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F563" w14:textId="77777777" w:rsidR="0096608A" w:rsidRPr="009B6730" w:rsidRDefault="0096608A" w:rsidP="0096608A">
      <w:pPr>
        <w:ind w:left="4248" w:hanging="4248"/>
      </w:pPr>
      <w:r>
        <w:rPr>
          <w:b/>
          <w:sz w:val="28"/>
          <w:szCs w:val="28"/>
        </w:rPr>
        <w:t>Technická specifikace Zařízení</w:t>
      </w:r>
    </w:p>
    <w:p w14:paraId="0929A26C" w14:textId="77777777" w:rsidR="0096608A" w:rsidRDefault="0096608A" w:rsidP="00051903">
      <w:pPr>
        <w:jc w:val="center"/>
        <w:rPr>
          <w:b/>
          <w:sz w:val="24"/>
          <w:szCs w:val="24"/>
          <w:u w:val="single"/>
        </w:rPr>
      </w:pPr>
    </w:p>
    <w:p w14:paraId="1D48B957" w14:textId="0C6EEF6E" w:rsidR="00051903" w:rsidRPr="0096608A" w:rsidRDefault="003C0163" w:rsidP="00051903">
      <w:pPr>
        <w:jc w:val="center"/>
        <w:rPr>
          <w:rFonts w:eastAsiaTheme="minorEastAsia"/>
          <w:b/>
          <w:sz w:val="24"/>
          <w:szCs w:val="24"/>
          <w:u w:val="single"/>
          <w:lang w:eastAsia="cs-CZ"/>
        </w:rPr>
      </w:pPr>
      <w:r>
        <w:rPr>
          <w:b/>
          <w:sz w:val="24"/>
          <w:szCs w:val="24"/>
          <w:u w:val="single"/>
        </w:rPr>
        <w:t xml:space="preserve">Přenosný kardiologický ultrazvukový přístroj </w:t>
      </w:r>
    </w:p>
    <w:p w14:paraId="18370A9D" w14:textId="72F46577" w:rsidR="00851BED" w:rsidRDefault="00851BED" w:rsidP="001029AC">
      <w:pPr>
        <w:jc w:val="both"/>
        <w:rPr>
          <w:rFonts w:eastAsiaTheme="minorEastAsia"/>
          <w:lang w:eastAsia="cs-CZ"/>
        </w:rPr>
      </w:pPr>
      <w:r>
        <w:rPr>
          <w:rFonts w:eastAsiaTheme="minorEastAsia"/>
          <w:lang w:eastAsia="cs-CZ"/>
        </w:rPr>
        <w:t>Přenosný kardiologický ultrazvukový přístroj</w:t>
      </w:r>
      <w:r w:rsidR="001029AC" w:rsidRPr="00051903">
        <w:rPr>
          <w:rFonts w:eastAsiaTheme="minorEastAsia"/>
          <w:lang w:eastAsia="cs-CZ"/>
        </w:rPr>
        <w:t xml:space="preserve"> pro </w:t>
      </w:r>
      <w:r>
        <w:rPr>
          <w:rFonts w:eastAsiaTheme="minorEastAsia"/>
          <w:lang w:eastAsia="cs-CZ"/>
        </w:rPr>
        <w:t xml:space="preserve">interní </w:t>
      </w:r>
      <w:r w:rsidR="001029AC">
        <w:rPr>
          <w:rFonts w:eastAsiaTheme="minorEastAsia"/>
          <w:lang w:eastAsia="cs-CZ"/>
        </w:rPr>
        <w:t>oddělení Nemocnice Kyjov bude sloužit především</w:t>
      </w:r>
      <w:r w:rsidR="001029AC" w:rsidRPr="00051903">
        <w:rPr>
          <w:rFonts w:eastAsiaTheme="minorEastAsia"/>
          <w:lang w:eastAsia="cs-CZ"/>
        </w:rPr>
        <w:t xml:space="preserve"> </w:t>
      </w:r>
      <w:r w:rsidR="004568A8">
        <w:rPr>
          <w:rFonts w:eastAsiaTheme="minorEastAsia"/>
          <w:lang w:eastAsia="cs-CZ"/>
        </w:rPr>
        <w:t xml:space="preserve">k vyšetřování </w:t>
      </w:r>
      <w:r>
        <w:rPr>
          <w:rFonts w:eastAsiaTheme="minorEastAsia"/>
          <w:lang w:eastAsia="cs-CZ"/>
        </w:rPr>
        <w:t xml:space="preserve">pacientů u lůžka JIP. </w:t>
      </w:r>
    </w:p>
    <w:p w14:paraId="7EAC78B0" w14:textId="77777777" w:rsidR="0096608A" w:rsidRPr="00223302" w:rsidRDefault="0096608A" w:rsidP="001029AC">
      <w:pPr>
        <w:jc w:val="both"/>
        <w:rPr>
          <w:rFonts w:eastAsiaTheme="minorEastAsia"/>
          <w:lang w:eastAsia="cs-CZ"/>
        </w:rPr>
      </w:pPr>
    </w:p>
    <w:p w14:paraId="399F0208" w14:textId="77777777" w:rsidR="001B0EED" w:rsidRPr="00223302" w:rsidRDefault="00051903" w:rsidP="00051903">
      <w:pPr>
        <w:rPr>
          <w:rFonts w:eastAsiaTheme="minorEastAsia"/>
          <w:b/>
          <w:sz w:val="28"/>
          <w:u w:val="single"/>
          <w:lang w:eastAsia="cs-CZ"/>
        </w:rPr>
      </w:pPr>
      <w:r w:rsidRPr="00223302">
        <w:rPr>
          <w:rFonts w:eastAsiaTheme="minorEastAsia"/>
          <w:b/>
          <w:sz w:val="28"/>
          <w:u w:val="single"/>
          <w:lang w:eastAsia="cs-CZ"/>
        </w:rPr>
        <w:t>Požadované minimální technické a uživatelské parametry a vlastnosti:</w:t>
      </w:r>
    </w:p>
    <w:p w14:paraId="21E014E8" w14:textId="16086144" w:rsidR="003C0163" w:rsidRPr="00223302" w:rsidRDefault="00A91E26" w:rsidP="003C0163">
      <w:pPr>
        <w:pStyle w:val="Odstavecseseznamem"/>
        <w:numPr>
          <w:ilvl w:val="0"/>
          <w:numId w:val="7"/>
        </w:numPr>
      </w:pPr>
      <w:r w:rsidRPr="00223302">
        <w:t>Mobilní přístroj</w:t>
      </w:r>
    </w:p>
    <w:p w14:paraId="3287BDBB" w14:textId="6F524A8B" w:rsidR="00D90553" w:rsidRPr="00223302" w:rsidRDefault="00D90553" w:rsidP="00D90553">
      <w:pPr>
        <w:pStyle w:val="Odstavecseseznamem"/>
        <w:numPr>
          <w:ilvl w:val="0"/>
          <w:numId w:val="7"/>
        </w:numPr>
      </w:pPr>
      <w:r w:rsidRPr="00223302">
        <w:t xml:space="preserve">Min. 15“ LCD monitor dotykový  </w:t>
      </w:r>
    </w:p>
    <w:p w14:paraId="5DF69BF6" w14:textId="35F6410D" w:rsidR="00D90553" w:rsidRPr="00223302" w:rsidRDefault="00D90553" w:rsidP="00D90553">
      <w:pPr>
        <w:pStyle w:val="Odstavecseseznamem"/>
        <w:numPr>
          <w:ilvl w:val="0"/>
          <w:numId w:val="7"/>
        </w:numPr>
      </w:pPr>
      <w:r w:rsidRPr="00223302">
        <w:t xml:space="preserve">Váha vlastního přístroje max. </w:t>
      </w:r>
      <w:proofErr w:type="gramStart"/>
      <w:r w:rsidRPr="00223302">
        <w:t>8kg</w:t>
      </w:r>
      <w:proofErr w:type="gramEnd"/>
    </w:p>
    <w:p w14:paraId="79317EA7" w14:textId="77777777" w:rsidR="00A91E26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>2D zobrazení</w:t>
      </w:r>
    </w:p>
    <w:p w14:paraId="14E54D8B" w14:textId="2D06CE9F" w:rsidR="003C0163" w:rsidRPr="00223302" w:rsidRDefault="003C0163" w:rsidP="003C0163">
      <w:pPr>
        <w:pStyle w:val="Odstavecseseznamem"/>
        <w:numPr>
          <w:ilvl w:val="0"/>
          <w:numId w:val="7"/>
        </w:numPr>
      </w:pPr>
      <w:proofErr w:type="gramStart"/>
      <w:r w:rsidRPr="00223302">
        <w:t>2D</w:t>
      </w:r>
      <w:proofErr w:type="gramEnd"/>
      <w:r w:rsidRPr="00223302">
        <w:t xml:space="preserve"> harmonické zobrazení</w:t>
      </w:r>
    </w:p>
    <w:p w14:paraId="3936704D" w14:textId="77777777" w:rsidR="00A91E26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>CF barevný doppler</w:t>
      </w:r>
    </w:p>
    <w:p w14:paraId="1B8AC85F" w14:textId="77777777" w:rsidR="00A91E26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 xml:space="preserve"> PW pulsní doppler</w:t>
      </w:r>
    </w:p>
    <w:p w14:paraId="194BF417" w14:textId="3D6D0CA4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 xml:space="preserve"> CW kontinuální doppler </w:t>
      </w:r>
    </w:p>
    <w:p w14:paraId="71BD299A" w14:textId="55D1FAC1" w:rsidR="003C0163" w:rsidRPr="00223302" w:rsidRDefault="00851BED" w:rsidP="003C0163">
      <w:pPr>
        <w:pStyle w:val="Odstavecseseznamem"/>
        <w:numPr>
          <w:ilvl w:val="0"/>
          <w:numId w:val="7"/>
        </w:numPr>
      </w:pPr>
      <w:r w:rsidRPr="00223302">
        <w:t>A</w:t>
      </w:r>
      <w:r w:rsidR="003C0163" w:rsidRPr="00223302">
        <w:t>utomatická optimalizace obrazu</w:t>
      </w:r>
    </w:p>
    <w:p w14:paraId="4CC388CF" w14:textId="77777777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 xml:space="preserve">TDI, TVI – tkáňové dopplerovské zobrazení </w:t>
      </w:r>
    </w:p>
    <w:p w14:paraId="5A467497" w14:textId="77777777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 xml:space="preserve">SRI, CRI – redukce speklí, kompaundní zobrazení </w:t>
      </w:r>
    </w:p>
    <w:p w14:paraId="23A66596" w14:textId="77777777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 xml:space="preserve">AMM anatomický m-mód </w:t>
      </w:r>
    </w:p>
    <w:p w14:paraId="175A7A23" w14:textId="77777777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 xml:space="preserve">Integrovaná pacientská databáze </w:t>
      </w:r>
    </w:p>
    <w:p w14:paraId="5ADB7D41" w14:textId="77777777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>Software pro cévní aplikace</w:t>
      </w:r>
    </w:p>
    <w:p w14:paraId="43424B6B" w14:textId="570BAC4C" w:rsidR="003C0163" w:rsidRPr="00223302" w:rsidRDefault="003C0163" w:rsidP="003C0163">
      <w:pPr>
        <w:pStyle w:val="Odstavecseseznamem"/>
        <w:numPr>
          <w:ilvl w:val="0"/>
          <w:numId w:val="7"/>
        </w:numPr>
      </w:pPr>
      <w:r w:rsidRPr="00223302">
        <w:t>Kompletní kardiologický program</w:t>
      </w:r>
    </w:p>
    <w:p w14:paraId="75DDD23F" w14:textId="00A78B48" w:rsidR="00B26367" w:rsidRPr="00223302" w:rsidRDefault="00B26367" w:rsidP="003C0163">
      <w:pPr>
        <w:pStyle w:val="Odstavecseseznamem"/>
        <w:numPr>
          <w:ilvl w:val="0"/>
          <w:numId w:val="7"/>
        </w:numPr>
      </w:pPr>
      <w:r w:rsidRPr="00223302">
        <w:t xml:space="preserve">Post-Processing na uložených a archivovaných datech – možnost </w:t>
      </w:r>
      <w:proofErr w:type="spellStart"/>
      <w:r w:rsidRPr="00223302">
        <w:t>zovrazení</w:t>
      </w:r>
      <w:proofErr w:type="spellEnd"/>
      <w:r w:rsidRPr="00223302">
        <w:t xml:space="preserve"> AMM (anatomický m-mód) z 2D smyčky, kvantitativní analýza z TVI zobrazení, analýza pomocí </w:t>
      </w:r>
      <w:proofErr w:type="gramStart"/>
      <w:r w:rsidRPr="00223302">
        <w:t>2D</w:t>
      </w:r>
      <w:proofErr w:type="gramEnd"/>
      <w:r w:rsidRPr="00223302">
        <w:t xml:space="preserve"> speckle </w:t>
      </w:r>
      <w:proofErr w:type="spellStart"/>
      <w:r w:rsidRPr="00223302">
        <w:t>tracking-longitudinání</w:t>
      </w:r>
      <w:proofErr w:type="spellEnd"/>
      <w:r w:rsidRPr="00223302">
        <w:t xml:space="preserve"> 2D speckle </w:t>
      </w:r>
      <w:proofErr w:type="spellStart"/>
      <w:r w:rsidRPr="00223302">
        <w:t>tracking</w:t>
      </w:r>
      <w:proofErr w:type="spellEnd"/>
      <w:r w:rsidRPr="00223302">
        <w:t xml:space="preserve"> </w:t>
      </w:r>
    </w:p>
    <w:p w14:paraId="7BB16E5D" w14:textId="3FBAE9C9" w:rsidR="00B26367" w:rsidRPr="00223302" w:rsidRDefault="00B26367" w:rsidP="00D90553">
      <w:pPr>
        <w:pStyle w:val="Odstavecseseznamem"/>
        <w:numPr>
          <w:ilvl w:val="0"/>
          <w:numId w:val="7"/>
        </w:numPr>
      </w:pPr>
      <w:r w:rsidRPr="00223302">
        <w:t xml:space="preserve">Barevné parametrické zobrazení </w:t>
      </w:r>
      <w:proofErr w:type="spellStart"/>
      <w:r w:rsidRPr="00223302">
        <w:t>nedopplerovských</w:t>
      </w:r>
      <w:proofErr w:type="spellEnd"/>
      <w:r w:rsidRPr="00223302">
        <w:t xml:space="preserve"> deformačních parametrů myokardu (SI/SRI) použitím metody speckle </w:t>
      </w:r>
      <w:proofErr w:type="spellStart"/>
      <w:r w:rsidRPr="00223302">
        <w:t>tracking</w:t>
      </w:r>
      <w:proofErr w:type="spellEnd"/>
      <w:r w:rsidRPr="00223302">
        <w:t xml:space="preserve">, možnost zobrazení ve formě křivek </w:t>
      </w:r>
    </w:p>
    <w:p w14:paraId="2DBCD125" w14:textId="5795D6A8" w:rsidR="00E9137F" w:rsidRPr="00223302" w:rsidRDefault="00A91E26" w:rsidP="003C0163">
      <w:pPr>
        <w:pStyle w:val="Odstavecseseznamem"/>
        <w:numPr>
          <w:ilvl w:val="0"/>
          <w:numId w:val="7"/>
        </w:numPr>
      </w:pPr>
      <w:r w:rsidRPr="00223302">
        <w:t>DICOM</w:t>
      </w:r>
    </w:p>
    <w:p w14:paraId="2A58DDE6" w14:textId="2E2137F5" w:rsidR="00A91E26" w:rsidRPr="00223302" w:rsidRDefault="00A91E26" w:rsidP="00A91E26">
      <w:pPr>
        <w:pStyle w:val="Odstavecseseznamem"/>
        <w:ind w:left="1364"/>
      </w:pPr>
    </w:p>
    <w:p w14:paraId="4B6C8626" w14:textId="57E855B9" w:rsidR="00B26367" w:rsidRPr="00223302" w:rsidRDefault="00B26367" w:rsidP="00B26367">
      <w:pPr>
        <w:ind w:left="1004"/>
      </w:pPr>
      <w:r w:rsidRPr="00223302">
        <w:t>Možnost rozšíření:</w:t>
      </w:r>
    </w:p>
    <w:p w14:paraId="308BEEEE" w14:textId="6C31022A" w:rsidR="00B26367" w:rsidRPr="00223302" w:rsidRDefault="00B26367" w:rsidP="00B26367">
      <w:pPr>
        <w:pStyle w:val="Odstavecseseznamem"/>
        <w:numPr>
          <w:ilvl w:val="0"/>
          <w:numId w:val="8"/>
        </w:numPr>
      </w:pPr>
      <w:r w:rsidRPr="00223302">
        <w:t xml:space="preserve">Barevné </w:t>
      </w:r>
      <w:proofErr w:type="spellStart"/>
      <w:r w:rsidRPr="00223302">
        <w:t>offline</w:t>
      </w:r>
      <w:proofErr w:type="spellEnd"/>
      <w:r w:rsidRPr="00223302">
        <w:t xml:space="preserve"> parametrické zobrazení dopplerovských deformačních parametrů myokardu (SI/SRI)</w:t>
      </w:r>
    </w:p>
    <w:p w14:paraId="2F2CE637" w14:textId="6842A8E9" w:rsidR="00B26367" w:rsidRPr="00223302" w:rsidRDefault="00B26367" w:rsidP="00B26367">
      <w:pPr>
        <w:pStyle w:val="Odstavecseseznamem"/>
        <w:numPr>
          <w:ilvl w:val="0"/>
          <w:numId w:val="8"/>
        </w:numPr>
      </w:pPr>
      <w:r w:rsidRPr="00223302">
        <w:t>SW pro ICE</w:t>
      </w:r>
    </w:p>
    <w:p w14:paraId="6056F0BF" w14:textId="2F604F7F" w:rsidR="00B26367" w:rsidRPr="00223302" w:rsidRDefault="00B26367" w:rsidP="00B26367">
      <w:pPr>
        <w:pStyle w:val="Odstavecseseznamem"/>
        <w:numPr>
          <w:ilvl w:val="0"/>
          <w:numId w:val="8"/>
        </w:numPr>
      </w:pPr>
      <w:proofErr w:type="spellStart"/>
      <w:r w:rsidRPr="00223302">
        <w:t>Nedopplerovské</w:t>
      </w:r>
      <w:proofErr w:type="spellEnd"/>
      <w:r w:rsidRPr="00223302">
        <w:t xml:space="preserve"> zobrazení krevního toku</w:t>
      </w:r>
    </w:p>
    <w:p w14:paraId="45DE92EE" w14:textId="25AF64D4" w:rsidR="00B26367" w:rsidRPr="00223302" w:rsidRDefault="00B26367" w:rsidP="00B26367">
      <w:pPr>
        <w:pStyle w:val="Odstavecseseznamem"/>
        <w:numPr>
          <w:ilvl w:val="0"/>
          <w:numId w:val="8"/>
        </w:numPr>
      </w:pPr>
      <w:r w:rsidRPr="00223302">
        <w:t>SW a HW pro 4D zobrazení pomocí TTE sondy</w:t>
      </w:r>
    </w:p>
    <w:p w14:paraId="2AAE6E26" w14:textId="77777777" w:rsidR="00B26367" w:rsidRPr="00223302" w:rsidRDefault="00B26367" w:rsidP="00A91E26">
      <w:pPr>
        <w:pStyle w:val="Odstavecseseznamem"/>
        <w:ind w:left="1364"/>
      </w:pPr>
    </w:p>
    <w:p w14:paraId="5E080D5C" w14:textId="77777777" w:rsidR="00223302" w:rsidRDefault="00223302" w:rsidP="00A91E26">
      <w:pPr>
        <w:rPr>
          <w:rFonts w:eastAsiaTheme="minorEastAsia"/>
          <w:b/>
          <w:sz w:val="28"/>
          <w:szCs w:val="28"/>
          <w:lang w:eastAsia="cs-CZ"/>
        </w:rPr>
      </w:pPr>
    </w:p>
    <w:p w14:paraId="60B34A14" w14:textId="77777777" w:rsidR="00223302" w:rsidRDefault="00223302" w:rsidP="00A91E26">
      <w:pPr>
        <w:rPr>
          <w:rFonts w:eastAsiaTheme="minorEastAsia"/>
          <w:b/>
          <w:sz w:val="28"/>
          <w:szCs w:val="28"/>
          <w:lang w:eastAsia="cs-CZ"/>
        </w:rPr>
      </w:pPr>
    </w:p>
    <w:p w14:paraId="4E861D68" w14:textId="77777777" w:rsidR="00223302" w:rsidRDefault="00223302" w:rsidP="00A91E26">
      <w:pPr>
        <w:rPr>
          <w:rFonts w:eastAsiaTheme="minorEastAsia"/>
          <w:b/>
          <w:sz w:val="28"/>
          <w:szCs w:val="28"/>
          <w:lang w:eastAsia="cs-CZ"/>
        </w:rPr>
      </w:pPr>
    </w:p>
    <w:p w14:paraId="49FDC8E3" w14:textId="592DD661" w:rsidR="00A91E26" w:rsidRPr="00223302" w:rsidRDefault="00A91E26" w:rsidP="00A91E26">
      <w:r w:rsidRPr="00223302">
        <w:rPr>
          <w:rFonts w:eastAsiaTheme="minorEastAsia"/>
          <w:b/>
          <w:sz w:val="28"/>
          <w:szCs w:val="28"/>
          <w:lang w:eastAsia="cs-CZ"/>
        </w:rPr>
        <w:t>Příslušenství:</w:t>
      </w:r>
    </w:p>
    <w:p w14:paraId="3847CA60" w14:textId="7916DC02" w:rsidR="003C0163" w:rsidRPr="00223302" w:rsidRDefault="00851BED" w:rsidP="003C0163">
      <w:pPr>
        <w:pStyle w:val="Odstavecseseznamem"/>
        <w:numPr>
          <w:ilvl w:val="0"/>
          <w:numId w:val="7"/>
        </w:numPr>
      </w:pPr>
      <w:r w:rsidRPr="00223302">
        <w:t>V</w:t>
      </w:r>
      <w:r w:rsidR="003C0163" w:rsidRPr="00223302">
        <w:t>ozík</w:t>
      </w:r>
      <w:r w:rsidR="00B26367" w:rsidRPr="00223302">
        <w:t xml:space="preserve"> (4 </w:t>
      </w:r>
      <w:proofErr w:type="gramStart"/>
      <w:r w:rsidR="00B26367" w:rsidRPr="00223302">
        <w:t>vstup</w:t>
      </w:r>
      <w:r w:rsidR="00D90553" w:rsidRPr="00223302">
        <w:t xml:space="preserve">y </w:t>
      </w:r>
      <w:r w:rsidR="00B26367" w:rsidRPr="00223302">
        <w:t xml:space="preserve"> pro</w:t>
      </w:r>
      <w:proofErr w:type="gramEnd"/>
      <w:r w:rsidR="00B26367" w:rsidRPr="00223302">
        <w:t xml:space="preserve"> připojení sond)</w:t>
      </w:r>
    </w:p>
    <w:p w14:paraId="213D2220" w14:textId="77777777" w:rsidR="001B0EED" w:rsidRPr="00223302" w:rsidRDefault="001B0EED" w:rsidP="00A91E26">
      <w:pPr>
        <w:contextualSpacing/>
        <w:rPr>
          <w:rFonts w:eastAsiaTheme="minorEastAsia"/>
          <w:lang w:eastAsia="cs-CZ"/>
        </w:rPr>
      </w:pPr>
    </w:p>
    <w:p w14:paraId="4152F413" w14:textId="77777777" w:rsidR="00E9137F" w:rsidRPr="00223302" w:rsidRDefault="00E9137F" w:rsidP="003D6EDC">
      <w:pPr>
        <w:ind w:left="644"/>
        <w:contextualSpacing/>
        <w:rPr>
          <w:rFonts w:eastAsiaTheme="minorEastAsia"/>
          <w:lang w:eastAsia="cs-CZ"/>
        </w:rPr>
      </w:pPr>
    </w:p>
    <w:p w14:paraId="266A5D90" w14:textId="00F5BD6C" w:rsidR="003D6EDC" w:rsidRPr="00223302" w:rsidRDefault="00B26367" w:rsidP="00A91E26">
      <w:pPr>
        <w:contextualSpacing/>
        <w:rPr>
          <w:rFonts w:eastAsiaTheme="minorEastAsia"/>
          <w:b/>
          <w:sz w:val="28"/>
          <w:szCs w:val="28"/>
          <w:lang w:eastAsia="cs-CZ"/>
        </w:rPr>
      </w:pPr>
      <w:r w:rsidRPr="00223302">
        <w:rPr>
          <w:rFonts w:eastAsiaTheme="minorEastAsia"/>
          <w:b/>
          <w:sz w:val="28"/>
          <w:szCs w:val="28"/>
          <w:lang w:eastAsia="cs-CZ"/>
        </w:rPr>
        <w:t>S</w:t>
      </w:r>
      <w:r w:rsidR="003C0163" w:rsidRPr="00223302">
        <w:rPr>
          <w:rFonts w:eastAsiaTheme="minorEastAsia"/>
          <w:b/>
          <w:sz w:val="28"/>
          <w:szCs w:val="28"/>
          <w:lang w:eastAsia="cs-CZ"/>
        </w:rPr>
        <w:t>ond</w:t>
      </w:r>
      <w:r w:rsidRPr="00223302">
        <w:rPr>
          <w:rFonts w:eastAsiaTheme="minorEastAsia"/>
          <w:b/>
          <w:sz w:val="28"/>
          <w:szCs w:val="28"/>
          <w:lang w:eastAsia="cs-CZ"/>
        </w:rPr>
        <w:t>y</w:t>
      </w:r>
      <w:r w:rsidR="00051903" w:rsidRPr="00223302">
        <w:rPr>
          <w:rFonts w:eastAsiaTheme="minorEastAsia"/>
          <w:b/>
          <w:sz w:val="28"/>
          <w:szCs w:val="28"/>
          <w:lang w:eastAsia="cs-CZ"/>
        </w:rPr>
        <w:t>:</w:t>
      </w:r>
    </w:p>
    <w:p w14:paraId="59941CED" w14:textId="4C83186E" w:rsidR="00051903" w:rsidRPr="00223302" w:rsidRDefault="003C0163" w:rsidP="00051903">
      <w:pPr>
        <w:numPr>
          <w:ilvl w:val="0"/>
          <w:numId w:val="1"/>
        </w:numPr>
        <w:contextualSpacing/>
        <w:rPr>
          <w:rFonts w:eastAsiaTheme="minorEastAsia"/>
          <w:lang w:eastAsia="cs-CZ"/>
        </w:rPr>
      </w:pPr>
      <w:proofErr w:type="gramStart"/>
      <w:r w:rsidRPr="00223302">
        <w:rPr>
          <w:rFonts w:eastAsiaTheme="minorEastAsia"/>
          <w:lang w:eastAsia="cs-CZ"/>
        </w:rPr>
        <w:t xml:space="preserve">kardiologická </w:t>
      </w:r>
      <w:r w:rsidR="00B26367" w:rsidRPr="00223302">
        <w:rPr>
          <w:rFonts w:eastAsiaTheme="minorEastAsia"/>
          <w:lang w:eastAsia="cs-CZ"/>
        </w:rPr>
        <w:t xml:space="preserve"> (</w:t>
      </w:r>
      <w:proofErr w:type="spellStart"/>
      <w:proofErr w:type="gramEnd"/>
      <w:r w:rsidR="00B26367" w:rsidRPr="00223302">
        <w:rPr>
          <w:rFonts w:eastAsiaTheme="minorEastAsia"/>
          <w:lang w:eastAsia="cs-CZ"/>
        </w:rPr>
        <w:t>singel</w:t>
      </w:r>
      <w:proofErr w:type="spellEnd"/>
      <w:r w:rsidR="00B26367" w:rsidRPr="00223302">
        <w:rPr>
          <w:rFonts w:eastAsiaTheme="minorEastAsia"/>
          <w:lang w:eastAsia="cs-CZ"/>
        </w:rPr>
        <w:t xml:space="preserve"> </w:t>
      </w:r>
      <w:proofErr w:type="spellStart"/>
      <w:r w:rsidR="00B26367" w:rsidRPr="00223302">
        <w:rPr>
          <w:rFonts w:eastAsiaTheme="minorEastAsia"/>
          <w:lang w:eastAsia="cs-CZ"/>
        </w:rPr>
        <w:t>crystal</w:t>
      </w:r>
      <w:proofErr w:type="spellEnd"/>
      <w:r w:rsidR="00B26367" w:rsidRPr="00223302">
        <w:rPr>
          <w:rFonts w:eastAsiaTheme="minorEastAsia"/>
          <w:lang w:eastAsia="cs-CZ"/>
        </w:rPr>
        <w:t xml:space="preserve"> nebo matrix) </w:t>
      </w:r>
      <w:r w:rsidRPr="00223302">
        <w:rPr>
          <w:rFonts w:eastAsiaTheme="minorEastAsia"/>
          <w:lang w:eastAsia="cs-CZ"/>
        </w:rPr>
        <w:t xml:space="preserve">sonda </w:t>
      </w:r>
      <w:r w:rsidR="00B26367" w:rsidRPr="00223302">
        <w:rPr>
          <w:rFonts w:eastAsiaTheme="minorEastAsia"/>
          <w:lang w:eastAsia="cs-CZ"/>
        </w:rPr>
        <w:t>o rozsahu cca 1,5-4,0 MHz, použitelná pro všechny zobrazovací módy (2D, MM, AMM, CFM,PW, HPRF,CW, SR</w:t>
      </w:r>
      <w:r w:rsidR="00D90553" w:rsidRPr="00223302">
        <w:rPr>
          <w:rFonts w:eastAsiaTheme="minorEastAsia"/>
          <w:lang w:eastAsia="cs-CZ"/>
        </w:rPr>
        <w:t>I )</w:t>
      </w:r>
    </w:p>
    <w:p w14:paraId="4FE5F580" w14:textId="09403D79" w:rsidR="00851BED" w:rsidRPr="00223302" w:rsidRDefault="00851BED" w:rsidP="00051903">
      <w:pPr>
        <w:numPr>
          <w:ilvl w:val="0"/>
          <w:numId w:val="1"/>
        </w:numPr>
        <w:contextualSpacing/>
        <w:rPr>
          <w:rFonts w:eastAsiaTheme="minorEastAsia"/>
          <w:lang w:eastAsia="cs-CZ"/>
        </w:rPr>
      </w:pPr>
      <w:r w:rsidRPr="00223302">
        <w:rPr>
          <w:rFonts w:eastAsiaTheme="minorEastAsia"/>
          <w:lang w:eastAsia="cs-CZ"/>
        </w:rPr>
        <w:t xml:space="preserve">lineární </w:t>
      </w:r>
      <w:proofErr w:type="gramStart"/>
      <w:r w:rsidRPr="00223302">
        <w:rPr>
          <w:rFonts w:eastAsiaTheme="minorEastAsia"/>
          <w:lang w:eastAsia="cs-CZ"/>
        </w:rPr>
        <w:t xml:space="preserve">sonda </w:t>
      </w:r>
      <w:r w:rsidR="008A1676" w:rsidRPr="00223302">
        <w:rPr>
          <w:rFonts w:eastAsiaTheme="minorEastAsia"/>
          <w:lang w:eastAsia="cs-CZ"/>
        </w:rPr>
        <w:t xml:space="preserve"> o</w:t>
      </w:r>
      <w:proofErr w:type="gramEnd"/>
      <w:r w:rsidR="008A1676" w:rsidRPr="00223302">
        <w:rPr>
          <w:rFonts w:eastAsiaTheme="minorEastAsia"/>
          <w:lang w:eastAsia="cs-CZ"/>
        </w:rPr>
        <w:t xml:space="preserve"> rozsahu cca </w:t>
      </w:r>
      <w:r w:rsidR="00B26367" w:rsidRPr="00223302">
        <w:rPr>
          <w:rFonts w:eastAsiaTheme="minorEastAsia"/>
          <w:lang w:eastAsia="cs-CZ"/>
        </w:rPr>
        <w:t>4-13 MHz, sonda s min 192 elementy, harmonické zobrazení</w:t>
      </w:r>
    </w:p>
    <w:p w14:paraId="607FFB4A" w14:textId="28D81E4D" w:rsidR="003C0163" w:rsidRPr="00223302" w:rsidRDefault="003C0163" w:rsidP="003C0163">
      <w:pPr>
        <w:ind w:left="1069"/>
        <w:contextualSpacing/>
        <w:rPr>
          <w:rFonts w:eastAsiaTheme="minorEastAsia"/>
          <w:lang w:eastAsia="cs-CZ"/>
        </w:rPr>
      </w:pPr>
    </w:p>
    <w:p w14:paraId="75E1729E" w14:textId="48A3F7B9" w:rsidR="003D2F19" w:rsidRDefault="003D2F19" w:rsidP="003D6EDC">
      <w:pPr>
        <w:ind w:left="644"/>
        <w:contextualSpacing/>
        <w:rPr>
          <w:rFonts w:eastAsiaTheme="minorEastAsia"/>
          <w:lang w:eastAsia="cs-CZ"/>
        </w:rPr>
      </w:pPr>
    </w:p>
    <w:p w14:paraId="36E95DBF" w14:textId="77777777" w:rsidR="00851BED" w:rsidRPr="00051903" w:rsidRDefault="00851BED" w:rsidP="003D6EDC">
      <w:pPr>
        <w:ind w:left="644"/>
        <w:contextualSpacing/>
        <w:rPr>
          <w:rFonts w:eastAsiaTheme="minorEastAsia"/>
          <w:lang w:eastAsia="cs-CZ"/>
        </w:rPr>
      </w:pPr>
    </w:p>
    <w:sectPr w:rsidR="00851BED" w:rsidRPr="00051903" w:rsidSect="00966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4FC4" w14:textId="77777777" w:rsidR="0096608A" w:rsidRDefault="0096608A" w:rsidP="0096608A">
      <w:pPr>
        <w:spacing w:after="0" w:line="240" w:lineRule="auto"/>
      </w:pPr>
      <w:r>
        <w:separator/>
      </w:r>
    </w:p>
  </w:endnote>
  <w:endnote w:type="continuationSeparator" w:id="0">
    <w:p w14:paraId="1609D32B" w14:textId="77777777" w:rsidR="0096608A" w:rsidRDefault="0096608A" w:rsidP="0096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37D2" w14:textId="77777777" w:rsidR="00BF10C3" w:rsidRDefault="00BF1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EF6A" w14:textId="77777777" w:rsidR="00BF10C3" w:rsidRDefault="00BF10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0354" w14:textId="77777777" w:rsidR="00BF10C3" w:rsidRDefault="00BF1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7F04" w14:textId="77777777" w:rsidR="0096608A" w:rsidRDefault="0096608A" w:rsidP="0096608A">
      <w:pPr>
        <w:spacing w:after="0" w:line="240" w:lineRule="auto"/>
      </w:pPr>
      <w:r>
        <w:separator/>
      </w:r>
    </w:p>
  </w:footnote>
  <w:footnote w:type="continuationSeparator" w:id="0">
    <w:p w14:paraId="6BD294A4" w14:textId="77777777" w:rsidR="0096608A" w:rsidRDefault="0096608A" w:rsidP="0096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6B01" w14:textId="77777777" w:rsidR="00BF10C3" w:rsidRDefault="00BF10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6EC1" w14:textId="70E5E867" w:rsidR="00E07746" w:rsidRPr="00BF10C3" w:rsidRDefault="00E07746" w:rsidP="00E07746">
    <w:pPr>
      <w:ind w:left="7080" w:firstLine="708"/>
      <w:rPr>
        <w:b/>
        <w:bCs/>
      </w:rPr>
    </w:pPr>
    <w:r w:rsidRPr="00BF10C3">
      <w:rPr>
        <w:b/>
        <w:bCs/>
      </w:rPr>
      <w:t xml:space="preserve">Příloha č. 2 </w:t>
    </w:r>
  </w:p>
  <w:p w14:paraId="3D5493FB" w14:textId="456184E7" w:rsidR="0096608A" w:rsidRPr="0096608A" w:rsidRDefault="0096608A" w:rsidP="0096608A">
    <w:pPr>
      <w:ind w:left="4956" w:firstLine="708"/>
    </w:pPr>
    <w:r>
      <w:t>Příloha č. 1 obchodních podmínek</w:t>
    </w:r>
  </w:p>
  <w:p w14:paraId="70BDDD58" w14:textId="77777777" w:rsidR="0096608A" w:rsidRDefault="009660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F7B7" w14:textId="77777777" w:rsidR="00BF10C3" w:rsidRDefault="00BF10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CC7"/>
    <w:multiLevelType w:val="hybridMultilevel"/>
    <w:tmpl w:val="00F8AAD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56B9"/>
    <w:multiLevelType w:val="hybridMultilevel"/>
    <w:tmpl w:val="0188155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AE0905"/>
    <w:multiLevelType w:val="hybridMultilevel"/>
    <w:tmpl w:val="074E8052"/>
    <w:lvl w:ilvl="0" w:tplc="6E7C1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438D"/>
    <w:multiLevelType w:val="hybridMultilevel"/>
    <w:tmpl w:val="124EA79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12E1"/>
    <w:multiLevelType w:val="hybridMultilevel"/>
    <w:tmpl w:val="1F08EC8A"/>
    <w:lvl w:ilvl="0" w:tplc="8AFC7B34">
      <w:start w:val="10"/>
      <w:numFmt w:val="bullet"/>
      <w:lvlText w:val=""/>
      <w:lvlJc w:val="left"/>
      <w:pPr>
        <w:ind w:left="1714" w:hanging="10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A7441A"/>
    <w:multiLevelType w:val="hybridMultilevel"/>
    <w:tmpl w:val="199850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4E0591A">
      <w:numFmt w:val="bullet"/>
      <w:lvlText w:val="–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5035FB"/>
    <w:multiLevelType w:val="hybridMultilevel"/>
    <w:tmpl w:val="213694C8"/>
    <w:lvl w:ilvl="0" w:tplc="BECE957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6D"/>
    <w:rsid w:val="00001B92"/>
    <w:rsid w:val="00033B97"/>
    <w:rsid w:val="00051903"/>
    <w:rsid w:val="000A6F43"/>
    <w:rsid w:val="000D0252"/>
    <w:rsid w:val="000D5FC8"/>
    <w:rsid w:val="000E4D48"/>
    <w:rsid w:val="000E5FE1"/>
    <w:rsid w:val="001029AC"/>
    <w:rsid w:val="00136DE3"/>
    <w:rsid w:val="00184DCB"/>
    <w:rsid w:val="001B0EED"/>
    <w:rsid w:val="001C50B1"/>
    <w:rsid w:val="001E3E1C"/>
    <w:rsid w:val="001E40D2"/>
    <w:rsid w:val="001E5BDB"/>
    <w:rsid w:val="001F6D24"/>
    <w:rsid w:val="00213BD5"/>
    <w:rsid w:val="00223302"/>
    <w:rsid w:val="00266F6D"/>
    <w:rsid w:val="00271616"/>
    <w:rsid w:val="00293286"/>
    <w:rsid w:val="002967CE"/>
    <w:rsid w:val="002C13E1"/>
    <w:rsid w:val="002E2D02"/>
    <w:rsid w:val="002E4BDE"/>
    <w:rsid w:val="00351AC9"/>
    <w:rsid w:val="003A454A"/>
    <w:rsid w:val="003B2B9D"/>
    <w:rsid w:val="003B7ABF"/>
    <w:rsid w:val="003C0163"/>
    <w:rsid w:val="003D2F19"/>
    <w:rsid w:val="003D6EDC"/>
    <w:rsid w:val="003D7435"/>
    <w:rsid w:val="003F67C3"/>
    <w:rsid w:val="0044347D"/>
    <w:rsid w:val="00443E5A"/>
    <w:rsid w:val="004568A8"/>
    <w:rsid w:val="00470B9D"/>
    <w:rsid w:val="004A702C"/>
    <w:rsid w:val="004C51E1"/>
    <w:rsid w:val="004E2F27"/>
    <w:rsid w:val="00514F33"/>
    <w:rsid w:val="00531127"/>
    <w:rsid w:val="00543699"/>
    <w:rsid w:val="005442D8"/>
    <w:rsid w:val="00571D0C"/>
    <w:rsid w:val="00597A76"/>
    <w:rsid w:val="0067479A"/>
    <w:rsid w:val="0068296D"/>
    <w:rsid w:val="00696045"/>
    <w:rsid w:val="0075529F"/>
    <w:rsid w:val="007643C7"/>
    <w:rsid w:val="00765CFB"/>
    <w:rsid w:val="00774209"/>
    <w:rsid w:val="00784D1A"/>
    <w:rsid w:val="00797749"/>
    <w:rsid w:val="007B3F10"/>
    <w:rsid w:val="007B73BB"/>
    <w:rsid w:val="007C2D11"/>
    <w:rsid w:val="007C7BAF"/>
    <w:rsid w:val="007D61F2"/>
    <w:rsid w:val="007E62D6"/>
    <w:rsid w:val="00804DA3"/>
    <w:rsid w:val="00836340"/>
    <w:rsid w:val="00847F6A"/>
    <w:rsid w:val="00851BED"/>
    <w:rsid w:val="00890AC8"/>
    <w:rsid w:val="00896AEE"/>
    <w:rsid w:val="008A1676"/>
    <w:rsid w:val="008A69F9"/>
    <w:rsid w:val="008B4FC3"/>
    <w:rsid w:val="008D2C7E"/>
    <w:rsid w:val="008E20B9"/>
    <w:rsid w:val="00902945"/>
    <w:rsid w:val="0096608A"/>
    <w:rsid w:val="009859CB"/>
    <w:rsid w:val="009B22BD"/>
    <w:rsid w:val="009D5640"/>
    <w:rsid w:val="009D682B"/>
    <w:rsid w:val="00A005EB"/>
    <w:rsid w:val="00A34814"/>
    <w:rsid w:val="00A355F5"/>
    <w:rsid w:val="00A70BB7"/>
    <w:rsid w:val="00A801F1"/>
    <w:rsid w:val="00A91E26"/>
    <w:rsid w:val="00AC3316"/>
    <w:rsid w:val="00AF3E0C"/>
    <w:rsid w:val="00B126E4"/>
    <w:rsid w:val="00B26367"/>
    <w:rsid w:val="00B32F38"/>
    <w:rsid w:val="00B34C72"/>
    <w:rsid w:val="00B5610B"/>
    <w:rsid w:val="00B60B42"/>
    <w:rsid w:val="00B62975"/>
    <w:rsid w:val="00BD4779"/>
    <w:rsid w:val="00BE30A6"/>
    <w:rsid w:val="00BF10C3"/>
    <w:rsid w:val="00BF7D29"/>
    <w:rsid w:val="00C34824"/>
    <w:rsid w:val="00C43106"/>
    <w:rsid w:val="00C85178"/>
    <w:rsid w:val="00D311B5"/>
    <w:rsid w:val="00D32230"/>
    <w:rsid w:val="00D32E4C"/>
    <w:rsid w:val="00D70AAA"/>
    <w:rsid w:val="00D90553"/>
    <w:rsid w:val="00DD5F31"/>
    <w:rsid w:val="00DF4C1F"/>
    <w:rsid w:val="00E07746"/>
    <w:rsid w:val="00E252D2"/>
    <w:rsid w:val="00E45981"/>
    <w:rsid w:val="00E617A6"/>
    <w:rsid w:val="00E9137F"/>
    <w:rsid w:val="00E947D5"/>
    <w:rsid w:val="00EB3F5D"/>
    <w:rsid w:val="00F646C6"/>
    <w:rsid w:val="00F836C1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FEB5"/>
  <w15:docId w15:val="{3A5AA5F6-05A3-4DB9-9CE7-E739FC5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70BB7"/>
    <w:pPr>
      <w:ind w:left="720"/>
      <w:contextualSpacing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nhideWhenUsed/>
    <w:rsid w:val="00A70BB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0BB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70BB7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A70BB7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B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08A"/>
  </w:style>
  <w:style w:type="paragraph" w:styleId="Zpat">
    <w:name w:val="footer"/>
    <w:basedOn w:val="Normln"/>
    <w:link w:val="ZpatChar"/>
    <w:uiPriority w:val="99"/>
    <w:unhideWhenUsed/>
    <w:rsid w:val="0096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BRUNCLÍKOVÁ Kateřina</dc:creator>
  <cp:keywords/>
  <dc:description/>
  <cp:lastModifiedBy>BRUNCLÍKOVÁ Kateřina</cp:lastModifiedBy>
  <cp:revision>14</cp:revision>
  <cp:lastPrinted>2020-09-15T10:24:00Z</cp:lastPrinted>
  <dcterms:created xsi:type="dcterms:W3CDTF">2019-09-23T04:56:00Z</dcterms:created>
  <dcterms:modified xsi:type="dcterms:W3CDTF">2020-09-15T10:25:00Z</dcterms:modified>
</cp:coreProperties>
</file>