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A658D" w14:textId="77777777" w:rsidR="00D44717" w:rsidRPr="001943B8" w:rsidRDefault="00D44717" w:rsidP="00E00949">
      <w:pPr>
        <w:pStyle w:val="Nadpis1"/>
        <w:jc w:val="both"/>
        <w:rPr>
          <w:rFonts w:asciiTheme="minorHAnsi" w:hAnsiTheme="minorHAnsi" w:cstheme="minorHAnsi"/>
          <w:szCs w:val="24"/>
        </w:rPr>
      </w:pPr>
    </w:p>
    <w:p w14:paraId="01A69DAE" w14:textId="77777777" w:rsidR="009B7D77" w:rsidRPr="001943B8" w:rsidRDefault="00267972" w:rsidP="00267972">
      <w:pPr>
        <w:rPr>
          <w:rFonts w:asciiTheme="minorHAnsi" w:hAnsiTheme="minorHAnsi" w:cstheme="minorHAnsi"/>
          <w:b/>
          <w:bCs/>
          <w:szCs w:val="24"/>
        </w:rPr>
      </w:pPr>
      <w:r w:rsidRPr="001943B8">
        <w:rPr>
          <w:rFonts w:asciiTheme="minorHAnsi" w:hAnsiTheme="minorHAnsi" w:cstheme="minorHAnsi"/>
          <w:b/>
          <w:bCs/>
          <w:szCs w:val="24"/>
        </w:rPr>
        <w:t>Příloha č. 1</w:t>
      </w:r>
    </w:p>
    <w:p w14:paraId="6FFBCC50" w14:textId="77777777" w:rsidR="00992F1E" w:rsidRPr="001943B8" w:rsidRDefault="00992F1E" w:rsidP="00E00949">
      <w:pPr>
        <w:jc w:val="center"/>
        <w:rPr>
          <w:rFonts w:asciiTheme="minorHAnsi" w:hAnsiTheme="minorHAnsi" w:cstheme="minorHAnsi"/>
          <w:szCs w:val="24"/>
        </w:rPr>
      </w:pPr>
      <w:r w:rsidRPr="001943B8">
        <w:rPr>
          <w:rFonts w:asciiTheme="minorHAnsi" w:hAnsiTheme="minorHAnsi" w:cstheme="minorHAnsi"/>
          <w:szCs w:val="24"/>
        </w:rPr>
        <w:t>OBCHODNÍ PODMÍNKY</w:t>
      </w:r>
    </w:p>
    <w:p w14:paraId="29DA0A6F" w14:textId="77777777" w:rsidR="00992F1E" w:rsidRPr="001943B8" w:rsidRDefault="00992F1E" w:rsidP="00E00949">
      <w:pPr>
        <w:jc w:val="center"/>
        <w:rPr>
          <w:rFonts w:asciiTheme="minorHAnsi" w:hAnsiTheme="minorHAnsi" w:cstheme="minorHAnsi"/>
          <w:szCs w:val="24"/>
        </w:rPr>
      </w:pPr>
    </w:p>
    <w:p w14:paraId="2CCEFC99" w14:textId="77777777" w:rsidR="00B61774" w:rsidRPr="001943B8" w:rsidRDefault="00D2672A" w:rsidP="00E00949">
      <w:pPr>
        <w:pStyle w:val="Nadpis1"/>
        <w:rPr>
          <w:rFonts w:asciiTheme="minorHAnsi" w:hAnsiTheme="minorHAnsi" w:cstheme="minorHAnsi"/>
          <w:szCs w:val="24"/>
        </w:rPr>
      </w:pPr>
      <w:r w:rsidRPr="001943B8">
        <w:rPr>
          <w:rFonts w:asciiTheme="minorHAnsi" w:hAnsiTheme="minorHAnsi" w:cstheme="minorHAnsi"/>
          <w:szCs w:val="24"/>
        </w:rPr>
        <w:t>KUPNÍ SMLOUVA</w:t>
      </w:r>
    </w:p>
    <w:p w14:paraId="1BBD3CDF" w14:textId="77777777" w:rsidR="001E4C57" w:rsidRPr="001943B8" w:rsidRDefault="001E4C57" w:rsidP="00E00949">
      <w:pPr>
        <w:pStyle w:val="Nadpis1"/>
        <w:jc w:val="both"/>
        <w:rPr>
          <w:rFonts w:asciiTheme="minorHAnsi" w:hAnsiTheme="minorHAnsi" w:cstheme="minorHAnsi"/>
          <w:szCs w:val="24"/>
        </w:rPr>
      </w:pPr>
    </w:p>
    <w:p w14:paraId="45D4EED5" w14:textId="77777777" w:rsidR="001E4C57" w:rsidRPr="001943B8" w:rsidRDefault="001E4C57" w:rsidP="00E00949">
      <w:pPr>
        <w:jc w:val="both"/>
        <w:rPr>
          <w:rFonts w:asciiTheme="minorHAnsi" w:hAnsiTheme="minorHAnsi" w:cstheme="minorHAnsi"/>
          <w:szCs w:val="24"/>
        </w:rPr>
      </w:pPr>
    </w:p>
    <w:p w14:paraId="14DB4796" w14:textId="77777777" w:rsidR="001E4C57" w:rsidRPr="001943B8" w:rsidRDefault="004736EB" w:rsidP="00267972">
      <w:pPr>
        <w:jc w:val="center"/>
        <w:rPr>
          <w:rFonts w:asciiTheme="minorHAnsi" w:hAnsiTheme="minorHAnsi" w:cstheme="minorHAnsi"/>
          <w:szCs w:val="24"/>
        </w:rPr>
      </w:pPr>
      <w:r w:rsidRPr="001943B8">
        <w:rPr>
          <w:rFonts w:asciiTheme="minorHAnsi" w:hAnsiTheme="minorHAnsi" w:cstheme="minorHAnsi"/>
          <w:szCs w:val="24"/>
        </w:rPr>
        <w:t>uzavřená dle § 2</w:t>
      </w:r>
      <w:r w:rsidR="00D2672A" w:rsidRPr="001943B8">
        <w:rPr>
          <w:rFonts w:asciiTheme="minorHAnsi" w:hAnsiTheme="minorHAnsi" w:cstheme="minorHAnsi"/>
          <w:szCs w:val="24"/>
        </w:rPr>
        <w:t>079</w:t>
      </w:r>
      <w:r w:rsidRPr="001943B8">
        <w:rPr>
          <w:rFonts w:asciiTheme="minorHAnsi" w:hAnsiTheme="minorHAnsi" w:cstheme="minorHAnsi"/>
          <w:szCs w:val="24"/>
        </w:rPr>
        <w:t xml:space="preserve"> a násl. zákona č. 89/2012 Sb., občanský zákoník v platném znění</w:t>
      </w:r>
    </w:p>
    <w:p w14:paraId="3B55EFAD" w14:textId="77777777" w:rsidR="001E4C57" w:rsidRPr="001943B8" w:rsidRDefault="001E4C57" w:rsidP="00E00949">
      <w:pPr>
        <w:jc w:val="both"/>
        <w:rPr>
          <w:rFonts w:asciiTheme="minorHAnsi" w:hAnsiTheme="minorHAnsi" w:cstheme="minorHAnsi"/>
          <w:szCs w:val="24"/>
        </w:rPr>
      </w:pPr>
    </w:p>
    <w:p w14:paraId="6AD8A3CD" w14:textId="77777777" w:rsidR="001E4C57" w:rsidRPr="001943B8" w:rsidRDefault="001E4C57" w:rsidP="009B7D77">
      <w:pPr>
        <w:tabs>
          <w:tab w:val="left" w:pos="780"/>
        </w:tabs>
        <w:jc w:val="center"/>
        <w:rPr>
          <w:rFonts w:asciiTheme="minorHAnsi" w:hAnsiTheme="minorHAnsi" w:cstheme="minorHAnsi"/>
          <w:b/>
          <w:szCs w:val="24"/>
        </w:rPr>
      </w:pPr>
      <w:r w:rsidRPr="001943B8">
        <w:rPr>
          <w:rFonts w:asciiTheme="minorHAnsi" w:hAnsiTheme="minorHAnsi" w:cstheme="minorHAnsi"/>
          <w:b/>
          <w:szCs w:val="24"/>
        </w:rPr>
        <w:t>I.</w:t>
      </w:r>
      <w:r w:rsidR="009B7D77" w:rsidRPr="001943B8">
        <w:rPr>
          <w:rFonts w:asciiTheme="minorHAnsi" w:hAnsiTheme="minorHAnsi" w:cstheme="minorHAnsi"/>
          <w:b/>
          <w:szCs w:val="24"/>
        </w:rPr>
        <w:t xml:space="preserve"> </w:t>
      </w:r>
      <w:r w:rsidR="00A0083D" w:rsidRPr="001943B8">
        <w:rPr>
          <w:rFonts w:asciiTheme="minorHAnsi" w:hAnsiTheme="minorHAnsi" w:cstheme="minorHAnsi"/>
          <w:b/>
          <w:szCs w:val="24"/>
        </w:rPr>
        <w:t>SMLUVNÍ STRANY</w:t>
      </w:r>
    </w:p>
    <w:p w14:paraId="1410D527" w14:textId="77777777" w:rsidR="001E4C57" w:rsidRPr="001943B8" w:rsidRDefault="001E4C57" w:rsidP="00E00949">
      <w:pPr>
        <w:jc w:val="both"/>
        <w:rPr>
          <w:rFonts w:asciiTheme="minorHAnsi" w:hAnsiTheme="minorHAnsi" w:cstheme="minorHAnsi"/>
          <w:b/>
          <w:szCs w:val="24"/>
        </w:rPr>
      </w:pPr>
    </w:p>
    <w:p w14:paraId="64CDFF60" w14:textId="77777777" w:rsidR="00E00949" w:rsidRPr="001943B8" w:rsidRDefault="00E00949" w:rsidP="00D2672A">
      <w:pPr>
        <w:pStyle w:val="Odstavecseseznamem"/>
        <w:ind w:left="2484" w:firstLine="348"/>
        <w:jc w:val="both"/>
        <w:rPr>
          <w:rFonts w:asciiTheme="minorHAnsi" w:hAnsiTheme="minorHAnsi" w:cstheme="minorHAnsi"/>
          <w:b/>
          <w:szCs w:val="24"/>
        </w:rPr>
      </w:pPr>
      <w:r w:rsidRPr="001943B8">
        <w:rPr>
          <w:rFonts w:asciiTheme="minorHAnsi" w:hAnsiTheme="minorHAnsi" w:cstheme="minorHAnsi"/>
          <w:b/>
          <w:szCs w:val="24"/>
        </w:rPr>
        <w:t>Nemocnice Hustopeče, příspěvková organizace</w:t>
      </w:r>
    </w:p>
    <w:p w14:paraId="4DCAE748"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Sídlo:</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Brněnská 716/41, 693 01 Hustopeče</w:t>
      </w:r>
    </w:p>
    <w:p w14:paraId="7C179416"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Zastoupený:</w:t>
      </w:r>
      <w:r w:rsidRPr="001943B8">
        <w:rPr>
          <w:rFonts w:asciiTheme="minorHAnsi" w:hAnsiTheme="minorHAnsi" w:cstheme="minorHAnsi"/>
          <w:szCs w:val="24"/>
        </w:rPr>
        <w:tab/>
      </w:r>
      <w:r w:rsidRPr="001943B8">
        <w:rPr>
          <w:rFonts w:asciiTheme="minorHAnsi" w:hAnsiTheme="minorHAnsi" w:cstheme="minorHAnsi"/>
          <w:szCs w:val="24"/>
        </w:rPr>
        <w:tab/>
        <w:t>Ing. Petrem Baťkou</w:t>
      </w:r>
    </w:p>
    <w:p w14:paraId="2F991584"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IČO:</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04212029</w:t>
      </w:r>
    </w:p>
    <w:p w14:paraId="1EDB36CE"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DIČ:</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CZ 04212029</w:t>
      </w:r>
    </w:p>
    <w:p w14:paraId="5AD24C1C"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Peněžní ústav:</w:t>
      </w:r>
      <w:r w:rsidRPr="001943B8">
        <w:rPr>
          <w:rFonts w:asciiTheme="minorHAnsi" w:hAnsiTheme="minorHAnsi" w:cstheme="minorHAnsi"/>
          <w:szCs w:val="24"/>
        </w:rPr>
        <w:tab/>
      </w:r>
      <w:r w:rsidRPr="001943B8">
        <w:rPr>
          <w:rFonts w:asciiTheme="minorHAnsi" w:hAnsiTheme="minorHAnsi" w:cstheme="minorHAnsi"/>
          <w:szCs w:val="24"/>
        </w:rPr>
        <w:tab/>
        <w:t>Česká spořitelna, a. s.</w:t>
      </w:r>
    </w:p>
    <w:p w14:paraId="50BEAEC1"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Číslo účtu:</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3319690369/0800</w:t>
      </w:r>
    </w:p>
    <w:p w14:paraId="3E43011F" w14:textId="77777777"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(dále jen „</w:t>
      </w:r>
      <w:r w:rsidRPr="001943B8">
        <w:rPr>
          <w:rFonts w:asciiTheme="minorHAnsi" w:hAnsiTheme="minorHAnsi" w:cstheme="minorHAnsi"/>
          <w:b/>
          <w:bCs/>
          <w:szCs w:val="24"/>
        </w:rPr>
        <w:t>kupující</w:t>
      </w:r>
      <w:r w:rsidRPr="001943B8">
        <w:rPr>
          <w:rFonts w:asciiTheme="minorHAnsi" w:hAnsiTheme="minorHAnsi" w:cstheme="minorHAnsi"/>
          <w:szCs w:val="24"/>
        </w:rPr>
        <w:t>“)</w:t>
      </w:r>
    </w:p>
    <w:p w14:paraId="2B8EE864" w14:textId="77777777" w:rsidR="00D2672A" w:rsidRPr="001943B8" w:rsidRDefault="00D2672A" w:rsidP="00E00949">
      <w:pPr>
        <w:pStyle w:val="Odstavecseseznamem"/>
        <w:ind w:left="360"/>
        <w:jc w:val="both"/>
        <w:rPr>
          <w:rFonts w:asciiTheme="minorHAnsi" w:hAnsiTheme="minorHAnsi" w:cstheme="minorHAnsi"/>
          <w:szCs w:val="24"/>
          <w:lang w:val="x-none"/>
        </w:rPr>
      </w:pPr>
    </w:p>
    <w:p w14:paraId="24760DE9" w14:textId="77777777"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b/>
          <w:szCs w:val="24"/>
        </w:rPr>
        <w:t>Obchodní firma</w:t>
      </w:r>
      <w:r w:rsidR="00E00949" w:rsidRPr="001943B8">
        <w:rPr>
          <w:rFonts w:asciiTheme="minorHAnsi" w:hAnsiTheme="minorHAnsi" w:cstheme="minorHAnsi"/>
          <w:b/>
          <w:szCs w:val="24"/>
        </w:rPr>
        <w:t>:</w:t>
      </w:r>
      <w:r w:rsidR="00E00949" w:rsidRPr="001943B8">
        <w:rPr>
          <w:rFonts w:asciiTheme="minorHAnsi" w:hAnsiTheme="minorHAnsi" w:cstheme="minorHAnsi"/>
          <w:b/>
          <w:szCs w:val="24"/>
        </w:rPr>
        <w:tab/>
      </w:r>
      <w:r w:rsidR="00E00949" w:rsidRPr="001943B8">
        <w:rPr>
          <w:rFonts w:asciiTheme="minorHAnsi" w:hAnsiTheme="minorHAnsi" w:cstheme="minorHAnsi"/>
          <w:b/>
          <w:szCs w:val="24"/>
        </w:rPr>
        <w:tab/>
      </w:r>
    </w:p>
    <w:p w14:paraId="6000655B"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Sídlo firmy:</w:t>
      </w:r>
      <w:r w:rsidRPr="001943B8">
        <w:rPr>
          <w:rFonts w:asciiTheme="minorHAnsi" w:hAnsiTheme="minorHAnsi" w:cstheme="minorHAnsi"/>
          <w:szCs w:val="24"/>
        </w:rPr>
        <w:tab/>
      </w:r>
    </w:p>
    <w:p w14:paraId="0A3D395E"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Zápis v OR:</w:t>
      </w:r>
      <w:r w:rsidRPr="001943B8">
        <w:rPr>
          <w:rFonts w:asciiTheme="minorHAnsi" w:hAnsiTheme="minorHAnsi" w:cstheme="minorHAnsi"/>
          <w:szCs w:val="24"/>
        </w:rPr>
        <w:tab/>
      </w:r>
    </w:p>
    <w:p w14:paraId="69CE6E70"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Zastoupený:</w:t>
      </w:r>
      <w:r w:rsidRPr="001943B8">
        <w:rPr>
          <w:rFonts w:asciiTheme="minorHAnsi" w:hAnsiTheme="minorHAnsi" w:cstheme="minorHAnsi"/>
          <w:szCs w:val="24"/>
        </w:rPr>
        <w:tab/>
      </w:r>
    </w:p>
    <w:p w14:paraId="2F6FADBC"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IČO:</w:t>
      </w:r>
      <w:r w:rsidRPr="001943B8">
        <w:rPr>
          <w:rFonts w:asciiTheme="minorHAnsi" w:hAnsiTheme="minorHAnsi" w:cstheme="minorHAnsi"/>
          <w:szCs w:val="24"/>
        </w:rPr>
        <w:tab/>
      </w:r>
    </w:p>
    <w:p w14:paraId="6A68C01D"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DIČ:</w:t>
      </w:r>
      <w:r w:rsidRPr="001943B8">
        <w:rPr>
          <w:rFonts w:asciiTheme="minorHAnsi" w:hAnsiTheme="minorHAnsi" w:cstheme="minorHAnsi"/>
          <w:szCs w:val="24"/>
        </w:rPr>
        <w:tab/>
      </w:r>
    </w:p>
    <w:p w14:paraId="4F9F08ED"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Peněžní ústav:</w:t>
      </w:r>
      <w:r w:rsidRPr="001943B8">
        <w:rPr>
          <w:rFonts w:asciiTheme="minorHAnsi" w:hAnsiTheme="minorHAnsi" w:cstheme="minorHAnsi"/>
          <w:szCs w:val="24"/>
        </w:rPr>
        <w:tab/>
      </w:r>
    </w:p>
    <w:p w14:paraId="2326579F"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Číslo účtu:</w:t>
      </w:r>
      <w:r w:rsidRPr="001943B8">
        <w:rPr>
          <w:rFonts w:asciiTheme="minorHAnsi" w:hAnsiTheme="minorHAnsi" w:cstheme="minorHAnsi"/>
          <w:szCs w:val="24"/>
        </w:rPr>
        <w:tab/>
      </w:r>
    </w:p>
    <w:p w14:paraId="10FC3B57" w14:textId="77777777"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 xml:space="preserve">(dále jen </w:t>
      </w:r>
      <w:r w:rsidRPr="001943B8">
        <w:rPr>
          <w:rFonts w:asciiTheme="minorHAnsi" w:hAnsiTheme="minorHAnsi" w:cstheme="minorHAnsi"/>
          <w:b/>
          <w:bCs/>
          <w:szCs w:val="24"/>
        </w:rPr>
        <w:t>„prodávající“</w:t>
      </w:r>
      <w:r w:rsidRPr="001943B8">
        <w:rPr>
          <w:rFonts w:asciiTheme="minorHAnsi" w:hAnsiTheme="minorHAnsi" w:cstheme="minorHAnsi"/>
          <w:szCs w:val="24"/>
        </w:rPr>
        <w:t>)</w:t>
      </w:r>
    </w:p>
    <w:p w14:paraId="377D4482" w14:textId="77777777" w:rsidR="00D2672A" w:rsidRPr="001943B8" w:rsidRDefault="00D2672A" w:rsidP="00E00949">
      <w:pPr>
        <w:pStyle w:val="Odstavecseseznamem"/>
        <w:ind w:left="360"/>
        <w:jc w:val="both"/>
        <w:rPr>
          <w:rFonts w:asciiTheme="minorHAnsi" w:hAnsiTheme="minorHAnsi" w:cstheme="minorHAnsi"/>
          <w:szCs w:val="24"/>
          <w:highlight w:val="yellow"/>
        </w:rPr>
      </w:pPr>
    </w:p>
    <w:p w14:paraId="5BBA0924" w14:textId="234139C0" w:rsidR="00D2672A" w:rsidRPr="001943B8" w:rsidRDefault="00D2672A" w:rsidP="00D2672A">
      <w:pPr>
        <w:jc w:val="both"/>
        <w:rPr>
          <w:rFonts w:asciiTheme="minorHAnsi" w:hAnsiTheme="minorHAnsi" w:cstheme="minorHAnsi"/>
          <w:bCs/>
          <w:szCs w:val="24"/>
        </w:rPr>
      </w:pPr>
      <w:r w:rsidRPr="001943B8">
        <w:rPr>
          <w:rFonts w:asciiTheme="minorHAnsi" w:hAnsiTheme="minorHAnsi" w:cstheme="minorHAnsi"/>
          <w:szCs w:val="24"/>
        </w:rPr>
        <w:t xml:space="preserve">Smluvní strany v souladu s ustanovením § </w:t>
      </w:r>
      <w:smartTag w:uri="urn:schemas-microsoft-com:office:smarttags" w:element="metricconverter">
        <w:smartTagPr>
          <w:attr w:name="ProductID" w:val="2079 a"/>
        </w:smartTagPr>
        <w:r w:rsidRPr="001943B8">
          <w:rPr>
            <w:rFonts w:asciiTheme="minorHAnsi" w:hAnsiTheme="minorHAnsi" w:cstheme="minorHAnsi"/>
            <w:szCs w:val="24"/>
          </w:rPr>
          <w:t>2079 a</w:t>
        </w:r>
      </w:smartTag>
      <w:r w:rsidRPr="001943B8">
        <w:rPr>
          <w:rFonts w:asciiTheme="minorHAnsi" w:hAnsiTheme="minorHAnsi" w:cstheme="minorHAnsi"/>
          <w:szCs w:val="24"/>
        </w:rPr>
        <w:t xml:space="preserve"> násl. zákona č. 89/2012 Sb., občanský zákoník, v platném a účinném znění (dále jen „</w:t>
      </w:r>
      <w:r w:rsidRPr="001943B8">
        <w:rPr>
          <w:rFonts w:asciiTheme="minorHAnsi" w:hAnsiTheme="minorHAnsi" w:cstheme="minorHAnsi"/>
          <w:b/>
          <w:szCs w:val="24"/>
        </w:rPr>
        <w:t>občanský zákoník</w:t>
      </w:r>
      <w:r w:rsidRPr="001943B8">
        <w:rPr>
          <w:rFonts w:asciiTheme="minorHAnsi" w:hAnsiTheme="minorHAnsi" w:cstheme="minorHAnsi"/>
          <w:szCs w:val="24"/>
        </w:rPr>
        <w:t xml:space="preserve">“), jako výsledek veřejné zakázky malého rozsahu nazvané </w:t>
      </w:r>
      <w:r w:rsidRPr="001943B8">
        <w:rPr>
          <w:rFonts w:asciiTheme="minorHAnsi" w:hAnsiTheme="minorHAnsi" w:cstheme="minorHAnsi"/>
          <w:b/>
          <w:szCs w:val="24"/>
        </w:rPr>
        <w:t>„</w:t>
      </w:r>
      <w:r w:rsidR="00B032AB">
        <w:rPr>
          <w:rFonts w:asciiTheme="minorHAnsi" w:hAnsiTheme="minorHAnsi" w:cstheme="minorHAnsi"/>
          <w:b/>
          <w:bCs/>
          <w:szCs w:val="24"/>
        </w:rPr>
        <w:t xml:space="preserve">EKG </w:t>
      </w:r>
      <w:r w:rsidR="001931E7">
        <w:rPr>
          <w:rFonts w:asciiTheme="minorHAnsi" w:hAnsiTheme="minorHAnsi" w:cstheme="minorHAnsi"/>
          <w:b/>
          <w:bCs/>
          <w:szCs w:val="24"/>
        </w:rPr>
        <w:t>holtery</w:t>
      </w:r>
      <w:r w:rsidRPr="001943B8">
        <w:rPr>
          <w:rFonts w:asciiTheme="minorHAnsi" w:hAnsiTheme="minorHAnsi" w:cstheme="minorHAnsi"/>
          <w:b/>
          <w:szCs w:val="24"/>
        </w:rPr>
        <w:t xml:space="preserve">“ </w:t>
      </w:r>
      <w:r w:rsidRPr="001943B8">
        <w:rPr>
          <w:rFonts w:asciiTheme="minorHAnsi" w:hAnsiTheme="minorHAnsi" w:cstheme="minorHAnsi"/>
          <w:szCs w:val="24"/>
        </w:rPr>
        <w:t>(dále jen „veřejná zakázka“)</w:t>
      </w:r>
      <w:r w:rsidRPr="001943B8">
        <w:rPr>
          <w:rFonts w:asciiTheme="minorHAnsi" w:hAnsiTheme="minorHAnsi" w:cstheme="minorHAnsi"/>
          <w:b/>
          <w:szCs w:val="24"/>
        </w:rPr>
        <w:t xml:space="preserve"> </w:t>
      </w:r>
      <w:r w:rsidRPr="001943B8">
        <w:rPr>
          <w:rFonts w:asciiTheme="minorHAnsi" w:hAnsiTheme="minorHAnsi" w:cstheme="minorHAnsi"/>
          <w:bCs/>
          <w:szCs w:val="24"/>
        </w:rPr>
        <w:t xml:space="preserve">se dohodly na uzavření </w:t>
      </w:r>
      <w:r w:rsidR="00E94900">
        <w:rPr>
          <w:rFonts w:asciiTheme="minorHAnsi" w:hAnsiTheme="minorHAnsi" w:cstheme="minorHAnsi"/>
          <w:bCs/>
          <w:szCs w:val="24"/>
        </w:rPr>
        <w:t>K</w:t>
      </w:r>
      <w:r w:rsidRPr="001943B8">
        <w:rPr>
          <w:rFonts w:asciiTheme="minorHAnsi" w:hAnsiTheme="minorHAnsi" w:cstheme="minorHAnsi"/>
          <w:bCs/>
          <w:szCs w:val="24"/>
        </w:rPr>
        <w:t>upní smlouvy v tomto znění</w:t>
      </w:r>
    </w:p>
    <w:p w14:paraId="0AFD82B9" w14:textId="77777777" w:rsidR="00D2672A" w:rsidRPr="001943B8" w:rsidRDefault="00D2672A" w:rsidP="00D2672A">
      <w:pPr>
        <w:jc w:val="center"/>
        <w:rPr>
          <w:rFonts w:asciiTheme="minorHAnsi" w:hAnsiTheme="minorHAnsi" w:cstheme="minorHAnsi"/>
          <w:bCs/>
          <w:szCs w:val="24"/>
        </w:rPr>
      </w:pPr>
      <w:r w:rsidRPr="001943B8">
        <w:rPr>
          <w:rFonts w:asciiTheme="minorHAnsi" w:hAnsiTheme="minorHAnsi" w:cstheme="minorHAnsi"/>
          <w:bCs/>
          <w:szCs w:val="24"/>
        </w:rPr>
        <w:t xml:space="preserve">(dále jen </w:t>
      </w:r>
      <w:r w:rsidRPr="001943B8">
        <w:rPr>
          <w:rFonts w:asciiTheme="minorHAnsi" w:hAnsiTheme="minorHAnsi" w:cstheme="minorHAnsi"/>
          <w:b/>
          <w:szCs w:val="24"/>
        </w:rPr>
        <w:t>„smlouva“</w:t>
      </w:r>
      <w:r w:rsidRPr="001943B8">
        <w:rPr>
          <w:rFonts w:asciiTheme="minorHAnsi" w:hAnsiTheme="minorHAnsi" w:cstheme="minorHAnsi"/>
          <w:bCs/>
          <w:szCs w:val="24"/>
        </w:rPr>
        <w:t>):</w:t>
      </w:r>
    </w:p>
    <w:p w14:paraId="40340123" w14:textId="1BA17B1C" w:rsidR="003A32CC" w:rsidRPr="001943B8" w:rsidRDefault="001E4C57" w:rsidP="00E00949">
      <w:pPr>
        <w:jc w:val="both"/>
        <w:rPr>
          <w:rFonts w:asciiTheme="minorHAnsi" w:hAnsiTheme="minorHAnsi" w:cstheme="minorHAnsi"/>
          <w:szCs w:val="24"/>
        </w:rPr>
      </w:pPr>
      <w:r w:rsidRPr="001943B8">
        <w:rPr>
          <w:rFonts w:asciiTheme="minorHAnsi" w:hAnsiTheme="minorHAnsi" w:cstheme="minorHAnsi"/>
          <w:szCs w:val="24"/>
        </w:rPr>
        <w:t xml:space="preserve"> </w:t>
      </w:r>
      <w:r w:rsidRPr="001943B8">
        <w:rPr>
          <w:rFonts w:asciiTheme="minorHAnsi" w:hAnsiTheme="minorHAnsi" w:cstheme="minorHAnsi"/>
          <w:szCs w:val="24"/>
        </w:rPr>
        <w:tab/>
      </w:r>
      <w:r w:rsidRPr="001943B8">
        <w:rPr>
          <w:rFonts w:asciiTheme="minorHAnsi" w:hAnsiTheme="minorHAnsi" w:cstheme="minorHAnsi"/>
          <w:szCs w:val="24"/>
        </w:rPr>
        <w:tab/>
      </w:r>
    </w:p>
    <w:p w14:paraId="261C63F3" w14:textId="77777777" w:rsidR="001E4C57" w:rsidRDefault="001E4C57" w:rsidP="00E00949">
      <w:pPr>
        <w:jc w:val="center"/>
        <w:rPr>
          <w:rFonts w:asciiTheme="minorHAnsi" w:hAnsiTheme="minorHAnsi" w:cstheme="minorHAnsi"/>
          <w:b/>
          <w:szCs w:val="24"/>
        </w:rPr>
      </w:pPr>
      <w:r w:rsidRPr="001943B8">
        <w:rPr>
          <w:rFonts w:asciiTheme="minorHAnsi" w:hAnsiTheme="minorHAnsi" w:cstheme="minorHAnsi"/>
          <w:b/>
          <w:szCs w:val="24"/>
        </w:rPr>
        <w:t>II.</w:t>
      </w:r>
      <w:r w:rsidR="00D2672A" w:rsidRPr="001943B8">
        <w:rPr>
          <w:rFonts w:asciiTheme="minorHAnsi" w:hAnsiTheme="minorHAnsi" w:cstheme="minorHAnsi"/>
          <w:b/>
          <w:szCs w:val="24"/>
        </w:rPr>
        <w:t xml:space="preserve"> PŘEDMĚT</w:t>
      </w:r>
      <w:r w:rsidR="00A0083D" w:rsidRPr="001943B8">
        <w:rPr>
          <w:rFonts w:asciiTheme="minorHAnsi" w:hAnsiTheme="minorHAnsi" w:cstheme="minorHAnsi"/>
          <w:b/>
          <w:szCs w:val="24"/>
        </w:rPr>
        <w:t xml:space="preserve"> SMLOUVY</w:t>
      </w:r>
    </w:p>
    <w:p w14:paraId="2A3318A7" w14:textId="77777777" w:rsidR="003A32CC" w:rsidRPr="001943B8" w:rsidRDefault="003A32CC" w:rsidP="00E00949">
      <w:pPr>
        <w:jc w:val="center"/>
        <w:rPr>
          <w:rFonts w:asciiTheme="minorHAnsi" w:hAnsiTheme="minorHAnsi" w:cstheme="minorHAnsi"/>
          <w:b/>
          <w:szCs w:val="24"/>
        </w:rPr>
      </w:pPr>
    </w:p>
    <w:p w14:paraId="05457B10" w14:textId="77777777" w:rsidR="001E4C57" w:rsidRDefault="00D2672A" w:rsidP="00D2672A">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bCs/>
          <w:szCs w:val="24"/>
        </w:rPr>
        <w:t>Předmětem této smlouvy je sjednání závazku prodávajícího dodat kupujícímu řádně a včas dále specifikované zboží, a to za podmínek sjednaných dále v této smlouvě, sjednání závazku prodávajícího převést na kupujícího vlastnické právo a ke zboží a dále sjednání závazku kupujícího řádně a včas dodané zboží převzít a zaplatit za něj prodávajícím</w:t>
      </w:r>
      <w:r w:rsidR="001943B8" w:rsidRPr="001943B8">
        <w:rPr>
          <w:rFonts w:asciiTheme="minorHAnsi" w:hAnsiTheme="minorHAnsi" w:cstheme="minorHAnsi"/>
          <w:bCs/>
          <w:szCs w:val="24"/>
        </w:rPr>
        <w:t>u sjednanou kupní cenu.</w:t>
      </w:r>
    </w:p>
    <w:p w14:paraId="558ED7B9" w14:textId="77777777" w:rsidR="003A32CC" w:rsidRPr="001943B8" w:rsidRDefault="003A32CC" w:rsidP="003A32CC">
      <w:pPr>
        <w:pStyle w:val="Odstavecseseznamem"/>
        <w:jc w:val="both"/>
        <w:rPr>
          <w:rFonts w:asciiTheme="minorHAnsi" w:hAnsiTheme="minorHAnsi" w:cstheme="minorHAnsi"/>
          <w:bCs/>
          <w:szCs w:val="24"/>
        </w:rPr>
      </w:pPr>
    </w:p>
    <w:p w14:paraId="63F6B5E9" w14:textId="774E31B3" w:rsidR="001943B8" w:rsidRDefault="001943B8" w:rsidP="00D2672A">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bCs/>
          <w:szCs w:val="24"/>
        </w:rPr>
        <w:t xml:space="preserve">Předmětem této </w:t>
      </w:r>
      <w:r w:rsidR="00E94900">
        <w:rPr>
          <w:rFonts w:asciiTheme="minorHAnsi" w:hAnsiTheme="minorHAnsi" w:cstheme="minorHAnsi"/>
          <w:bCs/>
          <w:szCs w:val="24"/>
        </w:rPr>
        <w:t>K</w:t>
      </w:r>
      <w:r w:rsidRPr="001943B8">
        <w:rPr>
          <w:rFonts w:asciiTheme="minorHAnsi" w:hAnsiTheme="minorHAnsi" w:cstheme="minorHAnsi"/>
          <w:bCs/>
          <w:szCs w:val="24"/>
        </w:rPr>
        <w:t>upní smlouvy je dodávka</w:t>
      </w:r>
      <w:r w:rsidR="001931E7">
        <w:rPr>
          <w:rFonts w:asciiTheme="minorHAnsi" w:hAnsiTheme="minorHAnsi" w:cstheme="minorHAnsi"/>
          <w:bCs/>
          <w:szCs w:val="24"/>
        </w:rPr>
        <w:t xml:space="preserve"> 4ks</w:t>
      </w:r>
      <w:r w:rsidRPr="001943B8">
        <w:rPr>
          <w:rFonts w:asciiTheme="minorHAnsi" w:hAnsiTheme="minorHAnsi" w:cstheme="minorHAnsi"/>
          <w:bCs/>
          <w:szCs w:val="24"/>
        </w:rPr>
        <w:t xml:space="preserve"> </w:t>
      </w:r>
      <w:r w:rsidR="00B032AB">
        <w:rPr>
          <w:rFonts w:asciiTheme="minorHAnsi" w:hAnsiTheme="minorHAnsi" w:cstheme="minorHAnsi"/>
          <w:bCs/>
          <w:szCs w:val="24"/>
        </w:rPr>
        <w:t xml:space="preserve">EKG </w:t>
      </w:r>
      <w:r w:rsidR="001931E7">
        <w:rPr>
          <w:rFonts w:asciiTheme="minorHAnsi" w:hAnsiTheme="minorHAnsi" w:cstheme="minorHAnsi"/>
          <w:bCs/>
          <w:szCs w:val="24"/>
        </w:rPr>
        <w:t>holterů</w:t>
      </w:r>
      <w:r w:rsidR="00B032AB">
        <w:rPr>
          <w:rFonts w:asciiTheme="minorHAnsi" w:hAnsiTheme="minorHAnsi" w:cstheme="minorHAnsi"/>
          <w:bCs/>
          <w:szCs w:val="24"/>
        </w:rPr>
        <w:t xml:space="preserve"> pro odbornou </w:t>
      </w:r>
      <w:r w:rsidR="001931E7">
        <w:rPr>
          <w:rFonts w:asciiTheme="minorHAnsi" w:hAnsiTheme="minorHAnsi" w:cstheme="minorHAnsi"/>
          <w:bCs/>
          <w:szCs w:val="24"/>
        </w:rPr>
        <w:t>kardio</w:t>
      </w:r>
      <w:r w:rsidR="00B032AB">
        <w:rPr>
          <w:rFonts w:asciiTheme="minorHAnsi" w:hAnsiTheme="minorHAnsi" w:cstheme="minorHAnsi"/>
          <w:bCs/>
          <w:szCs w:val="24"/>
        </w:rPr>
        <w:t xml:space="preserve"> ambulanci</w:t>
      </w:r>
      <w:r w:rsidRPr="001943B8">
        <w:rPr>
          <w:rFonts w:asciiTheme="minorHAnsi" w:hAnsiTheme="minorHAnsi" w:cstheme="minorHAnsi"/>
          <w:bCs/>
          <w:szCs w:val="24"/>
        </w:rPr>
        <w:t xml:space="preserve"> </w:t>
      </w:r>
      <w:r w:rsidRPr="00B032AB">
        <w:rPr>
          <w:rFonts w:asciiTheme="minorHAnsi" w:hAnsiTheme="minorHAnsi" w:cstheme="minorHAnsi"/>
          <w:b/>
          <w:szCs w:val="24"/>
        </w:rPr>
        <w:t>dle specifikace uvedené v příloze č. 3</w:t>
      </w:r>
      <w:r w:rsidRPr="001943B8">
        <w:rPr>
          <w:rFonts w:asciiTheme="minorHAnsi" w:hAnsiTheme="minorHAnsi" w:cstheme="minorHAnsi"/>
          <w:bCs/>
          <w:szCs w:val="24"/>
        </w:rPr>
        <w:t xml:space="preserve"> (Technická specifikace) této smlouvy </w:t>
      </w:r>
      <w:r w:rsidRPr="001943B8">
        <w:rPr>
          <w:rFonts w:asciiTheme="minorHAnsi" w:hAnsiTheme="minorHAnsi" w:cstheme="minorHAnsi"/>
          <w:bCs/>
          <w:szCs w:val="24"/>
        </w:rPr>
        <w:lastRenderedPageBreak/>
        <w:t xml:space="preserve">tvořící nedílnou součást této smlouvy (dále jen </w:t>
      </w:r>
      <w:r w:rsidRPr="001943B8">
        <w:rPr>
          <w:rFonts w:asciiTheme="minorHAnsi" w:hAnsiTheme="minorHAnsi" w:cstheme="minorHAnsi"/>
          <w:b/>
          <w:szCs w:val="24"/>
        </w:rPr>
        <w:t>„Zboží“</w:t>
      </w:r>
      <w:r w:rsidRPr="001943B8">
        <w:rPr>
          <w:rFonts w:asciiTheme="minorHAnsi" w:hAnsiTheme="minorHAnsi" w:cstheme="minorHAnsi"/>
          <w:bCs/>
          <w:szCs w:val="24"/>
        </w:rPr>
        <w:t>) a jeho uvedení do plného provozu.</w:t>
      </w:r>
    </w:p>
    <w:p w14:paraId="0AADA675" w14:textId="77777777" w:rsidR="001943B8" w:rsidRPr="001943B8" w:rsidRDefault="001943B8" w:rsidP="001943B8">
      <w:pPr>
        <w:jc w:val="both"/>
        <w:rPr>
          <w:rFonts w:asciiTheme="minorHAnsi" w:hAnsiTheme="minorHAnsi" w:cstheme="minorHAnsi"/>
          <w:bCs/>
          <w:szCs w:val="24"/>
        </w:rPr>
      </w:pPr>
    </w:p>
    <w:p w14:paraId="42D77ED1" w14:textId="77777777"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 dle § 61 zákona č. 268/2014 Sb., o zdravotnických prostředcích a o změně zákona č. 634/2004 Sb., o správních poplatcích, ve znění pozdějších předpisů.</w:t>
      </w:r>
    </w:p>
    <w:p w14:paraId="6028E720" w14:textId="77777777" w:rsidR="001943B8" w:rsidRPr="001943B8" w:rsidRDefault="001943B8" w:rsidP="001943B8">
      <w:pPr>
        <w:pStyle w:val="Odstavecseseznamem"/>
        <w:rPr>
          <w:rFonts w:asciiTheme="minorHAnsi" w:hAnsiTheme="minorHAnsi" w:cstheme="minorHAnsi"/>
          <w:bCs/>
          <w:szCs w:val="24"/>
        </w:rPr>
      </w:pPr>
    </w:p>
    <w:p w14:paraId="1C37903E" w14:textId="77777777"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Instalace Zboží zahrnuje rovněž jeho usazení v místě plnění a napojení na zdroje, zejména připojení k elektrickým rozvodům, k slaboproudým a optickým rozvodům, je-li funkce pořizovaného Zboží podmíněna takovým připojením, a ustanovení, sestavení a propojení pořizovaného Zboží.</w:t>
      </w:r>
    </w:p>
    <w:p w14:paraId="1AA5574B" w14:textId="77777777" w:rsidR="001943B8" w:rsidRPr="001943B8" w:rsidRDefault="001943B8" w:rsidP="001943B8">
      <w:pPr>
        <w:pStyle w:val="Odstavecseseznamem"/>
        <w:rPr>
          <w:rFonts w:asciiTheme="minorHAnsi" w:hAnsiTheme="minorHAnsi" w:cstheme="minorHAnsi"/>
          <w:bCs/>
          <w:szCs w:val="24"/>
        </w:rPr>
      </w:pPr>
    </w:p>
    <w:p w14:paraId="541297A2" w14:textId="77777777"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Uvedení pořizovaného Zboží do plného provozu zahrnuje jeho odzkoušení a ověření správné funkčnosti, případně jeho seřízení, předvedení plné funkčnosti, provedení zkušebního provozu, zajištění instruktáže dle ust. § 61 zákona č. 268/2014 Sb., o zdravotnických prostředcích a o změně zákona č. 634/2004 Sb., o správních poplatcích, ve znění pozdějších předpisů, pro jeho obsluhu, obstarání veškerých veřejnoprávních rozhodnutí a povolení potřebných pro uvedení Zboží do plného provoz</w:t>
      </w:r>
      <w:r w:rsidR="002B4C31">
        <w:rPr>
          <w:rFonts w:asciiTheme="minorHAnsi" w:hAnsiTheme="minorHAnsi" w:cstheme="minorHAnsi"/>
          <w:szCs w:val="24"/>
        </w:rPr>
        <w:t>u</w:t>
      </w:r>
      <w:r w:rsidRPr="001943B8">
        <w:rPr>
          <w:rFonts w:asciiTheme="minorHAnsi" w:hAnsiTheme="minorHAnsi" w:cstheme="minorHAnsi"/>
          <w:szCs w:val="24"/>
        </w:rPr>
        <w:t>, jakož i provedení jiných úkonů a činností nutných pro to, aby Zboží mohlo plnit sjednaný či obvyklý účel.</w:t>
      </w:r>
    </w:p>
    <w:p w14:paraId="68501550" w14:textId="77777777" w:rsidR="001943B8" w:rsidRPr="001943B8" w:rsidRDefault="001943B8" w:rsidP="001943B8">
      <w:pPr>
        <w:pStyle w:val="Odstavecseseznamem"/>
        <w:rPr>
          <w:rFonts w:asciiTheme="minorHAnsi" w:hAnsiTheme="minorHAnsi" w:cstheme="minorHAnsi"/>
          <w:bCs/>
          <w:szCs w:val="24"/>
        </w:rPr>
      </w:pPr>
    </w:p>
    <w:p w14:paraId="634E9ABE" w14:textId="77777777"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 xml:space="preserve">Součástí předmětu smlouvy je také: </w:t>
      </w:r>
    </w:p>
    <w:p w14:paraId="59934E74" w14:textId="77777777" w:rsidR="001943B8" w:rsidRPr="001943B8" w:rsidRDefault="001943B8" w:rsidP="002B4C31">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doprava Zboží na místo určení, jeho vybalení a kontrola;</w:t>
      </w:r>
    </w:p>
    <w:p w14:paraId="03359368" w14:textId="77777777" w:rsidR="001943B8" w:rsidRDefault="001943B8" w:rsidP="002B4C31">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odvoz a likvidace všech obalů a dalších materiálů použitých při plnění předmětu smlouvy, a to v souladu s ust. zákona č. 185/2001 Sb., o odpadech o změně některých dalších zákonů, v platném znění;</w:t>
      </w:r>
    </w:p>
    <w:p w14:paraId="3964B966" w14:textId="77777777" w:rsidR="001943B8" w:rsidRDefault="001943B8" w:rsidP="001943B8">
      <w:pPr>
        <w:pStyle w:val="Odstavecseseznamem1"/>
        <w:spacing w:after="0" w:line="240" w:lineRule="auto"/>
        <w:ind w:left="0"/>
        <w:jc w:val="both"/>
        <w:rPr>
          <w:rFonts w:asciiTheme="minorHAnsi" w:hAnsiTheme="minorHAnsi" w:cstheme="minorHAnsi"/>
          <w:sz w:val="24"/>
          <w:szCs w:val="24"/>
        </w:rPr>
      </w:pPr>
    </w:p>
    <w:p w14:paraId="682955DF" w14:textId="77777777" w:rsidR="001943B8" w:rsidRPr="001943B8" w:rsidRDefault="001943B8" w:rsidP="001943B8">
      <w:pPr>
        <w:pStyle w:val="Odstavecseseznamem1"/>
        <w:numPr>
          <w:ilvl w:val="0"/>
          <w:numId w:val="29"/>
        </w:numPr>
        <w:spacing w:after="0" w:line="240" w:lineRule="auto"/>
        <w:jc w:val="both"/>
        <w:rPr>
          <w:rFonts w:asciiTheme="minorHAnsi" w:hAnsiTheme="minorHAnsi" w:cstheme="minorHAnsi"/>
          <w:sz w:val="24"/>
          <w:szCs w:val="24"/>
        </w:rPr>
      </w:pPr>
      <w:r w:rsidRPr="001943B8">
        <w:rPr>
          <w:rFonts w:asciiTheme="minorHAnsi" w:hAnsiTheme="minorHAnsi" w:cstheme="minorHAnsi"/>
          <w:sz w:val="24"/>
          <w:szCs w:val="24"/>
        </w:rPr>
        <w:t>Prodávající se zavazuje dodat kupujícímu společně se Zbožím i veškeré doklady, které se ke Zboží vztahují, tj. zejména doklady nutné k převzetí a k řádnému užívání zboží:</w:t>
      </w:r>
    </w:p>
    <w:p w14:paraId="14D0385C" w14:textId="77777777" w:rsidR="001943B8" w:rsidRPr="001943B8" w:rsidRDefault="001943B8" w:rsidP="00A56FAD">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zpracování a předání instrukcí a návodů k obsluze a údržbě zboží (manuálů) v českém jazyce, a to 1x v listinné podobě a 1x v elektronické podobě na CD;</w:t>
      </w:r>
    </w:p>
    <w:p w14:paraId="130EEDED" w14:textId="77777777" w:rsidR="001943B8" w:rsidRPr="001943B8" w:rsidRDefault="001943B8" w:rsidP="00A56FAD">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zpracování a předání protokolu se stanovením třídy zdravotnického prostředku (I, IIa, IIb, III),</w:t>
      </w:r>
    </w:p>
    <w:p w14:paraId="3ECA6208" w14:textId="77777777" w:rsidR="001943B8" w:rsidRPr="001943B8" w:rsidRDefault="001943B8" w:rsidP="00A56FAD">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5AEDB7D1" w14:textId="77777777" w:rsidR="001943B8" w:rsidRPr="001943B8" w:rsidRDefault="001943B8" w:rsidP="001943B8">
      <w:pPr>
        <w:tabs>
          <w:tab w:val="left" w:pos="426"/>
          <w:tab w:val="left" w:pos="3402"/>
          <w:tab w:val="left" w:pos="3828"/>
        </w:tabs>
        <w:rPr>
          <w:rFonts w:asciiTheme="minorHAnsi" w:hAnsiTheme="minorHAnsi" w:cstheme="minorHAnsi"/>
          <w:szCs w:val="24"/>
        </w:rPr>
      </w:pPr>
    </w:p>
    <w:p w14:paraId="6CB1A5DD" w14:textId="77777777" w:rsidR="001943B8" w:rsidRPr="001943B8" w:rsidRDefault="001943B8" w:rsidP="001943B8">
      <w:pPr>
        <w:keepNext/>
        <w:tabs>
          <w:tab w:val="left" w:pos="3306"/>
          <w:tab w:val="left" w:pos="6708"/>
        </w:tabs>
        <w:jc w:val="center"/>
        <w:rPr>
          <w:rFonts w:asciiTheme="minorHAnsi" w:hAnsiTheme="minorHAnsi" w:cstheme="minorHAnsi"/>
          <w:szCs w:val="24"/>
        </w:rPr>
      </w:pPr>
      <w:r>
        <w:rPr>
          <w:rFonts w:asciiTheme="minorHAnsi" w:hAnsiTheme="minorHAnsi" w:cstheme="minorHAnsi"/>
          <w:b/>
          <w:szCs w:val="24"/>
        </w:rPr>
        <w:t>III. TERMÍN DODÁNÍ A MÍSTO PŘEDÁNÍ</w:t>
      </w:r>
    </w:p>
    <w:p w14:paraId="7635006D" w14:textId="77777777" w:rsidR="001943B8" w:rsidRPr="001943B8" w:rsidRDefault="001943B8" w:rsidP="001943B8">
      <w:pPr>
        <w:rPr>
          <w:rFonts w:asciiTheme="minorHAnsi" w:hAnsiTheme="minorHAnsi" w:cstheme="minorHAnsi"/>
          <w:szCs w:val="24"/>
        </w:rPr>
      </w:pPr>
    </w:p>
    <w:p w14:paraId="6A5E3A39" w14:textId="5E322C54" w:rsidR="001943B8" w:rsidRDefault="001943B8" w:rsidP="001943B8">
      <w:pPr>
        <w:pStyle w:val="Odstavecseseznamem1"/>
        <w:numPr>
          <w:ilvl w:val="0"/>
          <w:numId w:val="31"/>
        </w:numPr>
        <w:tabs>
          <w:tab w:val="left" w:pos="426"/>
          <w:tab w:val="left" w:pos="3402"/>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Prodávající se zavazuje dodat Zboží a veškeré doklady, které se ke Zboží vztahují, kupujícímu nejpozději </w:t>
      </w:r>
      <w:r w:rsidRPr="001943B8">
        <w:rPr>
          <w:rFonts w:asciiTheme="minorHAnsi" w:hAnsiTheme="minorHAnsi" w:cstheme="minorHAnsi"/>
          <w:b/>
          <w:sz w:val="24"/>
          <w:szCs w:val="24"/>
        </w:rPr>
        <w:t xml:space="preserve">do </w:t>
      </w:r>
      <w:r w:rsidR="000033FD">
        <w:rPr>
          <w:rFonts w:asciiTheme="minorHAnsi" w:hAnsiTheme="minorHAnsi" w:cstheme="minorHAnsi"/>
          <w:b/>
          <w:sz w:val="24"/>
          <w:szCs w:val="24"/>
        </w:rPr>
        <w:t>4</w:t>
      </w:r>
      <w:r w:rsidR="00D2655E">
        <w:rPr>
          <w:rFonts w:asciiTheme="minorHAnsi" w:hAnsiTheme="minorHAnsi" w:cstheme="minorHAnsi"/>
          <w:b/>
          <w:sz w:val="24"/>
          <w:szCs w:val="24"/>
        </w:rPr>
        <w:t xml:space="preserve">0 </w:t>
      </w:r>
      <w:r w:rsidRPr="001943B8">
        <w:rPr>
          <w:rFonts w:asciiTheme="minorHAnsi" w:hAnsiTheme="minorHAnsi" w:cstheme="minorHAnsi"/>
          <w:b/>
          <w:sz w:val="24"/>
          <w:szCs w:val="24"/>
        </w:rPr>
        <w:t>dnů</w:t>
      </w:r>
      <w:r w:rsidRPr="001943B8">
        <w:rPr>
          <w:rFonts w:asciiTheme="minorHAnsi" w:hAnsiTheme="minorHAnsi" w:cstheme="minorHAnsi"/>
          <w:sz w:val="24"/>
          <w:szCs w:val="24"/>
        </w:rPr>
        <w:t xml:space="preserve"> ode dne podpisu této </w:t>
      </w:r>
      <w:r w:rsidR="00E94900">
        <w:rPr>
          <w:rFonts w:asciiTheme="minorHAnsi" w:hAnsiTheme="minorHAnsi" w:cstheme="minorHAnsi"/>
          <w:sz w:val="24"/>
          <w:szCs w:val="24"/>
        </w:rPr>
        <w:t>K</w:t>
      </w:r>
      <w:r w:rsidRPr="001943B8">
        <w:rPr>
          <w:rFonts w:asciiTheme="minorHAnsi" w:hAnsiTheme="minorHAnsi" w:cstheme="minorHAnsi"/>
          <w:sz w:val="24"/>
          <w:szCs w:val="24"/>
        </w:rPr>
        <w:t>upní smlouvy oběma smluvními stranami.</w:t>
      </w:r>
    </w:p>
    <w:p w14:paraId="3BEC9AD0" w14:textId="77777777" w:rsidR="00A56FAD" w:rsidRPr="001943B8" w:rsidRDefault="00A56FAD" w:rsidP="00A56FAD">
      <w:pPr>
        <w:pStyle w:val="Odstavecseseznamem1"/>
        <w:tabs>
          <w:tab w:val="left" w:pos="426"/>
          <w:tab w:val="left" w:pos="3402"/>
        </w:tabs>
        <w:spacing w:after="0" w:line="240" w:lineRule="auto"/>
        <w:ind w:left="426"/>
        <w:jc w:val="both"/>
        <w:rPr>
          <w:rFonts w:asciiTheme="minorHAnsi" w:hAnsiTheme="minorHAnsi" w:cstheme="minorHAnsi"/>
          <w:sz w:val="24"/>
          <w:szCs w:val="24"/>
        </w:rPr>
      </w:pPr>
    </w:p>
    <w:p w14:paraId="7EFBEBEF" w14:textId="11B03ADF" w:rsidR="001943B8" w:rsidRPr="00B032AB"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lastRenderedPageBreak/>
        <w:t xml:space="preserve">Místem dodání Zboží je </w:t>
      </w:r>
      <w:r w:rsidRPr="001943B8">
        <w:rPr>
          <w:rFonts w:asciiTheme="minorHAnsi" w:hAnsiTheme="minorHAnsi" w:cstheme="minorHAnsi"/>
          <w:b/>
          <w:szCs w:val="24"/>
        </w:rPr>
        <w:t xml:space="preserve">Nemocnice </w:t>
      </w:r>
      <w:r>
        <w:rPr>
          <w:rFonts w:asciiTheme="minorHAnsi" w:hAnsiTheme="minorHAnsi" w:cstheme="minorHAnsi"/>
          <w:b/>
          <w:szCs w:val="24"/>
        </w:rPr>
        <w:t xml:space="preserve">Hustopeče, p.o., Brněnská 716/41, 693 01 Hustopeče – ambulance </w:t>
      </w:r>
      <w:r w:rsidR="001931E7">
        <w:rPr>
          <w:rFonts w:asciiTheme="minorHAnsi" w:hAnsiTheme="minorHAnsi" w:cstheme="minorHAnsi"/>
          <w:b/>
          <w:szCs w:val="24"/>
        </w:rPr>
        <w:t>kardiologie</w:t>
      </w:r>
      <w:r w:rsidR="00B032AB">
        <w:rPr>
          <w:rFonts w:asciiTheme="minorHAnsi" w:hAnsiTheme="minorHAnsi" w:cstheme="minorHAnsi"/>
          <w:b/>
          <w:szCs w:val="24"/>
        </w:rPr>
        <w:t xml:space="preserve">, přízemí </w:t>
      </w:r>
      <w:r w:rsidR="001931E7">
        <w:rPr>
          <w:rFonts w:asciiTheme="minorHAnsi" w:hAnsiTheme="minorHAnsi" w:cstheme="minorHAnsi"/>
          <w:b/>
          <w:szCs w:val="24"/>
        </w:rPr>
        <w:t>budovy „D“.</w:t>
      </w:r>
    </w:p>
    <w:p w14:paraId="384FC562" w14:textId="77777777" w:rsidR="00B032AB" w:rsidRPr="001943B8" w:rsidRDefault="00B032AB" w:rsidP="00B032AB">
      <w:pPr>
        <w:tabs>
          <w:tab w:val="left" w:pos="426"/>
          <w:tab w:val="left" w:pos="3402"/>
        </w:tabs>
        <w:suppressAutoHyphens/>
        <w:overflowPunct w:val="0"/>
        <w:autoSpaceDE w:val="0"/>
        <w:autoSpaceDN w:val="0"/>
        <w:adjustRightInd w:val="0"/>
        <w:ind w:left="426"/>
        <w:jc w:val="both"/>
        <w:rPr>
          <w:rFonts w:asciiTheme="minorHAnsi" w:hAnsiTheme="minorHAnsi" w:cstheme="minorHAnsi"/>
          <w:szCs w:val="24"/>
        </w:rPr>
      </w:pPr>
    </w:p>
    <w:p w14:paraId="21972FE1" w14:textId="77777777"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Prodávající se zavazuje oznámit kupujícímu konkrétní termín dodání Zboží nejpozději dva pracovní dny před plánovaným termínem dodání, a to pověřenému pracovníkovi</w:t>
      </w:r>
      <w:r>
        <w:rPr>
          <w:rFonts w:asciiTheme="minorHAnsi" w:hAnsiTheme="minorHAnsi" w:cstheme="minorHAnsi"/>
          <w:szCs w:val="24"/>
        </w:rPr>
        <w:t xml:space="preserve">: </w:t>
      </w:r>
      <w:r w:rsidR="002B4C31">
        <w:rPr>
          <w:rFonts w:asciiTheme="minorHAnsi" w:hAnsiTheme="minorHAnsi" w:cstheme="minorHAnsi"/>
          <w:szCs w:val="24"/>
        </w:rPr>
        <w:br/>
      </w:r>
      <w:r>
        <w:rPr>
          <w:rFonts w:asciiTheme="minorHAnsi" w:hAnsiTheme="minorHAnsi" w:cstheme="minorHAnsi"/>
          <w:szCs w:val="24"/>
        </w:rPr>
        <w:t xml:space="preserve">Ing. Michaela Hýblerová – ekonomický náměstek, tel. 519 407 302, e-mail: </w:t>
      </w:r>
      <w:hyperlink r:id="rId7" w:history="1">
        <w:r w:rsidRPr="00D67B89">
          <w:rPr>
            <w:rStyle w:val="Hypertextovodkaz"/>
            <w:rFonts w:asciiTheme="minorHAnsi" w:hAnsiTheme="minorHAnsi" w:cstheme="minorHAnsi"/>
            <w:szCs w:val="24"/>
          </w:rPr>
          <w:t>hyblerova.michalea@nemhu.cz</w:t>
        </w:r>
      </w:hyperlink>
    </w:p>
    <w:p w14:paraId="40148E8C" w14:textId="77777777" w:rsidR="001943B8" w:rsidRPr="001943B8" w:rsidRDefault="001943B8" w:rsidP="002B4C31">
      <w:pPr>
        <w:tabs>
          <w:tab w:val="left" w:pos="426"/>
          <w:tab w:val="left" w:pos="3402"/>
        </w:tabs>
        <w:suppressAutoHyphens/>
        <w:overflowPunct w:val="0"/>
        <w:autoSpaceDE w:val="0"/>
        <w:autoSpaceDN w:val="0"/>
        <w:adjustRightInd w:val="0"/>
        <w:ind w:left="426"/>
        <w:jc w:val="both"/>
        <w:rPr>
          <w:rFonts w:asciiTheme="minorHAnsi" w:hAnsiTheme="minorHAnsi" w:cstheme="minorHAnsi"/>
          <w:szCs w:val="24"/>
        </w:rPr>
      </w:pPr>
    </w:p>
    <w:p w14:paraId="6FAD7975" w14:textId="77777777"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14:paraId="6D196D38" w14:textId="77777777" w:rsidR="002B4C31" w:rsidRPr="001943B8" w:rsidRDefault="002B4C31" w:rsidP="002B4C31">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14:paraId="037FF6F5" w14:textId="77777777"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Okamžikem předání a převzetí Zboží na základě předávacího protokolu nabývá kupující vlastnické právo ke Zboží a přechází na kupujícího nebezpečí škody na Zboží.</w:t>
      </w:r>
    </w:p>
    <w:p w14:paraId="5F31C0FC" w14:textId="77777777" w:rsidR="002B4C31" w:rsidRPr="001943B8" w:rsidRDefault="002B4C31" w:rsidP="002B4C31">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14:paraId="12C5754B" w14:textId="77777777" w:rsidR="001943B8" w:rsidRP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validace parametrů (pouze u Zboží, u nějž je při provozu vyžadována); tyto úkony bude prodávající v záruční době provádět bez nároku na další úplatu nad rámec sjednané ceny plnění.</w:t>
      </w:r>
    </w:p>
    <w:p w14:paraId="3C316762" w14:textId="77777777" w:rsidR="001943B8" w:rsidRPr="001943B8" w:rsidRDefault="001943B8" w:rsidP="002B4C31">
      <w:pPr>
        <w:pStyle w:val="Zkladntext"/>
        <w:tabs>
          <w:tab w:val="left" w:pos="426"/>
          <w:tab w:val="left" w:pos="3402"/>
          <w:tab w:val="left" w:pos="3828"/>
        </w:tabs>
        <w:rPr>
          <w:rFonts w:asciiTheme="minorHAnsi" w:hAnsiTheme="minorHAnsi" w:cstheme="minorHAnsi"/>
          <w:b/>
          <w:sz w:val="24"/>
          <w:szCs w:val="24"/>
        </w:rPr>
      </w:pPr>
    </w:p>
    <w:p w14:paraId="4E57E9BA" w14:textId="77777777" w:rsidR="001943B8" w:rsidRPr="001943B8" w:rsidRDefault="002B4C31" w:rsidP="001943B8">
      <w:pPr>
        <w:pStyle w:val="Zkladntext"/>
        <w:tabs>
          <w:tab w:val="left" w:pos="426"/>
          <w:tab w:val="left" w:pos="3828"/>
        </w:tabs>
        <w:ind w:left="360"/>
        <w:jc w:val="center"/>
        <w:rPr>
          <w:rFonts w:asciiTheme="minorHAnsi" w:hAnsiTheme="minorHAnsi" w:cstheme="minorHAnsi"/>
          <w:b/>
          <w:sz w:val="24"/>
          <w:szCs w:val="24"/>
        </w:rPr>
      </w:pPr>
      <w:r>
        <w:rPr>
          <w:rFonts w:asciiTheme="minorHAnsi" w:hAnsiTheme="minorHAnsi" w:cstheme="minorHAnsi"/>
          <w:b/>
          <w:sz w:val="24"/>
          <w:szCs w:val="24"/>
        </w:rPr>
        <w:t>IV. KUPNÍ CENA A PLATEBNÍ PODMÍNKY</w:t>
      </w:r>
    </w:p>
    <w:p w14:paraId="1DAE5738" w14:textId="77777777" w:rsidR="001943B8" w:rsidRPr="001943B8" w:rsidRDefault="001943B8" w:rsidP="001943B8">
      <w:pPr>
        <w:pStyle w:val="Zkladntext"/>
        <w:tabs>
          <w:tab w:val="left" w:pos="426"/>
          <w:tab w:val="left" w:pos="3828"/>
        </w:tabs>
        <w:ind w:left="360"/>
        <w:jc w:val="center"/>
        <w:rPr>
          <w:rFonts w:asciiTheme="minorHAnsi" w:hAnsiTheme="minorHAnsi" w:cstheme="minorHAnsi"/>
          <w:sz w:val="24"/>
          <w:szCs w:val="24"/>
        </w:rPr>
      </w:pPr>
    </w:p>
    <w:p w14:paraId="4454C03B" w14:textId="77777777" w:rsidR="001943B8" w:rsidRP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Kupní cena se sjednává jako cena pevná a konečná za veškerá plnění poskytovaná prodávajícím kupujícímu na základě této smlouvy a činí:</w:t>
      </w:r>
    </w:p>
    <w:p w14:paraId="025F7CD1" w14:textId="77777777" w:rsidR="001943B8" w:rsidRPr="00B032AB" w:rsidRDefault="001943B8" w:rsidP="001943B8">
      <w:pPr>
        <w:pStyle w:val="Odstavecseseznamem1"/>
        <w:spacing w:after="0" w:line="240" w:lineRule="auto"/>
        <w:ind w:left="0" w:firstLine="426"/>
        <w:rPr>
          <w:rFonts w:asciiTheme="minorHAnsi" w:hAnsiTheme="minorHAnsi" w:cstheme="minorHAnsi"/>
          <w:b/>
          <w:bCs/>
          <w:kern w:val="2"/>
          <w:sz w:val="24"/>
          <w:szCs w:val="24"/>
          <w:highlight w:val="lightGray"/>
        </w:rPr>
      </w:pPr>
      <w:r w:rsidRPr="00B032AB">
        <w:rPr>
          <w:rFonts w:asciiTheme="minorHAnsi" w:hAnsiTheme="minorHAnsi" w:cstheme="minorHAnsi"/>
          <w:b/>
          <w:bCs/>
          <w:kern w:val="2"/>
          <w:sz w:val="24"/>
          <w:szCs w:val="24"/>
          <w:highlight w:val="lightGray"/>
        </w:rPr>
        <w:t>Celková cena bez DPH…......................Kč</w:t>
      </w:r>
    </w:p>
    <w:p w14:paraId="24440830" w14:textId="77777777" w:rsidR="001943B8" w:rsidRPr="00B032AB" w:rsidRDefault="001943B8" w:rsidP="001943B8">
      <w:pPr>
        <w:pStyle w:val="Odstavecseseznamem1"/>
        <w:spacing w:after="0" w:line="240" w:lineRule="auto"/>
        <w:ind w:left="0" w:firstLine="426"/>
        <w:rPr>
          <w:rFonts w:asciiTheme="minorHAnsi" w:hAnsiTheme="minorHAnsi" w:cstheme="minorHAnsi"/>
          <w:b/>
          <w:bCs/>
          <w:kern w:val="2"/>
          <w:sz w:val="24"/>
          <w:szCs w:val="24"/>
          <w:highlight w:val="lightGray"/>
        </w:rPr>
      </w:pPr>
      <w:r w:rsidRPr="00B032AB">
        <w:rPr>
          <w:rFonts w:asciiTheme="minorHAnsi" w:hAnsiTheme="minorHAnsi" w:cstheme="minorHAnsi"/>
          <w:b/>
          <w:bCs/>
          <w:kern w:val="2"/>
          <w:sz w:val="24"/>
          <w:szCs w:val="24"/>
          <w:highlight w:val="lightGray"/>
        </w:rPr>
        <w:t>DPH 21 % k ceně ….......................Kč</w:t>
      </w:r>
    </w:p>
    <w:p w14:paraId="60FADDFF" w14:textId="77777777" w:rsidR="001943B8" w:rsidRDefault="001943B8" w:rsidP="001943B8">
      <w:pPr>
        <w:pStyle w:val="Odstavecseseznamem1"/>
        <w:spacing w:after="0" w:line="240" w:lineRule="auto"/>
        <w:ind w:left="0" w:firstLine="426"/>
        <w:rPr>
          <w:rFonts w:asciiTheme="minorHAnsi" w:hAnsiTheme="minorHAnsi" w:cstheme="minorHAnsi"/>
          <w:b/>
          <w:bCs/>
          <w:kern w:val="2"/>
          <w:sz w:val="24"/>
          <w:szCs w:val="24"/>
        </w:rPr>
      </w:pPr>
      <w:r w:rsidRPr="00B032AB">
        <w:rPr>
          <w:rFonts w:asciiTheme="minorHAnsi" w:hAnsiTheme="minorHAnsi" w:cstheme="minorHAnsi"/>
          <w:b/>
          <w:bCs/>
          <w:kern w:val="2"/>
          <w:sz w:val="24"/>
          <w:szCs w:val="24"/>
          <w:highlight w:val="lightGray"/>
        </w:rPr>
        <w:t>Celková cena vč. DPH…........................Kč</w:t>
      </w:r>
    </w:p>
    <w:p w14:paraId="13237833" w14:textId="77777777" w:rsidR="002B4C31" w:rsidRPr="002B4C31" w:rsidRDefault="002B4C31" w:rsidP="001943B8">
      <w:pPr>
        <w:pStyle w:val="Odstavecseseznamem1"/>
        <w:spacing w:after="0" w:line="240" w:lineRule="auto"/>
        <w:ind w:left="0" w:firstLine="426"/>
        <w:rPr>
          <w:rFonts w:asciiTheme="minorHAnsi" w:hAnsiTheme="minorHAnsi" w:cstheme="minorHAnsi"/>
          <w:b/>
          <w:bCs/>
          <w:kern w:val="2"/>
          <w:sz w:val="24"/>
          <w:szCs w:val="24"/>
        </w:rPr>
      </w:pPr>
    </w:p>
    <w:p w14:paraId="52C6F9F8" w14:textId="77777777"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 ustanovením zákona č. 185/2001 Sb., o odpadech, ve znění pozdějších předpisů), preventivní bezpečnostně technické kontroly, validace parametrů (pouze u Zboží, u nějž je při provozu vyžadována) v průběhu záruční doby. </w:t>
      </w:r>
    </w:p>
    <w:p w14:paraId="367076D6" w14:textId="77777777" w:rsidR="002B4C31" w:rsidRPr="001943B8" w:rsidRDefault="002B4C31" w:rsidP="002B4C31">
      <w:pPr>
        <w:pStyle w:val="Odstavecseseznamem1"/>
        <w:spacing w:after="0" w:line="240" w:lineRule="auto"/>
        <w:ind w:left="426"/>
        <w:jc w:val="both"/>
        <w:rPr>
          <w:rFonts w:asciiTheme="minorHAnsi" w:hAnsiTheme="minorHAnsi" w:cstheme="minorHAnsi"/>
          <w:sz w:val="24"/>
          <w:szCs w:val="24"/>
        </w:rPr>
      </w:pPr>
    </w:p>
    <w:p w14:paraId="138BBE1F" w14:textId="77777777"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Instruktáž obsluhujícího personálu Kupujícího dle § 61 zákona č. 268/2014 Sb., o zdravotnických prostředcích a o změně zákona č 634/2004 Sb., o správních poplatcích, ve znění pozdějších předpisů, v platném znění, bude provedena bez nároku na úplatu nad rámec sjednané ceny Zboží.</w:t>
      </w:r>
    </w:p>
    <w:p w14:paraId="73095E96" w14:textId="77777777" w:rsidR="001943B8" w:rsidRPr="002B4C31" w:rsidRDefault="001943B8" w:rsidP="001943B8">
      <w:pPr>
        <w:pStyle w:val="Odstavecseseznamem1"/>
        <w:numPr>
          <w:ilvl w:val="0"/>
          <w:numId w:val="32"/>
        </w:numPr>
        <w:spacing w:after="0" w:line="240" w:lineRule="auto"/>
        <w:ind w:left="426" w:hanging="426"/>
        <w:jc w:val="both"/>
        <w:rPr>
          <w:rFonts w:asciiTheme="minorHAnsi" w:hAnsiTheme="minorHAnsi" w:cstheme="minorHAnsi"/>
          <w:color w:val="000000"/>
          <w:sz w:val="24"/>
          <w:szCs w:val="24"/>
        </w:rPr>
      </w:pPr>
      <w:r w:rsidRPr="001943B8">
        <w:rPr>
          <w:rFonts w:asciiTheme="minorHAnsi" w:hAnsiTheme="minorHAnsi" w:cstheme="minorHAnsi"/>
          <w:sz w:val="24"/>
          <w:szCs w:val="24"/>
        </w:rPr>
        <w:lastRenderedPageBreak/>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14:paraId="497E8A97" w14:textId="77777777" w:rsidR="002B4C31" w:rsidRPr="001943B8" w:rsidRDefault="002B4C31" w:rsidP="002B4C31">
      <w:pPr>
        <w:pStyle w:val="Odstavecseseznamem1"/>
        <w:spacing w:after="0" w:line="240" w:lineRule="auto"/>
        <w:ind w:left="0"/>
        <w:jc w:val="both"/>
        <w:rPr>
          <w:rFonts w:asciiTheme="minorHAnsi" w:hAnsiTheme="minorHAnsi" w:cstheme="minorHAnsi"/>
          <w:color w:val="000000"/>
          <w:sz w:val="24"/>
          <w:szCs w:val="24"/>
        </w:rPr>
      </w:pPr>
    </w:p>
    <w:p w14:paraId="1697A47D" w14:textId="77777777" w:rsidR="001943B8" w:rsidRPr="002B4C31"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14:paraId="528E1CE3"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30F70343" w14:textId="77777777"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Datum uskutečnění zdanitelného plnění bude shodné s datem předání a převzetí Zboží.</w:t>
      </w:r>
    </w:p>
    <w:p w14:paraId="0F44F02B"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62BE5864" w14:textId="77777777"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Faktura musí splňovat veškeré náležitosti daňového a účetního dokladu stanovené právními předpisy, zejména musí splňovat ustanovení zákona č. 235/2004 Sb., o dani z 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14:paraId="3B51EC10"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50DA05B1" w14:textId="77777777" w:rsidR="001943B8" w:rsidRP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Dnem úhrady se rozumí den odepsání příslušné částky z bankovního účtu kupujícího.</w:t>
      </w:r>
    </w:p>
    <w:p w14:paraId="7D39DB57" w14:textId="77777777" w:rsidR="002B4C31" w:rsidRPr="001943B8" w:rsidRDefault="002B4C31" w:rsidP="001943B8">
      <w:pPr>
        <w:pStyle w:val="Odstavecseseznamem1"/>
        <w:spacing w:after="0" w:line="240" w:lineRule="auto"/>
        <w:ind w:left="0"/>
        <w:jc w:val="both"/>
        <w:rPr>
          <w:rFonts w:asciiTheme="minorHAnsi" w:hAnsiTheme="minorHAnsi" w:cstheme="minorHAnsi"/>
          <w:sz w:val="24"/>
          <w:szCs w:val="24"/>
        </w:rPr>
      </w:pPr>
    </w:p>
    <w:p w14:paraId="2FA09909" w14:textId="3E177A37" w:rsidR="001943B8" w:rsidRPr="001943B8" w:rsidRDefault="001943B8" w:rsidP="002B4C31">
      <w:pPr>
        <w:tabs>
          <w:tab w:val="left" w:pos="426"/>
          <w:tab w:val="left" w:pos="3402"/>
          <w:tab w:val="left" w:pos="3828"/>
        </w:tabs>
        <w:jc w:val="center"/>
        <w:rPr>
          <w:rFonts w:asciiTheme="minorHAnsi" w:hAnsiTheme="minorHAnsi" w:cstheme="minorHAnsi"/>
          <w:b/>
          <w:szCs w:val="24"/>
        </w:rPr>
      </w:pPr>
      <w:r w:rsidRPr="001943B8">
        <w:rPr>
          <w:rFonts w:asciiTheme="minorHAnsi" w:hAnsiTheme="minorHAnsi" w:cstheme="minorHAnsi"/>
          <w:b/>
          <w:szCs w:val="24"/>
        </w:rPr>
        <w:t>V.</w:t>
      </w:r>
      <w:r w:rsidR="002B4C31">
        <w:rPr>
          <w:rFonts w:asciiTheme="minorHAnsi" w:hAnsiTheme="minorHAnsi" w:cstheme="minorHAnsi"/>
          <w:b/>
          <w:szCs w:val="24"/>
        </w:rPr>
        <w:t xml:space="preserve"> </w:t>
      </w:r>
      <w:r w:rsidR="00B032AB">
        <w:rPr>
          <w:rFonts w:asciiTheme="minorHAnsi" w:hAnsiTheme="minorHAnsi" w:cstheme="minorHAnsi"/>
          <w:b/>
          <w:szCs w:val="24"/>
        </w:rPr>
        <w:t xml:space="preserve">ZÁRUKA, </w:t>
      </w:r>
      <w:r w:rsidR="002B4C31">
        <w:rPr>
          <w:rFonts w:asciiTheme="minorHAnsi" w:hAnsiTheme="minorHAnsi" w:cstheme="minorHAnsi"/>
          <w:b/>
          <w:szCs w:val="24"/>
        </w:rPr>
        <w:t>KVALITA A ODPOVĚDNOST ZA VADY</w:t>
      </w:r>
    </w:p>
    <w:p w14:paraId="3F1BAEA2" w14:textId="77777777" w:rsidR="001943B8" w:rsidRPr="001943B8" w:rsidRDefault="001943B8" w:rsidP="001943B8">
      <w:pPr>
        <w:tabs>
          <w:tab w:val="left" w:pos="426"/>
        </w:tabs>
        <w:jc w:val="center"/>
        <w:rPr>
          <w:rFonts w:asciiTheme="minorHAnsi" w:hAnsiTheme="minorHAnsi" w:cstheme="minorHAnsi"/>
          <w:szCs w:val="24"/>
        </w:rPr>
      </w:pPr>
    </w:p>
    <w:p w14:paraId="4A72CC42" w14:textId="18A2597B" w:rsidR="00B032AB" w:rsidRPr="0006748B" w:rsidRDefault="00B032AB" w:rsidP="00B032AB">
      <w:pPr>
        <w:pStyle w:val="Zkladntext"/>
        <w:numPr>
          <w:ilvl w:val="0"/>
          <w:numId w:val="12"/>
        </w:numPr>
        <w:ind w:left="426" w:hanging="426"/>
        <w:rPr>
          <w:rFonts w:asciiTheme="minorHAnsi" w:hAnsiTheme="minorHAnsi" w:cstheme="minorHAnsi"/>
          <w:sz w:val="24"/>
          <w:szCs w:val="24"/>
        </w:rPr>
      </w:pPr>
      <w:r w:rsidRPr="0006748B">
        <w:rPr>
          <w:rFonts w:asciiTheme="minorHAnsi" w:hAnsiTheme="minorHAnsi" w:cstheme="minorHAnsi"/>
          <w:sz w:val="24"/>
          <w:szCs w:val="24"/>
        </w:rPr>
        <w:t xml:space="preserve">Zhotovitel poskytuje záruku za jakost a bezvadnost </w:t>
      </w:r>
      <w:r>
        <w:rPr>
          <w:rFonts w:asciiTheme="minorHAnsi" w:hAnsiTheme="minorHAnsi" w:cstheme="minorHAnsi"/>
          <w:sz w:val="24"/>
          <w:szCs w:val="24"/>
        </w:rPr>
        <w:t>dodaného zboží</w:t>
      </w:r>
      <w:r w:rsidRPr="0006748B">
        <w:rPr>
          <w:rFonts w:asciiTheme="minorHAnsi" w:hAnsiTheme="minorHAnsi" w:cstheme="minorHAnsi"/>
          <w:sz w:val="24"/>
          <w:szCs w:val="24"/>
        </w:rPr>
        <w:t xml:space="preserve"> po dobu </w:t>
      </w:r>
      <w:r w:rsidRPr="00744986">
        <w:rPr>
          <w:rFonts w:asciiTheme="minorHAnsi" w:hAnsiTheme="minorHAnsi" w:cstheme="minorHAnsi"/>
          <w:b/>
          <w:bCs/>
          <w:sz w:val="24"/>
          <w:szCs w:val="24"/>
          <w:highlight w:val="lightGray"/>
        </w:rPr>
        <w:t>……… měsíců.</w:t>
      </w:r>
      <w:r w:rsidRPr="0006748B">
        <w:rPr>
          <w:rFonts w:asciiTheme="minorHAnsi" w:hAnsiTheme="minorHAnsi" w:cstheme="minorHAnsi"/>
          <w:sz w:val="24"/>
          <w:szCs w:val="24"/>
        </w:rPr>
        <w:t xml:space="preserve"> Záruční lhůta počíná běžet okamžikem podpisu zápisu o předání a převzetí, u vad a nedodělků dnem podpisu zápisu o úplném odstranění zjištěných vad a nedodělků.</w:t>
      </w:r>
    </w:p>
    <w:p w14:paraId="2D535F63" w14:textId="77777777" w:rsidR="00B032AB" w:rsidRDefault="00B032AB" w:rsidP="00B032AB">
      <w:pPr>
        <w:pStyle w:val="Odstavecseseznamem1"/>
        <w:spacing w:after="0" w:line="240" w:lineRule="auto"/>
        <w:ind w:left="426"/>
        <w:jc w:val="both"/>
        <w:rPr>
          <w:rFonts w:asciiTheme="minorHAnsi" w:hAnsiTheme="minorHAnsi" w:cstheme="minorHAnsi"/>
          <w:sz w:val="24"/>
          <w:szCs w:val="24"/>
        </w:rPr>
      </w:pPr>
    </w:p>
    <w:p w14:paraId="240757D1" w14:textId="25B8604E"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14:paraId="48C0B408" w14:textId="77777777" w:rsidR="002B4C31" w:rsidRPr="001943B8" w:rsidRDefault="002B4C31" w:rsidP="002B4C31">
      <w:pPr>
        <w:pStyle w:val="Odstavecseseznamem1"/>
        <w:spacing w:after="0" w:line="240" w:lineRule="auto"/>
        <w:ind w:left="426"/>
        <w:jc w:val="both"/>
        <w:rPr>
          <w:rFonts w:asciiTheme="minorHAnsi" w:hAnsiTheme="minorHAnsi" w:cstheme="minorHAnsi"/>
          <w:sz w:val="24"/>
          <w:szCs w:val="24"/>
        </w:rPr>
      </w:pPr>
    </w:p>
    <w:p w14:paraId="23C77F35" w14:textId="77777777"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3767E819"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283FEABD" w14:textId="77777777"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zavazuje, že v okamžiku převodu vlastnického práva ke Zboží nebudou na Zboží váznout žádná práva třetích osob, a to zejména žádné předkupní právo, zástavní právo nebo právo nájmu.</w:t>
      </w:r>
    </w:p>
    <w:p w14:paraId="371D1E77"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732691D8" w14:textId="274F8A45" w:rsidR="001943B8" w:rsidRDefault="001943B8" w:rsidP="001943B8">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Prodávající se zavazuje, že dodané bude po dobu uvedenou v předaném Záručním listu, nejméně však po dobu 24 měsíců ode dne dodání způsobilé pro použití k obvyklému účelu </w:t>
      </w:r>
      <w:r w:rsidRPr="001943B8">
        <w:rPr>
          <w:rFonts w:asciiTheme="minorHAnsi" w:hAnsiTheme="minorHAnsi" w:cstheme="minorHAnsi"/>
          <w:sz w:val="24"/>
          <w:szCs w:val="24"/>
        </w:rPr>
        <w:lastRenderedPageBreak/>
        <w:t>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31783097" w14:textId="77777777" w:rsidR="00B032AB" w:rsidRPr="001943B8" w:rsidRDefault="00B032AB" w:rsidP="00B032AB">
      <w:pPr>
        <w:pStyle w:val="Odstavecseseznamem1"/>
        <w:tabs>
          <w:tab w:val="left" w:pos="426"/>
        </w:tabs>
        <w:spacing w:after="0" w:line="240" w:lineRule="auto"/>
        <w:ind w:left="426"/>
        <w:jc w:val="both"/>
        <w:rPr>
          <w:rFonts w:asciiTheme="minorHAnsi" w:hAnsiTheme="minorHAnsi" w:cstheme="minorHAnsi"/>
          <w:sz w:val="24"/>
          <w:szCs w:val="24"/>
        </w:rPr>
      </w:pPr>
    </w:p>
    <w:p w14:paraId="29B60AC6" w14:textId="77777777" w:rsidR="001943B8" w:rsidRDefault="001943B8" w:rsidP="001943B8">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Po dobu záruční doby provádění bezpečnostně technických kontrol a validace, zajištění údržby (včetně náhradních dílů) a plné servisní podpory, včetně BTK a dalších zákonných požadavků pro Zboží dle doporučení výrobce zdarma. </w:t>
      </w:r>
    </w:p>
    <w:p w14:paraId="47C818C8" w14:textId="77777777" w:rsidR="002B4C31" w:rsidRPr="001943B8" w:rsidRDefault="002B4C31" w:rsidP="002B4C31">
      <w:pPr>
        <w:pStyle w:val="Odstavecseseznamem1"/>
        <w:tabs>
          <w:tab w:val="left" w:pos="426"/>
        </w:tabs>
        <w:spacing w:after="0" w:line="240" w:lineRule="auto"/>
        <w:ind w:left="0"/>
        <w:jc w:val="both"/>
        <w:rPr>
          <w:rFonts w:asciiTheme="minorHAnsi" w:hAnsiTheme="minorHAnsi" w:cstheme="minorHAnsi"/>
          <w:sz w:val="24"/>
          <w:szCs w:val="24"/>
        </w:rPr>
      </w:pPr>
    </w:p>
    <w:p w14:paraId="626B9C1A" w14:textId="77777777" w:rsidR="001943B8" w:rsidRPr="001943B8" w:rsidRDefault="001943B8" w:rsidP="001943B8">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Prodávající se zavazuje zahájit práce na odstranění eventuálních vad Zboží v době trvání záruky do 24 hodin od okamžiku jejich oznámení prodávajícímu. V případě poruchy na Zboží se prodávající zavazuje zajistit pro Kupujícího náhradní Zboží v odpovídající kvalitě, a to bez zbytečného odkladu, nejpozději však vždy do 24 hodin od okamžiku oznámení poruchy, či vady Zboží. </w:t>
      </w:r>
    </w:p>
    <w:p w14:paraId="55507D6A" w14:textId="77777777" w:rsidR="001943B8" w:rsidRPr="001943B8" w:rsidRDefault="001943B8" w:rsidP="001943B8">
      <w:pPr>
        <w:pStyle w:val="Odstavecseseznamem1"/>
        <w:tabs>
          <w:tab w:val="left" w:pos="426"/>
        </w:tabs>
        <w:spacing w:after="0" w:line="240" w:lineRule="auto"/>
        <w:ind w:left="0"/>
        <w:jc w:val="both"/>
        <w:rPr>
          <w:rFonts w:asciiTheme="minorHAnsi" w:hAnsiTheme="minorHAnsi" w:cstheme="minorHAnsi"/>
          <w:sz w:val="24"/>
          <w:szCs w:val="24"/>
        </w:rPr>
      </w:pPr>
    </w:p>
    <w:p w14:paraId="6834C7BB" w14:textId="77777777" w:rsidR="001943B8" w:rsidRPr="001943B8" w:rsidRDefault="002B4C31" w:rsidP="001943B8">
      <w:pPr>
        <w:tabs>
          <w:tab w:val="left" w:pos="426"/>
        </w:tabs>
        <w:jc w:val="center"/>
        <w:rPr>
          <w:rFonts w:asciiTheme="minorHAnsi" w:hAnsiTheme="minorHAnsi" w:cstheme="minorHAnsi"/>
          <w:b/>
          <w:szCs w:val="24"/>
        </w:rPr>
      </w:pPr>
      <w:r>
        <w:rPr>
          <w:rFonts w:asciiTheme="minorHAnsi" w:hAnsiTheme="minorHAnsi" w:cstheme="minorHAnsi"/>
          <w:b/>
          <w:szCs w:val="24"/>
        </w:rPr>
        <w:t xml:space="preserve">VI. DALŠÍ UJEDNÁNÍ </w:t>
      </w:r>
    </w:p>
    <w:p w14:paraId="4BDF2D18" w14:textId="77777777" w:rsidR="001943B8" w:rsidRPr="001943B8" w:rsidRDefault="001943B8" w:rsidP="001943B8">
      <w:pPr>
        <w:tabs>
          <w:tab w:val="left" w:pos="426"/>
        </w:tabs>
        <w:jc w:val="center"/>
        <w:rPr>
          <w:rFonts w:asciiTheme="minorHAnsi" w:hAnsiTheme="minorHAnsi" w:cstheme="minorHAnsi"/>
          <w:szCs w:val="24"/>
        </w:rPr>
      </w:pPr>
    </w:p>
    <w:p w14:paraId="4BD1DB98" w14:textId="77777777" w:rsidR="001943B8" w:rsidRDefault="001943B8" w:rsidP="001943B8">
      <w:pPr>
        <w:numPr>
          <w:ilvl w:val="0"/>
          <w:numId w:val="34"/>
        </w:numPr>
        <w:tabs>
          <w:tab w:val="left" w:pos="360"/>
        </w:tabs>
        <w:suppressAutoHyphens/>
        <w:ind w:hanging="357"/>
        <w:jc w:val="both"/>
        <w:rPr>
          <w:rFonts w:asciiTheme="minorHAnsi" w:hAnsiTheme="minorHAnsi" w:cstheme="minorHAnsi"/>
          <w:szCs w:val="24"/>
        </w:rPr>
      </w:pPr>
      <w:r w:rsidRPr="001943B8">
        <w:rPr>
          <w:rFonts w:asciiTheme="minorHAnsi" w:hAnsiTheme="minorHAnsi" w:cstheme="minorHAnsi"/>
          <w:szCs w:val="24"/>
        </w:rPr>
        <w:t xml:space="preserve">Prodávající s ohledem na povinnosti kupujícího vyplývající zejména ze zákona č. 134/2016 Sb., o veřejných zakázkách, ve znění pozdějších předpisů, a zákonem č.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 kupujícím touto smlouvou, zejména vlastního obsahu této smlouvy. </w:t>
      </w:r>
    </w:p>
    <w:p w14:paraId="4CE222F2" w14:textId="77777777" w:rsidR="002B4C31" w:rsidRPr="001943B8" w:rsidRDefault="002B4C31" w:rsidP="002B4C31">
      <w:pPr>
        <w:tabs>
          <w:tab w:val="left" w:pos="360"/>
        </w:tabs>
        <w:suppressAutoHyphens/>
        <w:ind w:left="426"/>
        <w:jc w:val="both"/>
        <w:rPr>
          <w:rFonts w:asciiTheme="minorHAnsi" w:hAnsiTheme="minorHAnsi" w:cstheme="minorHAnsi"/>
          <w:szCs w:val="24"/>
        </w:rPr>
      </w:pPr>
    </w:p>
    <w:p w14:paraId="1A6377C1" w14:textId="77777777" w:rsidR="001943B8" w:rsidRDefault="001943B8" w:rsidP="001943B8">
      <w:pPr>
        <w:numPr>
          <w:ilvl w:val="0"/>
          <w:numId w:val="34"/>
        </w:numPr>
        <w:tabs>
          <w:tab w:val="left" w:pos="360"/>
        </w:tabs>
        <w:suppressAutoHyphens/>
        <w:ind w:hanging="357"/>
        <w:jc w:val="both"/>
        <w:rPr>
          <w:rFonts w:asciiTheme="minorHAnsi" w:hAnsiTheme="minorHAnsi" w:cstheme="minorHAnsi"/>
          <w:szCs w:val="24"/>
        </w:rPr>
      </w:pPr>
      <w:r w:rsidRPr="001943B8">
        <w:rPr>
          <w:rFonts w:asciiTheme="minorHAnsi" w:hAnsiTheme="minorHAnsi" w:cstheme="minorHAnsi"/>
          <w:szCs w:val="24"/>
        </w:rPr>
        <w:t xml:space="preserve">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přístupu k informacím, ve znění pozdějších předpisů a zákona č. 340/2015 Sb., o registru smluv). </w:t>
      </w:r>
    </w:p>
    <w:p w14:paraId="74F5F8C8" w14:textId="77777777" w:rsidR="002B4C31" w:rsidRPr="001943B8" w:rsidRDefault="002B4C31" w:rsidP="002B4C31">
      <w:pPr>
        <w:tabs>
          <w:tab w:val="left" w:pos="360"/>
        </w:tabs>
        <w:suppressAutoHyphens/>
        <w:jc w:val="both"/>
        <w:rPr>
          <w:rFonts w:asciiTheme="minorHAnsi" w:hAnsiTheme="minorHAnsi" w:cstheme="minorHAnsi"/>
          <w:szCs w:val="24"/>
        </w:rPr>
      </w:pPr>
    </w:p>
    <w:p w14:paraId="1B561069"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zavazuje, že jeho servisní služby budou dostupné alespoň v pracovní d</w:t>
      </w:r>
      <w:r w:rsidR="00A56FAD">
        <w:rPr>
          <w:rFonts w:asciiTheme="minorHAnsi" w:hAnsiTheme="minorHAnsi" w:cstheme="minorHAnsi"/>
          <w:sz w:val="24"/>
          <w:szCs w:val="24"/>
        </w:rPr>
        <w:t>ny</w:t>
      </w:r>
      <w:r w:rsidRPr="001943B8">
        <w:rPr>
          <w:rFonts w:asciiTheme="minorHAnsi" w:hAnsiTheme="minorHAnsi" w:cstheme="minorHAnsi"/>
          <w:sz w:val="24"/>
          <w:szCs w:val="24"/>
        </w:rPr>
        <w:t xml:space="preserve"> od 7 do 17 hodin. </w:t>
      </w:r>
    </w:p>
    <w:p w14:paraId="4FC05A72"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215A9A23"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pro případ prodlení s dodáním Zboží řádně a včas zavazuje uhradit kupujícímu smluvní pokutu ve výši 0,05 % z celkové kupní ceny vč. DPH za každý den prodlení.</w:t>
      </w:r>
    </w:p>
    <w:p w14:paraId="2BD7F893"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1767DA4C"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14:paraId="062E669C"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3D232FB6"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14:paraId="09EA2612"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76C348EB" w14:textId="77777777" w:rsidR="001943B8" w:rsidRP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lastRenderedPageBreak/>
        <w:t xml:space="preserve">Kupující se v případě prodlení s úhradou kupní ceny zavazuje uhradit prodávajícímu úroky z prodlení ve výši stanovené platnými právními předpisy. </w:t>
      </w:r>
    </w:p>
    <w:p w14:paraId="3CD14B0B"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Kupující má právo odstoupit od této smlouvy v případě, kdy nebudou závazky z této smlouvy plněny prodávajícím a tento bude s jejich plněním v prodlení po dobu více jak jednoho měsíce. </w:t>
      </w:r>
    </w:p>
    <w:p w14:paraId="4438BF96"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501AA81F" w14:textId="77777777" w:rsidR="001943B8" w:rsidRP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14:paraId="29B083CE" w14:textId="77777777" w:rsidR="001943B8" w:rsidRPr="001943B8" w:rsidRDefault="001943B8" w:rsidP="001943B8">
      <w:pPr>
        <w:pStyle w:val="Odstavecseseznamem1"/>
        <w:spacing w:after="0" w:line="240" w:lineRule="auto"/>
        <w:ind w:left="426"/>
        <w:jc w:val="both"/>
        <w:rPr>
          <w:rFonts w:asciiTheme="minorHAnsi" w:hAnsiTheme="minorHAnsi" w:cstheme="minorHAnsi"/>
          <w:sz w:val="24"/>
          <w:szCs w:val="24"/>
        </w:rPr>
      </w:pPr>
    </w:p>
    <w:p w14:paraId="3F789F19" w14:textId="77777777" w:rsidR="001943B8" w:rsidRPr="001943B8" w:rsidRDefault="002B4C31" w:rsidP="001943B8">
      <w:pPr>
        <w:widowControl w:val="0"/>
        <w:tabs>
          <w:tab w:val="left" w:pos="426"/>
        </w:tabs>
        <w:jc w:val="center"/>
        <w:rPr>
          <w:rFonts w:asciiTheme="minorHAnsi" w:hAnsiTheme="minorHAnsi" w:cstheme="minorHAnsi"/>
          <w:b/>
          <w:kern w:val="2"/>
          <w:szCs w:val="24"/>
        </w:rPr>
      </w:pPr>
      <w:r>
        <w:rPr>
          <w:rFonts w:asciiTheme="minorHAnsi" w:hAnsiTheme="minorHAnsi" w:cstheme="minorHAnsi"/>
          <w:b/>
          <w:kern w:val="2"/>
          <w:szCs w:val="24"/>
        </w:rPr>
        <w:t xml:space="preserve">VII. ZÁVĚREČNÁ USTANOVENÍ </w:t>
      </w:r>
    </w:p>
    <w:p w14:paraId="117C6644" w14:textId="77777777" w:rsidR="001943B8" w:rsidRPr="001943B8" w:rsidRDefault="001943B8" w:rsidP="001943B8">
      <w:pPr>
        <w:widowControl w:val="0"/>
        <w:tabs>
          <w:tab w:val="left" w:pos="426"/>
        </w:tabs>
        <w:rPr>
          <w:rFonts w:asciiTheme="minorHAnsi" w:hAnsiTheme="minorHAnsi" w:cstheme="minorHAnsi"/>
          <w:b/>
          <w:kern w:val="2"/>
          <w:szCs w:val="24"/>
        </w:rPr>
      </w:pPr>
    </w:p>
    <w:p w14:paraId="6C6BEC8F"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035F0A16"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Tato smlouva nabývá účinnosti dnem jejího podpisu oběma smluvními stranami.</w:t>
      </w:r>
    </w:p>
    <w:p w14:paraId="7012A343"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Jakékoliv změny nebo doplňky této smlouvy nebo přílohy ke smlouvě musí být provedeny formou písemných, chronologicky číslovaných dodatků, podepsaných oběma smluvními stranami.</w:t>
      </w:r>
    </w:p>
    <w:p w14:paraId="160E472A"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Právní vztahy touto smlouvou výslovně neupravené se řídí příslušnými ustanoveními obecně závazných právních předpisů právního řádu České republiky.</w:t>
      </w:r>
    </w:p>
    <w:p w14:paraId="3CCCD99E"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14:paraId="19C5678E"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kern w:val="2"/>
          <w:sz w:val="24"/>
          <w:szCs w:val="24"/>
        </w:rPr>
        <w:t>Tato smlouva je vyhotovena ve dvou stejnopisech, přičemž každá ze smluvních stran obdrží po jednom vyhotovení.</w:t>
      </w:r>
    </w:p>
    <w:p w14:paraId="45226E4E"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14:paraId="54EE7742"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sz w:val="24"/>
          <w:szCs w:val="24"/>
        </w:rPr>
        <w:t>Smluvní strany prohlašují, že si tuto smlouvu přečetly, že se dohodly na celém jejím obsahu, že se smluvními podmínkami souhlasí a že smlouva nebyla podepsána v tísni ani za nápadně jednostranně nevýhodných podmínek.</w:t>
      </w:r>
    </w:p>
    <w:p w14:paraId="5B61FF68" w14:textId="77777777" w:rsidR="001943B8" w:rsidRPr="001943B8" w:rsidRDefault="001943B8" w:rsidP="001943B8">
      <w:pPr>
        <w:jc w:val="both"/>
        <w:rPr>
          <w:rFonts w:asciiTheme="minorHAnsi" w:hAnsiTheme="minorHAnsi" w:cstheme="minorHAnsi"/>
          <w:bCs/>
          <w:szCs w:val="24"/>
        </w:rPr>
      </w:pPr>
    </w:p>
    <w:p w14:paraId="59903037" w14:textId="77777777" w:rsidR="00C2539C" w:rsidRPr="001943B8" w:rsidRDefault="00C2539C" w:rsidP="00D4434B">
      <w:pPr>
        <w:jc w:val="both"/>
        <w:rPr>
          <w:rFonts w:asciiTheme="minorHAnsi" w:hAnsiTheme="minorHAnsi" w:cstheme="minorHAnsi"/>
          <w:szCs w:val="24"/>
          <w:highlight w:val="yellow"/>
        </w:rPr>
      </w:pPr>
    </w:p>
    <w:p w14:paraId="0B969C5A" w14:textId="77777777" w:rsidR="00D4434B" w:rsidRPr="002B4C31" w:rsidRDefault="00D4434B" w:rsidP="002B4C31">
      <w:pPr>
        <w:ind w:left="3540" w:hanging="3540"/>
        <w:jc w:val="both"/>
        <w:rPr>
          <w:rFonts w:asciiTheme="minorHAnsi" w:hAnsiTheme="minorHAnsi" w:cstheme="minorHAnsi"/>
          <w:szCs w:val="24"/>
        </w:rPr>
      </w:pPr>
      <w:r w:rsidRPr="002B4C31">
        <w:rPr>
          <w:rFonts w:asciiTheme="minorHAnsi" w:hAnsiTheme="minorHAnsi" w:cstheme="minorHAnsi"/>
          <w:szCs w:val="24"/>
        </w:rPr>
        <w:t>V ……</w:t>
      </w:r>
      <w:r w:rsidR="00A0083D" w:rsidRPr="002B4C31">
        <w:rPr>
          <w:rFonts w:asciiTheme="minorHAnsi" w:hAnsiTheme="minorHAnsi" w:cstheme="minorHAnsi"/>
          <w:szCs w:val="24"/>
        </w:rPr>
        <w:t>…</w:t>
      </w:r>
      <w:r w:rsidR="002B4C31" w:rsidRPr="002B4C31">
        <w:rPr>
          <w:rFonts w:asciiTheme="minorHAnsi" w:hAnsiTheme="minorHAnsi" w:cstheme="minorHAnsi"/>
          <w:szCs w:val="24"/>
        </w:rPr>
        <w:t>……………….</w:t>
      </w:r>
      <w:r w:rsidR="00A0083D" w:rsidRPr="002B4C31">
        <w:rPr>
          <w:rFonts w:asciiTheme="minorHAnsi" w:hAnsiTheme="minorHAnsi" w:cstheme="minorHAnsi"/>
          <w:szCs w:val="24"/>
        </w:rPr>
        <w:t>…</w:t>
      </w:r>
      <w:r w:rsidRPr="002B4C31">
        <w:rPr>
          <w:rFonts w:asciiTheme="minorHAnsi" w:hAnsiTheme="minorHAnsi" w:cstheme="minorHAnsi"/>
          <w:szCs w:val="24"/>
        </w:rPr>
        <w:t xml:space="preserve"> dne …………...</w:t>
      </w:r>
      <w:r w:rsidRPr="002B4C31">
        <w:rPr>
          <w:rFonts w:asciiTheme="minorHAnsi" w:hAnsiTheme="minorHAnsi" w:cstheme="minorHAnsi"/>
          <w:szCs w:val="24"/>
        </w:rPr>
        <w:tab/>
        <w:t xml:space="preserve">                          </w:t>
      </w:r>
      <w:r w:rsidR="002B4C31" w:rsidRPr="002B4C31">
        <w:rPr>
          <w:rFonts w:asciiTheme="minorHAnsi" w:hAnsiTheme="minorHAnsi" w:cstheme="minorHAnsi"/>
          <w:szCs w:val="24"/>
        </w:rPr>
        <w:t xml:space="preserve">      </w:t>
      </w:r>
      <w:r w:rsidRPr="002B4C31">
        <w:rPr>
          <w:rFonts w:asciiTheme="minorHAnsi" w:hAnsiTheme="minorHAnsi" w:cstheme="minorHAnsi"/>
          <w:szCs w:val="24"/>
        </w:rPr>
        <w:t xml:space="preserve">    V Hustopečích </w:t>
      </w:r>
      <w:r w:rsidR="002B4C31" w:rsidRPr="002B4C31">
        <w:rPr>
          <w:rFonts w:asciiTheme="minorHAnsi" w:hAnsiTheme="minorHAnsi" w:cstheme="minorHAnsi"/>
          <w:szCs w:val="24"/>
        </w:rPr>
        <w:t xml:space="preserve">   </w:t>
      </w:r>
      <w:r w:rsidRPr="002B4C31">
        <w:rPr>
          <w:rFonts w:asciiTheme="minorHAnsi" w:hAnsiTheme="minorHAnsi" w:cstheme="minorHAnsi"/>
          <w:szCs w:val="24"/>
        </w:rPr>
        <w:t>dne…………...</w:t>
      </w:r>
    </w:p>
    <w:p w14:paraId="2BF8F187" w14:textId="77777777" w:rsidR="00D4434B" w:rsidRPr="002B4C31" w:rsidRDefault="00D4434B" w:rsidP="00D4434B">
      <w:pPr>
        <w:jc w:val="both"/>
        <w:rPr>
          <w:rFonts w:asciiTheme="minorHAnsi" w:hAnsiTheme="minorHAnsi" w:cstheme="minorHAnsi"/>
          <w:b/>
          <w:szCs w:val="24"/>
        </w:rPr>
      </w:pPr>
    </w:p>
    <w:p w14:paraId="085690CD" w14:textId="77777777" w:rsidR="00D4434B" w:rsidRPr="002B4C31" w:rsidRDefault="00D4434B" w:rsidP="00D4434B">
      <w:pPr>
        <w:jc w:val="both"/>
        <w:rPr>
          <w:rFonts w:asciiTheme="minorHAnsi" w:hAnsiTheme="minorHAnsi" w:cstheme="minorHAnsi"/>
          <w:b/>
          <w:szCs w:val="24"/>
        </w:rPr>
      </w:pPr>
    </w:p>
    <w:p w14:paraId="7BFDCA42" w14:textId="2102A073" w:rsidR="00D4434B" w:rsidRPr="002B4C31" w:rsidRDefault="00D4434B" w:rsidP="00D4434B">
      <w:pPr>
        <w:jc w:val="both"/>
        <w:rPr>
          <w:rFonts w:asciiTheme="minorHAnsi" w:hAnsiTheme="minorHAnsi" w:cstheme="minorHAnsi"/>
          <w:b/>
          <w:szCs w:val="24"/>
        </w:rPr>
      </w:pPr>
      <w:r w:rsidRPr="002B4C31">
        <w:rPr>
          <w:rFonts w:asciiTheme="minorHAnsi" w:hAnsiTheme="minorHAnsi" w:cstheme="minorHAnsi"/>
          <w:b/>
          <w:szCs w:val="24"/>
        </w:rPr>
        <w:t xml:space="preserve">      </w:t>
      </w:r>
      <w:r w:rsidR="00B032AB">
        <w:rPr>
          <w:rFonts w:asciiTheme="minorHAnsi" w:hAnsiTheme="minorHAnsi" w:cstheme="minorHAnsi"/>
          <w:b/>
          <w:szCs w:val="24"/>
        </w:rPr>
        <w:t>Prodávající</w:t>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t xml:space="preserve">                </w:t>
      </w:r>
      <w:r w:rsidR="00B032AB">
        <w:rPr>
          <w:rFonts w:asciiTheme="minorHAnsi" w:hAnsiTheme="minorHAnsi" w:cstheme="minorHAnsi"/>
          <w:b/>
          <w:szCs w:val="24"/>
        </w:rPr>
        <w:t xml:space="preserve">   </w:t>
      </w:r>
      <w:r w:rsidRPr="002B4C31">
        <w:rPr>
          <w:rFonts w:asciiTheme="minorHAnsi" w:hAnsiTheme="minorHAnsi" w:cstheme="minorHAnsi"/>
          <w:b/>
          <w:szCs w:val="24"/>
        </w:rPr>
        <w:t xml:space="preserve"> Objednatel</w:t>
      </w:r>
    </w:p>
    <w:p w14:paraId="5245323F" w14:textId="77777777" w:rsidR="00D4434B" w:rsidRPr="002B4C31" w:rsidRDefault="00D4434B" w:rsidP="00D4434B">
      <w:pPr>
        <w:jc w:val="both"/>
        <w:rPr>
          <w:rFonts w:asciiTheme="minorHAnsi" w:hAnsiTheme="minorHAnsi" w:cstheme="minorHAnsi"/>
          <w:szCs w:val="24"/>
        </w:rPr>
      </w:pPr>
    </w:p>
    <w:p w14:paraId="43A586DC" w14:textId="77777777" w:rsidR="00D4434B" w:rsidRPr="002B4C31" w:rsidRDefault="00D4434B" w:rsidP="00D4434B">
      <w:pPr>
        <w:jc w:val="both"/>
        <w:rPr>
          <w:rFonts w:asciiTheme="minorHAnsi" w:hAnsiTheme="minorHAnsi" w:cstheme="minorHAnsi"/>
          <w:szCs w:val="24"/>
        </w:rPr>
      </w:pPr>
    </w:p>
    <w:p w14:paraId="403375F2" w14:textId="77777777" w:rsidR="00D4434B" w:rsidRPr="002B4C31" w:rsidRDefault="00D4434B" w:rsidP="00D4434B">
      <w:pPr>
        <w:jc w:val="both"/>
        <w:rPr>
          <w:rFonts w:asciiTheme="minorHAnsi" w:hAnsiTheme="minorHAnsi" w:cstheme="minorHAnsi"/>
          <w:szCs w:val="24"/>
        </w:rPr>
      </w:pPr>
    </w:p>
    <w:p w14:paraId="11409E75" w14:textId="77777777" w:rsidR="00D4434B" w:rsidRPr="002B4C31" w:rsidRDefault="00D4434B" w:rsidP="00D4434B">
      <w:pPr>
        <w:jc w:val="both"/>
        <w:rPr>
          <w:rFonts w:asciiTheme="minorHAnsi" w:hAnsiTheme="minorHAnsi" w:cstheme="minorHAnsi"/>
          <w:szCs w:val="24"/>
        </w:rPr>
      </w:pPr>
    </w:p>
    <w:p w14:paraId="2EDC9ABD" w14:textId="7E7E32FC" w:rsidR="00B032AB" w:rsidRDefault="00D4434B" w:rsidP="00D4434B">
      <w:pPr>
        <w:jc w:val="both"/>
        <w:rPr>
          <w:rFonts w:asciiTheme="minorHAnsi" w:hAnsiTheme="minorHAnsi" w:cstheme="minorHAnsi"/>
          <w:szCs w:val="24"/>
        </w:rPr>
      </w:pPr>
      <w:r w:rsidRPr="002B4C31">
        <w:rPr>
          <w:rFonts w:asciiTheme="minorHAnsi" w:hAnsiTheme="minorHAnsi" w:cstheme="minorHAnsi"/>
          <w:szCs w:val="24"/>
        </w:rPr>
        <w:t>__________________</w:t>
      </w:r>
      <w:r w:rsidR="002B4C31" w:rsidRPr="002B4C31">
        <w:rPr>
          <w:rFonts w:asciiTheme="minorHAnsi" w:hAnsiTheme="minorHAnsi" w:cstheme="minorHAnsi"/>
          <w:szCs w:val="24"/>
        </w:rPr>
        <w:t xml:space="preserve">_______      </w:t>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Pr="002B4C31">
        <w:rPr>
          <w:rFonts w:asciiTheme="minorHAnsi" w:hAnsiTheme="minorHAnsi" w:cstheme="minorHAnsi"/>
          <w:szCs w:val="24"/>
        </w:rPr>
        <w:t>______________________</w:t>
      </w:r>
      <w:r w:rsidR="002B4C31" w:rsidRPr="002B4C31">
        <w:rPr>
          <w:rFonts w:asciiTheme="minorHAnsi" w:hAnsiTheme="minorHAnsi" w:cstheme="minorHAnsi"/>
          <w:szCs w:val="24"/>
        </w:rPr>
        <w:t>____</w:t>
      </w:r>
      <w:r w:rsidR="00B032AB">
        <w:rPr>
          <w:rFonts w:asciiTheme="minorHAnsi" w:hAnsiTheme="minorHAnsi" w:cstheme="minorHAnsi"/>
          <w:szCs w:val="24"/>
        </w:rPr>
        <w:t xml:space="preserve">                         </w:t>
      </w:r>
      <w:r w:rsidRPr="002B4C31">
        <w:rPr>
          <w:rFonts w:asciiTheme="minorHAnsi" w:hAnsiTheme="minorHAnsi" w:cstheme="minorHAnsi"/>
          <w:szCs w:val="24"/>
        </w:rPr>
        <w:tab/>
      </w:r>
      <w:r w:rsidRPr="002B4C31">
        <w:rPr>
          <w:rFonts w:asciiTheme="minorHAnsi" w:hAnsiTheme="minorHAnsi" w:cstheme="minorHAnsi"/>
          <w:szCs w:val="24"/>
        </w:rPr>
        <w:tab/>
      </w:r>
      <w:r w:rsidR="002B4C31" w:rsidRPr="002B4C31">
        <w:rPr>
          <w:rFonts w:asciiTheme="minorHAnsi" w:hAnsiTheme="minorHAnsi" w:cstheme="minorHAnsi"/>
          <w:szCs w:val="24"/>
        </w:rPr>
        <w:t xml:space="preserve">                                           </w:t>
      </w:r>
      <w:r w:rsidR="00B032AB">
        <w:rPr>
          <w:rFonts w:asciiTheme="minorHAnsi" w:hAnsiTheme="minorHAnsi" w:cstheme="minorHAnsi"/>
          <w:szCs w:val="24"/>
        </w:rPr>
        <w:tab/>
      </w:r>
      <w:r w:rsidR="00B032AB">
        <w:rPr>
          <w:rFonts w:asciiTheme="minorHAnsi" w:hAnsiTheme="minorHAnsi" w:cstheme="minorHAnsi"/>
          <w:szCs w:val="24"/>
        </w:rPr>
        <w:tab/>
      </w:r>
      <w:r w:rsidR="00B032AB">
        <w:rPr>
          <w:rFonts w:asciiTheme="minorHAnsi" w:hAnsiTheme="minorHAnsi" w:cstheme="minorHAnsi"/>
          <w:szCs w:val="24"/>
        </w:rPr>
        <w:tab/>
        <w:t xml:space="preserve">        </w:t>
      </w:r>
      <w:r w:rsidRPr="002B4C31">
        <w:rPr>
          <w:rFonts w:asciiTheme="minorHAnsi" w:hAnsiTheme="minorHAnsi" w:cstheme="minorHAnsi"/>
          <w:szCs w:val="24"/>
        </w:rPr>
        <w:t>Ing. Petr Baťka</w:t>
      </w:r>
      <w:r w:rsidR="00B032AB">
        <w:rPr>
          <w:rFonts w:asciiTheme="minorHAnsi" w:hAnsiTheme="minorHAnsi" w:cstheme="minorHAnsi"/>
          <w:szCs w:val="24"/>
        </w:rPr>
        <w:t>, ředitel</w:t>
      </w:r>
      <w:r w:rsidR="00B032AB" w:rsidRPr="00B032AB">
        <w:rPr>
          <w:rFonts w:asciiTheme="minorHAnsi" w:hAnsiTheme="minorHAnsi" w:cstheme="minorHAnsi"/>
          <w:szCs w:val="24"/>
        </w:rPr>
        <w:t xml:space="preserve"> </w:t>
      </w:r>
    </w:p>
    <w:p w14:paraId="0058DCA3" w14:textId="360D3E05" w:rsidR="00790FC2" w:rsidRPr="001943B8" w:rsidRDefault="00B032AB" w:rsidP="00D4434B">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Pr="002B4C31">
        <w:rPr>
          <w:rFonts w:asciiTheme="minorHAnsi" w:hAnsiTheme="minorHAnsi" w:cstheme="minorHAnsi"/>
          <w:szCs w:val="24"/>
        </w:rPr>
        <w:t>Nemocnice Hustopeče, p.o.</w:t>
      </w:r>
    </w:p>
    <w:sectPr w:rsidR="00790FC2" w:rsidRPr="001943B8" w:rsidSect="009B7D77">
      <w:footerReference w:type="default" r:id="rId8"/>
      <w:headerReference w:type="first" r:id="rId9"/>
      <w:footerReference w:type="first" r:id="rId10"/>
      <w:pgSz w:w="11906" w:h="16838"/>
      <w:pgMar w:top="1581"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B421E" w14:textId="77777777" w:rsidR="00D803C3" w:rsidRDefault="00D803C3" w:rsidP="00881815">
      <w:r>
        <w:separator/>
      </w:r>
    </w:p>
  </w:endnote>
  <w:endnote w:type="continuationSeparator" w:id="0">
    <w:p w14:paraId="42B67634" w14:textId="77777777" w:rsidR="00D803C3" w:rsidRDefault="00D803C3" w:rsidP="0088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142868725"/>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6F50B3A7" w14:textId="77777777" w:rsidR="0058017B" w:rsidRPr="0058017B" w:rsidRDefault="0058017B">
            <w:pPr>
              <w:pStyle w:val="Zpat"/>
              <w:jc w:val="center"/>
              <w:rPr>
                <w:rFonts w:asciiTheme="minorHAnsi" w:hAnsiTheme="minorHAnsi" w:cstheme="minorHAnsi"/>
                <w:sz w:val="22"/>
                <w:szCs w:val="22"/>
              </w:rPr>
            </w:pPr>
            <w:r w:rsidRPr="0058017B">
              <w:rPr>
                <w:rFonts w:asciiTheme="minorHAnsi" w:hAnsiTheme="minorHAnsi" w:cstheme="minorHAnsi"/>
                <w:sz w:val="22"/>
                <w:szCs w:val="22"/>
              </w:rPr>
              <w:t xml:space="preserve">Stránka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PAGE</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r w:rsidRPr="0058017B">
              <w:rPr>
                <w:rFonts w:asciiTheme="minorHAnsi" w:hAnsiTheme="minorHAnsi" w:cstheme="minorHAnsi"/>
                <w:sz w:val="22"/>
                <w:szCs w:val="22"/>
              </w:rPr>
              <w:t xml:space="preserve"> z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NUMPAGES</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p>
        </w:sdtContent>
      </w:sdt>
    </w:sdtContent>
  </w:sdt>
  <w:p w14:paraId="060905A2" w14:textId="77777777" w:rsidR="009704C1" w:rsidRDefault="009704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316471"/>
      <w:docPartObj>
        <w:docPartGallery w:val="Page Numbers (Bottom of Page)"/>
        <w:docPartUnique/>
      </w:docPartObj>
    </w:sdtPr>
    <w:sdtEndPr/>
    <w:sdtContent>
      <w:sdt>
        <w:sdtPr>
          <w:id w:val="-870374873"/>
          <w:docPartObj>
            <w:docPartGallery w:val="Page Numbers (Top of Page)"/>
            <w:docPartUnique/>
          </w:docPartObj>
        </w:sdtPr>
        <w:sdtEndPr/>
        <w:sdtContent>
          <w:p w14:paraId="6FDD205E" w14:textId="77777777" w:rsidR="0058017B" w:rsidRDefault="0058017B">
            <w:pPr>
              <w:pStyle w:val="Zpat"/>
              <w:jc w:val="center"/>
            </w:pPr>
            <w:r w:rsidRPr="0058017B">
              <w:rPr>
                <w:rFonts w:asciiTheme="minorHAnsi" w:hAnsiTheme="minorHAnsi" w:cstheme="minorHAnsi"/>
                <w:sz w:val="22"/>
                <w:szCs w:val="22"/>
              </w:rPr>
              <w:t xml:space="preserve">Stránka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PAGE</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r w:rsidRPr="0058017B">
              <w:rPr>
                <w:rFonts w:asciiTheme="minorHAnsi" w:hAnsiTheme="minorHAnsi" w:cstheme="minorHAnsi"/>
                <w:sz w:val="22"/>
                <w:szCs w:val="22"/>
              </w:rPr>
              <w:t xml:space="preserve"> z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NUMPAGES</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p>
        </w:sdtContent>
      </w:sdt>
    </w:sdtContent>
  </w:sdt>
  <w:p w14:paraId="112FA844" w14:textId="77777777" w:rsidR="009704C1" w:rsidRDefault="009704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067AD" w14:textId="77777777" w:rsidR="00D803C3" w:rsidRDefault="00D803C3" w:rsidP="00881815">
      <w:r>
        <w:separator/>
      </w:r>
    </w:p>
  </w:footnote>
  <w:footnote w:type="continuationSeparator" w:id="0">
    <w:p w14:paraId="32094B57" w14:textId="77777777" w:rsidR="00D803C3" w:rsidRDefault="00D803C3" w:rsidP="0088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73DD" w14:textId="77777777" w:rsidR="009704C1" w:rsidRDefault="009704C1" w:rsidP="009B7D77">
    <w:pPr>
      <w:pStyle w:val="Zhlav"/>
      <w:jc w:val="center"/>
    </w:pPr>
    <w:r w:rsidRPr="00831CD5">
      <w:rPr>
        <w:noProof/>
      </w:rPr>
      <w:drawing>
        <wp:inline distT="0" distB="0" distL="0" distR="0" wp14:anchorId="78FB9F46" wp14:editId="681A4ABF">
          <wp:extent cx="5067300" cy="1043940"/>
          <wp:effectExtent l="0" t="0" r="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7D4"/>
    <w:multiLevelType w:val="hybridMultilevel"/>
    <w:tmpl w:val="34D41D62"/>
    <w:lvl w:ilvl="0" w:tplc="4FA6F1CE">
      <w:start w:val="3"/>
      <w:numFmt w:val="lowerLetter"/>
      <w:lvlText w:val="%1)"/>
      <w:lvlJc w:val="left"/>
      <w:pPr>
        <w:tabs>
          <w:tab w:val="num" w:pos="502"/>
        </w:tabs>
        <w:ind w:left="502" w:hanging="360"/>
      </w:pPr>
    </w:lvl>
    <w:lvl w:ilvl="1" w:tplc="04050019">
      <w:start w:val="1"/>
      <w:numFmt w:val="decimal"/>
      <w:lvlText w:val="%2."/>
      <w:lvlJc w:val="left"/>
      <w:pPr>
        <w:tabs>
          <w:tab w:val="num" w:pos="502"/>
        </w:tabs>
        <w:ind w:left="502" w:hanging="360"/>
      </w:pPr>
    </w:lvl>
    <w:lvl w:ilvl="2" w:tplc="0405001B">
      <w:start w:val="1"/>
      <w:numFmt w:val="decimal"/>
      <w:lvlText w:val="%3."/>
      <w:lvlJc w:val="left"/>
      <w:pPr>
        <w:tabs>
          <w:tab w:val="num" w:pos="1222"/>
        </w:tabs>
        <w:ind w:left="1222" w:hanging="360"/>
      </w:pPr>
    </w:lvl>
    <w:lvl w:ilvl="3" w:tplc="0405000F">
      <w:start w:val="1"/>
      <w:numFmt w:val="decimal"/>
      <w:lvlText w:val="%4."/>
      <w:lvlJc w:val="left"/>
      <w:pPr>
        <w:tabs>
          <w:tab w:val="num" w:pos="1942"/>
        </w:tabs>
        <w:ind w:left="1942" w:hanging="360"/>
      </w:pPr>
    </w:lvl>
    <w:lvl w:ilvl="4" w:tplc="04050019">
      <w:start w:val="1"/>
      <w:numFmt w:val="decimal"/>
      <w:lvlText w:val="%5."/>
      <w:lvlJc w:val="left"/>
      <w:pPr>
        <w:tabs>
          <w:tab w:val="num" w:pos="2662"/>
        </w:tabs>
        <w:ind w:left="2662" w:hanging="360"/>
      </w:pPr>
    </w:lvl>
    <w:lvl w:ilvl="5" w:tplc="0405001B">
      <w:start w:val="1"/>
      <w:numFmt w:val="decimal"/>
      <w:lvlText w:val="%6."/>
      <w:lvlJc w:val="left"/>
      <w:pPr>
        <w:tabs>
          <w:tab w:val="num" w:pos="3382"/>
        </w:tabs>
        <w:ind w:left="3382" w:hanging="360"/>
      </w:pPr>
    </w:lvl>
    <w:lvl w:ilvl="6" w:tplc="0405000F">
      <w:start w:val="1"/>
      <w:numFmt w:val="decimal"/>
      <w:lvlText w:val="%7."/>
      <w:lvlJc w:val="left"/>
      <w:pPr>
        <w:tabs>
          <w:tab w:val="num" w:pos="4102"/>
        </w:tabs>
        <w:ind w:left="4102" w:hanging="360"/>
      </w:pPr>
    </w:lvl>
    <w:lvl w:ilvl="7" w:tplc="04050019">
      <w:start w:val="1"/>
      <w:numFmt w:val="decimal"/>
      <w:lvlText w:val="%8."/>
      <w:lvlJc w:val="left"/>
      <w:pPr>
        <w:tabs>
          <w:tab w:val="num" w:pos="4822"/>
        </w:tabs>
        <w:ind w:left="4822" w:hanging="360"/>
      </w:pPr>
    </w:lvl>
    <w:lvl w:ilvl="8" w:tplc="0405001B">
      <w:start w:val="1"/>
      <w:numFmt w:val="decimal"/>
      <w:lvlText w:val="%9."/>
      <w:lvlJc w:val="left"/>
      <w:pPr>
        <w:tabs>
          <w:tab w:val="num" w:pos="5542"/>
        </w:tabs>
        <w:ind w:left="5542" w:hanging="360"/>
      </w:pPr>
    </w:lvl>
  </w:abstractNum>
  <w:abstractNum w:abstractNumId="1" w15:restartNumberingAfterBreak="0">
    <w:nsid w:val="083A4921"/>
    <w:multiLevelType w:val="hybridMultilevel"/>
    <w:tmpl w:val="6DF4B02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9ED5D52"/>
    <w:multiLevelType w:val="hybridMultilevel"/>
    <w:tmpl w:val="D92E6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511F74"/>
    <w:multiLevelType w:val="hybridMultilevel"/>
    <w:tmpl w:val="D040BC06"/>
    <w:lvl w:ilvl="0" w:tplc="04050017">
      <w:start w:val="1"/>
      <w:numFmt w:val="lowerLetter"/>
      <w:lvlText w:val="%1)"/>
      <w:lvlJc w:val="left"/>
      <w:pPr>
        <w:tabs>
          <w:tab w:val="num" w:pos="360"/>
        </w:tabs>
        <w:ind w:left="360" w:hanging="360"/>
      </w:pPr>
    </w:lvl>
    <w:lvl w:ilvl="1" w:tplc="04050019">
      <w:start w:val="1"/>
      <w:numFmt w:val="decimal"/>
      <w:lvlText w:val="%2."/>
      <w:lvlJc w:val="left"/>
      <w:pPr>
        <w:tabs>
          <w:tab w:val="num" w:pos="360"/>
        </w:tabs>
        <w:ind w:left="360" w:hanging="360"/>
      </w:pPr>
    </w:lvl>
    <w:lvl w:ilvl="2" w:tplc="0405001B">
      <w:start w:val="1"/>
      <w:numFmt w:val="decimal"/>
      <w:lvlText w:val="%3."/>
      <w:lvlJc w:val="left"/>
      <w:pPr>
        <w:tabs>
          <w:tab w:val="num" w:pos="1080"/>
        </w:tabs>
        <w:ind w:left="1080" w:hanging="360"/>
      </w:pPr>
    </w:lvl>
    <w:lvl w:ilvl="3" w:tplc="0405000F">
      <w:start w:val="1"/>
      <w:numFmt w:val="decimal"/>
      <w:lvlText w:val="%4."/>
      <w:lvlJc w:val="left"/>
      <w:pPr>
        <w:tabs>
          <w:tab w:val="num" w:pos="1800"/>
        </w:tabs>
        <w:ind w:left="1800" w:hanging="360"/>
      </w:pPr>
    </w:lvl>
    <w:lvl w:ilvl="4" w:tplc="04050019">
      <w:start w:val="1"/>
      <w:numFmt w:val="decimal"/>
      <w:lvlText w:val="%5."/>
      <w:lvlJc w:val="left"/>
      <w:pPr>
        <w:tabs>
          <w:tab w:val="num" w:pos="2520"/>
        </w:tabs>
        <w:ind w:left="2520" w:hanging="360"/>
      </w:pPr>
    </w:lvl>
    <w:lvl w:ilvl="5" w:tplc="0405001B">
      <w:start w:val="1"/>
      <w:numFmt w:val="decimal"/>
      <w:lvlText w:val="%6."/>
      <w:lvlJc w:val="left"/>
      <w:pPr>
        <w:tabs>
          <w:tab w:val="num" w:pos="3240"/>
        </w:tabs>
        <w:ind w:left="3240" w:hanging="360"/>
      </w:pPr>
    </w:lvl>
    <w:lvl w:ilvl="6" w:tplc="0405000F">
      <w:start w:val="1"/>
      <w:numFmt w:val="decimal"/>
      <w:lvlText w:val="%7."/>
      <w:lvlJc w:val="left"/>
      <w:pPr>
        <w:tabs>
          <w:tab w:val="num" w:pos="3960"/>
        </w:tabs>
        <w:ind w:left="3960" w:hanging="360"/>
      </w:pPr>
    </w:lvl>
    <w:lvl w:ilvl="7" w:tplc="04050019">
      <w:start w:val="1"/>
      <w:numFmt w:val="decimal"/>
      <w:lvlText w:val="%8."/>
      <w:lvlJc w:val="left"/>
      <w:pPr>
        <w:tabs>
          <w:tab w:val="num" w:pos="4680"/>
        </w:tabs>
        <w:ind w:left="4680" w:hanging="360"/>
      </w:pPr>
    </w:lvl>
    <w:lvl w:ilvl="8" w:tplc="0405001B">
      <w:start w:val="1"/>
      <w:numFmt w:val="decimal"/>
      <w:lvlText w:val="%9."/>
      <w:lvlJc w:val="left"/>
      <w:pPr>
        <w:tabs>
          <w:tab w:val="num" w:pos="5400"/>
        </w:tabs>
        <w:ind w:left="5400" w:hanging="360"/>
      </w:pPr>
    </w:lvl>
  </w:abstractNum>
  <w:abstractNum w:abstractNumId="4" w15:restartNumberingAfterBreak="0">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6455120"/>
    <w:multiLevelType w:val="hybridMultilevel"/>
    <w:tmpl w:val="5B2AF074"/>
    <w:lvl w:ilvl="0" w:tplc="1B4A68DE">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AEF4B02"/>
    <w:multiLevelType w:val="hybridMultilevel"/>
    <w:tmpl w:val="C0AAD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3F3420"/>
    <w:multiLevelType w:val="hybridMultilevel"/>
    <w:tmpl w:val="C95E931E"/>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8" w15:restartNumberingAfterBreak="0">
    <w:nsid w:val="2F0344D1"/>
    <w:multiLevelType w:val="hybridMultilevel"/>
    <w:tmpl w:val="CB249B4C"/>
    <w:lvl w:ilvl="0" w:tplc="75FA7EE8">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9" w15:restartNumberingAfterBreak="0">
    <w:nsid w:val="3B2F4A57"/>
    <w:multiLevelType w:val="singleLevel"/>
    <w:tmpl w:val="3290156E"/>
    <w:lvl w:ilvl="0">
      <w:start w:val="1"/>
      <w:numFmt w:val="decimal"/>
      <w:lvlText w:val="%1."/>
      <w:legacy w:legacy="1" w:legacySpace="0" w:legacyIndent="0"/>
      <w:lvlJc w:val="left"/>
      <w:rPr>
        <w:rFonts w:cs="Times New Roman"/>
      </w:rPr>
    </w:lvl>
  </w:abstractNum>
  <w:abstractNum w:abstractNumId="10" w15:restartNumberingAfterBreak="0">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11" w15:restartNumberingAfterBreak="0">
    <w:nsid w:val="4126086A"/>
    <w:multiLevelType w:val="hybridMultilevel"/>
    <w:tmpl w:val="AC8AC45A"/>
    <w:lvl w:ilvl="0" w:tplc="9E62C65A">
      <w:start w:val="1"/>
      <w:numFmt w:val="bullet"/>
      <w:lvlText w:val="-"/>
      <w:lvlJc w:val="left"/>
      <w:pPr>
        <w:ind w:left="720" w:hanging="360"/>
      </w:pPr>
      <w:rPr>
        <w:rFonts w:ascii="Calibri" w:eastAsia="Times New Roman" w:hAnsi="Calibri" w:cs="Calibri" w:hint="default"/>
      </w:rPr>
    </w:lvl>
    <w:lvl w:ilvl="1" w:tplc="60AAEFEE">
      <w:start w:val="3"/>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5E3D6C"/>
    <w:multiLevelType w:val="singleLevel"/>
    <w:tmpl w:val="3290156E"/>
    <w:lvl w:ilvl="0">
      <w:start w:val="1"/>
      <w:numFmt w:val="decimal"/>
      <w:lvlText w:val="%1."/>
      <w:legacy w:legacy="1" w:legacySpace="0" w:legacyIndent="0"/>
      <w:lvlJc w:val="left"/>
      <w:rPr>
        <w:rFonts w:cs="Times New Roman"/>
      </w:rPr>
    </w:lvl>
  </w:abstractNum>
  <w:abstractNum w:abstractNumId="13" w15:restartNumberingAfterBreak="0">
    <w:nsid w:val="445A74EA"/>
    <w:multiLevelType w:val="hybridMultilevel"/>
    <w:tmpl w:val="A9B4E280"/>
    <w:lvl w:ilvl="0" w:tplc="0405000F">
      <w:start w:val="1"/>
      <w:numFmt w:val="decimal"/>
      <w:lvlText w:val="%1."/>
      <w:lvlJc w:val="left"/>
      <w:pPr>
        <w:tabs>
          <w:tab w:val="num" w:pos="360"/>
        </w:tabs>
        <w:ind w:left="360" w:hanging="360"/>
      </w:pPr>
    </w:lvl>
    <w:lvl w:ilvl="1" w:tplc="93C0D842">
      <w:start w:val="1"/>
      <w:numFmt w:val="lowerLetter"/>
      <w:lvlText w:val="%2)"/>
      <w:lvlJc w:val="left"/>
      <w:pPr>
        <w:tabs>
          <w:tab w:val="num" w:pos="1320"/>
        </w:tabs>
        <w:ind w:left="1320" w:hanging="600"/>
      </w:pPr>
    </w:lvl>
    <w:lvl w:ilvl="2" w:tplc="0405000F">
      <w:start w:val="1"/>
      <w:numFmt w:val="decimal"/>
      <w:lvlText w:val="%3."/>
      <w:lvlJc w:val="left"/>
      <w:pPr>
        <w:tabs>
          <w:tab w:val="num" w:pos="1980"/>
        </w:tabs>
        <w:ind w:left="198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4" w15:restartNumberingAfterBreak="0">
    <w:nsid w:val="461602CB"/>
    <w:multiLevelType w:val="hybridMultilevel"/>
    <w:tmpl w:val="CADE5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640849"/>
    <w:multiLevelType w:val="hybridMultilevel"/>
    <w:tmpl w:val="28ACC3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17" w15:restartNumberingAfterBreak="0">
    <w:nsid w:val="5CF85C33"/>
    <w:multiLevelType w:val="singleLevel"/>
    <w:tmpl w:val="3290156E"/>
    <w:lvl w:ilvl="0">
      <w:start w:val="1"/>
      <w:numFmt w:val="decimal"/>
      <w:lvlText w:val="%1."/>
      <w:legacy w:legacy="1" w:legacySpace="0" w:legacyIndent="0"/>
      <w:lvlJc w:val="left"/>
      <w:rPr>
        <w:rFonts w:cs="Times New Roman"/>
      </w:rPr>
    </w:lvl>
  </w:abstractNum>
  <w:abstractNum w:abstractNumId="18" w15:restartNumberingAfterBreak="0">
    <w:nsid w:val="5D58403A"/>
    <w:multiLevelType w:val="hybridMultilevel"/>
    <w:tmpl w:val="4D96CC06"/>
    <w:lvl w:ilvl="0" w:tplc="E1005028">
      <w:start w:val="10"/>
      <w:numFmt w:val="bullet"/>
      <w:lvlText w:val="-"/>
      <w:lvlJc w:val="left"/>
      <w:pPr>
        <w:ind w:left="3684" w:hanging="360"/>
      </w:pPr>
      <w:rPr>
        <w:rFonts w:ascii="Times New Roman" w:eastAsia="Times New Roman" w:hAnsi="Times New Roman" w:hint="default"/>
      </w:rPr>
    </w:lvl>
    <w:lvl w:ilvl="1" w:tplc="04050003" w:tentative="1">
      <w:start w:val="1"/>
      <w:numFmt w:val="bullet"/>
      <w:lvlText w:val="o"/>
      <w:lvlJc w:val="left"/>
      <w:pPr>
        <w:ind w:left="4404" w:hanging="360"/>
      </w:pPr>
      <w:rPr>
        <w:rFonts w:ascii="Courier New" w:hAnsi="Courier New" w:hint="default"/>
      </w:rPr>
    </w:lvl>
    <w:lvl w:ilvl="2" w:tplc="04050005" w:tentative="1">
      <w:start w:val="1"/>
      <w:numFmt w:val="bullet"/>
      <w:lvlText w:val=""/>
      <w:lvlJc w:val="left"/>
      <w:pPr>
        <w:ind w:left="5124" w:hanging="360"/>
      </w:pPr>
      <w:rPr>
        <w:rFonts w:ascii="Wingdings" w:hAnsi="Wingdings" w:hint="default"/>
      </w:rPr>
    </w:lvl>
    <w:lvl w:ilvl="3" w:tplc="04050001" w:tentative="1">
      <w:start w:val="1"/>
      <w:numFmt w:val="bullet"/>
      <w:lvlText w:val=""/>
      <w:lvlJc w:val="left"/>
      <w:pPr>
        <w:ind w:left="5844" w:hanging="360"/>
      </w:pPr>
      <w:rPr>
        <w:rFonts w:ascii="Symbol" w:hAnsi="Symbol" w:hint="default"/>
      </w:rPr>
    </w:lvl>
    <w:lvl w:ilvl="4" w:tplc="04050003" w:tentative="1">
      <w:start w:val="1"/>
      <w:numFmt w:val="bullet"/>
      <w:lvlText w:val="o"/>
      <w:lvlJc w:val="left"/>
      <w:pPr>
        <w:ind w:left="6564" w:hanging="360"/>
      </w:pPr>
      <w:rPr>
        <w:rFonts w:ascii="Courier New" w:hAnsi="Courier New" w:hint="default"/>
      </w:rPr>
    </w:lvl>
    <w:lvl w:ilvl="5" w:tplc="04050005" w:tentative="1">
      <w:start w:val="1"/>
      <w:numFmt w:val="bullet"/>
      <w:lvlText w:val=""/>
      <w:lvlJc w:val="left"/>
      <w:pPr>
        <w:ind w:left="7284" w:hanging="360"/>
      </w:pPr>
      <w:rPr>
        <w:rFonts w:ascii="Wingdings" w:hAnsi="Wingdings" w:hint="default"/>
      </w:rPr>
    </w:lvl>
    <w:lvl w:ilvl="6" w:tplc="04050001" w:tentative="1">
      <w:start w:val="1"/>
      <w:numFmt w:val="bullet"/>
      <w:lvlText w:val=""/>
      <w:lvlJc w:val="left"/>
      <w:pPr>
        <w:ind w:left="8004" w:hanging="360"/>
      </w:pPr>
      <w:rPr>
        <w:rFonts w:ascii="Symbol" w:hAnsi="Symbol" w:hint="default"/>
      </w:rPr>
    </w:lvl>
    <w:lvl w:ilvl="7" w:tplc="04050003" w:tentative="1">
      <w:start w:val="1"/>
      <w:numFmt w:val="bullet"/>
      <w:lvlText w:val="o"/>
      <w:lvlJc w:val="left"/>
      <w:pPr>
        <w:ind w:left="8724" w:hanging="360"/>
      </w:pPr>
      <w:rPr>
        <w:rFonts w:ascii="Courier New" w:hAnsi="Courier New" w:hint="default"/>
      </w:rPr>
    </w:lvl>
    <w:lvl w:ilvl="8" w:tplc="04050005" w:tentative="1">
      <w:start w:val="1"/>
      <w:numFmt w:val="bullet"/>
      <w:lvlText w:val=""/>
      <w:lvlJc w:val="left"/>
      <w:pPr>
        <w:ind w:left="9444" w:hanging="360"/>
      </w:pPr>
      <w:rPr>
        <w:rFonts w:ascii="Wingdings" w:hAnsi="Wingdings" w:hint="default"/>
      </w:rPr>
    </w:lvl>
  </w:abstractNum>
  <w:abstractNum w:abstractNumId="19" w15:restartNumberingAfterBreak="0">
    <w:nsid w:val="5F742978"/>
    <w:multiLevelType w:val="hybridMultilevel"/>
    <w:tmpl w:val="73EE0370"/>
    <w:lvl w:ilvl="0" w:tplc="1F823DB4">
      <w:numFmt w:val="bullet"/>
      <w:lvlText w:val="-"/>
      <w:lvlJc w:val="left"/>
      <w:pPr>
        <w:ind w:left="720" w:hanging="360"/>
      </w:pPr>
      <w:rPr>
        <w:rFonts w:ascii="Calibri" w:eastAsia="Times New Roman"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60625043"/>
    <w:multiLevelType w:val="hybridMultilevel"/>
    <w:tmpl w:val="737CD89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3B02696"/>
    <w:multiLevelType w:val="hybridMultilevel"/>
    <w:tmpl w:val="0338FA2A"/>
    <w:lvl w:ilvl="0" w:tplc="507294E6">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5B642DE"/>
    <w:multiLevelType w:val="hybridMultilevel"/>
    <w:tmpl w:val="80E8BB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EC5A09"/>
    <w:multiLevelType w:val="hybridMultilevel"/>
    <w:tmpl w:val="049AC8D4"/>
    <w:lvl w:ilvl="0" w:tplc="507294E6">
      <w:start w:val="1"/>
      <w:numFmt w:val="decimal"/>
      <w:lvlText w:val="%1."/>
      <w:lvlJc w:val="left"/>
      <w:pPr>
        <w:tabs>
          <w:tab w:val="num" w:pos="360"/>
        </w:tabs>
        <w:ind w:left="360" w:hanging="360"/>
      </w:pPr>
      <w:rPr>
        <w:rFonts w:ascii="Times New Roman" w:hAnsi="Times New Roman" w:cs="Times New Roman" w:hint="default"/>
      </w:rPr>
    </w:lvl>
    <w:lvl w:ilvl="1" w:tplc="D01C3E9E">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4" w15:restartNumberingAfterBreak="0">
    <w:nsid w:val="68277722"/>
    <w:multiLevelType w:val="singleLevel"/>
    <w:tmpl w:val="3290156E"/>
    <w:lvl w:ilvl="0">
      <w:start w:val="1"/>
      <w:numFmt w:val="decimal"/>
      <w:lvlText w:val="%1."/>
      <w:legacy w:legacy="1" w:legacySpace="0" w:legacyIndent="0"/>
      <w:lvlJc w:val="left"/>
      <w:rPr>
        <w:rFonts w:cs="Times New Roman"/>
      </w:rPr>
    </w:lvl>
  </w:abstractNum>
  <w:abstractNum w:abstractNumId="25" w15:restartNumberingAfterBreak="0">
    <w:nsid w:val="6BCB0A40"/>
    <w:multiLevelType w:val="hybridMultilevel"/>
    <w:tmpl w:val="A39409D8"/>
    <w:lvl w:ilvl="0" w:tplc="7512B836">
      <w:start w:val="1"/>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6" w15:restartNumberingAfterBreak="0">
    <w:nsid w:val="6ECA0BB5"/>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6F915248"/>
    <w:multiLevelType w:val="hybridMultilevel"/>
    <w:tmpl w:val="C7EEB004"/>
    <w:lvl w:ilvl="0" w:tplc="D01C3E9E">
      <w:start w:val="1"/>
      <w:numFmt w:val="lowerLetter"/>
      <w:lvlText w:val="%1)"/>
      <w:lvlJc w:val="left"/>
      <w:pPr>
        <w:tabs>
          <w:tab w:val="num" w:pos="360"/>
        </w:tabs>
        <w:ind w:left="360" w:hanging="360"/>
      </w:pPr>
    </w:lvl>
    <w:lvl w:ilvl="1" w:tplc="04050019">
      <w:start w:val="1"/>
      <w:numFmt w:val="decimal"/>
      <w:lvlText w:val="%2."/>
      <w:lvlJc w:val="left"/>
      <w:pPr>
        <w:tabs>
          <w:tab w:val="num" w:pos="1353"/>
        </w:tabs>
        <w:ind w:left="1353" w:hanging="360"/>
      </w:pPr>
    </w:lvl>
    <w:lvl w:ilvl="2" w:tplc="0405001B">
      <w:start w:val="1"/>
      <w:numFmt w:val="decimal"/>
      <w:lvlText w:val="%3."/>
      <w:lvlJc w:val="left"/>
      <w:pPr>
        <w:tabs>
          <w:tab w:val="num" w:pos="2073"/>
        </w:tabs>
        <w:ind w:left="2073" w:hanging="360"/>
      </w:pPr>
    </w:lvl>
    <w:lvl w:ilvl="3" w:tplc="0405000F">
      <w:start w:val="1"/>
      <w:numFmt w:val="decimal"/>
      <w:lvlText w:val="%4."/>
      <w:lvlJc w:val="left"/>
      <w:pPr>
        <w:tabs>
          <w:tab w:val="num" w:pos="2793"/>
        </w:tabs>
        <w:ind w:left="2793" w:hanging="360"/>
      </w:pPr>
    </w:lvl>
    <w:lvl w:ilvl="4" w:tplc="04050019">
      <w:start w:val="1"/>
      <w:numFmt w:val="decimal"/>
      <w:lvlText w:val="%5."/>
      <w:lvlJc w:val="left"/>
      <w:pPr>
        <w:tabs>
          <w:tab w:val="num" w:pos="3513"/>
        </w:tabs>
        <w:ind w:left="3513" w:hanging="360"/>
      </w:pPr>
    </w:lvl>
    <w:lvl w:ilvl="5" w:tplc="0405001B">
      <w:start w:val="1"/>
      <w:numFmt w:val="decimal"/>
      <w:lvlText w:val="%6."/>
      <w:lvlJc w:val="left"/>
      <w:pPr>
        <w:tabs>
          <w:tab w:val="num" w:pos="4233"/>
        </w:tabs>
        <w:ind w:left="4233" w:hanging="360"/>
      </w:pPr>
    </w:lvl>
    <w:lvl w:ilvl="6" w:tplc="0405000F">
      <w:start w:val="1"/>
      <w:numFmt w:val="decimal"/>
      <w:lvlText w:val="%7."/>
      <w:lvlJc w:val="left"/>
      <w:pPr>
        <w:tabs>
          <w:tab w:val="num" w:pos="4953"/>
        </w:tabs>
        <w:ind w:left="4953" w:hanging="360"/>
      </w:pPr>
    </w:lvl>
    <w:lvl w:ilvl="7" w:tplc="04050019">
      <w:start w:val="1"/>
      <w:numFmt w:val="decimal"/>
      <w:lvlText w:val="%8."/>
      <w:lvlJc w:val="left"/>
      <w:pPr>
        <w:tabs>
          <w:tab w:val="num" w:pos="5673"/>
        </w:tabs>
        <w:ind w:left="5673" w:hanging="360"/>
      </w:pPr>
    </w:lvl>
    <w:lvl w:ilvl="8" w:tplc="0405001B">
      <w:start w:val="1"/>
      <w:numFmt w:val="decimal"/>
      <w:lvlText w:val="%9."/>
      <w:lvlJc w:val="left"/>
      <w:pPr>
        <w:tabs>
          <w:tab w:val="num" w:pos="6393"/>
        </w:tabs>
        <w:ind w:left="6393" w:hanging="360"/>
      </w:pPr>
    </w:lvl>
  </w:abstractNum>
  <w:abstractNum w:abstractNumId="28" w15:restartNumberingAfterBreak="0">
    <w:nsid w:val="74FE02BC"/>
    <w:multiLevelType w:val="hybridMultilevel"/>
    <w:tmpl w:val="1950972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65C04F1"/>
    <w:multiLevelType w:val="hybridMultilevel"/>
    <w:tmpl w:val="9C4CB458"/>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0" w15:restartNumberingAfterBreak="0">
    <w:nsid w:val="76794F39"/>
    <w:multiLevelType w:val="hybridMultilevel"/>
    <w:tmpl w:val="CF9E56B6"/>
    <w:lvl w:ilvl="0" w:tplc="8D5CAC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686875"/>
    <w:multiLevelType w:val="hybridMultilevel"/>
    <w:tmpl w:val="0C2E969C"/>
    <w:lvl w:ilvl="0" w:tplc="0405000F">
      <w:start w:val="1"/>
      <w:numFmt w:val="decimal"/>
      <w:lvlText w:val="%1."/>
      <w:lvlJc w:val="left"/>
      <w:pPr>
        <w:tabs>
          <w:tab w:val="num" w:pos="720"/>
        </w:tabs>
        <w:ind w:left="720" w:hanging="360"/>
      </w:pPr>
    </w:lvl>
    <w:lvl w:ilvl="1" w:tplc="A64ACFD2">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CB33F21"/>
    <w:multiLevelType w:val="hybridMultilevel"/>
    <w:tmpl w:val="2EBAEC3E"/>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3" w15:restartNumberingAfterBreak="0">
    <w:nsid w:val="7FB515CC"/>
    <w:multiLevelType w:val="hybridMultilevel"/>
    <w:tmpl w:val="686A24B0"/>
    <w:lvl w:ilvl="0" w:tplc="0405000F">
      <w:start w:val="1"/>
      <w:numFmt w:val="decimal"/>
      <w:lvlText w:val="%1."/>
      <w:lvlJc w:val="left"/>
      <w:pPr>
        <w:tabs>
          <w:tab w:val="num" w:pos="360"/>
        </w:tabs>
        <w:ind w:left="360" w:hanging="360"/>
      </w:pPr>
    </w:lvl>
    <w:lvl w:ilvl="1" w:tplc="D01C3E9E">
      <w:start w:val="1"/>
      <w:numFmt w:val="lowerLetter"/>
      <w:lvlText w:val="%2)"/>
      <w:lvlJc w:val="left"/>
      <w:pPr>
        <w:tabs>
          <w:tab w:val="num" w:pos="1080"/>
        </w:tabs>
        <w:ind w:left="1080" w:hanging="360"/>
      </w:pPr>
    </w:lvl>
    <w:lvl w:ilvl="2" w:tplc="04050001">
      <w:start w:val="1"/>
      <w:numFmt w:val="bullet"/>
      <w:lvlText w:val=""/>
      <w:lvlJc w:val="left"/>
      <w:pPr>
        <w:tabs>
          <w:tab w:val="num" w:pos="1980"/>
        </w:tabs>
        <w:ind w:left="1980" w:hanging="360"/>
      </w:pPr>
      <w:rPr>
        <w:rFonts w:ascii="Symbol" w:hAnsi="Symbol" w:hint="default"/>
      </w:r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33"/>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9"/>
  </w:num>
  <w:num w:numId="22">
    <w:abstractNumId w:val="3"/>
  </w:num>
  <w:num w:numId="23">
    <w:abstractNumId w:val="0"/>
  </w:num>
  <w:num w:numId="24">
    <w:abstractNumId w:val="6"/>
  </w:num>
  <w:num w:numId="25">
    <w:abstractNumId w:val="14"/>
  </w:num>
  <w:num w:numId="26">
    <w:abstractNumId w:val="30"/>
  </w:num>
  <w:num w:numId="27">
    <w:abstractNumId w:val="11"/>
  </w:num>
  <w:num w:numId="28">
    <w:abstractNumId w:val="2"/>
  </w:num>
  <w:num w:numId="29">
    <w:abstractNumId w:val="22"/>
  </w:num>
  <w:num w:numId="30">
    <w:abstractNumId w:val="9"/>
    <w:lvlOverride w:ilvl="0">
      <w:startOverride w:val="1"/>
    </w:lvlOverride>
  </w:num>
  <w:num w:numId="31">
    <w:abstractNumId w:val="17"/>
    <w:lvlOverride w:ilvl="0">
      <w:startOverride w:val="1"/>
    </w:lvlOverride>
  </w:num>
  <w:num w:numId="32">
    <w:abstractNumId w:val="12"/>
    <w:lvlOverride w:ilvl="0">
      <w:startOverride w:val="1"/>
    </w:lvlOverride>
  </w:num>
  <w:num w:numId="33">
    <w:abstractNumId w:val="24"/>
    <w:lvlOverride w:ilvl="0">
      <w:startOverride w:val="1"/>
    </w:lvlOverride>
  </w:num>
  <w:num w:numId="34">
    <w:abstractNumId w:val="16"/>
  </w:num>
  <w:num w:numId="35">
    <w:abstractNumId w:val="10"/>
    <w:lvlOverride w:ilvl="0">
      <w:startOverride w:val="1"/>
    </w:lvlOverride>
  </w:num>
  <w:num w:numId="36">
    <w:abstractNumId w:val="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57"/>
    <w:rsid w:val="000033FD"/>
    <w:rsid w:val="000247CC"/>
    <w:rsid w:val="00027803"/>
    <w:rsid w:val="00037DAE"/>
    <w:rsid w:val="00043056"/>
    <w:rsid w:val="00046970"/>
    <w:rsid w:val="00062851"/>
    <w:rsid w:val="00077401"/>
    <w:rsid w:val="00077723"/>
    <w:rsid w:val="00080722"/>
    <w:rsid w:val="000823A4"/>
    <w:rsid w:val="0009561B"/>
    <w:rsid w:val="000963DE"/>
    <w:rsid w:val="000D14C0"/>
    <w:rsid w:val="000E0831"/>
    <w:rsid w:val="000F5622"/>
    <w:rsid w:val="001045B8"/>
    <w:rsid w:val="001267BB"/>
    <w:rsid w:val="001702B7"/>
    <w:rsid w:val="00174AAB"/>
    <w:rsid w:val="00183E90"/>
    <w:rsid w:val="00192DE3"/>
    <w:rsid w:val="001931E7"/>
    <w:rsid w:val="001943B8"/>
    <w:rsid w:val="001976D1"/>
    <w:rsid w:val="001C6C38"/>
    <w:rsid w:val="001D3E20"/>
    <w:rsid w:val="001E0710"/>
    <w:rsid w:val="001E4C57"/>
    <w:rsid w:val="001F5DBB"/>
    <w:rsid w:val="001F74BC"/>
    <w:rsid w:val="00200486"/>
    <w:rsid w:val="00207E08"/>
    <w:rsid w:val="00214454"/>
    <w:rsid w:val="002155CF"/>
    <w:rsid w:val="00217F94"/>
    <w:rsid w:val="0022131D"/>
    <w:rsid w:val="00223BD2"/>
    <w:rsid w:val="0023385A"/>
    <w:rsid w:val="00242469"/>
    <w:rsid w:val="00267972"/>
    <w:rsid w:val="00274E57"/>
    <w:rsid w:val="002917CA"/>
    <w:rsid w:val="002B4C31"/>
    <w:rsid w:val="002C3519"/>
    <w:rsid w:val="002C57F1"/>
    <w:rsid w:val="002E5D87"/>
    <w:rsid w:val="002E736F"/>
    <w:rsid w:val="003106A2"/>
    <w:rsid w:val="0031279D"/>
    <w:rsid w:val="00316646"/>
    <w:rsid w:val="00335E32"/>
    <w:rsid w:val="003363A0"/>
    <w:rsid w:val="00356D1D"/>
    <w:rsid w:val="00361CC1"/>
    <w:rsid w:val="003719CC"/>
    <w:rsid w:val="00371B19"/>
    <w:rsid w:val="00375A6B"/>
    <w:rsid w:val="00381224"/>
    <w:rsid w:val="00381AE6"/>
    <w:rsid w:val="00382561"/>
    <w:rsid w:val="003839D2"/>
    <w:rsid w:val="00391DF4"/>
    <w:rsid w:val="003A32CC"/>
    <w:rsid w:val="003C2A61"/>
    <w:rsid w:val="003D7596"/>
    <w:rsid w:val="003D75BF"/>
    <w:rsid w:val="003E3580"/>
    <w:rsid w:val="003F38A0"/>
    <w:rsid w:val="003F6509"/>
    <w:rsid w:val="00417876"/>
    <w:rsid w:val="00443083"/>
    <w:rsid w:val="004552A6"/>
    <w:rsid w:val="00457D17"/>
    <w:rsid w:val="004736EB"/>
    <w:rsid w:val="00482A1C"/>
    <w:rsid w:val="0048341F"/>
    <w:rsid w:val="004936B1"/>
    <w:rsid w:val="00497EC9"/>
    <w:rsid w:val="004A6A9F"/>
    <w:rsid w:val="004B4380"/>
    <w:rsid w:val="004B5111"/>
    <w:rsid w:val="004D0ACB"/>
    <w:rsid w:val="004E74E3"/>
    <w:rsid w:val="00521200"/>
    <w:rsid w:val="00533BDB"/>
    <w:rsid w:val="00545BFF"/>
    <w:rsid w:val="005768C5"/>
    <w:rsid w:val="0058017B"/>
    <w:rsid w:val="005879D2"/>
    <w:rsid w:val="00594610"/>
    <w:rsid w:val="005A34E3"/>
    <w:rsid w:val="005A7AB9"/>
    <w:rsid w:val="005B6079"/>
    <w:rsid w:val="005C6072"/>
    <w:rsid w:val="005F2E64"/>
    <w:rsid w:val="00611D80"/>
    <w:rsid w:val="00611F55"/>
    <w:rsid w:val="006213F7"/>
    <w:rsid w:val="0065008C"/>
    <w:rsid w:val="00650E6A"/>
    <w:rsid w:val="00655295"/>
    <w:rsid w:val="00664448"/>
    <w:rsid w:val="00682D4A"/>
    <w:rsid w:val="006842B1"/>
    <w:rsid w:val="00694060"/>
    <w:rsid w:val="006B292A"/>
    <w:rsid w:val="006C592A"/>
    <w:rsid w:val="006E7502"/>
    <w:rsid w:val="006F1E63"/>
    <w:rsid w:val="006F4953"/>
    <w:rsid w:val="006F558B"/>
    <w:rsid w:val="00701EAD"/>
    <w:rsid w:val="00711402"/>
    <w:rsid w:val="00713100"/>
    <w:rsid w:val="00724AFE"/>
    <w:rsid w:val="00751316"/>
    <w:rsid w:val="00753BAE"/>
    <w:rsid w:val="00754C58"/>
    <w:rsid w:val="00756801"/>
    <w:rsid w:val="00757F70"/>
    <w:rsid w:val="00770F8A"/>
    <w:rsid w:val="00773D67"/>
    <w:rsid w:val="00790FC2"/>
    <w:rsid w:val="00794B81"/>
    <w:rsid w:val="007A3656"/>
    <w:rsid w:val="007C361B"/>
    <w:rsid w:val="00804C6E"/>
    <w:rsid w:val="00806A17"/>
    <w:rsid w:val="00807815"/>
    <w:rsid w:val="0082199E"/>
    <w:rsid w:val="00831170"/>
    <w:rsid w:val="008435F4"/>
    <w:rsid w:val="00855A9D"/>
    <w:rsid w:val="00873B6A"/>
    <w:rsid w:val="00881815"/>
    <w:rsid w:val="00886C2B"/>
    <w:rsid w:val="00897A36"/>
    <w:rsid w:val="008A00CC"/>
    <w:rsid w:val="008B14AE"/>
    <w:rsid w:val="008C2600"/>
    <w:rsid w:val="008D04DC"/>
    <w:rsid w:val="008F703E"/>
    <w:rsid w:val="009144D7"/>
    <w:rsid w:val="009204E1"/>
    <w:rsid w:val="0093456B"/>
    <w:rsid w:val="00936B4C"/>
    <w:rsid w:val="009516B3"/>
    <w:rsid w:val="00957238"/>
    <w:rsid w:val="00957CF3"/>
    <w:rsid w:val="00960DDA"/>
    <w:rsid w:val="009704C1"/>
    <w:rsid w:val="009736E3"/>
    <w:rsid w:val="00973B0B"/>
    <w:rsid w:val="009813A2"/>
    <w:rsid w:val="0098693C"/>
    <w:rsid w:val="00987BBA"/>
    <w:rsid w:val="00992F1E"/>
    <w:rsid w:val="009A7493"/>
    <w:rsid w:val="009B2BFF"/>
    <w:rsid w:val="009B6ACD"/>
    <w:rsid w:val="009B7D77"/>
    <w:rsid w:val="009C6BBF"/>
    <w:rsid w:val="009D11FB"/>
    <w:rsid w:val="009E329A"/>
    <w:rsid w:val="009E4DCE"/>
    <w:rsid w:val="00A0083D"/>
    <w:rsid w:val="00A035E3"/>
    <w:rsid w:val="00A074C9"/>
    <w:rsid w:val="00A109F5"/>
    <w:rsid w:val="00A1352E"/>
    <w:rsid w:val="00A31C5E"/>
    <w:rsid w:val="00A360CC"/>
    <w:rsid w:val="00A546EB"/>
    <w:rsid w:val="00A5664A"/>
    <w:rsid w:val="00A56FAD"/>
    <w:rsid w:val="00A64BCA"/>
    <w:rsid w:val="00A73B6C"/>
    <w:rsid w:val="00A8181E"/>
    <w:rsid w:val="00A831D4"/>
    <w:rsid w:val="00A8525A"/>
    <w:rsid w:val="00AA723D"/>
    <w:rsid w:val="00AB7CC9"/>
    <w:rsid w:val="00AC3938"/>
    <w:rsid w:val="00AC7312"/>
    <w:rsid w:val="00AE08BF"/>
    <w:rsid w:val="00AE1D5C"/>
    <w:rsid w:val="00AF27E8"/>
    <w:rsid w:val="00AF4B6E"/>
    <w:rsid w:val="00B032AB"/>
    <w:rsid w:val="00B209CF"/>
    <w:rsid w:val="00B363F6"/>
    <w:rsid w:val="00B406E6"/>
    <w:rsid w:val="00B518CD"/>
    <w:rsid w:val="00B61774"/>
    <w:rsid w:val="00B671B9"/>
    <w:rsid w:val="00B720DE"/>
    <w:rsid w:val="00B73DC7"/>
    <w:rsid w:val="00B752C2"/>
    <w:rsid w:val="00B776CD"/>
    <w:rsid w:val="00B82BCF"/>
    <w:rsid w:val="00B90567"/>
    <w:rsid w:val="00B9355F"/>
    <w:rsid w:val="00BC7964"/>
    <w:rsid w:val="00BD510B"/>
    <w:rsid w:val="00BE70CD"/>
    <w:rsid w:val="00BF2849"/>
    <w:rsid w:val="00BF2D1C"/>
    <w:rsid w:val="00BF424A"/>
    <w:rsid w:val="00C13994"/>
    <w:rsid w:val="00C2539C"/>
    <w:rsid w:val="00C272DC"/>
    <w:rsid w:val="00C33344"/>
    <w:rsid w:val="00C3550C"/>
    <w:rsid w:val="00C47E1F"/>
    <w:rsid w:val="00C62035"/>
    <w:rsid w:val="00C64741"/>
    <w:rsid w:val="00C71741"/>
    <w:rsid w:val="00C84B77"/>
    <w:rsid w:val="00CA1C8F"/>
    <w:rsid w:val="00CA7EF3"/>
    <w:rsid w:val="00CE7075"/>
    <w:rsid w:val="00CF1ABB"/>
    <w:rsid w:val="00D2655E"/>
    <w:rsid w:val="00D2672A"/>
    <w:rsid w:val="00D3180B"/>
    <w:rsid w:val="00D4434B"/>
    <w:rsid w:val="00D44717"/>
    <w:rsid w:val="00D54358"/>
    <w:rsid w:val="00D76C9C"/>
    <w:rsid w:val="00D803C3"/>
    <w:rsid w:val="00D95DF9"/>
    <w:rsid w:val="00DA2487"/>
    <w:rsid w:val="00DB3F08"/>
    <w:rsid w:val="00DB4692"/>
    <w:rsid w:val="00DB4731"/>
    <w:rsid w:val="00DB6A8E"/>
    <w:rsid w:val="00DD02C7"/>
    <w:rsid w:val="00DD39C9"/>
    <w:rsid w:val="00DE3A3D"/>
    <w:rsid w:val="00DF5A91"/>
    <w:rsid w:val="00E005DD"/>
    <w:rsid w:val="00E00949"/>
    <w:rsid w:val="00E14346"/>
    <w:rsid w:val="00E1609E"/>
    <w:rsid w:val="00E2552C"/>
    <w:rsid w:val="00E303EC"/>
    <w:rsid w:val="00E345E0"/>
    <w:rsid w:val="00E34706"/>
    <w:rsid w:val="00E760BF"/>
    <w:rsid w:val="00E83995"/>
    <w:rsid w:val="00E94900"/>
    <w:rsid w:val="00EB25DD"/>
    <w:rsid w:val="00EC40B1"/>
    <w:rsid w:val="00ED0FB5"/>
    <w:rsid w:val="00ED76B3"/>
    <w:rsid w:val="00F02DEC"/>
    <w:rsid w:val="00F07028"/>
    <w:rsid w:val="00F110AD"/>
    <w:rsid w:val="00F272A9"/>
    <w:rsid w:val="00F573F3"/>
    <w:rsid w:val="00F727FB"/>
    <w:rsid w:val="00F8243C"/>
    <w:rsid w:val="00FA34DA"/>
    <w:rsid w:val="00FB7DCE"/>
    <w:rsid w:val="00FC25F7"/>
    <w:rsid w:val="00FD5886"/>
    <w:rsid w:val="00FD58F1"/>
    <w:rsid w:val="00FE6932"/>
    <w:rsid w:val="00FF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E2E7D0C"/>
  <w15:docId w15:val="{29DAAC25-FCDB-4A47-BEB9-7C7AD86F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7596"/>
    <w:rPr>
      <w:rFonts w:ascii="Times New Roman" w:eastAsia="Times New Roman" w:hAnsi="Times New Roman"/>
      <w:sz w:val="24"/>
    </w:rPr>
  </w:style>
  <w:style w:type="paragraph" w:styleId="Nadpis1">
    <w:name w:val="heading 1"/>
    <w:basedOn w:val="Normln"/>
    <w:next w:val="Normln"/>
    <w:link w:val="Nadpis1Char"/>
    <w:qFormat/>
    <w:rsid w:val="001E4C57"/>
    <w:pPr>
      <w:keepNext/>
      <w:jc w:val="center"/>
      <w:outlineLvl w:val="0"/>
    </w:pPr>
    <w:rPr>
      <w:b/>
    </w:rPr>
  </w:style>
  <w:style w:type="paragraph" w:styleId="Nadpis2">
    <w:name w:val="heading 2"/>
    <w:basedOn w:val="Normln"/>
    <w:next w:val="Normln"/>
    <w:link w:val="Nadpis2Char"/>
    <w:uiPriority w:val="9"/>
    <w:unhideWhenUsed/>
    <w:qFormat/>
    <w:rsid w:val="00611D80"/>
    <w:pPr>
      <w:keepNext/>
      <w:spacing w:before="240" w:after="60"/>
      <w:outlineLvl w:val="1"/>
    </w:pPr>
    <w:rPr>
      <w:rFonts w:ascii="Calibri Light" w:hAnsi="Calibri Light"/>
      <w:b/>
      <w:bCs/>
      <w:i/>
      <w:iCs/>
      <w:sz w:val="28"/>
      <w:szCs w:val="28"/>
    </w:rPr>
  </w:style>
  <w:style w:type="paragraph" w:styleId="Nadpis4">
    <w:name w:val="heading 4"/>
    <w:basedOn w:val="Normln"/>
    <w:next w:val="Normln"/>
    <w:link w:val="Nadpis4Char"/>
    <w:semiHidden/>
    <w:unhideWhenUsed/>
    <w:qFormat/>
    <w:rsid w:val="001E4C57"/>
    <w:pPr>
      <w:keepNext/>
      <w:tabs>
        <w:tab w:val="left" w:pos="780"/>
      </w:tabs>
      <w:spacing w:before="120"/>
      <w:jc w:val="center"/>
      <w:outlineLvl w:val="3"/>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E4C57"/>
    <w:rPr>
      <w:rFonts w:ascii="Times New Roman" w:eastAsia="Times New Roman" w:hAnsi="Times New Roman" w:cs="Times New Roman"/>
      <w:b/>
      <w:sz w:val="24"/>
      <w:szCs w:val="20"/>
      <w:lang w:eastAsia="cs-CZ"/>
    </w:rPr>
  </w:style>
  <w:style w:type="character" w:customStyle="1" w:styleId="Nadpis4Char">
    <w:name w:val="Nadpis 4 Char"/>
    <w:link w:val="Nadpis4"/>
    <w:semiHidden/>
    <w:rsid w:val="001E4C57"/>
    <w:rPr>
      <w:rFonts w:ascii="Times New Roman" w:eastAsia="Times New Roman" w:hAnsi="Times New Roman" w:cs="Times New Roman"/>
      <w:b/>
      <w:sz w:val="20"/>
      <w:szCs w:val="20"/>
      <w:lang w:eastAsia="cs-CZ"/>
    </w:rPr>
  </w:style>
  <w:style w:type="character" w:styleId="Hypertextovodkaz">
    <w:name w:val="Hyperlink"/>
    <w:unhideWhenUsed/>
    <w:rsid w:val="001E4C57"/>
    <w:rPr>
      <w:color w:val="0000FF"/>
      <w:u w:val="single"/>
    </w:rPr>
  </w:style>
  <w:style w:type="paragraph" w:styleId="Zpat">
    <w:name w:val="footer"/>
    <w:basedOn w:val="Normln"/>
    <w:link w:val="ZpatChar"/>
    <w:uiPriority w:val="99"/>
    <w:unhideWhenUsed/>
    <w:rsid w:val="001E4C57"/>
    <w:pPr>
      <w:tabs>
        <w:tab w:val="center" w:pos="4536"/>
        <w:tab w:val="right" w:pos="9072"/>
      </w:tabs>
    </w:pPr>
    <w:rPr>
      <w:sz w:val="20"/>
    </w:rPr>
  </w:style>
  <w:style w:type="character" w:customStyle="1" w:styleId="ZpatChar">
    <w:name w:val="Zápatí Char"/>
    <w:link w:val="Zpat"/>
    <w:uiPriority w:val="99"/>
    <w:rsid w:val="001E4C57"/>
    <w:rPr>
      <w:rFonts w:ascii="Times New Roman" w:eastAsia="Times New Roman" w:hAnsi="Times New Roman" w:cs="Times New Roman"/>
      <w:sz w:val="20"/>
      <w:szCs w:val="20"/>
      <w:lang w:eastAsia="cs-CZ"/>
    </w:rPr>
  </w:style>
  <w:style w:type="paragraph" w:styleId="Nzev">
    <w:name w:val="Title"/>
    <w:basedOn w:val="Normln"/>
    <w:link w:val="NzevChar"/>
    <w:qFormat/>
    <w:rsid w:val="001E4C57"/>
    <w:pPr>
      <w:jc w:val="center"/>
    </w:pPr>
  </w:style>
  <w:style w:type="character" w:customStyle="1" w:styleId="NzevChar">
    <w:name w:val="Název Char"/>
    <w:link w:val="Nzev"/>
    <w:rsid w:val="001E4C57"/>
    <w:rPr>
      <w:rFonts w:ascii="Times New Roman" w:eastAsia="Times New Roman" w:hAnsi="Times New Roman" w:cs="Times New Roman"/>
      <w:sz w:val="24"/>
      <w:szCs w:val="20"/>
      <w:lang w:eastAsia="cs-CZ"/>
    </w:rPr>
  </w:style>
  <w:style w:type="paragraph" w:styleId="Zkladntext">
    <w:name w:val="Body Text"/>
    <w:basedOn w:val="Normln"/>
    <w:link w:val="ZkladntextChar"/>
    <w:semiHidden/>
    <w:unhideWhenUsed/>
    <w:rsid w:val="001E4C57"/>
    <w:pPr>
      <w:jc w:val="both"/>
    </w:pPr>
    <w:rPr>
      <w:rFonts w:ascii="Arial" w:hAnsi="Arial"/>
      <w:sz w:val="22"/>
    </w:rPr>
  </w:style>
  <w:style w:type="character" w:customStyle="1" w:styleId="ZkladntextChar">
    <w:name w:val="Základní text Char"/>
    <w:link w:val="Zkladntext"/>
    <w:semiHidden/>
    <w:rsid w:val="001E4C57"/>
    <w:rPr>
      <w:rFonts w:ascii="Arial" w:eastAsia="Times New Roman" w:hAnsi="Arial" w:cs="Times New Roman"/>
      <w:szCs w:val="20"/>
      <w:lang w:eastAsia="cs-CZ"/>
    </w:rPr>
  </w:style>
  <w:style w:type="paragraph" w:styleId="Zkladntextodsazen">
    <w:name w:val="Body Text Indent"/>
    <w:basedOn w:val="Normln"/>
    <w:link w:val="ZkladntextodsazenChar"/>
    <w:unhideWhenUsed/>
    <w:rsid w:val="001E4C57"/>
    <w:pPr>
      <w:tabs>
        <w:tab w:val="left" w:pos="426"/>
      </w:tabs>
      <w:spacing w:before="120" w:line="240" w:lineRule="atLeast"/>
      <w:ind w:left="420"/>
      <w:jc w:val="both"/>
    </w:pPr>
    <w:rPr>
      <w:rFonts w:ascii="Arial" w:hAnsi="Arial"/>
      <w:sz w:val="22"/>
    </w:rPr>
  </w:style>
  <w:style w:type="character" w:customStyle="1" w:styleId="ZkladntextodsazenChar">
    <w:name w:val="Základní text odsazený Char"/>
    <w:link w:val="Zkladntextodsazen"/>
    <w:rsid w:val="001E4C57"/>
    <w:rPr>
      <w:rFonts w:ascii="Arial" w:eastAsia="Times New Roman" w:hAnsi="Arial" w:cs="Times New Roman"/>
      <w:szCs w:val="20"/>
      <w:lang w:eastAsia="cs-CZ"/>
    </w:rPr>
  </w:style>
  <w:style w:type="paragraph" w:styleId="Zkladntext2">
    <w:name w:val="Body Text 2"/>
    <w:basedOn w:val="Normln"/>
    <w:link w:val="Zkladntext2Char"/>
    <w:unhideWhenUsed/>
    <w:rsid w:val="001E4C57"/>
    <w:pPr>
      <w:tabs>
        <w:tab w:val="left" w:pos="426"/>
      </w:tabs>
      <w:spacing w:before="120" w:line="240" w:lineRule="atLeast"/>
      <w:jc w:val="both"/>
    </w:pPr>
    <w:rPr>
      <w:sz w:val="20"/>
    </w:rPr>
  </w:style>
  <w:style w:type="character" w:customStyle="1" w:styleId="Zkladntext2Char">
    <w:name w:val="Základní text 2 Char"/>
    <w:link w:val="Zkladntext2"/>
    <w:rsid w:val="001E4C57"/>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1E4C57"/>
    <w:pPr>
      <w:tabs>
        <w:tab w:val="left" w:pos="-567"/>
        <w:tab w:val="left" w:pos="426"/>
      </w:tabs>
      <w:spacing w:before="120" w:line="240" w:lineRule="atLeast"/>
      <w:ind w:left="426" w:hanging="426"/>
      <w:jc w:val="both"/>
    </w:pPr>
    <w:rPr>
      <w:sz w:val="20"/>
    </w:rPr>
  </w:style>
  <w:style w:type="character" w:customStyle="1" w:styleId="Zkladntextodsazen2Char">
    <w:name w:val="Základní text odsazený 2 Char"/>
    <w:link w:val="Zkladntextodsazen2"/>
    <w:semiHidden/>
    <w:rsid w:val="001E4C57"/>
    <w:rPr>
      <w:rFonts w:ascii="Times New Roman" w:eastAsia="Times New Roman" w:hAnsi="Times New Roman" w:cs="Times New Roman"/>
      <w:sz w:val="20"/>
      <w:szCs w:val="20"/>
      <w:lang w:eastAsia="cs-CZ"/>
    </w:rPr>
  </w:style>
  <w:style w:type="paragraph" w:customStyle="1" w:styleId="Zkladntext21">
    <w:name w:val="Základní text 21"/>
    <w:basedOn w:val="Normln"/>
    <w:rsid w:val="001E4C57"/>
    <w:pPr>
      <w:spacing w:before="120"/>
      <w:ind w:left="567"/>
      <w:jc w:val="both"/>
    </w:pPr>
    <w:rPr>
      <w:rFonts w:ascii="Arial" w:hAnsi="Arial"/>
      <w:sz w:val="22"/>
    </w:rPr>
  </w:style>
  <w:style w:type="paragraph" w:customStyle="1" w:styleId="Zkladntextodsazen21">
    <w:name w:val="Základní text odsazený 21"/>
    <w:basedOn w:val="Normln"/>
    <w:rsid w:val="001E4C57"/>
    <w:pPr>
      <w:tabs>
        <w:tab w:val="left" w:pos="993"/>
      </w:tabs>
      <w:ind w:left="360"/>
      <w:jc w:val="both"/>
    </w:pPr>
    <w:rPr>
      <w:rFonts w:ascii="Arial" w:hAnsi="Arial"/>
      <w:sz w:val="22"/>
    </w:rPr>
  </w:style>
  <w:style w:type="paragraph" w:customStyle="1" w:styleId="Zkladntext31">
    <w:name w:val="Základní text 31"/>
    <w:basedOn w:val="Normln"/>
    <w:rsid w:val="001E4C57"/>
    <w:pPr>
      <w:widowControl w:val="0"/>
      <w:jc w:val="both"/>
    </w:pPr>
    <w:rPr>
      <w:rFonts w:ascii="Arial" w:hAnsi="Arial"/>
    </w:rPr>
  </w:style>
  <w:style w:type="paragraph" w:styleId="Odstavecseseznamem">
    <w:name w:val="List Paragraph"/>
    <w:basedOn w:val="Normln"/>
    <w:uiPriority w:val="34"/>
    <w:qFormat/>
    <w:rsid w:val="000F5622"/>
    <w:pPr>
      <w:ind w:left="720"/>
      <w:contextualSpacing/>
    </w:pPr>
  </w:style>
  <w:style w:type="paragraph" w:styleId="Textbubliny">
    <w:name w:val="Balloon Text"/>
    <w:basedOn w:val="Normln"/>
    <w:link w:val="TextbublinyChar"/>
    <w:uiPriority w:val="99"/>
    <w:semiHidden/>
    <w:unhideWhenUsed/>
    <w:rsid w:val="009B2BFF"/>
    <w:rPr>
      <w:rFonts w:ascii="Segoe UI" w:hAnsi="Segoe UI" w:cs="Segoe UI"/>
      <w:sz w:val="18"/>
      <w:szCs w:val="18"/>
    </w:rPr>
  </w:style>
  <w:style w:type="character" w:customStyle="1" w:styleId="TextbublinyChar">
    <w:name w:val="Text bubliny Char"/>
    <w:link w:val="Textbubliny"/>
    <w:uiPriority w:val="99"/>
    <w:semiHidden/>
    <w:rsid w:val="009B2BFF"/>
    <w:rPr>
      <w:rFonts w:ascii="Segoe UI" w:eastAsia="Times New Roman" w:hAnsi="Segoe UI" w:cs="Segoe UI"/>
      <w:sz w:val="18"/>
      <w:szCs w:val="18"/>
    </w:rPr>
  </w:style>
  <w:style w:type="paragraph" w:styleId="Zhlav">
    <w:name w:val="header"/>
    <w:basedOn w:val="Normln"/>
    <w:link w:val="ZhlavChar"/>
    <w:uiPriority w:val="99"/>
    <w:unhideWhenUsed/>
    <w:rsid w:val="00881815"/>
    <w:pPr>
      <w:tabs>
        <w:tab w:val="center" w:pos="4536"/>
        <w:tab w:val="right" w:pos="9072"/>
      </w:tabs>
    </w:pPr>
  </w:style>
  <w:style w:type="character" w:customStyle="1" w:styleId="ZhlavChar">
    <w:name w:val="Záhlaví Char"/>
    <w:link w:val="Zhlav"/>
    <w:uiPriority w:val="99"/>
    <w:rsid w:val="00881815"/>
    <w:rPr>
      <w:rFonts w:ascii="Times New Roman" w:eastAsia="Times New Roman" w:hAnsi="Times New Roman"/>
      <w:sz w:val="24"/>
    </w:rPr>
  </w:style>
  <w:style w:type="character" w:styleId="Odkaznakoment">
    <w:name w:val="annotation reference"/>
    <w:uiPriority w:val="99"/>
    <w:semiHidden/>
    <w:unhideWhenUsed/>
    <w:rsid w:val="00D44717"/>
    <w:rPr>
      <w:sz w:val="16"/>
      <w:szCs w:val="16"/>
    </w:rPr>
  </w:style>
  <w:style w:type="paragraph" w:styleId="Textkomente">
    <w:name w:val="annotation text"/>
    <w:basedOn w:val="Normln"/>
    <w:link w:val="TextkomenteChar"/>
    <w:uiPriority w:val="99"/>
    <w:semiHidden/>
    <w:unhideWhenUsed/>
    <w:rsid w:val="00D44717"/>
    <w:rPr>
      <w:sz w:val="20"/>
    </w:rPr>
  </w:style>
  <w:style w:type="character" w:customStyle="1" w:styleId="TextkomenteChar">
    <w:name w:val="Text komentáře Char"/>
    <w:link w:val="Textkomente"/>
    <w:uiPriority w:val="99"/>
    <w:semiHidden/>
    <w:rsid w:val="00D4471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44717"/>
    <w:rPr>
      <w:b/>
      <w:bCs/>
    </w:rPr>
  </w:style>
  <w:style w:type="character" w:customStyle="1" w:styleId="PedmtkomenteChar">
    <w:name w:val="Předmět komentáře Char"/>
    <w:link w:val="Pedmtkomente"/>
    <w:uiPriority w:val="99"/>
    <w:semiHidden/>
    <w:rsid w:val="00D44717"/>
    <w:rPr>
      <w:rFonts w:ascii="Times New Roman" w:eastAsia="Times New Roman" w:hAnsi="Times New Roman"/>
      <w:b/>
      <w:bCs/>
    </w:rPr>
  </w:style>
  <w:style w:type="character" w:customStyle="1" w:styleId="Nadpis2Char">
    <w:name w:val="Nadpis 2 Char"/>
    <w:link w:val="Nadpis2"/>
    <w:uiPriority w:val="9"/>
    <w:rsid w:val="00611D80"/>
    <w:rPr>
      <w:rFonts w:ascii="Calibri Light" w:eastAsia="Times New Roman" w:hAnsi="Calibri Light" w:cs="Times New Roman"/>
      <w:b/>
      <w:bCs/>
      <w:i/>
      <w:iCs/>
      <w:sz w:val="28"/>
      <w:szCs w:val="28"/>
    </w:rPr>
  </w:style>
  <w:style w:type="paragraph" w:styleId="Revize">
    <w:name w:val="Revision"/>
    <w:hidden/>
    <w:uiPriority w:val="99"/>
    <w:semiHidden/>
    <w:rsid w:val="00A31C5E"/>
    <w:rPr>
      <w:rFonts w:ascii="Times New Roman" w:eastAsia="Times New Roman" w:hAnsi="Times New Roman"/>
      <w:sz w:val="24"/>
    </w:rPr>
  </w:style>
  <w:style w:type="paragraph" w:styleId="Bezmezer">
    <w:name w:val="No Spacing"/>
    <w:uiPriority w:val="99"/>
    <w:qFormat/>
    <w:rsid w:val="008C2600"/>
    <w:pPr>
      <w:jc w:val="both"/>
    </w:pPr>
    <w:rPr>
      <w:rFonts w:ascii="Cambria" w:hAnsi="Cambria"/>
      <w:sz w:val="22"/>
      <w:szCs w:val="22"/>
      <w:lang w:eastAsia="en-US"/>
    </w:rPr>
  </w:style>
  <w:style w:type="character" w:customStyle="1" w:styleId="Nevyeenzmnka1">
    <w:name w:val="Nevyřešená zmínka1"/>
    <w:basedOn w:val="Standardnpsmoodstavce"/>
    <w:uiPriority w:val="99"/>
    <w:semiHidden/>
    <w:unhideWhenUsed/>
    <w:rsid w:val="001702B7"/>
    <w:rPr>
      <w:color w:val="605E5C"/>
      <w:shd w:val="clear" w:color="auto" w:fill="E1DFDD"/>
    </w:rPr>
  </w:style>
  <w:style w:type="paragraph" w:customStyle="1" w:styleId="Odstavecseseznamem1">
    <w:name w:val="Odstavec se seznamem1"/>
    <w:basedOn w:val="Normln"/>
    <w:uiPriority w:val="99"/>
    <w:rsid w:val="001943B8"/>
    <w:pPr>
      <w:suppressAutoHyphens/>
      <w:overflowPunct w:val="0"/>
      <w:autoSpaceDE w:val="0"/>
      <w:autoSpaceDN w:val="0"/>
      <w:adjustRightInd w:val="0"/>
      <w:spacing w:after="200" w:line="276" w:lineRule="auto"/>
      <w:ind w:left="720"/>
    </w:pPr>
    <w:rPr>
      <w:rFonts w:ascii="Calibri" w:hAnsi="Calibri"/>
      <w:sz w:val="22"/>
    </w:rPr>
  </w:style>
  <w:style w:type="character" w:styleId="Nevyeenzmnka">
    <w:name w:val="Unresolved Mention"/>
    <w:basedOn w:val="Standardnpsmoodstavce"/>
    <w:uiPriority w:val="99"/>
    <w:semiHidden/>
    <w:unhideWhenUsed/>
    <w:rsid w:val="0019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423">
      <w:bodyDiv w:val="1"/>
      <w:marLeft w:val="0"/>
      <w:marRight w:val="0"/>
      <w:marTop w:val="0"/>
      <w:marBottom w:val="0"/>
      <w:divBdr>
        <w:top w:val="none" w:sz="0" w:space="0" w:color="auto"/>
        <w:left w:val="none" w:sz="0" w:space="0" w:color="auto"/>
        <w:bottom w:val="none" w:sz="0" w:space="0" w:color="auto"/>
        <w:right w:val="none" w:sz="0" w:space="0" w:color="auto"/>
      </w:divBdr>
    </w:div>
    <w:div w:id="59207880">
      <w:bodyDiv w:val="1"/>
      <w:marLeft w:val="0"/>
      <w:marRight w:val="0"/>
      <w:marTop w:val="0"/>
      <w:marBottom w:val="0"/>
      <w:divBdr>
        <w:top w:val="none" w:sz="0" w:space="0" w:color="auto"/>
        <w:left w:val="none" w:sz="0" w:space="0" w:color="auto"/>
        <w:bottom w:val="none" w:sz="0" w:space="0" w:color="auto"/>
        <w:right w:val="none" w:sz="0" w:space="0" w:color="auto"/>
      </w:divBdr>
    </w:div>
    <w:div w:id="116265444">
      <w:bodyDiv w:val="1"/>
      <w:marLeft w:val="0"/>
      <w:marRight w:val="0"/>
      <w:marTop w:val="0"/>
      <w:marBottom w:val="0"/>
      <w:divBdr>
        <w:top w:val="none" w:sz="0" w:space="0" w:color="auto"/>
        <w:left w:val="none" w:sz="0" w:space="0" w:color="auto"/>
        <w:bottom w:val="none" w:sz="0" w:space="0" w:color="auto"/>
        <w:right w:val="none" w:sz="0" w:space="0" w:color="auto"/>
      </w:divBdr>
    </w:div>
    <w:div w:id="118648780">
      <w:bodyDiv w:val="1"/>
      <w:marLeft w:val="0"/>
      <w:marRight w:val="0"/>
      <w:marTop w:val="0"/>
      <w:marBottom w:val="0"/>
      <w:divBdr>
        <w:top w:val="none" w:sz="0" w:space="0" w:color="auto"/>
        <w:left w:val="none" w:sz="0" w:space="0" w:color="auto"/>
        <w:bottom w:val="none" w:sz="0" w:space="0" w:color="auto"/>
        <w:right w:val="none" w:sz="0" w:space="0" w:color="auto"/>
      </w:divBdr>
    </w:div>
    <w:div w:id="184251369">
      <w:bodyDiv w:val="1"/>
      <w:marLeft w:val="0"/>
      <w:marRight w:val="0"/>
      <w:marTop w:val="0"/>
      <w:marBottom w:val="0"/>
      <w:divBdr>
        <w:top w:val="none" w:sz="0" w:space="0" w:color="auto"/>
        <w:left w:val="none" w:sz="0" w:space="0" w:color="auto"/>
        <w:bottom w:val="none" w:sz="0" w:space="0" w:color="auto"/>
        <w:right w:val="none" w:sz="0" w:space="0" w:color="auto"/>
      </w:divBdr>
    </w:div>
    <w:div w:id="218059622">
      <w:bodyDiv w:val="1"/>
      <w:marLeft w:val="0"/>
      <w:marRight w:val="0"/>
      <w:marTop w:val="0"/>
      <w:marBottom w:val="0"/>
      <w:divBdr>
        <w:top w:val="none" w:sz="0" w:space="0" w:color="auto"/>
        <w:left w:val="none" w:sz="0" w:space="0" w:color="auto"/>
        <w:bottom w:val="none" w:sz="0" w:space="0" w:color="auto"/>
        <w:right w:val="none" w:sz="0" w:space="0" w:color="auto"/>
      </w:divBdr>
    </w:div>
    <w:div w:id="254292698">
      <w:bodyDiv w:val="1"/>
      <w:marLeft w:val="0"/>
      <w:marRight w:val="0"/>
      <w:marTop w:val="0"/>
      <w:marBottom w:val="0"/>
      <w:divBdr>
        <w:top w:val="none" w:sz="0" w:space="0" w:color="auto"/>
        <w:left w:val="none" w:sz="0" w:space="0" w:color="auto"/>
        <w:bottom w:val="none" w:sz="0" w:space="0" w:color="auto"/>
        <w:right w:val="none" w:sz="0" w:space="0" w:color="auto"/>
      </w:divBdr>
    </w:div>
    <w:div w:id="450900178">
      <w:bodyDiv w:val="1"/>
      <w:marLeft w:val="0"/>
      <w:marRight w:val="0"/>
      <w:marTop w:val="0"/>
      <w:marBottom w:val="0"/>
      <w:divBdr>
        <w:top w:val="none" w:sz="0" w:space="0" w:color="auto"/>
        <w:left w:val="none" w:sz="0" w:space="0" w:color="auto"/>
        <w:bottom w:val="none" w:sz="0" w:space="0" w:color="auto"/>
        <w:right w:val="none" w:sz="0" w:space="0" w:color="auto"/>
      </w:divBdr>
    </w:div>
    <w:div w:id="459689618">
      <w:bodyDiv w:val="1"/>
      <w:marLeft w:val="0"/>
      <w:marRight w:val="0"/>
      <w:marTop w:val="0"/>
      <w:marBottom w:val="0"/>
      <w:divBdr>
        <w:top w:val="none" w:sz="0" w:space="0" w:color="auto"/>
        <w:left w:val="none" w:sz="0" w:space="0" w:color="auto"/>
        <w:bottom w:val="none" w:sz="0" w:space="0" w:color="auto"/>
        <w:right w:val="none" w:sz="0" w:space="0" w:color="auto"/>
      </w:divBdr>
    </w:div>
    <w:div w:id="483471585">
      <w:bodyDiv w:val="1"/>
      <w:marLeft w:val="0"/>
      <w:marRight w:val="0"/>
      <w:marTop w:val="0"/>
      <w:marBottom w:val="0"/>
      <w:divBdr>
        <w:top w:val="none" w:sz="0" w:space="0" w:color="auto"/>
        <w:left w:val="none" w:sz="0" w:space="0" w:color="auto"/>
        <w:bottom w:val="none" w:sz="0" w:space="0" w:color="auto"/>
        <w:right w:val="none" w:sz="0" w:space="0" w:color="auto"/>
      </w:divBdr>
    </w:div>
    <w:div w:id="513544175">
      <w:bodyDiv w:val="1"/>
      <w:marLeft w:val="0"/>
      <w:marRight w:val="0"/>
      <w:marTop w:val="0"/>
      <w:marBottom w:val="0"/>
      <w:divBdr>
        <w:top w:val="none" w:sz="0" w:space="0" w:color="auto"/>
        <w:left w:val="none" w:sz="0" w:space="0" w:color="auto"/>
        <w:bottom w:val="none" w:sz="0" w:space="0" w:color="auto"/>
        <w:right w:val="none" w:sz="0" w:space="0" w:color="auto"/>
      </w:divBdr>
    </w:div>
    <w:div w:id="516312452">
      <w:bodyDiv w:val="1"/>
      <w:marLeft w:val="0"/>
      <w:marRight w:val="0"/>
      <w:marTop w:val="0"/>
      <w:marBottom w:val="0"/>
      <w:divBdr>
        <w:top w:val="none" w:sz="0" w:space="0" w:color="auto"/>
        <w:left w:val="none" w:sz="0" w:space="0" w:color="auto"/>
        <w:bottom w:val="none" w:sz="0" w:space="0" w:color="auto"/>
        <w:right w:val="none" w:sz="0" w:space="0" w:color="auto"/>
      </w:divBdr>
    </w:div>
    <w:div w:id="541288615">
      <w:bodyDiv w:val="1"/>
      <w:marLeft w:val="0"/>
      <w:marRight w:val="0"/>
      <w:marTop w:val="0"/>
      <w:marBottom w:val="0"/>
      <w:divBdr>
        <w:top w:val="none" w:sz="0" w:space="0" w:color="auto"/>
        <w:left w:val="none" w:sz="0" w:space="0" w:color="auto"/>
        <w:bottom w:val="none" w:sz="0" w:space="0" w:color="auto"/>
        <w:right w:val="none" w:sz="0" w:space="0" w:color="auto"/>
      </w:divBdr>
    </w:div>
    <w:div w:id="549077795">
      <w:bodyDiv w:val="1"/>
      <w:marLeft w:val="0"/>
      <w:marRight w:val="0"/>
      <w:marTop w:val="0"/>
      <w:marBottom w:val="0"/>
      <w:divBdr>
        <w:top w:val="none" w:sz="0" w:space="0" w:color="auto"/>
        <w:left w:val="none" w:sz="0" w:space="0" w:color="auto"/>
        <w:bottom w:val="none" w:sz="0" w:space="0" w:color="auto"/>
        <w:right w:val="none" w:sz="0" w:space="0" w:color="auto"/>
      </w:divBdr>
    </w:div>
    <w:div w:id="589244158">
      <w:bodyDiv w:val="1"/>
      <w:marLeft w:val="0"/>
      <w:marRight w:val="0"/>
      <w:marTop w:val="0"/>
      <w:marBottom w:val="0"/>
      <w:divBdr>
        <w:top w:val="none" w:sz="0" w:space="0" w:color="auto"/>
        <w:left w:val="none" w:sz="0" w:space="0" w:color="auto"/>
        <w:bottom w:val="none" w:sz="0" w:space="0" w:color="auto"/>
        <w:right w:val="none" w:sz="0" w:space="0" w:color="auto"/>
      </w:divBdr>
    </w:div>
    <w:div w:id="625237805">
      <w:bodyDiv w:val="1"/>
      <w:marLeft w:val="0"/>
      <w:marRight w:val="0"/>
      <w:marTop w:val="0"/>
      <w:marBottom w:val="0"/>
      <w:divBdr>
        <w:top w:val="none" w:sz="0" w:space="0" w:color="auto"/>
        <w:left w:val="none" w:sz="0" w:space="0" w:color="auto"/>
        <w:bottom w:val="none" w:sz="0" w:space="0" w:color="auto"/>
        <w:right w:val="none" w:sz="0" w:space="0" w:color="auto"/>
      </w:divBdr>
    </w:div>
    <w:div w:id="860971782">
      <w:bodyDiv w:val="1"/>
      <w:marLeft w:val="0"/>
      <w:marRight w:val="0"/>
      <w:marTop w:val="0"/>
      <w:marBottom w:val="0"/>
      <w:divBdr>
        <w:top w:val="none" w:sz="0" w:space="0" w:color="auto"/>
        <w:left w:val="none" w:sz="0" w:space="0" w:color="auto"/>
        <w:bottom w:val="none" w:sz="0" w:space="0" w:color="auto"/>
        <w:right w:val="none" w:sz="0" w:space="0" w:color="auto"/>
      </w:divBdr>
    </w:div>
    <w:div w:id="1042754483">
      <w:bodyDiv w:val="1"/>
      <w:marLeft w:val="0"/>
      <w:marRight w:val="0"/>
      <w:marTop w:val="0"/>
      <w:marBottom w:val="0"/>
      <w:divBdr>
        <w:top w:val="none" w:sz="0" w:space="0" w:color="auto"/>
        <w:left w:val="none" w:sz="0" w:space="0" w:color="auto"/>
        <w:bottom w:val="none" w:sz="0" w:space="0" w:color="auto"/>
        <w:right w:val="none" w:sz="0" w:space="0" w:color="auto"/>
      </w:divBdr>
    </w:div>
    <w:div w:id="1181816183">
      <w:bodyDiv w:val="1"/>
      <w:marLeft w:val="0"/>
      <w:marRight w:val="0"/>
      <w:marTop w:val="0"/>
      <w:marBottom w:val="0"/>
      <w:divBdr>
        <w:top w:val="none" w:sz="0" w:space="0" w:color="auto"/>
        <w:left w:val="none" w:sz="0" w:space="0" w:color="auto"/>
        <w:bottom w:val="none" w:sz="0" w:space="0" w:color="auto"/>
        <w:right w:val="none" w:sz="0" w:space="0" w:color="auto"/>
      </w:divBdr>
    </w:div>
    <w:div w:id="1206261330">
      <w:bodyDiv w:val="1"/>
      <w:marLeft w:val="0"/>
      <w:marRight w:val="0"/>
      <w:marTop w:val="0"/>
      <w:marBottom w:val="0"/>
      <w:divBdr>
        <w:top w:val="none" w:sz="0" w:space="0" w:color="auto"/>
        <w:left w:val="none" w:sz="0" w:space="0" w:color="auto"/>
        <w:bottom w:val="none" w:sz="0" w:space="0" w:color="auto"/>
        <w:right w:val="none" w:sz="0" w:space="0" w:color="auto"/>
      </w:divBdr>
    </w:div>
    <w:div w:id="1218786888">
      <w:bodyDiv w:val="1"/>
      <w:marLeft w:val="0"/>
      <w:marRight w:val="0"/>
      <w:marTop w:val="0"/>
      <w:marBottom w:val="0"/>
      <w:divBdr>
        <w:top w:val="none" w:sz="0" w:space="0" w:color="auto"/>
        <w:left w:val="none" w:sz="0" w:space="0" w:color="auto"/>
        <w:bottom w:val="none" w:sz="0" w:space="0" w:color="auto"/>
        <w:right w:val="none" w:sz="0" w:space="0" w:color="auto"/>
      </w:divBdr>
    </w:div>
    <w:div w:id="1242521612">
      <w:bodyDiv w:val="1"/>
      <w:marLeft w:val="0"/>
      <w:marRight w:val="0"/>
      <w:marTop w:val="0"/>
      <w:marBottom w:val="0"/>
      <w:divBdr>
        <w:top w:val="none" w:sz="0" w:space="0" w:color="auto"/>
        <w:left w:val="none" w:sz="0" w:space="0" w:color="auto"/>
        <w:bottom w:val="none" w:sz="0" w:space="0" w:color="auto"/>
        <w:right w:val="none" w:sz="0" w:space="0" w:color="auto"/>
      </w:divBdr>
    </w:div>
    <w:div w:id="1408652038">
      <w:bodyDiv w:val="1"/>
      <w:marLeft w:val="0"/>
      <w:marRight w:val="0"/>
      <w:marTop w:val="0"/>
      <w:marBottom w:val="0"/>
      <w:divBdr>
        <w:top w:val="none" w:sz="0" w:space="0" w:color="auto"/>
        <w:left w:val="none" w:sz="0" w:space="0" w:color="auto"/>
        <w:bottom w:val="none" w:sz="0" w:space="0" w:color="auto"/>
        <w:right w:val="none" w:sz="0" w:space="0" w:color="auto"/>
      </w:divBdr>
    </w:div>
    <w:div w:id="1448812842">
      <w:bodyDiv w:val="1"/>
      <w:marLeft w:val="0"/>
      <w:marRight w:val="0"/>
      <w:marTop w:val="0"/>
      <w:marBottom w:val="0"/>
      <w:divBdr>
        <w:top w:val="none" w:sz="0" w:space="0" w:color="auto"/>
        <w:left w:val="none" w:sz="0" w:space="0" w:color="auto"/>
        <w:bottom w:val="none" w:sz="0" w:space="0" w:color="auto"/>
        <w:right w:val="none" w:sz="0" w:space="0" w:color="auto"/>
      </w:divBdr>
    </w:div>
    <w:div w:id="1488397487">
      <w:bodyDiv w:val="1"/>
      <w:marLeft w:val="0"/>
      <w:marRight w:val="0"/>
      <w:marTop w:val="0"/>
      <w:marBottom w:val="0"/>
      <w:divBdr>
        <w:top w:val="none" w:sz="0" w:space="0" w:color="auto"/>
        <w:left w:val="none" w:sz="0" w:space="0" w:color="auto"/>
        <w:bottom w:val="none" w:sz="0" w:space="0" w:color="auto"/>
        <w:right w:val="none" w:sz="0" w:space="0" w:color="auto"/>
      </w:divBdr>
    </w:div>
    <w:div w:id="1638989834">
      <w:bodyDiv w:val="1"/>
      <w:marLeft w:val="0"/>
      <w:marRight w:val="0"/>
      <w:marTop w:val="0"/>
      <w:marBottom w:val="0"/>
      <w:divBdr>
        <w:top w:val="none" w:sz="0" w:space="0" w:color="auto"/>
        <w:left w:val="none" w:sz="0" w:space="0" w:color="auto"/>
        <w:bottom w:val="none" w:sz="0" w:space="0" w:color="auto"/>
        <w:right w:val="none" w:sz="0" w:space="0" w:color="auto"/>
      </w:divBdr>
    </w:div>
    <w:div w:id="1672678355">
      <w:bodyDiv w:val="1"/>
      <w:marLeft w:val="0"/>
      <w:marRight w:val="0"/>
      <w:marTop w:val="0"/>
      <w:marBottom w:val="0"/>
      <w:divBdr>
        <w:top w:val="none" w:sz="0" w:space="0" w:color="auto"/>
        <w:left w:val="none" w:sz="0" w:space="0" w:color="auto"/>
        <w:bottom w:val="none" w:sz="0" w:space="0" w:color="auto"/>
        <w:right w:val="none" w:sz="0" w:space="0" w:color="auto"/>
      </w:divBdr>
    </w:div>
    <w:div w:id="1672682258">
      <w:bodyDiv w:val="1"/>
      <w:marLeft w:val="0"/>
      <w:marRight w:val="0"/>
      <w:marTop w:val="0"/>
      <w:marBottom w:val="0"/>
      <w:divBdr>
        <w:top w:val="none" w:sz="0" w:space="0" w:color="auto"/>
        <w:left w:val="none" w:sz="0" w:space="0" w:color="auto"/>
        <w:bottom w:val="none" w:sz="0" w:space="0" w:color="auto"/>
        <w:right w:val="none" w:sz="0" w:space="0" w:color="auto"/>
      </w:divBdr>
    </w:div>
    <w:div w:id="1778869539">
      <w:bodyDiv w:val="1"/>
      <w:marLeft w:val="0"/>
      <w:marRight w:val="0"/>
      <w:marTop w:val="0"/>
      <w:marBottom w:val="0"/>
      <w:divBdr>
        <w:top w:val="none" w:sz="0" w:space="0" w:color="auto"/>
        <w:left w:val="none" w:sz="0" w:space="0" w:color="auto"/>
        <w:bottom w:val="none" w:sz="0" w:space="0" w:color="auto"/>
        <w:right w:val="none" w:sz="0" w:space="0" w:color="auto"/>
      </w:divBdr>
    </w:div>
    <w:div w:id="20896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yblerova.michalea@nemh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2128</Words>
  <Characters>12559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14658</CharactersWithSpaces>
  <SharedDoc>false</SharedDoc>
  <HLinks>
    <vt:vector size="6" baseType="variant">
      <vt:variant>
        <vt:i4>6422564</vt:i4>
      </vt:variant>
      <vt:variant>
        <vt:i4>0</vt:i4>
      </vt:variant>
      <vt:variant>
        <vt:i4>0</vt:i4>
      </vt:variant>
      <vt:variant>
        <vt:i4>5</vt:i4>
      </vt:variant>
      <vt:variant>
        <vt:lpwstr>https://zakazky.krajbezkorupce.cz/profile_display_4668.html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Ing. Michaela Hýblerová</cp:lastModifiedBy>
  <cp:revision>16</cp:revision>
  <cp:lastPrinted>2019-05-23T10:03:00Z</cp:lastPrinted>
  <dcterms:created xsi:type="dcterms:W3CDTF">2019-09-29T20:38:00Z</dcterms:created>
  <dcterms:modified xsi:type="dcterms:W3CDTF">2020-09-30T12:15:00Z</dcterms:modified>
</cp:coreProperties>
</file>