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7E" w:rsidRPr="00DB786F" w:rsidRDefault="00994EF4" w:rsidP="00EC1851">
      <w:pPr>
        <w:pStyle w:val="Zhlav"/>
        <w:jc w:val="center"/>
        <w:rPr>
          <w:b/>
          <w:bCs/>
          <w:sz w:val="32"/>
          <w:szCs w:val="32"/>
        </w:rPr>
      </w:pPr>
      <w:r>
        <w:rPr>
          <w:b/>
          <w:bCs/>
          <w:sz w:val="32"/>
          <w:szCs w:val="32"/>
        </w:rPr>
        <w:t xml:space="preserve"> </w:t>
      </w:r>
      <w:r w:rsidR="00B829AC" w:rsidRPr="00DB786F">
        <w:rPr>
          <w:b/>
          <w:bCs/>
          <w:sz w:val="32"/>
          <w:szCs w:val="32"/>
        </w:rPr>
        <w:t>Smlouva o dílo</w:t>
      </w:r>
    </w:p>
    <w:p w:rsidR="00BE6A0A" w:rsidRPr="00DB786F" w:rsidRDefault="00725E48" w:rsidP="00E27BAB">
      <w:pPr>
        <w:pStyle w:val="Zhlav"/>
        <w:tabs>
          <w:tab w:val="left" w:pos="0"/>
        </w:tabs>
        <w:jc w:val="center"/>
        <w:rPr>
          <w:b/>
          <w:i/>
          <w:sz w:val="32"/>
          <w:szCs w:val="32"/>
        </w:rPr>
      </w:pPr>
      <w:r w:rsidRPr="00725E48">
        <w:rPr>
          <w:b/>
          <w:sz w:val="32"/>
          <w:szCs w:val="32"/>
        </w:rPr>
        <w:t xml:space="preserve">II/421 Milovice – geotechnický průzkum </w:t>
      </w:r>
      <w:r w:rsidR="00BE6A0A" w:rsidRPr="00DB786F">
        <w:rPr>
          <w:b/>
          <w:bCs/>
          <w:sz w:val="16"/>
        </w:rPr>
        <w:t>_________________________________________________________________</w:t>
      </w:r>
      <w:r w:rsidR="00E87507" w:rsidRPr="00DB786F">
        <w:rPr>
          <w:b/>
          <w:bCs/>
          <w:sz w:val="16"/>
        </w:rPr>
        <w:t>___________________</w:t>
      </w:r>
      <w:r w:rsidR="003A3785" w:rsidRPr="00DB786F">
        <w:rPr>
          <w:b/>
          <w:bCs/>
          <w:sz w:val="16"/>
        </w:rPr>
        <w:t>_________</w:t>
      </w:r>
      <w:r w:rsidR="00E87507" w:rsidRPr="00DB786F">
        <w:rPr>
          <w:b/>
          <w:bCs/>
          <w:sz w:val="16"/>
        </w:rPr>
        <w:t>_________</w:t>
      </w:r>
      <w:r w:rsidR="00BE6A0A" w:rsidRPr="00DB786F">
        <w:rPr>
          <w:b/>
          <w:bCs/>
          <w:sz w:val="16"/>
        </w:rPr>
        <w:t>__________________</w:t>
      </w:r>
    </w:p>
    <w:p w:rsidR="00F72422" w:rsidRPr="00DB786F" w:rsidRDefault="00F72422" w:rsidP="003A64EF">
      <w:pPr>
        <w:spacing w:before="120" w:after="120"/>
        <w:rPr>
          <w:b/>
          <w:smallCaps/>
          <w:sz w:val="22"/>
          <w:szCs w:val="22"/>
        </w:rPr>
      </w:pPr>
    </w:p>
    <w:p w:rsidR="00725E48" w:rsidRPr="00795B11" w:rsidRDefault="00725E48" w:rsidP="00725E48">
      <w:pPr>
        <w:spacing w:after="120"/>
        <w:rPr>
          <w:b/>
          <w:smallCaps/>
          <w:sz w:val="22"/>
          <w:szCs w:val="22"/>
        </w:rPr>
      </w:pPr>
      <w:r w:rsidRPr="00795B11">
        <w:rPr>
          <w:b/>
          <w:smallCaps/>
          <w:sz w:val="22"/>
          <w:szCs w:val="22"/>
        </w:rPr>
        <w:t>Objednatel</w:t>
      </w:r>
    </w:p>
    <w:p w:rsidR="00725E48" w:rsidRPr="00795B11" w:rsidRDefault="00725E48" w:rsidP="00725E48">
      <w:pPr>
        <w:spacing w:after="120"/>
        <w:rPr>
          <w:b/>
          <w:sz w:val="22"/>
          <w:szCs w:val="22"/>
        </w:rPr>
      </w:pPr>
      <w:r w:rsidRPr="00795B11">
        <w:rPr>
          <w:b/>
          <w:sz w:val="22"/>
          <w:szCs w:val="22"/>
        </w:rPr>
        <w:t>Správa a údržba silnic Jihomoravského kraje, příspěvková organizace kraje</w:t>
      </w:r>
    </w:p>
    <w:p w:rsidR="00725E48" w:rsidRPr="00795B11" w:rsidRDefault="00725E48" w:rsidP="00725E48">
      <w:pPr>
        <w:tabs>
          <w:tab w:val="left" w:pos="6300"/>
        </w:tabs>
        <w:rPr>
          <w:sz w:val="22"/>
          <w:szCs w:val="22"/>
        </w:rPr>
      </w:pPr>
      <w:r w:rsidRPr="00795B11">
        <w:rPr>
          <w:sz w:val="22"/>
          <w:szCs w:val="22"/>
        </w:rPr>
        <w:t>sídlem Žerotínovo náměstí 449/3, 602 00 Brno</w:t>
      </w:r>
      <w:r w:rsidRPr="00795B11">
        <w:rPr>
          <w:sz w:val="22"/>
          <w:szCs w:val="22"/>
        </w:rPr>
        <w:tab/>
        <w:t>IČO: 70932581</w:t>
      </w:r>
    </w:p>
    <w:p w:rsidR="00725E48" w:rsidRPr="00795B11" w:rsidRDefault="00725E48" w:rsidP="00725E48">
      <w:pPr>
        <w:tabs>
          <w:tab w:val="left" w:pos="6300"/>
        </w:tabs>
        <w:rPr>
          <w:sz w:val="22"/>
          <w:szCs w:val="22"/>
        </w:rPr>
      </w:pPr>
      <w:r w:rsidRPr="00795B11">
        <w:rPr>
          <w:sz w:val="22"/>
          <w:szCs w:val="22"/>
        </w:rPr>
        <w:t xml:space="preserve">zapsaná </w:t>
      </w:r>
      <w:r w:rsidR="00CF1973">
        <w:rPr>
          <w:sz w:val="22"/>
          <w:szCs w:val="22"/>
        </w:rPr>
        <w:t xml:space="preserve">v obchodním rejstříku </w:t>
      </w:r>
      <w:r w:rsidRPr="00795B11">
        <w:rPr>
          <w:sz w:val="22"/>
          <w:szCs w:val="22"/>
        </w:rPr>
        <w:t>u Krajského soudu v Brně,</w:t>
      </w:r>
      <w:r w:rsidRPr="00795B11">
        <w:rPr>
          <w:sz w:val="22"/>
          <w:szCs w:val="22"/>
        </w:rPr>
        <w:tab/>
      </w:r>
      <w:proofErr w:type="spellStart"/>
      <w:r w:rsidRPr="00795B11">
        <w:rPr>
          <w:sz w:val="22"/>
          <w:szCs w:val="22"/>
        </w:rPr>
        <w:t>sp</w:t>
      </w:r>
      <w:proofErr w:type="spellEnd"/>
      <w:r w:rsidRPr="00795B11">
        <w:rPr>
          <w:sz w:val="22"/>
          <w:szCs w:val="22"/>
        </w:rPr>
        <w:t xml:space="preserve">. zn. </w:t>
      </w:r>
      <w:proofErr w:type="spellStart"/>
      <w:r w:rsidRPr="00795B11">
        <w:rPr>
          <w:sz w:val="22"/>
          <w:szCs w:val="22"/>
        </w:rPr>
        <w:t>Pr</w:t>
      </w:r>
      <w:proofErr w:type="spellEnd"/>
      <w:r w:rsidRPr="00795B11">
        <w:rPr>
          <w:sz w:val="22"/>
          <w:szCs w:val="22"/>
        </w:rPr>
        <w:t>. 287</w:t>
      </w:r>
    </w:p>
    <w:p w:rsidR="00725E48" w:rsidRPr="00795B11" w:rsidRDefault="00725E48" w:rsidP="00725E48">
      <w:pPr>
        <w:tabs>
          <w:tab w:val="left" w:pos="6300"/>
        </w:tabs>
        <w:rPr>
          <w:sz w:val="22"/>
          <w:szCs w:val="22"/>
        </w:rPr>
      </w:pPr>
      <w:r w:rsidRPr="00795B11">
        <w:rPr>
          <w:sz w:val="22"/>
          <w:szCs w:val="22"/>
        </w:rPr>
        <w:t>zastoupena Ing. Zdeňkem Komůrkou, ředitelem</w:t>
      </w:r>
    </w:p>
    <w:p w:rsidR="00725E48" w:rsidRPr="00795B11" w:rsidRDefault="00725E48" w:rsidP="00725E48">
      <w:pPr>
        <w:spacing w:before="240" w:after="240"/>
        <w:rPr>
          <w:sz w:val="22"/>
          <w:szCs w:val="22"/>
        </w:rPr>
      </w:pPr>
      <w:r w:rsidRPr="00795B11">
        <w:rPr>
          <w:sz w:val="22"/>
          <w:szCs w:val="22"/>
        </w:rPr>
        <w:t>a</w:t>
      </w:r>
    </w:p>
    <w:p w:rsidR="00725E48" w:rsidRPr="00795B11" w:rsidRDefault="00725E48" w:rsidP="00725E48">
      <w:pPr>
        <w:spacing w:after="120"/>
        <w:rPr>
          <w:b/>
          <w:smallCaps/>
          <w:sz w:val="22"/>
          <w:szCs w:val="22"/>
        </w:rPr>
      </w:pPr>
      <w:r w:rsidRPr="00795B11">
        <w:rPr>
          <w:b/>
          <w:smallCaps/>
          <w:sz w:val="22"/>
          <w:szCs w:val="22"/>
        </w:rPr>
        <w:t>Zhotovitel</w:t>
      </w:r>
    </w:p>
    <w:p w:rsidR="00725E48" w:rsidRPr="00795B11" w:rsidRDefault="00725E48" w:rsidP="00725E48">
      <w:pPr>
        <w:tabs>
          <w:tab w:val="left" w:pos="6300"/>
        </w:tabs>
        <w:spacing w:after="120"/>
        <w:rPr>
          <w:b/>
          <w:smallCaps/>
          <w:spacing w:val="20"/>
          <w:sz w:val="22"/>
          <w:szCs w:val="22"/>
        </w:rPr>
      </w:pPr>
      <w:r w:rsidRPr="00795B11">
        <w:rPr>
          <w:b/>
          <w:sz w:val="22"/>
          <w:szCs w:val="22"/>
          <w:highlight w:val="yellow"/>
        </w:rPr>
        <w:t>***</w:t>
      </w:r>
    </w:p>
    <w:p w:rsidR="00725E48" w:rsidRPr="00795B11" w:rsidRDefault="00725E48" w:rsidP="00725E48">
      <w:pPr>
        <w:tabs>
          <w:tab w:val="left" w:pos="6300"/>
        </w:tabs>
        <w:rPr>
          <w:sz w:val="22"/>
          <w:szCs w:val="22"/>
        </w:rPr>
      </w:pPr>
      <w:r w:rsidRPr="00795B11">
        <w:rPr>
          <w:sz w:val="22"/>
          <w:szCs w:val="22"/>
        </w:rPr>
        <w:t xml:space="preserve">sídlem </w:t>
      </w:r>
      <w:r w:rsidRPr="00795B11">
        <w:rPr>
          <w:b/>
          <w:sz w:val="22"/>
          <w:szCs w:val="22"/>
          <w:highlight w:val="yellow"/>
        </w:rPr>
        <w:t>***</w:t>
      </w:r>
      <w:r w:rsidRPr="00795B11">
        <w:rPr>
          <w:sz w:val="22"/>
          <w:szCs w:val="22"/>
        </w:rPr>
        <w:tab/>
        <w:t xml:space="preserve">IČO: </w:t>
      </w:r>
      <w:r w:rsidRPr="00795B11">
        <w:rPr>
          <w:b/>
          <w:sz w:val="22"/>
          <w:szCs w:val="22"/>
          <w:highlight w:val="yellow"/>
        </w:rPr>
        <w:t>***</w:t>
      </w:r>
    </w:p>
    <w:p w:rsidR="00725E48" w:rsidRPr="00795B11" w:rsidRDefault="00725E48" w:rsidP="00725E48">
      <w:pPr>
        <w:tabs>
          <w:tab w:val="left" w:pos="6300"/>
        </w:tabs>
        <w:rPr>
          <w:sz w:val="22"/>
          <w:szCs w:val="22"/>
        </w:rPr>
      </w:pPr>
      <w:r w:rsidRPr="00795B11">
        <w:rPr>
          <w:sz w:val="22"/>
          <w:szCs w:val="22"/>
        </w:rPr>
        <w:t xml:space="preserve">zapsaná </w:t>
      </w:r>
      <w:r w:rsidR="00CF1973">
        <w:rPr>
          <w:sz w:val="22"/>
          <w:szCs w:val="22"/>
        </w:rPr>
        <w:t xml:space="preserve">v obchodním rejstříku </w:t>
      </w:r>
      <w:r w:rsidRPr="00795B11">
        <w:rPr>
          <w:sz w:val="22"/>
          <w:szCs w:val="22"/>
        </w:rPr>
        <w:t xml:space="preserve">u Krajského soudu v </w:t>
      </w:r>
      <w:r w:rsidRPr="00795B11">
        <w:rPr>
          <w:b/>
          <w:sz w:val="22"/>
          <w:szCs w:val="22"/>
          <w:highlight w:val="yellow"/>
        </w:rPr>
        <w:t>***</w:t>
      </w:r>
      <w:r w:rsidRPr="00795B11">
        <w:rPr>
          <w:sz w:val="22"/>
          <w:szCs w:val="22"/>
        </w:rPr>
        <w:tab/>
      </w:r>
      <w:proofErr w:type="spellStart"/>
      <w:r w:rsidRPr="00795B11">
        <w:rPr>
          <w:sz w:val="22"/>
          <w:szCs w:val="22"/>
        </w:rPr>
        <w:t>sp</w:t>
      </w:r>
      <w:proofErr w:type="spellEnd"/>
      <w:r w:rsidRPr="00795B11">
        <w:rPr>
          <w:sz w:val="22"/>
          <w:szCs w:val="22"/>
        </w:rPr>
        <w:t xml:space="preserve">. zn. </w:t>
      </w:r>
      <w:r w:rsidRPr="00795B11">
        <w:rPr>
          <w:sz w:val="22"/>
          <w:szCs w:val="22"/>
          <w:highlight w:val="yellow"/>
        </w:rPr>
        <w:t>***</w:t>
      </w:r>
    </w:p>
    <w:p w:rsidR="00725E48" w:rsidRPr="00795B11" w:rsidRDefault="00725E48" w:rsidP="00725E48">
      <w:pPr>
        <w:spacing w:after="120"/>
        <w:rPr>
          <w:sz w:val="22"/>
          <w:szCs w:val="22"/>
        </w:rPr>
      </w:pPr>
      <w:r w:rsidRPr="00795B11">
        <w:rPr>
          <w:sz w:val="22"/>
          <w:szCs w:val="22"/>
        </w:rPr>
        <w:t xml:space="preserve">zastoupena </w:t>
      </w:r>
      <w:r w:rsidRPr="00795B11">
        <w:rPr>
          <w:b/>
          <w:sz w:val="22"/>
          <w:szCs w:val="22"/>
          <w:highlight w:val="yellow"/>
        </w:rPr>
        <w:t>***</w:t>
      </w:r>
    </w:p>
    <w:p w:rsidR="00254C5F" w:rsidRPr="00DB786F" w:rsidRDefault="00254C5F" w:rsidP="003A64EF">
      <w:pPr>
        <w:spacing w:before="120" w:after="120"/>
        <w:rPr>
          <w:sz w:val="22"/>
          <w:szCs w:val="22"/>
        </w:rPr>
      </w:pPr>
    </w:p>
    <w:p w:rsidR="00F34C28" w:rsidRPr="00DB786F" w:rsidRDefault="00E97278" w:rsidP="003A64EF">
      <w:pPr>
        <w:spacing w:before="120" w:after="120"/>
        <w:rPr>
          <w:sz w:val="22"/>
          <w:szCs w:val="22"/>
        </w:rPr>
      </w:pPr>
      <w:r w:rsidRPr="00DB786F">
        <w:rPr>
          <w:sz w:val="22"/>
          <w:szCs w:val="22"/>
        </w:rPr>
        <w:t>spolu uzavírají Smlouvu dle zákona č. 89/2012 Sb., v platném znění (dále jen „občanský zákoník“):</w:t>
      </w:r>
    </w:p>
    <w:p w:rsidR="007345AB" w:rsidRPr="00DB786F" w:rsidRDefault="007345AB" w:rsidP="003A64EF">
      <w:pPr>
        <w:spacing w:before="120" w:after="120"/>
        <w:rPr>
          <w:sz w:val="22"/>
          <w:szCs w:val="22"/>
        </w:rPr>
      </w:pPr>
    </w:p>
    <w:p w:rsidR="007345AB" w:rsidRPr="00DB786F" w:rsidRDefault="007345AB" w:rsidP="003A64EF">
      <w:pPr>
        <w:spacing w:before="120" w:after="120"/>
        <w:rPr>
          <w:sz w:val="22"/>
          <w:szCs w:val="22"/>
        </w:rPr>
      </w:pPr>
    </w:p>
    <w:p w:rsidR="000756BB" w:rsidRPr="00DB786F" w:rsidRDefault="000756BB" w:rsidP="000F4544">
      <w:pPr>
        <w:numPr>
          <w:ilvl w:val="0"/>
          <w:numId w:val="2"/>
        </w:numPr>
        <w:tabs>
          <w:tab w:val="clear" w:pos="1080"/>
          <w:tab w:val="num" w:pos="540"/>
        </w:tabs>
        <w:spacing w:before="120" w:after="120"/>
        <w:ind w:left="540" w:hanging="540"/>
        <w:rPr>
          <w:b/>
          <w:smallCaps/>
          <w:sz w:val="22"/>
          <w:szCs w:val="22"/>
        </w:rPr>
      </w:pPr>
      <w:r w:rsidRPr="00DB786F">
        <w:rPr>
          <w:b/>
          <w:smallCaps/>
          <w:sz w:val="22"/>
          <w:szCs w:val="22"/>
        </w:rPr>
        <w:t>Předmět smlouvy</w:t>
      </w:r>
    </w:p>
    <w:p w:rsidR="00725E48" w:rsidRDefault="00725E48" w:rsidP="000F4544">
      <w:pPr>
        <w:pStyle w:val="Odstavecseseznamem"/>
        <w:numPr>
          <w:ilvl w:val="2"/>
          <w:numId w:val="2"/>
        </w:numPr>
        <w:tabs>
          <w:tab w:val="clear" w:pos="2340"/>
        </w:tabs>
        <w:suppressAutoHyphens/>
        <w:spacing w:before="120"/>
        <w:ind w:left="284" w:hanging="284"/>
        <w:jc w:val="both"/>
        <w:rPr>
          <w:sz w:val="22"/>
          <w:szCs w:val="22"/>
        </w:rPr>
      </w:pPr>
      <w:r w:rsidRPr="00FD72A7">
        <w:rPr>
          <w:sz w:val="22"/>
          <w:szCs w:val="22"/>
        </w:rPr>
        <w:t xml:space="preserve">Předmětem smlouvy je </w:t>
      </w:r>
      <w:r w:rsidRPr="00725E48">
        <w:rPr>
          <w:sz w:val="22"/>
          <w:szCs w:val="22"/>
        </w:rPr>
        <w:t>provedení geotechnického průzkumu (GTP) formou kombinace geofyzikálních metod, vrtných prací a karotáže za účelem ověření polohy a stavu podzemních prostor (středověkých sklepů) pod silnicí II/421 v obci Milovice.</w:t>
      </w:r>
    </w:p>
    <w:p w:rsidR="00725E48" w:rsidRPr="00FD72A7" w:rsidRDefault="00725E48" w:rsidP="00725E48">
      <w:pPr>
        <w:pStyle w:val="Odstavecseseznamem"/>
        <w:suppressAutoHyphens/>
        <w:spacing w:before="120"/>
        <w:ind w:left="284"/>
        <w:jc w:val="both"/>
        <w:rPr>
          <w:sz w:val="22"/>
          <w:szCs w:val="22"/>
        </w:rPr>
      </w:pPr>
    </w:p>
    <w:p w:rsidR="00725E48" w:rsidRPr="00C45129" w:rsidRDefault="00725E48" w:rsidP="00F42733">
      <w:pPr>
        <w:pStyle w:val="Odstavecseseznamem"/>
        <w:numPr>
          <w:ilvl w:val="2"/>
          <w:numId w:val="2"/>
        </w:numPr>
        <w:tabs>
          <w:tab w:val="clear" w:pos="2340"/>
        </w:tabs>
        <w:suppressAutoHyphens/>
        <w:spacing w:before="120"/>
        <w:ind w:left="284" w:hanging="284"/>
        <w:jc w:val="both"/>
        <w:rPr>
          <w:sz w:val="22"/>
          <w:szCs w:val="22"/>
        </w:rPr>
      </w:pPr>
      <w:r w:rsidRPr="00C45129">
        <w:rPr>
          <w:sz w:val="22"/>
          <w:szCs w:val="22"/>
        </w:rPr>
        <w:t xml:space="preserve">Účelem smlouvy je zajištění </w:t>
      </w:r>
      <w:r w:rsidR="00C45129">
        <w:rPr>
          <w:sz w:val="22"/>
          <w:szCs w:val="22"/>
        </w:rPr>
        <w:t>GTP</w:t>
      </w:r>
      <w:r w:rsidR="00F42733" w:rsidRPr="00C45129">
        <w:rPr>
          <w:sz w:val="22"/>
          <w:szCs w:val="22"/>
        </w:rPr>
        <w:t xml:space="preserve"> vyvol</w:t>
      </w:r>
      <w:r w:rsidR="00C45129">
        <w:rPr>
          <w:sz w:val="22"/>
          <w:szCs w:val="22"/>
        </w:rPr>
        <w:t>aného</w:t>
      </w:r>
      <w:r w:rsidR="00F42733" w:rsidRPr="00C45129">
        <w:rPr>
          <w:sz w:val="22"/>
          <w:szCs w:val="22"/>
        </w:rPr>
        <w:t xml:space="preserve"> na základě vzneseného požadavku obce k zákazu vjezdu vozidel nad 3,5 t na silnici II/421 </w:t>
      </w:r>
      <w:r w:rsidR="00CF1973">
        <w:rPr>
          <w:sz w:val="22"/>
          <w:szCs w:val="22"/>
        </w:rPr>
        <w:t>z důvodu propadu tělesa silnice při</w:t>
      </w:r>
      <w:r w:rsidR="00F42733" w:rsidRPr="00C45129">
        <w:rPr>
          <w:sz w:val="22"/>
          <w:szCs w:val="22"/>
        </w:rPr>
        <w:t xml:space="preserve"> propadu podzemních prostor a středov</w:t>
      </w:r>
      <w:r w:rsidR="00CF1973">
        <w:rPr>
          <w:sz w:val="22"/>
          <w:szCs w:val="22"/>
        </w:rPr>
        <w:t>ěkých sklepů</w:t>
      </w:r>
      <w:r w:rsidR="00F42733" w:rsidRPr="00C45129">
        <w:rPr>
          <w:sz w:val="22"/>
          <w:szCs w:val="22"/>
        </w:rPr>
        <w:t>, s poukazem obce na možné (a obcí neověřené) narušení statiky podzemních objektů účinky nákladní dopravy</w:t>
      </w:r>
      <w:r w:rsidR="00C45129">
        <w:rPr>
          <w:sz w:val="22"/>
          <w:szCs w:val="22"/>
        </w:rPr>
        <w:t>. P</w:t>
      </w:r>
      <w:r w:rsidR="00F42733" w:rsidRPr="00C45129">
        <w:rPr>
          <w:sz w:val="22"/>
          <w:szCs w:val="22"/>
        </w:rPr>
        <w:t>růzkum má poskytnout relevantní podklady k řešení požadavku obce, popř. v krajním případě poskytnout podklady pro případnou sanaci podzemních prostor</w:t>
      </w:r>
      <w:r w:rsidR="00CF1973">
        <w:rPr>
          <w:sz w:val="22"/>
          <w:szCs w:val="22"/>
        </w:rPr>
        <w:t xml:space="preserve"> pod tělesem silnice II/421. Těleso silnice je specifikováno v zákoně č. 13/1997Sb., o pozemních komunikacích, ve znění pozdějších předpisů.</w:t>
      </w:r>
    </w:p>
    <w:p w:rsidR="00725E48" w:rsidRPr="00FD72A7" w:rsidRDefault="00725E48" w:rsidP="000F4544">
      <w:pPr>
        <w:widowControl w:val="0"/>
        <w:numPr>
          <w:ilvl w:val="2"/>
          <w:numId w:val="2"/>
        </w:numPr>
        <w:tabs>
          <w:tab w:val="clear" w:pos="2340"/>
          <w:tab w:val="left" w:pos="426"/>
        </w:tabs>
        <w:suppressAutoHyphens/>
        <w:spacing w:before="120"/>
        <w:ind w:left="284" w:hanging="284"/>
        <w:jc w:val="both"/>
        <w:rPr>
          <w:sz w:val="22"/>
          <w:szCs w:val="22"/>
        </w:rPr>
      </w:pPr>
      <w:r w:rsidRPr="00326D72">
        <w:rPr>
          <w:sz w:val="22"/>
          <w:szCs w:val="22"/>
        </w:rPr>
        <w:t xml:space="preserve">Zhotovitel prohlašuje, že je oprávněn provádět průzkumné a </w:t>
      </w:r>
      <w:r>
        <w:rPr>
          <w:sz w:val="22"/>
          <w:szCs w:val="22"/>
        </w:rPr>
        <w:t>geotechnické</w:t>
      </w:r>
      <w:r w:rsidRPr="00326D72">
        <w:rPr>
          <w:sz w:val="22"/>
          <w:szCs w:val="22"/>
        </w:rPr>
        <w:t xml:space="preserve"> práce</w:t>
      </w:r>
      <w:r w:rsidRPr="007956D3">
        <w:rPr>
          <w:sz w:val="22"/>
          <w:szCs w:val="22"/>
        </w:rPr>
        <w:t>.</w:t>
      </w:r>
      <w:r>
        <w:rPr>
          <w:sz w:val="22"/>
          <w:szCs w:val="22"/>
        </w:rPr>
        <w:t xml:space="preserve"> </w:t>
      </w:r>
      <w:r w:rsidRPr="00987D43">
        <w:rPr>
          <w:sz w:val="22"/>
          <w:szCs w:val="22"/>
        </w:rPr>
        <w:t xml:space="preserve">Osobou, která bude odpovídat za provedený </w:t>
      </w:r>
      <w:r>
        <w:rPr>
          <w:sz w:val="22"/>
          <w:szCs w:val="22"/>
        </w:rPr>
        <w:t>p</w:t>
      </w:r>
      <w:r w:rsidRPr="00987D43">
        <w:rPr>
          <w:sz w:val="22"/>
          <w:szCs w:val="22"/>
        </w:rPr>
        <w:t xml:space="preserve">růzkum </w:t>
      </w:r>
      <w:r>
        <w:rPr>
          <w:sz w:val="22"/>
          <w:szCs w:val="22"/>
        </w:rPr>
        <w:t xml:space="preserve">a vyhodnocení </w:t>
      </w:r>
      <w:r w:rsidRPr="00987D43">
        <w:rPr>
          <w:sz w:val="22"/>
          <w:szCs w:val="22"/>
        </w:rPr>
        <w:t xml:space="preserve">je </w:t>
      </w:r>
      <w:r w:rsidRPr="00987D43">
        <w:rPr>
          <w:sz w:val="22"/>
          <w:szCs w:val="22"/>
          <w:highlight w:val="yellow"/>
        </w:rPr>
        <w:t>…………………....</w:t>
      </w:r>
      <w:r>
        <w:rPr>
          <w:sz w:val="22"/>
          <w:szCs w:val="22"/>
        </w:rPr>
        <w:t>, e</w:t>
      </w:r>
      <w:r>
        <w:rPr>
          <w:sz w:val="22"/>
          <w:szCs w:val="22"/>
        </w:rPr>
        <w:noBreakHyphen/>
        <w:t xml:space="preserve">mail: </w:t>
      </w:r>
      <w:r w:rsidRPr="003E1296">
        <w:rPr>
          <w:sz w:val="22"/>
          <w:szCs w:val="22"/>
          <w:highlight w:val="yellow"/>
        </w:rPr>
        <w:t>…………….</w:t>
      </w:r>
      <w:r>
        <w:rPr>
          <w:sz w:val="22"/>
          <w:szCs w:val="22"/>
        </w:rPr>
        <w:t xml:space="preserve">, tel: </w:t>
      </w:r>
      <w:r w:rsidRPr="003E1296">
        <w:rPr>
          <w:sz w:val="22"/>
          <w:szCs w:val="22"/>
          <w:highlight w:val="yellow"/>
        </w:rPr>
        <w:t>………………</w:t>
      </w:r>
      <w:r w:rsidRPr="00987D43">
        <w:rPr>
          <w:sz w:val="22"/>
          <w:szCs w:val="22"/>
        </w:rPr>
        <w:t xml:space="preserve"> </w:t>
      </w:r>
    </w:p>
    <w:p w:rsidR="00725E48" w:rsidRDefault="00725E48" w:rsidP="00A05C04">
      <w:pPr>
        <w:widowControl w:val="0"/>
        <w:numPr>
          <w:ilvl w:val="2"/>
          <w:numId w:val="2"/>
        </w:numPr>
        <w:tabs>
          <w:tab w:val="clear" w:pos="2340"/>
          <w:tab w:val="left" w:pos="426"/>
        </w:tabs>
        <w:suppressAutoHyphens/>
        <w:spacing w:before="120"/>
        <w:ind w:left="284" w:hanging="284"/>
        <w:jc w:val="both"/>
        <w:rPr>
          <w:sz w:val="22"/>
          <w:szCs w:val="22"/>
        </w:rPr>
      </w:pPr>
      <w:r w:rsidRPr="00B93725">
        <w:rPr>
          <w:sz w:val="22"/>
          <w:szCs w:val="22"/>
        </w:rPr>
        <w:t>Kontaktní osobou objednatele, oprávněnou odsouhlasovat provedené práce dle čl. II</w:t>
      </w:r>
      <w:r>
        <w:rPr>
          <w:sz w:val="22"/>
          <w:szCs w:val="22"/>
        </w:rPr>
        <w:t>.</w:t>
      </w:r>
      <w:r w:rsidRPr="00B93725">
        <w:rPr>
          <w:sz w:val="22"/>
          <w:szCs w:val="22"/>
        </w:rPr>
        <w:t xml:space="preserve"> odst. </w:t>
      </w:r>
      <w:r>
        <w:rPr>
          <w:sz w:val="22"/>
          <w:szCs w:val="22"/>
        </w:rPr>
        <w:t>1.</w:t>
      </w:r>
      <w:r w:rsidR="00CF1973">
        <w:rPr>
          <w:sz w:val="22"/>
          <w:szCs w:val="22"/>
        </w:rPr>
        <w:t xml:space="preserve"> smlouvy je Jaroslav Dostál, vedoucí provozního úseku oblasti Jih</w:t>
      </w:r>
      <w:r w:rsidRPr="00B93725">
        <w:rPr>
          <w:sz w:val="22"/>
          <w:szCs w:val="22"/>
        </w:rPr>
        <w:t xml:space="preserve">, tel. </w:t>
      </w:r>
      <w:r>
        <w:rPr>
          <w:sz w:val="22"/>
          <w:szCs w:val="22"/>
        </w:rPr>
        <w:t>+420</w:t>
      </w:r>
      <w:r w:rsidR="00A05C04">
        <w:rPr>
          <w:sz w:val="22"/>
          <w:szCs w:val="22"/>
        </w:rPr>
        <w:t> </w:t>
      </w:r>
      <w:r w:rsidR="00A05C04" w:rsidRPr="00A05C04">
        <w:rPr>
          <w:sz w:val="22"/>
          <w:szCs w:val="22"/>
        </w:rPr>
        <w:t>547120</w:t>
      </w:r>
      <w:r w:rsidR="00CF1973">
        <w:rPr>
          <w:sz w:val="22"/>
          <w:szCs w:val="22"/>
        </w:rPr>
        <w:t>966</w:t>
      </w:r>
      <w:r w:rsidRPr="00B93725">
        <w:rPr>
          <w:sz w:val="22"/>
          <w:szCs w:val="22"/>
        </w:rPr>
        <w:t xml:space="preserve">, </w:t>
      </w:r>
      <w:r>
        <w:rPr>
          <w:sz w:val="22"/>
          <w:szCs w:val="22"/>
        </w:rPr>
        <w:t>e</w:t>
      </w:r>
      <w:r>
        <w:rPr>
          <w:sz w:val="22"/>
          <w:szCs w:val="22"/>
        </w:rPr>
        <w:noBreakHyphen/>
      </w:r>
      <w:r w:rsidRPr="00B93725">
        <w:rPr>
          <w:sz w:val="22"/>
          <w:szCs w:val="22"/>
        </w:rPr>
        <w:t>mail: </w:t>
      </w:r>
      <w:r w:rsidR="00CF1973">
        <w:rPr>
          <w:sz w:val="22"/>
          <w:szCs w:val="22"/>
        </w:rPr>
        <w:t xml:space="preserve"> jaroslav.dostal</w:t>
      </w:r>
      <w:hyperlink r:id="rId8" w:history="1">
        <w:r w:rsidRPr="00B93725">
          <w:rPr>
            <w:sz w:val="22"/>
            <w:szCs w:val="22"/>
          </w:rPr>
          <w:t>@susjmk.cz</w:t>
        </w:r>
      </w:hyperlink>
      <w:r>
        <w:rPr>
          <w:sz w:val="22"/>
          <w:szCs w:val="22"/>
        </w:rPr>
        <w:t>.</w:t>
      </w:r>
    </w:p>
    <w:p w:rsidR="00C94F68" w:rsidRDefault="00C94F68" w:rsidP="00C94F68">
      <w:pPr>
        <w:widowControl w:val="0"/>
        <w:tabs>
          <w:tab w:val="left" w:pos="426"/>
        </w:tabs>
        <w:suppressAutoHyphens/>
        <w:spacing w:before="120"/>
        <w:ind w:left="284"/>
        <w:jc w:val="both"/>
        <w:rPr>
          <w:sz w:val="22"/>
          <w:szCs w:val="22"/>
        </w:rPr>
      </w:pPr>
      <w:r>
        <w:rPr>
          <w:sz w:val="22"/>
          <w:szCs w:val="22"/>
        </w:rPr>
        <w:t>Odborný konzultant objednatele Mgr. Petr Válek, odbor dopravy KrUJMK.</w:t>
      </w:r>
      <w:bookmarkStart w:id="0" w:name="_GoBack"/>
      <w:bookmarkEnd w:id="0"/>
    </w:p>
    <w:p w:rsidR="00D9022B" w:rsidRDefault="00D9022B" w:rsidP="00725E48">
      <w:pPr>
        <w:tabs>
          <w:tab w:val="left" w:pos="360"/>
        </w:tabs>
        <w:spacing w:before="120" w:after="120"/>
        <w:ind w:left="284" w:hanging="284"/>
        <w:jc w:val="both"/>
        <w:rPr>
          <w:sz w:val="22"/>
          <w:szCs w:val="22"/>
        </w:rPr>
      </w:pPr>
    </w:p>
    <w:p w:rsidR="006E0A0E" w:rsidRPr="00DB786F" w:rsidRDefault="00B829AC" w:rsidP="000F4544">
      <w:pPr>
        <w:numPr>
          <w:ilvl w:val="0"/>
          <w:numId w:val="2"/>
        </w:numPr>
        <w:tabs>
          <w:tab w:val="clear" w:pos="1080"/>
          <w:tab w:val="num" w:pos="540"/>
        </w:tabs>
        <w:spacing w:before="120" w:after="120"/>
        <w:ind w:left="540" w:hanging="540"/>
        <w:rPr>
          <w:b/>
          <w:smallCaps/>
          <w:sz w:val="22"/>
          <w:szCs w:val="22"/>
        </w:rPr>
      </w:pPr>
      <w:r w:rsidRPr="00DB786F">
        <w:rPr>
          <w:b/>
          <w:smallCaps/>
          <w:sz w:val="22"/>
          <w:szCs w:val="22"/>
        </w:rPr>
        <w:t xml:space="preserve">Provádění </w:t>
      </w:r>
      <w:r w:rsidR="00D2240E" w:rsidRPr="00DB786F">
        <w:rPr>
          <w:b/>
          <w:smallCaps/>
          <w:sz w:val="22"/>
          <w:szCs w:val="22"/>
        </w:rPr>
        <w:t>plnění</w:t>
      </w:r>
    </w:p>
    <w:p w:rsidR="00182BB2" w:rsidRPr="00DB786F" w:rsidRDefault="00D2240E" w:rsidP="000F4544">
      <w:pPr>
        <w:numPr>
          <w:ilvl w:val="0"/>
          <w:numId w:val="1"/>
        </w:numPr>
        <w:tabs>
          <w:tab w:val="left" w:pos="360"/>
        </w:tabs>
        <w:spacing w:before="120" w:after="120"/>
        <w:ind w:hanging="720"/>
        <w:jc w:val="both"/>
        <w:rPr>
          <w:sz w:val="22"/>
          <w:szCs w:val="22"/>
        </w:rPr>
      </w:pPr>
      <w:r w:rsidRPr="00DB786F">
        <w:rPr>
          <w:sz w:val="22"/>
          <w:szCs w:val="22"/>
        </w:rPr>
        <w:t>Předmět plnění je</w:t>
      </w:r>
      <w:r w:rsidR="005F155C" w:rsidRPr="00DB786F">
        <w:rPr>
          <w:sz w:val="22"/>
          <w:szCs w:val="22"/>
        </w:rPr>
        <w:t>:</w:t>
      </w:r>
    </w:p>
    <w:p w:rsidR="000F4544" w:rsidRPr="00487644" w:rsidRDefault="00135FB6" w:rsidP="00135FB6">
      <w:pPr>
        <w:pStyle w:val="Odstavecseseznamem"/>
        <w:numPr>
          <w:ilvl w:val="0"/>
          <w:numId w:val="4"/>
        </w:numPr>
        <w:suppressAutoHyphens/>
        <w:spacing w:before="120"/>
        <w:ind w:left="851" w:hanging="425"/>
        <w:jc w:val="both"/>
        <w:rPr>
          <w:sz w:val="22"/>
          <w:szCs w:val="22"/>
        </w:rPr>
      </w:pPr>
      <w:r w:rsidRPr="00135FB6">
        <w:rPr>
          <w:sz w:val="22"/>
          <w:szCs w:val="22"/>
        </w:rPr>
        <w:t xml:space="preserve">prostřednictvím provedení geotechnického průzkumu formou kombinace geofyzikálních metod, vrtných prací a karotáže ověřit výskyt podzemních prostor (středověkých sklepů) pod </w:t>
      </w:r>
      <w:r w:rsidR="00CF1973">
        <w:rPr>
          <w:sz w:val="22"/>
          <w:szCs w:val="22"/>
        </w:rPr>
        <w:t>tělesem silnice</w:t>
      </w:r>
      <w:r w:rsidRPr="00135FB6">
        <w:rPr>
          <w:sz w:val="22"/>
          <w:szCs w:val="22"/>
        </w:rPr>
        <w:t xml:space="preserve"> II/421 v obci Milovice a následně upřesnit jejich prostorové uspořádání vůči silnici, včetně ověření stavu technických konstrukcí a na základě vyhodnocení zjištěných údajů posoudit nutnost sanace podzemních prostor. Pokud vyplyne nutnost sanace, je od zhotovitele požadován i výstup v podobě </w:t>
      </w:r>
      <w:r w:rsidRPr="00135FB6">
        <w:rPr>
          <w:sz w:val="22"/>
          <w:szCs w:val="22"/>
        </w:rPr>
        <w:lastRenderedPageBreak/>
        <w:t>návrhu sanačních prací. Průzkumné práce budou realizovány v úseku od „pomníku“ po „autobusovou zastávku“ v délce cca. 50 m, ve staničení 23,860 - 23,910 km</w:t>
      </w:r>
      <w:r>
        <w:rPr>
          <w:sz w:val="22"/>
          <w:szCs w:val="22"/>
        </w:rPr>
        <w:t>;</w:t>
      </w:r>
    </w:p>
    <w:p w:rsidR="00135FB6" w:rsidRPr="00487644" w:rsidRDefault="00135FB6" w:rsidP="00135FB6">
      <w:pPr>
        <w:pStyle w:val="Odstavecseseznamem"/>
        <w:numPr>
          <w:ilvl w:val="0"/>
          <w:numId w:val="4"/>
        </w:numPr>
        <w:suppressAutoHyphens/>
        <w:ind w:left="786"/>
        <w:jc w:val="both"/>
        <w:rPr>
          <w:sz w:val="22"/>
          <w:szCs w:val="22"/>
        </w:rPr>
      </w:pPr>
      <w:r>
        <w:rPr>
          <w:sz w:val="22"/>
          <w:szCs w:val="22"/>
        </w:rPr>
        <w:t>gravimetrické</w:t>
      </w:r>
      <w:r w:rsidRPr="00487644">
        <w:rPr>
          <w:sz w:val="22"/>
          <w:szCs w:val="22"/>
        </w:rPr>
        <w:t xml:space="preserve"> měření;</w:t>
      </w:r>
    </w:p>
    <w:p w:rsidR="000F4544" w:rsidRDefault="000F4544" w:rsidP="00135FB6">
      <w:pPr>
        <w:pStyle w:val="Odstavecseseznamem"/>
        <w:numPr>
          <w:ilvl w:val="0"/>
          <w:numId w:val="4"/>
        </w:numPr>
        <w:suppressAutoHyphens/>
        <w:spacing w:before="120"/>
        <w:ind w:left="782" w:hanging="357"/>
        <w:jc w:val="both"/>
        <w:rPr>
          <w:sz w:val="22"/>
          <w:szCs w:val="22"/>
        </w:rPr>
      </w:pPr>
      <w:r w:rsidRPr="00135FB6">
        <w:rPr>
          <w:sz w:val="22"/>
          <w:szCs w:val="22"/>
        </w:rPr>
        <w:t xml:space="preserve">geodetické zaměření </w:t>
      </w:r>
      <w:r w:rsidR="00135FB6" w:rsidRPr="00135FB6">
        <w:rPr>
          <w:sz w:val="22"/>
          <w:szCs w:val="22"/>
        </w:rPr>
        <w:t xml:space="preserve">bodů jednotlivých geofyzikálních profilů, gravimetrických profilů a vrtných sond. Všechna zaměření budou provedena v </w:t>
      </w:r>
      <w:proofErr w:type="gramStart"/>
      <w:r w:rsidR="00135FB6" w:rsidRPr="00135FB6">
        <w:rPr>
          <w:sz w:val="22"/>
          <w:szCs w:val="22"/>
        </w:rPr>
        <w:t xml:space="preserve">souřadnicích </w:t>
      </w:r>
      <w:r w:rsidR="00135FB6">
        <w:rPr>
          <w:sz w:val="22"/>
          <w:szCs w:val="22"/>
        </w:rPr>
        <w:t xml:space="preserve"> </w:t>
      </w:r>
      <w:proofErr w:type="spellStart"/>
      <w:r w:rsidR="00135FB6" w:rsidRPr="00135FB6">
        <w:rPr>
          <w:sz w:val="22"/>
          <w:szCs w:val="22"/>
        </w:rPr>
        <w:t>x,y,z</w:t>
      </w:r>
      <w:proofErr w:type="spellEnd"/>
      <w:r w:rsidR="00135FB6" w:rsidRPr="00135FB6">
        <w:rPr>
          <w:sz w:val="22"/>
          <w:szCs w:val="22"/>
        </w:rPr>
        <w:t xml:space="preserve"> (polohopis</w:t>
      </w:r>
      <w:proofErr w:type="gramEnd"/>
      <w:r w:rsidR="00135FB6" w:rsidRPr="00135FB6">
        <w:rPr>
          <w:sz w:val="22"/>
          <w:szCs w:val="22"/>
        </w:rPr>
        <w:t>, výškopis).</w:t>
      </w:r>
      <w:r w:rsidRPr="00135FB6">
        <w:rPr>
          <w:sz w:val="22"/>
          <w:szCs w:val="22"/>
        </w:rPr>
        <w:t xml:space="preserve"> </w:t>
      </w:r>
    </w:p>
    <w:p w:rsidR="00135FB6" w:rsidRPr="00135FB6" w:rsidRDefault="00135FB6" w:rsidP="00135FB6">
      <w:pPr>
        <w:suppressAutoHyphens/>
        <w:spacing w:before="120"/>
        <w:jc w:val="both"/>
        <w:rPr>
          <w:sz w:val="22"/>
          <w:szCs w:val="22"/>
        </w:rPr>
      </w:pPr>
    </w:p>
    <w:p w:rsidR="000F4544" w:rsidRPr="0084579B" w:rsidRDefault="000F4544" w:rsidP="0084579B">
      <w:pPr>
        <w:pStyle w:val="Odstavecseseznamem"/>
        <w:widowControl w:val="0"/>
        <w:numPr>
          <w:ilvl w:val="0"/>
          <w:numId w:val="1"/>
        </w:numPr>
        <w:tabs>
          <w:tab w:val="clear" w:pos="720"/>
          <w:tab w:val="num" w:pos="284"/>
          <w:tab w:val="left" w:pos="426"/>
        </w:tabs>
        <w:suppressAutoHyphens/>
        <w:ind w:hanging="862"/>
        <w:jc w:val="both"/>
        <w:rPr>
          <w:sz w:val="22"/>
          <w:szCs w:val="22"/>
          <w:shd w:val="clear" w:color="auto" w:fill="FFFFFF"/>
        </w:rPr>
      </w:pPr>
      <w:r w:rsidRPr="0084579B">
        <w:rPr>
          <w:sz w:val="22"/>
          <w:szCs w:val="22"/>
          <w:shd w:val="clear" w:color="auto" w:fill="FFFFFF"/>
        </w:rPr>
        <w:t>Zhotovitel je povinen:</w:t>
      </w:r>
    </w:p>
    <w:p w:rsidR="000F4544" w:rsidRPr="00A712F3" w:rsidRDefault="000F4544" w:rsidP="000F4544">
      <w:pPr>
        <w:pStyle w:val="Odstavecseseznamem"/>
        <w:numPr>
          <w:ilvl w:val="0"/>
          <w:numId w:val="11"/>
        </w:numPr>
        <w:suppressAutoHyphens/>
        <w:spacing w:before="120"/>
        <w:ind w:left="714" w:hanging="357"/>
        <w:jc w:val="both"/>
        <w:rPr>
          <w:sz w:val="22"/>
          <w:szCs w:val="22"/>
        </w:rPr>
      </w:pPr>
      <w:r w:rsidRPr="00A712F3">
        <w:rPr>
          <w:sz w:val="22"/>
          <w:szCs w:val="22"/>
        </w:rPr>
        <w:t>při provádění postupovat v souladu s rezortními technickými norm</w:t>
      </w:r>
      <w:r w:rsidR="00CF1973">
        <w:rPr>
          <w:sz w:val="22"/>
          <w:szCs w:val="22"/>
        </w:rPr>
        <w:t>ami</w:t>
      </w:r>
      <w:r>
        <w:rPr>
          <w:sz w:val="22"/>
          <w:szCs w:val="22"/>
        </w:rPr>
        <w:t>;</w:t>
      </w:r>
    </w:p>
    <w:p w:rsidR="000F4544" w:rsidRDefault="000F4544" w:rsidP="000F4544">
      <w:pPr>
        <w:pStyle w:val="Odstavecseseznamem"/>
        <w:numPr>
          <w:ilvl w:val="0"/>
          <w:numId w:val="11"/>
        </w:numPr>
        <w:suppressAutoHyphens/>
        <w:jc w:val="both"/>
        <w:rPr>
          <w:sz w:val="22"/>
          <w:szCs w:val="22"/>
        </w:rPr>
      </w:pPr>
      <w:r>
        <w:rPr>
          <w:sz w:val="22"/>
          <w:szCs w:val="22"/>
        </w:rPr>
        <w:t xml:space="preserve">bezodkladně informovat objednatele o veškerých významných skutečnostech souvisejících s plněním předmětu smlouvy; </w:t>
      </w:r>
    </w:p>
    <w:p w:rsidR="000F4544" w:rsidRPr="006305F6" w:rsidRDefault="000F4544" w:rsidP="000F4544">
      <w:pPr>
        <w:pStyle w:val="Odstavecseseznamem"/>
        <w:numPr>
          <w:ilvl w:val="0"/>
          <w:numId w:val="11"/>
        </w:numPr>
        <w:suppressAutoHyphens/>
        <w:jc w:val="both"/>
        <w:rPr>
          <w:sz w:val="22"/>
          <w:szCs w:val="22"/>
        </w:rPr>
      </w:pPr>
      <w:r>
        <w:rPr>
          <w:sz w:val="22"/>
          <w:szCs w:val="22"/>
        </w:rPr>
        <w:t>při zjištění mimořádné události ohrožující bezpečnost provozu či zdraví nebo majetek třetích osob zhotovitel bezodkladně uvědomí objednatele o nutnosti provedení neodkladného opatření, včetně návrhu opatření k odstranění mimořádné události;</w:t>
      </w:r>
    </w:p>
    <w:p w:rsidR="000F4544" w:rsidRPr="006F3264" w:rsidRDefault="000F4544" w:rsidP="000F4544">
      <w:pPr>
        <w:pStyle w:val="Odstavecseseznamem"/>
        <w:numPr>
          <w:ilvl w:val="0"/>
          <w:numId w:val="11"/>
        </w:numPr>
        <w:suppressAutoHyphens/>
        <w:spacing w:after="120"/>
        <w:ind w:left="714" w:hanging="357"/>
        <w:jc w:val="both"/>
        <w:rPr>
          <w:sz w:val="22"/>
          <w:szCs w:val="22"/>
        </w:rPr>
      </w:pPr>
      <w:r w:rsidRPr="00B91647">
        <w:rPr>
          <w:sz w:val="22"/>
          <w:szCs w:val="22"/>
        </w:rPr>
        <w:t>projednat koncept zprávy o provedených průzkumech a návrhy opatření před zpracováním konečné verze s objednatelem.</w:t>
      </w:r>
    </w:p>
    <w:p w:rsidR="00196657" w:rsidRPr="00DB786F" w:rsidRDefault="00196657" w:rsidP="0084579B">
      <w:pPr>
        <w:pStyle w:val="Odstavecseseznamem"/>
        <w:widowControl w:val="0"/>
        <w:numPr>
          <w:ilvl w:val="0"/>
          <w:numId w:val="1"/>
        </w:numPr>
        <w:tabs>
          <w:tab w:val="clear" w:pos="720"/>
          <w:tab w:val="num" w:pos="284"/>
          <w:tab w:val="left" w:pos="426"/>
        </w:tabs>
        <w:suppressAutoHyphens/>
        <w:ind w:hanging="862"/>
        <w:jc w:val="both"/>
        <w:rPr>
          <w:sz w:val="22"/>
          <w:szCs w:val="22"/>
        </w:rPr>
      </w:pPr>
      <w:r w:rsidRPr="00DB786F">
        <w:rPr>
          <w:sz w:val="22"/>
          <w:szCs w:val="22"/>
        </w:rPr>
        <w:t xml:space="preserve">Výstupem </w:t>
      </w:r>
      <w:r w:rsidR="00111D46" w:rsidRPr="00DB786F">
        <w:rPr>
          <w:sz w:val="22"/>
          <w:szCs w:val="22"/>
        </w:rPr>
        <w:t xml:space="preserve">z provedených </w:t>
      </w:r>
      <w:r w:rsidR="003C3C57" w:rsidRPr="00DB786F">
        <w:rPr>
          <w:sz w:val="22"/>
          <w:szCs w:val="22"/>
        </w:rPr>
        <w:t>průzkumů</w:t>
      </w:r>
      <w:r w:rsidRPr="00DB786F">
        <w:rPr>
          <w:sz w:val="22"/>
          <w:szCs w:val="22"/>
        </w:rPr>
        <w:t>, který zpracuje zhotovitel</w:t>
      </w:r>
      <w:r w:rsidR="001F35F6" w:rsidRPr="00DB786F">
        <w:rPr>
          <w:sz w:val="22"/>
          <w:szCs w:val="22"/>
        </w:rPr>
        <w:t>,</w:t>
      </w:r>
      <w:r w:rsidR="00CF1973">
        <w:rPr>
          <w:sz w:val="22"/>
          <w:szCs w:val="22"/>
        </w:rPr>
        <w:t xml:space="preserve"> budou</w:t>
      </w:r>
      <w:r w:rsidRPr="00DB786F">
        <w:rPr>
          <w:sz w:val="22"/>
          <w:szCs w:val="22"/>
        </w:rPr>
        <w:t>:</w:t>
      </w:r>
    </w:p>
    <w:p w:rsidR="000F4544" w:rsidRDefault="00CF1973" w:rsidP="00CF1973">
      <w:pPr>
        <w:pStyle w:val="Tlotextu"/>
        <w:spacing w:after="0"/>
        <w:ind w:left="720"/>
        <w:jc w:val="both"/>
        <w:rPr>
          <w:sz w:val="22"/>
          <w:szCs w:val="22"/>
        </w:rPr>
      </w:pPr>
      <w:r>
        <w:rPr>
          <w:sz w:val="22"/>
          <w:szCs w:val="22"/>
        </w:rPr>
        <w:t>protokoly a záznamy z měření</w:t>
      </w:r>
      <w:r w:rsidR="000F4544">
        <w:rPr>
          <w:sz w:val="22"/>
          <w:szCs w:val="22"/>
        </w:rPr>
        <w:t>;</w:t>
      </w:r>
      <w:r>
        <w:rPr>
          <w:sz w:val="22"/>
          <w:szCs w:val="22"/>
        </w:rPr>
        <w:t xml:space="preserve"> </w:t>
      </w:r>
    </w:p>
    <w:p w:rsidR="00CF1973" w:rsidRDefault="00CF1973" w:rsidP="00CF1973">
      <w:pPr>
        <w:pStyle w:val="Tlotextu"/>
        <w:spacing w:after="0"/>
        <w:ind w:left="720"/>
        <w:jc w:val="both"/>
        <w:rPr>
          <w:sz w:val="22"/>
          <w:szCs w:val="22"/>
        </w:rPr>
      </w:pPr>
      <w:r>
        <w:rPr>
          <w:sz w:val="22"/>
          <w:szCs w:val="22"/>
        </w:rPr>
        <w:t>kamerové záznamy,</w:t>
      </w:r>
    </w:p>
    <w:p w:rsidR="00CF1973" w:rsidRPr="006305F6" w:rsidRDefault="00CF1973" w:rsidP="00CF1973">
      <w:pPr>
        <w:pStyle w:val="Tlotextu"/>
        <w:spacing w:after="0"/>
        <w:ind w:left="720"/>
        <w:jc w:val="both"/>
        <w:rPr>
          <w:sz w:val="22"/>
          <w:szCs w:val="22"/>
        </w:rPr>
      </w:pPr>
      <w:r>
        <w:rPr>
          <w:sz w:val="22"/>
          <w:szCs w:val="22"/>
        </w:rPr>
        <w:t>fotodokumentace;</w:t>
      </w:r>
    </w:p>
    <w:p w:rsidR="000F4544" w:rsidRDefault="00CF1973" w:rsidP="00CF1973">
      <w:pPr>
        <w:pStyle w:val="Tlotextu"/>
        <w:spacing w:after="0"/>
        <w:ind w:left="720"/>
        <w:jc w:val="both"/>
        <w:rPr>
          <w:sz w:val="22"/>
          <w:szCs w:val="22"/>
        </w:rPr>
      </w:pPr>
      <w:r>
        <w:rPr>
          <w:sz w:val="22"/>
          <w:szCs w:val="22"/>
        </w:rPr>
        <w:t>závěrečná zpráva včetně návrhu opatření.</w:t>
      </w:r>
      <w:r w:rsidR="00C9110A">
        <w:rPr>
          <w:sz w:val="22"/>
          <w:szCs w:val="22"/>
        </w:rPr>
        <w:t xml:space="preserve"> Závěrečná zpráva bude reflektovat požadavky uvedené ve specifikací geotechnických prací, technických požadavcích na provádění prací GTP a požadavcích na geodetické zaměření.</w:t>
      </w:r>
    </w:p>
    <w:p w:rsidR="00A840BA" w:rsidRPr="00DB786F" w:rsidRDefault="00A840BA" w:rsidP="00A840BA">
      <w:pPr>
        <w:pStyle w:val="Zkladntext"/>
        <w:spacing w:after="0"/>
        <w:ind w:left="360"/>
        <w:jc w:val="both"/>
        <w:rPr>
          <w:sz w:val="22"/>
          <w:szCs w:val="22"/>
        </w:rPr>
      </w:pPr>
      <w:r w:rsidRPr="00DB786F">
        <w:rPr>
          <w:sz w:val="22"/>
          <w:szCs w:val="22"/>
        </w:rPr>
        <w:t>Výstupy budou předány na základě písemného protokolu.</w:t>
      </w:r>
    </w:p>
    <w:p w:rsidR="006A1C8B" w:rsidRPr="00DB786F" w:rsidRDefault="00B40875" w:rsidP="000F4544">
      <w:pPr>
        <w:pStyle w:val="Odstavecseseznamem"/>
        <w:numPr>
          <w:ilvl w:val="0"/>
          <w:numId w:val="1"/>
        </w:numPr>
        <w:tabs>
          <w:tab w:val="clear" w:pos="720"/>
        </w:tabs>
        <w:spacing w:before="120" w:after="120"/>
        <w:ind w:left="283" w:hanging="425"/>
        <w:contextualSpacing w:val="0"/>
        <w:jc w:val="both"/>
        <w:rPr>
          <w:sz w:val="22"/>
          <w:szCs w:val="22"/>
        </w:rPr>
      </w:pPr>
      <w:r w:rsidRPr="00DB786F">
        <w:rPr>
          <w:sz w:val="22"/>
          <w:szCs w:val="22"/>
        </w:rPr>
        <w:t>O</w:t>
      </w:r>
      <w:r w:rsidR="006A1C8B" w:rsidRPr="00DB786F">
        <w:rPr>
          <w:sz w:val="22"/>
          <w:szCs w:val="22"/>
        </w:rPr>
        <w:t xml:space="preserve">riginál </w:t>
      </w:r>
      <w:r w:rsidRPr="00DB786F">
        <w:rPr>
          <w:sz w:val="22"/>
          <w:szCs w:val="22"/>
        </w:rPr>
        <w:t>závěrečné zprávy</w:t>
      </w:r>
      <w:r w:rsidR="00111D46" w:rsidRPr="00DB786F">
        <w:rPr>
          <w:sz w:val="22"/>
          <w:szCs w:val="22"/>
        </w:rPr>
        <w:t xml:space="preserve"> a návrh opatření budou</w:t>
      </w:r>
      <w:r w:rsidR="006A1C8B" w:rsidRPr="00DB786F">
        <w:rPr>
          <w:sz w:val="22"/>
          <w:szCs w:val="22"/>
        </w:rPr>
        <w:t xml:space="preserve"> předán</w:t>
      </w:r>
      <w:r w:rsidR="00111D46" w:rsidRPr="00DB786F">
        <w:rPr>
          <w:sz w:val="22"/>
          <w:szCs w:val="22"/>
        </w:rPr>
        <w:t>y</w:t>
      </w:r>
      <w:r w:rsidR="006A1C8B" w:rsidRPr="00DB786F">
        <w:rPr>
          <w:sz w:val="22"/>
          <w:szCs w:val="22"/>
        </w:rPr>
        <w:t xml:space="preserve"> objednateli </w:t>
      </w:r>
      <w:r w:rsidR="00F669B9">
        <w:rPr>
          <w:sz w:val="22"/>
          <w:szCs w:val="22"/>
        </w:rPr>
        <w:t>2</w:t>
      </w:r>
      <w:r w:rsidR="006A1C8B" w:rsidRPr="00DB786F">
        <w:rPr>
          <w:sz w:val="22"/>
          <w:szCs w:val="22"/>
        </w:rPr>
        <w:t>x v tištěné podobě, podepsaný oprávněnou o</w:t>
      </w:r>
      <w:r w:rsidR="00853193" w:rsidRPr="00DB786F">
        <w:rPr>
          <w:sz w:val="22"/>
          <w:szCs w:val="22"/>
        </w:rPr>
        <w:t>sobou</w:t>
      </w:r>
      <w:r w:rsidR="00F669B9">
        <w:rPr>
          <w:sz w:val="22"/>
          <w:szCs w:val="22"/>
        </w:rPr>
        <w:t xml:space="preserve"> </w:t>
      </w:r>
      <w:r w:rsidR="00111D46" w:rsidRPr="00DB786F">
        <w:rPr>
          <w:sz w:val="22"/>
          <w:szCs w:val="22"/>
        </w:rPr>
        <w:t xml:space="preserve">+ </w:t>
      </w:r>
      <w:r w:rsidR="00F669B9">
        <w:rPr>
          <w:sz w:val="22"/>
          <w:szCs w:val="22"/>
        </w:rPr>
        <w:t>2</w:t>
      </w:r>
      <w:r w:rsidRPr="00DB786F">
        <w:rPr>
          <w:sz w:val="22"/>
          <w:szCs w:val="22"/>
        </w:rPr>
        <w:t>x elektronicky na CD</w:t>
      </w:r>
      <w:r w:rsidR="00F669B9">
        <w:rPr>
          <w:sz w:val="22"/>
          <w:szCs w:val="22"/>
        </w:rPr>
        <w:t>/DVD nosičů</w:t>
      </w:r>
      <w:r w:rsidR="00853193" w:rsidRPr="00DB786F">
        <w:rPr>
          <w:sz w:val="22"/>
          <w:szCs w:val="22"/>
        </w:rPr>
        <w:t>.</w:t>
      </w:r>
    </w:p>
    <w:p w:rsidR="00AF125D" w:rsidRPr="00DB786F" w:rsidRDefault="00AF125D" w:rsidP="000F4544">
      <w:pPr>
        <w:pStyle w:val="Odstavecseseznamem"/>
        <w:numPr>
          <w:ilvl w:val="0"/>
          <w:numId w:val="1"/>
        </w:numPr>
        <w:tabs>
          <w:tab w:val="clear" w:pos="720"/>
        </w:tabs>
        <w:spacing w:before="120" w:after="120"/>
        <w:ind w:left="283" w:hanging="425"/>
        <w:contextualSpacing w:val="0"/>
        <w:jc w:val="both"/>
        <w:rPr>
          <w:sz w:val="22"/>
          <w:szCs w:val="22"/>
        </w:rPr>
      </w:pPr>
      <w:r w:rsidRPr="00DB786F">
        <w:rPr>
          <w:sz w:val="22"/>
          <w:szCs w:val="22"/>
        </w:rPr>
        <w:t>Objednatel je povinen poskytnout zhotoviteli potřebnou součinnost.</w:t>
      </w:r>
    </w:p>
    <w:p w:rsidR="00227971" w:rsidRPr="00DB786F" w:rsidRDefault="00227971" w:rsidP="000F4544">
      <w:pPr>
        <w:pStyle w:val="Odstavecseseznamem"/>
        <w:numPr>
          <w:ilvl w:val="0"/>
          <w:numId w:val="1"/>
        </w:numPr>
        <w:tabs>
          <w:tab w:val="clear" w:pos="720"/>
        </w:tabs>
        <w:spacing w:before="120" w:after="120"/>
        <w:ind w:left="284" w:hanging="426"/>
        <w:jc w:val="both"/>
        <w:rPr>
          <w:sz w:val="22"/>
          <w:szCs w:val="22"/>
        </w:rPr>
      </w:pPr>
      <w:r w:rsidRPr="00DB786F">
        <w:rPr>
          <w:sz w:val="22"/>
          <w:szCs w:val="22"/>
        </w:rPr>
        <w:t>Termíny plnění:</w:t>
      </w:r>
    </w:p>
    <w:p w:rsidR="00227971" w:rsidRPr="00DB786F" w:rsidRDefault="00725E48" w:rsidP="000F4544">
      <w:pPr>
        <w:numPr>
          <w:ilvl w:val="0"/>
          <w:numId w:val="5"/>
        </w:numPr>
        <w:jc w:val="both"/>
        <w:rPr>
          <w:sz w:val="22"/>
          <w:szCs w:val="22"/>
        </w:rPr>
      </w:pPr>
      <w:r>
        <w:rPr>
          <w:sz w:val="22"/>
          <w:szCs w:val="22"/>
        </w:rPr>
        <w:t>Geofyzikální měření</w:t>
      </w:r>
      <w:r w:rsidR="006E4687">
        <w:rPr>
          <w:sz w:val="22"/>
          <w:szCs w:val="22"/>
        </w:rPr>
        <w:t xml:space="preserve"> -</w:t>
      </w:r>
      <w:r w:rsidR="00A23B8F" w:rsidRPr="00DB786F">
        <w:rPr>
          <w:sz w:val="22"/>
          <w:szCs w:val="22"/>
        </w:rPr>
        <w:t xml:space="preserve"> do </w:t>
      </w:r>
      <w:r>
        <w:rPr>
          <w:sz w:val="22"/>
          <w:szCs w:val="22"/>
        </w:rPr>
        <w:t>2 týdnů od účinnosti smlouvy</w:t>
      </w:r>
      <w:r w:rsidR="00A23B8F" w:rsidRPr="00DB786F">
        <w:rPr>
          <w:sz w:val="22"/>
          <w:szCs w:val="22"/>
        </w:rPr>
        <w:t>,</w:t>
      </w:r>
    </w:p>
    <w:p w:rsidR="00227971" w:rsidRPr="00DB786F" w:rsidRDefault="00725E48" w:rsidP="000F4544">
      <w:pPr>
        <w:numPr>
          <w:ilvl w:val="0"/>
          <w:numId w:val="5"/>
        </w:numPr>
        <w:jc w:val="both"/>
        <w:rPr>
          <w:sz w:val="22"/>
          <w:szCs w:val="22"/>
        </w:rPr>
      </w:pPr>
      <w:r>
        <w:rPr>
          <w:sz w:val="22"/>
          <w:szCs w:val="22"/>
        </w:rPr>
        <w:t>Ověření geofyzikálních anomálií</w:t>
      </w:r>
      <w:r w:rsidR="006E4687">
        <w:rPr>
          <w:sz w:val="22"/>
          <w:szCs w:val="22"/>
        </w:rPr>
        <w:t xml:space="preserve"> -</w:t>
      </w:r>
      <w:r w:rsidR="00A23B8F" w:rsidRPr="00DB786F">
        <w:rPr>
          <w:sz w:val="22"/>
          <w:szCs w:val="22"/>
        </w:rPr>
        <w:t xml:space="preserve"> </w:t>
      </w:r>
      <w:r w:rsidR="006E4687" w:rsidRPr="006E4687">
        <w:rPr>
          <w:sz w:val="22"/>
          <w:szCs w:val="22"/>
        </w:rPr>
        <w:t>do 2 týdnů od ukončení geofyzikálních měření</w:t>
      </w:r>
      <w:r w:rsidR="00DF4E16" w:rsidRPr="00DB786F">
        <w:rPr>
          <w:sz w:val="22"/>
          <w:szCs w:val="22"/>
        </w:rPr>
        <w:t>,</w:t>
      </w:r>
    </w:p>
    <w:p w:rsidR="00934359" w:rsidRPr="00DB786F" w:rsidRDefault="006E4687" w:rsidP="000F4544">
      <w:pPr>
        <w:numPr>
          <w:ilvl w:val="0"/>
          <w:numId w:val="5"/>
        </w:numPr>
        <w:jc w:val="both"/>
        <w:rPr>
          <w:sz w:val="22"/>
          <w:szCs w:val="22"/>
        </w:rPr>
      </w:pPr>
      <w:r>
        <w:rPr>
          <w:sz w:val="22"/>
          <w:szCs w:val="22"/>
        </w:rPr>
        <w:t>Závěrečná zpráva -</w:t>
      </w:r>
      <w:r w:rsidRPr="006E4687">
        <w:t xml:space="preserve"> </w:t>
      </w:r>
      <w:r w:rsidRPr="006E4687">
        <w:rPr>
          <w:sz w:val="22"/>
          <w:szCs w:val="22"/>
        </w:rPr>
        <w:t>do 2 týdnů po ukončení všech měření a terénních prací, odevzdání závěrečné z</w:t>
      </w:r>
      <w:r w:rsidR="00CF1973">
        <w:rPr>
          <w:sz w:val="22"/>
          <w:szCs w:val="22"/>
        </w:rPr>
        <w:t xml:space="preserve">právy nejpozději do </w:t>
      </w:r>
      <w:proofErr w:type="gramStart"/>
      <w:r w:rsidR="00CF1973">
        <w:rPr>
          <w:sz w:val="22"/>
          <w:szCs w:val="22"/>
        </w:rPr>
        <w:t>29.1.2021</w:t>
      </w:r>
      <w:proofErr w:type="gramEnd"/>
      <w:r w:rsidR="00CF1973">
        <w:rPr>
          <w:sz w:val="22"/>
          <w:szCs w:val="22"/>
        </w:rPr>
        <w:t>.</w:t>
      </w:r>
      <w:r>
        <w:rPr>
          <w:sz w:val="22"/>
          <w:szCs w:val="22"/>
        </w:rPr>
        <w:t>,</w:t>
      </w:r>
    </w:p>
    <w:p w:rsidR="00D15F76" w:rsidRPr="00DB786F" w:rsidRDefault="00D15F76" w:rsidP="00D15F76">
      <w:pPr>
        <w:jc w:val="both"/>
        <w:rPr>
          <w:sz w:val="22"/>
          <w:szCs w:val="22"/>
        </w:rPr>
      </w:pPr>
    </w:p>
    <w:p w:rsidR="00F669B9" w:rsidRPr="00F669B9" w:rsidRDefault="00F669B9" w:rsidP="00F669B9">
      <w:pPr>
        <w:ind w:left="425"/>
        <w:jc w:val="both"/>
        <w:rPr>
          <w:rFonts w:cstheme="minorHAnsi"/>
          <w:bCs/>
          <w:sz w:val="22"/>
          <w:szCs w:val="22"/>
        </w:rPr>
      </w:pPr>
      <w:r w:rsidRPr="00F669B9">
        <w:rPr>
          <w:rFonts w:cstheme="minorHAnsi"/>
          <w:bCs/>
          <w:sz w:val="22"/>
          <w:szCs w:val="22"/>
        </w:rPr>
        <w:t>Závěrečná zpráva bude reflektovat požadavky uvedené ve specifikaci prací GTP, technických požadavcích na provádění prací GTP a požadavcích na geodetické zaměření.</w:t>
      </w:r>
    </w:p>
    <w:p w:rsidR="00AF125D" w:rsidRDefault="00AF125D" w:rsidP="00AF125D">
      <w:pPr>
        <w:ind w:left="720"/>
        <w:jc w:val="both"/>
        <w:rPr>
          <w:sz w:val="22"/>
          <w:szCs w:val="22"/>
        </w:rPr>
      </w:pPr>
    </w:p>
    <w:p w:rsidR="00A2261B" w:rsidRDefault="00135FB6" w:rsidP="00A2261B">
      <w:pPr>
        <w:pStyle w:val="Odstavecseseznamem"/>
        <w:numPr>
          <w:ilvl w:val="0"/>
          <w:numId w:val="1"/>
        </w:numPr>
        <w:tabs>
          <w:tab w:val="clear" w:pos="720"/>
        </w:tabs>
        <w:spacing w:before="120" w:after="120"/>
        <w:ind w:left="284" w:hanging="426"/>
        <w:jc w:val="both"/>
        <w:rPr>
          <w:sz w:val="22"/>
          <w:szCs w:val="22"/>
        </w:rPr>
      </w:pPr>
      <w:r w:rsidRPr="00135FB6">
        <w:rPr>
          <w:sz w:val="22"/>
          <w:szCs w:val="22"/>
        </w:rPr>
        <w:t>Objednatel zajistí vytyčení inženýrských sítí a přechodné dopravní značení nutné k zajištění geofyzikálního měření a terénních prací</w:t>
      </w:r>
      <w:r w:rsidR="00A2261B">
        <w:rPr>
          <w:sz w:val="22"/>
          <w:szCs w:val="22"/>
        </w:rPr>
        <w:t>.</w:t>
      </w:r>
    </w:p>
    <w:p w:rsidR="00A2261B" w:rsidRPr="00A2261B" w:rsidRDefault="00A2261B" w:rsidP="00A2261B">
      <w:pPr>
        <w:pStyle w:val="Odstavecseseznamem"/>
        <w:numPr>
          <w:ilvl w:val="0"/>
          <w:numId w:val="1"/>
        </w:numPr>
        <w:tabs>
          <w:tab w:val="clear" w:pos="720"/>
        </w:tabs>
        <w:spacing w:before="120" w:after="120"/>
        <w:ind w:left="284" w:hanging="426"/>
        <w:jc w:val="both"/>
        <w:rPr>
          <w:sz w:val="22"/>
          <w:szCs w:val="22"/>
        </w:rPr>
      </w:pPr>
      <w:r>
        <w:rPr>
          <w:sz w:val="22"/>
          <w:szCs w:val="22"/>
        </w:rPr>
        <w:t>Doby podle odst. 6</w:t>
      </w:r>
      <w:r w:rsidRPr="00A2261B">
        <w:rPr>
          <w:sz w:val="22"/>
          <w:szCs w:val="22"/>
        </w:rPr>
        <w:t>. tohoto článku mohou být prodlouženy formou dodatku k této smlouvě v případě vzniku nepředvídatelných a neodvratitelných okolností. Nepředvídatelnou okolností je okolnost, o které zhotovitel nevěděl a nemohl vědět, zejména nepředpokládané průtahy v za</w:t>
      </w:r>
      <w:r>
        <w:rPr>
          <w:sz w:val="22"/>
          <w:szCs w:val="22"/>
        </w:rPr>
        <w:t>dávacím řízení</w:t>
      </w:r>
      <w:r w:rsidRPr="00A2261B">
        <w:rPr>
          <w:sz w:val="22"/>
          <w:szCs w:val="22"/>
        </w:rPr>
        <w:t>, nevhodné klima</w:t>
      </w:r>
      <w:r>
        <w:rPr>
          <w:sz w:val="22"/>
          <w:szCs w:val="22"/>
        </w:rPr>
        <w:t>tické podmínky</w:t>
      </w:r>
      <w:r w:rsidRPr="00A2261B">
        <w:rPr>
          <w:sz w:val="22"/>
          <w:szCs w:val="22"/>
        </w:rPr>
        <w:t xml:space="preserve">, skryté překážky v místě realizace stavby. </w:t>
      </w:r>
    </w:p>
    <w:p w:rsidR="00135FB6" w:rsidRPr="00DB786F" w:rsidRDefault="00135FB6" w:rsidP="00135FB6">
      <w:pPr>
        <w:ind w:left="284"/>
        <w:jc w:val="both"/>
        <w:rPr>
          <w:sz w:val="22"/>
          <w:szCs w:val="22"/>
        </w:rPr>
      </w:pPr>
    </w:p>
    <w:p w:rsidR="00F05073" w:rsidRPr="00DB786F" w:rsidRDefault="00D9022B" w:rsidP="000F4544">
      <w:pPr>
        <w:numPr>
          <w:ilvl w:val="0"/>
          <w:numId w:val="2"/>
        </w:numPr>
        <w:tabs>
          <w:tab w:val="clear" w:pos="1080"/>
          <w:tab w:val="num" w:pos="540"/>
        </w:tabs>
        <w:spacing w:before="120" w:after="120"/>
        <w:ind w:left="540" w:hanging="540"/>
        <w:rPr>
          <w:b/>
          <w:smallCaps/>
          <w:sz w:val="22"/>
          <w:szCs w:val="22"/>
        </w:rPr>
      </w:pPr>
      <w:r w:rsidRPr="00DB786F">
        <w:rPr>
          <w:b/>
          <w:smallCaps/>
          <w:sz w:val="22"/>
          <w:szCs w:val="22"/>
        </w:rPr>
        <w:t>Odměna</w:t>
      </w:r>
      <w:r w:rsidR="00C03A29" w:rsidRPr="00DB786F">
        <w:rPr>
          <w:b/>
          <w:smallCaps/>
          <w:sz w:val="22"/>
          <w:szCs w:val="22"/>
        </w:rPr>
        <w:t xml:space="preserve"> a platební podmí</w:t>
      </w:r>
      <w:r w:rsidR="00A67F2D" w:rsidRPr="00DB786F">
        <w:rPr>
          <w:b/>
          <w:smallCaps/>
          <w:sz w:val="22"/>
          <w:szCs w:val="22"/>
        </w:rPr>
        <w:t>nky</w:t>
      </w:r>
    </w:p>
    <w:p w:rsidR="00A05C04" w:rsidRPr="00166B19" w:rsidRDefault="00A05C04" w:rsidP="00EA04E4">
      <w:pPr>
        <w:pStyle w:val="Odstavecseseznamem"/>
        <w:numPr>
          <w:ilvl w:val="0"/>
          <w:numId w:val="7"/>
        </w:numPr>
        <w:spacing w:before="120" w:after="120"/>
        <w:ind w:left="357" w:hanging="357"/>
        <w:contextualSpacing w:val="0"/>
        <w:jc w:val="both"/>
        <w:rPr>
          <w:sz w:val="22"/>
          <w:szCs w:val="22"/>
        </w:rPr>
      </w:pPr>
      <w:r w:rsidRPr="00166B19">
        <w:rPr>
          <w:sz w:val="22"/>
          <w:szCs w:val="22"/>
        </w:rPr>
        <w:t xml:space="preserve">Odměna za </w:t>
      </w:r>
      <w:r w:rsidR="00AA57ED">
        <w:rPr>
          <w:sz w:val="22"/>
          <w:szCs w:val="22"/>
        </w:rPr>
        <w:t>průzkum</w:t>
      </w:r>
      <w:r w:rsidR="00C9110A">
        <w:rPr>
          <w:sz w:val="22"/>
          <w:szCs w:val="22"/>
        </w:rPr>
        <w:t>y</w:t>
      </w:r>
      <w:r w:rsidRPr="00166B19">
        <w:rPr>
          <w:sz w:val="22"/>
          <w:szCs w:val="22"/>
        </w:rPr>
        <w:t>,</w:t>
      </w:r>
      <w:r w:rsidR="00C9110A">
        <w:rPr>
          <w:sz w:val="22"/>
          <w:szCs w:val="22"/>
        </w:rPr>
        <w:t xml:space="preserve"> vrty</w:t>
      </w:r>
      <w:r w:rsidRPr="00166B19">
        <w:rPr>
          <w:sz w:val="22"/>
          <w:szCs w:val="22"/>
        </w:rPr>
        <w:t xml:space="preserve"> </w:t>
      </w:r>
      <w:r w:rsidR="0084579B">
        <w:rPr>
          <w:sz w:val="22"/>
          <w:szCs w:val="22"/>
        </w:rPr>
        <w:t xml:space="preserve">geodetické zaměření a </w:t>
      </w:r>
      <w:r w:rsidRPr="00166B19">
        <w:rPr>
          <w:sz w:val="22"/>
          <w:szCs w:val="22"/>
        </w:rPr>
        <w:t xml:space="preserve">vyhodnocení </w:t>
      </w:r>
      <w:r w:rsidR="00EA04E4" w:rsidRPr="00EA04E4">
        <w:rPr>
          <w:sz w:val="22"/>
          <w:szCs w:val="22"/>
        </w:rPr>
        <w:t xml:space="preserve">ve výši </w:t>
      </w:r>
      <w:r w:rsidR="00EA04E4" w:rsidRPr="00EA04E4">
        <w:rPr>
          <w:sz w:val="22"/>
          <w:szCs w:val="22"/>
          <w:highlight w:val="yellow"/>
        </w:rPr>
        <w:t>……………Kč</w:t>
      </w:r>
      <w:r w:rsidR="00EA04E4" w:rsidRPr="00EA04E4">
        <w:rPr>
          <w:sz w:val="22"/>
          <w:szCs w:val="22"/>
        </w:rPr>
        <w:t xml:space="preserve"> bez DPH </w:t>
      </w:r>
      <w:r w:rsidRPr="00166B19">
        <w:rPr>
          <w:sz w:val="22"/>
          <w:szCs w:val="22"/>
        </w:rPr>
        <w:t>je</w:t>
      </w:r>
      <w:r w:rsidR="00C9110A">
        <w:rPr>
          <w:sz w:val="22"/>
          <w:szCs w:val="22"/>
        </w:rPr>
        <w:t xml:space="preserve"> stanovena na základě soupisu prací v příloze č. 1 této smlouvy.</w:t>
      </w:r>
    </w:p>
    <w:p w:rsidR="00A05C04" w:rsidRPr="00C454DC" w:rsidRDefault="00A05C04" w:rsidP="00A05C04">
      <w:pPr>
        <w:pStyle w:val="Odstavecseseznamem"/>
        <w:numPr>
          <w:ilvl w:val="0"/>
          <w:numId w:val="7"/>
        </w:numPr>
        <w:spacing w:before="120" w:after="120"/>
        <w:ind w:left="357" w:hanging="357"/>
        <w:contextualSpacing w:val="0"/>
        <w:jc w:val="both"/>
        <w:rPr>
          <w:sz w:val="22"/>
          <w:szCs w:val="22"/>
        </w:rPr>
      </w:pPr>
      <w:r w:rsidRPr="00C454DC">
        <w:rPr>
          <w:sz w:val="22"/>
          <w:szCs w:val="22"/>
        </w:rPr>
        <w:t xml:space="preserve">Odměna zahrnuje veškeré náklady zhotovitele </w:t>
      </w:r>
      <w:r w:rsidR="00C9110A">
        <w:rPr>
          <w:sz w:val="22"/>
          <w:szCs w:val="22"/>
        </w:rPr>
        <w:t xml:space="preserve">nutné pro plnění dle této smlouvy </w:t>
      </w:r>
      <w:r w:rsidRPr="00C454DC">
        <w:rPr>
          <w:sz w:val="22"/>
          <w:szCs w:val="22"/>
        </w:rPr>
        <w:t>a cenové vlivy v době plnění.</w:t>
      </w:r>
    </w:p>
    <w:p w:rsidR="00A05C04" w:rsidRPr="00C454DC" w:rsidRDefault="00A05C04" w:rsidP="00A05C04">
      <w:pPr>
        <w:pStyle w:val="Odstavecseseznamem"/>
        <w:numPr>
          <w:ilvl w:val="0"/>
          <w:numId w:val="7"/>
        </w:numPr>
        <w:spacing w:before="120" w:after="120"/>
        <w:ind w:left="357" w:hanging="357"/>
        <w:contextualSpacing w:val="0"/>
        <w:jc w:val="both"/>
        <w:rPr>
          <w:sz w:val="22"/>
          <w:szCs w:val="22"/>
        </w:rPr>
      </w:pPr>
      <w:r w:rsidRPr="00C454DC">
        <w:rPr>
          <w:sz w:val="22"/>
          <w:szCs w:val="22"/>
        </w:rPr>
        <w:t>Odměna bud</w:t>
      </w:r>
      <w:r w:rsidR="00C9110A">
        <w:rPr>
          <w:sz w:val="22"/>
          <w:szCs w:val="22"/>
        </w:rPr>
        <w:t>e uhrazena na základě jedné faktury vystavené zhotovitelem dle skutečně provedených prací po protokolárním předání výstupů z plnění dle čl. II odst. 4 této smlouvy.</w:t>
      </w:r>
    </w:p>
    <w:p w:rsidR="00A05C04" w:rsidRDefault="00A05C04" w:rsidP="00A05C04">
      <w:pPr>
        <w:pStyle w:val="Odstavecseseznamem"/>
        <w:numPr>
          <w:ilvl w:val="0"/>
          <w:numId w:val="7"/>
        </w:numPr>
        <w:spacing w:before="120" w:after="120"/>
        <w:ind w:left="357" w:hanging="357"/>
        <w:contextualSpacing w:val="0"/>
        <w:jc w:val="both"/>
        <w:rPr>
          <w:sz w:val="22"/>
          <w:szCs w:val="22"/>
        </w:rPr>
      </w:pPr>
      <w:r>
        <w:rPr>
          <w:sz w:val="22"/>
          <w:szCs w:val="22"/>
        </w:rPr>
        <w:lastRenderedPageBreak/>
        <w:t xml:space="preserve">Faktura bude mít náležitosti daňového dokladu, lhůta splatnosti faktury bude 30 dní od doručení objednateli. Zhotovitel je povinen vystavit faktury na adresu sídla objednatele v hlavičce smlouvy a doručit na </w:t>
      </w:r>
      <w:r w:rsidRPr="00B91647">
        <w:rPr>
          <w:sz w:val="22"/>
          <w:szCs w:val="22"/>
        </w:rPr>
        <w:t>e</w:t>
      </w:r>
      <w:r>
        <w:rPr>
          <w:sz w:val="22"/>
          <w:szCs w:val="22"/>
        </w:rPr>
        <w:noBreakHyphen/>
      </w:r>
      <w:r w:rsidRPr="00B91647">
        <w:rPr>
          <w:sz w:val="22"/>
          <w:szCs w:val="22"/>
        </w:rPr>
        <w:t>mail faktury@susjmk.cz.</w:t>
      </w:r>
    </w:p>
    <w:p w:rsidR="00A05C04" w:rsidRDefault="00A05C04" w:rsidP="00A05C04">
      <w:pPr>
        <w:pStyle w:val="Odstavecseseznamem"/>
        <w:numPr>
          <w:ilvl w:val="0"/>
          <w:numId w:val="7"/>
        </w:numPr>
        <w:spacing w:before="120" w:after="120"/>
        <w:ind w:left="357" w:hanging="357"/>
        <w:contextualSpacing w:val="0"/>
        <w:jc w:val="both"/>
        <w:rPr>
          <w:sz w:val="22"/>
          <w:szCs w:val="22"/>
        </w:rPr>
      </w:pPr>
      <w:r>
        <w:rPr>
          <w:sz w:val="22"/>
          <w:szCs w:val="22"/>
        </w:rPr>
        <w:t>Pokud bude faktura chybná nebo pokud výkon činnosti není ukončen řádně a bezvadně, zhotovitel vystaví po opravě fakturu novou. Faktura musí být doručena objednateli.</w:t>
      </w:r>
    </w:p>
    <w:p w:rsidR="00A05C04" w:rsidRDefault="00A05C04" w:rsidP="00A05C04">
      <w:pPr>
        <w:pStyle w:val="Odstavecseseznamem"/>
        <w:numPr>
          <w:ilvl w:val="0"/>
          <w:numId w:val="7"/>
        </w:numPr>
        <w:spacing w:before="120" w:after="120"/>
        <w:ind w:left="357" w:hanging="357"/>
        <w:contextualSpacing w:val="0"/>
        <w:jc w:val="both"/>
        <w:rPr>
          <w:sz w:val="22"/>
          <w:szCs w:val="22"/>
        </w:rPr>
      </w:pPr>
      <w:r>
        <w:rPr>
          <w:sz w:val="22"/>
          <w:szCs w:val="22"/>
        </w:rPr>
        <w:t>Zálohové platby se nesjednávají.</w:t>
      </w:r>
    </w:p>
    <w:p w:rsidR="00A05C04" w:rsidRDefault="00A05C04" w:rsidP="00A05C04">
      <w:pPr>
        <w:pStyle w:val="Odstavecseseznamem"/>
        <w:numPr>
          <w:ilvl w:val="0"/>
          <w:numId w:val="7"/>
        </w:numPr>
        <w:spacing w:before="120" w:after="120"/>
        <w:ind w:left="357" w:hanging="357"/>
        <w:contextualSpacing w:val="0"/>
        <w:jc w:val="both"/>
        <w:rPr>
          <w:sz w:val="22"/>
          <w:szCs w:val="22"/>
        </w:rPr>
      </w:pPr>
      <w:r>
        <w:rPr>
          <w:sz w:val="22"/>
          <w:szCs w:val="22"/>
        </w:rPr>
        <w:t>Faktura je uhrazena odepsáním z účtu objednatele.</w:t>
      </w:r>
    </w:p>
    <w:p w:rsidR="0084579B" w:rsidRPr="00C45129" w:rsidRDefault="0084579B" w:rsidP="00A05C04">
      <w:pPr>
        <w:pStyle w:val="Odstavecseseznamem"/>
        <w:numPr>
          <w:ilvl w:val="0"/>
          <w:numId w:val="7"/>
        </w:numPr>
        <w:spacing w:before="120" w:after="120"/>
        <w:ind w:left="357" w:hanging="357"/>
        <w:contextualSpacing w:val="0"/>
        <w:jc w:val="both"/>
        <w:rPr>
          <w:sz w:val="22"/>
          <w:szCs w:val="22"/>
        </w:rPr>
      </w:pPr>
      <w:r>
        <w:rPr>
          <w:color w:val="000000"/>
          <w:sz w:val="21"/>
          <w:szCs w:val="21"/>
        </w:rPr>
        <w:t>Poskytovatel</w:t>
      </w:r>
      <w:r w:rsidRPr="007B0677">
        <w:rPr>
          <w:color w:val="000000"/>
          <w:sz w:val="21"/>
          <w:szCs w:val="21"/>
        </w:rPr>
        <w:t xml:space="preserve"> dává souhlas s platbou DPH na účet místně příslušného správce daně v případě, že bude v</w:t>
      </w:r>
      <w:r>
        <w:rPr>
          <w:color w:val="000000"/>
          <w:sz w:val="21"/>
          <w:szCs w:val="21"/>
        </w:rPr>
        <w:t> </w:t>
      </w:r>
      <w:r w:rsidRPr="007B0677">
        <w:rPr>
          <w:color w:val="000000"/>
          <w:sz w:val="21"/>
          <w:szCs w:val="21"/>
        </w:rPr>
        <w:t>registru plátců DPH označen jako nespolehlivý, nebo bude požadovat úhradu na jiný než zveřejněný bankovní účet podle §109 odst. 2 písm. c) zákona č.</w:t>
      </w:r>
      <w:r>
        <w:rPr>
          <w:color w:val="000000"/>
          <w:sz w:val="21"/>
          <w:szCs w:val="21"/>
        </w:rPr>
        <w:t> </w:t>
      </w:r>
      <w:r w:rsidRPr="007B0677">
        <w:rPr>
          <w:color w:val="000000"/>
          <w:sz w:val="21"/>
          <w:szCs w:val="21"/>
        </w:rPr>
        <w:t>235/2004Sb., ve znění pozdějších  předpisů</w:t>
      </w:r>
      <w:r>
        <w:rPr>
          <w:color w:val="000000"/>
          <w:sz w:val="21"/>
          <w:szCs w:val="21"/>
        </w:rPr>
        <w:t>.</w:t>
      </w:r>
    </w:p>
    <w:p w:rsidR="00C45129" w:rsidRDefault="00C45129" w:rsidP="00C45129">
      <w:pPr>
        <w:pStyle w:val="Odstavecseseznamem"/>
        <w:spacing w:before="120" w:after="120"/>
        <w:ind w:left="357"/>
        <w:contextualSpacing w:val="0"/>
        <w:jc w:val="both"/>
        <w:rPr>
          <w:sz w:val="22"/>
          <w:szCs w:val="22"/>
        </w:rPr>
      </w:pPr>
    </w:p>
    <w:p w:rsidR="00A05C04" w:rsidRPr="00D935AB" w:rsidRDefault="00A05C04" w:rsidP="00A05C04">
      <w:pPr>
        <w:numPr>
          <w:ilvl w:val="0"/>
          <w:numId w:val="12"/>
        </w:numPr>
        <w:tabs>
          <w:tab w:val="left" w:pos="540"/>
        </w:tabs>
        <w:suppressAutoHyphens/>
        <w:spacing w:before="120" w:after="120"/>
        <w:ind w:hanging="1080"/>
        <w:rPr>
          <w:b/>
          <w:smallCaps/>
          <w:sz w:val="22"/>
          <w:szCs w:val="22"/>
        </w:rPr>
      </w:pPr>
      <w:r>
        <w:rPr>
          <w:b/>
          <w:smallCaps/>
          <w:sz w:val="22"/>
          <w:szCs w:val="22"/>
        </w:rPr>
        <w:t>Další práva a povinnosti stran</w:t>
      </w:r>
    </w:p>
    <w:p w:rsidR="00A05C04" w:rsidRPr="005852CE" w:rsidRDefault="00A05C04" w:rsidP="00A05C04">
      <w:pPr>
        <w:widowControl w:val="0"/>
        <w:tabs>
          <w:tab w:val="left" w:pos="720"/>
        </w:tabs>
        <w:spacing w:before="120" w:after="120"/>
        <w:ind w:left="357" w:hanging="357"/>
        <w:jc w:val="both"/>
        <w:rPr>
          <w:sz w:val="22"/>
          <w:szCs w:val="22"/>
        </w:rPr>
      </w:pPr>
      <w:r w:rsidRPr="005852CE">
        <w:rPr>
          <w:sz w:val="22"/>
          <w:szCs w:val="22"/>
        </w:rPr>
        <w:t>1.</w:t>
      </w:r>
      <w:r w:rsidRPr="005852CE">
        <w:rPr>
          <w:sz w:val="22"/>
          <w:szCs w:val="22"/>
        </w:rPr>
        <w:tab/>
        <w:t>Zhotovitel je povinen provádět plnění smlouvy s odbornou a potřebnou péčí, šetřit práv objednatele a</w:t>
      </w:r>
      <w:r>
        <w:rPr>
          <w:sz w:val="22"/>
          <w:szCs w:val="22"/>
        </w:rPr>
        <w:t> </w:t>
      </w:r>
      <w:r w:rsidRPr="005852CE">
        <w:rPr>
          <w:sz w:val="22"/>
          <w:szCs w:val="22"/>
        </w:rPr>
        <w:t>třetích osob a při provádění šetřit veřejné zdroje.</w:t>
      </w:r>
    </w:p>
    <w:p w:rsidR="00A05C04" w:rsidRPr="005852CE" w:rsidRDefault="00A05C04" w:rsidP="00A05C04">
      <w:pPr>
        <w:widowControl w:val="0"/>
        <w:tabs>
          <w:tab w:val="left" w:pos="720"/>
        </w:tabs>
        <w:spacing w:before="120" w:after="120"/>
        <w:ind w:left="357" w:hanging="357"/>
        <w:jc w:val="both"/>
        <w:rPr>
          <w:sz w:val="22"/>
          <w:szCs w:val="22"/>
        </w:rPr>
      </w:pPr>
      <w:r w:rsidRPr="005852CE">
        <w:rPr>
          <w:sz w:val="22"/>
          <w:szCs w:val="22"/>
        </w:rPr>
        <w:t>2.</w:t>
      </w:r>
      <w:r w:rsidRPr="005852CE">
        <w:rPr>
          <w:sz w:val="22"/>
          <w:szCs w:val="22"/>
        </w:rPr>
        <w:tab/>
        <w:t>Zhotovitel je povinen plnit prostřednictvím náležitě kvalifikovaných a odborně způsobilých osob.</w:t>
      </w:r>
    </w:p>
    <w:p w:rsidR="00A05C04" w:rsidRPr="005852CE" w:rsidRDefault="00A05C04" w:rsidP="00A05C04">
      <w:pPr>
        <w:widowControl w:val="0"/>
        <w:tabs>
          <w:tab w:val="left" w:pos="720"/>
        </w:tabs>
        <w:spacing w:before="120" w:after="120"/>
        <w:ind w:left="357" w:hanging="357"/>
        <w:jc w:val="both"/>
        <w:rPr>
          <w:sz w:val="22"/>
          <w:szCs w:val="22"/>
        </w:rPr>
      </w:pPr>
      <w:r w:rsidRPr="005852CE">
        <w:rPr>
          <w:sz w:val="22"/>
          <w:szCs w:val="22"/>
        </w:rPr>
        <w:t>3.</w:t>
      </w:r>
      <w:r w:rsidRPr="005852CE">
        <w:rPr>
          <w:sz w:val="22"/>
          <w:szCs w:val="22"/>
        </w:rPr>
        <w:tab/>
        <w:t xml:space="preserve">Zhotovitel je povinen naplňovat tuto smlouvu v souladu s objednatelovými zájmy. </w:t>
      </w:r>
    </w:p>
    <w:p w:rsidR="00A05C04" w:rsidRPr="005852CE" w:rsidRDefault="00A05C04" w:rsidP="00A05C04">
      <w:pPr>
        <w:widowControl w:val="0"/>
        <w:tabs>
          <w:tab w:val="left" w:pos="720"/>
        </w:tabs>
        <w:spacing w:before="120" w:after="120"/>
        <w:ind w:left="357" w:hanging="357"/>
        <w:jc w:val="both"/>
        <w:rPr>
          <w:sz w:val="22"/>
          <w:szCs w:val="22"/>
        </w:rPr>
      </w:pPr>
      <w:r w:rsidRPr="005852CE">
        <w:rPr>
          <w:sz w:val="22"/>
          <w:szCs w:val="22"/>
        </w:rPr>
        <w:t>4.</w:t>
      </w:r>
      <w:r w:rsidRPr="005852CE">
        <w:rPr>
          <w:sz w:val="22"/>
          <w:szCs w:val="22"/>
        </w:rPr>
        <w:tab/>
        <w:t xml:space="preserve">Zhotovitele prohlašuje, že má uzavřenu nebo se zavazuje po podpisu této smlouvy uzavřít pojistnou smlouvu na pojištění odpovědnosti za škody způsobené při výkonu činnosti dle této smlouvy. </w:t>
      </w:r>
    </w:p>
    <w:p w:rsidR="00A05C04" w:rsidRDefault="00A05C04" w:rsidP="00A05C04">
      <w:pPr>
        <w:widowControl w:val="0"/>
        <w:tabs>
          <w:tab w:val="left" w:pos="720"/>
        </w:tabs>
        <w:spacing w:before="120" w:after="120"/>
        <w:ind w:left="357" w:hanging="357"/>
        <w:jc w:val="both"/>
        <w:rPr>
          <w:sz w:val="22"/>
          <w:szCs w:val="22"/>
        </w:rPr>
      </w:pPr>
      <w:r w:rsidRPr="005852CE">
        <w:rPr>
          <w:sz w:val="22"/>
          <w:szCs w:val="22"/>
        </w:rPr>
        <w:t>5.</w:t>
      </w:r>
      <w:r w:rsidRPr="005852CE">
        <w:rPr>
          <w:sz w:val="22"/>
          <w:szCs w:val="22"/>
        </w:rPr>
        <w:tab/>
        <w:t>Zhotoviteli vznikají povinnosti z vad, které má plnění v okamžiku protokolárního předání výstupů dle</w:t>
      </w:r>
      <w:r>
        <w:rPr>
          <w:sz w:val="22"/>
          <w:szCs w:val="22"/>
        </w:rPr>
        <w:t> </w:t>
      </w:r>
      <w:r w:rsidRPr="005852CE">
        <w:rPr>
          <w:sz w:val="22"/>
          <w:szCs w:val="22"/>
        </w:rPr>
        <w:t>čl.</w:t>
      </w:r>
      <w:r>
        <w:rPr>
          <w:sz w:val="22"/>
          <w:szCs w:val="22"/>
        </w:rPr>
        <w:t> </w:t>
      </w:r>
      <w:r w:rsidRPr="005852CE">
        <w:rPr>
          <w:sz w:val="22"/>
          <w:szCs w:val="22"/>
        </w:rPr>
        <w:t>II. odst. 3. této smlouvy.</w:t>
      </w:r>
    </w:p>
    <w:p w:rsidR="00C45129" w:rsidRDefault="00C45129" w:rsidP="00A05C04">
      <w:pPr>
        <w:widowControl w:val="0"/>
        <w:tabs>
          <w:tab w:val="left" w:pos="720"/>
        </w:tabs>
        <w:spacing w:before="120" w:after="120"/>
        <w:ind w:left="357" w:hanging="357"/>
        <w:jc w:val="both"/>
        <w:rPr>
          <w:sz w:val="22"/>
          <w:szCs w:val="22"/>
        </w:rPr>
      </w:pPr>
    </w:p>
    <w:p w:rsidR="00A05C04" w:rsidRDefault="00A05C04" w:rsidP="00A05C04">
      <w:pPr>
        <w:widowControl w:val="0"/>
        <w:spacing w:before="120" w:after="120"/>
        <w:jc w:val="both"/>
        <w:rPr>
          <w:sz w:val="22"/>
          <w:szCs w:val="22"/>
        </w:rPr>
      </w:pPr>
    </w:p>
    <w:p w:rsidR="00A05C04" w:rsidRDefault="00A05C04" w:rsidP="00A05C04">
      <w:pPr>
        <w:numPr>
          <w:ilvl w:val="0"/>
          <w:numId w:val="12"/>
        </w:numPr>
        <w:tabs>
          <w:tab w:val="left" w:pos="540"/>
        </w:tabs>
        <w:suppressAutoHyphens/>
        <w:spacing w:before="120" w:after="120"/>
        <w:ind w:left="540" w:hanging="540"/>
        <w:rPr>
          <w:b/>
          <w:smallCaps/>
          <w:sz w:val="22"/>
          <w:szCs w:val="22"/>
        </w:rPr>
      </w:pPr>
      <w:r>
        <w:rPr>
          <w:b/>
          <w:smallCaps/>
          <w:sz w:val="22"/>
          <w:szCs w:val="22"/>
        </w:rPr>
        <w:t>Závazky z vad a Zajištění závazků</w:t>
      </w:r>
    </w:p>
    <w:p w:rsidR="00A05C04" w:rsidRPr="00875B9D" w:rsidRDefault="00A05C04" w:rsidP="00A05C04">
      <w:pPr>
        <w:pStyle w:val="Odstavecseseznamem"/>
        <w:numPr>
          <w:ilvl w:val="0"/>
          <w:numId w:val="8"/>
        </w:numPr>
        <w:spacing w:before="120" w:after="120"/>
        <w:ind w:left="357" w:hanging="357"/>
        <w:contextualSpacing w:val="0"/>
        <w:jc w:val="both"/>
        <w:rPr>
          <w:sz w:val="22"/>
          <w:szCs w:val="22"/>
        </w:rPr>
      </w:pPr>
      <w:r w:rsidRPr="007F4321">
        <w:rPr>
          <w:sz w:val="22"/>
          <w:szCs w:val="22"/>
        </w:rPr>
        <w:t xml:space="preserve">Objednatel je oprávněn uplatňovat </w:t>
      </w:r>
      <w:r>
        <w:rPr>
          <w:sz w:val="22"/>
          <w:szCs w:val="22"/>
        </w:rPr>
        <w:t xml:space="preserve">smluvní pokutu </w:t>
      </w:r>
      <w:r w:rsidRPr="00875B9D">
        <w:rPr>
          <w:sz w:val="22"/>
          <w:szCs w:val="22"/>
        </w:rPr>
        <w:t xml:space="preserve">v případě prodlení s plněním ve výši 0,05 </w:t>
      </w:r>
      <w:r>
        <w:rPr>
          <w:sz w:val="22"/>
          <w:szCs w:val="22"/>
        </w:rPr>
        <w:t>% z ceny příslušné části plnění.</w:t>
      </w:r>
    </w:p>
    <w:p w:rsidR="00A05C04" w:rsidRPr="007F4321" w:rsidRDefault="00A05C04" w:rsidP="00A05C04">
      <w:pPr>
        <w:pStyle w:val="Odstavecseseznamem"/>
        <w:numPr>
          <w:ilvl w:val="0"/>
          <w:numId w:val="8"/>
        </w:numPr>
        <w:spacing w:before="120" w:after="120"/>
        <w:ind w:left="357" w:hanging="357"/>
        <w:contextualSpacing w:val="0"/>
        <w:jc w:val="both"/>
        <w:rPr>
          <w:sz w:val="22"/>
          <w:szCs w:val="22"/>
        </w:rPr>
      </w:pPr>
      <w:r w:rsidRPr="00254C5F">
        <w:rPr>
          <w:sz w:val="22"/>
          <w:szCs w:val="22"/>
        </w:rPr>
        <w:t>Zhotovitel může uplatnit úrok z prodlení ve výši 0,05 % z dlužné částky denně v případě prodlení s úhradou faktur</w:t>
      </w:r>
      <w:r w:rsidRPr="007F4321">
        <w:rPr>
          <w:sz w:val="22"/>
          <w:szCs w:val="22"/>
        </w:rPr>
        <w:t>.</w:t>
      </w:r>
    </w:p>
    <w:p w:rsidR="00A05C04" w:rsidRDefault="00A05C04" w:rsidP="00A05C04">
      <w:pPr>
        <w:pStyle w:val="Odstavecseseznamem"/>
        <w:numPr>
          <w:ilvl w:val="0"/>
          <w:numId w:val="8"/>
        </w:numPr>
        <w:spacing w:before="120" w:after="120"/>
        <w:ind w:left="357" w:hanging="357"/>
        <w:contextualSpacing w:val="0"/>
        <w:jc w:val="both"/>
        <w:rPr>
          <w:sz w:val="22"/>
          <w:szCs w:val="22"/>
        </w:rPr>
      </w:pPr>
      <w:r w:rsidRPr="007F4321">
        <w:rPr>
          <w:sz w:val="22"/>
          <w:szCs w:val="22"/>
        </w:rPr>
        <w:t>Smluvní pokuty</w:t>
      </w:r>
      <w:r w:rsidR="00C9110A">
        <w:rPr>
          <w:sz w:val="22"/>
          <w:szCs w:val="22"/>
        </w:rPr>
        <w:t xml:space="preserve"> jsou splatné na základě písemné výzvy</w:t>
      </w:r>
      <w:r w:rsidRPr="007F4321">
        <w:rPr>
          <w:sz w:val="22"/>
          <w:szCs w:val="22"/>
        </w:rPr>
        <w:t xml:space="preserve"> se splatností 14 dnů.</w:t>
      </w:r>
    </w:p>
    <w:p w:rsidR="00A05C04" w:rsidRDefault="00A05C04" w:rsidP="00A05C04">
      <w:pPr>
        <w:pStyle w:val="Odstavecseseznamem"/>
        <w:numPr>
          <w:ilvl w:val="0"/>
          <w:numId w:val="8"/>
        </w:numPr>
        <w:spacing w:before="120" w:after="120"/>
        <w:ind w:left="357" w:hanging="357"/>
        <w:contextualSpacing w:val="0"/>
        <w:jc w:val="both"/>
        <w:rPr>
          <w:sz w:val="22"/>
          <w:szCs w:val="22"/>
        </w:rPr>
      </w:pPr>
      <w:r w:rsidRPr="005852CE">
        <w:rPr>
          <w:sz w:val="22"/>
          <w:szCs w:val="22"/>
        </w:rPr>
        <w:t>Případný nárok na náhradu škody není zaplacením smluvní pokuty dotčen</w:t>
      </w:r>
      <w:r w:rsidR="001A3FC3">
        <w:rPr>
          <w:sz w:val="22"/>
          <w:szCs w:val="22"/>
        </w:rPr>
        <w:t>.</w:t>
      </w:r>
    </w:p>
    <w:p w:rsidR="00A05C04" w:rsidRPr="005852CE" w:rsidRDefault="00A05C04" w:rsidP="00A05C04">
      <w:pPr>
        <w:pStyle w:val="Odstavecseseznamem"/>
        <w:spacing w:before="120" w:after="120"/>
        <w:ind w:left="357"/>
        <w:contextualSpacing w:val="0"/>
        <w:jc w:val="both"/>
        <w:rPr>
          <w:sz w:val="22"/>
          <w:szCs w:val="22"/>
        </w:rPr>
      </w:pPr>
    </w:p>
    <w:p w:rsidR="00A05C04" w:rsidRDefault="00A05C04" w:rsidP="00A05C04">
      <w:pPr>
        <w:numPr>
          <w:ilvl w:val="0"/>
          <w:numId w:val="12"/>
        </w:numPr>
        <w:tabs>
          <w:tab w:val="left" w:pos="540"/>
        </w:tabs>
        <w:suppressAutoHyphens/>
        <w:spacing w:before="120" w:after="120"/>
        <w:ind w:left="540" w:hanging="540"/>
        <w:rPr>
          <w:b/>
          <w:smallCaps/>
          <w:sz w:val="22"/>
          <w:szCs w:val="22"/>
        </w:rPr>
      </w:pPr>
      <w:r>
        <w:rPr>
          <w:b/>
          <w:smallCaps/>
          <w:sz w:val="22"/>
          <w:szCs w:val="22"/>
        </w:rPr>
        <w:t>Trvání a ukončení smluvního vztahu</w:t>
      </w:r>
    </w:p>
    <w:p w:rsidR="001A3FC3" w:rsidRPr="00456F94" w:rsidRDefault="001A3FC3" w:rsidP="00C45129">
      <w:pPr>
        <w:widowControl w:val="0"/>
        <w:numPr>
          <w:ilvl w:val="0"/>
          <w:numId w:val="3"/>
        </w:numPr>
        <w:autoSpaceDE w:val="0"/>
        <w:autoSpaceDN w:val="0"/>
        <w:adjustRightInd w:val="0"/>
        <w:spacing w:before="120"/>
        <w:ind w:left="426" w:hanging="426"/>
        <w:jc w:val="both"/>
        <w:rPr>
          <w:sz w:val="22"/>
          <w:szCs w:val="22"/>
        </w:rPr>
      </w:pPr>
      <w:r w:rsidRPr="00456F94">
        <w:rPr>
          <w:sz w:val="22"/>
          <w:szCs w:val="22"/>
        </w:rPr>
        <w:t>K ukončení právního vztahu, založeného touto smlouvou, může běh</w:t>
      </w:r>
      <w:r>
        <w:rPr>
          <w:sz w:val="22"/>
          <w:szCs w:val="22"/>
        </w:rPr>
        <w:t>em jeho trvání dojít kdykoli na </w:t>
      </w:r>
      <w:r w:rsidRPr="00456F94">
        <w:rPr>
          <w:sz w:val="22"/>
          <w:szCs w:val="22"/>
        </w:rPr>
        <w:t>základě písemné dohody obou smluvních stran.</w:t>
      </w:r>
    </w:p>
    <w:p w:rsidR="001A3FC3" w:rsidRPr="00456F94" w:rsidRDefault="001A3FC3" w:rsidP="001A3FC3">
      <w:pPr>
        <w:widowControl w:val="0"/>
        <w:numPr>
          <w:ilvl w:val="0"/>
          <w:numId w:val="3"/>
        </w:numPr>
        <w:autoSpaceDE w:val="0"/>
        <w:autoSpaceDN w:val="0"/>
        <w:adjustRightInd w:val="0"/>
        <w:spacing w:before="120"/>
        <w:ind w:left="425" w:hanging="425"/>
        <w:jc w:val="both"/>
        <w:rPr>
          <w:sz w:val="22"/>
          <w:szCs w:val="22"/>
        </w:rPr>
      </w:pPr>
      <w:r w:rsidRPr="00456F94">
        <w:rPr>
          <w:sz w:val="22"/>
          <w:szCs w:val="22"/>
        </w:rPr>
        <w:t>Objednatel může od smlouvy odstoupit v následujících  případech:</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zhotovitel není pojištěn v souladu s touto smlouvou,</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zahájení insolvenčního řízení, ve kterém je zhotovitel v postavení dlužníka,</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je-li zjištěno, že v nabídce zhotovitele k související veřejné zakázce byly uvedeny nepravdivé údaje,</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zhotovitel je v prodlení s plněním svých závazků o více než 10 kalendářních dnů.</w:t>
      </w:r>
    </w:p>
    <w:p w:rsidR="001A3FC3" w:rsidRPr="00456F94" w:rsidRDefault="001A3FC3" w:rsidP="001A3FC3">
      <w:pPr>
        <w:widowControl w:val="0"/>
        <w:numPr>
          <w:ilvl w:val="0"/>
          <w:numId w:val="3"/>
        </w:numPr>
        <w:autoSpaceDE w:val="0"/>
        <w:autoSpaceDN w:val="0"/>
        <w:adjustRightInd w:val="0"/>
        <w:spacing w:before="120"/>
        <w:ind w:left="425" w:hanging="425"/>
        <w:jc w:val="both"/>
        <w:rPr>
          <w:sz w:val="22"/>
          <w:szCs w:val="22"/>
        </w:rPr>
      </w:pPr>
      <w:r w:rsidRPr="00456F94">
        <w:rPr>
          <w:sz w:val="22"/>
          <w:szCs w:val="22"/>
        </w:rPr>
        <w:t xml:space="preserve">Zhotovitel může od smlouvy odstoupit v následujících případech: </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zahájení insolvenčního řízení, ve kterém je objednatel v postavení dlužníka,</w:t>
      </w:r>
    </w:p>
    <w:p w:rsidR="001A3FC3" w:rsidRPr="00456F94" w:rsidRDefault="001A3FC3" w:rsidP="001A3FC3">
      <w:pPr>
        <w:widowControl w:val="0"/>
        <w:numPr>
          <w:ilvl w:val="1"/>
          <w:numId w:val="3"/>
        </w:numPr>
        <w:autoSpaceDE w:val="0"/>
        <w:autoSpaceDN w:val="0"/>
        <w:adjustRightInd w:val="0"/>
        <w:ind w:left="709" w:hanging="283"/>
        <w:jc w:val="both"/>
        <w:rPr>
          <w:sz w:val="22"/>
          <w:szCs w:val="22"/>
        </w:rPr>
      </w:pPr>
      <w:r w:rsidRPr="00456F94">
        <w:rPr>
          <w:sz w:val="22"/>
          <w:szCs w:val="22"/>
        </w:rPr>
        <w:t>prodlení objednatele s úhradou faktur o více než 60 dnů.</w:t>
      </w:r>
    </w:p>
    <w:p w:rsidR="001A3FC3" w:rsidRDefault="001A3FC3" w:rsidP="001A3FC3">
      <w:pPr>
        <w:widowControl w:val="0"/>
        <w:numPr>
          <w:ilvl w:val="0"/>
          <w:numId w:val="3"/>
        </w:numPr>
        <w:autoSpaceDE w:val="0"/>
        <w:autoSpaceDN w:val="0"/>
        <w:adjustRightInd w:val="0"/>
        <w:spacing w:before="120"/>
        <w:ind w:left="425" w:hanging="425"/>
        <w:jc w:val="both"/>
        <w:rPr>
          <w:sz w:val="22"/>
          <w:szCs w:val="22"/>
        </w:rPr>
      </w:pPr>
      <w:r w:rsidRPr="00456F94">
        <w:rPr>
          <w:sz w:val="22"/>
          <w:szCs w:val="22"/>
        </w:rPr>
        <w:t>Odstoupení od smlouvy se stane účinným, jakmile bude písemný projev o něm doručen druhé smluvní straně.  Smluvní strany se dohodly na formě osobního předání proti podpisu nebo doporučeného dopisu.</w:t>
      </w:r>
    </w:p>
    <w:p w:rsidR="00A05C04" w:rsidRDefault="00A05C04" w:rsidP="00A05C04">
      <w:pPr>
        <w:tabs>
          <w:tab w:val="left" w:pos="360"/>
        </w:tabs>
        <w:spacing w:before="120" w:after="120"/>
        <w:jc w:val="both"/>
        <w:rPr>
          <w:sz w:val="10"/>
          <w:szCs w:val="10"/>
        </w:rPr>
      </w:pPr>
    </w:p>
    <w:p w:rsidR="00A05C04" w:rsidRDefault="00A05C04" w:rsidP="00A05C04">
      <w:pPr>
        <w:tabs>
          <w:tab w:val="left" w:pos="360"/>
        </w:tabs>
        <w:spacing w:before="120" w:after="120"/>
        <w:jc w:val="both"/>
        <w:rPr>
          <w:sz w:val="10"/>
          <w:szCs w:val="10"/>
        </w:rPr>
      </w:pPr>
    </w:p>
    <w:p w:rsidR="00C9110A" w:rsidRDefault="00C9110A" w:rsidP="00A05C04">
      <w:pPr>
        <w:tabs>
          <w:tab w:val="left" w:pos="360"/>
        </w:tabs>
        <w:spacing w:before="120" w:after="120"/>
        <w:jc w:val="both"/>
        <w:rPr>
          <w:sz w:val="10"/>
          <w:szCs w:val="10"/>
        </w:rPr>
      </w:pPr>
    </w:p>
    <w:p w:rsidR="00A05C04" w:rsidRDefault="00A05C04" w:rsidP="00A05C04">
      <w:pPr>
        <w:numPr>
          <w:ilvl w:val="0"/>
          <w:numId w:val="12"/>
        </w:numPr>
        <w:tabs>
          <w:tab w:val="left" w:pos="540"/>
        </w:tabs>
        <w:suppressAutoHyphens/>
        <w:spacing w:before="120" w:after="120"/>
        <w:ind w:left="540" w:hanging="540"/>
        <w:rPr>
          <w:b/>
          <w:smallCaps/>
          <w:sz w:val="22"/>
          <w:szCs w:val="22"/>
        </w:rPr>
      </w:pPr>
      <w:r>
        <w:rPr>
          <w:b/>
          <w:smallCaps/>
          <w:sz w:val="22"/>
          <w:szCs w:val="22"/>
        </w:rPr>
        <w:lastRenderedPageBreak/>
        <w:t>Závěrečná ustanovení</w:t>
      </w:r>
    </w:p>
    <w:p w:rsidR="001A3FC3" w:rsidRPr="001A3FC3" w:rsidRDefault="001A3FC3" w:rsidP="00C45129">
      <w:pPr>
        <w:widowControl w:val="0"/>
        <w:numPr>
          <w:ilvl w:val="2"/>
          <w:numId w:val="13"/>
        </w:numPr>
        <w:tabs>
          <w:tab w:val="clear" w:pos="2340"/>
          <w:tab w:val="left" w:pos="426"/>
        </w:tabs>
        <w:suppressAutoHyphens/>
        <w:spacing w:after="120"/>
        <w:ind w:left="426" w:hanging="426"/>
        <w:jc w:val="both"/>
        <w:rPr>
          <w:sz w:val="22"/>
          <w:szCs w:val="22"/>
        </w:rPr>
      </w:pPr>
      <w:r w:rsidRPr="001A3FC3">
        <w:rPr>
          <w:sz w:val="22"/>
          <w:szCs w:val="22"/>
        </w:rPr>
        <w:t>Tato smlouva se pořizuje ve 2 vyhotoveních s právní silou originálu, přičemž objednatel i zhotovitel obdrží po jednom vyhotovení.</w:t>
      </w:r>
    </w:p>
    <w:p w:rsidR="001A3FC3" w:rsidRPr="001A3FC3" w:rsidRDefault="001A3FC3" w:rsidP="00C45129">
      <w:pPr>
        <w:widowControl w:val="0"/>
        <w:numPr>
          <w:ilvl w:val="2"/>
          <w:numId w:val="13"/>
        </w:numPr>
        <w:tabs>
          <w:tab w:val="clear" w:pos="2340"/>
          <w:tab w:val="left" w:pos="426"/>
        </w:tabs>
        <w:suppressAutoHyphens/>
        <w:spacing w:after="120"/>
        <w:ind w:left="426" w:hanging="426"/>
        <w:jc w:val="both"/>
        <w:rPr>
          <w:sz w:val="22"/>
          <w:szCs w:val="22"/>
        </w:rPr>
      </w:pPr>
      <w:r w:rsidRPr="001A3FC3">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1A3FC3" w:rsidRPr="001A3FC3" w:rsidRDefault="001A3FC3" w:rsidP="00C45129">
      <w:pPr>
        <w:widowControl w:val="0"/>
        <w:numPr>
          <w:ilvl w:val="2"/>
          <w:numId w:val="13"/>
        </w:numPr>
        <w:tabs>
          <w:tab w:val="clear" w:pos="2340"/>
          <w:tab w:val="left" w:pos="426"/>
        </w:tabs>
        <w:suppressAutoHyphens/>
        <w:spacing w:after="120"/>
        <w:ind w:left="426" w:hanging="426"/>
        <w:jc w:val="both"/>
        <w:rPr>
          <w:sz w:val="22"/>
          <w:szCs w:val="22"/>
        </w:rPr>
      </w:pPr>
      <w:r w:rsidRPr="001A3FC3">
        <w:rPr>
          <w:sz w:val="22"/>
          <w:szCs w:val="22"/>
        </w:rPr>
        <w:t>Tuto smlouvu lze měnit pouze písemně, formou oboustranně podepsaného dodatku k této smlouvě, není-li v této smlouvě stanoveno jinak. Pro změnu odpovědných osob uvedených v čl. I odst. 3</w:t>
      </w:r>
      <w:r w:rsidR="00F42733">
        <w:rPr>
          <w:sz w:val="22"/>
          <w:szCs w:val="22"/>
        </w:rPr>
        <w:t xml:space="preserve"> a 4 </w:t>
      </w:r>
      <w:r w:rsidRPr="001A3FC3">
        <w:rPr>
          <w:sz w:val="22"/>
          <w:szCs w:val="22"/>
        </w:rPr>
        <w:t xml:space="preserve">této smlouvy není vyžadována forma dodatku.   </w:t>
      </w:r>
    </w:p>
    <w:p w:rsidR="001A3FC3" w:rsidRDefault="001A3FC3" w:rsidP="001A3FC3">
      <w:pPr>
        <w:widowControl w:val="0"/>
        <w:numPr>
          <w:ilvl w:val="2"/>
          <w:numId w:val="13"/>
        </w:numPr>
        <w:tabs>
          <w:tab w:val="clear" w:pos="2340"/>
          <w:tab w:val="left" w:pos="426"/>
        </w:tabs>
        <w:suppressAutoHyphens/>
        <w:spacing w:after="120"/>
        <w:ind w:left="284" w:hanging="284"/>
        <w:jc w:val="both"/>
        <w:rPr>
          <w:sz w:val="22"/>
          <w:szCs w:val="22"/>
        </w:rPr>
      </w:pPr>
      <w:r w:rsidRPr="001A3FC3">
        <w:rPr>
          <w:sz w:val="22"/>
          <w:szCs w:val="22"/>
        </w:rPr>
        <w:t>Zhotovitel bere na vědomí, že je osobou povinnou spolupůsobit při výkonu finanční kontroly.</w:t>
      </w:r>
    </w:p>
    <w:p w:rsidR="001A3FC3" w:rsidRPr="001A3FC3" w:rsidRDefault="001A3FC3" w:rsidP="001A3FC3">
      <w:pPr>
        <w:widowControl w:val="0"/>
        <w:numPr>
          <w:ilvl w:val="2"/>
          <w:numId w:val="13"/>
        </w:numPr>
        <w:tabs>
          <w:tab w:val="clear" w:pos="2340"/>
          <w:tab w:val="left" w:pos="426"/>
        </w:tabs>
        <w:suppressAutoHyphens/>
        <w:spacing w:after="120"/>
        <w:ind w:left="284" w:hanging="284"/>
        <w:jc w:val="both"/>
        <w:rPr>
          <w:sz w:val="22"/>
          <w:szCs w:val="22"/>
        </w:rPr>
      </w:pPr>
      <w:r w:rsidRPr="001A3FC3">
        <w:rPr>
          <w:sz w:val="22"/>
          <w:szCs w:val="22"/>
        </w:rPr>
        <w:t>Zhotovitel souhlasí s případným zveřejněním informací o této smlouvě dle zákona č. 106/1999 Sb., o svobodném přístupu k informacím, ve znění pozdějších změn. Zhotovitel dále souhlasí se zveřejněním celé smlouvy včetně všech příloh, jejich dodatků a skutečně uhrazené ceny na protikorupčním portále Jihomoravského kraje, tj. zřizovatele objednatele.</w:t>
      </w:r>
    </w:p>
    <w:p w:rsidR="00F42733" w:rsidRDefault="00F42733" w:rsidP="00F42733">
      <w:pPr>
        <w:widowControl w:val="0"/>
        <w:numPr>
          <w:ilvl w:val="2"/>
          <w:numId w:val="13"/>
        </w:numPr>
        <w:tabs>
          <w:tab w:val="clear" w:pos="2340"/>
          <w:tab w:val="left" w:pos="426"/>
        </w:tabs>
        <w:suppressAutoHyphens/>
        <w:spacing w:after="120"/>
        <w:ind w:left="284" w:hanging="284"/>
        <w:jc w:val="both"/>
        <w:rPr>
          <w:sz w:val="22"/>
          <w:szCs w:val="22"/>
        </w:rPr>
      </w:pPr>
      <w:r w:rsidRPr="00F42733">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F42733">
        <w:rPr>
          <w:sz w:val="22"/>
          <w:szCs w:val="22"/>
          <w:highlight w:val="yellow"/>
        </w:rPr>
        <w:t>…………………</w:t>
      </w:r>
      <w:r w:rsidRPr="00F42733">
        <w:rPr>
          <w:sz w:val="22"/>
          <w:szCs w:val="22"/>
        </w:rPr>
        <w:t xml:space="preserve"> Zhotovitel se zavazuje před zahájením plnění dle této smlouvy si ověřit  zveřejnění smlouvy v registru smluv.</w:t>
      </w:r>
    </w:p>
    <w:p w:rsidR="001A3FC3" w:rsidRPr="001A3FC3" w:rsidRDefault="001A3FC3" w:rsidP="00F42733">
      <w:pPr>
        <w:widowControl w:val="0"/>
        <w:numPr>
          <w:ilvl w:val="2"/>
          <w:numId w:val="13"/>
        </w:numPr>
        <w:tabs>
          <w:tab w:val="clear" w:pos="2340"/>
          <w:tab w:val="left" w:pos="426"/>
        </w:tabs>
        <w:suppressAutoHyphens/>
        <w:spacing w:after="120"/>
        <w:ind w:left="284" w:hanging="284"/>
        <w:jc w:val="both"/>
        <w:rPr>
          <w:sz w:val="22"/>
          <w:szCs w:val="22"/>
        </w:rPr>
      </w:pPr>
      <w:r w:rsidRPr="001A3FC3">
        <w:rPr>
          <w:sz w:val="22"/>
          <w:szCs w:val="22"/>
        </w:rPr>
        <w:t>Tato smlouva je uzavřena dnem podpisu druhou smluvní stranou. Tato smlouvy je účinná dnem uveřejnění v registru smluv.</w:t>
      </w:r>
    </w:p>
    <w:p w:rsidR="001A3FC3" w:rsidRPr="001A3FC3" w:rsidRDefault="001A3FC3" w:rsidP="001A3FC3">
      <w:pPr>
        <w:widowControl w:val="0"/>
        <w:numPr>
          <w:ilvl w:val="2"/>
          <w:numId w:val="13"/>
        </w:numPr>
        <w:tabs>
          <w:tab w:val="clear" w:pos="2340"/>
          <w:tab w:val="left" w:pos="426"/>
        </w:tabs>
        <w:suppressAutoHyphens/>
        <w:spacing w:after="120"/>
        <w:ind w:left="284" w:hanging="284"/>
        <w:jc w:val="both"/>
        <w:rPr>
          <w:sz w:val="22"/>
          <w:szCs w:val="22"/>
        </w:rPr>
      </w:pPr>
      <w:r w:rsidRPr="001A3FC3">
        <w:rPr>
          <w:sz w:val="22"/>
          <w:szCs w:val="22"/>
        </w:rPr>
        <w:t xml:space="preserve">Smluvní strany se dohodly, že na jejich vztah upravený touto smlouvou se neužijí </w:t>
      </w:r>
      <w:proofErr w:type="spellStart"/>
      <w:r w:rsidRPr="001A3FC3">
        <w:rPr>
          <w:sz w:val="22"/>
          <w:szCs w:val="22"/>
        </w:rPr>
        <w:t>ust</w:t>
      </w:r>
      <w:proofErr w:type="spellEnd"/>
      <w:r w:rsidRPr="001A3FC3">
        <w:rPr>
          <w:sz w:val="22"/>
          <w:szCs w:val="22"/>
        </w:rPr>
        <w:t>. § 1921, § 1978, § 2595, § 2611 občanského zákoníku.</w:t>
      </w:r>
    </w:p>
    <w:p w:rsidR="00A05C04" w:rsidRPr="00326D72" w:rsidRDefault="001A3FC3" w:rsidP="001A3FC3">
      <w:pPr>
        <w:widowControl w:val="0"/>
        <w:numPr>
          <w:ilvl w:val="2"/>
          <w:numId w:val="13"/>
        </w:numPr>
        <w:tabs>
          <w:tab w:val="clear" w:pos="2340"/>
          <w:tab w:val="left" w:pos="426"/>
        </w:tabs>
        <w:suppressAutoHyphens/>
        <w:spacing w:after="120"/>
        <w:ind w:left="284" w:hanging="284"/>
        <w:jc w:val="both"/>
        <w:rPr>
          <w:sz w:val="22"/>
          <w:szCs w:val="22"/>
        </w:rPr>
      </w:pPr>
      <w:r>
        <w:rPr>
          <w:sz w:val="22"/>
          <w:szCs w:val="22"/>
        </w:rPr>
        <w:t xml:space="preserve"> </w:t>
      </w:r>
      <w:r w:rsidR="00A05C04" w:rsidRPr="00326D72">
        <w:rPr>
          <w:sz w:val="22"/>
          <w:szCs w:val="22"/>
        </w:rPr>
        <w:t>Nedílnou součástí této smlouvy je</w:t>
      </w:r>
      <w:r w:rsidR="00A05C04">
        <w:rPr>
          <w:sz w:val="22"/>
          <w:szCs w:val="22"/>
        </w:rPr>
        <w:t>:</w:t>
      </w:r>
      <w:r w:rsidR="00A05C04" w:rsidRPr="00326D72">
        <w:rPr>
          <w:sz w:val="22"/>
          <w:szCs w:val="22"/>
        </w:rPr>
        <w:t xml:space="preserve"> </w:t>
      </w:r>
    </w:p>
    <w:p w:rsidR="00C9110A" w:rsidRDefault="00C9110A" w:rsidP="00C9110A">
      <w:pPr>
        <w:widowControl w:val="0"/>
        <w:shd w:val="clear" w:color="auto" w:fill="FFFFFF"/>
        <w:tabs>
          <w:tab w:val="left" w:pos="360"/>
        </w:tabs>
        <w:jc w:val="both"/>
        <w:rPr>
          <w:sz w:val="22"/>
          <w:szCs w:val="22"/>
          <w:shd w:val="clear" w:color="auto" w:fill="FFFFFF"/>
        </w:rPr>
      </w:pPr>
      <w:r>
        <w:rPr>
          <w:sz w:val="22"/>
          <w:szCs w:val="22"/>
          <w:shd w:val="clear" w:color="auto" w:fill="FFFFFF"/>
        </w:rPr>
        <w:t xml:space="preserve">       </w:t>
      </w:r>
      <w:r w:rsidRPr="00C9110A">
        <w:rPr>
          <w:sz w:val="22"/>
          <w:szCs w:val="22"/>
          <w:shd w:val="clear" w:color="auto" w:fill="FFFFFF"/>
        </w:rPr>
        <w:t xml:space="preserve">příloha </w:t>
      </w:r>
      <w:proofErr w:type="gramStart"/>
      <w:r w:rsidRPr="00C9110A">
        <w:rPr>
          <w:sz w:val="22"/>
          <w:szCs w:val="22"/>
          <w:shd w:val="clear" w:color="auto" w:fill="FFFFFF"/>
        </w:rPr>
        <w:t>č.1 – soupis</w:t>
      </w:r>
      <w:proofErr w:type="gramEnd"/>
      <w:r w:rsidRPr="00C9110A">
        <w:rPr>
          <w:sz w:val="22"/>
          <w:szCs w:val="22"/>
          <w:shd w:val="clear" w:color="auto" w:fill="FFFFFF"/>
        </w:rPr>
        <w:t xml:space="preserve"> prací.</w:t>
      </w:r>
    </w:p>
    <w:p w:rsidR="00A05C04" w:rsidRPr="00326D72" w:rsidRDefault="00C9110A" w:rsidP="00A05C04">
      <w:pPr>
        <w:widowControl w:val="0"/>
        <w:shd w:val="clear" w:color="auto" w:fill="FFFFFF"/>
        <w:tabs>
          <w:tab w:val="left" w:pos="360"/>
        </w:tabs>
        <w:ind w:left="360"/>
        <w:jc w:val="both"/>
        <w:rPr>
          <w:sz w:val="22"/>
          <w:szCs w:val="22"/>
          <w:shd w:val="clear" w:color="auto" w:fill="FFFFFF"/>
        </w:rPr>
      </w:pPr>
      <w:r>
        <w:rPr>
          <w:sz w:val="22"/>
          <w:szCs w:val="22"/>
          <w:shd w:val="clear" w:color="auto" w:fill="FFFFFF"/>
        </w:rPr>
        <w:t xml:space="preserve">příloha </w:t>
      </w:r>
      <w:proofErr w:type="gramStart"/>
      <w:r>
        <w:rPr>
          <w:sz w:val="22"/>
          <w:szCs w:val="22"/>
          <w:shd w:val="clear" w:color="auto" w:fill="FFFFFF"/>
        </w:rPr>
        <w:t>č.2</w:t>
      </w:r>
      <w:r w:rsidR="00A05C04" w:rsidRPr="00326D72">
        <w:rPr>
          <w:sz w:val="22"/>
          <w:szCs w:val="22"/>
          <w:shd w:val="clear" w:color="auto" w:fill="FFFFFF"/>
        </w:rPr>
        <w:t xml:space="preserve"> – </w:t>
      </w:r>
      <w:r w:rsidR="00A05C04">
        <w:rPr>
          <w:sz w:val="22"/>
          <w:szCs w:val="22"/>
          <w:shd w:val="clear" w:color="auto" w:fill="FFFFFF"/>
        </w:rPr>
        <w:t>zvláštní</w:t>
      </w:r>
      <w:proofErr w:type="gramEnd"/>
      <w:r w:rsidR="00A05C04">
        <w:rPr>
          <w:sz w:val="22"/>
          <w:szCs w:val="22"/>
          <w:shd w:val="clear" w:color="auto" w:fill="FFFFFF"/>
        </w:rPr>
        <w:t xml:space="preserve"> technické podmínky</w:t>
      </w:r>
      <w:r w:rsidR="00A05C04" w:rsidRPr="00326D72">
        <w:rPr>
          <w:sz w:val="22"/>
          <w:szCs w:val="22"/>
          <w:shd w:val="clear" w:color="auto" w:fill="FFFFFF"/>
        </w:rPr>
        <w:t xml:space="preserve">  </w:t>
      </w:r>
    </w:p>
    <w:p w:rsidR="00A05C04" w:rsidRPr="00326D72" w:rsidRDefault="00A05C04" w:rsidP="00A05C04">
      <w:pPr>
        <w:widowControl w:val="0"/>
        <w:shd w:val="clear" w:color="auto" w:fill="FFFFFF"/>
        <w:tabs>
          <w:tab w:val="left" w:pos="360"/>
        </w:tabs>
        <w:ind w:left="360"/>
        <w:jc w:val="both"/>
        <w:rPr>
          <w:sz w:val="22"/>
          <w:szCs w:val="22"/>
          <w:shd w:val="clear" w:color="auto" w:fill="FFFFFF"/>
        </w:rPr>
      </w:pPr>
      <w:r w:rsidRPr="00326D72">
        <w:rPr>
          <w:sz w:val="22"/>
          <w:szCs w:val="22"/>
          <w:shd w:val="clear" w:color="auto" w:fill="FFFFFF"/>
        </w:rPr>
        <w:tab/>
      </w:r>
    </w:p>
    <w:p w:rsidR="00A05C04" w:rsidRDefault="00A05C04" w:rsidP="00A05C04">
      <w:pPr>
        <w:widowControl w:val="0"/>
        <w:jc w:val="both"/>
      </w:pPr>
    </w:p>
    <w:tbl>
      <w:tblPr>
        <w:tblW w:w="10209" w:type="dxa"/>
        <w:tblLook w:val="04A0" w:firstRow="1" w:lastRow="0" w:firstColumn="1" w:lastColumn="0" w:noHBand="0" w:noVBand="1"/>
      </w:tblPr>
      <w:tblGrid>
        <w:gridCol w:w="5104"/>
        <w:gridCol w:w="5105"/>
      </w:tblGrid>
      <w:tr w:rsidR="00A05C04" w:rsidRPr="007956D3" w:rsidTr="00DF6737">
        <w:trPr>
          <w:trHeight w:val="368"/>
        </w:trPr>
        <w:tc>
          <w:tcPr>
            <w:tcW w:w="5104" w:type="dxa"/>
            <w:shd w:val="clear" w:color="auto" w:fill="auto"/>
          </w:tcPr>
          <w:p w:rsidR="00A05C04" w:rsidRPr="007956D3" w:rsidRDefault="00A05C04" w:rsidP="00DF6737">
            <w:pPr>
              <w:tabs>
                <w:tab w:val="left" w:pos="6300"/>
              </w:tabs>
              <w:spacing w:before="120" w:after="120"/>
              <w:rPr>
                <w:b/>
                <w:smallCaps/>
                <w:spacing w:val="20"/>
                <w:sz w:val="21"/>
                <w:szCs w:val="21"/>
              </w:rPr>
            </w:pPr>
            <w:r>
              <w:rPr>
                <w:sz w:val="21"/>
                <w:szCs w:val="21"/>
              </w:rPr>
              <w:t xml:space="preserve">V </w:t>
            </w:r>
            <w:r w:rsidRPr="00E87139">
              <w:rPr>
                <w:sz w:val="21"/>
                <w:szCs w:val="21"/>
                <w:highlight w:val="yellow"/>
              </w:rPr>
              <w:t>………</w:t>
            </w:r>
            <w:r>
              <w:rPr>
                <w:sz w:val="21"/>
                <w:szCs w:val="21"/>
              </w:rPr>
              <w:t xml:space="preserve">, dne </w:t>
            </w:r>
          </w:p>
        </w:tc>
        <w:tc>
          <w:tcPr>
            <w:tcW w:w="5104" w:type="dxa"/>
            <w:shd w:val="clear" w:color="auto" w:fill="auto"/>
          </w:tcPr>
          <w:p w:rsidR="00A05C04" w:rsidRDefault="00A05C04" w:rsidP="00DF6737">
            <w:pPr>
              <w:spacing w:before="120" w:after="120"/>
              <w:rPr>
                <w:sz w:val="21"/>
                <w:szCs w:val="21"/>
              </w:rPr>
            </w:pPr>
            <w:r w:rsidRPr="007956D3">
              <w:rPr>
                <w:sz w:val="21"/>
                <w:szCs w:val="21"/>
              </w:rPr>
              <w:t xml:space="preserve">V Brně, dne </w:t>
            </w:r>
            <w:r>
              <w:rPr>
                <w:sz w:val="21"/>
                <w:szCs w:val="21"/>
              </w:rPr>
              <w:t xml:space="preserve"> </w:t>
            </w: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Default="00A05C04" w:rsidP="00DF6737">
            <w:pPr>
              <w:spacing w:before="120" w:after="120"/>
              <w:rPr>
                <w:sz w:val="21"/>
                <w:szCs w:val="21"/>
              </w:rPr>
            </w:pPr>
          </w:p>
          <w:p w:rsidR="00A05C04" w:rsidRPr="007956D3" w:rsidRDefault="00A05C04" w:rsidP="00DF6737">
            <w:pPr>
              <w:spacing w:before="120" w:after="120"/>
              <w:rPr>
                <w:sz w:val="21"/>
                <w:szCs w:val="21"/>
              </w:rPr>
            </w:pPr>
          </w:p>
        </w:tc>
      </w:tr>
    </w:tbl>
    <w:p w:rsidR="00A05C04" w:rsidRPr="007956D3" w:rsidRDefault="00A05C04" w:rsidP="00A05C04">
      <w:pPr>
        <w:spacing w:before="120" w:after="120"/>
        <w:jc w:val="both"/>
        <w:rPr>
          <w:sz w:val="10"/>
          <w:szCs w:val="10"/>
          <w:shd w:val="clear" w:color="auto" w:fill="FFFF00"/>
        </w:rPr>
      </w:pPr>
    </w:p>
    <w:tbl>
      <w:tblPr>
        <w:tblW w:w="10510" w:type="dxa"/>
        <w:tblLook w:val="01E0" w:firstRow="1" w:lastRow="1" w:firstColumn="1" w:lastColumn="1" w:noHBand="0" w:noVBand="0"/>
      </w:tblPr>
      <w:tblGrid>
        <w:gridCol w:w="5255"/>
        <w:gridCol w:w="5255"/>
      </w:tblGrid>
      <w:tr w:rsidR="00A05C04" w:rsidRPr="00102C96" w:rsidTr="00DF6737">
        <w:trPr>
          <w:trHeight w:val="316"/>
        </w:trPr>
        <w:tc>
          <w:tcPr>
            <w:tcW w:w="5255" w:type="dxa"/>
            <w:vAlign w:val="center"/>
          </w:tcPr>
          <w:p w:rsidR="00A05C04" w:rsidRPr="00E87139" w:rsidRDefault="00A05C04" w:rsidP="00DF6737">
            <w:pPr>
              <w:tabs>
                <w:tab w:val="left" w:pos="6300"/>
              </w:tabs>
              <w:jc w:val="center"/>
              <w:rPr>
                <w:b/>
                <w:smallCaps/>
                <w:spacing w:val="20"/>
                <w:sz w:val="21"/>
                <w:szCs w:val="21"/>
                <w:highlight w:val="yellow"/>
              </w:rPr>
            </w:pPr>
            <w:r w:rsidRPr="00E87139">
              <w:rPr>
                <w:b/>
                <w:sz w:val="21"/>
                <w:szCs w:val="21"/>
                <w:highlight w:val="yellow"/>
              </w:rPr>
              <w:t>………………….</w:t>
            </w:r>
          </w:p>
        </w:tc>
        <w:tc>
          <w:tcPr>
            <w:tcW w:w="5255" w:type="dxa"/>
            <w:vAlign w:val="center"/>
          </w:tcPr>
          <w:p w:rsidR="00A05C04" w:rsidRPr="00102C96" w:rsidRDefault="00A05C04" w:rsidP="00DF6737">
            <w:pPr>
              <w:rPr>
                <w:sz w:val="21"/>
                <w:szCs w:val="21"/>
              </w:rPr>
            </w:pPr>
            <w:r>
              <w:rPr>
                <w:b/>
                <w:sz w:val="21"/>
                <w:szCs w:val="21"/>
              </w:rPr>
              <w:t xml:space="preserve">                      </w:t>
            </w:r>
            <w:r w:rsidRPr="00B03F1F">
              <w:rPr>
                <w:b/>
                <w:sz w:val="21"/>
                <w:szCs w:val="21"/>
              </w:rPr>
              <w:t xml:space="preserve">Ing. </w:t>
            </w:r>
            <w:r>
              <w:rPr>
                <w:b/>
                <w:sz w:val="21"/>
                <w:szCs w:val="21"/>
              </w:rPr>
              <w:t>Zdeněk Komůrka</w:t>
            </w:r>
            <w:r w:rsidRPr="00B03F1F">
              <w:rPr>
                <w:b/>
                <w:sz w:val="21"/>
                <w:szCs w:val="21"/>
              </w:rPr>
              <w:t>, ředitel</w:t>
            </w:r>
          </w:p>
        </w:tc>
      </w:tr>
      <w:tr w:rsidR="00A05C04" w:rsidRPr="00102C96" w:rsidTr="00DF6737">
        <w:trPr>
          <w:trHeight w:val="316"/>
        </w:trPr>
        <w:tc>
          <w:tcPr>
            <w:tcW w:w="5255" w:type="dxa"/>
            <w:vAlign w:val="center"/>
          </w:tcPr>
          <w:p w:rsidR="00A05C04" w:rsidRPr="00E87139" w:rsidRDefault="00A05C04" w:rsidP="00DF6737">
            <w:pPr>
              <w:tabs>
                <w:tab w:val="left" w:pos="6300"/>
              </w:tabs>
              <w:jc w:val="center"/>
              <w:rPr>
                <w:smallCaps/>
                <w:spacing w:val="20"/>
                <w:sz w:val="21"/>
                <w:szCs w:val="21"/>
                <w:highlight w:val="yellow"/>
              </w:rPr>
            </w:pPr>
            <w:r w:rsidRPr="00E87139">
              <w:rPr>
                <w:sz w:val="21"/>
                <w:szCs w:val="21"/>
                <w:highlight w:val="yellow"/>
              </w:rPr>
              <w:t xml:space="preserve">……………….. </w:t>
            </w:r>
          </w:p>
        </w:tc>
        <w:tc>
          <w:tcPr>
            <w:tcW w:w="5255" w:type="dxa"/>
            <w:vAlign w:val="center"/>
          </w:tcPr>
          <w:p w:rsidR="00A05C04" w:rsidRPr="00B03F1F" w:rsidRDefault="00A05C04" w:rsidP="00DF6737">
            <w:pPr>
              <w:jc w:val="center"/>
              <w:rPr>
                <w:sz w:val="21"/>
                <w:szCs w:val="21"/>
              </w:rPr>
            </w:pPr>
            <w:r w:rsidRPr="00B03F1F">
              <w:rPr>
                <w:sz w:val="21"/>
                <w:szCs w:val="21"/>
              </w:rPr>
              <w:t>Správa a údržba silnic Jihomoravského kraje,</w:t>
            </w:r>
          </w:p>
          <w:p w:rsidR="00A05C04" w:rsidRPr="00B03F1F" w:rsidRDefault="00A05C04" w:rsidP="00DF6737">
            <w:pPr>
              <w:jc w:val="center"/>
              <w:rPr>
                <w:b/>
                <w:sz w:val="21"/>
                <w:szCs w:val="21"/>
              </w:rPr>
            </w:pPr>
            <w:r w:rsidRPr="00B03F1F">
              <w:rPr>
                <w:sz w:val="21"/>
                <w:szCs w:val="21"/>
              </w:rPr>
              <w:t>příspěvková organizace kraje</w:t>
            </w:r>
          </w:p>
        </w:tc>
      </w:tr>
    </w:tbl>
    <w:p w:rsidR="00A05C04" w:rsidRPr="007956D3" w:rsidRDefault="00A05C04" w:rsidP="00A05C04">
      <w:pPr>
        <w:spacing w:before="120" w:after="120"/>
        <w:jc w:val="both"/>
        <w:rPr>
          <w:sz w:val="22"/>
          <w:szCs w:val="22"/>
        </w:rPr>
      </w:pPr>
    </w:p>
    <w:p w:rsidR="00661075" w:rsidRDefault="00661075"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Pr="00C9110A" w:rsidRDefault="00C9110A" w:rsidP="00C9110A">
      <w:pPr>
        <w:spacing w:before="120" w:after="120"/>
        <w:jc w:val="both"/>
        <w:rPr>
          <w:sz w:val="22"/>
          <w:szCs w:val="22"/>
        </w:rPr>
      </w:pPr>
      <w:r w:rsidRPr="00C9110A">
        <w:rPr>
          <w:sz w:val="22"/>
          <w:szCs w:val="22"/>
        </w:rPr>
        <w:lastRenderedPageBreak/>
        <w:t xml:space="preserve">Příloha </w:t>
      </w:r>
      <w:proofErr w:type="gramStart"/>
      <w:r w:rsidRPr="00C9110A">
        <w:rPr>
          <w:sz w:val="22"/>
          <w:szCs w:val="22"/>
        </w:rPr>
        <w:t>č. 1  soupis</w:t>
      </w:r>
      <w:proofErr w:type="gramEnd"/>
      <w:r w:rsidRPr="00C9110A">
        <w:rPr>
          <w:sz w:val="22"/>
          <w:szCs w:val="22"/>
        </w:rPr>
        <w:t xml:space="preserve"> prací</w:t>
      </w: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Default="00C9110A" w:rsidP="001A3FC3">
      <w:pPr>
        <w:pStyle w:val="Odstavecseseznamem"/>
        <w:spacing w:before="120" w:after="120"/>
        <w:ind w:left="357"/>
        <w:contextualSpacing w:val="0"/>
        <w:jc w:val="both"/>
        <w:rPr>
          <w:sz w:val="22"/>
          <w:szCs w:val="22"/>
        </w:rPr>
      </w:pPr>
    </w:p>
    <w:p w:rsidR="00C9110A" w:rsidRPr="00661075" w:rsidRDefault="00C9110A" w:rsidP="001A3FC3">
      <w:pPr>
        <w:pStyle w:val="Odstavecseseznamem"/>
        <w:spacing w:before="120" w:after="120"/>
        <w:ind w:left="357"/>
        <w:contextualSpacing w:val="0"/>
        <w:jc w:val="both"/>
        <w:rPr>
          <w:sz w:val="22"/>
          <w:szCs w:val="22"/>
        </w:rPr>
      </w:pPr>
      <w:r>
        <w:rPr>
          <w:sz w:val="22"/>
          <w:szCs w:val="22"/>
        </w:rPr>
        <w:lastRenderedPageBreak/>
        <w:t xml:space="preserve">Příloha č. 2 – zvláštní technické podmínky </w:t>
      </w:r>
    </w:p>
    <w:sectPr w:rsidR="00C9110A" w:rsidRPr="00661075" w:rsidSect="003A64EF">
      <w:headerReference w:type="default" r:id="rId9"/>
      <w:footerReference w:type="default" r:id="rId10"/>
      <w:headerReference w:type="first" r:id="rId11"/>
      <w:footerReference w:type="first" r:id="rId12"/>
      <w:type w:val="continuous"/>
      <w:pgSz w:w="11906" w:h="16838" w:code="9"/>
      <w:pgMar w:top="956" w:right="1133" w:bottom="899" w:left="1134" w:header="53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0C" w:rsidRDefault="0053170C">
      <w:r>
        <w:separator/>
      </w:r>
    </w:p>
  </w:endnote>
  <w:endnote w:type="continuationSeparator" w:id="0">
    <w:p w:rsidR="0053170C" w:rsidRDefault="0053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89" w:rsidRPr="00336209" w:rsidRDefault="00FA7B89" w:rsidP="00336209">
    <w:pPr>
      <w:pStyle w:val="Zpat"/>
      <w:jc w:val="center"/>
    </w:pPr>
    <w:r>
      <w:t xml:space="preserve">Strana </w:t>
    </w:r>
    <w:r w:rsidR="00271F86">
      <w:fldChar w:fldCharType="begin"/>
    </w:r>
    <w:r w:rsidR="00102431">
      <w:instrText xml:space="preserve"> PAGE </w:instrText>
    </w:r>
    <w:r w:rsidR="00271F86">
      <w:fldChar w:fldCharType="separate"/>
    </w:r>
    <w:r w:rsidR="00C94F68">
      <w:rPr>
        <w:noProof/>
      </w:rPr>
      <w:t>2</w:t>
    </w:r>
    <w:r w:rsidR="00271F86">
      <w:rPr>
        <w:noProof/>
      </w:rPr>
      <w:fldChar w:fldCharType="end"/>
    </w:r>
    <w:r>
      <w:t xml:space="preserve"> (celkem </w:t>
    </w:r>
    <w:r w:rsidR="00271F86">
      <w:fldChar w:fldCharType="begin"/>
    </w:r>
    <w:r w:rsidR="000E512F">
      <w:instrText xml:space="preserve"> NUMPAGES </w:instrText>
    </w:r>
    <w:r w:rsidR="00271F86">
      <w:fldChar w:fldCharType="separate"/>
    </w:r>
    <w:r w:rsidR="00C94F68">
      <w:rPr>
        <w:noProof/>
      </w:rPr>
      <w:t>6</w:t>
    </w:r>
    <w:r w:rsidR="00271F86">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89" w:rsidRPr="00BE6A0A" w:rsidRDefault="00FA7B89" w:rsidP="00BE6A0A">
    <w:pPr>
      <w:pStyle w:val="Zpat"/>
      <w:jc w:val="center"/>
    </w:pPr>
    <w:r>
      <w:t xml:space="preserve">Strana </w:t>
    </w:r>
    <w:r w:rsidR="00271F86">
      <w:fldChar w:fldCharType="begin"/>
    </w:r>
    <w:r w:rsidR="00102431">
      <w:instrText xml:space="preserve"> PAGE </w:instrText>
    </w:r>
    <w:r w:rsidR="00271F86">
      <w:fldChar w:fldCharType="separate"/>
    </w:r>
    <w:r>
      <w:rPr>
        <w:noProof/>
      </w:rPr>
      <w:t>1</w:t>
    </w:r>
    <w:r w:rsidR="00271F86">
      <w:rPr>
        <w:noProof/>
      </w:rPr>
      <w:fldChar w:fldCharType="end"/>
    </w:r>
    <w:r>
      <w:t xml:space="preserve"> (celkem </w:t>
    </w:r>
    <w:r w:rsidR="00271F86">
      <w:fldChar w:fldCharType="begin"/>
    </w:r>
    <w:r w:rsidR="000E512F">
      <w:instrText xml:space="preserve"> NUMPAGES </w:instrText>
    </w:r>
    <w:r w:rsidR="00271F86">
      <w:fldChar w:fldCharType="separate"/>
    </w:r>
    <w:r w:rsidR="00EA04E4">
      <w:rPr>
        <w:noProof/>
      </w:rPr>
      <w:t>4</w:t>
    </w:r>
    <w:r w:rsidR="00271F86">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0C" w:rsidRDefault="0053170C">
      <w:r>
        <w:separator/>
      </w:r>
    </w:p>
  </w:footnote>
  <w:footnote w:type="continuationSeparator" w:id="0">
    <w:p w:rsidR="0053170C" w:rsidRDefault="00531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Look w:val="01E0" w:firstRow="1" w:lastRow="1" w:firstColumn="1" w:lastColumn="1" w:noHBand="0" w:noVBand="0"/>
    </w:tblPr>
    <w:tblGrid>
      <w:gridCol w:w="4968"/>
      <w:gridCol w:w="4680"/>
    </w:tblGrid>
    <w:tr w:rsidR="00FA7B89" w:rsidRPr="00137448" w:rsidTr="00725E48">
      <w:trPr>
        <w:trHeight w:val="284"/>
      </w:trPr>
      <w:tc>
        <w:tcPr>
          <w:tcW w:w="9648" w:type="dxa"/>
          <w:gridSpan w:val="2"/>
        </w:tcPr>
        <w:p w:rsidR="00FA7B89" w:rsidRPr="009F06D8" w:rsidRDefault="00725E48" w:rsidP="00854B4E">
          <w:pPr>
            <w:rPr>
              <w:i/>
              <w:sz w:val="8"/>
              <w:szCs w:val="8"/>
            </w:rPr>
          </w:pPr>
          <w:r w:rsidRPr="00725E48">
            <w:rPr>
              <w:i/>
              <w:sz w:val="16"/>
              <w:szCs w:val="16"/>
            </w:rPr>
            <w:t xml:space="preserve">II/421 Milovice – geotechnický průzkum </w:t>
          </w:r>
        </w:p>
      </w:tc>
    </w:tr>
    <w:tr w:rsidR="00FA7B89" w:rsidRPr="00137448">
      <w:trPr>
        <w:trHeight w:val="80"/>
      </w:trPr>
      <w:tc>
        <w:tcPr>
          <w:tcW w:w="4968" w:type="dxa"/>
        </w:tcPr>
        <w:p w:rsidR="00FA7B89" w:rsidRPr="00106006" w:rsidRDefault="00FA7B89" w:rsidP="00725E48">
          <w:pPr>
            <w:rPr>
              <w:sz w:val="20"/>
              <w:szCs w:val="20"/>
            </w:rPr>
          </w:pPr>
          <w:r w:rsidRPr="00106006">
            <w:rPr>
              <w:sz w:val="20"/>
              <w:szCs w:val="20"/>
            </w:rPr>
            <w:t>Číslo smlouvy</w:t>
          </w:r>
          <w:r>
            <w:rPr>
              <w:sz w:val="20"/>
              <w:szCs w:val="20"/>
            </w:rPr>
            <w:t xml:space="preserve"> objednatele</w:t>
          </w:r>
          <w:r w:rsidRPr="00106006">
            <w:rPr>
              <w:sz w:val="20"/>
              <w:szCs w:val="20"/>
            </w:rPr>
            <w:t>:</w:t>
          </w:r>
          <w:r>
            <w:rPr>
              <w:sz w:val="20"/>
              <w:szCs w:val="20"/>
            </w:rPr>
            <w:t xml:space="preserve"> </w:t>
          </w:r>
        </w:p>
      </w:tc>
      <w:tc>
        <w:tcPr>
          <w:tcW w:w="4680" w:type="dxa"/>
        </w:tcPr>
        <w:p w:rsidR="00FA7B89" w:rsidRPr="00106006" w:rsidRDefault="00FA7B89" w:rsidP="00725E48">
          <w:pPr>
            <w:jc w:val="right"/>
            <w:rPr>
              <w:sz w:val="20"/>
              <w:szCs w:val="20"/>
            </w:rPr>
          </w:pPr>
          <w:r w:rsidRPr="00106006">
            <w:rPr>
              <w:sz w:val="20"/>
              <w:szCs w:val="20"/>
            </w:rPr>
            <w:t>Číslo smlouvy</w:t>
          </w:r>
          <w:r>
            <w:rPr>
              <w:sz w:val="20"/>
              <w:szCs w:val="20"/>
            </w:rPr>
            <w:t xml:space="preserve"> zhotovitele</w:t>
          </w:r>
          <w:r w:rsidRPr="00106006">
            <w:rPr>
              <w:sz w:val="20"/>
              <w:szCs w:val="20"/>
            </w:rPr>
            <w:t>:</w:t>
          </w:r>
          <w:r>
            <w:rPr>
              <w:sz w:val="20"/>
              <w:szCs w:val="20"/>
            </w:rPr>
            <w:t xml:space="preserve"> </w:t>
          </w:r>
        </w:p>
      </w:tc>
    </w:tr>
  </w:tbl>
  <w:p w:rsidR="007345AB" w:rsidRPr="00336209" w:rsidRDefault="007345AB" w:rsidP="007345AB">
    <w:pPr>
      <w:pStyle w:val="Zhlav"/>
      <w:tabs>
        <w:tab w:val="clear" w:pos="4536"/>
        <w:tab w:val="clear" w:pos="9072"/>
        <w:tab w:val="left" w:pos="35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89" w:rsidRPr="00BE6A0A" w:rsidRDefault="00FA7B89">
    <w:pPr>
      <w:pStyle w:val="Zhlav"/>
      <w:rPr>
        <w:sz w:val="20"/>
        <w:szCs w:val="20"/>
      </w:rPr>
    </w:pPr>
    <w:r w:rsidRPr="00BE6A0A">
      <w:rPr>
        <w:sz w:val="20"/>
        <w:szCs w:val="20"/>
      </w:rPr>
      <w:t xml:space="preserve">Číslo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32"/>
    <w:lvl w:ilvl="0">
      <w:start w:val="1"/>
      <w:numFmt w:val="decimal"/>
      <w:lvlText w:val="%1."/>
      <w:lvlJc w:val="left"/>
      <w:pPr>
        <w:tabs>
          <w:tab w:val="num" w:pos="0"/>
        </w:tabs>
        <w:ind w:left="720" w:hanging="360"/>
      </w:pPr>
    </w:lvl>
  </w:abstractNum>
  <w:abstractNum w:abstractNumId="1" w15:restartNumberingAfterBreak="0">
    <w:nsid w:val="0C053D75"/>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7C1744"/>
    <w:multiLevelType w:val="multilevel"/>
    <w:tmpl w:val="0BE4A194"/>
    <w:lvl w:ilvl="0">
      <w:start w:val="7"/>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A8D4E3E"/>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247267"/>
    <w:multiLevelType w:val="hybridMultilevel"/>
    <w:tmpl w:val="79122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17472A"/>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A07F25"/>
    <w:multiLevelType w:val="hybridMultilevel"/>
    <w:tmpl w:val="0A268E26"/>
    <w:lvl w:ilvl="0" w:tplc="D39C8824">
      <w:start w:val="1"/>
      <w:numFmt w:val="decimal"/>
      <w:lvlText w:val="%1."/>
      <w:lvlJc w:val="left"/>
      <w:pPr>
        <w:tabs>
          <w:tab w:val="num" w:pos="360"/>
        </w:tabs>
        <w:ind w:left="360" w:hanging="360"/>
      </w:pPr>
      <w:rPr>
        <w:rFonts w:cs="Times New Roman" w:hint="default"/>
        <w:b w:val="0"/>
        <w:sz w:val="21"/>
        <w:szCs w:val="21"/>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55220F"/>
    <w:multiLevelType w:val="multilevel"/>
    <w:tmpl w:val="C7CC9736"/>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8A42C8"/>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C208E7"/>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983304A"/>
    <w:multiLevelType w:val="hybridMultilevel"/>
    <w:tmpl w:val="62C0F38A"/>
    <w:lvl w:ilvl="0" w:tplc="5D563F8C">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9D44E5B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18C11F8"/>
    <w:multiLevelType w:val="multilevel"/>
    <w:tmpl w:val="F1C82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A3625D"/>
    <w:multiLevelType w:val="hybridMultilevel"/>
    <w:tmpl w:val="EC066192"/>
    <w:lvl w:ilvl="0" w:tplc="0405000F">
      <w:start w:val="1"/>
      <w:numFmt w:val="decimal"/>
      <w:lvlText w:val="%1."/>
      <w:lvlJc w:val="left"/>
      <w:pPr>
        <w:ind w:left="720" w:hanging="360"/>
      </w:pPr>
    </w:lvl>
    <w:lvl w:ilvl="1" w:tplc="04050019">
      <w:start w:val="1"/>
      <w:numFmt w:val="lowerLetter"/>
      <w:lvlText w:val="%2."/>
      <w:lvlJc w:val="left"/>
      <w:pPr>
        <w:ind w:left="716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F2181D"/>
    <w:multiLevelType w:val="multilevel"/>
    <w:tmpl w:val="291EE720"/>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20F6DE5"/>
    <w:multiLevelType w:val="hybridMultilevel"/>
    <w:tmpl w:val="B570139A"/>
    <w:lvl w:ilvl="0" w:tplc="C86EBB5E">
      <w:start w:val="1"/>
      <w:numFmt w:val="lowerLetter"/>
      <w:lvlText w:val="%1)"/>
      <w:lvlJc w:val="left"/>
      <w:pPr>
        <w:ind w:left="144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0"/>
  </w:num>
  <w:num w:numId="3">
    <w:abstractNumId w:val="12"/>
  </w:num>
  <w:num w:numId="4">
    <w:abstractNumId w:val="14"/>
  </w:num>
  <w:num w:numId="5">
    <w:abstractNumId w:val="4"/>
  </w:num>
  <w:num w:numId="6">
    <w:abstractNumId w:val="1"/>
  </w:num>
  <w:num w:numId="7">
    <w:abstractNumId w:val="3"/>
  </w:num>
  <w:num w:numId="8">
    <w:abstractNumId w:val="8"/>
  </w:num>
  <w:num w:numId="9">
    <w:abstractNumId w:val="9"/>
  </w:num>
  <w:num w:numId="10">
    <w:abstractNumId w:val="7"/>
  </w:num>
  <w:num w:numId="11">
    <w:abstractNumId w:val="11"/>
  </w:num>
  <w:num w:numId="12">
    <w:abstractNumId w:val="13"/>
  </w:num>
  <w:num w:numId="13">
    <w:abstractNumId w:val="2"/>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78CE"/>
    <w:rsid w:val="0002187B"/>
    <w:rsid w:val="00026C3C"/>
    <w:rsid w:val="000310C7"/>
    <w:rsid w:val="00031A1B"/>
    <w:rsid w:val="000324FF"/>
    <w:rsid w:val="00032566"/>
    <w:rsid w:val="00032B5E"/>
    <w:rsid w:val="00034126"/>
    <w:rsid w:val="000440D1"/>
    <w:rsid w:val="00046930"/>
    <w:rsid w:val="000563CA"/>
    <w:rsid w:val="0006336C"/>
    <w:rsid w:val="00066B3C"/>
    <w:rsid w:val="00073177"/>
    <w:rsid w:val="00075377"/>
    <w:rsid w:val="00075554"/>
    <w:rsid w:val="000756BB"/>
    <w:rsid w:val="00080956"/>
    <w:rsid w:val="00081451"/>
    <w:rsid w:val="000822AE"/>
    <w:rsid w:val="0008397F"/>
    <w:rsid w:val="000878A9"/>
    <w:rsid w:val="0009334E"/>
    <w:rsid w:val="000A1EC8"/>
    <w:rsid w:val="000A654A"/>
    <w:rsid w:val="000B4DBA"/>
    <w:rsid w:val="000C1313"/>
    <w:rsid w:val="000C2BFC"/>
    <w:rsid w:val="000D3CD8"/>
    <w:rsid w:val="000D4AA9"/>
    <w:rsid w:val="000E512F"/>
    <w:rsid w:val="000E68E3"/>
    <w:rsid w:val="000F4544"/>
    <w:rsid w:val="000F5F5A"/>
    <w:rsid w:val="000F6068"/>
    <w:rsid w:val="00101E6A"/>
    <w:rsid w:val="00102431"/>
    <w:rsid w:val="00104DEF"/>
    <w:rsid w:val="00106006"/>
    <w:rsid w:val="00106B87"/>
    <w:rsid w:val="0011019B"/>
    <w:rsid w:val="00111D46"/>
    <w:rsid w:val="00114546"/>
    <w:rsid w:val="001166F0"/>
    <w:rsid w:val="0012360C"/>
    <w:rsid w:val="001316D1"/>
    <w:rsid w:val="00135FB6"/>
    <w:rsid w:val="001364F0"/>
    <w:rsid w:val="00136A38"/>
    <w:rsid w:val="00137448"/>
    <w:rsid w:val="001435FC"/>
    <w:rsid w:val="00146EE7"/>
    <w:rsid w:val="00151081"/>
    <w:rsid w:val="001511C2"/>
    <w:rsid w:val="00163B73"/>
    <w:rsid w:val="00164147"/>
    <w:rsid w:val="00166B19"/>
    <w:rsid w:val="00170E7A"/>
    <w:rsid w:val="00171A48"/>
    <w:rsid w:val="0018074C"/>
    <w:rsid w:val="00180C1E"/>
    <w:rsid w:val="00182BB2"/>
    <w:rsid w:val="001859B7"/>
    <w:rsid w:val="0019120F"/>
    <w:rsid w:val="00196452"/>
    <w:rsid w:val="00196657"/>
    <w:rsid w:val="001970D5"/>
    <w:rsid w:val="001975B7"/>
    <w:rsid w:val="001A02BF"/>
    <w:rsid w:val="001A1258"/>
    <w:rsid w:val="001A2E1D"/>
    <w:rsid w:val="001A3FC3"/>
    <w:rsid w:val="001A783D"/>
    <w:rsid w:val="001B0665"/>
    <w:rsid w:val="001B2951"/>
    <w:rsid w:val="001B4009"/>
    <w:rsid w:val="001B4C51"/>
    <w:rsid w:val="001B57F7"/>
    <w:rsid w:val="001B6269"/>
    <w:rsid w:val="001C1323"/>
    <w:rsid w:val="001C36B0"/>
    <w:rsid w:val="001E2EBA"/>
    <w:rsid w:val="001F239C"/>
    <w:rsid w:val="001F24EC"/>
    <w:rsid w:val="001F35F6"/>
    <w:rsid w:val="001F53D9"/>
    <w:rsid w:val="001F7AC4"/>
    <w:rsid w:val="00204A32"/>
    <w:rsid w:val="002165F1"/>
    <w:rsid w:val="002247BD"/>
    <w:rsid w:val="00225B12"/>
    <w:rsid w:val="00227971"/>
    <w:rsid w:val="00233247"/>
    <w:rsid w:val="00241BD6"/>
    <w:rsid w:val="0024758F"/>
    <w:rsid w:val="002522AE"/>
    <w:rsid w:val="00254C5F"/>
    <w:rsid w:val="0025747E"/>
    <w:rsid w:val="0026266E"/>
    <w:rsid w:val="00271F86"/>
    <w:rsid w:val="00274156"/>
    <w:rsid w:val="00277311"/>
    <w:rsid w:val="0028258B"/>
    <w:rsid w:val="00283AE3"/>
    <w:rsid w:val="002865D7"/>
    <w:rsid w:val="00287322"/>
    <w:rsid w:val="00290235"/>
    <w:rsid w:val="00290DCC"/>
    <w:rsid w:val="0029243F"/>
    <w:rsid w:val="002A1DFA"/>
    <w:rsid w:val="002B541A"/>
    <w:rsid w:val="002C2E62"/>
    <w:rsid w:val="002C3A00"/>
    <w:rsid w:val="002D0F16"/>
    <w:rsid w:val="002E2E40"/>
    <w:rsid w:val="002E6191"/>
    <w:rsid w:val="002E7A9C"/>
    <w:rsid w:val="002F1B71"/>
    <w:rsid w:val="002F63E1"/>
    <w:rsid w:val="00305CA2"/>
    <w:rsid w:val="003159E6"/>
    <w:rsid w:val="00317267"/>
    <w:rsid w:val="003248ED"/>
    <w:rsid w:val="00336209"/>
    <w:rsid w:val="00336293"/>
    <w:rsid w:val="003406FE"/>
    <w:rsid w:val="003409DA"/>
    <w:rsid w:val="0034126A"/>
    <w:rsid w:val="003423BD"/>
    <w:rsid w:val="00346A50"/>
    <w:rsid w:val="003573F0"/>
    <w:rsid w:val="003640F4"/>
    <w:rsid w:val="00365267"/>
    <w:rsid w:val="003652D9"/>
    <w:rsid w:val="00374314"/>
    <w:rsid w:val="00381062"/>
    <w:rsid w:val="00383A98"/>
    <w:rsid w:val="0038507D"/>
    <w:rsid w:val="00385BC1"/>
    <w:rsid w:val="00393B85"/>
    <w:rsid w:val="003973D1"/>
    <w:rsid w:val="003A07C7"/>
    <w:rsid w:val="003A3785"/>
    <w:rsid w:val="003A64EF"/>
    <w:rsid w:val="003B6E31"/>
    <w:rsid w:val="003C3C57"/>
    <w:rsid w:val="003C5A15"/>
    <w:rsid w:val="003D24D1"/>
    <w:rsid w:val="003D2E50"/>
    <w:rsid w:val="003D48EF"/>
    <w:rsid w:val="003D7ACC"/>
    <w:rsid w:val="003E728A"/>
    <w:rsid w:val="003E733D"/>
    <w:rsid w:val="003E7656"/>
    <w:rsid w:val="003F4371"/>
    <w:rsid w:val="003F4692"/>
    <w:rsid w:val="003F7E2D"/>
    <w:rsid w:val="00400F5B"/>
    <w:rsid w:val="0040161B"/>
    <w:rsid w:val="00407535"/>
    <w:rsid w:val="00414E49"/>
    <w:rsid w:val="004220D1"/>
    <w:rsid w:val="00426AB6"/>
    <w:rsid w:val="00433100"/>
    <w:rsid w:val="00437470"/>
    <w:rsid w:val="004426DD"/>
    <w:rsid w:val="00444AA3"/>
    <w:rsid w:val="00447C58"/>
    <w:rsid w:val="00456F94"/>
    <w:rsid w:val="00461A70"/>
    <w:rsid w:val="00474026"/>
    <w:rsid w:val="004822D8"/>
    <w:rsid w:val="004846A0"/>
    <w:rsid w:val="004875C4"/>
    <w:rsid w:val="004967EB"/>
    <w:rsid w:val="004A2E53"/>
    <w:rsid w:val="004A39C6"/>
    <w:rsid w:val="004A4D11"/>
    <w:rsid w:val="004B11C5"/>
    <w:rsid w:val="004B52CB"/>
    <w:rsid w:val="004B5FBD"/>
    <w:rsid w:val="004B77E5"/>
    <w:rsid w:val="004C41F5"/>
    <w:rsid w:val="004C4649"/>
    <w:rsid w:val="004D0331"/>
    <w:rsid w:val="004D1832"/>
    <w:rsid w:val="004D1D1B"/>
    <w:rsid w:val="004E0532"/>
    <w:rsid w:val="004E0FDE"/>
    <w:rsid w:val="004E39DC"/>
    <w:rsid w:val="004E402F"/>
    <w:rsid w:val="004E4954"/>
    <w:rsid w:val="004F134E"/>
    <w:rsid w:val="004F2685"/>
    <w:rsid w:val="00507A16"/>
    <w:rsid w:val="00510FA8"/>
    <w:rsid w:val="005129D4"/>
    <w:rsid w:val="00513483"/>
    <w:rsid w:val="00515DFA"/>
    <w:rsid w:val="005169AD"/>
    <w:rsid w:val="00531325"/>
    <w:rsid w:val="0053170C"/>
    <w:rsid w:val="005322BC"/>
    <w:rsid w:val="00543201"/>
    <w:rsid w:val="00543C16"/>
    <w:rsid w:val="00566E89"/>
    <w:rsid w:val="00574AF5"/>
    <w:rsid w:val="0057546D"/>
    <w:rsid w:val="00576D59"/>
    <w:rsid w:val="005821F2"/>
    <w:rsid w:val="005838B3"/>
    <w:rsid w:val="005843FD"/>
    <w:rsid w:val="00586C36"/>
    <w:rsid w:val="00595CEE"/>
    <w:rsid w:val="005A2E9D"/>
    <w:rsid w:val="005A6EB8"/>
    <w:rsid w:val="005A7367"/>
    <w:rsid w:val="005B0C20"/>
    <w:rsid w:val="005B57EA"/>
    <w:rsid w:val="005B6BE6"/>
    <w:rsid w:val="005B6F13"/>
    <w:rsid w:val="005C19A1"/>
    <w:rsid w:val="005D3C20"/>
    <w:rsid w:val="005D424F"/>
    <w:rsid w:val="005F0F18"/>
    <w:rsid w:val="005F155C"/>
    <w:rsid w:val="005F7A8E"/>
    <w:rsid w:val="00601390"/>
    <w:rsid w:val="0060359D"/>
    <w:rsid w:val="00604125"/>
    <w:rsid w:val="00606163"/>
    <w:rsid w:val="00610212"/>
    <w:rsid w:val="00614C07"/>
    <w:rsid w:val="0062399B"/>
    <w:rsid w:val="00627F50"/>
    <w:rsid w:val="0063072A"/>
    <w:rsid w:val="00634F8F"/>
    <w:rsid w:val="00636192"/>
    <w:rsid w:val="00645FEF"/>
    <w:rsid w:val="0065047F"/>
    <w:rsid w:val="0065411A"/>
    <w:rsid w:val="0065790E"/>
    <w:rsid w:val="00661075"/>
    <w:rsid w:val="00661CAC"/>
    <w:rsid w:val="00664407"/>
    <w:rsid w:val="00666154"/>
    <w:rsid w:val="00671A1D"/>
    <w:rsid w:val="00671F5E"/>
    <w:rsid w:val="0067269E"/>
    <w:rsid w:val="006757F4"/>
    <w:rsid w:val="00684D7F"/>
    <w:rsid w:val="006906CF"/>
    <w:rsid w:val="00692AE2"/>
    <w:rsid w:val="006A1C8B"/>
    <w:rsid w:val="006B1A3B"/>
    <w:rsid w:val="006C2044"/>
    <w:rsid w:val="006C4891"/>
    <w:rsid w:val="006C507B"/>
    <w:rsid w:val="006C7B0A"/>
    <w:rsid w:val="006D3041"/>
    <w:rsid w:val="006E0A0E"/>
    <w:rsid w:val="006E4687"/>
    <w:rsid w:val="006E4793"/>
    <w:rsid w:val="006E48DF"/>
    <w:rsid w:val="006E57C1"/>
    <w:rsid w:val="006F13DF"/>
    <w:rsid w:val="006F60AF"/>
    <w:rsid w:val="006F6A2E"/>
    <w:rsid w:val="0070049F"/>
    <w:rsid w:val="00706CA5"/>
    <w:rsid w:val="00707724"/>
    <w:rsid w:val="007101C9"/>
    <w:rsid w:val="00712CDD"/>
    <w:rsid w:val="00716E75"/>
    <w:rsid w:val="00725E48"/>
    <w:rsid w:val="00730B60"/>
    <w:rsid w:val="007311FF"/>
    <w:rsid w:val="00731A61"/>
    <w:rsid w:val="007345AB"/>
    <w:rsid w:val="007374EC"/>
    <w:rsid w:val="00743366"/>
    <w:rsid w:val="00760A1F"/>
    <w:rsid w:val="00774353"/>
    <w:rsid w:val="0078129E"/>
    <w:rsid w:val="00785E37"/>
    <w:rsid w:val="00785EE1"/>
    <w:rsid w:val="0079058D"/>
    <w:rsid w:val="007A2E5D"/>
    <w:rsid w:val="007A4EFC"/>
    <w:rsid w:val="007A6345"/>
    <w:rsid w:val="007B18B0"/>
    <w:rsid w:val="007C102B"/>
    <w:rsid w:val="007C238D"/>
    <w:rsid w:val="007C51C3"/>
    <w:rsid w:val="007C78F9"/>
    <w:rsid w:val="007D4E83"/>
    <w:rsid w:val="007D5751"/>
    <w:rsid w:val="007D63F1"/>
    <w:rsid w:val="007E74E0"/>
    <w:rsid w:val="007E75D7"/>
    <w:rsid w:val="007F2949"/>
    <w:rsid w:val="007F4321"/>
    <w:rsid w:val="007F6122"/>
    <w:rsid w:val="008031A7"/>
    <w:rsid w:val="00803E60"/>
    <w:rsid w:val="008110BA"/>
    <w:rsid w:val="008205E1"/>
    <w:rsid w:val="008214DA"/>
    <w:rsid w:val="008226AB"/>
    <w:rsid w:val="00822B83"/>
    <w:rsid w:val="00824D01"/>
    <w:rsid w:val="0082592D"/>
    <w:rsid w:val="00826584"/>
    <w:rsid w:val="00841138"/>
    <w:rsid w:val="0084579B"/>
    <w:rsid w:val="008521B1"/>
    <w:rsid w:val="00853193"/>
    <w:rsid w:val="00854B4E"/>
    <w:rsid w:val="0086313B"/>
    <w:rsid w:val="00863329"/>
    <w:rsid w:val="00864DF2"/>
    <w:rsid w:val="0086771B"/>
    <w:rsid w:val="0087522B"/>
    <w:rsid w:val="00875B9D"/>
    <w:rsid w:val="00884685"/>
    <w:rsid w:val="008916EE"/>
    <w:rsid w:val="00891C57"/>
    <w:rsid w:val="00891F43"/>
    <w:rsid w:val="0089350E"/>
    <w:rsid w:val="00895699"/>
    <w:rsid w:val="008B6A0B"/>
    <w:rsid w:val="008B6EF7"/>
    <w:rsid w:val="008B7673"/>
    <w:rsid w:val="008B7691"/>
    <w:rsid w:val="008C226C"/>
    <w:rsid w:val="008C69B0"/>
    <w:rsid w:val="008D0428"/>
    <w:rsid w:val="008D0EEA"/>
    <w:rsid w:val="008D3F31"/>
    <w:rsid w:val="008D6633"/>
    <w:rsid w:val="008E0562"/>
    <w:rsid w:val="008E7259"/>
    <w:rsid w:val="008F44BA"/>
    <w:rsid w:val="00903B75"/>
    <w:rsid w:val="00903FEF"/>
    <w:rsid w:val="0090774E"/>
    <w:rsid w:val="00907F9F"/>
    <w:rsid w:val="00926A07"/>
    <w:rsid w:val="00932264"/>
    <w:rsid w:val="00932B01"/>
    <w:rsid w:val="00934359"/>
    <w:rsid w:val="00934CED"/>
    <w:rsid w:val="00935C3D"/>
    <w:rsid w:val="009428EB"/>
    <w:rsid w:val="00946568"/>
    <w:rsid w:val="009503EF"/>
    <w:rsid w:val="00952B1A"/>
    <w:rsid w:val="0096096E"/>
    <w:rsid w:val="00965D26"/>
    <w:rsid w:val="009662AE"/>
    <w:rsid w:val="00974E6D"/>
    <w:rsid w:val="00975477"/>
    <w:rsid w:val="009800B1"/>
    <w:rsid w:val="00981CB1"/>
    <w:rsid w:val="0098367A"/>
    <w:rsid w:val="00985AF1"/>
    <w:rsid w:val="0098649C"/>
    <w:rsid w:val="009949B2"/>
    <w:rsid w:val="00994EF4"/>
    <w:rsid w:val="00997542"/>
    <w:rsid w:val="009B225E"/>
    <w:rsid w:val="009B2E22"/>
    <w:rsid w:val="009B5B68"/>
    <w:rsid w:val="009C01DF"/>
    <w:rsid w:val="009C14EE"/>
    <w:rsid w:val="009C4379"/>
    <w:rsid w:val="009C742F"/>
    <w:rsid w:val="009D6EF3"/>
    <w:rsid w:val="009E346F"/>
    <w:rsid w:val="009E34FB"/>
    <w:rsid w:val="009E5CFB"/>
    <w:rsid w:val="009F06D8"/>
    <w:rsid w:val="009F1898"/>
    <w:rsid w:val="009F2D6C"/>
    <w:rsid w:val="00A04FFE"/>
    <w:rsid w:val="00A05C04"/>
    <w:rsid w:val="00A10E3E"/>
    <w:rsid w:val="00A14539"/>
    <w:rsid w:val="00A146DB"/>
    <w:rsid w:val="00A17BE1"/>
    <w:rsid w:val="00A17DA2"/>
    <w:rsid w:val="00A17E89"/>
    <w:rsid w:val="00A2261B"/>
    <w:rsid w:val="00A22BA7"/>
    <w:rsid w:val="00A23B8F"/>
    <w:rsid w:val="00A2412B"/>
    <w:rsid w:val="00A36C6C"/>
    <w:rsid w:val="00A4269A"/>
    <w:rsid w:val="00A4343C"/>
    <w:rsid w:val="00A43B96"/>
    <w:rsid w:val="00A554AD"/>
    <w:rsid w:val="00A6021D"/>
    <w:rsid w:val="00A66E90"/>
    <w:rsid w:val="00A67F2D"/>
    <w:rsid w:val="00A71609"/>
    <w:rsid w:val="00A73414"/>
    <w:rsid w:val="00A83616"/>
    <w:rsid w:val="00A840BA"/>
    <w:rsid w:val="00A846E6"/>
    <w:rsid w:val="00AA082E"/>
    <w:rsid w:val="00AA1AD3"/>
    <w:rsid w:val="00AA4A70"/>
    <w:rsid w:val="00AA57ED"/>
    <w:rsid w:val="00AB3867"/>
    <w:rsid w:val="00AB44B5"/>
    <w:rsid w:val="00AC2F12"/>
    <w:rsid w:val="00AC35FB"/>
    <w:rsid w:val="00AC58D1"/>
    <w:rsid w:val="00AC6766"/>
    <w:rsid w:val="00AC749A"/>
    <w:rsid w:val="00AD1C7C"/>
    <w:rsid w:val="00AD2463"/>
    <w:rsid w:val="00AD282E"/>
    <w:rsid w:val="00AD4A7F"/>
    <w:rsid w:val="00AD60AF"/>
    <w:rsid w:val="00AD7727"/>
    <w:rsid w:val="00AE38D6"/>
    <w:rsid w:val="00AE7766"/>
    <w:rsid w:val="00AF125D"/>
    <w:rsid w:val="00AF136C"/>
    <w:rsid w:val="00AF28B7"/>
    <w:rsid w:val="00AF4046"/>
    <w:rsid w:val="00AF481E"/>
    <w:rsid w:val="00AF74C3"/>
    <w:rsid w:val="00B036E1"/>
    <w:rsid w:val="00B11098"/>
    <w:rsid w:val="00B17209"/>
    <w:rsid w:val="00B247BE"/>
    <w:rsid w:val="00B36A39"/>
    <w:rsid w:val="00B40742"/>
    <w:rsid w:val="00B40875"/>
    <w:rsid w:val="00B5150F"/>
    <w:rsid w:val="00B60CEE"/>
    <w:rsid w:val="00B61314"/>
    <w:rsid w:val="00B67E5A"/>
    <w:rsid w:val="00B829AC"/>
    <w:rsid w:val="00B836C7"/>
    <w:rsid w:val="00B87534"/>
    <w:rsid w:val="00B93725"/>
    <w:rsid w:val="00B938E4"/>
    <w:rsid w:val="00B96EF2"/>
    <w:rsid w:val="00BA032F"/>
    <w:rsid w:val="00BA48FA"/>
    <w:rsid w:val="00BA78BB"/>
    <w:rsid w:val="00BB0ACA"/>
    <w:rsid w:val="00BB3230"/>
    <w:rsid w:val="00BB64AF"/>
    <w:rsid w:val="00BB7172"/>
    <w:rsid w:val="00BC21DC"/>
    <w:rsid w:val="00BC56D4"/>
    <w:rsid w:val="00BE1F74"/>
    <w:rsid w:val="00BE361E"/>
    <w:rsid w:val="00BE3D42"/>
    <w:rsid w:val="00BE3F4F"/>
    <w:rsid w:val="00BE6A0A"/>
    <w:rsid w:val="00BE6DC3"/>
    <w:rsid w:val="00BF2E2D"/>
    <w:rsid w:val="00BF3227"/>
    <w:rsid w:val="00C00366"/>
    <w:rsid w:val="00C03A29"/>
    <w:rsid w:val="00C05BB7"/>
    <w:rsid w:val="00C16F67"/>
    <w:rsid w:val="00C319B4"/>
    <w:rsid w:val="00C40E1F"/>
    <w:rsid w:val="00C45129"/>
    <w:rsid w:val="00C54172"/>
    <w:rsid w:val="00C5790C"/>
    <w:rsid w:val="00C60879"/>
    <w:rsid w:val="00C615E9"/>
    <w:rsid w:val="00C61729"/>
    <w:rsid w:val="00C65D64"/>
    <w:rsid w:val="00C861AB"/>
    <w:rsid w:val="00C87385"/>
    <w:rsid w:val="00C9110A"/>
    <w:rsid w:val="00C94F68"/>
    <w:rsid w:val="00C97925"/>
    <w:rsid w:val="00CA1E79"/>
    <w:rsid w:val="00CA2AC1"/>
    <w:rsid w:val="00CA579C"/>
    <w:rsid w:val="00CA6D42"/>
    <w:rsid w:val="00CA7B45"/>
    <w:rsid w:val="00CB49E7"/>
    <w:rsid w:val="00CB5E4D"/>
    <w:rsid w:val="00CB61B6"/>
    <w:rsid w:val="00CB7E62"/>
    <w:rsid w:val="00CC1B90"/>
    <w:rsid w:val="00CC23FB"/>
    <w:rsid w:val="00CC2803"/>
    <w:rsid w:val="00CC4941"/>
    <w:rsid w:val="00CD2CA2"/>
    <w:rsid w:val="00CD47B5"/>
    <w:rsid w:val="00CD523B"/>
    <w:rsid w:val="00CD6C06"/>
    <w:rsid w:val="00CE2763"/>
    <w:rsid w:val="00CE6E46"/>
    <w:rsid w:val="00CE7663"/>
    <w:rsid w:val="00CE7FD9"/>
    <w:rsid w:val="00CF1973"/>
    <w:rsid w:val="00CF318B"/>
    <w:rsid w:val="00CF3A2A"/>
    <w:rsid w:val="00D00C50"/>
    <w:rsid w:val="00D02A8D"/>
    <w:rsid w:val="00D02AEC"/>
    <w:rsid w:val="00D14B55"/>
    <w:rsid w:val="00D15F76"/>
    <w:rsid w:val="00D2240E"/>
    <w:rsid w:val="00D2429C"/>
    <w:rsid w:val="00D26EE6"/>
    <w:rsid w:val="00D3643C"/>
    <w:rsid w:val="00D43173"/>
    <w:rsid w:val="00D43FC4"/>
    <w:rsid w:val="00D44283"/>
    <w:rsid w:val="00D47EC1"/>
    <w:rsid w:val="00D54358"/>
    <w:rsid w:val="00D652D5"/>
    <w:rsid w:val="00D65598"/>
    <w:rsid w:val="00D84202"/>
    <w:rsid w:val="00D9022B"/>
    <w:rsid w:val="00D97E86"/>
    <w:rsid w:val="00DA3364"/>
    <w:rsid w:val="00DB09BB"/>
    <w:rsid w:val="00DB20D7"/>
    <w:rsid w:val="00DB3CB2"/>
    <w:rsid w:val="00DB4B50"/>
    <w:rsid w:val="00DB786F"/>
    <w:rsid w:val="00DC6369"/>
    <w:rsid w:val="00DD10A5"/>
    <w:rsid w:val="00DD6D0C"/>
    <w:rsid w:val="00DE0A43"/>
    <w:rsid w:val="00DE6111"/>
    <w:rsid w:val="00DE7CD5"/>
    <w:rsid w:val="00DF1E75"/>
    <w:rsid w:val="00DF4E16"/>
    <w:rsid w:val="00DF7489"/>
    <w:rsid w:val="00DF7F47"/>
    <w:rsid w:val="00E05CE6"/>
    <w:rsid w:val="00E113EC"/>
    <w:rsid w:val="00E165B2"/>
    <w:rsid w:val="00E17784"/>
    <w:rsid w:val="00E26461"/>
    <w:rsid w:val="00E27833"/>
    <w:rsid w:val="00E27BAB"/>
    <w:rsid w:val="00E315C6"/>
    <w:rsid w:val="00E4082B"/>
    <w:rsid w:val="00E416B8"/>
    <w:rsid w:val="00E43A0E"/>
    <w:rsid w:val="00E463E8"/>
    <w:rsid w:val="00E46D38"/>
    <w:rsid w:val="00E47AE2"/>
    <w:rsid w:val="00E50D90"/>
    <w:rsid w:val="00E54BEA"/>
    <w:rsid w:val="00E65025"/>
    <w:rsid w:val="00E724E0"/>
    <w:rsid w:val="00E758F4"/>
    <w:rsid w:val="00E826FA"/>
    <w:rsid w:val="00E85F6A"/>
    <w:rsid w:val="00E87507"/>
    <w:rsid w:val="00E96EDE"/>
    <w:rsid w:val="00E97278"/>
    <w:rsid w:val="00EA04E4"/>
    <w:rsid w:val="00EA3F51"/>
    <w:rsid w:val="00EA6159"/>
    <w:rsid w:val="00EA64BC"/>
    <w:rsid w:val="00EB00DA"/>
    <w:rsid w:val="00EB03FD"/>
    <w:rsid w:val="00EB0713"/>
    <w:rsid w:val="00EB0E8A"/>
    <w:rsid w:val="00EB43C0"/>
    <w:rsid w:val="00EB51F9"/>
    <w:rsid w:val="00EC1851"/>
    <w:rsid w:val="00ED4B83"/>
    <w:rsid w:val="00ED57B6"/>
    <w:rsid w:val="00EE086A"/>
    <w:rsid w:val="00F04978"/>
    <w:rsid w:val="00F05073"/>
    <w:rsid w:val="00F112EE"/>
    <w:rsid w:val="00F1627E"/>
    <w:rsid w:val="00F20A7D"/>
    <w:rsid w:val="00F22FDA"/>
    <w:rsid w:val="00F233A4"/>
    <w:rsid w:val="00F24BFE"/>
    <w:rsid w:val="00F2527D"/>
    <w:rsid w:val="00F26D3F"/>
    <w:rsid w:val="00F3174C"/>
    <w:rsid w:val="00F34C28"/>
    <w:rsid w:val="00F354CE"/>
    <w:rsid w:val="00F42733"/>
    <w:rsid w:val="00F46082"/>
    <w:rsid w:val="00F669B9"/>
    <w:rsid w:val="00F66CA3"/>
    <w:rsid w:val="00F72422"/>
    <w:rsid w:val="00F756E6"/>
    <w:rsid w:val="00F86C25"/>
    <w:rsid w:val="00F91E30"/>
    <w:rsid w:val="00FA04DB"/>
    <w:rsid w:val="00FA1DBE"/>
    <w:rsid w:val="00FA2E28"/>
    <w:rsid w:val="00FA7B89"/>
    <w:rsid w:val="00FC1F18"/>
    <w:rsid w:val="00FD085F"/>
    <w:rsid w:val="00FD26B7"/>
    <w:rsid w:val="00FD5EC8"/>
    <w:rsid w:val="00FE3841"/>
    <w:rsid w:val="00FF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604E1"/>
  <w15:docId w15:val="{AAA061D5-783C-499F-B364-FA773E11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1AB"/>
    <w:rPr>
      <w:sz w:val="24"/>
      <w:szCs w:val="24"/>
    </w:rPr>
  </w:style>
  <w:style w:type="paragraph" w:styleId="Nadpis1">
    <w:name w:val="heading 1"/>
    <w:basedOn w:val="Normln"/>
    <w:next w:val="Normln"/>
    <w:qFormat/>
    <w:rsid w:val="00C861AB"/>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861AB"/>
    <w:pPr>
      <w:tabs>
        <w:tab w:val="center" w:pos="4536"/>
        <w:tab w:val="right" w:pos="9072"/>
      </w:tabs>
    </w:pPr>
  </w:style>
  <w:style w:type="paragraph" w:styleId="Zpat">
    <w:name w:val="footer"/>
    <w:basedOn w:val="Normln"/>
    <w:rsid w:val="00C861AB"/>
    <w:pPr>
      <w:tabs>
        <w:tab w:val="center" w:pos="4536"/>
        <w:tab w:val="right" w:pos="9072"/>
      </w:tabs>
    </w:pPr>
  </w:style>
  <w:style w:type="paragraph" w:styleId="Zkladntextodsazen">
    <w:name w:val="Body Text Indent"/>
    <w:basedOn w:val="Normln"/>
    <w:rsid w:val="00C861AB"/>
    <w:pPr>
      <w:ind w:left="-426"/>
    </w:pPr>
    <w:rPr>
      <w:bCs/>
    </w:rPr>
  </w:style>
  <w:style w:type="paragraph" w:styleId="Zkladntextodsazen2">
    <w:name w:val="Body Text Indent 2"/>
    <w:basedOn w:val="Normln"/>
    <w:rsid w:val="00C861AB"/>
    <w:pPr>
      <w:ind w:left="-426"/>
      <w:jc w:val="both"/>
    </w:pPr>
    <w:rPr>
      <w:bCs/>
    </w:rPr>
  </w:style>
  <w:style w:type="paragraph" w:styleId="Zkladntextodsazen3">
    <w:name w:val="Body Text Indent 3"/>
    <w:basedOn w:val="Normln"/>
    <w:rsid w:val="00C861AB"/>
    <w:pPr>
      <w:ind w:left="-426"/>
    </w:pPr>
    <w:rPr>
      <w:b/>
      <w:sz w:val="32"/>
    </w:r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character" w:styleId="Hypertextovodkaz">
    <w:name w:val="Hyperlink"/>
    <w:rsid w:val="003A64EF"/>
    <w:rPr>
      <w:color w:val="0000FF"/>
      <w:u w:val="single"/>
    </w:rPr>
  </w:style>
  <w:style w:type="paragraph" w:styleId="Zkladntext">
    <w:name w:val="Body Text"/>
    <w:basedOn w:val="Normln"/>
    <w:link w:val="ZkladntextChar"/>
    <w:rsid w:val="005F155C"/>
    <w:pPr>
      <w:spacing w:after="120"/>
    </w:pPr>
  </w:style>
  <w:style w:type="character" w:customStyle="1" w:styleId="ZkladntextChar">
    <w:name w:val="Základní text Char"/>
    <w:link w:val="Zkladntext"/>
    <w:rsid w:val="005F155C"/>
    <w:rPr>
      <w:sz w:val="24"/>
      <w:szCs w:val="24"/>
    </w:rPr>
  </w:style>
  <w:style w:type="paragraph" w:styleId="Odstavecseseznamem">
    <w:name w:val="List Paragraph"/>
    <w:basedOn w:val="Normln"/>
    <w:uiPriority w:val="34"/>
    <w:qFormat/>
    <w:rsid w:val="00601390"/>
    <w:pPr>
      <w:ind w:left="720"/>
      <w:contextualSpacing/>
    </w:pPr>
  </w:style>
  <w:style w:type="paragraph" w:styleId="Seznam">
    <w:name w:val="List"/>
    <w:basedOn w:val="Normln"/>
    <w:rsid w:val="00875B9D"/>
    <w:pPr>
      <w:suppressAutoHyphens/>
      <w:ind w:left="283" w:hanging="283"/>
    </w:pPr>
    <w:rPr>
      <w:sz w:val="20"/>
      <w:szCs w:val="20"/>
      <w:lang w:eastAsia="ar-SA"/>
    </w:rPr>
  </w:style>
  <w:style w:type="paragraph" w:customStyle="1" w:styleId="Tlotextu">
    <w:name w:val="Tělo textu"/>
    <w:basedOn w:val="Normln"/>
    <w:rsid w:val="000F4544"/>
    <w:pPr>
      <w:suppressAutoHyphens/>
      <w:spacing w:after="12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6042">
      <w:bodyDiv w:val="1"/>
      <w:marLeft w:val="0"/>
      <w:marRight w:val="0"/>
      <w:marTop w:val="0"/>
      <w:marBottom w:val="0"/>
      <w:divBdr>
        <w:top w:val="none" w:sz="0" w:space="0" w:color="auto"/>
        <w:left w:val="none" w:sz="0" w:space="0" w:color="auto"/>
        <w:bottom w:val="none" w:sz="0" w:space="0" w:color="auto"/>
        <w:right w:val="none" w:sz="0" w:space="0" w:color="auto"/>
      </w:divBdr>
    </w:div>
    <w:div w:id="1246259652">
      <w:bodyDiv w:val="1"/>
      <w:marLeft w:val="0"/>
      <w:marRight w:val="0"/>
      <w:marTop w:val="0"/>
      <w:marBottom w:val="0"/>
      <w:divBdr>
        <w:top w:val="none" w:sz="0" w:space="0" w:color="auto"/>
        <w:left w:val="none" w:sz="0" w:space="0" w:color="auto"/>
        <w:bottom w:val="none" w:sz="0" w:space="0" w:color="auto"/>
        <w:right w:val="none" w:sz="0" w:space="0" w:color="auto"/>
      </w:divBdr>
    </w:div>
    <w:div w:id="1512648062">
      <w:bodyDiv w:val="1"/>
      <w:marLeft w:val="0"/>
      <w:marRight w:val="0"/>
      <w:marTop w:val="0"/>
      <w:marBottom w:val="0"/>
      <w:divBdr>
        <w:top w:val="none" w:sz="0" w:space="0" w:color="auto"/>
        <w:left w:val="none" w:sz="0" w:space="0" w:color="auto"/>
        <w:bottom w:val="none" w:sz="0" w:space="0" w:color="auto"/>
        <w:right w:val="none" w:sz="0" w:space="0" w:color="auto"/>
      </w:divBdr>
    </w:div>
    <w:div w:id="2019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islav.mutl@susjm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0D34-8444-4590-8CDC-8909DAC1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1521</Words>
  <Characters>8978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o dílo</vt:lpstr>
    </vt:vector>
  </TitlesOfParts>
  <Company>SÚS Jmk</Company>
  <LinksUpToDate>false</LinksUpToDate>
  <CharactersWithSpaces>10479</CharactersWithSpaces>
  <SharedDoc>false</SharedDoc>
  <HLinks>
    <vt:vector size="6" baseType="variant">
      <vt:variant>
        <vt:i4>4718754</vt:i4>
      </vt:variant>
      <vt:variant>
        <vt:i4>0</vt:i4>
      </vt:variant>
      <vt:variant>
        <vt:i4>0</vt:i4>
      </vt:variant>
      <vt:variant>
        <vt:i4>5</vt:i4>
      </vt:variant>
      <vt:variant>
        <vt:lpwstr>mailto:zástupce%20oblasti@susjmk.cz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Točev</dc:creator>
  <cp:lastModifiedBy>Křivánková Martina</cp:lastModifiedBy>
  <cp:revision>15</cp:revision>
  <cp:lastPrinted>2020-11-05T09:06:00Z</cp:lastPrinted>
  <dcterms:created xsi:type="dcterms:W3CDTF">2016-04-08T09:35:00Z</dcterms:created>
  <dcterms:modified xsi:type="dcterms:W3CDTF">2020-11-09T06:37:00Z</dcterms:modified>
</cp:coreProperties>
</file>