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07" w:rsidRDefault="00185F56" w:rsidP="00B377B6">
      <w:pPr>
        <w:pStyle w:val="Nadpis2"/>
      </w:pPr>
      <w:r>
        <w:t>Technická specifikace</w:t>
      </w:r>
      <w:bookmarkStart w:id="0" w:name="_GoBack"/>
      <w:bookmarkEnd w:id="0"/>
      <w:r w:rsidR="00DA20A3">
        <w:t>:</w:t>
      </w:r>
    </w:p>
    <w:p w:rsidR="0064310A" w:rsidRDefault="0064310A" w:rsidP="00951B07">
      <w:pPr>
        <w:rPr>
          <w:sz w:val="24"/>
          <w:szCs w:val="24"/>
        </w:rPr>
      </w:pPr>
    </w:p>
    <w:p w:rsidR="00F8103B" w:rsidRPr="00951B07" w:rsidRDefault="00B377B6" w:rsidP="00951B07">
      <w:pPr>
        <w:rPr>
          <w:sz w:val="24"/>
          <w:szCs w:val="24"/>
        </w:rPr>
      </w:pPr>
      <w:r w:rsidRPr="00951B07">
        <w:rPr>
          <w:sz w:val="24"/>
          <w:szCs w:val="24"/>
        </w:rPr>
        <w:t>Dodání a montáž pevných a pojízdných regálů v maximálním možném počtu odpovídajícím rozměru místnosti o velikosti 7160 x 6070 mm + vstupní chodba.</w:t>
      </w:r>
      <w:r w:rsidR="00DA20A3" w:rsidRPr="00951B07">
        <w:rPr>
          <w:color w:val="FF0000"/>
          <w:sz w:val="24"/>
          <w:szCs w:val="24"/>
        </w:rPr>
        <w:t xml:space="preserve"> </w:t>
      </w:r>
      <w:r w:rsidR="00DA20A3" w:rsidRPr="00951B07">
        <w:rPr>
          <w:sz w:val="24"/>
          <w:szCs w:val="24"/>
        </w:rPr>
        <w:t xml:space="preserve">Předpokládaný počet 2 ks pevný regál a 8 ks pojízdný regál. </w:t>
      </w:r>
    </w:p>
    <w:p w:rsidR="00DA20A3" w:rsidRPr="00951B07" w:rsidRDefault="00DA20A3" w:rsidP="00F8103B">
      <w:pPr>
        <w:rPr>
          <w:sz w:val="24"/>
          <w:szCs w:val="24"/>
        </w:rPr>
      </w:pPr>
      <w:r w:rsidRPr="00951B07">
        <w:rPr>
          <w:sz w:val="24"/>
          <w:szCs w:val="24"/>
        </w:rPr>
        <w:t xml:space="preserve">Kolejnice: </w:t>
      </w:r>
    </w:p>
    <w:p w:rsidR="00DA20A3" w:rsidRPr="00951B07" w:rsidRDefault="00DA20A3" w:rsidP="00DA20A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51B07">
        <w:rPr>
          <w:sz w:val="24"/>
          <w:szCs w:val="24"/>
        </w:rPr>
        <w:t xml:space="preserve">Pojezdové kolejnice budou sestávat z vodící a nosné kolejnice. Kolejnice musí být vyrobeny z tažené oceli zaručující vysokou otěruvzdornost. Kolejnice budou přikotveny na stávající podlahu a pro zabezpečení bezpečnosti opatřeny oboustrannými náběhovými klíny. </w:t>
      </w:r>
    </w:p>
    <w:p w:rsidR="00DA20A3" w:rsidRPr="00951B07" w:rsidRDefault="00DA20A3" w:rsidP="00DA20A3">
      <w:pPr>
        <w:pStyle w:val="Odstavecseseznamem"/>
        <w:rPr>
          <w:sz w:val="24"/>
          <w:szCs w:val="24"/>
        </w:rPr>
      </w:pPr>
    </w:p>
    <w:p w:rsidR="00DA20A3" w:rsidRPr="00951B07" w:rsidRDefault="00DA20A3" w:rsidP="00F8103B">
      <w:pPr>
        <w:rPr>
          <w:sz w:val="24"/>
          <w:szCs w:val="24"/>
        </w:rPr>
      </w:pPr>
      <w:r w:rsidRPr="00951B07">
        <w:rPr>
          <w:sz w:val="24"/>
          <w:szCs w:val="24"/>
        </w:rPr>
        <w:t xml:space="preserve">Podvozky: </w:t>
      </w:r>
    </w:p>
    <w:p w:rsidR="00DA20A3" w:rsidRPr="00951B07" w:rsidRDefault="00C136AD" w:rsidP="00DA20A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51B07">
        <w:rPr>
          <w:sz w:val="24"/>
          <w:szCs w:val="24"/>
        </w:rPr>
        <w:t xml:space="preserve">Podvozek musí být svařen do </w:t>
      </w:r>
      <w:r w:rsidR="0080522C">
        <w:rPr>
          <w:sz w:val="24"/>
          <w:szCs w:val="24"/>
        </w:rPr>
        <w:t>jednoho celku. Pohyb podvozku bude</w:t>
      </w:r>
      <w:r w:rsidRPr="00951B07">
        <w:rPr>
          <w:sz w:val="24"/>
          <w:szCs w:val="24"/>
        </w:rPr>
        <w:t xml:space="preserve"> odvozen z ručního pohonu zakončeného hnacím kolem nebo</w:t>
      </w:r>
      <w:r w:rsidR="0080522C">
        <w:rPr>
          <w:sz w:val="24"/>
          <w:szCs w:val="24"/>
        </w:rPr>
        <w:t xml:space="preserve"> růžicí. Přenos na hnaná kola </w:t>
      </w:r>
      <w:r w:rsidRPr="00951B07">
        <w:rPr>
          <w:sz w:val="24"/>
          <w:szCs w:val="24"/>
        </w:rPr>
        <w:t xml:space="preserve">pomocí řetězového převodu. </w:t>
      </w:r>
    </w:p>
    <w:p w:rsidR="00C136AD" w:rsidRPr="00951B07" w:rsidRDefault="00C136AD" w:rsidP="00DA20A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951B07">
        <w:rPr>
          <w:sz w:val="24"/>
          <w:szCs w:val="24"/>
        </w:rPr>
        <w:t>Povrchová úprava – práškovou vypalo</w:t>
      </w:r>
      <w:r w:rsidR="00235F5A">
        <w:rPr>
          <w:sz w:val="24"/>
          <w:szCs w:val="24"/>
        </w:rPr>
        <w:t>vanou barvou KOMAXIT (ne pozink</w:t>
      </w:r>
      <w:r w:rsidRPr="00951B07">
        <w:rPr>
          <w:sz w:val="24"/>
          <w:szCs w:val="24"/>
        </w:rPr>
        <w:t>)</w:t>
      </w:r>
    </w:p>
    <w:p w:rsidR="00C136AD" w:rsidRPr="00951B07" w:rsidRDefault="00C136AD" w:rsidP="00C136AD">
      <w:pPr>
        <w:pStyle w:val="Odstavecseseznamem"/>
        <w:rPr>
          <w:sz w:val="24"/>
          <w:szCs w:val="24"/>
        </w:rPr>
      </w:pPr>
    </w:p>
    <w:p w:rsidR="00F8103B" w:rsidRPr="00951B07" w:rsidRDefault="00C136AD" w:rsidP="002430CC">
      <w:pPr>
        <w:rPr>
          <w:sz w:val="24"/>
          <w:szCs w:val="24"/>
        </w:rPr>
      </w:pPr>
      <w:r w:rsidRPr="00951B07">
        <w:rPr>
          <w:sz w:val="24"/>
          <w:szCs w:val="24"/>
        </w:rPr>
        <w:t>Nástavby:</w:t>
      </w:r>
    </w:p>
    <w:p w:rsidR="002430CC" w:rsidRPr="00951B07" w:rsidRDefault="00F82803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951B07">
        <w:rPr>
          <w:sz w:val="24"/>
          <w:szCs w:val="24"/>
        </w:rPr>
        <w:t>Bezšroubová kovová konstrukce policového materiálu</w:t>
      </w:r>
      <w:r w:rsidR="00951B07" w:rsidRPr="00951B07">
        <w:rPr>
          <w:sz w:val="24"/>
          <w:szCs w:val="24"/>
        </w:rPr>
        <w:t xml:space="preserve"> (zavěšení polic na háčky, snadná přestavitelnost polic po 25 mm) </w:t>
      </w:r>
    </w:p>
    <w:p w:rsidR="00951B07" w:rsidRDefault="00951B07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951B07">
        <w:rPr>
          <w:sz w:val="24"/>
          <w:szCs w:val="24"/>
        </w:rPr>
        <w:t xml:space="preserve">Police z jednoho kusu celokovové (ne panely) </w:t>
      </w:r>
    </w:p>
    <w:p w:rsidR="00951B07" w:rsidRDefault="00951B07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Hloubka polic 300 mm</w:t>
      </w:r>
      <w:r w:rsidR="00613734">
        <w:rPr>
          <w:sz w:val="24"/>
          <w:szCs w:val="24"/>
        </w:rPr>
        <w:t xml:space="preserve"> </w:t>
      </w:r>
    </w:p>
    <w:p w:rsidR="00B372CF" w:rsidRDefault="00613734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Nosnost police 800 x 300 mm min. 150kg , police 1000 x 300 mm min. 100 kg</w:t>
      </w:r>
    </w:p>
    <w:p w:rsidR="00B372CF" w:rsidRDefault="00B372CF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Nosnost regálového sloupce 3000 kg </w:t>
      </w:r>
    </w:p>
    <w:p w:rsidR="00B372CF" w:rsidRDefault="00B372CF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Počet polic nad sebou 6 + 1 krycí </w:t>
      </w:r>
    </w:p>
    <w:p w:rsidR="00B372CF" w:rsidRDefault="00B372CF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Výška regálů 2700 mm </w:t>
      </w:r>
    </w:p>
    <w:p w:rsidR="00613734" w:rsidRDefault="00B372CF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Krajní rámy pojízdných regálů budou doplněny čelními a zadními krycími plechy </w:t>
      </w:r>
      <w:r w:rsidR="00613734">
        <w:rPr>
          <w:sz w:val="24"/>
          <w:szCs w:val="24"/>
        </w:rPr>
        <w:t xml:space="preserve"> </w:t>
      </w:r>
    </w:p>
    <w:p w:rsidR="00B372CF" w:rsidRDefault="00B372CF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Nástavba z policového regálu bude pevně přišroubována</w:t>
      </w:r>
      <w:r w:rsidR="00235F5A">
        <w:rPr>
          <w:sz w:val="24"/>
          <w:szCs w:val="24"/>
        </w:rPr>
        <w:t xml:space="preserve"> k</w:t>
      </w:r>
      <w:r>
        <w:rPr>
          <w:sz w:val="24"/>
          <w:szCs w:val="24"/>
        </w:rPr>
        <w:t xml:space="preserve"> podvozku </w:t>
      </w:r>
    </w:p>
    <w:p w:rsidR="00B372CF" w:rsidRDefault="00B372CF" w:rsidP="002430CC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Povrchová úprava – práškovou vypalovanou barvou KOMAXIT (ne pozink)  </w:t>
      </w:r>
    </w:p>
    <w:p w:rsidR="00B372CF" w:rsidRDefault="00B372CF" w:rsidP="005544E2">
      <w:pPr>
        <w:ind w:left="360"/>
        <w:rPr>
          <w:sz w:val="24"/>
          <w:szCs w:val="24"/>
        </w:rPr>
      </w:pPr>
    </w:p>
    <w:p w:rsidR="001B70B3" w:rsidRDefault="001B70B3" w:rsidP="005544E2">
      <w:pPr>
        <w:rPr>
          <w:sz w:val="24"/>
          <w:szCs w:val="24"/>
        </w:rPr>
      </w:pPr>
    </w:p>
    <w:p w:rsidR="001B70B3" w:rsidRDefault="001B70B3" w:rsidP="005544E2">
      <w:pPr>
        <w:rPr>
          <w:sz w:val="24"/>
          <w:szCs w:val="24"/>
        </w:rPr>
      </w:pPr>
    </w:p>
    <w:p w:rsidR="001B70B3" w:rsidRDefault="001B70B3" w:rsidP="005544E2">
      <w:pPr>
        <w:rPr>
          <w:sz w:val="24"/>
          <w:szCs w:val="24"/>
        </w:rPr>
      </w:pPr>
    </w:p>
    <w:p w:rsidR="005544E2" w:rsidRDefault="005544E2" w:rsidP="005544E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Pevné regály: 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Pevné regály budou ukotveny do podlahy 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Bezšroubová kovová konstrukce policového regálu (zavěšení polic na háčky, snadná přestavitelnost polic po 25 mm) 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Police z jednoho kusu celokovové (ne panely) 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Hloubka polic 300 mm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Nosnost police 800 x 300 mm mi. 150kg , police 1000 x 300 mm min. 100 kg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Nosnost regálového sloupce 3000 kg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Počet polic nad sebou 6 + 1 krycí 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Výška regálů 2700 mm </w:t>
      </w:r>
    </w:p>
    <w:p w:rsidR="005544E2" w:rsidRDefault="005544E2" w:rsidP="005544E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Povrchová úprava – práškovou vypalovanou barvou KOMAXIT (ne pozink) </w:t>
      </w:r>
    </w:p>
    <w:p w:rsidR="005544E2" w:rsidRDefault="005544E2" w:rsidP="005544E2">
      <w:pPr>
        <w:rPr>
          <w:sz w:val="24"/>
          <w:szCs w:val="24"/>
        </w:rPr>
      </w:pPr>
    </w:p>
    <w:p w:rsidR="005544E2" w:rsidRDefault="005544E2" w:rsidP="005544E2">
      <w:pPr>
        <w:rPr>
          <w:sz w:val="24"/>
          <w:szCs w:val="24"/>
        </w:rPr>
      </w:pPr>
      <w:r>
        <w:rPr>
          <w:sz w:val="24"/>
          <w:szCs w:val="24"/>
        </w:rPr>
        <w:t xml:space="preserve">Prohlídka místa plnění: </w:t>
      </w:r>
    </w:p>
    <w:p w:rsidR="001B70B3" w:rsidRDefault="005544E2" w:rsidP="005544E2">
      <w:pPr>
        <w:rPr>
          <w:sz w:val="24"/>
          <w:szCs w:val="24"/>
        </w:rPr>
      </w:pPr>
      <w:r>
        <w:rPr>
          <w:sz w:val="24"/>
          <w:szCs w:val="24"/>
        </w:rPr>
        <w:t>Prohlí</w:t>
      </w:r>
      <w:r w:rsidR="0064310A">
        <w:rPr>
          <w:sz w:val="24"/>
          <w:szCs w:val="24"/>
        </w:rPr>
        <w:t>dka v místě plnění bude</w:t>
      </w:r>
      <w:r>
        <w:rPr>
          <w:sz w:val="24"/>
          <w:szCs w:val="24"/>
        </w:rPr>
        <w:t xml:space="preserve"> </w:t>
      </w:r>
      <w:r w:rsidR="0064310A">
        <w:rPr>
          <w:sz w:val="24"/>
          <w:szCs w:val="24"/>
        </w:rPr>
        <w:t xml:space="preserve">po předchozí telefonické </w:t>
      </w:r>
      <w:r w:rsidR="001B70B3">
        <w:rPr>
          <w:sz w:val="24"/>
          <w:szCs w:val="24"/>
        </w:rPr>
        <w:t>domluv</w:t>
      </w:r>
      <w:r w:rsidR="0064310A">
        <w:rPr>
          <w:sz w:val="24"/>
          <w:szCs w:val="24"/>
        </w:rPr>
        <w:t>ě</w:t>
      </w:r>
      <w:r w:rsidR="001B70B3">
        <w:rPr>
          <w:sz w:val="24"/>
          <w:szCs w:val="24"/>
        </w:rPr>
        <w:t xml:space="preserve"> na čísle </w:t>
      </w:r>
      <w:r w:rsidR="0064310A">
        <w:rPr>
          <w:sz w:val="24"/>
          <w:szCs w:val="24"/>
        </w:rPr>
        <w:t xml:space="preserve">739 383 868 </w:t>
      </w:r>
      <w:r w:rsidR="001B70B3">
        <w:rPr>
          <w:sz w:val="24"/>
          <w:szCs w:val="24"/>
        </w:rPr>
        <w:t xml:space="preserve">s panem </w:t>
      </w:r>
      <w:r w:rsidR="0064310A">
        <w:rPr>
          <w:sz w:val="24"/>
          <w:szCs w:val="24"/>
        </w:rPr>
        <w:t>Radkem Vránou.</w:t>
      </w:r>
    </w:p>
    <w:p w:rsidR="001B70B3" w:rsidRPr="0064310A" w:rsidRDefault="001B70B3" w:rsidP="005544E2">
      <w:pPr>
        <w:rPr>
          <w:b/>
          <w:sz w:val="24"/>
          <w:szCs w:val="24"/>
        </w:rPr>
      </w:pPr>
      <w:r w:rsidRPr="0064310A">
        <w:rPr>
          <w:b/>
          <w:sz w:val="24"/>
          <w:szCs w:val="24"/>
        </w:rPr>
        <w:t xml:space="preserve">Prohlídka je nutná pro přesné zaměření a uspořádání regálů. </w:t>
      </w:r>
    </w:p>
    <w:sectPr w:rsidR="001B70B3" w:rsidRPr="0064310A" w:rsidSect="00BE6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4A9" w:rsidRDefault="00E044A9" w:rsidP="001B70B3">
      <w:pPr>
        <w:spacing w:after="0" w:line="240" w:lineRule="auto"/>
      </w:pPr>
      <w:r>
        <w:separator/>
      </w:r>
    </w:p>
  </w:endnote>
  <w:endnote w:type="continuationSeparator" w:id="0">
    <w:p w:rsidR="00E044A9" w:rsidRDefault="00E044A9" w:rsidP="001B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4A9" w:rsidRDefault="00E044A9" w:rsidP="001B70B3">
      <w:pPr>
        <w:spacing w:after="0" w:line="240" w:lineRule="auto"/>
      </w:pPr>
      <w:r>
        <w:separator/>
      </w:r>
    </w:p>
  </w:footnote>
  <w:footnote w:type="continuationSeparator" w:id="0">
    <w:p w:rsidR="00E044A9" w:rsidRDefault="00E044A9" w:rsidP="001B7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402"/>
    <w:multiLevelType w:val="hybridMultilevel"/>
    <w:tmpl w:val="9D729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6239E"/>
    <w:multiLevelType w:val="hybridMultilevel"/>
    <w:tmpl w:val="53F8D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839D7"/>
    <w:multiLevelType w:val="hybridMultilevel"/>
    <w:tmpl w:val="689C8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03B"/>
    <w:rsid w:val="00185F56"/>
    <w:rsid w:val="001B70B3"/>
    <w:rsid w:val="00235F5A"/>
    <w:rsid w:val="002430CC"/>
    <w:rsid w:val="005544E2"/>
    <w:rsid w:val="00613734"/>
    <w:rsid w:val="0064310A"/>
    <w:rsid w:val="006A6577"/>
    <w:rsid w:val="0080522C"/>
    <w:rsid w:val="008620A1"/>
    <w:rsid w:val="00951B07"/>
    <w:rsid w:val="00B372CF"/>
    <w:rsid w:val="00B377B6"/>
    <w:rsid w:val="00B52480"/>
    <w:rsid w:val="00BE661F"/>
    <w:rsid w:val="00C136AD"/>
    <w:rsid w:val="00DA20A3"/>
    <w:rsid w:val="00E044A9"/>
    <w:rsid w:val="00F8103B"/>
    <w:rsid w:val="00F8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F982A"/>
  <w15:docId w15:val="{1DB8E3B1-E394-44C3-A4B0-C31A0E0A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661F"/>
  </w:style>
  <w:style w:type="paragraph" w:styleId="Nadpis1">
    <w:name w:val="heading 1"/>
    <w:basedOn w:val="Normln"/>
    <w:next w:val="Normln"/>
    <w:link w:val="Nadpis1Char"/>
    <w:uiPriority w:val="9"/>
    <w:qFormat/>
    <w:rsid w:val="00F81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77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1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77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20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1B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70B3"/>
  </w:style>
  <w:style w:type="paragraph" w:styleId="Zpat">
    <w:name w:val="footer"/>
    <w:basedOn w:val="Normln"/>
    <w:link w:val="ZpatChar"/>
    <w:uiPriority w:val="99"/>
    <w:semiHidden/>
    <w:unhideWhenUsed/>
    <w:rsid w:val="001B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B7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Staňo Richard</cp:lastModifiedBy>
  <cp:revision>8</cp:revision>
  <dcterms:created xsi:type="dcterms:W3CDTF">2021-01-20T08:32:00Z</dcterms:created>
  <dcterms:modified xsi:type="dcterms:W3CDTF">2021-02-12T12:28:00Z</dcterms:modified>
</cp:coreProperties>
</file>