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1123" w14:textId="77777777" w:rsidR="00527867" w:rsidRPr="00625CB7" w:rsidRDefault="00527867" w:rsidP="00801DFB">
      <w:pPr>
        <w:spacing w:after="120"/>
        <w:jc w:val="center"/>
        <w:rPr>
          <w:rFonts w:asciiTheme="minorHAnsi" w:hAnsiTheme="minorHAnsi" w:cstheme="minorHAnsi"/>
          <w:b/>
          <w:iCs/>
          <w:spacing w:val="20"/>
          <w:sz w:val="28"/>
          <w:szCs w:val="28"/>
        </w:rPr>
      </w:pPr>
      <w:r w:rsidRPr="00610B1E">
        <w:rPr>
          <w:rFonts w:asciiTheme="minorHAnsi" w:hAnsiTheme="minorHAnsi" w:cstheme="minorHAnsi"/>
          <w:b/>
          <w:iCs/>
          <w:spacing w:val="20"/>
          <w:sz w:val="28"/>
          <w:szCs w:val="28"/>
        </w:rPr>
        <w:t>KUPNÍ SMLOUVA</w:t>
      </w:r>
    </w:p>
    <w:p w14:paraId="55EA543D" w14:textId="77777777" w:rsidR="00527867" w:rsidRPr="00625CB7" w:rsidRDefault="00527867" w:rsidP="00801DFB">
      <w:pPr>
        <w:spacing w:after="120"/>
        <w:jc w:val="center"/>
        <w:rPr>
          <w:rFonts w:asciiTheme="minorHAnsi" w:hAnsiTheme="minorHAnsi" w:cstheme="minorHAnsi"/>
          <w:iCs/>
          <w:sz w:val="22"/>
          <w:szCs w:val="22"/>
        </w:rPr>
      </w:pPr>
    </w:p>
    <w:p w14:paraId="19AE90FD" w14:textId="2A1DFA67" w:rsidR="00527867" w:rsidRPr="00625CB7" w:rsidRDefault="00527867" w:rsidP="00801DFB">
      <w:pPr>
        <w:autoSpaceDE w:val="0"/>
        <w:autoSpaceDN w:val="0"/>
        <w:adjustRightInd w:val="0"/>
        <w:spacing w:after="120"/>
        <w:jc w:val="center"/>
        <w:rPr>
          <w:rFonts w:asciiTheme="minorHAnsi" w:hAnsiTheme="minorHAnsi" w:cstheme="minorHAnsi"/>
          <w:sz w:val="22"/>
          <w:szCs w:val="22"/>
        </w:rPr>
      </w:pPr>
      <w:r w:rsidRPr="00625CB7">
        <w:rPr>
          <w:rFonts w:asciiTheme="minorHAnsi" w:hAnsiTheme="minorHAnsi" w:cstheme="minorHAnsi"/>
          <w:sz w:val="22"/>
          <w:szCs w:val="22"/>
        </w:rPr>
        <w:t>kterou podle ustanovení § 2079 a násl. zákona č. 89/2012 Sb., občanský zákoník</w:t>
      </w:r>
      <w:r w:rsidR="002C038F" w:rsidRPr="00625CB7">
        <w:rPr>
          <w:rFonts w:asciiTheme="minorHAnsi" w:hAnsiTheme="minorHAnsi" w:cstheme="minorHAnsi"/>
          <w:sz w:val="22"/>
          <w:szCs w:val="22"/>
        </w:rPr>
        <w:t>, ve znění pozdějších</w:t>
      </w:r>
      <w:r w:rsidR="009971E0" w:rsidRPr="00625CB7">
        <w:rPr>
          <w:rFonts w:asciiTheme="minorHAnsi" w:hAnsiTheme="minorHAnsi" w:cstheme="minorHAnsi"/>
          <w:sz w:val="22"/>
          <w:szCs w:val="22"/>
        </w:rPr>
        <w:t xml:space="preserve"> předpisů </w:t>
      </w:r>
      <w:r w:rsidR="00D53124" w:rsidRPr="00625CB7">
        <w:rPr>
          <w:rFonts w:asciiTheme="minorHAnsi" w:hAnsiTheme="minorHAnsi" w:cstheme="minorHAnsi"/>
          <w:sz w:val="22"/>
          <w:szCs w:val="22"/>
        </w:rPr>
        <w:t>(dále jen „</w:t>
      </w:r>
      <w:r w:rsidR="00D53124" w:rsidRPr="00417FE4">
        <w:rPr>
          <w:rFonts w:asciiTheme="minorHAnsi" w:hAnsiTheme="minorHAnsi" w:cstheme="minorHAnsi"/>
          <w:i/>
          <w:iCs/>
          <w:sz w:val="22"/>
          <w:szCs w:val="22"/>
        </w:rPr>
        <w:t>občanský zákoník</w:t>
      </w:r>
      <w:r w:rsidR="00D53124" w:rsidRPr="00625CB7">
        <w:rPr>
          <w:rFonts w:asciiTheme="minorHAnsi" w:hAnsiTheme="minorHAnsi" w:cstheme="minorHAnsi"/>
          <w:sz w:val="22"/>
          <w:szCs w:val="22"/>
        </w:rPr>
        <w:t>“)</w:t>
      </w:r>
      <w:r w:rsidR="004673A1" w:rsidRPr="00625CB7">
        <w:rPr>
          <w:rFonts w:asciiTheme="minorHAnsi" w:hAnsiTheme="minorHAnsi" w:cstheme="minorHAnsi"/>
          <w:sz w:val="22"/>
          <w:szCs w:val="22"/>
        </w:rPr>
        <w:t>, uzavírají:</w:t>
      </w:r>
    </w:p>
    <w:p w14:paraId="7AD55901" w14:textId="77777777" w:rsidR="00527867" w:rsidRPr="00625CB7" w:rsidRDefault="00527867" w:rsidP="00801DFB">
      <w:pPr>
        <w:spacing w:after="120"/>
        <w:jc w:val="both"/>
        <w:rPr>
          <w:rFonts w:asciiTheme="minorHAnsi" w:hAnsiTheme="minorHAnsi" w:cstheme="minorHAnsi"/>
          <w:sz w:val="22"/>
          <w:szCs w:val="22"/>
        </w:rPr>
      </w:pPr>
    </w:p>
    <w:p w14:paraId="3BC2B27F" w14:textId="05E928D6" w:rsidR="00527867" w:rsidRPr="00625CB7" w:rsidRDefault="00527867" w:rsidP="00801DFB">
      <w:pPr>
        <w:tabs>
          <w:tab w:val="left" w:pos="540"/>
        </w:tabs>
        <w:spacing w:after="120"/>
        <w:jc w:val="both"/>
        <w:rPr>
          <w:rFonts w:asciiTheme="minorHAnsi" w:hAnsiTheme="minorHAnsi" w:cstheme="minorHAnsi"/>
          <w:sz w:val="22"/>
          <w:szCs w:val="22"/>
        </w:rPr>
      </w:pPr>
    </w:p>
    <w:tbl>
      <w:tblPr>
        <w:tblW w:w="8957" w:type="dxa"/>
        <w:tblInd w:w="2" w:type="dxa"/>
        <w:tblLook w:val="01E0" w:firstRow="1" w:lastRow="1" w:firstColumn="1" w:lastColumn="1" w:noHBand="0" w:noVBand="0"/>
      </w:tblPr>
      <w:tblGrid>
        <w:gridCol w:w="2925"/>
        <w:gridCol w:w="6032"/>
      </w:tblGrid>
      <w:tr w:rsidR="00065C04" w:rsidRPr="00E60106" w14:paraId="609362EC" w14:textId="77777777" w:rsidTr="007B5088">
        <w:trPr>
          <w:trHeight w:val="275"/>
        </w:trPr>
        <w:tc>
          <w:tcPr>
            <w:tcW w:w="2925" w:type="dxa"/>
          </w:tcPr>
          <w:p w14:paraId="7B84E919" w14:textId="172593F1" w:rsidR="00065C04" w:rsidRPr="00E60106" w:rsidRDefault="00065C04" w:rsidP="00801DFB">
            <w:pPr>
              <w:tabs>
                <w:tab w:val="left" w:pos="1701"/>
                <w:tab w:val="left" w:pos="4678"/>
              </w:tabs>
              <w:spacing w:after="120"/>
              <w:ind w:left="-113"/>
              <w:contextualSpacing/>
              <w:rPr>
                <w:rFonts w:asciiTheme="minorHAnsi" w:hAnsiTheme="minorHAnsi" w:cstheme="minorHAnsi"/>
                <w:b/>
                <w:bCs/>
                <w:snapToGrid w:val="0"/>
                <w:sz w:val="22"/>
                <w:szCs w:val="22"/>
              </w:rPr>
            </w:pPr>
            <w:r w:rsidRPr="00E60106">
              <w:rPr>
                <w:rFonts w:asciiTheme="minorHAnsi" w:hAnsiTheme="minorHAnsi" w:cstheme="minorHAnsi"/>
                <w:b/>
                <w:bCs/>
                <w:snapToGrid w:val="0"/>
                <w:sz w:val="22"/>
                <w:szCs w:val="22"/>
              </w:rPr>
              <w:t>Název:</w:t>
            </w:r>
          </w:p>
        </w:tc>
        <w:tc>
          <w:tcPr>
            <w:tcW w:w="6032" w:type="dxa"/>
          </w:tcPr>
          <w:p w14:paraId="34EF6F73" w14:textId="10862940" w:rsidR="00065C04" w:rsidRPr="00E60106" w:rsidRDefault="00065C04" w:rsidP="00801DFB">
            <w:pPr>
              <w:tabs>
                <w:tab w:val="left" w:pos="1701"/>
                <w:tab w:val="left" w:pos="4678"/>
              </w:tabs>
              <w:spacing w:after="120"/>
              <w:contextualSpacing/>
              <w:rPr>
                <w:rFonts w:asciiTheme="minorHAnsi" w:hAnsiTheme="minorHAnsi" w:cstheme="minorHAnsi"/>
                <w:b/>
                <w:bCs/>
                <w:snapToGrid w:val="0"/>
                <w:sz w:val="22"/>
                <w:szCs w:val="22"/>
              </w:rPr>
            </w:pPr>
            <w:r w:rsidRPr="00E60106">
              <w:rPr>
                <w:rFonts w:asciiTheme="minorHAnsi" w:hAnsiTheme="minorHAnsi" w:cstheme="minorHAnsi"/>
                <w:b/>
                <w:bCs/>
                <w:snapToGrid w:val="0"/>
                <w:sz w:val="22"/>
                <w:szCs w:val="22"/>
              </w:rPr>
              <w:t>Jihomoravský kraj</w:t>
            </w:r>
          </w:p>
        </w:tc>
      </w:tr>
      <w:tr w:rsidR="00232E0C" w:rsidRPr="00E60106" w14:paraId="0E114B75" w14:textId="77777777" w:rsidTr="007B5088">
        <w:trPr>
          <w:trHeight w:val="287"/>
        </w:trPr>
        <w:tc>
          <w:tcPr>
            <w:tcW w:w="2925" w:type="dxa"/>
          </w:tcPr>
          <w:p w14:paraId="722790C5" w14:textId="03BC40B3" w:rsidR="00232E0C" w:rsidRPr="00E60106" w:rsidRDefault="00232E0C" w:rsidP="00801DFB">
            <w:pPr>
              <w:tabs>
                <w:tab w:val="left" w:pos="1701"/>
                <w:tab w:val="left" w:pos="4678"/>
              </w:tabs>
              <w:spacing w:after="120"/>
              <w:ind w:left="-113"/>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Zastoupený:</w:t>
            </w:r>
          </w:p>
        </w:tc>
        <w:tc>
          <w:tcPr>
            <w:tcW w:w="6032" w:type="dxa"/>
          </w:tcPr>
          <w:p w14:paraId="72E9CAAD" w14:textId="4E4F47A2" w:rsidR="00232E0C" w:rsidRPr="00E60106" w:rsidRDefault="005377B5" w:rsidP="00801DFB">
            <w:pPr>
              <w:tabs>
                <w:tab w:val="left" w:pos="1701"/>
                <w:tab w:val="left" w:pos="4678"/>
              </w:tabs>
              <w:spacing w:after="120"/>
              <w:contextualSpacing/>
              <w:rPr>
                <w:rFonts w:asciiTheme="minorHAnsi" w:hAnsiTheme="minorHAnsi" w:cstheme="minorHAnsi"/>
                <w:snapToGrid w:val="0"/>
                <w:sz w:val="22"/>
                <w:szCs w:val="22"/>
              </w:rPr>
            </w:pPr>
            <w:r>
              <w:rPr>
                <w:rFonts w:asciiTheme="minorHAnsi" w:hAnsiTheme="minorHAnsi" w:cstheme="minorHAnsi"/>
                <w:snapToGrid w:val="0"/>
                <w:sz w:val="22"/>
                <w:szCs w:val="22"/>
              </w:rPr>
              <w:t xml:space="preserve">Mgr. Janem </w:t>
            </w:r>
            <w:proofErr w:type="spellStart"/>
            <w:r>
              <w:rPr>
                <w:rFonts w:asciiTheme="minorHAnsi" w:hAnsiTheme="minorHAnsi" w:cstheme="minorHAnsi"/>
                <w:snapToGrid w:val="0"/>
                <w:sz w:val="22"/>
                <w:szCs w:val="22"/>
              </w:rPr>
              <w:t>Grolichem</w:t>
            </w:r>
            <w:proofErr w:type="spellEnd"/>
            <w:r w:rsidR="00417FE4" w:rsidRPr="00E60106">
              <w:rPr>
                <w:rFonts w:asciiTheme="minorHAnsi" w:hAnsiTheme="minorHAnsi" w:cstheme="minorHAnsi"/>
                <w:snapToGrid w:val="0"/>
                <w:sz w:val="22"/>
                <w:szCs w:val="22"/>
              </w:rPr>
              <w:t>, hejtmanem</w:t>
            </w:r>
          </w:p>
        </w:tc>
      </w:tr>
      <w:tr w:rsidR="00527867" w:rsidRPr="00E60106" w14:paraId="739DF006" w14:textId="77777777" w:rsidTr="007B5088">
        <w:trPr>
          <w:trHeight w:val="275"/>
        </w:trPr>
        <w:tc>
          <w:tcPr>
            <w:tcW w:w="2925" w:type="dxa"/>
          </w:tcPr>
          <w:p w14:paraId="3746944B" w14:textId="77777777" w:rsidR="00527867" w:rsidRPr="00E60106"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Sídlo:</w:t>
            </w:r>
          </w:p>
        </w:tc>
        <w:tc>
          <w:tcPr>
            <w:tcW w:w="6032" w:type="dxa"/>
          </w:tcPr>
          <w:p w14:paraId="29B3D923" w14:textId="0A2B9529" w:rsidR="00527867" w:rsidRPr="00E60106" w:rsidRDefault="00527867" w:rsidP="00801DFB">
            <w:pPr>
              <w:tabs>
                <w:tab w:val="left" w:pos="1701"/>
                <w:tab w:val="left" w:pos="4678"/>
              </w:tabs>
              <w:spacing w:after="120"/>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 xml:space="preserve">Žerotínovo náměstí </w:t>
            </w:r>
            <w:r w:rsidR="00417FE4" w:rsidRPr="00E60106">
              <w:rPr>
                <w:rFonts w:asciiTheme="minorHAnsi" w:hAnsiTheme="minorHAnsi" w:cstheme="minorHAnsi"/>
                <w:snapToGrid w:val="0"/>
                <w:sz w:val="22"/>
                <w:szCs w:val="22"/>
              </w:rPr>
              <w:t>449/</w:t>
            </w:r>
            <w:r w:rsidRPr="00E60106">
              <w:rPr>
                <w:rFonts w:asciiTheme="minorHAnsi" w:hAnsiTheme="minorHAnsi" w:cstheme="minorHAnsi"/>
                <w:snapToGrid w:val="0"/>
                <w:sz w:val="22"/>
                <w:szCs w:val="22"/>
              </w:rPr>
              <w:t>3, 601 82 Brno</w:t>
            </w:r>
          </w:p>
        </w:tc>
      </w:tr>
      <w:tr w:rsidR="00527867" w:rsidRPr="00E60106" w14:paraId="5ABD05EF" w14:textId="77777777" w:rsidTr="007B5088">
        <w:trPr>
          <w:trHeight w:val="287"/>
        </w:trPr>
        <w:tc>
          <w:tcPr>
            <w:tcW w:w="2925" w:type="dxa"/>
          </w:tcPr>
          <w:p w14:paraId="0D0E0DFE" w14:textId="77777777" w:rsidR="00527867" w:rsidRPr="00E60106"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IČO:</w:t>
            </w:r>
          </w:p>
        </w:tc>
        <w:tc>
          <w:tcPr>
            <w:tcW w:w="6032" w:type="dxa"/>
          </w:tcPr>
          <w:p w14:paraId="6F3B8DD5" w14:textId="77777777" w:rsidR="00527867" w:rsidRPr="00E60106" w:rsidRDefault="00527867" w:rsidP="00801DFB">
            <w:pPr>
              <w:tabs>
                <w:tab w:val="left" w:pos="1701"/>
                <w:tab w:val="left" w:pos="4678"/>
              </w:tabs>
              <w:spacing w:after="120"/>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70888337</w:t>
            </w:r>
          </w:p>
        </w:tc>
      </w:tr>
      <w:tr w:rsidR="00527867" w:rsidRPr="00E60106" w14:paraId="1AE30B5D" w14:textId="77777777" w:rsidTr="007B5088">
        <w:trPr>
          <w:trHeight w:val="275"/>
        </w:trPr>
        <w:tc>
          <w:tcPr>
            <w:tcW w:w="2925" w:type="dxa"/>
          </w:tcPr>
          <w:p w14:paraId="20998ED9" w14:textId="77777777" w:rsidR="00527867" w:rsidRPr="00E60106"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DIČ:</w:t>
            </w:r>
          </w:p>
        </w:tc>
        <w:tc>
          <w:tcPr>
            <w:tcW w:w="6032" w:type="dxa"/>
          </w:tcPr>
          <w:p w14:paraId="3E09D953" w14:textId="77777777" w:rsidR="00527867" w:rsidRPr="00E60106" w:rsidRDefault="00527867" w:rsidP="00801DFB">
            <w:pPr>
              <w:tabs>
                <w:tab w:val="left" w:pos="1701"/>
                <w:tab w:val="left" w:pos="4678"/>
              </w:tabs>
              <w:spacing w:after="120"/>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CZ70888337</w:t>
            </w:r>
          </w:p>
        </w:tc>
      </w:tr>
      <w:tr w:rsidR="00527867" w:rsidRPr="00E60106" w14:paraId="00172065" w14:textId="77777777" w:rsidTr="007B5088">
        <w:trPr>
          <w:trHeight w:val="563"/>
        </w:trPr>
        <w:tc>
          <w:tcPr>
            <w:tcW w:w="2925" w:type="dxa"/>
          </w:tcPr>
          <w:p w14:paraId="025DB4AB" w14:textId="0012C765" w:rsidR="00527867" w:rsidRPr="00E60106"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Kontaktní osoba:</w:t>
            </w:r>
          </w:p>
        </w:tc>
        <w:tc>
          <w:tcPr>
            <w:tcW w:w="6032" w:type="dxa"/>
          </w:tcPr>
          <w:p w14:paraId="5FE8C695" w14:textId="3F18B2D9" w:rsidR="00527867" w:rsidRPr="00E60106" w:rsidRDefault="00527867" w:rsidP="00801DFB">
            <w:pPr>
              <w:tabs>
                <w:tab w:val="left" w:pos="1701"/>
                <w:tab w:val="left" w:pos="4678"/>
              </w:tabs>
              <w:spacing w:after="120"/>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 xml:space="preserve">Ing. </w:t>
            </w:r>
            <w:r w:rsidR="00AC76FB">
              <w:rPr>
                <w:rFonts w:asciiTheme="minorHAnsi" w:hAnsiTheme="minorHAnsi" w:cstheme="minorHAnsi"/>
                <w:snapToGrid w:val="0"/>
                <w:sz w:val="22"/>
                <w:szCs w:val="22"/>
              </w:rPr>
              <w:t>Jaroslav Vokál</w:t>
            </w:r>
            <w:r w:rsidRPr="00E60106">
              <w:rPr>
                <w:rFonts w:asciiTheme="minorHAnsi" w:hAnsiTheme="minorHAnsi" w:cstheme="minorHAnsi"/>
                <w:snapToGrid w:val="0"/>
                <w:sz w:val="22"/>
                <w:szCs w:val="22"/>
              </w:rPr>
              <w:t>, oddělení realizace investic odboru investic Krajského úřadu Jihomoravského kraje</w:t>
            </w:r>
          </w:p>
        </w:tc>
      </w:tr>
      <w:tr w:rsidR="00527867" w:rsidRPr="00625CB7" w14:paraId="12EA0D80" w14:textId="77777777" w:rsidTr="007B5088">
        <w:trPr>
          <w:trHeight w:val="287"/>
        </w:trPr>
        <w:tc>
          <w:tcPr>
            <w:tcW w:w="2925" w:type="dxa"/>
          </w:tcPr>
          <w:p w14:paraId="12427A24" w14:textId="77777777" w:rsidR="00527867" w:rsidRPr="00E60106"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E60106">
              <w:rPr>
                <w:rFonts w:asciiTheme="minorHAnsi" w:hAnsiTheme="minorHAnsi" w:cstheme="minorHAnsi"/>
                <w:snapToGrid w:val="0"/>
                <w:sz w:val="22"/>
                <w:szCs w:val="22"/>
              </w:rPr>
              <w:t xml:space="preserve">Telefon:  </w:t>
            </w:r>
          </w:p>
        </w:tc>
        <w:tc>
          <w:tcPr>
            <w:tcW w:w="6032" w:type="dxa"/>
          </w:tcPr>
          <w:p w14:paraId="1B547A71" w14:textId="7E6D1C35" w:rsidR="00527867" w:rsidRPr="00625CB7" w:rsidRDefault="002728F8" w:rsidP="00801DFB">
            <w:pPr>
              <w:tabs>
                <w:tab w:val="left" w:pos="1701"/>
                <w:tab w:val="left" w:pos="4678"/>
              </w:tabs>
              <w:spacing w:after="120"/>
              <w:contextualSpacing/>
              <w:rPr>
                <w:rFonts w:asciiTheme="minorHAnsi" w:hAnsiTheme="minorHAnsi" w:cstheme="minorHAnsi"/>
                <w:snapToGrid w:val="0"/>
                <w:sz w:val="22"/>
                <w:szCs w:val="22"/>
              </w:rPr>
            </w:pPr>
            <w:r w:rsidRPr="000C3DDD">
              <w:rPr>
                <w:rFonts w:ascii="Calibri" w:hAnsi="Calibri"/>
                <w:sz w:val="22"/>
                <w:szCs w:val="22"/>
              </w:rPr>
              <w:t>+420 702 238 762</w:t>
            </w:r>
          </w:p>
        </w:tc>
      </w:tr>
      <w:tr w:rsidR="00527867" w:rsidRPr="00625CB7" w14:paraId="6F248994" w14:textId="77777777" w:rsidTr="007B5088">
        <w:trPr>
          <w:trHeight w:val="275"/>
        </w:trPr>
        <w:tc>
          <w:tcPr>
            <w:tcW w:w="2925" w:type="dxa"/>
          </w:tcPr>
          <w:p w14:paraId="38149D99" w14:textId="77777777" w:rsidR="00527867" w:rsidRPr="00625CB7" w:rsidRDefault="00527867" w:rsidP="00801DFB">
            <w:pPr>
              <w:tabs>
                <w:tab w:val="left" w:pos="1701"/>
                <w:tab w:val="left" w:pos="4678"/>
              </w:tabs>
              <w:spacing w:after="120"/>
              <w:ind w:left="-113"/>
              <w:contextualSpacing/>
              <w:rPr>
                <w:rFonts w:asciiTheme="minorHAnsi" w:hAnsiTheme="minorHAnsi" w:cstheme="minorHAnsi"/>
                <w:snapToGrid w:val="0"/>
                <w:sz w:val="22"/>
                <w:szCs w:val="22"/>
              </w:rPr>
            </w:pPr>
            <w:r w:rsidRPr="00625CB7">
              <w:rPr>
                <w:rFonts w:asciiTheme="minorHAnsi" w:hAnsiTheme="minorHAnsi" w:cstheme="minorHAnsi"/>
                <w:snapToGrid w:val="0"/>
                <w:sz w:val="22"/>
                <w:szCs w:val="22"/>
              </w:rPr>
              <w:t>E-mail:</w:t>
            </w:r>
          </w:p>
        </w:tc>
        <w:tc>
          <w:tcPr>
            <w:tcW w:w="6032" w:type="dxa"/>
          </w:tcPr>
          <w:p w14:paraId="2794808E" w14:textId="77777777" w:rsidR="008226D1" w:rsidRPr="00911D79" w:rsidRDefault="005B3308" w:rsidP="00801DFB">
            <w:pPr>
              <w:tabs>
                <w:tab w:val="left" w:pos="1701"/>
                <w:tab w:val="left" w:pos="4678"/>
              </w:tabs>
              <w:spacing w:after="120"/>
              <w:contextualSpacing/>
              <w:rPr>
                <w:rFonts w:asciiTheme="minorHAnsi" w:hAnsiTheme="minorHAnsi" w:cstheme="minorHAnsi"/>
                <w:sz w:val="22"/>
                <w:szCs w:val="22"/>
              </w:rPr>
            </w:pPr>
            <w:hyperlink r:id="rId10" w:history="1">
              <w:r w:rsidR="00911D79" w:rsidRPr="00911D79">
                <w:rPr>
                  <w:rStyle w:val="Hypertextovodkaz"/>
                  <w:rFonts w:asciiTheme="minorHAnsi" w:hAnsiTheme="minorHAnsi" w:cstheme="minorHAnsi"/>
                  <w:sz w:val="22"/>
                  <w:szCs w:val="22"/>
                </w:rPr>
                <w:t>vokal.jaroslav@jmk.cz</w:t>
              </w:r>
            </w:hyperlink>
            <w:r w:rsidR="00F97B2E" w:rsidRPr="00911D79">
              <w:rPr>
                <w:rFonts w:asciiTheme="minorHAnsi" w:hAnsiTheme="minorHAnsi" w:cstheme="minorHAnsi"/>
                <w:sz w:val="22"/>
                <w:szCs w:val="22"/>
              </w:rPr>
              <w:t xml:space="preserve"> </w:t>
            </w:r>
          </w:p>
          <w:p w14:paraId="2A934756" w14:textId="4BE83DB7" w:rsidR="00911D79" w:rsidRPr="00F97B2E" w:rsidRDefault="00911D79" w:rsidP="00801DFB">
            <w:pPr>
              <w:tabs>
                <w:tab w:val="left" w:pos="1701"/>
                <w:tab w:val="left" w:pos="4678"/>
              </w:tabs>
              <w:spacing w:after="120"/>
              <w:contextualSpacing/>
              <w:rPr>
                <w:rFonts w:asciiTheme="minorHAnsi" w:hAnsiTheme="minorHAnsi" w:cstheme="minorHAnsi"/>
                <w:sz w:val="22"/>
                <w:szCs w:val="22"/>
              </w:rPr>
            </w:pPr>
          </w:p>
        </w:tc>
      </w:tr>
    </w:tbl>
    <w:p w14:paraId="67BEDCB6" w14:textId="634E5B26" w:rsidR="00527867" w:rsidRPr="00417FE4" w:rsidRDefault="00527867" w:rsidP="00801DFB">
      <w:pPr>
        <w:tabs>
          <w:tab w:val="left" w:pos="1701"/>
          <w:tab w:val="left" w:pos="4678"/>
        </w:tabs>
        <w:spacing w:after="120"/>
        <w:rPr>
          <w:rFonts w:asciiTheme="minorHAnsi" w:hAnsiTheme="minorHAnsi" w:cstheme="minorHAnsi"/>
          <w:snapToGrid w:val="0"/>
          <w:sz w:val="22"/>
          <w:szCs w:val="22"/>
        </w:rPr>
      </w:pPr>
      <w:r w:rsidRPr="00417FE4">
        <w:rPr>
          <w:rFonts w:asciiTheme="minorHAnsi" w:hAnsiTheme="minorHAnsi" w:cstheme="minorHAnsi"/>
          <w:snapToGrid w:val="0"/>
          <w:sz w:val="22"/>
          <w:szCs w:val="22"/>
        </w:rPr>
        <w:t>(dále jen „</w:t>
      </w:r>
      <w:r w:rsidRPr="00911D79">
        <w:rPr>
          <w:rFonts w:asciiTheme="minorHAnsi" w:hAnsiTheme="minorHAnsi" w:cstheme="minorHAnsi"/>
          <w:b/>
          <w:bCs/>
          <w:i/>
          <w:iCs/>
          <w:snapToGrid w:val="0"/>
          <w:sz w:val="22"/>
          <w:szCs w:val="22"/>
        </w:rPr>
        <w:t>kupující</w:t>
      </w:r>
      <w:r w:rsidRPr="00417FE4">
        <w:rPr>
          <w:rFonts w:asciiTheme="minorHAnsi" w:hAnsiTheme="minorHAnsi" w:cstheme="minorHAnsi"/>
          <w:snapToGrid w:val="0"/>
          <w:sz w:val="22"/>
          <w:szCs w:val="22"/>
        </w:rPr>
        <w:t>“)</w:t>
      </w:r>
    </w:p>
    <w:p w14:paraId="20262C54" w14:textId="77777777" w:rsidR="00527867" w:rsidRPr="00625CB7" w:rsidRDefault="00527867" w:rsidP="00801DFB">
      <w:pPr>
        <w:tabs>
          <w:tab w:val="left" w:pos="1701"/>
          <w:tab w:val="left" w:pos="4678"/>
        </w:tabs>
        <w:spacing w:after="120"/>
        <w:rPr>
          <w:rFonts w:asciiTheme="minorHAnsi" w:hAnsiTheme="minorHAnsi" w:cstheme="minorHAnsi"/>
          <w:b/>
          <w:bCs/>
          <w:snapToGrid w:val="0"/>
          <w:sz w:val="22"/>
          <w:szCs w:val="22"/>
        </w:rPr>
      </w:pPr>
    </w:p>
    <w:p w14:paraId="737F4FCE" w14:textId="77777777" w:rsidR="00527867" w:rsidRPr="007B5088" w:rsidRDefault="00527867" w:rsidP="00801DFB">
      <w:pPr>
        <w:tabs>
          <w:tab w:val="left" w:pos="1701"/>
          <w:tab w:val="left" w:pos="4678"/>
        </w:tabs>
        <w:spacing w:after="120"/>
        <w:rPr>
          <w:rFonts w:asciiTheme="minorHAnsi" w:hAnsiTheme="minorHAnsi" w:cstheme="minorHAnsi"/>
          <w:snapToGrid w:val="0"/>
          <w:sz w:val="22"/>
          <w:szCs w:val="22"/>
        </w:rPr>
      </w:pPr>
      <w:r w:rsidRPr="007B5088">
        <w:rPr>
          <w:rFonts w:asciiTheme="minorHAnsi" w:hAnsiTheme="minorHAnsi" w:cstheme="minorHAnsi"/>
          <w:snapToGrid w:val="0"/>
          <w:sz w:val="22"/>
          <w:szCs w:val="22"/>
        </w:rPr>
        <w:t>a</w:t>
      </w:r>
    </w:p>
    <w:p w14:paraId="76258200" w14:textId="1CF872DF" w:rsidR="00527867" w:rsidRDefault="00527867" w:rsidP="00801DFB">
      <w:pPr>
        <w:tabs>
          <w:tab w:val="left" w:pos="1701"/>
          <w:tab w:val="left" w:pos="4678"/>
        </w:tabs>
        <w:spacing w:after="120"/>
        <w:rPr>
          <w:rFonts w:asciiTheme="minorHAnsi" w:hAnsiTheme="minorHAnsi" w:cstheme="minorHAnsi"/>
          <w:b/>
          <w:bCs/>
          <w:snapToGrid w:val="0"/>
          <w:sz w:val="22"/>
          <w:szCs w:val="22"/>
        </w:rPr>
      </w:pPr>
    </w:p>
    <w:p w14:paraId="025B8A4A" w14:textId="2A402A56" w:rsidR="009D7C30" w:rsidRPr="00344818" w:rsidRDefault="009D7C30" w:rsidP="00801DFB">
      <w:pPr>
        <w:tabs>
          <w:tab w:val="left" w:pos="3119"/>
        </w:tabs>
        <w:spacing w:after="120"/>
        <w:contextualSpacing/>
        <w:rPr>
          <w:rFonts w:asciiTheme="minorHAnsi" w:hAnsiTheme="minorHAnsi" w:cstheme="minorHAnsi"/>
          <w:b/>
          <w:sz w:val="22"/>
          <w:szCs w:val="22"/>
        </w:rPr>
      </w:pPr>
      <w:r w:rsidRPr="00344818">
        <w:rPr>
          <w:rFonts w:asciiTheme="minorHAnsi" w:hAnsiTheme="minorHAnsi" w:cstheme="minorHAnsi"/>
          <w:b/>
          <w:bCs/>
          <w:snapToGrid w:val="0"/>
          <w:sz w:val="22"/>
          <w:szCs w:val="22"/>
        </w:rPr>
        <w:t>Název/obchodní firma/jméno:</w:t>
      </w:r>
      <w:r w:rsidR="00D2762D" w:rsidRPr="00344818">
        <w:rPr>
          <w:rFonts w:asciiTheme="minorHAnsi" w:hAnsiTheme="minorHAnsi" w:cstheme="minorHAnsi"/>
          <w:b/>
          <w:bCs/>
          <w:snapToGrid w:val="0"/>
          <w:sz w:val="22"/>
          <w:szCs w:val="22"/>
        </w:rPr>
        <w:tab/>
      </w:r>
      <w:r w:rsidR="00AD5C93" w:rsidRPr="00E60106">
        <w:rPr>
          <w:rFonts w:asciiTheme="minorHAnsi" w:hAnsiTheme="minorHAnsi" w:cstheme="minorHAnsi"/>
          <w:b/>
          <w:sz w:val="22"/>
          <w:szCs w:val="22"/>
          <w:highlight w:val="darkGray"/>
        </w:rPr>
        <w:t>……………………………………</w:t>
      </w:r>
    </w:p>
    <w:p w14:paraId="7AA4F736" w14:textId="497CDB68" w:rsidR="00AD5C93" w:rsidRPr="00344818" w:rsidRDefault="00AD5C93"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bCs/>
          <w:sz w:val="22"/>
          <w:szCs w:val="22"/>
        </w:rPr>
        <w:t>Zastoupený:</w:t>
      </w:r>
      <w:r w:rsidRPr="00344818">
        <w:rPr>
          <w:rFonts w:asciiTheme="minorHAnsi" w:hAnsiTheme="minorHAnsi" w:cstheme="minorHAnsi"/>
          <w:bCs/>
          <w:sz w:val="22"/>
          <w:szCs w:val="22"/>
        </w:rPr>
        <w:tab/>
      </w:r>
      <w:r w:rsidR="00B82639" w:rsidRPr="00E60106">
        <w:rPr>
          <w:rFonts w:asciiTheme="minorHAnsi" w:hAnsiTheme="minorHAnsi" w:cstheme="minorHAnsi"/>
          <w:sz w:val="22"/>
          <w:szCs w:val="22"/>
          <w:highlight w:val="darkGray"/>
        </w:rPr>
        <w:t>…………………………………….</w:t>
      </w:r>
    </w:p>
    <w:p w14:paraId="55F9FD1F" w14:textId="370B128F" w:rsidR="00B82639" w:rsidRPr="00344818" w:rsidRDefault="00A06EE2"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sz w:val="22"/>
          <w:szCs w:val="22"/>
        </w:rPr>
        <w:t>Sídlo:</w:t>
      </w:r>
      <w:r w:rsidRPr="00344818">
        <w:rPr>
          <w:rFonts w:asciiTheme="minorHAnsi" w:hAnsiTheme="minorHAnsi" w:cstheme="minorHAnsi"/>
          <w:sz w:val="22"/>
          <w:szCs w:val="22"/>
        </w:rPr>
        <w:tab/>
      </w:r>
      <w:r w:rsidRPr="00E60106">
        <w:rPr>
          <w:rFonts w:asciiTheme="minorHAnsi" w:hAnsiTheme="minorHAnsi" w:cstheme="minorHAnsi"/>
          <w:sz w:val="22"/>
          <w:szCs w:val="22"/>
          <w:highlight w:val="darkGray"/>
        </w:rPr>
        <w:t>…………………………………….</w:t>
      </w:r>
    </w:p>
    <w:p w14:paraId="3ED3CF3E" w14:textId="0FA8F6EB" w:rsidR="00A06EE2" w:rsidRPr="00344818" w:rsidRDefault="00A06EE2"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sz w:val="22"/>
          <w:szCs w:val="22"/>
        </w:rPr>
        <w:t>IČO:</w:t>
      </w:r>
      <w:r w:rsidRPr="00344818">
        <w:rPr>
          <w:rFonts w:asciiTheme="minorHAnsi" w:hAnsiTheme="minorHAnsi" w:cstheme="minorHAnsi"/>
          <w:sz w:val="22"/>
          <w:szCs w:val="22"/>
        </w:rPr>
        <w:tab/>
      </w:r>
      <w:r w:rsidRPr="00E60106">
        <w:rPr>
          <w:rFonts w:asciiTheme="minorHAnsi" w:hAnsiTheme="minorHAnsi" w:cstheme="minorHAnsi"/>
          <w:sz w:val="22"/>
          <w:szCs w:val="22"/>
          <w:highlight w:val="darkGray"/>
        </w:rPr>
        <w:t>…………………………………….</w:t>
      </w:r>
    </w:p>
    <w:p w14:paraId="60154194" w14:textId="19673CF5" w:rsidR="00A06EE2" w:rsidRPr="00344818" w:rsidRDefault="00A06EE2"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sz w:val="22"/>
          <w:szCs w:val="22"/>
        </w:rPr>
        <w:t>DIČ:</w:t>
      </w:r>
      <w:r w:rsidRPr="00344818">
        <w:rPr>
          <w:rFonts w:asciiTheme="minorHAnsi" w:hAnsiTheme="minorHAnsi" w:cstheme="minorHAnsi"/>
          <w:sz w:val="22"/>
          <w:szCs w:val="22"/>
        </w:rPr>
        <w:tab/>
      </w:r>
      <w:r w:rsidRPr="00E60106">
        <w:rPr>
          <w:rFonts w:asciiTheme="minorHAnsi" w:hAnsiTheme="minorHAnsi" w:cstheme="minorHAnsi"/>
          <w:sz w:val="22"/>
          <w:szCs w:val="22"/>
          <w:highlight w:val="darkGray"/>
        </w:rPr>
        <w:t>…………………………………….</w:t>
      </w:r>
    </w:p>
    <w:p w14:paraId="289A3EB9" w14:textId="4A8FC662" w:rsidR="00A06EE2" w:rsidRPr="00344818" w:rsidRDefault="00A06EE2" w:rsidP="00801DFB">
      <w:pPr>
        <w:tabs>
          <w:tab w:val="left" w:pos="3119"/>
        </w:tabs>
        <w:spacing w:after="120"/>
        <w:contextualSpacing/>
        <w:rPr>
          <w:rFonts w:asciiTheme="minorHAnsi" w:hAnsiTheme="minorHAnsi" w:cstheme="minorHAnsi"/>
          <w:sz w:val="22"/>
          <w:szCs w:val="22"/>
        </w:rPr>
      </w:pPr>
      <w:r w:rsidRPr="00344818">
        <w:rPr>
          <w:rFonts w:asciiTheme="minorHAnsi" w:hAnsiTheme="minorHAnsi" w:cstheme="minorHAnsi"/>
          <w:sz w:val="22"/>
          <w:szCs w:val="22"/>
        </w:rPr>
        <w:t>Bankovní spojení:</w:t>
      </w:r>
      <w:r w:rsidRPr="00344818">
        <w:rPr>
          <w:rFonts w:asciiTheme="minorHAnsi" w:hAnsiTheme="minorHAnsi" w:cstheme="minorHAnsi"/>
          <w:sz w:val="22"/>
          <w:szCs w:val="22"/>
        </w:rPr>
        <w:tab/>
      </w:r>
      <w:r w:rsidRPr="00E60106">
        <w:rPr>
          <w:rFonts w:asciiTheme="minorHAnsi" w:hAnsiTheme="minorHAnsi" w:cstheme="minorHAnsi"/>
          <w:sz w:val="22"/>
          <w:szCs w:val="22"/>
          <w:highlight w:val="darkGray"/>
        </w:rPr>
        <w:t>…………………………………….</w:t>
      </w:r>
    </w:p>
    <w:p w14:paraId="03CB8FB1" w14:textId="6403C9BF" w:rsidR="00527867" w:rsidRPr="00625CB7" w:rsidRDefault="00344818" w:rsidP="00E32A1B">
      <w:pPr>
        <w:tabs>
          <w:tab w:val="left" w:pos="3119"/>
        </w:tabs>
        <w:spacing w:after="120"/>
        <w:contextualSpacing/>
        <w:rPr>
          <w:rFonts w:asciiTheme="minorHAnsi" w:hAnsiTheme="minorHAnsi" w:cstheme="minorHAnsi"/>
          <w:bCs/>
          <w:snapToGrid w:val="0"/>
          <w:sz w:val="22"/>
          <w:szCs w:val="22"/>
        </w:rPr>
      </w:pPr>
      <w:r w:rsidRPr="00344818">
        <w:rPr>
          <w:rFonts w:asciiTheme="minorHAnsi" w:hAnsiTheme="minorHAnsi" w:cstheme="minorHAnsi"/>
          <w:sz w:val="22"/>
          <w:szCs w:val="22"/>
        </w:rPr>
        <w:t>Číslo účtu:</w:t>
      </w:r>
      <w:r w:rsidRPr="00344818">
        <w:rPr>
          <w:rFonts w:asciiTheme="minorHAnsi" w:hAnsiTheme="minorHAnsi" w:cstheme="minorHAnsi"/>
          <w:sz w:val="22"/>
          <w:szCs w:val="22"/>
        </w:rPr>
        <w:tab/>
      </w:r>
      <w:r w:rsidRPr="00E60106">
        <w:rPr>
          <w:rFonts w:asciiTheme="minorHAnsi" w:hAnsiTheme="minorHAnsi" w:cstheme="minorHAnsi"/>
          <w:sz w:val="22"/>
          <w:szCs w:val="22"/>
          <w:highlight w:val="darkGray"/>
        </w:rPr>
        <w:t>…………………………………….</w:t>
      </w:r>
    </w:p>
    <w:p w14:paraId="73670E1E" w14:textId="36308BBB" w:rsidR="00A07FF5" w:rsidRDefault="000B5486" w:rsidP="000B5486">
      <w:pPr>
        <w:tabs>
          <w:tab w:val="left" w:pos="3119"/>
        </w:tabs>
        <w:spacing w:after="120"/>
        <w:contextualSpacing/>
        <w:jc w:val="both"/>
        <w:rPr>
          <w:rFonts w:asciiTheme="minorHAnsi" w:hAnsiTheme="minorHAnsi" w:cstheme="minorHAnsi"/>
          <w:sz w:val="22"/>
          <w:szCs w:val="22"/>
        </w:rPr>
      </w:pPr>
      <w:r>
        <w:rPr>
          <w:rFonts w:asciiTheme="minorHAnsi" w:hAnsiTheme="minorHAnsi" w:cstheme="minorHAnsi"/>
          <w:bCs/>
          <w:iCs/>
          <w:snapToGrid w:val="0"/>
          <w:sz w:val="22"/>
          <w:szCs w:val="22"/>
        </w:rPr>
        <w:t>Kontaktní osoba:</w:t>
      </w:r>
      <w:r>
        <w:rPr>
          <w:rFonts w:asciiTheme="minorHAnsi" w:hAnsiTheme="minorHAnsi" w:cstheme="minorHAnsi"/>
          <w:bCs/>
          <w:iCs/>
          <w:snapToGrid w:val="0"/>
          <w:sz w:val="22"/>
          <w:szCs w:val="22"/>
        </w:rPr>
        <w:tab/>
      </w:r>
      <w:r w:rsidRPr="00E60106">
        <w:rPr>
          <w:rFonts w:asciiTheme="minorHAnsi" w:hAnsiTheme="minorHAnsi" w:cstheme="minorHAnsi"/>
          <w:sz w:val="22"/>
          <w:szCs w:val="22"/>
          <w:highlight w:val="darkGray"/>
        </w:rPr>
        <w:t>…………………………………….</w:t>
      </w:r>
    </w:p>
    <w:p w14:paraId="79505BC2" w14:textId="58DE3C8B" w:rsidR="000B5486" w:rsidRDefault="000B5486" w:rsidP="000B5486">
      <w:pPr>
        <w:tabs>
          <w:tab w:val="left" w:pos="3119"/>
        </w:tabs>
        <w:spacing w:after="120"/>
        <w:contextualSpacing/>
        <w:jc w:val="both"/>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r w:rsidRPr="00E60106">
        <w:rPr>
          <w:rFonts w:asciiTheme="minorHAnsi" w:hAnsiTheme="minorHAnsi" w:cstheme="minorHAnsi"/>
          <w:sz w:val="22"/>
          <w:szCs w:val="22"/>
          <w:highlight w:val="darkGray"/>
        </w:rPr>
        <w:t>…………………………………….</w:t>
      </w:r>
    </w:p>
    <w:p w14:paraId="60217297" w14:textId="57340BDE" w:rsidR="000B5486" w:rsidRPr="0041458A" w:rsidRDefault="000B5486" w:rsidP="000B5486">
      <w:pPr>
        <w:tabs>
          <w:tab w:val="left" w:pos="3119"/>
        </w:tabs>
        <w:spacing w:after="120"/>
        <w:contextualSpacing/>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sidRPr="00E60106">
        <w:rPr>
          <w:rFonts w:asciiTheme="minorHAnsi" w:hAnsiTheme="minorHAnsi" w:cstheme="minorHAnsi"/>
          <w:sz w:val="22"/>
          <w:szCs w:val="22"/>
          <w:highlight w:val="darkGray"/>
        </w:rPr>
        <w:t>…………………………………….</w:t>
      </w:r>
    </w:p>
    <w:p w14:paraId="33542C1A" w14:textId="2C166D2C" w:rsidR="00527867" w:rsidRDefault="00527867"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3F1E5F">
        <w:rPr>
          <w:rFonts w:asciiTheme="minorHAnsi" w:hAnsiTheme="minorHAnsi" w:cstheme="minorHAnsi"/>
          <w:bCs/>
          <w:iCs/>
          <w:snapToGrid w:val="0"/>
          <w:sz w:val="22"/>
          <w:szCs w:val="22"/>
        </w:rPr>
        <w:t>obchodní společnost</w:t>
      </w:r>
      <w:r w:rsidR="003F1E5F">
        <w:rPr>
          <w:rFonts w:asciiTheme="minorHAnsi" w:hAnsiTheme="minorHAnsi" w:cstheme="minorHAnsi"/>
          <w:bCs/>
          <w:iCs/>
          <w:snapToGrid w:val="0"/>
          <w:sz w:val="22"/>
          <w:szCs w:val="22"/>
        </w:rPr>
        <w:t>/</w:t>
      </w:r>
      <w:r w:rsidRPr="003F1E5F">
        <w:rPr>
          <w:rFonts w:asciiTheme="minorHAnsi" w:hAnsiTheme="minorHAnsi" w:cstheme="minorHAnsi"/>
          <w:bCs/>
          <w:iCs/>
          <w:snapToGrid w:val="0"/>
          <w:sz w:val="22"/>
          <w:szCs w:val="22"/>
        </w:rPr>
        <w:t xml:space="preserve">fyzická osoba zapsaná v obchodním rejstříku vedeném u </w:t>
      </w:r>
      <w:r w:rsidR="003F1E5F" w:rsidRPr="00E60106">
        <w:rPr>
          <w:rFonts w:asciiTheme="minorHAnsi" w:hAnsiTheme="minorHAnsi" w:cstheme="minorHAnsi"/>
          <w:bCs/>
          <w:iCs/>
          <w:snapToGrid w:val="0"/>
          <w:sz w:val="22"/>
          <w:szCs w:val="22"/>
          <w:highlight w:val="darkGray"/>
        </w:rPr>
        <w:t>…………………</w:t>
      </w:r>
      <w:r w:rsidRPr="003F1E5F">
        <w:rPr>
          <w:rFonts w:asciiTheme="minorHAnsi" w:hAnsiTheme="minorHAnsi" w:cstheme="minorHAnsi"/>
          <w:bCs/>
          <w:iCs/>
          <w:snapToGrid w:val="0"/>
          <w:sz w:val="22"/>
          <w:szCs w:val="22"/>
        </w:rPr>
        <w:t xml:space="preserve"> soudu v </w:t>
      </w:r>
      <w:r w:rsidRPr="00E60106">
        <w:rPr>
          <w:rFonts w:asciiTheme="minorHAnsi" w:hAnsiTheme="minorHAnsi" w:cstheme="minorHAnsi"/>
          <w:bCs/>
          <w:iCs/>
          <w:snapToGrid w:val="0"/>
          <w:sz w:val="22"/>
          <w:szCs w:val="22"/>
          <w:highlight w:val="darkGray"/>
        </w:rPr>
        <w:t>………</w:t>
      </w:r>
      <w:r w:rsidR="003F1E5F" w:rsidRPr="00E60106">
        <w:rPr>
          <w:rFonts w:asciiTheme="minorHAnsi" w:hAnsiTheme="minorHAnsi" w:cstheme="minorHAnsi"/>
          <w:bCs/>
          <w:iCs/>
          <w:snapToGrid w:val="0"/>
          <w:sz w:val="22"/>
          <w:szCs w:val="22"/>
          <w:highlight w:val="darkGray"/>
        </w:rPr>
        <w:t>…</w:t>
      </w:r>
      <w:r w:rsidRPr="00E60106">
        <w:rPr>
          <w:rFonts w:asciiTheme="minorHAnsi" w:hAnsiTheme="minorHAnsi" w:cstheme="minorHAnsi"/>
          <w:bCs/>
          <w:iCs/>
          <w:snapToGrid w:val="0"/>
          <w:sz w:val="22"/>
          <w:szCs w:val="22"/>
          <w:highlight w:val="darkGray"/>
        </w:rPr>
        <w:t>,</w:t>
      </w:r>
      <w:r w:rsidRPr="003F1E5F">
        <w:rPr>
          <w:rFonts w:asciiTheme="minorHAnsi" w:hAnsiTheme="minorHAnsi" w:cstheme="minorHAnsi"/>
          <w:bCs/>
          <w:iCs/>
          <w:snapToGrid w:val="0"/>
          <w:sz w:val="22"/>
          <w:szCs w:val="22"/>
        </w:rPr>
        <w:t xml:space="preserve"> v odd. </w:t>
      </w:r>
      <w:r w:rsidRPr="00E60106">
        <w:rPr>
          <w:rFonts w:asciiTheme="minorHAnsi" w:hAnsiTheme="minorHAnsi" w:cstheme="minorHAnsi"/>
          <w:bCs/>
          <w:iCs/>
          <w:snapToGrid w:val="0"/>
          <w:sz w:val="22"/>
          <w:szCs w:val="22"/>
          <w:highlight w:val="darkGray"/>
        </w:rPr>
        <w:t>……,</w:t>
      </w:r>
      <w:r w:rsidRPr="003F1E5F">
        <w:rPr>
          <w:rFonts w:asciiTheme="minorHAnsi" w:hAnsiTheme="minorHAnsi" w:cstheme="minorHAnsi"/>
          <w:bCs/>
          <w:iCs/>
          <w:snapToGrid w:val="0"/>
          <w:sz w:val="22"/>
          <w:szCs w:val="22"/>
        </w:rPr>
        <w:t xml:space="preserve"> č</w:t>
      </w:r>
      <w:r w:rsidR="003F1E5F">
        <w:rPr>
          <w:rFonts w:asciiTheme="minorHAnsi" w:hAnsiTheme="minorHAnsi" w:cstheme="minorHAnsi"/>
          <w:bCs/>
          <w:iCs/>
          <w:snapToGrid w:val="0"/>
          <w:sz w:val="22"/>
          <w:szCs w:val="22"/>
        </w:rPr>
        <w:t>.</w:t>
      </w:r>
      <w:r w:rsidRPr="003F1E5F">
        <w:rPr>
          <w:rFonts w:asciiTheme="minorHAnsi" w:hAnsiTheme="minorHAnsi" w:cstheme="minorHAnsi"/>
          <w:bCs/>
          <w:iCs/>
          <w:snapToGrid w:val="0"/>
          <w:sz w:val="22"/>
          <w:szCs w:val="22"/>
        </w:rPr>
        <w:t xml:space="preserve"> </w:t>
      </w:r>
      <w:proofErr w:type="spellStart"/>
      <w:r w:rsidRPr="003F1E5F">
        <w:rPr>
          <w:rFonts w:asciiTheme="minorHAnsi" w:hAnsiTheme="minorHAnsi" w:cstheme="minorHAnsi"/>
          <w:bCs/>
          <w:iCs/>
          <w:snapToGrid w:val="0"/>
          <w:sz w:val="22"/>
          <w:szCs w:val="22"/>
        </w:rPr>
        <w:t>vl</w:t>
      </w:r>
      <w:proofErr w:type="spellEnd"/>
      <w:r w:rsidRPr="003F1E5F">
        <w:rPr>
          <w:rFonts w:asciiTheme="minorHAnsi" w:hAnsiTheme="minorHAnsi" w:cstheme="minorHAnsi"/>
          <w:bCs/>
          <w:iCs/>
          <w:snapToGrid w:val="0"/>
          <w:sz w:val="22"/>
          <w:szCs w:val="22"/>
        </w:rPr>
        <w:t xml:space="preserve">. </w:t>
      </w:r>
      <w:r w:rsidRPr="00E60106">
        <w:rPr>
          <w:rFonts w:asciiTheme="minorHAnsi" w:hAnsiTheme="minorHAnsi" w:cstheme="minorHAnsi"/>
          <w:bCs/>
          <w:iCs/>
          <w:snapToGrid w:val="0"/>
          <w:sz w:val="22"/>
          <w:szCs w:val="22"/>
          <w:highlight w:val="darkGray"/>
        </w:rPr>
        <w:t>………</w:t>
      </w:r>
    </w:p>
    <w:p w14:paraId="4ACAD75E" w14:textId="459B6C67" w:rsidR="003F1E5F" w:rsidRPr="003F1E5F" w:rsidRDefault="003F1E5F" w:rsidP="00801DFB">
      <w:pPr>
        <w:tabs>
          <w:tab w:val="left" w:pos="540"/>
          <w:tab w:val="left" w:pos="4678"/>
        </w:tabs>
        <w:spacing w:after="120"/>
        <w:contextualSpacing/>
        <w:jc w:val="both"/>
        <w:rPr>
          <w:rFonts w:asciiTheme="minorHAnsi" w:hAnsiTheme="minorHAnsi" w:cstheme="minorHAnsi"/>
          <w:bCs/>
          <w:i/>
          <w:snapToGrid w:val="0"/>
          <w:sz w:val="22"/>
          <w:szCs w:val="22"/>
        </w:rPr>
      </w:pPr>
      <w:r w:rsidRPr="00E60106">
        <w:rPr>
          <w:rFonts w:asciiTheme="minorHAnsi" w:hAnsiTheme="minorHAnsi" w:cstheme="minorHAnsi"/>
          <w:bCs/>
          <w:i/>
          <w:snapToGrid w:val="0"/>
          <w:sz w:val="22"/>
          <w:szCs w:val="22"/>
          <w:highlight w:val="darkGray"/>
        </w:rPr>
        <w:t>nebo</w:t>
      </w:r>
    </w:p>
    <w:p w14:paraId="3F2CC121" w14:textId="0AB61D96" w:rsidR="00527867" w:rsidRDefault="00527867"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3F1E5F">
        <w:rPr>
          <w:rFonts w:asciiTheme="minorHAnsi" w:hAnsiTheme="minorHAnsi" w:cstheme="minorHAnsi"/>
          <w:bCs/>
          <w:iCs/>
          <w:snapToGrid w:val="0"/>
          <w:sz w:val="22"/>
          <w:szCs w:val="22"/>
        </w:rPr>
        <w:t>obchodní společnost</w:t>
      </w:r>
      <w:r w:rsidR="003F1E5F">
        <w:rPr>
          <w:rFonts w:asciiTheme="minorHAnsi" w:hAnsiTheme="minorHAnsi" w:cstheme="minorHAnsi"/>
          <w:bCs/>
          <w:iCs/>
          <w:snapToGrid w:val="0"/>
          <w:sz w:val="22"/>
          <w:szCs w:val="22"/>
        </w:rPr>
        <w:t>/</w:t>
      </w:r>
      <w:r w:rsidRPr="003F1E5F">
        <w:rPr>
          <w:rFonts w:asciiTheme="minorHAnsi" w:hAnsiTheme="minorHAnsi" w:cstheme="minorHAnsi"/>
          <w:bCs/>
          <w:iCs/>
          <w:snapToGrid w:val="0"/>
          <w:sz w:val="22"/>
          <w:szCs w:val="22"/>
        </w:rPr>
        <w:t>fyzická osoba zapsaná v</w:t>
      </w:r>
      <w:r w:rsidR="003F1E5F">
        <w:rPr>
          <w:rFonts w:asciiTheme="minorHAnsi" w:hAnsiTheme="minorHAnsi" w:cstheme="minorHAnsi"/>
          <w:bCs/>
          <w:iCs/>
          <w:snapToGrid w:val="0"/>
          <w:sz w:val="22"/>
          <w:szCs w:val="22"/>
        </w:rPr>
        <w:t xml:space="preserve"> </w:t>
      </w:r>
      <w:r w:rsidR="003F1E5F" w:rsidRPr="00E60106">
        <w:rPr>
          <w:rFonts w:asciiTheme="minorHAnsi" w:hAnsiTheme="minorHAnsi" w:cstheme="minorHAnsi"/>
          <w:sz w:val="22"/>
          <w:szCs w:val="22"/>
          <w:highlight w:val="darkGray"/>
        </w:rPr>
        <w:t>…………………………………….</w:t>
      </w:r>
    </w:p>
    <w:p w14:paraId="0799BDDD" w14:textId="2A3DDD1E" w:rsidR="000460EC" w:rsidRPr="000460EC" w:rsidRDefault="000460EC" w:rsidP="00801DFB">
      <w:pPr>
        <w:tabs>
          <w:tab w:val="left" w:pos="540"/>
          <w:tab w:val="left" w:pos="4678"/>
        </w:tabs>
        <w:spacing w:after="120"/>
        <w:contextualSpacing/>
        <w:jc w:val="both"/>
        <w:rPr>
          <w:rFonts w:asciiTheme="minorHAnsi" w:hAnsiTheme="minorHAnsi" w:cstheme="minorHAnsi"/>
          <w:bCs/>
          <w:i/>
          <w:snapToGrid w:val="0"/>
          <w:sz w:val="22"/>
          <w:szCs w:val="22"/>
        </w:rPr>
      </w:pPr>
      <w:r w:rsidRPr="00E60106">
        <w:rPr>
          <w:rFonts w:asciiTheme="minorHAnsi" w:hAnsiTheme="minorHAnsi" w:cstheme="minorHAnsi"/>
          <w:bCs/>
          <w:i/>
          <w:snapToGrid w:val="0"/>
          <w:sz w:val="22"/>
          <w:szCs w:val="22"/>
          <w:highlight w:val="darkGray"/>
        </w:rPr>
        <w:t>nebo</w:t>
      </w:r>
    </w:p>
    <w:p w14:paraId="3B24FA5E" w14:textId="77777777" w:rsidR="00801DFB" w:rsidRDefault="00527867"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3F1E5F">
        <w:rPr>
          <w:rFonts w:asciiTheme="minorHAnsi" w:hAnsiTheme="minorHAnsi" w:cstheme="minorHAnsi"/>
          <w:bCs/>
          <w:iCs/>
          <w:snapToGrid w:val="0"/>
          <w:sz w:val="22"/>
          <w:szCs w:val="22"/>
        </w:rPr>
        <w:t>fyzická osoba podnikající na základě živnostenského oprávnění vydaného</w:t>
      </w:r>
      <w:r w:rsidR="00801DFB">
        <w:rPr>
          <w:rFonts w:asciiTheme="minorHAnsi" w:hAnsiTheme="minorHAnsi" w:cstheme="minorHAnsi"/>
          <w:bCs/>
          <w:iCs/>
          <w:snapToGrid w:val="0"/>
          <w:sz w:val="22"/>
          <w:szCs w:val="22"/>
        </w:rPr>
        <w:t xml:space="preserve"> </w:t>
      </w:r>
      <w:r w:rsidR="00801DFB" w:rsidRPr="00E60106">
        <w:rPr>
          <w:rFonts w:asciiTheme="minorHAnsi" w:hAnsiTheme="minorHAnsi" w:cstheme="minorHAnsi"/>
          <w:bCs/>
          <w:iCs/>
          <w:snapToGrid w:val="0"/>
          <w:sz w:val="22"/>
          <w:szCs w:val="22"/>
          <w:highlight w:val="darkGray"/>
        </w:rPr>
        <w:t>…………</w:t>
      </w:r>
      <w:r w:rsidRPr="00E60106">
        <w:rPr>
          <w:rFonts w:asciiTheme="minorHAnsi" w:hAnsiTheme="minorHAnsi" w:cstheme="minorHAnsi"/>
          <w:bCs/>
          <w:iCs/>
          <w:snapToGrid w:val="0"/>
          <w:sz w:val="22"/>
          <w:szCs w:val="22"/>
          <w:highlight w:val="darkGray"/>
        </w:rPr>
        <w:t>,</w:t>
      </w:r>
      <w:r w:rsidRPr="003F1E5F">
        <w:rPr>
          <w:rFonts w:asciiTheme="minorHAnsi" w:hAnsiTheme="minorHAnsi" w:cstheme="minorHAnsi"/>
          <w:bCs/>
          <w:iCs/>
          <w:snapToGrid w:val="0"/>
          <w:sz w:val="22"/>
          <w:szCs w:val="22"/>
        </w:rPr>
        <w:t xml:space="preserve"> č. j.</w:t>
      </w:r>
      <w:r w:rsidR="00801DFB">
        <w:rPr>
          <w:rFonts w:asciiTheme="minorHAnsi" w:hAnsiTheme="minorHAnsi" w:cstheme="minorHAnsi"/>
          <w:bCs/>
          <w:iCs/>
          <w:snapToGrid w:val="0"/>
          <w:sz w:val="22"/>
          <w:szCs w:val="22"/>
        </w:rPr>
        <w:t xml:space="preserve"> </w:t>
      </w:r>
      <w:r w:rsidR="00801DFB" w:rsidRPr="00E60106">
        <w:rPr>
          <w:rFonts w:asciiTheme="minorHAnsi" w:hAnsiTheme="minorHAnsi" w:cstheme="minorHAnsi"/>
          <w:bCs/>
          <w:iCs/>
          <w:snapToGrid w:val="0"/>
          <w:sz w:val="22"/>
          <w:szCs w:val="22"/>
          <w:highlight w:val="darkGray"/>
        </w:rPr>
        <w:t>…………</w:t>
      </w:r>
    </w:p>
    <w:p w14:paraId="6525610A" w14:textId="77777777" w:rsidR="00801DFB" w:rsidRDefault="00801DFB"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E60106">
        <w:rPr>
          <w:rFonts w:asciiTheme="minorHAnsi" w:hAnsiTheme="minorHAnsi" w:cstheme="minorHAnsi"/>
          <w:bCs/>
          <w:i/>
          <w:snapToGrid w:val="0"/>
          <w:sz w:val="22"/>
          <w:szCs w:val="22"/>
          <w:highlight w:val="darkGray"/>
        </w:rPr>
        <w:t>nebo</w:t>
      </w:r>
    </w:p>
    <w:p w14:paraId="32F9E71B" w14:textId="7BA18598" w:rsidR="00527867" w:rsidRPr="003F1E5F" w:rsidRDefault="00706E91" w:rsidP="00801DFB">
      <w:pPr>
        <w:tabs>
          <w:tab w:val="left" w:pos="540"/>
          <w:tab w:val="left" w:pos="4678"/>
        </w:tabs>
        <w:spacing w:after="120"/>
        <w:contextualSpacing/>
        <w:jc w:val="both"/>
        <w:rPr>
          <w:rFonts w:asciiTheme="minorHAnsi" w:hAnsiTheme="minorHAnsi" w:cstheme="minorHAnsi"/>
          <w:bCs/>
          <w:iCs/>
          <w:snapToGrid w:val="0"/>
          <w:sz w:val="22"/>
          <w:szCs w:val="22"/>
        </w:rPr>
      </w:pPr>
      <w:r w:rsidRPr="00706E91">
        <w:rPr>
          <w:rFonts w:asciiTheme="minorHAnsi" w:hAnsiTheme="minorHAnsi" w:cstheme="minorHAnsi"/>
          <w:bCs/>
          <w:iCs/>
          <w:snapToGrid w:val="0"/>
          <w:sz w:val="22"/>
          <w:szCs w:val="22"/>
        </w:rPr>
        <w:t xml:space="preserve">fyzická osoba podnikající na základě </w:t>
      </w:r>
      <w:r w:rsidR="00527867" w:rsidRPr="00E60106">
        <w:rPr>
          <w:rFonts w:asciiTheme="minorHAnsi" w:hAnsiTheme="minorHAnsi" w:cstheme="minorHAnsi"/>
          <w:bCs/>
          <w:iCs/>
          <w:snapToGrid w:val="0"/>
          <w:sz w:val="22"/>
          <w:szCs w:val="22"/>
          <w:highlight w:val="darkGray"/>
        </w:rPr>
        <w:t>…………………………</w:t>
      </w:r>
      <w:r w:rsidR="00527867" w:rsidRPr="003F1E5F">
        <w:rPr>
          <w:rFonts w:asciiTheme="minorHAnsi" w:hAnsiTheme="minorHAnsi" w:cstheme="minorHAnsi"/>
          <w:bCs/>
          <w:iCs/>
          <w:snapToGrid w:val="0"/>
          <w:sz w:val="22"/>
          <w:szCs w:val="22"/>
        </w:rPr>
        <w:t xml:space="preserve"> (</w:t>
      </w:r>
      <w:r w:rsidR="00527867" w:rsidRPr="00706E91">
        <w:rPr>
          <w:rFonts w:asciiTheme="minorHAnsi" w:hAnsiTheme="minorHAnsi" w:cstheme="minorHAnsi"/>
          <w:bCs/>
          <w:i/>
          <w:snapToGrid w:val="0"/>
          <w:sz w:val="22"/>
          <w:szCs w:val="22"/>
        </w:rPr>
        <w:t>jiné oprávnění fyzické osoby k podnikání s uvedením údaje o vydavateli oprávnění, datu vydání a případně o číselném označení tohoto oprávnění</w:t>
      </w:r>
      <w:r w:rsidR="00527867" w:rsidRPr="003F1E5F">
        <w:rPr>
          <w:rFonts w:asciiTheme="minorHAnsi" w:hAnsiTheme="minorHAnsi" w:cstheme="minorHAnsi"/>
          <w:bCs/>
          <w:iCs/>
          <w:snapToGrid w:val="0"/>
          <w:sz w:val="22"/>
          <w:szCs w:val="22"/>
        </w:rPr>
        <w:t>)</w:t>
      </w:r>
    </w:p>
    <w:p w14:paraId="3823C1AA" w14:textId="77777777" w:rsidR="00527867" w:rsidRPr="00625CB7" w:rsidRDefault="00527867" w:rsidP="00E32A1B">
      <w:pPr>
        <w:tabs>
          <w:tab w:val="left" w:pos="4678"/>
        </w:tabs>
        <w:spacing w:after="120"/>
        <w:rPr>
          <w:rFonts w:asciiTheme="minorHAnsi" w:hAnsiTheme="minorHAnsi" w:cstheme="minorHAnsi"/>
          <w:b/>
          <w:bCs/>
          <w:snapToGrid w:val="0"/>
          <w:sz w:val="22"/>
          <w:szCs w:val="22"/>
        </w:rPr>
      </w:pPr>
    </w:p>
    <w:p w14:paraId="4EC95BD7" w14:textId="5F568531" w:rsidR="00527867" w:rsidRDefault="00527867" w:rsidP="00801DFB">
      <w:pPr>
        <w:tabs>
          <w:tab w:val="left" w:pos="540"/>
          <w:tab w:val="left" w:pos="4678"/>
        </w:tabs>
        <w:spacing w:after="120"/>
        <w:rPr>
          <w:rFonts w:asciiTheme="minorHAnsi" w:hAnsiTheme="minorHAnsi" w:cstheme="minorHAnsi"/>
          <w:snapToGrid w:val="0"/>
          <w:sz w:val="22"/>
          <w:szCs w:val="22"/>
        </w:rPr>
      </w:pPr>
      <w:r w:rsidRPr="00801DFB">
        <w:rPr>
          <w:rFonts w:asciiTheme="minorHAnsi" w:hAnsiTheme="minorHAnsi" w:cstheme="minorHAnsi"/>
          <w:snapToGrid w:val="0"/>
          <w:sz w:val="22"/>
          <w:szCs w:val="22"/>
        </w:rPr>
        <w:t>(dále jen „</w:t>
      </w:r>
      <w:r w:rsidRPr="00911D79">
        <w:rPr>
          <w:rFonts w:asciiTheme="minorHAnsi" w:hAnsiTheme="minorHAnsi" w:cstheme="minorHAnsi"/>
          <w:b/>
          <w:bCs/>
          <w:i/>
          <w:iCs/>
          <w:snapToGrid w:val="0"/>
          <w:sz w:val="22"/>
          <w:szCs w:val="22"/>
        </w:rPr>
        <w:t>prodávající</w:t>
      </w:r>
      <w:r w:rsidRPr="00801DFB">
        <w:rPr>
          <w:rFonts w:asciiTheme="minorHAnsi" w:hAnsiTheme="minorHAnsi" w:cstheme="minorHAnsi"/>
          <w:snapToGrid w:val="0"/>
          <w:sz w:val="22"/>
          <w:szCs w:val="22"/>
        </w:rPr>
        <w:t>“)</w:t>
      </w:r>
    </w:p>
    <w:p w14:paraId="455D01D1" w14:textId="750A6CEE" w:rsidR="007C1FB5" w:rsidRPr="007C1FB5" w:rsidRDefault="007C1FB5" w:rsidP="00801DFB">
      <w:pPr>
        <w:tabs>
          <w:tab w:val="left" w:pos="540"/>
          <w:tab w:val="left" w:pos="4678"/>
        </w:tabs>
        <w:spacing w:after="120"/>
        <w:rPr>
          <w:rFonts w:asciiTheme="minorHAnsi" w:hAnsiTheme="minorHAnsi" w:cstheme="minorHAnsi"/>
          <w:i/>
          <w:iCs/>
          <w:snapToGrid w:val="0"/>
          <w:sz w:val="22"/>
          <w:szCs w:val="22"/>
        </w:rPr>
      </w:pPr>
      <w:r w:rsidRPr="00E60106">
        <w:rPr>
          <w:rFonts w:asciiTheme="minorHAnsi" w:hAnsiTheme="minorHAnsi" w:cstheme="minorHAnsi"/>
          <w:i/>
          <w:iCs/>
          <w:snapToGrid w:val="0"/>
          <w:sz w:val="22"/>
          <w:szCs w:val="22"/>
          <w:highlight w:val="darkGray"/>
        </w:rPr>
        <w:t>(údaje budou doplněny před podpisem smlouvy vybraným dodavatelem)</w:t>
      </w:r>
    </w:p>
    <w:p w14:paraId="585436FE" w14:textId="31CE82B8" w:rsidR="00F9607D" w:rsidRDefault="00F9607D" w:rsidP="00E32A1B">
      <w:pPr>
        <w:tabs>
          <w:tab w:val="left" w:pos="4678"/>
        </w:tabs>
        <w:spacing w:after="120"/>
        <w:rPr>
          <w:rFonts w:asciiTheme="minorHAnsi" w:hAnsiTheme="minorHAnsi" w:cstheme="minorHAnsi"/>
          <w:snapToGrid w:val="0"/>
          <w:sz w:val="22"/>
          <w:szCs w:val="22"/>
        </w:rPr>
      </w:pPr>
    </w:p>
    <w:p w14:paraId="32404F29" w14:textId="77777777" w:rsidR="00E44B66" w:rsidRDefault="00F9607D" w:rsidP="000A7994">
      <w:pPr>
        <w:tabs>
          <w:tab w:val="left" w:pos="540"/>
          <w:tab w:val="left" w:pos="4678"/>
        </w:tabs>
        <w:spacing w:after="120"/>
        <w:rPr>
          <w:rFonts w:asciiTheme="minorHAnsi" w:hAnsiTheme="minorHAnsi" w:cstheme="minorHAnsi"/>
          <w:snapToGrid w:val="0"/>
          <w:sz w:val="22"/>
          <w:szCs w:val="22"/>
        </w:rPr>
      </w:pPr>
      <w:r>
        <w:rPr>
          <w:rFonts w:asciiTheme="minorHAnsi" w:hAnsiTheme="minorHAnsi" w:cstheme="minorHAnsi"/>
          <w:snapToGrid w:val="0"/>
          <w:sz w:val="22"/>
          <w:szCs w:val="22"/>
        </w:rPr>
        <w:t>(</w:t>
      </w:r>
      <w:r w:rsidR="009719B4">
        <w:rPr>
          <w:rFonts w:asciiTheme="minorHAnsi" w:hAnsiTheme="minorHAnsi" w:cstheme="minorHAnsi"/>
          <w:snapToGrid w:val="0"/>
          <w:sz w:val="22"/>
          <w:szCs w:val="22"/>
        </w:rPr>
        <w:t>kupující a prodávající společně dále též jako</w:t>
      </w:r>
      <w:r w:rsidR="00E32A1B">
        <w:rPr>
          <w:rFonts w:asciiTheme="minorHAnsi" w:hAnsiTheme="minorHAnsi" w:cstheme="minorHAnsi"/>
          <w:snapToGrid w:val="0"/>
          <w:sz w:val="22"/>
          <w:szCs w:val="22"/>
        </w:rPr>
        <w:t xml:space="preserve"> „</w:t>
      </w:r>
      <w:r w:rsidR="00E32A1B" w:rsidRPr="00E32A1B">
        <w:rPr>
          <w:rFonts w:asciiTheme="minorHAnsi" w:hAnsiTheme="minorHAnsi" w:cstheme="minorHAnsi"/>
          <w:i/>
          <w:iCs/>
          <w:snapToGrid w:val="0"/>
          <w:sz w:val="22"/>
          <w:szCs w:val="22"/>
        </w:rPr>
        <w:t>smluvní strany</w:t>
      </w:r>
      <w:r w:rsidR="00E32A1B">
        <w:rPr>
          <w:rFonts w:asciiTheme="minorHAnsi" w:hAnsiTheme="minorHAnsi" w:cstheme="minorHAnsi"/>
          <w:snapToGrid w:val="0"/>
          <w:sz w:val="22"/>
          <w:szCs w:val="22"/>
        </w:rPr>
        <w:t>“</w:t>
      </w:r>
      <w:r>
        <w:rPr>
          <w:rFonts w:asciiTheme="minorHAnsi" w:hAnsiTheme="minorHAnsi" w:cstheme="minorHAnsi"/>
          <w:snapToGrid w:val="0"/>
          <w:sz w:val="22"/>
          <w:szCs w:val="22"/>
        </w:rPr>
        <w:t>)</w:t>
      </w:r>
    </w:p>
    <w:p w14:paraId="173F2C93" w14:textId="77777777" w:rsidR="00E44B66" w:rsidRDefault="00E44B66" w:rsidP="00E44B66">
      <w:pPr>
        <w:spacing w:before="120"/>
        <w:ind w:left="896" w:hanging="539"/>
        <w:jc w:val="both"/>
        <w:outlineLvl w:val="0"/>
        <w:rPr>
          <w:rFonts w:ascii="Calibri" w:hAnsi="Calibri"/>
          <w:b/>
          <w:sz w:val="22"/>
          <w:szCs w:val="22"/>
        </w:rPr>
      </w:pPr>
    </w:p>
    <w:p w14:paraId="68299ABA" w14:textId="74A9200B" w:rsidR="00E44B66" w:rsidRPr="002F2962" w:rsidRDefault="00E44B66" w:rsidP="00E44B66">
      <w:pPr>
        <w:spacing w:before="120"/>
        <w:jc w:val="both"/>
        <w:outlineLvl w:val="0"/>
        <w:rPr>
          <w:rFonts w:ascii="Calibri" w:hAnsi="Calibri"/>
          <w:b/>
          <w:sz w:val="22"/>
          <w:szCs w:val="22"/>
        </w:rPr>
      </w:pPr>
      <w:r w:rsidRPr="002F2962">
        <w:rPr>
          <w:rFonts w:ascii="Calibri" w:hAnsi="Calibri"/>
          <w:b/>
          <w:sz w:val="22"/>
          <w:szCs w:val="22"/>
        </w:rPr>
        <w:lastRenderedPageBreak/>
        <w:t xml:space="preserve">Další kontakty: </w:t>
      </w:r>
    </w:p>
    <w:p w14:paraId="1F21D2AD" w14:textId="77777777" w:rsidR="00E44B66" w:rsidRPr="002F2962" w:rsidRDefault="00E44B66" w:rsidP="0094169F">
      <w:pPr>
        <w:tabs>
          <w:tab w:val="num" w:pos="1077"/>
        </w:tabs>
        <w:spacing w:after="120"/>
        <w:jc w:val="both"/>
        <w:rPr>
          <w:rFonts w:ascii="Calibri" w:hAnsi="Calibri"/>
          <w:sz w:val="22"/>
          <w:szCs w:val="22"/>
          <w:u w:val="single"/>
        </w:rPr>
      </w:pPr>
      <w:r w:rsidRPr="002F2962">
        <w:rPr>
          <w:rFonts w:ascii="Calibri" w:hAnsi="Calibri"/>
          <w:sz w:val="22"/>
          <w:szCs w:val="22"/>
          <w:u w:val="single"/>
        </w:rPr>
        <w:t xml:space="preserve">Autorský dozor projektanta: </w:t>
      </w:r>
    </w:p>
    <w:p w14:paraId="4B486606" w14:textId="03BD7EF4" w:rsidR="00E44B66" w:rsidRDefault="007C34C1" w:rsidP="00E44B66">
      <w:pPr>
        <w:tabs>
          <w:tab w:val="num" w:pos="1077"/>
        </w:tabs>
        <w:spacing w:after="120"/>
        <w:contextualSpacing/>
        <w:jc w:val="both"/>
        <w:rPr>
          <w:rFonts w:ascii="Calibri" w:hAnsi="Calibri"/>
          <w:sz w:val="22"/>
          <w:szCs w:val="22"/>
        </w:rPr>
      </w:pPr>
      <w:proofErr w:type="spellStart"/>
      <w:r w:rsidRPr="007C34C1">
        <w:rPr>
          <w:rFonts w:ascii="Calibri" w:hAnsi="Calibri"/>
          <w:sz w:val="22"/>
          <w:szCs w:val="22"/>
        </w:rPr>
        <w:t>Ing.arch</w:t>
      </w:r>
      <w:proofErr w:type="spellEnd"/>
      <w:r w:rsidRPr="007C34C1">
        <w:rPr>
          <w:rFonts w:ascii="Calibri" w:hAnsi="Calibri"/>
          <w:sz w:val="22"/>
          <w:szCs w:val="22"/>
        </w:rPr>
        <w:t>. Walter Jaromír</w:t>
      </w:r>
      <w:r w:rsidR="000002A2">
        <w:rPr>
          <w:rFonts w:ascii="Calibri" w:hAnsi="Calibri"/>
          <w:sz w:val="22"/>
          <w:szCs w:val="22"/>
        </w:rPr>
        <w:t xml:space="preserve">, </w:t>
      </w:r>
      <w:r w:rsidR="000002A2" w:rsidRPr="000002A2">
        <w:rPr>
          <w:rFonts w:ascii="Calibri" w:hAnsi="Calibri"/>
          <w:sz w:val="22"/>
          <w:szCs w:val="22"/>
        </w:rPr>
        <w:t>Vodova 2260/98</w:t>
      </w:r>
      <w:r w:rsidR="000002A2">
        <w:rPr>
          <w:rFonts w:ascii="Calibri" w:hAnsi="Calibri"/>
          <w:sz w:val="22"/>
          <w:szCs w:val="22"/>
        </w:rPr>
        <w:t xml:space="preserve">, </w:t>
      </w:r>
      <w:r w:rsidR="000002A2" w:rsidRPr="000002A2">
        <w:rPr>
          <w:rFonts w:ascii="Calibri" w:hAnsi="Calibri"/>
          <w:sz w:val="22"/>
          <w:szCs w:val="22"/>
        </w:rPr>
        <w:t>612 00 Brno</w:t>
      </w:r>
      <w:r w:rsidR="000002A2">
        <w:rPr>
          <w:rFonts w:ascii="Calibri" w:hAnsi="Calibri"/>
          <w:sz w:val="22"/>
          <w:szCs w:val="22"/>
        </w:rPr>
        <w:t>, IČ</w:t>
      </w:r>
      <w:r w:rsidR="0094169F">
        <w:rPr>
          <w:rFonts w:ascii="Calibri" w:hAnsi="Calibri"/>
          <w:sz w:val="22"/>
          <w:szCs w:val="22"/>
        </w:rPr>
        <w:t>:</w:t>
      </w:r>
      <w:r w:rsidR="000002A2">
        <w:rPr>
          <w:rFonts w:ascii="Calibri" w:hAnsi="Calibri"/>
          <w:sz w:val="22"/>
          <w:szCs w:val="22"/>
        </w:rPr>
        <w:t xml:space="preserve"> </w:t>
      </w:r>
      <w:r w:rsidR="000002A2" w:rsidRPr="000002A2">
        <w:rPr>
          <w:rFonts w:ascii="Calibri" w:hAnsi="Calibri"/>
          <w:sz w:val="22"/>
          <w:szCs w:val="22"/>
        </w:rPr>
        <w:t>14635496</w:t>
      </w:r>
    </w:p>
    <w:p w14:paraId="7D706C71" w14:textId="55A082AF" w:rsidR="0094169F" w:rsidRPr="0094169F" w:rsidRDefault="0094169F" w:rsidP="0094169F">
      <w:pPr>
        <w:tabs>
          <w:tab w:val="num" w:pos="1077"/>
        </w:tabs>
        <w:spacing w:after="120"/>
        <w:contextualSpacing/>
        <w:jc w:val="both"/>
        <w:rPr>
          <w:rFonts w:ascii="Calibri" w:hAnsi="Calibri"/>
          <w:sz w:val="22"/>
          <w:szCs w:val="22"/>
        </w:rPr>
      </w:pPr>
      <w:r w:rsidRPr="0094169F">
        <w:rPr>
          <w:rFonts w:ascii="Calibri" w:hAnsi="Calibri"/>
          <w:sz w:val="22"/>
          <w:szCs w:val="22"/>
        </w:rPr>
        <w:t xml:space="preserve">tel.: </w:t>
      </w:r>
      <w:r w:rsidR="00637AF2" w:rsidRPr="00637AF2">
        <w:rPr>
          <w:rFonts w:ascii="Calibri" w:hAnsi="Calibri"/>
          <w:sz w:val="22"/>
          <w:szCs w:val="22"/>
        </w:rPr>
        <w:t>720</w:t>
      </w:r>
      <w:r w:rsidR="00637AF2">
        <w:rPr>
          <w:rFonts w:ascii="Calibri" w:hAnsi="Calibri"/>
          <w:sz w:val="22"/>
          <w:szCs w:val="22"/>
        </w:rPr>
        <w:t> </w:t>
      </w:r>
      <w:r w:rsidR="00637AF2" w:rsidRPr="00637AF2">
        <w:rPr>
          <w:rFonts w:ascii="Calibri" w:hAnsi="Calibri"/>
          <w:sz w:val="22"/>
          <w:szCs w:val="22"/>
        </w:rPr>
        <w:t>993</w:t>
      </w:r>
      <w:r w:rsidR="00637AF2">
        <w:rPr>
          <w:rFonts w:ascii="Calibri" w:hAnsi="Calibri"/>
          <w:sz w:val="22"/>
          <w:szCs w:val="22"/>
        </w:rPr>
        <w:t xml:space="preserve"> </w:t>
      </w:r>
      <w:r w:rsidR="00637AF2" w:rsidRPr="00637AF2">
        <w:rPr>
          <w:rFonts w:ascii="Calibri" w:hAnsi="Calibri"/>
          <w:sz w:val="22"/>
          <w:szCs w:val="22"/>
        </w:rPr>
        <w:t>564</w:t>
      </w:r>
    </w:p>
    <w:p w14:paraId="5177259C" w14:textId="17249C7C" w:rsidR="007C34C1" w:rsidRPr="0094169F" w:rsidRDefault="0094169F" w:rsidP="0094169F">
      <w:pPr>
        <w:tabs>
          <w:tab w:val="num" w:pos="1077"/>
        </w:tabs>
        <w:spacing w:after="120"/>
        <w:contextualSpacing/>
        <w:jc w:val="both"/>
        <w:rPr>
          <w:rFonts w:ascii="Calibri" w:hAnsi="Calibri"/>
          <w:sz w:val="22"/>
          <w:szCs w:val="22"/>
          <w:highlight w:val="yellow"/>
        </w:rPr>
      </w:pPr>
      <w:r w:rsidRPr="0094169F">
        <w:rPr>
          <w:rFonts w:ascii="Calibri" w:hAnsi="Calibri"/>
          <w:sz w:val="22"/>
          <w:szCs w:val="22"/>
        </w:rPr>
        <w:t xml:space="preserve">e-mail: </w:t>
      </w:r>
      <w:r w:rsidR="00395260" w:rsidRPr="00395260">
        <w:rPr>
          <w:rFonts w:ascii="Calibri" w:hAnsi="Calibri"/>
          <w:sz w:val="22"/>
          <w:szCs w:val="22"/>
        </w:rPr>
        <w:t>atelierwalter@seznam.cz</w:t>
      </w:r>
    </w:p>
    <w:p w14:paraId="2ABE51D7" w14:textId="77777777" w:rsidR="0094169F" w:rsidRDefault="0094169F" w:rsidP="00E44B66">
      <w:pPr>
        <w:tabs>
          <w:tab w:val="num" w:pos="1077"/>
        </w:tabs>
        <w:spacing w:after="120"/>
        <w:jc w:val="both"/>
        <w:rPr>
          <w:rFonts w:ascii="Calibri" w:hAnsi="Calibri"/>
          <w:sz w:val="22"/>
          <w:szCs w:val="22"/>
          <w:u w:val="single"/>
        </w:rPr>
      </w:pPr>
    </w:p>
    <w:p w14:paraId="337EC6FA" w14:textId="7668BA41" w:rsidR="00E44B66" w:rsidRPr="00986D5A" w:rsidRDefault="00E44B66" w:rsidP="00E44B66">
      <w:pPr>
        <w:tabs>
          <w:tab w:val="num" w:pos="1077"/>
        </w:tabs>
        <w:spacing w:after="120"/>
        <w:jc w:val="both"/>
        <w:rPr>
          <w:rFonts w:ascii="Calibri" w:hAnsi="Calibri"/>
          <w:sz w:val="22"/>
          <w:szCs w:val="22"/>
          <w:u w:val="single"/>
        </w:rPr>
      </w:pPr>
      <w:r w:rsidRPr="00986D5A">
        <w:rPr>
          <w:rFonts w:ascii="Calibri" w:hAnsi="Calibri"/>
          <w:sz w:val="22"/>
          <w:szCs w:val="22"/>
          <w:u w:val="single"/>
        </w:rPr>
        <w:t>Provozovatel objektu:</w:t>
      </w:r>
    </w:p>
    <w:p w14:paraId="3248702A" w14:textId="77777777" w:rsidR="00986D5A" w:rsidRPr="00782DA7" w:rsidRDefault="00986D5A" w:rsidP="00986D5A">
      <w:pPr>
        <w:tabs>
          <w:tab w:val="num" w:pos="1077"/>
        </w:tabs>
        <w:ind w:left="357" w:hanging="357"/>
        <w:jc w:val="both"/>
        <w:rPr>
          <w:rFonts w:ascii="Calibri" w:hAnsi="Calibri"/>
          <w:sz w:val="22"/>
          <w:szCs w:val="22"/>
        </w:rPr>
      </w:pPr>
      <w:r w:rsidRPr="00782DA7">
        <w:rPr>
          <w:rFonts w:ascii="Calibri" w:hAnsi="Calibri"/>
          <w:sz w:val="22"/>
          <w:szCs w:val="22"/>
        </w:rPr>
        <w:t xml:space="preserve">Sportovní gymnázium Ludvíka Daňka, </w:t>
      </w:r>
    </w:p>
    <w:p w14:paraId="2003C9EF" w14:textId="77777777" w:rsidR="00986D5A" w:rsidRDefault="00986D5A" w:rsidP="00986D5A">
      <w:pPr>
        <w:tabs>
          <w:tab w:val="num" w:pos="1077"/>
        </w:tabs>
        <w:ind w:left="357" w:hanging="357"/>
        <w:jc w:val="both"/>
        <w:rPr>
          <w:rFonts w:ascii="Calibri" w:hAnsi="Calibri"/>
          <w:sz w:val="22"/>
          <w:szCs w:val="22"/>
        </w:rPr>
      </w:pPr>
      <w:r w:rsidRPr="00782DA7">
        <w:rPr>
          <w:rFonts w:ascii="Calibri" w:hAnsi="Calibri"/>
          <w:sz w:val="22"/>
          <w:szCs w:val="22"/>
        </w:rPr>
        <w:t>Brno, Botanická 70, příspěvková organizace</w:t>
      </w:r>
      <w:r>
        <w:rPr>
          <w:rFonts w:ascii="Calibri" w:hAnsi="Calibri"/>
          <w:sz w:val="22"/>
          <w:szCs w:val="22"/>
        </w:rPr>
        <w:t xml:space="preserve">, </w:t>
      </w:r>
      <w:r w:rsidRPr="00137783">
        <w:rPr>
          <w:rFonts w:ascii="Calibri" w:hAnsi="Calibri"/>
          <w:sz w:val="22"/>
          <w:szCs w:val="22"/>
        </w:rPr>
        <w:t>61800 Brno</w:t>
      </w:r>
      <w:r>
        <w:rPr>
          <w:rFonts w:ascii="Calibri" w:hAnsi="Calibri"/>
          <w:sz w:val="22"/>
          <w:szCs w:val="22"/>
        </w:rPr>
        <w:t xml:space="preserve">, </w:t>
      </w:r>
      <w:r w:rsidRPr="00137783">
        <w:rPr>
          <w:rFonts w:ascii="Calibri" w:hAnsi="Calibri"/>
          <w:sz w:val="22"/>
          <w:szCs w:val="22"/>
        </w:rPr>
        <w:t xml:space="preserve">IČO: </w:t>
      </w:r>
      <w:r w:rsidRPr="00782DA7">
        <w:rPr>
          <w:rFonts w:ascii="Calibri" w:hAnsi="Calibri"/>
          <w:sz w:val="22"/>
          <w:szCs w:val="22"/>
        </w:rPr>
        <w:t>00567582</w:t>
      </w:r>
    </w:p>
    <w:p w14:paraId="4C66A506" w14:textId="77777777" w:rsidR="00986D5A" w:rsidRDefault="00986D5A" w:rsidP="00986D5A">
      <w:pPr>
        <w:tabs>
          <w:tab w:val="num" w:pos="1077"/>
        </w:tabs>
        <w:ind w:left="357" w:hanging="357"/>
        <w:jc w:val="both"/>
        <w:rPr>
          <w:rFonts w:ascii="Calibri" w:hAnsi="Calibri"/>
          <w:sz w:val="22"/>
          <w:szCs w:val="22"/>
        </w:rPr>
      </w:pPr>
      <w:r>
        <w:rPr>
          <w:rFonts w:ascii="Calibri" w:hAnsi="Calibri"/>
          <w:sz w:val="22"/>
          <w:szCs w:val="22"/>
        </w:rPr>
        <w:t xml:space="preserve">Zástupce provozovatele – </w:t>
      </w:r>
      <w:r w:rsidRPr="00782DA7">
        <w:rPr>
          <w:rFonts w:ascii="Calibri" w:hAnsi="Calibri"/>
          <w:sz w:val="22"/>
          <w:szCs w:val="22"/>
        </w:rPr>
        <w:t>Mgr. Radek Klimeš</w:t>
      </w:r>
      <w:r>
        <w:rPr>
          <w:rFonts w:ascii="Calibri" w:hAnsi="Calibri"/>
          <w:sz w:val="22"/>
          <w:szCs w:val="22"/>
        </w:rPr>
        <w:t>, ředitel školy</w:t>
      </w:r>
    </w:p>
    <w:p w14:paraId="18D5B0CC" w14:textId="77777777" w:rsidR="00986D5A" w:rsidRDefault="00986D5A" w:rsidP="00986D5A">
      <w:pPr>
        <w:tabs>
          <w:tab w:val="num" w:pos="1077"/>
        </w:tabs>
        <w:ind w:left="357" w:hanging="357"/>
        <w:jc w:val="both"/>
        <w:rPr>
          <w:rFonts w:ascii="Calibri" w:hAnsi="Calibri"/>
          <w:sz w:val="22"/>
          <w:szCs w:val="22"/>
        </w:rPr>
      </w:pPr>
      <w:r>
        <w:rPr>
          <w:rFonts w:ascii="Calibri" w:hAnsi="Calibri"/>
          <w:sz w:val="22"/>
          <w:szCs w:val="22"/>
        </w:rPr>
        <w:t xml:space="preserve">tel.: </w:t>
      </w:r>
      <w:r w:rsidRPr="00782DA7">
        <w:rPr>
          <w:rFonts w:ascii="Calibri" w:hAnsi="Calibri"/>
          <w:sz w:val="22"/>
          <w:szCs w:val="22"/>
        </w:rPr>
        <w:t>541</w:t>
      </w:r>
      <w:r>
        <w:rPr>
          <w:rFonts w:ascii="Calibri" w:hAnsi="Calibri"/>
          <w:sz w:val="22"/>
          <w:szCs w:val="22"/>
        </w:rPr>
        <w:t> </w:t>
      </w:r>
      <w:r w:rsidRPr="00782DA7">
        <w:rPr>
          <w:rFonts w:ascii="Calibri" w:hAnsi="Calibri"/>
          <w:sz w:val="22"/>
          <w:szCs w:val="22"/>
        </w:rPr>
        <w:t>240</w:t>
      </w:r>
      <w:r>
        <w:rPr>
          <w:rFonts w:ascii="Calibri" w:hAnsi="Calibri"/>
          <w:sz w:val="22"/>
          <w:szCs w:val="22"/>
        </w:rPr>
        <w:t xml:space="preserve"> </w:t>
      </w:r>
      <w:r w:rsidRPr="00782DA7">
        <w:rPr>
          <w:rFonts w:ascii="Calibri" w:hAnsi="Calibri"/>
          <w:sz w:val="22"/>
          <w:szCs w:val="22"/>
        </w:rPr>
        <w:t>386</w:t>
      </w:r>
    </w:p>
    <w:p w14:paraId="1DD53314" w14:textId="58EC3EE0" w:rsidR="00E32A1B" w:rsidRPr="000A7994" w:rsidRDefault="00986D5A" w:rsidP="00986D5A">
      <w:pPr>
        <w:tabs>
          <w:tab w:val="left" w:pos="540"/>
          <w:tab w:val="left" w:pos="4678"/>
        </w:tabs>
        <w:spacing w:after="120"/>
        <w:rPr>
          <w:rFonts w:asciiTheme="minorHAnsi" w:hAnsiTheme="minorHAnsi" w:cstheme="minorHAnsi"/>
          <w:snapToGrid w:val="0"/>
          <w:sz w:val="22"/>
          <w:szCs w:val="22"/>
        </w:rPr>
      </w:pPr>
      <w:r w:rsidRPr="0092417F">
        <w:rPr>
          <w:rFonts w:ascii="Calibri" w:hAnsi="Calibri"/>
          <w:sz w:val="22"/>
          <w:szCs w:val="22"/>
        </w:rPr>
        <w:t xml:space="preserve">e-mail: </w:t>
      </w:r>
      <w:r w:rsidRPr="00782DA7">
        <w:rPr>
          <w:rFonts w:ascii="Calibri" w:hAnsi="Calibri"/>
          <w:sz w:val="22"/>
          <w:szCs w:val="22"/>
        </w:rPr>
        <w:t>reditel@sgldbrno.cz</w:t>
      </w:r>
    </w:p>
    <w:p w14:paraId="289C2E6D" w14:textId="77777777" w:rsidR="00527867" w:rsidRPr="00625CB7" w:rsidRDefault="00527867" w:rsidP="00A50B94">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I.</w:t>
      </w:r>
    </w:p>
    <w:p w14:paraId="0AADC166" w14:textId="019A250D" w:rsidR="00527867" w:rsidRPr="00625CB7" w:rsidRDefault="00527867" w:rsidP="00A50B94">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Ú</w:t>
      </w:r>
      <w:r w:rsidR="005A756A">
        <w:rPr>
          <w:rFonts w:asciiTheme="minorHAnsi" w:hAnsiTheme="minorHAnsi" w:cstheme="minorHAnsi"/>
          <w:b/>
          <w:snapToGrid w:val="0"/>
          <w:sz w:val="22"/>
          <w:szCs w:val="22"/>
        </w:rPr>
        <w:t>vodní ustanovení</w:t>
      </w:r>
    </w:p>
    <w:p w14:paraId="67BE836F" w14:textId="35C80567" w:rsidR="00614BCC" w:rsidRDefault="007C1EB4" w:rsidP="00057DAE">
      <w:pPr>
        <w:numPr>
          <w:ilvl w:val="0"/>
          <w:numId w:val="13"/>
        </w:numPr>
        <w:spacing w:after="120"/>
        <w:ind w:left="425" w:hanging="425"/>
        <w:jc w:val="both"/>
        <w:rPr>
          <w:rFonts w:asciiTheme="minorHAnsi" w:hAnsiTheme="minorHAnsi" w:cstheme="minorHAnsi"/>
          <w:sz w:val="22"/>
          <w:szCs w:val="22"/>
        </w:rPr>
      </w:pPr>
      <w:r w:rsidRPr="00D0039D">
        <w:rPr>
          <w:rFonts w:asciiTheme="minorHAnsi" w:hAnsiTheme="minorHAnsi" w:cstheme="minorHAnsi"/>
          <w:sz w:val="22"/>
          <w:szCs w:val="22"/>
        </w:rPr>
        <w:t>Tato smlouva</w:t>
      </w:r>
      <w:r w:rsidR="00447E6F" w:rsidRPr="00D0039D">
        <w:rPr>
          <w:rFonts w:asciiTheme="minorHAnsi" w:hAnsiTheme="minorHAnsi" w:cstheme="minorHAnsi"/>
          <w:sz w:val="22"/>
          <w:szCs w:val="22"/>
        </w:rPr>
        <w:t xml:space="preserve"> je uzav</w:t>
      </w:r>
      <w:r w:rsidR="008C2F9E" w:rsidRPr="00D0039D">
        <w:rPr>
          <w:rFonts w:asciiTheme="minorHAnsi" w:hAnsiTheme="minorHAnsi" w:cstheme="minorHAnsi"/>
          <w:sz w:val="22"/>
          <w:szCs w:val="22"/>
        </w:rPr>
        <w:t>írána</w:t>
      </w:r>
      <w:r w:rsidR="00447E6F" w:rsidRPr="00D0039D">
        <w:rPr>
          <w:rFonts w:asciiTheme="minorHAnsi" w:hAnsiTheme="minorHAnsi" w:cstheme="minorHAnsi"/>
          <w:sz w:val="22"/>
          <w:szCs w:val="22"/>
        </w:rPr>
        <w:t xml:space="preserve"> </w:t>
      </w:r>
      <w:r w:rsidR="0026671E" w:rsidRPr="00D0039D">
        <w:rPr>
          <w:rFonts w:asciiTheme="minorHAnsi" w:hAnsiTheme="minorHAnsi" w:cstheme="minorHAnsi"/>
          <w:sz w:val="22"/>
          <w:szCs w:val="22"/>
        </w:rPr>
        <w:t xml:space="preserve">smluvními stranami </w:t>
      </w:r>
      <w:r w:rsidR="00447E6F" w:rsidRPr="00D0039D">
        <w:rPr>
          <w:rFonts w:asciiTheme="minorHAnsi" w:hAnsiTheme="minorHAnsi" w:cstheme="minorHAnsi"/>
          <w:sz w:val="22"/>
          <w:szCs w:val="22"/>
        </w:rPr>
        <w:t>na základě výsledk</w:t>
      </w:r>
      <w:r w:rsidR="0026671E" w:rsidRPr="00D0039D">
        <w:rPr>
          <w:rFonts w:asciiTheme="minorHAnsi" w:hAnsiTheme="minorHAnsi" w:cstheme="minorHAnsi"/>
          <w:sz w:val="22"/>
          <w:szCs w:val="22"/>
        </w:rPr>
        <w:t>u</w:t>
      </w:r>
      <w:r w:rsidR="00447E6F" w:rsidRPr="00D0039D">
        <w:rPr>
          <w:rFonts w:asciiTheme="minorHAnsi" w:hAnsiTheme="minorHAnsi" w:cstheme="minorHAnsi"/>
          <w:sz w:val="22"/>
          <w:szCs w:val="22"/>
        </w:rPr>
        <w:t xml:space="preserve"> </w:t>
      </w:r>
      <w:r w:rsidR="008D1762">
        <w:rPr>
          <w:rFonts w:asciiTheme="minorHAnsi" w:hAnsiTheme="minorHAnsi" w:cstheme="minorHAnsi"/>
          <w:sz w:val="22"/>
          <w:szCs w:val="22"/>
        </w:rPr>
        <w:t>výběrového</w:t>
      </w:r>
      <w:r w:rsidR="00447E6F" w:rsidRPr="00D0039D">
        <w:rPr>
          <w:rFonts w:asciiTheme="minorHAnsi" w:hAnsiTheme="minorHAnsi" w:cstheme="minorHAnsi"/>
          <w:sz w:val="22"/>
          <w:szCs w:val="22"/>
        </w:rPr>
        <w:t xml:space="preserve"> řízení veřejné </w:t>
      </w:r>
      <w:r w:rsidR="00447E6F" w:rsidRPr="008C354F">
        <w:rPr>
          <w:rFonts w:asciiTheme="minorHAnsi" w:hAnsiTheme="minorHAnsi" w:cstheme="minorHAnsi"/>
          <w:sz w:val="22"/>
          <w:szCs w:val="22"/>
        </w:rPr>
        <w:t>zakázky</w:t>
      </w:r>
      <w:r w:rsidR="0026671E" w:rsidRPr="008C354F">
        <w:rPr>
          <w:rFonts w:asciiTheme="minorHAnsi" w:hAnsiTheme="minorHAnsi" w:cstheme="minorHAnsi"/>
          <w:sz w:val="22"/>
          <w:szCs w:val="22"/>
        </w:rPr>
        <w:t xml:space="preserve"> </w:t>
      </w:r>
      <w:r w:rsidR="00447E6F" w:rsidRPr="00D06E30">
        <w:rPr>
          <w:rFonts w:asciiTheme="minorHAnsi" w:hAnsiTheme="minorHAnsi" w:cstheme="minorHAnsi"/>
          <w:sz w:val="22"/>
          <w:szCs w:val="22"/>
        </w:rPr>
        <w:t>„</w:t>
      </w:r>
      <w:r w:rsidR="0036368C" w:rsidRPr="00D06E30">
        <w:rPr>
          <w:rFonts w:asciiTheme="minorHAnsi" w:hAnsiTheme="minorHAnsi" w:cstheme="minorHAnsi"/>
          <w:sz w:val="22"/>
          <w:szCs w:val="22"/>
        </w:rPr>
        <w:t>Areál sportovních nadějí</w:t>
      </w:r>
      <w:r w:rsidR="004B1975" w:rsidRPr="00D06E30">
        <w:rPr>
          <w:rFonts w:asciiTheme="minorHAnsi" w:hAnsiTheme="minorHAnsi" w:cstheme="minorHAnsi"/>
          <w:sz w:val="22"/>
          <w:szCs w:val="22"/>
        </w:rPr>
        <w:t xml:space="preserve"> – vybavení interiéru</w:t>
      </w:r>
      <w:r w:rsidR="00447E6F" w:rsidRPr="00D06E30">
        <w:rPr>
          <w:rFonts w:asciiTheme="minorHAnsi" w:hAnsiTheme="minorHAnsi" w:cstheme="minorHAnsi"/>
          <w:sz w:val="22"/>
          <w:szCs w:val="22"/>
        </w:rPr>
        <w:t>“</w:t>
      </w:r>
      <w:r w:rsidR="008D319B" w:rsidRPr="00D06E30">
        <w:rPr>
          <w:rFonts w:asciiTheme="minorHAnsi" w:hAnsiTheme="minorHAnsi" w:cstheme="minorHAnsi"/>
          <w:sz w:val="22"/>
          <w:szCs w:val="22"/>
        </w:rPr>
        <w:t xml:space="preserve"> (dále</w:t>
      </w:r>
      <w:r w:rsidR="008D319B" w:rsidRPr="008C354F">
        <w:rPr>
          <w:rFonts w:asciiTheme="minorHAnsi" w:hAnsiTheme="minorHAnsi" w:cstheme="minorHAnsi"/>
          <w:sz w:val="22"/>
          <w:szCs w:val="22"/>
        </w:rPr>
        <w:t xml:space="preserve"> jen „</w:t>
      </w:r>
      <w:r w:rsidR="008D319B" w:rsidRPr="008C354F">
        <w:rPr>
          <w:rFonts w:asciiTheme="minorHAnsi" w:hAnsiTheme="minorHAnsi" w:cstheme="minorHAnsi"/>
          <w:i/>
          <w:iCs/>
          <w:sz w:val="22"/>
          <w:szCs w:val="22"/>
        </w:rPr>
        <w:t>veřejná</w:t>
      </w:r>
      <w:r w:rsidR="008D319B" w:rsidRPr="00AF1297">
        <w:rPr>
          <w:rFonts w:asciiTheme="minorHAnsi" w:hAnsiTheme="minorHAnsi" w:cstheme="minorHAnsi"/>
          <w:i/>
          <w:iCs/>
          <w:sz w:val="22"/>
          <w:szCs w:val="22"/>
        </w:rPr>
        <w:t xml:space="preserve"> </w:t>
      </w:r>
      <w:r w:rsidR="008D319B" w:rsidRPr="00D0039D">
        <w:rPr>
          <w:rFonts w:asciiTheme="minorHAnsi" w:hAnsiTheme="minorHAnsi" w:cstheme="minorHAnsi"/>
          <w:i/>
          <w:iCs/>
          <w:sz w:val="22"/>
          <w:szCs w:val="22"/>
        </w:rPr>
        <w:t>zakázka</w:t>
      </w:r>
      <w:r w:rsidR="008D319B" w:rsidRPr="00D0039D">
        <w:rPr>
          <w:rFonts w:asciiTheme="minorHAnsi" w:hAnsiTheme="minorHAnsi" w:cstheme="minorHAnsi"/>
          <w:sz w:val="22"/>
          <w:szCs w:val="22"/>
        </w:rPr>
        <w:t>“)</w:t>
      </w:r>
      <w:r w:rsidR="00A63D72" w:rsidRPr="00D0039D">
        <w:rPr>
          <w:rFonts w:asciiTheme="minorHAnsi" w:hAnsiTheme="minorHAnsi" w:cstheme="minorHAnsi"/>
          <w:sz w:val="22"/>
          <w:szCs w:val="22"/>
        </w:rPr>
        <w:t>, která byla kupujícím zadávána v souladu s</w:t>
      </w:r>
      <w:r w:rsidR="00D66425" w:rsidRPr="00D0039D">
        <w:rPr>
          <w:rFonts w:asciiTheme="minorHAnsi" w:hAnsiTheme="minorHAnsi" w:cstheme="minorHAnsi"/>
          <w:sz w:val="22"/>
          <w:szCs w:val="22"/>
        </w:rPr>
        <w:t xml:space="preserve"> </w:t>
      </w:r>
      <w:proofErr w:type="spellStart"/>
      <w:r w:rsidR="00354FAA" w:rsidRPr="00D0039D">
        <w:rPr>
          <w:rFonts w:asciiTheme="minorHAnsi" w:hAnsiTheme="minorHAnsi" w:cstheme="minorHAnsi"/>
          <w:sz w:val="22"/>
          <w:szCs w:val="22"/>
        </w:rPr>
        <w:t>ust</w:t>
      </w:r>
      <w:proofErr w:type="spellEnd"/>
      <w:r w:rsidR="00A2542F" w:rsidRPr="00D0039D">
        <w:rPr>
          <w:rFonts w:asciiTheme="minorHAnsi" w:hAnsiTheme="minorHAnsi" w:cstheme="minorHAnsi"/>
          <w:sz w:val="22"/>
          <w:szCs w:val="22"/>
        </w:rPr>
        <w:t>.</w:t>
      </w:r>
      <w:r w:rsidR="00354FAA" w:rsidRPr="00D0039D">
        <w:rPr>
          <w:rFonts w:asciiTheme="minorHAnsi" w:hAnsiTheme="minorHAnsi" w:cstheme="minorHAnsi"/>
          <w:sz w:val="22"/>
          <w:szCs w:val="22"/>
        </w:rPr>
        <w:t xml:space="preserve"> § </w:t>
      </w:r>
      <w:r w:rsidR="00DA7E84">
        <w:rPr>
          <w:rFonts w:asciiTheme="minorHAnsi" w:hAnsiTheme="minorHAnsi" w:cstheme="minorHAnsi"/>
          <w:sz w:val="22"/>
          <w:szCs w:val="22"/>
        </w:rPr>
        <w:t>31</w:t>
      </w:r>
      <w:r w:rsidR="00354FAA" w:rsidRPr="00D0039D">
        <w:rPr>
          <w:rFonts w:asciiTheme="minorHAnsi" w:hAnsiTheme="minorHAnsi" w:cstheme="minorHAnsi"/>
          <w:sz w:val="22"/>
          <w:szCs w:val="22"/>
        </w:rPr>
        <w:t xml:space="preserve"> </w:t>
      </w:r>
      <w:r w:rsidR="00915CF0" w:rsidRPr="00D0039D">
        <w:rPr>
          <w:rFonts w:asciiTheme="minorHAnsi" w:hAnsiTheme="minorHAnsi" w:cstheme="minorHAnsi"/>
          <w:sz w:val="22"/>
          <w:szCs w:val="22"/>
        </w:rPr>
        <w:t xml:space="preserve">zákona č. </w:t>
      </w:r>
      <w:r w:rsidR="003C449E" w:rsidRPr="00D0039D">
        <w:rPr>
          <w:rFonts w:asciiTheme="minorHAnsi" w:hAnsiTheme="minorHAnsi" w:cstheme="minorHAnsi"/>
          <w:sz w:val="22"/>
          <w:szCs w:val="22"/>
        </w:rPr>
        <w:t>134/2016 Sb., o zadávání</w:t>
      </w:r>
      <w:r w:rsidR="00C37176" w:rsidRPr="00D0039D">
        <w:rPr>
          <w:rFonts w:asciiTheme="minorHAnsi" w:hAnsiTheme="minorHAnsi" w:cstheme="minorHAnsi"/>
          <w:sz w:val="22"/>
          <w:szCs w:val="22"/>
        </w:rPr>
        <w:t xml:space="preserve"> veřejných zakázek, ve znění pozdějších předpisů (</w:t>
      </w:r>
      <w:r w:rsidR="00242104" w:rsidRPr="00D0039D">
        <w:rPr>
          <w:rFonts w:asciiTheme="minorHAnsi" w:hAnsiTheme="minorHAnsi" w:cstheme="minorHAnsi"/>
          <w:sz w:val="22"/>
          <w:szCs w:val="22"/>
        </w:rPr>
        <w:t>dále jen „</w:t>
      </w:r>
      <w:r w:rsidR="00242104" w:rsidRPr="00D0039D">
        <w:rPr>
          <w:rFonts w:asciiTheme="minorHAnsi" w:hAnsiTheme="minorHAnsi" w:cstheme="minorHAnsi"/>
          <w:i/>
          <w:iCs/>
          <w:sz w:val="22"/>
          <w:szCs w:val="22"/>
        </w:rPr>
        <w:t>ZZVZ</w:t>
      </w:r>
      <w:r w:rsidR="00242104" w:rsidRPr="00D0039D">
        <w:rPr>
          <w:rFonts w:asciiTheme="minorHAnsi" w:hAnsiTheme="minorHAnsi" w:cstheme="minorHAnsi"/>
          <w:sz w:val="22"/>
          <w:szCs w:val="22"/>
        </w:rPr>
        <w:t>“</w:t>
      </w:r>
      <w:r w:rsidR="00C37176" w:rsidRPr="00D0039D">
        <w:rPr>
          <w:rFonts w:asciiTheme="minorHAnsi" w:hAnsiTheme="minorHAnsi" w:cstheme="minorHAnsi"/>
          <w:sz w:val="22"/>
          <w:szCs w:val="22"/>
        </w:rPr>
        <w:t>)</w:t>
      </w:r>
      <w:r w:rsidR="00242104" w:rsidRPr="00D0039D">
        <w:rPr>
          <w:rFonts w:asciiTheme="minorHAnsi" w:hAnsiTheme="minorHAnsi" w:cstheme="minorHAnsi"/>
          <w:sz w:val="22"/>
          <w:szCs w:val="22"/>
        </w:rPr>
        <w:t xml:space="preserve">. Při výkladu této smlouvy jsou smluvní strany povinny přihlížet k zadávacím podmínkám veřejné zakázky a k dalším úkonům smluvních stran učiněným v průběhu </w:t>
      </w:r>
      <w:r w:rsidR="0079391E">
        <w:rPr>
          <w:rFonts w:asciiTheme="minorHAnsi" w:hAnsiTheme="minorHAnsi" w:cstheme="minorHAnsi"/>
          <w:sz w:val="22"/>
          <w:szCs w:val="22"/>
        </w:rPr>
        <w:t>výběrového</w:t>
      </w:r>
      <w:r w:rsidR="00242104" w:rsidRPr="00D0039D">
        <w:rPr>
          <w:rFonts w:asciiTheme="minorHAnsi" w:hAnsiTheme="minorHAnsi" w:cstheme="minorHAnsi"/>
          <w:sz w:val="22"/>
          <w:szCs w:val="22"/>
        </w:rPr>
        <w:t xml:space="preserve"> řízení jako k relevantnímu jednání smluvních </w:t>
      </w:r>
      <w:r w:rsidR="00242104" w:rsidRPr="00242104">
        <w:rPr>
          <w:rFonts w:asciiTheme="minorHAnsi" w:hAnsiTheme="minorHAnsi" w:cstheme="minorHAnsi"/>
          <w:sz w:val="22"/>
          <w:szCs w:val="22"/>
        </w:rPr>
        <w:t>stran o obsahu této smlouvy před jejím uzavřením. Ustanovení platných a účinných právních předpisů o výkladu právních jednání tím nejsou nijak dotčena.</w:t>
      </w:r>
    </w:p>
    <w:p w14:paraId="4E72ECD8" w14:textId="3E9E0B7C" w:rsidR="00285665" w:rsidRPr="00D06E30" w:rsidRDefault="00285665" w:rsidP="00B9164F">
      <w:pPr>
        <w:numPr>
          <w:ilvl w:val="0"/>
          <w:numId w:val="13"/>
        </w:numPr>
        <w:spacing w:after="120"/>
        <w:ind w:left="425" w:hanging="425"/>
        <w:jc w:val="both"/>
        <w:rPr>
          <w:rFonts w:asciiTheme="minorHAnsi" w:hAnsiTheme="minorHAnsi" w:cstheme="minorHAnsi"/>
          <w:sz w:val="22"/>
          <w:szCs w:val="22"/>
        </w:rPr>
      </w:pPr>
      <w:r w:rsidRPr="00A332B6">
        <w:rPr>
          <w:rFonts w:asciiTheme="minorHAnsi" w:hAnsiTheme="minorHAnsi" w:cstheme="minorHAnsi"/>
          <w:sz w:val="22"/>
          <w:szCs w:val="22"/>
        </w:rPr>
        <w:t xml:space="preserve">Veřejná zakázka byla zadána v souvislosti s realizací investičního projektu kupujícího s názvem „Zhotovení stavby – </w:t>
      </w:r>
      <w:r w:rsidR="00524C63">
        <w:rPr>
          <w:rFonts w:asciiTheme="minorHAnsi" w:hAnsiTheme="minorHAnsi" w:cstheme="minorHAnsi"/>
          <w:sz w:val="22"/>
          <w:szCs w:val="22"/>
        </w:rPr>
        <w:t>A</w:t>
      </w:r>
      <w:r w:rsidR="00A332B6" w:rsidRPr="00A332B6">
        <w:rPr>
          <w:rFonts w:asciiTheme="minorHAnsi" w:hAnsiTheme="minorHAnsi" w:cstheme="minorHAnsi"/>
          <w:sz w:val="22"/>
          <w:szCs w:val="22"/>
        </w:rPr>
        <w:t>reál sportovních nadějí</w:t>
      </w:r>
      <w:r w:rsidRPr="00A332B6">
        <w:rPr>
          <w:rFonts w:asciiTheme="minorHAnsi" w:hAnsiTheme="minorHAnsi" w:cstheme="minorHAnsi"/>
          <w:sz w:val="22"/>
          <w:szCs w:val="22"/>
        </w:rPr>
        <w:t>“</w:t>
      </w:r>
      <w:r>
        <w:rPr>
          <w:rFonts w:asciiTheme="minorHAnsi" w:hAnsiTheme="minorHAnsi" w:cstheme="minorHAnsi"/>
          <w:sz w:val="22"/>
          <w:szCs w:val="22"/>
        </w:rPr>
        <w:t xml:space="preserve">, jehož cílem je </w:t>
      </w:r>
      <w:r w:rsidR="00161931" w:rsidRPr="00161931">
        <w:rPr>
          <w:rFonts w:ascii="Calibri" w:hAnsi="Calibri"/>
          <w:sz w:val="22"/>
          <w:szCs w:val="22"/>
        </w:rPr>
        <w:t xml:space="preserve">výstavba nové dvoupodlažní víceúčelové sportovní haly. Víceúčelová </w:t>
      </w:r>
      <w:r w:rsidR="00212451">
        <w:rPr>
          <w:rFonts w:ascii="Calibri" w:hAnsi="Calibri"/>
          <w:sz w:val="22"/>
          <w:szCs w:val="22"/>
        </w:rPr>
        <w:t xml:space="preserve">sportovní </w:t>
      </w:r>
      <w:r w:rsidR="00161931" w:rsidRPr="00161931">
        <w:rPr>
          <w:rFonts w:ascii="Calibri" w:hAnsi="Calibri"/>
          <w:sz w:val="22"/>
          <w:szCs w:val="22"/>
        </w:rPr>
        <w:t>hala (zaměřená především na atletiku, tělesnou výchovu a všestrannou sportovní přípravu) a gymnastická hala (zaměřená především na</w:t>
      </w:r>
      <w:r w:rsidR="000A5A5D">
        <w:rPr>
          <w:rFonts w:ascii="Calibri" w:hAnsi="Calibri"/>
          <w:sz w:val="22"/>
          <w:szCs w:val="22"/>
        </w:rPr>
        <w:t> </w:t>
      </w:r>
      <w:r w:rsidR="00161931" w:rsidRPr="00161931">
        <w:rPr>
          <w:rFonts w:ascii="Calibri" w:hAnsi="Calibri"/>
          <w:sz w:val="22"/>
          <w:szCs w:val="22"/>
        </w:rPr>
        <w:t xml:space="preserve">gymnastiku, tělesnou výchovu a všestrannou sportovní přípravu) se zázemím bude využívána pro výuku a trénink v rámci programu sportovního gymnázia </w:t>
      </w:r>
      <w:r>
        <w:rPr>
          <w:rFonts w:ascii="Calibri" w:hAnsi="Calibri"/>
          <w:sz w:val="22"/>
          <w:szCs w:val="22"/>
        </w:rPr>
        <w:t>(dále jen „</w:t>
      </w:r>
      <w:r w:rsidR="00A30047">
        <w:rPr>
          <w:rFonts w:ascii="Calibri" w:hAnsi="Calibri"/>
          <w:sz w:val="22"/>
          <w:szCs w:val="22"/>
        </w:rPr>
        <w:t>st</w:t>
      </w:r>
      <w:r w:rsidR="006F1DBC">
        <w:rPr>
          <w:rFonts w:ascii="Calibri" w:hAnsi="Calibri"/>
          <w:sz w:val="22"/>
          <w:szCs w:val="22"/>
        </w:rPr>
        <w:t>avba</w:t>
      </w:r>
      <w:r>
        <w:rPr>
          <w:rFonts w:ascii="Calibri" w:hAnsi="Calibri"/>
          <w:sz w:val="22"/>
          <w:szCs w:val="22"/>
        </w:rPr>
        <w:t>“</w:t>
      </w:r>
      <w:r w:rsidR="006F1DBC">
        <w:rPr>
          <w:rFonts w:ascii="Calibri" w:hAnsi="Calibri"/>
          <w:sz w:val="22"/>
          <w:szCs w:val="22"/>
        </w:rPr>
        <w:t xml:space="preserve"> nebo </w:t>
      </w:r>
      <w:r w:rsidR="006F1DBC" w:rsidRPr="00765C61">
        <w:rPr>
          <w:rFonts w:ascii="Calibri" w:hAnsi="Calibri"/>
          <w:sz w:val="22"/>
          <w:szCs w:val="22"/>
        </w:rPr>
        <w:t>též „</w:t>
      </w:r>
      <w:r w:rsidR="00212451" w:rsidRPr="00765C61">
        <w:rPr>
          <w:rFonts w:ascii="Calibri" w:hAnsi="Calibri"/>
          <w:sz w:val="22"/>
          <w:szCs w:val="22"/>
        </w:rPr>
        <w:t>sportovní hala</w:t>
      </w:r>
      <w:r w:rsidR="006F1DBC" w:rsidRPr="00765C61">
        <w:rPr>
          <w:rFonts w:ascii="Calibri" w:hAnsi="Calibri"/>
          <w:sz w:val="22"/>
          <w:szCs w:val="22"/>
        </w:rPr>
        <w:t>“</w:t>
      </w:r>
      <w:r w:rsidRPr="00765C61">
        <w:rPr>
          <w:rFonts w:ascii="Calibri" w:hAnsi="Calibri"/>
          <w:sz w:val="22"/>
          <w:szCs w:val="22"/>
        </w:rPr>
        <w:t>)</w:t>
      </w:r>
      <w:r w:rsidRPr="00765C61">
        <w:rPr>
          <w:rFonts w:asciiTheme="minorHAnsi" w:hAnsiTheme="minorHAnsi" w:cstheme="minorHAnsi"/>
          <w:sz w:val="22"/>
          <w:szCs w:val="22"/>
        </w:rPr>
        <w:t xml:space="preserve">. </w:t>
      </w:r>
      <w:r w:rsidRPr="00765C61">
        <w:rPr>
          <w:rFonts w:ascii="Calibri" w:eastAsia="Calibri" w:hAnsi="Calibri"/>
          <w:sz w:val="22"/>
          <w:szCs w:val="22"/>
          <w:lang w:eastAsia="en-US"/>
        </w:rPr>
        <w:t>Zhotovitelem</w:t>
      </w:r>
      <w:r w:rsidRPr="006F4E26">
        <w:rPr>
          <w:rFonts w:ascii="Calibri" w:eastAsia="Calibri" w:hAnsi="Calibri"/>
          <w:sz w:val="22"/>
          <w:szCs w:val="22"/>
          <w:lang w:eastAsia="en-US"/>
        </w:rPr>
        <w:t xml:space="preserve"> stavby je společnost </w:t>
      </w:r>
      <w:r w:rsidR="00DD6B47" w:rsidRPr="00DD6B47">
        <w:rPr>
          <w:rFonts w:ascii="Calibri" w:eastAsia="Calibri" w:hAnsi="Calibri"/>
          <w:sz w:val="22"/>
          <w:szCs w:val="22"/>
          <w:lang w:eastAsia="en-US"/>
        </w:rPr>
        <w:t xml:space="preserve">VAŠSTAV, s.r.o., se sídlem Staňkova 103/18, </w:t>
      </w:r>
      <w:proofErr w:type="spellStart"/>
      <w:r w:rsidR="00DD6B47" w:rsidRPr="00DD6B47">
        <w:rPr>
          <w:rFonts w:ascii="Calibri" w:eastAsia="Calibri" w:hAnsi="Calibri"/>
          <w:sz w:val="22"/>
          <w:szCs w:val="22"/>
          <w:lang w:eastAsia="en-US"/>
        </w:rPr>
        <w:t>Ponava</w:t>
      </w:r>
      <w:proofErr w:type="spellEnd"/>
      <w:r w:rsidR="00DD6B47" w:rsidRPr="00DD6B47">
        <w:rPr>
          <w:rFonts w:ascii="Calibri" w:eastAsia="Calibri" w:hAnsi="Calibri"/>
          <w:sz w:val="22"/>
          <w:szCs w:val="22"/>
          <w:lang w:eastAsia="en-US"/>
        </w:rPr>
        <w:t>, 602 00 Brno, IČ</w:t>
      </w:r>
      <w:r w:rsidR="00DD6B47">
        <w:rPr>
          <w:rFonts w:ascii="Calibri" w:eastAsia="Calibri" w:hAnsi="Calibri"/>
          <w:sz w:val="22"/>
          <w:szCs w:val="22"/>
          <w:lang w:eastAsia="en-US"/>
        </w:rPr>
        <w:t>O: </w:t>
      </w:r>
      <w:r w:rsidR="00DD6B47" w:rsidRPr="00DD6B47">
        <w:rPr>
          <w:rFonts w:ascii="Calibri" w:eastAsia="Calibri" w:hAnsi="Calibri"/>
          <w:sz w:val="22"/>
          <w:szCs w:val="22"/>
          <w:lang w:eastAsia="en-US"/>
        </w:rPr>
        <w:t>46964541</w:t>
      </w:r>
      <w:r w:rsidRPr="00D06E30">
        <w:rPr>
          <w:rFonts w:ascii="Calibri" w:eastAsia="Calibri" w:hAnsi="Calibri"/>
          <w:sz w:val="22"/>
          <w:szCs w:val="22"/>
          <w:lang w:eastAsia="en-US"/>
        </w:rPr>
        <w:t xml:space="preserve">. </w:t>
      </w:r>
      <w:r w:rsidRPr="00F05868">
        <w:rPr>
          <w:rFonts w:ascii="Calibri" w:eastAsia="Calibri" w:hAnsi="Calibri"/>
          <w:sz w:val="22"/>
          <w:szCs w:val="22"/>
          <w:u w:val="single"/>
          <w:lang w:eastAsia="en-US"/>
        </w:rPr>
        <w:t xml:space="preserve">Realizace stavby probíhá od </w:t>
      </w:r>
      <w:r w:rsidR="00DD6B47" w:rsidRPr="00F05868">
        <w:rPr>
          <w:rFonts w:ascii="Calibri" w:eastAsia="Calibri" w:hAnsi="Calibri"/>
          <w:sz w:val="22"/>
          <w:szCs w:val="22"/>
          <w:u w:val="single"/>
          <w:lang w:eastAsia="en-US"/>
        </w:rPr>
        <w:t>července</w:t>
      </w:r>
      <w:r w:rsidRPr="00F05868">
        <w:rPr>
          <w:rFonts w:ascii="Calibri" w:eastAsia="Calibri" w:hAnsi="Calibri"/>
          <w:sz w:val="22"/>
          <w:szCs w:val="22"/>
          <w:u w:val="single"/>
          <w:lang w:eastAsia="en-US"/>
        </w:rPr>
        <w:t xml:space="preserve"> 2020 a její dokončení se předpokládá </w:t>
      </w:r>
      <w:r w:rsidR="00754727" w:rsidRPr="00F05868">
        <w:rPr>
          <w:rFonts w:ascii="Calibri" w:eastAsia="Calibri" w:hAnsi="Calibri"/>
          <w:sz w:val="22"/>
          <w:szCs w:val="22"/>
          <w:u w:val="single"/>
          <w:lang w:eastAsia="en-US"/>
        </w:rPr>
        <w:t>v září</w:t>
      </w:r>
      <w:r w:rsidR="00DD6B47" w:rsidRPr="00F05868">
        <w:rPr>
          <w:rFonts w:ascii="Calibri" w:eastAsia="Calibri" w:hAnsi="Calibri"/>
          <w:sz w:val="22"/>
          <w:szCs w:val="22"/>
          <w:u w:val="single"/>
          <w:lang w:eastAsia="en-US"/>
        </w:rPr>
        <w:t xml:space="preserve"> 2021</w:t>
      </w:r>
      <w:r w:rsidRPr="00D06E30">
        <w:rPr>
          <w:rFonts w:ascii="Calibri" w:eastAsia="Calibri" w:hAnsi="Calibri"/>
          <w:sz w:val="22"/>
          <w:szCs w:val="22"/>
          <w:lang w:eastAsia="en-US"/>
        </w:rPr>
        <w:t>.</w:t>
      </w:r>
    </w:p>
    <w:p w14:paraId="312B889D" w14:textId="1F365F7A" w:rsidR="00971B80" w:rsidRDefault="00971B80" w:rsidP="00575803">
      <w:pPr>
        <w:numPr>
          <w:ilvl w:val="0"/>
          <w:numId w:val="13"/>
        </w:numPr>
        <w:spacing w:after="120"/>
        <w:ind w:left="425" w:hanging="425"/>
        <w:jc w:val="both"/>
        <w:rPr>
          <w:rFonts w:asciiTheme="minorHAnsi" w:hAnsiTheme="minorHAnsi" w:cstheme="minorHAnsi"/>
          <w:sz w:val="22"/>
          <w:szCs w:val="22"/>
        </w:rPr>
      </w:pPr>
      <w:r w:rsidRPr="00971B80">
        <w:rPr>
          <w:rFonts w:asciiTheme="minorHAnsi" w:hAnsiTheme="minorHAnsi" w:cstheme="minorHAnsi"/>
          <w:sz w:val="22"/>
          <w:szCs w:val="22"/>
        </w:rPr>
        <w:t xml:space="preserve">Účelem této smlouvy je uspokojení potřeb kupujícího spočívajících ve vybavení budovy </w:t>
      </w:r>
      <w:r w:rsidR="00212451">
        <w:rPr>
          <w:rFonts w:asciiTheme="minorHAnsi" w:hAnsiTheme="minorHAnsi" w:cstheme="minorHAnsi"/>
          <w:sz w:val="22"/>
          <w:szCs w:val="22"/>
        </w:rPr>
        <w:t>sportovní haly</w:t>
      </w:r>
      <w:r w:rsidR="00D113F2" w:rsidRPr="00A076B2">
        <w:rPr>
          <w:rFonts w:asciiTheme="minorHAnsi" w:hAnsiTheme="minorHAnsi" w:cstheme="minorHAnsi"/>
          <w:sz w:val="22"/>
          <w:szCs w:val="22"/>
        </w:rPr>
        <w:t xml:space="preserve"> </w:t>
      </w:r>
      <w:r w:rsidR="00D113F2" w:rsidRPr="00C0762D">
        <w:rPr>
          <w:rFonts w:asciiTheme="minorHAnsi" w:hAnsiTheme="minorHAnsi" w:cstheme="minorHAnsi"/>
          <w:sz w:val="22"/>
          <w:szCs w:val="22"/>
        </w:rPr>
        <w:t xml:space="preserve">nábytkem a dalším </w:t>
      </w:r>
      <w:r w:rsidR="00903FEA" w:rsidRPr="00C0762D">
        <w:rPr>
          <w:rFonts w:asciiTheme="minorHAnsi" w:hAnsiTheme="minorHAnsi" w:cstheme="minorHAnsi"/>
          <w:sz w:val="22"/>
          <w:szCs w:val="22"/>
        </w:rPr>
        <w:t>interiérovým vybavením</w:t>
      </w:r>
      <w:r w:rsidR="00947AB0" w:rsidRPr="00C0762D">
        <w:rPr>
          <w:rFonts w:asciiTheme="minorHAnsi" w:hAnsiTheme="minorHAnsi" w:cstheme="minorHAnsi"/>
          <w:sz w:val="22"/>
          <w:szCs w:val="22"/>
        </w:rPr>
        <w:t>, které</w:t>
      </w:r>
      <w:r w:rsidR="00947AB0">
        <w:rPr>
          <w:rFonts w:asciiTheme="minorHAnsi" w:hAnsiTheme="minorHAnsi" w:cstheme="minorHAnsi"/>
          <w:sz w:val="22"/>
          <w:szCs w:val="22"/>
        </w:rPr>
        <w:t xml:space="preserve"> bude sloužit potřebám </w:t>
      </w:r>
      <w:r w:rsidR="00A5421D">
        <w:rPr>
          <w:rFonts w:asciiTheme="minorHAnsi" w:hAnsiTheme="minorHAnsi" w:cstheme="minorHAnsi"/>
          <w:sz w:val="22"/>
          <w:szCs w:val="22"/>
        </w:rPr>
        <w:t>uživatelů sportovní haly</w:t>
      </w:r>
      <w:r w:rsidR="006C0EDE">
        <w:rPr>
          <w:rFonts w:asciiTheme="minorHAnsi" w:hAnsiTheme="minorHAnsi" w:cstheme="minorHAnsi"/>
          <w:sz w:val="22"/>
          <w:szCs w:val="22"/>
        </w:rPr>
        <w:t>.</w:t>
      </w:r>
      <w:r w:rsidR="00747EDC" w:rsidRPr="00747EDC">
        <w:rPr>
          <w:rFonts w:asciiTheme="minorHAnsi" w:hAnsiTheme="minorHAnsi"/>
          <w:sz w:val="22"/>
          <w:szCs w:val="22"/>
        </w:rPr>
        <w:t xml:space="preserve"> </w:t>
      </w:r>
      <w:r w:rsidR="00747EDC" w:rsidRPr="00A076B2">
        <w:rPr>
          <w:rFonts w:asciiTheme="minorHAnsi" w:hAnsiTheme="minorHAnsi"/>
          <w:sz w:val="22"/>
          <w:szCs w:val="22"/>
        </w:rPr>
        <w:t>Dodávka by měla navazovat na projekt stavební části, který realizuje zhotovitel stavby.</w:t>
      </w:r>
    </w:p>
    <w:p w14:paraId="24B013E2" w14:textId="264A5FE0" w:rsidR="00971B80" w:rsidRPr="00DA60D6" w:rsidRDefault="00DF71A0" w:rsidP="00DA60D6">
      <w:pPr>
        <w:numPr>
          <w:ilvl w:val="0"/>
          <w:numId w:val="13"/>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Prodávající</w:t>
      </w:r>
      <w:r w:rsidRPr="00DF71A0">
        <w:rPr>
          <w:rFonts w:asciiTheme="minorHAnsi" w:hAnsiTheme="minorHAnsi" w:cstheme="minorHAnsi"/>
          <w:sz w:val="22"/>
          <w:szCs w:val="22"/>
        </w:rPr>
        <w:t xml:space="preserve"> potvrzuje, že se detailně seznámil se zadávací dokumentací veřejné zakázky, s</w:t>
      </w:r>
      <w:r w:rsidR="00A2120A">
        <w:rPr>
          <w:rFonts w:asciiTheme="minorHAnsi" w:hAnsiTheme="minorHAnsi" w:cstheme="minorHAnsi"/>
          <w:sz w:val="22"/>
          <w:szCs w:val="22"/>
        </w:rPr>
        <w:t> </w:t>
      </w:r>
      <w:r w:rsidRPr="00DF71A0">
        <w:rPr>
          <w:rFonts w:asciiTheme="minorHAnsi" w:hAnsiTheme="minorHAnsi" w:cstheme="minorHAnsi"/>
          <w:sz w:val="22"/>
          <w:szCs w:val="22"/>
        </w:rPr>
        <w:t xml:space="preserve">rozsahem a povahou </w:t>
      </w:r>
      <w:r w:rsidR="00F8489C">
        <w:rPr>
          <w:rFonts w:asciiTheme="minorHAnsi" w:hAnsiTheme="minorHAnsi" w:cstheme="minorHAnsi"/>
          <w:sz w:val="22"/>
          <w:szCs w:val="22"/>
        </w:rPr>
        <w:t>plnění předmětu</w:t>
      </w:r>
      <w:r w:rsidR="00DE5E15">
        <w:rPr>
          <w:rFonts w:asciiTheme="minorHAnsi" w:hAnsiTheme="minorHAnsi" w:cstheme="minorHAnsi"/>
          <w:sz w:val="22"/>
          <w:szCs w:val="22"/>
        </w:rPr>
        <w:t xml:space="preserve"> smlouvy</w:t>
      </w:r>
      <w:r w:rsidRPr="00DF71A0">
        <w:rPr>
          <w:rFonts w:asciiTheme="minorHAnsi" w:hAnsiTheme="minorHAnsi" w:cstheme="minorHAnsi"/>
          <w:sz w:val="22"/>
          <w:szCs w:val="22"/>
        </w:rPr>
        <w:t xml:space="preserve">, že jsou mu známy veškeré technické, kvalitativní a jiné podmínky nezbytné k realizaci </w:t>
      </w:r>
      <w:r w:rsidR="00DE5E15">
        <w:rPr>
          <w:rFonts w:asciiTheme="minorHAnsi" w:hAnsiTheme="minorHAnsi" w:cstheme="minorHAnsi"/>
          <w:sz w:val="22"/>
          <w:szCs w:val="22"/>
        </w:rPr>
        <w:t>předmětu smlouvy</w:t>
      </w:r>
      <w:r w:rsidRPr="00DF71A0">
        <w:rPr>
          <w:rFonts w:asciiTheme="minorHAnsi" w:hAnsiTheme="minorHAnsi" w:cstheme="minorHAnsi"/>
          <w:sz w:val="22"/>
          <w:szCs w:val="22"/>
        </w:rPr>
        <w:t xml:space="preserve"> a že disponuje takovou kapacitou a odbornými znalostmi, které jsou nezbytné pro realizaci </w:t>
      </w:r>
      <w:r w:rsidR="00DE5E15">
        <w:rPr>
          <w:rFonts w:asciiTheme="minorHAnsi" w:hAnsiTheme="minorHAnsi" w:cstheme="minorHAnsi"/>
          <w:sz w:val="22"/>
          <w:szCs w:val="22"/>
        </w:rPr>
        <w:t xml:space="preserve">předmětu smlouvy </w:t>
      </w:r>
      <w:r w:rsidRPr="00DF71A0">
        <w:rPr>
          <w:rFonts w:asciiTheme="minorHAnsi" w:hAnsiTheme="minorHAnsi" w:cstheme="minorHAnsi"/>
          <w:sz w:val="22"/>
          <w:szCs w:val="22"/>
        </w:rPr>
        <w:t>za dohodnutou smluvní cenu uvedenou v této smlouvě, a to rovněž ve vazbě na jím prokázanou kvalifikaci pro plnění veřejné zakázky.</w:t>
      </w:r>
    </w:p>
    <w:p w14:paraId="28DF5BA5" w14:textId="77777777" w:rsidR="00A50B94" w:rsidRPr="00A50B94" w:rsidRDefault="00A50B94" w:rsidP="00A50B94">
      <w:pPr>
        <w:spacing w:after="120"/>
        <w:jc w:val="both"/>
        <w:rPr>
          <w:rFonts w:asciiTheme="minorHAnsi" w:hAnsiTheme="minorHAnsi" w:cstheme="minorHAnsi"/>
          <w:sz w:val="22"/>
          <w:szCs w:val="22"/>
        </w:rPr>
      </w:pPr>
    </w:p>
    <w:p w14:paraId="4ED3E7B2"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II.</w:t>
      </w:r>
    </w:p>
    <w:p w14:paraId="326C65E4" w14:textId="77777777" w:rsidR="00527867" w:rsidRPr="00625CB7" w:rsidRDefault="00527867" w:rsidP="00801DFB">
      <w:pPr>
        <w:keepNext/>
        <w:spacing w:after="120"/>
        <w:jc w:val="center"/>
        <w:outlineLvl w:val="6"/>
        <w:rPr>
          <w:rFonts w:asciiTheme="minorHAnsi" w:hAnsiTheme="minorHAnsi" w:cstheme="minorHAnsi"/>
          <w:snapToGrid w:val="0"/>
          <w:sz w:val="22"/>
          <w:szCs w:val="22"/>
          <w:lang w:eastAsia="x-none"/>
        </w:rPr>
      </w:pPr>
      <w:r w:rsidRPr="00625CB7">
        <w:rPr>
          <w:rFonts w:asciiTheme="minorHAnsi" w:hAnsiTheme="minorHAnsi" w:cstheme="minorHAnsi"/>
          <w:b/>
          <w:snapToGrid w:val="0"/>
          <w:sz w:val="22"/>
          <w:szCs w:val="22"/>
          <w:lang w:val="x-none" w:eastAsia="x-none"/>
        </w:rPr>
        <w:t>Předmět smlouvy</w:t>
      </w:r>
    </w:p>
    <w:p w14:paraId="038DA796" w14:textId="5FBB3B89" w:rsidR="00527867" w:rsidRPr="00683CA6" w:rsidRDefault="00527867" w:rsidP="00801DFB">
      <w:pPr>
        <w:numPr>
          <w:ilvl w:val="0"/>
          <w:numId w:val="9"/>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 xml:space="preserve">Předmětem smlouvy je </w:t>
      </w:r>
      <w:r w:rsidRPr="00625CB7">
        <w:rPr>
          <w:rFonts w:asciiTheme="minorHAnsi" w:hAnsiTheme="minorHAnsi" w:cstheme="minorHAnsi"/>
          <w:sz w:val="22"/>
          <w:szCs w:val="22"/>
          <w:u w:val="single"/>
        </w:rPr>
        <w:t xml:space="preserve">dodávka </w:t>
      </w:r>
      <w:r w:rsidR="008358B7">
        <w:rPr>
          <w:rFonts w:asciiTheme="minorHAnsi" w:hAnsiTheme="minorHAnsi" w:cstheme="minorHAnsi"/>
          <w:sz w:val="22"/>
          <w:szCs w:val="22"/>
          <w:u w:val="single"/>
        </w:rPr>
        <w:t xml:space="preserve">interiérového </w:t>
      </w:r>
      <w:r w:rsidR="00A71391">
        <w:rPr>
          <w:rFonts w:asciiTheme="minorHAnsi" w:hAnsiTheme="minorHAnsi" w:cstheme="minorHAnsi"/>
          <w:sz w:val="22"/>
          <w:szCs w:val="22"/>
          <w:u w:val="single"/>
        </w:rPr>
        <w:t>vybavení</w:t>
      </w:r>
      <w:r w:rsidRPr="00625CB7">
        <w:rPr>
          <w:rFonts w:asciiTheme="minorHAnsi" w:hAnsiTheme="minorHAnsi" w:cstheme="minorHAnsi"/>
          <w:sz w:val="22"/>
          <w:szCs w:val="22"/>
        </w:rPr>
        <w:t xml:space="preserve"> </w:t>
      </w:r>
      <w:r w:rsidR="008C4E3C">
        <w:rPr>
          <w:rFonts w:asciiTheme="minorHAnsi" w:hAnsiTheme="minorHAnsi" w:cstheme="minorHAnsi"/>
          <w:sz w:val="22"/>
          <w:szCs w:val="22"/>
        </w:rPr>
        <w:t>nově budované</w:t>
      </w:r>
      <w:r w:rsidR="008C3AE6">
        <w:rPr>
          <w:rFonts w:asciiTheme="minorHAnsi" w:hAnsiTheme="minorHAnsi" w:cstheme="minorHAnsi"/>
          <w:sz w:val="22"/>
          <w:szCs w:val="22"/>
        </w:rPr>
        <w:t xml:space="preserve"> sportovní haly</w:t>
      </w:r>
      <w:r w:rsidRPr="00625CB7">
        <w:rPr>
          <w:rFonts w:asciiTheme="minorHAnsi" w:hAnsiTheme="minorHAnsi" w:cstheme="minorHAnsi"/>
          <w:sz w:val="22"/>
          <w:szCs w:val="22"/>
        </w:rPr>
        <w:t xml:space="preserve"> </w:t>
      </w:r>
      <w:r w:rsidRPr="00683CA6">
        <w:rPr>
          <w:rFonts w:asciiTheme="minorHAnsi" w:hAnsiTheme="minorHAnsi" w:cstheme="minorHAnsi"/>
          <w:sz w:val="22"/>
          <w:szCs w:val="22"/>
        </w:rPr>
        <w:t>(dále též jen „</w:t>
      </w:r>
      <w:r w:rsidRPr="00683CA6">
        <w:rPr>
          <w:rFonts w:asciiTheme="minorHAnsi" w:hAnsiTheme="minorHAnsi" w:cstheme="minorHAnsi"/>
          <w:i/>
          <w:sz w:val="22"/>
          <w:szCs w:val="22"/>
        </w:rPr>
        <w:t>předmět koupě</w:t>
      </w:r>
      <w:r w:rsidRPr="00683CA6">
        <w:rPr>
          <w:rFonts w:asciiTheme="minorHAnsi" w:hAnsiTheme="minorHAnsi" w:cstheme="minorHAnsi"/>
          <w:sz w:val="22"/>
          <w:szCs w:val="22"/>
        </w:rPr>
        <w:t xml:space="preserve">“), a to v provedení a kvalitě dle projektové dokumentace interiéru, </w:t>
      </w:r>
      <w:r w:rsidR="002D5EAD" w:rsidRPr="00683CA6">
        <w:rPr>
          <w:rFonts w:asciiTheme="minorHAnsi" w:hAnsiTheme="minorHAnsi" w:cstheme="minorHAnsi"/>
          <w:sz w:val="22"/>
          <w:szCs w:val="22"/>
        </w:rPr>
        <w:t xml:space="preserve">vyhotovené </w:t>
      </w:r>
      <w:proofErr w:type="spellStart"/>
      <w:r w:rsidR="00395260" w:rsidRPr="00395260">
        <w:rPr>
          <w:rFonts w:asciiTheme="minorHAnsi" w:hAnsiTheme="minorHAnsi" w:cstheme="minorHAnsi"/>
          <w:sz w:val="22"/>
          <w:szCs w:val="22"/>
        </w:rPr>
        <w:t>Ing.arch</w:t>
      </w:r>
      <w:proofErr w:type="spellEnd"/>
      <w:r w:rsidR="00395260" w:rsidRPr="00395260">
        <w:rPr>
          <w:rFonts w:asciiTheme="minorHAnsi" w:hAnsiTheme="minorHAnsi" w:cstheme="minorHAnsi"/>
          <w:sz w:val="22"/>
          <w:szCs w:val="22"/>
        </w:rPr>
        <w:t xml:space="preserve">. </w:t>
      </w:r>
      <w:r w:rsidR="00104413" w:rsidRPr="00395260">
        <w:rPr>
          <w:rFonts w:asciiTheme="minorHAnsi" w:hAnsiTheme="minorHAnsi" w:cstheme="minorHAnsi"/>
          <w:sz w:val="22"/>
          <w:szCs w:val="22"/>
        </w:rPr>
        <w:t>Jaromír</w:t>
      </w:r>
      <w:r w:rsidR="00104413">
        <w:rPr>
          <w:rFonts w:asciiTheme="minorHAnsi" w:hAnsiTheme="minorHAnsi" w:cstheme="minorHAnsi"/>
          <w:sz w:val="22"/>
          <w:szCs w:val="22"/>
        </w:rPr>
        <w:t>em</w:t>
      </w:r>
      <w:r w:rsidR="00104413" w:rsidRPr="00395260">
        <w:rPr>
          <w:rFonts w:asciiTheme="minorHAnsi" w:hAnsiTheme="minorHAnsi" w:cstheme="minorHAnsi"/>
          <w:sz w:val="22"/>
          <w:szCs w:val="22"/>
        </w:rPr>
        <w:t xml:space="preserve"> </w:t>
      </w:r>
      <w:r w:rsidR="00395260" w:rsidRPr="00395260">
        <w:rPr>
          <w:rFonts w:asciiTheme="minorHAnsi" w:hAnsiTheme="minorHAnsi" w:cstheme="minorHAnsi"/>
          <w:sz w:val="22"/>
          <w:szCs w:val="22"/>
        </w:rPr>
        <w:t>Walter</w:t>
      </w:r>
      <w:r w:rsidR="00104413">
        <w:rPr>
          <w:rFonts w:asciiTheme="minorHAnsi" w:hAnsiTheme="minorHAnsi" w:cstheme="minorHAnsi"/>
          <w:sz w:val="22"/>
          <w:szCs w:val="22"/>
        </w:rPr>
        <w:t>em</w:t>
      </w:r>
      <w:r w:rsidR="00395260" w:rsidRPr="00395260">
        <w:rPr>
          <w:rFonts w:asciiTheme="minorHAnsi" w:hAnsiTheme="minorHAnsi" w:cstheme="minorHAnsi"/>
          <w:sz w:val="22"/>
          <w:szCs w:val="22"/>
        </w:rPr>
        <w:t>, Vodova 2260/98, 612 00 Brno, IČ</w:t>
      </w:r>
      <w:r w:rsidR="00CA3A5A">
        <w:rPr>
          <w:rFonts w:asciiTheme="minorHAnsi" w:hAnsiTheme="minorHAnsi" w:cstheme="minorHAnsi"/>
          <w:sz w:val="22"/>
          <w:szCs w:val="22"/>
        </w:rPr>
        <w:t>O</w:t>
      </w:r>
      <w:r w:rsidR="00395260" w:rsidRPr="00395260">
        <w:rPr>
          <w:rFonts w:asciiTheme="minorHAnsi" w:hAnsiTheme="minorHAnsi" w:cstheme="minorHAnsi"/>
          <w:sz w:val="22"/>
          <w:szCs w:val="22"/>
        </w:rPr>
        <w:t>: 14635496</w:t>
      </w:r>
      <w:r w:rsidR="002D5EAD" w:rsidRPr="00683CA6">
        <w:rPr>
          <w:rFonts w:asciiTheme="minorHAnsi" w:hAnsiTheme="minorHAnsi" w:cstheme="minorHAnsi"/>
          <w:sz w:val="22"/>
          <w:szCs w:val="22"/>
        </w:rPr>
        <w:t xml:space="preserve"> </w:t>
      </w:r>
      <w:r w:rsidRPr="00683CA6">
        <w:rPr>
          <w:rFonts w:asciiTheme="minorHAnsi" w:hAnsiTheme="minorHAnsi" w:cstheme="minorHAnsi"/>
          <w:sz w:val="22"/>
          <w:szCs w:val="22"/>
        </w:rPr>
        <w:t xml:space="preserve">(dále </w:t>
      </w:r>
      <w:r w:rsidRPr="00683CA6">
        <w:rPr>
          <w:rFonts w:asciiTheme="minorHAnsi" w:hAnsiTheme="minorHAnsi" w:cstheme="minorHAnsi"/>
          <w:sz w:val="22"/>
          <w:szCs w:val="22"/>
        </w:rPr>
        <w:lastRenderedPageBreak/>
        <w:t>jen „</w:t>
      </w:r>
      <w:r w:rsidRPr="00683CA6">
        <w:rPr>
          <w:rFonts w:asciiTheme="minorHAnsi" w:hAnsiTheme="minorHAnsi" w:cstheme="minorHAnsi"/>
          <w:i/>
          <w:sz w:val="22"/>
          <w:szCs w:val="22"/>
        </w:rPr>
        <w:t>DPS</w:t>
      </w:r>
      <w:r w:rsidRPr="00683CA6">
        <w:rPr>
          <w:rFonts w:asciiTheme="minorHAnsi" w:hAnsiTheme="minorHAnsi" w:cstheme="minorHAnsi"/>
          <w:sz w:val="22"/>
          <w:szCs w:val="22"/>
        </w:rPr>
        <w:t xml:space="preserve">“). Pro vymezení rozsahu předmětu koupě a množství jednotlivých interiérových prvků je rozhodující oceněný </w:t>
      </w:r>
      <w:r w:rsidR="001A7A98" w:rsidRPr="00683CA6">
        <w:rPr>
          <w:rFonts w:asciiTheme="minorHAnsi" w:hAnsiTheme="minorHAnsi" w:cstheme="minorHAnsi"/>
          <w:sz w:val="22"/>
          <w:szCs w:val="22"/>
        </w:rPr>
        <w:t>soupis dodávek</w:t>
      </w:r>
      <w:r w:rsidRPr="00683CA6">
        <w:rPr>
          <w:rFonts w:asciiTheme="minorHAnsi" w:hAnsiTheme="minorHAnsi" w:cstheme="minorHAnsi"/>
          <w:sz w:val="22"/>
          <w:szCs w:val="22"/>
        </w:rPr>
        <w:t xml:space="preserve">, který je přílohou DPS. Oceněný </w:t>
      </w:r>
      <w:r w:rsidR="001A7A98" w:rsidRPr="00683CA6">
        <w:rPr>
          <w:rFonts w:asciiTheme="minorHAnsi" w:hAnsiTheme="minorHAnsi" w:cstheme="minorHAnsi"/>
          <w:sz w:val="22"/>
          <w:szCs w:val="22"/>
        </w:rPr>
        <w:t>soupis dodávek</w:t>
      </w:r>
      <w:r w:rsidRPr="00683CA6">
        <w:rPr>
          <w:rFonts w:asciiTheme="minorHAnsi" w:hAnsiTheme="minorHAnsi" w:cstheme="minorHAnsi"/>
          <w:sz w:val="22"/>
          <w:szCs w:val="22"/>
        </w:rPr>
        <w:t xml:space="preserve"> tvoří přílohu č. 1 této smlouvy.</w:t>
      </w:r>
    </w:p>
    <w:p w14:paraId="6C62CB1B" w14:textId="55AAE548" w:rsidR="00527867" w:rsidRPr="00772C56" w:rsidRDefault="00527867" w:rsidP="00801DFB">
      <w:pPr>
        <w:numPr>
          <w:ilvl w:val="0"/>
          <w:numId w:val="9"/>
        </w:numPr>
        <w:spacing w:after="120"/>
        <w:ind w:left="425" w:hanging="425"/>
        <w:jc w:val="both"/>
        <w:rPr>
          <w:rFonts w:asciiTheme="minorHAnsi" w:hAnsiTheme="minorHAnsi" w:cstheme="minorHAnsi"/>
          <w:sz w:val="22"/>
          <w:szCs w:val="22"/>
        </w:rPr>
      </w:pPr>
      <w:r w:rsidRPr="00683CA6">
        <w:rPr>
          <w:rFonts w:asciiTheme="minorHAnsi" w:hAnsiTheme="minorHAnsi" w:cstheme="minorHAnsi"/>
          <w:sz w:val="22"/>
          <w:szCs w:val="22"/>
        </w:rPr>
        <w:t xml:space="preserve">Součástí dodávky předmětu koupě je též montáž a instalace předmětu koupě (jednotlivých prvků dle DPS) navzájem i ke stavebnímu </w:t>
      </w:r>
      <w:r w:rsidRPr="00772C56">
        <w:rPr>
          <w:rFonts w:asciiTheme="minorHAnsi" w:hAnsiTheme="minorHAnsi" w:cstheme="minorHAnsi"/>
          <w:sz w:val="22"/>
          <w:szCs w:val="22"/>
        </w:rPr>
        <w:t>objektu včetně dodávky potřebného montážního, spojovacího a kotevního materiálu.</w:t>
      </w:r>
    </w:p>
    <w:p w14:paraId="2516ABB1" w14:textId="77777777" w:rsidR="00527867" w:rsidRPr="00683CA6" w:rsidRDefault="00527867" w:rsidP="00801DFB">
      <w:pPr>
        <w:numPr>
          <w:ilvl w:val="0"/>
          <w:numId w:val="9"/>
        </w:numPr>
        <w:spacing w:after="120"/>
        <w:ind w:left="426" w:hanging="426"/>
        <w:jc w:val="both"/>
        <w:rPr>
          <w:rFonts w:asciiTheme="minorHAnsi" w:hAnsiTheme="minorHAnsi" w:cstheme="minorHAnsi"/>
          <w:sz w:val="22"/>
          <w:szCs w:val="22"/>
        </w:rPr>
      </w:pPr>
      <w:r w:rsidRPr="00683CA6">
        <w:rPr>
          <w:rFonts w:asciiTheme="minorHAnsi" w:hAnsiTheme="minorHAnsi" w:cstheme="minorHAnsi"/>
          <w:sz w:val="22"/>
          <w:szCs w:val="22"/>
          <w:u w:val="single"/>
        </w:rPr>
        <w:t>Součástí dodávky předmětu koupě je dále též</w:t>
      </w:r>
      <w:r w:rsidRPr="00683CA6">
        <w:rPr>
          <w:rFonts w:asciiTheme="minorHAnsi" w:hAnsiTheme="minorHAnsi" w:cstheme="minorHAnsi"/>
          <w:sz w:val="22"/>
          <w:szCs w:val="22"/>
        </w:rPr>
        <w:t>:</w:t>
      </w:r>
    </w:p>
    <w:p w14:paraId="1FC173C0" w14:textId="77777777" w:rsidR="00A32D5C" w:rsidRPr="00772C56" w:rsidRDefault="00A32D5C" w:rsidP="00E52573">
      <w:pPr>
        <w:numPr>
          <w:ilvl w:val="0"/>
          <w:numId w:val="10"/>
        </w:numPr>
        <w:spacing w:after="120"/>
        <w:ind w:left="811" w:hanging="357"/>
        <w:contextualSpacing/>
        <w:jc w:val="both"/>
        <w:rPr>
          <w:rFonts w:asciiTheme="minorHAnsi" w:hAnsiTheme="minorHAnsi" w:cstheme="minorHAnsi"/>
          <w:sz w:val="22"/>
          <w:szCs w:val="22"/>
        </w:rPr>
      </w:pPr>
      <w:r w:rsidRPr="00772C56">
        <w:rPr>
          <w:rFonts w:asciiTheme="minorHAnsi" w:hAnsiTheme="minorHAnsi" w:cstheme="minorHAnsi"/>
          <w:sz w:val="22"/>
          <w:szCs w:val="22"/>
        </w:rPr>
        <w:t>zaměření místa montáže pro účely výroby atypických prvků předmětu koupě,</w:t>
      </w:r>
    </w:p>
    <w:p w14:paraId="71C579E4" w14:textId="6EA735A2" w:rsidR="00527867" w:rsidRPr="00772C5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772C56">
        <w:rPr>
          <w:rFonts w:asciiTheme="minorHAnsi" w:hAnsiTheme="minorHAnsi" w:cstheme="minorHAnsi"/>
          <w:sz w:val="22"/>
          <w:szCs w:val="22"/>
        </w:rPr>
        <w:t>doprava předmětu koupě na místo plnění,</w:t>
      </w:r>
    </w:p>
    <w:p w14:paraId="3FE222CE" w14:textId="39DFF334" w:rsidR="00527867" w:rsidRPr="00772C5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772C56">
        <w:rPr>
          <w:rFonts w:asciiTheme="minorHAnsi" w:hAnsiTheme="minorHAnsi" w:cstheme="minorHAnsi"/>
          <w:sz w:val="22"/>
          <w:szCs w:val="22"/>
        </w:rPr>
        <w:t xml:space="preserve">umístění jednotlivých prvků </w:t>
      </w:r>
      <w:r w:rsidR="00360447" w:rsidRPr="00772C56">
        <w:rPr>
          <w:rFonts w:asciiTheme="minorHAnsi" w:hAnsiTheme="minorHAnsi" w:cstheme="minorHAnsi"/>
          <w:sz w:val="22"/>
          <w:szCs w:val="22"/>
        </w:rPr>
        <w:t>interiérového</w:t>
      </w:r>
      <w:r w:rsidRPr="00772C56">
        <w:rPr>
          <w:rFonts w:asciiTheme="minorHAnsi" w:hAnsiTheme="minorHAnsi" w:cstheme="minorHAnsi"/>
          <w:sz w:val="22"/>
          <w:szCs w:val="22"/>
        </w:rPr>
        <w:t xml:space="preserve"> vybavení do místností dle</w:t>
      </w:r>
      <w:r w:rsidR="00C13796" w:rsidRPr="00772C56">
        <w:rPr>
          <w:rFonts w:asciiTheme="minorHAnsi" w:hAnsiTheme="minorHAnsi" w:cstheme="minorHAnsi"/>
          <w:sz w:val="22"/>
          <w:szCs w:val="22"/>
        </w:rPr>
        <w:t xml:space="preserve"> projektové dokumentace a</w:t>
      </w:r>
      <w:r w:rsidRPr="00772C56">
        <w:rPr>
          <w:rFonts w:asciiTheme="minorHAnsi" w:hAnsiTheme="minorHAnsi" w:cstheme="minorHAnsi"/>
          <w:sz w:val="22"/>
          <w:szCs w:val="22"/>
        </w:rPr>
        <w:t xml:space="preserve"> požadavků kupujícího,</w:t>
      </w:r>
    </w:p>
    <w:p w14:paraId="615DFFCB" w14:textId="77777777" w:rsidR="00527867" w:rsidRPr="00772C5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772C56">
        <w:rPr>
          <w:rFonts w:asciiTheme="minorHAnsi" w:hAnsiTheme="minorHAnsi" w:cstheme="minorHAnsi"/>
          <w:sz w:val="22"/>
          <w:szCs w:val="22"/>
        </w:rPr>
        <w:t>vyzkoušení funkčnosti předmětu koupě,</w:t>
      </w:r>
    </w:p>
    <w:p w14:paraId="6E2AE91B" w14:textId="77777777" w:rsidR="00527867" w:rsidRPr="00772C5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772C56">
        <w:rPr>
          <w:rFonts w:asciiTheme="minorHAnsi" w:hAnsiTheme="minorHAnsi" w:cstheme="minorHAnsi"/>
          <w:sz w:val="22"/>
          <w:szCs w:val="22"/>
        </w:rPr>
        <w:t>úklid po provedené dodávce a montáži včetně likvidace použitých obalů,</w:t>
      </w:r>
    </w:p>
    <w:p w14:paraId="7F3DB341" w14:textId="77777777" w:rsidR="00527867" w:rsidRPr="00772C5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772C56">
        <w:rPr>
          <w:rFonts w:asciiTheme="minorHAnsi" w:hAnsiTheme="minorHAnsi" w:cstheme="minorHAnsi"/>
          <w:sz w:val="22"/>
          <w:szCs w:val="22"/>
        </w:rPr>
        <w:t>vstupní kontrola místa montáže z hlediska možnosti zahájení montáže,</w:t>
      </w:r>
    </w:p>
    <w:p w14:paraId="7D12CDF4" w14:textId="77777777" w:rsidR="00527867" w:rsidRPr="00772C5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772C56">
        <w:rPr>
          <w:rFonts w:asciiTheme="minorHAnsi" w:hAnsiTheme="minorHAnsi" w:cstheme="minorHAnsi"/>
          <w:sz w:val="22"/>
          <w:szCs w:val="22"/>
        </w:rPr>
        <w:t>kontrola všech stávajících ploch a konstrukcí, které mohou být dodávkou nebo montáží poškozeny, a jejich ochrana před poškozením,</w:t>
      </w:r>
    </w:p>
    <w:p w14:paraId="557407E5" w14:textId="77777777" w:rsidR="00527867" w:rsidRPr="00683CA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83CA6">
        <w:rPr>
          <w:rFonts w:asciiTheme="minorHAnsi" w:hAnsiTheme="minorHAnsi" w:cstheme="minorHAnsi"/>
          <w:sz w:val="22"/>
          <w:szCs w:val="22"/>
        </w:rPr>
        <w:t>zajištění bezpečnosti práce a zajištění ochrany životního prostředí,</w:t>
      </w:r>
    </w:p>
    <w:p w14:paraId="5F5FB894" w14:textId="77777777" w:rsidR="00527867" w:rsidRPr="00683CA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83CA6">
        <w:rPr>
          <w:rFonts w:asciiTheme="minorHAnsi" w:hAnsiTheme="minorHAnsi" w:cstheme="minorHAnsi"/>
          <w:sz w:val="22"/>
          <w:szCs w:val="22"/>
        </w:rPr>
        <w:t xml:space="preserve">předání návodů k obsluze a údržbě předmětu koupě v českém jazyce, </w:t>
      </w:r>
    </w:p>
    <w:p w14:paraId="7638DE2E" w14:textId="77777777" w:rsidR="00527867" w:rsidRPr="00683CA6" w:rsidRDefault="00527867" w:rsidP="00E52573">
      <w:pPr>
        <w:numPr>
          <w:ilvl w:val="0"/>
          <w:numId w:val="10"/>
        </w:numPr>
        <w:spacing w:after="120"/>
        <w:ind w:left="811" w:hanging="357"/>
        <w:contextualSpacing/>
        <w:jc w:val="both"/>
        <w:rPr>
          <w:rFonts w:asciiTheme="minorHAnsi" w:hAnsiTheme="minorHAnsi" w:cstheme="minorHAnsi"/>
          <w:sz w:val="22"/>
          <w:szCs w:val="22"/>
        </w:rPr>
      </w:pPr>
      <w:r w:rsidRPr="00683CA6">
        <w:rPr>
          <w:rFonts w:asciiTheme="minorHAnsi" w:hAnsiTheme="minorHAnsi" w:cstheme="minorHAnsi"/>
          <w:sz w:val="22"/>
          <w:szCs w:val="22"/>
        </w:rPr>
        <w:t>provedení zaškolení obsluh uživatele u všech částí dodávky, které zaškolení obsluh vyžadují,</w:t>
      </w:r>
    </w:p>
    <w:p w14:paraId="66149DB8" w14:textId="24505864" w:rsidR="00527867" w:rsidRPr="00683CA6" w:rsidRDefault="00527867" w:rsidP="00E85D63">
      <w:pPr>
        <w:numPr>
          <w:ilvl w:val="0"/>
          <w:numId w:val="10"/>
        </w:numPr>
        <w:spacing w:after="120"/>
        <w:ind w:left="811" w:hanging="357"/>
        <w:jc w:val="both"/>
        <w:rPr>
          <w:rFonts w:asciiTheme="minorHAnsi" w:hAnsiTheme="minorHAnsi" w:cstheme="minorHAnsi"/>
          <w:sz w:val="22"/>
          <w:szCs w:val="22"/>
        </w:rPr>
      </w:pPr>
      <w:r w:rsidRPr="00683CA6">
        <w:rPr>
          <w:rFonts w:asciiTheme="minorHAnsi" w:hAnsiTheme="minorHAnsi" w:cstheme="minorHAnsi"/>
          <w:sz w:val="22"/>
          <w:szCs w:val="22"/>
        </w:rPr>
        <w:t>uvedení všech ploch a konstrukcí dotčených dodávkou do původního stavu (podlahy, stěny, omítky apod.).</w:t>
      </w:r>
    </w:p>
    <w:p w14:paraId="40DF14C1" w14:textId="6435C317" w:rsidR="000F5E70" w:rsidRPr="00683CA6" w:rsidRDefault="00BD45FD" w:rsidP="00BD45FD">
      <w:pPr>
        <w:numPr>
          <w:ilvl w:val="0"/>
          <w:numId w:val="9"/>
        </w:numPr>
        <w:spacing w:after="120"/>
        <w:ind w:left="426" w:hanging="426"/>
        <w:jc w:val="both"/>
        <w:rPr>
          <w:rFonts w:asciiTheme="minorHAnsi" w:hAnsiTheme="minorHAnsi" w:cstheme="minorHAnsi"/>
          <w:sz w:val="22"/>
          <w:szCs w:val="22"/>
          <w:u w:val="single"/>
        </w:rPr>
      </w:pPr>
      <w:r w:rsidRPr="00683CA6">
        <w:rPr>
          <w:rFonts w:asciiTheme="minorHAnsi" w:hAnsiTheme="minorHAnsi" w:cstheme="minorHAnsi"/>
          <w:sz w:val="22"/>
          <w:szCs w:val="22"/>
          <w:u w:val="single"/>
        </w:rPr>
        <w:t>Prodávající se zavazuje, že dodávaný nábytek a vybavení tvořící předmět koupě nebude vylučovat zdraví škodlivé látky a že není nadměrně barven a lakován. Prodávající se dále zavazuje, že jím dodávaný nábytek a vybavení tvořící předmět koupě neobsahuje nebezpečné látky, nebezpečné barvy či mořidla, formaldehyd či těkavé organické látky, příp. obsahuje jen velmi nízké množství uvedených látek. Prodávající dále bere na vědomí, že kupující upřednostňuje snadno rozebíratelný, opravitelný a recyklovatelný nábytek a vybavení.</w:t>
      </w:r>
    </w:p>
    <w:p w14:paraId="7D8A260A" w14:textId="77777777" w:rsidR="00BD45FD" w:rsidRPr="00BD45FD" w:rsidRDefault="00BD45FD" w:rsidP="00BD45FD">
      <w:pPr>
        <w:spacing w:after="120"/>
        <w:jc w:val="both"/>
        <w:rPr>
          <w:rFonts w:asciiTheme="minorHAnsi" w:hAnsiTheme="minorHAnsi" w:cstheme="minorHAnsi"/>
          <w:sz w:val="22"/>
          <w:szCs w:val="22"/>
          <w:u w:val="single"/>
        </w:rPr>
      </w:pPr>
    </w:p>
    <w:p w14:paraId="3FF386FE"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III.</w:t>
      </w:r>
    </w:p>
    <w:p w14:paraId="7C8E8E5E"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Práva a povinnosti smluvních stran</w:t>
      </w:r>
    </w:p>
    <w:p w14:paraId="03F8B306"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 xml:space="preserve">Prodávající se zavazuje řádně a včas odevzdat kupujícímu předmět koupě a umožnit kupujícímu nabýt k předmětu koupě vlastnické právo tak, aby byl naplněn účel této smlouvy. </w:t>
      </w:r>
    </w:p>
    <w:p w14:paraId="76F89EDB"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Kupující se zavazuje předmět koupě řádně a včas převzít a zaplatit prodávajícímu sjednanou kupní cenu.</w:t>
      </w:r>
    </w:p>
    <w:p w14:paraId="3AF321CF"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Prodávající se zavazuje při montáži a instalaci předmětu koupě dle této smlouvy postupovat samostatně a s odbornou péčí tak, aby byl naplněn účel této smlouvy, přičemž je vázán případnými pokyny kupujícího.</w:t>
      </w:r>
    </w:p>
    <w:p w14:paraId="61E1D9C1"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napToGrid w:val="0"/>
          <w:sz w:val="22"/>
          <w:szCs w:val="22"/>
        </w:rPr>
        <w:t>Kupující se zavazuje prodávajícímu poskytnout veškerou součinnost nezbytnou pro splnění předmětu smlouvy.</w:t>
      </w:r>
    </w:p>
    <w:p w14:paraId="2EB66B30" w14:textId="77777777" w:rsidR="00527867" w:rsidRPr="00625CB7" w:rsidRDefault="00527867" w:rsidP="00801DFB">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napToGrid w:val="0"/>
          <w:sz w:val="22"/>
          <w:szCs w:val="22"/>
        </w:rPr>
        <w:t xml:space="preserve">Kupující je oprávněn kontrolovat provádění montáže a instalace předmětu koupě. Kontrola bude prováděna nepravidelně osobou pověřenou nebo zmocněnou kupujícím. </w:t>
      </w:r>
    </w:p>
    <w:p w14:paraId="5640BA6D" w14:textId="748B8175" w:rsidR="000D522C" w:rsidRPr="000D522C" w:rsidRDefault="00527867" w:rsidP="000D522C">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napToGrid w:val="0"/>
          <w:sz w:val="22"/>
          <w:szCs w:val="22"/>
        </w:rPr>
        <w:t>Osoby pověřené kupujícím (autorský dozor</w:t>
      </w:r>
      <w:r w:rsidR="0013080F">
        <w:rPr>
          <w:rFonts w:asciiTheme="minorHAnsi" w:hAnsiTheme="minorHAnsi" w:cstheme="minorHAnsi"/>
          <w:snapToGrid w:val="0"/>
          <w:sz w:val="22"/>
          <w:szCs w:val="22"/>
        </w:rPr>
        <w:t>, popř.</w:t>
      </w:r>
      <w:r w:rsidRPr="00625CB7">
        <w:rPr>
          <w:rFonts w:asciiTheme="minorHAnsi" w:hAnsiTheme="minorHAnsi" w:cstheme="minorHAnsi"/>
          <w:snapToGrid w:val="0"/>
          <w:sz w:val="22"/>
          <w:szCs w:val="22"/>
        </w:rPr>
        <w:t xml:space="preserve"> technický dozor </w:t>
      </w:r>
      <w:r w:rsidR="0013080F">
        <w:rPr>
          <w:rFonts w:asciiTheme="minorHAnsi" w:hAnsiTheme="minorHAnsi" w:cstheme="minorHAnsi"/>
          <w:snapToGrid w:val="0"/>
          <w:sz w:val="22"/>
          <w:szCs w:val="22"/>
        </w:rPr>
        <w:t>stavebníka</w:t>
      </w:r>
      <w:r w:rsidRPr="00625CB7">
        <w:rPr>
          <w:rFonts w:asciiTheme="minorHAnsi" w:hAnsiTheme="minorHAnsi" w:cstheme="minorHAnsi"/>
          <w:snapToGrid w:val="0"/>
          <w:sz w:val="22"/>
          <w:szCs w:val="22"/>
        </w:rPr>
        <w:t>) jsou oprávněny za</w:t>
      </w:r>
      <w:r w:rsidR="00892F45">
        <w:rPr>
          <w:rFonts w:asciiTheme="minorHAnsi" w:hAnsiTheme="minorHAnsi" w:cstheme="minorHAnsi"/>
          <w:snapToGrid w:val="0"/>
          <w:sz w:val="22"/>
          <w:szCs w:val="22"/>
        </w:rPr>
        <w:t> </w:t>
      </w:r>
      <w:r w:rsidRPr="00625CB7">
        <w:rPr>
          <w:rFonts w:asciiTheme="minorHAnsi" w:hAnsiTheme="minorHAnsi" w:cstheme="minorHAnsi"/>
          <w:snapToGrid w:val="0"/>
          <w:sz w:val="22"/>
          <w:szCs w:val="22"/>
        </w:rPr>
        <w:t>kupujícího provádět dozor nad prováděním montáže a instalace předmětu koupě, upozornit na</w:t>
      </w:r>
      <w:r w:rsidR="00892F45">
        <w:rPr>
          <w:rFonts w:asciiTheme="minorHAnsi" w:hAnsiTheme="minorHAnsi" w:cstheme="minorHAnsi"/>
          <w:snapToGrid w:val="0"/>
          <w:sz w:val="22"/>
          <w:szCs w:val="22"/>
        </w:rPr>
        <w:t> </w:t>
      </w:r>
      <w:r w:rsidRPr="00625CB7">
        <w:rPr>
          <w:rFonts w:asciiTheme="minorHAnsi" w:hAnsiTheme="minorHAnsi" w:cstheme="minorHAnsi"/>
          <w:snapToGrid w:val="0"/>
          <w:sz w:val="22"/>
          <w:szCs w:val="22"/>
        </w:rPr>
        <w:t>nesoulad se smlouvou a požadovat jeho odstranění.</w:t>
      </w:r>
    </w:p>
    <w:p w14:paraId="201BA424" w14:textId="0EEF1414" w:rsidR="000D522C" w:rsidRDefault="000D522C" w:rsidP="000D522C">
      <w:pPr>
        <w:numPr>
          <w:ilvl w:val="0"/>
          <w:numId w:val="14"/>
        </w:numPr>
        <w:spacing w:after="120"/>
        <w:ind w:left="425" w:hanging="425"/>
        <w:jc w:val="both"/>
        <w:rPr>
          <w:rFonts w:asciiTheme="minorHAnsi" w:hAnsiTheme="minorHAnsi" w:cstheme="minorHAnsi"/>
          <w:sz w:val="22"/>
          <w:szCs w:val="22"/>
        </w:rPr>
      </w:pPr>
      <w:r w:rsidRPr="0013080F">
        <w:rPr>
          <w:rFonts w:asciiTheme="minorHAnsi" w:hAnsiTheme="minorHAnsi" w:cstheme="minorHAnsi"/>
          <w:sz w:val="22"/>
          <w:szCs w:val="22"/>
        </w:rPr>
        <w:lastRenderedPageBreak/>
        <w:t xml:space="preserve">Předmět smlouvy dle čl. II. </w:t>
      </w:r>
      <w:r w:rsidR="0013080F">
        <w:rPr>
          <w:rFonts w:asciiTheme="minorHAnsi" w:hAnsiTheme="minorHAnsi" w:cstheme="minorHAnsi"/>
          <w:sz w:val="22"/>
          <w:szCs w:val="22"/>
        </w:rPr>
        <w:t xml:space="preserve">smlouvy </w:t>
      </w:r>
      <w:r w:rsidRPr="0013080F">
        <w:rPr>
          <w:rFonts w:asciiTheme="minorHAnsi" w:hAnsiTheme="minorHAnsi" w:cstheme="minorHAnsi"/>
          <w:sz w:val="22"/>
          <w:szCs w:val="22"/>
        </w:rPr>
        <w:t>se prodávající zavazuje plnit sám nebo s využitím třetích osob</w:t>
      </w:r>
      <w:r w:rsidRPr="000D522C">
        <w:rPr>
          <w:rFonts w:asciiTheme="minorHAnsi" w:hAnsiTheme="minorHAnsi" w:cstheme="minorHAnsi"/>
          <w:sz w:val="22"/>
          <w:szCs w:val="22"/>
        </w:rPr>
        <w:t xml:space="preserve"> (poddodavatelů). Prodávající je povinen zabezpečit ve svých poddodavatelských smlouvách splnění povinností vyplývajících prodávajícímu z této smlouvy, a to přiměřeně k povaze a rozsahu poddodávky. Při plnění kterékoliv části předmětu smlouvy poddodavatelem má prodávající odpovědnost, jako by plnil předmět smlouvy sám.</w:t>
      </w:r>
    </w:p>
    <w:p w14:paraId="04E1F5C5" w14:textId="600E405B" w:rsidR="00775992" w:rsidRPr="009B2918" w:rsidRDefault="00775992" w:rsidP="000D522C">
      <w:pPr>
        <w:numPr>
          <w:ilvl w:val="0"/>
          <w:numId w:val="14"/>
        </w:numPr>
        <w:spacing w:after="120"/>
        <w:ind w:left="425" w:hanging="425"/>
        <w:jc w:val="both"/>
        <w:rPr>
          <w:rFonts w:asciiTheme="minorHAnsi" w:hAnsiTheme="minorHAnsi" w:cstheme="minorHAnsi"/>
          <w:sz w:val="22"/>
          <w:szCs w:val="22"/>
        </w:rPr>
      </w:pPr>
      <w:r>
        <w:rPr>
          <w:rFonts w:ascii="Calibri" w:hAnsi="Calibri"/>
          <w:sz w:val="22"/>
          <w:szCs w:val="22"/>
        </w:rPr>
        <w:t>Prodávající</w:t>
      </w:r>
      <w:r w:rsidRPr="008E3581">
        <w:rPr>
          <w:rFonts w:ascii="Calibri" w:hAnsi="Calibri"/>
          <w:sz w:val="22"/>
          <w:szCs w:val="22"/>
        </w:rPr>
        <w:t xml:space="preserve"> je povinen na žádost </w:t>
      </w:r>
      <w:r>
        <w:rPr>
          <w:rFonts w:ascii="Calibri" w:hAnsi="Calibri"/>
          <w:sz w:val="22"/>
          <w:szCs w:val="22"/>
        </w:rPr>
        <w:t>kupujícího</w:t>
      </w:r>
      <w:r w:rsidRPr="008E3581">
        <w:rPr>
          <w:rFonts w:ascii="Calibri" w:hAnsi="Calibri"/>
          <w:sz w:val="22"/>
          <w:szCs w:val="22"/>
        </w:rPr>
        <w:t xml:space="preserve"> </w:t>
      </w:r>
      <w:r>
        <w:rPr>
          <w:rFonts w:ascii="Calibri" w:hAnsi="Calibri"/>
          <w:sz w:val="22"/>
          <w:szCs w:val="22"/>
        </w:rPr>
        <w:t xml:space="preserve">či autorského dozoru nebo </w:t>
      </w:r>
      <w:r w:rsidR="00A67352">
        <w:rPr>
          <w:rFonts w:ascii="Calibri" w:hAnsi="Calibri"/>
          <w:sz w:val="22"/>
          <w:szCs w:val="22"/>
        </w:rPr>
        <w:t>technického dozoru stavebníka</w:t>
      </w:r>
      <w:r>
        <w:rPr>
          <w:rFonts w:ascii="Calibri" w:hAnsi="Calibri"/>
          <w:sz w:val="22"/>
          <w:szCs w:val="22"/>
        </w:rPr>
        <w:t xml:space="preserve"> </w:t>
      </w:r>
      <w:r w:rsidRPr="008E3581">
        <w:rPr>
          <w:rFonts w:ascii="Calibri" w:hAnsi="Calibri"/>
          <w:sz w:val="22"/>
          <w:szCs w:val="22"/>
        </w:rPr>
        <w:t xml:space="preserve">předložit kompletní seznam </w:t>
      </w:r>
      <w:r>
        <w:rPr>
          <w:rFonts w:ascii="Calibri" w:hAnsi="Calibri"/>
          <w:sz w:val="22"/>
          <w:szCs w:val="22"/>
        </w:rPr>
        <w:t>činností prováděných</w:t>
      </w:r>
      <w:r w:rsidRPr="008E3581">
        <w:rPr>
          <w:rFonts w:ascii="Calibri" w:hAnsi="Calibri"/>
          <w:sz w:val="22"/>
          <w:szCs w:val="22"/>
        </w:rPr>
        <w:t xml:space="preserve"> prostřednictvím poddodavatelů včetně identifikace těchto poddodavatelů.</w:t>
      </w:r>
    </w:p>
    <w:p w14:paraId="1DC7CB83" w14:textId="14D71C03" w:rsidR="009B2918" w:rsidRPr="000D522C" w:rsidRDefault="009B2918" w:rsidP="000D522C">
      <w:pPr>
        <w:numPr>
          <w:ilvl w:val="0"/>
          <w:numId w:val="14"/>
        </w:numPr>
        <w:spacing w:after="120"/>
        <w:ind w:left="425" w:hanging="425"/>
        <w:jc w:val="both"/>
        <w:rPr>
          <w:rFonts w:asciiTheme="minorHAnsi" w:hAnsiTheme="minorHAnsi" w:cstheme="minorHAnsi"/>
          <w:sz w:val="22"/>
          <w:szCs w:val="22"/>
        </w:rPr>
      </w:pPr>
      <w:r>
        <w:rPr>
          <w:rFonts w:ascii="Calibri" w:hAnsi="Calibri"/>
          <w:sz w:val="22"/>
          <w:szCs w:val="22"/>
        </w:rPr>
        <w:t>Prodávající</w:t>
      </w:r>
      <w:r w:rsidRPr="007A16E6">
        <w:rPr>
          <w:rFonts w:ascii="Calibri" w:hAnsi="Calibri"/>
          <w:sz w:val="22"/>
          <w:szCs w:val="22"/>
        </w:rPr>
        <w:t xml:space="preserve"> je povinen zajistit řádné a včasné plnění finančních závazků svým poddodavatelům, kdy za řádné a včasné plnění se považuje plné uhrazení (vyjma případných sjednaných pozastávek) poddodavatelem řádně vystavených a doručených faktur za plnění poskytnutá k plnění veřejné zakázky, a to do 10 pracovních dnů od obdržení platby ze strany </w:t>
      </w:r>
      <w:r>
        <w:rPr>
          <w:rFonts w:ascii="Calibri" w:hAnsi="Calibri"/>
          <w:sz w:val="22"/>
          <w:szCs w:val="22"/>
        </w:rPr>
        <w:t>kupujícího</w:t>
      </w:r>
      <w:r w:rsidRPr="007A16E6">
        <w:rPr>
          <w:rFonts w:ascii="Calibri" w:hAnsi="Calibri"/>
          <w:sz w:val="22"/>
          <w:szCs w:val="22"/>
        </w:rPr>
        <w:t xml:space="preserve"> za konkrétní plnění.</w:t>
      </w:r>
      <w:r w:rsidRPr="007A16E6">
        <w:t xml:space="preserve"> </w:t>
      </w:r>
      <w:r>
        <w:rPr>
          <w:rFonts w:ascii="Calibri" w:hAnsi="Calibri"/>
          <w:sz w:val="22"/>
          <w:szCs w:val="22"/>
        </w:rPr>
        <w:t>Prodávající</w:t>
      </w:r>
      <w:r w:rsidRPr="007A16E6">
        <w:rPr>
          <w:rFonts w:ascii="Calibri" w:hAnsi="Calibri"/>
          <w:sz w:val="22"/>
          <w:szCs w:val="22"/>
        </w:rPr>
        <w:t xml:space="preserve"> se zavazuje přenést totožnou povinnost do dalších úrovní dodavatelského řetězce a zavázat své poddodavatele k plnění a šíření této povinnosti též do nižších úrovní dodavatelského řetězce.</w:t>
      </w:r>
    </w:p>
    <w:p w14:paraId="482FCE43" w14:textId="54D411DE" w:rsidR="008E74B6" w:rsidRDefault="00527867" w:rsidP="000C665D">
      <w:pPr>
        <w:numPr>
          <w:ilvl w:val="0"/>
          <w:numId w:val="14"/>
        </w:numPr>
        <w:spacing w:after="120"/>
        <w:ind w:left="425" w:hanging="425"/>
        <w:jc w:val="both"/>
        <w:rPr>
          <w:rFonts w:asciiTheme="minorHAnsi" w:hAnsiTheme="minorHAnsi" w:cstheme="minorHAnsi"/>
          <w:sz w:val="22"/>
          <w:szCs w:val="22"/>
        </w:rPr>
      </w:pPr>
      <w:r w:rsidRPr="00625CB7">
        <w:rPr>
          <w:rFonts w:asciiTheme="minorHAnsi" w:hAnsiTheme="minorHAnsi" w:cstheme="minorHAnsi"/>
          <w:sz w:val="22"/>
          <w:szCs w:val="22"/>
        </w:rPr>
        <w:t>Pokud činností prodávajícího dojde ke způsobení škody kupujícímu nebo třetím osobám z důvodu opomenutí, nedbalosti nebo neplněním podmínek vyplývajících ze zákona, technických nebo jiných norem nebo vyplývajících z této smlouvy, je prodávající povinen bez zbytečného odkladu tuto škodu odstranit a není-li to možné, tak finančně nahradit. Veškeré náklady s tím spojené nese prodávající. Prodávající odpovídá i za škodu způsobenou činností jeho poddodavatelů.</w:t>
      </w:r>
    </w:p>
    <w:p w14:paraId="66BE523B" w14:textId="32625338" w:rsidR="00154192" w:rsidRPr="0079521A" w:rsidRDefault="00154192" w:rsidP="000C665D">
      <w:pPr>
        <w:numPr>
          <w:ilvl w:val="0"/>
          <w:numId w:val="14"/>
        </w:numPr>
        <w:spacing w:after="120"/>
        <w:ind w:left="425" w:hanging="425"/>
        <w:jc w:val="both"/>
        <w:rPr>
          <w:rFonts w:asciiTheme="minorHAnsi" w:hAnsiTheme="minorHAnsi" w:cstheme="minorHAnsi"/>
          <w:sz w:val="22"/>
          <w:szCs w:val="22"/>
        </w:rPr>
      </w:pPr>
      <w:r>
        <w:rPr>
          <w:rFonts w:ascii="Calibri" w:hAnsi="Calibri"/>
          <w:sz w:val="22"/>
          <w:szCs w:val="22"/>
        </w:rPr>
        <w:t>Prodávající</w:t>
      </w:r>
      <w:r w:rsidRPr="00054813">
        <w:rPr>
          <w:rFonts w:ascii="Calibri" w:hAnsi="Calibri"/>
          <w:sz w:val="22"/>
          <w:szCs w:val="22"/>
        </w:rPr>
        <w:t xml:space="preserve"> jako osoba povinná spolupůsobit při výkonu finanční kontroly ve smyslu </w:t>
      </w:r>
      <w:proofErr w:type="spellStart"/>
      <w:r w:rsidRPr="00054813">
        <w:rPr>
          <w:rFonts w:ascii="Calibri" w:hAnsi="Calibri"/>
          <w:sz w:val="22"/>
          <w:szCs w:val="22"/>
        </w:rPr>
        <w:t>ust</w:t>
      </w:r>
      <w:proofErr w:type="spellEnd"/>
      <w:r w:rsidRPr="00054813">
        <w:rPr>
          <w:rFonts w:ascii="Calibri" w:hAnsi="Calibri"/>
          <w:sz w:val="22"/>
          <w:szCs w:val="22"/>
        </w:rPr>
        <w:t>. § 2 písm.</w:t>
      </w:r>
      <w:r>
        <w:rPr>
          <w:rFonts w:ascii="Calibri" w:hAnsi="Calibri"/>
          <w:sz w:val="22"/>
          <w:szCs w:val="22"/>
        </w:rPr>
        <w:t> </w:t>
      </w:r>
      <w:r w:rsidRPr="00054813">
        <w:rPr>
          <w:rFonts w:ascii="Calibri" w:hAnsi="Calibri"/>
          <w:sz w:val="22"/>
          <w:szCs w:val="22"/>
        </w:rPr>
        <w:t>e) zákona č. 320/2001 Sb., o finanční kontrole ve veřejné správě a o změně některých zákonů (zákon o finanční kontrole), ve znění pozdějších předpisů, se zavazuje poskytnout veškerou nezbytnou součinnost, doklady a informace pro výkon finanční kontroly v souvislosti s</w:t>
      </w:r>
      <w:r w:rsidR="004F7BBC">
        <w:rPr>
          <w:rFonts w:ascii="Calibri" w:hAnsi="Calibri"/>
          <w:sz w:val="22"/>
          <w:szCs w:val="22"/>
        </w:rPr>
        <w:t> </w:t>
      </w:r>
      <w:r w:rsidRPr="00054813">
        <w:rPr>
          <w:rFonts w:ascii="Calibri" w:hAnsi="Calibri"/>
          <w:sz w:val="22"/>
          <w:szCs w:val="22"/>
        </w:rPr>
        <w:t>poskytovaným plněním dle této smlouvy.</w:t>
      </w:r>
    </w:p>
    <w:p w14:paraId="144E95DA" w14:textId="10F91211" w:rsidR="0079521A" w:rsidRPr="003F7EDB" w:rsidRDefault="0079521A" w:rsidP="0079521A">
      <w:pPr>
        <w:numPr>
          <w:ilvl w:val="0"/>
          <w:numId w:val="14"/>
        </w:numPr>
        <w:spacing w:after="120"/>
        <w:ind w:left="425" w:hanging="425"/>
        <w:jc w:val="both"/>
        <w:rPr>
          <w:rFonts w:asciiTheme="minorHAnsi" w:hAnsiTheme="minorHAnsi" w:cstheme="minorHAnsi"/>
          <w:sz w:val="22"/>
          <w:szCs w:val="22"/>
        </w:rPr>
      </w:pPr>
      <w:r w:rsidRPr="003F7EDB">
        <w:rPr>
          <w:rFonts w:asciiTheme="minorHAnsi" w:hAnsiTheme="minorHAnsi" w:cstheme="minorHAnsi"/>
          <w:sz w:val="22"/>
          <w:szCs w:val="22"/>
        </w:rPr>
        <w:t>Prodávající je povinen po celou dobu plnění smlouvy disponovat kvalifikací, kterou prokázal v</w:t>
      </w:r>
      <w:r w:rsidR="003F7EDB">
        <w:rPr>
          <w:rFonts w:asciiTheme="minorHAnsi" w:hAnsiTheme="minorHAnsi" w:cstheme="minorHAnsi"/>
          <w:sz w:val="22"/>
          <w:szCs w:val="22"/>
        </w:rPr>
        <w:t> </w:t>
      </w:r>
      <w:r w:rsidRPr="003F7EDB">
        <w:rPr>
          <w:rFonts w:asciiTheme="minorHAnsi" w:hAnsiTheme="minorHAnsi" w:cstheme="minorHAnsi"/>
          <w:sz w:val="22"/>
          <w:szCs w:val="22"/>
        </w:rPr>
        <w:t xml:space="preserve">rámci </w:t>
      </w:r>
      <w:r w:rsidR="00913948">
        <w:rPr>
          <w:rFonts w:asciiTheme="minorHAnsi" w:hAnsiTheme="minorHAnsi" w:cstheme="minorHAnsi"/>
          <w:sz w:val="22"/>
          <w:szCs w:val="22"/>
        </w:rPr>
        <w:t>výběrového</w:t>
      </w:r>
      <w:r w:rsidRPr="003F7EDB">
        <w:rPr>
          <w:rFonts w:asciiTheme="minorHAnsi" w:hAnsiTheme="minorHAnsi" w:cstheme="minorHAnsi"/>
          <w:sz w:val="22"/>
          <w:szCs w:val="22"/>
        </w:rPr>
        <w:t xml:space="preserve"> řízení na veřejnou zakázku před uzavřením této smlouvy. Prodávající je oprávněn změnit poddodavatele, kterým prokazoval kvalifikaci v</w:t>
      </w:r>
      <w:r w:rsidR="0006066F">
        <w:rPr>
          <w:rFonts w:asciiTheme="minorHAnsi" w:hAnsiTheme="minorHAnsi" w:cstheme="minorHAnsi"/>
          <w:sz w:val="22"/>
          <w:szCs w:val="22"/>
        </w:rPr>
        <w:t>e</w:t>
      </w:r>
      <w:r w:rsidRPr="003F7EDB">
        <w:rPr>
          <w:rFonts w:asciiTheme="minorHAnsi" w:hAnsiTheme="minorHAnsi" w:cstheme="minorHAnsi"/>
          <w:sz w:val="22"/>
          <w:szCs w:val="22"/>
        </w:rPr>
        <w:t xml:space="preserve"> </w:t>
      </w:r>
      <w:r w:rsidR="0006066F">
        <w:rPr>
          <w:rFonts w:asciiTheme="minorHAnsi" w:hAnsiTheme="minorHAnsi" w:cstheme="minorHAnsi"/>
          <w:sz w:val="22"/>
          <w:szCs w:val="22"/>
        </w:rPr>
        <w:t>výběrovém</w:t>
      </w:r>
      <w:r w:rsidRPr="003F7EDB">
        <w:rPr>
          <w:rFonts w:asciiTheme="minorHAnsi" w:hAnsiTheme="minorHAnsi" w:cstheme="minorHAnsi"/>
          <w:sz w:val="22"/>
          <w:szCs w:val="22"/>
        </w:rPr>
        <w:t xml:space="preserve"> řízení na veřejnou zakázku. Změna poddodavatele, kterým prodávající prokazoval kvalifikaci v</w:t>
      </w:r>
      <w:r w:rsidR="0006066F">
        <w:rPr>
          <w:rFonts w:asciiTheme="minorHAnsi" w:hAnsiTheme="minorHAnsi" w:cstheme="minorHAnsi"/>
          <w:sz w:val="22"/>
          <w:szCs w:val="22"/>
        </w:rPr>
        <w:t>e</w:t>
      </w:r>
      <w:r w:rsidRPr="003F7EDB">
        <w:rPr>
          <w:rFonts w:asciiTheme="minorHAnsi" w:hAnsiTheme="minorHAnsi" w:cstheme="minorHAnsi"/>
          <w:sz w:val="22"/>
          <w:szCs w:val="22"/>
        </w:rPr>
        <w:t> </w:t>
      </w:r>
      <w:r w:rsidR="0006066F">
        <w:rPr>
          <w:rFonts w:asciiTheme="minorHAnsi" w:hAnsiTheme="minorHAnsi" w:cstheme="minorHAnsi"/>
          <w:sz w:val="22"/>
          <w:szCs w:val="22"/>
        </w:rPr>
        <w:t>výběrovém</w:t>
      </w:r>
      <w:r w:rsidRPr="003F7EDB">
        <w:rPr>
          <w:rFonts w:asciiTheme="minorHAnsi" w:hAnsiTheme="minorHAnsi" w:cstheme="minorHAnsi"/>
          <w:sz w:val="22"/>
          <w:szCs w:val="22"/>
        </w:rPr>
        <w:t xml:space="preserve"> řízení na</w:t>
      </w:r>
      <w:r w:rsidR="0006066F">
        <w:rPr>
          <w:rFonts w:asciiTheme="minorHAnsi" w:hAnsiTheme="minorHAnsi" w:cstheme="minorHAnsi"/>
          <w:sz w:val="22"/>
          <w:szCs w:val="22"/>
        </w:rPr>
        <w:t> </w:t>
      </w:r>
      <w:r w:rsidRPr="003F7EDB">
        <w:rPr>
          <w:rFonts w:asciiTheme="minorHAnsi" w:hAnsiTheme="minorHAnsi" w:cstheme="minorHAnsi"/>
          <w:sz w:val="22"/>
          <w:szCs w:val="22"/>
        </w:rPr>
        <w:t>veřejnou zakázku, je možná pouze za současného splnění následujících podmínek:</w:t>
      </w:r>
    </w:p>
    <w:p w14:paraId="25D7866B" w14:textId="53550B4F" w:rsidR="0079521A" w:rsidRPr="003F7EDB" w:rsidRDefault="0079521A" w:rsidP="0079521A">
      <w:pPr>
        <w:pStyle w:val="Zkladntext"/>
        <w:numPr>
          <w:ilvl w:val="1"/>
          <w:numId w:val="14"/>
        </w:numPr>
        <w:shd w:val="clear" w:color="auto" w:fill="FFFFFF"/>
        <w:ind w:left="426" w:firstLine="0"/>
        <w:jc w:val="both"/>
        <w:rPr>
          <w:rFonts w:asciiTheme="minorHAnsi" w:hAnsiTheme="minorHAnsi" w:cstheme="minorHAnsi"/>
          <w:sz w:val="22"/>
          <w:szCs w:val="22"/>
        </w:rPr>
      </w:pPr>
      <w:r w:rsidRPr="003F7EDB">
        <w:rPr>
          <w:rFonts w:asciiTheme="minorHAnsi" w:hAnsiTheme="minorHAnsi" w:cstheme="minorHAnsi"/>
          <w:sz w:val="22"/>
          <w:szCs w:val="22"/>
        </w:rPr>
        <w:t xml:space="preserve">prodávající kupujícímu předloží písemnou žádost o provedení změny poddodavatele; s touto žádostí prodávající předloží rovněž doklady prokazující, že osoba, která se mám stát novým poddodavatelem, splňuje kvalifikační předpoklady požadované kupujícím v rámci </w:t>
      </w:r>
      <w:r w:rsidR="00962836">
        <w:rPr>
          <w:rFonts w:asciiTheme="minorHAnsi" w:hAnsiTheme="minorHAnsi" w:cstheme="minorHAnsi"/>
          <w:sz w:val="22"/>
          <w:szCs w:val="22"/>
        </w:rPr>
        <w:t>výběrového</w:t>
      </w:r>
      <w:r w:rsidRPr="003F7EDB">
        <w:rPr>
          <w:rFonts w:asciiTheme="minorHAnsi" w:hAnsiTheme="minorHAnsi" w:cstheme="minorHAnsi"/>
          <w:sz w:val="22"/>
          <w:szCs w:val="22"/>
        </w:rPr>
        <w:t xml:space="preserve"> řízení na veřejnou zakázku,</w:t>
      </w:r>
    </w:p>
    <w:p w14:paraId="0492F1B0" w14:textId="38134053" w:rsidR="0079521A" w:rsidRDefault="0079521A" w:rsidP="0079521A">
      <w:pPr>
        <w:pStyle w:val="Zkladntext"/>
        <w:numPr>
          <w:ilvl w:val="1"/>
          <w:numId w:val="14"/>
        </w:numPr>
        <w:shd w:val="clear" w:color="auto" w:fill="FFFFFF"/>
        <w:ind w:left="426" w:firstLine="0"/>
        <w:jc w:val="both"/>
        <w:rPr>
          <w:rFonts w:asciiTheme="minorHAnsi" w:hAnsiTheme="minorHAnsi" w:cstheme="minorHAnsi"/>
          <w:sz w:val="22"/>
          <w:szCs w:val="22"/>
        </w:rPr>
      </w:pPr>
      <w:r w:rsidRPr="003F7EDB">
        <w:rPr>
          <w:rFonts w:asciiTheme="minorHAnsi" w:hAnsiTheme="minorHAnsi" w:cstheme="minorHAnsi"/>
          <w:sz w:val="22"/>
          <w:szCs w:val="22"/>
        </w:rPr>
        <w:t>kupující si vyhrazuje právo schválit každého takového nového poddodavatele; bez předchozího souhlasu kupujícího není změna poddodavatele možná, kupující však není oprávněn souhlas bez objektivních důvodů odmítnout; kupující se k písemné žádosti vyjádří nejpozději do 5 pracovních dnů ode dne jejího doručení; nevyjádří-li se kupující v této lhůtě, má se za to, že se změnou v osobě poddodavatele souhlasí.</w:t>
      </w:r>
    </w:p>
    <w:p w14:paraId="056869D2" w14:textId="0F76483F" w:rsidR="00DC2FCA" w:rsidRPr="007914A5" w:rsidRDefault="00DC2FCA" w:rsidP="00BF2EB2">
      <w:pPr>
        <w:numPr>
          <w:ilvl w:val="0"/>
          <w:numId w:val="14"/>
        </w:numPr>
        <w:spacing w:after="120"/>
        <w:ind w:left="425" w:hanging="425"/>
        <w:jc w:val="both"/>
        <w:rPr>
          <w:rFonts w:asciiTheme="minorHAnsi" w:hAnsiTheme="minorHAnsi" w:cstheme="minorHAnsi"/>
          <w:sz w:val="22"/>
          <w:szCs w:val="22"/>
        </w:rPr>
      </w:pPr>
      <w:r>
        <w:rPr>
          <w:rFonts w:ascii="Calibri" w:hAnsi="Calibri"/>
          <w:sz w:val="22"/>
          <w:szCs w:val="22"/>
        </w:rPr>
        <w:t>Prodávající</w:t>
      </w:r>
      <w:r w:rsidRPr="000D1AC0">
        <w:rPr>
          <w:rFonts w:ascii="Calibri" w:hAnsi="Calibri"/>
          <w:sz w:val="22"/>
          <w:szCs w:val="22"/>
        </w:rPr>
        <w:t xml:space="preserve"> se zavazuje zajistit dodržování pracovněprávních předpisů, zejména zákona č. 262/2006</w:t>
      </w:r>
      <w:r w:rsidRPr="00C67B73">
        <w:rPr>
          <w:rFonts w:ascii="Calibri" w:hAnsi="Calibri"/>
          <w:sz w:val="22"/>
          <w:szCs w:val="22"/>
        </w:rPr>
        <w:t xml:space="preserve"> Sb., zákoník práce, ve znění pozdějších předpisů (se zvláštním zřetelem na regulaci odměňování, pracovní doby, doby odpočinku mezi </w:t>
      </w:r>
      <w:proofErr w:type="gramStart"/>
      <w:r w:rsidRPr="00C67B73">
        <w:rPr>
          <w:rFonts w:ascii="Calibri" w:hAnsi="Calibri"/>
          <w:sz w:val="22"/>
          <w:szCs w:val="22"/>
        </w:rPr>
        <w:t>směnami,</w:t>
      </w:r>
      <w:proofErr w:type="gramEnd"/>
      <w:r w:rsidRPr="00C67B73">
        <w:rPr>
          <w:rFonts w:ascii="Calibri" w:hAnsi="Calibri"/>
          <w:sz w:val="22"/>
          <w:szCs w:val="22"/>
        </w:rPr>
        <w:t xml:space="preserve"> atp.), zákona č. 435/2004 Sb., o</w:t>
      </w:r>
      <w:r w:rsidR="008A7A8D">
        <w:rPr>
          <w:rFonts w:ascii="Calibri" w:hAnsi="Calibri"/>
          <w:sz w:val="22"/>
          <w:szCs w:val="22"/>
        </w:rPr>
        <w:t> </w:t>
      </w:r>
      <w:r w:rsidRPr="00C67B73">
        <w:rPr>
          <w:rFonts w:ascii="Calibri" w:hAnsi="Calibri"/>
          <w:sz w:val="22"/>
          <w:szCs w:val="22"/>
        </w:rPr>
        <w:t xml:space="preserve">zaměstnanosti, ve znění pozdějších předpisů (se zvláštním zřetelem na regulaci zaměstnávání cizinců), a to vůči všem osobám, které se na </w:t>
      </w:r>
      <w:r>
        <w:rPr>
          <w:rFonts w:ascii="Calibri" w:hAnsi="Calibri"/>
          <w:sz w:val="22"/>
          <w:szCs w:val="22"/>
        </w:rPr>
        <w:t>plnění smlouvy</w:t>
      </w:r>
      <w:r w:rsidRPr="00C67B73">
        <w:rPr>
          <w:rFonts w:ascii="Calibri" w:hAnsi="Calibri"/>
          <w:sz w:val="22"/>
          <w:szCs w:val="22"/>
        </w:rPr>
        <w:t xml:space="preserve"> podílejí</w:t>
      </w:r>
      <w:r>
        <w:rPr>
          <w:rFonts w:ascii="Calibri" w:hAnsi="Calibri"/>
          <w:sz w:val="22"/>
          <w:szCs w:val="22"/>
        </w:rPr>
        <w:t xml:space="preserve">. </w:t>
      </w:r>
      <w:r w:rsidRPr="00B4534A">
        <w:rPr>
          <w:rFonts w:ascii="Calibri" w:hAnsi="Calibri"/>
          <w:sz w:val="22"/>
          <w:szCs w:val="22"/>
        </w:rPr>
        <w:t>Prodávající se zavazuje zajistit splnění tohoto požadavku i u svých poddodavatelů, kteří se přímo podílejí na plnění předmětu smlouvy (např. na montáži předmětu koupě na místě plnění).</w:t>
      </w:r>
    </w:p>
    <w:p w14:paraId="05B808F1" w14:textId="1600E7A4" w:rsidR="007914A5" w:rsidRPr="003F7EDB" w:rsidRDefault="007914A5" w:rsidP="00BF2EB2">
      <w:pPr>
        <w:numPr>
          <w:ilvl w:val="0"/>
          <w:numId w:val="14"/>
        </w:numPr>
        <w:spacing w:after="120"/>
        <w:ind w:left="425" w:hanging="425"/>
        <w:jc w:val="both"/>
        <w:rPr>
          <w:rFonts w:asciiTheme="minorHAnsi" w:hAnsiTheme="minorHAnsi" w:cstheme="minorHAnsi"/>
          <w:sz w:val="22"/>
          <w:szCs w:val="22"/>
        </w:rPr>
      </w:pPr>
      <w:r w:rsidRPr="0018511B">
        <w:rPr>
          <w:rFonts w:ascii="Calibri" w:hAnsi="Calibri"/>
          <w:sz w:val="22"/>
          <w:szCs w:val="22"/>
        </w:rPr>
        <w:t>Prodávající je zodpovědný za bezpečnost práce při dodání, montáži a instalaci předmětu koupě na</w:t>
      </w:r>
      <w:r w:rsidR="00C0481A">
        <w:rPr>
          <w:rFonts w:ascii="Calibri" w:hAnsi="Calibri"/>
          <w:sz w:val="22"/>
          <w:szCs w:val="22"/>
        </w:rPr>
        <w:t> </w:t>
      </w:r>
      <w:r w:rsidRPr="0018511B">
        <w:rPr>
          <w:rFonts w:ascii="Calibri" w:hAnsi="Calibri"/>
          <w:sz w:val="22"/>
          <w:szCs w:val="22"/>
        </w:rPr>
        <w:t xml:space="preserve">místě plnění podle zákona č. 309/2006 Sb. a nařízení vlády č. 591/2006 Sb. Prodávající je </w:t>
      </w:r>
      <w:r w:rsidRPr="0018511B">
        <w:rPr>
          <w:rFonts w:ascii="Calibri" w:hAnsi="Calibri"/>
          <w:sz w:val="22"/>
          <w:szCs w:val="22"/>
        </w:rPr>
        <w:lastRenderedPageBreak/>
        <w:t>povinen zajistit na pracovišti veškerá bezpečnostní a hygienická opatření včetně dodržování pravidel požární ochrany pracoviště, a to v rozsahu a způsobem stanoveným příslušnými právními předpisy. Prodávající v plné míře zodpovídá za bezpečnost a ochranu zdraví všech osob, které se zdržují na pracovišti a je povinen zabezpečit jejich vybavení ochrannými pracovními pomůckami a ochrannými pomůckami na ochranu osob před riziky vyplývajícími z provozu. Dojde-li k</w:t>
      </w:r>
      <w:r w:rsidR="00C0481A">
        <w:rPr>
          <w:rFonts w:ascii="Calibri" w:hAnsi="Calibri"/>
          <w:sz w:val="22"/>
          <w:szCs w:val="22"/>
        </w:rPr>
        <w:t> </w:t>
      </w:r>
      <w:r w:rsidRPr="0018511B">
        <w:rPr>
          <w:rFonts w:ascii="Calibri" w:hAnsi="Calibri"/>
          <w:sz w:val="22"/>
          <w:szCs w:val="22"/>
        </w:rPr>
        <w:t>jakémukoliv úrazu při dodání, montáži a instalaci předmětu koupě na místě plnění, je prodávající povinen zabezpečit vyšetření úrazu a sepsání příslušného záznamu. Kupující je povinen poskytnout prodávajícímu nezbytnou součinnost. Prodávající je povinen provádět v průběhu plnění vlastní dozor a soustavnou kontrolu nad bezpečností práce a požární ochranou na</w:t>
      </w:r>
      <w:r w:rsidR="00C0481A">
        <w:rPr>
          <w:rFonts w:ascii="Calibri" w:hAnsi="Calibri"/>
          <w:sz w:val="22"/>
          <w:szCs w:val="22"/>
        </w:rPr>
        <w:t> </w:t>
      </w:r>
      <w:r w:rsidRPr="0018511B">
        <w:rPr>
          <w:rFonts w:ascii="Calibri" w:hAnsi="Calibri"/>
          <w:sz w:val="22"/>
          <w:szCs w:val="22"/>
        </w:rPr>
        <w:t>pracovišti.</w:t>
      </w:r>
    </w:p>
    <w:p w14:paraId="28C61B31" w14:textId="77777777" w:rsidR="00527867" w:rsidRPr="00625CB7" w:rsidRDefault="00527867" w:rsidP="00A1757E">
      <w:pPr>
        <w:spacing w:after="120"/>
        <w:rPr>
          <w:rFonts w:asciiTheme="minorHAnsi" w:hAnsiTheme="minorHAnsi" w:cstheme="minorHAnsi"/>
          <w:b/>
          <w:snapToGrid w:val="0"/>
          <w:sz w:val="22"/>
          <w:szCs w:val="22"/>
        </w:rPr>
      </w:pPr>
    </w:p>
    <w:p w14:paraId="530DFD0B"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IV.</w:t>
      </w:r>
    </w:p>
    <w:p w14:paraId="5AB16B75"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Výrobní dokumentace, vzorky a technické listy</w:t>
      </w:r>
    </w:p>
    <w:p w14:paraId="7ED05511" w14:textId="631FB65A" w:rsidR="00527867" w:rsidRPr="00625CB7" w:rsidRDefault="00527867" w:rsidP="00801DFB">
      <w:pPr>
        <w:numPr>
          <w:ilvl w:val="0"/>
          <w:numId w:val="12"/>
        </w:numPr>
        <w:tabs>
          <w:tab w:val="num" w:pos="426"/>
        </w:tabs>
        <w:spacing w:after="120"/>
        <w:ind w:left="426" w:hanging="426"/>
        <w:jc w:val="both"/>
        <w:rPr>
          <w:rFonts w:asciiTheme="minorHAnsi" w:hAnsiTheme="minorHAnsi" w:cstheme="minorHAnsi"/>
          <w:snapToGrid w:val="0"/>
          <w:sz w:val="22"/>
          <w:szCs w:val="22"/>
        </w:rPr>
      </w:pPr>
      <w:r w:rsidRPr="0091473F">
        <w:rPr>
          <w:rFonts w:asciiTheme="minorHAnsi" w:hAnsiTheme="minorHAnsi" w:cstheme="minorHAnsi"/>
          <w:snapToGrid w:val="0"/>
          <w:sz w:val="22"/>
          <w:szCs w:val="22"/>
        </w:rPr>
        <w:t>Prodávající je povinen zajistit a poskytnout kupujícímu do 15 dnů od uzavření této smlouvy</w:t>
      </w:r>
      <w:r w:rsidRPr="00625CB7">
        <w:rPr>
          <w:rFonts w:asciiTheme="minorHAnsi" w:hAnsiTheme="minorHAnsi" w:cstheme="minorHAnsi"/>
          <w:snapToGrid w:val="0"/>
          <w:sz w:val="22"/>
          <w:szCs w:val="22"/>
        </w:rPr>
        <w:t xml:space="preserve"> fotografie a popisy prodávajícím dodávaných prvků a zařízení, případně vzorky materiálů. Technické provedení a design vzorků bude předmětem posouzení a odsouhlasení kupujícím a autorským dozorem projektanta. Materiály, prvky a zařízení, kterých se vzorky týkají, nemohou být vyrobeny, dodány nebo zabudovány do předmětu koupě bez tohoto posouzení a odsouhlasení. Dodané materiály, prvky a zařízení musí být shodné s odsouhlasenými vzorky.</w:t>
      </w:r>
    </w:p>
    <w:p w14:paraId="195C6EE1" w14:textId="77777777" w:rsidR="00527867" w:rsidRPr="00625CB7" w:rsidRDefault="00527867" w:rsidP="00801DFB">
      <w:pPr>
        <w:numPr>
          <w:ilvl w:val="0"/>
          <w:numId w:val="12"/>
        </w:numPr>
        <w:tabs>
          <w:tab w:val="num" w:pos="0"/>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Vyžadují-li to nároky na estetické vlastnosti předmětu koupě, je prodávající povinen před započetím výroby nebo před zahájením dodávky předložit kupujícímu vzorník možných barevných řešení a kupující má právo vybrat barvu, která nejlépe splní požadavky na estetické vlastnosti. Výběr barvy kupujícím nemá vliv na sjednanou kupní cenu. Rizika vyplývající z možné změny barevného řešení nese prodávající a má je započteny ve sjednané ceně.</w:t>
      </w:r>
    </w:p>
    <w:p w14:paraId="62CE7C9F" w14:textId="77777777" w:rsidR="00A72655" w:rsidRPr="00A72655" w:rsidRDefault="00A72655" w:rsidP="00A72655">
      <w:pPr>
        <w:tabs>
          <w:tab w:val="num" w:pos="426"/>
        </w:tabs>
        <w:spacing w:after="120"/>
        <w:jc w:val="both"/>
        <w:rPr>
          <w:rFonts w:asciiTheme="minorHAnsi" w:hAnsiTheme="minorHAnsi" w:cstheme="minorHAnsi"/>
          <w:snapToGrid w:val="0"/>
          <w:sz w:val="22"/>
          <w:szCs w:val="22"/>
        </w:rPr>
      </w:pPr>
    </w:p>
    <w:p w14:paraId="6D9ED470" w14:textId="77777777" w:rsidR="00527867" w:rsidRPr="00625CB7" w:rsidRDefault="00527867" w:rsidP="00801DFB">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w:t>
      </w:r>
    </w:p>
    <w:p w14:paraId="5FCC854D" w14:textId="7D09DDF7" w:rsidR="00527867" w:rsidRPr="00A72655" w:rsidRDefault="00527867" w:rsidP="00A72655">
      <w:pPr>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Termín plnění</w:t>
      </w:r>
    </w:p>
    <w:p w14:paraId="32E56193" w14:textId="4E3F4F0A" w:rsidR="00EC2149" w:rsidRPr="00B80CA2" w:rsidRDefault="00EC2149" w:rsidP="00EC2149">
      <w:pPr>
        <w:numPr>
          <w:ilvl w:val="0"/>
          <w:numId w:val="19"/>
        </w:numPr>
        <w:spacing w:after="120"/>
        <w:ind w:left="425" w:hanging="425"/>
        <w:jc w:val="both"/>
        <w:rPr>
          <w:rFonts w:ascii="Calibri" w:hAnsi="Calibri"/>
          <w:sz w:val="22"/>
          <w:szCs w:val="22"/>
        </w:rPr>
      </w:pPr>
      <w:r w:rsidRPr="00B80CA2">
        <w:rPr>
          <w:rFonts w:ascii="Calibri" w:hAnsi="Calibri"/>
          <w:sz w:val="22"/>
          <w:szCs w:val="22"/>
        </w:rPr>
        <w:t xml:space="preserve">Prodávající se zavazuje zahájit v návaznosti na uzavření této smlouvy úkony nutné pro splnění jeho závazku (např. objednávka typového nábytku u poddodavatele, doměření rozměrů pro atypický prvek na stavbě, zpracování výrobní dokumentace atypického prvku a její předložení k odsouhlasení kupujícímu). </w:t>
      </w:r>
    </w:p>
    <w:p w14:paraId="4FCD19FE" w14:textId="423869A2" w:rsidR="00EC2149" w:rsidRPr="00763147" w:rsidRDefault="00EC2149" w:rsidP="00EC2149">
      <w:pPr>
        <w:numPr>
          <w:ilvl w:val="0"/>
          <w:numId w:val="19"/>
        </w:numPr>
        <w:spacing w:after="120"/>
        <w:ind w:left="425" w:hanging="425"/>
        <w:jc w:val="both"/>
        <w:rPr>
          <w:rFonts w:asciiTheme="minorHAnsi" w:hAnsiTheme="minorHAnsi" w:cstheme="minorHAnsi"/>
          <w:sz w:val="22"/>
          <w:szCs w:val="22"/>
          <w:lang w:eastAsia="x-none"/>
        </w:rPr>
      </w:pPr>
      <w:r w:rsidRPr="00A6729E">
        <w:rPr>
          <w:rFonts w:asciiTheme="minorHAnsi" w:hAnsiTheme="minorHAnsi" w:cstheme="minorHAnsi"/>
          <w:sz w:val="22"/>
          <w:szCs w:val="22"/>
          <w:lang w:eastAsia="x-none"/>
        </w:rPr>
        <w:t xml:space="preserve">Prodávající se zavazuje </w:t>
      </w:r>
      <w:r w:rsidRPr="00A6729E">
        <w:rPr>
          <w:rFonts w:ascii="Calibri" w:hAnsi="Calibri"/>
          <w:sz w:val="22"/>
          <w:szCs w:val="22"/>
          <w:u w:val="single"/>
        </w:rPr>
        <w:t xml:space="preserve">dokončit dodávku a montáž a </w:t>
      </w:r>
      <w:r w:rsidRPr="00A6729E">
        <w:rPr>
          <w:rFonts w:asciiTheme="minorHAnsi" w:hAnsiTheme="minorHAnsi" w:cstheme="minorHAnsi"/>
          <w:sz w:val="22"/>
          <w:szCs w:val="22"/>
          <w:u w:val="single"/>
          <w:lang w:eastAsia="x-none"/>
        </w:rPr>
        <w:t xml:space="preserve">odevzdat kupujícímu celý předmět koupě </w:t>
      </w:r>
      <w:r w:rsidRPr="00A6729E">
        <w:rPr>
          <w:rFonts w:ascii="Calibri" w:hAnsi="Calibri"/>
          <w:sz w:val="22"/>
          <w:szCs w:val="22"/>
          <w:u w:val="single"/>
        </w:rPr>
        <w:t xml:space="preserve">nejpozději do </w:t>
      </w:r>
      <w:r w:rsidR="00BC2497" w:rsidRPr="00BC2497">
        <w:rPr>
          <w:rFonts w:ascii="Calibri" w:hAnsi="Calibri"/>
          <w:b/>
          <w:bCs/>
          <w:sz w:val="22"/>
          <w:szCs w:val="22"/>
          <w:u w:val="single"/>
        </w:rPr>
        <w:t>90</w:t>
      </w:r>
      <w:r w:rsidRPr="00BC2497">
        <w:rPr>
          <w:rFonts w:ascii="Calibri" w:hAnsi="Calibri"/>
          <w:b/>
          <w:bCs/>
          <w:sz w:val="22"/>
          <w:szCs w:val="22"/>
          <w:u w:val="single"/>
        </w:rPr>
        <w:t xml:space="preserve"> kalendářních dnů</w:t>
      </w:r>
      <w:r w:rsidRPr="00A6729E">
        <w:rPr>
          <w:rFonts w:ascii="Calibri" w:hAnsi="Calibri"/>
          <w:sz w:val="22"/>
          <w:szCs w:val="22"/>
          <w:u w:val="single"/>
        </w:rPr>
        <w:t xml:space="preserve"> od </w:t>
      </w:r>
      <w:r w:rsidR="00BC2497">
        <w:rPr>
          <w:rFonts w:ascii="Calibri" w:hAnsi="Calibri"/>
          <w:sz w:val="22"/>
          <w:szCs w:val="22"/>
          <w:u w:val="single"/>
        </w:rPr>
        <w:t>účinnosti smlouvy</w:t>
      </w:r>
      <w:r w:rsidRPr="00A6729E">
        <w:rPr>
          <w:rFonts w:ascii="Calibri" w:hAnsi="Calibri"/>
          <w:sz w:val="22"/>
          <w:szCs w:val="22"/>
        </w:rPr>
        <w:t>.</w:t>
      </w:r>
    </w:p>
    <w:p w14:paraId="4905E854" w14:textId="77777777" w:rsidR="00D95FD2" w:rsidRPr="00D95FD2" w:rsidRDefault="00D95FD2" w:rsidP="00D95FD2">
      <w:pPr>
        <w:spacing w:after="120"/>
        <w:jc w:val="both"/>
        <w:rPr>
          <w:rFonts w:asciiTheme="minorHAnsi" w:hAnsiTheme="minorHAnsi" w:cstheme="minorHAnsi"/>
          <w:sz w:val="22"/>
          <w:szCs w:val="22"/>
          <w:lang w:eastAsia="x-none"/>
        </w:rPr>
      </w:pPr>
    </w:p>
    <w:p w14:paraId="415A7392" w14:textId="02621E10" w:rsidR="00D95FD2" w:rsidRPr="00625CB7" w:rsidRDefault="00D95FD2" w:rsidP="00D95FD2">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VI.</w:t>
      </w:r>
    </w:p>
    <w:p w14:paraId="46107A63" w14:textId="77777777" w:rsidR="00D95FD2" w:rsidRPr="00625CB7" w:rsidRDefault="00D95FD2" w:rsidP="00D95FD2">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eastAsia="x-none"/>
        </w:rPr>
      </w:pPr>
      <w:r w:rsidRPr="00625CB7">
        <w:rPr>
          <w:rFonts w:asciiTheme="minorHAnsi" w:eastAsia="Arial Unicode MS" w:hAnsiTheme="minorHAnsi" w:cstheme="minorHAnsi"/>
          <w:b/>
          <w:sz w:val="22"/>
          <w:szCs w:val="22"/>
          <w:lang w:val="x-none" w:eastAsia="x-none"/>
        </w:rPr>
        <w:t xml:space="preserve">Místo </w:t>
      </w:r>
      <w:r w:rsidRPr="00625CB7">
        <w:rPr>
          <w:rFonts w:asciiTheme="minorHAnsi" w:eastAsia="Arial Unicode MS" w:hAnsiTheme="minorHAnsi" w:cstheme="minorHAnsi"/>
          <w:b/>
          <w:sz w:val="22"/>
          <w:szCs w:val="22"/>
          <w:lang w:eastAsia="x-none"/>
        </w:rPr>
        <w:t>plnění</w:t>
      </w:r>
    </w:p>
    <w:p w14:paraId="0133F359" w14:textId="177CB2E4" w:rsidR="00D95FD2" w:rsidRPr="00625CB7" w:rsidRDefault="00D95FD2" w:rsidP="00D95FD2">
      <w:pPr>
        <w:numPr>
          <w:ilvl w:val="0"/>
          <w:numId w:val="11"/>
        </w:numPr>
        <w:tabs>
          <w:tab w:val="clear" w:pos="786"/>
          <w:tab w:val="num" w:pos="426"/>
        </w:tabs>
        <w:spacing w:after="120"/>
        <w:ind w:left="426" w:hanging="426"/>
        <w:jc w:val="both"/>
        <w:rPr>
          <w:rFonts w:asciiTheme="minorHAnsi" w:hAnsiTheme="minorHAnsi" w:cstheme="minorHAnsi"/>
          <w:snapToGrid w:val="0"/>
          <w:sz w:val="22"/>
          <w:szCs w:val="22"/>
          <w:lang w:eastAsia="x-none"/>
        </w:rPr>
      </w:pPr>
      <w:r w:rsidRPr="001A24C6">
        <w:rPr>
          <w:rFonts w:asciiTheme="minorHAnsi" w:hAnsiTheme="minorHAnsi" w:cstheme="minorHAnsi"/>
          <w:snapToGrid w:val="0"/>
          <w:sz w:val="22"/>
          <w:szCs w:val="22"/>
          <w:lang w:val="x-none" w:eastAsia="x-none"/>
        </w:rPr>
        <w:t>Míst</w:t>
      </w:r>
      <w:r w:rsidRPr="001A24C6">
        <w:rPr>
          <w:rFonts w:asciiTheme="minorHAnsi" w:hAnsiTheme="minorHAnsi" w:cstheme="minorHAnsi"/>
          <w:snapToGrid w:val="0"/>
          <w:sz w:val="22"/>
          <w:szCs w:val="22"/>
          <w:lang w:eastAsia="x-none"/>
        </w:rPr>
        <w:t xml:space="preserve">em plnění dle této smlouvy je </w:t>
      </w:r>
      <w:r w:rsidR="00B429BF">
        <w:rPr>
          <w:rFonts w:asciiTheme="minorHAnsi" w:hAnsiTheme="minorHAnsi" w:cstheme="minorHAnsi"/>
          <w:snapToGrid w:val="0"/>
          <w:sz w:val="22"/>
          <w:szCs w:val="22"/>
          <w:lang w:eastAsia="x-none"/>
        </w:rPr>
        <w:t>stavba</w:t>
      </w:r>
      <w:r w:rsidRPr="001A24C6">
        <w:rPr>
          <w:rFonts w:asciiTheme="minorHAnsi" w:hAnsiTheme="minorHAnsi" w:cstheme="minorHAnsi"/>
          <w:snapToGrid w:val="0"/>
          <w:sz w:val="22"/>
          <w:szCs w:val="22"/>
          <w:lang w:eastAsia="x-none"/>
        </w:rPr>
        <w:t xml:space="preserve"> </w:t>
      </w:r>
      <w:r w:rsidR="00392008">
        <w:rPr>
          <w:rFonts w:asciiTheme="minorHAnsi" w:hAnsiTheme="minorHAnsi" w:cstheme="minorHAnsi"/>
          <w:snapToGrid w:val="0"/>
          <w:sz w:val="22"/>
          <w:szCs w:val="22"/>
          <w:lang w:eastAsia="x-none"/>
        </w:rPr>
        <w:t>Areálu sportovních nadějí</w:t>
      </w:r>
      <w:r w:rsidR="00F0181C" w:rsidRPr="001A24C6">
        <w:rPr>
          <w:rFonts w:asciiTheme="minorHAnsi" w:hAnsiTheme="minorHAnsi" w:cstheme="minorHAnsi"/>
          <w:snapToGrid w:val="0"/>
          <w:sz w:val="22"/>
          <w:szCs w:val="22"/>
          <w:lang w:eastAsia="x-none"/>
        </w:rPr>
        <w:t xml:space="preserve"> na </w:t>
      </w:r>
      <w:r w:rsidR="00406E51" w:rsidRPr="00406E51">
        <w:rPr>
          <w:rFonts w:asciiTheme="minorHAnsi" w:hAnsiTheme="minorHAnsi" w:cstheme="minorHAnsi"/>
          <w:snapToGrid w:val="0"/>
          <w:sz w:val="22"/>
          <w:szCs w:val="22"/>
          <w:lang w:eastAsia="x-none"/>
        </w:rPr>
        <w:t xml:space="preserve">pozemcích </w:t>
      </w:r>
      <w:proofErr w:type="spellStart"/>
      <w:r w:rsidR="00406E51" w:rsidRPr="00406E51">
        <w:rPr>
          <w:rFonts w:asciiTheme="minorHAnsi" w:hAnsiTheme="minorHAnsi" w:cstheme="minorHAnsi"/>
          <w:snapToGrid w:val="0"/>
          <w:sz w:val="22"/>
          <w:szCs w:val="22"/>
          <w:lang w:eastAsia="x-none"/>
        </w:rPr>
        <w:t>parc</w:t>
      </w:r>
      <w:proofErr w:type="spellEnd"/>
      <w:r w:rsidR="00406E51" w:rsidRPr="00406E51">
        <w:rPr>
          <w:rFonts w:asciiTheme="minorHAnsi" w:hAnsiTheme="minorHAnsi" w:cstheme="minorHAnsi"/>
          <w:snapToGrid w:val="0"/>
          <w:sz w:val="22"/>
          <w:szCs w:val="22"/>
          <w:lang w:eastAsia="x-none"/>
        </w:rPr>
        <w:t xml:space="preserve">. č. 254/1, 254/2, 254/3, 255 a 256, všechny v </w:t>
      </w:r>
      <w:proofErr w:type="spellStart"/>
      <w:r w:rsidR="00406E51" w:rsidRPr="00406E51">
        <w:rPr>
          <w:rFonts w:asciiTheme="minorHAnsi" w:hAnsiTheme="minorHAnsi" w:cstheme="minorHAnsi"/>
          <w:snapToGrid w:val="0"/>
          <w:sz w:val="22"/>
          <w:szCs w:val="22"/>
          <w:lang w:eastAsia="x-none"/>
        </w:rPr>
        <w:t>k.ú</w:t>
      </w:r>
      <w:proofErr w:type="spellEnd"/>
      <w:r w:rsidR="00406E51" w:rsidRPr="00406E51">
        <w:rPr>
          <w:rFonts w:asciiTheme="minorHAnsi" w:hAnsiTheme="minorHAnsi" w:cstheme="minorHAnsi"/>
          <w:snapToGrid w:val="0"/>
          <w:sz w:val="22"/>
          <w:szCs w:val="22"/>
          <w:lang w:eastAsia="x-none"/>
        </w:rPr>
        <w:t xml:space="preserve">. </w:t>
      </w:r>
      <w:proofErr w:type="spellStart"/>
      <w:r w:rsidR="00406E51" w:rsidRPr="00406E51">
        <w:rPr>
          <w:rFonts w:asciiTheme="minorHAnsi" w:hAnsiTheme="minorHAnsi" w:cstheme="minorHAnsi"/>
          <w:snapToGrid w:val="0"/>
          <w:sz w:val="22"/>
          <w:szCs w:val="22"/>
          <w:lang w:eastAsia="x-none"/>
        </w:rPr>
        <w:t>Ponava</w:t>
      </w:r>
      <w:proofErr w:type="spellEnd"/>
      <w:r w:rsidR="00406E51">
        <w:rPr>
          <w:rFonts w:asciiTheme="minorHAnsi" w:hAnsiTheme="minorHAnsi" w:cstheme="minorHAnsi"/>
          <w:snapToGrid w:val="0"/>
          <w:sz w:val="22"/>
          <w:szCs w:val="22"/>
          <w:lang w:eastAsia="x-none"/>
        </w:rPr>
        <w:t>,</w:t>
      </w:r>
      <w:r w:rsidR="00406E51" w:rsidRPr="00406E51">
        <w:rPr>
          <w:rFonts w:asciiTheme="minorHAnsi" w:hAnsiTheme="minorHAnsi" w:cstheme="minorHAnsi"/>
          <w:snapToGrid w:val="0"/>
          <w:sz w:val="22"/>
          <w:szCs w:val="22"/>
          <w:lang w:eastAsia="x-none"/>
        </w:rPr>
        <w:t xml:space="preserve"> ob</w:t>
      </w:r>
      <w:r w:rsidR="00406E51">
        <w:rPr>
          <w:rFonts w:asciiTheme="minorHAnsi" w:hAnsiTheme="minorHAnsi" w:cstheme="minorHAnsi"/>
          <w:snapToGrid w:val="0"/>
          <w:sz w:val="22"/>
          <w:szCs w:val="22"/>
          <w:lang w:eastAsia="x-none"/>
        </w:rPr>
        <w:t>e</w:t>
      </w:r>
      <w:r w:rsidR="00406E51" w:rsidRPr="00406E51">
        <w:rPr>
          <w:rFonts w:asciiTheme="minorHAnsi" w:hAnsiTheme="minorHAnsi" w:cstheme="minorHAnsi"/>
          <w:snapToGrid w:val="0"/>
          <w:sz w:val="22"/>
          <w:szCs w:val="22"/>
          <w:lang w:eastAsia="x-none"/>
        </w:rPr>
        <w:t>c Brno</w:t>
      </w:r>
      <w:r w:rsidRPr="00625CB7">
        <w:rPr>
          <w:rFonts w:asciiTheme="minorHAnsi" w:hAnsiTheme="minorHAnsi" w:cstheme="minorHAnsi"/>
          <w:snapToGrid w:val="0"/>
          <w:sz w:val="22"/>
          <w:szCs w:val="22"/>
          <w:lang w:eastAsia="x-none"/>
        </w:rPr>
        <w:t>.</w:t>
      </w:r>
    </w:p>
    <w:p w14:paraId="410B4678" w14:textId="5A31C413" w:rsidR="00D95FD2" w:rsidRPr="00625CB7" w:rsidRDefault="00D95FD2" w:rsidP="00D95FD2">
      <w:pPr>
        <w:numPr>
          <w:ilvl w:val="0"/>
          <w:numId w:val="11"/>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Kupující je povinen před zahájením dodávky a montáže </w:t>
      </w:r>
      <w:r w:rsidR="00075335">
        <w:rPr>
          <w:rFonts w:asciiTheme="minorHAnsi" w:hAnsiTheme="minorHAnsi" w:cstheme="minorHAnsi"/>
          <w:snapToGrid w:val="0"/>
          <w:sz w:val="22"/>
          <w:szCs w:val="22"/>
        </w:rPr>
        <w:t xml:space="preserve">interiérového </w:t>
      </w:r>
      <w:r w:rsidRPr="00625CB7">
        <w:rPr>
          <w:rFonts w:asciiTheme="minorHAnsi" w:hAnsiTheme="minorHAnsi" w:cstheme="minorHAnsi"/>
          <w:snapToGrid w:val="0"/>
          <w:sz w:val="22"/>
          <w:szCs w:val="22"/>
        </w:rPr>
        <w:t xml:space="preserve">vybavení předat prodávajícímu místo plnění. O předání a převzetí místa plnění vyhotoví kupující písemný protokol, který obě strany </w:t>
      </w:r>
      <w:proofErr w:type="gramStart"/>
      <w:r w:rsidRPr="00625CB7">
        <w:rPr>
          <w:rFonts w:asciiTheme="minorHAnsi" w:hAnsiTheme="minorHAnsi" w:cstheme="minorHAnsi"/>
          <w:snapToGrid w:val="0"/>
          <w:sz w:val="22"/>
          <w:szCs w:val="22"/>
        </w:rPr>
        <w:t>podepíší</w:t>
      </w:r>
      <w:proofErr w:type="gramEnd"/>
      <w:r w:rsidRPr="00625CB7">
        <w:rPr>
          <w:rFonts w:asciiTheme="minorHAnsi" w:hAnsiTheme="minorHAnsi" w:cstheme="minorHAnsi"/>
          <w:snapToGrid w:val="0"/>
          <w:sz w:val="22"/>
          <w:szCs w:val="22"/>
        </w:rPr>
        <w:t xml:space="preserve">. Protokol bude obsahovat označení smluvních stran, označení osob oprávněných za smluvní strany protokol podepsat a popis stavu předávaných prostor k okamžiku převzetí prodávajícím. </w:t>
      </w:r>
    </w:p>
    <w:p w14:paraId="689B38B8" w14:textId="77777777" w:rsidR="00D95FD2" w:rsidRPr="00625CB7" w:rsidRDefault="00D95FD2" w:rsidP="00D95FD2">
      <w:pPr>
        <w:numPr>
          <w:ilvl w:val="0"/>
          <w:numId w:val="11"/>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lastRenderedPageBreak/>
        <w:t>Kupující se zavazuje v době montáže a instalace předmětu koupě umožnit prodávajícímu (včetně zaměstnanců prodávajícího, případně jiných osob, které se budou podílet na provádění montáže a instalace) vstup do objektu za účelem provádění montáže a instalace předmětu koupě.</w:t>
      </w:r>
    </w:p>
    <w:p w14:paraId="2B3B7307" w14:textId="247305E4" w:rsidR="00D95FD2" w:rsidRPr="0035277E" w:rsidRDefault="00D95FD2" w:rsidP="00D95FD2">
      <w:pPr>
        <w:numPr>
          <w:ilvl w:val="0"/>
          <w:numId w:val="11"/>
        </w:numPr>
        <w:tabs>
          <w:tab w:val="num" w:pos="426"/>
        </w:tabs>
        <w:spacing w:after="120"/>
        <w:ind w:left="426" w:hanging="426"/>
        <w:jc w:val="both"/>
        <w:rPr>
          <w:rFonts w:asciiTheme="minorHAnsi" w:hAnsiTheme="minorHAnsi" w:cstheme="minorHAnsi"/>
          <w:snapToGrid w:val="0"/>
          <w:sz w:val="22"/>
          <w:szCs w:val="22"/>
        </w:rPr>
      </w:pPr>
      <w:r w:rsidRPr="0035277E">
        <w:rPr>
          <w:rFonts w:asciiTheme="minorHAnsi" w:hAnsiTheme="minorHAnsi" w:cstheme="minorHAnsi"/>
          <w:sz w:val="22"/>
          <w:szCs w:val="22"/>
        </w:rPr>
        <w:t xml:space="preserve">Prodávající je povinen vyklidit místo plnění nejpozději </w:t>
      </w:r>
      <w:r w:rsidRPr="005522F8">
        <w:rPr>
          <w:rFonts w:asciiTheme="minorHAnsi" w:hAnsiTheme="minorHAnsi" w:cstheme="minorHAnsi"/>
          <w:sz w:val="22"/>
          <w:szCs w:val="22"/>
        </w:rPr>
        <w:t>do 3 dnů</w:t>
      </w:r>
      <w:r w:rsidRPr="0035277E">
        <w:rPr>
          <w:rFonts w:asciiTheme="minorHAnsi" w:hAnsiTheme="minorHAnsi" w:cstheme="minorHAnsi"/>
          <w:sz w:val="22"/>
          <w:szCs w:val="22"/>
        </w:rPr>
        <w:t xml:space="preserve"> ode dne odevzdání a převzetí předmětu koupě.</w:t>
      </w:r>
    </w:p>
    <w:p w14:paraId="1D48AF2C" w14:textId="77777777" w:rsidR="00D95FD2" w:rsidRDefault="00D95FD2" w:rsidP="00801DFB">
      <w:pPr>
        <w:tabs>
          <w:tab w:val="num" w:pos="360"/>
        </w:tabs>
        <w:spacing w:after="120"/>
        <w:jc w:val="center"/>
        <w:rPr>
          <w:rFonts w:asciiTheme="minorHAnsi" w:hAnsiTheme="minorHAnsi" w:cstheme="minorHAnsi"/>
          <w:b/>
          <w:snapToGrid w:val="0"/>
          <w:sz w:val="22"/>
          <w:szCs w:val="22"/>
        </w:rPr>
      </w:pPr>
    </w:p>
    <w:p w14:paraId="13BA7D9F" w14:textId="75B20BC0" w:rsidR="00527867" w:rsidRPr="00625CB7" w:rsidRDefault="00527867" w:rsidP="00801DFB">
      <w:pPr>
        <w:tabs>
          <w:tab w:val="num" w:pos="360"/>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VI</w:t>
      </w:r>
      <w:r w:rsidR="009F1908">
        <w:rPr>
          <w:rFonts w:asciiTheme="minorHAnsi" w:hAnsiTheme="minorHAnsi" w:cstheme="minorHAnsi"/>
          <w:b/>
          <w:snapToGrid w:val="0"/>
          <w:sz w:val="22"/>
          <w:szCs w:val="22"/>
        </w:rPr>
        <w:t>I</w:t>
      </w:r>
      <w:r w:rsidRPr="00625CB7">
        <w:rPr>
          <w:rFonts w:asciiTheme="minorHAnsi" w:hAnsiTheme="minorHAnsi" w:cstheme="minorHAnsi"/>
          <w:b/>
          <w:snapToGrid w:val="0"/>
          <w:sz w:val="22"/>
          <w:szCs w:val="22"/>
        </w:rPr>
        <w:t>.</w:t>
      </w:r>
    </w:p>
    <w:p w14:paraId="7471EA3E" w14:textId="77777777" w:rsidR="00527867" w:rsidRPr="00625CB7" w:rsidRDefault="00527867" w:rsidP="00801DFB">
      <w:pPr>
        <w:tabs>
          <w:tab w:val="num" w:pos="360"/>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Kupní cena</w:t>
      </w:r>
    </w:p>
    <w:p w14:paraId="7490FDB2" w14:textId="34843BE0" w:rsidR="00A3249C" w:rsidRPr="002C2BA9" w:rsidRDefault="00A3249C" w:rsidP="001A373C">
      <w:pPr>
        <w:numPr>
          <w:ilvl w:val="0"/>
          <w:numId w:val="15"/>
        </w:numPr>
        <w:tabs>
          <w:tab w:val="num" w:pos="426"/>
        </w:tabs>
        <w:spacing w:after="120"/>
        <w:ind w:left="426" w:hanging="426"/>
        <w:jc w:val="both"/>
        <w:rPr>
          <w:rFonts w:asciiTheme="minorHAnsi" w:hAnsiTheme="minorHAnsi" w:cstheme="minorHAnsi"/>
          <w:sz w:val="22"/>
          <w:szCs w:val="22"/>
          <w:lang w:val="x-none" w:eastAsia="x-none"/>
        </w:rPr>
      </w:pPr>
      <w:r w:rsidRPr="00EB778C">
        <w:rPr>
          <w:rFonts w:asciiTheme="minorHAnsi" w:hAnsiTheme="minorHAnsi" w:cstheme="minorHAnsi"/>
          <w:b/>
          <w:sz w:val="22"/>
          <w:szCs w:val="22"/>
          <w:lang w:val="x-none" w:eastAsia="x-none"/>
        </w:rPr>
        <w:t xml:space="preserve">Celková kupní cena za předmět koupě </w:t>
      </w:r>
      <w:r w:rsidRPr="00EB778C">
        <w:rPr>
          <w:rFonts w:asciiTheme="minorHAnsi" w:hAnsiTheme="minorHAnsi" w:cstheme="minorHAnsi"/>
          <w:b/>
          <w:sz w:val="22"/>
          <w:szCs w:val="22"/>
          <w:lang w:eastAsia="x-none"/>
        </w:rPr>
        <w:t>se sjednává na částku ve výši</w:t>
      </w:r>
      <w:r w:rsidR="002C2BA9">
        <w:rPr>
          <w:rFonts w:asciiTheme="minorHAnsi" w:hAnsiTheme="minorHAnsi" w:cstheme="minorHAnsi"/>
          <w:b/>
          <w:sz w:val="22"/>
          <w:szCs w:val="22"/>
          <w:lang w:eastAsia="x-none"/>
        </w:rPr>
        <w:t xml:space="preserve"> </w:t>
      </w:r>
      <w:r w:rsidRPr="00EB778C">
        <w:rPr>
          <w:rFonts w:asciiTheme="minorHAnsi" w:hAnsiTheme="minorHAnsi" w:cstheme="minorHAnsi"/>
          <w:b/>
          <w:sz w:val="22"/>
          <w:szCs w:val="22"/>
          <w:highlight w:val="darkGray"/>
          <w:lang w:eastAsia="x-none"/>
        </w:rPr>
        <w:t>.…</w:t>
      </w:r>
      <w:r w:rsidR="00FA5621">
        <w:rPr>
          <w:rFonts w:asciiTheme="minorHAnsi" w:hAnsiTheme="minorHAnsi" w:cstheme="minorHAnsi"/>
          <w:b/>
          <w:sz w:val="22"/>
          <w:szCs w:val="22"/>
          <w:highlight w:val="darkGray"/>
          <w:lang w:eastAsia="x-none"/>
        </w:rPr>
        <w:t>………..</w:t>
      </w:r>
      <w:r w:rsidRPr="00EB778C">
        <w:rPr>
          <w:rFonts w:asciiTheme="minorHAnsi" w:hAnsiTheme="minorHAnsi" w:cstheme="minorHAnsi"/>
          <w:b/>
          <w:sz w:val="22"/>
          <w:szCs w:val="22"/>
          <w:highlight w:val="darkGray"/>
          <w:lang w:eastAsia="x-none"/>
        </w:rPr>
        <w:t>…..</w:t>
      </w:r>
      <w:r w:rsidRPr="00EB778C">
        <w:rPr>
          <w:rFonts w:asciiTheme="minorHAnsi" w:hAnsiTheme="minorHAnsi" w:cstheme="minorHAnsi"/>
          <w:b/>
          <w:sz w:val="22"/>
          <w:szCs w:val="22"/>
          <w:lang w:eastAsia="x-none"/>
        </w:rPr>
        <w:t xml:space="preserve"> Kč bez DPH</w:t>
      </w:r>
      <w:r w:rsidR="00EB778C" w:rsidRPr="00EB778C">
        <w:rPr>
          <w:rFonts w:asciiTheme="minorHAnsi" w:hAnsiTheme="minorHAnsi" w:cstheme="minorHAnsi"/>
          <w:sz w:val="22"/>
          <w:szCs w:val="22"/>
          <w:lang w:eastAsia="x-none"/>
        </w:rPr>
        <w:t>.</w:t>
      </w:r>
    </w:p>
    <w:p w14:paraId="030110C4" w14:textId="01E264B2" w:rsidR="002C2BA9" w:rsidRPr="00EB778C" w:rsidRDefault="002C2BA9" w:rsidP="002C2BA9">
      <w:pPr>
        <w:spacing w:after="120"/>
        <w:ind w:left="426"/>
        <w:jc w:val="both"/>
        <w:rPr>
          <w:rFonts w:asciiTheme="minorHAnsi" w:hAnsiTheme="minorHAnsi" w:cstheme="minorHAnsi"/>
          <w:sz w:val="22"/>
          <w:szCs w:val="22"/>
          <w:lang w:val="x-none" w:eastAsia="x-none"/>
        </w:rPr>
      </w:pPr>
      <w:r w:rsidRPr="00EB778C">
        <w:rPr>
          <w:i/>
          <w:iCs/>
          <w:sz w:val="22"/>
          <w:szCs w:val="22"/>
          <w:highlight w:val="darkGray"/>
        </w:rPr>
        <w:t>(</w:t>
      </w:r>
      <w:r>
        <w:rPr>
          <w:i/>
          <w:iCs/>
          <w:sz w:val="22"/>
          <w:szCs w:val="22"/>
          <w:highlight w:val="darkGray"/>
        </w:rPr>
        <w:t>C</w:t>
      </w:r>
      <w:r w:rsidRPr="00EB778C">
        <w:rPr>
          <w:rFonts w:ascii="Calibri" w:hAnsi="Calibri"/>
          <w:i/>
          <w:iCs/>
          <w:snapToGrid w:val="0"/>
          <w:sz w:val="22"/>
          <w:szCs w:val="22"/>
          <w:highlight w:val="darkGray"/>
        </w:rPr>
        <w:t>ena</w:t>
      </w:r>
      <w:r w:rsidRPr="00EB778C">
        <w:rPr>
          <w:rFonts w:ascii="Calibri" w:hAnsi="Calibri"/>
          <w:i/>
          <w:snapToGrid w:val="0"/>
          <w:sz w:val="22"/>
          <w:szCs w:val="22"/>
          <w:highlight w:val="darkGray"/>
        </w:rPr>
        <w:t xml:space="preserve"> bude doplněna před podpisem smlouvy vybraným dodavatelem dle jeho nabídky</w:t>
      </w:r>
      <w:r>
        <w:rPr>
          <w:rFonts w:ascii="Calibri" w:hAnsi="Calibri"/>
          <w:i/>
          <w:snapToGrid w:val="0"/>
          <w:sz w:val="22"/>
          <w:szCs w:val="22"/>
          <w:highlight w:val="darkGray"/>
        </w:rPr>
        <w:t>.</w:t>
      </w:r>
      <w:r w:rsidRPr="00EB778C">
        <w:rPr>
          <w:rFonts w:ascii="Calibri" w:hAnsi="Calibri"/>
          <w:i/>
          <w:snapToGrid w:val="0"/>
          <w:sz w:val="22"/>
          <w:szCs w:val="22"/>
          <w:highlight w:val="darkGray"/>
        </w:rPr>
        <w:t>)</w:t>
      </w:r>
    </w:p>
    <w:p w14:paraId="5A291EAA" w14:textId="7EA5EEDE" w:rsidR="00527867" w:rsidRPr="00625CB7" w:rsidRDefault="00527867" w:rsidP="00801DFB">
      <w:pPr>
        <w:numPr>
          <w:ilvl w:val="0"/>
          <w:numId w:val="15"/>
        </w:numPr>
        <w:tabs>
          <w:tab w:val="num"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val="x-none" w:eastAsia="x-none"/>
        </w:rPr>
        <w:t xml:space="preserve">Kupní cena odpovídá součtu jednotlivých cen uvedených v rozpočtu (oceněném </w:t>
      </w:r>
      <w:r w:rsidR="00D218D9">
        <w:rPr>
          <w:rFonts w:asciiTheme="minorHAnsi" w:hAnsiTheme="minorHAnsi" w:cstheme="minorHAnsi"/>
          <w:sz w:val="22"/>
          <w:szCs w:val="22"/>
          <w:lang w:eastAsia="x-none"/>
        </w:rPr>
        <w:t>soupisu dodávek</w:t>
      </w:r>
      <w:r w:rsidRPr="00625CB7">
        <w:rPr>
          <w:rFonts w:asciiTheme="minorHAnsi" w:hAnsiTheme="minorHAnsi" w:cstheme="minorHAnsi"/>
          <w:sz w:val="22"/>
          <w:szCs w:val="22"/>
          <w:lang w:val="x-none" w:eastAsia="x-none"/>
        </w:rPr>
        <w:t xml:space="preserve">), který tvoří přílohu č. 1 této smlouvy. Cena za dopravu, provedení montáže a instalace předmětu koupě </w:t>
      </w:r>
      <w:r w:rsidR="003A128C" w:rsidRPr="006A01E4">
        <w:rPr>
          <w:rFonts w:asciiTheme="minorHAnsi" w:hAnsiTheme="minorHAnsi" w:cstheme="minorHAnsi"/>
          <w:sz w:val="22"/>
          <w:szCs w:val="22"/>
          <w:lang w:eastAsia="x-none"/>
        </w:rPr>
        <w:t>je zahrnuta do cen jednotlivých prvků předmětu koupě uvedených v oceněném soupisu dodávek</w:t>
      </w:r>
      <w:r w:rsidRPr="00625CB7">
        <w:rPr>
          <w:rFonts w:asciiTheme="minorHAnsi" w:hAnsiTheme="minorHAnsi" w:cstheme="minorHAnsi"/>
          <w:sz w:val="22"/>
          <w:szCs w:val="22"/>
          <w:lang w:val="x-none" w:eastAsia="x-none"/>
        </w:rPr>
        <w:t>.</w:t>
      </w:r>
    </w:p>
    <w:p w14:paraId="768A444F" w14:textId="79FA5B7A" w:rsidR="00527867" w:rsidRPr="00625CB7" w:rsidRDefault="00527867" w:rsidP="00801DFB">
      <w:pPr>
        <w:numPr>
          <w:ilvl w:val="0"/>
          <w:numId w:val="15"/>
        </w:numPr>
        <w:tabs>
          <w:tab w:val="num"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eastAsia="x-none"/>
        </w:rPr>
        <w:t xml:space="preserve">Kupní cena </w:t>
      </w:r>
      <w:r w:rsidRPr="00625CB7">
        <w:rPr>
          <w:rFonts w:asciiTheme="minorHAnsi" w:hAnsiTheme="minorHAnsi" w:cstheme="minorHAnsi"/>
          <w:sz w:val="22"/>
          <w:szCs w:val="22"/>
          <w:lang w:val="x-none" w:eastAsia="x-none"/>
        </w:rPr>
        <w:t xml:space="preserve">je </w:t>
      </w:r>
      <w:r w:rsidRPr="00625CB7">
        <w:rPr>
          <w:rFonts w:asciiTheme="minorHAnsi" w:hAnsiTheme="minorHAnsi" w:cstheme="minorHAnsi"/>
          <w:sz w:val="22"/>
          <w:szCs w:val="22"/>
          <w:lang w:eastAsia="x-none"/>
        </w:rPr>
        <w:t xml:space="preserve">cenou </w:t>
      </w:r>
      <w:r w:rsidRPr="00625CB7">
        <w:rPr>
          <w:rFonts w:asciiTheme="minorHAnsi" w:hAnsiTheme="minorHAnsi" w:cstheme="minorHAnsi"/>
          <w:sz w:val="22"/>
          <w:szCs w:val="22"/>
          <w:lang w:val="x-none" w:eastAsia="x-none"/>
        </w:rPr>
        <w:t>nejvýše přípustn</w:t>
      </w:r>
      <w:r w:rsidRPr="00625CB7">
        <w:rPr>
          <w:rFonts w:asciiTheme="minorHAnsi" w:hAnsiTheme="minorHAnsi" w:cstheme="minorHAnsi"/>
          <w:sz w:val="22"/>
          <w:szCs w:val="22"/>
          <w:lang w:eastAsia="x-none"/>
        </w:rPr>
        <w:t xml:space="preserve">ou se započtením veškerých nákladů, rizik a zisku prodávajícího. </w:t>
      </w:r>
      <w:r w:rsidR="002C15C8">
        <w:rPr>
          <w:rFonts w:ascii="Calibri" w:hAnsi="Calibri"/>
          <w:sz w:val="22"/>
          <w:szCs w:val="22"/>
        </w:rPr>
        <w:t>Kupní c</w:t>
      </w:r>
      <w:r w:rsidR="002C15C8" w:rsidRPr="007575E3">
        <w:rPr>
          <w:rFonts w:ascii="Calibri" w:hAnsi="Calibri"/>
          <w:sz w:val="22"/>
          <w:szCs w:val="22"/>
        </w:rPr>
        <w:t>ena obsahuje i předpokládané náklady vzniklé vývojem cen, a to až do </w:t>
      </w:r>
      <w:r w:rsidR="002C15C8">
        <w:rPr>
          <w:rFonts w:ascii="Calibri" w:hAnsi="Calibri"/>
          <w:sz w:val="22"/>
          <w:szCs w:val="22"/>
        </w:rPr>
        <w:t xml:space="preserve">okamžiku odevzdání </w:t>
      </w:r>
      <w:r w:rsidR="002C15C8" w:rsidRPr="007575E3">
        <w:rPr>
          <w:rFonts w:ascii="Calibri" w:hAnsi="Calibri"/>
          <w:sz w:val="22"/>
          <w:szCs w:val="22"/>
        </w:rPr>
        <w:t xml:space="preserve">a převzetí </w:t>
      </w:r>
      <w:r w:rsidR="002C15C8">
        <w:rPr>
          <w:rFonts w:ascii="Calibri" w:hAnsi="Calibri"/>
          <w:sz w:val="22"/>
          <w:szCs w:val="22"/>
        </w:rPr>
        <w:t>předmětu koupě</w:t>
      </w:r>
      <w:r w:rsidR="002C15C8" w:rsidRPr="007575E3">
        <w:rPr>
          <w:rFonts w:ascii="Calibri" w:hAnsi="Calibri"/>
          <w:sz w:val="22"/>
          <w:szCs w:val="22"/>
        </w:rPr>
        <w:t>.</w:t>
      </w:r>
    </w:p>
    <w:p w14:paraId="316B81C3" w14:textId="76455ACB" w:rsidR="00527867" w:rsidRDefault="00EC35E2" w:rsidP="00801DFB">
      <w:pPr>
        <w:numPr>
          <w:ilvl w:val="0"/>
          <w:numId w:val="15"/>
        </w:numPr>
        <w:tabs>
          <w:tab w:val="num"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val="x-none" w:eastAsia="x-none"/>
        </w:rPr>
        <w:t>Ke sjednané</w:t>
      </w:r>
      <w:r>
        <w:rPr>
          <w:rFonts w:asciiTheme="minorHAnsi" w:hAnsiTheme="minorHAnsi" w:cstheme="minorHAnsi"/>
          <w:sz w:val="22"/>
          <w:szCs w:val="22"/>
          <w:lang w:eastAsia="x-none"/>
        </w:rPr>
        <w:t xml:space="preserve"> kupní</w:t>
      </w:r>
      <w:r w:rsidRPr="00625CB7">
        <w:rPr>
          <w:rFonts w:asciiTheme="minorHAnsi" w:hAnsiTheme="minorHAnsi" w:cstheme="minorHAnsi"/>
          <w:sz w:val="22"/>
          <w:szCs w:val="22"/>
          <w:lang w:val="x-none" w:eastAsia="x-none"/>
        </w:rPr>
        <w:t xml:space="preserve"> ceně bez DPH bude připočtena DPH v procentní sazbě odpovídající zákonné </w:t>
      </w:r>
      <w:r w:rsidRPr="007702B0">
        <w:rPr>
          <w:rFonts w:asciiTheme="minorHAnsi" w:hAnsiTheme="minorHAnsi" w:cstheme="minorHAnsi"/>
          <w:sz w:val="22"/>
          <w:szCs w:val="22"/>
          <w:lang w:val="x-none" w:eastAsia="x-none"/>
        </w:rPr>
        <w:t>úpravě</w:t>
      </w:r>
      <w:r w:rsidRPr="007702B0">
        <w:rPr>
          <w:rFonts w:asciiTheme="minorHAnsi" w:hAnsiTheme="minorHAnsi" w:cstheme="minorHAnsi"/>
          <w:sz w:val="22"/>
          <w:szCs w:val="22"/>
          <w:lang w:eastAsia="x-none"/>
        </w:rPr>
        <w:t xml:space="preserve"> </w:t>
      </w:r>
      <w:r w:rsidRPr="007702B0">
        <w:rPr>
          <w:rFonts w:asciiTheme="minorHAnsi" w:hAnsiTheme="minorHAnsi" w:cstheme="minorHAnsi"/>
          <w:sz w:val="22"/>
          <w:szCs w:val="22"/>
          <w:lang w:val="x-none" w:eastAsia="x-none"/>
        </w:rPr>
        <w:t>účinné k datu uskuteč</w:t>
      </w:r>
      <w:r w:rsidRPr="007702B0">
        <w:rPr>
          <w:rFonts w:asciiTheme="minorHAnsi" w:hAnsiTheme="minorHAnsi" w:cstheme="minorHAnsi"/>
          <w:sz w:val="22"/>
          <w:szCs w:val="22"/>
          <w:lang w:eastAsia="x-none"/>
        </w:rPr>
        <w:t>nění</w:t>
      </w:r>
      <w:r w:rsidRPr="007702B0">
        <w:rPr>
          <w:rFonts w:asciiTheme="minorHAnsi" w:hAnsiTheme="minorHAnsi" w:cstheme="minorHAnsi"/>
          <w:sz w:val="22"/>
          <w:szCs w:val="22"/>
          <w:lang w:val="x-none" w:eastAsia="x-none"/>
        </w:rPr>
        <w:t xml:space="preserve"> zdanitelného plnění.</w:t>
      </w:r>
      <w:r w:rsidRPr="007702B0">
        <w:rPr>
          <w:rFonts w:asciiTheme="minorHAnsi" w:hAnsiTheme="minorHAnsi" w:cstheme="minorHAnsi"/>
          <w:sz w:val="22"/>
          <w:szCs w:val="22"/>
          <w:lang w:eastAsia="x-none"/>
        </w:rPr>
        <w:t xml:space="preserve"> </w:t>
      </w:r>
      <w:r w:rsidRPr="007702B0">
        <w:rPr>
          <w:rStyle w:val="normaltextrun"/>
          <w:rFonts w:ascii="Calibri" w:hAnsi="Calibri" w:cs="Calibri"/>
          <w:color w:val="000000"/>
          <w:sz w:val="22"/>
          <w:szCs w:val="22"/>
          <w:bdr w:val="none" w:sz="0" w:space="0" w:color="auto" w:frame="1"/>
        </w:rPr>
        <w:t>Prodávající odpovídá za to, že jím účtovaná</w:t>
      </w:r>
      <w:r>
        <w:rPr>
          <w:rStyle w:val="normaltextrun"/>
          <w:rFonts w:ascii="Calibri" w:hAnsi="Calibri" w:cs="Calibri"/>
          <w:color w:val="000000"/>
          <w:sz w:val="22"/>
          <w:szCs w:val="22"/>
          <w:bdr w:val="none" w:sz="0" w:space="0" w:color="auto" w:frame="1"/>
        </w:rPr>
        <w:t xml:space="preserve"> DPH je stanovena v souladu s platnými a účinnými právními předpisy.</w:t>
      </w:r>
    </w:p>
    <w:p w14:paraId="19C6784F" w14:textId="77777777" w:rsidR="00A72655" w:rsidRPr="00625CB7" w:rsidRDefault="00A72655" w:rsidP="00A72655">
      <w:pPr>
        <w:spacing w:after="120"/>
        <w:jc w:val="both"/>
        <w:rPr>
          <w:rFonts w:asciiTheme="minorHAnsi" w:hAnsiTheme="minorHAnsi" w:cstheme="minorHAnsi"/>
          <w:sz w:val="22"/>
          <w:szCs w:val="22"/>
          <w:lang w:val="x-none" w:eastAsia="x-none"/>
        </w:rPr>
      </w:pPr>
    </w:p>
    <w:p w14:paraId="045DE172" w14:textId="4A79AF26"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VII</w:t>
      </w:r>
      <w:r w:rsidR="009F1908">
        <w:rPr>
          <w:rFonts w:asciiTheme="minorHAnsi" w:hAnsiTheme="minorHAnsi" w:cstheme="minorHAnsi"/>
          <w:b/>
          <w:snapToGrid w:val="0"/>
          <w:sz w:val="22"/>
          <w:szCs w:val="22"/>
        </w:rPr>
        <w:t>I</w:t>
      </w:r>
      <w:r w:rsidRPr="00625CB7">
        <w:rPr>
          <w:rFonts w:asciiTheme="minorHAnsi" w:hAnsiTheme="minorHAnsi" w:cstheme="minorHAnsi"/>
          <w:b/>
          <w:snapToGrid w:val="0"/>
          <w:sz w:val="22"/>
          <w:szCs w:val="22"/>
        </w:rPr>
        <w:t>.</w:t>
      </w:r>
    </w:p>
    <w:p w14:paraId="209E9075" w14:textId="77777777" w:rsidR="00527867" w:rsidRPr="00625CB7" w:rsidRDefault="00527867" w:rsidP="00801DFB">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val="x-none" w:eastAsia="x-none"/>
        </w:rPr>
      </w:pPr>
      <w:r w:rsidRPr="00625CB7">
        <w:rPr>
          <w:rFonts w:asciiTheme="minorHAnsi" w:eastAsia="Arial Unicode MS" w:hAnsiTheme="minorHAnsi" w:cstheme="minorHAnsi"/>
          <w:b/>
          <w:sz w:val="22"/>
          <w:szCs w:val="22"/>
          <w:lang w:val="x-none" w:eastAsia="x-none"/>
        </w:rPr>
        <w:t>Platební podmínky</w:t>
      </w:r>
    </w:p>
    <w:p w14:paraId="7E189B43" w14:textId="77777777" w:rsidR="00527867" w:rsidRPr="00625CB7" w:rsidRDefault="00527867" w:rsidP="00801DFB">
      <w:pPr>
        <w:numPr>
          <w:ilvl w:val="1"/>
          <w:numId w:val="3"/>
        </w:numPr>
        <w:tabs>
          <w:tab w:val="left"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eastAsia="x-none"/>
        </w:rPr>
        <w:t xml:space="preserve">Kupující neposkytuje prodávajícímu zálohy. </w:t>
      </w:r>
    </w:p>
    <w:p w14:paraId="2666367E" w14:textId="3D65CA5A" w:rsidR="00BB2265" w:rsidRPr="00BB2265" w:rsidRDefault="00BB2265" w:rsidP="001E12DF">
      <w:pPr>
        <w:numPr>
          <w:ilvl w:val="1"/>
          <w:numId w:val="3"/>
        </w:numPr>
        <w:tabs>
          <w:tab w:val="left" w:pos="426"/>
        </w:tabs>
        <w:spacing w:after="120"/>
        <w:ind w:left="426" w:hanging="426"/>
        <w:jc w:val="both"/>
        <w:rPr>
          <w:rFonts w:asciiTheme="minorHAnsi" w:hAnsiTheme="minorHAnsi" w:cstheme="minorHAnsi"/>
          <w:sz w:val="22"/>
          <w:szCs w:val="22"/>
        </w:rPr>
      </w:pPr>
      <w:r w:rsidRPr="001E12DF">
        <w:rPr>
          <w:rFonts w:asciiTheme="minorHAnsi" w:hAnsiTheme="minorHAnsi" w:cstheme="minorHAnsi"/>
          <w:sz w:val="22"/>
          <w:szCs w:val="22"/>
        </w:rPr>
        <w:t>Kupní cena bude uhrazena kupujícím po řádném předání a převzetí celého předmětu koupě kupujícím, tj. po montáži a instalaci předmětu koupě na místě plnění, včetně úklidu po provedené montáži a likvidaci použitých obalů.</w:t>
      </w:r>
    </w:p>
    <w:p w14:paraId="52587348" w14:textId="41B00A07" w:rsidR="0060503F" w:rsidRDefault="0060503F" w:rsidP="0060503F">
      <w:pPr>
        <w:numPr>
          <w:ilvl w:val="1"/>
          <w:numId w:val="3"/>
        </w:numPr>
        <w:tabs>
          <w:tab w:val="left" w:pos="426"/>
        </w:tabs>
        <w:spacing w:after="120"/>
        <w:ind w:left="426" w:hanging="426"/>
        <w:jc w:val="both"/>
        <w:rPr>
          <w:rFonts w:asciiTheme="minorHAnsi" w:hAnsiTheme="minorHAnsi" w:cstheme="minorHAnsi"/>
          <w:sz w:val="22"/>
          <w:szCs w:val="22"/>
          <w:lang w:val="x-none" w:eastAsia="x-none"/>
        </w:rPr>
      </w:pPr>
      <w:r w:rsidRPr="00625CB7">
        <w:rPr>
          <w:rFonts w:asciiTheme="minorHAnsi" w:hAnsiTheme="minorHAnsi" w:cstheme="minorHAnsi"/>
          <w:sz w:val="22"/>
          <w:szCs w:val="22"/>
          <w:lang w:val="x-none" w:eastAsia="x-none"/>
        </w:rPr>
        <w:t xml:space="preserve">Podkladem pro platbu </w:t>
      </w:r>
      <w:r w:rsidRPr="00625CB7">
        <w:rPr>
          <w:rFonts w:asciiTheme="minorHAnsi" w:hAnsiTheme="minorHAnsi" w:cstheme="minorHAnsi"/>
          <w:sz w:val="22"/>
          <w:szCs w:val="22"/>
          <w:lang w:eastAsia="x-none"/>
        </w:rPr>
        <w:t>kupní ceny</w:t>
      </w:r>
      <w:r w:rsidRPr="00625CB7">
        <w:rPr>
          <w:rFonts w:asciiTheme="minorHAnsi" w:hAnsiTheme="minorHAnsi" w:cstheme="minorHAnsi"/>
          <w:sz w:val="22"/>
          <w:szCs w:val="22"/>
          <w:lang w:val="x-none" w:eastAsia="x-none"/>
        </w:rPr>
        <w:t xml:space="preserve"> je daňový doklad – faktura, který je prodávající oprávněn vystavit po </w:t>
      </w:r>
      <w:r>
        <w:rPr>
          <w:rFonts w:asciiTheme="minorHAnsi" w:hAnsiTheme="minorHAnsi" w:cstheme="minorHAnsi"/>
          <w:sz w:val="22"/>
          <w:szCs w:val="22"/>
          <w:lang w:eastAsia="x-none"/>
        </w:rPr>
        <w:t>splnění podmínek uvedených v odst. 2 tohoto článku smlouvy</w:t>
      </w:r>
      <w:r w:rsidRPr="00625CB7">
        <w:rPr>
          <w:rFonts w:asciiTheme="minorHAnsi" w:hAnsiTheme="minorHAnsi" w:cstheme="minorHAnsi"/>
          <w:sz w:val="22"/>
          <w:szCs w:val="22"/>
          <w:lang w:val="x-none" w:eastAsia="x-none"/>
        </w:rPr>
        <w:t>. Podkladem pro vystavení</w:t>
      </w:r>
      <w:r>
        <w:rPr>
          <w:rFonts w:asciiTheme="minorHAnsi" w:hAnsiTheme="minorHAnsi" w:cstheme="minorHAnsi"/>
          <w:sz w:val="22"/>
          <w:szCs w:val="22"/>
          <w:lang w:eastAsia="x-none"/>
        </w:rPr>
        <w:t xml:space="preserve"> </w:t>
      </w:r>
      <w:r w:rsidRPr="00625CB7">
        <w:rPr>
          <w:rFonts w:asciiTheme="minorHAnsi" w:hAnsiTheme="minorHAnsi" w:cstheme="minorHAnsi"/>
          <w:sz w:val="22"/>
          <w:szCs w:val="22"/>
          <w:lang w:val="x-none" w:eastAsia="x-none"/>
        </w:rPr>
        <w:t xml:space="preserve">faktury je </w:t>
      </w:r>
      <w:r>
        <w:rPr>
          <w:rFonts w:asciiTheme="minorHAnsi" w:hAnsiTheme="minorHAnsi" w:cstheme="minorHAnsi"/>
          <w:sz w:val="22"/>
          <w:szCs w:val="22"/>
          <w:lang w:eastAsia="x-none"/>
        </w:rPr>
        <w:t xml:space="preserve">dodací list a </w:t>
      </w:r>
      <w:r w:rsidRPr="00625CB7">
        <w:rPr>
          <w:rFonts w:asciiTheme="minorHAnsi" w:hAnsiTheme="minorHAnsi" w:cstheme="minorHAnsi"/>
          <w:sz w:val="22"/>
          <w:szCs w:val="22"/>
          <w:lang w:eastAsia="x-none"/>
        </w:rPr>
        <w:t>protokol o</w:t>
      </w:r>
      <w:r w:rsidRPr="00625CB7">
        <w:rPr>
          <w:rFonts w:asciiTheme="minorHAnsi" w:hAnsiTheme="minorHAnsi" w:cstheme="minorHAnsi"/>
          <w:sz w:val="22"/>
          <w:szCs w:val="22"/>
          <w:lang w:val="x-none" w:eastAsia="x-none"/>
        </w:rPr>
        <w:t xml:space="preserve"> převzetí předmětu koupě </w:t>
      </w:r>
      <w:r w:rsidRPr="007054C0">
        <w:rPr>
          <w:rFonts w:asciiTheme="minorHAnsi" w:hAnsiTheme="minorHAnsi" w:cstheme="minorHAnsi"/>
          <w:sz w:val="22"/>
          <w:szCs w:val="22"/>
          <w:lang w:val="x-none" w:eastAsia="x-none"/>
        </w:rPr>
        <w:t xml:space="preserve">dle čl. </w:t>
      </w:r>
      <w:r w:rsidRPr="007054C0">
        <w:rPr>
          <w:rFonts w:asciiTheme="minorHAnsi" w:hAnsiTheme="minorHAnsi" w:cstheme="minorHAnsi"/>
          <w:sz w:val="22"/>
          <w:szCs w:val="22"/>
          <w:lang w:eastAsia="x-none"/>
        </w:rPr>
        <w:t>IX</w:t>
      </w:r>
      <w:r w:rsidRPr="007054C0">
        <w:rPr>
          <w:rFonts w:asciiTheme="minorHAnsi" w:hAnsiTheme="minorHAnsi" w:cstheme="minorHAnsi"/>
          <w:sz w:val="22"/>
          <w:szCs w:val="22"/>
          <w:lang w:val="x-none" w:eastAsia="x-none"/>
        </w:rPr>
        <w:t xml:space="preserve">. </w:t>
      </w:r>
      <w:r w:rsidRPr="007054C0">
        <w:rPr>
          <w:rFonts w:asciiTheme="minorHAnsi" w:hAnsiTheme="minorHAnsi" w:cstheme="minorHAnsi"/>
          <w:sz w:val="22"/>
          <w:szCs w:val="22"/>
          <w:lang w:eastAsia="x-none"/>
        </w:rPr>
        <w:t>této</w:t>
      </w:r>
      <w:r w:rsidRPr="00625CB7">
        <w:rPr>
          <w:rFonts w:asciiTheme="minorHAnsi" w:hAnsiTheme="minorHAnsi" w:cstheme="minorHAnsi"/>
          <w:sz w:val="22"/>
          <w:szCs w:val="22"/>
          <w:lang w:eastAsia="x-none"/>
        </w:rPr>
        <w:t xml:space="preserve"> </w:t>
      </w:r>
      <w:r w:rsidRPr="00625CB7">
        <w:rPr>
          <w:rFonts w:asciiTheme="minorHAnsi" w:hAnsiTheme="minorHAnsi" w:cstheme="minorHAnsi"/>
          <w:sz w:val="22"/>
          <w:szCs w:val="22"/>
          <w:lang w:val="x-none" w:eastAsia="x-none"/>
        </w:rPr>
        <w:t>smlouvy.</w:t>
      </w:r>
    </w:p>
    <w:p w14:paraId="7DB6381F" w14:textId="77777777" w:rsidR="00071CBD" w:rsidRDefault="0071373C" w:rsidP="0071373C">
      <w:pPr>
        <w:numPr>
          <w:ilvl w:val="1"/>
          <w:numId w:val="3"/>
        </w:numPr>
        <w:tabs>
          <w:tab w:val="left"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 xml:space="preserve">Splatnost faktury </w:t>
      </w:r>
      <w:r>
        <w:rPr>
          <w:rFonts w:asciiTheme="minorHAnsi" w:hAnsiTheme="minorHAnsi" w:cstheme="minorHAnsi"/>
          <w:sz w:val="22"/>
          <w:szCs w:val="22"/>
        </w:rPr>
        <w:t>se sjednává v délce</w:t>
      </w:r>
      <w:r w:rsidRPr="00625CB7">
        <w:rPr>
          <w:rFonts w:asciiTheme="minorHAnsi" w:hAnsiTheme="minorHAnsi" w:cstheme="minorHAnsi"/>
          <w:sz w:val="22"/>
          <w:szCs w:val="22"/>
        </w:rPr>
        <w:t xml:space="preserve"> 30 dnů ode dne doručení kupujícímu. Fakturu prodávající doručí kupujícímu v elektronické formě do datové schránky (ID:</w:t>
      </w:r>
      <w:r>
        <w:rPr>
          <w:rFonts w:asciiTheme="minorHAnsi" w:hAnsiTheme="minorHAnsi" w:cstheme="minorHAnsi"/>
          <w:sz w:val="22"/>
          <w:szCs w:val="22"/>
        </w:rPr>
        <w:t xml:space="preserve"> </w:t>
      </w:r>
      <w:r w:rsidRPr="00CE1D42">
        <w:rPr>
          <w:rFonts w:asciiTheme="minorHAnsi" w:hAnsiTheme="minorHAnsi" w:cstheme="minorHAnsi"/>
          <w:b/>
          <w:bCs/>
          <w:sz w:val="22"/>
          <w:szCs w:val="22"/>
        </w:rPr>
        <w:t>x2pbqzq</w:t>
      </w:r>
      <w:r w:rsidRPr="00625CB7">
        <w:rPr>
          <w:rFonts w:asciiTheme="minorHAnsi" w:hAnsiTheme="minorHAnsi" w:cstheme="minorHAnsi"/>
          <w:sz w:val="22"/>
          <w:szCs w:val="22"/>
        </w:rPr>
        <w:t xml:space="preserve">) nebo e-mailem na adresu </w:t>
      </w:r>
      <w:hyperlink r:id="rId11" w:history="1">
        <w:r w:rsidRPr="008E5C4B">
          <w:rPr>
            <w:rStyle w:val="Hypertextovodkaz"/>
            <w:rFonts w:asciiTheme="minorHAnsi" w:hAnsiTheme="minorHAnsi" w:cstheme="minorHAnsi"/>
            <w:b/>
            <w:bCs/>
            <w:sz w:val="22"/>
            <w:szCs w:val="22"/>
          </w:rPr>
          <w:t>posta@kr-jihomoravsky.cz</w:t>
        </w:r>
      </w:hyperlink>
      <w:r w:rsidRPr="00625CB7">
        <w:rPr>
          <w:rFonts w:asciiTheme="minorHAnsi" w:hAnsiTheme="minorHAnsi" w:cstheme="minorHAnsi"/>
          <w:sz w:val="22"/>
          <w:szCs w:val="22"/>
        </w:rPr>
        <w:t>.</w:t>
      </w:r>
    </w:p>
    <w:p w14:paraId="155C4847" w14:textId="0F152E44" w:rsidR="0071373C" w:rsidRPr="0071373C" w:rsidRDefault="00CF0707" w:rsidP="0071373C">
      <w:pPr>
        <w:numPr>
          <w:ilvl w:val="1"/>
          <w:numId w:val="3"/>
        </w:numPr>
        <w:tabs>
          <w:tab w:val="left" w:pos="426"/>
        </w:tabs>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Kupní cenu </w:t>
      </w:r>
      <w:r w:rsidR="00360630">
        <w:rPr>
          <w:rFonts w:asciiTheme="minorHAnsi" w:hAnsiTheme="minorHAnsi" w:cstheme="minorHAnsi"/>
          <w:sz w:val="22"/>
          <w:szCs w:val="22"/>
        </w:rPr>
        <w:t xml:space="preserve">kupující uhradí prodávajícímu bankovním převodem v české měně na účet uvedený v záhlaví </w:t>
      </w:r>
      <w:r w:rsidR="001F2F25">
        <w:rPr>
          <w:rFonts w:asciiTheme="minorHAnsi" w:hAnsiTheme="minorHAnsi" w:cstheme="minorHAnsi"/>
          <w:sz w:val="22"/>
          <w:szCs w:val="22"/>
        </w:rPr>
        <w:t>této smlouvy nebo uvedený na faktuře.</w:t>
      </w:r>
      <w:r w:rsidR="00071CBD">
        <w:rPr>
          <w:rFonts w:asciiTheme="minorHAnsi" w:hAnsiTheme="minorHAnsi" w:cstheme="minorHAnsi"/>
          <w:sz w:val="22"/>
          <w:szCs w:val="22"/>
        </w:rPr>
        <w:t xml:space="preserve"> </w:t>
      </w:r>
      <w:r w:rsidR="00071CBD" w:rsidRPr="00625CB7">
        <w:rPr>
          <w:rFonts w:asciiTheme="minorHAnsi" w:hAnsiTheme="minorHAnsi" w:cstheme="minorHAnsi"/>
          <w:sz w:val="22"/>
          <w:szCs w:val="22"/>
        </w:rPr>
        <w:t xml:space="preserve">Za den úhrady faktury se považuje den, kdy byla </w:t>
      </w:r>
      <w:r w:rsidR="007A654C">
        <w:rPr>
          <w:rFonts w:asciiTheme="minorHAnsi" w:hAnsiTheme="minorHAnsi" w:cstheme="minorHAnsi"/>
          <w:sz w:val="22"/>
          <w:szCs w:val="22"/>
        </w:rPr>
        <w:t xml:space="preserve">předmětná </w:t>
      </w:r>
      <w:r w:rsidR="00071CBD" w:rsidRPr="00625CB7">
        <w:rPr>
          <w:rFonts w:asciiTheme="minorHAnsi" w:hAnsiTheme="minorHAnsi" w:cstheme="minorHAnsi"/>
          <w:sz w:val="22"/>
          <w:szCs w:val="22"/>
        </w:rPr>
        <w:t>částka odepsána z bankovního účtu kupujícího.</w:t>
      </w:r>
    </w:p>
    <w:p w14:paraId="3B28A7DB" w14:textId="4B232CC5" w:rsidR="0071373C" w:rsidRDefault="00853002" w:rsidP="0071373C">
      <w:pPr>
        <w:numPr>
          <w:ilvl w:val="1"/>
          <w:numId w:val="3"/>
        </w:numPr>
        <w:tabs>
          <w:tab w:val="clear" w:pos="540"/>
          <w:tab w:val="num" w:pos="426"/>
        </w:tabs>
        <w:spacing w:after="120"/>
        <w:ind w:left="426" w:hanging="426"/>
        <w:jc w:val="both"/>
        <w:rPr>
          <w:rFonts w:asciiTheme="minorHAnsi" w:hAnsiTheme="minorHAnsi" w:cstheme="minorHAnsi"/>
          <w:sz w:val="22"/>
          <w:szCs w:val="22"/>
        </w:rPr>
      </w:pPr>
      <w:r w:rsidRPr="005F6FB4">
        <w:rPr>
          <w:rFonts w:asciiTheme="minorHAnsi" w:hAnsiTheme="minorHAnsi" w:cstheme="minorHAnsi"/>
          <w:sz w:val="22"/>
          <w:szCs w:val="22"/>
        </w:rPr>
        <w:t>F</w:t>
      </w:r>
      <w:r w:rsidR="00527867" w:rsidRPr="005F6FB4">
        <w:rPr>
          <w:rFonts w:asciiTheme="minorHAnsi" w:hAnsiTheme="minorHAnsi" w:cstheme="minorHAnsi"/>
          <w:sz w:val="22"/>
          <w:szCs w:val="22"/>
        </w:rPr>
        <w:t xml:space="preserve">aktura musí </w:t>
      </w:r>
      <w:r w:rsidR="004331B3" w:rsidRPr="005F6FB4">
        <w:rPr>
          <w:rFonts w:asciiTheme="minorHAnsi" w:hAnsiTheme="minorHAnsi" w:cstheme="minorHAnsi"/>
          <w:sz w:val="22"/>
          <w:szCs w:val="22"/>
        </w:rPr>
        <w:t xml:space="preserve">mít veškeré náležitosti daňového dokladu dle zvláštních právních předpisů, zejména dle občanského zákoníku, </w:t>
      </w:r>
      <w:r w:rsidR="00224AA1" w:rsidRPr="005F6FB4">
        <w:rPr>
          <w:rFonts w:asciiTheme="minorHAnsi" w:hAnsiTheme="minorHAnsi" w:cstheme="minorHAnsi"/>
          <w:sz w:val="22"/>
          <w:szCs w:val="22"/>
        </w:rPr>
        <w:t xml:space="preserve">zákona č. </w:t>
      </w:r>
      <w:r w:rsidR="00527867" w:rsidRPr="005F6FB4">
        <w:rPr>
          <w:rFonts w:asciiTheme="minorHAnsi" w:hAnsiTheme="minorHAnsi" w:cstheme="minorHAnsi"/>
          <w:sz w:val="22"/>
          <w:szCs w:val="22"/>
        </w:rPr>
        <w:t>563/1991 Sb., o účetnictví, v</w:t>
      </w:r>
      <w:r w:rsidR="00224AA1" w:rsidRPr="005F6FB4">
        <w:rPr>
          <w:rFonts w:asciiTheme="minorHAnsi" w:hAnsiTheme="minorHAnsi" w:cstheme="minorHAnsi"/>
          <w:sz w:val="22"/>
          <w:szCs w:val="22"/>
        </w:rPr>
        <w:t>e znění pozdějších předpisů</w:t>
      </w:r>
      <w:r w:rsidR="00FC3EDA" w:rsidRPr="005F6FB4">
        <w:rPr>
          <w:rFonts w:asciiTheme="minorHAnsi" w:hAnsiTheme="minorHAnsi" w:cstheme="minorHAnsi"/>
          <w:sz w:val="22"/>
          <w:szCs w:val="22"/>
        </w:rPr>
        <w:t>,</w:t>
      </w:r>
      <w:r w:rsidR="00100FC2" w:rsidRPr="005F6FB4">
        <w:rPr>
          <w:rFonts w:asciiTheme="minorHAnsi" w:hAnsiTheme="minorHAnsi" w:cstheme="minorHAnsi"/>
          <w:sz w:val="22"/>
          <w:szCs w:val="22"/>
        </w:rPr>
        <w:t xml:space="preserve"> a zákona č. </w:t>
      </w:r>
      <w:r w:rsidR="00527867" w:rsidRPr="005F6FB4">
        <w:rPr>
          <w:rFonts w:asciiTheme="minorHAnsi" w:hAnsiTheme="minorHAnsi" w:cstheme="minorHAnsi"/>
          <w:sz w:val="22"/>
          <w:szCs w:val="22"/>
        </w:rPr>
        <w:t> 235/2004 Sb., o dani z přidané hodnoty, v</w:t>
      </w:r>
      <w:r w:rsidR="00FC3EDA" w:rsidRPr="005F6FB4">
        <w:rPr>
          <w:rFonts w:asciiTheme="minorHAnsi" w:hAnsiTheme="minorHAnsi" w:cstheme="minorHAnsi"/>
          <w:sz w:val="22"/>
          <w:szCs w:val="22"/>
        </w:rPr>
        <w:t>e znění pozdějších předpisů</w:t>
      </w:r>
      <w:r w:rsidR="001B0E29" w:rsidRPr="005F6FB4">
        <w:rPr>
          <w:rFonts w:asciiTheme="minorHAnsi" w:hAnsiTheme="minorHAnsi" w:cstheme="minorHAnsi"/>
          <w:sz w:val="22"/>
          <w:szCs w:val="22"/>
        </w:rPr>
        <w:t xml:space="preserve"> (dále jen „</w:t>
      </w:r>
      <w:r w:rsidR="001B0E29" w:rsidRPr="005F6FB4">
        <w:rPr>
          <w:rFonts w:asciiTheme="minorHAnsi" w:hAnsiTheme="minorHAnsi" w:cstheme="minorHAnsi"/>
          <w:i/>
          <w:iCs/>
          <w:sz w:val="22"/>
          <w:szCs w:val="22"/>
        </w:rPr>
        <w:t>ZDPH</w:t>
      </w:r>
      <w:r w:rsidR="001B0E29" w:rsidRPr="005F6FB4">
        <w:rPr>
          <w:rFonts w:asciiTheme="minorHAnsi" w:hAnsiTheme="minorHAnsi" w:cstheme="minorHAnsi"/>
          <w:sz w:val="22"/>
          <w:szCs w:val="22"/>
        </w:rPr>
        <w:t>“)</w:t>
      </w:r>
      <w:r w:rsidR="00FC3EDA" w:rsidRPr="005F6FB4">
        <w:rPr>
          <w:rFonts w:asciiTheme="minorHAnsi" w:hAnsiTheme="minorHAnsi" w:cstheme="minorHAnsi"/>
          <w:sz w:val="22"/>
          <w:szCs w:val="22"/>
        </w:rPr>
        <w:t>.</w:t>
      </w:r>
      <w:r w:rsidR="00A71D1B">
        <w:rPr>
          <w:rFonts w:asciiTheme="minorHAnsi" w:hAnsiTheme="minorHAnsi" w:cstheme="minorHAnsi"/>
          <w:sz w:val="22"/>
          <w:szCs w:val="22"/>
        </w:rPr>
        <w:t xml:space="preserve"> </w:t>
      </w:r>
      <w:r w:rsidR="00344B3D">
        <w:rPr>
          <w:rFonts w:asciiTheme="minorHAnsi" w:hAnsiTheme="minorHAnsi" w:cstheme="minorHAnsi"/>
          <w:sz w:val="22"/>
          <w:szCs w:val="22"/>
        </w:rPr>
        <w:t>Faktura bude mít zejména tyto náležitosti:</w:t>
      </w:r>
    </w:p>
    <w:p w14:paraId="4C0F1CD6"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označení daňového dokladu (faktury) a jeho pořadové číslo,</w:t>
      </w:r>
    </w:p>
    <w:p w14:paraId="7AD2163B"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označení této smlouvy,</w:t>
      </w:r>
    </w:p>
    <w:p w14:paraId="68ABC320"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identifikační údaje smluvních stran včetně DIČ,</w:t>
      </w:r>
    </w:p>
    <w:p w14:paraId="20699FD5"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lastRenderedPageBreak/>
        <w:t xml:space="preserve">označení banky </w:t>
      </w:r>
      <w:r>
        <w:rPr>
          <w:rFonts w:asciiTheme="minorHAnsi" w:hAnsiTheme="minorHAnsi" w:cstheme="minorHAnsi"/>
          <w:sz w:val="22"/>
          <w:szCs w:val="22"/>
        </w:rPr>
        <w:t xml:space="preserve">prodávajícího </w:t>
      </w:r>
      <w:r w:rsidRPr="00A71D1B">
        <w:rPr>
          <w:rFonts w:asciiTheme="minorHAnsi" w:hAnsiTheme="minorHAnsi" w:cstheme="minorHAnsi"/>
          <w:sz w:val="22"/>
          <w:szCs w:val="22"/>
        </w:rPr>
        <w:t>včetně identifikátoru a čísla účtu, na který má být úhrada provedena,</w:t>
      </w:r>
    </w:p>
    <w:p w14:paraId="0F2575DD" w14:textId="77777777" w:rsidR="00866E5F"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důvod fakturace, popis plnění,</w:t>
      </w:r>
    </w:p>
    <w:p w14:paraId="2B275DB4"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datum vystavení dokladu a lhůta splatnosti,</w:t>
      </w:r>
    </w:p>
    <w:p w14:paraId="204281A2"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datum uskutečnění zdanitelného plnění,</w:t>
      </w:r>
    </w:p>
    <w:p w14:paraId="3273E304"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částka k úhradě bez DPH vypočítaná na dvě desetinná místa (na haléře) bez provedeného zaokrouhlení zvyšující</w:t>
      </w:r>
      <w:r>
        <w:rPr>
          <w:rFonts w:asciiTheme="minorHAnsi" w:hAnsiTheme="minorHAnsi" w:cstheme="minorHAnsi"/>
          <w:sz w:val="22"/>
          <w:szCs w:val="22"/>
        </w:rPr>
        <w:t>ho</w:t>
      </w:r>
      <w:r w:rsidRPr="00A71D1B">
        <w:rPr>
          <w:rFonts w:asciiTheme="minorHAnsi" w:hAnsiTheme="minorHAnsi" w:cstheme="minorHAnsi"/>
          <w:sz w:val="22"/>
          <w:szCs w:val="22"/>
        </w:rPr>
        <w:t xml:space="preserve"> výslednou částku,</w:t>
      </w:r>
    </w:p>
    <w:p w14:paraId="22D8EF04"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sazba DPH a výše DPH vypočítaná na dvě desetinná místa (na haléře) bez provedeného zaokrouhlení zvyšující</w:t>
      </w:r>
      <w:r>
        <w:rPr>
          <w:rFonts w:asciiTheme="minorHAnsi" w:hAnsiTheme="minorHAnsi" w:cstheme="minorHAnsi"/>
          <w:sz w:val="22"/>
          <w:szCs w:val="22"/>
        </w:rPr>
        <w:t>ho</w:t>
      </w:r>
      <w:r w:rsidRPr="00A71D1B">
        <w:rPr>
          <w:rFonts w:asciiTheme="minorHAnsi" w:hAnsiTheme="minorHAnsi" w:cstheme="minorHAnsi"/>
          <w:sz w:val="22"/>
          <w:szCs w:val="22"/>
        </w:rPr>
        <w:t xml:space="preserve"> výslednou částku,</w:t>
      </w:r>
    </w:p>
    <w:p w14:paraId="775628C4" w14:textId="77777777" w:rsidR="00866E5F" w:rsidRPr="00A71D1B"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částka k úhradě včetně DPH vypočítaná na dvě desetinná místa (na haléře) bez provedeného zaokrouhlení zvyšující</w:t>
      </w:r>
      <w:r>
        <w:rPr>
          <w:rFonts w:asciiTheme="minorHAnsi" w:hAnsiTheme="minorHAnsi" w:cstheme="minorHAnsi"/>
          <w:sz w:val="22"/>
          <w:szCs w:val="22"/>
        </w:rPr>
        <w:t>ho</w:t>
      </w:r>
      <w:r w:rsidRPr="00A71D1B">
        <w:rPr>
          <w:rFonts w:asciiTheme="minorHAnsi" w:hAnsiTheme="minorHAnsi" w:cstheme="minorHAnsi"/>
          <w:sz w:val="22"/>
          <w:szCs w:val="22"/>
        </w:rPr>
        <w:t xml:space="preserve"> výslednou částku,</w:t>
      </w:r>
    </w:p>
    <w:p w14:paraId="3F66EFDF" w14:textId="77777777" w:rsidR="00866E5F"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A71D1B">
        <w:rPr>
          <w:rFonts w:asciiTheme="minorHAnsi" w:hAnsiTheme="minorHAnsi" w:cstheme="minorHAnsi"/>
          <w:sz w:val="22"/>
          <w:szCs w:val="22"/>
        </w:rPr>
        <w:t xml:space="preserve">podpis odpovědné osoby </w:t>
      </w:r>
      <w:r>
        <w:rPr>
          <w:rFonts w:asciiTheme="minorHAnsi" w:hAnsiTheme="minorHAnsi" w:cstheme="minorHAnsi"/>
          <w:sz w:val="22"/>
          <w:szCs w:val="22"/>
        </w:rPr>
        <w:t>prodávajícího,</w:t>
      </w:r>
    </w:p>
    <w:p w14:paraId="6B0D23D6" w14:textId="7FF07E3E" w:rsidR="00866E5F" w:rsidRPr="00344B3D" w:rsidRDefault="00866E5F" w:rsidP="00866E5F">
      <w:pPr>
        <w:pStyle w:val="Odstavecseseznamem"/>
        <w:numPr>
          <w:ilvl w:val="0"/>
          <w:numId w:val="10"/>
        </w:numPr>
        <w:spacing w:after="120"/>
        <w:ind w:left="811" w:hanging="357"/>
        <w:jc w:val="both"/>
        <w:rPr>
          <w:rFonts w:asciiTheme="minorHAnsi" w:hAnsiTheme="minorHAnsi" w:cstheme="minorHAnsi"/>
          <w:sz w:val="22"/>
          <w:szCs w:val="22"/>
        </w:rPr>
      </w:pPr>
      <w:r w:rsidRPr="004340F4">
        <w:rPr>
          <w:rFonts w:ascii="Calibri" w:hAnsi="Calibri"/>
          <w:sz w:val="22"/>
          <w:szCs w:val="22"/>
        </w:rPr>
        <w:t xml:space="preserve">přílohu – </w:t>
      </w:r>
      <w:r>
        <w:rPr>
          <w:rFonts w:ascii="Calibri" w:hAnsi="Calibri"/>
          <w:sz w:val="22"/>
          <w:szCs w:val="22"/>
        </w:rPr>
        <w:t xml:space="preserve">dodací list či </w:t>
      </w:r>
      <w:r w:rsidRPr="00625CB7">
        <w:rPr>
          <w:rFonts w:asciiTheme="minorHAnsi" w:hAnsiTheme="minorHAnsi" w:cstheme="minorHAnsi"/>
          <w:sz w:val="22"/>
          <w:szCs w:val="22"/>
          <w:lang w:eastAsia="x-none"/>
        </w:rPr>
        <w:t>protokol o</w:t>
      </w:r>
      <w:r w:rsidRPr="00625CB7">
        <w:rPr>
          <w:rFonts w:asciiTheme="minorHAnsi" w:hAnsiTheme="minorHAnsi" w:cstheme="minorHAnsi"/>
          <w:sz w:val="22"/>
          <w:szCs w:val="22"/>
          <w:lang w:val="x-none" w:eastAsia="x-none"/>
        </w:rPr>
        <w:t xml:space="preserve"> převzetí předmětu koupě </w:t>
      </w:r>
      <w:r>
        <w:rPr>
          <w:rFonts w:ascii="Calibri" w:hAnsi="Calibri"/>
          <w:sz w:val="22"/>
          <w:szCs w:val="22"/>
        </w:rPr>
        <w:t>podepsaný oprávněnou osobou kupujícího</w:t>
      </w:r>
      <w:r w:rsidR="005B4F24">
        <w:rPr>
          <w:rFonts w:ascii="Calibri" w:hAnsi="Calibri"/>
          <w:sz w:val="22"/>
          <w:szCs w:val="22"/>
        </w:rPr>
        <w:t>.</w:t>
      </w:r>
    </w:p>
    <w:p w14:paraId="3A1D4024" w14:textId="54F82854" w:rsidR="00BE3B94" w:rsidRPr="001B6FB6" w:rsidRDefault="00BE3B94" w:rsidP="00BE3B94">
      <w:pPr>
        <w:numPr>
          <w:ilvl w:val="1"/>
          <w:numId w:val="3"/>
        </w:numPr>
        <w:tabs>
          <w:tab w:val="num" w:pos="0"/>
          <w:tab w:val="left" w:pos="426"/>
        </w:tabs>
        <w:spacing w:after="120"/>
        <w:ind w:left="425" w:hanging="425"/>
        <w:jc w:val="both"/>
        <w:rPr>
          <w:rFonts w:asciiTheme="minorHAnsi" w:hAnsiTheme="minorHAnsi" w:cstheme="minorHAnsi"/>
          <w:sz w:val="22"/>
          <w:szCs w:val="22"/>
        </w:rPr>
      </w:pPr>
      <w:r w:rsidRPr="006C1ACC">
        <w:rPr>
          <w:rFonts w:ascii="Calibri" w:hAnsi="Calibri"/>
          <w:sz w:val="22"/>
          <w:szCs w:val="22"/>
        </w:rPr>
        <w:t xml:space="preserve">V případě předložení vadné faktury, tj. faktury, která neobsahuje požadované </w:t>
      </w:r>
      <w:r>
        <w:rPr>
          <w:rFonts w:ascii="Calibri" w:hAnsi="Calibri"/>
          <w:sz w:val="22"/>
          <w:szCs w:val="22"/>
        </w:rPr>
        <w:t>náležitosti</w:t>
      </w:r>
      <w:r w:rsidRPr="006C1ACC">
        <w:rPr>
          <w:rFonts w:ascii="Calibri" w:hAnsi="Calibri"/>
          <w:sz w:val="22"/>
          <w:szCs w:val="22"/>
        </w:rPr>
        <w:t xml:space="preserve"> nebo obsahuje nesprávné údaje, není </w:t>
      </w:r>
      <w:r>
        <w:rPr>
          <w:rFonts w:ascii="Calibri" w:hAnsi="Calibri"/>
          <w:sz w:val="22"/>
          <w:szCs w:val="22"/>
        </w:rPr>
        <w:t>kupující</w:t>
      </w:r>
      <w:r w:rsidRPr="006C1ACC">
        <w:rPr>
          <w:rFonts w:ascii="Calibri" w:hAnsi="Calibri"/>
          <w:sz w:val="22"/>
          <w:szCs w:val="22"/>
        </w:rPr>
        <w:t xml:space="preserve"> povinen takovou fakturu hradit.</w:t>
      </w:r>
      <w:r>
        <w:rPr>
          <w:rFonts w:ascii="Calibri" w:hAnsi="Calibri"/>
          <w:sz w:val="22"/>
          <w:szCs w:val="22"/>
        </w:rPr>
        <w:t xml:space="preserve"> Kupující</w:t>
      </w:r>
      <w:r w:rsidRPr="004E7DD9">
        <w:rPr>
          <w:rFonts w:ascii="Calibri" w:hAnsi="Calibri"/>
          <w:sz w:val="22"/>
          <w:szCs w:val="22"/>
        </w:rPr>
        <w:t xml:space="preserve"> je oprávněn </w:t>
      </w:r>
      <w:r>
        <w:rPr>
          <w:rFonts w:ascii="Calibri" w:hAnsi="Calibri"/>
          <w:sz w:val="22"/>
          <w:szCs w:val="22"/>
        </w:rPr>
        <w:t xml:space="preserve">vadnou fakturu </w:t>
      </w:r>
      <w:r w:rsidRPr="004E7DD9">
        <w:rPr>
          <w:rFonts w:ascii="Calibri" w:hAnsi="Calibri"/>
          <w:sz w:val="22"/>
          <w:szCs w:val="22"/>
        </w:rPr>
        <w:t xml:space="preserve">před uplynutím lhůty splatnosti vrátit </w:t>
      </w:r>
      <w:r>
        <w:rPr>
          <w:rFonts w:ascii="Calibri" w:hAnsi="Calibri"/>
          <w:sz w:val="22"/>
          <w:szCs w:val="22"/>
        </w:rPr>
        <w:t xml:space="preserve">prodávajícímu k provedení opravy. </w:t>
      </w:r>
      <w:r w:rsidRPr="002C2762">
        <w:rPr>
          <w:rFonts w:ascii="Calibri" w:hAnsi="Calibri"/>
          <w:sz w:val="22"/>
          <w:szCs w:val="22"/>
        </w:rPr>
        <w:t>Ve</w:t>
      </w:r>
      <w:r w:rsidR="003A3906">
        <w:rPr>
          <w:rFonts w:ascii="Calibri" w:hAnsi="Calibri"/>
          <w:sz w:val="22"/>
          <w:szCs w:val="22"/>
        </w:rPr>
        <w:t> </w:t>
      </w:r>
      <w:r w:rsidRPr="002C2762">
        <w:rPr>
          <w:rFonts w:ascii="Calibri" w:hAnsi="Calibri"/>
          <w:sz w:val="22"/>
          <w:szCs w:val="22"/>
        </w:rPr>
        <w:t xml:space="preserve">vrácené faktuře </w:t>
      </w:r>
      <w:r>
        <w:rPr>
          <w:rFonts w:ascii="Calibri" w:hAnsi="Calibri"/>
          <w:sz w:val="22"/>
          <w:szCs w:val="22"/>
        </w:rPr>
        <w:t>kupující</w:t>
      </w:r>
      <w:r w:rsidRPr="002C2762">
        <w:rPr>
          <w:rFonts w:ascii="Calibri" w:hAnsi="Calibri"/>
          <w:sz w:val="22"/>
          <w:szCs w:val="22"/>
        </w:rPr>
        <w:t xml:space="preserve"> vyznačí důvod vrácení</w:t>
      </w:r>
      <w:r w:rsidRPr="004E7DD9">
        <w:rPr>
          <w:rFonts w:ascii="Calibri" w:hAnsi="Calibri"/>
          <w:sz w:val="22"/>
          <w:szCs w:val="22"/>
        </w:rPr>
        <w:t xml:space="preserve">. Oprávněným vrácením daňového dokladu – faktury, přestává běžet původní lhůta splatnosti. </w:t>
      </w:r>
      <w:r>
        <w:rPr>
          <w:rFonts w:ascii="Calibri" w:hAnsi="Calibri"/>
          <w:sz w:val="22"/>
          <w:szCs w:val="22"/>
        </w:rPr>
        <w:t xml:space="preserve">Prodávající </w:t>
      </w:r>
      <w:r w:rsidRPr="002C2762">
        <w:rPr>
          <w:rFonts w:ascii="Calibri" w:hAnsi="Calibri"/>
          <w:sz w:val="22"/>
          <w:szCs w:val="22"/>
        </w:rPr>
        <w:t>provede opravu v</w:t>
      </w:r>
      <w:r>
        <w:rPr>
          <w:rFonts w:ascii="Calibri" w:hAnsi="Calibri"/>
          <w:sz w:val="22"/>
          <w:szCs w:val="22"/>
        </w:rPr>
        <w:t xml:space="preserve">ystavením nové faktury. </w:t>
      </w:r>
      <w:r w:rsidRPr="004E7DD9">
        <w:rPr>
          <w:rFonts w:ascii="Calibri" w:hAnsi="Calibri"/>
          <w:sz w:val="22"/>
          <w:szCs w:val="22"/>
        </w:rPr>
        <w:t xml:space="preserve">Opravená nebo přepracovaná faktura bude opatřena novou lhůtou splatnosti </w:t>
      </w:r>
      <w:r>
        <w:rPr>
          <w:rFonts w:ascii="Calibri" w:hAnsi="Calibri"/>
          <w:sz w:val="22"/>
          <w:szCs w:val="22"/>
        </w:rPr>
        <w:t>v délce 30</w:t>
      </w:r>
      <w:r w:rsidRPr="004E7DD9">
        <w:rPr>
          <w:rFonts w:ascii="Calibri" w:hAnsi="Calibri"/>
          <w:sz w:val="22"/>
          <w:szCs w:val="22"/>
        </w:rPr>
        <w:t xml:space="preserve"> dnů</w:t>
      </w:r>
      <w:r>
        <w:rPr>
          <w:rFonts w:ascii="Calibri" w:hAnsi="Calibri"/>
          <w:sz w:val="22"/>
          <w:szCs w:val="22"/>
        </w:rPr>
        <w:t xml:space="preserve"> ode dne doručení faktury kupujícímu</w:t>
      </w:r>
      <w:r w:rsidRPr="004E7DD9">
        <w:rPr>
          <w:rFonts w:ascii="Calibri" w:hAnsi="Calibri"/>
          <w:sz w:val="22"/>
          <w:szCs w:val="22"/>
        </w:rPr>
        <w:t xml:space="preserve">. V případě vrácení faktury v souladu s oprávněním </w:t>
      </w:r>
      <w:r>
        <w:rPr>
          <w:rFonts w:ascii="Calibri" w:hAnsi="Calibri"/>
          <w:sz w:val="22"/>
          <w:szCs w:val="22"/>
        </w:rPr>
        <w:t>kupujícího</w:t>
      </w:r>
      <w:r w:rsidRPr="004E7DD9">
        <w:rPr>
          <w:rFonts w:ascii="Calibri" w:hAnsi="Calibri"/>
          <w:sz w:val="22"/>
          <w:szCs w:val="22"/>
        </w:rPr>
        <w:t xml:space="preserve"> podle tohoto odstavce není </w:t>
      </w:r>
      <w:r>
        <w:rPr>
          <w:rFonts w:ascii="Calibri" w:hAnsi="Calibri"/>
          <w:sz w:val="22"/>
          <w:szCs w:val="22"/>
        </w:rPr>
        <w:t>kupující</w:t>
      </w:r>
      <w:r w:rsidRPr="004E7DD9">
        <w:rPr>
          <w:rFonts w:ascii="Calibri" w:hAnsi="Calibri"/>
          <w:sz w:val="22"/>
          <w:szCs w:val="22"/>
        </w:rPr>
        <w:t xml:space="preserve"> v</w:t>
      </w:r>
      <w:r>
        <w:rPr>
          <w:rFonts w:ascii="Calibri" w:hAnsi="Calibri"/>
          <w:sz w:val="22"/>
          <w:szCs w:val="22"/>
        </w:rPr>
        <w:t> </w:t>
      </w:r>
      <w:r w:rsidRPr="004E7DD9">
        <w:rPr>
          <w:rFonts w:ascii="Calibri" w:hAnsi="Calibri"/>
          <w:sz w:val="22"/>
          <w:szCs w:val="22"/>
        </w:rPr>
        <w:t>prodlení</w:t>
      </w:r>
      <w:r>
        <w:rPr>
          <w:rFonts w:ascii="Calibri" w:hAnsi="Calibri"/>
          <w:sz w:val="22"/>
          <w:szCs w:val="22"/>
        </w:rPr>
        <w:t>.</w:t>
      </w:r>
    </w:p>
    <w:p w14:paraId="72137900" w14:textId="7BF0DB6C" w:rsidR="00667B2F" w:rsidRDefault="00527867" w:rsidP="00667B2F">
      <w:pPr>
        <w:numPr>
          <w:ilvl w:val="1"/>
          <w:numId w:val="3"/>
        </w:numPr>
        <w:tabs>
          <w:tab w:val="num" w:pos="0"/>
          <w:tab w:val="left" w:pos="426"/>
        </w:tabs>
        <w:spacing w:after="120"/>
        <w:ind w:left="425" w:hanging="425"/>
        <w:jc w:val="both"/>
        <w:rPr>
          <w:rFonts w:asciiTheme="minorHAnsi" w:hAnsiTheme="minorHAnsi" w:cstheme="minorHAnsi"/>
          <w:sz w:val="22"/>
          <w:szCs w:val="22"/>
        </w:rPr>
      </w:pPr>
      <w:r w:rsidRPr="00625CB7">
        <w:rPr>
          <w:rFonts w:asciiTheme="minorHAnsi" w:hAnsiTheme="minorHAnsi" w:cstheme="minorHAnsi"/>
          <w:iCs/>
          <w:sz w:val="22"/>
          <w:szCs w:val="22"/>
        </w:rPr>
        <w:t>Prodávající prohlašuje, že</w:t>
      </w:r>
      <w:r w:rsidR="00B31F2C">
        <w:rPr>
          <w:rFonts w:asciiTheme="minorHAnsi" w:hAnsiTheme="minorHAnsi" w:cstheme="minorHAnsi"/>
          <w:iCs/>
          <w:sz w:val="22"/>
          <w:szCs w:val="22"/>
        </w:rPr>
        <w:t>:</w:t>
      </w:r>
    </w:p>
    <w:p w14:paraId="53D24731" w14:textId="77777777" w:rsidR="00B31F2C" w:rsidRPr="00B31F2C" w:rsidRDefault="00527867" w:rsidP="00AA36F6">
      <w:pPr>
        <w:pStyle w:val="Odstavecseseznamem"/>
        <w:numPr>
          <w:ilvl w:val="0"/>
          <w:numId w:val="4"/>
        </w:numPr>
        <w:tabs>
          <w:tab w:val="left" w:pos="426"/>
        </w:tabs>
        <w:spacing w:after="120"/>
        <w:ind w:left="811" w:hanging="357"/>
        <w:jc w:val="both"/>
        <w:rPr>
          <w:rFonts w:asciiTheme="minorHAnsi" w:hAnsiTheme="minorHAnsi" w:cstheme="minorHAnsi"/>
          <w:sz w:val="22"/>
          <w:szCs w:val="22"/>
        </w:rPr>
      </w:pPr>
      <w:r w:rsidRPr="00667B2F">
        <w:rPr>
          <w:rFonts w:asciiTheme="minorHAnsi" w:hAnsiTheme="minorHAnsi" w:cstheme="minorHAnsi"/>
          <w:iCs/>
          <w:sz w:val="22"/>
          <w:szCs w:val="22"/>
        </w:rPr>
        <w:t xml:space="preserve">nemá v úmyslu nezaplatit </w:t>
      </w:r>
      <w:r w:rsidR="00B31F2C">
        <w:rPr>
          <w:rFonts w:asciiTheme="minorHAnsi" w:hAnsiTheme="minorHAnsi" w:cstheme="minorHAnsi"/>
          <w:iCs/>
          <w:sz w:val="22"/>
          <w:szCs w:val="22"/>
        </w:rPr>
        <w:t>DPH</w:t>
      </w:r>
      <w:r w:rsidRPr="00667B2F">
        <w:rPr>
          <w:rFonts w:asciiTheme="minorHAnsi" w:hAnsiTheme="minorHAnsi" w:cstheme="minorHAnsi"/>
          <w:iCs/>
          <w:sz w:val="22"/>
          <w:szCs w:val="22"/>
        </w:rPr>
        <w:t xml:space="preserve"> u zdanitelného plnění podle této smlouvy</w:t>
      </w:r>
      <w:r w:rsidR="00B31F2C">
        <w:rPr>
          <w:rFonts w:asciiTheme="minorHAnsi" w:hAnsiTheme="minorHAnsi" w:cstheme="minorHAnsi"/>
          <w:iCs/>
          <w:sz w:val="22"/>
          <w:szCs w:val="22"/>
        </w:rPr>
        <w:t>,</w:t>
      </w:r>
    </w:p>
    <w:p w14:paraId="6BB46CD9" w14:textId="77777777" w:rsidR="00A63095" w:rsidRPr="00A63095" w:rsidRDefault="00527867" w:rsidP="00AA36F6">
      <w:pPr>
        <w:pStyle w:val="Odstavecseseznamem"/>
        <w:numPr>
          <w:ilvl w:val="0"/>
          <w:numId w:val="4"/>
        </w:numPr>
        <w:tabs>
          <w:tab w:val="left" w:pos="426"/>
        </w:tabs>
        <w:spacing w:after="120"/>
        <w:ind w:left="811" w:hanging="357"/>
        <w:jc w:val="both"/>
        <w:rPr>
          <w:rFonts w:asciiTheme="minorHAnsi" w:hAnsiTheme="minorHAnsi" w:cstheme="minorHAnsi"/>
          <w:sz w:val="22"/>
          <w:szCs w:val="22"/>
        </w:rPr>
      </w:pPr>
      <w:r w:rsidRPr="00B31F2C">
        <w:rPr>
          <w:rFonts w:asciiTheme="minorHAnsi" w:hAnsiTheme="minorHAnsi" w:cstheme="minorHAnsi"/>
          <w:iCs/>
          <w:sz w:val="22"/>
          <w:szCs w:val="22"/>
        </w:rPr>
        <w:t xml:space="preserve">nejsou mu známy skutečnosti nasvědčující tomu, že se dostane do postavení, kdy nemůže </w:t>
      </w:r>
      <w:r w:rsidR="00A63095">
        <w:rPr>
          <w:rFonts w:asciiTheme="minorHAnsi" w:hAnsiTheme="minorHAnsi" w:cstheme="minorHAnsi"/>
          <w:iCs/>
          <w:sz w:val="22"/>
          <w:szCs w:val="22"/>
        </w:rPr>
        <w:t xml:space="preserve">DPH </w:t>
      </w:r>
      <w:r w:rsidRPr="00B31F2C">
        <w:rPr>
          <w:rFonts w:asciiTheme="minorHAnsi" w:hAnsiTheme="minorHAnsi" w:cstheme="minorHAnsi"/>
          <w:iCs/>
          <w:sz w:val="22"/>
          <w:szCs w:val="22"/>
        </w:rPr>
        <w:t>zaplatit a ani se ke dni podpisu této smlouvy v takovém postavení nenachází,</w:t>
      </w:r>
    </w:p>
    <w:p w14:paraId="6CA18001" w14:textId="77777777" w:rsidR="003E059E" w:rsidRPr="003E059E" w:rsidRDefault="00527867" w:rsidP="00AA36F6">
      <w:pPr>
        <w:pStyle w:val="Odstavecseseznamem"/>
        <w:numPr>
          <w:ilvl w:val="0"/>
          <w:numId w:val="4"/>
        </w:numPr>
        <w:tabs>
          <w:tab w:val="left" w:pos="426"/>
        </w:tabs>
        <w:spacing w:after="120"/>
        <w:ind w:left="811" w:hanging="357"/>
        <w:contextualSpacing w:val="0"/>
        <w:jc w:val="both"/>
        <w:rPr>
          <w:rFonts w:asciiTheme="minorHAnsi" w:hAnsiTheme="minorHAnsi" w:cstheme="minorHAnsi"/>
          <w:sz w:val="22"/>
          <w:szCs w:val="22"/>
        </w:rPr>
      </w:pPr>
      <w:r w:rsidRPr="00A63095">
        <w:rPr>
          <w:rFonts w:asciiTheme="minorHAnsi" w:hAnsiTheme="minorHAnsi" w:cstheme="minorHAnsi"/>
          <w:iCs/>
          <w:sz w:val="22"/>
          <w:szCs w:val="22"/>
        </w:rPr>
        <w:t xml:space="preserve">nezkrátí </w:t>
      </w:r>
      <w:r w:rsidR="00A63095">
        <w:rPr>
          <w:rFonts w:asciiTheme="minorHAnsi" w:hAnsiTheme="minorHAnsi" w:cstheme="minorHAnsi"/>
          <w:iCs/>
          <w:sz w:val="22"/>
          <w:szCs w:val="22"/>
        </w:rPr>
        <w:t>DPH</w:t>
      </w:r>
      <w:r w:rsidRPr="00A63095">
        <w:rPr>
          <w:rFonts w:asciiTheme="minorHAnsi" w:hAnsiTheme="minorHAnsi" w:cstheme="minorHAnsi"/>
          <w:iCs/>
          <w:sz w:val="22"/>
          <w:szCs w:val="22"/>
        </w:rPr>
        <w:t xml:space="preserve"> nebo nevyláká daňovou výhodu.</w:t>
      </w:r>
    </w:p>
    <w:p w14:paraId="1231855E" w14:textId="23144687" w:rsidR="000938B5" w:rsidRDefault="003E059E" w:rsidP="003E059E">
      <w:pPr>
        <w:pStyle w:val="Odstavecseseznamem"/>
        <w:numPr>
          <w:ilvl w:val="1"/>
          <w:numId w:val="3"/>
        </w:numPr>
        <w:tabs>
          <w:tab w:val="left" w:pos="426"/>
        </w:tabs>
        <w:spacing w:after="120"/>
        <w:ind w:left="425" w:hanging="425"/>
        <w:contextualSpacing w:val="0"/>
        <w:jc w:val="both"/>
        <w:rPr>
          <w:rFonts w:asciiTheme="minorHAnsi" w:hAnsiTheme="minorHAnsi" w:cstheme="minorHAnsi"/>
          <w:sz w:val="22"/>
          <w:szCs w:val="22"/>
        </w:rPr>
      </w:pPr>
      <w:r w:rsidRPr="003E059E">
        <w:rPr>
          <w:rFonts w:asciiTheme="minorHAnsi" w:hAnsiTheme="minorHAnsi" w:cstheme="minorHAnsi"/>
          <w:sz w:val="22"/>
          <w:szCs w:val="22"/>
        </w:rPr>
        <w:t>Smluvní strany se dohodly, že stane-li se p</w:t>
      </w:r>
      <w:r>
        <w:rPr>
          <w:rFonts w:asciiTheme="minorHAnsi" w:hAnsiTheme="minorHAnsi" w:cstheme="minorHAnsi"/>
          <w:sz w:val="22"/>
          <w:szCs w:val="22"/>
        </w:rPr>
        <w:t>rodávající</w:t>
      </w:r>
      <w:r w:rsidRPr="003E059E">
        <w:rPr>
          <w:rFonts w:asciiTheme="minorHAnsi" w:hAnsiTheme="minorHAnsi" w:cstheme="minorHAnsi"/>
          <w:sz w:val="22"/>
          <w:szCs w:val="22"/>
        </w:rPr>
        <w:t xml:space="preserve"> nespolehlivým plátcem ve smyslu § 106a ZDPH nebo pokud číslo účtu p</w:t>
      </w:r>
      <w:r>
        <w:rPr>
          <w:rFonts w:asciiTheme="minorHAnsi" w:hAnsiTheme="minorHAnsi" w:cstheme="minorHAnsi"/>
          <w:sz w:val="22"/>
          <w:szCs w:val="22"/>
        </w:rPr>
        <w:t>rodávajícího</w:t>
      </w:r>
      <w:r w:rsidRPr="003E059E">
        <w:rPr>
          <w:rFonts w:asciiTheme="minorHAnsi" w:hAnsiTheme="minorHAnsi" w:cstheme="minorHAnsi"/>
          <w:sz w:val="22"/>
          <w:szCs w:val="22"/>
        </w:rPr>
        <w:t xml:space="preserve"> uvedené v záhlaví této smlouvy nebude zveřejněno způsobem umožňujícím dálkový přístup ve smyslu § 96 ZDPH nebo se jedná o účet vedený v zahraničí ve smyslu § 109 odst. 2 písm. b) ZDPH, je </w:t>
      </w:r>
      <w:r>
        <w:rPr>
          <w:rFonts w:asciiTheme="minorHAnsi" w:hAnsiTheme="minorHAnsi" w:cstheme="minorHAnsi"/>
          <w:sz w:val="22"/>
          <w:szCs w:val="22"/>
        </w:rPr>
        <w:t>kupující</w:t>
      </w:r>
      <w:r w:rsidRPr="003E059E">
        <w:rPr>
          <w:rFonts w:asciiTheme="minorHAnsi" w:hAnsiTheme="minorHAnsi" w:cstheme="minorHAnsi"/>
          <w:sz w:val="22"/>
          <w:szCs w:val="22"/>
        </w:rPr>
        <w:t xml:space="preserve"> oprávněn část ceny plnění odpovídající DPH </w:t>
      </w:r>
      <w:r w:rsidR="009736A2">
        <w:rPr>
          <w:rFonts w:asciiTheme="minorHAnsi" w:hAnsiTheme="minorHAnsi" w:cstheme="minorHAnsi"/>
          <w:sz w:val="22"/>
          <w:szCs w:val="22"/>
        </w:rPr>
        <w:t xml:space="preserve">z </w:t>
      </w:r>
      <w:r w:rsidRPr="003E059E">
        <w:rPr>
          <w:rFonts w:asciiTheme="minorHAnsi" w:hAnsiTheme="minorHAnsi" w:cstheme="minorHAnsi"/>
          <w:sz w:val="22"/>
          <w:szCs w:val="22"/>
        </w:rPr>
        <w:t xml:space="preserve">fakturované částky na základě této smlouvy zadržet a tuto přímo zaplatit (aniž k tomu bude vyzván jako ručitel) na účet správce daně ve smyslu § 109a ZDPH. Stejný postup bude aplikován při naplnění podmínek ručení dle § 109 odst. 1 ZDPH, tedy kdy se </w:t>
      </w:r>
      <w:r w:rsidR="00D81D2B">
        <w:rPr>
          <w:rFonts w:asciiTheme="minorHAnsi" w:hAnsiTheme="minorHAnsi" w:cstheme="minorHAnsi"/>
          <w:sz w:val="22"/>
          <w:szCs w:val="22"/>
        </w:rPr>
        <w:t>kupující</w:t>
      </w:r>
      <w:r w:rsidRPr="003E059E">
        <w:rPr>
          <w:rFonts w:asciiTheme="minorHAnsi" w:hAnsiTheme="minorHAnsi" w:cstheme="minorHAnsi"/>
          <w:sz w:val="22"/>
          <w:szCs w:val="22"/>
        </w:rPr>
        <w:t xml:space="preserve"> dozví, že:</w:t>
      </w:r>
    </w:p>
    <w:p w14:paraId="55C9B829" w14:textId="290B73A1" w:rsidR="00E52573" w:rsidRPr="00E52573" w:rsidRDefault="00E52573" w:rsidP="00D8587A">
      <w:pPr>
        <w:pStyle w:val="Odstavecseseznamem"/>
        <w:numPr>
          <w:ilvl w:val="0"/>
          <w:numId w:val="20"/>
        </w:numPr>
        <w:tabs>
          <w:tab w:val="left" w:pos="426"/>
        </w:tabs>
        <w:spacing w:after="120"/>
        <w:ind w:left="811" w:hanging="357"/>
        <w:contextualSpacing w:val="0"/>
        <w:jc w:val="both"/>
        <w:rPr>
          <w:rFonts w:asciiTheme="minorHAnsi" w:hAnsiTheme="minorHAnsi" w:cstheme="minorHAnsi"/>
          <w:sz w:val="22"/>
          <w:szCs w:val="22"/>
        </w:rPr>
      </w:pPr>
      <w:r w:rsidRPr="00E52573">
        <w:rPr>
          <w:rFonts w:asciiTheme="minorHAnsi" w:hAnsiTheme="minorHAnsi" w:cstheme="minorHAnsi"/>
          <w:sz w:val="22"/>
          <w:szCs w:val="22"/>
        </w:rPr>
        <w:t>DPH uvedená na daňovém dokladu nebude úmyslně zaplacena,</w:t>
      </w:r>
    </w:p>
    <w:p w14:paraId="36AADCCE" w14:textId="77777777" w:rsidR="00E52573" w:rsidRPr="00E52573" w:rsidRDefault="00E52573" w:rsidP="00D8587A">
      <w:pPr>
        <w:pStyle w:val="Odstavecseseznamem"/>
        <w:numPr>
          <w:ilvl w:val="0"/>
          <w:numId w:val="20"/>
        </w:numPr>
        <w:tabs>
          <w:tab w:val="left" w:pos="426"/>
        </w:tabs>
        <w:spacing w:after="120"/>
        <w:ind w:left="811" w:hanging="357"/>
        <w:contextualSpacing w:val="0"/>
        <w:jc w:val="both"/>
        <w:rPr>
          <w:rFonts w:asciiTheme="minorHAnsi" w:hAnsiTheme="minorHAnsi" w:cstheme="minorHAnsi"/>
          <w:sz w:val="22"/>
          <w:szCs w:val="22"/>
        </w:rPr>
      </w:pPr>
      <w:r w:rsidRPr="00E52573">
        <w:rPr>
          <w:rFonts w:asciiTheme="minorHAnsi" w:hAnsiTheme="minorHAnsi" w:cstheme="minorHAnsi"/>
          <w:sz w:val="22"/>
          <w:szCs w:val="22"/>
        </w:rPr>
        <w:t xml:space="preserve">plátce, který uskutečňuje toto zdanitelné plnění nebo obdrží úplatu na takové plnění, se úmyslně dostal nebo dostane do postavení, kdy nemůže DPH zaplatit, nebo  </w:t>
      </w:r>
    </w:p>
    <w:p w14:paraId="5BE26788" w14:textId="53E5917E" w:rsidR="00B438F0" w:rsidRDefault="00E52573" w:rsidP="00D8587A">
      <w:pPr>
        <w:pStyle w:val="Odstavecseseznamem"/>
        <w:numPr>
          <w:ilvl w:val="0"/>
          <w:numId w:val="20"/>
        </w:numPr>
        <w:tabs>
          <w:tab w:val="left" w:pos="426"/>
        </w:tabs>
        <w:spacing w:after="120"/>
        <w:ind w:left="811" w:hanging="357"/>
        <w:contextualSpacing w:val="0"/>
        <w:jc w:val="both"/>
        <w:rPr>
          <w:rFonts w:asciiTheme="minorHAnsi" w:hAnsiTheme="minorHAnsi" w:cstheme="minorHAnsi"/>
          <w:sz w:val="22"/>
          <w:szCs w:val="22"/>
        </w:rPr>
      </w:pPr>
      <w:r w:rsidRPr="00E52573">
        <w:rPr>
          <w:rFonts w:asciiTheme="minorHAnsi" w:hAnsiTheme="minorHAnsi" w:cstheme="minorHAnsi"/>
          <w:sz w:val="22"/>
          <w:szCs w:val="22"/>
        </w:rPr>
        <w:t>dojde ke zkrácení DPH nebo vylákání daňové výhody.</w:t>
      </w:r>
    </w:p>
    <w:p w14:paraId="5090EA18" w14:textId="74CF6E76" w:rsidR="008D2231" w:rsidRDefault="00B438F0" w:rsidP="008D2231">
      <w:pPr>
        <w:pStyle w:val="Odstavecseseznamem"/>
        <w:tabs>
          <w:tab w:val="left" w:pos="426"/>
        </w:tabs>
        <w:spacing w:after="120"/>
        <w:ind w:left="425"/>
        <w:contextualSpacing w:val="0"/>
        <w:jc w:val="both"/>
        <w:rPr>
          <w:rFonts w:asciiTheme="minorHAnsi" w:hAnsiTheme="minorHAnsi" w:cstheme="minorHAnsi"/>
          <w:sz w:val="22"/>
          <w:szCs w:val="22"/>
        </w:rPr>
      </w:pPr>
      <w:r w:rsidRPr="00B438F0">
        <w:rPr>
          <w:rFonts w:asciiTheme="minorHAnsi" w:hAnsiTheme="minorHAnsi" w:cstheme="minorHAnsi"/>
          <w:sz w:val="22"/>
          <w:szCs w:val="22"/>
        </w:rPr>
        <w:t>Po provedení úhrady DPH příslušnému správci daně v souladu s tímto článkem smlouvy je úhrada zdanitelného plnění p</w:t>
      </w:r>
      <w:r w:rsidR="00AA36F6">
        <w:rPr>
          <w:rFonts w:asciiTheme="minorHAnsi" w:hAnsiTheme="minorHAnsi" w:cstheme="minorHAnsi"/>
          <w:sz w:val="22"/>
          <w:szCs w:val="22"/>
        </w:rPr>
        <w:t xml:space="preserve">rodávajícímu </w:t>
      </w:r>
      <w:r w:rsidRPr="00B438F0">
        <w:rPr>
          <w:rFonts w:asciiTheme="minorHAnsi" w:hAnsiTheme="minorHAnsi" w:cstheme="minorHAnsi"/>
          <w:sz w:val="22"/>
          <w:szCs w:val="22"/>
        </w:rPr>
        <w:t xml:space="preserve">bez příslušné DPH (tj. pouze základu daně) smluvními stranami považována za řádnou úhradu, resp. řádné splnění dluhu </w:t>
      </w:r>
      <w:r w:rsidR="00AA36F6">
        <w:rPr>
          <w:rFonts w:asciiTheme="minorHAnsi" w:hAnsiTheme="minorHAnsi" w:cstheme="minorHAnsi"/>
          <w:sz w:val="22"/>
          <w:szCs w:val="22"/>
        </w:rPr>
        <w:t>kupujícího</w:t>
      </w:r>
      <w:r w:rsidRPr="00B438F0">
        <w:rPr>
          <w:rFonts w:asciiTheme="minorHAnsi" w:hAnsiTheme="minorHAnsi" w:cstheme="minorHAnsi"/>
          <w:sz w:val="22"/>
          <w:szCs w:val="22"/>
        </w:rPr>
        <w:t xml:space="preserve">, dle této smlouvy (tj. základu daně i výše DPH), a </w:t>
      </w:r>
      <w:r w:rsidR="00AA36F6">
        <w:rPr>
          <w:rFonts w:asciiTheme="minorHAnsi" w:hAnsiTheme="minorHAnsi" w:cstheme="minorHAnsi"/>
          <w:sz w:val="22"/>
          <w:szCs w:val="22"/>
        </w:rPr>
        <w:t>prodávajícímu</w:t>
      </w:r>
      <w:r w:rsidRPr="00B438F0">
        <w:rPr>
          <w:rFonts w:asciiTheme="minorHAnsi" w:hAnsiTheme="minorHAnsi" w:cstheme="minorHAnsi"/>
          <w:sz w:val="22"/>
          <w:szCs w:val="22"/>
        </w:rPr>
        <w:t xml:space="preserve"> nevzniká žádný nárok na úhradu případných úroků z prodlení, penále, náhrady škody nebo jakýchkoli dalších sankcí vůči </w:t>
      </w:r>
      <w:r w:rsidR="00AA36F6">
        <w:rPr>
          <w:rFonts w:asciiTheme="minorHAnsi" w:hAnsiTheme="minorHAnsi" w:cstheme="minorHAnsi"/>
          <w:sz w:val="22"/>
          <w:szCs w:val="22"/>
        </w:rPr>
        <w:t>kupujícímu</w:t>
      </w:r>
      <w:r w:rsidRPr="00B438F0">
        <w:rPr>
          <w:rFonts w:asciiTheme="minorHAnsi" w:hAnsiTheme="minorHAnsi" w:cstheme="minorHAnsi"/>
          <w:sz w:val="22"/>
          <w:szCs w:val="22"/>
        </w:rPr>
        <w:t>, a to ani v případě, že by mu podobné sankce byly vyměřeny správcem daně.</w:t>
      </w:r>
    </w:p>
    <w:p w14:paraId="675B8300" w14:textId="1EB4DB64" w:rsidR="009F1908" w:rsidRPr="009F1908" w:rsidRDefault="008D2231" w:rsidP="009F1908">
      <w:pPr>
        <w:pStyle w:val="Odstavecseseznamem"/>
        <w:numPr>
          <w:ilvl w:val="1"/>
          <w:numId w:val="3"/>
        </w:numPr>
        <w:tabs>
          <w:tab w:val="left" w:pos="426"/>
        </w:tabs>
        <w:spacing w:after="120"/>
        <w:ind w:left="425" w:hanging="425"/>
        <w:contextualSpacing w:val="0"/>
        <w:jc w:val="both"/>
        <w:rPr>
          <w:rFonts w:asciiTheme="minorHAnsi" w:hAnsiTheme="minorHAnsi" w:cstheme="minorHAnsi"/>
          <w:sz w:val="22"/>
          <w:szCs w:val="22"/>
        </w:rPr>
      </w:pPr>
      <w:r w:rsidRPr="1FD2E9C9">
        <w:rPr>
          <w:rFonts w:asciiTheme="minorHAnsi" w:hAnsiTheme="minorHAnsi" w:cstheme="minorBidi"/>
          <w:sz w:val="22"/>
          <w:szCs w:val="22"/>
        </w:rPr>
        <w:t xml:space="preserve">Bude-li na daňovém dokladu uveden jiný než oznámený účet ve smyslu § 96 ZDPH, </w:t>
      </w:r>
      <w:r w:rsidR="00D95FD2" w:rsidRPr="1FD2E9C9">
        <w:rPr>
          <w:rFonts w:asciiTheme="minorHAnsi" w:hAnsiTheme="minorHAnsi" w:cstheme="minorBidi"/>
          <w:sz w:val="22"/>
          <w:szCs w:val="22"/>
        </w:rPr>
        <w:t>kupující</w:t>
      </w:r>
      <w:r w:rsidRPr="1FD2E9C9">
        <w:rPr>
          <w:rFonts w:asciiTheme="minorHAnsi" w:hAnsiTheme="minorHAnsi" w:cstheme="minorBidi"/>
          <w:sz w:val="22"/>
          <w:szCs w:val="22"/>
        </w:rPr>
        <w:t xml:space="preserve"> je oprávněn poukázat příslušnou platbu na kterýkoli oznámený účet p</w:t>
      </w:r>
      <w:r w:rsidR="00D95FD2" w:rsidRPr="1FD2E9C9">
        <w:rPr>
          <w:rFonts w:asciiTheme="minorHAnsi" w:hAnsiTheme="minorHAnsi" w:cstheme="minorBidi"/>
          <w:sz w:val="22"/>
          <w:szCs w:val="22"/>
        </w:rPr>
        <w:t>rodávajícího</w:t>
      </w:r>
      <w:r w:rsidRPr="1FD2E9C9">
        <w:rPr>
          <w:rFonts w:asciiTheme="minorHAnsi" w:hAnsiTheme="minorHAnsi" w:cstheme="minorBidi"/>
          <w:sz w:val="22"/>
          <w:szCs w:val="22"/>
        </w:rPr>
        <w:t>.</w:t>
      </w:r>
      <w:r w:rsidR="00D95FD2" w:rsidRPr="1FD2E9C9">
        <w:rPr>
          <w:rFonts w:asciiTheme="minorHAnsi" w:hAnsiTheme="minorHAnsi" w:cstheme="minorBidi"/>
          <w:sz w:val="22"/>
          <w:szCs w:val="22"/>
        </w:rPr>
        <w:t xml:space="preserve"> </w:t>
      </w:r>
      <w:r w:rsidRPr="1FD2E9C9">
        <w:rPr>
          <w:rFonts w:asciiTheme="minorHAnsi" w:hAnsiTheme="minorHAnsi" w:cstheme="minorBidi"/>
          <w:sz w:val="22"/>
          <w:szCs w:val="22"/>
        </w:rPr>
        <w:t>Úhrada platby na kterýkoli oznámený účet (tj. účet odlišný od účtu uvedeného na daňovém dokladu) je smluvními stranami považována za řádnou úhradu plnění dle smlouvy.</w:t>
      </w:r>
    </w:p>
    <w:p w14:paraId="2D7DA8A2" w14:textId="77777777" w:rsidR="00527867" w:rsidRPr="00625CB7" w:rsidRDefault="00527867" w:rsidP="00801DFB">
      <w:pPr>
        <w:spacing w:after="120"/>
        <w:jc w:val="center"/>
        <w:rPr>
          <w:rFonts w:asciiTheme="minorHAnsi" w:hAnsiTheme="minorHAnsi" w:cstheme="minorHAnsi"/>
          <w:snapToGrid w:val="0"/>
          <w:sz w:val="22"/>
          <w:szCs w:val="22"/>
        </w:rPr>
      </w:pPr>
      <w:r w:rsidRPr="00625CB7">
        <w:rPr>
          <w:rFonts w:asciiTheme="minorHAnsi" w:hAnsiTheme="minorHAnsi" w:cstheme="minorHAnsi"/>
          <w:b/>
          <w:snapToGrid w:val="0"/>
          <w:sz w:val="22"/>
          <w:szCs w:val="22"/>
        </w:rPr>
        <w:lastRenderedPageBreak/>
        <w:t>IX.</w:t>
      </w:r>
    </w:p>
    <w:p w14:paraId="48BB1ECD" w14:textId="34FCF07A" w:rsidR="00527867" w:rsidRPr="00625CB7" w:rsidRDefault="00527867" w:rsidP="00801DFB">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val="x-none" w:eastAsia="x-none"/>
        </w:rPr>
      </w:pPr>
      <w:r w:rsidRPr="00984E87">
        <w:rPr>
          <w:rFonts w:asciiTheme="minorHAnsi" w:eastAsia="Arial Unicode MS" w:hAnsiTheme="minorHAnsi" w:cstheme="minorHAnsi"/>
          <w:b/>
          <w:sz w:val="22"/>
          <w:szCs w:val="22"/>
          <w:lang w:eastAsia="x-none"/>
        </w:rPr>
        <w:t>Odevzdání a převzetí předmětu koupě</w:t>
      </w:r>
    </w:p>
    <w:p w14:paraId="4D99710B" w14:textId="77777777" w:rsidR="00527867" w:rsidRPr="00625CB7" w:rsidRDefault="00527867" w:rsidP="00801DFB">
      <w:pPr>
        <w:numPr>
          <w:ilvl w:val="0"/>
          <w:numId w:val="16"/>
        </w:numPr>
        <w:tabs>
          <w:tab w:val="clear" w:pos="720"/>
        </w:tabs>
        <w:spacing w:after="120"/>
        <w:ind w:left="426" w:hanging="426"/>
        <w:jc w:val="both"/>
        <w:rPr>
          <w:rFonts w:asciiTheme="minorHAnsi" w:hAnsiTheme="minorHAnsi" w:cstheme="minorHAnsi"/>
          <w:color w:val="000000"/>
          <w:sz w:val="22"/>
          <w:szCs w:val="22"/>
        </w:rPr>
      </w:pPr>
      <w:r w:rsidRPr="00246C69">
        <w:rPr>
          <w:rFonts w:asciiTheme="minorHAnsi" w:hAnsiTheme="minorHAnsi" w:cstheme="minorHAnsi"/>
          <w:color w:val="000000"/>
          <w:sz w:val="22"/>
          <w:szCs w:val="22"/>
        </w:rPr>
        <w:t>Prodávající nejpozději 3 pracovní dny přede dnem, kdy bude předmět koupě připraven</w:t>
      </w:r>
      <w:r w:rsidRPr="00625CB7">
        <w:rPr>
          <w:rFonts w:asciiTheme="minorHAnsi" w:hAnsiTheme="minorHAnsi" w:cstheme="minorHAnsi"/>
          <w:color w:val="000000"/>
          <w:sz w:val="22"/>
          <w:szCs w:val="22"/>
        </w:rPr>
        <w:t xml:space="preserve"> k odevzdání kupujícímu, oznámí kupujícímu tuto skutečnost a dohodne s ním technické podrobnosti dodávky.</w:t>
      </w:r>
    </w:p>
    <w:p w14:paraId="12929348" w14:textId="70DBC098" w:rsidR="00527867" w:rsidRPr="00246C69" w:rsidRDefault="00527867" w:rsidP="00801DFB">
      <w:pPr>
        <w:numPr>
          <w:ilvl w:val="0"/>
          <w:numId w:val="16"/>
        </w:numPr>
        <w:tabs>
          <w:tab w:val="clear" w:pos="720"/>
          <w:tab w:val="num" w:pos="426"/>
        </w:tabs>
        <w:spacing w:after="120"/>
        <w:ind w:left="426" w:hanging="426"/>
        <w:jc w:val="both"/>
        <w:rPr>
          <w:rFonts w:asciiTheme="minorHAnsi" w:hAnsiTheme="minorHAnsi" w:cstheme="minorHAnsi"/>
          <w:color w:val="000000"/>
          <w:sz w:val="22"/>
          <w:szCs w:val="22"/>
        </w:rPr>
      </w:pPr>
      <w:r w:rsidRPr="00246C69">
        <w:rPr>
          <w:rFonts w:asciiTheme="minorHAnsi" w:hAnsiTheme="minorHAnsi" w:cstheme="minorHAnsi"/>
          <w:sz w:val="22"/>
          <w:szCs w:val="22"/>
        </w:rPr>
        <w:t xml:space="preserve">Místem odevzdání a převzetí předmětu koupě je místo plnění dle článku VI. této smlouvy. </w:t>
      </w:r>
    </w:p>
    <w:p w14:paraId="1C28F44B" w14:textId="2F650DA6" w:rsidR="00527867" w:rsidRPr="00625CB7" w:rsidRDefault="00527867" w:rsidP="00801DFB">
      <w:pPr>
        <w:numPr>
          <w:ilvl w:val="0"/>
          <w:numId w:val="16"/>
        </w:numPr>
        <w:tabs>
          <w:tab w:val="num" w:pos="426"/>
        </w:tabs>
        <w:spacing w:after="120"/>
        <w:ind w:left="426" w:hanging="426"/>
        <w:jc w:val="both"/>
        <w:rPr>
          <w:rFonts w:asciiTheme="minorHAnsi" w:hAnsiTheme="minorHAnsi" w:cstheme="minorHAnsi"/>
          <w:color w:val="000000"/>
          <w:sz w:val="22"/>
          <w:szCs w:val="22"/>
        </w:rPr>
      </w:pPr>
      <w:r w:rsidRPr="00625CB7">
        <w:rPr>
          <w:rFonts w:asciiTheme="minorHAnsi" w:hAnsiTheme="minorHAnsi" w:cstheme="minorHAnsi"/>
          <w:color w:val="000000"/>
          <w:sz w:val="22"/>
          <w:szCs w:val="22"/>
        </w:rPr>
        <w:t xml:space="preserve">Závazek prodávajícího dodat předmět koupě je splněn řádným dodáním bezvadného předmětu koupě kupujícímu. Prodávající odevzdá předmět koupě kupujícímu spolu s dokumentem potvrzujícím dodání (dodacím listem), který kupující podepíše. </w:t>
      </w:r>
      <w:r w:rsidR="003D271B" w:rsidRPr="003D271B">
        <w:rPr>
          <w:rFonts w:asciiTheme="minorHAnsi" w:hAnsiTheme="minorHAnsi" w:cstheme="minorHAnsi"/>
          <w:color w:val="000000"/>
          <w:sz w:val="22"/>
          <w:szCs w:val="22"/>
        </w:rPr>
        <w:t>Dnem dodání, tj. dnem podpisu dodacího listu ze strany kupujícího, nabývá kupující vlastnické právo k předmětu koupě a přechází na něho nebezpečí škody na věci.</w:t>
      </w:r>
    </w:p>
    <w:p w14:paraId="71156A80" w14:textId="77777777" w:rsidR="00C007E1" w:rsidRPr="00625CB7" w:rsidRDefault="00C007E1" w:rsidP="00C007E1">
      <w:pPr>
        <w:numPr>
          <w:ilvl w:val="0"/>
          <w:numId w:val="16"/>
        </w:numPr>
        <w:tabs>
          <w:tab w:val="num" w:pos="426"/>
        </w:tabs>
        <w:spacing w:after="120"/>
        <w:ind w:left="426" w:hanging="426"/>
        <w:jc w:val="both"/>
        <w:rPr>
          <w:rFonts w:asciiTheme="minorHAnsi" w:hAnsiTheme="minorHAnsi" w:cstheme="minorHAnsi"/>
          <w:color w:val="000000"/>
          <w:sz w:val="22"/>
          <w:szCs w:val="22"/>
        </w:rPr>
      </w:pPr>
      <w:r w:rsidRPr="00625CB7">
        <w:rPr>
          <w:rFonts w:asciiTheme="minorHAnsi" w:hAnsiTheme="minorHAnsi" w:cstheme="minorHAnsi"/>
          <w:color w:val="000000"/>
          <w:sz w:val="22"/>
          <w:szCs w:val="22"/>
        </w:rPr>
        <w:t xml:space="preserve">Kupující </w:t>
      </w:r>
      <w:r>
        <w:rPr>
          <w:rFonts w:asciiTheme="minorHAnsi" w:hAnsiTheme="minorHAnsi" w:cstheme="minorHAnsi"/>
          <w:color w:val="000000"/>
          <w:sz w:val="22"/>
          <w:szCs w:val="22"/>
        </w:rPr>
        <w:t xml:space="preserve">kompletní </w:t>
      </w:r>
      <w:r w:rsidRPr="00625CB7">
        <w:rPr>
          <w:rFonts w:asciiTheme="minorHAnsi" w:hAnsiTheme="minorHAnsi" w:cstheme="minorHAnsi"/>
          <w:color w:val="000000"/>
          <w:sz w:val="22"/>
          <w:szCs w:val="22"/>
        </w:rPr>
        <w:t xml:space="preserve">předmět koupě převezme až po </w:t>
      </w:r>
      <w:r w:rsidRPr="00EE1170">
        <w:rPr>
          <w:rFonts w:asciiTheme="minorHAnsi" w:hAnsiTheme="minorHAnsi" w:cstheme="minorHAnsi"/>
          <w:sz w:val="22"/>
          <w:szCs w:val="22"/>
          <w:lang w:val="x-none" w:eastAsia="x-none"/>
        </w:rPr>
        <w:t xml:space="preserve">montáži a instalaci předmětu koupě na místě </w:t>
      </w:r>
      <w:r w:rsidRPr="00EE1170">
        <w:rPr>
          <w:rFonts w:asciiTheme="minorHAnsi" w:hAnsiTheme="minorHAnsi" w:cstheme="minorHAnsi"/>
          <w:sz w:val="22"/>
          <w:szCs w:val="22"/>
          <w:lang w:eastAsia="x-none"/>
        </w:rPr>
        <w:t xml:space="preserve">plnění </w:t>
      </w:r>
      <w:r>
        <w:rPr>
          <w:rFonts w:asciiTheme="minorHAnsi" w:hAnsiTheme="minorHAnsi" w:cstheme="minorHAnsi"/>
          <w:sz w:val="22"/>
          <w:szCs w:val="22"/>
          <w:lang w:eastAsia="x-none"/>
        </w:rPr>
        <w:t xml:space="preserve">a </w:t>
      </w:r>
      <w:r w:rsidRPr="00625CB7">
        <w:rPr>
          <w:rFonts w:asciiTheme="minorHAnsi" w:hAnsiTheme="minorHAnsi" w:cstheme="minorHAnsi"/>
          <w:color w:val="000000"/>
          <w:sz w:val="22"/>
          <w:szCs w:val="22"/>
        </w:rPr>
        <w:t>provedené kontrole. O převzetí předmětu koupě sepíš</w:t>
      </w:r>
      <w:r>
        <w:rPr>
          <w:rFonts w:asciiTheme="minorHAnsi" w:hAnsiTheme="minorHAnsi" w:cstheme="minorHAnsi"/>
          <w:color w:val="000000"/>
          <w:sz w:val="22"/>
          <w:szCs w:val="22"/>
        </w:rPr>
        <w:t>ou</w:t>
      </w:r>
      <w:r w:rsidRPr="00625CB7">
        <w:rPr>
          <w:rFonts w:asciiTheme="minorHAnsi" w:hAnsiTheme="minorHAnsi" w:cstheme="minorHAnsi"/>
          <w:color w:val="000000"/>
          <w:sz w:val="22"/>
          <w:szCs w:val="22"/>
        </w:rPr>
        <w:t xml:space="preserve"> smluvní strany protokol, </w:t>
      </w:r>
      <w:r>
        <w:rPr>
          <w:rFonts w:ascii="Calibri" w:hAnsi="Calibri" w:cs="Arial"/>
          <w:color w:val="000000"/>
          <w:sz w:val="22"/>
          <w:szCs w:val="22"/>
        </w:rPr>
        <w:t xml:space="preserve">jehož přílohou bude seznam instalovaných prvků </w:t>
      </w:r>
      <w:r>
        <w:rPr>
          <w:rFonts w:asciiTheme="minorHAnsi" w:hAnsiTheme="minorHAnsi" w:cstheme="minorHAnsi"/>
          <w:color w:val="000000"/>
          <w:sz w:val="22"/>
          <w:szCs w:val="22"/>
        </w:rPr>
        <w:t xml:space="preserve">a </w:t>
      </w:r>
      <w:r w:rsidRPr="00625CB7">
        <w:rPr>
          <w:rFonts w:asciiTheme="minorHAnsi" w:hAnsiTheme="minorHAnsi" w:cstheme="minorHAnsi"/>
          <w:color w:val="000000"/>
          <w:sz w:val="22"/>
          <w:szCs w:val="22"/>
        </w:rPr>
        <w:t>ve kterém kupující uvede, zda předmět koupě přebírá bez výhrad, nebo s výhradami, které v protokolu identifikuje. Kupující je oprávněn nepřevzít předmět koupě, pokud tento vykazuje vady. V případě, kdy kupující předmět koupě pro vady nepřevezme, identifikuje v protokolu vady, pro které předmět koupě odmítá převzít, a vyzve prodávajícího k jejich odstranění.</w:t>
      </w:r>
    </w:p>
    <w:p w14:paraId="1043F914" w14:textId="47582944" w:rsidR="00527867" w:rsidRDefault="00527867" w:rsidP="000C0F8F">
      <w:pPr>
        <w:numPr>
          <w:ilvl w:val="0"/>
          <w:numId w:val="16"/>
        </w:numPr>
        <w:tabs>
          <w:tab w:val="num" w:pos="426"/>
        </w:tabs>
        <w:spacing w:after="120"/>
        <w:ind w:left="426" w:hanging="426"/>
        <w:jc w:val="both"/>
        <w:rPr>
          <w:rFonts w:asciiTheme="minorHAnsi" w:hAnsiTheme="minorHAnsi" w:cstheme="minorHAnsi"/>
          <w:color w:val="000000"/>
          <w:sz w:val="22"/>
          <w:szCs w:val="22"/>
        </w:rPr>
      </w:pPr>
      <w:r w:rsidRPr="00625CB7">
        <w:rPr>
          <w:rFonts w:asciiTheme="minorHAnsi" w:hAnsiTheme="minorHAnsi" w:cstheme="minorHAnsi"/>
          <w:color w:val="000000"/>
          <w:sz w:val="22"/>
          <w:szCs w:val="22"/>
        </w:rPr>
        <w:t>Smluvní strany se dohodly na vyloučení aplikace ustanovení § 2093 občanského zákoníku. Dodá-li prodávající větší množství věcí, než bylo ujednáno, smlouva se o přebytečné množství věcí nerozšiřuje a kupující je povinen je na výzvu prodávajícího vrátit.</w:t>
      </w:r>
    </w:p>
    <w:p w14:paraId="1C33DF49" w14:textId="77777777" w:rsidR="000C0F8F" w:rsidRPr="000C0F8F" w:rsidRDefault="000C0F8F" w:rsidP="000C0F8F">
      <w:pPr>
        <w:tabs>
          <w:tab w:val="num" w:pos="426"/>
        </w:tabs>
        <w:spacing w:after="120"/>
        <w:jc w:val="both"/>
        <w:rPr>
          <w:rFonts w:asciiTheme="minorHAnsi" w:hAnsiTheme="minorHAnsi" w:cstheme="minorHAnsi"/>
          <w:color w:val="000000"/>
          <w:sz w:val="22"/>
          <w:szCs w:val="22"/>
        </w:rPr>
      </w:pPr>
    </w:p>
    <w:p w14:paraId="1AB7366E" w14:textId="77777777"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X.</w:t>
      </w:r>
    </w:p>
    <w:p w14:paraId="01AFDC5A" w14:textId="37370989" w:rsidR="00527867" w:rsidRPr="00625CB7" w:rsidRDefault="00527867" w:rsidP="00801DFB">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eastAsia="x-none"/>
        </w:rPr>
      </w:pPr>
      <w:r w:rsidRPr="00625CB7">
        <w:rPr>
          <w:rFonts w:asciiTheme="minorHAnsi" w:eastAsia="Arial Unicode MS" w:hAnsiTheme="minorHAnsi" w:cstheme="minorHAnsi"/>
          <w:b/>
          <w:sz w:val="22"/>
          <w:szCs w:val="22"/>
          <w:lang w:eastAsia="x-none"/>
        </w:rPr>
        <w:t>Práva z vadného plnění, z</w:t>
      </w:r>
      <w:r w:rsidR="000C0F8F">
        <w:rPr>
          <w:rFonts w:asciiTheme="minorHAnsi" w:eastAsia="Arial Unicode MS" w:hAnsiTheme="minorHAnsi" w:cstheme="minorHAnsi"/>
          <w:b/>
          <w:sz w:val="22"/>
          <w:szCs w:val="22"/>
          <w:lang w:eastAsia="x-none"/>
        </w:rPr>
        <w:t>áruka</w:t>
      </w:r>
      <w:r w:rsidRPr="00625CB7">
        <w:rPr>
          <w:rFonts w:asciiTheme="minorHAnsi" w:eastAsia="Arial Unicode MS" w:hAnsiTheme="minorHAnsi" w:cstheme="minorHAnsi"/>
          <w:b/>
          <w:sz w:val="22"/>
          <w:szCs w:val="22"/>
          <w:lang w:val="x-none" w:eastAsia="x-none"/>
        </w:rPr>
        <w:t xml:space="preserve"> za </w:t>
      </w:r>
      <w:r w:rsidRPr="00625CB7">
        <w:rPr>
          <w:rFonts w:asciiTheme="minorHAnsi" w:eastAsia="Arial Unicode MS" w:hAnsiTheme="minorHAnsi" w:cstheme="minorHAnsi"/>
          <w:b/>
          <w:sz w:val="22"/>
          <w:szCs w:val="22"/>
          <w:lang w:eastAsia="x-none"/>
        </w:rPr>
        <w:t>jakost</w:t>
      </w:r>
    </w:p>
    <w:p w14:paraId="52A5199F" w14:textId="77777777" w:rsidR="00527867" w:rsidRPr="00625CB7" w:rsidRDefault="00527867" w:rsidP="00801DFB">
      <w:pPr>
        <w:numPr>
          <w:ilvl w:val="0"/>
          <w:numId w:val="6"/>
        </w:numPr>
        <w:tabs>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14:paraId="22D4DA0F" w14:textId="20B00BA0" w:rsidR="00527867" w:rsidRPr="00625CB7" w:rsidRDefault="00527867" w:rsidP="00801DFB">
      <w:pPr>
        <w:numPr>
          <w:ilvl w:val="0"/>
          <w:numId w:val="6"/>
        </w:numPr>
        <w:tabs>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Prodávající se zavazuje, že po záruční dobu bude předmět koupě odpovídat požadavkům kupujícího uvedeným v DPS</w:t>
      </w:r>
      <w:r w:rsidR="00532163" w:rsidRPr="00532163">
        <w:rPr>
          <w:rFonts w:asciiTheme="minorHAnsi" w:hAnsiTheme="minorHAnsi" w:cstheme="minorHAnsi"/>
          <w:sz w:val="22"/>
          <w:szCs w:val="22"/>
        </w:rPr>
        <w:t xml:space="preserve"> </w:t>
      </w:r>
      <w:r w:rsidR="00532163">
        <w:rPr>
          <w:rFonts w:asciiTheme="minorHAnsi" w:hAnsiTheme="minorHAnsi" w:cstheme="minorHAnsi"/>
          <w:sz w:val="22"/>
          <w:szCs w:val="22"/>
        </w:rPr>
        <w:t xml:space="preserve">a v této smlouvě </w:t>
      </w:r>
      <w:r w:rsidR="00532163" w:rsidRPr="004E7DD9">
        <w:rPr>
          <w:rFonts w:ascii="Calibri" w:hAnsi="Calibri"/>
          <w:sz w:val="22"/>
          <w:szCs w:val="22"/>
        </w:rPr>
        <w:t>a bud</w:t>
      </w:r>
      <w:r w:rsidR="00532163">
        <w:rPr>
          <w:rFonts w:ascii="Calibri" w:hAnsi="Calibri"/>
          <w:sz w:val="22"/>
          <w:szCs w:val="22"/>
        </w:rPr>
        <w:t>e</w:t>
      </w:r>
      <w:r w:rsidR="00532163" w:rsidRPr="004E7DD9">
        <w:rPr>
          <w:rFonts w:ascii="Calibri" w:hAnsi="Calibri"/>
          <w:sz w:val="22"/>
          <w:szCs w:val="22"/>
        </w:rPr>
        <w:t xml:space="preserve"> způsobil</w:t>
      </w:r>
      <w:r w:rsidR="00532163">
        <w:rPr>
          <w:rFonts w:ascii="Calibri" w:hAnsi="Calibri"/>
          <w:sz w:val="22"/>
          <w:szCs w:val="22"/>
        </w:rPr>
        <w:t>ý</w:t>
      </w:r>
      <w:r w:rsidR="00532163" w:rsidRPr="004E7DD9">
        <w:rPr>
          <w:rFonts w:ascii="Calibri" w:hAnsi="Calibri"/>
          <w:sz w:val="22"/>
          <w:szCs w:val="22"/>
        </w:rPr>
        <w:t xml:space="preserve"> k řádnému užívání k účelu vyplývajícímu </w:t>
      </w:r>
      <w:r w:rsidR="00532163">
        <w:rPr>
          <w:rFonts w:ascii="Calibri" w:hAnsi="Calibri"/>
          <w:sz w:val="22"/>
          <w:szCs w:val="22"/>
        </w:rPr>
        <w:t xml:space="preserve">z </w:t>
      </w:r>
      <w:r w:rsidR="00532163" w:rsidRPr="004E7DD9">
        <w:rPr>
          <w:rFonts w:ascii="Calibri" w:hAnsi="Calibri"/>
          <w:sz w:val="22"/>
          <w:szCs w:val="22"/>
        </w:rPr>
        <w:t>této smlouvy</w:t>
      </w:r>
      <w:r w:rsidRPr="00625CB7">
        <w:rPr>
          <w:rFonts w:asciiTheme="minorHAnsi" w:hAnsiTheme="minorHAnsi" w:cstheme="minorHAnsi"/>
          <w:sz w:val="22"/>
          <w:szCs w:val="22"/>
        </w:rPr>
        <w:t xml:space="preserve">. Tyto vlastnosti předmětu koupě zaručuje prodávající v případě </w:t>
      </w:r>
      <w:r w:rsidRPr="005578DE">
        <w:rPr>
          <w:rFonts w:asciiTheme="minorHAnsi" w:hAnsiTheme="minorHAnsi" w:cstheme="minorHAnsi"/>
          <w:sz w:val="22"/>
          <w:szCs w:val="22"/>
        </w:rPr>
        <w:t>dodávaných spotřebičů po dobu záruky poskytované výrobcem zařízení, nejméně však 24 měsíců, v případě ostatních součástí předmětu koupě po dobu nejméně 24 měsíců. Záruční doba počíná</w:t>
      </w:r>
      <w:r w:rsidRPr="00625CB7">
        <w:rPr>
          <w:rFonts w:asciiTheme="minorHAnsi" w:hAnsiTheme="minorHAnsi" w:cstheme="minorHAnsi"/>
          <w:sz w:val="22"/>
          <w:szCs w:val="22"/>
        </w:rPr>
        <w:t xml:space="preserve"> běžet dnem převzetí předmětu koupě kupujícím. </w:t>
      </w:r>
    </w:p>
    <w:p w14:paraId="5ABE2E24" w14:textId="1D726E1D" w:rsidR="00527867" w:rsidRPr="00625CB7" w:rsidRDefault="00527867" w:rsidP="00801DFB">
      <w:pPr>
        <w:numPr>
          <w:ilvl w:val="0"/>
          <w:numId w:val="6"/>
        </w:numPr>
        <w:tabs>
          <w:tab w:val="num" w:pos="426"/>
        </w:tabs>
        <w:spacing w:after="120"/>
        <w:ind w:left="426" w:hanging="426"/>
        <w:jc w:val="both"/>
        <w:rPr>
          <w:rFonts w:asciiTheme="minorHAnsi" w:hAnsiTheme="minorHAnsi" w:cstheme="minorHAnsi"/>
          <w:sz w:val="22"/>
          <w:szCs w:val="22"/>
        </w:rPr>
      </w:pPr>
      <w:r w:rsidRPr="005578DE">
        <w:rPr>
          <w:rFonts w:asciiTheme="minorHAnsi" w:hAnsiTheme="minorHAnsi" w:cstheme="minorHAnsi"/>
          <w:sz w:val="22"/>
          <w:szCs w:val="22"/>
        </w:rPr>
        <w:t>Uplatnění nároku na odstranění vady musí být podáno písemně do 1</w:t>
      </w:r>
      <w:r w:rsidR="000B17BC">
        <w:rPr>
          <w:rFonts w:asciiTheme="minorHAnsi" w:hAnsiTheme="minorHAnsi" w:cstheme="minorHAnsi"/>
          <w:sz w:val="22"/>
          <w:szCs w:val="22"/>
        </w:rPr>
        <w:t>5</w:t>
      </w:r>
      <w:r w:rsidRPr="005578DE">
        <w:rPr>
          <w:rFonts w:asciiTheme="minorHAnsi" w:hAnsiTheme="minorHAnsi" w:cstheme="minorHAnsi"/>
          <w:sz w:val="22"/>
          <w:szCs w:val="22"/>
        </w:rPr>
        <w:t xml:space="preserve"> dnů po jejím zjištění.</w:t>
      </w:r>
      <w:r w:rsidRPr="00625CB7">
        <w:rPr>
          <w:rFonts w:asciiTheme="minorHAnsi" w:hAnsiTheme="minorHAnsi" w:cstheme="minorHAnsi"/>
          <w:sz w:val="22"/>
          <w:szCs w:val="22"/>
        </w:rPr>
        <w:t xml:space="preserve"> Smluvní strany se dohodly, že za včasné oznámení vad předmětu koupě považují oznámení vad kdykoli v záruční době, přičemž i reklamace odeslaná kupujícím v poslední den záruční doby se považuje za včas uplatněnou.</w:t>
      </w:r>
    </w:p>
    <w:p w14:paraId="4CFCF9DD" w14:textId="70066899" w:rsidR="00527867" w:rsidRPr="005578DE" w:rsidRDefault="00527867" w:rsidP="00801DFB">
      <w:pPr>
        <w:numPr>
          <w:ilvl w:val="0"/>
          <w:numId w:val="6"/>
        </w:numPr>
        <w:tabs>
          <w:tab w:val="left" w:pos="0"/>
          <w:tab w:val="num" w:pos="426"/>
        </w:tabs>
        <w:spacing w:after="120"/>
        <w:ind w:left="426" w:hanging="426"/>
        <w:jc w:val="both"/>
        <w:rPr>
          <w:rFonts w:asciiTheme="minorHAnsi" w:hAnsiTheme="minorHAnsi" w:cstheme="minorHAnsi"/>
          <w:sz w:val="22"/>
          <w:szCs w:val="22"/>
        </w:rPr>
      </w:pPr>
      <w:r w:rsidRPr="005578DE">
        <w:rPr>
          <w:rFonts w:asciiTheme="minorHAnsi" w:hAnsiTheme="minorHAnsi" w:cstheme="minorHAnsi"/>
          <w:sz w:val="22"/>
          <w:szCs w:val="22"/>
        </w:rPr>
        <w:t>Za kupujícího může reklamaci u prodávajícího uplatnit též provozovatel.</w:t>
      </w:r>
    </w:p>
    <w:p w14:paraId="4BF0CB45" w14:textId="77777777" w:rsidR="00596C0A" w:rsidRDefault="00596C0A" w:rsidP="00596C0A">
      <w:pPr>
        <w:numPr>
          <w:ilvl w:val="0"/>
          <w:numId w:val="6"/>
        </w:numPr>
        <w:tabs>
          <w:tab w:val="left" w:pos="0"/>
          <w:tab w:val="num" w:pos="426"/>
        </w:tabs>
        <w:spacing w:after="120"/>
        <w:ind w:left="426" w:hanging="426"/>
        <w:jc w:val="both"/>
        <w:rPr>
          <w:rFonts w:asciiTheme="minorHAnsi" w:eastAsia="Calibri" w:hAnsiTheme="minorHAnsi" w:cstheme="minorHAnsi"/>
          <w:color w:val="000000"/>
          <w:sz w:val="22"/>
          <w:szCs w:val="22"/>
          <w:lang w:eastAsia="en-US"/>
        </w:rPr>
      </w:pPr>
      <w:r>
        <w:rPr>
          <w:rFonts w:ascii="Calibri" w:hAnsi="Calibri"/>
          <w:sz w:val="22"/>
          <w:szCs w:val="22"/>
        </w:rPr>
        <w:t xml:space="preserve">Kupující </w:t>
      </w:r>
      <w:r w:rsidRPr="00D816BA">
        <w:rPr>
          <w:rFonts w:ascii="Calibri" w:hAnsi="Calibri"/>
          <w:sz w:val="22"/>
          <w:szCs w:val="22"/>
        </w:rPr>
        <w:t xml:space="preserve">má právo uplatnit veškeré zákonné reklamační nároky. </w:t>
      </w:r>
      <w:r w:rsidRPr="00625CB7">
        <w:rPr>
          <w:rFonts w:asciiTheme="minorHAnsi" w:eastAsia="Calibri" w:hAnsiTheme="minorHAnsi" w:cstheme="minorHAnsi"/>
          <w:color w:val="000000"/>
          <w:sz w:val="22"/>
          <w:szCs w:val="22"/>
          <w:lang w:eastAsia="en-US"/>
        </w:rPr>
        <w:t xml:space="preserve">Kupující sdělí prodávajícímu, jaké právo si zvolil, </w:t>
      </w:r>
      <w:r>
        <w:rPr>
          <w:rFonts w:asciiTheme="minorHAnsi" w:eastAsia="Calibri" w:hAnsiTheme="minorHAnsi" w:cstheme="minorHAnsi"/>
          <w:color w:val="000000"/>
          <w:sz w:val="22"/>
          <w:szCs w:val="22"/>
          <w:lang w:eastAsia="en-US"/>
        </w:rPr>
        <w:t xml:space="preserve">při oznámení vady, nebo </w:t>
      </w:r>
      <w:r w:rsidRPr="00625CB7">
        <w:rPr>
          <w:rFonts w:asciiTheme="minorHAnsi" w:eastAsia="Calibri" w:hAnsiTheme="minorHAnsi" w:cstheme="minorHAnsi"/>
          <w:color w:val="000000"/>
          <w:sz w:val="22"/>
          <w:szCs w:val="22"/>
          <w:lang w:eastAsia="en-US"/>
        </w:rPr>
        <w:t>bez zbytečného odkladu po oznámení vady.</w:t>
      </w:r>
    </w:p>
    <w:p w14:paraId="1D6C6C9C" w14:textId="5EB1474D" w:rsidR="000B17B0" w:rsidRPr="0095489D" w:rsidRDefault="000B17B0" w:rsidP="000B17B0">
      <w:pPr>
        <w:numPr>
          <w:ilvl w:val="0"/>
          <w:numId w:val="6"/>
        </w:numPr>
        <w:tabs>
          <w:tab w:val="left" w:pos="0"/>
          <w:tab w:val="num" w:pos="426"/>
        </w:tabs>
        <w:spacing w:after="120"/>
        <w:ind w:left="426" w:hanging="426"/>
        <w:jc w:val="both"/>
        <w:rPr>
          <w:rFonts w:asciiTheme="minorHAnsi" w:eastAsia="Calibri" w:hAnsiTheme="minorHAnsi" w:cstheme="minorHAnsi"/>
          <w:color w:val="000000"/>
          <w:sz w:val="22"/>
          <w:szCs w:val="22"/>
          <w:lang w:eastAsia="en-US"/>
        </w:rPr>
      </w:pPr>
      <w:r>
        <w:rPr>
          <w:rFonts w:asciiTheme="minorHAnsi" w:hAnsiTheme="minorHAnsi" w:cstheme="minorBidi"/>
          <w:sz w:val="22"/>
          <w:szCs w:val="22"/>
        </w:rPr>
        <w:t>Prodávající</w:t>
      </w:r>
      <w:r w:rsidRPr="0095489D">
        <w:rPr>
          <w:rFonts w:asciiTheme="minorHAnsi" w:hAnsiTheme="minorHAnsi" w:cstheme="minorBidi"/>
          <w:sz w:val="22"/>
          <w:szCs w:val="22"/>
        </w:rPr>
        <w:t xml:space="preserve"> je povinen reklamovanou vadu odstranit nejpozději do </w:t>
      </w:r>
      <w:r>
        <w:rPr>
          <w:rFonts w:asciiTheme="minorHAnsi" w:hAnsiTheme="minorHAnsi" w:cstheme="minorBidi"/>
          <w:sz w:val="22"/>
          <w:szCs w:val="22"/>
        </w:rPr>
        <w:t>30</w:t>
      </w:r>
      <w:r w:rsidRPr="0095489D">
        <w:rPr>
          <w:rFonts w:asciiTheme="minorHAnsi" w:hAnsiTheme="minorHAnsi" w:cstheme="minorBidi"/>
          <w:sz w:val="22"/>
          <w:szCs w:val="22"/>
        </w:rPr>
        <w:t xml:space="preserve"> dnů ode dne obdržení reklamace </w:t>
      </w:r>
      <w:r>
        <w:rPr>
          <w:rFonts w:asciiTheme="minorHAnsi" w:hAnsiTheme="minorHAnsi" w:cstheme="minorBidi"/>
          <w:sz w:val="22"/>
          <w:szCs w:val="22"/>
        </w:rPr>
        <w:t>kupujícího</w:t>
      </w:r>
      <w:r w:rsidRPr="0095489D">
        <w:rPr>
          <w:rFonts w:asciiTheme="minorHAnsi" w:hAnsiTheme="minorHAnsi" w:cstheme="minorBidi"/>
          <w:sz w:val="22"/>
          <w:szCs w:val="22"/>
        </w:rPr>
        <w:t xml:space="preserve">, nedohodnou-li se </w:t>
      </w:r>
      <w:r>
        <w:rPr>
          <w:rFonts w:asciiTheme="minorHAnsi" w:hAnsiTheme="minorHAnsi" w:cstheme="minorBidi"/>
          <w:sz w:val="22"/>
          <w:szCs w:val="22"/>
        </w:rPr>
        <w:t xml:space="preserve">smluvní </w:t>
      </w:r>
      <w:r w:rsidRPr="0095489D">
        <w:rPr>
          <w:rFonts w:asciiTheme="minorHAnsi" w:hAnsiTheme="minorHAnsi" w:cstheme="minorBidi"/>
          <w:sz w:val="22"/>
          <w:szCs w:val="22"/>
        </w:rPr>
        <w:t xml:space="preserve">strany v konkrétním případě vzhledem k povaze a rozsahu vady jinak.   </w:t>
      </w:r>
    </w:p>
    <w:p w14:paraId="51A335A4" w14:textId="7AC02CB2" w:rsidR="0036287A" w:rsidRPr="005578DE" w:rsidRDefault="0036287A" w:rsidP="7C3DBFC1">
      <w:pPr>
        <w:numPr>
          <w:ilvl w:val="0"/>
          <w:numId w:val="6"/>
        </w:numPr>
        <w:tabs>
          <w:tab w:val="left" w:pos="0"/>
          <w:tab w:val="num" w:pos="426"/>
        </w:tabs>
        <w:spacing w:after="120"/>
        <w:ind w:left="426" w:hanging="426"/>
        <w:jc w:val="both"/>
        <w:rPr>
          <w:rFonts w:asciiTheme="minorHAnsi" w:hAnsiTheme="minorHAnsi" w:cstheme="minorBidi"/>
          <w:sz w:val="22"/>
          <w:szCs w:val="22"/>
        </w:rPr>
      </w:pPr>
      <w:r w:rsidRPr="7C3DBFC1">
        <w:rPr>
          <w:rFonts w:asciiTheme="minorHAnsi" w:hAnsiTheme="minorHAnsi" w:cstheme="minorBidi"/>
          <w:sz w:val="22"/>
          <w:szCs w:val="22"/>
        </w:rPr>
        <w:lastRenderedPageBreak/>
        <w:t>Prodávající je povinen v návaznosti na kupujícím uplatněnou vadu zahájit práce na odstranění zjištěné vady, a to i v případě, že svoji odpovědnost za takto uplatněnou vadu neuzná. V případě, že prodávající za uplatněné vady n</w:t>
      </w:r>
      <w:r w:rsidR="14D12A4B" w:rsidRPr="7C3DBFC1">
        <w:rPr>
          <w:rFonts w:asciiTheme="minorHAnsi" w:hAnsiTheme="minorHAnsi" w:cstheme="minorBidi"/>
          <w:sz w:val="22"/>
          <w:szCs w:val="22"/>
        </w:rPr>
        <w:t>eodpovídá</w:t>
      </w:r>
      <w:r w:rsidRPr="7C3DBFC1">
        <w:rPr>
          <w:rFonts w:asciiTheme="minorHAnsi" w:hAnsiTheme="minorHAnsi" w:cstheme="minorBidi"/>
          <w:sz w:val="22"/>
          <w:szCs w:val="22"/>
        </w:rPr>
        <w:t xml:space="preserve">, budou mu následně vzniklé náklady kupujícím </w:t>
      </w:r>
      <w:r w:rsidRPr="005578DE">
        <w:rPr>
          <w:rFonts w:asciiTheme="minorHAnsi" w:hAnsiTheme="minorHAnsi" w:cstheme="minorBidi"/>
          <w:sz w:val="22"/>
          <w:szCs w:val="22"/>
        </w:rPr>
        <w:t xml:space="preserve">uhrazeny do </w:t>
      </w:r>
      <w:r w:rsidR="00CA27B1">
        <w:rPr>
          <w:rFonts w:asciiTheme="minorHAnsi" w:hAnsiTheme="minorHAnsi" w:cstheme="minorBidi"/>
          <w:sz w:val="22"/>
          <w:szCs w:val="22"/>
        </w:rPr>
        <w:t>3</w:t>
      </w:r>
      <w:r w:rsidRPr="005578DE">
        <w:rPr>
          <w:rFonts w:asciiTheme="minorHAnsi" w:hAnsiTheme="minorHAnsi" w:cstheme="minorBidi"/>
          <w:sz w:val="22"/>
          <w:szCs w:val="22"/>
        </w:rPr>
        <w:t>0 dnů od doručení jejich písemného uplatnění prodávajícím.</w:t>
      </w:r>
    </w:p>
    <w:p w14:paraId="2CCF5E9C" w14:textId="729FBA05" w:rsidR="00527867" w:rsidRPr="00625CB7" w:rsidRDefault="00527867" w:rsidP="00801DFB">
      <w:pPr>
        <w:numPr>
          <w:ilvl w:val="0"/>
          <w:numId w:val="6"/>
        </w:numPr>
        <w:tabs>
          <w:tab w:val="left" w:pos="0"/>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V případě, že prodávající neodstraní oprávněně reklamovanou vadu ve lhůtě sjednané s kupujícím, je kupující oprávněn pověřit odstraněním vady jinou odborně způsobilou osobu, přičemž veškeré takto vzniklé náklady uhradí kupujícímu prodávající.</w:t>
      </w:r>
    </w:p>
    <w:p w14:paraId="2A6D5307" w14:textId="77777777" w:rsidR="00527867" w:rsidRPr="00625CB7" w:rsidRDefault="00527867" w:rsidP="00801DFB">
      <w:pPr>
        <w:numPr>
          <w:ilvl w:val="0"/>
          <w:numId w:val="6"/>
        </w:numPr>
        <w:tabs>
          <w:tab w:val="left" w:pos="0"/>
          <w:tab w:val="num" w:pos="426"/>
        </w:tabs>
        <w:spacing w:after="120"/>
        <w:ind w:left="426" w:hanging="426"/>
        <w:jc w:val="both"/>
        <w:rPr>
          <w:rFonts w:asciiTheme="minorHAnsi" w:hAnsiTheme="minorHAnsi" w:cstheme="minorHAnsi"/>
          <w:sz w:val="22"/>
          <w:szCs w:val="22"/>
        </w:rPr>
      </w:pPr>
      <w:r w:rsidRPr="00625CB7">
        <w:rPr>
          <w:rFonts w:asciiTheme="minorHAnsi" w:hAnsiTheme="minorHAnsi" w:cstheme="minorHAnsi"/>
          <w:sz w:val="22"/>
          <w:szCs w:val="22"/>
        </w:rPr>
        <w:t>Záruční doba se prodlužuje o dobu potřebnou k odstranění zjištěné vady.</w:t>
      </w:r>
    </w:p>
    <w:p w14:paraId="3F16EA8A" w14:textId="2AE0F601" w:rsidR="00527867" w:rsidRPr="0036287A" w:rsidRDefault="00527867" w:rsidP="00801DFB">
      <w:pPr>
        <w:numPr>
          <w:ilvl w:val="0"/>
          <w:numId w:val="6"/>
        </w:numPr>
        <w:tabs>
          <w:tab w:val="left" w:pos="0"/>
          <w:tab w:val="num" w:pos="426"/>
        </w:tabs>
        <w:spacing w:after="120"/>
        <w:ind w:left="426" w:hanging="426"/>
        <w:jc w:val="both"/>
        <w:rPr>
          <w:rFonts w:asciiTheme="minorHAnsi" w:hAnsiTheme="minorHAnsi" w:cstheme="minorHAnsi"/>
          <w:i/>
          <w:sz w:val="22"/>
          <w:szCs w:val="22"/>
        </w:rPr>
      </w:pPr>
      <w:r w:rsidRPr="00625CB7">
        <w:rPr>
          <w:rFonts w:asciiTheme="minorHAnsi" w:hAnsiTheme="minorHAnsi" w:cstheme="minorHAnsi"/>
          <w:snapToGrid w:val="0"/>
          <w:sz w:val="22"/>
          <w:szCs w:val="22"/>
        </w:rPr>
        <w:t>Kupující je povinen umožnit pracovníkům prodávajícího přístup do prostor nezbytných pro odstranění vady.</w:t>
      </w:r>
    </w:p>
    <w:p w14:paraId="134A5E0E" w14:textId="77777777" w:rsidR="0036287A" w:rsidRPr="00625CB7" w:rsidRDefault="0036287A" w:rsidP="0036287A">
      <w:pPr>
        <w:tabs>
          <w:tab w:val="left" w:pos="0"/>
        </w:tabs>
        <w:spacing w:after="120"/>
        <w:jc w:val="both"/>
        <w:rPr>
          <w:rFonts w:asciiTheme="minorHAnsi" w:hAnsiTheme="minorHAnsi" w:cstheme="minorHAnsi"/>
          <w:i/>
          <w:sz w:val="22"/>
          <w:szCs w:val="22"/>
        </w:rPr>
      </w:pPr>
    </w:p>
    <w:p w14:paraId="6D309668" w14:textId="77777777"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XI.</w:t>
      </w:r>
    </w:p>
    <w:p w14:paraId="7C0711A8" w14:textId="77777777" w:rsidR="00527867" w:rsidRPr="00625CB7" w:rsidRDefault="00527867" w:rsidP="00801DFB">
      <w:pPr>
        <w:keepNext/>
        <w:overflowPunct w:val="0"/>
        <w:autoSpaceDE w:val="0"/>
        <w:autoSpaceDN w:val="0"/>
        <w:adjustRightInd w:val="0"/>
        <w:spacing w:after="120"/>
        <w:jc w:val="center"/>
        <w:outlineLvl w:val="0"/>
        <w:rPr>
          <w:rFonts w:asciiTheme="minorHAnsi" w:eastAsia="Arial Unicode MS" w:hAnsiTheme="minorHAnsi" w:cstheme="minorHAnsi"/>
          <w:b/>
          <w:sz w:val="22"/>
          <w:szCs w:val="22"/>
          <w:lang w:val="x-none" w:eastAsia="x-none"/>
        </w:rPr>
      </w:pPr>
      <w:r w:rsidRPr="00625CB7">
        <w:rPr>
          <w:rFonts w:asciiTheme="minorHAnsi" w:eastAsia="Arial Unicode MS" w:hAnsiTheme="minorHAnsi" w:cstheme="minorHAnsi"/>
          <w:b/>
          <w:sz w:val="22"/>
          <w:szCs w:val="22"/>
          <w:lang w:val="x-none" w:eastAsia="x-none"/>
        </w:rPr>
        <w:t>Sankce</w:t>
      </w:r>
    </w:p>
    <w:p w14:paraId="363D603B" w14:textId="7DD88BF1" w:rsidR="00527867" w:rsidRPr="00625CB7" w:rsidRDefault="00527867" w:rsidP="00801DFB">
      <w:pPr>
        <w:numPr>
          <w:ilvl w:val="0"/>
          <w:numId w:val="18"/>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Bude-li kupující v prodlení s úhradou kupní ceny, je prodávající oprávněn účtovat kupujícímu </w:t>
      </w:r>
      <w:r w:rsidRPr="00F46F3A">
        <w:rPr>
          <w:rFonts w:asciiTheme="minorHAnsi" w:hAnsiTheme="minorHAnsi" w:cstheme="minorHAnsi"/>
          <w:snapToGrid w:val="0"/>
          <w:sz w:val="22"/>
          <w:szCs w:val="22"/>
        </w:rPr>
        <w:t xml:space="preserve">smluvní úrok z prodlení ve výši 0,05 % dlužné částky </w:t>
      </w:r>
      <w:r w:rsidR="00656984" w:rsidRPr="00F46F3A">
        <w:rPr>
          <w:rFonts w:asciiTheme="minorHAnsi" w:hAnsiTheme="minorHAnsi" w:cstheme="minorHAnsi"/>
          <w:snapToGrid w:val="0"/>
          <w:sz w:val="22"/>
          <w:szCs w:val="22"/>
        </w:rPr>
        <w:t>(včetně DPH)</w:t>
      </w:r>
      <w:r w:rsidR="0036287A" w:rsidRPr="00F46F3A">
        <w:rPr>
          <w:rFonts w:asciiTheme="minorHAnsi" w:hAnsiTheme="minorHAnsi" w:cstheme="minorHAnsi"/>
          <w:snapToGrid w:val="0"/>
          <w:sz w:val="22"/>
          <w:szCs w:val="22"/>
        </w:rPr>
        <w:t xml:space="preserve"> </w:t>
      </w:r>
      <w:r w:rsidRPr="00F46F3A">
        <w:rPr>
          <w:rFonts w:asciiTheme="minorHAnsi" w:hAnsiTheme="minorHAnsi" w:cstheme="minorHAnsi"/>
          <w:snapToGrid w:val="0"/>
          <w:sz w:val="22"/>
          <w:szCs w:val="22"/>
        </w:rPr>
        <w:t>za každý jednotlivý den prodlení</w:t>
      </w:r>
      <w:r w:rsidRPr="00625CB7">
        <w:rPr>
          <w:rFonts w:asciiTheme="minorHAnsi" w:hAnsiTheme="minorHAnsi" w:cstheme="minorHAnsi"/>
          <w:snapToGrid w:val="0"/>
          <w:sz w:val="22"/>
          <w:szCs w:val="22"/>
        </w:rPr>
        <w:t xml:space="preserve"> až do doby zaplacení dlužné částky.</w:t>
      </w:r>
    </w:p>
    <w:p w14:paraId="6BA17732" w14:textId="77777777" w:rsidR="00527867" w:rsidRPr="00625CB7" w:rsidRDefault="00527867" w:rsidP="00801DFB">
      <w:pPr>
        <w:numPr>
          <w:ilvl w:val="0"/>
          <w:numId w:val="18"/>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Nesplní-li prodávající svůj závazek řádně a včas odevzdat předmět koupě dle této smlouvy, je </w:t>
      </w:r>
      <w:r w:rsidRPr="00F46F3A">
        <w:rPr>
          <w:rFonts w:asciiTheme="minorHAnsi" w:hAnsiTheme="minorHAnsi" w:cstheme="minorHAnsi"/>
          <w:snapToGrid w:val="0"/>
          <w:sz w:val="22"/>
          <w:szCs w:val="22"/>
        </w:rPr>
        <w:t>kupující oprávněn požadovat po prodávajícím zaplacení smluvní pokuty ve výši 0,05 % ze sjednané</w:t>
      </w:r>
      <w:r w:rsidRPr="00ED08D0">
        <w:rPr>
          <w:rFonts w:asciiTheme="minorHAnsi" w:hAnsiTheme="minorHAnsi" w:cstheme="minorHAnsi"/>
          <w:snapToGrid w:val="0"/>
          <w:sz w:val="22"/>
          <w:szCs w:val="22"/>
        </w:rPr>
        <w:t xml:space="preserve"> kupní ceny bez DPH dle</w:t>
      </w:r>
      <w:r w:rsidRPr="00625CB7">
        <w:rPr>
          <w:rFonts w:asciiTheme="minorHAnsi" w:hAnsiTheme="minorHAnsi" w:cstheme="minorHAnsi"/>
          <w:snapToGrid w:val="0"/>
          <w:sz w:val="22"/>
          <w:szCs w:val="22"/>
        </w:rPr>
        <w:t xml:space="preserve"> této smlouvy za každý započatý den prodlení až do řádného odevzdání předmětu koupě a prodávající je povinen takto požadovanou smluvní pokutu zaplatit.</w:t>
      </w:r>
    </w:p>
    <w:p w14:paraId="7BACA29B" w14:textId="77777777" w:rsidR="00695A3E" w:rsidRPr="00C64294" w:rsidRDefault="00695A3E" w:rsidP="00695A3E">
      <w:pPr>
        <w:numPr>
          <w:ilvl w:val="0"/>
          <w:numId w:val="18"/>
        </w:numPr>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Nesplní-li prodávající v</w:t>
      </w:r>
      <w:r>
        <w:rPr>
          <w:rFonts w:asciiTheme="minorHAnsi" w:hAnsiTheme="minorHAnsi" w:cstheme="minorHAnsi"/>
          <w:snapToGrid w:val="0"/>
          <w:sz w:val="22"/>
          <w:szCs w:val="22"/>
        </w:rPr>
        <w:t> </w:t>
      </w:r>
      <w:r w:rsidRPr="00625CB7">
        <w:rPr>
          <w:rFonts w:asciiTheme="minorHAnsi" w:hAnsiTheme="minorHAnsi" w:cstheme="minorHAnsi"/>
          <w:snapToGrid w:val="0"/>
          <w:sz w:val="22"/>
          <w:szCs w:val="22"/>
        </w:rPr>
        <w:t>dohodnuté</w:t>
      </w:r>
      <w:r>
        <w:rPr>
          <w:rFonts w:asciiTheme="minorHAnsi" w:hAnsiTheme="minorHAnsi" w:cstheme="minorHAnsi"/>
          <w:snapToGrid w:val="0"/>
          <w:sz w:val="22"/>
          <w:szCs w:val="22"/>
        </w:rPr>
        <w:t xml:space="preserve"> </w:t>
      </w:r>
      <w:r w:rsidRPr="00C64294">
        <w:rPr>
          <w:rFonts w:asciiTheme="minorHAnsi" w:hAnsiTheme="minorHAnsi" w:cstheme="minorHAnsi"/>
          <w:snapToGrid w:val="0"/>
          <w:sz w:val="22"/>
          <w:szCs w:val="22"/>
        </w:rPr>
        <w:t xml:space="preserve">lhůtě svůj závazek odstranit řádně uplatněné vady, je kupující oprávněn požadovat na prodávajícím zaplacení smluvní pokuty ve výši 1000,- Kč za každou vadu a za každý započatý den prodlení až do jejího úplného odstranění a prodávající se zavazuje takto požadovanou smluvní pokutu kupujícímu zaplatit. </w:t>
      </w:r>
      <w:r w:rsidRPr="00C64294">
        <w:rPr>
          <w:rFonts w:ascii="Calibri" w:hAnsi="Calibri"/>
          <w:sz w:val="22"/>
          <w:szCs w:val="22"/>
        </w:rPr>
        <w:t>Kupující je oprávněn požadovat na prodávajícím zaplacení smluvní pokuty podle tohoto odstavce jen za tu dobu trvání prodlení prodávajícího se splněním jeho závazku, než kupující odstraněním reklamované vady pověří jinou odborně způsobilou osobu (k čemuž však kupující není povinen).</w:t>
      </w:r>
    </w:p>
    <w:p w14:paraId="79725908" w14:textId="33E5FBD6" w:rsidR="00527867" w:rsidRPr="00C64294" w:rsidRDefault="00527867" w:rsidP="00801DFB">
      <w:pPr>
        <w:numPr>
          <w:ilvl w:val="0"/>
          <w:numId w:val="18"/>
        </w:numPr>
        <w:spacing w:after="120"/>
        <w:ind w:left="426" w:hanging="426"/>
        <w:jc w:val="both"/>
        <w:rPr>
          <w:rFonts w:asciiTheme="minorHAnsi" w:hAnsiTheme="minorHAnsi" w:cstheme="minorHAnsi"/>
          <w:snapToGrid w:val="0"/>
          <w:sz w:val="22"/>
          <w:szCs w:val="22"/>
        </w:rPr>
      </w:pPr>
      <w:r w:rsidRPr="00C64294">
        <w:rPr>
          <w:rFonts w:asciiTheme="minorHAnsi" w:hAnsiTheme="minorHAnsi" w:cstheme="minorHAnsi"/>
          <w:snapToGrid w:val="0"/>
          <w:sz w:val="22"/>
          <w:szCs w:val="22"/>
        </w:rPr>
        <w:t xml:space="preserve">Pokud prodávající nevyklidí místo plnění v termínu stanoveném touto smlouvou, je povinen zaplatit kupujícímu smluvní pokutu ve výši </w:t>
      </w:r>
      <w:r w:rsidR="003E76AE" w:rsidRPr="00C64294">
        <w:rPr>
          <w:rFonts w:asciiTheme="minorHAnsi" w:hAnsiTheme="minorHAnsi" w:cstheme="minorHAnsi"/>
          <w:snapToGrid w:val="0"/>
          <w:sz w:val="22"/>
          <w:szCs w:val="22"/>
        </w:rPr>
        <w:t>1</w:t>
      </w:r>
      <w:r w:rsidRPr="00C64294">
        <w:rPr>
          <w:rFonts w:asciiTheme="minorHAnsi" w:hAnsiTheme="minorHAnsi" w:cstheme="minorHAnsi"/>
          <w:snapToGrid w:val="0"/>
          <w:sz w:val="22"/>
          <w:szCs w:val="22"/>
        </w:rPr>
        <w:t>000,- Kč za každý i započatý den prodlení.</w:t>
      </w:r>
    </w:p>
    <w:p w14:paraId="4C116248" w14:textId="445941A8" w:rsidR="00D60EB7" w:rsidRPr="00C64294" w:rsidRDefault="00D60EB7" w:rsidP="00D60EB7">
      <w:pPr>
        <w:numPr>
          <w:ilvl w:val="0"/>
          <w:numId w:val="18"/>
        </w:numPr>
        <w:spacing w:after="120"/>
        <w:ind w:left="426" w:hanging="426"/>
        <w:jc w:val="both"/>
        <w:rPr>
          <w:rFonts w:asciiTheme="minorHAnsi" w:hAnsiTheme="minorHAnsi" w:cstheme="minorHAnsi"/>
          <w:snapToGrid w:val="0"/>
          <w:sz w:val="22"/>
          <w:szCs w:val="22"/>
        </w:rPr>
      </w:pPr>
      <w:r w:rsidRPr="00C64294">
        <w:rPr>
          <w:rFonts w:ascii="Calibri" w:hAnsi="Calibri"/>
          <w:sz w:val="22"/>
          <w:szCs w:val="22"/>
        </w:rPr>
        <w:t xml:space="preserve">Pokud prodávající poruší některou z povinností, které jsou mu uloženy v čl. III. odst. </w:t>
      </w:r>
      <w:r w:rsidR="00C64294" w:rsidRPr="00C64294">
        <w:rPr>
          <w:rFonts w:ascii="Calibri" w:hAnsi="Calibri"/>
          <w:sz w:val="22"/>
          <w:szCs w:val="22"/>
        </w:rPr>
        <w:t>8</w:t>
      </w:r>
      <w:r w:rsidRPr="00C64294">
        <w:rPr>
          <w:rFonts w:ascii="Calibri" w:hAnsi="Calibri"/>
          <w:sz w:val="22"/>
          <w:szCs w:val="22"/>
        </w:rPr>
        <w:t xml:space="preserve"> a </w:t>
      </w:r>
      <w:r w:rsidR="00C64294" w:rsidRPr="00C64294">
        <w:rPr>
          <w:rFonts w:ascii="Calibri" w:hAnsi="Calibri"/>
          <w:sz w:val="22"/>
          <w:szCs w:val="22"/>
        </w:rPr>
        <w:t>9</w:t>
      </w:r>
      <w:r w:rsidRPr="00C64294">
        <w:rPr>
          <w:rFonts w:ascii="Calibri" w:hAnsi="Calibri"/>
          <w:sz w:val="22"/>
          <w:szCs w:val="22"/>
        </w:rPr>
        <w:t xml:space="preserve"> smlouvy (předložení seznamu poddodavatelů; plnění finančních závazků vůči poddodavatelům), je zhotovitel povinen zaplatit</w:t>
      </w:r>
      <w:r w:rsidRPr="00C64294" w:rsidDel="00AA3E86">
        <w:rPr>
          <w:rFonts w:ascii="Calibri" w:hAnsi="Calibri"/>
          <w:sz w:val="22"/>
          <w:szCs w:val="22"/>
        </w:rPr>
        <w:t xml:space="preserve"> </w:t>
      </w:r>
      <w:r w:rsidRPr="00C64294">
        <w:rPr>
          <w:rFonts w:ascii="Calibri" w:hAnsi="Calibri"/>
          <w:sz w:val="22"/>
          <w:szCs w:val="22"/>
        </w:rPr>
        <w:t>objednateli</w:t>
      </w:r>
      <w:r w:rsidRPr="00C64294" w:rsidDel="00AA3E86">
        <w:rPr>
          <w:rFonts w:ascii="Calibri" w:hAnsi="Calibri"/>
          <w:sz w:val="22"/>
          <w:szCs w:val="22"/>
        </w:rPr>
        <w:t xml:space="preserve"> </w:t>
      </w:r>
      <w:r w:rsidRPr="00C64294">
        <w:rPr>
          <w:rFonts w:ascii="Calibri" w:hAnsi="Calibri"/>
          <w:sz w:val="22"/>
          <w:szCs w:val="22"/>
        </w:rPr>
        <w:t>smluvní pokutu ve výši 5000,- Kč za každý den prodlení se splněním povinnosti.</w:t>
      </w:r>
    </w:p>
    <w:p w14:paraId="0F1C9D01" w14:textId="77777777" w:rsidR="00C34E6E" w:rsidRPr="00D8587A" w:rsidRDefault="00C34E6E" w:rsidP="00C34E6E">
      <w:pPr>
        <w:numPr>
          <w:ilvl w:val="0"/>
          <w:numId w:val="18"/>
        </w:numPr>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Smluvní pokuta a úroky z prodlení jsou </w:t>
      </w:r>
      <w:r w:rsidRPr="00CB10D1">
        <w:rPr>
          <w:rFonts w:asciiTheme="minorHAnsi" w:hAnsiTheme="minorHAnsi" w:cstheme="minorHAnsi"/>
          <w:snapToGrid w:val="0"/>
          <w:sz w:val="22"/>
          <w:szCs w:val="22"/>
        </w:rPr>
        <w:t>splatné do 1</w:t>
      </w:r>
      <w:r>
        <w:rPr>
          <w:rFonts w:asciiTheme="minorHAnsi" w:hAnsiTheme="minorHAnsi" w:cstheme="minorHAnsi"/>
          <w:snapToGrid w:val="0"/>
          <w:sz w:val="22"/>
          <w:szCs w:val="22"/>
        </w:rPr>
        <w:t>5</w:t>
      </w:r>
      <w:r w:rsidRPr="00CB10D1">
        <w:rPr>
          <w:rFonts w:asciiTheme="minorHAnsi" w:hAnsiTheme="minorHAnsi" w:cstheme="minorHAnsi"/>
          <w:snapToGrid w:val="0"/>
          <w:sz w:val="22"/>
          <w:szCs w:val="22"/>
        </w:rPr>
        <w:t xml:space="preserve"> dnů ode</w:t>
      </w:r>
      <w:r w:rsidRPr="00625CB7">
        <w:rPr>
          <w:rFonts w:asciiTheme="minorHAnsi" w:hAnsiTheme="minorHAnsi" w:cstheme="minorHAnsi"/>
          <w:snapToGrid w:val="0"/>
          <w:sz w:val="22"/>
          <w:szCs w:val="22"/>
        </w:rPr>
        <w:t xml:space="preserve"> dne, kdy povinná strana obdrží od oprávněné smluvní strany písemnou výzvu k zaplacení smluvní pokuty nebo úroků z prodlení, která bude obsahovat jejich vyčíslení.</w:t>
      </w:r>
      <w:r>
        <w:rPr>
          <w:rFonts w:asciiTheme="minorHAnsi" w:hAnsiTheme="minorHAnsi" w:cstheme="minorHAnsi"/>
          <w:snapToGrid w:val="0"/>
          <w:sz w:val="22"/>
          <w:szCs w:val="22"/>
        </w:rPr>
        <w:t xml:space="preserve"> </w:t>
      </w:r>
      <w:r>
        <w:rPr>
          <w:rFonts w:ascii="Calibri" w:hAnsi="Calibri"/>
          <w:sz w:val="22"/>
          <w:szCs w:val="22"/>
        </w:rPr>
        <w:t>Kupující</w:t>
      </w:r>
      <w:r w:rsidRPr="006C1ACC">
        <w:rPr>
          <w:rFonts w:ascii="Calibri" w:hAnsi="Calibri"/>
          <w:sz w:val="22"/>
          <w:szCs w:val="22"/>
        </w:rPr>
        <w:t xml:space="preserve"> je oprávněn smluvní pokuty započíst s jakoukoli pohledávkou </w:t>
      </w:r>
      <w:r>
        <w:rPr>
          <w:rFonts w:ascii="Calibri" w:hAnsi="Calibri"/>
          <w:sz w:val="22"/>
          <w:szCs w:val="22"/>
        </w:rPr>
        <w:t>prodávajícího</w:t>
      </w:r>
      <w:r w:rsidRPr="006C1ACC">
        <w:rPr>
          <w:rFonts w:ascii="Calibri" w:hAnsi="Calibri"/>
          <w:sz w:val="22"/>
          <w:szCs w:val="22"/>
        </w:rPr>
        <w:t xml:space="preserve"> vůči </w:t>
      </w:r>
      <w:r>
        <w:rPr>
          <w:rFonts w:ascii="Calibri" w:hAnsi="Calibri"/>
          <w:sz w:val="22"/>
          <w:szCs w:val="22"/>
        </w:rPr>
        <w:t xml:space="preserve">kupujícímu </w:t>
      </w:r>
      <w:r w:rsidRPr="006C1ACC">
        <w:rPr>
          <w:rFonts w:ascii="Calibri" w:hAnsi="Calibri"/>
          <w:sz w:val="22"/>
          <w:szCs w:val="22"/>
        </w:rPr>
        <w:t>podle této smlouvy.</w:t>
      </w:r>
    </w:p>
    <w:p w14:paraId="48BEE22E" w14:textId="77777777" w:rsidR="0077233B" w:rsidRPr="00625CB7" w:rsidRDefault="0077233B" w:rsidP="0077233B">
      <w:pPr>
        <w:numPr>
          <w:ilvl w:val="0"/>
          <w:numId w:val="18"/>
        </w:numPr>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Zaplacením smluvní pokuty není dotčen</w:t>
      </w:r>
      <w:r>
        <w:rPr>
          <w:rFonts w:asciiTheme="minorHAnsi" w:hAnsiTheme="minorHAnsi" w:cstheme="minorHAnsi"/>
          <w:snapToGrid w:val="0"/>
          <w:sz w:val="22"/>
          <w:szCs w:val="22"/>
        </w:rPr>
        <w:t xml:space="preserve"> nárok kupujícího</w:t>
      </w:r>
      <w:r w:rsidRPr="00625CB7">
        <w:rPr>
          <w:rFonts w:asciiTheme="minorHAnsi" w:hAnsiTheme="minorHAnsi" w:cstheme="minorHAnsi"/>
          <w:snapToGrid w:val="0"/>
          <w:sz w:val="22"/>
          <w:szCs w:val="22"/>
        </w:rPr>
        <w:t xml:space="preserve"> na náhradu škody vzniklé v příčinné souvislosti s porušením povinnosti prodávajícího, </w:t>
      </w:r>
      <w:r w:rsidRPr="004E7DD9">
        <w:rPr>
          <w:rFonts w:ascii="Calibri" w:hAnsi="Calibri"/>
          <w:sz w:val="22"/>
          <w:szCs w:val="22"/>
        </w:rPr>
        <w:t>jejíž splnění je zajištěno smluvní pokutou</w:t>
      </w:r>
      <w:r w:rsidRPr="006C1ACC">
        <w:rPr>
          <w:rFonts w:ascii="Calibri" w:hAnsi="Calibri"/>
          <w:sz w:val="22"/>
          <w:szCs w:val="22"/>
        </w:rPr>
        <w:t>. Náhradu škody lze vymáhat samostatně vedle smluvní pokuty</w:t>
      </w:r>
      <w:r>
        <w:rPr>
          <w:rFonts w:ascii="Calibri" w:hAnsi="Calibri"/>
          <w:sz w:val="22"/>
          <w:szCs w:val="22"/>
        </w:rPr>
        <w:t>, a to</w:t>
      </w:r>
      <w:r w:rsidRPr="006C1ACC">
        <w:rPr>
          <w:rFonts w:ascii="Calibri" w:hAnsi="Calibri"/>
          <w:sz w:val="22"/>
          <w:szCs w:val="22"/>
        </w:rPr>
        <w:t xml:space="preserve"> v plné výši.</w:t>
      </w:r>
    </w:p>
    <w:p w14:paraId="47CE4784" w14:textId="56BAC5C0" w:rsidR="00527867" w:rsidRPr="00625CB7" w:rsidRDefault="00527867" w:rsidP="00801DFB">
      <w:pPr>
        <w:spacing w:after="120"/>
        <w:jc w:val="both"/>
        <w:rPr>
          <w:rFonts w:asciiTheme="minorHAnsi" w:hAnsiTheme="minorHAnsi" w:cstheme="minorHAnsi"/>
          <w:snapToGrid w:val="0"/>
          <w:sz w:val="22"/>
          <w:szCs w:val="22"/>
        </w:rPr>
      </w:pPr>
    </w:p>
    <w:p w14:paraId="5ABF1AE2" w14:textId="4C0E6F3D" w:rsidR="003034DD" w:rsidRDefault="003034DD" w:rsidP="001931D4">
      <w:pPr>
        <w:tabs>
          <w:tab w:val="num" w:pos="426"/>
        </w:tabs>
        <w:spacing w:after="12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w:t>
      </w:r>
    </w:p>
    <w:p w14:paraId="744890EC" w14:textId="77777777" w:rsidR="00F5090C" w:rsidRDefault="003034DD" w:rsidP="001931D4">
      <w:pPr>
        <w:tabs>
          <w:tab w:val="num" w:pos="426"/>
        </w:tabs>
        <w:spacing w:after="120"/>
        <w:jc w:val="center"/>
        <w:rPr>
          <w:rFonts w:asciiTheme="minorHAnsi" w:hAnsiTheme="minorHAnsi" w:cstheme="minorHAnsi"/>
          <w:b/>
          <w:snapToGrid w:val="0"/>
          <w:sz w:val="22"/>
          <w:szCs w:val="22"/>
        </w:rPr>
      </w:pPr>
      <w:r>
        <w:rPr>
          <w:rFonts w:asciiTheme="minorHAnsi" w:hAnsiTheme="minorHAnsi" w:cstheme="minorHAnsi"/>
          <w:b/>
          <w:snapToGrid w:val="0"/>
          <w:sz w:val="22"/>
          <w:szCs w:val="22"/>
        </w:rPr>
        <w:t>Vyšší moc</w:t>
      </w:r>
    </w:p>
    <w:p w14:paraId="318933E5"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lastRenderedPageBreak/>
        <w:t>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 či překonány, přičemž smluvní strany nemohly s vynaložením odborné péče takovou okolnost zjistit ani předvídat před uzavřením smlouvy.</w:t>
      </w:r>
    </w:p>
    <w:p w14:paraId="3215FA3A"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3460D31C"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w:t>
      </w:r>
    </w:p>
    <w:p w14:paraId="518299F3"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p>
    <w:p w14:paraId="2C0BF11C" w14:textId="77777777" w:rsidR="00D02DD6"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p>
    <w:p w14:paraId="733019C2" w14:textId="77777777" w:rsidR="001931D4" w:rsidRPr="00F46F3A"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F46F3A">
        <w:rPr>
          <w:rFonts w:asciiTheme="minorHAnsi" w:hAnsiTheme="minorHAnsi" w:cstheme="minorHAnsi"/>
          <w:bCs/>
          <w:snapToGrid w:val="0"/>
          <w:sz w:val="22"/>
          <w:szCs w:val="22"/>
        </w:rPr>
        <w:t>Brání-li smluvní straně v řádném a včasném splnění smluvní povinnosti vyšší moc a tato smluvní strana splnila své povinnosti podle odstavce 3. tohoto článku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dnů oproti původně sjednanému termínu, má smluvní strana, na jejíž straně překážka vyšší moci není, právo od smlouvy odstoupit</w:t>
      </w:r>
      <w:r w:rsidR="001931D4" w:rsidRPr="00F46F3A">
        <w:rPr>
          <w:rFonts w:asciiTheme="minorHAnsi" w:hAnsiTheme="minorHAnsi" w:cstheme="minorHAnsi"/>
          <w:bCs/>
          <w:snapToGrid w:val="0"/>
          <w:sz w:val="22"/>
          <w:szCs w:val="22"/>
        </w:rPr>
        <w:t>.</w:t>
      </w:r>
    </w:p>
    <w:p w14:paraId="626B088D" w14:textId="0477637B" w:rsidR="00D05751" w:rsidRPr="00D02DD6" w:rsidRDefault="00F5090C" w:rsidP="001931D4">
      <w:pPr>
        <w:pStyle w:val="Odstavecseseznamem"/>
        <w:numPr>
          <w:ilvl w:val="0"/>
          <w:numId w:val="28"/>
        </w:numPr>
        <w:tabs>
          <w:tab w:val="num" w:pos="426"/>
        </w:tabs>
        <w:spacing w:after="120"/>
        <w:ind w:left="425" w:hanging="425"/>
        <w:contextualSpacing w:val="0"/>
        <w:jc w:val="both"/>
        <w:rPr>
          <w:rFonts w:asciiTheme="minorHAnsi" w:hAnsiTheme="minorHAnsi" w:cstheme="minorHAnsi"/>
          <w:b/>
          <w:snapToGrid w:val="0"/>
          <w:sz w:val="22"/>
          <w:szCs w:val="22"/>
        </w:rPr>
      </w:pPr>
      <w:r w:rsidRPr="00D02DD6">
        <w:rPr>
          <w:rFonts w:asciiTheme="minorHAnsi" w:hAnsiTheme="minorHAnsi" w:cstheme="minorHAnsi"/>
          <w:bCs/>
          <w:snapToGrid w:val="0"/>
          <w:sz w:val="22"/>
          <w:szCs w:val="22"/>
        </w:rPr>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w:t>
      </w:r>
    </w:p>
    <w:p w14:paraId="27F8240F" w14:textId="77777777" w:rsidR="003034DD" w:rsidRDefault="003034DD" w:rsidP="001931D4">
      <w:pPr>
        <w:tabs>
          <w:tab w:val="num" w:pos="426"/>
        </w:tabs>
        <w:spacing w:after="120"/>
        <w:jc w:val="center"/>
        <w:rPr>
          <w:rFonts w:asciiTheme="minorHAnsi" w:hAnsiTheme="minorHAnsi" w:cstheme="minorHAnsi"/>
          <w:b/>
          <w:snapToGrid w:val="0"/>
          <w:sz w:val="22"/>
          <w:szCs w:val="22"/>
        </w:rPr>
      </w:pPr>
    </w:p>
    <w:p w14:paraId="4F9A64D9" w14:textId="51710074" w:rsidR="00527867" w:rsidRPr="00625CB7" w:rsidRDefault="00527867" w:rsidP="001931D4">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XII</w:t>
      </w:r>
      <w:r w:rsidR="003034DD">
        <w:rPr>
          <w:rFonts w:asciiTheme="minorHAnsi" w:hAnsiTheme="minorHAnsi" w:cstheme="minorHAnsi"/>
          <w:b/>
          <w:snapToGrid w:val="0"/>
          <w:sz w:val="22"/>
          <w:szCs w:val="22"/>
        </w:rPr>
        <w:t>I</w:t>
      </w:r>
      <w:r w:rsidRPr="00625CB7">
        <w:rPr>
          <w:rFonts w:asciiTheme="minorHAnsi" w:hAnsiTheme="minorHAnsi" w:cstheme="minorHAnsi"/>
          <w:b/>
          <w:snapToGrid w:val="0"/>
          <w:sz w:val="22"/>
          <w:szCs w:val="22"/>
        </w:rPr>
        <w:t>.</w:t>
      </w:r>
    </w:p>
    <w:p w14:paraId="711BC720" w14:textId="77777777" w:rsidR="00527867" w:rsidRPr="00625CB7" w:rsidRDefault="00527867" w:rsidP="001931D4">
      <w:pPr>
        <w:tabs>
          <w:tab w:val="num" w:pos="426"/>
        </w:tabs>
        <w:spacing w:after="120"/>
        <w:jc w:val="center"/>
        <w:rPr>
          <w:rFonts w:asciiTheme="minorHAnsi" w:hAnsiTheme="minorHAnsi" w:cstheme="minorHAnsi"/>
          <w:b/>
          <w:snapToGrid w:val="0"/>
          <w:sz w:val="22"/>
          <w:szCs w:val="22"/>
        </w:rPr>
      </w:pPr>
      <w:r w:rsidRPr="00B00086">
        <w:rPr>
          <w:rFonts w:asciiTheme="minorHAnsi" w:hAnsiTheme="minorHAnsi" w:cstheme="minorHAnsi"/>
          <w:b/>
          <w:snapToGrid w:val="0"/>
          <w:sz w:val="22"/>
          <w:szCs w:val="22"/>
        </w:rPr>
        <w:t>Ukončení smluvního vztahu</w:t>
      </w:r>
    </w:p>
    <w:p w14:paraId="51B2FED9" w14:textId="77777777" w:rsidR="00527867" w:rsidRPr="0014523C" w:rsidRDefault="00527867" w:rsidP="00801DFB">
      <w:pPr>
        <w:numPr>
          <w:ilvl w:val="0"/>
          <w:numId w:val="7"/>
        </w:numPr>
        <w:tabs>
          <w:tab w:val="clear" w:pos="720"/>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Smluvní strany mohou smlouvu ukončit dohodou nebo odstoupením od smlouvy. Dohoda </w:t>
      </w:r>
      <w:r w:rsidRPr="0014523C">
        <w:rPr>
          <w:rFonts w:asciiTheme="minorHAnsi" w:hAnsiTheme="minorHAnsi" w:cstheme="minorHAnsi"/>
          <w:snapToGrid w:val="0"/>
          <w:sz w:val="22"/>
          <w:szCs w:val="22"/>
        </w:rPr>
        <w:t>o ukončení smlouvy musí být písemná a schválená Radou Jihomoravského kraje, jinak je neplatná.</w:t>
      </w:r>
    </w:p>
    <w:p w14:paraId="5AE7BE25" w14:textId="77777777" w:rsidR="00527867" w:rsidRPr="00625CB7" w:rsidRDefault="00527867" w:rsidP="00801DFB">
      <w:pPr>
        <w:numPr>
          <w:ilvl w:val="0"/>
          <w:numId w:val="7"/>
        </w:numPr>
        <w:tabs>
          <w:tab w:val="clear" w:pos="720"/>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w:t>
      </w:r>
    </w:p>
    <w:p w14:paraId="07768030" w14:textId="77777777" w:rsidR="00527867" w:rsidRPr="00625CB7" w:rsidRDefault="00527867" w:rsidP="00801DFB">
      <w:pPr>
        <w:numPr>
          <w:ilvl w:val="0"/>
          <w:numId w:val="7"/>
        </w:numPr>
        <w:tabs>
          <w:tab w:val="clear" w:pos="720"/>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Smluvní strany se dohodly, že za podstatné porušení této smlouvy ze strany prodávajícího považují zejména:</w:t>
      </w:r>
    </w:p>
    <w:p w14:paraId="682076BE" w14:textId="77777777" w:rsidR="00527867" w:rsidRPr="00D8587A" w:rsidRDefault="00527867" w:rsidP="00D8587A">
      <w:pPr>
        <w:numPr>
          <w:ilvl w:val="0"/>
          <w:numId w:val="21"/>
        </w:numPr>
        <w:spacing w:after="120"/>
        <w:ind w:left="811" w:hanging="357"/>
        <w:jc w:val="both"/>
        <w:rPr>
          <w:rFonts w:asciiTheme="minorHAnsi" w:hAnsiTheme="minorHAnsi" w:cstheme="minorHAnsi"/>
          <w:snapToGrid w:val="0"/>
          <w:sz w:val="22"/>
          <w:szCs w:val="22"/>
        </w:rPr>
      </w:pPr>
      <w:r w:rsidRPr="00D8587A">
        <w:rPr>
          <w:rFonts w:asciiTheme="minorHAnsi" w:hAnsiTheme="minorHAnsi" w:cstheme="minorHAnsi"/>
          <w:snapToGrid w:val="0"/>
          <w:sz w:val="22"/>
          <w:szCs w:val="22"/>
        </w:rPr>
        <w:lastRenderedPageBreak/>
        <w:t xml:space="preserve">odevzdání </w:t>
      </w:r>
      <w:r w:rsidRPr="00A45713">
        <w:rPr>
          <w:rFonts w:asciiTheme="minorHAnsi" w:hAnsiTheme="minorHAnsi" w:cstheme="minorHAnsi"/>
          <w:snapToGrid w:val="0"/>
          <w:sz w:val="22"/>
          <w:szCs w:val="22"/>
        </w:rPr>
        <w:t>předmětu koupě, u něhož se opakovaně (tj. více než dvakrát) vyskytne stejná vada nebo u něhož se i jen jednorázově vyskytnou v průběhu záruční doby více než 3 různé vady,</w:t>
      </w:r>
    </w:p>
    <w:p w14:paraId="4ED585C7" w14:textId="77777777" w:rsidR="00693F49" w:rsidRDefault="00527867" w:rsidP="00D8587A">
      <w:pPr>
        <w:numPr>
          <w:ilvl w:val="0"/>
          <w:numId w:val="21"/>
        </w:numPr>
        <w:spacing w:after="120"/>
        <w:ind w:left="811" w:hanging="357"/>
        <w:rPr>
          <w:rFonts w:asciiTheme="minorHAnsi" w:hAnsiTheme="minorHAnsi" w:cstheme="minorHAnsi"/>
          <w:snapToGrid w:val="0"/>
          <w:sz w:val="22"/>
          <w:szCs w:val="22"/>
        </w:rPr>
      </w:pPr>
      <w:r w:rsidRPr="0014523C">
        <w:rPr>
          <w:rFonts w:asciiTheme="minorHAnsi" w:hAnsiTheme="minorHAnsi" w:cstheme="minorHAnsi"/>
          <w:snapToGrid w:val="0"/>
          <w:sz w:val="22"/>
          <w:szCs w:val="22"/>
        </w:rPr>
        <w:t>prodlení prodávajícího s odevzdáním předmětu koupě delší než 1</w:t>
      </w:r>
      <w:r w:rsidR="00693F49">
        <w:rPr>
          <w:rFonts w:asciiTheme="minorHAnsi" w:hAnsiTheme="minorHAnsi" w:cstheme="minorHAnsi"/>
          <w:snapToGrid w:val="0"/>
          <w:sz w:val="22"/>
          <w:szCs w:val="22"/>
        </w:rPr>
        <w:t>5</w:t>
      </w:r>
      <w:r w:rsidRPr="0014523C">
        <w:rPr>
          <w:rFonts w:asciiTheme="minorHAnsi" w:hAnsiTheme="minorHAnsi" w:cstheme="minorHAnsi"/>
          <w:snapToGrid w:val="0"/>
          <w:sz w:val="22"/>
          <w:szCs w:val="22"/>
        </w:rPr>
        <w:t xml:space="preserve"> kalendářních dnů</w:t>
      </w:r>
      <w:r w:rsidR="00693F49">
        <w:rPr>
          <w:rFonts w:asciiTheme="minorHAnsi" w:hAnsiTheme="minorHAnsi" w:cstheme="minorHAnsi"/>
          <w:snapToGrid w:val="0"/>
          <w:sz w:val="22"/>
          <w:szCs w:val="22"/>
        </w:rPr>
        <w:t>,</w:t>
      </w:r>
    </w:p>
    <w:p w14:paraId="407857E7" w14:textId="5DBA90FC" w:rsidR="00527867" w:rsidRPr="00693F49" w:rsidRDefault="00693F49" w:rsidP="00693F49">
      <w:pPr>
        <w:numPr>
          <w:ilvl w:val="0"/>
          <w:numId w:val="21"/>
        </w:numPr>
        <w:spacing w:after="120"/>
        <w:ind w:left="811" w:hanging="357"/>
        <w:jc w:val="both"/>
        <w:rPr>
          <w:rFonts w:ascii="Calibri" w:hAnsi="Calibri"/>
          <w:sz w:val="22"/>
          <w:szCs w:val="22"/>
        </w:rPr>
      </w:pPr>
      <w:r>
        <w:rPr>
          <w:rFonts w:ascii="Calibri" w:hAnsi="Calibri"/>
          <w:sz w:val="22"/>
          <w:szCs w:val="22"/>
        </w:rPr>
        <w:t>prodávající</w:t>
      </w:r>
      <w:r w:rsidRPr="00353A7F">
        <w:rPr>
          <w:rFonts w:ascii="Calibri" w:hAnsi="Calibri"/>
          <w:sz w:val="22"/>
          <w:szCs w:val="22"/>
        </w:rPr>
        <w:t xml:space="preserve"> změn</w:t>
      </w:r>
      <w:r>
        <w:rPr>
          <w:rFonts w:ascii="Calibri" w:hAnsi="Calibri"/>
          <w:sz w:val="22"/>
          <w:szCs w:val="22"/>
        </w:rPr>
        <w:t>í poddodavatele, kterým prokazoval kvalifikaci v</w:t>
      </w:r>
      <w:r w:rsidR="00944216">
        <w:rPr>
          <w:rFonts w:ascii="Calibri" w:hAnsi="Calibri"/>
          <w:sz w:val="22"/>
          <w:szCs w:val="22"/>
        </w:rPr>
        <w:t>e</w:t>
      </w:r>
      <w:r>
        <w:rPr>
          <w:rFonts w:ascii="Calibri" w:hAnsi="Calibri"/>
          <w:sz w:val="22"/>
          <w:szCs w:val="22"/>
        </w:rPr>
        <w:t xml:space="preserve"> </w:t>
      </w:r>
      <w:r w:rsidR="00944216">
        <w:rPr>
          <w:rFonts w:ascii="Calibri" w:hAnsi="Calibri"/>
          <w:sz w:val="22"/>
          <w:szCs w:val="22"/>
        </w:rPr>
        <w:t>výběrovém</w:t>
      </w:r>
      <w:r>
        <w:rPr>
          <w:rFonts w:ascii="Calibri" w:hAnsi="Calibri"/>
          <w:sz w:val="22"/>
          <w:szCs w:val="22"/>
        </w:rPr>
        <w:t xml:space="preserve"> řízení na</w:t>
      </w:r>
      <w:r w:rsidR="001646F3">
        <w:rPr>
          <w:rFonts w:ascii="Calibri" w:hAnsi="Calibri"/>
          <w:sz w:val="22"/>
          <w:szCs w:val="22"/>
        </w:rPr>
        <w:t> </w:t>
      </w:r>
      <w:r>
        <w:rPr>
          <w:rFonts w:ascii="Calibri" w:hAnsi="Calibri"/>
          <w:sz w:val="22"/>
          <w:szCs w:val="22"/>
        </w:rPr>
        <w:t>veřejnou zakázku, i přes vyjádřený nesouhlas kupujícího</w:t>
      </w:r>
      <w:r w:rsidR="00527867" w:rsidRPr="00693F49">
        <w:rPr>
          <w:rFonts w:asciiTheme="minorHAnsi" w:hAnsiTheme="minorHAnsi" w:cstheme="minorHAnsi"/>
          <w:snapToGrid w:val="0"/>
          <w:sz w:val="22"/>
          <w:szCs w:val="22"/>
        </w:rPr>
        <w:t>.</w:t>
      </w:r>
    </w:p>
    <w:p w14:paraId="144C140C" w14:textId="77777777" w:rsidR="00E42600" w:rsidRPr="00A52FB4" w:rsidRDefault="00E42600" w:rsidP="00E42600">
      <w:pPr>
        <w:numPr>
          <w:ilvl w:val="0"/>
          <w:numId w:val="7"/>
        </w:numPr>
        <w:tabs>
          <w:tab w:val="clear" w:pos="720"/>
          <w:tab w:val="num" w:pos="426"/>
        </w:tabs>
        <w:spacing w:after="120"/>
        <w:ind w:left="426" w:hanging="426"/>
        <w:jc w:val="both"/>
        <w:rPr>
          <w:rFonts w:ascii="Calibri" w:hAnsi="Calibri"/>
          <w:sz w:val="22"/>
          <w:szCs w:val="22"/>
        </w:rPr>
      </w:pPr>
      <w:r>
        <w:rPr>
          <w:rFonts w:ascii="Calibri" w:hAnsi="Calibri"/>
          <w:sz w:val="22"/>
          <w:szCs w:val="22"/>
        </w:rPr>
        <w:t>Kupující</w:t>
      </w:r>
      <w:r w:rsidRPr="00A52FB4">
        <w:rPr>
          <w:rFonts w:ascii="Calibri" w:hAnsi="Calibri"/>
          <w:sz w:val="22"/>
          <w:szCs w:val="22"/>
        </w:rPr>
        <w:t xml:space="preserve"> je dále v souladu s ustanovením § 223 ZZVZ oprávněn od této smlouvy odstoupit:</w:t>
      </w:r>
    </w:p>
    <w:p w14:paraId="45A9D8D1" w14:textId="77777777" w:rsidR="00E42600" w:rsidRPr="00A52FB4" w:rsidRDefault="00E42600" w:rsidP="00E42600">
      <w:pPr>
        <w:pStyle w:val="Smlouva-slo"/>
        <w:numPr>
          <w:ilvl w:val="0"/>
          <w:numId w:val="34"/>
        </w:numPr>
        <w:spacing w:after="120" w:line="240" w:lineRule="auto"/>
        <w:ind w:left="851" w:hanging="425"/>
        <w:rPr>
          <w:rFonts w:ascii="Calibri" w:hAnsi="Calibri"/>
          <w:sz w:val="22"/>
          <w:szCs w:val="22"/>
        </w:rPr>
      </w:pPr>
      <w:r w:rsidRPr="00A52FB4">
        <w:rPr>
          <w:rFonts w:ascii="Calibri" w:hAnsi="Calibri"/>
          <w:sz w:val="22"/>
          <w:szCs w:val="22"/>
        </w:rPr>
        <w:t>v případě, že v jejím plnění nelze pokračovat, aniž by byla porušena pravidla uvedená v § 222 ZZVZ,</w:t>
      </w:r>
    </w:p>
    <w:p w14:paraId="1FEF9634" w14:textId="77777777" w:rsidR="00E42600" w:rsidRPr="00A52FB4" w:rsidRDefault="00E42600" w:rsidP="00E42600">
      <w:pPr>
        <w:pStyle w:val="Smlouva-slo"/>
        <w:numPr>
          <w:ilvl w:val="0"/>
          <w:numId w:val="34"/>
        </w:numPr>
        <w:spacing w:after="120" w:line="240" w:lineRule="auto"/>
        <w:ind w:left="851" w:hanging="425"/>
        <w:rPr>
          <w:rFonts w:ascii="Calibri" w:hAnsi="Calibri"/>
          <w:sz w:val="22"/>
          <w:szCs w:val="22"/>
        </w:rPr>
      </w:pPr>
      <w:r w:rsidRPr="00A52FB4">
        <w:rPr>
          <w:rFonts w:ascii="Calibri" w:hAnsi="Calibri"/>
          <w:sz w:val="22"/>
          <w:szCs w:val="22"/>
        </w:rPr>
        <w:t>bez zbytečného odkladu poté, co zjistí, že smlouva neměla být uzavřena, neboť</w:t>
      </w:r>
    </w:p>
    <w:p w14:paraId="45621F48" w14:textId="70D15A0C" w:rsidR="00E42600" w:rsidRPr="00A52FB4" w:rsidRDefault="00E42600" w:rsidP="00E42600">
      <w:pPr>
        <w:pStyle w:val="Smlouva-slo"/>
        <w:numPr>
          <w:ilvl w:val="0"/>
          <w:numId w:val="35"/>
        </w:numPr>
        <w:spacing w:after="120" w:line="240" w:lineRule="auto"/>
        <w:rPr>
          <w:rFonts w:ascii="Calibri" w:hAnsi="Calibri"/>
          <w:sz w:val="22"/>
          <w:szCs w:val="22"/>
        </w:rPr>
      </w:pPr>
      <w:r>
        <w:rPr>
          <w:rFonts w:ascii="Calibri" w:hAnsi="Calibri"/>
          <w:sz w:val="22"/>
          <w:szCs w:val="22"/>
        </w:rPr>
        <w:t>prodávající</w:t>
      </w:r>
      <w:r w:rsidRPr="00A52FB4">
        <w:rPr>
          <w:rFonts w:ascii="Calibri" w:hAnsi="Calibri"/>
          <w:sz w:val="22"/>
          <w:szCs w:val="22"/>
        </w:rPr>
        <w:t xml:space="preserve"> jakožto vybraný dodavatel měl být vyloučen z účasti v</w:t>
      </w:r>
      <w:r w:rsidR="003C3730">
        <w:rPr>
          <w:rFonts w:ascii="Calibri" w:hAnsi="Calibri"/>
          <w:sz w:val="22"/>
          <w:szCs w:val="22"/>
        </w:rPr>
        <w:t>e</w:t>
      </w:r>
      <w:r w:rsidRPr="00A52FB4">
        <w:rPr>
          <w:rFonts w:ascii="Calibri" w:hAnsi="Calibri"/>
          <w:sz w:val="22"/>
          <w:szCs w:val="22"/>
        </w:rPr>
        <w:t xml:space="preserve"> </w:t>
      </w:r>
      <w:r w:rsidR="003C3730">
        <w:rPr>
          <w:rFonts w:ascii="Calibri" w:hAnsi="Calibri"/>
          <w:sz w:val="22"/>
          <w:szCs w:val="22"/>
        </w:rPr>
        <w:t>výběrovém</w:t>
      </w:r>
      <w:r w:rsidRPr="00A52FB4">
        <w:rPr>
          <w:rFonts w:ascii="Calibri" w:hAnsi="Calibri"/>
          <w:sz w:val="22"/>
          <w:szCs w:val="22"/>
        </w:rPr>
        <w:t xml:space="preserve"> řízení,</w:t>
      </w:r>
    </w:p>
    <w:p w14:paraId="6056F78E" w14:textId="77777777" w:rsidR="00E42600" w:rsidRPr="00A52FB4" w:rsidRDefault="00E42600" w:rsidP="00E42600">
      <w:pPr>
        <w:pStyle w:val="Smlouva-slo"/>
        <w:numPr>
          <w:ilvl w:val="0"/>
          <w:numId w:val="35"/>
        </w:numPr>
        <w:spacing w:after="120" w:line="240" w:lineRule="auto"/>
        <w:rPr>
          <w:rFonts w:ascii="Calibri" w:hAnsi="Calibri"/>
          <w:sz w:val="22"/>
          <w:szCs w:val="22"/>
        </w:rPr>
      </w:pPr>
      <w:r>
        <w:rPr>
          <w:rFonts w:ascii="Calibri" w:hAnsi="Calibri"/>
          <w:sz w:val="22"/>
          <w:szCs w:val="22"/>
        </w:rPr>
        <w:t>prodávající</w:t>
      </w:r>
      <w:r w:rsidRPr="00A52FB4">
        <w:rPr>
          <w:rFonts w:ascii="Calibri" w:hAnsi="Calibri"/>
          <w:sz w:val="22"/>
          <w:szCs w:val="22"/>
        </w:rPr>
        <w:t xml:space="preserve"> jakožto vybraný dodavatel před zadáním veřejné zakázky předložil údaje, dokumenty, vzorky nebo modely, které neodpovídaly skutečnosti a měly nebo mohly mít vliv na výběr dodavatele, nebo</w:t>
      </w:r>
    </w:p>
    <w:p w14:paraId="0363D9BB" w14:textId="3138A9A9" w:rsidR="00E42600" w:rsidRPr="00A52FB4" w:rsidRDefault="00E42600" w:rsidP="00E42600">
      <w:pPr>
        <w:pStyle w:val="Smlouva-slo"/>
        <w:numPr>
          <w:ilvl w:val="0"/>
          <w:numId w:val="35"/>
        </w:numPr>
        <w:spacing w:after="120" w:line="240" w:lineRule="auto"/>
        <w:rPr>
          <w:rFonts w:ascii="Calibri" w:hAnsi="Calibri"/>
          <w:sz w:val="22"/>
          <w:szCs w:val="22"/>
        </w:rPr>
      </w:pPr>
      <w:r w:rsidRPr="00A52FB4">
        <w:rPr>
          <w:rFonts w:ascii="Calibri" w:hAnsi="Calibri"/>
          <w:sz w:val="22"/>
          <w:szCs w:val="22"/>
        </w:rPr>
        <w:t>výběr dodavatele souvisí se závažným porušením povinnosti členského státu ve</w:t>
      </w:r>
      <w:r w:rsidR="006240D2">
        <w:rPr>
          <w:rFonts w:ascii="Calibri" w:hAnsi="Calibri"/>
          <w:sz w:val="22"/>
          <w:szCs w:val="22"/>
        </w:rPr>
        <w:t> </w:t>
      </w:r>
      <w:r w:rsidRPr="00A52FB4">
        <w:rPr>
          <w:rFonts w:ascii="Calibri" w:hAnsi="Calibri"/>
          <w:sz w:val="22"/>
          <w:szCs w:val="22"/>
        </w:rPr>
        <w:t>smyslu čl. 258 Smlouvy o fungování Evropské unie, o kterém rozhodl Soudní dvůr Evropské unie.</w:t>
      </w:r>
    </w:p>
    <w:p w14:paraId="6A610AD3" w14:textId="32686A8A" w:rsidR="00417A22" w:rsidRPr="004F596E" w:rsidRDefault="00417A22" w:rsidP="00417A22">
      <w:pPr>
        <w:numPr>
          <w:ilvl w:val="0"/>
          <w:numId w:val="7"/>
        </w:numPr>
        <w:tabs>
          <w:tab w:val="clear" w:pos="720"/>
          <w:tab w:val="num" w:pos="426"/>
        </w:tabs>
        <w:spacing w:after="120"/>
        <w:ind w:left="426" w:hanging="426"/>
        <w:jc w:val="both"/>
        <w:rPr>
          <w:rFonts w:ascii="Calibri" w:hAnsi="Calibri"/>
          <w:sz w:val="22"/>
          <w:szCs w:val="22"/>
        </w:rPr>
      </w:pPr>
      <w:r>
        <w:rPr>
          <w:rFonts w:ascii="Calibri" w:hAnsi="Calibri"/>
          <w:sz w:val="22"/>
          <w:szCs w:val="22"/>
        </w:rPr>
        <w:t>Kupující</w:t>
      </w:r>
      <w:r w:rsidRPr="004F596E">
        <w:rPr>
          <w:rFonts w:ascii="Calibri" w:hAnsi="Calibri"/>
          <w:sz w:val="22"/>
          <w:szCs w:val="22"/>
        </w:rPr>
        <w:t xml:space="preserve"> je dále oprávněn odstoupit od smlouvy v případě, že bylo zahájeno insolvenční řízení ve</w:t>
      </w:r>
      <w:r w:rsidR="006240D2">
        <w:rPr>
          <w:rFonts w:ascii="Calibri" w:hAnsi="Calibri"/>
          <w:sz w:val="22"/>
          <w:szCs w:val="22"/>
        </w:rPr>
        <w:t> </w:t>
      </w:r>
      <w:r w:rsidRPr="004F596E">
        <w:rPr>
          <w:rFonts w:ascii="Calibri" w:hAnsi="Calibri"/>
          <w:sz w:val="22"/>
          <w:szCs w:val="22"/>
        </w:rPr>
        <w:t xml:space="preserve">věci </w:t>
      </w:r>
      <w:r>
        <w:rPr>
          <w:rFonts w:ascii="Calibri" w:hAnsi="Calibri"/>
          <w:sz w:val="22"/>
          <w:szCs w:val="22"/>
        </w:rPr>
        <w:t>prodávajícího</w:t>
      </w:r>
      <w:r w:rsidRPr="004F596E">
        <w:rPr>
          <w:rFonts w:ascii="Calibri" w:hAnsi="Calibri"/>
          <w:sz w:val="22"/>
          <w:szCs w:val="22"/>
        </w:rPr>
        <w:t xml:space="preserve"> jako dlužníka a insolvenční návrh nebyl v zákonné lhůtě soudem odmítnut pro zjevnou bezdůvodnost.</w:t>
      </w:r>
    </w:p>
    <w:p w14:paraId="2FA1D876" w14:textId="319E9C02" w:rsidR="005E7C9C" w:rsidRPr="006C791B" w:rsidRDefault="005E7C9C" w:rsidP="005E7C9C">
      <w:pPr>
        <w:numPr>
          <w:ilvl w:val="0"/>
          <w:numId w:val="7"/>
        </w:numPr>
        <w:tabs>
          <w:tab w:val="clear" w:pos="720"/>
          <w:tab w:val="num" w:pos="426"/>
        </w:tabs>
        <w:spacing w:after="120"/>
        <w:ind w:left="426" w:hanging="426"/>
        <w:jc w:val="both"/>
        <w:rPr>
          <w:rFonts w:ascii="Calibri" w:hAnsi="Calibri"/>
          <w:sz w:val="22"/>
          <w:szCs w:val="22"/>
        </w:rPr>
      </w:pPr>
      <w:r w:rsidRPr="00865A0F">
        <w:rPr>
          <w:rFonts w:ascii="Calibri" w:hAnsi="Calibri"/>
          <w:sz w:val="22"/>
          <w:szCs w:val="22"/>
        </w:rPr>
        <w:t xml:space="preserve">Rozhodne-li se některá ze smluvních stran </w:t>
      </w:r>
      <w:r w:rsidRPr="00090B21">
        <w:rPr>
          <w:rFonts w:ascii="Calibri" w:hAnsi="Calibri"/>
          <w:sz w:val="22"/>
          <w:szCs w:val="22"/>
        </w:rPr>
        <w:t xml:space="preserve">od smlouvy </w:t>
      </w:r>
      <w:r w:rsidRPr="00865A0F">
        <w:rPr>
          <w:rFonts w:ascii="Calibri" w:hAnsi="Calibri"/>
          <w:sz w:val="22"/>
          <w:szCs w:val="22"/>
        </w:rPr>
        <w:t>odstoupit, je povinna svoje odstoupení písemně oznámit druhé smluvní straně s uvedením termínu, ke kterému od smlouvy odstupuje. V</w:t>
      </w:r>
      <w:r w:rsidR="006240D2">
        <w:rPr>
          <w:rFonts w:ascii="Calibri" w:hAnsi="Calibri"/>
          <w:sz w:val="22"/>
          <w:szCs w:val="22"/>
        </w:rPr>
        <w:t> </w:t>
      </w:r>
      <w:r w:rsidRPr="00865A0F">
        <w:rPr>
          <w:rFonts w:ascii="Calibri" w:hAnsi="Calibri"/>
          <w:sz w:val="22"/>
          <w:szCs w:val="22"/>
        </w:rPr>
        <w:t>odstoupení musí být dále uveden důvod, pro který strana od smlouvy odstupuje, včetně popisu skutečností, ve kterých je tento důvod spatřován.</w:t>
      </w:r>
      <w:r>
        <w:rPr>
          <w:rFonts w:ascii="Calibri" w:hAnsi="Calibri"/>
          <w:sz w:val="22"/>
          <w:szCs w:val="22"/>
        </w:rPr>
        <w:t xml:space="preserve"> </w:t>
      </w:r>
      <w:r w:rsidRPr="00106BE1">
        <w:rPr>
          <w:rFonts w:ascii="Calibri" w:hAnsi="Calibri"/>
          <w:sz w:val="22"/>
          <w:szCs w:val="22"/>
        </w:rPr>
        <w:t xml:space="preserve">Není-li v oznámení o odstoupení uvedeno jinak, účinky odstoupení od smlouvy nastávají </w:t>
      </w:r>
      <w:r>
        <w:rPr>
          <w:rFonts w:ascii="Calibri" w:hAnsi="Calibri"/>
          <w:sz w:val="22"/>
          <w:szCs w:val="22"/>
        </w:rPr>
        <w:t xml:space="preserve">okamžikem doručení </w:t>
      </w:r>
      <w:r w:rsidRPr="00106BE1">
        <w:rPr>
          <w:rFonts w:ascii="Calibri" w:hAnsi="Calibri"/>
          <w:sz w:val="22"/>
          <w:szCs w:val="22"/>
        </w:rPr>
        <w:t>písemné</w:t>
      </w:r>
      <w:r>
        <w:rPr>
          <w:rFonts w:ascii="Calibri" w:hAnsi="Calibri"/>
          <w:sz w:val="22"/>
          <w:szCs w:val="22"/>
        </w:rPr>
        <w:t>ho</w:t>
      </w:r>
      <w:r w:rsidRPr="00106BE1">
        <w:rPr>
          <w:rFonts w:ascii="Calibri" w:hAnsi="Calibri"/>
          <w:sz w:val="22"/>
          <w:szCs w:val="22"/>
        </w:rPr>
        <w:t xml:space="preserve"> oznámení o odstoupení druhé </w:t>
      </w:r>
      <w:r>
        <w:rPr>
          <w:rFonts w:ascii="Calibri" w:hAnsi="Calibri"/>
          <w:sz w:val="22"/>
          <w:szCs w:val="22"/>
        </w:rPr>
        <w:t xml:space="preserve">smluvní </w:t>
      </w:r>
      <w:r w:rsidRPr="00106BE1">
        <w:rPr>
          <w:rFonts w:ascii="Calibri" w:hAnsi="Calibri"/>
          <w:sz w:val="22"/>
          <w:szCs w:val="22"/>
        </w:rPr>
        <w:t>straně.</w:t>
      </w:r>
    </w:p>
    <w:p w14:paraId="63D0FC94" w14:textId="77777777" w:rsidR="00527867" w:rsidRPr="00625CB7" w:rsidRDefault="00527867" w:rsidP="00801DFB">
      <w:pPr>
        <w:numPr>
          <w:ilvl w:val="0"/>
          <w:numId w:val="7"/>
        </w:numPr>
        <w:tabs>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Odstoupením od této smlouvy nejsou dotčena ustanovení týkající se smluvních pokut, úroků z prodlení a ustanovení týkající se těch práv a povinností, z jejichž povahy vyplývá, že mají trvat i po odstoupení.</w:t>
      </w:r>
    </w:p>
    <w:p w14:paraId="143104BB" w14:textId="77777777" w:rsidR="00A86807" w:rsidRPr="00625CB7" w:rsidRDefault="00A86807" w:rsidP="00A86807">
      <w:pPr>
        <w:numPr>
          <w:ilvl w:val="0"/>
          <w:numId w:val="7"/>
        </w:numPr>
        <w:tabs>
          <w:tab w:val="clear" w:pos="720"/>
          <w:tab w:val="num" w:pos="426"/>
        </w:tabs>
        <w:spacing w:after="120"/>
        <w:ind w:left="426" w:hanging="426"/>
        <w:jc w:val="both"/>
        <w:rPr>
          <w:rFonts w:asciiTheme="minorHAnsi" w:hAnsiTheme="minorHAnsi" w:cstheme="minorHAnsi"/>
          <w:snapToGrid w:val="0"/>
          <w:sz w:val="22"/>
          <w:szCs w:val="22"/>
        </w:rPr>
      </w:pPr>
      <w:r w:rsidRPr="00625CB7">
        <w:rPr>
          <w:rFonts w:asciiTheme="minorHAnsi" w:hAnsiTheme="minorHAnsi" w:cstheme="minorHAnsi"/>
          <w:snapToGrid w:val="0"/>
          <w:sz w:val="22"/>
          <w:szCs w:val="22"/>
        </w:rPr>
        <w:t xml:space="preserve">Kupující </w:t>
      </w:r>
      <w:r>
        <w:rPr>
          <w:rFonts w:asciiTheme="minorHAnsi" w:hAnsiTheme="minorHAnsi" w:cstheme="minorHAnsi"/>
          <w:snapToGrid w:val="0"/>
          <w:sz w:val="22"/>
          <w:szCs w:val="22"/>
        </w:rPr>
        <w:t xml:space="preserve">dle svého uvážení </w:t>
      </w:r>
      <w:r w:rsidRPr="00625CB7">
        <w:rPr>
          <w:rFonts w:asciiTheme="minorHAnsi" w:hAnsiTheme="minorHAnsi" w:cstheme="minorHAnsi"/>
          <w:snapToGrid w:val="0"/>
          <w:sz w:val="22"/>
          <w:szCs w:val="22"/>
        </w:rPr>
        <w:t>může od smlouvy odstoupit částečně, a to ohledně těch částí plnění, kterých se důvod odstoupení týká.</w:t>
      </w:r>
    </w:p>
    <w:p w14:paraId="1D5AA661" w14:textId="77777777" w:rsidR="001D2334" w:rsidRPr="00E31138" w:rsidRDefault="001D2334" w:rsidP="00037A58">
      <w:pPr>
        <w:tabs>
          <w:tab w:val="num" w:pos="426"/>
        </w:tabs>
        <w:spacing w:after="120"/>
        <w:rPr>
          <w:rFonts w:asciiTheme="minorHAnsi" w:hAnsiTheme="minorHAnsi" w:cstheme="minorHAnsi"/>
          <w:bCs/>
          <w:snapToGrid w:val="0"/>
          <w:sz w:val="22"/>
          <w:szCs w:val="22"/>
        </w:rPr>
      </w:pPr>
    </w:p>
    <w:p w14:paraId="5729118F" w14:textId="1FC175DE"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X</w:t>
      </w:r>
      <w:r w:rsidR="005D5A40">
        <w:rPr>
          <w:rFonts w:asciiTheme="minorHAnsi" w:hAnsiTheme="minorHAnsi" w:cstheme="minorHAnsi"/>
          <w:b/>
          <w:snapToGrid w:val="0"/>
          <w:sz w:val="22"/>
          <w:szCs w:val="22"/>
        </w:rPr>
        <w:t>IV</w:t>
      </w:r>
      <w:r w:rsidRPr="00625CB7">
        <w:rPr>
          <w:rFonts w:asciiTheme="minorHAnsi" w:hAnsiTheme="minorHAnsi" w:cstheme="minorHAnsi"/>
          <w:b/>
          <w:snapToGrid w:val="0"/>
          <w:sz w:val="22"/>
          <w:szCs w:val="22"/>
        </w:rPr>
        <w:t>.</w:t>
      </w:r>
    </w:p>
    <w:p w14:paraId="5D936D5E" w14:textId="77777777" w:rsidR="00527867" w:rsidRPr="00625CB7" w:rsidRDefault="00527867" w:rsidP="00801DFB">
      <w:pPr>
        <w:tabs>
          <w:tab w:val="num" w:pos="426"/>
        </w:tabs>
        <w:spacing w:after="120"/>
        <w:jc w:val="center"/>
        <w:rPr>
          <w:rFonts w:asciiTheme="minorHAnsi" w:hAnsiTheme="minorHAnsi" w:cstheme="minorHAnsi"/>
          <w:b/>
          <w:snapToGrid w:val="0"/>
          <w:sz w:val="22"/>
          <w:szCs w:val="22"/>
        </w:rPr>
      </w:pPr>
      <w:r w:rsidRPr="00625CB7">
        <w:rPr>
          <w:rFonts w:asciiTheme="minorHAnsi" w:hAnsiTheme="minorHAnsi" w:cstheme="minorHAnsi"/>
          <w:b/>
          <w:snapToGrid w:val="0"/>
          <w:sz w:val="22"/>
          <w:szCs w:val="22"/>
        </w:rPr>
        <w:t>Závěrečná ujednání</w:t>
      </w:r>
    </w:p>
    <w:p w14:paraId="28A07E1F" w14:textId="2E807DE3" w:rsidR="00D23187" w:rsidRDefault="00E818AB"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E818AB">
        <w:rPr>
          <w:rFonts w:asciiTheme="minorHAnsi" w:hAnsiTheme="minorHAnsi" w:cstheme="minorHAnsi"/>
          <w:snapToGrid w:val="0"/>
          <w:sz w:val="22"/>
          <w:szCs w:val="22"/>
        </w:rPr>
        <w:t>Veškerá práva a povinnosti vyplývající z této smlouvy se řídí právním řádem České republiky. Práva a povinnosti smluvních stran touto smlouvou neupravené se řídí zejména příslušnými ustanoveními občanského zákoníku</w:t>
      </w:r>
      <w:r w:rsidR="006A04BB">
        <w:rPr>
          <w:rFonts w:asciiTheme="minorHAnsi" w:hAnsiTheme="minorHAnsi" w:cstheme="minorHAnsi"/>
          <w:snapToGrid w:val="0"/>
          <w:sz w:val="22"/>
          <w:szCs w:val="22"/>
        </w:rPr>
        <w:t>.</w:t>
      </w:r>
    </w:p>
    <w:p w14:paraId="3F9F38D7" w14:textId="42968BFA" w:rsidR="00601EA7" w:rsidRDefault="006A04BB"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6A04BB">
        <w:rPr>
          <w:rFonts w:asciiTheme="minorHAnsi" w:hAnsiTheme="minorHAnsi" w:cstheme="minorHAnsi"/>
          <w:snapToGrid w:val="0"/>
          <w:sz w:val="22"/>
          <w:szCs w:val="22"/>
        </w:rPr>
        <w:t xml:space="preserve">Smluvní strany se dohodly na tom, že nebudou-li sporné otázky vyplývající ze smlouvy odstraněny dohodou smluvních stran, je k projednání sporů příslušný obecný místně a věcně příslušný soud </w:t>
      </w:r>
      <w:r>
        <w:rPr>
          <w:rFonts w:asciiTheme="minorHAnsi" w:hAnsiTheme="minorHAnsi" w:cstheme="minorHAnsi"/>
          <w:snapToGrid w:val="0"/>
          <w:sz w:val="22"/>
          <w:szCs w:val="22"/>
        </w:rPr>
        <w:t>kupujícího</w:t>
      </w:r>
      <w:r w:rsidRPr="006A04BB">
        <w:rPr>
          <w:rFonts w:asciiTheme="minorHAnsi" w:hAnsiTheme="minorHAnsi" w:cstheme="minorHAnsi"/>
          <w:snapToGrid w:val="0"/>
          <w:sz w:val="22"/>
          <w:szCs w:val="22"/>
        </w:rPr>
        <w:t>.</w:t>
      </w:r>
    </w:p>
    <w:p w14:paraId="2484C000" w14:textId="1493D277" w:rsidR="008162EF" w:rsidRDefault="002A77CF"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2A77CF">
        <w:rPr>
          <w:rFonts w:asciiTheme="minorHAnsi" w:hAnsiTheme="minorHAnsi" w:cstheme="minorHAnsi"/>
          <w:snapToGrid w:val="0"/>
          <w:sz w:val="22"/>
          <w:szCs w:val="22"/>
        </w:rPr>
        <w:t xml:space="preserve">Smluvní strany prohlašují, </w:t>
      </w:r>
      <w:r w:rsidRPr="000239F8">
        <w:rPr>
          <w:rFonts w:asciiTheme="minorHAnsi" w:hAnsiTheme="minorHAnsi" w:cstheme="minorHAnsi"/>
          <w:snapToGrid w:val="0"/>
          <w:sz w:val="22"/>
          <w:szCs w:val="22"/>
        </w:rPr>
        <w:t xml:space="preserve">že předmět plnění podle této smlouvy není plněním nemožným a že smlouvu uzavírají po pečlivém zvážení všech možných důsledků. </w:t>
      </w:r>
      <w:r w:rsidR="00354833" w:rsidRPr="000239F8">
        <w:rPr>
          <w:rFonts w:asciiTheme="minorHAnsi" w:hAnsiTheme="minorHAnsi" w:cstheme="minorHAnsi"/>
          <w:snapToGrid w:val="0"/>
          <w:sz w:val="22"/>
          <w:szCs w:val="22"/>
        </w:rPr>
        <w:t>Prodávající</w:t>
      </w:r>
      <w:r w:rsidRPr="000239F8">
        <w:rPr>
          <w:rFonts w:asciiTheme="minorHAnsi" w:hAnsiTheme="minorHAnsi" w:cstheme="minorHAnsi"/>
          <w:snapToGrid w:val="0"/>
          <w:sz w:val="22"/>
          <w:szCs w:val="22"/>
        </w:rPr>
        <w:t xml:space="preserve"> prohlašuje, že se seznámil s předmětem této smlouvy a že </w:t>
      </w:r>
      <w:r w:rsidR="009E3CFE" w:rsidRPr="000239F8">
        <w:rPr>
          <w:rFonts w:asciiTheme="minorHAnsi" w:hAnsiTheme="minorHAnsi" w:cstheme="minorHAnsi"/>
          <w:snapToGrid w:val="0"/>
          <w:sz w:val="22"/>
          <w:szCs w:val="22"/>
        </w:rPr>
        <w:t>plnění</w:t>
      </w:r>
      <w:r w:rsidRPr="000239F8">
        <w:rPr>
          <w:rFonts w:asciiTheme="minorHAnsi" w:hAnsiTheme="minorHAnsi" w:cstheme="minorHAnsi"/>
          <w:snapToGrid w:val="0"/>
          <w:sz w:val="22"/>
          <w:szCs w:val="22"/>
        </w:rPr>
        <w:t xml:space="preserve"> m</w:t>
      </w:r>
      <w:r w:rsidR="009E3CFE" w:rsidRPr="000239F8">
        <w:rPr>
          <w:rFonts w:asciiTheme="minorHAnsi" w:hAnsiTheme="minorHAnsi" w:cstheme="minorHAnsi"/>
          <w:snapToGrid w:val="0"/>
          <w:sz w:val="22"/>
          <w:szCs w:val="22"/>
        </w:rPr>
        <w:t>ůže</w:t>
      </w:r>
      <w:r w:rsidRPr="002A77CF">
        <w:rPr>
          <w:rFonts w:asciiTheme="minorHAnsi" w:hAnsiTheme="minorHAnsi" w:cstheme="minorHAnsi"/>
          <w:snapToGrid w:val="0"/>
          <w:sz w:val="22"/>
          <w:szCs w:val="22"/>
        </w:rPr>
        <w:t xml:space="preserve"> být dokončen</w:t>
      </w:r>
      <w:r w:rsidR="009E3CFE">
        <w:rPr>
          <w:rFonts w:asciiTheme="minorHAnsi" w:hAnsiTheme="minorHAnsi" w:cstheme="minorHAnsi"/>
          <w:snapToGrid w:val="0"/>
          <w:sz w:val="22"/>
          <w:szCs w:val="22"/>
        </w:rPr>
        <w:t>o</w:t>
      </w:r>
      <w:r w:rsidRPr="002A77CF">
        <w:rPr>
          <w:rFonts w:asciiTheme="minorHAnsi" w:hAnsiTheme="minorHAnsi" w:cstheme="minorHAnsi"/>
          <w:snapToGrid w:val="0"/>
          <w:sz w:val="22"/>
          <w:szCs w:val="22"/>
        </w:rPr>
        <w:t xml:space="preserve"> způsobem a v termínech stanovených touto smlouvou.</w:t>
      </w:r>
    </w:p>
    <w:p w14:paraId="05FDD9E7" w14:textId="266E1EDE" w:rsidR="00E415AF" w:rsidRDefault="00E415AF"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E415AF">
        <w:rPr>
          <w:rFonts w:asciiTheme="minorHAnsi" w:hAnsiTheme="minorHAnsi" w:cstheme="minorHAnsi"/>
          <w:snapToGrid w:val="0"/>
          <w:sz w:val="22"/>
          <w:szCs w:val="22"/>
        </w:rPr>
        <w:lastRenderedPageBreak/>
        <w:t>Smluvní strany prohlašují, že údaje uvedené v záhlaví této smlouvy jsou v souladu s právním stavem platným a účinným v době uzavření této smlouvy. Smluvní strany se zavazují, že změny údajů uvedených v záhlaví této smlouvy neprodleně písemně oznámí druhé smluvní straně. Smluvní strany prohlašují, že osoby podepisující tuto smlouvu jsou k tomuto úkonu oprávněny.</w:t>
      </w:r>
    </w:p>
    <w:p w14:paraId="69A2ED42" w14:textId="4251A1CE" w:rsidR="002B6F93" w:rsidRPr="00D51C1E" w:rsidRDefault="002B6F93"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2B6F93">
        <w:rPr>
          <w:rFonts w:asciiTheme="minorHAnsi" w:hAnsiTheme="minorHAnsi" w:cstheme="minorHAnsi"/>
          <w:snapToGrid w:val="0"/>
          <w:sz w:val="22"/>
          <w:szCs w:val="22"/>
        </w:rPr>
        <w:t xml:space="preserve">Jakákoliv změna smlouvy musí mít písemnou formu a musí být podepsána osobami oprávněnými za </w:t>
      </w:r>
      <w:r>
        <w:rPr>
          <w:rFonts w:asciiTheme="minorHAnsi" w:hAnsiTheme="minorHAnsi" w:cstheme="minorHAnsi"/>
          <w:snapToGrid w:val="0"/>
          <w:sz w:val="22"/>
          <w:szCs w:val="22"/>
        </w:rPr>
        <w:t>kupujícího</w:t>
      </w:r>
      <w:r w:rsidRPr="002B6F93">
        <w:rPr>
          <w:rFonts w:asciiTheme="minorHAnsi" w:hAnsiTheme="minorHAnsi" w:cstheme="minorHAnsi"/>
          <w:snapToGrid w:val="0"/>
          <w:sz w:val="22"/>
          <w:szCs w:val="22"/>
        </w:rPr>
        <w:t xml:space="preserve"> a </w:t>
      </w:r>
      <w:r>
        <w:rPr>
          <w:rFonts w:asciiTheme="minorHAnsi" w:hAnsiTheme="minorHAnsi" w:cstheme="minorHAnsi"/>
          <w:snapToGrid w:val="0"/>
          <w:sz w:val="22"/>
          <w:szCs w:val="22"/>
        </w:rPr>
        <w:t>prodávajícího</w:t>
      </w:r>
      <w:r w:rsidRPr="002B6F93">
        <w:rPr>
          <w:rFonts w:asciiTheme="minorHAnsi" w:hAnsiTheme="minorHAnsi" w:cstheme="minorHAnsi"/>
          <w:snapToGrid w:val="0"/>
          <w:sz w:val="22"/>
          <w:szCs w:val="22"/>
        </w:rPr>
        <w:t xml:space="preserve"> jednat a podepisovat nebo osobami jimi zmocněnými. Změny smlouvy se sjednávají jako dodatek ke smlouvě s číselným označením pořadovým číslem příslušné změny smlouvy. Předloží-li některá ze smluvních stran návrh na změnu smlouvy formou písemného dodatku ke smlouvě, je druhá smluvní strana povinna se k návrhu vyjádřit nejpozději </w:t>
      </w:r>
      <w:r w:rsidRPr="00D51C1E">
        <w:rPr>
          <w:rFonts w:asciiTheme="minorHAnsi" w:hAnsiTheme="minorHAnsi" w:cstheme="minorHAnsi"/>
          <w:snapToGrid w:val="0"/>
          <w:sz w:val="22"/>
          <w:szCs w:val="22"/>
        </w:rPr>
        <w:t>do deseti pracovních dnů ode dne doručení návrhu dodatku ke smlouvě.</w:t>
      </w:r>
    </w:p>
    <w:p w14:paraId="50B9427D" w14:textId="7B9BDBBB" w:rsidR="005B4069" w:rsidRDefault="009F2E1F"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9F2E1F">
        <w:rPr>
          <w:rFonts w:asciiTheme="minorHAnsi" w:hAnsiTheme="minorHAnsi" w:cstheme="minorHAnsi"/>
          <w:snapToGrid w:val="0"/>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p>
    <w:p w14:paraId="2549A180" w14:textId="237FB69D" w:rsidR="008569A7" w:rsidRPr="00D51C1E" w:rsidRDefault="009C280F"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D51C1E">
        <w:rPr>
          <w:rFonts w:asciiTheme="minorHAnsi" w:hAnsiTheme="minorHAnsi" w:cstheme="minorHAnsi"/>
          <w:snapToGrid w:val="0"/>
          <w:sz w:val="22"/>
          <w:szCs w:val="22"/>
        </w:rPr>
        <w:t>Smlouva je vyhotovena ve třech stejnopisech, z nichž každý má platnost originálu. Kupující obdrží dvě vyhotovení a prodávající jedno vyhotovení.</w:t>
      </w:r>
    </w:p>
    <w:p w14:paraId="758D7654" w14:textId="4CF6D69E" w:rsidR="00844AB7" w:rsidRDefault="00F76C6D"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F76C6D">
        <w:rPr>
          <w:rFonts w:asciiTheme="minorHAnsi" w:hAnsiTheme="minorHAnsi" w:cstheme="minorHAnsi"/>
          <w:snapToGrid w:val="0"/>
          <w:sz w:val="22"/>
          <w:szCs w:val="22"/>
        </w:rPr>
        <w:t>Práva a povinnosti vyplývající z této smlouvy nesmí být postoupeny bez předchozího písemného souhlasu druhé smluvní strany.</w:t>
      </w:r>
    </w:p>
    <w:p w14:paraId="3494599E" w14:textId="137CDF4E" w:rsidR="00F76C6D" w:rsidRDefault="00115AA7"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Pr>
          <w:rFonts w:asciiTheme="minorHAnsi" w:hAnsiTheme="minorHAnsi" w:cstheme="minorHAnsi"/>
          <w:snapToGrid w:val="0"/>
          <w:sz w:val="22"/>
          <w:szCs w:val="22"/>
        </w:rPr>
        <w:t>Prodávající</w:t>
      </w:r>
      <w:r w:rsidR="00FC5D99" w:rsidRPr="00FC5D99">
        <w:rPr>
          <w:rFonts w:asciiTheme="minorHAnsi" w:hAnsiTheme="minorHAnsi" w:cstheme="minorHAnsi"/>
          <w:snapToGrid w:val="0"/>
          <w:sz w:val="22"/>
          <w:szCs w:val="22"/>
        </w:rPr>
        <w:t xml:space="preserve"> prohlašuje, že neporušuje etické principy, principy společenské odpovědnosti a základní lidská práva.</w:t>
      </w:r>
    </w:p>
    <w:p w14:paraId="46B6428A" w14:textId="76A07EAF" w:rsidR="00FC5D99" w:rsidRDefault="00115AA7"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115AA7">
        <w:rPr>
          <w:rFonts w:asciiTheme="minorHAnsi" w:hAnsiTheme="minorHAnsi" w:cstheme="minorHAnsi"/>
          <w:snapToGrid w:val="0"/>
          <w:sz w:val="22"/>
          <w:szCs w:val="22"/>
        </w:rPr>
        <w:t xml:space="preserve">V případě plurality osob na straně </w:t>
      </w:r>
      <w:r w:rsidR="00852121">
        <w:rPr>
          <w:rFonts w:asciiTheme="minorHAnsi" w:hAnsiTheme="minorHAnsi" w:cstheme="minorHAnsi"/>
          <w:snapToGrid w:val="0"/>
          <w:sz w:val="22"/>
          <w:szCs w:val="22"/>
        </w:rPr>
        <w:t>prodávajícího</w:t>
      </w:r>
      <w:r w:rsidRPr="00115AA7">
        <w:rPr>
          <w:rFonts w:asciiTheme="minorHAnsi" w:hAnsiTheme="minorHAnsi" w:cstheme="minorHAnsi"/>
          <w:snapToGrid w:val="0"/>
          <w:sz w:val="22"/>
          <w:szCs w:val="22"/>
        </w:rPr>
        <w:t xml:space="preserve"> se tyto osoby zavazují, že budou vůči </w:t>
      </w:r>
      <w:r w:rsidR="00852121">
        <w:rPr>
          <w:rFonts w:asciiTheme="minorHAnsi" w:hAnsiTheme="minorHAnsi" w:cstheme="minorHAnsi"/>
          <w:snapToGrid w:val="0"/>
          <w:sz w:val="22"/>
          <w:szCs w:val="22"/>
        </w:rPr>
        <w:t>kupujícímu</w:t>
      </w:r>
      <w:r w:rsidRPr="00115AA7">
        <w:rPr>
          <w:rFonts w:asciiTheme="minorHAnsi" w:hAnsiTheme="minorHAnsi" w:cstheme="minorHAnsi"/>
          <w:snapToGrid w:val="0"/>
          <w:sz w:val="22"/>
          <w:szCs w:val="22"/>
        </w:rPr>
        <w:t xml:space="preserve">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06290301" w14:textId="2C6BF7B6" w:rsidR="0070383B" w:rsidRDefault="0067514B"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67514B">
        <w:rPr>
          <w:rFonts w:asciiTheme="minorHAnsi" w:hAnsiTheme="minorHAnsi" w:cstheme="minorHAnsi"/>
          <w:snapToGrid w:val="0"/>
          <w:sz w:val="22"/>
          <w:szCs w:val="22"/>
        </w:rPr>
        <w:t>Tato smlouva podléhá povinnosti uveřejnění v registru smluv dle zákona č. 340/2015 Sb., o</w:t>
      </w:r>
      <w:r w:rsidR="007605D9">
        <w:rPr>
          <w:rFonts w:asciiTheme="minorHAnsi" w:hAnsiTheme="minorHAnsi" w:cstheme="minorHAnsi"/>
          <w:snapToGrid w:val="0"/>
          <w:sz w:val="22"/>
          <w:szCs w:val="22"/>
        </w:rPr>
        <w:t> </w:t>
      </w:r>
      <w:r w:rsidRPr="0067514B">
        <w:rPr>
          <w:rFonts w:asciiTheme="minorHAnsi" w:hAnsiTheme="minorHAnsi" w:cstheme="minorHAnsi"/>
          <w:snapToGrid w:val="0"/>
          <w:sz w:val="22"/>
          <w:szCs w:val="22"/>
        </w:rPr>
        <w:t>zvláštních podmínkách účinnosti některých smluv, uveřejňování těchto smluv a o registru smluv (zákon o registru smluv), ve znění pozdějších předpisů (dále jen „</w:t>
      </w:r>
      <w:r w:rsidRPr="0067514B">
        <w:rPr>
          <w:rFonts w:asciiTheme="minorHAnsi" w:hAnsiTheme="minorHAnsi" w:cstheme="minorHAnsi"/>
          <w:i/>
          <w:iCs/>
          <w:snapToGrid w:val="0"/>
          <w:sz w:val="22"/>
          <w:szCs w:val="22"/>
        </w:rPr>
        <w:t>zákon o registru smluv</w:t>
      </w:r>
      <w:r w:rsidRPr="0067514B">
        <w:rPr>
          <w:rFonts w:asciiTheme="minorHAnsi" w:hAnsiTheme="minorHAnsi" w:cstheme="minorHAnsi"/>
          <w:snapToGrid w:val="0"/>
          <w:sz w:val="22"/>
          <w:szCs w:val="22"/>
        </w:rPr>
        <w:t xml:space="preserve">“). Smluvní strany se dohodly, že uveřejnění smlouvy včetně uvedení metadat v registru smluv zajistí </w:t>
      </w:r>
      <w:r w:rsidR="0049089C">
        <w:rPr>
          <w:rFonts w:asciiTheme="minorHAnsi" w:hAnsiTheme="minorHAnsi" w:cstheme="minorHAnsi"/>
          <w:snapToGrid w:val="0"/>
          <w:sz w:val="22"/>
          <w:szCs w:val="22"/>
        </w:rPr>
        <w:t>kupující</w:t>
      </w:r>
      <w:r w:rsidRPr="0067514B">
        <w:rPr>
          <w:rFonts w:asciiTheme="minorHAnsi" w:hAnsiTheme="minorHAnsi" w:cstheme="minorHAnsi"/>
          <w:snapToGrid w:val="0"/>
          <w:sz w:val="22"/>
          <w:szCs w:val="22"/>
        </w:rPr>
        <w:t>, který současně zajistí, aby informace o uveřejnění této smlouvy byly zaslány druhé smluvní straně, nedohodnou-li se smluvní strany jinak.</w:t>
      </w:r>
    </w:p>
    <w:p w14:paraId="3EC8BE61" w14:textId="34CDA282" w:rsidR="0067514B" w:rsidRDefault="00551ACE" w:rsidP="00206CC7">
      <w:pPr>
        <w:numPr>
          <w:ilvl w:val="0"/>
          <w:numId w:val="5"/>
        </w:numPr>
        <w:tabs>
          <w:tab w:val="num" w:pos="426"/>
        </w:tabs>
        <w:spacing w:after="120"/>
        <w:ind w:left="426" w:hanging="426"/>
        <w:jc w:val="both"/>
        <w:rPr>
          <w:rFonts w:asciiTheme="minorHAnsi" w:hAnsiTheme="minorHAnsi" w:cstheme="minorHAnsi"/>
          <w:snapToGrid w:val="0"/>
          <w:sz w:val="22"/>
          <w:szCs w:val="22"/>
        </w:rPr>
      </w:pPr>
      <w:r w:rsidRPr="00551ACE">
        <w:rPr>
          <w:rFonts w:asciiTheme="minorHAnsi" w:hAnsiTheme="minorHAnsi" w:cstheme="minorHAnsi"/>
          <w:snapToGrid w:val="0"/>
          <w:sz w:val="22"/>
          <w:szCs w:val="22"/>
        </w:rPr>
        <w:t xml:space="preserve">Vzhledem k veřejnoprávnímu charakteru </w:t>
      </w:r>
      <w:r w:rsidR="0049089C">
        <w:rPr>
          <w:rFonts w:asciiTheme="minorHAnsi" w:hAnsiTheme="minorHAnsi" w:cstheme="minorHAnsi"/>
          <w:snapToGrid w:val="0"/>
          <w:sz w:val="22"/>
          <w:szCs w:val="22"/>
        </w:rPr>
        <w:t>kupujícího</w:t>
      </w:r>
      <w:r w:rsidRPr="00551ACE">
        <w:rPr>
          <w:rFonts w:asciiTheme="minorHAnsi" w:hAnsiTheme="minorHAnsi" w:cstheme="minorHAnsi"/>
          <w:snapToGrid w:val="0"/>
          <w:sz w:val="22"/>
          <w:szCs w:val="22"/>
        </w:rPr>
        <w:t xml:space="preserve"> </w:t>
      </w:r>
      <w:r w:rsidR="0049089C">
        <w:rPr>
          <w:rFonts w:asciiTheme="minorHAnsi" w:hAnsiTheme="minorHAnsi" w:cstheme="minorHAnsi"/>
          <w:snapToGrid w:val="0"/>
          <w:sz w:val="22"/>
          <w:szCs w:val="22"/>
        </w:rPr>
        <w:t>prodávající</w:t>
      </w:r>
      <w:r w:rsidRPr="00551ACE">
        <w:rPr>
          <w:rFonts w:asciiTheme="minorHAnsi" w:hAnsiTheme="minorHAnsi" w:cstheme="minorHAnsi"/>
          <w:snapToGrid w:val="0"/>
          <w:sz w:val="22"/>
          <w:szCs w:val="22"/>
        </w:rPr>
        <w:t xml:space="preserve"> výslovně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 zákona o registru smluv a ZZVZ). </w:t>
      </w:r>
      <w:r w:rsidR="0049089C">
        <w:rPr>
          <w:rFonts w:asciiTheme="minorHAnsi" w:hAnsiTheme="minorHAnsi" w:cstheme="minorHAnsi"/>
          <w:snapToGrid w:val="0"/>
          <w:sz w:val="22"/>
          <w:szCs w:val="22"/>
        </w:rPr>
        <w:t xml:space="preserve">Prodávající </w:t>
      </w:r>
      <w:r w:rsidRPr="00551ACE">
        <w:rPr>
          <w:rFonts w:asciiTheme="minorHAnsi" w:hAnsiTheme="minorHAnsi" w:cstheme="minorHAnsi"/>
          <w:snapToGrid w:val="0"/>
          <w:sz w:val="22"/>
          <w:szCs w:val="22"/>
        </w:rPr>
        <w:t>dále výslovně prohlašuje, že žádná část této smlouvy neobsahuje jeho obchodní tajemství.</w:t>
      </w:r>
    </w:p>
    <w:p w14:paraId="70267CE9" w14:textId="77777777" w:rsidR="00515105" w:rsidRDefault="0049089C" w:rsidP="00515105">
      <w:pPr>
        <w:numPr>
          <w:ilvl w:val="0"/>
          <w:numId w:val="5"/>
        </w:numPr>
        <w:tabs>
          <w:tab w:val="num" w:pos="426"/>
        </w:tabs>
        <w:spacing w:after="120"/>
        <w:ind w:left="426" w:hanging="426"/>
        <w:jc w:val="both"/>
        <w:rPr>
          <w:rFonts w:asciiTheme="minorHAnsi" w:hAnsiTheme="minorHAnsi" w:cstheme="minorHAnsi"/>
          <w:snapToGrid w:val="0"/>
          <w:sz w:val="22"/>
          <w:szCs w:val="22"/>
        </w:rPr>
      </w:pPr>
      <w:r w:rsidRPr="0049089C">
        <w:rPr>
          <w:rFonts w:asciiTheme="minorHAnsi" w:hAnsiTheme="minorHAnsi" w:cstheme="minorHAnsi"/>
          <w:snapToGrid w:val="0"/>
          <w:sz w:val="22"/>
          <w:szCs w:val="22"/>
        </w:rPr>
        <w:t>Tato smlouva nabývá platnosti dnem jejího podpisu oběma smluvními stranami; v případě, že je smlouva podepisována smluvními stranami v různém čase, nabývá platnosti dnem podpisu té smluvní strany, která ji podepíše později. Smlouva nabývá účinnosti dnem jejího uveřejnění prostřednictvím registru smluv dle zákona o registru smluv.</w:t>
      </w:r>
    </w:p>
    <w:p w14:paraId="20A7ABAF" w14:textId="77777777" w:rsidR="00F37055" w:rsidRDefault="00515105" w:rsidP="00F37055">
      <w:pPr>
        <w:numPr>
          <w:ilvl w:val="0"/>
          <w:numId w:val="5"/>
        </w:numPr>
        <w:tabs>
          <w:tab w:val="num" w:pos="426"/>
        </w:tabs>
        <w:spacing w:after="120"/>
        <w:ind w:left="426" w:hanging="426"/>
        <w:jc w:val="both"/>
        <w:rPr>
          <w:rFonts w:asciiTheme="minorHAnsi" w:hAnsiTheme="minorHAnsi" w:cstheme="minorHAnsi"/>
          <w:snapToGrid w:val="0"/>
          <w:sz w:val="22"/>
          <w:szCs w:val="22"/>
        </w:rPr>
      </w:pPr>
      <w:r w:rsidRPr="004B63EC">
        <w:rPr>
          <w:rFonts w:asciiTheme="minorHAnsi" w:hAnsiTheme="minorHAnsi" w:cstheme="minorHAnsi"/>
          <w:snapToGrid w:val="0"/>
          <w:sz w:val="22"/>
          <w:szCs w:val="22"/>
        </w:rPr>
        <w:t>Plnění předmětu této smlouvy před</w:t>
      </w:r>
      <w:r w:rsidRPr="00515105">
        <w:rPr>
          <w:rFonts w:asciiTheme="minorHAnsi" w:hAnsiTheme="minorHAnsi" w:cstheme="minorHAnsi"/>
          <w:snapToGrid w:val="0"/>
          <w:sz w:val="22"/>
          <w:szCs w:val="22"/>
        </w:rPr>
        <w:t xml:space="preserve"> účinností této smlouvy se považuje za plnění podle této smlouvy a práva a povinnosti z něj vzniklé se řídí touto smlouvou.</w:t>
      </w:r>
    </w:p>
    <w:p w14:paraId="12C74395" w14:textId="5B7213C4" w:rsidR="00515105" w:rsidRDefault="00F37055" w:rsidP="00F37055">
      <w:pPr>
        <w:numPr>
          <w:ilvl w:val="0"/>
          <w:numId w:val="5"/>
        </w:numPr>
        <w:tabs>
          <w:tab w:val="num" w:pos="426"/>
        </w:tabs>
        <w:spacing w:after="120"/>
        <w:ind w:left="426" w:hanging="426"/>
        <w:jc w:val="both"/>
        <w:rPr>
          <w:rFonts w:asciiTheme="minorHAnsi" w:hAnsiTheme="minorHAnsi" w:cstheme="minorHAnsi"/>
          <w:snapToGrid w:val="0"/>
          <w:sz w:val="22"/>
          <w:szCs w:val="22"/>
        </w:rPr>
      </w:pPr>
      <w:r w:rsidRPr="00F37055">
        <w:rPr>
          <w:rFonts w:asciiTheme="minorHAnsi" w:hAnsiTheme="minorHAnsi" w:cstheme="minorHAnsi"/>
          <w:snapToGrid w:val="0"/>
          <w:sz w:val="22"/>
          <w:szCs w:val="22"/>
        </w:rPr>
        <w:t>Smluvní strany prohlašují, že mají plnou způsobilost k právnímu jednání, a tuto smlouvu uzavírají svobodně a vážně, nikoliv v tísni za nápadně nevýhodných podmínek. Smluvní strany shodně prohlašují, že si smlouvu před jejím podpisem přečetly a že souhlasí s jejím obsahem. Na důkaz toho stvrzují svým podpisem tuto smlouvu oprávnění zástupci obou smluvních stran.</w:t>
      </w:r>
    </w:p>
    <w:p w14:paraId="218E02F5" w14:textId="6FCCA6F4" w:rsidR="006A0FCB" w:rsidRPr="00D51C1E" w:rsidRDefault="00527867" w:rsidP="00CE4785">
      <w:pPr>
        <w:numPr>
          <w:ilvl w:val="0"/>
          <w:numId w:val="5"/>
        </w:numPr>
        <w:tabs>
          <w:tab w:val="num" w:pos="426"/>
        </w:tabs>
        <w:spacing w:after="120"/>
        <w:ind w:left="426" w:hanging="426"/>
        <w:jc w:val="both"/>
        <w:rPr>
          <w:rFonts w:asciiTheme="minorHAnsi" w:hAnsiTheme="minorHAnsi" w:cstheme="minorHAnsi"/>
          <w:snapToGrid w:val="0"/>
          <w:sz w:val="22"/>
          <w:szCs w:val="22"/>
        </w:rPr>
      </w:pPr>
      <w:r w:rsidRPr="00D51C1E">
        <w:rPr>
          <w:rFonts w:asciiTheme="minorHAnsi" w:hAnsiTheme="minorHAnsi" w:cstheme="minorHAnsi"/>
          <w:snapToGrid w:val="0"/>
          <w:sz w:val="22"/>
          <w:szCs w:val="22"/>
        </w:rPr>
        <w:lastRenderedPageBreak/>
        <w:t>Nedílnou součástí smlouvy j</w:t>
      </w:r>
      <w:r w:rsidR="006A0FCB" w:rsidRPr="00D51C1E">
        <w:rPr>
          <w:rFonts w:asciiTheme="minorHAnsi" w:hAnsiTheme="minorHAnsi" w:cstheme="minorHAnsi"/>
          <w:snapToGrid w:val="0"/>
          <w:sz w:val="22"/>
          <w:szCs w:val="22"/>
        </w:rPr>
        <w:t>sou tyto přílohy:</w:t>
      </w:r>
    </w:p>
    <w:p w14:paraId="11C30B45" w14:textId="4F3F2AE0" w:rsidR="00527867" w:rsidRPr="00D51C1E" w:rsidRDefault="006A0FCB" w:rsidP="006A0FCB">
      <w:pPr>
        <w:tabs>
          <w:tab w:val="num" w:pos="426"/>
        </w:tabs>
        <w:spacing w:after="120"/>
        <w:ind w:left="426"/>
        <w:jc w:val="both"/>
        <w:rPr>
          <w:rFonts w:asciiTheme="minorHAnsi" w:hAnsiTheme="minorHAnsi" w:cstheme="minorHAnsi"/>
          <w:snapToGrid w:val="0"/>
          <w:sz w:val="22"/>
          <w:szCs w:val="22"/>
        </w:rPr>
      </w:pPr>
      <w:r w:rsidRPr="00D51C1E">
        <w:rPr>
          <w:rFonts w:asciiTheme="minorHAnsi" w:hAnsiTheme="minorHAnsi" w:cstheme="minorHAnsi"/>
          <w:snapToGrid w:val="0"/>
          <w:sz w:val="22"/>
          <w:szCs w:val="22"/>
        </w:rPr>
        <w:t>P</w:t>
      </w:r>
      <w:r w:rsidR="00527867" w:rsidRPr="00D51C1E">
        <w:rPr>
          <w:rFonts w:asciiTheme="minorHAnsi" w:hAnsiTheme="minorHAnsi" w:cstheme="minorHAnsi"/>
          <w:snapToGrid w:val="0"/>
          <w:sz w:val="22"/>
          <w:szCs w:val="22"/>
        </w:rPr>
        <w:t>říloha č. 1</w:t>
      </w:r>
      <w:r w:rsidR="00637FDF" w:rsidRPr="00D51C1E">
        <w:rPr>
          <w:rFonts w:asciiTheme="minorHAnsi" w:hAnsiTheme="minorHAnsi" w:cstheme="minorHAnsi"/>
          <w:snapToGrid w:val="0"/>
          <w:sz w:val="22"/>
          <w:szCs w:val="22"/>
        </w:rPr>
        <w:t xml:space="preserve">: </w:t>
      </w:r>
      <w:r w:rsidR="00527867" w:rsidRPr="00D51C1E">
        <w:rPr>
          <w:rFonts w:asciiTheme="minorHAnsi" w:hAnsiTheme="minorHAnsi" w:cstheme="minorHAnsi"/>
          <w:snapToGrid w:val="0"/>
          <w:sz w:val="22"/>
          <w:szCs w:val="22"/>
        </w:rPr>
        <w:t xml:space="preserve">Rozpočet </w:t>
      </w:r>
      <w:r w:rsidR="00B2587A" w:rsidRPr="00D51C1E">
        <w:rPr>
          <w:rFonts w:asciiTheme="minorHAnsi" w:hAnsiTheme="minorHAnsi" w:cstheme="minorHAnsi"/>
          <w:snapToGrid w:val="0"/>
          <w:sz w:val="22"/>
          <w:szCs w:val="22"/>
        </w:rPr>
        <w:t>–</w:t>
      </w:r>
      <w:r w:rsidR="00527867" w:rsidRPr="00D51C1E">
        <w:rPr>
          <w:rFonts w:asciiTheme="minorHAnsi" w:hAnsiTheme="minorHAnsi" w:cstheme="minorHAnsi"/>
          <w:snapToGrid w:val="0"/>
          <w:sz w:val="22"/>
          <w:szCs w:val="22"/>
        </w:rPr>
        <w:t xml:space="preserve"> oceněný </w:t>
      </w:r>
      <w:r w:rsidR="007A4080">
        <w:rPr>
          <w:rFonts w:asciiTheme="minorHAnsi" w:hAnsiTheme="minorHAnsi" w:cstheme="minorHAnsi"/>
          <w:snapToGrid w:val="0"/>
          <w:sz w:val="22"/>
          <w:szCs w:val="22"/>
        </w:rPr>
        <w:t>Soupis dodávek</w:t>
      </w:r>
    </w:p>
    <w:p w14:paraId="02940041" w14:textId="2A0ECC1D" w:rsidR="00527867" w:rsidRPr="00D51C1E" w:rsidRDefault="00527867" w:rsidP="00801DFB">
      <w:pPr>
        <w:spacing w:after="120"/>
        <w:jc w:val="both"/>
        <w:rPr>
          <w:rFonts w:asciiTheme="minorHAnsi" w:hAnsiTheme="minorHAnsi" w:cstheme="minorHAnsi"/>
          <w:b/>
          <w:iCs/>
          <w:sz w:val="20"/>
          <w:szCs w:val="20"/>
        </w:rPr>
      </w:pPr>
    </w:p>
    <w:p w14:paraId="02DA7B35" w14:textId="5FC9378E" w:rsidR="00527867" w:rsidRPr="00D51C1E" w:rsidRDefault="00527867" w:rsidP="00196977">
      <w:pPr>
        <w:spacing w:after="120"/>
        <w:jc w:val="both"/>
        <w:rPr>
          <w:rFonts w:asciiTheme="minorHAnsi" w:hAnsiTheme="minorHAnsi" w:cstheme="minorHAnsi"/>
          <w:bCs/>
          <w:iCs/>
          <w:sz w:val="22"/>
          <w:szCs w:val="22"/>
          <w:u w:val="single"/>
        </w:rPr>
      </w:pPr>
      <w:r w:rsidRPr="00D51C1E">
        <w:rPr>
          <w:rFonts w:asciiTheme="minorHAnsi" w:hAnsiTheme="minorHAnsi" w:cstheme="minorHAnsi"/>
          <w:bCs/>
          <w:iCs/>
          <w:sz w:val="22"/>
          <w:szCs w:val="22"/>
          <w:u w:val="single"/>
        </w:rPr>
        <w:t xml:space="preserve">Doložka dle </w:t>
      </w:r>
      <w:r w:rsidR="00CD2703" w:rsidRPr="00D51C1E">
        <w:rPr>
          <w:rFonts w:asciiTheme="minorHAnsi" w:hAnsiTheme="minorHAnsi" w:cstheme="minorHAnsi"/>
          <w:bCs/>
          <w:iCs/>
          <w:sz w:val="22"/>
          <w:szCs w:val="22"/>
          <w:u w:val="single"/>
        </w:rPr>
        <w:t xml:space="preserve">ustanovení </w:t>
      </w:r>
      <w:r w:rsidRPr="00D51C1E">
        <w:rPr>
          <w:rFonts w:asciiTheme="minorHAnsi" w:hAnsiTheme="minorHAnsi" w:cstheme="minorHAnsi"/>
          <w:bCs/>
          <w:iCs/>
          <w:sz w:val="22"/>
          <w:szCs w:val="22"/>
          <w:u w:val="single"/>
        </w:rPr>
        <w:t>§ 23 zákona č. 129/2000 Sb., o krajích (krajské zřízení), ve znění pozdějších předpisů:</w:t>
      </w:r>
    </w:p>
    <w:p w14:paraId="12B55F93" w14:textId="77777777" w:rsidR="00527867" w:rsidRPr="00D51C1E" w:rsidRDefault="00527867" w:rsidP="00196977">
      <w:pPr>
        <w:tabs>
          <w:tab w:val="num" w:pos="426"/>
        </w:tabs>
        <w:spacing w:after="120"/>
        <w:jc w:val="both"/>
        <w:rPr>
          <w:rFonts w:asciiTheme="minorHAnsi" w:hAnsiTheme="minorHAnsi" w:cstheme="minorHAnsi"/>
          <w:sz w:val="22"/>
          <w:szCs w:val="22"/>
        </w:rPr>
      </w:pPr>
    </w:p>
    <w:p w14:paraId="1770FEBC" w14:textId="6E134877" w:rsidR="00527867" w:rsidRPr="00196977" w:rsidRDefault="00196977" w:rsidP="00196977">
      <w:pPr>
        <w:tabs>
          <w:tab w:val="num" w:pos="426"/>
        </w:tabs>
        <w:spacing w:after="120"/>
        <w:jc w:val="both"/>
        <w:rPr>
          <w:rFonts w:asciiTheme="minorHAnsi" w:hAnsiTheme="minorHAnsi" w:cstheme="minorHAnsi"/>
          <w:sz w:val="22"/>
          <w:szCs w:val="22"/>
        </w:rPr>
      </w:pPr>
      <w:r w:rsidRPr="00D51C1E">
        <w:rPr>
          <w:rFonts w:asciiTheme="minorHAnsi" w:hAnsiTheme="minorHAnsi" w:cstheme="minorHAnsi"/>
          <w:sz w:val="22"/>
          <w:szCs w:val="22"/>
        </w:rPr>
        <w:t>Tato smlouva byla schválena Radou Jihomoravského kraje dne ………………………...... na ……… schůzi usnesením č. ………………</w:t>
      </w:r>
    </w:p>
    <w:p w14:paraId="64E93A14" w14:textId="29F39F1B" w:rsidR="00527867" w:rsidRDefault="00527867" w:rsidP="00801DFB">
      <w:pPr>
        <w:tabs>
          <w:tab w:val="num" w:pos="426"/>
        </w:tabs>
        <w:spacing w:after="120"/>
        <w:rPr>
          <w:rFonts w:asciiTheme="minorHAnsi" w:hAnsiTheme="minorHAnsi" w:cstheme="minorHAnsi"/>
          <w:snapToGrid w:val="0"/>
          <w:sz w:val="22"/>
          <w:szCs w:val="22"/>
        </w:rPr>
      </w:pPr>
    </w:p>
    <w:p w14:paraId="022BA8A7" w14:textId="77777777" w:rsidR="006F3458" w:rsidRPr="00625CB7" w:rsidRDefault="006F3458" w:rsidP="00801DFB">
      <w:pPr>
        <w:tabs>
          <w:tab w:val="num" w:pos="426"/>
        </w:tabs>
        <w:spacing w:after="120"/>
        <w:rPr>
          <w:rFonts w:asciiTheme="minorHAnsi" w:hAnsiTheme="minorHAnsi" w:cstheme="minorHAnsi"/>
          <w:snapToGrid w:val="0"/>
          <w:sz w:val="22"/>
          <w:szCs w:val="22"/>
        </w:rPr>
      </w:pPr>
    </w:p>
    <w:tbl>
      <w:tblPr>
        <w:tblW w:w="0" w:type="auto"/>
        <w:tblLayout w:type="fixed"/>
        <w:tblCellMar>
          <w:left w:w="70" w:type="dxa"/>
          <w:right w:w="70" w:type="dxa"/>
        </w:tblCellMar>
        <w:tblLook w:val="0000" w:firstRow="0" w:lastRow="0" w:firstColumn="0" w:lastColumn="0" w:noHBand="0" w:noVBand="0"/>
      </w:tblPr>
      <w:tblGrid>
        <w:gridCol w:w="3541"/>
        <w:gridCol w:w="1315"/>
        <w:gridCol w:w="4214"/>
      </w:tblGrid>
      <w:tr w:rsidR="006F3458" w:rsidRPr="006F3458" w14:paraId="74E91EA7" w14:textId="77777777" w:rsidTr="002B14A3">
        <w:tc>
          <w:tcPr>
            <w:tcW w:w="3541" w:type="dxa"/>
            <w:shd w:val="clear" w:color="auto" w:fill="FFFFFF"/>
          </w:tcPr>
          <w:p w14:paraId="7FEDF46B" w14:textId="77777777" w:rsidR="006F3458" w:rsidRPr="006F3458" w:rsidRDefault="006F3458" w:rsidP="006F3458">
            <w:pPr>
              <w:spacing w:after="120"/>
              <w:rPr>
                <w:rFonts w:ascii="Calibri" w:hAnsi="Calibri"/>
                <w:sz w:val="22"/>
                <w:szCs w:val="22"/>
              </w:rPr>
            </w:pPr>
            <w:r w:rsidRPr="006F3458">
              <w:rPr>
                <w:rFonts w:ascii="Calibri" w:hAnsi="Calibri"/>
                <w:sz w:val="22"/>
                <w:szCs w:val="22"/>
              </w:rPr>
              <w:t>V Brně dne …………………………………….</w:t>
            </w:r>
          </w:p>
          <w:p w14:paraId="66C69BB0" w14:textId="77777777" w:rsidR="006F3458" w:rsidRPr="006F3458" w:rsidRDefault="006F3458" w:rsidP="006F3458">
            <w:pPr>
              <w:spacing w:after="120"/>
              <w:rPr>
                <w:rFonts w:ascii="Calibri" w:hAnsi="Calibri"/>
                <w:sz w:val="22"/>
                <w:szCs w:val="22"/>
              </w:rPr>
            </w:pPr>
          </w:p>
          <w:p w14:paraId="6C4FA1A6" w14:textId="77777777" w:rsidR="006F3458" w:rsidRPr="006F3458" w:rsidRDefault="006F3458" w:rsidP="006F3458">
            <w:pPr>
              <w:spacing w:after="120"/>
              <w:rPr>
                <w:rFonts w:ascii="Calibri" w:hAnsi="Calibri"/>
                <w:sz w:val="22"/>
                <w:szCs w:val="22"/>
              </w:rPr>
            </w:pPr>
          </w:p>
          <w:p w14:paraId="45F96107" w14:textId="77777777" w:rsidR="006F3458" w:rsidRPr="006F3458" w:rsidRDefault="006F3458" w:rsidP="006F3458">
            <w:pPr>
              <w:spacing w:after="120"/>
              <w:rPr>
                <w:rFonts w:ascii="Calibri" w:hAnsi="Calibri"/>
                <w:sz w:val="22"/>
                <w:szCs w:val="22"/>
              </w:rPr>
            </w:pPr>
          </w:p>
        </w:tc>
        <w:tc>
          <w:tcPr>
            <w:tcW w:w="1315" w:type="dxa"/>
            <w:shd w:val="clear" w:color="auto" w:fill="FFFFFF"/>
          </w:tcPr>
          <w:p w14:paraId="0B0C2FF9" w14:textId="77777777" w:rsidR="006F3458" w:rsidRPr="006F3458" w:rsidRDefault="006F3458" w:rsidP="006F3458">
            <w:pPr>
              <w:spacing w:after="120"/>
              <w:rPr>
                <w:rFonts w:ascii="Calibri" w:hAnsi="Calibri"/>
                <w:sz w:val="22"/>
                <w:szCs w:val="22"/>
              </w:rPr>
            </w:pPr>
          </w:p>
        </w:tc>
        <w:tc>
          <w:tcPr>
            <w:tcW w:w="4214" w:type="dxa"/>
            <w:shd w:val="clear" w:color="auto" w:fill="FFFFFF"/>
          </w:tcPr>
          <w:p w14:paraId="6D99228B" w14:textId="77777777" w:rsidR="006F3458" w:rsidRPr="006F3458" w:rsidRDefault="006F3458" w:rsidP="006F3458">
            <w:pPr>
              <w:spacing w:after="120"/>
              <w:rPr>
                <w:rFonts w:ascii="Calibri" w:hAnsi="Calibri"/>
                <w:sz w:val="22"/>
                <w:szCs w:val="22"/>
              </w:rPr>
            </w:pPr>
            <w:r w:rsidRPr="006F3458">
              <w:rPr>
                <w:rFonts w:ascii="Calibri" w:hAnsi="Calibri"/>
                <w:sz w:val="22"/>
                <w:szCs w:val="22"/>
              </w:rPr>
              <w:t xml:space="preserve">V </w:t>
            </w:r>
            <w:r w:rsidRPr="00D51C1E">
              <w:rPr>
                <w:rFonts w:ascii="Calibri" w:hAnsi="Calibri"/>
                <w:sz w:val="22"/>
                <w:szCs w:val="22"/>
                <w:highlight w:val="darkGray"/>
              </w:rPr>
              <w:t>…………………</w:t>
            </w:r>
            <w:r w:rsidRPr="006F3458">
              <w:rPr>
                <w:rFonts w:ascii="Calibri" w:hAnsi="Calibri"/>
                <w:sz w:val="22"/>
                <w:szCs w:val="22"/>
              </w:rPr>
              <w:t xml:space="preserve"> dne </w:t>
            </w:r>
            <w:r w:rsidRPr="00D51C1E">
              <w:rPr>
                <w:rFonts w:ascii="Calibri" w:hAnsi="Calibri"/>
                <w:sz w:val="22"/>
                <w:szCs w:val="22"/>
                <w:highlight w:val="darkGray"/>
              </w:rPr>
              <w:t>………………………………………</w:t>
            </w:r>
          </w:p>
          <w:p w14:paraId="26CF2C74" w14:textId="77777777" w:rsidR="006F3458" w:rsidRPr="006F3458" w:rsidRDefault="006F3458" w:rsidP="006F3458">
            <w:pPr>
              <w:spacing w:after="120"/>
              <w:rPr>
                <w:rFonts w:ascii="Calibri" w:hAnsi="Calibri"/>
                <w:sz w:val="22"/>
                <w:szCs w:val="22"/>
              </w:rPr>
            </w:pPr>
          </w:p>
        </w:tc>
      </w:tr>
      <w:tr w:rsidR="006F3458" w:rsidRPr="006F3458" w14:paraId="611D4827" w14:textId="77777777" w:rsidTr="002B14A3">
        <w:tc>
          <w:tcPr>
            <w:tcW w:w="3541" w:type="dxa"/>
            <w:tcBorders>
              <w:top w:val="single" w:sz="4" w:space="0" w:color="000000"/>
            </w:tcBorders>
            <w:shd w:val="clear" w:color="auto" w:fill="FFFFFF"/>
          </w:tcPr>
          <w:p w14:paraId="2E49D592" w14:textId="5F1E9926" w:rsidR="006F3458" w:rsidRPr="00D51C1E" w:rsidRDefault="006F3458" w:rsidP="006F3458">
            <w:pPr>
              <w:spacing w:after="120"/>
              <w:contextualSpacing/>
              <w:jc w:val="center"/>
              <w:rPr>
                <w:rFonts w:ascii="Calibri" w:hAnsi="Calibri"/>
                <w:sz w:val="22"/>
                <w:szCs w:val="22"/>
              </w:rPr>
            </w:pPr>
            <w:r w:rsidRPr="00D51C1E">
              <w:rPr>
                <w:rFonts w:ascii="Calibri" w:hAnsi="Calibri"/>
                <w:sz w:val="22"/>
                <w:szCs w:val="22"/>
              </w:rPr>
              <w:t>kupující</w:t>
            </w:r>
          </w:p>
          <w:p w14:paraId="619300E7" w14:textId="77777777" w:rsidR="006F3458" w:rsidRPr="00D51C1E" w:rsidRDefault="006F3458" w:rsidP="006F3458">
            <w:pPr>
              <w:spacing w:after="120"/>
              <w:contextualSpacing/>
              <w:jc w:val="center"/>
              <w:rPr>
                <w:rFonts w:ascii="Calibri" w:hAnsi="Calibri"/>
                <w:sz w:val="22"/>
                <w:szCs w:val="22"/>
              </w:rPr>
            </w:pPr>
            <w:r w:rsidRPr="00D51C1E">
              <w:rPr>
                <w:rFonts w:ascii="Calibri" w:hAnsi="Calibri"/>
                <w:sz w:val="22"/>
                <w:szCs w:val="22"/>
              </w:rPr>
              <w:t>Jihomoravský kraj</w:t>
            </w:r>
          </w:p>
          <w:p w14:paraId="5F9686F7" w14:textId="77777777" w:rsidR="006F3458" w:rsidRPr="00D51C1E" w:rsidRDefault="006F3458" w:rsidP="006F3458">
            <w:pPr>
              <w:spacing w:after="120"/>
              <w:contextualSpacing/>
              <w:jc w:val="center"/>
              <w:rPr>
                <w:rFonts w:ascii="Calibri" w:hAnsi="Calibri"/>
                <w:sz w:val="22"/>
                <w:szCs w:val="22"/>
              </w:rPr>
            </w:pPr>
            <w:r w:rsidRPr="00D51C1E">
              <w:rPr>
                <w:rFonts w:ascii="Calibri" w:hAnsi="Calibri"/>
                <w:sz w:val="22"/>
                <w:szCs w:val="22"/>
              </w:rPr>
              <w:t>zastoupený</w:t>
            </w:r>
          </w:p>
          <w:p w14:paraId="2CC4A4E6" w14:textId="03661DD4" w:rsidR="006F3458" w:rsidRPr="00D51C1E" w:rsidRDefault="00067C19" w:rsidP="006F3458">
            <w:pPr>
              <w:spacing w:after="120"/>
              <w:contextualSpacing/>
              <w:jc w:val="center"/>
              <w:rPr>
                <w:rFonts w:ascii="Calibri" w:hAnsi="Calibri"/>
                <w:sz w:val="22"/>
                <w:szCs w:val="22"/>
              </w:rPr>
            </w:pPr>
            <w:r>
              <w:rPr>
                <w:rFonts w:ascii="Calibri" w:hAnsi="Calibri"/>
                <w:sz w:val="22"/>
                <w:szCs w:val="22"/>
              </w:rPr>
              <w:t xml:space="preserve">Mgr. Janem </w:t>
            </w:r>
            <w:proofErr w:type="spellStart"/>
            <w:r>
              <w:rPr>
                <w:rFonts w:ascii="Calibri" w:hAnsi="Calibri"/>
                <w:sz w:val="22"/>
                <w:szCs w:val="22"/>
              </w:rPr>
              <w:t>Grolichem</w:t>
            </w:r>
            <w:proofErr w:type="spellEnd"/>
            <w:r w:rsidR="006F3458" w:rsidRPr="00D51C1E">
              <w:rPr>
                <w:rFonts w:ascii="Calibri" w:hAnsi="Calibri"/>
                <w:sz w:val="22"/>
                <w:szCs w:val="22"/>
              </w:rPr>
              <w:t>, hejtmanem</w:t>
            </w:r>
          </w:p>
        </w:tc>
        <w:tc>
          <w:tcPr>
            <w:tcW w:w="1315" w:type="dxa"/>
            <w:shd w:val="clear" w:color="auto" w:fill="FFFFFF"/>
            <w:vAlign w:val="center"/>
          </w:tcPr>
          <w:p w14:paraId="0EF6C601" w14:textId="77777777" w:rsidR="006F3458" w:rsidRPr="006F3458" w:rsidRDefault="006F3458" w:rsidP="006F3458">
            <w:pPr>
              <w:spacing w:after="120"/>
              <w:jc w:val="center"/>
              <w:rPr>
                <w:rFonts w:ascii="Calibri" w:hAnsi="Calibri"/>
                <w:sz w:val="22"/>
                <w:szCs w:val="22"/>
              </w:rPr>
            </w:pPr>
          </w:p>
        </w:tc>
        <w:tc>
          <w:tcPr>
            <w:tcW w:w="4214" w:type="dxa"/>
            <w:tcBorders>
              <w:top w:val="single" w:sz="4" w:space="0" w:color="000000"/>
            </w:tcBorders>
            <w:shd w:val="clear" w:color="auto" w:fill="FFFFFF"/>
          </w:tcPr>
          <w:p w14:paraId="2C16BB8D" w14:textId="446691B5" w:rsidR="006F3458" w:rsidRPr="006F3458" w:rsidRDefault="006F3458" w:rsidP="006F3458">
            <w:pPr>
              <w:tabs>
                <w:tab w:val="num" w:pos="540"/>
              </w:tabs>
              <w:spacing w:after="120"/>
              <w:ind w:right="533"/>
              <w:contextualSpacing/>
              <w:jc w:val="center"/>
              <w:rPr>
                <w:rFonts w:ascii="Calibri" w:hAnsi="Calibri" w:cs="Garamond"/>
                <w:bCs/>
                <w:iCs/>
                <w:sz w:val="22"/>
                <w:szCs w:val="22"/>
              </w:rPr>
            </w:pPr>
            <w:r w:rsidRPr="006F3458">
              <w:rPr>
                <w:rFonts w:ascii="Calibri" w:hAnsi="Calibri" w:cs="Garamond"/>
                <w:bCs/>
                <w:iCs/>
                <w:sz w:val="22"/>
                <w:szCs w:val="22"/>
              </w:rPr>
              <w:t>p</w:t>
            </w:r>
            <w:r>
              <w:rPr>
                <w:rFonts w:ascii="Calibri" w:hAnsi="Calibri" w:cs="Garamond"/>
                <w:bCs/>
                <w:iCs/>
                <w:sz w:val="22"/>
                <w:szCs w:val="22"/>
              </w:rPr>
              <w:t>rodávající</w:t>
            </w:r>
          </w:p>
          <w:p w14:paraId="7F25E9FC" w14:textId="77777777" w:rsidR="006F3458" w:rsidRPr="00D51C1E" w:rsidRDefault="006F3458" w:rsidP="006F3458">
            <w:pPr>
              <w:tabs>
                <w:tab w:val="num" w:pos="540"/>
              </w:tabs>
              <w:spacing w:after="120"/>
              <w:ind w:right="533"/>
              <w:contextualSpacing/>
              <w:jc w:val="center"/>
              <w:rPr>
                <w:rFonts w:ascii="Calibri" w:hAnsi="Calibri" w:cs="Garamond"/>
                <w:bCs/>
                <w:iCs/>
                <w:sz w:val="22"/>
                <w:szCs w:val="22"/>
                <w:highlight w:val="darkGray"/>
              </w:rPr>
            </w:pPr>
            <w:r w:rsidRPr="00D51C1E">
              <w:rPr>
                <w:rFonts w:ascii="Calibri" w:hAnsi="Calibri" w:cs="Garamond"/>
                <w:bCs/>
                <w:iCs/>
                <w:sz w:val="22"/>
                <w:szCs w:val="22"/>
                <w:highlight w:val="darkGray"/>
              </w:rPr>
              <w:t>……………………….</w:t>
            </w:r>
          </w:p>
          <w:p w14:paraId="6C8E599C" w14:textId="77777777" w:rsidR="006F3458" w:rsidRPr="00D51C1E" w:rsidRDefault="006F3458" w:rsidP="006F3458">
            <w:pPr>
              <w:tabs>
                <w:tab w:val="num" w:pos="540"/>
              </w:tabs>
              <w:spacing w:after="120"/>
              <w:ind w:right="533"/>
              <w:contextualSpacing/>
              <w:jc w:val="center"/>
              <w:rPr>
                <w:rFonts w:ascii="Calibri" w:hAnsi="Calibri" w:cs="Garamond"/>
                <w:bCs/>
                <w:iCs/>
                <w:sz w:val="22"/>
                <w:szCs w:val="22"/>
              </w:rPr>
            </w:pPr>
            <w:r w:rsidRPr="00D51C1E">
              <w:rPr>
                <w:rFonts w:ascii="Calibri" w:hAnsi="Calibri" w:cs="Garamond"/>
                <w:bCs/>
                <w:iCs/>
                <w:sz w:val="22"/>
                <w:szCs w:val="22"/>
              </w:rPr>
              <w:t>zastoupený</w:t>
            </w:r>
          </w:p>
          <w:p w14:paraId="2C10B99F" w14:textId="77777777" w:rsidR="006F3458" w:rsidRPr="006F3458" w:rsidRDefault="006F3458" w:rsidP="006F3458">
            <w:pPr>
              <w:tabs>
                <w:tab w:val="num" w:pos="540"/>
              </w:tabs>
              <w:spacing w:after="120"/>
              <w:ind w:right="533"/>
              <w:contextualSpacing/>
              <w:jc w:val="center"/>
              <w:rPr>
                <w:rFonts w:ascii="Calibri" w:hAnsi="Calibri" w:cs="Garamond"/>
                <w:bCs/>
                <w:iCs/>
                <w:sz w:val="22"/>
                <w:szCs w:val="22"/>
              </w:rPr>
            </w:pPr>
            <w:r w:rsidRPr="00D51C1E">
              <w:rPr>
                <w:rFonts w:ascii="Calibri" w:hAnsi="Calibri" w:cs="Garamond"/>
                <w:bCs/>
                <w:iCs/>
                <w:sz w:val="22"/>
                <w:szCs w:val="22"/>
                <w:highlight w:val="darkGray"/>
              </w:rPr>
              <w:t>……………………….</w:t>
            </w:r>
          </w:p>
          <w:p w14:paraId="18ADDDA8" w14:textId="77777777" w:rsidR="006F3458" w:rsidRPr="006F3458" w:rsidRDefault="006F3458" w:rsidP="006F3458">
            <w:pPr>
              <w:tabs>
                <w:tab w:val="num" w:pos="540"/>
              </w:tabs>
              <w:spacing w:after="120"/>
              <w:ind w:right="531"/>
              <w:jc w:val="center"/>
              <w:rPr>
                <w:rFonts w:ascii="Calibri" w:hAnsi="Calibri"/>
                <w:sz w:val="22"/>
                <w:szCs w:val="22"/>
              </w:rPr>
            </w:pPr>
          </w:p>
        </w:tc>
      </w:tr>
    </w:tbl>
    <w:p w14:paraId="079A62F1" w14:textId="465FEDE2" w:rsidR="00CE2C03" w:rsidRPr="00B15E9B" w:rsidRDefault="00CE2C03" w:rsidP="00B15E9B">
      <w:pPr>
        <w:tabs>
          <w:tab w:val="num" w:pos="426"/>
        </w:tabs>
        <w:spacing w:after="120"/>
        <w:rPr>
          <w:rFonts w:asciiTheme="minorHAnsi" w:hAnsiTheme="minorHAnsi" w:cstheme="minorHAnsi"/>
          <w:b/>
          <w:snapToGrid w:val="0"/>
          <w:sz w:val="22"/>
          <w:szCs w:val="22"/>
          <w:u w:val="single"/>
        </w:rPr>
      </w:pPr>
    </w:p>
    <w:sectPr w:rsidR="00CE2C03" w:rsidRPr="00B15E9B" w:rsidSect="000460EC">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1EA3" w14:textId="77777777" w:rsidR="00814271" w:rsidRDefault="00814271" w:rsidP="00527867">
      <w:r>
        <w:separator/>
      </w:r>
    </w:p>
  </w:endnote>
  <w:endnote w:type="continuationSeparator" w:id="0">
    <w:p w14:paraId="5686218F" w14:textId="77777777" w:rsidR="00814271" w:rsidRDefault="00814271" w:rsidP="00527867">
      <w:r>
        <w:continuationSeparator/>
      </w:r>
    </w:p>
  </w:endnote>
  <w:endnote w:type="continuationNotice" w:id="1">
    <w:p w14:paraId="22C46053" w14:textId="77777777" w:rsidR="00814271" w:rsidRDefault="00814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003833"/>
      <w:docPartObj>
        <w:docPartGallery w:val="Page Numbers (Bottom of Page)"/>
        <w:docPartUnique/>
      </w:docPartObj>
    </w:sdtPr>
    <w:sdtEndPr>
      <w:rPr>
        <w:rFonts w:asciiTheme="minorHAnsi" w:hAnsiTheme="minorHAnsi" w:cstheme="minorHAnsi"/>
        <w:sz w:val="22"/>
        <w:szCs w:val="22"/>
      </w:rPr>
    </w:sdtEndPr>
    <w:sdtContent>
      <w:p w14:paraId="19180099" w14:textId="2EE6754B" w:rsidR="001266EC" w:rsidRPr="009572F4" w:rsidRDefault="001266EC">
        <w:pPr>
          <w:pStyle w:val="Zpat"/>
          <w:jc w:val="center"/>
          <w:rPr>
            <w:rFonts w:asciiTheme="minorHAnsi" w:hAnsiTheme="minorHAnsi" w:cstheme="minorHAnsi"/>
            <w:sz w:val="22"/>
            <w:szCs w:val="22"/>
          </w:rPr>
        </w:pPr>
        <w:r w:rsidRPr="009572F4">
          <w:rPr>
            <w:rFonts w:asciiTheme="minorHAnsi" w:hAnsiTheme="minorHAnsi" w:cstheme="minorHAnsi"/>
            <w:sz w:val="22"/>
            <w:szCs w:val="22"/>
          </w:rPr>
          <w:fldChar w:fldCharType="begin"/>
        </w:r>
        <w:r w:rsidRPr="009572F4">
          <w:rPr>
            <w:rFonts w:asciiTheme="minorHAnsi" w:hAnsiTheme="minorHAnsi" w:cstheme="minorHAnsi"/>
            <w:sz w:val="22"/>
            <w:szCs w:val="22"/>
          </w:rPr>
          <w:instrText>PAGE   \* MERGEFORMAT</w:instrText>
        </w:r>
        <w:r w:rsidRPr="009572F4">
          <w:rPr>
            <w:rFonts w:asciiTheme="minorHAnsi" w:hAnsiTheme="minorHAnsi" w:cstheme="minorHAnsi"/>
            <w:sz w:val="22"/>
            <w:szCs w:val="22"/>
          </w:rPr>
          <w:fldChar w:fldCharType="separate"/>
        </w:r>
        <w:r w:rsidRPr="009572F4">
          <w:rPr>
            <w:rFonts w:asciiTheme="minorHAnsi" w:hAnsiTheme="minorHAnsi" w:cstheme="minorHAnsi"/>
            <w:sz w:val="22"/>
            <w:szCs w:val="22"/>
          </w:rPr>
          <w:t>2</w:t>
        </w:r>
        <w:r w:rsidRPr="009572F4">
          <w:rPr>
            <w:rFonts w:asciiTheme="minorHAnsi" w:hAnsiTheme="minorHAnsi" w:cstheme="minorHAnsi"/>
            <w:sz w:val="22"/>
            <w:szCs w:val="22"/>
          </w:rPr>
          <w:fldChar w:fldCharType="end"/>
        </w:r>
      </w:p>
    </w:sdtContent>
  </w:sdt>
  <w:p w14:paraId="32EF1D59" w14:textId="77777777" w:rsidR="001266EC" w:rsidRDefault="001266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835395"/>
      <w:docPartObj>
        <w:docPartGallery w:val="Page Numbers (Bottom of Page)"/>
        <w:docPartUnique/>
      </w:docPartObj>
    </w:sdtPr>
    <w:sdtEndPr>
      <w:rPr>
        <w:rFonts w:asciiTheme="minorHAnsi" w:hAnsiTheme="minorHAnsi" w:cstheme="minorHAnsi"/>
        <w:sz w:val="22"/>
        <w:szCs w:val="22"/>
      </w:rPr>
    </w:sdtEndPr>
    <w:sdtContent>
      <w:p w14:paraId="5FAB2C42" w14:textId="2694739D" w:rsidR="00BD55B3" w:rsidRPr="0041184F" w:rsidRDefault="00BD55B3">
        <w:pPr>
          <w:pStyle w:val="Zpat"/>
          <w:jc w:val="center"/>
          <w:rPr>
            <w:rFonts w:asciiTheme="minorHAnsi" w:hAnsiTheme="minorHAnsi" w:cstheme="minorHAnsi"/>
            <w:sz w:val="22"/>
            <w:szCs w:val="22"/>
          </w:rPr>
        </w:pPr>
        <w:r w:rsidRPr="0041184F">
          <w:rPr>
            <w:rFonts w:asciiTheme="minorHAnsi" w:hAnsiTheme="minorHAnsi" w:cstheme="minorHAnsi"/>
            <w:sz w:val="22"/>
            <w:szCs w:val="22"/>
          </w:rPr>
          <w:fldChar w:fldCharType="begin"/>
        </w:r>
        <w:r w:rsidRPr="0041184F">
          <w:rPr>
            <w:rFonts w:asciiTheme="minorHAnsi" w:hAnsiTheme="minorHAnsi" w:cstheme="minorHAnsi"/>
            <w:sz w:val="22"/>
            <w:szCs w:val="22"/>
          </w:rPr>
          <w:instrText>PAGE   \* MERGEFORMAT</w:instrText>
        </w:r>
        <w:r w:rsidRPr="0041184F">
          <w:rPr>
            <w:rFonts w:asciiTheme="minorHAnsi" w:hAnsiTheme="minorHAnsi" w:cstheme="minorHAnsi"/>
            <w:sz w:val="22"/>
            <w:szCs w:val="22"/>
          </w:rPr>
          <w:fldChar w:fldCharType="separate"/>
        </w:r>
        <w:r w:rsidRPr="0041184F">
          <w:rPr>
            <w:rFonts w:asciiTheme="minorHAnsi" w:hAnsiTheme="minorHAnsi" w:cstheme="minorHAnsi"/>
            <w:sz w:val="22"/>
            <w:szCs w:val="22"/>
          </w:rPr>
          <w:t>2</w:t>
        </w:r>
        <w:r w:rsidRPr="0041184F">
          <w:rPr>
            <w:rFonts w:asciiTheme="minorHAnsi" w:hAnsiTheme="minorHAnsi" w:cstheme="minorHAnsi"/>
            <w:sz w:val="22"/>
            <w:szCs w:val="22"/>
          </w:rPr>
          <w:fldChar w:fldCharType="end"/>
        </w:r>
      </w:p>
    </w:sdtContent>
  </w:sdt>
  <w:p w14:paraId="57C2B49C" w14:textId="77777777" w:rsidR="007C2F03" w:rsidRDefault="007C2F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7C110" w14:textId="77777777" w:rsidR="00814271" w:rsidRDefault="00814271" w:rsidP="00527867">
      <w:r>
        <w:separator/>
      </w:r>
    </w:p>
  </w:footnote>
  <w:footnote w:type="continuationSeparator" w:id="0">
    <w:p w14:paraId="6C7C6CB0" w14:textId="77777777" w:rsidR="00814271" w:rsidRDefault="00814271" w:rsidP="00527867">
      <w:r>
        <w:continuationSeparator/>
      </w:r>
    </w:p>
  </w:footnote>
  <w:footnote w:type="continuationNotice" w:id="1">
    <w:p w14:paraId="6B32C3AC" w14:textId="77777777" w:rsidR="00814271" w:rsidRDefault="00814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C441" w14:textId="370A98F4" w:rsidR="002A1503" w:rsidRPr="002A1503" w:rsidRDefault="002A1503" w:rsidP="002A1503">
    <w:pPr>
      <w:pStyle w:val="Zhlav"/>
      <w:jc w:val="right"/>
      <w:rPr>
        <w:rFonts w:asciiTheme="minorHAnsi" w:hAnsiTheme="min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A80E" w14:textId="19AA0E32" w:rsidR="00505D8B" w:rsidRPr="000C522B" w:rsidRDefault="008958FF" w:rsidP="008958FF">
    <w:pPr>
      <w:pStyle w:val="Zhlav"/>
      <w:jc w:val="right"/>
      <w:rPr>
        <w:sz w:val="22"/>
        <w:szCs w:val="22"/>
      </w:rPr>
    </w:pPr>
    <w:r w:rsidRPr="000C522B">
      <w:rPr>
        <w:sz w:val="22"/>
        <w:szCs w:val="22"/>
      </w:rPr>
      <w:t>P</w:t>
    </w:r>
    <w:r w:rsidR="000C522B" w:rsidRPr="000C522B">
      <w:rPr>
        <w:sz w:val="22"/>
        <w:szCs w:val="22"/>
      </w:rPr>
      <w:t>říloha č. 2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2685"/>
    <w:multiLevelType w:val="hybridMultilevel"/>
    <w:tmpl w:val="EDFC90C0"/>
    <w:lvl w:ilvl="0" w:tplc="FFFFFFFF">
      <w:start w:val="1"/>
      <w:numFmt w:val="bullet"/>
      <w:lvlText w:val=""/>
      <w:lvlJc w:val="left"/>
      <w:pPr>
        <w:tabs>
          <w:tab w:val="num" w:pos="340"/>
        </w:tabs>
        <w:ind w:left="340" w:hanging="340"/>
      </w:pPr>
      <w:rPr>
        <w:rFonts w:ascii="Symbol" w:hAnsi="Symbol" w:hint="default"/>
      </w:rPr>
    </w:lvl>
    <w:lvl w:ilvl="1" w:tplc="5B4E55FE">
      <w:start w:val="1"/>
      <w:numFmt w:val="decimal"/>
      <w:lvlText w:val="%2."/>
      <w:lvlJc w:val="left"/>
      <w:pPr>
        <w:tabs>
          <w:tab w:val="num" w:pos="540"/>
        </w:tabs>
        <w:ind w:left="5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83732E"/>
    <w:multiLevelType w:val="hybridMultilevel"/>
    <w:tmpl w:val="28AA62AE"/>
    <w:lvl w:ilvl="0" w:tplc="5D029962">
      <w:start w:val="1"/>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1E6B17"/>
    <w:multiLevelType w:val="hybridMultilevel"/>
    <w:tmpl w:val="050AC104"/>
    <w:lvl w:ilvl="0" w:tplc="D09CAA4E">
      <w:numFmt w:val="bullet"/>
      <w:lvlText w:val="-"/>
      <w:lvlJc w:val="left"/>
      <w:pPr>
        <w:tabs>
          <w:tab w:val="num" w:pos="1083"/>
        </w:tabs>
        <w:ind w:left="1253" w:hanging="17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76141"/>
    <w:multiLevelType w:val="hybridMultilevel"/>
    <w:tmpl w:val="694603E2"/>
    <w:lvl w:ilvl="0" w:tplc="3D0AF4DE">
      <w:start w:val="1"/>
      <w:numFmt w:val="lowerLetter"/>
      <w:lvlText w:val="%1)"/>
      <w:lvlJc w:val="left"/>
      <w:pPr>
        <w:ind w:left="1060" w:hanging="360"/>
      </w:pPr>
      <w:rPr>
        <w:rFonts w:hint="default"/>
        <w:sz w:val="22"/>
        <w:szCs w:val="22"/>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 w15:restartNumberingAfterBreak="0">
    <w:nsid w:val="117B559B"/>
    <w:multiLevelType w:val="hybridMultilevel"/>
    <w:tmpl w:val="FFFFFFFF"/>
    <w:lvl w:ilvl="0" w:tplc="EB361462">
      <w:start w:val="1"/>
      <w:numFmt w:val="decimal"/>
      <w:lvlText w:val="%1."/>
      <w:lvlJc w:val="left"/>
      <w:pPr>
        <w:ind w:left="720" w:hanging="360"/>
      </w:pPr>
    </w:lvl>
    <w:lvl w:ilvl="1" w:tplc="71DEB846">
      <w:start w:val="1"/>
      <w:numFmt w:val="decimal"/>
      <w:lvlText w:val="%2."/>
      <w:lvlJc w:val="left"/>
      <w:pPr>
        <w:ind w:left="1440" w:hanging="360"/>
      </w:pPr>
    </w:lvl>
    <w:lvl w:ilvl="2" w:tplc="FECA33A4">
      <w:start w:val="1"/>
      <w:numFmt w:val="lowerRoman"/>
      <w:lvlText w:val="%3."/>
      <w:lvlJc w:val="right"/>
      <w:pPr>
        <w:ind w:left="2160" w:hanging="180"/>
      </w:pPr>
    </w:lvl>
    <w:lvl w:ilvl="3" w:tplc="ABA8B7A6">
      <w:start w:val="1"/>
      <w:numFmt w:val="decimal"/>
      <w:lvlText w:val="%4."/>
      <w:lvlJc w:val="left"/>
      <w:pPr>
        <w:ind w:left="2880" w:hanging="360"/>
      </w:pPr>
    </w:lvl>
    <w:lvl w:ilvl="4" w:tplc="1352A03A">
      <w:start w:val="1"/>
      <w:numFmt w:val="lowerLetter"/>
      <w:lvlText w:val="%5."/>
      <w:lvlJc w:val="left"/>
      <w:pPr>
        <w:ind w:left="3600" w:hanging="360"/>
      </w:pPr>
    </w:lvl>
    <w:lvl w:ilvl="5" w:tplc="53A6722C">
      <w:start w:val="1"/>
      <w:numFmt w:val="lowerRoman"/>
      <w:lvlText w:val="%6."/>
      <w:lvlJc w:val="right"/>
      <w:pPr>
        <w:ind w:left="4320" w:hanging="180"/>
      </w:pPr>
    </w:lvl>
    <w:lvl w:ilvl="6" w:tplc="6A8A9E46">
      <w:start w:val="1"/>
      <w:numFmt w:val="decimal"/>
      <w:lvlText w:val="%7."/>
      <w:lvlJc w:val="left"/>
      <w:pPr>
        <w:ind w:left="5040" w:hanging="360"/>
      </w:pPr>
    </w:lvl>
    <w:lvl w:ilvl="7" w:tplc="49709E50">
      <w:start w:val="1"/>
      <w:numFmt w:val="lowerLetter"/>
      <w:lvlText w:val="%8."/>
      <w:lvlJc w:val="left"/>
      <w:pPr>
        <w:ind w:left="5760" w:hanging="360"/>
      </w:pPr>
    </w:lvl>
    <w:lvl w:ilvl="8" w:tplc="CFD84E1A">
      <w:start w:val="1"/>
      <w:numFmt w:val="lowerRoman"/>
      <w:lvlText w:val="%9."/>
      <w:lvlJc w:val="right"/>
      <w:pPr>
        <w:ind w:left="6480" w:hanging="180"/>
      </w:pPr>
    </w:lvl>
  </w:abstractNum>
  <w:abstractNum w:abstractNumId="5" w15:restartNumberingAfterBreak="0">
    <w:nsid w:val="168E728A"/>
    <w:multiLevelType w:val="hybridMultilevel"/>
    <w:tmpl w:val="0A8840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1E40F5"/>
    <w:multiLevelType w:val="hybridMultilevel"/>
    <w:tmpl w:val="62B8BA1A"/>
    <w:lvl w:ilvl="0" w:tplc="0F6AB84A">
      <w:start w:val="1"/>
      <w:numFmt w:val="bullet"/>
      <w:lvlText w:val=""/>
      <w:lvlJc w:val="left"/>
      <w:pPr>
        <w:ind w:left="720" w:hanging="360"/>
      </w:pPr>
      <w:rPr>
        <w:rFonts w:ascii="Symbol" w:hAnsi="Symbol" w:hint="default"/>
      </w:rPr>
    </w:lvl>
    <w:lvl w:ilvl="1" w:tplc="9CFE4488">
      <w:start w:val="1"/>
      <w:numFmt w:val="bullet"/>
      <w:lvlText w:val="o"/>
      <w:lvlJc w:val="left"/>
      <w:pPr>
        <w:ind w:left="1440" w:hanging="360"/>
      </w:pPr>
      <w:rPr>
        <w:rFonts w:ascii="Courier New" w:hAnsi="Courier New" w:hint="default"/>
      </w:rPr>
    </w:lvl>
    <w:lvl w:ilvl="2" w:tplc="9844FA6C">
      <w:start w:val="1"/>
      <w:numFmt w:val="bullet"/>
      <w:lvlText w:val=""/>
      <w:lvlJc w:val="left"/>
      <w:pPr>
        <w:ind w:left="2160" w:hanging="360"/>
      </w:pPr>
      <w:rPr>
        <w:rFonts w:ascii="Wingdings" w:hAnsi="Wingdings" w:hint="default"/>
      </w:rPr>
    </w:lvl>
    <w:lvl w:ilvl="3" w:tplc="B5BEEE7A">
      <w:start w:val="1"/>
      <w:numFmt w:val="bullet"/>
      <w:lvlText w:val=""/>
      <w:lvlJc w:val="left"/>
      <w:pPr>
        <w:ind w:left="2880" w:hanging="360"/>
      </w:pPr>
      <w:rPr>
        <w:rFonts w:ascii="Symbol" w:hAnsi="Symbol" w:hint="default"/>
      </w:rPr>
    </w:lvl>
    <w:lvl w:ilvl="4" w:tplc="8772A5C6">
      <w:start w:val="1"/>
      <w:numFmt w:val="bullet"/>
      <w:lvlText w:val="o"/>
      <w:lvlJc w:val="left"/>
      <w:pPr>
        <w:ind w:left="3600" w:hanging="360"/>
      </w:pPr>
      <w:rPr>
        <w:rFonts w:ascii="Courier New" w:hAnsi="Courier New" w:hint="default"/>
      </w:rPr>
    </w:lvl>
    <w:lvl w:ilvl="5" w:tplc="2F04FB2E">
      <w:start w:val="1"/>
      <w:numFmt w:val="bullet"/>
      <w:lvlText w:val=""/>
      <w:lvlJc w:val="left"/>
      <w:pPr>
        <w:ind w:left="4320" w:hanging="360"/>
      </w:pPr>
      <w:rPr>
        <w:rFonts w:ascii="Wingdings" w:hAnsi="Wingdings" w:hint="default"/>
      </w:rPr>
    </w:lvl>
    <w:lvl w:ilvl="6" w:tplc="D50CA800">
      <w:start w:val="1"/>
      <w:numFmt w:val="bullet"/>
      <w:lvlText w:val=""/>
      <w:lvlJc w:val="left"/>
      <w:pPr>
        <w:ind w:left="5040" w:hanging="360"/>
      </w:pPr>
      <w:rPr>
        <w:rFonts w:ascii="Symbol" w:hAnsi="Symbol" w:hint="default"/>
      </w:rPr>
    </w:lvl>
    <w:lvl w:ilvl="7" w:tplc="7836177C">
      <w:start w:val="1"/>
      <w:numFmt w:val="bullet"/>
      <w:lvlText w:val="o"/>
      <w:lvlJc w:val="left"/>
      <w:pPr>
        <w:ind w:left="5760" w:hanging="360"/>
      </w:pPr>
      <w:rPr>
        <w:rFonts w:ascii="Courier New" w:hAnsi="Courier New" w:hint="default"/>
      </w:rPr>
    </w:lvl>
    <w:lvl w:ilvl="8" w:tplc="592C7960">
      <w:start w:val="1"/>
      <w:numFmt w:val="bullet"/>
      <w:lvlText w:val=""/>
      <w:lvlJc w:val="left"/>
      <w:pPr>
        <w:ind w:left="6480" w:hanging="360"/>
      </w:pPr>
      <w:rPr>
        <w:rFonts w:ascii="Wingdings" w:hAnsi="Wingdings" w:hint="default"/>
      </w:rPr>
    </w:lvl>
  </w:abstractNum>
  <w:abstractNum w:abstractNumId="7" w15:restartNumberingAfterBreak="0">
    <w:nsid w:val="254A43B8"/>
    <w:multiLevelType w:val="hybridMultilevel"/>
    <w:tmpl w:val="C8607E3A"/>
    <w:lvl w:ilvl="0" w:tplc="0800579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6386A01"/>
    <w:multiLevelType w:val="hybridMultilevel"/>
    <w:tmpl w:val="DE26EE40"/>
    <w:lvl w:ilvl="0" w:tplc="472CE410">
      <w:start w:val="1"/>
      <w:numFmt w:val="decimal"/>
      <w:lvlText w:val="%1."/>
      <w:lvlJc w:val="left"/>
      <w:pPr>
        <w:ind w:left="720" w:hanging="360"/>
      </w:pPr>
      <w:rPr>
        <w:rFonts w:asciiTheme="minorHAnsi" w:hAnsiTheme="minorHAnsi" w:cs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DA7EEE"/>
    <w:multiLevelType w:val="hybridMultilevel"/>
    <w:tmpl w:val="743EF8BE"/>
    <w:lvl w:ilvl="0" w:tplc="E7A2D0E6">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36D5530D"/>
    <w:multiLevelType w:val="hybridMultilevel"/>
    <w:tmpl w:val="9926E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221DE"/>
    <w:multiLevelType w:val="hybridMultilevel"/>
    <w:tmpl w:val="3E7ED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60540A"/>
    <w:multiLevelType w:val="hybridMultilevel"/>
    <w:tmpl w:val="13144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3D33A4"/>
    <w:multiLevelType w:val="hybridMultilevel"/>
    <w:tmpl w:val="AB321442"/>
    <w:lvl w:ilvl="0" w:tplc="861EC55A">
      <w:start w:val="1"/>
      <w:numFmt w:val="decimal"/>
      <w:lvlText w:val="%1."/>
      <w:lvlJc w:val="left"/>
      <w:pPr>
        <w:tabs>
          <w:tab w:val="num" w:pos="1440"/>
        </w:tabs>
        <w:ind w:left="1440" w:hanging="360"/>
      </w:pPr>
      <w:rPr>
        <w:rFonts w:hint="default"/>
        <w:i w:val="0"/>
        <w:sz w:val="22"/>
        <w:szCs w:val="22"/>
      </w:r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4"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43275CF"/>
    <w:multiLevelType w:val="hybridMultilevel"/>
    <w:tmpl w:val="A308EE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186EEA"/>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411453"/>
    <w:multiLevelType w:val="hybridMultilevel"/>
    <w:tmpl w:val="0A884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D2522F"/>
    <w:multiLevelType w:val="hybridMultilevel"/>
    <w:tmpl w:val="16CE242A"/>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09748F"/>
    <w:multiLevelType w:val="hybridMultilevel"/>
    <w:tmpl w:val="16CE242A"/>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3522636"/>
    <w:multiLevelType w:val="hybridMultilevel"/>
    <w:tmpl w:val="4B265F24"/>
    <w:lvl w:ilvl="0" w:tplc="3FFAE73C">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E10ECC"/>
    <w:multiLevelType w:val="hybridMultilevel"/>
    <w:tmpl w:val="C8420240"/>
    <w:lvl w:ilvl="0" w:tplc="5D029962">
      <w:start w:val="1"/>
      <w:numFmt w:val="bullet"/>
      <w:lvlText w:val="-"/>
      <w:lvlJc w:val="left"/>
      <w:pPr>
        <w:ind w:left="1200" w:hanging="360"/>
      </w:pPr>
      <w:rPr>
        <w:rFonts w:hint="default"/>
        <w:i/>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2" w15:restartNumberingAfterBreak="0">
    <w:nsid w:val="5C614439"/>
    <w:multiLevelType w:val="hybridMultilevel"/>
    <w:tmpl w:val="718699BE"/>
    <w:lvl w:ilvl="0" w:tplc="0405000F">
      <w:start w:val="1"/>
      <w:numFmt w:val="decimal"/>
      <w:lvlText w:val="%1."/>
      <w:lvlJc w:val="left"/>
      <w:pPr>
        <w:tabs>
          <w:tab w:val="num" w:pos="1620"/>
        </w:tabs>
        <w:ind w:left="16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0E57F86"/>
    <w:multiLevelType w:val="hybridMultilevel"/>
    <w:tmpl w:val="563462CE"/>
    <w:lvl w:ilvl="0" w:tplc="416EAC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FA4A1C"/>
    <w:multiLevelType w:val="hybridMultilevel"/>
    <w:tmpl w:val="27FC7716"/>
    <w:lvl w:ilvl="0" w:tplc="0882DD8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6" w15:restartNumberingAfterBreak="0">
    <w:nsid w:val="674B7236"/>
    <w:multiLevelType w:val="hybridMultilevel"/>
    <w:tmpl w:val="FFFFFFFF"/>
    <w:lvl w:ilvl="0" w:tplc="AFEEEF8C">
      <w:start w:val="1"/>
      <w:numFmt w:val="bullet"/>
      <w:lvlText w:val=""/>
      <w:lvlJc w:val="left"/>
      <w:pPr>
        <w:ind w:left="720" w:hanging="360"/>
      </w:pPr>
      <w:rPr>
        <w:rFonts w:ascii="Symbol" w:hAnsi="Symbol" w:hint="default"/>
      </w:rPr>
    </w:lvl>
    <w:lvl w:ilvl="1" w:tplc="612E7BE0">
      <w:start w:val="1"/>
      <w:numFmt w:val="bullet"/>
      <w:lvlText w:val="o"/>
      <w:lvlJc w:val="left"/>
      <w:pPr>
        <w:ind w:left="1440" w:hanging="360"/>
      </w:pPr>
      <w:rPr>
        <w:rFonts w:ascii="Courier New" w:hAnsi="Courier New" w:hint="default"/>
      </w:rPr>
    </w:lvl>
    <w:lvl w:ilvl="2" w:tplc="DE1EAE62">
      <w:start w:val="1"/>
      <w:numFmt w:val="bullet"/>
      <w:lvlText w:val=""/>
      <w:lvlJc w:val="left"/>
      <w:pPr>
        <w:ind w:left="2160" w:hanging="360"/>
      </w:pPr>
      <w:rPr>
        <w:rFonts w:ascii="Wingdings" w:hAnsi="Wingdings" w:hint="default"/>
      </w:rPr>
    </w:lvl>
    <w:lvl w:ilvl="3" w:tplc="801046AE">
      <w:start w:val="1"/>
      <w:numFmt w:val="bullet"/>
      <w:lvlText w:val=""/>
      <w:lvlJc w:val="left"/>
      <w:pPr>
        <w:ind w:left="2880" w:hanging="360"/>
      </w:pPr>
      <w:rPr>
        <w:rFonts w:ascii="Symbol" w:hAnsi="Symbol" w:hint="default"/>
      </w:rPr>
    </w:lvl>
    <w:lvl w:ilvl="4" w:tplc="F1FE256A">
      <w:start w:val="1"/>
      <w:numFmt w:val="bullet"/>
      <w:lvlText w:val="o"/>
      <w:lvlJc w:val="left"/>
      <w:pPr>
        <w:ind w:left="3600" w:hanging="360"/>
      </w:pPr>
      <w:rPr>
        <w:rFonts w:ascii="Courier New" w:hAnsi="Courier New" w:hint="default"/>
      </w:rPr>
    </w:lvl>
    <w:lvl w:ilvl="5" w:tplc="C83E810C">
      <w:start w:val="1"/>
      <w:numFmt w:val="bullet"/>
      <w:lvlText w:val=""/>
      <w:lvlJc w:val="left"/>
      <w:pPr>
        <w:ind w:left="4320" w:hanging="360"/>
      </w:pPr>
      <w:rPr>
        <w:rFonts w:ascii="Wingdings" w:hAnsi="Wingdings" w:hint="default"/>
      </w:rPr>
    </w:lvl>
    <w:lvl w:ilvl="6" w:tplc="1E504036">
      <w:start w:val="1"/>
      <w:numFmt w:val="bullet"/>
      <w:lvlText w:val=""/>
      <w:lvlJc w:val="left"/>
      <w:pPr>
        <w:ind w:left="5040" w:hanging="360"/>
      </w:pPr>
      <w:rPr>
        <w:rFonts w:ascii="Symbol" w:hAnsi="Symbol" w:hint="default"/>
      </w:rPr>
    </w:lvl>
    <w:lvl w:ilvl="7" w:tplc="A8BA85AA">
      <w:start w:val="1"/>
      <w:numFmt w:val="bullet"/>
      <w:lvlText w:val="o"/>
      <w:lvlJc w:val="left"/>
      <w:pPr>
        <w:ind w:left="5760" w:hanging="360"/>
      </w:pPr>
      <w:rPr>
        <w:rFonts w:ascii="Courier New" w:hAnsi="Courier New" w:hint="default"/>
      </w:rPr>
    </w:lvl>
    <w:lvl w:ilvl="8" w:tplc="7484680C">
      <w:start w:val="1"/>
      <w:numFmt w:val="bullet"/>
      <w:lvlText w:val=""/>
      <w:lvlJc w:val="left"/>
      <w:pPr>
        <w:ind w:left="6480" w:hanging="360"/>
      </w:pPr>
      <w:rPr>
        <w:rFonts w:ascii="Wingdings" w:hAnsi="Wingdings" w:hint="default"/>
      </w:rPr>
    </w:lvl>
  </w:abstractNum>
  <w:abstractNum w:abstractNumId="27" w15:restartNumberingAfterBreak="0">
    <w:nsid w:val="6B0C6F00"/>
    <w:multiLevelType w:val="hybridMultilevel"/>
    <w:tmpl w:val="4B265F24"/>
    <w:lvl w:ilvl="0" w:tplc="3FFAE73C">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A15E0F"/>
    <w:multiLevelType w:val="hybridMultilevel"/>
    <w:tmpl w:val="13B2EA28"/>
    <w:lvl w:ilvl="0" w:tplc="A3A8CD4A">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147644"/>
    <w:multiLevelType w:val="hybridMultilevel"/>
    <w:tmpl w:val="C7C8F284"/>
    <w:lvl w:ilvl="0" w:tplc="40EAB94C">
      <w:start w:val="1"/>
      <w:numFmt w:val="decimal"/>
      <w:lvlText w:val="%1."/>
      <w:lvlJc w:val="left"/>
      <w:pPr>
        <w:ind w:left="720" w:hanging="360"/>
      </w:pPr>
    </w:lvl>
    <w:lvl w:ilvl="1" w:tplc="3932B01C">
      <w:start w:val="1"/>
      <w:numFmt w:val="decimal"/>
      <w:lvlText w:val="%2."/>
      <w:lvlJc w:val="left"/>
      <w:pPr>
        <w:ind w:left="1440" w:hanging="360"/>
      </w:pPr>
    </w:lvl>
    <w:lvl w:ilvl="2" w:tplc="97CAAB84">
      <w:start w:val="1"/>
      <w:numFmt w:val="lowerRoman"/>
      <w:lvlText w:val="%3."/>
      <w:lvlJc w:val="right"/>
      <w:pPr>
        <w:ind w:left="2160" w:hanging="180"/>
      </w:pPr>
    </w:lvl>
    <w:lvl w:ilvl="3" w:tplc="7BA6FF14">
      <w:start w:val="1"/>
      <w:numFmt w:val="decimal"/>
      <w:lvlText w:val="%4."/>
      <w:lvlJc w:val="left"/>
      <w:pPr>
        <w:ind w:left="2880" w:hanging="360"/>
      </w:pPr>
    </w:lvl>
    <w:lvl w:ilvl="4" w:tplc="5248E306">
      <w:start w:val="1"/>
      <w:numFmt w:val="lowerLetter"/>
      <w:lvlText w:val="%5."/>
      <w:lvlJc w:val="left"/>
      <w:pPr>
        <w:ind w:left="3600" w:hanging="360"/>
      </w:pPr>
    </w:lvl>
    <w:lvl w:ilvl="5" w:tplc="F4FE5E2E">
      <w:start w:val="1"/>
      <w:numFmt w:val="lowerRoman"/>
      <w:lvlText w:val="%6."/>
      <w:lvlJc w:val="right"/>
      <w:pPr>
        <w:ind w:left="4320" w:hanging="180"/>
      </w:pPr>
    </w:lvl>
    <w:lvl w:ilvl="6" w:tplc="95F4491C">
      <w:start w:val="1"/>
      <w:numFmt w:val="decimal"/>
      <w:lvlText w:val="%7."/>
      <w:lvlJc w:val="left"/>
      <w:pPr>
        <w:ind w:left="5040" w:hanging="360"/>
      </w:pPr>
    </w:lvl>
    <w:lvl w:ilvl="7" w:tplc="3BF22D2C">
      <w:start w:val="1"/>
      <w:numFmt w:val="lowerLetter"/>
      <w:lvlText w:val="%8."/>
      <w:lvlJc w:val="left"/>
      <w:pPr>
        <w:ind w:left="5760" w:hanging="360"/>
      </w:pPr>
    </w:lvl>
    <w:lvl w:ilvl="8" w:tplc="51CC7D9E">
      <w:start w:val="1"/>
      <w:numFmt w:val="lowerRoman"/>
      <w:lvlText w:val="%9."/>
      <w:lvlJc w:val="right"/>
      <w:pPr>
        <w:ind w:left="6480" w:hanging="180"/>
      </w:pPr>
    </w:lvl>
  </w:abstractNum>
  <w:abstractNum w:abstractNumId="30"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A6203C"/>
    <w:multiLevelType w:val="hybridMultilevel"/>
    <w:tmpl w:val="B470B37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77BB25FD"/>
    <w:multiLevelType w:val="hybridMultilevel"/>
    <w:tmpl w:val="52C81E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071112"/>
    <w:multiLevelType w:val="hybridMultilevel"/>
    <w:tmpl w:val="8892C436"/>
    <w:lvl w:ilvl="0" w:tplc="067AF75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B31BD5"/>
    <w:multiLevelType w:val="hybridMultilevel"/>
    <w:tmpl w:val="357ADF60"/>
    <w:lvl w:ilvl="0" w:tplc="FA44B8FC">
      <w:start w:val="1"/>
      <w:numFmt w:val="lowerLetter"/>
      <w:lvlText w:val="%1)"/>
      <w:lvlJc w:val="left"/>
      <w:pPr>
        <w:tabs>
          <w:tab w:val="num" w:pos="1083"/>
        </w:tabs>
        <w:ind w:left="1253" w:hanging="170"/>
      </w:pPr>
      <w:rPr>
        <w:rFonts w:hint="default"/>
        <w:b w:val="0"/>
        <w:bCs/>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0"/>
  </w:num>
  <w:num w:numId="4">
    <w:abstractNumId w:val="1"/>
  </w:num>
  <w:num w:numId="5">
    <w:abstractNumId w:val="23"/>
  </w:num>
  <w:num w:numId="6">
    <w:abstractNumId w:val="13"/>
  </w:num>
  <w:num w:numId="7">
    <w:abstractNumId w:val="24"/>
  </w:num>
  <w:num w:numId="8">
    <w:abstractNumId w:val="2"/>
  </w:num>
  <w:num w:numId="9">
    <w:abstractNumId w:val="17"/>
  </w:num>
  <w:num w:numId="10">
    <w:abstractNumId w:val="21"/>
  </w:num>
  <w:num w:numId="11">
    <w:abstractNumId w:val="18"/>
  </w:num>
  <w:num w:numId="12">
    <w:abstractNumId w:val="19"/>
  </w:num>
  <w:num w:numId="13">
    <w:abstractNumId w:val="15"/>
  </w:num>
  <w:num w:numId="14">
    <w:abstractNumId w:val="5"/>
  </w:num>
  <w:num w:numId="15">
    <w:abstractNumId w:val="22"/>
  </w:num>
  <w:num w:numId="16">
    <w:abstractNumId w:val="31"/>
  </w:num>
  <w:num w:numId="17">
    <w:abstractNumId w:val="30"/>
  </w:num>
  <w:num w:numId="18">
    <w:abstractNumId w:val="11"/>
  </w:num>
  <w:num w:numId="19">
    <w:abstractNumId w:val="7"/>
  </w:num>
  <w:num w:numId="20">
    <w:abstractNumId w:val="25"/>
  </w:num>
  <w:num w:numId="21">
    <w:abstractNumId w:val="34"/>
  </w:num>
  <w:num w:numId="22">
    <w:abstractNumId w:val="20"/>
  </w:num>
  <w:num w:numId="23">
    <w:abstractNumId w:val="10"/>
  </w:num>
  <w:num w:numId="24">
    <w:abstractNumId w:val="12"/>
  </w:num>
  <w:num w:numId="25">
    <w:abstractNumId w:val="28"/>
  </w:num>
  <w:num w:numId="26">
    <w:abstractNumId w:val="32"/>
  </w:num>
  <w:num w:numId="27">
    <w:abstractNumId w:val="8"/>
  </w:num>
  <w:num w:numId="28">
    <w:abstractNumId w:val="33"/>
  </w:num>
  <w:num w:numId="29">
    <w:abstractNumId w:val="16"/>
  </w:num>
  <w:num w:numId="30">
    <w:abstractNumId w:val="27"/>
  </w:num>
  <w:num w:numId="31">
    <w:abstractNumId w:val="14"/>
  </w:num>
  <w:num w:numId="32">
    <w:abstractNumId w:val="26"/>
  </w:num>
  <w:num w:numId="33">
    <w:abstractNumId w:val="4"/>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67"/>
    <w:rsid w:val="000002A2"/>
    <w:rsid w:val="000026D6"/>
    <w:rsid w:val="00011E75"/>
    <w:rsid w:val="0002065F"/>
    <w:rsid w:val="000239F8"/>
    <w:rsid w:val="00023B7D"/>
    <w:rsid w:val="00037A58"/>
    <w:rsid w:val="00043409"/>
    <w:rsid w:val="000460EC"/>
    <w:rsid w:val="00057DAE"/>
    <w:rsid w:val="0006066F"/>
    <w:rsid w:val="00065C04"/>
    <w:rsid w:val="00067C19"/>
    <w:rsid w:val="00071CBD"/>
    <w:rsid w:val="00072E03"/>
    <w:rsid w:val="00075335"/>
    <w:rsid w:val="00083587"/>
    <w:rsid w:val="00090875"/>
    <w:rsid w:val="000938B5"/>
    <w:rsid w:val="000A5A5D"/>
    <w:rsid w:val="000A7994"/>
    <w:rsid w:val="000B155F"/>
    <w:rsid w:val="000B17B0"/>
    <w:rsid w:val="000B17BC"/>
    <w:rsid w:val="000B5486"/>
    <w:rsid w:val="000C0F8F"/>
    <w:rsid w:val="000C22F6"/>
    <w:rsid w:val="000C2B00"/>
    <w:rsid w:val="000C3B17"/>
    <w:rsid w:val="000C522B"/>
    <w:rsid w:val="000C665D"/>
    <w:rsid w:val="000D471C"/>
    <w:rsid w:val="000D522C"/>
    <w:rsid w:val="000D765C"/>
    <w:rsid w:val="000E7B27"/>
    <w:rsid w:val="000F1F6D"/>
    <w:rsid w:val="000F5E70"/>
    <w:rsid w:val="00100FC2"/>
    <w:rsid w:val="0010216D"/>
    <w:rsid w:val="00104413"/>
    <w:rsid w:val="00106E5F"/>
    <w:rsid w:val="00107422"/>
    <w:rsid w:val="001114C4"/>
    <w:rsid w:val="001132D1"/>
    <w:rsid w:val="0011456A"/>
    <w:rsid w:val="00115AA7"/>
    <w:rsid w:val="00125CF7"/>
    <w:rsid w:val="001266EC"/>
    <w:rsid w:val="001302E0"/>
    <w:rsid w:val="0013080F"/>
    <w:rsid w:val="0013423C"/>
    <w:rsid w:val="00134D7E"/>
    <w:rsid w:val="00141CCF"/>
    <w:rsid w:val="0014523C"/>
    <w:rsid w:val="00154192"/>
    <w:rsid w:val="00156C5B"/>
    <w:rsid w:val="00161931"/>
    <w:rsid w:val="001646F3"/>
    <w:rsid w:val="0017398F"/>
    <w:rsid w:val="00176F0A"/>
    <w:rsid w:val="00181E40"/>
    <w:rsid w:val="00186B97"/>
    <w:rsid w:val="00187D30"/>
    <w:rsid w:val="001931D4"/>
    <w:rsid w:val="001965C3"/>
    <w:rsid w:val="00196977"/>
    <w:rsid w:val="00196AB7"/>
    <w:rsid w:val="001A24C6"/>
    <w:rsid w:val="001A4B33"/>
    <w:rsid w:val="001A7A98"/>
    <w:rsid w:val="001B0E29"/>
    <w:rsid w:val="001C5EDD"/>
    <w:rsid w:val="001D2334"/>
    <w:rsid w:val="001D2A06"/>
    <w:rsid w:val="001E12DF"/>
    <w:rsid w:val="001F2F25"/>
    <w:rsid w:val="00206CC7"/>
    <w:rsid w:val="00210ABD"/>
    <w:rsid w:val="00212451"/>
    <w:rsid w:val="00212DCC"/>
    <w:rsid w:val="00220378"/>
    <w:rsid w:val="00220B85"/>
    <w:rsid w:val="00224AA1"/>
    <w:rsid w:val="00224DA1"/>
    <w:rsid w:val="00225FAF"/>
    <w:rsid w:val="00232E0C"/>
    <w:rsid w:val="0023688D"/>
    <w:rsid w:val="00241520"/>
    <w:rsid w:val="00242104"/>
    <w:rsid w:val="00246C69"/>
    <w:rsid w:val="0024713F"/>
    <w:rsid w:val="0026671E"/>
    <w:rsid w:val="00266822"/>
    <w:rsid w:val="00271912"/>
    <w:rsid w:val="0027236E"/>
    <w:rsid w:val="002728F8"/>
    <w:rsid w:val="00282532"/>
    <w:rsid w:val="00283498"/>
    <w:rsid w:val="002850FD"/>
    <w:rsid w:val="00285665"/>
    <w:rsid w:val="00287B3D"/>
    <w:rsid w:val="002A1503"/>
    <w:rsid w:val="002A77CF"/>
    <w:rsid w:val="002B0170"/>
    <w:rsid w:val="002B1152"/>
    <w:rsid w:val="002B14A3"/>
    <w:rsid w:val="002B5C51"/>
    <w:rsid w:val="002B6F93"/>
    <w:rsid w:val="002B786D"/>
    <w:rsid w:val="002C038F"/>
    <w:rsid w:val="002C15C8"/>
    <w:rsid w:val="002C24BE"/>
    <w:rsid w:val="002C2BA9"/>
    <w:rsid w:val="002C67CB"/>
    <w:rsid w:val="002D5EAD"/>
    <w:rsid w:val="002E08D1"/>
    <w:rsid w:val="002E1ACA"/>
    <w:rsid w:val="002F2962"/>
    <w:rsid w:val="002F5E48"/>
    <w:rsid w:val="003034DD"/>
    <w:rsid w:val="00316B5D"/>
    <w:rsid w:val="0032518F"/>
    <w:rsid w:val="00330CF8"/>
    <w:rsid w:val="00340911"/>
    <w:rsid w:val="00344818"/>
    <w:rsid w:val="00344B3D"/>
    <w:rsid w:val="003454A2"/>
    <w:rsid w:val="003475EA"/>
    <w:rsid w:val="0035277E"/>
    <w:rsid w:val="00354833"/>
    <w:rsid w:val="00354FAA"/>
    <w:rsid w:val="00360447"/>
    <w:rsid w:val="00360630"/>
    <w:rsid w:val="0036287A"/>
    <w:rsid w:val="0036368C"/>
    <w:rsid w:val="003769F7"/>
    <w:rsid w:val="0037729F"/>
    <w:rsid w:val="003840C2"/>
    <w:rsid w:val="0039022F"/>
    <w:rsid w:val="00392008"/>
    <w:rsid w:val="00394B7D"/>
    <w:rsid w:val="00395260"/>
    <w:rsid w:val="003A128C"/>
    <w:rsid w:val="003A3906"/>
    <w:rsid w:val="003B175F"/>
    <w:rsid w:val="003B1EA6"/>
    <w:rsid w:val="003C0AB4"/>
    <w:rsid w:val="003C1FAD"/>
    <w:rsid w:val="003C3730"/>
    <w:rsid w:val="003C3C15"/>
    <w:rsid w:val="003C449E"/>
    <w:rsid w:val="003C5EA1"/>
    <w:rsid w:val="003D271B"/>
    <w:rsid w:val="003E059E"/>
    <w:rsid w:val="003E225B"/>
    <w:rsid w:val="003E76AE"/>
    <w:rsid w:val="003F1E5F"/>
    <w:rsid w:val="003F7EDB"/>
    <w:rsid w:val="00406E51"/>
    <w:rsid w:val="00410C14"/>
    <w:rsid w:val="0041184F"/>
    <w:rsid w:val="00412AE3"/>
    <w:rsid w:val="0041458A"/>
    <w:rsid w:val="00417A22"/>
    <w:rsid w:val="00417FE4"/>
    <w:rsid w:val="004269ED"/>
    <w:rsid w:val="004331B3"/>
    <w:rsid w:val="004345A6"/>
    <w:rsid w:val="004367A7"/>
    <w:rsid w:val="0043735D"/>
    <w:rsid w:val="00447E6F"/>
    <w:rsid w:val="004673A1"/>
    <w:rsid w:val="0049089C"/>
    <w:rsid w:val="00495E35"/>
    <w:rsid w:val="004A1610"/>
    <w:rsid w:val="004B01E1"/>
    <w:rsid w:val="004B178F"/>
    <w:rsid w:val="004B1975"/>
    <w:rsid w:val="004B49FB"/>
    <w:rsid w:val="004B63EC"/>
    <w:rsid w:val="004B7F2B"/>
    <w:rsid w:val="004C18FB"/>
    <w:rsid w:val="004D30B5"/>
    <w:rsid w:val="004F7BBC"/>
    <w:rsid w:val="00505D8B"/>
    <w:rsid w:val="00514D15"/>
    <w:rsid w:val="00515105"/>
    <w:rsid w:val="0051737E"/>
    <w:rsid w:val="00524C63"/>
    <w:rsid w:val="00527867"/>
    <w:rsid w:val="00527C97"/>
    <w:rsid w:val="00530CD9"/>
    <w:rsid w:val="00532163"/>
    <w:rsid w:val="005377B5"/>
    <w:rsid w:val="00544668"/>
    <w:rsid w:val="005504DF"/>
    <w:rsid w:val="00551ACE"/>
    <w:rsid w:val="005522F8"/>
    <w:rsid w:val="00555A23"/>
    <w:rsid w:val="005578DE"/>
    <w:rsid w:val="00560617"/>
    <w:rsid w:val="005728DB"/>
    <w:rsid w:val="00575803"/>
    <w:rsid w:val="005821DF"/>
    <w:rsid w:val="005822A0"/>
    <w:rsid w:val="00590E6D"/>
    <w:rsid w:val="0059549B"/>
    <w:rsid w:val="00596C0A"/>
    <w:rsid w:val="005A0F01"/>
    <w:rsid w:val="005A756A"/>
    <w:rsid w:val="005B3308"/>
    <w:rsid w:val="005B4069"/>
    <w:rsid w:val="005B4F24"/>
    <w:rsid w:val="005C26DD"/>
    <w:rsid w:val="005D4604"/>
    <w:rsid w:val="005D4923"/>
    <w:rsid w:val="005D5A40"/>
    <w:rsid w:val="005D654D"/>
    <w:rsid w:val="005E3762"/>
    <w:rsid w:val="005E7C9C"/>
    <w:rsid w:val="005F3DB8"/>
    <w:rsid w:val="005F6FB4"/>
    <w:rsid w:val="005F7857"/>
    <w:rsid w:val="00601EA7"/>
    <w:rsid w:val="0060503F"/>
    <w:rsid w:val="00610B1E"/>
    <w:rsid w:val="00614BCC"/>
    <w:rsid w:val="006240D2"/>
    <w:rsid w:val="00625CB7"/>
    <w:rsid w:val="0063137A"/>
    <w:rsid w:val="006365F3"/>
    <w:rsid w:val="00637AF2"/>
    <w:rsid w:val="00637FDF"/>
    <w:rsid w:val="00644C00"/>
    <w:rsid w:val="006475FE"/>
    <w:rsid w:val="006533E3"/>
    <w:rsid w:val="00656984"/>
    <w:rsid w:val="00664446"/>
    <w:rsid w:val="006653A3"/>
    <w:rsid w:val="00667B2F"/>
    <w:rsid w:val="0067336F"/>
    <w:rsid w:val="0067514B"/>
    <w:rsid w:val="00676C34"/>
    <w:rsid w:val="006775DD"/>
    <w:rsid w:val="00683CA6"/>
    <w:rsid w:val="0068533F"/>
    <w:rsid w:val="00686372"/>
    <w:rsid w:val="00693F49"/>
    <w:rsid w:val="00695A3E"/>
    <w:rsid w:val="006A04BB"/>
    <w:rsid w:val="006A0FCB"/>
    <w:rsid w:val="006A22E1"/>
    <w:rsid w:val="006A4F95"/>
    <w:rsid w:val="006B4557"/>
    <w:rsid w:val="006B591B"/>
    <w:rsid w:val="006B6A55"/>
    <w:rsid w:val="006C0EDE"/>
    <w:rsid w:val="006C2FE3"/>
    <w:rsid w:val="006D170D"/>
    <w:rsid w:val="006E27B0"/>
    <w:rsid w:val="006F0595"/>
    <w:rsid w:val="006F1DBC"/>
    <w:rsid w:val="006F3458"/>
    <w:rsid w:val="0070383B"/>
    <w:rsid w:val="00706E91"/>
    <w:rsid w:val="0071373C"/>
    <w:rsid w:val="00722314"/>
    <w:rsid w:val="007314E5"/>
    <w:rsid w:val="00734238"/>
    <w:rsid w:val="00734374"/>
    <w:rsid w:val="00747EDC"/>
    <w:rsid w:val="00750A0D"/>
    <w:rsid w:val="00754727"/>
    <w:rsid w:val="0075526B"/>
    <w:rsid w:val="00756BEE"/>
    <w:rsid w:val="0075787A"/>
    <w:rsid w:val="007605D9"/>
    <w:rsid w:val="00763147"/>
    <w:rsid w:val="00764A0B"/>
    <w:rsid w:val="00764DA8"/>
    <w:rsid w:val="00765B4E"/>
    <w:rsid w:val="00765C61"/>
    <w:rsid w:val="007702B0"/>
    <w:rsid w:val="0077233B"/>
    <w:rsid w:val="00772C56"/>
    <w:rsid w:val="00775716"/>
    <w:rsid w:val="00775992"/>
    <w:rsid w:val="007769E3"/>
    <w:rsid w:val="00784B2A"/>
    <w:rsid w:val="007914A5"/>
    <w:rsid w:val="0079391E"/>
    <w:rsid w:val="00794E2B"/>
    <w:rsid w:val="0079521A"/>
    <w:rsid w:val="007A0D72"/>
    <w:rsid w:val="007A4080"/>
    <w:rsid w:val="007A654C"/>
    <w:rsid w:val="007B5088"/>
    <w:rsid w:val="007C1EB4"/>
    <w:rsid w:val="007C1FB5"/>
    <w:rsid w:val="007C2F03"/>
    <w:rsid w:val="007C34C1"/>
    <w:rsid w:val="007C3667"/>
    <w:rsid w:val="007D2C11"/>
    <w:rsid w:val="007D69BA"/>
    <w:rsid w:val="00801DFB"/>
    <w:rsid w:val="00803280"/>
    <w:rsid w:val="00814271"/>
    <w:rsid w:val="008162D3"/>
    <w:rsid w:val="008162EF"/>
    <w:rsid w:val="008226D1"/>
    <w:rsid w:val="00824850"/>
    <w:rsid w:val="0082499C"/>
    <w:rsid w:val="00824A38"/>
    <w:rsid w:val="0083211B"/>
    <w:rsid w:val="008358B7"/>
    <w:rsid w:val="0083606B"/>
    <w:rsid w:val="00844AB7"/>
    <w:rsid w:val="00847A17"/>
    <w:rsid w:val="00850195"/>
    <w:rsid w:val="00852121"/>
    <w:rsid w:val="00853002"/>
    <w:rsid w:val="0085306B"/>
    <w:rsid w:val="008569A7"/>
    <w:rsid w:val="008579C3"/>
    <w:rsid w:val="00866E5F"/>
    <w:rsid w:val="00883D27"/>
    <w:rsid w:val="00892F45"/>
    <w:rsid w:val="008932CC"/>
    <w:rsid w:val="008958FF"/>
    <w:rsid w:val="008A4985"/>
    <w:rsid w:val="008A7A8D"/>
    <w:rsid w:val="008C2F9E"/>
    <w:rsid w:val="008C354F"/>
    <w:rsid w:val="008C3AE6"/>
    <w:rsid w:val="008C4E3C"/>
    <w:rsid w:val="008D0D72"/>
    <w:rsid w:val="008D1762"/>
    <w:rsid w:val="008D2231"/>
    <w:rsid w:val="008D319B"/>
    <w:rsid w:val="008E4F31"/>
    <w:rsid w:val="008E5C4B"/>
    <w:rsid w:val="008E74B6"/>
    <w:rsid w:val="008F6EA5"/>
    <w:rsid w:val="00903FEA"/>
    <w:rsid w:val="00904C6B"/>
    <w:rsid w:val="00906C54"/>
    <w:rsid w:val="00906EA3"/>
    <w:rsid w:val="009113A7"/>
    <w:rsid w:val="00911D79"/>
    <w:rsid w:val="00912216"/>
    <w:rsid w:val="00912DE7"/>
    <w:rsid w:val="00913948"/>
    <w:rsid w:val="0091473F"/>
    <w:rsid w:val="00915CF0"/>
    <w:rsid w:val="009203ED"/>
    <w:rsid w:val="00925ABF"/>
    <w:rsid w:val="00925C15"/>
    <w:rsid w:val="009331BB"/>
    <w:rsid w:val="0094012A"/>
    <w:rsid w:val="00940D8D"/>
    <w:rsid w:val="0094169F"/>
    <w:rsid w:val="009420C6"/>
    <w:rsid w:val="00944216"/>
    <w:rsid w:val="00947AB0"/>
    <w:rsid w:val="009572F4"/>
    <w:rsid w:val="00960454"/>
    <w:rsid w:val="00962605"/>
    <w:rsid w:val="00962836"/>
    <w:rsid w:val="00962D17"/>
    <w:rsid w:val="00966FD3"/>
    <w:rsid w:val="009719B4"/>
    <w:rsid w:val="00971B80"/>
    <w:rsid w:val="009736A2"/>
    <w:rsid w:val="00973E3B"/>
    <w:rsid w:val="00980155"/>
    <w:rsid w:val="0098033D"/>
    <w:rsid w:val="00980FB8"/>
    <w:rsid w:val="00982CC1"/>
    <w:rsid w:val="00984E87"/>
    <w:rsid w:val="00986D5A"/>
    <w:rsid w:val="00987875"/>
    <w:rsid w:val="009971E0"/>
    <w:rsid w:val="009B2918"/>
    <w:rsid w:val="009B4682"/>
    <w:rsid w:val="009B5B56"/>
    <w:rsid w:val="009C0801"/>
    <w:rsid w:val="009C280F"/>
    <w:rsid w:val="009C3308"/>
    <w:rsid w:val="009C3A27"/>
    <w:rsid w:val="009C5371"/>
    <w:rsid w:val="009C746B"/>
    <w:rsid w:val="009D433A"/>
    <w:rsid w:val="009D50A6"/>
    <w:rsid w:val="009D54E3"/>
    <w:rsid w:val="009D7C30"/>
    <w:rsid w:val="009E3CFE"/>
    <w:rsid w:val="009E73BE"/>
    <w:rsid w:val="009F1908"/>
    <w:rsid w:val="009F2E1F"/>
    <w:rsid w:val="00A00110"/>
    <w:rsid w:val="00A06EE2"/>
    <w:rsid w:val="00A07FF5"/>
    <w:rsid w:val="00A10BE1"/>
    <w:rsid w:val="00A117D0"/>
    <w:rsid w:val="00A16E5A"/>
    <w:rsid w:val="00A1757E"/>
    <w:rsid w:val="00A20365"/>
    <w:rsid w:val="00A2120A"/>
    <w:rsid w:val="00A23EE2"/>
    <w:rsid w:val="00A2542F"/>
    <w:rsid w:val="00A26D60"/>
    <w:rsid w:val="00A30047"/>
    <w:rsid w:val="00A3249C"/>
    <w:rsid w:val="00A32D5C"/>
    <w:rsid w:val="00A332B6"/>
    <w:rsid w:val="00A366E2"/>
    <w:rsid w:val="00A446DE"/>
    <w:rsid w:val="00A45713"/>
    <w:rsid w:val="00A50B94"/>
    <w:rsid w:val="00A5421D"/>
    <w:rsid w:val="00A55997"/>
    <w:rsid w:val="00A63095"/>
    <w:rsid w:val="00A63D72"/>
    <w:rsid w:val="00A64747"/>
    <w:rsid w:val="00A67352"/>
    <w:rsid w:val="00A71391"/>
    <w:rsid w:val="00A71D1B"/>
    <w:rsid w:val="00A72655"/>
    <w:rsid w:val="00A7557A"/>
    <w:rsid w:val="00A7570C"/>
    <w:rsid w:val="00A8365E"/>
    <w:rsid w:val="00A83D90"/>
    <w:rsid w:val="00A86807"/>
    <w:rsid w:val="00AA357C"/>
    <w:rsid w:val="00AA36F6"/>
    <w:rsid w:val="00AA7434"/>
    <w:rsid w:val="00AA7F1A"/>
    <w:rsid w:val="00AC3DB1"/>
    <w:rsid w:val="00AC73DB"/>
    <w:rsid w:val="00AC76FB"/>
    <w:rsid w:val="00AD4227"/>
    <w:rsid w:val="00AD5C93"/>
    <w:rsid w:val="00AD77C4"/>
    <w:rsid w:val="00AF1297"/>
    <w:rsid w:val="00AF420D"/>
    <w:rsid w:val="00B00086"/>
    <w:rsid w:val="00B15E9B"/>
    <w:rsid w:val="00B2587A"/>
    <w:rsid w:val="00B27120"/>
    <w:rsid w:val="00B271FD"/>
    <w:rsid w:val="00B31F2C"/>
    <w:rsid w:val="00B32900"/>
    <w:rsid w:val="00B35AB8"/>
    <w:rsid w:val="00B429BF"/>
    <w:rsid w:val="00B438F0"/>
    <w:rsid w:val="00B6298A"/>
    <w:rsid w:val="00B639C1"/>
    <w:rsid w:val="00B71D05"/>
    <w:rsid w:val="00B74DE9"/>
    <w:rsid w:val="00B772CB"/>
    <w:rsid w:val="00B77561"/>
    <w:rsid w:val="00B8016F"/>
    <w:rsid w:val="00B80CA2"/>
    <w:rsid w:val="00B82639"/>
    <w:rsid w:val="00B853A4"/>
    <w:rsid w:val="00B9164F"/>
    <w:rsid w:val="00B91946"/>
    <w:rsid w:val="00BA39B3"/>
    <w:rsid w:val="00BA4E25"/>
    <w:rsid w:val="00BA64E2"/>
    <w:rsid w:val="00BA6F2E"/>
    <w:rsid w:val="00BB2265"/>
    <w:rsid w:val="00BB47CD"/>
    <w:rsid w:val="00BC0073"/>
    <w:rsid w:val="00BC2497"/>
    <w:rsid w:val="00BC4582"/>
    <w:rsid w:val="00BD0CF7"/>
    <w:rsid w:val="00BD45FD"/>
    <w:rsid w:val="00BD55B3"/>
    <w:rsid w:val="00BE3B94"/>
    <w:rsid w:val="00BE7F02"/>
    <w:rsid w:val="00BF2EB2"/>
    <w:rsid w:val="00C007E1"/>
    <w:rsid w:val="00C0481A"/>
    <w:rsid w:val="00C0762D"/>
    <w:rsid w:val="00C10B6A"/>
    <w:rsid w:val="00C13796"/>
    <w:rsid w:val="00C15A76"/>
    <w:rsid w:val="00C2044A"/>
    <w:rsid w:val="00C34E6E"/>
    <w:rsid w:val="00C37176"/>
    <w:rsid w:val="00C40BE3"/>
    <w:rsid w:val="00C64294"/>
    <w:rsid w:val="00C64AFF"/>
    <w:rsid w:val="00C67689"/>
    <w:rsid w:val="00C8356E"/>
    <w:rsid w:val="00CA00EF"/>
    <w:rsid w:val="00CA27B1"/>
    <w:rsid w:val="00CA3A5A"/>
    <w:rsid w:val="00CB5739"/>
    <w:rsid w:val="00CC4651"/>
    <w:rsid w:val="00CD14EC"/>
    <w:rsid w:val="00CD2656"/>
    <w:rsid w:val="00CD2703"/>
    <w:rsid w:val="00CD55AB"/>
    <w:rsid w:val="00CE1D42"/>
    <w:rsid w:val="00CE2C03"/>
    <w:rsid w:val="00CE4785"/>
    <w:rsid w:val="00CE4AF6"/>
    <w:rsid w:val="00CF0707"/>
    <w:rsid w:val="00D0039D"/>
    <w:rsid w:val="00D007CC"/>
    <w:rsid w:val="00D02DD6"/>
    <w:rsid w:val="00D05751"/>
    <w:rsid w:val="00D06E30"/>
    <w:rsid w:val="00D113F2"/>
    <w:rsid w:val="00D11A6B"/>
    <w:rsid w:val="00D218D9"/>
    <w:rsid w:val="00D22625"/>
    <w:rsid w:val="00D23187"/>
    <w:rsid w:val="00D242B3"/>
    <w:rsid w:val="00D2762D"/>
    <w:rsid w:val="00D2791F"/>
    <w:rsid w:val="00D35CA3"/>
    <w:rsid w:val="00D42242"/>
    <w:rsid w:val="00D4450F"/>
    <w:rsid w:val="00D47A00"/>
    <w:rsid w:val="00D51C1E"/>
    <w:rsid w:val="00D53124"/>
    <w:rsid w:val="00D60E8B"/>
    <w:rsid w:val="00D60EB7"/>
    <w:rsid w:val="00D66425"/>
    <w:rsid w:val="00D71312"/>
    <w:rsid w:val="00D81D2B"/>
    <w:rsid w:val="00D8587A"/>
    <w:rsid w:val="00D85AD9"/>
    <w:rsid w:val="00D91168"/>
    <w:rsid w:val="00D91FFA"/>
    <w:rsid w:val="00D94E07"/>
    <w:rsid w:val="00D954EA"/>
    <w:rsid w:val="00D95FD2"/>
    <w:rsid w:val="00DA5F6C"/>
    <w:rsid w:val="00DA60D6"/>
    <w:rsid w:val="00DA6C0A"/>
    <w:rsid w:val="00DA7E84"/>
    <w:rsid w:val="00DB418B"/>
    <w:rsid w:val="00DC2FCA"/>
    <w:rsid w:val="00DD0A39"/>
    <w:rsid w:val="00DD1C60"/>
    <w:rsid w:val="00DD6B47"/>
    <w:rsid w:val="00DD7A0A"/>
    <w:rsid w:val="00DE5E15"/>
    <w:rsid w:val="00DE6187"/>
    <w:rsid w:val="00DF3B77"/>
    <w:rsid w:val="00DF3F33"/>
    <w:rsid w:val="00DF71A0"/>
    <w:rsid w:val="00E15D7B"/>
    <w:rsid w:val="00E176E5"/>
    <w:rsid w:val="00E27E55"/>
    <w:rsid w:val="00E31138"/>
    <w:rsid w:val="00E32A1B"/>
    <w:rsid w:val="00E415AF"/>
    <w:rsid w:val="00E416E0"/>
    <w:rsid w:val="00E42600"/>
    <w:rsid w:val="00E44262"/>
    <w:rsid w:val="00E44B66"/>
    <w:rsid w:val="00E52573"/>
    <w:rsid w:val="00E56CCE"/>
    <w:rsid w:val="00E60106"/>
    <w:rsid w:val="00E75D4F"/>
    <w:rsid w:val="00E779F2"/>
    <w:rsid w:val="00E8090F"/>
    <w:rsid w:val="00E80F6C"/>
    <w:rsid w:val="00E818AB"/>
    <w:rsid w:val="00E85D63"/>
    <w:rsid w:val="00EA2429"/>
    <w:rsid w:val="00EB0870"/>
    <w:rsid w:val="00EB3FEB"/>
    <w:rsid w:val="00EB4C6D"/>
    <w:rsid w:val="00EB778C"/>
    <w:rsid w:val="00EC2149"/>
    <w:rsid w:val="00EC35E2"/>
    <w:rsid w:val="00ED08D0"/>
    <w:rsid w:val="00ED49E2"/>
    <w:rsid w:val="00EE6386"/>
    <w:rsid w:val="00EE746F"/>
    <w:rsid w:val="00EF30C0"/>
    <w:rsid w:val="00EF74A9"/>
    <w:rsid w:val="00EF7A99"/>
    <w:rsid w:val="00EF7B88"/>
    <w:rsid w:val="00F0181C"/>
    <w:rsid w:val="00F05868"/>
    <w:rsid w:val="00F12D8C"/>
    <w:rsid w:val="00F1711E"/>
    <w:rsid w:val="00F20602"/>
    <w:rsid w:val="00F250D1"/>
    <w:rsid w:val="00F35459"/>
    <w:rsid w:val="00F37055"/>
    <w:rsid w:val="00F41B11"/>
    <w:rsid w:val="00F46F3A"/>
    <w:rsid w:val="00F5090C"/>
    <w:rsid w:val="00F50BFD"/>
    <w:rsid w:val="00F524FC"/>
    <w:rsid w:val="00F53D21"/>
    <w:rsid w:val="00F53E11"/>
    <w:rsid w:val="00F64678"/>
    <w:rsid w:val="00F673E6"/>
    <w:rsid w:val="00F74C77"/>
    <w:rsid w:val="00F75BFB"/>
    <w:rsid w:val="00F76C6D"/>
    <w:rsid w:val="00F81EC1"/>
    <w:rsid w:val="00F8489C"/>
    <w:rsid w:val="00F84921"/>
    <w:rsid w:val="00F9607D"/>
    <w:rsid w:val="00F96861"/>
    <w:rsid w:val="00F97B2E"/>
    <w:rsid w:val="00FA5621"/>
    <w:rsid w:val="00FA6D6A"/>
    <w:rsid w:val="00FB2304"/>
    <w:rsid w:val="00FC012D"/>
    <w:rsid w:val="00FC21D2"/>
    <w:rsid w:val="00FC235D"/>
    <w:rsid w:val="00FC3EDA"/>
    <w:rsid w:val="00FC5D99"/>
    <w:rsid w:val="00FD4035"/>
    <w:rsid w:val="00FD5786"/>
    <w:rsid w:val="00FD61B3"/>
    <w:rsid w:val="00FE03AF"/>
    <w:rsid w:val="00FE513D"/>
    <w:rsid w:val="00FE6525"/>
    <w:rsid w:val="00FF1AF0"/>
    <w:rsid w:val="14D12A4B"/>
    <w:rsid w:val="1FD2E9C9"/>
    <w:rsid w:val="6A56974B"/>
    <w:rsid w:val="7C3DBFC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BB86C"/>
  <w15:chartTrackingRefBased/>
  <w15:docId w15:val="{C640331C-0502-4264-BF95-F48A4A92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786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226D1"/>
    <w:rPr>
      <w:color w:val="0563C1" w:themeColor="hyperlink"/>
      <w:u w:val="single"/>
    </w:rPr>
  </w:style>
  <w:style w:type="character" w:styleId="Nevyeenzmnka">
    <w:name w:val="Unresolved Mention"/>
    <w:basedOn w:val="Standardnpsmoodstavce"/>
    <w:uiPriority w:val="99"/>
    <w:semiHidden/>
    <w:unhideWhenUsed/>
    <w:rsid w:val="008226D1"/>
    <w:rPr>
      <w:color w:val="605E5C"/>
      <w:shd w:val="clear" w:color="auto" w:fill="E1DFDD"/>
    </w:rPr>
  </w:style>
  <w:style w:type="paragraph" w:styleId="Zhlav">
    <w:name w:val="header"/>
    <w:basedOn w:val="Normln"/>
    <w:link w:val="ZhlavChar"/>
    <w:uiPriority w:val="99"/>
    <w:unhideWhenUsed/>
    <w:rsid w:val="002A1503"/>
    <w:pPr>
      <w:tabs>
        <w:tab w:val="center" w:pos="4536"/>
        <w:tab w:val="right" w:pos="9072"/>
      </w:tabs>
    </w:pPr>
  </w:style>
  <w:style w:type="character" w:customStyle="1" w:styleId="ZhlavChar">
    <w:name w:val="Záhlaví Char"/>
    <w:basedOn w:val="Standardnpsmoodstavce"/>
    <w:link w:val="Zhlav"/>
    <w:uiPriority w:val="99"/>
    <w:rsid w:val="002A150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A1503"/>
    <w:pPr>
      <w:tabs>
        <w:tab w:val="center" w:pos="4536"/>
        <w:tab w:val="right" w:pos="9072"/>
      </w:tabs>
    </w:pPr>
  </w:style>
  <w:style w:type="character" w:customStyle="1" w:styleId="ZpatChar">
    <w:name w:val="Zápatí Char"/>
    <w:basedOn w:val="Standardnpsmoodstavce"/>
    <w:link w:val="Zpat"/>
    <w:uiPriority w:val="99"/>
    <w:rsid w:val="002A150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65C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5C04"/>
    <w:rPr>
      <w:rFonts w:ascii="Segoe UI" w:eastAsia="Times New Roman" w:hAnsi="Segoe UI" w:cs="Segoe UI"/>
      <w:sz w:val="18"/>
      <w:szCs w:val="18"/>
      <w:lang w:eastAsia="cs-CZ"/>
    </w:r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Datum_"/>
    <w:basedOn w:val="Normln"/>
    <w:link w:val="OdstavecseseznamemChar"/>
    <w:uiPriority w:val="34"/>
    <w:qFormat/>
    <w:rsid w:val="00667B2F"/>
    <w:pPr>
      <w:ind w:left="720"/>
      <w:contextualSpacing/>
    </w:pPr>
  </w:style>
  <w:style w:type="character" w:styleId="Odkaznakoment">
    <w:name w:val="annotation reference"/>
    <w:basedOn w:val="Standardnpsmoodstavce"/>
    <w:uiPriority w:val="99"/>
    <w:semiHidden/>
    <w:unhideWhenUsed/>
    <w:rsid w:val="000A7994"/>
    <w:rPr>
      <w:sz w:val="16"/>
      <w:szCs w:val="16"/>
    </w:rPr>
  </w:style>
  <w:style w:type="paragraph" w:styleId="Textkomente">
    <w:name w:val="annotation text"/>
    <w:basedOn w:val="Normln"/>
    <w:link w:val="TextkomenteChar"/>
    <w:uiPriority w:val="99"/>
    <w:unhideWhenUsed/>
    <w:rsid w:val="000A7994"/>
    <w:rPr>
      <w:sz w:val="20"/>
      <w:szCs w:val="20"/>
    </w:rPr>
  </w:style>
  <w:style w:type="character" w:customStyle="1" w:styleId="TextkomenteChar">
    <w:name w:val="Text komentáře Char"/>
    <w:basedOn w:val="Standardnpsmoodstavce"/>
    <w:link w:val="Textkomente"/>
    <w:uiPriority w:val="99"/>
    <w:rsid w:val="000A79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7994"/>
    <w:rPr>
      <w:b/>
      <w:bCs/>
    </w:rPr>
  </w:style>
  <w:style w:type="character" w:customStyle="1" w:styleId="PedmtkomenteChar">
    <w:name w:val="Předmět komentáře Char"/>
    <w:basedOn w:val="TextkomenteChar"/>
    <w:link w:val="Pedmtkomente"/>
    <w:uiPriority w:val="99"/>
    <w:semiHidden/>
    <w:rsid w:val="000A7994"/>
    <w:rPr>
      <w:rFonts w:ascii="Times New Roman" w:eastAsia="Times New Roman" w:hAnsi="Times New Roman" w:cs="Times New Roman"/>
      <w:b/>
      <w:bCs/>
      <w:sz w:val="20"/>
      <w:szCs w:val="20"/>
      <w:lang w:eastAsia="cs-CZ"/>
    </w:rPr>
  </w:style>
  <w:style w:type="paragraph" w:customStyle="1" w:styleId="Default">
    <w:name w:val="Default"/>
    <w:rsid w:val="00D11A6B"/>
    <w:pPr>
      <w:autoSpaceDE w:val="0"/>
      <w:autoSpaceDN w:val="0"/>
      <w:adjustRightInd w:val="0"/>
      <w:spacing w:after="0" w:line="240" w:lineRule="auto"/>
    </w:pPr>
    <w:rPr>
      <w:rFonts w:ascii="Calibri" w:hAnsi="Calibri" w:cs="Calibri"/>
      <w:color w:val="000000"/>
      <w:sz w:val="24"/>
      <w:szCs w:val="24"/>
    </w:rPr>
  </w:style>
  <w:style w:type="paragraph" w:styleId="Zkladntext3">
    <w:name w:val="Body Text 3"/>
    <w:basedOn w:val="Normln"/>
    <w:link w:val="Zkladntext3Char"/>
    <w:rsid w:val="004345A6"/>
    <w:pPr>
      <w:spacing w:after="120"/>
    </w:pPr>
    <w:rPr>
      <w:sz w:val="16"/>
      <w:szCs w:val="16"/>
    </w:rPr>
  </w:style>
  <w:style w:type="character" w:customStyle="1" w:styleId="Zkladntext3Char">
    <w:name w:val="Základní text 3 Char"/>
    <w:basedOn w:val="Standardnpsmoodstavce"/>
    <w:link w:val="Zkladntext3"/>
    <w:rsid w:val="004345A6"/>
    <w:rPr>
      <w:rFonts w:ascii="Times New Roman" w:eastAsia="Times New Roman" w:hAnsi="Times New Roman" w:cs="Times New Roman"/>
      <w:sz w:val="16"/>
      <w:szCs w:val="16"/>
      <w:lang w:eastAsia="cs-CZ"/>
    </w:r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99"/>
    <w:locked/>
    <w:rsid w:val="004345A6"/>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56C5B"/>
    <w:pPr>
      <w:spacing w:after="120"/>
    </w:pPr>
  </w:style>
  <w:style w:type="character" w:customStyle="1" w:styleId="ZkladntextChar">
    <w:name w:val="Základní text Char"/>
    <w:basedOn w:val="Standardnpsmoodstavce"/>
    <w:link w:val="Zkladntext"/>
    <w:uiPriority w:val="99"/>
    <w:rsid w:val="00156C5B"/>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9521A"/>
  </w:style>
  <w:style w:type="paragraph" w:customStyle="1" w:styleId="Smlouva-slo">
    <w:name w:val="Smlouva-číslo"/>
    <w:basedOn w:val="Normln"/>
    <w:rsid w:val="00E42600"/>
    <w:pPr>
      <w:widowControl w:val="0"/>
      <w:suppressAutoHyphens/>
      <w:spacing w:before="120" w:line="240" w:lineRule="atLeast"/>
      <w:jc w:val="both"/>
    </w:pPr>
    <w:rPr>
      <w:color w:val="00000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4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a@kr-jihomoravsky.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okal.jaroslav@jm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7" ma:contentTypeDescription="Vytvoří nový dokument" ma:contentTypeScope="" ma:versionID="ee8df804b093e6b8f942d7811f0a0d45">
  <xsd:schema xmlns:xsd="http://www.w3.org/2001/XMLSchema" xmlns:xs="http://www.w3.org/2001/XMLSchema" xmlns:p="http://schemas.microsoft.com/office/2006/metadata/properties" xmlns:ns2="d2399262-2c93-47e8-bb25-1cf69ecd43d2" targetNamespace="http://schemas.microsoft.com/office/2006/metadata/properties" ma:root="true" ma:fieldsID="13dc8b79ce07637f998e3070a42a03f8" ns2:_="">
    <xsd:import namespace="d2399262-2c93-47e8-bb25-1cf69ecd43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02FE2-3324-4D12-B7A9-5612CBCA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8890D-17B4-4D74-9DFA-A2856EE7CD02}">
  <ds:schemaRefs>
    <ds:schemaRef ds:uri="http://schemas.microsoft.com/sharepoint/v3/contenttype/forms"/>
  </ds:schemaRefs>
</ds:datastoreItem>
</file>

<file path=customXml/itemProps3.xml><?xml version="1.0" encoding="utf-8"?>
<ds:datastoreItem xmlns:ds="http://schemas.openxmlformats.org/officeDocument/2006/customXml" ds:itemID="{417711DB-1A25-4BB6-987F-C3A56ED9F8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5457</Words>
  <Characters>32198</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Zezulová Jana</dc:creator>
  <cp:keywords/>
  <dc:description/>
  <cp:lastModifiedBy>Zezulová Jana</cp:lastModifiedBy>
  <cp:revision>93</cp:revision>
  <dcterms:created xsi:type="dcterms:W3CDTF">2021-07-01T06:42:00Z</dcterms:created>
  <dcterms:modified xsi:type="dcterms:W3CDTF">2021-07-15T12:33:00Z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2019-10-08T07:14:38.5923098Z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0x010100B420F35683F3AE4BA0C69A07D288F0F9</vt:lpwstr>
  </property>
</Properties>
</file>