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3649A" w14:textId="77777777" w:rsidR="001A1179" w:rsidRPr="001A1179" w:rsidRDefault="001A1179" w:rsidP="00327BB1">
      <w:pPr>
        <w:spacing w:after="0" w:line="240" w:lineRule="auto"/>
        <w:jc w:val="center"/>
        <w:rPr>
          <w:rFonts w:ascii="Calibri" w:eastAsia="Times New Roman" w:hAnsi="Calibri" w:cs="Times New Roman"/>
          <w:b/>
          <w:bCs/>
          <w:sz w:val="32"/>
          <w:szCs w:val="36"/>
          <w:lang w:eastAsia="cs-CZ"/>
        </w:rPr>
      </w:pPr>
      <w:r w:rsidRPr="001A1179">
        <w:rPr>
          <w:rFonts w:ascii="Calibri" w:eastAsia="Times New Roman" w:hAnsi="Calibri" w:cs="Times New Roman"/>
          <w:b/>
          <w:bCs/>
          <w:sz w:val="32"/>
          <w:szCs w:val="36"/>
          <w:lang w:eastAsia="cs-CZ"/>
        </w:rPr>
        <w:t xml:space="preserve">Smlouva o dílo </w:t>
      </w:r>
    </w:p>
    <w:p w14:paraId="30175CAF" w14:textId="2A657F71" w:rsidR="001A1179" w:rsidRPr="001A1179" w:rsidRDefault="001A1179" w:rsidP="00327BB1">
      <w:pPr>
        <w:spacing w:after="0" w:line="240" w:lineRule="auto"/>
        <w:jc w:val="center"/>
        <w:rPr>
          <w:rFonts w:ascii="Calibri" w:eastAsia="Times New Roman" w:hAnsi="Calibri" w:cs="Times New Roman"/>
          <w:szCs w:val="24"/>
          <w:lang w:eastAsia="cs-CZ"/>
        </w:rPr>
      </w:pPr>
      <w:r w:rsidRPr="001A1179">
        <w:rPr>
          <w:rFonts w:ascii="Calibri" w:eastAsia="Times New Roman" w:hAnsi="Calibri" w:cs="Times New Roman"/>
          <w:szCs w:val="24"/>
          <w:lang w:eastAsia="cs-CZ"/>
        </w:rPr>
        <w:t>uzavřená podle § 2586 a násl. zákona č. 89/2012 Sb., občanský zákoník, ve znění pozdějších předpisů</w:t>
      </w:r>
    </w:p>
    <w:p w14:paraId="0B4B7F6B" w14:textId="77777777" w:rsidR="001A1179" w:rsidRPr="001A1179" w:rsidRDefault="001A1179" w:rsidP="00327BB1">
      <w:pPr>
        <w:spacing w:after="0" w:line="240" w:lineRule="auto"/>
        <w:jc w:val="center"/>
        <w:rPr>
          <w:rFonts w:ascii="Calibri" w:eastAsia="Times New Roman" w:hAnsi="Calibri" w:cs="Times New Roman"/>
          <w:b/>
          <w:bCs/>
          <w:sz w:val="24"/>
          <w:szCs w:val="24"/>
          <w:u w:val="single"/>
          <w:lang w:eastAsia="cs-CZ"/>
        </w:rPr>
      </w:pPr>
    </w:p>
    <w:p w14:paraId="6A63D72D" w14:textId="77777777" w:rsidR="001A1179" w:rsidRPr="001A1179" w:rsidRDefault="001A1179" w:rsidP="00327BB1">
      <w:pPr>
        <w:spacing w:after="0" w:line="240" w:lineRule="auto"/>
        <w:jc w:val="center"/>
        <w:rPr>
          <w:rFonts w:ascii="Calibri" w:eastAsia="Times New Roman" w:hAnsi="Calibri" w:cs="Times New Roman"/>
          <w:b/>
          <w:bCs/>
          <w:sz w:val="24"/>
          <w:szCs w:val="24"/>
          <w:u w:val="single"/>
          <w:lang w:eastAsia="cs-CZ"/>
        </w:rPr>
      </w:pPr>
    </w:p>
    <w:p w14:paraId="1342D91A" w14:textId="77777777" w:rsidR="001A1179" w:rsidRPr="001A1179" w:rsidRDefault="001A1179" w:rsidP="00327BB1">
      <w:pPr>
        <w:spacing w:after="0" w:line="240" w:lineRule="auto"/>
        <w:jc w:val="center"/>
        <w:rPr>
          <w:rFonts w:ascii="Calibri" w:eastAsia="Times New Roman" w:hAnsi="Calibri" w:cs="Calibri"/>
          <w:b/>
          <w:bCs/>
          <w:lang w:eastAsia="cs-CZ"/>
        </w:rPr>
      </w:pPr>
      <w:r w:rsidRPr="001A1179">
        <w:rPr>
          <w:rFonts w:ascii="Calibri" w:eastAsia="Times New Roman" w:hAnsi="Calibri" w:cs="Calibri"/>
          <w:b/>
          <w:bCs/>
          <w:lang w:eastAsia="cs-CZ"/>
        </w:rPr>
        <w:t>I. Smluvní strany</w:t>
      </w:r>
    </w:p>
    <w:tbl>
      <w:tblPr>
        <w:tblW w:w="0" w:type="auto"/>
        <w:tblLook w:val="01E0" w:firstRow="1" w:lastRow="1" w:firstColumn="1" w:lastColumn="1" w:noHBand="0" w:noVBand="0"/>
      </w:tblPr>
      <w:tblGrid>
        <w:gridCol w:w="4146"/>
        <w:gridCol w:w="4858"/>
      </w:tblGrid>
      <w:tr w:rsidR="001A1179" w:rsidRPr="001A1179" w14:paraId="4273571A" w14:textId="77777777" w:rsidTr="00C90D28">
        <w:tc>
          <w:tcPr>
            <w:tcW w:w="4146" w:type="dxa"/>
          </w:tcPr>
          <w:p w14:paraId="068F88AD" w14:textId="77777777" w:rsidR="001A1179" w:rsidRPr="001A1179" w:rsidRDefault="001A1179" w:rsidP="00327BB1">
            <w:pPr>
              <w:spacing w:after="0" w:line="240" w:lineRule="auto"/>
              <w:jc w:val="both"/>
              <w:rPr>
                <w:rFonts w:ascii="Calibri" w:eastAsia="Times New Roman" w:hAnsi="Calibri" w:cs="Calibri"/>
                <w:lang w:eastAsia="cs-CZ"/>
              </w:rPr>
            </w:pPr>
          </w:p>
          <w:p w14:paraId="4B7AFA3D" w14:textId="77777777" w:rsidR="001A1179" w:rsidRPr="00F05430" w:rsidRDefault="001A1179" w:rsidP="00327BB1">
            <w:pPr>
              <w:spacing w:after="0" w:line="240" w:lineRule="auto"/>
              <w:jc w:val="both"/>
              <w:rPr>
                <w:rFonts w:ascii="Calibri" w:eastAsia="Times New Roman" w:hAnsi="Calibri" w:cs="Calibri"/>
                <w:b/>
                <w:bCs/>
                <w:lang w:eastAsia="cs-CZ"/>
              </w:rPr>
            </w:pPr>
            <w:r w:rsidRPr="00F05430">
              <w:rPr>
                <w:rFonts w:ascii="Calibri" w:eastAsia="Times New Roman" w:hAnsi="Calibri" w:cs="Calibri"/>
                <w:b/>
                <w:bCs/>
                <w:lang w:eastAsia="cs-CZ"/>
              </w:rPr>
              <w:t>Název:</w:t>
            </w:r>
          </w:p>
        </w:tc>
        <w:tc>
          <w:tcPr>
            <w:tcW w:w="4858" w:type="dxa"/>
          </w:tcPr>
          <w:p w14:paraId="47DEC223" w14:textId="77777777" w:rsidR="001A1179" w:rsidRPr="001A1179" w:rsidRDefault="001A1179" w:rsidP="00327BB1">
            <w:pPr>
              <w:spacing w:after="0" w:line="240" w:lineRule="auto"/>
              <w:jc w:val="both"/>
              <w:rPr>
                <w:rFonts w:ascii="Calibri" w:eastAsia="Times New Roman" w:hAnsi="Calibri" w:cs="Calibri"/>
                <w:b/>
                <w:lang w:eastAsia="cs-CZ"/>
              </w:rPr>
            </w:pPr>
          </w:p>
          <w:p w14:paraId="47CA9999" w14:textId="77777777" w:rsidR="001A1179" w:rsidRPr="001A1179" w:rsidRDefault="001A1179" w:rsidP="00327BB1">
            <w:pPr>
              <w:spacing w:after="0" w:line="240" w:lineRule="auto"/>
              <w:jc w:val="both"/>
              <w:rPr>
                <w:rFonts w:ascii="Calibri" w:eastAsia="Times New Roman" w:hAnsi="Calibri" w:cs="Calibri"/>
                <w:lang w:eastAsia="cs-CZ"/>
              </w:rPr>
            </w:pPr>
            <w:r w:rsidRPr="001A1179">
              <w:rPr>
                <w:rFonts w:ascii="Calibri" w:eastAsia="Times New Roman" w:hAnsi="Calibri" w:cs="Calibri"/>
                <w:b/>
                <w:lang w:eastAsia="cs-CZ"/>
              </w:rPr>
              <w:t>Jihomoravský kraj</w:t>
            </w:r>
          </w:p>
        </w:tc>
      </w:tr>
      <w:tr w:rsidR="001A1179" w:rsidRPr="001A1179" w14:paraId="157C2B51" w14:textId="77777777" w:rsidTr="00C90D28">
        <w:tc>
          <w:tcPr>
            <w:tcW w:w="4146" w:type="dxa"/>
          </w:tcPr>
          <w:p w14:paraId="5DE15616" w14:textId="77777777" w:rsidR="001A1179" w:rsidRPr="001A1179" w:rsidRDefault="001A1179" w:rsidP="00327BB1">
            <w:pPr>
              <w:spacing w:after="0" w:line="240" w:lineRule="auto"/>
              <w:jc w:val="both"/>
              <w:rPr>
                <w:rFonts w:ascii="Calibri" w:eastAsia="Times New Roman" w:hAnsi="Calibri" w:cs="Calibri"/>
                <w:lang w:eastAsia="cs-CZ"/>
              </w:rPr>
            </w:pPr>
            <w:r w:rsidRPr="001A1179">
              <w:rPr>
                <w:rFonts w:ascii="Calibri" w:eastAsia="Times New Roman" w:hAnsi="Calibri" w:cs="Calibri"/>
                <w:lang w:eastAsia="cs-CZ"/>
              </w:rPr>
              <w:t>Zastoupený:</w:t>
            </w:r>
          </w:p>
        </w:tc>
        <w:tc>
          <w:tcPr>
            <w:tcW w:w="4858" w:type="dxa"/>
          </w:tcPr>
          <w:p w14:paraId="28B07B6F" w14:textId="5FB848D8" w:rsidR="001A1179" w:rsidRPr="001A1179" w:rsidRDefault="00C70570" w:rsidP="00327BB1">
            <w:pPr>
              <w:spacing w:after="0" w:line="240" w:lineRule="auto"/>
              <w:jc w:val="both"/>
              <w:rPr>
                <w:rFonts w:ascii="Calibri" w:eastAsia="Times New Roman" w:hAnsi="Calibri" w:cs="Calibri"/>
                <w:lang w:eastAsia="cs-CZ"/>
              </w:rPr>
            </w:pPr>
            <w:r>
              <w:rPr>
                <w:rFonts w:ascii="Calibri" w:eastAsia="Times New Roman" w:hAnsi="Calibri" w:cs="Calibri"/>
                <w:lang w:eastAsia="cs-CZ"/>
              </w:rPr>
              <w:t xml:space="preserve">Ing. Miroslavem Vaculou, </w:t>
            </w:r>
            <w:r w:rsidR="005B7356">
              <w:rPr>
                <w:rFonts w:ascii="Calibri" w:eastAsia="Times New Roman" w:hAnsi="Calibri" w:cs="Calibri"/>
                <w:lang w:eastAsia="cs-CZ"/>
              </w:rPr>
              <w:t>vedoucím odboru informatiky Krajského úřadu Jihomoravského kraje</w:t>
            </w:r>
          </w:p>
        </w:tc>
      </w:tr>
      <w:tr w:rsidR="001A1179" w:rsidRPr="001A1179" w14:paraId="558983D3" w14:textId="77777777" w:rsidTr="00C90D28">
        <w:tc>
          <w:tcPr>
            <w:tcW w:w="4146" w:type="dxa"/>
          </w:tcPr>
          <w:p w14:paraId="57967BAB" w14:textId="77777777" w:rsidR="001A1179" w:rsidRPr="001A1179" w:rsidRDefault="001A1179" w:rsidP="00327BB1">
            <w:pPr>
              <w:spacing w:after="0" w:line="240" w:lineRule="auto"/>
              <w:jc w:val="both"/>
              <w:rPr>
                <w:rFonts w:ascii="Calibri" w:eastAsia="Times New Roman" w:hAnsi="Calibri" w:cs="Calibri"/>
                <w:lang w:eastAsia="cs-CZ"/>
              </w:rPr>
            </w:pPr>
            <w:r w:rsidRPr="001A1179">
              <w:rPr>
                <w:rFonts w:ascii="Calibri" w:eastAsia="Times New Roman" w:hAnsi="Calibri" w:cs="Calibri"/>
                <w:lang w:eastAsia="cs-CZ"/>
              </w:rPr>
              <w:t>Sídlo:</w:t>
            </w:r>
            <w:r w:rsidRPr="001A1179">
              <w:rPr>
                <w:rFonts w:ascii="Calibri" w:eastAsia="Times New Roman" w:hAnsi="Calibri" w:cs="Calibri"/>
                <w:lang w:eastAsia="cs-CZ"/>
              </w:rPr>
              <w:tab/>
            </w:r>
          </w:p>
        </w:tc>
        <w:tc>
          <w:tcPr>
            <w:tcW w:w="4858" w:type="dxa"/>
          </w:tcPr>
          <w:p w14:paraId="431346A2" w14:textId="77777777" w:rsidR="001A1179" w:rsidRPr="001A1179" w:rsidRDefault="001A1179" w:rsidP="00327BB1">
            <w:pPr>
              <w:spacing w:after="0" w:line="240" w:lineRule="auto"/>
              <w:jc w:val="both"/>
              <w:rPr>
                <w:rFonts w:ascii="Calibri" w:eastAsia="Times New Roman" w:hAnsi="Calibri" w:cs="Calibri"/>
                <w:lang w:eastAsia="cs-CZ"/>
              </w:rPr>
            </w:pPr>
            <w:r w:rsidRPr="001A1179">
              <w:rPr>
                <w:rFonts w:ascii="Calibri" w:eastAsia="Times New Roman" w:hAnsi="Calibri" w:cs="Calibri"/>
                <w:lang w:eastAsia="cs-CZ"/>
              </w:rPr>
              <w:t>Brno, Žerotínovo nám. 3, PSČ 601 82</w:t>
            </w:r>
          </w:p>
        </w:tc>
      </w:tr>
      <w:tr w:rsidR="001A1179" w:rsidRPr="001A1179" w14:paraId="0300DFA9" w14:textId="77777777" w:rsidTr="00C90D28">
        <w:tc>
          <w:tcPr>
            <w:tcW w:w="4146" w:type="dxa"/>
          </w:tcPr>
          <w:p w14:paraId="179320BA" w14:textId="711354F4" w:rsidR="001A1179" w:rsidRPr="001A1179" w:rsidRDefault="001A1179" w:rsidP="00327BB1">
            <w:pPr>
              <w:spacing w:after="0" w:line="240" w:lineRule="auto"/>
              <w:jc w:val="both"/>
              <w:rPr>
                <w:rFonts w:ascii="Calibri" w:eastAsia="Times New Roman" w:hAnsi="Calibri" w:cs="Calibri"/>
                <w:lang w:eastAsia="cs-CZ"/>
              </w:rPr>
            </w:pPr>
            <w:r w:rsidRPr="001A1179">
              <w:rPr>
                <w:rFonts w:ascii="Calibri" w:eastAsia="Times New Roman" w:hAnsi="Calibri" w:cs="Calibri"/>
                <w:lang w:eastAsia="cs-CZ"/>
              </w:rPr>
              <w:t>IČ</w:t>
            </w:r>
            <w:r w:rsidR="000126D1">
              <w:rPr>
                <w:rFonts w:ascii="Calibri" w:eastAsia="Times New Roman" w:hAnsi="Calibri" w:cs="Calibri"/>
                <w:lang w:eastAsia="cs-CZ"/>
              </w:rPr>
              <w:t>O:</w:t>
            </w:r>
          </w:p>
        </w:tc>
        <w:tc>
          <w:tcPr>
            <w:tcW w:w="4858" w:type="dxa"/>
          </w:tcPr>
          <w:p w14:paraId="025B48B4" w14:textId="77777777" w:rsidR="001A1179" w:rsidRPr="001A1179" w:rsidRDefault="001A1179" w:rsidP="00327BB1">
            <w:pPr>
              <w:spacing w:after="0" w:line="240" w:lineRule="auto"/>
              <w:jc w:val="both"/>
              <w:rPr>
                <w:rFonts w:ascii="Calibri" w:eastAsia="Times New Roman" w:hAnsi="Calibri" w:cs="Calibri"/>
                <w:lang w:eastAsia="cs-CZ"/>
              </w:rPr>
            </w:pPr>
            <w:r w:rsidRPr="001A1179">
              <w:rPr>
                <w:rFonts w:ascii="Calibri" w:eastAsia="Times New Roman" w:hAnsi="Calibri" w:cs="Calibri"/>
                <w:lang w:eastAsia="cs-CZ"/>
              </w:rPr>
              <w:t>70888337</w:t>
            </w:r>
          </w:p>
        </w:tc>
      </w:tr>
      <w:tr w:rsidR="001A1179" w:rsidRPr="001A1179" w14:paraId="44D83B6D" w14:textId="77777777" w:rsidTr="00C90D28">
        <w:tc>
          <w:tcPr>
            <w:tcW w:w="4146" w:type="dxa"/>
          </w:tcPr>
          <w:p w14:paraId="539107B3" w14:textId="77777777" w:rsidR="001A1179" w:rsidRPr="001A1179" w:rsidRDefault="001A1179" w:rsidP="00327BB1">
            <w:pPr>
              <w:spacing w:after="0" w:line="240" w:lineRule="auto"/>
              <w:jc w:val="both"/>
              <w:rPr>
                <w:rFonts w:ascii="Calibri" w:eastAsia="Times New Roman" w:hAnsi="Calibri" w:cs="Calibri"/>
                <w:lang w:eastAsia="cs-CZ"/>
              </w:rPr>
            </w:pPr>
            <w:r w:rsidRPr="001A1179">
              <w:rPr>
                <w:rFonts w:ascii="Calibri" w:eastAsia="Times New Roman" w:hAnsi="Calibri" w:cs="Calibri"/>
                <w:lang w:eastAsia="cs-CZ"/>
              </w:rPr>
              <w:t>DIČ:</w:t>
            </w:r>
          </w:p>
        </w:tc>
        <w:tc>
          <w:tcPr>
            <w:tcW w:w="4858" w:type="dxa"/>
          </w:tcPr>
          <w:p w14:paraId="7DE13C6E" w14:textId="77777777" w:rsidR="001A1179" w:rsidRPr="001A1179" w:rsidRDefault="001A1179" w:rsidP="00327BB1">
            <w:pPr>
              <w:spacing w:after="0" w:line="240" w:lineRule="auto"/>
              <w:jc w:val="both"/>
              <w:rPr>
                <w:rFonts w:ascii="Calibri" w:eastAsia="Times New Roman" w:hAnsi="Calibri" w:cs="Calibri"/>
                <w:lang w:eastAsia="cs-CZ"/>
              </w:rPr>
            </w:pPr>
            <w:r w:rsidRPr="001A1179">
              <w:rPr>
                <w:rFonts w:ascii="Calibri" w:eastAsia="Times New Roman" w:hAnsi="Calibri" w:cs="Calibri"/>
                <w:lang w:eastAsia="cs-CZ"/>
              </w:rPr>
              <w:t>CZ70888337</w:t>
            </w:r>
          </w:p>
        </w:tc>
      </w:tr>
      <w:tr w:rsidR="001A1179" w:rsidRPr="001A1179" w14:paraId="79E65F48" w14:textId="77777777" w:rsidTr="00C90D28">
        <w:tc>
          <w:tcPr>
            <w:tcW w:w="4146" w:type="dxa"/>
          </w:tcPr>
          <w:p w14:paraId="32EB55C9" w14:textId="77777777" w:rsidR="001A1179" w:rsidRPr="001A1179" w:rsidRDefault="001A1179" w:rsidP="00327BB1">
            <w:pPr>
              <w:spacing w:after="0" w:line="240" w:lineRule="auto"/>
              <w:jc w:val="both"/>
              <w:rPr>
                <w:rFonts w:ascii="Calibri" w:eastAsia="Times New Roman" w:hAnsi="Calibri" w:cs="Calibri"/>
                <w:lang w:eastAsia="cs-CZ"/>
              </w:rPr>
            </w:pPr>
            <w:r w:rsidRPr="001A1179">
              <w:rPr>
                <w:rFonts w:ascii="Calibri" w:eastAsia="Times New Roman" w:hAnsi="Calibri" w:cs="Calibri"/>
                <w:lang w:eastAsia="cs-CZ"/>
              </w:rPr>
              <w:t>Kontaktní osoba ve věcech technických:</w:t>
            </w:r>
          </w:p>
        </w:tc>
        <w:tc>
          <w:tcPr>
            <w:tcW w:w="4858" w:type="dxa"/>
          </w:tcPr>
          <w:p w14:paraId="0946BDA7" w14:textId="0E15CEE6" w:rsidR="001A1179" w:rsidRPr="001A1179" w:rsidRDefault="00E639FB" w:rsidP="00327BB1">
            <w:pPr>
              <w:spacing w:after="0" w:line="240" w:lineRule="auto"/>
              <w:jc w:val="both"/>
              <w:rPr>
                <w:rFonts w:ascii="Calibri" w:eastAsia="Times New Roman" w:hAnsi="Calibri" w:cs="Calibri"/>
                <w:highlight w:val="cyan"/>
                <w:lang w:eastAsia="cs-CZ"/>
              </w:rPr>
            </w:pPr>
            <w:r>
              <w:rPr>
                <w:rFonts w:ascii="Calibri" w:eastAsia="Times New Roman" w:hAnsi="Calibri" w:cs="Calibri"/>
                <w:lang w:eastAsia="cs-CZ"/>
              </w:rPr>
              <w:t>Ing. Vladimír Klimeš</w:t>
            </w:r>
            <w:r w:rsidR="00926746">
              <w:rPr>
                <w:rFonts w:ascii="Calibri" w:eastAsia="Times New Roman" w:hAnsi="Calibri" w:cs="Calibri"/>
                <w:lang w:eastAsia="cs-CZ"/>
              </w:rPr>
              <w:t xml:space="preserve">, </w:t>
            </w:r>
            <w:r w:rsidR="0070653F">
              <w:rPr>
                <w:rFonts w:ascii="Calibri" w:eastAsia="Times New Roman" w:hAnsi="Calibri" w:cs="Calibri"/>
                <w:lang w:eastAsia="cs-CZ"/>
              </w:rPr>
              <w:t>odbor informatiky</w:t>
            </w:r>
          </w:p>
        </w:tc>
      </w:tr>
      <w:tr w:rsidR="001A1179" w:rsidRPr="001A1179" w14:paraId="3ECB40B0" w14:textId="77777777" w:rsidTr="00C90D28">
        <w:tc>
          <w:tcPr>
            <w:tcW w:w="4146" w:type="dxa"/>
          </w:tcPr>
          <w:p w14:paraId="15E24AC7" w14:textId="77777777" w:rsidR="001A1179" w:rsidRPr="001A1179" w:rsidRDefault="001A1179" w:rsidP="00327BB1">
            <w:pPr>
              <w:spacing w:after="0" w:line="240" w:lineRule="auto"/>
              <w:jc w:val="both"/>
              <w:rPr>
                <w:rFonts w:ascii="Calibri" w:eastAsia="Times New Roman" w:hAnsi="Calibri" w:cs="Calibri"/>
                <w:lang w:eastAsia="cs-CZ"/>
              </w:rPr>
            </w:pPr>
            <w:r w:rsidRPr="001A1179">
              <w:rPr>
                <w:rFonts w:ascii="Calibri" w:eastAsia="Times New Roman" w:hAnsi="Calibri" w:cs="Calibri"/>
                <w:lang w:eastAsia="cs-CZ"/>
              </w:rPr>
              <w:t xml:space="preserve">Telefon:  </w:t>
            </w:r>
          </w:p>
        </w:tc>
        <w:tc>
          <w:tcPr>
            <w:tcW w:w="4858" w:type="dxa"/>
          </w:tcPr>
          <w:p w14:paraId="255B68AB" w14:textId="570E416B" w:rsidR="001A1179" w:rsidRPr="001A1179" w:rsidRDefault="0070653F" w:rsidP="00327BB1">
            <w:pPr>
              <w:spacing w:after="0" w:line="240" w:lineRule="auto"/>
              <w:jc w:val="both"/>
              <w:rPr>
                <w:rFonts w:ascii="Calibri" w:eastAsia="Times New Roman" w:hAnsi="Calibri" w:cs="Calibri"/>
                <w:highlight w:val="cyan"/>
                <w:lang w:eastAsia="cs-CZ"/>
              </w:rPr>
            </w:pPr>
            <w:r w:rsidRPr="0070653F">
              <w:rPr>
                <w:rFonts w:ascii="Calibri" w:eastAsia="Times New Roman" w:hAnsi="Calibri" w:cs="Calibri"/>
                <w:lang w:eastAsia="cs-CZ"/>
              </w:rPr>
              <w:t>541</w:t>
            </w:r>
            <w:r w:rsidR="006C2DF0">
              <w:rPr>
                <w:rFonts w:ascii="Calibri" w:eastAsia="Times New Roman" w:hAnsi="Calibri" w:cs="Calibri"/>
                <w:lang w:eastAsia="cs-CZ"/>
              </w:rPr>
              <w:t> </w:t>
            </w:r>
            <w:r w:rsidRPr="0070653F">
              <w:rPr>
                <w:rFonts w:ascii="Calibri" w:eastAsia="Times New Roman" w:hAnsi="Calibri" w:cs="Calibri"/>
                <w:lang w:eastAsia="cs-CZ"/>
              </w:rPr>
              <w:t>65</w:t>
            </w:r>
            <w:r w:rsidR="006C2DF0">
              <w:rPr>
                <w:rFonts w:ascii="Calibri" w:eastAsia="Times New Roman" w:hAnsi="Calibri" w:cs="Calibri"/>
                <w:lang w:eastAsia="cs-CZ"/>
              </w:rPr>
              <w:t>8 864</w:t>
            </w:r>
          </w:p>
        </w:tc>
      </w:tr>
      <w:tr w:rsidR="001A1179" w:rsidRPr="001A1179" w14:paraId="04E0D544" w14:textId="77777777" w:rsidTr="00C90D28">
        <w:tc>
          <w:tcPr>
            <w:tcW w:w="4146" w:type="dxa"/>
          </w:tcPr>
          <w:p w14:paraId="167D6E3E" w14:textId="77777777" w:rsidR="001A1179" w:rsidRPr="006C2DF0" w:rsidRDefault="001A1179" w:rsidP="00327BB1">
            <w:pPr>
              <w:spacing w:after="0" w:line="240" w:lineRule="auto"/>
              <w:jc w:val="both"/>
              <w:rPr>
                <w:rFonts w:ascii="Calibri" w:eastAsia="Times New Roman" w:hAnsi="Calibri" w:cs="Calibri"/>
                <w:lang w:eastAsia="cs-CZ"/>
              </w:rPr>
            </w:pPr>
            <w:r w:rsidRPr="006C2DF0">
              <w:rPr>
                <w:rFonts w:ascii="Calibri" w:eastAsia="Times New Roman" w:hAnsi="Calibri" w:cs="Calibri"/>
                <w:lang w:eastAsia="cs-CZ"/>
              </w:rPr>
              <w:t>E-mail:</w:t>
            </w:r>
          </w:p>
        </w:tc>
        <w:tc>
          <w:tcPr>
            <w:tcW w:w="4858" w:type="dxa"/>
          </w:tcPr>
          <w:p w14:paraId="095E61F6" w14:textId="73573B0B" w:rsidR="001A1179" w:rsidRPr="006C2DF0" w:rsidRDefault="002774CB" w:rsidP="00327BB1">
            <w:pPr>
              <w:spacing w:after="0" w:line="240" w:lineRule="auto"/>
              <w:jc w:val="both"/>
              <w:rPr>
                <w:rFonts w:ascii="Calibri" w:eastAsia="Times New Roman" w:hAnsi="Calibri" w:cs="Calibri"/>
                <w:lang w:eastAsia="cs-CZ"/>
              </w:rPr>
            </w:pPr>
            <w:hyperlink r:id="rId11" w:history="1">
              <w:r w:rsidR="006C2DF0" w:rsidRPr="006C2DF0">
                <w:rPr>
                  <w:rStyle w:val="Hypertextovodkaz"/>
                  <w:rFonts w:ascii="Calibri" w:eastAsia="Times New Roman" w:hAnsi="Calibri" w:cs="Calibri"/>
                  <w:lang w:eastAsia="cs-CZ"/>
                </w:rPr>
                <w:t>klimes.vladimir@jmk.cz</w:t>
              </w:r>
            </w:hyperlink>
            <w:r w:rsidR="006C2DF0" w:rsidRPr="006C2DF0">
              <w:rPr>
                <w:rFonts w:ascii="Calibri" w:eastAsia="Times New Roman" w:hAnsi="Calibri" w:cs="Calibri"/>
                <w:lang w:eastAsia="cs-CZ"/>
              </w:rPr>
              <w:t xml:space="preserve"> </w:t>
            </w:r>
          </w:p>
        </w:tc>
      </w:tr>
    </w:tbl>
    <w:p w14:paraId="40623C56" w14:textId="77777777" w:rsidR="001A1179" w:rsidRPr="001A1179" w:rsidRDefault="001A1179" w:rsidP="00327BB1">
      <w:pPr>
        <w:tabs>
          <w:tab w:val="left" w:pos="2835"/>
        </w:tabs>
        <w:spacing w:after="0" w:line="240" w:lineRule="auto"/>
        <w:rPr>
          <w:rFonts w:ascii="Calibri" w:eastAsia="Times New Roman" w:hAnsi="Calibri" w:cs="Calibri"/>
          <w:lang w:eastAsia="cs-CZ"/>
        </w:rPr>
      </w:pPr>
    </w:p>
    <w:p w14:paraId="13B196A5" w14:textId="77777777" w:rsidR="001A1179" w:rsidRPr="001A1179" w:rsidRDefault="001A1179" w:rsidP="00327BB1">
      <w:pPr>
        <w:tabs>
          <w:tab w:val="left" w:pos="2835"/>
        </w:tabs>
        <w:spacing w:after="0" w:line="240" w:lineRule="auto"/>
        <w:rPr>
          <w:rFonts w:ascii="Calibri" w:eastAsia="Times New Roman" w:hAnsi="Calibri" w:cs="Calibri"/>
          <w:b/>
          <w:bCs/>
          <w:u w:val="single"/>
          <w:lang w:eastAsia="cs-CZ"/>
        </w:rPr>
      </w:pPr>
      <w:r w:rsidRPr="001A1179">
        <w:rPr>
          <w:rFonts w:ascii="Calibri" w:eastAsia="Times New Roman" w:hAnsi="Calibri" w:cs="Calibri"/>
          <w:b/>
          <w:lang w:eastAsia="cs-CZ"/>
        </w:rPr>
        <w:t>(dále jen „</w:t>
      </w:r>
      <w:r w:rsidRPr="001A1179">
        <w:rPr>
          <w:rFonts w:ascii="Calibri" w:eastAsia="Times New Roman" w:hAnsi="Calibri" w:cs="Calibri"/>
          <w:b/>
          <w:i/>
          <w:lang w:eastAsia="cs-CZ"/>
        </w:rPr>
        <w:t>objednatel</w:t>
      </w:r>
      <w:r w:rsidRPr="001A1179">
        <w:rPr>
          <w:rFonts w:ascii="Calibri" w:eastAsia="Times New Roman" w:hAnsi="Calibri" w:cs="Calibri"/>
          <w:b/>
          <w:lang w:eastAsia="cs-CZ"/>
        </w:rPr>
        <w:t>“)</w:t>
      </w:r>
    </w:p>
    <w:p w14:paraId="1EED04E5" w14:textId="4D4DB0FA" w:rsidR="001A1179" w:rsidRPr="001A1179" w:rsidRDefault="003714A8" w:rsidP="00327BB1">
      <w:pPr>
        <w:widowControl w:val="0"/>
        <w:tabs>
          <w:tab w:val="left" w:pos="2127"/>
          <w:tab w:val="left" w:pos="2985"/>
        </w:tabs>
        <w:spacing w:after="0" w:line="240" w:lineRule="auto"/>
        <w:rPr>
          <w:rFonts w:ascii="Calibri" w:eastAsia="Times New Roman" w:hAnsi="Calibri" w:cs="Calibri"/>
          <w:b/>
          <w:bCs/>
          <w:highlight w:val="yellow"/>
          <w:u w:val="single"/>
          <w:lang w:eastAsia="cs-CZ"/>
        </w:rPr>
      </w:pPr>
      <w:r>
        <w:rPr>
          <w:rFonts w:ascii="Calibri" w:eastAsia="Times New Roman" w:hAnsi="Calibri" w:cs="Calibri"/>
          <w:b/>
          <w:bCs/>
          <w:lang w:eastAsia="cs-CZ"/>
        </w:rPr>
        <w:tab/>
      </w:r>
    </w:p>
    <w:p w14:paraId="05E18D93" w14:textId="77777777" w:rsidR="001A1179" w:rsidRPr="001A1179" w:rsidRDefault="001A1179" w:rsidP="00327BB1">
      <w:pPr>
        <w:tabs>
          <w:tab w:val="left" w:pos="2127"/>
        </w:tabs>
        <w:spacing w:after="0" w:line="240" w:lineRule="auto"/>
        <w:rPr>
          <w:rFonts w:ascii="Calibri" w:eastAsia="Times New Roman" w:hAnsi="Calibri" w:cs="Calibri"/>
          <w:highlight w:val="yellow"/>
          <w:lang w:eastAsia="cs-CZ"/>
        </w:rPr>
      </w:pPr>
    </w:p>
    <w:p w14:paraId="744CDE1B" w14:textId="77777777" w:rsidR="000377F7" w:rsidRPr="00E44461" w:rsidRDefault="000377F7" w:rsidP="00327BB1">
      <w:pPr>
        <w:spacing w:after="120"/>
        <w:contextualSpacing/>
        <w:jc w:val="both"/>
        <w:rPr>
          <w:rFonts w:ascii="Calibri" w:eastAsia="Calibri" w:hAnsi="Calibri"/>
          <w:b/>
        </w:rPr>
      </w:pPr>
      <w:r w:rsidRPr="00E44461">
        <w:rPr>
          <w:rFonts w:ascii="Calibri" w:eastAsia="Calibri" w:hAnsi="Calibri"/>
          <w:b/>
        </w:rPr>
        <w:t>Název/obchodní firma/jméno</w:t>
      </w:r>
      <w:r w:rsidRPr="00945349">
        <w:rPr>
          <w:rFonts w:ascii="Calibri" w:eastAsia="Calibri" w:hAnsi="Calibri"/>
          <w:b/>
        </w:rPr>
        <w:t>:</w:t>
      </w:r>
      <w:r w:rsidRPr="00945349">
        <w:rPr>
          <w:rFonts w:ascii="Calibri" w:eastAsia="Calibri" w:hAnsi="Calibri"/>
          <w:b/>
        </w:rPr>
        <w:tab/>
      </w:r>
      <w:r w:rsidRPr="00945349">
        <w:rPr>
          <w:rFonts w:ascii="Calibri" w:eastAsia="Calibri" w:hAnsi="Calibri"/>
          <w:b/>
          <w:highlight w:val="darkGray"/>
        </w:rPr>
        <w:t>………………………………………</w:t>
      </w:r>
    </w:p>
    <w:p w14:paraId="43F1B17D" w14:textId="77777777" w:rsidR="000377F7" w:rsidRPr="00E44461" w:rsidRDefault="000377F7" w:rsidP="00327BB1">
      <w:pPr>
        <w:spacing w:after="120"/>
        <w:contextualSpacing/>
        <w:jc w:val="both"/>
        <w:outlineLvl w:val="0"/>
        <w:rPr>
          <w:rFonts w:ascii="Calibri" w:eastAsia="Calibri" w:hAnsi="Calibri"/>
          <w:snapToGrid w:val="0"/>
          <w:highlight w:val="lightGray"/>
        </w:rPr>
      </w:pPr>
      <w:r w:rsidRPr="00E44461">
        <w:rPr>
          <w:rFonts w:ascii="Calibri" w:eastAsia="Calibri" w:hAnsi="Calibri"/>
          <w:snapToGrid w:val="0"/>
        </w:rPr>
        <w:t>Zastoupený:</w:t>
      </w:r>
      <w:r w:rsidRPr="00E44461">
        <w:rPr>
          <w:rFonts w:ascii="Calibri" w:eastAsia="Calibri" w:hAnsi="Calibri"/>
          <w:snapToGrid w:val="0"/>
        </w:rPr>
        <w:tab/>
      </w:r>
      <w:r w:rsidRPr="00E44461">
        <w:rPr>
          <w:rFonts w:ascii="Calibri" w:eastAsia="Calibri" w:hAnsi="Calibri"/>
          <w:snapToGrid w:val="0"/>
        </w:rPr>
        <w:tab/>
      </w:r>
      <w:r w:rsidRPr="00E44461">
        <w:rPr>
          <w:rFonts w:ascii="Calibri" w:eastAsia="Calibri" w:hAnsi="Calibri"/>
          <w:snapToGrid w:val="0"/>
        </w:rPr>
        <w:tab/>
      </w:r>
      <w:r w:rsidRPr="00945349">
        <w:rPr>
          <w:rFonts w:ascii="Calibri" w:eastAsia="Calibri" w:hAnsi="Calibri"/>
          <w:highlight w:val="darkGray"/>
        </w:rPr>
        <w:t>……………………………………….</w:t>
      </w:r>
    </w:p>
    <w:p w14:paraId="2A32CFAB" w14:textId="77777777" w:rsidR="000377F7" w:rsidRPr="00E44461" w:rsidRDefault="000377F7" w:rsidP="00327BB1">
      <w:pPr>
        <w:spacing w:after="120"/>
        <w:contextualSpacing/>
        <w:jc w:val="both"/>
        <w:outlineLvl w:val="0"/>
        <w:rPr>
          <w:rFonts w:ascii="Calibri" w:eastAsia="Calibri" w:hAnsi="Calibri"/>
          <w:snapToGrid w:val="0"/>
          <w:highlight w:val="lightGray"/>
        </w:rPr>
      </w:pPr>
      <w:r w:rsidRPr="00E44461">
        <w:rPr>
          <w:rFonts w:ascii="Calibri" w:eastAsia="Calibri" w:hAnsi="Calibri"/>
          <w:snapToGrid w:val="0"/>
        </w:rPr>
        <w:t xml:space="preserve">Sídlo: </w:t>
      </w:r>
      <w:r w:rsidRPr="00E44461">
        <w:rPr>
          <w:rFonts w:ascii="Calibri" w:eastAsia="Calibri" w:hAnsi="Calibri"/>
          <w:snapToGrid w:val="0"/>
        </w:rPr>
        <w:tab/>
      </w:r>
      <w:r w:rsidRPr="00E44461">
        <w:rPr>
          <w:rFonts w:ascii="Calibri" w:eastAsia="Calibri" w:hAnsi="Calibri"/>
          <w:snapToGrid w:val="0"/>
        </w:rPr>
        <w:tab/>
      </w:r>
      <w:r w:rsidRPr="00E44461">
        <w:rPr>
          <w:rFonts w:ascii="Calibri" w:eastAsia="Calibri" w:hAnsi="Calibri"/>
          <w:snapToGrid w:val="0"/>
        </w:rPr>
        <w:tab/>
      </w:r>
      <w:r w:rsidRPr="00E44461">
        <w:rPr>
          <w:rFonts w:ascii="Calibri" w:eastAsia="Calibri" w:hAnsi="Calibri"/>
          <w:snapToGrid w:val="0"/>
        </w:rPr>
        <w:tab/>
      </w:r>
      <w:r w:rsidRPr="00945349">
        <w:rPr>
          <w:rFonts w:ascii="Calibri" w:eastAsia="Calibri" w:hAnsi="Calibri"/>
          <w:highlight w:val="darkGray"/>
        </w:rPr>
        <w:t>……………………………………….</w:t>
      </w:r>
    </w:p>
    <w:p w14:paraId="7A55A2FE" w14:textId="77777777" w:rsidR="000377F7" w:rsidRPr="00E44461" w:rsidRDefault="000377F7" w:rsidP="00327BB1">
      <w:pPr>
        <w:spacing w:after="120"/>
        <w:contextualSpacing/>
        <w:jc w:val="both"/>
        <w:outlineLvl w:val="0"/>
        <w:rPr>
          <w:rFonts w:ascii="Calibri" w:eastAsia="Calibri" w:hAnsi="Calibri"/>
          <w:snapToGrid w:val="0"/>
          <w:highlight w:val="lightGray"/>
        </w:rPr>
      </w:pPr>
      <w:r w:rsidRPr="00E44461">
        <w:rPr>
          <w:rFonts w:ascii="Calibri" w:eastAsia="Calibri" w:hAnsi="Calibri"/>
          <w:snapToGrid w:val="0"/>
        </w:rPr>
        <w:t>IČO:</w:t>
      </w:r>
      <w:r w:rsidRPr="00E44461">
        <w:rPr>
          <w:rFonts w:ascii="Calibri" w:eastAsia="Calibri" w:hAnsi="Calibri"/>
          <w:snapToGrid w:val="0"/>
        </w:rPr>
        <w:tab/>
      </w:r>
      <w:r w:rsidRPr="00E44461">
        <w:rPr>
          <w:rFonts w:ascii="Calibri" w:eastAsia="Calibri" w:hAnsi="Calibri"/>
          <w:snapToGrid w:val="0"/>
        </w:rPr>
        <w:tab/>
      </w:r>
      <w:r w:rsidRPr="00E44461">
        <w:rPr>
          <w:rFonts w:ascii="Calibri" w:eastAsia="Calibri" w:hAnsi="Calibri"/>
          <w:snapToGrid w:val="0"/>
        </w:rPr>
        <w:tab/>
      </w:r>
      <w:r w:rsidRPr="00E44461">
        <w:rPr>
          <w:rFonts w:ascii="Calibri" w:eastAsia="Calibri" w:hAnsi="Calibri"/>
          <w:snapToGrid w:val="0"/>
        </w:rPr>
        <w:tab/>
      </w:r>
      <w:r w:rsidRPr="00945349">
        <w:rPr>
          <w:rFonts w:ascii="Calibri" w:eastAsia="Calibri" w:hAnsi="Calibri"/>
          <w:highlight w:val="darkGray"/>
        </w:rPr>
        <w:t>……………………………………….</w:t>
      </w:r>
    </w:p>
    <w:p w14:paraId="425ADC3D" w14:textId="77777777" w:rsidR="000377F7" w:rsidRPr="00E44461" w:rsidRDefault="000377F7" w:rsidP="00327BB1">
      <w:pPr>
        <w:spacing w:after="120"/>
        <w:contextualSpacing/>
        <w:jc w:val="both"/>
        <w:outlineLvl w:val="0"/>
        <w:rPr>
          <w:rFonts w:ascii="Calibri" w:eastAsia="Calibri" w:hAnsi="Calibri"/>
          <w:snapToGrid w:val="0"/>
          <w:highlight w:val="lightGray"/>
        </w:rPr>
      </w:pPr>
      <w:r w:rsidRPr="00E44461">
        <w:rPr>
          <w:rFonts w:ascii="Calibri" w:eastAsia="Calibri" w:hAnsi="Calibri"/>
          <w:snapToGrid w:val="0"/>
        </w:rPr>
        <w:t>DIČ:</w:t>
      </w:r>
      <w:r w:rsidRPr="00E44461">
        <w:rPr>
          <w:rFonts w:ascii="Calibri" w:eastAsia="Calibri" w:hAnsi="Calibri"/>
          <w:snapToGrid w:val="0"/>
        </w:rPr>
        <w:tab/>
      </w:r>
      <w:r w:rsidRPr="00E44461">
        <w:rPr>
          <w:rFonts w:ascii="Calibri" w:eastAsia="Calibri" w:hAnsi="Calibri"/>
          <w:snapToGrid w:val="0"/>
        </w:rPr>
        <w:tab/>
      </w:r>
      <w:r w:rsidRPr="00E44461">
        <w:rPr>
          <w:rFonts w:ascii="Calibri" w:eastAsia="Calibri" w:hAnsi="Calibri"/>
          <w:snapToGrid w:val="0"/>
        </w:rPr>
        <w:tab/>
      </w:r>
      <w:r w:rsidRPr="00E44461">
        <w:rPr>
          <w:rFonts w:ascii="Calibri" w:eastAsia="Calibri" w:hAnsi="Calibri"/>
          <w:snapToGrid w:val="0"/>
        </w:rPr>
        <w:tab/>
      </w:r>
      <w:r w:rsidRPr="00945349">
        <w:rPr>
          <w:rFonts w:ascii="Calibri" w:eastAsia="Calibri" w:hAnsi="Calibri"/>
          <w:highlight w:val="darkGray"/>
        </w:rPr>
        <w:t>……………………………………….</w:t>
      </w:r>
    </w:p>
    <w:p w14:paraId="32BFF4A4" w14:textId="77777777" w:rsidR="000377F7" w:rsidRPr="00E44461" w:rsidRDefault="000377F7" w:rsidP="00327BB1">
      <w:pPr>
        <w:spacing w:after="120"/>
        <w:contextualSpacing/>
        <w:jc w:val="both"/>
        <w:outlineLvl w:val="0"/>
        <w:rPr>
          <w:rFonts w:ascii="Calibri" w:eastAsia="Calibri" w:hAnsi="Calibri"/>
          <w:snapToGrid w:val="0"/>
          <w:highlight w:val="lightGray"/>
        </w:rPr>
      </w:pPr>
      <w:r w:rsidRPr="00E44461">
        <w:rPr>
          <w:rFonts w:ascii="Calibri" w:eastAsia="Calibri" w:hAnsi="Calibri"/>
          <w:snapToGrid w:val="0"/>
        </w:rPr>
        <w:t>Bankovní spojení:</w:t>
      </w:r>
      <w:r w:rsidRPr="00E44461">
        <w:rPr>
          <w:rFonts w:ascii="Calibri" w:eastAsia="Calibri" w:hAnsi="Calibri"/>
          <w:snapToGrid w:val="0"/>
        </w:rPr>
        <w:tab/>
      </w:r>
      <w:r w:rsidRPr="00E44461">
        <w:rPr>
          <w:rFonts w:ascii="Calibri" w:eastAsia="Calibri" w:hAnsi="Calibri"/>
          <w:snapToGrid w:val="0"/>
        </w:rPr>
        <w:tab/>
      </w:r>
      <w:r w:rsidRPr="00945349">
        <w:rPr>
          <w:rFonts w:ascii="Calibri" w:eastAsia="Calibri" w:hAnsi="Calibri"/>
          <w:highlight w:val="darkGray"/>
        </w:rPr>
        <w:t>……………………………………….</w:t>
      </w:r>
    </w:p>
    <w:p w14:paraId="09190150" w14:textId="77777777" w:rsidR="000377F7" w:rsidRPr="00E44461" w:rsidRDefault="000377F7" w:rsidP="00327BB1">
      <w:pPr>
        <w:spacing w:after="120"/>
        <w:contextualSpacing/>
        <w:jc w:val="both"/>
        <w:outlineLvl w:val="0"/>
        <w:rPr>
          <w:rFonts w:ascii="Calibri" w:eastAsia="Calibri" w:hAnsi="Calibri"/>
          <w:b/>
          <w:snapToGrid w:val="0"/>
          <w:highlight w:val="yellow"/>
        </w:rPr>
      </w:pPr>
      <w:r w:rsidRPr="00E44461">
        <w:rPr>
          <w:rFonts w:ascii="Calibri" w:eastAsia="Calibri" w:hAnsi="Calibri"/>
          <w:snapToGrid w:val="0"/>
        </w:rPr>
        <w:t>Číslo účtu:</w:t>
      </w:r>
      <w:r w:rsidRPr="00E44461">
        <w:rPr>
          <w:rFonts w:ascii="Calibri" w:eastAsia="Calibri" w:hAnsi="Calibri"/>
          <w:snapToGrid w:val="0"/>
        </w:rPr>
        <w:tab/>
      </w:r>
      <w:r w:rsidRPr="00E44461">
        <w:rPr>
          <w:rFonts w:ascii="Calibri" w:eastAsia="Calibri" w:hAnsi="Calibri"/>
          <w:snapToGrid w:val="0"/>
        </w:rPr>
        <w:tab/>
      </w:r>
      <w:r w:rsidRPr="00E44461">
        <w:rPr>
          <w:rFonts w:ascii="Calibri" w:eastAsia="Calibri" w:hAnsi="Calibri"/>
          <w:snapToGrid w:val="0"/>
        </w:rPr>
        <w:tab/>
      </w:r>
      <w:r w:rsidRPr="00945349">
        <w:rPr>
          <w:rFonts w:ascii="Calibri" w:eastAsia="Calibri" w:hAnsi="Calibri"/>
          <w:highlight w:val="darkGray"/>
        </w:rPr>
        <w:t>……………………………………….</w:t>
      </w:r>
    </w:p>
    <w:p w14:paraId="1F54035A" w14:textId="77777777" w:rsidR="000377F7" w:rsidRPr="00E44461" w:rsidRDefault="000377F7" w:rsidP="00327BB1">
      <w:pPr>
        <w:spacing w:after="120"/>
        <w:contextualSpacing/>
        <w:jc w:val="both"/>
        <w:rPr>
          <w:rFonts w:ascii="Calibri" w:hAnsi="Calibri"/>
        </w:rPr>
      </w:pPr>
      <w:r w:rsidRPr="00E44461">
        <w:rPr>
          <w:rFonts w:ascii="Calibri" w:hAnsi="Calibri"/>
        </w:rPr>
        <w:t xml:space="preserve">obchodní společnost/fyzická osoba zapsaná v obchodním rejstříku vedeném u </w:t>
      </w:r>
      <w:r w:rsidRPr="00945349">
        <w:rPr>
          <w:rFonts w:ascii="Calibri" w:hAnsi="Calibri"/>
          <w:highlight w:val="darkGray"/>
        </w:rPr>
        <w:t>………………………</w:t>
      </w:r>
      <w:r w:rsidRPr="00E44461">
        <w:rPr>
          <w:rFonts w:ascii="Calibri" w:hAnsi="Calibri"/>
        </w:rPr>
        <w:t xml:space="preserve"> soudu v </w:t>
      </w:r>
      <w:r w:rsidRPr="00945349">
        <w:rPr>
          <w:rFonts w:ascii="Calibri" w:hAnsi="Calibri"/>
          <w:highlight w:val="darkGray"/>
        </w:rPr>
        <w:t>………………,</w:t>
      </w:r>
      <w:r w:rsidRPr="00E44461">
        <w:rPr>
          <w:rFonts w:ascii="Calibri" w:hAnsi="Calibri"/>
        </w:rPr>
        <w:t xml:space="preserve"> v odd. </w:t>
      </w:r>
      <w:r w:rsidRPr="00945349">
        <w:rPr>
          <w:rFonts w:ascii="Calibri" w:hAnsi="Calibri"/>
          <w:highlight w:val="darkGray"/>
        </w:rPr>
        <w:t>………,</w:t>
      </w:r>
      <w:r w:rsidRPr="00E44461">
        <w:rPr>
          <w:rFonts w:ascii="Calibri" w:hAnsi="Calibri"/>
        </w:rPr>
        <w:t xml:space="preserve"> č vl. </w:t>
      </w:r>
      <w:r w:rsidRPr="00945349">
        <w:rPr>
          <w:rFonts w:ascii="Calibri" w:hAnsi="Calibri"/>
          <w:highlight w:val="darkGray"/>
        </w:rPr>
        <w:t>………</w:t>
      </w:r>
    </w:p>
    <w:p w14:paraId="75114A64" w14:textId="77777777" w:rsidR="000377F7" w:rsidRPr="00E44461" w:rsidRDefault="000377F7" w:rsidP="00327BB1">
      <w:pPr>
        <w:spacing w:after="120"/>
        <w:contextualSpacing/>
        <w:jc w:val="both"/>
        <w:rPr>
          <w:rFonts w:ascii="Calibri" w:hAnsi="Calibri"/>
          <w:i/>
        </w:rPr>
      </w:pPr>
      <w:r w:rsidRPr="00945349">
        <w:rPr>
          <w:rFonts w:ascii="Calibri" w:hAnsi="Calibri"/>
          <w:i/>
          <w:highlight w:val="darkGray"/>
        </w:rPr>
        <w:t>nebo</w:t>
      </w:r>
    </w:p>
    <w:p w14:paraId="335FCF19" w14:textId="77777777" w:rsidR="000377F7" w:rsidRPr="00E44461" w:rsidRDefault="000377F7" w:rsidP="00327BB1">
      <w:pPr>
        <w:spacing w:after="120"/>
        <w:contextualSpacing/>
        <w:jc w:val="both"/>
        <w:rPr>
          <w:rFonts w:ascii="Calibri" w:hAnsi="Calibri"/>
        </w:rPr>
      </w:pPr>
      <w:r w:rsidRPr="00E44461">
        <w:rPr>
          <w:rFonts w:ascii="Calibri" w:hAnsi="Calibri"/>
        </w:rPr>
        <w:t xml:space="preserve">obchodní společnost/fyzická osoba zapsaná v </w:t>
      </w:r>
      <w:r w:rsidRPr="00945349">
        <w:rPr>
          <w:rFonts w:ascii="Calibri" w:hAnsi="Calibri"/>
          <w:highlight w:val="darkGray"/>
        </w:rPr>
        <w:t>…………………………………………………….</w:t>
      </w:r>
    </w:p>
    <w:p w14:paraId="7D98B3CA" w14:textId="77777777" w:rsidR="000377F7" w:rsidRPr="00945349" w:rsidRDefault="000377F7" w:rsidP="00327BB1">
      <w:pPr>
        <w:spacing w:after="120"/>
        <w:contextualSpacing/>
        <w:jc w:val="both"/>
        <w:rPr>
          <w:rFonts w:ascii="Calibri" w:hAnsi="Calibri"/>
          <w:i/>
          <w:highlight w:val="darkGray"/>
        </w:rPr>
      </w:pPr>
      <w:r w:rsidRPr="00945349">
        <w:rPr>
          <w:rFonts w:ascii="Calibri" w:hAnsi="Calibri"/>
          <w:i/>
          <w:highlight w:val="darkGray"/>
        </w:rPr>
        <w:t>nebo</w:t>
      </w:r>
    </w:p>
    <w:p w14:paraId="6636580C" w14:textId="77777777" w:rsidR="000377F7" w:rsidRPr="00E44461" w:rsidRDefault="000377F7" w:rsidP="00327BB1">
      <w:pPr>
        <w:spacing w:after="120"/>
        <w:contextualSpacing/>
        <w:jc w:val="both"/>
        <w:rPr>
          <w:rFonts w:ascii="Calibri" w:eastAsia="Calibri" w:hAnsi="Calibri"/>
        </w:rPr>
      </w:pPr>
      <w:r w:rsidRPr="00E44461">
        <w:rPr>
          <w:rFonts w:ascii="Calibri" w:hAnsi="Calibri"/>
        </w:rPr>
        <w:t xml:space="preserve">fyzická osoba podnikající na základě živnostenského oprávnění vydaného </w:t>
      </w:r>
      <w:r w:rsidRPr="00945349">
        <w:rPr>
          <w:rFonts w:ascii="Calibri" w:hAnsi="Calibri"/>
          <w:highlight w:val="darkGray"/>
        </w:rPr>
        <w:t>……………………...,</w:t>
      </w:r>
      <w:r w:rsidRPr="00E44461">
        <w:rPr>
          <w:rFonts w:ascii="Calibri" w:hAnsi="Calibri"/>
        </w:rPr>
        <w:t xml:space="preserve"> č. j. </w:t>
      </w:r>
      <w:r w:rsidRPr="00945349">
        <w:rPr>
          <w:rFonts w:ascii="Calibri" w:hAnsi="Calibri"/>
          <w:highlight w:val="darkGray"/>
        </w:rPr>
        <w:t>……………</w:t>
      </w:r>
    </w:p>
    <w:p w14:paraId="33D36E40" w14:textId="55CA4E45" w:rsidR="00057199" w:rsidRDefault="004B2E6A" w:rsidP="00327BB1">
      <w:pPr>
        <w:tabs>
          <w:tab w:val="left" w:pos="2127"/>
        </w:tabs>
        <w:spacing w:after="0" w:line="240" w:lineRule="auto"/>
        <w:rPr>
          <w:rFonts w:ascii="Calibri" w:eastAsia="Times New Roman" w:hAnsi="Calibri" w:cs="Calibri"/>
          <w:highlight w:val="yellow"/>
          <w:lang w:eastAsia="cs-CZ"/>
        </w:rPr>
      </w:pPr>
      <w:r w:rsidRPr="004B2E6A">
        <w:rPr>
          <w:i/>
          <w:highlight w:val="lightGray"/>
        </w:rPr>
        <w:t>(</w:t>
      </w:r>
      <w:r>
        <w:rPr>
          <w:i/>
          <w:highlight w:val="lightGray"/>
        </w:rPr>
        <w:t xml:space="preserve">údaje budou </w:t>
      </w:r>
      <w:r w:rsidRPr="004B2E6A">
        <w:rPr>
          <w:i/>
          <w:highlight w:val="lightGray"/>
        </w:rPr>
        <w:t>dopln</w:t>
      </w:r>
      <w:r>
        <w:rPr>
          <w:i/>
          <w:highlight w:val="lightGray"/>
        </w:rPr>
        <w:t>ěny před podpisem smlouvy s vybraným dodavatelem)</w:t>
      </w:r>
    </w:p>
    <w:p w14:paraId="21439070" w14:textId="77777777" w:rsidR="004B2E6A" w:rsidRPr="001A1179" w:rsidRDefault="004B2E6A" w:rsidP="00327BB1">
      <w:pPr>
        <w:tabs>
          <w:tab w:val="left" w:pos="2127"/>
        </w:tabs>
        <w:spacing w:after="0" w:line="240" w:lineRule="auto"/>
        <w:rPr>
          <w:rFonts w:ascii="Calibri" w:eastAsia="Times New Roman" w:hAnsi="Calibri" w:cs="Calibri"/>
          <w:highlight w:val="yellow"/>
          <w:lang w:eastAsia="cs-CZ"/>
        </w:rPr>
      </w:pPr>
    </w:p>
    <w:p w14:paraId="0A698C66" w14:textId="73ED9ED2" w:rsidR="001A1179" w:rsidRDefault="001A1179" w:rsidP="00327BB1">
      <w:pPr>
        <w:tabs>
          <w:tab w:val="left" w:pos="2835"/>
        </w:tabs>
        <w:spacing w:after="0" w:line="240" w:lineRule="auto"/>
        <w:rPr>
          <w:rFonts w:ascii="Calibri" w:eastAsia="Times New Roman" w:hAnsi="Calibri" w:cs="Calibri"/>
          <w:b/>
          <w:lang w:eastAsia="cs-CZ"/>
        </w:rPr>
      </w:pPr>
      <w:r w:rsidRPr="001A1179">
        <w:rPr>
          <w:rFonts w:ascii="Calibri" w:eastAsia="Times New Roman" w:hAnsi="Calibri" w:cs="Calibri"/>
          <w:b/>
          <w:lang w:eastAsia="cs-CZ"/>
        </w:rPr>
        <w:t>(dále jen „</w:t>
      </w:r>
      <w:r w:rsidRPr="001A1179">
        <w:rPr>
          <w:rFonts w:ascii="Calibri" w:eastAsia="Times New Roman" w:hAnsi="Calibri" w:cs="Calibri"/>
          <w:b/>
          <w:i/>
          <w:lang w:eastAsia="cs-CZ"/>
        </w:rPr>
        <w:t>zhotovitel</w:t>
      </w:r>
      <w:r w:rsidRPr="001A1179">
        <w:rPr>
          <w:rFonts w:ascii="Calibri" w:eastAsia="Times New Roman" w:hAnsi="Calibri" w:cs="Calibri"/>
          <w:b/>
          <w:lang w:eastAsia="cs-CZ"/>
        </w:rPr>
        <w:t>“)</w:t>
      </w:r>
    </w:p>
    <w:p w14:paraId="7DF2CF94" w14:textId="77777777" w:rsidR="000E7C68" w:rsidRPr="001A1179" w:rsidRDefault="000E7C68" w:rsidP="00327BB1">
      <w:pPr>
        <w:tabs>
          <w:tab w:val="left" w:pos="2835"/>
        </w:tabs>
        <w:spacing w:after="0" w:line="240" w:lineRule="auto"/>
        <w:rPr>
          <w:rFonts w:ascii="Calibri" w:eastAsia="Times New Roman" w:hAnsi="Calibri" w:cs="Calibri"/>
          <w:b/>
          <w:lang w:eastAsia="cs-CZ"/>
        </w:rPr>
      </w:pPr>
    </w:p>
    <w:p w14:paraId="46EEAB08" w14:textId="6712532E" w:rsidR="000E7C68" w:rsidRDefault="000E7C68" w:rsidP="00327BB1">
      <w:pPr>
        <w:spacing w:after="0" w:line="240" w:lineRule="auto"/>
        <w:jc w:val="center"/>
        <w:rPr>
          <w:rFonts w:ascii="Calibri" w:eastAsia="Times New Roman" w:hAnsi="Calibri" w:cs="Calibri"/>
          <w:b/>
          <w:bCs/>
          <w:lang w:eastAsia="cs-CZ"/>
        </w:rPr>
      </w:pPr>
      <w:r>
        <w:rPr>
          <w:rFonts w:ascii="Calibri" w:eastAsia="Times New Roman" w:hAnsi="Calibri" w:cs="Calibri"/>
          <w:b/>
          <w:bCs/>
          <w:lang w:eastAsia="cs-CZ"/>
        </w:rPr>
        <w:t xml:space="preserve">II. </w:t>
      </w:r>
      <w:r w:rsidRPr="000E7C68">
        <w:rPr>
          <w:rFonts w:ascii="Calibri" w:eastAsia="Times New Roman" w:hAnsi="Calibri" w:cs="Calibri"/>
          <w:b/>
          <w:bCs/>
          <w:lang w:eastAsia="cs-CZ"/>
        </w:rPr>
        <w:t>Úvodní ustanovení</w:t>
      </w:r>
    </w:p>
    <w:p w14:paraId="450DF3A3" w14:textId="77777777" w:rsidR="000E7C68" w:rsidRPr="000E7C68" w:rsidRDefault="000E7C68" w:rsidP="00327BB1">
      <w:pPr>
        <w:spacing w:after="0" w:line="240" w:lineRule="auto"/>
        <w:jc w:val="center"/>
        <w:rPr>
          <w:rFonts w:ascii="Calibri" w:eastAsia="Times New Roman" w:hAnsi="Calibri" w:cs="Calibri"/>
          <w:b/>
          <w:bCs/>
          <w:lang w:eastAsia="cs-CZ"/>
        </w:rPr>
      </w:pPr>
    </w:p>
    <w:p w14:paraId="4D24247A" w14:textId="2A73185B" w:rsidR="000E7C68" w:rsidRDefault="000E7C68" w:rsidP="00327BB1">
      <w:pPr>
        <w:pStyle w:val="Odstavecseseznamem"/>
        <w:numPr>
          <w:ilvl w:val="0"/>
          <w:numId w:val="34"/>
        </w:numPr>
        <w:spacing w:after="120" w:line="240" w:lineRule="auto"/>
        <w:ind w:left="357" w:hanging="357"/>
        <w:contextualSpacing w:val="0"/>
        <w:jc w:val="both"/>
        <w:rPr>
          <w:rFonts w:eastAsia="Times New Roman" w:cstheme="minorHAnsi"/>
          <w:bCs/>
          <w:iCs/>
        </w:rPr>
      </w:pPr>
      <w:r w:rsidRPr="004D4238">
        <w:rPr>
          <w:rFonts w:cstheme="minorHAnsi"/>
        </w:rPr>
        <w:t xml:space="preserve">Tato smlouva je uzavírána smluvními stranami na základě výsledku výběrového řízení veřejné zakázky </w:t>
      </w:r>
      <w:r w:rsidR="00992090">
        <w:rPr>
          <w:rFonts w:cstheme="minorHAnsi"/>
          <w:b/>
          <w:bCs/>
        </w:rPr>
        <w:t>„</w:t>
      </w:r>
      <w:r w:rsidR="003E3D0A" w:rsidRPr="00992090">
        <w:rPr>
          <w:rFonts w:cstheme="minorHAnsi"/>
          <w:b/>
          <w:bCs/>
        </w:rPr>
        <w:t>Vytvoření 3D meshů, DSM a DTM vybraných obcí Jihomoravského kraje včetně webové aplikace pro práce s těmito daty</w:t>
      </w:r>
      <w:r w:rsidR="00EE3C1F">
        <w:rPr>
          <w:rFonts w:cstheme="minorHAnsi"/>
          <w:b/>
          <w:bCs/>
        </w:rPr>
        <w:t xml:space="preserve"> II</w:t>
      </w:r>
      <w:r w:rsidR="00992090">
        <w:rPr>
          <w:rFonts w:cstheme="minorHAnsi"/>
          <w:b/>
          <w:bCs/>
        </w:rPr>
        <w:t>“</w:t>
      </w:r>
      <w:r w:rsidRPr="004D4238">
        <w:rPr>
          <w:rFonts w:cstheme="minorHAnsi"/>
        </w:rPr>
        <w:t xml:space="preserve"> </w:t>
      </w:r>
      <w:r w:rsidRPr="000E7C68">
        <w:rPr>
          <w:rFonts w:cstheme="minorHAnsi"/>
        </w:rPr>
        <w:t>(dále jen „</w:t>
      </w:r>
      <w:r w:rsidRPr="000E7C68">
        <w:rPr>
          <w:rFonts w:cstheme="minorHAnsi"/>
          <w:i/>
        </w:rPr>
        <w:t>veřejná zakázka</w:t>
      </w:r>
      <w:r w:rsidRPr="000E7C68">
        <w:rPr>
          <w:rFonts w:cstheme="minorHAnsi"/>
        </w:rPr>
        <w:t xml:space="preserve">“), </w:t>
      </w:r>
      <w:r w:rsidRPr="000E7C68">
        <w:rPr>
          <w:rFonts w:eastAsia="Times New Roman" w:cstheme="minorHAnsi"/>
          <w:bCs/>
          <w:iCs/>
        </w:rPr>
        <w:t xml:space="preserve">která byla zadávána dle ust. § 6 v návaznosti na ust. § 31 zákona č. 134/2016 Sb., o zadávání veřejných zakázek, ve znění pozdějších předpisů. Při výkladu této smlouvy jsou smluvní strany povinny přihlížet k zadávacím podmínkám veřejné zakázky a k dalším úkonům smluvních stran učiněným v průběhu výběrového řízení, jako k relevantnímu jednání smluvních stran o obsahu této smlouvy před jejím uzavřením. Ustanovení platných a účinných právních předpisů o výkladu právních úkonů tím nejsou nijak dotčena. </w:t>
      </w:r>
    </w:p>
    <w:p w14:paraId="794C5A61" w14:textId="77777777" w:rsidR="000E7C68" w:rsidRPr="00A26199" w:rsidRDefault="000E7C68" w:rsidP="00327BB1">
      <w:pPr>
        <w:pStyle w:val="Zkladntext"/>
        <w:numPr>
          <w:ilvl w:val="0"/>
          <w:numId w:val="34"/>
        </w:numPr>
        <w:spacing w:line="240" w:lineRule="auto"/>
        <w:ind w:left="357" w:hanging="357"/>
        <w:jc w:val="both"/>
        <w:rPr>
          <w:rFonts w:asciiTheme="minorHAnsi" w:hAnsiTheme="minorHAnsi" w:cstheme="minorHAnsi"/>
          <w:color w:val="000000"/>
        </w:rPr>
      </w:pPr>
      <w:r>
        <w:rPr>
          <w:rFonts w:asciiTheme="minorHAnsi" w:eastAsia="Times New Roman" w:hAnsiTheme="minorHAnsi" w:cstheme="minorHAnsi"/>
          <w:bCs/>
          <w:iCs/>
        </w:rPr>
        <w:t>Zhotovitel</w:t>
      </w:r>
      <w:r w:rsidRPr="00AF5914">
        <w:rPr>
          <w:rFonts w:asciiTheme="minorHAnsi" w:eastAsia="Times New Roman" w:hAnsiTheme="minorHAnsi" w:cstheme="minorHAnsi"/>
          <w:bCs/>
          <w:iCs/>
        </w:rPr>
        <w:t xml:space="preserve"> </w:t>
      </w:r>
      <w:r w:rsidRPr="00C97706">
        <w:rPr>
          <w:rFonts w:asciiTheme="minorHAnsi" w:eastAsia="Times New Roman" w:hAnsiTheme="minorHAnsi" w:cstheme="minorHAnsi"/>
          <w:bCs/>
          <w:iCs/>
        </w:rPr>
        <w:t>podpisem smlouvy</w:t>
      </w:r>
      <w:r>
        <w:rPr>
          <w:rFonts w:asciiTheme="minorHAnsi" w:eastAsia="Times New Roman" w:hAnsiTheme="minorHAnsi" w:cstheme="minorHAnsi"/>
          <w:bCs/>
          <w:iCs/>
        </w:rPr>
        <w:t xml:space="preserve"> </w:t>
      </w:r>
      <w:r w:rsidRPr="00AF5914">
        <w:rPr>
          <w:rFonts w:asciiTheme="minorHAnsi" w:eastAsia="Times New Roman" w:hAnsiTheme="minorHAnsi" w:cstheme="minorHAnsi"/>
          <w:bCs/>
          <w:iCs/>
        </w:rPr>
        <w:t>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této smlouvy za dohodnutou smluvní cenu uvedenou v této smlouvě</w:t>
      </w:r>
      <w:r w:rsidRPr="00C50597">
        <w:rPr>
          <w:rFonts w:eastAsia="Times New Roman" w:cs="Calibri"/>
          <w:color w:val="00000A"/>
          <w:kern w:val="1"/>
          <w:lang w:eastAsia="ar-SA"/>
        </w:rPr>
        <w:t>.</w:t>
      </w:r>
    </w:p>
    <w:p w14:paraId="01343A2C" w14:textId="1941389C" w:rsidR="000E7C68" w:rsidRPr="00347CBF" w:rsidRDefault="000E7C68" w:rsidP="00327BB1">
      <w:pPr>
        <w:pStyle w:val="Zkladntext"/>
        <w:numPr>
          <w:ilvl w:val="0"/>
          <w:numId w:val="34"/>
        </w:numPr>
        <w:spacing w:line="240" w:lineRule="auto"/>
        <w:ind w:left="357" w:hanging="357"/>
        <w:jc w:val="both"/>
        <w:rPr>
          <w:rFonts w:asciiTheme="minorHAnsi" w:hAnsiTheme="minorHAnsi" w:cstheme="minorHAnsi"/>
          <w:color w:val="000000"/>
        </w:rPr>
      </w:pPr>
      <w:r w:rsidRPr="00AF5914">
        <w:rPr>
          <w:rFonts w:asciiTheme="minorHAnsi" w:hAnsiTheme="minorHAnsi" w:cstheme="minorHAnsi"/>
          <w:color w:val="000000"/>
        </w:rPr>
        <w:lastRenderedPageBreak/>
        <w:t xml:space="preserve">Předmět smlouvy dle čl. </w:t>
      </w:r>
      <w:r w:rsidRPr="00AF5914">
        <w:rPr>
          <w:rFonts w:asciiTheme="minorHAnsi" w:hAnsiTheme="minorHAnsi" w:cstheme="minorHAnsi"/>
          <w:color w:val="000000"/>
        </w:rPr>
        <w:fldChar w:fldCharType="begin"/>
      </w:r>
      <w:r w:rsidRPr="00AF5914">
        <w:rPr>
          <w:rFonts w:asciiTheme="minorHAnsi" w:hAnsiTheme="minorHAnsi" w:cstheme="minorHAnsi"/>
          <w:color w:val="000000"/>
        </w:rPr>
        <w:instrText xml:space="preserve"> REF _Ref16509104 \r \h  \* MERGEFORMAT </w:instrText>
      </w:r>
      <w:r w:rsidRPr="00AF5914">
        <w:rPr>
          <w:rFonts w:asciiTheme="minorHAnsi" w:hAnsiTheme="minorHAnsi" w:cstheme="minorHAnsi"/>
          <w:color w:val="000000"/>
        </w:rPr>
      </w:r>
      <w:r w:rsidRPr="00AF5914">
        <w:rPr>
          <w:rFonts w:asciiTheme="minorHAnsi" w:hAnsiTheme="minorHAnsi" w:cstheme="minorHAnsi"/>
          <w:color w:val="000000"/>
        </w:rPr>
        <w:fldChar w:fldCharType="separate"/>
      </w:r>
      <w:r>
        <w:rPr>
          <w:rFonts w:asciiTheme="minorHAnsi" w:hAnsiTheme="minorHAnsi" w:cstheme="minorHAnsi"/>
          <w:color w:val="000000"/>
        </w:rPr>
        <w:t>II</w:t>
      </w:r>
      <w:r w:rsidRPr="00AF5914">
        <w:rPr>
          <w:rFonts w:asciiTheme="minorHAnsi" w:hAnsiTheme="minorHAnsi" w:cstheme="minorHAnsi"/>
          <w:color w:val="000000"/>
        </w:rPr>
        <w:fldChar w:fldCharType="end"/>
      </w:r>
      <w:r>
        <w:rPr>
          <w:rFonts w:asciiTheme="minorHAnsi" w:hAnsiTheme="minorHAnsi" w:cstheme="minorHAnsi"/>
          <w:color w:val="000000"/>
        </w:rPr>
        <w:t>I</w:t>
      </w:r>
      <w:r w:rsidRPr="00AF5914">
        <w:rPr>
          <w:rFonts w:asciiTheme="minorHAnsi" w:hAnsiTheme="minorHAnsi" w:cstheme="minorHAnsi"/>
          <w:color w:val="000000"/>
        </w:rPr>
        <w:t xml:space="preserve">. se </w:t>
      </w:r>
      <w:r>
        <w:rPr>
          <w:rFonts w:asciiTheme="minorHAnsi" w:hAnsiTheme="minorHAnsi" w:cstheme="minorHAnsi"/>
          <w:color w:val="000000"/>
        </w:rPr>
        <w:t>zhotovitel</w:t>
      </w:r>
      <w:r w:rsidRPr="00AF5914">
        <w:rPr>
          <w:rFonts w:asciiTheme="minorHAnsi" w:hAnsiTheme="minorHAnsi" w:cstheme="minorHAnsi"/>
          <w:color w:val="000000"/>
        </w:rPr>
        <w:t xml:space="preserve"> zavazuje plnit sám nebo s využitím třetích osob (poddodavatelů). </w:t>
      </w:r>
      <w:r>
        <w:rPr>
          <w:rFonts w:asciiTheme="minorHAnsi" w:hAnsiTheme="minorHAnsi" w:cstheme="minorHAnsi"/>
          <w:color w:val="000000"/>
        </w:rPr>
        <w:t>Zhotovitel</w:t>
      </w:r>
      <w:r w:rsidRPr="00AF5914">
        <w:rPr>
          <w:rFonts w:asciiTheme="minorHAnsi" w:hAnsiTheme="minorHAnsi" w:cstheme="minorHAnsi"/>
          <w:color w:val="000000"/>
        </w:rPr>
        <w:t xml:space="preserve"> je povinen zabezpečit ve svých poddodavatelských smlouvách splnění povinností vyplývajících </w:t>
      </w:r>
      <w:r>
        <w:rPr>
          <w:rFonts w:asciiTheme="minorHAnsi" w:hAnsiTheme="minorHAnsi" w:cstheme="minorHAnsi"/>
          <w:color w:val="000000"/>
        </w:rPr>
        <w:t>zhotovitel</w:t>
      </w:r>
      <w:r w:rsidRPr="00AF5914">
        <w:rPr>
          <w:rFonts w:asciiTheme="minorHAnsi" w:hAnsiTheme="minorHAnsi" w:cstheme="minorHAnsi"/>
          <w:color w:val="000000"/>
        </w:rPr>
        <w:t xml:space="preserve">i z této smlouvy, a to přiměřeně k povaze a rozsahu poddodávky. Při poskytování kterékoliv části předmětu plnění poddodavatelem má </w:t>
      </w:r>
      <w:r>
        <w:rPr>
          <w:rFonts w:asciiTheme="minorHAnsi" w:hAnsiTheme="minorHAnsi" w:cstheme="minorHAnsi"/>
          <w:color w:val="000000"/>
        </w:rPr>
        <w:t>zhotovitel</w:t>
      </w:r>
      <w:r w:rsidRPr="00AF5914">
        <w:rPr>
          <w:rFonts w:asciiTheme="minorHAnsi" w:hAnsiTheme="minorHAnsi" w:cstheme="minorHAnsi"/>
          <w:color w:val="000000"/>
        </w:rPr>
        <w:t xml:space="preserve"> odpovědnost, jako by předmět plnění poskytoval sám.</w:t>
      </w:r>
      <w:r w:rsidRPr="00347CBF">
        <w:rPr>
          <w:rFonts w:asciiTheme="minorHAnsi" w:hAnsiTheme="minorHAnsi" w:cstheme="minorHAnsi"/>
          <w:color w:val="000000"/>
        </w:rPr>
        <w:t xml:space="preserve"> </w:t>
      </w:r>
    </w:p>
    <w:p w14:paraId="32FB99E9" w14:textId="46D641CA" w:rsidR="000E7C68" w:rsidRPr="00AC3077" w:rsidRDefault="000E7C68" w:rsidP="00327BB1">
      <w:pPr>
        <w:pStyle w:val="Odstavecseseznamem"/>
        <w:numPr>
          <w:ilvl w:val="0"/>
          <w:numId w:val="34"/>
        </w:numPr>
        <w:spacing w:after="120" w:line="240" w:lineRule="auto"/>
        <w:ind w:left="357" w:hanging="357"/>
        <w:contextualSpacing w:val="0"/>
        <w:jc w:val="both"/>
        <w:rPr>
          <w:rFonts w:eastAsia="Times New Roman" w:cstheme="minorHAnsi"/>
          <w:bCs/>
          <w:iCs/>
        </w:rPr>
      </w:pPr>
      <w:r w:rsidRPr="00AC3077">
        <w:rPr>
          <w:rFonts w:eastAsia="Times New Roman" w:cstheme="minorHAnsi"/>
          <w:bCs/>
          <w:iCs/>
        </w:rPr>
        <w:t>Účelem této smlouvy je uspokojení potřeby objednatele spočívající</w:t>
      </w:r>
      <w:r w:rsidR="00E26037" w:rsidRPr="00AC3077">
        <w:rPr>
          <w:rFonts w:eastAsia="Times New Roman" w:cstheme="minorHAnsi"/>
          <w:bCs/>
          <w:iCs/>
        </w:rPr>
        <w:t xml:space="preserve"> v </w:t>
      </w:r>
      <w:r w:rsidR="00E26037" w:rsidRPr="00AC3077">
        <w:t>rozšíření webových služeb Geoportálu Jihomoravského kraje o 3D vizualizace velkých sídel a jejich následné</w:t>
      </w:r>
      <w:r w:rsidR="0003255E" w:rsidRPr="00AC3077">
        <w:t>m</w:t>
      </w:r>
      <w:r w:rsidR="00E26037" w:rsidRPr="00AC3077">
        <w:t xml:space="preserve"> využití v oblasti územního plánování, dopravy, správy kulturních památek, majetku a krizového řízení</w:t>
      </w:r>
      <w:r w:rsidR="00742D51" w:rsidRPr="00AC3077">
        <w:rPr>
          <w:rFonts w:eastAsia="Times New Roman" w:cstheme="minorHAnsi"/>
          <w:bCs/>
          <w:iCs/>
        </w:rPr>
        <w:t>.</w:t>
      </w:r>
    </w:p>
    <w:p w14:paraId="4A0308A4" w14:textId="77777777" w:rsidR="000E7C68" w:rsidRPr="001A1179" w:rsidRDefault="000E7C68" w:rsidP="00327BB1">
      <w:pPr>
        <w:tabs>
          <w:tab w:val="left" w:pos="2835"/>
        </w:tabs>
        <w:spacing w:after="0" w:line="240" w:lineRule="auto"/>
        <w:jc w:val="center"/>
        <w:rPr>
          <w:rFonts w:ascii="Calibri" w:eastAsia="Times New Roman" w:hAnsi="Calibri" w:cs="Calibri"/>
          <w:b/>
          <w:bCs/>
          <w:u w:val="single"/>
          <w:lang w:eastAsia="cs-CZ"/>
        </w:rPr>
      </w:pPr>
    </w:p>
    <w:p w14:paraId="27A419F4" w14:textId="77777777" w:rsidR="001A1179" w:rsidRPr="001A1179" w:rsidRDefault="001A1179" w:rsidP="00327BB1">
      <w:pPr>
        <w:tabs>
          <w:tab w:val="left" w:pos="2835"/>
        </w:tabs>
        <w:spacing w:after="0" w:line="240" w:lineRule="auto"/>
        <w:jc w:val="center"/>
        <w:rPr>
          <w:rFonts w:ascii="Calibri" w:eastAsia="Times New Roman" w:hAnsi="Calibri" w:cs="Calibri"/>
          <w:b/>
          <w:bCs/>
          <w:u w:val="single"/>
          <w:lang w:eastAsia="cs-CZ"/>
        </w:rPr>
      </w:pPr>
    </w:p>
    <w:p w14:paraId="5D84663A" w14:textId="0DBD3C2A" w:rsidR="001A1179" w:rsidRDefault="001A1179" w:rsidP="00327BB1">
      <w:pPr>
        <w:tabs>
          <w:tab w:val="left" w:pos="2835"/>
        </w:tabs>
        <w:spacing w:after="0" w:line="240" w:lineRule="auto"/>
        <w:jc w:val="center"/>
        <w:rPr>
          <w:rFonts w:ascii="Calibri" w:eastAsia="Times New Roman" w:hAnsi="Calibri" w:cs="Calibri"/>
          <w:b/>
          <w:bCs/>
          <w:lang w:eastAsia="cs-CZ"/>
        </w:rPr>
      </w:pPr>
      <w:r w:rsidRPr="001A1179">
        <w:rPr>
          <w:rFonts w:ascii="Calibri" w:eastAsia="Times New Roman" w:hAnsi="Calibri" w:cs="Calibri"/>
          <w:b/>
          <w:bCs/>
          <w:lang w:eastAsia="cs-CZ"/>
        </w:rPr>
        <w:t>II</w:t>
      </w:r>
      <w:r w:rsidR="007E53A4">
        <w:rPr>
          <w:rFonts w:ascii="Calibri" w:eastAsia="Times New Roman" w:hAnsi="Calibri" w:cs="Calibri"/>
          <w:b/>
          <w:bCs/>
          <w:lang w:eastAsia="cs-CZ"/>
        </w:rPr>
        <w:t>I</w:t>
      </w:r>
      <w:r w:rsidRPr="001A1179">
        <w:rPr>
          <w:rFonts w:ascii="Calibri" w:eastAsia="Times New Roman" w:hAnsi="Calibri" w:cs="Calibri"/>
          <w:b/>
          <w:bCs/>
          <w:lang w:eastAsia="cs-CZ"/>
        </w:rPr>
        <w:t>. Předmět díla</w:t>
      </w:r>
    </w:p>
    <w:p w14:paraId="2FB9C770" w14:textId="77777777" w:rsidR="00327BB1" w:rsidRPr="001A1179" w:rsidRDefault="00327BB1" w:rsidP="00327BB1">
      <w:pPr>
        <w:tabs>
          <w:tab w:val="left" w:pos="2835"/>
        </w:tabs>
        <w:spacing w:after="0" w:line="240" w:lineRule="auto"/>
        <w:jc w:val="center"/>
        <w:rPr>
          <w:rFonts w:ascii="Calibri" w:eastAsia="Times New Roman" w:hAnsi="Calibri" w:cs="Calibri"/>
          <w:b/>
          <w:bCs/>
          <w:lang w:eastAsia="cs-CZ"/>
        </w:rPr>
      </w:pPr>
    </w:p>
    <w:p w14:paraId="3B52AEF0" w14:textId="5E77D5DD" w:rsidR="001A1179" w:rsidRPr="002774D8" w:rsidRDefault="001A1179" w:rsidP="00327BB1">
      <w:pPr>
        <w:widowControl w:val="0"/>
        <w:numPr>
          <w:ilvl w:val="0"/>
          <w:numId w:val="1"/>
        </w:numPr>
        <w:tabs>
          <w:tab w:val="left" w:pos="426"/>
        </w:tabs>
        <w:spacing w:after="120" w:line="240" w:lineRule="auto"/>
        <w:ind w:left="426" w:hanging="426"/>
        <w:jc w:val="both"/>
        <w:rPr>
          <w:rFonts w:ascii="Calibri" w:eastAsia="Times New Roman" w:hAnsi="Calibri" w:cs="Calibri"/>
          <w:b/>
          <w:bCs/>
          <w:lang w:eastAsia="cs-CZ"/>
        </w:rPr>
      </w:pPr>
      <w:r w:rsidRPr="001A1179">
        <w:rPr>
          <w:rFonts w:ascii="Calibri" w:eastAsia="Times New Roman" w:hAnsi="Calibri" w:cs="Calibri"/>
          <w:lang w:eastAsia="cs-CZ"/>
        </w:rPr>
        <w:t xml:space="preserve">Předmětem této smlouvy je provedení díla spočívajícího </w:t>
      </w:r>
      <w:r w:rsidRPr="0055374B">
        <w:rPr>
          <w:rFonts w:ascii="Calibri" w:eastAsia="Times New Roman" w:hAnsi="Calibri" w:cs="Calibri"/>
          <w:b/>
          <w:bCs/>
          <w:lang w:eastAsia="cs-CZ"/>
        </w:rPr>
        <w:t>v </w:t>
      </w:r>
      <w:r w:rsidR="00521769" w:rsidRPr="0055374B">
        <w:rPr>
          <w:rFonts w:ascii="Calibri" w:eastAsia="Times New Roman" w:hAnsi="Calibri" w:cs="Calibri"/>
          <w:b/>
          <w:bCs/>
          <w:lang w:eastAsia="cs-CZ"/>
        </w:rPr>
        <w:t>dodá</w:t>
      </w:r>
      <w:r w:rsidR="00950010" w:rsidRPr="0055374B">
        <w:rPr>
          <w:rFonts w:ascii="Calibri" w:eastAsia="Times New Roman" w:hAnsi="Calibri" w:cs="Calibri"/>
          <w:b/>
          <w:bCs/>
          <w:lang w:eastAsia="cs-CZ"/>
        </w:rPr>
        <w:t>vce</w:t>
      </w:r>
      <w:r w:rsidR="00521769" w:rsidRPr="0055374B">
        <w:rPr>
          <w:rFonts w:ascii="Calibri" w:eastAsia="Times New Roman" w:hAnsi="Calibri" w:cs="Calibri"/>
          <w:b/>
          <w:bCs/>
          <w:lang w:eastAsia="cs-CZ"/>
        </w:rPr>
        <w:t xml:space="preserve"> </w:t>
      </w:r>
      <w:r w:rsidR="006841F6" w:rsidRPr="0055374B">
        <w:rPr>
          <w:rFonts w:ascii="Calibri" w:eastAsia="Times New Roman" w:hAnsi="Calibri" w:cs="Calibri"/>
          <w:b/>
          <w:bCs/>
          <w:lang w:eastAsia="cs-CZ"/>
        </w:rPr>
        <w:t>dat 3D meshů, digitálních modelů povrchu a terénu vybraných obcí Jihomoravského kraje</w:t>
      </w:r>
      <w:r w:rsidR="006841F6" w:rsidRPr="006841F6">
        <w:rPr>
          <w:rFonts w:ascii="Calibri" w:eastAsia="Times New Roman" w:hAnsi="Calibri" w:cs="Calibri"/>
          <w:lang w:eastAsia="cs-CZ"/>
        </w:rPr>
        <w:t xml:space="preserve"> z předaných kolmých a šikmých leteckých snímků a</w:t>
      </w:r>
      <w:r w:rsidR="006841F6">
        <w:rPr>
          <w:rFonts w:ascii="Calibri" w:eastAsia="Times New Roman" w:hAnsi="Calibri" w:cs="Calibri"/>
          <w:lang w:eastAsia="cs-CZ"/>
        </w:rPr>
        <w:t xml:space="preserve"> </w:t>
      </w:r>
      <w:r w:rsidR="006841F6" w:rsidRPr="0055374B">
        <w:rPr>
          <w:rFonts w:ascii="Calibri" w:eastAsia="Times New Roman" w:hAnsi="Calibri" w:cs="Calibri"/>
          <w:b/>
          <w:bCs/>
          <w:lang w:eastAsia="cs-CZ"/>
        </w:rPr>
        <w:t>v dodávce webové aplikace</w:t>
      </w:r>
      <w:r w:rsidR="006841F6" w:rsidRPr="006841F6">
        <w:rPr>
          <w:rFonts w:ascii="Calibri" w:eastAsia="Times New Roman" w:hAnsi="Calibri" w:cs="Calibri"/>
          <w:lang w:eastAsia="cs-CZ"/>
        </w:rPr>
        <w:t xml:space="preserve"> pro veřejnost umožňující práci s těmito daty</w:t>
      </w:r>
      <w:r w:rsidR="00B635F0">
        <w:rPr>
          <w:rFonts w:ascii="Calibri" w:eastAsia="Times New Roman" w:hAnsi="Calibri" w:cs="Calibri"/>
          <w:lang w:eastAsia="cs-CZ"/>
        </w:rPr>
        <w:t xml:space="preserve"> (dále jen „dílo“)</w:t>
      </w:r>
      <w:r w:rsidR="006841F6">
        <w:rPr>
          <w:rFonts w:ascii="Calibri" w:eastAsia="Times New Roman" w:hAnsi="Calibri" w:cs="Calibri"/>
          <w:lang w:eastAsia="cs-CZ"/>
        </w:rPr>
        <w:t>.</w:t>
      </w:r>
      <w:r w:rsidRPr="00527C7C">
        <w:rPr>
          <w:rFonts w:ascii="Calibri" w:eastAsia="Times New Roman" w:hAnsi="Calibri" w:cs="Calibri"/>
          <w:lang w:eastAsia="cs-CZ"/>
        </w:rPr>
        <w:t xml:space="preserve"> </w:t>
      </w:r>
      <w:r w:rsidR="00FA539B">
        <w:rPr>
          <w:rFonts w:ascii="Calibri" w:eastAsia="Times New Roman" w:hAnsi="Calibri" w:cs="Calibri"/>
          <w:lang w:eastAsia="cs-CZ"/>
        </w:rPr>
        <w:t>Součástí d</w:t>
      </w:r>
      <w:r w:rsidR="00B109E4">
        <w:rPr>
          <w:rFonts w:ascii="Calibri" w:eastAsia="Times New Roman" w:hAnsi="Calibri" w:cs="Calibri"/>
          <w:lang w:eastAsia="cs-CZ"/>
        </w:rPr>
        <w:t xml:space="preserve">íla je dále </w:t>
      </w:r>
      <w:r w:rsidR="00B109E4" w:rsidRPr="00B635F0">
        <w:rPr>
          <w:rFonts w:ascii="Calibri" w:eastAsia="Times New Roman" w:hAnsi="Calibri" w:cs="Calibri"/>
          <w:b/>
          <w:bCs/>
          <w:lang w:eastAsia="cs-CZ"/>
        </w:rPr>
        <w:t>poskytnutí licence</w:t>
      </w:r>
      <w:r w:rsidR="00B109E4">
        <w:rPr>
          <w:rFonts w:ascii="Calibri" w:eastAsia="Times New Roman" w:hAnsi="Calibri" w:cs="Calibri"/>
          <w:lang w:eastAsia="cs-CZ"/>
        </w:rPr>
        <w:t xml:space="preserve"> </w:t>
      </w:r>
      <w:r w:rsidR="000121FB">
        <w:rPr>
          <w:rFonts w:ascii="Calibri" w:eastAsia="Times New Roman" w:hAnsi="Calibri" w:cs="Calibri"/>
          <w:lang w:eastAsia="cs-CZ"/>
        </w:rPr>
        <w:t xml:space="preserve">k užití výše specifikovaného díla. </w:t>
      </w:r>
      <w:r w:rsidRPr="00527C7C">
        <w:rPr>
          <w:rFonts w:ascii="Calibri" w:eastAsia="Times New Roman" w:hAnsi="Calibri" w:cs="Calibri"/>
          <w:lang w:eastAsia="cs-CZ"/>
        </w:rPr>
        <w:t>Zhotovitel se zavazuje provést dílo na svůj náklad a na své nebezpečí v souladu s</w:t>
      </w:r>
      <w:r w:rsidR="00CD21EC">
        <w:rPr>
          <w:rFonts w:ascii="Calibri" w:eastAsia="Times New Roman" w:hAnsi="Calibri" w:cs="Calibri"/>
          <w:lang w:eastAsia="cs-CZ"/>
        </w:rPr>
        <w:t> </w:t>
      </w:r>
      <w:r w:rsidRPr="00527C7C">
        <w:rPr>
          <w:rFonts w:ascii="Calibri" w:eastAsia="Times New Roman" w:hAnsi="Calibri" w:cs="Calibri"/>
          <w:lang w:eastAsia="cs-CZ"/>
        </w:rPr>
        <w:t>právními předpisy, v rozsahu, způsobem, v jakosti a ve lhůtách podle této smlouvy</w:t>
      </w:r>
      <w:r w:rsidR="008942F3">
        <w:rPr>
          <w:rFonts w:ascii="Calibri" w:eastAsia="Times New Roman" w:hAnsi="Calibri" w:cs="Calibri"/>
          <w:lang w:eastAsia="cs-CZ"/>
        </w:rPr>
        <w:t>.</w:t>
      </w:r>
      <w:r w:rsidRPr="00527C7C">
        <w:rPr>
          <w:rFonts w:ascii="Calibri" w:eastAsia="Times New Roman" w:hAnsi="Calibri" w:cs="Calibri"/>
          <w:lang w:eastAsia="cs-CZ"/>
        </w:rPr>
        <w:t xml:space="preserve"> </w:t>
      </w:r>
      <w:r w:rsidRPr="001A1179">
        <w:rPr>
          <w:rFonts w:ascii="Calibri" w:eastAsia="Times New Roman" w:hAnsi="Calibri" w:cs="Calibri"/>
          <w:lang w:eastAsia="cs-CZ"/>
        </w:rPr>
        <w:t xml:space="preserve">Objednatel </w:t>
      </w:r>
      <w:r w:rsidRPr="00EB2367">
        <w:t>se</w:t>
      </w:r>
      <w:r w:rsidR="00EB2367">
        <w:t> </w:t>
      </w:r>
      <w:r w:rsidRPr="00EB2367">
        <w:t>zavazuje</w:t>
      </w:r>
      <w:r w:rsidRPr="001A1179">
        <w:rPr>
          <w:rFonts w:ascii="Calibri" w:eastAsia="Times New Roman" w:hAnsi="Calibri" w:cs="Calibri"/>
          <w:lang w:eastAsia="cs-CZ"/>
        </w:rPr>
        <w:t xml:space="preserve"> řádně provedené dílo v souladu s touto smlouvou převzít a zaplatit zhotoviteli sjednanou cenu díla. </w:t>
      </w:r>
    </w:p>
    <w:p w14:paraId="1E322BD8" w14:textId="47CED4DE" w:rsidR="002774D8" w:rsidRPr="00011CA7" w:rsidRDefault="00011CA7" w:rsidP="00327BB1">
      <w:pPr>
        <w:widowControl w:val="0"/>
        <w:numPr>
          <w:ilvl w:val="0"/>
          <w:numId w:val="1"/>
        </w:numPr>
        <w:tabs>
          <w:tab w:val="left" w:pos="426"/>
        </w:tabs>
        <w:spacing w:after="120" w:line="240" w:lineRule="auto"/>
        <w:ind w:left="426" w:hanging="426"/>
        <w:jc w:val="both"/>
        <w:rPr>
          <w:rFonts w:ascii="Calibri" w:eastAsia="Times New Roman" w:hAnsi="Calibri" w:cs="Calibri"/>
          <w:lang w:eastAsia="cs-CZ"/>
        </w:rPr>
      </w:pPr>
      <w:r w:rsidRPr="22852774">
        <w:rPr>
          <w:rFonts w:ascii="Calibri" w:eastAsia="Times New Roman" w:hAnsi="Calibri" w:cs="Calibri"/>
          <w:lang w:eastAsia="cs-CZ"/>
        </w:rPr>
        <w:t xml:space="preserve">Objednatel </w:t>
      </w:r>
      <w:r w:rsidR="002863CB">
        <w:t xml:space="preserve">má k dispozici svislé a šikmé letecké snímky pro </w:t>
      </w:r>
      <w:r w:rsidR="004D6E37">
        <w:t xml:space="preserve">13 </w:t>
      </w:r>
      <w:r w:rsidR="002863CB">
        <w:t xml:space="preserve">lokalit v rámci Jihomoravského kraje dle přílohy č. 1 této smlouvy. </w:t>
      </w:r>
      <w:r w:rsidR="00F32781">
        <w:t>Předmětem smlouvy je</w:t>
      </w:r>
      <w:r w:rsidR="002863CB">
        <w:t xml:space="preserve"> zpracování těchto vstupních dat do</w:t>
      </w:r>
      <w:r w:rsidR="00F32781">
        <w:t> </w:t>
      </w:r>
      <w:r w:rsidR="002863CB">
        <w:t>podoby 3D meshí, DTM, DSM a true-ortofotomap a vytvoření webové aplikace pro jejich prohlížení a práci s nimi v rámci Geoportálu JMK</w:t>
      </w:r>
      <w:r w:rsidR="00E4094A">
        <w:t xml:space="preserve"> v souladu s</w:t>
      </w:r>
      <w:r w:rsidR="00467023">
        <w:t> </w:t>
      </w:r>
      <w:r w:rsidR="00FC4A6B">
        <w:t>požadavky</w:t>
      </w:r>
      <w:r w:rsidR="00467023">
        <w:t xml:space="preserve"> na zpracování </w:t>
      </w:r>
      <w:r w:rsidR="00F22655">
        <w:t>3D meshů</w:t>
      </w:r>
      <w:r w:rsidR="003C0DB9">
        <w:t>, DSM a DTM, které tvoří</w:t>
      </w:r>
      <w:r w:rsidR="00E4094A">
        <w:t> přílohou č. 2</w:t>
      </w:r>
      <w:r w:rsidR="003C0DB9">
        <w:t>,</w:t>
      </w:r>
      <w:r w:rsidR="00E4094A">
        <w:t xml:space="preserve"> a</w:t>
      </w:r>
      <w:r w:rsidR="003C0DB9">
        <w:t xml:space="preserve"> v souladu se specifikací </w:t>
      </w:r>
      <w:r w:rsidR="002F0CE4">
        <w:t xml:space="preserve">webové aplikace, která tvoří přílohu č. </w:t>
      </w:r>
      <w:r w:rsidR="00E4094A">
        <w:t>3 této smlouvy.</w:t>
      </w:r>
    </w:p>
    <w:p w14:paraId="6E0E0E4B" w14:textId="77777777" w:rsidR="001A1179" w:rsidRPr="00981FD7" w:rsidRDefault="001A1179" w:rsidP="00327BB1">
      <w:pPr>
        <w:numPr>
          <w:ilvl w:val="0"/>
          <w:numId w:val="1"/>
        </w:numPr>
        <w:spacing w:after="120" w:line="21" w:lineRule="atLeast"/>
        <w:ind w:left="425" w:hanging="425"/>
        <w:jc w:val="both"/>
        <w:rPr>
          <w:rFonts w:ascii="Calibri" w:eastAsia="Times New Roman" w:hAnsi="Calibri" w:cs="Calibri"/>
          <w:lang w:eastAsia="cs-CZ"/>
        </w:rPr>
      </w:pPr>
      <w:r w:rsidRPr="00981FD7">
        <w:rPr>
          <w:rFonts w:ascii="Calibri" w:eastAsia="Times New Roman" w:hAnsi="Calibri" w:cs="Calibri"/>
          <w:lang w:eastAsia="cs-CZ"/>
        </w:rPr>
        <w:t>Součástí díla jsou dále také následující činnosti:</w:t>
      </w:r>
    </w:p>
    <w:p w14:paraId="4194E9F0" w14:textId="45F02C27" w:rsidR="0017016E" w:rsidRDefault="00DE1698" w:rsidP="00327BB1">
      <w:pPr>
        <w:widowControl w:val="0"/>
        <w:numPr>
          <w:ilvl w:val="0"/>
          <w:numId w:val="9"/>
        </w:numPr>
        <w:spacing w:after="120" w:line="240" w:lineRule="auto"/>
        <w:ind w:left="709" w:hanging="283"/>
        <w:jc w:val="both"/>
        <w:rPr>
          <w:rFonts w:ascii="Calibri" w:eastAsia="Times New Roman" w:hAnsi="Calibri" w:cs="Calibri"/>
          <w:lang w:eastAsia="cs-CZ"/>
        </w:rPr>
      </w:pPr>
      <w:r w:rsidRPr="00981FD7">
        <w:rPr>
          <w:rFonts w:ascii="Calibri" w:eastAsia="Times New Roman" w:hAnsi="Calibri" w:cs="Calibri"/>
          <w:lang w:eastAsia="cs-CZ"/>
        </w:rPr>
        <w:t xml:space="preserve">poskytnutí licence </w:t>
      </w:r>
      <w:r w:rsidR="00AD63BA" w:rsidRPr="00981FD7">
        <w:rPr>
          <w:rFonts w:ascii="Calibri" w:eastAsia="Times New Roman" w:hAnsi="Calibri" w:cs="Calibri"/>
          <w:lang w:eastAsia="cs-CZ"/>
        </w:rPr>
        <w:t>k užití díla</w:t>
      </w:r>
      <w:r w:rsidR="006C6D5F" w:rsidRPr="00981FD7">
        <w:rPr>
          <w:rFonts w:ascii="Calibri" w:eastAsia="Times New Roman" w:hAnsi="Calibri" w:cs="Calibri"/>
          <w:lang w:eastAsia="cs-CZ"/>
        </w:rPr>
        <w:t>,</w:t>
      </w:r>
    </w:p>
    <w:p w14:paraId="29DAB0C8" w14:textId="4F47289E" w:rsidR="00981FD7" w:rsidRPr="00981FD7" w:rsidRDefault="00CB136C" w:rsidP="00327BB1">
      <w:pPr>
        <w:widowControl w:val="0"/>
        <w:numPr>
          <w:ilvl w:val="0"/>
          <w:numId w:val="9"/>
        </w:numPr>
        <w:spacing w:after="120" w:line="240" w:lineRule="auto"/>
        <w:ind w:left="709" w:hanging="283"/>
        <w:jc w:val="both"/>
        <w:rPr>
          <w:rFonts w:ascii="Calibri" w:eastAsia="Times New Roman" w:hAnsi="Calibri" w:cs="Calibri"/>
          <w:lang w:eastAsia="cs-CZ"/>
        </w:rPr>
      </w:pPr>
      <w:r>
        <w:rPr>
          <w:rFonts w:ascii="Calibri" w:eastAsia="Times New Roman" w:hAnsi="Calibri" w:cs="Calibri"/>
          <w:lang w:eastAsia="cs-CZ"/>
        </w:rPr>
        <w:t>vytvoření a předání</w:t>
      </w:r>
      <w:r w:rsidR="00250BAA">
        <w:rPr>
          <w:rFonts w:ascii="Calibri" w:eastAsia="Times New Roman" w:hAnsi="Calibri" w:cs="Calibri"/>
          <w:lang w:eastAsia="cs-CZ"/>
        </w:rPr>
        <w:t xml:space="preserve"> technické zprávy</w:t>
      </w:r>
      <w:r w:rsidR="00090144">
        <w:rPr>
          <w:rFonts w:ascii="Calibri" w:eastAsia="Times New Roman" w:hAnsi="Calibri" w:cs="Calibri"/>
          <w:lang w:eastAsia="cs-CZ"/>
        </w:rPr>
        <w:t xml:space="preserve"> a metadatového popisu</w:t>
      </w:r>
      <w:r w:rsidR="003D5C79">
        <w:rPr>
          <w:rFonts w:ascii="Calibri" w:eastAsia="Times New Roman" w:hAnsi="Calibri" w:cs="Calibri"/>
          <w:lang w:eastAsia="cs-CZ"/>
        </w:rPr>
        <w:t>,</w:t>
      </w:r>
    </w:p>
    <w:p w14:paraId="1118B26E" w14:textId="0AE0D707" w:rsidR="001A1179" w:rsidRPr="00CA7E33" w:rsidRDefault="005017BD" w:rsidP="00327BB1">
      <w:pPr>
        <w:widowControl w:val="0"/>
        <w:numPr>
          <w:ilvl w:val="0"/>
          <w:numId w:val="9"/>
        </w:numPr>
        <w:spacing w:after="120" w:line="240" w:lineRule="auto"/>
        <w:ind w:left="709" w:hanging="283"/>
        <w:jc w:val="both"/>
        <w:rPr>
          <w:rFonts w:ascii="Calibri" w:eastAsia="Times New Roman" w:hAnsi="Calibri" w:cs="Calibri"/>
          <w:lang w:eastAsia="cs-CZ"/>
        </w:rPr>
      </w:pPr>
      <w:r w:rsidRPr="00CA7E33">
        <w:rPr>
          <w:rFonts w:ascii="Calibri" w:eastAsia="Times New Roman" w:hAnsi="Calibri" w:cs="Calibri"/>
          <w:lang w:eastAsia="cs-CZ"/>
        </w:rPr>
        <w:t>i</w:t>
      </w:r>
      <w:r w:rsidR="0099049B" w:rsidRPr="00CA7E33">
        <w:rPr>
          <w:rFonts w:ascii="Calibri" w:eastAsia="Times New Roman" w:hAnsi="Calibri" w:cs="Calibri"/>
          <w:lang w:eastAsia="cs-CZ"/>
        </w:rPr>
        <w:t>mplementace</w:t>
      </w:r>
      <w:r w:rsidR="2A0EC02A" w:rsidRPr="00CA7E33">
        <w:rPr>
          <w:rFonts w:ascii="Calibri" w:eastAsia="Times New Roman" w:hAnsi="Calibri" w:cs="Calibri"/>
          <w:lang w:eastAsia="cs-CZ"/>
        </w:rPr>
        <w:t xml:space="preserve"> webové apli</w:t>
      </w:r>
      <w:r w:rsidRPr="00CA7E33">
        <w:rPr>
          <w:rFonts w:ascii="Calibri" w:eastAsia="Times New Roman" w:hAnsi="Calibri" w:cs="Calibri"/>
          <w:lang w:eastAsia="cs-CZ"/>
        </w:rPr>
        <w:t>ka</w:t>
      </w:r>
      <w:r w:rsidR="2A0EC02A" w:rsidRPr="00CA7E33">
        <w:rPr>
          <w:rFonts w:ascii="Calibri" w:eastAsia="Times New Roman" w:hAnsi="Calibri" w:cs="Calibri"/>
          <w:lang w:eastAsia="cs-CZ"/>
        </w:rPr>
        <w:t xml:space="preserve">ce v rámci </w:t>
      </w:r>
      <w:r w:rsidR="1961C9C9" w:rsidRPr="00CA7E33">
        <w:rPr>
          <w:rFonts w:ascii="Calibri" w:eastAsia="Times New Roman" w:hAnsi="Calibri" w:cs="Calibri"/>
          <w:lang w:eastAsia="cs-CZ"/>
        </w:rPr>
        <w:t>infrastruktury objednatele v prostředí MS AZURE</w:t>
      </w:r>
      <w:r w:rsidR="24CC09AA" w:rsidRPr="00CA7E33">
        <w:rPr>
          <w:rFonts w:ascii="Calibri" w:eastAsia="Times New Roman" w:hAnsi="Calibri" w:cs="Calibri"/>
          <w:lang w:eastAsia="cs-CZ"/>
        </w:rPr>
        <w:t>,</w:t>
      </w:r>
    </w:p>
    <w:p w14:paraId="0552136E" w14:textId="36F665BB" w:rsidR="00EB2367" w:rsidRPr="00CA7E33" w:rsidRDefault="005017BD" w:rsidP="00327BB1">
      <w:pPr>
        <w:widowControl w:val="0"/>
        <w:numPr>
          <w:ilvl w:val="0"/>
          <w:numId w:val="9"/>
        </w:numPr>
        <w:spacing w:after="120" w:line="240" w:lineRule="auto"/>
        <w:ind w:left="709" w:hanging="283"/>
        <w:jc w:val="both"/>
        <w:rPr>
          <w:rFonts w:ascii="Calibri" w:eastAsia="Times New Roman" w:hAnsi="Calibri" w:cs="Calibri"/>
          <w:lang w:eastAsia="cs-CZ"/>
        </w:rPr>
      </w:pPr>
      <w:r w:rsidRPr="00CA7E33">
        <w:rPr>
          <w:rFonts w:ascii="Calibri" w:eastAsia="Times New Roman" w:hAnsi="Calibri" w:cs="Calibri"/>
          <w:lang w:eastAsia="cs-CZ"/>
        </w:rPr>
        <w:t>p</w:t>
      </w:r>
      <w:r w:rsidR="00EB2367" w:rsidRPr="00CA7E33">
        <w:rPr>
          <w:rFonts w:ascii="Calibri" w:eastAsia="Times New Roman" w:hAnsi="Calibri" w:cs="Calibri"/>
          <w:lang w:eastAsia="cs-CZ"/>
        </w:rPr>
        <w:t>roškolení</w:t>
      </w:r>
      <w:r w:rsidR="1A4E5A40" w:rsidRPr="00CA7E33">
        <w:rPr>
          <w:rFonts w:ascii="Calibri" w:eastAsia="Times New Roman" w:hAnsi="Calibri" w:cs="Calibri"/>
          <w:lang w:eastAsia="cs-CZ"/>
        </w:rPr>
        <w:t xml:space="preserve"> a seznámení</w:t>
      </w:r>
      <w:r w:rsidR="5D60959F" w:rsidRPr="00CA7E33">
        <w:rPr>
          <w:rFonts w:ascii="Calibri" w:eastAsia="Times New Roman" w:hAnsi="Calibri" w:cs="Calibri"/>
          <w:lang w:eastAsia="cs-CZ"/>
        </w:rPr>
        <w:t xml:space="preserve"> uživatelů</w:t>
      </w:r>
      <w:r w:rsidR="55277F1F" w:rsidRPr="00CA7E33">
        <w:rPr>
          <w:rFonts w:ascii="Calibri" w:eastAsia="Times New Roman" w:hAnsi="Calibri" w:cs="Calibri"/>
          <w:lang w:eastAsia="cs-CZ"/>
        </w:rPr>
        <w:t xml:space="preserve"> s</w:t>
      </w:r>
      <w:r w:rsidRPr="00CA7E33">
        <w:rPr>
          <w:rFonts w:ascii="Calibri" w:eastAsia="Times New Roman" w:hAnsi="Calibri" w:cs="Calibri"/>
          <w:lang w:eastAsia="cs-CZ"/>
        </w:rPr>
        <w:t> </w:t>
      </w:r>
      <w:r w:rsidR="55277F1F" w:rsidRPr="00CA7E33">
        <w:rPr>
          <w:rFonts w:ascii="Calibri" w:eastAsia="Times New Roman" w:hAnsi="Calibri" w:cs="Calibri"/>
          <w:lang w:eastAsia="cs-CZ"/>
        </w:rPr>
        <w:t>ovládáním</w:t>
      </w:r>
      <w:r w:rsidRPr="00CA7E33">
        <w:rPr>
          <w:rFonts w:ascii="Calibri" w:eastAsia="Times New Roman" w:hAnsi="Calibri" w:cs="Calibri"/>
          <w:lang w:eastAsia="cs-CZ"/>
        </w:rPr>
        <w:t xml:space="preserve"> </w:t>
      </w:r>
      <w:r w:rsidR="55277F1F" w:rsidRPr="00CA7E33">
        <w:rPr>
          <w:rFonts w:ascii="Calibri" w:eastAsia="Times New Roman" w:hAnsi="Calibri" w:cs="Calibri"/>
          <w:lang w:eastAsia="cs-CZ"/>
        </w:rPr>
        <w:t>a funkčností webové apli</w:t>
      </w:r>
      <w:r w:rsidRPr="00CA7E33">
        <w:rPr>
          <w:rFonts w:ascii="Calibri" w:eastAsia="Times New Roman" w:hAnsi="Calibri" w:cs="Calibri"/>
          <w:lang w:eastAsia="cs-CZ"/>
        </w:rPr>
        <w:t>ka</w:t>
      </w:r>
      <w:r w:rsidR="55277F1F" w:rsidRPr="00CA7E33">
        <w:rPr>
          <w:rFonts w:ascii="Calibri" w:eastAsia="Times New Roman" w:hAnsi="Calibri" w:cs="Calibri"/>
          <w:lang w:eastAsia="cs-CZ"/>
        </w:rPr>
        <w:t>ce</w:t>
      </w:r>
      <w:r w:rsidR="00590068" w:rsidRPr="00CA7E33">
        <w:rPr>
          <w:rFonts w:ascii="Calibri" w:eastAsia="Times New Roman" w:hAnsi="Calibri" w:cs="Calibri"/>
          <w:lang w:eastAsia="cs-CZ"/>
        </w:rPr>
        <w:t>,</w:t>
      </w:r>
    </w:p>
    <w:p w14:paraId="5C073FA8" w14:textId="2B9EAF13" w:rsidR="00EB2367" w:rsidRPr="00CA7E33" w:rsidRDefault="005017BD" w:rsidP="00327BB1">
      <w:pPr>
        <w:widowControl w:val="0"/>
        <w:numPr>
          <w:ilvl w:val="0"/>
          <w:numId w:val="9"/>
        </w:numPr>
        <w:spacing w:after="120" w:line="240" w:lineRule="auto"/>
        <w:ind w:left="709" w:hanging="283"/>
        <w:jc w:val="both"/>
        <w:rPr>
          <w:rFonts w:ascii="Calibri" w:eastAsia="Times New Roman" w:hAnsi="Calibri" w:cs="Calibri"/>
          <w:lang w:eastAsia="cs-CZ"/>
        </w:rPr>
      </w:pPr>
      <w:r w:rsidRPr="00CA7E33">
        <w:rPr>
          <w:rFonts w:ascii="Calibri" w:eastAsia="Times New Roman" w:hAnsi="Calibri" w:cs="Calibri"/>
          <w:lang w:eastAsia="cs-CZ"/>
        </w:rPr>
        <w:t>p</w:t>
      </w:r>
      <w:r w:rsidR="000E7C68" w:rsidRPr="00CA7E33">
        <w:rPr>
          <w:rFonts w:ascii="Calibri" w:eastAsia="Times New Roman" w:hAnsi="Calibri" w:cs="Calibri"/>
          <w:lang w:eastAsia="cs-CZ"/>
        </w:rPr>
        <w:t xml:space="preserve">ředání </w:t>
      </w:r>
      <w:r w:rsidR="00EB2367" w:rsidRPr="00CA7E33">
        <w:rPr>
          <w:rFonts w:ascii="Calibri" w:eastAsia="Times New Roman" w:hAnsi="Calibri" w:cs="Calibri"/>
          <w:lang w:eastAsia="cs-CZ"/>
        </w:rPr>
        <w:t>uživatelské příručky</w:t>
      </w:r>
      <w:r w:rsidR="000E7C68" w:rsidRPr="00CA7E33">
        <w:rPr>
          <w:rFonts w:ascii="Calibri" w:eastAsia="Times New Roman" w:hAnsi="Calibri" w:cs="Calibri"/>
          <w:lang w:eastAsia="cs-CZ"/>
        </w:rPr>
        <w:t xml:space="preserve"> </w:t>
      </w:r>
      <w:r w:rsidR="63CC3D87" w:rsidRPr="00CA7E33">
        <w:rPr>
          <w:rFonts w:ascii="Calibri" w:eastAsia="Times New Roman" w:hAnsi="Calibri" w:cs="Calibri"/>
          <w:lang w:eastAsia="cs-CZ"/>
        </w:rPr>
        <w:t>popisující</w:t>
      </w:r>
      <w:r w:rsidR="549987CC" w:rsidRPr="00CA7E33">
        <w:rPr>
          <w:rFonts w:ascii="Calibri" w:eastAsia="Times New Roman" w:hAnsi="Calibri" w:cs="Calibri"/>
          <w:lang w:eastAsia="cs-CZ"/>
        </w:rPr>
        <w:t xml:space="preserve"> ovládání</w:t>
      </w:r>
      <w:r w:rsidR="00BF711A" w:rsidRPr="00CA7E33">
        <w:rPr>
          <w:rFonts w:ascii="Calibri" w:eastAsia="Times New Roman" w:hAnsi="Calibri" w:cs="Calibri"/>
          <w:lang w:eastAsia="cs-CZ"/>
        </w:rPr>
        <w:t xml:space="preserve"> </w:t>
      </w:r>
      <w:r w:rsidR="549987CC" w:rsidRPr="00CA7E33">
        <w:rPr>
          <w:rFonts w:ascii="Calibri" w:eastAsia="Times New Roman" w:hAnsi="Calibri" w:cs="Calibri"/>
          <w:lang w:eastAsia="cs-CZ"/>
        </w:rPr>
        <w:t>a funkčnost webové apli</w:t>
      </w:r>
      <w:r w:rsidR="00BF711A" w:rsidRPr="00CA7E33">
        <w:rPr>
          <w:rFonts w:ascii="Calibri" w:eastAsia="Times New Roman" w:hAnsi="Calibri" w:cs="Calibri"/>
          <w:lang w:eastAsia="cs-CZ"/>
        </w:rPr>
        <w:t>ka</w:t>
      </w:r>
      <w:r w:rsidR="549987CC" w:rsidRPr="00CA7E33">
        <w:rPr>
          <w:rFonts w:ascii="Calibri" w:eastAsia="Times New Roman" w:hAnsi="Calibri" w:cs="Calibri"/>
          <w:lang w:eastAsia="cs-CZ"/>
        </w:rPr>
        <w:t>ce</w:t>
      </w:r>
      <w:r w:rsidR="00BF711A" w:rsidRPr="00CA7E33">
        <w:rPr>
          <w:rFonts w:ascii="Calibri" w:eastAsia="Times New Roman" w:hAnsi="Calibri" w:cs="Calibri"/>
          <w:lang w:eastAsia="cs-CZ"/>
        </w:rPr>
        <w:t>,</w:t>
      </w:r>
    </w:p>
    <w:p w14:paraId="1B6174E6" w14:textId="64C913CD" w:rsidR="00EB2367" w:rsidRPr="00CA7E33" w:rsidRDefault="00BF711A" w:rsidP="00327BB1">
      <w:pPr>
        <w:widowControl w:val="0"/>
        <w:numPr>
          <w:ilvl w:val="0"/>
          <w:numId w:val="9"/>
        </w:numPr>
        <w:spacing w:after="120" w:line="240" w:lineRule="auto"/>
        <w:ind w:left="709" w:hanging="283"/>
        <w:jc w:val="both"/>
        <w:rPr>
          <w:rFonts w:ascii="Calibri" w:eastAsia="Times New Roman" w:hAnsi="Calibri" w:cs="Calibri"/>
          <w:lang w:eastAsia="cs-CZ"/>
        </w:rPr>
      </w:pPr>
      <w:r w:rsidRPr="00CA7E33">
        <w:rPr>
          <w:rFonts w:ascii="Calibri" w:eastAsia="Times New Roman" w:hAnsi="Calibri" w:cs="Calibri"/>
          <w:lang w:eastAsia="cs-CZ"/>
        </w:rPr>
        <w:t>p</w:t>
      </w:r>
      <w:r w:rsidR="00473494" w:rsidRPr="00CA7E33">
        <w:rPr>
          <w:rFonts w:ascii="Calibri" w:eastAsia="Times New Roman" w:hAnsi="Calibri" w:cs="Calibri"/>
          <w:lang w:eastAsia="cs-CZ"/>
        </w:rPr>
        <w:t>rovedení testov</w:t>
      </w:r>
      <w:r w:rsidR="00085C90" w:rsidRPr="00CA7E33">
        <w:rPr>
          <w:rFonts w:ascii="Calibri" w:eastAsia="Times New Roman" w:hAnsi="Calibri" w:cs="Calibri"/>
          <w:lang w:eastAsia="cs-CZ"/>
        </w:rPr>
        <w:t>acího provozu</w:t>
      </w:r>
      <w:r w:rsidR="00473494" w:rsidRPr="00CA7E33">
        <w:rPr>
          <w:rFonts w:ascii="Calibri" w:eastAsia="Times New Roman" w:hAnsi="Calibri" w:cs="Calibri"/>
          <w:lang w:eastAsia="cs-CZ"/>
        </w:rPr>
        <w:t xml:space="preserve"> </w:t>
      </w:r>
      <w:r w:rsidR="0EE4B9B1" w:rsidRPr="00CA7E33">
        <w:rPr>
          <w:rFonts w:ascii="Calibri" w:eastAsia="Times New Roman" w:hAnsi="Calibri" w:cs="Calibri"/>
          <w:lang w:eastAsia="cs-CZ"/>
        </w:rPr>
        <w:t>webové aplik</w:t>
      </w:r>
      <w:r w:rsidRPr="00CA7E33">
        <w:rPr>
          <w:rFonts w:ascii="Calibri" w:eastAsia="Times New Roman" w:hAnsi="Calibri" w:cs="Calibri"/>
          <w:lang w:eastAsia="cs-CZ"/>
        </w:rPr>
        <w:t>a</w:t>
      </w:r>
      <w:r w:rsidR="0EE4B9B1" w:rsidRPr="00CA7E33">
        <w:rPr>
          <w:rFonts w:ascii="Calibri" w:eastAsia="Times New Roman" w:hAnsi="Calibri" w:cs="Calibri"/>
          <w:lang w:eastAsia="cs-CZ"/>
        </w:rPr>
        <w:t xml:space="preserve">ce </w:t>
      </w:r>
      <w:r w:rsidR="4D899EE2" w:rsidRPr="00CA7E33">
        <w:rPr>
          <w:rFonts w:ascii="Calibri" w:eastAsia="Times New Roman" w:hAnsi="Calibri" w:cs="Calibri"/>
          <w:lang w:eastAsia="cs-CZ"/>
        </w:rPr>
        <w:t>v prostředí MS AZURE</w:t>
      </w:r>
      <w:r w:rsidR="000A19C9" w:rsidRPr="00CA7E33">
        <w:rPr>
          <w:rFonts w:ascii="Calibri" w:eastAsia="Times New Roman" w:hAnsi="Calibri" w:cs="Calibri"/>
          <w:lang w:eastAsia="cs-CZ"/>
        </w:rPr>
        <w:t>, a to v</w:t>
      </w:r>
      <w:r w:rsidR="007619B9" w:rsidRPr="00CA7E33">
        <w:rPr>
          <w:rFonts w:ascii="Calibri" w:eastAsia="Times New Roman" w:hAnsi="Calibri" w:cs="Calibri"/>
          <w:lang w:eastAsia="cs-CZ"/>
        </w:rPr>
        <w:t xml:space="preserve"> min. </w:t>
      </w:r>
      <w:r w:rsidR="000A19C9" w:rsidRPr="00CA7E33">
        <w:rPr>
          <w:rFonts w:ascii="Calibri" w:eastAsia="Times New Roman" w:hAnsi="Calibri" w:cs="Calibri"/>
          <w:lang w:eastAsia="cs-CZ"/>
        </w:rPr>
        <w:t>délce trvání</w:t>
      </w:r>
      <w:r w:rsidR="4D899EE2" w:rsidRPr="00CA7E33">
        <w:rPr>
          <w:rFonts w:ascii="Calibri" w:eastAsia="Times New Roman" w:hAnsi="Calibri" w:cs="Calibri"/>
          <w:lang w:eastAsia="cs-CZ"/>
        </w:rPr>
        <w:t xml:space="preserve"> </w:t>
      </w:r>
      <w:r w:rsidR="165D7FFA" w:rsidRPr="00CA7E33">
        <w:rPr>
          <w:rFonts w:ascii="Calibri" w:eastAsia="Times New Roman" w:hAnsi="Calibri" w:cs="Calibri"/>
          <w:lang w:eastAsia="cs-CZ"/>
        </w:rPr>
        <w:t>5</w:t>
      </w:r>
      <w:r w:rsidR="006E741D">
        <w:rPr>
          <w:rFonts w:ascii="Calibri" w:eastAsia="Times New Roman" w:hAnsi="Calibri" w:cs="Calibri"/>
          <w:lang w:eastAsia="cs-CZ"/>
        </w:rPr>
        <w:t xml:space="preserve"> hodin v průběhu </w:t>
      </w:r>
      <w:r w:rsidR="4D899EE2" w:rsidRPr="00CA7E33">
        <w:rPr>
          <w:rFonts w:ascii="Calibri" w:eastAsia="Times New Roman" w:hAnsi="Calibri" w:cs="Calibri"/>
          <w:lang w:eastAsia="cs-CZ"/>
        </w:rPr>
        <w:t>5</w:t>
      </w:r>
      <w:r w:rsidR="00AE2435">
        <w:rPr>
          <w:rFonts w:ascii="Calibri" w:eastAsia="Times New Roman" w:hAnsi="Calibri" w:cs="Calibri"/>
          <w:lang w:eastAsia="cs-CZ"/>
        </w:rPr>
        <w:t xml:space="preserve"> kalendářních</w:t>
      </w:r>
      <w:r w:rsidR="4D899EE2" w:rsidRPr="00CA7E33">
        <w:rPr>
          <w:rFonts w:ascii="Calibri" w:eastAsia="Times New Roman" w:hAnsi="Calibri" w:cs="Calibri"/>
          <w:lang w:eastAsia="cs-CZ"/>
        </w:rPr>
        <w:t xml:space="preserve"> dnů</w:t>
      </w:r>
      <w:r w:rsidR="006E741D">
        <w:rPr>
          <w:rFonts w:ascii="Calibri" w:eastAsia="Times New Roman" w:hAnsi="Calibri" w:cs="Calibri"/>
          <w:lang w:eastAsia="cs-CZ"/>
        </w:rPr>
        <w:t xml:space="preserve"> před předáním dokončeného díla objednateli</w:t>
      </w:r>
      <w:r w:rsidR="0EE4B9B1" w:rsidRPr="00CA7E33">
        <w:rPr>
          <w:rFonts w:ascii="Calibri" w:eastAsia="Times New Roman" w:hAnsi="Calibri" w:cs="Calibri"/>
          <w:lang w:eastAsia="cs-CZ"/>
        </w:rPr>
        <w:t>.</w:t>
      </w:r>
    </w:p>
    <w:p w14:paraId="194CA0B9" w14:textId="3DD788CF" w:rsidR="0069366C" w:rsidRPr="00610394" w:rsidRDefault="000506C9" w:rsidP="00327BB1">
      <w:pPr>
        <w:numPr>
          <w:ilvl w:val="0"/>
          <w:numId w:val="1"/>
        </w:numPr>
        <w:spacing w:after="120" w:line="21" w:lineRule="atLeast"/>
        <w:ind w:left="425" w:hanging="425"/>
        <w:jc w:val="both"/>
        <w:rPr>
          <w:rFonts w:ascii="Calibri" w:eastAsia="Times New Roman" w:hAnsi="Calibri" w:cs="Calibri"/>
          <w:lang w:eastAsia="cs-CZ"/>
        </w:rPr>
      </w:pPr>
      <w:r w:rsidRPr="2B06DC03">
        <w:rPr>
          <w:rFonts w:ascii="Calibri" w:eastAsia="Times New Roman" w:hAnsi="Calibri" w:cs="Calibri"/>
          <w:lang w:eastAsia="cs-CZ"/>
        </w:rPr>
        <w:t xml:space="preserve">Data je zhotovitel povinen </w:t>
      </w:r>
      <w:r w:rsidR="0043181A" w:rsidRPr="2B06DC03">
        <w:rPr>
          <w:rFonts w:ascii="Calibri" w:eastAsia="Times New Roman" w:hAnsi="Calibri" w:cs="Calibri"/>
          <w:lang w:eastAsia="cs-CZ"/>
        </w:rPr>
        <w:t xml:space="preserve">předat </w:t>
      </w:r>
      <w:r w:rsidRPr="2B06DC03">
        <w:rPr>
          <w:rFonts w:ascii="Calibri" w:eastAsia="Times New Roman" w:hAnsi="Calibri" w:cs="Calibri"/>
          <w:lang w:eastAsia="cs-CZ"/>
        </w:rPr>
        <w:t xml:space="preserve">objednateli </w:t>
      </w:r>
      <w:r w:rsidR="0043181A" w:rsidRPr="2B06DC03">
        <w:rPr>
          <w:rFonts w:ascii="Calibri" w:eastAsia="Times New Roman" w:hAnsi="Calibri" w:cs="Calibri"/>
          <w:lang w:eastAsia="cs-CZ"/>
        </w:rPr>
        <w:t xml:space="preserve">data </w:t>
      </w:r>
      <w:r w:rsidR="00824BA4">
        <w:t>na datovém nosiči (USB HDD).</w:t>
      </w:r>
      <w:r w:rsidR="008C79AA">
        <w:t xml:space="preserve"> Zhotovitel je povinen dodat </w:t>
      </w:r>
      <w:r w:rsidR="00610394">
        <w:t xml:space="preserve">objednateli </w:t>
      </w:r>
      <w:r w:rsidR="008C79AA">
        <w:t>data, datové sady a metadatové popisy v otevřeném a strojově čitelném formátu ve smyslu zákona č. 106/1999 Sb., o svobodném přístupu k informacím, v</w:t>
      </w:r>
      <w:r w:rsidR="00610394">
        <w:t>e</w:t>
      </w:r>
      <w:r w:rsidR="008C79AA">
        <w:t xml:space="preserve"> znění</w:t>
      </w:r>
      <w:r w:rsidR="00610394">
        <w:t xml:space="preserve"> pozdějších předpisů.</w:t>
      </w:r>
    </w:p>
    <w:p w14:paraId="7B81EA5E" w14:textId="77777777" w:rsidR="001A1179" w:rsidRPr="001A1179" w:rsidRDefault="001A1179" w:rsidP="00327BB1">
      <w:pPr>
        <w:widowControl w:val="0"/>
        <w:spacing w:after="120" w:line="240" w:lineRule="auto"/>
        <w:ind w:left="1276"/>
        <w:jc w:val="both"/>
        <w:rPr>
          <w:rFonts w:ascii="Calibri" w:eastAsia="Times New Roman" w:hAnsi="Calibri" w:cs="Calibri"/>
          <w:lang w:eastAsia="cs-CZ"/>
        </w:rPr>
      </w:pPr>
    </w:p>
    <w:p w14:paraId="42091222" w14:textId="5D32E98C" w:rsidR="001A1179" w:rsidRDefault="001A1179" w:rsidP="00327BB1">
      <w:pPr>
        <w:widowControl w:val="0"/>
        <w:tabs>
          <w:tab w:val="left" w:pos="426"/>
        </w:tabs>
        <w:spacing w:after="0" w:line="240" w:lineRule="auto"/>
        <w:jc w:val="center"/>
        <w:rPr>
          <w:rFonts w:ascii="Calibri" w:eastAsia="Times New Roman" w:hAnsi="Calibri" w:cs="Calibri"/>
          <w:b/>
          <w:bCs/>
          <w:lang w:eastAsia="cs-CZ"/>
        </w:rPr>
      </w:pPr>
      <w:r w:rsidRPr="001A1179">
        <w:rPr>
          <w:rFonts w:ascii="Calibri" w:eastAsia="Times New Roman" w:hAnsi="Calibri" w:cs="Calibri"/>
          <w:b/>
          <w:bCs/>
          <w:lang w:eastAsia="cs-CZ"/>
        </w:rPr>
        <w:t>I</w:t>
      </w:r>
      <w:r w:rsidR="007E53A4">
        <w:rPr>
          <w:rFonts w:ascii="Calibri" w:eastAsia="Times New Roman" w:hAnsi="Calibri" w:cs="Calibri"/>
          <w:b/>
          <w:bCs/>
          <w:lang w:eastAsia="cs-CZ"/>
        </w:rPr>
        <w:t>V</w:t>
      </w:r>
      <w:r w:rsidRPr="001A1179">
        <w:rPr>
          <w:rFonts w:ascii="Calibri" w:eastAsia="Times New Roman" w:hAnsi="Calibri" w:cs="Calibri"/>
          <w:b/>
          <w:bCs/>
          <w:lang w:eastAsia="cs-CZ"/>
        </w:rPr>
        <w:t>. Provádění díla</w:t>
      </w:r>
    </w:p>
    <w:p w14:paraId="05367BBA" w14:textId="77777777" w:rsidR="00327BB1" w:rsidRPr="001A1179" w:rsidRDefault="00327BB1" w:rsidP="00327BB1">
      <w:pPr>
        <w:widowControl w:val="0"/>
        <w:tabs>
          <w:tab w:val="left" w:pos="426"/>
        </w:tabs>
        <w:spacing w:after="0" w:line="240" w:lineRule="auto"/>
        <w:jc w:val="center"/>
        <w:rPr>
          <w:rFonts w:ascii="Calibri" w:eastAsia="Times New Roman" w:hAnsi="Calibri" w:cs="Calibri"/>
          <w:b/>
          <w:bCs/>
          <w:lang w:eastAsia="cs-CZ"/>
        </w:rPr>
      </w:pPr>
    </w:p>
    <w:p w14:paraId="216A98D9" w14:textId="77777777" w:rsidR="00C71042" w:rsidRDefault="001A1179" w:rsidP="00327BB1">
      <w:pPr>
        <w:widowControl w:val="0"/>
        <w:numPr>
          <w:ilvl w:val="0"/>
          <w:numId w:val="2"/>
        </w:numPr>
        <w:tabs>
          <w:tab w:val="left" w:pos="426"/>
        </w:tabs>
        <w:spacing w:after="120" w:line="240" w:lineRule="auto"/>
        <w:ind w:left="425" w:hanging="425"/>
        <w:jc w:val="both"/>
        <w:rPr>
          <w:rFonts w:ascii="Calibri" w:eastAsia="Times New Roman" w:hAnsi="Calibri" w:cs="Calibri"/>
          <w:lang w:eastAsia="cs-CZ"/>
        </w:rPr>
      </w:pPr>
      <w:r w:rsidRPr="001A1179">
        <w:rPr>
          <w:rFonts w:ascii="Calibri" w:eastAsia="Times New Roman" w:hAnsi="Calibri" w:cs="Calibri"/>
          <w:lang w:eastAsia="cs-CZ"/>
        </w:rPr>
        <w:t xml:space="preserve">Zhotovitel provede všechny </w:t>
      </w:r>
      <w:r w:rsidR="00852EE6">
        <w:rPr>
          <w:rFonts w:ascii="Calibri" w:eastAsia="Times New Roman" w:hAnsi="Calibri" w:cs="Calibri"/>
          <w:lang w:eastAsia="cs-CZ"/>
        </w:rPr>
        <w:t>činnosti</w:t>
      </w:r>
      <w:r w:rsidRPr="001A1179">
        <w:rPr>
          <w:rFonts w:ascii="Calibri" w:eastAsia="Times New Roman" w:hAnsi="Calibri" w:cs="Calibri"/>
          <w:lang w:eastAsia="cs-CZ"/>
        </w:rPr>
        <w:t xml:space="preserve"> stanovené v této smlouvě o dílo kompletně, kvalitně a včas podle platných a </w:t>
      </w:r>
      <w:r w:rsidR="00EB2367">
        <w:rPr>
          <w:rFonts w:ascii="Calibri" w:eastAsia="Times New Roman" w:hAnsi="Calibri" w:cs="Calibri"/>
          <w:lang w:eastAsia="cs-CZ"/>
        </w:rPr>
        <w:t xml:space="preserve">účinných právních </w:t>
      </w:r>
      <w:r w:rsidRPr="001A1179">
        <w:rPr>
          <w:rFonts w:ascii="Calibri" w:eastAsia="Times New Roman" w:hAnsi="Calibri" w:cs="Calibri"/>
          <w:lang w:eastAsia="cs-CZ"/>
        </w:rPr>
        <w:t>předpisů</w:t>
      </w:r>
      <w:r w:rsidR="00620AC4">
        <w:rPr>
          <w:rFonts w:ascii="Calibri" w:eastAsia="Times New Roman" w:hAnsi="Calibri" w:cs="Calibri"/>
          <w:lang w:eastAsia="cs-CZ"/>
        </w:rPr>
        <w:t>,</w:t>
      </w:r>
      <w:r w:rsidRPr="001A1179">
        <w:rPr>
          <w:rFonts w:ascii="Calibri" w:eastAsia="Times New Roman" w:hAnsi="Calibri" w:cs="Calibri"/>
          <w:lang w:eastAsia="cs-CZ"/>
        </w:rPr>
        <w:t xml:space="preserve"> v souladu s požadavky objednatele</w:t>
      </w:r>
      <w:r w:rsidR="00FA1602">
        <w:rPr>
          <w:rFonts w:ascii="Calibri" w:eastAsia="Times New Roman" w:hAnsi="Calibri" w:cs="Calibri"/>
          <w:lang w:eastAsia="cs-CZ"/>
        </w:rPr>
        <w:t xml:space="preserve"> a s požadavky uveden</w:t>
      </w:r>
      <w:r w:rsidR="00620AC4">
        <w:rPr>
          <w:rFonts w:ascii="Calibri" w:eastAsia="Times New Roman" w:hAnsi="Calibri" w:cs="Calibri"/>
          <w:lang w:eastAsia="cs-CZ"/>
        </w:rPr>
        <w:t>ými</w:t>
      </w:r>
      <w:r w:rsidR="00FA1602">
        <w:rPr>
          <w:rFonts w:ascii="Calibri" w:eastAsia="Times New Roman" w:hAnsi="Calibri" w:cs="Calibri"/>
          <w:lang w:eastAsia="cs-CZ"/>
        </w:rPr>
        <w:t xml:space="preserve"> v</w:t>
      </w:r>
      <w:r w:rsidR="00C71042">
        <w:rPr>
          <w:rFonts w:ascii="Calibri" w:eastAsia="Times New Roman" w:hAnsi="Calibri" w:cs="Calibri"/>
          <w:lang w:eastAsia="cs-CZ"/>
        </w:rPr>
        <w:t> této smlouvě a jejích přílohách</w:t>
      </w:r>
      <w:r w:rsidRPr="001A1179">
        <w:rPr>
          <w:rFonts w:ascii="Calibri" w:eastAsia="Times New Roman" w:hAnsi="Calibri" w:cs="Calibri"/>
          <w:lang w:eastAsia="cs-CZ"/>
        </w:rPr>
        <w:t>.</w:t>
      </w:r>
    </w:p>
    <w:p w14:paraId="7185233C" w14:textId="0A536EAB" w:rsidR="00861AC0" w:rsidRDefault="00861AC0" w:rsidP="00327BB1">
      <w:pPr>
        <w:widowControl w:val="0"/>
        <w:numPr>
          <w:ilvl w:val="0"/>
          <w:numId w:val="2"/>
        </w:numPr>
        <w:tabs>
          <w:tab w:val="left" w:pos="426"/>
        </w:tabs>
        <w:spacing w:after="0" w:line="240" w:lineRule="auto"/>
        <w:ind w:left="425" w:hanging="425"/>
        <w:jc w:val="both"/>
        <w:rPr>
          <w:rFonts w:ascii="Calibri" w:eastAsia="Times New Roman" w:hAnsi="Calibri" w:cs="Calibri"/>
          <w:lang w:eastAsia="cs-CZ"/>
        </w:rPr>
      </w:pPr>
      <w:r w:rsidRPr="009B5041">
        <w:rPr>
          <w:rFonts w:ascii="Calibri" w:eastAsia="Times New Roman" w:hAnsi="Calibri" w:cs="Calibri"/>
          <w:lang w:eastAsia="cs-CZ"/>
        </w:rPr>
        <w:t>Objednatel se zavazuje poskytnout zhotoviteli potřebnou součinnost, zejména</w:t>
      </w:r>
      <w:r w:rsidR="009C219B">
        <w:rPr>
          <w:rFonts w:ascii="Calibri" w:eastAsia="Times New Roman" w:hAnsi="Calibri" w:cs="Calibri"/>
          <w:lang w:eastAsia="cs-CZ"/>
        </w:rPr>
        <w:t>:</w:t>
      </w:r>
    </w:p>
    <w:p w14:paraId="7A25FB96" w14:textId="09D9E490" w:rsidR="0086281E" w:rsidRDefault="0086281E" w:rsidP="00327BB1">
      <w:pPr>
        <w:widowControl w:val="0"/>
        <w:numPr>
          <w:ilvl w:val="1"/>
          <w:numId w:val="2"/>
        </w:numPr>
        <w:tabs>
          <w:tab w:val="clear" w:pos="1440"/>
          <w:tab w:val="left" w:pos="709"/>
        </w:tabs>
        <w:spacing w:after="0" w:line="240" w:lineRule="auto"/>
        <w:ind w:left="709" w:hanging="283"/>
        <w:jc w:val="both"/>
        <w:rPr>
          <w:rFonts w:ascii="Calibri" w:eastAsia="Times New Roman" w:hAnsi="Calibri" w:cs="Calibri"/>
          <w:lang w:eastAsia="cs-CZ"/>
        </w:rPr>
      </w:pPr>
      <w:r>
        <w:rPr>
          <w:rFonts w:ascii="Calibri" w:eastAsia="Times New Roman" w:hAnsi="Calibri" w:cs="Calibri"/>
          <w:lang w:eastAsia="cs-CZ"/>
        </w:rPr>
        <w:t xml:space="preserve">předat zhotoviteli </w:t>
      </w:r>
      <w:r>
        <w:t xml:space="preserve">svislé a šikmé letecké snímky pro 21 lokalit v rámci Jihomoravského kraje </w:t>
      </w:r>
      <w:r w:rsidR="00DA1456">
        <w:t xml:space="preserve">dle čl. III. odst. 2 této smlouvy </w:t>
      </w:r>
      <w:r>
        <w:t>specifikované v příloze č. 1 této smlouvy</w:t>
      </w:r>
      <w:r w:rsidR="00DA1456">
        <w:t xml:space="preserve">, a to bezprostředně </w:t>
      </w:r>
      <w:r w:rsidR="00DA1456">
        <w:lastRenderedPageBreak/>
        <w:t>po </w:t>
      </w:r>
      <w:r w:rsidR="00B419F2">
        <w:t>nabytí účinnosti</w:t>
      </w:r>
      <w:r w:rsidR="00DA1456">
        <w:t xml:space="preserve"> této smlouvy,</w:t>
      </w:r>
    </w:p>
    <w:p w14:paraId="3DC94135" w14:textId="409047F9" w:rsidR="009C219B" w:rsidRDefault="009C219B" w:rsidP="00327BB1">
      <w:pPr>
        <w:widowControl w:val="0"/>
        <w:numPr>
          <w:ilvl w:val="1"/>
          <w:numId w:val="2"/>
        </w:numPr>
        <w:tabs>
          <w:tab w:val="clear" w:pos="1440"/>
          <w:tab w:val="left" w:pos="709"/>
        </w:tabs>
        <w:spacing w:after="0" w:line="240" w:lineRule="auto"/>
        <w:ind w:left="709" w:hanging="283"/>
        <w:jc w:val="both"/>
        <w:rPr>
          <w:rFonts w:ascii="Calibri" w:eastAsia="Times New Roman" w:hAnsi="Calibri" w:cs="Calibri"/>
          <w:lang w:eastAsia="cs-CZ"/>
        </w:rPr>
      </w:pPr>
      <w:r>
        <w:rPr>
          <w:rFonts w:ascii="Calibri" w:eastAsia="Times New Roman" w:hAnsi="Calibri" w:cs="Calibri"/>
          <w:lang w:eastAsia="cs-CZ"/>
        </w:rPr>
        <w:t>poskytnout zhotoviteli požadované informace a podklady,</w:t>
      </w:r>
    </w:p>
    <w:p w14:paraId="2B882E98" w14:textId="2328002C" w:rsidR="00F028BE" w:rsidRDefault="00473494" w:rsidP="00327BB1">
      <w:pPr>
        <w:widowControl w:val="0"/>
        <w:numPr>
          <w:ilvl w:val="1"/>
          <w:numId w:val="2"/>
        </w:numPr>
        <w:tabs>
          <w:tab w:val="left" w:pos="709"/>
        </w:tabs>
        <w:spacing w:after="0" w:line="240" w:lineRule="auto"/>
        <w:ind w:left="709" w:hanging="283"/>
        <w:jc w:val="both"/>
        <w:rPr>
          <w:rFonts w:ascii="Calibri" w:eastAsia="Times New Roman" w:hAnsi="Calibri" w:cs="Calibri"/>
          <w:lang w:eastAsia="cs-CZ"/>
        </w:rPr>
      </w:pPr>
      <w:r>
        <w:rPr>
          <w:rFonts w:ascii="Calibri" w:eastAsia="Times New Roman" w:hAnsi="Calibri" w:cs="Calibri"/>
          <w:lang w:eastAsia="cs-CZ"/>
        </w:rPr>
        <w:t>umožnit</w:t>
      </w:r>
      <w:r w:rsidR="00F028BE">
        <w:rPr>
          <w:rFonts w:ascii="Calibri" w:eastAsia="Times New Roman" w:hAnsi="Calibri" w:cs="Calibri"/>
          <w:lang w:eastAsia="cs-CZ"/>
        </w:rPr>
        <w:t xml:space="preserve"> </w:t>
      </w:r>
      <w:r w:rsidR="00423771">
        <w:rPr>
          <w:rFonts w:ascii="Calibri" w:eastAsia="Times New Roman" w:hAnsi="Calibri" w:cs="Calibri"/>
          <w:lang w:eastAsia="cs-CZ"/>
        </w:rPr>
        <w:t xml:space="preserve">přístup do cloudového </w:t>
      </w:r>
      <w:r w:rsidR="00CE103C">
        <w:rPr>
          <w:rFonts w:ascii="Calibri" w:eastAsia="Times New Roman" w:hAnsi="Calibri" w:cs="Calibri"/>
          <w:lang w:eastAsia="cs-CZ"/>
        </w:rPr>
        <w:t xml:space="preserve">prostředí </w:t>
      </w:r>
      <w:r w:rsidR="003115C0">
        <w:rPr>
          <w:rFonts w:ascii="Calibri" w:eastAsia="Times New Roman" w:hAnsi="Calibri" w:cs="Calibri"/>
          <w:lang w:eastAsia="cs-CZ"/>
        </w:rPr>
        <w:t xml:space="preserve">MS Azure </w:t>
      </w:r>
      <w:r w:rsidR="00F028BE">
        <w:rPr>
          <w:rFonts w:ascii="Calibri" w:eastAsia="Times New Roman" w:hAnsi="Calibri" w:cs="Calibri"/>
          <w:lang w:eastAsia="cs-CZ"/>
        </w:rPr>
        <w:t>objednatele</w:t>
      </w:r>
      <w:r w:rsidR="00827485">
        <w:rPr>
          <w:rFonts w:ascii="Calibri" w:eastAsia="Times New Roman" w:hAnsi="Calibri" w:cs="Calibri"/>
          <w:lang w:eastAsia="cs-CZ"/>
        </w:rPr>
        <w:t>,</w:t>
      </w:r>
    </w:p>
    <w:p w14:paraId="509B58A6" w14:textId="1609F2FB" w:rsidR="00827485" w:rsidRDefault="009D7870" w:rsidP="00327BB1">
      <w:pPr>
        <w:widowControl w:val="0"/>
        <w:numPr>
          <w:ilvl w:val="1"/>
          <w:numId w:val="2"/>
        </w:numPr>
        <w:tabs>
          <w:tab w:val="left" w:pos="709"/>
        </w:tabs>
        <w:spacing w:after="0" w:line="240" w:lineRule="auto"/>
        <w:ind w:left="709" w:hanging="283"/>
        <w:jc w:val="both"/>
        <w:rPr>
          <w:rFonts w:ascii="Calibri" w:eastAsia="Times New Roman" w:hAnsi="Calibri" w:cs="Calibri"/>
          <w:lang w:eastAsia="cs-CZ"/>
        </w:rPr>
      </w:pPr>
      <w:r>
        <w:rPr>
          <w:rFonts w:ascii="Calibri" w:eastAsia="Times New Roman" w:hAnsi="Calibri" w:cs="Calibri"/>
          <w:lang w:eastAsia="cs-CZ"/>
        </w:rPr>
        <w:t xml:space="preserve">zajistit potřebné </w:t>
      </w:r>
      <w:r w:rsidR="00875ABC">
        <w:rPr>
          <w:rFonts w:ascii="Calibri" w:eastAsia="Times New Roman" w:hAnsi="Calibri" w:cs="Calibri"/>
          <w:lang w:eastAsia="cs-CZ"/>
        </w:rPr>
        <w:t xml:space="preserve">organizační a technické podmínky </w:t>
      </w:r>
      <w:r w:rsidR="00B9746D">
        <w:rPr>
          <w:rFonts w:ascii="Calibri" w:eastAsia="Times New Roman" w:hAnsi="Calibri" w:cs="Calibri"/>
          <w:lang w:eastAsia="cs-CZ"/>
        </w:rPr>
        <w:t xml:space="preserve">pro provádění </w:t>
      </w:r>
      <w:r w:rsidR="00052989">
        <w:rPr>
          <w:rFonts w:ascii="Calibri" w:eastAsia="Times New Roman" w:hAnsi="Calibri" w:cs="Calibri"/>
          <w:lang w:eastAsia="cs-CZ"/>
        </w:rPr>
        <w:t>díla</w:t>
      </w:r>
      <w:r w:rsidR="005204AB">
        <w:rPr>
          <w:rFonts w:ascii="Calibri" w:eastAsia="Times New Roman" w:hAnsi="Calibri" w:cs="Calibri"/>
          <w:lang w:eastAsia="cs-CZ"/>
        </w:rPr>
        <w:t>,</w:t>
      </w:r>
    </w:p>
    <w:p w14:paraId="42D1215E" w14:textId="77777777" w:rsidR="00AD0768" w:rsidRDefault="00010095" w:rsidP="00327BB1">
      <w:pPr>
        <w:widowControl w:val="0"/>
        <w:numPr>
          <w:ilvl w:val="1"/>
          <w:numId w:val="2"/>
        </w:numPr>
        <w:tabs>
          <w:tab w:val="left" w:pos="709"/>
        </w:tabs>
        <w:spacing w:after="0" w:line="240" w:lineRule="auto"/>
        <w:ind w:left="709" w:hanging="283"/>
        <w:jc w:val="both"/>
        <w:rPr>
          <w:rFonts w:ascii="Calibri" w:eastAsia="Times New Roman" w:hAnsi="Calibri" w:cs="Calibri"/>
          <w:lang w:eastAsia="cs-CZ"/>
        </w:rPr>
      </w:pPr>
      <w:r w:rsidRPr="00010095">
        <w:rPr>
          <w:rFonts w:ascii="Calibri" w:eastAsia="Times New Roman" w:hAnsi="Calibri" w:cs="Calibri"/>
          <w:lang w:eastAsia="cs-CZ"/>
        </w:rPr>
        <w:t>zúčastňovat se dohodnutých konzultačních schůzek se zhotovitelem za účelem upřesnění požadavků a koordinace postupu prací</w:t>
      </w:r>
      <w:r>
        <w:rPr>
          <w:rFonts w:ascii="Calibri" w:eastAsia="Times New Roman" w:hAnsi="Calibri" w:cs="Calibri"/>
          <w:lang w:eastAsia="cs-CZ"/>
        </w:rPr>
        <w:t>,</w:t>
      </w:r>
    </w:p>
    <w:p w14:paraId="49A764BC" w14:textId="05196336" w:rsidR="00010095" w:rsidRDefault="00AD0768" w:rsidP="00327BB1">
      <w:pPr>
        <w:widowControl w:val="0"/>
        <w:numPr>
          <w:ilvl w:val="1"/>
          <w:numId w:val="2"/>
        </w:numPr>
        <w:tabs>
          <w:tab w:val="left" w:pos="709"/>
        </w:tabs>
        <w:spacing w:after="120" w:line="240" w:lineRule="auto"/>
        <w:ind w:left="709" w:hanging="284"/>
        <w:jc w:val="both"/>
        <w:rPr>
          <w:rFonts w:ascii="Calibri" w:eastAsia="Times New Roman" w:hAnsi="Calibri" w:cs="Calibri"/>
          <w:lang w:eastAsia="cs-CZ"/>
        </w:rPr>
      </w:pPr>
      <w:r w:rsidRPr="00AD0768">
        <w:rPr>
          <w:rFonts w:ascii="Calibri" w:eastAsia="Times New Roman" w:hAnsi="Calibri" w:cs="Calibri"/>
          <w:lang w:eastAsia="cs-CZ"/>
        </w:rPr>
        <w:t xml:space="preserve">poskytovat konzultace odbornými pracovníky objednatele </w:t>
      </w:r>
      <w:r>
        <w:rPr>
          <w:rFonts w:ascii="Calibri" w:eastAsia="Times New Roman" w:hAnsi="Calibri" w:cs="Calibri"/>
          <w:lang w:eastAsia="cs-CZ"/>
        </w:rPr>
        <w:t>ohledně</w:t>
      </w:r>
      <w:r w:rsidRPr="00AD0768">
        <w:rPr>
          <w:rFonts w:ascii="Calibri" w:eastAsia="Times New Roman" w:hAnsi="Calibri" w:cs="Calibri"/>
          <w:lang w:eastAsia="cs-CZ"/>
        </w:rPr>
        <w:t xml:space="preserve"> informací o souvisejících IT systémech a technologiích</w:t>
      </w:r>
      <w:r w:rsidR="00B23EF4">
        <w:rPr>
          <w:rFonts w:ascii="Calibri" w:eastAsia="Times New Roman" w:hAnsi="Calibri" w:cs="Calibri"/>
          <w:lang w:eastAsia="cs-CZ"/>
        </w:rPr>
        <w:t>.</w:t>
      </w:r>
    </w:p>
    <w:p w14:paraId="48EB69E3" w14:textId="13A2E4BB" w:rsidR="00BA2913" w:rsidRDefault="00BA2913" w:rsidP="00327BB1">
      <w:pPr>
        <w:numPr>
          <w:ilvl w:val="0"/>
          <w:numId w:val="2"/>
        </w:numPr>
        <w:suppressAutoHyphens/>
        <w:spacing w:after="120" w:line="100" w:lineRule="atLeast"/>
        <w:jc w:val="both"/>
        <w:rPr>
          <w:rFonts w:eastAsia="Times New Roman" w:cs="Calibri"/>
          <w:bCs/>
          <w:color w:val="00000A"/>
          <w:kern w:val="1"/>
          <w:lang w:eastAsia="ar-SA"/>
        </w:rPr>
      </w:pPr>
      <w:r w:rsidRPr="00C50597">
        <w:rPr>
          <w:rFonts w:eastAsia="Times New Roman" w:cs="Calibri"/>
          <w:bCs/>
          <w:color w:val="00000A"/>
          <w:kern w:val="1"/>
          <w:lang w:eastAsia="ar-SA"/>
        </w:rPr>
        <w:t xml:space="preserve">Zhotovitel je povinen při provádění díla postupovat v souladu </w:t>
      </w:r>
      <w:r>
        <w:rPr>
          <w:rFonts w:eastAsia="Times New Roman" w:cs="Calibri"/>
          <w:bCs/>
          <w:color w:val="00000A"/>
          <w:kern w:val="1"/>
          <w:lang w:eastAsia="ar-SA"/>
        </w:rPr>
        <w:t xml:space="preserve">s pokyny objednatele a </w:t>
      </w:r>
      <w:r w:rsidRPr="00C50597">
        <w:rPr>
          <w:rFonts w:eastAsia="Times New Roman" w:cs="Calibri"/>
          <w:bCs/>
          <w:color w:val="00000A"/>
          <w:kern w:val="1"/>
          <w:lang w:eastAsia="ar-SA"/>
        </w:rPr>
        <w:t xml:space="preserve">s podmínkami uvedenými v podkladech, jež mu byly </w:t>
      </w:r>
      <w:r w:rsidR="002128D9">
        <w:rPr>
          <w:rFonts w:eastAsia="Times New Roman" w:cs="Calibri"/>
          <w:bCs/>
          <w:color w:val="00000A"/>
          <w:kern w:val="1"/>
          <w:lang w:eastAsia="ar-SA"/>
        </w:rPr>
        <w:t>objednatelem</w:t>
      </w:r>
      <w:r w:rsidRPr="00C50597">
        <w:rPr>
          <w:rFonts w:eastAsia="Times New Roman" w:cs="Calibri"/>
          <w:bCs/>
          <w:color w:val="00000A"/>
          <w:kern w:val="1"/>
          <w:lang w:eastAsia="ar-SA"/>
        </w:rPr>
        <w:t xml:space="preserve"> předány. Zhotovitel je povinen upozornit objednatele bez zbytečného odkladu na nevhodnou povahu věcí převzatých od objednatele nebo požadavků, připomínek a pokynů daných mu objednatelem k plnění předmětu smlouvy, jestliže zhotovitel mohl tuto nevhodnost zjistit při vynaložení odborné péče.</w:t>
      </w:r>
    </w:p>
    <w:p w14:paraId="4741F89D" w14:textId="2B4F1F29" w:rsidR="00BA2913" w:rsidRPr="00BA2913" w:rsidRDefault="00BA2913" w:rsidP="00327BB1">
      <w:pPr>
        <w:widowControl w:val="0"/>
        <w:numPr>
          <w:ilvl w:val="0"/>
          <w:numId w:val="2"/>
        </w:numPr>
        <w:tabs>
          <w:tab w:val="left" w:pos="426"/>
        </w:tabs>
        <w:spacing w:after="120" w:line="240" w:lineRule="auto"/>
        <w:ind w:left="425" w:hanging="425"/>
        <w:jc w:val="both"/>
        <w:rPr>
          <w:rFonts w:ascii="Calibri" w:eastAsia="Times New Roman" w:hAnsi="Calibri" w:cs="Calibri"/>
          <w:lang w:eastAsia="cs-CZ"/>
        </w:rPr>
      </w:pPr>
      <w:r>
        <w:rPr>
          <w:rFonts w:eastAsia="Times New Roman" w:cs="Calibri"/>
          <w:bCs/>
          <w:color w:val="00000A"/>
          <w:kern w:val="1"/>
          <w:lang w:eastAsia="ar-SA"/>
        </w:rPr>
        <w:t>Z</w:t>
      </w:r>
      <w:r w:rsidRPr="00C50597">
        <w:rPr>
          <w:rFonts w:eastAsia="Times New Roman" w:cs="Calibri"/>
          <w:bCs/>
          <w:color w:val="00000A"/>
          <w:kern w:val="1"/>
          <w:lang w:eastAsia="ar-SA"/>
        </w:rPr>
        <w:t>hotovitel je povinen bezodkladně informovat objednatele o všech skutečnostech, jež by mohly mít negativní vliv na provádění díla dle smlouvy, a to zejména ve vztahu k době plnění</w:t>
      </w:r>
      <w:r>
        <w:rPr>
          <w:rFonts w:eastAsia="Times New Roman" w:cs="Calibri"/>
          <w:bCs/>
          <w:color w:val="00000A"/>
          <w:kern w:val="1"/>
          <w:lang w:eastAsia="ar-SA"/>
        </w:rPr>
        <w:t>.</w:t>
      </w:r>
    </w:p>
    <w:p w14:paraId="0A27F606" w14:textId="6884BC8A" w:rsidR="001A1179" w:rsidRPr="009B5041" w:rsidRDefault="001A1179" w:rsidP="00327BB1">
      <w:pPr>
        <w:widowControl w:val="0"/>
        <w:numPr>
          <w:ilvl w:val="0"/>
          <w:numId w:val="2"/>
        </w:numPr>
        <w:tabs>
          <w:tab w:val="left" w:pos="426"/>
        </w:tabs>
        <w:spacing w:after="120" w:line="240" w:lineRule="auto"/>
        <w:ind w:left="425" w:hanging="425"/>
        <w:jc w:val="both"/>
        <w:rPr>
          <w:rFonts w:ascii="Calibri" w:eastAsia="Times New Roman" w:hAnsi="Calibri" w:cs="Calibri"/>
          <w:lang w:eastAsia="cs-CZ"/>
        </w:rPr>
      </w:pPr>
      <w:r w:rsidRPr="009B5041">
        <w:rPr>
          <w:rFonts w:ascii="Calibri" w:eastAsia="Calibri" w:hAnsi="Calibri" w:cs="Times New Roman"/>
          <w:lang w:eastAsia="cs-CZ"/>
        </w:rPr>
        <w:t>Zhotovitel se zavazuje provádět dílo prostřednictvím náležitě kvalifikovaných a odborně způsobilých osob.</w:t>
      </w:r>
    </w:p>
    <w:p w14:paraId="759D12CA" w14:textId="235F2E5D" w:rsidR="001A1179" w:rsidRPr="009B5041" w:rsidRDefault="001A1179" w:rsidP="00327BB1">
      <w:pPr>
        <w:widowControl w:val="0"/>
        <w:numPr>
          <w:ilvl w:val="0"/>
          <w:numId w:val="2"/>
        </w:numPr>
        <w:tabs>
          <w:tab w:val="left" w:pos="426"/>
        </w:tabs>
        <w:spacing w:after="120" w:line="240" w:lineRule="auto"/>
        <w:ind w:left="425" w:hanging="425"/>
        <w:jc w:val="both"/>
        <w:rPr>
          <w:rFonts w:ascii="Calibri" w:eastAsia="Times New Roman" w:hAnsi="Calibri" w:cs="Calibri"/>
          <w:lang w:eastAsia="cs-CZ"/>
        </w:rPr>
      </w:pPr>
      <w:r w:rsidRPr="009B5041">
        <w:rPr>
          <w:rFonts w:ascii="Calibri" w:eastAsia="Calibri" w:hAnsi="Calibri" w:cs="Times New Roman"/>
          <w:lang w:eastAsia="cs-CZ"/>
        </w:rPr>
        <w:t xml:space="preserve">Zhotovitel je povinen kdykoli v průběhu plnění smlouvy na žádost objednatele předložit kompletní seznam částí plnění plněných prostřednictvím poddodavatelů včetně identifikace těchto poddodavatelů. </w:t>
      </w:r>
    </w:p>
    <w:p w14:paraId="25E6C8FE" w14:textId="454C9478" w:rsidR="001A1179" w:rsidRPr="000A0C44" w:rsidRDefault="001A1179" w:rsidP="00327BB1">
      <w:pPr>
        <w:widowControl w:val="0"/>
        <w:numPr>
          <w:ilvl w:val="0"/>
          <w:numId w:val="2"/>
        </w:numPr>
        <w:tabs>
          <w:tab w:val="left" w:pos="426"/>
        </w:tabs>
        <w:spacing w:after="120" w:line="240" w:lineRule="auto"/>
        <w:ind w:left="425" w:hanging="425"/>
        <w:jc w:val="both"/>
        <w:rPr>
          <w:rFonts w:ascii="Calibri" w:eastAsia="Times New Roman" w:hAnsi="Calibri" w:cs="Calibri"/>
          <w:lang w:eastAsia="cs-CZ"/>
        </w:rPr>
      </w:pPr>
      <w:r w:rsidRPr="009909A3">
        <w:rPr>
          <w:rFonts w:ascii="Calibri" w:eastAsia="Calibri" w:hAnsi="Calibri" w:cs="Times New Roman"/>
          <w:lang w:eastAsia="cs-CZ"/>
        </w:rPr>
        <w:t xml:space="preserve">Zhotovitel je povinen zajistit řádné a včasné plnění finančních závazků svým poddodavatelům, kdy za řádné a včasné plnění se považuje plné uhrazení poddodavatelem </w:t>
      </w:r>
      <w:r w:rsidR="00F81FFA" w:rsidRPr="007A16E6">
        <w:rPr>
          <w:rFonts w:ascii="Calibri" w:hAnsi="Calibri"/>
        </w:rPr>
        <w:t>řádně</w:t>
      </w:r>
      <w:r w:rsidR="00F81FFA" w:rsidRPr="009909A3">
        <w:rPr>
          <w:rFonts w:ascii="Calibri" w:eastAsia="Calibri" w:hAnsi="Calibri" w:cs="Times New Roman"/>
          <w:lang w:eastAsia="cs-CZ"/>
        </w:rPr>
        <w:t xml:space="preserve"> </w:t>
      </w:r>
      <w:r w:rsidRPr="009909A3">
        <w:rPr>
          <w:rFonts w:ascii="Calibri" w:eastAsia="Calibri" w:hAnsi="Calibri" w:cs="Times New Roman"/>
          <w:lang w:eastAsia="cs-CZ"/>
        </w:rPr>
        <w:t xml:space="preserve">vystavených </w:t>
      </w:r>
      <w:r w:rsidR="00E84A28" w:rsidRPr="007A16E6">
        <w:rPr>
          <w:rFonts w:ascii="Calibri" w:hAnsi="Calibri"/>
        </w:rPr>
        <w:t xml:space="preserve">a doručených </w:t>
      </w:r>
      <w:r w:rsidRPr="009909A3">
        <w:rPr>
          <w:rFonts w:ascii="Calibri" w:eastAsia="Calibri" w:hAnsi="Calibri" w:cs="Times New Roman"/>
          <w:lang w:eastAsia="cs-CZ"/>
        </w:rPr>
        <w:t>faktur za</w:t>
      </w:r>
      <w:r w:rsidR="00CD21EC">
        <w:rPr>
          <w:rFonts w:ascii="Calibri" w:eastAsia="Calibri" w:hAnsi="Calibri" w:cs="Times New Roman"/>
          <w:lang w:eastAsia="cs-CZ"/>
        </w:rPr>
        <w:t> </w:t>
      </w:r>
      <w:r w:rsidRPr="009909A3">
        <w:rPr>
          <w:rFonts w:ascii="Calibri" w:eastAsia="Calibri" w:hAnsi="Calibri" w:cs="Times New Roman"/>
          <w:lang w:eastAsia="cs-CZ"/>
        </w:rPr>
        <w:t>plnění poskytnutá k plnění veřejné zakázky, a to vždy do 5 pracovních dnů od obdržení platby ze strany objednatele za konkrétní plnění.</w:t>
      </w:r>
      <w:r w:rsidRPr="009909A3">
        <w:rPr>
          <w:rFonts w:ascii="Calibri" w:eastAsia="Calibri" w:hAnsi="Calibri" w:cs="Times New Roman"/>
          <w:sz w:val="24"/>
          <w:szCs w:val="24"/>
          <w:lang w:eastAsia="cs-CZ"/>
        </w:rPr>
        <w:t xml:space="preserve"> </w:t>
      </w:r>
      <w:r w:rsidRPr="009909A3">
        <w:rPr>
          <w:rFonts w:ascii="Calibri" w:eastAsia="Calibri" w:hAnsi="Calibri" w:cs="Times New Roman"/>
          <w:lang w:eastAsia="cs-CZ"/>
        </w:rPr>
        <w:t>Zhotovitel se zavazuje přenést totožnou povinnost do</w:t>
      </w:r>
      <w:r w:rsidR="00CD21EC">
        <w:rPr>
          <w:rFonts w:ascii="Calibri" w:eastAsia="Calibri" w:hAnsi="Calibri" w:cs="Times New Roman"/>
          <w:lang w:eastAsia="cs-CZ"/>
        </w:rPr>
        <w:t> </w:t>
      </w:r>
      <w:r w:rsidRPr="009909A3">
        <w:rPr>
          <w:rFonts w:ascii="Calibri" w:eastAsia="Calibri" w:hAnsi="Calibri" w:cs="Times New Roman"/>
          <w:lang w:eastAsia="cs-CZ"/>
        </w:rPr>
        <w:t>dalších úrovní dodavatelského řetězce a zavázat své poddodavatele k plnění a šíření této povinnosti též do nižších úrovní dodavatelského řetězce. Objednatel je oprávněn požadovat předložení smlouvy uzavřené mezi zhotovitelem a jeho poddodavatelem k nahlédnutí.</w:t>
      </w:r>
    </w:p>
    <w:p w14:paraId="63F0C2B3" w14:textId="0CF29860" w:rsidR="000A0C44" w:rsidRDefault="000A0C44" w:rsidP="00327BB1">
      <w:pPr>
        <w:widowControl w:val="0"/>
        <w:numPr>
          <w:ilvl w:val="0"/>
          <w:numId w:val="2"/>
        </w:numPr>
        <w:tabs>
          <w:tab w:val="left" w:pos="426"/>
        </w:tabs>
        <w:spacing w:after="120" w:line="240" w:lineRule="auto"/>
        <w:jc w:val="both"/>
        <w:rPr>
          <w:rFonts w:ascii="Calibri" w:eastAsia="Times New Roman" w:hAnsi="Calibri" w:cs="Calibri"/>
          <w:lang w:eastAsia="cs-CZ"/>
        </w:rPr>
      </w:pPr>
      <w:r w:rsidRPr="000A0C44">
        <w:rPr>
          <w:rFonts w:ascii="Calibri" w:eastAsia="Times New Roman" w:hAnsi="Calibri" w:cs="Calibri"/>
          <w:lang w:eastAsia="cs-CZ"/>
        </w:rPr>
        <w:t xml:space="preserve">Zhotovitel odpovídá za škody jím způsobené objednateli i třetím osobám. Zhotovitel na sebe </w:t>
      </w:r>
      <w:r>
        <w:rPr>
          <w:rFonts w:ascii="Calibri" w:eastAsia="Times New Roman" w:hAnsi="Calibri" w:cs="Calibri"/>
          <w:lang w:eastAsia="cs-CZ"/>
        </w:rPr>
        <w:t>přebírá</w:t>
      </w:r>
      <w:r w:rsidRPr="000A0C44">
        <w:rPr>
          <w:rFonts w:ascii="Calibri" w:eastAsia="Times New Roman" w:hAnsi="Calibri" w:cs="Calibri"/>
          <w:lang w:eastAsia="cs-CZ"/>
        </w:rPr>
        <w:t xml:space="preserve"> zodpovědnost za škody způsobené všemi osobami a subjekty (včetně poddodavatelů) podílejícími se na provádění předmětného díla, a to po celou dobu realizace, t</w:t>
      </w:r>
      <w:r>
        <w:rPr>
          <w:rFonts w:ascii="Calibri" w:eastAsia="Times New Roman" w:hAnsi="Calibri" w:cs="Calibri"/>
          <w:lang w:eastAsia="cs-CZ"/>
        </w:rPr>
        <w:t>edy</w:t>
      </w:r>
      <w:r w:rsidRPr="000A0C44">
        <w:rPr>
          <w:rFonts w:ascii="Calibri" w:eastAsia="Times New Roman" w:hAnsi="Calibri" w:cs="Calibri"/>
          <w:lang w:eastAsia="cs-CZ"/>
        </w:rPr>
        <w:t xml:space="preserve"> do převzetí díla objednavatelem bez vad</w:t>
      </w:r>
      <w:r w:rsidRPr="000A0C44">
        <w:t xml:space="preserve"> </w:t>
      </w:r>
      <w:r w:rsidRPr="000A0C44">
        <w:rPr>
          <w:rFonts w:ascii="Calibri" w:eastAsia="Times New Roman" w:hAnsi="Calibri" w:cs="Calibri"/>
          <w:lang w:eastAsia="cs-CZ"/>
        </w:rPr>
        <w:t xml:space="preserve">a nedodělků, stejně tak za škody způsobené svou činností </w:t>
      </w:r>
      <w:r>
        <w:rPr>
          <w:rFonts w:ascii="Calibri" w:eastAsia="Times New Roman" w:hAnsi="Calibri" w:cs="Calibri"/>
          <w:lang w:eastAsia="cs-CZ"/>
        </w:rPr>
        <w:t>o</w:t>
      </w:r>
      <w:r w:rsidRPr="000A0C44">
        <w:rPr>
          <w:rFonts w:ascii="Calibri" w:eastAsia="Times New Roman" w:hAnsi="Calibri" w:cs="Calibri"/>
          <w:lang w:eastAsia="cs-CZ"/>
        </w:rPr>
        <w:t xml:space="preserve">bjednateli nebo třetí osobě na zdraví nebo majetku </w:t>
      </w:r>
      <w:r>
        <w:rPr>
          <w:rFonts w:ascii="Calibri" w:eastAsia="Times New Roman" w:hAnsi="Calibri" w:cs="Calibri"/>
          <w:lang w:eastAsia="cs-CZ"/>
        </w:rPr>
        <w:t>–</w:t>
      </w:r>
      <w:r w:rsidRPr="000A0C44">
        <w:rPr>
          <w:rFonts w:ascii="Calibri" w:eastAsia="Times New Roman" w:hAnsi="Calibri" w:cs="Calibri"/>
          <w:lang w:eastAsia="cs-CZ"/>
        </w:rPr>
        <w:t xml:space="preserve"> v případě jakéhokoliv narušení či poškození majetku nebo poškození zdraví osob je zhotovitel povinen bez zbytečného odkladu tuto škodu odstranit a</w:t>
      </w:r>
      <w:r>
        <w:rPr>
          <w:rFonts w:ascii="Calibri" w:eastAsia="Times New Roman" w:hAnsi="Calibri" w:cs="Calibri"/>
          <w:lang w:eastAsia="cs-CZ"/>
        </w:rPr>
        <w:t> </w:t>
      </w:r>
      <w:r w:rsidRPr="000A0C44">
        <w:rPr>
          <w:rFonts w:ascii="Calibri" w:eastAsia="Times New Roman" w:hAnsi="Calibri" w:cs="Calibri"/>
          <w:lang w:eastAsia="cs-CZ"/>
        </w:rPr>
        <w:t>není-li to možné, tak finančně</w:t>
      </w:r>
      <w:r>
        <w:rPr>
          <w:rFonts w:ascii="Calibri" w:eastAsia="Times New Roman" w:hAnsi="Calibri" w:cs="Calibri"/>
          <w:lang w:eastAsia="cs-CZ"/>
        </w:rPr>
        <w:t xml:space="preserve"> </w:t>
      </w:r>
      <w:r w:rsidRPr="000A0C44">
        <w:rPr>
          <w:rFonts w:ascii="Calibri" w:eastAsia="Times New Roman" w:hAnsi="Calibri" w:cs="Calibri"/>
          <w:lang w:eastAsia="cs-CZ"/>
        </w:rPr>
        <w:t>uhradit.</w:t>
      </w:r>
    </w:p>
    <w:p w14:paraId="0EC918C1" w14:textId="0FE70D21" w:rsidR="00BA2913" w:rsidRDefault="004109B8" w:rsidP="00327BB1">
      <w:pPr>
        <w:widowControl w:val="0"/>
        <w:numPr>
          <w:ilvl w:val="0"/>
          <w:numId w:val="2"/>
        </w:numPr>
        <w:tabs>
          <w:tab w:val="left" w:pos="426"/>
        </w:tabs>
        <w:spacing w:after="120" w:line="240" w:lineRule="auto"/>
        <w:jc w:val="both"/>
        <w:rPr>
          <w:rFonts w:ascii="Calibri" w:eastAsia="Times New Roman" w:hAnsi="Calibri" w:cs="Calibri"/>
          <w:lang w:eastAsia="cs-CZ"/>
        </w:rPr>
      </w:pPr>
      <w:r w:rsidRPr="004109B8">
        <w:rPr>
          <w:rFonts w:ascii="Calibri" w:eastAsia="Times New Roman" w:hAnsi="Calibri" w:cs="Calibri"/>
          <w:lang w:eastAsia="cs-CZ"/>
        </w:rPr>
        <w:t xml:space="preserve">Objednatel a zhotovitel se zavazují vzájemně spolupracovat a poskytovat si veškeré informace potřebné pro řádné plnění svých závazků. Zhotovitel bude při plnění předmětu této smlouvy brát zřetel na provozní potřeby a požadavky </w:t>
      </w:r>
      <w:r>
        <w:rPr>
          <w:rFonts w:ascii="Calibri" w:eastAsia="Times New Roman" w:hAnsi="Calibri" w:cs="Calibri"/>
          <w:lang w:eastAsia="cs-CZ"/>
        </w:rPr>
        <w:t>o</w:t>
      </w:r>
      <w:r w:rsidRPr="004109B8">
        <w:rPr>
          <w:rFonts w:ascii="Calibri" w:eastAsia="Times New Roman" w:hAnsi="Calibri" w:cs="Calibri"/>
          <w:lang w:eastAsia="cs-CZ"/>
        </w:rPr>
        <w:t xml:space="preserve">bjednatele a jednotlivá plnění bude provádět s náležitou péčí a v úzké součinnosti s </w:t>
      </w:r>
      <w:r>
        <w:rPr>
          <w:rFonts w:ascii="Calibri" w:eastAsia="Times New Roman" w:hAnsi="Calibri" w:cs="Calibri"/>
          <w:lang w:eastAsia="cs-CZ"/>
        </w:rPr>
        <w:t>o</w:t>
      </w:r>
      <w:r w:rsidRPr="004109B8">
        <w:rPr>
          <w:rFonts w:ascii="Calibri" w:eastAsia="Times New Roman" w:hAnsi="Calibri" w:cs="Calibri"/>
          <w:lang w:eastAsia="cs-CZ"/>
        </w:rPr>
        <w:t>bjednatelem.</w:t>
      </w:r>
    </w:p>
    <w:p w14:paraId="62891346" w14:textId="7D8F1DE8" w:rsidR="00BD6FA2" w:rsidRPr="001D269F" w:rsidRDefault="00BD6FA2" w:rsidP="00327BB1">
      <w:pPr>
        <w:suppressAutoHyphens/>
        <w:ind w:left="426" w:hanging="426"/>
        <w:jc w:val="both"/>
        <w:rPr>
          <w:rFonts w:ascii="Arial" w:hAnsi="Arial" w:cs="Arial"/>
          <w:sz w:val="20"/>
          <w:szCs w:val="20"/>
        </w:rPr>
      </w:pPr>
    </w:p>
    <w:p w14:paraId="52895194" w14:textId="16353636" w:rsidR="001A1179" w:rsidRDefault="001A1179" w:rsidP="00327BB1">
      <w:pPr>
        <w:widowControl w:val="0"/>
        <w:tabs>
          <w:tab w:val="left" w:pos="426"/>
        </w:tabs>
        <w:spacing w:after="0" w:line="240" w:lineRule="auto"/>
        <w:jc w:val="center"/>
        <w:rPr>
          <w:rFonts w:ascii="Calibri" w:eastAsia="Times New Roman" w:hAnsi="Calibri" w:cs="Calibri"/>
          <w:b/>
          <w:bCs/>
          <w:lang w:eastAsia="cs-CZ"/>
        </w:rPr>
      </w:pPr>
      <w:r w:rsidRPr="001A1179">
        <w:rPr>
          <w:rFonts w:ascii="Calibri" w:eastAsia="Times New Roman" w:hAnsi="Calibri" w:cs="Calibri"/>
          <w:b/>
          <w:bCs/>
          <w:lang w:eastAsia="cs-CZ"/>
        </w:rPr>
        <w:t>V. Doba a místo plnění</w:t>
      </w:r>
    </w:p>
    <w:p w14:paraId="126D6C78" w14:textId="77777777" w:rsidR="00327BB1" w:rsidRPr="001A1179" w:rsidRDefault="00327BB1" w:rsidP="00327BB1">
      <w:pPr>
        <w:widowControl w:val="0"/>
        <w:tabs>
          <w:tab w:val="left" w:pos="426"/>
        </w:tabs>
        <w:spacing w:after="0" w:line="240" w:lineRule="auto"/>
        <w:jc w:val="center"/>
        <w:rPr>
          <w:rFonts w:ascii="Calibri" w:eastAsia="Times New Roman" w:hAnsi="Calibri" w:cs="Calibri"/>
          <w:b/>
          <w:bCs/>
          <w:lang w:eastAsia="cs-CZ"/>
        </w:rPr>
      </w:pPr>
    </w:p>
    <w:p w14:paraId="7714E529" w14:textId="7B942FBA" w:rsidR="00924DFC" w:rsidRDefault="00924DFC" w:rsidP="00327BB1">
      <w:pPr>
        <w:widowControl w:val="0"/>
        <w:numPr>
          <w:ilvl w:val="0"/>
          <w:numId w:val="7"/>
        </w:numPr>
        <w:tabs>
          <w:tab w:val="left" w:pos="426"/>
        </w:tabs>
        <w:spacing w:after="120" w:line="240" w:lineRule="auto"/>
        <w:ind w:left="425" w:hanging="425"/>
        <w:jc w:val="both"/>
        <w:rPr>
          <w:rFonts w:ascii="Calibri" w:eastAsia="Times New Roman" w:hAnsi="Calibri" w:cs="Calibri"/>
          <w:lang w:eastAsia="cs-CZ"/>
        </w:rPr>
      </w:pPr>
      <w:r>
        <w:rPr>
          <w:rFonts w:ascii="Calibri" w:eastAsia="Times New Roman" w:hAnsi="Calibri" w:cs="Calibri"/>
          <w:lang w:eastAsia="cs-CZ"/>
        </w:rPr>
        <w:t xml:space="preserve">Zhotovitel se zavazuje </w:t>
      </w:r>
      <w:r w:rsidR="001202A6">
        <w:rPr>
          <w:rFonts w:ascii="Calibri" w:eastAsia="Times New Roman" w:hAnsi="Calibri" w:cs="Calibri"/>
          <w:lang w:eastAsia="cs-CZ"/>
        </w:rPr>
        <w:t xml:space="preserve">zahájit realizaci předmětu </w:t>
      </w:r>
      <w:r w:rsidR="005657BC">
        <w:rPr>
          <w:rFonts w:ascii="Calibri" w:eastAsia="Times New Roman" w:hAnsi="Calibri" w:cs="Calibri"/>
          <w:lang w:eastAsia="cs-CZ"/>
        </w:rPr>
        <w:t>díla</w:t>
      </w:r>
      <w:r w:rsidR="001202A6">
        <w:rPr>
          <w:rFonts w:ascii="Calibri" w:eastAsia="Times New Roman" w:hAnsi="Calibri" w:cs="Calibri"/>
          <w:lang w:eastAsia="cs-CZ"/>
        </w:rPr>
        <w:t xml:space="preserve"> </w:t>
      </w:r>
      <w:r w:rsidR="005657BC">
        <w:rPr>
          <w:rFonts w:ascii="Calibri" w:eastAsia="Times New Roman" w:hAnsi="Calibri" w:cs="Calibri"/>
          <w:lang w:eastAsia="cs-CZ"/>
        </w:rPr>
        <w:t xml:space="preserve">dle čl. III této smlouvy </w:t>
      </w:r>
      <w:r w:rsidR="000F1975">
        <w:rPr>
          <w:rFonts w:ascii="Calibri" w:eastAsia="Times New Roman" w:hAnsi="Calibri" w:cs="Calibri"/>
          <w:lang w:eastAsia="cs-CZ"/>
        </w:rPr>
        <w:t>bezodkladně po</w:t>
      </w:r>
      <w:r w:rsidR="005374AA">
        <w:rPr>
          <w:rFonts w:ascii="Calibri" w:eastAsia="Times New Roman" w:hAnsi="Calibri" w:cs="Calibri"/>
          <w:lang w:eastAsia="cs-CZ"/>
        </w:rPr>
        <w:t xml:space="preserve"> </w:t>
      </w:r>
      <w:r w:rsidR="00460000">
        <w:rPr>
          <w:rFonts w:ascii="Calibri" w:eastAsia="Times New Roman" w:hAnsi="Calibri" w:cs="Calibri"/>
          <w:lang w:eastAsia="cs-CZ"/>
        </w:rPr>
        <w:t>nabytí účinnosti této smlouvy.</w:t>
      </w:r>
    </w:p>
    <w:p w14:paraId="7E532185" w14:textId="7EF7FCA9" w:rsidR="009B3921" w:rsidRDefault="001A1179" w:rsidP="00327BB1">
      <w:pPr>
        <w:widowControl w:val="0"/>
        <w:numPr>
          <w:ilvl w:val="0"/>
          <w:numId w:val="7"/>
        </w:numPr>
        <w:tabs>
          <w:tab w:val="left" w:pos="426"/>
        </w:tabs>
        <w:spacing w:after="120" w:line="240" w:lineRule="auto"/>
        <w:ind w:left="425" w:hanging="425"/>
        <w:jc w:val="both"/>
        <w:rPr>
          <w:rFonts w:ascii="Calibri" w:eastAsia="Times New Roman" w:hAnsi="Calibri" w:cs="Calibri"/>
          <w:lang w:eastAsia="cs-CZ"/>
        </w:rPr>
      </w:pPr>
      <w:r w:rsidRPr="555023AB">
        <w:rPr>
          <w:rFonts w:ascii="Calibri" w:eastAsia="Times New Roman" w:hAnsi="Calibri" w:cs="Calibri"/>
          <w:lang w:eastAsia="cs-CZ"/>
        </w:rPr>
        <w:t xml:space="preserve">Zhotovitel se zavazuje dokončené dílo předat objednateli nejpozději </w:t>
      </w:r>
      <w:r w:rsidRPr="555023AB">
        <w:rPr>
          <w:rFonts w:ascii="Calibri" w:eastAsia="Times New Roman" w:hAnsi="Calibri" w:cs="Calibri"/>
          <w:b/>
          <w:bCs/>
          <w:lang w:eastAsia="cs-CZ"/>
        </w:rPr>
        <w:t xml:space="preserve">do </w:t>
      </w:r>
      <w:r w:rsidR="000F1975" w:rsidRPr="555023AB">
        <w:rPr>
          <w:rFonts w:ascii="Calibri" w:eastAsia="Times New Roman" w:hAnsi="Calibri" w:cs="Calibri"/>
          <w:b/>
          <w:bCs/>
          <w:lang w:eastAsia="cs-CZ"/>
        </w:rPr>
        <w:t>2</w:t>
      </w:r>
      <w:r w:rsidR="43D18696" w:rsidRPr="555023AB">
        <w:rPr>
          <w:rFonts w:ascii="Calibri" w:eastAsia="Times New Roman" w:hAnsi="Calibri" w:cs="Calibri"/>
          <w:b/>
          <w:bCs/>
          <w:lang w:eastAsia="cs-CZ"/>
        </w:rPr>
        <w:t>5</w:t>
      </w:r>
      <w:r w:rsidR="000F1975" w:rsidRPr="555023AB">
        <w:rPr>
          <w:rFonts w:ascii="Calibri" w:eastAsia="Times New Roman" w:hAnsi="Calibri" w:cs="Calibri"/>
          <w:b/>
          <w:bCs/>
          <w:lang w:eastAsia="cs-CZ"/>
        </w:rPr>
        <w:t xml:space="preserve"> </w:t>
      </w:r>
      <w:r w:rsidR="00B17DD6" w:rsidRPr="555023AB">
        <w:rPr>
          <w:rFonts w:ascii="Calibri" w:eastAsia="Times New Roman" w:hAnsi="Calibri" w:cs="Calibri"/>
          <w:b/>
          <w:bCs/>
          <w:lang w:eastAsia="cs-CZ"/>
        </w:rPr>
        <w:t>kalendářních dnů</w:t>
      </w:r>
      <w:r w:rsidRPr="555023AB">
        <w:rPr>
          <w:rFonts w:ascii="Calibri" w:eastAsia="Times New Roman" w:hAnsi="Calibri" w:cs="Calibri"/>
          <w:lang w:eastAsia="cs-CZ"/>
        </w:rPr>
        <w:t xml:space="preserve"> ode dne </w:t>
      </w:r>
      <w:r w:rsidR="008413DB" w:rsidRPr="555023AB">
        <w:rPr>
          <w:rFonts w:ascii="Calibri" w:eastAsia="Times New Roman" w:hAnsi="Calibri" w:cs="Calibri"/>
          <w:lang w:eastAsia="cs-CZ"/>
        </w:rPr>
        <w:t>nabytí účinnosti této smlouvy</w:t>
      </w:r>
      <w:r w:rsidRPr="555023AB">
        <w:rPr>
          <w:rFonts w:ascii="Calibri" w:eastAsia="Times New Roman" w:hAnsi="Calibri" w:cs="Calibri"/>
          <w:lang w:eastAsia="cs-CZ"/>
        </w:rPr>
        <w:t>.</w:t>
      </w:r>
      <w:r w:rsidR="00B92063" w:rsidRPr="555023AB">
        <w:rPr>
          <w:rFonts w:ascii="Calibri" w:eastAsia="Times New Roman" w:hAnsi="Calibri" w:cs="Calibri"/>
          <w:lang w:eastAsia="cs-CZ"/>
        </w:rPr>
        <w:t xml:space="preserve"> </w:t>
      </w:r>
    </w:p>
    <w:p w14:paraId="037F40C0" w14:textId="45146FA3" w:rsidR="00C95F02" w:rsidRDefault="00266B33" w:rsidP="00327BB1">
      <w:pPr>
        <w:widowControl w:val="0"/>
        <w:numPr>
          <w:ilvl w:val="0"/>
          <w:numId w:val="7"/>
        </w:numPr>
        <w:tabs>
          <w:tab w:val="left" w:pos="426"/>
        </w:tabs>
        <w:spacing w:after="120" w:line="240" w:lineRule="auto"/>
        <w:ind w:left="425" w:hanging="425"/>
        <w:jc w:val="both"/>
        <w:rPr>
          <w:rFonts w:ascii="Calibri" w:eastAsia="Times New Roman" w:hAnsi="Calibri" w:cs="Calibri"/>
          <w:lang w:eastAsia="cs-CZ"/>
        </w:rPr>
      </w:pPr>
      <w:r>
        <w:rPr>
          <w:rFonts w:ascii="Calibri" w:eastAsia="Times New Roman" w:hAnsi="Calibri" w:cs="Calibri"/>
          <w:lang w:eastAsia="cs-CZ"/>
        </w:rPr>
        <w:t>Licence podle této smlouvy je poskytována na dobu neurčitou.</w:t>
      </w:r>
    </w:p>
    <w:p w14:paraId="45EA2279" w14:textId="0DEC5ACC" w:rsidR="001A1179" w:rsidRPr="009B3921" w:rsidRDefault="001A1179" w:rsidP="00327BB1">
      <w:pPr>
        <w:widowControl w:val="0"/>
        <w:numPr>
          <w:ilvl w:val="0"/>
          <w:numId w:val="7"/>
        </w:numPr>
        <w:tabs>
          <w:tab w:val="left" w:pos="426"/>
        </w:tabs>
        <w:spacing w:after="120" w:line="240" w:lineRule="auto"/>
        <w:ind w:left="425" w:hanging="425"/>
        <w:jc w:val="both"/>
        <w:rPr>
          <w:rFonts w:ascii="Calibri" w:eastAsia="Times New Roman" w:hAnsi="Calibri" w:cs="Calibri"/>
          <w:lang w:eastAsia="cs-CZ"/>
        </w:rPr>
      </w:pPr>
      <w:r w:rsidRPr="009B3921">
        <w:rPr>
          <w:rFonts w:ascii="Calibri" w:eastAsia="Times New Roman" w:hAnsi="Calibri" w:cs="Calibri"/>
          <w:lang w:eastAsia="cs-CZ"/>
        </w:rPr>
        <w:lastRenderedPageBreak/>
        <w:t>Místem</w:t>
      </w:r>
      <w:r w:rsidR="00F03280" w:rsidRPr="009B3921">
        <w:rPr>
          <w:rFonts w:ascii="Calibri" w:eastAsia="Times New Roman" w:hAnsi="Calibri" w:cs="Calibri"/>
          <w:lang w:eastAsia="cs-CZ"/>
        </w:rPr>
        <w:t xml:space="preserve"> plnění je</w:t>
      </w:r>
      <w:r w:rsidRPr="009B3921">
        <w:rPr>
          <w:rFonts w:ascii="Calibri" w:eastAsia="Times New Roman" w:hAnsi="Calibri" w:cs="Calibri"/>
          <w:lang w:eastAsia="cs-CZ"/>
        </w:rPr>
        <w:t xml:space="preserve"> </w:t>
      </w:r>
      <w:r w:rsidR="00085C90" w:rsidRPr="009B3921">
        <w:rPr>
          <w:rFonts w:ascii="Calibri" w:eastAsia="Times New Roman" w:hAnsi="Calibri" w:cs="Calibri"/>
          <w:lang w:eastAsia="cs-CZ"/>
        </w:rPr>
        <w:t xml:space="preserve">sídlo </w:t>
      </w:r>
      <w:r w:rsidR="00621DA9">
        <w:rPr>
          <w:rFonts w:ascii="Calibri" w:eastAsia="Times New Roman" w:hAnsi="Calibri" w:cs="Calibri"/>
          <w:lang w:eastAsia="cs-CZ"/>
        </w:rPr>
        <w:t xml:space="preserve">objednatel, budova </w:t>
      </w:r>
      <w:r w:rsidR="00085C90" w:rsidRPr="009B3921">
        <w:rPr>
          <w:rFonts w:ascii="Calibri" w:eastAsia="Times New Roman" w:hAnsi="Calibri" w:cs="Calibri"/>
          <w:lang w:eastAsia="cs-CZ"/>
        </w:rPr>
        <w:t>Krajského úřadu Jihomoravského kraje, Žerotínovo nám. 449/3, 601 82 Brno</w:t>
      </w:r>
      <w:r w:rsidR="00C92215" w:rsidRPr="009B3921">
        <w:rPr>
          <w:rFonts w:ascii="Calibri" w:eastAsia="Times New Roman" w:hAnsi="Calibri" w:cs="Calibri"/>
          <w:lang w:eastAsia="cs-CZ"/>
        </w:rPr>
        <w:t>.</w:t>
      </w:r>
    </w:p>
    <w:p w14:paraId="42396349" w14:textId="77777777" w:rsidR="001A1179" w:rsidRPr="001A1179" w:rsidRDefault="001A1179" w:rsidP="00327BB1">
      <w:pPr>
        <w:widowControl w:val="0"/>
        <w:spacing w:after="0" w:line="240" w:lineRule="auto"/>
        <w:ind w:left="1440"/>
        <w:jc w:val="both"/>
        <w:rPr>
          <w:rFonts w:ascii="Calibri" w:eastAsia="Times New Roman" w:hAnsi="Calibri" w:cs="Calibri"/>
          <w:lang w:eastAsia="cs-CZ"/>
        </w:rPr>
      </w:pPr>
    </w:p>
    <w:p w14:paraId="2EA2AD81" w14:textId="0AE6E993" w:rsidR="001A1179" w:rsidRDefault="001A1179" w:rsidP="00327BB1">
      <w:pPr>
        <w:widowControl w:val="0"/>
        <w:tabs>
          <w:tab w:val="left" w:pos="426"/>
        </w:tabs>
        <w:spacing w:after="0" w:line="240" w:lineRule="auto"/>
        <w:jc w:val="center"/>
        <w:rPr>
          <w:rFonts w:ascii="Calibri" w:eastAsia="Times New Roman" w:hAnsi="Calibri" w:cs="Calibri"/>
          <w:b/>
          <w:bCs/>
          <w:lang w:eastAsia="cs-CZ"/>
        </w:rPr>
      </w:pPr>
      <w:r w:rsidRPr="001A1179">
        <w:rPr>
          <w:rFonts w:ascii="Calibri" w:eastAsia="Times New Roman" w:hAnsi="Calibri" w:cs="Calibri"/>
          <w:b/>
          <w:bCs/>
          <w:lang w:eastAsia="cs-CZ"/>
        </w:rPr>
        <w:t>V</w:t>
      </w:r>
      <w:r w:rsidR="007E53A4">
        <w:rPr>
          <w:rFonts w:ascii="Calibri" w:eastAsia="Times New Roman" w:hAnsi="Calibri" w:cs="Calibri"/>
          <w:b/>
          <w:bCs/>
          <w:lang w:eastAsia="cs-CZ"/>
        </w:rPr>
        <w:t>I</w:t>
      </w:r>
      <w:r w:rsidRPr="001A1179">
        <w:rPr>
          <w:rFonts w:ascii="Calibri" w:eastAsia="Times New Roman" w:hAnsi="Calibri" w:cs="Calibri"/>
          <w:b/>
          <w:bCs/>
          <w:lang w:eastAsia="cs-CZ"/>
        </w:rPr>
        <w:t xml:space="preserve">. </w:t>
      </w:r>
      <w:r w:rsidRPr="00533EBE">
        <w:rPr>
          <w:rFonts w:ascii="Calibri" w:eastAsia="Times New Roman" w:hAnsi="Calibri" w:cs="Calibri"/>
          <w:b/>
          <w:bCs/>
          <w:lang w:eastAsia="cs-CZ"/>
        </w:rPr>
        <w:t>Cena plnění</w:t>
      </w:r>
    </w:p>
    <w:p w14:paraId="579B65CC" w14:textId="77777777" w:rsidR="00327BB1" w:rsidRPr="001A1179" w:rsidRDefault="00327BB1" w:rsidP="00327BB1">
      <w:pPr>
        <w:widowControl w:val="0"/>
        <w:tabs>
          <w:tab w:val="left" w:pos="426"/>
        </w:tabs>
        <w:spacing w:after="0" w:line="240" w:lineRule="auto"/>
        <w:jc w:val="center"/>
        <w:rPr>
          <w:rFonts w:ascii="Calibri" w:eastAsia="Times New Roman" w:hAnsi="Calibri" w:cs="Calibri"/>
          <w:b/>
          <w:bCs/>
          <w:lang w:eastAsia="cs-CZ"/>
        </w:rPr>
      </w:pPr>
    </w:p>
    <w:p w14:paraId="31E6FA5E" w14:textId="3AE20376" w:rsidR="001A1179" w:rsidRPr="001A1179" w:rsidRDefault="001A1179" w:rsidP="00327BB1">
      <w:pPr>
        <w:widowControl w:val="0"/>
        <w:numPr>
          <w:ilvl w:val="0"/>
          <w:numId w:val="23"/>
        </w:numPr>
        <w:tabs>
          <w:tab w:val="left" w:pos="426"/>
        </w:tabs>
        <w:spacing w:after="120" w:line="240" w:lineRule="auto"/>
        <w:ind w:left="426" w:hanging="425"/>
        <w:jc w:val="both"/>
        <w:rPr>
          <w:rFonts w:ascii="Calibri" w:eastAsia="Times New Roman" w:hAnsi="Calibri" w:cs="Calibri"/>
          <w:b/>
          <w:bCs/>
          <w:lang w:eastAsia="cs-CZ"/>
        </w:rPr>
      </w:pPr>
      <w:r w:rsidRPr="001A1179">
        <w:rPr>
          <w:rFonts w:ascii="Calibri" w:eastAsia="Times New Roman" w:hAnsi="Calibri" w:cs="Calibri"/>
          <w:lang w:eastAsia="cs-CZ"/>
        </w:rPr>
        <w:t xml:space="preserve">Cena za provedené dílo </w:t>
      </w:r>
      <w:r w:rsidR="00207D86">
        <w:rPr>
          <w:rFonts w:ascii="Calibri" w:eastAsia="Times New Roman" w:hAnsi="Calibri" w:cs="Calibri"/>
          <w:lang w:eastAsia="cs-CZ"/>
        </w:rPr>
        <w:t xml:space="preserve">a splnění všech povinností zhotovitele vyplývajících z této smlouvy </w:t>
      </w:r>
      <w:r w:rsidRPr="001A1179">
        <w:rPr>
          <w:rFonts w:ascii="Calibri" w:eastAsia="Times New Roman" w:hAnsi="Calibri" w:cs="Calibri"/>
          <w:lang w:eastAsia="cs-CZ"/>
        </w:rPr>
        <w:t xml:space="preserve">se sjednává dohodou ve výši </w:t>
      </w:r>
      <w:bookmarkStart w:id="0" w:name="_Hlk24707230"/>
      <w:r w:rsidR="00455146" w:rsidRPr="004B2E6A">
        <w:rPr>
          <w:rFonts w:ascii="Calibri" w:eastAsia="Times New Roman" w:hAnsi="Calibri" w:cs="Calibri"/>
          <w:bCs/>
          <w:highlight w:val="lightGray"/>
          <w:lang w:eastAsia="cs-CZ"/>
        </w:rPr>
        <w:t>...</w:t>
      </w:r>
      <w:r w:rsidR="004B2E6A" w:rsidRPr="004B2E6A">
        <w:rPr>
          <w:rFonts w:eastAsia="Times New Roman" w:cs="Calibri"/>
          <w:i/>
          <w:highlight w:val="lightGray"/>
          <w:lang w:eastAsia="cs-CZ"/>
        </w:rPr>
        <w:t xml:space="preserve"> (bude doplněno na základě nabídky vybraného dodavatele)…</w:t>
      </w:r>
      <w:r w:rsidR="00455146">
        <w:rPr>
          <w:rFonts w:ascii="Calibri" w:eastAsia="Times New Roman" w:hAnsi="Calibri" w:cs="Calibri"/>
          <w:bCs/>
          <w:lang w:eastAsia="cs-CZ"/>
        </w:rPr>
        <w:t xml:space="preserve"> </w:t>
      </w:r>
      <w:bookmarkEnd w:id="0"/>
      <w:r w:rsidRPr="001A1179">
        <w:rPr>
          <w:rFonts w:ascii="Calibri" w:eastAsia="Times New Roman" w:hAnsi="Calibri" w:cs="Calibri"/>
          <w:bCs/>
          <w:lang w:eastAsia="cs-CZ"/>
        </w:rPr>
        <w:t>Kč bez DPH.</w:t>
      </w:r>
      <w:r w:rsidRPr="001A1179">
        <w:rPr>
          <w:rFonts w:ascii="Calibri" w:eastAsia="Times New Roman" w:hAnsi="Calibri" w:cs="Calibri"/>
          <w:lang w:eastAsia="cs-CZ"/>
        </w:rPr>
        <w:tab/>
      </w:r>
    </w:p>
    <w:p w14:paraId="051FAD16" w14:textId="52FA8D95" w:rsidR="001A1179" w:rsidRPr="00A004D3" w:rsidRDefault="001A1179" w:rsidP="00327BB1">
      <w:pPr>
        <w:widowControl w:val="0"/>
        <w:numPr>
          <w:ilvl w:val="0"/>
          <w:numId w:val="23"/>
        </w:numPr>
        <w:tabs>
          <w:tab w:val="left" w:pos="426"/>
        </w:tabs>
        <w:spacing w:after="120" w:line="240" w:lineRule="auto"/>
        <w:ind w:left="425" w:hanging="425"/>
        <w:jc w:val="both"/>
        <w:rPr>
          <w:rFonts w:ascii="Calibri" w:eastAsia="Times New Roman" w:hAnsi="Calibri" w:cs="Calibri"/>
          <w:b/>
          <w:bCs/>
          <w:lang w:eastAsia="cs-CZ"/>
        </w:rPr>
      </w:pPr>
      <w:r w:rsidRPr="001A1179">
        <w:rPr>
          <w:rFonts w:ascii="Calibri" w:eastAsia="Times New Roman" w:hAnsi="Calibri" w:cs="Calibri"/>
          <w:lang w:eastAsia="cs-CZ"/>
        </w:rPr>
        <w:t>K ceně za provedení díla dle tohoto článku je zhotovitel oprávněn připočíst DPH dle aktuálně platné a účinné právní úpravy. Zhotovitel odpovídá za to, že jím účtovaná sazba daně z přidané hodnoty je stanovena v souladu s platnými a účinnými právními předpisy.</w:t>
      </w:r>
    </w:p>
    <w:p w14:paraId="711675F3" w14:textId="0151BFAF" w:rsidR="00A004D3" w:rsidRPr="001A1179" w:rsidRDefault="00A004D3" w:rsidP="00327BB1">
      <w:pPr>
        <w:widowControl w:val="0"/>
        <w:numPr>
          <w:ilvl w:val="0"/>
          <w:numId w:val="23"/>
        </w:numPr>
        <w:tabs>
          <w:tab w:val="left" w:pos="426"/>
        </w:tabs>
        <w:spacing w:after="120" w:line="240" w:lineRule="auto"/>
        <w:ind w:left="425" w:hanging="425"/>
        <w:jc w:val="both"/>
        <w:rPr>
          <w:rFonts w:ascii="Calibri" w:eastAsia="Times New Roman" w:hAnsi="Calibri" w:cs="Calibri"/>
          <w:b/>
          <w:bCs/>
          <w:lang w:eastAsia="cs-CZ"/>
        </w:rPr>
      </w:pPr>
      <w:r w:rsidRPr="00A30E8C">
        <w:rPr>
          <w:rFonts w:cstheme="minorHAnsi"/>
          <w:lang w:eastAsia="x-none"/>
        </w:rPr>
        <w:t xml:space="preserve">V případě změny sazby DPH </w:t>
      </w:r>
      <w:r w:rsidR="00455146" w:rsidRPr="001A1179">
        <w:rPr>
          <w:rFonts w:ascii="Calibri" w:eastAsia="Times New Roman" w:hAnsi="Calibri" w:cs="Calibri"/>
          <w:lang w:eastAsia="cs-CZ"/>
        </w:rPr>
        <w:t xml:space="preserve">zhotovitel </w:t>
      </w:r>
      <w:r w:rsidRPr="00A30E8C">
        <w:rPr>
          <w:rFonts w:cstheme="minorHAnsi"/>
          <w:lang w:eastAsia="x-none"/>
        </w:rPr>
        <w:t>připočítá ke sjednané ceně bez DPH daň z přidané hodnoty v procentní sazbě odpovídající zákonné úpravě účinné k datu uskutečněného zdanitelného plnění.</w:t>
      </w:r>
    </w:p>
    <w:p w14:paraId="2B3FDCAA" w14:textId="77777777" w:rsidR="001A1179" w:rsidRPr="001A1179" w:rsidRDefault="001A1179" w:rsidP="00327BB1">
      <w:pPr>
        <w:widowControl w:val="0"/>
        <w:numPr>
          <w:ilvl w:val="0"/>
          <w:numId w:val="23"/>
        </w:numPr>
        <w:tabs>
          <w:tab w:val="left" w:pos="426"/>
        </w:tabs>
        <w:spacing w:after="120" w:line="240" w:lineRule="auto"/>
        <w:ind w:left="425" w:hanging="425"/>
        <w:jc w:val="both"/>
        <w:rPr>
          <w:rFonts w:ascii="Calibri" w:eastAsia="Times New Roman" w:hAnsi="Calibri" w:cs="Calibri"/>
          <w:b/>
          <w:bCs/>
          <w:lang w:eastAsia="cs-CZ"/>
        </w:rPr>
      </w:pPr>
      <w:r w:rsidRPr="001A1179">
        <w:rPr>
          <w:rFonts w:ascii="Calibri" w:eastAsia="Times New Roman" w:hAnsi="Calibri" w:cs="Calibri"/>
          <w:lang w:eastAsia="cs-CZ"/>
        </w:rPr>
        <w:t xml:space="preserve">Cena je sjednána jako cena nejvýše přípustná se započtením veškerých předpokládaných prací, nákladů, rizik a zisku zhotovitele a pokrývá veškerá plnění zhotovitele, dodávky, poplatky a jiné náklady nezbytné pro řádné a úplné provedení díla a splnění podmínek této smlouvy. Součástí ceny jsou i práce a dodávky zhotovitele, které v této smlouvě uvedeny nejsou a zhotovitel jakožto odborník o nezbytnosti jejich provedení měl nebo mohl vědět, neboť vyplývají z charakteru plnění této veřejné zakázky. </w:t>
      </w:r>
    </w:p>
    <w:p w14:paraId="66B544F8" w14:textId="77777777" w:rsidR="001A1179" w:rsidRPr="001A1179" w:rsidRDefault="001A1179" w:rsidP="00327BB1">
      <w:pPr>
        <w:spacing w:after="0" w:line="240" w:lineRule="auto"/>
        <w:ind w:left="360"/>
        <w:jc w:val="both"/>
        <w:rPr>
          <w:rFonts w:ascii="Calibri" w:eastAsia="Times New Roman" w:hAnsi="Calibri" w:cs="Calibri"/>
          <w:lang w:eastAsia="cs-CZ"/>
        </w:rPr>
      </w:pPr>
    </w:p>
    <w:p w14:paraId="5323C14C" w14:textId="7F9D2231" w:rsidR="001A1179" w:rsidRDefault="001A1179" w:rsidP="00327BB1">
      <w:pPr>
        <w:spacing w:after="0" w:line="240" w:lineRule="auto"/>
        <w:jc w:val="center"/>
        <w:rPr>
          <w:rFonts w:ascii="Calibri" w:eastAsia="Times New Roman" w:hAnsi="Calibri" w:cs="Calibri"/>
          <w:b/>
          <w:bCs/>
          <w:lang w:eastAsia="cs-CZ"/>
        </w:rPr>
      </w:pPr>
      <w:r w:rsidRPr="001A1179">
        <w:rPr>
          <w:rFonts w:ascii="Calibri" w:eastAsia="Times New Roman" w:hAnsi="Calibri" w:cs="Calibri"/>
          <w:b/>
          <w:bCs/>
          <w:lang w:eastAsia="cs-CZ"/>
        </w:rPr>
        <w:t>VI</w:t>
      </w:r>
      <w:r w:rsidR="007E53A4">
        <w:rPr>
          <w:rFonts w:ascii="Calibri" w:eastAsia="Times New Roman" w:hAnsi="Calibri" w:cs="Calibri"/>
          <w:b/>
          <w:bCs/>
          <w:lang w:eastAsia="cs-CZ"/>
        </w:rPr>
        <w:t>I</w:t>
      </w:r>
      <w:r w:rsidRPr="001A1179">
        <w:rPr>
          <w:rFonts w:ascii="Calibri" w:eastAsia="Times New Roman" w:hAnsi="Calibri" w:cs="Calibri"/>
          <w:b/>
          <w:bCs/>
          <w:lang w:eastAsia="cs-CZ"/>
        </w:rPr>
        <w:t>. Platební podmínky</w:t>
      </w:r>
    </w:p>
    <w:p w14:paraId="4A359EE5" w14:textId="77777777" w:rsidR="00327BB1" w:rsidRPr="001A1179" w:rsidRDefault="00327BB1" w:rsidP="00327BB1">
      <w:pPr>
        <w:spacing w:after="0" w:line="240" w:lineRule="auto"/>
        <w:jc w:val="center"/>
        <w:rPr>
          <w:rFonts w:ascii="Calibri" w:eastAsia="Times New Roman" w:hAnsi="Calibri" w:cs="Calibri"/>
          <w:b/>
          <w:bCs/>
          <w:lang w:eastAsia="cs-CZ"/>
        </w:rPr>
      </w:pPr>
    </w:p>
    <w:p w14:paraId="252CCDD1" w14:textId="5F9BF7A7" w:rsidR="00871363" w:rsidRDefault="001A1179" w:rsidP="00327BB1">
      <w:pPr>
        <w:numPr>
          <w:ilvl w:val="0"/>
          <w:numId w:val="11"/>
        </w:numPr>
        <w:spacing w:after="120" w:line="240" w:lineRule="auto"/>
        <w:ind w:left="357" w:hanging="357"/>
        <w:jc w:val="both"/>
        <w:rPr>
          <w:rFonts w:ascii="Calibri" w:eastAsia="Times New Roman" w:hAnsi="Calibri" w:cs="Calibri"/>
          <w:lang w:eastAsia="cs-CZ"/>
        </w:rPr>
      </w:pPr>
      <w:r w:rsidRPr="001A1179">
        <w:rPr>
          <w:rFonts w:ascii="Calibri" w:eastAsia="Times New Roman" w:hAnsi="Calibri" w:cs="Calibri"/>
          <w:lang w:eastAsia="cs-CZ"/>
        </w:rPr>
        <w:t xml:space="preserve">Objednatel neposkytuje zálohy. </w:t>
      </w:r>
      <w:r w:rsidRPr="00037325">
        <w:rPr>
          <w:rFonts w:ascii="Calibri" w:eastAsia="Times New Roman" w:hAnsi="Calibri" w:cs="Calibri"/>
          <w:lang w:eastAsia="cs-CZ"/>
        </w:rPr>
        <w:t xml:space="preserve">Cena za provedení díla bude </w:t>
      </w:r>
      <w:r w:rsidR="004A10E8" w:rsidRPr="00037325">
        <w:rPr>
          <w:rFonts w:ascii="Calibri" w:eastAsia="Times New Roman" w:hAnsi="Calibri" w:cs="Calibri"/>
          <w:lang w:eastAsia="cs-CZ"/>
        </w:rPr>
        <w:t>u</w:t>
      </w:r>
      <w:r w:rsidRPr="00037325">
        <w:rPr>
          <w:rFonts w:ascii="Calibri" w:eastAsia="Times New Roman" w:hAnsi="Calibri" w:cs="Calibri"/>
          <w:lang w:eastAsia="cs-CZ"/>
        </w:rPr>
        <w:t>hrazena na základě faktur</w:t>
      </w:r>
      <w:r w:rsidR="004A10E8" w:rsidRPr="00037325">
        <w:rPr>
          <w:rFonts w:ascii="Calibri" w:eastAsia="Times New Roman" w:hAnsi="Calibri" w:cs="Calibri"/>
          <w:lang w:eastAsia="cs-CZ"/>
        </w:rPr>
        <w:t>y</w:t>
      </w:r>
      <w:r w:rsidRPr="00037325">
        <w:rPr>
          <w:rFonts w:ascii="Calibri" w:eastAsia="Times New Roman" w:hAnsi="Calibri" w:cs="Calibri"/>
          <w:lang w:eastAsia="cs-CZ"/>
        </w:rPr>
        <w:t xml:space="preserve"> – daňov</w:t>
      </w:r>
      <w:r w:rsidR="00766D9A" w:rsidRPr="00037325">
        <w:rPr>
          <w:rFonts w:ascii="Calibri" w:eastAsia="Times New Roman" w:hAnsi="Calibri" w:cs="Calibri"/>
          <w:lang w:eastAsia="cs-CZ"/>
        </w:rPr>
        <w:t>ého</w:t>
      </w:r>
      <w:r w:rsidRPr="00037325">
        <w:rPr>
          <w:rFonts w:ascii="Calibri" w:eastAsia="Times New Roman" w:hAnsi="Calibri" w:cs="Calibri"/>
          <w:lang w:eastAsia="cs-CZ"/>
        </w:rPr>
        <w:t xml:space="preserve"> doklad</w:t>
      </w:r>
      <w:r w:rsidR="00766D9A" w:rsidRPr="00037325">
        <w:rPr>
          <w:rFonts w:ascii="Calibri" w:eastAsia="Times New Roman" w:hAnsi="Calibri" w:cs="Calibri"/>
          <w:lang w:eastAsia="cs-CZ"/>
        </w:rPr>
        <w:t>u vystavené</w:t>
      </w:r>
      <w:r w:rsidR="00615830">
        <w:rPr>
          <w:rFonts w:ascii="Calibri" w:eastAsia="Times New Roman" w:hAnsi="Calibri" w:cs="Calibri"/>
          <w:lang w:eastAsia="cs-CZ"/>
        </w:rPr>
        <w:t>ho</w:t>
      </w:r>
      <w:r w:rsidR="00766D9A" w:rsidRPr="00037325">
        <w:rPr>
          <w:rFonts w:ascii="Calibri" w:eastAsia="Times New Roman" w:hAnsi="Calibri" w:cs="Calibri"/>
          <w:lang w:eastAsia="cs-CZ"/>
        </w:rPr>
        <w:t xml:space="preserve"> zhotovitelem</w:t>
      </w:r>
      <w:r w:rsidR="00FE22BE">
        <w:rPr>
          <w:rFonts w:ascii="Calibri" w:eastAsia="Times New Roman" w:hAnsi="Calibri" w:cs="Calibri"/>
          <w:lang w:eastAsia="cs-CZ"/>
        </w:rPr>
        <w:t xml:space="preserve"> po předání a převzetí díla</w:t>
      </w:r>
      <w:r w:rsidRPr="00037325">
        <w:rPr>
          <w:rFonts w:ascii="Calibri" w:eastAsia="Times New Roman" w:hAnsi="Calibri" w:cs="Calibri"/>
          <w:lang w:eastAsia="cs-CZ"/>
        </w:rPr>
        <w:t xml:space="preserve">. </w:t>
      </w:r>
      <w:r w:rsidR="00940E13" w:rsidRPr="00037325">
        <w:rPr>
          <w:rFonts w:ascii="Calibri" w:eastAsia="Times New Roman" w:hAnsi="Calibri" w:cs="Calibri"/>
          <w:lang w:eastAsia="cs-CZ"/>
        </w:rPr>
        <w:t xml:space="preserve">Přílohou daňového dokladu (faktury) bude příslušný předávací protokol podepsaný objednatelem, resp. jím pověřenou osobou. </w:t>
      </w:r>
      <w:r w:rsidRPr="00037325">
        <w:rPr>
          <w:rFonts w:ascii="Calibri" w:eastAsia="Times New Roman" w:hAnsi="Calibri" w:cs="Calibri"/>
          <w:lang w:eastAsia="cs-CZ"/>
        </w:rPr>
        <w:t>Doba</w:t>
      </w:r>
      <w:r w:rsidRPr="001A1179">
        <w:rPr>
          <w:rFonts w:ascii="Calibri" w:eastAsia="Times New Roman" w:hAnsi="Calibri" w:cs="Calibri"/>
          <w:lang w:eastAsia="cs-CZ"/>
        </w:rPr>
        <w:t xml:space="preserve"> splatnosti faktury bude 30 kalendářních dnů od data jejího prokazatelného doručení objednateli.</w:t>
      </w:r>
      <w:r w:rsidR="00FE22BE">
        <w:rPr>
          <w:rFonts w:ascii="Calibri" w:eastAsia="Times New Roman" w:hAnsi="Calibri" w:cs="Calibri"/>
          <w:lang w:eastAsia="cs-CZ"/>
        </w:rPr>
        <w:t xml:space="preserve"> </w:t>
      </w:r>
      <w:r w:rsidR="00FE22BE">
        <w:t xml:space="preserve">Zhotovitel doručí fakturu objednateli v elektronické formě do datové schránky (ID: x2pbqzq) nebo e-mailem na adresu </w:t>
      </w:r>
      <w:hyperlink r:id="rId12" w:history="1">
        <w:r w:rsidR="00FE22BE">
          <w:rPr>
            <w:rStyle w:val="Hypertextovodkaz"/>
          </w:rPr>
          <w:t>posta@kr-jihomoravsky.cz</w:t>
        </w:r>
      </w:hyperlink>
      <w:r w:rsidR="00FE22BE">
        <w:rPr>
          <w:rFonts w:eastAsia="Times New Roman" w:cs="Calibri"/>
          <w:color w:val="00000A"/>
          <w:kern w:val="1"/>
          <w:lang w:eastAsia="ar-SA"/>
        </w:rPr>
        <w:t>.</w:t>
      </w:r>
    </w:p>
    <w:p w14:paraId="3A5E1EDC" w14:textId="103298B8" w:rsidR="001A1179" w:rsidRDefault="00615830" w:rsidP="00327BB1">
      <w:pPr>
        <w:numPr>
          <w:ilvl w:val="0"/>
          <w:numId w:val="11"/>
        </w:numPr>
        <w:spacing w:after="0" w:line="240" w:lineRule="auto"/>
        <w:jc w:val="both"/>
        <w:rPr>
          <w:rFonts w:ascii="Calibri" w:eastAsia="Times New Roman" w:hAnsi="Calibri" w:cs="Calibri"/>
          <w:lang w:eastAsia="cs-CZ"/>
        </w:rPr>
      </w:pPr>
      <w:r>
        <w:rPr>
          <w:rFonts w:ascii="Calibri" w:eastAsia="Times New Roman" w:hAnsi="Calibri" w:cs="Calibri"/>
          <w:lang w:eastAsia="cs-CZ"/>
        </w:rPr>
        <w:t>Daňový doklad (faktura)</w:t>
      </w:r>
      <w:r w:rsidR="001A1179" w:rsidRPr="001A1179">
        <w:rPr>
          <w:rFonts w:ascii="Calibri" w:eastAsia="Times New Roman" w:hAnsi="Calibri" w:cs="Calibri"/>
          <w:lang w:eastAsia="cs-CZ"/>
        </w:rPr>
        <w:t xml:space="preserve"> vystaven</w:t>
      </w:r>
      <w:r>
        <w:rPr>
          <w:rFonts w:ascii="Calibri" w:eastAsia="Times New Roman" w:hAnsi="Calibri" w:cs="Calibri"/>
          <w:lang w:eastAsia="cs-CZ"/>
        </w:rPr>
        <w:t>ý</w:t>
      </w:r>
      <w:r w:rsidR="001A1179" w:rsidRPr="001A1179">
        <w:rPr>
          <w:rFonts w:ascii="Calibri" w:eastAsia="Times New Roman" w:hAnsi="Calibri" w:cs="Calibri"/>
          <w:lang w:eastAsia="cs-CZ"/>
        </w:rPr>
        <w:t xml:space="preserve"> zhotovitelem musí obsahovat veškeré náležitosti obsažené v</w:t>
      </w:r>
      <w:r>
        <w:rPr>
          <w:rFonts w:ascii="Calibri" w:eastAsia="Times New Roman" w:hAnsi="Calibri" w:cs="Calibri"/>
          <w:lang w:eastAsia="cs-CZ"/>
        </w:rPr>
        <w:t> </w:t>
      </w:r>
      <w:r w:rsidR="001A1179" w:rsidRPr="001A1179">
        <w:rPr>
          <w:rFonts w:ascii="Calibri" w:eastAsia="Times New Roman" w:hAnsi="Calibri" w:cs="Calibri"/>
          <w:lang w:eastAsia="cs-CZ"/>
        </w:rPr>
        <w:t>§</w:t>
      </w:r>
      <w:r>
        <w:rPr>
          <w:rFonts w:ascii="Calibri" w:eastAsia="Times New Roman" w:hAnsi="Calibri" w:cs="Calibri"/>
          <w:lang w:eastAsia="cs-CZ"/>
        </w:rPr>
        <w:t> </w:t>
      </w:r>
      <w:r w:rsidR="001A1179" w:rsidRPr="001A1179">
        <w:rPr>
          <w:rFonts w:ascii="Calibri" w:eastAsia="Times New Roman" w:hAnsi="Calibri" w:cs="Calibri"/>
          <w:lang w:eastAsia="cs-CZ"/>
        </w:rPr>
        <w:t xml:space="preserve">29 zákona č. 235/2004 Sb., o </w:t>
      </w:r>
      <w:r>
        <w:rPr>
          <w:rFonts w:ascii="Calibri" w:eastAsia="Times New Roman" w:hAnsi="Calibri" w:cs="Calibri"/>
          <w:lang w:eastAsia="cs-CZ"/>
        </w:rPr>
        <w:t>dani z přidané hodnoty</w:t>
      </w:r>
      <w:r w:rsidR="000A1CB8">
        <w:rPr>
          <w:rFonts w:ascii="Calibri" w:eastAsia="Times New Roman" w:hAnsi="Calibri" w:cs="Calibri"/>
          <w:lang w:eastAsia="cs-CZ"/>
        </w:rPr>
        <w:t xml:space="preserve"> (dále jen „ZDPH“)</w:t>
      </w:r>
      <w:r w:rsidR="001A1179" w:rsidRPr="001A1179">
        <w:rPr>
          <w:rFonts w:ascii="Calibri" w:eastAsia="Times New Roman" w:hAnsi="Calibri" w:cs="Calibri"/>
          <w:lang w:eastAsia="cs-CZ"/>
        </w:rPr>
        <w:t>, ve znění pozdějších předpisů.</w:t>
      </w:r>
      <w:r w:rsidR="0079492F">
        <w:rPr>
          <w:rFonts w:ascii="Calibri" w:eastAsia="Times New Roman" w:hAnsi="Calibri" w:cs="Calibri"/>
          <w:lang w:eastAsia="cs-CZ"/>
        </w:rPr>
        <w:t xml:space="preserve"> </w:t>
      </w:r>
      <w:r>
        <w:rPr>
          <w:rFonts w:ascii="Calibri" w:eastAsia="Times New Roman" w:hAnsi="Calibri" w:cs="Calibri"/>
          <w:lang w:eastAsia="cs-CZ"/>
        </w:rPr>
        <w:t>Daňový doklad (f</w:t>
      </w:r>
      <w:r w:rsidR="0079492F" w:rsidRPr="0079492F">
        <w:rPr>
          <w:rFonts w:ascii="Calibri" w:eastAsia="Times New Roman" w:hAnsi="Calibri" w:cs="Calibri"/>
          <w:lang w:eastAsia="cs-CZ"/>
        </w:rPr>
        <w:t>aktura</w:t>
      </w:r>
      <w:r>
        <w:rPr>
          <w:rFonts w:ascii="Calibri" w:eastAsia="Times New Roman" w:hAnsi="Calibri" w:cs="Calibri"/>
          <w:lang w:eastAsia="cs-CZ"/>
        </w:rPr>
        <w:t>)</w:t>
      </w:r>
      <w:r w:rsidR="0079492F" w:rsidRPr="0079492F">
        <w:rPr>
          <w:rFonts w:ascii="Calibri" w:eastAsia="Times New Roman" w:hAnsi="Calibri" w:cs="Calibri"/>
          <w:lang w:eastAsia="cs-CZ"/>
        </w:rPr>
        <w:t xml:space="preserve"> musí</w:t>
      </w:r>
      <w:r w:rsidR="0079492F">
        <w:rPr>
          <w:rFonts w:ascii="Calibri" w:eastAsia="Times New Roman" w:hAnsi="Calibri" w:cs="Calibri"/>
          <w:lang w:eastAsia="cs-CZ"/>
        </w:rPr>
        <w:t xml:space="preserve"> dále</w:t>
      </w:r>
      <w:r w:rsidR="0079492F" w:rsidRPr="0079492F">
        <w:rPr>
          <w:rFonts w:ascii="Calibri" w:eastAsia="Times New Roman" w:hAnsi="Calibri" w:cs="Calibri"/>
          <w:lang w:eastAsia="cs-CZ"/>
        </w:rPr>
        <w:t xml:space="preserve"> </w:t>
      </w:r>
      <w:r w:rsidR="0079492F" w:rsidRPr="006439D9">
        <w:rPr>
          <w:rFonts w:ascii="Calibri" w:eastAsia="Times New Roman" w:hAnsi="Calibri" w:cs="Calibri"/>
          <w:lang w:eastAsia="cs-CZ"/>
        </w:rPr>
        <w:t>obsahovat</w:t>
      </w:r>
      <w:r w:rsidR="006439D9" w:rsidRPr="006439D9">
        <w:rPr>
          <w:rFonts w:ascii="Calibri" w:eastAsia="Times New Roman" w:hAnsi="Calibri" w:cs="Calibri"/>
          <w:lang w:eastAsia="cs-CZ"/>
        </w:rPr>
        <w:t xml:space="preserve"> tyto náležitosti:</w:t>
      </w:r>
    </w:p>
    <w:p w14:paraId="5C6D87FA" w14:textId="77777777" w:rsidR="006439D9" w:rsidRPr="006439D9" w:rsidRDefault="006439D9" w:rsidP="00327BB1">
      <w:pPr>
        <w:spacing w:after="0" w:line="240" w:lineRule="auto"/>
        <w:ind w:left="993" w:hanging="284"/>
        <w:jc w:val="both"/>
        <w:rPr>
          <w:rFonts w:ascii="Calibri" w:eastAsia="Times New Roman" w:hAnsi="Calibri" w:cs="Calibri"/>
          <w:lang w:eastAsia="cs-CZ"/>
        </w:rPr>
      </w:pPr>
      <w:bookmarkStart w:id="1" w:name="_Hlk24707410"/>
      <w:r w:rsidRPr="006439D9">
        <w:rPr>
          <w:rFonts w:ascii="Calibri" w:eastAsia="Times New Roman" w:hAnsi="Calibri" w:cs="Calibri"/>
          <w:lang w:eastAsia="cs-CZ"/>
        </w:rPr>
        <w:t>-</w:t>
      </w:r>
      <w:r w:rsidRPr="006439D9">
        <w:rPr>
          <w:rFonts w:ascii="Calibri" w:eastAsia="Times New Roman" w:hAnsi="Calibri" w:cs="Calibri"/>
          <w:lang w:eastAsia="cs-CZ"/>
        </w:rPr>
        <w:tab/>
        <w:t xml:space="preserve">označení daňového dokladu (faktury) a jeho číslo; </w:t>
      </w:r>
    </w:p>
    <w:p w14:paraId="71066A91" w14:textId="77777777" w:rsidR="006439D9" w:rsidRPr="006439D9" w:rsidRDefault="006439D9" w:rsidP="00327BB1">
      <w:pPr>
        <w:spacing w:after="0" w:line="240" w:lineRule="auto"/>
        <w:ind w:left="993" w:hanging="284"/>
        <w:jc w:val="both"/>
        <w:rPr>
          <w:rFonts w:ascii="Calibri" w:eastAsia="Times New Roman" w:hAnsi="Calibri" w:cs="Calibri"/>
          <w:lang w:eastAsia="cs-CZ"/>
        </w:rPr>
      </w:pPr>
      <w:r w:rsidRPr="006439D9">
        <w:rPr>
          <w:rFonts w:ascii="Calibri" w:eastAsia="Times New Roman" w:hAnsi="Calibri" w:cs="Calibri"/>
          <w:lang w:eastAsia="cs-CZ"/>
        </w:rPr>
        <w:t>-</w:t>
      </w:r>
      <w:r w:rsidRPr="006439D9">
        <w:rPr>
          <w:rFonts w:ascii="Calibri" w:eastAsia="Times New Roman" w:hAnsi="Calibri" w:cs="Calibri"/>
          <w:lang w:eastAsia="cs-CZ"/>
        </w:rPr>
        <w:tab/>
        <w:t xml:space="preserve">označení smlouvy; </w:t>
      </w:r>
    </w:p>
    <w:p w14:paraId="1E333A55" w14:textId="77777777" w:rsidR="006439D9" w:rsidRPr="006439D9" w:rsidRDefault="006439D9" w:rsidP="00327BB1">
      <w:pPr>
        <w:spacing w:after="0" w:line="240" w:lineRule="auto"/>
        <w:ind w:left="993" w:hanging="284"/>
        <w:jc w:val="both"/>
        <w:rPr>
          <w:rFonts w:ascii="Calibri" w:eastAsia="Times New Roman" w:hAnsi="Calibri" w:cs="Calibri"/>
          <w:lang w:eastAsia="cs-CZ"/>
        </w:rPr>
      </w:pPr>
      <w:r w:rsidRPr="006439D9">
        <w:rPr>
          <w:rFonts w:ascii="Calibri" w:eastAsia="Times New Roman" w:hAnsi="Calibri" w:cs="Calibri"/>
          <w:lang w:eastAsia="cs-CZ"/>
        </w:rPr>
        <w:t>-</w:t>
      </w:r>
      <w:r w:rsidRPr="006439D9">
        <w:rPr>
          <w:rFonts w:ascii="Calibri" w:eastAsia="Times New Roman" w:hAnsi="Calibri" w:cs="Calibri"/>
          <w:lang w:eastAsia="cs-CZ"/>
        </w:rPr>
        <w:tab/>
        <w:t>označení smluvních stran,</w:t>
      </w:r>
    </w:p>
    <w:p w14:paraId="2E5199E2" w14:textId="77777777" w:rsidR="006439D9" w:rsidRPr="006439D9" w:rsidRDefault="006439D9" w:rsidP="00327BB1">
      <w:pPr>
        <w:spacing w:after="0" w:line="240" w:lineRule="auto"/>
        <w:ind w:left="993" w:hanging="284"/>
        <w:jc w:val="both"/>
        <w:rPr>
          <w:rFonts w:ascii="Calibri" w:eastAsia="Times New Roman" w:hAnsi="Calibri" w:cs="Calibri"/>
          <w:lang w:eastAsia="cs-CZ"/>
        </w:rPr>
      </w:pPr>
      <w:r w:rsidRPr="006439D9">
        <w:rPr>
          <w:rFonts w:ascii="Calibri" w:eastAsia="Times New Roman" w:hAnsi="Calibri" w:cs="Calibri"/>
          <w:lang w:eastAsia="cs-CZ"/>
        </w:rPr>
        <w:t>-</w:t>
      </w:r>
      <w:r w:rsidRPr="006439D9">
        <w:rPr>
          <w:rFonts w:ascii="Calibri" w:eastAsia="Times New Roman" w:hAnsi="Calibri" w:cs="Calibri"/>
          <w:lang w:eastAsia="cs-CZ"/>
        </w:rPr>
        <w:tab/>
        <w:t xml:space="preserve">označení banky zhotovitele včetně identifikátoru a čísla účtu, na který má být úhrada provedena; </w:t>
      </w:r>
    </w:p>
    <w:p w14:paraId="0B894620" w14:textId="77777777" w:rsidR="006439D9" w:rsidRPr="006439D9" w:rsidRDefault="006439D9" w:rsidP="00327BB1">
      <w:pPr>
        <w:spacing w:after="0" w:line="240" w:lineRule="auto"/>
        <w:ind w:left="993" w:hanging="284"/>
        <w:jc w:val="both"/>
        <w:rPr>
          <w:rFonts w:ascii="Calibri" w:eastAsia="Times New Roman" w:hAnsi="Calibri" w:cs="Calibri"/>
          <w:lang w:eastAsia="cs-CZ"/>
        </w:rPr>
      </w:pPr>
      <w:r w:rsidRPr="006439D9">
        <w:rPr>
          <w:rFonts w:ascii="Calibri" w:eastAsia="Times New Roman" w:hAnsi="Calibri" w:cs="Calibri"/>
          <w:lang w:eastAsia="cs-CZ"/>
        </w:rPr>
        <w:t>-</w:t>
      </w:r>
      <w:r w:rsidRPr="006439D9">
        <w:rPr>
          <w:rFonts w:ascii="Calibri" w:eastAsia="Times New Roman" w:hAnsi="Calibri" w:cs="Calibri"/>
          <w:lang w:eastAsia="cs-CZ"/>
        </w:rPr>
        <w:tab/>
        <w:t>důvod fakturace, popis plnění;</w:t>
      </w:r>
    </w:p>
    <w:p w14:paraId="2C53F6FE" w14:textId="77777777" w:rsidR="006439D9" w:rsidRPr="006439D9" w:rsidRDefault="006439D9" w:rsidP="00327BB1">
      <w:pPr>
        <w:spacing w:after="0" w:line="240" w:lineRule="auto"/>
        <w:ind w:left="993" w:hanging="284"/>
        <w:jc w:val="both"/>
        <w:rPr>
          <w:rFonts w:ascii="Calibri" w:eastAsia="Times New Roman" w:hAnsi="Calibri" w:cs="Calibri"/>
          <w:lang w:eastAsia="cs-CZ"/>
        </w:rPr>
      </w:pPr>
      <w:r w:rsidRPr="006439D9">
        <w:rPr>
          <w:rFonts w:ascii="Calibri" w:eastAsia="Times New Roman" w:hAnsi="Calibri" w:cs="Calibri"/>
          <w:lang w:eastAsia="cs-CZ"/>
        </w:rPr>
        <w:t>-</w:t>
      </w:r>
      <w:r w:rsidRPr="006439D9">
        <w:rPr>
          <w:rFonts w:ascii="Calibri" w:eastAsia="Times New Roman" w:hAnsi="Calibri" w:cs="Calibri"/>
          <w:lang w:eastAsia="cs-CZ"/>
        </w:rPr>
        <w:tab/>
        <w:t>den odeslání dokladu a lhůta splatnosti;</w:t>
      </w:r>
    </w:p>
    <w:p w14:paraId="2C373F0C" w14:textId="77777777" w:rsidR="006439D9" w:rsidRPr="006439D9" w:rsidRDefault="006439D9" w:rsidP="00327BB1">
      <w:pPr>
        <w:spacing w:after="0" w:line="240" w:lineRule="auto"/>
        <w:ind w:left="993" w:hanging="284"/>
        <w:jc w:val="both"/>
        <w:rPr>
          <w:rFonts w:ascii="Calibri" w:eastAsia="Times New Roman" w:hAnsi="Calibri" w:cs="Calibri"/>
          <w:lang w:eastAsia="cs-CZ"/>
        </w:rPr>
      </w:pPr>
      <w:r w:rsidRPr="006439D9">
        <w:rPr>
          <w:rFonts w:ascii="Calibri" w:eastAsia="Times New Roman" w:hAnsi="Calibri" w:cs="Calibri"/>
          <w:lang w:eastAsia="cs-CZ"/>
        </w:rPr>
        <w:t>-</w:t>
      </w:r>
      <w:r w:rsidRPr="006439D9">
        <w:rPr>
          <w:rFonts w:ascii="Calibri" w:eastAsia="Times New Roman" w:hAnsi="Calibri" w:cs="Calibri"/>
          <w:lang w:eastAsia="cs-CZ"/>
        </w:rPr>
        <w:tab/>
        <w:t>datum uskutečnění zdanitelného plnění;</w:t>
      </w:r>
    </w:p>
    <w:p w14:paraId="18F52CF8" w14:textId="77777777" w:rsidR="006439D9" w:rsidRDefault="006439D9" w:rsidP="00327BB1">
      <w:pPr>
        <w:spacing w:after="0" w:line="240" w:lineRule="auto"/>
        <w:ind w:left="993" w:hanging="284"/>
        <w:jc w:val="both"/>
        <w:rPr>
          <w:rFonts w:ascii="Calibri" w:eastAsia="Times New Roman" w:hAnsi="Calibri" w:cs="Calibri"/>
          <w:lang w:eastAsia="cs-CZ"/>
        </w:rPr>
      </w:pPr>
      <w:r w:rsidRPr="006439D9">
        <w:rPr>
          <w:rFonts w:ascii="Calibri" w:eastAsia="Times New Roman" w:hAnsi="Calibri" w:cs="Calibri"/>
          <w:lang w:eastAsia="cs-CZ"/>
        </w:rPr>
        <w:t>-</w:t>
      </w:r>
      <w:r w:rsidRPr="006439D9">
        <w:rPr>
          <w:rFonts w:ascii="Calibri" w:eastAsia="Times New Roman" w:hAnsi="Calibri" w:cs="Calibri"/>
          <w:lang w:eastAsia="cs-CZ"/>
        </w:rPr>
        <w:tab/>
        <w:t>částka k</w:t>
      </w:r>
      <w:r>
        <w:rPr>
          <w:rFonts w:ascii="Calibri" w:eastAsia="Times New Roman" w:hAnsi="Calibri" w:cs="Calibri"/>
          <w:lang w:eastAsia="cs-CZ"/>
        </w:rPr>
        <w:t> </w:t>
      </w:r>
      <w:r w:rsidRPr="006439D9">
        <w:rPr>
          <w:rFonts w:ascii="Calibri" w:eastAsia="Times New Roman" w:hAnsi="Calibri" w:cs="Calibri"/>
          <w:lang w:eastAsia="cs-CZ"/>
        </w:rPr>
        <w:t>úhradě</w:t>
      </w:r>
      <w:r>
        <w:rPr>
          <w:rFonts w:ascii="Calibri" w:eastAsia="Times New Roman" w:hAnsi="Calibri" w:cs="Calibri"/>
          <w:lang w:eastAsia="cs-CZ"/>
        </w:rPr>
        <w:t xml:space="preserve"> bez DPH;</w:t>
      </w:r>
    </w:p>
    <w:p w14:paraId="754C489B" w14:textId="51EC9D7E" w:rsidR="006439D9" w:rsidRDefault="006439D9" w:rsidP="00327BB1">
      <w:pPr>
        <w:spacing w:after="0" w:line="240" w:lineRule="auto"/>
        <w:ind w:left="993" w:hanging="284"/>
        <w:jc w:val="both"/>
        <w:rPr>
          <w:rFonts w:ascii="Calibri" w:eastAsia="Times New Roman" w:hAnsi="Calibri" w:cs="Calibri"/>
          <w:lang w:eastAsia="cs-CZ"/>
        </w:rPr>
      </w:pPr>
      <w:r>
        <w:rPr>
          <w:rFonts w:ascii="Calibri" w:eastAsia="Times New Roman" w:hAnsi="Calibri" w:cs="Calibri"/>
          <w:lang w:eastAsia="cs-CZ"/>
        </w:rPr>
        <w:t>-</w:t>
      </w:r>
      <w:r>
        <w:rPr>
          <w:rFonts w:ascii="Calibri" w:eastAsia="Times New Roman" w:hAnsi="Calibri" w:cs="Calibri"/>
          <w:lang w:eastAsia="cs-CZ"/>
        </w:rPr>
        <w:tab/>
        <w:t>sazba a výše DPH;</w:t>
      </w:r>
    </w:p>
    <w:p w14:paraId="22DC734A" w14:textId="71506DA4" w:rsidR="006439D9" w:rsidRPr="001A1179" w:rsidRDefault="006439D9" w:rsidP="00327BB1">
      <w:pPr>
        <w:tabs>
          <w:tab w:val="left" w:pos="993"/>
        </w:tabs>
        <w:spacing w:after="120" w:line="240" w:lineRule="auto"/>
        <w:ind w:left="357" w:firstLine="346"/>
        <w:jc w:val="both"/>
        <w:rPr>
          <w:rFonts w:ascii="Calibri" w:eastAsia="Times New Roman" w:hAnsi="Calibri" w:cs="Calibri"/>
          <w:lang w:eastAsia="cs-CZ"/>
        </w:rPr>
      </w:pPr>
      <w:r>
        <w:rPr>
          <w:rFonts w:ascii="Calibri" w:eastAsia="Times New Roman" w:hAnsi="Calibri" w:cs="Calibri"/>
          <w:lang w:eastAsia="cs-CZ"/>
        </w:rPr>
        <w:t>-</w:t>
      </w:r>
      <w:r>
        <w:rPr>
          <w:rFonts w:ascii="Calibri" w:eastAsia="Times New Roman" w:hAnsi="Calibri" w:cs="Calibri"/>
          <w:lang w:eastAsia="cs-CZ"/>
        </w:rPr>
        <w:tab/>
      </w:r>
      <w:r w:rsidRPr="006439D9">
        <w:rPr>
          <w:rFonts w:ascii="Calibri" w:eastAsia="Times New Roman" w:hAnsi="Calibri" w:cs="Calibri"/>
          <w:lang w:eastAsia="cs-CZ"/>
        </w:rPr>
        <w:t>částka k</w:t>
      </w:r>
      <w:r>
        <w:rPr>
          <w:rFonts w:ascii="Calibri" w:eastAsia="Times New Roman" w:hAnsi="Calibri" w:cs="Calibri"/>
          <w:lang w:eastAsia="cs-CZ"/>
        </w:rPr>
        <w:t> </w:t>
      </w:r>
      <w:r w:rsidRPr="006439D9">
        <w:rPr>
          <w:rFonts w:ascii="Calibri" w:eastAsia="Times New Roman" w:hAnsi="Calibri" w:cs="Calibri"/>
          <w:lang w:eastAsia="cs-CZ"/>
        </w:rPr>
        <w:t>úhradě</w:t>
      </w:r>
      <w:r>
        <w:rPr>
          <w:rFonts w:ascii="Calibri" w:eastAsia="Times New Roman" w:hAnsi="Calibri" w:cs="Calibri"/>
          <w:lang w:eastAsia="cs-CZ"/>
        </w:rPr>
        <w:t xml:space="preserve"> včetně DPH.</w:t>
      </w:r>
    </w:p>
    <w:bookmarkEnd w:id="1"/>
    <w:p w14:paraId="47D2B49D" w14:textId="7CF8242A" w:rsidR="001A1179" w:rsidRDefault="001A1179" w:rsidP="00327BB1">
      <w:pPr>
        <w:numPr>
          <w:ilvl w:val="0"/>
          <w:numId w:val="11"/>
        </w:numPr>
        <w:spacing w:after="120" w:line="240" w:lineRule="auto"/>
        <w:ind w:left="357" w:hanging="357"/>
        <w:jc w:val="both"/>
        <w:rPr>
          <w:rFonts w:ascii="Calibri" w:eastAsia="Times New Roman" w:hAnsi="Calibri" w:cs="Calibri"/>
          <w:lang w:eastAsia="cs-CZ"/>
        </w:rPr>
      </w:pPr>
      <w:r w:rsidRPr="001A1179">
        <w:rPr>
          <w:rFonts w:ascii="Calibri" w:eastAsia="Times New Roman" w:hAnsi="Calibri" w:cs="Calibri"/>
          <w:lang w:eastAsia="cs-CZ"/>
        </w:rPr>
        <w:t xml:space="preserve">Bude-li </w:t>
      </w:r>
      <w:r w:rsidR="00615830">
        <w:rPr>
          <w:rFonts w:ascii="Calibri" w:eastAsia="Times New Roman" w:hAnsi="Calibri" w:cs="Calibri"/>
          <w:lang w:eastAsia="cs-CZ"/>
        </w:rPr>
        <w:t>daňový doklad (</w:t>
      </w:r>
      <w:r w:rsidRPr="001A1179">
        <w:rPr>
          <w:rFonts w:ascii="Calibri" w:eastAsia="Times New Roman" w:hAnsi="Calibri" w:cs="Calibri"/>
          <w:lang w:eastAsia="cs-CZ"/>
        </w:rPr>
        <w:t>faktura</w:t>
      </w:r>
      <w:r w:rsidR="00615830">
        <w:rPr>
          <w:rFonts w:ascii="Calibri" w:eastAsia="Times New Roman" w:hAnsi="Calibri" w:cs="Calibri"/>
          <w:lang w:eastAsia="cs-CZ"/>
        </w:rPr>
        <w:t>)</w:t>
      </w:r>
      <w:r w:rsidRPr="001A1179">
        <w:rPr>
          <w:rFonts w:ascii="Calibri" w:eastAsia="Times New Roman" w:hAnsi="Calibri" w:cs="Calibri"/>
          <w:lang w:eastAsia="cs-CZ"/>
        </w:rPr>
        <w:t xml:space="preserve"> obsahovat nesprávné náležitosti, nebo bude-li </w:t>
      </w:r>
      <w:r w:rsidR="00615830">
        <w:rPr>
          <w:rFonts w:ascii="Calibri" w:eastAsia="Times New Roman" w:hAnsi="Calibri" w:cs="Calibri"/>
          <w:lang w:eastAsia="cs-CZ"/>
        </w:rPr>
        <w:t>v něm</w:t>
      </w:r>
      <w:r w:rsidRPr="001A1179">
        <w:rPr>
          <w:rFonts w:ascii="Calibri" w:eastAsia="Times New Roman" w:hAnsi="Calibri" w:cs="Calibri"/>
          <w:lang w:eastAsia="cs-CZ"/>
        </w:rPr>
        <w:t xml:space="preserve"> některá náležitost chybět, bude</w:t>
      </w:r>
      <w:r w:rsidRPr="001A1179">
        <w:rPr>
          <w:rFonts w:ascii="Calibri" w:eastAsia="Times New Roman" w:hAnsi="Calibri" w:cs="Calibri"/>
          <w:color w:val="FF0000"/>
          <w:lang w:eastAsia="cs-CZ"/>
        </w:rPr>
        <w:t xml:space="preserve"> </w:t>
      </w:r>
      <w:r w:rsidRPr="001A1179">
        <w:rPr>
          <w:rFonts w:ascii="Calibri" w:eastAsia="Times New Roman" w:hAnsi="Calibri" w:cs="Calibri"/>
          <w:lang w:eastAsia="cs-CZ"/>
        </w:rPr>
        <w:t xml:space="preserve">objednatel oprávněn </w:t>
      </w:r>
      <w:r w:rsidR="00615830">
        <w:rPr>
          <w:rFonts w:ascii="Calibri" w:eastAsia="Times New Roman" w:hAnsi="Calibri" w:cs="Calibri"/>
          <w:lang w:eastAsia="cs-CZ"/>
        </w:rPr>
        <w:t>daňový doklad (</w:t>
      </w:r>
      <w:r w:rsidRPr="001A1179">
        <w:rPr>
          <w:rFonts w:ascii="Calibri" w:eastAsia="Times New Roman" w:hAnsi="Calibri" w:cs="Calibri"/>
          <w:lang w:eastAsia="cs-CZ"/>
        </w:rPr>
        <w:t>fakturu</w:t>
      </w:r>
      <w:r w:rsidR="00615830">
        <w:rPr>
          <w:rFonts w:ascii="Calibri" w:eastAsia="Times New Roman" w:hAnsi="Calibri" w:cs="Calibri"/>
          <w:lang w:eastAsia="cs-CZ"/>
        </w:rPr>
        <w:t>)</w:t>
      </w:r>
      <w:r w:rsidRPr="001A1179">
        <w:rPr>
          <w:rFonts w:ascii="Calibri" w:eastAsia="Times New Roman" w:hAnsi="Calibri" w:cs="Calibri"/>
          <w:lang w:eastAsia="cs-CZ"/>
        </w:rPr>
        <w:t xml:space="preserve"> </w:t>
      </w:r>
      <w:r w:rsidR="00207D86">
        <w:rPr>
          <w:rFonts w:ascii="Calibri" w:eastAsia="Times New Roman" w:hAnsi="Calibri" w:cs="Calibri"/>
          <w:lang w:eastAsia="cs-CZ"/>
        </w:rPr>
        <w:t xml:space="preserve">ve lhůtě splatnosti </w:t>
      </w:r>
      <w:r w:rsidRPr="001A1179">
        <w:rPr>
          <w:rFonts w:ascii="Calibri" w:eastAsia="Times New Roman" w:hAnsi="Calibri" w:cs="Calibri"/>
          <w:lang w:eastAsia="cs-CZ"/>
        </w:rPr>
        <w:t xml:space="preserve">vrátit. Zhotovitel </w:t>
      </w:r>
      <w:r w:rsidR="00615830">
        <w:rPr>
          <w:rFonts w:ascii="Calibri" w:eastAsia="Times New Roman" w:hAnsi="Calibri" w:cs="Calibri"/>
          <w:lang w:eastAsia="cs-CZ"/>
        </w:rPr>
        <w:t>daňový doklad (</w:t>
      </w:r>
      <w:r w:rsidR="00615830" w:rsidRPr="001A1179">
        <w:rPr>
          <w:rFonts w:ascii="Calibri" w:eastAsia="Times New Roman" w:hAnsi="Calibri" w:cs="Calibri"/>
          <w:lang w:eastAsia="cs-CZ"/>
        </w:rPr>
        <w:t>fakturu</w:t>
      </w:r>
      <w:r w:rsidR="00615830">
        <w:rPr>
          <w:rFonts w:ascii="Calibri" w:eastAsia="Times New Roman" w:hAnsi="Calibri" w:cs="Calibri"/>
          <w:lang w:eastAsia="cs-CZ"/>
        </w:rPr>
        <w:t>)</w:t>
      </w:r>
      <w:r w:rsidR="00615830" w:rsidRPr="001A1179">
        <w:rPr>
          <w:rFonts w:ascii="Calibri" w:eastAsia="Times New Roman" w:hAnsi="Calibri" w:cs="Calibri"/>
          <w:lang w:eastAsia="cs-CZ"/>
        </w:rPr>
        <w:t xml:space="preserve"> </w:t>
      </w:r>
      <w:r w:rsidRPr="001A1179">
        <w:rPr>
          <w:rFonts w:ascii="Calibri" w:eastAsia="Times New Roman" w:hAnsi="Calibri" w:cs="Calibri"/>
          <w:lang w:eastAsia="cs-CZ"/>
        </w:rPr>
        <w:t>opraví a zašle objednateli znovu</w:t>
      </w:r>
      <w:r w:rsidR="006439D9">
        <w:rPr>
          <w:rFonts w:ascii="Calibri" w:eastAsia="Times New Roman" w:hAnsi="Calibri" w:cs="Calibri"/>
          <w:lang w:eastAsia="cs-CZ"/>
        </w:rPr>
        <w:t xml:space="preserve">, </w:t>
      </w:r>
      <w:bookmarkStart w:id="2" w:name="_Hlk24707521"/>
      <w:r w:rsidR="006439D9">
        <w:rPr>
          <w:rFonts w:eastAsia="Times New Roman" w:cs="Calibri"/>
          <w:color w:val="00000A"/>
          <w:kern w:val="1"/>
          <w:lang w:eastAsia="ar-SA"/>
        </w:rPr>
        <w:t>přičemž n</w:t>
      </w:r>
      <w:r w:rsidR="006439D9" w:rsidRPr="00AF5914">
        <w:rPr>
          <w:rFonts w:eastAsia="Times New Roman" w:cs="Calibri"/>
          <w:color w:val="00000A"/>
          <w:kern w:val="1"/>
          <w:lang w:eastAsia="ar-SA"/>
        </w:rPr>
        <w:t>ová 30denní lhůta splatnosti faktury začne běžet ode dne doručení nově vyhotovené</w:t>
      </w:r>
      <w:r w:rsidR="006439D9" w:rsidRPr="00C41440">
        <w:rPr>
          <w:rFonts w:eastAsia="Times New Roman" w:cs="Calibri"/>
          <w:color w:val="00000A"/>
          <w:kern w:val="1"/>
          <w:lang w:eastAsia="ar-SA"/>
        </w:rPr>
        <w:t xml:space="preserve"> faktury objednateli</w:t>
      </w:r>
      <w:r w:rsidR="006439D9">
        <w:rPr>
          <w:rFonts w:eastAsia="Times New Roman" w:cs="Calibri"/>
          <w:color w:val="00000A"/>
          <w:kern w:val="1"/>
          <w:lang w:eastAsia="ar-SA"/>
        </w:rPr>
        <w:t>.</w:t>
      </w:r>
      <w:r w:rsidRPr="001A1179">
        <w:rPr>
          <w:rFonts w:ascii="Calibri" w:eastAsia="Times New Roman" w:hAnsi="Calibri" w:cs="Calibri"/>
          <w:lang w:eastAsia="cs-CZ"/>
        </w:rPr>
        <w:t xml:space="preserve"> </w:t>
      </w:r>
      <w:bookmarkEnd w:id="2"/>
    </w:p>
    <w:p w14:paraId="6D3EE330" w14:textId="6DAF2919" w:rsidR="006439D9" w:rsidRPr="001A1179" w:rsidRDefault="006439D9" w:rsidP="00327BB1">
      <w:pPr>
        <w:numPr>
          <w:ilvl w:val="0"/>
          <w:numId w:val="11"/>
        </w:numPr>
        <w:spacing w:after="120" w:line="240" w:lineRule="auto"/>
        <w:ind w:left="357" w:hanging="357"/>
        <w:jc w:val="both"/>
        <w:rPr>
          <w:rFonts w:ascii="Calibri" w:eastAsia="Times New Roman" w:hAnsi="Calibri" w:cs="Calibri"/>
          <w:lang w:eastAsia="cs-CZ"/>
        </w:rPr>
      </w:pPr>
      <w:bookmarkStart w:id="3" w:name="_Hlk24707559"/>
      <w:r w:rsidRPr="00D1090A">
        <w:rPr>
          <w:rFonts w:cstheme="minorHAnsi"/>
          <w:color w:val="000000"/>
        </w:rPr>
        <w:t xml:space="preserve">Objednatel uhradí řádně předloženou fakturu (daňový doklad) převodem na účet zhotovitele uvedený v záhlaví </w:t>
      </w:r>
      <w:r>
        <w:rPr>
          <w:rFonts w:cstheme="minorHAnsi"/>
          <w:color w:val="000000"/>
        </w:rPr>
        <w:t xml:space="preserve">této </w:t>
      </w:r>
      <w:r w:rsidRPr="00D1090A">
        <w:rPr>
          <w:rFonts w:cstheme="minorHAnsi"/>
          <w:color w:val="000000"/>
        </w:rPr>
        <w:t>smlouvy.</w:t>
      </w:r>
      <w:r w:rsidRPr="00D1090A">
        <w:rPr>
          <w:rFonts w:eastAsia="Times New Roman" w:cs="Calibri"/>
          <w:color w:val="00000A"/>
          <w:kern w:val="1"/>
          <w:lang w:eastAsia="ar-SA"/>
        </w:rPr>
        <w:t xml:space="preserve"> Za okamžik úhrady faktury se považuje den, kdy byla</w:t>
      </w:r>
      <w:r w:rsidRPr="00AF5914">
        <w:rPr>
          <w:rFonts w:eastAsia="Times New Roman" w:cs="Calibri"/>
          <w:color w:val="00000A"/>
          <w:kern w:val="1"/>
          <w:lang w:eastAsia="ar-SA"/>
        </w:rPr>
        <w:t xml:space="preserve"> předmětná částka odepsána z účtu objednatele.</w:t>
      </w:r>
      <w:bookmarkEnd w:id="3"/>
    </w:p>
    <w:p w14:paraId="7967CAF1" w14:textId="77777777" w:rsidR="001A1179" w:rsidRPr="001A1179" w:rsidRDefault="001A1179" w:rsidP="00327BB1">
      <w:pPr>
        <w:numPr>
          <w:ilvl w:val="0"/>
          <w:numId w:val="11"/>
        </w:numPr>
        <w:spacing w:after="0" w:line="240" w:lineRule="auto"/>
        <w:jc w:val="both"/>
        <w:rPr>
          <w:rFonts w:ascii="Calibri" w:eastAsia="Times New Roman" w:hAnsi="Calibri" w:cs="Calibri"/>
          <w:lang w:eastAsia="cs-CZ"/>
        </w:rPr>
      </w:pPr>
      <w:r w:rsidRPr="001A1179">
        <w:rPr>
          <w:rFonts w:ascii="Calibri" w:eastAsia="Times New Roman" w:hAnsi="Calibri" w:cs="Calibri"/>
          <w:lang w:eastAsia="cs-CZ"/>
        </w:rPr>
        <w:lastRenderedPageBreak/>
        <w:t>Zhotovitel prohlašuje, že:</w:t>
      </w:r>
    </w:p>
    <w:p w14:paraId="1DE16C93" w14:textId="77777777" w:rsidR="001A1179" w:rsidRPr="001A1179" w:rsidRDefault="001A1179" w:rsidP="00327BB1">
      <w:pPr>
        <w:widowControl w:val="0"/>
        <w:numPr>
          <w:ilvl w:val="0"/>
          <w:numId w:val="10"/>
        </w:numPr>
        <w:tabs>
          <w:tab w:val="left" w:pos="567"/>
        </w:tabs>
        <w:spacing w:after="120" w:line="240" w:lineRule="auto"/>
        <w:ind w:left="709" w:hanging="283"/>
        <w:jc w:val="both"/>
        <w:rPr>
          <w:rFonts w:ascii="Calibri" w:eastAsia="Times New Roman" w:hAnsi="Calibri" w:cs="Calibri"/>
          <w:lang w:eastAsia="cs-CZ"/>
        </w:rPr>
      </w:pPr>
      <w:r w:rsidRPr="001A1179">
        <w:rPr>
          <w:rFonts w:ascii="Calibri" w:eastAsia="Times New Roman" w:hAnsi="Calibri" w:cs="Calibri"/>
          <w:lang w:eastAsia="cs-CZ"/>
        </w:rPr>
        <w:t>nemá v úmyslu nezaplatit daň z přidané hodnoty u zdanitelného plnění podle této smlouvy (dále jen „daň“),</w:t>
      </w:r>
    </w:p>
    <w:p w14:paraId="6C0F01F7" w14:textId="77777777" w:rsidR="001A1179" w:rsidRPr="001A1179" w:rsidRDefault="001A1179" w:rsidP="00327BB1">
      <w:pPr>
        <w:widowControl w:val="0"/>
        <w:numPr>
          <w:ilvl w:val="0"/>
          <w:numId w:val="10"/>
        </w:numPr>
        <w:tabs>
          <w:tab w:val="left" w:pos="567"/>
        </w:tabs>
        <w:spacing w:after="120" w:line="240" w:lineRule="auto"/>
        <w:ind w:left="709" w:hanging="283"/>
        <w:jc w:val="both"/>
        <w:rPr>
          <w:rFonts w:ascii="Calibri" w:eastAsia="Times New Roman" w:hAnsi="Calibri" w:cs="Calibri"/>
          <w:lang w:eastAsia="cs-CZ"/>
        </w:rPr>
      </w:pPr>
      <w:r w:rsidRPr="001A1179">
        <w:rPr>
          <w:rFonts w:ascii="Calibri" w:eastAsia="Times New Roman" w:hAnsi="Calibri" w:cs="Calibri"/>
          <w:lang w:eastAsia="cs-CZ"/>
        </w:rPr>
        <w:t>nejsou mu známy skutečnosti nasvědčující tomu, že se dostane do postavení, kdy nemůže daň zaplatit a ani se ke dni podpisu této smlouvy v takovém postavení nenachází,</w:t>
      </w:r>
    </w:p>
    <w:p w14:paraId="16CB5446" w14:textId="65FA0DFF" w:rsidR="001A1179" w:rsidRDefault="001A1179" w:rsidP="00327BB1">
      <w:pPr>
        <w:widowControl w:val="0"/>
        <w:numPr>
          <w:ilvl w:val="0"/>
          <w:numId w:val="10"/>
        </w:numPr>
        <w:tabs>
          <w:tab w:val="left" w:pos="567"/>
        </w:tabs>
        <w:spacing w:after="120" w:line="240" w:lineRule="auto"/>
        <w:ind w:left="709" w:hanging="283"/>
        <w:jc w:val="both"/>
        <w:rPr>
          <w:rFonts w:ascii="Calibri" w:eastAsia="Times New Roman" w:hAnsi="Calibri" w:cs="Calibri"/>
          <w:lang w:eastAsia="cs-CZ"/>
        </w:rPr>
      </w:pPr>
      <w:r w:rsidRPr="001A1179">
        <w:rPr>
          <w:rFonts w:ascii="Calibri" w:eastAsia="Times New Roman" w:hAnsi="Calibri" w:cs="Calibri"/>
          <w:lang w:eastAsia="cs-CZ"/>
        </w:rPr>
        <w:t>nezkrátí daň nebo nevyláká daňovou výhodu.</w:t>
      </w:r>
    </w:p>
    <w:p w14:paraId="724F2F9A" w14:textId="77777777" w:rsidR="006439D9" w:rsidRPr="00AF5914" w:rsidRDefault="006439D9" w:rsidP="00327BB1">
      <w:pPr>
        <w:numPr>
          <w:ilvl w:val="0"/>
          <w:numId w:val="11"/>
        </w:numPr>
        <w:spacing w:after="0" w:line="240" w:lineRule="auto"/>
        <w:jc w:val="both"/>
        <w:rPr>
          <w:rFonts w:cstheme="minorHAnsi"/>
          <w:color w:val="000000"/>
        </w:rPr>
      </w:pPr>
      <w:r w:rsidRPr="00AF5914">
        <w:rPr>
          <w:rFonts w:eastAsia="Times New Roman"/>
        </w:rPr>
        <w:t xml:space="preserve">Smluvní strany se dohodly, že stane-li se </w:t>
      </w:r>
      <w:r>
        <w:rPr>
          <w:rFonts w:eastAsia="Times New Roman"/>
        </w:rPr>
        <w:t>zhotovitel</w:t>
      </w:r>
      <w:r w:rsidRPr="00AF5914">
        <w:rPr>
          <w:rFonts w:eastAsia="Times New Roman"/>
        </w:rPr>
        <w:t xml:space="preserve"> nespolehlivým plátcem ve smyslu § 106</w:t>
      </w:r>
      <w:r>
        <w:rPr>
          <w:rFonts w:eastAsia="Times New Roman"/>
        </w:rPr>
        <w:t>a</w:t>
      </w:r>
      <w:r w:rsidRPr="00AF5914">
        <w:rPr>
          <w:rFonts w:eastAsia="Times New Roman"/>
        </w:rPr>
        <w:t xml:space="preserve"> ZDPH nebo pokud číslo účtu </w:t>
      </w:r>
      <w:r>
        <w:rPr>
          <w:rFonts w:eastAsia="Times New Roman"/>
        </w:rPr>
        <w:t>zhotovitel</w:t>
      </w:r>
      <w:r w:rsidRPr="00AF5914">
        <w:rPr>
          <w:rFonts w:eastAsia="Times New Roman"/>
        </w:rPr>
        <w:t xml:space="preserve">e uvedené v záhlaví této smlouvy nebude zveřejněno způsobem umožňujícím dálkový přístup ve smyslu § 96 ZDPH nebo se jedná o účet vedený v zahraničí ve smyslu § 109 odst. 2 písm. b) ZDPH, je objednatel oprávněn část ceny plnění odpovídající DPH z každé fakturované částky na základě této smlouvy zadržet a tuto přímo zaplatit (aniž k tomu bude vyzván jako ručitel) na účet správce daně ve smyslu § 109a ZDPH. Stejný postup bude aplikován při naplnění podmínek ručení dle § 109 odst. 1 ZDPH, tedy kdy se objednatel dozví, že: </w:t>
      </w:r>
    </w:p>
    <w:p w14:paraId="62E208A6" w14:textId="77777777" w:rsidR="006439D9" w:rsidRDefault="006439D9" w:rsidP="00327BB1">
      <w:pPr>
        <w:pStyle w:val="Zkladntext"/>
        <w:numPr>
          <w:ilvl w:val="0"/>
          <w:numId w:val="25"/>
        </w:numPr>
        <w:spacing w:after="0" w:line="240" w:lineRule="auto"/>
        <w:ind w:left="1417" w:hanging="425"/>
        <w:jc w:val="both"/>
        <w:rPr>
          <w:rFonts w:eastAsia="Times New Roman"/>
        </w:rPr>
      </w:pPr>
      <w:r w:rsidRPr="002B1086">
        <w:rPr>
          <w:rFonts w:eastAsia="Times New Roman"/>
        </w:rPr>
        <w:t xml:space="preserve">daň uvedená na daňovém dokladu nebude úmyslně zaplacena, </w:t>
      </w:r>
    </w:p>
    <w:p w14:paraId="1472C31D" w14:textId="77777777" w:rsidR="006439D9" w:rsidRDefault="006439D9" w:rsidP="00327BB1">
      <w:pPr>
        <w:pStyle w:val="Zkladntext"/>
        <w:numPr>
          <w:ilvl w:val="0"/>
          <w:numId w:val="25"/>
        </w:numPr>
        <w:spacing w:after="0" w:line="240" w:lineRule="auto"/>
        <w:ind w:left="1417" w:hanging="425"/>
        <w:jc w:val="both"/>
        <w:rPr>
          <w:rFonts w:eastAsia="Times New Roman"/>
        </w:rPr>
      </w:pPr>
      <w:r w:rsidRPr="00061018">
        <w:rPr>
          <w:rFonts w:eastAsia="Times New Roman"/>
        </w:rPr>
        <w:t xml:space="preserve">plátce, který uskutečňuje toto zdanitelné plnění nebo obdrží úplatu na takové plnění, se úmyslně dostal nebo dostane do postavení, kdy nemůže daň zaplatit, nebo  </w:t>
      </w:r>
    </w:p>
    <w:p w14:paraId="11B3FE37" w14:textId="77777777" w:rsidR="006439D9" w:rsidRPr="00061018" w:rsidRDefault="006439D9" w:rsidP="00327BB1">
      <w:pPr>
        <w:pStyle w:val="Zkladntext"/>
        <w:numPr>
          <w:ilvl w:val="0"/>
          <w:numId w:val="25"/>
        </w:numPr>
        <w:spacing w:line="240" w:lineRule="auto"/>
        <w:ind w:left="1417" w:hanging="425"/>
        <w:jc w:val="both"/>
        <w:rPr>
          <w:rFonts w:eastAsia="Times New Roman"/>
        </w:rPr>
      </w:pPr>
      <w:r w:rsidRPr="00061018">
        <w:rPr>
          <w:rFonts w:eastAsia="Times New Roman"/>
        </w:rPr>
        <w:t>dojde ke zkrácení daně nebo vylákání daňové výhody.</w:t>
      </w:r>
    </w:p>
    <w:p w14:paraId="412C2CD1" w14:textId="77777777" w:rsidR="006439D9" w:rsidRPr="0093450D" w:rsidRDefault="006439D9" w:rsidP="00327BB1">
      <w:pPr>
        <w:suppressAutoHyphens/>
        <w:spacing w:after="120" w:line="240" w:lineRule="auto"/>
        <w:ind w:left="340"/>
        <w:contextualSpacing/>
        <w:jc w:val="both"/>
        <w:rPr>
          <w:rFonts w:eastAsia="Times New Roman" w:cs="Calibri"/>
          <w:color w:val="00000A"/>
          <w:kern w:val="1"/>
          <w:lang w:eastAsia="ar-SA"/>
        </w:rPr>
      </w:pPr>
      <w:r w:rsidRPr="004E4A0E">
        <w:rPr>
          <w:rFonts w:eastAsia="Times New Roman" w:cs="Calibri"/>
          <w:color w:val="00000A"/>
          <w:kern w:val="1"/>
          <w:lang w:eastAsia="ar-SA"/>
        </w:rPr>
        <w:t xml:space="preserve">Po provedení úhrady </w:t>
      </w:r>
      <w:r>
        <w:rPr>
          <w:rFonts w:eastAsia="Times New Roman" w:cs="Calibri"/>
          <w:color w:val="00000A"/>
          <w:kern w:val="1"/>
          <w:lang w:eastAsia="ar-SA"/>
        </w:rPr>
        <w:t>DPH</w:t>
      </w:r>
      <w:r w:rsidRPr="004E4A0E">
        <w:rPr>
          <w:rFonts w:eastAsia="Times New Roman" w:cs="Calibri"/>
          <w:color w:val="00000A"/>
          <w:kern w:val="1"/>
          <w:lang w:eastAsia="ar-SA"/>
        </w:rPr>
        <w:t xml:space="preserve"> příslušnému správci daně v souladu s tímto článkem smlouvy je úhrada zdanitelného plnění </w:t>
      </w:r>
      <w:r>
        <w:rPr>
          <w:rFonts w:eastAsia="Times New Roman" w:cs="Calibri"/>
          <w:color w:val="00000A"/>
          <w:kern w:val="1"/>
          <w:lang w:eastAsia="ar-SA"/>
        </w:rPr>
        <w:t>zhotoviteli</w:t>
      </w:r>
      <w:r w:rsidRPr="004E4A0E">
        <w:rPr>
          <w:rFonts w:eastAsia="Times New Roman" w:cs="Calibri"/>
          <w:color w:val="00000A"/>
          <w:kern w:val="1"/>
          <w:lang w:eastAsia="ar-SA"/>
        </w:rPr>
        <w:t xml:space="preserve"> bez příslušné </w:t>
      </w:r>
      <w:r>
        <w:rPr>
          <w:rFonts w:eastAsia="Times New Roman" w:cs="Calibri"/>
          <w:color w:val="00000A"/>
          <w:kern w:val="1"/>
          <w:lang w:eastAsia="ar-SA"/>
        </w:rPr>
        <w:t>DPH</w:t>
      </w:r>
      <w:r w:rsidRPr="004E4A0E">
        <w:rPr>
          <w:rFonts w:eastAsia="Times New Roman" w:cs="Calibri"/>
          <w:color w:val="00000A"/>
          <w:kern w:val="1"/>
          <w:lang w:eastAsia="ar-SA"/>
        </w:rPr>
        <w:t xml:space="preserve"> (tj. pouze základu daně) smluvními stranami považována </w:t>
      </w:r>
      <w:r w:rsidRPr="00AF5914">
        <w:rPr>
          <w:rFonts w:eastAsia="Times New Roman" w:cs="Calibri"/>
          <w:color w:val="00000A"/>
          <w:kern w:val="1"/>
          <w:lang w:eastAsia="ar-SA"/>
        </w:rPr>
        <w:t xml:space="preserve">za řádnou úhradu, resp. řádné splnění dluhu objednatele, dle této smlouvy (tj. základu daně i výše DPH), a </w:t>
      </w:r>
      <w:r>
        <w:rPr>
          <w:rFonts w:eastAsia="Times New Roman" w:cs="Calibri"/>
          <w:color w:val="00000A"/>
          <w:kern w:val="1"/>
          <w:lang w:eastAsia="ar-SA"/>
        </w:rPr>
        <w:t>zhotovitel</w:t>
      </w:r>
      <w:r w:rsidRPr="00AF5914">
        <w:rPr>
          <w:rFonts w:eastAsia="Times New Roman" w:cs="Calibri"/>
          <w:color w:val="00000A"/>
          <w:kern w:val="1"/>
          <w:lang w:eastAsia="ar-SA"/>
        </w:rPr>
        <w:t>i nevzniká žádný nárok na úhradu případných úroků z prodlení, penále, náhrady škody nebo jakýchkoli dalších sankcí vůči objednateli, a to ani v případě, že by mu podobné sankce byly vyměřeny správcem daně.</w:t>
      </w:r>
    </w:p>
    <w:p w14:paraId="44F7D264" w14:textId="77777777" w:rsidR="006439D9" w:rsidRPr="001A1179" w:rsidRDefault="006439D9" w:rsidP="00327BB1">
      <w:pPr>
        <w:widowControl w:val="0"/>
        <w:tabs>
          <w:tab w:val="left" w:pos="567"/>
        </w:tabs>
        <w:spacing w:after="120" w:line="240" w:lineRule="auto"/>
        <w:ind w:left="709"/>
        <w:jc w:val="both"/>
        <w:rPr>
          <w:rFonts w:ascii="Calibri" w:eastAsia="Times New Roman" w:hAnsi="Calibri" w:cs="Calibri"/>
          <w:lang w:eastAsia="cs-CZ"/>
        </w:rPr>
      </w:pPr>
    </w:p>
    <w:p w14:paraId="116CB881" w14:textId="77777777" w:rsidR="001A1179" w:rsidRPr="001A1179" w:rsidRDefault="001A1179" w:rsidP="00327BB1">
      <w:pPr>
        <w:widowControl w:val="0"/>
        <w:spacing w:after="0" w:line="240" w:lineRule="auto"/>
        <w:jc w:val="center"/>
        <w:rPr>
          <w:rFonts w:ascii="Calibri" w:eastAsia="Times New Roman" w:hAnsi="Calibri" w:cs="Calibri"/>
          <w:b/>
          <w:bCs/>
          <w:u w:val="single"/>
          <w:lang w:eastAsia="cs-CZ"/>
        </w:rPr>
      </w:pPr>
    </w:p>
    <w:p w14:paraId="12EEF3C0" w14:textId="64BC981D" w:rsidR="001A1179" w:rsidRDefault="001A1179" w:rsidP="00327BB1">
      <w:pPr>
        <w:widowControl w:val="0"/>
        <w:spacing w:after="0" w:line="240" w:lineRule="auto"/>
        <w:jc w:val="center"/>
        <w:rPr>
          <w:rFonts w:ascii="Calibri" w:eastAsia="Times New Roman" w:hAnsi="Calibri" w:cs="Calibri"/>
          <w:b/>
          <w:bCs/>
          <w:lang w:eastAsia="cs-CZ"/>
        </w:rPr>
      </w:pPr>
      <w:r w:rsidRPr="00CE509E">
        <w:rPr>
          <w:rFonts w:ascii="Calibri" w:eastAsia="Times New Roman" w:hAnsi="Calibri" w:cs="Calibri"/>
          <w:b/>
          <w:bCs/>
          <w:lang w:eastAsia="cs-CZ"/>
        </w:rPr>
        <w:t>VII</w:t>
      </w:r>
      <w:r w:rsidR="007E53A4">
        <w:rPr>
          <w:rFonts w:ascii="Calibri" w:eastAsia="Times New Roman" w:hAnsi="Calibri" w:cs="Calibri"/>
          <w:b/>
          <w:bCs/>
          <w:lang w:eastAsia="cs-CZ"/>
        </w:rPr>
        <w:t>I</w:t>
      </w:r>
      <w:r w:rsidRPr="00CE509E">
        <w:rPr>
          <w:rFonts w:ascii="Calibri" w:eastAsia="Times New Roman" w:hAnsi="Calibri" w:cs="Calibri"/>
          <w:b/>
          <w:bCs/>
          <w:lang w:eastAsia="cs-CZ"/>
        </w:rPr>
        <w:t xml:space="preserve">. </w:t>
      </w:r>
      <w:r w:rsidR="000078E9">
        <w:rPr>
          <w:rFonts w:ascii="Calibri" w:eastAsia="Times New Roman" w:hAnsi="Calibri" w:cs="Calibri"/>
          <w:b/>
          <w:bCs/>
          <w:lang w:eastAsia="cs-CZ"/>
        </w:rPr>
        <w:t>Sankce</w:t>
      </w:r>
    </w:p>
    <w:p w14:paraId="32247145" w14:textId="77777777" w:rsidR="00327BB1" w:rsidRPr="001A1179" w:rsidRDefault="00327BB1" w:rsidP="00327BB1">
      <w:pPr>
        <w:widowControl w:val="0"/>
        <w:spacing w:after="0" w:line="240" w:lineRule="auto"/>
        <w:jc w:val="center"/>
        <w:rPr>
          <w:rFonts w:ascii="Calibri" w:eastAsia="Times New Roman" w:hAnsi="Calibri" w:cs="Calibri"/>
          <w:b/>
          <w:bCs/>
          <w:lang w:eastAsia="cs-CZ"/>
        </w:rPr>
      </w:pPr>
    </w:p>
    <w:p w14:paraId="44B65B4C" w14:textId="5AABED22" w:rsidR="001A1179" w:rsidRPr="009D10DA" w:rsidRDefault="001A1179" w:rsidP="00327BB1">
      <w:pPr>
        <w:widowControl w:val="0"/>
        <w:numPr>
          <w:ilvl w:val="0"/>
          <w:numId w:val="3"/>
        </w:numPr>
        <w:tabs>
          <w:tab w:val="left" w:pos="426"/>
        </w:tabs>
        <w:spacing w:after="120" w:line="240" w:lineRule="auto"/>
        <w:ind w:left="425" w:hanging="425"/>
        <w:jc w:val="both"/>
        <w:rPr>
          <w:rFonts w:ascii="Calibri" w:eastAsia="Times New Roman" w:hAnsi="Calibri" w:cs="Calibri"/>
          <w:lang w:eastAsia="cs-CZ"/>
        </w:rPr>
      </w:pPr>
      <w:r w:rsidRPr="001A1179">
        <w:rPr>
          <w:rFonts w:ascii="Calibri" w:eastAsia="Times New Roman" w:hAnsi="Calibri" w:cs="Calibri"/>
          <w:lang w:eastAsia="cs-CZ"/>
        </w:rPr>
        <w:t>Objednatel je oprávněn uložit zhotoviteli smluvní pokutu</w:t>
      </w:r>
      <w:r w:rsidR="009D10DA">
        <w:rPr>
          <w:rFonts w:ascii="Calibri" w:eastAsia="Times New Roman" w:hAnsi="Calibri" w:cs="Calibri"/>
          <w:lang w:eastAsia="cs-CZ"/>
        </w:rPr>
        <w:t xml:space="preserve"> </w:t>
      </w:r>
      <w:r w:rsidRPr="009D10DA">
        <w:rPr>
          <w:rFonts w:ascii="Calibri" w:eastAsia="Times New Roman" w:hAnsi="Calibri" w:cs="Calibri"/>
          <w:lang w:eastAsia="cs-CZ"/>
        </w:rPr>
        <w:t xml:space="preserve">za nedodržení sjednaného termínu řádného a bezvadného dokončení a předání díla ve </w:t>
      </w:r>
      <w:r w:rsidRPr="00B8548E">
        <w:rPr>
          <w:rFonts w:ascii="Calibri" w:eastAsia="Times New Roman" w:hAnsi="Calibri" w:cs="Calibri"/>
          <w:lang w:eastAsia="cs-CZ"/>
        </w:rPr>
        <w:t xml:space="preserve">výši </w:t>
      </w:r>
      <w:r w:rsidR="00EA3D7D">
        <w:rPr>
          <w:rFonts w:ascii="Calibri" w:eastAsia="Times New Roman" w:hAnsi="Calibri" w:cs="Calibri"/>
          <w:lang w:eastAsia="cs-CZ"/>
        </w:rPr>
        <w:t>1.000,- Kč</w:t>
      </w:r>
      <w:r w:rsidRPr="009D10DA">
        <w:rPr>
          <w:rFonts w:ascii="Calibri" w:eastAsia="Times New Roman" w:hAnsi="Calibri" w:cs="Calibri"/>
          <w:lang w:eastAsia="cs-CZ"/>
        </w:rPr>
        <w:t xml:space="preserve"> za každý i</w:t>
      </w:r>
      <w:r w:rsidR="002A6904">
        <w:rPr>
          <w:rFonts w:ascii="Calibri" w:eastAsia="Times New Roman" w:hAnsi="Calibri" w:cs="Calibri"/>
          <w:lang w:eastAsia="cs-CZ"/>
        </w:rPr>
        <w:t> </w:t>
      </w:r>
      <w:r w:rsidRPr="009D10DA">
        <w:rPr>
          <w:rFonts w:ascii="Calibri" w:eastAsia="Times New Roman" w:hAnsi="Calibri" w:cs="Calibri"/>
          <w:lang w:eastAsia="cs-CZ"/>
        </w:rPr>
        <w:t xml:space="preserve">započatý kalendářní den prodlení. </w:t>
      </w:r>
    </w:p>
    <w:p w14:paraId="22D93A51" w14:textId="2FF3BB46" w:rsidR="001A1179" w:rsidRPr="001A1179" w:rsidRDefault="001A1179" w:rsidP="00327BB1">
      <w:pPr>
        <w:widowControl w:val="0"/>
        <w:numPr>
          <w:ilvl w:val="0"/>
          <w:numId w:val="3"/>
        </w:numPr>
        <w:tabs>
          <w:tab w:val="left" w:pos="426"/>
        </w:tabs>
        <w:spacing w:after="120" w:line="240" w:lineRule="auto"/>
        <w:ind w:left="425" w:hanging="425"/>
        <w:jc w:val="both"/>
        <w:rPr>
          <w:rFonts w:ascii="Calibri" w:eastAsia="Times New Roman" w:hAnsi="Calibri" w:cs="Calibri"/>
          <w:lang w:eastAsia="cs-CZ"/>
        </w:rPr>
      </w:pPr>
      <w:r w:rsidRPr="001A1179">
        <w:rPr>
          <w:rFonts w:ascii="Calibri" w:eastAsia="Times New Roman" w:hAnsi="Calibri" w:cs="Calibri"/>
          <w:lang w:eastAsia="cs-CZ"/>
        </w:rPr>
        <w:t xml:space="preserve">Zhotovitel je oprávněn uložit objednateli za prodlení s placením splatných závazků úrok z prodlení ve výši 0,05 % z dlužné částky </w:t>
      </w:r>
      <w:r w:rsidR="00AA443F">
        <w:rPr>
          <w:rFonts w:ascii="Calibri" w:eastAsia="Times New Roman" w:hAnsi="Calibri" w:cs="Calibri"/>
          <w:lang w:eastAsia="cs-CZ"/>
        </w:rPr>
        <w:t xml:space="preserve">včetně DPH </w:t>
      </w:r>
      <w:r w:rsidRPr="001A1179">
        <w:rPr>
          <w:rFonts w:ascii="Calibri" w:eastAsia="Times New Roman" w:hAnsi="Calibri" w:cs="Calibri"/>
          <w:lang w:eastAsia="cs-CZ"/>
        </w:rPr>
        <w:t>za každý i započatý kalendářní den prodlení.</w:t>
      </w:r>
    </w:p>
    <w:p w14:paraId="3A31F7F3" w14:textId="23258212" w:rsidR="00976512" w:rsidRDefault="00976512" w:rsidP="00327BB1">
      <w:pPr>
        <w:widowControl w:val="0"/>
        <w:numPr>
          <w:ilvl w:val="0"/>
          <w:numId w:val="3"/>
        </w:numPr>
        <w:spacing w:after="120" w:line="240" w:lineRule="auto"/>
        <w:ind w:left="425" w:hanging="425"/>
        <w:jc w:val="both"/>
        <w:rPr>
          <w:rFonts w:ascii="Calibri" w:eastAsia="Times New Roman" w:hAnsi="Calibri" w:cs="Calibri"/>
          <w:lang w:eastAsia="cs-CZ"/>
        </w:rPr>
      </w:pPr>
      <w:r w:rsidRPr="00C2166C">
        <w:rPr>
          <w:rFonts w:ascii="Calibri" w:eastAsia="Times New Roman" w:hAnsi="Calibri" w:cs="Calibri"/>
          <w:lang w:eastAsia="cs-CZ"/>
        </w:rPr>
        <w:t xml:space="preserve">V případě prodlení zhotovitele s </w:t>
      </w:r>
      <w:r w:rsidR="00DA6B74" w:rsidRPr="00C2166C">
        <w:rPr>
          <w:rFonts w:ascii="Calibri" w:eastAsia="Times New Roman" w:hAnsi="Calibri" w:cs="Calibri"/>
          <w:lang w:eastAsia="cs-CZ"/>
        </w:rPr>
        <w:t xml:space="preserve">odstraněním vady </w:t>
      </w:r>
      <w:r w:rsidRPr="00C2166C">
        <w:rPr>
          <w:rFonts w:ascii="Calibri" w:eastAsia="Times New Roman" w:hAnsi="Calibri" w:cs="Calibri"/>
          <w:lang w:eastAsia="cs-CZ"/>
        </w:rPr>
        <w:t xml:space="preserve">ve lhůtě dle čl. X. odst. </w:t>
      </w:r>
      <w:r w:rsidR="00DD2B33" w:rsidRPr="00C2166C">
        <w:rPr>
          <w:rFonts w:ascii="Calibri" w:eastAsia="Times New Roman" w:hAnsi="Calibri" w:cs="Calibri"/>
          <w:lang w:eastAsia="cs-CZ"/>
        </w:rPr>
        <w:t>7</w:t>
      </w:r>
      <w:r w:rsidRPr="00C2166C">
        <w:rPr>
          <w:rFonts w:ascii="Calibri" w:eastAsia="Times New Roman" w:hAnsi="Calibri" w:cs="Calibri"/>
          <w:lang w:eastAsia="cs-CZ"/>
        </w:rPr>
        <w:t xml:space="preserve"> této smlouvy je</w:t>
      </w:r>
      <w:r w:rsidRPr="004102E0">
        <w:rPr>
          <w:rFonts w:ascii="Calibri" w:eastAsia="Times New Roman" w:hAnsi="Calibri" w:cs="Calibri"/>
          <w:lang w:eastAsia="cs-CZ"/>
        </w:rPr>
        <w:t xml:space="preserve"> zhotovitel povinen zaplatit objednateli smluvní pokutu ve výši </w:t>
      </w:r>
      <w:r w:rsidR="004102E0">
        <w:rPr>
          <w:rFonts w:ascii="Calibri" w:eastAsia="Times New Roman" w:hAnsi="Calibri" w:cs="Calibri"/>
          <w:lang w:eastAsia="cs-CZ"/>
        </w:rPr>
        <w:t>1.000</w:t>
      </w:r>
      <w:r w:rsidRPr="004102E0">
        <w:rPr>
          <w:rFonts w:ascii="Calibri" w:eastAsia="Times New Roman" w:hAnsi="Calibri" w:cs="Calibri"/>
          <w:lang w:eastAsia="cs-CZ"/>
        </w:rPr>
        <w:t>,- Kč za každý i jen započatý den prodlení.</w:t>
      </w:r>
    </w:p>
    <w:p w14:paraId="029F08C0" w14:textId="48C6C158" w:rsidR="001A1179" w:rsidRDefault="001A1179" w:rsidP="00327BB1">
      <w:pPr>
        <w:widowControl w:val="0"/>
        <w:numPr>
          <w:ilvl w:val="0"/>
          <w:numId w:val="3"/>
        </w:numPr>
        <w:spacing w:after="120" w:line="240" w:lineRule="auto"/>
        <w:ind w:left="425" w:hanging="425"/>
        <w:jc w:val="both"/>
        <w:rPr>
          <w:rFonts w:ascii="Calibri" w:eastAsia="Times New Roman" w:hAnsi="Calibri" w:cs="Calibri"/>
          <w:lang w:eastAsia="cs-CZ"/>
        </w:rPr>
      </w:pPr>
      <w:r w:rsidRPr="001A1179">
        <w:rPr>
          <w:rFonts w:ascii="Calibri" w:eastAsia="Times New Roman" w:hAnsi="Calibri" w:cs="Calibri"/>
          <w:lang w:eastAsia="cs-CZ"/>
        </w:rPr>
        <w:t xml:space="preserve">Smluvní pokuta a úrok z prodlení jsou splatné do 14 kalendářních dnů po doručení vyúčtování smluvní pokuty nebo úroku z prodlení. Oznámení o uložení smluvní pokuty nebo úroku z prodlení musí vždy obsahovat popis a časové určení události, která v souladu s uzavřenou smlouvou zakládá právo smluvní strany účtovat smluvní pokutu nebo úrok z prodlení. </w:t>
      </w:r>
    </w:p>
    <w:p w14:paraId="7EB4133C" w14:textId="2E6D5C18" w:rsidR="00207D86" w:rsidRPr="001A1179" w:rsidRDefault="00207D86" w:rsidP="00327BB1">
      <w:pPr>
        <w:widowControl w:val="0"/>
        <w:numPr>
          <w:ilvl w:val="0"/>
          <w:numId w:val="3"/>
        </w:numPr>
        <w:spacing w:after="120" w:line="240" w:lineRule="auto"/>
        <w:ind w:left="425" w:hanging="425"/>
        <w:jc w:val="both"/>
        <w:rPr>
          <w:rFonts w:ascii="Calibri" w:eastAsia="Times New Roman" w:hAnsi="Calibri" w:cs="Calibri"/>
          <w:lang w:eastAsia="cs-CZ"/>
        </w:rPr>
      </w:pPr>
      <w:r>
        <w:rPr>
          <w:rFonts w:ascii="Calibri" w:eastAsia="Times New Roman" w:hAnsi="Calibri" w:cs="Calibri"/>
          <w:lang w:eastAsia="cs-CZ"/>
        </w:rPr>
        <w:t xml:space="preserve">Sjednáním ani zaplacením smluvních pokut </w:t>
      </w:r>
      <w:r w:rsidR="00FE22BE">
        <w:rPr>
          <w:rFonts w:ascii="Calibri" w:eastAsia="Times New Roman" w:hAnsi="Calibri" w:cs="Calibri"/>
          <w:lang w:eastAsia="cs-CZ"/>
        </w:rPr>
        <w:t>není dotčen nárok objednatele na náhradu škody</w:t>
      </w:r>
      <w:r w:rsidR="00976512">
        <w:rPr>
          <w:rFonts w:ascii="Calibri" w:eastAsia="Times New Roman" w:hAnsi="Calibri" w:cs="Calibri"/>
          <w:lang w:eastAsia="cs-CZ"/>
        </w:rPr>
        <w:t>, která vznikla porušením povinnosti, jež je sankcionováno smluvní pokutou</w:t>
      </w:r>
      <w:r w:rsidR="00FE22BE">
        <w:rPr>
          <w:rFonts w:ascii="Calibri" w:eastAsia="Times New Roman" w:hAnsi="Calibri" w:cs="Calibri"/>
          <w:lang w:eastAsia="cs-CZ"/>
        </w:rPr>
        <w:t xml:space="preserve">. Objednatel je oprávněn požadovat náhradu škody v plné výši vedle smluvní pokuty. </w:t>
      </w:r>
      <w:r w:rsidR="00976512" w:rsidRPr="003B7E6E">
        <w:rPr>
          <w:rFonts w:eastAsia="Times New Roman" w:cs="Calibri"/>
          <w:color w:val="00000A"/>
          <w:kern w:val="1"/>
          <w:lang w:eastAsia="ar-SA"/>
        </w:rPr>
        <w:t xml:space="preserve">Objednatel je oprávněn smluvní pokuty započíst s jakoukoli pohledávkou zhotovitele vůči objednateli podle </w:t>
      </w:r>
      <w:r w:rsidR="00976512">
        <w:rPr>
          <w:rFonts w:eastAsia="Times New Roman" w:cs="Calibri"/>
          <w:color w:val="00000A"/>
          <w:kern w:val="1"/>
          <w:lang w:eastAsia="ar-SA"/>
        </w:rPr>
        <w:t xml:space="preserve">této </w:t>
      </w:r>
      <w:r w:rsidR="00976512" w:rsidRPr="003B7E6E">
        <w:rPr>
          <w:rFonts w:eastAsia="Times New Roman" w:cs="Calibri"/>
          <w:color w:val="00000A"/>
          <w:kern w:val="1"/>
          <w:lang w:eastAsia="ar-SA"/>
        </w:rPr>
        <w:t>smlouvy.</w:t>
      </w:r>
    </w:p>
    <w:p w14:paraId="34169749" w14:textId="77777777" w:rsidR="00EC568C" w:rsidRPr="001A1179" w:rsidRDefault="00EC568C" w:rsidP="00327BB1">
      <w:pPr>
        <w:widowControl w:val="0"/>
        <w:spacing w:after="0" w:line="240" w:lineRule="auto"/>
        <w:ind w:left="426"/>
        <w:jc w:val="both"/>
        <w:rPr>
          <w:rFonts w:ascii="Calibri" w:eastAsia="Times New Roman" w:hAnsi="Calibri" w:cs="Calibri"/>
          <w:lang w:eastAsia="cs-CZ"/>
        </w:rPr>
      </w:pPr>
    </w:p>
    <w:p w14:paraId="10CAC0C8" w14:textId="425D8C6A" w:rsidR="001A1179" w:rsidRDefault="007E53A4" w:rsidP="00327BB1">
      <w:pPr>
        <w:widowControl w:val="0"/>
        <w:spacing w:after="0" w:line="240" w:lineRule="auto"/>
        <w:jc w:val="center"/>
        <w:rPr>
          <w:rFonts w:ascii="Calibri" w:eastAsia="Times New Roman" w:hAnsi="Calibri" w:cs="Calibri"/>
          <w:b/>
          <w:bCs/>
          <w:lang w:eastAsia="cs-CZ"/>
        </w:rPr>
      </w:pPr>
      <w:r>
        <w:rPr>
          <w:rFonts w:ascii="Calibri" w:eastAsia="Times New Roman" w:hAnsi="Calibri" w:cs="Calibri"/>
          <w:b/>
          <w:bCs/>
          <w:lang w:eastAsia="cs-CZ"/>
        </w:rPr>
        <w:t>IX</w:t>
      </w:r>
      <w:r w:rsidR="001A1179" w:rsidRPr="009D6CFE">
        <w:rPr>
          <w:rFonts w:ascii="Calibri" w:eastAsia="Times New Roman" w:hAnsi="Calibri" w:cs="Calibri"/>
          <w:b/>
          <w:bCs/>
          <w:lang w:eastAsia="cs-CZ"/>
        </w:rPr>
        <w:t>. Předání a převzetí díla</w:t>
      </w:r>
    </w:p>
    <w:p w14:paraId="19E09B59" w14:textId="77777777" w:rsidR="00327BB1" w:rsidRPr="001A1179" w:rsidRDefault="00327BB1" w:rsidP="00327BB1">
      <w:pPr>
        <w:widowControl w:val="0"/>
        <w:spacing w:after="0" w:line="240" w:lineRule="auto"/>
        <w:jc w:val="center"/>
        <w:rPr>
          <w:rFonts w:ascii="Calibri" w:eastAsia="Times New Roman" w:hAnsi="Calibri" w:cs="Calibri"/>
          <w:b/>
          <w:bCs/>
          <w:lang w:eastAsia="cs-CZ"/>
        </w:rPr>
      </w:pPr>
    </w:p>
    <w:p w14:paraId="2090343D" w14:textId="32F73404" w:rsidR="000C00DC" w:rsidRPr="00CA7E33" w:rsidRDefault="000C00DC" w:rsidP="00327BB1">
      <w:pPr>
        <w:widowControl w:val="0"/>
        <w:numPr>
          <w:ilvl w:val="0"/>
          <w:numId w:val="4"/>
        </w:numPr>
        <w:tabs>
          <w:tab w:val="left" w:pos="426"/>
        </w:tabs>
        <w:spacing w:after="120" w:line="240" w:lineRule="auto"/>
        <w:ind w:left="425" w:hanging="425"/>
        <w:jc w:val="both"/>
        <w:rPr>
          <w:rFonts w:ascii="Calibri" w:eastAsia="Times New Roman" w:hAnsi="Calibri" w:cs="Calibri"/>
          <w:lang w:eastAsia="cs-CZ"/>
        </w:rPr>
      </w:pPr>
      <w:r w:rsidRPr="00CA7E33">
        <w:rPr>
          <w:rFonts w:ascii="Calibri" w:eastAsia="Times New Roman" w:hAnsi="Calibri" w:cs="Calibri"/>
          <w:lang w:eastAsia="cs-CZ"/>
        </w:rPr>
        <w:t xml:space="preserve">V případě, že rozpracovaný předmět díla bude v jakémkoliv okamžiku testovacího provozu vykazovat vady a nedodělky, je zhotovitel povinen do </w:t>
      </w:r>
      <w:r w:rsidR="00843009" w:rsidRPr="00CA7E33">
        <w:rPr>
          <w:rFonts w:ascii="Calibri" w:eastAsia="Times New Roman" w:hAnsi="Calibri" w:cs="Calibri"/>
          <w:lang w:eastAsia="cs-CZ"/>
        </w:rPr>
        <w:t>2</w:t>
      </w:r>
      <w:r w:rsidRPr="00CA7E33">
        <w:rPr>
          <w:rFonts w:ascii="Calibri" w:eastAsia="Times New Roman" w:hAnsi="Calibri" w:cs="Calibri"/>
          <w:lang w:eastAsia="cs-CZ"/>
        </w:rPr>
        <w:t xml:space="preserve"> pracovních dnů od termínu upozornění </w:t>
      </w:r>
      <w:r w:rsidRPr="00CA7E33">
        <w:rPr>
          <w:rFonts w:ascii="Calibri" w:eastAsia="Times New Roman" w:hAnsi="Calibri" w:cs="Calibri"/>
          <w:lang w:eastAsia="cs-CZ"/>
        </w:rPr>
        <w:lastRenderedPageBreak/>
        <w:t>objednatelem navrhnout další postup řešení.</w:t>
      </w:r>
    </w:p>
    <w:p w14:paraId="4D527D4A" w14:textId="0E309F69" w:rsidR="001A1179" w:rsidRPr="000C00DC" w:rsidRDefault="001A1179" w:rsidP="00327BB1">
      <w:pPr>
        <w:widowControl w:val="0"/>
        <w:numPr>
          <w:ilvl w:val="0"/>
          <w:numId w:val="4"/>
        </w:numPr>
        <w:tabs>
          <w:tab w:val="left" w:pos="426"/>
        </w:tabs>
        <w:spacing w:after="120" w:line="240" w:lineRule="auto"/>
        <w:ind w:left="425" w:hanging="425"/>
        <w:jc w:val="both"/>
        <w:rPr>
          <w:rFonts w:ascii="Calibri" w:eastAsia="Times New Roman" w:hAnsi="Calibri" w:cs="Calibri"/>
          <w:lang w:eastAsia="cs-CZ"/>
        </w:rPr>
      </w:pPr>
      <w:r w:rsidRPr="000C00DC">
        <w:rPr>
          <w:rFonts w:ascii="Calibri" w:eastAsia="Times New Roman" w:hAnsi="Calibri" w:cs="Calibri"/>
          <w:lang w:eastAsia="cs-CZ"/>
        </w:rPr>
        <w:t xml:space="preserve">Dílo bude </w:t>
      </w:r>
      <w:r w:rsidR="000C00DC">
        <w:rPr>
          <w:rFonts w:ascii="Calibri" w:eastAsia="Times New Roman" w:hAnsi="Calibri" w:cs="Calibri"/>
          <w:lang w:eastAsia="cs-CZ"/>
        </w:rPr>
        <w:t>předáno</w:t>
      </w:r>
      <w:r w:rsidRPr="000C00DC">
        <w:rPr>
          <w:rFonts w:ascii="Calibri" w:eastAsia="Times New Roman" w:hAnsi="Calibri" w:cs="Calibri"/>
          <w:lang w:eastAsia="cs-CZ"/>
        </w:rPr>
        <w:t xml:space="preserve"> podepsáním protokolu o dokončení a předání díla, který podepíší obě strany. Dílo se považuje za řádně dokončené, jsou-li provedeny veškeré práce</w:t>
      </w:r>
      <w:r w:rsidR="009D6CFE" w:rsidRPr="000C00DC">
        <w:rPr>
          <w:rFonts w:ascii="Calibri" w:eastAsia="Times New Roman" w:hAnsi="Calibri" w:cs="Calibri"/>
          <w:lang w:eastAsia="cs-CZ"/>
        </w:rPr>
        <w:t xml:space="preserve"> a</w:t>
      </w:r>
      <w:r w:rsidRPr="000C00DC">
        <w:rPr>
          <w:rFonts w:ascii="Calibri" w:eastAsia="Times New Roman" w:hAnsi="Calibri" w:cs="Calibri"/>
          <w:lang w:eastAsia="cs-CZ"/>
        </w:rPr>
        <w:t xml:space="preserve"> dodávky nezbytné k provedení díla dle této smlouvy a nevykazuje-li dílo vady a nedodělky. Objednatel není povinen dílo převzít, vykazuje-li vady či nedodělky.</w:t>
      </w:r>
    </w:p>
    <w:p w14:paraId="61BB4687" w14:textId="2FD30F0E" w:rsidR="001A1179" w:rsidRDefault="001A1179" w:rsidP="00327BB1">
      <w:pPr>
        <w:widowControl w:val="0"/>
        <w:numPr>
          <w:ilvl w:val="0"/>
          <w:numId w:val="4"/>
        </w:numPr>
        <w:tabs>
          <w:tab w:val="left" w:pos="426"/>
        </w:tabs>
        <w:spacing w:after="120" w:line="240" w:lineRule="auto"/>
        <w:ind w:left="425" w:hanging="425"/>
        <w:jc w:val="both"/>
        <w:rPr>
          <w:rFonts w:ascii="Calibri" w:eastAsia="Times New Roman" w:hAnsi="Calibri" w:cs="Calibri"/>
          <w:lang w:eastAsia="cs-CZ"/>
        </w:rPr>
      </w:pPr>
      <w:r w:rsidRPr="001A1179">
        <w:rPr>
          <w:rFonts w:ascii="Calibri" w:eastAsia="Times New Roman" w:hAnsi="Calibri" w:cs="Calibri"/>
          <w:lang w:eastAsia="cs-CZ"/>
        </w:rPr>
        <w:t xml:space="preserve">V případě, že objednatel odmítne dílo převzít, </w:t>
      </w:r>
      <w:r w:rsidR="00D06340" w:rsidRPr="00544F03">
        <w:rPr>
          <w:rFonts w:eastAsia="Times New Roman" w:cs="Calibri"/>
          <w:color w:val="00000A"/>
          <w:kern w:val="1"/>
          <w:lang w:eastAsia="ar-SA"/>
        </w:rPr>
        <w:t>protože obsahuje vady nebo nedodělky</w:t>
      </w:r>
      <w:r w:rsidR="00D06340">
        <w:rPr>
          <w:rFonts w:eastAsia="Times New Roman" w:cs="Calibri"/>
          <w:color w:val="00000A"/>
          <w:kern w:val="1"/>
          <w:lang w:eastAsia="ar-SA"/>
        </w:rPr>
        <w:t>,</w:t>
      </w:r>
      <w:r w:rsidR="00D06340" w:rsidRPr="001A1179">
        <w:rPr>
          <w:rFonts w:ascii="Calibri" w:eastAsia="Times New Roman" w:hAnsi="Calibri" w:cs="Calibri"/>
          <w:lang w:eastAsia="cs-CZ"/>
        </w:rPr>
        <w:t xml:space="preserve"> </w:t>
      </w:r>
      <w:r w:rsidRPr="001A1179">
        <w:rPr>
          <w:rFonts w:ascii="Calibri" w:eastAsia="Times New Roman" w:hAnsi="Calibri" w:cs="Calibri"/>
          <w:lang w:eastAsia="cs-CZ"/>
        </w:rPr>
        <w:t>sepíší obě strany</w:t>
      </w:r>
      <w:r w:rsidRPr="001A1179">
        <w:rPr>
          <w:rFonts w:ascii="Calibri" w:eastAsia="Times New Roman" w:hAnsi="Calibri" w:cs="Calibri"/>
          <w:color w:val="FF0000"/>
          <w:lang w:eastAsia="cs-CZ"/>
        </w:rPr>
        <w:t xml:space="preserve"> </w:t>
      </w:r>
      <w:r w:rsidRPr="001A1179">
        <w:rPr>
          <w:rFonts w:ascii="Calibri" w:eastAsia="Times New Roman" w:hAnsi="Calibri" w:cs="Calibri"/>
          <w:lang w:eastAsia="cs-CZ"/>
        </w:rPr>
        <w:t xml:space="preserve">protokol, v němž uvedou </w:t>
      </w:r>
      <w:r w:rsidR="00D06340">
        <w:rPr>
          <w:rFonts w:ascii="Calibri" w:eastAsia="Times New Roman" w:hAnsi="Calibri" w:cs="Calibri"/>
          <w:lang w:eastAsia="cs-CZ"/>
        </w:rPr>
        <w:t xml:space="preserve">soupis zjištěných vad a nedodělků, </w:t>
      </w:r>
      <w:r w:rsidRPr="001A1179">
        <w:rPr>
          <w:rFonts w:ascii="Calibri" w:eastAsia="Times New Roman" w:hAnsi="Calibri" w:cs="Calibri"/>
          <w:lang w:eastAsia="cs-CZ"/>
        </w:rPr>
        <w:t>svá stanoviska a jejich odůvodnění a dohodnou náhradní termín předání.</w:t>
      </w:r>
    </w:p>
    <w:p w14:paraId="4EF546FB" w14:textId="77777777" w:rsidR="007A5629" w:rsidRDefault="007A5629" w:rsidP="00327BB1">
      <w:pPr>
        <w:widowControl w:val="0"/>
        <w:tabs>
          <w:tab w:val="left" w:pos="426"/>
        </w:tabs>
        <w:spacing w:after="0" w:line="240" w:lineRule="auto"/>
        <w:jc w:val="both"/>
        <w:rPr>
          <w:rFonts w:ascii="Calibri" w:eastAsia="Times New Roman" w:hAnsi="Calibri" w:cs="Calibri"/>
          <w:lang w:eastAsia="cs-CZ"/>
        </w:rPr>
      </w:pPr>
    </w:p>
    <w:p w14:paraId="7A0E1158" w14:textId="65288339" w:rsidR="00D06340" w:rsidRDefault="00D06340" w:rsidP="00327BB1">
      <w:pPr>
        <w:widowControl w:val="0"/>
        <w:spacing w:after="0" w:line="240" w:lineRule="auto"/>
        <w:jc w:val="center"/>
        <w:rPr>
          <w:rFonts w:ascii="Calibri" w:eastAsia="Times New Roman" w:hAnsi="Calibri" w:cs="Calibri"/>
          <w:b/>
          <w:bCs/>
          <w:lang w:eastAsia="cs-CZ"/>
        </w:rPr>
      </w:pPr>
      <w:bookmarkStart w:id="4" w:name="_Ref22033329"/>
      <w:r>
        <w:rPr>
          <w:rFonts w:ascii="Calibri" w:eastAsia="Times New Roman" w:hAnsi="Calibri" w:cs="Calibri"/>
          <w:b/>
          <w:bCs/>
          <w:lang w:eastAsia="cs-CZ"/>
        </w:rPr>
        <w:t xml:space="preserve">X. </w:t>
      </w:r>
      <w:bookmarkEnd w:id="4"/>
      <w:r w:rsidR="004B2E6A">
        <w:rPr>
          <w:rFonts w:ascii="Calibri" w:eastAsia="Times New Roman" w:hAnsi="Calibri" w:cs="Calibri"/>
          <w:b/>
          <w:bCs/>
          <w:lang w:eastAsia="cs-CZ"/>
        </w:rPr>
        <w:t>Záruční podmínky a vady díla</w:t>
      </w:r>
    </w:p>
    <w:p w14:paraId="5E3F0A75" w14:textId="77777777" w:rsidR="00327BB1" w:rsidRPr="00D06340" w:rsidRDefault="00327BB1" w:rsidP="00327BB1">
      <w:pPr>
        <w:widowControl w:val="0"/>
        <w:spacing w:after="0" w:line="240" w:lineRule="auto"/>
        <w:jc w:val="center"/>
        <w:rPr>
          <w:rFonts w:ascii="Calibri" w:eastAsia="Times New Roman" w:hAnsi="Calibri" w:cs="Calibri"/>
          <w:b/>
          <w:bCs/>
          <w:lang w:eastAsia="cs-CZ"/>
        </w:rPr>
      </w:pPr>
    </w:p>
    <w:p w14:paraId="0AA429E6" w14:textId="4997353D" w:rsidR="004B2E6A" w:rsidRPr="00C50597" w:rsidRDefault="004B2E6A" w:rsidP="00327BB1">
      <w:pPr>
        <w:numPr>
          <w:ilvl w:val="0"/>
          <w:numId w:val="27"/>
        </w:numPr>
        <w:suppressAutoHyphens/>
        <w:spacing w:after="120" w:line="100" w:lineRule="atLeast"/>
        <w:jc w:val="both"/>
        <w:rPr>
          <w:rFonts w:eastAsia="Times New Roman" w:cs="Calibri"/>
          <w:color w:val="00000A"/>
          <w:kern w:val="1"/>
          <w:lang w:eastAsia="ar-SA"/>
        </w:rPr>
      </w:pPr>
      <w:bookmarkStart w:id="5" w:name="_Ref16511742"/>
      <w:bookmarkStart w:id="6" w:name="_Ref22039352"/>
      <w:bookmarkStart w:id="7" w:name="_Ref17372411"/>
      <w:r w:rsidRPr="00C50597">
        <w:rPr>
          <w:rFonts w:eastAsia="Times New Roman" w:cs="Calibri"/>
          <w:color w:val="00000A"/>
          <w:kern w:val="1"/>
          <w:lang w:eastAsia="ar-SA"/>
        </w:rPr>
        <w:t xml:space="preserve">Dílo má vady, jestliže neodpovídá požadavkům uvedeným ve smlouvě, </w:t>
      </w:r>
      <w:r w:rsidRPr="00C50597">
        <w:rPr>
          <w:rFonts w:cs="Calibri"/>
        </w:rPr>
        <w:t xml:space="preserve">požadavkům, připomínkám nebo pokynům uplatněným objednatelem v průběhu provádění díla zhotovitelem, </w:t>
      </w:r>
      <w:r w:rsidRPr="00C50597">
        <w:rPr>
          <w:rFonts w:eastAsia="Times New Roman" w:cs="Calibri"/>
          <w:color w:val="00000A"/>
          <w:kern w:val="1"/>
          <w:lang w:eastAsia="ar-SA"/>
        </w:rPr>
        <w:t>příslušným právním předpisům</w:t>
      </w:r>
      <w:r>
        <w:rPr>
          <w:rFonts w:eastAsia="Times New Roman" w:cs="Calibri"/>
          <w:color w:val="00000A"/>
          <w:kern w:val="1"/>
          <w:lang w:eastAsia="ar-SA"/>
        </w:rPr>
        <w:t xml:space="preserve"> </w:t>
      </w:r>
      <w:r w:rsidRPr="00C50597">
        <w:rPr>
          <w:rFonts w:eastAsia="Times New Roman" w:cs="Calibri"/>
          <w:color w:val="00000A"/>
          <w:kern w:val="1"/>
          <w:lang w:eastAsia="ar-SA"/>
        </w:rPr>
        <w:t>nebo jiné dokumentaci vztahující se k provedení díla nebo pokud nesplňuje účel smlouvy.</w:t>
      </w:r>
    </w:p>
    <w:p w14:paraId="56E801B8" w14:textId="77777777" w:rsidR="004B2E6A" w:rsidRPr="00C50597" w:rsidRDefault="004B2E6A" w:rsidP="00327BB1">
      <w:pPr>
        <w:numPr>
          <w:ilvl w:val="0"/>
          <w:numId w:val="27"/>
        </w:numPr>
        <w:suppressAutoHyphens/>
        <w:spacing w:after="120" w:line="100" w:lineRule="atLeast"/>
        <w:jc w:val="both"/>
        <w:rPr>
          <w:rFonts w:eastAsia="Times New Roman" w:cs="Calibri"/>
          <w:color w:val="00000A"/>
          <w:kern w:val="1"/>
          <w:lang w:eastAsia="ar-SA"/>
        </w:rPr>
      </w:pPr>
      <w:r w:rsidRPr="00C50597">
        <w:rPr>
          <w:rFonts w:eastAsia="Times New Roman" w:cs="Calibri"/>
          <w:color w:val="00000A"/>
          <w:kern w:val="1"/>
          <w:lang w:eastAsia="ar-SA"/>
        </w:rPr>
        <w:t>Zhotovitel odpovídá za vady, jež má dílo v době předání a převzetí a za vady, které se projeví v záruční době, popřípadě v důsledku škody, za kterou odpovídá zhotovitel. Za vady díla, které se projeví po záruční době, odpovídá jen tehdy, pokud jejich příčinou bylo prokazatelně jeho porušení povinností.</w:t>
      </w:r>
    </w:p>
    <w:p w14:paraId="1D96CD48" w14:textId="1062ED8B" w:rsidR="004B2E6A" w:rsidRPr="003D731D" w:rsidRDefault="004B2E6A" w:rsidP="00327BB1">
      <w:pPr>
        <w:numPr>
          <w:ilvl w:val="0"/>
          <w:numId w:val="27"/>
        </w:numPr>
        <w:suppressAutoHyphens/>
        <w:spacing w:after="120" w:line="100" w:lineRule="atLeast"/>
        <w:jc w:val="both"/>
        <w:rPr>
          <w:rFonts w:eastAsia="Times New Roman" w:cs="Calibri"/>
          <w:lang w:eastAsia="cs-CZ"/>
        </w:rPr>
      </w:pPr>
      <w:bookmarkStart w:id="8" w:name="_Ref13642377"/>
      <w:bookmarkStart w:id="9" w:name="_Ref11925473"/>
      <w:bookmarkStart w:id="10" w:name="_Hlk12537023"/>
      <w:bookmarkStart w:id="11" w:name="_Ref21432536"/>
      <w:r w:rsidRPr="00A516AE">
        <w:rPr>
          <w:rFonts w:eastAsia="Times New Roman" w:cs="Calibri"/>
          <w:lang w:eastAsia="cs-CZ"/>
        </w:rPr>
        <w:t xml:space="preserve">Záruční doba na </w:t>
      </w:r>
      <w:r w:rsidR="00755544" w:rsidRPr="00755544">
        <w:rPr>
          <w:rFonts w:eastAsia="Times New Roman" w:cs="Calibri"/>
          <w:lang w:eastAsia="cs-CZ"/>
        </w:rPr>
        <w:t>dílo</w:t>
      </w:r>
      <w:r w:rsidRPr="00755544">
        <w:rPr>
          <w:rFonts w:eastAsia="Times New Roman" w:cs="Calibri"/>
          <w:lang w:eastAsia="cs-CZ"/>
        </w:rPr>
        <w:t xml:space="preserve"> trvá </w:t>
      </w:r>
      <w:r w:rsidR="00422EF5">
        <w:rPr>
          <w:rFonts w:eastAsia="Times New Roman" w:cs="Calibri"/>
          <w:b/>
          <w:lang w:eastAsia="cs-CZ"/>
        </w:rPr>
        <w:t>36</w:t>
      </w:r>
      <w:r w:rsidRPr="00755544">
        <w:rPr>
          <w:rFonts w:eastAsia="Times New Roman" w:cs="Calibri"/>
          <w:b/>
          <w:lang w:eastAsia="cs-CZ"/>
        </w:rPr>
        <w:t xml:space="preserve"> měsíců</w:t>
      </w:r>
      <w:bookmarkEnd w:id="8"/>
      <w:bookmarkEnd w:id="9"/>
      <w:bookmarkEnd w:id="10"/>
      <w:r w:rsidRPr="00755544">
        <w:rPr>
          <w:rFonts w:eastAsia="Times New Roman" w:cs="Calibri"/>
          <w:lang w:eastAsia="cs-CZ"/>
        </w:rPr>
        <w:t xml:space="preserve"> od okamžiku protokolárního předání a převzetí </w:t>
      </w:r>
      <w:r w:rsidR="00755544" w:rsidRPr="00755544">
        <w:rPr>
          <w:rFonts w:ascii="Calibri" w:eastAsia="Times New Roman" w:hAnsi="Calibri" w:cs="Calibri"/>
          <w:lang w:eastAsia="cs-CZ"/>
        </w:rPr>
        <w:t xml:space="preserve">díla dle </w:t>
      </w:r>
      <w:r w:rsidR="00755544">
        <w:rPr>
          <w:rFonts w:ascii="Calibri" w:eastAsia="Times New Roman" w:hAnsi="Calibri" w:cs="Calibri"/>
          <w:lang w:eastAsia="cs-CZ"/>
        </w:rPr>
        <w:t>čl. I</w:t>
      </w:r>
      <w:r w:rsidR="00DB0334">
        <w:rPr>
          <w:rFonts w:ascii="Calibri" w:eastAsia="Times New Roman" w:hAnsi="Calibri" w:cs="Calibri"/>
          <w:lang w:eastAsia="cs-CZ"/>
        </w:rPr>
        <w:t>X</w:t>
      </w:r>
      <w:r w:rsidR="00755544">
        <w:rPr>
          <w:rFonts w:ascii="Calibri" w:eastAsia="Times New Roman" w:hAnsi="Calibri" w:cs="Calibri"/>
          <w:lang w:eastAsia="cs-CZ"/>
        </w:rPr>
        <w:t xml:space="preserve">. </w:t>
      </w:r>
      <w:r w:rsidR="00755544" w:rsidRPr="00755544">
        <w:rPr>
          <w:rFonts w:ascii="Calibri" w:eastAsia="Times New Roman" w:hAnsi="Calibri" w:cs="Calibri"/>
          <w:lang w:eastAsia="cs-CZ"/>
        </w:rPr>
        <w:t xml:space="preserve">odst. 2 </w:t>
      </w:r>
      <w:r w:rsidR="00755544">
        <w:rPr>
          <w:rFonts w:ascii="Calibri" w:eastAsia="Times New Roman" w:hAnsi="Calibri" w:cs="Calibri"/>
          <w:lang w:eastAsia="cs-CZ"/>
        </w:rPr>
        <w:t>této smlouvy</w:t>
      </w:r>
      <w:r w:rsidRPr="00755544">
        <w:rPr>
          <w:rFonts w:eastAsia="Times New Roman" w:cs="Calibri"/>
          <w:lang w:eastAsia="cs-CZ"/>
        </w:rPr>
        <w:t>.</w:t>
      </w:r>
      <w:bookmarkEnd w:id="11"/>
      <w:r w:rsidRPr="003D731D">
        <w:rPr>
          <w:rFonts w:eastAsia="Times New Roman" w:cs="Calibri"/>
          <w:lang w:eastAsia="cs-CZ"/>
        </w:rPr>
        <w:t xml:space="preserve"> </w:t>
      </w:r>
    </w:p>
    <w:p w14:paraId="326715C0" w14:textId="03C1D73D" w:rsidR="00EC110E" w:rsidRPr="00051CF7" w:rsidRDefault="004B2E6A" w:rsidP="00327BB1">
      <w:pPr>
        <w:numPr>
          <w:ilvl w:val="0"/>
          <w:numId w:val="27"/>
        </w:numPr>
        <w:suppressAutoHyphens/>
        <w:spacing w:after="120" w:line="100" w:lineRule="atLeast"/>
        <w:jc w:val="both"/>
        <w:rPr>
          <w:rFonts w:cs="Calibri"/>
        </w:rPr>
      </w:pPr>
      <w:r w:rsidRPr="00051CF7">
        <w:rPr>
          <w:rFonts w:cs="Calibri"/>
        </w:rPr>
        <w:t>Zhotovitel neodpovídá za vady, pokud byly způsobeny použitím nevhodných podkladů poskytnutých mu objednatelem v případě, že zhotovitel ani při vynaložení odborné péče nemohl nevhodnost těchto podkladů zjistit, nebo na jejich nevhodnost objednatele písemně upozornil a objednatel přesto na jejich použití trval. Dále zhotovitel neodpovídá za vady způsobené dodržením nevhodných pokynů, požadavků a připomínek daných mu objednatelem k plnění smlouvy v případě, že zhotovitel ani při vynaložení odborné péče nemohl nevhodnost těchto pokynů, požadavků a připomínek zjistit, nebo na jejich nevhodnost objednatele písemně upozornil a objednatel přesto na jejich použití trval.</w:t>
      </w:r>
      <w:r w:rsidR="00EC110E" w:rsidRPr="00051CF7">
        <w:rPr>
          <w:rFonts w:cs="Calibri"/>
        </w:rPr>
        <w:t xml:space="preserve"> V průběhu užívání díla zhotovitel neodpovídá za vady </w:t>
      </w:r>
      <w:r w:rsidR="00051CF7" w:rsidRPr="00DD2B33">
        <w:rPr>
          <w:rFonts w:cs="Calibri"/>
        </w:rPr>
        <w:t>díla</w:t>
      </w:r>
      <w:r w:rsidR="00051CF7">
        <w:rPr>
          <w:rFonts w:cs="Calibri"/>
        </w:rPr>
        <w:t xml:space="preserve"> </w:t>
      </w:r>
      <w:r w:rsidR="00EC110E" w:rsidRPr="00051CF7">
        <w:rPr>
          <w:rFonts w:cs="Calibri"/>
        </w:rPr>
        <w:t>způsoben</w:t>
      </w:r>
      <w:r w:rsidR="00E82D5F">
        <w:rPr>
          <w:rFonts w:cs="Calibri"/>
        </w:rPr>
        <w:t>é</w:t>
      </w:r>
      <w:r w:rsidR="00EC110E" w:rsidRPr="00051CF7">
        <w:rPr>
          <w:rFonts w:cs="Calibri"/>
        </w:rPr>
        <w:t xml:space="preserve"> okolnostmi mimo </w:t>
      </w:r>
      <w:r w:rsidR="00051CF7">
        <w:rPr>
          <w:rFonts w:cs="Calibri"/>
        </w:rPr>
        <w:t>odpovědnost zhotovitele</w:t>
      </w:r>
      <w:r w:rsidR="00EC110E" w:rsidRPr="00051CF7">
        <w:rPr>
          <w:rFonts w:cs="Calibri"/>
        </w:rPr>
        <w:t>, zejména nefunkčností</w:t>
      </w:r>
      <w:r w:rsidR="00051CF7">
        <w:rPr>
          <w:rFonts w:cs="Calibri"/>
        </w:rPr>
        <w:t xml:space="preserve"> </w:t>
      </w:r>
      <w:r w:rsidR="00EC110E" w:rsidRPr="00051CF7">
        <w:rPr>
          <w:rFonts w:cs="Calibri"/>
        </w:rPr>
        <w:t xml:space="preserve">hardwaru nebo softwaru </w:t>
      </w:r>
      <w:r w:rsidR="00051CF7">
        <w:rPr>
          <w:rFonts w:cs="Calibri"/>
        </w:rPr>
        <w:t>objednatele</w:t>
      </w:r>
      <w:r w:rsidR="0042149C">
        <w:rPr>
          <w:rFonts w:cs="Calibri"/>
        </w:rPr>
        <w:t xml:space="preserve">, </w:t>
      </w:r>
      <w:r w:rsidR="00EC110E" w:rsidRPr="00051CF7">
        <w:rPr>
          <w:rFonts w:cs="Calibri"/>
        </w:rPr>
        <w:t>nefunkčností internetového připojení</w:t>
      </w:r>
      <w:r w:rsidR="00051CF7">
        <w:rPr>
          <w:rFonts w:cs="Calibri"/>
        </w:rPr>
        <w:t xml:space="preserve"> objednatele</w:t>
      </w:r>
      <w:r w:rsidR="0042149C">
        <w:rPr>
          <w:rFonts w:cs="Calibri"/>
        </w:rPr>
        <w:t xml:space="preserve"> či </w:t>
      </w:r>
      <w:r w:rsidR="00A463B2">
        <w:rPr>
          <w:rFonts w:cs="Calibri"/>
        </w:rPr>
        <w:t>neoprávněn</w:t>
      </w:r>
      <w:r w:rsidR="0042149C">
        <w:rPr>
          <w:rFonts w:cs="Calibri"/>
        </w:rPr>
        <w:t>ou</w:t>
      </w:r>
      <w:r w:rsidR="00A463B2">
        <w:rPr>
          <w:rFonts w:cs="Calibri"/>
        </w:rPr>
        <w:t xml:space="preserve"> modifikac</w:t>
      </w:r>
      <w:r w:rsidR="0099323D">
        <w:rPr>
          <w:rFonts w:cs="Calibri"/>
        </w:rPr>
        <w:t>í</w:t>
      </w:r>
      <w:r w:rsidR="00051CF7">
        <w:rPr>
          <w:rFonts w:cs="Calibri"/>
        </w:rPr>
        <w:t>.</w:t>
      </w:r>
    </w:p>
    <w:p w14:paraId="453BEDC0" w14:textId="77777777" w:rsidR="004B2E6A" w:rsidRDefault="004B2E6A" w:rsidP="00327BB1">
      <w:pPr>
        <w:pStyle w:val="Smlouva-slo"/>
        <w:widowControl/>
        <w:numPr>
          <w:ilvl w:val="0"/>
          <w:numId w:val="27"/>
        </w:numPr>
        <w:spacing w:before="0" w:after="120" w:line="100" w:lineRule="atLeast"/>
        <w:rPr>
          <w:rFonts w:ascii="Calibri" w:hAnsi="Calibri" w:cs="Calibri"/>
          <w:sz w:val="22"/>
          <w:szCs w:val="22"/>
        </w:rPr>
      </w:pPr>
      <w:r w:rsidRPr="00C50597">
        <w:rPr>
          <w:rFonts w:ascii="Calibri" w:hAnsi="Calibri" w:cs="Calibri"/>
          <w:sz w:val="22"/>
          <w:szCs w:val="22"/>
        </w:rPr>
        <w:t>Objednatel má právo uplatnit veškeré zákonné reklamační nároky. Volba reklamačního nároku je věcí objednatele.</w:t>
      </w:r>
    </w:p>
    <w:p w14:paraId="3A207DD2" w14:textId="66EE07AD" w:rsidR="00FC3D72" w:rsidRPr="00FC3D72" w:rsidRDefault="004B2E6A" w:rsidP="00327BB1">
      <w:pPr>
        <w:numPr>
          <w:ilvl w:val="0"/>
          <w:numId w:val="27"/>
        </w:numPr>
        <w:suppressAutoHyphens/>
        <w:spacing w:after="120" w:line="100" w:lineRule="atLeast"/>
        <w:jc w:val="both"/>
        <w:rPr>
          <w:rFonts w:eastAsia="Times New Roman" w:cs="Calibri"/>
          <w:lang w:eastAsia="cs-CZ"/>
        </w:rPr>
      </w:pPr>
      <w:r w:rsidRPr="2B06DC03">
        <w:rPr>
          <w:rFonts w:cs="Calibri"/>
        </w:rPr>
        <w:t xml:space="preserve">Vady díla musí objednatel u zhotovitele uplatnit </w:t>
      </w:r>
      <w:r w:rsidR="00755544" w:rsidRPr="2B06DC03">
        <w:rPr>
          <w:rFonts w:cs="Calibri"/>
        </w:rPr>
        <w:t>nejpozději do 14 dnů</w:t>
      </w:r>
      <w:r w:rsidRPr="2B06DC03">
        <w:rPr>
          <w:rFonts w:cs="Calibri"/>
        </w:rPr>
        <w:t xml:space="preserve"> poté, co se o nich dozví</w:t>
      </w:r>
      <w:r w:rsidR="00FC3D72" w:rsidRPr="2B06DC03">
        <w:rPr>
          <w:rFonts w:cs="Calibri"/>
        </w:rPr>
        <w:t xml:space="preserve">, </w:t>
      </w:r>
      <w:r>
        <w:br/>
      </w:r>
      <w:r w:rsidR="00FC3D72" w:rsidRPr="2B06DC03">
        <w:rPr>
          <w:rFonts w:cs="Calibri"/>
        </w:rPr>
        <w:t xml:space="preserve">a to </w:t>
      </w:r>
      <w:r w:rsidR="00755544" w:rsidRPr="00CA7E33">
        <w:t>e-mailem</w:t>
      </w:r>
      <w:r w:rsidR="00755544" w:rsidRPr="00354CB9">
        <w:t xml:space="preserve"> v</w:t>
      </w:r>
      <w:r w:rsidR="00755544">
        <w:t xml:space="preserve"> českém jazyce na kontaktní e-mail zhotovitele: </w:t>
      </w:r>
      <w:r w:rsidR="00755544" w:rsidRPr="2B06DC03">
        <w:rPr>
          <w:i/>
          <w:iCs/>
          <w:highlight w:val="lightGray"/>
        </w:rPr>
        <w:t>….(e-mailovou adresu doplní vybraný dodavatel před podpisem smlouvy)….</w:t>
      </w:r>
      <w:r w:rsidR="00755544">
        <w:t xml:space="preserve"> . Zhotovitel potvrdí přijetí informace o </w:t>
      </w:r>
      <w:r w:rsidR="00FC3D72">
        <w:t>vadě</w:t>
      </w:r>
      <w:r w:rsidR="00755544">
        <w:t xml:space="preserve"> </w:t>
      </w:r>
      <w:r w:rsidR="00755544" w:rsidRPr="00CA7E33">
        <w:t xml:space="preserve">do 1 </w:t>
      </w:r>
      <w:r w:rsidR="009E298D" w:rsidRPr="00CA7E33">
        <w:t xml:space="preserve">pracovního </w:t>
      </w:r>
      <w:r w:rsidR="0057118D" w:rsidRPr="00CA7E33">
        <w:t>dne</w:t>
      </w:r>
      <w:r w:rsidR="00755544" w:rsidRPr="00AB4958">
        <w:t xml:space="preserve"> o</w:t>
      </w:r>
      <w:r w:rsidR="00755544">
        <w:t>d je</w:t>
      </w:r>
      <w:r w:rsidR="00AE4BA8">
        <w:t>jí</w:t>
      </w:r>
      <w:r w:rsidR="00755544">
        <w:t xml:space="preserve">ho nahlášení. </w:t>
      </w:r>
    </w:p>
    <w:p w14:paraId="2A4E8C5A" w14:textId="58FAD8F6" w:rsidR="00755544" w:rsidRPr="004B6287" w:rsidRDefault="00755544" w:rsidP="00327BB1">
      <w:pPr>
        <w:numPr>
          <w:ilvl w:val="0"/>
          <w:numId w:val="27"/>
        </w:numPr>
        <w:spacing w:after="120" w:line="240" w:lineRule="auto"/>
        <w:ind w:left="357" w:hanging="357"/>
        <w:jc w:val="both"/>
      </w:pPr>
      <w:bookmarkStart w:id="12" w:name="_Ref22032189"/>
      <w:r w:rsidRPr="004B6287">
        <w:t>Zhotovitel je povinen</w:t>
      </w:r>
      <w:r w:rsidR="00DB218A" w:rsidRPr="004B6287">
        <w:t xml:space="preserve"> odstranit řádné uplatněné</w:t>
      </w:r>
      <w:r w:rsidRPr="004B6287">
        <w:t xml:space="preserve"> </w:t>
      </w:r>
      <w:r w:rsidR="00FC3D72" w:rsidRPr="004B6287">
        <w:t>vady díla</w:t>
      </w:r>
      <w:r w:rsidRPr="004B6287">
        <w:t xml:space="preserve"> </w:t>
      </w:r>
      <w:bookmarkEnd w:id="12"/>
      <w:r w:rsidR="00FA02A7" w:rsidRPr="004B6287">
        <w:t xml:space="preserve">nejpozději do </w:t>
      </w:r>
      <w:r w:rsidR="009325BA" w:rsidRPr="004B6287">
        <w:t xml:space="preserve">5 pracovních dnů, </w:t>
      </w:r>
      <w:r w:rsidR="002D661D" w:rsidRPr="004B6287">
        <w:t>nedohodnou-li se smluvní strany</w:t>
      </w:r>
      <w:r w:rsidR="004B6287" w:rsidRPr="004B6287">
        <w:t xml:space="preserve"> </w:t>
      </w:r>
      <w:r w:rsidR="00C958BA">
        <w:t>jinak</w:t>
      </w:r>
      <w:r w:rsidR="004B6287" w:rsidRPr="004B6287">
        <w:t>.</w:t>
      </w:r>
    </w:p>
    <w:p w14:paraId="015AE44D" w14:textId="7D03CA5D" w:rsidR="00755544" w:rsidRPr="00025B83" w:rsidRDefault="00FC3D72" w:rsidP="00327BB1">
      <w:pPr>
        <w:numPr>
          <w:ilvl w:val="0"/>
          <w:numId w:val="27"/>
        </w:numPr>
        <w:spacing w:after="120" w:line="240" w:lineRule="auto"/>
        <w:jc w:val="both"/>
      </w:pPr>
      <w:r>
        <w:t>Vadu díla</w:t>
      </w:r>
      <w:r w:rsidR="00755544">
        <w:t xml:space="preserve"> je</w:t>
      </w:r>
      <w:r w:rsidR="00755544" w:rsidRPr="00130E23">
        <w:t xml:space="preserve"> zhotovitel </w:t>
      </w:r>
      <w:r w:rsidR="00755544">
        <w:t xml:space="preserve">povinen </w:t>
      </w:r>
      <w:r>
        <w:t>odstranit</w:t>
      </w:r>
      <w:r w:rsidR="00755544">
        <w:t xml:space="preserve"> </w:t>
      </w:r>
      <w:r w:rsidR="00755544" w:rsidRPr="00130E23">
        <w:t>ve lhůtě</w:t>
      </w:r>
      <w:r w:rsidR="00755544">
        <w:t xml:space="preserve"> dle odst. </w:t>
      </w:r>
      <w:r>
        <w:t>7</w:t>
      </w:r>
      <w:r w:rsidR="00755544">
        <w:t xml:space="preserve"> tohoto článku smlouvy, která </w:t>
      </w:r>
      <w:bookmarkStart w:id="13" w:name="_Hlk24706772"/>
      <w:r w:rsidR="00755544">
        <w:t xml:space="preserve">počíná běžet okamžikem, kdy je zhotovitel povinen </w:t>
      </w:r>
      <w:r w:rsidR="00755544" w:rsidRPr="00130E23">
        <w:t>potvrd</w:t>
      </w:r>
      <w:r w:rsidR="00755544">
        <w:t>it</w:t>
      </w:r>
      <w:r w:rsidR="00755544" w:rsidRPr="00130E23">
        <w:t xml:space="preserve"> přijetí informace o </w:t>
      </w:r>
      <w:r>
        <w:t>vadě</w:t>
      </w:r>
      <w:bookmarkEnd w:id="13"/>
      <w:r w:rsidR="00755544" w:rsidRPr="00090CDD">
        <w:rPr>
          <w:rFonts w:eastAsia="Times New Roman"/>
          <w:color w:val="00000A"/>
          <w:kern w:val="1"/>
          <w:lang w:eastAsia="ar-SA"/>
        </w:rPr>
        <w:t>.</w:t>
      </w:r>
    </w:p>
    <w:p w14:paraId="7CDB2202" w14:textId="3BBBDA95" w:rsidR="00755544" w:rsidRPr="00FC3D72" w:rsidRDefault="00755544" w:rsidP="00327BB1">
      <w:pPr>
        <w:numPr>
          <w:ilvl w:val="0"/>
          <w:numId w:val="27"/>
        </w:numPr>
        <w:spacing w:after="120" w:line="240" w:lineRule="auto"/>
        <w:jc w:val="both"/>
      </w:pPr>
      <w:bookmarkStart w:id="14" w:name="_Hlk24706801"/>
      <w:r w:rsidRPr="00025B83">
        <w:rPr>
          <w:rFonts w:eastAsia="Times New Roman" w:cs="Calibri"/>
          <w:color w:val="00000A"/>
          <w:kern w:val="1"/>
          <w:lang w:eastAsia="ar-SA"/>
        </w:rPr>
        <w:t xml:space="preserve">O </w:t>
      </w:r>
      <w:r w:rsidR="00FC3D72">
        <w:rPr>
          <w:rFonts w:eastAsia="Times New Roman" w:cs="Calibri"/>
          <w:color w:val="00000A"/>
          <w:kern w:val="1"/>
          <w:lang w:eastAsia="ar-SA"/>
        </w:rPr>
        <w:t>odstranění vady</w:t>
      </w:r>
      <w:r w:rsidRPr="00025B83">
        <w:rPr>
          <w:rFonts w:eastAsia="Times New Roman" w:cs="Calibri"/>
          <w:color w:val="00000A"/>
          <w:kern w:val="1"/>
          <w:lang w:eastAsia="ar-SA"/>
        </w:rPr>
        <w:t xml:space="preserve"> zhotovitel sepíše protokol, v němž objednatel, resp. jím pověřená osoba, potvrdí </w:t>
      </w:r>
      <w:r w:rsidR="00FC3D72">
        <w:rPr>
          <w:rFonts w:eastAsia="Times New Roman" w:cs="Calibri"/>
          <w:color w:val="00000A"/>
          <w:kern w:val="1"/>
          <w:lang w:eastAsia="ar-SA"/>
        </w:rPr>
        <w:t>odstranění vady</w:t>
      </w:r>
      <w:r w:rsidRPr="00025B83">
        <w:rPr>
          <w:rFonts w:eastAsia="Times New Roman" w:cs="Calibri"/>
          <w:color w:val="00000A"/>
          <w:kern w:val="1"/>
          <w:lang w:eastAsia="ar-SA"/>
        </w:rPr>
        <w:t xml:space="preserve"> nebo uvede důvody, pro které odmítá uznat </w:t>
      </w:r>
      <w:r w:rsidR="00FC3D72">
        <w:rPr>
          <w:rFonts w:eastAsia="Times New Roman" w:cs="Calibri"/>
          <w:color w:val="00000A"/>
          <w:kern w:val="1"/>
          <w:lang w:eastAsia="ar-SA"/>
        </w:rPr>
        <w:t>vadu za odstraněnou</w:t>
      </w:r>
      <w:r w:rsidRPr="00025B83">
        <w:rPr>
          <w:rFonts w:eastAsia="Times New Roman" w:cs="Calibri"/>
          <w:color w:val="00000A"/>
          <w:kern w:val="1"/>
          <w:lang w:eastAsia="ar-SA"/>
        </w:rPr>
        <w:t>.</w:t>
      </w:r>
      <w:bookmarkEnd w:id="14"/>
      <w:r w:rsidRPr="00025B83">
        <w:rPr>
          <w:rFonts w:eastAsia="Times New Roman" w:cs="Calibri"/>
          <w:color w:val="00000A"/>
          <w:kern w:val="1"/>
          <w:lang w:eastAsia="ar-SA"/>
        </w:rPr>
        <w:t xml:space="preserve"> </w:t>
      </w:r>
    </w:p>
    <w:p w14:paraId="152FBB87" w14:textId="54CCA712" w:rsidR="004B2E6A" w:rsidRDefault="004B2E6A" w:rsidP="00327BB1">
      <w:pPr>
        <w:pStyle w:val="Smlouva-slo"/>
        <w:widowControl/>
        <w:numPr>
          <w:ilvl w:val="0"/>
          <w:numId w:val="27"/>
        </w:numPr>
        <w:spacing w:before="0" w:after="120" w:line="100" w:lineRule="atLeast"/>
        <w:rPr>
          <w:rFonts w:ascii="Calibri" w:hAnsi="Calibri" w:cs="Calibri"/>
          <w:sz w:val="22"/>
          <w:szCs w:val="22"/>
        </w:rPr>
      </w:pPr>
      <w:bookmarkStart w:id="15" w:name="_Hlk24706844"/>
      <w:bookmarkStart w:id="16" w:name="_Hlk12537901"/>
      <w:r w:rsidRPr="006A54B5">
        <w:rPr>
          <w:rFonts w:ascii="Calibri" w:hAnsi="Calibri" w:cs="Calibri"/>
          <w:sz w:val="22"/>
          <w:szCs w:val="22"/>
        </w:rPr>
        <w:t xml:space="preserve">V případě, že objednatel uplatní právo na odstranění vady, je </w:t>
      </w:r>
      <w:r w:rsidR="008521D7">
        <w:rPr>
          <w:rFonts w:ascii="Calibri" w:hAnsi="Calibri" w:cs="Calibri"/>
          <w:sz w:val="22"/>
          <w:szCs w:val="22"/>
        </w:rPr>
        <w:t>zhotovitel</w:t>
      </w:r>
      <w:r w:rsidRPr="006A54B5">
        <w:rPr>
          <w:rFonts w:ascii="Calibri" w:hAnsi="Calibri" w:cs="Calibri"/>
          <w:sz w:val="22"/>
          <w:szCs w:val="22"/>
        </w:rPr>
        <w:t xml:space="preserve"> povinen vadu odstranit </w:t>
      </w:r>
      <w:r w:rsidRPr="008521D7">
        <w:rPr>
          <w:rFonts w:ascii="Calibri" w:hAnsi="Calibri" w:cs="Calibri"/>
          <w:sz w:val="22"/>
          <w:szCs w:val="22"/>
        </w:rPr>
        <w:t>ve </w:t>
      </w:r>
      <w:r w:rsidR="008521D7" w:rsidRPr="008521D7">
        <w:rPr>
          <w:rFonts w:ascii="Calibri" w:hAnsi="Calibri" w:cs="Calibri"/>
          <w:sz w:val="22"/>
          <w:szCs w:val="22"/>
        </w:rPr>
        <w:t>lhůtě dle</w:t>
      </w:r>
      <w:r w:rsidR="00755544" w:rsidRPr="008521D7">
        <w:rPr>
          <w:rFonts w:ascii="Calibri" w:hAnsi="Calibri" w:cs="Calibri"/>
          <w:sz w:val="22"/>
          <w:szCs w:val="22"/>
        </w:rPr>
        <w:t xml:space="preserve"> odst. </w:t>
      </w:r>
      <w:r w:rsidR="00DA6B74" w:rsidRPr="008521D7">
        <w:rPr>
          <w:rFonts w:ascii="Calibri" w:hAnsi="Calibri" w:cs="Calibri"/>
          <w:sz w:val="22"/>
          <w:szCs w:val="22"/>
        </w:rPr>
        <w:t>7</w:t>
      </w:r>
      <w:r w:rsidR="00755544" w:rsidRPr="008521D7">
        <w:rPr>
          <w:rFonts w:ascii="Calibri" w:hAnsi="Calibri" w:cs="Calibri"/>
          <w:sz w:val="22"/>
          <w:szCs w:val="22"/>
        </w:rPr>
        <w:t xml:space="preserve"> tohoto článku smlouvy</w:t>
      </w:r>
      <w:r w:rsidRPr="008521D7">
        <w:rPr>
          <w:rFonts w:ascii="Calibri" w:hAnsi="Calibri" w:cs="Calibri"/>
          <w:sz w:val="22"/>
          <w:szCs w:val="22"/>
        </w:rPr>
        <w:t>,</w:t>
      </w:r>
      <w:r w:rsidR="00755544" w:rsidRPr="008521D7">
        <w:rPr>
          <w:rFonts w:ascii="Calibri" w:hAnsi="Calibri" w:cs="Calibri"/>
          <w:sz w:val="22"/>
          <w:szCs w:val="22"/>
        </w:rPr>
        <w:t xml:space="preserve"> a to</w:t>
      </w:r>
      <w:r w:rsidRPr="008521D7">
        <w:rPr>
          <w:rFonts w:ascii="Calibri" w:hAnsi="Calibri" w:cs="Calibri"/>
          <w:sz w:val="22"/>
          <w:szCs w:val="22"/>
        </w:rPr>
        <w:t xml:space="preserve"> i když ji neuzná, nebude-li dohodnuto jinak. Pokud</w:t>
      </w:r>
      <w:r w:rsidRPr="006A54B5">
        <w:rPr>
          <w:rFonts w:ascii="Calibri" w:hAnsi="Calibri" w:cs="Calibri"/>
          <w:sz w:val="22"/>
          <w:szCs w:val="22"/>
        </w:rPr>
        <w:t xml:space="preserve"> </w:t>
      </w:r>
      <w:r w:rsidRPr="006A54B5">
        <w:rPr>
          <w:rFonts w:ascii="Calibri" w:hAnsi="Calibri" w:cs="Calibri"/>
          <w:sz w:val="22"/>
          <w:szCs w:val="22"/>
        </w:rPr>
        <w:lastRenderedPageBreak/>
        <w:t>vada nebyla uznána oprávněně, je zhotovitel oprávněn požadovat od objednatele úhradu nákladů na</w:t>
      </w:r>
      <w:r>
        <w:rPr>
          <w:rFonts w:ascii="Calibri" w:hAnsi="Calibri" w:cs="Calibri"/>
          <w:sz w:val="22"/>
          <w:szCs w:val="22"/>
        </w:rPr>
        <w:t> </w:t>
      </w:r>
      <w:r w:rsidRPr="006A54B5">
        <w:rPr>
          <w:rFonts w:ascii="Calibri" w:hAnsi="Calibri" w:cs="Calibri"/>
          <w:sz w:val="22"/>
          <w:szCs w:val="22"/>
        </w:rPr>
        <w:t>odstranění vady.</w:t>
      </w:r>
    </w:p>
    <w:bookmarkEnd w:id="15"/>
    <w:p w14:paraId="6339F1BF" w14:textId="45617B40" w:rsidR="004B2E6A" w:rsidRPr="00DA6B74" w:rsidRDefault="00DA6B74" w:rsidP="00327BB1">
      <w:pPr>
        <w:numPr>
          <w:ilvl w:val="0"/>
          <w:numId w:val="27"/>
        </w:numPr>
        <w:suppressAutoHyphens/>
        <w:spacing w:after="120" w:line="100" w:lineRule="atLeast"/>
        <w:jc w:val="both"/>
        <w:rPr>
          <w:rFonts w:eastAsia="Times New Roman" w:cs="Calibri"/>
          <w:lang w:eastAsia="cs-CZ"/>
        </w:rPr>
      </w:pPr>
      <w:r w:rsidRPr="00C50597">
        <w:rPr>
          <w:rFonts w:eastAsia="Times New Roman" w:cs="Calibri"/>
          <w:lang w:eastAsia="cs-CZ"/>
        </w:rPr>
        <w:t xml:space="preserve">Veškeré záruční opravy po dobu záruky budou poskytnuty bez dalších nákladů pro objednatele. </w:t>
      </w:r>
      <w:r w:rsidR="004B2E6A" w:rsidRPr="00DA6B74">
        <w:rPr>
          <w:rFonts w:ascii="Calibri" w:hAnsi="Calibri" w:cs="Calibri"/>
        </w:rPr>
        <w:t>Pro provedenou opravu platí záruka za jakost ve stejné délce dle odst</w:t>
      </w:r>
      <w:r w:rsidR="00755544" w:rsidRPr="00DA6B74">
        <w:rPr>
          <w:rFonts w:ascii="Calibri" w:hAnsi="Calibri" w:cs="Calibri"/>
        </w:rPr>
        <w:t>.</w:t>
      </w:r>
      <w:r w:rsidR="004B2E6A" w:rsidRPr="00DA6B74">
        <w:rPr>
          <w:rFonts w:ascii="Calibri" w:hAnsi="Calibri" w:cs="Calibri"/>
        </w:rPr>
        <w:t xml:space="preserve"> </w:t>
      </w:r>
      <w:r w:rsidR="004B2E6A" w:rsidRPr="00DA6B74">
        <w:rPr>
          <w:rFonts w:ascii="Calibri" w:hAnsi="Calibri" w:cs="Calibri"/>
        </w:rPr>
        <w:fldChar w:fldCharType="begin"/>
      </w:r>
      <w:r w:rsidR="004B2E6A" w:rsidRPr="00DA6B74">
        <w:rPr>
          <w:rFonts w:ascii="Calibri" w:hAnsi="Calibri" w:cs="Calibri"/>
        </w:rPr>
        <w:instrText xml:space="preserve"> REF _Ref21432536 \r \h </w:instrText>
      </w:r>
      <w:r w:rsidR="004B2E6A" w:rsidRPr="00DA6B74">
        <w:rPr>
          <w:rFonts w:ascii="Calibri" w:hAnsi="Calibri" w:cs="Calibri"/>
        </w:rPr>
      </w:r>
      <w:r w:rsidR="004B2E6A" w:rsidRPr="00DA6B74">
        <w:rPr>
          <w:rFonts w:ascii="Calibri" w:hAnsi="Calibri" w:cs="Calibri"/>
        </w:rPr>
        <w:fldChar w:fldCharType="separate"/>
      </w:r>
      <w:r w:rsidR="004B2E6A" w:rsidRPr="00DA6B74">
        <w:rPr>
          <w:rFonts w:ascii="Calibri" w:hAnsi="Calibri" w:cs="Calibri"/>
        </w:rPr>
        <w:t>3</w:t>
      </w:r>
      <w:r w:rsidR="004B2E6A" w:rsidRPr="00DA6B74">
        <w:rPr>
          <w:rFonts w:ascii="Calibri" w:hAnsi="Calibri" w:cs="Calibri"/>
        </w:rPr>
        <w:fldChar w:fldCharType="end"/>
      </w:r>
      <w:r w:rsidR="004B2E6A" w:rsidRPr="00DA6B74">
        <w:rPr>
          <w:rFonts w:ascii="Calibri" w:hAnsi="Calibri" w:cs="Calibri"/>
        </w:rPr>
        <w:t xml:space="preserve"> tohoto článku smlouvy.</w:t>
      </w:r>
    </w:p>
    <w:p w14:paraId="40FC2612" w14:textId="77777777" w:rsidR="004B2E6A" w:rsidRPr="00632854" w:rsidRDefault="004B2E6A" w:rsidP="00327BB1">
      <w:pPr>
        <w:pStyle w:val="slovnvSOD"/>
        <w:widowControl/>
        <w:numPr>
          <w:ilvl w:val="0"/>
          <w:numId w:val="27"/>
        </w:numPr>
        <w:rPr>
          <w:rFonts w:ascii="Calibri" w:hAnsi="Calibri" w:cs="Calibri"/>
          <w:szCs w:val="22"/>
        </w:rPr>
      </w:pPr>
      <w:bookmarkStart w:id="17" w:name="_Hlk24706917"/>
      <w:bookmarkEnd w:id="16"/>
      <w:r w:rsidRPr="00632854">
        <w:rPr>
          <w:rFonts w:ascii="Calibri" w:hAnsi="Calibri" w:cs="Calibri"/>
          <w:szCs w:val="22"/>
        </w:rPr>
        <w:t xml:space="preserve">Neodstraní-li zhotovitel reklamované vady ve lhůtě 30 dní ode dne </w:t>
      </w:r>
      <w:r>
        <w:rPr>
          <w:rFonts w:ascii="Calibri" w:hAnsi="Calibri" w:cs="Calibri"/>
          <w:szCs w:val="22"/>
        </w:rPr>
        <w:t>oznámení vady</w:t>
      </w:r>
      <w:r w:rsidRPr="00632854">
        <w:rPr>
          <w:rFonts w:ascii="Calibri" w:hAnsi="Calibri" w:cs="Calibri"/>
          <w:szCs w:val="22"/>
        </w:rPr>
        <w:t>,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sjednané smluvní pokuty a náhradu případné škody.</w:t>
      </w:r>
      <w:bookmarkEnd w:id="17"/>
    </w:p>
    <w:p w14:paraId="244D59C8" w14:textId="61A5A8F2" w:rsidR="004B2E6A" w:rsidRPr="00CA7E33" w:rsidRDefault="004B2E6A" w:rsidP="00327BB1">
      <w:pPr>
        <w:numPr>
          <w:ilvl w:val="0"/>
          <w:numId w:val="27"/>
        </w:numPr>
        <w:suppressAutoHyphens/>
        <w:spacing w:after="120" w:line="100" w:lineRule="atLeast"/>
        <w:jc w:val="both"/>
        <w:rPr>
          <w:rFonts w:eastAsia="Times New Roman" w:cs="Calibri"/>
          <w:color w:val="00000A"/>
          <w:kern w:val="1"/>
          <w:lang w:eastAsia="ar-SA"/>
        </w:rPr>
      </w:pPr>
      <w:r w:rsidRPr="00CA7E33">
        <w:rPr>
          <w:rFonts w:eastAsia="Times New Roman" w:cs="Calibri"/>
          <w:color w:val="00000A"/>
          <w:kern w:val="1"/>
          <w:lang w:eastAsia="ar-SA"/>
        </w:rPr>
        <w:t xml:space="preserve">Záruční </w:t>
      </w:r>
      <w:r w:rsidR="00721473" w:rsidRPr="00CA7E33">
        <w:rPr>
          <w:rFonts w:eastAsia="Times New Roman" w:cs="Calibri"/>
          <w:color w:val="00000A"/>
          <w:kern w:val="1"/>
          <w:lang w:eastAsia="ar-SA"/>
        </w:rPr>
        <w:t>doba</w:t>
      </w:r>
      <w:r w:rsidRPr="00CA7E33">
        <w:rPr>
          <w:rFonts w:eastAsia="Times New Roman" w:cs="Calibri"/>
          <w:color w:val="00000A"/>
          <w:kern w:val="1"/>
          <w:lang w:eastAsia="ar-SA"/>
        </w:rPr>
        <w:t xml:space="preserve"> dle odst. </w:t>
      </w:r>
      <w:r w:rsidRPr="00CA7E33">
        <w:rPr>
          <w:rFonts w:eastAsia="Times New Roman" w:cs="Calibri"/>
          <w:color w:val="00000A"/>
          <w:kern w:val="1"/>
          <w:lang w:eastAsia="ar-SA"/>
        </w:rPr>
        <w:fldChar w:fldCharType="begin"/>
      </w:r>
      <w:r w:rsidRPr="00CA7E33">
        <w:rPr>
          <w:rFonts w:eastAsia="Times New Roman" w:cs="Calibri"/>
          <w:color w:val="00000A"/>
          <w:kern w:val="1"/>
          <w:lang w:eastAsia="ar-SA"/>
        </w:rPr>
        <w:instrText xml:space="preserve"> REF _Ref13642377 \r \h  \* MERGEFORMAT </w:instrText>
      </w:r>
      <w:r w:rsidRPr="00CA7E33">
        <w:rPr>
          <w:rFonts w:eastAsia="Times New Roman" w:cs="Calibri"/>
          <w:color w:val="00000A"/>
          <w:kern w:val="1"/>
          <w:lang w:eastAsia="ar-SA"/>
        </w:rPr>
      </w:r>
      <w:r w:rsidRPr="00CA7E33">
        <w:rPr>
          <w:rFonts w:eastAsia="Times New Roman" w:cs="Calibri"/>
          <w:color w:val="00000A"/>
          <w:kern w:val="1"/>
          <w:lang w:eastAsia="ar-SA"/>
        </w:rPr>
        <w:fldChar w:fldCharType="separate"/>
      </w:r>
      <w:r w:rsidRPr="00CA7E33">
        <w:rPr>
          <w:rFonts w:eastAsia="Times New Roman" w:cs="Calibri"/>
          <w:color w:val="00000A"/>
          <w:kern w:val="1"/>
          <w:lang w:eastAsia="ar-SA"/>
        </w:rPr>
        <w:t>3</w:t>
      </w:r>
      <w:r w:rsidRPr="00CA7E33">
        <w:rPr>
          <w:rFonts w:eastAsia="Times New Roman" w:cs="Calibri"/>
          <w:color w:val="00000A"/>
          <w:kern w:val="1"/>
          <w:lang w:eastAsia="ar-SA"/>
        </w:rPr>
        <w:fldChar w:fldCharType="end"/>
      </w:r>
      <w:r w:rsidRPr="00CA7E33">
        <w:rPr>
          <w:rFonts w:eastAsia="Times New Roman" w:cs="Calibri"/>
          <w:color w:val="00000A"/>
          <w:kern w:val="1"/>
          <w:lang w:eastAsia="ar-SA"/>
        </w:rPr>
        <w:t xml:space="preserve"> tohoto článku smlouvy neběží ode dne, kdy u zhotovitele byla objednatelem uplatněna vada díla, za kterou zhotovitel odpovídá, a to až do dne odstranění vady.</w:t>
      </w:r>
    </w:p>
    <w:p w14:paraId="467A0DF2" w14:textId="77777777" w:rsidR="004B2E6A" w:rsidRPr="00AF56C8" w:rsidRDefault="004B2E6A" w:rsidP="00327BB1">
      <w:pPr>
        <w:numPr>
          <w:ilvl w:val="0"/>
          <w:numId w:val="27"/>
        </w:numPr>
        <w:suppressAutoHyphens/>
        <w:spacing w:after="120" w:line="100" w:lineRule="atLeast"/>
        <w:jc w:val="both"/>
        <w:rPr>
          <w:rFonts w:eastAsia="Times New Roman" w:cs="Calibri"/>
          <w:color w:val="00000A"/>
          <w:kern w:val="1"/>
          <w:lang w:eastAsia="ar-SA"/>
        </w:rPr>
      </w:pPr>
      <w:bookmarkStart w:id="18" w:name="_Hlk24707063"/>
      <w:r w:rsidRPr="00AF56C8">
        <w:rPr>
          <w:rFonts w:eastAsia="Times New Roman" w:cs="Calibri"/>
          <w:color w:val="00000A"/>
          <w:kern w:val="1"/>
          <w:lang w:eastAsia="ar-SA"/>
        </w:rPr>
        <w:t>Uplatněním nároku z odpovědnosti za vady plnění není dotčen nárok objednatele na náhradu škody.</w:t>
      </w:r>
    </w:p>
    <w:bookmarkEnd w:id="5"/>
    <w:bookmarkEnd w:id="6"/>
    <w:bookmarkEnd w:id="7"/>
    <w:bookmarkEnd w:id="18"/>
    <w:p w14:paraId="3827004B" w14:textId="77777777" w:rsidR="0023648D" w:rsidRPr="00755544" w:rsidRDefault="0023648D" w:rsidP="00327BB1">
      <w:pPr>
        <w:spacing w:after="120" w:line="240" w:lineRule="auto"/>
        <w:ind w:left="360"/>
        <w:jc w:val="both"/>
      </w:pPr>
    </w:p>
    <w:p w14:paraId="7FBE3981" w14:textId="1B824DD7" w:rsidR="001C47C7" w:rsidRDefault="001C47C7" w:rsidP="00327BB1">
      <w:pPr>
        <w:widowControl w:val="0"/>
        <w:tabs>
          <w:tab w:val="left" w:pos="426"/>
        </w:tabs>
        <w:spacing w:after="0" w:line="240" w:lineRule="auto"/>
        <w:jc w:val="center"/>
        <w:rPr>
          <w:rFonts w:ascii="Calibri" w:eastAsia="Times New Roman" w:hAnsi="Calibri" w:cs="Calibri"/>
          <w:b/>
          <w:bCs/>
          <w:lang w:eastAsia="cs-CZ"/>
        </w:rPr>
      </w:pPr>
      <w:r>
        <w:rPr>
          <w:rFonts w:ascii="Calibri" w:eastAsia="Times New Roman" w:hAnsi="Calibri" w:cs="Calibri"/>
          <w:b/>
          <w:bCs/>
          <w:lang w:eastAsia="cs-CZ"/>
        </w:rPr>
        <w:t>X</w:t>
      </w:r>
      <w:r w:rsidR="007E53A4">
        <w:rPr>
          <w:rFonts w:ascii="Calibri" w:eastAsia="Times New Roman" w:hAnsi="Calibri" w:cs="Calibri"/>
          <w:b/>
          <w:bCs/>
          <w:lang w:eastAsia="cs-CZ"/>
        </w:rPr>
        <w:t>I</w:t>
      </w:r>
      <w:r>
        <w:rPr>
          <w:rFonts w:ascii="Calibri" w:eastAsia="Times New Roman" w:hAnsi="Calibri" w:cs="Calibri"/>
          <w:b/>
          <w:bCs/>
          <w:lang w:eastAsia="cs-CZ"/>
        </w:rPr>
        <w:t>. Užívání díla</w:t>
      </w:r>
      <w:r w:rsidR="008E1E12">
        <w:rPr>
          <w:rFonts w:ascii="Calibri" w:eastAsia="Times New Roman" w:hAnsi="Calibri" w:cs="Calibri"/>
          <w:b/>
          <w:bCs/>
          <w:lang w:eastAsia="cs-CZ"/>
        </w:rPr>
        <w:t xml:space="preserve"> a licenční ujednání</w:t>
      </w:r>
    </w:p>
    <w:p w14:paraId="65532EF3" w14:textId="77777777" w:rsidR="00B84FE8" w:rsidRPr="001A1179" w:rsidRDefault="00B84FE8" w:rsidP="00327BB1">
      <w:pPr>
        <w:widowControl w:val="0"/>
        <w:tabs>
          <w:tab w:val="left" w:pos="426"/>
        </w:tabs>
        <w:spacing w:after="0" w:line="240" w:lineRule="auto"/>
        <w:jc w:val="center"/>
        <w:rPr>
          <w:rFonts w:ascii="Calibri" w:eastAsia="Times New Roman" w:hAnsi="Calibri" w:cs="Calibri"/>
          <w:b/>
          <w:bCs/>
          <w:lang w:eastAsia="cs-CZ"/>
        </w:rPr>
      </w:pPr>
    </w:p>
    <w:p w14:paraId="13957DF6" w14:textId="77777777" w:rsidR="00BC734F" w:rsidRPr="00BC734F" w:rsidRDefault="00BC734F" w:rsidP="00B84FE8">
      <w:pPr>
        <w:widowControl w:val="0"/>
        <w:numPr>
          <w:ilvl w:val="0"/>
          <w:numId w:val="20"/>
        </w:numPr>
        <w:tabs>
          <w:tab w:val="left" w:pos="426"/>
        </w:tabs>
        <w:spacing w:after="120" w:line="240" w:lineRule="auto"/>
        <w:ind w:left="425" w:hanging="425"/>
        <w:jc w:val="both"/>
        <w:rPr>
          <w:rFonts w:ascii="Calibri" w:eastAsia="Times New Roman" w:hAnsi="Calibri" w:cs="Calibri"/>
          <w:lang w:eastAsia="cs-CZ"/>
        </w:rPr>
      </w:pPr>
      <w:r w:rsidRPr="004E0055">
        <w:rPr>
          <w:rFonts w:ascii="Calibri" w:hAnsi="Calibri"/>
        </w:rPr>
        <w:t>Ochrana autorských práv se řídí autorským zákonem a veškerými mezinárodními dohodami</w:t>
      </w:r>
      <w:r>
        <w:rPr>
          <w:rFonts w:ascii="Calibri" w:hAnsi="Calibri"/>
        </w:rPr>
        <w:t xml:space="preserve"> </w:t>
      </w:r>
      <w:r w:rsidRPr="004E0055">
        <w:rPr>
          <w:rFonts w:ascii="Calibri" w:hAnsi="Calibri"/>
        </w:rPr>
        <w:t>o</w:t>
      </w:r>
      <w:r>
        <w:rPr>
          <w:rFonts w:ascii="Calibri" w:hAnsi="Calibri"/>
        </w:rPr>
        <w:t> </w:t>
      </w:r>
      <w:r w:rsidRPr="004E0055">
        <w:rPr>
          <w:rFonts w:ascii="Calibri" w:hAnsi="Calibri"/>
        </w:rPr>
        <w:t>ochraně práv k duševnímu vlastnictví, které jsou součástí českého právního řádu.</w:t>
      </w:r>
    </w:p>
    <w:p w14:paraId="65D96EFF" w14:textId="77777777" w:rsidR="00782759" w:rsidRPr="00782759" w:rsidRDefault="00782759" w:rsidP="00B84FE8">
      <w:pPr>
        <w:widowControl w:val="0"/>
        <w:numPr>
          <w:ilvl w:val="0"/>
          <w:numId w:val="20"/>
        </w:numPr>
        <w:tabs>
          <w:tab w:val="left" w:pos="426"/>
        </w:tabs>
        <w:spacing w:after="120" w:line="240" w:lineRule="auto"/>
        <w:ind w:left="425" w:hanging="425"/>
        <w:jc w:val="both"/>
        <w:rPr>
          <w:rFonts w:ascii="Calibri" w:eastAsia="Times New Roman" w:hAnsi="Calibri" w:cs="Calibri"/>
          <w:lang w:eastAsia="cs-CZ"/>
        </w:rPr>
      </w:pPr>
      <w:r w:rsidRPr="00860463">
        <w:rPr>
          <w:rFonts w:ascii="Calibri" w:hAnsi="Calibri"/>
        </w:rPr>
        <w:t>Zhotovitel prohlašuje, že je na základě svého autorství či na základě právního vztahu s</w:t>
      </w:r>
      <w:r>
        <w:rPr>
          <w:rFonts w:ascii="Calibri" w:hAnsi="Calibri"/>
        </w:rPr>
        <w:t> </w:t>
      </w:r>
      <w:r w:rsidRPr="00860463">
        <w:rPr>
          <w:rFonts w:ascii="Calibri" w:hAnsi="Calibri"/>
        </w:rPr>
        <w:t>autorem</w:t>
      </w:r>
      <w:r>
        <w:rPr>
          <w:rFonts w:ascii="Calibri" w:hAnsi="Calibri"/>
        </w:rPr>
        <w:t xml:space="preserve"> </w:t>
      </w:r>
      <w:r w:rsidRPr="00860463">
        <w:rPr>
          <w:rFonts w:ascii="Calibri" w:hAnsi="Calibri"/>
        </w:rPr>
        <w:t>návrhu technického řešení oprávněn vykonávat svým jménem a na svůj účet veškerá autorova</w:t>
      </w:r>
      <w:r>
        <w:rPr>
          <w:rFonts w:ascii="Calibri" w:hAnsi="Calibri"/>
        </w:rPr>
        <w:t xml:space="preserve"> </w:t>
      </w:r>
      <w:r w:rsidRPr="00860463">
        <w:rPr>
          <w:rFonts w:ascii="Calibri" w:hAnsi="Calibri"/>
        </w:rPr>
        <w:t>majetková práva k výsledkům tvůrčí činnosti zhotovitele dle této smlouvy včetně jejich</w:t>
      </w:r>
      <w:r>
        <w:rPr>
          <w:rFonts w:ascii="Calibri" w:hAnsi="Calibri"/>
        </w:rPr>
        <w:t xml:space="preserve"> </w:t>
      </w:r>
      <w:r w:rsidRPr="00860463">
        <w:rPr>
          <w:rFonts w:ascii="Calibri" w:hAnsi="Calibri"/>
        </w:rPr>
        <w:t>hmotného zachycení</w:t>
      </w:r>
      <w:r>
        <w:rPr>
          <w:rFonts w:ascii="Calibri" w:hAnsi="Calibri"/>
        </w:rPr>
        <w:t>,</w:t>
      </w:r>
      <w:r w:rsidRPr="00860463">
        <w:rPr>
          <w:rFonts w:ascii="Calibri" w:hAnsi="Calibri"/>
        </w:rPr>
        <w:t xml:space="preserve"> autorské dílo užít ke všem způsobům užití a udělit objednateli jako</w:t>
      </w:r>
      <w:r>
        <w:rPr>
          <w:rFonts w:ascii="Calibri" w:hAnsi="Calibri"/>
        </w:rPr>
        <w:t xml:space="preserve"> </w:t>
      </w:r>
      <w:r w:rsidRPr="00860463">
        <w:rPr>
          <w:rFonts w:ascii="Calibri" w:hAnsi="Calibri"/>
        </w:rPr>
        <w:t>nabyvateli oprávnění k výkonu tohoto práva v souladu s podmínkami této smlouvy.</w:t>
      </w:r>
    </w:p>
    <w:p w14:paraId="7BFE44A9" w14:textId="103321E3" w:rsidR="00BB0AEC" w:rsidRPr="00CA7E33" w:rsidRDefault="00092E9D" w:rsidP="00CA7E33">
      <w:pPr>
        <w:widowControl w:val="0"/>
        <w:numPr>
          <w:ilvl w:val="0"/>
          <w:numId w:val="20"/>
        </w:numPr>
        <w:tabs>
          <w:tab w:val="left" w:pos="426"/>
        </w:tabs>
        <w:spacing w:after="120" w:line="240" w:lineRule="auto"/>
        <w:ind w:left="425" w:hanging="425"/>
        <w:jc w:val="both"/>
      </w:pPr>
      <w:r w:rsidRPr="00CA7E33">
        <w:t>Zhotovitel touto smlouvou poskytuje objednateli oprávnění užívat výsledky tvůrčí činnosti zhotovitele dle této smlouvy včetně jejich hmotného zachycení (dále jen „licence“) za podmínek sjednaných v této smlouvě. Právem užívat výsledky tvůrčí činnosti zhotovitele dle této smlouvy včetně jejich hmotného zachycení se ve smyslu této smlouvy rozumí nerušené využívání výsledků tvůrčí činnosti zhotovitele dle této smlouvy včetně jejich hmotného zachycení všemi známými způsoby, zejména jejich další zpracování, úpravy, rozmnožování, a to tak, aby byl naplněn účel této smlouvy.</w:t>
      </w:r>
    </w:p>
    <w:p w14:paraId="330309E7" w14:textId="0CB56A7B" w:rsidR="00823CAA" w:rsidRPr="00CA7E33" w:rsidRDefault="00092E9D" w:rsidP="00CA7E33">
      <w:pPr>
        <w:widowControl w:val="0"/>
        <w:numPr>
          <w:ilvl w:val="0"/>
          <w:numId w:val="20"/>
        </w:numPr>
        <w:tabs>
          <w:tab w:val="left" w:pos="426"/>
        </w:tabs>
        <w:spacing w:after="120" w:line="240" w:lineRule="auto"/>
        <w:ind w:left="425" w:hanging="425"/>
        <w:jc w:val="both"/>
      </w:pPr>
      <w:r w:rsidRPr="00CA7E33">
        <w:t>Zhotovitel poskytuje licence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včetně jejich hmotného zachycení způsobem, ke kterému poskytl licenci objednateli. Licence dle této smlouvy se poskytuje celosvětově na celou dobu trvání majetkových práv zhotovitele k autorskému dílu dle této smlouvy.</w:t>
      </w:r>
    </w:p>
    <w:p w14:paraId="3AA94BEB" w14:textId="52774A38" w:rsidR="00823CAA" w:rsidRPr="00CA7E33" w:rsidRDefault="00092E9D" w:rsidP="00CA7E33">
      <w:pPr>
        <w:widowControl w:val="0"/>
        <w:numPr>
          <w:ilvl w:val="0"/>
          <w:numId w:val="20"/>
        </w:numPr>
        <w:tabs>
          <w:tab w:val="left" w:pos="426"/>
        </w:tabs>
        <w:spacing w:after="120" w:line="240" w:lineRule="auto"/>
        <w:ind w:left="425" w:hanging="425"/>
        <w:jc w:val="both"/>
      </w:pPr>
      <w:r w:rsidRPr="00CA7E33">
        <w:t>Objednatel je oprávněn práva tvořící součást licence dle této smlouvy poskytnout třetí osobě, a to ve stejném či menším rozsahu, v jakém je objednatel oprávněn užívat práv z licence sám, k čemuž se zhotovitel zavazuje udělit objednateli svůj souhlas.</w:t>
      </w:r>
    </w:p>
    <w:p w14:paraId="1E3727DF" w14:textId="67EDDD31" w:rsidR="00AC50DD" w:rsidRPr="00CA7E33" w:rsidRDefault="00092E9D" w:rsidP="00CA7E33">
      <w:pPr>
        <w:widowControl w:val="0"/>
        <w:numPr>
          <w:ilvl w:val="0"/>
          <w:numId w:val="20"/>
        </w:numPr>
        <w:tabs>
          <w:tab w:val="left" w:pos="426"/>
        </w:tabs>
        <w:spacing w:after="120" w:line="240" w:lineRule="auto"/>
        <w:ind w:left="425" w:hanging="425"/>
        <w:jc w:val="both"/>
      </w:pPr>
      <w:r w:rsidRPr="00CA7E33">
        <w:t>Práva z licence poskytnuté touto smlouvou, přecházejí při zániku objednatele na jeho právního nástupce.</w:t>
      </w:r>
    </w:p>
    <w:p w14:paraId="65674FE9" w14:textId="37C8D100" w:rsidR="002A3012" w:rsidRPr="00CA7E33" w:rsidRDefault="00360DB2" w:rsidP="00B84FE8">
      <w:pPr>
        <w:widowControl w:val="0"/>
        <w:numPr>
          <w:ilvl w:val="0"/>
          <w:numId w:val="20"/>
        </w:numPr>
        <w:tabs>
          <w:tab w:val="left" w:pos="426"/>
        </w:tabs>
        <w:spacing w:after="120" w:line="240" w:lineRule="auto"/>
        <w:ind w:left="425" w:hanging="425"/>
        <w:jc w:val="both"/>
        <w:rPr>
          <w:rFonts w:ascii="Calibri" w:eastAsia="Times New Roman" w:hAnsi="Calibri" w:cs="Calibri"/>
          <w:lang w:eastAsia="cs-CZ"/>
        </w:rPr>
      </w:pPr>
      <w:r w:rsidRPr="00CA7E33">
        <w:rPr>
          <w:rFonts w:ascii="Calibri" w:eastAsia="Times New Roman" w:hAnsi="Calibri" w:cs="Calibri"/>
          <w:lang w:eastAsia="cs-CZ"/>
        </w:rPr>
        <w:t>Oprávnění</w:t>
      </w:r>
      <w:r w:rsidR="002A3012" w:rsidRPr="00CA7E33">
        <w:rPr>
          <w:rFonts w:ascii="Calibri" w:eastAsia="Times New Roman" w:hAnsi="Calibri" w:cs="Calibri"/>
          <w:lang w:eastAsia="cs-CZ"/>
        </w:rPr>
        <w:t xml:space="preserve"> dle tohoto článku se vztahují též na zaměstnance či jiné pracovníky</w:t>
      </w:r>
      <w:r w:rsidRPr="00CA7E33">
        <w:rPr>
          <w:rFonts w:ascii="Calibri" w:eastAsia="Times New Roman" w:hAnsi="Calibri" w:cs="Calibri"/>
          <w:lang w:eastAsia="cs-CZ"/>
        </w:rPr>
        <w:t xml:space="preserve"> </w:t>
      </w:r>
      <w:r w:rsidR="008710A8" w:rsidRPr="00CA7E33">
        <w:rPr>
          <w:rFonts w:ascii="Calibri" w:eastAsia="Times New Roman" w:hAnsi="Calibri" w:cs="Calibri"/>
          <w:lang w:eastAsia="cs-CZ"/>
        </w:rPr>
        <w:t xml:space="preserve">objednatele </w:t>
      </w:r>
      <w:r w:rsidR="002A3012" w:rsidRPr="00CA7E33">
        <w:rPr>
          <w:rFonts w:ascii="Calibri" w:eastAsia="Times New Roman" w:hAnsi="Calibri" w:cs="Calibri"/>
          <w:lang w:eastAsia="cs-CZ"/>
        </w:rPr>
        <w:t>a dále na osoby s</w:t>
      </w:r>
      <w:r w:rsidR="007A6527" w:rsidRPr="00CA7E33">
        <w:rPr>
          <w:rFonts w:ascii="Calibri" w:eastAsia="Times New Roman" w:hAnsi="Calibri" w:cs="Calibri"/>
          <w:lang w:eastAsia="cs-CZ"/>
        </w:rPr>
        <w:t xml:space="preserve"> objednatelem </w:t>
      </w:r>
      <w:r w:rsidR="002A3012" w:rsidRPr="00CA7E33">
        <w:rPr>
          <w:rFonts w:ascii="Calibri" w:eastAsia="Times New Roman" w:hAnsi="Calibri" w:cs="Calibri"/>
          <w:lang w:eastAsia="cs-CZ"/>
        </w:rPr>
        <w:t>trvale či jinak spolupracující.</w:t>
      </w:r>
    </w:p>
    <w:p w14:paraId="5D2586AB" w14:textId="77777777" w:rsidR="00C95F02" w:rsidRDefault="0019470F" w:rsidP="00B84FE8">
      <w:pPr>
        <w:widowControl w:val="0"/>
        <w:numPr>
          <w:ilvl w:val="0"/>
          <w:numId w:val="20"/>
        </w:numPr>
        <w:tabs>
          <w:tab w:val="left" w:pos="426"/>
        </w:tabs>
        <w:spacing w:after="120" w:line="240" w:lineRule="auto"/>
        <w:ind w:left="425" w:hanging="425"/>
        <w:jc w:val="both"/>
        <w:rPr>
          <w:rFonts w:ascii="Calibri" w:eastAsia="Times New Roman" w:hAnsi="Calibri" w:cs="Calibri"/>
          <w:lang w:eastAsia="cs-CZ"/>
        </w:rPr>
      </w:pPr>
      <w:r w:rsidRPr="0019470F">
        <w:rPr>
          <w:rFonts w:ascii="Calibri" w:eastAsia="Times New Roman" w:hAnsi="Calibri" w:cs="Calibri"/>
          <w:lang w:eastAsia="cs-CZ"/>
        </w:rPr>
        <w:t>Informace shromážděné a data vytvořená při provádění díla jsou od počátku výlučným vlastnictvím objednatele.</w:t>
      </w:r>
    </w:p>
    <w:p w14:paraId="6EECDB99" w14:textId="7510CF22" w:rsidR="00C95F02" w:rsidRDefault="00C95F02" w:rsidP="00B84FE8">
      <w:pPr>
        <w:widowControl w:val="0"/>
        <w:numPr>
          <w:ilvl w:val="0"/>
          <w:numId w:val="20"/>
        </w:numPr>
        <w:tabs>
          <w:tab w:val="left" w:pos="426"/>
        </w:tabs>
        <w:spacing w:after="120" w:line="240" w:lineRule="auto"/>
        <w:ind w:left="425" w:hanging="425"/>
        <w:jc w:val="both"/>
        <w:rPr>
          <w:rFonts w:ascii="Calibri" w:eastAsia="Times New Roman" w:hAnsi="Calibri" w:cs="Calibri"/>
          <w:lang w:eastAsia="cs-CZ"/>
        </w:rPr>
      </w:pPr>
      <w:r w:rsidRPr="00C95F02">
        <w:rPr>
          <w:rFonts w:ascii="Calibri" w:eastAsia="Times New Roman" w:hAnsi="Calibri" w:cs="Calibri"/>
          <w:lang w:eastAsia="cs-CZ"/>
        </w:rPr>
        <w:lastRenderedPageBreak/>
        <w:t xml:space="preserve">Po ukončení </w:t>
      </w:r>
      <w:r w:rsidR="00266B33">
        <w:rPr>
          <w:rFonts w:ascii="Calibri" w:eastAsia="Times New Roman" w:hAnsi="Calibri" w:cs="Calibri"/>
          <w:lang w:eastAsia="cs-CZ"/>
        </w:rPr>
        <w:t>této</w:t>
      </w:r>
      <w:r w:rsidRPr="00C95F02">
        <w:rPr>
          <w:rFonts w:ascii="Calibri" w:eastAsia="Times New Roman" w:hAnsi="Calibri" w:cs="Calibri"/>
          <w:lang w:eastAsia="cs-CZ"/>
        </w:rPr>
        <w:t xml:space="preserve"> smlouvy má </w:t>
      </w:r>
      <w:r w:rsidR="00266B33">
        <w:rPr>
          <w:rFonts w:ascii="Calibri" w:eastAsia="Times New Roman" w:hAnsi="Calibri" w:cs="Calibri"/>
          <w:lang w:eastAsia="cs-CZ"/>
        </w:rPr>
        <w:t>objednatel</w:t>
      </w:r>
      <w:r w:rsidRPr="00C95F02">
        <w:rPr>
          <w:rFonts w:ascii="Calibri" w:eastAsia="Times New Roman" w:hAnsi="Calibri" w:cs="Calibri"/>
          <w:lang w:eastAsia="cs-CZ"/>
        </w:rPr>
        <w:t xml:space="preserve"> právo</w:t>
      </w:r>
      <w:r w:rsidR="00A16DD2">
        <w:rPr>
          <w:rFonts w:ascii="Calibri" w:eastAsia="Times New Roman" w:hAnsi="Calibri" w:cs="Calibri"/>
          <w:lang w:eastAsia="cs-CZ"/>
        </w:rPr>
        <w:t xml:space="preserve"> </w:t>
      </w:r>
      <w:r w:rsidRPr="00A16DD2">
        <w:rPr>
          <w:rFonts w:ascii="Calibri" w:eastAsia="Times New Roman" w:hAnsi="Calibri" w:cs="Calibri"/>
          <w:lang w:eastAsia="cs-CZ"/>
        </w:rPr>
        <w:t xml:space="preserve">na předání kompletní zálohy veškerých dat </w:t>
      </w:r>
      <w:r w:rsidR="00A16DD2">
        <w:rPr>
          <w:rFonts w:ascii="Calibri" w:eastAsia="Times New Roman" w:hAnsi="Calibri" w:cs="Calibri"/>
          <w:lang w:eastAsia="cs-CZ"/>
        </w:rPr>
        <w:t xml:space="preserve">objednatele </w:t>
      </w:r>
      <w:r w:rsidRPr="00A16DD2">
        <w:rPr>
          <w:rFonts w:ascii="Calibri" w:eastAsia="Times New Roman" w:hAnsi="Calibri" w:cs="Calibri"/>
          <w:lang w:eastAsia="cs-CZ"/>
        </w:rPr>
        <w:t>v datovém formátu</w:t>
      </w:r>
      <w:r w:rsidR="00A16DD2">
        <w:rPr>
          <w:rFonts w:ascii="Calibri" w:eastAsia="Times New Roman" w:hAnsi="Calibri" w:cs="Calibri"/>
          <w:lang w:eastAsia="cs-CZ"/>
        </w:rPr>
        <w:t xml:space="preserve"> používaném danou aplikací</w:t>
      </w:r>
      <w:r w:rsidRPr="00A16DD2">
        <w:rPr>
          <w:rFonts w:ascii="Calibri" w:eastAsia="Times New Roman" w:hAnsi="Calibri" w:cs="Calibri"/>
          <w:lang w:eastAsia="cs-CZ"/>
        </w:rPr>
        <w:t>.</w:t>
      </w:r>
    </w:p>
    <w:p w14:paraId="20E747A9" w14:textId="77777777" w:rsidR="00B84FE8" w:rsidRPr="00A16DD2" w:rsidRDefault="00B84FE8" w:rsidP="00B84FE8">
      <w:pPr>
        <w:widowControl w:val="0"/>
        <w:tabs>
          <w:tab w:val="left" w:pos="426"/>
        </w:tabs>
        <w:spacing w:after="120" w:line="240" w:lineRule="auto"/>
        <w:jc w:val="both"/>
        <w:rPr>
          <w:rFonts w:ascii="Calibri" w:eastAsia="Times New Roman" w:hAnsi="Calibri" w:cs="Calibri"/>
          <w:lang w:eastAsia="cs-CZ"/>
        </w:rPr>
      </w:pPr>
    </w:p>
    <w:p w14:paraId="688DA6D8" w14:textId="63B4DF0E" w:rsidR="001A1179" w:rsidRDefault="00993972" w:rsidP="00327BB1">
      <w:pPr>
        <w:widowControl w:val="0"/>
        <w:tabs>
          <w:tab w:val="left" w:pos="426"/>
        </w:tabs>
        <w:spacing w:after="0" w:line="240" w:lineRule="auto"/>
        <w:jc w:val="center"/>
        <w:rPr>
          <w:rFonts w:ascii="Calibri" w:eastAsia="Times New Roman" w:hAnsi="Calibri" w:cs="Calibri"/>
          <w:b/>
          <w:bCs/>
          <w:lang w:eastAsia="cs-CZ"/>
        </w:rPr>
      </w:pPr>
      <w:r>
        <w:rPr>
          <w:rFonts w:ascii="Calibri" w:eastAsia="Times New Roman" w:hAnsi="Calibri" w:cs="Calibri"/>
          <w:b/>
          <w:bCs/>
          <w:lang w:eastAsia="cs-CZ"/>
        </w:rPr>
        <w:t>X</w:t>
      </w:r>
      <w:r w:rsidR="007E53A4">
        <w:rPr>
          <w:rFonts w:ascii="Calibri" w:eastAsia="Times New Roman" w:hAnsi="Calibri" w:cs="Calibri"/>
          <w:b/>
          <w:bCs/>
          <w:lang w:eastAsia="cs-CZ"/>
        </w:rPr>
        <w:t>II</w:t>
      </w:r>
      <w:r>
        <w:rPr>
          <w:rFonts w:ascii="Calibri" w:eastAsia="Times New Roman" w:hAnsi="Calibri" w:cs="Calibri"/>
          <w:b/>
          <w:bCs/>
          <w:lang w:eastAsia="cs-CZ"/>
        </w:rPr>
        <w:t xml:space="preserve">. </w:t>
      </w:r>
      <w:r w:rsidR="001A1179" w:rsidRPr="001A1179">
        <w:rPr>
          <w:rFonts w:ascii="Calibri" w:eastAsia="Times New Roman" w:hAnsi="Calibri" w:cs="Calibri"/>
          <w:b/>
          <w:bCs/>
          <w:lang w:eastAsia="cs-CZ"/>
        </w:rPr>
        <w:t>Ostatní ujednání</w:t>
      </w:r>
    </w:p>
    <w:p w14:paraId="2CDE12EC" w14:textId="77777777" w:rsidR="00B84FE8" w:rsidRPr="001A1179" w:rsidRDefault="00B84FE8" w:rsidP="00327BB1">
      <w:pPr>
        <w:widowControl w:val="0"/>
        <w:tabs>
          <w:tab w:val="left" w:pos="426"/>
        </w:tabs>
        <w:spacing w:after="0" w:line="240" w:lineRule="auto"/>
        <w:jc w:val="center"/>
        <w:rPr>
          <w:rFonts w:ascii="Calibri" w:eastAsia="Times New Roman" w:hAnsi="Calibri" w:cs="Calibri"/>
          <w:b/>
          <w:bCs/>
          <w:lang w:eastAsia="cs-CZ"/>
        </w:rPr>
      </w:pPr>
    </w:p>
    <w:p w14:paraId="3218CC9D" w14:textId="4B355349" w:rsidR="004E38DE" w:rsidRDefault="004E38DE" w:rsidP="00BF31C8">
      <w:pPr>
        <w:widowControl w:val="0"/>
        <w:numPr>
          <w:ilvl w:val="0"/>
          <w:numId w:val="22"/>
        </w:numPr>
        <w:tabs>
          <w:tab w:val="left" w:pos="426"/>
        </w:tabs>
        <w:spacing w:after="120" w:line="240" w:lineRule="auto"/>
        <w:ind w:left="425" w:hanging="425"/>
        <w:jc w:val="both"/>
        <w:rPr>
          <w:rFonts w:eastAsia="Times New Roman" w:cs="Calibri"/>
          <w:color w:val="00000A"/>
          <w:kern w:val="1"/>
          <w:lang w:eastAsia="ar-SA"/>
        </w:rPr>
      </w:pPr>
      <w:r>
        <w:t>Smluvní strany se zavazují dodržovat mlčenlivost o osobních údajích, o kterých se dozví v souvislosti s plněním této smlouvy nebo s nimi v souvislosti s touto smlouvou přijdou do styku. Smluvní strany jsou rovněž povinny zachovávat mlčenlivost o všech bezpečnostních opatřeních, jejichž zveřejnění by ohrozilo zabezpečení osobních údajů. Smluvní strany se současně zavazují zajistit, že budou v rámci smluvního vztahu založeného touto smlouvou uplatňovat zásady stanovené v nařízení Evropského Parlamentu a Radu (EU) 2016/679 ze dne 27. dubna 2016, o ochraně fyzických osob v souvislosti se zpracováním osobních údajů a volném pohybu těchto údajů a o zrušení směrnice 95/46/ES (obecné nařízení o ochraně osobních údajů), které nabylo účinnosti dne 25. 5. 2018 (dále jen „Obecné nařízení“ nebo rovněž „GDPR“). Povinnost mlčenlivosti trvá i po ukončení účinnosti této smlouvy.</w:t>
      </w:r>
      <w:r w:rsidR="006423C2">
        <w:t xml:space="preserve"> Smluvní strany se dále zavazují zajistit, že jejich zaměstnanci a další osoby, které přijdou do styku s osobními údaji v souvislosti s plněním této smlouvy, budou zavázáni k mlčenlivosti ve stejném rozsahu, jakou jsou povinností mlčenlivosti zavázány smluvní strany dle této smlouvy.</w:t>
      </w:r>
      <w:r w:rsidR="000405E9">
        <w:t xml:space="preserve"> Za porušení závazku mlčenlivosti dle této smlouvy se nepovažuje poskytnutí osobních údajů třetí straně, které je nezbytné pro plnění smlouvy nebo plnění povinnosti stanovené právním předpisem nebo které bylo učiněno se souhlasem subjektu údajů.</w:t>
      </w:r>
    </w:p>
    <w:p w14:paraId="2796BA65" w14:textId="6068DDFB" w:rsidR="00BA2913" w:rsidRPr="00BA2913" w:rsidRDefault="00BA2913" w:rsidP="00BF31C8">
      <w:pPr>
        <w:widowControl w:val="0"/>
        <w:numPr>
          <w:ilvl w:val="0"/>
          <w:numId w:val="22"/>
        </w:numPr>
        <w:tabs>
          <w:tab w:val="left" w:pos="426"/>
        </w:tabs>
        <w:spacing w:after="120" w:line="240" w:lineRule="auto"/>
        <w:ind w:left="425" w:hanging="425"/>
        <w:jc w:val="both"/>
        <w:rPr>
          <w:rFonts w:eastAsia="Times New Roman" w:cs="Calibri"/>
          <w:color w:val="00000A"/>
          <w:kern w:val="1"/>
          <w:lang w:eastAsia="ar-SA"/>
        </w:rPr>
      </w:pPr>
      <w:r w:rsidRPr="00BA2913">
        <w:rPr>
          <w:rFonts w:eastAsia="Times New Roman" w:cs="Calibri"/>
          <w:color w:val="00000A"/>
          <w:kern w:val="1"/>
          <w:lang w:eastAsia="ar-SA"/>
        </w:rPr>
        <w:t>Zhotovitel je povinen chránit a zamezit přístupu k informacím, které objednatel označí za důvěrné. Závazky stanovené k ochraně informací objednatele, které jsou důvěrnými informacemi objednatele, platí i po zániku závazků ze smlouvy.</w:t>
      </w:r>
    </w:p>
    <w:p w14:paraId="5C797919" w14:textId="5ADC3A3B" w:rsidR="00BA2913" w:rsidRPr="00BA2913" w:rsidRDefault="00BA2913" w:rsidP="00BF31C8">
      <w:pPr>
        <w:widowControl w:val="0"/>
        <w:numPr>
          <w:ilvl w:val="0"/>
          <w:numId w:val="22"/>
        </w:numPr>
        <w:tabs>
          <w:tab w:val="left" w:pos="426"/>
        </w:tabs>
        <w:spacing w:after="120" w:line="240" w:lineRule="auto"/>
        <w:ind w:left="425" w:hanging="425"/>
        <w:jc w:val="both"/>
        <w:rPr>
          <w:rFonts w:eastAsia="Times New Roman" w:cs="Calibri"/>
          <w:color w:val="00000A"/>
          <w:kern w:val="1"/>
          <w:lang w:eastAsia="ar-SA"/>
        </w:rPr>
      </w:pPr>
      <w:r w:rsidRPr="00BA2913">
        <w:rPr>
          <w:rFonts w:eastAsia="Times New Roman" w:cs="Calibri"/>
          <w:color w:val="00000A"/>
          <w:kern w:val="1"/>
          <w:lang w:eastAsia="ar-SA"/>
        </w:rPr>
        <w:t xml:space="preserve">Zhotovitel se při plnění předmětu této smlouvy zavazuje dodržovat zásady bezpečnosti informací v souladu se zákonem č. 181/2014 Sb., o kybernetické bezpečnosti a o změně souvisejících zákonů </w:t>
      </w:r>
      <w:r w:rsidR="002A187B">
        <w:rPr>
          <w:rFonts w:eastAsia="Times New Roman" w:cs="Calibri"/>
          <w:color w:val="00000A"/>
          <w:kern w:val="1"/>
          <w:lang w:eastAsia="ar-SA"/>
        </w:rPr>
        <w:t xml:space="preserve">(zákon o kybernetické bezpečnosti), ve znění pozdějších předpisů, </w:t>
      </w:r>
      <w:r w:rsidRPr="00BA2913">
        <w:rPr>
          <w:rFonts w:eastAsia="Times New Roman" w:cs="Calibri"/>
          <w:color w:val="00000A"/>
          <w:kern w:val="1"/>
          <w:lang w:eastAsia="ar-SA"/>
        </w:rPr>
        <w:t>a vyhláškou č. 82/2018 Sb., o bezpečnostních opatřeních, kybernetických bezpečnostních incidentech, reaktivních opatřeních, náležitostech podání v oblasti kybernetické bezpečnosti a likvidaci dat</w:t>
      </w:r>
      <w:r w:rsidR="002A187B">
        <w:rPr>
          <w:rFonts w:eastAsia="Times New Roman" w:cs="Calibri"/>
          <w:color w:val="00000A"/>
          <w:kern w:val="1"/>
          <w:lang w:eastAsia="ar-SA"/>
        </w:rPr>
        <w:t xml:space="preserve"> </w:t>
      </w:r>
      <w:r w:rsidR="002A187B" w:rsidRPr="002A187B">
        <w:rPr>
          <w:rFonts w:eastAsia="Times New Roman" w:cs="Calibri"/>
          <w:color w:val="00000A"/>
          <w:kern w:val="1"/>
          <w:lang w:eastAsia="ar-SA"/>
        </w:rPr>
        <w:t>(vyhláška o kybernetické bezpečnosti)</w:t>
      </w:r>
      <w:r w:rsidR="002A187B">
        <w:rPr>
          <w:rFonts w:eastAsia="Times New Roman" w:cs="Calibri"/>
          <w:color w:val="00000A"/>
          <w:kern w:val="1"/>
          <w:lang w:eastAsia="ar-SA"/>
        </w:rPr>
        <w:t>, v platném znění</w:t>
      </w:r>
      <w:r w:rsidRPr="00BA2913">
        <w:rPr>
          <w:rFonts w:eastAsia="Times New Roman" w:cs="Calibri"/>
          <w:color w:val="00000A"/>
          <w:kern w:val="1"/>
          <w:lang w:eastAsia="ar-SA"/>
        </w:rPr>
        <w:t>.</w:t>
      </w:r>
    </w:p>
    <w:p w14:paraId="53174986" w14:textId="77777777" w:rsidR="002D7638" w:rsidRDefault="00BA2913" w:rsidP="00BF31C8">
      <w:pPr>
        <w:widowControl w:val="0"/>
        <w:numPr>
          <w:ilvl w:val="0"/>
          <w:numId w:val="22"/>
        </w:numPr>
        <w:tabs>
          <w:tab w:val="left" w:pos="426"/>
        </w:tabs>
        <w:spacing w:after="120" w:line="240" w:lineRule="auto"/>
        <w:ind w:left="425" w:hanging="425"/>
        <w:jc w:val="both"/>
        <w:rPr>
          <w:rFonts w:eastAsia="Times New Roman" w:cs="Calibri"/>
          <w:color w:val="00000A"/>
          <w:kern w:val="1"/>
          <w:lang w:eastAsia="ar-SA"/>
        </w:rPr>
      </w:pPr>
      <w:r>
        <w:rPr>
          <w:rFonts w:eastAsia="Times New Roman" w:cs="Calibri"/>
          <w:color w:val="00000A"/>
          <w:kern w:val="1"/>
          <w:lang w:eastAsia="ar-SA"/>
        </w:rPr>
        <w:t>Zhotovitel</w:t>
      </w:r>
      <w:r w:rsidRPr="00AF5914">
        <w:rPr>
          <w:rFonts w:eastAsia="Times New Roman" w:cs="Calibri"/>
          <w:color w:val="00000A"/>
          <w:kern w:val="1"/>
          <w:lang w:eastAsia="ar-SA"/>
        </w:rPr>
        <w:t xml:space="preserve"> je povinen poskytnout veškerou nezbytnou součinnost pro výkon finanční kontroly ve smyslu ust. § 2 písm. e) zákona č. 320/2001 Sb., o finanční kontrole ve veřejné správě a o změně některých zákonů (zákon o finanční kontrole), ve znění pozdějších předpisů, a to v souvislosti s realizací předmětu smlouvy.</w:t>
      </w:r>
    </w:p>
    <w:p w14:paraId="7F96371F" w14:textId="51D56F4C" w:rsidR="00630F60" w:rsidRDefault="002D7638" w:rsidP="00BF31C8">
      <w:pPr>
        <w:widowControl w:val="0"/>
        <w:numPr>
          <w:ilvl w:val="0"/>
          <w:numId w:val="22"/>
        </w:numPr>
        <w:tabs>
          <w:tab w:val="left" w:pos="426"/>
        </w:tabs>
        <w:spacing w:after="120" w:line="240" w:lineRule="auto"/>
        <w:ind w:left="425" w:hanging="425"/>
        <w:jc w:val="both"/>
        <w:rPr>
          <w:rFonts w:eastAsia="Times New Roman" w:cs="Calibri"/>
          <w:color w:val="00000A"/>
          <w:kern w:val="1"/>
          <w:lang w:eastAsia="ar-SA"/>
        </w:rPr>
      </w:pPr>
      <w:r>
        <w:rPr>
          <w:rFonts w:eastAsia="Times New Roman" w:cs="Calibri"/>
          <w:color w:val="00000A"/>
          <w:kern w:val="1"/>
          <w:lang w:eastAsia="ar-SA"/>
        </w:rPr>
        <w:t>Tuto s</w:t>
      </w:r>
      <w:r w:rsidRPr="002D7638">
        <w:rPr>
          <w:rFonts w:eastAsia="Times New Roman" w:cs="Calibri"/>
          <w:color w:val="00000A"/>
          <w:kern w:val="1"/>
          <w:lang w:eastAsia="ar-SA"/>
        </w:rPr>
        <w:t>mlouvu lze ukončit dohodou smluvních stran</w:t>
      </w:r>
      <w:r w:rsidR="003256B7">
        <w:rPr>
          <w:rFonts w:eastAsia="Times New Roman" w:cs="Calibri"/>
          <w:color w:val="00000A"/>
          <w:kern w:val="1"/>
          <w:lang w:eastAsia="ar-SA"/>
        </w:rPr>
        <w:t>, výpovědí</w:t>
      </w:r>
      <w:r w:rsidRPr="002D7638">
        <w:rPr>
          <w:rFonts w:eastAsia="Times New Roman" w:cs="Calibri"/>
          <w:color w:val="00000A"/>
          <w:kern w:val="1"/>
          <w:lang w:eastAsia="ar-SA"/>
        </w:rPr>
        <w:t xml:space="preserve"> </w:t>
      </w:r>
      <w:r w:rsidR="00CD0D3F">
        <w:rPr>
          <w:rFonts w:eastAsia="Times New Roman" w:cs="Calibri"/>
          <w:color w:val="00000A"/>
          <w:kern w:val="1"/>
          <w:lang w:eastAsia="ar-SA"/>
        </w:rPr>
        <w:t xml:space="preserve">objednatele </w:t>
      </w:r>
      <w:r w:rsidRPr="002D7638">
        <w:rPr>
          <w:rFonts w:eastAsia="Times New Roman" w:cs="Calibri"/>
          <w:color w:val="00000A"/>
          <w:kern w:val="1"/>
          <w:lang w:eastAsia="ar-SA"/>
        </w:rPr>
        <w:t>nebo odstoupením od smlouvy kterékoliv ze smluvních stran</w:t>
      </w:r>
      <w:r w:rsidRPr="003256B7">
        <w:rPr>
          <w:rFonts w:eastAsia="Times New Roman" w:cs="Calibri"/>
          <w:color w:val="00000A"/>
          <w:kern w:val="1"/>
          <w:lang w:eastAsia="ar-SA"/>
        </w:rPr>
        <w:t>.</w:t>
      </w:r>
      <w:r w:rsidR="003256B7">
        <w:rPr>
          <w:rFonts w:eastAsia="Times New Roman" w:cs="Calibri"/>
          <w:color w:val="00000A"/>
          <w:kern w:val="1"/>
          <w:lang w:eastAsia="ar-SA"/>
        </w:rPr>
        <w:t xml:space="preserve"> </w:t>
      </w:r>
      <w:r w:rsidRPr="003256B7">
        <w:rPr>
          <w:rFonts w:eastAsia="Times New Roman" w:cs="Calibri"/>
          <w:color w:val="00000A"/>
          <w:kern w:val="1"/>
          <w:lang w:eastAsia="ar-SA"/>
        </w:rPr>
        <w:t xml:space="preserve">Dohoda o ukončení smluvního vztahu musí být písemná, jinak je neplatná. </w:t>
      </w:r>
    </w:p>
    <w:p w14:paraId="2497523E" w14:textId="77777777" w:rsidR="00CD0D3F" w:rsidRPr="00CD0D3F" w:rsidRDefault="00630F60" w:rsidP="00BF31C8">
      <w:pPr>
        <w:widowControl w:val="0"/>
        <w:numPr>
          <w:ilvl w:val="0"/>
          <w:numId w:val="22"/>
        </w:numPr>
        <w:tabs>
          <w:tab w:val="left" w:pos="426"/>
        </w:tabs>
        <w:spacing w:after="120" w:line="240" w:lineRule="auto"/>
        <w:ind w:left="425" w:hanging="425"/>
        <w:jc w:val="both"/>
        <w:rPr>
          <w:rFonts w:eastAsia="Times New Roman" w:cs="Calibri"/>
          <w:color w:val="00000A"/>
          <w:kern w:val="1"/>
          <w:lang w:eastAsia="ar-SA"/>
        </w:rPr>
      </w:pPr>
      <w:r>
        <w:rPr>
          <w:rFonts w:ascii="Calibri" w:eastAsia="Times New Roman" w:hAnsi="Calibri" w:cs="Calibri"/>
          <w:lang w:eastAsia="cs-CZ"/>
        </w:rPr>
        <w:t>Objednatel</w:t>
      </w:r>
      <w:r w:rsidRPr="00630F60">
        <w:rPr>
          <w:rFonts w:ascii="Calibri" w:eastAsia="Times New Roman" w:hAnsi="Calibri" w:cs="Calibri"/>
          <w:lang w:eastAsia="cs-CZ"/>
        </w:rPr>
        <w:t xml:space="preserve"> je oprávněn </w:t>
      </w:r>
      <w:r>
        <w:rPr>
          <w:rFonts w:ascii="Calibri" w:eastAsia="Times New Roman" w:hAnsi="Calibri" w:cs="Calibri"/>
          <w:lang w:eastAsia="cs-CZ"/>
        </w:rPr>
        <w:t>tuto</w:t>
      </w:r>
      <w:r w:rsidRPr="00630F60">
        <w:rPr>
          <w:rFonts w:ascii="Calibri" w:eastAsia="Times New Roman" w:hAnsi="Calibri" w:cs="Calibri"/>
          <w:lang w:eastAsia="cs-CZ"/>
        </w:rPr>
        <w:t xml:space="preserve"> smlouvu kdykoliv bez uvedení důvodu vypovědět.</w:t>
      </w:r>
      <w:r>
        <w:rPr>
          <w:rFonts w:eastAsia="Times New Roman" w:cs="Calibri"/>
          <w:color w:val="00000A"/>
          <w:kern w:val="1"/>
          <w:lang w:eastAsia="ar-SA"/>
        </w:rPr>
        <w:t xml:space="preserve"> </w:t>
      </w:r>
      <w:r w:rsidRPr="00630F60">
        <w:rPr>
          <w:rFonts w:ascii="Calibri" w:eastAsia="Times New Roman" w:hAnsi="Calibri" w:cs="Calibri"/>
          <w:lang w:eastAsia="cs-CZ"/>
        </w:rPr>
        <w:t>Výpovědní lhůta činí v tomto případě jeden měsíc. Lhůta počíná</w:t>
      </w:r>
      <w:r>
        <w:rPr>
          <w:rFonts w:eastAsia="Times New Roman" w:cs="Calibri"/>
          <w:color w:val="00000A"/>
          <w:kern w:val="1"/>
          <w:lang w:eastAsia="ar-SA"/>
        </w:rPr>
        <w:t xml:space="preserve"> </w:t>
      </w:r>
      <w:r w:rsidRPr="00630F60">
        <w:rPr>
          <w:rFonts w:ascii="Calibri" w:eastAsia="Times New Roman" w:hAnsi="Calibri" w:cs="Calibri"/>
          <w:lang w:eastAsia="cs-CZ"/>
        </w:rPr>
        <w:t>běžet prvním dnem měsíce následujícího po měsíci, ve kterém byla</w:t>
      </w:r>
      <w:r>
        <w:rPr>
          <w:rFonts w:eastAsia="Times New Roman" w:cs="Calibri"/>
          <w:color w:val="00000A"/>
          <w:kern w:val="1"/>
          <w:lang w:eastAsia="ar-SA"/>
        </w:rPr>
        <w:t xml:space="preserve"> </w:t>
      </w:r>
      <w:r w:rsidRPr="00630F60">
        <w:rPr>
          <w:rFonts w:ascii="Calibri" w:eastAsia="Times New Roman" w:hAnsi="Calibri" w:cs="Calibri"/>
          <w:lang w:eastAsia="cs-CZ"/>
        </w:rPr>
        <w:t xml:space="preserve">výpověď doručena </w:t>
      </w:r>
      <w:r w:rsidR="00CD0D3F">
        <w:rPr>
          <w:rFonts w:ascii="Calibri" w:eastAsia="Times New Roman" w:hAnsi="Calibri" w:cs="Calibri"/>
          <w:lang w:eastAsia="cs-CZ"/>
        </w:rPr>
        <w:t>zhotoviteli</w:t>
      </w:r>
      <w:r w:rsidRPr="00630F60">
        <w:rPr>
          <w:rFonts w:ascii="Calibri" w:eastAsia="Times New Roman" w:hAnsi="Calibri" w:cs="Calibri"/>
          <w:lang w:eastAsia="cs-CZ"/>
        </w:rPr>
        <w:t>.</w:t>
      </w:r>
      <w:r w:rsidR="00CD0D3F">
        <w:rPr>
          <w:rFonts w:ascii="Calibri" w:eastAsia="Times New Roman" w:hAnsi="Calibri" w:cs="Calibri"/>
          <w:lang w:eastAsia="cs-CZ"/>
        </w:rPr>
        <w:t xml:space="preserve"> </w:t>
      </w:r>
    </w:p>
    <w:p w14:paraId="38BF5443" w14:textId="5215ACE9" w:rsidR="00365906" w:rsidRPr="00CD0D3F" w:rsidRDefault="00365906" w:rsidP="00BF31C8">
      <w:pPr>
        <w:widowControl w:val="0"/>
        <w:numPr>
          <w:ilvl w:val="0"/>
          <w:numId w:val="22"/>
        </w:numPr>
        <w:tabs>
          <w:tab w:val="left" w:pos="426"/>
        </w:tabs>
        <w:spacing w:after="120" w:line="240" w:lineRule="auto"/>
        <w:ind w:left="425" w:hanging="425"/>
        <w:jc w:val="both"/>
        <w:rPr>
          <w:rFonts w:eastAsia="Times New Roman" w:cs="Calibri"/>
          <w:color w:val="00000A"/>
          <w:kern w:val="1"/>
          <w:lang w:eastAsia="ar-SA"/>
        </w:rPr>
      </w:pPr>
      <w:r w:rsidRPr="00630F60">
        <w:rPr>
          <w:rFonts w:eastAsia="Times New Roman" w:cs="Calibri"/>
          <w:color w:val="00000A"/>
          <w:kern w:val="1"/>
          <w:lang w:eastAsia="ar-SA"/>
        </w:rPr>
        <w:t>Objednatel i zhotovitel mají právo od smlouvy odstoupit</w:t>
      </w:r>
      <w:r w:rsidRPr="00CD0D3F">
        <w:rPr>
          <w:rFonts w:eastAsia="Times New Roman" w:cs="Calibri"/>
          <w:color w:val="00000A"/>
          <w:kern w:val="1"/>
          <w:lang w:eastAsia="ar-SA"/>
        </w:rPr>
        <w:t xml:space="preserve"> v případech specifikovaných touto smlouvou a dále v případě podstatného porušení smlouvy druhou smluvní stranou, pokud je konkrétní porušení povinnosti příslušnou smluvní stranou jako podstatné sjednáno ve smlouvě nebo stanoveno zákonem.</w:t>
      </w:r>
    </w:p>
    <w:p w14:paraId="535B75F6" w14:textId="77777777" w:rsidR="00365906" w:rsidRDefault="00365906" w:rsidP="00BF31C8">
      <w:pPr>
        <w:widowControl w:val="0"/>
        <w:numPr>
          <w:ilvl w:val="0"/>
          <w:numId w:val="22"/>
        </w:numPr>
        <w:tabs>
          <w:tab w:val="left" w:pos="426"/>
        </w:tabs>
        <w:spacing w:after="120" w:line="240" w:lineRule="auto"/>
        <w:ind w:left="425" w:hanging="425"/>
        <w:jc w:val="both"/>
        <w:rPr>
          <w:rFonts w:ascii="Calibri" w:eastAsia="Times New Roman" w:hAnsi="Calibri" w:cs="Calibri"/>
          <w:lang w:eastAsia="cs-CZ"/>
        </w:rPr>
      </w:pPr>
      <w:r w:rsidRPr="00365906">
        <w:rPr>
          <w:rFonts w:eastAsia="Times New Roman" w:cs="Calibri"/>
          <w:color w:val="00000A"/>
          <w:kern w:val="1"/>
          <w:lang w:eastAsia="ar-SA"/>
        </w:rPr>
        <w:t xml:space="preserve">Rozhodne-li se některá ze smluvních stran od smlouvy odstoupit, je povinna svoje odstoupení písemně oznámit druhé smluvní straně s uvedením termínu, ke kterému od smlouvy odstupuje. V odstoupení musí být dále uveden důvod, pro který strana od smlouvy odstupuje, včetně popisu skutečností, ve kterých je tento důvod spatřován. Není-li v oznámení o odstoupení uvedeno jinak, účinky odstoupení od smlouvy nastávají dnem následujícím po dni, ve kterém bylo písemné </w:t>
      </w:r>
      <w:r w:rsidRPr="00365906">
        <w:rPr>
          <w:rFonts w:eastAsia="Times New Roman" w:cs="Calibri"/>
          <w:color w:val="00000A"/>
          <w:kern w:val="1"/>
          <w:lang w:eastAsia="ar-SA"/>
        </w:rPr>
        <w:lastRenderedPageBreak/>
        <w:t xml:space="preserve">oznámení o odstoupení od smlouvy doručeno druhé straně. </w:t>
      </w:r>
    </w:p>
    <w:p w14:paraId="71440F84" w14:textId="6C1C68ED" w:rsidR="00365906" w:rsidRPr="00365906" w:rsidRDefault="00365906" w:rsidP="00327BB1">
      <w:pPr>
        <w:widowControl w:val="0"/>
        <w:numPr>
          <w:ilvl w:val="0"/>
          <w:numId w:val="22"/>
        </w:numPr>
        <w:tabs>
          <w:tab w:val="left" w:pos="426"/>
        </w:tabs>
        <w:spacing w:after="0" w:line="240" w:lineRule="auto"/>
        <w:ind w:left="425" w:hanging="425"/>
        <w:jc w:val="both"/>
        <w:rPr>
          <w:rFonts w:ascii="Calibri" w:eastAsia="Times New Roman" w:hAnsi="Calibri" w:cs="Calibri"/>
          <w:lang w:eastAsia="cs-CZ"/>
        </w:rPr>
      </w:pPr>
      <w:r w:rsidRPr="00365906">
        <w:rPr>
          <w:rFonts w:eastAsia="Times New Roman" w:cs="Calibri"/>
          <w:color w:val="00000A"/>
          <w:kern w:val="1"/>
          <w:lang w:eastAsia="ar-SA"/>
        </w:rPr>
        <w:t>Smluvní strany se dohodly, že za podstatné porušení smlouvy ze strany zhotovitele, pokud není ve smlouvě uvedeno jinak, považují zejména</w:t>
      </w:r>
      <w:r>
        <w:rPr>
          <w:rFonts w:eastAsia="Times New Roman" w:cs="Calibri"/>
          <w:color w:val="00000A"/>
          <w:kern w:val="1"/>
          <w:lang w:eastAsia="ar-SA"/>
        </w:rPr>
        <w:t xml:space="preserve"> situace kdy</w:t>
      </w:r>
      <w:r w:rsidRPr="00365906">
        <w:rPr>
          <w:rFonts w:eastAsia="Times New Roman" w:cs="Calibri"/>
          <w:color w:val="00000A"/>
          <w:kern w:val="1"/>
          <w:lang w:eastAsia="ar-SA"/>
        </w:rPr>
        <w:t>:</w:t>
      </w:r>
    </w:p>
    <w:p w14:paraId="7953E308" w14:textId="57ACE6A0" w:rsidR="001A1179" w:rsidRPr="008F53C7" w:rsidRDefault="001A1179" w:rsidP="00327BB1">
      <w:pPr>
        <w:numPr>
          <w:ilvl w:val="0"/>
          <w:numId w:val="5"/>
        </w:numPr>
        <w:spacing w:after="0" w:line="240" w:lineRule="auto"/>
        <w:ind w:left="709" w:hanging="284"/>
        <w:jc w:val="both"/>
        <w:rPr>
          <w:rFonts w:ascii="Calibri" w:eastAsia="Times New Roman" w:hAnsi="Calibri" w:cs="Calibri"/>
          <w:lang w:eastAsia="cs-CZ"/>
        </w:rPr>
      </w:pPr>
      <w:r w:rsidRPr="001A1179">
        <w:rPr>
          <w:rFonts w:ascii="Calibri" w:eastAsia="Times New Roman" w:hAnsi="Calibri" w:cs="Calibri"/>
          <w:lang w:eastAsia="cs-CZ"/>
        </w:rPr>
        <w:t>zhotovitel provádí dílo v rozporu s právními předpisy, příslušnými normami a</w:t>
      </w:r>
      <w:r w:rsidR="00843009">
        <w:rPr>
          <w:rFonts w:ascii="Calibri" w:eastAsia="Times New Roman" w:hAnsi="Calibri" w:cs="Calibri"/>
          <w:lang w:eastAsia="cs-CZ"/>
        </w:rPr>
        <w:t> </w:t>
      </w:r>
      <w:r w:rsidRPr="001A1179">
        <w:rPr>
          <w:rFonts w:ascii="Calibri" w:eastAsia="Times New Roman" w:hAnsi="Calibri" w:cs="Calibri"/>
          <w:lang w:eastAsia="cs-CZ"/>
        </w:rPr>
        <w:t>standardy</w:t>
      </w:r>
      <w:r w:rsidR="002B725D" w:rsidRPr="002B725D">
        <w:t xml:space="preserve"> </w:t>
      </w:r>
      <w:r w:rsidR="002B725D" w:rsidRPr="002B725D">
        <w:rPr>
          <w:rFonts w:ascii="Calibri" w:eastAsia="Times New Roman" w:hAnsi="Calibri" w:cs="Calibri"/>
          <w:lang w:eastAsia="cs-CZ"/>
        </w:rPr>
        <w:t>nebo vyskytne-li se na díle již v průběhu jeho provádění vada</w:t>
      </w:r>
      <w:r w:rsidRPr="001A1179">
        <w:rPr>
          <w:rFonts w:ascii="Calibri" w:eastAsia="Times New Roman" w:hAnsi="Calibri" w:cs="Calibri"/>
          <w:lang w:eastAsia="cs-CZ"/>
        </w:rPr>
        <w:t xml:space="preserve">, a </w:t>
      </w:r>
      <w:r w:rsidRPr="008F53C7">
        <w:rPr>
          <w:rFonts w:ascii="Calibri" w:eastAsia="Times New Roman" w:hAnsi="Calibri" w:cs="Calibri"/>
          <w:lang w:eastAsia="cs-CZ"/>
        </w:rPr>
        <w:t xml:space="preserve">zhotovitel nezjedná nápravu ani přes písemné upozornění objednatele a v objednatelem poskytnuté 14denní lhůtě, </w:t>
      </w:r>
    </w:p>
    <w:p w14:paraId="0487A153" w14:textId="541E2240" w:rsidR="00365906" w:rsidRDefault="001A1179" w:rsidP="00327BB1">
      <w:pPr>
        <w:numPr>
          <w:ilvl w:val="0"/>
          <w:numId w:val="5"/>
        </w:numPr>
        <w:spacing w:after="0" w:line="240" w:lineRule="auto"/>
        <w:ind w:left="709" w:hanging="284"/>
        <w:jc w:val="both"/>
        <w:rPr>
          <w:rFonts w:ascii="Calibri" w:eastAsia="Times New Roman" w:hAnsi="Calibri" w:cs="Calibri"/>
          <w:lang w:eastAsia="cs-CZ"/>
        </w:rPr>
      </w:pPr>
      <w:r w:rsidRPr="22852774">
        <w:rPr>
          <w:rFonts w:ascii="Calibri" w:eastAsia="Times New Roman" w:hAnsi="Calibri" w:cs="Calibri"/>
          <w:lang w:eastAsia="cs-CZ"/>
        </w:rPr>
        <w:t xml:space="preserve">zhotovitel je v prodlení s termínem dokončení a předání díla objednateli o více než </w:t>
      </w:r>
      <w:r w:rsidR="30A63BA6" w:rsidRPr="22852774">
        <w:rPr>
          <w:rFonts w:ascii="Calibri" w:eastAsia="Times New Roman" w:hAnsi="Calibri" w:cs="Calibri"/>
          <w:lang w:eastAsia="cs-CZ"/>
        </w:rPr>
        <w:t xml:space="preserve">třicet </w:t>
      </w:r>
      <w:r w:rsidRPr="22852774">
        <w:rPr>
          <w:rFonts w:ascii="Calibri" w:eastAsia="Times New Roman" w:hAnsi="Calibri" w:cs="Calibri"/>
          <w:lang w:eastAsia="cs-CZ"/>
        </w:rPr>
        <w:t>(</w:t>
      </w:r>
      <w:r w:rsidR="0E31CB69" w:rsidRPr="22852774">
        <w:rPr>
          <w:rFonts w:ascii="Calibri" w:eastAsia="Times New Roman" w:hAnsi="Calibri" w:cs="Calibri"/>
          <w:lang w:eastAsia="cs-CZ"/>
        </w:rPr>
        <w:t>30</w:t>
      </w:r>
      <w:r w:rsidRPr="22852774">
        <w:rPr>
          <w:rFonts w:ascii="Calibri" w:eastAsia="Times New Roman" w:hAnsi="Calibri" w:cs="Calibri"/>
          <w:lang w:eastAsia="cs-CZ"/>
        </w:rPr>
        <w:t>) kalendářních dnů</w:t>
      </w:r>
      <w:r w:rsidR="003D1DE7" w:rsidRPr="22852774">
        <w:rPr>
          <w:rFonts w:ascii="Calibri" w:eastAsia="Times New Roman" w:hAnsi="Calibri" w:cs="Calibri"/>
          <w:lang w:eastAsia="cs-CZ"/>
        </w:rPr>
        <w:t>,</w:t>
      </w:r>
      <w:bookmarkStart w:id="19" w:name="_Hlk12539049"/>
    </w:p>
    <w:p w14:paraId="433D3513" w14:textId="43A8E042" w:rsidR="00365906" w:rsidRPr="00365906" w:rsidRDefault="00365906" w:rsidP="00327BB1">
      <w:pPr>
        <w:numPr>
          <w:ilvl w:val="0"/>
          <w:numId w:val="5"/>
        </w:numPr>
        <w:spacing w:after="0" w:line="240" w:lineRule="auto"/>
        <w:ind w:left="709" w:hanging="284"/>
        <w:jc w:val="both"/>
        <w:rPr>
          <w:rFonts w:ascii="Calibri" w:eastAsia="Times New Roman" w:hAnsi="Calibri" w:cs="Calibri"/>
          <w:lang w:eastAsia="cs-CZ"/>
        </w:rPr>
      </w:pPr>
      <w:r w:rsidRPr="00365906">
        <w:rPr>
          <w:rFonts w:ascii="Calibri" w:eastAsia="Times New Roman" w:hAnsi="Calibri" w:cs="Calibri"/>
          <w:lang w:eastAsia="cs-CZ"/>
        </w:rPr>
        <w:t xml:space="preserve">zhotovitel je v </w:t>
      </w:r>
      <w:r w:rsidRPr="00365906">
        <w:rPr>
          <w:rFonts w:eastAsia="Times New Roman" w:cs="Calibri"/>
          <w:color w:val="00000A"/>
          <w:kern w:val="1"/>
          <w:lang w:eastAsia="ar-SA"/>
        </w:rPr>
        <w:t>prodlení s plněním svého závazku odstranit vadu po dobu delší než 30 kalendářních dnů,</w:t>
      </w:r>
    </w:p>
    <w:bookmarkEnd w:id="19"/>
    <w:p w14:paraId="6CBB7082" w14:textId="77777777" w:rsidR="008053C4" w:rsidRDefault="008053C4" w:rsidP="00327BB1">
      <w:pPr>
        <w:numPr>
          <w:ilvl w:val="0"/>
          <w:numId w:val="5"/>
        </w:numPr>
        <w:spacing w:after="0" w:line="240" w:lineRule="auto"/>
        <w:ind w:left="709" w:hanging="284"/>
        <w:jc w:val="both"/>
        <w:rPr>
          <w:rFonts w:ascii="Calibri" w:eastAsia="Times New Roman" w:hAnsi="Calibri" w:cs="Calibri"/>
          <w:lang w:eastAsia="cs-CZ"/>
        </w:rPr>
      </w:pPr>
      <w:r>
        <w:rPr>
          <w:rFonts w:ascii="Calibri" w:eastAsia="Times New Roman" w:hAnsi="Calibri" w:cs="Calibri"/>
          <w:lang w:eastAsia="cs-CZ"/>
        </w:rPr>
        <w:t xml:space="preserve">zhotovitel </w:t>
      </w:r>
      <w:r w:rsidRPr="008053C4">
        <w:rPr>
          <w:rFonts w:eastAsia="Times New Roman" w:cs="Calibri"/>
          <w:color w:val="00000A"/>
          <w:kern w:val="1"/>
          <w:lang w:eastAsia="ar-SA"/>
        </w:rPr>
        <w:t>nepln</w:t>
      </w:r>
      <w:r>
        <w:rPr>
          <w:rFonts w:eastAsia="Times New Roman" w:cs="Calibri"/>
          <w:color w:val="00000A"/>
          <w:kern w:val="1"/>
          <w:lang w:eastAsia="ar-SA"/>
        </w:rPr>
        <w:t xml:space="preserve">í </w:t>
      </w:r>
      <w:r w:rsidRPr="008053C4">
        <w:rPr>
          <w:rFonts w:eastAsia="Times New Roman" w:cs="Calibri"/>
          <w:color w:val="00000A"/>
          <w:kern w:val="1"/>
          <w:lang w:eastAsia="ar-SA"/>
        </w:rPr>
        <w:t>povinnosti dané mu smlouvou i přes písemnou výzvu objednatele a poskytnutí přiměřené lhůty k nápravě,</w:t>
      </w:r>
    </w:p>
    <w:p w14:paraId="622DA8EE" w14:textId="36B45273" w:rsidR="00365906" w:rsidRPr="008053C4" w:rsidRDefault="008053C4" w:rsidP="00327BB1">
      <w:pPr>
        <w:numPr>
          <w:ilvl w:val="0"/>
          <w:numId w:val="5"/>
        </w:numPr>
        <w:spacing w:after="0" w:line="240" w:lineRule="auto"/>
        <w:ind w:left="709" w:hanging="284"/>
        <w:jc w:val="both"/>
        <w:rPr>
          <w:rFonts w:ascii="Calibri" w:eastAsia="Times New Roman" w:hAnsi="Calibri" w:cs="Calibri"/>
          <w:lang w:eastAsia="cs-CZ"/>
        </w:rPr>
      </w:pPr>
      <w:r>
        <w:rPr>
          <w:rFonts w:ascii="Calibri" w:eastAsia="Times New Roman" w:hAnsi="Calibri" w:cs="Calibri"/>
          <w:lang w:eastAsia="cs-CZ"/>
        </w:rPr>
        <w:t>objednatel zjistil</w:t>
      </w:r>
      <w:r w:rsidRPr="008053C4">
        <w:rPr>
          <w:rFonts w:eastAsia="Times New Roman" w:cs="Tahoma"/>
        </w:rPr>
        <w:t>, že zhotovitel při podání nabídky na veřejnou zakázku ve výběrovém řízení, na základě kterého je uzavřena tato smlouva, uvedl nepravdivá prohlášení nebo informace za účelem získat zakázku nebo jiný majetkový prospěch</w:t>
      </w:r>
      <w:r>
        <w:rPr>
          <w:rFonts w:eastAsia="Times New Roman" w:cs="Tahoma"/>
        </w:rPr>
        <w:t>,</w:t>
      </w:r>
    </w:p>
    <w:p w14:paraId="2239A384" w14:textId="30954252" w:rsidR="001A1179" w:rsidRPr="008F53C7" w:rsidRDefault="00E457FE" w:rsidP="00BF31C8">
      <w:pPr>
        <w:numPr>
          <w:ilvl w:val="0"/>
          <w:numId w:val="5"/>
        </w:numPr>
        <w:spacing w:after="120" w:line="240" w:lineRule="auto"/>
        <w:ind w:left="714" w:hanging="357"/>
        <w:jc w:val="both"/>
        <w:rPr>
          <w:rFonts w:ascii="Calibri" w:eastAsia="Times New Roman" w:hAnsi="Calibri" w:cs="Calibri"/>
          <w:lang w:eastAsia="cs-CZ"/>
        </w:rPr>
      </w:pPr>
      <w:r w:rsidRPr="008F53C7">
        <w:rPr>
          <w:rFonts w:ascii="Calibri" w:eastAsia="Times New Roman" w:hAnsi="Calibri" w:cs="Calibri"/>
          <w:lang w:eastAsia="cs-CZ"/>
        </w:rPr>
        <w:t>bylo zahájeno insolvenční řízení ve věci zhotovitele jako dlužníka a současně insolvenční návrh nebude v zákonné lhůtě odmítnut pro zjevnou bezdůvodnost</w:t>
      </w:r>
      <w:r w:rsidR="001A1179" w:rsidRPr="008F53C7">
        <w:rPr>
          <w:rFonts w:ascii="Calibri" w:eastAsia="Times New Roman" w:hAnsi="Calibri" w:cs="Calibri"/>
          <w:lang w:eastAsia="cs-CZ"/>
        </w:rPr>
        <w:t>.</w:t>
      </w:r>
    </w:p>
    <w:p w14:paraId="20F2F6B6" w14:textId="54720C7D" w:rsidR="008053C4" w:rsidRPr="00365906" w:rsidRDefault="008053C4" w:rsidP="00327BB1">
      <w:pPr>
        <w:widowControl w:val="0"/>
        <w:numPr>
          <w:ilvl w:val="0"/>
          <w:numId w:val="22"/>
        </w:numPr>
        <w:tabs>
          <w:tab w:val="left" w:pos="426"/>
        </w:tabs>
        <w:spacing w:after="0" w:line="240" w:lineRule="auto"/>
        <w:ind w:left="425" w:hanging="425"/>
        <w:jc w:val="both"/>
        <w:rPr>
          <w:rFonts w:ascii="Calibri" w:eastAsia="Times New Roman" w:hAnsi="Calibri" w:cs="Calibri"/>
          <w:lang w:eastAsia="cs-CZ"/>
        </w:rPr>
      </w:pPr>
      <w:r w:rsidRPr="00365906">
        <w:rPr>
          <w:rFonts w:eastAsia="Times New Roman" w:cs="Calibri"/>
          <w:color w:val="00000A"/>
          <w:kern w:val="1"/>
          <w:lang w:eastAsia="ar-SA"/>
        </w:rPr>
        <w:t xml:space="preserve">Smluvní strany se dohodly, že za podstatné porušení smlouvy ze strany </w:t>
      </w:r>
      <w:r>
        <w:rPr>
          <w:rFonts w:eastAsia="Times New Roman" w:cs="Calibri"/>
          <w:color w:val="00000A"/>
          <w:kern w:val="1"/>
          <w:lang w:eastAsia="ar-SA"/>
        </w:rPr>
        <w:t>objednatele</w:t>
      </w:r>
      <w:r w:rsidRPr="00365906">
        <w:rPr>
          <w:rFonts w:eastAsia="Times New Roman" w:cs="Calibri"/>
          <w:color w:val="00000A"/>
          <w:kern w:val="1"/>
          <w:lang w:eastAsia="ar-SA"/>
        </w:rPr>
        <w:t>, pokud není ve smlouvě uvedeno jinak, považují zejména</w:t>
      </w:r>
      <w:r>
        <w:rPr>
          <w:rFonts w:eastAsia="Times New Roman" w:cs="Calibri"/>
          <w:color w:val="00000A"/>
          <w:kern w:val="1"/>
          <w:lang w:eastAsia="ar-SA"/>
        </w:rPr>
        <w:t xml:space="preserve"> situace kdy</w:t>
      </w:r>
      <w:r w:rsidRPr="00365906">
        <w:rPr>
          <w:rFonts w:eastAsia="Times New Roman" w:cs="Calibri"/>
          <w:color w:val="00000A"/>
          <w:kern w:val="1"/>
          <w:lang w:eastAsia="ar-SA"/>
        </w:rPr>
        <w:t>:</w:t>
      </w:r>
    </w:p>
    <w:p w14:paraId="56644259" w14:textId="5FCCAF34" w:rsidR="001A1179" w:rsidRPr="008F53C7" w:rsidRDefault="001A1179" w:rsidP="00327BB1">
      <w:pPr>
        <w:numPr>
          <w:ilvl w:val="0"/>
          <w:numId w:val="13"/>
        </w:numPr>
        <w:spacing w:after="0" w:line="240" w:lineRule="auto"/>
        <w:jc w:val="both"/>
        <w:rPr>
          <w:rFonts w:ascii="Calibri" w:eastAsia="Times New Roman" w:hAnsi="Calibri" w:cs="Calibri"/>
          <w:lang w:eastAsia="cs-CZ"/>
        </w:rPr>
      </w:pPr>
      <w:r w:rsidRPr="008F53C7">
        <w:rPr>
          <w:rFonts w:ascii="Calibri" w:eastAsia="Times New Roman" w:hAnsi="Calibri" w:cs="Calibri"/>
          <w:lang w:eastAsia="cs-CZ"/>
        </w:rPr>
        <w:t xml:space="preserve">objednatel neumožní </w:t>
      </w:r>
      <w:r w:rsidR="008053C4">
        <w:rPr>
          <w:rFonts w:ascii="Calibri" w:eastAsia="Times New Roman" w:hAnsi="Calibri" w:cs="Calibri"/>
          <w:lang w:eastAsia="cs-CZ"/>
        </w:rPr>
        <w:t xml:space="preserve">zhotoviteli </w:t>
      </w:r>
      <w:r w:rsidRPr="008F53C7">
        <w:rPr>
          <w:rFonts w:ascii="Calibri" w:eastAsia="Times New Roman" w:hAnsi="Calibri" w:cs="Calibri"/>
          <w:lang w:eastAsia="cs-CZ"/>
        </w:rPr>
        <w:t>provádět dílo za podmínek sjednaných v této smlouvě a objednatel nezjedná nápravu ani přes písemné upozornění zhotovitele a ve zhotovitelem poskytnuté 14denní lhůtě, nebo</w:t>
      </w:r>
    </w:p>
    <w:p w14:paraId="5F524631" w14:textId="6A447772" w:rsidR="001A1179" w:rsidRPr="008F53C7" w:rsidRDefault="001A1179" w:rsidP="00BF31C8">
      <w:pPr>
        <w:numPr>
          <w:ilvl w:val="0"/>
          <w:numId w:val="13"/>
        </w:numPr>
        <w:spacing w:after="120" w:line="240" w:lineRule="auto"/>
        <w:ind w:left="714" w:hanging="357"/>
        <w:jc w:val="both"/>
        <w:rPr>
          <w:rFonts w:ascii="Calibri" w:eastAsia="Times New Roman" w:hAnsi="Calibri" w:cs="Calibri"/>
          <w:lang w:eastAsia="cs-CZ"/>
        </w:rPr>
      </w:pPr>
      <w:r w:rsidRPr="008F53C7">
        <w:rPr>
          <w:rFonts w:ascii="Calibri" w:eastAsia="Times New Roman" w:hAnsi="Calibri" w:cs="Calibri"/>
          <w:lang w:eastAsia="cs-CZ"/>
        </w:rPr>
        <w:t xml:space="preserve"> je objednatel v prodlení se zaplacením ceny díla o více než </w:t>
      </w:r>
      <w:r w:rsidR="008053C4">
        <w:rPr>
          <w:rFonts w:ascii="Calibri" w:eastAsia="Times New Roman" w:hAnsi="Calibri" w:cs="Calibri"/>
          <w:lang w:eastAsia="cs-CZ"/>
        </w:rPr>
        <w:t>šedesát</w:t>
      </w:r>
      <w:r w:rsidR="008053C4" w:rsidRPr="008F53C7">
        <w:rPr>
          <w:rFonts w:ascii="Calibri" w:eastAsia="Times New Roman" w:hAnsi="Calibri" w:cs="Calibri"/>
          <w:lang w:eastAsia="cs-CZ"/>
        </w:rPr>
        <w:t xml:space="preserve"> </w:t>
      </w:r>
      <w:r w:rsidRPr="008F53C7">
        <w:rPr>
          <w:rFonts w:ascii="Calibri" w:eastAsia="Times New Roman" w:hAnsi="Calibri" w:cs="Calibri"/>
          <w:lang w:eastAsia="cs-CZ"/>
        </w:rPr>
        <w:t>(</w:t>
      </w:r>
      <w:r w:rsidR="008053C4">
        <w:rPr>
          <w:rFonts w:ascii="Calibri" w:eastAsia="Times New Roman" w:hAnsi="Calibri" w:cs="Calibri"/>
          <w:lang w:eastAsia="cs-CZ"/>
        </w:rPr>
        <w:t>6</w:t>
      </w:r>
      <w:r w:rsidRPr="008F53C7">
        <w:rPr>
          <w:rFonts w:ascii="Calibri" w:eastAsia="Times New Roman" w:hAnsi="Calibri" w:cs="Calibri"/>
          <w:lang w:eastAsia="cs-CZ"/>
        </w:rPr>
        <w:t>0) kalendářních dnů.</w:t>
      </w:r>
    </w:p>
    <w:p w14:paraId="442CD887" w14:textId="0A7082D4" w:rsidR="001A1179" w:rsidRPr="001A1179" w:rsidRDefault="001A1179" w:rsidP="00BF31C8">
      <w:pPr>
        <w:numPr>
          <w:ilvl w:val="0"/>
          <w:numId w:val="22"/>
        </w:numPr>
        <w:tabs>
          <w:tab w:val="left" w:pos="426"/>
        </w:tabs>
        <w:spacing w:after="120" w:line="240" w:lineRule="auto"/>
        <w:ind w:left="425" w:hanging="425"/>
        <w:jc w:val="both"/>
        <w:rPr>
          <w:rFonts w:ascii="Calibri" w:eastAsia="Times New Roman" w:hAnsi="Calibri" w:cs="Calibri"/>
          <w:lang w:eastAsia="cs-CZ"/>
        </w:rPr>
      </w:pPr>
      <w:r w:rsidRPr="001A1179">
        <w:rPr>
          <w:rFonts w:ascii="Calibri" w:eastAsia="Times New Roman" w:hAnsi="Calibri" w:cs="Calibri"/>
          <w:lang w:eastAsia="cs-CZ"/>
        </w:rPr>
        <w:t>Smluvní strany se dohodly, že v případě odstoupení od této smlouvy o dílo zůstávají v platnosti ustanovení o smluvních sankcích, pokud některé smluvní straně na ni vznikl nárok před odstoupením od této smlouvy o dílo</w:t>
      </w:r>
      <w:r w:rsidR="009B4794">
        <w:rPr>
          <w:rFonts w:ascii="Calibri" w:eastAsia="Times New Roman" w:hAnsi="Calibri" w:cs="Calibri"/>
          <w:lang w:eastAsia="cs-CZ"/>
        </w:rPr>
        <w:t>,</w:t>
      </w:r>
      <w:r w:rsidR="008053C4">
        <w:rPr>
          <w:rFonts w:ascii="Calibri" w:eastAsia="Times New Roman" w:hAnsi="Calibri" w:cs="Calibri"/>
          <w:lang w:eastAsia="cs-CZ"/>
        </w:rPr>
        <w:t xml:space="preserve"> </w:t>
      </w:r>
      <w:r w:rsidR="008053C4" w:rsidRPr="00AF5914">
        <w:rPr>
          <w:rFonts w:eastAsia="Times New Roman" w:cs="Calibri"/>
          <w:color w:val="00000A"/>
          <w:kern w:val="1"/>
          <w:lang w:eastAsia="ar-SA"/>
        </w:rPr>
        <w:t>a ustanovení týkající se těch práv a povinností, z jejichž povahy vyplývá, že mají trvat i</w:t>
      </w:r>
      <w:r w:rsidR="008053C4">
        <w:rPr>
          <w:rFonts w:eastAsia="Times New Roman" w:cs="Calibri"/>
          <w:color w:val="00000A"/>
          <w:kern w:val="1"/>
          <w:lang w:eastAsia="ar-SA"/>
        </w:rPr>
        <w:t> </w:t>
      </w:r>
      <w:r w:rsidR="008053C4" w:rsidRPr="00AF5914">
        <w:rPr>
          <w:rFonts w:eastAsia="Times New Roman" w:cs="Calibri"/>
          <w:color w:val="00000A"/>
          <w:kern w:val="1"/>
          <w:lang w:eastAsia="ar-SA"/>
        </w:rPr>
        <w:t>po</w:t>
      </w:r>
      <w:r w:rsidR="008053C4">
        <w:rPr>
          <w:rFonts w:eastAsia="Times New Roman" w:cs="Calibri"/>
          <w:color w:val="00000A"/>
          <w:kern w:val="1"/>
          <w:lang w:eastAsia="ar-SA"/>
        </w:rPr>
        <w:t> </w:t>
      </w:r>
      <w:r w:rsidR="008053C4" w:rsidRPr="00AF5914">
        <w:rPr>
          <w:rFonts w:eastAsia="Times New Roman" w:cs="Calibri"/>
          <w:color w:val="00000A"/>
          <w:kern w:val="1"/>
          <w:lang w:eastAsia="ar-SA"/>
        </w:rPr>
        <w:t>odstoupení</w:t>
      </w:r>
      <w:r w:rsidRPr="001A1179">
        <w:rPr>
          <w:rFonts w:ascii="Calibri" w:eastAsia="Times New Roman" w:hAnsi="Calibri" w:cs="Calibri"/>
          <w:lang w:eastAsia="cs-CZ"/>
        </w:rPr>
        <w:t>.</w:t>
      </w:r>
    </w:p>
    <w:p w14:paraId="594F3737" w14:textId="77777777" w:rsidR="00F93551" w:rsidRDefault="001A1179" w:rsidP="00F93551">
      <w:pPr>
        <w:numPr>
          <w:ilvl w:val="0"/>
          <w:numId w:val="22"/>
        </w:numPr>
        <w:tabs>
          <w:tab w:val="left" w:pos="426"/>
        </w:tabs>
        <w:spacing w:after="120" w:line="240" w:lineRule="auto"/>
        <w:ind w:left="425" w:hanging="425"/>
        <w:jc w:val="both"/>
        <w:rPr>
          <w:rFonts w:ascii="Calibri" w:eastAsia="Times New Roman" w:hAnsi="Calibri" w:cs="Calibri"/>
          <w:lang w:eastAsia="cs-CZ"/>
        </w:rPr>
      </w:pPr>
      <w:r w:rsidRPr="001A1179">
        <w:rPr>
          <w:rFonts w:ascii="Calibri" w:eastAsia="Times New Roman" w:hAnsi="Calibri" w:cs="Calibri"/>
          <w:lang w:eastAsia="cs-CZ"/>
        </w:rPr>
        <w:t>Smluvní strany se zavazují veškeré případné spory vyplývající z této smlouvy o dílo řešit dohodou.  Nedojde-li k řešení dohodou, pak všechny spory vznikající z této smlouvy o dílo a</w:t>
      </w:r>
      <w:r w:rsidR="009507CB">
        <w:rPr>
          <w:rFonts w:ascii="Calibri" w:eastAsia="Times New Roman" w:hAnsi="Calibri" w:cs="Calibri"/>
          <w:lang w:eastAsia="cs-CZ"/>
        </w:rPr>
        <w:t> </w:t>
      </w:r>
      <w:r w:rsidRPr="001A1179">
        <w:rPr>
          <w:rFonts w:ascii="Calibri" w:eastAsia="Times New Roman" w:hAnsi="Calibri" w:cs="Calibri"/>
          <w:lang w:eastAsia="cs-CZ"/>
        </w:rPr>
        <w:t xml:space="preserve">v souvislosti s ní budou rozhodovány u </w:t>
      </w:r>
      <w:r w:rsidR="008053C4" w:rsidRPr="0012510A">
        <w:rPr>
          <w:rFonts w:cstheme="minorHAnsi"/>
          <w:color w:val="000000"/>
        </w:rPr>
        <w:t>obecn</w:t>
      </w:r>
      <w:r w:rsidR="003B5B91">
        <w:rPr>
          <w:rFonts w:cstheme="minorHAnsi"/>
          <w:color w:val="000000"/>
        </w:rPr>
        <w:t>ého</w:t>
      </w:r>
      <w:r w:rsidR="008053C4" w:rsidRPr="0012510A">
        <w:rPr>
          <w:rFonts w:cstheme="minorHAnsi"/>
          <w:color w:val="000000"/>
        </w:rPr>
        <w:t xml:space="preserve"> místně a věcně </w:t>
      </w:r>
      <w:r w:rsidRPr="001A1179">
        <w:rPr>
          <w:rFonts w:ascii="Calibri" w:eastAsia="Times New Roman" w:hAnsi="Calibri" w:cs="Calibri"/>
          <w:lang w:eastAsia="cs-CZ"/>
        </w:rPr>
        <w:t xml:space="preserve">příslušného soudu </w:t>
      </w:r>
      <w:r w:rsidR="008053C4">
        <w:rPr>
          <w:rFonts w:ascii="Calibri" w:eastAsia="Times New Roman" w:hAnsi="Calibri" w:cs="Calibri"/>
          <w:lang w:eastAsia="cs-CZ"/>
        </w:rPr>
        <w:t xml:space="preserve">objednatele </w:t>
      </w:r>
      <w:r w:rsidRPr="001A1179">
        <w:rPr>
          <w:rFonts w:ascii="Calibri" w:eastAsia="Times New Roman" w:hAnsi="Calibri" w:cs="Calibri"/>
          <w:lang w:eastAsia="cs-CZ"/>
        </w:rPr>
        <w:t>dle českého právního řádu.</w:t>
      </w:r>
    </w:p>
    <w:p w14:paraId="5960C335" w14:textId="169FE4B1" w:rsidR="00F93551" w:rsidRPr="0076415A" w:rsidRDefault="00F93551" w:rsidP="0076415A">
      <w:pPr>
        <w:numPr>
          <w:ilvl w:val="0"/>
          <w:numId w:val="22"/>
        </w:numPr>
        <w:tabs>
          <w:tab w:val="left" w:pos="426"/>
        </w:tabs>
        <w:spacing w:after="120" w:line="240" w:lineRule="auto"/>
        <w:ind w:left="425" w:hanging="425"/>
        <w:jc w:val="both"/>
        <w:rPr>
          <w:rFonts w:ascii="Calibri" w:eastAsia="Times New Roman" w:hAnsi="Calibri" w:cs="Calibri"/>
          <w:lang w:eastAsia="cs-CZ"/>
        </w:rPr>
      </w:pPr>
      <w:r w:rsidRPr="00F93551">
        <w:rPr>
          <w:rFonts w:ascii="Calibri" w:eastAsia="Times New Roman" w:hAnsi="Calibri" w:cs="Calibri"/>
          <w:lang w:eastAsia="cs-CZ"/>
        </w:rPr>
        <w:t>Smluvní strany si nepřejí, aby byla jakákoliv práva a povinnosti dovozovány z dosavadní či budoucí praxe zavedené mezi smluvními stranami či zvyklostí zachovávaných obecně či v odvětví týkajícím se předmětu plnění této smlouvy, ledaže je ve smlouvě výslovně sjednáno jinak. Smluvní strany si současně potvrzují, že si nejsou vědomy žádných doposud mezi nimi zavedených obchodních zvyklostí či praxe.</w:t>
      </w:r>
    </w:p>
    <w:p w14:paraId="3A82EA65" w14:textId="77777777" w:rsidR="00BF31C8" w:rsidRDefault="00BF31C8" w:rsidP="00BF31C8">
      <w:pPr>
        <w:tabs>
          <w:tab w:val="left" w:pos="426"/>
        </w:tabs>
        <w:spacing w:after="120" w:line="240" w:lineRule="auto"/>
        <w:jc w:val="both"/>
        <w:rPr>
          <w:rFonts w:ascii="Calibri" w:eastAsia="Times New Roman" w:hAnsi="Calibri" w:cs="Calibri"/>
          <w:lang w:eastAsia="cs-CZ"/>
        </w:rPr>
      </w:pPr>
    </w:p>
    <w:p w14:paraId="2BDDF47F" w14:textId="4B66F53D" w:rsidR="001A1179" w:rsidRDefault="001A1179" w:rsidP="00327BB1">
      <w:pPr>
        <w:widowControl w:val="0"/>
        <w:tabs>
          <w:tab w:val="left" w:pos="426"/>
        </w:tabs>
        <w:spacing w:after="0" w:line="240" w:lineRule="auto"/>
        <w:jc w:val="center"/>
        <w:rPr>
          <w:rFonts w:ascii="Calibri" w:eastAsia="Times New Roman" w:hAnsi="Calibri" w:cs="Calibri"/>
          <w:b/>
          <w:bCs/>
          <w:lang w:eastAsia="cs-CZ"/>
        </w:rPr>
      </w:pPr>
      <w:r w:rsidRPr="001A1179">
        <w:rPr>
          <w:rFonts w:ascii="Calibri" w:eastAsia="Times New Roman" w:hAnsi="Calibri" w:cs="Calibri"/>
          <w:b/>
          <w:bCs/>
          <w:lang w:eastAsia="cs-CZ"/>
        </w:rPr>
        <w:t>X</w:t>
      </w:r>
      <w:r w:rsidR="001C47C7">
        <w:rPr>
          <w:rFonts w:ascii="Calibri" w:eastAsia="Times New Roman" w:hAnsi="Calibri" w:cs="Calibri"/>
          <w:b/>
          <w:bCs/>
          <w:lang w:eastAsia="cs-CZ"/>
        </w:rPr>
        <w:t>I</w:t>
      </w:r>
      <w:r w:rsidR="007E53A4">
        <w:rPr>
          <w:rFonts w:ascii="Calibri" w:eastAsia="Times New Roman" w:hAnsi="Calibri" w:cs="Calibri"/>
          <w:b/>
          <w:bCs/>
          <w:lang w:eastAsia="cs-CZ"/>
        </w:rPr>
        <w:t>II</w:t>
      </w:r>
      <w:r w:rsidRPr="001A1179">
        <w:rPr>
          <w:rFonts w:ascii="Calibri" w:eastAsia="Times New Roman" w:hAnsi="Calibri" w:cs="Calibri"/>
          <w:b/>
          <w:bCs/>
          <w:lang w:eastAsia="cs-CZ"/>
        </w:rPr>
        <w:t>. Závěrečná ustanovení</w:t>
      </w:r>
    </w:p>
    <w:p w14:paraId="47DB091D" w14:textId="77777777" w:rsidR="00BF31C8" w:rsidRPr="001A1179" w:rsidRDefault="00BF31C8" w:rsidP="00327BB1">
      <w:pPr>
        <w:widowControl w:val="0"/>
        <w:tabs>
          <w:tab w:val="left" w:pos="426"/>
        </w:tabs>
        <w:spacing w:after="0" w:line="240" w:lineRule="auto"/>
        <w:jc w:val="center"/>
        <w:rPr>
          <w:rFonts w:ascii="Calibri" w:eastAsia="Times New Roman" w:hAnsi="Calibri" w:cs="Calibri"/>
          <w:b/>
          <w:bCs/>
          <w:lang w:eastAsia="cs-CZ"/>
        </w:rPr>
      </w:pPr>
    </w:p>
    <w:p w14:paraId="7CF978A3" w14:textId="4CD2EDD9" w:rsidR="001A1179" w:rsidRPr="001A1179" w:rsidRDefault="001A1179" w:rsidP="00BF31C8">
      <w:pPr>
        <w:widowControl w:val="0"/>
        <w:numPr>
          <w:ilvl w:val="0"/>
          <w:numId w:val="6"/>
        </w:numPr>
        <w:tabs>
          <w:tab w:val="left" w:pos="426"/>
        </w:tabs>
        <w:spacing w:after="120" w:line="240" w:lineRule="auto"/>
        <w:ind w:left="425" w:hanging="425"/>
        <w:jc w:val="both"/>
        <w:rPr>
          <w:rFonts w:ascii="Calibri" w:eastAsia="Times New Roman" w:hAnsi="Calibri" w:cs="Calibri"/>
          <w:lang w:eastAsia="cs-CZ"/>
        </w:rPr>
      </w:pPr>
      <w:r w:rsidRPr="001A1179">
        <w:rPr>
          <w:rFonts w:ascii="Calibri" w:eastAsia="Times New Roman" w:hAnsi="Calibri" w:cs="Calibri"/>
          <w:lang w:eastAsia="cs-CZ"/>
        </w:rPr>
        <w:t>V otázkách neupravených touto smlouvou o dílo se smluvní strany řídí příslušnými ustanoveními zák</w:t>
      </w:r>
      <w:r w:rsidR="00C75308">
        <w:rPr>
          <w:rFonts w:ascii="Calibri" w:eastAsia="Times New Roman" w:hAnsi="Calibri" w:cs="Calibri"/>
          <w:lang w:eastAsia="cs-CZ"/>
        </w:rPr>
        <w:t>ona</w:t>
      </w:r>
      <w:r w:rsidRPr="001A1179">
        <w:rPr>
          <w:rFonts w:ascii="Calibri" w:eastAsia="Times New Roman" w:hAnsi="Calibri" w:cs="Calibri"/>
          <w:lang w:eastAsia="cs-CZ"/>
        </w:rPr>
        <w:t xml:space="preserve"> č. 89/2012 Sb., občanský zákoník, ve znění pozdějších předpisů, jakož i ostatními právními předpisy.</w:t>
      </w:r>
    </w:p>
    <w:p w14:paraId="0995F084" w14:textId="321D2348" w:rsidR="001A1179" w:rsidRPr="001A1179" w:rsidRDefault="001A1179" w:rsidP="00BF31C8">
      <w:pPr>
        <w:widowControl w:val="0"/>
        <w:numPr>
          <w:ilvl w:val="0"/>
          <w:numId w:val="6"/>
        </w:numPr>
        <w:tabs>
          <w:tab w:val="left" w:pos="426"/>
        </w:tabs>
        <w:spacing w:after="120" w:line="240" w:lineRule="auto"/>
        <w:ind w:left="425" w:hanging="425"/>
        <w:jc w:val="both"/>
        <w:rPr>
          <w:rFonts w:ascii="Calibri" w:eastAsia="Times New Roman" w:hAnsi="Calibri" w:cs="Calibri"/>
          <w:lang w:eastAsia="cs-CZ"/>
        </w:rPr>
      </w:pPr>
      <w:r w:rsidRPr="001A1179">
        <w:rPr>
          <w:rFonts w:ascii="Calibri" w:eastAsia="Times New Roman" w:hAnsi="Calibri" w:cs="Calibri"/>
          <w:lang w:eastAsia="cs-CZ"/>
        </w:rPr>
        <w:t>Tato smlouva nabývá platnosti dnem jejího podpisu oběma smluvními stranami. Smlouva nabývá účinnosti dnem jejího uveřejnění prostřednictvím registru smluv dle zákona č. 340/2015 Sb., o zvláštních podmínkách účinnosti některých smluv, uveřejňování těchto smluv a o registru smluv (zákon o registru smluv), ve znění pozdějších předpisů</w:t>
      </w:r>
      <w:r w:rsidR="003B5B91">
        <w:rPr>
          <w:rFonts w:ascii="Calibri" w:eastAsia="Times New Roman" w:hAnsi="Calibri" w:cs="Calibri"/>
          <w:lang w:eastAsia="cs-CZ"/>
        </w:rPr>
        <w:t xml:space="preserve"> (dále jen „</w:t>
      </w:r>
      <w:r w:rsidR="003B5B91" w:rsidRPr="000E7C68">
        <w:rPr>
          <w:rFonts w:ascii="Calibri" w:eastAsia="Times New Roman" w:hAnsi="Calibri" w:cs="Calibri"/>
          <w:i/>
          <w:lang w:eastAsia="cs-CZ"/>
        </w:rPr>
        <w:t>zákon o registru smluv</w:t>
      </w:r>
      <w:r w:rsidR="003B5B91">
        <w:rPr>
          <w:rFonts w:ascii="Calibri" w:eastAsia="Times New Roman" w:hAnsi="Calibri" w:cs="Calibri"/>
          <w:lang w:eastAsia="cs-CZ"/>
        </w:rPr>
        <w:t>“)</w:t>
      </w:r>
      <w:r w:rsidRPr="001A1179">
        <w:rPr>
          <w:rFonts w:ascii="Calibri" w:eastAsia="Times New Roman" w:hAnsi="Calibri" w:cs="Calibri"/>
          <w:lang w:eastAsia="cs-CZ"/>
        </w:rPr>
        <w:t>. Smluvní strany se dohodly, že</w:t>
      </w:r>
      <w:r w:rsidR="009507CB">
        <w:rPr>
          <w:rFonts w:ascii="Calibri" w:eastAsia="Times New Roman" w:hAnsi="Calibri" w:cs="Calibri"/>
          <w:lang w:eastAsia="cs-CZ"/>
        </w:rPr>
        <w:t> </w:t>
      </w:r>
      <w:r w:rsidRPr="001A1179">
        <w:rPr>
          <w:rFonts w:ascii="Calibri" w:eastAsia="Times New Roman" w:hAnsi="Calibri" w:cs="Calibri"/>
          <w:lang w:eastAsia="cs-CZ"/>
        </w:rPr>
        <w:t xml:space="preserve">uveřejnění smlouvy </w:t>
      </w:r>
      <w:r w:rsidR="003B5B91" w:rsidRPr="00AF5914">
        <w:rPr>
          <w:rFonts w:eastAsia="Times New Roman"/>
        </w:rPr>
        <w:t xml:space="preserve">včetně uvedení metadat </w:t>
      </w:r>
      <w:r w:rsidRPr="001A1179">
        <w:rPr>
          <w:rFonts w:ascii="Calibri" w:eastAsia="Times New Roman" w:hAnsi="Calibri" w:cs="Calibri"/>
          <w:lang w:eastAsia="cs-CZ"/>
        </w:rPr>
        <w:t>v registru smluv zajistí objednatel</w:t>
      </w:r>
      <w:r w:rsidR="003B5B91">
        <w:rPr>
          <w:rFonts w:ascii="Calibri" w:eastAsia="Times New Roman" w:hAnsi="Calibri" w:cs="Calibri"/>
          <w:lang w:eastAsia="cs-CZ"/>
        </w:rPr>
        <w:t xml:space="preserve">, </w:t>
      </w:r>
      <w:r w:rsidR="003B5B91" w:rsidRPr="00AF5914">
        <w:rPr>
          <w:rFonts w:eastAsia="Times New Roman"/>
        </w:rPr>
        <w:t>který současně zajistí, aby informace o</w:t>
      </w:r>
      <w:r w:rsidR="003B5B91">
        <w:rPr>
          <w:rFonts w:eastAsia="Times New Roman"/>
        </w:rPr>
        <w:t> </w:t>
      </w:r>
      <w:r w:rsidR="003B5B91" w:rsidRPr="00AF5914">
        <w:rPr>
          <w:rFonts w:eastAsia="Times New Roman"/>
        </w:rPr>
        <w:t>uveřejnění této smlouvy byly zaslány druhé smluvní straně do její datové schránky, nedohodnou-li se smluvní strany jinak</w:t>
      </w:r>
      <w:r w:rsidRPr="001A1179">
        <w:rPr>
          <w:rFonts w:ascii="Calibri" w:eastAsia="Times New Roman" w:hAnsi="Calibri" w:cs="Calibri"/>
          <w:lang w:eastAsia="cs-CZ"/>
        </w:rPr>
        <w:t>.</w:t>
      </w:r>
    </w:p>
    <w:p w14:paraId="3B2D9C46" w14:textId="77777777" w:rsidR="003B5B91" w:rsidRDefault="001A1179" w:rsidP="00BF31C8">
      <w:pPr>
        <w:widowControl w:val="0"/>
        <w:numPr>
          <w:ilvl w:val="0"/>
          <w:numId w:val="6"/>
        </w:numPr>
        <w:tabs>
          <w:tab w:val="left" w:pos="426"/>
        </w:tabs>
        <w:spacing w:after="120" w:line="240" w:lineRule="auto"/>
        <w:ind w:left="425" w:hanging="425"/>
        <w:jc w:val="both"/>
        <w:rPr>
          <w:rFonts w:ascii="Calibri" w:eastAsia="Times New Roman" w:hAnsi="Calibri" w:cs="Calibri"/>
          <w:lang w:eastAsia="cs-CZ"/>
        </w:rPr>
      </w:pPr>
      <w:r w:rsidRPr="001A1179">
        <w:rPr>
          <w:rFonts w:ascii="Calibri" w:eastAsia="Times New Roman" w:hAnsi="Calibri" w:cs="Calibri"/>
          <w:lang w:eastAsia="cs-CZ"/>
        </w:rPr>
        <w:lastRenderedPageBreak/>
        <w:t xml:space="preserve">Tato smlouva může být měněna </w:t>
      </w:r>
      <w:r w:rsidR="00C75308">
        <w:rPr>
          <w:rFonts w:ascii="Calibri" w:eastAsia="Times New Roman" w:hAnsi="Calibri" w:cs="Calibri"/>
          <w:lang w:eastAsia="cs-CZ"/>
        </w:rPr>
        <w:t xml:space="preserve">na základě dohody smluvních stran </w:t>
      </w:r>
      <w:r w:rsidRPr="001A1179">
        <w:rPr>
          <w:rFonts w:ascii="Calibri" w:eastAsia="Times New Roman" w:hAnsi="Calibri" w:cs="Calibri"/>
          <w:lang w:eastAsia="cs-CZ"/>
        </w:rPr>
        <w:t xml:space="preserve">pouze </w:t>
      </w:r>
      <w:r w:rsidR="00C75308">
        <w:rPr>
          <w:rFonts w:ascii="Calibri" w:eastAsia="Times New Roman" w:hAnsi="Calibri" w:cs="Calibri"/>
          <w:lang w:eastAsia="cs-CZ"/>
        </w:rPr>
        <w:t xml:space="preserve">formou písemných číslovaných dodatků podepsaných oběma smluvními stranami. </w:t>
      </w:r>
    </w:p>
    <w:p w14:paraId="76700680" w14:textId="7E296F51" w:rsidR="003B5B91" w:rsidRPr="003B5B91" w:rsidRDefault="003B5B91" w:rsidP="00BF31C8">
      <w:pPr>
        <w:widowControl w:val="0"/>
        <w:numPr>
          <w:ilvl w:val="0"/>
          <w:numId w:val="6"/>
        </w:numPr>
        <w:tabs>
          <w:tab w:val="left" w:pos="426"/>
        </w:tabs>
        <w:spacing w:after="120" w:line="240" w:lineRule="auto"/>
        <w:ind w:left="425" w:hanging="425"/>
        <w:jc w:val="both"/>
        <w:rPr>
          <w:rFonts w:ascii="Calibri" w:eastAsia="Times New Roman" w:hAnsi="Calibri" w:cs="Calibri"/>
          <w:lang w:eastAsia="cs-CZ"/>
        </w:rPr>
      </w:pPr>
      <w:r w:rsidRPr="003B5B91">
        <w:rPr>
          <w:rFonts w:cstheme="minorHAnsi"/>
        </w:rPr>
        <w:t>Jakékoliv změny identifikačních, resp. kontaktních údajů smluvních stran, jež nastanou v době po uzavření této smlouvy, jsou smluvní strany povinny bez zbytečného odkladu písemně sdělit druhé smluvní straně.</w:t>
      </w:r>
    </w:p>
    <w:p w14:paraId="31A43F3A" w14:textId="1C280F9A" w:rsidR="00F53CEA" w:rsidRPr="00BD0525" w:rsidRDefault="00F53CEA" w:rsidP="00BF31C8">
      <w:pPr>
        <w:widowControl w:val="0"/>
        <w:numPr>
          <w:ilvl w:val="0"/>
          <w:numId w:val="6"/>
        </w:numPr>
        <w:tabs>
          <w:tab w:val="left" w:pos="426"/>
        </w:tabs>
        <w:spacing w:after="120" w:line="240" w:lineRule="auto"/>
        <w:ind w:left="425" w:hanging="425"/>
        <w:jc w:val="both"/>
        <w:rPr>
          <w:rFonts w:ascii="Calibri" w:eastAsia="Times New Roman" w:hAnsi="Calibri" w:cs="Calibri"/>
          <w:lang w:eastAsia="cs-CZ"/>
        </w:rPr>
      </w:pPr>
      <w:r w:rsidRPr="002F3919">
        <w:rPr>
          <w:rFonts w:ascii="Calibri" w:hAnsi="Calibri"/>
        </w:rPr>
        <w:t>Je-li nebo stane-li se některé ustanovení této smlouvy neplatné či neúčinné, nedotýká se to ostatních ustanovení této smlouvy, která zůstávají platná a účinná. Smluvní strany se v tomto případě zavazují dohodou nahradit ustanovení neplatné či neúčinné novým ustanovením platným a účinným, které nejlépe odpovídá původně zamýšlenému ekonomickému účelu ustanovení neplatného či neúčinného. Do té doby platí odpovídající úprava obecně závazných právních předpisů České republiky</w:t>
      </w:r>
      <w:r>
        <w:rPr>
          <w:rFonts w:ascii="Calibri" w:hAnsi="Calibri"/>
        </w:rPr>
        <w:t>.</w:t>
      </w:r>
    </w:p>
    <w:p w14:paraId="47EB51A6" w14:textId="45BEAF86" w:rsidR="00BD0525" w:rsidRPr="00C8161B" w:rsidRDefault="00BD0525" w:rsidP="00BF31C8">
      <w:pPr>
        <w:widowControl w:val="0"/>
        <w:numPr>
          <w:ilvl w:val="0"/>
          <w:numId w:val="6"/>
        </w:numPr>
        <w:tabs>
          <w:tab w:val="left" w:pos="426"/>
        </w:tabs>
        <w:spacing w:after="120" w:line="240" w:lineRule="auto"/>
        <w:ind w:left="425" w:hanging="425"/>
        <w:jc w:val="both"/>
        <w:rPr>
          <w:rFonts w:ascii="Calibri" w:eastAsia="Times New Roman" w:hAnsi="Calibri" w:cs="Calibri"/>
          <w:lang w:eastAsia="cs-CZ"/>
        </w:rPr>
      </w:pPr>
      <w:r w:rsidRPr="00031CC8">
        <w:rPr>
          <w:rFonts w:ascii="Calibri" w:hAnsi="Calibri"/>
          <w:color w:val="00000A"/>
          <w:kern w:val="1"/>
          <w:lang w:eastAsia="ar-SA"/>
        </w:rPr>
        <w:t>Zhotovitel je oprávněn převést svá práva a povinnosti z této smlouvy vyplývající na jinou osobu pouze na základě trojstranné písemné dohody uzavřené mezi zhotovitelem, objednatelem a nástupcem zhotovitele. Totéž platí pro postoupení pohledávek. Pouze po předchozím písemném souhlasu objednatele je zhotovitel oprávněn započíst své pohledávky vůči pohledávkám objednatele, či použít pohledávky vůči objednateli jako zástavu pro zajištění svých dluhů vůči třetí osobě.</w:t>
      </w:r>
    </w:p>
    <w:p w14:paraId="3F60929A" w14:textId="76E4FF80" w:rsidR="00C8161B" w:rsidRDefault="00C8161B" w:rsidP="00BF31C8">
      <w:pPr>
        <w:widowControl w:val="0"/>
        <w:numPr>
          <w:ilvl w:val="0"/>
          <w:numId w:val="6"/>
        </w:numPr>
        <w:tabs>
          <w:tab w:val="left" w:pos="426"/>
        </w:tabs>
        <w:spacing w:after="120" w:line="240" w:lineRule="auto"/>
        <w:ind w:left="425" w:hanging="425"/>
        <w:jc w:val="both"/>
        <w:rPr>
          <w:rFonts w:ascii="Calibri" w:eastAsia="Times New Roman" w:hAnsi="Calibri" w:cs="Calibri"/>
          <w:lang w:eastAsia="cs-CZ"/>
        </w:rPr>
      </w:pPr>
      <w:r w:rsidRPr="009A0150">
        <w:rPr>
          <w:rFonts w:ascii="Calibri" w:hAnsi="Calibri"/>
        </w:rPr>
        <w:t>Objednatel, případně jeho nástupce jsou povinni v případě převodu svých práv a povinnosti z této smlouvy na jinou osobu o této skutečnosti písemně vyrozumět zhotovitele.</w:t>
      </w:r>
    </w:p>
    <w:p w14:paraId="11B66565" w14:textId="30BBD9EE" w:rsidR="001A1179" w:rsidRPr="001A1179" w:rsidRDefault="001A1179" w:rsidP="00BF31C8">
      <w:pPr>
        <w:widowControl w:val="0"/>
        <w:numPr>
          <w:ilvl w:val="0"/>
          <w:numId w:val="6"/>
        </w:numPr>
        <w:tabs>
          <w:tab w:val="left" w:pos="426"/>
        </w:tabs>
        <w:spacing w:after="120" w:line="240" w:lineRule="auto"/>
        <w:ind w:left="425" w:hanging="425"/>
        <w:jc w:val="both"/>
        <w:rPr>
          <w:rFonts w:ascii="Calibri" w:eastAsia="Times New Roman" w:hAnsi="Calibri" w:cs="Calibri"/>
          <w:lang w:eastAsia="cs-CZ"/>
        </w:rPr>
      </w:pPr>
      <w:r w:rsidRPr="001A1179">
        <w:rPr>
          <w:rFonts w:ascii="Calibri" w:eastAsia="Times New Roman" w:hAnsi="Calibri" w:cs="Calibri"/>
          <w:lang w:eastAsia="cs-CZ"/>
        </w:rPr>
        <w:t>Vzhledem k veřejnoprávnímu charakteru objednatele se smluvní strany dohodly, že zhotovitel výslovně souhlasí se zveřejněním smluvních podmínek obsažených v této smlouvě v rozsahu a</w:t>
      </w:r>
      <w:r w:rsidR="009507CB">
        <w:rPr>
          <w:rFonts w:ascii="Calibri" w:eastAsia="Times New Roman" w:hAnsi="Calibri" w:cs="Calibri"/>
          <w:lang w:eastAsia="cs-CZ"/>
        </w:rPr>
        <w:t> </w:t>
      </w:r>
      <w:r w:rsidRPr="001A1179">
        <w:rPr>
          <w:rFonts w:ascii="Calibri" w:eastAsia="Times New Roman" w:hAnsi="Calibri" w:cs="Calibri"/>
          <w:lang w:eastAsia="cs-CZ"/>
        </w:rPr>
        <w:t>za</w:t>
      </w:r>
      <w:r w:rsidR="009507CB">
        <w:rPr>
          <w:rFonts w:ascii="Calibri" w:eastAsia="Times New Roman" w:hAnsi="Calibri" w:cs="Calibri"/>
          <w:lang w:eastAsia="cs-CZ"/>
        </w:rPr>
        <w:t> </w:t>
      </w:r>
      <w:r w:rsidRPr="001A1179">
        <w:rPr>
          <w:rFonts w:ascii="Calibri" w:eastAsia="Times New Roman" w:hAnsi="Calibri" w:cs="Calibri"/>
          <w:lang w:eastAsia="cs-CZ"/>
        </w:rPr>
        <w:t>podmínek vyplývajících z příslušných právních předpisů (zejména zák. č. 106/1999 Sb., o svobodném přístupu k informacím, ve znění pozdějších předpisů</w:t>
      </w:r>
      <w:r w:rsidR="009E098F">
        <w:rPr>
          <w:rFonts w:ascii="Calibri" w:eastAsia="Times New Roman" w:hAnsi="Calibri" w:cs="Calibri"/>
          <w:lang w:eastAsia="cs-CZ"/>
        </w:rPr>
        <w:t>,</w:t>
      </w:r>
      <w:r w:rsidR="003B5B91">
        <w:rPr>
          <w:rFonts w:ascii="Calibri" w:eastAsia="Times New Roman" w:hAnsi="Calibri" w:cs="Calibri"/>
          <w:lang w:eastAsia="cs-CZ"/>
        </w:rPr>
        <w:t xml:space="preserve"> </w:t>
      </w:r>
      <w:r w:rsidR="003B5B91" w:rsidRPr="00AF5914">
        <w:rPr>
          <w:rFonts w:cstheme="minorHAnsi"/>
          <w:color w:val="000000"/>
        </w:rPr>
        <w:t>a zákona o registru smluv</w:t>
      </w:r>
      <w:r w:rsidRPr="001A1179">
        <w:rPr>
          <w:rFonts w:ascii="Calibri" w:eastAsia="Times New Roman" w:hAnsi="Calibri" w:cs="Calibri"/>
          <w:lang w:eastAsia="cs-CZ"/>
        </w:rPr>
        <w:t>).</w:t>
      </w:r>
      <w:r w:rsidR="003B5B91">
        <w:rPr>
          <w:rFonts w:ascii="Calibri" w:eastAsia="Times New Roman" w:hAnsi="Calibri" w:cs="Calibri"/>
          <w:lang w:eastAsia="cs-CZ"/>
        </w:rPr>
        <w:t xml:space="preserve"> </w:t>
      </w:r>
      <w:r w:rsidR="003B5B91">
        <w:rPr>
          <w:rFonts w:cstheme="minorHAnsi"/>
          <w:color w:val="000000"/>
        </w:rPr>
        <w:t>Zhotovitel</w:t>
      </w:r>
      <w:r w:rsidR="003B5B91" w:rsidRPr="00AF5914">
        <w:rPr>
          <w:rFonts w:cstheme="minorHAnsi"/>
          <w:color w:val="000000"/>
        </w:rPr>
        <w:t xml:space="preserve"> dále výslovně</w:t>
      </w:r>
      <w:r w:rsidR="003B5B91" w:rsidRPr="00FE5DDE">
        <w:rPr>
          <w:rFonts w:cstheme="minorHAnsi"/>
          <w:color w:val="000000"/>
        </w:rPr>
        <w:t xml:space="preserve"> prohlašuje, že žádná část této smlouvy neobsahuje jeho obchodní tajemství.</w:t>
      </w:r>
    </w:p>
    <w:p w14:paraId="1D5C861F" w14:textId="55534F12" w:rsidR="001A1179" w:rsidRPr="001A1179" w:rsidRDefault="001A1179" w:rsidP="00BF31C8">
      <w:pPr>
        <w:widowControl w:val="0"/>
        <w:numPr>
          <w:ilvl w:val="0"/>
          <w:numId w:val="6"/>
        </w:numPr>
        <w:tabs>
          <w:tab w:val="left" w:pos="426"/>
        </w:tabs>
        <w:spacing w:after="120" w:line="240" w:lineRule="auto"/>
        <w:ind w:left="425" w:hanging="425"/>
        <w:jc w:val="both"/>
        <w:rPr>
          <w:rFonts w:ascii="Calibri" w:eastAsia="Times New Roman" w:hAnsi="Calibri" w:cs="Calibri"/>
          <w:lang w:eastAsia="cs-CZ"/>
        </w:rPr>
      </w:pPr>
      <w:r w:rsidRPr="001A1179">
        <w:rPr>
          <w:rFonts w:ascii="Calibri" w:eastAsia="Times New Roman" w:hAnsi="Calibri" w:cs="Calibri"/>
          <w:lang w:eastAsia="cs-CZ"/>
        </w:rPr>
        <w:t>V případě plurality osob na straně zhotovitele se tyto osoby zavazují, že budou vůči objednateli a třetím osobám z jakýchkoliv právních vztahů vzniklých v souvislosti s plněním předmětu této smlouvy zavázáni společně a nerozdílně, a to po celou dobu plnění této smlouvy i po dobu trvání jiných závazků vyplývajících z této smlouvy.</w:t>
      </w:r>
    </w:p>
    <w:p w14:paraId="0192101C" w14:textId="13B3109F" w:rsidR="001A1179" w:rsidRPr="001A1179" w:rsidRDefault="001A1179" w:rsidP="00BF31C8">
      <w:pPr>
        <w:widowControl w:val="0"/>
        <w:numPr>
          <w:ilvl w:val="0"/>
          <w:numId w:val="6"/>
        </w:numPr>
        <w:tabs>
          <w:tab w:val="left" w:pos="426"/>
        </w:tabs>
        <w:spacing w:after="120" w:line="240" w:lineRule="auto"/>
        <w:ind w:left="425" w:hanging="425"/>
        <w:jc w:val="both"/>
        <w:rPr>
          <w:rFonts w:ascii="Calibri" w:eastAsia="Times New Roman" w:hAnsi="Calibri" w:cs="Calibri"/>
          <w:lang w:eastAsia="cs-CZ"/>
        </w:rPr>
      </w:pPr>
      <w:r w:rsidRPr="001A1179">
        <w:rPr>
          <w:rFonts w:ascii="Calibri" w:eastAsia="Times New Roman" w:hAnsi="Calibri" w:cs="Calibri"/>
          <w:lang w:eastAsia="cs-CZ"/>
        </w:rPr>
        <w:t>Zhotovitel dále prohlašuje, že neporušuje etické principy, principy společenské odpovědnosti a</w:t>
      </w:r>
      <w:r w:rsidR="009507CB">
        <w:rPr>
          <w:rFonts w:ascii="Calibri" w:eastAsia="Times New Roman" w:hAnsi="Calibri" w:cs="Calibri"/>
          <w:lang w:eastAsia="cs-CZ"/>
        </w:rPr>
        <w:t> </w:t>
      </w:r>
      <w:r w:rsidRPr="001A1179">
        <w:rPr>
          <w:rFonts w:ascii="Calibri" w:eastAsia="Times New Roman" w:hAnsi="Calibri" w:cs="Calibri"/>
          <w:lang w:eastAsia="cs-CZ"/>
        </w:rPr>
        <w:t>základní lidská práva.</w:t>
      </w:r>
    </w:p>
    <w:p w14:paraId="5B80A22A" w14:textId="6F454F48" w:rsidR="001A1179" w:rsidRPr="00B97DEE" w:rsidRDefault="009507CB" w:rsidP="00327BB1">
      <w:pPr>
        <w:numPr>
          <w:ilvl w:val="0"/>
          <w:numId w:val="6"/>
        </w:numPr>
        <w:spacing w:after="120" w:line="240" w:lineRule="auto"/>
        <w:ind w:left="426" w:hanging="426"/>
        <w:jc w:val="both"/>
        <w:rPr>
          <w:rFonts w:ascii="Calibri" w:eastAsia="Times New Roman" w:hAnsi="Calibri" w:cs="Calibri"/>
          <w:lang w:eastAsia="cs-CZ"/>
        </w:rPr>
      </w:pPr>
      <w:r>
        <w:rPr>
          <w:rFonts w:ascii="Calibri" w:eastAsia="Times New Roman" w:hAnsi="Calibri" w:cs="Calibri"/>
          <w:lang w:eastAsia="cs-CZ"/>
        </w:rPr>
        <w:t>Nedílnou s</w:t>
      </w:r>
      <w:r w:rsidR="001A1179" w:rsidRPr="001A1179">
        <w:rPr>
          <w:rFonts w:ascii="Calibri" w:eastAsia="Times New Roman" w:hAnsi="Calibri" w:cs="Calibri"/>
          <w:lang w:eastAsia="cs-CZ"/>
        </w:rPr>
        <w:t xml:space="preserve">oučástí této </w:t>
      </w:r>
      <w:r w:rsidR="001A1179" w:rsidRPr="00B97DEE">
        <w:rPr>
          <w:rFonts w:ascii="Calibri" w:eastAsia="Times New Roman" w:hAnsi="Calibri" w:cs="Calibri"/>
          <w:lang w:eastAsia="cs-CZ"/>
        </w:rPr>
        <w:t>smlouvy je následující příloha:</w:t>
      </w:r>
    </w:p>
    <w:p w14:paraId="70DA149A" w14:textId="628B76C2" w:rsidR="001A1179" w:rsidRDefault="001A1179" w:rsidP="00327BB1">
      <w:pPr>
        <w:spacing w:after="120" w:line="240" w:lineRule="auto"/>
        <w:ind w:firstLine="708"/>
        <w:jc w:val="both"/>
        <w:rPr>
          <w:rFonts w:ascii="Calibri" w:eastAsia="Times New Roman" w:hAnsi="Calibri" w:cs="Calibri"/>
          <w:lang w:eastAsia="cs-CZ"/>
        </w:rPr>
      </w:pPr>
      <w:r w:rsidRPr="00937D32">
        <w:rPr>
          <w:rFonts w:ascii="Calibri" w:eastAsia="Times New Roman" w:hAnsi="Calibri" w:cs="Calibri"/>
          <w:lang w:eastAsia="cs-CZ"/>
        </w:rPr>
        <w:t xml:space="preserve">Příloha č. 1: </w:t>
      </w:r>
      <w:r w:rsidR="00C33279" w:rsidRPr="00CA7E33">
        <w:rPr>
          <w:rFonts w:ascii="Calibri" w:eastAsia="Times New Roman" w:hAnsi="Calibri" w:cs="Calibri"/>
          <w:lang w:eastAsia="cs-CZ"/>
        </w:rPr>
        <w:t>Nasnímkované</w:t>
      </w:r>
      <w:r w:rsidR="00C33279" w:rsidRPr="00937D32">
        <w:rPr>
          <w:rFonts w:ascii="Calibri" w:eastAsia="Times New Roman" w:hAnsi="Calibri" w:cs="Calibri"/>
          <w:lang w:eastAsia="cs-CZ"/>
        </w:rPr>
        <w:t xml:space="preserve"> lokality</w:t>
      </w:r>
      <w:r w:rsidR="007D0C50" w:rsidRPr="00937D32">
        <w:rPr>
          <w:rFonts w:ascii="Calibri" w:eastAsia="Times New Roman" w:hAnsi="Calibri" w:cs="Calibri"/>
          <w:lang w:eastAsia="cs-CZ"/>
        </w:rPr>
        <w:t xml:space="preserve"> v rámci Jihomoravského kraje</w:t>
      </w:r>
    </w:p>
    <w:p w14:paraId="1B57DEEC" w14:textId="200694AF" w:rsidR="003C1417" w:rsidRDefault="003C1417" w:rsidP="00327BB1">
      <w:pPr>
        <w:spacing w:after="120" w:line="240" w:lineRule="auto"/>
        <w:ind w:firstLine="708"/>
        <w:jc w:val="both"/>
        <w:rPr>
          <w:rFonts w:ascii="Calibri" w:eastAsia="Times New Roman" w:hAnsi="Calibri" w:cs="Calibri"/>
          <w:lang w:eastAsia="cs-CZ"/>
        </w:rPr>
      </w:pPr>
      <w:r>
        <w:rPr>
          <w:rFonts w:ascii="Calibri" w:eastAsia="Times New Roman" w:hAnsi="Calibri" w:cs="Calibri"/>
          <w:lang w:eastAsia="cs-CZ"/>
        </w:rPr>
        <w:t xml:space="preserve">Příloha č. 2: </w:t>
      </w:r>
      <w:r w:rsidR="001D1AB5" w:rsidRPr="001D1AB5">
        <w:rPr>
          <w:rFonts w:ascii="Calibri" w:eastAsia="Times New Roman" w:hAnsi="Calibri" w:cs="Calibri"/>
          <w:lang w:eastAsia="cs-CZ"/>
        </w:rPr>
        <w:t>Požadavky na zpracování 3D meshů, DSM a DTM</w:t>
      </w:r>
    </w:p>
    <w:p w14:paraId="3782B70C" w14:textId="3E56861D" w:rsidR="00E4094A" w:rsidRPr="001A1179" w:rsidRDefault="00E4094A" w:rsidP="00327BB1">
      <w:pPr>
        <w:spacing w:after="120" w:line="240" w:lineRule="auto"/>
        <w:ind w:firstLine="708"/>
        <w:jc w:val="both"/>
        <w:rPr>
          <w:rFonts w:ascii="Calibri" w:eastAsia="Times New Roman" w:hAnsi="Calibri" w:cs="Calibri"/>
          <w:lang w:eastAsia="cs-CZ"/>
        </w:rPr>
      </w:pPr>
      <w:r>
        <w:rPr>
          <w:rFonts w:ascii="Calibri" w:eastAsia="Times New Roman" w:hAnsi="Calibri" w:cs="Calibri"/>
          <w:lang w:eastAsia="cs-CZ"/>
        </w:rPr>
        <w:t xml:space="preserve">Příloha č. 3: </w:t>
      </w:r>
      <w:r w:rsidR="00567E99">
        <w:rPr>
          <w:rFonts w:ascii="Calibri" w:eastAsia="Times New Roman" w:hAnsi="Calibri" w:cs="Calibri"/>
          <w:lang w:eastAsia="cs-CZ"/>
        </w:rPr>
        <w:t>Specifikace webové aplikace</w:t>
      </w:r>
    </w:p>
    <w:p w14:paraId="79553A19" w14:textId="165E4A57" w:rsidR="001A1179" w:rsidRPr="001A1179" w:rsidRDefault="00AC735A" w:rsidP="00BF31C8">
      <w:pPr>
        <w:widowControl w:val="0"/>
        <w:numPr>
          <w:ilvl w:val="0"/>
          <w:numId w:val="6"/>
        </w:numPr>
        <w:tabs>
          <w:tab w:val="left" w:pos="426"/>
        </w:tabs>
        <w:spacing w:after="120" w:line="240" w:lineRule="auto"/>
        <w:ind w:left="425" w:hanging="425"/>
        <w:jc w:val="both"/>
        <w:rPr>
          <w:rFonts w:ascii="Calibri" w:eastAsia="Times New Roman" w:hAnsi="Calibri" w:cs="Calibri"/>
          <w:lang w:eastAsia="cs-CZ"/>
        </w:rPr>
      </w:pPr>
      <w:r>
        <w:t xml:space="preserve">Tato smlouva je vyhotovena v jednom elektronickém vyhotovení podepsaném zaručenými elektronickými podpisy zástupců smluvních stran. </w:t>
      </w:r>
    </w:p>
    <w:p w14:paraId="64A908FD" w14:textId="77777777" w:rsidR="00563616" w:rsidRPr="00563616" w:rsidRDefault="00563616" w:rsidP="00BF31C8">
      <w:pPr>
        <w:widowControl w:val="0"/>
        <w:numPr>
          <w:ilvl w:val="0"/>
          <w:numId w:val="6"/>
        </w:numPr>
        <w:tabs>
          <w:tab w:val="left" w:pos="426"/>
        </w:tabs>
        <w:spacing w:after="120" w:line="240" w:lineRule="auto"/>
        <w:ind w:left="425" w:hanging="425"/>
        <w:jc w:val="both"/>
        <w:rPr>
          <w:rFonts w:ascii="Calibri" w:eastAsia="Times New Roman" w:hAnsi="Calibri" w:cs="Calibri"/>
          <w:lang w:eastAsia="cs-CZ"/>
        </w:rPr>
      </w:pPr>
      <w:r w:rsidRPr="006C1ACC">
        <w:rPr>
          <w:rFonts w:ascii="Calibri" w:hAnsi="Calibri"/>
        </w:rPr>
        <w:t>Smluvní strany prohlašují, že mají plnou způsobilost k</w:t>
      </w:r>
      <w:r>
        <w:rPr>
          <w:rFonts w:ascii="Calibri" w:hAnsi="Calibri"/>
        </w:rPr>
        <w:t> </w:t>
      </w:r>
      <w:r w:rsidRPr="006C1ACC">
        <w:rPr>
          <w:rFonts w:ascii="Calibri" w:hAnsi="Calibri"/>
        </w:rPr>
        <w:t>právním</w:t>
      </w:r>
      <w:r>
        <w:rPr>
          <w:rFonts w:ascii="Calibri" w:hAnsi="Calibri"/>
        </w:rPr>
        <w:t>u jednání</w:t>
      </w:r>
      <w:r w:rsidRPr="006C1ACC">
        <w:rPr>
          <w:rFonts w:ascii="Calibri" w:hAnsi="Calibri"/>
        </w:rPr>
        <w:t>,</w:t>
      </w:r>
      <w:r>
        <w:rPr>
          <w:rFonts w:ascii="Calibri" w:hAnsi="Calibri"/>
        </w:rPr>
        <w:t xml:space="preserve"> a</w:t>
      </w:r>
      <w:r w:rsidRPr="006C1ACC">
        <w:rPr>
          <w:rFonts w:ascii="Calibri" w:hAnsi="Calibri"/>
        </w:rPr>
        <w:t xml:space="preserve"> tuto smlouvu uzavírají svobodně a vážně, nikoliv v tísni za nápadně nevýhodných podmínek.</w:t>
      </w:r>
      <w:r>
        <w:rPr>
          <w:rFonts w:ascii="Calibri" w:hAnsi="Calibri"/>
        </w:rPr>
        <w:t xml:space="preserve"> </w:t>
      </w:r>
      <w:r w:rsidRPr="00313231">
        <w:rPr>
          <w:rFonts w:ascii="Calibri" w:hAnsi="Calibri"/>
        </w:rPr>
        <w:t>Smluvní strany shodně prohlašují, že si smlouvu před jejím podpisem přečetly a</w:t>
      </w:r>
      <w:r>
        <w:rPr>
          <w:rFonts w:ascii="Calibri" w:hAnsi="Calibri"/>
        </w:rPr>
        <w:t xml:space="preserve"> že </w:t>
      </w:r>
      <w:r w:rsidRPr="00AD2DBB">
        <w:rPr>
          <w:rFonts w:ascii="Calibri" w:hAnsi="Calibri"/>
        </w:rPr>
        <w:t>souhlasí s jejím obsahem. Na důkaz toho stvrzují svým podpisem tuto smlouvu oprávnění zástupci obou smluvních stran.</w:t>
      </w:r>
    </w:p>
    <w:p w14:paraId="61FEB25E" w14:textId="77777777" w:rsidR="001A1179" w:rsidRPr="001A1179" w:rsidRDefault="001A1179" w:rsidP="00327BB1">
      <w:pPr>
        <w:spacing w:after="120" w:line="240" w:lineRule="auto"/>
        <w:jc w:val="both"/>
        <w:rPr>
          <w:rFonts w:ascii="Calibri" w:eastAsia="Times New Roman" w:hAnsi="Calibri" w:cs="Calibri"/>
          <w:lang w:eastAsia="cs-CZ"/>
        </w:rPr>
      </w:pPr>
    </w:p>
    <w:p w14:paraId="164DA9A6" w14:textId="77777777" w:rsidR="001A1179" w:rsidRPr="001A1179" w:rsidRDefault="001A1179" w:rsidP="00327BB1">
      <w:pPr>
        <w:spacing w:after="120" w:line="240" w:lineRule="auto"/>
        <w:jc w:val="both"/>
        <w:rPr>
          <w:rFonts w:ascii="Calibri" w:eastAsia="Times New Roman" w:hAnsi="Calibri" w:cs="Calibri"/>
          <w:lang w:eastAsia="cs-CZ"/>
        </w:rPr>
      </w:pPr>
    </w:p>
    <w:tbl>
      <w:tblPr>
        <w:tblW w:w="0" w:type="auto"/>
        <w:tblLook w:val="01E0" w:firstRow="1" w:lastRow="1" w:firstColumn="1" w:lastColumn="1" w:noHBand="0" w:noVBand="0"/>
      </w:tblPr>
      <w:tblGrid>
        <w:gridCol w:w="4536"/>
        <w:gridCol w:w="4536"/>
      </w:tblGrid>
      <w:tr w:rsidR="001A1179" w:rsidRPr="001A1179" w14:paraId="0F68DDFE" w14:textId="77777777" w:rsidTr="00C90D28">
        <w:tc>
          <w:tcPr>
            <w:tcW w:w="4606" w:type="dxa"/>
          </w:tcPr>
          <w:p w14:paraId="3C71FA34" w14:textId="77777777" w:rsidR="001A1179" w:rsidRPr="001A1179" w:rsidRDefault="001A1179" w:rsidP="00327BB1">
            <w:pPr>
              <w:tabs>
                <w:tab w:val="num" w:pos="360"/>
              </w:tabs>
              <w:spacing w:after="0" w:line="240" w:lineRule="auto"/>
              <w:jc w:val="both"/>
              <w:rPr>
                <w:rFonts w:ascii="Calibri" w:eastAsia="Times New Roman" w:hAnsi="Calibri" w:cs="Calibri"/>
                <w:snapToGrid w:val="0"/>
                <w:lang w:eastAsia="cs-CZ"/>
              </w:rPr>
            </w:pPr>
            <w:r w:rsidRPr="001A1179">
              <w:rPr>
                <w:rFonts w:ascii="Calibri" w:eastAsia="Times New Roman" w:hAnsi="Calibri" w:cs="Calibri"/>
                <w:snapToGrid w:val="0"/>
                <w:lang w:eastAsia="cs-CZ"/>
              </w:rPr>
              <w:t>V Brně dne ……………………….</w:t>
            </w:r>
          </w:p>
          <w:p w14:paraId="7B987FDE" w14:textId="77777777" w:rsidR="001A1179" w:rsidRPr="001A1179" w:rsidRDefault="001A1179" w:rsidP="00327BB1">
            <w:pPr>
              <w:tabs>
                <w:tab w:val="num" w:pos="426"/>
              </w:tabs>
              <w:spacing w:after="0" w:line="240" w:lineRule="auto"/>
              <w:jc w:val="both"/>
              <w:rPr>
                <w:rFonts w:ascii="Calibri" w:eastAsia="Times New Roman" w:hAnsi="Calibri" w:cs="Calibri"/>
                <w:snapToGrid w:val="0"/>
                <w:lang w:eastAsia="cs-CZ"/>
              </w:rPr>
            </w:pPr>
          </w:p>
        </w:tc>
        <w:tc>
          <w:tcPr>
            <w:tcW w:w="4606" w:type="dxa"/>
          </w:tcPr>
          <w:p w14:paraId="246E65D4" w14:textId="2CA391BB" w:rsidR="001A1179" w:rsidRPr="00FF07E5" w:rsidRDefault="001A1179" w:rsidP="00327BB1">
            <w:pPr>
              <w:tabs>
                <w:tab w:val="num" w:pos="360"/>
              </w:tabs>
              <w:spacing w:after="0" w:line="240" w:lineRule="auto"/>
              <w:jc w:val="both"/>
              <w:rPr>
                <w:rFonts w:ascii="Calibri" w:eastAsia="Times New Roman" w:hAnsi="Calibri" w:cs="Calibri"/>
                <w:snapToGrid w:val="0"/>
                <w:lang w:eastAsia="cs-CZ"/>
              </w:rPr>
            </w:pPr>
            <w:r w:rsidRPr="00FF07E5">
              <w:rPr>
                <w:rFonts w:ascii="Calibri" w:eastAsia="Times New Roman" w:hAnsi="Calibri" w:cs="Calibri"/>
                <w:snapToGrid w:val="0"/>
                <w:lang w:eastAsia="cs-CZ"/>
              </w:rPr>
              <w:t xml:space="preserve">V </w:t>
            </w:r>
            <w:r w:rsidR="003B5B91" w:rsidRPr="003B5B91">
              <w:rPr>
                <w:rFonts w:ascii="Calibri" w:eastAsia="Times New Roman" w:hAnsi="Calibri" w:cs="Calibri"/>
                <w:snapToGrid w:val="0"/>
                <w:highlight w:val="lightGray"/>
                <w:lang w:eastAsia="cs-CZ"/>
              </w:rPr>
              <w:t>…………………….</w:t>
            </w:r>
            <w:r w:rsidR="00F8534F" w:rsidRPr="003B5B91">
              <w:rPr>
                <w:rFonts w:ascii="Calibri" w:eastAsia="Times New Roman" w:hAnsi="Calibri" w:cs="Calibri"/>
                <w:snapToGrid w:val="0"/>
                <w:highlight w:val="lightGray"/>
                <w:lang w:eastAsia="cs-CZ"/>
              </w:rPr>
              <w:t>..</w:t>
            </w:r>
            <w:r w:rsidR="004D75C8" w:rsidRPr="00FF07E5">
              <w:rPr>
                <w:rFonts w:ascii="Calibri" w:eastAsia="Times New Roman" w:hAnsi="Calibri" w:cs="Calibri"/>
                <w:snapToGrid w:val="0"/>
                <w:lang w:eastAsia="cs-CZ"/>
              </w:rPr>
              <w:t xml:space="preserve"> </w:t>
            </w:r>
            <w:r w:rsidRPr="00FF07E5">
              <w:rPr>
                <w:rFonts w:ascii="Calibri" w:eastAsia="Times New Roman" w:hAnsi="Calibri" w:cs="Calibri"/>
                <w:snapToGrid w:val="0"/>
                <w:lang w:eastAsia="cs-CZ"/>
              </w:rPr>
              <w:t xml:space="preserve">dne </w:t>
            </w:r>
            <w:r w:rsidR="003B5B91" w:rsidRPr="003B5B91">
              <w:rPr>
                <w:rFonts w:ascii="Calibri" w:eastAsia="Times New Roman" w:hAnsi="Calibri" w:cs="Calibri"/>
                <w:snapToGrid w:val="0"/>
                <w:highlight w:val="lightGray"/>
                <w:lang w:eastAsia="cs-CZ"/>
              </w:rPr>
              <w:t>…………….</w:t>
            </w:r>
            <w:r w:rsidR="00F8534F" w:rsidRPr="003B5B91">
              <w:rPr>
                <w:rFonts w:ascii="Calibri" w:eastAsia="Times New Roman" w:hAnsi="Calibri" w:cs="Calibri"/>
                <w:snapToGrid w:val="0"/>
                <w:highlight w:val="lightGray"/>
                <w:lang w:eastAsia="cs-CZ"/>
              </w:rPr>
              <w:t>.</w:t>
            </w:r>
          </w:p>
          <w:p w14:paraId="3A454B5C" w14:textId="77777777" w:rsidR="001A1179" w:rsidRPr="004D75C8" w:rsidRDefault="001A1179" w:rsidP="00327BB1">
            <w:pPr>
              <w:tabs>
                <w:tab w:val="num" w:pos="426"/>
              </w:tabs>
              <w:spacing w:after="0" w:line="240" w:lineRule="auto"/>
              <w:jc w:val="both"/>
              <w:rPr>
                <w:rFonts w:ascii="Calibri" w:eastAsia="Times New Roman" w:hAnsi="Calibri" w:cs="Calibri"/>
                <w:snapToGrid w:val="0"/>
                <w:highlight w:val="cyan"/>
                <w:lang w:eastAsia="cs-CZ"/>
              </w:rPr>
            </w:pPr>
          </w:p>
        </w:tc>
      </w:tr>
      <w:tr w:rsidR="001A1179" w:rsidRPr="001A1179" w14:paraId="0C955E9A" w14:textId="77777777" w:rsidTr="00C90D28">
        <w:tc>
          <w:tcPr>
            <w:tcW w:w="4606" w:type="dxa"/>
          </w:tcPr>
          <w:p w14:paraId="45191D62" w14:textId="77777777" w:rsidR="001A1179" w:rsidRPr="001A1179" w:rsidRDefault="001A1179" w:rsidP="00327BB1">
            <w:pPr>
              <w:tabs>
                <w:tab w:val="num" w:pos="360"/>
              </w:tabs>
              <w:spacing w:after="0" w:line="240" w:lineRule="auto"/>
              <w:jc w:val="both"/>
              <w:rPr>
                <w:rFonts w:ascii="Calibri" w:eastAsia="Times New Roman" w:hAnsi="Calibri" w:cs="Calibri"/>
                <w:snapToGrid w:val="0"/>
                <w:lang w:eastAsia="cs-CZ"/>
              </w:rPr>
            </w:pPr>
          </w:p>
          <w:p w14:paraId="6F8916B5" w14:textId="77777777" w:rsidR="001A1179" w:rsidRPr="001A1179" w:rsidRDefault="001A1179" w:rsidP="00327BB1">
            <w:pPr>
              <w:tabs>
                <w:tab w:val="num" w:pos="360"/>
              </w:tabs>
              <w:spacing w:after="0" w:line="240" w:lineRule="auto"/>
              <w:jc w:val="both"/>
              <w:rPr>
                <w:rFonts w:ascii="Calibri" w:eastAsia="Times New Roman" w:hAnsi="Calibri" w:cs="Calibri"/>
                <w:snapToGrid w:val="0"/>
                <w:lang w:eastAsia="cs-CZ"/>
              </w:rPr>
            </w:pPr>
          </w:p>
          <w:p w14:paraId="79392359" w14:textId="77777777" w:rsidR="001A1179" w:rsidRPr="001A1179" w:rsidRDefault="001A1179" w:rsidP="00327BB1">
            <w:pPr>
              <w:tabs>
                <w:tab w:val="num" w:pos="360"/>
              </w:tabs>
              <w:spacing w:after="0" w:line="240" w:lineRule="auto"/>
              <w:jc w:val="both"/>
              <w:rPr>
                <w:rFonts w:ascii="Calibri" w:eastAsia="Times New Roman" w:hAnsi="Calibri" w:cs="Calibri"/>
                <w:snapToGrid w:val="0"/>
                <w:lang w:eastAsia="cs-CZ"/>
              </w:rPr>
            </w:pPr>
          </w:p>
          <w:p w14:paraId="200E0871" w14:textId="77777777" w:rsidR="001A1179" w:rsidRPr="001A1179" w:rsidRDefault="001A1179" w:rsidP="00327BB1">
            <w:pPr>
              <w:tabs>
                <w:tab w:val="num" w:pos="360"/>
              </w:tabs>
              <w:spacing w:after="0" w:line="240" w:lineRule="auto"/>
              <w:jc w:val="center"/>
              <w:rPr>
                <w:rFonts w:ascii="Calibri" w:eastAsia="Times New Roman" w:hAnsi="Calibri" w:cs="Calibri"/>
                <w:snapToGrid w:val="0"/>
                <w:lang w:eastAsia="cs-CZ"/>
              </w:rPr>
            </w:pPr>
            <w:r w:rsidRPr="001A1179">
              <w:rPr>
                <w:rFonts w:ascii="Calibri" w:eastAsia="Times New Roman" w:hAnsi="Calibri" w:cs="Calibri"/>
                <w:snapToGrid w:val="0"/>
                <w:lang w:eastAsia="cs-CZ"/>
              </w:rPr>
              <w:t>…………………………………..</w:t>
            </w:r>
          </w:p>
          <w:p w14:paraId="55669B4F" w14:textId="77777777" w:rsidR="001A1179" w:rsidRPr="001A1179" w:rsidRDefault="001A1179" w:rsidP="00327BB1">
            <w:pPr>
              <w:tabs>
                <w:tab w:val="num" w:pos="360"/>
              </w:tabs>
              <w:spacing w:after="0" w:line="240" w:lineRule="auto"/>
              <w:jc w:val="center"/>
              <w:rPr>
                <w:rFonts w:ascii="Calibri" w:eastAsia="Times New Roman" w:hAnsi="Calibri" w:cs="Calibri"/>
                <w:snapToGrid w:val="0"/>
                <w:lang w:eastAsia="cs-CZ"/>
              </w:rPr>
            </w:pPr>
            <w:r w:rsidRPr="001A1179">
              <w:rPr>
                <w:rFonts w:ascii="Calibri" w:eastAsia="Times New Roman" w:hAnsi="Calibri" w:cs="Calibri"/>
                <w:snapToGrid w:val="0"/>
                <w:lang w:eastAsia="cs-CZ"/>
              </w:rPr>
              <w:t>Za objednatele:</w:t>
            </w:r>
          </w:p>
          <w:p w14:paraId="3579F982" w14:textId="77777777" w:rsidR="001A1179" w:rsidRDefault="005E354C" w:rsidP="00327BB1">
            <w:pPr>
              <w:tabs>
                <w:tab w:val="num" w:pos="360"/>
              </w:tabs>
              <w:spacing w:after="0" w:line="240" w:lineRule="auto"/>
              <w:jc w:val="center"/>
              <w:rPr>
                <w:rFonts w:ascii="Calibri" w:eastAsia="Times New Roman" w:hAnsi="Calibri" w:cs="Calibri"/>
                <w:snapToGrid w:val="0"/>
                <w:lang w:eastAsia="cs-CZ"/>
              </w:rPr>
            </w:pPr>
            <w:r>
              <w:rPr>
                <w:rFonts w:ascii="Calibri" w:eastAsia="Times New Roman" w:hAnsi="Calibri" w:cs="Calibri"/>
                <w:snapToGrid w:val="0"/>
                <w:lang w:eastAsia="cs-CZ"/>
              </w:rPr>
              <w:t>Ing. Miroslav Vacula,</w:t>
            </w:r>
          </w:p>
          <w:p w14:paraId="2B64C6CF" w14:textId="77777777" w:rsidR="008E0102" w:rsidRDefault="008E0102" w:rsidP="00327BB1">
            <w:pPr>
              <w:tabs>
                <w:tab w:val="num" w:pos="360"/>
              </w:tabs>
              <w:spacing w:after="0" w:line="240" w:lineRule="auto"/>
              <w:jc w:val="center"/>
              <w:rPr>
                <w:rFonts w:ascii="Calibri" w:eastAsia="Times New Roman" w:hAnsi="Calibri" w:cs="Calibri"/>
                <w:snapToGrid w:val="0"/>
                <w:lang w:eastAsia="cs-CZ"/>
              </w:rPr>
            </w:pPr>
            <w:r>
              <w:rPr>
                <w:rFonts w:ascii="Calibri" w:eastAsia="Times New Roman" w:hAnsi="Calibri" w:cs="Calibri"/>
                <w:snapToGrid w:val="0"/>
                <w:lang w:eastAsia="cs-CZ"/>
              </w:rPr>
              <w:t xml:space="preserve">vedoucí Odboru informatiky </w:t>
            </w:r>
          </w:p>
          <w:p w14:paraId="12F2A362" w14:textId="0FBEF25E" w:rsidR="005E354C" w:rsidRPr="001A1179" w:rsidRDefault="008E0102" w:rsidP="00327BB1">
            <w:pPr>
              <w:tabs>
                <w:tab w:val="num" w:pos="360"/>
              </w:tabs>
              <w:spacing w:after="0" w:line="240" w:lineRule="auto"/>
              <w:jc w:val="center"/>
              <w:rPr>
                <w:rFonts w:ascii="Calibri" w:eastAsia="Times New Roman" w:hAnsi="Calibri" w:cs="Calibri"/>
                <w:snapToGrid w:val="0"/>
                <w:lang w:eastAsia="cs-CZ"/>
              </w:rPr>
            </w:pPr>
            <w:r>
              <w:rPr>
                <w:rFonts w:ascii="Calibri" w:eastAsia="Times New Roman" w:hAnsi="Calibri" w:cs="Calibri"/>
                <w:snapToGrid w:val="0"/>
                <w:lang w:eastAsia="cs-CZ"/>
              </w:rPr>
              <w:t>Krajského úřadu Jihomoravského kraje</w:t>
            </w:r>
          </w:p>
        </w:tc>
        <w:tc>
          <w:tcPr>
            <w:tcW w:w="4606" w:type="dxa"/>
          </w:tcPr>
          <w:p w14:paraId="017295A9" w14:textId="77777777" w:rsidR="001A1179" w:rsidRPr="004D75C8" w:rsidRDefault="001A1179" w:rsidP="00327BB1">
            <w:pPr>
              <w:tabs>
                <w:tab w:val="num" w:pos="360"/>
              </w:tabs>
              <w:spacing w:after="0" w:line="240" w:lineRule="auto"/>
              <w:jc w:val="both"/>
              <w:rPr>
                <w:rFonts w:ascii="Calibri" w:eastAsia="Times New Roman" w:hAnsi="Calibri" w:cs="Calibri"/>
                <w:snapToGrid w:val="0"/>
                <w:highlight w:val="cyan"/>
                <w:lang w:eastAsia="cs-CZ"/>
              </w:rPr>
            </w:pPr>
          </w:p>
          <w:p w14:paraId="23E42A92" w14:textId="77777777" w:rsidR="001A1179" w:rsidRPr="004D75C8" w:rsidRDefault="001A1179" w:rsidP="00327BB1">
            <w:pPr>
              <w:tabs>
                <w:tab w:val="num" w:pos="360"/>
              </w:tabs>
              <w:spacing w:after="0" w:line="240" w:lineRule="auto"/>
              <w:jc w:val="both"/>
              <w:rPr>
                <w:rFonts w:ascii="Calibri" w:eastAsia="Times New Roman" w:hAnsi="Calibri" w:cs="Calibri"/>
                <w:snapToGrid w:val="0"/>
                <w:highlight w:val="cyan"/>
                <w:lang w:eastAsia="cs-CZ"/>
              </w:rPr>
            </w:pPr>
          </w:p>
          <w:p w14:paraId="0341E308" w14:textId="77777777" w:rsidR="001A1179" w:rsidRPr="004D75C8" w:rsidRDefault="001A1179" w:rsidP="00327BB1">
            <w:pPr>
              <w:tabs>
                <w:tab w:val="num" w:pos="360"/>
              </w:tabs>
              <w:spacing w:after="0" w:line="240" w:lineRule="auto"/>
              <w:jc w:val="both"/>
              <w:rPr>
                <w:rFonts w:ascii="Calibri" w:eastAsia="Times New Roman" w:hAnsi="Calibri" w:cs="Calibri"/>
                <w:snapToGrid w:val="0"/>
                <w:highlight w:val="cyan"/>
                <w:lang w:eastAsia="cs-CZ"/>
              </w:rPr>
            </w:pPr>
          </w:p>
          <w:p w14:paraId="11AF6D88" w14:textId="77777777" w:rsidR="001A1179" w:rsidRPr="00463718" w:rsidRDefault="001A1179" w:rsidP="00327BB1">
            <w:pPr>
              <w:tabs>
                <w:tab w:val="num" w:pos="360"/>
              </w:tabs>
              <w:spacing w:after="0" w:line="240" w:lineRule="auto"/>
              <w:jc w:val="center"/>
              <w:rPr>
                <w:rFonts w:ascii="Calibri" w:eastAsia="Times New Roman" w:hAnsi="Calibri" w:cs="Calibri"/>
                <w:snapToGrid w:val="0"/>
                <w:lang w:eastAsia="cs-CZ"/>
              </w:rPr>
            </w:pPr>
            <w:r w:rsidRPr="00463718">
              <w:rPr>
                <w:rFonts w:ascii="Calibri" w:eastAsia="Times New Roman" w:hAnsi="Calibri" w:cs="Calibri"/>
                <w:snapToGrid w:val="0"/>
                <w:lang w:eastAsia="cs-CZ"/>
              </w:rPr>
              <w:t>…………………………………..</w:t>
            </w:r>
          </w:p>
          <w:p w14:paraId="1209BE69" w14:textId="77777777" w:rsidR="001A1179" w:rsidRPr="00463718" w:rsidRDefault="001A1179" w:rsidP="00327BB1">
            <w:pPr>
              <w:tabs>
                <w:tab w:val="num" w:pos="360"/>
              </w:tabs>
              <w:spacing w:after="0" w:line="240" w:lineRule="auto"/>
              <w:jc w:val="center"/>
              <w:rPr>
                <w:rFonts w:ascii="Calibri" w:eastAsia="Times New Roman" w:hAnsi="Calibri" w:cs="Calibri"/>
                <w:snapToGrid w:val="0"/>
                <w:lang w:eastAsia="cs-CZ"/>
              </w:rPr>
            </w:pPr>
            <w:r w:rsidRPr="00463718">
              <w:rPr>
                <w:rFonts w:ascii="Calibri" w:eastAsia="Times New Roman" w:hAnsi="Calibri" w:cs="Calibri"/>
                <w:snapToGrid w:val="0"/>
                <w:lang w:eastAsia="cs-CZ"/>
              </w:rPr>
              <w:t>Za zhotovitele:</w:t>
            </w:r>
          </w:p>
          <w:p w14:paraId="0EE2DB79" w14:textId="77777777" w:rsidR="001A1179" w:rsidRPr="003B5B91" w:rsidRDefault="003B5B91" w:rsidP="00327BB1">
            <w:pPr>
              <w:tabs>
                <w:tab w:val="num" w:pos="426"/>
              </w:tabs>
              <w:spacing w:after="0" w:line="240" w:lineRule="auto"/>
              <w:jc w:val="center"/>
              <w:rPr>
                <w:rFonts w:ascii="Calibri" w:eastAsia="Times New Roman" w:hAnsi="Calibri" w:cs="Calibri"/>
                <w:snapToGrid w:val="0"/>
                <w:highlight w:val="lightGray"/>
                <w:lang w:eastAsia="cs-CZ"/>
              </w:rPr>
            </w:pPr>
            <w:r w:rsidRPr="003B5B91">
              <w:rPr>
                <w:rFonts w:ascii="Calibri" w:eastAsia="Times New Roman" w:hAnsi="Calibri" w:cs="Calibri"/>
                <w:snapToGrid w:val="0"/>
                <w:highlight w:val="lightGray"/>
                <w:lang w:eastAsia="cs-CZ"/>
              </w:rPr>
              <w:t>…………………….</w:t>
            </w:r>
          </w:p>
          <w:p w14:paraId="05069B8E" w14:textId="77777777" w:rsidR="003B5B91" w:rsidRPr="003B5B91" w:rsidRDefault="003B5B91" w:rsidP="00327BB1">
            <w:pPr>
              <w:tabs>
                <w:tab w:val="num" w:pos="426"/>
              </w:tabs>
              <w:spacing w:after="0" w:line="240" w:lineRule="auto"/>
              <w:jc w:val="center"/>
              <w:rPr>
                <w:rFonts w:ascii="Calibri" w:eastAsia="Times New Roman" w:hAnsi="Calibri" w:cs="Calibri"/>
                <w:snapToGrid w:val="0"/>
                <w:highlight w:val="lightGray"/>
                <w:lang w:eastAsia="cs-CZ"/>
              </w:rPr>
            </w:pPr>
            <w:r w:rsidRPr="003B5B91">
              <w:rPr>
                <w:rFonts w:ascii="Calibri" w:eastAsia="Times New Roman" w:hAnsi="Calibri" w:cs="Calibri"/>
                <w:snapToGrid w:val="0"/>
                <w:highlight w:val="lightGray"/>
                <w:lang w:eastAsia="cs-CZ"/>
              </w:rPr>
              <w:t>……………………</w:t>
            </w:r>
          </w:p>
          <w:p w14:paraId="467EE148" w14:textId="53F8BE3F" w:rsidR="003B5B91" w:rsidRPr="004D75C8" w:rsidRDefault="003B5B91" w:rsidP="00327BB1">
            <w:pPr>
              <w:tabs>
                <w:tab w:val="num" w:pos="426"/>
              </w:tabs>
              <w:spacing w:after="0" w:line="240" w:lineRule="auto"/>
              <w:jc w:val="center"/>
              <w:rPr>
                <w:rFonts w:ascii="Calibri" w:eastAsia="Times New Roman" w:hAnsi="Calibri" w:cs="Calibri"/>
                <w:snapToGrid w:val="0"/>
                <w:highlight w:val="cyan"/>
                <w:lang w:eastAsia="cs-CZ"/>
              </w:rPr>
            </w:pPr>
            <w:r w:rsidRPr="003B5B91">
              <w:rPr>
                <w:i/>
                <w:highlight w:val="lightGray"/>
              </w:rPr>
              <w:t>(údaje doplní vybraný dodavatel před podpisem smlouvy</w:t>
            </w:r>
          </w:p>
        </w:tc>
      </w:tr>
      <w:tr w:rsidR="001A1179" w:rsidRPr="001A1179" w14:paraId="45825218" w14:textId="77777777" w:rsidTr="00C90D28">
        <w:tc>
          <w:tcPr>
            <w:tcW w:w="4606" w:type="dxa"/>
          </w:tcPr>
          <w:p w14:paraId="595AEC72" w14:textId="77777777" w:rsidR="001A1179" w:rsidRPr="001A1179" w:rsidRDefault="001A1179" w:rsidP="00327BB1">
            <w:pPr>
              <w:tabs>
                <w:tab w:val="num" w:pos="360"/>
              </w:tabs>
              <w:spacing w:after="0" w:line="240" w:lineRule="auto"/>
              <w:jc w:val="both"/>
              <w:rPr>
                <w:rFonts w:ascii="Calibri" w:eastAsia="Times New Roman" w:hAnsi="Calibri" w:cs="Times New Roman"/>
                <w:snapToGrid w:val="0"/>
                <w:lang w:eastAsia="cs-CZ"/>
              </w:rPr>
            </w:pPr>
          </w:p>
        </w:tc>
        <w:tc>
          <w:tcPr>
            <w:tcW w:w="4606" w:type="dxa"/>
          </w:tcPr>
          <w:p w14:paraId="102DBB97" w14:textId="77777777" w:rsidR="001A1179" w:rsidRPr="001A1179" w:rsidRDefault="001A1179" w:rsidP="00327BB1">
            <w:pPr>
              <w:tabs>
                <w:tab w:val="num" w:pos="360"/>
              </w:tabs>
              <w:spacing w:after="0" w:line="240" w:lineRule="auto"/>
              <w:jc w:val="both"/>
              <w:rPr>
                <w:rFonts w:ascii="Calibri" w:eastAsia="Times New Roman" w:hAnsi="Calibri" w:cs="Times New Roman"/>
                <w:snapToGrid w:val="0"/>
                <w:lang w:eastAsia="cs-CZ"/>
              </w:rPr>
            </w:pPr>
          </w:p>
        </w:tc>
      </w:tr>
    </w:tbl>
    <w:p w14:paraId="33942C13" w14:textId="77777777" w:rsidR="001A1179" w:rsidRPr="001A1179" w:rsidRDefault="001A1179" w:rsidP="00327BB1">
      <w:pPr>
        <w:widowControl w:val="0"/>
        <w:overflowPunct w:val="0"/>
        <w:autoSpaceDE w:val="0"/>
        <w:autoSpaceDN w:val="0"/>
        <w:adjustRightInd w:val="0"/>
        <w:spacing w:after="0" w:line="240" w:lineRule="auto"/>
        <w:jc w:val="both"/>
        <w:rPr>
          <w:rFonts w:ascii="Calibri" w:eastAsia="Times New Roman" w:hAnsi="Calibri" w:cs="Times New Roman"/>
          <w:iCs/>
          <w:color w:val="000000"/>
          <w:sz w:val="24"/>
          <w:szCs w:val="24"/>
          <w:lang w:eastAsia="cs-CZ"/>
        </w:rPr>
      </w:pPr>
    </w:p>
    <w:p w14:paraId="566BA812" w14:textId="77777777" w:rsidR="001A1179" w:rsidRPr="001A1179" w:rsidRDefault="001A1179" w:rsidP="00327BB1">
      <w:pPr>
        <w:widowControl w:val="0"/>
        <w:overflowPunct w:val="0"/>
        <w:autoSpaceDE w:val="0"/>
        <w:autoSpaceDN w:val="0"/>
        <w:adjustRightInd w:val="0"/>
        <w:spacing w:after="0" w:line="240" w:lineRule="auto"/>
        <w:jc w:val="both"/>
        <w:rPr>
          <w:rFonts w:ascii="Calibri" w:eastAsia="Times New Roman" w:hAnsi="Calibri" w:cs="Times New Roman"/>
          <w:iCs/>
          <w:color w:val="000000"/>
          <w:sz w:val="24"/>
          <w:szCs w:val="24"/>
          <w:lang w:eastAsia="cs-CZ"/>
        </w:rPr>
      </w:pPr>
    </w:p>
    <w:p w14:paraId="7B1BAC34" w14:textId="77777777" w:rsidR="001A1179" w:rsidRPr="001A1179" w:rsidRDefault="001A1179" w:rsidP="00327BB1">
      <w:pPr>
        <w:widowControl w:val="0"/>
        <w:overflowPunct w:val="0"/>
        <w:autoSpaceDE w:val="0"/>
        <w:autoSpaceDN w:val="0"/>
        <w:adjustRightInd w:val="0"/>
        <w:spacing w:after="0" w:line="240" w:lineRule="auto"/>
        <w:jc w:val="both"/>
        <w:rPr>
          <w:rFonts w:ascii="Calibri" w:eastAsia="Times New Roman" w:hAnsi="Calibri" w:cs="Times New Roman"/>
          <w:iCs/>
          <w:color w:val="000000"/>
          <w:sz w:val="24"/>
          <w:szCs w:val="24"/>
          <w:lang w:eastAsia="cs-CZ"/>
        </w:rPr>
        <w:sectPr w:rsidR="001A1179" w:rsidRPr="001A1179" w:rsidSect="00653DAC">
          <w:footerReference w:type="default" r:id="rId13"/>
          <w:pgSz w:w="11906" w:h="16838"/>
          <w:pgMar w:top="1417" w:right="1417" w:bottom="1134" w:left="1417" w:header="510" w:footer="252" w:gutter="0"/>
          <w:pgNumType w:start="1"/>
          <w:cols w:space="708"/>
          <w:titlePg/>
          <w:docGrid w:linePitch="360"/>
        </w:sectPr>
      </w:pPr>
    </w:p>
    <w:p w14:paraId="6FAA35C8" w14:textId="48FDB525" w:rsidR="001A1179" w:rsidRDefault="001A1179" w:rsidP="00327BB1">
      <w:pPr>
        <w:tabs>
          <w:tab w:val="num" w:pos="540"/>
        </w:tabs>
        <w:spacing w:after="0" w:line="240" w:lineRule="auto"/>
        <w:jc w:val="right"/>
        <w:rPr>
          <w:rFonts w:ascii="Calibri" w:eastAsia="Times New Roman" w:hAnsi="Calibri" w:cs="Garamond"/>
          <w:bCs/>
          <w:color w:val="000000"/>
          <w:lang w:eastAsia="cs-CZ"/>
        </w:rPr>
      </w:pPr>
      <w:r w:rsidRPr="001A1179">
        <w:rPr>
          <w:rFonts w:ascii="Calibri" w:eastAsia="Times New Roman" w:hAnsi="Calibri" w:cs="Garamond"/>
          <w:bCs/>
          <w:color w:val="000000"/>
          <w:lang w:eastAsia="cs-CZ"/>
        </w:rPr>
        <w:lastRenderedPageBreak/>
        <w:t>Příloha</w:t>
      </w:r>
      <w:r w:rsidR="00055D2B">
        <w:rPr>
          <w:rFonts w:ascii="Calibri" w:eastAsia="Times New Roman" w:hAnsi="Calibri" w:cs="Garamond"/>
          <w:bCs/>
          <w:color w:val="000000"/>
          <w:lang w:eastAsia="cs-CZ"/>
        </w:rPr>
        <w:t xml:space="preserve"> č. 1</w:t>
      </w:r>
      <w:r w:rsidRPr="001A1179">
        <w:rPr>
          <w:rFonts w:ascii="Calibri" w:eastAsia="Times New Roman" w:hAnsi="Calibri" w:cs="Garamond"/>
          <w:bCs/>
          <w:color w:val="000000"/>
          <w:lang w:eastAsia="cs-CZ"/>
        </w:rPr>
        <w:t xml:space="preserve"> smlouvy</w:t>
      </w:r>
    </w:p>
    <w:p w14:paraId="481B3B43" w14:textId="57BD459E" w:rsidR="007D0C50" w:rsidRPr="007D0C50" w:rsidRDefault="007D0C50" w:rsidP="00327BB1">
      <w:pPr>
        <w:tabs>
          <w:tab w:val="num" w:pos="540"/>
        </w:tabs>
        <w:spacing w:after="0" w:line="240" w:lineRule="auto"/>
        <w:jc w:val="center"/>
        <w:rPr>
          <w:rFonts w:ascii="Calibri" w:eastAsia="Times New Roman" w:hAnsi="Calibri" w:cs="Garamond"/>
          <w:b/>
          <w:bCs/>
          <w:color w:val="000000"/>
          <w:lang w:eastAsia="cs-CZ"/>
        </w:rPr>
      </w:pPr>
      <w:r w:rsidRPr="00CA7E33">
        <w:rPr>
          <w:rFonts w:ascii="Calibri" w:eastAsia="Times New Roman" w:hAnsi="Calibri" w:cs="Calibri"/>
          <w:b/>
          <w:bCs/>
          <w:lang w:eastAsia="cs-CZ"/>
        </w:rPr>
        <w:t>Nasnímkované</w:t>
      </w:r>
      <w:r w:rsidRPr="00937D32">
        <w:rPr>
          <w:rFonts w:ascii="Calibri" w:eastAsia="Times New Roman" w:hAnsi="Calibri" w:cs="Calibri"/>
          <w:b/>
          <w:bCs/>
          <w:lang w:eastAsia="cs-CZ"/>
        </w:rPr>
        <w:t xml:space="preserve"> lokality v rámci Jihomoravského kraje</w:t>
      </w:r>
    </w:p>
    <w:p w14:paraId="6FDE3343" w14:textId="77777777" w:rsidR="001A1179" w:rsidRPr="001A1179" w:rsidRDefault="001A1179" w:rsidP="00327BB1">
      <w:pPr>
        <w:spacing w:after="0" w:line="240" w:lineRule="auto"/>
        <w:rPr>
          <w:rFonts w:ascii="Garamond" w:eastAsia="Times New Roman" w:hAnsi="Garamond" w:cs="Garamond"/>
          <w:b/>
          <w:bCs/>
          <w:u w:val="single"/>
          <w:lang w:eastAsia="cs-CZ"/>
        </w:rPr>
      </w:pPr>
    </w:p>
    <w:tbl>
      <w:tblPr>
        <w:tblW w:w="4673" w:type="dxa"/>
        <w:jc w:val="center"/>
        <w:tblCellMar>
          <w:left w:w="70" w:type="dxa"/>
          <w:right w:w="70" w:type="dxa"/>
        </w:tblCellMar>
        <w:tblLook w:val="04A0" w:firstRow="1" w:lastRow="0" w:firstColumn="1" w:lastColumn="0" w:noHBand="0" w:noVBand="1"/>
      </w:tblPr>
      <w:tblGrid>
        <w:gridCol w:w="3680"/>
        <w:gridCol w:w="993"/>
      </w:tblGrid>
      <w:tr w:rsidR="00C33279" w:rsidRPr="00F04FD4" w14:paraId="5BE754E0" w14:textId="77777777" w:rsidTr="00A06B85">
        <w:trPr>
          <w:trHeight w:val="320"/>
          <w:jc w:val="center"/>
        </w:trPr>
        <w:tc>
          <w:tcPr>
            <w:tcW w:w="3680" w:type="dxa"/>
            <w:tcBorders>
              <w:top w:val="single" w:sz="4" w:space="0" w:color="auto"/>
              <w:left w:val="single" w:sz="4" w:space="0" w:color="auto"/>
              <w:bottom w:val="single" w:sz="4" w:space="0" w:color="auto"/>
              <w:right w:val="single" w:sz="4" w:space="0" w:color="auto"/>
            </w:tcBorders>
            <w:shd w:val="clear" w:color="auto" w:fill="auto"/>
            <w:noWrap/>
            <w:hideMark/>
          </w:tcPr>
          <w:p w14:paraId="2E77B71C" w14:textId="77777777" w:rsidR="00C33279" w:rsidRPr="00F04FD4" w:rsidRDefault="00C33279" w:rsidP="00327BB1">
            <w:pPr>
              <w:rPr>
                <w:b/>
                <w:bCs/>
              </w:rPr>
            </w:pPr>
            <w:r w:rsidRPr="00F04FD4">
              <w:rPr>
                <w:b/>
                <w:bCs/>
              </w:rPr>
              <w:t>Lokalita</w:t>
            </w:r>
          </w:p>
        </w:tc>
        <w:tc>
          <w:tcPr>
            <w:tcW w:w="993" w:type="dxa"/>
            <w:tcBorders>
              <w:top w:val="single" w:sz="4" w:space="0" w:color="auto"/>
              <w:left w:val="nil"/>
              <w:bottom w:val="single" w:sz="4" w:space="0" w:color="auto"/>
              <w:right w:val="single" w:sz="4" w:space="0" w:color="auto"/>
            </w:tcBorders>
            <w:shd w:val="clear" w:color="auto" w:fill="auto"/>
            <w:noWrap/>
            <w:hideMark/>
          </w:tcPr>
          <w:p w14:paraId="41B87182" w14:textId="77777777" w:rsidR="00C33279" w:rsidRPr="00F04FD4" w:rsidRDefault="00C33279" w:rsidP="00327BB1">
            <w:pPr>
              <w:rPr>
                <w:b/>
                <w:bCs/>
              </w:rPr>
            </w:pPr>
            <w:r w:rsidRPr="00F04FD4">
              <w:rPr>
                <w:b/>
                <w:bCs/>
              </w:rPr>
              <w:t>Rozloha (km2)</w:t>
            </w:r>
          </w:p>
        </w:tc>
      </w:tr>
      <w:tr w:rsidR="00C33279" w:rsidRPr="00F04FD4" w14:paraId="07621CF0" w14:textId="77777777" w:rsidTr="00A06B85">
        <w:trPr>
          <w:trHeight w:val="320"/>
          <w:jc w:val="center"/>
        </w:trPr>
        <w:tc>
          <w:tcPr>
            <w:tcW w:w="3680" w:type="dxa"/>
            <w:tcBorders>
              <w:top w:val="nil"/>
              <w:left w:val="single" w:sz="4" w:space="0" w:color="auto"/>
              <w:bottom w:val="single" w:sz="4" w:space="0" w:color="auto"/>
              <w:right w:val="single" w:sz="4" w:space="0" w:color="auto"/>
            </w:tcBorders>
            <w:shd w:val="clear" w:color="auto" w:fill="auto"/>
            <w:noWrap/>
            <w:hideMark/>
          </w:tcPr>
          <w:p w14:paraId="14BC24A3" w14:textId="77777777" w:rsidR="00C33279" w:rsidRPr="00F04FD4" w:rsidRDefault="00C33279" w:rsidP="00327BB1">
            <w:r w:rsidRPr="00F04FD4">
              <w:t>Město Boskovice </w:t>
            </w:r>
          </w:p>
        </w:tc>
        <w:tc>
          <w:tcPr>
            <w:tcW w:w="993" w:type="dxa"/>
            <w:tcBorders>
              <w:top w:val="nil"/>
              <w:left w:val="nil"/>
              <w:bottom w:val="single" w:sz="4" w:space="0" w:color="auto"/>
              <w:right w:val="single" w:sz="4" w:space="0" w:color="auto"/>
            </w:tcBorders>
            <w:shd w:val="clear" w:color="auto" w:fill="auto"/>
            <w:noWrap/>
            <w:hideMark/>
          </w:tcPr>
          <w:p w14:paraId="10D646AD" w14:textId="77777777" w:rsidR="00C33279" w:rsidRPr="00F04FD4" w:rsidRDefault="00C33279" w:rsidP="00327BB1">
            <w:pPr>
              <w:jc w:val="right"/>
            </w:pPr>
            <w:r w:rsidRPr="00F04FD4">
              <w:t>9,0</w:t>
            </w:r>
          </w:p>
        </w:tc>
      </w:tr>
      <w:tr w:rsidR="00C33279" w:rsidRPr="00F04FD4" w14:paraId="4BD272C3" w14:textId="77777777" w:rsidTr="00A06B85">
        <w:trPr>
          <w:trHeight w:val="320"/>
          <w:jc w:val="center"/>
        </w:trPr>
        <w:tc>
          <w:tcPr>
            <w:tcW w:w="3680" w:type="dxa"/>
            <w:tcBorders>
              <w:top w:val="nil"/>
              <w:left w:val="single" w:sz="4" w:space="0" w:color="auto"/>
              <w:bottom w:val="single" w:sz="4" w:space="0" w:color="auto"/>
              <w:right w:val="single" w:sz="4" w:space="0" w:color="auto"/>
            </w:tcBorders>
            <w:shd w:val="clear" w:color="auto" w:fill="auto"/>
            <w:noWrap/>
            <w:hideMark/>
          </w:tcPr>
          <w:p w14:paraId="59FCDE9B" w14:textId="77777777" w:rsidR="00C33279" w:rsidRPr="00F04FD4" w:rsidRDefault="00C33279" w:rsidP="00327BB1">
            <w:r w:rsidRPr="00F04FD4">
              <w:t>Město Brno </w:t>
            </w:r>
          </w:p>
        </w:tc>
        <w:tc>
          <w:tcPr>
            <w:tcW w:w="993" w:type="dxa"/>
            <w:tcBorders>
              <w:top w:val="nil"/>
              <w:left w:val="nil"/>
              <w:bottom w:val="single" w:sz="4" w:space="0" w:color="auto"/>
              <w:right w:val="single" w:sz="4" w:space="0" w:color="auto"/>
            </w:tcBorders>
            <w:shd w:val="clear" w:color="auto" w:fill="auto"/>
            <w:noWrap/>
            <w:hideMark/>
          </w:tcPr>
          <w:p w14:paraId="54F4BBB8" w14:textId="77777777" w:rsidR="00C33279" w:rsidRPr="00F04FD4" w:rsidRDefault="00C33279" w:rsidP="00327BB1">
            <w:pPr>
              <w:jc w:val="right"/>
            </w:pPr>
            <w:r w:rsidRPr="00F04FD4">
              <w:t>102,0</w:t>
            </w:r>
          </w:p>
        </w:tc>
      </w:tr>
      <w:tr w:rsidR="00C33279" w:rsidRPr="00F04FD4" w14:paraId="65F73C78" w14:textId="77777777" w:rsidTr="00A06B85">
        <w:trPr>
          <w:trHeight w:val="320"/>
          <w:jc w:val="center"/>
        </w:trPr>
        <w:tc>
          <w:tcPr>
            <w:tcW w:w="3680" w:type="dxa"/>
            <w:tcBorders>
              <w:top w:val="nil"/>
              <w:left w:val="single" w:sz="4" w:space="0" w:color="auto"/>
              <w:bottom w:val="single" w:sz="4" w:space="0" w:color="auto"/>
              <w:right w:val="single" w:sz="4" w:space="0" w:color="auto"/>
            </w:tcBorders>
            <w:shd w:val="clear" w:color="auto" w:fill="auto"/>
            <w:noWrap/>
            <w:hideMark/>
          </w:tcPr>
          <w:p w14:paraId="63897269" w14:textId="77777777" w:rsidR="00C33279" w:rsidRPr="00AC2367" w:rsidRDefault="00C33279" w:rsidP="00327BB1">
            <w:r w:rsidRPr="00AC2367">
              <w:t>Město Břeclav </w:t>
            </w:r>
          </w:p>
        </w:tc>
        <w:tc>
          <w:tcPr>
            <w:tcW w:w="993" w:type="dxa"/>
            <w:tcBorders>
              <w:top w:val="nil"/>
              <w:left w:val="nil"/>
              <w:bottom w:val="single" w:sz="4" w:space="0" w:color="auto"/>
              <w:right w:val="single" w:sz="4" w:space="0" w:color="auto"/>
            </w:tcBorders>
            <w:shd w:val="clear" w:color="auto" w:fill="auto"/>
            <w:noWrap/>
            <w:hideMark/>
          </w:tcPr>
          <w:p w14:paraId="2AF7229A" w14:textId="1EEE1B7D" w:rsidR="00C33279" w:rsidRPr="00AC2367" w:rsidRDefault="006F48FE" w:rsidP="00327BB1">
            <w:pPr>
              <w:jc w:val="right"/>
            </w:pPr>
            <w:r>
              <w:t>2</w:t>
            </w:r>
            <w:r w:rsidR="00CE700A">
              <w:t>8</w:t>
            </w:r>
            <w:r w:rsidR="00C33279" w:rsidRPr="00AC2367">
              <w:t>,0</w:t>
            </w:r>
          </w:p>
        </w:tc>
      </w:tr>
      <w:tr w:rsidR="00C33279" w:rsidRPr="00F04FD4" w14:paraId="2DC5F1D1" w14:textId="77777777" w:rsidTr="00A06B85">
        <w:trPr>
          <w:trHeight w:val="320"/>
          <w:jc w:val="center"/>
        </w:trPr>
        <w:tc>
          <w:tcPr>
            <w:tcW w:w="3680" w:type="dxa"/>
            <w:tcBorders>
              <w:top w:val="nil"/>
              <w:left w:val="single" w:sz="4" w:space="0" w:color="auto"/>
              <w:bottom w:val="single" w:sz="4" w:space="0" w:color="auto"/>
              <w:right w:val="single" w:sz="4" w:space="0" w:color="auto"/>
            </w:tcBorders>
            <w:shd w:val="clear" w:color="auto" w:fill="auto"/>
            <w:noWrap/>
            <w:hideMark/>
          </w:tcPr>
          <w:p w14:paraId="55A118A8" w14:textId="77777777" w:rsidR="00C33279" w:rsidRPr="00F04FD4" w:rsidRDefault="00C33279" w:rsidP="00327BB1">
            <w:r w:rsidRPr="00F04FD4">
              <w:t>Město Hustopeče </w:t>
            </w:r>
          </w:p>
        </w:tc>
        <w:tc>
          <w:tcPr>
            <w:tcW w:w="993" w:type="dxa"/>
            <w:tcBorders>
              <w:top w:val="nil"/>
              <w:left w:val="nil"/>
              <w:bottom w:val="single" w:sz="4" w:space="0" w:color="auto"/>
              <w:right w:val="single" w:sz="4" w:space="0" w:color="auto"/>
            </w:tcBorders>
            <w:shd w:val="clear" w:color="auto" w:fill="auto"/>
            <w:noWrap/>
            <w:hideMark/>
          </w:tcPr>
          <w:p w14:paraId="203BB61B" w14:textId="77777777" w:rsidR="00C33279" w:rsidRPr="00F04FD4" w:rsidRDefault="00C33279" w:rsidP="00327BB1">
            <w:pPr>
              <w:jc w:val="right"/>
            </w:pPr>
            <w:r w:rsidRPr="00F04FD4">
              <w:t>6,0</w:t>
            </w:r>
          </w:p>
        </w:tc>
      </w:tr>
      <w:tr w:rsidR="00C33279" w:rsidRPr="00F04FD4" w14:paraId="47139EB2" w14:textId="77777777" w:rsidTr="00A06B85">
        <w:trPr>
          <w:trHeight w:val="320"/>
          <w:jc w:val="center"/>
        </w:trPr>
        <w:tc>
          <w:tcPr>
            <w:tcW w:w="3680" w:type="dxa"/>
            <w:tcBorders>
              <w:top w:val="nil"/>
              <w:left w:val="single" w:sz="4" w:space="0" w:color="auto"/>
              <w:bottom w:val="single" w:sz="4" w:space="0" w:color="auto"/>
              <w:right w:val="single" w:sz="4" w:space="0" w:color="auto"/>
            </w:tcBorders>
            <w:shd w:val="clear" w:color="auto" w:fill="auto"/>
            <w:noWrap/>
            <w:hideMark/>
          </w:tcPr>
          <w:p w14:paraId="58ACD966" w14:textId="77777777" w:rsidR="00C33279" w:rsidRPr="00F04FD4" w:rsidRDefault="00C33279" w:rsidP="00327BB1">
            <w:r w:rsidRPr="00F04FD4">
              <w:t>Město Kuřim </w:t>
            </w:r>
          </w:p>
        </w:tc>
        <w:tc>
          <w:tcPr>
            <w:tcW w:w="993" w:type="dxa"/>
            <w:tcBorders>
              <w:top w:val="nil"/>
              <w:left w:val="nil"/>
              <w:bottom w:val="single" w:sz="4" w:space="0" w:color="auto"/>
              <w:right w:val="single" w:sz="4" w:space="0" w:color="auto"/>
            </w:tcBorders>
            <w:shd w:val="clear" w:color="auto" w:fill="auto"/>
            <w:noWrap/>
            <w:hideMark/>
          </w:tcPr>
          <w:p w14:paraId="7A1D09F3" w14:textId="77777777" w:rsidR="00C33279" w:rsidRPr="00F04FD4" w:rsidRDefault="00C33279" w:rsidP="00327BB1">
            <w:pPr>
              <w:jc w:val="right"/>
            </w:pPr>
            <w:r w:rsidRPr="00F04FD4">
              <w:t>7,0</w:t>
            </w:r>
          </w:p>
        </w:tc>
      </w:tr>
      <w:tr w:rsidR="00C33279" w:rsidRPr="00F04FD4" w14:paraId="63EA5800" w14:textId="77777777" w:rsidTr="00A06B85">
        <w:trPr>
          <w:trHeight w:val="320"/>
          <w:jc w:val="center"/>
        </w:trPr>
        <w:tc>
          <w:tcPr>
            <w:tcW w:w="3680" w:type="dxa"/>
            <w:tcBorders>
              <w:top w:val="nil"/>
              <w:left w:val="single" w:sz="4" w:space="0" w:color="auto"/>
              <w:bottom w:val="single" w:sz="4" w:space="0" w:color="auto"/>
              <w:right w:val="single" w:sz="4" w:space="0" w:color="auto"/>
            </w:tcBorders>
            <w:shd w:val="clear" w:color="auto" w:fill="auto"/>
            <w:noWrap/>
            <w:hideMark/>
          </w:tcPr>
          <w:p w14:paraId="7E70ECAA" w14:textId="77777777" w:rsidR="00C33279" w:rsidRPr="00F04FD4" w:rsidRDefault="00C33279" w:rsidP="00327BB1">
            <w:r w:rsidRPr="00F04FD4">
              <w:t>Město Mikulov </w:t>
            </w:r>
          </w:p>
        </w:tc>
        <w:tc>
          <w:tcPr>
            <w:tcW w:w="993" w:type="dxa"/>
            <w:tcBorders>
              <w:top w:val="nil"/>
              <w:left w:val="nil"/>
              <w:bottom w:val="single" w:sz="4" w:space="0" w:color="auto"/>
              <w:right w:val="single" w:sz="4" w:space="0" w:color="auto"/>
            </w:tcBorders>
            <w:shd w:val="clear" w:color="auto" w:fill="auto"/>
            <w:noWrap/>
            <w:hideMark/>
          </w:tcPr>
          <w:p w14:paraId="4D342132" w14:textId="77777777" w:rsidR="00C33279" w:rsidRPr="00F04FD4" w:rsidRDefault="00C33279" w:rsidP="00327BB1">
            <w:pPr>
              <w:jc w:val="right"/>
            </w:pPr>
            <w:r w:rsidRPr="00F04FD4">
              <w:t>8,0</w:t>
            </w:r>
          </w:p>
        </w:tc>
      </w:tr>
      <w:tr w:rsidR="00C33279" w:rsidRPr="00F04FD4" w14:paraId="038C0B65" w14:textId="77777777" w:rsidTr="00A06B85">
        <w:trPr>
          <w:trHeight w:val="320"/>
          <w:jc w:val="center"/>
        </w:trPr>
        <w:tc>
          <w:tcPr>
            <w:tcW w:w="3680" w:type="dxa"/>
            <w:tcBorders>
              <w:top w:val="nil"/>
              <w:left w:val="single" w:sz="4" w:space="0" w:color="auto"/>
              <w:bottom w:val="single" w:sz="4" w:space="0" w:color="auto"/>
              <w:right w:val="single" w:sz="4" w:space="0" w:color="auto"/>
            </w:tcBorders>
            <w:shd w:val="clear" w:color="auto" w:fill="auto"/>
            <w:noWrap/>
            <w:hideMark/>
          </w:tcPr>
          <w:p w14:paraId="3C98C246" w14:textId="77777777" w:rsidR="00C33279" w:rsidRPr="00F04FD4" w:rsidRDefault="00C33279" w:rsidP="00327BB1">
            <w:r w:rsidRPr="00F04FD4">
              <w:t>Město Pohořelice</w:t>
            </w:r>
          </w:p>
        </w:tc>
        <w:tc>
          <w:tcPr>
            <w:tcW w:w="993" w:type="dxa"/>
            <w:tcBorders>
              <w:top w:val="nil"/>
              <w:left w:val="nil"/>
              <w:bottom w:val="single" w:sz="4" w:space="0" w:color="auto"/>
              <w:right w:val="single" w:sz="4" w:space="0" w:color="auto"/>
            </w:tcBorders>
            <w:shd w:val="clear" w:color="auto" w:fill="auto"/>
            <w:noWrap/>
            <w:hideMark/>
          </w:tcPr>
          <w:p w14:paraId="4B61D743" w14:textId="77777777" w:rsidR="00C33279" w:rsidRPr="00F04FD4" w:rsidRDefault="00C33279" w:rsidP="00327BB1">
            <w:pPr>
              <w:jc w:val="right"/>
            </w:pPr>
            <w:r w:rsidRPr="00F04FD4">
              <w:t>17,0</w:t>
            </w:r>
          </w:p>
        </w:tc>
      </w:tr>
      <w:tr w:rsidR="00C33279" w:rsidRPr="00F04FD4" w14:paraId="5BC6388C" w14:textId="77777777" w:rsidTr="00A06B85">
        <w:trPr>
          <w:trHeight w:val="320"/>
          <w:jc w:val="center"/>
        </w:trPr>
        <w:tc>
          <w:tcPr>
            <w:tcW w:w="3680" w:type="dxa"/>
            <w:tcBorders>
              <w:top w:val="nil"/>
              <w:left w:val="single" w:sz="4" w:space="0" w:color="auto"/>
              <w:bottom w:val="single" w:sz="4" w:space="0" w:color="auto"/>
              <w:right w:val="single" w:sz="4" w:space="0" w:color="auto"/>
            </w:tcBorders>
            <w:shd w:val="clear" w:color="auto" w:fill="auto"/>
            <w:noWrap/>
            <w:hideMark/>
          </w:tcPr>
          <w:p w14:paraId="2E9DE44E" w14:textId="77777777" w:rsidR="00C33279" w:rsidRPr="00F04FD4" w:rsidRDefault="00C33279" w:rsidP="00327BB1">
            <w:r w:rsidRPr="00F04FD4">
              <w:t>Město Rosice</w:t>
            </w:r>
          </w:p>
        </w:tc>
        <w:tc>
          <w:tcPr>
            <w:tcW w:w="993" w:type="dxa"/>
            <w:tcBorders>
              <w:top w:val="nil"/>
              <w:left w:val="nil"/>
              <w:bottom w:val="single" w:sz="4" w:space="0" w:color="auto"/>
              <w:right w:val="single" w:sz="4" w:space="0" w:color="auto"/>
            </w:tcBorders>
            <w:shd w:val="clear" w:color="auto" w:fill="auto"/>
            <w:noWrap/>
            <w:hideMark/>
          </w:tcPr>
          <w:p w14:paraId="7A4C4A2A" w14:textId="77777777" w:rsidR="00C33279" w:rsidRPr="00F04FD4" w:rsidRDefault="00C33279" w:rsidP="00327BB1">
            <w:pPr>
              <w:jc w:val="right"/>
            </w:pPr>
            <w:r w:rsidRPr="00F04FD4">
              <w:t>15,0</w:t>
            </w:r>
          </w:p>
        </w:tc>
      </w:tr>
      <w:tr w:rsidR="00C33279" w:rsidRPr="00F04FD4" w14:paraId="4EE1B373" w14:textId="77777777" w:rsidTr="00A06B85">
        <w:trPr>
          <w:trHeight w:val="320"/>
          <w:jc w:val="center"/>
        </w:trPr>
        <w:tc>
          <w:tcPr>
            <w:tcW w:w="3680" w:type="dxa"/>
            <w:tcBorders>
              <w:top w:val="nil"/>
              <w:left w:val="single" w:sz="4" w:space="0" w:color="auto"/>
              <w:bottom w:val="single" w:sz="4" w:space="0" w:color="auto"/>
              <w:right w:val="single" w:sz="4" w:space="0" w:color="auto"/>
            </w:tcBorders>
            <w:shd w:val="clear" w:color="auto" w:fill="auto"/>
            <w:noWrap/>
            <w:hideMark/>
          </w:tcPr>
          <w:p w14:paraId="0A5E0ADD" w14:textId="77777777" w:rsidR="00C33279" w:rsidRPr="00F04FD4" w:rsidRDefault="00C33279" w:rsidP="00327BB1">
            <w:r w:rsidRPr="00F04FD4">
              <w:t>Město Tišnov</w:t>
            </w:r>
          </w:p>
        </w:tc>
        <w:tc>
          <w:tcPr>
            <w:tcW w:w="993" w:type="dxa"/>
            <w:tcBorders>
              <w:top w:val="nil"/>
              <w:left w:val="nil"/>
              <w:bottom w:val="single" w:sz="4" w:space="0" w:color="auto"/>
              <w:right w:val="single" w:sz="4" w:space="0" w:color="auto"/>
            </w:tcBorders>
            <w:shd w:val="clear" w:color="auto" w:fill="auto"/>
            <w:noWrap/>
            <w:hideMark/>
          </w:tcPr>
          <w:p w14:paraId="54D372A3" w14:textId="77777777" w:rsidR="00C33279" w:rsidRPr="00F04FD4" w:rsidRDefault="00C33279" w:rsidP="00327BB1">
            <w:pPr>
              <w:jc w:val="right"/>
            </w:pPr>
            <w:r w:rsidRPr="00F04FD4">
              <w:t>6,0</w:t>
            </w:r>
          </w:p>
        </w:tc>
      </w:tr>
      <w:tr w:rsidR="00C33279" w:rsidRPr="00F04FD4" w14:paraId="32FCA75D" w14:textId="77777777" w:rsidTr="00A06B85">
        <w:trPr>
          <w:trHeight w:val="320"/>
          <w:jc w:val="center"/>
        </w:trPr>
        <w:tc>
          <w:tcPr>
            <w:tcW w:w="3680" w:type="dxa"/>
            <w:tcBorders>
              <w:top w:val="nil"/>
              <w:left w:val="single" w:sz="4" w:space="0" w:color="auto"/>
              <w:bottom w:val="single" w:sz="4" w:space="0" w:color="auto"/>
              <w:right w:val="single" w:sz="4" w:space="0" w:color="auto"/>
            </w:tcBorders>
            <w:shd w:val="clear" w:color="auto" w:fill="auto"/>
            <w:noWrap/>
            <w:hideMark/>
          </w:tcPr>
          <w:p w14:paraId="43AE339F" w14:textId="77777777" w:rsidR="00C33279" w:rsidRPr="00F04FD4" w:rsidRDefault="00C33279" w:rsidP="00327BB1">
            <w:r w:rsidRPr="00F04FD4">
              <w:t>Město Veselí nad Moravou</w:t>
            </w:r>
          </w:p>
        </w:tc>
        <w:tc>
          <w:tcPr>
            <w:tcW w:w="993" w:type="dxa"/>
            <w:tcBorders>
              <w:top w:val="nil"/>
              <w:left w:val="nil"/>
              <w:bottom w:val="single" w:sz="4" w:space="0" w:color="auto"/>
              <w:right w:val="single" w:sz="4" w:space="0" w:color="auto"/>
            </w:tcBorders>
            <w:shd w:val="clear" w:color="auto" w:fill="auto"/>
            <w:noWrap/>
            <w:hideMark/>
          </w:tcPr>
          <w:p w14:paraId="0CFF235F" w14:textId="77777777" w:rsidR="00C33279" w:rsidRPr="00F04FD4" w:rsidRDefault="00C33279" w:rsidP="00327BB1">
            <w:pPr>
              <w:jc w:val="right"/>
            </w:pPr>
            <w:r w:rsidRPr="00F04FD4">
              <w:t>13,0</w:t>
            </w:r>
          </w:p>
        </w:tc>
      </w:tr>
      <w:tr w:rsidR="00C33279" w:rsidRPr="00F04FD4" w14:paraId="4696B78E" w14:textId="77777777" w:rsidTr="00A06B85">
        <w:trPr>
          <w:trHeight w:val="320"/>
          <w:jc w:val="center"/>
        </w:trPr>
        <w:tc>
          <w:tcPr>
            <w:tcW w:w="3680" w:type="dxa"/>
            <w:tcBorders>
              <w:top w:val="nil"/>
              <w:left w:val="single" w:sz="4" w:space="0" w:color="auto"/>
              <w:bottom w:val="single" w:sz="4" w:space="0" w:color="auto"/>
              <w:right w:val="single" w:sz="4" w:space="0" w:color="auto"/>
            </w:tcBorders>
            <w:shd w:val="clear" w:color="auto" w:fill="auto"/>
            <w:noWrap/>
            <w:hideMark/>
          </w:tcPr>
          <w:p w14:paraId="21AD68F0" w14:textId="77777777" w:rsidR="00C33279" w:rsidRPr="00F04FD4" w:rsidRDefault="00C33279" w:rsidP="00327BB1">
            <w:r w:rsidRPr="00F04FD4">
              <w:t>Město Vyškov </w:t>
            </w:r>
          </w:p>
        </w:tc>
        <w:tc>
          <w:tcPr>
            <w:tcW w:w="993" w:type="dxa"/>
            <w:tcBorders>
              <w:top w:val="nil"/>
              <w:left w:val="nil"/>
              <w:bottom w:val="single" w:sz="4" w:space="0" w:color="auto"/>
              <w:right w:val="single" w:sz="4" w:space="0" w:color="auto"/>
            </w:tcBorders>
            <w:shd w:val="clear" w:color="auto" w:fill="auto"/>
            <w:noWrap/>
            <w:hideMark/>
          </w:tcPr>
          <w:p w14:paraId="149F83FA" w14:textId="77777777" w:rsidR="00C33279" w:rsidRPr="00F04FD4" w:rsidRDefault="00C33279" w:rsidP="00327BB1">
            <w:pPr>
              <w:jc w:val="right"/>
            </w:pPr>
            <w:r w:rsidRPr="00F04FD4">
              <w:t>13,0</w:t>
            </w:r>
          </w:p>
        </w:tc>
      </w:tr>
      <w:tr w:rsidR="00C33279" w:rsidRPr="00F04FD4" w14:paraId="3305A7BA" w14:textId="77777777" w:rsidTr="00A06B85">
        <w:trPr>
          <w:trHeight w:val="320"/>
          <w:jc w:val="center"/>
        </w:trPr>
        <w:tc>
          <w:tcPr>
            <w:tcW w:w="3680" w:type="dxa"/>
            <w:tcBorders>
              <w:top w:val="nil"/>
              <w:left w:val="single" w:sz="4" w:space="0" w:color="auto"/>
              <w:bottom w:val="single" w:sz="4" w:space="0" w:color="auto"/>
              <w:right w:val="single" w:sz="4" w:space="0" w:color="auto"/>
            </w:tcBorders>
            <w:shd w:val="clear" w:color="auto" w:fill="auto"/>
            <w:noWrap/>
            <w:hideMark/>
          </w:tcPr>
          <w:p w14:paraId="1F0CA319" w14:textId="77777777" w:rsidR="00C33279" w:rsidRPr="00F04FD4" w:rsidRDefault="00C33279" w:rsidP="00327BB1">
            <w:r w:rsidRPr="00F04FD4">
              <w:t>Město Znojmo </w:t>
            </w:r>
          </w:p>
        </w:tc>
        <w:tc>
          <w:tcPr>
            <w:tcW w:w="993" w:type="dxa"/>
            <w:tcBorders>
              <w:top w:val="nil"/>
              <w:left w:val="nil"/>
              <w:bottom w:val="single" w:sz="4" w:space="0" w:color="auto"/>
              <w:right w:val="single" w:sz="4" w:space="0" w:color="auto"/>
            </w:tcBorders>
            <w:shd w:val="clear" w:color="auto" w:fill="auto"/>
            <w:noWrap/>
            <w:hideMark/>
          </w:tcPr>
          <w:p w14:paraId="42D9A7C2" w14:textId="77777777" w:rsidR="00C33279" w:rsidRPr="00F04FD4" w:rsidRDefault="00C33279" w:rsidP="00327BB1">
            <w:pPr>
              <w:jc w:val="right"/>
            </w:pPr>
            <w:r w:rsidRPr="00F04FD4">
              <w:t>11,0</w:t>
            </w:r>
          </w:p>
        </w:tc>
      </w:tr>
      <w:tr w:rsidR="00C33279" w:rsidRPr="00F04FD4" w14:paraId="098C1497" w14:textId="77777777" w:rsidTr="00A06B85">
        <w:trPr>
          <w:trHeight w:val="320"/>
          <w:jc w:val="center"/>
        </w:trPr>
        <w:tc>
          <w:tcPr>
            <w:tcW w:w="3680" w:type="dxa"/>
            <w:tcBorders>
              <w:top w:val="nil"/>
              <w:left w:val="single" w:sz="4" w:space="0" w:color="auto"/>
              <w:bottom w:val="single" w:sz="4" w:space="0" w:color="auto"/>
              <w:right w:val="single" w:sz="4" w:space="0" w:color="auto"/>
            </w:tcBorders>
            <w:shd w:val="clear" w:color="auto" w:fill="auto"/>
            <w:noWrap/>
            <w:hideMark/>
          </w:tcPr>
          <w:p w14:paraId="7B0053C6" w14:textId="77777777" w:rsidR="00C33279" w:rsidRPr="00F04FD4" w:rsidRDefault="00C33279" w:rsidP="00327BB1">
            <w:r w:rsidRPr="00F04FD4">
              <w:t>Město Židlochovice</w:t>
            </w:r>
          </w:p>
        </w:tc>
        <w:tc>
          <w:tcPr>
            <w:tcW w:w="993" w:type="dxa"/>
            <w:tcBorders>
              <w:top w:val="nil"/>
              <w:left w:val="nil"/>
              <w:bottom w:val="single" w:sz="4" w:space="0" w:color="auto"/>
              <w:right w:val="single" w:sz="4" w:space="0" w:color="auto"/>
            </w:tcBorders>
            <w:shd w:val="clear" w:color="auto" w:fill="auto"/>
            <w:noWrap/>
            <w:hideMark/>
          </w:tcPr>
          <w:p w14:paraId="569ABE87" w14:textId="77777777" w:rsidR="00C33279" w:rsidRPr="00F04FD4" w:rsidRDefault="00C33279" w:rsidP="00327BB1">
            <w:pPr>
              <w:jc w:val="right"/>
            </w:pPr>
            <w:r w:rsidRPr="00F04FD4">
              <w:t>11,0</w:t>
            </w:r>
          </w:p>
        </w:tc>
      </w:tr>
      <w:tr w:rsidR="00C33279" w:rsidRPr="00F04FD4" w14:paraId="262600FC" w14:textId="77777777" w:rsidTr="00A06B85">
        <w:trPr>
          <w:trHeight w:val="320"/>
          <w:jc w:val="center"/>
        </w:trPr>
        <w:tc>
          <w:tcPr>
            <w:tcW w:w="3680" w:type="dxa"/>
            <w:tcBorders>
              <w:top w:val="nil"/>
              <w:left w:val="single" w:sz="4" w:space="0" w:color="auto"/>
              <w:bottom w:val="single" w:sz="4" w:space="0" w:color="auto"/>
              <w:right w:val="single" w:sz="4" w:space="0" w:color="auto"/>
            </w:tcBorders>
            <w:shd w:val="clear" w:color="auto" w:fill="auto"/>
            <w:noWrap/>
            <w:hideMark/>
          </w:tcPr>
          <w:p w14:paraId="5DFEACA3" w14:textId="62D27849" w:rsidR="00C33279" w:rsidRPr="00F04FD4" w:rsidRDefault="00C33279" w:rsidP="00327BB1">
            <w:pPr>
              <w:rPr>
                <w:b/>
                <w:bCs/>
              </w:rPr>
            </w:pPr>
            <w:r w:rsidRPr="00F04FD4">
              <w:rPr>
                <w:b/>
                <w:bCs/>
              </w:rPr>
              <w:t>Celkem (</w:t>
            </w:r>
            <w:r w:rsidR="00A82270">
              <w:rPr>
                <w:b/>
                <w:bCs/>
              </w:rPr>
              <w:t>13</w:t>
            </w:r>
            <w:r w:rsidR="00A82270" w:rsidRPr="00F04FD4">
              <w:rPr>
                <w:b/>
                <w:bCs/>
              </w:rPr>
              <w:t xml:space="preserve"> </w:t>
            </w:r>
            <w:r w:rsidRPr="00F04FD4">
              <w:rPr>
                <w:b/>
                <w:bCs/>
              </w:rPr>
              <w:t>lokalit)</w:t>
            </w:r>
          </w:p>
        </w:tc>
        <w:tc>
          <w:tcPr>
            <w:tcW w:w="993" w:type="dxa"/>
            <w:tcBorders>
              <w:top w:val="nil"/>
              <w:left w:val="nil"/>
              <w:bottom w:val="single" w:sz="4" w:space="0" w:color="auto"/>
              <w:right w:val="single" w:sz="4" w:space="0" w:color="auto"/>
            </w:tcBorders>
            <w:shd w:val="clear" w:color="auto" w:fill="auto"/>
            <w:noWrap/>
            <w:hideMark/>
          </w:tcPr>
          <w:p w14:paraId="0E31C382" w14:textId="3F5D8606" w:rsidR="00C33279" w:rsidRPr="00F04FD4" w:rsidRDefault="00D27485" w:rsidP="00327BB1">
            <w:pPr>
              <w:jc w:val="right"/>
              <w:rPr>
                <w:b/>
                <w:bCs/>
              </w:rPr>
            </w:pPr>
            <w:r>
              <w:rPr>
                <w:b/>
                <w:bCs/>
              </w:rPr>
              <w:t>246</w:t>
            </w:r>
          </w:p>
        </w:tc>
      </w:tr>
    </w:tbl>
    <w:p w14:paraId="4946B091" w14:textId="70D1D3E7" w:rsidR="001D1AB5" w:rsidRDefault="001D1AB5" w:rsidP="00327BB1"/>
    <w:p w14:paraId="3CBB310A" w14:textId="77777777" w:rsidR="001D1AB5" w:rsidRDefault="001D1AB5" w:rsidP="00327BB1">
      <w:r>
        <w:br w:type="page"/>
      </w:r>
    </w:p>
    <w:p w14:paraId="74552AAA" w14:textId="64DE881D" w:rsidR="001D1AB5" w:rsidRDefault="001D1AB5" w:rsidP="00327BB1">
      <w:pPr>
        <w:tabs>
          <w:tab w:val="num" w:pos="540"/>
        </w:tabs>
        <w:spacing w:after="0" w:line="240" w:lineRule="auto"/>
        <w:jc w:val="right"/>
        <w:rPr>
          <w:rFonts w:ascii="Calibri" w:eastAsia="Times New Roman" w:hAnsi="Calibri" w:cs="Garamond"/>
          <w:bCs/>
          <w:color w:val="000000"/>
          <w:lang w:eastAsia="cs-CZ"/>
        </w:rPr>
      </w:pPr>
      <w:r w:rsidRPr="001A1179">
        <w:rPr>
          <w:rFonts w:ascii="Calibri" w:eastAsia="Times New Roman" w:hAnsi="Calibri" w:cs="Garamond"/>
          <w:bCs/>
          <w:color w:val="000000"/>
          <w:lang w:eastAsia="cs-CZ"/>
        </w:rPr>
        <w:lastRenderedPageBreak/>
        <w:t>Příloha</w:t>
      </w:r>
      <w:r>
        <w:rPr>
          <w:rFonts w:ascii="Calibri" w:eastAsia="Times New Roman" w:hAnsi="Calibri" w:cs="Garamond"/>
          <w:bCs/>
          <w:color w:val="000000"/>
          <w:lang w:eastAsia="cs-CZ"/>
        </w:rPr>
        <w:t xml:space="preserve"> č. </w:t>
      </w:r>
      <w:r w:rsidR="00567E99">
        <w:rPr>
          <w:rFonts w:ascii="Calibri" w:eastAsia="Times New Roman" w:hAnsi="Calibri" w:cs="Garamond"/>
          <w:bCs/>
          <w:color w:val="000000"/>
          <w:lang w:eastAsia="cs-CZ"/>
        </w:rPr>
        <w:t>2</w:t>
      </w:r>
      <w:r w:rsidRPr="001A1179">
        <w:rPr>
          <w:rFonts w:ascii="Calibri" w:eastAsia="Times New Roman" w:hAnsi="Calibri" w:cs="Garamond"/>
          <w:bCs/>
          <w:color w:val="000000"/>
          <w:lang w:eastAsia="cs-CZ"/>
        </w:rPr>
        <w:t xml:space="preserve"> smlouvy</w:t>
      </w:r>
    </w:p>
    <w:p w14:paraId="16485AD8" w14:textId="08EE78C4" w:rsidR="00F701CE" w:rsidRDefault="001D1AB5" w:rsidP="00327BB1">
      <w:pPr>
        <w:jc w:val="center"/>
        <w:rPr>
          <w:rFonts w:ascii="Calibri" w:eastAsia="Times New Roman" w:hAnsi="Calibri" w:cs="Calibri"/>
          <w:b/>
          <w:bCs/>
          <w:lang w:eastAsia="cs-CZ"/>
        </w:rPr>
      </w:pPr>
      <w:r w:rsidRPr="001D1AB5">
        <w:rPr>
          <w:rFonts w:ascii="Calibri" w:eastAsia="Times New Roman" w:hAnsi="Calibri" w:cs="Calibri"/>
          <w:b/>
          <w:bCs/>
          <w:lang w:eastAsia="cs-CZ"/>
        </w:rPr>
        <w:t>Požadavky na zpracování 3D meshů, DSM a DTM</w:t>
      </w:r>
    </w:p>
    <w:p w14:paraId="141168F2" w14:textId="03EAF428" w:rsidR="005B79FC" w:rsidRDefault="005B79FC" w:rsidP="00327BB1">
      <w:pPr>
        <w:ind w:left="709"/>
        <w:jc w:val="both"/>
      </w:pPr>
      <w:r>
        <w:t xml:space="preserve">Vstupem pro zpracování jsou svislé a šikmé letecké snímky v rozlišení 10 cm/pixel pořízené v roce 2019 </w:t>
      </w:r>
      <w:r w:rsidRPr="002C6E4B">
        <w:t>a 2020</w:t>
      </w:r>
      <w:r>
        <w:t xml:space="preserve">. Pro snímání byl použit kamerový systém s 5 kamerami (4 kamery umístěné rotačně symetricky do čtyř stran, 5. kamera snímkuje svisle k zemi). Snímkování bylo provedeno s podélným překryvem </w:t>
      </w:r>
      <w:r w:rsidRPr="00616699">
        <w:t>60</w:t>
      </w:r>
      <w:r>
        <w:t xml:space="preserve"> </w:t>
      </w:r>
      <w:r w:rsidRPr="00616699">
        <w:t>% a příčným překryvem 40</w:t>
      </w:r>
      <w:r>
        <w:t xml:space="preserve"> </w:t>
      </w:r>
      <w:r w:rsidRPr="00616699">
        <w:t>%</w:t>
      </w:r>
      <w:r>
        <w:t xml:space="preserve"> (vztaženo ke svislými snímkům). Objednatel předá Zhotoviteli barevnostně vyrovnané snímky ve formátu TIF/TFW na USB disku při podpisu smlouvy. Společně s daty budou předány parametry vnější orientace (x, y, z, omega, kappa, phí) všech předaných snímků vzešlých z procesu aerotriangulace.</w:t>
      </w:r>
    </w:p>
    <w:p w14:paraId="7AF3D437" w14:textId="77777777" w:rsidR="005B79FC" w:rsidRPr="00974440" w:rsidRDefault="005B79FC" w:rsidP="00327BB1">
      <w:pPr>
        <w:ind w:left="709"/>
        <w:jc w:val="both"/>
        <w:rPr>
          <w:rFonts w:eastAsia="Arial" w:cs="Arial"/>
        </w:rPr>
      </w:pPr>
      <w:r w:rsidRPr="00974440">
        <w:rPr>
          <w:rFonts w:eastAsia="Arial" w:cs="Arial"/>
        </w:rPr>
        <w:t>Zhotovitel dodaná vstupní data zpracuje do podoby texturované 3D meshe</w:t>
      </w:r>
      <w:r>
        <w:rPr>
          <w:rFonts w:eastAsia="Arial" w:cs="Arial"/>
        </w:rPr>
        <w:t xml:space="preserve"> s využitím dodaných parametrů vnější orientace jednotlivých snímků pro výslednou georeferenci dat</w:t>
      </w:r>
      <w:r w:rsidRPr="00974440">
        <w:rPr>
          <w:rFonts w:eastAsia="Arial" w:cs="Arial"/>
        </w:rPr>
        <w:t>. Pojmem 3D mesh se rozumí texturovaný polygonální model povrchu včetně vegetace a budov, včetně reprezentace fasád a jiných svislých povrchů a částečné reprezentace převisů, s fototexturami.  Texturovaná 3D mesh bude dodána alespoň v šesti úrovních detailu ve formě zjednodušené texturované meshe, kde nejjemnější úroveň je texturována s rozlišením odpovídajícím původnímu rozlišení vstupních snímků, na hrubších úrovních se se rozlišení vždy 2x zmenšuje. Jednotlivé úrovně jsou reprezentovány ve formě adaptivně zjednodušené texturované trojúhelníkové sítě. Adaptivní zjednodušení zachovává přednostně geometrie staveb a zpevněných povrchů. </w:t>
      </w:r>
      <w:r>
        <w:rPr>
          <w:rFonts w:eastAsia="Arial" w:cs="Arial"/>
        </w:rPr>
        <w:t xml:space="preserve">Textury použité v 3D meshi budou </w:t>
      </w:r>
      <w:r w:rsidRPr="00974440">
        <w:t>barevnostně</w:t>
      </w:r>
      <w:r>
        <w:rPr>
          <w:rFonts w:eastAsia="Arial" w:cs="Arial"/>
        </w:rPr>
        <w:t xml:space="preserve"> vyrovnané s plošnou </w:t>
      </w:r>
      <w:r w:rsidRPr="00441D2F">
        <w:rPr>
          <w:rFonts w:eastAsia="Arial" w:cs="Arial"/>
        </w:rPr>
        <w:t>dosaturac</w:t>
      </w:r>
      <w:r>
        <w:rPr>
          <w:rFonts w:eastAsia="Arial" w:cs="Arial"/>
        </w:rPr>
        <w:t>í</w:t>
      </w:r>
      <w:r w:rsidRPr="00441D2F">
        <w:rPr>
          <w:rFonts w:eastAsia="Arial" w:cs="Arial"/>
        </w:rPr>
        <w:t xml:space="preserve"> snímků a lokální</w:t>
      </w:r>
      <w:r>
        <w:rPr>
          <w:rFonts w:eastAsia="Arial" w:cs="Arial"/>
        </w:rPr>
        <w:t>m</w:t>
      </w:r>
      <w:r w:rsidRPr="00441D2F">
        <w:rPr>
          <w:rFonts w:eastAsia="Arial" w:cs="Arial"/>
        </w:rPr>
        <w:t xml:space="preserve"> dovyvážení</w:t>
      </w:r>
      <w:r>
        <w:rPr>
          <w:rFonts w:eastAsia="Arial" w:cs="Arial"/>
        </w:rPr>
        <w:t>m</w:t>
      </w:r>
      <w:r w:rsidRPr="00441D2F">
        <w:rPr>
          <w:rFonts w:eastAsia="Arial" w:cs="Arial"/>
        </w:rPr>
        <w:t xml:space="preserve"> při samotném texturovnání, </w:t>
      </w:r>
      <w:r>
        <w:rPr>
          <w:rFonts w:eastAsia="Arial" w:cs="Arial"/>
        </w:rPr>
        <w:t>tak aby byly potlačeny</w:t>
      </w:r>
      <w:r w:rsidRPr="00441D2F">
        <w:rPr>
          <w:rFonts w:eastAsia="Arial" w:cs="Arial"/>
        </w:rPr>
        <w:t xml:space="preserve"> vizuální artefakty vzniklé odlišnou radiometrií, pohybem stínů nebo pohybem nerigidních objektů.</w:t>
      </w:r>
    </w:p>
    <w:p w14:paraId="77214D0B" w14:textId="1C36BFDB" w:rsidR="005B79FC" w:rsidRDefault="005B79FC" w:rsidP="00327BB1">
      <w:pPr>
        <w:ind w:left="709"/>
        <w:jc w:val="both"/>
        <w:rPr>
          <w:rFonts w:eastAsia="Arial" w:cs="Arial"/>
        </w:rPr>
      </w:pPr>
      <w:r w:rsidRPr="00441D2F">
        <w:rPr>
          <w:rFonts w:eastAsia="Arial" w:cs="Arial"/>
        </w:rPr>
        <w:t xml:space="preserve">Dále bude </w:t>
      </w:r>
      <w:r>
        <w:rPr>
          <w:rFonts w:eastAsia="Arial" w:cs="Arial"/>
        </w:rPr>
        <w:t xml:space="preserve">Zhotovitelem </w:t>
      </w:r>
      <w:r w:rsidRPr="00441D2F">
        <w:rPr>
          <w:rFonts w:eastAsia="Arial" w:cs="Arial"/>
        </w:rPr>
        <w:t>dodán digitální model povrchu (DSM)</w:t>
      </w:r>
      <w:r>
        <w:rPr>
          <w:rFonts w:eastAsia="Arial" w:cs="Arial"/>
        </w:rPr>
        <w:t>, digitální model terénu (DTM) a</w:t>
      </w:r>
      <w:r w:rsidR="00865D67">
        <w:rPr>
          <w:rFonts w:eastAsia="Arial" w:cs="Arial"/>
        </w:rPr>
        <w:t> </w:t>
      </w:r>
      <w:r>
        <w:rPr>
          <w:rFonts w:eastAsia="Arial" w:cs="Arial"/>
        </w:rPr>
        <w:t xml:space="preserve">true-ortofotomapa v rozlišení 10 cm/pixel. </w:t>
      </w:r>
    </w:p>
    <w:p w14:paraId="5395A3FE" w14:textId="77777777" w:rsidR="005B79FC" w:rsidRPr="00283EA7" w:rsidRDefault="005B79FC" w:rsidP="00327BB1">
      <w:pPr>
        <w:ind w:left="709"/>
        <w:jc w:val="both"/>
        <w:rPr>
          <w:szCs w:val="18"/>
        </w:rPr>
      </w:pPr>
      <w:r>
        <w:t xml:space="preserve">3D meshe budou dodány ve formátu OGC 3D Tiles a dále ve formátu VEF (OBJ). DSM a </w:t>
      </w:r>
      <w:r w:rsidRPr="00441D2F">
        <w:t>DTM bud</w:t>
      </w:r>
      <w:r>
        <w:t xml:space="preserve">ou </w:t>
      </w:r>
      <w:r w:rsidRPr="00441D2F">
        <w:t>dodán</w:t>
      </w:r>
      <w:r>
        <w:t>y</w:t>
      </w:r>
      <w:r w:rsidRPr="00441D2F">
        <w:t xml:space="preserve"> ve formě GeoTIFF s bezztrátovou kompresí v souřadnicovém systému UTM33</w:t>
      </w:r>
      <w:r>
        <w:t>N</w:t>
      </w:r>
      <w:r w:rsidRPr="00441D2F">
        <w:t xml:space="preserve"> s rozlišením </w:t>
      </w:r>
      <w:r>
        <w:t>50 cm</w:t>
      </w:r>
      <w:r w:rsidRPr="00441D2F">
        <w:t>.</w:t>
      </w:r>
      <w:r>
        <w:t xml:space="preserve"> </w:t>
      </w:r>
      <w:r w:rsidRPr="00283EA7">
        <w:t xml:space="preserve">True-ortofotomapa </w:t>
      </w:r>
      <w:r>
        <w:t>bude dodána ve formátu</w:t>
      </w:r>
      <w:r w:rsidRPr="00283EA7">
        <w:t xml:space="preserve"> JPEG komprimovaný</w:t>
      </w:r>
      <w:r>
        <w:t>ch</w:t>
      </w:r>
      <w:r w:rsidRPr="00283EA7">
        <w:t xml:space="preserve"> soubor</w:t>
      </w:r>
      <w:r>
        <w:t>ů</w:t>
      </w:r>
      <w:r w:rsidRPr="00283EA7">
        <w:t xml:space="preserve"> GeoTIFF, s georeferencí v souřadnicovém systému UTM 33N</w:t>
      </w:r>
      <w:r>
        <w:t>.</w:t>
      </w:r>
    </w:p>
    <w:p w14:paraId="3F9BADAD" w14:textId="4C4181EC" w:rsidR="00567E99" w:rsidRDefault="00567E99" w:rsidP="00327BB1">
      <w:r>
        <w:br w:type="page"/>
      </w:r>
    </w:p>
    <w:p w14:paraId="08222882" w14:textId="4818BF17" w:rsidR="001D1AB5" w:rsidRDefault="00567E99" w:rsidP="00327BB1">
      <w:pPr>
        <w:jc w:val="right"/>
      </w:pPr>
      <w:r>
        <w:lastRenderedPageBreak/>
        <w:t>Příloha č. 3 smlouvy</w:t>
      </w:r>
    </w:p>
    <w:p w14:paraId="7867A72D" w14:textId="0474C2E9" w:rsidR="00567E99" w:rsidRDefault="00567E99" w:rsidP="00327BB1">
      <w:pPr>
        <w:jc w:val="center"/>
        <w:rPr>
          <w:rFonts w:ascii="Calibri" w:eastAsia="Times New Roman" w:hAnsi="Calibri" w:cs="Calibri"/>
          <w:b/>
          <w:bCs/>
          <w:lang w:eastAsia="cs-CZ"/>
        </w:rPr>
      </w:pPr>
      <w:r w:rsidRPr="00567E99">
        <w:rPr>
          <w:rFonts w:ascii="Calibri" w:eastAsia="Times New Roman" w:hAnsi="Calibri" w:cs="Calibri"/>
          <w:b/>
          <w:bCs/>
          <w:lang w:eastAsia="cs-CZ"/>
        </w:rPr>
        <w:t>Specifikace webové aplikace</w:t>
      </w:r>
    </w:p>
    <w:p w14:paraId="38ED2EAB" w14:textId="77777777" w:rsidR="006E37C0" w:rsidRPr="006E37C0" w:rsidRDefault="006E37C0" w:rsidP="00327BB1">
      <w:pPr>
        <w:spacing w:after="0"/>
        <w:jc w:val="both"/>
      </w:pPr>
      <w:r w:rsidRPr="006E37C0">
        <w:t>Aplikace bude sloužit odborné i laické veřejnosti k prohlížení 3D dat v prostředí webu.</w:t>
      </w:r>
    </w:p>
    <w:p w14:paraId="7E242FCF" w14:textId="77777777" w:rsidR="006E37C0" w:rsidRPr="006E37C0" w:rsidRDefault="006E37C0" w:rsidP="00327BB1">
      <w:pPr>
        <w:spacing w:after="0"/>
        <w:jc w:val="both"/>
      </w:pPr>
      <w:r w:rsidRPr="006E37C0">
        <w:t>Níže jsou uvedeny minimální požadavky na webovou aplikaci.</w:t>
      </w:r>
    </w:p>
    <w:p w14:paraId="4D4B024C" w14:textId="77777777" w:rsidR="006E37C0" w:rsidRPr="006E37C0" w:rsidRDefault="006E37C0" w:rsidP="00327BB1">
      <w:pPr>
        <w:spacing w:after="0"/>
        <w:jc w:val="both"/>
      </w:pPr>
    </w:p>
    <w:p w14:paraId="51A3FF3D" w14:textId="77777777" w:rsidR="006E37C0" w:rsidRPr="006E37C0" w:rsidRDefault="006E37C0" w:rsidP="00327BB1">
      <w:pPr>
        <w:spacing w:after="0"/>
        <w:jc w:val="both"/>
        <w:rPr>
          <w:b/>
          <w:bCs/>
        </w:rPr>
      </w:pPr>
      <w:r w:rsidRPr="006E37C0">
        <w:rPr>
          <w:b/>
          <w:bCs/>
        </w:rPr>
        <w:t>Funkční požadavky:</w:t>
      </w:r>
    </w:p>
    <w:p w14:paraId="27A9C1CC" w14:textId="1F791BA6" w:rsidR="006E37C0" w:rsidRPr="006E37C0" w:rsidRDefault="006E37C0" w:rsidP="00327BB1">
      <w:pPr>
        <w:pStyle w:val="Odstavecseseznamem"/>
        <w:numPr>
          <w:ilvl w:val="1"/>
          <w:numId w:val="37"/>
        </w:numPr>
        <w:tabs>
          <w:tab w:val="left" w:pos="284"/>
        </w:tabs>
        <w:spacing w:after="0"/>
        <w:ind w:left="0" w:firstLine="0"/>
        <w:jc w:val="both"/>
      </w:pPr>
      <w:r w:rsidRPr="006E37C0">
        <w:t>zobrazení 2D i 3D dat</w:t>
      </w:r>
    </w:p>
    <w:p w14:paraId="367C7DEF" w14:textId="186A2A48" w:rsidR="006E37C0" w:rsidRPr="006E37C0" w:rsidRDefault="006E37C0" w:rsidP="00327BB1">
      <w:pPr>
        <w:pStyle w:val="Odstavecseseznamem"/>
        <w:numPr>
          <w:ilvl w:val="1"/>
          <w:numId w:val="37"/>
        </w:numPr>
        <w:tabs>
          <w:tab w:val="left" w:pos="284"/>
        </w:tabs>
        <w:spacing w:after="0"/>
        <w:ind w:left="0" w:firstLine="0"/>
        <w:jc w:val="both"/>
      </w:pPr>
      <w:r w:rsidRPr="006E37C0">
        <w:t>stahovací panel pro ovládací prvky</w:t>
      </w:r>
    </w:p>
    <w:p w14:paraId="60F816F5" w14:textId="77777777" w:rsidR="006E37C0" w:rsidRPr="006E37C0" w:rsidRDefault="006E37C0" w:rsidP="00327BB1">
      <w:pPr>
        <w:spacing w:after="0"/>
        <w:jc w:val="both"/>
      </w:pPr>
    </w:p>
    <w:p w14:paraId="2895ACBE" w14:textId="77777777" w:rsidR="006E37C0" w:rsidRPr="006E37C0" w:rsidRDefault="006E37C0" w:rsidP="00327BB1">
      <w:pPr>
        <w:spacing w:after="0"/>
        <w:jc w:val="both"/>
        <w:rPr>
          <w:b/>
          <w:bCs/>
        </w:rPr>
      </w:pPr>
      <w:r w:rsidRPr="006E37C0">
        <w:rPr>
          <w:b/>
          <w:bCs/>
        </w:rPr>
        <w:t>Ovládání:</w:t>
      </w:r>
    </w:p>
    <w:p w14:paraId="1110B28B" w14:textId="3444B988" w:rsidR="006E37C0" w:rsidRPr="006E37C0" w:rsidRDefault="006E37C0" w:rsidP="00327BB1">
      <w:pPr>
        <w:pStyle w:val="Odstavecseseznamem"/>
        <w:numPr>
          <w:ilvl w:val="1"/>
          <w:numId w:val="37"/>
        </w:numPr>
        <w:tabs>
          <w:tab w:val="left" w:pos="284"/>
        </w:tabs>
        <w:spacing w:after="0"/>
        <w:ind w:left="0" w:firstLine="0"/>
        <w:jc w:val="both"/>
      </w:pPr>
      <w:r w:rsidRPr="006E37C0">
        <w:t>pohyb na 3D globu (přiblížení, oddálení, rotace)</w:t>
      </w:r>
    </w:p>
    <w:p w14:paraId="489E36D8" w14:textId="6D3EB16C" w:rsidR="006E37C0" w:rsidRPr="006E37C0" w:rsidRDefault="006E37C0" w:rsidP="00327BB1">
      <w:pPr>
        <w:pStyle w:val="Odstavecseseznamem"/>
        <w:numPr>
          <w:ilvl w:val="1"/>
          <w:numId w:val="37"/>
        </w:numPr>
        <w:tabs>
          <w:tab w:val="left" w:pos="284"/>
        </w:tabs>
        <w:spacing w:after="0"/>
        <w:ind w:left="0" w:firstLine="0"/>
        <w:jc w:val="both"/>
      </w:pPr>
      <w:r w:rsidRPr="006E37C0">
        <w:t>možnost ovládání dotykem a gesty na dotykových displejích</w:t>
      </w:r>
    </w:p>
    <w:p w14:paraId="78AAC6B8" w14:textId="633F3868" w:rsidR="006E37C0" w:rsidRPr="006E37C0" w:rsidRDefault="006E37C0" w:rsidP="00327BB1">
      <w:pPr>
        <w:pStyle w:val="Odstavecseseznamem"/>
        <w:numPr>
          <w:ilvl w:val="1"/>
          <w:numId w:val="37"/>
        </w:numPr>
        <w:tabs>
          <w:tab w:val="left" w:pos="284"/>
        </w:tabs>
        <w:spacing w:after="0"/>
        <w:ind w:left="0" w:firstLine="0"/>
        <w:jc w:val="both"/>
      </w:pPr>
      <w:r w:rsidRPr="006E37C0">
        <w:t>legenda se seznamem zobrazených vrstev</w:t>
      </w:r>
    </w:p>
    <w:p w14:paraId="4A968145" w14:textId="1126EB52" w:rsidR="006E37C0" w:rsidRPr="006E37C0" w:rsidRDefault="006E37C0" w:rsidP="00327BB1">
      <w:pPr>
        <w:pStyle w:val="Odstavecseseznamem"/>
        <w:numPr>
          <w:ilvl w:val="1"/>
          <w:numId w:val="37"/>
        </w:numPr>
        <w:tabs>
          <w:tab w:val="left" w:pos="284"/>
        </w:tabs>
        <w:spacing w:after="0"/>
        <w:ind w:left="0" w:firstLine="0"/>
        <w:jc w:val="both"/>
      </w:pPr>
      <w:r w:rsidRPr="006E37C0">
        <w:t>vypínání/zapínání zobrazení vrstev v legendě</w:t>
      </w:r>
    </w:p>
    <w:p w14:paraId="0AEA1ACC" w14:textId="31AF43E7" w:rsidR="006E37C0" w:rsidRPr="006E37C0" w:rsidRDefault="006E37C0" w:rsidP="00327BB1">
      <w:pPr>
        <w:pStyle w:val="Odstavecseseznamem"/>
        <w:numPr>
          <w:ilvl w:val="1"/>
          <w:numId w:val="37"/>
        </w:numPr>
        <w:tabs>
          <w:tab w:val="left" w:pos="284"/>
        </w:tabs>
        <w:spacing w:after="0"/>
        <w:ind w:left="0" w:firstLine="0"/>
        <w:jc w:val="both"/>
      </w:pPr>
      <w:r w:rsidRPr="006E37C0">
        <w:t>možnost přepnutí do celoobrazovkového režimu</w:t>
      </w:r>
    </w:p>
    <w:p w14:paraId="5212B8B5" w14:textId="670B895A" w:rsidR="006E37C0" w:rsidRPr="006E37C0" w:rsidRDefault="006E37C0" w:rsidP="00327BB1">
      <w:pPr>
        <w:pStyle w:val="Odstavecseseznamem"/>
        <w:numPr>
          <w:ilvl w:val="1"/>
          <w:numId w:val="37"/>
        </w:numPr>
        <w:tabs>
          <w:tab w:val="left" w:pos="284"/>
        </w:tabs>
        <w:spacing w:after="0"/>
        <w:ind w:left="0" w:firstLine="0"/>
        <w:jc w:val="both"/>
      </w:pPr>
      <w:r w:rsidRPr="006E37C0">
        <w:t>animovaný přesun na vybranou lokalitu</w:t>
      </w:r>
    </w:p>
    <w:p w14:paraId="3344E53A" w14:textId="00CC7B62" w:rsidR="006E37C0" w:rsidRPr="006E37C0" w:rsidRDefault="006E37C0" w:rsidP="00327BB1">
      <w:pPr>
        <w:pStyle w:val="Odstavecseseznamem"/>
        <w:numPr>
          <w:ilvl w:val="1"/>
          <w:numId w:val="37"/>
        </w:numPr>
        <w:tabs>
          <w:tab w:val="left" w:pos="284"/>
        </w:tabs>
        <w:spacing w:after="0"/>
        <w:ind w:left="0" w:firstLine="0"/>
        <w:jc w:val="both"/>
      </w:pPr>
      <w:r w:rsidRPr="006E37C0">
        <w:t>omezení měřítek zobrazení datových vrstev (min i max)</w:t>
      </w:r>
    </w:p>
    <w:p w14:paraId="751AA401" w14:textId="61DC71C1" w:rsidR="006E37C0" w:rsidRPr="006E37C0" w:rsidRDefault="006E37C0" w:rsidP="00327BB1">
      <w:pPr>
        <w:pStyle w:val="Odstavecseseznamem"/>
        <w:numPr>
          <w:ilvl w:val="1"/>
          <w:numId w:val="37"/>
        </w:numPr>
        <w:tabs>
          <w:tab w:val="left" w:pos="284"/>
        </w:tabs>
        <w:spacing w:after="0"/>
        <w:ind w:left="0" w:firstLine="0"/>
        <w:jc w:val="both"/>
      </w:pPr>
      <w:r w:rsidRPr="006E37C0">
        <w:t>omezení pohybu nad globem na hranice (kraj, ORP nebo "hranice datové sady")</w:t>
      </w:r>
    </w:p>
    <w:p w14:paraId="1A12B493" w14:textId="77777777" w:rsidR="006E37C0" w:rsidRPr="006E37C0" w:rsidRDefault="006E37C0" w:rsidP="00327BB1">
      <w:pPr>
        <w:spacing w:after="0"/>
        <w:jc w:val="both"/>
      </w:pPr>
    </w:p>
    <w:p w14:paraId="5AA628C4" w14:textId="77777777" w:rsidR="006E37C0" w:rsidRPr="006E37C0" w:rsidRDefault="006E37C0" w:rsidP="00327BB1">
      <w:pPr>
        <w:spacing w:after="0"/>
        <w:jc w:val="both"/>
        <w:rPr>
          <w:b/>
          <w:bCs/>
        </w:rPr>
      </w:pPr>
      <w:r w:rsidRPr="006E37C0">
        <w:rPr>
          <w:b/>
          <w:bCs/>
        </w:rPr>
        <w:t>Data:</w:t>
      </w:r>
    </w:p>
    <w:p w14:paraId="3376DE57" w14:textId="46F8257B" w:rsidR="006E37C0" w:rsidRPr="006E37C0" w:rsidRDefault="006E37C0" w:rsidP="00327BB1">
      <w:pPr>
        <w:pStyle w:val="Odstavecseseznamem"/>
        <w:numPr>
          <w:ilvl w:val="1"/>
          <w:numId w:val="37"/>
        </w:numPr>
        <w:tabs>
          <w:tab w:val="left" w:pos="284"/>
        </w:tabs>
        <w:spacing w:after="0"/>
        <w:ind w:left="0" w:firstLine="0"/>
        <w:jc w:val="both"/>
      </w:pPr>
      <w:r w:rsidRPr="006E37C0">
        <w:t>podpora zobrazení dat ve formátu OGC 3DTiles</w:t>
      </w:r>
    </w:p>
    <w:p w14:paraId="723C8219" w14:textId="2003CA7C" w:rsidR="006E37C0" w:rsidRPr="006E37C0" w:rsidRDefault="006E37C0" w:rsidP="00327BB1">
      <w:pPr>
        <w:pStyle w:val="Odstavecseseznamem"/>
        <w:numPr>
          <w:ilvl w:val="1"/>
          <w:numId w:val="37"/>
        </w:numPr>
        <w:tabs>
          <w:tab w:val="left" w:pos="284"/>
        </w:tabs>
        <w:spacing w:after="0"/>
        <w:ind w:left="0" w:firstLine="0"/>
        <w:jc w:val="both"/>
      </w:pPr>
      <w:r w:rsidRPr="006E37C0">
        <w:t>možnost připojení dat prostřednictvím služeb WMS, WFS, WCS</w:t>
      </w:r>
    </w:p>
    <w:p w14:paraId="1657F8C3" w14:textId="427CE37E" w:rsidR="006E37C0" w:rsidRPr="006E37C0" w:rsidRDefault="006E37C0" w:rsidP="00327BB1">
      <w:pPr>
        <w:pStyle w:val="Odstavecseseznamem"/>
        <w:numPr>
          <w:ilvl w:val="1"/>
          <w:numId w:val="37"/>
        </w:numPr>
        <w:tabs>
          <w:tab w:val="left" w:pos="284"/>
        </w:tabs>
        <w:spacing w:after="0"/>
        <w:ind w:left="0" w:firstLine="0"/>
        <w:jc w:val="both"/>
      </w:pPr>
      <w:r w:rsidRPr="006E37C0">
        <w:t>automatické umístění 2D dat na povrch</w:t>
      </w:r>
    </w:p>
    <w:p w14:paraId="47EF1819" w14:textId="77777777" w:rsidR="006E37C0" w:rsidRPr="006E37C0" w:rsidRDefault="006E37C0" w:rsidP="00327BB1">
      <w:pPr>
        <w:spacing w:after="0"/>
        <w:jc w:val="both"/>
      </w:pPr>
    </w:p>
    <w:p w14:paraId="3A7C46F5" w14:textId="77777777" w:rsidR="006E37C0" w:rsidRPr="006E37C0" w:rsidRDefault="006E37C0" w:rsidP="00327BB1">
      <w:pPr>
        <w:spacing w:after="0"/>
        <w:jc w:val="both"/>
        <w:rPr>
          <w:b/>
          <w:bCs/>
        </w:rPr>
      </w:pPr>
      <w:r w:rsidRPr="006E37C0">
        <w:rPr>
          <w:b/>
          <w:bCs/>
        </w:rPr>
        <w:t>Funkce:</w:t>
      </w:r>
    </w:p>
    <w:p w14:paraId="4CBAF09B" w14:textId="4B014A6D" w:rsidR="006E37C0" w:rsidRPr="006E37C0" w:rsidRDefault="006E37C0" w:rsidP="00327BB1">
      <w:pPr>
        <w:pStyle w:val="Odstavecseseznamem"/>
        <w:numPr>
          <w:ilvl w:val="1"/>
          <w:numId w:val="37"/>
        </w:numPr>
        <w:tabs>
          <w:tab w:val="left" w:pos="284"/>
        </w:tabs>
        <w:spacing w:after="0"/>
        <w:ind w:left="0" w:firstLine="0"/>
        <w:jc w:val="both"/>
      </w:pPr>
      <w:r w:rsidRPr="006E37C0">
        <w:t>měření 2D/3D (vzdálenost, kolmá vzdálenost, plocha, výška)</w:t>
      </w:r>
    </w:p>
    <w:p w14:paraId="3AAD4EB7" w14:textId="5A64A42E" w:rsidR="006E37C0" w:rsidRPr="006E37C0" w:rsidRDefault="006E37C0" w:rsidP="00327BB1">
      <w:pPr>
        <w:pStyle w:val="Odstavecseseznamem"/>
        <w:numPr>
          <w:ilvl w:val="1"/>
          <w:numId w:val="37"/>
        </w:numPr>
        <w:tabs>
          <w:tab w:val="left" w:pos="284"/>
        </w:tabs>
        <w:spacing w:after="0"/>
        <w:ind w:left="0" w:firstLine="0"/>
        <w:jc w:val="both"/>
      </w:pPr>
      <w:r w:rsidRPr="006E37C0">
        <w:t>vizualizační efekty:</w:t>
      </w:r>
    </w:p>
    <w:p w14:paraId="25B1853E" w14:textId="2E447712" w:rsidR="006E37C0" w:rsidRPr="006E37C0" w:rsidRDefault="006E37C0" w:rsidP="00327BB1">
      <w:pPr>
        <w:pStyle w:val="Odstavecseseznamem"/>
        <w:numPr>
          <w:ilvl w:val="1"/>
          <w:numId w:val="39"/>
        </w:numPr>
        <w:spacing w:after="0"/>
        <w:ind w:left="851"/>
        <w:jc w:val="both"/>
      </w:pPr>
      <w:r w:rsidRPr="006E37C0">
        <w:t>zobrazení stínů pro konkrétní datum a čas</w:t>
      </w:r>
    </w:p>
    <w:p w14:paraId="26516F4C" w14:textId="6322166E" w:rsidR="006E37C0" w:rsidRPr="006E37C0" w:rsidRDefault="006E37C0" w:rsidP="00327BB1">
      <w:pPr>
        <w:pStyle w:val="Odstavecseseznamem"/>
        <w:numPr>
          <w:ilvl w:val="1"/>
          <w:numId w:val="39"/>
        </w:numPr>
        <w:spacing w:after="0"/>
        <w:ind w:left="851"/>
        <w:jc w:val="both"/>
      </w:pPr>
      <w:r w:rsidRPr="006E37C0">
        <w:t>možnost nastavení ambientního osvětlení</w:t>
      </w:r>
    </w:p>
    <w:p w14:paraId="1D276CEF" w14:textId="17F78CC6" w:rsidR="006E37C0" w:rsidRPr="006E37C0" w:rsidRDefault="006E37C0" w:rsidP="00327BB1">
      <w:pPr>
        <w:pStyle w:val="Odstavecseseznamem"/>
        <w:numPr>
          <w:ilvl w:val="1"/>
          <w:numId w:val="39"/>
        </w:numPr>
        <w:spacing w:after="0"/>
        <w:ind w:left="851"/>
        <w:jc w:val="both"/>
      </w:pPr>
      <w:r w:rsidRPr="006E37C0">
        <w:t>ovládání hloubky ostrosti, focusu</w:t>
      </w:r>
    </w:p>
    <w:p w14:paraId="0C8ADAC1" w14:textId="66506EBB" w:rsidR="006E37C0" w:rsidRPr="006E37C0" w:rsidRDefault="006E37C0" w:rsidP="00327BB1">
      <w:pPr>
        <w:pStyle w:val="Odstavecseseznamem"/>
        <w:numPr>
          <w:ilvl w:val="1"/>
          <w:numId w:val="39"/>
        </w:numPr>
        <w:spacing w:after="0"/>
        <w:ind w:left="851"/>
        <w:jc w:val="both"/>
      </w:pPr>
      <w:r w:rsidRPr="006E37C0">
        <w:t>možnost interaktivní změny jasu, kontrastu i saturace barev</w:t>
      </w:r>
    </w:p>
    <w:p w14:paraId="45F6CDFE" w14:textId="0B0D6059" w:rsidR="006E37C0" w:rsidRPr="006E37C0" w:rsidRDefault="006E37C0" w:rsidP="00327BB1">
      <w:pPr>
        <w:pStyle w:val="Odstavecseseznamem"/>
        <w:numPr>
          <w:ilvl w:val="1"/>
          <w:numId w:val="20"/>
        </w:numPr>
        <w:tabs>
          <w:tab w:val="left" w:pos="284"/>
        </w:tabs>
        <w:spacing w:after="0"/>
        <w:ind w:left="0" w:firstLine="0"/>
        <w:jc w:val="both"/>
      </w:pPr>
      <w:r w:rsidRPr="006E37C0">
        <w:t>funkce "stěrka" pro vizuální porovnání dvou vrstev</w:t>
      </w:r>
    </w:p>
    <w:p w14:paraId="284965BD" w14:textId="77777777" w:rsidR="006E37C0" w:rsidRPr="006E37C0" w:rsidRDefault="006E37C0" w:rsidP="00327BB1">
      <w:pPr>
        <w:spacing w:after="0"/>
        <w:jc w:val="both"/>
      </w:pPr>
    </w:p>
    <w:p w14:paraId="22D0BCAF" w14:textId="77777777" w:rsidR="006E37C0" w:rsidRPr="006E37C0" w:rsidRDefault="006E37C0" w:rsidP="00327BB1">
      <w:pPr>
        <w:spacing w:after="0"/>
        <w:jc w:val="both"/>
        <w:rPr>
          <w:b/>
          <w:bCs/>
        </w:rPr>
      </w:pPr>
      <w:r w:rsidRPr="006E37C0">
        <w:rPr>
          <w:b/>
          <w:bCs/>
        </w:rPr>
        <w:t>Nefunkční požadavky:</w:t>
      </w:r>
    </w:p>
    <w:p w14:paraId="3CE341D1" w14:textId="4B11A389" w:rsidR="006E37C0" w:rsidRPr="006E37C0" w:rsidRDefault="006E37C0" w:rsidP="00327BB1">
      <w:pPr>
        <w:pStyle w:val="Odstavecseseznamem"/>
        <w:numPr>
          <w:ilvl w:val="1"/>
          <w:numId w:val="20"/>
        </w:numPr>
        <w:spacing w:after="0"/>
        <w:ind w:left="284" w:hanging="284"/>
        <w:jc w:val="both"/>
      </w:pPr>
      <w:r w:rsidRPr="006E37C0">
        <w:t>intuitivní ovládání</w:t>
      </w:r>
    </w:p>
    <w:p w14:paraId="7560CA43" w14:textId="692B0AB7" w:rsidR="006E37C0" w:rsidRPr="006E37C0" w:rsidRDefault="006E37C0" w:rsidP="00327BB1">
      <w:pPr>
        <w:pStyle w:val="Odstavecseseznamem"/>
        <w:numPr>
          <w:ilvl w:val="1"/>
          <w:numId w:val="20"/>
        </w:numPr>
        <w:spacing w:after="0"/>
        <w:ind w:left="284" w:hanging="284"/>
        <w:jc w:val="both"/>
      </w:pPr>
      <w:r w:rsidRPr="006E37C0">
        <w:t>běh v prostředí Azure cloud</w:t>
      </w:r>
    </w:p>
    <w:p w14:paraId="1D3C564A" w14:textId="79BB8896" w:rsidR="006E37C0" w:rsidRPr="006E37C0" w:rsidRDefault="006E37C0" w:rsidP="00327BB1">
      <w:pPr>
        <w:pStyle w:val="Odstavecseseznamem"/>
        <w:numPr>
          <w:ilvl w:val="1"/>
          <w:numId w:val="20"/>
        </w:numPr>
        <w:spacing w:after="0"/>
        <w:ind w:left="284" w:hanging="284"/>
        <w:jc w:val="both"/>
      </w:pPr>
      <w:r w:rsidRPr="006E37C0">
        <w:t>podpora běžně používaných prohlížečů Google Chrome, Mozila Firefox, Apple Safari, Microsoft Edge</w:t>
      </w:r>
    </w:p>
    <w:p w14:paraId="2EC728BB" w14:textId="2FCCDACB" w:rsidR="006E37C0" w:rsidRPr="006E37C0" w:rsidRDefault="006E37C0" w:rsidP="00327BB1">
      <w:pPr>
        <w:pStyle w:val="Odstavecseseznamem"/>
        <w:numPr>
          <w:ilvl w:val="1"/>
          <w:numId w:val="20"/>
        </w:numPr>
        <w:spacing w:after="0"/>
        <w:ind w:left="284" w:hanging="284"/>
        <w:jc w:val="both"/>
      </w:pPr>
      <w:r w:rsidRPr="006E37C0">
        <w:t>aplikace bude obsahovat nápovědu v českém jazyce</w:t>
      </w:r>
    </w:p>
    <w:p w14:paraId="29724B3A" w14:textId="01A6A977" w:rsidR="006E37C0" w:rsidRPr="006E37C0" w:rsidRDefault="006E37C0" w:rsidP="00327BB1">
      <w:pPr>
        <w:pStyle w:val="Odstavecseseznamem"/>
        <w:numPr>
          <w:ilvl w:val="1"/>
          <w:numId w:val="20"/>
        </w:numPr>
        <w:spacing w:after="0"/>
        <w:ind w:left="284" w:hanging="284"/>
        <w:jc w:val="both"/>
      </w:pPr>
      <w:r w:rsidRPr="006E37C0">
        <w:t>dokumentované API pro budoucí rozvoj další funkcionality</w:t>
      </w:r>
    </w:p>
    <w:p w14:paraId="20BCB9E0" w14:textId="77777777" w:rsidR="006E37C0" w:rsidRPr="006E37C0" w:rsidRDefault="006E37C0" w:rsidP="00327BB1">
      <w:pPr>
        <w:spacing w:after="0"/>
        <w:jc w:val="both"/>
      </w:pPr>
      <w:r w:rsidRPr="006E37C0">
        <w:tab/>
      </w:r>
    </w:p>
    <w:p w14:paraId="03339CFF" w14:textId="77777777" w:rsidR="006E37C0" w:rsidRPr="006E37C0" w:rsidRDefault="006E37C0" w:rsidP="00327BB1">
      <w:pPr>
        <w:spacing w:after="0"/>
        <w:jc w:val="both"/>
        <w:rPr>
          <w:b/>
          <w:bCs/>
        </w:rPr>
      </w:pPr>
      <w:r w:rsidRPr="006E37C0">
        <w:rPr>
          <w:b/>
          <w:bCs/>
        </w:rPr>
        <w:t xml:space="preserve">Provozní prostředí dat a aplikace:  </w:t>
      </w:r>
    </w:p>
    <w:p w14:paraId="6E1A9536" w14:textId="53DA1CBD" w:rsidR="006E37C0" w:rsidRPr="006E37C0" w:rsidRDefault="006E37C0" w:rsidP="00327BB1">
      <w:pPr>
        <w:pStyle w:val="Odstavecseseznamem"/>
        <w:numPr>
          <w:ilvl w:val="1"/>
          <w:numId w:val="20"/>
        </w:numPr>
        <w:spacing w:after="0"/>
        <w:ind w:left="284" w:hanging="284"/>
        <w:jc w:val="both"/>
      </w:pPr>
      <w:r w:rsidRPr="006E37C0">
        <w:t>Data budou uložena v cloudovém prostředí MS AZURE objednatele</w:t>
      </w:r>
    </w:p>
    <w:p w14:paraId="0E6611C1" w14:textId="58468420" w:rsidR="00567E99" w:rsidRPr="006E37C0" w:rsidRDefault="006E37C0" w:rsidP="00327BB1">
      <w:pPr>
        <w:pStyle w:val="Odstavecseseznamem"/>
        <w:numPr>
          <w:ilvl w:val="1"/>
          <w:numId w:val="20"/>
        </w:numPr>
        <w:spacing w:after="0"/>
        <w:ind w:left="284" w:hanging="284"/>
        <w:jc w:val="both"/>
      </w:pPr>
      <w:r w:rsidRPr="006E37C0">
        <w:t>Aplikačně je součástí cloudu AZURE technologie Webmap Geomedia, Apollo, Luciad Fussion, Luciad RIA, které musí dodavatel využít.</w:t>
      </w:r>
    </w:p>
    <w:sectPr w:rsidR="00567E99" w:rsidRPr="006E37C0" w:rsidSect="00844B6B">
      <w:headerReference w:type="default" r:id="rId14"/>
      <w:footerReference w:type="default" r:id="rId15"/>
      <w:pgSz w:w="11906" w:h="16838"/>
      <w:pgMar w:top="1417" w:right="1417" w:bottom="1134" w:left="1417" w:header="510" w:footer="2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56776" w14:textId="77777777" w:rsidR="00F17855" w:rsidRDefault="00F17855" w:rsidP="001A1179">
      <w:pPr>
        <w:spacing w:after="0" w:line="240" w:lineRule="auto"/>
      </w:pPr>
      <w:r>
        <w:separator/>
      </w:r>
    </w:p>
  </w:endnote>
  <w:endnote w:type="continuationSeparator" w:id="0">
    <w:p w14:paraId="41F58411" w14:textId="77777777" w:rsidR="00F17855" w:rsidRDefault="00F17855" w:rsidP="001A1179">
      <w:pPr>
        <w:spacing w:after="0" w:line="240" w:lineRule="auto"/>
      </w:pPr>
      <w:r>
        <w:continuationSeparator/>
      </w:r>
    </w:p>
  </w:endnote>
  <w:endnote w:type="continuationNotice" w:id="1">
    <w:p w14:paraId="3F0833E3" w14:textId="77777777" w:rsidR="00F17855" w:rsidRDefault="00F178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7D816" w14:textId="77777777" w:rsidR="00844B6B" w:rsidRPr="00844B6B" w:rsidRDefault="00A87F7D">
    <w:pPr>
      <w:pStyle w:val="Zpat"/>
      <w:jc w:val="center"/>
      <w:rPr>
        <w:rFonts w:ascii="Calibri" w:hAnsi="Calibri"/>
        <w:sz w:val="20"/>
        <w:szCs w:val="20"/>
      </w:rPr>
    </w:pPr>
    <w:r w:rsidRPr="00844B6B">
      <w:rPr>
        <w:rFonts w:ascii="Calibri" w:hAnsi="Calibri"/>
        <w:sz w:val="20"/>
        <w:szCs w:val="20"/>
      </w:rPr>
      <w:fldChar w:fldCharType="begin"/>
    </w:r>
    <w:r w:rsidRPr="00844B6B">
      <w:rPr>
        <w:rFonts w:ascii="Calibri" w:hAnsi="Calibri"/>
        <w:sz w:val="20"/>
        <w:szCs w:val="20"/>
      </w:rPr>
      <w:instrText>PAGE   \* MERGEFORMAT</w:instrText>
    </w:r>
    <w:r w:rsidRPr="00844B6B">
      <w:rPr>
        <w:rFonts w:ascii="Calibri" w:hAnsi="Calibri"/>
        <w:sz w:val="20"/>
        <w:szCs w:val="20"/>
      </w:rPr>
      <w:fldChar w:fldCharType="separate"/>
    </w:r>
    <w:r w:rsidR="00D92E6D" w:rsidRPr="00D92E6D">
      <w:rPr>
        <w:rFonts w:ascii="Calibri" w:hAnsi="Calibri"/>
        <w:noProof/>
        <w:sz w:val="20"/>
        <w:szCs w:val="20"/>
        <w:lang w:val="cs-CZ"/>
      </w:rPr>
      <w:t>7</w:t>
    </w:r>
    <w:r w:rsidRPr="00844B6B">
      <w:rPr>
        <w:rFonts w:ascii="Calibri" w:hAnsi="Calibri"/>
        <w:sz w:val="20"/>
        <w:szCs w:val="20"/>
      </w:rPr>
      <w:fldChar w:fldCharType="end"/>
    </w:r>
  </w:p>
  <w:p w14:paraId="2F89AEEB" w14:textId="77777777" w:rsidR="00844B6B" w:rsidRDefault="002774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D3EEE" w14:textId="77777777" w:rsidR="00844B6B" w:rsidRPr="0083255D" w:rsidRDefault="002774CB" w:rsidP="008325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5189C" w14:textId="77777777" w:rsidR="00F17855" w:rsidRDefault="00F17855" w:rsidP="001A1179">
      <w:pPr>
        <w:spacing w:after="0" w:line="240" w:lineRule="auto"/>
      </w:pPr>
      <w:r>
        <w:separator/>
      </w:r>
    </w:p>
  </w:footnote>
  <w:footnote w:type="continuationSeparator" w:id="0">
    <w:p w14:paraId="57F48DE3" w14:textId="77777777" w:rsidR="00F17855" w:rsidRDefault="00F17855" w:rsidP="001A1179">
      <w:pPr>
        <w:spacing w:after="0" w:line="240" w:lineRule="auto"/>
      </w:pPr>
      <w:r>
        <w:continuationSeparator/>
      </w:r>
    </w:p>
  </w:footnote>
  <w:footnote w:type="continuationNotice" w:id="1">
    <w:p w14:paraId="405C83EB" w14:textId="77777777" w:rsidR="00F17855" w:rsidRDefault="00F178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25A8C" w14:textId="77777777" w:rsidR="00844B6B" w:rsidRDefault="002774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405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C"/>
    <w:multiLevelType w:val="multilevel"/>
    <w:tmpl w:val="CD326DE2"/>
    <w:name w:val="WWNum14"/>
    <w:lvl w:ilvl="0">
      <w:start w:val="1"/>
      <w:numFmt w:val="decimal"/>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3" w15:restartNumberingAfterBreak="0">
    <w:nsid w:val="11872466"/>
    <w:multiLevelType w:val="hybridMultilevel"/>
    <w:tmpl w:val="6E24BEBE"/>
    <w:lvl w:ilvl="0" w:tplc="F36CFF50">
      <w:start w:val="1"/>
      <w:numFmt w:val="decimal"/>
      <w:lvlText w:val="%1."/>
      <w:lvlJc w:val="left"/>
      <w:pPr>
        <w:ind w:left="360" w:hanging="360"/>
      </w:pPr>
      <w:rPr>
        <w:rFonts w:hint="default"/>
        <w:b w:val="0"/>
        <w:color w:val="auto"/>
      </w:rPr>
    </w:lvl>
    <w:lvl w:ilvl="1" w:tplc="04050013">
      <w:start w:val="1"/>
      <w:numFmt w:val="upperRoman"/>
      <w:lvlText w:val="%2."/>
      <w:lvlJc w:val="right"/>
      <w:pPr>
        <w:tabs>
          <w:tab w:val="num" w:pos="900"/>
        </w:tabs>
        <w:ind w:left="900" w:hanging="180"/>
      </w:pPr>
      <w:rPr>
        <w:rFonts w:hint="default"/>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DB60656"/>
    <w:multiLevelType w:val="hybridMultilevel"/>
    <w:tmpl w:val="5A668CDE"/>
    <w:lvl w:ilvl="0" w:tplc="7B085018">
      <w:start w:val="1"/>
      <w:numFmt w:val="decimal"/>
      <w:lvlText w:val="%1."/>
      <w:lvlJc w:val="left"/>
      <w:pPr>
        <w:ind w:left="720" w:hanging="360"/>
      </w:pPr>
      <w:rPr>
        <w:rFonts w:hint="default"/>
        <w:color w:val="auto"/>
      </w:rPr>
    </w:lvl>
    <w:lvl w:ilvl="1" w:tplc="7654FFC0">
      <w:start w:val="1"/>
      <w:numFmt w:val="decimal"/>
      <w:lvlText w:val="%2."/>
      <w:lvlJc w:val="left"/>
      <w:pPr>
        <w:ind w:left="1440" w:hanging="360"/>
      </w:pPr>
      <w:rPr>
        <w:rFonts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C92235"/>
    <w:multiLevelType w:val="multilevel"/>
    <w:tmpl w:val="134EE90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AC30AC"/>
    <w:multiLevelType w:val="multilevel"/>
    <w:tmpl w:val="CD326DE2"/>
    <w:lvl w:ilvl="0">
      <w:start w:val="1"/>
      <w:numFmt w:val="decimal"/>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7" w15:restartNumberingAfterBreak="0">
    <w:nsid w:val="20BC7A37"/>
    <w:multiLevelType w:val="hybridMultilevel"/>
    <w:tmpl w:val="87F2CE74"/>
    <w:lvl w:ilvl="0" w:tplc="D7DC8C9A">
      <w:start w:val="1"/>
      <w:numFmt w:val="decimal"/>
      <w:lvlText w:val="%1."/>
      <w:lvlJc w:val="left"/>
      <w:pPr>
        <w:ind w:left="720" w:hanging="360"/>
      </w:pPr>
      <w:rPr>
        <w:rFonts w:hint="default"/>
        <w:b w:val="0"/>
        <w:color w:val="auto"/>
      </w:rPr>
    </w:lvl>
    <w:lvl w:ilvl="1" w:tplc="CEDC42F0">
      <w:start w:val="3"/>
      <w:numFmt w:val="upperRoman"/>
      <w:lvlText w:val="%2."/>
      <w:lvlJc w:val="left"/>
      <w:pPr>
        <w:tabs>
          <w:tab w:val="num" w:pos="1800"/>
        </w:tabs>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AC08FC"/>
    <w:multiLevelType w:val="hybridMultilevel"/>
    <w:tmpl w:val="1234CCF2"/>
    <w:lvl w:ilvl="0" w:tplc="023893D4">
      <w:start w:val="1"/>
      <w:numFmt w:val="lowerLetter"/>
      <w:lvlText w:val="%1)"/>
      <w:lvlJc w:val="left"/>
      <w:pPr>
        <w:tabs>
          <w:tab w:val="num" w:pos="720"/>
        </w:tabs>
        <w:ind w:left="720" w:hanging="360"/>
      </w:pPr>
      <w:rPr>
        <w:rFonts w:ascii="Calibri" w:eastAsia="Times New Roman" w:hAnsi="Calibri" w:cs="Times New Roman" w:hint="default"/>
        <w:color w:val="auto"/>
      </w:rPr>
    </w:lvl>
    <w:lvl w:ilvl="1" w:tplc="04050019">
      <w:start w:val="1"/>
      <w:numFmt w:val="lowerLetter"/>
      <w:lvlText w:val="%2."/>
      <w:lvlJc w:val="left"/>
      <w:pPr>
        <w:ind w:left="1440" w:hanging="360"/>
      </w:pPr>
    </w:lvl>
    <w:lvl w:ilvl="2" w:tplc="36A4B77C">
      <w:start w:val="1"/>
      <w:numFmt w:val="lowerLetter"/>
      <w:lvlText w:val="%3)"/>
      <w:lvlJc w:val="left"/>
      <w:pPr>
        <w:tabs>
          <w:tab w:val="num" w:pos="2340"/>
        </w:tabs>
        <w:ind w:left="2340" w:hanging="360"/>
      </w:pPr>
      <w:rPr>
        <w:rFonts w:ascii="Times New Roman" w:eastAsia="Times New Roman" w:hAnsi="Times New Roman"/>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9C4423"/>
    <w:multiLevelType w:val="hybridMultilevel"/>
    <w:tmpl w:val="878440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3F2424"/>
    <w:multiLevelType w:val="hybridMultilevel"/>
    <w:tmpl w:val="1400A6C2"/>
    <w:lvl w:ilvl="0" w:tplc="C8B20A5E">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867F25"/>
    <w:multiLevelType w:val="hybridMultilevel"/>
    <w:tmpl w:val="4EA21930"/>
    <w:lvl w:ilvl="0" w:tplc="0405000F">
      <w:start w:val="1"/>
      <w:numFmt w:val="decimal"/>
      <w:lvlText w:val="%1."/>
      <w:lvlJc w:val="left"/>
      <w:pPr>
        <w:ind w:left="2487" w:hanging="360"/>
      </w:pPr>
    </w:lvl>
    <w:lvl w:ilvl="1" w:tplc="04050019" w:tentative="1">
      <w:start w:val="1"/>
      <w:numFmt w:val="lowerLetter"/>
      <w:lvlText w:val="%2."/>
      <w:lvlJc w:val="left"/>
      <w:pPr>
        <w:ind w:left="5445" w:hanging="360"/>
      </w:pPr>
    </w:lvl>
    <w:lvl w:ilvl="2" w:tplc="0405001B" w:tentative="1">
      <w:start w:val="1"/>
      <w:numFmt w:val="lowerRoman"/>
      <w:lvlText w:val="%3."/>
      <w:lvlJc w:val="right"/>
      <w:pPr>
        <w:ind w:left="6165" w:hanging="180"/>
      </w:pPr>
    </w:lvl>
    <w:lvl w:ilvl="3" w:tplc="0405000F" w:tentative="1">
      <w:start w:val="1"/>
      <w:numFmt w:val="decimal"/>
      <w:lvlText w:val="%4."/>
      <w:lvlJc w:val="left"/>
      <w:pPr>
        <w:ind w:left="6885" w:hanging="360"/>
      </w:pPr>
    </w:lvl>
    <w:lvl w:ilvl="4" w:tplc="04050019" w:tentative="1">
      <w:start w:val="1"/>
      <w:numFmt w:val="lowerLetter"/>
      <w:lvlText w:val="%5."/>
      <w:lvlJc w:val="left"/>
      <w:pPr>
        <w:ind w:left="7605" w:hanging="360"/>
      </w:pPr>
    </w:lvl>
    <w:lvl w:ilvl="5" w:tplc="0405001B" w:tentative="1">
      <w:start w:val="1"/>
      <w:numFmt w:val="lowerRoman"/>
      <w:lvlText w:val="%6."/>
      <w:lvlJc w:val="right"/>
      <w:pPr>
        <w:ind w:left="8325" w:hanging="180"/>
      </w:pPr>
    </w:lvl>
    <w:lvl w:ilvl="6" w:tplc="0405000F" w:tentative="1">
      <w:start w:val="1"/>
      <w:numFmt w:val="decimal"/>
      <w:lvlText w:val="%7."/>
      <w:lvlJc w:val="left"/>
      <w:pPr>
        <w:ind w:left="9045" w:hanging="360"/>
      </w:pPr>
    </w:lvl>
    <w:lvl w:ilvl="7" w:tplc="04050019" w:tentative="1">
      <w:start w:val="1"/>
      <w:numFmt w:val="lowerLetter"/>
      <w:lvlText w:val="%8."/>
      <w:lvlJc w:val="left"/>
      <w:pPr>
        <w:ind w:left="9765" w:hanging="360"/>
      </w:pPr>
    </w:lvl>
    <w:lvl w:ilvl="8" w:tplc="0405001B" w:tentative="1">
      <w:start w:val="1"/>
      <w:numFmt w:val="lowerRoman"/>
      <w:lvlText w:val="%9."/>
      <w:lvlJc w:val="right"/>
      <w:pPr>
        <w:ind w:left="10485" w:hanging="180"/>
      </w:pPr>
    </w:lvl>
  </w:abstractNum>
  <w:abstractNum w:abstractNumId="12" w15:restartNumberingAfterBreak="0">
    <w:nsid w:val="33657957"/>
    <w:multiLevelType w:val="hybridMultilevel"/>
    <w:tmpl w:val="B18857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7A34C3"/>
    <w:multiLevelType w:val="hybridMultilevel"/>
    <w:tmpl w:val="B3066C12"/>
    <w:lvl w:ilvl="0" w:tplc="203CE28E">
      <w:start w:val="1"/>
      <w:numFmt w:val="bullet"/>
      <w:lvlText w:val=""/>
      <w:lvlJc w:val="left"/>
      <w:pPr>
        <w:ind w:left="720" w:hanging="360"/>
      </w:pPr>
      <w:rPr>
        <w:rFonts w:ascii="Symbol" w:hAnsi="Symbol" w:hint="default"/>
      </w:rPr>
    </w:lvl>
    <w:lvl w:ilvl="1" w:tplc="203CE28E">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2E4D28"/>
    <w:multiLevelType w:val="hybridMultilevel"/>
    <w:tmpl w:val="8BDE40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132A7"/>
    <w:multiLevelType w:val="hybridMultilevel"/>
    <w:tmpl w:val="E0F0063A"/>
    <w:lvl w:ilvl="0" w:tplc="1D8490CC">
      <w:start w:val="1"/>
      <w:numFmt w:val="upperRoman"/>
      <w:pStyle w:val="Nadpis6"/>
      <w:lvlText w:val="%1."/>
      <w:lvlJc w:val="right"/>
      <w:pPr>
        <w:ind w:left="631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476A4E"/>
    <w:multiLevelType w:val="hybridMultilevel"/>
    <w:tmpl w:val="3544C52A"/>
    <w:lvl w:ilvl="0" w:tplc="2A462DC6">
      <w:start w:val="1"/>
      <w:numFmt w:val="lowerLetter"/>
      <w:lvlText w:val="%1)"/>
      <w:lvlJc w:val="left"/>
      <w:pPr>
        <w:tabs>
          <w:tab w:val="num" w:pos="720"/>
        </w:tabs>
        <w:ind w:left="720" w:hanging="360"/>
      </w:pPr>
      <w:rPr>
        <w:rFonts w:hint="default"/>
      </w:rPr>
    </w:lvl>
    <w:lvl w:ilvl="1" w:tplc="0F9E85EA">
      <w:numFmt w:val="none"/>
      <w:lvlText w:val=""/>
      <w:lvlJc w:val="left"/>
      <w:pPr>
        <w:tabs>
          <w:tab w:val="num" w:pos="360"/>
        </w:tabs>
      </w:pPr>
    </w:lvl>
    <w:lvl w:ilvl="2" w:tplc="017A05C4">
      <w:numFmt w:val="none"/>
      <w:lvlText w:val=""/>
      <w:lvlJc w:val="left"/>
      <w:pPr>
        <w:tabs>
          <w:tab w:val="num" w:pos="360"/>
        </w:tabs>
      </w:pPr>
    </w:lvl>
    <w:lvl w:ilvl="3" w:tplc="990CCD4A">
      <w:numFmt w:val="none"/>
      <w:lvlText w:val=""/>
      <w:lvlJc w:val="left"/>
      <w:pPr>
        <w:tabs>
          <w:tab w:val="num" w:pos="360"/>
        </w:tabs>
      </w:pPr>
    </w:lvl>
    <w:lvl w:ilvl="4" w:tplc="2E1C3242">
      <w:numFmt w:val="none"/>
      <w:lvlText w:val=""/>
      <w:lvlJc w:val="left"/>
      <w:pPr>
        <w:tabs>
          <w:tab w:val="num" w:pos="360"/>
        </w:tabs>
      </w:pPr>
    </w:lvl>
    <w:lvl w:ilvl="5" w:tplc="8EB2B912">
      <w:numFmt w:val="none"/>
      <w:lvlText w:val=""/>
      <w:lvlJc w:val="left"/>
      <w:pPr>
        <w:tabs>
          <w:tab w:val="num" w:pos="360"/>
        </w:tabs>
      </w:pPr>
    </w:lvl>
    <w:lvl w:ilvl="6" w:tplc="5BC65494">
      <w:numFmt w:val="none"/>
      <w:lvlText w:val=""/>
      <w:lvlJc w:val="left"/>
      <w:pPr>
        <w:tabs>
          <w:tab w:val="num" w:pos="360"/>
        </w:tabs>
      </w:pPr>
    </w:lvl>
    <w:lvl w:ilvl="7" w:tplc="2D8003BA">
      <w:numFmt w:val="none"/>
      <w:lvlText w:val=""/>
      <w:lvlJc w:val="left"/>
      <w:pPr>
        <w:tabs>
          <w:tab w:val="num" w:pos="360"/>
        </w:tabs>
      </w:pPr>
    </w:lvl>
    <w:lvl w:ilvl="8" w:tplc="489AA7CA">
      <w:numFmt w:val="none"/>
      <w:lvlText w:val=""/>
      <w:lvlJc w:val="left"/>
      <w:pPr>
        <w:tabs>
          <w:tab w:val="num" w:pos="360"/>
        </w:tabs>
      </w:pPr>
    </w:lvl>
  </w:abstractNum>
  <w:abstractNum w:abstractNumId="17" w15:restartNumberingAfterBreak="0">
    <w:nsid w:val="37AC05E7"/>
    <w:multiLevelType w:val="hybridMultilevel"/>
    <w:tmpl w:val="9B3E2D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9286663"/>
    <w:multiLevelType w:val="hybridMultilevel"/>
    <w:tmpl w:val="1A28DC74"/>
    <w:lvl w:ilvl="0" w:tplc="D3DC40CE">
      <w:start w:val="1"/>
      <w:numFmt w:val="decimal"/>
      <w:lvlText w:val="%1."/>
      <w:lvlJc w:val="left"/>
      <w:pPr>
        <w:ind w:left="360" w:hanging="360"/>
      </w:pPr>
      <w:rPr>
        <w:rFonts w:hint="default"/>
        <w:color w:val="auto"/>
      </w:rPr>
    </w:lvl>
    <w:lvl w:ilvl="1" w:tplc="04050017">
      <w:start w:val="1"/>
      <w:numFmt w:val="lowerLetter"/>
      <w:lvlText w:val="%2)"/>
      <w:lvlJc w:val="left"/>
      <w:pPr>
        <w:tabs>
          <w:tab w:val="num" w:pos="1440"/>
        </w:tabs>
        <w:ind w:left="1440" w:hanging="360"/>
      </w:pPr>
      <w:rPr>
        <w:rFonts w:hint="default"/>
        <w:color w:val="auto"/>
      </w:rPr>
    </w:lvl>
    <w:lvl w:ilvl="2" w:tplc="F4D4F512">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9D26FF"/>
    <w:multiLevelType w:val="hybridMultilevel"/>
    <w:tmpl w:val="51FEE2BC"/>
    <w:lvl w:ilvl="0" w:tplc="7B085018">
      <w:start w:val="1"/>
      <w:numFmt w:val="decimal"/>
      <w:lvlText w:val="%1."/>
      <w:lvlJc w:val="left"/>
      <w:pPr>
        <w:ind w:left="720" w:hanging="360"/>
      </w:pPr>
      <w:rPr>
        <w:rFonts w:hint="default"/>
        <w:color w:val="auto"/>
      </w:rPr>
    </w:lvl>
    <w:lvl w:ilvl="1" w:tplc="7654FFC0">
      <w:start w:val="1"/>
      <w:numFmt w:val="decimal"/>
      <w:lvlText w:val="%2."/>
      <w:lvlJc w:val="left"/>
      <w:pPr>
        <w:ind w:left="1440" w:hanging="360"/>
      </w:pPr>
      <w:rPr>
        <w:rFonts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A7367B"/>
    <w:multiLevelType w:val="multilevel"/>
    <w:tmpl w:val="B240C5BA"/>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sz w:val="22"/>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31333F"/>
    <w:multiLevelType w:val="hybridMultilevel"/>
    <w:tmpl w:val="91A0244A"/>
    <w:lvl w:ilvl="0" w:tplc="7B085018">
      <w:start w:val="1"/>
      <w:numFmt w:val="decimal"/>
      <w:lvlText w:val="%1."/>
      <w:lvlJc w:val="left"/>
      <w:pPr>
        <w:ind w:left="720" w:hanging="360"/>
      </w:pPr>
      <w:rPr>
        <w:rFonts w:hint="default"/>
        <w:color w:val="auto"/>
      </w:rPr>
    </w:lvl>
    <w:lvl w:ilvl="1" w:tplc="E7A2D0E6">
      <w:start w:val="1"/>
      <w:numFmt w:val="bullet"/>
      <w:lvlText w:val="-"/>
      <w:lvlJc w:val="left"/>
      <w:pPr>
        <w:ind w:left="1440" w:hanging="360"/>
      </w:pPr>
      <w:rPr>
        <w:rFonts w:ascii="Courier New" w:hAnsi="Courier New"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791E91"/>
    <w:multiLevelType w:val="hybridMultilevel"/>
    <w:tmpl w:val="93DCF26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026685"/>
    <w:multiLevelType w:val="hybridMultilevel"/>
    <w:tmpl w:val="6E24BEBE"/>
    <w:lvl w:ilvl="0" w:tplc="F36CFF50">
      <w:start w:val="1"/>
      <w:numFmt w:val="decimal"/>
      <w:lvlText w:val="%1."/>
      <w:lvlJc w:val="left"/>
      <w:pPr>
        <w:ind w:left="360" w:hanging="360"/>
      </w:pPr>
      <w:rPr>
        <w:rFonts w:hint="default"/>
        <w:b w:val="0"/>
        <w:color w:val="auto"/>
      </w:rPr>
    </w:lvl>
    <w:lvl w:ilvl="1" w:tplc="04050013">
      <w:start w:val="1"/>
      <w:numFmt w:val="upperRoman"/>
      <w:lvlText w:val="%2."/>
      <w:lvlJc w:val="right"/>
      <w:pPr>
        <w:tabs>
          <w:tab w:val="num" w:pos="900"/>
        </w:tabs>
        <w:ind w:left="900" w:hanging="180"/>
      </w:pPr>
      <w:rPr>
        <w:rFonts w:hint="default"/>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ED336B8"/>
    <w:multiLevelType w:val="hybridMultilevel"/>
    <w:tmpl w:val="51FEE2BC"/>
    <w:lvl w:ilvl="0" w:tplc="7B085018">
      <w:start w:val="1"/>
      <w:numFmt w:val="decimal"/>
      <w:lvlText w:val="%1."/>
      <w:lvlJc w:val="left"/>
      <w:pPr>
        <w:ind w:left="720" w:hanging="360"/>
      </w:pPr>
      <w:rPr>
        <w:rFonts w:hint="default"/>
        <w:color w:val="auto"/>
      </w:rPr>
    </w:lvl>
    <w:lvl w:ilvl="1" w:tplc="7654FFC0">
      <w:start w:val="1"/>
      <w:numFmt w:val="decimal"/>
      <w:lvlText w:val="%2."/>
      <w:lvlJc w:val="left"/>
      <w:pPr>
        <w:ind w:left="1440" w:hanging="360"/>
      </w:pPr>
      <w:rPr>
        <w:rFonts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246EDA"/>
    <w:multiLevelType w:val="hybridMultilevel"/>
    <w:tmpl w:val="F39685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440EAD"/>
    <w:multiLevelType w:val="hybridMultilevel"/>
    <w:tmpl w:val="F0045F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4797420"/>
    <w:multiLevelType w:val="hybridMultilevel"/>
    <w:tmpl w:val="77C8D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4F7336"/>
    <w:multiLevelType w:val="hybridMultilevel"/>
    <w:tmpl w:val="D8105928"/>
    <w:lvl w:ilvl="0" w:tplc="04050017">
      <w:start w:val="1"/>
      <w:numFmt w:val="lowerLetter"/>
      <w:lvlText w:val="%1)"/>
      <w:lvlJc w:val="left"/>
      <w:pPr>
        <w:ind w:left="1865" w:hanging="360"/>
      </w:pPr>
    </w:lvl>
    <w:lvl w:ilvl="1" w:tplc="04050001">
      <w:start w:val="1"/>
      <w:numFmt w:val="bullet"/>
      <w:lvlText w:val=""/>
      <w:lvlJc w:val="left"/>
      <w:pPr>
        <w:ind w:left="2585" w:hanging="360"/>
      </w:pPr>
      <w:rPr>
        <w:rFonts w:ascii="Symbol" w:hAnsi="Symbol" w:hint="default"/>
      </w:r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29" w15:restartNumberingAfterBreak="0">
    <w:nsid w:val="56037C83"/>
    <w:multiLevelType w:val="hybridMultilevel"/>
    <w:tmpl w:val="67CEE73E"/>
    <w:lvl w:ilvl="0" w:tplc="04050017">
      <w:start w:val="1"/>
      <w:numFmt w:val="lowerLetter"/>
      <w:lvlText w:val="%1)"/>
      <w:lvlJc w:val="left"/>
      <w:pPr>
        <w:ind w:left="1865" w:hanging="360"/>
      </w:pPr>
    </w:lvl>
    <w:lvl w:ilvl="1" w:tplc="04050019" w:tentative="1">
      <w:start w:val="1"/>
      <w:numFmt w:val="lowerLetter"/>
      <w:lvlText w:val="%2."/>
      <w:lvlJc w:val="left"/>
      <w:pPr>
        <w:ind w:left="2585" w:hanging="360"/>
      </w:pPr>
    </w:lvl>
    <w:lvl w:ilvl="2" w:tplc="0405001B" w:tentative="1">
      <w:start w:val="1"/>
      <w:numFmt w:val="lowerRoman"/>
      <w:lvlText w:val="%3."/>
      <w:lvlJc w:val="right"/>
      <w:pPr>
        <w:ind w:left="3305" w:hanging="180"/>
      </w:pPr>
    </w:lvl>
    <w:lvl w:ilvl="3" w:tplc="0405000F" w:tentative="1">
      <w:start w:val="1"/>
      <w:numFmt w:val="decimal"/>
      <w:lvlText w:val="%4."/>
      <w:lvlJc w:val="left"/>
      <w:pPr>
        <w:ind w:left="4025" w:hanging="360"/>
      </w:pPr>
    </w:lvl>
    <w:lvl w:ilvl="4" w:tplc="04050019" w:tentative="1">
      <w:start w:val="1"/>
      <w:numFmt w:val="lowerLetter"/>
      <w:lvlText w:val="%5."/>
      <w:lvlJc w:val="left"/>
      <w:pPr>
        <w:ind w:left="4745" w:hanging="360"/>
      </w:pPr>
    </w:lvl>
    <w:lvl w:ilvl="5" w:tplc="0405001B" w:tentative="1">
      <w:start w:val="1"/>
      <w:numFmt w:val="lowerRoman"/>
      <w:lvlText w:val="%6."/>
      <w:lvlJc w:val="right"/>
      <w:pPr>
        <w:ind w:left="5465" w:hanging="180"/>
      </w:pPr>
    </w:lvl>
    <w:lvl w:ilvl="6" w:tplc="0405000F" w:tentative="1">
      <w:start w:val="1"/>
      <w:numFmt w:val="decimal"/>
      <w:lvlText w:val="%7."/>
      <w:lvlJc w:val="left"/>
      <w:pPr>
        <w:ind w:left="6185" w:hanging="360"/>
      </w:pPr>
    </w:lvl>
    <w:lvl w:ilvl="7" w:tplc="04050019" w:tentative="1">
      <w:start w:val="1"/>
      <w:numFmt w:val="lowerLetter"/>
      <w:lvlText w:val="%8."/>
      <w:lvlJc w:val="left"/>
      <w:pPr>
        <w:ind w:left="6905" w:hanging="360"/>
      </w:pPr>
    </w:lvl>
    <w:lvl w:ilvl="8" w:tplc="0405001B" w:tentative="1">
      <w:start w:val="1"/>
      <w:numFmt w:val="lowerRoman"/>
      <w:lvlText w:val="%9."/>
      <w:lvlJc w:val="right"/>
      <w:pPr>
        <w:ind w:left="7625" w:hanging="180"/>
      </w:pPr>
    </w:lvl>
  </w:abstractNum>
  <w:abstractNum w:abstractNumId="30" w15:restartNumberingAfterBreak="0">
    <w:nsid w:val="59666BD3"/>
    <w:multiLevelType w:val="hybridMultilevel"/>
    <w:tmpl w:val="9B1E704A"/>
    <w:lvl w:ilvl="0" w:tplc="203CE28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D444839"/>
    <w:multiLevelType w:val="hybridMultilevel"/>
    <w:tmpl w:val="6FBAC522"/>
    <w:lvl w:ilvl="0" w:tplc="D3DC40CE">
      <w:start w:val="1"/>
      <w:numFmt w:val="decimal"/>
      <w:lvlText w:val="%1."/>
      <w:lvlJc w:val="left"/>
      <w:pPr>
        <w:ind w:left="360" w:hanging="360"/>
      </w:pPr>
      <w:rPr>
        <w:rFonts w:hint="default"/>
        <w:color w:val="auto"/>
      </w:rPr>
    </w:lvl>
    <w:lvl w:ilvl="1" w:tplc="0405000F">
      <w:start w:val="1"/>
      <w:numFmt w:val="decimal"/>
      <w:lvlText w:val="%2."/>
      <w:lvlJc w:val="left"/>
      <w:pPr>
        <w:tabs>
          <w:tab w:val="num" w:pos="1440"/>
        </w:tabs>
        <w:ind w:left="1440" w:hanging="360"/>
      </w:pPr>
      <w:rPr>
        <w:rFonts w:hint="default"/>
        <w:color w:val="auto"/>
      </w:rPr>
    </w:lvl>
    <w:lvl w:ilvl="2" w:tplc="F4D4F512">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AC6C3B"/>
    <w:multiLevelType w:val="hybridMultilevel"/>
    <w:tmpl w:val="C7106174"/>
    <w:lvl w:ilvl="0" w:tplc="03148F8E">
      <w:start w:val="1"/>
      <w:numFmt w:val="lowerLetter"/>
      <w:lvlText w:val="%1)"/>
      <w:lvlJc w:val="left"/>
      <w:pPr>
        <w:ind w:left="1060" w:hanging="360"/>
      </w:pPr>
      <w:rPr>
        <w:rFonts w:hint="default"/>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3" w15:restartNumberingAfterBreak="0">
    <w:nsid w:val="66790E38"/>
    <w:multiLevelType w:val="hybridMultilevel"/>
    <w:tmpl w:val="03C03D4E"/>
    <w:lvl w:ilvl="0" w:tplc="2A462DC6">
      <w:start w:val="1"/>
      <w:numFmt w:val="lowerLetter"/>
      <w:lvlText w:val="%1)"/>
      <w:lvlJc w:val="left"/>
      <w:pPr>
        <w:tabs>
          <w:tab w:val="num" w:pos="720"/>
        </w:tabs>
        <w:ind w:left="720" w:hanging="360"/>
      </w:pPr>
      <w:rPr>
        <w:rFonts w:hint="default"/>
      </w:rPr>
    </w:lvl>
    <w:lvl w:ilvl="1" w:tplc="0F9E85EA">
      <w:numFmt w:val="none"/>
      <w:lvlText w:val=""/>
      <w:lvlJc w:val="left"/>
      <w:pPr>
        <w:tabs>
          <w:tab w:val="num" w:pos="360"/>
        </w:tabs>
      </w:pPr>
    </w:lvl>
    <w:lvl w:ilvl="2" w:tplc="017A05C4">
      <w:numFmt w:val="none"/>
      <w:lvlText w:val=""/>
      <w:lvlJc w:val="left"/>
      <w:pPr>
        <w:tabs>
          <w:tab w:val="num" w:pos="360"/>
        </w:tabs>
      </w:pPr>
    </w:lvl>
    <w:lvl w:ilvl="3" w:tplc="990CCD4A">
      <w:numFmt w:val="none"/>
      <w:lvlText w:val=""/>
      <w:lvlJc w:val="left"/>
      <w:pPr>
        <w:tabs>
          <w:tab w:val="num" w:pos="360"/>
        </w:tabs>
      </w:pPr>
    </w:lvl>
    <w:lvl w:ilvl="4" w:tplc="2E1C3242">
      <w:numFmt w:val="none"/>
      <w:lvlText w:val=""/>
      <w:lvlJc w:val="left"/>
      <w:pPr>
        <w:tabs>
          <w:tab w:val="num" w:pos="360"/>
        </w:tabs>
      </w:pPr>
    </w:lvl>
    <w:lvl w:ilvl="5" w:tplc="8EB2B912">
      <w:numFmt w:val="none"/>
      <w:lvlText w:val=""/>
      <w:lvlJc w:val="left"/>
      <w:pPr>
        <w:tabs>
          <w:tab w:val="num" w:pos="360"/>
        </w:tabs>
      </w:pPr>
    </w:lvl>
    <w:lvl w:ilvl="6" w:tplc="5BC65494">
      <w:numFmt w:val="none"/>
      <w:lvlText w:val=""/>
      <w:lvlJc w:val="left"/>
      <w:pPr>
        <w:tabs>
          <w:tab w:val="num" w:pos="360"/>
        </w:tabs>
      </w:pPr>
    </w:lvl>
    <w:lvl w:ilvl="7" w:tplc="2D8003BA">
      <w:numFmt w:val="none"/>
      <w:lvlText w:val=""/>
      <w:lvlJc w:val="left"/>
      <w:pPr>
        <w:tabs>
          <w:tab w:val="num" w:pos="360"/>
        </w:tabs>
      </w:pPr>
    </w:lvl>
    <w:lvl w:ilvl="8" w:tplc="489AA7CA">
      <w:numFmt w:val="none"/>
      <w:lvlText w:val=""/>
      <w:lvlJc w:val="left"/>
      <w:pPr>
        <w:tabs>
          <w:tab w:val="num" w:pos="360"/>
        </w:tabs>
      </w:pPr>
    </w:lvl>
  </w:abstractNum>
  <w:abstractNum w:abstractNumId="34" w15:restartNumberingAfterBreak="0">
    <w:nsid w:val="6D2A4206"/>
    <w:multiLevelType w:val="hybridMultilevel"/>
    <w:tmpl w:val="6E24BEBE"/>
    <w:lvl w:ilvl="0" w:tplc="F36CFF50">
      <w:start w:val="1"/>
      <w:numFmt w:val="decimal"/>
      <w:lvlText w:val="%1."/>
      <w:lvlJc w:val="left"/>
      <w:pPr>
        <w:ind w:left="360" w:hanging="360"/>
      </w:pPr>
      <w:rPr>
        <w:rFonts w:hint="default"/>
        <w:b w:val="0"/>
        <w:color w:val="auto"/>
      </w:rPr>
    </w:lvl>
    <w:lvl w:ilvl="1" w:tplc="04050013">
      <w:start w:val="1"/>
      <w:numFmt w:val="upperRoman"/>
      <w:lvlText w:val="%2."/>
      <w:lvlJc w:val="right"/>
      <w:pPr>
        <w:tabs>
          <w:tab w:val="num" w:pos="900"/>
        </w:tabs>
        <w:ind w:left="900" w:hanging="180"/>
      </w:pPr>
      <w:rPr>
        <w:rFonts w:hint="default"/>
        <w:color w:val="auto"/>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FA43676"/>
    <w:multiLevelType w:val="hybridMultilevel"/>
    <w:tmpl w:val="320EC178"/>
    <w:lvl w:ilvl="0" w:tplc="FE5E12EA">
      <w:start w:val="2"/>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209D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D31861"/>
    <w:multiLevelType w:val="hybridMultilevel"/>
    <w:tmpl w:val="F0045F5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94F2751"/>
    <w:multiLevelType w:val="hybridMultilevel"/>
    <w:tmpl w:val="036CAFD8"/>
    <w:lvl w:ilvl="0" w:tplc="3006B97A">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F68136F"/>
    <w:multiLevelType w:val="hybridMultilevel"/>
    <w:tmpl w:val="3F96BFD0"/>
    <w:lvl w:ilvl="0" w:tplc="7654FFC0">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36A4B77C">
      <w:start w:val="1"/>
      <w:numFmt w:val="lowerLetter"/>
      <w:lvlText w:val="%3)"/>
      <w:lvlJc w:val="left"/>
      <w:pPr>
        <w:tabs>
          <w:tab w:val="num" w:pos="2340"/>
        </w:tabs>
        <w:ind w:left="2340" w:hanging="360"/>
      </w:pPr>
      <w:rPr>
        <w:rFonts w:ascii="Times New Roman" w:eastAsia="Times New Roman" w:hAnsi="Times New Roman"/>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8"/>
  </w:num>
  <w:num w:numId="3">
    <w:abstractNumId w:val="39"/>
  </w:num>
  <w:num w:numId="4">
    <w:abstractNumId w:val="4"/>
  </w:num>
  <w:num w:numId="5">
    <w:abstractNumId w:val="16"/>
  </w:num>
  <w:num w:numId="6">
    <w:abstractNumId w:val="38"/>
  </w:num>
  <w:num w:numId="7">
    <w:abstractNumId w:val="34"/>
  </w:num>
  <w:num w:numId="8">
    <w:abstractNumId w:val="8"/>
  </w:num>
  <w:num w:numId="9">
    <w:abstractNumId w:val="28"/>
  </w:num>
  <w:num w:numId="10">
    <w:abstractNumId w:val="29"/>
  </w:num>
  <w:num w:numId="11">
    <w:abstractNumId w:val="3"/>
  </w:num>
  <w:num w:numId="12">
    <w:abstractNumId w:val="24"/>
  </w:num>
  <w:num w:numId="13">
    <w:abstractNumId w:val="33"/>
  </w:num>
  <w:num w:numId="14">
    <w:abstractNumId w:val="9"/>
  </w:num>
  <w:num w:numId="15">
    <w:abstractNumId w:val="10"/>
  </w:num>
  <w:num w:numId="16">
    <w:abstractNumId w:val="14"/>
  </w:num>
  <w:num w:numId="17">
    <w:abstractNumId w:val="11"/>
  </w:num>
  <w:num w:numId="18">
    <w:abstractNumId w:val="31"/>
  </w:num>
  <w:num w:numId="19">
    <w:abstractNumId w:val="12"/>
  </w:num>
  <w:num w:numId="20">
    <w:abstractNumId w:val="21"/>
  </w:num>
  <w:num w:numId="21">
    <w:abstractNumId w:val="35"/>
  </w:num>
  <w:num w:numId="22">
    <w:abstractNumId w:val="19"/>
  </w:num>
  <w:num w:numId="23">
    <w:abstractNumId w:val="23"/>
  </w:num>
  <w:num w:numId="24">
    <w:abstractNumId w:val="36"/>
  </w:num>
  <w:num w:numId="25">
    <w:abstractNumId w:val="25"/>
  </w:num>
  <w:num w:numId="26">
    <w:abstractNumId w:val="15"/>
  </w:num>
  <w:num w:numId="27">
    <w:abstractNumId w:val="2"/>
  </w:num>
  <w:num w:numId="28">
    <w:abstractNumId w:val="6"/>
  </w:num>
  <w:num w:numId="29">
    <w:abstractNumId w:val="1"/>
  </w:num>
  <w:num w:numId="30">
    <w:abstractNumId w:val="32"/>
  </w:num>
  <w:num w:numId="31">
    <w:abstractNumId w:val="17"/>
  </w:num>
  <w:num w:numId="32">
    <w:abstractNumId w:val="37"/>
  </w:num>
  <w:num w:numId="33">
    <w:abstractNumId w:val="0"/>
  </w:num>
  <w:num w:numId="34">
    <w:abstractNumId w:val="26"/>
  </w:num>
  <w:num w:numId="35">
    <w:abstractNumId w:val="5"/>
  </w:num>
  <w:num w:numId="36">
    <w:abstractNumId w:val="30"/>
  </w:num>
  <w:num w:numId="37">
    <w:abstractNumId w:val="13"/>
  </w:num>
  <w:num w:numId="38">
    <w:abstractNumId w:val="27"/>
  </w:num>
  <w:num w:numId="39">
    <w:abstractNumId w:val="2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79"/>
    <w:rsid w:val="00002F02"/>
    <w:rsid w:val="00003C8A"/>
    <w:rsid w:val="00006D45"/>
    <w:rsid w:val="00007087"/>
    <w:rsid w:val="000078E9"/>
    <w:rsid w:val="00010095"/>
    <w:rsid w:val="00011CA7"/>
    <w:rsid w:val="000121FB"/>
    <w:rsid w:val="000126D1"/>
    <w:rsid w:val="00017143"/>
    <w:rsid w:val="00022F16"/>
    <w:rsid w:val="00023B46"/>
    <w:rsid w:val="00024653"/>
    <w:rsid w:val="0003255E"/>
    <w:rsid w:val="00033B28"/>
    <w:rsid w:val="0003677E"/>
    <w:rsid w:val="00037325"/>
    <w:rsid w:val="000377F7"/>
    <w:rsid w:val="000405E9"/>
    <w:rsid w:val="00040E99"/>
    <w:rsid w:val="00044F7D"/>
    <w:rsid w:val="000506C9"/>
    <w:rsid w:val="000514B2"/>
    <w:rsid w:val="00051CF7"/>
    <w:rsid w:val="00052989"/>
    <w:rsid w:val="00055D2B"/>
    <w:rsid w:val="00057199"/>
    <w:rsid w:val="0006157C"/>
    <w:rsid w:val="00065021"/>
    <w:rsid w:val="0006673A"/>
    <w:rsid w:val="000669A4"/>
    <w:rsid w:val="0006765D"/>
    <w:rsid w:val="00070DB0"/>
    <w:rsid w:val="00077CCC"/>
    <w:rsid w:val="00077F6C"/>
    <w:rsid w:val="00080702"/>
    <w:rsid w:val="000807EB"/>
    <w:rsid w:val="00085C90"/>
    <w:rsid w:val="0008626B"/>
    <w:rsid w:val="00090144"/>
    <w:rsid w:val="00092E9D"/>
    <w:rsid w:val="0009708C"/>
    <w:rsid w:val="000A0C44"/>
    <w:rsid w:val="000A19C9"/>
    <w:rsid w:val="000A1CB8"/>
    <w:rsid w:val="000A770B"/>
    <w:rsid w:val="000C00DC"/>
    <w:rsid w:val="000C0B15"/>
    <w:rsid w:val="000C3F33"/>
    <w:rsid w:val="000D495E"/>
    <w:rsid w:val="000E1D3A"/>
    <w:rsid w:val="000E4A5F"/>
    <w:rsid w:val="000E7C68"/>
    <w:rsid w:val="000F1975"/>
    <w:rsid w:val="000F73E5"/>
    <w:rsid w:val="00102F99"/>
    <w:rsid w:val="0010315A"/>
    <w:rsid w:val="001202A6"/>
    <w:rsid w:val="001368D7"/>
    <w:rsid w:val="001448BA"/>
    <w:rsid w:val="001504C5"/>
    <w:rsid w:val="001522B9"/>
    <w:rsid w:val="001538FF"/>
    <w:rsid w:val="001569F9"/>
    <w:rsid w:val="001607B9"/>
    <w:rsid w:val="00166521"/>
    <w:rsid w:val="001700C1"/>
    <w:rsid w:val="0017016E"/>
    <w:rsid w:val="00170A01"/>
    <w:rsid w:val="00193CC5"/>
    <w:rsid w:val="0019470F"/>
    <w:rsid w:val="001A1179"/>
    <w:rsid w:val="001A7654"/>
    <w:rsid w:val="001A77F6"/>
    <w:rsid w:val="001B5608"/>
    <w:rsid w:val="001B5DD7"/>
    <w:rsid w:val="001C2834"/>
    <w:rsid w:val="001C47C7"/>
    <w:rsid w:val="001D1AB5"/>
    <w:rsid w:val="001E33E0"/>
    <w:rsid w:val="001E44ED"/>
    <w:rsid w:val="001E5996"/>
    <w:rsid w:val="001E6AE6"/>
    <w:rsid w:val="001E6C56"/>
    <w:rsid w:val="001E77A5"/>
    <w:rsid w:val="001F614C"/>
    <w:rsid w:val="001F722E"/>
    <w:rsid w:val="001F7A1D"/>
    <w:rsid w:val="00203769"/>
    <w:rsid w:val="00207D86"/>
    <w:rsid w:val="00212781"/>
    <w:rsid w:val="002128D9"/>
    <w:rsid w:val="00216551"/>
    <w:rsid w:val="0022090D"/>
    <w:rsid w:val="00221791"/>
    <w:rsid w:val="00222C7A"/>
    <w:rsid w:val="00225CF9"/>
    <w:rsid w:val="002303D1"/>
    <w:rsid w:val="00232D6A"/>
    <w:rsid w:val="00233A90"/>
    <w:rsid w:val="002351B7"/>
    <w:rsid w:val="00235E16"/>
    <w:rsid w:val="0023648D"/>
    <w:rsid w:val="00245B98"/>
    <w:rsid w:val="00246BE2"/>
    <w:rsid w:val="00250BAA"/>
    <w:rsid w:val="00266B33"/>
    <w:rsid w:val="002774CB"/>
    <w:rsid w:val="002774D8"/>
    <w:rsid w:val="002777AD"/>
    <w:rsid w:val="002863CB"/>
    <w:rsid w:val="002A0698"/>
    <w:rsid w:val="002A187B"/>
    <w:rsid w:val="002A3012"/>
    <w:rsid w:val="002A6904"/>
    <w:rsid w:val="002A7A16"/>
    <w:rsid w:val="002B725D"/>
    <w:rsid w:val="002D63E1"/>
    <w:rsid w:val="002D661D"/>
    <w:rsid w:val="002D7638"/>
    <w:rsid w:val="002E3AC4"/>
    <w:rsid w:val="002F0CE4"/>
    <w:rsid w:val="00302FF4"/>
    <w:rsid w:val="00307137"/>
    <w:rsid w:val="003115C0"/>
    <w:rsid w:val="003256B7"/>
    <w:rsid w:val="00327BB1"/>
    <w:rsid w:val="00336D48"/>
    <w:rsid w:val="003401E7"/>
    <w:rsid w:val="00354CB9"/>
    <w:rsid w:val="00360DB2"/>
    <w:rsid w:val="00365906"/>
    <w:rsid w:val="00365F1B"/>
    <w:rsid w:val="003714A8"/>
    <w:rsid w:val="00372884"/>
    <w:rsid w:val="0038025F"/>
    <w:rsid w:val="00380FD7"/>
    <w:rsid w:val="00382FF1"/>
    <w:rsid w:val="003974F1"/>
    <w:rsid w:val="003A61E6"/>
    <w:rsid w:val="003B208C"/>
    <w:rsid w:val="003B5597"/>
    <w:rsid w:val="003B5B91"/>
    <w:rsid w:val="003C0DB9"/>
    <w:rsid w:val="003C1417"/>
    <w:rsid w:val="003C6E65"/>
    <w:rsid w:val="003D08B2"/>
    <w:rsid w:val="003D1DE7"/>
    <w:rsid w:val="003D5C79"/>
    <w:rsid w:val="003E3D0A"/>
    <w:rsid w:val="003E40DA"/>
    <w:rsid w:val="003F0CCC"/>
    <w:rsid w:val="003F47C8"/>
    <w:rsid w:val="003F56C6"/>
    <w:rsid w:val="004102E0"/>
    <w:rsid w:val="004109B8"/>
    <w:rsid w:val="00411B62"/>
    <w:rsid w:val="00416982"/>
    <w:rsid w:val="0042149C"/>
    <w:rsid w:val="00422EF5"/>
    <w:rsid w:val="00423771"/>
    <w:rsid w:val="0042459F"/>
    <w:rsid w:val="00424CBC"/>
    <w:rsid w:val="00424EF5"/>
    <w:rsid w:val="0043181A"/>
    <w:rsid w:val="00432001"/>
    <w:rsid w:val="00433B96"/>
    <w:rsid w:val="00435FC7"/>
    <w:rsid w:val="00444095"/>
    <w:rsid w:val="00455146"/>
    <w:rsid w:val="00455310"/>
    <w:rsid w:val="00460000"/>
    <w:rsid w:val="00463718"/>
    <w:rsid w:val="00463C73"/>
    <w:rsid w:val="00467023"/>
    <w:rsid w:val="004720E7"/>
    <w:rsid w:val="00472D17"/>
    <w:rsid w:val="00473494"/>
    <w:rsid w:val="00484183"/>
    <w:rsid w:val="00495DAD"/>
    <w:rsid w:val="004A09AA"/>
    <w:rsid w:val="004A10E8"/>
    <w:rsid w:val="004A18CF"/>
    <w:rsid w:val="004B2E6A"/>
    <w:rsid w:val="004B6287"/>
    <w:rsid w:val="004C01BF"/>
    <w:rsid w:val="004C211F"/>
    <w:rsid w:val="004D6E37"/>
    <w:rsid w:val="004D75C8"/>
    <w:rsid w:val="004E38DE"/>
    <w:rsid w:val="004E4137"/>
    <w:rsid w:val="004F1540"/>
    <w:rsid w:val="00500D1C"/>
    <w:rsid w:val="005017BD"/>
    <w:rsid w:val="00503B60"/>
    <w:rsid w:val="005125BD"/>
    <w:rsid w:val="005204AB"/>
    <w:rsid w:val="00521769"/>
    <w:rsid w:val="00527C7C"/>
    <w:rsid w:val="00527E12"/>
    <w:rsid w:val="00533EBE"/>
    <w:rsid w:val="00534C76"/>
    <w:rsid w:val="00535C6E"/>
    <w:rsid w:val="005374AA"/>
    <w:rsid w:val="00537FA5"/>
    <w:rsid w:val="00546DD0"/>
    <w:rsid w:val="0055374B"/>
    <w:rsid w:val="00553BF0"/>
    <w:rsid w:val="00563616"/>
    <w:rsid w:val="005657BC"/>
    <w:rsid w:val="005665B0"/>
    <w:rsid w:val="00567E99"/>
    <w:rsid w:val="0057118D"/>
    <w:rsid w:val="00577F65"/>
    <w:rsid w:val="00585F7D"/>
    <w:rsid w:val="00590068"/>
    <w:rsid w:val="00593881"/>
    <w:rsid w:val="005A44D7"/>
    <w:rsid w:val="005A4759"/>
    <w:rsid w:val="005A503C"/>
    <w:rsid w:val="005B301B"/>
    <w:rsid w:val="005B7356"/>
    <w:rsid w:val="005B79FC"/>
    <w:rsid w:val="005C330E"/>
    <w:rsid w:val="005C5791"/>
    <w:rsid w:val="005D384D"/>
    <w:rsid w:val="005E1295"/>
    <w:rsid w:val="005E354C"/>
    <w:rsid w:val="005F2802"/>
    <w:rsid w:val="005F55D3"/>
    <w:rsid w:val="006012BD"/>
    <w:rsid w:val="00607558"/>
    <w:rsid w:val="00610394"/>
    <w:rsid w:val="00615830"/>
    <w:rsid w:val="00620AC4"/>
    <w:rsid w:val="00621DA9"/>
    <w:rsid w:val="00630F60"/>
    <w:rsid w:val="006310DB"/>
    <w:rsid w:val="00637538"/>
    <w:rsid w:val="006423C2"/>
    <w:rsid w:val="006439D9"/>
    <w:rsid w:val="00650BEF"/>
    <w:rsid w:val="00653DAC"/>
    <w:rsid w:val="00665475"/>
    <w:rsid w:val="006663E9"/>
    <w:rsid w:val="00672163"/>
    <w:rsid w:val="006841F6"/>
    <w:rsid w:val="0069366C"/>
    <w:rsid w:val="006A198F"/>
    <w:rsid w:val="006B0EB3"/>
    <w:rsid w:val="006C27AD"/>
    <w:rsid w:val="006C2DF0"/>
    <w:rsid w:val="006C6D5F"/>
    <w:rsid w:val="006D3CCA"/>
    <w:rsid w:val="006E0582"/>
    <w:rsid w:val="006E37C0"/>
    <w:rsid w:val="006E741D"/>
    <w:rsid w:val="006F48FE"/>
    <w:rsid w:val="006F4BDF"/>
    <w:rsid w:val="006F5C63"/>
    <w:rsid w:val="006F5F5E"/>
    <w:rsid w:val="006F7A31"/>
    <w:rsid w:val="0070055A"/>
    <w:rsid w:val="007013FF"/>
    <w:rsid w:val="00701B74"/>
    <w:rsid w:val="0070653F"/>
    <w:rsid w:val="00711CA6"/>
    <w:rsid w:val="00716D16"/>
    <w:rsid w:val="00720589"/>
    <w:rsid w:val="00721473"/>
    <w:rsid w:val="007217C1"/>
    <w:rsid w:val="00736900"/>
    <w:rsid w:val="00742D51"/>
    <w:rsid w:val="00742F13"/>
    <w:rsid w:val="00745B7F"/>
    <w:rsid w:val="007505DB"/>
    <w:rsid w:val="00752B84"/>
    <w:rsid w:val="00753AA7"/>
    <w:rsid w:val="00755544"/>
    <w:rsid w:val="007619B9"/>
    <w:rsid w:val="00762A35"/>
    <w:rsid w:val="0076415A"/>
    <w:rsid w:val="007660A9"/>
    <w:rsid w:val="00766D9A"/>
    <w:rsid w:val="007712AC"/>
    <w:rsid w:val="00781A6D"/>
    <w:rsid w:val="00782759"/>
    <w:rsid w:val="00787574"/>
    <w:rsid w:val="0079492F"/>
    <w:rsid w:val="007A1B5D"/>
    <w:rsid w:val="007A5629"/>
    <w:rsid w:val="007A6527"/>
    <w:rsid w:val="007B0C34"/>
    <w:rsid w:val="007B2E0D"/>
    <w:rsid w:val="007C6C3D"/>
    <w:rsid w:val="007C7E1F"/>
    <w:rsid w:val="007D0C50"/>
    <w:rsid w:val="007D2C92"/>
    <w:rsid w:val="007E4EE4"/>
    <w:rsid w:val="007E53A4"/>
    <w:rsid w:val="007E7AB5"/>
    <w:rsid w:val="007F3538"/>
    <w:rsid w:val="007F5A64"/>
    <w:rsid w:val="007F712F"/>
    <w:rsid w:val="008051EB"/>
    <w:rsid w:val="008053C4"/>
    <w:rsid w:val="00811764"/>
    <w:rsid w:val="00812287"/>
    <w:rsid w:val="00817835"/>
    <w:rsid w:val="00823CAA"/>
    <w:rsid w:val="00824BA4"/>
    <w:rsid w:val="00827485"/>
    <w:rsid w:val="00833FDB"/>
    <w:rsid w:val="008413DB"/>
    <w:rsid w:val="00843009"/>
    <w:rsid w:val="00844618"/>
    <w:rsid w:val="00845874"/>
    <w:rsid w:val="00850169"/>
    <w:rsid w:val="0085165A"/>
    <w:rsid w:val="008521D7"/>
    <w:rsid w:val="00852330"/>
    <w:rsid w:val="00852422"/>
    <w:rsid w:val="008528EE"/>
    <w:rsid w:val="00852EE6"/>
    <w:rsid w:val="00855E9D"/>
    <w:rsid w:val="00861AC0"/>
    <w:rsid w:val="0086281E"/>
    <w:rsid w:val="00862A24"/>
    <w:rsid w:val="00863DF5"/>
    <w:rsid w:val="00865D67"/>
    <w:rsid w:val="008668C8"/>
    <w:rsid w:val="0087102B"/>
    <w:rsid w:val="008710A8"/>
    <w:rsid w:val="00871363"/>
    <w:rsid w:val="008754E4"/>
    <w:rsid w:val="00875ABC"/>
    <w:rsid w:val="008800BD"/>
    <w:rsid w:val="008934AA"/>
    <w:rsid w:val="008942F3"/>
    <w:rsid w:val="008966C7"/>
    <w:rsid w:val="008A74F6"/>
    <w:rsid w:val="008B2E97"/>
    <w:rsid w:val="008C5583"/>
    <w:rsid w:val="008C79AA"/>
    <w:rsid w:val="008E0102"/>
    <w:rsid w:val="008E1E12"/>
    <w:rsid w:val="008E5629"/>
    <w:rsid w:val="008E719A"/>
    <w:rsid w:val="008F2CBF"/>
    <w:rsid w:val="008F40A5"/>
    <w:rsid w:val="008F53C7"/>
    <w:rsid w:val="008F729B"/>
    <w:rsid w:val="00901805"/>
    <w:rsid w:val="00902332"/>
    <w:rsid w:val="009054BF"/>
    <w:rsid w:val="00914EDD"/>
    <w:rsid w:val="00924DFC"/>
    <w:rsid w:val="00926746"/>
    <w:rsid w:val="00927603"/>
    <w:rsid w:val="009325BA"/>
    <w:rsid w:val="00933518"/>
    <w:rsid w:val="00937D32"/>
    <w:rsid w:val="00937D4D"/>
    <w:rsid w:val="00940E13"/>
    <w:rsid w:val="00950010"/>
    <w:rsid w:val="009507CB"/>
    <w:rsid w:val="00966412"/>
    <w:rsid w:val="00971870"/>
    <w:rsid w:val="00976512"/>
    <w:rsid w:val="00981FD7"/>
    <w:rsid w:val="0098564C"/>
    <w:rsid w:val="0099049B"/>
    <w:rsid w:val="009909A3"/>
    <w:rsid w:val="00992090"/>
    <w:rsid w:val="0099323D"/>
    <w:rsid w:val="00993972"/>
    <w:rsid w:val="009A1D24"/>
    <w:rsid w:val="009A5117"/>
    <w:rsid w:val="009B3921"/>
    <w:rsid w:val="009B4794"/>
    <w:rsid w:val="009B5041"/>
    <w:rsid w:val="009C05C0"/>
    <w:rsid w:val="009C219B"/>
    <w:rsid w:val="009C72F2"/>
    <w:rsid w:val="009C76D6"/>
    <w:rsid w:val="009D10DA"/>
    <w:rsid w:val="009D2EB6"/>
    <w:rsid w:val="009D60F2"/>
    <w:rsid w:val="009D6CFE"/>
    <w:rsid w:val="009D7870"/>
    <w:rsid w:val="009E05EE"/>
    <w:rsid w:val="009E098F"/>
    <w:rsid w:val="009E298D"/>
    <w:rsid w:val="009F1770"/>
    <w:rsid w:val="009F5CB9"/>
    <w:rsid w:val="00A004D3"/>
    <w:rsid w:val="00A00E55"/>
    <w:rsid w:val="00A10739"/>
    <w:rsid w:val="00A16DD2"/>
    <w:rsid w:val="00A217ED"/>
    <w:rsid w:val="00A221B1"/>
    <w:rsid w:val="00A24A89"/>
    <w:rsid w:val="00A27554"/>
    <w:rsid w:val="00A32F37"/>
    <w:rsid w:val="00A36B5E"/>
    <w:rsid w:val="00A42329"/>
    <w:rsid w:val="00A43F30"/>
    <w:rsid w:val="00A44EBD"/>
    <w:rsid w:val="00A463B2"/>
    <w:rsid w:val="00A52C17"/>
    <w:rsid w:val="00A53F56"/>
    <w:rsid w:val="00A60491"/>
    <w:rsid w:val="00A609D2"/>
    <w:rsid w:val="00A60F18"/>
    <w:rsid w:val="00A63C31"/>
    <w:rsid w:val="00A669E4"/>
    <w:rsid w:val="00A71E16"/>
    <w:rsid w:val="00A7270E"/>
    <w:rsid w:val="00A72B60"/>
    <w:rsid w:val="00A72DF4"/>
    <w:rsid w:val="00A76237"/>
    <w:rsid w:val="00A82270"/>
    <w:rsid w:val="00A84C8C"/>
    <w:rsid w:val="00A87952"/>
    <w:rsid w:val="00A87F7D"/>
    <w:rsid w:val="00A93960"/>
    <w:rsid w:val="00A95C82"/>
    <w:rsid w:val="00AA1CAA"/>
    <w:rsid w:val="00AA443F"/>
    <w:rsid w:val="00AA6B69"/>
    <w:rsid w:val="00AB4958"/>
    <w:rsid w:val="00AB5D1B"/>
    <w:rsid w:val="00AC2367"/>
    <w:rsid w:val="00AC3077"/>
    <w:rsid w:val="00AC50DD"/>
    <w:rsid w:val="00AC735A"/>
    <w:rsid w:val="00AD0768"/>
    <w:rsid w:val="00AD1A50"/>
    <w:rsid w:val="00AD570F"/>
    <w:rsid w:val="00AD63BA"/>
    <w:rsid w:val="00AE23D4"/>
    <w:rsid w:val="00AE2435"/>
    <w:rsid w:val="00AE4BA8"/>
    <w:rsid w:val="00B00942"/>
    <w:rsid w:val="00B023F1"/>
    <w:rsid w:val="00B032B7"/>
    <w:rsid w:val="00B109E4"/>
    <w:rsid w:val="00B17AA7"/>
    <w:rsid w:val="00B17DD6"/>
    <w:rsid w:val="00B213FF"/>
    <w:rsid w:val="00B23EF4"/>
    <w:rsid w:val="00B246A7"/>
    <w:rsid w:val="00B25D42"/>
    <w:rsid w:val="00B419F2"/>
    <w:rsid w:val="00B4271F"/>
    <w:rsid w:val="00B427EA"/>
    <w:rsid w:val="00B453F2"/>
    <w:rsid w:val="00B512F1"/>
    <w:rsid w:val="00B52AB2"/>
    <w:rsid w:val="00B62829"/>
    <w:rsid w:val="00B635F0"/>
    <w:rsid w:val="00B72272"/>
    <w:rsid w:val="00B77088"/>
    <w:rsid w:val="00B80304"/>
    <w:rsid w:val="00B84FE8"/>
    <w:rsid w:val="00B8548E"/>
    <w:rsid w:val="00B90A06"/>
    <w:rsid w:val="00B92063"/>
    <w:rsid w:val="00B92908"/>
    <w:rsid w:val="00B9746D"/>
    <w:rsid w:val="00B97DEE"/>
    <w:rsid w:val="00BA2913"/>
    <w:rsid w:val="00BB0AEC"/>
    <w:rsid w:val="00BB3E47"/>
    <w:rsid w:val="00BB7757"/>
    <w:rsid w:val="00BC13CF"/>
    <w:rsid w:val="00BC734F"/>
    <w:rsid w:val="00BD0525"/>
    <w:rsid w:val="00BD182E"/>
    <w:rsid w:val="00BD6FA2"/>
    <w:rsid w:val="00BF1845"/>
    <w:rsid w:val="00BF1BD5"/>
    <w:rsid w:val="00BF31C8"/>
    <w:rsid w:val="00BF58C6"/>
    <w:rsid w:val="00BF68E3"/>
    <w:rsid w:val="00BF711A"/>
    <w:rsid w:val="00C2166C"/>
    <w:rsid w:val="00C26368"/>
    <w:rsid w:val="00C33279"/>
    <w:rsid w:val="00C472B9"/>
    <w:rsid w:val="00C50FB7"/>
    <w:rsid w:val="00C51A11"/>
    <w:rsid w:val="00C54100"/>
    <w:rsid w:val="00C572CD"/>
    <w:rsid w:val="00C6587C"/>
    <w:rsid w:val="00C7029E"/>
    <w:rsid w:val="00C70570"/>
    <w:rsid w:val="00C71042"/>
    <w:rsid w:val="00C75308"/>
    <w:rsid w:val="00C75A1A"/>
    <w:rsid w:val="00C80EB1"/>
    <w:rsid w:val="00C8161B"/>
    <w:rsid w:val="00C85485"/>
    <w:rsid w:val="00C92215"/>
    <w:rsid w:val="00C958BA"/>
    <w:rsid w:val="00C95F02"/>
    <w:rsid w:val="00CA7E33"/>
    <w:rsid w:val="00CB136C"/>
    <w:rsid w:val="00CC472C"/>
    <w:rsid w:val="00CC66FE"/>
    <w:rsid w:val="00CD0D3F"/>
    <w:rsid w:val="00CD21EC"/>
    <w:rsid w:val="00CD560B"/>
    <w:rsid w:val="00CE103C"/>
    <w:rsid w:val="00CE5070"/>
    <w:rsid w:val="00CE509E"/>
    <w:rsid w:val="00CE700A"/>
    <w:rsid w:val="00CF7FB9"/>
    <w:rsid w:val="00D04B46"/>
    <w:rsid w:val="00D05F09"/>
    <w:rsid w:val="00D06340"/>
    <w:rsid w:val="00D078E8"/>
    <w:rsid w:val="00D1428F"/>
    <w:rsid w:val="00D1748E"/>
    <w:rsid w:val="00D20AA5"/>
    <w:rsid w:val="00D27485"/>
    <w:rsid w:val="00D27D2C"/>
    <w:rsid w:val="00D309B7"/>
    <w:rsid w:val="00D31384"/>
    <w:rsid w:val="00D44385"/>
    <w:rsid w:val="00D45F1C"/>
    <w:rsid w:val="00D50CEE"/>
    <w:rsid w:val="00D5436E"/>
    <w:rsid w:val="00D62F9B"/>
    <w:rsid w:val="00D708E9"/>
    <w:rsid w:val="00D92E6D"/>
    <w:rsid w:val="00D96018"/>
    <w:rsid w:val="00DA1456"/>
    <w:rsid w:val="00DA6B74"/>
    <w:rsid w:val="00DB0334"/>
    <w:rsid w:val="00DB218A"/>
    <w:rsid w:val="00DB2F77"/>
    <w:rsid w:val="00DC2CE9"/>
    <w:rsid w:val="00DC42E2"/>
    <w:rsid w:val="00DD2B33"/>
    <w:rsid w:val="00DD3252"/>
    <w:rsid w:val="00DD50BA"/>
    <w:rsid w:val="00DD54A3"/>
    <w:rsid w:val="00DE1698"/>
    <w:rsid w:val="00E11894"/>
    <w:rsid w:val="00E26037"/>
    <w:rsid w:val="00E26648"/>
    <w:rsid w:val="00E30C56"/>
    <w:rsid w:val="00E4094A"/>
    <w:rsid w:val="00E457FE"/>
    <w:rsid w:val="00E5465A"/>
    <w:rsid w:val="00E630B2"/>
    <w:rsid w:val="00E639FB"/>
    <w:rsid w:val="00E70847"/>
    <w:rsid w:val="00E75646"/>
    <w:rsid w:val="00E81BD7"/>
    <w:rsid w:val="00E82D5F"/>
    <w:rsid w:val="00E84A28"/>
    <w:rsid w:val="00E92CED"/>
    <w:rsid w:val="00EA3D7D"/>
    <w:rsid w:val="00EB2367"/>
    <w:rsid w:val="00EB431D"/>
    <w:rsid w:val="00EC110E"/>
    <w:rsid w:val="00EC3DEA"/>
    <w:rsid w:val="00EC568C"/>
    <w:rsid w:val="00EC6076"/>
    <w:rsid w:val="00ED76BA"/>
    <w:rsid w:val="00EE3C1F"/>
    <w:rsid w:val="00EE3D46"/>
    <w:rsid w:val="00EF0248"/>
    <w:rsid w:val="00EF74C6"/>
    <w:rsid w:val="00F028BE"/>
    <w:rsid w:val="00F03280"/>
    <w:rsid w:val="00F04C7F"/>
    <w:rsid w:val="00F05137"/>
    <w:rsid w:val="00F05430"/>
    <w:rsid w:val="00F17855"/>
    <w:rsid w:val="00F22655"/>
    <w:rsid w:val="00F23FC7"/>
    <w:rsid w:val="00F241FD"/>
    <w:rsid w:val="00F32781"/>
    <w:rsid w:val="00F418FF"/>
    <w:rsid w:val="00F4206B"/>
    <w:rsid w:val="00F43F25"/>
    <w:rsid w:val="00F5271F"/>
    <w:rsid w:val="00F53CEA"/>
    <w:rsid w:val="00F53FA9"/>
    <w:rsid w:val="00F701CE"/>
    <w:rsid w:val="00F800ED"/>
    <w:rsid w:val="00F81FFA"/>
    <w:rsid w:val="00F8534F"/>
    <w:rsid w:val="00F93551"/>
    <w:rsid w:val="00FA02A7"/>
    <w:rsid w:val="00FA1602"/>
    <w:rsid w:val="00FA4866"/>
    <w:rsid w:val="00FA539B"/>
    <w:rsid w:val="00FB29F7"/>
    <w:rsid w:val="00FB7320"/>
    <w:rsid w:val="00FB7514"/>
    <w:rsid w:val="00FB797A"/>
    <w:rsid w:val="00FC3D72"/>
    <w:rsid w:val="00FC4A6B"/>
    <w:rsid w:val="00FD1BE1"/>
    <w:rsid w:val="00FD355C"/>
    <w:rsid w:val="00FD7CFB"/>
    <w:rsid w:val="00FE22BE"/>
    <w:rsid w:val="00FE71EC"/>
    <w:rsid w:val="00FF03A2"/>
    <w:rsid w:val="00FF07E5"/>
    <w:rsid w:val="00FF2D3C"/>
    <w:rsid w:val="00FF53A6"/>
    <w:rsid w:val="0544CB1D"/>
    <w:rsid w:val="05DD1A27"/>
    <w:rsid w:val="06D53B08"/>
    <w:rsid w:val="09D9BDA5"/>
    <w:rsid w:val="0CB6FEBC"/>
    <w:rsid w:val="0E31CB69"/>
    <w:rsid w:val="0EE4B9B1"/>
    <w:rsid w:val="0F02938D"/>
    <w:rsid w:val="0F7D67D0"/>
    <w:rsid w:val="161BE631"/>
    <w:rsid w:val="165D7FFA"/>
    <w:rsid w:val="1961C9C9"/>
    <w:rsid w:val="19D4BA59"/>
    <w:rsid w:val="1A4E5A40"/>
    <w:rsid w:val="1BC7EE38"/>
    <w:rsid w:val="1C57CD9B"/>
    <w:rsid w:val="22852774"/>
    <w:rsid w:val="24CC09AA"/>
    <w:rsid w:val="28CFE025"/>
    <w:rsid w:val="2A0EC02A"/>
    <w:rsid w:val="2B06DC03"/>
    <w:rsid w:val="2C339819"/>
    <w:rsid w:val="2FADF9C7"/>
    <w:rsid w:val="30A63BA6"/>
    <w:rsid w:val="316B4178"/>
    <w:rsid w:val="39A2ED8D"/>
    <w:rsid w:val="40278707"/>
    <w:rsid w:val="43D18696"/>
    <w:rsid w:val="45CFD439"/>
    <w:rsid w:val="4723087E"/>
    <w:rsid w:val="47DF9529"/>
    <w:rsid w:val="47F9C020"/>
    <w:rsid w:val="4B1735EB"/>
    <w:rsid w:val="4C3B7C21"/>
    <w:rsid w:val="4D899EE2"/>
    <w:rsid w:val="4DD45E39"/>
    <w:rsid w:val="4EA412CF"/>
    <w:rsid w:val="4F702E9A"/>
    <w:rsid w:val="5125D413"/>
    <w:rsid w:val="549987CC"/>
    <w:rsid w:val="55277F1F"/>
    <w:rsid w:val="555023AB"/>
    <w:rsid w:val="55B0478D"/>
    <w:rsid w:val="56BA6886"/>
    <w:rsid w:val="5AA5FF50"/>
    <w:rsid w:val="5C41CFB1"/>
    <w:rsid w:val="5D60959F"/>
    <w:rsid w:val="5DDDA012"/>
    <w:rsid w:val="63CC3D87"/>
    <w:rsid w:val="64DCC0F9"/>
    <w:rsid w:val="6BA39FA1"/>
    <w:rsid w:val="6C5FC5E2"/>
    <w:rsid w:val="6E2DD620"/>
    <w:rsid w:val="7047E833"/>
    <w:rsid w:val="746AF2E6"/>
    <w:rsid w:val="7768B842"/>
    <w:rsid w:val="78025028"/>
    <w:rsid w:val="799E2089"/>
    <w:rsid w:val="7B39F0EA"/>
    <w:rsid w:val="7CD5C14B"/>
    <w:rsid w:val="7E6B3C6B"/>
    <w:rsid w:val="7EF95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CDA77"/>
  <w15:docId w15:val="{5FC19353-D035-4F7D-9143-00DE4BA5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6">
    <w:name w:val="heading 6"/>
    <w:basedOn w:val="Normln"/>
    <w:next w:val="Normln"/>
    <w:link w:val="Nadpis6Char"/>
    <w:qFormat/>
    <w:rsid w:val="00D06340"/>
    <w:pPr>
      <w:keepNext/>
      <w:numPr>
        <w:numId w:val="26"/>
      </w:numPr>
      <w:spacing w:before="400" w:after="120" w:line="240" w:lineRule="auto"/>
      <w:ind w:left="470" w:hanging="113"/>
      <w:jc w:val="center"/>
      <w:outlineLvl w:val="5"/>
    </w:pPr>
    <w:rPr>
      <w:rFonts w:ascii="Calibri" w:eastAsia="Times New Roman"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A1179"/>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hlavChar">
    <w:name w:val="Záhlaví Char"/>
    <w:basedOn w:val="Standardnpsmoodstavce"/>
    <w:link w:val="Zhlav"/>
    <w:uiPriority w:val="99"/>
    <w:rsid w:val="001A1179"/>
    <w:rPr>
      <w:rFonts w:ascii="Times New Roman" w:eastAsia="Times New Roman" w:hAnsi="Times New Roman" w:cs="Times New Roman"/>
      <w:sz w:val="24"/>
      <w:szCs w:val="24"/>
      <w:lang w:val="x-none" w:eastAsia="x-none"/>
    </w:rPr>
  </w:style>
  <w:style w:type="paragraph" w:styleId="Zpat">
    <w:name w:val="footer"/>
    <w:basedOn w:val="Normln"/>
    <w:link w:val="ZpatChar"/>
    <w:uiPriority w:val="99"/>
    <w:unhideWhenUsed/>
    <w:rsid w:val="001A1179"/>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patChar">
    <w:name w:val="Zápatí Char"/>
    <w:basedOn w:val="Standardnpsmoodstavce"/>
    <w:link w:val="Zpat"/>
    <w:uiPriority w:val="99"/>
    <w:rsid w:val="001A1179"/>
    <w:rPr>
      <w:rFonts w:ascii="Times New Roman" w:eastAsia="Times New Roman" w:hAnsi="Times New Roman" w:cs="Times New Roman"/>
      <w:sz w:val="24"/>
      <w:szCs w:val="24"/>
      <w:lang w:val="x-none" w:eastAsia="x-none"/>
    </w:rPr>
  </w:style>
  <w:style w:type="character" w:styleId="Hypertextovodkaz">
    <w:name w:val="Hyperlink"/>
    <w:basedOn w:val="Standardnpsmoodstavce"/>
    <w:uiPriority w:val="99"/>
    <w:unhideWhenUsed/>
    <w:rsid w:val="001A1179"/>
    <w:rPr>
      <w:color w:val="0563C1" w:themeColor="hyperlink"/>
      <w:u w:val="single"/>
    </w:rPr>
  </w:style>
  <w:style w:type="character" w:customStyle="1" w:styleId="Nevyeenzmnka1">
    <w:name w:val="Nevyřešená zmínka1"/>
    <w:basedOn w:val="Standardnpsmoodstavce"/>
    <w:uiPriority w:val="99"/>
    <w:semiHidden/>
    <w:unhideWhenUsed/>
    <w:rsid w:val="001A1179"/>
    <w:rPr>
      <w:color w:val="605E5C"/>
      <w:shd w:val="clear" w:color="auto" w:fill="E1DFDD"/>
    </w:rPr>
  </w:style>
  <w:style w:type="paragraph" w:styleId="Odstavecseseznamem">
    <w:name w:val="List Paragraph"/>
    <w:aliases w:val="Odstavec 1.1.,Nad,Odstavec_muj,_Odstavec se seznamem,List Paragraph,Odstavec_muj1,Odstavec_muj2,Odstavec_muj3,Nad1,Odstavec_muj4,Nad2,List Paragraph2,Odstavec_muj5,Odstavec_muj6,Odstavec_muj7,Odstavec_muj8,Odstavec_muj9,A-Odrážky1"/>
    <w:basedOn w:val="Normln"/>
    <w:link w:val="OdstavecseseznamemChar"/>
    <w:uiPriority w:val="34"/>
    <w:qFormat/>
    <w:rsid w:val="006E0582"/>
    <w:pPr>
      <w:ind w:left="720"/>
      <w:contextualSpacing/>
    </w:pPr>
  </w:style>
  <w:style w:type="character" w:customStyle="1" w:styleId="OdstavecseseznamemChar">
    <w:name w:val="Odstavec se seznamem Char"/>
    <w:aliases w:val="Odstavec 1.1. Char,Nad Char,Odstavec_muj Char,_Odstavec se seznamem Char,List Paragraph Char,Odstavec_muj1 Char,Odstavec_muj2 Char,Odstavec_muj3 Char,Nad1 Char,Odstavec_muj4 Char,Nad2 Char,List Paragraph2 Char,A-Odrážky1 Char"/>
    <w:link w:val="Odstavecseseznamem"/>
    <w:uiPriority w:val="34"/>
    <w:rsid w:val="00AD1A50"/>
  </w:style>
  <w:style w:type="character" w:styleId="Odkaznakoment">
    <w:name w:val="annotation reference"/>
    <w:basedOn w:val="Standardnpsmoodstavce"/>
    <w:uiPriority w:val="99"/>
    <w:semiHidden/>
    <w:unhideWhenUsed/>
    <w:rsid w:val="005A4759"/>
    <w:rPr>
      <w:sz w:val="16"/>
      <w:szCs w:val="16"/>
    </w:rPr>
  </w:style>
  <w:style w:type="paragraph" w:styleId="Textkomente">
    <w:name w:val="annotation text"/>
    <w:basedOn w:val="Normln"/>
    <w:link w:val="TextkomenteChar"/>
    <w:uiPriority w:val="99"/>
    <w:semiHidden/>
    <w:unhideWhenUsed/>
    <w:rsid w:val="005A4759"/>
    <w:pPr>
      <w:spacing w:line="240" w:lineRule="auto"/>
    </w:pPr>
    <w:rPr>
      <w:sz w:val="20"/>
      <w:szCs w:val="20"/>
    </w:rPr>
  </w:style>
  <w:style w:type="character" w:customStyle="1" w:styleId="TextkomenteChar">
    <w:name w:val="Text komentáře Char"/>
    <w:basedOn w:val="Standardnpsmoodstavce"/>
    <w:link w:val="Textkomente"/>
    <w:uiPriority w:val="99"/>
    <w:semiHidden/>
    <w:rsid w:val="005A4759"/>
    <w:rPr>
      <w:sz w:val="20"/>
      <w:szCs w:val="20"/>
    </w:rPr>
  </w:style>
  <w:style w:type="paragraph" w:styleId="Pedmtkomente">
    <w:name w:val="annotation subject"/>
    <w:basedOn w:val="Textkomente"/>
    <w:next w:val="Textkomente"/>
    <w:link w:val="PedmtkomenteChar"/>
    <w:uiPriority w:val="99"/>
    <w:semiHidden/>
    <w:unhideWhenUsed/>
    <w:rsid w:val="005A4759"/>
    <w:rPr>
      <w:b/>
      <w:bCs/>
    </w:rPr>
  </w:style>
  <w:style w:type="character" w:customStyle="1" w:styleId="PedmtkomenteChar">
    <w:name w:val="Předmět komentáře Char"/>
    <w:basedOn w:val="TextkomenteChar"/>
    <w:link w:val="Pedmtkomente"/>
    <w:uiPriority w:val="99"/>
    <w:semiHidden/>
    <w:rsid w:val="005A4759"/>
    <w:rPr>
      <w:b/>
      <w:bCs/>
      <w:sz w:val="20"/>
      <w:szCs w:val="20"/>
    </w:rPr>
  </w:style>
  <w:style w:type="paragraph" w:styleId="Textbubliny">
    <w:name w:val="Balloon Text"/>
    <w:basedOn w:val="Normln"/>
    <w:link w:val="TextbublinyChar"/>
    <w:uiPriority w:val="99"/>
    <w:semiHidden/>
    <w:unhideWhenUsed/>
    <w:rsid w:val="005A475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4759"/>
    <w:rPr>
      <w:rFonts w:ascii="Segoe UI" w:hAnsi="Segoe UI" w:cs="Segoe UI"/>
      <w:sz w:val="18"/>
      <w:szCs w:val="18"/>
    </w:rPr>
  </w:style>
  <w:style w:type="paragraph" w:styleId="Zkladntext">
    <w:name w:val="Body Text"/>
    <w:basedOn w:val="Normln"/>
    <w:link w:val="ZkladntextChar"/>
    <w:uiPriority w:val="99"/>
    <w:unhideWhenUsed/>
    <w:rsid w:val="006439D9"/>
    <w:pPr>
      <w:spacing w:after="120" w:line="276" w:lineRule="auto"/>
    </w:pPr>
    <w:rPr>
      <w:rFonts w:ascii="Calibri" w:eastAsia="Calibri" w:hAnsi="Calibri" w:cs="Times New Roman"/>
    </w:rPr>
  </w:style>
  <w:style w:type="character" w:customStyle="1" w:styleId="ZkladntextChar">
    <w:name w:val="Základní text Char"/>
    <w:basedOn w:val="Standardnpsmoodstavce"/>
    <w:link w:val="Zkladntext"/>
    <w:uiPriority w:val="99"/>
    <w:rsid w:val="006439D9"/>
    <w:rPr>
      <w:rFonts w:ascii="Calibri" w:eastAsia="Calibri" w:hAnsi="Calibri" w:cs="Times New Roman"/>
    </w:rPr>
  </w:style>
  <w:style w:type="character" w:customStyle="1" w:styleId="Nadpis6Char">
    <w:name w:val="Nadpis 6 Char"/>
    <w:basedOn w:val="Standardnpsmoodstavce"/>
    <w:link w:val="Nadpis6"/>
    <w:rsid w:val="00D06340"/>
    <w:rPr>
      <w:rFonts w:ascii="Calibri" w:eastAsia="Times New Roman" w:hAnsi="Calibri" w:cs="Times New Roman"/>
      <w:b/>
      <w:bCs/>
    </w:rPr>
  </w:style>
  <w:style w:type="table" w:styleId="Mkatabulky">
    <w:name w:val="Table Grid"/>
    <w:basedOn w:val="Normlntabulka"/>
    <w:uiPriority w:val="39"/>
    <w:rsid w:val="00D063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slo">
    <w:name w:val="Smlouva-číslo"/>
    <w:basedOn w:val="Normln"/>
    <w:rsid w:val="004B2E6A"/>
    <w:pPr>
      <w:widowControl w:val="0"/>
      <w:suppressAutoHyphens/>
      <w:spacing w:before="120" w:after="0" w:line="240" w:lineRule="atLeast"/>
      <w:jc w:val="both"/>
    </w:pPr>
    <w:rPr>
      <w:rFonts w:ascii="Times New Roman" w:eastAsia="Times New Roman" w:hAnsi="Times New Roman" w:cs="Times New Roman"/>
      <w:color w:val="00000A"/>
      <w:kern w:val="1"/>
      <w:sz w:val="24"/>
      <w:szCs w:val="20"/>
      <w:lang w:eastAsia="ar-SA"/>
    </w:rPr>
  </w:style>
  <w:style w:type="paragraph" w:customStyle="1" w:styleId="slovnvSOD">
    <w:name w:val="číslování v SOD"/>
    <w:basedOn w:val="Normln"/>
    <w:rsid w:val="004B2E6A"/>
    <w:pPr>
      <w:widowControl w:val="0"/>
      <w:suppressAutoHyphens/>
      <w:spacing w:after="120" w:line="100" w:lineRule="atLeast"/>
      <w:jc w:val="both"/>
    </w:pPr>
    <w:rPr>
      <w:rFonts w:ascii="Arial" w:eastAsia="Times New Roman" w:hAnsi="Arial" w:cs="Times New Roman"/>
      <w:color w:val="00000A"/>
      <w:kern w:val="1"/>
      <w:szCs w:val="20"/>
      <w:lang w:eastAsia="ar-SA"/>
    </w:rPr>
  </w:style>
  <w:style w:type="character" w:styleId="Nevyeenzmnka">
    <w:name w:val="Unresolved Mention"/>
    <w:basedOn w:val="Standardnpsmoodstavce"/>
    <w:uiPriority w:val="99"/>
    <w:semiHidden/>
    <w:unhideWhenUsed/>
    <w:rsid w:val="006C2DF0"/>
    <w:rPr>
      <w:color w:val="605E5C"/>
      <w:shd w:val="clear" w:color="auto" w:fill="E1DFDD"/>
    </w:rPr>
  </w:style>
  <w:style w:type="character" w:customStyle="1" w:styleId="normaltextrun">
    <w:name w:val="normaltextrun"/>
    <w:basedOn w:val="Standardnpsmoodstavce"/>
    <w:rsid w:val="0081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a@kr-jihomoravsky.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imes.vladimir@jmk.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564EFF633E761448C7E34048376FC3D" ma:contentTypeVersion="11" ma:contentTypeDescription="Vytvoří nový dokument" ma:contentTypeScope="" ma:versionID="63cb630773987b48e9dc11197e4f5dc4">
  <xsd:schema xmlns:xsd="http://www.w3.org/2001/XMLSchema" xmlns:xs="http://www.w3.org/2001/XMLSchema" xmlns:p="http://schemas.microsoft.com/office/2006/metadata/properties" xmlns:ns3="0deffe0d-6ff4-450e-8238-ee1c128717b0" xmlns:ns4="15fd1a0e-3c10-4327-bec3-3593e5eedb87" targetNamespace="http://schemas.microsoft.com/office/2006/metadata/properties" ma:root="true" ma:fieldsID="2ce068b3fb29f37ab71abfb5ec71e73f" ns3:_="" ns4:_="">
    <xsd:import namespace="0deffe0d-6ff4-450e-8238-ee1c128717b0"/>
    <xsd:import namespace="15fd1a0e-3c10-4327-bec3-3593e5eedb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ffe0d-6ff4-450e-8238-ee1c12871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d1a0e-3c10-4327-bec3-3593e5eedb8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52148-A902-4ED2-A5E4-0299FADF51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8676A-824E-404B-AED7-FB665E115A7B}">
  <ds:schemaRefs>
    <ds:schemaRef ds:uri="http://schemas.openxmlformats.org/officeDocument/2006/bibliography"/>
  </ds:schemaRefs>
</ds:datastoreItem>
</file>

<file path=customXml/itemProps3.xml><?xml version="1.0" encoding="utf-8"?>
<ds:datastoreItem xmlns:ds="http://schemas.openxmlformats.org/officeDocument/2006/customXml" ds:itemID="{DD84805E-1C1E-4AB9-B499-F47FE1740344}">
  <ds:schemaRefs>
    <ds:schemaRef ds:uri="http://schemas.microsoft.com/sharepoint/v3/contenttype/forms"/>
  </ds:schemaRefs>
</ds:datastoreItem>
</file>

<file path=customXml/itemProps4.xml><?xml version="1.0" encoding="utf-8"?>
<ds:datastoreItem xmlns:ds="http://schemas.openxmlformats.org/officeDocument/2006/customXml" ds:itemID="{53EC9B54-1A11-4ABF-9FEA-CC32DE68F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ffe0d-6ff4-450e-8238-ee1c128717b0"/>
    <ds:schemaRef ds:uri="15fd1a0e-3c10-4327-bec3-3593e5eed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5408</Words>
  <Characters>31911</Characters>
  <Application>Microsoft Office Word</Application>
  <DocSecurity>0</DocSecurity>
  <Lines>265</Lines>
  <Paragraphs>74</Paragraphs>
  <ScaleCrop>false</ScaleCrop>
  <Company>HP</Company>
  <LinksUpToDate>false</LinksUpToDate>
  <CharactersWithSpaces>37245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Vančurová Petra</dc:creator>
  <cp:lastModifiedBy>Vančurová Petra</cp:lastModifiedBy>
  <cp:revision>288</cp:revision>
  <dcterms:created xsi:type="dcterms:W3CDTF">2019-11-15T09:58:00Z</dcterms:created>
  <dcterms:modified xsi:type="dcterms:W3CDTF">2021-11-16T12:02:00Z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zezulova.jana@kr-jihomoravsky.cz</vt:lpwstr>
  </property>
  <property fmtid="{D5CDD505-2E9C-101B-9397-08002B2CF9AE}" pid="5" name="MSIP_Label_690ebb53-23a2-471a-9c6e-17bd0d11311e_SetDate">
    <vt:lpwstr>2019-06-17T08:21:20.8367313Z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0x0101002564EFF633E761448C7E34048376FC3D</vt:lpwstr>
  </property>
</Properties>
</file>