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100F" w14:textId="4396ECCF" w:rsidR="007830D0" w:rsidRDefault="007830D0" w:rsidP="007830D0">
      <w:pPr>
        <w:pStyle w:val="Zkladntext3"/>
        <w:rPr>
          <w:rFonts w:asciiTheme="minorHAnsi" w:hAnsiTheme="minorHAnsi" w:cstheme="minorHAnsi"/>
          <w:b/>
          <w:sz w:val="28"/>
          <w:szCs w:val="28"/>
        </w:rPr>
      </w:pPr>
      <w:r w:rsidRPr="00BC7EB2">
        <w:rPr>
          <w:rFonts w:ascii="Calibri" w:hAnsi="Calibri" w:cs="Calibri"/>
          <w:b/>
          <w:noProof/>
          <w:sz w:val="22"/>
          <w:szCs w:val="22"/>
        </w:rPr>
        <w:drawing>
          <wp:inline distT="0" distB="0" distL="0" distR="0" wp14:anchorId="1007A77B" wp14:editId="10B0CAD7">
            <wp:extent cx="3506120" cy="954911"/>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rotWithShape="1">
                    <a:blip r:embed="rId7" cstate="print">
                      <a:extLst>
                        <a:ext uri="{28A0092B-C50C-407E-A947-70E740481C1C}">
                          <a14:useLocalDpi xmlns:a14="http://schemas.microsoft.com/office/drawing/2010/main" val="0"/>
                        </a:ext>
                      </a:extLst>
                    </a:blip>
                    <a:srcRect l="5660" t="17809"/>
                    <a:stretch/>
                  </pic:blipFill>
                  <pic:spPr bwMode="auto">
                    <a:xfrm>
                      <a:off x="0" y="0"/>
                      <a:ext cx="3596116" cy="979422"/>
                    </a:xfrm>
                    <a:prstGeom prst="rect">
                      <a:avLst/>
                    </a:prstGeom>
                    <a:ln>
                      <a:noFill/>
                    </a:ln>
                    <a:extLst>
                      <a:ext uri="{53640926-AAD7-44D8-BBD7-CCE9431645EC}">
                        <a14:shadowObscured xmlns:a14="http://schemas.microsoft.com/office/drawing/2010/main"/>
                      </a:ext>
                    </a:extLst>
                  </pic:spPr>
                </pic:pic>
              </a:graphicData>
            </a:graphic>
          </wp:inline>
        </w:drawing>
      </w:r>
    </w:p>
    <w:p w14:paraId="1CA3EC88" w14:textId="77777777" w:rsidR="0027225F" w:rsidRDefault="00C75895" w:rsidP="00C850FA">
      <w:pPr>
        <w:pStyle w:val="Zkladntext3"/>
        <w:jc w:val="center"/>
        <w:rPr>
          <w:rFonts w:ascii="Calibri" w:hAnsi="Calibri"/>
          <w:b/>
          <w:sz w:val="28"/>
          <w:szCs w:val="28"/>
        </w:rPr>
      </w:pPr>
      <w:r w:rsidRPr="00C850FA">
        <w:rPr>
          <w:rFonts w:asciiTheme="minorHAnsi" w:hAnsiTheme="minorHAnsi" w:cstheme="minorHAnsi"/>
          <w:b/>
          <w:sz w:val="28"/>
          <w:szCs w:val="28"/>
        </w:rPr>
        <w:t>Smlouva o výkonu činnosti koordinátora bezpečnosti a ochrany zdraví při práci na staveništi stavby</w:t>
      </w:r>
      <w:r w:rsidR="00541751">
        <w:rPr>
          <w:rFonts w:asciiTheme="minorHAnsi" w:hAnsiTheme="minorHAnsi" w:cstheme="minorHAnsi"/>
          <w:b/>
          <w:sz w:val="28"/>
          <w:szCs w:val="28"/>
        </w:rPr>
        <w:t>:</w:t>
      </w:r>
      <w:r w:rsidR="008E74DA" w:rsidRPr="008E74DA">
        <w:rPr>
          <w:rFonts w:ascii="Calibri" w:hAnsi="Calibri"/>
          <w:b/>
          <w:sz w:val="28"/>
          <w:szCs w:val="28"/>
        </w:rPr>
        <w:t xml:space="preserve"> </w:t>
      </w:r>
    </w:p>
    <w:p w14:paraId="43F4C06F" w14:textId="51CBF751" w:rsidR="00C75895" w:rsidRPr="00C850FA" w:rsidRDefault="00A2437C" w:rsidP="00C850FA">
      <w:pPr>
        <w:pStyle w:val="Zkladntext3"/>
        <w:jc w:val="center"/>
        <w:rPr>
          <w:rFonts w:asciiTheme="minorHAnsi" w:hAnsiTheme="minorHAnsi" w:cstheme="minorHAnsi"/>
          <w:b/>
          <w:sz w:val="28"/>
          <w:szCs w:val="28"/>
        </w:rPr>
      </w:pPr>
      <w:r>
        <w:rPr>
          <w:rFonts w:ascii="Calibri" w:hAnsi="Calibri"/>
          <w:b/>
          <w:sz w:val="28"/>
          <w:szCs w:val="28"/>
        </w:rPr>
        <w:t>„</w:t>
      </w:r>
      <w:r w:rsidR="00E858DF" w:rsidRPr="13A411A4">
        <w:rPr>
          <w:rFonts w:ascii="Calibri" w:eastAsia="Calibri" w:hAnsi="Calibri" w:cs="Calibri"/>
          <w:b/>
          <w:bCs/>
          <w:color w:val="000000" w:themeColor="text1"/>
          <w:sz w:val="28"/>
          <w:szCs w:val="28"/>
        </w:rPr>
        <w:t xml:space="preserve">Realizace energeticky úsporných </w:t>
      </w:r>
      <w:proofErr w:type="gramStart"/>
      <w:r w:rsidR="00E858DF" w:rsidRPr="13A411A4">
        <w:rPr>
          <w:rFonts w:ascii="Calibri" w:eastAsia="Calibri" w:hAnsi="Calibri" w:cs="Calibri"/>
          <w:b/>
          <w:bCs/>
          <w:color w:val="000000" w:themeColor="text1"/>
          <w:sz w:val="28"/>
          <w:szCs w:val="28"/>
        </w:rPr>
        <w:t>opatření - Gymnázium</w:t>
      </w:r>
      <w:proofErr w:type="gramEnd"/>
      <w:r w:rsidR="00E858DF" w:rsidRPr="13A411A4">
        <w:rPr>
          <w:rFonts w:ascii="Calibri" w:eastAsia="Calibri" w:hAnsi="Calibri" w:cs="Calibri"/>
          <w:b/>
          <w:bCs/>
          <w:color w:val="000000" w:themeColor="text1"/>
          <w:sz w:val="28"/>
          <w:szCs w:val="28"/>
        </w:rPr>
        <w:t xml:space="preserve"> Brno, Slovanské náměstí 7, Brno – etapa č. 3</w:t>
      </w:r>
      <w:r>
        <w:rPr>
          <w:rFonts w:ascii="Calibri" w:eastAsia="Calibri" w:hAnsi="Calibri" w:cs="Calibri"/>
          <w:b/>
          <w:bCs/>
          <w:color w:val="000000" w:themeColor="text1"/>
          <w:sz w:val="28"/>
          <w:szCs w:val="28"/>
        </w:rPr>
        <w:t>“</w:t>
      </w:r>
    </w:p>
    <w:p w14:paraId="1F873738" w14:textId="77777777" w:rsidR="00C75895" w:rsidRPr="008A1727" w:rsidRDefault="00C75895" w:rsidP="00C75895">
      <w:pPr>
        <w:jc w:val="center"/>
        <w:rPr>
          <w:rFonts w:ascii="Calibri" w:hAnsi="Calibri"/>
          <w:b/>
          <w:noProof/>
          <w:sz w:val="22"/>
          <w:szCs w:val="22"/>
        </w:rPr>
      </w:pPr>
    </w:p>
    <w:p w14:paraId="215E3178" w14:textId="77777777" w:rsidR="00C75895" w:rsidRPr="008A1727" w:rsidRDefault="00C75895" w:rsidP="00C75895">
      <w:pPr>
        <w:jc w:val="center"/>
        <w:rPr>
          <w:rFonts w:ascii="Calibri" w:hAnsi="Calibri"/>
          <w:sz w:val="22"/>
          <w:szCs w:val="22"/>
        </w:rPr>
      </w:pPr>
      <w:r w:rsidRPr="00244DEA">
        <w:rPr>
          <w:rFonts w:ascii="Calibri" w:hAnsi="Calibri"/>
          <w:noProof/>
          <w:sz w:val="22"/>
          <w:szCs w:val="22"/>
        </w:rPr>
        <w:t>kterou podle ustanovení § 1746 zákona č. 89/2012 Sb., občanský zákoník</w:t>
      </w:r>
      <w:r>
        <w:rPr>
          <w:rFonts w:ascii="Calibri" w:hAnsi="Calibri"/>
          <w:noProof/>
          <w:sz w:val="22"/>
          <w:szCs w:val="22"/>
        </w:rPr>
        <w:t xml:space="preserve">, v platném znění, </w:t>
      </w:r>
      <w:r w:rsidRPr="00244DEA">
        <w:rPr>
          <w:rFonts w:ascii="Calibri" w:hAnsi="Calibri"/>
          <w:noProof/>
          <w:sz w:val="22"/>
          <w:szCs w:val="22"/>
        </w:rPr>
        <w:t>uzavřely níže uvedeného dne, měsíce a roku tyto smluvní strany:</w:t>
      </w:r>
    </w:p>
    <w:p w14:paraId="359C7F11" w14:textId="77777777" w:rsidR="00C75895" w:rsidRPr="008A1727" w:rsidRDefault="00C75895" w:rsidP="00C75895">
      <w:pPr>
        <w:rPr>
          <w:rFonts w:ascii="Calibri" w:hAnsi="Calibri"/>
          <w:sz w:val="22"/>
          <w:szCs w:val="22"/>
        </w:rPr>
      </w:pPr>
    </w:p>
    <w:p w14:paraId="4FC38B0A" w14:textId="77777777" w:rsidR="00C75895" w:rsidRPr="008A1727" w:rsidRDefault="00C75895" w:rsidP="00C75895">
      <w:pPr>
        <w:rPr>
          <w:rFonts w:ascii="Calibri" w:hAnsi="Calibri"/>
          <w:sz w:val="22"/>
          <w:szCs w:val="22"/>
        </w:rPr>
      </w:pPr>
    </w:p>
    <w:tbl>
      <w:tblPr>
        <w:tblW w:w="0" w:type="auto"/>
        <w:tblLook w:val="01E0" w:firstRow="1" w:lastRow="1" w:firstColumn="1" w:lastColumn="1" w:noHBand="0" w:noVBand="0"/>
      </w:tblPr>
      <w:tblGrid>
        <w:gridCol w:w="2596"/>
        <w:gridCol w:w="6476"/>
      </w:tblGrid>
      <w:tr w:rsidR="00C75895" w:rsidRPr="00285308" w14:paraId="1F627E28" w14:textId="77777777" w:rsidTr="00AF742B">
        <w:tc>
          <w:tcPr>
            <w:tcW w:w="2596" w:type="dxa"/>
          </w:tcPr>
          <w:p w14:paraId="1BB9CCA3" w14:textId="77777777" w:rsidR="00C75895" w:rsidRPr="00285308" w:rsidRDefault="00C75895" w:rsidP="00E40ADF">
            <w:pPr>
              <w:rPr>
                <w:rFonts w:ascii="Calibri" w:hAnsi="Calibri"/>
                <w:sz w:val="22"/>
                <w:szCs w:val="22"/>
              </w:rPr>
            </w:pPr>
            <w:r w:rsidRPr="00285308">
              <w:rPr>
                <w:rFonts w:ascii="Calibri" w:hAnsi="Calibri"/>
                <w:sz w:val="22"/>
                <w:szCs w:val="22"/>
              </w:rPr>
              <w:t>Název:</w:t>
            </w:r>
          </w:p>
        </w:tc>
        <w:tc>
          <w:tcPr>
            <w:tcW w:w="6476" w:type="dxa"/>
          </w:tcPr>
          <w:p w14:paraId="41EC4010" w14:textId="77777777" w:rsidR="00C75895" w:rsidRPr="00285308" w:rsidRDefault="00C75895" w:rsidP="00E40ADF">
            <w:pPr>
              <w:rPr>
                <w:rFonts w:ascii="Calibri" w:hAnsi="Calibri"/>
                <w:b/>
                <w:sz w:val="22"/>
                <w:szCs w:val="22"/>
              </w:rPr>
            </w:pPr>
            <w:r w:rsidRPr="00285308">
              <w:rPr>
                <w:rFonts w:ascii="Calibri" w:hAnsi="Calibri"/>
                <w:b/>
                <w:sz w:val="22"/>
                <w:szCs w:val="22"/>
              </w:rPr>
              <w:t>Jihomoravský kraj</w:t>
            </w:r>
          </w:p>
        </w:tc>
      </w:tr>
      <w:tr w:rsidR="00C75895" w:rsidRPr="00B45E29" w14:paraId="2F82EDCF" w14:textId="77777777" w:rsidTr="00AF742B">
        <w:tc>
          <w:tcPr>
            <w:tcW w:w="2596" w:type="dxa"/>
          </w:tcPr>
          <w:p w14:paraId="208E7DEE" w14:textId="77777777" w:rsidR="00C75895" w:rsidRPr="00285308" w:rsidRDefault="00C75895" w:rsidP="00E40ADF">
            <w:pPr>
              <w:rPr>
                <w:rFonts w:ascii="Calibri" w:hAnsi="Calibri"/>
                <w:sz w:val="22"/>
                <w:szCs w:val="22"/>
              </w:rPr>
            </w:pPr>
            <w:r w:rsidRPr="00285308">
              <w:rPr>
                <w:rFonts w:ascii="Calibri" w:hAnsi="Calibri"/>
                <w:sz w:val="22"/>
                <w:szCs w:val="22"/>
              </w:rPr>
              <w:t>Zastoupený:</w:t>
            </w:r>
          </w:p>
        </w:tc>
        <w:tc>
          <w:tcPr>
            <w:tcW w:w="6476" w:type="dxa"/>
          </w:tcPr>
          <w:p w14:paraId="1581CC2F" w14:textId="0D6DD2EF" w:rsidR="00C75895" w:rsidRPr="006955C5" w:rsidRDefault="000F1574" w:rsidP="004E301F">
            <w:pPr>
              <w:rPr>
                <w:rFonts w:ascii="Calibri" w:hAnsi="Calibri"/>
                <w:bCs/>
                <w:sz w:val="22"/>
                <w:szCs w:val="22"/>
              </w:rPr>
            </w:pPr>
            <w:r w:rsidRPr="000F1574">
              <w:rPr>
                <w:rFonts w:ascii="Calibri" w:hAnsi="Calibri"/>
                <w:bCs/>
                <w:sz w:val="22"/>
                <w:szCs w:val="22"/>
                <w:highlight w:val="yellow"/>
              </w:rPr>
              <w:t>…………………………………………</w:t>
            </w:r>
          </w:p>
        </w:tc>
      </w:tr>
      <w:tr w:rsidR="00C75895" w:rsidRPr="00285308" w14:paraId="0C4D2C78" w14:textId="77777777" w:rsidTr="00AF742B">
        <w:tc>
          <w:tcPr>
            <w:tcW w:w="2596" w:type="dxa"/>
          </w:tcPr>
          <w:p w14:paraId="4CE9E3A8" w14:textId="77777777" w:rsidR="00C75895" w:rsidRPr="00285308" w:rsidRDefault="00C75895" w:rsidP="00E40ADF">
            <w:pPr>
              <w:rPr>
                <w:rFonts w:ascii="Calibri" w:hAnsi="Calibri"/>
                <w:sz w:val="22"/>
                <w:szCs w:val="22"/>
              </w:rPr>
            </w:pPr>
            <w:r w:rsidRPr="00285308">
              <w:rPr>
                <w:rFonts w:ascii="Calibri" w:hAnsi="Calibri"/>
                <w:sz w:val="22"/>
                <w:szCs w:val="22"/>
              </w:rPr>
              <w:t>Sídlo:</w:t>
            </w:r>
            <w:r w:rsidRPr="00285308">
              <w:rPr>
                <w:rFonts w:ascii="Calibri" w:hAnsi="Calibri"/>
                <w:sz w:val="22"/>
                <w:szCs w:val="22"/>
              </w:rPr>
              <w:tab/>
            </w:r>
          </w:p>
        </w:tc>
        <w:tc>
          <w:tcPr>
            <w:tcW w:w="6476" w:type="dxa"/>
          </w:tcPr>
          <w:p w14:paraId="43CF8C7B" w14:textId="77777777" w:rsidR="00C75895" w:rsidRPr="004E301F" w:rsidRDefault="00C75895" w:rsidP="00E40ADF">
            <w:pPr>
              <w:rPr>
                <w:rFonts w:ascii="Calibri" w:hAnsi="Calibri"/>
                <w:bCs/>
                <w:sz w:val="22"/>
                <w:szCs w:val="22"/>
              </w:rPr>
            </w:pPr>
            <w:r w:rsidRPr="004E301F">
              <w:rPr>
                <w:rFonts w:ascii="Calibri" w:hAnsi="Calibri"/>
                <w:bCs/>
                <w:sz w:val="22"/>
                <w:szCs w:val="22"/>
              </w:rPr>
              <w:t>Brno, Žerotínovo nám. 3, PSČ 601 82</w:t>
            </w:r>
          </w:p>
        </w:tc>
      </w:tr>
      <w:tr w:rsidR="00C75895" w:rsidRPr="00285308" w14:paraId="1842D7B7" w14:textId="77777777" w:rsidTr="00AF742B">
        <w:tc>
          <w:tcPr>
            <w:tcW w:w="2596" w:type="dxa"/>
          </w:tcPr>
          <w:p w14:paraId="07AFACA6" w14:textId="77777777" w:rsidR="00C75895" w:rsidRPr="00285308" w:rsidRDefault="00C75895" w:rsidP="00E40ADF">
            <w:pPr>
              <w:rPr>
                <w:rFonts w:ascii="Calibri" w:hAnsi="Calibri"/>
                <w:sz w:val="22"/>
                <w:szCs w:val="22"/>
              </w:rPr>
            </w:pPr>
            <w:r w:rsidRPr="00285308">
              <w:rPr>
                <w:rFonts w:ascii="Calibri" w:hAnsi="Calibri"/>
                <w:sz w:val="22"/>
                <w:szCs w:val="22"/>
              </w:rPr>
              <w:t>IČ:</w:t>
            </w:r>
          </w:p>
        </w:tc>
        <w:tc>
          <w:tcPr>
            <w:tcW w:w="6476" w:type="dxa"/>
          </w:tcPr>
          <w:p w14:paraId="797F007E" w14:textId="77777777" w:rsidR="00C75895" w:rsidRPr="00285308" w:rsidRDefault="00C75895" w:rsidP="00E40ADF">
            <w:pPr>
              <w:rPr>
                <w:rFonts w:ascii="Calibri" w:hAnsi="Calibri"/>
                <w:sz w:val="22"/>
                <w:szCs w:val="22"/>
              </w:rPr>
            </w:pPr>
            <w:r w:rsidRPr="00285308">
              <w:rPr>
                <w:rFonts w:ascii="Calibri" w:hAnsi="Calibri"/>
                <w:sz w:val="22"/>
                <w:szCs w:val="22"/>
              </w:rPr>
              <w:t>70888337</w:t>
            </w:r>
          </w:p>
        </w:tc>
      </w:tr>
      <w:tr w:rsidR="00C75895" w:rsidRPr="00285308" w14:paraId="21CADD7D" w14:textId="77777777" w:rsidTr="00AF742B">
        <w:tc>
          <w:tcPr>
            <w:tcW w:w="2596" w:type="dxa"/>
          </w:tcPr>
          <w:p w14:paraId="575A375C" w14:textId="77777777" w:rsidR="00C75895" w:rsidRPr="00285308" w:rsidRDefault="00C75895" w:rsidP="00E40ADF">
            <w:pPr>
              <w:rPr>
                <w:rFonts w:ascii="Calibri" w:hAnsi="Calibri"/>
                <w:sz w:val="22"/>
                <w:szCs w:val="22"/>
              </w:rPr>
            </w:pPr>
            <w:r w:rsidRPr="00285308">
              <w:rPr>
                <w:rFonts w:ascii="Calibri" w:hAnsi="Calibri"/>
                <w:sz w:val="22"/>
                <w:szCs w:val="22"/>
              </w:rPr>
              <w:t>DIČ:</w:t>
            </w:r>
          </w:p>
        </w:tc>
        <w:tc>
          <w:tcPr>
            <w:tcW w:w="6476" w:type="dxa"/>
          </w:tcPr>
          <w:p w14:paraId="3B0AA0E2" w14:textId="77777777" w:rsidR="00C75895" w:rsidRPr="00285308" w:rsidRDefault="00C75895" w:rsidP="00E40ADF">
            <w:pPr>
              <w:rPr>
                <w:rFonts w:ascii="Calibri" w:hAnsi="Calibri"/>
                <w:sz w:val="22"/>
                <w:szCs w:val="22"/>
              </w:rPr>
            </w:pPr>
            <w:r w:rsidRPr="00285308">
              <w:rPr>
                <w:rFonts w:ascii="Calibri" w:hAnsi="Calibri"/>
                <w:sz w:val="22"/>
                <w:szCs w:val="22"/>
              </w:rPr>
              <w:t>CZ70888337</w:t>
            </w:r>
          </w:p>
        </w:tc>
      </w:tr>
      <w:tr w:rsidR="00C75895" w:rsidRPr="00285308" w14:paraId="5C19B8B0" w14:textId="77777777" w:rsidTr="00AF742B">
        <w:trPr>
          <w:trHeight w:val="277"/>
        </w:trPr>
        <w:tc>
          <w:tcPr>
            <w:tcW w:w="2596" w:type="dxa"/>
          </w:tcPr>
          <w:p w14:paraId="02E016DC" w14:textId="77777777" w:rsidR="00C75895" w:rsidRPr="00285308" w:rsidRDefault="00C75895" w:rsidP="00E40ADF">
            <w:pPr>
              <w:rPr>
                <w:rFonts w:ascii="Calibri" w:hAnsi="Calibri"/>
                <w:sz w:val="22"/>
                <w:szCs w:val="22"/>
              </w:rPr>
            </w:pPr>
            <w:r w:rsidRPr="00285308">
              <w:rPr>
                <w:rFonts w:ascii="Calibri" w:hAnsi="Calibri"/>
                <w:sz w:val="22"/>
                <w:szCs w:val="22"/>
              </w:rPr>
              <w:t>Kontaktní osoba:</w:t>
            </w:r>
          </w:p>
        </w:tc>
        <w:tc>
          <w:tcPr>
            <w:tcW w:w="6476" w:type="dxa"/>
          </w:tcPr>
          <w:p w14:paraId="69D99AEF" w14:textId="6E13B9FD" w:rsidR="00C75895" w:rsidRPr="00285308" w:rsidRDefault="00C75895" w:rsidP="00E40ADF">
            <w:pPr>
              <w:rPr>
                <w:rFonts w:ascii="Calibri" w:hAnsi="Calibri"/>
                <w:sz w:val="22"/>
                <w:szCs w:val="22"/>
              </w:rPr>
            </w:pPr>
            <w:r w:rsidRPr="00285308">
              <w:rPr>
                <w:rFonts w:ascii="Calibri" w:hAnsi="Calibri"/>
                <w:sz w:val="22"/>
                <w:szCs w:val="22"/>
              </w:rPr>
              <w:t>Ing</w:t>
            </w:r>
            <w:r w:rsidR="00CA5E9C">
              <w:rPr>
                <w:rFonts w:ascii="Calibri" w:hAnsi="Calibri"/>
                <w:sz w:val="22"/>
                <w:szCs w:val="22"/>
              </w:rPr>
              <w:t>. Ivana Vítková</w:t>
            </w:r>
            <w:r w:rsidRPr="00285308">
              <w:rPr>
                <w:rFonts w:ascii="Calibri" w:hAnsi="Calibri"/>
                <w:sz w:val="22"/>
                <w:szCs w:val="22"/>
              </w:rPr>
              <w:t>, referent</w:t>
            </w:r>
            <w:r w:rsidR="00BA0E90">
              <w:rPr>
                <w:rFonts w:ascii="Calibri" w:hAnsi="Calibri"/>
                <w:sz w:val="22"/>
                <w:szCs w:val="22"/>
              </w:rPr>
              <w:t>ka</w:t>
            </w:r>
            <w:r w:rsidRPr="00285308">
              <w:rPr>
                <w:rFonts w:ascii="Calibri" w:hAnsi="Calibri"/>
                <w:sz w:val="22"/>
                <w:szCs w:val="22"/>
              </w:rPr>
              <w:t xml:space="preserve"> oddělení realizace investic Odboru investic Krajského úřadu Jihomoravského kraje </w:t>
            </w:r>
          </w:p>
        </w:tc>
      </w:tr>
      <w:tr w:rsidR="00C75895" w:rsidRPr="00285308" w14:paraId="4D1E4330" w14:textId="77777777" w:rsidTr="00AF742B">
        <w:tc>
          <w:tcPr>
            <w:tcW w:w="2596" w:type="dxa"/>
          </w:tcPr>
          <w:p w14:paraId="61CF1E10" w14:textId="77777777" w:rsidR="00C75895" w:rsidRPr="00285308" w:rsidRDefault="00C75895" w:rsidP="00E40ADF">
            <w:pPr>
              <w:rPr>
                <w:rFonts w:ascii="Calibri" w:hAnsi="Calibri"/>
                <w:sz w:val="22"/>
                <w:szCs w:val="22"/>
              </w:rPr>
            </w:pPr>
            <w:r w:rsidRPr="00285308">
              <w:rPr>
                <w:rFonts w:ascii="Calibri" w:hAnsi="Calibri"/>
                <w:sz w:val="22"/>
                <w:szCs w:val="22"/>
              </w:rPr>
              <w:t>Telefon:</w:t>
            </w:r>
          </w:p>
        </w:tc>
        <w:tc>
          <w:tcPr>
            <w:tcW w:w="6476" w:type="dxa"/>
          </w:tcPr>
          <w:p w14:paraId="61C13BC1" w14:textId="15B9E33C" w:rsidR="00C75895" w:rsidRPr="00285308" w:rsidRDefault="00C75895" w:rsidP="00E40ADF">
            <w:pPr>
              <w:pStyle w:val="Zkladntext"/>
              <w:tabs>
                <w:tab w:val="left" w:pos="3600"/>
              </w:tabs>
              <w:spacing w:after="0"/>
              <w:rPr>
                <w:rFonts w:ascii="Calibri" w:eastAsia="Times New Roman" w:hAnsi="Calibri"/>
                <w:sz w:val="22"/>
                <w:szCs w:val="22"/>
                <w:lang w:val="cs-CZ"/>
              </w:rPr>
            </w:pPr>
            <w:r>
              <w:rPr>
                <w:rFonts w:ascii="Calibri" w:eastAsia="Times New Roman" w:hAnsi="Calibri"/>
                <w:sz w:val="22"/>
                <w:szCs w:val="22"/>
                <w:lang w:val="cs-CZ"/>
              </w:rPr>
              <w:t xml:space="preserve">+ 420 </w:t>
            </w:r>
            <w:r w:rsidR="008B119D" w:rsidRPr="002C58B4">
              <w:rPr>
                <w:rFonts w:ascii="Calibri" w:eastAsia="Times New Roman" w:hAnsi="Calibri"/>
                <w:sz w:val="22"/>
                <w:szCs w:val="22"/>
              </w:rPr>
              <w:t>541 652 328</w:t>
            </w:r>
          </w:p>
        </w:tc>
      </w:tr>
      <w:tr w:rsidR="00C75895" w:rsidRPr="00285308" w14:paraId="78E26AE3" w14:textId="77777777" w:rsidTr="00AF742B">
        <w:tc>
          <w:tcPr>
            <w:tcW w:w="2596" w:type="dxa"/>
          </w:tcPr>
          <w:p w14:paraId="1D046DBE" w14:textId="77777777" w:rsidR="00C75895" w:rsidRPr="00285308" w:rsidRDefault="00C75895" w:rsidP="00E40ADF">
            <w:pPr>
              <w:rPr>
                <w:rFonts w:ascii="Calibri" w:hAnsi="Calibri"/>
                <w:sz w:val="22"/>
                <w:szCs w:val="22"/>
              </w:rPr>
            </w:pPr>
            <w:r w:rsidRPr="00285308">
              <w:rPr>
                <w:rFonts w:ascii="Calibri" w:hAnsi="Calibri"/>
                <w:sz w:val="22"/>
                <w:szCs w:val="22"/>
              </w:rPr>
              <w:t>E-mail:</w:t>
            </w:r>
          </w:p>
        </w:tc>
        <w:tc>
          <w:tcPr>
            <w:tcW w:w="6476" w:type="dxa"/>
          </w:tcPr>
          <w:p w14:paraId="4DF2DBAD" w14:textId="58DAC21A" w:rsidR="00C75895" w:rsidRPr="00285308" w:rsidRDefault="004E7756" w:rsidP="00E40ADF">
            <w:pPr>
              <w:rPr>
                <w:rFonts w:ascii="Calibri" w:hAnsi="Calibri"/>
                <w:sz w:val="22"/>
                <w:szCs w:val="22"/>
              </w:rPr>
            </w:pPr>
            <w:hyperlink r:id="rId8" w:history="1">
              <w:r w:rsidR="0000135C" w:rsidRPr="009135D7">
                <w:rPr>
                  <w:rStyle w:val="Hypertextovodkaz"/>
                  <w:rFonts w:ascii="Calibri" w:eastAsia="MS Mincho" w:hAnsi="Calibri"/>
                  <w:sz w:val="22"/>
                  <w:szCs w:val="22"/>
                </w:rPr>
                <w:t>vitkova.ivana@jmk.cz</w:t>
              </w:r>
            </w:hyperlink>
          </w:p>
        </w:tc>
      </w:tr>
    </w:tbl>
    <w:p w14:paraId="5EC49D51" w14:textId="37D422AA" w:rsidR="008411F5" w:rsidRDefault="00C75895" w:rsidP="00C75895">
      <w:pPr>
        <w:spacing w:before="120"/>
        <w:ind w:left="2160" w:hanging="2160"/>
        <w:rPr>
          <w:rFonts w:asciiTheme="minorHAnsi" w:hAnsiTheme="minorHAnsi" w:cstheme="minorHAnsi"/>
          <w:i/>
          <w:sz w:val="22"/>
        </w:rPr>
      </w:pPr>
      <w:r w:rsidRPr="00A87ACC">
        <w:rPr>
          <w:rFonts w:ascii="Calibri" w:hAnsi="Calibri"/>
          <w:bCs/>
          <w:sz w:val="22"/>
          <w:szCs w:val="22"/>
        </w:rPr>
        <w:t xml:space="preserve"> </w:t>
      </w:r>
      <w:r w:rsidR="008411F5" w:rsidRPr="00E910F2">
        <w:rPr>
          <w:rFonts w:asciiTheme="minorHAnsi" w:hAnsiTheme="minorHAnsi" w:cstheme="minorHAnsi"/>
          <w:i/>
          <w:sz w:val="22"/>
          <w:highlight w:val="yellow"/>
        </w:rPr>
        <w:t>(údaje budou doplněny před podpisem smlouvy</w:t>
      </w:r>
      <w:r w:rsidR="008411F5">
        <w:rPr>
          <w:rFonts w:asciiTheme="minorHAnsi" w:hAnsiTheme="minorHAnsi" w:cstheme="minorHAnsi"/>
          <w:i/>
          <w:sz w:val="22"/>
          <w:highlight w:val="yellow"/>
        </w:rPr>
        <w:t>)</w:t>
      </w:r>
      <w:r w:rsidR="008411F5" w:rsidRPr="00E910F2">
        <w:rPr>
          <w:rFonts w:asciiTheme="minorHAnsi" w:hAnsiTheme="minorHAnsi" w:cstheme="minorHAnsi"/>
          <w:i/>
          <w:sz w:val="22"/>
          <w:highlight w:val="yellow"/>
        </w:rPr>
        <w:t xml:space="preserve"> </w:t>
      </w:r>
    </w:p>
    <w:p w14:paraId="212B8E03" w14:textId="56CBAD4F" w:rsidR="00C75895" w:rsidRPr="00A87ACC" w:rsidRDefault="00C75895" w:rsidP="00C75895">
      <w:pPr>
        <w:spacing w:before="120"/>
        <w:ind w:left="2160" w:hanging="2160"/>
        <w:rPr>
          <w:rFonts w:ascii="Calibri" w:hAnsi="Calibri"/>
          <w:bCs/>
          <w:sz w:val="22"/>
          <w:szCs w:val="22"/>
        </w:rPr>
      </w:pPr>
      <w:r w:rsidRPr="00A87ACC">
        <w:rPr>
          <w:rFonts w:ascii="Calibri" w:hAnsi="Calibri"/>
          <w:bCs/>
          <w:sz w:val="22"/>
          <w:szCs w:val="22"/>
        </w:rPr>
        <w:t>(dále jen „objednatel“)</w:t>
      </w:r>
    </w:p>
    <w:p w14:paraId="1EF3D332" w14:textId="77777777" w:rsidR="00C75895" w:rsidRPr="008A1727" w:rsidRDefault="00C75895" w:rsidP="00C75895">
      <w:pPr>
        <w:spacing w:before="120"/>
        <w:ind w:left="2160" w:hanging="2160"/>
        <w:rPr>
          <w:rFonts w:ascii="Calibri" w:hAnsi="Calibri"/>
          <w:sz w:val="22"/>
          <w:szCs w:val="22"/>
        </w:rPr>
      </w:pPr>
      <w:r w:rsidRPr="008A1727">
        <w:rPr>
          <w:rFonts w:ascii="Calibri" w:hAnsi="Calibri"/>
          <w:sz w:val="22"/>
          <w:szCs w:val="22"/>
        </w:rPr>
        <w:t>a</w:t>
      </w:r>
    </w:p>
    <w:p w14:paraId="0AF9F14B" w14:textId="77777777" w:rsidR="00C75895" w:rsidRPr="008A1727" w:rsidRDefault="00C75895" w:rsidP="00C75895">
      <w:pPr>
        <w:ind w:firstLine="360"/>
        <w:rPr>
          <w:rFonts w:ascii="Calibri" w:hAnsi="Calibri"/>
          <w:sz w:val="22"/>
          <w:szCs w:val="22"/>
        </w:rPr>
      </w:pPr>
    </w:p>
    <w:p w14:paraId="31AA92B4" w14:textId="74610FD4" w:rsidR="00C75895" w:rsidRPr="008A1727" w:rsidRDefault="008D65E7" w:rsidP="00C75895">
      <w:pPr>
        <w:rPr>
          <w:rFonts w:ascii="Calibri" w:hAnsi="Calibri"/>
          <w:b/>
          <w:sz w:val="22"/>
          <w:szCs w:val="22"/>
        </w:rPr>
      </w:pPr>
      <w:r w:rsidRPr="008D65E7">
        <w:rPr>
          <w:rFonts w:ascii="Calibri" w:hAnsi="Calibri"/>
          <w:sz w:val="22"/>
          <w:szCs w:val="22"/>
        </w:rPr>
        <w:t>Název/obchodní firma/jméno</w:t>
      </w:r>
      <w:r w:rsidR="00C75895" w:rsidRPr="008A1727">
        <w:rPr>
          <w:rFonts w:ascii="Calibri" w:hAnsi="Calibri"/>
          <w:sz w:val="22"/>
          <w:szCs w:val="22"/>
        </w:rPr>
        <w:t>:</w:t>
      </w:r>
      <w:r w:rsidR="00517F33">
        <w:rPr>
          <w:rFonts w:ascii="Calibri" w:hAnsi="Calibri"/>
          <w:sz w:val="22"/>
          <w:szCs w:val="22"/>
        </w:rPr>
        <w:tab/>
        <w:t xml:space="preserve">      </w:t>
      </w:r>
      <w:r w:rsidRPr="00517F33">
        <w:rPr>
          <w:rFonts w:ascii="Calibri" w:hAnsi="Calibri"/>
          <w:sz w:val="22"/>
          <w:szCs w:val="22"/>
          <w:highlight w:val="yellow"/>
        </w:rPr>
        <w:t>……………………………………</w:t>
      </w:r>
      <w:r w:rsidR="00517F33" w:rsidRPr="00517F33">
        <w:rPr>
          <w:rFonts w:ascii="Calibri" w:hAnsi="Calibri"/>
          <w:sz w:val="22"/>
          <w:szCs w:val="22"/>
          <w:highlight w:val="yellow"/>
        </w:rPr>
        <w:t>.</w:t>
      </w:r>
    </w:p>
    <w:p w14:paraId="77CACFAA" w14:textId="76A8B913" w:rsidR="00C75895" w:rsidRPr="008A1727" w:rsidRDefault="001858F9" w:rsidP="008D65E7">
      <w:pPr>
        <w:tabs>
          <w:tab w:val="left" w:pos="3119"/>
        </w:tabs>
        <w:outlineLvl w:val="0"/>
        <w:rPr>
          <w:rFonts w:ascii="Calibri" w:hAnsi="Calibri"/>
          <w:snapToGrid w:val="0"/>
          <w:sz w:val="22"/>
          <w:szCs w:val="22"/>
        </w:rPr>
      </w:pPr>
      <w:r>
        <w:rPr>
          <w:rFonts w:ascii="Calibri" w:hAnsi="Calibri"/>
          <w:snapToGrid w:val="0"/>
          <w:sz w:val="22"/>
          <w:szCs w:val="22"/>
        </w:rPr>
        <w:t>Zastoupený</w:t>
      </w:r>
      <w:r w:rsidR="00C75895" w:rsidRPr="008A1727">
        <w:rPr>
          <w:rFonts w:ascii="Calibri" w:hAnsi="Calibri"/>
          <w:snapToGrid w:val="0"/>
          <w:sz w:val="22"/>
          <w:szCs w:val="22"/>
        </w:rPr>
        <w:t xml:space="preserve">: </w:t>
      </w:r>
      <w:r w:rsidR="00517F33">
        <w:rPr>
          <w:rFonts w:ascii="Calibri" w:hAnsi="Calibri"/>
          <w:snapToGrid w:val="0"/>
          <w:sz w:val="22"/>
          <w:szCs w:val="22"/>
        </w:rPr>
        <w:tab/>
      </w:r>
      <w:r w:rsidR="002119CF" w:rsidRPr="00017A16">
        <w:rPr>
          <w:rFonts w:ascii="Calibri" w:hAnsi="Calibri"/>
          <w:sz w:val="22"/>
          <w:szCs w:val="22"/>
          <w:highlight w:val="yellow"/>
        </w:rPr>
        <w:t>…………………………………….</w:t>
      </w:r>
    </w:p>
    <w:p w14:paraId="3A8DA984" w14:textId="7123B4CA" w:rsidR="00C75895" w:rsidRPr="008A1727" w:rsidRDefault="001858F9" w:rsidP="00C75895">
      <w:pPr>
        <w:tabs>
          <w:tab w:val="left" w:pos="3119"/>
          <w:tab w:val="left" w:pos="3402"/>
        </w:tabs>
        <w:outlineLvl w:val="0"/>
        <w:rPr>
          <w:rFonts w:ascii="Calibri" w:hAnsi="Calibri"/>
          <w:snapToGrid w:val="0"/>
          <w:sz w:val="22"/>
          <w:szCs w:val="22"/>
        </w:rPr>
      </w:pPr>
      <w:r>
        <w:rPr>
          <w:rFonts w:ascii="Calibri" w:hAnsi="Calibri"/>
          <w:snapToGrid w:val="0"/>
          <w:sz w:val="22"/>
          <w:szCs w:val="22"/>
        </w:rPr>
        <w:t>Sídlo</w:t>
      </w:r>
      <w:r w:rsidR="00C75895" w:rsidRPr="008A1727">
        <w:rPr>
          <w:rFonts w:ascii="Calibri" w:hAnsi="Calibri"/>
          <w:snapToGrid w:val="0"/>
          <w:sz w:val="22"/>
          <w:szCs w:val="22"/>
        </w:rPr>
        <w:t>:</w:t>
      </w:r>
      <w:r w:rsidR="00C75895" w:rsidRPr="008A1727">
        <w:rPr>
          <w:rFonts w:ascii="Calibri" w:hAnsi="Calibri"/>
          <w:snapToGrid w:val="0"/>
          <w:sz w:val="22"/>
          <w:szCs w:val="22"/>
        </w:rPr>
        <w:tab/>
      </w:r>
      <w:r w:rsidR="002119CF" w:rsidRPr="00017A16">
        <w:rPr>
          <w:rFonts w:ascii="Calibri" w:hAnsi="Calibri"/>
          <w:sz w:val="22"/>
          <w:szCs w:val="22"/>
          <w:highlight w:val="yellow"/>
        </w:rPr>
        <w:t>…………………………………….</w:t>
      </w:r>
    </w:p>
    <w:p w14:paraId="67ACF110" w14:textId="2F336905"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IČ</w:t>
      </w:r>
      <w:r w:rsidR="00BC1F30">
        <w:rPr>
          <w:rFonts w:ascii="Calibri" w:hAnsi="Calibri"/>
          <w:snapToGrid w:val="0"/>
          <w:sz w:val="22"/>
          <w:szCs w:val="22"/>
        </w:rPr>
        <w:t>O</w:t>
      </w:r>
      <w:r w:rsidRPr="008A1727">
        <w:rPr>
          <w:rFonts w:ascii="Calibri" w:hAnsi="Calibri"/>
          <w:snapToGrid w:val="0"/>
          <w:sz w:val="22"/>
          <w:szCs w:val="22"/>
        </w:rPr>
        <w:t>:</w:t>
      </w:r>
      <w:r w:rsidRPr="008A1727">
        <w:rPr>
          <w:rFonts w:ascii="Calibri" w:hAnsi="Calibri"/>
          <w:snapToGrid w:val="0"/>
          <w:sz w:val="22"/>
          <w:szCs w:val="22"/>
        </w:rPr>
        <w:tab/>
      </w:r>
      <w:r w:rsidR="002119CF" w:rsidRPr="00017A16">
        <w:rPr>
          <w:rFonts w:ascii="Calibri" w:hAnsi="Calibri"/>
          <w:sz w:val="22"/>
          <w:szCs w:val="22"/>
          <w:highlight w:val="yellow"/>
        </w:rPr>
        <w:t>…………………………………….</w:t>
      </w:r>
    </w:p>
    <w:p w14:paraId="70A8D0EB" w14:textId="78C91727"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DIČ:</w:t>
      </w:r>
      <w:r w:rsidR="00BC1F30">
        <w:rPr>
          <w:rFonts w:ascii="Calibri" w:hAnsi="Calibri"/>
          <w:snapToGrid w:val="0"/>
          <w:sz w:val="22"/>
          <w:szCs w:val="22"/>
        </w:rPr>
        <w:tab/>
      </w:r>
      <w:r w:rsidR="002119CF" w:rsidRPr="00017A16">
        <w:rPr>
          <w:rFonts w:ascii="Calibri" w:hAnsi="Calibri"/>
          <w:sz w:val="22"/>
          <w:szCs w:val="22"/>
          <w:highlight w:val="yellow"/>
        </w:rPr>
        <w:t>………………………………</w:t>
      </w:r>
      <w:proofErr w:type="gramStart"/>
      <w:r w:rsidR="002119CF" w:rsidRPr="00017A16">
        <w:rPr>
          <w:rFonts w:ascii="Calibri" w:hAnsi="Calibri"/>
          <w:sz w:val="22"/>
          <w:szCs w:val="22"/>
          <w:highlight w:val="yellow"/>
        </w:rPr>
        <w:t>…….</w:t>
      </w:r>
      <w:proofErr w:type="gramEnd"/>
      <w:r w:rsidR="005336FF">
        <w:rPr>
          <w:rFonts w:ascii="Calibri" w:hAnsi="Calibri"/>
          <w:snapToGrid w:val="0"/>
          <w:sz w:val="22"/>
          <w:szCs w:val="22"/>
        </w:rPr>
        <w:t>/není plátcem DPH</w:t>
      </w:r>
      <w:r w:rsidRPr="008A1727">
        <w:rPr>
          <w:rFonts w:ascii="Calibri" w:hAnsi="Calibri"/>
          <w:snapToGrid w:val="0"/>
          <w:sz w:val="22"/>
          <w:szCs w:val="22"/>
        </w:rPr>
        <w:tab/>
      </w:r>
    </w:p>
    <w:p w14:paraId="1763CCF9" w14:textId="281CFA3F"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Bankovní spojení:</w:t>
      </w:r>
      <w:r w:rsidRPr="008A1727">
        <w:rPr>
          <w:rFonts w:ascii="Calibri" w:hAnsi="Calibri"/>
          <w:snapToGrid w:val="0"/>
          <w:sz w:val="22"/>
          <w:szCs w:val="22"/>
        </w:rPr>
        <w:tab/>
      </w:r>
      <w:r w:rsidR="002119CF" w:rsidRPr="00017A16">
        <w:rPr>
          <w:rFonts w:ascii="Calibri" w:hAnsi="Calibri"/>
          <w:sz w:val="22"/>
          <w:szCs w:val="22"/>
          <w:highlight w:val="yellow"/>
        </w:rPr>
        <w:t>…………………………………….</w:t>
      </w:r>
    </w:p>
    <w:p w14:paraId="6ABB1AD6" w14:textId="5F408382" w:rsidR="00C75895" w:rsidRPr="008A1727" w:rsidRDefault="00C75895" w:rsidP="00C75895">
      <w:pPr>
        <w:tabs>
          <w:tab w:val="left" w:pos="3119"/>
          <w:tab w:val="left" w:pos="3402"/>
        </w:tabs>
        <w:outlineLvl w:val="0"/>
        <w:rPr>
          <w:rFonts w:ascii="Calibri" w:hAnsi="Calibri"/>
          <w:b/>
          <w:snapToGrid w:val="0"/>
          <w:sz w:val="22"/>
          <w:szCs w:val="22"/>
        </w:rPr>
      </w:pPr>
      <w:r w:rsidRPr="008A1727">
        <w:rPr>
          <w:rFonts w:ascii="Calibri" w:hAnsi="Calibri"/>
          <w:snapToGrid w:val="0"/>
          <w:sz w:val="22"/>
          <w:szCs w:val="22"/>
        </w:rPr>
        <w:t>Číslo účtu:</w:t>
      </w:r>
      <w:r w:rsidRPr="008A1727">
        <w:rPr>
          <w:rFonts w:ascii="Calibri" w:hAnsi="Calibri"/>
          <w:snapToGrid w:val="0"/>
          <w:sz w:val="22"/>
          <w:szCs w:val="22"/>
        </w:rPr>
        <w:tab/>
      </w:r>
      <w:r w:rsidR="002119CF" w:rsidRPr="002119CF">
        <w:rPr>
          <w:rFonts w:ascii="Calibri" w:hAnsi="Calibri"/>
          <w:snapToGrid w:val="0"/>
          <w:sz w:val="22"/>
          <w:szCs w:val="22"/>
          <w:highlight w:val="yellow"/>
        </w:rPr>
        <w:t>…………………………………….</w:t>
      </w:r>
    </w:p>
    <w:p w14:paraId="2D53FDF9" w14:textId="77777777" w:rsidR="00935067" w:rsidRPr="00935067" w:rsidRDefault="00935067" w:rsidP="00935067">
      <w:pPr>
        <w:tabs>
          <w:tab w:val="left" w:pos="360"/>
        </w:tabs>
        <w:rPr>
          <w:rFonts w:ascii="Calibri" w:hAnsi="Calibri"/>
          <w:snapToGrid w:val="0"/>
          <w:sz w:val="22"/>
          <w:szCs w:val="22"/>
        </w:rPr>
      </w:pPr>
      <w:r w:rsidRPr="00935067">
        <w:rPr>
          <w:rFonts w:ascii="Calibri" w:hAnsi="Calibri"/>
          <w:snapToGrid w:val="0"/>
          <w:sz w:val="22"/>
          <w:szCs w:val="22"/>
        </w:rPr>
        <w:t xml:space="preserve">osoba je zapsaná v obchodním rejstříku vedeném u </w:t>
      </w:r>
      <w:r w:rsidRPr="00935067">
        <w:rPr>
          <w:rFonts w:ascii="Calibri" w:hAnsi="Calibri"/>
          <w:snapToGrid w:val="0"/>
          <w:sz w:val="22"/>
          <w:szCs w:val="22"/>
          <w:highlight w:val="yellow"/>
        </w:rPr>
        <w:t>……………</w:t>
      </w:r>
      <w:r w:rsidRPr="00935067">
        <w:rPr>
          <w:rFonts w:ascii="Calibri" w:hAnsi="Calibri"/>
          <w:snapToGrid w:val="0"/>
          <w:sz w:val="22"/>
          <w:szCs w:val="22"/>
        </w:rPr>
        <w:t xml:space="preserve">. soudu v </w:t>
      </w:r>
      <w:r w:rsidRPr="00935067">
        <w:rPr>
          <w:rFonts w:ascii="Calibri" w:hAnsi="Calibri"/>
          <w:snapToGrid w:val="0"/>
          <w:sz w:val="22"/>
          <w:szCs w:val="22"/>
          <w:highlight w:val="yellow"/>
        </w:rPr>
        <w:t>………</w:t>
      </w:r>
      <w:proofErr w:type="gramStart"/>
      <w:r w:rsidRPr="00935067">
        <w:rPr>
          <w:rFonts w:ascii="Calibri" w:hAnsi="Calibri"/>
          <w:snapToGrid w:val="0"/>
          <w:sz w:val="22"/>
          <w:szCs w:val="22"/>
          <w:highlight w:val="yellow"/>
        </w:rPr>
        <w:t>…….</w:t>
      </w:r>
      <w:proofErr w:type="gramEnd"/>
      <w:r w:rsidRPr="00935067">
        <w:rPr>
          <w:rFonts w:ascii="Calibri" w:hAnsi="Calibri"/>
          <w:snapToGrid w:val="0"/>
          <w:sz w:val="22"/>
          <w:szCs w:val="22"/>
          <w:highlight w:val="yellow"/>
        </w:rPr>
        <w:t>.</w:t>
      </w:r>
      <w:r w:rsidRPr="00935067">
        <w:rPr>
          <w:rFonts w:ascii="Calibri" w:hAnsi="Calibri"/>
          <w:snapToGrid w:val="0"/>
          <w:sz w:val="22"/>
          <w:szCs w:val="22"/>
        </w:rPr>
        <w:t xml:space="preserve"> v odd. </w:t>
      </w:r>
      <w:proofErr w:type="gramStart"/>
      <w:r w:rsidRPr="00935067">
        <w:rPr>
          <w:rFonts w:ascii="Calibri" w:hAnsi="Calibri"/>
          <w:snapToGrid w:val="0"/>
          <w:sz w:val="22"/>
          <w:szCs w:val="22"/>
          <w:highlight w:val="yellow"/>
        </w:rPr>
        <w:t>…….</w:t>
      </w:r>
      <w:proofErr w:type="gramEnd"/>
      <w:r w:rsidRPr="00935067">
        <w:rPr>
          <w:rFonts w:ascii="Calibri" w:hAnsi="Calibri"/>
          <w:snapToGrid w:val="0"/>
          <w:sz w:val="22"/>
          <w:szCs w:val="22"/>
          <w:highlight w:val="yellow"/>
        </w:rPr>
        <w:t>.,</w:t>
      </w:r>
      <w:r w:rsidRPr="00935067">
        <w:rPr>
          <w:rFonts w:ascii="Calibri" w:hAnsi="Calibri"/>
          <w:snapToGrid w:val="0"/>
          <w:sz w:val="22"/>
          <w:szCs w:val="22"/>
        </w:rPr>
        <w:t xml:space="preserve"> č. </w:t>
      </w:r>
      <w:proofErr w:type="spellStart"/>
      <w:r w:rsidRPr="00935067">
        <w:rPr>
          <w:rFonts w:ascii="Calibri" w:hAnsi="Calibri"/>
          <w:snapToGrid w:val="0"/>
          <w:sz w:val="22"/>
          <w:szCs w:val="22"/>
        </w:rPr>
        <w:t>vl</w:t>
      </w:r>
      <w:proofErr w:type="spellEnd"/>
      <w:r w:rsidRPr="00935067">
        <w:rPr>
          <w:rFonts w:ascii="Calibri" w:hAnsi="Calibri"/>
          <w:snapToGrid w:val="0"/>
          <w:sz w:val="22"/>
          <w:szCs w:val="22"/>
        </w:rPr>
        <w:t xml:space="preserve">.  </w:t>
      </w:r>
      <w:r w:rsidRPr="002635AA">
        <w:rPr>
          <w:rFonts w:ascii="Calibri" w:hAnsi="Calibri"/>
          <w:snapToGrid w:val="0"/>
          <w:sz w:val="22"/>
          <w:szCs w:val="22"/>
          <w:highlight w:val="yellow"/>
        </w:rPr>
        <w:t>……</w:t>
      </w:r>
    </w:p>
    <w:p w14:paraId="0A42FD92" w14:textId="77777777" w:rsidR="00935067" w:rsidRPr="00935067" w:rsidRDefault="00935067" w:rsidP="00935067">
      <w:pPr>
        <w:tabs>
          <w:tab w:val="left" w:pos="360"/>
        </w:tabs>
        <w:rPr>
          <w:rFonts w:ascii="Calibri" w:hAnsi="Calibri"/>
          <w:snapToGrid w:val="0"/>
          <w:sz w:val="22"/>
          <w:szCs w:val="22"/>
        </w:rPr>
      </w:pPr>
      <w:r w:rsidRPr="002635AA">
        <w:rPr>
          <w:rFonts w:ascii="Calibri" w:hAnsi="Calibri"/>
          <w:snapToGrid w:val="0"/>
          <w:sz w:val="22"/>
          <w:szCs w:val="22"/>
          <w:highlight w:val="yellow"/>
        </w:rPr>
        <w:t>nebo</w:t>
      </w:r>
    </w:p>
    <w:p w14:paraId="470681C9" w14:textId="77777777" w:rsidR="00935067" w:rsidRPr="00935067" w:rsidRDefault="00935067" w:rsidP="00935067">
      <w:pPr>
        <w:tabs>
          <w:tab w:val="left" w:pos="360"/>
        </w:tabs>
        <w:rPr>
          <w:rFonts w:ascii="Calibri" w:hAnsi="Calibri"/>
          <w:snapToGrid w:val="0"/>
          <w:sz w:val="22"/>
          <w:szCs w:val="22"/>
        </w:rPr>
      </w:pPr>
      <w:r w:rsidRPr="00935067">
        <w:rPr>
          <w:rFonts w:ascii="Calibri" w:hAnsi="Calibri"/>
          <w:snapToGrid w:val="0"/>
          <w:sz w:val="22"/>
          <w:szCs w:val="22"/>
        </w:rPr>
        <w:t xml:space="preserve">osoba je zapsaná v </w:t>
      </w:r>
      <w:r w:rsidRPr="002635AA">
        <w:rPr>
          <w:rFonts w:ascii="Calibri" w:hAnsi="Calibri"/>
          <w:snapToGrid w:val="0"/>
          <w:sz w:val="22"/>
          <w:szCs w:val="22"/>
          <w:highlight w:val="yellow"/>
        </w:rPr>
        <w:t>…………………………………………………….</w:t>
      </w:r>
    </w:p>
    <w:p w14:paraId="5FADDB40" w14:textId="77777777" w:rsidR="00935067" w:rsidRPr="00935067" w:rsidRDefault="00935067" w:rsidP="00935067">
      <w:pPr>
        <w:tabs>
          <w:tab w:val="left" w:pos="360"/>
        </w:tabs>
        <w:rPr>
          <w:rFonts w:ascii="Calibri" w:hAnsi="Calibri"/>
          <w:snapToGrid w:val="0"/>
          <w:sz w:val="22"/>
          <w:szCs w:val="22"/>
        </w:rPr>
      </w:pPr>
      <w:r w:rsidRPr="002635AA">
        <w:rPr>
          <w:rFonts w:ascii="Calibri" w:hAnsi="Calibri"/>
          <w:snapToGrid w:val="0"/>
          <w:sz w:val="22"/>
          <w:szCs w:val="22"/>
          <w:highlight w:val="yellow"/>
        </w:rPr>
        <w:t>nebo</w:t>
      </w:r>
    </w:p>
    <w:p w14:paraId="45B77338" w14:textId="2B26AABD" w:rsidR="00403886" w:rsidRDefault="00935067" w:rsidP="00935067">
      <w:pPr>
        <w:tabs>
          <w:tab w:val="left" w:pos="360"/>
        </w:tabs>
        <w:rPr>
          <w:rFonts w:ascii="Calibri" w:hAnsi="Calibri"/>
          <w:snapToGrid w:val="0"/>
          <w:sz w:val="22"/>
          <w:szCs w:val="22"/>
        </w:rPr>
      </w:pPr>
      <w:r w:rsidRPr="00935067">
        <w:rPr>
          <w:rFonts w:ascii="Calibri" w:hAnsi="Calibri"/>
          <w:snapToGrid w:val="0"/>
          <w:sz w:val="22"/>
          <w:szCs w:val="22"/>
        </w:rPr>
        <w:t xml:space="preserve">fyzická osoba podnikající na základě živnostenského oprávnění vydaného </w:t>
      </w:r>
      <w:r w:rsidRPr="002635AA">
        <w:rPr>
          <w:rFonts w:ascii="Calibri" w:hAnsi="Calibri"/>
          <w:snapToGrid w:val="0"/>
          <w:sz w:val="22"/>
          <w:szCs w:val="22"/>
          <w:highlight w:val="yellow"/>
        </w:rPr>
        <w:t>…………...</w:t>
      </w:r>
      <w:r w:rsidRPr="00935067">
        <w:rPr>
          <w:rFonts w:ascii="Calibri" w:hAnsi="Calibri"/>
          <w:snapToGrid w:val="0"/>
          <w:sz w:val="22"/>
          <w:szCs w:val="22"/>
        </w:rPr>
        <w:t>, č. j.</w:t>
      </w:r>
      <w:proofErr w:type="gramStart"/>
      <w:r w:rsidRPr="00935067">
        <w:rPr>
          <w:rFonts w:ascii="Calibri" w:hAnsi="Calibri"/>
          <w:snapToGrid w:val="0"/>
          <w:sz w:val="22"/>
          <w:szCs w:val="22"/>
        </w:rPr>
        <w:t xml:space="preserve"> .</w:t>
      </w:r>
      <w:r w:rsidRPr="002635AA">
        <w:rPr>
          <w:rFonts w:ascii="Calibri" w:hAnsi="Calibri"/>
          <w:snapToGrid w:val="0"/>
          <w:sz w:val="22"/>
          <w:szCs w:val="22"/>
          <w:highlight w:val="yellow"/>
        </w:rPr>
        <w:t>…</w:t>
      </w:r>
      <w:proofErr w:type="gramEnd"/>
      <w:r w:rsidRPr="002635AA">
        <w:rPr>
          <w:rFonts w:ascii="Calibri" w:hAnsi="Calibri"/>
          <w:snapToGrid w:val="0"/>
          <w:sz w:val="22"/>
          <w:szCs w:val="22"/>
          <w:highlight w:val="yellow"/>
        </w:rPr>
        <w:t>……</w:t>
      </w:r>
    </w:p>
    <w:p w14:paraId="0570D780" w14:textId="77777777" w:rsidR="00935067" w:rsidRDefault="00935067" w:rsidP="00935067">
      <w:pPr>
        <w:tabs>
          <w:tab w:val="left" w:pos="360"/>
        </w:tabs>
        <w:rPr>
          <w:rFonts w:ascii="Calibri" w:hAnsi="Calibri"/>
          <w:sz w:val="22"/>
          <w:szCs w:val="22"/>
        </w:rPr>
      </w:pPr>
    </w:p>
    <w:p w14:paraId="405443A1" w14:textId="7CA8FFA0" w:rsidR="00C75895" w:rsidRPr="008A1727" w:rsidRDefault="001A4E02" w:rsidP="00C75895">
      <w:pPr>
        <w:tabs>
          <w:tab w:val="left" w:pos="360"/>
        </w:tabs>
        <w:rPr>
          <w:rFonts w:ascii="Calibri" w:hAnsi="Calibri"/>
          <w:sz w:val="22"/>
          <w:szCs w:val="22"/>
        </w:rPr>
      </w:pPr>
      <w:r>
        <w:rPr>
          <w:rFonts w:ascii="Calibri" w:hAnsi="Calibri"/>
          <w:sz w:val="22"/>
          <w:szCs w:val="22"/>
        </w:rPr>
        <w:t>Osoba vykonávající činnost BOZP</w:t>
      </w:r>
      <w:r w:rsidR="00A368FA">
        <w:rPr>
          <w:rFonts w:ascii="Calibri" w:hAnsi="Calibri"/>
          <w:sz w:val="22"/>
          <w:szCs w:val="22"/>
        </w:rPr>
        <w:t>:</w:t>
      </w:r>
      <w:r w:rsidR="00C75895" w:rsidRPr="008A1727">
        <w:rPr>
          <w:rFonts w:ascii="Calibri" w:hAnsi="Calibri"/>
          <w:sz w:val="22"/>
          <w:szCs w:val="22"/>
        </w:rPr>
        <w:tab/>
      </w:r>
      <w:r w:rsidR="00BD07FB" w:rsidRPr="00017A16">
        <w:rPr>
          <w:rFonts w:ascii="Calibri" w:hAnsi="Calibri"/>
          <w:sz w:val="22"/>
          <w:szCs w:val="22"/>
          <w:highlight w:val="yellow"/>
        </w:rPr>
        <w:t>…………………………………….</w:t>
      </w:r>
    </w:p>
    <w:p w14:paraId="7BB34C14" w14:textId="60A79EC1" w:rsidR="00C75895" w:rsidRPr="008A1727" w:rsidRDefault="00C75895" w:rsidP="00C75895">
      <w:pPr>
        <w:tabs>
          <w:tab w:val="left" w:pos="360"/>
        </w:tabs>
        <w:rPr>
          <w:rFonts w:ascii="Calibri" w:hAnsi="Calibri"/>
          <w:sz w:val="22"/>
          <w:szCs w:val="22"/>
        </w:rPr>
      </w:pPr>
      <w:r w:rsidRPr="008A1727">
        <w:rPr>
          <w:rFonts w:ascii="Calibri" w:hAnsi="Calibri"/>
          <w:sz w:val="22"/>
          <w:szCs w:val="22"/>
        </w:rPr>
        <w:t>Telefon:</w:t>
      </w:r>
      <w:r w:rsidR="00BD07FB">
        <w:rPr>
          <w:rFonts w:ascii="Calibri" w:hAnsi="Calibri"/>
          <w:sz w:val="22"/>
          <w:szCs w:val="22"/>
        </w:rPr>
        <w:tab/>
      </w:r>
      <w:r w:rsidR="00BD07FB">
        <w:rPr>
          <w:rFonts w:ascii="Calibri" w:hAnsi="Calibri"/>
          <w:sz w:val="22"/>
          <w:szCs w:val="22"/>
        </w:rPr>
        <w:tab/>
      </w:r>
      <w:r w:rsidR="00BD07FB">
        <w:rPr>
          <w:rFonts w:ascii="Calibri" w:hAnsi="Calibri"/>
          <w:sz w:val="22"/>
          <w:szCs w:val="22"/>
        </w:rPr>
        <w:tab/>
      </w:r>
      <w:r w:rsidR="001A4E02">
        <w:rPr>
          <w:rFonts w:ascii="Calibri" w:hAnsi="Calibri"/>
          <w:sz w:val="22"/>
          <w:szCs w:val="22"/>
        </w:rPr>
        <w:tab/>
      </w:r>
      <w:r w:rsidR="00BD07FB" w:rsidRPr="00017A16">
        <w:rPr>
          <w:rFonts w:ascii="Calibri" w:hAnsi="Calibri"/>
          <w:sz w:val="22"/>
          <w:szCs w:val="22"/>
          <w:highlight w:val="yellow"/>
        </w:rPr>
        <w:t>…………………………………….</w:t>
      </w:r>
    </w:p>
    <w:p w14:paraId="0315777C" w14:textId="356398B5" w:rsidR="00C75895" w:rsidRPr="008A1727" w:rsidRDefault="00C75895" w:rsidP="00C75895">
      <w:pPr>
        <w:tabs>
          <w:tab w:val="left" w:pos="360"/>
        </w:tabs>
        <w:rPr>
          <w:rFonts w:ascii="Calibri" w:hAnsi="Calibri"/>
          <w:sz w:val="22"/>
          <w:szCs w:val="22"/>
        </w:rPr>
      </w:pPr>
      <w:r w:rsidRPr="008A1727">
        <w:rPr>
          <w:rFonts w:ascii="Calibri" w:hAnsi="Calibri"/>
          <w:sz w:val="22"/>
          <w:szCs w:val="22"/>
        </w:rPr>
        <w:t>E-mail:</w:t>
      </w:r>
      <w:r w:rsidR="00BD07FB">
        <w:rPr>
          <w:rFonts w:ascii="Calibri" w:hAnsi="Calibri"/>
          <w:sz w:val="22"/>
          <w:szCs w:val="22"/>
        </w:rPr>
        <w:tab/>
      </w:r>
      <w:r w:rsidR="00BD07FB">
        <w:rPr>
          <w:rFonts w:ascii="Calibri" w:hAnsi="Calibri"/>
          <w:sz w:val="22"/>
          <w:szCs w:val="22"/>
        </w:rPr>
        <w:tab/>
      </w:r>
      <w:r w:rsidR="00BD07FB">
        <w:rPr>
          <w:rFonts w:ascii="Calibri" w:hAnsi="Calibri"/>
          <w:sz w:val="22"/>
          <w:szCs w:val="22"/>
        </w:rPr>
        <w:tab/>
      </w:r>
      <w:r w:rsidR="00BD07FB">
        <w:rPr>
          <w:rFonts w:ascii="Calibri" w:hAnsi="Calibri"/>
          <w:sz w:val="22"/>
          <w:szCs w:val="22"/>
        </w:rPr>
        <w:tab/>
      </w:r>
      <w:r w:rsidR="001A4E02">
        <w:rPr>
          <w:rFonts w:ascii="Calibri" w:hAnsi="Calibri"/>
          <w:sz w:val="22"/>
          <w:szCs w:val="22"/>
        </w:rPr>
        <w:tab/>
      </w:r>
      <w:r w:rsidR="00BD07FB" w:rsidRPr="00017A16">
        <w:rPr>
          <w:rFonts w:ascii="Calibri" w:hAnsi="Calibri"/>
          <w:sz w:val="22"/>
          <w:szCs w:val="22"/>
          <w:highlight w:val="yellow"/>
        </w:rPr>
        <w:t>…………………………………….</w:t>
      </w:r>
    </w:p>
    <w:p w14:paraId="25A03FA8" w14:textId="77777777" w:rsidR="00267027" w:rsidRPr="00E910F2" w:rsidRDefault="00267027" w:rsidP="00267027">
      <w:pPr>
        <w:tabs>
          <w:tab w:val="left" w:pos="4395"/>
        </w:tabs>
        <w:spacing w:after="120"/>
        <w:rPr>
          <w:rFonts w:asciiTheme="minorHAnsi" w:hAnsiTheme="minorHAnsi" w:cstheme="minorHAnsi"/>
          <w:i/>
          <w:sz w:val="22"/>
        </w:rPr>
      </w:pPr>
      <w:r w:rsidRPr="00E910F2">
        <w:rPr>
          <w:rFonts w:asciiTheme="minorHAnsi" w:hAnsiTheme="minorHAnsi" w:cstheme="minorHAnsi"/>
          <w:i/>
          <w:sz w:val="22"/>
          <w:highlight w:val="yellow"/>
        </w:rPr>
        <w:t>(údaje budou doplněny před podpisem smlouvy vybraným dodavatelem)</w:t>
      </w:r>
    </w:p>
    <w:p w14:paraId="6995840B" w14:textId="3044BFE0" w:rsidR="00C75895" w:rsidRPr="00A87ACC" w:rsidRDefault="00C75895" w:rsidP="00C75895">
      <w:pPr>
        <w:rPr>
          <w:rFonts w:ascii="Calibri" w:hAnsi="Calibri"/>
          <w:bCs/>
          <w:i/>
          <w:iCs/>
          <w:sz w:val="22"/>
          <w:szCs w:val="22"/>
        </w:rPr>
      </w:pPr>
      <w:r w:rsidRPr="00A87ACC">
        <w:rPr>
          <w:rFonts w:ascii="Calibri" w:hAnsi="Calibri"/>
          <w:bCs/>
          <w:i/>
          <w:iCs/>
          <w:sz w:val="22"/>
          <w:szCs w:val="22"/>
        </w:rPr>
        <w:t>(dále jen „koordinátor“)</w:t>
      </w:r>
    </w:p>
    <w:p w14:paraId="5881B509" w14:textId="5DE252FF" w:rsidR="00A87ACC" w:rsidRPr="00A87ACC" w:rsidRDefault="00A87ACC" w:rsidP="00C75895">
      <w:pPr>
        <w:rPr>
          <w:rFonts w:ascii="Calibri" w:hAnsi="Calibri"/>
          <w:bCs/>
          <w:i/>
          <w:iCs/>
          <w:sz w:val="22"/>
          <w:szCs w:val="22"/>
        </w:rPr>
      </w:pPr>
      <w:r w:rsidRPr="00A87ACC">
        <w:rPr>
          <w:rFonts w:ascii="Calibri" w:hAnsi="Calibri"/>
          <w:bCs/>
          <w:i/>
          <w:iCs/>
          <w:sz w:val="22"/>
          <w:szCs w:val="22"/>
        </w:rPr>
        <w:t>(objednatel a koordinátor společně dále též jen „smluvní strany“)</w:t>
      </w:r>
    </w:p>
    <w:p w14:paraId="27F79C73" w14:textId="77777777" w:rsidR="00C75895" w:rsidRPr="008A1727" w:rsidRDefault="00C75895" w:rsidP="00C75895">
      <w:pPr>
        <w:rPr>
          <w:rFonts w:ascii="Calibri" w:hAnsi="Calibri"/>
          <w:b/>
          <w:sz w:val="22"/>
          <w:szCs w:val="22"/>
        </w:rPr>
      </w:pPr>
    </w:p>
    <w:p w14:paraId="6139BB52"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w:t>
      </w:r>
    </w:p>
    <w:p w14:paraId="7ED426EE" w14:textId="77777777" w:rsidR="00C75895" w:rsidRPr="008A1727" w:rsidRDefault="00C75895" w:rsidP="00C75895">
      <w:pPr>
        <w:spacing w:after="120"/>
        <w:jc w:val="center"/>
        <w:rPr>
          <w:rFonts w:ascii="Calibri" w:hAnsi="Calibri"/>
          <w:b/>
          <w:sz w:val="22"/>
          <w:szCs w:val="22"/>
        </w:rPr>
      </w:pPr>
      <w:r w:rsidRPr="008146D6">
        <w:rPr>
          <w:rFonts w:ascii="Calibri" w:hAnsi="Calibri"/>
          <w:b/>
          <w:sz w:val="22"/>
          <w:szCs w:val="22"/>
        </w:rPr>
        <w:t>Účel smlouvy</w:t>
      </w:r>
    </w:p>
    <w:p w14:paraId="64945E7F" w14:textId="7AD9A99A" w:rsidR="00625029" w:rsidRPr="00625029" w:rsidRDefault="00625029" w:rsidP="00625029">
      <w:pPr>
        <w:pStyle w:val="Odstavecseseznamem"/>
        <w:numPr>
          <w:ilvl w:val="0"/>
          <w:numId w:val="2"/>
        </w:numPr>
        <w:jc w:val="both"/>
        <w:rPr>
          <w:rFonts w:ascii="Calibri" w:hAnsi="Calibri"/>
          <w:sz w:val="22"/>
          <w:szCs w:val="22"/>
        </w:rPr>
      </w:pPr>
      <w:r w:rsidRPr="00625029">
        <w:rPr>
          <w:rFonts w:ascii="Calibri" w:hAnsi="Calibri"/>
          <w:sz w:val="22"/>
          <w:szCs w:val="22"/>
        </w:rPr>
        <w:t xml:space="preserve">Tato smlouva je uzavírána smluvními stranami na základě výsledku výběrového řízení veřejné zakázky </w:t>
      </w:r>
      <w:r w:rsidRPr="00A635B7">
        <w:rPr>
          <w:rFonts w:ascii="Calibri" w:hAnsi="Calibri"/>
          <w:b/>
          <w:bCs/>
          <w:sz w:val="22"/>
          <w:szCs w:val="22"/>
        </w:rPr>
        <w:t xml:space="preserve">Výkon činnosti </w:t>
      </w:r>
      <w:r w:rsidR="000452E4" w:rsidRPr="00A635B7">
        <w:rPr>
          <w:rFonts w:ascii="Calibri" w:hAnsi="Calibri"/>
          <w:b/>
          <w:bCs/>
          <w:sz w:val="22"/>
          <w:szCs w:val="22"/>
        </w:rPr>
        <w:t>koordinátora bezpečnosti a ochrany zdraví při práci na staveništi stavby</w:t>
      </w:r>
      <w:r w:rsidRPr="00A635B7">
        <w:rPr>
          <w:rFonts w:ascii="Calibri" w:hAnsi="Calibri"/>
          <w:b/>
          <w:bCs/>
          <w:sz w:val="22"/>
          <w:szCs w:val="22"/>
        </w:rPr>
        <w:t xml:space="preserve">: „Realizace energeticky úsporných </w:t>
      </w:r>
      <w:proofErr w:type="gramStart"/>
      <w:r w:rsidRPr="00A635B7">
        <w:rPr>
          <w:rFonts w:ascii="Calibri" w:hAnsi="Calibri"/>
          <w:b/>
          <w:bCs/>
          <w:sz w:val="22"/>
          <w:szCs w:val="22"/>
        </w:rPr>
        <w:t>opatření - Gymnázium</w:t>
      </w:r>
      <w:proofErr w:type="gramEnd"/>
      <w:r w:rsidRPr="00A635B7">
        <w:rPr>
          <w:rFonts w:ascii="Calibri" w:hAnsi="Calibri"/>
          <w:b/>
          <w:bCs/>
          <w:sz w:val="22"/>
          <w:szCs w:val="22"/>
        </w:rPr>
        <w:t xml:space="preserve"> Brno, Slovanské náměstí 7, Brno – etapa č. 3“</w:t>
      </w:r>
      <w:r w:rsidRPr="00625029">
        <w:rPr>
          <w:rFonts w:ascii="Calibri" w:hAnsi="Calibri"/>
          <w:sz w:val="22"/>
          <w:szCs w:val="22"/>
        </w:rPr>
        <w:t xml:space="preserve"> (dále jen „veřejná zakázka“), která byla příkazcem zadávána v souladu s jeho interními předpisy upravujícími zadávání veřejných zakázek a v souladu s </w:t>
      </w:r>
      <w:proofErr w:type="spellStart"/>
      <w:r w:rsidRPr="00625029">
        <w:rPr>
          <w:rFonts w:ascii="Calibri" w:hAnsi="Calibri"/>
          <w:sz w:val="22"/>
          <w:szCs w:val="22"/>
        </w:rPr>
        <w:t>ust</w:t>
      </w:r>
      <w:proofErr w:type="spellEnd"/>
      <w:r w:rsidRPr="00625029">
        <w:rPr>
          <w:rFonts w:ascii="Calibri" w:hAnsi="Calibri"/>
          <w:sz w:val="22"/>
          <w:szCs w:val="22"/>
        </w:rPr>
        <w:t xml:space="preserve">. § 6 v návaznosti na </w:t>
      </w:r>
      <w:proofErr w:type="spellStart"/>
      <w:r w:rsidRPr="00625029">
        <w:rPr>
          <w:rFonts w:ascii="Calibri" w:hAnsi="Calibri"/>
          <w:sz w:val="22"/>
          <w:szCs w:val="22"/>
        </w:rPr>
        <w:t>ust</w:t>
      </w:r>
      <w:proofErr w:type="spellEnd"/>
      <w:r w:rsidRPr="00625029">
        <w:rPr>
          <w:rFonts w:ascii="Calibri" w:hAnsi="Calibri"/>
          <w:sz w:val="22"/>
          <w:szCs w:val="22"/>
        </w:rPr>
        <w:t>. § 31 zákona č. 134/2016 Sb., o zadávání veřejných zakázek, ve znění pozdějších předpisů (dále jen „ZZVZ“). Při výkladu této smlouvy jsou smluvní strany povinny přihlížet k zadávacím podmínkám veřejné zakázky a k dalším úkonům smluvních stran učiněným v průběhu výběrového řízení jako k</w:t>
      </w:r>
      <w:r w:rsidR="001F3F37">
        <w:rPr>
          <w:rFonts w:ascii="Calibri" w:hAnsi="Calibri"/>
          <w:sz w:val="22"/>
          <w:szCs w:val="22"/>
        </w:rPr>
        <w:t> </w:t>
      </w:r>
      <w:r w:rsidRPr="00625029">
        <w:rPr>
          <w:rFonts w:ascii="Calibri" w:hAnsi="Calibri"/>
          <w:sz w:val="22"/>
          <w:szCs w:val="22"/>
        </w:rPr>
        <w:t>relevantnímu jednání smluvních stran o obsahu této smlouvy před jejím uzavřením. Ustanovení platných a účinných právních předpisů o výkladu právních jednání tím nejsou nijak dotčena.</w:t>
      </w:r>
    </w:p>
    <w:p w14:paraId="63EB0F5C" w14:textId="6EB5DB10" w:rsidR="0078310B" w:rsidRPr="002E34DC" w:rsidRDefault="0078310B" w:rsidP="0078310B">
      <w:pPr>
        <w:numPr>
          <w:ilvl w:val="0"/>
          <w:numId w:val="2"/>
        </w:numPr>
        <w:ind w:left="357" w:hanging="357"/>
        <w:jc w:val="both"/>
        <w:rPr>
          <w:rFonts w:ascii="Calibri" w:hAnsi="Calibri"/>
          <w:sz w:val="22"/>
          <w:szCs w:val="22"/>
        </w:rPr>
      </w:pPr>
      <w:r w:rsidRPr="002E34DC">
        <w:rPr>
          <w:rFonts w:ascii="Calibri" w:hAnsi="Calibri"/>
          <w:sz w:val="22"/>
          <w:szCs w:val="22"/>
        </w:rPr>
        <w:t>Veřejná zakázka byla zadána v souvislosti s realizací projektu s názvem „Realizace energeticky úsporných</w:t>
      </w:r>
      <w:r w:rsidR="001F3F37">
        <w:rPr>
          <w:rFonts w:ascii="Calibri" w:hAnsi="Calibri"/>
          <w:sz w:val="22"/>
          <w:szCs w:val="22"/>
        </w:rPr>
        <w:t> </w:t>
      </w:r>
      <w:proofErr w:type="gramStart"/>
      <w:r w:rsidRPr="002E34DC">
        <w:rPr>
          <w:rFonts w:ascii="Calibri" w:hAnsi="Calibri"/>
          <w:sz w:val="22"/>
          <w:szCs w:val="22"/>
        </w:rPr>
        <w:t>opatření-</w:t>
      </w:r>
      <w:r w:rsidR="001F3F37">
        <w:rPr>
          <w:rFonts w:ascii="Calibri" w:hAnsi="Calibri"/>
          <w:sz w:val="22"/>
          <w:szCs w:val="22"/>
        </w:rPr>
        <w:t> G</w:t>
      </w:r>
      <w:r w:rsidRPr="002E34DC">
        <w:rPr>
          <w:rFonts w:ascii="Calibri" w:hAnsi="Calibri"/>
          <w:sz w:val="22"/>
          <w:szCs w:val="22"/>
        </w:rPr>
        <w:t>ymnázium</w:t>
      </w:r>
      <w:proofErr w:type="gramEnd"/>
      <w:r w:rsidR="001F3F37">
        <w:rPr>
          <w:rFonts w:ascii="Calibri" w:hAnsi="Calibri"/>
          <w:sz w:val="22"/>
          <w:szCs w:val="22"/>
        </w:rPr>
        <w:t> </w:t>
      </w:r>
      <w:r w:rsidRPr="002E34DC">
        <w:rPr>
          <w:rFonts w:ascii="Calibri" w:hAnsi="Calibri"/>
          <w:sz w:val="22"/>
          <w:szCs w:val="22"/>
        </w:rPr>
        <w:t>Slovanské</w:t>
      </w:r>
      <w:r w:rsidR="001F3F37">
        <w:rPr>
          <w:rFonts w:ascii="Calibri" w:hAnsi="Calibri"/>
          <w:sz w:val="22"/>
          <w:szCs w:val="22"/>
        </w:rPr>
        <w:t> </w:t>
      </w:r>
      <w:r w:rsidRPr="002E34DC">
        <w:rPr>
          <w:rFonts w:ascii="Calibri" w:hAnsi="Calibri"/>
          <w:sz w:val="22"/>
          <w:szCs w:val="22"/>
        </w:rPr>
        <w:t>náměstí</w:t>
      </w:r>
      <w:r w:rsidR="001F3F37">
        <w:rPr>
          <w:rFonts w:ascii="Calibri" w:hAnsi="Calibri"/>
          <w:sz w:val="22"/>
          <w:szCs w:val="22"/>
        </w:rPr>
        <w:t> </w:t>
      </w:r>
      <w:r w:rsidRPr="002E34DC">
        <w:rPr>
          <w:rFonts w:ascii="Calibri" w:hAnsi="Calibri"/>
          <w:sz w:val="22"/>
          <w:szCs w:val="22"/>
        </w:rPr>
        <w:t>Brno“,</w:t>
      </w:r>
      <w:r w:rsidR="001F3F37">
        <w:rPr>
          <w:rFonts w:ascii="Calibri" w:hAnsi="Calibri"/>
          <w:sz w:val="22"/>
          <w:szCs w:val="22"/>
        </w:rPr>
        <w:t> </w:t>
      </w:r>
      <w:r w:rsidRPr="002E34DC">
        <w:rPr>
          <w:rFonts w:ascii="Calibri" w:hAnsi="Calibri"/>
          <w:sz w:val="22"/>
          <w:szCs w:val="22"/>
        </w:rPr>
        <w:t>reg.</w:t>
      </w:r>
      <w:r w:rsidR="001F3F37">
        <w:rPr>
          <w:rFonts w:ascii="Calibri" w:hAnsi="Calibri"/>
          <w:sz w:val="22"/>
          <w:szCs w:val="22"/>
        </w:rPr>
        <w:t> </w:t>
      </w:r>
      <w:r w:rsidRPr="002E34DC">
        <w:rPr>
          <w:rFonts w:ascii="Calibri" w:hAnsi="Calibri"/>
          <w:sz w:val="22"/>
          <w:szCs w:val="22"/>
        </w:rPr>
        <w:t>č.</w:t>
      </w:r>
      <w:r w:rsidR="008E6AF9">
        <w:rPr>
          <w:rFonts w:ascii="Calibri" w:hAnsi="Calibri"/>
          <w:sz w:val="22"/>
          <w:szCs w:val="22"/>
        </w:rPr>
        <w:t> </w:t>
      </w:r>
      <w:r w:rsidRPr="002E34DC">
        <w:rPr>
          <w:rFonts w:ascii="Calibri" w:hAnsi="Calibri"/>
          <w:sz w:val="22"/>
          <w:szCs w:val="22"/>
        </w:rPr>
        <w:t>CZ.05.5.18/0.0/0.0/20_146/</w:t>
      </w:r>
      <w:r w:rsidR="00B40C81">
        <w:rPr>
          <w:rFonts w:ascii="Calibri" w:hAnsi="Calibri"/>
          <w:sz w:val="22"/>
          <w:szCs w:val="22"/>
        </w:rPr>
        <w:t>00</w:t>
      </w:r>
      <w:r w:rsidRPr="002E34DC">
        <w:rPr>
          <w:rFonts w:ascii="Calibri" w:hAnsi="Calibri"/>
          <w:sz w:val="22"/>
          <w:szCs w:val="22"/>
        </w:rPr>
        <w:t xml:space="preserve">4049 (dále jen „projekt“). Projekt je realizován v rámci Operačního programu životního prostředí 2014-2020, v rámci 146. Výzvy Ministerstva životního prostředí, prioritní osy 5 – Energetické úspory, specifického cíle 5.1 – „Snížit energetickou náročnost veřejných budov a zvýšit využití obnovitelných zdrojů energie“. Projekt je spolufinancován ze zdrojů Evropské unie – Fondu soudržnosti. </w:t>
      </w:r>
    </w:p>
    <w:p w14:paraId="4BB9386E" w14:textId="77777777" w:rsidR="0078310B" w:rsidRPr="002E34DC" w:rsidRDefault="0078310B" w:rsidP="0078310B">
      <w:pPr>
        <w:numPr>
          <w:ilvl w:val="0"/>
          <w:numId w:val="2"/>
        </w:numPr>
        <w:ind w:left="357" w:hanging="357"/>
        <w:jc w:val="both"/>
        <w:rPr>
          <w:rFonts w:ascii="Calibri" w:hAnsi="Calibri"/>
          <w:sz w:val="22"/>
          <w:szCs w:val="22"/>
        </w:rPr>
      </w:pPr>
      <w:r w:rsidRPr="002E34DC">
        <w:rPr>
          <w:rFonts w:ascii="Calibri" w:hAnsi="Calibri"/>
          <w:sz w:val="22"/>
          <w:szCs w:val="22"/>
        </w:rPr>
        <w:t xml:space="preserve">Z tohoto projektu byly již v letech 2019-2021 realizovány 2 etapy, týkající se výměny výplní </w:t>
      </w:r>
      <w:r w:rsidRPr="002E34DC">
        <w:rPr>
          <w:rFonts w:ascii="Calibri" w:hAnsi="Calibri"/>
          <w:sz w:val="22"/>
          <w:szCs w:val="22"/>
        </w:rPr>
        <w:tab/>
        <w:t>okenních otvorů vedoucích do ulice Charvatské a do ulice Slovanské náměstí.</w:t>
      </w:r>
    </w:p>
    <w:p w14:paraId="1BB69F0B" w14:textId="77777777" w:rsidR="0078310B" w:rsidRPr="002E34DC" w:rsidRDefault="0078310B" w:rsidP="0078310B">
      <w:pPr>
        <w:numPr>
          <w:ilvl w:val="0"/>
          <w:numId w:val="2"/>
        </w:numPr>
        <w:ind w:left="357" w:hanging="357"/>
        <w:jc w:val="both"/>
        <w:rPr>
          <w:rFonts w:ascii="Calibri" w:hAnsi="Calibri"/>
          <w:sz w:val="22"/>
          <w:szCs w:val="22"/>
        </w:rPr>
      </w:pPr>
      <w:r w:rsidRPr="002E34DC">
        <w:rPr>
          <w:rFonts w:ascii="Calibri" w:hAnsi="Calibri"/>
          <w:sz w:val="22"/>
          <w:szCs w:val="22"/>
        </w:rPr>
        <w:t>Cílem projektu je zlepšení tepelně-technických vlastností obálky objektu, a tím snížení energetické náročnosti objektu a nákladů na jeho vytápění a zlepšení vnitřní tepelné pohody realizací komplexního celku dílčích opatření. Tento komplexní soubor opatření přináší výsledný efekt, vedoucí k energetickým úsporám na objektu, který by samostatnou realizací dílčích opatření nemohl být dosažen.</w:t>
      </w:r>
    </w:p>
    <w:p w14:paraId="2BE6791D" w14:textId="635A0332" w:rsidR="00C75895" w:rsidRPr="008A1727" w:rsidRDefault="00C75895" w:rsidP="00C75895">
      <w:pPr>
        <w:numPr>
          <w:ilvl w:val="0"/>
          <w:numId w:val="2"/>
        </w:numPr>
        <w:jc w:val="both"/>
        <w:rPr>
          <w:rFonts w:ascii="Calibri" w:hAnsi="Calibri"/>
          <w:sz w:val="22"/>
          <w:szCs w:val="22"/>
        </w:rPr>
      </w:pPr>
      <w:r w:rsidRPr="008A1727">
        <w:rPr>
          <w:rFonts w:ascii="Calibri" w:hAnsi="Calibri"/>
          <w:sz w:val="22"/>
          <w:szCs w:val="22"/>
        </w:rPr>
        <w:t>Objednatel</w:t>
      </w:r>
      <w:r w:rsidR="00871340">
        <w:rPr>
          <w:rFonts w:ascii="Calibri" w:hAnsi="Calibri"/>
          <w:sz w:val="22"/>
          <w:szCs w:val="22"/>
        </w:rPr>
        <w:t xml:space="preserve"> je investorem a</w:t>
      </w:r>
      <w:r w:rsidRPr="008A1727">
        <w:rPr>
          <w:rFonts w:ascii="Calibri" w:hAnsi="Calibri"/>
          <w:sz w:val="22"/>
          <w:szCs w:val="22"/>
        </w:rPr>
        <w:t xml:space="preserve"> zadavatelem </w:t>
      </w:r>
      <w:r>
        <w:rPr>
          <w:rFonts w:ascii="Calibri" w:hAnsi="Calibri"/>
          <w:sz w:val="22"/>
          <w:szCs w:val="22"/>
        </w:rPr>
        <w:t xml:space="preserve">veřejné zakázky na </w:t>
      </w:r>
      <w:r w:rsidR="000C2E77">
        <w:rPr>
          <w:rFonts w:ascii="Calibri" w:hAnsi="Calibri"/>
          <w:sz w:val="22"/>
          <w:szCs w:val="22"/>
        </w:rPr>
        <w:t>zhotovení stavby</w:t>
      </w:r>
      <w:r w:rsidRPr="008A1727">
        <w:rPr>
          <w:rFonts w:ascii="Calibri" w:hAnsi="Calibri"/>
          <w:sz w:val="22"/>
          <w:szCs w:val="22"/>
        </w:rPr>
        <w:t xml:space="preserve"> </w:t>
      </w:r>
      <w:r w:rsidRPr="0000135C">
        <w:rPr>
          <w:rFonts w:ascii="Calibri" w:hAnsi="Calibri"/>
          <w:sz w:val="22"/>
          <w:szCs w:val="22"/>
        </w:rPr>
        <w:t>„</w:t>
      </w:r>
      <w:r w:rsidR="00585E71" w:rsidRPr="00585E71">
        <w:rPr>
          <w:rFonts w:ascii="Calibri" w:hAnsi="Calibri"/>
          <w:sz w:val="22"/>
          <w:szCs w:val="22"/>
        </w:rPr>
        <w:t xml:space="preserve">Realizace energeticky úsporných </w:t>
      </w:r>
      <w:proofErr w:type="gramStart"/>
      <w:r w:rsidR="00585E71" w:rsidRPr="00585E71">
        <w:rPr>
          <w:rFonts w:ascii="Calibri" w:hAnsi="Calibri"/>
          <w:sz w:val="22"/>
          <w:szCs w:val="22"/>
        </w:rPr>
        <w:t>opatření - Gymnázium</w:t>
      </w:r>
      <w:proofErr w:type="gramEnd"/>
      <w:r w:rsidR="00585E71" w:rsidRPr="00585E71">
        <w:rPr>
          <w:rFonts w:ascii="Calibri" w:hAnsi="Calibri"/>
          <w:sz w:val="22"/>
          <w:szCs w:val="22"/>
        </w:rPr>
        <w:t xml:space="preserve"> Brno, Slovanské náměstí 7, Brno – etapa č. 3</w:t>
      </w:r>
      <w:r w:rsidRPr="0000135C">
        <w:rPr>
          <w:rFonts w:ascii="Calibri" w:hAnsi="Calibri"/>
          <w:sz w:val="22"/>
          <w:szCs w:val="22"/>
        </w:rPr>
        <w:t>“</w:t>
      </w:r>
      <w:r w:rsidRPr="008A1727">
        <w:rPr>
          <w:rFonts w:ascii="Calibri" w:hAnsi="Calibri"/>
          <w:sz w:val="22"/>
          <w:szCs w:val="22"/>
        </w:rPr>
        <w:t xml:space="preserve"> (dále jen </w:t>
      </w:r>
      <w:r w:rsidRPr="0000135C">
        <w:rPr>
          <w:rFonts w:ascii="Calibri" w:hAnsi="Calibri"/>
          <w:sz w:val="22"/>
          <w:szCs w:val="22"/>
        </w:rPr>
        <w:t>„stavba</w:t>
      </w:r>
      <w:r>
        <w:rPr>
          <w:rFonts w:ascii="Calibri" w:hAnsi="Calibri"/>
          <w:sz w:val="22"/>
          <w:szCs w:val="22"/>
        </w:rPr>
        <w:t>“)</w:t>
      </w:r>
      <w:r w:rsidRPr="008A1727">
        <w:rPr>
          <w:rFonts w:ascii="Calibri" w:hAnsi="Calibri"/>
          <w:sz w:val="22"/>
          <w:szCs w:val="22"/>
        </w:rPr>
        <w:t>.</w:t>
      </w:r>
    </w:p>
    <w:p w14:paraId="43C122BB" w14:textId="77777777" w:rsidR="00C75895" w:rsidRPr="008A1727" w:rsidRDefault="00C75895" w:rsidP="00C75895">
      <w:pPr>
        <w:numPr>
          <w:ilvl w:val="0"/>
          <w:numId w:val="2"/>
        </w:numPr>
        <w:ind w:left="357" w:hanging="357"/>
        <w:jc w:val="both"/>
        <w:rPr>
          <w:rFonts w:ascii="Calibri" w:hAnsi="Calibri"/>
          <w:sz w:val="22"/>
          <w:szCs w:val="22"/>
        </w:rPr>
      </w:pPr>
      <w:r w:rsidRPr="008A1727">
        <w:rPr>
          <w:rFonts w:ascii="Calibri" w:hAnsi="Calibri"/>
          <w:sz w:val="22"/>
          <w:szCs w:val="22"/>
        </w:rPr>
        <w:t xml:space="preserve">V souladu s vyhláškou č. 499/2006 Sb., o dokumentaci staveb, je objednatel povinen zajistit stanovení podmínek pro provádění stavby z hlediska bezpečnosti a ochrany zdraví a zpracování plánu bezpečnosti a ochrany zdraví při práci na staveništi. </w:t>
      </w:r>
    </w:p>
    <w:p w14:paraId="635E2790" w14:textId="77777777" w:rsidR="00C75895" w:rsidRPr="008A1727" w:rsidRDefault="00C75895" w:rsidP="00C75895">
      <w:pPr>
        <w:numPr>
          <w:ilvl w:val="0"/>
          <w:numId w:val="2"/>
        </w:numPr>
        <w:ind w:left="357" w:hanging="357"/>
        <w:jc w:val="both"/>
        <w:rPr>
          <w:rFonts w:ascii="Calibri" w:hAnsi="Calibri"/>
          <w:sz w:val="22"/>
          <w:szCs w:val="22"/>
        </w:rPr>
      </w:pPr>
      <w:r w:rsidRPr="008A1727">
        <w:rPr>
          <w:rFonts w:ascii="Calibri" w:hAnsi="Calibri"/>
          <w:sz w:val="22"/>
          <w:szCs w:val="22"/>
        </w:rPr>
        <w:t>Povinností objednatele, který je v postavení zadavatele stavby, je také určit koordinátora bezpečnosti a ochrany zdraví při práci na staveništi (dále jen „</w:t>
      </w:r>
      <w:r w:rsidRPr="008A1727">
        <w:rPr>
          <w:rFonts w:ascii="Calibri" w:hAnsi="Calibri"/>
          <w:i/>
          <w:sz w:val="22"/>
          <w:szCs w:val="22"/>
        </w:rPr>
        <w:t>BOZP</w:t>
      </w:r>
      <w:r w:rsidRPr="008A1727">
        <w:rPr>
          <w:rFonts w:ascii="Calibri" w:hAnsi="Calibri"/>
          <w:sz w:val="22"/>
          <w:szCs w:val="22"/>
        </w:rPr>
        <w:t>“)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r w:rsidRPr="008A1727">
        <w:rPr>
          <w:rFonts w:ascii="Calibri" w:hAnsi="Calibri"/>
          <w:i/>
          <w:sz w:val="22"/>
          <w:szCs w:val="22"/>
        </w:rPr>
        <w:t>zákon č. 309/2006 Sb.</w:t>
      </w:r>
      <w:r w:rsidRPr="008A1727">
        <w:rPr>
          <w:rFonts w:ascii="Calibri" w:hAnsi="Calibri"/>
          <w:sz w:val="22"/>
          <w:szCs w:val="22"/>
        </w:rPr>
        <w:t>“) a dle prováděcích předpisů k tomuto zákonu, zejména dle nařízení vlády č. 591/2006 Sb., o bližších minimálních požadavcích na bezpečnost a ochranu zdraví při práci na staveništích (dále jen “</w:t>
      </w:r>
      <w:r w:rsidRPr="008A1727">
        <w:rPr>
          <w:rFonts w:ascii="Calibri" w:hAnsi="Calibri"/>
          <w:i/>
          <w:sz w:val="22"/>
          <w:szCs w:val="22"/>
        </w:rPr>
        <w:t>nařízení vlády č. 591/2006 Sb.</w:t>
      </w:r>
      <w:r w:rsidRPr="008A1727">
        <w:rPr>
          <w:rFonts w:ascii="Calibri" w:hAnsi="Calibri"/>
          <w:sz w:val="22"/>
          <w:szCs w:val="22"/>
        </w:rPr>
        <w:t>“).</w:t>
      </w:r>
    </w:p>
    <w:p w14:paraId="2E20B207" w14:textId="77777777" w:rsidR="00C75895" w:rsidRPr="009B0FA6" w:rsidRDefault="00C75895" w:rsidP="00C75895">
      <w:pPr>
        <w:numPr>
          <w:ilvl w:val="0"/>
          <w:numId w:val="2"/>
        </w:numPr>
        <w:jc w:val="both"/>
        <w:rPr>
          <w:rFonts w:ascii="Calibri" w:hAnsi="Calibri"/>
          <w:sz w:val="22"/>
          <w:szCs w:val="22"/>
        </w:rPr>
      </w:pPr>
      <w:r w:rsidRPr="009B0FA6">
        <w:rPr>
          <w:rFonts w:ascii="Calibri" w:hAnsi="Calibri"/>
          <w:sz w:val="22"/>
          <w:szCs w:val="22"/>
        </w:rPr>
        <w:t xml:space="preserve">Účelem této smlouvy je zajištění výkonu funkce koordinátora BOZP na stavbě. </w:t>
      </w:r>
    </w:p>
    <w:p w14:paraId="375A93E8" w14:textId="660660F9" w:rsidR="00C75895" w:rsidRDefault="00C75895" w:rsidP="00C75895">
      <w:pPr>
        <w:numPr>
          <w:ilvl w:val="0"/>
          <w:numId w:val="2"/>
        </w:numPr>
        <w:ind w:left="357" w:hanging="357"/>
        <w:jc w:val="both"/>
        <w:rPr>
          <w:rFonts w:ascii="Calibri" w:hAnsi="Calibri"/>
          <w:sz w:val="22"/>
          <w:szCs w:val="22"/>
        </w:rPr>
      </w:pPr>
      <w:r w:rsidRPr="008A1727">
        <w:rPr>
          <w:rFonts w:ascii="Calibri" w:hAnsi="Calibri"/>
          <w:sz w:val="22"/>
          <w:szCs w:val="22"/>
        </w:rPr>
        <w:t xml:space="preserve">Koordinátor prohlašuje, že je oprávněn vykonávat činnost koordinátora BOZP podle zákona č. 309/2006 Sb. a dle prováděcích předpisů k tomuto zákonu, zejména dle nařízení vlády č. 591/2006 Sb. Koordinátor sám či osoba, která pro koordinátora zabezpečuje výkon činnosti koordinátora BOZP, je odborně způsobilou osobou ve smyslu zákona č. 309/2006 Sb. </w:t>
      </w:r>
      <w:r>
        <w:rPr>
          <w:rFonts w:ascii="Calibri" w:hAnsi="Calibri"/>
          <w:sz w:val="22"/>
          <w:szCs w:val="22"/>
        </w:rPr>
        <w:t>a</w:t>
      </w:r>
      <w:r w:rsidRPr="008A1727">
        <w:rPr>
          <w:rFonts w:ascii="Calibri" w:hAnsi="Calibri"/>
          <w:sz w:val="22"/>
          <w:szCs w:val="22"/>
        </w:rPr>
        <w:t> dle prováděcích předpisů k tomuto zákonu.</w:t>
      </w:r>
    </w:p>
    <w:p w14:paraId="28E8EB32" w14:textId="77777777" w:rsidR="00C75895" w:rsidRPr="008A1727" w:rsidRDefault="00C75895" w:rsidP="00C75895">
      <w:pPr>
        <w:jc w:val="center"/>
        <w:rPr>
          <w:rFonts w:ascii="Calibri" w:hAnsi="Calibri"/>
          <w:b/>
          <w:sz w:val="22"/>
          <w:szCs w:val="22"/>
        </w:rPr>
      </w:pPr>
    </w:p>
    <w:p w14:paraId="0A93B4AF"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II.</w:t>
      </w:r>
    </w:p>
    <w:p w14:paraId="5F87570B" w14:textId="77777777" w:rsidR="00C75895" w:rsidRPr="008A1727" w:rsidRDefault="00C75895" w:rsidP="00C75895">
      <w:pPr>
        <w:spacing w:after="120"/>
        <w:jc w:val="center"/>
        <w:rPr>
          <w:rFonts w:ascii="Calibri" w:hAnsi="Calibri"/>
          <w:b/>
          <w:sz w:val="22"/>
          <w:szCs w:val="22"/>
        </w:rPr>
      </w:pPr>
      <w:r w:rsidRPr="00EA1FE0">
        <w:rPr>
          <w:rFonts w:ascii="Calibri" w:hAnsi="Calibri"/>
          <w:b/>
          <w:sz w:val="22"/>
          <w:szCs w:val="22"/>
        </w:rPr>
        <w:t>Předmět smlouvy</w:t>
      </w:r>
    </w:p>
    <w:p w14:paraId="6623270C" w14:textId="77777777" w:rsidR="00C75895" w:rsidRPr="008A1727" w:rsidRDefault="00C75895" w:rsidP="00C75895">
      <w:pPr>
        <w:numPr>
          <w:ilvl w:val="0"/>
          <w:numId w:val="3"/>
        </w:numPr>
        <w:spacing w:after="120"/>
        <w:ind w:left="357" w:hanging="357"/>
        <w:jc w:val="both"/>
        <w:rPr>
          <w:rFonts w:ascii="Calibri" w:hAnsi="Calibri"/>
          <w:sz w:val="22"/>
          <w:szCs w:val="22"/>
          <w:u w:val="single"/>
        </w:rPr>
      </w:pPr>
      <w:r w:rsidRPr="008A1727">
        <w:rPr>
          <w:rFonts w:ascii="Calibri" w:hAnsi="Calibri"/>
          <w:sz w:val="22"/>
          <w:szCs w:val="22"/>
          <w:u w:val="single"/>
        </w:rPr>
        <w:t>Předmětem smlouvy je činnost koordinátora a hmotné zachycení jejích výsledků.</w:t>
      </w:r>
    </w:p>
    <w:p w14:paraId="6D9DE055" w14:textId="77777777" w:rsidR="00C75895" w:rsidRPr="008A1727" w:rsidRDefault="00C75895" w:rsidP="00C75895">
      <w:pPr>
        <w:pStyle w:val="Nadpis1"/>
        <w:keepNext w:val="0"/>
        <w:numPr>
          <w:ilvl w:val="1"/>
          <w:numId w:val="4"/>
        </w:numPr>
        <w:tabs>
          <w:tab w:val="num" w:pos="851"/>
        </w:tabs>
        <w:overflowPunct w:val="0"/>
        <w:autoSpaceDE w:val="0"/>
        <w:autoSpaceDN w:val="0"/>
        <w:adjustRightInd w:val="0"/>
        <w:spacing w:before="0" w:after="0"/>
        <w:ind w:left="851" w:hanging="425"/>
        <w:rPr>
          <w:rFonts w:ascii="Calibri" w:hAnsi="Calibri"/>
          <w:b w:val="0"/>
          <w:sz w:val="22"/>
          <w:szCs w:val="22"/>
        </w:rPr>
      </w:pPr>
      <w:r w:rsidRPr="008A1727">
        <w:rPr>
          <w:rFonts w:ascii="Calibri" w:hAnsi="Calibri"/>
          <w:b w:val="0"/>
          <w:sz w:val="22"/>
          <w:szCs w:val="22"/>
        </w:rPr>
        <w:lastRenderedPageBreak/>
        <w:t xml:space="preserve">Činnost koordinátora bude směřovat ke stanovení podmínek pro provádění stavby z hlediska bezpečnosti a ochrany při práci na staveništi </w:t>
      </w:r>
      <w:r w:rsidRPr="008A1727">
        <w:rPr>
          <w:rFonts w:ascii="Calibri" w:hAnsi="Calibri"/>
          <w:b w:val="0"/>
          <w:iCs/>
          <w:sz w:val="22"/>
          <w:szCs w:val="22"/>
        </w:rPr>
        <w:t>včetně jejich dalších aktualizací.</w:t>
      </w:r>
    </w:p>
    <w:p w14:paraId="5CB40913" w14:textId="4D5AA2AA" w:rsidR="00C75895" w:rsidRPr="00F93E6D" w:rsidRDefault="00C75895" w:rsidP="00C75895">
      <w:pPr>
        <w:pStyle w:val="Nadpis1"/>
        <w:keepNext w:val="0"/>
        <w:numPr>
          <w:ilvl w:val="1"/>
          <w:numId w:val="4"/>
        </w:numPr>
        <w:tabs>
          <w:tab w:val="num" w:pos="851"/>
        </w:tabs>
        <w:overflowPunct w:val="0"/>
        <w:autoSpaceDE w:val="0"/>
        <w:autoSpaceDN w:val="0"/>
        <w:adjustRightInd w:val="0"/>
        <w:spacing w:before="0" w:after="0"/>
        <w:ind w:left="851" w:hanging="425"/>
        <w:rPr>
          <w:rFonts w:ascii="Calibri" w:hAnsi="Calibri"/>
          <w:b w:val="0"/>
          <w:sz w:val="22"/>
          <w:szCs w:val="22"/>
        </w:rPr>
      </w:pPr>
      <w:r w:rsidRPr="008A1727">
        <w:rPr>
          <w:rFonts w:ascii="Calibri" w:hAnsi="Calibri"/>
          <w:b w:val="0"/>
          <w:sz w:val="22"/>
          <w:szCs w:val="22"/>
        </w:rPr>
        <w:t xml:space="preserve">Podmínky pro provádění stavby musí splňovat požadavky stanovené obecnými právními předpisy a příslušnými technickými normami účinnými ke dni předání hmotného zachycení výsledků činnosti </w:t>
      </w:r>
      <w:r w:rsidRPr="00F93E6D">
        <w:rPr>
          <w:rFonts w:ascii="Calibri" w:hAnsi="Calibri"/>
          <w:b w:val="0"/>
          <w:sz w:val="22"/>
          <w:szCs w:val="22"/>
        </w:rPr>
        <w:t xml:space="preserve">koordinátora objednateli. </w:t>
      </w:r>
    </w:p>
    <w:p w14:paraId="01CD02D6" w14:textId="3A1C74DC" w:rsidR="00C75895" w:rsidRPr="00EA1FE0" w:rsidRDefault="00C75895" w:rsidP="009B5A74">
      <w:pPr>
        <w:pStyle w:val="Nadpis1"/>
        <w:keepNext w:val="0"/>
        <w:numPr>
          <w:ilvl w:val="1"/>
          <w:numId w:val="4"/>
        </w:numPr>
        <w:tabs>
          <w:tab w:val="clear" w:pos="900"/>
          <w:tab w:val="num" w:pos="851"/>
        </w:tabs>
        <w:overflowPunct w:val="0"/>
        <w:autoSpaceDE w:val="0"/>
        <w:autoSpaceDN w:val="0"/>
        <w:adjustRightInd w:val="0"/>
        <w:spacing w:before="0" w:after="0"/>
        <w:ind w:hanging="474"/>
        <w:rPr>
          <w:rFonts w:ascii="Calibri" w:hAnsi="Calibri"/>
          <w:b w:val="0"/>
          <w:sz w:val="22"/>
          <w:szCs w:val="22"/>
        </w:rPr>
      </w:pPr>
      <w:r w:rsidRPr="002D1901">
        <w:rPr>
          <w:rFonts w:ascii="Calibri" w:hAnsi="Calibri"/>
          <w:b w:val="0"/>
          <w:sz w:val="22"/>
          <w:szCs w:val="22"/>
          <w:u w:val="single"/>
        </w:rPr>
        <w:t xml:space="preserve">Hmotným zachycením výsledku činnosti koordinátora se rozumí zpracování plánů bezpečnosti a ochrany zdraví při práci na staveništi </w:t>
      </w:r>
      <w:r w:rsidRPr="00F93E6D">
        <w:rPr>
          <w:rFonts w:ascii="Calibri" w:hAnsi="Calibri"/>
          <w:b w:val="0"/>
          <w:sz w:val="22"/>
          <w:szCs w:val="22"/>
        </w:rPr>
        <w:t>(dále jen „plán BOZP“) v</w:t>
      </w:r>
      <w:r w:rsidR="00457F84">
        <w:rPr>
          <w:rFonts w:ascii="Calibri" w:hAnsi="Calibri"/>
          <w:b w:val="0"/>
          <w:sz w:val="22"/>
          <w:szCs w:val="22"/>
        </w:rPr>
        <w:t>e</w:t>
      </w:r>
      <w:r w:rsidRPr="00F93E6D">
        <w:rPr>
          <w:rFonts w:ascii="Calibri" w:hAnsi="Calibri"/>
          <w:b w:val="0"/>
          <w:sz w:val="22"/>
          <w:szCs w:val="22"/>
        </w:rPr>
        <w:t> </w:t>
      </w:r>
      <w:r w:rsidR="00030B7A" w:rsidRPr="00F93E6D">
        <w:rPr>
          <w:rFonts w:ascii="Calibri" w:hAnsi="Calibri"/>
          <w:b w:val="0"/>
          <w:sz w:val="22"/>
          <w:szCs w:val="22"/>
        </w:rPr>
        <w:t>4</w:t>
      </w:r>
      <w:r w:rsidRPr="00F93E6D">
        <w:rPr>
          <w:rFonts w:ascii="Calibri" w:hAnsi="Calibri"/>
          <w:b w:val="0"/>
          <w:sz w:val="22"/>
          <w:szCs w:val="22"/>
        </w:rPr>
        <w:t> vyhotoveních v listinné podobě a v </w:t>
      </w:r>
      <w:r w:rsidR="00C30D83">
        <w:rPr>
          <w:rFonts w:ascii="Calibri" w:hAnsi="Calibri"/>
          <w:b w:val="0"/>
          <w:sz w:val="22"/>
          <w:szCs w:val="22"/>
        </w:rPr>
        <w:t>1</w:t>
      </w:r>
      <w:r w:rsidRPr="00F93E6D">
        <w:rPr>
          <w:rFonts w:ascii="Calibri" w:hAnsi="Calibri"/>
          <w:b w:val="0"/>
          <w:sz w:val="22"/>
          <w:szCs w:val="22"/>
        </w:rPr>
        <w:t xml:space="preserve"> vyhotovení v elektronické podobě na vhodném nosiči, přičemž výkresová část bude zpracována ve formátu *.</w:t>
      </w:r>
      <w:proofErr w:type="spellStart"/>
      <w:r w:rsidR="00C30D83">
        <w:rPr>
          <w:rFonts w:ascii="Calibri" w:hAnsi="Calibri"/>
          <w:b w:val="0"/>
          <w:sz w:val="22"/>
          <w:szCs w:val="22"/>
        </w:rPr>
        <w:t>pdf</w:t>
      </w:r>
      <w:proofErr w:type="spellEnd"/>
      <w:r w:rsidRPr="00F93E6D">
        <w:rPr>
          <w:rFonts w:ascii="Calibri" w:hAnsi="Calibri"/>
          <w:b w:val="0"/>
          <w:sz w:val="22"/>
          <w:szCs w:val="22"/>
        </w:rPr>
        <w:t xml:space="preserve">, </w:t>
      </w:r>
      <w:r w:rsidR="00461F5B" w:rsidRPr="00461F5B">
        <w:rPr>
          <w:rFonts w:ascii="Calibri" w:hAnsi="Calibri"/>
          <w:b w:val="0"/>
          <w:sz w:val="22"/>
          <w:szCs w:val="22"/>
        </w:rPr>
        <w:t xml:space="preserve">textové části budou zpracovány </w:t>
      </w:r>
      <w:r w:rsidR="004E1A50">
        <w:rPr>
          <w:rFonts w:ascii="Calibri" w:hAnsi="Calibri"/>
          <w:b w:val="0"/>
          <w:sz w:val="22"/>
          <w:szCs w:val="22"/>
        </w:rPr>
        <w:br/>
      </w:r>
      <w:r w:rsidR="00461F5B" w:rsidRPr="00461F5B">
        <w:rPr>
          <w:rFonts w:ascii="Calibri" w:hAnsi="Calibri"/>
          <w:b w:val="0"/>
          <w:sz w:val="22"/>
          <w:szCs w:val="22"/>
        </w:rPr>
        <w:t>ve formátu *.</w:t>
      </w:r>
      <w:proofErr w:type="spellStart"/>
      <w:r w:rsidR="00461F5B" w:rsidRPr="00461F5B">
        <w:rPr>
          <w:rFonts w:ascii="Calibri" w:hAnsi="Calibri"/>
          <w:b w:val="0"/>
          <w:sz w:val="22"/>
          <w:szCs w:val="22"/>
        </w:rPr>
        <w:t>docx</w:t>
      </w:r>
      <w:proofErr w:type="spellEnd"/>
      <w:r w:rsidR="00461F5B" w:rsidRPr="00461F5B">
        <w:rPr>
          <w:rFonts w:ascii="Calibri" w:hAnsi="Calibri"/>
          <w:b w:val="0"/>
          <w:sz w:val="22"/>
          <w:szCs w:val="22"/>
        </w:rPr>
        <w:t>, tabulkové ve formátu *.</w:t>
      </w:r>
      <w:proofErr w:type="spellStart"/>
      <w:r w:rsidR="00461F5B" w:rsidRPr="00461F5B">
        <w:rPr>
          <w:rFonts w:ascii="Calibri" w:hAnsi="Calibri"/>
          <w:b w:val="0"/>
          <w:sz w:val="22"/>
          <w:szCs w:val="22"/>
        </w:rPr>
        <w:t>xlsx</w:t>
      </w:r>
      <w:proofErr w:type="spellEnd"/>
      <w:r w:rsidRPr="00F93E6D">
        <w:rPr>
          <w:rFonts w:ascii="Calibri" w:hAnsi="Calibri"/>
          <w:b w:val="0"/>
          <w:sz w:val="22"/>
          <w:szCs w:val="22"/>
        </w:rPr>
        <w:t>; podkladem pro zpracování plánu</w:t>
      </w:r>
      <w:r w:rsidRPr="008A1727">
        <w:rPr>
          <w:rFonts w:ascii="Calibri" w:hAnsi="Calibri"/>
          <w:b w:val="0"/>
          <w:sz w:val="22"/>
          <w:szCs w:val="22"/>
        </w:rPr>
        <w:t xml:space="preserve"> BOZP bude </w:t>
      </w:r>
      <w:r w:rsidRPr="002D1901">
        <w:rPr>
          <w:rFonts w:ascii="Calibri" w:hAnsi="Calibri"/>
          <w:b w:val="0"/>
          <w:sz w:val="22"/>
          <w:szCs w:val="22"/>
        </w:rPr>
        <w:t xml:space="preserve">projektová dokumentace pro provádění stavby vyhotovená </w:t>
      </w:r>
      <w:r w:rsidR="00CD6854" w:rsidRPr="002D1901">
        <w:rPr>
          <w:rFonts w:ascii="Calibri" w:hAnsi="Calibri"/>
          <w:b w:val="0"/>
          <w:sz w:val="22"/>
          <w:szCs w:val="22"/>
        </w:rPr>
        <w:t>Ing. Zde</w:t>
      </w:r>
      <w:r w:rsidR="00576E03" w:rsidRPr="002D1901">
        <w:rPr>
          <w:rFonts w:ascii="Calibri" w:hAnsi="Calibri"/>
          <w:b w:val="0"/>
          <w:sz w:val="22"/>
          <w:szCs w:val="22"/>
        </w:rPr>
        <w:t>ňkem</w:t>
      </w:r>
      <w:r w:rsidR="00CD6854" w:rsidRPr="002D1901">
        <w:rPr>
          <w:rFonts w:ascii="Calibri" w:hAnsi="Calibri"/>
          <w:b w:val="0"/>
          <w:sz w:val="22"/>
          <w:szCs w:val="22"/>
        </w:rPr>
        <w:t xml:space="preserve"> Stojan</w:t>
      </w:r>
      <w:r w:rsidR="00576E03" w:rsidRPr="002D1901">
        <w:rPr>
          <w:rFonts w:ascii="Calibri" w:hAnsi="Calibri"/>
          <w:b w:val="0"/>
          <w:sz w:val="22"/>
          <w:szCs w:val="22"/>
        </w:rPr>
        <w:t>em</w:t>
      </w:r>
      <w:r w:rsidR="00CD6854" w:rsidRPr="002D1901">
        <w:rPr>
          <w:rFonts w:ascii="Calibri" w:hAnsi="Calibri"/>
          <w:b w:val="0"/>
          <w:sz w:val="22"/>
          <w:szCs w:val="22"/>
        </w:rPr>
        <w:t xml:space="preserve">, Praha 4, Nusle, 5. května 798/62, 140 00, IČO: 13150278 </w:t>
      </w:r>
      <w:r w:rsidRPr="002D1901">
        <w:rPr>
          <w:rFonts w:ascii="Calibri" w:hAnsi="Calibri"/>
          <w:b w:val="0"/>
          <w:sz w:val="22"/>
          <w:szCs w:val="22"/>
        </w:rPr>
        <w:t xml:space="preserve">a Soupis stavebních prací, dodávek </w:t>
      </w:r>
      <w:r w:rsidR="004E1A50">
        <w:rPr>
          <w:rFonts w:ascii="Calibri" w:hAnsi="Calibri"/>
          <w:b w:val="0"/>
          <w:sz w:val="22"/>
          <w:szCs w:val="22"/>
        </w:rPr>
        <w:br/>
      </w:r>
      <w:r w:rsidRPr="002D1901">
        <w:rPr>
          <w:rFonts w:ascii="Calibri" w:hAnsi="Calibri"/>
          <w:b w:val="0"/>
          <w:sz w:val="22"/>
          <w:szCs w:val="22"/>
        </w:rPr>
        <w:t>a služeb s výkazem výměr, který</w:t>
      </w:r>
      <w:r w:rsidRPr="00BB272B">
        <w:rPr>
          <w:rFonts w:ascii="Calibri" w:hAnsi="Calibri"/>
          <w:b w:val="0"/>
          <w:sz w:val="22"/>
          <w:szCs w:val="22"/>
        </w:rPr>
        <w:t xml:space="preserve"> je nedílnou součástí </w:t>
      </w:r>
      <w:r>
        <w:rPr>
          <w:rFonts w:ascii="Calibri" w:hAnsi="Calibri"/>
          <w:b w:val="0"/>
          <w:sz w:val="22"/>
          <w:szCs w:val="22"/>
        </w:rPr>
        <w:t xml:space="preserve">této </w:t>
      </w:r>
      <w:r w:rsidRPr="00BB272B">
        <w:rPr>
          <w:rFonts w:ascii="Calibri" w:hAnsi="Calibri"/>
          <w:b w:val="0"/>
          <w:sz w:val="22"/>
          <w:szCs w:val="22"/>
        </w:rPr>
        <w:t xml:space="preserve">projektové dokumentace </w:t>
      </w:r>
      <w:r w:rsidR="004E1A50">
        <w:rPr>
          <w:rFonts w:ascii="Calibri" w:hAnsi="Calibri"/>
          <w:b w:val="0"/>
          <w:sz w:val="22"/>
          <w:szCs w:val="22"/>
        </w:rPr>
        <w:br/>
      </w:r>
      <w:r w:rsidRPr="00BB272B">
        <w:rPr>
          <w:rFonts w:ascii="Calibri" w:hAnsi="Calibri"/>
          <w:b w:val="0"/>
          <w:sz w:val="22"/>
          <w:szCs w:val="22"/>
        </w:rPr>
        <w:t>pro provádění stavby</w:t>
      </w:r>
      <w:r>
        <w:rPr>
          <w:rFonts w:ascii="Calibri" w:hAnsi="Calibri" w:cs="Calibri"/>
          <w:sz w:val="22"/>
          <w:szCs w:val="22"/>
        </w:rPr>
        <w:t xml:space="preserve"> </w:t>
      </w:r>
      <w:r>
        <w:rPr>
          <w:rFonts w:ascii="Calibri" w:hAnsi="Calibri"/>
          <w:b w:val="0"/>
          <w:sz w:val="22"/>
          <w:szCs w:val="22"/>
        </w:rPr>
        <w:t xml:space="preserve">(dále </w:t>
      </w:r>
      <w:r w:rsidRPr="008A1727">
        <w:rPr>
          <w:rFonts w:ascii="Calibri" w:hAnsi="Calibri"/>
          <w:b w:val="0"/>
          <w:sz w:val="22"/>
          <w:szCs w:val="22"/>
        </w:rPr>
        <w:t>také „DPS</w:t>
      </w:r>
      <w:r>
        <w:rPr>
          <w:rFonts w:ascii="Calibri" w:hAnsi="Calibri"/>
          <w:b w:val="0"/>
          <w:sz w:val="22"/>
          <w:szCs w:val="22"/>
        </w:rPr>
        <w:t>“).</w:t>
      </w:r>
      <w:r w:rsidRPr="00EA1FE0">
        <w:rPr>
          <w:rFonts w:ascii="Calibri" w:hAnsi="Calibri"/>
          <w:b w:val="0"/>
          <w:sz w:val="22"/>
          <w:szCs w:val="22"/>
        </w:rPr>
        <w:t xml:space="preserve"> DPS byla koordinátorovi poskytnuta v elektronické podobě v rámci </w:t>
      </w:r>
      <w:r>
        <w:rPr>
          <w:rFonts w:ascii="Calibri" w:hAnsi="Calibri"/>
          <w:b w:val="0"/>
          <w:sz w:val="22"/>
          <w:szCs w:val="22"/>
        </w:rPr>
        <w:t>výběrového</w:t>
      </w:r>
      <w:r w:rsidRPr="00EA1FE0">
        <w:rPr>
          <w:rFonts w:ascii="Calibri" w:hAnsi="Calibri"/>
          <w:b w:val="0"/>
          <w:sz w:val="22"/>
          <w:szCs w:val="22"/>
        </w:rPr>
        <w:t xml:space="preserve"> řízení předcházejícího uzavření této smlouvy.</w:t>
      </w:r>
    </w:p>
    <w:p w14:paraId="30F2728E" w14:textId="77777777" w:rsidR="00C75895" w:rsidRPr="00974556" w:rsidRDefault="00C75895" w:rsidP="00C75895">
      <w:pPr>
        <w:numPr>
          <w:ilvl w:val="1"/>
          <w:numId w:val="4"/>
        </w:numPr>
        <w:tabs>
          <w:tab w:val="left" w:pos="426"/>
        </w:tabs>
        <w:spacing w:after="120"/>
        <w:ind w:left="896" w:hanging="357"/>
        <w:jc w:val="both"/>
        <w:rPr>
          <w:rFonts w:ascii="Calibri" w:hAnsi="Calibri"/>
          <w:sz w:val="22"/>
          <w:szCs w:val="22"/>
          <w:lang w:eastAsia="x-none"/>
        </w:rPr>
      </w:pPr>
      <w:r w:rsidRPr="002D1901">
        <w:rPr>
          <w:rFonts w:ascii="Calibri" w:hAnsi="Calibri"/>
          <w:sz w:val="22"/>
          <w:szCs w:val="22"/>
          <w:u w:val="single"/>
          <w:lang w:eastAsia="x-none"/>
        </w:rPr>
        <w:t>Hmotným zachycením výsledků činnosti koordinátora se dále rozumí zpracování a doručení dvou „Oznámení o zahájení prací“</w:t>
      </w:r>
      <w:r w:rsidRPr="00974556">
        <w:rPr>
          <w:rFonts w:ascii="Calibri" w:hAnsi="Calibri"/>
          <w:sz w:val="22"/>
          <w:szCs w:val="22"/>
          <w:lang w:eastAsia="x-none"/>
        </w:rPr>
        <w:t xml:space="preserve"> podle platných právních předpisů příslušnému inspektorátu práce. </w:t>
      </w:r>
    </w:p>
    <w:p w14:paraId="60218EDF" w14:textId="77777777" w:rsidR="00C75895" w:rsidRPr="00974556" w:rsidRDefault="00C75895" w:rsidP="00C75895">
      <w:pPr>
        <w:widowControl w:val="0"/>
        <w:numPr>
          <w:ilvl w:val="0"/>
          <w:numId w:val="4"/>
        </w:numPr>
        <w:autoSpaceDE w:val="0"/>
        <w:autoSpaceDN w:val="0"/>
        <w:adjustRightInd w:val="0"/>
        <w:spacing w:before="120" w:after="120"/>
        <w:jc w:val="both"/>
        <w:rPr>
          <w:rFonts w:ascii="Calibri" w:hAnsi="Calibri"/>
          <w:sz w:val="22"/>
          <w:szCs w:val="22"/>
          <w:lang w:eastAsia="en-US"/>
        </w:rPr>
      </w:pPr>
      <w:r w:rsidRPr="00974556">
        <w:rPr>
          <w:rFonts w:ascii="Calibri" w:hAnsi="Calibri"/>
          <w:sz w:val="22"/>
          <w:szCs w:val="22"/>
          <w:u w:val="single"/>
        </w:rPr>
        <w:t>Předmětem smlouvy je také zajištění činnosti koordinátora bezpečnosti a ochrany zdraví při práci na staveništi</w:t>
      </w:r>
      <w:r w:rsidRPr="00974556">
        <w:rPr>
          <w:rFonts w:ascii="Calibri" w:hAnsi="Calibri"/>
          <w:sz w:val="22"/>
          <w:szCs w:val="22"/>
        </w:rPr>
        <w:t xml:space="preserve"> (dále jen </w:t>
      </w:r>
      <w:r w:rsidRPr="00974556">
        <w:rPr>
          <w:rFonts w:ascii="Calibri" w:hAnsi="Calibri"/>
          <w:i/>
          <w:sz w:val="22"/>
          <w:szCs w:val="22"/>
        </w:rPr>
        <w:t>„koordinátor BOZP“</w:t>
      </w:r>
      <w:r w:rsidRPr="00974556">
        <w:rPr>
          <w:rFonts w:ascii="Calibri" w:hAnsi="Calibri"/>
          <w:sz w:val="22"/>
          <w:szCs w:val="22"/>
        </w:rPr>
        <w:t>) dle zákona č. 309/2006 Sb. a nařízení vlády č. 591/2006 Sb.;</w:t>
      </w:r>
    </w:p>
    <w:p w14:paraId="0F86FDBA" w14:textId="55749148" w:rsidR="00C75895" w:rsidRPr="008A1727" w:rsidRDefault="00C75895" w:rsidP="00C75895">
      <w:pPr>
        <w:widowControl w:val="0"/>
        <w:numPr>
          <w:ilvl w:val="0"/>
          <w:numId w:val="4"/>
        </w:numPr>
        <w:autoSpaceDE w:val="0"/>
        <w:autoSpaceDN w:val="0"/>
        <w:adjustRightInd w:val="0"/>
        <w:spacing w:after="120"/>
        <w:jc w:val="both"/>
        <w:rPr>
          <w:rFonts w:ascii="Calibri" w:hAnsi="Calibri"/>
          <w:sz w:val="22"/>
          <w:szCs w:val="22"/>
        </w:rPr>
      </w:pPr>
      <w:r w:rsidRPr="00EA1FE0">
        <w:rPr>
          <w:rFonts w:ascii="Calibri" w:hAnsi="Calibri"/>
          <w:sz w:val="22"/>
          <w:szCs w:val="22"/>
        </w:rPr>
        <w:t>Stavba bude realizována</w:t>
      </w:r>
      <w:r w:rsidR="009E1332">
        <w:rPr>
          <w:rFonts w:ascii="Calibri" w:hAnsi="Calibri"/>
          <w:sz w:val="22"/>
          <w:szCs w:val="22"/>
        </w:rPr>
        <w:t xml:space="preserve"> na </w:t>
      </w:r>
      <w:r w:rsidR="009E1332" w:rsidRPr="00092884">
        <w:rPr>
          <w:rFonts w:ascii="Calibri" w:hAnsi="Calibri"/>
          <w:sz w:val="22"/>
          <w:szCs w:val="22"/>
        </w:rPr>
        <w:t>budov</w:t>
      </w:r>
      <w:r w:rsidR="009E1332">
        <w:rPr>
          <w:rFonts w:ascii="Calibri" w:hAnsi="Calibri"/>
          <w:sz w:val="22"/>
          <w:szCs w:val="22"/>
        </w:rPr>
        <w:t>ě</w:t>
      </w:r>
      <w:r w:rsidR="009E1332" w:rsidRPr="00092884">
        <w:rPr>
          <w:rFonts w:ascii="Calibri" w:hAnsi="Calibri"/>
          <w:sz w:val="22"/>
          <w:szCs w:val="22"/>
        </w:rPr>
        <w:t xml:space="preserve"> Gymnázia Brno, Slovanské náměstí, </w:t>
      </w:r>
      <w:r w:rsidR="009E1332" w:rsidRPr="00092884">
        <w:rPr>
          <w:rFonts w:ascii="Segoe UI" w:hAnsi="Segoe UI" w:cs="Segoe UI"/>
          <w:color w:val="000000"/>
          <w:sz w:val="20"/>
          <w:szCs w:val="20"/>
        </w:rPr>
        <w:t xml:space="preserve">příspěvkové organizace, Slovanské náměstí 1804/7, Královo Pole, 61200 Brno na </w:t>
      </w:r>
      <w:r w:rsidR="009E1332" w:rsidRPr="00092884">
        <w:rPr>
          <w:rFonts w:ascii="Calibri" w:hAnsi="Calibri"/>
          <w:sz w:val="22"/>
          <w:szCs w:val="22"/>
        </w:rPr>
        <w:t>č. p. 1804</w:t>
      </w:r>
      <w:r>
        <w:rPr>
          <w:rFonts w:ascii="Calibri" w:hAnsi="Calibri"/>
          <w:bCs/>
          <w:iCs/>
          <w:sz w:val="22"/>
          <w:szCs w:val="22"/>
        </w:rPr>
        <w:t>.</w:t>
      </w:r>
    </w:p>
    <w:p w14:paraId="48C0827E" w14:textId="77777777" w:rsidR="00C75895" w:rsidRPr="008A1727" w:rsidRDefault="00C75895" w:rsidP="00C75895">
      <w:pPr>
        <w:widowControl w:val="0"/>
        <w:numPr>
          <w:ilvl w:val="0"/>
          <w:numId w:val="4"/>
        </w:numPr>
        <w:autoSpaceDE w:val="0"/>
        <w:autoSpaceDN w:val="0"/>
        <w:adjustRightInd w:val="0"/>
        <w:spacing w:after="120"/>
        <w:jc w:val="both"/>
        <w:rPr>
          <w:rFonts w:ascii="Calibri" w:hAnsi="Calibri"/>
          <w:sz w:val="22"/>
          <w:szCs w:val="22"/>
        </w:rPr>
      </w:pPr>
      <w:r w:rsidRPr="001650E8">
        <w:rPr>
          <w:rFonts w:ascii="Calibri" w:hAnsi="Calibri"/>
          <w:sz w:val="22"/>
          <w:szCs w:val="22"/>
        </w:rPr>
        <w:t>Při výkonu činností koordinátora BOZP na staveništi</w:t>
      </w:r>
      <w:r w:rsidRPr="008A1727">
        <w:rPr>
          <w:rFonts w:ascii="Calibri" w:hAnsi="Calibri"/>
          <w:sz w:val="22"/>
          <w:szCs w:val="22"/>
        </w:rPr>
        <w:t xml:space="preserve"> stavby budou prováděny činnosti a zjištění stavu v realizační fázi stavby v rozsahu zákona č.309/2006 Sb. a dle nařízení vlády č. 591/2006 Sb., přičemž činnost koordinátora BOZP zahrnuje zejména tyto činnosti a zjišťování:</w:t>
      </w:r>
    </w:p>
    <w:p w14:paraId="1C5AF5EA"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podněty a doporučení k technickým a organizačním opatřením z hlediska zajištění bezpečného a zdraví neohrožujícího prostředí pří plánování prací;</w:t>
      </w:r>
    </w:p>
    <w:p w14:paraId="6898D930"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 xml:space="preserve">koordinátor BOZP </w:t>
      </w:r>
      <w:proofErr w:type="gramStart"/>
      <w:r w:rsidRPr="00AA0E5D">
        <w:rPr>
          <w:rFonts w:ascii="Calibri" w:hAnsi="Calibri"/>
          <w:sz w:val="22"/>
          <w:szCs w:val="22"/>
        </w:rPr>
        <w:t>zabezpečí</w:t>
      </w:r>
      <w:proofErr w:type="gramEnd"/>
      <w:r w:rsidRPr="00AA0E5D">
        <w:rPr>
          <w:rFonts w:ascii="Calibri" w:hAnsi="Calibri"/>
          <w:sz w:val="22"/>
          <w:szCs w:val="22"/>
        </w:rPr>
        <w:t>, aby plány BOZP byly odsouhlaseny a podepsány všemi známými zhotoviteli stavby;</w:t>
      </w:r>
    </w:p>
    <w:p w14:paraId="4AD0F5B5"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výkon fyzické kontroly na staveništi v souvislosti s dodržováním předpisů upravujících dodržování bezpečnosti a zdraví při práci (dále jen „</w:t>
      </w:r>
      <w:r w:rsidRPr="00AA0E5D">
        <w:rPr>
          <w:rFonts w:ascii="Calibri" w:hAnsi="Calibri"/>
          <w:i/>
          <w:sz w:val="22"/>
          <w:szCs w:val="22"/>
        </w:rPr>
        <w:t>BOZP</w:t>
      </w:r>
      <w:r w:rsidRPr="00AA0E5D">
        <w:rPr>
          <w:rFonts w:ascii="Calibri" w:hAnsi="Calibri"/>
          <w:sz w:val="22"/>
          <w:szCs w:val="22"/>
        </w:rPr>
        <w:t>“);</w:t>
      </w:r>
    </w:p>
    <w:p w14:paraId="4D6EF07A"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kontrola provádění prací v souladu s DPS a souhrnem smluvních dohod ke zhotovení stavby z pohledu dodržování předpisů upravujících dodržování BOZP;</w:t>
      </w:r>
    </w:p>
    <w:p w14:paraId="340C5C5A"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prokazatelné upozorňování příslušných odpovědných osob zhotovitele stavby na zjištěné nedostatky v uplatňování požadavků na BOZP a požadování sjednání nápravy;</w:t>
      </w:r>
    </w:p>
    <w:p w14:paraId="593FAEFA"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průběžné informování zhotovitele stavby o bezpečnostních a zdravotních rizicích, která vznikla na staveništi během postupu prací;</w:t>
      </w:r>
    </w:p>
    <w:p w14:paraId="7B289531"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kontrola realizace nápravných opatření u příslušných odpovědných osob zhotovitele stavby;</w:t>
      </w:r>
    </w:p>
    <w:p w14:paraId="5EF079FA"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podávání podnětů a doporučování technických řešení nebo opatření k zajištění BOZP pro stanovení pracovních nebo technologických postupů a plánování bezpečného provádění prací, které se s ohledem na věcné a časové vazby při realizaci stavby uskuteční současně nebo na sebe budou bezprostředně navazovat;</w:t>
      </w:r>
    </w:p>
    <w:p w14:paraId="4A844B5B"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spolupráce s pracovníky zhotovitele stavby a jeho poddodavatelů, kteří zajišťují činnost v oblasti BOZP, s technickým dozorem investora a autorským dozorem investora;</w:t>
      </w:r>
    </w:p>
    <w:p w14:paraId="504BAC3D"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průběžné informování pověřeného pracovníka objednatele o výkonu činnosti koordinátora BOZP formou záznamu do stavebních deníků;</w:t>
      </w:r>
    </w:p>
    <w:p w14:paraId="021B7342"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informování pověřeného pracovníka objednatele o závadách týkajících se BOZP na staveništi, které nebyly v termínu odstraněny, a to telefonicky a následně písemně;</w:t>
      </w:r>
    </w:p>
    <w:p w14:paraId="72216F4F"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lastRenderedPageBreak/>
        <w:t xml:space="preserve">upozorňování zaměstnanců zhotovitele stavby, kteří vykonávají práce na staveništi, a jim nadřízených osob a zaměstnanců poddodavatelů zhotovitele stavby, kteří vykonávají práce na staveništi, a jim nadřízených osob o případech porušení zákona 309/2006 Sb. a nařízení vlády č. 591/2006 Sb. nebo plánů BOZP; </w:t>
      </w:r>
    </w:p>
    <w:p w14:paraId="07B81CB8"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informování pověřeného pracovníka objednatele o případech porušení zákona 309/2006 Sb. a nařízení vlády č. 591/2006 Sb. nebo plánů BOZP na staveništi, a to telefonicky a následně písemně;</w:t>
      </w:r>
    </w:p>
    <w:p w14:paraId="3D32825B"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kontrola zajištění BOZP u zhotovitele stavby a jeho poddodavatelů, kteří se podílejí na zhotovení stavby na staveništi;</w:t>
      </w:r>
    </w:p>
    <w:p w14:paraId="55BFA9C9"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účast na kontrolních dnech stavby;</w:t>
      </w:r>
    </w:p>
    <w:p w14:paraId="34E15DDC"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spoluúčast na vyšetřování pracovních úrazů a vedení „Knih úrazů“;</w:t>
      </w:r>
    </w:p>
    <w:p w14:paraId="44DA9298"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 xml:space="preserve">vedení „Knih </w:t>
      </w:r>
      <w:proofErr w:type="spellStart"/>
      <w:r w:rsidRPr="00AA0E5D">
        <w:rPr>
          <w:rFonts w:ascii="Calibri" w:hAnsi="Calibri"/>
          <w:sz w:val="22"/>
          <w:szCs w:val="22"/>
        </w:rPr>
        <w:t>skoronehod</w:t>
      </w:r>
      <w:proofErr w:type="spellEnd"/>
      <w:r w:rsidRPr="00AA0E5D">
        <w:rPr>
          <w:rFonts w:ascii="Calibri" w:hAnsi="Calibri"/>
          <w:sz w:val="22"/>
          <w:szCs w:val="22"/>
        </w:rPr>
        <w:t>“;</w:t>
      </w:r>
    </w:p>
    <w:p w14:paraId="1036AA9D" w14:textId="77777777" w:rsidR="00C75895" w:rsidRPr="00AA0E5D" w:rsidRDefault="00C75895" w:rsidP="00C75895">
      <w:pPr>
        <w:numPr>
          <w:ilvl w:val="0"/>
          <w:numId w:val="5"/>
        </w:numPr>
        <w:tabs>
          <w:tab w:val="num" w:pos="851"/>
          <w:tab w:val="num" w:pos="1440"/>
        </w:tabs>
        <w:ind w:left="851" w:hanging="284"/>
        <w:jc w:val="both"/>
        <w:rPr>
          <w:rFonts w:ascii="Calibri" w:hAnsi="Calibri"/>
          <w:sz w:val="22"/>
          <w:szCs w:val="22"/>
        </w:rPr>
      </w:pPr>
      <w:r w:rsidRPr="00AA0E5D">
        <w:rPr>
          <w:rFonts w:ascii="Calibri" w:hAnsi="Calibri"/>
          <w:sz w:val="22"/>
          <w:szCs w:val="22"/>
        </w:rPr>
        <w:t xml:space="preserve">zpracování, aktualizace a vedení dokumentace podle požadavků zákona č. 309/2006 Sb., který je souhrnem dokumentů, které představují informační systém koordinátora BOZP na staveništi a která je výstupem práce koordinátora na staveništi. </w:t>
      </w:r>
    </w:p>
    <w:p w14:paraId="1C3BF0E6" w14:textId="77777777" w:rsidR="00C75895" w:rsidRPr="00AA0E5D" w:rsidRDefault="00C75895" w:rsidP="00C75895">
      <w:pPr>
        <w:spacing w:before="120"/>
        <w:ind w:left="873" w:hanging="22"/>
        <w:rPr>
          <w:rFonts w:ascii="Calibri" w:hAnsi="Calibri"/>
          <w:sz w:val="22"/>
          <w:szCs w:val="22"/>
          <w:u w:val="single"/>
        </w:rPr>
      </w:pPr>
      <w:r w:rsidRPr="00AA0E5D">
        <w:rPr>
          <w:rFonts w:ascii="Calibri" w:hAnsi="Calibri"/>
          <w:sz w:val="22"/>
          <w:szCs w:val="22"/>
          <w:u w:val="single"/>
        </w:rPr>
        <w:t xml:space="preserve">Jedná se o tyto dokumenty: </w:t>
      </w:r>
    </w:p>
    <w:p w14:paraId="4295734F" w14:textId="77777777" w:rsidR="00C75895" w:rsidRPr="00AA0E5D" w:rsidRDefault="00C75895" w:rsidP="00C75895">
      <w:pPr>
        <w:numPr>
          <w:ilvl w:val="0"/>
          <w:numId w:val="18"/>
        </w:numPr>
        <w:tabs>
          <w:tab w:val="clear" w:pos="1416"/>
          <w:tab w:val="num" w:pos="1134"/>
        </w:tabs>
        <w:ind w:left="1044" w:hanging="193"/>
        <w:jc w:val="both"/>
        <w:rPr>
          <w:rFonts w:ascii="Calibri" w:hAnsi="Calibri"/>
          <w:sz w:val="22"/>
          <w:szCs w:val="22"/>
        </w:rPr>
      </w:pPr>
      <w:r w:rsidRPr="00AA0E5D">
        <w:rPr>
          <w:rFonts w:ascii="Calibri" w:hAnsi="Calibri"/>
          <w:sz w:val="22"/>
          <w:szCs w:val="22"/>
        </w:rPr>
        <w:t>plány BOZP;</w:t>
      </w:r>
    </w:p>
    <w:p w14:paraId="7A7569AC" w14:textId="77777777" w:rsidR="00C75895" w:rsidRPr="00AA0E5D" w:rsidRDefault="00C75895" w:rsidP="00C75895">
      <w:pPr>
        <w:numPr>
          <w:ilvl w:val="0"/>
          <w:numId w:val="18"/>
        </w:numPr>
        <w:tabs>
          <w:tab w:val="clear" w:pos="1416"/>
          <w:tab w:val="num" w:pos="1134"/>
        </w:tabs>
        <w:ind w:left="1044" w:hanging="193"/>
        <w:jc w:val="both"/>
        <w:rPr>
          <w:rFonts w:ascii="Calibri" w:hAnsi="Calibri"/>
          <w:sz w:val="22"/>
          <w:szCs w:val="22"/>
        </w:rPr>
      </w:pPr>
      <w:r w:rsidRPr="00AA0E5D">
        <w:rPr>
          <w:rFonts w:ascii="Calibri" w:hAnsi="Calibri"/>
          <w:sz w:val="22"/>
          <w:szCs w:val="22"/>
        </w:rPr>
        <w:t>přehledy rizik;</w:t>
      </w:r>
    </w:p>
    <w:p w14:paraId="70600BD0" w14:textId="77777777" w:rsidR="002A1B2C" w:rsidRDefault="00C75895" w:rsidP="002A1B2C">
      <w:pPr>
        <w:numPr>
          <w:ilvl w:val="0"/>
          <w:numId w:val="18"/>
        </w:numPr>
        <w:tabs>
          <w:tab w:val="clear" w:pos="1416"/>
          <w:tab w:val="num" w:pos="1134"/>
        </w:tabs>
        <w:ind w:left="1044" w:hanging="193"/>
        <w:jc w:val="both"/>
        <w:rPr>
          <w:rFonts w:ascii="Calibri" w:hAnsi="Calibri"/>
          <w:sz w:val="22"/>
          <w:szCs w:val="22"/>
        </w:rPr>
      </w:pPr>
      <w:r w:rsidRPr="00AA0E5D">
        <w:rPr>
          <w:rFonts w:ascii="Calibri" w:hAnsi="Calibri"/>
          <w:sz w:val="22"/>
          <w:szCs w:val="22"/>
        </w:rPr>
        <w:t>registry právních předpisů BOZP;</w:t>
      </w:r>
    </w:p>
    <w:p w14:paraId="1DEBE862" w14:textId="70BBF8AE" w:rsidR="002A1B2C" w:rsidRDefault="00C75895" w:rsidP="002A1B2C">
      <w:pPr>
        <w:numPr>
          <w:ilvl w:val="0"/>
          <w:numId w:val="18"/>
        </w:numPr>
        <w:tabs>
          <w:tab w:val="clear" w:pos="1416"/>
          <w:tab w:val="num" w:pos="1134"/>
        </w:tabs>
        <w:ind w:left="1044" w:hanging="193"/>
        <w:jc w:val="both"/>
        <w:rPr>
          <w:rFonts w:ascii="Calibri" w:hAnsi="Calibri"/>
          <w:sz w:val="22"/>
          <w:szCs w:val="22"/>
        </w:rPr>
      </w:pPr>
      <w:r w:rsidRPr="002A1B2C">
        <w:rPr>
          <w:rFonts w:ascii="Calibri" w:hAnsi="Calibri"/>
          <w:sz w:val="22"/>
          <w:szCs w:val="22"/>
        </w:rPr>
        <w:t xml:space="preserve">inspekční deníky koordinátora BOZP se záznamy o výsledcích kontrol, zjištěných závadách, navržených opatřeních, výsledcích projednávání kontrolní činnosti s objednatelem </w:t>
      </w:r>
      <w:r w:rsidR="004E1A50">
        <w:rPr>
          <w:rFonts w:ascii="Calibri" w:hAnsi="Calibri"/>
          <w:sz w:val="22"/>
          <w:szCs w:val="22"/>
        </w:rPr>
        <w:br/>
      </w:r>
      <w:r w:rsidRPr="002A1B2C">
        <w:rPr>
          <w:rFonts w:ascii="Calibri" w:hAnsi="Calibri"/>
          <w:sz w:val="22"/>
          <w:szCs w:val="22"/>
        </w:rPr>
        <w:t>a zhotovitelem stavby;</w:t>
      </w:r>
    </w:p>
    <w:p w14:paraId="1C774BA8" w14:textId="79BB34F7" w:rsidR="00C75895" w:rsidRPr="002A1B2C" w:rsidRDefault="00C75895" w:rsidP="002A1B2C">
      <w:pPr>
        <w:numPr>
          <w:ilvl w:val="0"/>
          <w:numId w:val="18"/>
        </w:numPr>
        <w:tabs>
          <w:tab w:val="clear" w:pos="1416"/>
          <w:tab w:val="num" w:pos="1134"/>
        </w:tabs>
        <w:ind w:left="1044" w:hanging="193"/>
        <w:jc w:val="both"/>
        <w:rPr>
          <w:rFonts w:ascii="Calibri" w:hAnsi="Calibri"/>
          <w:sz w:val="22"/>
          <w:szCs w:val="22"/>
        </w:rPr>
      </w:pPr>
      <w:r w:rsidRPr="002A1B2C">
        <w:rPr>
          <w:rFonts w:ascii="Calibri" w:hAnsi="Calibri"/>
          <w:sz w:val="22"/>
          <w:szCs w:val="22"/>
        </w:rPr>
        <w:t>databáze zjištěných závad včetně průkazné fotodokumentace.</w:t>
      </w:r>
    </w:p>
    <w:p w14:paraId="4D9F3F8F" w14:textId="187664A3" w:rsidR="005F1DCE" w:rsidRDefault="005F1DCE" w:rsidP="005F1DCE">
      <w:pPr>
        <w:jc w:val="both"/>
        <w:rPr>
          <w:rFonts w:ascii="Calibri" w:hAnsi="Calibri"/>
          <w:sz w:val="22"/>
          <w:szCs w:val="22"/>
        </w:rPr>
      </w:pPr>
    </w:p>
    <w:p w14:paraId="10FF7E96" w14:textId="34A7EAE7" w:rsidR="00533B57" w:rsidRDefault="00533B57" w:rsidP="005F1DCE">
      <w:pPr>
        <w:jc w:val="both"/>
        <w:rPr>
          <w:rFonts w:ascii="Calibri" w:hAnsi="Calibri"/>
          <w:sz w:val="22"/>
          <w:szCs w:val="22"/>
        </w:rPr>
      </w:pPr>
    </w:p>
    <w:p w14:paraId="0C60F5ED"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III.</w:t>
      </w:r>
    </w:p>
    <w:p w14:paraId="7EC7344D" w14:textId="77777777" w:rsidR="00C75895" w:rsidRPr="008A1727" w:rsidRDefault="00C75895" w:rsidP="00C75895">
      <w:pPr>
        <w:spacing w:after="120"/>
        <w:jc w:val="center"/>
        <w:rPr>
          <w:rFonts w:ascii="Calibri" w:hAnsi="Calibri"/>
          <w:b/>
          <w:sz w:val="22"/>
          <w:szCs w:val="22"/>
        </w:rPr>
      </w:pPr>
      <w:r w:rsidRPr="00714C9D">
        <w:rPr>
          <w:rFonts w:ascii="Calibri" w:hAnsi="Calibri"/>
          <w:b/>
          <w:sz w:val="22"/>
          <w:szCs w:val="22"/>
        </w:rPr>
        <w:t>Povinnosti koordinátora</w:t>
      </w:r>
      <w:r w:rsidRPr="008A1727">
        <w:rPr>
          <w:rFonts w:ascii="Calibri" w:hAnsi="Calibri"/>
          <w:b/>
          <w:sz w:val="22"/>
          <w:szCs w:val="22"/>
        </w:rPr>
        <w:t xml:space="preserve"> </w:t>
      </w:r>
    </w:p>
    <w:p w14:paraId="3B2E5872"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Koordinátor se zavazuje pro objednatele stanovit podmínky pro provádění stavby z hlediska bezpečnosti a ochrany při práci na staveništi včetně jejich dalších aktualizací v souladu se zákonem č. 309/2006 Sb. a jeho prováděcími předpisy.</w:t>
      </w:r>
    </w:p>
    <w:p w14:paraId="7C03EB98"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Koordinátor se zavazuje pro objednatele zpracovat plán</w:t>
      </w:r>
      <w:r>
        <w:rPr>
          <w:rFonts w:ascii="Calibri" w:hAnsi="Calibri"/>
          <w:sz w:val="22"/>
          <w:szCs w:val="22"/>
        </w:rPr>
        <w:t>y</w:t>
      </w:r>
      <w:r w:rsidRPr="008A1727">
        <w:rPr>
          <w:rFonts w:ascii="Calibri" w:hAnsi="Calibri"/>
          <w:sz w:val="22"/>
          <w:szCs w:val="22"/>
        </w:rPr>
        <w:t xml:space="preserve"> </w:t>
      </w:r>
      <w:r>
        <w:rPr>
          <w:rFonts w:ascii="Calibri" w:hAnsi="Calibri"/>
          <w:sz w:val="22"/>
          <w:szCs w:val="22"/>
        </w:rPr>
        <w:t>BOZP</w:t>
      </w:r>
      <w:r w:rsidRPr="008A1727">
        <w:rPr>
          <w:rFonts w:ascii="Calibri" w:hAnsi="Calibri"/>
          <w:sz w:val="22"/>
          <w:szCs w:val="22"/>
        </w:rPr>
        <w:t xml:space="preserve"> dle této smlouvy a v souladu se</w:t>
      </w:r>
      <w:r>
        <w:rPr>
          <w:rFonts w:ascii="Calibri" w:hAnsi="Calibri"/>
          <w:sz w:val="22"/>
          <w:szCs w:val="22"/>
        </w:rPr>
        <w:t> </w:t>
      </w:r>
      <w:r w:rsidRPr="008A1727">
        <w:rPr>
          <w:rFonts w:ascii="Calibri" w:hAnsi="Calibri"/>
          <w:sz w:val="22"/>
          <w:szCs w:val="22"/>
        </w:rPr>
        <w:t>zákonem č. 309/2006 Sb. a jeho prováděcích předpisů.</w:t>
      </w:r>
    </w:p>
    <w:p w14:paraId="3D7232C9" w14:textId="77777777" w:rsidR="00C75895" w:rsidRPr="008A1727" w:rsidRDefault="00C75895" w:rsidP="00C75895">
      <w:pPr>
        <w:numPr>
          <w:ilvl w:val="0"/>
          <w:numId w:val="6"/>
        </w:numPr>
        <w:jc w:val="both"/>
        <w:rPr>
          <w:rFonts w:ascii="Calibri" w:hAnsi="Calibri"/>
          <w:sz w:val="22"/>
          <w:szCs w:val="22"/>
          <w:u w:val="single"/>
        </w:rPr>
      </w:pPr>
      <w:r w:rsidRPr="008A1727">
        <w:rPr>
          <w:rFonts w:ascii="Calibri" w:hAnsi="Calibri"/>
          <w:sz w:val="22"/>
          <w:szCs w:val="22"/>
          <w:u w:val="single"/>
        </w:rPr>
        <w:t>Koordinátor se zavazuje provádět výkon činností koordinátora BOZP dle této smlouvy způsobem dle zákona č. 309/2006 Sb. a jeho prováděcích právních předpisů, a to v takovém časovém rozsahu, ve kterém je schopen provést řádnou kontrolu na stavbě.</w:t>
      </w:r>
    </w:p>
    <w:p w14:paraId="61131991"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Koordinátor je povinen postupovat při výkonu činností koordinátora BOZP dle této smlouvy s vynaložením odborné péče s přihlédnutím ke způsobu, době a místu výkonu činností dle této smlouvy.</w:t>
      </w:r>
    </w:p>
    <w:p w14:paraId="34C8B3A2"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Pokud koordinátor některou z činností nebo zjištění stavu dle této smlouvy nebo dle zákona č. 309/2006 Sb. a jeho prováděcích předpisů neprovede nebo nezajistí, bude toto opomenutí považováno za podstatné porušení povinnosti na straně koordinátora BOZP.</w:t>
      </w:r>
    </w:p>
    <w:p w14:paraId="12A00D2B"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 xml:space="preserve">Koordinátor je povinen zachovat mlčenlivost o všech informacích a skutečnostech, o nichž se v souvislosti s výkonem činností koordinátora BOZP dle této smlouvy dozvěděl a které nelze sdělovat dalším osobám, nestanoví-li zvláštní právní předpis jinak. Porušení této povinnosti koordinátorem se považuje za podstatné porušení smlouvy na straně koordinátora. </w:t>
      </w:r>
    </w:p>
    <w:p w14:paraId="2125F0C2" w14:textId="764026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 xml:space="preserve">Koordinátor se zavazuje po podpisu této smlouvy uzavřít pojistnou smlouvu mezi pojišťovnou a koordinátorem v postavení pojištěného na pojištění odpovědnosti za </w:t>
      </w:r>
      <w:r w:rsidRPr="00F73246">
        <w:rPr>
          <w:rFonts w:ascii="Calibri" w:hAnsi="Calibri"/>
          <w:sz w:val="22"/>
          <w:szCs w:val="22"/>
        </w:rPr>
        <w:t>škody způsobené při výkonu činností dle této smlouvy s jednorázovým pojistným plněním ve </w:t>
      </w:r>
      <w:r w:rsidRPr="005B7930">
        <w:rPr>
          <w:rFonts w:ascii="Calibri" w:hAnsi="Calibri"/>
          <w:sz w:val="22"/>
          <w:szCs w:val="22"/>
        </w:rPr>
        <w:t xml:space="preserve">výši </w:t>
      </w:r>
      <w:r w:rsidR="00C62E65">
        <w:rPr>
          <w:rFonts w:ascii="Calibri" w:hAnsi="Calibri"/>
          <w:sz w:val="22"/>
          <w:szCs w:val="22"/>
        </w:rPr>
        <w:t xml:space="preserve">alespoň </w:t>
      </w:r>
      <w:r w:rsidR="004E1A50">
        <w:rPr>
          <w:rFonts w:ascii="Calibri" w:hAnsi="Calibri"/>
          <w:sz w:val="22"/>
          <w:szCs w:val="22"/>
        </w:rPr>
        <w:br/>
      </w:r>
      <w:r w:rsidR="005B7930" w:rsidRPr="005B7930">
        <w:rPr>
          <w:rFonts w:ascii="Calibri" w:hAnsi="Calibri"/>
          <w:sz w:val="22"/>
          <w:szCs w:val="22"/>
        </w:rPr>
        <w:t>200</w:t>
      </w:r>
      <w:r w:rsidRPr="005B7930">
        <w:rPr>
          <w:rFonts w:ascii="Calibri" w:hAnsi="Calibri"/>
          <w:sz w:val="22"/>
          <w:szCs w:val="22"/>
        </w:rPr>
        <w:t>.000,- Kč.</w:t>
      </w:r>
      <w:r w:rsidRPr="008A1727">
        <w:rPr>
          <w:rFonts w:ascii="Calibri" w:hAnsi="Calibri"/>
          <w:sz w:val="22"/>
          <w:szCs w:val="22"/>
        </w:rPr>
        <w:t xml:space="preserve"> Uvedená pojistná smlouva bude platná a účinná po celou dobu trvání této smlouvy, </w:t>
      </w:r>
      <w:r w:rsidRPr="008A1727">
        <w:rPr>
          <w:rFonts w:ascii="Calibri" w:hAnsi="Calibri"/>
          <w:sz w:val="22"/>
          <w:szCs w:val="22"/>
        </w:rPr>
        <w:lastRenderedPageBreak/>
        <w:t>jakož i po celou dobu trvání závazků z této smlouvy vyplývajících. Náklady na pojištění nese koordinátor a jsou zahrnuty ve sjednané ceně dle čl. VI. smlouvy.</w:t>
      </w:r>
    </w:p>
    <w:p w14:paraId="4791F68D" w14:textId="16109BCB" w:rsidR="00C75895" w:rsidRPr="008A1727" w:rsidRDefault="009F1E87" w:rsidP="00C75895">
      <w:pPr>
        <w:numPr>
          <w:ilvl w:val="0"/>
          <w:numId w:val="6"/>
        </w:numPr>
        <w:jc w:val="both"/>
        <w:rPr>
          <w:rFonts w:ascii="Calibri" w:hAnsi="Calibri"/>
          <w:sz w:val="22"/>
          <w:szCs w:val="22"/>
        </w:rPr>
      </w:pPr>
      <w:r>
        <w:rPr>
          <w:rFonts w:ascii="Calibri" w:hAnsi="Calibri"/>
          <w:sz w:val="22"/>
          <w:szCs w:val="22"/>
        </w:rPr>
        <w:t>Prostou kopii</w:t>
      </w:r>
      <w:r w:rsidR="00C75895" w:rsidRPr="008A1727">
        <w:rPr>
          <w:rFonts w:ascii="Calibri" w:hAnsi="Calibri"/>
          <w:sz w:val="22"/>
          <w:szCs w:val="22"/>
        </w:rPr>
        <w:t xml:space="preserve"> dokladu o uzavření pojistné smlouvy </w:t>
      </w:r>
      <w:proofErr w:type="gramStart"/>
      <w:r w:rsidR="00C75895" w:rsidRPr="008A1727">
        <w:rPr>
          <w:rFonts w:ascii="Calibri" w:hAnsi="Calibri"/>
          <w:sz w:val="22"/>
          <w:szCs w:val="22"/>
        </w:rPr>
        <w:t>předloží</w:t>
      </w:r>
      <w:proofErr w:type="gramEnd"/>
      <w:r w:rsidR="00C75895" w:rsidRPr="008A1727">
        <w:rPr>
          <w:rFonts w:ascii="Calibri" w:hAnsi="Calibri"/>
          <w:sz w:val="22"/>
          <w:szCs w:val="22"/>
        </w:rPr>
        <w:t xml:space="preserve"> koordinátor objednateli </w:t>
      </w:r>
      <w:r w:rsidR="00C75895" w:rsidRPr="008A1727">
        <w:rPr>
          <w:rFonts w:ascii="Calibri" w:hAnsi="Calibri"/>
          <w:sz w:val="22"/>
          <w:szCs w:val="22"/>
          <w:u w:val="single"/>
        </w:rPr>
        <w:t>do 10 dnů</w:t>
      </w:r>
      <w:r w:rsidR="00C75895" w:rsidRPr="008A1727">
        <w:rPr>
          <w:rFonts w:ascii="Calibri" w:hAnsi="Calibri"/>
          <w:sz w:val="22"/>
          <w:szCs w:val="22"/>
        </w:rPr>
        <w:t xml:space="preserve"> </w:t>
      </w:r>
      <w:r w:rsidR="004E1A50">
        <w:rPr>
          <w:rFonts w:ascii="Calibri" w:hAnsi="Calibri"/>
          <w:sz w:val="22"/>
          <w:szCs w:val="22"/>
        </w:rPr>
        <w:br/>
      </w:r>
      <w:r w:rsidR="00C75895" w:rsidRPr="008A1727">
        <w:rPr>
          <w:rFonts w:ascii="Calibri" w:hAnsi="Calibri"/>
          <w:sz w:val="22"/>
          <w:szCs w:val="22"/>
        </w:rPr>
        <w:t xml:space="preserve">od uzavření této smlouvy. V případě změny pojištění </w:t>
      </w:r>
      <w:proofErr w:type="gramStart"/>
      <w:r w:rsidR="00C75895" w:rsidRPr="008A1727">
        <w:rPr>
          <w:rFonts w:ascii="Calibri" w:hAnsi="Calibri"/>
          <w:sz w:val="22"/>
          <w:szCs w:val="22"/>
        </w:rPr>
        <w:t>předloží</w:t>
      </w:r>
      <w:proofErr w:type="gramEnd"/>
      <w:r w:rsidR="00C75895" w:rsidRPr="008A1727">
        <w:rPr>
          <w:rFonts w:ascii="Calibri" w:hAnsi="Calibri"/>
          <w:sz w:val="22"/>
          <w:szCs w:val="22"/>
        </w:rPr>
        <w:t xml:space="preserve"> koordinátor bezodkladně objednateli nový doklad prokazující uzavření příslušné pojistné smlouvy. Koordinátor se zavazuje uplatnit veškeré pojistné události související s plněním předmětu této smlouvy u pojišťovny bez zbytečného odkladu.</w:t>
      </w:r>
    </w:p>
    <w:p w14:paraId="45AC6247" w14:textId="13F1BCA6" w:rsidR="00C75895" w:rsidRDefault="00C75895" w:rsidP="00C75895">
      <w:pPr>
        <w:numPr>
          <w:ilvl w:val="0"/>
          <w:numId w:val="6"/>
        </w:numPr>
        <w:jc w:val="both"/>
        <w:rPr>
          <w:rFonts w:ascii="Calibri" w:hAnsi="Calibri"/>
          <w:sz w:val="22"/>
          <w:szCs w:val="22"/>
        </w:rPr>
      </w:pPr>
      <w:r w:rsidRPr="008A1727">
        <w:rPr>
          <w:rFonts w:ascii="Calibri" w:hAnsi="Calibri"/>
          <w:sz w:val="22"/>
          <w:szCs w:val="22"/>
        </w:rPr>
        <w:t>Koordinátor není oprávněn bez písemného souhlasu objednatele nechat se při výkonu činnosti koordinátora BOZP dle této smlouvy zastupovat třetí osobou. Porušení této povinnosti koordinátorem se považuje za podstatné porušení smlouvy na straně koordinátora. Za třetí osobu nejsou považováni pověření zaměstnanci koordinátora.</w:t>
      </w:r>
    </w:p>
    <w:p w14:paraId="65E7E472" w14:textId="16357844" w:rsidR="0055721E" w:rsidRPr="005A44AC" w:rsidRDefault="0055721E" w:rsidP="0055721E">
      <w:pPr>
        <w:numPr>
          <w:ilvl w:val="0"/>
          <w:numId w:val="6"/>
        </w:numPr>
        <w:spacing w:after="160" w:line="259" w:lineRule="auto"/>
        <w:jc w:val="both"/>
        <w:rPr>
          <w:rFonts w:ascii="Calibri" w:hAnsi="Calibri"/>
          <w:sz w:val="22"/>
          <w:szCs w:val="22"/>
        </w:rPr>
      </w:pPr>
      <w:r>
        <w:rPr>
          <w:rFonts w:ascii="Calibri" w:hAnsi="Calibri"/>
          <w:sz w:val="22"/>
          <w:szCs w:val="22"/>
        </w:rPr>
        <w:t xml:space="preserve">Koordinátor </w:t>
      </w:r>
      <w:r w:rsidRPr="002659BB">
        <w:rPr>
          <w:rFonts w:ascii="Calibri" w:hAnsi="Calibri"/>
          <w:sz w:val="22"/>
          <w:szCs w:val="22"/>
        </w:rPr>
        <w:t>je povinen po celou dobu trvání smlouvy disponovat kvalifikací, kterou prokázal v rámci výběrového</w:t>
      </w:r>
      <w:r>
        <w:rPr>
          <w:rFonts w:ascii="Calibri" w:hAnsi="Calibri"/>
          <w:sz w:val="22"/>
          <w:szCs w:val="22"/>
        </w:rPr>
        <w:t xml:space="preserve"> </w:t>
      </w:r>
      <w:r w:rsidRPr="002659BB">
        <w:rPr>
          <w:rFonts w:ascii="Calibri" w:hAnsi="Calibri"/>
          <w:sz w:val="22"/>
          <w:szCs w:val="22"/>
        </w:rPr>
        <w:t xml:space="preserve">řízení na veřejnou zakázku před uzavřením této smlouvy. </w:t>
      </w:r>
      <w:r w:rsidRPr="005A44AC">
        <w:rPr>
          <w:rFonts w:ascii="Calibri" w:hAnsi="Calibri"/>
          <w:sz w:val="22"/>
          <w:szCs w:val="22"/>
        </w:rPr>
        <w:t xml:space="preserve">Koordinátor </w:t>
      </w:r>
      <w:r w:rsidR="004E1A50">
        <w:rPr>
          <w:rFonts w:ascii="Calibri" w:hAnsi="Calibri"/>
          <w:sz w:val="22"/>
          <w:szCs w:val="22"/>
        </w:rPr>
        <w:br/>
      </w:r>
      <w:r w:rsidRPr="005A44AC">
        <w:rPr>
          <w:rFonts w:ascii="Calibri" w:hAnsi="Calibri"/>
          <w:sz w:val="22"/>
          <w:szCs w:val="22"/>
        </w:rPr>
        <w:t>se zavazuje, že výkon činnost</w:t>
      </w:r>
      <w:r>
        <w:rPr>
          <w:rFonts w:ascii="Calibri" w:hAnsi="Calibri"/>
          <w:sz w:val="22"/>
          <w:szCs w:val="22"/>
        </w:rPr>
        <w:t xml:space="preserve">í </w:t>
      </w:r>
      <w:r w:rsidRPr="005A44AC">
        <w:rPr>
          <w:rFonts w:ascii="Calibri" w:hAnsi="Calibri"/>
          <w:sz w:val="22"/>
          <w:szCs w:val="22"/>
        </w:rPr>
        <w:t>podle této smlouvy bude vykonávat fyzická osoba, která je jako osoba vykonávající činnost koordinátora BOZP uvedena v úvodu této smlouvy, nedojde-li ke změně této osoby podle pravidel uvedených níže. Koordinátor se zavazuje, že tato osoba bude po celou dobu trvání závazků z této smlouvy splňovat příslušné kvalifikační předpoklady, jakož i dosahovat úrovně zkušeností deklarované v nabídce koordinátora na veřejnou zakázku. Smluvní strany se tak dohodly na minimálních požadavcích na kvalifikaci této osoby a změna osoby na dané pozici je možná pouze za současného splnění následujících podmínek:</w:t>
      </w:r>
    </w:p>
    <w:p w14:paraId="0C33E44D" w14:textId="77777777" w:rsidR="0055721E" w:rsidRPr="006F52DD" w:rsidRDefault="0055721E" w:rsidP="0055721E">
      <w:pPr>
        <w:numPr>
          <w:ilvl w:val="0"/>
          <w:numId w:val="27"/>
        </w:numPr>
        <w:spacing w:after="160" w:line="259" w:lineRule="auto"/>
        <w:ind w:left="709" w:hanging="283"/>
        <w:jc w:val="both"/>
        <w:rPr>
          <w:rFonts w:ascii="Calibri" w:hAnsi="Calibri"/>
          <w:sz w:val="22"/>
          <w:szCs w:val="22"/>
        </w:rPr>
      </w:pPr>
      <w:r w:rsidRPr="006F52DD">
        <w:rPr>
          <w:rFonts w:ascii="Calibri" w:hAnsi="Calibri"/>
          <w:sz w:val="22"/>
          <w:szCs w:val="22"/>
        </w:rPr>
        <w:t xml:space="preserve">koordinátor objednateli </w:t>
      </w:r>
      <w:proofErr w:type="gramStart"/>
      <w:r w:rsidRPr="006F52DD">
        <w:rPr>
          <w:rFonts w:ascii="Calibri" w:hAnsi="Calibri"/>
          <w:sz w:val="22"/>
          <w:szCs w:val="22"/>
        </w:rPr>
        <w:t>předloží</w:t>
      </w:r>
      <w:proofErr w:type="gramEnd"/>
      <w:r w:rsidRPr="006F52DD">
        <w:rPr>
          <w:rFonts w:ascii="Calibri" w:hAnsi="Calibri"/>
          <w:sz w:val="22"/>
          <w:szCs w:val="22"/>
        </w:rPr>
        <w:t xml:space="preserve"> písemnou žádost o provedení změny osoby vykonávající činnost koordinátora BOZP dle této smlouvy; s touto žádostí koordinátor předloží rovněž doklady prokazující, že osoba, která se má stát novou osobou vykonávající činnost koordinátora BOZP, splňuje kvalifikační předpoklady požadované objednatelem </w:t>
      </w:r>
      <w:r w:rsidRPr="006F52DD">
        <w:rPr>
          <w:rFonts w:ascii="Calibri" w:hAnsi="Calibri"/>
          <w:sz w:val="22"/>
          <w:szCs w:val="22"/>
        </w:rPr>
        <w:br/>
        <w:t>a že dosahuje úrovně zkušeností obsažené v nabídce koordinátora podané na veřejnou zakázku a</w:t>
      </w:r>
    </w:p>
    <w:p w14:paraId="3DCA0D41" w14:textId="77777777" w:rsidR="0055721E" w:rsidRDefault="0055721E" w:rsidP="0055721E">
      <w:pPr>
        <w:numPr>
          <w:ilvl w:val="0"/>
          <w:numId w:val="27"/>
        </w:numPr>
        <w:spacing w:after="160" w:line="259" w:lineRule="auto"/>
        <w:ind w:left="709" w:hanging="283"/>
        <w:jc w:val="both"/>
        <w:rPr>
          <w:rFonts w:ascii="Calibri" w:hAnsi="Calibri"/>
          <w:sz w:val="22"/>
          <w:szCs w:val="22"/>
        </w:rPr>
      </w:pPr>
      <w:r w:rsidRPr="00457CA8">
        <w:rPr>
          <w:rFonts w:ascii="Calibri" w:hAnsi="Calibri"/>
          <w:sz w:val="22"/>
          <w:szCs w:val="22"/>
        </w:rPr>
        <w:t>objednatel si vyhrazuje právo schválit každou novou osobu vykonávající činnost koordinátora BOZP, bez předchozího souhlasu objednatele není změna v osobě vykonávající činnost koordinátora BOZP možná</w:t>
      </w:r>
      <w:r>
        <w:rPr>
          <w:rFonts w:ascii="Calibri" w:hAnsi="Calibri"/>
          <w:sz w:val="22"/>
          <w:szCs w:val="22"/>
        </w:rPr>
        <w:t>, objednatel však není oprávněn souhlas bez objektivních důvodů odmítnout</w:t>
      </w:r>
      <w:r w:rsidRPr="00457CA8">
        <w:rPr>
          <w:rFonts w:ascii="Calibri" w:hAnsi="Calibri"/>
          <w:sz w:val="22"/>
          <w:szCs w:val="22"/>
        </w:rPr>
        <w:t xml:space="preserve">; objednatel se k písemné žádosti </w:t>
      </w:r>
      <w:proofErr w:type="gramStart"/>
      <w:r w:rsidRPr="00457CA8">
        <w:rPr>
          <w:rFonts w:ascii="Calibri" w:hAnsi="Calibri"/>
          <w:sz w:val="22"/>
          <w:szCs w:val="22"/>
        </w:rPr>
        <w:t>vyjádří</w:t>
      </w:r>
      <w:proofErr w:type="gramEnd"/>
      <w:r w:rsidRPr="00457CA8">
        <w:rPr>
          <w:rFonts w:ascii="Calibri" w:hAnsi="Calibri"/>
          <w:sz w:val="22"/>
          <w:szCs w:val="22"/>
        </w:rPr>
        <w:t xml:space="preserve"> nejpozději do 5 pracovních dnů ode dne jejího doručení; nevyjádří-li se v této lhůtě, má se za to, že se změnou v osobě </w:t>
      </w:r>
      <w:r w:rsidRPr="00E5400A">
        <w:rPr>
          <w:rFonts w:ascii="Calibri" w:hAnsi="Calibri"/>
          <w:sz w:val="22"/>
          <w:szCs w:val="22"/>
        </w:rPr>
        <w:t>souhlasí.</w:t>
      </w:r>
      <w:r>
        <w:rPr>
          <w:rFonts w:ascii="Calibri" w:hAnsi="Calibri"/>
          <w:sz w:val="22"/>
          <w:szCs w:val="22"/>
        </w:rPr>
        <w:t xml:space="preserve"> </w:t>
      </w:r>
    </w:p>
    <w:p w14:paraId="216D1C0D" w14:textId="0F4A82C9" w:rsidR="00A426BF" w:rsidRPr="009C4B79" w:rsidRDefault="0055721E" w:rsidP="009C4B79">
      <w:pPr>
        <w:numPr>
          <w:ilvl w:val="0"/>
          <w:numId w:val="6"/>
        </w:numPr>
        <w:jc w:val="both"/>
        <w:rPr>
          <w:rFonts w:ascii="Calibri" w:hAnsi="Calibri"/>
          <w:sz w:val="22"/>
          <w:szCs w:val="22"/>
        </w:rPr>
      </w:pPr>
      <w:r>
        <w:rPr>
          <w:rFonts w:ascii="Calibri" w:hAnsi="Calibri"/>
          <w:sz w:val="22"/>
          <w:szCs w:val="22"/>
        </w:rPr>
        <w:t>Smluvní strany se dohodly, že pro provedení změny v</w:t>
      </w:r>
      <w:r w:rsidRPr="005A44AC">
        <w:rPr>
          <w:rFonts w:ascii="Calibri" w:hAnsi="Calibri"/>
          <w:sz w:val="22"/>
          <w:szCs w:val="22"/>
        </w:rPr>
        <w:t xml:space="preserve"> osob</w:t>
      </w:r>
      <w:r>
        <w:rPr>
          <w:rFonts w:ascii="Calibri" w:hAnsi="Calibri"/>
          <w:sz w:val="22"/>
          <w:szCs w:val="22"/>
        </w:rPr>
        <w:t>ě</w:t>
      </w:r>
      <w:r w:rsidRPr="005A44AC">
        <w:rPr>
          <w:rFonts w:ascii="Calibri" w:hAnsi="Calibri"/>
          <w:sz w:val="22"/>
          <w:szCs w:val="22"/>
        </w:rPr>
        <w:t xml:space="preserve"> vykonávající činnost koordinátora BOZP</w:t>
      </w:r>
      <w:r w:rsidRPr="001B5910">
        <w:rPr>
          <w:rFonts w:ascii="Calibri" w:hAnsi="Calibri"/>
          <w:sz w:val="22"/>
          <w:szCs w:val="22"/>
        </w:rPr>
        <w:t xml:space="preserve"> </w:t>
      </w:r>
      <w:r>
        <w:rPr>
          <w:rFonts w:ascii="Calibri" w:hAnsi="Calibri"/>
          <w:sz w:val="22"/>
          <w:szCs w:val="22"/>
        </w:rPr>
        <w:t>v souladu s tímto odstavcem nevyžadují uzavření</w:t>
      </w:r>
      <w:r w:rsidRPr="001B5910">
        <w:rPr>
          <w:rFonts w:ascii="Calibri" w:hAnsi="Calibri"/>
          <w:sz w:val="22"/>
          <w:szCs w:val="22"/>
        </w:rPr>
        <w:t xml:space="preserve"> doda</w:t>
      </w:r>
      <w:r>
        <w:rPr>
          <w:rFonts w:ascii="Calibri" w:hAnsi="Calibri"/>
          <w:sz w:val="22"/>
          <w:szCs w:val="22"/>
        </w:rPr>
        <w:t>tku k této</w:t>
      </w:r>
      <w:r w:rsidRPr="001B5910">
        <w:rPr>
          <w:rFonts w:ascii="Calibri" w:hAnsi="Calibri"/>
          <w:sz w:val="22"/>
          <w:szCs w:val="22"/>
        </w:rPr>
        <w:t xml:space="preserve"> smlouv</w:t>
      </w:r>
      <w:r>
        <w:rPr>
          <w:rFonts w:ascii="Calibri" w:hAnsi="Calibri"/>
          <w:sz w:val="22"/>
          <w:szCs w:val="22"/>
        </w:rPr>
        <w:t>ě</w:t>
      </w:r>
      <w:r w:rsidRPr="001B5910">
        <w:rPr>
          <w:rFonts w:ascii="Calibri" w:hAnsi="Calibri"/>
          <w:sz w:val="22"/>
          <w:szCs w:val="22"/>
        </w:rPr>
        <w:t>.</w:t>
      </w:r>
    </w:p>
    <w:p w14:paraId="1D3E9325" w14:textId="77777777" w:rsidR="009C4B79" w:rsidRPr="00E5400A" w:rsidRDefault="009C4B79" w:rsidP="009C4B79">
      <w:pPr>
        <w:numPr>
          <w:ilvl w:val="0"/>
          <w:numId w:val="6"/>
        </w:numPr>
        <w:jc w:val="both"/>
        <w:rPr>
          <w:rFonts w:ascii="Calibri" w:hAnsi="Calibri"/>
          <w:sz w:val="22"/>
          <w:szCs w:val="22"/>
        </w:rPr>
      </w:pPr>
      <w:r w:rsidRPr="00E5400A">
        <w:rPr>
          <w:rFonts w:ascii="Calibri" w:hAnsi="Calibri"/>
          <w:sz w:val="22"/>
          <w:szCs w:val="22"/>
        </w:rPr>
        <w:t xml:space="preserve">Porušení povinnosti koordinátora dle předchozího odstavce se považuje za podstatné porušení povinností koordinátora vyplývajících z této smlouvy a objednatel má mimo právo na odstoupení od této smlouvy též právo na zaplacení smluvní pokuty ve výši dle </w:t>
      </w:r>
      <w:r w:rsidRPr="002D464C">
        <w:rPr>
          <w:rFonts w:ascii="Calibri" w:hAnsi="Calibri"/>
          <w:sz w:val="22"/>
          <w:szCs w:val="22"/>
        </w:rPr>
        <w:t>čl. VIII. odst. 2 této smlouvy</w:t>
      </w:r>
      <w:r w:rsidRPr="00E5400A">
        <w:rPr>
          <w:rFonts w:ascii="Calibri" w:hAnsi="Calibri"/>
          <w:sz w:val="22"/>
          <w:szCs w:val="22"/>
        </w:rPr>
        <w:t>.</w:t>
      </w:r>
    </w:p>
    <w:p w14:paraId="36C17990" w14:textId="1C53810D" w:rsidR="00057283" w:rsidRPr="00844ABE" w:rsidRDefault="00057283" w:rsidP="0055721E">
      <w:pPr>
        <w:numPr>
          <w:ilvl w:val="0"/>
          <w:numId w:val="6"/>
        </w:numPr>
        <w:jc w:val="both"/>
        <w:rPr>
          <w:rFonts w:ascii="Calibri" w:hAnsi="Calibri"/>
          <w:sz w:val="22"/>
          <w:szCs w:val="22"/>
        </w:rPr>
      </w:pPr>
      <w:r w:rsidRPr="00844ABE">
        <w:rPr>
          <w:rFonts w:ascii="Calibri" w:hAnsi="Calibri"/>
          <w:sz w:val="22"/>
          <w:szCs w:val="22"/>
        </w:rPr>
        <w:t xml:space="preserve">Koordinátor jako osoba povinná spolupůsobit při výkonu finanční kontroly ve smyslu </w:t>
      </w:r>
      <w:proofErr w:type="spellStart"/>
      <w:r w:rsidRPr="00844ABE">
        <w:rPr>
          <w:rFonts w:ascii="Calibri" w:hAnsi="Calibri"/>
          <w:sz w:val="22"/>
          <w:szCs w:val="22"/>
        </w:rPr>
        <w:t>ust</w:t>
      </w:r>
      <w:proofErr w:type="spellEnd"/>
      <w:r w:rsidRPr="00844ABE">
        <w:rPr>
          <w:rFonts w:ascii="Calibri" w:hAnsi="Calibri"/>
          <w:sz w:val="22"/>
          <w:szCs w:val="22"/>
        </w:rPr>
        <w:t xml:space="preserve">. § 2 písm. e) zákona č. 320/2001 Sb., o finanční kontrole ve veřejné správě a o změně některých zákonů (zákon o finanční kontrole), ve znění pozdějších předpisů, se zavazuje poskytnout subjektům provádějícím kontrolu veškerou nezbytnou součinnost, doklady a informace pro výkon finanční kontroly (včetně kontroly v místě realizace projektu) v souvislosti s poskytovaným plněním dle této smlouvy. Koordinátor se dále zavazuje poskytovat objednateli součinnost při vypořádání žádostí, připomínek a dotazů ze strany poskytovatele dotace (poskytnutí veškerých dokladů souvisejících </w:t>
      </w:r>
      <w:r w:rsidR="004E1A50">
        <w:rPr>
          <w:rFonts w:ascii="Calibri" w:hAnsi="Calibri"/>
          <w:sz w:val="22"/>
          <w:szCs w:val="22"/>
        </w:rPr>
        <w:br/>
      </w:r>
      <w:r w:rsidRPr="00844ABE">
        <w:rPr>
          <w:rFonts w:ascii="Calibri" w:hAnsi="Calibri"/>
          <w:sz w:val="22"/>
          <w:szCs w:val="22"/>
        </w:rPr>
        <w:t>s plněním dle této smlouvy).</w:t>
      </w:r>
    </w:p>
    <w:p w14:paraId="0EB94060" w14:textId="4A8A99FA" w:rsidR="004A47AF" w:rsidRPr="00844ABE" w:rsidRDefault="00057283" w:rsidP="00057283">
      <w:pPr>
        <w:numPr>
          <w:ilvl w:val="0"/>
          <w:numId w:val="6"/>
        </w:numPr>
        <w:jc w:val="both"/>
        <w:rPr>
          <w:rFonts w:ascii="Calibri" w:hAnsi="Calibri"/>
          <w:sz w:val="22"/>
          <w:szCs w:val="22"/>
        </w:rPr>
      </w:pPr>
      <w:r w:rsidRPr="00844ABE">
        <w:rPr>
          <w:rFonts w:ascii="Calibri" w:hAnsi="Calibri"/>
          <w:sz w:val="22"/>
          <w:szCs w:val="22"/>
        </w:rPr>
        <w:t xml:space="preserve">Koordinátor je povinen uchovávat veškerou dokumentaci související s realizací projektu včetně účetních dokladů po dobu 5 let od ukončení realizace projektu. Koordinátor je po tuto dobu rovněž povinen poskytovat požadované informace a dokumentaci související s realizací projektu zaměstnancům nebo zmocněncům pověřených orgánů (SFŽP, MŽP ČR, MF ČR, Evropské komise, </w:t>
      </w:r>
      <w:r w:rsidRPr="00844ABE">
        <w:rPr>
          <w:rFonts w:ascii="Calibri" w:hAnsi="Calibri"/>
          <w:sz w:val="22"/>
          <w:szCs w:val="22"/>
        </w:rPr>
        <w:lastRenderedPageBreak/>
        <w:t xml:space="preserve">Evropského účetního dvora, Nejvyššího kontrolního úřadu, příslušného orgánu finanční správy </w:t>
      </w:r>
      <w:r w:rsidR="004E1A50">
        <w:rPr>
          <w:rFonts w:ascii="Calibri" w:hAnsi="Calibri"/>
          <w:sz w:val="22"/>
          <w:szCs w:val="22"/>
        </w:rPr>
        <w:br/>
      </w:r>
      <w:r w:rsidRPr="00844ABE">
        <w:rPr>
          <w:rFonts w:ascii="Calibri" w:hAnsi="Calibri"/>
          <w:sz w:val="22"/>
          <w:szCs w:val="22"/>
        </w:rPr>
        <w:t>a dalších oprávněných orgánů státní správy) a je povinen vytvořit výše uvedeným osobám podmínky k provedení kontroly (včetně kontroly v místě realizace projektu) vztahující se k realizaci projektu a poskytnout jim při provádění kontroly součinnost.</w:t>
      </w:r>
    </w:p>
    <w:p w14:paraId="01431C95" w14:textId="77777777" w:rsidR="00C75895" w:rsidRPr="008A1727" w:rsidRDefault="00C75895" w:rsidP="00C75895">
      <w:pPr>
        <w:jc w:val="center"/>
        <w:rPr>
          <w:rFonts w:ascii="Calibri" w:hAnsi="Calibri"/>
          <w:b/>
          <w:sz w:val="22"/>
          <w:szCs w:val="22"/>
        </w:rPr>
      </w:pPr>
    </w:p>
    <w:p w14:paraId="06AC2AFE"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IV.</w:t>
      </w:r>
    </w:p>
    <w:p w14:paraId="15FA01DB"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Povinnosti objednatele</w:t>
      </w:r>
    </w:p>
    <w:p w14:paraId="3325FAA6"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za výkon činností koordinátora BOZP dle této smlouvy koordinátorovi zaplatit úplatu sjednanou touto smlouvou.</w:t>
      </w:r>
    </w:p>
    <w:p w14:paraId="530D8A75"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poskytnout koordinátorovi součinnost nezbytnou k výkonu činností koordinátora BOZP dle této smlouvy a v návaznosti na potřeby poskytovaného plnění umožnit koordinátorovi přístup na staveniště stavby.</w:t>
      </w:r>
    </w:p>
    <w:p w14:paraId="23599859"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průběžně předávat koordinátorovi kopie případných změn dokumentace pro provádění stavby, následně po jejich převzetí objednatelem od zhotovitele.</w:t>
      </w:r>
    </w:p>
    <w:p w14:paraId="3F3663D3" w14:textId="7156205F" w:rsidR="00C75895"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bezodkladně po podpisu této smlouvy vystavit plnou moc, opravňující koordinátora k právním úkonům souvisejícím s plněním této smlouvy.</w:t>
      </w:r>
    </w:p>
    <w:p w14:paraId="1024CB09" w14:textId="6E8DC8BF" w:rsidR="005F1DCE" w:rsidRDefault="005F1DCE" w:rsidP="005F1DCE">
      <w:pPr>
        <w:tabs>
          <w:tab w:val="num" w:pos="720"/>
        </w:tabs>
        <w:jc w:val="both"/>
        <w:rPr>
          <w:rFonts w:ascii="Calibri" w:hAnsi="Calibri"/>
          <w:sz w:val="22"/>
          <w:szCs w:val="22"/>
        </w:rPr>
      </w:pPr>
    </w:p>
    <w:p w14:paraId="505B353B" w14:textId="77777777" w:rsidR="005F1DCE" w:rsidRPr="008A1727" w:rsidRDefault="005F1DCE" w:rsidP="005F1DCE">
      <w:pPr>
        <w:tabs>
          <w:tab w:val="num" w:pos="720"/>
        </w:tabs>
        <w:jc w:val="both"/>
        <w:rPr>
          <w:rFonts w:ascii="Calibri" w:hAnsi="Calibri"/>
          <w:sz w:val="22"/>
          <w:szCs w:val="22"/>
        </w:rPr>
      </w:pPr>
    </w:p>
    <w:p w14:paraId="24A07929" w14:textId="77777777" w:rsidR="00C75895" w:rsidRPr="008A1727" w:rsidRDefault="00C75895" w:rsidP="00C75895">
      <w:pPr>
        <w:jc w:val="center"/>
        <w:rPr>
          <w:rFonts w:ascii="Calibri" w:hAnsi="Calibri"/>
          <w:b/>
          <w:sz w:val="22"/>
          <w:szCs w:val="22"/>
        </w:rPr>
      </w:pPr>
    </w:p>
    <w:p w14:paraId="3B54D5C3"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V.</w:t>
      </w:r>
    </w:p>
    <w:p w14:paraId="409978B3"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Doba plnění a místo plnění</w:t>
      </w:r>
    </w:p>
    <w:p w14:paraId="5AB84337" w14:textId="5DC2D1AE" w:rsidR="00C75895" w:rsidRPr="008A1727" w:rsidRDefault="00C75895" w:rsidP="00C75895">
      <w:pPr>
        <w:numPr>
          <w:ilvl w:val="0"/>
          <w:numId w:val="8"/>
        </w:numPr>
        <w:tabs>
          <w:tab w:val="clear" w:pos="720"/>
          <w:tab w:val="num" w:pos="284"/>
        </w:tabs>
        <w:ind w:hanging="720"/>
        <w:jc w:val="both"/>
        <w:rPr>
          <w:rFonts w:ascii="Calibri" w:hAnsi="Calibri"/>
          <w:sz w:val="22"/>
          <w:szCs w:val="22"/>
          <w:u w:val="single"/>
        </w:rPr>
      </w:pPr>
      <w:r w:rsidRPr="008A1727">
        <w:rPr>
          <w:rFonts w:ascii="Calibri" w:hAnsi="Calibri"/>
          <w:sz w:val="22"/>
          <w:szCs w:val="22"/>
          <w:u w:val="single"/>
        </w:rPr>
        <w:t>Zahájení plnění:</w:t>
      </w:r>
    </w:p>
    <w:p w14:paraId="69F78D2A" w14:textId="01817496" w:rsidR="00C75895" w:rsidRPr="008A1727" w:rsidRDefault="00C75895" w:rsidP="00C75895">
      <w:pPr>
        <w:numPr>
          <w:ilvl w:val="0"/>
          <w:numId w:val="9"/>
        </w:numPr>
        <w:ind w:left="714" w:hanging="357"/>
        <w:jc w:val="both"/>
        <w:rPr>
          <w:rFonts w:ascii="Calibri" w:hAnsi="Calibri"/>
          <w:sz w:val="22"/>
          <w:szCs w:val="22"/>
        </w:rPr>
      </w:pPr>
      <w:r>
        <w:rPr>
          <w:rFonts w:ascii="Calibri" w:hAnsi="Calibri"/>
          <w:sz w:val="22"/>
          <w:szCs w:val="22"/>
        </w:rPr>
        <w:t>zpracování plán</w:t>
      </w:r>
      <w:r w:rsidR="00FB20B8">
        <w:rPr>
          <w:rFonts w:ascii="Calibri" w:hAnsi="Calibri"/>
          <w:sz w:val="22"/>
          <w:szCs w:val="22"/>
        </w:rPr>
        <w:t>u</w:t>
      </w:r>
      <w:r w:rsidRPr="008A1727">
        <w:rPr>
          <w:rFonts w:ascii="Calibri" w:hAnsi="Calibri"/>
          <w:sz w:val="22"/>
          <w:szCs w:val="22"/>
        </w:rPr>
        <w:t xml:space="preserve"> BOZP – </w:t>
      </w:r>
      <w:r w:rsidRPr="007E5366">
        <w:rPr>
          <w:rFonts w:ascii="Calibri" w:hAnsi="Calibri"/>
          <w:sz w:val="22"/>
          <w:szCs w:val="22"/>
        </w:rPr>
        <w:t xml:space="preserve">bezprostředně po </w:t>
      </w:r>
      <w:r w:rsidR="00B770EB" w:rsidRPr="007E5366">
        <w:rPr>
          <w:rFonts w:ascii="Calibri" w:hAnsi="Calibri"/>
          <w:sz w:val="22"/>
          <w:szCs w:val="22"/>
        </w:rPr>
        <w:t>nabytí</w:t>
      </w:r>
      <w:r w:rsidR="00B770EB">
        <w:rPr>
          <w:rFonts w:ascii="Calibri" w:hAnsi="Calibri"/>
          <w:sz w:val="22"/>
          <w:szCs w:val="22"/>
        </w:rPr>
        <w:t xml:space="preserve"> účinnosti této smlouvy</w:t>
      </w:r>
      <w:r w:rsidRPr="008A1727">
        <w:rPr>
          <w:rFonts w:ascii="Calibri" w:hAnsi="Calibri"/>
          <w:sz w:val="22"/>
          <w:szCs w:val="22"/>
        </w:rPr>
        <w:t>;</w:t>
      </w:r>
    </w:p>
    <w:p w14:paraId="58EF6B95" w14:textId="031E0BB0" w:rsidR="00C75895" w:rsidRPr="008A1727" w:rsidRDefault="00C75895" w:rsidP="00C75895">
      <w:pPr>
        <w:numPr>
          <w:ilvl w:val="0"/>
          <w:numId w:val="9"/>
        </w:numPr>
        <w:ind w:left="714" w:hanging="357"/>
        <w:jc w:val="both"/>
        <w:rPr>
          <w:rFonts w:ascii="Calibri" w:hAnsi="Calibri"/>
          <w:sz w:val="22"/>
          <w:szCs w:val="22"/>
        </w:rPr>
      </w:pPr>
      <w:r w:rsidRPr="008A1727">
        <w:rPr>
          <w:rFonts w:ascii="Calibri" w:hAnsi="Calibri"/>
          <w:sz w:val="22"/>
          <w:szCs w:val="22"/>
        </w:rPr>
        <w:t xml:space="preserve">zpracování „Oznámení o zahájení prací“ podle platných předpisů příslušného inspektorátu práce – bezprostředně </w:t>
      </w:r>
      <w:r w:rsidRPr="007E5366">
        <w:rPr>
          <w:rFonts w:ascii="Calibri" w:hAnsi="Calibri"/>
          <w:sz w:val="22"/>
          <w:szCs w:val="22"/>
        </w:rPr>
        <w:t xml:space="preserve">po </w:t>
      </w:r>
      <w:r w:rsidR="007E5366" w:rsidRPr="007E5366">
        <w:rPr>
          <w:rFonts w:ascii="Calibri" w:hAnsi="Calibri"/>
          <w:sz w:val="22"/>
          <w:szCs w:val="22"/>
        </w:rPr>
        <w:t>nabytí účinnosti této smlouvy</w:t>
      </w:r>
      <w:r w:rsidRPr="008A1727">
        <w:rPr>
          <w:rFonts w:ascii="Calibri" w:hAnsi="Calibri"/>
          <w:sz w:val="22"/>
          <w:szCs w:val="22"/>
        </w:rPr>
        <w:t>;</w:t>
      </w:r>
    </w:p>
    <w:p w14:paraId="1D6757D3" w14:textId="253FC8BD" w:rsidR="00C75895" w:rsidRPr="003501EF" w:rsidRDefault="00C75895" w:rsidP="00C75895">
      <w:pPr>
        <w:numPr>
          <w:ilvl w:val="0"/>
          <w:numId w:val="9"/>
        </w:numPr>
        <w:spacing w:after="120"/>
        <w:ind w:left="714"/>
        <w:jc w:val="both"/>
        <w:rPr>
          <w:rFonts w:ascii="Calibri" w:hAnsi="Calibri"/>
          <w:sz w:val="22"/>
          <w:szCs w:val="22"/>
        </w:rPr>
      </w:pPr>
      <w:r w:rsidRPr="003501EF">
        <w:rPr>
          <w:rFonts w:ascii="Calibri" w:hAnsi="Calibri"/>
          <w:sz w:val="22"/>
          <w:szCs w:val="22"/>
        </w:rPr>
        <w:t xml:space="preserve">výkon činnosti koordinátora BOZP – </w:t>
      </w:r>
      <w:r w:rsidRPr="003501EF">
        <w:rPr>
          <w:rFonts w:ascii="Calibri" w:hAnsi="Calibri"/>
          <w:sz w:val="22"/>
          <w:szCs w:val="22"/>
          <w:u w:val="single"/>
        </w:rPr>
        <w:t>v termínu předání a převzetí staveniště mezi objednatelem a zhotovitelem stavby</w:t>
      </w:r>
      <w:r w:rsidR="003501EF" w:rsidRPr="003501EF">
        <w:rPr>
          <w:rFonts w:ascii="Calibri" w:hAnsi="Calibri"/>
          <w:sz w:val="22"/>
          <w:szCs w:val="22"/>
          <w:u w:val="single"/>
        </w:rPr>
        <w:t>.</w:t>
      </w:r>
      <w:r w:rsidR="003501EF">
        <w:rPr>
          <w:rFonts w:ascii="Calibri" w:hAnsi="Calibri"/>
          <w:sz w:val="22"/>
          <w:szCs w:val="22"/>
          <w:u w:val="single"/>
        </w:rPr>
        <w:t xml:space="preserve"> </w:t>
      </w:r>
      <w:r w:rsidRPr="003501EF">
        <w:rPr>
          <w:rFonts w:ascii="Calibri" w:hAnsi="Calibri"/>
          <w:sz w:val="22"/>
          <w:szCs w:val="22"/>
        </w:rPr>
        <w:t xml:space="preserve">Objednatel bude informovat koordinátora o termínu předání a převzetí staveniště nejméně </w:t>
      </w:r>
      <w:r w:rsidR="002A7892" w:rsidRPr="003501EF">
        <w:rPr>
          <w:rFonts w:ascii="Calibri" w:hAnsi="Calibri"/>
          <w:sz w:val="22"/>
          <w:szCs w:val="22"/>
        </w:rPr>
        <w:t>10</w:t>
      </w:r>
      <w:r w:rsidRPr="003501EF">
        <w:rPr>
          <w:rFonts w:ascii="Calibri" w:hAnsi="Calibri"/>
          <w:sz w:val="22"/>
          <w:szCs w:val="22"/>
        </w:rPr>
        <w:t xml:space="preserve"> </w:t>
      </w:r>
      <w:r w:rsidR="00F57F5E" w:rsidRPr="003501EF">
        <w:rPr>
          <w:rFonts w:ascii="Calibri" w:hAnsi="Calibri"/>
          <w:sz w:val="22"/>
          <w:szCs w:val="22"/>
        </w:rPr>
        <w:t xml:space="preserve">kalendářních </w:t>
      </w:r>
      <w:r w:rsidRPr="003501EF">
        <w:rPr>
          <w:rFonts w:ascii="Calibri" w:hAnsi="Calibri"/>
          <w:sz w:val="22"/>
          <w:szCs w:val="22"/>
        </w:rPr>
        <w:t>dní předem.</w:t>
      </w:r>
    </w:p>
    <w:p w14:paraId="20A0FEAA" w14:textId="77777777" w:rsidR="00C75895" w:rsidRPr="008A1727" w:rsidRDefault="00C75895" w:rsidP="00C75895">
      <w:pPr>
        <w:numPr>
          <w:ilvl w:val="0"/>
          <w:numId w:val="8"/>
        </w:numPr>
        <w:tabs>
          <w:tab w:val="num" w:pos="360"/>
        </w:tabs>
        <w:ind w:left="360"/>
        <w:jc w:val="both"/>
        <w:rPr>
          <w:rFonts w:ascii="Calibri" w:hAnsi="Calibri"/>
          <w:sz w:val="22"/>
          <w:szCs w:val="22"/>
          <w:u w:val="single"/>
        </w:rPr>
      </w:pPr>
      <w:r w:rsidRPr="008A1727">
        <w:rPr>
          <w:rFonts w:ascii="Calibri" w:hAnsi="Calibri"/>
          <w:sz w:val="22"/>
          <w:szCs w:val="22"/>
          <w:u w:val="single"/>
        </w:rPr>
        <w:t>Ukončení plnění:</w:t>
      </w:r>
    </w:p>
    <w:p w14:paraId="5B567E66" w14:textId="0C920CA5" w:rsidR="00C75895" w:rsidRPr="008A1727" w:rsidRDefault="00C75895" w:rsidP="00C75895">
      <w:pPr>
        <w:numPr>
          <w:ilvl w:val="1"/>
          <w:numId w:val="8"/>
        </w:numPr>
        <w:tabs>
          <w:tab w:val="clear" w:pos="1440"/>
          <w:tab w:val="num" w:pos="851"/>
        </w:tabs>
        <w:ind w:left="851" w:hanging="425"/>
        <w:jc w:val="both"/>
        <w:rPr>
          <w:rFonts w:ascii="Calibri" w:hAnsi="Calibri"/>
          <w:sz w:val="22"/>
          <w:szCs w:val="22"/>
        </w:rPr>
      </w:pPr>
      <w:r>
        <w:rPr>
          <w:rFonts w:ascii="Calibri" w:hAnsi="Calibri"/>
          <w:sz w:val="22"/>
          <w:szCs w:val="22"/>
        </w:rPr>
        <w:t>zpracování plánů</w:t>
      </w:r>
      <w:r w:rsidRPr="008A1727">
        <w:rPr>
          <w:rFonts w:ascii="Calibri" w:hAnsi="Calibri"/>
          <w:sz w:val="22"/>
          <w:szCs w:val="22"/>
        </w:rPr>
        <w:t xml:space="preserve"> </w:t>
      </w:r>
      <w:r w:rsidR="00FC1636" w:rsidRPr="008A1727">
        <w:rPr>
          <w:rFonts w:ascii="Calibri" w:hAnsi="Calibri"/>
          <w:sz w:val="22"/>
          <w:szCs w:val="22"/>
        </w:rPr>
        <w:t>BOZP – nejpozději</w:t>
      </w:r>
      <w:r w:rsidRPr="008A1727">
        <w:rPr>
          <w:rFonts w:ascii="Calibri" w:hAnsi="Calibri"/>
          <w:sz w:val="22"/>
          <w:szCs w:val="22"/>
          <w:u w:val="single"/>
        </w:rPr>
        <w:t xml:space="preserve"> do termínu předání a převzetí staveniště mezi objednatelem a zhotovitelem stavby</w:t>
      </w:r>
      <w:r w:rsidR="00403B9C">
        <w:rPr>
          <w:rFonts w:ascii="Calibri" w:hAnsi="Calibri"/>
          <w:sz w:val="22"/>
          <w:szCs w:val="22"/>
          <w:u w:val="single"/>
        </w:rPr>
        <w:t>;</w:t>
      </w:r>
    </w:p>
    <w:p w14:paraId="203BE334" w14:textId="77777777" w:rsidR="00C75895" w:rsidRPr="008A1727" w:rsidRDefault="00C75895" w:rsidP="00C75895">
      <w:pPr>
        <w:numPr>
          <w:ilvl w:val="1"/>
          <w:numId w:val="8"/>
        </w:numPr>
        <w:tabs>
          <w:tab w:val="clear" w:pos="1440"/>
          <w:tab w:val="num" w:pos="851"/>
        </w:tabs>
        <w:ind w:left="851" w:hanging="425"/>
        <w:jc w:val="both"/>
        <w:rPr>
          <w:rFonts w:ascii="Calibri" w:hAnsi="Calibri"/>
          <w:sz w:val="22"/>
          <w:szCs w:val="22"/>
        </w:rPr>
      </w:pPr>
      <w:r w:rsidRPr="008A1727">
        <w:rPr>
          <w:rFonts w:ascii="Calibri" w:hAnsi="Calibri"/>
          <w:sz w:val="22"/>
          <w:szCs w:val="22"/>
        </w:rPr>
        <w:t xml:space="preserve">doručení „Oznámení o zahájení prací“ příslušnému subjektu </w:t>
      </w:r>
      <w:r w:rsidRPr="0079412D">
        <w:rPr>
          <w:rFonts w:ascii="Calibri" w:hAnsi="Calibri"/>
          <w:sz w:val="22"/>
          <w:szCs w:val="22"/>
          <w:u w:val="single"/>
        </w:rPr>
        <w:t>nejpozději do 8 dnů před předáním staveniště zhotoviteli stavby</w:t>
      </w:r>
      <w:r w:rsidRPr="008A1727">
        <w:rPr>
          <w:rFonts w:ascii="Calibri" w:hAnsi="Calibri"/>
          <w:sz w:val="22"/>
          <w:szCs w:val="22"/>
        </w:rPr>
        <w:t xml:space="preserve"> v souladu s § 15</w:t>
      </w:r>
      <w:r>
        <w:rPr>
          <w:rFonts w:ascii="Calibri" w:hAnsi="Calibri"/>
          <w:sz w:val="22"/>
          <w:szCs w:val="22"/>
        </w:rPr>
        <w:t xml:space="preserve"> odst. 1 zákona č. 309/2006 Sb.</w:t>
      </w:r>
      <w:r w:rsidRPr="008A1727">
        <w:rPr>
          <w:rFonts w:ascii="Calibri" w:hAnsi="Calibri"/>
          <w:sz w:val="22"/>
          <w:szCs w:val="22"/>
        </w:rPr>
        <w:t>;</w:t>
      </w:r>
    </w:p>
    <w:p w14:paraId="3487F4B1" w14:textId="302A5840" w:rsidR="00C75895" w:rsidRPr="008A1727" w:rsidRDefault="00C75895" w:rsidP="00C75895">
      <w:pPr>
        <w:numPr>
          <w:ilvl w:val="1"/>
          <w:numId w:val="8"/>
        </w:numPr>
        <w:tabs>
          <w:tab w:val="clear" w:pos="1440"/>
          <w:tab w:val="num" w:pos="851"/>
        </w:tabs>
        <w:spacing w:after="120"/>
        <w:ind w:left="850" w:hanging="425"/>
        <w:jc w:val="both"/>
        <w:rPr>
          <w:rFonts w:ascii="Calibri" w:hAnsi="Calibri"/>
          <w:sz w:val="22"/>
          <w:szCs w:val="22"/>
        </w:rPr>
      </w:pPr>
      <w:r w:rsidRPr="008A1727">
        <w:rPr>
          <w:rFonts w:ascii="Calibri" w:hAnsi="Calibri"/>
          <w:sz w:val="22"/>
          <w:szCs w:val="22"/>
        </w:rPr>
        <w:t xml:space="preserve">výkonu činnosti koordinátora </w:t>
      </w:r>
      <w:r w:rsidR="00FC1636" w:rsidRPr="008A1727">
        <w:rPr>
          <w:rFonts w:ascii="Calibri" w:hAnsi="Calibri"/>
          <w:sz w:val="22"/>
          <w:szCs w:val="22"/>
        </w:rPr>
        <w:t>B</w:t>
      </w:r>
      <w:r w:rsidR="00FC1636">
        <w:rPr>
          <w:rFonts w:ascii="Calibri" w:hAnsi="Calibri"/>
          <w:sz w:val="22"/>
          <w:szCs w:val="22"/>
        </w:rPr>
        <w:t>OZP – v</w:t>
      </w:r>
      <w:r>
        <w:rPr>
          <w:rFonts w:ascii="Calibri" w:hAnsi="Calibri"/>
          <w:sz w:val="22"/>
          <w:szCs w:val="22"/>
        </w:rPr>
        <w:t xml:space="preserve"> den předání kolaudačních souhlasů</w:t>
      </w:r>
      <w:r w:rsidR="002803E4">
        <w:rPr>
          <w:rFonts w:ascii="Calibri" w:hAnsi="Calibri"/>
          <w:sz w:val="22"/>
          <w:szCs w:val="22"/>
        </w:rPr>
        <w:t>/rozhodnutí</w:t>
      </w:r>
      <w:r>
        <w:rPr>
          <w:rFonts w:ascii="Calibri" w:hAnsi="Calibri"/>
          <w:sz w:val="22"/>
          <w:szCs w:val="22"/>
        </w:rPr>
        <w:t xml:space="preserve"> vydaných</w:t>
      </w:r>
      <w:r w:rsidRPr="008A1727">
        <w:rPr>
          <w:rFonts w:ascii="Calibri" w:hAnsi="Calibri"/>
          <w:sz w:val="22"/>
          <w:szCs w:val="22"/>
        </w:rPr>
        <w:t xml:space="preserve"> příslušným stavebním úřadem objednateli zhotovitelem stavby.</w:t>
      </w:r>
    </w:p>
    <w:p w14:paraId="5EC309FC" w14:textId="5BC8D96C" w:rsidR="00C75895" w:rsidRPr="008A1727" w:rsidRDefault="00C75895" w:rsidP="00C75895">
      <w:pPr>
        <w:numPr>
          <w:ilvl w:val="0"/>
          <w:numId w:val="8"/>
        </w:numPr>
        <w:tabs>
          <w:tab w:val="num" w:pos="360"/>
        </w:tabs>
        <w:ind w:left="360"/>
        <w:jc w:val="both"/>
        <w:rPr>
          <w:rFonts w:ascii="Calibri" w:hAnsi="Calibri"/>
          <w:sz w:val="22"/>
          <w:szCs w:val="22"/>
        </w:rPr>
      </w:pPr>
      <w:r w:rsidRPr="008A1727">
        <w:rPr>
          <w:rFonts w:ascii="Calibri" w:hAnsi="Calibri"/>
          <w:sz w:val="22"/>
          <w:szCs w:val="22"/>
          <w:u w:val="single"/>
        </w:rPr>
        <w:t xml:space="preserve">Místo </w:t>
      </w:r>
      <w:r w:rsidR="00FC1636" w:rsidRPr="008A1727">
        <w:rPr>
          <w:rFonts w:ascii="Calibri" w:hAnsi="Calibri"/>
          <w:sz w:val="22"/>
          <w:szCs w:val="22"/>
          <w:u w:val="single"/>
        </w:rPr>
        <w:t xml:space="preserve">plnění </w:t>
      </w:r>
      <w:r w:rsidR="00FC1636" w:rsidRPr="008A1727">
        <w:rPr>
          <w:rFonts w:ascii="Calibri" w:hAnsi="Calibri"/>
          <w:sz w:val="22"/>
          <w:szCs w:val="22"/>
        </w:rPr>
        <w:t>– místem</w:t>
      </w:r>
      <w:r w:rsidRPr="008A1727">
        <w:rPr>
          <w:rFonts w:ascii="Calibri" w:hAnsi="Calibri"/>
          <w:sz w:val="22"/>
          <w:szCs w:val="22"/>
        </w:rPr>
        <w:t xml:space="preserve"> výkonu činností koordinátora dle této smlouvy je staveniště stavby. </w:t>
      </w:r>
    </w:p>
    <w:p w14:paraId="7B62E0A9" w14:textId="77777777" w:rsidR="00C75895" w:rsidRPr="008A1727" w:rsidRDefault="00C75895" w:rsidP="00C75895">
      <w:pPr>
        <w:ind w:left="57"/>
        <w:rPr>
          <w:rFonts w:ascii="Calibri" w:hAnsi="Calibri"/>
          <w:sz w:val="22"/>
          <w:szCs w:val="22"/>
        </w:rPr>
      </w:pPr>
    </w:p>
    <w:p w14:paraId="1B51A49D" w14:textId="77777777" w:rsidR="00C75895" w:rsidRPr="00C727D7" w:rsidRDefault="00C75895" w:rsidP="00C75895">
      <w:pPr>
        <w:jc w:val="center"/>
        <w:rPr>
          <w:rFonts w:ascii="Calibri" w:hAnsi="Calibri"/>
          <w:b/>
          <w:sz w:val="22"/>
          <w:szCs w:val="22"/>
        </w:rPr>
      </w:pPr>
      <w:r w:rsidRPr="00C727D7">
        <w:rPr>
          <w:rFonts w:ascii="Calibri" w:hAnsi="Calibri"/>
          <w:b/>
          <w:sz w:val="22"/>
          <w:szCs w:val="22"/>
        </w:rPr>
        <w:t>VI.</w:t>
      </w:r>
    </w:p>
    <w:p w14:paraId="2624E032" w14:textId="77777777" w:rsidR="00C75895" w:rsidRPr="008F0BE2" w:rsidRDefault="00C75895" w:rsidP="00C75895">
      <w:pPr>
        <w:spacing w:after="120"/>
        <w:jc w:val="center"/>
        <w:rPr>
          <w:rFonts w:ascii="Calibri" w:hAnsi="Calibri" w:cs="Calibri"/>
          <w:b/>
          <w:sz w:val="22"/>
          <w:szCs w:val="22"/>
        </w:rPr>
      </w:pPr>
      <w:r w:rsidRPr="008F0BE2">
        <w:rPr>
          <w:rFonts w:ascii="Calibri" w:hAnsi="Calibri" w:cs="Calibri"/>
          <w:b/>
          <w:sz w:val="22"/>
          <w:szCs w:val="22"/>
        </w:rPr>
        <w:t>Cena</w:t>
      </w:r>
    </w:p>
    <w:p w14:paraId="6FB9AABD" w14:textId="77777777" w:rsidR="00C75895" w:rsidRPr="008F0BE2" w:rsidRDefault="00C75895" w:rsidP="00C75895">
      <w:pPr>
        <w:pStyle w:val="Nadpis7"/>
        <w:numPr>
          <w:ilvl w:val="0"/>
          <w:numId w:val="10"/>
        </w:numPr>
        <w:tabs>
          <w:tab w:val="clear" w:pos="644"/>
          <w:tab w:val="num" w:pos="284"/>
          <w:tab w:val="num" w:pos="1440"/>
          <w:tab w:val="left" w:pos="1701"/>
          <w:tab w:val="left" w:pos="4678"/>
        </w:tabs>
        <w:snapToGrid w:val="0"/>
        <w:spacing w:before="0" w:after="0"/>
        <w:ind w:left="284" w:hanging="284"/>
        <w:rPr>
          <w:rFonts w:ascii="Calibri" w:hAnsi="Calibri" w:cs="Calibri"/>
          <w:b/>
          <w:sz w:val="22"/>
          <w:szCs w:val="22"/>
        </w:rPr>
      </w:pPr>
      <w:r w:rsidRPr="008F0BE2">
        <w:rPr>
          <w:rFonts w:ascii="Calibri" w:hAnsi="Calibri" w:cs="Calibri"/>
          <w:b/>
          <w:sz w:val="22"/>
          <w:szCs w:val="22"/>
        </w:rPr>
        <w:t xml:space="preserve">Cena za poskytnutí části plnění dle čl. II. odst. 1 (zpracování plánů BOZP a zpracování a doručení Oznámení o zahájení prací podle platných předpisů příslušnému inspektorátu práce) koordinátorem dle této smlouvy je sjednána takto: </w:t>
      </w:r>
    </w:p>
    <w:p w14:paraId="40D806ED" w14:textId="482920C7" w:rsidR="00C75895" w:rsidRPr="008A1727" w:rsidRDefault="00C75895" w:rsidP="00C75895">
      <w:pPr>
        <w:pStyle w:val="Zkladntextodsazen"/>
        <w:spacing w:after="0"/>
        <w:ind w:left="284"/>
        <w:rPr>
          <w:rFonts w:ascii="Calibri" w:hAnsi="Calibri"/>
          <w:sz w:val="22"/>
          <w:szCs w:val="22"/>
        </w:rPr>
      </w:pPr>
      <w:r w:rsidRPr="008F0BE2">
        <w:rPr>
          <w:rFonts w:ascii="Calibri" w:hAnsi="Calibri" w:cs="Calibri"/>
          <w:sz w:val="22"/>
          <w:szCs w:val="22"/>
        </w:rPr>
        <w:t xml:space="preserve">cena bez </w:t>
      </w:r>
      <w:r w:rsidR="00FC1636" w:rsidRPr="008F0BE2">
        <w:rPr>
          <w:rFonts w:ascii="Calibri" w:hAnsi="Calibri" w:cs="Calibri"/>
          <w:sz w:val="22"/>
          <w:szCs w:val="22"/>
        </w:rPr>
        <w:t xml:space="preserve">DPH </w:t>
      </w:r>
      <w:r w:rsidR="00FC1636" w:rsidRPr="00DE2DC8">
        <w:rPr>
          <w:rFonts w:ascii="Calibri" w:hAnsi="Calibri" w:cs="Calibri"/>
          <w:sz w:val="22"/>
          <w:szCs w:val="22"/>
          <w:highlight w:val="yellow"/>
        </w:rPr>
        <w:t>…</w:t>
      </w:r>
      <w:r w:rsidRPr="00DE2DC8">
        <w:rPr>
          <w:rFonts w:ascii="Calibri" w:hAnsi="Calibri" w:cs="Calibri"/>
          <w:sz w:val="22"/>
          <w:szCs w:val="22"/>
          <w:highlight w:val="yellow"/>
        </w:rPr>
        <w:t>…………………</w:t>
      </w:r>
      <w:r w:rsidR="00FC1636" w:rsidRPr="00DE2DC8">
        <w:rPr>
          <w:rFonts w:ascii="Calibri" w:hAnsi="Calibri" w:cs="Calibri"/>
          <w:sz w:val="22"/>
          <w:szCs w:val="22"/>
          <w:highlight w:val="yellow"/>
        </w:rPr>
        <w:t>……</w:t>
      </w:r>
      <w:r w:rsidRPr="00DE2DC8">
        <w:rPr>
          <w:rFonts w:ascii="Calibri" w:hAnsi="Calibri" w:cs="Calibri"/>
          <w:sz w:val="22"/>
          <w:szCs w:val="22"/>
          <w:highlight w:val="yellow"/>
        </w:rPr>
        <w:t>……</w:t>
      </w:r>
      <w:r w:rsidRPr="008F0BE2">
        <w:rPr>
          <w:rFonts w:ascii="Calibri" w:hAnsi="Calibri" w:cs="Calibri"/>
          <w:sz w:val="22"/>
          <w:szCs w:val="22"/>
        </w:rPr>
        <w:t xml:space="preserve"> Kč.</w:t>
      </w:r>
      <w:r w:rsidRPr="008A1727">
        <w:rPr>
          <w:rFonts w:ascii="Calibri" w:hAnsi="Calibri"/>
          <w:sz w:val="22"/>
          <w:szCs w:val="22"/>
        </w:rPr>
        <w:br/>
      </w:r>
    </w:p>
    <w:p w14:paraId="3A8E8C16" w14:textId="77777777" w:rsidR="00C75895" w:rsidRPr="008F0BE2" w:rsidRDefault="00C75895" w:rsidP="00C75895">
      <w:pPr>
        <w:pStyle w:val="Nadpis7"/>
        <w:numPr>
          <w:ilvl w:val="0"/>
          <w:numId w:val="10"/>
        </w:numPr>
        <w:tabs>
          <w:tab w:val="clear" w:pos="644"/>
          <w:tab w:val="num" w:pos="284"/>
          <w:tab w:val="num" w:pos="1440"/>
          <w:tab w:val="left" w:pos="1701"/>
          <w:tab w:val="left" w:pos="4678"/>
        </w:tabs>
        <w:snapToGrid w:val="0"/>
        <w:spacing w:before="0" w:after="0"/>
        <w:ind w:left="284" w:hanging="284"/>
        <w:rPr>
          <w:rFonts w:ascii="Calibri" w:hAnsi="Calibri" w:cs="Calibri"/>
          <w:b/>
          <w:sz w:val="22"/>
          <w:szCs w:val="22"/>
        </w:rPr>
      </w:pPr>
      <w:r w:rsidRPr="008F0BE2">
        <w:rPr>
          <w:rFonts w:ascii="Calibri" w:hAnsi="Calibri" w:cs="Calibri"/>
          <w:b/>
          <w:sz w:val="22"/>
          <w:szCs w:val="22"/>
        </w:rPr>
        <w:t>Cena (úplata) za poskytnutí části plnění dle čl. II. odst. 2 (výkon činnosti koordinátora BOZP při práci na staveništi) koordinátorem BOZP dle této smlouvy náleží koordinátorovi za každý kalendářní měsíc, přičemž výše této měsíční úplaty je sjednána takto:  </w:t>
      </w:r>
    </w:p>
    <w:p w14:paraId="56BF1EC4" w14:textId="77777777" w:rsidR="008A646D" w:rsidRDefault="00C75895" w:rsidP="007E2F61">
      <w:pPr>
        <w:pStyle w:val="Zkladntextodsazen"/>
        <w:spacing w:after="0"/>
        <w:ind w:left="284"/>
        <w:jc w:val="both"/>
        <w:rPr>
          <w:rFonts w:ascii="Calibri" w:hAnsi="Calibri" w:cs="Calibri"/>
          <w:sz w:val="22"/>
          <w:szCs w:val="22"/>
        </w:rPr>
      </w:pPr>
      <w:r w:rsidRPr="008F0BE2">
        <w:rPr>
          <w:rFonts w:ascii="Calibri" w:hAnsi="Calibri" w:cs="Calibri"/>
          <w:sz w:val="22"/>
          <w:szCs w:val="22"/>
        </w:rPr>
        <w:t xml:space="preserve">cena (úplata) bez </w:t>
      </w:r>
      <w:r w:rsidR="00FC1636" w:rsidRPr="008F0BE2">
        <w:rPr>
          <w:rFonts w:ascii="Calibri" w:hAnsi="Calibri" w:cs="Calibri"/>
          <w:sz w:val="22"/>
          <w:szCs w:val="22"/>
        </w:rPr>
        <w:t xml:space="preserve">DPH </w:t>
      </w:r>
      <w:r w:rsidR="00FC1636" w:rsidRPr="00DE2DC8">
        <w:rPr>
          <w:rFonts w:ascii="Calibri" w:hAnsi="Calibri" w:cs="Calibri"/>
          <w:sz w:val="22"/>
          <w:szCs w:val="22"/>
          <w:highlight w:val="yellow"/>
        </w:rPr>
        <w:t>…</w:t>
      </w:r>
      <w:r w:rsidRPr="00DE2DC8">
        <w:rPr>
          <w:rFonts w:ascii="Calibri" w:hAnsi="Calibri" w:cs="Calibri"/>
          <w:sz w:val="22"/>
          <w:szCs w:val="22"/>
          <w:highlight w:val="yellow"/>
        </w:rPr>
        <w:t>…………………</w:t>
      </w:r>
      <w:r w:rsidRPr="008F0BE2">
        <w:rPr>
          <w:rFonts w:ascii="Calibri" w:hAnsi="Calibri" w:cs="Calibri"/>
          <w:sz w:val="22"/>
          <w:szCs w:val="22"/>
        </w:rPr>
        <w:t xml:space="preserve"> Kč.</w:t>
      </w:r>
    </w:p>
    <w:p w14:paraId="09A1079B" w14:textId="31E0C12A" w:rsidR="00C75895" w:rsidRDefault="007E2F61" w:rsidP="007E2F61">
      <w:pPr>
        <w:pStyle w:val="Zkladntextodsazen"/>
        <w:spacing w:after="0"/>
        <w:ind w:left="284"/>
        <w:jc w:val="both"/>
        <w:rPr>
          <w:rFonts w:ascii="Calibri" w:hAnsi="Calibri" w:cs="Calibri"/>
          <w:i/>
          <w:iCs/>
          <w:sz w:val="22"/>
          <w:szCs w:val="22"/>
        </w:rPr>
      </w:pPr>
      <w:r w:rsidRPr="007E2F61">
        <w:rPr>
          <w:rFonts w:ascii="Calibri" w:hAnsi="Calibri" w:cs="Calibri"/>
          <w:i/>
          <w:iCs/>
          <w:sz w:val="22"/>
          <w:szCs w:val="22"/>
          <w:highlight w:val="yellow"/>
        </w:rPr>
        <w:t>(ceny budou doplněny před podpisem smlouvy vybraným dodavatelem dle jeho nabídky; v případě, že vybraný dodavatel není plátcem DPH, budou v textu uvedeny ceny konečné, nikoli ceny bez DPH)</w:t>
      </w:r>
    </w:p>
    <w:p w14:paraId="01AD7019" w14:textId="583559FB" w:rsidR="00C75895" w:rsidRPr="008A1727" w:rsidRDefault="00C75895" w:rsidP="00C75895">
      <w:pPr>
        <w:numPr>
          <w:ilvl w:val="0"/>
          <w:numId w:val="10"/>
        </w:numPr>
        <w:tabs>
          <w:tab w:val="clear" w:pos="644"/>
          <w:tab w:val="num" w:pos="284"/>
        </w:tabs>
        <w:ind w:left="284" w:hanging="284"/>
        <w:jc w:val="both"/>
        <w:rPr>
          <w:rFonts w:ascii="Calibri" w:hAnsi="Calibri"/>
          <w:sz w:val="22"/>
          <w:szCs w:val="22"/>
        </w:rPr>
      </w:pPr>
      <w:r w:rsidRPr="008A1727">
        <w:rPr>
          <w:rFonts w:ascii="Calibri" w:hAnsi="Calibri"/>
          <w:sz w:val="22"/>
          <w:szCs w:val="22"/>
        </w:rPr>
        <w:lastRenderedPageBreak/>
        <w:t>Cena a úplata za poskytnutí jednotlivých částí plnění koordinátora dle této smlouvy, se sjednávají jako nejvýše přípustné</w:t>
      </w:r>
      <w:r w:rsidRPr="008A1727">
        <w:rPr>
          <w:rFonts w:ascii="Calibri" w:hAnsi="Calibri"/>
          <w:bCs/>
          <w:sz w:val="22"/>
          <w:szCs w:val="22"/>
        </w:rPr>
        <w:t>.</w:t>
      </w:r>
      <w:r w:rsidRPr="008A1727">
        <w:rPr>
          <w:rFonts w:ascii="Calibri" w:hAnsi="Calibri"/>
          <w:sz w:val="22"/>
          <w:szCs w:val="22"/>
        </w:rPr>
        <w:t xml:space="preserve"> </w:t>
      </w:r>
      <w:r w:rsidR="00EE4531" w:rsidRPr="00EE4531">
        <w:rPr>
          <w:rFonts w:ascii="Calibri" w:hAnsi="Calibri"/>
          <w:sz w:val="22"/>
          <w:szCs w:val="22"/>
        </w:rPr>
        <w:t xml:space="preserve">Ke sjednané ceně a úplatě bez DPH je koordinátor, je-li plátcem DPH, oprávněn připočíst DPH v procentní sazbě odpovídající zákonné úpravě účinné k datu uskutečnění příslušného zdanitelného plnění. Koordinátor odpovídá za to, že jím účtovaná DPH je stanovena </w:t>
      </w:r>
      <w:r w:rsidR="00AE5A77">
        <w:rPr>
          <w:rFonts w:ascii="Calibri" w:hAnsi="Calibri"/>
          <w:sz w:val="22"/>
          <w:szCs w:val="22"/>
        </w:rPr>
        <w:br/>
      </w:r>
      <w:r w:rsidR="00EE4531" w:rsidRPr="00EE4531">
        <w:rPr>
          <w:rFonts w:ascii="Calibri" w:hAnsi="Calibri"/>
          <w:sz w:val="22"/>
          <w:szCs w:val="22"/>
        </w:rPr>
        <w:t>v souladu s platnými a účinnými právními předpisy. V případě, že se koordinátor stane plátcem DPH až po uzavření této smlouvy a vznikne mu povinnost odvést z plnění dle této smlouvy DPH, sjednává se, že výše ceny a úplaty sjednaná v této smlouvě již DPH zahrnuje a koordinátor tak není oprávněn ke sjednané ceně a úplatě dle tohoto článku smlouvy připočíst DPH.</w:t>
      </w:r>
    </w:p>
    <w:p w14:paraId="75B217B1" w14:textId="45EDEE64" w:rsidR="00C75895" w:rsidRPr="008A1727" w:rsidRDefault="000D1B20" w:rsidP="00C75895">
      <w:pPr>
        <w:numPr>
          <w:ilvl w:val="0"/>
          <w:numId w:val="10"/>
        </w:numPr>
        <w:tabs>
          <w:tab w:val="clear" w:pos="644"/>
          <w:tab w:val="num" w:pos="284"/>
        </w:tabs>
        <w:ind w:left="284" w:hanging="284"/>
        <w:jc w:val="both"/>
        <w:rPr>
          <w:rFonts w:ascii="Calibri" w:hAnsi="Calibri"/>
          <w:sz w:val="22"/>
          <w:szCs w:val="22"/>
        </w:rPr>
      </w:pPr>
      <w:r>
        <w:rPr>
          <w:rFonts w:ascii="Calibri" w:hAnsi="Calibri"/>
          <w:sz w:val="22"/>
          <w:szCs w:val="22"/>
        </w:rPr>
        <w:t>Cena a ú</w:t>
      </w:r>
      <w:r w:rsidR="00C75895" w:rsidRPr="008A1727">
        <w:rPr>
          <w:rFonts w:ascii="Calibri" w:hAnsi="Calibri"/>
          <w:sz w:val="22"/>
          <w:szCs w:val="22"/>
        </w:rPr>
        <w:t xml:space="preserve">plata zahrnuje veškeré náklady koordinátora související s výkonem činnosti koordinátora BOZP dle této smlouvy, zejména: </w:t>
      </w:r>
    </w:p>
    <w:p w14:paraId="4C43CC60"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cestovní náklady;</w:t>
      </w:r>
    </w:p>
    <w:p w14:paraId="60045F02"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telekomunikační a poštovní náklady;</w:t>
      </w:r>
    </w:p>
    <w:p w14:paraId="22BDAB4B"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náklady na množení dokumentace a dokladů;</w:t>
      </w:r>
    </w:p>
    <w:p w14:paraId="61610E5F" w14:textId="77777777" w:rsidR="00C75895" w:rsidRPr="008A1727" w:rsidRDefault="00C75895" w:rsidP="00C75895">
      <w:pPr>
        <w:numPr>
          <w:ilvl w:val="0"/>
          <w:numId w:val="11"/>
        </w:numPr>
        <w:tabs>
          <w:tab w:val="num" w:pos="567"/>
        </w:tabs>
        <w:ind w:left="567" w:hanging="283"/>
        <w:jc w:val="both"/>
        <w:rPr>
          <w:rFonts w:ascii="Calibri" w:hAnsi="Calibri"/>
          <w:sz w:val="22"/>
          <w:szCs w:val="22"/>
        </w:rPr>
      </w:pPr>
      <w:r w:rsidRPr="008A1727">
        <w:rPr>
          <w:rFonts w:ascii="Calibri" w:hAnsi="Calibri"/>
          <w:sz w:val="22"/>
          <w:szCs w:val="22"/>
        </w:rPr>
        <w:t>náklady na případné odborné konzultace, odborné posudky a expertízy zajišťované přímo koordinátorem;</w:t>
      </w:r>
    </w:p>
    <w:p w14:paraId="63714034"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mzdové náklady zaměstnanců koordinátora;</w:t>
      </w:r>
    </w:p>
    <w:p w14:paraId="0AB90819"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náklady pojistného.</w:t>
      </w:r>
    </w:p>
    <w:p w14:paraId="77786E90" w14:textId="1F44A5B0" w:rsidR="00C75895" w:rsidRPr="008A1727" w:rsidRDefault="00C75895" w:rsidP="00C75895">
      <w:pPr>
        <w:numPr>
          <w:ilvl w:val="0"/>
          <w:numId w:val="10"/>
        </w:numPr>
        <w:tabs>
          <w:tab w:val="clear" w:pos="644"/>
          <w:tab w:val="num" w:pos="284"/>
        </w:tabs>
        <w:ind w:left="284" w:hanging="284"/>
        <w:jc w:val="both"/>
        <w:rPr>
          <w:rFonts w:ascii="Calibri" w:hAnsi="Calibri"/>
          <w:sz w:val="22"/>
          <w:szCs w:val="22"/>
        </w:rPr>
      </w:pPr>
      <w:r w:rsidRPr="008A1727">
        <w:rPr>
          <w:rFonts w:ascii="Calibri" w:hAnsi="Calibri"/>
          <w:sz w:val="22"/>
          <w:szCs w:val="22"/>
        </w:rPr>
        <w:t>V případě, že v příslušném kalendářním měsíci nebude činnost koordinátora dle čl. II. odst. 2 této smlouvy z důvodů na straně objednatele</w:t>
      </w:r>
      <w:r w:rsidR="00BB5989">
        <w:rPr>
          <w:rFonts w:ascii="Calibri" w:hAnsi="Calibri"/>
          <w:sz w:val="22"/>
          <w:szCs w:val="22"/>
        </w:rPr>
        <w:t xml:space="preserve"> či z důvodu vyšší moci</w:t>
      </w:r>
      <w:r w:rsidRPr="008A1727">
        <w:rPr>
          <w:rFonts w:ascii="Calibri" w:hAnsi="Calibri"/>
          <w:sz w:val="22"/>
          <w:szCs w:val="22"/>
        </w:rPr>
        <w:t xml:space="preserve"> vykonávána vůbec, nemá koordinátor za tento měsíc právo na sjednanou úplatu.</w:t>
      </w:r>
    </w:p>
    <w:p w14:paraId="62366F17" w14:textId="11C9E414" w:rsidR="00C75895" w:rsidRDefault="00B56FA9" w:rsidP="00C75895">
      <w:pPr>
        <w:numPr>
          <w:ilvl w:val="0"/>
          <w:numId w:val="10"/>
        </w:numPr>
        <w:tabs>
          <w:tab w:val="clear" w:pos="644"/>
          <w:tab w:val="num" w:pos="284"/>
        </w:tabs>
        <w:ind w:left="284" w:hanging="284"/>
        <w:jc w:val="both"/>
        <w:rPr>
          <w:rFonts w:ascii="Calibri" w:hAnsi="Calibri"/>
          <w:sz w:val="22"/>
          <w:szCs w:val="22"/>
        </w:rPr>
      </w:pPr>
      <w:r w:rsidRPr="00B56FA9">
        <w:rPr>
          <w:rFonts w:ascii="Calibri" w:hAnsi="Calibri"/>
          <w:sz w:val="22"/>
          <w:szCs w:val="22"/>
        </w:rPr>
        <w:t xml:space="preserve">V případě, že výkon činnosti koordinátora dle této smlouvy bude koordinátorem prováděn pouze po část kalendářního měsíce a po zbytek kalendářního měsíce nebude prováděn vůbec (ať už </w:t>
      </w:r>
      <w:r w:rsidR="00AE5A77">
        <w:rPr>
          <w:rFonts w:ascii="Calibri" w:hAnsi="Calibri"/>
          <w:sz w:val="22"/>
          <w:szCs w:val="22"/>
        </w:rPr>
        <w:br/>
      </w:r>
      <w:r w:rsidRPr="00B56FA9">
        <w:rPr>
          <w:rFonts w:ascii="Calibri" w:hAnsi="Calibri"/>
          <w:sz w:val="22"/>
          <w:szCs w:val="22"/>
        </w:rPr>
        <w:t>z důvodů na straně objednatele či koordinátora či z důvodu vyšší moci), má koordinátor za tento měsíc nárok jen na poměrnou část sjednané úplaty za dobu, kdy byl výkon činnosti koordinátora dle této smlouvy prováděn</w:t>
      </w:r>
      <w:r w:rsidR="00C75895" w:rsidRPr="008A1727">
        <w:rPr>
          <w:rFonts w:ascii="Calibri" w:hAnsi="Calibri"/>
          <w:sz w:val="22"/>
          <w:szCs w:val="22"/>
        </w:rPr>
        <w:t>.</w:t>
      </w:r>
    </w:p>
    <w:p w14:paraId="58F0B19E" w14:textId="1AE1944F" w:rsidR="009C50A0" w:rsidRDefault="009C50A0" w:rsidP="00C75895">
      <w:pPr>
        <w:numPr>
          <w:ilvl w:val="0"/>
          <w:numId w:val="10"/>
        </w:numPr>
        <w:tabs>
          <w:tab w:val="clear" w:pos="644"/>
          <w:tab w:val="num" w:pos="284"/>
        </w:tabs>
        <w:ind w:left="284" w:hanging="284"/>
        <w:jc w:val="both"/>
        <w:rPr>
          <w:rFonts w:ascii="Calibri" w:hAnsi="Calibri"/>
          <w:sz w:val="22"/>
          <w:szCs w:val="22"/>
        </w:rPr>
      </w:pPr>
      <w:r w:rsidRPr="009C50A0">
        <w:rPr>
          <w:rFonts w:ascii="Calibri" w:hAnsi="Calibri"/>
          <w:sz w:val="22"/>
          <w:szCs w:val="22"/>
        </w:rPr>
        <w:t>Bude-li skutečná doba provádění stavby (a tedy i doba výkonu činnosti koordinátora BOZP při práci na staveništi) kratší než předpokládaná doba uvedená v této smlouvě, není koordinátor oprávněn domáhat se jakékoliv finanční kompenzace za zkrácení doby plnění oproti původně předpokládané.</w:t>
      </w:r>
    </w:p>
    <w:p w14:paraId="455E9AE4" w14:textId="59690487" w:rsidR="003D69CB" w:rsidRDefault="003D69CB" w:rsidP="003D69CB">
      <w:pPr>
        <w:jc w:val="both"/>
        <w:rPr>
          <w:rFonts w:ascii="Calibri" w:hAnsi="Calibri"/>
          <w:sz w:val="22"/>
          <w:szCs w:val="22"/>
        </w:rPr>
      </w:pPr>
    </w:p>
    <w:p w14:paraId="2CDF97DF" w14:textId="77777777" w:rsidR="003D69CB" w:rsidRDefault="003D69CB" w:rsidP="003D69CB">
      <w:pPr>
        <w:jc w:val="both"/>
        <w:rPr>
          <w:rFonts w:ascii="Calibri" w:hAnsi="Calibri"/>
          <w:sz w:val="22"/>
          <w:szCs w:val="22"/>
        </w:rPr>
      </w:pPr>
    </w:p>
    <w:p w14:paraId="5D50AB08" w14:textId="77777777" w:rsidR="00C75895" w:rsidRPr="008A1727" w:rsidRDefault="00C75895" w:rsidP="00C75895">
      <w:pPr>
        <w:ind w:left="284"/>
        <w:jc w:val="both"/>
        <w:rPr>
          <w:rFonts w:ascii="Calibri" w:hAnsi="Calibri"/>
          <w:sz w:val="22"/>
          <w:szCs w:val="22"/>
        </w:rPr>
      </w:pPr>
    </w:p>
    <w:p w14:paraId="7ABE3E66"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VII.</w:t>
      </w:r>
    </w:p>
    <w:p w14:paraId="6F6CCFDB"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Platební podmínky</w:t>
      </w:r>
    </w:p>
    <w:p w14:paraId="3C6EE7B0"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Cena za poskytnutí celého plnění koordinátora dle této smlouvy bude hrazena postupně. </w:t>
      </w:r>
    </w:p>
    <w:p w14:paraId="05BB30C5" w14:textId="65EE3ABE"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i/>
          <w:sz w:val="22"/>
          <w:szCs w:val="22"/>
        </w:rPr>
      </w:pPr>
      <w:r w:rsidRPr="008F0BE2">
        <w:rPr>
          <w:rFonts w:ascii="Calibri" w:hAnsi="Calibri" w:cs="Calibri"/>
          <w:sz w:val="22"/>
          <w:szCs w:val="22"/>
        </w:rPr>
        <w:t>V případě části plnění dle čl. II. odst. 1 této smlouvy bude uhrazena cena za plnění koordinátora dle této smlouvy po částech na základě protokolů o předání a převzetí dílčí části tohoto plnění (zpracované plány BOZP a Oznámení o zahájení prací včetně jeho odeslání) mezi koordinátorem a objednatelem</w:t>
      </w:r>
      <w:r w:rsidR="005A1BBA">
        <w:rPr>
          <w:rFonts w:ascii="Calibri" w:hAnsi="Calibri" w:cs="Calibri"/>
          <w:sz w:val="22"/>
          <w:szCs w:val="22"/>
        </w:rPr>
        <w:t>,</w:t>
      </w:r>
      <w:r w:rsidRPr="008F0BE2">
        <w:rPr>
          <w:rFonts w:ascii="Calibri" w:hAnsi="Calibri" w:cs="Calibri"/>
          <w:sz w:val="22"/>
          <w:szCs w:val="22"/>
        </w:rPr>
        <w:t xml:space="preserve"> a to poměrnou částí za dílčí část plnění. Za předanou a převzatou část plnění </w:t>
      </w:r>
      <w:r w:rsidRPr="008F0BE2">
        <w:rPr>
          <w:rFonts w:ascii="Calibri" w:hAnsi="Calibri" w:cs="Calibri"/>
          <w:i/>
          <w:sz w:val="22"/>
          <w:szCs w:val="22"/>
        </w:rPr>
        <w:t xml:space="preserve">zpracované plány BOZP </w:t>
      </w:r>
      <w:r w:rsidRPr="008F0BE2">
        <w:rPr>
          <w:rFonts w:ascii="Calibri" w:hAnsi="Calibri" w:cs="Calibri"/>
          <w:sz w:val="22"/>
          <w:szCs w:val="22"/>
        </w:rPr>
        <w:t xml:space="preserve">ve výši 80 % z ceny uvedené v čl. VI. odst. 1 smlouvy a za předanou a převzatou část plnění </w:t>
      </w:r>
      <w:r w:rsidRPr="008F0BE2">
        <w:rPr>
          <w:rFonts w:ascii="Calibri" w:hAnsi="Calibri" w:cs="Calibri"/>
          <w:i/>
          <w:sz w:val="22"/>
          <w:szCs w:val="22"/>
        </w:rPr>
        <w:t>Oznámení o zahájení prací včetně jeho odeslání</w:t>
      </w:r>
      <w:r w:rsidRPr="008F0BE2">
        <w:rPr>
          <w:rFonts w:ascii="Calibri" w:hAnsi="Calibri" w:cs="Calibri"/>
          <w:sz w:val="22"/>
          <w:szCs w:val="22"/>
        </w:rPr>
        <w:t xml:space="preserve"> ve výši 20 % z ceny uvedené v čl. VI. odst. 1 smlouvy.</w:t>
      </w:r>
    </w:p>
    <w:p w14:paraId="794AA345"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V případě části plnění dle čl. II. odst. 2 této smlouvy bude po dobu zhotovování stavby měsíčně hrazena úplata za část plnění dle čl. II. odst. 2 smlouvy v souladu s čl. VI. odst. 2 smlouvy.</w:t>
      </w:r>
    </w:p>
    <w:p w14:paraId="3F6686A0" w14:textId="77777777" w:rsidR="00C75895" w:rsidRPr="006D59D6"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Theme="minorHAnsi" w:hAnsiTheme="minorHAnsi" w:cstheme="minorHAnsi"/>
          <w:sz w:val="22"/>
          <w:szCs w:val="22"/>
        </w:rPr>
      </w:pPr>
      <w:r w:rsidRPr="008F0BE2">
        <w:rPr>
          <w:rFonts w:ascii="Calibri" w:hAnsi="Calibri" w:cs="Calibri"/>
          <w:sz w:val="22"/>
          <w:szCs w:val="22"/>
        </w:rPr>
        <w:t xml:space="preserve">Podkladem pro úhradu ceny za část plnění dle čl. II. odst. 1 této smlouvy je daňový doklad – faktura, kterou koordinátor vystaví </w:t>
      </w:r>
      <w:r w:rsidRPr="008F0BE2">
        <w:rPr>
          <w:rFonts w:ascii="Calibri" w:hAnsi="Calibri" w:cs="Calibri"/>
          <w:sz w:val="22"/>
          <w:szCs w:val="22"/>
          <w:u w:val="single"/>
        </w:rPr>
        <w:t>do 5 dnů</w:t>
      </w:r>
      <w:r w:rsidRPr="008F0BE2">
        <w:rPr>
          <w:rFonts w:ascii="Calibri" w:hAnsi="Calibri" w:cs="Calibri"/>
          <w:sz w:val="22"/>
          <w:szCs w:val="22"/>
        </w:rPr>
        <w:t xml:space="preserve"> po podpisu protokolu mezi objednatelem a koordinátorem. </w:t>
      </w:r>
      <w:r w:rsidRPr="006D59D6">
        <w:rPr>
          <w:rFonts w:asciiTheme="minorHAnsi" w:hAnsiTheme="minorHAnsi" w:cstheme="minorHAnsi"/>
          <w:sz w:val="22"/>
          <w:szCs w:val="22"/>
        </w:rPr>
        <w:t xml:space="preserve">Cena bude hrazena objednatelem bankovním převodem v české měně. </w:t>
      </w:r>
    </w:p>
    <w:p w14:paraId="5B478C01"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Podkladem pro úhradu měsíční úplaty dle čl. II. odst. 2 této smlouvy je daňový doklad – faktura, kterou koordinátor vystaví vždy </w:t>
      </w:r>
      <w:r w:rsidRPr="008F0BE2">
        <w:rPr>
          <w:rFonts w:ascii="Calibri" w:hAnsi="Calibri" w:cs="Calibri"/>
          <w:sz w:val="22"/>
          <w:szCs w:val="22"/>
          <w:u w:val="single"/>
        </w:rPr>
        <w:t>do 5 dnů</w:t>
      </w:r>
      <w:r w:rsidRPr="008F0BE2">
        <w:rPr>
          <w:rFonts w:ascii="Calibri" w:hAnsi="Calibri" w:cs="Calibri"/>
          <w:sz w:val="22"/>
          <w:szCs w:val="22"/>
        </w:rPr>
        <w:t xml:space="preserve"> po skončení kalendářního měsíce, v němž byla činnost koordinátora vykonávána. Úplata bude hrazena objednatelem bankovním převodem v české měně. </w:t>
      </w:r>
    </w:p>
    <w:p w14:paraId="62D2E112"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lastRenderedPageBreak/>
        <w:t>Daňový doklad – faktura musí formou a obsahem odpovídat zákonu č. 563/1991 Sb., o účetnictví, v platném znění a zákonu č. 235/2004 Sb., o dani z přidané hodnoty, v platném znění a musí obsahovat zejména tyto náležitosti:</w:t>
      </w:r>
    </w:p>
    <w:p w14:paraId="4F116028" w14:textId="5FFE4317" w:rsidR="00C75895"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 xml:space="preserve">označení </w:t>
      </w:r>
      <w:r w:rsidR="00E44232">
        <w:rPr>
          <w:rFonts w:ascii="Calibri" w:hAnsi="Calibri"/>
          <w:sz w:val="22"/>
          <w:szCs w:val="22"/>
          <w:lang w:val="cs-CZ"/>
        </w:rPr>
        <w:t>daňového</w:t>
      </w:r>
      <w:r w:rsidRPr="008A1727">
        <w:rPr>
          <w:rFonts w:ascii="Calibri" w:hAnsi="Calibri"/>
          <w:sz w:val="22"/>
          <w:szCs w:val="22"/>
        </w:rPr>
        <w:t xml:space="preserve"> dokladu a jeho pořadové číslo</w:t>
      </w:r>
    </w:p>
    <w:p w14:paraId="3860A837" w14:textId="06AC8826" w:rsidR="00EA0587" w:rsidRPr="00EA0587" w:rsidRDefault="00EA0587" w:rsidP="003E27EB">
      <w:pPr>
        <w:pStyle w:val="Zkladntext"/>
        <w:numPr>
          <w:ilvl w:val="0"/>
          <w:numId w:val="17"/>
        </w:numPr>
        <w:spacing w:after="0"/>
        <w:ind w:left="567" w:hanging="283"/>
        <w:rPr>
          <w:rFonts w:ascii="Calibri" w:hAnsi="Calibri"/>
          <w:sz w:val="22"/>
          <w:szCs w:val="22"/>
        </w:rPr>
      </w:pPr>
      <w:r w:rsidRPr="003A344F">
        <w:rPr>
          <w:rFonts w:ascii="Calibri" w:hAnsi="Calibri"/>
          <w:sz w:val="22"/>
          <w:szCs w:val="22"/>
        </w:rPr>
        <w:t>označení této smlouvy</w:t>
      </w:r>
      <w:r w:rsidRPr="008A1727">
        <w:rPr>
          <w:rFonts w:ascii="Calibri" w:hAnsi="Calibri"/>
          <w:sz w:val="22"/>
          <w:szCs w:val="22"/>
        </w:rPr>
        <w:t xml:space="preserve"> </w:t>
      </w:r>
    </w:p>
    <w:p w14:paraId="043504BB" w14:textId="7DE03A49" w:rsidR="002A1063" w:rsidRPr="00010151" w:rsidRDefault="00805343" w:rsidP="003E27EB">
      <w:pPr>
        <w:pStyle w:val="Zkladntext"/>
        <w:numPr>
          <w:ilvl w:val="0"/>
          <w:numId w:val="17"/>
        </w:numPr>
        <w:spacing w:after="0"/>
        <w:ind w:left="567" w:hanging="283"/>
        <w:rPr>
          <w:rFonts w:ascii="Calibri" w:hAnsi="Calibri"/>
          <w:sz w:val="22"/>
          <w:szCs w:val="22"/>
        </w:rPr>
      </w:pPr>
      <w:r w:rsidRPr="00010151">
        <w:rPr>
          <w:rFonts w:ascii="Calibri" w:hAnsi="Calibri"/>
          <w:sz w:val="22"/>
          <w:szCs w:val="22"/>
          <w:lang w:val="cs-CZ"/>
        </w:rPr>
        <w:t>název projektu</w:t>
      </w:r>
      <w:r w:rsidR="00FB6381" w:rsidRPr="00010151">
        <w:rPr>
          <w:rFonts w:ascii="Calibri" w:hAnsi="Calibri"/>
          <w:sz w:val="22"/>
          <w:szCs w:val="22"/>
          <w:lang w:val="cs-CZ"/>
        </w:rPr>
        <w:t xml:space="preserve"> „</w:t>
      </w:r>
      <w:r w:rsidR="00FB6381" w:rsidRPr="00010151">
        <w:rPr>
          <w:rFonts w:ascii="Calibri" w:hAnsi="Calibri"/>
          <w:sz w:val="22"/>
          <w:szCs w:val="22"/>
        </w:rPr>
        <w:t>Realizace energeticky úsporných opatření-Gymnázium Slovanské náměstí Brno“</w:t>
      </w:r>
      <w:r w:rsidR="00FB6381" w:rsidRPr="00010151">
        <w:rPr>
          <w:rFonts w:ascii="Calibri" w:hAnsi="Calibri"/>
          <w:sz w:val="22"/>
          <w:szCs w:val="22"/>
          <w:lang w:val="cs-CZ"/>
        </w:rPr>
        <w:t xml:space="preserve"> a registrační číslo</w:t>
      </w:r>
      <w:r w:rsidR="008879DF" w:rsidRPr="00010151">
        <w:rPr>
          <w:rFonts w:ascii="Calibri" w:hAnsi="Calibri"/>
          <w:sz w:val="22"/>
          <w:szCs w:val="22"/>
          <w:lang w:val="cs-CZ"/>
        </w:rPr>
        <w:t xml:space="preserve"> projektu</w:t>
      </w:r>
      <w:r w:rsidR="00FB6381" w:rsidRPr="00010151">
        <w:rPr>
          <w:rFonts w:ascii="Calibri" w:hAnsi="Calibri"/>
          <w:sz w:val="22"/>
          <w:szCs w:val="22"/>
        </w:rPr>
        <w:t xml:space="preserve"> CZ.05.5.18/0.0/0.0/20_146/0014049</w:t>
      </w:r>
    </w:p>
    <w:p w14:paraId="68A2B898" w14:textId="3D34A239"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 xml:space="preserve">identifikační údaje </w:t>
      </w:r>
      <w:r w:rsidRPr="008A1727">
        <w:rPr>
          <w:rFonts w:ascii="Calibri" w:hAnsi="Calibri"/>
          <w:sz w:val="22"/>
          <w:szCs w:val="22"/>
          <w:lang w:val="cs-CZ"/>
        </w:rPr>
        <w:t>koordinátora</w:t>
      </w:r>
      <w:r w:rsidRPr="008A1727">
        <w:rPr>
          <w:rFonts w:ascii="Calibri" w:hAnsi="Calibri"/>
          <w:sz w:val="22"/>
          <w:szCs w:val="22"/>
        </w:rPr>
        <w:t xml:space="preserve"> včetně DIČ</w:t>
      </w:r>
    </w:p>
    <w:p w14:paraId="459085CC" w14:textId="77777777"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 xml:space="preserve">identifikační údaje </w:t>
      </w:r>
      <w:r w:rsidRPr="008A1727">
        <w:rPr>
          <w:rFonts w:ascii="Calibri" w:hAnsi="Calibri"/>
          <w:sz w:val="22"/>
          <w:szCs w:val="22"/>
          <w:lang w:val="cs-CZ"/>
        </w:rPr>
        <w:t>objednatele</w:t>
      </w:r>
      <w:r w:rsidRPr="008A1727">
        <w:rPr>
          <w:rFonts w:ascii="Calibri" w:hAnsi="Calibri"/>
          <w:sz w:val="22"/>
          <w:szCs w:val="22"/>
        </w:rPr>
        <w:t xml:space="preserve"> včetně DIČ</w:t>
      </w:r>
    </w:p>
    <w:p w14:paraId="4B6D86BF" w14:textId="77777777" w:rsidR="00CD2E03" w:rsidRPr="00EA0587" w:rsidRDefault="00CD2E03" w:rsidP="003E27EB">
      <w:pPr>
        <w:pStyle w:val="Zkladntext"/>
        <w:numPr>
          <w:ilvl w:val="0"/>
          <w:numId w:val="17"/>
        </w:numPr>
        <w:spacing w:after="0"/>
        <w:ind w:left="567" w:hanging="283"/>
        <w:rPr>
          <w:rFonts w:ascii="Calibri" w:hAnsi="Calibri"/>
          <w:sz w:val="22"/>
          <w:szCs w:val="22"/>
        </w:rPr>
      </w:pPr>
      <w:r w:rsidRPr="00EA0587">
        <w:rPr>
          <w:rFonts w:ascii="Calibri" w:hAnsi="Calibri"/>
          <w:sz w:val="22"/>
          <w:szCs w:val="22"/>
        </w:rPr>
        <w:t xml:space="preserve">označení banky </w:t>
      </w:r>
      <w:r w:rsidRPr="00EA0587">
        <w:rPr>
          <w:rFonts w:ascii="Calibri" w:hAnsi="Calibri"/>
          <w:sz w:val="22"/>
          <w:szCs w:val="22"/>
          <w:lang w:val="cs-CZ"/>
        </w:rPr>
        <w:t>koordinátora</w:t>
      </w:r>
      <w:r w:rsidRPr="00EA0587">
        <w:rPr>
          <w:rFonts w:ascii="Calibri" w:hAnsi="Calibri"/>
          <w:sz w:val="22"/>
          <w:szCs w:val="22"/>
        </w:rPr>
        <w:t xml:space="preserve"> včetně identifikátoru a čísla účtu, na který má být úhrada provedena </w:t>
      </w:r>
    </w:p>
    <w:p w14:paraId="5469B022" w14:textId="2522C429" w:rsidR="00C75895" w:rsidRPr="008A1727" w:rsidRDefault="00B217EC" w:rsidP="003E27EB">
      <w:pPr>
        <w:pStyle w:val="Zkladntext"/>
        <w:numPr>
          <w:ilvl w:val="0"/>
          <w:numId w:val="17"/>
        </w:numPr>
        <w:spacing w:after="0"/>
        <w:ind w:left="567" w:hanging="283"/>
        <w:rPr>
          <w:rFonts w:ascii="Calibri" w:hAnsi="Calibri"/>
          <w:sz w:val="22"/>
          <w:szCs w:val="22"/>
        </w:rPr>
      </w:pPr>
      <w:r>
        <w:rPr>
          <w:rFonts w:ascii="Calibri" w:hAnsi="Calibri"/>
          <w:sz w:val="22"/>
          <w:szCs w:val="22"/>
          <w:lang w:val="cs-CZ"/>
        </w:rPr>
        <w:t>důvod fakturace, popis plnění</w:t>
      </w:r>
    </w:p>
    <w:p w14:paraId="7596FE10" w14:textId="669BEACB"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datum vystavení</w:t>
      </w:r>
      <w:r w:rsidR="00E625A8">
        <w:rPr>
          <w:rFonts w:ascii="Calibri" w:hAnsi="Calibri"/>
          <w:sz w:val="22"/>
          <w:szCs w:val="22"/>
          <w:lang w:val="cs-CZ"/>
        </w:rPr>
        <w:t xml:space="preserve"> </w:t>
      </w:r>
      <w:r w:rsidR="00AE463A">
        <w:rPr>
          <w:rFonts w:ascii="Calibri" w:hAnsi="Calibri"/>
          <w:sz w:val="22"/>
          <w:szCs w:val="22"/>
          <w:lang w:val="cs-CZ"/>
        </w:rPr>
        <w:t xml:space="preserve">dokladu </w:t>
      </w:r>
      <w:r w:rsidR="00E625A8">
        <w:rPr>
          <w:rFonts w:ascii="Calibri" w:hAnsi="Calibri"/>
          <w:sz w:val="22"/>
          <w:szCs w:val="22"/>
          <w:lang w:val="cs-CZ"/>
        </w:rPr>
        <w:t>a lhůta splatnosti</w:t>
      </w:r>
    </w:p>
    <w:p w14:paraId="3C9D935D" w14:textId="77777777"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datum uskutečnění zdanitelného plnění</w:t>
      </w:r>
    </w:p>
    <w:p w14:paraId="042B31D4" w14:textId="77777777"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výši ceny bez daně celkem</w:t>
      </w:r>
    </w:p>
    <w:p w14:paraId="082339BB" w14:textId="77777777"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sazbu daně</w:t>
      </w:r>
    </w:p>
    <w:p w14:paraId="4A6A78C0" w14:textId="77777777"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výši daně celkem zaokrouhlenou dle příslušných předpisů</w:t>
      </w:r>
    </w:p>
    <w:p w14:paraId="71A731F7" w14:textId="77777777" w:rsidR="00C75895" w:rsidRPr="008A1727" w:rsidRDefault="00C75895" w:rsidP="003E27EB">
      <w:pPr>
        <w:pStyle w:val="Zkladntext"/>
        <w:numPr>
          <w:ilvl w:val="0"/>
          <w:numId w:val="17"/>
        </w:numPr>
        <w:spacing w:after="0"/>
        <w:ind w:left="567" w:hanging="283"/>
        <w:rPr>
          <w:rFonts w:ascii="Calibri" w:hAnsi="Calibri"/>
          <w:sz w:val="22"/>
          <w:szCs w:val="22"/>
        </w:rPr>
      </w:pPr>
      <w:r w:rsidRPr="008A1727">
        <w:rPr>
          <w:rFonts w:ascii="Calibri" w:hAnsi="Calibri"/>
          <w:sz w:val="22"/>
          <w:szCs w:val="22"/>
        </w:rPr>
        <w:t>cenu celkem včetně daně</w:t>
      </w:r>
    </w:p>
    <w:p w14:paraId="3634D73A" w14:textId="77777777" w:rsidR="00C75895" w:rsidRDefault="00C75895" w:rsidP="003E27EB">
      <w:pPr>
        <w:pStyle w:val="Zkladntext"/>
        <w:numPr>
          <w:ilvl w:val="0"/>
          <w:numId w:val="17"/>
        </w:numPr>
        <w:spacing w:after="0"/>
        <w:ind w:left="567" w:hanging="283"/>
        <w:rPr>
          <w:rFonts w:ascii="Calibri" w:hAnsi="Calibri"/>
          <w:sz w:val="22"/>
          <w:szCs w:val="22"/>
          <w:lang w:val="cs-CZ"/>
        </w:rPr>
      </w:pPr>
      <w:r w:rsidRPr="008A1727">
        <w:rPr>
          <w:rFonts w:ascii="Calibri" w:hAnsi="Calibri"/>
          <w:sz w:val="22"/>
          <w:szCs w:val="22"/>
        </w:rPr>
        <w:t xml:space="preserve">podpis odpovědné osoby </w:t>
      </w:r>
      <w:r w:rsidRPr="008A1727">
        <w:rPr>
          <w:rFonts w:ascii="Calibri" w:hAnsi="Calibri"/>
          <w:sz w:val="22"/>
          <w:szCs w:val="22"/>
          <w:lang w:val="cs-CZ"/>
        </w:rPr>
        <w:t>koordinátora</w:t>
      </w:r>
    </w:p>
    <w:p w14:paraId="2431A7B6" w14:textId="77777777" w:rsidR="00C75895" w:rsidRPr="008A1727" w:rsidRDefault="00C75895" w:rsidP="00C75895">
      <w:pPr>
        <w:pStyle w:val="Zkladntext"/>
        <w:spacing w:after="0"/>
        <w:ind w:left="567"/>
        <w:jc w:val="left"/>
        <w:rPr>
          <w:rFonts w:ascii="Calibri" w:hAnsi="Calibri"/>
          <w:sz w:val="22"/>
          <w:szCs w:val="22"/>
          <w:lang w:val="cs-CZ"/>
        </w:rPr>
      </w:pPr>
    </w:p>
    <w:p w14:paraId="2A6080F0" w14:textId="77777777" w:rsidR="009268CA" w:rsidRDefault="00C75895" w:rsidP="009268CA">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u w:val="single"/>
        </w:rPr>
        <w:t>Splatnost faktury se sjednává v délce 30 dnů</w:t>
      </w:r>
      <w:r w:rsidRPr="008F0BE2">
        <w:rPr>
          <w:rFonts w:ascii="Calibri" w:hAnsi="Calibri" w:cs="Calibri"/>
          <w:sz w:val="22"/>
          <w:szCs w:val="22"/>
        </w:rPr>
        <w:t xml:space="preserve"> od jejího doručení objednateli.</w:t>
      </w:r>
    </w:p>
    <w:p w14:paraId="14BDC332" w14:textId="093F8A57" w:rsidR="00C75895" w:rsidRPr="009268CA" w:rsidRDefault="007A5850" w:rsidP="009268CA">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9268CA">
        <w:rPr>
          <w:rFonts w:ascii="Calibri" w:hAnsi="Calibri" w:cs="Calibri"/>
          <w:sz w:val="22"/>
          <w:szCs w:val="22"/>
        </w:rPr>
        <w:t>Koor</w:t>
      </w:r>
      <w:r w:rsidR="009268CA" w:rsidRPr="009268CA">
        <w:rPr>
          <w:rFonts w:ascii="Calibri" w:hAnsi="Calibri" w:cs="Calibri"/>
          <w:sz w:val="22"/>
          <w:szCs w:val="22"/>
        </w:rPr>
        <w:t xml:space="preserve">dinátor </w:t>
      </w:r>
      <w:r w:rsidR="00D32CFD">
        <w:rPr>
          <w:rFonts w:ascii="Calibri" w:hAnsi="Calibri"/>
          <w:sz w:val="22"/>
          <w:szCs w:val="22"/>
        </w:rPr>
        <w:t>za</w:t>
      </w:r>
      <w:r w:rsidR="009268CA" w:rsidRPr="009268CA">
        <w:rPr>
          <w:rFonts w:ascii="Calibri" w:hAnsi="Calibri"/>
          <w:sz w:val="22"/>
          <w:szCs w:val="22"/>
        </w:rPr>
        <w:t>šle v elektronické formě</w:t>
      </w:r>
      <w:r w:rsidR="009268CA">
        <w:rPr>
          <w:rFonts w:ascii="Calibri" w:hAnsi="Calibri"/>
          <w:sz w:val="22"/>
          <w:szCs w:val="22"/>
        </w:rPr>
        <w:t xml:space="preserve"> fakturu</w:t>
      </w:r>
      <w:r w:rsidR="009268CA" w:rsidRPr="009268CA">
        <w:rPr>
          <w:rFonts w:ascii="Calibri" w:hAnsi="Calibri"/>
          <w:sz w:val="22"/>
          <w:szCs w:val="22"/>
        </w:rPr>
        <w:t xml:space="preserve"> do datové schránky (ID: x2pbqzq) nebo e-mailem </w:t>
      </w:r>
      <w:r w:rsidR="00AE5A77">
        <w:rPr>
          <w:rFonts w:ascii="Calibri" w:hAnsi="Calibri"/>
          <w:sz w:val="22"/>
          <w:szCs w:val="22"/>
        </w:rPr>
        <w:br/>
      </w:r>
      <w:r w:rsidR="009268CA" w:rsidRPr="009268CA">
        <w:rPr>
          <w:rFonts w:ascii="Calibri" w:hAnsi="Calibri"/>
          <w:sz w:val="22"/>
          <w:szCs w:val="22"/>
        </w:rPr>
        <w:t xml:space="preserve">na adresu </w:t>
      </w:r>
      <w:hyperlink r:id="rId9" w:history="1">
        <w:r w:rsidR="009268CA" w:rsidRPr="009268CA">
          <w:rPr>
            <w:rFonts w:ascii="Calibri" w:hAnsi="Calibri"/>
            <w:sz w:val="22"/>
            <w:szCs w:val="22"/>
          </w:rPr>
          <w:t>posta@kr-jihomoravsky.cz</w:t>
        </w:r>
      </w:hyperlink>
      <w:r w:rsidR="009268CA" w:rsidRPr="009268CA">
        <w:rPr>
          <w:rFonts w:ascii="Calibri" w:hAnsi="Calibri"/>
          <w:sz w:val="22"/>
          <w:szCs w:val="22"/>
        </w:rPr>
        <w:t>.</w:t>
      </w:r>
    </w:p>
    <w:p w14:paraId="4EF60604"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Objednatel je oprávněn před uplynutím lhůty splatnosti vrátit koordinátorovi fakturu, která neobsahuje požadované náležitosti nebo obsahuje nesprávné údaje. Oprávněným vrácením faktury přestává běžet lhůta její splatnosti. Koordinátor vystaví novou fakturu se správnými údaji a dnem doručení objednateli začíná běžet nová </w:t>
      </w:r>
      <w:proofErr w:type="gramStart"/>
      <w:r w:rsidRPr="008F0BE2">
        <w:rPr>
          <w:rFonts w:ascii="Calibri" w:hAnsi="Calibri" w:cs="Calibri"/>
          <w:sz w:val="22"/>
          <w:szCs w:val="22"/>
        </w:rPr>
        <w:t>30-denní</w:t>
      </w:r>
      <w:proofErr w:type="gramEnd"/>
      <w:r w:rsidRPr="008F0BE2">
        <w:rPr>
          <w:rFonts w:ascii="Calibri" w:hAnsi="Calibri" w:cs="Calibri"/>
          <w:sz w:val="22"/>
          <w:szCs w:val="22"/>
        </w:rPr>
        <w:t xml:space="preserve"> lhůta splatnosti.</w:t>
      </w:r>
    </w:p>
    <w:p w14:paraId="4F51B1C7" w14:textId="77777777" w:rsidR="00C75895" w:rsidRPr="00E46A04" w:rsidRDefault="00C75895" w:rsidP="00C75895">
      <w:pPr>
        <w:numPr>
          <w:ilvl w:val="0"/>
          <w:numId w:val="12"/>
        </w:numPr>
        <w:tabs>
          <w:tab w:val="clear" w:pos="720"/>
          <w:tab w:val="num" w:pos="426"/>
        </w:tabs>
        <w:ind w:hanging="720"/>
        <w:jc w:val="both"/>
        <w:rPr>
          <w:lang w:eastAsia="x-none"/>
        </w:rPr>
      </w:pPr>
      <w:r w:rsidRPr="008A1727">
        <w:rPr>
          <w:rFonts w:ascii="Calibri" w:hAnsi="Calibri"/>
          <w:sz w:val="22"/>
          <w:szCs w:val="22"/>
        </w:rPr>
        <w:t>Koordinátor touto smlouvou prohlašuje, že:</w:t>
      </w:r>
    </w:p>
    <w:p w14:paraId="0C1DEF78" w14:textId="77777777" w:rsidR="00C75895" w:rsidRPr="008A1727" w:rsidRDefault="00C75895" w:rsidP="00C75895">
      <w:pPr>
        <w:numPr>
          <w:ilvl w:val="0"/>
          <w:numId w:val="19"/>
        </w:numPr>
        <w:tabs>
          <w:tab w:val="clear" w:pos="720"/>
          <w:tab w:val="num" w:pos="567"/>
        </w:tabs>
        <w:ind w:left="709" w:hanging="142"/>
        <w:jc w:val="both"/>
        <w:rPr>
          <w:rFonts w:ascii="Calibri" w:hAnsi="Calibri"/>
          <w:sz w:val="22"/>
          <w:szCs w:val="22"/>
        </w:rPr>
      </w:pPr>
      <w:r w:rsidRPr="008A1727">
        <w:rPr>
          <w:rFonts w:ascii="Calibri" w:hAnsi="Calibri"/>
          <w:sz w:val="22"/>
          <w:szCs w:val="22"/>
        </w:rPr>
        <w:t>nemá v úmyslu nezaplatit daň z přidané hodnoty u zdanitelného plnění podle této smlouvy (dále jen „</w:t>
      </w:r>
      <w:r w:rsidRPr="008A1727">
        <w:rPr>
          <w:rFonts w:ascii="Calibri" w:hAnsi="Calibri"/>
          <w:i/>
          <w:sz w:val="22"/>
          <w:szCs w:val="22"/>
        </w:rPr>
        <w:t>daň</w:t>
      </w:r>
      <w:r w:rsidRPr="008A1727">
        <w:rPr>
          <w:rFonts w:ascii="Calibri" w:hAnsi="Calibri"/>
          <w:sz w:val="22"/>
          <w:szCs w:val="22"/>
        </w:rPr>
        <w:t>“),</w:t>
      </w:r>
    </w:p>
    <w:p w14:paraId="73788FB4" w14:textId="77777777" w:rsidR="00C75895" w:rsidRPr="008A1727" w:rsidRDefault="00C75895" w:rsidP="00C75895">
      <w:pPr>
        <w:numPr>
          <w:ilvl w:val="0"/>
          <w:numId w:val="19"/>
        </w:numPr>
        <w:tabs>
          <w:tab w:val="clear" w:pos="720"/>
          <w:tab w:val="num" w:pos="567"/>
        </w:tabs>
        <w:ind w:left="709" w:hanging="142"/>
        <w:jc w:val="both"/>
        <w:rPr>
          <w:rFonts w:ascii="Calibri" w:hAnsi="Calibri"/>
          <w:sz w:val="22"/>
          <w:szCs w:val="22"/>
        </w:rPr>
      </w:pPr>
      <w:r w:rsidRPr="008A1727">
        <w:rPr>
          <w:rFonts w:ascii="Calibri" w:hAnsi="Calibri"/>
          <w:sz w:val="22"/>
          <w:szCs w:val="22"/>
        </w:rPr>
        <w:t>nejsou mu známy skutečnosti nasvědčující tomu, že se dostane do postavení, kdy nemůže daň zaplatit a ani se ke dni podpisu této smlouvy v takovém postavení nenachází,</w:t>
      </w:r>
    </w:p>
    <w:p w14:paraId="732DE6AC" w14:textId="6860B382" w:rsidR="00C75895" w:rsidRDefault="00C75895" w:rsidP="00C75895">
      <w:pPr>
        <w:numPr>
          <w:ilvl w:val="0"/>
          <w:numId w:val="19"/>
        </w:numPr>
        <w:tabs>
          <w:tab w:val="clear" w:pos="720"/>
          <w:tab w:val="num" w:pos="567"/>
        </w:tabs>
        <w:ind w:left="709" w:hanging="142"/>
        <w:jc w:val="both"/>
        <w:rPr>
          <w:rFonts w:ascii="Calibri" w:hAnsi="Calibri"/>
          <w:sz w:val="22"/>
          <w:szCs w:val="22"/>
        </w:rPr>
      </w:pPr>
      <w:r w:rsidRPr="008A1727">
        <w:rPr>
          <w:rFonts w:ascii="Calibri" w:hAnsi="Calibri"/>
          <w:sz w:val="22"/>
          <w:szCs w:val="22"/>
        </w:rPr>
        <w:t>nezkrátí daň nebo nevyláká daňovou výhodu.</w:t>
      </w:r>
    </w:p>
    <w:p w14:paraId="12C24CF9" w14:textId="77777777" w:rsidR="0030259E" w:rsidRPr="0030259E" w:rsidRDefault="0030259E" w:rsidP="0030259E">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sz w:val="22"/>
          <w:szCs w:val="22"/>
        </w:rPr>
      </w:pPr>
      <w:r w:rsidRPr="0030259E">
        <w:rPr>
          <w:rFonts w:ascii="Calibri" w:hAnsi="Calibri"/>
          <w:sz w:val="22"/>
          <w:szCs w:val="22"/>
        </w:rPr>
        <w:t xml:space="preserve">Smluvní strany se dohodly, že stane-li se koordinátor nespolehlivým plátcem ve smyslu § 106a ZDPH nebo pokud číslo účtu koordinátora uvedené v záhlaví této smlouvy nebude zveřejněno způsobem umožňujícím dálkový přístup ve smyslu § 96 ZDPH nebo se jedná o účet vedený v zahraničí ve smyslu § 109 odst. 2 písm. b) ZDPH, je objednatel oprávněn část ceny plnění odpovídající DPH z každé fakturované částky na základě této smlouvy zadržet a tuto přímo zaplatit (aniž k tomu bude vyzván jako ručitel) na účet správce daně ve smyslu § 109a ZDPH. Stejný postup bude aplikován při naplnění podmínek ručení dle ustanovení § 109 odst. 1 ZDPH, tedy kdy se objednatel dozví, že: </w:t>
      </w:r>
    </w:p>
    <w:p w14:paraId="430F9615" w14:textId="77777777" w:rsidR="0030259E" w:rsidRPr="0030259E" w:rsidRDefault="0030259E" w:rsidP="0030259E">
      <w:pPr>
        <w:numPr>
          <w:ilvl w:val="0"/>
          <w:numId w:val="19"/>
        </w:numPr>
        <w:tabs>
          <w:tab w:val="clear" w:pos="720"/>
          <w:tab w:val="num" w:pos="567"/>
        </w:tabs>
        <w:ind w:left="709" w:hanging="142"/>
        <w:jc w:val="both"/>
        <w:rPr>
          <w:rFonts w:ascii="Calibri" w:hAnsi="Calibri"/>
          <w:sz w:val="22"/>
          <w:szCs w:val="22"/>
        </w:rPr>
      </w:pPr>
      <w:r w:rsidRPr="0030259E">
        <w:rPr>
          <w:rFonts w:ascii="Calibri" w:hAnsi="Calibri"/>
          <w:sz w:val="22"/>
          <w:szCs w:val="22"/>
        </w:rPr>
        <w:t>DPH uvedená na daňovém dokladu nebude úmyslně zaplacena;</w:t>
      </w:r>
    </w:p>
    <w:p w14:paraId="47FD7201" w14:textId="77777777" w:rsidR="0030259E" w:rsidRPr="0030259E" w:rsidRDefault="0030259E" w:rsidP="0030259E">
      <w:pPr>
        <w:numPr>
          <w:ilvl w:val="0"/>
          <w:numId w:val="19"/>
        </w:numPr>
        <w:tabs>
          <w:tab w:val="clear" w:pos="720"/>
          <w:tab w:val="num" w:pos="567"/>
        </w:tabs>
        <w:ind w:left="709" w:hanging="142"/>
        <w:jc w:val="both"/>
        <w:rPr>
          <w:rFonts w:ascii="Calibri" w:hAnsi="Calibri"/>
          <w:sz w:val="22"/>
          <w:szCs w:val="22"/>
        </w:rPr>
      </w:pPr>
      <w:r w:rsidRPr="0030259E">
        <w:rPr>
          <w:rFonts w:ascii="Calibri" w:hAnsi="Calibri"/>
          <w:sz w:val="22"/>
          <w:szCs w:val="22"/>
        </w:rPr>
        <w:t xml:space="preserve">plátce, který uskutečňuje toto zdanitelné plnění nebo </w:t>
      </w:r>
      <w:proofErr w:type="gramStart"/>
      <w:r w:rsidRPr="0030259E">
        <w:rPr>
          <w:rFonts w:ascii="Calibri" w:hAnsi="Calibri"/>
          <w:sz w:val="22"/>
          <w:szCs w:val="22"/>
        </w:rPr>
        <w:t>obdrží</w:t>
      </w:r>
      <w:proofErr w:type="gramEnd"/>
      <w:r w:rsidRPr="0030259E">
        <w:rPr>
          <w:rFonts w:ascii="Calibri" w:hAnsi="Calibri"/>
          <w:sz w:val="22"/>
          <w:szCs w:val="22"/>
        </w:rPr>
        <w:t xml:space="preserve"> úplatu na takové plnění, se úmyslně dostal nebo dostane do postavení, kdy nemůže DPH zaplatit, nebo  </w:t>
      </w:r>
    </w:p>
    <w:p w14:paraId="610B6A0D" w14:textId="77777777" w:rsidR="0030259E" w:rsidRPr="0030259E" w:rsidRDefault="0030259E" w:rsidP="0030259E">
      <w:pPr>
        <w:numPr>
          <w:ilvl w:val="0"/>
          <w:numId w:val="19"/>
        </w:numPr>
        <w:tabs>
          <w:tab w:val="clear" w:pos="720"/>
          <w:tab w:val="num" w:pos="567"/>
        </w:tabs>
        <w:ind w:left="709" w:hanging="142"/>
        <w:jc w:val="both"/>
        <w:rPr>
          <w:rFonts w:ascii="Calibri" w:hAnsi="Calibri"/>
          <w:sz w:val="22"/>
          <w:szCs w:val="22"/>
        </w:rPr>
      </w:pPr>
      <w:r w:rsidRPr="0030259E">
        <w:rPr>
          <w:rFonts w:ascii="Calibri" w:hAnsi="Calibri"/>
          <w:sz w:val="22"/>
          <w:szCs w:val="22"/>
        </w:rPr>
        <w:t>dojde ke zkrácení DPH nebo vylákání daňové výhody.</w:t>
      </w:r>
    </w:p>
    <w:p w14:paraId="5F282EB2" w14:textId="77777777" w:rsidR="004E18CC" w:rsidRDefault="0030259E" w:rsidP="004E18CC">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sz w:val="22"/>
          <w:szCs w:val="22"/>
        </w:rPr>
      </w:pPr>
      <w:r w:rsidRPr="0030259E">
        <w:rPr>
          <w:rFonts w:ascii="Calibri" w:hAnsi="Calibri"/>
          <w:sz w:val="22"/>
          <w:szCs w:val="22"/>
        </w:rPr>
        <w:t>Po provedení úhrady DPH příslušnému správci daně v souladu s tímto článkem smlouvy je úhrada zdanitelného plnění koordinátorovi bez příslušné DPH (tj. pouze základu daně) smluvními stranami považována za řádnou úhradu, resp. řádné splnění dluhu objednatele, dle této smlouvy (tj. základu daně i výše DPH), a koordinátorovi nevzniká žádný nárok na úhradu případných úroků z prodlení, penále, náhrady škody nebo jakýchkoli dalších sankcí vůči objednateli, a to ani v případě, že by mu podobné sankce byly vyměřeny správcem daně.</w:t>
      </w:r>
    </w:p>
    <w:p w14:paraId="59727FEB" w14:textId="5E6B8DB5" w:rsidR="0030259E" w:rsidRPr="004E18CC" w:rsidRDefault="0030259E" w:rsidP="004E18CC">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sz w:val="22"/>
          <w:szCs w:val="22"/>
        </w:rPr>
      </w:pPr>
      <w:r w:rsidRPr="004E18CC">
        <w:rPr>
          <w:rFonts w:ascii="Calibri" w:hAnsi="Calibri"/>
          <w:sz w:val="22"/>
          <w:szCs w:val="22"/>
        </w:rPr>
        <w:lastRenderedPageBreak/>
        <w:t>Bude-li na daňovém dokladu uveden jiný než oznámený účet ve smyslu § 96 ZDPH, objednatel je oprávněn poukázat příslušnou platbu na kterýkoli oznámený účet koordinátora. Úhrada platby na kterýkoli oznámený účet (tj. účet odlišný od účtu uvedeného na daňovém dokladu) je smluvními stranami považována za řádnou úhradu plnění dle smlouvy.</w:t>
      </w:r>
    </w:p>
    <w:p w14:paraId="1EBC58A2" w14:textId="77777777" w:rsidR="00A22F1B" w:rsidRPr="008A1727" w:rsidRDefault="00A22F1B" w:rsidP="00A22F1B">
      <w:pPr>
        <w:jc w:val="both"/>
        <w:rPr>
          <w:rFonts w:ascii="Calibri" w:hAnsi="Calibri"/>
          <w:sz w:val="22"/>
          <w:szCs w:val="22"/>
        </w:rPr>
      </w:pPr>
    </w:p>
    <w:p w14:paraId="42F73F1C" w14:textId="77777777" w:rsidR="00C75895" w:rsidRDefault="00C75895" w:rsidP="00C75895">
      <w:pPr>
        <w:jc w:val="center"/>
        <w:rPr>
          <w:rFonts w:ascii="Calibri" w:hAnsi="Calibri"/>
          <w:b/>
          <w:sz w:val="22"/>
          <w:szCs w:val="22"/>
        </w:rPr>
      </w:pPr>
    </w:p>
    <w:p w14:paraId="223CDAEF"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VIII.</w:t>
      </w:r>
    </w:p>
    <w:p w14:paraId="13A7BA6D" w14:textId="77777777" w:rsidR="00C75895" w:rsidRPr="008A1727" w:rsidRDefault="00C75895" w:rsidP="00C75895">
      <w:pPr>
        <w:spacing w:after="120"/>
        <w:jc w:val="center"/>
        <w:rPr>
          <w:rFonts w:ascii="Calibri" w:hAnsi="Calibri"/>
          <w:b/>
          <w:sz w:val="22"/>
          <w:szCs w:val="22"/>
        </w:rPr>
      </w:pPr>
      <w:r w:rsidRPr="00B513DC">
        <w:rPr>
          <w:rFonts w:ascii="Calibri" w:hAnsi="Calibri"/>
          <w:b/>
          <w:sz w:val="22"/>
          <w:szCs w:val="22"/>
        </w:rPr>
        <w:t>Sankce</w:t>
      </w:r>
    </w:p>
    <w:p w14:paraId="24A79289" w14:textId="6C0FFE3F"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Bude-li objednatel v prodlení s úhradou faktury, je koordinátor oprávněn účtovat objednateli úrok z prodlení ve výši 0,05</w:t>
      </w:r>
      <w:r>
        <w:rPr>
          <w:rFonts w:ascii="Calibri" w:hAnsi="Calibri"/>
          <w:snapToGrid w:val="0"/>
          <w:sz w:val="22"/>
          <w:szCs w:val="22"/>
        </w:rPr>
        <w:t xml:space="preserve"> </w:t>
      </w:r>
      <w:r w:rsidRPr="008A1727">
        <w:rPr>
          <w:rFonts w:ascii="Calibri" w:hAnsi="Calibri"/>
          <w:snapToGrid w:val="0"/>
          <w:sz w:val="22"/>
          <w:szCs w:val="22"/>
        </w:rPr>
        <w:t xml:space="preserve">% z dlužné částky za každý jednotlivý den prodlení po termínu splatnosti faktury, a to až do doby zaplacení dlužné částky, a objednatel je povinen takto účtovaný úrok z prodlení zaplatit. </w:t>
      </w:r>
    </w:p>
    <w:p w14:paraId="347B0041" w14:textId="77777777" w:rsidR="00F549EE" w:rsidRDefault="00C75895" w:rsidP="00F549EE">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V případě porušení povinností koordinátora při výkonu činnosti koordinátora BOZP sjednaných touto smlouvou je objednatel oprávněn požadovat na koordinátorovi zaplacení smluvní pokuty ve </w:t>
      </w:r>
      <w:r w:rsidRPr="003A0D81">
        <w:rPr>
          <w:rFonts w:ascii="Calibri" w:hAnsi="Calibri"/>
          <w:snapToGrid w:val="0"/>
          <w:sz w:val="22"/>
          <w:szCs w:val="22"/>
        </w:rPr>
        <w:t xml:space="preserve">výši </w:t>
      </w:r>
      <w:proofErr w:type="gramStart"/>
      <w:r w:rsidRPr="003A0D81">
        <w:rPr>
          <w:rFonts w:ascii="Calibri" w:hAnsi="Calibri"/>
          <w:snapToGrid w:val="0"/>
          <w:sz w:val="22"/>
          <w:szCs w:val="22"/>
        </w:rPr>
        <w:t>2.000,-</w:t>
      </w:r>
      <w:proofErr w:type="gramEnd"/>
      <w:r w:rsidRPr="003A0D81">
        <w:rPr>
          <w:rFonts w:ascii="Calibri" w:hAnsi="Calibri"/>
          <w:snapToGrid w:val="0"/>
          <w:sz w:val="22"/>
          <w:szCs w:val="22"/>
        </w:rPr>
        <w:t xml:space="preserve"> Kč za</w:t>
      </w:r>
      <w:r w:rsidRPr="008A1727">
        <w:rPr>
          <w:rFonts w:ascii="Calibri" w:hAnsi="Calibri"/>
          <w:snapToGrid w:val="0"/>
          <w:sz w:val="22"/>
          <w:szCs w:val="22"/>
        </w:rPr>
        <w:t xml:space="preserve"> každý zjištěný případ takového porušení povinnosti koordinátora a koordinátor se zavazuje takto požadovanou smluvní pokutu objednateli zaplatit. </w:t>
      </w:r>
    </w:p>
    <w:p w14:paraId="436483DE" w14:textId="65AAF27C" w:rsidR="00F549EE" w:rsidRPr="00F549EE" w:rsidRDefault="00F549EE" w:rsidP="00F549EE">
      <w:pPr>
        <w:numPr>
          <w:ilvl w:val="0"/>
          <w:numId w:val="13"/>
        </w:numPr>
        <w:ind w:left="357" w:hanging="357"/>
        <w:jc w:val="both"/>
        <w:rPr>
          <w:rFonts w:ascii="Calibri" w:hAnsi="Calibri"/>
          <w:snapToGrid w:val="0"/>
          <w:sz w:val="22"/>
          <w:szCs w:val="22"/>
        </w:rPr>
      </w:pPr>
      <w:r w:rsidRPr="00F549EE">
        <w:rPr>
          <w:rFonts w:ascii="Calibri" w:hAnsi="Calibri"/>
          <w:snapToGrid w:val="0"/>
          <w:sz w:val="22"/>
          <w:szCs w:val="22"/>
        </w:rPr>
        <w:t xml:space="preserve">V případě, že koordinátor </w:t>
      </w:r>
      <w:proofErr w:type="gramStart"/>
      <w:r w:rsidRPr="00F549EE">
        <w:rPr>
          <w:rFonts w:ascii="Calibri" w:hAnsi="Calibri"/>
          <w:snapToGrid w:val="0"/>
          <w:sz w:val="22"/>
          <w:szCs w:val="22"/>
        </w:rPr>
        <w:t>poruší</w:t>
      </w:r>
      <w:proofErr w:type="gramEnd"/>
      <w:r w:rsidRPr="00F549EE">
        <w:rPr>
          <w:rFonts w:ascii="Calibri" w:hAnsi="Calibri"/>
          <w:snapToGrid w:val="0"/>
          <w:sz w:val="22"/>
          <w:szCs w:val="22"/>
        </w:rPr>
        <w:t xml:space="preserve"> povinnost zpracovat „Oznámení o zahájení prací“ a doručit jej příslušnému subjektu nejpozději 8 dnů před předáním staveniště zhotoviteli stavby v souladu </w:t>
      </w:r>
      <w:r w:rsidR="00AE5A77">
        <w:rPr>
          <w:rFonts w:ascii="Calibri" w:hAnsi="Calibri"/>
          <w:snapToGrid w:val="0"/>
          <w:sz w:val="22"/>
          <w:szCs w:val="22"/>
        </w:rPr>
        <w:br/>
      </w:r>
      <w:r w:rsidRPr="00F549EE">
        <w:rPr>
          <w:rFonts w:ascii="Calibri" w:hAnsi="Calibri"/>
          <w:snapToGrid w:val="0"/>
          <w:sz w:val="22"/>
          <w:szCs w:val="22"/>
        </w:rPr>
        <w:t>s ustanovením § 15 odst. 1 zákona č. 309/2006 Sb., je objednatel oprávněn účtovat koordinátorovi smluvní pokutu ve výši rovnající se výši sankce udělené příslušným subjektem objednateli jako stavebníkovi v důsledku porušení této zákonné povinnosti.</w:t>
      </w:r>
    </w:p>
    <w:p w14:paraId="51BC2E41" w14:textId="77777777"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Zaplacením smluvní pokuty není dotčen nárok objednatele na náhradu škody vzniklou v příčinné souvislosti s jednáním či opomenutím koordinátora, které je sankcionováno sjednanou smluvní pokutou.</w:t>
      </w:r>
    </w:p>
    <w:p w14:paraId="3B4763DB" w14:textId="6A2578CE"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z w:val="22"/>
          <w:szCs w:val="22"/>
        </w:rPr>
        <w:t xml:space="preserve">Smluvní pokuty, úroky z prodlení a náhrady škody jsou splatné </w:t>
      </w:r>
      <w:r w:rsidRPr="008A1727">
        <w:rPr>
          <w:rFonts w:ascii="Calibri" w:hAnsi="Calibri"/>
          <w:sz w:val="22"/>
          <w:szCs w:val="22"/>
          <w:u w:val="single"/>
        </w:rPr>
        <w:t>do 15 dnů</w:t>
      </w:r>
      <w:r w:rsidRPr="008A1727">
        <w:rPr>
          <w:rFonts w:ascii="Calibri" w:hAnsi="Calibri"/>
          <w:sz w:val="22"/>
          <w:szCs w:val="22"/>
        </w:rPr>
        <w:t xml:space="preserve"> ode dne, kdy povinná strana </w:t>
      </w:r>
      <w:proofErr w:type="gramStart"/>
      <w:r w:rsidRPr="008A1727">
        <w:rPr>
          <w:rFonts w:ascii="Calibri" w:hAnsi="Calibri"/>
          <w:sz w:val="22"/>
          <w:szCs w:val="22"/>
        </w:rPr>
        <w:t>obdrží</w:t>
      </w:r>
      <w:proofErr w:type="gramEnd"/>
      <w:r w:rsidRPr="008A1727">
        <w:rPr>
          <w:rFonts w:ascii="Calibri" w:hAnsi="Calibri"/>
          <w:sz w:val="22"/>
          <w:szCs w:val="22"/>
        </w:rPr>
        <w:t xml:space="preserve"> písemnou výzvu oprávněné strany k zaplacení. Výzva k zaplacení se považuje </w:t>
      </w:r>
      <w:r w:rsidR="00AE5A77">
        <w:rPr>
          <w:rFonts w:ascii="Calibri" w:hAnsi="Calibri"/>
          <w:sz w:val="22"/>
          <w:szCs w:val="22"/>
        </w:rPr>
        <w:br/>
      </w:r>
      <w:r w:rsidRPr="008A1727">
        <w:rPr>
          <w:rFonts w:ascii="Calibri" w:hAnsi="Calibri"/>
          <w:sz w:val="22"/>
          <w:szCs w:val="22"/>
        </w:rPr>
        <w:t>za doručenou, kdy se písemný úkon obsahující výzvu dostane do dispozice povinné strany. Sankce případně náhrada škody musí být ve výzvě vyčísleny v požadované výši včetně uvedení důvodu, pro který je smluvní pokuta požadována, a popisu skutečností, ve kterých je spatřováno porušení sankcionovaných povinností ze strany povinné strany.</w:t>
      </w:r>
    </w:p>
    <w:p w14:paraId="3CCEA625" w14:textId="77777777"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V případě porušení povinností koordinátorem je koordinátor povinen na své náklady zajistit provedení nápravných opatření, pokud je jejich provedení možné a povede ke splnění předmětu této smlouvy.</w:t>
      </w:r>
    </w:p>
    <w:p w14:paraId="5EC8AE42" w14:textId="56CFF85B" w:rsidR="00C75895" w:rsidRDefault="00C75895" w:rsidP="00C75895">
      <w:pPr>
        <w:ind w:left="357"/>
        <w:rPr>
          <w:rFonts w:ascii="Calibri" w:hAnsi="Calibri"/>
          <w:snapToGrid w:val="0"/>
          <w:sz w:val="22"/>
          <w:szCs w:val="22"/>
        </w:rPr>
      </w:pPr>
    </w:p>
    <w:p w14:paraId="5DB4F309" w14:textId="41D296C1" w:rsidR="00B32F2D" w:rsidRDefault="00B32F2D" w:rsidP="00B32F2D">
      <w:pPr>
        <w:ind w:left="357"/>
        <w:jc w:val="center"/>
        <w:rPr>
          <w:rFonts w:ascii="Calibri" w:hAnsi="Calibri"/>
          <w:b/>
          <w:snapToGrid w:val="0"/>
          <w:sz w:val="22"/>
          <w:szCs w:val="22"/>
        </w:rPr>
      </w:pPr>
      <w:r>
        <w:rPr>
          <w:rFonts w:ascii="Calibri" w:hAnsi="Calibri"/>
          <w:b/>
          <w:snapToGrid w:val="0"/>
          <w:sz w:val="22"/>
          <w:szCs w:val="22"/>
        </w:rPr>
        <w:t>IX.</w:t>
      </w:r>
    </w:p>
    <w:p w14:paraId="040D4D43" w14:textId="0F23710F" w:rsidR="00AA331C" w:rsidRPr="00AA331C" w:rsidRDefault="00AA331C" w:rsidP="00B32F2D">
      <w:pPr>
        <w:spacing w:after="120"/>
        <w:jc w:val="center"/>
        <w:rPr>
          <w:rFonts w:ascii="Calibri" w:hAnsi="Calibri"/>
          <w:b/>
          <w:sz w:val="22"/>
          <w:szCs w:val="22"/>
        </w:rPr>
      </w:pPr>
      <w:r w:rsidRPr="00AA331C">
        <w:rPr>
          <w:rFonts w:ascii="Calibri" w:hAnsi="Calibri"/>
          <w:b/>
          <w:sz w:val="22"/>
          <w:szCs w:val="22"/>
        </w:rPr>
        <w:t>Vyšší moc</w:t>
      </w:r>
    </w:p>
    <w:p w14:paraId="0D59ADFA" w14:textId="77777777" w:rsidR="00AA331C" w:rsidRPr="00AA331C" w:rsidRDefault="00AA331C" w:rsidP="00B32F2D">
      <w:pPr>
        <w:numPr>
          <w:ilvl w:val="0"/>
          <w:numId w:val="26"/>
        </w:numPr>
        <w:ind w:left="426" w:hanging="426"/>
        <w:jc w:val="both"/>
        <w:rPr>
          <w:rFonts w:ascii="Calibri" w:hAnsi="Calibri"/>
          <w:snapToGrid w:val="0"/>
          <w:sz w:val="22"/>
          <w:szCs w:val="22"/>
          <w:lang w:val="x-none"/>
        </w:rPr>
      </w:pPr>
      <w:bookmarkStart w:id="0" w:name="_Hlk40454512"/>
      <w:r w:rsidRPr="00AA331C">
        <w:rPr>
          <w:rFonts w:ascii="Calibri" w:hAnsi="Calibri"/>
          <w:bCs/>
          <w:sz w:val="22"/>
          <w:szCs w:val="22"/>
        </w:rPr>
        <w:t xml:space="preserve">Pro účely této smlouvy se za vyšší moc </w:t>
      </w:r>
      <w:proofErr w:type="spellStart"/>
      <w:r w:rsidRPr="00AA331C">
        <w:rPr>
          <w:rFonts w:ascii="Calibri" w:hAnsi="Calibri"/>
          <w:bCs/>
          <w:sz w:val="22"/>
          <w:szCs w:val="22"/>
        </w:rPr>
        <w:t>považu</w:t>
      </w:r>
      <w:proofErr w:type="spellEnd"/>
      <w:r w:rsidRPr="00AA331C">
        <w:rPr>
          <w:rFonts w:ascii="Calibri" w:hAnsi="Calibri"/>
          <w:bCs/>
          <w:snapToGrid w:val="0"/>
          <w:sz w:val="22"/>
          <w:szCs w:val="22"/>
          <w:lang w:val="x-none"/>
        </w:rPr>
        <w:t>jí okolnosti, které objektivně znemožňují některé ze smluvních stran dočasně či trvale plnit některou z povinností</w:t>
      </w:r>
      <w:r w:rsidRPr="00AA331C">
        <w:rPr>
          <w:rFonts w:ascii="Calibri" w:hAnsi="Calibri"/>
          <w:snapToGrid w:val="0"/>
          <w:sz w:val="22"/>
          <w:szCs w:val="22"/>
          <w:lang w:val="x-none"/>
        </w:rPr>
        <w:t xml:space="preserve"> podle této smlouvy, nejsou závislé na vůli smluvních stran a ani nemohou být smluvními stranami ovlivněny či překonány, přičemž smluvní strany nemohly s vynaložením odborné péče takovou okolnost zjistit ani předvídat před uzavřením smlouvy.</w:t>
      </w:r>
      <w:bookmarkStart w:id="1" w:name="_Hlk40454524"/>
      <w:bookmarkEnd w:id="0"/>
    </w:p>
    <w:p w14:paraId="447410DC" w14:textId="77777777" w:rsidR="00AA331C" w:rsidRPr="00AA331C" w:rsidRDefault="00AA331C" w:rsidP="00B32F2D">
      <w:pPr>
        <w:numPr>
          <w:ilvl w:val="0"/>
          <w:numId w:val="26"/>
        </w:numPr>
        <w:ind w:left="426" w:hanging="426"/>
        <w:jc w:val="both"/>
        <w:rPr>
          <w:rFonts w:ascii="Calibri" w:hAnsi="Calibri"/>
          <w:snapToGrid w:val="0"/>
          <w:sz w:val="22"/>
          <w:szCs w:val="22"/>
          <w:lang w:val="x-none"/>
        </w:rPr>
      </w:pPr>
      <w:r w:rsidRPr="00AA331C">
        <w:rPr>
          <w:rFonts w:ascii="Calibri" w:hAnsi="Calibri"/>
          <w:snapToGrid w:val="0"/>
          <w:sz w:val="22"/>
          <w:szCs w:val="22"/>
          <w:lang w:val="x-none"/>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33B794E0" w14:textId="77777777" w:rsidR="00AA331C" w:rsidRPr="00AA331C" w:rsidRDefault="00AA331C" w:rsidP="00B32F2D">
      <w:pPr>
        <w:numPr>
          <w:ilvl w:val="0"/>
          <w:numId w:val="26"/>
        </w:numPr>
        <w:ind w:left="426" w:hanging="426"/>
        <w:jc w:val="both"/>
        <w:rPr>
          <w:rFonts w:ascii="Calibri" w:hAnsi="Calibri"/>
          <w:snapToGrid w:val="0"/>
          <w:sz w:val="22"/>
          <w:szCs w:val="22"/>
          <w:lang w:val="x-none"/>
        </w:rPr>
      </w:pPr>
      <w:r w:rsidRPr="00AA331C">
        <w:rPr>
          <w:rFonts w:ascii="Calibri" w:hAnsi="Calibri"/>
          <w:snapToGrid w:val="0"/>
          <w:sz w:val="22"/>
          <w:szCs w:val="22"/>
          <w:lang w:val="x-none"/>
        </w:rPr>
        <w:t>Pokud v důsledku vyšší moci nemůže smluvní strana plnit své smluvní povinnosti, je povinna o</w:t>
      </w:r>
      <w:r w:rsidRPr="00AA331C">
        <w:rPr>
          <w:rFonts w:ascii="Calibri" w:hAnsi="Calibri"/>
          <w:snapToGrid w:val="0"/>
          <w:sz w:val="22"/>
          <w:szCs w:val="22"/>
        </w:rPr>
        <w:t> </w:t>
      </w:r>
      <w:r w:rsidRPr="00AA331C">
        <w:rPr>
          <w:rFonts w:ascii="Calibri" w:hAnsi="Calibri"/>
          <w:snapToGrid w:val="0"/>
          <w:sz w:val="22"/>
          <w:szCs w:val="22"/>
          <w:lang w:val="x-none"/>
        </w:rPr>
        <w:t xml:space="preserve">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w:t>
      </w:r>
      <w:r w:rsidRPr="00AA331C">
        <w:rPr>
          <w:rFonts w:ascii="Calibri" w:hAnsi="Calibri"/>
          <w:snapToGrid w:val="0"/>
          <w:sz w:val="22"/>
          <w:szCs w:val="22"/>
          <w:lang w:val="x-none"/>
        </w:rPr>
        <w:lastRenderedPageBreak/>
        <w:t>bude bráněno, a prokázat příčinnou souvislost mezi překážkou vyšší moci a neplněním smluvní povinnosti.</w:t>
      </w:r>
    </w:p>
    <w:p w14:paraId="24D71DC2" w14:textId="77777777" w:rsidR="00AA331C" w:rsidRPr="00AA331C" w:rsidRDefault="00AA331C" w:rsidP="00B32F2D">
      <w:pPr>
        <w:numPr>
          <w:ilvl w:val="0"/>
          <w:numId w:val="26"/>
        </w:numPr>
        <w:ind w:left="426" w:hanging="426"/>
        <w:jc w:val="both"/>
        <w:rPr>
          <w:rFonts w:ascii="Calibri" w:hAnsi="Calibri"/>
          <w:snapToGrid w:val="0"/>
          <w:sz w:val="22"/>
          <w:szCs w:val="22"/>
          <w:lang w:val="x-none"/>
        </w:rPr>
      </w:pPr>
      <w:r w:rsidRPr="00AA331C">
        <w:rPr>
          <w:rFonts w:ascii="Calibri" w:hAnsi="Calibri"/>
          <w:snapToGrid w:val="0"/>
          <w:sz w:val="22"/>
          <w:szCs w:val="22"/>
          <w:lang w:val="x-none"/>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6B9D60C8" w14:textId="77777777" w:rsidR="00AA331C" w:rsidRPr="00AA331C" w:rsidRDefault="00AA331C" w:rsidP="00B32F2D">
      <w:pPr>
        <w:numPr>
          <w:ilvl w:val="0"/>
          <w:numId w:val="26"/>
        </w:numPr>
        <w:ind w:left="426" w:hanging="426"/>
        <w:jc w:val="both"/>
        <w:rPr>
          <w:rFonts w:ascii="Calibri" w:hAnsi="Calibri"/>
          <w:snapToGrid w:val="0"/>
          <w:sz w:val="22"/>
          <w:szCs w:val="22"/>
          <w:lang w:val="x-none"/>
        </w:rPr>
      </w:pPr>
      <w:r w:rsidRPr="00AA331C">
        <w:rPr>
          <w:rFonts w:ascii="Calibri" w:hAnsi="Calibri"/>
          <w:snapToGrid w:val="0"/>
          <w:sz w:val="22"/>
          <w:szCs w:val="22"/>
          <w:lang w:val="x-none"/>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0F96D989" w14:textId="3E7B22FE" w:rsidR="00AA331C" w:rsidRPr="00AA331C" w:rsidRDefault="00AA331C" w:rsidP="00B32F2D">
      <w:pPr>
        <w:numPr>
          <w:ilvl w:val="0"/>
          <w:numId w:val="26"/>
        </w:numPr>
        <w:ind w:left="426" w:hanging="426"/>
        <w:jc w:val="both"/>
        <w:rPr>
          <w:rFonts w:ascii="Calibri" w:hAnsi="Calibri"/>
          <w:snapToGrid w:val="0"/>
          <w:sz w:val="22"/>
          <w:szCs w:val="22"/>
          <w:lang w:val="x-none"/>
        </w:rPr>
      </w:pPr>
      <w:r w:rsidRPr="00AA331C">
        <w:rPr>
          <w:rFonts w:ascii="Calibri" w:hAnsi="Calibri"/>
          <w:snapToGrid w:val="0"/>
          <w:sz w:val="22"/>
          <w:szCs w:val="22"/>
          <w:lang w:val="x-none"/>
        </w:rPr>
        <w:t>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w:t>
      </w:r>
      <w:r w:rsidR="004E7756">
        <w:rPr>
          <w:rFonts w:ascii="Calibri" w:hAnsi="Calibri"/>
          <w:snapToGrid w:val="0"/>
          <w:sz w:val="22"/>
          <w:szCs w:val="22"/>
          <w:lang w:val="x-none"/>
        </w:rPr>
        <w:br/>
      </w:r>
      <w:r w:rsidRPr="00AA331C">
        <w:rPr>
          <w:rFonts w:ascii="Calibri" w:hAnsi="Calibri"/>
          <w:snapToGrid w:val="0"/>
          <w:sz w:val="22"/>
          <w:szCs w:val="22"/>
          <w:lang w:val="x-none"/>
        </w:rPr>
        <w:t>30 dnů oproti původně sjednanému termínu, má smluvní strana, na jejíž straně překážka vyšší moci není, právo od smlouvy odstoupit.</w:t>
      </w:r>
    </w:p>
    <w:p w14:paraId="2924206E" w14:textId="77777777" w:rsidR="00AA331C" w:rsidRPr="00AA331C" w:rsidRDefault="00AA331C" w:rsidP="00B32F2D">
      <w:pPr>
        <w:numPr>
          <w:ilvl w:val="0"/>
          <w:numId w:val="26"/>
        </w:numPr>
        <w:ind w:left="426" w:hanging="426"/>
        <w:jc w:val="both"/>
        <w:rPr>
          <w:rFonts w:ascii="Calibri" w:hAnsi="Calibri"/>
          <w:snapToGrid w:val="0"/>
          <w:sz w:val="22"/>
          <w:szCs w:val="22"/>
          <w:lang w:val="x-none"/>
        </w:rPr>
      </w:pPr>
      <w:r w:rsidRPr="00AA331C">
        <w:rPr>
          <w:rFonts w:ascii="Calibri" w:hAnsi="Calibri"/>
          <w:snapToGrid w:val="0"/>
          <w:sz w:val="22"/>
          <w:szCs w:val="22"/>
          <w:lang w:val="x-none"/>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bookmarkEnd w:id="1"/>
    </w:p>
    <w:p w14:paraId="03779C2B" w14:textId="77777777" w:rsidR="00AA331C" w:rsidRPr="008A1727" w:rsidRDefault="00AA331C" w:rsidP="00B32F2D">
      <w:pPr>
        <w:ind w:left="357"/>
        <w:jc w:val="both"/>
        <w:rPr>
          <w:rFonts w:ascii="Calibri" w:hAnsi="Calibri"/>
          <w:snapToGrid w:val="0"/>
          <w:sz w:val="22"/>
          <w:szCs w:val="22"/>
        </w:rPr>
      </w:pPr>
    </w:p>
    <w:p w14:paraId="53D20B7E" w14:textId="09AA39F4" w:rsidR="00C75895" w:rsidRPr="008A1727" w:rsidRDefault="00C75895" w:rsidP="00C75895">
      <w:pPr>
        <w:jc w:val="center"/>
        <w:rPr>
          <w:rFonts w:ascii="Calibri" w:hAnsi="Calibri"/>
          <w:b/>
          <w:sz w:val="22"/>
          <w:szCs w:val="22"/>
        </w:rPr>
      </w:pPr>
      <w:r w:rsidRPr="008A1727">
        <w:rPr>
          <w:rFonts w:ascii="Calibri" w:hAnsi="Calibri"/>
          <w:b/>
          <w:sz w:val="22"/>
          <w:szCs w:val="22"/>
        </w:rPr>
        <w:t>X.</w:t>
      </w:r>
    </w:p>
    <w:p w14:paraId="3C0FC1BB"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Ukončení smluvního vztahu</w:t>
      </w:r>
    </w:p>
    <w:p w14:paraId="4387FE6C" w14:textId="77777777" w:rsidR="00C75895" w:rsidRPr="008A1727" w:rsidRDefault="00C75895" w:rsidP="00C75895">
      <w:pPr>
        <w:numPr>
          <w:ilvl w:val="0"/>
          <w:numId w:val="14"/>
        </w:numPr>
        <w:tabs>
          <w:tab w:val="clear" w:pos="1080"/>
          <w:tab w:val="num" w:pos="284"/>
        </w:tabs>
        <w:ind w:left="357" w:hanging="357"/>
        <w:jc w:val="both"/>
        <w:rPr>
          <w:rFonts w:ascii="Calibri" w:hAnsi="Calibri"/>
          <w:sz w:val="22"/>
          <w:szCs w:val="22"/>
        </w:rPr>
      </w:pPr>
      <w:r w:rsidRPr="008A1727">
        <w:rPr>
          <w:rFonts w:ascii="Calibri" w:hAnsi="Calibri"/>
          <w:sz w:val="22"/>
          <w:szCs w:val="22"/>
        </w:rPr>
        <w:t>Tuto smlouvu je možné předčasně ukončit, a to buď dohodou smluvních stran, odstoupením některé ze smluvních stran z důvodů předpokládaných touto smlouvou nebo ze zákonných důvodů.</w:t>
      </w:r>
    </w:p>
    <w:p w14:paraId="533846C1" w14:textId="77777777" w:rsidR="00C75895" w:rsidRPr="008A1727" w:rsidRDefault="00C75895" w:rsidP="00C75895">
      <w:pPr>
        <w:numPr>
          <w:ilvl w:val="0"/>
          <w:numId w:val="14"/>
        </w:numPr>
        <w:tabs>
          <w:tab w:val="num" w:pos="360"/>
        </w:tabs>
        <w:ind w:left="357" w:hanging="357"/>
        <w:jc w:val="both"/>
        <w:rPr>
          <w:rFonts w:ascii="Calibri" w:hAnsi="Calibri"/>
          <w:sz w:val="22"/>
          <w:szCs w:val="22"/>
        </w:rPr>
      </w:pPr>
      <w:r w:rsidRPr="008A1727">
        <w:rPr>
          <w:rFonts w:ascii="Calibri" w:hAnsi="Calibri"/>
          <w:sz w:val="22"/>
          <w:szCs w:val="22"/>
        </w:rPr>
        <w:t>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V pochybnostech se má za to, že písemné oznámení bylo doručeno třetím dnem od jeho odeslání (tj. od předání držiteli poštovní licence) odstupující smluvní stranou.</w:t>
      </w:r>
    </w:p>
    <w:p w14:paraId="30FF4BEE" w14:textId="1434AE20" w:rsidR="00C75895" w:rsidRPr="008A1727" w:rsidRDefault="00C75895" w:rsidP="00C75895">
      <w:pPr>
        <w:numPr>
          <w:ilvl w:val="0"/>
          <w:numId w:val="14"/>
        </w:numPr>
        <w:tabs>
          <w:tab w:val="num" w:pos="360"/>
        </w:tabs>
        <w:ind w:left="357" w:hanging="357"/>
        <w:jc w:val="both"/>
        <w:rPr>
          <w:rFonts w:ascii="Calibri" w:hAnsi="Calibri"/>
          <w:sz w:val="22"/>
          <w:szCs w:val="22"/>
          <w:u w:val="single"/>
        </w:rPr>
      </w:pPr>
      <w:r w:rsidRPr="008A1727">
        <w:rPr>
          <w:rFonts w:ascii="Calibri" w:hAnsi="Calibri"/>
          <w:sz w:val="22"/>
          <w:szCs w:val="22"/>
          <w:u w:val="single"/>
        </w:rPr>
        <w:t>Smluvní strany se dohodly, že za podstatné porušení smlouvy</w:t>
      </w:r>
      <w:r w:rsidR="000070CF" w:rsidRPr="000070CF">
        <w:rPr>
          <w:rFonts w:ascii="Calibri" w:hAnsi="Calibri"/>
          <w:sz w:val="22"/>
          <w:szCs w:val="22"/>
          <w:u w:val="single"/>
        </w:rPr>
        <w:t>, pokud není v této smlouvě uvedeno jinak, považují zejména</w:t>
      </w:r>
      <w:r w:rsidRPr="008A1727">
        <w:rPr>
          <w:rFonts w:ascii="Calibri" w:hAnsi="Calibri"/>
          <w:sz w:val="22"/>
          <w:szCs w:val="22"/>
          <w:u w:val="single"/>
        </w:rPr>
        <w:t>:</w:t>
      </w:r>
    </w:p>
    <w:p w14:paraId="4D10BFED" w14:textId="77777777" w:rsidR="00C75895" w:rsidRPr="008A1727" w:rsidRDefault="00C75895" w:rsidP="00C75895">
      <w:pPr>
        <w:numPr>
          <w:ilvl w:val="0"/>
          <w:numId w:val="15"/>
        </w:numPr>
        <w:ind w:left="851" w:hanging="425"/>
        <w:jc w:val="both"/>
        <w:rPr>
          <w:rFonts w:ascii="Calibri" w:hAnsi="Calibri"/>
          <w:sz w:val="22"/>
          <w:szCs w:val="22"/>
          <w:u w:val="single"/>
        </w:rPr>
      </w:pPr>
      <w:r w:rsidRPr="008A1727">
        <w:rPr>
          <w:rFonts w:ascii="Calibri" w:hAnsi="Calibri"/>
          <w:sz w:val="22"/>
          <w:szCs w:val="22"/>
        </w:rPr>
        <w:t xml:space="preserve">prodlení s plněním závazku koordinátora vyplývajícího ze smlouvy po dobu </w:t>
      </w:r>
      <w:r w:rsidRPr="008A1727">
        <w:rPr>
          <w:rFonts w:ascii="Calibri" w:hAnsi="Calibri"/>
          <w:sz w:val="22"/>
          <w:szCs w:val="22"/>
          <w:u w:val="single"/>
        </w:rPr>
        <w:t>delší než 15 dnů</w:t>
      </w:r>
      <w:r w:rsidRPr="008A1727">
        <w:rPr>
          <w:rFonts w:ascii="Calibri" w:hAnsi="Calibri"/>
          <w:sz w:val="22"/>
          <w:szCs w:val="22"/>
        </w:rPr>
        <w:t>,</w:t>
      </w:r>
    </w:p>
    <w:p w14:paraId="169FD878" w14:textId="77777777" w:rsidR="00C75895" w:rsidRPr="008A1727" w:rsidRDefault="00C75895" w:rsidP="00C75895">
      <w:pPr>
        <w:numPr>
          <w:ilvl w:val="0"/>
          <w:numId w:val="15"/>
        </w:numPr>
        <w:ind w:left="851" w:hanging="425"/>
        <w:jc w:val="both"/>
        <w:rPr>
          <w:rFonts w:ascii="Calibri" w:hAnsi="Calibri"/>
          <w:sz w:val="22"/>
          <w:szCs w:val="22"/>
        </w:rPr>
      </w:pPr>
      <w:r w:rsidRPr="008A1727">
        <w:rPr>
          <w:rFonts w:ascii="Calibri" w:hAnsi="Calibri"/>
          <w:sz w:val="22"/>
          <w:szCs w:val="22"/>
        </w:rPr>
        <w:t>prodlení objednatele s úhradou faktury delší než 60 dnů,</w:t>
      </w:r>
    </w:p>
    <w:p w14:paraId="1759D705" w14:textId="77777777" w:rsidR="00E4096A" w:rsidRDefault="00C75895" w:rsidP="00E4096A">
      <w:pPr>
        <w:numPr>
          <w:ilvl w:val="0"/>
          <w:numId w:val="15"/>
        </w:numPr>
        <w:ind w:left="851" w:hanging="425"/>
        <w:jc w:val="both"/>
        <w:rPr>
          <w:rFonts w:ascii="Calibri" w:hAnsi="Calibri"/>
          <w:sz w:val="22"/>
          <w:szCs w:val="22"/>
          <w:u w:val="single"/>
        </w:rPr>
      </w:pPr>
      <w:r w:rsidRPr="008A1727">
        <w:rPr>
          <w:rFonts w:ascii="Calibri" w:hAnsi="Calibri"/>
          <w:sz w:val="22"/>
          <w:szCs w:val="22"/>
        </w:rPr>
        <w:t xml:space="preserve">neuzavření pojistné smlouvy koordinátorem dle čl. III. odst. </w:t>
      </w:r>
      <w:smartTag w:uri="urn:schemas-microsoft-com:office:smarttags" w:element="metricconverter">
        <w:smartTagPr>
          <w:attr w:name="ProductID" w:val="7. a"/>
        </w:smartTagPr>
        <w:r w:rsidRPr="008A1727">
          <w:rPr>
            <w:rFonts w:ascii="Calibri" w:hAnsi="Calibri"/>
            <w:sz w:val="22"/>
            <w:szCs w:val="22"/>
          </w:rPr>
          <w:t>7. a</w:t>
        </w:r>
      </w:smartTag>
      <w:r w:rsidRPr="008A1727">
        <w:rPr>
          <w:rFonts w:ascii="Calibri" w:hAnsi="Calibri"/>
          <w:sz w:val="22"/>
          <w:szCs w:val="22"/>
        </w:rPr>
        <w:t xml:space="preserve"> 8. smlouvy.</w:t>
      </w:r>
    </w:p>
    <w:p w14:paraId="51C059A1" w14:textId="77777777" w:rsidR="00E4096A" w:rsidRDefault="00E4096A" w:rsidP="00E4096A">
      <w:pPr>
        <w:numPr>
          <w:ilvl w:val="0"/>
          <w:numId w:val="14"/>
        </w:numPr>
        <w:tabs>
          <w:tab w:val="num" w:pos="360"/>
        </w:tabs>
        <w:ind w:left="357" w:hanging="357"/>
        <w:jc w:val="both"/>
        <w:rPr>
          <w:rFonts w:ascii="Calibri" w:hAnsi="Calibri"/>
          <w:sz w:val="22"/>
          <w:szCs w:val="22"/>
          <w:u w:val="single"/>
        </w:rPr>
      </w:pPr>
      <w:r w:rsidRPr="00E4096A">
        <w:rPr>
          <w:rFonts w:ascii="Calibri" w:hAnsi="Calibri"/>
          <w:sz w:val="22"/>
          <w:szCs w:val="22"/>
        </w:rPr>
        <w:t>Objednatel je dále oprávněn od této smlouvy odstoupit bez zbytečného odkladu poté, co zjistí, že smlouva neměla být uzavřena, neboť koordinátor jakožto vybraný dodavatel před zadáním veřejné zakázky předložil údaje, dokumenty, vzorky nebo modely, které neodpovídaly skutečnosti a měly nebo mohly mít vliv na výběr dodavatele.</w:t>
      </w:r>
    </w:p>
    <w:p w14:paraId="2E54D9A9" w14:textId="42299EDD" w:rsidR="00E4096A" w:rsidRPr="00E4096A" w:rsidRDefault="00E4096A" w:rsidP="00E4096A">
      <w:pPr>
        <w:numPr>
          <w:ilvl w:val="0"/>
          <w:numId w:val="14"/>
        </w:numPr>
        <w:tabs>
          <w:tab w:val="num" w:pos="360"/>
        </w:tabs>
        <w:ind w:left="357" w:hanging="357"/>
        <w:jc w:val="both"/>
        <w:rPr>
          <w:rFonts w:ascii="Calibri" w:hAnsi="Calibri"/>
          <w:sz w:val="22"/>
          <w:szCs w:val="22"/>
          <w:u w:val="single"/>
        </w:rPr>
      </w:pPr>
      <w:r w:rsidRPr="00E4096A">
        <w:rPr>
          <w:rFonts w:ascii="Calibri" w:hAnsi="Calibri"/>
          <w:sz w:val="22"/>
          <w:szCs w:val="22"/>
        </w:rPr>
        <w:t>Objednatel je dále oprávněn odstoupit od smlouvy v případě, že bylo zahájeno insolvenční řízení ve věci koordinátora jako dlužníka a insolvenční návrh nebyl v zákonné lhůtě soudem odmítnut pro zjevnou bezdůvodnost.</w:t>
      </w:r>
    </w:p>
    <w:p w14:paraId="70221AFA" w14:textId="77777777" w:rsidR="00C75895" w:rsidRPr="008A1727" w:rsidRDefault="00C75895" w:rsidP="00C75895">
      <w:pPr>
        <w:numPr>
          <w:ilvl w:val="0"/>
          <w:numId w:val="14"/>
        </w:numPr>
        <w:tabs>
          <w:tab w:val="num" w:pos="360"/>
        </w:tabs>
        <w:ind w:left="357" w:hanging="357"/>
        <w:jc w:val="both"/>
        <w:rPr>
          <w:rFonts w:ascii="Calibri" w:hAnsi="Calibri"/>
          <w:sz w:val="22"/>
          <w:szCs w:val="22"/>
        </w:rPr>
      </w:pPr>
      <w:r w:rsidRPr="008A1727">
        <w:rPr>
          <w:rFonts w:ascii="Calibri" w:hAnsi="Calibri"/>
          <w:sz w:val="22"/>
          <w:szCs w:val="22"/>
        </w:rPr>
        <w:t>Odstoupením od smlouvy nejsou dotčena ustanovení týkající se smluvních pokut a úroků z prodlení, a ustanovení týkající se těch práv a povinností, z jejichž povahy vyplývá, že mají trvat i po odstoupení (zejména jde o povinnost poskytnout peněžitá plnění za plnění poskytnutá před účinností odstoupení).</w:t>
      </w:r>
    </w:p>
    <w:p w14:paraId="16A98CA7" w14:textId="14FA3BA6" w:rsidR="00C75895" w:rsidRDefault="00C75895" w:rsidP="00C75895">
      <w:pPr>
        <w:jc w:val="both"/>
        <w:rPr>
          <w:rFonts w:ascii="Calibri" w:hAnsi="Calibri"/>
          <w:sz w:val="22"/>
          <w:szCs w:val="22"/>
        </w:rPr>
      </w:pPr>
    </w:p>
    <w:p w14:paraId="5ECF1849" w14:textId="49E37F36" w:rsidR="004E7756" w:rsidRDefault="004E7756" w:rsidP="00C75895">
      <w:pPr>
        <w:jc w:val="both"/>
        <w:rPr>
          <w:rFonts w:ascii="Calibri" w:hAnsi="Calibri"/>
          <w:sz w:val="22"/>
          <w:szCs w:val="22"/>
        </w:rPr>
      </w:pPr>
    </w:p>
    <w:p w14:paraId="37941A87" w14:textId="77777777" w:rsidR="004E7756" w:rsidRPr="008A1727" w:rsidRDefault="004E7756" w:rsidP="00C75895">
      <w:pPr>
        <w:jc w:val="both"/>
        <w:rPr>
          <w:rFonts w:ascii="Calibri" w:hAnsi="Calibri"/>
          <w:sz w:val="22"/>
          <w:szCs w:val="22"/>
        </w:rPr>
      </w:pPr>
    </w:p>
    <w:p w14:paraId="0185A38F" w14:textId="627DF6A4" w:rsidR="00C75895" w:rsidRPr="008A1727" w:rsidRDefault="00C75895" w:rsidP="00C75895">
      <w:pPr>
        <w:jc w:val="center"/>
        <w:rPr>
          <w:rFonts w:ascii="Calibri" w:hAnsi="Calibri"/>
          <w:b/>
          <w:sz w:val="22"/>
          <w:szCs w:val="22"/>
        </w:rPr>
      </w:pPr>
      <w:r w:rsidRPr="008A1727">
        <w:rPr>
          <w:rFonts w:ascii="Calibri" w:hAnsi="Calibri"/>
          <w:b/>
          <w:sz w:val="22"/>
          <w:szCs w:val="22"/>
        </w:rPr>
        <w:lastRenderedPageBreak/>
        <w:t>X</w:t>
      </w:r>
      <w:r w:rsidR="00B32F2D">
        <w:rPr>
          <w:rFonts w:ascii="Calibri" w:hAnsi="Calibri"/>
          <w:b/>
          <w:sz w:val="22"/>
          <w:szCs w:val="22"/>
        </w:rPr>
        <w:t>I</w:t>
      </w:r>
      <w:r w:rsidRPr="008A1727">
        <w:rPr>
          <w:rFonts w:ascii="Calibri" w:hAnsi="Calibri"/>
          <w:b/>
          <w:sz w:val="22"/>
          <w:szCs w:val="22"/>
        </w:rPr>
        <w:t>.</w:t>
      </w:r>
    </w:p>
    <w:p w14:paraId="7EE063F6"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Závěrečná ujednání</w:t>
      </w:r>
    </w:p>
    <w:p w14:paraId="0167CB5C" w14:textId="77777777" w:rsidR="00C75895" w:rsidRPr="008A1727"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Práva a povinnosti smluvních stran výslovně v této smlouvě neupravené se řídí příslušnými ustanoveními zákona č. 89/2012 Sb., občanský zákoník</w:t>
      </w:r>
      <w:r>
        <w:rPr>
          <w:rFonts w:ascii="Calibri" w:hAnsi="Calibri"/>
          <w:sz w:val="22"/>
          <w:szCs w:val="22"/>
        </w:rPr>
        <w:t>, v platném znění.</w:t>
      </w:r>
    </w:p>
    <w:p w14:paraId="05F13229" w14:textId="38A38573" w:rsidR="00C75895" w:rsidRPr="008A1727"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 xml:space="preserve">Smlouva je vyhotovena ve </w:t>
      </w:r>
      <w:r w:rsidR="00E44F25">
        <w:rPr>
          <w:rFonts w:ascii="Calibri" w:hAnsi="Calibri"/>
          <w:sz w:val="22"/>
          <w:szCs w:val="22"/>
        </w:rPr>
        <w:t xml:space="preserve">dvou </w:t>
      </w:r>
      <w:r w:rsidRPr="008A1727">
        <w:rPr>
          <w:rFonts w:ascii="Calibri" w:hAnsi="Calibri"/>
          <w:sz w:val="22"/>
          <w:szCs w:val="22"/>
        </w:rPr>
        <w:t xml:space="preserve">stejnopisech, z nichž každý má platnost originálu. </w:t>
      </w:r>
      <w:r w:rsidR="00E44F25">
        <w:rPr>
          <w:rFonts w:ascii="Calibri" w:hAnsi="Calibri"/>
          <w:sz w:val="22"/>
          <w:szCs w:val="22"/>
        </w:rPr>
        <w:t>Jedno</w:t>
      </w:r>
      <w:r w:rsidRPr="008A1727">
        <w:rPr>
          <w:rFonts w:ascii="Calibri" w:hAnsi="Calibri"/>
          <w:sz w:val="22"/>
          <w:szCs w:val="22"/>
        </w:rPr>
        <w:t xml:space="preserve"> vyhotovení obdrží objednatel a </w:t>
      </w:r>
      <w:r w:rsidR="00E44F25">
        <w:rPr>
          <w:rFonts w:ascii="Calibri" w:hAnsi="Calibri"/>
          <w:sz w:val="22"/>
          <w:szCs w:val="22"/>
        </w:rPr>
        <w:t>jedno</w:t>
      </w:r>
      <w:r w:rsidRPr="008A1727">
        <w:rPr>
          <w:rFonts w:ascii="Calibri" w:hAnsi="Calibri"/>
          <w:sz w:val="22"/>
          <w:szCs w:val="22"/>
        </w:rPr>
        <w:t xml:space="preserve"> vyhotovení obdrží koordinátor.</w:t>
      </w:r>
    </w:p>
    <w:p w14:paraId="111E090B" w14:textId="77777777" w:rsidR="00C75895" w:rsidRPr="008A1727"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Tuto smlouvu je možné měnit pouze písemnými číslovanými dodatky podepsanými oběma smluvními stranami.</w:t>
      </w:r>
    </w:p>
    <w:p w14:paraId="484DA82C" w14:textId="77777777" w:rsidR="00C75895"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 xml:space="preserve">Vzhledem k veřejnoprávnímu charakteru objednatele se smluvní strany dohodly, že koordinátor výslovně souhlasí se zveřejněním smluvních podmínek obsažených v této smlouvě v rozsahu a za podmínek vyplývajících z příslušných právních předpisů (zejména zákona č. 106/1999 Sb., o svobodném přístupu k informacím, ve znění pozdějších předpisů). </w:t>
      </w:r>
    </w:p>
    <w:p w14:paraId="2B72FE1A" w14:textId="77777777" w:rsidR="00B308D0" w:rsidRDefault="00C75895" w:rsidP="00B308D0">
      <w:pPr>
        <w:numPr>
          <w:ilvl w:val="0"/>
          <w:numId w:val="16"/>
        </w:numPr>
        <w:tabs>
          <w:tab w:val="num" w:pos="360"/>
        </w:tabs>
        <w:ind w:left="357" w:hanging="357"/>
        <w:jc w:val="both"/>
        <w:rPr>
          <w:rFonts w:ascii="Calibri" w:hAnsi="Calibri"/>
          <w:sz w:val="22"/>
          <w:szCs w:val="22"/>
        </w:rPr>
      </w:pPr>
      <w:r w:rsidRPr="00E403BF">
        <w:rPr>
          <w:rFonts w:ascii="Calibri" w:hAnsi="Calibri"/>
          <w:sz w:val="22"/>
          <w:szCs w:val="22"/>
          <w:u w:val="single"/>
        </w:rPr>
        <w:t>Smlouva nabývá platnosti dnem podpisu oběma smluvními stranami</w:t>
      </w:r>
      <w:r>
        <w:rPr>
          <w:rFonts w:ascii="Calibri" w:hAnsi="Calibri"/>
          <w:sz w:val="22"/>
          <w:szCs w:val="22"/>
        </w:rPr>
        <w:t>, v případě, že je smlouva podepisována smluvními stranami v různém čase, nabývá platnosti dnem podpisu té smluvní strany, která ji podepíše později.</w:t>
      </w:r>
    </w:p>
    <w:p w14:paraId="7338A3BA" w14:textId="402A224F" w:rsidR="00B308D0" w:rsidRPr="00B308D0" w:rsidRDefault="00B308D0" w:rsidP="00B308D0">
      <w:pPr>
        <w:numPr>
          <w:ilvl w:val="0"/>
          <w:numId w:val="16"/>
        </w:numPr>
        <w:tabs>
          <w:tab w:val="num" w:pos="360"/>
        </w:tabs>
        <w:ind w:left="357" w:hanging="357"/>
        <w:jc w:val="both"/>
        <w:rPr>
          <w:rFonts w:ascii="Calibri" w:hAnsi="Calibri"/>
          <w:sz w:val="22"/>
          <w:szCs w:val="22"/>
        </w:rPr>
      </w:pPr>
      <w:r w:rsidRPr="00B308D0">
        <w:rPr>
          <w:rFonts w:ascii="Calibri" w:hAnsi="Calibri"/>
          <w:sz w:val="22"/>
          <w:szCs w:val="22"/>
        </w:rPr>
        <w:t>Plnění předmětu této smlouvy před účinností této smlouvy se považuje za plnění podle této smlouvy a práva a povinnosti z něj vzniklé se řídí touto smlouvou.</w:t>
      </w:r>
    </w:p>
    <w:p w14:paraId="43C6A71C" w14:textId="77777777" w:rsidR="00C75895" w:rsidRDefault="00C75895" w:rsidP="00C75895">
      <w:pPr>
        <w:numPr>
          <w:ilvl w:val="0"/>
          <w:numId w:val="16"/>
        </w:numPr>
        <w:tabs>
          <w:tab w:val="num" w:pos="360"/>
        </w:tabs>
        <w:ind w:left="357" w:hanging="357"/>
        <w:jc w:val="both"/>
        <w:rPr>
          <w:rFonts w:ascii="Calibri" w:hAnsi="Calibri"/>
          <w:sz w:val="22"/>
          <w:szCs w:val="22"/>
        </w:rPr>
      </w:pPr>
      <w:r>
        <w:rPr>
          <w:rFonts w:ascii="Calibri" w:hAnsi="Calibri"/>
          <w:sz w:val="22"/>
          <w:szCs w:val="22"/>
        </w:rPr>
        <w:t>V případě plurality osob na straně koordinátora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3705C7CC" w14:textId="77777777" w:rsidR="00C75895" w:rsidRPr="00A716B2" w:rsidRDefault="00C75895" w:rsidP="00C75895">
      <w:pPr>
        <w:numPr>
          <w:ilvl w:val="0"/>
          <w:numId w:val="16"/>
        </w:numPr>
        <w:tabs>
          <w:tab w:val="num" w:pos="360"/>
        </w:tabs>
        <w:ind w:left="357" w:hanging="357"/>
        <w:jc w:val="both"/>
        <w:rPr>
          <w:rFonts w:ascii="Calibri" w:hAnsi="Calibri"/>
          <w:sz w:val="22"/>
          <w:szCs w:val="22"/>
        </w:rPr>
      </w:pPr>
      <w:r w:rsidRPr="00A716B2">
        <w:rPr>
          <w:rFonts w:ascii="Calibri" w:hAnsi="Calibri"/>
          <w:sz w:val="22"/>
          <w:szCs w:val="22"/>
        </w:rPr>
        <w:t>Tato smlouva podléhá povinnosti uveřejnění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w:t>
      </w:r>
      <w:r>
        <w:rPr>
          <w:rFonts w:ascii="Calibri" w:hAnsi="Calibri"/>
          <w:sz w:val="22"/>
          <w:szCs w:val="22"/>
        </w:rPr>
        <w:t xml:space="preserve">ení metadat provede objednatel. </w:t>
      </w:r>
      <w:r w:rsidRPr="009F5F7F">
        <w:rPr>
          <w:rFonts w:ascii="Calibri" w:hAnsi="Calibri"/>
          <w:sz w:val="22"/>
          <w:szCs w:val="22"/>
          <w:u w:val="single"/>
        </w:rPr>
        <w:t>Smlouva nabývá účinnosti dnem jejího uveřejnění v registru smluv</w:t>
      </w:r>
      <w:r w:rsidRPr="00A716B2">
        <w:rPr>
          <w:rFonts w:ascii="Calibri" w:hAnsi="Calibri"/>
          <w:sz w:val="22"/>
          <w:szCs w:val="22"/>
        </w:rPr>
        <w:t>.</w:t>
      </w:r>
    </w:p>
    <w:p w14:paraId="634509EC" w14:textId="77777777" w:rsidR="00DE09D2" w:rsidRDefault="00C75895" w:rsidP="00DE09D2">
      <w:pPr>
        <w:numPr>
          <w:ilvl w:val="0"/>
          <w:numId w:val="16"/>
        </w:numPr>
        <w:tabs>
          <w:tab w:val="num" w:pos="360"/>
        </w:tabs>
        <w:ind w:left="357" w:hanging="357"/>
        <w:jc w:val="both"/>
        <w:rPr>
          <w:rFonts w:ascii="Calibri" w:hAnsi="Calibri"/>
          <w:sz w:val="22"/>
          <w:szCs w:val="22"/>
        </w:rPr>
      </w:pPr>
      <w:r>
        <w:rPr>
          <w:rFonts w:ascii="Calibri" w:hAnsi="Calibri"/>
          <w:sz w:val="22"/>
          <w:szCs w:val="22"/>
        </w:rPr>
        <w:t>Koordinátor</w:t>
      </w:r>
      <w:r w:rsidRPr="000E01A6">
        <w:rPr>
          <w:rFonts w:ascii="Calibri" w:hAnsi="Calibri"/>
          <w:sz w:val="22"/>
          <w:szCs w:val="22"/>
        </w:rPr>
        <w:t xml:space="preserve"> prohlašuje, že neporušuje etické principy, principy společenské odpovědnosti a</w:t>
      </w:r>
      <w:r>
        <w:rPr>
          <w:rFonts w:ascii="Calibri" w:hAnsi="Calibri"/>
          <w:sz w:val="22"/>
          <w:szCs w:val="22"/>
        </w:rPr>
        <w:t> </w:t>
      </w:r>
      <w:r w:rsidRPr="000E01A6">
        <w:rPr>
          <w:rFonts w:ascii="Calibri" w:hAnsi="Calibri"/>
          <w:sz w:val="22"/>
          <w:szCs w:val="22"/>
        </w:rPr>
        <w:t>základní lidská práva.</w:t>
      </w:r>
    </w:p>
    <w:p w14:paraId="2CE298D6" w14:textId="2512F4C6" w:rsidR="00DE09D2" w:rsidRPr="00DE09D2" w:rsidRDefault="00DE09D2" w:rsidP="00DE09D2">
      <w:pPr>
        <w:numPr>
          <w:ilvl w:val="0"/>
          <w:numId w:val="16"/>
        </w:numPr>
        <w:tabs>
          <w:tab w:val="num" w:pos="360"/>
        </w:tabs>
        <w:ind w:left="357" w:hanging="357"/>
        <w:jc w:val="both"/>
        <w:rPr>
          <w:rFonts w:ascii="Calibri" w:hAnsi="Calibri"/>
          <w:sz w:val="22"/>
          <w:szCs w:val="22"/>
        </w:rPr>
      </w:pPr>
      <w:r w:rsidRPr="00DE09D2">
        <w:rPr>
          <w:rFonts w:ascii="Calibri" w:hAnsi="Calibri"/>
          <w:sz w:val="22"/>
          <w:szCs w:val="22"/>
        </w:rPr>
        <w:t>Smluvní strany prohlašují, že mají plnou způsobilost k právnímu jednání, a tuto smlouvu uzavírají svobodně a vážně, nikoliv v tísni za nápadně nevýhodných podmínek. Smluvní strany shodně prohlašují, že si smlouvu před jejím podpisem přečetly a že souhlasí s jejím obsahem. Na důkaz toho stvrzují svým podpisem tuto smlouvu oprávnění zástupci obou smluvních stran.</w:t>
      </w:r>
    </w:p>
    <w:p w14:paraId="59481CBD" w14:textId="6A9A9333" w:rsidR="00C75895" w:rsidRPr="008A1727" w:rsidRDefault="00C75895" w:rsidP="00DE09D2">
      <w:pPr>
        <w:ind w:left="357"/>
        <w:jc w:val="both"/>
        <w:rPr>
          <w:rFonts w:ascii="Calibri" w:hAnsi="Calibri"/>
          <w:sz w:val="22"/>
          <w:szCs w:val="22"/>
        </w:rPr>
      </w:pPr>
    </w:p>
    <w:p w14:paraId="3E835427" w14:textId="45612582" w:rsidR="00C75895" w:rsidRDefault="00C75895" w:rsidP="00C75895">
      <w:pPr>
        <w:rPr>
          <w:rFonts w:ascii="Calibri" w:hAnsi="Calibri"/>
          <w:sz w:val="22"/>
          <w:szCs w:val="22"/>
        </w:rPr>
      </w:pPr>
    </w:p>
    <w:tbl>
      <w:tblPr>
        <w:tblW w:w="9286" w:type="dxa"/>
        <w:tblLayout w:type="fixed"/>
        <w:tblLook w:val="0000" w:firstRow="0" w:lastRow="0" w:firstColumn="0" w:lastColumn="0" w:noHBand="0" w:noVBand="0"/>
      </w:tblPr>
      <w:tblGrid>
        <w:gridCol w:w="4712"/>
        <w:gridCol w:w="4545"/>
        <w:gridCol w:w="29"/>
      </w:tblGrid>
      <w:tr w:rsidR="00C75895" w:rsidRPr="008A1727" w14:paraId="3F9E2762" w14:textId="77777777" w:rsidTr="00CF447F">
        <w:trPr>
          <w:trHeight w:val="906"/>
        </w:trPr>
        <w:tc>
          <w:tcPr>
            <w:tcW w:w="4712" w:type="dxa"/>
          </w:tcPr>
          <w:p w14:paraId="457C7F5A" w14:textId="77777777" w:rsidR="00F93E6D" w:rsidRPr="008A1727" w:rsidRDefault="00F93E6D" w:rsidP="00E40ADF">
            <w:pPr>
              <w:spacing w:after="120"/>
              <w:rPr>
                <w:rFonts w:ascii="Calibri" w:hAnsi="Calibri"/>
                <w:sz w:val="22"/>
                <w:szCs w:val="22"/>
              </w:rPr>
            </w:pPr>
          </w:p>
          <w:p w14:paraId="5E17CA57" w14:textId="77777777" w:rsidR="00C75895" w:rsidRPr="008A1727" w:rsidRDefault="00C75895" w:rsidP="00E40ADF">
            <w:pPr>
              <w:spacing w:after="120"/>
              <w:rPr>
                <w:rFonts w:ascii="Calibri" w:hAnsi="Calibri"/>
                <w:sz w:val="22"/>
                <w:szCs w:val="22"/>
              </w:rPr>
            </w:pPr>
            <w:r w:rsidRPr="008A1727">
              <w:rPr>
                <w:rFonts w:ascii="Calibri" w:hAnsi="Calibri"/>
                <w:sz w:val="22"/>
                <w:szCs w:val="22"/>
              </w:rPr>
              <w:t xml:space="preserve">V Brně dne </w:t>
            </w:r>
            <w:r w:rsidRPr="000C475D">
              <w:rPr>
                <w:rFonts w:ascii="Calibri" w:hAnsi="Calibri"/>
                <w:sz w:val="22"/>
                <w:szCs w:val="22"/>
                <w:highlight w:val="yellow"/>
              </w:rPr>
              <w:t>..........................</w:t>
            </w:r>
          </w:p>
          <w:p w14:paraId="51BA43F2" w14:textId="77777777" w:rsidR="00C75895" w:rsidRPr="008A1727" w:rsidRDefault="00C75895" w:rsidP="00E40ADF">
            <w:pPr>
              <w:spacing w:after="120"/>
              <w:rPr>
                <w:rFonts w:ascii="Calibri" w:hAnsi="Calibri"/>
                <w:sz w:val="22"/>
                <w:szCs w:val="22"/>
              </w:rPr>
            </w:pPr>
          </w:p>
          <w:p w14:paraId="72E7F791" w14:textId="77777777" w:rsidR="00C75895" w:rsidRPr="008A1727" w:rsidRDefault="00C75895" w:rsidP="00E40ADF">
            <w:pPr>
              <w:spacing w:after="120"/>
              <w:rPr>
                <w:rFonts w:ascii="Calibri" w:hAnsi="Calibri"/>
                <w:sz w:val="22"/>
                <w:szCs w:val="22"/>
              </w:rPr>
            </w:pPr>
          </w:p>
        </w:tc>
        <w:tc>
          <w:tcPr>
            <w:tcW w:w="4574" w:type="dxa"/>
            <w:gridSpan w:val="2"/>
          </w:tcPr>
          <w:p w14:paraId="481162D9" w14:textId="542E6694" w:rsidR="00C75895" w:rsidRDefault="00C75895" w:rsidP="00E40ADF">
            <w:pPr>
              <w:snapToGrid w:val="0"/>
              <w:spacing w:after="120"/>
              <w:rPr>
                <w:rFonts w:ascii="Calibri" w:hAnsi="Calibri"/>
                <w:sz w:val="22"/>
                <w:szCs w:val="22"/>
              </w:rPr>
            </w:pPr>
          </w:p>
          <w:p w14:paraId="5E09EB55" w14:textId="77777777" w:rsidR="00C75895" w:rsidRPr="008A1727" w:rsidRDefault="00C75895" w:rsidP="00E40ADF">
            <w:pPr>
              <w:snapToGrid w:val="0"/>
              <w:spacing w:after="120"/>
              <w:rPr>
                <w:rFonts w:ascii="Calibri" w:hAnsi="Calibri"/>
                <w:sz w:val="22"/>
                <w:szCs w:val="22"/>
              </w:rPr>
            </w:pPr>
            <w:r w:rsidRPr="008A1727">
              <w:rPr>
                <w:rFonts w:ascii="Calibri" w:hAnsi="Calibri"/>
                <w:sz w:val="22"/>
                <w:szCs w:val="22"/>
              </w:rPr>
              <w:t xml:space="preserve">V </w:t>
            </w:r>
            <w:r w:rsidRPr="000C475D">
              <w:rPr>
                <w:rFonts w:ascii="Calibri" w:hAnsi="Calibri"/>
                <w:sz w:val="22"/>
                <w:szCs w:val="22"/>
                <w:highlight w:val="yellow"/>
              </w:rPr>
              <w:t>………………..……. dne ...................................</w:t>
            </w:r>
          </w:p>
          <w:p w14:paraId="3D96072D" w14:textId="77777777" w:rsidR="00C75895" w:rsidRPr="008A1727" w:rsidRDefault="00C75895" w:rsidP="00E40ADF">
            <w:pPr>
              <w:spacing w:after="120"/>
              <w:ind w:left="15"/>
              <w:jc w:val="center"/>
              <w:rPr>
                <w:rFonts w:ascii="Calibri" w:hAnsi="Calibri"/>
                <w:sz w:val="22"/>
                <w:szCs w:val="22"/>
              </w:rPr>
            </w:pPr>
          </w:p>
        </w:tc>
      </w:tr>
      <w:tr w:rsidR="00C75895" w:rsidRPr="008A1727" w14:paraId="57A1C1DE" w14:textId="77777777" w:rsidTr="00CF447F">
        <w:trPr>
          <w:gridAfter w:val="1"/>
          <w:wAfter w:w="29" w:type="dxa"/>
        </w:trPr>
        <w:tc>
          <w:tcPr>
            <w:tcW w:w="4712" w:type="dxa"/>
          </w:tcPr>
          <w:p w14:paraId="3159B2DE" w14:textId="77777777" w:rsidR="00C75895" w:rsidRPr="008A1727" w:rsidRDefault="00C75895" w:rsidP="00CF447F">
            <w:pPr>
              <w:tabs>
                <w:tab w:val="left" w:pos="360"/>
              </w:tabs>
              <w:jc w:val="center"/>
              <w:rPr>
                <w:rFonts w:ascii="Calibri" w:hAnsi="Calibri"/>
                <w:i/>
                <w:sz w:val="22"/>
                <w:szCs w:val="22"/>
              </w:rPr>
            </w:pPr>
            <w:r w:rsidRPr="008A1727">
              <w:rPr>
                <w:rFonts w:ascii="Calibri" w:hAnsi="Calibri"/>
                <w:i/>
                <w:sz w:val="22"/>
                <w:szCs w:val="22"/>
              </w:rPr>
              <w:t>…………………..…………………………………..</w:t>
            </w:r>
          </w:p>
          <w:p w14:paraId="592FC770" w14:textId="77777777" w:rsidR="00C75895" w:rsidRPr="00DE09D2" w:rsidRDefault="00C75895" w:rsidP="00CF447F">
            <w:pPr>
              <w:tabs>
                <w:tab w:val="num" w:pos="360"/>
              </w:tabs>
              <w:jc w:val="center"/>
              <w:rPr>
                <w:rFonts w:ascii="Calibri" w:hAnsi="Calibri"/>
                <w:snapToGrid w:val="0"/>
                <w:sz w:val="22"/>
                <w:szCs w:val="22"/>
              </w:rPr>
            </w:pPr>
            <w:r w:rsidRPr="00DE09D2">
              <w:rPr>
                <w:rFonts w:ascii="Calibri" w:hAnsi="Calibri"/>
                <w:snapToGrid w:val="0"/>
                <w:sz w:val="22"/>
                <w:szCs w:val="22"/>
              </w:rPr>
              <w:t>objednatel</w:t>
            </w:r>
          </w:p>
          <w:p w14:paraId="33F763C9" w14:textId="406C6B50" w:rsidR="002A4362" w:rsidRPr="00DE09D2" w:rsidRDefault="002A4362" w:rsidP="00CF447F">
            <w:pPr>
              <w:tabs>
                <w:tab w:val="num" w:pos="360"/>
              </w:tabs>
              <w:jc w:val="center"/>
              <w:rPr>
                <w:rFonts w:ascii="Calibri" w:hAnsi="Calibri"/>
                <w:snapToGrid w:val="0"/>
                <w:sz w:val="22"/>
                <w:szCs w:val="22"/>
              </w:rPr>
            </w:pPr>
            <w:r w:rsidRPr="00DE09D2">
              <w:rPr>
                <w:rFonts w:ascii="Calibri" w:hAnsi="Calibri"/>
                <w:snapToGrid w:val="0"/>
                <w:sz w:val="22"/>
                <w:szCs w:val="22"/>
              </w:rPr>
              <w:t>zastoupený</w:t>
            </w:r>
          </w:p>
          <w:p w14:paraId="53558095" w14:textId="7A4BBA85" w:rsidR="00C75895" w:rsidRPr="008A1727" w:rsidRDefault="000C475D" w:rsidP="00CF447F">
            <w:pPr>
              <w:tabs>
                <w:tab w:val="num" w:pos="360"/>
              </w:tabs>
              <w:jc w:val="center"/>
              <w:rPr>
                <w:rFonts w:ascii="Calibri" w:hAnsi="Calibri"/>
                <w:i/>
                <w:sz w:val="22"/>
                <w:szCs w:val="22"/>
              </w:rPr>
            </w:pPr>
            <w:r w:rsidRPr="000C475D">
              <w:rPr>
                <w:rFonts w:ascii="Calibri" w:hAnsi="Calibri"/>
                <w:sz w:val="22"/>
                <w:szCs w:val="22"/>
                <w:highlight w:val="yellow"/>
              </w:rPr>
              <w:t>…………………………………………………</w:t>
            </w:r>
          </w:p>
        </w:tc>
        <w:tc>
          <w:tcPr>
            <w:tcW w:w="4545" w:type="dxa"/>
          </w:tcPr>
          <w:p w14:paraId="1232B40A" w14:textId="77777777" w:rsidR="00C75895" w:rsidRPr="008A1727" w:rsidRDefault="00C75895" w:rsidP="00E40ADF">
            <w:pPr>
              <w:tabs>
                <w:tab w:val="left" w:pos="360"/>
              </w:tabs>
              <w:jc w:val="center"/>
              <w:rPr>
                <w:rFonts w:ascii="Calibri" w:hAnsi="Calibri"/>
                <w:i/>
                <w:sz w:val="22"/>
                <w:szCs w:val="22"/>
              </w:rPr>
            </w:pPr>
            <w:r w:rsidRPr="008A1727">
              <w:rPr>
                <w:rFonts w:ascii="Calibri" w:hAnsi="Calibri"/>
                <w:i/>
                <w:sz w:val="22"/>
                <w:szCs w:val="22"/>
              </w:rPr>
              <w:t>……………………………………….…………………..</w:t>
            </w:r>
          </w:p>
          <w:p w14:paraId="3E31AA4A" w14:textId="1FE8BBD0" w:rsidR="00C75895" w:rsidRDefault="000C475D" w:rsidP="00E40ADF">
            <w:pPr>
              <w:tabs>
                <w:tab w:val="left" w:pos="360"/>
              </w:tabs>
              <w:jc w:val="center"/>
              <w:rPr>
                <w:rFonts w:ascii="Calibri" w:hAnsi="Calibri"/>
                <w:sz w:val="22"/>
                <w:szCs w:val="22"/>
              </w:rPr>
            </w:pPr>
            <w:r>
              <w:rPr>
                <w:rFonts w:ascii="Calibri" w:hAnsi="Calibri"/>
                <w:sz w:val="22"/>
                <w:szCs w:val="22"/>
              </w:rPr>
              <w:t>k</w:t>
            </w:r>
            <w:r w:rsidR="00C75895" w:rsidRPr="008A1727">
              <w:rPr>
                <w:rFonts w:ascii="Calibri" w:hAnsi="Calibri"/>
                <w:sz w:val="22"/>
                <w:szCs w:val="22"/>
              </w:rPr>
              <w:t>oordinátor</w:t>
            </w:r>
          </w:p>
          <w:p w14:paraId="6F1B1C2B" w14:textId="0C12CD00" w:rsidR="00F36A00" w:rsidRDefault="000C475D" w:rsidP="00E40ADF">
            <w:pPr>
              <w:tabs>
                <w:tab w:val="left" w:pos="360"/>
              </w:tabs>
              <w:jc w:val="center"/>
              <w:rPr>
                <w:rFonts w:ascii="Calibri" w:hAnsi="Calibri"/>
                <w:sz w:val="22"/>
                <w:szCs w:val="22"/>
              </w:rPr>
            </w:pPr>
            <w:r>
              <w:rPr>
                <w:rFonts w:ascii="Calibri" w:hAnsi="Calibri"/>
                <w:sz w:val="22"/>
                <w:szCs w:val="22"/>
              </w:rPr>
              <w:t>z</w:t>
            </w:r>
            <w:r w:rsidR="00F36A00">
              <w:rPr>
                <w:rFonts w:ascii="Calibri" w:hAnsi="Calibri"/>
                <w:sz w:val="22"/>
                <w:szCs w:val="22"/>
              </w:rPr>
              <w:t>astoupený</w:t>
            </w:r>
          </w:p>
          <w:p w14:paraId="125EBDBD" w14:textId="05A40155" w:rsidR="00C75895" w:rsidRPr="008A1727" w:rsidRDefault="00F36A00" w:rsidP="00A341DE">
            <w:pPr>
              <w:tabs>
                <w:tab w:val="left" w:pos="360"/>
              </w:tabs>
              <w:jc w:val="center"/>
              <w:rPr>
                <w:rFonts w:ascii="Calibri" w:hAnsi="Calibri"/>
                <w:i/>
                <w:sz w:val="22"/>
                <w:szCs w:val="22"/>
              </w:rPr>
            </w:pPr>
            <w:r w:rsidRPr="000C475D">
              <w:rPr>
                <w:rFonts w:ascii="Calibri" w:hAnsi="Calibri"/>
                <w:sz w:val="22"/>
                <w:szCs w:val="22"/>
                <w:highlight w:val="yellow"/>
              </w:rPr>
              <w:t>………………………………………….</w:t>
            </w:r>
          </w:p>
        </w:tc>
      </w:tr>
    </w:tbl>
    <w:p w14:paraId="7397430D" w14:textId="77777777" w:rsidR="00EA44CD" w:rsidRDefault="00EA44CD" w:rsidP="005046B1">
      <w:pPr>
        <w:spacing w:after="120"/>
        <w:jc w:val="both"/>
      </w:pPr>
    </w:p>
    <w:sectPr w:rsidR="00EA44CD" w:rsidSect="00C3398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AB5C" w14:textId="77777777" w:rsidR="00DE645E" w:rsidRDefault="00DE645E">
      <w:r>
        <w:separator/>
      </w:r>
    </w:p>
  </w:endnote>
  <w:endnote w:type="continuationSeparator" w:id="0">
    <w:p w14:paraId="70D3CB25" w14:textId="77777777" w:rsidR="00DE645E" w:rsidRDefault="00DE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7730" w14:textId="77777777" w:rsidR="00381970" w:rsidRDefault="003819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68569"/>
      <w:docPartObj>
        <w:docPartGallery w:val="Page Numbers (Bottom of Page)"/>
        <w:docPartUnique/>
      </w:docPartObj>
    </w:sdtPr>
    <w:sdtEndPr/>
    <w:sdtContent>
      <w:p w14:paraId="58AB8CA9" w14:textId="5AD77E2B" w:rsidR="00BF0F9A" w:rsidRDefault="00BF0F9A">
        <w:pPr>
          <w:pStyle w:val="Zpat"/>
          <w:jc w:val="center"/>
        </w:pPr>
        <w:r>
          <w:fldChar w:fldCharType="begin"/>
        </w:r>
        <w:r>
          <w:instrText>PAGE   \* MERGEFORMAT</w:instrText>
        </w:r>
        <w:r>
          <w:fldChar w:fldCharType="separate"/>
        </w:r>
        <w:r>
          <w:t>2</w:t>
        </w:r>
        <w:r>
          <w:fldChar w:fldCharType="end"/>
        </w:r>
      </w:p>
    </w:sdtContent>
  </w:sdt>
  <w:p w14:paraId="65646CB7" w14:textId="77777777" w:rsidR="00BF0F9A" w:rsidRDefault="00BF0F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4032"/>
      <w:docPartObj>
        <w:docPartGallery w:val="Page Numbers (Bottom of Page)"/>
        <w:docPartUnique/>
      </w:docPartObj>
    </w:sdtPr>
    <w:sdtEndPr/>
    <w:sdtContent>
      <w:p w14:paraId="19368681" w14:textId="40D774AE" w:rsidR="00C3398D" w:rsidRDefault="00C3398D">
        <w:pPr>
          <w:pStyle w:val="Zpat"/>
          <w:jc w:val="center"/>
        </w:pPr>
        <w:r>
          <w:fldChar w:fldCharType="begin"/>
        </w:r>
        <w:r>
          <w:instrText>PAGE   \* MERGEFORMAT</w:instrText>
        </w:r>
        <w:r>
          <w:fldChar w:fldCharType="separate"/>
        </w:r>
        <w:r>
          <w:t>2</w:t>
        </w:r>
        <w:r>
          <w:fldChar w:fldCharType="end"/>
        </w:r>
      </w:p>
    </w:sdtContent>
  </w:sdt>
  <w:p w14:paraId="40A34C1E" w14:textId="77777777" w:rsidR="008435E2" w:rsidRDefault="008435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7030" w14:textId="77777777" w:rsidR="00DE645E" w:rsidRDefault="00DE645E">
      <w:r>
        <w:separator/>
      </w:r>
    </w:p>
  </w:footnote>
  <w:footnote w:type="continuationSeparator" w:id="0">
    <w:p w14:paraId="3E2DAF12" w14:textId="77777777" w:rsidR="00DE645E" w:rsidRDefault="00DE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12B4" w14:textId="77777777" w:rsidR="00381970" w:rsidRDefault="003819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B875" w14:textId="77777777" w:rsidR="00381970" w:rsidRDefault="003819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D13" w14:textId="1A9CE7D6" w:rsidR="00434850" w:rsidRPr="00C13F9A" w:rsidRDefault="002A255E" w:rsidP="0027351E">
    <w:pPr>
      <w:pStyle w:val="Zhlav"/>
      <w:jc w:val="right"/>
      <w:rPr>
        <w:rFonts w:ascii="Calibri" w:hAnsi="Calibri" w:cs="Calibri"/>
        <w:sz w:val="22"/>
      </w:rPr>
    </w:pPr>
    <w:r>
      <w:rPr>
        <w:rFonts w:ascii="Calibri" w:hAnsi="Calibri" w:cs="Calibri"/>
        <w:sz w:val="22"/>
      </w:rPr>
      <w:t>Příloha č. 1 výzvy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671"/>
    <w:multiLevelType w:val="hybridMultilevel"/>
    <w:tmpl w:val="412ED846"/>
    <w:lvl w:ilvl="0" w:tplc="FFFFFFF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4DA50BB"/>
    <w:multiLevelType w:val="hybridMultilevel"/>
    <w:tmpl w:val="B5FE7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1437D1"/>
    <w:multiLevelType w:val="hybridMultilevel"/>
    <w:tmpl w:val="1EBA19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C77B8"/>
    <w:multiLevelType w:val="hybridMultilevel"/>
    <w:tmpl w:val="6CD6B3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C1FED074">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10E76D7"/>
    <w:multiLevelType w:val="hybridMultilevel"/>
    <w:tmpl w:val="A48E7E84"/>
    <w:lvl w:ilvl="0" w:tplc="44EEEFCA">
      <w:start w:val="8"/>
      <w:numFmt w:val="bullet"/>
      <w:lvlText w:val="-"/>
      <w:lvlJc w:val="left"/>
      <w:pPr>
        <w:tabs>
          <w:tab w:val="num" w:pos="1416"/>
        </w:tabs>
        <w:ind w:left="1416" w:hanging="360"/>
      </w:pPr>
      <w:rPr>
        <w:rFonts w:ascii="Times New Roman" w:eastAsia="Times New Roman" w:hAnsi="Times New Roman" w:cs="Times New Roman" w:hint="default"/>
        <w:color w:val="auto"/>
        <w:sz w:val="24"/>
      </w:rPr>
    </w:lvl>
    <w:lvl w:ilvl="1" w:tplc="2C6CB992">
      <w:start w:val="1"/>
      <w:numFmt w:val="lowerLetter"/>
      <w:lvlText w:val="%2)"/>
      <w:lvlJc w:val="left"/>
      <w:pPr>
        <w:tabs>
          <w:tab w:val="num" w:pos="2136"/>
        </w:tabs>
        <w:ind w:left="2136" w:hanging="360"/>
      </w:pPr>
      <w:rPr>
        <w:color w:val="auto"/>
        <w:sz w:val="22"/>
        <w:szCs w:val="22"/>
      </w:rPr>
    </w:lvl>
    <w:lvl w:ilvl="2" w:tplc="04050005">
      <w:start w:val="1"/>
      <w:numFmt w:val="bullet"/>
      <w:lvlText w:val=""/>
      <w:lvlJc w:val="left"/>
      <w:pPr>
        <w:tabs>
          <w:tab w:val="num" w:pos="2856"/>
        </w:tabs>
        <w:ind w:left="2856" w:hanging="360"/>
      </w:pPr>
      <w:rPr>
        <w:rFonts w:ascii="Wingdings" w:hAnsi="Wingdings" w:hint="default"/>
      </w:rPr>
    </w:lvl>
    <w:lvl w:ilvl="3" w:tplc="04050001">
      <w:start w:val="1"/>
      <w:numFmt w:val="bullet"/>
      <w:lvlText w:val=""/>
      <w:lvlJc w:val="left"/>
      <w:pPr>
        <w:tabs>
          <w:tab w:val="num" w:pos="3576"/>
        </w:tabs>
        <w:ind w:left="3576" w:hanging="360"/>
      </w:pPr>
      <w:rPr>
        <w:rFonts w:ascii="Symbol" w:hAnsi="Symbol" w:hint="default"/>
      </w:rPr>
    </w:lvl>
    <w:lvl w:ilvl="4" w:tplc="04050003">
      <w:start w:val="1"/>
      <w:numFmt w:val="bullet"/>
      <w:lvlText w:val="o"/>
      <w:lvlJc w:val="left"/>
      <w:pPr>
        <w:tabs>
          <w:tab w:val="num" w:pos="4296"/>
        </w:tabs>
        <w:ind w:left="4296" w:hanging="360"/>
      </w:pPr>
      <w:rPr>
        <w:rFonts w:ascii="Courier New" w:hAnsi="Courier New" w:cs="Courier New" w:hint="default"/>
      </w:rPr>
    </w:lvl>
    <w:lvl w:ilvl="5" w:tplc="04050005">
      <w:start w:val="1"/>
      <w:numFmt w:val="bullet"/>
      <w:lvlText w:val=""/>
      <w:lvlJc w:val="left"/>
      <w:pPr>
        <w:tabs>
          <w:tab w:val="num" w:pos="5016"/>
        </w:tabs>
        <w:ind w:left="5016" w:hanging="360"/>
      </w:pPr>
      <w:rPr>
        <w:rFonts w:ascii="Wingdings" w:hAnsi="Wingdings" w:hint="default"/>
      </w:rPr>
    </w:lvl>
    <w:lvl w:ilvl="6" w:tplc="04050001">
      <w:start w:val="1"/>
      <w:numFmt w:val="bullet"/>
      <w:lvlText w:val=""/>
      <w:lvlJc w:val="left"/>
      <w:pPr>
        <w:tabs>
          <w:tab w:val="num" w:pos="5736"/>
        </w:tabs>
        <w:ind w:left="5736" w:hanging="360"/>
      </w:pPr>
      <w:rPr>
        <w:rFonts w:ascii="Symbol" w:hAnsi="Symbol" w:hint="default"/>
      </w:rPr>
    </w:lvl>
    <w:lvl w:ilvl="7" w:tplc="04050003">
      <w:start w:val="1"/>
      <w:numFmt w:val="bullet"/>
      <w:lvlText w:val="o"/>
      <w:lvlJc w:val="left"/>
      <w:pPr>
        <w:tabs>
          <w:tab w:val="num" w:pos="6456"/>
        </w:tabs>
        <w:ind w:left="6456" w:hanging="360"/>
      </w:pPr>
      <w:rPr>
        <w:rFonts w:ascii="Courier New" w:hAnsi="Courier New" w:cs="Courier New" w:hint="default"/>
      </w:rPr>
    </w:lvl>
    <w:lvl w:ilvl="8" w:tplc="04050005">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1578538C"/>
    <w:multiLevelType w:val="hybridMultilevel"/>
    <w:tmpl w:val="369A22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5A044D4"/>
    <w:multiLevelType w:val="hybridMultilevel"/>
    <w:tmpl w:val="75141064"/>
    <w:lvl w:ilvl="0" w:tplc="44EEEFCA">
      <w:start w:val="8"/>
      <w:numFmt w:val="bullet"/>
      <w:lvlText w:val="-"/>
      <w:lvlJc w:val="left"/>
      <w:pPr>
        <w:ind w:left="1004"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1D3DA3"/>
    <w:multiLevelType w:val="hybridMultilevel"/>
    <w:tmpl w:val="BD50208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0" w15:restartNumberingAfterBreak="0">
    <w:nsid w:val="255D1A99"/>
    <w:multiLevelType w:val="hybridMultilevel"/>
    <w:tmpl w:val="39B066B2"/>
    <w:lvl w:ilvl="0" w:tplc="91D623E6">
      <w:start w:val="1"/>
      <w:numFmt w:val="lowerLetter"/>
      <w:lvlText w:val="%1)"/>
      <w:lvlJc w:val="left"/>
      <w:pPr>
        <w:tabs>
          <w:tab w:val="num" w:pos="5180"/>
        </w:tabs>
        <w:ind w:left="5180" w:hanging="360"/>
      </w:pPr>
    </w:lvl>
    <w:lvl w:ilvl="1" w:tplc="04050019">
      <w:start w:val="1"/>
      <w:numFmt w:val="lowerLetter"/>
      <w:lvlText w:val="%2."/>
      <w:lvlJc w:val="left"/>
      <w:pPr>
        <w:tabs>
          <w:tab w:val="num" w:pos="5180"/>
        </w:tabs>
        <w:ind w:left="5180" w:hanging="360"/>
      </w:pPr>
    </w:lvl>
    <w:lvl w:ilvl="2" w:tplc="0405001B">
      <w:start w:val="1"/>
      <w:numFmt w:val="lowerRoman"/>
      <w:lvlText w:val="%3."/>
      <w:lvlJc w:val="right"/>
      <w:pPr>
        <w:tabs>
          <w:tab w:val="num" w:pos="5900"/>
        </w:tabs>
        <w:ind w:left="5900" w:hanging="180"/>
      </w:pPr>
    </w:lvl>
    <w:lvl w:ilvl="3" w:tplc="0405000F">
      <w:start w:val="1"/>
      <w:numFmt w:val="decimal"/>
      <w:lvlText w:val="%4."/>
      <w:lvlJc w:val="left"/>
      <w:pPr>
        <w:tabs>
          <w:tab w:val="num" w:pos="6620"/>
        </w:tabs>
        <w:ind w:left="6620" w:hanging="360"/>
      </w:pPr>
    </w:lvl>
    <w:lvl w:ilvl="4" w:tplc="04050019">
      <w:start w:val="1"/>
      <w:numFmt w:val="lowerLetter"/>
      <w:lvlText w:val="%5."/>
      <w:lvlJc w:val="left"/>
      <w:pPr>
        <w:tabs>
          <w:tab w:val="num" w:pos="7340"/>
        </w:tabs>
        <w:ind w:left="7340" w:hanging="360"/>
      </w:pPr>
    </w:lvl>
    <w:lvl w:ilvl="5" w:tplc="0405001B">
      <w:start w:val="1"/>
      <w:numFmt w:val="lowerRoman"/>
      <w:lvlText w:val="%6."/>
      <w:lvlJc w:val="right"/>
      <w:pPr>
        <w:tabs>
          <w:tab w:val="num" w:pos="8060"/>
        </w:tabs>
        <w:ind w:left="8060" w:hanging="180"/>
      </w:pPr>
    </w:lvl>
    <w:lvl w:ilvl="6" w:tplc="0405000F">
      <w:start w:val="1"/>
      <w:numFmt w:val="decimal"/>
      <w:lvlText w:val="%7."/>
      <w:lvlJc w:val="left"/>
      <w:pPr>
        <w:tabs>
          <w:tab w:val="num" w:pos="8780"/>
        </w:tabs>
        <w:ind w:left="8780" w:hanging="360"/>
      </w:pPr>
    </w:lvl>
    <w:lvl w:ilvl="7" w:tplc="04050019">
      <w:start w:val="1"/>
      <w:numFmt w:val="lowerLetter"/>
      <w:lvlText w:val="%8."/>
      <w:lvlJc w:val="left"/>
      <w:pPr>
        <w:tabs>
          <w:tab w:val="num" w:pos="9500"/>
        </w:tabs>
        <w:ind w:left="9500" w:hanging="360"/>
      </w:pPr>
    </w:lvl>
    <w:lvl w:ilvl="8" w:tplc="0405001B">
      <w:start w:val="1"/>
      <w:numFmt w:val="lowerRoman"/>
      <w:lvlText w:val="%9."/>
      <w:lvlJc w:val="right"/>
      <w:pPr>
        <w:tabs>
          <w:tab w:val="num" w:pos="10220"/>
        </w:tabs>
        <w:ind w:left="10220" w:hanging="180"/>
      </w:pPr>
    </w:lvl>
  </w:abstractNum>
  <w:abstractNum w:abstractNumId="11" w15:restartNumberingAfterBreak="0">
    <w:nsid w:val="2A0A0B9D"/>
    <w:multiLevelType w:val="hybridMultilevel"/>
    <w:tmpl w:val="2E5CCBA8"/>
    <w:lvl w:ilvl="0" w:tplc="A9AA711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3FD70EE"/>
    <w:multiLevelType w:val="multilevel"/>
    <w:tmpl w:val="5B74CF1A"/>
    <w:lvl w:ilvl="0">
      <w:start w:val="1"/>
      <w:numFmt w:val="decimal"/>
      <w:lvlText w:val="%1."/>
      <w:lvlJc w:val="left"/>
      <w:pPr>
        <w:tabs>
          <w:tab w:val="num" w:pos="360"/>
        </w:tabs>
        <w:ind w:left="360" w:hanging="360"/>
      </w:pPr>
      <w:rPr>
        <w:rFonts w:cs="Times New Roman" w:hint="default"/>
        <w:b w:val="0"/>
        <w:bCs w:val="0"/>
        <w:i w:val="0"/>
        <w:iCs w:val="0"/>
      </w:rPr>
    </w:lvl>
    <w:lvl w:ilvl="1">
      <w:start w:val="1"/>
      <w:numFmt w:val="bullet"/>
      <w:lvlText w:val=""/>
      <w:lvlJc w:val="left"/>
      <w:pPr>
        <w:tabs>
          <w:tab w:val="num" w:pos="792"/>
        </w:tabs>
        <w:ind w:left="737" w:hanging="737"/>
      </w:pPr>
      <w:rPr>
        <w:rFonts w:ascii="Symbol" w:hAnsi="Symbol"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4F424F58"/>
    <w:multiLevelType w:val="hybridMultilevel"/>
    <w:tmpl w:val="D8AA6972"/>
    <w:lvl w:ilvl="0" w:tplc="E138E150">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1D21D90"/>
    <w:multiLevelType w:val="hybridMultilevel"/>
    <w:tmpl w:val="CE2CF7AE"/>
    <w:lvl w:ilvl="0" w:tplc="0405000F">
      <w:start w:val="1"/>
      <w:numFmt w:val="decimal"/>
      <w:lvlText w:val="%1."/>
      <w:lvlJc w:val="left"/>
      <w:pPr>
        <w:tabs>
          <w:tab w:val="num" w:pos="0"/>
        </w:tabs>
        <w:ind w:left="0" w:firstLine="0"/>
      </w:pPr>
    </w:lvl>
    <w:lvl w:ilvl="1" w:tplc="694CE228">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56254BB"/>
    <w:multiLevelType w:val="hybridMultilevel"/>
    <w:tmpl w:val="1CE28F3E"/>
    <w:lvl w:ilvl="0" w:tplc="F9B2E696">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7" w15:restartNumberingAfterBreak="0">
    <w:nsid w:val="575C3695"/>
    <w:multiLevelType w:val="hybridMultilevel"/>
    <w:tmpl w:val="851292DC"/>
    <w:lvl w:ilvl="0" w:tplc="83B66348">
      <w:start w:val="1"/>
      <w:numFmt w:val="lowerLetter"/>
      <w:lvlText w:val="%1)"/>
      <w:lvlJc w:val="left"/>
      <w:pPr>
        <w:tabs>
          <w:tab w:val="num" w:pos="724"/>
        </w:tabs>
        <w:ind w:left="724" w:hanging="360"/>
      </w:pPr>
      <w:rPr>
        <w:rFonts w:ascii="Calibri" w:eastAsia="Times New Roman" w:hAnsi="Calibri" w:cs="Times New Roman" w:hint="default"/>
      </w:rPr>
    </w:lvl>
    <w:lvl w:ilvl="1" w:tplc="04050019">
      <w:start w:val="1"/>
      <w:numFmt w:val="lowerLetter"/>
      <w:lvlText w:val="%2."/>
      <w:lvlJc w:val="left"/>
      <w:pPr>
        <w:tabs>
          <w:tab w:val="num" w:pos="1804"/>
        </w:tabs>
        <w:ind w:left="1804" w:hanging="360"/>
      </w:pPr>
    </w:lvl>
    <w:lvl w:ilvl="2" w:tplc="0405001B">
      <w:start w:val="1"/>
      <w:numFmt w:val="lowerRoman"/>
      <w:lvlText w:val="%3."/>
      <w:lvlJc w:val="right"/>
      <w:pPr>
        <w:tabs>
          <w:tab w:val="num" w:pos="2524"/>
        </w:tabs>
        <w:ind w:left="2524" w:hanging="180"/>
      </w:pPr>
    </w:lvl>
    <w:lvl w:ilvl="3" w:tplc="0405000F">
      <w:start w:val="1"/>
      <w:numFmt w:val="decimal"/>
      <w:lvlText w:val="%4."/>
      <w:lvlJc w:val="left"/>
      <w:pPr>
        <w:tabs>
          <w:tab w:val="num" w:pos="3244"/>
        </w:tabs>
        <w:ind w:left="3244" w:hanging="360"/>
      </w:pPr>
    </w:lvl>
    <w:lvl w:ilvl="4" w:tplc="04050019">
      <w:start w:val="1"/>
      <w:numFmt w:val="lowerLetter"/>
      <w:lvlText w:val="%5."/>
      <w:lvlJc w:val="left"/>
      <w:pPr>
        <w:tabs>
          <w:tab w:val="num" w:pos="3964"/>
        </w:tabs>
        <w:ind w:left="3964" w:hanging="360"/>
      </w:pPr>
    </w:lvl>
    <w:lvl w:ilvl="5" w:tplc="0405001B">
      <w:start w:val="1"/>
      <w:numFmt w:val="lowerRoman"/>
      <w:lvlText w:val="%6."/>
      <w:lvlJc w:val="right"/>
      <w:pPr>
        <w:tabs>
          <w:tab w:val="num" w:pos="4684"/>
        </w:tabs>
        <w:ind w:left="4684" w:hanging="180"/>
      </w:pPr>
    </w:lvl>
    <w:lvl w:ilvl="6" w:tplc="0405000F">
      <w:start w:val="1"/>
      <w:numFmt w:val="decimal"/>
      <w:lvlText w:val="%7."/>
      <w:lvlJc w:val="left"/>
      <w:pPr>
        <w:tabs>
          <w:tab w:val="num" w:pos="5404"/>
        </w:tabs>
        <w:ind w:left="5404" w:hanging="360"/>
      </w:pPr>
    </w:lvl>
    <w:lvl w:ilvl="7" w:tplc="04050019">
      <w:start w:val="1"/>
      <w:numFmt w:val="lowerLetter"/>
      <w:lvlText w:val="%8."/>
      <w:lvlJc w:val="left"/>
      <w:pPr>
        <w:tabs>
          <w:tab w:val="num" w:pos="6124"/>
        </w:tabs>
        <w:ind w:left="6124" w:hanging="360"/>
      </w:pPr>
    </w:lvl>
    <w:lvl w:ilvl="8" w:tplc="0405001B">
      <w:start w:val="1"/>
      <w:numFmt w:val="lowerRoman"/>
      <w:lvlText w:val="%9."/>
      <w:lvlJc w:val="right"/>
      <w:pPr>
        <w:tabs>
          <w:tab w:val="num" w:pos="6844"/>
        </w:tabs>
        <w:ind w:left="6844" w:hanging="180"/>
      </w:pPr>
    </w:lvl>
  </w:abstractNum>
  <w:abstractNum w:abstractNumId="18" w15:restartNumberingAfterBreak="0">
    <w:nsid w:val="63591916"/>
    <w:multiLevelType w:val="hybridMultilevel"/>
    <w:tmpl w:val="14E8651E"/>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55A6B83"/>
    <w:multiLevelType w:val="hybridMultilevel"/>
    <w:tmpl w:val="56661B7A"/>
    <w:lvl w:ilvl="0" w:tplc="68B2D58E">
      <w:start w:val="1"/>
      <w:numFmt w:val="decimal"/>
      <w:lvlText w:val="%1."/>
      <w:lvlJc w:val="left"/>
      <w:pPr>
        <w:tabs>
          <w:tab w:val="num" w:pos="720"/>
        </w:tabs>
        <w:ind w:left="720" w:hanging="360"/>
      </w:pPr>
      <w:rPr>
        <w:rFonts w:ascii="Calibri" w:hAnsi="Calibri" w:hint="default"/>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81A0ADC"/>
    <w:multiLevelType w:val="hybridMultilevel"/>
    <w:tmpl w:val="ED28B4B2"/>
    <w:lvl w:ilvl="0" w:tplc="A3044FCE">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15:restartNumberingAfterBreak="0">
    <w:nsid w:val="6B5F61B2"/>
    <w:multiLevelType w:val="hybridMultilevel"/>
    <w:tmpl w:val="6232908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2" w15:restartNumberingAfterBreak="0">
    <w:nsid w:val="721734CA"/>
    <w:multiLevelType w:val="multilevel"/>
    <w:tmpl w:val="13BC7024"/>
    <w:lvl w:ilvl="0">
      <w:start w:val="1"/>
      <w:numFmt w:val="decimal"/>
      <w:lvlText w:val="%1."/>
      <w:lvlJc w:val="left"/>
      <w:pPr>
        <w:tabs>
          <w:tab w:val="num" w:pos="510"/>
        </w:tabs>
        <w:ind w:left="510" w:hanging="51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3" w15:restartNumberingAfterBreak="0">
    <w:nsid w:val="76E16E56"/>
    <w:multiLevelType w:val="hybridMultilevel"/>
    <w:tmpl w:val="5A68B64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78692731"/>
    <w:multiLevelType w:val="hybridMultilevel"/>
    <w:tmpl w:val="ED3EEDC2"/>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DE7602AA">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lvlOverride w:ilvl="0"/>
    <w:lvlOverride w:ilvl="1">
      <w:startOverride w:val="1"/>
    </w:lvlOverride>
    <w:lvlOverride w:ilvl="2"/>
    <w:lvlOverride w:ilvl="3"/>
    <w:lvlOverride w:ilvl="4"/>
    <w:lvlOverride w:ilvl="5"/>
    <w:lvlOverride w:ilvl="6"/>
    <w:lvlOverride w:ilvl="7"/>
    <w:lvlOverride w:ilvl="8"/>
  </w:num>
  <w:num w:numId="19">
    <w:abstractNumId w:val="7"/>
  </w:num>
  <w:num w:numId="20">
    <w:abstractNumId w:val="8"/>
  </w:num>
  <w:num w:numId="21">
    <w:abstractNumId w:val="24"/>
  </w:num>
  <w:num w:numId="22">
    <w:abstractNumId w:val="12"/>
  </w:num>
  <w:num w:numId="23">
    <w:abstractNumId w:val="2"/>
  </w:num>
  <w:num w:numId="24">
    <w:abstractNumId w:val="13"/>
  </w:num>
  <w:num w:numId="25">
    <w:abstractNumId w:val="13"/>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95"/>
    <w:rsid w:val="0000135C"/>
    <w:rsid w:val="000063D9"/>
    <w:rsid w:val="000070CF"/>
    <w:rsid w:val="00010151"/>
    <w:rsid w:val="00030B7A"/>
    <w:rsid w:val="00031AEE"/>
    <w:rsid w:val="000452E4"/>
    <w:rsid w:val="00057283"/>
    <w:rsid w:val="000754AB"/>
    <w:rsid w:val="000771EC"/>
    <w:rsid w:val="000A1A2D"/>
    <w:rsid w:val="000C2E77"/>
    <w:rsid w:val="000C363D"/>
    <w:rsid w:val="000C475D"/>
    <w:rsid w:val="000D1B20"/>
    <w:rsid w:val="000F1574"/>
    <w:rsid w:val="001359FF"/>
    <w:rsid w:val="001858F9"/>
    <w:rsid w:val="00193F61"/>
    <w:rsid w:val="001A4E02"/>
    <w:rsid w:val="001B63AA"/>
    <w:rsid w:val="001F3F37"/>
    <w:rsid w:val="002051FC"/>
    <w:rsid w:val="002119CF"/>
    <w:rsid w:val="002508BA"/>
    <w:rsid w:val="002635AA"/>
    <w:rsid w:val="00267027"/>
    <w:rsid w:val="0027225F"/>
    <w:rsid w:val="002803E4"/>
    <w:rsid w:val="002A1063"/>
    <w:rsid w:val="002A1B2C"/>
    <w:rsid w:val="002A255E"/>
    <w:rsid w:val="002A4362"/>
    <w:rsid w:val="002A7892"/>
    <w:rsid w:val="002B1036"/>
    <w:rsid w:val="002D1901"/>
    <w:rsid w:val="002E34DC"/>
    <w:rsid w:val="002F4B0E"/>
    <w:rsid w:val="0030259E"/>
    <w:rsid w:val="00324674"/>
    <w:rsid w:val="003337EB"/>
    <w:rsid w:val="003501EF"/>
    <w:rsid w:val="0035049B"/>
    <w:rsid w:val="00375064"/>
    <w:rsid w:val="00381970"/>
    <w:rsid w:val="003829A2"/>
    <w:rsid w:val="00385870"/>
    <w:rsid w:val="003A0D81"/>
    <w:rsid w:val="003A4FAE"/>
    <w:rsid w:val="003A544A"/>
    <w:rsid w:val="003D36B4"/>
    <w:rsid w:val="003D69CB"/>
    <w:rsid w:val="003E27EB"/>
    <w:rsid w:val="00403886"/>
    <w:rsid w:val="00403B9C"/>
    <w:rsid w:val="00443524"/>
    <w:rsid w:val="004443F6"/>
    <w:rsid w:val="00457F84"/>
    <w:rsid w:val="00461F5B"/>
    <w:rsid w:val="004A47AF"/>
    <w:rsid w:val="004B1A16"/>
    <w:rsid w:val="004B45C2"/>
    <w:rsid w:val="004E18CC"/>
    <w:rsid w:val="004E1A50"/>
    <w:rsid w:val="004E301F"/>
    <w:rsid w:val="004E7756"/>
    <w:rsid w:val="004F3ABA"/>
    <w:rsid w:val="004F66C4"/>
    <w:rsid w:val="005046B1"/>
    <w:rsid w:val="00517F33"/>
    <w:rsid w:val="005336FF"/>
    <w:rsid w:val="00533B57"/>
    <w:rsid w:val="00541751"/>
    <w:rsid w:val="00542590"/>
    <w:rsid w:val="0055721E"/>
    <w:rsid w:val="00576E03"/>
    <w:rsid w:val="00585E71"/>
    <w:rsid w:val="005A1BBA"/>
    <w:rsid w:val="005B3BE1"/>
    <w:rsid w:val="005B4362"/>
    <w:rsid w:val="005B7930"/>
    <w:rsid w:val="005C4DD6"/>
    <w:rsid w:val="005E153A"/>
    <w:rsid w:val="005E4B82"/>
    <w:rsid w:val="005F1DCE"/>
    <w:rsid w:val="00613559"/>
    <w:rsid w:val="00625029"/>
    <w:rsid w:val="00651316"/>
    <w:rsid w:val="00654510"/>
    <w:rsid w:val="006955C5"/>
    <w:rsid w:val="006C644A"/>
    <w:rsid w:val="006D279C"/>
    <w:rsid w:val="006D2C27"/>
    <w:rsid w:val="006D59D6"/>
    <w:rsid w:val="006E4A37"/>
    <w:rsid w:val="006E534B"/>
    <w:rsid w:val="006F3D35"/>
    <w:rsid w:val="0070496C"/>
    <w:rsid w:val="007069A7"/>
    <w:rsid w:val="007157C3"/>
    <w:rsid w:val="00737712"/>
    <w:rsid w:val="007631C6"/>
    <w:rsid w:val="007830D0"/>
    <w:rsid w:val="0078310B"/>
    <w:rsid w:val="007854C9"/>
    <w:rsid w:val="0079412D"/>
    <w:rsid w:val="007A5850"/>
    <w:rsid w:val="007D7183"/>
    <w:rsid w:val="007E2F61"/>
    <w:rsid w:val="007E5366"/>
    <w:rsid w:val="00805343"/>
    <w:rsid w:val="00811915"/>
    <w:rsid w:val="008233FE"/>
    <w:rsid w:val="00830756"/>
    <w:rsid w:val="008411F5"/>
    <w:rsid w:val="008435E2"/>
    <w:rsid w:val="00844ABE"/>
    <w:rsid w:val="00871340"/>
    <w:rsid w:val="008879DF"/>
    <w:rsid w:val="00893212"/>
    <w:rsid w:val="008A646D"/>
    <w:rsid w:val="008B119D"/>
    <w:rsid w:val="008B4374"/>
    <w:rsid w:val="008C034C"/>
    <w:rsid w:val="008D65E7"/>
    <w:rsid w:val="008E6AF9"/>
    <w:rsid w:val="008E74DA"/>
    <w:rsid w:val="009268CA"/>
    <w:rsid w:val="00935067"/>
    <w:rsid w:val="00936241"/>
    <w:rsid w:val="00940581"/>
    <w:rsid w:val="00947867"/>
    <w:rsid w:val="00954BA1"/>
    <w:rsid w:val="00973A55"/>
    <w:rsid w:val="00974556"/>
    <w:rsid w:val="009B5A74"/>
    <w:rsid w:val="009C4B79"/>
    <w:rsid w:val="009C50A0"/>
    <w:rsid w:val="009D716D"/>
    <w:rsid w:val="009E1332"/>
    <w:rsid w:val="009F1E87"/>
    <w:rsid w:val="009F5F7F"/>
    <w:rsid w:val="00A22F1B"/>
    <w:rsid w:val="00A2437C"/>
    <w:rsid w:val="00A341DE"/>
    <w:rsid w:val="00A36307"/>
    <w:rsid w:val="00A368FA"/>
    <w:rsid w:val="00A426BF"/>
    <w:rsid w:val="00A635B7"/>
    <w:rsid w:val="00A87ACC"/>
    <w:rsid w:val="00AA0E5D"/>
    <w:rsid w:val="00AA331C"/>
    <w:rsid w:val="00AB7D47"/>
    <w:rsid w:val="00AE0665"/>
    <w:rsid w:val="00AE463A"/>
    <w:rsid w:val="00AE5A77"/>
    <w:rsid w:val="00AF742B"/>
    <w:rsid w:val="00B1620E"/>
    <w:rsid w:val="00B217EC"/>
    <w:rsid w:val="00B308D0"/>
    <w:rsid w:val="00B32F2D"/>
    <w:rsid w:val="00B40C81"/>
    <w:rsid w:val="00B56FA9"/>
    <w:rsid w:val="00B67D07"/>
    <w:rsid w:val="00B770EB"/>
    <w:rsid w:val="00B86913"/>
    <w:rsid w:val="00B96216"/>
    <w:rsid w:val="00BA0E90"/>
    <w:rsid w:val="00BB5989"/>
    <w:rsid w:val="00BC1F30"/>
    <w:rsid w:val="00BC4D44"/>
    <w:rsid w:val="00BC6957"/>
    <w:rsid w:val="00BC76F7"/>
    <w:rsid w:val="00BD07FB"/>
    <w:rsid w:val="00BF0F9A"/>
    <w:rsid w:val="00C30D83"/>
    <w:rsid w:val="00C3398D"/>
    <w:rsid w:val="00C62E65"/>
    <w:rsid w:val="00C70FD7"/>
    <w:rsid w:val="00C75895"/>
    <w:rsid w:val="00C850FA"/>
    <w:rsid w:val="00C92AC8"/>
    <w:rsid w:val="00CA168A"/>
    <w:rsid w:val="00CA5E9C"/>
    <w:rsid w:val="00CD2E03"/>
    <w:rsid w:val="00CD6854"/>
    <w:rsid w:val="00CF447F"/>
    <w:rsid w:val="00D24EF7"/>
    <w:rsid w:val="00D32CFD"/>
    <w:rsid w:val="00D94A85"/>
    <w:rsid w:val="00DA0D99"/>
    <w:rsid w:val="00DA1AC9"/>
    <w:rsid w:val="00DD5C8F"/>
    <w:rsid w:val="00DE09D2"/>
    <w:rsid w:val="00DE2DC8"/>
    <w:rsid w:val="00DE645E"/>
    <w:rsid w:val="00DE71AD"/>
    <w:rsid w:val="00DF6CD5"/>
    <w:rsid w:val="00E25F1A"/>
    <w:rsid w:val="00E403BF"/>
    <w:rsid w:val="00E4096A"/>
    <w:rsid w:val="00E44232"/>
    <w:rsid w:val="00E44F25"/>
    <w:rsid w:val="00E625A8"/>
    <w:rsid w:val="00E858DF"/>
    <w:rsid w:val="00E85B97"/>
    <w:rsid w:val="00EA0587"/>
    <w:rsid w:val="00EA44CD"/>
    <w:rsid w:val="00ED6BB4"/>
    <w:rsid w:val="00EE4531"/>
    <w:rsid w:val="00F36A00"/>
    <w:rsid w:val="00F549EE"/>
    <w:rsid w:val="00F57F5E"/>
    <w:rsid w:val="00F77B2F"/>
    <w:rsid w:val="00F93E6D"/>
    <w:rsid w:val="00FB20B8"/>
    <w:rsid w:val="00FB4E99"/>
    <w:rsid w:val="00FB6381"/>
    <w:rsid w:val="00FC1636"/>
    <w:rsid w:val="00FF1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7B2F6A9"/>
  <w15:chartTrackingRefBased/>
  <w15:docId w15:val="{18672860-828C-4E96-ACEB-46B6A63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8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75895"/>
    <w:pPr>
      <w:keepNext/>
      <w:numPr>
        <w:numId w:val="1"/>
      </w:numPr>
      <w:spacing w:before="240" w:after="60"/>
      <w:jc w:val="both"/>
      <w:outlineLvl w:val="0"/>
    </w:pPr>
    <w:rPr>
      <w:rFonts w:ascii="Arial" w:eastAsia="MS Mincho" w:hAnsi="Arial" w:cs="Arial"/>
      <w:b/>
      <w:bCs/>
      <w:kern w:val="32"/>
      <w:sz w:val="32"/>
      <w:szCs w:val="32"/>
    </w:rPr>
  </w:style>
  <w:style w:type="paragraph" w:styleId="Nadpis2">
    <w:name w:val="heading 2"/>
    <w:basedOn w:val="Normln"/>
    <w:next w:val="Normln"/>
    <w:link w:val="Nadpis2Char"/>
    <w:qFormat/>
    <w:rsid w:val="00C75895"/>
    <w:pPr>
      <w:keepNext/>
      <w:numPr>
        <w:ilvl w:val="1"/>
        <w:numId w:val="1"/>
      </w:numPr>
      <w:spacing w:before="240" w:after="60"/>
      <w:jc w:val="both"/>
      <w:outlineLvl w:val="1"/>
    </w:pPr>
    <w:rPr>
      <w:rFonts w:ascii="Arial" w:eastAsia="MS Mincho" w:hAnsi="Arial" w:cs="Arial"/>
      <w:b/>
      <w:bCs/>
      <w:i/>
      <w:iCs/>
      <w:sz w:val="28"/>
      <w:szCs w:val="28"/>
    </w:rPr>
  </w:style>
  <w:style w:type="paragraph" w:styleId="Nadpis3">
    <w:name w:val="heading 3"/>
    <w:basedOn w:val="Normln"/>
    <w:next w:val="Normln"/>
    <w:link w:val="Nadpis3Char"/>
    <w:qFormat/>
    <w:rsid w:val="00C75895"/>
    <w:pPr>
      <w:keepNext/>
      <w:numPr>
        <w:ilvl w:val="2"/>
        <w:numId w:val="1"/>
      </w:numPr>
      <w:spacing w:before="240" w:after="60"/>
      <w:jc w:val="both"/>
      <w:outlineLvl w:val="2"/>
    </w:pPr>
    <w:rPr>
      <w:rFonts w:ascii="Arial" w:eastAsia="MS Mincho" w:hAnsi="Arial" w:cs="Arial"/>
      <w:b/>
      <w:bCs/>
      <w:sz w:val="26"/>
      <w:szCs w:val="26"/>
    </w:rPr>
  </w:style>
  <w:style w:type="paragraph" w:styleId="Nadpis4">
    <w:name w:val="heading 4"/>
    <w:basedOn w:val="Normln"/>
    <w:next w:val="Normln"/>
    <w:link w:val="Nadpis4Char"/>
    <w:qFormat/>
    <w:rsid w:val="00C75895"/>
    <w:pPr>
      <w:keepNext/>
      <w:numPr>
        <w:ilvl w:val="3"/>
        <w:numId w:val="1"/>
      </w:numPr>
      <w:spacing w:before="240" w:after="60"/>
      <w:jc w:val="both"/>
      <w:outlineLvl w:val="3"/>
    </w:pPr>
    <w:rPr>
      <w:rFonts w:eastAsia="MS Mincho"/>
      <w:b/>
      <w:bCs/>
      <w:sz w:val="28"/>
      <w:szCs w:val="28"/>
    </w:rPr>
  </w:style>
  <w:style w:type="paragraph" w:styleId="Nadpis5">
    <w:name w:val="heading 5"/>
    <w:basedOn w:val="Normln"/>
    <w:next w:val="Normln"/>
    <w:link w:val="Nadpis5Char"/>
    <w:qFormat/>
    <w:rsid w:val="00C75895"/>
    <w:pPr>
      <w:numPr>
        <w:ilvl w:val="4"/>
        <w:numId w:val="1"/>
      </w:numPr>
      <w:spacing w:before="240" w:after="60"/>
      <w:jc w:val="both"/>
      <w:outlineLvl w:val="4"/>
    </w:pPr>
    <w:rPr>
      <w:rFonts w:eastAsia="MS Mincho"/>
      <w:b/>
      <w:bCs/>
      <w:i/>
      <w:iCs/>
      <w:sz w:val="26"/>
      <w:szCs w:val="26"/>
    </w:rPr>
  </w:style>
  <w:style w:type="paragraph" w:styleId="Nadpis6">
    <w:name w:val="heading 6"/>
    <w:basedOn w:val="Normln"/>
    <w:next w:val="Normln"/>
    <w:link w:val="Nadpis6Char"/>
    <w:qFormat/>
    <w:rsid w:val="00C75895"/>
    <w:pPr>
      <w:numPr>
        <w:ilvl w:val="5"/>
        <w:numId w:val="1"/>
      </w:numPr>
      <w:spacing w:before="240" w:after="60"/>
      <w:jc w:val="both"/>
      <w:outlineLvl w:val="5"/>
    </w:pPr>
    <w:rPr>
      <w:rFonts w:eastAsia="MS Mincho"/>
      <w:b/>
      <w:bCs/>
      <w:sz w:val="22"/>
      <w:szCs w:val="22"/>
    </w:rPr>
  </w:style>
  <w:style w:type="paragraph" w:styleId="Nadpis7">
    <w:name w:val="heading 7"/>
    <w:basedOn w:val="Normln"/>
    <w:next w:val="Normln"/>
    <w:link w:val="Nadpis7Char"/>
    <w:qFormat/>
    <w:rsid w:val="00C75895"/>
    <w:pPr>
      <w:numPr>
        <w:ilvl w:val="6"/>
        <w:numId w:val="1"/>
      </w:numPr>
      <w:spacing w:before="240" w:after="60"/>
      <w:jc w:val="both"/>
      <w:outlineLvl w:val="6"/>
    </w:pPr>
    <w:rPr>
      <w:rFonts w:eastAsia="MS Mincho"/>
    </w:rPr>
  </w:style>
  <w:style w:type="paragraph" w:styleId="Nadpis8">
    <w:name w:val="heading 8"/>
    <w:basedOn w:val="Normln"/>
    <w:next w:val="Normln"/>
    <w:link w:val="Nadpis8Char"/>
    <w:qFormat/>
    <w:rsid w:val="00C75895"/>
    <w:pPr>
      <w:numPr>
        <w:ilvl w:val="7"/>
        <w:numId w:val="1"/>
      </w:numPr>
      <w:spacing w:before="240" w:after="60"/>
      <w:jc w:val="both"/>
      <w:outlineLvl w:val="7"/>
    </w:pPr>
    <w:rPr>
      <w:rFonts w:eastAsia="MS Mincho"/>
      <w:i/>
      <w:iCs/>
    </w:rPr>
  </w:style>
  <w:style w:type="paragraph" w:styleId="Nadpis9">
    <w:name w:val="heading 9"/>
    <w:basedOn w:val="Normln"/>
    <w:next w:val="Normln"/>
    <w:link w:val="Nadpis9Char"/>
    <w:qFormat/>
    <w:rsid w:val="00C75895"/>
    <w:pPr>
      <w:numPr>
        <w:ilvl w:val="8"/>
        <w:numId w:val="1"/>
      </w:numPr>
      <w:spacing w:before="240" w:after="60"/>
      <w:jc w:val="both"/>
      <w:outlineLvl w:val="8"/>
    </w:pPr>
    <w:rPr>
      <w:rFonts w:ascii="Arial" w:eastAsia="MS Mincho"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5895"/>
    <w:rPr>
      <w:rFonts w:ascii="Arial" w:eastAsia="MS Mincho" w:hAnsi="Arial" w:cs="Arial"/>
      <w:b/>
      <w:bCs/>
      <w:kern w:val="32"/>
      <w:sz w:val="32"/>
      <w:szCs w:val="32"/>
      <w:lang w:eastAsia="cs-CZ"/>
    </w:rPr>
  </w:style>
  <w:style w:type="character" w:customStyle="1" w:styleId="Nadpis2Char">
    <w:name w:val="Nadpis 2 Char"/>
    <w:basedOn w:val="Standardnpsmoodstavce"/>
    <w:link w:val="Nadpis2"/>
    <w:rsid w:val="00C75895"/>
    <w:rPr>
      <w:rFonts w:ascii="Arial" w:eastAsia="MS Mincho" w:hAnsi="Arial" w:cs="Arial"/>
      <w:b/>
      <w:bCs/>
      <w:i/>
      <w:iCs/>
      <w:sz w:val="28"/>
      <w:szCs w:val="28"/>
      <w:lang w:eastAsia="cs-CZ"/>
    </w:rPr>
  </w:style>
  <w:style w:type="character" w:customStyle="1" w:styleId="Nadpis3Char">
    <w:name w:val="Nadpis 3 Char"/>
    <w:basedOn w:val="Standardnpsmoodstavce"/>
    <w:link w:val="Nadpis3"/>
    <w:rsid w:val="00C75895"/>
    <w:rPr>
      <w:rFonts w:ascii="Arial" w:eastAsia="MS Mincho" w:hAnsi="Arial" w:cs="Arial"/>
      <w:b/>
      <w:bCs/>
      <w:sz w:val="26"/>
      <w:szCs w:val="26"/>
      <w:lang w:eastAsia="cs-CZ"/>
    </w:rPr>
  </w:style>
  <w:style w:type="character" w:customStyle="1" w:styleId="Nadpis4Char">
    <w:name w:val="Nadpis 4 Char"/>
    <w:basedOn w:val="Standardnpsmoodstavce"/>
    <w:link w:val="Nadpis4"/>
    <w:rsid w:val="00C75895"/>
    <w:rPr>
      <w:rFonts w:ascii="Times New Roman" w:eastAsia="MS Mincho" w:hAnsi="Times New Roman" w:cs="Times New Roman"/>
      <w:b/>
      <w:bCs/>
      <w:sz w:val="28"/>
      <w:szCs w:val="28"/>
      <w:lang w:eastAsia="cs-CZ"/>
    </w:rPr>
  </w:style>
  <w:style w:type="character" w:customStyle="1" w:styleId="Nadpis5Char">
    <w:name w:val="Nadpis 5 Char"/>
    <w:basedOn w:val="Standardnpsmoodstavce"/>
    <w:link w:val="Nadpis5"/>
    <w:rsid w:val="00C75895"/>
    <w:rPr>
      <w:rFonts w:ascii="Times New Roman" w:eastAsia="MS Mincho" w:hAnsi="Times New Roman" w:cs="Times New Roman"/>
      <w:b/>
      <w:bCs/>
      <w:i/>
      <w:iCs/>
      <w:sz w:val="26"/>
      <w:szCs w:val="26"/>
      <w:lang w:eastAsia="cs-CZ"/>
    </w:rPr>
  </w:style>
  <w:style w:type="character" w:customStyle="1" w:styleId="Nadpis6Char">
    <w:name w:val="Nadpis 6 Char"/>
    <w:basedOn w:val="Standardnpsmoodstavce"/>
    <w:link w:val="Nadpis6"/>
    <w:rsid w:val="00C75895"/>
    <w:rPr>
      <w:rFonts w:ascii="Times New Roman" w:eastAsia="MS Mincho" w:hAnsi="Times New Roman" w:cs="Times New Roman"/>
      <w:b/>
      <w:bCs/>
      <w:lang w:eastAsia="cs-CZ"/>
    </w:rPr>
  </w:style>
  <w:style w:type="character" w:customStyle="1" w:styleId="Nadpis7Char">
    <w:name w:val="Nadpis 7 Char"/>
    <w:basedOn w:val="Standardnpsmoodstavce"/>
    <w:link w:val="Nadpis7"/>
    <w:rsid w:val="00C75895"/>
    <w:rPr>
      <w:rFonts w:ascii="Times New Roman" w:eastAsia="MS Mincho" w:hAnsi="Times New Roman" w:cs="Times New Roman"/>
      <w:sz w:val="24"/>
      <w:szCs w:val="24"/>
      <w:lang w:eastAsia="cs-CZ"/>
    </w:rPr>
  </w:style>
  <w:style w:type="character" w:customStyle="1" w:styleId="Nadpis8Char">
    <w:name w:val="Nadpis 8 Char"/>
    <w:basedOn w:val="Standardnpsmoodstavce"/>
    <w:link w:val="Nadpis8"/>
    <w:rsid w:val="00C75895"/>
    <w:rPr>
      <w:rFonts w:ascii="Times New Roman" w:eastAsia="MS Mincho" w:hAnsi="Times New Roman" w:cs="Times New Roman"/>
      <w:i/>
      <w:iCs/>
      <w:sz w:val="24"/>
      <w:szCs w:val="24"/>
      <w:lang w:eastAsia="cs-CZ"/>
    </w:rPr>
  </w:style>
  <w:style w:type="character" w:customStyle="1" w:styleId="Nadpis9Char">
    <w:name w:val="Nadpis 9 Char"/>
    <w:basedOn w:val="Standardnpsmoodstavce"/>
    <w:link w:val="Nadpis9"/>
    <w:rsid w:val="00C75895"/>
    <w:rPr>
      <w:rFonts w:ascii="Arial" w:eastAsia="MS Mincho" w:hAnsi="Arial" w:cs="Arial"/>
      <w:lang w:eastAsia="cs-CZ"/>
    </w:rPr>
  </w:style>
  <w:style w:type="paragraph" w:styleId="Zhlav">
    <w:name w:val="header"/>
    <w:basedOn w:val="Normln"/>
    <w:link w:val="ZhlavChar"/>
    <w:unhideWhenUsed/>
    <w:rsid w:val="00C75895"/>
    <w:pPr>
      <w:tabs>
        <w:tab w:val="center" w:pos="4536"/>
        <w:tab w:val="right" w:pos="9072"/>
      </w:tabs>
    </w:pPr>
  </w:style>
  <w:style w:type="character" w:customStyle="1" w:styleId="ZhlavChar">
    <w:name w:val="Záhlaví Char"/>
    <w:basedOn w:val="Standardnpsmoodstavce"/>
    <w:link w:val="Zhlav"/>
    <w:rsid w:val="00C75895"/>
    <w:rPr>
      <w:rFonts w:ascii="Times New Roman" w:eastAsia="Times New Roman" w:hAnsi="Times New Roman" w:cs="Times New Roman"/>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C75895"/>
    <w:pPr>
      <w:ind w:left="720"/>
      <w:contextualSpacing/>
    </w:pPr>
  </w:style>
  <w:style w:type="character" w:styleId="Hypertextovodkaz">
    <w:name w:val="Hyperlink"/>
    <w:rsid w:val="00C75895"/>
    <w:rPr>
      <w:color w:val="0000FF"/>
      <w:u w:val="single"/>
    </w:rPr>
  </w:style>
  <w:style w:type="paragraph" w:styleId="Zkladntextodsazen">
    <w:name w:val="Body Text Indent"/>
    <w:basedOn w:val="Normln"/>
    <w:link w:val="ZkladntextodsazenChar"/>
    <w:uiPriority w:val="99"/>
    <w:semiHidden/>
    <w:unhideWhenUsed/>
    <w:rsid w:val="00C75895"/>
    <w:pPr>
      <w:spacing w:after="120"/>
      <w:ind w:left="283"/>
    </w:pPr>
  </w:style>
  <w:style w:type="character" w:customStyle="1" w:styleId="ZkladntextodsazenChar">
    <w:name w:val="Základní text odsazený Char"/>
    <w:basedOn w:val="Standardnpsmoodstavce"/>
    <w:link w:val="Zkladntextodsazen"/>
    <w:uiPriority w:val="99"/>
    <w:semiHidden/>
    <w:rsid w:val="00C75895"/>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C75895"/>
    <w:pPr>
      <w:spacing w:after="120"/>
      <w:jc w:val="both"/>
    </w:pPr>
    <w:rPr>
      <w:rFonts w:eastAsia="Calibri"/>
      <w:lang w:val="x-none"/>
    </w:rPr>
  </w:style>
  <w:style w:type="character" w:customStyle="1" w:styleId="ZkladntextChar">
    <w:name w:val="Základní text Char"/>
    <w:basedOn w:val="Standardnpsmoodstavce"/>
    <w:link w:val="Zkladntext"/>
    <w:uiPriority w:val="99"/>
    <w:rsid w:val="00C75895"/>
    <w:rPr>
      <w:rFonts w:ascii="Times New Roman" w:eastAsia="Calibri" w:hAnsi="Times New Roman" w:cs="Times New Roman"/>
      <w:sz w:val="24"/>
      <w:szCs w:val="24"/>
      <w:lang w:val="x-none" w:eastAsia="cs-CZ"/>
    </w:rPr>
  </w:style>
  <w:style w:type="paragraph" w:styleId="Textbubliny">
    <w:name w:val="Balloon Text"/>
    <w:basedOn w:val="Normln"/>
    <w:link w:val="TextbublinyChar"/>
    <w:uiPriority w:val="99"/>
    <w:semiHidden/>
    <w:unhideWhenUsed/>
    <w:rsid w:val="00030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0B7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44F25"/>
    <w:rPr>
      <w:sz w:val="16"/>
      <w:szCs w:val="16"/>
    </w:rPr>
  </w:style>
  <w:style w:type="paragraph" w:styleId="Textkomente">
    <w:name w:val="annotation text"/>
    <w:basedOn w:val="Normln"/>
    <w:link w:val="TextkomenteChar"/>
    <w:uiPriority w:val="99"/>
    <w:semiHidden/>
    <w:unhideWhenUsed/>
    <w:rsid w:val="00E44F25"/>
    <w:rPr>
      <w:sz w:val="20"/>
      <w:szCs w:val="20"/>
    </w:rPr>
  </w:style>
  <w:style w:type="character" w:customStyle="1" w:styleId="TextkomenteChar">
    <w:name w:val="Text komentáře Char"/>
    <w:basedOn w:val="Standardnpsmoodstavce"/>
    <w:link w:val="Textkomente"/>
    <w:uiPriority w:val="99"/>
    <w:semiHidden/>
    <w:rsid w:val="00E44F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4F25"/>
    <w:rPr>
      <w:b/>
      <w:bCs/>
    </w:rPr>
  </w:style>
  <w:style w:type="character" w:customStyle="1" w:styleId="PedmtkomenteChar">
    <w:name w:val="Předmět komentáře Char"/>
    <w:basedOn w:val="TextkomenteChar"/>
    <w:link w:val="Pedmtkomente"/>
    <w:uiPriority w:val="99"/>
    <w:semiHidden/>
    <w:rsid w:val="00E44F25"/>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F93E6D"/>
    <w:pPr>
      <w:tabs>
        <w:tab w:val="center" w:pos="4536"/>
        <w:tab w:val="right" w:pos="9072"/>
      </w:tabs>
    </w:pPr>
  </w:style>
  <w:style w:type="character" w:customStyle="1" w:styleId="ZpatChar">
    <w:name w:val="Zápatí Char"/>
    <w:basedOn w:val="Standardnpsmoodstavce"/>
    <w:link w:val="Zpat"/>
    <w:uiPriority w:val="99"/>
    <w:rsid w:val="00F93E6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C850FA"/>
    <w:pPr>
      <w:spacing w:after="120"/>
    </w:pPr>
    <w:rPr>
      <w:sz w:val="16"/>
      <w:szCs w:val="16"/>
    </w:rPr>
  </w:style>
  <w:style w:type="character" w:customStyle="1" w:styleId="Zkladntext3Char">
    <w:name w:val="Základní text 3 Char"/>
    <w:basedOn w:val="Standardnpsmoodstavce"/>
    <w:link w:val="Zkladntext3"/>
    <w:rsid w:val="00C850FA"/>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7854C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kova.ivana@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a@kr-jihomoravsky.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11</Pages>
  <Words>5184</Words>
  <Characters>30588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Váňa Jakub</dc:creator>
  <cp:keywords/>
  <dc:description/>
  <cp:lastModifiedBy>Vašková Martina</cp:lastModifiedBy>
  <cp:revision>147</cp:revision>
  <dcterms:created xsi:type="dcterms:W3CDTF">2022-03-28T08:24:00Z</dcterms:created>
  <dcterms:modified xsi:type="dcterms:W3CDTF">2022-05-02T08:05:00Z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2022-03-25T10:06:25Z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7635e6fb-f4ce-4e22-8621-000049eae5e5</vt:lpwstr>
  </property>
  <property fmtid="{D5CDD505-2E9C-101B-9397-08002B2CF9AE}" pid="8" name="MSIP_Label_690ebb53-23a2-471a-9c6e-17bd0d11311e_ContentBits">
    <vt:lpwstr>0</vt:lpwstr>
  </property>
</Properties>
</file>