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4A9" w:rsidRPr="00854567" w:rsidRDefault="002875AF" w:rsidP="002875AF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854567">
        <w:rPr>
          <w:b/>
          <w:sz w:val="24"/>
          <w:szCs w:val="24"/>
        </w:rPr>
        <w:t>TECHNICKÁ ZPRÁVA</w:t>
      </w:r>
    </w:p>
    <w:p w:rsidR="002875AF" w:rsidRDefault="002875AF" w:rsidP="002875AF">
      <w:pPr>
        <w:pStyle w:val="Odstavecseseznamem"/>
        <w:ind w:left="360"/>
      </w:pPr>
    </w:p>
    <w:p w:rsidR="002875AF" w:rsidRPr="00074F17" w:rsidRDefault="002875AF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Identifikační údaje stavby</w:t>
      </w:r>
    </w:p>
    <w:p w:rsidR="002875AF" w:rsidRPr="002875AF" w:rsidRDefault="002875AF" w:rsidP="002875AF">
      <w:pPr>
        <w:ind w:firstLine="360"/>
        <w:rPr>
          <w:b/>
        </w:rPr>
      </w:pPr>
      <w:r w:rsidRPr="002875AF">
        <w:rPr>
          <w:b/>
        </w:rPr>
        <w:t>Stavba</w:t>
      </w:r>
    </w:p>
    <w:p w:rsidR="002875AF" w:rsidRDefault="002875AF" w:rsidP="00074F17">
      <w:pPr>
        <w:ind w:left="360"/>
      </w:pPr>
      <w:r>
        <w:t xml:space="preserve">Název stavby: </w:t>
      </w:r>
      <w:r w:rsidR="00074F17">
        <w:t xml:space="preserve"> </w:t>
      </w:r>
      <w:r w:rsidR="00A00A3A">
        <w:t>II/395 Pohořelice - Cvrčovice</w:t>
      </w:r>
    </w:p>
    <w:p w:rsidR="00074F17" w:rsidRDefault="00074F17" w:rsidP="00074F17">
      <w:pPr>
        <w:ind w:left="360"/>
      </w:pPr>
    </w:p>
    <w:p w:rsidR="002875AF" w:rsidRPr="00074F17" w:rsidRDefault="002875AF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Základní údaje charakterizující stavbu</w:t>
      </w:r>
    </w:p>
    <w:p w:rsidR="002875AF" w:rsidRDefault="002875AF" w:rsidP="002875AF">
      <w:pPr>
        <w:ind w:left="360"/>
      </w:pPr>
      <w:r>
        <w:t>Jedná se o silnici II</w:t>
      </w:r>
      <w:r w:rsidR="00A00A3A">
        <w:t>/395 v průtazích</w:t>
      </w:r>
      <w:bookmarkStart w:id="0" w:name="_GoBack"/>
      <w:bookmarkEnd w:id="0"/>
      <w:r w:rsidR="00A00A3A">
        <w:t xml:space="preserve"> obcí Pohořelice a Cvrčovice</w:t>
      </w:r>
      <w:r>
        <w:t xml:space="preserve">. Povrch vozovky je silně narušen a byl vyhodnocen jako nevyhovující. Oprava silnice bude spočívat ve vyfrézování </w:t>
      </w:r>
      <w:r w:rsidR="00BE7165">
        <w:t xml:space="preserve">živičného krytu, lokálními opravami ložné </w:t>
      </w:r>
      <w:proofErr w:type="gramStart"/>
      <w:r w:rsidR="00BE7165">
        <w:t>vrstvy</w:t>
      </w:r>
      <w:r w:rsidR="00A00A3A">
        <w:t>,  aplikací</w:t>
      </w:r>
      <w:proofErr w:type="gramEnd"/>
      <w:r w:rsidR="00A00A3A">
        <w:t xml:space="preserve"> spojovací</w:t>
      </w:r>
      <w:r>
        <w:t xml:space="preserve">ho postřiku  z živičného asfaltu, položením  vrstvy </w:t>
      </w:r>
      <w:r w:rsidR="00BE7165">
        <w:t xml:space="preserve">asfaltového betonu ACO 11+ </w:t>
      </w:r>
      <w:proofErr w:type="spellStart"/>
      <w:r w:rsidR="00BE7165">
        <w:t>tl</w:t>
      </w:r>
      <w:proofErr w:type="spellEnd"/>
      <w:r w:rsidR="00BE7165">
        <w:t>. 5</w:t>
      </w:r>
      <w:r>
        <w:t>0 mm. Vyplnění spár živič</w:t>
      </w:r>
      <w:r w:rsidR="00BE7165">
        <w:t xml:space="preserve">nou zálivkou </w:t>
      </w:r>
      <w:r>
        <w:t>a provedením vodorovného dopravního značení.</w:t>
      </w:r>
      <w:r w:rsidR="00A00A3A">
        <w:t xml:space="preserve"> Součástí bude též výšková úprava15 ks kanalizačních šachet Délka úseku je 870</w:t>
      </w:r>
      <w:r w:rsidR="005C4EC2">
        <w:t xml:space="preserve"> m.</w:t>
      </w:r>
      <w:r w:rsidR="008A078D">
        <w:t xml:space="preserve"> Úsek je vymezen provozním staničením km 4</w:t>
      </w:r>
      <w:r w:rsidR="00A00A3A">
        <w:t>0,840 – 41,710</w:t>
      </w:r>
      <w:r w:rsidR="008A078D">
        <w:t xml:space="preserve"> </w:t>
      </w:r>
    </w:p>
    <w:p w:rsidR="00074F17" w:rsidRDefault="00074F17" w:rsidP="002875AF">
      <w:pPr>
        <w:ind w:left="360"/>
      </w:pPr>
    </w:p>
    <w:p w:rsidR="002875AF" w:rsidRPr="00074F17" w:rsidRDefault="00074F17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 xml:space="preserve">Přehled správců </w:t>
      </w:r>
    </w:p>
    <w:p w:rsidR="002875AF" w:rsidRDefault="002875AF" w:rsidP="002875AF">
      <w:pPr>
        <w:ind w:left="360"/>
      </w:pPr>
      <w:r>
        <w:t>Správcem komunikace je investor.</w:t>
      </w:r>
    </w:p>
    <w:p w:rsidR="00074F17" w:rsidRDefault="00074F17" w:rsidP="002875AF">
      <w:pPr>
        <w:ind w:left="360"/>
      </w:pPr>
    </w:p>
    <w:p w:rsidR="002875AF" w:rsidRDefault="00074F17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Lhůta výstavby a termín zahájení a dokončení stavby</w:t>
      </w:r>
    </w:p>
    <w:p w:rsidR="00074F17" w:rsidRDefault="00074F17" w:rsidP="00074F17">
      <w:pPr>
        <w:ind w:left="360"/>
      </w:pPr>
      <w:r>
        <w:t>Reali</w:t>
      </w:r>
      <w:r w:rsidR="00BE7165">
        <w:t>zace je plánovaná od 8/2022 – 9</w:t>
      </w:r>
      <w:r>
        <w:t xml:space="preserve">/2022 cca na </w:t>
      </w:r>
      <w:r w:rsidRPr="008A078D">
        <w:t>4 týdny</w:t>
      </w:r>
      <w:r>
        <w:t xml:space="preserve"> od odevzdání staveniště.</w:t>
      </w:r>
    </w:p>
    <w:p w:rsidR="00074F17" w:rsidRDefault="00074F17" w:rsidP="00074F17">
      <w:pPr>
        <w:ind w:left="360"/>
      </w:pPr>
    </w:p>
    <w:p w:rsidR="00074F17" w:rsidRDefault="00074F17" w:rsidP="00074F17">
      <w:pPr>
        <w:ind w:left="360"/>
      </w:pPr>
    </w:p>
    <w:p w:rsidR="00074F17" w:rsidRDefault="00074F17" w:rsidP="00074F17">
      <w:pPr>
        <w:ind w:left="360"/>
      </w:pPr>
      <w:r>
        <w:t>V Břeclavi</w:t>
      </w:r>
    </w:p>
    <w:p w:rsidR="00074F17" w:rsidRPr="00074F17" w:rsidRDefault="00074F17" w:rsidP="00074F17">
      <w:pPr>
        <w:ind w:left="360"/>
      </w:pPr>
      <w:r>
        <w:t>Červen</w:t>
      </w:r>
      <w:r w:rsidR="00BE7165">
        <w:t>ec</w:t>
      </w:r>
      <w:r>
        <w:t xml:space="preserve"> 2022</w:t>
      </w:r>
    </w:p>
    <w:p w:rsidR="002875AF" w:rsidRPr="002875AF" w:rsidRDefault="002875AF" w:rsidP="002875AF"/>
    <w:sectPr w:rsidR="002875AF" w:rsidRPr="00287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37E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CE"/>
    <w:rsid w:val="00074F17"/>
    <w:rsid w:val="001862CE"/>
    <w:rsid w:val="002875AF"/>
    <w:rsid w:val="005C4EC2"/>
    <w:rsid w:val="00854567"/>
    <w:rsid w:val="008A078D"/>
    <w:rsid w:val="009D54A9"/>
    <w:rsid w:val="00A00A3A"/>
    <w:rsid w:val="00A76F5D"/>
    <w:rsid w:val="00BE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69A2"/>
  <w15:docId w15:val="{B79BE591-8D99-4AE8-ADB9-6408CED2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7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Bohůnová Jana</dc:creator>
  <cp:keywords/>
  <dc:description/>
  <cp:lastModifiedBy>Dostál Jaroslav</cp:lastModifiedBy>
  <cp:revision>8</cp:revision>
  <dcterms:created xsi:type="dcterms:W3CDTF">2022-06-13T10:29:00Z</dcterms:created>
  <dcterms:modified xsi:type="dcterms:W3CDTF">2022-07-12T08:53:00Z</dcterms:modified>
</cp:coreProperties>
</file>