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3C66" w14:textId="3C0DE7C9" w:rsidR="005B22AA" w:rsidRDefault="005B22AA" w:rsidP="00594A2C">
      <w:pPr>
        <w:spacing w:before="120" w:after="120"/>
        <w:jc w:val="center"/>
        <w:rPr>
          <w:rFonts w:ascii="Calibri" w:eastAsia="Calibri" w:hAnsi="Calibri" w:cs="Calibri"/>
          <w:b/>
          <w:sz w:val="28"/>
          <w:szCs w:val="28"/>
        </w:rPr>
      </w:pPr>
      <w:r w:rsidRPr="00547E47">
        <w:rPr>
          <w:rFonts w:ascii="Calibri" w:eastAsia="Calibri" w:hAnsi="Calibri" w:cs="Calibri"/>
          <w:b/>
          <w:sz w:val="28"/>
          <w:szCs w:val="28"/>
        </w:rPr>
        <w:t xml:space="preserve">Smlouva o zpracování a projednání projektové dokumentace na zhotovení </w:t>
      </w:r>
      <w:r w:rsidRPr="000F187F">
        <w:rPr>
          <w:rFonts w:ascii="Calibri" w:eastAsia="Calibri" w:hAnsi="Calibri" w:cs="Calibri"/>
          <w:b/>
          <w:sz w:val="28"/>
          <w:szCs w:val="28"/>
        </w:rPr>
        <w:t>stavby</w:t>
      </w:r>
      <w:r w:rsidR="007139D8" w:rsidRPr="000F187F">
        <w:rPr>
          <w:rFonts w:ascii="Calibri" w:eastAsia="Calibri" w:hAnsi="Calibri" w:cs="Calibri"/>
          <w:b/>
          <w:noProof/>
          <w:sz w:val="28"/>
          <w:szCs w:val="28"/>
        </w:rPr>
        <w:t xml:space="preserve"> </w:t>
      </w:r>
      <w:r w:rsidR="00E42C27" w:rsidRPr="000F187F">
        <w:rPr>
          <w:rFonts w:ascii="Calibri" w:eastAsia="Calibri" w:hAnsi="Calibri" w:cs="Calibri"/>
          <w:b/>
          <w:noProof/>
          <w:sz w:val="28"/>
          <w:szCs w:val="28"/>
        </w:rPr>
        <w:t>„</w:t>
      </w:r>
      <w:r w:rsidR="007C477C">
        <w:rPr>
          <w:rFonts w:ascii="Calibri" w:eastAsia="Calibri" w:hAnsi="Calibri" w:cs="Calibri"/>
          <w:b/>
          <w:noProof/>
          <w:sz w:val="28"/>
          <w:szCs w:val="28"/>
        </w:rPr>
        <w:t xml:space="preserve">Paprsek - </w:t>
      </w:r>
      <w:r w:rsidR="00130D51">
        <w:rPr>
          <w:rFonts w:ascii="Calibri" w:eastAsia="Calibri" w:hAnsi="Calibri" w:cs="Calibri"/>
          <w:b/>
          <w:noProof/>
          <w:sz w:val="28"/>
          <w:szCs w:val="28"/>
        </w:rPr>
        <w:t>Snížení</w:t>
      </w:r>
      <w:r w:rsidR="0051643E">
        <w:rPr>
          <w:rFonts w:ascii="Calibri" w:eastAsia="Calibri" w:hAnsi="Calibri" w:cs="Calibri"/>
          <w:b/>
          <w:noProof/>
          <w:sz w:val="28"/>
          <w:szCs w:val="28"/>
        </w:rPr>
        <w:t xml:space="preserve"> energetické náročnosti budovy</w:t>
      </w:r>
      <w:r w:rsidR="00E42C27" w:rsidRPr="000F187F">
        <w:rPr>
          <w:rFonts w:ascii="Calibri" w:eastAsia="Calibri" w:hAnsi="Calibri" w:cs="Calibri"/>
          <w:b/>
          <w:sz w:val="28"/>
          <w:szCs w:val="28"/>
        </w:rPr>
        <w:t xml:space="preserve">“ </w:t>
      </w:r>
      <w:r w:rsidR="004B6DB7">
        <w:rPr>
          <w:rFonts w:ascii="Calibri" w:eastAsia="Calibri" w:hAnsi="Calibri" w:cs="Calibri"/>
          <w:b/>
          <w:sz w:val="28"/>
          <w:szCs w:val="28"/>
        </w:rPr>
        <w:t xml:space="preserve">a </w:t>
      </w:r>
      <w:r w:rsidR="008172D5">
        <w:rPr>
          <w:rFonts w:ascii="Calibri" w:eastAsia="Calibri" w:hAnsi="Calibri" w:cs="Calibri"/>
          <w:b/>
          <w:sz w:val="28"/>
          <w:szCs w:val="28"/>
        </w:rPr>
        <w:t>výkon autorského dozoru</w:t>
      </w:r>
    </w:p>
    <w:p w14:paraId="0761CD17" w14:textId="77777777" w:rsidR="00D95C3D" w:rsidRPr="000F187F" w:rsidRDefault="00D95C3D" w:rsidP="00594A2C">
      <w:pPr>
        <w:spacing w:before="120" w:after="120"/>
        <w:jc w:val="center"/>
        <w:rPr>
          <w:rFonts w:ascii="Calibri" w:eastAsia="Calibri" w:hAnsi="Calibri" w:cs="Calibri"/>
          <w:b/>
          <w:noProof/>
          <w:sz w:val="28"/>
          <w:szCs w:val="28"/>
        </w:rPr>
      </w:pPr>
    </w:p>
    <w:p w14:paraId="25E9E80F" w14:textId="2D3D9D18" w:rsidR="00B213BA" w:rsidRPr="000F187F" w:rsidRDefault="00B213BA" w:rsidP="00BD6282">
      <w:pPr>
        <w:spacing w:after="0"/>
        <w:jc w:val="center"/>
      </w:pPr>
      <w:r w:rsidRPr="000F187F">
        <w:t>kterou</w:t>
      </w:r>
      <w:r w:rsidR="00A15DA1" w:rsidRPr="000F187F">
        <w:t xml:space="preserve">, </w:t>
      </w:r>
      <w:r w:rsidRPr="000F187F">
        <w:t>podle ustanovení § 1746 odst. 2 zákona č. 89/2012 Sb., občanský zákoník, ve znění pozdějších předpisů (dále jen</w:t>
      </w:r>
      <w:r w:rsidRPr="000F187F">
        <w:rPr>
          <w:i/>
        </w:rPr>
        <w:t xml:space="preserve"> „občanský zákoník“</w:t>
      </w:r>
      <w:r w:rsidRPr="000F187F">
        <w:t>)</w:t>
      </w:r>
      <w:r w:rsidR="00A15DA1" w:rsidRPr="000F187F">
        <w:rPr>
          <w:rFonts w:ascii="Calibri" w:hAnsi="Calibri"/>
          <w:szCs w:val="22"/>
        </w:rPr>
        <w:t xml:space="preserve"> </w:t>
      </w:r>
      <w:r w:rsidR="002173C3" w:rsidRPr="000F187F">
        <w:rPr>
          <w:rFonts w:ascii="Calibri" w:hAnsi="Calibri"/>
          <w:szCs w:val="22"/>
        </w:rPr>
        <w:t>za přiměřeného použití ustanovení upravujících smlouvu o dílo dle § 2586 a násl. občanského zákoníku, příkaz dle § 2430 a násl. občanského zákoníku a licenci dle § 2358 a násl. občanského zákoníku</w:t>
      </w:r>
      <w:r w:rsidR="00AE5F21" w:rsidRPr="000F187F">
        <w:rPr>
          <w:rFonts w:ascii="Calibri" w:hAnsi="Calibri"/>
          <w:szCs w:val="22"/>
        </w:rPr>
        <w:t>,</w:t>
      </w:r>
      <w:r w:rsidR="002173C3" w:rsidRPr="000F187F">
        <w:rPr>
          <w:rFonts w:ascii="Calibri" w:hAnsi="Calibri"/>
          <w:szCs w:val="22"/>
        </w:rPr>
        <w:t xml:space="preserve"> </w:t>
      </w:r>
      <w:r w:rsidR="008E5FD6" w:rsidRPr="000F187F">
        <w:rPr>
          <w:rFonts w:ascii="Calibri" w:hAnsi="Calibri"/>
          <w:noProof/>
          <w:szCs w:val="22"/>
        </w:rPr>
        <w:t>uzav</w:t>
      </w:r>
      <w:r w:rsidR="00E74B7B" w:rsidRPr="000F187F">
        <w:rPr>
          <w:rFonts w:ascii="Calibri" w:hAnsi="Calibri"/>
          <w:noProof/>
          <w:szCs w:val="22"/>
        </w:rPr>
        <w:t>írají</w:t>
      </w:r>
      <w:r w:rsidR="008E5FD6" w:rsidRPr="000F187F">
        <w:rPr>
          <w:rFonts w:ascii="Calibri" w:hAnsi="Calibri"/>
          <w:noProof/>
          <w:szCs w:val="22"/>
        </w:rPr>
        <w:t>:</w:t>
      </w:r>
    </w:p>
    <w:p w14:paraId="3A3829E0" w14:textId="43D6BCCF" w:rsidR="005B22AA" w:rsidRPr="000F187F" w:rsidRDefault="005B22AA" w:rsidP="00B52806">
      <w:pPr>
        <w:autoSpaceDE w:val="0"/>
        <w:autoSpaceDN w:val="0"/>
        <w:adjustRightInd w:val="0"/>
        <w:spacing w:before="120" w:after="120"/>
        <w:jc w:val="left"/>
        <w:rPr>
          <w:rFonts w:ascii="Calibri" w:eastAsia="Calibri" w:hAnsi="Calibri" w:cs="Calibri"/>
          <w:b/>
          <w:color w:val="000000"/>
        </w:rPr>
      </w:pPr>
    </w:p>
    <w:p w14:paraId="20163AED" w14:textId="77777777" w:rsidR="005E51CB" w:rsidRPr="000F187F" w:rsidRDefault="005E51CB" w:rsidP="00B52806">
      <w:pPr>
        <w:autoSpaceDE w:val="0"/>
        <w:autoSpaceDN w:val="0"/>
        <w:adjustRightInd w:val="0"/>
        <w:spacing w:before="120" w:after="120"/>
        <w:jc w:val="left"/>
        <w:rPr>
          <w:rFonts w:ascii="Calibri" w:eastAsia="Calibri" w:hAnsi="Calibri" w:cs="Calibri"/>
          <w:b/>
          <w:color w:val="000000"/>
        </w:rPr>
      </w:pPr>
    </w:p>
    <w:p w14:paraId="1FC0C16F" w14:textId="409D4360" w:rsidR="005B22AA" w:rsidRPr="000F187F" w:rsidRDefault="005B22AA" w:rsidP="00B52806">
      <w:pPr>
        <w:spacing w:before="120" w:after="120"/>
        <w:contextualSpacing/>
        <w:rPr>
          <w:rFonts w:ascii="Times New Roman" w:eastAsia="Calibri" w:hAnsi="Times New Roman" w:cs="Calibri"/>
          <w:b/>
          <w:sz w:val="24"/>
        </w:rPr>
      </w:pPr>
      <w:r w:rsidRPr="000F187F">
        <w:rPr>
          <w:rFonts w:ascii="Calibri" w:eastAsia="Calibri" w:hAnsi="Calibri" w:cs="Calibri"/>
          <w:b/>
        </w:rPr>
        <w:t>Název:</w:t>
      </w:r>
      <w:r w:rsidRPr="000F187F">
        <w:rPr>
          <w:rFonts w:ascii="Calibri" w:eastAsia="Calibri" w:hAnsi="Calibri" w:cs="Calibri"/>
          <w:b/>
        </w:rPr>
        <w:tab/>
      </w:r>
      <w:r w:rsidRPr="000F187F">
        <w:rPr>
          <w:rFonts w:ascii="Calibri" w:eastAsia="Calibri" w:hAnsi="Calibri" w:cs="Calibri"/>
          <w:b/>
        </w:rPr>
        <w:tab/>
      </w:r>
      <w:r w:rsidRPr="000F187F">
        <w:rPr>
          <w:rFonts w:ascii="Calibri" w:eastAsia="Calibri" w:hAnsi="Calibri" w:cs="Calibri"/>
          <w:b/>
        </w:rPr>
        <w:tab/>
      </w:r>
      <w:r w:rsidR="00C602F3" w:rsidRPr="000F187F">
        <w:rPr>
          <w:rFonts w:ascii="Calibri" w:eastAsia="Calibri" w:hAnsi="Calibri" w:cs="Calibri"/>
          <w:b/>
        </w:rPr>
        <w:tab/>
      </w:r>
      <w:r w:rsidRPr="000F187F">
        <w:rPr>
          <w:rFonts w:ascii="Calibri" w:eastAsia="Calibri" w:hAnsi="Calibri" w:cs="Calibri"/>
          <w:b/>
        </w:rPr>
        <w:t xml:space="preserve">Jihomoravský kraj </w:t>
      </w:r>
    </w:p>
    <w:p w14:paraId="240EDB3D" w14:textId="654E4109" w:rsidR="00C70019" w:rsidRPr="000F187F" w:rsidRDefault="00C70019" w:rsidP="00B52806">
      <w:pPr>
        <w:spacing w:before="120" w:after="120"/>
        <w:contextualSpacing/>
        <w:rPr>
          <w:rFonts w:ascii="Calibri" w:eastAsia="Calibri" w:hAnsi="Calibri" w:cs="Calibri"/>
        </w:rPr>
      </w:pPr>
      <w:r w:rsidRPr="000F187F">
        <w:rPr>
          <w:rFonts w:ascii="Calibri" w:eastAsia="Calibri" w:hAnsi="Calibri" w:cs="Calibri"/>
        </w:rPr>
        <w:t>Zastoupený:</w:t>
      </w:r>
      <w:r w:rsidRPr="000F187F">
        <w:rPr>
          <w:rFonts w:ascii="Calibri" w:eastAsia="Calibri" w:hAnsi="Calibri" w:cs="Calibri"/>
        </w:rPr>
        <w:tab/>
      </w:r>
      <w:r w:rsidRPr="000F187F">
        <w:rPr>
          <w:rFonts w:ascii="Calibri" w:eastAsia="Calibri" w:hAnsi="Calibri" w:cs="Calibri"/>
        </w:rPr>
        <w:tab/>
      </w:r>
      <w:r w:rsidR="00C602F3" w:rsidRPr="000F187F">
        <w:rPr>
          <w:rFonts w:ascii="Calibri" w:eastAsia="Calibri" w:hAnsi="Calibri" w:cs="Calibri"/>
        </w:rPr>
        <w:tab/>
      </w:r>
      <w:r w:rsidR="00073BCE">
        <w:rPr>
          <w:rFonts w:ascii="Calibri" w:hAnsi="Calibri"/>
        </w:rPr>
        <w:t xml:space="preserve">Mgr. Janem </w:t>
      </w:r>
      <w:proofErr w:type="spellStart"/>
      <w:r w:rsidR="00073BCE">
        <w:rPr>
          <w:rFonts w:ascii="Calibri" w:hAnsi="Calibri"/>
        </w:rPr>
        <w:t>Grolichem</w:t>
      </w:r>
      <w:proofErr w:type="spellEnd"/>
      <w:r w:rsidRPr="000F187F">
        <w:rPr>
          <w:rFonts w:ascii="Calibri" w:hAnsi="Calibri"/>
        </w:rPr>
        <w:t xml:space="preserve">, hejtmanem </w:t>
      </w:r>
    </w:p>
    <w:p w14:paraId="0BDB6D6C" w14:textId="4A5F55D6" w:rsidR="005B22AA" w:rsidRPr="000F187F" w:rsidRDefault="005B22AA" w:rsidP="00B52806">
      <w:pPr>
        <w:spacing w:before="120" w:after="120"/>
        <w:contextualSpacing/>
        <w:rPr>
          <w:rFonts w:ascii="Calibri" w:eastAsia="Calibri" w:hAnsi="Calibri" w:cs="Calibri"/>
        </w:rPr>
      </w:pPr>
      <w:r w:rsidRPr="000F187F">
        <w:rPr>
          <w:rFonts w:ascii="Calibri" w:eastAsia="Calibri" w:hAnsi="Calibri" w:cs="Calibri"/>
        </w:rPr>
        <w:t>Sídlo:</w:t>
      </w:r>
      <w:r w:rsidRPr="000F187F">
        <w:rPr>
          <w:rFonts w:ascii="Calibri" w:eastAsia="Calibri" w:hAnsi="Calibri" w:cs="Calibri"/>
        </w:rPr>
        <w:tab/>
      </w:r>
      <w:r w:rsidRPr="000F187F">
        <w:rPr>
          <w:rFonts w:ascii="Calibri" w:eastAsia="Calibri" w:hAnsi="Calibri" w:cs="Calibri"/>
        </w:rPr>
        <w:tab/>
      </w:r>
      <w:r w:rsidRPr="000F187F">
        <w:rPr>
          <w:rFonts w:ascii="Calibri" w:eastAsia="Calibri" w:hAnsi="Calibri" w:cs="Calibri"/>
        </w:rPr>
        <w:tab/>
      </w:r>
      <w:r w:rsidR="00C602F3" w:rsidRPr="000F187F">
        <w:rPr>
          <w:rFonts w:ascii="Calibri" w:eastAsia="Calibri" w:hAnsi="Calibri" w:cs="Calibri"/>
        </w:rPr>
        <w:tab/>
      </w:r>
      <w:r w:rsidRPr="000F187F">
        <w:rPr>
          <w:rFonts w:ascii="Calibri" w:eastAsia="Calibri" w:hAnsi="Calibri" w:cs="Calibri"/>
        </w:rPr>
        <w:t xml:space="preserve">Brno, Žerotínovo nám. </w:t>
      </w:r>
      <w:r w:rsidR="0005006D" w:rsidRPr="000F187F">
        <w:rPr>
          <w:rFonts w:ascii="Calibri" w:eastAsia="Calibri" w:hAnsi="Calibri" w:cs="Calibri"/>
        </w:rPr>
        <w:t>44</w:t>
      </w:r>
      <w:r w:rsidR="0076719E" w:rsidRPr="000F187F">
        <w:rPr>
          <w:rFonts w:ascii="Calibri" w:eastAsia="Calibri" w:hAnsi="Calibri" w:cs="Calibri"/>
        </w:rPr>
        <w:t>9/</w:t>
      </w:r>
      <w:r w:rsidRPr="000F187F">
        <w:rPr>
          <w:rFonts w:ascii="Calibri" w:eastAsia="Calibri" w:hAnsi="Calibri" w:cs="Calibri"/>
        </w:rPr>
        <w:t xml:space="preserve">3, PSČ 601 82 </w:t>
      </w:r>
    </w:p>
    <w:p w14:paraId="7C018B24" w14:textId="0DB4136C" w:rsidR="005B22AA" w:rsidRPr="000F187F" w:rsidRDefault="005B22AA" w:rsidP="00B52806">
      <w:pPr>
        <w:spacing w:before="120" w:after="120"/>
        <w:contextualSpacing/>
        <w:rPr>
          <w:rFonts w:ascii="Calibri" w:eastAsia="Calibri" w:hAnsi="Calibri" w:cs="Calibri"/>
        </w:rPr>
      </w:pPr>
      <w:r w:rsidRPr="000F187F">
        <w:rPr>
          <w:rFonts w:ascii="Calibri" w:eastAsia="Calibri" w:hAnsi="Calibri" w:cs="Calibri"/>
        </w:rPr>
        <w:t>IČ</w:t>
      </w:r>
      <w:r w:rsidR="002242CA" w:rsidRPr="000F187F">
        <w:rPr>
          <w:rFonts w:ascii="Calibri" w:eastAsia="Calibri" w:hAnsi="Calibri" w:cs="Calibri"/>
        </w:rPr>
        <w:t>O</w:t>
      </w:r>
      <w:r w:rsidRPr="000F187F">
        <w:rPr>
          <w:rFonts w:ascii="Calibri" w:eastAsia="Calibri" w:hAnsi="Calibri" w:cs="Calibri"/>
        </w:rPr>
        <w:t xml:space="preserve">: </w:t>
      </w:r>
      <w:r w:rsidRPr="000F187F">
        <w:rPr>
          <w:rFonts w:ascii="Calibri" w:eastAsia="Calibri" w:hAnsi="Calibri" w:cs="Calibri"/>
        </w:rPr>
        <w:tab/>
      </w:r>
      <w:r w:rsidRPr="000F187F">
        <w:rPr>
          <w:rFonts w:ascii="Calibri" w:eastAsia="Calibri" w:hAnsi="Calibri" w:cs="Calibri"/>
        </w:rPr>
        <w:tab/>
      </w:r>
      <w:r w:rsidRPr="000F187F">
        <w:rPr>
          <w:rFonts w:ascii="Calibri" w:eastAsia="Calibri" w:hAnsi="Calibri" w:cs="Calibri"/>
        </w:rPr>
        <w:tab/>
      </w:r>
      <w:r w:rsidR="00C602F3" w:rsidRPr="000F187F">
        <w:rPr>
          <w:rFonts w:ascii="Calibri" w:eastAsia="Calibri" w:hAnsi="Calibri" w:cs="Calibri"/>
        </w:rPr>
        <w:tab/>
      </w:r>
      <w:r w:rsidRPr="000F187F">
        <w:rPr>
          <w:rFonts w:ascii="Calibri" w:eastAsia="Calibri" w:hAnsi="Calibri" w:cs="Calibri"/>
        </w:rPr>
        <w:t>70888337</w:t>
      </w:r>
    </w:p>
    <w:p w14:paraId="11455FEE" w14:textId="7E9E93F3" w:rsidR="005B22AA" w:rsidRPr="000F187F" w:rsidRDefault="005B22AA" w:rsidP="00B52806">
      <w:pPr>
        <w:spacing w:before="120" w:after="120"/>
        <w:contextualSpacing/>
        <w:rPr>
          <w:rFonts w:ascii="Calibri" w:eastAsia="Calibri" w:hAnsi="Calibri" w:cs="Calibri"/>
        </w:rPr>
      </w:pPr>
      <w:r w:rsidRPr="000F187F">
        <w:rPr>
          <w:rFonts w:ascii="Calibri" w:eastAsia="Calibri" w:hAnsi="Calibri" w:cs="Calibri"/>
        </w:rPr>
        <w:t>DIČ:</w:t>
      </w:r>
      <w:r w:rsidRPr="000F187F">
        <w:rPr>
          <w:rFonts w:ascii="Calibri" w:eastAsia="Calibri" w:hAnsi="Calibri" w:cs="Calibri"/>
        </w:rPr>
        <w:tab/>
      </w:r>
      <w:r w:rsidRPr="000F187F">
        <w:rPr>
          <w:rFonts w:ascii="Calibri" w:eastAsia="Calibri" w:hAnsi="Calibri" w:cs="Calibri"/>
        </w:rPr>
        <w:tab/>
      </w:r>
      <w:r w:rsidRPr="000F187F">
        <w:rPr>
          <w:rFonts w:ascii="Calibri" w:eastAsia="Calibri" w:hAnsi="Calibri" w:cs="Calibri"/>
        </w:rPr>
        <w:tab/>
      </w:r>
      <w:r w:rsidR="00C602F3" w:rsidRPr="000F187F">
        <w:rPr>
          <w:rFonts w:ascii="Calibri" w:eastAsia="Calibri" w:hAnsi="Calibri" w:cs="Calibri"/>
        </w:rPr>
        <w:tab/>
      </w:r>
      <w:r w:rsidRPr="000F187F">
        <w:rPr>
          <w:rFonts w:ascii="Calibri" w:eastAsia="Calibri" w:hAnsi="Calibri" w:cs="Calibri"/>
        </w:rPr>
        <w:t>CZ70888337</w:t>
      </w:r>
    </w:p>
    <w:p w14:paraId="2D7DD64C" w14:textId="627C4175" w:rsidR="005B22AA" w:rsidRPr="000F187F" w:rsidRDefault="005B22AA" w:rsidP="00C602F3">
      <w:pPr>
        <w:spacing w:before="120" w:after="120"/>
        <w:ind w:left="2832" w:hanging="2832"/>
        <w:contextualSpacing/>
        <w:rPr>
          <w:rFonts w:ascii="Calibri" w:eastAsia="Calibri" w:hAnsi="Calibri" w:cs="Calibri"/>
        </w:rPr>
      </w:pPr>
      <w:r w:rsidRPr="000F187F">
        <w:rPr>
          <w:rFonts w:ascii="Calibri" w:eastAsia="Calibri" w:hAnsi="Calibri" w:cs="Calibri"/>
        </w:rPr>
        <w:t>Kontaktní osoba:</w:t>
      </w:r>
      <w:r w:rsidRPr="000F187F">
        <w:rPr>
          <w:rFonts w:ascii="Calibri" w:eastAsia="Calibri" w:hAnsi="Calibri" w:cs="Calibri"/>
        </w:rPr>
        <w:tab/>
      </w:r>
      <w:r w:rsidR="00FC5BEF" w:rsidRPr="000F187F">
        <w:rPr>
          <w:rFonts w:ascii="Calibri" w:eastAsia="Calibri" w:hAnsi="Calibri" w:cs="Calibri"/>
        </w:rPr>
        <w:t>Ing</w:t>
      </w:r>
      <w:r w:rsidRPr="000F187F">
        <w:rPr>
          <w:rFonts w:ascii="Calibri" w:eastAsia="Calibri" w:hAnsi="Calibri" w:cs="Calibri"/>
        </w:rPr>
        <w:t>.</w:t>
      </w:r>
      <w:r w:rsidR="00AD5751" w:rsidRPr="000F187F">
        <w:rPr>
          <w:rFonts w:ascii="Calibri" w:eastAsia="Calibri" w:hAnsi="Calibri" w:cs="Calibri"/>
        </w:rPr>
        <w:t xml:space="preserve"> </w:t>
      </w:r>
      <w:r w:rsidR="00850DF2">
        <w:rPr>
          <w:rFonts w:ascii="Calibri" w:eastAsia="Calibri" w:hAnsi="Calibri" w:cs="Calibri"/>
        </w:rPr>
        <w:t>Tom</w:t>
      </w:r>
      <w:r w:rsidR="005E2425">
        <w:rPr>
          <w:rFonts w:ascii="Calibri" w:eastAsia="Calibri" w:hAnsi="Calibri" w:cs="Calibri"/>
        </w:rPr>
        <w:t>áš Stejskal</w:t>
      </w:r>
      <w:r w:rsidR="008C3CEA" w:rsidRPr="000F187F">
        <w:rPr>
          <w:rFonts w:ascii="Calibri" w:eastAsia="Calibri" w:hAnsi="Calibri" w:cs="Calibri"/>
        </w:rPr>
        <w:t>,</w:t>
      </w:r>
      <w:r w:rsidRPr="000F187F">
        <w:rPr>
          <w:rFonts w:ascii="Calibri" w:eastAsia="Calibri" w:hAnsi="Calibri" w:cs="Calibri"/>
        </w:rPr>
        <w:t xml:space="preserve"> oddělení </w:t>
      </w:r>
      <w:r w:rsidR="00AD5751" w:rsidRPr="000F187F">
        <w:rPr>
          <w:rFonts w:ascii="Calibri" w:eastAsia="Calibri" w:hAnsi="Calibri" w:cs="Calibri"/>
        </w:rPr>
        <w:t>realizace</w:t>
      </w:r>
      <w:r w:rsidR="006D6124" w:rsidRPr="000F187F">
        <w:rPr>
          <w:rFonts w:ascii="Calibri" w:eastAsia="Calibri" w:hAnsi="Calibri" w:cs="Calibri"/>
        </w:rPr>
        <w:t xml:space="preserve"> </w:t>
      </w:r>
      <w:r w:rsidR="00AD5751" w:rsidRPr="000F187F">
        <w:rPr>
          <w:rFonts w:ascii="Calibri" w:eastAsia="Calibri" w:hAnsi="Calibri" w:cs="Calibri"/>
        </w:rPr>
        <w:t>investic</w:t>
      </w:r>
      <w:r w:rsidRPr="000F187F">
        <w:rPr>
          <w:rFonts w:ascii="Calibri" w:eastAsia="Calibri" w:hAnsi="Calibri" w:cs="Calibri"/>
        </w:rPr>
        <w:t xml:space="preserve"> </w:t>
      </w:r>
      <w:r w:rsidR="001A0EEA" w:rsidRPr="000F187F">
        <w:rPr>
          <w:rFonts w:ascii="Calibri" w:eastAsia="Calibri" w:hAnsi="Calibri" w:cs="Calibri"/>
        </w:rPr>
        <w:t>o</w:t>
      </w:r>
      <w:r w:rsidRPr="000F187F">
        <w:rPr>
          <w:rFonts w:ascii="Calibri" w:eastAsia="Calibri" w:hAnsi="Calibri" w:cs="Calibri"/>
        </w:rPr>
        <w:t>dboru investic Krajského úřadu Jihomoravského kraje</w:t>
      </w:r>
    </w:p>
    <w:p w14:paraId="4F92FB39" w14:textId="56183E66" w:rsidR="005B22AA" w:rsidRPr="000F187F" w:rsidRDefault="005B22AA" w:rsidP="00B52806">
      <w:pPr>
        <w:spacing w:before="120" w:after="120"/>
        <w:contextualSpacing/>
        <w:rPr>
          <w:rFonts w:ascii="Calibri" w:eastAsia="Calibri" w:hAnsi="Calibri" w:cs="Calibri"/>
        </w:rPr>
      </w:pPr>
      <w:r w:rsidRPr="000F187F">
        <w:rPr>
          <w:rFonts w:ascii="Calibri" w:eastAsia="Calibri" w:hAnsi="Calibri" w:cs="Calibri"/>
        </w:rPr>
        <w:t>Telefon:</w:t>
      </w:r>
      <w:r w:rsidRPr="000F187F">
        <w:rPr>
          <w:rFonts w:ascii="Calibri" w:eastAsia="Calibri" w:hAnsi="Calibri" w:cs="Calibri"/>
        </w:rPr>
        <w:tab/>
      </w:r>
      <w:r w:rsidR="00B84476" w:rsidRPr="000F187F">
        <w:rPr>
          <w:rFonts w:ascii="Calibri" w:eastAsia="Calibri" w:hAnsi="Calibri" w:cs="Calibri"/>
        </w:rPr>
        <w:tab/>
      </w:r>
      <w:r w:rsidR="00C602F3" w:rsidRPr="000F187F">
        <w:rPr>
          <w:rFonts w:ascii="Calibri" w:eastAsia="Calibri" w:hAnsi="Calibri" w:cs="Calibri"/>
        </w:rPr>
        <w:tab/>
      </w:r>
      <w:r w:rsidR="00E042A0" w:rsidRPr="000F187F">
        <w:rPr>
          <w:rFonts w:ascii="Calibri" w:eastAsia="Calibri" w:hAnsi="Calibri" w:cs="Calibri"/>
        </w:rPr>
        <w:t xml:space="preserve">54165 </w:t>
      </w:r>
      <w:r w:rsidR="005E2425">
        <w:rPr>
          <w:rFonts w:ascii="Calibri" w:eastAsia="Calibri" w:hAnsi="Calibri" w:cs="Calibri"/>
        </w:rPr>
        <w:t>2160</w:t>
      </w:r>
    </w:p>
    <w:p w14:paraId="2A0C40B9" w14:textId="3361D317" w:rsidR="00E042A0" w:rsidRPr="000F187F" w:rsidRDefault="005B22AA" w:rsidP="00B52806">
      <w:pPr>
        <w:spacing w:before="120" w:after="120"/>
        <w:rPr>
          <w:u w:val="single"/>
        </w:rPr>
      </w:pPr>
      <w:r w:rsidRPr="000F187F">
        <w:rPr>
          <w:rFonts w:ascii="Calibri" w:eastAsia="Calibri" w:hAnsi="Calibri" w:cs="Calibri"/>
        </w:rPr>
        <w:t>E-mail:</w:t>
      </w:r>
      <w:r w:rsidR="00B84476" w:rsidRPr="000F187F">
        <w:rPr>
          <w:rFonts w:ascii="Calibri" w:eastAsia="Calibri" w:hAnsi="Calibri" w:cs="Calibri"/>
        </w:rPr>
        <w:tab/>
      </w:r>
      <w:r w:rsidR="00B84476" w:rsidRPr="000F187F">
        <w:rPr>
          <w:rFonts w:ascii="Calibri" w:eastAsia="Calibri" w:hAnsi="Calibri" w:cs="Calibri"/>
        </w:rPr>
        <w:tab/>
      </w:r>
      <w:r w:rsidR="00B84476" w:rsidRPr="000F187F">
        <w:rPr>
          <w:rFonts w:ascii="Calibri" w:eastAsia="Calibri" w:hAnsi="Calibri" w:cs="Calibri"/>
        </w:rPr>
        <w:tab/>
      </w:r>
      <w:r w:rsidR="00C602F3" w:rsidRPr="000F187F">
        <w:rPr>
          <w:rFonts w:ascii="Calibri" w:eastAsia="Calibri" w:hAnsi="Calibri" w:cs="Calibri"/>
        </w:rPr>
        <w:tab/>
      </w:r>
      <w:hyperlink r:id="rId11" w:history="1">
        <w:r w:rsidR="0097274C" w:rsidRPr="00AF7FD1">
          <w:rPr>
            <w:rStyle w:val="Hypertextovodkaz"/>
          </w:rPr>
          <w:t>stejskal.tomas@kr-jihomoravsky.cz</w:t>
        </w:r>
      </w:hyperlink>
    </w:p>
    <w:p w14:paraId="62D9A37E" w14:textId="77777777" w:rsidR="005B22AA" w:rsidRPr="000F187F" w:rsidRDefault="005B22AA" w:rsidP="00B52806">
      <w:pPr>
        <w:spacing w:before="120" w:after="120"/>
        <w:rPr>
          <w:rFonts w:ascii="Calibri" w:eastAsia="Calibri" w:hAnsi="Calibri" w:cs="Calibri"/>
        </w:rPr>
      </w:pPr>
      <w:r w:rsidRPr="000F187F">
        <w:rPr>
          <w:rFonts w:ascii="Calibri" w:eastAsia="Calibri" w:hAnsi="Calibri" w:cs="Calibri"/>
        </w:rPr>
        <w:t>(dále jen „</w:t>
      </w:r>
      <w:r w:rsidRPr="000F187F">
        <w:rPr>
          <w:rFonts w:ascii="Calibri" w:eastAsia="Calibri" w:hAnsi="Calibri" w:cs="Calibri"/>
          <w:i/>
        </w:rPr>
        <w:t>objednatel</w:t>
      </w:r>
      <w:r w:rsidRPr="000F187F">
        <w:rPr>
          <w:rFonts w:ascii="Calibri" w:eastAsia="Calibri" w:hAnsi="Calibri" w:cs="Calibri"/>
        </w:rPr>
        <w:t>“)</w:t>
      </w:r>
    </w:p>
    <w:p w14:paraId="52620C3D" w14:textId="77777777" w:rsidR="005B22AA" w:rsidRPr="000F187F" w:rsidRDefault="005B22AA" w:rsidP="00B52806">
      <w:pPr>
        <w:spacing w:before="120" w:after="120"/>
        <w:contextualSpacing/>
        <w:rPr>
          <w:rFonts w:ascii="Calibri" w:eastAsia="Calibri" w:hAnsi="Calibri" w:cs="Calibri"/>
          <w:b/>
        </w:rPr>
      </w:pPr>
    </w:p>
    <w:p w14:paraId="167C567B" w14:textId="77777777" w:rsidR="005B22AA" w:rsidRPr="000F187F" w:rsidRDefault="005B22AA" w:rsidP="00B52806">
      <w:pPr>
        <w:spacing w:before="120" w:after="120"/>
        <w:contextualSpacing/>
        <w:rPr>
          <w:rFonts w:ascii="Calibri" w:eastAsia="Calibri" w:hAnsi="Calibri" w:cs="Calibri"/>
        </w:rPr>
      </w:pPr>
      <w:r w:rsidRPr="000F187F">
        <w:rPr>
          <w:rFonts w:ascii="Calibri" w:eastAsia="Calibri" w:hAnsi="Calibri" w:cs="Calibri"/>
        </w:rPr>
        <w:t>a</w:t>
      </w:r>
    </w:p>
    <w:p w14:paraId="3B0E69C0" w14:textId="77777777" w:rsidR="005B22AA" w:rsidRPr="000F187F" w:rsidRDefault="005B22AA" w:rsidP="00B52806">
      <w:pPr>
        <w:spacing w:before="120" w:after="120"/>
        <w:contextualSpacing/>
        <w:rPr>
          <w:rFonts w:ascii="Calibri" w:eastAsia="Calibri" w:hAnsi="Calibri" w:cs="Calibri"/>
        </w:rPr>
      </w:pPr>
    </w:p>
    <w:p w14:paraId="3BD42771" w14:textId="7EAA9E25" w:rsidR="005B22AA" w:rsidRPr="000F187F" w:rsidRDefault="004A4B45" w:rsidP="00615BF3">
      <w:pPr>
        <w:spacing w:before="120" w:after="120"/>
        <w:contextualSpacing/>
        <w:rPr>
          <w:rFonts w:ascii="Calibri" w:eastAsia="Calibri" w:hAnsi="Calibri"/>
          <w:b/>
        </w:rPr>
      </w:pPr>
      <w:r w:rsidRPr="000F187F">
        <w:rPr>
          <w:rFonts w:ascii="Calibri" w:eastAsia="Calibri" w:hAnsi="Calibri"/>
          <w:b/>
        </w:rPr>
        <w:t>Název/o</w:t>
      </w:r>
      <w:r w:rsidR="00564214" w:rsidRPr="000F187F">
        <w:rPr>
          <w:rFonts w:ascii="Calibri" w:eastAsia="Calibri" w:hAnsi="Calibri"/>
          <w:b/>
        </w:rPr>
        <w:t>bchodní firma/jméno</w:t>
      </w:r>
      <w:r w:rsidR="005B22AA" w:rsidRPr="000F187F">
        <w:rPr>
          <w:rFonts w:ascii="Calibri" w:eastAsia="Calibri" w:hAnsi="Calibri"/>
          <w:b/>
        </w:rPr>
        <w:t>:</w:t>
      </w:r>
      <w:r w:rsidR="00831791" w:rsidRPr="000F187F">
        <w:rPr>
          <w:rFonts w:ascii="Calibri" w:eastAsia="Calibri" w:hAnsi="Calibri"/>
          <w:b/>
        </w:rPr>
        <w:tab/>
      </w:r>
      <w:r w:rsidR="005B22AA" w:rsidRPr="00AB4295">
        <w:rPr>
          <w:rFonts w:ascii="Calibri" w:eastAsia="Calibri" w:hAnsi="Calibri"/>
          <w:b/>
          <w:highlight w:val="lightGray"/>
        </w:rPr>
        <w:t>………………………………………</w:t>
      </w:r>
    </w:p>
    <w:p w14:paraId="4EB708BC" w14:textId="7281FB3B" w:rsidR="0090102A" w:rsidRPr="000F187F" w:rsidRDefault="0090102A" w:rsidP="00615BF3">
      <w:pPr>
        <w:spacing w:before="120" w:after="120"/>
        <w:contextualSpacing/>
        <w:outlineLvl w:val="0"/>
        <w:rPr>
          <w:rFonts w:ascii="Calibri" w:eastAsia="Calibri" w:hAnsi="Calibri"/>
          <w:snapToGrid w:val="0"/>
        </w:rPr>
      </w:pPr>
      <w:r w:rsidRPr="000F187F">
        <w:rPr>
          <w:rFonts w:ascii="Calibri" w:eastAsia="Calibri" w:hAnsi="Calibri"/>
          <w:snapToGrid w:val="0"/>
        </w:rPr>
        <w:t>Zastoupený:</w:t>
      </w:r>
      <w:r w:rsidR="005961B9" w:rsidRPr="000F187F">
        <w:rPr>
          <w:rFonts w:ascii="Calibri" w:eastAsia="Calibri" w:hAnsi="Calibri"/>
          <w:snapToGrid w:val="0"/>
        </w:rPr>
        <w:tab/>
      </w:r>
      <w:r w:rsidR="005961B9"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109BCB35" w14:textId="7F900822" w:rsidR="005B22AA" w:rsidRPr="000F187F" w:rsidRDefault="005B22AA" w:rsidP="00615BF3">
      <w:pPr>
        <w:spacing w:before="120" w:after="120"/>
        <w:contextualSpacing/>
        <w:outlineLvl w:val="0"/>
        <w:rPr>
          <w:rFonts w:ascii="Calibri" w:eastAsia="Calibri" w:hAnsi="Calibri"/>
          <w:snapToGrid w:val="0"/>
        </w:rPr>
      </w:pPr>
      <w:r w:rsidRPr="000F187F">
        <w:rPr>
          <w:rFonts w:ascii="Calibri" w:eastAsia="Calibri" w:hAnsi="Calibri"/>
          <w:snapToGrid w:val="0"/>
        </w:rPr>
        <w:t>S</w:t>
      </w:r>
      <w:r w:rsidR="009E3C03" w:rsidRPr="000F187F">
        <w:rPr>
          <w:rFonts w:ascii="Calibri" w:eastAsia="Calibri" w:hAnsi="Calibri"/>
          <w:snapToGrid w:val="0"/>
        </w:rPr>
        <w:t>ídlo</w:t>
      </w:r>
      <w:r w:rsidRPr="000F187F">
        <w:rPr>
          <w:rFonts w:ascii="Calibri" w:eastAsia="Calibri" w:hAnsi="Calibri"/>
          <w:snapToGrid w:val="0"/>
        </w:rPr>
        <w:t xml:space="preserve">: </w:t>
      </w:r>
      <w:r w:rsidRPr="000F187F">
        <w:rPr>
          <w:rFonts w:ascii="Calibri" w:eastAsia="Calibri" w:hAnsi="Calibri"/>
          <w:snapToGrid w:val="0"/>
        </w:rPr>
        <w:tab/>
      </w:r>
      <w:r w:rsidR="005961B9" w:rsidRPr="000F187F">
        <w:rPr>
          <w:rFonts w:ascii="Calibri" w:eastAsia="Calibri" w:hAnsi="Calibri"/>
          <w:snapToGrid w:val="0"/>
        </w:rPr>
        <w:tab/>
      </w:r>
      <w:r w:rsidR="005961B9"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43CF6275" w14:textId="5059CB22" w:rsidR="005B22AA" w:rsidRPr="000F187F" w:rsidRDefault="005B22AA" w:rsidP="00615BF3">
      <w:pPr>
        <w:spacing w:before="120" w:after="120"/>
        <w:contextualSpacing/>
        <w:outlineLvl w:val="0"/>
        <w:rPr>
          <w:rFonts w:ascii="Calibri" w:eastAsia="Calibri" w:hAnsi="Calibri"/>
          <w:snapToGrid w:val="0"/>
        </w:rPr>
      </w:pPr>
      <w:r w:rsidRPr="000F187F">
        <w:rPr>
          <w:rFonts w:ascii="Calibri" w:eastAsia="Calibri" w:hAnsi="Calibri"/>
          <w:snapToGrid w:val="0"/>
        </w:rPr>
        <w:t>IČ</w:t>
      </w:r>
      <w:r w:rsidR="002242CA" w:rsidRPr="000F187F">
        <w:rPr>
          <w:rFonts w:ascii="Calibri" w:eastAsia="Calibri" w:hAnsi="Calibri"/>
          <w:snapToGrid w:val="0"/>
        </w:rPr>
        <w:t>O</w:t>
      </w:r>
      <w:r w:rsidRPr="000F187F">
        <w:rPr>
          <w:rFonts w:ascii="Calibri" w:eastAsia="Calibri" w:hAnsi="Calibri"/>
          <w:snapToGrid w:val="0"/>
        </w:rPr>
        <w:t>:</w:t>
      </w:r>
      <w:r w:rsidRPr="000F187F">
        <w:rPr>
          <w:rFonts w:ascii="Calibri" w:eastAsia="Calibri" w:hAnsi="Calibri"/>
          <w:snapToGrid w:val="0"/>
        </w:rPr>
        <w:tab/>
      </w:r>
      <w:r w:rsidR="005961B9" w:rsidRPr="000F187F">
        <w:rPr>
          <w:rFonts w:ascii="Calibri" w:eastAsia="Calibri" w:hAnsi="Calibri"/>
          <w:snapToGrid w:val="0"/>
        </w:rPr>
        <w:tab/>
      </w:r>
      <w:r w:rsidR="005961B9"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0600F0CF" w14:textId="12F03F9E" w:rsidR="005B22AA" w:rsidRPr="000F187F" w:rsidRDefault="005B22AA" w:rsidP="00615BF3">
      <w:pPr>
        <w:spacing w:before="120" w:after="120"/>
        <w:contextualSpacing/>
        <w:outlineLvl w:val="0"/>
        <w:rPr>
          <w:rFonts w:ascii="Calibri" w:eastAsia="Calibri" w:hAnsi="Calibri"/>
          <w:snapToGrid w:val="0"/>
        </w:rPr>
      </w:pPr>
      <w:r w:rsidRPr="000F187F">
        <w:rPr>
          <w:rFonts w:ascii="Calibri" w:eastAsia="Calibri" w:hAnsi="Calibri"/>
          <w:snapToGrid w:val="0"/>
        </w:rPr>
        <w:t>DIČ:</w:t>
      </w:r>
      <w:r w:rsidRPr="000F187F">
        <w:rPr>
          <w:rFonts w:ascii="Calibri" w:eastAsia="Calibri" w:hAnsi="Calibri"/>
          <w:snapToGrid w:val="0"/>
        </w:rPr>
        <w:tab/>
      </w:r>
      <w:r w:rsidR="005961B9" w:rsidRPr="000F187F">
        <w:rPr>
          <w:rFonts w:ascii="Calibri" w:eastAsia="Calibri" w:hAnsi="Calibri"/>
          <w:snapToGrid w:val="0"/>
        </w:rPr>
        <w:tab/>
      </w:r>
      <w:r w:rsidR="005961B9"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6D22E18E" w14:textId="25C5429A" w:rsidR="005B22AA" w:rsidRPr="000F187F" w:rsidRDefault="005B22AA" w:rsidP="00615BF3">
      <w:pPr>
        <w:spacing w:before="120" w:after="120"/>
        <w:contextualSpacing/>
        <w:outlineLvl w:val="0"/>
        <w:rPr>
          <w:rFonts w:ascii="Calibri" w:eastAsia="Calibri" w:hAnsi="Calibri"/>
          <w:snapToGrid w:val="0"/>
        </w:rPr>
      </w:pPr>
      <w:r w:rsidRPr="000F187F">
        <w:rPr>
          <w:rFonts w:ascii="Calibri" w:eastAsia="Calibri" w:hAnsi="Calibri"/>
          <w:snapToGrid w:val="0"/>
        </w:rPr>
        <w:t>Bankovní spojení:</w:t>
      </w:r>
      <w:r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6E33F2CE" w14:textId="1B98DC3F" w:rsidR="005B22AA" w:rsidRPr="000F187F" w:rsidRDefault="005B22AA" w:rsidP="00615BF3">
      <w:pPr>
        <w:spacing w:before="120" w:after="120"/>
        <w:contextualSpacing/>
        <w:outlineLvl w:val="0"/>
        <w:rPr>
          <w:rFonts w:ascii="Calibri" w:eastAsia="Calibri" w:hAnsi="Calibri"/>
          <w:b/>
          <w:snapToGrid w:val="0"/>
        </w:rPr>
      </w:pPr>
      <w:r w:rsidRPr="000F187F">
        <w:rPr>
          <w:rFonts w:ascii="Calibri" w:eastAsia="Calibri" w:hAnsi="Calibri"/>
          <w:snapToGrid w:val="0"/>
        </w:rPr>
        <w:t>Číslo účtu:</w:t>
      </w:r>
      <w:r w:rsidRPr="000F187F">
        <w:rPr>
          <w:rFonts w:ascii="Calibri" w:eastAsia="Calibri" w:hAnsi="Calibri"/>
          <w:snapToGrid w:val="0"/>
        </w:rPr>
        <w:tab/>
      </w:r>
      <w:r w:rsidR="005961B9" w:rsidRPr="000F187F">
        <w:rPr>
          <w:rFonts w:ascii="Calibri" w:eastAsia="Calibri" w:hAnsi="Calibri"/>
          <w:snapToGrid w:val="0"/>
        </w:rPr>
        <w:tab/>
      </w:r>
      <w:r w:rsidR="00D5681F" w:rsidRPr="000F187F">
        <w:rPr>
          <w:rFonts w:ascii="Calibri" w:eastAsia="Calibri" w:hAnsi="Calibri"/>
          <w:snapToGrid w:val="0"/>
        </w:rPr>
        <w:tab/>
      </w:r>
      <w:r w:rsidRPr="00AB4295">
        <w:rPr>
          <w:rFonts w:ascii="Calibri" w:eastAsia="Calibri" w:hAnsi="Calibri"/>
          <w:highlight w:val="lightGray"/>
        </w:rPr>
        <w:t>……………………………………….</w:t>
      </w:r>
    </w:p>
    <w:p w14:paraId="4143BED1" w14:textId="77777777" w:rsidR="007B7F64" w:rsidRPr="000F187F" w:rsidRDefault="007B7F64" w:rsidP="00615BF3">
      <w:pPr>
        <w:spacing w:before="120" w:after="120"/>
        <w:contextualSpacing/>
        <w:rPr>
          <w:rFonts w:ascii="Calibri" w:hAnsi="Calibri"/>
        </w:rPr>
      </w:pPr>
      <w:r w:rsidRPr="000F187F">
        <w:rPr>
          <w:rFonts w:ascii="Calibri" w:hAnsi="Calibri"/>
        </w:rPr>
        <w:t xml:space="preserve">obchodní společnost/fyzická osoba zapsaná v obchodním rejstříku vedeném u </w:t>
      </w:r>
      <w:r w:rsidRPr="00AB4295">
        <w:rPr>
          <w:rFonts w:ascii="Calibri" w:hAnsi="Calibri"/>
          <w:highlight w:val="lightGray"/>
        </w:rPr>
        <w:t xml:space="preserve">……………………… </w:t>
      </w:r>
      <w:r w:rsidRPr="000F187F">
        <w:rPr>
          <w:rFonts w:ascii="Calibri" w:hAnsi="Calibri"/>
        </w:rPr>
        <w:t xml:space="preserve">soudu v </w:t>
      </w:r>
      <w:r w:rsidRPr="00AB4295">
        <w:rPr>
          <w:rFonts w:ascii="Calibri" w:hAnsi="Calibri"/>
          <w:highlight w:val="lightGray"/>
        </w:rPr>
        <w:t xml:space="preserve">………………, </w:t>
      </w:r>
      <w:r w:rsidRPr="000F187F">
        <w:rPr>
          <w:rFonts w:ascii="Calibri" w:hAnsi="Calibri"/>
        </w:rPr>
        <w:t xml:space="preserve">v odd. </w:t>
      </w:r>
      <w:r w:rsidRPr="00AB4295">
        <w:rPr>
          <w:rFonts w:ascii="Calibri" w:hAnsi="Calibri"/>
          <w:highlight w:val="lightGray"/>
        </w:rPr>
        <w:t xml:space="preserve">………, </w:t>
      </w:r>
      <w:r w:rsidRPr="000F187F">
        <w:rPr>
          <w:rFonts w:ascii="Calibri" w:hAnsi="Calibri"/>
        </w:rPr>
        <w:t xml:space="preserve">č </w:t>
      </w:r>
      <w:proofErr w:type="spellStart"/>
      <w:r w:rsidRPr="000F187F">
        <w:rPr>
          <w:rFonts w:ascii="Calibri" w:hAnsi="Calibri"/>
        </w:rPr>
        <w:t>vl</w:t>
      </w:r>
      <w:proofErr w:type="spellEnd"/>
      <w:r w:rsidRPr="000F187F">
        <w:rPr>
          <w:rFonts w:ascii="Calibri" w:hAnsi="Calibri"/>
        </w:rPr>
        <w:t xml:space="preserve">. </w:t>
      </w:r>
      <w:r w:rsidRPr="00AB4295">
        <w:rPr>
          <w:rFonts w:ascii="Calibri" w:hAnsi="Calibri"/>
          <w:highlight w:val="lightGray"/>
        </w:rPr>
        <w:t>………</w:t>
      </w:r>
    </w:p>
    <w:p w14:paraId="5EFC2699" w14:textId="77777777" w:rsidR="007B7F64" w:rsidRPr="000F187F" w:rsidRDefault="007B7F64" w:rsidP="00615BF3">
      <w:pPr>
        <w:spacing w:before="120" w:after="120"/>
        <w:contextualSpacing/>
        <w:rPr>
          <w:rFonts w:ascii="Calibri" w:hAnsi="Calibri"/>
          <w:i/>
        </w:rPr>
      </w:pPr>
      <w:r w:rsidRPr="000F187F">
        <w:rPr>
          <w:rFonts w:ascii="Calibri" w:hAnsi="Calibri"/>
          <w:i/>
        </w:rPr>
        <w:t>nebo</w:t>
      </w:r>
    </w:p>
    <w:p w14:paraId="0A61B126" w14:textId="77777777" w:rsidR="007B7F64" w:rsidRPr="000F187F" w:rsidRDefault="007B7F64" w:rsidP="00615BF3">
      <w:pPr>
        <w:spacing w:before="120" w:after="120"/>
        <w:contextualSpacing/>
        <w:rPr>
          <w:rFonts w:ascii="Calibri" w:hAnsi="Calibri"/>
        </w:rPr>
      </w:pPr>
      <w:r w:rsidRPr="000F187F">
        <w:rPr>
          <w:rFonts w:ascii="Calibri" w:hAnsi="Calibri"/>
        </w:rPr>
        <w:t xml:space="preserve">obchodní společnost/fyzická osoba zapsaná v </w:t>
      </w:r>
      <w:r w:rsidRPr="00AB4295">
        <w:rPr>
          <w:rFonts w:ascii="Calibri" w:hAnsi="Calibri"/>
          <w:highlight w:val="lightGray"/>
        </w:rPr>
        <w:t>…………………………………………………….</w:t>
      </w:r>
    </w:p>
    <w:p w14:paraId="60D5B20E" w14:textId="77777777" w:rsidR="007B7F64" w:rsidRPr="000F187F" w:rsidRDefault="007B7F64" w:rsidP="00615BF3">
      <w:pPr>
        <w:spacing w:before="120" w:after="120"/>
        <w:contextualSpacing/>
        <w:rPr>
          <w:rFonts w:ascii="Calibri" w:hAnsi="Calibri"/>
          <w:i/>
        </w:rPr>
      </w:pPr>
      <w:r w:rsidRPr="000F187F">
        <w:rPr>
          <w:rFonts w:ascii="Calibri" w:hAnsi="Calibri"/>
          <w:i/>
        </w:rPr>
        <w:t>nebo</w:t>
      </w:r>
    </w:p>
    <w:p w14:paraId="45614FEB" w14:textId="011CA638" w:rsidR="007B7F64" w:rsidRPr="000F187F" w:rsidRDefault="007B7F64" w:rsidP="00615BF3">
      <w:pPr>
        <w:spacing w:before="120" w:after="120"/>
        <w:contextualSpacing/>
        <w:rPr>
          <w:rFonts w:ascii="Calibri" w:eastAsia="Calibri" w:hAnsi="Calibri"/>
        </w:rPr>
      </w:pPr>
      <w:r w:rsidRPr="000F187F">
        <w:rPr>
          <w:rFonts w:ascii="Calibri" w:hAnsi="Calibri"/>
        </w:rPr>
        <w:t xml:space="preserve">fyzická osoba podnikající na základě živnostenského oprávnění vydaného </w:t>
      </w:r>
      <w:r w:rsidRPr="00AB4295">
        <w:rPr>
          <w:rFonts w:ascii="Calibri" w:hAnsi="Calibri"/>
          <w:highlight w:val="lightGray"/>
        </w:rPr>
        <w:t xml:space="preserve">……………………..., </w:t>
      </w:r>
      <w:r w:rsidRPr="000F187F">
        <w:rPr>
          <w:rFonts w:ascii="Calibri" w:hAnsi="Calibri"/>
        </w:rPr>
        <w:t xml:space="preserve">č. j. </w:t>
      </w:r>
      <w:r w:rsidRPr="00AB4295">
        <w:rPr>
          <w:rFonts w:ascii="Calibri" w:hAnsi="Calibri"/>
          <w:highlight w:val="lightGray"/>
        </w:rPr>
        <w:t>……………</w:t>
      </w:r>
    </w:p>
    <w:p w14:paraId="59F6AA2B" w14:textId="52462F9B" w:rsidR="005B22AA" w:rsidRPr="000F187F" w:rsidRDefault="005B22AA" w:rsidP="00615BF3">
      <w:pPr>
        <w:spacing w:before="120" w:after="120"/>
        <w:contextualSpacing/>
        <w:rPr>
          <w:rFonts w:ascii="Calibri" w:eastAsia="Calibri" w:hAnsi="Calibri"/>
        </w:rPr>
      </w:pPr>
      <w:r w:rsidRPr="000F187F">
        <w:rPr>
          <w:rFonts w:ascii="Calibri" w:eastAsia="Calibri" w:hAnsi="Calibri"/>
        </w:rPr>
        <w:t>Kontaktní osoba:</w:t>
      </w:r>
      <w:r w:rsidRPr="000F187F">
        <w:rPr>
          <w:rFonts w:ascii="Calibri" w:eastAsia="Calibri" w:hAnsi="Calibri"/>
        </w:rPr>
        <w:tab/>
      </w:r>
      <w:r w:rsidR="00D5681F" w:rsidRPr="000F187F">
        <w:rPr>
          <w:rFonts w:ascii="Calibri" w:eastAsia="Calibri" w:hAnsi="Calibri"/>
        </w:rPr>
        <w:tab/>
      </w:r>
      <w:r w:rsidRPr="00AB4295">
        <w:rPr>
          <w:rFonts w:ascii="Calibri" w:eastAsia="Calibri" w:hAnsi="Calibri"/>
          <w:highlight w:val="lightGray"/>
        </w:rPr>
        <w:t>……………………………………….</w:t>
      </w:r>
    </w:p>
    <w:p w14:paraId="66EB0BA9" w14:textId="699D3B87" w:rsidR="005B22AA" w:rsidRPr="000F187F" w:rsidRDefault="005B22AA" w:rsidP="00615BF3">
      <w:pPr>
        <w:spacing w:before="120" w:after="120"/>
        <w:contextualSpacing/>
        <w:rPr>
          <w:rFonts w:ascii="Calibri" w:eastAsia="Calibri" w:hAnsi="Calibri"/>
        </w:rPr>
      </w:pPr>
      <w:r w:rsidRPr="000F187F">
        <w:rPr>
          <w:rFonts w:ascii="Calibri" w:eastAsia="Calibri" w:hAnsi="Calibri"/>
        </w:rPr>
        <w:t>Telefon:</w:t>
      </w:r>
      <w:r w:rsidRPr="000F187F">
        <w:rPr>
          <w:rFonts w:ascii="Calibri" w:eastAsia="Calibri" w:hAnsi="Calibri"/>
        </w:rPr>
        <w:tab/>
      </w:r>
      <w:r w:rsidR="005961B9" w:rsidRPr="000F187F">
        <w:rPr>
          <w:rFonts w:ascii="Calibri" w:eastAsia="Calibri" w:hAnsi="Calibri"/>
        </w:rPr>
        <w:tab/>
      </w:r>
      <w:r w:rsidR="00D5681F" w:rsidRPr="000F187F">
        <w:rPr>
          <w:rFonts w:ascii="Calibri" w:eastAsia="Calibri" w:hAnsi="Calibri"/>
        </w:rPr>
        <w:tab/>
      </w:r>
      <w:r w:rsidRPr="00AB4295">
        <w:rPr>
          <w:rFonts w:ascii="Calibri" w:eastAsia="Calibri" w:hAnsi="Calibri"/>
          <w:highlight w:val="lightGray"/>
        </w:rPr>
        <w:t>……………………………………….</w:t>
      </w:r>
    </w:p>
    <w:p w14:paraId="622B3CA4" w14:textId="50018B4D" w:rsidR="005B22AA" w:rsidRPr="000F187F" w:rsidRDefault="005B22AA" w:rsidP="00615BF3">
      <w:pPr>
        <w:spacing w:before="120" w:after="120"/>
        <w:contextualSpacing/>
        <w:rPr>
          <w:rFonts w:ascii="Calibri" w:eastAsia="Calibri" w:hAnsi="Calibri"/>
        </w:rPr>
      </w:pPr>
      <w:r w:rsidRPr="000F187F">
        <w:rPr>
          <w:rFonts w:ascii="Calibri" w:eastAsia="Calibri" w:hAnsi="Calibri"/>
        </w:rPr>
        <w:t>E-mail:</w:t>
      </w:r>
      <w:r w:rsidR="005961B9" w:rsidRPr="000F187F">
        <w:rPr>
          <w:rFonts w:ascii="Calibri" w:eastAsia="Calibri" w:hAnsi="Calibri"/>
        </w:rPr>
        <w:tab/>
      </w:r>
      <w:r w:rsidR="005961B9" w:rsidRPr="000F187F">
        <w:rPr>
          <w:rFonts w:ascii="Calibri" w:eastAsia="Calibri" w:hAnsi="Calibri"/>
        </w:rPr>
        <w:tab/>
      </w:r>
      <w:r w:rsidR="005961B9" w:rsidRPr="000F187F">
        <w:rPr>
          <w:rFonts w:ascii="Calibri" w:eastAsia="Calibri" w:hAnsi="Calibri"/>
        </w:rPr>
        <w:tab/>
      </w:r>
      <w:r w:rsidR="00D5681F" w:rsidRPr="000F187F">
        <w:rPr>
          <w:rFonts w:ascii="Calibri" w:eastAsia="Calibri" w:hAnsi="Calibri"/>
        </w:rPr>
        <w:tab/>
      </w:r>
      <w:r w:rsidRPr="00AB4295">
        <w:rPr>
          <w:rFonts w:ascii="Calibri" w:eastAsia="Calibri" w:hAnsi="Calibri"/>
          <w:highlight w:val="lightGray"/>
        </w:rPr>
        <w:t>……………………………………….</w:t>
      </w:r>
    </w:p>
    <w:p w14:paraId="42923653" w14:textId="75046B15" w:rsidR="00AD1447" w:rsidRPr="000F187F" w:rsidRDefault="001C5D0A" w:rsidP="00615BF3">
      <w:pPr>
        <w:spacing w:before="120" w:after="120"/>
        <w:contextualSpacing/>
        <w:rPr>
          <w:rFonts w:ascii="Calibri" w:eastAsia="Calibri" w:hAnsi="Calibri"/>
        </w:rPr>
      </w:pPr>
      <w:r w:rsidRPr="000F187F">
        <w:rPr>
          <w:rFonts w:ascii="Calibri" w:eastAsia="Calibri" w:hAnsi="Calibri"/>
        </w:rPr>
        <w:t>H</w:t>
      </w:r>
      <w:r w:rsidR="000A57DC" w:rsidRPr="000F187F">
        <w:rPr>
          <w:rFonts w:ascii="Calibri" w:eastAsia="Calibri" w:hAnsi="Calibri"/>
        </w:rPr>
        <w:t xml:space="preserve">lavní </w:t>
      </w:r>
      <w:r w:rsidR="00564214" w:rsidRPr="000F187F">
        <w:rPr>
          <w:rFonts w:ascii="Calibri" w:eastAsia="Calibri" w:hAnsi="Calibri"/>
        </w:rPr>
        <w:t>projektant:</w:t>
      </w:r>
      <w:r w:rsidR="00D5681F" w:rsidRPr="000F187F">
        <w:rPr>
          <w:rFonts w:ascii="Calibri" w:eastAsia="Calibri" w:hAnsi="Calibri"/>
        </w:rPr>
        <w:tab/>
      </w:r>
      <w:r w:rsidR="009C53E3" w:rsidRPr="000F187F">
        <w:rPr>
          <w:rFonts w:ascii="Calibri" w:eastAsia="Calibri" w:hAnsi="Calibri"/>
        </w:rPr>
        <w:tab/>
      </w:r>
      <w:r w:rsidR="00D5681F" w:rsidRPr="00AB4295">
        <w:rPr>
          <w:rFonts w:ascii="Calibri" w:eastAsia="Calibri" w:hAnsi="Calibri"/>
          <w:highlight w:val="lightGray"/>
        </w:rPr>
        <w:t>……………………………………….</w:t>
      </w:r>
    </w:p>
    <w:p w14:paraId="30B3F917" w14:textId="29C4439E" w:rsidR="00564214" w:rsidRPr="000F187F" w:rsidRDefault="00564214" w:rsidP="00615BF3">
      <w:pPr>
        <w:spacing w:before="120" w:after="120"/>
        <w:contextualSpacing/>
        <w:rPr>
          <w:rFonts w:ascii="Calibri" w:eastAsia="Calibri" w:hAnsi="Calibri"/>
        </w:rPr>
      </w:pPr>
      <w:r w:rsidRPr="000F187F">
        <w:rPr>
          <w:rFonts w:ascii="Calibri" w:eastAsia="Calibri" w:hAnsi="Calibri"/>
        </w:rPr>
        <w:t>Telefon:</w:t>
      </w:r>
      <w:r w:rsidR="00D5681F" w:rsidRPr="000F187F">
        <w:rPr>
          <w:rFonts w:ascii="Calibri" w:eastAsia="Calibri" w:hAnsi="Calibri"/>
        </w:rPr>
        <w:tab/>
      </w:r>
      <w:r w:rsidR="00D5681F" w:rsidRPr="000F187F">
        <w:rPr>
          <w:rFonts w:ascii="Calibri" w:eastAsia="Calibri" w:hAnsi="Calibri"/>
        </w:rPr>
        <w:tab/>
      </w:r>
      <w:r w:rsidR="00D5681F" w:rsidRPr="000F187F">
        <w:rPr>
          <w:rFonts w:ascii="Calibri" w:eastAsia="Calibri" w:hAnsi="Calibri"/>
        </w:rPr>
        <w:tab/>
      </w:r>
      <w:r w:rsidR="00D5681F" w:rsidRPr="00AB4295">
        <w:rPr>
          <w:rFonts w:ascii="Calibri" w:eastAsia="Calibri" w:hAnsi="Calibri"/>
          <w:highlight w:val="lightGray"/>
        </w:rPr>
        <w:t>……………………………………….</w:t>
      </w:r>
    </w:p>
    <w:p w14:paraId="3EE52A4C" w14:textId="1EE7FC3A" w:rsidR="00564214" w:rsidRPr="000F187F" w:rsidRDefault="00564214" w:rsidP="00D5681F">
      <w:pPr>
        <w:spacing w:before="120" w:after="120"/>
        <w:rPr>
          <w:rFonts w:ascii="Calibri" w:eastAsia="Calibri" w:hAnsi="Calibri" w:cs="Calibri"/>
        </w:rPr>
      </w:pPr>
      <w:r w:rsidRPr="000F187F">
        <w:rPr>
          <w:rFonts w:ascii="Calibri" w:eastAsia="Calibri" w:hAnsi="Calibri"/>
        </w:rPr>
        <w:t>E-mail:</w:t>
      </w:r>
      <w:r w:rsidR="00D5681F" w:rsidRPr="000F187F">
        <w:rPr>
          <w:rFonts w:ascii="Calibri" w:eastAsia="Calibri" w:hAnsi="Calibri"/>
        </w:rPr>
        <w:tab/>
      </w:r>
      <w:r w:rsidR="00D5681F" w:rsidRPr="000F187F">
        <w:rPr>
          <w:rFonts w:ascii="Calibri" w:eastAsia="Calibri" w:hAnsi="Calibri"/>
        </w:rPr>
        <w:tab/>
      </w:r>
      <w:r w:rsidR="00D5681F" w:rsidRPr="000F187F">
        <w:rPr>
          <w:rFonts w:ascii="Calibri" w:eastAsia="Calibri" w:hAnsi="Calibri"/>
        </w:rPr>
        <w:tab/>
      </w:r>
      <w:r w:rsidR="00D5681F" w:rsidRPr="000F187F">
        <w:rPr>
          <w:rFonts w:ascii="Calibri" w:eastAsia="Calibri" w:hAnsi="Calibri"/>
        </w:rPr>
        <w:tab/>
      </w:r>
      <w:r w:rsidR="00D5681F" w:rsidRPr="00AB4295">
        <w:rPr>
          <w:rFonts w:ascii="Calibri" w:eastAsia="Calibri" w:hAnsi="Calibri"/>
          <w:highlight w:val="lightGray"/>
        </w:rPr>
        <w:t>……………………………………….</w:t>
      </w:r>
    </w:p>
    <w:p w14:paraId="2FC24F26" w14:textId="77777777" w:rsidR="005B22AA" w:rsidRPr="000F187F" w:rsidRDefault="005B22AA" w:rsidP="00D5681F">
      <w:pPr>
        <w:spacing w:before="120" w:after="120"/>
        <w:rPr>
          <w:rFonts w:ascii="Calibri" w:eastAsia="Calibri" w:hAnsi="Calibri"/>
        </w:rPr>
      </w:pPr>
      <w:r w:rsidRPr="000F187F">
        <w:rPr>
          <w:rFonts w:ascii="Calibri" w:eastAsia="Calibri" w:hAnsi="Calibri" w:cs="Calibri"/>
        </w:rPr>
        <w:t>(dále jen „</w:t>
      </w:r>
      <w:r w:rsidRPr="000F187F">
        <w:rPr>
          <w:rFonts w:ascii="Calibri" w:eastAsia="Calibri" w:hAnsi="Calibri" w:cs="Calibri"/>
          <w:i/>
        </w:rPr>
        <w:t>zhotovitel</w:t>
      </w:r>
      <w:r w:rsidRPr="000F187F">
        <w:rPr>
          <w:rFonts w:ascii="Calibri" w:eastAsia="Calibri" w:hAnsi="Calibri" w:cs="Calibri"/>
        </w:rPr>
        <w:t>“)</w:t>
      </w:r>
    </w:p>
    <w:p w14:paraId="1FFD8B8F" w14:textId="7B54A2EE" w:rsidR="00C27AFD" w:rsidRPr="00AB4295" w:rsidRDefault="00C27AFD" w:rsidP="00C27AFD">
      <w:pPr>
        <w:tabs>
          <w:tab w:val="left" w:pos="2127"/>
        </w:tabs>
        <w:spacing w:after="0"/>
        <w:rPr>
          <w:i/>
          <w:highlight w:val="lightGray"/>
        </w:rPr>
      </w:pPr>
      <w:r w:rsidRPr="00AB4295">
        <w:rPr>
          <w:i/>
          <w:highlight w:val="lightGray"/>
        </w:rPr>
        <w:t>(údaje budou doplněny</w:t>
      </w:r>
      <w:r w:rsidR="00450B23" w:rsidRPr="00AB4295">
        <w:rPr>
          <w:i/>
          <w:highlight w:val="lightGray"/>
        </w:rPr>
        <w:t xml:space="preserve"> před podpisem smlouvy vybraným dodavatelem</w:t>
      </w:r>
      <w:r w:rsidRPr="00AB4295">
        <w:rPr>
          <w:i/>
          <w:highlight w:val="lightGray"/>
        </w:rPr>
        <w:t>)</w:t>
      </w:r>
    </w:p>
    <w:p w14:paraId="023280F1" w14:textId="77777777" w:rsidR="00CC3E85" w:rsidRPr="000F187F" w:rsidRDefault="00CC3E85" w:rsidP="0063771B">
      <w:pPr>
        <w:autoSpaceDE w:val="0"/>
        <w:autoSpaceDN w:val="0"/>
        <w:adjustRightInd w:val="0"/>
        <w:spacing w:after="0"/>
        <w:rPr>
          <w:rFonts w:cs="Calibri"/>
          <w:color w:val="000000"/>
        </w:rPr>
      </w:pPr>
    </w:p>
    <w:p w14:paraId="72C3906D" w14:textId="4695F706" w:rsidR="0063771B" w:rsidRPr="000F187F" w:rsidRDefault="0063771B" w:rsidP="0063771B">
      <w:pPr>
        <w:autoSpaceDE w:val="0"/>
        <w:autoSpaceDN w:val="0"/>
        <w:adjustRightInd w:val="0"/>
        <w:spacing w:after="0"/>
        <w:rPr>
          <w:rFonts w:cs="Calibri"/>
          <w:color w:val="000000"/>
        </w:rPr>
      </w:pPr>
      <w:r w:rsidRPr="000F187F">
        <w:rPr>
          <w:rFonts w:cs="Calibri"/>
          <w:color w:val="000000"/>
        </w:rPr>
        <w:t>(</w:t>
      </w:r>
      <w:r w:rsidR="00EA4DBE" w:rsidRPr="000F187F">
        <w:rPr>
          <w:rFonts w:cs="Calibri"/>
          <w:color w:val="000000"/>
        </w:rPr>
        <w:t xml:space="preserve">objednatel a zhotovitel </w:t>
      </w:r>
      <w:r w:rsidRPr="000F187F">
        <w:rPr>
          <w:rFonts w:cs="Calibri"/>
          <w:color w:val="000000"/>
        </w:rPr>
        <w:t>společně</w:t>
      </w:r>
      <w:r w:rsidR="00FB7F87" w:rsidRPr="000F187F">
        <w:rPr>
          <w:rFonts w:cs="Calibri"/>
          <w:color w:val="000000"/>
        </w:rPr>
        <w:t xml:space="preserve"> dále </w:t>
      </w:r>
      <w:r w:rsidRPr="000F187F">
        <w:rPr>
          <w:rFonts w:cs="Calibri"/>
          <w:color w:val="000000"/>
        </w:rPr>
        <w:t>též</w:t>
      </w:r>
      <w:r w:rsidR="00FB7F87" w:rsidRPr="000F187F">
        <w:rPr>
          <w:rFonts w:cs="Calibri"/>
          <w:color w:val="000000"/>
        </w:rPr>
        <w:t xml:space="preserve"> jen</w:t>
      </w:r>
      <w:r w:rsidRPr="000F187F">
        <w:rPr>
          <w:rFonts w:cs="Calibri"/>
          <w:color w:val="000000"/>
        </w:rPr>
        <w:t xml:space="preserve"> „</w:t>
      </w:r>
      <w:r w:rsidRPr="000F187F">
        <w:rPr>
          <w:rFonts w:cs="Calibri"/>
          <w:i/>
          <w:color w:val="000000"/>
        </w:rPr>
        <w:t>smluvní strany</w:t>
      </w:r>
      <w:r w:rsidRPr="000F187F">
        <w:rPr>
          <w:rFonts w:cs="Calibri"/>
          <w:color w:val="000000"/>
        </w:rPr>
        <w:t>“)</w:t>
      </w:r>
    </w:p>
    <w:p w14:paraId="1350952E" w14:textId="23085C46" w:rsidR="005B22AA" w:rsidRPr="000F187F" w:rsidRDefault="005B22AA" w:rsidP="00AB46C2">
      <w:pPr>
        <w:spacing w:before="120" w:after="120"/>
        <w:rPr>
          <w:rFonts w:ascii="Calibri" w:hAnsi="Calibri"/>
          <w:b/>
        </w:rPr>
      </w:pPr>
    </w:p>
    <w:p w14:paraId="30133510" w14:textId="77777777" w:rsidR="005B22AA" w:rsidRPr="000F187F" w:rsidRDefault="005B22AA" w:rsidP="00B52806">
      <w:pPr>
        <w:pStyle w:val="Smlouva2"/>
        <w:spacing w:before="120" w:after="120" w:line="240" w:lineRule="auto"/>
        <w:outlineLvl w:val="0"/>
        <w:rPr>
          <w:rFonts w:ascii="Calibri" w:hAnsi="Calibri"/>
          <w:sz w:val="22"/>
          <w:szCs w:val="22"/>
        </w:rPr>
      </w:pPr>
      <w:r w:rsidRPr="000F187F">
        <w:rPr>
          <w:rFonts w:ascii="Calibri" w:hAnsi="Calibri"/>
          <w:sz w:val="22"/>
          <w:szCs w:val="22"/>
        </w:rPr>
        <w:lastRenderedPageBreak/>
        <w:t>I.</w:t>
      </w:r>
    </w:p>
    <w:p w14:paraId="6BE77BEE" w14:textId="77777777" w:rsidR="005B22AA" w:rsidRPr="000F187F" w:rsidRDefault="005B22AA" w:rsidP="00B52806">
      <w:pPr>
        <w:pStyle w:val="Smlouva2"/>
        <w:spacing w:before="120" w:after="120" w:line="240" w:lineRule="auto"/>
        <w:rPr>
          <w:rFonts w:ascii="Calibri" w:hAnsi="Calibri"/>
          <w:sz w:val="22"/>
          <w:szCs w:val="22"/>
        </w:rPr>
      </w:pPr>
      <w:r w:rsidRPr="000F187F">
        <w:rPr>
          <w:rFonts w:ascii="Calibri" w:hAnsi="Calibri"/>
          <w:sz w:val="22"/>
          <w:szCs w:val="22"/>
        </w:rPr>
        <w:t>Úvodní ustanovení</w:t>
      </w:r>
    </w:p>
    <w:p w14:paraId="0EC276CC" w14:textId="78558DD1" w:rsidR="00883192" w:rsidRPr="000F187F" w:rsidRDefault="00883192" w:rsidP="009F0BA6">
      <w:pPr>
        <w:pStyle w:val="Odstavecseseznamem"/>
        <w:numPr>
          <w:ilvl w:val="0"/>
          <w:numId w:val="11"/>
        </w:numPr>
        <w:spacing w:after="120"/>
        <w:ind w:left="357" w:hanging="357"/>
        <w:rPr>
          <w:rFonts w:cstheme="minorHAnsi"/>
          <w:bCs/>
          <w:iCs/>
        </w:rPr>
      </w:pPr>
      <w:r w:rsidRPr="000F187F">
        <w:rPr>
          <w:rFonts w:cstheme="minorHAnsi"/>
        </w:rPr>
        <w:t>Tato smlouva je uzavírána smluvními stranami na základě výsledku výběrového řízení veřejné zakázky „</w:t>
      </w:r>
      <w:r w:rsidR="006070F6" w:rsidRPr="000F187F">
        <w:rPr>
          <w:rFonts w:ascii="Calibri" w:eastAsia="Calibri" w:hAnsi="Calibri" w:cs="Calibri"/>
          <w:b/>
          <w:szCs w:val="22"/>
        </w:rPr>
        <w:t xml:space="preserve">Zpracování a projednání projektové dokumentace na zhotovení </w:t>
      </w:r>
      <w:r w:rsidR="00B81BD5" w:rsidRPr="000F187F">
        <w:rPr>
          <w:rFonts w:ascii="Calibri" w:eastAsia="Calibri" w:hAnsi="Calibri" w:cs="Calibri"/>
          <w:b/>
          <w:szCs w:val="22"/>
        </w:rPr>
        <w:t>stavby „</w:t>
      </w:r>
      <w:r w:rsidR="0097274C">
        <w:rPr>
          <w:rFonts w:ascii="Calibri" w:eastAsia="Calibri" w:hAnsi="Calibri" w:cs="Calibri"/>
          <w:b/>
          <w:szCs w:val="22"/>
        </w:rPr>
        <w:t xml:space="preserve">Paprsek – Snížení energetické </w:t>
      </w:r>
      <w:r w:rsidR="00162DDE">
        <w:rPr>
          <w:rFonts w:ascii="Calibri" w:eastAsia="Calibri" w:hAnsi="Calibri" w:cs="Calibri"/>
          <w:b/>
          <w:szCs w:val="22"/>
        </w:rPr>
        <w:t>náročnosti budovy</w:t>
      </w:r>
      <w:r w:rsidR="006B508C">
        <w:rPr>
          <w:rFonts w:ascii="Calibri" w:eastAsia="Calibri" w:hAnsi="Calibri" w:cs="Calibri"/>
          <w:b/>
          <w:szCs w:val="22"/>
        </w:rPr>
        <w:t>“</w:t>
      </w:r>
      <w:r w:rsidR="00FB0573">
        <w:rPr>
          <w:rFonts w:ascii="Calibri" w:eastAsia="Calibri" w:hAnsi="Calibri" w:cs="Calibri"/>
          <w:b/>
          <w:szCs w:val="22"/>
        </w:rPr>
        <w:t>“</w:t>
      </w:r>
      <w:r w:rsidR="004B49A7" w:rsidRPr="000F187F">
        <w:rPr>
          <w:rFonts w:ascii="Calibri" w:eastAsia="Calibri" w:hAnsi="Calibri" w:cs="Calibri"/>
          <w:b/>
          <w:szCs w:val="22"/>
        </w:rPr>
        <w:t xml:space="preserve"> </w:t>
      </w:r>
      <w:r w:rsidRPr="000F187F">
        <w:rPr>
          <w:rFonts w:cstheme="minorHAnsi"/>
        </w:rPr>
        <w:t>(dále jen „</w:t>
      </w:r>
      <w:r w:rsidRPr="000F187F">
        <w:rPr>
          <w:rFonts w:cstheme="minorHAnsi"/>
          <w:i/>
        </w:rPr>
        <w:t>veřejná zakázka</w:t>
      </w:r>
      <w:r w:rsidRPr="000F187F">
        <w:rPr>
          <w:rFonts w:cstheme="minorHAnsi"/>
        </w:rPr>
        <w:t>“)</w:t>
      </w:r>
      <w:r w:rsidRPr="000F187F">
        <w:rPr>
          <w:rFonts w:cstheme="minorHAnsi"/>
          <w:i/>
        </w:rPr>
        <w:t>,</w:t>
      </w:r>
      <w:r w:rsidRPr="000F187F">
        <w:rPr>
          <w:rFonts w:cstheme="minorHAnsi"/>
        </w:rPr>
        <w:t xml:space="preserve"> </w:t>
      </w:r>
      <w:r w:rsidRPr="000F187F">
        <w:rPr>
          <w:rFonts w:cstheme="minorHAnsi"/>
          <w:bCs/>
          <w:iCs/>
        </w:rPr>
        <w:t>která byla</w:t>
      </w:r>
      <w:r w:rsidR="00865494" w:rsidRPr="000F187F">
        <w:rPr>
          <w:rFonts w:cstheme="minorHAnsi"/>
          <w:bCs/>
          <w:iCs/>
        </w:rPr>
        <w:t xml:space="preserve"> objednatelem </w:t>
      </w:r>
      <w:r w:rsidRPr="000F187F">
        <w:rPr>
          <w:rFonts w:cstheme="minorHAnsi"/>
          <w:bCs/>
          <w:iCs/>
        </w:rPr>
        <w:t xml:space="preserve">zadávána </w:t>
      </w:r>
      <w:r w:rsidR="00A770CC" w:rsidRPr="000F187F">
        <w:rPr>
          <w:rFonts w:cstheme="minorHAnsi"/>
          <w:bCs/>
          <w:iCs/>
        </w:rPr>
        <w:t>v souladu s</w:t>
      </w:r>
      <w:r w:rsidR="00865494" w:rsidRPr="000F187F">
        <w:rPr>
          <w:rFonts w:cstheme="minorHAnsi"/>
          <w:bCs/>
          <w:iCs/>
        </w:rPr>
        <w:t xml:space="preserve"> jeho </w:t>
      </w:r>
      <w:r w:rsidR="00A770CC" w:rsidRPr="000F187F">
        <w:rPr>
          <w:rFonts w:cstheme="minorHAnsi"/>
          <w:bCs/>
          <w:iCs/>
        </w:rPr>
        <w:t xml:space="preserve">interními předpisy </w:t>
      </w:r>
      <w:r w:rsidR="00632C2E" w:rsidRPr="000F187F">
        <w:rPr>
          <w:szCs w:val="22"/>
        </w:rPr>
        <w:t>upravujícími zadávání veřejných zakázek</w:t>
      </w:r>
      <w:r w:rsidR="00632C2E" w:rsidRPr="000F187F">
        <w:rPr>
          <w:rFonts w:cstheme="minorHAnsi"/>
          <w:bCs/>
          <w:iCs/>
        </w:rPr>
        <w:t xml:space="preserve"> </w:t>
      </w:r>
      <w:r w:rsidR="00A256EC" w:rsidRPr="000F187F">
        <w:rPr>
          <w:rFonts w:cstheme="minorHAnsi"/>
          <w:bCs/>
          <w:iCs/>
        </w:rPr>
        <w:t>a v souladu s</w:t>
      </w:r>
      <w:r w:rsidRPr="000F187F">
        <w:rPr>
          <w:rFonts w:cstheme="minorHAnsi"/>
          <w:bCs/>
          <w:iCs/>
        </w:rPr>
        <w:t xml:space="preserve"> </w:t>
      </w:r>
      <w:proofErr w:type="spellStart"/>
      <w:r w:rsidRPr="000F187F">
        <w:rPr>
          <w:rFonts w:cstheme="minorHAnsi"/>
          <w:bCs/>
          <w:iCs/>
        </w:rPr>
        <w:t>ust</w:t>
      </w:r>
      <w:proofErr w:type="spellEnd"/>
      <w:r w:rsidRPr="000F187F">
        <w:rPr>
          <w:rFonts w:cstheme="minorHAnsi"/>
          <w:bCs/>
          <w:iCs/>
        </w:rPr>
        <w:t xml:space="preserve">. § 6 v návaznosti na </w:t>
      </w:r>
      <w:proofErr w:type="spellStart"/>
      <w:r w:rsidRPr="000F187F">
        <w:rPr>
          <w:rFonts w:cstheme="minorHAnsi"/>
          <w:bCs/>
          <w:iCs/>
        </w:rPr>
        <w:t>ust</w:t>
      </w:r>
      <w:proofErr w:type="spellEnd"/>
      <w:r w:rsidRPr="000F187F">
        <w:rPr>
          <w:rFonts w:cstheme="minorHAnsi"/>
          <w:bCs/>
          <w:iCs/>
        </w:rPr>
        <w:t>. § 31 zákona č. 134/2016 Sb., o zadávání veřejných zakázek, ve znění pozdějších předpisů (dále jen „</w:t>
      </w:r>
      <w:r w:rsidRPr="000F187F">
        <w:rPr>
          <w:rFonts w:cstheme="minorHAnsi"/>
          <w:bCs/>
          <w:i/>
          <w:iCs/>
        </w:rPr>
        <w:t>ZZVZ</w:t>
      </w:r>
      <w:r w:rsidRPr="000F187F">
        <w:rPr>
          <w:rFonts w:cstheme="minorHAnsi"/>
          <w:bCs/>
          <w:iCs/>
        </w:rPr>
        <w:t xml:space="preserve">“). Při výkladu této smlouvy jsou smluvní strany povinny přihlížet k zadávacím podmínkám veřejné zakázky a k dalším úkonům smluvních stran učiněným v průběhu výběrového řízení jako k relevantnímu jednání smluvních stran o obsahu této smlouvy před jejím uzavřením. Ustanovení platných a účinných právních předpisů o výkladu právních </w:t>
      </w:r>
      <w:r w:rsidR="00AE5399" w:rsidRPr="000F187F">
        <w:rPr>
          <w:rFonts w:cstheme="minorHAnsi"/>
          <w:bCs/>
          <w:iCs/>
        </w:rPr>
        <w:t>jednání</w:t>
      </w:r>
      <w:r w:rsidRPr="000F187F">
        <w:rPr>
          <w:rFonts w:cstheme="minorHAnsi"/>
          <w:bCs/>
          <w:iCs/>
        </w:rPr>
        <w:t xml:space="preserve"> tím nejsou nijak dotčena. </w:t>
      </w:r>
    </w:p>
    <w:p w14:paraId="5166C853" w14:textId="7AE5218F" w:rsidR="00D76AE0" w:rsidRPr="000F187F" w:rsidRDefault="006F72C6" w:rsidP="009F0BA6">
      <w:pPr>
        <w:pStyle w:val="OdstavecSmlouvy"/>
        <w:numPr>
          <w:ilvl w:val="0"/>
          <w:numId w:val="11"/>
        </w:numPr>
        <w:spacing w:before="120"/>
        <w:rPr>
          <w:rFonts w:ascii="Calibri" w:hAnsi="Calibri"/>
          <w:sz w:val="22"/>
          <w:szCs w:val="22"/>
        </w:rPr>
      </w:pPr>
      <w:r w:rsidRPr="000F187F">
        <w:rPr>
          <w:rFonts w:ascii="Calibri" w:hAnsi="Calibri"/>
          <w:sz w:val="22"/>
          <w:szCs w:val="22"/>
        </w:rPr>
        <w:t xml:space="preserve">Veřejná zakázka byla zadána v rámci </w:t>
      </w:r>
      <w:r w:rsidR="00D41200" w:rsidRPr="000F187F">
        <w:rPr>
          <w:rFonts w:ascii="Calibri" w:hAnsi="Calibri"/>
          <w:sz w:val="22"/>
          <w:szCs w:val="22"/>
        </w:rPr>
        <w:t xml:space="preserve">investiční akce </w:t>
      </w:r>
      <w:r w:rsidRPr="000F187F">
        <w:rPr>
          <w:rFonts w:ascii="Calibri" w:hAnsi="Calibri"/>
          <w:sz w:val="22"/>
          <w:szCs w:val="22"/>
        </w:rPr>
        <w:t>obje</w:t>
      </w:r>
      <w:r w:rsidR="00AC04C0" w:rsidRPr="000F187F">
        <w:rPr>
          <w:rFonts w:ascii="Calibri" w:hAnsi="Calibri"/>
          <w:sz w:val="22"/>
          <w:szCs w:val="22"/>
        </w:rPr>
        <w:t>dnatele</w:t>
      </w:r>
      <w:r w:rsidRPr="000F187F">
        <w:rPr>
          <w:rFonts w:ascii="Calibri" w:hAnsi="Calibri"/>
          <w:sz w:val="22"/>
          <w:szCs w:val="22"/>
        </w:rPr>
        <w:t>, je</w:t>
      </w:r>
      <w:r w:rsidR="00D41200" w:rsidRPr="000F187F">
        <w:rPr>
          <w:rFonts w:ascii="Calibri" w:hAnsi="Calibri"/>
          <w:sz w:val="22"/>
          <w:szCs w:val="22"/>
        </w:rPr>
        <w:t>jím</w:t>
      </w:r>
      <w:r w:rsidRPr="000F187F">
        <w:rPr>
          <w:rFonts w:ascii="Calibri" w:hAnsi="Calibri"/>
          <w:sz w:val="22"/>
          <w:szCs w:val="22"/>
        </w:rPr>
        <w:t xml:space="preserve">ž cílem je </w:t>
      </w:r>
      <w:r w:rsidR="00705C6B">
        <w:rPr>
          <w:rFonts w:ascii="Calibri" w:hAnsi="Calibri"/>
          <w:sz w:val="22"/>
          <w:szCs w:val="22"/>
        </w:rPr>
        <w:t>snížení energetické náročnosti budovy</w:t>
      </w:r>
      <w:r w:rsidR="00EA10AE">
        <w:rPr>
          <w:rFonts w:ascii="Calibri" w:hAnsi="Calibri"/>
          <w:sz w:val="22"/>
          <w:szCs w:val="22"/>
        </w:rPr>
        <w:t xml:space="preserve"> Paprsek, příspěvkov</w:t>
      </w:r>
      <w:r w:rsidR="00E91FC3">
        <w:rPr>
          <w:rFonts w:ascii="Calibri" w:hAnsi="Calibri"/>
          <w:sz w:val="22"/>
          <w:szCs w:val="22"/>
        </w:rPr>
        <w:t>é</w:t>
      </w:r>
      <w:r w:rsidR="00EA10AE">
        <w:rPr>
          <w:rFonts w:ascii="Calibri" w:hAnsi="Calibri"/>
          <w:sz w:val="22"/>
          <w:szCs w:val="22"/>
        </w:rPr>
        <w:t xml:space="preserve"> o</w:t>
      </w:r>
      <w:r w:rsidR="00E91FC3">
        <w:rPr>
          <w:rFonts w:ascii="Calibri" w:hAnsi="Calibri"/>
          <w:sz w:val="22"/>
          <w:szCs w:val="22"/>
        </w:rPr>
        <w:t>r</w:t>
      </w:r>
      <w:r w:rsidR="00EA10AE">
        <w:rPr>
          <w:rFonts w:ascii="Calibri" w:hAnsi="Calibri"/>
          <w:sz w:val="22"/>
          <w:szCs w:val="22"/>
        </w:rPr>
        <w:t xml:space="preserve">ganizace, </w:t>
      </w:r>
      <w:r w:rsidR="00E91FC3">
        <w:rPr>
          <w:rFonts w:ascii="Calibri" w:hAnsi="Calibri"/>
          <w:sz w:val="22"/>
          <w:szCs w:val="22"/>
        </w:rPr>
        <w:t>K</w:t>
      </w:r>
      <w:r w:rsidR="00B33FCA">
        <w:rPr>
          <w:rFonts w:ascii="Calibri" w:hAnsi="Calibri"/>
          <w:sz w:val="22"/>
          <w:szCs w:val="22"/>
        </w:rPr>
        <w:t> </w:t>
      </w:r>
      <w:r w:rsidR="00E91FC3">
        <w:rPr>
          <w:rFonts w:ascii="Calibri" w:hAnsi="Calibri"/>
          <w:sz w:val="22"/>
          <w:szCs w:val="22"/>
        </w:rPr>
        <w:t>Čihadlu</w:t>
      </w:r>
      <w:r w:rsidR="00B33FCA">
        <w:rPr>
          <w:rFonts w:ascii="Calibri" w:hAnsi="Calibri"/>
          <w:sz w:val="22"/>
          <w:szCs w:val="22"/>
        </w:rPr>
        <w:t xml:space="preserve"> 679, 679 63 Velké Opatovi</w:t>
      </w:r>
      <w:r w:rsidR="004A2AFE">
        <w:rPr>
          <w:rFonts w:ascii="Calibri" w:hAnsi="Calibri"/>
          <w:sz w:val="22"/>
          <w:szCs w:val="22"/>
        </w:rPr>
        <w:t>ce</w:t>
      </w:r>
      <w:r w:rsidR="00795C62" w:rsidRPr="000F187F">
        <w:rPr>
          <w:rFonts w:ascii="Calibri" w:hAnsi="Calibri"/>
          <w:sz w:val="22"/>
          <w:szCs w:val="22"/>
        </w:rPr>
        <w:t xml:space="preserve">, IČO: </w:t>
      </w:r>
      <w:r w:rsidR="00E61899" w:rsidRPr="000F187F">
        <w:rPr>
          <w:rFonts w:ascii="Calibri" w:hAnsi="Calibri"/>
          <w:sz w:val="22"/>
          <w:szCs w:val="22"/>
        </w:rPr>
        <w:t>00</w:t>
      </w:r>
      <w:r w:rsidR="004A2AFE">
        <w:rPr>
          <w:rFonts w:ascii="Calibri" w:hAnsi="Calibri"/>
          <w:sz w:val="22"/>
          <w:szCs w:val="22"/>
        </w:rPr>
        <w:t>838420</w:t>
      </w:r>
      <w:r w:rsidR="00017EB8" w:rsidRPr="000F187F">
        <w:rPr>
          <w:rFonts w:ascii="Calibri" w:hAnsi="Calibri"/>
          <w:sz w:val="22"/>
          <w:szCs w:val="22"/>
        </w:rPr>
        <w:t xml:space="preserve"> (dále jen „</w:t>
      </w:r>
      <w:r w:rsidR="004A2AFE">
        <w:rPr>
          <w:rFonts w:ascii="Calibri" w:hAnsi="Calibri"/>
          <w:sz w:val="22"/>
          <w:szCs w:val="22"/>
        </w:rPr>
        <w:t>Paprsek</w:t>
      </w:r>
      <w:r w:rsidR="00017EB8" w:rsidRPr="000F187F">
        <w:rPr>
          <w:rFonts w:ascii="Calibri" w:hAnsi="Calibri"/>
          <w:sz w:val="22"/>
          <w:szCs w:val="22"/>
        </w:rPr>
        <w:t>“)</w:t>
      </w:r>
      <w:r w:rsidR="00AC04C0" w:rsidRPr="000F187F">
        <w:rPr>
          <w:rFonts w:ascii="Calibri" w:hAnsi="Calibri"/>
          <w:sz w:val="22"/>
          <w:szCs w:val="22"/>
        </w:rPr>
        <w:t>.</w:t>
      </w:r>
      <w:r w:rsidR="00622831" w:rsidRPr="000F187F">
        <w:rPr>
          <w:rFonts w:ascii="Calibri" w:hAnsi="Calibri"/>
          <w:sz w:val="22"/>
          <w:szCs w:val="22"/>
        </w:rPr>
        <w:t xml:space="preserve"> </w:t>
      </w:r>
    </w:p>
    <w:p w14:paraId="4F2E0A7C" w14:textId="171D4785" w:rsidR="00327D7F" w:rsidRDefault="004C5A69" w:rsidP="009F0BA6">
      <w:pPr>
        <w:pStyle w:val="OdstavecSmlouvy"/>
        <w:numPr>
          <w:ilvl w:val="0"/>
          <w:numId w:val="11"/>
        </w:numPr>
        <w:spacing w:before="120"/>
        <w:rPr>
          <w:rFonts w:ascii="Calibri" w:hAnsi="Calibri"/>
          <w:sz w:val="22"/>
          <w:szCs w:val="22"/>
        </w:rPr>
      </w:pPr>
      <w:r w:rsidRPr="000F187F">
        <w:rPr>
          <w:rFonts w:ascii="Calibri" w:hAnsi="Calibri"/>
          <w:sz w:val="22"/>
          <w:szCs w:val="22"/>
        </w:rPr>
        <w:t xml:space="preserve">Účelem této smlouvy je </w:t>
      </w:r>
      <w:r w:rsidR="00BA0090" w:rsidRPr="000F187F">
        <w:rPr>
          <w:rFonts w:ascii="Calibri" w:hAnsi="Calibri"/>
          <w:sz w:val="22"/>
          <w:szCs w:val="22"/>
        </w:rPr>
        <w:t>uspokojení potřeby objednatele spočívající v</w:t>
      </w:r>
      <w:r w:rsidR="002477B2" w:rsidRPr="000F187F">
        <w:rPr>
          <w:rFonts w:ascii="Calibri" w:hAnsi="Calibri"/>
          <w:sz w:val="22"/>
          <w:szCs w:val="22"/>
        </w:rPr>
        <w:t xml:space="preserve"> </w:t>
      </w:r>
      <w:r w:rsidR="00F87206" w:rsidRPr="000F187F">
        <w:rPr>
          <w:rFonts w:ascii="Calibri" w:hAnsi="Calibri"/>
          <w:sz w:val="22"/>
          <w:szCs w:val="22"/>
        </w:rPr>
        <w:t>získání projektové dokumentace</w:t>
      </w:r>
      <w:r w:rsidR="00A13766">
        <w:rPr>
          <w:rFonts w:ascii="Calibri" w:hAnsi="Calibri"/>
          <w:sz w:val="22"/>
          <w:szCs w:val="22"/>
        </w:rPr>
        <w:t>, stavebního povolení</w:t>
      </w:r>
      <w:r w:rsidR="00425EC6">
        <w:rPr>
          <w:rFonts w:ascii="Calibri" w:hAnsi="Calibri"/>
          <w:sz w:val="22"/>
          <w:szCs w:val="22"/>
        </w:rPr>
        <w:t>, dokumentace potřebné</w:t>
      </w:r>
      <w:r w:rsidR="00365B3F">
        <w:rPr>
          <w:rFonts w:ascii="Calibri" w:hAnsi="Calibri"/>
          <w:sz w:val="22"/>
          <w:szCs w:val="22"/>
        </w:rPr>
        <w:t xml:space="preserve"> </w:t>
      </w:r>
      <w:r w:rsidR="004818D5">
        <w:rPr>
          <w:rFonts w:ascii="Calibri" w:hAnsi="Calibri"/>
          <w:sz w:val="22"/>
          <w:szCs w:val="22"/>
        </w:rPr>
        <w:t>k podání žádosti o financování z</w:t>
      </w:r>
      <w:r w:rsidR="0032399D">
        <w:rPr>
          <w:rFonts w:ascii="Calibri" w:hAnsi="Calibri"/>
          <w:sz w:val="22"/>
          <w:szCs w:val="22"/>
        </w:rPr>
        <w:t> Národního programu Životní prostředí</w:t>
      </w:r>
      <w:r w:rsidR="00A13766">
        <w:rPr>
          <w:rFonts w:ascii="Calibri" w:hAnsi="Calibri"/>
          <w:sz w:val="22"/>
          <w:szCs w:val="22"/>
        </w:rPr>
        <w:t xml:space="preserve"> </w:t>
      </w:r>
      <w:r w:rsidR="00CD3D2C" w:rsidRPr="000F187F">
        <w:rPr>
          <w:rFonts w:ascii="Calibri" w:hAnsi="Calibri"/>
          <w:sz w:val="22"/>
          <w:szCs w:val="22"/>
        </w:rPr>
        <w:t xml:space="preserve">a </w:t>
      </w:r>
      <w:r w:rsidR="000007E1" w:rsidRPr="000F187F">
        <w:rPr>
          <w:rFonts w:ascii="Calibri" w:hAnsi="Calibri"/>
          <w:sz w:val="22"/>
          <w:szCs w:val="22"/>
        </w:rPr>
        <w:t xml:space="preserve">zajištění </w:t>
      </w:r>
      <w:r w:rsidR="00CD3D2C" w:rsidRPr="000F187F">
        <w:rPr>
          <w:rFonts w:ascii="Calibri" w:hAnsi="Calibri"/>
          <w:sz w:val="22"/>
          <w:szCs w:val="22"/>
        </w:rPr>
        <w:t xml:space="preserve">dalších </w:t>
      </w:r>
      <w:r w:rsidR="00641876" w:rsidRPr="000F187F">
        <w:rPr>
          <w:rFonts w:ascii="Calibri" w:hAnsi="Calibri"/>
          <w:sz w:val="22"/>
          <w:szCs w:val="22"/>
        </w:rPr>
        <w:t xml:space="preserve">souvisejících </w:t>
      </w:r>
      <w:r w:rsidR="00CD3D2C" w:rsidRPr="000F187F">
        <w:rPr>
          <w:rFonts w:ascii="Calibri" w:hAnsi="Calibri"/>
          <w:sz w:val="22"/>
          <w:szCs w:val="22"/>
        </w:rPr>
        <w:t xml:space="preserve">plnění </w:t>
      </w:r>
      <w:r w:rsidR="001605DF" w:rsidRPr="000F187F">
        <w:rPr>
          <w:rFonts w:ascii="Calibri" w:hAnsi="Calibri"/>
          <w:sz w:val="22"/>
          <w:szCs w:val="22"/>
        </w:rPr>
        <w:t xml:space="preserve">uvedených v této smlouvě, </w:t>
      </w:r>
      <w:r w:rsidR="00F151FC" w:rsidRPr="000F187F">
        <w:rPr>
          <w:rFonts w:ascii="Calibri" w:hAnsi="Calibri"/>
          <w:sz w:val="22"/>
          <w:szCs w:val="22"/>
        </w:rPr>
        <w:t>které jsou</w:t>
      </w:r>
      <w:r w:rsidR="000F604C" w:rsidRPr="000F187F">
        <w:rPr>
          <w:rFonts w:ascii="Calibri" w:hAnsi="Calibri"/>
          <w:sz w:val="22"/>
          <w:szCs w:val="22"/>
        </w:rPr>
        <w:t xml:space="preserve"> nezbytné </w:t>
      </w:r>
      <w:r w:rsidR="002C0349" w:rsidRPr="000F187F">
        <w:rPr>
          <w:rFonts w:ascii="Calibri" w:hAnsi="Calibri"/>
          <w:sz w:val="22"/>
          <w:szCs w:val="22"/>
        </w:rPr>
        <w:t xml:space="preserve">či objednatelem požadované </w:t>
      </w:r>
      <w:r w:rsidR="00F87206" w:rsidRPr="000F187F">
        <w:rPr>
          <w:rFonts w:ascii="Calibri" w:hAnsi="Calibri"/>
          <w:sz w:val="22"/>
          <w:szCs w:val="22"/>
        </w:rPr>
        <w:t xml:space="preserve">pro </w:t>
      </w:r>
      <w:r w:rsidR="006E4D13" w:rsidRPr="000F187F">
        <w:rPr>
          <w:rFonts w:ascii="Calibri" w:hAnsi="Calibri"/>
          <w:sz w:val="22"/>
          <w:szCs w:val="22"/>
        </w:rPr>
        <w:t>realizaci</w:t>
      </w:r>
      <w:r w:rsidR="003A2057" w:rsidRPr="000F187F">
        <w:rPr>
          <w:rFonts w:ascii="Calibri" w:hAnsi="Calibri"/>
          <w:sz w:val="22"/>
          <w:szCs w:val="22"/>
        </w:rPr>
        <w:t xml:space="preserve"> </w:t>
      </w:r>
      <w:r w:rsidR="00BB744D" w:rsidRPr="000F187F">
        <w:rPr>
          <w:rFonts w:ascii="Calibri" w:hAnsi="Calibri"/>
          <w:sz w:val="22"/>
          <w:szCs w:val="22"/>
        </w:rPr>
        <w:t>výše uvedené investiční akce</w:t>
      </w:r>
      <w:r w:rsidR="00286B26">
        <w:rPr>
          <w:rFonts w:ascii="Calibri" w:hAnsi="Calibri"/>
          <w:sz w:val="22"/>
          <w:szCs w:val="22"/>
        </w:rPr>
        <w:t xml:space="preserve"> tak, aby výsledkem</w:t>
      </w:r>
      <w:r w:rsidR="009514AE">
        <w:rPr>
          <w:rFonts w:ascii="Calibri" w:hAnsi="Calibri"/>
          <w:sz w:val="22"/>
          <w:szCs w:val="22"/>
        </w:rPr>
        <w:t xml:space="preserve"> byla funkční </w:t>
      </w:r>
      <w:r w:rsidR="002A053D">
        <w:rPr>
          <w:rFonts w:ascii="Calibri" w:hAnsi="Calibri"/>
          <w:sz w:val="22"/>
          <w:szCs w:val="22"/>
        </w:rPr>
        <w:t>energeticky úsporná stavba</w:t>
      </w:r>
      <w:r w:rsidR="00D65ABF">
        <w:rPr>
          <w:rFonts w:ascii="Calibri" w:hAnsi="Calibri"/>
          <w:sz w:val="22"/>
          <w:szCs w:val="22"/>
        </w:rPr>
        <w:t xml:space="preserve"> splňující požadavky objednatele</w:t>
      </w:r>
      <w:r w:rsidR="0093121A">
        <w:rPr>
          <w:rFonts w:ascii="Calibri" w:hAnsi="Calibri"/>
          <w:sz w:val="22"/>
          <w:szCs w:val="22"/>
        </w:rPr>
        <w:t xml:space="preserve"> a</w:t>
      </w:r>
      <w:r w:rsidR="005E0346">
        <w:rPr>
          <w:rFonts w:ascii="Calibri" w:hAnsi="Calibri"/>
          <w:sz w:val="22"/>
          <w:szCs w:val="22"/>
        </w:rPr>
        <w:t xml:space="preserve"> poskytovatele dotace</w:t>
      </w:r>
      <w:r w:rsidR="00BE18DB" w:rsidRPr="000F187F">
        <w:rPr>
          <w:rFonts w:ascii="Calibri" w:hAnsi="Calibri"/>
          <w:sz w:val="22"/>
          <w:szCs w:val="22"/>
        </w:rPr>
        <w:t xml:space="preserve">. </w:t>
      </w:r>
    </w:p>
    <w:p w14:paraId="17E7779D" w14:textId="4DB3E4B0" w:rsidR="00F86D5E" w:rsidRDefault="00F86D5E" w:rsidP="009F0BA6">
      <w:pPr>
        <w:pStyle w:val="OdstavecSmlouvy"/>
        <w:numPr>
          <w:ilvl w:val="0"/>
          <w:numId w:val="11"/>
        </w:numPr>
        <w:spacing w:before="120"/>
        <w:rPr>
          <w:rFonts w:ascii="Calibri" w:hAnsi="Calibri"/>
          <w:sz w:val="22"/>
          <w:szCs w:val="22"/>
        </w:rPr>
      </w:pPr>
      <w:r>
        <w:rPr>
          <w:rFonts w:ascii="Calibri" w:hAnsi="Calibri"/>
          <w:sz w:val="22"/>
          <w:szCs w:val="22"/>
        </w:rPr>
        <w:t>Projek</w:t>
      </w:r>
      <w:r w:rsidR="00937FD5">
        <w:rPr>
          <w:rFonts w:ascii="Calibri" w:hAnsi="Calibri"/>
          <w:sz w:val="22"/>
          <w:szCs w:val="22"/>
        </w:rPr>
        <w:t>tová dokumentace musí být v souladu s Programovým dok</w:t>
      </w:r>
      <w:r w:rsidR="005B72FD">
        <w:rPr>
          <w:rFonts w:ascii="Calibri" w:hAnsi="Calibri"/>
          <w:sz w:val="22"/>
          <w:szCs w:val="22"/>
        </w:rPr>
        <w:t>u</w:t>
      </w:r>
      <w:r w:rsidR="00937FD5">
        <w:rPr>
          <w:rFonts w:ascii="Calibri" w:hAnsi="Calibri"/>
          <w:sz w:val="22"/>
          <w:szCs w:val="22"/>
        </w:rPr>
        <w:t>m</w:t>
      </w:r>
      <w:r w:rsidR="005B72FD">
        <w:rPr>
          <w:rFonts w:ascii="Calibri" w:hAnsi="Calibri"/>
          <w:sz w:val="22"/>
          <w:szCs w:val="22"/>
        </w:rPr>
        <w:t>e</w:t>
      </w:r>
      <w:r w:rsidR="00937FD5">
        <w:rPr>
          <w:rFonts w:ascii="Calibri" w:hAnsi="Calibri"/>
          <w:sz w:val="22"/>
          <w:szCs w:val="22"/>
        </w:rPr>
        <w:t>ntem OPŽP 2021-2027</w:t>
      </w:r>
      <w:r w:rsidR="009A1B0B">
        <w:rPr>
          <w:rFonts w:ascii="Calibri" w:hAnsi="Calibri"/>
          <w:sz w:val="22"/>
          <w:szCs w:val="22"/>
        </w:rPr>
        <w:t xml:space="preserve"> a Pravidly pro</w:t>
      </w:r>
      <w:r w:rsidR="00573863">
        <w:rPr>
          <w:rFonts w:ascii="Calibri" w:hAnsi="Calibri"/>
          <w:sz w:val="22"/>
          <w:szCs w:val="22"/>
        </w:rPr>
        <w:t xml:space="preserve"> </w:t>
      </w:r>
      <w:r w:rsidR="009A1B0B">
        <w:rPr>
          <w:rFonts w:ascii="Calibri" w:hAnsi="Calibri"/>
          <w:sz w:val="22"/>
          <w:szCs w:val="22"/>
        </w:rPr>
        <w:t>žadat</w:t>
      </w:r>
      <w:r w:rsidR="00573863">
        <w:rPr>
          <w:rFonts w:ascii="Calibri" w:hAnsi="Calibri"/>
          <w:sz w:val="22"/>
          <w:szCs w:val="22"/>
        </w:rPr>
        <w:t>e</w:t>
      </w:r>
      <w:r w:rsidR="009A1B0B">
        <w:rPr>
          <w:rFonts w:ascii="Calibri" w:hAnsi="Calibri"/>
          <w:sz w:val="22"/>
          <w:szCs w:val="22"/>
        </w:rPr>
        <w:t>le a příjemce podpory v Operačním programu Životní prostředí 2021-2027, Národním programem</w:t>
      </w:r>
      <w:r w:rsidR="00B02A80">
        <w:rPr>
          <w:rFonts w:ascii="Calibri" w:hAnsi="Calibri"/>
          <w:sz w:val="22"/>
          <w:szCs w:val="22"/>
        </w:rPr>
        <w:t xml:space="preserve"> Životní prostředí –</w:t>
      </w:r>
      <w:r w:rsidR="00D064D2">
        <w:rPr>
          <w:rFonts w:ascii="Calibri" w:hAnsi="Calibri"/>
          <w:sz w:val="22"/>
          <w:szCs w:val="22"/>
        </w:rPr>
        <w:t xml:space="preserve"> </w:t>
      </w:r>
      <w:r w:rsidR="00B02A80">
        <w:rPr>
          <w:rFonts w:ascii="Calibri" w:hAnsi="Calibri"/>
          <w:sz w:val="22"/>
          <w:szCs w:val="22"/>
        </w:rPr>
        <w:t>Energetické úspory veřejných budov, Státní energetickou koncepcí České republiky a Územní energetickou koncepcí Jihomoravského kraje 2018-2043</w:t>
      </w:r>
      <w:r w:rsidR="005B72FD">
        <w:rPr>
          <w:rFonts w:ascii="Calibri" w:hAnsi="Calibri"/>
          <w:sz w:val="22"/>
          <w:szCs w:val="22"/>
        </w:rPr>
        <w:t>.</w:t>
      </w:r>
    </w:p>
    <w:p w14:paraId="0C6A5B9B" w14:textId="25E72728" w:rsidR="00110D4C" w:rsidRDefault="007B0B51" w:rsidP="009F0BA6">
      <w:pPr>
        <w:pStyle w:val="OdstavecSmlouvy"/>
        <w:numPr>
          <w:ilvl w:val="0"/>
          <w:numId w:val="11"/>
        </w:numPr>
        <w:spacing w:before="120"/>
        <w:rPr>
          <w:rFonts w:asciiTheme="minorHAnsi" w:hAnsiTheme="minorHAnsi" w:cstheme="minorHAnsi"/>
          <w:bCs/>
          <w:iCs/>
          <w:color w:val="auto"/>
          <w:kern w:val="0"/>
          <w:sz w:val="22"/>
          <w:szCs w:val="24"/>
          <w:lang w:eastAsia="cs-CZ"/>
        </w:rPr>
      </w:pPr>
      <w:r w:rsidRPr="00CC6AD1">
        <w:rPr>
          <w:rFonts w:asciiTheme="minorHAnsi" w:hAnsiTheme="minorHAnsi" w:cstheme="minorHAnsi"/>
          <w:bCs/>
          <w:iCs/>
          <w:color w:val="auto"/>
          <w:kern w:val="0"/>
          <w:sz w:val="22"/>
          <w:szCs w:val="24"/>
          <w:lang w:eastAsia="cs-CZ"/>
        </w:rPr>
        <w:t xml:space="preserve">Objednatel má k dispozici </w:t>
      </w:r>
      <w:r>
        <w:rPr>
          <w:rFonts w:asciiTheme="minorHAnsi" w:hAnsiTheme="minorHAnsi" w:cstheme="minorHAnsi"/>
          <w:bCs/>
          <w:iCs/>
          <w:color w:val="auto"/>
          <w:kern w:val="0"/>
          <w:sz w:val="22"/>
          <w:szCs w:val="24"/>
          <w:lang w:eastAsia="cs-CZ"/>
        </w:rPr>
        <w:t xml:space="preserve">Energetickou studii </w:t>
      </w:r>
      <w:r w:rsidR="0088110C">
        <w:rPr>
          <w:rFonts w:asciiTheme="minorHAnsi" w:hAnsiTheme="minorHAnsi" w:cstheme="minorHAnsi"/>
          <w:bCs/>
          <w:iCs/>
          <w:color w:val="auto"/>
          <w:kern w:val="0"/>
          <w:sz w:val="22"/>
          <w:szCs w:val="24"/>
          <w:lang w:eastAsia="cs-CZ"/>
        </w:rPr>
        <w:t xml:space="preserve">s </w:t>
      </w:r>
      <w:r w:rsidRPr="00CC6AD1">
        <w:rPr>
          <w:rFonts w:asciiTheme="minorHAnsi" w:hAnsiTheme="minorHAnsi" w:cstheme="minorHAnsi"/>
          <w:bCs/>
          <w:iCs/>
          <w:color w:val="auto"/>
          <w:kern w:val="0"/>
          <w:sz w:val="22"/>
          <w:szCs w:val="24"/>
          <w:lang w:eastAsia="cs-CZ"/>
        </w:rPr>
        <w:t>názvem „</w:t>
      </w:r>
      <w:r w:rsidR="00D4489A">
        <w:rPr>
          <w:rFonts w:asciiTheme="minorHAnsi" w:hAnsiTheme="minorHAnsi" w:cstheme="minorHAnsi"/>
          <w:bCs/>
          <w:iCs/>
          <w:color w:val="auto"/>
          <w:kern w:val="0"/>
          <w:sz w:val="22"/>
          <w:szCs w:val="24"/>
          <w:lang w:eastAsia="cs-CZ"/>
        </w:rPr>
        <w:t>Úspory energie: Paprsek, Velké Opatovice</w:t>
      </w:r>
      <w:r w:rsidR="00600099">
        <w:rPr>
          <w:rFonts w:asciiTheme="minorHAnsi" w:hAnsiTheme="minorHAnsi" w:cstheme="minorHAnsi"/>
          <w:bCs/>
          <w:iCs/>
          <w:color w:val="auto"/>
          <w:kern w:val="0"/>
          <w:sz w:val="22"/>
          <w:szCs w:val="24"/>
          <w:lang w:eastAsia="cs-CZ"/>
        </w:rPr>
        <w:t>“</w:t>
      </w:r>
      <w:r w:rsidRPr="00CC6AD1">
        <w:rPr>
          <w:rFonts w:asciiTheme="minorHAnsi" w:hAnsiTheme="minorHAnsi" w:cstheme="minorHAnsi"/>
          <w:bCs/>
          <w:iCs/>
          <w:color w:val="auto"/>
          <w:kern w:val="0"/>
          <w:sz w:val="22"/>
          <w:szCs w:val="24"/>
          <w:lang w:eastAsia="cs-CZ"/>
        </w:rPr>
        <w:t xml:space="preserve">, </w:t>
      </w:r>
      <w:r w:rsidR="008F1455">
        <w:rPr>
          <w:rFonts w:asciiTheme="minorHAnsi" w:hAnsiTheme="minorHAnsi" w:cstheme="minorHAnsi"/>
          <w:bCs/>
          <w:iCs/>
          <w:color w:val="auto"/>
          <w:kern w:val="0"/>
          <w:sz w:val="22"/>
          <w:szCs w:val="24"/>
          <w:lang w:eastAsia="cs-CZ"/>
        </w:rPr>
        <w:t>z</w:t>
      </w:r>
      <w:r w:rsidRPr="00CC6AD1">
        <w:rPr>
          <w:rFonts w:asciiTheme="minorHAnsi" w:hAnsiTheme="minorHAnsi" w:cstheme="minorHAnsi"/>
          <w:bCs/>
          <w:iCs/>
          <w:color w:val="auto"/>
          <w:kern w:val="0"/>
          <w:sz w:val="22"/>
          <w:szCs w:val="24"/>
          <w:lang w:eastAsia="cs-CZ"/>
        </w:rPr>
        <w:t>pracovan</w:t>
      </w:r>
      <w:r w:rsidR="00600099">
        <w:rPr>
          <w:rFonts w:asciiTheme="minorHAnsi" w:hAnsiTheme="minorHAnsi" w:cstheme="minorHAnsi"/>
          <w:bCs/>
          <w:iCs/>
          <w:color w:val="auto"/>
          <w:kern w:val="0"/>
          <w:sz w:val="22"/>
          <w:szCs w:val="24"/>
          <w:lang w:eastAsia="cs-CZ"/>
        </w:rPr>
        <w:t>ou</w:t>
      </w:r>
      <w:r w:rsidR="008A3BC0">
        <w:rPr>
          <w:rFonts w:asciiTheme="minorHAnsi" w:hAnsiTheme="minorHAnsi" w:cstheme="minorHAnsi"/>
          <w:bCs/>
          <w:iCs/>
          <w:color w:val="auto"/>
          <w:kern w:val="0"/>
          <w:sz w:val="22"/>
          <w:szCs w:val="24"/>
          <w:lang w:eastAsia="cs-CZ"/>
        </w:rPr>
        <w:t xml:space="preserve"> společností CEVRE </w:t>
      </w:r>
      <w:proofErr w:type="spellStart"/>
      <w:r w:rsidR="008A3BC0">
        <w:rPr>
          <w:rFonts w:asciiTheme="minorHAnsi" w:hAnsiTheme="minorHAnsi" w:cstheme="minorHAnsi"/>
          <w:bCs/>
          <w:iCs/>
          <w:color w:val="auto"/>
          <w:kern w:val="0"/>
          <w:sz w:val="22"/>
          <w:szCs w:val="24"/>
          <w:lang w:eastAsia="cs-CZ"/>
        </w:rPr>
        <w:t>Consultants</w:t>
      </w:r>
      <w:proofErr w:type="spellEnd"/>
      <w:r w:rsidR="008A3BC0">
        <w:rPr>
          <w:rFonts w:asciiTheme="minorHAnsi" w:hAnsiTheme="minorHAnsi" w:cstheme="minorHAnsi"/>
          <w:bCs/>
          <w:iCs/>
          <w:color w:val="auto"/>
          <w:kern w:val="0"/>
          <w:sz w:val="22"/>
          <w:szCs w:val="24"/>
          <w:lang w:eastAsia="cs-CZ"/>
        </w:rPr>
        <w:t xml:space="preserve"> s.r.o., se sídlem F</w:t>
      </w:r>
      <w:r w:rsidR="00AA7EEF">
        <w:rPr>
          <w:rFonts w:asciiTheme="minorHAnsi" w:hAnsiTheme="minorHAnsi" w:cstheme="minorHAnsi"/>
          <w:bCs/>
          <w:iCs/>
          <w:color w:val="auto"/>
          <w:kern w:val="0"/>
          <w:sz w:val="22"/>
          <w:szCs w:val="24"/>
          <w:lang w:eastAsia="cs-CZ"/>
        </w:rPr>
        <w:t>ügnerova</w:t>
      </w:r>
      <w:r w:rsidR="00492D30">
        <w:rPr>
          <w:rFonts w:asciiTheme="minorHAnsi" w:hAnsiTheme="minorHAnsi" w:cstheme="minorHAnsi"/>
          <w:bCs/>
          <w:iCs/>
          <w:color w:val="auto"/>
          <w:kern w:val="0"/>
          <w:sz w:val="22"/>
          <w:szCs w:val="24"/>
          <w:lang w:eastAsia="cs-CZ"/>
        </w:rPr>
        <w:t xml:space="preserve"> 34, 613 00 B</w:t>
      </w:r>
      <w:r w:rsidR="00AF705D">
        <w:rPr>
          <w:rFonts w:asciiTheme="minorHAnsi" w:hAnsiTheme="minorHAnsi" w:cstheme="minorHAnsi"/>
          <w:bCs/>
          <w:iCs/>
          <w:color w:val="auto"/>
          <w:kern w:val="0"/>
          <w:sz w:val="22"/>
          <w:szCs w:val="24"/>
          <w:lang w:eastAsia="cs-CZ"/>
        </w:rPr>
        <w:t xml:space="preserve">rno, </w:t>
      </w:r>
      <w:r w:rsidR="003F5BAE">
        <w:rPr>
          <w:rFonts w:asciiTheme="minorHAnsi" w:hAnsiTheme="minorHAnsi" w:cstheme="minorHAnsi"/>
          <w:bCs/>
          <w:iCs/>
          <w:color w:val="auto"/>
          <w:kern w:val="0"/>
          <w:sz w:val="22"/>
          <w:szCs w:val="24"/>
          <w:lang w:eastAsia="cs-CZ"/>
        </w:rPr>
        <w:t xml:space="preserve">za účelem vstupního </w:t>
      </w:r>
      <w:r w:rsidR="00330472">
        <w:rPr>
          <w:rFonts w:asciiTheme="minorHAnsi" w:hAnsiTheme="minorHAnsi" w:cstheme="minorHAnsi"/>
          <w:bCs/>
          <w:iCs/>
          <w:color w:val="auto"/>
          <w:kern w:val="0"/>
          <w:sz w:val="22"/>
          <w:szCs w:val="24"/>
          <w:lang w:eastAsia="cs-CZ"/>
        </w:rPr>
        <w:t xml:space="preserve">posouzení navržených opatření a </w:t>
      </w:r>
      <w:r w:rsidR="00BD2BBC">
        <w:rPr>
          <w:rFonts w:asciiTheme="minorHAnsi" w:hAnsiTheme="minorHAnsi" w:cstheme="minorHAnsi"/>
          <w:bCs/>
          <w:iCs/>
          <w:color w:val="auto"/>
          <w:kern w:val="0"/>
          <w:sz w:val="22"/>
          <w:szCs w:val="24"/>
          <w:lang w:eastAsia="cs-CZ"/>
        </w:rPr>
        <w:t>která je podkladem pro zpracování projektové dokumentace</w:t>
      </w:r>
      <w:r w:rsidR="001C39BD">
        <w:rPr>
          <w:rFonts w:asciiTheme="minorHAnsi" w:hAnsiTheme="minorHAnsi" w:cstheme="minorHAnsi"/>
          <w:bCs/>
          <w:iCs/>
          <w:color w:val="auto"/>
          <w:kern w:val="0"/>
          <w:sz w:val="22"/>
          <w:szCs w:val="24"/>
          <w:lang w:eastAsia="cs-CZ"/>
        </w:rPr>
        <w:t xml:space="preserve"> </w:t>
      </w:r>
      <w:r w:rsidRPr="00CC6AD1">
        <w:rPr>
          <w:rFonts w:asciiTheme="minorHAnsi" w:hAnsiTheme="minorHAnsi" w:cstheme="minorHAnsi"/>
          <w:bCs/>
          <w:iCs/>
          <w:color w:val="auto"/>
          <w:kern w:val="0"/>
          <w:sz w:val="22"/>
          <w:szCs w:val="24"/>
          <w:lang w:eastAsia="cs-CZ"/>
        </w:rPr>
        <w:t>(dále jen „</w:t>
      </w:r>
      <w:r w:rsidR="0088110C">
        <w:rPr>
          <w:rFonts w:asciiTheme="minorHAnsi" w:hAnsiTheme="minorHAnsi" w:cstheme="minorHAnsi"/>
          <w:b/>
          <w:i/>
          <w:color w:val="auto"/>
          <w:kern w:val="0"/>
          <w:sz w:val="22"/>
          <w:szCs w:val="24"/>
          <w:lang w:eastAsia="cs-CZ"/>
        </w:rPr>
        <w:t>st</w:t>
      </w:r>
      <w:r w:rsidR="000D50D1">
        <w:rPr>
          <w:rFonts w:asciiTheme="minorHAnsi" w:hAnsiTheme="minorHAnsi" w:cstheme="minorHAnsi"/>
          <w:b/>
          <w:i/>
          <w:color w:val="auto"/>
          <w:kern w:val="0"/>
          <w:sz w:val="22"/>
          <w:szCs w:val="24"/>
          <w:lang w:eastAsia="cs-CZ"/>
        </w:rPr>
        <w:t>u</w:t>
      </w:r>
      <w:r w:rsidR="0088110C">
        <w:rPr>
          <w:rFonts w:asciiTheme="minorHAnsi" w:hAnsiTheme="minorHAnsi" w:cstheme="minorHAnsi"/>
          <w:b/>
          <w:i/>
          <w:color w:val="auto"/>
          <w:kern w:val="0"/>
          <w:sz w:val="22"/>
          <w:szCs w:val="24"/>
          <w:lang w:eastAsia="cs-CZ"/>
        </w:rPr>
        <w:t>die</w:t>
      </w:r>
      <w:r w:rsidRPr="00CC6AD1">
        <w:rPr>
          <w:rFonts w:asciiTheme="minorHAnsi" w:hAnsiTheme="minorHAnsi" w:cstheme="minorHAnsi"/>
          <w:bCs/>
          <w:iCs/>
          <w:color w:val="auto"/>
          <w:kern w:val="0"/>
          <w:sz w:val="22"/>
          <w:szCs w:val="24"/>
          <w:lang w:eastAsia="cs-CZ"/>
        </w:rPr>
        <w:t xml:space="preserve">“). </w:t>
      </w:r>
      <w:r w:rsidR="00955D5D">
        <w:rPr>
          <w:rFonts w:asciiTheme="minorHAnsi" w:hAnsiTheme="minorHAnsi" w:cstheme="minorHAnsi"/>
          <w:bCs/>
          <w:iCs/>
          <w:color w:val="auto"/>
          <w:kern w:val="0"/>
          <w:sz w:val="22"/>
          <w:szCs w:val="24"/>
          <w:lang w:eastAsia="cs-CZ"/>
        </w:rPr>
        <w:t xml:space="preserve">Studie </w:t>
      </w:r>
      <w:r w:rsidR="00BF314B">
        <w:rPr>
          <w:rFonts w:asciiTheme="minorHAnsi" w:hAnsiTheme="minorHAnsi" w:cstheme="minorHAnsi"/>
          <w:bCs/>
          <w:iCs/>
          <w:color w:val="auto"/>
          <w:kern w:val="0"/>
          <w:sz w:val="22"/>
          <w:szCs w:val="24"/>
          <w:lang w:eastAsia="cs-CZ"/>
        </w:rPr>
        <w:t xml:space="preserve">je </w:t>
      </w:r>
      <w:r w:rsidR="00BF314B" w:rsidRPr="00AD0CA8">
        <w:rPr>
          <w:rFonts w:asciiTheme="minorHAnsi" w:hAnsiTheme="minorHAnsi" w:cstheme="minorHAnsi"/>
          <w:bCs/>
          <w:iCs/>
          <w:color w:val="auto"/>
          <w:kern w:val="0"/>
          <w:sz w:val="22"/>
          <w:szCs w:val="24"/>
          <w:u w:val="single"/>
          <w:lang w:eastAsia="cs-CZ"/>
        </w:rPr>
        <w:t>závazným podkladem</w:t>
      </w:r>
      <w:r w:rsidR="00BF314B">
        <w:rPr>
          <w:rFonts w:asciiTheme="minorHAnsi" w:hAnsiTheme="minorHAnsi" w:cstheme="minorHAnsi"/>
          <w:bCs/>
          <w:iCs/>
          <w:color w:val="auto"/>
          <w:kern w:val="0"/>
          <w:sz w:val="22"/>
          <w:szCs w:val="24"/>
          <w:lang w:eastAsia="cs-CZ"/>
        </w:rPr>
        <w:t xml:space="preserve"> </w:t>
      </w:r>
      <w:r w:rsidR="00285CC6">
        <w:rPr>
          <w:rFonts w:asciiTheme="minorHAnsi" w:hAnsiTheme="minorHAnsi" w:cstheme="minorHAnsi"/>
          <w:bCs/>
          <w:iCs/>
          <w:color w:val="auto"/>
          <w:kern w:val="0"/>
          <w:sz w:val="22"/>
          <w:szCs w:val="24"/>
          <w:lang w:eastAsia="cs-CZ"/>
        </w:rPr>
        <w:t>pro zpracování projektové dokumentace</w:t>
      </w:r>
      <w:r w:rsidR="001E5FA0">
        <w:rPr>
          <w:rFonts w:asciiTheme="minorHAnsi" w:hAnsiTheme="minorHAnsi" w:cstheme="minorHAnsi"/>
          <w:bCs/>
          <w:iCs/>
          <w:color w:val="auto"/>
          <w:kern w:val="0"/>
          <w:sz w:val="22"/>
          <w:szCs w:val="24"/>
          <w:lang w:eastAsia="cs-CZ"/>
        </w:rPr>
        <w:t xml:space="preserve"> a </w:t>
      </w:r>
      <w:proofErr w:type="gramStart"/>
      <w:r w:rsidR="00C42F55">
        <w:rPr>
          <w:rFonts w:asciiTheme="minorHAnsi" w:hAnsiTheme="minorHAnsi" w:cstheme="minorHAnsi"/>
          <w:bCs/>
          <w:iCs/>
          <w:color w:val="auto"/>
          <w:kern w:val="0"/>
          <w:sz w:val="22"/>
          <w:szCs w:val="24"/>
          <w:lang w:eastAsia="cs-CZ"/>
        </w:rPr>
        <w:t>tvoří</w:t>
      </w:r>
      <w:proofErr w:type="gramEnd"/>
      <w:r w:rsidRPr="00CC6AD1">
        <w:rPr>
          <w:rFonts w:asciiTheme="minorHAnsi" w:hAnsiTheme="minorHAnsi" w:cstheme="minorHAnsi"/>
          <w:bCs/>
          <w:iCs/>
          <w:color w:val="auto"/>
          <w:kern w:val="0"/>
          <w:sz w:val="22"/>
          <w:szCs w:val="24"/>
          <w:lang w:eastAsia="cs-CZ"/>
        </w:rPr>
        <w:t xml:space="preserve"> přílohu č. </w:t>
      </w:r>
      <w:r w:rsidR="00A32A08">
        <w:rPr>
          <w:rFonts w:asciiTheme="minorHAnsi" w:hAnsiTheme="minorHAnsi" w:cstheme="minorHAnsi"/>
          <w:bCs/>
          <w:iCs/>
          <w:color w:val="auto"/>
          <w:kern w:val="0"/>
          <w:sz w:val="22"/>
          <w:szCs w:val="24"/>
          <w:lang w:eastAsia="cs-CZ"/>
        </w:rPr>
        <w:t>3</w:t>
      </w:r>
      <w:r w:rsidRPr="00CC6AD1">
        <w:rPr>
          <w:rFonts w:asciiTheme="minorHAnsi" w:hAnsiTheme="minorHAnsi" w:cstheme="minorHAnsi"/>
          <w:bCs/>
          <w:iCs/>
          <w:color w:val="auto"/>
          <w:kern w:val="0"/>
          <w:sz w:val="22"/>
          <w:szCs w:val="24"/>
          <w:lang w:eastAsia="cs-CZ"/>
        </w:rPr>
        <w:t xml:space="preserve"> této smlouvy.</w:t>
      </w:r>
    </w:p>
    <w:p w14:paraId="4FCC8CB5" w14:textId="42D431A3" w:rsidR="005B22AA" w:rsidRPr="000F187F" w:rsidRDefault="005B22AA" w:rsidP="009F0BA6">
      <w:pPr>
        <w:pStyle w:val="OdstavecSmlouvy"/>
        <w:keepLines w:val="0"/>
        <w:numPr>
          <w:ilvl w:val="0"/>
          <w:numId w:val="11"/>
        </w:numPr>
        <w:tabs>
          <w:tab w:val="clear" w:pos="426"/>
          <w:tab w:val="clear" w:pos="1701"/>
        </w:tabs>
        <w:spacing w:before="120" w:line="240" w:lineRule="auto"/>
        <w:rPr>
          <w:rFonts w:ascii="Calibri" w:hAnsi="Calibri"/>
          <w:sz w:val="22"/>
          <w:szCs w:val="22"/>
        </w:rPr>
      </w:pPr>
      <w:r w:rsidRPr="000F187F">
        <w:rPr>
          <w:rFonts w:ascii="Calibri" w:hAnsi="Calibri"/>
          <w:sz w:val="22"/>
          <w:szCs w:val="22"/>
        </w:rPr>
        <w:t xml:space="preserve">Zhotovitel potvrzuje, že se detailně seznámil </w:t>
      </w:r>
      <w:r w:rsidR="00CB6DFE" w:rsidRPr="000F187F">
        <w:rPr>
          <w:rFonts w:ascii="Calibri" w:hAnsi="Calibri"/>
          <w:sz w:val="22"/>
          <w:szCs w:val="22"/>
        </w:rPr>
        <w:t xml:space="preserve">se </w:t>
      </w:r>
      <w:r w:rsidR="00C5221B" w:rsidRPr="000F187F">
        <w:rPr>
          <w:rFonts w:ascii="Calibri" w:hAnsi="Calibri"/>
          <w:sz w:val="22"/>
          <w:szCs w:val="22"/>
        </w:rPr>
        <w:t>zadávací dokumentací</w:t>
      </w:r>
      <w:r w:rsidR="00CB6DFE" w:rsidRPr="000F187F">
        <w:rPr>
          <w:rFonts w:ascii="Calibri" w:hAnsi="Calibri"/>
          <w:sz w:val="22"/>
          <w:szCs w:val="22"/>
        </w:rPr>
        <w:t xml:space="preserve"> veřejn</w:t>
      </w:r>
      <w:r w:rsidR="00373992" w:rsidRPr="000F187F">
        <w:rPr>
          <w:rFonts w:ascii="Calibri" w:hAnsi="Calibri"/>
          <w:sz w:val="22"/>
          <w:szCs w:val="22"/>
        </w:rPr>
        <w:t>é</w:t>
      </w:r>
      <w:r w:rsidR="00CB6DFE" w:rsidRPr="000F187F">
        <w:rPr>
          <w:rFonts w:ascii="Calibri" w:hAnsi="Calibri"/>
          <w:sz w:val="22"/>
          <w:szCs w:val="22"/>
        </w:rPr>
        <w:t xml:space="preserve"> zakáz</w:t>
      </w:r>
      <w:r w:rsidR="00373992" w:rsidRPr="000F187F">
        <w:rPr>
          <w:rFonts w:ascii="Calibri" w:hAnsi="Calibri"/>
          <w:sz w:val="22"/>
          <w:szCs w:val="22"/>
        </w:rPr>
        <w:t>ky</w:t>
      </w:r>
      <w:r w:rsidR="00983187">
        <w:rPr>
          <w:rFonts w:ascii="Calibri" w:hAnsi="Calibri"/>
          <w:sz w:val="22"/>
          <w:szCs w:val="22"/>
        </w:rPr>
        <w:t xml:space="preserve"> včetně všech příloh</w:t>
      </w:r>
      <w:r w:rsidR="00CB6DFE" w:rsidRPr="000F187F">
        <w:rPr>
          <w:rFonts w:ascii="Calibri" w:hAnsi="Calibri"/>
          <w:sz w:val="22"/>
          <w:szCs w:val="22"/>
        </w:rPr>
        <w:t xml:space="preserve">, </w:t>
      </w:r>
      <w:r w:rsidRPr="000F187F">
        <w:rPr>
          <w:rFonts w:ascii="Calibri" w:hAnsi="Calibri"/>
          <w:sz w:val="22"/>
          <w:szCs w:val="22"/>
        </w:rPr>
        <w:t>s rozsahem a povahou díla, že jsou mu známy veškeré technické, kvalitativní a jiné podmínky nezbytné k realizaci díla a že disponuje takovou kapacitou a odbornými znalostmi, které jsou nezbytné pro realizaci díla za dohodnutou smluvní cenu uvedenou v této smlouv</w:t>
      </w:r>
      <w:r w:rsidR="00955BFC" w:rsidRPr="000F187F">
        <w:rPr>
          <w:rFonts w:ascii="Calibri" w:hAnsi="Calibri"/>
          <w:sz w:val="22"/>
          <w:szCs w:val="22"/>
        </w:rPr>
        <w:t>ě</w:t>
      </w:r>
      <w:r w:rsidRPr="000F187F">
        <w:rPr>
          <w:rFonts w:ascii="Calibri" w:hAnsi="Calibri"/>
          <w:sz w:val="22"/>
          <w:szCs w:val="22"/>
        </w:rPr>
        <w:t>, a to rovněž ve vazbě na jím prokázanou kvalifikaci pro plnění veřejné zakázky.</w:t>
      </w:r>
    </w:p>
    <w:p w14:paraId="000A8760" w14:textId="77777777" w:rsidR="00307BCA" w:rsidRPr="000F187F" w:rsidRDefault="00307BCA" w:rsidP="00307BCA">
      <w:pPr>
        <w:pStyle w:val="OdstavecSmlouvy"/>
        <w:keepLines w:val="0"/>
        <w:tabs>
          <w:tab w:val="clear" w:pos="426"/>
          <w:tab w:val="clear" w:pos="1701"/>
        </w:tabs>
        <w:spacing w:before="120" w:line="240" w:lineRule="auto"/>
        <w:ind w:left="360"/>
        <w:rPr>
          <w:rFonts w:ascii="Calibri" w:hAnsi="Calibri"/>
          <w:sz w:val="22"/>
          <w:szCs w:val="22"/>
        </w:rPr>
      </w:pPr>
    </w:p>
    <w:p w14:paraId="753ED630" w14:textId="77777777" w:rsidR="005B22AA" w:rsidRPr="000F187F" w:rsidRDefault="005B22AA" w:rsidP="00B52806">
      <w:pPr>
        <w:pStyle w:val="Smlouva2"/>
        <w:spacing w:before="120" w:after="120" w:line="240" w:lineRule="auto"/>
        <w:outlineLvl w:val="0"/>
        <w:rPr>
          <w:rFonts w:ascii="Calibri" w:hAnsi="Calibri"/>
          <w:sz w:val="22"/>
          <w:szCs w:val="22"/>
        </w:rPr>
      </w:pPr>
      <w:bookmarkStart w:id="0" w:name="_Hlk21521613"/>
      <w:r w:rsidRPr="000F187F">
        <w:rPr>
          <w:rFonts w:ascii="Calibri" w:hAnsi="Calibri"/>
          <w:sz w:val="22"/>
          <w:szCs w:val="22"/>
        </w:rPr>
        <w:t>II.</w:t>
      </w:r>
    </w:p>
    <w:p w14:paraId="06ABF8DC" w14:textId="77777777" w:rsidR="005B22AA" w:rsidRPr="000F187F" w:rsidRDefault="005B22AA" w:rsidP="00B52806">
      <w:pPr>
        <w:pStyle w:val="Smlouva2"/>
        <w:spacing w:before="120" w:after="120" w:line="240" w:lineRule="auto"/>
        <w:rPr>
          <w:rFonts w:ascii="Calibri" w:hAnsi="Calibri"/>
          <w:sz w:val="22"/>
          <w:szCs w:val="22"/>
        </w:rPr>
      </w:pPr>
      <w:r w:rsidRPr="000F187F">
        <w:rPr>
          <w:rFonts w:ascii="Calibri" w:hAnsi="Calibri"/>
          <w:sz w:val="22"/>
          <w:szCs w:val="22"/>
        </w:rPr>
        <w:t>Předmět smlouvy</w:t>
      </w:r>
    </w:p>
    <w:p w14:paraId="47D2EA97" w14:textId="739B8BBC" w:rsidR="007E12F4" w:rsidRDefault="005B22AA" w:rsidP="009F0BA6">
      <w:pPr>
        <w:pStyle w:val="OdstavecSmlouvy"/>
        <w:keepLines w:val="0"/>
        <w:numPr>
          <w:ilvl w:val="0"/>
          <w:numId w:val="14"/>
        </w:numPr>
        <w:tabs>
          <w:tab w:val="clear" w:pos="426"/>
          <w:tab w:val="clear" w:pos="1701"/>
        </w:tabs>
        <w:spacing w:before="120" w:after="0" w:line="240" w:lineRule="auto"/>
        <w:rPr>
          <w:rFonts w:ascii="Calibri" w:hAnsi="Calibri"/>
          <w:sz w:val="22"/>
          <w:szCs w:val="22"/>
        </w:rPr>
      </w:pPr>
      <w:r w:rsidRPr="000F187F">
        <w:rPr>
          <w:rFonts w:ascii="Calibri" w:hAnsi="Calibri"/>
          <w:sz w:val="22"/>
          <w:szCs w:val="22"/>
        </w:rPr>
        <w:t xml:space="preserve">Předmětem této smlouvy je závazek zhotovitele provést </w:t>
      </w:r>
      <w:r w:rsidR="006144D6" w:rsidRPr="000F187F">
        <w:rPr>
          <w:rFonts w:ascii="Calibri" w:hAnsi="Calibri"/>
          <w:sz w:val="22"/>
          <w:szCs w:val="22"/>
        </w:rPr>
        <w:t xml:space="preserve">pro objednatele </w:t>
      </w:r>
      <w:r w:rsidR="00D9352F" w:rsidRPr="000F187F">
        <w:rPr>
          <w:rFonts w:ascii="Calibri" w:hAnsi="Calibri"/>
          <w:sz w:val="22"/>
          <w:szCs w:val="22"/>
        </w:rPr>
        <w:t xml:space="preserve">na svůj náklad a nebezpečí </w:t>
      </w:r>
      <w:r w:rsidRPr="000F187F">
        <w:rPr>
          <w:rFonts w:ascii="Calibri" w:hAnsi="Calibri"/>
          <w:sz w:val="22"/>
          <w:szCs w:val="22"/>
        </w:rPr>
        <w:t xml:space="preserve">níže specifikované dílo, a to v souladu se všemi závaznými právními předpisy, jakož i sjednanými podmínkami, a současně závazek objednatele převzít řádně </w:t>
      </w:r>
      <w:r w:rsidR="00244949" w:rsidRPr="000F187F">
        <w:rPr>
          <w:rFonts w:ascii="Calibri" w:hAnsi="Calibri"/>
          <w:sz w:val="22"/>
          <w:szCs w:val="22"/>
        </w:rPr>
        <w:t>dokončené</w:t>
      </w:r>
      <w:r w:rsidRPr="000F187F">
        <w:rPr>
          <w:rFonts w:ascii="Calibri" w:hAnsi="Calibri"/>
          <w:sz w:val="22"/>
          <w:szCs w:val="22"/>
        </w:rPr>
        <w:t xml:space="preserve"> dílo a zaplatit </w:t>
      </w:r>
      <w:r w:rsidR="00AD78C0" w:rsidRPr="000F187F">
        <w:rPr>
          <w:rFonts w:ascii="Calibri" w:hAnsi="Calibri"/>
          <w:sz w:val="22"/>
          <w:szCs w:val="22"/>
        </w:rPr>
        <w:t xml:space="preserve">za ně </w:t>
      </w:r>
      <w:r w:rsidRPr="000F187F">
        <w:rPr>
          <w:rFonts w:ascii="Calibri" w:hAnsi="Calibri"/>
          <w:sz w:val="22"/>
          <w:szCs w:val="22"/>
        </w:rPr>
        <w:t xml:space="preserve">zhotoviteli cenu ve výši a za podmínek sjednaných touto smlouvou. </w:t>
      </w:r>
      <w:r w:rsidRPr="000A1A7F">
        <w:rPr>
          <w:rFonts w:ascii="Calibri" w:hAnsi="Calibri"/>
          <w:b/>
          <w:bCs/>
          <w:sz w:val="22"/>
          <w:szCs w:val="22"/>
        </w:rPr>
        <w:t xml:space="preserve">Dílem se pro účely této smlouvy rozumí komplexní zpracování </w:t>
      </w:r>
      <w:r w:rsidR="00895E5A">
        <w:rPr>
          <w:rFonts w:ascii="Calibri" w:hAnsi="Calibri"/>
          <w:b/>
          <w:bCs/>
          <w:sz w:val="22"/>
          <w:szCs w:val="22"/>
        </w:rPr>
        <w:t xml:space="preserve">potřebných stupňů </w:t>
      </w:r>
      <w:r w:rsidRPr="000A1A7F">
        <w:rPr>
          <w:rFonts w:ascii="Calibri" w:hAnsi="Calibri"/>
          <w:b/>
          <w:bCs/>
          <w:sz w:val="22"/>
          <w:szCs w:val="22"/>
        </w:rPr>
        <w:t xml:space="preserve">projektové dokumentace stavby </w:t>
      </w:r>
      <w:r w:rsidRPr="000F187F">
        <w:rPr>
          <w:rFonts w:ascii="Calibri" w:hAnsi="Calibri"/>
          <w:b/>
          <w:sz w:val="22"/>
          <w:szCs w:val="22"/>
        </w:rPr>
        <w:t>„</w:t>
      </w:r>
      <w:r w:rsidR="00C15C60">
        <w:rPr>
          <w:rFonts w:ascii="Calibri" w:hAnsi="Calibri"/>
          <w:b/>
          <w:sz w:val="22"/>
          <w:szCs w:val="22"/>
        </w:rPr>
        <w:t xml:space="preserve">Paprsek </w:t>
      </w:r>
      <w:r w:rsidR="001D2543">
        <w:rPr>
          <w:rFonts w:ascii="Calibri" w:hAnsi="Calibri"/>
          <w:b/>
          <w:sz w:val="22"/>
          <w:szCs w:val="22"/>
        </w:rPr>
        <w:t>–</w:t>
      </w:r>
      <w:r w:rsidR="00C15C60">
        <w:rPr>
          <w:rFonts w:ascii="Calibri" w:hAnsi="Calibri"/>
          <w:b/>
          <w:sz w:val="22"/>
          <w:szCs w:val="22"/>
        </w:rPr>
        <w:t xml:space="preserve"> </w:t>
      </w:r>
      <w:r w:rsidR="001D2543">
        <w:rPr>
          <w:rFonts w:ascii="Calibri" w:hAnsi="Calibri"/>
          <w:b/>
          <w:sz w:val="22"/>
          <w:szCs w:val="22"/>
        </w:rPr>
        <w:t>Snížení energetické náročnosti budovy</w:t>
      </w:r>
      <w:r w:rsidRPr="000F187F">
        <w:rPr>
          <w:rFonts w:ascii="Calibri" w:hAnsi="Calibri"/>
          <w:b/>
          <w:sz w:val="22"/>
          <w:szCs w:val="22"/>
        </w:rPr>
        <w:t>“</w:t>
      </w:r>
      <w:r w:rsidRPr="000F187F">
        <w:rPr>
          <w:rFonts w:ascii="Calibri" w:hAnsi="Calibri"/>
          <w:sz w:val="22"/>
          <w:szCs w:val="22"/>
        </w:rPr>
        <w:t xml:space="preserve"> (dále jen </w:t>
      </w:r>
      <w:r w:rsidRPr="000F187F">
        <w:rPr>
          <w:rFonts w:ascii="Calibri" w:hAnsi="Calibri"/>
          <w:i/>
          <w:sz w:val="22"/>
          <w:szCs w:val="22"/>
        </w:rPr>
        <w:t>„stavba</w:t>
      </w:r>
      <w:r w:rsidRPr="00EF04AD">
        <w:rPr>
          <w:rFonts w:ascii="Calibri" w:hAnsi="Calibri"/>
          <w:iCs/>
          <w:sz w:val="22"/>
          <w:szCs w:val="22"/>
        </w:rPr>
        <w:t>“)</w:t>
      </w:r>
      <w:r w:rsidR="00444F95" w:rsidRPr="00EF04AD">
        <w:rPr>
          <w:rFonts w:ascii="Calibri" w:hAnsi="Calibri"/>
          <w:iCs/>
          <w:sz w:val="22"/>
          <w:szCs w:val="22"/>
        </w:rPr>
        <w:t xml:space="preserve">, zajištění dokumentace dle </w:t>
      </w:r>
      <w:r w:rsidR="00EF04AD" w:rsidRPr="00EF04AD">
        <w:rPr>
          <w:rFonts w:ascii="Calibri" w:hAnsi="Calibri"/>
          <w:iCs/>
          <w:sz w:val="22"/>
          <w:szCs w:val="22"/>
        </w:rPr>
        <w:t>požadavků</w:t>
      </w:r>
      <w:r w:rsidR="00C56F14">
        <w:rPr>
          <w:rFonts w:ascii="Calibri" w:hAnsi="Calibri"/>
          <w:iCs/>
          <w:sz w:val="22"/>
          <w:szCs w:val="22"/>
        </w:rPr>
        <w:t xml:space="preserve"> </w:t>
      </w:r>
      <w:r w:rsidR="00EF04AD" w:rsidRPr="00EF04AD">
        <w:rPr>
          <w:rFonts w:ascii="Calibri" w:hAnsi="Calibri"/>
          <w:iCs/>
          <w:sz w:val="22"/>
          <w:szCs w:val="22"/>
        </w:rPr>
        <w:t>Národního programu Životní prostředí</w:t>
      </w:r>
      <w:r w:rsidR="0048680C">
        <w:rPr>
          <w:rFonts w:ascii="Calibri" w:hAnsi="Calibri"/>
          <w:iCs/>
          <w:sz w:val="22"/>
          <w:szCs w:val="22"/>
        </w:rPr>
        <w:t xml:space="preserve">, provedení níže </w:t>
      </w:r>
      <w:r w:rsidR="00A27057">
        <w:rPr>
          <w:rFonts w:ascii="Calibri" w:hAnsi="Calibri"/>
          <w:iCs/>
          <w:sz w:val="22"/>
          <w:szCs w:val="22"/>
        </w:rPr>
        <w:t>uvedených odborných činností</w:t>
      </w:r>
      <w:r w:rsidR="00EF04AD" w:rsidRPr="00EF04AD">
        <w:rPr>
          <w:rFonts w:ascii="Calibri" w:hAnsi="Calibri"/>
          <w:iCs/>
          <w:sz w:val="22"/>
          <w:szCs w:val="22"/>
        </w:rPr>
        <w:t xml:space="preserve"> </w:t>
      </w:r>
      <w:r w:rsidRPr="00EF04AD">
        <w:rPr>
          <w:rFonts w:ascii="Calibri" w:hAnsi="Calibri"/>
          <w:iCs/>
          <w:sz w:val="22"/>
          <w:szCs w:val="22"/>
        </w:rPr>
        <w:t xml:space="preserve">a </w:t>
      </w:r>
      <w:r w:rsidR="00842097">
        <w:rPr>
          <w:rFonts w:ascii="Calibri" w:hAnsi="Calibri"/>
          <w:sz w:val="22"/>
          <w:szCs w:val="22"/>
        </w:rPr>
        <w:t>zajištění výkonu</w:t>
      </w:r>
      <w:r w:rsidR="00ED3B16">
        <w:rPr>
          <w:rFonts w:ascii="Calibri" w:hAnsi="Calibri"/>
          <w:sz w:val="22"/>
          <w:szCs w:val="22"/>
        </w:rPr>
        <w:t xml:space="preserve"> inženýrské činnosti</w:t>
      </w:r>
      <w:r w:rsidR="00A27057">
        <w:rPr>
          <w:rFonts w:ascii="Calibri" w:hAnsi="Calibri"/>
          <w:sz w:val="22"/>
          <w:szCs w:val="22"/>
        </w:rPr>
        <w:t xml:space="preserve">. </w:t>
      </w:r>
      <w:r w:rsidRPr="000F187F">
        <w:rPr>
          <w:rFonts w:ascii="Calibri" w:hAnsi="Calibri"/>
          <w:sz w:val="22"/>
          <w:szCs w:val="22"/>
        </w:rPr>
        <w:t xml:space="preserve">Dílo bude provedeno </w:t>
      </w:r>
      <w:r w:rsidR="002C611D">
        <w:rPr>
          <w:rFonts w:ascii="Calibri" w:hAnsi="Calibri"/>
          <w:sz w:val="22"/>
          <w:szCs w:val="22"/>
        </w:rPr>
        <w:t>dle požadavků objednatele</w:t>
      </w:r>
      <w:r w:rsidR="007E12F4" w:rsidRPr="000F187F">
        <w:rPr>
          <w:rFonts w:ascii="Calibri" w:hAnsi="Calibri"/>
          <w:sz w:val="22"/>
          <w:szCs w:val="22"/>
        </w:rPr>
        <w:t xml:space="preserve">, které </w:t>
      </w:r>
      <w:proofErr w:type="gramStart"/>
      <w:r w:rsidR="007E12F4" w:rsidRPr="000F187F">
        <w:rPr>
          <w:rFonts w:ascii="Calibri" w:hAnsi="Calibri"/>
          <w:sz w:val="22"/>
          <w:szCs w:val="22"/>
        </w:rPr>
        <w:t>tvoří</w:t>
      </w:r>
      <w:proofErr w:type="gramEnd"/>
      <w:r w:rsidR="007E12F4" w:rsidRPr="000F187F">
        <w:rPr>
          <w:rFonts w:ascii="Calibri" w:hAnsi="Calibri"/>
          <w:sz w:val="22"/>
          <w:szCs w:val="22"/>
        </w:rPr>
        <w:t xml:space="preserve"> přílohu č. 1 této smlouvy.</w:t>
      </w:r>
      <w:r w:rsidR="00CE043F">
        <w:rPr>
          <w:rFonts w:ascii="Calibri" w:hAnsi="Calibri"/>
          <w:sz w:val="22"/>
          <w:szCs w:val="22"/>
        </w:rPr>
        <w:t xml:space="preserve"> Projektová dokumentace musí </w:t>
      </w:r>
      <w:r w:rsidR="00914290">
        <w:rPr>
          <w:rFonts w:ascii="Calibri" w:hAnsi="Calibri"/>
          <w:sz w:val="22"/>
          <w:szCs w:val="22"/>
        </w:rPr>
        <w:t xml:space="preserve">vycházet ze zpracované „studie“ a </w:t>
      </w:r>
      <w:r w:rsidR="00B5386F">
        <w:rPr>
          <w:rFonts w:ascii="Calibri" w:hAnsi="Calibri"/>
          <w:sz w:val="22"/>
          <w:szCs w:val="22"/>
        </w:rPr>
        <w:t xml:space="preserve">musí </w:t>
      </w:r>
      <w:r w:rsidR="001050DA">
        <w:rPr>
          <w:rFonts w:ascii="Calibri" w:hAnsi="Calibri"/>
          <w:sz w:val="22"/>
          <w:szCs w:val="22"/>
        </w:rPr>
        <w:t>zahrno</w:t>
      </w:r>
      <w:r w:rsidR="00A27057">
        <w:rPr>
          <w:rFonts w:ascii="Calibri" w:hAnsi="Calibri"/>
          <w:sz w:val="22"/>
          <w:szCs w:val="22"/>
        </w:rPr>
        <w:t>va</w:t>
      </w:r>
      <w:r w:rsidR="001050DA">
        <w:rPr>
          <w:rFonts w:ascii="Calibri" w:hAnsi="Calibri"/>
          <w:sz w:val="22"/>
          <w:szCs w:val="22"/>
        </w:rPr>
        <w:t>t níže uvedená</w:t>
      </w:r>
      <w:r w:rsidR="002E5504">
        <w:rPr>
          <w:rFonts w:ascii="Calibri" w:hAnsi="Calibri"/>
          <w:sz w:val="22"/>
          <w:szCs w:val="22"/>
        </w:rPr>
        <w:t xml:space="preserve"> opatření </w:t>
      </w:r>
      <w:r w:rsidR="00A41D3D">
        <w:rPr>
          <w:rFonts w:ascii="Calibri" w:hAnsi="Calibri"/>
          <w:sz w:val="22"/>
          <w:szCs w:val="22"/>
        </w:rPr>
        <w:t>vedoucí ke snížení energetické náročnosti budovy</w:t>
      </w:r>
      <w:r w:rsidR="000130FD">
        <w:rPr>
          <w:rFonts w:ascii="Calibri" w:hAnsi="Calibri"/>
          <w:sz w:val="22"/>
          <w:szCs w:val="22"/>
        </w:rPr>
        <w:t>:</w:t>
      </w:r>
    </w:p>
    <w:p w14:paraId="4AF5ABCD" w14:textId="1F75FEF1" w:rsidR="00A41D3D" w:rsidRDefault="00CD2BC3" w:rsidP="009F0BA6">
      <w:pPr>
        <w:pStyle w:val="OdstavecSmlouvy"/>
        <w:keepLines w:val="0"/>
        <w:numPr>
          <w:ilvl w:val="0"/>
          <w:numId w:val="27"/>
        </w:numPr>
        <w:tabs>
          <w:tab w:val="clear" w:pos="426"/>
          <w:tab w:val="clear" w:pos="1701"/>
        </w:tabs>
        <w:spacing w:before="120" w:after="0" w:line="240" w:lineRule="auto"/>
        <w:rPr>
          <w:rFonts w:ascii="Calibri" w:hAnsi="Calibri"/>
          <w:sz w:val="22"/>
          <w:szCs w:val="22"/>
        </w:rPr>
      </w:pPr>
      <w:r>
        <w:rPr>
          <w:rFonts w:ascii="Calibri" w:hAnsi="Calibri"/>
          <w:sz w:val="22"/>
          <w:szCs w:val="22"/>
        </w:rPr>
        <w:lastRenderedPageBreak/>
        <w:t>z</w:t>
      </w:r>
      <w:r w:rsidR="00151FF1">
        <w:rPr>
          <w:rFonts w:ascii="Calibri" w:hAnsi="Calibri"/>
          <w:sz w:val="22"/>
          <w:szCs w:val="22"/>
        </w:rPr>
        <w:t>lepšení tepelně izolačních vlastností obálky budovy – zateplení obvodového pláště</w:t>
      </w:r>
      <w:r w:rsidR="00170C8C">
        <w:rPr>
          <w:rFonts w:ascii="Calibri" w:hAnsi="Calibri"/>
          <w:sz w:val="22"/>
          <w:szCs w:val="22"/>
        </w:rPr>
        <w:t xml:space="preserve"> budovy</w:t>
      </w:r>
    </w:p>
    <w:p w14:paraId="177F4C9E" w14:textId="1152A72B" w:rsidR="00151FF1" w:rsidRDefault="00CD2BC3" w:rsidP="009F0BA6">
      <w:pPr>
        <w:pStyle w:val="OdstavecSmlouvy"/>
        <w:keepLines w:val="0"/>
        <w:numPr>
          <w:ilvl w:val="0"/>
          <w:numId w:val="27"/>
        </w:numPr>
        <w:tabs>
          <w:tab w:val="clear" w:pos="426"/>
          <w:tab w:val="clear" w:pos="1701"/>
        </w:tabs>
        <w:spacing w:before="120" w:after="0" w:line="240" w:lineRule="auto"/>
        <w:rPr>
          <w:rFonts w:ascii="Calibri" w:hAnsi="Calibri"/>
          <w:sz w:val="22"/>
          <w:szCs w:val="22"/>
        </w:rPr>
      </w:pPr>
      <w:r>
        <w:rPr>
          <w:rFonts w:ascii="Calibri" w:hAnsi="Calibri"/>
          <w:sz w:val="22"/>
          <w:szCs w:val="22"/>
        </w:rPr>
        <w:t>v</w:t>
      </w:r>
      <w:r w:rsidR="008E5F27">
        <w:rPr>
          <w:rFonts w:ascii="Calibri" w:hAnsi="Calibri"/>
          <w:sz w:val="22"/>
          <w:szCs w:val="22"/>
        </w:rPr>
        <w:t>yužití obnovitelných zdrojů energií – instalace fotovoltaického systému</w:t>
      </w:r>
    </w:p>
    <w:p w14:paraId="14C18B10" w14:textId="03176536" w:rsidR="008E5F27" w:rsidRDefault="00CD2BC3" w:rsidP="009F0BA6">
      <w:pPr>
        <w:pStyle w:val="OdstavecSmlouvy"/>
        <w:keepLines w:val="0"/>
        <w:numPr>
          <w:ilvl w:val="0"/>
          <w:numId w:val="27"/>
        </w:numPr>
        <w:tabs>
          <w:tab w:val="clear" w:pos="426"/>
          <w:tab w:val="clear" w:pos="1701"/>
        </w:tabs>
        <w:spacing w:before="120" w:after="0" w:line="240" w:lineRule="auto"/>
        <w:rPr>
          <w:rFonts w:ascii="Calibri" w:hAnsi="Calibri"/>
          <w:sz w:val="22"/>
          <w:szCs w:val="22"/>
        </w:rPr>
      </w:pPr>
      <w:r>
        <w:rPr>
          <w:rFonts w:ascii="Calibri" w:hAnsi="Calibri"/>
          <w:sz w:val="22"/>
          <w:szCs w:val="22"/>
        </w:rPr>
        <w:t>i</w:t>
      </w:r>
      <w:r w:rsidR="00A25BD2">
        <w:rPr>
          <w:rFonts w:ascii="Calibri" w:hAnsi="Calibri"/>
          <w:sz w:val="22"/>
          <w:szCs w:val="22"/>
        </w:rPr>
        <w:t>nstalace nových termostatických hlavic vč. vyregulování otopného systému</w:t>
      </w:r>
    </w:p>
    <w:p w14:paraId="5EF42189" w14:textId="164D8F48" w:rsidR="00A25BD2" w:rsidRPr="000F187F" w:rsidRDefault="00CD2BC3" w:rsidP="009F0BA6">
      <w:pPr>
        <w:pStyle w:val="OdstavecSmlouvy"/>
        <w:keepLines w:val="0"/>
        <w:numPr>
          <w:ilvl w:val="0"/>
          <w:numId w:val="27"/>
        </w:numPr>
        <w:tabs>
          <w:tab w:val="clear" w:pos="426"/>
          <w:tab w:val="clear" w:pos="1701"/>
        </w:tabs>
        <w:spacing w:before="120" w:after="0" w:line="240" w:lineRule="auto"/>
        <w:rPr>
          <w:rFonts w:ascii="Calibri" w:hAnsi="Calibri"/>
          <w:sz w:val="22"/>
          <w:szCs w:val="22"/>
        </w:rPr>
      </w:pPr>
      <w:r>
        <w:rPr>
          <w:rFonts w:ascii="Calibri" w:hAnsi="Calibri"/>
          <w:sz w:val="22"/>
          <w:szCs w:val="22"/>
        </w:rPr>
        <w:t>i</w:t>
      </w:r>
      <w:r w:rsidR="00AC32FC">
        <w:rPr>
          <w:rFonts w:ascii="Calibri" w:hAnsi="Calibri"/>
          <w:sz w:val="22"/>
          <w:szCs w:val="22"/>
        </w:rPr>
        <w:t>mplementace energetického managementu</w:t>
      </w:r>
    </w:p>
    <w:p w14:paraId="1D45A59F" w14:textId="77777777" w:rsidR="00D760D6" w:rsidRDefault="005B22AA" w:rsidP="009F0BA6">
      <w:pPr>
        <w:pStyle w:val="OdstavecSmlouvy"/>
        <w:numPr>
          <w:ilvl w:val="0"/>
          <w:numId w:val="14"/>
        </w:numPr>
        <w:spacing w:before="120"/>
        <w:rPr>
          <w:rFonts w:ascii="Calibri" w:hAnsi="Calibri"/>
          <w:sz w:val="22"/>
          <w:szCs w:val="22"/>
        </w:rPr>
      </w:pPr>
      <w:r w:rsidRPr="000F187F">
        <w:rPr>
          <w:rFonts w:ascii="Calibri" w:hAnsi="Calibri"/>
          <w:sz w:val="22"/>
          <w:szCs w:val="22"/>
        </w:rPr>
        <w:t>Realizací stavby dle projektové dokumentace bud</w:t>
      </w:r>
      <w:r w:rsidR="00254837">
        <w:rPr>
          <w:rFonts w:ascii="Calibri" w:hAnsi="Calibri"/>
          <w:sz w:val="22"/>
          <w:szCs w:val="22"/>
        </w:rPr>
        <w:t>ou</w:t>
      </w:r>
      <w:r w:rsidR="007953F6">
        <w:rPr>
          <w:rFonts w:ascii="Calibri" w:hAnsi="Calibri"/>
          <w:sz w:val="22"/>
          <w:szCs w:val="22"/>
        </w:rPr>
        <w:t xml:space="preserve"> dotčen</w:t>
      </w:r>
      <w:r w:rsidR="00254837">
        <w:rPr>
          <w:rFonts w:ascii="Calibri" w:hAnsi="Calibri"/>
          <w:sz w:val="22"/>
          <w:szCs w:val="22"/>
        </w:rPr>
        <w:t>y</w:t>
      </w:r>
      <w:r w:rsidR="00554B4B">
        <w:rPr>
          <w:rFonts w:ascii="Calibri" w:hAnsi="Calibri"/>
          <w:sz w:val="22"/>
          <w:szCs w:val="22"/>
        </w:rPr>
        <w:t xml:space="preserve"> následující nemovité věci: </w:t>
      </w:r>
    </w:p>
    <w:p w14:paraId="5FAE3024" w14:textId="5CEDB217" w:rsidR="00FF6498" w:rsidRPr="00D760D6" w:rsidRDefault="001D12E4" w:rsidP="00D760D6">
      <w:pPr>
        <w:pStyle w:val="OdstavecSmlouvy"/>
        <w:spacing w:before="120"/>
        <w:ind w:left="360"/>
        <w:rPr>
          <w:rFonts w:ascii="Calibri" w:hAnsi="Calibri"/>
          <w:sz w:val="22"/>
          <w:szCs w:val="22"/>
        </w:rPr>
      </w:pPr>
      <w:r w:rsidRPr="00D760D6">
        <w:rPr>
          <w:rFonts w:ascii="Calibri" w:hAnsi="Calibri"/>
          <w:sz w:val="22"/>
          <w:szCs w:val="22"/>
        </w:rPr>
        <w:t xml:space="preserve">budova č.p. 679 – stavba občanského vybavení </w:t>
      </w:r>
      <w:r w:rsidR="00384202" w:rsidRPr="00D760D6">
        <w:rPr>
          <w:rFonts w:ascii="Calibri" w:hAnsi="Calibri"/>
          <w:sz w:val="22"/>
          <w:szCs w:val="22"/>
        </w:rPr>
        <w:t xml:space="preserve">stojící </w:t>
      </w:r>
      <w:r w:rsidRPr="00D760D6">
        <w:rPr>
          <w:rFonts w:ascii="Calibri" w:hAnsi="Calibri"/>
          <w:sz w:val="22"/>
          <w:szCs w:val="22"/>
        </w:rPr>
        <w:t>na pozemku p.</w:t>
      </w:r>
      <w:r w:rsidR="00384202" w:rsidRPr="00D760D6">
        <w:rPr>
          <w:rFonts w:ascii="Calibri" w:hAnsi="Calibri"/>
          <w:sz w:val="22"/>
          <w:szCs w:val="22"/>
        </w:rPr>
        <w:t xml:space="preserve"> </w:t>
      </w:r>
      <w:r w:rsidRPr="00D760D6">
        <w:rPr>
          <w:rFonts w:ascii="Calibri" w:hAnsi="Calibri"/>
          <w:sz w:val="22"/>
          <w:szCs w:val="22"/>
        </w:rPr>
        <w:t>č. 1760</w:t>
      </w:r>
      <w:r w:rsidR="00384202" w:rsidRPr="00D760D6">
        <w:rPr>
          <w:rFonts w:ascii="Calibri" w:hAnsi="Calibri"/>
          <w:sz w:val="22"/>
          <w:szCs w:val="22"/>
        </w:rPr>
        <w:t xml:space="preserve"> (dále jen „budova“</w:t>
      </w:r>
      <w:r w:rsidR="00A346A7" w:rsidRPr="00D760D6">
        <w:rPr>
          <w:rFonts w:ascii="Calibri" w:hAnsi="Calibri"/>
          <w:sz w:val="22"/>
          <w:szCs w:val="22"/>
        </w:rPr>
        <w:t>),</w:t>
      </w:r>
      <w:r w:rsidR="009D5678">
        <w:rPr>
          <w:rFonts w:ascii="Calibri" w:hAnsi="Calibri"/>
          <w:sz w:val="22"/>
          <w:szCs w:val="22"/>
        </w:rPr>
        <w:t xml:space="preserve"> </w:t>
      </w:r>
      <w:proofErr w:type="spellStart"/>
      <w:r w:rsidR="00553CBF" w:rsidRPr="00D760D6">
        <w:rPr>
          <w:rFonts w:ascii="Calibri" w:hAnsi="Calibri"/>
          <w:sz w:val="22"/>
          <w:szCs w:val="22"/>
        </w:rPr>
        <w:t>k.ú</w:t>
      </w:r>
      <w:proofErr w:type="spellEnd"/>
      <w:r w:rsidR="00553CBF" w:rsidRPr="00D760D6">
        <w:rPr>
          <w:rFonts w:ascii="Calibri" w:hAnsi="Calibri"/>
          <w:sz w:val="22"/>
          <w:szCs w:val="22"/>
        </w:rPr>
        <w:t>. Velké</w:t>
      </w:r>
      <w:r w:rsidR="00B07C04" w:rsidRPr="00D760D6">
        <w:rPr>
          <w:rFonts w:ascii="Calibri" w:hAnsi="Calibri"/>
          <w:sz w:val="22"/>
          <w:szCs w:val="22"/>
        </w:rPr>
        <w:t xml:space="preserve"> Opatovice, v obci Velké Opatovice. </w:t>
      </w:r>
      <w:r w:rsidR="00320886" w:rsidRPr="00D760D6">
        <w:rPr>
          <w:rFonts w:ascii="Calibri" w:hAnsi="Calibri"/>
          <w:sz w:val="22"/>
          <w:szCs w:val="22"/>
        </w:rPr>
        <w:t>Budova</w:t>
      </w:r>
      <w:r w:rsidR="00A346A7" w:rsidRPr="00D760D6">
        <w:rPr>
          <w:rFonts w:ascii="Calibri" w:hAnsi="Calibri"/>
          <w:sz w:val="22"/>
          <w:szCs w:val="22"/>
        </w:rPr>
        <w:t xml:space="preserve"> </w:t>
      </w:r>
      <w:r w:rsidR="007C3D06">
        <w:rPr>
          <w:rFonts w:ascii="Calibri" w:hAnsi="Calibri"/>
          <w:sz w:val="22"/>
          <w:szCs w:val="22"/>
        </w:rPr>
        <w:t xml:space="preserve">i pozemek </w:t>
      </w:r>
      <w:r w:rsidR="00A346A7" w:rsidRPr="00D760D6">
        <w:rPr>
          <w:rFonts w:ascii="Calibri" w:hAnsi="Calibri"/>
          <w:sz w:val="22"/>
          <w:szCs w:val="22"/>
        </w:rPr>
        <w:t>je v majetku Jihomoravského kraje a je svěřená k</w:t>
      </w:r>
      <w:r w:rsidR="00691CFC" w:rsidRPr="00D760D6">
        <w:rPr>
          <w:rFonts w:ascii="Calibri" w:hAnsi="Calibri"/>
          <w:sz w:val="22"/>
          <w:szCs w:val="22"/>
        </w:rPr>
        <w:t> </w:t>
      </w:r>
      <w:r w:rsidR="00A346A7" w:rsidRPr="00D760D6">
        <w:rPr>
          <w:rFonts w:ascii="Calibri" w:hAnsi="Calibri"/>
          <w:sz w:val="22"/>
          <w:szCs w:val="22"/>
        </w:rPr>
        <w:t>ho</w:t>
      </w:r>
      <w:r w:rsidR="00691CFC" w:rsidRPr="00D760D6">
        <w:rPr>
          <w:rFonts w:ascii="Calibri" w:hAnsi="Calibri"/>
          <w:sz w:val="22"/>
          <w:szCs w:val="22"/>
        </w:rPr>
        <w:t>spodaření příspěvkové organizac</w:t>
      </w:r>
      <w:r w:rsidR="000578F7" w:rsidRPr="00D760D6">
        <w:rPr>
          <w:rFonts w:ascii="Calibri" w:hAnsi="Calibri"/>
          <w:sz w:val="22"/>
          <w:szCs w:val="22"/>
        </w:rPr>
        <w:t>i</w:t>
      </w:r>
      <w:r w:rsidR="00691CFC" w:rsidRPr="00D760D6">
        <w:rPr>
          <w:rFonts w:ascii="Calibri" w:hAnsi="Calibri"/>
          <w:sz w:val="22"/>
          <w:szCs w:val="22"/>
        </w:rPr>
        <w:t xml:space="preserve"> Paprsek. </w:t>
      </w:r>
    </w:p>
    <w:p w14:paraId="2A63F403" w14:textId="239B944B" w:rsidR="005B22AA" w:rsidRPr="008506DD" w:rsidRDefault="005B22AA" w:rsidP="009F0BA6">
      <w:pPr>
        <w:pStyle w:val="OdstavecSmlouvy"/>
        <w:keepLines w:val="0"/>
        <w:numPr>
          <w:ilvl w:val="0"/>
          <w:numId w:val="14"/>
        </w:numPr>
        <w:tabs>
          <w:tab w:val="clear" w:pos="426"/>
          <w:tab w:val="clear" w:pos="1701"/>
        </w:tabs>
        <w:spacing w:before="120" w:line="240" w:lineRule="auto"/>
        <w:rPr>
          <w:rFonts w:ascii="Calibri" w:hAnsi="Calibri"/>
          <w:sz w:val="22"/>
          <w:szCs w:val="22"/>
        </w:rPr>
      </w:pPr>
      <w:bookmarkStart w:id="1" w:name="_Hlk21594193"/>
      <w:r w:rsidRPr="008506DD">
        <w:rPr>
          <w:rFonts w:ascii="Calibri" w:hAnsi="Calibri"/>
          <w:sz w:val="22"/>
          <w:szCs w:val="22"/>
          <w:u w:val="single"/>
        </w:rPr>
        <w:t>Součástí díla je poskytnutí následujícího plnění zhotovitelem</w:t>
      </w:r>
      <w:r w:rsidRPr="008506DD">
        <w:rPr>
          <w:rFonts w:ascii="Calibri" w:hAnsi="Calibri"/>
          <w:sz w:val="22"/>
          <w:szCs w:val="22"/>
        </w:rPr>
        <w:t>:</w:t>
      </w:r>
    </w:p>
    <w:p w14:paraId="2294BFAA" w14:textId="19CCE1FC" w:rsidR="008506DD" w:rsidRPr="008506DD" w:rsidRDefault="008506DD" w:rsidP="008506DD">
      <w:pPr>
        <w:pStyle w:val="OdstavecSmlouvy"/>
        <w:keepLines w:val="0"/>
        <w:numPr>
          <w:ilvl w:val="0"/>
          <w:numId w:val="8"/>
        </w:numPr>
        <w:tabs>
          <w:tab w:val="left" w:pos="851"/>
        </w:tabs>
        <w:spacing w:before="120" w:after="0"/>
        <w:ind w:left="850" w:hanging="425"/>
        <w:rPr>
          <w:rFonts w:ascii="Calibri" w:hAnsi="Calibri"/>
          <w:sz w:val="22"/>
          <w:szCs w:val="22"/>
        </w:rPr>
      </w:pPr>
      <w:r w:rsidRPr="00FC561F">
        <w:rPr>
          <w:rFonts w:ascii="Calibri" w:eastAsia="Calibri" w:hAnsi="Calibri" w:cs="Arial"/>
          <w:b/>
          <w:sz w:val="22"/>
          <w:szCs w:val="22"/>
          <w:lang w:eastAsia="en-US"/>
        </w:rPr>
        <w:t>provedení podrobného</w:t>
      </w:r>
      <w:r>
        <w:rPr>
          <w:rFonts w:ascii="Calibri" w:eastAsia="Calibri" w:hAnsi="Calibri" w:cs="Arial"/>
          <w:b/>
          <w:sz w:val="22"/>
          <w:szCs w:val="22"/>
          <w:lang w:eastAsia="en-US"/>
        </w:rPr>
        <w:t xml:space="preserve"> stavebně technického průzkumu </w:t>
      </w:r>
      <w:r>
        <w:rPr>
          <w:rFonts w:ascii="Calibri" w:eastAsia="Calibri" w:hAnsi="Calibri" w:cs="Arial"/>
          <w:sz w:val="22"/>
          <w:szCs w:val="22"/>
          <w:lang w:eastAsia="en-US"/>
        </w:rPr>
        <w:t xml:space="preserve">(tj. základů, nosných i nenosných konstrukcí </w:t>
      </w:r>
      <w:r w:rsidRPr="00436B63">
        <w:rPr>
          <w:rFonts w:ascii="Calibri" w:eastAsia="Calibri" w:hAnsi="Calibri" w:cs="Arial"/>
          <w:sz w:val="22"/>
          <w:szCs w:val="22"/>
          <w:lang w:eastAsia="en-US"/>
        </w:rPr>
        <w:t>včetně průzkumu stávajícího průběhu a</w:t>
      </w:r>
      <w:r>
        <w:rPr>
          <w:rFonts w:ascii="Calibri" w:eastAsia="Calibri" w:hAnsi="Calibri" w:cs="Arial"/>
          <w:sz w:val="22"/>
          <w:szCs w:val="22"/>
          <w:lang w:eastAsia="en-US"/>
        </w:rPr>
        <w:t xml:space="preserve"> stavu technických instalací</w:t>
      </w:r>
      <w:r w:rsidR="00B33743">
        <w:rPr>
          <w:rFonts w:ascii="Calibri" w:eastAsia="Calibri" w:hAnsi="Calibri" w:cs="Arial"/>
          <w:sz w:val="22"/>
          <w:szCs w:val="22"/>
          <w:lang w:eastAsia="en-US"/>
        </w:rPr>
        <w:t>)</w:t>
      </w:r>
      <w:r>
        <w:rPr>
          <w:rFonts w:ascii="Calibri" w:eastAsia="Calibri" w:hAnsi="Calibri" w:cs="Arial"/>
          <w:sz w:val="22"/>
          <w:szCs w:val="22"/>
          <w:lang w:eastAsia="en-US"/>
        </w:rPr>
        <w:t xml:space="preserve"> </w:t>
      </w:r>
      <w:r w:rsidRPr="004A3BCB">
        <w:rPr>
          <w:rFonts w:ascii="Calibri" w:eastAsia="Calibri" w:hAnsi="Calibri" w:cs="Arial"/>
          <w:sz w:val="22"/>
          <w:szCs w:val="22"/>
          <w:lang w:eastAsia="en-US"/>
        </w:rPr>
        <w:t>se statickým posudkem</w:t>
      </w:r>
      <w:r>
        <w:rPr>
          <w:rFonts w:ascii="Calibri" w:eastAsia="Calibri" w:hAnsi="Calibri" w:cs="Arial"/>
          <w:sz w:val="22"/>
          <w:szCs w:val="22"/>
          <w:lang w:eastAsia="en-US"/>
        </w:rPr>
        <w:t>, posouzení stavu ochrany konstrukcí</w:t>
      </w:r>
      <w:r w:rsidRPr="00FC561F">
        <w:rPr>
          <w:rFonts w:ascii="Calibri" w:eastAsia="Calibri" w:hAnsi="Calibri" w:cs="Arial"/>
          <w:sz w:val="22"/>
          <w:szCs w:val="22"/>
          <w:lang w:eastAsia="en-US"/>
        </w:rPr>
        <w:t xml:space="preserve"> (dále jen „</w:t>
      </w:r>
      <w:r w:rsidRPr="004A5CA3">
        <w:rPr>
          <w:rFonts w:ascii="Calibri" w:eastAsia="Calibri" w:hAnsi="Calibri" w:cs="Arial"/>
          <w:b/>
          <w:bCs/>
          <w:i/>
          <w:sz w:val="22"/>
          <w:szCs w:val="22"/>
          <w:lang w:eastAsia="en-US"/>
        </w:rPr>
        <w:t>ST průzkum</w:t>
      </w:r>
      <w:r w:rsidRPr="00FC561F">
        <w:rPr>
          <w:rFonts w:ascii="Calibri" w:eastAsia="Calibri" w:hAnsi="Calibri" w:cs="Arial"/>
          <w:sz w:val="22"/>
          <w:szCs w:val="22"/>
          <w:lang w:eastAsia="en-US"/>
        </w:rPr>
        <w:t xml:space="preserve">“) a zachycení jeho výsledků ve formě výstupní zprávy o výsledku ST průzkumu, která bude </w:t>
      </w:r>
      <w:r w:rsidR="00304A0C">
        <w:rPr>
          <w:rFonts w:ascii="Calibri" w:eastAsia="Calibri" w:hAnsi="Calibri" w:cs="Arial"/>
          <w:sz w:val="22"/>
          <w:szCs w:val="22"/>
          <w:lang w:eastAsia="en-US"/>
        </w:rPr>
        <w:t xml:space="preserve">potvrzena osobou s autorizací v oboru statika a dynamika staveb a bude </w:t>
      </w:r>
      <w:r w:rsidRPr="00FC561F">
        <w:rPr>
          <w:rFonts w:ascii="Calibri" w:eastAsia="Calibri" w:hAnsi="Calibri" w:cs="Arial"/>
          <w:sz w:val="22"/>
          <w:szCs w:val="22"/>
          <w:lang w:eastAsia="en-US"/>
        </w:rPr>
        <w:t>podkladem pro zpracování projektové dokumentace</w:t>
      </w:r>
      <w:r>
        <w:rPr>
          <w:rFonts w:ascii="Calibri" w:eastAsia="Calibri" w:hAnsi="Calibri" w:cs="Arial"/>
          <w:sz w:val="22"/>
          <w:szCs w:val="22"/>
          <w:lang w:eastAsia="en-US"/>
        </w:rPr>
        <w:t xml:space="preserve"> pro stavební povolení a provádění stavby</w:t>
      </w:r>
      <w:r w:rsidRPr="00FC561F">
        <w:rPr>
          <w:rFonts w:ascii="Calibri" w:eastAsia="Calibri" w:hAnsi="Calibri" w:cs="Arial"/>
          <w:sz w:val="22"/>
          <w:szCs w:val="22"/>
          <w:lang w:eastAsia="en-US"/>
        </w:rPr>
        <w:t>;</w:t>
      </w:r>
    </w:p>
    <w:p w14:paraId="7E451F87" w14:textId="28403B7D" w:rsidR="00557590" w:rsidRPr="008506DD" w:rsidRDefault="001D5108" w:rsidP="00DB6FFE">
      <w:pPr>
        <w:pStyle w:val="OdstavecSmlouvy"/>
        <w:numPr>
          <w:ilvl w:val="0"/>
          <w:numId w:val="8"/>
        </w:numPr>
        <w:tabs>
          <w:tab w:val="clear" w:pos="426"/>
          <w:tab w:val="clear" w:pos="1701"/>
          <w:tab w:val="left" w:pos="851"/>
        </w:tabs>
        <w:spacing w:before="120"/>
        <w:rPr>
          <w:rFonts w:ascii="Calibri" w:hAnsi="Calibri"/>
          <w:sz w:val="22"/>
          <w:szCs w:val="22"/>
        </w:rPr>
      </w:pPr>
      <w:r w:rsidRPr="008506DD">
        <w:rPr>
          <w:rFonts w:ascii="Calibri" w:hAnsi="Calibri"/>
          <w:b/>
          <w:sz w:val="22"/>
          <w:szCs w:val="22"/>
        </w:rPr>
        <w:t xml:space="preserve">vypracování </w:t>
      </w:r>
      <w:bookmarkStart w:id="2" w:name="_Hlk92102443"/>
      <w:r w:rsidRPr="008506DD">
        <w:rPr>
          <w:rFonts w:ascii="Calibri" w:hAnsi="Calibri"/>
          <w:b/>
          <w:sz w:val="22"/>
          <w:szCs w:val="22"/>
        </w:rPr>
        <w:t xml:space="preserve">projektové dokumentace pro </w:t>
      </w:r>
      <w:r w:rsidR="000C78FD" w:rsidRPr="008506DD">
        <w:rPr>
          <w:rFonts w:ascii="Calibri" w:hAnsi="Calibri"/>
          <w:b/>
          <w:sz w:val="22"/>
          <w:szCs w:val="22"/>
        </w:rPr>
        <w:t xml:space="preserve">vydání </w:t>
      </w:r>
      <w:r w:rsidRPr="008506DD">
        <w:rPr>
          <w:rFonts w:ascii="Calibri" w:hAnsi="Calibri"/>
          <w:b/>
          <w:sz w:val="22"/>
          <w:szCs w:val="22"/>
        </w:rPr>
        <w:t>stavební</w:t>
      </w:r>
      <w:r w:rsidR="000C78FD" w:rsidRPr="008506DD">
        <w:rPr>
          <w:rFonts w:ascii="Calibri" w:hAnsi="Calibri"/>
          <w:b/>
          <w:sz w:val="22"/>
          <w:szCs w:val="22"/>
        </w:rPr>
        <w:t>ho</w:t>
      </w:r>
      <w:r w:rsidRPr="008506DD">
        <w:rPr>
          <w:rFonts w:ascii="Calibri" w:hAnsi="Calibri"/>
          <w:b/>
          <w:sz w:val="22"/>
          <w:szCs w:val="22"/>
        </w:rPr>
        <w:t xml:space="preserve"> povolení </w:t>
      </w:r>
      <w:bookmarkEnd w:id="2"/>
      <w:r w:rsidRPr="008506DD">
        <w:rPr>
          <w:rFonts w:ascii="Calibri" w:hAnsi="Calibri"/>
          <w:sz w:val="22"/>
          <w:szCs w:val="22"/>
        </w:rPr>
        <w:t>(dále jen „</w:t>
      </w:r>
      <w:r w:rsidR="007C1D2C" w:rsidRPr="007C1D2C">
        <w:rPr>
          <w:rFonts w:ascii="Calibri" w:hAnsi="Calibri"/>
          <w:b/>
          <w:bCs/>
          <w:sz w:val="22"/>
          <w:szCs w:val="22"/>
        </w:rPr>
        <w:t xml:space="preserve">zpracování </w:t>
      </w:r>
      <w:r w:rsidRPr="007C1D2C">
        <w:rPr>
          <w:rFonts w:ascii="Calibri" w:hAnsi="Calibri"/>
          <w:b/>
          <w:bCs/>
          <w:sz w:val="22"/>
          <w:szCs w:val="22"/>
        </w:rPr>
        <w:t>DSP</w:t>
      </w:r>
      <w:r w:rsidRPr="008506DD">
        <w:rPr>
          <w:rFonts w:ascii="Calibri" w:hAnsi="Calibri"/>
          <w:sz w:val="22"/>
          <w:szCs w:val="22"/>
        </w:rPr>
        <w:t xml:space="preserve">“); </w:t>
      </w:r>
      <w:bookmarkStart w:id="3" w:name="_Hlk25359661"/>
      <w:r w:rsidRPr="008506DD">
        <w:rPr>
          <w:rFonts w:ascii="Calibri" w:hAnsi="Calibri"/>
          <w:sz w:val="22"/>
          <w:szCs w:val="22"/>
        </w:rPr>
        <w:t>projektová dokumentace pro stavební povolení</w:t>
      </w:r>
      <w:r w:rsidR="00C25D05" w:rsidRPr="008506DD">
        <w:rPr>
          <w:rFonts w:ascii="Calibri" w:hAnsi="Calibri"/>
          <w:sz w:val="22"/>
          <w:szCs w:val="22"/>
        </w:rPr>
        <w:t xml:space="preserve"> </w:t>
      </w:r>
      <w:r w:rsidRPr="008506DD">
        <w:rPr>
          <w:rFonts w:ascii="Calibri" w:hAnsi="Calibri"/>
          <w:sz w:val="22"/>
          <w:szCs w:val="22"/>
        </w:rPr>
        <w:t xml:space="preserve">bude obsahovat veškeré náležitosti dle stavebního zákona a souvisejících právních předpisů, včetně dokladů o výsledcích jednání s příslušnými orgány a organizacemi pověřenými výkonem státní správy a s ostatními účastníky řízení tak, aby na jejím podkladě mohlo být vydáno pravomocné stavební povolení ve smyslu příslušných ustanovení stavebního zákona ve vztahu k realizaci stavby; rozsah a obsah DSP bude zpracován v souladu </w:t>
      </w:r>
      <w:bookmarkEnd w:id="3"/>
      <w:r w:rsidRPr="008506DD">
        <w:rPr>
          <w:rFonts w:ascii="Calibri" w:hAnsi="Calibri"/>
          <w:sz w:val="22"/>
          <w:szCs w:val="22"/>
        </w:rPr>
        <w:t>s</w:t>
      </w:r>
      <w:r w:rsidR="00E4640E" w:rsidRPr="008506DD">
        <w:rPr>
          <w:rFonts w:ascii="Calibri" w:hAnsi="Calibri"/>
          <w:sz w:val="22"/>
          <w:szCs w:val="22"/>
        </w:rPr>
        <w:t xml:space="preserve"> přílohou č. 12 </w:t>
      </w:r>
      <w:r w:rsidRPr="008506DD">
        <w:rPr>
          <w:rFonts w:ascii="Calibri" w:hAnsi="Calibri"/>
          <w:sz w:val="22"/>
          <w:szCs w:val="22"/>
        </w:rPr>
        <w:t>vyhlášk</w:t>
      </w:r>
      <w:r w:rsidR="00E4640E" w:rsidRPr="008506DD">
        <w:rPr>
          <w:rFonts w:ascii="Calibri" w:hAnsi="Calibri"/>
          <w:sz w:val="22"/>
          <w:szCs w:val="22"/>
        </w:rPr>
        <w:t>y</w:t>
      </w:r>
      <w:r w:rsidRPr="008506DD">
        <w:rPr>
          <w:rFonts w:ascii="Calibri" w:hAnsi="Calibri"/>
          <w:sz w:val="22"/>
          <w:szCs w:val="22"/>
        </w:rPr>
        <w:t xml:space="preserve"> č. 499/2006 Sb., o dokumentaci staveb, ve znění pozdějších předpisů; </w:t>
      </w:r>
    </w:p>
    <w:p w14:paraId="66C53818" w14:textId="4EFCC538" w:rsidR="00301C2B" w:rsidRPr="008506DD" w:rsidRDefault="00F40175" w:rsidP="00301C2B">
      <w:pPr>
        <w:numPr>
          <w:ilvl w:val="0"/>
          <w:numId w:val="8"/>
        </w:numPr>
        <w:spacing w:after="120"/>
        <w:rPr>
          <w:rFonts w:ascii="Calibri" w:hAnsi="Calibri"/>
          <w:szCs w:val="22"/>
        </w:rPr>
      </w:pPr>
      <w:r w:rsidRPr="008506DD">
        <w:rPr>
          <w:rFonts w:ascii="Calibri" w:eastAsia="Calibri" w:hAnsi="Calibri" w:cs="Arial"/>
          <w:b/>
          <w:bCs/>
          <w:color w:val="00000A"/>
          <w:kern w:val="1"/>
          <w:szCs w:val="22"/>
          <w:lang w:eastAsia="en-US"/>
        </w:rPr>
        <w:t xml:space="preserve">výkon inženýrské činnosti spočívající v </w:t>
      </w:r>
      <w:r w:rsidR="00301C2B" w:rsidRPr="008506DD">
        <w:rPr>
          <w:rFonts w:ascii="Calibri" w:eastAsia="Calibri" w:hAnsi="Calibri" w:cs="Arial"/>
          <w:b/>
          <w:bCs/>
          <w:color w:val="00000A"/>
          <w:kern w:val="1"/>
          <w:szCs w:val="22"/>
          <w:lang w:eastAsia="en-US"/>
        </w:rPr>
        <w:t xml:space="preserve">zajištění </w:t>
      </w:r>
      <w:r w:rsidR="001B6CCE">
        <w:rPr>
          <w:rFonts w:ascii="Calibri" w:eastAsia="Calibri" w:hAnsi="Calibri" w:cs="Arial"/>
          <w:b/>
          <w:bCs/>
          <w:color w:val="00000A"/>
          <w:kern w:val="1"/>
          <w:szCs w:val="22"/>
          <w:lang w:eastAsia="en-US"/>
        </w:rPr>
        <w:t xml:space="preserve">pravomocného </w:t>
      </w:r>
      <w:r w:rsidRPr="008506DD">
        <w:rPr>
          <w:rFonts w:ascii="Calibri" w:eastAsia="Calibri" w:hAnsi="Calibri" w:cs="Arial"/>
          <w:b/>
          <w:bCs/>
          <w:color w:val="00000A"/>
          <w:kern w:val="1"/>
          <w:szCs w:val="22"/>
          <w:lang w:eastAsia="en-US"/>
        </w:rPr>
        <w:t xml:space="preserve">stavebního povolení </w:t>
      </w:r>
      <w:r w:rsidR="00610E0A" w:rsidRPr="008506DD">
        <w:rPr>
          <w:rFonts w:ascii="Calibri" w:eastAsia="Calibri" w:hAnsi="Calibri" w:cs="Arial"/>
          <w:color w:val="00000A"/>
          <w:kern w:val="1"/>
          <w:szCs w:val="22"/>
          <w:lang w:eastAsia="en-US"/>
        </w:rPr>
        <w:t>a všech souvisejících povolení, rozhodnutí, souhlasů a stanovisek</w:t>
      </w:r>
      <w:r w:rsidR="00610E0A" w:rsidRPr="008506DD">
        <w:rPr>
          <w:rFonts w:ascii="Calibri" w:eastAsia="Calibri" w:hAnsi="Calibri" w:cs="Arial"/>
          <w:b/>
          <w:bCs/>
          <w:color w:val="00000A"/>
          <w:kern w:val="1"/>
          <w:szCs w:val="22"/>
          <w:lang w:eastAsia="en-US"/>
        </w:rPr>
        <w:t xml:space="preserve"> </w:t>
      </w:r>
      <w:r w:rsidR="00B51E62" w:rsidRPr="008506DD">
        <w:rPr>
          <w:rFonts w:ascii="Calibri" w:eastAsia="Calibri" w:hAnsi="Calibri" w:cs="Arial"/>
          <w:color w:val="00000A"/>
          <w:kern w:val="1"/>
          <w:szCs w:val="22"/>
          <w:lang w:eastAsia="en-US"/>
        </w:rPr>
        <w:t xml:space="preserve">dle zpracované DSP </w:t>
      </w:r>
      <w:r w:rsidR="00B46C56" w:rsidRPr="008506DD">
        <w:rPr>
          <w:rFonts w:ascii="Calibri" w:eastAsia="Calibri" w:hAnsi="Calibri" w:cs="Arial"/>
          <w:color w:val="00000A"/>
          <w:kern w:val="1"/>
          <w:szCs w:val="22"/>
          <w:lang w:eastAsia="en-US"/>
        </w:rPr>
        <w:t xml:space="preserve">, </w:t>
      </w:r>
      <w:r w:rsidR="00B51E62" w:rsidRPr="008506DD">
        <w:rPr>
          <w:rFonts w:ascii="Calibri" w:eastAsia="Calibri" w:hAnsi="Calibri" w:cs="Arial"/>
          <w:color w:val="00000A"/>
          <w:kern w:val="1"/>
          <w:szCs w:val="22"/>
          <w:lang w:eastAsia="en-US"/>
        </w:rPr>
        <w:t>zastupování objednatele jako stavebníka ve stavebním řízení</w:t>
      </w:r>
      <w:r w:rsidR="003E4433" w:rsidRPr="008506DD">
        <w:rPr>
          <w:rFonts w:ascii="Calibri" w:eastAsia="Calibri" w:hAnsi="Calibri" w:cs="Arial"/>
          <w:color w:val="00000A"/>
          <w:kern w:val="1"/>
          <w:szCs w:val="22"/>
          <w:lang w:eastAsia="en-US"/>
        </w:rPr>
        <w:t xml:space="preserve"> v rozsahu  dle příslušných ustanovení stavebního zákona</w:t>
      </w:r>
      <w:r w:rsidR="00C11573" w:rsidRPr="008506DD">
        <w:rPr>
          <w:rFonts w:ascii="Calibri" w:eastAsia="Calibri" w:hAnsi="Calibri" w:cs="Arial"/>
          <w:color w:val="00000A"/>
          <w:kern w:val="1"/>
          <w:szCs w:val="22"/>
          <w:lang w:eastAsia="en-US"/>
        </w:rPr>
        <w:t xml:space="preserve">, </w:t>
      </w:r>
      <w:r w:rsidR="00F40298" w:rsidRPr="008506DD">
        <w:rPr>
          <w:rFonts w:ascii="Calibri" w:eastAsia="Calibri" w:hAnsi="Calibri" w:cs="Arial"/>
          <w:color w:val="00000A"/>
          <w:kern w:val="1"/>
          <w:szCs w:val="22"/>
          <w:lang w:eastAsia="en-US"/>
        </w:rPr>
        <w:t>příp</w:t>
      </w:r>
      <w:r w:rsidR="00A25029" w:rsidRPr="008506DD">
        <w:rPr>
          <w:rFonts w:ascii="Calibri" w:eastAsia="Calibri" w:hAnsi="Calibri" w:cs="Arial"/>
          <w:color w:val="00000A"/>
          <w:kern w:val="1"/>
          <w:szCs w:val="22"/>
          <w:lang w:eastAsia="en-US"/>
        </w:rPr>
        <w:t>ra</w:t>
      </w:r>
      <w:r w:rsidR="00F40298" w:rsidRPr="008506DD">
        <w:rPr>
          <w:rFonts w:ascii="Calibri" w:eastAsia="Calibri" w:hAnsi="Calibri" w:cs="Arial"/>
          <w:color w:val="00000A"/>
          <w:kern w:val="1"/>
          <w:szCs w:val="22"/>
          <w:lang w:eastAsia="en-US"/>
        </w:rPr>
        <w:t>v</w:t>
      </w:r>
      <w:r w:rsidR="00D30106" w:rsidRPr="008506DD">
        <w:rPr>
          <w:rFonts w:ascii="Calibri" w:eastAsia="Calibri" w:hAnsi="Calibri" w:cs="Arial"/>
          <w:color w:val="00000A"/>
          <w:kern w:val="1"/>
          <w:szCs w:val="22"/>
          <w:lang w:eastAsia="en-US"/>
        </w:rPr>
        <w:t>a</w:t>
      </w:r>
      <w:r w:rsidR="00F40298" w:rsidRPr="008506DD">
        <w:rPr>
          <w:rFonts w:ascii="Calibri" w:eastAsia="Calibri" w:hAnsi="Calibri" w:cs="Arial"/>
          <w:color w:val="00000A"/>
          <w:kern w:val="1"/>
          <w:szCs w:val="22"/>
          <w:lang w:eastAsia="en-US"/>
        </w:rPr>
        <w:t xml:space="preserve"> veškerých nezbytných dokumentů a</w:t>
      </w:r>
      <w:r w:rsidR="00A25029" w:rsidRPr="008506DD">
        <w:rPr>
          <w:rFonts w:ascii="Calibri" w:eastAsia="Calibri" w:hAnsi="Calibri" w:cs="Arial"/>
          <w:color w:val="00000A"/>
          <w:kern w:val="1"/>
          <w:szCs w:val="22"/>
          <w:lang w:eastAsia="en-US"/>
        </w:rPr>
        <w:t xml:space="preserve"> podkladů pro příslušné řízení</w:t>
      </w:r>
      <w:r w:rsidR="0038484E" w:rsidRPr="008506DD">
        <w:rPr>
          <w:rFonts w:ascii="Calibri" w:eastAsia="Calibri" w:hAnsi="Calibri" w:cs="Arial"/>
          <w:color w:val="00000A"/>
          <w:kern w:val="1"/>
          <w:szCs w:val="22"/>
          <w:lang w:eastAsia="en-US"/>
        </w:rPr>
        <w:t>, účast na veškerých jednáních před dotčenými správními orgány a zajištění souhlasných stanovisek</w:t>
      </w:r>
      <w:r w:rsidR="00E33E1C" w:rsidRPr="008506DD">
        <w:rPr>
          <w:rFonts w:ascii="Calibri" w:eastAsia="Calibri" w:hAnsi="Calibri" w:cs="Arial"/>
          <w:color w:val="00000A"/>
          <w:kern w:val="1"/>
          <w:szCs w:val="22"/>
          <w:lang w:eastAsia="en-US"/>
        </w:rPr>
        <w:t xml:space="preserve"> těchto dotčených orgánů v</w:t>
      </w:r>
      <w:r w:rsidR="00D30106" w:rsidRPr="008506DD">
        <w:rPr>
          <w:rFonts w:ascii="Calibri" w:eastAsia="Calibri" w:hAnsi="Calibri" w:cs="Arial"/>
          <w:color w:val="00000A"/>
          <w:kern w:val="1"/>
          <w:szCs w:val="22"/>
          <w:lang w:eastAsia="en-US"/>
        </w:rPr>
        <w:t>e</w:t>
      </w:r>
      <w:r w:rsidR="00E33E1C" w:rsidRPr="008506DD">
        <w:rPr>
          <w:rFonts w:ascii="Calibri" w:eastAsia="Calibri" w:hAnsi="Calibri" w:cs="Arial"/>
          <w:color w:val="00000A"/>
          <w:kern w:val="1"/>
          <w:szCs w:val="22"/>
          <w:lang w:eastAsia="en-US"/>
        </w:rPr>
        <w:t> vztahu k realizaci stavby</w:t>
      </w:r>
      <w:r w:rsidR="00620A8B" w:rsidRPr="008506DD">
        <w:rPr>
          <w:rFonts w:ascii="Calibri" w:eastAsia="Calibri" w:hAnsi="Calibri" w:cs="Arial"/>
          <w:color w:val="00000A"/>
          <w:kern w:val="1"/>
          <w:szCs w:val="22"/>
          <w:lang w:eastAsia="en-US"/>
        </w:rPr>
        <w:t>, vedení</w:t>
      </w:r>
      <w:r w:rsidR="00DE1E7C" w:rsidRPr="008506DD">
        <w:rPr>
          <w:rFonts w:ascii="Calibri" w:eastAsia="Calibri" w:hAnsi="Calibri" w:cs="Arial"/>
          <w:color w:val="00000A"/>
          <w:kern w:val="1"/>
          <w:szCs w:val="22"/>
          <w:lang w:eastAsia="en-US"/>
        </w:rPr>
        <w:t xml:space="preserve"> Výkazu o průběhu inženýrské činnosti</w:t>
      </w:r>
      <w:r w:rsidR="00500B5E" w:rsidRPr="008506DD">
        <w:rPr>
          <w:rFonts w:ascii="Calibri" w:eastAsia="Calibri" w:hAnsi="Calibri" w:cs="Arial"/>
          <w:color w:val="00000A"/>
          <w:kern w:val="1"/>
          <w:szCs w:val="22"/>
          <w:lang w:eastAsia="en-US"/>
        </w:rPr>
        <w:t>.</w:t>
      </w:r>
      <w:r w:rsidR="00E33E1C" w:rsidRPr="008506DD">
        <w:rPr>
          <w:rFonts w:ascii="Calibri" w:eastAsia="Calibri" w:hAnsi="Calibri" w:cs="Arial"/>
          <w:color w:val="00000A"/>
          <w:kern w:val="1"/>
          <w:szCs w:val="22"/>
          <w:lang w:eastAsia="en-US"/>
        </w:rPr>
        <w:t xml:space="preserve"> (dále jen „</w:t>
      </w:r>
      <w:r w:rsidR="00E33E1C" w:rsidRPr="007C1D2C">
        <w:rPr>
          <w:rFonts w:ascii="Calibri" w:eastAsia="Calibri" w:hAnsi="Calibri" w:cs="Arial"/>
          <w:b/>
          <w:bCs/>
          <w:i/>
          <w:iCs/>
          <w:color w:val="00000A"/>
          <w:kern w:val="1"/>
          <w:szCs w:val="22"/>
          <w:lang w:eastAsia="en-US"/>
        </w:rPr>
        <w:t>inženýrská</w:t>
      </w:r>
      <w:r w:rsidR="00E33E1C" w:rsidRPr="007C1D2C">
        <w:rPr>
          <w:rFonts w:ascii="Calibri" w:eastAsia="Calibri" w:hAnsi="Calibri" w:cs="Arial"/>
          <w:b/>
          <w:bCs/>
          <w:color w:val="00000A"/>
          <w:kern w:val="1"/>
          <w:szCs w:val="22"/>
          <w:lang w:eastAsia="en-US"/>
        </w:rPr>
        <w:t xml:space="preserve"> </w:t>
      </w:r>
      <w:r w:rsidR="00E33E1C" w:rsidRPr="007C1D2C">
        <w:rPr>
          <w:rFonts w:ascii="Calibri" w:eastAsia="Calibri" w:hAnsi="Calibri" w:cs="Arial"/>
          <w:b/>
          <w:bCs/>
          <w:i/>
          <w:iCs/>
          <w:color w:val="00000A"/>
          <w:kern w:val="1"/>
          <w:szCs w:val="22"/>
          <w:lang w:eastAsia="en-US"/>
        </w:rPr>
        <w:t>činnost</w:t>
      </w:r>
      <w:r w:rsidR="00E33E1C" w:rsidRPr="008506DD">
        <w:rPr>
          <w:rFonts w:ascii="Calibri" w:eastAsia="Calibri" w:hAnsi="Calibri" w:cs="Arial"/>
          <w:color w:val="00000A"/>
          <w:kern w:val="1"/>
          <w:szCs w:val="22"/>
          <w:lang w:eastAsia="en-US"/>
        </w:rPr>
        <w:t>“</w:t>
      </w:r>
      <w:r w:rsidR="00657B0D" w:rsidRPr="008506DD">
        <w:rPr>
          <w:rFonts w:ascii="Calibri" w:eastAsia="Calibri" w:hAnsi="Calibri" w:cs="Arial"/>
          <w:color w:val="00000A"/>
          <w:kern w:val="1"/>
          <w:szCs w:val="22"/>
          <w:lang w:eastAsia="en-US"/>
        </w:rPr>
        <w:t xml:space="preserve">). </w:t>
      </w:r>
      <w:r w:rsidR="00C11573" w:rsidRPr="008506DD">
        <w:rPr>
          <w:rFonts w:ascii="Calibri" w:eastAsia="Calibri" w:hAnsi="Calibri" w:cs="Arial"/>
          <w:color w:val="00000A"/>
          <w:kern w:val="1"/>
          <w:szCs w:val="22"/>
          <w:lang w:eastAsia="en-US"/>
        </w:rPr>
        <w:t>Výstupem této čin</w:t>
      </w:r>
      <w:r w:rsidR="00C26D7B" w:rsidRPr="008506DD">
        <w:rPr>
          <w:rFonts w:ascii="Calibri" w:eastAsia="Calibri" w:hAnsi="Calibri" w:cs="Arial"/>
          <w:color w:val="00000A"/>
          <w:kern w:val="1"/>
          <w:szCs w:val="22"/>
          <w:lang w:eastAsia="en-US"/>
        </w:rPr>
        <w:t>n</w:t>
      </w:r>
      <w:r w:rsidR="00C11573" w:rsidRPr="008506DD">
        <w:rPr>
          <w:rFonts w:ascii="Calibri" w:eastAsia="Calibri" w:hAnsi="Calibri" w:cs="Arial"/>
          <w:color w:val="00000A"/>
          <w:kern w:val="1"/>
          <w:szCs w:val="22"/>
          <w:lang w:eastAsia="en-US"/>
        </w:rPr>
        <w:t>osti</w:t>
      </w:r>
      <w:r w:rsidR="00C11573" w:rsidRPr="00415619">
        <w:rPr>
          <w:rFonts w:ascii="Calibri" w:eastAsia="Calibri" w:hAnsi="Calibri" w:cs="Arial"/>
          <w:color w:val="00000A"/>
          <w:kern w:val="1"/>
          <w:szCs w:val="22"/>
          <w:lang w:eastAsia="en-US"/>
        </w:rPr>
        <w:t xml:space="preserve"> bude</w:t>
      </w:r>
      <w:r w:rsidR="00C11573" w:rsidRPr="00CC07BB">
        <w:rPr>
          <w:rFonts w:ascii="Calibri" w:eastAsia="Calibri" w:hAnsi="Calibri" w:cs="Arial"/>
          <w:color w:val="00000A"/>
          <w:kern w:val="1"/>
          <w:szCs w:val="22"/>
          <w:u w:val="single"/>
          <w:lang w:eastAsia="en-US"/>
        </w:rPr>
        <w:t xml:space="preserve"> pravomocné stavební povolení</w:t>
      </w:r>
      <w:r w:rsidR="00301C2B" w:rsidRPr="008506DD">
        <w:rPr>
          <w:rFonts w:ascii="Calibri" w:hAnsi="Calibri"/>
          <w:szCs w:val="22"/>
        </w:rPr>
        <w:t>;</w:t>
      </w:r>
    </w:p>
    <w:bookmarkEnd w:id="0"/>
    <w:p w14:paraId="1CF10BDF" w14:textId="1B3F4F8D" w:rsidR="005B22AA" w:rsidRPr="008506DD" w:rsidRDefault="005B22AA" w:rsidP="000C1ADF">
      <w:pPr>
        <w:pStyle w:val="OdstavecSmlouvy"/>
        <w:numPr>
          <w:ilvl w:val="0"/>
          <w:numId w:val="8"/>
        </w:numPr>
        <w:tabs>
          <w:tab w:val="clear" w:pos="426"/>
          <w:tab w:val="clear" w:pos="1701"/>
        </w:tabs>
        <w:spacing w:before="120" w:line="240" w:lineRule="auto"/>
        <w:rPr>
          <w:rFonts w:ascii="Calibri" w:hAnsi="Calibri"/>
          <w:sz w:val="22"/>
          <w:szCs w:val="22"/>
        </w:rPr>
      </w:pPr>
      <w:r w:rsidRPr="008506DD">
        <w:rPr>
          <w:rFonts w:ascii="Calibri" w:eastAsia="Calibri" w:hAnsi="Calibri" w:cs="Arial"/>
          <w:b/>
          <w:sz w:val="22"/>
          <w:szCs w:val="22"/>
          <w:lang w:eastAsia="en-US"/>
        </w:rPr>
        <w:t>vypracování projektové dokumentace pro provádění stavby včetně podrobného soupisu</w:t>
      </w:r>
      <w:r w:rsidRPr="008506DD">
        <w:rPr>
          <w:rFonts w:ascii="Calibri" w:eastAsia="Calibri" w:hAnsi="Calibri" w:cs="Arial"/>
          <w:sz w:val="22"/>
          <w:szCs w:val="22"/>
          <w:lang w:eastAsia="en-US"/>
        </w:rPr>
        <w:t xml:space="preserve"> </w:t>
      </w:r>
      <w:r w:rsidRPr="008506DD">
        <w:rPr>
          <w:rFonts w:ascii="Calibri" w:eastAsia="Calibri" w:hAnsi="Calibri" w:cs="Arial"/>
          <w:color w:val="auto"/>
          <w:sz w:val="22"/>
          <w:szCs w:val="22"/>
          <w:lang w:eastAsia="en-US"/>
        </w:rPr>
        <w:t>stavebních prací, dodávek a služeb s výkazem výměr a jeho ocenění</w:t>
      </w:r>
      <w:r w:rsidR="00EC0367">
        <w:rPr>
          <w:rFonts w:ascii="Calibri" w:eastAsia="Calibri" w:hAnsi="Calibri" w:cs="Arial"/>
          <w:color w:val="auto"/>
          <w:sz w:val="22"/>
          <w:szCs w:val="22"/>
          <w:lang w:eastAsia="en-US"/>
        </w:rPr>
        <w:t xml:space="preserve">, </w:t>
      </w:r>
      <w:r w:rsidR="00EC0367" w:rsidRPr="00CB5425">
        <w:rPr>
          <w:rFonts w:ascii="Calibri" w:eastAsia="Calibri" w:hAnsi="Calibri" w:cs="Arial"/>
          <w:b/>
          <w:bCs/>
          <w:color w:val="auto"/>
          <w:sz w:val="22"/>
          <w:szCs w:val="22"/>
          <w:lang w:eastAsia="en-US"/>
        </w:rPr>
        <w:t>položkový rozpočet</w:t>
      </w:r>
      <w:r w:rsidR="00EC0367">
        <w:rPr>
          <w:rFonts w:ascii="Calibri" w:eastAsia="Calibri" w:hAnsi="Calibri" w:cs="Arial"/>
          <w:color w:val="auto"/>
          <w:sz w:val="22"/>
          <w:szCs w:val="22"/>
          <w:lang w:eastAsia="en-US"/>
        </w:rPr>
        <w:t xml:space="preserve"> „slepý“ a </w:t>
      </w:r>
      <w:r w:rsidR="00221F64">
        <w:rPr>
          <w:rFonts w:ascii="Calibri" w:eastAsia="Calibri" w:hAnsi="Calibri" w:cs="Arial"/>
          <w:color w:val="auto"/>
          <w:sz w:val="22"/>
          <w:szCs w:val="22"/>
          <w:lang w:eastAsia="en-US"/>
        </w:rPr>
        <w:t>„</w:t>
      </w:r>
      <w:r w:rsidR="00EC0367">
        <w:rPr>
          <w:rFonts w:ascii="Calibri" w:eastAsia="Calibri" w:hAnsi="Calibri" w:cs="Arial"/>
          <w:color w:val="auto"/>
          <w:sz w:val="22"/>
          <w:szCs w:val="22"/>
          <w:lang w:eastAsia="en-US"/>
        </w:rPr>
        <w:t>projektantem oceněný</w:t>
      </w:r>
      <w:r w:rsidR="00221F64">
        <w:rPr>
          <w:rFonts w:ascii="Calibri" w:eastAsia="Calibri" w:hAnsi="Calibri" w:cs="Arial"/>
          <w:color w:val="auto"/>
          <w:sz w:val="22"/>
          <w:szCs w:val="22"/>
          <w:lang w:eastAsia="en-US"/>
        </w:rPr>
        <w:t>“</w:t>
      </w:r>
      <w:r w:rsidR="00EC0367">
        <w:rPr>
          <w:rFonts w:ascii="Calibri" w:eastAsia="Calibri" w:hAnsi="Calibri" w:cs="Arial"/>
          <w:color w:val="auto"/>
          <w:sz w:val="22"/>
          <w:szCs w:val="22"/>
          <w:lang w:eastAsia="en-US"/>
        </w:rPr>
        <w:t xml:space="preserve"> v aktuálních cenách</w:t>
      </w:r>
      <w:r w:rsidRPr="008506DD">
        <w:rPr>
          <w:rFonts w:ascii="Calibri" w:eastAsia="Calibri" w:hAnsi="Calibri" w:cs="Arial"/>
          <w:color w:val="auto"/>
          <w:sz w:val="22"/>
          <w:szCs w:val="22"/>
          <w:lang w:eastAsia="en-US"/>
        </w:rPr>
        <w:t xml:space="preserve"> (dále jen „</w:t>
      </w:r>
      <w:r w:rsidRPr="00CB5425">
        <w:rPr>
          <w:rFonts w:ascii="Calibri" w:eastAsia="Calibri" w:hAnsi="Calibri" w:cs="Arial"/>
          <w:b/>
          <w:bCs/>
          <w:i/>
          <w:color w:val="auto"/>
          <w:sz w:val="22"/>
          <w:szCs w:val="22"/>
          <w:lang w:eastAsia="en-US"/>
        </w:rPr>
        <w:t>DPS</w:t>
      </w:r>
      <w:r w:rsidRPr="008506DD">
        <w:rPr>
          <w:rFonts w:ascii="Calibri" w:eastAsia="Calibri" w:hAnsi="Calibri" w:cs="Arial"/>
          <w:color w:val="auto"/>
          <w:sz w:val="22"/>
          <w:szCs w:val="22"/>
          <w:lang w:eastAsia="en-US"/>
        </w:rPr>
        <w:t xml:space="preserve">“), </w:t>
      </w:r>
      <w:r w:rsidRPr="008506DD">
        <w:rPr>
          <w:rFonts w:ascii="Calibri" w:hAnsi="Calibri"/>
          <w:color w:val="auto"/>
          <w:sz w:val="22"/>
          <w:szCs w:val="22"/>
        </w:rPr>
        <w:t xml:space="preserve">která bude obsahovat veškeré náležitosti dle stavebního zákona a souvisejících právních předpisů.  Rozsah a obsah DPS bude zpracován v souladu s přílohou č. </w:t>
      </w:r>
      <w:r w:rsidR="00955BC5" w:rsidRPr="008506DD">
        <w:rPr>
          <w:rFonts w:ascii="Calibri" w:hAnsi="Calibri"/>
          <w:color w:val="auto"/>
          <w:sz w:val="22"/>
          <w:szCs w:val="22"/>
        </w:rPr>
        <w:t>13</w:t>
      </w:r>
      <w:r w:rsidRPr="008506DD">
        <w:rPr>
          <w:rFonts w:ascii="Calibri" w:hAnsi="Calibri"/>
          <w:color w:val="auto"/>
          <w:sz w:val="22"/>
          <w:szCs w:val="22"/>
        </w:rPr>
        <w:t xml:space="preserve"> vyhlášky č. 499/2006 Sb., o</w:t>
      </w:r>
      <w:r w:rsidR="00C56A96" w:rsidRPr="008506DD">
        <w:rPr>
          <w:rFonts w:ascii="Calibri" w:hAnsi="Calibri"/>
          <w:color w:val="auto"/>
          <w:sz w:val="22"/>
          <w:szCs w:val="22"/>
        </w:rPr>
        <w:t> </w:t>
      </w:r>
      <w:r w:rsidRPr="008506DD">
        <w:rPr>
          <w:rFonts w:ascii="Calibri" w:hAnsi="Calibri"/>
          <w:color w:val="auto"/>
          <w:sz w:val="22"/>
          <w:szCs w:val="22"/>
        </w:rPr>
        <w:t xml:space="preserve">dokumentaci staveb, ve znění pozdějších předpisů </w:t>
      </w:r>
      <w:r w:rsidRPr="008506DD">
        <w:rPr>
          <w:rFonts w:ascii="Calibri" w:hAnsi="Calibri"/>
          <w:color w:val="auto"/>
          <w:sz w:val="22"/>
          <w:szCs w:val="22"/>
          <w:u w:val="single"/>
        </w:rPr>
        <w:t xml:space="preserve">a v souladu s požadavky uvedenými </w:t>
      </w:r>
      <w:r w:rsidRPr="008506DD">
        <w:rPr>
          <w:rFonts w:ascii="Calibri" w:hAnsi="Calibri"/>
          <w:sz w:val="22"/>
          <w:szCs w:val="22"/>
          <w:u w:val="single"/>
        </w:rPr>
        <w:t xml:space="preserve">v příloze č. </w:t>
      </w:r>
      <w:r w:rsidR="00B83137" w:rsidRPr="008506DD">
        <w:rPr>
          <w:rFonts w:ascii="Calibri" w:hAnsi="Calibri"/>
          <w:sz w:val="22"/>
          <w:szCs w:val="22"/>
          <w:u w:val="single"/>
        </w:rPr>
        <w:t>1</w:t>
      </w:r>
      <w:r w:rsidRPr="008506DD">
        <w:rPr>
          <w:rFonts w:ascii="Calibri" w:hAnsi="Calibri"/>
          <w:sz w:val="22"/>
          <w:szCs w:val="22"/>
          <w:u w:val="single"/>
        </w:rPr>
        <w:t xml:space="preserve"> této smlouvy – </w:t>
      </w:r>
      <w:r w:rsidR="00A8660F" w:rsidRPr="008506DD">
        <w:rPr>
          <w:rFonts w:ascii="Calibri" w:hAnsi="Calibri"/>
          <w:sz w:val="22"/>
          <w:szCs w:val="22"/>
          <w:u w:val="single"/>
        </w:rPr>
        <w:t>Bližší s</w:t>
      </w:r>
      <w:r w:rsidRPr="008506DD">
        <w:rPr>
          <w:rFonts w:ascii="Calibri" w:hAnsi="Calibri"/>
          <w:sz w:val="22"/>
          <w:szCs w:val="22"/>
          <w:u w:val="single"/>
        </w:rPr>
        <w:t>pecifikace některých částí díla</w:t>
      </w:r>
      <w:r w:rsidR="00471947" w:rsidRPr="008506DD">
        <w:rPr>
          <w:rFonts w:ascii="Calibri" w:hAnsi="Calibri" w:cs="Calibri"/>
          <w:sz w:val="22"/>
          <w:szCs w:val="22"/>
        </w:rPr>
        <w:t>;</w:t>
      </w:r>
      <w:r w:rsidR="002E791D" w:rsidRPr="008506DD">
        <w:rPr>
          <w:rFonts w:ascii="Calibri" w:hAnsi="Calibri"/>
          <w:sz w:val="22"/>
          <w:szCs w:val="22"/>
        </w:rPr>
        <w:t xml:space="preserve"> </w:t>
      </w:r>
      <w:r w:rsidR="00C517C8" w:rsidRPr="008506DD">
        <w:rPr>
          <w:rFonts w:ascii="Calibri" w:hAnsi="Calibri"/>
          <w:sz w:val="22"/>
          <w:szCs w:val="22"/>
        </w:rPr>
        <w:t xml:space="preserve"> </w:t>
      </w:r>
    </w:p>
    <w:p w14:paraId="593A8BB2" w14:textId="77777777" w:rsidR="00FF6A89" w:rsidRDefault="00A97C4D" w:rsidP="002E791D">
      <w:pPr>
        <w:numPr>
          <w:ilvl w:val="0"/>
          <w:numId w:val="8"/>
        </w:numPr>
        <w:spacing w:after="120"/>
        <w:rPr>
          <w:rFonts w:ascii="Calibri" w:hAnsi="Calibri"/>
          <w:szCs w:val="22"/>
        </w:rPr>
      </w:pPr>
      <w:r w:rsidRPr="008506DD">
        <w:rPr>
          <w:rFonts w:ascii="Calibri" w:hAnsi="Calibri"/>
          <w:b/>
          <w:bCs/>
          <w:szCs w:val="22"/>
        </w:rPr>
        <w:t xml:space="preserve">vypracování </w:t>
      </w:r>
      <w:r w:rsidR="00621BD4" w:rsidRPr="008506DD">
        <w:rPr>
          <w:rFonts w:ascii="Calibri" w:hAnsi="Calibri"/>
          <w:b/>
          <w:bCs/>
          <w:szCs w:val="22"/>
        </w:rPr>
        <w:t xml:space="preserve">a zajištění dokumentů předkládaných k podání žádosti </w:t>
      </w:r>
      <w:r w:rsidR="00E61482" w:rsidRPr="008506DD">
        <w:rPr>
          <w:rFonts w:ascii="Calibri" w:hAnsi="Calibri"/>
          <w:b/>
          <w:bCs/>
          <w:szCs w:val="22"/>
        </w:rPr>
        <w:t>o poskytnutí podpory</w:t>
      </w:r>
      <w:r w:rsidR="00E61482" w:rsidRPr="008506DD">
        <w:rPr>
          <w:rFonts w:ascii="Calibri" w:hAnsi="Calibri"/>
          <w:szCs w:val="22"/>
        </w:rPr>
        <w:t xml:space="preserve"> v rámci </w:t>
      </w:r>
      <w:r w:rsidR="000E4631" w:rsidRPr="008506DD">
        <w:rPr>
          <w:rFonts w:ascii="Calibri" w:hAnsi="Calibri"/>
          <w:szCs w:val="22"/>
        </w:rPr>
        <w:t>Národního programu Životní prostředí</w:t>
      </w:r>
      <w:r w:rsidR="00030B64" w:rsidRPr="008506DD">
        <w:rPr>
          <w:rFonts w:ascii="Calibri" w:hAnsi="Calibri"/>
          <w:szCs w:val="22"/>
        </w:rPr>
        <w:t xml:space="preserve">, </w:t>
      </w:r>
      <w:r w:rsidR="00030B64" w:rsidRPr="00666998">
        <w:rPr>
          <w:rFonts w:ascii="Calibri" w:hAnsi="Calibri"/>
          <w:szCs w:val="22"/>
          <w:u w:val="single"/>
        </w:rPr>
        <w:t>zejména</w:t>
      </w:r>
      <w:r w:rsidR="00030B64" w:rsidRPr="008506DD">
        <w:rPr>
          <w:rFonts w:ascii="Calibri" w:hAnsi="Calibri"/>
          <w:szCs w:val="22"/>
        </w:rPr>
        <w:t xml:space="preserve"> </w:t>
      </w:r>
    </w:p>
    <w:p w14:paraId="3356C75F" w14:textId="13B90ED0" w:rsidR="00BB3A18" w:rsidRDefault="00B84064" w:rsidP="009F0BA6">
      <w:pPr>
        <w:pStyle w:val="Odstavecseseznamem"/>
        <w:numPr>
          <w:ilvl w:val="0"/>
          <w:numId w:val="31"/>
        </w:numPr>
        <w:spacing w:after="120"/>
        <w:rPr>
          <w:rFonts w:ascii="Calibri" w:hAnsi="Calibri"/>
          <w:szCs w:val="22"/>
        </w:rPr>
      </w:pPr>
      <w:r>
        <w:rPr>
          <w:rFonts w:ascii="Calibri" w:hAnsi="Calibri"/>
          <w:b/>
          <w:bCs/>
          <w:szCs w:val="22"/>
        </w:rPr>
        <w:t>K</w:t>
      </w:r>
      <w:r w:rsidR="00847CB5" w:rsidRPr="00BB3A18">
        <w:rPr>
          <w:rFonts w:ascii="Calibri" w:hAnsi="Calibri"/>
          <w:b/>
          <w:bCs/>
          <w:szCs w:val="22"/>
        </w:rPr>
        <w:t>umulativní</w:t>
      </w:r>
      <w:r w:rsidR="00BB3A18">
        <w:rPr>
          <w:rFonts w:ascii="Calibri" w:hAnsi="Calibri"/>
          <w:b/>
          <w:bCs/>
          <w:szCs w:val="22"/>
        </w:rPr>
        <w:t xml:space="preserve"> </w:t>
      </w:r>
      <w:r w:rsidR="00847CB5" w:rsidRPr="00BB3A18">
        <w:rPr>
          <w:rFonts w:ascii="Calibri" w:hAnsi="Calibri"/>
          <w:b/>
          <w:bCs/>
          <w:szCs w:val="22"/>
        </w:rPr>
        <w:t>rozpočet</w:t>
      </w:r>
      <w:r w:rsidR="00847CB5" w:rsidRPr="00BB3A18">
        <w:rPr>
          <w:rFonts w:ascii="Calibri" w:hAnsi="Calibri"/>
          <w:szCs w:val="22"/>
        </w:rPr>
        <w:t xml:space="preserve"> </w:t>
      </w:r>
      <w:r w:rsidR="00793C5E" w:rsidRPr="00BB3A18">
        <w:rPr>
          <w:rFonts w:ascii="Calibri" w:hAnsi="Calibri"/>
          <w:szCs w:val="22"/>
        </w:rPr>
        <w:t xml:space="preserve">zpracovaný </w:t>
      </w:r>
      <w:r w:rsidR="00847CB5" w:rsidRPr="00BB3A18">
        <w:rPr>
          <w:rFonts w:ascii="Calibri" w:hAnsi="Calibri"/>
          <w:szCs w:val="22"/>
        </w:rPr>
        <w:t xml:space="preserve">dle vzoru, který je uveřejněn na </w:t>
      </w:r>
      <w:hyperlink r:id="rId12" w:history="1">
        <w:r w:rsidR="00A851A3" w:rsidRPr="00BB3A18">
          <w:rPr>
            <w:rStyle w:val="Hypertextovodkaz"/>
            <w:rFonts w:ascii="Calibri" w:hAnsi="Calibri"/>
            <w:szCs w:val="22"/>
          </w:rPr>
          <w:t>www.narodniprogramzp.cz</w:t>
        </w:r>
      </w:hyperlink>
      <w:r w:rsidR="00482246">
        <w:rPr>
          <w:rFonts w:ascii="Calibri" w:hAnsi="Calibri" w:cs="Calibri"/>
          <w:szCs w:val="22"/>
        </w:rPr>
        <w:t>;</w:t>
      </w:r>
    </w:p>
    <w:p w14:paraId="22F19B99" w14:textId="4D010618" w:rsidR="00482246" w:rsidRPr="00BB3A18" w:rsidRDefault="00B84064" w:rsidP="009F0BA6">
      <w:pPr>
        <w:pStyle w:val="Odstavecseseznamem"/>
        <w:numPr>
          <w:ilvl w:val="0"/>
          <w:numId w:val="31"/>
        </w:numPr>
        <w:spacing w:after="120"/>
        <w:rPr>
          <w:rFonts w:ascii="Calibri" w:hAnsi="Calibri"/>
          <w:szCs w:val="22"/>
        </w:rPr>
      </w:pPr>
      <w:r>
        <w:rPr>
          <w:rFonts w:ascii="Calibri" w:hAnsi="Calibri"/>
          <w:b/>
          <w:bCs/>
          <w:szCs w:val="22"/>
        </w:rPr>
        <w:t>K</w:t>
      </w:r>
      <w:r w:rsidR="00482246">
        <w:rPr>
          <w:rFonts w:ascii="Calibri" w:hAnsi="Calibri"/>
          <w:b/>
          <w:bCs/>
          <w:szCs w:val="22"/>
        </w:rPr>
        <w:t xml:space="preserve">ontrolní protokol dle Technických pokynů k uplatňování zásady </w:t>
      </w:r>
      <w:r w:rsidR="00991EB2">
        <w:rPr>
          <w:rFonts w:ascii="Calibri" w:hAnsi="Calibri"/>
          <w:szCs w:val="22"/>
        </w:rPr>
        <w:t>„významně nepoškozovat“ podle nař</w:t>
      </w:r>
      <w:r w:rsidR="002F2B0B">
        <w:rPr>
          <w:rFonts w:ascii="Calibri" w:hAnsi="Calibri"/>
          <w:szCs w:val="22"/>
        </w:rPr>
        <w:t>í</w:t>
      </w:r>
      <w:r w:rsidR="00991EB2">
        <w:rPr>
          <w:rFonts w:ascii="Calibri" w:hAnsi="Calibri"/>
          <w:szCs w:val="22"/>
        </w:rPr>
        <w:t>zení o Nástroji pro oživení a odolnost (oznámení Komise 2021/C58/01)</w:t>
      </w:r>
      <w:r w:rsidR="002F2B0B">
        <w:rPr>
          <w:rFonts w:ascii="Calibri" w:hAnsi="Calibri" w:cs="Calibri"/>
          <w:szCs w:val="22"/>
        </w:rPr>
        <w:t>;</w:t>
      </w:r>
    </w:p>
    <w:p w14:paraId="513A1744" w14:textId="52496819" w:rsidR="00BB3A18" w:rsidRPr="00BB3A18" w:rsidRDefault="00B84064" w:rsidP="009F0BA6">
      <w:pPr>
        <w:pStyle w:val="Odstavecseseznamem"/>
        <w:numPr>
          <w:ilvl w:val="0"/>
          <w:numId w:val="31"/>
        </w:numPr>
        <w:spacing w:after="120"/>
        <w:rPr>
          <w:rFonts w:ascii="Calibri" w:hAnsi="Calibri"/>
          <w:szCs w:val="22"/>
        </w:rPr>
      </w:pPr>
      <w:r>
        <w:rPr>
          <w:rFonts w:ascii="Calibri" w:hAnsi="Calibri"/>
          <w:b/>
          <w:bCs/>
          <w:szCs w:val="22"/>
        </w:rPr>
        <w:t>O</w:t>
      </w:r>
      <w:r w:rsidR="00A851A3" w:rsidRPr="00C76393">
        <w:rPr>
          <w:rFonts w:ascii="Calibri" w:hAnsi="Calibri"/>
          <w:b/>
          <w:bCs/>
          <w:szCs w:val="22"/>
        </w:rPr>
        <w:t>dborný posudek</w:t>
      </w:r>
      <w:r w:rsidR="00A851A3" w:rsidRPr="00BB3A18">
        <w:rPr>
          <w:rFonts w:ascii="Calibri" w:hAnsi="Calibri"/>
          <w:szCs w:val="22"/>
        </w:rPr>
        <w:t xml:space="preserve"> </w:t>
      </w:r>
      <w:r w:rsidR="005744AA">
        <w:rPr>
          <w:rFonts w:ascii="Calibri" w:hAnsi="Calibri"/>
          <w:szCs w:val="22"/>
        </w:rPr>
        <w:t>dle § 4</w:t>
      </w:r>
      <w:r w:rsidR="000029F2">
        <w:rPr>
          <w:rFonts w:ascii="Calibri" w:hAnsi="Calibri"/>
          <w:szCs w:val="22"/>
        </w:rPr>
        <w:t xml:space="preserve">, odst. 3. zákona č. 388/1991 Sb., o </w:t>
      </w:r>
      <w:r w:rsidR="0037598B">
        <w:rPr>
          <w:rFonts w:ascii="Calibri" w:hAnsi="Calibri"/>
          <w:szCs w:val="22"/>
        </w:rPr>
        <w:t>Státním fondu životního prostředí České republiky</w:t>
      </w:r>
      <w:r w:rsidR="000029F2">
        <w:rPr>
          <w:rFonts w:ascii="Calibri" w:hAnsi="Calibri"/>
          <w:szCs w:val="22"/>
        </w:rPr>
        <w:t>, ve znění pozdějších předpisů, kterým</w:t>
      </w:r>
      <w:r w:rsidR="00810F9D">
        <w:rPr>
          <w:rFonts w:ascii="Calibri" w:hAnsi="Calibri"/>
          <w:szCs w:val="22"/>
        </w:rPr>
        <w:t xml:space="preserve"> je </w:t>
      </w:r>
      <w:r w:rsidR="008158E3" w:rsidRPr="00BB3A18">
        <w:rPr>
          <w:rFonts w:ascii="Calibri" w:hAnsi="Calibri"/>
          <w:b/>
          <w:bCs/>
          <w:szCs w:val="22"/>
        </w:rPr>
        <w:t>Energetické</w:t>
      </w:r>
      <w:r w:rsidR="008158E3" w:rsidRPr="00BB3A18">
        <w:rPr>
          <w:rFonts w:ascii="Calibri" w:hAnsi="Calibri"/>
          <w:szCs w:val="22"/>
        </w:rPr>
        <w:t xml:space="preserve"> </w:t>
      </w:r>
      <w:r w:rsidR="008158E3" w:rsidRPr="00BB3A18">
        <w:rPr>
          <w:rFonts w:ascii="Calibri" w:hAnsi="Calibri"/>
          <w:b/>
          <w:bCs/>
          <w:szCs w:val="22"/>
        </w:rPr>
        <w:lastRenderedPageBreak/>
        <w:t>posouzení</w:t>
      </w:r>
      <w:r w:rsidR="008158E3" w:rsidRPr="00BB3A18">
        <w:rPr>
          <w:rFonts w:ascii="Calibri" w:hAnsi="Calibri"/>
          <w:szCs w:val="22"/>
        </w:rPr>
        <w:t xml:space="preserve"> </w:t>
      </w:r>
      <w:r w:rsidR="000029F2">
        <w:rPr>
          <w:rFonts w:ascii="Calibri" w:hAnsi="Calibri"/>
          <w:szCs w:val="22"/>
        </w:rPr>
        <w:t>(</w:t>
      </w:r>
      <w:r w:rsidR="008158E3" w:rsidRPr="00BB3A18">
        <w:rPr>
          <w:rFonts w:ascii="Calibri" w:hAnsi="Calibri"/>
          <w:szCs w:val="22"/>
        </w:rPr>
        <w:t>vzor</w:t>
      </w:r>
      <w:r w:rsidR="000029F2">
        <w:rPr>
          <w:rFonts w:ascii="Calibri" w:hAnsi="Calibri"/>
          <w:szCs w:val="22"/>
        </w:rPr>
        <w:t xml:space="preserve"> je </w:t>
      </w:r>
      <w:r w:rsidR="00A36780">
        <w:rPr>
          <w:rFonts w:ascii="Calibri" w:hAnsi="Calibri"/>
          <w:szCs w:val="22"/>
        </w:rPr>
        <w:t>z</w:t>
      </w:r>
      <w:r w:rsidR="00460D77" w:rsidRPr="00BB3A18">
        <w:rPr>
          <w:rFonts w:ascii="Calibri" w:hAnsi="Calibri"/>
          <w:szCs w:val="22"/>
        </w:rPr>
        <w:t>veřejněn</w:t>
      </w:r>
      <w:r w:rsidR="009F0B0F" w:rsidRPr="00BB3A18">
        <w:rPr>
          <w:rFonts w:ascii="Calibri" w:hAnsi="Calibri"/>
          <w:szCs w:val="22"/>
        </w:rPr>
        <w:t xml:space="preserve"> na </w:t>
      </w:r>
      <w:hyperlink r:id="rId13" w:history="1">
        <w:r w:rsidR="009F0B0F" w:rsidRPr="00BB3A18">
          <w:rPr>
            <w:rStyle w:val="Hypertextovodkaz"/>
            <w:rFonts w:ascii="Calibri" w:hAnsi="Calibri"/>
            <w:szCs w:val="22"/>
          </w:rPr>
          <w:t>www.narodniprogramzp.cz</w:t>
        </w:r>
      </w:hyperlink>
      <w:r w:rsidR="00A36780">
        <w:rPr>
          <w:rStyle w:val="Hypertextovodkaz"/>
          <w:rFonts w:ascii="Calibri" w:hAnsi="Calibri"/>
          <w:szCs w:val="22"/>
        </w:rPr>
        <w:t>)</w:t>
      </w:r>
      <w:r w:rsidR="009F0B0F" w:rsidRPr="00BB3A18">
        <w:rPr>
          <w:rFonts w:ascii="Calibri" w:hAnsi="Calibri"/>
          <w:szCs w:val="22"/>
        </w:rPr>
        <w:t>, zpracovaný energetickým specialistou s příslušným oprávněním podle zákona č. 406/2000 Sb.</w:t>
      </w:r>
      <w:r w:rsidR="00BB56FD" w:rsidRPr="00BB3A18">
        <w:rPr>
          <w:rFonts w:ascii="Calibri" w:hAnsi="Calibri"/>
          <w:szCs w:val="22"/>
        </w:rPr>
        <w:t xml:space="preserve">, </w:t>
      </w:r>
      <w:r w:rsidR="004F418F">
        <w:rPr>
          <w:rFonts w:ascii="Calibri" w:hAnsi="Calibri"/>
          <w:szCs w:val="22"/>
        </w:rPr>
        <w:t>o hospodaření energií, v platném znění</w:t>
      </w:r>
      <w:r w:rsidR="002F2B0B">
        <w:rPr>
          <w:rFonts w:ascii="Calibri" w:hAnsi="Calibri" w:cs="Calibri"/>
          <w:szCs w:val="22"/>
        </w:rPr>
        <w:t>;</w:t>
      </w:r>
    </w:p>
    <w:p w14:paraId="4EDE4E54" w14:textId="7577C70E" w:rsidR="00C60002" w:rsidRDefault="00BB56FD" w:rsidP="009F0BA6">
      <w:pPr>
        <w:pStyle w:val="Odstavecseseznamem"/>
        <w:numPr>
          <w:ilvl w:val="0"/>
          <w:numId w:val="31"/>
        </w:numPr>
        <w:spacing w:after="120"/>
        <w:rPr>
          <w:rFonts w:ascii="Calibri" w:hAnsi="Calibri"/>
          <w:szCs w:val="22"/>
        </w:rPr>
      </w:pPr>
      <w:r w:rsidRPr="00BB3A18">
        <w:rPr>
          <w:rFonts w:ascii="Calibri" w:hAnsi="Calibri"/>
          <w:b/>
          <w:bCs/>
          <w:szCs w:val="22"/>
        </w:rPr>
        <w:t>Průkaz</w:t>
      </w:r>
      <w:r w:rsidRPr="00BB3A18">
        <w:rPr>
          <w:rFonts w:ascii="Calibri" w:hAnsi="Calibri"/>
          <w:szCs w:val="22"/>
        </w:rPr>
        <w:t xml:space="preserve"> </w:t>
      </w:r>
      <w:r w:rsidRPr="00BB3A18">
        <w:rPr>
          <w:rFonts w:ascii="Calibri" w:hAnsi="Calibri"/>
          <w:b/>
          <w:bCs/>
          <w:szCs w:val="22"/>
        </w:rPr>
        <w:t>energetické náročnosti budovy</w:t>
      </w:r>
      <w:r w:rsidRPr="00BB3A18">
        <w:rPr>
          <w:rFonts w:ascii="Calibri" w:hAnsi="Calibri"/>
          <w:szCs w:val="22"/>
        </w:rPr>
        <w:t xml:space="preserve"> dle vyhlášky č. 264/2020 Sb.</w:t>
      </w:r>
      <w:r w:rsidR="00AD7973" w:rsidRPr="00BB3A18">
        <w:rPr>
          <w:rFonts w:ascii="Calibri" w:hAnsi="Calibri"/>
          <w:szCs w:val="22"/>
        </w:rPr>
        <w:t>, o energetické náročnosti budo</w:t>
      </w:r>
      <w:r w:rsidR="00AC3B6D">
        <w:rPr>
          <w:rFonts w:ascii="Calibri" w:hAnsi="Calibri"/>
          <w:szCs w:val="22"/>
        </w:rPr>
        <w:t>v, v platném znění</w:t>
      </w:r>
      <w:r w:rsidR="000D2708">
        <w:rPr>
          <w:rFonts w:ascii="Calibri" w:hAnsi="Calibri"/>
          <w:szCs w:val="22"/>
        </w:rPr>
        <w:t>, pro stav po realizaci projektu s tím, že musí být zřejmé, které energetické zdroje a stavební konstrukce budou projektem řešeny</w:t>
      </w:r>
      <w:r w:rsidR="00F008F3">
        <w:rPr>
          <w:rFonts w:ascii="Calibri" w:hAnsi="Calibri" w:cs="Calibri"/>
          <w:szCs w:val="22"/>
        </w:rPr>
        <w:t>;</w:t>
      </w:r>
    </w:p>
    <w:p w14:paraId="25226968" w14:textId="28A816E4" w:rsidR="007C7AB2" w:rsidRPr="0040030A" w:rsidRDefault="00987D8A" w:rsidP="009F0BA6">
      <w:pPr>
        <w:pStyle w:val="Odstavecseseznamem"/>
        <w:numPr>
          <w:ilvl w:val="0"/>
          <w:numId w:val="31"/>
        </w:numPr>
        <w:spacing w:after="120"/>
        <w:rPr>
          <w:rFonts w:ascii="Calibri" w:hAnsi="Calibri"/>
          <w:szCs w:val="22"/>
        </w:rPr>
      </w:pPr>
      <w:r w:rsidRPr="00F008F3">
        <w:rPr>
          <w:b/>
          <w:bCs/>
        </w:rPr>
        <w:t>Odborný posudek</w:t>
      </w:r>
      <w:r>
        <w:t xml:space="preserve">, zpracovaný v souladu s Metodikou posuzování staveb z hlediska výskytu </w:t>
      </w:r>
      <w:proofErr w:type="gramStart"/>
      <w:r>
        <w:t>obecně</w:t>
      </w:r>
      <w:proofErr w:type="gramEnd"/>
      <w:r w:rsidR="005217D5">
        <w:t xml:space="preserve"> </w:t>
      </w:r>
      <w:r>
        <w:t>a</w:t>
      </w:r>
      <w:r w:rsidR="005217D5">
        <w:t xml:space="preserve"> </w:t>
      </w:r>
      <w:r>
        <w:t>zvláště</w:t>
      </w:r>
      <w:r w:rsidR="005217D5">
        <w:t xml:space="preserve"> </w:t>
      </w:r>
      <w:r>
        <w:t>chráněných</w:t>
      </w:r>
      <w:r w:rsidR="005217D5">
        <w:t xml:space="preserve"> </w:t>
      </w:r>
      <w:r>
        <w:t>synantropních</w:t>
      </w:r>
      <w:r w:rsidR="005217D5">
        <w:t xml:space="preserve"> </w:t>
      </w:r>
      <w:r>
        <w:t>druhů</w:t>
      </w:r>
      <w:r w:rsidR="005217D5">
        <w:t xml:space="preserve"> </w:t>
      </w:r>
      <w:r>
        <w:t>živočichů</w:t>
      </w:r>
      <w:r w:rsidR="00AD13B1">
        <w:t xml:space="preserve"> </w:t>
      </w:r>
      <w:r w:rsidR="003F4388">
        <w:t>odborně</w:t>
      </w:r>
      <w:r w:rsidR="005217D5">
        <w:t xml:space="preserve"> </w:t>
      </w:r>
      <w:r w:rsidR="003F4388">
        <w:t>způsobilou osobou</w:t>
      </w:r>
      <w:r w:rsidR="00CE2D4E">
        <w:t>, posuzující výskyt živočichů na zateplovaném objektu</w:t>
      </w:r>
      <w:r w:rsidR="0040030A">
        <w:rPr>
          <w:rFonts w:cstheme="minorHAnsi"/>
        </w:rPr>
        <w:t>;</w:t>
      </w:r>
    </w:p>
    <w:p w14:paraId="5382F03C" w14:textId="5F7E8EF9" w:rsidR="0040030A" w:rsidRPr="007C7AB2" w:rsidRDefault="0040030A" w:rsidP="009F0BA6">
      <w:pPr>
        <w:pStyle w:val="Odstavecseseznamem"/>
        <w:numPr>
          <w:ilvl w:val="0"/>
          <w:numId w:val="31"/>
        </w:numPr>
        <w:spacing w:after="120"/>
        <w:rPr>
          <w:rFonts w:ascii="Calibri" w:hAnsi="Calibri"/>
          <w:szCs w:val="22"/>
        </w:rPr>
      </w:pPr>
      <w:r>
        <w:rPr>
          <w:b/>
          <w:bCs/>
        </w:rPr>
        <w:t>Vyjádření stavebního úřadu</w:t>
      </w:r>
      <w:r w:rsidRPr="0040030A">
        <w:rPr>
          <w:rFonts w:ascii="Calibri" w:hAnsi="Calibri"/>
          <w:szCs w:val="22"/>
        </w:rPr>
        <w:t>.</w:t>
      </w:r>
    </w:p>
    <w:p w14:paraId="4B40785E" w14:textId="09BB3522" w:rsidR="005B162B" w:rsidRDefault="005B162B" w:rsidP="009F0BA6">
      <w:pPr>
        <w:pStyle w:val="OdstavecSmlouvy"/>
        <w:keepLines w:val="0"/>
        <w:numPr>
          <w:ilvl w:val="0"/>
          <w:numId w:val="14"/>
        </w:numPr>
        <w:tabs>
          <w:tab w:val="clear" w:pos="426"/>
          <w:tab w:val="clear" w:pos="1701"/>
        </w:tabs>
        <w:spacing w:before="120" w:line="240" w:lineRule="auto"/>
        <w:rPr>
          <w:rFonts w:ascii="Calibri" w:hAnsi="Calibri"/>
          <w:sz w:val="22"/>
          <w:szCs w:val="22"/>
        </w:rPr>
      </w:pPr>
      <w:r w:rsidRPr="002539DD">
        <w:rPr>
          <w:rFonts w:ascii="Calibri" w:hAnsi="Calibri"/>
          <w:sz w:val="22"/>
          <w:szCs w:val="22"/>
        </w:rPr>
        <w:t>Objednatel si vyhrazuje možnost změny závazku</w:t>
      </w:r>
      <w:r>
        <w:rPr>
          <w:rFonts w:ascii="Calibri" w:hAnsi="Calibri"/>
          <w:sz w:val="22"/>
          <w:szCs w:val="22"/>
        </w:rPr>
        <w:t xml:space="preserve"> z této smlouvy (dále jen „</w:t>
      </w:r>
      <w:r w:rsidRPr="00473162">
        <w:rPr>
          <w:rFonts w:ascii="Calibri" w:hAnsi="Calibri"/>
          <w:b/>
          <w:bCs/>
          <w:i/>
          <w:iCs/>
          <w:sz w:val="22"/>
          <w:szCs w:val="22"/>
        </w:rPr>
        <w:t>opční právo</w:t>
      </w:r>
      <w:r>
        <w:rPr>
          <w:rFonts w:ascii="Calibri" w:hAnsi="Calibri"/>
          <w:sz w:val="22"/>
          <w:szCs w:val="22"/>
        </w:rPr>
        <w:t xml:space="preserve">“) spočívající v rozšíření obsahu a rozsahu díla. Předmětem opčního práva je provedení těchto částí díla </w:t>
      </w:r>
      <w:r w:rsidRPr="0000579E">
        <w:rPr>
          <w:rFonts w:ascii="Calibri" w:hAnsi="Calibri"/>
          <w:sz w:val="22"/>
          <w:szCs w:val="22"/>
        </w:rPr>
        <w:t>zhotovitelem:</w:t>
      </w:r>
    </w:p>
    <w:p w14:paraId="7B756094" w14:textId="28562990" w:rsidR="0009341C" w:rsidRPr="008506DD" w:rsidRDefault="0009341C" w:rsidP="009F0BA6">
      <w:pPr>
        <w:pStyle w:val="OdstavecSmlouvy"/>
        <w:keepLines w:val="0"/>
        <w:numPr>
          <w:ilvl w:val="0"/>
          <w:numId w:val="46"/>
        </w:numPr>
        <w:tabs>
          <w:tab w:val="clear" w:pos="426"/>
          <w:tab w:val="clear" w:pos="1701"/>
        </w:tabs>
        <w:spacing w:before="120" w:line="240" w:lineRule="auto"/>
        <w:ind w:left="851" w:hanging="425"/>
        <w:rPr>
          <w:rFonts w:ascii="Calibri" w:hAnsi="Calibri"/>
          <w:sz w:val="22"/>
          <w:szCs w:val="22"/>
        </w:rPr>
      </w:pPr>
      <w:r w:rsidRPr="008506DD">
        <w:rPr>
          <w:rFonts w:ascii="Calibri" w:hAnsi="Calibri"/>
          <w:b/>
          <w:sz w:val="22"/>
          <w:szCs w:val="22"/>
        </w:rPr>
        <w:t xml:space="preserve">součinnost </w:t>
      </w:r>
      <w:r w:rsidRPr="008506DD">
        <w:rPr>
          <w:rFonts w:ascii="Calibri" w:hAnsi="Calibri"/>
          <w:b/>
          <w:bCs/>
          <w:sz w:val="22"/>
          <w:szCs w:val="22"/>
        </w:rPr>
        <w:t xml:space="preserve">při přípravě a realizaci </w:t>
      </w:r>
      <w:r>
        <w:rPr>
          <w:rFonts w:ascii="Calibri" w:hAnsi="Calibri"/>
          <w:b/>
          <w:bCs/>
          <w:sz w:val="22"/>
          <w:szCs w:val="22"/>
        </w:rPr>
        <w:t xml:space="preserve">zadávacího či </w:t>
      </w:r>
      <w:r w:rsidRPr="008506DD">
        <w:rPr>
          <w:rFonts w:ascii="Calibri" w:hAnsi="Calibri"/>
          <w:b/>
          <w:bCs/>
          <w:sz w:val="22"/>
          <w:szCs w:val="22"/>
        </w:rPr>
        <w:t>výběrového řízení na zhotovitele stavby</w:t>
      </w:r>
      <w:r w:rsidRPr="008506DD">
        <w:rPr>
          <w:rFonts w:ascii="Calibri" w:hAnsi="Calibri"/>
          <w:sz w:val="22"/>
          <w:szCs w:val="22"/>
        </w:rPr>
        <w:t xml:space="preserve"> </w:t>
      </w:r>
      <w:r w:rsidRPr="008506DD">
        <w:rPr>
          <w:rFonts w:ascii="Calibri" w:hAnsi="Calibri"/>
          <w:sz w:val="22"/>
          <w:szCs w:val="22"/>
          <w:u w:val="single"/>
        </w:rPr>
        <w:t xml:space="preserve">v souladu s požadavky uvedenými v příloze č. 1 této smlouvy – Bližší specifikace některých částí díla </w:t>
      </w:r>
      <w:r w:rsidRPr="008506DD">
        <w:rPr>
          <w:rFonts w:ascii="Calibri" w:eastAsia="Calibri" w:hAnsi="Calibri" w:cs="Arial"/>
          <w:sz w:val="22"/>
          <w:szCs w:val="22"/>
          <w:lang w:eastAsia="en-US"/>
        </w:rPr>
        <w:t>(dále jen „</w:t>
      </w:r>
      <w:r w:rsidRPr="008506DD">
        <w:rPr>
          <w:rFonts w:ascii="Calibri" w:hAnsi="Calibri"/>
          <w:i/>
          <w:sz w:val="22"/>
          <w:szCs w:val="22"/>
        </w:rPr>
        <w:t>součinnost při přípravě a realizaci výběrového řízení“)</w:t>
      </w:r>
      <w:r w:rsidRPr="008506DD">
        <w:rPr>
          <w:rFonts w:ascii="Calibri" w:hAnsi="Calibri"/>
          <w:sz w:val="22"/>
          <w:szCs w:val="22"/>
        </w:rPr>
        <w:t>;</w:t>
      </w:r>
    </w:p>
    <w:p w14:paraId="61070C2B" w14:textId="77777777" w:rsidR="0009341C" w:rsidRPr="00F96ADA" w:rsidRDefault="0009341C" w:rsidP="009F0BA6">
      <w:pPr>
        <w:pStyle w:val="OdstavecSmlouvy"/>
        <w:keepLines w:val="0"/>
        <w:numPr>
          <w:ilvl w:val="0"/>
          <w:numId w:val="46"/>
        </w:numPr>
        <w:tabs>
          <w:tab w:val="clear" w:pos="426"/>
          <w:tab w:val="clear" w:pos="1701"/>
        </w:tabs>
        <w:spacing w:before="120" w:line="240" w:lineRule="auto"/>
        <w:ind w:left="851" w:hanging="425"/>
        <w:rPr>
          <w:rFonts w:ascii="Calibri" w:hAnsi="Calibri"/>
          <w:sz w:val="22"/>
          <w:szCs w:val="22"/>
        </w:rPr>
      </w:pPr>
      <w:r w:rsidRPr="008506DD">
        <w:rPr>
          <w:rFonts w:ascii="Calibri" w:hAnsi="Calibri"/>
          <w:b/>
          <w:sz w:val="22"/>
          <w:szCs w:val="22"/>
        </w:rPr>
        <w:t>výkon autorského dozoru při realizaci stavby</w:t>
      </w:r>
      <w:r w:rsidRPr="008506DD">
        <w:rPr>
          <w:rFonts w:ascii="Calibri" w:hAnsi="Calibri"/>
          <w:sz w:val="22"/>
          <w:szCs w:val="22"/>
        </w:rPr>
        <w:t xml:space="preserve"> </w:t>
      </w:r>
      <w:r w:rsidRPr="008506DD">
        <w:rPr>
          <w:rFonts w:ascii="Calibri" w:hAnsi="Calibri"/>
          <w:sz w:val="22"/>
          <w:szCs w:val="22"/>
          <w:u w:val="single"/>
        </w:rPr>
        <w:t xml:space="preserve">v souladu s požadavky uvedenými v příloze č. 1 této smlouvy – Bližší specifikace některých částí díla </w:t>
      </w:r>
      <w:r w:rsidRPr="008506DD">
        <w:rPr>
          <w:rFonts w:ascii="Calibri" w:eastAsia="Calibri" w:hAnsi="Calibri" w:cs="Arial"/>
          <w:sz w:val="22"/>
          <w:szCs w:val="22"/>
          <w:lang w:eastAsia="en-US"/>
        </w:rPr>
        <w:t>(dále jen „</w:t>
      </w:r>
      <w:r w:rsidRPr="008506DD">
        <w:rPr>
          <w:rFonts w:ascii="Calibri" w:hAnsi="Calibri"/>
          <w:i/>
          <w:sz w:val="22"/>
          <w:szCs w:val="22"/>
        </w:rPr>
        <w:t>autorský dozor“)</w:t>
      </w:r>
      <w:r w:rsidRPr="008506DD">
        <w:rPr>
          <w:rFonts w:ascii="Calibri" w:hAnsi="Calibri"/>
          <w:sz w:val="22"/>
          <w:szCs w:val="22"/>
        </w:rPr>
        <w:t>.</w:t>
      </w:r>
    </w:p>
    <w:p w14:paraId="49C01EC2" w14:textId="77777777" w:rsidR="00596F64" w:rsidRDefault="00596F64" w:rsidP="00596F64">
      <w:pPr>
        <w:pStyle w:val="OdstavecSmlouvy"/>
        <w:keepLines w:val="0"/>
        <w:tabs>
          <w:tab w:val="clear" w:pos="426"/>
          <w:tab w:val="clear" w:pos="1701"/>
        </w:tabs>
        <w:spacing w:before="120" w:line="240" w:lineRule="auto"/>
        <w:ind w:left="284"/>
        <w:rPr>
          <w:rFonts w:ascii="Calibri" w:hAnsi="Calibri"/>
          <w:sz w:val="22"/>
          <w:szCs w:val="22"/>
        </w:rPr>
      </w:pPr>
      <w:r w:rsidRPr="00FF66EE">
        <w:rPr>
          <w:rFonts w:ascii="Calibri" w:hAnsi="Calibri"/>
          <w:sz w:val="22"/>
          <w:szCs w:val="22"/>
        </w:rPr>
        <w:t xml:space="preserve">Objednatel realizuje opční právo odesláním písemné výzvy zhotoviteli k poskytnutí plnění, jež je předmětem opčního práva, za podmínek stanovených touto smlouvou. Objednatel je oprávněn vyzvat zhotovitele k poskytnutí plnění, jež je předmětem opčního práva, nejpozději </w:t>
      </w:r>
      <w:r w:rsidRPr="00C912A3">
        <w:rPr>
          <w:rFonts w:ascii="Calibri" w:hAnsi="Calibri"/>
          <w:sz w:val="22"/>
          <w:szCs w:val="22"/>
        </w:rPr>
        <w:t>do 31. 12. 202</w:t>
      </w:r>
      <w:r>
        <w:rPr>
          <w:rFonts w:ascii="Calibri" w:hAnsi="Calibri"/>
          <w:sz w:val="22"/>
          <w:szCs w:val="22"/>
        </w:rPr>
        <w:t>6</w:t>
      </w:r>
      <w:r w:rsidRPr="00C912A3">
        <w:rPr>
          <w:rFonts w:ascii="Calibri" w:hAnsi="Calibri"/>
          <w:sz w:val="22"/>
          <w:szCs w:val="22"/>
        </w:rPr>
        <w:t>.</w:t>
      </w:r>
      <w:r>
        <w:rPr>
          <w:rFonts w:ascii="Calibri" w:hAnsi="Calibri"/>
          <w:sz w:val="22"/>
          <w:szCs w:val="22"/>
        </w:rPr>
        <w:t xml:space="preserve"> </w:t>
      </w:r>
      <w:r w:rsidRPr="00FF66EE">
        <w:rPr>
          <w:rFonts w:ascii="Calibri" w:hAnsi="Calibri"/>
          <w:sz w:val="22"/>
          <w:szCs w:val="22"/>
        </w:rPr>
        <w:t>Nevyužije-li objednatel opční právo v této lhůtě, opční právo zaniká</w:t>
      </w:r>
      <w:r>
        <w:rPr>
          <w:rFonts w:ascii="Calibri" w:hAnsi="Calibri"/>
          <w:sz w:val="22"/>
          <w:szCs w:val="22"/>
        </w:rPr>
        <w:t xml:space="preserve"> a zhotovitel nemá nárok na úhradu ceny příslušné části díla ani jiné finanční kompenzace.</w:t>
      </w:r>
    </w:p>
    <w:p w14:paraId="286B9B51" w14:textId="77777777" w:rsidR="001D494C" w:rsidRPr="0059094B" w:rsidRDefault="001D494C" w:rsidP="007A4C78">
      <w:pPr>
        <w:pStyle w:val="OdstavecSmlouvy"/>
        <w:keepLines w:val="0"/>
        <w:tabs>
          <w:tab w:val="clear" w:pos="426"/>
          <w:tab w:val="clear" w:pos="1701"/>
        </w:tabs>
        <w:spacing w:before="120" w:line="240" w:lineRule="auto"/>
        <w:rPr>
          <w:rFonts w:ascii="Calibri" w:hAnsi="Calibri"/>
          <w:sz w:val="22"/>
          <w:szCs w:val="22"/>
        </w:rPr>
      </w:pPr>
    </w:p>
    <w:bookmarkEnd w:id="1"/>
    <w:p w14:paraId="3DF9CD47" w14:textId="77777777" w:rsidR="005B22AA" w:rsidRPr="006C1ACC" w:rsidRDefault="005B22AA" w:rsidP="00B52806">
      <w:pPr>
        <w:pStyle w:val="Smlouva2"/>
        <w:spacing w:before="120" w:after="120" w:line="240" w:lineRule="auto"/>
        <w:outlineLvl w:val="0"/>
        <w:rPr>
          <w:rFonts w:ascii="Calibri" w:hAnsi="Calibri"/>
          <w:sz w:val="22"/>
          <w:szCs w:val="22"/>
        </w:rPr>
      </w:pPr>
      <w:r w:rsidRPr="006C1ACC">
        <w:rPr>
          <w:rFonts w:ascii="Calibri" w:hAnsi="Calibri"/>
          <w:sz w:val="22"/>
          <w:szCs w:val="22"/>
        </w:rPr>
        <w:t>III.</w:t>
      </w:r>
    </w:p>
    <w:p w14:paraId="3344F7E8" w14:textId="77777777" w:rsidR="005B22AA" w:rsidRPr="006C1ACC" w:rsidRDefault="005B22AA" w:rsidP="00B52806">
      <w:pPr>
        <w:pStyle w:val="Smlouva2"/>
        <w:spacing w:before="120" w:after="120" w:line="240" w:lineRule="auto"/>
        <w:rPr>
          <w:rFonts w:ascii="Calibri" w:hAnsi="Calibri"/>
          <w:bCs/>
          <w:sz w:val="22"/>
          <w:szCs w:val="22"/>
        </w:rPr>
      </w:pPr>
      <w:bookmarkStart w:id="4" w:name="_Hlk10812979"/>
      <w:r w:rsidRPr="006C1ACC">
        <w:rPr>
          <w:rFonts w:ascii="Calibri" w:hAnsi="Calibri"/>
          <w:sz w:val="22"/>
          <w:szCs w:val="22"/>
        </w:rPr>
        <w:t xml:space="preserve">Doba a místo plnění </w:t>
      </w:r>
    </w:p>
    <w:p w14:paraId="77E75452" w14:textId="69BD6F08" w:rsidR="005B22AA" w:rsidRPr="005934DF" w:rsidRDefault="005B22AA" w:rsidP="009F0BA6">
      <w:pPr>
        <w:pStyle w:val="Odstavecseseznamem"/>
        <w:widowControl w:val="0"/>
        <w:numPr>
          <w:ilvl w:val="0"/>
          <w:numId w:val="12"/>
        </w:numPr>
        <w:suppressAutoHyphens/>
        <w:spacing w:before="120" w:after="120"/>
        <w:ind w:left="357" w:hanging="357"/>
        <w:contextualSpacing w:val="0"/>
        <w:rPr>
          <w:rFonts w:ascii="Calibri" w:hAnsi="Calibri"/>
          <w:iCs/>
          <w:szCs w:val="22"/>
        </w:rPr>
      </w:pPr>
      <w:r w:rsidRPr="005934DF">
        <w:rPr>
          <w:rFonts w:ascii="Calibri" w:hAnsi="Calibri"/>
          <w:szCs w:val="22"/>
        </w:rPr>
        <w:t>Místem</w:t>
      </w:r>
      <w:r w:rsidR="00871944">
        <w:rPr>
          <w:rFonts w:ascii="Calibri" w:hAnsi="Calibri"/>
          <w:szCs w:val="22"/>
        </w:rPr>
        <w:t xml:space="preserve"> konání kontrolních dnů</w:t>
      </w:r>
      <w:r w:rsidRPr="005934DF">
        <w:rPr>
          <w:rFonts w:ascii="Calibri" w:hAnsi="Calibri"/>
          <w:szCs w:val="22"/>
        </w:rPr>
        <w:t xml:space="preserve"> (výrobních výborů) při projektování je </w:t>
      </w:r>
      <w:r w:rsidR="006415B1">
        <w:rPr>
          <w:rFonts w:ascii="Calibri" w:hAnsi="Calibri"/>
          <w:szCs w:val="22"/>
        </w:rPr>
        <w:t xml:space="preserve">sídlo </w:t>
      </w:r>
      <w:r w:rsidR="00BD0D02">
        <w:rPr>
          <w:rFonts w:ascii="Calibri" w:hAnsi="Calibri"/>
          <w:szCs w:val="22"/>
        </w:rPr>
        <w:t>objednate</w:t>
      </w:r>
      <w:r w:rsidR="00871944">
        <w:rPr>
          <w:rFonts w:ascii="Calibri" w:hAnsi="Calibri"/>
          <w:szCs w:val="22"/>
        </w:rPr>
        <w:t>le</w:t>
      </w:r>
      <w:r w:rsidRPr="005934DF">
        <w:rPr>
          <w:rFonts w:ascii="Calibri" w:hAnsi="Calibri"/>
          <w:szCs w:val="22"/>
        </w:rPr>
        <w:t xml:space="preserve">, což lze v konkrétním případě dohodou obou </w:t>
      </w:r>
      <w:r w:rsidR="005916FA">
        <w:rPr>
          <w:rFonts w:ascii="Calibri" w:hAnsi="Calibri"/>
          <w:szCs w:val="22"/>
        </w:rPr>
        <w:t xml:space="preserve">smluvních </w:t>
      </w:r>
      <w:r w:rsidRPr="005934DF">
        <w:rPr>
          <w:rFonts w:ascii="Calibri" w:hAnsi="Calibri"/>
          <w:szCs w:val="22"/>
        </w:rPr>
        <w:t xml:space="preserve">stran pozměnit. Místem </w:t>
      </w:r>
      <w:r w:rsidRPr="00BE7A54">
        <w:rPr>
          <w:rFonts w:ascii="Calibri" w:hAnsi="Calibri"/>
          <w:szCs w:val="22"/>
        </w:rPr>
        <w:t xml:space="preserve">předání </w:t>
      </w:r>
      <w:r w:rsidRPr="00BE7A54">
        <w:rPr>
          <w:rFonts w:ascii="Calibri" w:eastAsiaTheme="minorHAnsi" w:hAnsi="Calibri" w:cs="Calibri"/>
          <w:color w:val="000000"/>
          <w:szCs w:val="22"/>
          <w:lang w:eastAsia="en-US"/>
        </w:rPr>
        <w:t>zpracovan</w:t>
      </w:r>
      <w:r w:rsidR="00AE4241">
        <w:rPr>
          <w:rFonts w:ascii="Calibri" w:eastAsiaTheme="minorHAnsi" w:hAnsi="Calibri" w:cs="Calibri"/>
          <w:color w:val="000000"/>
          <w:szCs w:val="22"/>
          <w:lang w:eastAsia="en-US"/>
        </w:rPr>
        <w:t>ých výsledků</w:t>
      </w:r>
      <w:r w:rsidR="001066AD">
        <w:rPr>
          <w:rFonts w:ascii="Calibri" w:eastAsiaTheme="minorHAnsi" w:hAnsi="Calibri" w:cs="Calibri"/>
          <w:color w:val="000000"/>
          <w:szCs w:val="22"/>
          <w:lang w:eastAsia="en-US"/>
        </w:rPr>
        <w:t xml:space="preserve"> činnosti zhotovitele je sídlo objednatele.</w:t>
      </w:r>
      <w:r w:rsidRPr="00BE7A54">
        <w:rPr>
          <w:rFonts w:ascii="Calibri" w:eastAsiaTheme="minorHAnsi" w:hAnsi="Calibri" w:cs="Calibri"/>
          <w:color w:val="000000"/>
          <w:szCs w:val="22"/>
          <w:lang w:eastAsia="en-US"/>
        </w:rPr>
        <w:t xml:space="preserve"> </w:t>
      </w:r>
      <w:r w:rsidR="00871944">
        <w:rPr>
          <w:rFonts w:ascii="Calibri" w:eastAsiaTheme="minorHAnsi" w:hAnsi="Calibri" w:cs="Calibri"/>
          <w:color w:val="000000"/>
          <w:szCs w:val="22"/>
          <w:lang w:eastAsia="en-US"/>
        </w:rPr>
        <w:t>M</w:t>
      </w:r>
      <w:r>
        <w:rPr>
          <w:rFonts w:ascii="Calibri" w:hAnsi="Calibri"/>
          <w:szCs w:val="22"/>
        </w:rPr>
        <w:t xml:space="preserve">ístem </w:t>
      </w:r>
      <w:r w:rsidRPr="00AC631B">
        <w:rPr>
          <w:rFonts w:ascii="Calibri" w:eastAsiaTheme="minorHAnsi" w:hAnsi="Calibri" w:cs="Calibri"/>
          <w:color w:val="000000"/>
          <w:szCs w:val="22"/>
          <w:lang w:eastAsia="en-US"/>
        </w:rPr>
        <w:t xml:space="preserve">výkonu autorského dozoru při realizaci stavby </w:t>
      </w:r>
      <w:r w:rsidRPr="00AC631B">
        <w:rPr>
          <w:rFonts w:ascii="ABCDE E+ Calibri" w:eastAsiaTheme="minorHAnsi" w:hAnsi="ABCDE E+ Calibri" w:cs="ABCDE E+ Calibri"/>
          <w:color w:val="000000"/>
          <w:szCs w:val="22"/>
          <w:lang w:eastAsia="en-US"/>
        </w:rPr>
        <w:t>j</w:t>
      </w:r>
      <w:r>
        <w:rPr>
          <w:rFonts w:ascii="ABCDE E+ Calibri" w:eastAsiaTheme="minorHAnsi" w:hAnsi="ABCDE E+ Calibri" w:cs="ABCDE E+ Calibri"/>
          <w:color w:val="000000"/>
          <w:szCs w:val="22"/>
          <w:lang w:eastAsia="en-US"/>
        </w:rPr>
        <w:t xml:space="preserve">e </w:t>
      </w:r>
      <w:r w:rsidR="007868E7">
        <w:rPr>
          <w:rFonts w:ascii="ABCDE E+ Calibri" w:eastAsiaTheme="minorHAnsi" w:hAnsi="ABCDE E+ Calibri" w:cs="ABCDE E+ Calibri"/>
          <w:color w:val="000000"/>
          <w:szCs w:val="22"/>
          <w:lang w:eastAsia="en-US"/>
        </w:rPr>
        <w:t>b</w:t>
      </w:r>
      <w:r w:rsidRPr="002E6DDD">
        <w:rPr>
          <w:rFonts w:ascii="ABCDE E+ Calibri" w:eastAsiaTheme="minorHAnsi" w:hAnsi="ABCDE E+ Calibri" w:cs="ABCDE E+ Calibri"/>
          <w:color w:val="000000"/>
          <w:szCs w:val="22"/>
          <w:lang w:eastAsia="en-US"/>
        </w:rPr>
        <w:t>udova</w:t>
      </w:r>
      <w:r w:rsidR="00383299" w:rsidRPr="00860B2B">
        <w:rPr>
          <w:rFonts w:ascii="Calibri" w:hAnsi="Calibri"/>
          <w:szCs w:val="22"/>
        </w:rPr>
        <w:t>.</w:t>
      </w:r>
    </w:p>
    <w:p w14:paraId="009AD437" w14:textId="35D70F51" w:rsidR="005B22AA" w:rsidRPr="00784ABB" w:rsidRDefault="005B22AA" w:rsidP="009F0BA6">
      <w:pPr>
        <w:widowControl w:val="0"/>
        <w:numPr>
          <w:ilvl w:val="0"/>
          <w:numId w:val="13"/>
        </w:numPr>
        <w:suppressAutoHyphens/>
        <w:spacing w:before="120" w:after="120"/>
        <w:ind w:left="357" w:hanging="357"/>
        <w:rPr>
          <w:rFonts w:ascii="Calibri" w:hAnsi="Calibri"/>
          <w:szCs w:val="22"/>
        </w:rPr>
      </w:pPr>
      <w:r w:rsidRPr="00784ABB">
        <w:rPr>
          <w:rFonts w:ascii="Calibri" w:hAnsi="Calibri"/>
          <w:iCs/>
          <w:szCs w:val="22"/>
        </w:rPr>
        <w:t xml:space="preserve">Zhotovitel se zavazuje provést dílo dle čl. II. odst. </w:t>
      </w:r>
      <w:r w:rsidR="00B67377" w:rsidRPr="00784ABB">
        <w:rPr>
          <w:rFonts w:ascii="Calibri" w:hAnsi="Calibri"/>
          <w:iCs/>
          <w:szCs w:val="22"/>
        </w:rPr>
        <w:t>3</w:t>
      </w:r>
      <w:r w:rsidRPr="00784ABB">
        <w:rPr>
          <w:rFonts w:ascii="Calibri" w:hAnsi="Calibri"/>
          <w:iCs/>
          <w:szCs w:val="22"/>
        </w:rPr>
        <w:t xml:space="preserve"> této smlouvy v těchto lhůtách:</w:t>
      </w:r>
    </w:p>
    <w:p w14:paraId="16735717" w14:textId="43747799" w:rsidR="008613B8" w:rsidRPr="009E7E41" w:rsidRDefault="008613B8" w:rsidP="009F0BA6">
      <w:pPr>
        <w:pStyle w:val="OdstavecSmlouvy"/>
        <w:keepLines w:val="0"/>
        <w:numPr>
          <w:ilvl w:val="0"/>
          <w:numId w:val="26"/>
        </w:numPr>
        <w:tabs>
          <w:tab w:val="clear" w:pos="426"/>
          <w:tab w:val="clear" w:pos="1701"/>
        </w:tabs>
        <w:spacing w:before="120" w:line="240" w:lineRule="auto"/>
        <w:rPr>
          <w:rFonts w:ascii="Calibri" w:hAnsi="Calibri"/>
          <w:sz w:val="22"/>
          <w:szCs w:val="22"/>
        </w:rPr>
      </w:pPr>
      <w:r w:rsidRPr="009E7E41">
        <w:rPr>
          <w:rFonts w:ascii="Calibri" w:hAnsi="Calibri"/>
          <w:sz w:val="22"/>
          <w:szCs w:val="22"/>
        </w:rPr>
        <w:t xml:space="preserve">část díla </w:t>
      </w:r>
      <w:r w:rsidR="001676A4" w:rsidRPr="009E7E41">
        <w:rPr>
          <w:rFonts w:ascii="Calibri" w:hAnsi="Calibri"/>
          <w:i/>
          <w:iCs/>
          <w:sz w:val="22"/>
          <w:szCs w:val="22"/>
        </w:rPr>
        <w:t>provedení</w:t>
      </w:r>
      <w:r w:rsidR="001676A4" w:rsidRPr="009E7E41">
        <w:rPr>
          <w:rFonts w:ascii="Calibri" w:hAnsi="Calibri"/>
          <w:sz w:val="22"/>
          <w:szCs w:val="22"/>
        </w:rPr>
        <w:t xml:space="preserve"> </w:t>
      </w:r>
      <w:r w:rsidR="00784ABB" w:rsidRPr="009E7E41">
        <w:rPr>
          <w:rFonts w:ascii="Calibri" w:hAnsi="Calibri"/>
          <w:i/>
          <w:iCs/>
          <w:sz w:val="22"/>
          <w:szCs w:val="22"/>
        </w:rPr>
        <w:t>ST průzkum</w:t>
      </w:r>
      <w:r w:rsidR="001676A4" w:rsidRPr="009E7E41">
        <w:rPr>
          <w:rFonts w:ascii="Calibri" w:hAnsi="Calibri"/>
          <w:i/>
          <w:iCs/>
          <w:sz w:val="22"/>
          <w:szCs w:val="22"/>
        </w:rPr>
        <w:t>u</w:t>
      </w:r>
      <w:r w:rsidR="00784ABB" w:rsidRPr="009E7E41">
        <w:rPr>
          <w:rFonts w:ascii="Calibri" w:hAnsi="Calibri"/>
          <w:sz w:val="22"/>
          <w:szCs w:val="22"/>
        </w:rPr>
        <w:t xml:space="preserve"> </w:t>
      </w:r>
      <w:r w:rsidR="007F5C43" w:rsidRPr="009E7E41">
        <w:rPr>
          <w:rFonts w:ascii="Calibri" w:hAnsi="Calibri"/>
          <w:sz w:val="22"/>
          <w:szCs w:val="22"/>
        </w:rPr>
        <w:t>–</w:t>
      </w:r>
      <w:r w:rsidR="002708F9" w:rsidRPr="009E7E41">
        <w:rPr>
          <w:rFonts w:ascii="Calibri" w:hAnsi="Calibri"/>
          <w:sz w:val="22"/>
          <w:szCs w:val="22"/>
        </w:rPr>
        <w:t xml:space="preserve"> </w:t>
      </w:r>
      <w:r w:rsidR="00784ABB" w:rsidRPr="009E7E41">
        <w:rPr>
          <w:rFonts w:ascii="Calibri" w:hAnsi="Calibri"/>
          <w:b/>
          <w:sz w:val="22"/>
          <w:szCs w:val="22"/>
        </w:rPr>
        <w:t xml:space="preserve">nejpozději v termínu do </w:t>
      </w:r>
      <w:r w:rsidR="00646D01">
        <w:rPr>
          <w:rFonts w:ascii="Calibri" w:hAnsi="Calibri"/>
          <w:b/>
          <w:sz w:val="22"/>
          <w:szCs w:val="22"/>
        </w:rPr>
        <w:t xml:space="preserve">60 </w:t>
      </w:r>
      <w:r w:rsidR="00784ABB" w:rsidRPr="009E7E41">
        <w:rPr>
          <w:rFonts w:ascii="Calibri" w:hAnsi="Calibri"/>
          <w:b/>
          <w:sz w:val="22"/>
          <w:szCs w:val="22"/>
        </w:rPr>
        <w:t>kalendářních dnů ode dne účinnosti této smlouvy</w:t>
      </w:r>
      <w:r w:rsidR="00784ABB" w:rsidRPr="009E7E41">
        <w:rPr>
          <w:rFonts w:ascii="Calibri" w:hAnsi="Calibri"/>
          <w:sz w:val="22"/>
          <w:szCs w:val="22"/>
        </w:rPr>
        <w:t>;</w:t>
      </w:r>
    </w:p>
    <w:p w14:paraId="1D080D62" w14:textId="35BA0000" w:rsidR="004130F2" w:rsidRPr="009E7E41" w:rsidRDefault="005B22AA" w:rsidP="009F0BA6">
      <w:pPr>
        <w:pStyle w:val="OdstavecSmlouvy"/>
        <w:keepLines w:val="0"/>
        <w:numPr>
          <w:ilvl w:val="0"/>
          <w:numId w:val="26"/>
        </w:numPr>
        <w:tabs>
          <w:tab w:val="clear" w:pos="426"/>
          <w:tab w:val="clear" w:pos="1701"/>
        </w:tabs>
        <w:spacing w:before="120" w:line="240" w:lineRule="auto"/>
        <w:rPr>
          <w:rFonts w:ascii="Calibri" w:hAnsi="Calibri"/>
          <w:sz w:val="22"/>
          <w:szCs w:val="22"/>
        </w:rPr>
      </w:pPr>
      <w:r w:rsidRPr="009E7E41">
        <w:rPr>
          <w:rFonts w:ascii="Calibri" w:hAnsi="Calibri"/>
          <w:sz w:val="22"/>
          <w:szCs w:val="22"/>
        </w:rPr>
        <w:t>část díla</w:t>
      </w:r>
      <w:r w:rsidR="00F7248E" w:rsidRPr="009E7E41">
        <w:rPr>
          <w:rFonts w:ascii="Calibri" w:hAnsi="Calibri"/>
          <w:sz w:val="22"/>
          <w:szCs w:val="22"/>
        </w:rPr>
        <w:t xml:space="preserve"> </w:t>
      </w:r>
      <w:r w:rsidR="0052168D" w:rsidRPr="009E7E41">
        <w:rPr>
          <w:rFonts w:ascii="Calibri" w:hAnsi="Calibri"/>
          <w:i/>
          <w:sz w:val="22"/>
          <w:szCs w:val="22"/>
        </w:rPr>
        <w:t>vyp</w:t>
      </w:r>
      <w:r w:rsidR="00BA0EA9" w:rsidRPr="009E7E41">
        <w:rPr>
          <w:rFonts w:ascii="Calibri" w:hAnsi="Calibri"/>
          <w:i/>
          <w:sz w:val="22"/>
          <w:szCs w:val="22"/>
        </w:rPr>
        <w:t>racování DSP</w:t>
      </w:r>
      <w:r w:rsidR="004C18CE" w:rsidRPr="009E7E41">
        <w:rPr>
          <w:rFonts w:ascii="Calibri" w:hAnsi="Calibri"/>
          <w:i/>
          <w:sz w:val="22"/>
          <w:szCs w:val="22"/>
        </w:rPr>
        <w:t xml:space="preserve"> </w:t>
      </w:r>
      <w:r w:rsidR="00F7248E" w:rsidRPr="009E7E41">
        <w:rPr>
          <w:rFonts w:ascii="Calibri" w:hAnsi="Calibri"/>
          <w:i/>
          <w:sz w:val="22"/>
          <w:szCs w:val="22"/>
        </w:rPr>
        <w:t>–</w:t>
      </w:r>
      <w:r w:rsidRPr="009E7E41">
        <w:rPr>
          <w:rFonts w:ascii="Calibri" w:hAnsi="Calibri"/>
          <w:sz w:val="22"/>
          <w:szCs w:val="22"/>
        </w:rPr>
        <w:t xml:space="preserve"> </w:t>
      </w:r>
      <w:r w:rsidRPr="009E7E41">
        <w:rPr>
          <w:rFonts w:ascii="Calibri" w:hAnsi="Calibri"/>
          <w:b/>
          <w:sz w:val="22"/>
          <w:szCs w:val="22"/>
        </w:rPr>
        <w:t xml:space="preserve">nejpozději v termínu do </w:t>
      </w:r>
      <w:r w:rsidR="00BC4377">
        <w:rPr>
          <w:rFonts w:ascii="Calibri" w:hAnsi="Calibri"/>
          <w:b/>
          <w:sz w:val="22"/>
          <w:szCs w:val="22"/>
        </w:rPr>
        <w:t>90</w:t>
      </w:r>
      <w:r w:rsidRPr="009E7E41">
        <w:rPr>
          <w:rFonts w:ascii="Calibri" w:hAnsi="Calibri"/>
          <w:b/>
          <w:sz w:val="22"/>
          <w:szCs w:val="22"/>
        </w:rPr>
        <w:t xml:space="preserve"> kalendářních dnů ode dne účinnosti této smlouvy</w:t>
      </w:r>
      <w:r w:rsidRPr="009E7E41">
        <w:rPr>
          <w:rFonts w:ascii="Calibri" w:hAnsi="Calibri"/>
          <w:sz w:val="22"/>
          <w:szCs w:val="22"/>
        </w:rPr>
        <w:t>;</w:t>
      </w:r>
    </w:p>
    <w:p w14:paraId="74C97052" w14:textId="5B8ECB3C" w:rsidR="00085206" w:rsidRPr="009E7E41" w:rsidRDefault="00085206" w:rsidP="009F0BA6">
      <w:pPr>
        <w:pStyle w:val="Odstavecseseznamem"/>
        <w:numPr>
          <w:ilvl w:val="0"/>
          <w:numId w:val="26"/>
        </w:numPr>
        <w:spacing w:before="120" w:after="120"/>
        <w:rPr>
          <w:rFonts w:ascii="Calibri" w:hAnsi="Calibri"/>
          <w:szCs w:val="22"/>
        </w:rPr>
      </w:pPr>
      <w:r w:rsidRPr="009E7E41">
        <w:rPr>
          <w:rFonts w:ascii="Calibri" w:hAnsi="Calibri"/>
          <w:szCs w:val="22"/>
        </w:rPr>
        <w:t xml:space="preserve">část díla </w:t>
      </w:r>
      <w:r w:rsidR="00725DE4" w:rsidRPr="009E7E41">
        <w:rPr>
          <w:rFonts w:ascii="Calibri" w:hAnsi="Calibri"/>
          <w:i/>
          <w:iCs/>
          <w:szCs w:val="22"/>
        </w:rPr>
        <w:t>výkon</w:t>
      </w:r>
      <w:r w:rsidR="00217968" w:rsidRPr="009E7E41">
        <w:rPr>
          <w:rFonts w:ascii="Calibri" w:hAnsi="Calibri"/>
          <w:szCs w:val="22"/>
        </w:rPr>
        <w:t xml:space="preserve"> </w:t>
      </w:r>
      <w:r w:rsidR="00217968" w:rsidRPr="009E7E41">
        <w:rPr>
          <w:rFonts w:ascii="Calibri" w:hAnsi="Calibri"/>
          <w:i/>
          <w:iCs/>
          <w:szCs w:val="22"/>
        </w:rPr>
        <w:t xml:space="preserve">inženýrské činnosti spočívající v zajištění pravomocného stavebního </w:t>
      </w:r>
      <w:r w:rsidR="00C70469" w:rsidRPr="009E7E41">
        <w:rPr>
          <w:rFonts w:ascii="Calibri" w:hAnsi="Calibri"/>
          <w:i/>
          <w:iCs/>
          <w:szCs w:val="22"/>
        </w:rPr>
        <w:t>povolení</w:t>
      </w:r>
      <w:r w:rsidRPr="009E7E41" w:rsidDel="004B6DE9">
        <w:rPr>
          <w:rFonts w:ascii="Calibri" w:hAnsi="Calibri"/>
          <w:szCs w:val="22"/>
        </w:rPr>
        <w:t xml:space="preserve"> </w:t>
      </w:r>
      <w:r w:rsidRPr="009E7E41">
        <w:rPr>
          <w:rFonts w:ascii="Calibri" w:hAnsi="Calibri"/>
          <w:b/>
          <w:bCs/>
          <w:szCs w:val="22"/>
        </w:rPr>
        <w:t>bude zhotovitel provádět v závislosti na průběhu příslušných správních řízení a bude dokončena získáním pravomocného povolení, rozhodnutí, souhlasů a stanovisek nezbytných pro zhotovení stavby</w:t>
      </w:r>
      <w:r w:rsidRPr="009E7E41">
        <w:rPr>
          <w:rFonts w:ascii="Calibri" w:hAnsi="Calibri"/>
          <w:szCs w:val="22"/>
        </w:rPr>
        <w:t>;</w:t>
      </w:r>
    </w:p>
    <w:p w14:paraId="3010A0A9" w14:textId="723FE18B" w:rsidR="005B22AA" w:rsidRPr="009E7E41" w:rsidRDefault="005B22AA" w:rsidP="009F0BA6">
      <w:pPr>
        <w:pStyle w:val="OdstavecSmlouvy"/>
        <w:keepLines w:val="0"/>
        <w:numPr>
          <w:ilvl w:val="0"/>
          <w:numId w:val="26"/>
        </w:numPr>
        <w:tabs>
          <w:tab w:val="clear" w:pos="426"/>
          <w:tab w:val="clear" w:pos="1701"/>
        </w:tabs>
        <w:spacing w:before="120" w:line="240" w:lineRule="auto"/>
        <w:rPr>
          <w:rFonts w:ascii="Calibri" w:hAnsi="Calibri"/>
          <w:sz w:val="22"/>
          <w:szCs w:val="22"/>
        </w:rPr>
      </w:pPr>
      <w:r w:rsidRPr="009E7E41">
        <w:rPr>
          <w:rFonts w:ascii="Calibri" w:hAnsi="Calibri"/>
          <w:sz w:val="22"/>
          <w:szCs w:val="22"/>
        </w:rPr>
        <w:t xml:space="preserve">část díla </w:t>
      </w:r>
      <w:r w:rsidR="0052168D" w:rsidRPr="009E7E41">
        <w:rPr>
          <w:rFonts w:ascii="Calibri" w:hAnsi="Calibri"/>
          <w:i/>
          <w:sz w:val="22"/>
          <w:szCs w:val="22"/>
        </w:rPr>
        <w:t>vy</w:t>
      </w:r>
      <w:r w:rsidRPr="009E7E41">
        <w:rPr>
          <w:rFonts w:ascii="Calibri" w:hAnsi="Calibri"/>
          <w:i/>
          <w:sz w:val="22"/>
          <w:szCs w:val="22"/>
        </w:rPr>
        <w:t>pracování DPS</w:t>
      </w:r>
      <w:r w:rsidR="000F0894" w:rsidRPr="009E7E41">
        <w:rPr>
          <w:rFonts w:ascii="Calibri" w:hAnsi="Calibri"/>
          <w:i/>
          <w:sz w:val="22"/>
          <w:szCs w:val="22"/>
        </w:rPr>
        <w:t xml:space="preserve"> (</w:t>
      </w:r>
      <w:r w:rsidR="000F0894" w:rsidRPr="009E7E41">
        <w:rPr>
          <w:rFonts w:ascii="Calibri" w:hAnsi="Calibri"/>
          <w:iCs/>
          <w:sz w:val="22"/>
          <w:szCs w:val="22"/>
        </w:rPr>
        <w:t>součástí díla je</w:t>
      </w:r>
      <w:r w:rsidR="000F0894" w:rsidRPr="009E7E41">
        <w:rPr>
          <w:rFonts w:ascii="Calibri" w:hAnsi="Calibri"/>
          <w:i/>
          <w:sz w:val="22"/>
          <w:szCs w:val="22"/>
        </w:rPr>
        <w:t xml:space="preserve"> </w:t>
      </w:r>
      <w:r w:rsidR="00F61F1A" w:rsidRPr="009E7E41">
        <w:rPr>
          <w:rFonts w:ascii="Calibri" w:eastAsia="Calibri" w:hAnsi="Calibri" w:cs="Arial"/>
          <w:color w:val="auto"/>
          <w:sz w:val="22"/>
          <w:szCs w:val="22"/>
          <w:lang w:eastAsia="en-US"/>
        </w:rPr>
        <w:t>položkový rozpočet „slepý“ a „projektantem oceněný“ v aktuálních cenách</w:t>
      </w:r>
      <w:r w:rsidR="000F0894" w:rsidRPr="009E7E41">
        <w:rPr>
          <w:rFonts w:ascii="Calibri" w:eastAsia="Calibri" w:hAnsi="Calibri" w:cs="Arial"/>
          <w:color w:val="auto"/>
          <w:sz w:val="22"/>
          <w:szCs w:val="22"/>
          <w:lang w:eastAsia="en-US"/>
        </w:rPr>
        <w:t>)</w:t>
      </w:r>
      <w:r w:rsidR="005F49B5" w:rsidRPr="009E7E41">
        <w:rPr>
          <w:rFonts w:ascii="Calibri" w:hAnsi="Calibri"/>
          <w:i/>
          <w:sz w:val="22"/>
          <w:szCs w:val="22"/>
        </w:rPr>
        <w:t xml:space="preserve"> –</w:t>
      </w:r>
      <w:r w:rsidRPr="009E7E41">
        <w:rPr>
          <w:rFonts w:ascii="Calibri" w:hAnsi="Calibri"/>
          <w:sz w:val="22"/>
          <w:szCs w:val="22"/>
        </w:rPr>
        <w:t xml:space="preserve"> </w:t>
      </w:r>
      <w:r w:rsidRPr="009E7E41">
        <w:rPr>
          <w:rFonts w:ascii="Calibri" w:hAnsi="Calibri"/>
          <w:b/>
          <w:sz w:val="22"/>
          <w:szCs w:val="22"/>
        </w:rPr>
        <w:t xml:space="preserve">nejpozději v termínu do </w:t>
      </w:r>
      <w:r w:rsidR="00EF04AA">
        <w:rPr>
          <w:rFonts w:ascii="Calibri" w:hAnsi="Calibri"/>
          <w:b/>
          <w:sz w:val="22"/>
          <w:szCs w:val="22"/>
        </w:rPr>
        <w:t>3</w:t>
      </w:r>
      <w:r w:rsidR="00646D01">
        <w:rPr>
          <w:rFonts w:ascii="Calibri" w:hAnsi="Calibri"/>
          <w:b/>
          <w:sz w:val="22"/>
          <w:szCs w:val="22"/>
        </w:rPr>
        <w:t>0</w:t>
      </w:r>
      <w:r w:rsidR="00ED6C73">
        <w:rPr>
          <w:rFonts w:ascii="Calibri" w:hAnsi="Calibri"/>
          <w:b/>
          <w:sz w:val="22"/>
          <w:szCs w:val="22"/>
        </w:rPr>
        <w:t xml:space="preserve"> </w:t>
      </w:r>
      <w:r w:rsidRPr="009E7E41">
        <w:rPr>
          <w:rFonts w:ascii="Calibri" w:hAnsi="Calibri"/>
          <w:b/>
          <w:sz w:val="22"/>
          <w:szCs w:val="22"/>
        </w:rPr>
        <w:t xml:space="preserve">kalendářních dnů ode dne </w:t>
      </w:r>
      <w:r w:rsidR="006216CA" w:rsidRPr="009E7E41">
        <w:rPr>
          <w:rFonts w:ascii="Calibri" w:hAnsi="Calibri"/>
          <w:b/>
          <w:sz w:val="22"/>
          <w:szCs w:val="22"/>
        </w:rPr>
        <w:t>právní moci stavebního povolen</w:t>
      </w:r>
      <w:r w:rsidRPr="009E7E41">
        <w:rPr>
          <w:rFonts w:ascii="Calibri" w:hAnsi="Calibri"/>
          <w:b/>
          <w:sz w:val="22"/>
          <w:szCs w:val="22"/>
        </w:rPr>
        <w:t>í;</w:t>
      </w:r>
    </w:p>
    <w:p w14:paraId="3656E744" w14:textId="030FFB50" w:rsidR="009A3F8B" w:rsidRPr="00237700" w:rsidRDefault="00C96B34" w:rsidP="009F0BA6">
      <w:pPr>
        <w:pStyle w:val="OdstavecSmlouvy"/>
        <w:keepLines w:val="0"/>
        <w:numPr>
          <w:ilvl w:val="0"/>
          <w:numId w:val="26"/>
        </w:numPr>
        <w:tabs>
          <w:tab w:val="clear" w:pos="426"/>
          <w:tab w:val="clear" w:pos="1701"/>
        </w:tabs>
        <w:spacing w:before="120" w:line="240" w:lineRule="auto"/>
        <w:rPr>
          <w:rFonts w:ascii="Calibri" w:hAnsi="Calibri"/>
          <w:sz w:val="22"/>
          <w:szCs w:val="22"/>
        </w:rPr>
      </w:pPr>
      <w:r w:rsidRPr="009E7E41">
        <w:rPr>
          <w:rFonts w:ascii="Calibri" w:hAnsi="Calibri"/>
          <w:sz w:val="22"/>
          <w:szCs w:val="22"/>
        </w:rPr>
        <w:t xml:space="preserve">část díla </w:t>
      </w:r>
      <w:r w:rsidR="00002B50" w:rsidRPr="009E7E41">
        <w:rPr>
          <w:rFonts w:ascii="Calibri" w:hAnsi="Calibri"/>
          <w:i/>
          <w:iCs/>
          <w:sz w:val="22"/>
          <w:szCs w:val="22"/>
        </w:rPr>
        <w:t>vypracování a zajištění dokumentů předkládaných k podání žádosti o poskytnutí podpory</w:t>
      </w:r>
      <w:r w:rsidR="004F6D4A" w:rsidRPr="009E7E41">
        <w:rPr>
          <w:rFonts w:ascii="Calibri" w:hAnsi="Calibri"/>
          <w:i/>
          <w:iCs/>
          <w:sz w:val="22"/>
          <w:szCs w:val="22"/>
        </w:rPr>
        <w:t xml:space="preserve"> </w:t>
      </w:r>
      <w:r w:rsidR="009A3F8B" w:rsidRPr="009E7E41">
        <w:rPr>
          <w:rFonts w:ascii="Calibri" w:hAnsi="Calibri"/>
          <w:i/>
          <w:sz w:val="22"/>
          <w:szCs w:val="22"/>
        </w:rPr>
        <w:t>–</w:t>
      </w:r>
      <w:r w:rsidR="009A3F8B" w:rsidRPr="009E7E41">
        <w:rPr>
          <w:rFonts w:ascii="Calibri" w:hAnsi="Calibri"/>
          <w:sz w:val="22"/>
          <w:szCs w:val="22"/>
        </w:rPr>
        <w:t xml:space="preserve"> </w:t>
      </w:r>
      <w:r w:rsidR="009A3F8B" w:rsidRPr="009E7E41">
        <w:rPr>
          <w:rFonts w:ascii="Calibri" w:hAnsi="Calibri"/>
          <w:b/>
          <w:sz w:val="22"/>
          <w:szCs w:val="22"/>
        </w:rPr>
        <w:t xml:space="preserve">nejpozději v termínu do </w:t>
      </w:r>
      <w:r w:rsidR="00EF04AA">
        <w:rPr>
          <w:rFonts w:ascii="Calibri" w:hAnsi="Calibri"/>
          <w:b/>
          <w:sz w:val="22"/>
          <w:szCs w:val="22"/>
        </w:rPr>
        <w:t>3</w:t>
      </w:r>
      <w:r w:rsidR="009A3F8B" w:rsidRPr="009E7E41">
        <w:rPr>
          <w:rFonts w:ascii="Calibri" w:hAnsi="Calibri"/>
          <w:b/>
          <w:sz w:val="22"/>
          <w:szCs w:val="22"/>
        </w:rPr>
        <w:t>0 kalendářních dnů ode dne právní moci stavebního povolení;</w:t>
      </w:r>
    </w:p>
    <w:p w14:paraId="1728E011" w14:textId="55203A27" w:rsidR="00237700" w:rsidRPr="00C531A0" w:rsidRDefault="00C531A0" w:rsidP="009F0BA6">
      <w:pPr>
        <w:widowControl w:val="0"/>
        <w:numPr>
          <w:ilvl w:val="0"/>
          <w:numId w:val="13"/>
        </w:numPr>
        <w:suppressAutoHyphens/>
        <w:spacing w:before="120" w:after="120"/>
        <w:ind w:left="357" w:hanging="357"/>
        <w:rPr>
          <w:rFonts w:ascii="Calibri" w:hAnsi="Calibri"/>
          <w:iCs/>
          <w:szCs w:val="22"/>
        </w:rPr>
      </w:pPr>
      <w:r w:rsidRPr="005C0D5F">
        <w:rPr>
          <w:rFonts w:ascii="Calibri" w:hAnsi="Calibri"/>
          <w:iCs/>
          <w:szCs w:val="22"/>
        </w:rPr>
        <w:t>V případě využití</w:t>
      </w:r>
      <w:r>
        <w:rPr>
          <w:rFonts w:ascii="Calibri" w:hAnsi="Calibri"/>
          <w:iCs/>
          <w:szCs w:val="22"/>
        </w:rPr>
        <w:t xml:space="preserve"> opčního práva objednatelem dle této smlouvy se zhotovitel zavazuje provést části </w:t>
      </w:r>
      <w:r>
        <w:rPr>
          <w:rFonts w:ascii="Calibri" w:hAnsi="Calibri"/>
          <w:iCs/>
          <w:szCs w:val="22"/>
        </w:rPr>
        <w:lastRenderedPageBreak/>
        <w:t>díla, jež jsou předmětem opčního práva, v těchto lhůtách.</w:t>
      </w:r>
    </w:p>
    <w:p w14:paraId="742A9F9B" w14:textId="121148F3" w:rsidR="00217336" w:rsidRPr="009E7E41" w:rsidRDefault="005B22AA" w:rsidP="009F0BA6">
      <w:pPr>
        <w:pStyle w:val="OdstavecSmlouvy"/>
        <w:keepLines w:val="0"/>
        <w:numPr>
          <w:ilvl w:val="0"/>
          <w:numId w:val="47"/>
        </w:numPr>
        <w:tabs>
          <w:tab w:val="clear" w:pos="426"/>
          <w:tab w:val="clear" w:pos="1701"/>
        </w:tabs>
        <w:spacing w:before="120" w:line="240" w:lineRule="auto"/>
        <w:rPr>
          <w:rFonts w:ascii="Calibri" w:hAnsi="Calibri"/>
          <w:sz w:val="22"/>
          <w:szCs w:val="22"/>
        </w:rPr>
      </w:pPr>
      <w:r w:rsidRPr="009E7E41">
        <w:rPr>
          <w:rFonts w:ascii="Calibri" w:hAnsi="Calibri"/>
          <w:sz w:val="22"/>
          <w:szCs w:val="22"/>
        </w:rPr>
        <w:t xml:space="preserve">část díla </w:t>
      </w:r>
      <w:r w:rsidRPr="009E7E41">
        <w:rPr>
          <w:rFonts w:ascii="Calibri" w:hAnsi="Calibri"/>
          <w:i/>
          <w:sz w:val="22"/>
          <w:szCs w:val="22"/>
        </w:rPr>
        <w:t>součinnost při přípravě a realizaci zadávacího řízení</w:t>
      </w:r>
      <w:r w:rsidRPr="009E7E41">
        <w:rPr>
          <w:rFonts w:ascii="Calibri" w:hAnsi="Calibri"/>
          <w:sz w:val="22"/>
          <w:szCs w:val="22"/>
        </w:rPr>
        <w:t xml:space="preserve"> zhotovitel </w:t>
      </w:r>
      <w:r w:rsidRPr="009E7E41">
        <w:rPr>
          <w:rFonts w:ascii="Calibri" w:hAnsi="Calibri"/>
          <w:b/>
          <w:sz w:val="22"/>
          <w:szCs w:val="22"/>
        </w:rPr>
        <w:t xml:space="preserve">zahájí na základě výzvy objednatele k poskytnutí příslušného plnění a bude ho poskytovat v závislosti na pokynech objednatele a průběhu </w:t>
      </w:r>
      <w:r w:rsidR="00A05AD7" w:rsidRPr="009E7E41">
        <w:rPr>
          <w:rFonts w:ascii="Calibri" w:hAnsi="Calibri"/>
          <w:b/>
          <w:sz w:val="22"/>
          <w:szCs w:val="22"/>
        </w:rPr>
        <w:t>zadávacího</w:t>
      </w:r>
      <w:r w:rsidR="0085184B" w:rsidRPr="009E7E41">
        <w:rPr>
          <w:rFonts w:ascii="Calibri" w:hAnsi="Calibri"/>
          <w:b/>
          <w:sz w:val="22"/>
          <w:szCs w:val="22"/>
        </w:rPr>
        <w:t xml:space="preserve"> </w:t>
      </w:r>
      <w:r w:rsidRPr="009E7E41">
        <w:rPr>
          <w:rFonts w:ascii="Calibri" w:hAnsi="Calibri"/>
          <w:b/>
          <w:sz w:val="22"/>
          <w:szCs w:val="22"/>
        </w:rPr>
        <w:t>řízení</w:t>
      </w:r>
      <w:r w:rsidR="00BD5B69">
        <w:rPr>
          <w:rFonts w:ascii="Calibri" w:hAnsi="Calibri"/>
          <w:b/>
          <w:sz w:val="22"/>
          <w:szCs w:val="22"/>
        </w:rPr>
        <w:t>, zejména s ohledem na lhůty stanovené ZZVZ</w:t>
      </w:r>
      <w:r w:rsidRPr="009E7E41">
        <w:rPr>
          <w:rFonts w:ascii="Calibri" w:hAnsi="Calibri"/>
          <w:sz w:val="22"/>
          <w:szCs w:val="22"/>
        </w:rPr>
        <w:t>;</w:t>
      </w:r>
    </w:p>
    <w:p w14:paraId="046598C5" w14:textId="2A794F72" w:rsidR="005B22AA" w:rsidRPr="009E7E41" w:rsidRDefault="005B22AA" w:rsidP="009F0BA6">
      <w:pPr>
        <w:pStyle w:val="Odstavecseseznamem"/>
        <w:numPr>
          <w:ilvl w:val="0"/>
          <w:numId w:val="47"/>
        </w:numPr>
        <w:spacing w:before="120" w:after="120"/>
        <w:rPr>
          <w:rFonts w:ascii="Calibri" w:hAnsi="Calibri"/>
          <w:szCs w:val="22"/>
        </w:rPr>
      </w:pPr>
      <w:r w:rsidRPr="009E7E41">
        <w:rPr>
          <w:rFonts w:ascii="Calibri" w:hAnsi="Calibri"/>
          <w:szCs w:val="22"/>
        </w:rPr>
        <w:t xml:space="preserve">část díla </w:t>
      </w:r>
      <w:r w:rsidRPr="009E7E41">
        <w:rPr>
          <w:rFonts w:ascii="Calibri" w:hAnsi="Calibri"/>
          <w:i/>
          <w:szCs w:val="22"/>
        </w:rPr>
        <w:t>výkon autorského dozoru</w:t>
      </w:r>
      <w:r w:rsidRPr="009E7E41">
        <w:rPr>
          <w:rFonts w:ascii="Calibri" w:hAnsi="Calibri"/>
          <w:szCs w:val="22"/>
        </w:rPr>
        <w:t xml:space="preserve"> </w:t>
      </w:r>
      <w:r w:rsidR="009C6C47" w:rsidRPr="009E7E41">
        <w:rPr>
          <w:rFonts w:ascii="Calibri" w:hAnsi="Calibri"/>
          <w:szCs w:val="22"/>
        </w:rPr>
        <w:t xml:space="preserve">bude zhotovitel provádět </w:t>
      </w:r>
      <w:r w:rsidRPr="009E7E41">
        <w:rPr>
          <w:rFonts w:ascii="Calibri" w:hAnsi="Calibri"/>
          <w:b/>
          <w:szCs w:val="22"/>
        </w:rPr>
        <w:t xml:space="preserve">po celou dobu provádění příslušné stavby </w:t>
      </w:r>
      <w:r w:rsidRPr="009E7E41">
        <w:rPr>
          <w:rFonts w:ascii="Calibri" w:hAnsi="Calibri"/>
          <w:bCs/>
          <w:szCs w:val="22"/>
          <w:u w:val="single"/>
        </w:rPr>
        <w:t xml:space="preserve">(předpokládaná doba provádění stavby je </w:t>
      </w:r>
      <w:r w:rsidR="000E6E56" w:rsidRPr="009E7E41">
        <w:rPr>
          <w:rFonts w:ascii="Calibri" w:hAnsi="Calibri"/>
          <w:bCs/>
          <w:szCs w:val="22"/>
          <w:u w:val="single"/>
        </w:rPr>
        <w:t>9</w:t>
      </w:r>
      <w:r w:rsidRPr="009E7E41">
        <w:rPr>
          <w:rFonts w:ascii="Calibri" w:hAnsi="Calibri"/>
          <w:bCs/>
          <w:szCs w:val="22"/>
          <w:u w:val="single"/>
        </w:rPr>
        <w:t xml:space="preserve"> měsíců</w:t>
      </w:r>
      <w:r w:rsidRPr="009E7E41">
        <w:rPr>
          <w:rFonts w:ascii="Calibri" w:hAnsi="Calibri"/>
          <w:bCs/>
          <w:szCs w:val="22"/>
        </w:rPr>
        <w:t>)</w:t>
      </w:r>
      <w:r w:rsidRPr="009E7E41">
        <w:rPr>
          <w:rFonts w:ascii="Calibri" w:hAnsi="Calibri"/>
          <w:b/>
          <w:szCs w:val="22"/>
        </w:rPr>
        <w:t>, přičemž objednatel se zavazuje oznámit zhotoviteli termín zahájení výkonu autorského dozoru alespoň 5 pracovních dnů předem.</w:t>
      </w:r>
    </w:p>
    <w:p w14:paraId="181A243A" w14:textId="0829D09D" w:rsidR="005B22AA" w:rsidRDefault="005B22AA" w:rsidP="009F0BA6">
      <w:pPr>
        <w:widowControl w:val="0"/>
        <w:numPr>
          <w:ilvl w:val="0"/>
          <w:numId w:val="13"/>
        </w:numPr>
        <w:suppressAutoHyphens/>
        <w:spacing w:before="120" w:after="120"/>
        <w:ind w:left="357" w:hanging="357"/>
        <w:rPr>
          <w:rFonts w:ascii="Calibri" w:hAnsi="Calibri"/>
          <w:bCs/>
          <w:szCs w:val="22"/>
        </w:rPr>
      </w:pPr>
      <w:r>
        <w:rPr>
          <w:rFonts w:ascii="Calibri" w:hAnsi="Calibri"/>
          <w:bCs/>
          <w:szCs w:val="22"/>
        </w:rPr>
        <w:t xml:space="preserve">Lhůty dle </w:t>
      </w:r>
      <w:r w:rsidRPr="006C1ACC">
        <w:rPr>
          <w:rFonts w:ascii="Calibri" w:hAnsi="Calibri"/>
          <w:bCs/>
          <w:szCs w:val="22"/>
        </w:rPr>
        <w:t xml:space="preserve">tohoto článku </w:t>
      </w:r>
      <w:r>
        <w:rPr>
          <w:rFonts w:ascii="Calibri" w:hAnsi="Calibri"/>
          <w:bCs/>
          <w:szCs w:val="22"/>
        </w:rPr>
        <w:t xml:space="preserve">smlouvy </w:t>
      </w:r>
      <w:r w:rsidRPr="006C1ACC">
        <w:rPr>
          <w:rFonts w:ascii="Calibri" w:hAnsi="Calibri"/>
          <w:bCs/>
          <w:szCs w:val="22"/>
        </w:rPr>
        <w:t>nejsou dotčeny případnou překážkou na straně zhotovitele, v</w:t>
      </w:r>
      <w:r w:rsidR="00237685">
        <w:rPr>
          <w:rFonts w:ascii="Calibri" w:hAnsi="Calibri"/>
          <w:bCs/>
          <w:szCs w:val="22"/>
        </w:rPr>
        <w:t> </w:t>
      </w:r>
      <w:r w:rsidRPr="006C1ACC">
        <w:rPr>
          <w:rFonts w:ascii="Calibri" w:hAnsi="Calibri"/>
          <w:bCs/>
          <w:szCs w:val="22"/>
        </w:rPr>
        <w:t>důsledku</w:t>
      </w:r>
      <w:r w:rsidR="00237685">
        <w:rPr>
          <w:rFonts w:ascii="Calibri" w:hAnsi="Calibri"/>
          <w:bCs/>
          <w:szCs w:val="22"/>
        </w:rPr>
        <w:t>,</w:t>
      </w:r>
      <w:r w:rsidRPr="006C1ACC">
        <w:rPr>
          <w:rFonts w:ascii="Calibri" w:hAnsi="Calibri"/>
          <w:bCs/>
          <w:szCs w:val="22"/>
        </w:rPr>
        <w:t xml:space="preserve"> které zhotovitel nebude schopen po určitou dobu provádět dílo dle této smlouvy. Za překážku na straně zhotovitele se považuje zejména nezajištění potřebných podkladů </w:t>
      </w:r>
      <w:r w:rsidRPr="00661C39">
        <w:rPr>
          <w:rFonts w:ascii="Calibri" w:hAnsi="Calibri"/>
          <w:bCs/>
          <w:szCs w:val="22"/>
        </w:rPr>
        <w:t>a průzkumů zhotovitelem pro provádění díla dle této smlouvy, jako i ostatní překážky, jež nebyly prokazatelně vyvolány porušením povinností objednatele dle této smlouvy.</w:t>
      </w:r>
    </w:p>
    <w:p w14:paraId="676E905C" w14:textId="77777777" w:rsidR="00E25289" w:rsidRPr="0059094B" w:rsidRDefault="00E25289" w:rsidP="00E25289">
      <w:pPr>
        <w:widowControl w:val="0"/>
        <w:suppressAutoHyphens/>
        <w:spacing w:before="120" w:after="120"/>
        <w:ind w:left="357"/>
        <w:rPr>
          <w:rFonts w:ascii="Calibri" w:hAnsi="Calibri"/>
          <w:bCs/>
          <w:szCs w:val="22"/>
        </w:rPr>
      </w:pPr>
    </w:p>
    <w:p w14:paraId="3DEC8030" w14:textId="77777777" w:rsidR="005B22AA" w:rsidRPr="00661C39" w:rsidRDefault="005B22AA" w:rsidP="00B52806">
      <w:pPr>
        <w:pStyle w:val="Smlouva2"/>
        <w:spacing w:before="120" w:after="120" w:line="240" w:lineRule="auto"/>
        <w:outlineLvl w:val="0"/>
        <w:rPr>
          <w:rFonts w:ascii="Calibri" w:hAnsi="Calibri"/>
          <w:sz w:val="22"/>
          <w:szCs w:val="22"/>
        </w:rPr>
      </w:pPr>
      <w:bookmarkStart w:id="5" w:name="_Hlk21591436"/>
      <w:r w:rsidRPr="00661C39">
        <w:rPr>
          <w:rFonts w:ascii="Calibri" w:hAnsi="Calibri"/>
          <w:sz w:val="22"/>
          <w:szCs w:val="22"/>
        </w:rPr>
        <w:t>IV.</w:t>
      </w:r>
    </w:p>
    <w:p w14:paraId="34FE9757" w14:textId="77777777" w:rsidR="005B22AA" w:rsidRPr="00661C39" w:rsidRDefault="005B22AA" w:rsidP="00B52806">
      <w:pPr>
        <w:pStyle w:val="Nadpis21"/>
        <w:spacing w:before="120" w:after="120" w:line="240" w:lineRule="auto"/>
        <w:jc w:val="center"/>
        <w:rPr>
          <w:rFonts w:ascii="Calibri" w:hAnsi="Calibri"/>
          <w:sz w:val="22"/>
          <w:szCs w:val="22"/>
        </w:rPr>
      </w:pPr>
      <w:r w:rsidRPr="00234889">
        <w:rPr>
          <w:rFonts w:ascii="Calibri" w:hAnsi="Calibri"/>
          <w:b/>
          <w:sz w:val="22"/>
          <w:szCs w:val="22"/>
        </w:rPr>
        <w:t>Cena díla</w:t>
      </w:r>
    </w:p>
    <w:p w14:paraId="2600BFA5" w14:textId="77777777" w:rsidR="005B22AA" w:rsidRPr="00D1055E" w:rsidRDefault="005B22AA" w:rsidP="009F0BA6">
      <w:pPr>
        <w:numPr>
          <w:ilvl w:val="0"/>
          <w:numId w:val="10"/>
        </w:numPr>
        <w:tabs>
          <w:tab w:val="clear" w:pos="360"/>
        </w:tabs>
        <w:suppressAutoHyphens/>
        <w:spacing w:before="120" w:after="120"/>
        <w:ind w:left="357" w:hanging="357"/>
        <w:rPr>
          <w:rFonts w:ascii="Calibri" w:hAnsi="Calibri"/>
        </w:rPr>
      </w:pPr>
      <w:r w:rsidRPr="00D1055E">
        <w:rPr>
          <w:rFonts w:ascii="Calibri" w:hAnsi="Calibri"/>
          <w:szCs w:val="22"/>
        </w:rPr>
        <w:t xml:space="preserve">Cena za provedení díla, resp. jeho jednotlivých částí, je sjednána dohodou smluvních stran takto: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38"/>
        <w:gridCol w:w="3347"/>
      </w:tblGrid>
      <w:tr w:rsidR="005B22AA" w:rsidRPr="003B5608" w14:paraId="772843D9" w14:textId="77777777" w:rsidTr="00B7169E">
        <w:trPr>
          <w:cantSplit/>
          <w:tblHeader/>
        </w:trPr>
        <w:tc>
          <w:tcPr>
            <w:tcW w:w="843" w:type="dxa"/>
            <w:shd w:val="clear" w:color="auto" w:fill="BFBFBF"/>
          </w:tcPr>
          <w:p w14:paraId="05C4EB05" w14:textId="77777777" w:rsidR="005B22AA" w:rsidRPr="00A03E61" w:rsidRDefault="005B22AA" w:rsidP="0059094B">
            <w:pPr>
              <w:spacing w:before="120" w:after="120"/>
              <w:contextualSpacing/>
              <w:jc w:val="center"/>
              <w:rPr>
                <w:rFonts w:ascii="Calibri" w:eastAsia="Calibri" w:hAnsi="Calibri"/>
              </w:rPr>
            </w:pPr>
          </w:p>
        </w:tc>
        <w:tc>
          <w:tcPr>
            <w:tcW w:w="4338" w:type="dxa"/>
            <w:shd w:val="clear" w:color="auto" w:fill="BFBFBF"/>
            <w:vAlign w:val="center"/>
          </w:tcPr>
          <w:p w14:paraId="6E78DCA1" w14:textId="77777777" w:rsidR="005B22AA" w:rsidRPr="00661C39" w:rsidRDefault="005B22AA" w:rsidP="0059094B">
            <w:pPr>
              <w:spacing w:before="120" w:after="120"/>
              <w:contextualSpacing/>
              <w:jc w:val="center"/>
              <w:rPr>
                <w:rFonts w:ascii="Calibri" w:eastAsia="Calibri" w:hAnsi="Calibri"/>
              </w:rPr>
            </w:pPr>
          </w:p>
          <w:p w14:paraId="2DB50713" w14:textId="77777777" w:rsidR="005B22AA" w:rsidRPr="00661C39" w:rsidRDefault="005B22AA" w:rsidP="0059094B">
            <w:pPr>
              <w:spacing w:before="120" w:after="120"/>
              <w:contextualSpacing/>
              <w:jc w:val="center"/>
              <w:rPr>
                <w:rFonts w:ascii="Calibri" w:eastAsia="Calibri" w:hAnsi="Calibri"/>
                <w:b/>
              </w:rPr>
            </w:pPr>
            <w:r w:rsidRPr="00661C39">
              <w:rPr>
                <w:rFonts w:ascii="Calibri" w:eastAsia="Calibri" w:hAnsi="Calibri"/>
                <w:b/>
                <w:szCs w:val="22"/>
              </w:rPr>
              <w:t>Část díla</w:t>
            </w:r>
          </w:p>
          <w:p w14:paraId="14DD1DAD" w14:textId="77777777" w:rsidR="005B22AA" w:rsidRPr="00661C39" w:rsidRDefault="005B22AA" w:rsidP="0059094B">
            <w:pPr>
              <w:spacing w:before="120" w:after="120"/>
              <w:contextualSpacing/>
              <w:jc w:val="center"/>
              <w:rPr>
                <w:rFonts w:ascii="Calibri" w:eastAsia="Calibri" w:hAnsi="Calibri"/>
              </w:rPr>
            </w:pPr>
          </w:p>
        </w:tc>
        <w:tc>
          <w:tcPr>
            <w:tcW w:w="3347" w:type="dxa"/>
            <w:shd w:val="clear" w:color="auto" w:fill="BFBFBF"/>
            <w:vAlign w:val="center"/>
          </w:tcPr>
          <w:p w14:paraId="01C82B0D" w14:textId="77777777" w:rsidR="005B22AA" w:rsidRPr="003B5608" w:rsidRDefault="005B22AA" w:rsidP="0059094B">
            <w:pPr>
              <w:spacing w:before="120" w:after="120"/>
              <w:contextualSpacing/>
              <w:jc w:val="center"/>
              <w:rPr>
                <w:rFonts w:ascii="Calibri" w:eastAsia="Calibri" w:hAnsi="Calibri"/>
                <w:b/>
              </w:rPr>
            </w:pPr>
            <w:r w:rsidRPr="00661C39">
              <w:rPr>
                <w:rFonts w:ascii="Calibri" w:eastAsia="Calibri" w:hAnsi="Calibri"/>
                <w:b/>
                <w:szCs w:val="22"/>
              </w:rPr>
              <w:t>Cena v Kč bez DPH</w:t>
            </w:r>
          </w:p>
        </w:tc>
      </w:tr>
      <w:tr w:rsidR="005B22AA" w:rsidRPr="00E53331" w14:paraId="1CC50319" w14:textId="77777777" w:rsidTr="00B7169E">
        <w:trPr>
          <w:cantSplit/>
          <w:trHeight w:val="567"/>
        </w:trPr>
        <w:tc>
          <w:tcPr>
            <w:tcW w:w="843" w:type="dxa"/>
            <w:vAlign w:val="center"/>
          </w:tcPr>
          <w:p w14:paraId="5EBFC987" w14:textId="77777777" w:rsidR="005B22AA" w:rsidRPr="00AB394B" w:rsidRDefault="005B22AA" w:rsidP="0059094B">
            <w:pPr>
              <w:tabs>
                <w:tab w:val="left" w:pos="1284"/>
              </w:tabs>
              <w:spacing w:before="120" w:after="120"/>
              <w:contextualSpacing/>
              <w:jc w:val="center"/>
              <w:rPr>
                <w:rFonts w:ascii="Calibri" w:eastAsia="Calibri" w:hAnsi="Calibri"/>
                <w:b/>
              </w:rPr>
            </w:pPr>
            <w:r w:rsidRPr="00AB394B">
              <w:rPr>
                <w:rFonts w:ascii="Calibri" w:eastAsia="Calibri" w:hAnsi="Calibri"/>
                <w:b/>
                <w:szCs w:val="22"/>
              </w:rPr>
              <w:t>1.a</w:t>
            </w:r>
          </w:p>
        </w:tc>
        <w:tc>
          <w:tcPr>
            <w:tcW w:w="4338" w:type="dxa"/>
            <w:shd w:val="clear" w:color="auto" w:fill="auto"/>
            <w:vAlign w:val="center"/>
          </w:tcPr>
          <w:p w14:paraId="780B1E81" w14:textId="46900368" w:rsidR="00A57589" w:rsidRPr="00AB394B" w:rsidRDefault="0072326C" w:rsidP="0086304D">
            <w:pPr>
              <w:contextualSpacing/>
              <w:jc w:val="left"/>
              <w:rPr>
                <w:rFonts w:ascii="Calibri" w:hAnsi="Calibri"/>
                <w:b/>
                <w:bCs/>
                <w:szCs w:val="22"/>
              </w:rPr>
            </w:pPr>
            <w:r w:rsidRPr="00AB394B">
              <w:rPr>
                <w:rFonts w:ascii="Calibri" w:hAnsi="Calibri"/>
                <w:b/>
                <w:bCs/>
                <w:szCs w:val="22"/>
              </w:rPr>
              <w:t>p</w:t>
            </w:r>
            <w:r w:rsidR="00A57589" w:rsidRPr="00AB394B">
              <w:rPr>
                <w:rFonts w:ascii="Calibri" w:hAnsi="Calibri"/>
                <w:b/>
                <w:bCs/>
                <w:szCs w:val="22"/>
              </w:rPr>
              <w:t xml:space="preserve">rovedení ST průzkumu </w:t>
            </w:r>
          </w:p>
          <w:p w14:paraId="5527221D" w14:textId="4C753753" w:rsidR="005B22AA" w:rsidRPr="00AB394B" w:rsidRDefault="00A57589" w:rsidP="004927AD">
            <w:pPr>
              <w:tabs>
                <w:tab w:val="left" w:pos="1284"/>
              </w:tabs>
              <w:spacing w:before="120" w:after="120"/>
              <w:contextualSpacing/>
              <w:rPr>
                <w:rFonts w:ascii="Calibri" w:eastAsia="Calibri" w:hAnsi="Calibri"/>
                <w:b/>
                <w:strike/>
              </w:rPr>
            </w:pPr>
            <w:r w:rsidRPr="00AB394B">
              <w:rPr>
                <w:rFonts w:ascii="Calibri" w:hAnsi="Calibri"/>
                <w:szCs w:val="22"/>
              </w:rPr>
              <w:t>(část díla dle čl. II. odst. 3 písm. a) smlouvy)</w:t>
            </w:r>
          </w:p>
        </w:tc>
        <w:tc>
          <w:tcPr>
            <w:tcW w:w="3347" w:type="dxa"/>
            <w:shd w:val="clear" w:color="auto" w:fill="auto"/>
            <w:vAlign w:val="center"/>
          </w:tcPr>
          <w:p w14:paraId="5954942A" w14:textId="77777777" w:rsidR="005B22AA" w:rsidRPr="00E53331" w:rsidRDefault="005B22AA" w:rsidP="0059094B">
            <w:pPr>
              <w:autoSpaceDE w:val="0"/>
              <w:autoSpaceDN w:val="0"/>
              <w:spacing w:before="120" w:after="120"/>
              <w:contextualSpacing/>
              <w:jc w:val="right"/>
              <w:rPr>
                <w:rFonts w:ascii="Calibri" w:eastAsia="Calibri" w:hAnsi="Calibri" w:cs="Arial"/>
                <w:color w:val="000000"/>
                <w:highlight w:val="yellow"/>
              </w:rPr>
            </w:pPr>
          </w:p>
        </w:tc>
      </w:tr>
      <w:tr w:rsidR="00130386" w:rsidRPr="00E53331" w14:paraId="18C5A9AC" w14:textId="77777777" w:rsidTr="00B7169E">
        <w:trPr>
          <w:cantSplit/>
          <w:trHeight w:val="567"/>
        </w:trPr>
        <w:tc>
          <w:tcPr>
            <w:tcW w:w="843" w:type="dxa"/>
            <w:vAlign w:val="center"/>
          </w:tcPr>
          <w:p w14:paraId="73E407EB" w14:textId="23089CE9" w:rsidR="00130386" w:rsidRPr="00AB394B" w:rsidRDefault="00130386" w:rsidP="00130386">
            <w:pPr>
              <w:tabs>
                <w:tab w:val="left" w:pos="1284"/>
              </w:tabs>
              <w:spacing w:before="120" w:after="120"/>
              <w:contextualSpacing/>
              <w:jc w:val="center"/>
              <w:rPr>
                <w:rFonts w:ascii="Calibri" w:eastAsia="Calibri" w:hAnsi="Calibri"/>
                <w:b/>
                <w:szCs w:val="22"/>
              </w:rPr>
            </w:pPr>
            <w:r w:rsidRPr="00AB394B">
              <w:rPr>
                <w:rFonts w:ascii="Calibri" w:eastAsia="Calibri" w:hAnsi="Calibri"/>
                <w:b/>
                <w:szCs w:val="22"/>
              </w:rPr>
              <w:t>1.</w:t>
            </w:r>
            <w:r>
              <w:rPr>
                <w:rFonts w:ascii="Calibri" w:eastAsia="Calibri" w:hAnsi="Calibri"/>
                <w:b/>
                <w:szCs w:val="22"/>
              </w:rPr>
              <w:t>b</w:t>
            </w:r>
          </w:p>
        </w:tc>
        <w:tc>
          <w:tcPr>
            <w:tcW w:w="4338" w:type="dxa"/>
            <w:shd w:val="clear" w:color="auto" w:fill="auto"/>
            <w:vAlign w:val="center"/>
          </w:tcPr>
          <w:p w14:paraId="0D0B9F53" w14:textId="5C6B6B5D" w:rsidR="00130386" w:rsidRPr="00AB394B" w:rsidRDefault="00130386" w:rsidP="00130386">
            <w:pPr>
              <w:contextualSpacing/>
              <w:jc w:val="left"/>
              <w:rPr>
                <w:rFonts w:ascii="Calibri" w:hAnsi="Calibri"/>
                <w:b/>
                <w:bCs/>
                <w:szCs w:val="22"/>
              </w:rPr>
            </w:pPr>
            <w:r w:rsidRPr="00AB394B">
              <w:rPr>
                <w:rFonts w:ascii="Calibri" w:hAnsi="Calibri"/>
                <w:b/>
                <w:bCs/>
                <w:szCs w:val="22"/>
              </w:rPr>
              <w:t>vypracování DSP</w:t>
            </w:r>
          </w:p>
          <w:p w14:paraId="0E10A847" w14:textId="1F01DFCA" w:rsidR="00130386" w:rsidRPr="00AB394B" w:rsidRDefault="00130386" w:rsidP="00130386">
            <w:pPr>
              <w:contextualSpacing/>
              <w:jc w:val="left"/>
              <w:rPr>
                <w:rFonts w:ascii="Calibri" w:hAnsi="Calibri"/>
                <w:b/>
                <w:bCs/>
                <w:szCs w:val="22"/>
              </w:rPr>
            </w:pPr>
            <w:r w:rsidRPr="00AB394B">
              <w:rPr>
                <w:rFonts w:ascii="Calibri" w:hAnsi="Calibri"/>
                <w:szCs w:val="22"/>
              </w:rPr>
              <w:t>(část díla dle čl. II. odst. 3 písm. b) smlouvy)</w:t>
            </w:r>
          </w:p>
        </w:tc>
        <w:tc>
          <w:tcPr>
            <w:tcW w:w="3347" w:type="dxa"/>
            <w:shd w:val="clear" w:color="auto" w:fill="auto"/>
            <w:vAlign w:val="center"/>
          </w:tcPr>
          <w:p w14:paraId="30146078" w14:textId="77777777" w:rsidR="00130386" w:rsidRPr="00E53331" w:rsidRDefault="00130386" w:rsidP="00130386">
            <w:pPr>
              <w:autoSpaceDE w:val="0"/>
              <w:autoSpaceDN w:val="0"/>
              <w:spacing w:before="120" w:after="120"/>
              <w:contextualSpacing/>
              <w:jc w:val="right"/>
              <w:rPr>
                <w:rFonts w:ascii="Calibri" w:eastAsia="Calibri" w:hAnsi="Calibri" w:cs="Arial"/>
                <w:color w:val="000000"/>
                <w:highlight w:val="yellow"/>
              </w:rPr>
            </w:pPr>
          </w:p>
        </w:tc>
      </w:tr>
      <w:tr w:rsidR="005B22AA" w:rsidRPr="00E53331" w14:paraId="0570CDB1" w14:textId="77777777" w:rsidTr="00B7169E">
        <w:trPr>
          <w:cantSplit/>
          <w:trHeight w:val="567"/>
        </w:trPr>
        <w:tc>
          <w:tcPr>
            <w:tcW w:w="843" w:type="dxa"/>
            <w:vAlign w:val="center"/>
          </w:tcPr>
          <w:p w14:paraId="4D14A8E1" w14:textId="3F1BD392" w:rsidR="005B22AA" w:rsidRPr="00AB394B" w:rsidRDefault="005B22AA" w:rsidP="0059094B">
            <w:pPr>
              <w:spacing w:before="120" w:after="120"/>
              <w:contextualSpacing/>
              <w:jc w:val="center"/>
              <w:rPr>
                <w:rFonts w:ascii="Calibri" w:eastAsia="Calibri" w:hAnsi="Calibri"/>
                <w:b/>
              </w:rPr>
            </w:pPr>
            <w:r w:rsidRPr="00AB394B">
              <w:rPr>
                <w:rFonts w:ascii="Calibri" w:eastAsia="Calibri" w:hAnsi="Calibri"/>
                <w:b/>
                <w:szCs w:val="22"/>
              </w:rPr>
              <w:t>1.</w:t>
            </w:r>
            <w:r w:rsidR="00130386">
              <w:rPr>
                <w:rFonts w:ascii="Calibri" w:eastAsia="Calibri" w:hAnsi="Calibri"/>
                <w:b/>
                <w:szCs w:val="22"/>
              </w:rPr>
              <w:t>c</w:t>
            </w:r>
          </w:p>
        </w:tc>
        <w:tc>
          <w:tcPr>
            <w:tcW w:w="4338" w:type="dxa"/>
            <w:shd w:val="clear" w:color="auto" w:fill="auto"/>
            <w:vAlign w:val="center"/>
          </w:tcPr>
          <w:p w14:paraId="0ADA8E4B" w14:textId="77777777" w:rsidR="00593CF1" w:rsidRPr="00AB394B" w:rsidRDefault="00593CF1" w:rsidP="0086304D">
            <w:pPr>
              <w:contextualSpacing/>
              <w:jc w:val="left"/>
              <w:rPr>
                <w:rFonts w:ascii="Calibri" w:hAnsi="Calibri"/>
                <w:b/>
                <w:bCs/>
                <w:szCs w:val="22"/>
              </w:rPr>
            </w:pPr>
            <w:r w:rsidRPr="00AB394B">
              <w:rPr>
                <w:rFonts w:ascii="Calibri" w:hAnsi="Calibri"/>
                <w:b/>
                <w:bCs/>
                <w:szCs w:val="22"/>
              </w:rPr>
              <w:t xml:space="preserve">výkon inženýrské činnosti – zajištění pravomocného stavebního povolení </w:t>
            </w:r>
          </w:p>
          <w:p w14:paraId="002D0774" w14:textId="7D919268" w:rsidR="005B22AA" w:rsidRPr="00AB394B" w:rsidRDefault="00593CF1" w:rsidP="004927AD">
            <w:pPr>
              <w:spacing w:before="120" w:after="120"/>
              <w:contextualSpacing/>
              <w:rPr>
                <w:rFonts w:ascii="Calibri" w:eastAsia="Calibri" w:hAnsi="Calibri"/>
                <w:b/>
              </w:rPr>
            </w:pPr>
            <w:r w:rsidRPr="00AB394B">
              <w:rPr>
                <w:rFonts w:ascii="Calibri" w:hAnsi="Calibri"/>
                <w:szCs w:val="22"/>
              </w:rPr>
              <w:t>(část díla dle čl. II. odst. 3 písm. c) smlouvy)</w:t>
            </w:r>
          </w:p>
        </w:tc>
        <w:tc>
          <w:tcPr>
            <w:tcW w:w="3347" w:type="dxa"/>
            <w:shd w:val="clear" w:color="auto" w:fill="auto"/>
            <w:vAlign w:val="center"/>
          </w:tcPr>
          <w:p w14:paraId="5A839826" w14:textId="77777777" w:rsidR="005B22AA" w:rsidRPr="00E53331" w:rsidRDefault="005B22AA" w:rsidP="0059094B">
            <w:pPr>
              <w:autoSpaceDE w:val="0"/>
              <w:autoSpaceDN w:val="0"/>
              <w:spacing w:before="120" w:after="120"/>
              <w:contextualSpacing/>
              <w:jc w:val="right"/>
              <w:rPr>
                <w:rFonts w:ascii="Calibri" w:eastAsia="Calibri" w:hAnsi="Calibri" w:cs="Arial"/>
                <w:color w:val="000000"/>
                <w:highlight w:val="yellow"/>
              </w:rPr>
            </w:pPr>
          </w:p>
        </w:tc>
      </w:tr>
      <w:tr w:rsidR="006F7E76" w:rsidRPr="00E53331" w14:paraId="10DDD8D4" w14:textId="77777777" w:rsidTr="00B7169E">
        <w:trPr>
          <w:cantSplit/>
          <w:trHeight w:val="567"/>
        </w:trPr>
        <w:tc>
          <w:tcPr>
            <w:tcW w:w="843" w:type="dxa"/>
            <w:vAlign w:val="center"/>
          </w:tcPr>
          <w:p w14:paraId="194EAAD0" w14:textId="2207F1EC" w:rsidR="006F7E76" w:rsidRPr="00AB394B" w:rsidRDefault="006F7E76" w:rsidP="006F7E76">
            <w:pPr>
              <w:spacing w:before="120" w:after="120"/>
              <w:contextualSpacing/>
              <w:jc w:val="center"/>
              <w:rPr>
                <w:rFonts w:ascii="Calibri" w:eastAsia="Calibri" w:hAnsi="Calibri"/>
                <w:b/>
                <w:szCs w:val="22"/>
              </w:rPr>
            </w:pPr>
            <w:r w:rsidRPr="00AB394B">
              <w:rPr>
                <w:rFonts w:ascii="Calibri" w:eastAsia="Calibri" w:hAnsi="Calibri"/>
                <w:b/>
                <w:szCs w:val="22"/>
              </w:rPr>
              <w:t>1.</w:t>
            </w:r>
            <w:r w:rsidR="00130386">
              <w:rPr>
                <w:rFonts w:ascii="Calibri" w:eastAsia="Calibri" w:hAnsi="Calibri"/>
                <w:b/>
                <w:szCs w:val="22"/>
              </w:rPr>
              <w:t>d</w:t>
            </w:r>
          </w:p>
        </w:tc>
        <w:tc>
          <w:tcPr>
            <w:tcW w:w="4338" w:type="dxa"/>
            <w:shd w:val="clear" w:color="auto" w:fill="auto"/>
            <w:vAlign w:val="center"/>
          </w:tcPr>
          <w:p w14:paraId="64F6F473" w14:textId="67DA5EA2" w:rsidR="00465A2C" w:rsidRPr="00AB394B" w:rsidRDefault="00465A2C" w:rsidP="00465A2C">
            <w:pPr>
              <w:contextualSpacing/>
              <w:jc w:val="left"/>
              <w:rPr>
                <w:rFonts w:ascii="Calibri" w:hAnsi="Calibri"/>
                <w:b/>
                <w:bCs/>
                <w:szCs w:val="22"/>
              </w:rPr>
            </w:pPr>
            <w:r w:rsidRPr="00AB394B">
              <w:rPr>
                <w:rFonts w:ascii="Calibri" w:hAnsi="Calibri"/>
                <w:b/>
                <w:bCs/>
                <w:szCs w:val="22"/>
              </w:rPr>
              <w:t>vypracování D</w:t>
            </w:r>
            <w:r w:rsidR="00111C25">
              <w:rPr>
                <w:rFonts w:ascii="Calibri" w:hAnsi="Calibri"/>
                <w:b/>
                <w:bCs/>
                <w:szCs w:val="22"/>
              </w:rPr>
              <w:t>PS</w:t>
            </w:r>
          </w:p>
          <w:p w14:paraId="79FBB651" w14:textId="5EED1E15" w:rsidR="006F7E76" w:rsidRPr="00465A2C" w:rsidRDefault="00465A2C" w:rsidP="00465A2C">
            <w:pPr>
              <w:autoSpaceDE w:val="0"/>
              <w:autoSpaceDN w:val="0"/>
              <w:adjustRightInd w:val="0"/>
              <w:jc w:val="left"/>
              <w:rPr>
                <w:rFonts w:ascii="Calibri" w:hAnsi="Calibri"/>
                <w:b/>
                <w:bCs/>
                <w:szCs w:val="22"/>
              </w:rPr>
            </w:pPr>
            <w:r w:rsidRPr="00AB394B">
              <w:rPr>
                <w:rFonts w:ascii="Calibri" w:hAnsi="Calibri"/>
                <w:szCs w:val="22"/>
              </w:rPr>
              <w:t xml:space="preserve">(část díla dle čl. II. odst. 3 písm. </w:t>
            </w:r>
            <w:r w:rsidR="00111C25">
              <w:rPr>
                <w:rFonts w:ascii="Calibri" w:hAnsi="Calibri"/>
                <w:szCs w:val="22"/>
              </w:rPr>
              <w:t>d</w:t>
            </w:r>
            <w:r w:rsidRPr="00AB394B">
              <w:rPr>
                <w:rFonts w:ascii="Calibri" w:hAnsi="Calibri"/>
                <w:szCs w:val="22"/>
              </w:rPr>
              <w:t>) smlouvy)</w:t>
            </w:r>
          </w:p>
        </w:tc>
        <w:tc>
          <w:tcPr>
            <w:tcW w:w="3347" w:type="dxa"/>
            <w:shd w:val="clear" w:color="auto" w:fill="auto"/>
            <w:vAlign w:val="center"/>
          </w:tcPr>
          <w:p w14:paraId="488E2993" w14:textId="77777777" w:rsidR="006F7E76" w:rsidRPr="00E53331" w:rsidRDefault="006F7E76" w:rsidP="006F7E76">
            <w:pPr>
              <w:autoSpaceDE w:val="0"/>
              <w:autoSpaceDN w:val="0"/>
              <w:spacing w:before="120" w:after="120"/>
              <w:contextualSpacing/>
              <w:jc w:val="right"/>
              <w:rPr>
                <w:rFonts w:ascii="Calibri" w:eastAsia="Calibri" w:hAnsi="Calibri" w:cs="Arial"/>
                <w:color w:val="000000"/>
                <w:highlight w:val="yellow"/>
              </w:rPr>
            </w:pPr>
          </w:p>
        </w:tc>
      </w:tr>
      <w:tr w:rsidR="00DB468C" w:rsidRPr="00B83137" w14:paraId="44736C44" w14:textId="77777777" w:rsidTr="00B7169E">
        <w:trPr>
          <w:cantSplit/>
          <w:trHeight w:val="567"/>
        </w:trPr>
        <w:tc>
          <w:tcPr>
            <w:tcW w:w="843" w:type="dxa"/>
            <w:vAlign w:val="center"/>
          </w:tcPr>
          <w:p w14:paraId="5651756E" w14:textId="05620AF4" w:rsidR="00DB468C" w:rsidRPr="00AB394B" w:rsidRDefault="00DB468C" w:rsidP="00DB468C">
            <w:pPr>
              <w:spacing w:before="120" w:after="120"/>
              <w:contextualSpacing/>
              <w:jc w:val="center"/>
              <w:rPr>
                <w:rFonts w:ascii="Calibri" w:eastAsia="Calibri" w:hAnsi="Calibri"/>
                <w:b/>
                <w:szCs w:val="22"/>
              </w:rPr>
            </w:pPr>
            <w:r w:rsidRPr="00AB394B">
              <w:rPr>
                <w:rFonts w:ascii="Calibri" w:eastAsia="Calibri" w:hAnsi="Calibri"/>
                <w:b/>
                <w:szCs w:val="22"/>
              </w:rPr>
              <w:t>1.</w:t>
            </w:r>
            <w:r w:rsidR="00130386">
              <w:rPr>
                <w:rFonts w:ascii="Calibri" w:eastAsia="Calibri" w:hAnsi="Calibri"/>
                <w:b/>
                <w:szCs w:val="22"/>
              </w:rPr>
              <w:t>e</w:t>
            </w:r>
          </w:p>
        </w:tc>
        <w:tc>
          <w:tcPr>
            <w:tcW w:w="4338" w:type="dxa"/>
            <w:shd w:val="clear" w:color="auto" w:fill="auto"/>
            <w:vAlign w:val="center"/>
          </w:tcPr>
          <w:p w14:paraId="1EBFAF6B" w14:textId="77777777" w:rsidR="00FA00D7" w:rsidRDefault="0072326C" w:rsidP="004927AD">
            <w:pPr>
              <w:autoSpaceDE w:val="0"/>
              <w:autoSpaceDN w:val="0"/>
              <w:adjustRightInd w:val="0"/>
              <w:jc w:val="left"/>
              <w:rPr>
                <w:rFonts w:ascii="Calibri" w:hAnsi="Calibri"/>
                <w:b/>
                <w:bCs/>
                <w:szCs w:val="22"/>
              </w:rPr>
            </w:pPr>
            <w:r w:rsidRPr="00AB394B">
              <w:rPr>
                <w:rFonts w:ascii="Calibri" w:hAnsi="Calibri"/>
                <w:b/>
                <w:bCs/>
                <w:szCs w:val="22"/>
              </w:rPr>
              <w:t>z</w:t>
            </w:r>
            <w:r w:rsidR="00DB468C" w:rsidRPr="00AB394B">
              <w:rPr>
                <w:rFonts w:ascii="Calibri" w:hAnsi="Calibri"/>
                <w:b/>
                <w:bCs/>
                <w:szCs w:val="22"/>
              </w:rPr>
              <w:t>pracování</w:t>
            </w:r>
            <w:r w:rsidR="0057631D" w:rsidRPr="00AB394B">
              <w:rPr>
                <w:rFonts w:ascii="Calibri" w:hAnsi="Calibri"/>
                <w:b/>
                <w:bCs/>
                <w:szCs w:val="22"/>
              </w:rPr>
              <w:t xml:space="preserve"> </w:t>
            </w:r>
            <w:r w:rsidR="00DB468C" w:rsidRPr="00AB394B">
              <w:rPr>
                <w:rFonts w:ascii="Calibri" w:hAnsi="Calibri"/>
                <w:b/>
                <w:bCs/>
                <w:szCs w:val="22"/>
              </w:rPr>
              <w:t>a</w:t>
            </w:r>
            <w:r w:rsidR="0057631D" w:rsidRPr="00AB394B">
              <w:rPr>
                <w:rFonts w:ascii="Calibri" w:hAnsi="Calibri"/>
                <w:b/>
                <w:bCs/>
                <w:szCs w:val="22"/>
              </w:rPr>
              <w:t xml:space="preserve"> </w:t>
            </w:r>
            <w:r w:rsidR="00DB468C" w:rsidRPr="00AB394B">
              <w:rPr>
                <w:rFonts w:ascii="Calibri" w:hAnsi="Calibri"/>
                <w:b/>
                <w:bCs/>
                <w:szCs w:val="22"/>
              </w:rPr>
              <w:t>zajištění dokumentů předkládaných k podání žádosti o poskytnutí podpory v rámci Národního programu Životní prostředí</w:t>
            </w:r>
            <w:r w:rsidR="00074149" w:rsidRPr="00AB394B">
              <w:rPr>
                <w:rFonts w:ascii="Calibri" w:hAnsi="Calibri"/>
                <w:b/>
                <w:bCs/>
                <w:szCs w:val="22"/>
              </w:rPr>
              <w:t xml:space="preserve"> </w:t>
            </w:r>
          </w:p>
          <w:p w14:paraId="0E12D1B5" w14:textId="4494E270" w:rsidR="00DB468C" w:rsidRPr="003E76AF" w:rsidRDefault="00DB468C" w:rsidP="004927AD">
            <w:pPr>
              <w:autoSpaceDE w:val="0"/>
              <w:autoSpaceDN w:val="0"/>
              <w:adjustRightInd w:val="0"/>
              <w:jc w:val="left"/>
              <w:rPr>
                <w:rFonts w:ascii="Calibri" w:hAnsi="Calibri"/>
                <w:b/>
                <w:bCs/>
                <w:szCs w:val="22"/>
              </w:rPr>
            </w:pPr>
            <w:r w:rsidRPr="00AB394B">
              <w:rPr>
                <w:rFonts w:ascii="Calibri" w:hAnsi="Calibri"/>
                <w:szCs w:val="22"/>
              </w:rPr>
              <w:t>(část díla dle čl. II. odst. 3 písm. e) smlouvy)</w:t>
            </w:r>
          </w:p>
        </w:tc>
        <w:tc>
          <w:tcPr>
            <w:tcW w:w="3347" w:type="dxa"/>
            <w:shd w:val="clear" w:color="auto" w:fill="auto"/>
            <w:vAlign w:val="center"/>
          </w:tcPr>
          <w:p w14:paraId="0303D0F1" w14:textId="77777777" w:rsidR="00DB468C" w:rsidRPr="00B83137" w:rsidRDefault="00DB468C" w:rsidP="00DB468C">
            <w:pPr>
              <w:autoSpaceDE w:val="0"/>
              <w:autoSpaceDN w:val="0"/>
              <w:spacing w:before="120" w:after="120"/>
              <w:contextualSpacing/>
              <w:jc w:val="right"/>
              <w:rPr>
                <w:rFonts w:ascii="Calibri" w:eastAsia="Calibri" w:hAnsi="Calibri" w:cs="Arial"/>
                <w:color w:val="000000"/>
              </w:rPr>
            </w:pPr>
          </w:p>
        </w:tc>
      </w:tr>
      <w:tr w:rsidR="00DB468C" w:rsidRPr="00E53331" w14:paraId="73BCCD24" w14:textId="77777777" w:rsidTr="00B7169E">
        <w:trPr>
          <w:cantSplit/>
          <w:trHeight w:val="567"/>
        </w:trPr>
        <w:tc>
          <w:tcPr>
            <w:tcW w:w="843" w:type="dxa"/>
            <w:vAlign w:val="center"/>
          </w:tcPr>
          <w:p w14:paraId="538F9FAB" w14:textId="73C10DCC" w:rsidR="00DB468C" w:rsidRPr="00AB394B" w:rsidRDefault="00F90CF3" w:rsidP="00DB468C">
            <w:pPr>
              <w:spacing w:before="120" w:after="120"/>
              <w:contextualSpacing/>
              <w:jc w:val="center"/>
              <w:rPr>
                <w:rFonts w:ascii="Calibri" w:eastAsia="Calibri" w:hAnsi="Calibri"/>
                <w:b/>
                <w:szCs w:val="22"/>
              </w:rPr>
            </w:pPr>
            <w:r>
              <w:rPr>
                <w:rFonts w:ascii="Calibri" w:eastAsia="Calibri" w:hAnsi="Calibri"/>
                <w:b/>
                <w:szCs w:val="22"/>
              </w:rPr>
              <w:t>2</w:t>
            </w:r>
            <w:r w:rsidR="00DB468C" w:rsidRPr="00AB394B">
              <w:rPr>
                <w:rFonts w:ascii="Calibri" w:eastAsia="Calibri" w:hAnsi="Calibri"/>
                <w:b/>
                <w:szCs w:val="22"/>
              </w:rPr>
              <w:t>.</w:t>
            </w:r>
            <w:r>
              <w:rPr>
                <w:rFonts w:ascii="Calibri" w:eastAsia="Calibri" w:hAnsi="Calibri"/>
                <w:b/>
                <w:szCs w:val="22"/>
              </w:rPr>
              <w:t>a</w:t>
            </w:r>
          </w:p>
        </w:tc>
        <w:tc>
          <w:tcPr>
            <w:tcW w:w="4338" w:type="dxa"/>
            <w:shd w:val="clear" w:color="auto" w:fill="auto"/>
            <w:vAlign w:val="center"/>
          </w:tcPr>
          <w:p w14:paraId="72BA18F7" w14:textId="4892E36A" w:rsidR="00BD19F9" w:rsidRPr="00AB394B" w:rsidRDefault="00C909D3" w:rsidP="0086304D">
            <w:pPr>
              <w:autoSpaceDE w:val="0"/>
              <w:autoSpaceDN w:val="0"/>
              <w:adjustRightInd w:val="0"/>
              <w:jc w:val="left"/>
              <w:rPr>
                <w:rFonts w:ascii="Calibri" w:hAnsi="Calibri"/>
                <w:b/>
                <w:bCs/>
                <w:szCs w:val="22"/>
              </w:rPr>
            </w:pPr>
            <w:r w:rsidRPr="00AB394B">
              <w:rPr>
                <w:rFonts w:ascii="Calibri" w:hAnsi="Calibri"/>
                <w:b/>
                <w:bCs/>
                <w:szCs w:val="22"/>
              </w:rPr>
              <w:t xml:space="preserve">součinnost při přípravě a realizaci </w:t>
            </w:r>
            <w:r w:rsidR="00111C25">
              <w:rPr>
                <w:rFonts w:ascii="Calibri" w:hAnsi="Calibri"/>
                <w:b/>
                <w:bCs/>
                <w:szCs w:val="22"/>
              </w:rPr>
              <w:t>zadávacího</w:t>
            </w:r>
            <w:r w:rsidRPr="00AB394B">
              <w:rPr>
                <w:rFonts w:ascii="Calibri" w:hAnsi="Calibri"/>
                <w:b/>
                <w:bCs/>
                <w:szCs w:val="22"/>
              </w:rPr>
              <w:t xml:space="preserve"> řízení na zhotovitele stavby </w:t>
            </w:r>
          </w:p>
          <w:p w14:paraId="75FA5BFF" w14:textId="3B42760B" w:rsidR="00DB468C" w:rsidRPr="00AB394B" w:rsidRDefault="00C909D3" w:rsidP="004927AD">
            <w:pPr>
              <w:spacing w:before="120" w:after="120"/>
              <w:contextualSpacing/>
              <w:jc w:val="left"/>
              <w:rPr>
                <w:rFonts w:ascii="Calibri" w:eastAsia="Calibri" w:hAnsi="Calibri"/>
                <w:b/>
              </w:rPr>
            </w:pPr>
            <w:r w:rsidRPr="00AB394B">
              <w:rPr>
                <w:rFonts w:ascii="Calibri" w:hAnsi="Calibri"/>
                <w:szCs w:val="22"/>
              </w:rPr>
              <w:t xml:space="preserve">(část díla dle čl. II. odst. </w:t>
            </w:r>
            <w:r w:rsidR="00500B10">
              <w:rPr>
                <w:rFonts w:ascii="Calibri" w:hAnsi="Calibri"/>
                <w:szCs w:val="22"/>
              </w:rPr>
              <w:t>4</w:t>
            </w:r>
            <w:r w:rsidRPr="00AB394B">
              <w:rPr>
                <w:rFonts w:ascii="Calibri" w:hAnsi="Calibri"/>
                <w:szCs w:val="22"/>
              </w:rPr>
              <w:t xml:space="preserve"> písm. </w:t>
            </w:r>
            <w:r w:rsidR="00500B10">
              <w:rPr>
                <w:rFonts w:ascii="Calibri" w:hAnsi="Calibri"/>
                <w:szCs w:val="22"/>
              </w:rPr>
              <w:t>a</w:t>
            </w:r>
            <w:r w:rsidRPr="00AB394B">
              <w:rPr>
                <w:rFonts w:ascii="Calibri" w:hAnsi="Calibri"/>
                <w:szCs w:val="22"/>
              </w:rPr>
              <w:t>) smlouvy)</w:t>
            </w:r>
          </w:p>
        </w:tc>
        <w:tc>
          <w:tcPr>
            <w:tcW w:w="3347" w:type="dxa"/>
            <w:shd w:val="clear" w:color="auto" w:fill="auto"/>
            <w:vAlign w:val="center"/>
          </w:tcPr>
          <w:p w14:paraId="20A84DC9" w14:textId="77777777" w:rsidR="00DB468C" w:rsidRPr="00E53331" w:rsidRDefault="00DB468C" w:rsidP="00DB468C">
            <w:pPr>
              <w:autoSpaceDE w:val="0"/>
              <w:autoSpaceDN w:val="0"/>
              <w:spacing w:before="120" w:after="120"/>
              <w:contextualSpacing/>
              <w:jc w:val="right"/>
              <w:rPr>
                <w:rFonts w:ascii="Calibri" w:eastAsia="Calibri" w:hAnsi="Calibri" w:cs="Arial"/>
                <w:color w:val="000000"/>
                <w:highlight w:val="yellow"/>
              </w:rPr>
            </w:pPr>
          </w:p>
        </w:tc>
      </w:tr>
      <w:tr w:rsidR="00DB468C" w:rsidRPr="003B5608" w14:paraId="70B15D85" w14:textId="77777777" w:rsidTr="00B7169E">
        <w:trPr>
          <w:cantSplit/>
          <w:trHeight w:val="567"/>
        </w:trPr>
        <w:tc>
          <w:tcPr>
            <w:tcW w:w="843" w:type="dxa"/>
            <w:vAlign w:val="center"/>
          </w:tcPr>
          <w:p w14:paraId="2D16D5F7" w14:textId="01FB3E77" w:rsidR="00DB468C" w:rsidRPr="00AB394B" w:rsidRDefault="00F90CF3" w:rsidP="00DB468C">
            <w:pPr>
              <w:spacing w:before="120" w:after="120"/>
              <w:contextualSpacing/>
              <w:jc w:val="center"/>
              <w:rPr>
                <w:rFonts w:ascii="Calibri" w:eastAsia="Calibri" w:hAnsi="Calibri"/>
                <w:b/>
                <w:szCs w:val="22"/>
              </w:rPr>
            </w:pPr>
            <w:r>
              <w:rPr>
                <w:rFonts w:ascii="Calibri" w:eastAsia="Calibri" w:hAnsi="Calibri"/>
                <w:b/>
                <w:szCs w:val="22"/>
              </w:rPr>
              <w:t>2</w:t>
            </w:r>
            <w:r w:rsidR="00DB468C" w:rsidRPr="00AB394B">
              <w:rPr>
                <w:rFonts w:ascii="Calibri" w:eastAsia="Calibri" w:hAnsi="Calibri"/>
                <w:b/>
                <w:szCs w:val="22"/>
              </w:rPr>
              <w:t>.</w:t>
            </w:r>
            <w:r>
              <w:rPr>
                <w:rFonts w:ascii="Calibri" w:eastAsia="Calibri" w:hAnsi="Calibri"/>
                <w:b/>
                <w:szCs w:val="22"/>
              </w:rPr>
              <w:t>b</w:t>
            </w:r>
          </w:p>
        </w:tc>
        <w:tc>
          <w:tcPr>
            <w:tcW w:w="4338" w:type="dxa"/>
            <w:shd w:val="clear" w:color="auto" w:fill="auto"/>
            <w:vAlign w:val="center"/>
          </w:tcPr>
          <w:p w14:paraId="0C8678AC" w14:textId="24714B9C" w:rsidR="00DB468C" w:rsidRPr="00AB394B" w:rsidRDefault="00DB468C" w:rsidP="0086304D">
            <w:pPr>
              <w:spacing w:before="120" w:after="120"/>
              <w:contextualSpacing/>
              <w:jc w:val="left"/>
              <w:rPr>
                <w:rFonts w:ascii="Calibri" w:eastAsia="Calibri" w:hAnsi="Calibri"/>
                <w:b/>
                <w:szCs w:val="22"/>
                <w:u w:val="single"/>
              </w:rPr>
            </w:pPr>
            <w:r w:rsidRPr="00AB394B">
              <w:rPr>
                <w:rFonts w:ascii="Calibri" w:eastAsia="Calibri" w:hAnsi="Calibri"/>
                <w:b/>
              </w:rPr>
              <w:t xml:space="preserve">výkon autorského dozoru – </w:t>
            </w:r>
            <w:r w:rsidRPr="00AB394B">
              <w:rPr>
                <w:rFonts w:ascii="Calibri" w:eastAsia="Calibri" w:hAnsi="Calibri"/>
                <w:b/>
                <w:szCs w:val="22"/>
                <w:u w:val="single"/>
              </w:rPr>
              <w:t>za</w:t>
            </w:r>
            <w:r w:rsidR="006F7C30">
              <w:rPr>
                <w:rFonts w:ascii="Calibri" w:eastAsia="Calibri" w:hAnsi="Calibri"/>
                <w:b/>
                <w:szCs w:val="22"/>
                <w:u w:val="single"/>
              </w:rPr>
              <w:t xml:space="preserve"> jeden měsíc</w:t>
            </w:r>
          </w:p>
          <w:p w14:paraId="0E14518B" w14:textId="55BE4E4F" w:rsidR="0086304D" w:rsidRPr="00AB394B" w:rsidRDefault="0086304D" w:rsidP="0086304D">
            <w:pPr>
              <w:spacing w:before="120" w:after="120"/>
              <w:contextualSpacing/>
              <w:jc w:val="left"/>
              <w:rPr>
                <w:rFonts w:ascii="Calibri" w:eastAsia="Calibri" w:hAnsi="Calibri"/>
                <w:b/>
                <w:szCs w:val="22"/>
              </w:rPr>
            </w:pPr>
            <w:r w:rsidRPr="00AB394B">
              <w:rPr>
                <w:rFonts w:ascii="Calibri" w:hAnsi="Calibri"/>
                <w:szCs w:val="22"/>
              </w:rPr>
              <w:t xml:space="preserve">(část díla dle čl. II. odst. </w:t>
            </w:r>
            <w:r w:rsidR="00500B10">
              <w:rPr>
                <w:rFonts w:ascii="Calibri" w:hAnsi="Calibri"/>
                <w:szCs w:val="22"/>
              </w:rPr>
              <w:t>4</w:t>
            </w:r>
            <w:r w:rsidRPr="00AB394B">
              <w:rPr>
                <w:rFonts w:ascii="Calibri" w:hAnsi="Calibri"/>
                <w:szCs w:val="22"/>
              </w:rPr>
              <w:t xml:space="preserve"> písm. </w:t>
            </w:r>
            <w:r w:rsidR="00500B10">
              <w:rPr>
                <w:rFonts w:ascii="Calibri" w:hAnsi="Calibri"/>
                <w:szCs w:val="22"/>
              </w:rPr>
              <w:t>b</w:t>
            </w:r>
            <w:r w:rsidRPr="00AB394B">
              <w:rPr>
                <w:rFonts w:ascii="Calibri" w:hAnsi="Calibri"/>
                <w:szCs w:val="22"/>
              </w:rPr>
              <w:t>) smlouvy)</w:t>
            </w:r>
          </w:p>
        </w:tc>
        <w:tc>
          <w:tcPr>
            <w:tcW w:w="3347" w:type="dxa"/>
            <w:shd w:val="clear" w:color="auto" w:fill="auto"/>
            <w:vAlign w:val="center"/>
          </w:tcPr>
          <w:p w14:paraId="3C890C80" w14:textId="77777777" w:rsidR="00DB468C" w:rsidRPr="003B5608" w:rsidRDefault="00DB468C" w:rsidP="00DB468C">
            <w:pPr>
              <w:autoSpaceDE w:val="0"/>
              <w:autoSpaceDN w:val="0"/>
              <w:spacing w:before="120" w:after="120"/>
              <w:contextualSpacing/>
              <w:jc w:val="right"/>
              <w:rPr>
                <w:rFonts w:ascii="Calibri" w:eastAsia="Calibri" w:hAnsi="Calibri" w:cs="Arial"/>
                <w:color w:val="000000"/>
              </w:rPr>
            </w:pPr>
          </w:p>
        </w:tc>
      </w:tr>
      <w:tr w:rsidR="003E2A55" w:rsidRPr="003B5608" w14:paraId="33B94B83" w14:textId="77777777" w:rsidTr="00B7169E">
        <w:trPr>
          <w:cantSplit/>
          <w:trHeight w:val="567"/>
        </w:trPr>
        <w:tc>
          <w:tcPr>
            <w:tcW w:w="843" w:type="dxa"/>
            <w:vAlign w:val="center"/>
          </w:tcPr>
          <w:p w14:paraId="36713304" w14:textId="77777777" w:rsidR="003E2A55" w:rsidRPr="00E53331" w:rsidRDefault="003E2A55" w:rsidP="00DB468C">
            <w:pPr>
              <w:spacing w:before="120" w:after="120"/>
              <w:contextualSpacing/>
              <w:jc w:val="center"/>
              <w:rPr>
                <w:rFonts w:ascii="Calibri" w:eastAsia="Calibri" w:hAnsi="Calibri"/>
                <w:b/>
                <w:szCs w:val="22"/>
                <w:highlight w:val="yellow"/>
              </w:rPr>
            </w:pPr>
          </w:p>
        </w:tc>
        <w:tc>
          <w:tcPr>
            <w:tcW w:w="4338" w:type="dxa"/>
            <w:shd w:val="clear" w:color="auto" w:fill="auto"/>
            <w:vAlign w:val="center"/>
          </w:tcPr>
          <w:p w14:paraId="2FBEFDE4" w14:textId="70246207" w:rsidR="003E2A55" w:rsidRPr="00074149" w:rsidRDefault="003E2A55" w:rsidP="00BD19F9">
            <w:pPr>
              <w:spacing w:before="120" w:after="120"/>
              <w:contextualSpacing/>
              <w:jc w:val="left"/>
              <w:rPr>
                <w:rFonts w:ascii="Calibri" w:eastAsia="Calibri" w:hAnsi="Calibri"/>
                <w:b/>
              </w:rPr>
            </w:pPr>
            <w:r>
              <w:rPr>
                <w:rFonts w:ascii="Calibri" w:eastAsia="Calibri" w:hAnsi="Calibri"/>
                <w:b/>
              </w:rPr>
              <w:t>Celková nabídková cena</w:t>
            </w:r>
            <w:r w:rsidR="0086304D">
              <w:rPr>
                <w:rFonts w:ascii="Calibri" w:eastAsia="Calibri" w:hAnsi="Calibri"/>
                <w:b/>
              </w:rPr>
              <w:t xml:space="preserve"> v Kč bez DPH</w:t>
            </w:r>
          </w:p>
        </w:tc>
        <w:tc>
          <w:tcPr>
            <w:tcW w:w="3347" w:type="dxa"/>
            <w:shd w:val="clear" w:color="auto" w:fill="auto"/>
            <w:vAlign w:val="center"/>
          </w:tcPr>
          <w:p w14:paraId="4D1EDAB6" w14:textId="77777777" w:rsidR="003E2A55" w:rsidRPr="003B5608" w:rsidRDefault="003E2A55" w:rsidP="00DB468C">
            <w:pPr>
              <w:autoSpaceDE w:val="0"/>
              <w:autoSpaceDN w:val="0"/>
              <w:spacing w:before="120" w:after="120"/>
              <w:contextualSpacing/>
              <w:jc w:val="right"/>
              <w:rPr>
                <w:rFonts w:ascii="Calibri" w:eastAsia="Calibri" w:hAnsi="Calibri" w:cs="Arial"/>
                <w:color w:val="000000"/>
              </w:rPr>
            </w:pPr>
          </w:p>
        </w:tc>
      </w:tr>
    </w:tbl>
    <w:bookmarkEnd w:id="4"/>
    <w:bookmarkEnd w:id="5"/>
    <w:p w14:paraId="5C00FE28" w14:textId="7915FC01" w:rsidR="0059094B" w:rsidRPr="005628FA" w:rsidRDefault="00E92EA2" w:rsidP="0059094B">
      <w:pPr>
        <w:suppressAutoHyphens/>
        <w:spacing w:before="120" w:after="120"/>
        <w:ind w:left="357"/>
        <w:rPr>
          <w:rFonts w:ascii="Calibri" w:hAnsi="Calibri"/>
          <w:i/>
          <w:szCs w:val="22"/>
        </w:rPr>
      </w:pPr>
      <w:r w:rsidRPr="00AB394B">
        <w:rPr>
          <w:rFonts w:ascii="Calibri" w:hAnsi="Calibri"/>
          <w:i/>
          <w:szCs w:val="22"/>
          <w:highlight w:val="lightGray"/>
        </w:rPr>
        <w:t>(</w:t>
      </w:r>
      <w:r w:rsidR="005628FA" w:rsidRPr="00AB394B">
        <w:rPr>
          <w:rFonts w:ascii="Calibri" w:hAnsi="Calibri"/>
          <w:i/>
          <w:szCs w:val="22"/>
          <w:highlight w:val="lightGray"/>
        </w:rPr>
        <w:t xml:space="preserve">ceny </w:t>
      </w:r>
      <w:r w:rsidRPr="00AB394B">
        <w:rPr>
          <w:rFonts w:ascii="Calibri" w:hAnsi="Calibri"/>
          <w:i/>
          <w:szCs w:val="22"/>
          <w:highlight w:val="lightGray"/>
        </w:rPr>
        <w:t>bud</w:t>
      </w:r>
      <w:r w:rsidR="005628FA" w:rsidRPr="00AB394B">
        <w:rPr>
          <w:rFonts w:ascii="Calibri" w:hAnsi="Calibri"/>
          <w:i/>
          <w:szCs w:val="22"/>
          <w:highlight w:val="lightGray"/>
        </w:rPr>
        <w:t>ou</w:t>
      </w:r>
      <w:r w:rsidRPr="00AB394B">
        <w:rPr>
          <w:rFonts w:ascii="Calibri" w:hAnsi="Calibri"/>
          <w:i/>
          <w:szCs w:val="22"/>
          <w:highlight w:val="lightGray"/>
        </w:rPr>
        <w:t xml:space="preserve"> doplněn</w:t>
      </w:r>
      <w:r w:rsidR="005628FA" w:rsidRPr="00AB394B">
        <w:rPr>
          <w:rFonts w:ascii="Calibri" w:hAnsi="Calibri"/>
          <w:i/>
          <w:szCs w:val="22"/>
          <w:highlight w:val="lightGray"/>
        </w:rPr>
        <w:t>y</w:t>
      </w:r>
      <w:r w:rsidRPr="00AB394B">
        <w:rPr>
          <w:rFonts w:ascii="Calibri" w:hAnsi="Calibri"/>
          <w:i/>
          <w:szCs w:val="22"/>
          <w:highlight w:val="lightGray"/>
        </w:rPr>
        <w:t xml:space="preserve"> </w:t>
      </w:r>
      <w:r w:rsidR="008F30D4" w:rsidRPr="00AB394B">
        <w:rPr>
          <w:i/>
          <w:highlight w:val="lightGray"/>
        </w:rPr>
        <w:t>před podpisem smlouvy vybraným dodavatelem</w:t>
      </w:r>
      <w:r w:rsidR="008F30D4" w:rsidRPr="00AB394B">
        <w:rPr>
          <w:rFonts w:ascii="Calibri" w:hAnsi="Calibri"/>
          <w:i/>
          <w:szCs w:val="22"/>
          <w:highlight w:val="lightGray"/>
        </w:rPr>
        <w:t xml:space="preserve"> </w:t>
      </w:r>
      <w:r w:rsidR="00F0253A" w:rsidRPr="00AB394B">
        <w:rPr>
          <w:rFonts w:ascii="Calibri" w:hAnsi="Calibri"/>
          <w:i/>
          <w:szCs w:val="22"/>
          <w:highlight w:val="lightGray"/>
        </w:rPr>
        <w:t xml:space="preserve">dle </w:t>
      </w:r>
      <w:r w:rsidR="008F30D4" w:rsidRPr="00AB394B">
        <w:rPr>
          <w:rFonts w:ascii="Calibri" w:hAnsi="Calibri"/>
          <w:i/>
          <w:szCs w:val="22"/>
          <w:highlight w:val="lightGray"/>
        </w:rPr>
        <w:t xml:space="preserve">jeho </w:t>
      </w:r>
      <w:r w:rsidRPr="00AB394B">
        <w:rPr>
          <w:rFonts w:ascii="Calibri" w:hAnsi="Calibri"/>
          <w:i/>
          <w:szCs w:val="22"/>
          <w:highlight w:val="lightGray"/>
        </w:rPr>
        <w:t>nabídky</w:t>
      </w:r>
      <w:r w:rsidR="005628FA" w:rsidRPr="00AB394B">
        <w:rPr>
          <w:rFonts w:ascii="Calibri" w:hAnsi="Calibri"/>
          <w:i/>
          <w:szCs w:val="22"/>
          <w:highlight w:val="lightGray"/>
        </w:rPr>
        <w:t>)</w:t>
      </w:r>
    </w:p>
    <w:p w14:paraId="699DA383" w14:textId="23E06DC2" w:rsidR="005B22AA" w:rsidRPr="006C1ACC" w:rsidRDefault="005B22AA" w:rsidP="009F0BA6">
      <w:pPr>
        <w:numPr>
          <w:ilvl w:val="0"/>
          <w:numId w:val="10"/>
        </w:numPr>
        <w:tabs>
          <w:tab w:val="clear" w:pos="360"/>
        </w:tabs>
        <w:suppressAutoHyphens/>
        <w:spacing w:before="120" w:after="120"/>
        <w:ind w:left="357" w:hanging="357"/>
        <w:rPr>
          <w:rFonts w:ascii="Calibri" w:hAnsi="Calibri"/>
          <w:szCs w:val="22"/>
        </w:rPr>
      </w:pPr>
      <w:r w:rsidRPr="006C1ACC">
        <w:rPr>
          <w:rFonts w:ascii="Calibri" w:hAnsi="Calibri"/>
          <w:szCs w:val="22"/>
        </w:rPr>
        <w:lastRenderedPageBreak/>
        <w:t>K cenám za provedení díla dle tohoto článku je zhotovitel</w:t>
      </w:r>
      <w:r w:rsidR="006330F4">
        <w:rPr>
          <w:rFonts w:ascii="Calibri" w:hAnsi="Calibri"/>
          <w:szCs w:val="22"/>
        </w:rPr>
        <w:t>, je-li plátcem DPH,</w:t>
      </w:r>
      <w:r w:rsidRPr="006C1ACC">
        <w:rPr>
          <w:rFonts w:ascii="Calibri" w:hAnsi="Calibri"/>
          <w:szCs w:val="22"/>
        </w:rPr>
        <w:t xml:space="preserve"> oprávněn připočíst DPH dle aktuálně platné a účinné právní úpravy. Zhotovitel odpovídá za to, že jím účtovaná </w:t>
      </w:r>
      <w:r w:rsidR="00E30CB0">
        <w:rPr>
          <w:rFonts w:ascii="Calibri" w:hAnsi="Calibri"/>
          <w:szCs w:val="22"/>
        </w:rPr>
        <w:t>DPH</w:t>
      </w:r>
      <w:r w:rsidRPr="006C1ACC">
        <w:rPr>
          <w:rFonts w:ascii="Calibri" w:hAnsi="Calibri"/>
          <w:szCs w:val="22"/>
        </w:rPr>
        <w:t xml:space="preserve"> je stanovena v souladu s platnými a účinnými právními předpisy.</w:t>
      </w:r>
    </w:p>
    <w:p w14:paraId="3586DDC5" w14:textId="1D42BC06" w:rsidR="005B22AA" w:rsidRPr="00CC1A4D" w:rsidRDefault="005B22AA" w:rsidP="009F0BA6">
      <w:pPr>
        <w:numPr>
          <w:ilvl w:val="0"/>
          <w:numId w:val="10"/>
        </w:numPr>
        <w:tabs>
          <w:tab w:val="clear" w:pos="360"/>
        </w:tabs>
        <w:suppressAutoHyphens/>
        <w:spacing w:before="120" w:after="120"/>
        <w:ind w:left="357" w:hanging="357"/>
        <w:rPr>
          <w:rFonts w:ascii="Calibri" w:hAnsi="Calibri"/>
          <w:szCs w:val="22"/>
        </w:rPr>
      </w:pPr>
      <w:r w:rsidRPr="006C1ACC">
        <w:rPr>
          <w:rFonts w:ascii="Calibri" w:hAnsi="Calibri"/>
          <w:szCs w:val="22"/>
        </w:rPr>
        <w:t xml:space="preserve">Součástí sjednané ceny díla je veškeré plnění, které se zhotovitel na základě této smlouvy zavázal poskytnout objednateli. </w:t>
      </w:r>
      <w:r w:rsidRPr="00CC1A4D">
        <w:rPr>
          <w:rFonts w:ascii="Calibri" w:hAnsi="Calibri"/>
          <w:szCs w:val="22"/>
        </w:rPr>
        <w:t xml:space="preserve">Cena díla tak zahrnuje zejména, nikoliv však pouze:  </w:t>
      </w:r>
    </w:p>
    <w:p w14:paraId="11F69560" w14:textId="2433F697" w:rsidR="005B22AA" w:rsidRPr="002151CA" w:rsidRDefault="005B22AA" w:rsidP="009F0BA6">
      <w:pPr>
        <w:pStyle w:val="Odstavecseseznamem"/>
        <w:numPr>
          <w:ilvl w:val="0"/>
          <w:numId w:val="41"/>
        </w:numPr>
        <w:suppressAutoHyphens/>
        <w:spacing w:before="120" w:after="120"/>
        <w:ind w:left="851" w:hanging="425"/>
        <w:rPr>
          <w:rFonts w:ascii="Calibri" w:hAnsi="Calibri"/>
          <w:szCs w:val="22"/>
        </w:rPr>
      </w:pPr>
      <w:r w:rsidRPr="002151CA">
        <w:rPr>
          <w:rFonts w:ascii="Calibri" w:hAnsi="Calibri"/>
          <w:szCs w:val="22"/>
        </w:rPr>
        <w:t>veškeré náklady zhotovitele související s prováděním díla;</w:t>
      </w:r>
    </w:p>
    <w:p w14:paraId="3BCD504D" w14:textId="7887D279" w:rsidR="005B22AA" w:rsidRPr="002151CA" w:rsidRDefault="005B22AA" w:rsidP="009F0BA6">
      <w:pPr>
        <w:pStyle w:val="Odstavecseseznamem"/>
        <w:numPr>
          <w:ilvl w:val="0"/>
          <w:numId w:val="41"/>
        </w:numPr>
        <w:suppressAutoHyphens/>
        <w:spacing w:before="120" w:after="120"/>
        <w:ind w:left="851" w:hanging="425"/>
        <w:rPr>
          <w:rFonts w:ascii="Calibri" w:hAnsi="Calibri"/>
          <w:szCs w:val="22"/>
        </w:rPr>
      </w:pPr>
      <w:r w:rsidRPr="002151CA">
        <w:rPr>
          <w:rFonts w:ascii="Calibri" w:hAnsi="Calibri"/>
          <w:szCs w:val="22"/>
        </w:rPr>
        <w:t>případné správní a jiné poplatky, jež bude muset zhotovitel při provádění díla uhradit;</w:t>
      </w:r>
    </w:p>
    <w:p w14:paraId="719E08C3" w14:textId="77777777" w:rsidR="00E1566E" w:rsidRPr="002151CA" w:rsidRDefault="005B22AA" w:rsidP="009F0BA6">
      <w:pPr>
        <w:pStyle w:val="Odstavecseseznamem"/>
        <w:numPr>
          <w:ilvl w:val="0"/>
          <w:numId w:val="41"/>
        </w:numPr>
        <w:suppressAutoHyphens/>
        <w:spacing w:before="120" w:after="120"/>
        <w:ind w:left="851" w:hanging="425"/>
        <w:rPr>
          <w:rFonts w:ascii="Calibri" w:hAnsi="Calibri"/>
          <w:strike/>
          <w:szCs w:val="22"/>
        </w:rPr>
      </w:pPr>
      <w:r w:rsidRPr="002151CA">
        <w:rPr>
          <w:rFonts w:ascii="Calibri" w:hAnsi="Calibri"/>
          <w:szCs w:val="22"/>
        </w:rPr>
        <w:t>zpracování veškerých nezbytných průzkumů, posudků, měření a jiných odborných činností, které mohou být prováděny pouze autorizovanými či certifikovanými osobami a jinými subjekty ve smyslu zvláštních právních předpisů vztahujících se na provádění díla dle této smlouvy;</w:t>
      </w:r>
      <w:r w:rsidR="00237685" w:rsidRPr="002151CA">
        <w:rPr>
          <w:rFonts w:ascii="Calibri" w:hAnsi="Calibri"/>
          <w:szCs w:val="22"/>
        </w:rPr>
        <w:t xml:space="preserve"> </w:t>
      </w:r>
    </w:p>
    <w:p w14:paraId="7354C260" w14:textId="7AA045AD" w:rsidR="00790F44" w:rsidRPr="002151CA" w:rsidRDefault="00790F44" w:rsidP="009F0BA6">
      <w:pPr>
        <w:pStyle w:val="Odstavecseseznamem"/>
        <w:numPr>
          <w:ilvl w:val="0"/>
          <w:numId w:val="41"/>
        </w:numPr>
        <w:suppressAutoHyphens/>
        <w:spacing w:before="120" w:after="120"/>
        <w:ind w:left="851" w:hanging="425"/>
        <w:rPr>
          <w:rFonts w:ascii="Calibri" w:hAnsi="Calibri"/>
          <w:strike/>
          <w:szCs w:val="22"/>
        </w:rPr>
      </w:pPr>
      <w:r w:rsidRPr="002151CA">
        <w:rPr>
          <w:rFonts w:eastAsia="Calibri"/>
        </w:rPr>
        <w:t>vypracování případných dalších projektových dokumentací, povolení, rozhodnutí, souhlasů a stanovisek nezbytných pro povolení a zhotovení stavby;</w:t>
      </w:r>
    </w:p>
    <w:p w14:paraId="0EC8B498" w14:textId="3DF40CC2" w:rsidR="00790F44" w:rsidRPr="002151CA" w:rsidRDefault="00790F44" w:rsidP="009F0BA6">
      <w:pPr>
        <w:pStyle w:val="Odstavecseseznamem"/>
        <w:numPr>
          <w:ilvl w:val="0"/>
          <w:numId w:val="41"/>
        </w:numPr>
        <w:suppressAutoHyphens/>
        <w:spacing w:before="120" w:after="120"/>
        <w:ind w:left="851" w:hanging="425"/>
        <w:rPr>
          <w:rFonts w:ascii="Calibri" w:hAnsi="Calibri"/>
          <w:strike/>
          <w:szCs w:val="22"/>
        </w:rPr>
      </w:pPr>
      <w:r w:rsidRPr="002151CA">
        <w:rPr>
          <w:rFonts w:eastAsia="Calibri"/>
        </w:rPr>
        <w:t>zařízení záležitostí spočívajících v zastupování objednatele jako žadatele, resp. stavebníka při souvisejícím územním a stavebním řízení;</w:t>
      </w:r>
    </w:p>
    <w:p w14:paraId="4B903221" w14:textId="1F1FD30F" w:rsidR="005B22AA" w:rsidRPr="002151CA" w:rsidRDefault="005B22AA" w:rsidP="009F0BA6">
      <w:pPr>
        <w:pStyle w:val="Odstavecseseznamem"/>
        <w:numPr>
          <w:ilvl w:val="0"/>
          <w:numId w:val="41"/>
        </w:numPr>
        <w:suppressAutoHyphens/>
        <w:spacing w:before="120" w:after="120"/>
        <w:ind w:left="851" w:hanging="425"/>
        <w:rPr>
          <w:rFonts w:ascii="Calibri" w:hAnsi="Calibri"/>
          <w:szCs w:val="22"/>
        </w:rPr>
      </w:pPr>
      <w:r w:rsidRPr="002151CA">
        <w:rPr>
          <w:rFonts w:ascii="Calibri" w:hAnsi="Calibri"/>
          <w:szCs w:val="22"/>
        </w:rPr>
        <w:t>zajištění součinnosti ze strany dotčených správních orgánů a jiných subjektů, bude-li to nezbytné pro provádění díla dle této smlouvy;</w:t>
      </w:r>
    </w:p>
    <w:p w14:paraId="22F0A491" w14:textId="3E89CEB0" w:rsidR="00E37C98" w:rsidRPr="002151CA" w:rsidRDefault="00E37C98" w:rsidP="009F0BA6">
      <w:pPr>
        <w:pStyle w:val="Odstavecseseznamem"/>
        <w:numPr>
          <w:ilvl w:val="0"/>
          <w:numId w:val="41"/>
        </w:numPr>
        <w:suppressAutoHyphens/>
        <w:spacing w:before="120" w:after="120"/>
        <w:ind w:left="851" w:hanging="425"/>
        <w:rPr>
          <w:rFonts w:ascii="Calibri" w:hAnsi="Calibri"/>
          <w:szCs w:val="22"/>
        </w:rPr>
      </w:pPr>
      <w:r w:rsidRPr="002151CA">
        <w:rPr>
          <w:rFonts w:ascii="Calibri" w:hAnsi="Calibri"/>
          <w:szCs w:val="22"/>
        </w:rPr>
        <w:t>poskytnutí oprávnění</w:t>
      </w:r>
      <w:r w:rsidR="000E3F97" w:rsidRPr="002151CA">
        <w:rPr>
          <w:rFonts w:ascii="Calibri" w:hAnsi="Calibri"/>
          <w:szCs w:val="22"/>
        </w:rPr>
        <w:t xml:space="preserve"> objednateli k výkonu práva dílo užít (licence) podle č. XII. této smlouvy;</w:t>
      </w:r>
    </w:p>
    <w:p w14:paraId="152F532C" w14:textId="331A661E" w:rsidR="005B22AA" w:rsidRPr="006C1ACC" w:rsidRDefault="005B22AA" w:rsidP="008C4322">
      <w:pPr>
        <w:spacing w:before="120" w:after="120"/>
        <w:ind w:left="425"/>
        <w:rPr>
          <w:rFonts w:ascii="Calibri" w:hAnsi="Calibri"/>
          <w:szCs w:val="22"/>
        </w:rPr>
      </w:pPr>
      <w:r w:rsidRPr="006C1ACC">
        <w:rPr>
          <w:rFonts w:ascii="Calibri" w:hAnsi="Calibri"/>
          <w:szCs w:val="22"/>
        </w:rPr>
        <w:t>a dále vykonání všech ostatních činností tak, aby byl beze zbytku splněn předmět a účel této smlouvy.</w:t>
      </w:r>
      <w:r w:rsidR="008C4322">
        <w:rPr>
          <w:rFonts w:ascii="Calibri" w:hAnsi="Calibri"/>
          <w:szCs w:val="22"/>
        </w:rPr>
        <w:t xml:space="preserve"> </w:t>
      </w:r>
      <w:r>
        <w:rPr>
          <w:rFonts w:ascii="Calibri" w:hAnsi="Calibri"/>
          <w:szCs w:val="22"/>
        </w:rPr>
        <w:t xml:space="preserve">Součástí ceny </w:t>
      </w:r>
      <w:r w:rsidR="008C4322">
        <w:rPr>
          <w:rFonts w:ascii="Calibri" w:hAnsi="Calibri"/>
          <w:szCs w:val="22"/>
        </w:rPr>
        <w:t xml:space="preserve">díla </w:t>
      </w:r>
      <w:r>
        <w:rPr>
          <w:rFonts w:ascii="Calibri" w:hAnsi="Calibri"/>
          <w:szCs w:val="22"/>
        </w:rPr>
        <w:t>jsou i služby a dodávky, které v této smlouvě sice výslovně uvedeny nejsou, ale zhotovitel jakožto odborník o nich vědět měl nebo mohl vědět.</w:t>
      </w:r>
    </w:p>
    <w:p w14:paraId="53968378" w14:textId="65A5AA4F" w:rsidR="005B22AA" w:rsidRPr="002E6DDD" w:rsidRDefault="005B22AA" w:rsidP="009F0BA6">
      <w:pPr>
        <w:numPr>
          <w:ilvl w:val="0"/>
          <w:numId w:val="10"/>
        </w:numPr>
        <w:tabs>
          <w:tab w:val="clear" w:pos="360"/>
        </w:tabs>
        <w:suppressAutoHyphens/>
        <w:spacing w:before="120" w:after="120"/>
        <w:ind w:left="357" w:hanging="357"/>
        <w:rPr>
          <w:rFonts w:ascii="Calibri" w:hAnsi="Calibri"/>
          <w:szCs w:val="22"/>
        </w:rPr>
      </w:pPr>
      <w:r w:rsidRPr="00860B2B">
        <w:rPr>
          <w:rFonts w:ascii="Calibri" w:hAnsi="Calibri"/>
          <w:szCs w:val="22"/>
        </w:rPr>
        <w:t>Cen</w:t>
      </w:r>
      <w:r w:rsidR="00773384" w:rsidRPr="00860B2B">
        <w:rPr>
          <w:rFonts w:ascii="Calibri" w:hAnsi="Calibri"/>
          <w:szCs w:val="22"/>
        </w:rPr>
        <w:t>y</w:t>
      </w:r>
      <w:r w:rsidRPr="00860B2B">
        <w:rPr>
          <w:rFonts w:ascii="Calibri" w:hAnsi="Calibri"/>
          <w:szCs w:val="22"/>
        </w:rPr>
        <w:t xml:space="preserve"> jednotlivých částí</w:t>
      </w:r>
      <w:r w:rsidR="00773384" w:rsidRPr="002E6DDD">
        <w:rPr>
          <w:rFonts w:ascii="Calibri" w:hAnsi="Calibri"/>
          <w:szCs w:val="22"/>
        </w:rPr>
        <w:t xml:space="preserve"> díla</w:t>
      </w:r>
      <w:r w:rsidRPr="002E6DDD">
        <w:rPr>
          <w:rFonts w:ascii="Calibri" w:hAnsi="Calibri"/>
          <w:szCs w:val="22"/>
        </w:rPr>
        <w:t xml:space="preserve"> uveden</w:t>
      </w:r>
      <w:r w:rsidR="006E7525" w:rsidRPr="002E6DDD">
        <w:rPr>
          <w:rFonts w:ascii="Calibri" w:hAnsi="Calibri"/>
          <w:szCs w:val="22"/>
        </w:rPr>
        <w:t>é</w:t>
      </w:r>
      <w:r w:rsidRPr="002E6DDD">
        <w:rPr>
          <w:rFonts w:ascii="Calibri" w:hAnsi="Calibri"/>
          <w:szCs w:val="22"/>
        </w:rPr>
        <w:t xml:space="preserve"> v to</w:t>
      </w:r>
      <w:r w:rsidR="00512C5D" w:rsidRPr="002E6DDD">
        <w:rPr>
          <w:rFonts w:ascii="Calibri" w:hAnsi="Calibri"/>
          <w:szCs w:val="22"/>
        </w:rPr>
        <w:t>mto</w:t>
      </w:r>
      <w:r w:rsidRPr="002E6DDD">
        <w:rPr>
          <w:rFonts w:ascii="Calibri" w:hAnsi="Calibri"/>
          <w:szCs w:val="22"/>
        </w:rPr>
        <w:t xml:space="preserve"> článku smlouvy j</w:t>
      </w:r>
      <w:r w:rsidR="00773384" w:rsidRPr="002E6DDD">
        <w:rPr>
          <w:rFonts w:ascii="Calibri" w:hAnsi="Calibri"/>
          <w:szCs w:val="22"/>
        </w:rPr>
        <w:t>sou</w:t>
      </w:r>
      <w:r w:rsidRPr="002E6DDD">
        <w:rPr>
          <w:rFonts w:ascii="Calibri" w:hAnsi="Calibri"/>
          <w:szCs w:val="22"/>
        </w:rPr>
        <w:t xml:space="preserve"> cen</w:t>
      </w:r>
      <w:r w:rsidR="00773384" w:rsidRPr="002E6DDD">
        <w:rPr>
          <w:rFonts w:ascii="Calibri" w:hAnsi="Calibri"/>
          <w:szCs w:val="22"/>
        </w:rPr>
        <w:t>ami</w:t>
      </w:r>
      <w:r w:rsidRPr="002E6DDD">
        <w:rPr>
          <w:rFonts w:ascii="Calibri" w:hAnsi="Calibri"/>
          <w:szCs w:val="22"/>
        </w:rPr>
        <w:t xml:space="preserve"> nejvýše přípustn</w:t>
      </w:r>
      <w:r w:rsidR="00773384" w:rsidRPr="002E6DDD">
        <w:rPr>
          <w:rFonts w:ascii="Calibri" w:hAnsi="Calibri"/>
          <w:szCs w:val="22"/>
        </w:rPr>
        <w:t>ými</w:t>
      </w:r>
      <w:r w:rsidRPr="002E6DDD">
        <w:rPr>
          <w:rFonts w:ascii="Calibri" w:hAnsi="Calibri"/>
          <w:szCs w:val="22"/>
        </w:rPr>
        <w:t xml:space="preserve"> a nelze j</w:t>
      </w:r>
      <w:r w:rsidR="00773384" w:rsidRPr="002E6DDD">
        <w:rPr>
          <w:rFonts w:ascii="Calibri" w:hAnsi="Calibri"/>
          <w:szCs w:val="22"/>
        </w:rPr>
        <w:t>e</w:t>
      </w:r>
      <w:r w:rsidRPr="002E6DDD">
        <w:rPr>
          <w:rFonts w:ascii="Calibri" w:hAnsi="Calibri"/>
          <w:szCs w:val="22"/>
        </w:rPr>
        <w:t xml:space="preserve"> překročit. Rozsah a cenu díla je možné měnit pouze písemným dodatkem k této smlouvě.</w:t>
      </w:r>
    </w:p>
    <w:p w14:paraId="273C68F1" w14:textId="5162308B" w:rsidR="00616EDB" w:rsidRDefault="00616EDB" w:rsidP="00616EDB">
      <w:pPr>
        <w:suppressAutoHyphens/>
        <w:spacing w:before="120" w:after="120"/>
        <w:ind w:left="357"/>
        <w:rPr>
          <w:rFonts w:ascii="Calibri" w:hAnsi="Calibri"/>
          <w:szCs w:val="22"/>
        </w:rPr>
      </w:pPr>
    </w:p>
    <w:p w14:paraId="4D76C5EF" w14:textId="77777777" w:rsidR="005B22AA" w:rsidRPr="006C1ACC" w:rsidRDefault="005B22AA" w:rsidP="00B52806">
      <w:pPr>
        <w:pStyle w:val="Smlouva2"/>
        <w:spacing w:before="120" w:after="120" w:line="240" w:lineRule="auto"/>
        <w:outlineLvl w:val="0"/>
        <w:rPr>
          <w:rFonts w:ascii="Calibri" w:hAnsi="Calibri"/>
          <w:bCs/>
          <w:sz w:val="22"/>
          <w:szCs w:val="22"/>
        </w:rPr>
      </w:pPr>
      <w:r w:rsidRPr="006C1ACC">
        <w:rPr>
          <w:rFonts w:ascii="Calibri" w:hAnsi="Calibri"/>
          <w:sz w:val="22"/>
          <w:szCs w:val="22"/>
        </w:rPr>
        <w:t>V.</w:t>
      </w:r>
    </w:p>
    <w:p w14:paraId="609433CB" w14:textId="77777777" w:rsidR="005B22AA" w:rsidRPr="006C1ACC" w:rsidRDefault="005B22AA" w:rsidP="00B52806">
      <w:pPr>
        <w:widowControl w:val="0"/>
        <w:shd w:val="clear" w:color="auto" w:fill="FFFFFF"/>
        <w:spacing w:before="120" w:after="120"/>
        <w:ind w:left="14"/>
        <w:jc w:val="center"/>
        <w:rPr>
          <w:rFonts w:ascii="Calibri" w:hAnsi="Calibri"/>
          <w:szCs w:val="22"/>
        </w:rPr>
      </w:pPr>
      <w:r w:rsidRPr="006C1ACC">
        <w:rPr>
          <w:rFonts w:ascii="Calibri" w:hAnsi="Calibri"/>
          <w:b/>
          <w:bCs/>
          <w:szCs w:val="22"/>
        </w:rPr>
        <w:t>Platební podmínky</w:t>
      </w:r>
    </w:p>
    <w:p w14:paraId="3093E803" w14:textId="445D2232" w:rsidR="005B22AA" w:rsidRPr="006C1ACC" w:rsidRDefault="005B22AA" w:rsidP="00B52806">
      <w:pPr>
        <w:widowControl w:val="0"/>
        <w:numPr>
          <w:ilvl w:val="1"/>
          <w:numId w:val="1"/>
        </w:numPr>
        <w:tabs>
          <w:tab w:val="clear" w:pos="0"/>
        </w:tabs>
        <w:suppressAutoHyphens/>
        <w:spacing w:before="120" w:after="120"/>
        <w:ind w:left="357" w:hanging="357"/>
        <w:rPr>
          <w:rFonts w:ascii="Calibri" w:hAnsi="Calibri"/>
          <w:szCs w:val="22"/>
        </w:rPr>
      </w:pPr>
      <w:r w:rsidRPr="006C1ACC">
        <w:rPr>
          <w:rFonts w:ascii="Calibri" w:hAnsi="Calibri"/>
          <w:szCs w:val="22"/>
        </w:rPr>
        <w:t xml:space="preserve">Zálohy na platby nejsou sjednány. Platby budou probíhat výhradně </w:t>
      </w:r>
      <w:r>
        <w:rPr>
          <w:rFonts w:ascii="Calibri" w:hAnsi="Calibri"/>
          <w:szCs w:val="22"/>
        </w:rPr>
        <w:t xml:space="preserve">bezhotovostně </w:t>
      </w:r>
      <w:r w:rsidRPr="006C1ACC">
        <w:rPr>
          <w:rFonts w:ascii="Calibri" w:hAnsi="Calibri"/>
          <w:szCs w:val="22"/>
        </w:rPr>
        <w:t>v korunách českých.</w:t>
      </w:r>
    </w:p>
    <w:p w14:paraId="528050A1" w14:textId="3D921356" w:rsidR="005B22AA" w:rsidRPr="00383299" w:rsidRDefault="005B22AA" w:rsidP="00383299">
      <w:pPr>
        <w:widowControl w:val="0"/>
        <w:numPr>
          <w:ilvl w:val="1"/>
          <w:numId w:val="1"/>
        </w:numPr>
        <w:tabs>
          <w:tab w:val="clear" w:pos="0"/>
        </w:tabs>
        <w:suppressAutoHyphens/>
        <w:spacing w:before="120" w:after="120"/>
        <w:ind w:left="357" w:hanging="357"/>
        <w:rPr>
          <w:rFonts w:ascii="Calibri" w:hAnsi="Calibri"/>
          <w:szCs w:val="22"/>
          <w:u w:val="single"/>
        </w:rPr>
      </w:pPr>
      <w:r w:rsidRPr="00383299">
        <w:rPr>
          <w:rFonts w:ascii="Calibri" w:hAnsi="Calibri"/>
          <w:szCs w:val="22"/>
        </w:rPr>
        <w:t>Podkladem pro úhradu ceny díla, resp. jeho jednotlivých částí, jsou zhotovitelem vystavené daňové doklady (faktury), které musí mít veškeré náležitosti daňového dokladu dle zvláštních právních předpisů, zejména dle občanského zákoníku a zákona č. 235/2004 Sb., o dani z přidané hodnoty, ve znění pozdějších předpisů</w:t>
      </w:r>
      <w:r w:rsidR="002441A3" w:rsidRPr="00383299">
        <w:rPr>
          <w:rFonts w:ascii="Calibri" w:hAnsi="Calibri"/>
          <w:szCs w:val="22"/>
        </w:rPr>
        <w:t xml:space="preserve"> (dále jen „</w:t>
      </w:r>
      <w:r w:rsidR="002441A3" w:rsidRPr="00383299">
        <w:rPr>
          <w:rFonts w:ascii="Calibri" w:hAnsi="Calibri"/>
          <w:i/>
          <w:szCs w:val="22"/>
        </w:rPr>
        <w:t>ZDPH</w:t>
      </w:r>
      <w:r w:rsidR="002441A3" w:rsidRPr="00383299">
        <w:rPr>
          <w:rFonts w:ascii="Calibri" w:hAnsi="Calibri"/>
          <w:szCs w:val="22"/>
        </w:rPr>
        <w:t>“)</w:t>
      </w:r>
      <w:r w:rsidRPr="00383299">
        <w:rPr>
          <w:rFonts w:ascii="Calibri" w:hAnsi="Calibri"/>
          <w:szCs w:val="22"/>
        </w:rPr>
        <w:t>. Nedílnou součástí daňového dokladu (faktury) bude příslušný předávací protokol podepsaný objednatelem, resp. jím pověřenou osobou. Faktura bude mít zejména tyto náležitosti:</w:t>
      </w:r>
    </w:p>
    <w:p w14:paraId="1FA214BF" w14:textId="77777777"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označení daňového dokladu (faktury) a jeho číslo,</w:t>
      </w:r>
    </w:p>
    <w:p w14:paraId="28029837" w14:textId="77777777"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označení této smlouvy,</w:t>
      </w:r>
    </w:p>
    <w:p w14:paraId="06962BA2" w14:textId="1078A30A" w:rsidR="005B22AA" w:rsidRDefault="00D21DD7" w:rsidP="009F0BA6">
      <w:pPr>
        <w:pStyle w:val="Odstavecseseznamem"/>
        <w:widowControl w:val="0"/>
        <w:numPr>
          <w:ilvl w:val="0"/>
          <w:numId w:val="40"/>
        </w:numPr>
        <w:suppressAutoHyphens/>
        <w:spacing w:before="120" w:after="120"/>
        <w:ind w:left="851" w:hanging="425"/>
        <w:rPr>
          <w:rFonts w:ascii="Calibri" w:hAnsi="Calibri"/>
          <w:szCs w:val="22"/>
        </w:rPr>
      </w:pPr>
      <w:r w:rsidRPr="00ED229E">
        <w:rPr>
          <w:rFonts w:ascii="Calibri" w:hAnsi="Calibri"/>
          <w:szCs w:val="22"/>
        </w:rPr>
        <w:t>identifikační údaje</w:t>
      </w:r>
      <w:r w:rsidR="005B22AA" w:rsidRPr="00ED229E">
        <w:rPr>
          <w:rFonts w:ascii="Calibri" w:hAnsi="Calibri"/>
          <w:szCs w:val="22"/>
        </w:rPr>
        <w:t xml:space="preserve"> smluvních</w:t>
      </w:r>
      <w:r w:rsidR="005B22AA">
        <w:rPr>
          <w:rFonts w:ascii="Calibri" w:hAnsi="Calibri"/>
          <w:szCs w:val="22"/>
        </w:rPr>
        <w:t xml:space="preserve"> stran</w:t>
      </w:r>
      <w:r w:rsidR="00C9003B">
        <w:rPr>
          <w:rFonts w:ascii="Calibri" w:hAnsi="Calibri"/>
          <w:szCs w:val="22"/>
        </w:rPr>
        <w:t xml:space="preserve"> včetně DIČ</w:t>
      </w:r>
      <w:r w:rsidR="005B22AA">
        <w:rPr>
          <w:rFonts w:ascii="Calibri" w:hAnsi="Calibri"/>
          <w:szCs w:val="22"/>
        </w:rPr>
        <w:t>,</w:t>
      </w:r>
    </w:p>
    <w:p w14:paraId="4A149B6D" w14:textId="45B4E5E2"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označení banky zhotovitele včetně identifikátoru a čísla účtu, na který má být úhrada provedena</w:t>
      </w:r>
      <w:r w:rsidR="00D30121">
        <w:rPr>
          <w:rFonts w:ascii="Calibri" w:hAnsi="Calibri"/>
          <w:szCs w:val="22"/>
        </w:rPr>
        <w:t>,</w:t>
      </w:r>
    </w:p>
    <w:p w14:paraId="139B7992" w14:textId="77777777"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důvod fakturace, popis plnění,</w:t>
      </w:r>
    </w:p>
    <w:p w14:paraId="4E9388C4" w14:textId="60122355"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 xml:space="preserve">den </w:t>
      </w:r>
      <w:r w:rsidR="00492D67">
        <w:rPr>
          <w:rFonts w:ascii="Calibri" w:hAnsi="Calibri"/>
          <w:szCs w:val="22"/>
        </w:rPr>
        <w:t xml:space="preserve">vystavení </w:t>
      </w:r>
      <w:r>
        <w:rPr>
          <w:rFonts w:ascii="Calibri" w:hAnsi="Calibri"/>
          <w:szCs w:val="22"/>
        </w:rPr>
        <w:t>dokladu a lhůta splatnosti,</w:t>
      </w:r>
    </w:p>
    <w:p w14:paraId="0CF29FEC" w14:textId="32E261CD" w:rsidR="005B22AA"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datum uskutečněn</w:t>
      </w:r>
      <w:r w:rsidR="00DD1938">
        <w:rPr>
          <w:rFonts w:ascii="Calibri" w:hAnsi="Calibri"/>
          <w:szCs w:val="22"/>
        </w:rPr>
        <w:t>í</w:t>
      </w:r>
      <w:r>
        <w:rPr>
          <w:rFonts w:ascii="Calibri" w:hAnsi="Calibri"/>
          <w:szCs w:val="22"/>
        </w:rPr>
        <w:t xml:space="preserve"> zdanitelného plnění</w:t>
      </w:r>
      <w:r w:rsidR="00D85F15">
        <w:rPr>
          <w:rFonts w:ascii="Calibri" w:hAnsi="Calibri"/>
          <w:szCs w:val="22"/>
        </w:rPr>
        <w:t xml:space="preserve"> </w:t>
      </w:r>
      <w:r w:rsidR="007A68A2">
        <w:rPr>
          <w:rFonts w:ascii="Calibri" w:hAnsi="Calibri"/>
          <w:szCs w:val="22"/>
        </w:rPr>
        <w:t>(</w:t>
      </w:r>
      <w:r w:rsidR="007A68A2" w:rsidRPr="008774CD">
        <w:rPr>
          <w:rFonts w:ascii="Calibri" w:hAnsi="Calibri"/>
          <w:szCs w:val="22"/>
        </w:rPr>
        <w:t xml:space="preserve">přičemž dnem uskutečnění zdanitelného plnění </w:t>
      </w:r>
      <w:r w:rsidR="007A68A2">
        <w:rPr>
          <w:rFonts w:ascii="Calibri" w:hAnsi="Calibri"/>
          <w:szCs w:val="22"/>
        </w:rPr>
        <w:t xml:space="preserve">v případě měsíčních plateb </w:t>
      </w:r>
      <w:r w:rsidR="007A68A2" w:rsidRPr="008774CD">
        <w:rPr>
          <w:rFonts w:ascii="Calibri" w:hAnsi="Calibri"/>
          <w:szCs w:val="22"/>
        </w:rPr>
        <w:t>se rozumí poslední den kalendářního měsíce, za který je faktura vystavena</w:t>
      </w:r>
      <w:r w:rsidR="007A68A2">
        <w:rPr>
          <w:rFonts w:ascii="Calibri" w:hAnsi="Calibri"/>
          <w:szCs w:val="22"/>
        </w:rPr>
        <w:t>)</w:t>
      </w:r>
      <w:r>
        <w:rPr>
          <w:rFonts w:ascii="Calibri" w:hAnsi="Calibri"/>
          <w:szCs w:val="22"/>
        </w:rPr>
        <w:t>,</w:t>
      </w:r>
    </w:p>
    <w:p w14:paraId="2DF3C4F2" w14:textId="1F37A0B7" w:rsidR="00DD1938" w:rsidRPr="00ED229E" w:rsidRDefault="005B22AA" w:rsidP="009F0BA6">
      <w:pPr>
        <w:pStyle w:val="Odstavecseseznamem"/>
        <w:widowControl w:val="0"/>
        <w:numPr>
          <w:ilvl w:val="0"/>
          <w:numId w:val="40"/>
        </w:numPr>
        <w:suppressAutoHyphens/>
        <w:spacing w:before="120" w:after="120"/>
        <w:ind w:left="851" w:hanging="425"/>
        <w:rPr>
          <w:rFonts w:ascii="Calibri" w:hAnsi="Calibri"/>
          <w:szCs w:val="22"/>
        </w:rPr>
      </w:pPr>
      <w:r>
        <w:rPr>
          <w:rFonts w:ascii="Calibri" w:hAnsi="Calibri"/>
          <w:szCs w:val="22"/>
        </w:rPr>
        <w:t>částka k</w:t>
      </w:r>
      <w:r w:rsidR="00DD1938">
        <w:rPr>
          <w:rFonts w:ascii="Calibri" w:hAnsi="Calibri"/>
          <w:szCs w:val="22"/>
        </w:rPr>
        <w:t> </w:t>
      </w:r>
      <w:r>
        <w:rPr>
          <w:rFonts w:ascii="Calibri" w:hAnsi="Calibri"/>
          <w:szCs w:val="22"/>
        </w:rPr>
        <w:t>úhradě</w:t>
      </w:r>
      <w:r w:rsidR="00DD1938">
        <w:rPr>
          <w:rFonts w:ascii="Calibri" w:hAnsi="Calibri"/>
          <w:szCs w:val="22"/>
        </w:rPr>
        <w:t xml:space="preserve"> bez DPH</w:t>
      </w:r>
      <w:r w:rsidR="00436ED4">
        <w:rPr>
          <w:rFonts w:ascii="Calibri" w:hAnsi="Calibri"/>
          <w:szCs w:val="22"/>
        </w:rPr>
        <w:t xml:space="preserve"> </w:t>
      </w:r>
      <w:r w:rsidR="00436ED4" w:rsidRPr="00436ED4">
        <w:rPr>
          <w:rFonts w:ascii="Calibri" w:hAnsi="Calibri"/>
          <w:szCs w:val="22"/>
        </w:rPr>
        <w:t>vypočítan</w:t>
      </w:r>
      <w:r w:rsidR="00436ED4">
        <w:rPr>
          <w:rFonts w:ascii="Calibri" w:hAnsi="Calibri"/>
          <w:szCs w:val="22"/>
        </w:rPr>
        <w:t>á</w:t>
      </w:r>
      <w:r w:rsidR="00436ED4" w:rsidRPr="00436ED4">
        <w:rPr>
          <w:rFonts w:ascii="Calibri" w:hAnsi="Calibri"/>
          <w:szCs w:val="22"/>
        </w:rPr>
        <w:t xml:space="preserve"> na dvě desetinná místa (na haléře) bez provedeného zaokrouhlení zvyšující výslednou </w:t>
      </w:r>
      <w:r w:rsidR="00436ED4" w:rsidRPr="00ED229E">
        <w:rPr>
          <w:rFonts w:ascii="Calibri" w:hAnsi="Calibri"/>
          <w:szCs w:val="22"/>
        </w:rPr>
        <w:t>částku</w:t>
      </w:r>
      <w:r w:rsidR="001D2542" w:rsidRPr="00ED229E">
        <w:rPr>
          <w:rFonts w:ascii="Calibri" w:hAnsi="Calibri"/>
          <w:szCs w:val="22"/>
        </w:rPr>
        <w:t>,</w:t>
      </w:r>
    </w:p>
    <w:p w14:paraId="3AC51799" w14:textId="651C5E48" w:rsidR="00E94F13" w:rsidRPr="00ED229E" w:rsidRDefault="00E94F13" w:rsidP="009F0BA6">
      <w:pPr>
        <w:pStyle w:val="Odstavecseseznamem"/>
        <w:widowControl w:val="0"/>
        <w:numPr>
          <w:ilvl w:val="0"/>
          <w:numId w:val="40"/>
        </w:numPr>
        <w:suppressAutoHyphens/>
        <w:spacing w:before="120" w:after="120"/>
        <w:ind w:left="851" w:hanging="425"/>
        <w:rPr>
          <w:rFonts w:ascii="Calibri" w:hAnsi="Calibri"/>
          <w:szCs w:val="22"/>
        </w:rPr>
      </w:pPr>
      <w:r w:rsidRPr="00ED229E">
        <w:rPr>
          <w:rFonts w:ascii="Calibri" w:hAnsi="Calibri" w:cs="Calibri"/>
        </w:rPr>
        <w:t xml:space="preserve">sazba </w:t>
      </w:r>
      <w:r w:rsidR="008D3C5F" w:rsidRPr="00ED229E">
        <w:rPr>
          <w:rFonts w:ascii="Calibri" w:hAnsi="Calibri" w:cs="Calibri"/>
        </w:rPr>
        <w:t xml:space="preserve">DPH </w:t>
      </w:r>
      <w:r w:rsidRPr="00ED229E">
        <w:rPr>
          <w:rFonts w:ascii="Calibri" w:hAnsi="Calibri" w:cs="Calibri"/>
        </w:rPr>
        <w:t>a výše DPH</w:t>
      </w:r>
      <w:r w:rsidR="008D3C5F" w:rsidRPr="00ED229E">
        <w:rPr>
          <w:rFonts w:ascii="Calibri" w:hAnsi="Calibri" w:cs="Calibri"/>
        </w:rPr>
        <w:t xml:space="preserve"> vypočítaná na dvě desetinná místa (na haléře) bez provedeného zaokrouhlení zvyšující výslednou částku</w:t>
      </w:r>
      <w:r w:rsidR="001D2542" w:rsidRPr="00ED229E">
        <w:rPr>
          <w:rFonts w:ascii="Calibri" w:hAnsi="Calibri" w:cs="Calibri"/>
        </w:rPr>
        <w:t>,</w:t>
      </w:r>
    </w:p>
    <w:p w14:paraId="02810FE3" w14:textId="6D47DA8E" w:rsidR="00297C02" w:rsidRPr="00ED229E" w:rsidRDefault="00BA5363" w:rsidP="009F0BA6">
      <w:pPr>
        <w:pStyle w:val="Odstavecseseznamem"/>
        <w:widowControl w:val="0"/>
        <w:numPr>
          <w:ilvl w:val="0"/>
          <w:numId w:val="40"/>
        </w:numPr>
        <w:suppressAutoHyphens/>
        <w:spacing w:before="120" w:after="120"/>
        <w:ind w:left="851" w:hanging="425"/>
        <w:rPr>
          <w:rFonts w:ascii="Calibri" w:hAnsi="Calibri"/>
          <w:szCs w:val="22"/>
        </w:rPr>
      </w:pPr>
      <w:r w:rsidRPr="00ED229E">
        <w:rPr>
          <w:rFonts w:ascii="Calibri" w:hAnsi="Calibri" w:cs="Calibri"/>
        </w:rPr>
        <w:lastRenderedPageBreak/>
        <w:t>částka k úhradě včetně DPH</w:t>
      </w:r>
      <w:r w:rsidR="00FC220F" w:rsidRPr="00ED229E">
        <w:rPr>
          <w:rFonts w:ascii="Calibri" w:hAnsi="Calibri" w:cs="Calibri"/>
        </w:rPr>
        <w:t xml:space="preserve"> vypočítaná na dvě desetinná místa (na haléře) bez provedeného zaokrouhlení zvyšující výslednou částku</w:t>
      </w:r>
      <w:r w:rsidR="001D2542" w:rsidRPr="00ED229E">
        <w:rPr>
          <w:rFonts w:ascii="Calibri" w:hAnsi="Calibri" w:cs="Calibri"/>
        </w:rPr>
        <w:t>,</w:t>
      </w:r>
    </w:p>
    <w:p w14:paraId="52EDD69B" w14:textId="44A23472" w:rsidR="005B22AA" w:rsidRPr="001F5772" w:rsidRDefault="00297C02" w:rsidP="009F0BA6">
      <w:pPr>
        <w:pStyle w:val="Odstavecseseznamem"/>
        <w:widowControl w:val="0"/>
        <w:numPr>
          <w:ilvl w:val="0"/>
          <w:numId w:val="40"/>
        </w:numPr>
        <w:suppressAutoHyphens/>
        <w:spacing w:before="120" w:after="120"/>
        <w:ind w:left="851" w:hanging="425"/>
        <w:rPr>
          <w:rFonts w:ascii="Calibri" w:hAnsi="Calibri"/>
          <w:szCs w:val="22"/>
        </w:rPr>
      </w:pPr>
      <w:r w:rsidRPr="00297C02">
        <w:rPr>
          <w:rFonts w:ascii="Calibri" w:hAnsi="Calibri"/>
          <w:szCs w:val="22"/>
        </w:rPr>
        <w:t>podpis odpovědné osoby</w:t>
      </w:r>
      <w:r>
        <w:rPr>
          <w:rFonts w:ascii="Calibri" w:hAnsi="Calibri"/>
          <w:szCs w:val="22"/>
        </w:rPr>
        <w:t xml:space="preserve"> zhotovitele</w:t>
      </w:r>
      <w:r w:rsidR="005B22AA">
        <w:rPr>
          <w:rFonts w:ascii="Calibri" w:hAnsi="Calibri"/>
          <w:szCs w:val="22"/>
        </w:rPr>
        <w:t>.</w:t>
      </w:r>
    </w:p>
    <w:p w14:paraId="1520E495" w14:textId="597860ED" w:rsidR="009601F0" w:rsidRPr="00AA13CE" w:rsidRDefault="005B22AA" w:rsidP="009736AF">
      <w:pPr>
        <w:pStyle w:val="Smlouva-slo"/>
        <w:numPr>
          <w:ilvl w:val="1"/>
          <w:numId w:val="1"/>
        </w:numPr>
        <w:tabs>
          <w:tab w:val="clear" w:pos="0"/>
        </w:tabs>
        <w:spacing w:after="120" w:line="240" w:lineRule="auto"/>
        <w:ind w:left="357" w:hanging="357"/>
        <w:rPr>
          <w:rFonts w:ascii="Calibri" w:hAnsi="Calibri"/>
          <w:sz w:val="22"/>
          <w:szCs w:val="22"/>
        </w:rPr>
      </w:pPr>
      <w:r w:rsidRPr="00AA13CE">
        <w:rPr>
          <w:rFonts w:ascii="Calibri" w:hAnsi="Calibri"/>
          <w:sz w:val="22"/>
          <w:szCs w:val="22"/>
        </w:rPr>
        <w:t>Právo na úhradu cen za provedení dílčích částí díla zhotoviteli vzniká takto:</w:t>
      </w:r>
    </w:p>
    <w:p w14:paraId="7A2B51F0" w14:textId="120DD87D" w:rsidR="009736AF" w:rsidRPr="009736AF" w:rsidRDefault="009736AF" w:rsidP="009F0BA6">
      <w:pPr>
        <w:pStyle w:val="Smlouva-slo"/>
        <w:numPr>
          <w:ilvl w:val="0"/>
          <w:numId w:val="30"/>
        </w:numPr>
        <w:spacing w:after="120" w:line="240" w:lineRule="auto"/>
        <w:rPr>
          <w:rFonts w:ascii="Calibri" w:hAnsi="Calibri"/>
          <w:sz w:val="22"/>
          <w:szCs w:val="22"/>
        </w:rPr>
      </w:pPr>
      <w:r w:rsidRPr="0043381E">
        <w:rPr>
          <w:rFonts w:ascii="Calibri" w:hAnsi="Calibri"/>
          <w:sz w:val="22"/>
          <w:szCs w:val="22"/>
        </w:rPr>
        <w:t xml:space="preserve">právo na úhradu ceny za </w:t>
      </w:r>
      <w:r w:rsidR="006D4E53">
        <w:rPr>
          <w:rFonts w:ascii="Calibri" w:hAnsi="Calibri"/>
          <w:sz w:val="22"/>
          <w:szCs w:val="22"/>
        </w:rPr>
        <w:t xml:space="preserve">provedení </w:t>
      </w:r>
      <w:r w:rsidR="006D4E53" w:rsidRPr="00541174">
        <w:rPr>
          <w:rFonts w:ascii="Calibri" w:hAnsi="Calibri"/>
          <w:b/>
          <w:bCs/>
          <w:i/>
          <w:iCs/>
          <w:sz w:val="22"/>
          <w:szCs w:val="22"/>
        </w:rPr>
        <w:t>ST průzkumu</w:t>
      </w:r>
      <w:r w:rsidR="006D4E53">
        <w:rPr>
          <w:rFonts w:ascii="Calibri" w:hAnsi="Calibri"/>
          <w:sz w:val="22"/>
          <w:szCs w:val="22"/>
        </w:rPr>
        <w:t xml:space="preserve"> </w:t>
      </w:r>
      <w:r w:rsidRPr="0043381E">
        <w:rPr>
          <w:rFonts w:ascii="Calibri" w:hAnsi="Calibri"/>
          <w:sz w:val="22"/>
          <w:szCs w:val="22"/>
        </w:rPr>
        <w:t>dnem protokolárního předání</w:t>
      </w:r>
      <w:r w:rsidR="00C838EF">
        <w:rPr>
          <w:rFonts w:ascii="Calibri" w:hAnsi="Calibri"/>
          <w:sz w:val="22"/>
          <w:szCs w:val="22"/>
        </w:rPr>
        <w:t xml:space="preserve"> </w:t>
      </w:r>
      <w:r w:rsidR="00C838EF" w:rsidRPr="00FC561F">
        <w:rPr>
          <w:rFonts w:ascii="Calibri" w:eastAsia="Calibri" w:hAnsi="Calibri" w:cs="Arial"/>
          <w:sz w:val="22"/>
          <w:szCs w:val="22"/>
          <w:lang w:eastAsia="en-US"/>
        </w:rPr>
        <w:t>výstupní zprávy o výsledku ST průzkumu</w:t>
      </w:r>
      <w:r w:rsidR="00C838EF">
        <w:rPr>
          <w:rFonts w:ascii="Calibri" w:eastAsia="Calibri" w:hAnsi="Calibri" w:cs="Arial"/>
          <w:sz w:val="22"/>
          <w:szCs w:val="22"/>
          <w:lang w:eastAsia="en-US"/>
        </w:rPr>
        <w:t xml:space="preserve"> </w:t>
      </w:r>
      <w:r w:rsidR="0092398A">
        <w:rPr>
          <w:rFonts w:ascii="Calibri" w:eastAsia="Calibri" w:hAnsi="Calibri" w:cs="Arial"/>
          <w:sz w:val="22"/>
          <w:szCs w:val="22"/>
          <w:lang w:eastAsia="en-US"/>
        </w:rPr>
        <w:t>potvrzené autorizovanou osobou</w:t>
      </w:r>
      <w:r w:rsidRPr="0043381E">
        <w:rPr>
          <w:rFonts w:ascii="Calibri" w:hAnsi="Calibri"/>
          <w:sz w:val="22"/>
          <w:szCs w:val="22"/>
        </w:rPr>
        <w:t>,</w:t>
      </w:r>
    </w:p>
    <w:p w14:paraId="1D0D83EB" w14:textId="35492557" w:rsidR="005B22AA" w:rsidRPr="0043381E" w:rsidRDefault="005B22AA" w:rsidP="009F0BA6">
      <w:pPr>
        <w:pStyle w:val="Smlouva-slo"/>
        <w:numPr>
          <w:ilvl w:val="0"/>
          <w:numId w:val="30"/>
        </w:numPr>
        <w:spacing w:after="120" w:line="240" w:lineRule="auto"/>
        <w:rPr>
          <w:rFonts w:ascii="Calibri" w:hAnsi="Calibri"/>
          <w:sz w:val="22"/>
          <w:szCs w:val="22"/>
        </w:rPr>
      </w:pPr>
      <w:r w:rsidRPr="0043381E">
        <w:rPr>
          <w:rFonts w:ascii="Calibri" w:hAnsi="Calibri"/>
          <w:sz w:val="22"/>
          <w:szCs w:val="22"/>
        </w:rPr>
        <w:t xml:space="preserve">právo na úhradu ceny za </w:t>
      </w:r>
      <w:r w:rsidRPr="00664DFD">
        <w:rPr>
          <w:rFonts w:ascii="Calibri" w:hAnsi="Calibri"/>
          <w:b/>
          <w:bCs/>
          <w:i/>
          <w:sz w:val="22"/>
          <w:szCs w:val="22"/>
        </w:rPr>
        <w:t>zpracování D</w:t>
      </w:r>
      <w:r w:rsidR="00D21995" w:rsidRPr="00664DFD">
        <w:rPr>
          <w:rFonts w:ascii="Calibri" w:hAnsi="Calibri"/>
          <w:b/>
          <w:bCs/>
          <w:i/>
          <w:sz w:val="22"/>
          <w:szCs w:val="22"/>
        </w:rPr>
        <w:t>SP a ceny za výkon</w:t>
      </w:r>
      <w:r w:rsidR="00F94E86" w:rsidRPr="00664DFD">
        <w:rPr>
          <w:rFonts w:ascii="Calibri" w:hAnsi="Calibri"/>
          <w:b/>
          <w:bCs/>
          <w:i/>
          <w:sz w:val="22"/>
          <w:szCs w:val="22"/>
        </w:rPr>
        <w:t xml:space="preserve"> inženýrské činnosti-zajištění pravomocného stavebního povolení</w:t>
      </w:r>
      <w:r w:rsidRPr="00664DFD">
        <w:rPr>
          <w:rFonts w:ascii="Calibri" w:hAnsi="Calibri"/>
          <w:b/>
          <w:bCs/>
          <w:sz w:val="22"/>
          <w:szCs w:val="22"/>
        </w:rPr>
        <w:t xml:space="preserve"> </w:t>
      </w:r>
      <w:r w:rsidRPr="0043381E">
        <w:rPr>
          <w:rFonts w:ascii="Calibri" w:hAnsi="Calibri"/>
          <w:sz w:val="22"/>
          <w:szCs w:val="22"/>
        </w:rPr>
        <w:t xml:space="preserve">dnem protokolárního předání </w:t>
      </w:r>
      <w:r w:rsidR="002E6008" w:rsidRPr="0043381E">
        <w:rPr>
          <w:rFonts w:ascii="Calibri" w:hAnsi="Calibri"/>
          <w:sz w:val="22"/>
          <w:szCs w:val="22"/>
        </w:rPr>
        <w:t>pravomocného stavebního povolení a</w:t>
      </w:r>
      <w:r w:rsidR="001334B9" w:rsidRPr="0043381E">
        <w:rPr>
          <w:rFonts w:ascii="Calibri" w:hAnsi="Calibri"/>
          <w:sz w:val="22"/>
          <w:szCs w:val="22"/>
        </w:rPr>
        <w:t xml:space="preserve"> DSP potvrzené stavebním úřadem</w:t>
      </w:r>
      <w:r w:rsidRPr="0043381E">
        <w:rPr>
          <w:rFonts w:ascii="Calibri" w:hAnsi="Calibri"/>
          <w:sz w:val="22"/>
          <w:szCs w:val="22"/>
        </w:rPr>
        <w:t>,</w:t>
      </w:r>
    </w:p>
    <w:p w14:paraId="4414C0B6" w14:textId="550EFA5F" w:rsidR="00B3176A" w:rsidRPr="00034E81" w:rsidRDefault="00360B18" w:rsidP="009F0BA6">
      <w:pPr>
        <w:pStyle w:val="Smlouva-slo"/>
        <w:numPr>
          <w:ilvl w:val="0"/>
          <w:numId w:val="30"/>
        </w:numPr>
        <w:spacing w:after="120" w:line="240" w:lineRule="auto"/>
        <w:rPr>
          <w:rFonts w:ascii="Calibri" w:hAnsi="Calibri"/>
          <w:sz w:val="22"/>
          <w:szCs w:val="22"/>
        </w:rPr>
      </w:pPr>
      <w:r w:rsidRPr="00034E81">
        <w:rPr>
          <w:rFonts w:ascii="Calibri" w:hAnsi="Calibri"/>
          <w:sz w:val="22"/>
          <w:szCs w:val="22"/>
        </w:rPr>
        <w:t xml:space="preserve">právo na úhradu ceny za </w:t>
      </w:r>
      <w:r w:rsidRPr="00664DFD">
        <w:rPr>
          <w:rFonts w:ascii="Calibri" w:hAnsi="Calibri"/>
          <w:b/>
          <w:bCs/>
          <w:i/>
          <w:sz w:val="22"/>
          <w:szCs w:val="22"/>
        </w:rPr>
        <w:t>zpracování D</w:t>
      </w:r>
      <w:r w:rsidR="000564A6" w:rsidRPr="00664DFD">
        <w:rPr>
          <w:rFonts w:ascii="Calibri" w:hAnsi="Calibri"/>
          <w:b/>
          <w:bCs/>
          <w:i/>
          <w:sz w:val="22"/>
          <w:szCs w:val="22"/>
        </w:rPr>
        <w:t>PS</w:t>
      </w:r>
      <w:r w:rsidRPr="00034E81">
        <w:rPr>
          <w:rFonts w:ascii="Calibri" w:hAnsi="Calibri"/>
          <w:i/>
          <w:sz w:val="22"/>
          <w:szCs w:val="22"/>
        </w:rPr>
        <w:t xml:space="preserve"> </w:t>
      </w:r>
      <w:r w:rsidRPr="00034E81">
        <w:rPr>
          <w:rFonts w:ascii="Calibri" w:hAnsi="Calibri"/>
          <w:sz w:val="22"/>
          <w:szCs w:val="22"/>
        </w:rPr>
        <w:t>dnem protokolárního předání</w:t>
      </w:r>
      <w:r w:rsidR="00B3176A" w:rsidRPr="00034E81">
        <w:rPr>
          <w:rFonts w:ascii="Calibri" w:hAnsi="Calibri"/>
          <w:sz w:val="22"/>
          <w:szCs w:val="22"/>
        </w:rPr>
        <w:t xml:space="preserve"> DPS mezi zhotovitelem a objednatelem,</w:t>
      </w:r>
    </w:p>
    <w:p w14:paraId="10B2E367" w14:textId="599815FE" w:rsidR="00A56CAF" w:rsidRDefault="00A56CAF" w:rsidP="009F0BA6">
      <w:pPr>
        <w:pStyle w:val="Smlouva-slo"/>
        <w:numPr>
          <w:ilvl w:val="0"/>
          <w:numId w:val="30"/>
        </w:numPr>
        <w:spacing w:after="120" w:line="240" w:lineRule="auto"/>
        <w:rPr>
          <w:rFonts w:ascii="Calibri" w:hAnsi="Calibri"/>
          <w:sz w:val="22"/>
          <w:szCs w:val="22"/>
        </w:rPr>
      </w:pPr>
      <w:r w:rsidRPr="00034E81">
        <w:rPr>
          <w:rFonts w:ascii="Calibri" w:hAnsi="Calibri"/>
          <w:sz w:val="22"/>
          <w:szCs w:val="22"/>
        </w:rPr>
        <w:t xml:space="preserve">právo na úhradu ceny za </w:t>
      </w:r>
      <w:r w:rsidR="001D2D4E" w:rsidRPr="00664DFD">
        <w:rPr>
          <w:rFonts w:ascii="Calibri" w:hAnsi="Calibri"/>
          <w:b/>
          <w:bCs/>
          <w:i/>
          <w:iCs/>
          <w:sz w:val="22"/>
          <w:szCs w:val="22"/>
        </w:rPr>
        <w:t xml:space="preserve">zajištění dokumentů předkládaných </w:t>
      </w:r>
      <w:r w:rsidR="008349E6" w:rsidRPr="00664DFD">
        <w:rPr>
          <w:rFonts w:ascii="Calibri" w:hAnsi="Calibri"/>
          <w:b/>
          <w:bCs/>
          <w:i/>
          <w:iCs/>
          <w:sz w:val="22"/>
          <w:szCs w:val="22"/>
        </w:rPr>
        <w:t>k podání žádosti o poskytnutí podpory</w:t>
      </w:r>
      <w:r w:rsidR="008349E6" w:rsidRPr="00034E81">
        <w:rPr>
          <w:rFonts w:ascii="Calibri" w:hAnsi="Calibri"/>
          <w:sz w:val="22"/>
          <w:szCs w:val="22"/>
        </w:rPr>
        <w:t xml:space="preserve"> v rámci Národního programu Životního prostředí</w:t>
      </w:r>
      <w:r w:rsidR="00577A54" w:rsidRPr="00034E81">
        <w:rPr>
          <w:rFonts w:ascii="Calibri" w:hAnsi="Calibri"/>
          <w:sz w:val="22"/>
          <w:szCs w:val="22"/>
        </w:rPr>
        <w:t>,</w:t>
      </w:r>
      <w:r w:rsidR="00664DFD">
        <w:rPr>
          <w:rFonts w:ascii="Calibri" w:hAnsi="Calibri"/>
          <w:sz w:val="22"/>
          <w:szCs w:val="22"/>
        </w:rPr>
        <w:t xml:space="preserve"> </w:t>
      </w:r>
      <w:r w:rsidR="00D33CEB" w:rsidRPr="00034E81">
        <w:rPr>
          <w:rFonts w:ascii="Calibri" w:hAnsi="Calibri"/>
          <w:sz w:val="22"/>
          <w:szCs w:val="22"/>
        </w:rPr>
        <w:t>dnem protokolárního předání požadované dokumentace mezi zhotovitelem a objednatelem</w:t>
      </w:r>
      <w:r w:rsidR="00224E2A">
        <w:rPr>
          <w:rFonts w:ascii="Calibri" w:hAnsi="Calibri"/>
          <w:sz w:val="22"/>
          <w:szCs w:val="22"/>
        </w:rPr>
        <w:t>.</w:t>
      </w:r>
    </w:p>
    <w:p w14:paraId="3A9084AB" w14:textId="117638CE" w:rsidR="00224E2A" w:rsidRPr="00CA107D" w:rsidRDefault="00CA107D" w:rsidP="00CA107D">
      <w:pPr>
        <w:pStyle w:val="Smlouva-slo"/>
        <w:numPr>
          <w:ilvl w:val="1"/>
          <w:numId w:val="1"/>
        </w:numPr>
        <w:tabs>
          <w:tab w:val="clear" w:pos="0"/>
        </w:tabs>
        <w:spacing w:after="120" w:line="240" w:lineRule="auto"/>
        <w:ind w:left="357" w:hanging="357"/>
        <w:rPr>
          <w:rFonts w:ascii="Calibri" w:hAnsi="Calibri"/>
          <w:sz w:val="22"/>
          <w:szCs w:val="22"/>
        </w:rPr>
      </w:pPr>
      <w:r w:rsidRPr="00FF47B1">
        <w:rPr>
          <w:rFonts w:ascii="Calibri" w:hAnsi="Calibri"/>
          <w:sz w:val="22"/>
          <w:szCs w:val="22"/>
        </w:rPr>
        <w:t>V případě využití opčního práva objednatelem</w:t>
      </w:r>
      <w:r w:rsidRPr="00FF1B66">
        <w:rPr>
          <w:rFonts w:ascii="Calibri" w:hAnsi="Calibri"/>
          <w:sz w:val="22"/>
          <w:szCs w:val="22"/>
        </w:rPr>
        <w:t xml:space="preserve"> dle této smlouvy vzniká zhotoviteli právo na</w:t>
      </w:r>
      <w:r>
        <w:rPr>
          <w:rFonts w:ascii="Calibri" w:hAnsi="Calibri"/>
          <w:sz w:val="22"/>
          <w:szCs w:val="22"/>
        </w:rPr>
        <w:t> </w:t>
      </w:r>
      <w:r w:rsidRPr="00FF1B66">
        <w:rPr>
          <w:rFonts w:ascii="Calibri" w:hAnsi="Calibri"/>
          <w:sz w:val="22"/>
          <w:szCs w:val="22"/>
        </w:rPr>
        <w:t>úhradu cen za provedení příslušných dílčích částí díla takto:</w:t>
      </w:r>
    </w:p>
    <w:p w14:paraId="2A8A9242" w14:textId="41E0B2F3" w:rsidR="005B22AA" w:rsidRPr="003A59C3" w:rsidRDefault="005B22AA" w:rsidP="009F0BA6">
      <w:pPr>
        <w:pStyle w:val="Smlouva-slo"/>
        <w:numPr>
          <w:ilvl w:val="0"/>
          <w:numId w:val="30"/>
        </w:numPr>
        <w:spacing w:after="120" w:line="240" w:lineRule="auto"/>
        <w:rPr>
          <w:rFonts w:ascii="Calibri" w:hAnsi="Calibri"/>
          <w:sz w:val="22"/>
          <w:szCs w:val="22"/>
        </w:rPr>
      </w:pPr>
      <w:r w:rsidRPr="003A59C3">
        <w:rPr>
          <w:rFonts w:ascii="Calibri" w:hAnsi="Calibri"/>
          <w:sz w:val="22"/>
          <w:szCs w:val="22"/>
        </w:rPr>
        <w:t xml:space="preserve">právo na úhradu </w:t>
      </w:r>
      <w:r w:rsidR="006964C7" w:rsidRPr="003A59C3">
        <w:rPr>
          <w:rFonts w:ascii="Calibri" w:hAnsi="Calibri"/>
          <w:sz w:val="22"/>
          <w:szCs w:val="22"/>
        </w:rPr>
        <w:t xml:space="preserve">příslušné </w:t>
      </w:r>
      <w:r w:rsidRPr="003A59C3">
        <w:rPr>
          <w:rFonts w:ascii="Calibri" w:hAnsi="Calibri"/>
          <w:sz w:val="22"/>
          <w:szCs w:val="22"/>
        </w:rPr>
        <w:t xml:space="preserve">ceny za </w:t>
      </w:r>
      <w:r w:rsidRPr="00664DFD">
        <w:rPr>
          <w:rFonts w:ascii="Calibri" w:hAnsi="Calibri"/>
          <w:b/>
          <w:bCs/>
          <w:i/>
          <w:sz w:val="22"/>
          <w:szCs w:val="22"/>
        </w:rPr>
        <w:t xml:space="preserve">součinnost při přípravě a realizaci </w:t>
      </w:r>
      <w:r w:rsidR="003F275E" w:rsidRPr="00664DFD">
        <w:rPr>
          <w:rFonts w:ascii="Calibri" w:hAnsi="Calibri"/>
          <w:b/>
          <w:bCs/>
          <w:i/>
          <w:sz w:val="22"/>
          <w:szCs w:val="22"/>
        </w:rPr>
        <w:t>zadávacího</w:t>
      </w:r>
      <w:r w:rsidR="00821A80" w:rsidRPr="00664DFD">
        <w:rPr>
          <w:rFonts w:ascii="Calibri" w:hAnsi="Calibri"/>
          <w:b/>
          <w:bCs/>
          <w:i/>
          <w:sz w:val="22"/>
          <w:szCs w:val="22"/>
        </w:rPr>
        <w:t xml:space="preserve"> </w:t>
      </w:r>
      <w:r w:rsidRPr="00664DFD">
        <w:rPr>
          <w:rFonts w:ascii="Calibri" w:hAnsi="Calibri"/>
          <w:b/>
          <w:bCs/>
          <w:i/>
          <w:sz w:val="22"/>
          <w:szCs w:val="22"/>
        </w:rPr>
        <w:t>řízení</w:t>
      </w:r>
      <w:r w:rsidRPr="003A59C3">
        <w:rPr>
          <w:rFonts w:ascii="Calibri" w:hAnsi="Calibri"/>
          <w:i/>
          <w:sz w:val="22"/>
          <w:szCs w:val="22"/>
        </w:rPr>
        <w:t xml:space="preserve"> </w:t>
      </w:r>
      <w:r w:rsidRPr="003A59C3">
        <w:rPr>
          <w:rFonts w:ascii="Calibri" w:hAnsi="Calibri"/>
          <w:sz w:val="22"/>
          <w:szCs w:val="22"/>
        </w:rPr>
        <w:t>dnem podpisu protokolu</w:t>
      </w:r>
      <w:r w:rsidR="00C430F0" w:rsidRPr="003A59C3">
        <w:rPr>
          <w:rFonts w:ascii="Calibri" w:hAnsi="Calibri"/>
          <w:sz w:val="22"/>
          <w:szCs w:val="22"/>
        </w:rPr>
        <w:t xml:space="preserve"> </w:t>
      </w:r>
      <w:r w:rsidRPr="003A59C3">
        <w:rPr>
          <w:rFonts w:ascii="Calibri" w:hAnsi="Calibri"/>
          <w:sz w:val="22"/>
          <w:szCs w:val="22"/>
        </w:rPr>
        <w:t xml:space="preserve">o provedení a ukončení této části díla </w:t>
      </w:r>
      <w:r w:rsidR="007D64AD" w:rsidRPr="003A59C3">
        <w:rPr>
          <w:rFonts w:ascii="Calibri" w:hAnsi="Calibri"/>
          <w:sz w:val="22"/>
          <w:szCs w:val="22"/>
        </w:rPr>
        <w:t>ve vztahu k </w:t>
      </w:r>
      <w:r w:rsidR="00233276" w:rsidRPr="003A59C3">
        <w:rPr>
          <w:rFonts w:ascii="Calibri" w:hAnsi="Calibri"/>
          <w:sz w:val="22"/>
          <w:szCs w:val="22"/>
        </w:rPr>
        <w:t>danému</w:t>
      </w:r>
      <w:r w:rsidR="007D64AD" w:rsidRPr="003A59C3">
        <w:rPr>
          <w:rFonts w:ascii="Calibri" w:hAnsi="Calibri"/>
          <w:sz w:val="22"/>
          <w:szCs w:val="22"/>
        </w:rPr>
        <w:t xml:space="preserve"> </w:t>
      </w:r>
      <w:r w:rsidR="00821A80" w:rsidRPr="003A59C3">
        <w:rPr>
          <w:rFonts w:ascii="Calibri" w:hAnsi="Calibri"/>
          <w:sz w:val="22"/>
          <w:szCs w:val="22"/>
        </w:rPr>
        <w:t xml:space="preserve">výběrovému </w:t>
      </w:r>
      <w:r w:rsidR="007D64AD" w:rsidRPr="003A59C3">
        <w:rPr>
          <w:rFonts w:ascii="Calibri" w:hAnsi="Calibri"/>
          <w:sz w:val="22"/>
          <w:szCs w:val="22"/>
        </w:rPr>
        <w:t xml:space="preserve">řízení </w:t>
      </w:r>
      <w:r w:rsidRPr="003A59C3">
        <w:rPr>
          <w:rFonts w:ascii="Calibri" w:hAnsi="Calibri"/>
          <w:sz w:val="22"/>
          <w:szCs w:val="22"/>
        </w:rPr>
        <w:t>mezi zhotovitelem a objednatelem</w:t>
      </w:r>
      <w:r w:rsidR="002C3D36" w:rsidRPr="003A59C3">
        <w:rPr>
          <w:rFonts w:ascii="Calibri" w:hAnsi="Calibri"/>
          <w:sz w:val="22"/>
          <w:szCs w:val="22"/>
        </w:rPr>
        <w:t xml:space="preserve">. </w:t>
      </w:r>
      <w:r w:rsidR="001B1F5D" w:rsidRPr="003A59C3">
        <w:rPr>
          <w:rFonts w:ascii="Calibri" w:hAnsi="Calibri"/>
          <w:sz w:val="22"/>
          <w:szCs w:val="22"/>
        </w:rPr>
        <w:t xml:space="preserve">Právo </w:t>
      </w:r>
      <w:r w:rsidR="00F56B2E" w:rsidRPr="003A59C3">
        <w:rPr>
          <w:rFonts w:ascii="Calibri" w:hAnsi="Calibri"/>
          <w:sz w:val="22"/>
          <w:szCs w:val="22"/>
        </w:rPr>
        <w:t>účtovat p</w:t>
      </w:r>
      <w:r w:rsidR="00D734BC" w:rsidRPr="003A59C3">
        <w:rPr>
          <w:rFonts w:ascii="Calibri" w:hAnsi="Calibri"/>
          <w:sz w:val="22"/>
          <w:szCs w:val="22"/>
        </w:rPr>
        <w:t>ř</w:t>
      </w:r>
      <w:r w:rsidR="00F56B2E" w:rsidRPr="003A59C3">
        <w:rPr>
          <w:rFonts w:ascii="Calibri" w:hAnsi="Calibri"/>
          <w:sz w:val="22"/>
          <w:szCs w:val="22"/>
        </w:rPr>
        <w:t xml:space="preserve">íslušnou cenu ve sjednané paušální výši vzniká </w:t>
      </w:r>
      <w:r w:rsidR="00D734BC" w:rsidRPr="003A59C3">
        <w:rPr>
          <w:rFonts w:ascii="Calibri" w:hAnsi="Calibri"/>
          <w:sz w:val="22"/>
          <w:szCs w:val="22"/>
        </w:rPr>
        <w:t>p</w:t>
      </w:r>
      <w:r w:rsidR="00F56B2E" w:rsidRPr="003A59C3">
        <w:rPr>
          <w:rFonts w:ascii="Calibri" w:hAnsi="Calibri"/>
          <w:sz w:val="22"/>
          <w:szCs w:val="22"/>
        </w:rPr>
        <w:t xml:space="preserve">ouze v případě </w:t>
      </w:r>
      <w:r w:rsidR="00325D0E" w:rsidRPr="003A59C3">
        <w:rPr>
          <w:rFonts w:ascii="Calibri" w:hAnsi="Calibri"/>
          <w:sz w:val="22"/>
          <w:szCs w:val="22"/>
        </w:rPr>
        <w:t xml:space="preserve">poskytování součinnosti </w:t>
      </w:r>
      <w:r w:rsidR="00233276" w:rsidRPr="003A59C3">
        <w:rPr>
          <w:rFonts w:ascii="Calibri" w:hAnsi="Calibri"/>
          <w:sz w:val="22"/>
          <w:szCs w:val="22"/>
        </w:rPr>
        <w:t xml:space="preserve">ve vztahu k danému </w:t>
      </w:r>
      <w:r w:rsidR="00821A80" w:rsidRPr="003A59C3">
        <w:rPr>
          <w:rFonts w:ascii="Calibri" w:hAnsi="Calibri"/>
          <w:sz w:val="22"/>
          <w:szCs w:val="22"/>
        </w:rPr>
        <w:t xml:space="preserve">výběrovému </w:t>
      </w:r>
      <w:r w:rsidR="00233276" w:rsidRPr="003A59C3">
        <w:rPr>
          <w:rFonts w:ascii="Calibri" w:hAnsi="Calibri"/>
          <w:sz w:val="22"/>
          <w:szCs w:val="22"/>
        </w:rPr>
        <w:t xml:space="preserve">řízení </w:t>
      </w:r>
      <w:r w:rsidR="00325D0E" w:rsidRPr="003A59C3">
        <w:rPr>
          <w:rFonts w:ascii="Calibri" w:hAnsi="Calibri"/>
          <w:sz w:val="22"/>
          <w:szCs w:val="22"/>
        </w:rPr>
        <w:t xml:space="preserve">v minimálním rozsahu </w:t>
      </w:r>
      <w:r w:rsidR="0006748B" w:rsidRPr="003A59C3">
        <w:rPr>
          <w:rFonts w:ascii="Calibri" w:hAnsi="Calibri"/>
          <w:sz w:val="22"/>
          <w:szCs w:val="22"/>
        </w:rPr>
        <w:t>2</w:t>
      </w:r>
      <w:r w:rsidR="00012423" w:rsidRPr="003A59C3">
        <w:rPr>
          <w:rFonts w:ascii="Calibri" w:hAnsi="Calibri"/>
          <w:sz w:val="22"/>
          <w:szCs w:val="22"/>
        </w:rPr>
        <w:t xml:space="preserve"> hodin. </w:t>
      </w:r>
      <w:r w:rsidR="006E751C" w:rsidRPr="003A59C3">
        <w:rPr>
          <w:rFonts w:ascii="Calibri" w:hAnsi="Calibri"/>
          <w:sz w:val="22"/>
          <w:szCs w:val="22"/>
        </w:rPr>
        <w:t xml:space="preserve">V případě, že objednatel nevyzve zhotovitele k poskytnutí příslušného plnění, nemá zhotovitel nárok na úhradu příslušné </w:t>
      </w:r>
      <w:r w:rsidR="0015635A" w:rsidRPr="003A59C3">
        <w:rPr>
          <w:rFonts w:ascii="Calibri" w:hAnsi="Calibri"/>
          <w:sz w:val="22"/>
          <w:szCs w:val="22"/>
        </w:rPr>
        <w:t>ceny ani jiné finanční kompenzace</w:t>
      </w:r>
      <w:r w:rsidR="00A875F5">
        <w:rPr>
          <w:rFonts w:ascii="Calibri" w:hAnsi="Calibri"/>
          <w:sz w:val="22"/>
          <w:szCs w:val="22"/>
        </w:rPr>
        <w:t>,</w:t>
      </w:r>
    </w:p>
    <w:p w14:paraId="2119B72F" w14:textId="15507187" w:rsidR="005B22AA" w:rsidRPr="008C6A0F" w:rsidRDefault="005B22AA" w:rsidP="009F0BA6">
      <w:pPr>
        <w:pStyle w:val="Smlouva-slo"/>
        <w:numPr>
          <w:ilvl w:val="0"/>
          <w:numId w:val="30"/>
        </w:numPr>
        <w:spacing w:after="120" w:line="240" w:lineRule="auto"/>
        <w:rPr>
          <w:rFonts w:ascii="Calibri" w:hAnsi="Calibri"/>
          <w:sz w:val="22"/>
          <w:szCs w:val="22"/>
        </w:rPr>
      </w:pPr>
      <w:r w:rsidRPr="003A59C3">
        <w:rPr>
          <w:rFonts w:ascii="Calibri" w:hAnsi="Calibri"/>
          <w:sz w:val="22"/>
          <w:szCs w:val="22"/>
        </w:rPr>
        <w:t xml:space="preserve">cena za </w:t>
      </w:r>
      <w:r w:rsidRPr="00664DFD">
        <w:rPr>
          <w:rFonts w:ascii="Calibri" w:hAnsi="Calibri"/>
          <w:b/>
          <w:bCs/>
          <w:i/>
          <w:sz w:val="22"/>
          <w:szCs w:val="22"/>
        </w:rPr>
        <w:t>výkon autorského dozoru</w:t>
      </w:r>
      <w:r w:rsidRPr="003A59C3">
        <w:rPr>
          <w:rFonts w:ascii="Calibri" w:hAnsi="Calibri"/>
          <w:sz w:val="22"/>
          <w:szCs w:val="22"/>
        </w:rPr>
        <w:t xml:space="preserve"> bude zhotovitelem účtována vždy k poslednímu dni příslušného kalendářního měsíce, ve kterém zhotovitel autorský dozor vykonával. V případě, že v příslušném kalendářním měsíci nebude zhotovitel vykonávat autorský dozor vůbec, nemá zhotovitel za tento měsíc právo na úhradu sjednané ceny.</w:t>
      </w:r>
      <w:r w:rsidR="00B45AE0" w:rsidRPr="003A59C3">
        <w:rPr>
          <w:rFonts w:ascii="Calibri" w:hAnsi="Calibri"/>
          <w:sz w:val="22"/>
          <w:szCs w:val="22"/>
        </w:rPr>
        <w:t xml:space="preserve"> V případě, že objednatel nevyzve zhotovitele k výkonu autorského dozoru, nemá zhotovitel nárok na úhradu příslušné ceny ani</w:t>
      </w:r>
      <w:r w:rsidR="00B45AE0">
        <w:rPr>
          <w:rFonts w:ascii="Calibri" w:hAnsi="Calibri"/>
          <w:sz w:val="22"/>
          <w:szCs w:val="22"/>
        </w:rPr>
        <w:t xml:space="preserve"> jiné finanční kompenzace.</w:t>
      </w:r>
    </w:p>
    <w:p w14:paraId="72954B4E" w14:textId="0104C5EE" w:rsidR="005B22AA" w:rsidRPr="00D67236" w:rsidRDefault="005B22AA" w:rsidP="00D67236">
      <w:pPr>
        <w:widowControl w:val="0"/>
        <w:numPr>
          <w:ilvl w:val="1"/>
          <w:numId w:val="1"/>
        </w:numPr>
        <w:tabs>
          <w:tab w:val="clear" w:pos="0"/>
        </w:tabs>
        <w:suppressAutoHyphens/>
        <w:spacing w:before="120" w:after="120"/>
        <w:ind w:left="357" w:hanging="357"/>
        <w:rPr>
          <w:rFonts w:ascii="Calibri" w:hAnsi="Calibri"/>
          <w:szCs w:val="22"/>
          <w:u w:val="single"/>
        </w:rPr>
      </w:pPr>
      <w:r w:rsidRPr="006C1ACC">
        <w:rPr>
          <w:rFonts w:ascii="Calibri" w:hAnsi="Calibri"/>
          <w:szCs w:val="22"/>
        </w:rPr>
        <w:t>Lhůta splatnosti jednotlivých faktur je 30 kalendářních dnů ode dne jejich doručení objednateli.</w:t>
      </w:r>
      <w:r w:rsidR="00241C45">
        <w:rPr>
          <w:rFonts w:ascii="Calibri" w:hAnsi="Calibri"/>
          <w:szCs w:val="22"/>
        </w:rPr>
        <w:t xml:space="preserve"> </w:t>
      </w:r>
      <w:r w:rsidR="00D67236" w:rsidRPr="00051BF5">
        <w:rPr>
          <w:u w:val="single"/>
        </w:rPr>
        <w:t xml:space="preserve">Fakturu spolu s přílohou zhotovitel </w:t>
      </w:r>
      <w:proofErr w:type="gramStart"/>
      <w:r w:rsidR="00D67236" w:rsidRPr="00051BF5">
        <w:rPr>
          <w:u w:val="single"/>
        </w:rPr>
        <w:t>doručí</w:t>
      </w:r>
      <w:proofErr w:type="gramEnd"/>
      <w:r w:rsidR="00D67236" w:rsidRPr="00051BF5">
        <w:rPr>
          <w:u w:val="single"/>
        </w:rPr>
        <w:t xml:space="preserve"> objednateli v elektronické formě do datové schránky (ID: </w:t>
      </w:r>
      <w:r w:rsidR="00D67236" w:rsidRPr="00051BF5">
        <w:rPr>
          <w:b/>
          <w:u w:val="single"/>
        </w:rPr>
        <w:t>x2pbqzq</w:t>
      </w:r>
      <w:r w:rsidR="00D67236" w:rsidRPr="00051BF5">
        <w:rPr>
          <w:u w:val="single"/>
        </w:rPr>
        <w:t xml:space="preserve">) nebo e-mailem na adresu </w:t>
      </w:r>
      <w:hyperlink r:id="rId14" w:history="1">
        <w:r w:rsidR="00D67236" w:rsidRPr="00CD2E67">
          <w:rPr>
            <w:rStyle w:val="Hypertextovodkaz"/>
            <w:b/>
          </w:rPr>
          <w:t>posta@kr-jihomoravsky.cz</w:t>
        </w:r>
      </w:hyperlink>
      <w:r w:rsidR="00D67236" w:rsidRPr="00051BF5">
        <w:rPr>
          <w:u w:val="single"/>
        </w:rPr>
        <w:t>.</w:t>
      </w:r>
      <w:r w:rsidR="00314178">
        <w:t xml:space="preserve"> </w:t>
      </w:r>
      <w:r w:rsidR="00CB61F9" w:rsidRPr="00D1090A">
        <w:rPr>
          <w:rFonts w:cstheme="minorHAnsi"/>
          <w:color w:val="000000"/>
        </w:rPr>
        <w:t xml:space="preserve">Objednatel uhradí řádně předloženou fakturu (daňový doklad) převodem na účet zhotovitele uvedený v záhlaví </w:t>
      </w:r>
      <w:r w:rsidR="0033032B">
        <w:rPr>
          <w:rFonts w:cstheme="minorHAnsi"/>
          <w:color w:val="000000"/>
        </w:rPr>
        <w:t xml:space="preserve">této </w:t>
      </w:r>
      <w:r w:rsidR="00CB61F9" w:rsidRPr="00D1090A">
        <w:rPr>
          <w:rFonts w:cstheme="minorHAnsi"/>
          <w:color w:val="000000"/>
        </w:rPr>
        <w:t>smlouvy</w:t>
      </w:r>
      <w:r w:rsidR="008A01D4">
        <w:rPr>
          <w:rFonts w:cstheme="minorHAnsi"/>
          <w:color w:val="000000"/>
        </w:rPr>
        <w:t xml:space="preserve"> nebo uvedený na daňovém dokladu</w:t>
      </w:r>
      <w:r w:rsidR="00CB61F9" w:rsidRPr="00D1090A">
        <w:rPr>
          <w:rFonts w:cstheme="minorHAnsi"/>
          <w:color w:val="000000"/>
        </w:rPr>
        <w:t>.</w:t>
      </w:r>
      <w:r w:rsidR="00CB61F9" w:rsidRPr="00D1090A">
        <w:rPr>
          <w:rFonts w:cs="Calibri"/>
          <w:color w:val="00000A"/>
          <w:kern w:val="1"/>
          <w:lang w:eastAsia="ar-SA"/>
        </w:rPr>
        <w:t xml:space="preserve"> </w:t>
      </w:r>
      <w:r w:rsidRPr="00D67236">
        <w:rPr>
          <w:rFonts w:ascii="Calibri" w:hAnsi="Calibri"/>
          <w:szCs w:val="22"/>
        </w:rPr>
        <w:t xml:space="preserve">Za okamžik úhrady faktury se považuje den, kdy byla předmětná částka odepsána z účtu objednatele. </w:t>
      </w:r>
    </w:p>
    <w:p w14:paraId="6476E93E" w14:textId="7B7645AA" w:rsidR="005B22AA" w:rsidRPr="002C2762" w:rsidRDefault="005B22AA" w:rsidP="00B52806">
      <w:pPr>
        <w:pStyle w:val="Smlouva-slo"/>
        <w:numPr>
          <w:ilvl w:val="1"/>
          <w:numId w:val="1"/>
        </w:numPr>
        <w:tabs>
          <w:tab w:val="clear" w:pos="0"/>
        </w:tabs>
        <w:spacing w:after="120" w:line="240" w:lineRule="auto"/>
        <w:ind w:left="357" w:hanging="357"/>
        <w:rPr>
          <w:rFonts w:ascii="Calibri" w:hAnsi="Calibri"/>
          <w:sz w:val="22"/>
          <w:szCs w:val="22"/>
        </w:rPr>
      </w:pPr>
      <w:r w:rsidRPr="006C1ACC">
        <w:rPr>
          <w:rFonts w:ascii="Calibri" w:hAnsi="Calibri"/>
          <w:sz w:val="22"/>
          <w:szCs w:val="22"/>
        </w:rPr>
        <w:t>V případě předložení vadné faktury, tj. faktury, která neobsahuje požadované údaje nebo obsahuje nesprávné údaje, není objednatel povinen takovou fakturu hradit. Objednatel je oprávněn vadnou fakturu před uplynutím lhůty splatnosti vrátit zhotoviteli k provedení opravy.</w:t>
      </w:r>
      <w:r>
        <w:rPr>
          <w:rFonts w:ascii="Calibri" w:hAnsi="Calibri"/>
          <w:sz w:val="22"/>
          <w:szCs w:val="22"/>
        </w:rPr>
        <w:t xml:space="preserve"> </w:t>
      </w:r>
      <w:r w:rsidRPr="002C2762">
        <w:rPr>
          <w:rFonts w:ascii="Calibri" w:hAnsi="Calibri"/>
          <w:sz w:val="22"/>
          <w:szCs w:val="22"/>
        </w:rPr>
        <w:t xml:space="preserve">Ve vrácené faktuře objednatel </w:t>
      </w:r>
      <w:proofErr w:type="gramStart"/>
      <w:r w:rsidRPr="002C2762">
        <w:rPr>
          <w:rFonts w:ascii="Calibri" w:hAnsi="Calibri"/>
          <w:sz w:val="22"/>
          <w:szCs w:val="22"/>
        </w:rPr>
        <w:t>vyznačí</w:t>
      </w:r>
      <w:proofErr w:type="gramEnd"/>
      <w:r w:rsidRPr="002C2762">
        <w:rPr>
          <w:rFonts w:ascii="Calibri" w:hAnsi="Calibri"/>
          <w:sz w:val="22"/>
          <w:szCs w:val="22"/>
        </w:rPr>
        <w:t xml:space="preserve"> důvod vrácení. </w:t>
      </w:r>
      <w:r w:rsidR="0073392D" w:rsidRPr="004E7DD9">
        <w:rPr>
          <w:rFonts w:ascii="Calibri" w:hAnsi="Calibri"/>
          <w:sz w:val="22"/>
          <w:szCs w:val="22"/>
        </w:rPr>
        <w:t>Oprávněným vrácením daňového dokladu – faktury, přestává běžet původní lhůta splatnosti.</w:t>
      </w:r>
      <w:r w:rsidR="0073392D">
        <w:rPr>
          <w:rFonts w:ascii="Calibri" w:hAnsi="Calibri"/>
          <w:sz w:val="22"/>
          <w:szCs w:val="22"/>
        </w:rPr>
        <w:t xml:space="preserve"> </w:t>
      </w:r>
      <w:r w:rsidRPr="002C2762">
        <w:rPr>
          <w:rFonts w:ascii="Calibri" w:hAnsi="Calibri"/>
          <w:sz w:val="22"/>
          <w:szCs w:val="22"/>
        </w:rPr>
        <w:t>Zhotovitel provede opravu v</w:t>
      </w:r>
      <w:r>
        <w:rPr>
          <w:rFonts w:ascii="Calibri" w:hAnsi="Calibri"/>
          <w:sz w:val="22"/>
          <w:szCs w:val="22"/>
        </w:rPr>
        <w:t xml:space="preserve">ystavením nové faktury. Nová </w:t>
      </w:r>
      <w:proofErr w:type="gramStart"/>
      <w:r>
        <w:rPr>
          <w:rFonts w:ascii="Calibri" w:hAnsi="Calibri"/>
          <w:sz w:val="22"/>
          <w:szCs w:val="22"/>
        </w:rPr>
        <w:t>30</w:t>
      </w:r>
      <w:r w:rsidR="003E001B">
        <w:rPr>
          <w:rFonts w:ascii="Calibri" w:hAnsi="Calibri"/>
          <w:sz w:val="22"/>
          <w:szCs w:val="22"/>
        </w:rPr>
        <w:t xml:space="preserve"> </w:t>
      </w:r>
      <w:r w:rsidRPr="002C2762">
        <w:rPr>
          <w:rFonts w:ascii="Calibri" w:hAnsi="Calibri"/>
          <w:sz w:val="22"/>
          <w:szCs w:val="22"/>
        </w:rPr>
        <w:t>denní</w:t>
      </w:r>
      <w:proofErr w:type="gramEnd"/>
      <w:r w:rsidRPr="002C2762">
        <w:rPr>
          <w:rFonts w:ascii="Calibri" w:hAnsi="Calibri"/>
          <w:sz w:val="22"/>
          <w:szCs w:val="22"/>
        </w:rPr>
        <w:t xml:space="preserve"> lhůta splatnosti faktury začne běžet ode dne doručení nově vyhotovené faktury objednateli.</w:t>
      </w:r>
      <w:r w:rsidR="00111A54">
        <w:rPr>
          <w:rFonts w:ascii="Calibri" w:hAnsi="Calibri"/>
          <w:sz w:val="22"/>
          <w:szCs w:val="22"/>
        </w:rPr>
        <w:t xml:space="preserve"> </w:t>
      </w:r>
      <w:r w:rsidR="00111A54" w:rsidRPr="004E7DD9">
        <w:rPr>
          <w:rFonts w:ascii="Calibri" w:hAnsi="Calibri"/>
          <w:sz w:val="22"/>
          <w:szCs w:val="22"/>
        </w:rPr>
        <w:t>V případě vrácení faktury v souladu s oprávněním objednatele podle tohoto odstavce není objednatel v prodlení.</w:t>
      </w:r>
    </w:p>
    <w:p w14:paraId="40DEDDBE" w14:textId="77777777" w:rsidR="005B22AA" w:rsidRPr="006C1ACC" w:rsidRDefault="005B22AA" w:rsidP="00B52806">
      <w:pPr>
        <w:pStyle w:val="Smlouva-slo"/>
        <w:numPr>
          <w:ilvl w:val="1"/>
          <w:numId w:val="1"/>
        </w:numPr>
        <w:tabs>
          <w:tab w:val="clear" w:pos="0"/>
        </w:tabs>
        <w:spacing w:after="120" w:line="240" w:lineRule="auto"/>
        <w:ind w:left="357" w:hanging="357"/>
        <w:rPr>
          <w:rFonts w:ascii="Calibri" w:hAnsi="Calibri"/>
          <w:sz w:val="22"/>
          <w:szCs w:val="22"/>
        </w:rPr>
      </w:pPr>
      <w:r>
        <w:rPr>
          <w:rFonts w:ascii="Calibri" w:hAnsi="Calibri" w:cs="Calibri"/>
          <w:iCs/>
          <w:sz w:val="22"/>
          <w:szCs w:val="22"/>
        </w:rPr>
        <w:t>Zhotovitel</w:t>
      </w:r>
      <w:r w:rsidRPr="00FA474D">
        <w:rPr>
          <w:rFonts w:ascii="Calibri" w:hAnsi="Calibri" w:cs="Calibri"/>
          <w:iCs/>
          <w:sz w:val="22"/>
          <w:szCs w:val="22"/>
        </w:rPr>
        <w:t xml:space="preserve"> prohlašuje, že</w:t>
      </w:r>
    </w:p>
    <w:p w14:paraId="40EDA348" w14:textId="184FB900" w:rsidR="005B22AA" w:rsidRPr="00FA474D" w:rsidRDefault="005B22AA" w:rsidP="009F0BA6">
      <w:pPr>
        <w:numPr>
          <w:ilvl w:val="0"/>
          <w:numId w:val="23"/>
        </w:numPr>
        <w:spacing w:before="120" w:after="120"/>
        <w:ind w:left="709" w:hanging="284"/>
        <w:contextualSpacing/>
        <w:rPr>
          <w:rFonts w:ascii="Calibri" w:hAnsi="Calibri" w:cs="Calibri"/>
          <w:iCs/>
          <w:szCs w:val="22"/>
        </w:rPr>
      </w:pPr>
      <w:r w:rsidRPr="00FA474D">
        <w:rPr>
          <w:rFonts w:ascii="Calibri" w:hAnsi="Calibri" w:cs="Calibri"/>
          <w:iCs/>
          <w:szCs w:val="22"/>
        </w:rPr>
        <w:t xml:space="preserve">nemá v úmyslu nezaplatit </w:t>
      </w:r>
      <w:r w:rsidR="002E4CB2">
        <w:rPr>
          <w:rFonts w:ascii="Calibri" w:hAnsi="Calibri" w:cs="Calibri"/>
          <w:iCs/>
          <w:szCs w:val="22"/>
        </w:rPr>
        <w:t>DPH</w:t>
      </w:r>
      <w:r w:rsidRPr="00FA474D">
        <w:rPr>
          <w:rFonts w:ascii="Calibri" w:hAnsi="Calibri" w:cs="Calibri"/>
          <w:iCs/>
          <w:szCs w:val="22"/>
        </w:rPr>
        <w:t xml:space="preserve"> u zdanitelného plnění podle této smlouvy,</w:t>
      </w:r>
    </w:p>
    <w:p w14:paraId="779DD227" w14:textId="4578E0FC" w:rsidR="005B22AA" w:rsidRDefault="005B22AA" w:rsidP="009F0BA6">
      <w:pPr>
        <w:numPr>
          <w:ilvl w:val="0"/>
          <w:numId w:val="23"/>
        </w:numPr>
        <w:spacing w:before="120" w:after="120"/>
        <w:ind w:left="709" w:hanging="357"/>
        <w:contextualSpacing/>
        <w:rPr>
          <w:rFonts w:ascii="Calibri" w:hAnsi="Calibri" w:cs="Calibri"/>
          <w:iCs/>
          <w:szCs w:val="22"/>
        </w:rPr>
      </w:pPr>
      <w:r w:rsidRPr="00FA474D">
        <w:rPr>
          <w:rFonts w:ascii="Calibri" w:hAnsi="Calibri" w:cs="Calibri"/>
          <w:iCs/>
          <w:szCs w:val="22"/>
        </w:rPr>
        <w:t xml:space="preserve">nejsou mu známy skutečnosti nasvědčující tomu, že se dostane do postavení, kdy nemůže </w:t>
      </w:r>
      <w:r w:rsidR="00E176F0">
        <w:rPr>
          <w:rFonts w:ascii="Calibri" w:hAnsi="Calibri" w:cs="Calibri"/>
          <w:iCs/>
          <w:szCs w:val="22"/>
        </w:rPr>
        <w:t>DPH</w:t>
      </w:r>
      <w:r w:rsidR="00E176F0" w:rsidRPr="00FA474D">
        <w:rPr>
          <w:rFonts w:ascii="Calibri" w:hAnsi="Calibri" w:cs="Calibri"/>
          <w:iCs/>
          <w:szCs w:val="22"/>
        </w:rPr>
        <w:t xml:space="preserve"> </w:t>
      </w:r>
      <w:r w:rsidRPr="00FA474D">
        <w:rPr>
          <w:rFonts w:ascii="Calibri" w:hAnsi="Calibri" w:cs="Calibri"/>
          <w:iCs/>
          <w:szCs w:val="22"/>
        </w:rPr>
        <w:t>zaplatit a ani se ke dni podpisu této smlouvy v takovém postavení nenachází,</w:t>
      </w:r>
    </w:p>
    <w:p w14:paraId="563FF2FD" w14:textId="495BEEED" w:rsidR="005B22AA" w:rsidRDefault="005B22AA" w:rsidP="009F0BA6">
      <w:pPr>
        <w:numPr>
          <w:ilvl w:val="0"/>
          <w:numId w:val="23"/>
        </w:numPr>
        <w:spacing w:before="120" w:after="120"/>
        <w:ind w:left="709" w:hanging="357"/>
        <w:contextualSpacing/>
        <w:rPr>
          <w:rFonts w:ascii="Calibri" w:hAnsi="Calibri" w:cs="Calibri"/>
          <w:iCs/>
          <w:szCs w:val="22"/>
        </w:rPr>
      </w:pPr>
      <w:r w:rsidRPr="00FA474D">
        <w:rPr>
          <w:rFonts w:ascii="Calibri" w:hAnsi="Calibri" w:cs="Calibri"/>
          <w:iCs/>
          <w:szCs w:val="22"/>
        </w:rPr>
        <w:lastRenderedPageBreak/>
        <w:t xml:space="preserve">nezkrátí </w:t>
      </w:r>
      <w:r w:rsidR="00E176F0">
        <w:rPr>
          <w:rFonts w:ascii="Calibri" w:hAnsi="Calibri" w:cs="Calibri"/>
          <w:iCs/>
          <w:szCs w:val="22"/>
        </w:rPr>
        <w:t>DPH</w:t>
      </w:r>
      <w:r w:rsidRPr="00FA474D">
        <w:rPr>
          <w:rFonts w:ascii="Calibri" w:hAnsi="Calibri" w:cs="Calibri"/>
          <w:iCs/>
          <w:szCs w:val="22"/>
        </w:rPr>
        <w:t xml:space="preserve"> nebo nevyláká daňovou výhodu.</w:t>
      </w:r>
    </w:p>
    <w:p w14:paraId="5E6F50BE" w14:textId="77777777" w:rsidR="001138F9" w:rsidRPr="001138F9" w:rsidRDefault="001138F9" w:rsidP="001138F9">
      <w:pPr>
        <w:pStyle w:val="Smlouva-slo"/>
        <w:numPr>
          <w:ilvl w:val="1"/>
          <w:numId w:val="1"/>
        </w:numPr>
        <w:tabs>
          <w:tab w:val="clear" w:pos="0"/>
        </w:tabs>
        <w:spacing w:after="120" w:line="240" w:lineRule="auto"/>
        <w:ind w:left="357" w:hanging="357"/>
        <w:rPr>
          <w:rFonts w:asciiTheme="minorHAnsi" w:hAnsiTheme="minorHAnsi" w:cstheme="minorHAnsi"/>
          <w:color w:val="000000"/>
          <w:sz w:val="22"/>
          <w:szCs w:val="22"/>
        </w:rPr>
      </w:pPr>
      <w:r w:rsidRPr="001138F9">
        <w:rPr>
          <w:rFonts w:asciiTheme="minorHAnsi" w:hAnsiTheme="minorHAnsi" w:cstheme="minorHAnsi"/>
          <w:sz w:val="22"/>
          <w:szCs w:val="22"/>
        </w:rPr>
        <w:t xml:space="preserve">Smluvní strany se dohodly, že stane-li se zhotovitel nespolehlivým plátcem ve smyslu § 106a ZDPH nebo pokud číslo účtu zhotovitele uvedené v záhlaví této smlouvy nebude zveřejněno způsobem umožňujícím dálkový přístup ve smyslu § 96 ZDPH nebo se jedná o účet vedený v zahraničí ve smyslu § 109 odst. 2 písm. b) ZDPH, je objednatel oprávněn část ceny plnění odpovídající DPH z každé fakturované částky na základě této smlouvy zadržet a tuto přímo zaplatit (aniž k tomu bude vyzván jako ručitel) na účet správce daně ve smyslu § 109a ZDPH. Stejný postup bude aplikován při naplnění podmínek ručení dle § 109 odst. 1 ZDPH, tedy kdy se objednatel dozví, že: </w:t>
      </w:r>
    </w:p>
    <w:p w14:paraId="6F796BB4" w14:textId="7BE8D81C" w:rsidR="001138F9" w:rsidRPr="001138F9" w:rsidRDefault="00F54160" w:rsidP="009F0BA6">
      <w:pPr>
        <w:pStyle w:val="Zkladntext"/>
        <w:numPr>
          <w:ilvl w:val="0"/>
          <w:numId w:val="24"/>
        </w:numPr>
        <w:spacing w:after="0"/>
        <w:ind w:left="851" w:hanging="425"/>
        <w:rPr>
          <w:rFonts w:cstheme="minorHAnsi"/>
          <w:szCs w:val="22"/>
        </w:rPr>
      </w:pPr>
      <w:r>
        <w:rPr>
          <w:rFonts w:cstheme="minorHAnsi"/>
          <w:szCs w:val="22"/>
        </w:rPr>
        <w:t>DPH</w:t>
      </w:r>
      <w:r w:rsidR="001138F9" w:rsidRPr="001138F9">
        <w:rPr>
          <w:rFonts w:cstheme="minorHAnsi"/>
          <w:szCs w:val="22"/>
        </w:rPr>
        <w:t xml:space="preserve"> uvedená na daňovém dokladu nebude úmyslně zaplacena, </w:t>
      </w:r>
    </w:p>
    <w:p w14:paraId="2025BAB3" w14:textId="5D4F1194" w:rsidR="001138F9" w:rsidRPr="00F54160" w:rsidRDefault="001138F9" w:rsidP="009F0BA6">
      <w:pPr>
        <w:pStyle w:val="Zkladntext"/>
        <w:numPr>
          <w:ilvl w:val="0"/>
          <w:numId w:val="24"/>
        </w:numPr>
        <w:spacing w:after="0"/>
        <w:ind w:left="851" w:hanging="425"/>
        <w:rPr>
          <w:rFonts w:cstheme="minorHAnsi"/>
          <w:szCs w:val="22"/>
        </w:rPr>
      </w:pPr>
      <w:r w:rsidRPr="00F54160">
        <w:rPr>
          <w:rFonts w:cstheme="minorHAnsi"/>
          <w:szCs w:val="22"/>
        </w:rPr>
        <w:t xml:space="preserve">plátce, který uskutečňuje toto zdanitelné plnění nebo </w:t>
      </w:r>
      <w:proofErr w:type="gramStart"/>
      <w:r w:rsidRPr="00F54160">
        <w:rPr>
          <w:rFonts w:cstheme="minorHAnsi"/>
          <w:szCs w:val="22"/>
        </w:rPr>
        <w:t>obdrží</w:t>
      </w:r>
      <w:proofErr w:type="gramEnd"/>
      <w:r w:rsidRPr="00F54160">
        <w:rPr>
          <w:rFonts w:cstheme="minorHAnsi"/>
          <w:szCs w:val="22"/>
        </w:rPr>
        <w:t xml:space="preserve"> úplatu na takové plnění, se úmyslně dostal nebo dostane do postavení, kdy nemůže </w:t>
      </w:r>
      <w:r w:rsidR="00C97B07">
        <w:rPr>
          <w:rFonts w:cstheme="minorHAnsi"/>
          <w:szCs w:val="22"/>
        </w:rPr>
        <w:t>DPH</w:t>
      </w:r>
      <w:r w:rsidRPr="00F54160">
        <w:rPr>
          <w:rFonts w:cstheme="minorHAnsi"/>
          <w:szCs w:val="22"/>
        </w:rPr>
        <w:t xml:space="preserve"> zaplatit, nebo  </w:t>
      </w:r>
    </w:p>
    <w:p w14:paraId="6278247D" w14:textId="14C38DDD" w:rsidR="001138F9" w:rsidRPr="00C97B07" w:rsidRDefault="001138F9" w:rsidP="009F0BA6">
      <w:pPr>
        <w:pStyle w:val="Zkladntext"/>
        <w:numPr>
          <w:ilvl w:val="0"/>
          <w:numId w:val="24"/>
        </w:numPr>
        <w:spacing w:after="0"/>
        <w:ind w:left="851" w:hanging="425"/>
        <w:rPr>
          <w:rFonts w:cstheme="minorHAnsi"/>
          <w:szCs w:val="22"/>
        </w:rPr>
      </w:pPr>
      <w:r w:rsidRPr="00C97B07">
        <w:rPr>
          <w:rFonts w:cstheme="minorHAnsi"/>
          <w:szCs w:val="22"/>
        </w:rPr>
        <w:t xml:space="preserve">dojde ke zkrácení </w:t>
      </w:r>
      <w:r w:rsidR="00C97B07">
        <w:rPr>
          <w:rFonts w:cstheme="minorHAnsi"/>
          <w:szCs w:val="22"/>
        </w:rPr>
        <w:t>DPH</w:t>
      </w:r>
      <w:r w:rsidRPr="00C97B07">
        <w:rPr>
          <w:rFonts w:cstheme="minorHAnsi"/>
          <w:szCs w:val="22"/>
        </w:rPr>
        <w:t xml:space="preserve"> nebo vylákání daňové výhody.</w:t>
      </w:r>
    </w:p>
    <w:p w14:paraId="607D4FEC" w14:textId="77777777" w:rsidR="00146E10" w:rsidRDefault="001138F9" w:rsidP="00146E10">
      <w:pPr>
        <w:suppressAutoHyphens/>
        <w:spacing w:before="120" w:after="0"/>
        <w:ind w:left="340"/>
        <w:contextualSpacing/>
        <w:rPr>
          <w:rFonts w:cstheme="minorHAnsi"/>
          <w:color w:val="00000A"/>
          <w:kern w:val="1"/>
          <w:szCs w:val="22"/>
          <w:lang w:eastAsia="ar-SA"/>
        </w:rPr>
      </w:pPr>
      <w:r w:rsidRPr="00146E10">
        <w:rPr>
          <w:rFonts w:cstheme="minorHAnsi"/>
          <w:color w:val="00000A"/>
          <w:kern w:val="1"/>
          <w:szCs w:val="22"/>
          <w:lang w:eastAsia="ar-SA"/>
        </w:rPr>
        <w:t>Po provedení úhrady DPH příslušnému správci daně v souladu s tímto článkem smlouvy je úhrada zdanitelného plnění zhotoviteli bez příslušné DPH (tj. pouze základu daně) smluvními stranami považována za řádnou úhradu, resp. řádné splnění dluhu objednatele, dle této smlouvy (tj. základu daně i výše DPH), a zhotoviteli nevzniká žádný nárok na úhradu případných úroků z prodlení, penále, náhrady škody nebo jakýchkoli dalších sankcí vůči objednateli, a to ani v případě, že by mu podobné sankce byly vyměřeny správcem daně.</w:t>
      </w:r>
    </w:p>
    <w:p w14:paraId="2A2EFE4B" w14:textId="74128D47" w:rsidR="00146E10" w:rsidRPr="00332D70" w:rsidRDefault="00146E10" w:rsidP="00146E10">
      <w:pPr>
        <w:pStyle w:val="Smlouva-slo"/>
        <w:numPr>
          <w:ilvl w:val="1"/>
          <w:numId w:val="1"/>
        </w:numPr>
        <w:tabs>
          <w:tab w:val="clear" w:pos="0"/>
        </w:tabs>
        <w:spacing w:after="120" w:line="240" w:lineRule="auto"/>
        <w:ind w:left="357" w:hanging="357"/>
        <w:rPr>
          <w:rFonts w:asciiTheme="minorHAnsi" w:hAnsiTheme="minorHAnsi" w:cstheme="minorHAnsi"/>
          <w:sz w:val="22"/>
          <w:szCs w:val="22"/>
        </w:rPr>
      </w:pPr>
      <w:r w:rsidRPr="00332D70">
        <w:rPr>
          <w:rFonts w:ascii="Calibri" w:hAnsi="Calibri"/>
          <w:sz w:val="22"/>
          <w:szCs w:val="22"/>
        </w:rPr>
        <w:t>Bude-li</w:t>
      </w:r>
      <w:r w:rsidR="008D474E" w:rsidRPr="00332D70">
        <w:rPr>
          <w:rFonts w:ascii="Calibri" w:hAnsi="Calibri"/>
          <w:sz w:val="22"/>
          <w:szCs w:val="22"/>
        </w:rPr>
        <w:t xml:space="preserve"> </w:t>
      </w:r>
      <w:r w:rsidRPr="00332D70">
        <w:rPr>
          <w:rFonts w:ascii="Calibri" w:hAnsi="Calibri"/>
          <w:sz w:val="22"/>
          <w:szCs w:val="22"/>
        </w:rPr>
        <w:t xml:space="preserve">na daňovém dokladu uveden jiný než oznámený účet ve smyslu § 96 </w:t>
      </w:r>
      <w:r w:rsidR="001250B6" w:rsidRPr="00332D70">
        <w:rPr>
          <w:rFonts w:ascii="Calibri" w:hAnsi="Calibri"/>
          <w:sz w:val="22"/>
          <w:szCs w:val="22"/>
        </w:rPr>
        <w:t>Z</w:t>
      </w:r>
      <w:r w:rsidRPr="00332D70">
        <w:rPr>
          <w:rFonts w:ascii="Calibri" w:hAnsi="Calibri"/>
          <w:sz w:val="22"/>
          <w:szCs w:val="22"/>
        </w:rPr>
        <w:t xml:space="preserve">DPH,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 </w:t>
      </w:r>
    </w:p>
    <w:p w14:paraId="6B07E411" w14:textId="77777777" w:rsidR="001138F9" w:rsidRPr="0059094B" w:rsidRDefault="001138F9" w:rsidP="001138F9">
      <w:pPr>
        <w:spacing w:before="120" w:after="120"/>
        <w:contextualSpacing/>
        <w:rPr>
          <w:rFonts w:ascii="Calibri" w:hAnsi="Calibri" w:cs="Calibri"/>
          <w:iCs/>
          <w:szCs w:val="22"/>
        </w:rPr>
      </w:pPr>
    </w:p>
    <w:p w14:paraId="6E59C2BA" w14:textId="77777777" w:rsidR="005B22AA" w:rsidRPr="006C1ACC" w:rsidRDefault="005B22AA" w:rsidP="00B52806">
      <w:pPr>
        <w:pStyle w:val="Smlouva2"/>
        <w:spacing w:before="120" w:after="120" w:line="240" w:lineRule="auto"/>
        <w:outlineLvl w:val="0"/>
        <w:rPr>
          <w:rFonts w:ascii="Calibri" w:hAnsi="Calibri"/>
          <w:sz w:val="22"/>
          <w:szCs w:val="22"/>
        </w:rPr>
      </w:pPr>
      <w:r w:rsidRPr="006C1ACC">
        <w:rPr>
          <w:rFonts w:ascii="Calibri" w:hAnsi="Calibri"/>
          <w:sz w:val="22"/>
          <w:szCs w:val="22"/>
        </w:rPr>
        <w:t>VI.</w:t>
      </w:r>
    </w:p>
    <w:p w14:paraId="04904C37" w14:textId="77777777" w:rsidR="005B22AA" w:rsidRPr="006C1ACC" w:rsidRDefault="005B22AA" w:rsidP="00B52806">
      <w:pPr>
        <w:pStyle w:val="Smlouva2"/>
        <w:spacing w:before="120" w:after="120" w:line="240" w:lineRule="auto"/>
        <w:rPr>
          <w:rFonts w:ascii="Calibri" w:hAnsi="Calibri"/>
          <w:bCs/>
          <w:sz w:val="22"/>
          <w:szCs w:val="22"/>
        </w:rPr>
      </w:pPr>
      <w:r w:rsidRPr="006C1ACC">
        <w:rPr>
          <w:rFonts w:ascii="Calibri" w:hAnsi="Calibri"/>
          <w:sz w:val="22"/>
          <w:szCs w:val="22"/>
        </w:rPr>
        <w:t>Způsob provádění díla</w:t>
      </w:r>
    </w:p>
    <w:p w14:paraId="2EC88A29" w14:textId="21A14861" w:rsidR="005B22AA" w:rsidRDefault="005B22AA" w:rsidP="00B52806">
      <w:pPr>
        <w:pStyle w:val="Smlouva-slo"/>
        <w:numPr>
          <w:ilvl w:val="0"/>
          <w:numId w:val="2"/>
        </w:numPr>
        <w:tabs>
          <w:tab w:val="clear" w:pos="0"/>
        </w:tabs>
        <w:spacing w:after="120" w:line="240" w:lineRule="auto"/>
        <w:rPr>
          <w:rFonts w:ascii="Calibri" w:hAnsi="Calibri"/>
          <w:bCs/>
          <w:sz w:val="22"/>
          <w:szCs w:val="22"/>
        </w:rPr>
      </w:pPr>
      <w:r w:rsidRPr="006C1ACC">
        <w:rPr>
          <w:rFonts w:ascii="Calibri" w:hAnsi="Calibri"/>
          <w:bCs/>
          <w:sz w:val="22"/>
          <w:szCs w:val="22"/>
        </w:rPr>
        <w:t xml:space="preserve">Zhotovitel se zavazuje provádět dílo v souladu se všemi závaznými právními předpisy a podmínkami této smlouvy. Zhotovitel je povinen při provádění díla zejména dodržet veškeré podmínky stanovené ve stavebním zákoně, jako i souvisejících právních předpisech, zejm. </w:t>
      </w:r>
      <w:proofErr w:type="spellStart"/>
      <w:r w:rsidRPr="006C1ACC">
        <w:rPr>
          <w:rFonts w:ascii="Calibri" w:hAnsi="Calibri"/>
          <w:bCs/>
          <w:sz w:val="22"/>
          <w:szCs w:val="22"/>
        </w:rPr>
        <w:t>vyhl</w:t>
      </w:r>
      <w:proofErr w:type="spellEnd"/>
      <w:r w:rsidRPr="006C1ACC">
        <w:rPr>
          <w:rFonts w:ascii="Calibri" w:hAnsi="Calibri"/>
          <w:bCs/>
          <w:sz w:val="22"/>
          <w:szCs w:val="22"/>
        </w:rPr>
        <w:t>. č. 268/2009 Sb., o te</w:t>
      </w:r>
      <w:r>
        <w:rPr>
          <w:rFonts w:ascii="Calibri" w:hAnsi="Calibri"/>
          <w:bCs/>
          <w:sz w:val="22"/>
          <w:szCs w:val="22"/>
        </w:rPr>
        <w:t>chnických požadavcích na stavby</w:t>
      </w:r>
      <w:r w:rsidRPr="006C1ACC">
        <w:rPr>
          <w:rFonts w:ascii="Calibri" w:hAnsi="Calibri"/>
          <w:bCs/>
          <w:sz w:val="22"/>
          <w:szCs w:val="22"/>
        </w:rPr>
        <w:t>.</w:t>
      </w:r>
      <w:r w:rsidR="00502AD7">
        <w:rPr>
          <w:rFonts w:ascii="Calibri" w:hAnsi="Calibri"/>
          <w:bCs/>
          <w:sz w:val="22"/>
          <w:szCs w:val="22"/>
        </w:rPr>
        <w:t xml:space="preserve"> Zhotovitel je povinen dodržet</w:t>
      </w:r>
      <w:r w:rsidR="00006B72">
        <w:rPr>
          <w:rFonts w:ascii="Calibri" w:hAnsi="Calibri"/>
          <w:bCs/>
          <w:sz w:val="22"/>
          <w:szCs w:val="22"/>
        </w:rPr>
        <w:t xml:space="preserve"> veškeré podmínky stanovené v</w:t>
      </w:r>
      <w:r w:rsidR="006D1D06">
        <w:rPr>
          <w:rFonts w:ascii="Calibri" w:hAnsi="Calibri"/>
          <w:bCs/>
          <w:sz w:val="22"/>
          <w:szCs w:val="22"/>
        </w:rPr>
        <w:t xml:space="preserve"> Národní</w:t>
      </w:r>
      <w:r w:rsidR="00EF1F58">
        <w:rPr>
          <w:rFonts w:ascii="Calibri" w:hAnsi="Calibri"/>
          <w:bCs/>
          <w:sz w:val="22"/>
          <w:szCs w:val="22"/>
        </w:rPr>
        <w:t>m</w:t>
      </w:r>
      <w:r w:rsidR="006D1D06">
        <w:rPr>
          <w:rFonts w:ascii="Calibri" w:hAnsi="Calibri"/>
          <w:bCs/>
          <w:sz w:val="22"/>
          <w:szCs w:val="22"/>
        </w:rPr>
        <w:t xml:space="preserve"> programu Životní prostředí.</w:t>
      </w:r>
    </w:p>
    <w:p w14:paraId="17EBCD25" w14:textId="2D51F25C" w:rsidR="00A612A2" w:rsidRDefault="00271B2E" w:rsidP="00B52806">
      <w:pPr>
        <w:pStyle w:val="Smlouva-slo"/>
        <w:numPr>
          <w:ilvl w:val="0"/>
          <w:numId w:val="2"/>
        </w:numPr>
        <w:tabs>
          <w:tab w:val="clear" w:pos="0"/>
        </w:tabs>
        <w:spacing w:after="120" w:line="240" w:lineRule="auto"/>
        <w:rPr>
          <w:rFonts w:ascii="Calibri" w:hAnsi="Calibri"/>
          <w:bCs/>
          <w:sz w:val="22"/>
          <w:szCs w:val="22"/>
        </w:rPr>
      </w:pPr>
      <w:r>
        <w:rPr>
          <w:rFonts w:ascii="Calibri" w:hAnsi="Calibri"/>
          <w:bCs/>
          <w:sz w:val="22"/>
          <w:szCs w:val="22"/>
        </w:rPr>
        <w:t xml:space="preserve">Zhotovitel je povinen při provádění díla zajistit, aby jednotlivé části díla na sebe plynule navazovaly </w:t>
      </w:r>
      <w:r w:rsidR="00DB4765">
        <w:rPr>
          <w:rFonts w:ascii="Calibri" w:hAnsi="Calibri"/>
          <w:bCs/>
          <w:sz w:val="22"/>
          <w:szCs w:val="22"/>
        </w:rPr>
        <w:t>tak, aby dílo bylo provedeno</w:t>
      </w:r>
      <w:r w:rsidR="009B1875">
        <w:rPr>
          <w:rFonts w:ascii="Calibri" w:hAnsi="Calibri"/>
          <w:bCs/>
          <w:sz w:val="22"/>
          <w:szCs w:val="22"/>
        </w:rPr>
        <w:t xml:space="preserve"> bez jakýchkoliv vad a nedodělků nejpozději ve lhůtách uvedených v </w:t>
      </w:r>
      <w:proofErr w:type="spellStart"/>
      <w:r w:rsidR="009B1875">
        <w:rPr>
          <w:rFonts w:ascii="Calibri" w:hAnsi="Calibri"/>
          <w:bCs/>
          <w:sz w:val="22"/>
          <w:szCs w:val="22"/>
        </w:rPr>
        <w:t>čl</w:t>
      </w:r>
      <w:proofErr w:type="spellEnd"/>
      <w:r w:rsidR="009B1875">
        <w:rPr>
          <w:rFonts w:ascii="Calibri" w:hAnsi="Calibri"/>
          <w:bCs/>
          <w:sz w:val="22"/>
          <w:szCs w:val="22"/>
        </w:rPr>
        <w:t xml:space="preserve"> III. </w:t>
      </w:r>
      <w:r w:rsidR="00EF7AF8">
        <w:rPr>
          <w:rFonts w:ascii="Calibri" w:hAnsi="Calibri"/>
          <w:bCs/>
          <w:sz w:val="22"/>
          <w:szCs w:val="22"/>
        </w:rPr>
        <w:t>t</w:t>
      </w:r>
      <w:r w:rsidR="009B1875">
        <w:rPr>
          <w:rFonts w:ascii="Calibri" w:hAnsi="Calibri"/>
          <w:bCs/>
          <w:sz w:val="22"/>
          <w:szCs w:val="22"/>
        </w:rPr>
        <w:t>éto smlouvy.</w:t>
      </w:r>
    </w:p>
    <w:p w14:paraId="474900C2" w14:textId="77777777" w:rsidR="00D77764" w:rsidRPr="009B6761" w:rsidRDefault="00D77764" w:rsidP="00616EDB">
      <w:pPr>
        <w:widowControl w:val="0"/>
        <w:numPr>
          <w:ilvl w:val="0"/>
          <w:numId w:val="2"/>
        </w:numPr>
        <w:tabs>
          <w:tab w:val="left" w:pos="426"/>
        </w:tabs>
        <w:spacing w:before="120" w:after="120"/>
        <w:rPr>
          <w:rFonts w:ascii="Calibri" w:hAnsi="Calibri" w:cs="Calibri"/>
        </w:rPr>
      </w:pPr>
      <w:r w:rsidRPr="009B6761">
        <w:rPr>
          <w:rFonts w:ascii="Calibri" w:eastAsia="Calibri" w:hAnsi="Calibri"/>
        </w:rPr>
        <w:t>Zhotovitel se zavazuje provádět dílo prostřednictvím náležitě kvalifikovaných a odborně způsobilých osob.</w:t>
      </w:r>
    </w:p>
    <w:p w14:paraId="00EBCB8D" w14:textId="62997DCC" w:rsidR="005B22AA" w:rsidRPr="009B6761" w:rsidRDefault="005B22AA" w:rsidP="00616EDB">
      <w:pPr>
        <w:pStyle w:val="Odstavecseseznamem"/>
        <w:numPr>
          <w:ilvl w:val="0"/>
          <w:numId w:val="2"/>
        </w:numPr>
        <w:spacing w:after="120"/>
        <w:rPr>
          <w:rFonts w:ascii="Calibri" w:hAnsi="Calibri"/>
          <w:bCs/>
          <w:color w:val="00000A"/>
          <w:kern w:val="1"/>
          <w:szCs w:val="22"/>
          <w:lang w:eastAsia="ar-SA"/>
        </w:rPr>
      </w:pPr>
      <w:r w:rsidRPr="009B6761">
        <w:rPr>
          <w:rFonts w:ascii="Calibri" w:hAnsi="Calibri"/>
          <w:bCs/>
          <w:szCs w:val="22"/>
        </w:rPr>
        <w:t>Za účelem provádění díla je zhotovitel povinen opatřit si veškeré podklady, jež jsou nezbytné pro řádné provedení díla dle této smlouvy. V souvislosti s povinností zhotovitele dle předchozí věty se objednatel zavazuje poskytnout zhotoviteli nezbytnou součinnost, a to vyjma činností odborné povahy ve vztahu k předmětu této smlouvy.</w:t>
      </w:r>
      <w:r w:rsidR="001D5987" w:rsidRPr="009B6761">
        <w:rPr>
          <w:rFonts w:ascii="Calibri" w:hAnsi="Calibri"/>
          <w:bCs/>
          <w:szCs w:val="22"/>
        </w:rPr>
        <w:t xml:space="preserve"> </w:t>
      </w:r>
      <w:r w:rsidR="00196F42" w:rsidRPr="009B6761">
        <w:rPr>
          <w:rFonts w:ascii="Calibri" w:hAnsi="Calibri"/>
          <w:bCs/>
          <w:szCs w:val="22"/>
        </w:rPr>
        <w:t xml:space="preserve">Objednatel se zavazuje umožnit zhotoviteli </w:t>
      </w:r>
      <w:r w:rsidR="009F4651" w:rsidRPr="009B6761">
        <w:rPr>
          <w:rFonts w:ascii="Calibri" w:hAnsi="Calibri"/>
          <w:bCs/>
          <w:szCs w:val="22"/>
        </w:rPr>
        <w:t xml:space="preserve">(resp. jím pověřeným pracovníkům) vstup na místo provádění stavby. </w:t>
      </w:r>
      <w:r w:rsidR="001D5987" w:rsidRPr="009B6761">
        <w:rPr>
          <w:rFonts w:ascii="Calibri" w:hAnsi="Calibri"/>
          <w:bCs/>
          <w:color w:val="00000A"/>
          <w:kern w:val="1"/>
          <w:szCs w:val="22"/>
          <w:lang w:eastAsia="ar-SA"/>
        </w:rPr>
        <w:t xml:space="preserve">Objednatel se </w:t>
      </w:r>
      <w:r w:rsidR="009F4651" w:rsidRPr="009B6761">
        <w:rPr>
          <w:rFonts w:ascii="Calibri" w:hAnsi="Calibri"/>
          <w:bCs/>
          <w:color w:val="00000A"/>
          <w:kern w:val="1"/>
          <w:szCs w:val="22"/>
          <w:lang w:eastAsia="ar-SA"/>
        </w:rPr>
        <w:t xml:space="preserve">dále </w:t>
      </w:r>
      <w:r w:rsidR="001D5987" w:rsidRPr="009B6761">
        <w:rPr>
          <w:rFonts w:ascii="Calibri" w:hAnsi="Calibri"/>
          <w:bCs/>
          <w:color w:val="00000A"/>
          <w:kern w:val="1"/>
          <w:szCs w:val="22"/>
          <w:lang w:eastAsia="ar-SA"/>
        </w:rPr>
        <w:t xml:space="preserve">zavazuje vystavit zhotoviteli </w:t>
      </w:r>
      <w:r w:rsidR="003752A1" w:rsidRPr="009B6761">
        <w:rPr>
          <w:rFonts w:ascii="Calibri" w:hAnsi="Calibri"/>
          <w:bCs/>
          <w:color w:val="00000A"/>
          <w:kern w:val="1"/>
          <w:szCs w:val="22"/>
          <w:lang w:eastAsia="ar-SA"/>
        </w:rPr>
        <w:t>písemn</w:t>
      </w:r>
      <w:r w:rsidR="00E52638" w:rsidRPr="009B6761">
        <w:rPr>
          <w:rFonts w:ascii="Calibri" w:hAnsi="Calibri"/>
          <w:bCs/>
          <w:color w:val="00000A"/>
          <w:kern w:val="1"/>
          <w:szCs w:val="22"/>
          <w:lang w:eastAsia="ar-SA"/>
        </w:rPr>
        <w:t xml:space="preserve">ou </w:t>
      </w:r>
      <w:r w:rsidR="003752A1" w:rsidRPr="009B6761">
        <w:rPr>
          <w:rFonts w:ascii="Calibri" w:hAnsi="Calibri"/>
          <w:bCs/>
          <w:color w:val="00000A"/>
          <w:kern w:val="1"/>
          <w:szCs w:val="22"/>
          <w:lang w:eastAsia="ar-SA"/>
        </w:rPr>
        <w:t xml:space="preserve">plnou moc prokazující oprávnění zhotovitele k právnímu jednání dle této smlouvy za </w:t>
      </w:r>
      <w:r w:rsidR="00D312E8" w:rsidRPr="009B6761">
        <w:rPr>
          <w:rFonts w:ascii="Calibri" w:hAnsi="Calibri"/>
          <w:bCs/>
          <w:color w:val="00000A"/>
          <w:kern w:val="1"/>
          <w:szCs w:val="22"/>
          <w:lang w:eastAsia="ar-SA"/>
        </w:rPr>
        <w:t>objednatele</w:t>
      </w:r>
      <w:r w:rsidR="001D5987" w:rsidRPr="009B6761">
        <w:rPr>
          <w:rFonts w:ascii="Calibri" w:hAnsi="Calibri"/>
          <w:bCs/>
          <w:color w:val="00000A"/>
          <w:kern w:val="1"/>
          <w:szCs w:val="22"/>
          <w:lang w:eastAsia="ar-SA"/>
        </w:rPr>
        <w:t>.</w:t>
      </w:r>
    </w:p>
    <w:p w14:paraId="70EC9DF6" w14:textId="35F7A310" w:rsidR="005B22AA" w:rsidRDefault="005B22AA" w:rsidP="00B52806">
      <w:pPr>
        <w:pStyle w:val="Smlouva-slo"/>
        <w:numPr>
          <w:ilvl w:val="0"/>
          <w:numId w:val="2"/>
        </w:numPr>
        <w:tabs>
          <w:tab w:val="clear" w:pos="0"/>
        </w:tabs>
        <w:spacing w:after="120" w:line="240" w:lineRule="auto"/>
        <w:rPr>
          <w:rFonts w:ascii="Calibri" w:hAnsi="Calibri"/>
          <w:bCs/>
          <w:sz w:val="22"/>
          <w:szCs w:val="22"/>
        </w:rPr>
      </w:pPr>
      <w:r w:rsidRPr="002C2762">
        <w:rPr>
          <w:rFonts w:ascii="Calibri" w:hAnsi="Calibri"/>
          <w:bCs/>
          <w:sz w:val="22"/>
          <w:szCs w:val="22"/>
        </w:rPr>
        <w:t xml:space="preserve">Zhotovitel je povinen při provádění díla postupovat v souladu </w:t>
      </w:r>
      <w:r w:rsidR="0074420B" w:rsidRPr="0074420B">
        <w:rPr>
          <w:rFonts w:ascii="Calibri" w:hAnsi="Calibri"/>
          <w:bCs/>
          <w:sz w:val="22"/>
          <w:szCs w:val="22"/>
        </w:rPr>
        <w:t>s pokyny objednatele a</w:t>
      </w:r>
      <w:r w:rsidR="00905597">
        <w:rPr>
          <w:rFonts w:ascii="Calibri" w:hAnsi="Calibri"/>
          <w:bCs/>
          <w:sz w:val="22"/>
          <w:szCs w:val="22"/>
        </w:rPr>
        <w:t xml:space="preserve"> </w:t>
      </w:r>
      <w:r w:rsidRPr="002C2762">
        <w:rPr>
          <w:rFonts w:ascii="Calibri" w:hAnsi="Calibri"/>
          <w:bCs/>
          <w:sz w:val="22"/>
          <w:szCs w:val="22"/>
        </w:rPr>
        <w:t xml:space="preserve">s podmínkami uvedenými v podkladech, jež mu byly zadavatelem předány, přičemž dílo musí být zhotovitelem současně provedeno tak, aby byla zajištěna návaznost plnění zhotovitele dle této smlouvy na příslušné podklady. </w:t>
      </w:r>
    </w:p>
    <w:p w14:paraId="783773E0" w14:textId="6BD50CD6" w:rsidR="00CC2C4D" w:rsidRDefault="00CC2C4D" w:rsidP="00B52806">
      <w:pPr>
        <w:pStyle w:val="Smlouva-slo"/>
        <w:numPr>
          <w:ilvl w:val="0"/>
          <w:numId w:val="2"/>
        </w:numPr>
        <w:tabs>
          <w:tab w:val="clear" w:pos="0"/>
        </w:tabs>
        <w:spacing w:after="120" w:line="240" w:lineRule="auto"/>
        <w:rPr>
          <w:rFonts w:ascii="Calibri" w:hAnsi="Calibri"/>
          <w:bCs/>
          <w:sz w:val="22"/>
          <w:szCs w:val="22"/>
        </w:rPr>
      </w:pPr>
      <w:r>
        <w:rPr>
          <w:rFonts w:ascii="Calibri" w:hAnsi="Calibri"/>
          <w:bCs/>
          <w:sz w:val="22"/>
          <w:szCs w:val="22"/>
        </w:rPr>
        <w:t>Zhotovitel je povinen vyhotovit dokument „</w:t>
      </w:r>
      <w:r w:rsidRPr="00392CE7">
        <w:rPr>
          <w:rFonts w:ascii="Calibri" w:hAnsi="Calibri"/>
          <w:b/>
          <w:sz w:val="22"/>
          <w:szCs w:val="22"/>
        </w:rPr>
        <w:t>Soupis prací, dodávek a služeb</w:t>
      </w:r>
      <w:r>
        <w:rPr>
          <w:rFonts w:ascii="Calibri" w:hAnsi="Calibri"/>
          <w:bCs/>
          <w:sz w:val="22"/>
          <w:szCs w:val="22"/>
        </w:rPr>
        <w:t xml:space="preserve">“, který je součástí DPS, </w:t>
      </w:r>
      <w:r>
        <w:rPr>
          <w:rFonts w:ascii="Calibri" w:hAnsi="Calibri"/>
          <w:bCs/>
          <w:sz w:val="22"/>
          <w:szCs w:val="22"/>
        </w:rPr>
        <w:lastRenderedPageBreak/>
        <w:t>v programu RTS Stavitel +.</w:t>
      </w:r>
    </w:p>
    <w:p w14:paraId="4074D9FC" w14:textId="77777777" w:rsidR="005B22AA" w:rsidRDefault="005B22AA" w:rsidP="00B52806">
      <w:pPr>
        <w:pStyle w:val="Smlouva-slo"/>
        <w:numPr>
          <w:ilvl w:val="0"/>
          <w:numId w:val="2"/>
        </w:numPr>
        <w:tabs>
          <w:tab w:val="clear" w:pos="0"/>
        </w:tabs>
        <w:spacing w:after="120" w:line="240" w:lineRule="auto"/>
        <w:rPr>
          <w:rFonts w:ascii="Calibri" w:hAnsi="Calibri"/>
          <w:bCs/>
          <w:sz w:val="22"/>
          <w:szCs w:val="22"/>
        </w:rPr>
      </w:pPr>
      <w:r w:rsidRPr="002023FD">
        <w:rPr>
          <w:rFonts w:ascii="Calibri" w:hAnsi="Calibri"/>
          <w:bCs/>
          <w:sz w:val="22"/>
          <w:szCs w:val="22"/>
        </w:rPr>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14:paraId="5DDB620D" w14:textId="77777777" w:rsidR="005B22AA" w:rsidRPr="006C1ACC" w:rsidRDefault="005B22AA" w:rsidP="00B52806">
      <w:pPr>
        <w:pStyle w:val="Smlouva-slo"/>
        <w:numPr>
          <w:ilvl w:val="0"/>
          <w:numId w:val="2"/>
        </w:numPr>
        <w:tabs>
          <w:tab w:val="clear" w:pos="0"/>
        </w:tabs>
        <w:spacing w:after="120" w:line="240" w:lineRule="auto"/>
        <w:rPr>
          <w:rFonts w:ascii="Calibri" w:hAnsi="Calibri"/>
          <w:bCs/>
          <w:sz w:val="22"/>
          <w:szCs w:val="22"/>
        </w:rPr>
      </w:pPr>
      <w:r w:rsidRPr="006C1ACC">
        <w:rPr>
          <w:rFonts w:ascii="Calibri" w:hAnsi="Calibri"/>
          <w:bCs/>
          <w:sz w:val="22"/>
          <w:szCs w:val="22"/>
        </w:rPr>
        <w:t>Zhotovitel je povinen bezodkladně informovat objednatele o všech skutečnostech, jež</w:t>
      </w:r>
      <w:r>
        <w:rPr>
          <w:rFonts w:ascii="Calibri" w:hAnsi="Calibri"/>
          <w:bCs/>
          <w:sz w:val="22"/>
          <w:szCs w:val="22"/>
        </w:rPr>
        <w:t xml:space="preserve"> by mohly mít negativní vliv na</w:t>
      </w:r>
      <w:r w:rsidRPr="006C1ACC">
        <w:rPr>
          <w:rFonts w:ascii="Calibri" w:hAnsi="Calibri"/>
          <w:bCs/>
          <w:sz w:val="22"/>
          <w:szCs w:val="22"/>
        </w:rPr>
        <w:t xml:space="preserve"> provádění díla dle této smlouvy, a to zejména ve vztahu k době plnění dle čl. III</w:t>
      </w:r>
      <w:r>
        <w:rPr>
          <w:rFonts w:ascii="Calibri" w:hAnsi="Calibri"/>
          <w:bCs/>
          <w:sz w:val="22"/>
          <w:szCs w:val="22"/>
        </w:rPr>
        <w:t>.</w:t>
      </w:r>
      <w:r w:rsidRPr="006C1ACC">
        <w:rPr>
          <w:rFonts w:ascii="Calibri" w:hAnsi="Calibri"/>
          <w:bCs/>
          <w:sz w:val="22"/>
          <w:szCs w:val="22"/>
        </w:rPr>
        <w:t xml:space="preserve"> této smlouvy.</w:t>
      </w:r>
    </w:p>
    <w:p w14:paraId="444D6DD4" w14:textId="650C4E7C" w:rsidR="005B22AA" w:rsidRDefault="005B22AA" w:rsidP="00B52806">
      <w:pPr>
        <w:pStyle w:val="Smlouva-slo"/>
        <w:numPr>
          <w:ilvl w:val="0"/>
          <w:numId w:val="2"/>
        </w:numPr>
        <w:tabs>
          <w:tab w:val="clear" w:pos="0"/>
        </w:tabs>
        <w:spacing w:after="120" w:line="240" w:lineRule="auto"/>
        <w:rPr>
          <w:rFonts w:ascii="Calibri" w:hAnsi="Calibri"/>
          <w:bCs/>
          <w:sz w:val="22"/>
          <w:szCs w:val="22"/>
        </w:rPr>
      </w:pPr>
      <w:r w:rsidRPr="002C2762">
        <w:rPr>
          <w:rFonts w:ascii="Calibri" w:hAnsi="Calibri"/>
          <w:bCs/>
          <w:sz w:val="22"/>
          <w:szCs w:val="22"/>
        </w:rPr>
        <w:t xml:space="preserve">Zhotovitel se zavazuje konzultovat zpracování všech </w:t>
      </w:r>
      <w:r w:rsidRPr="006249F0">
        <w:rPr>
          <w:rFonts w:ascii="Calibri" w:hAnsi="Calibri"/>
          <w:bCs/>
          <w:color w:val="auto"/>
          <w:sz w:val="22"/>
          <w:szCs w:val="22"/>
        </w:rPr>
        <w:t xml:space="preserve">výstupů dle této smlouvy s kontaktní osobou objednatele. Kontaktní osoba objednatele se bude </w:t>
      </w:r>
      <w:r w:rsidRPr="008A3016">
        <w:rPr>
          <w:rFonts w:ascii="Calibri" w:hAnsi="Calibri"/>
          <w:bCs/>
          <w:sz w:val="22"/>
          <w:szCs w:val="22"/>
        </w:rPr>
        <w:t>účastnit jednání a porad organizovaných a sjednávaných po vzájemné dohodě se zhotovitelem</w:t>
      </w:r>
      <w:r w:rsidR="004D0886">
        <w:rPr>
          <w:rFonts w:ascii="Calibri" w:hAnsi="Calibri"/>
          <w:bCs/>
          <w:sz w:val="22"/>
          <w:szCs w:val="22"/>
        </w:rPr>
        <w:t>,</w:t>
      </w:r>
      <w:r w:rsidR="004D0886" w:rsidRPr="004D0886">
        <w:rPr>
          <w:rFonts w:ascii="Calibri" w:hAnsi="Calibri"/>
          <w:bCs/>
          <w:sz w:val="22"/>
          <w:szCs w:val="22"/>
        </w:rPr>
        <w:t xml:space="preserve"> </w:t>
      </w:r>
      <w:r w:rsidR="004D0886" w:rsidRPr="003016A1">
        <w:rPr>
          <w:rFonts w:ascii="Calibri" w:hAnsi="Calibri"/>
          <w:bCs/>
          <w:sz w:val="22"/>
          <w:szCs w:val="22"/>
        </w:rPr>
        <w:t xml:space="preserve">a to s četností konání </w:t>
      </w:r>
      <w:r w:rsidR="004D0886" w:rsidRPr="00A2339A">
        <w:rPr>
          <w:rFonts w:ascii="Calibri" w:hAnsi="Calibri"/>
          <w:bCs/>
          <w:sz w:val="22"/>
          <w:szCs w:val="22"/>
          <w:u w:val="single"/>
        </w:rPr>
        <w:t>minimálně 1x za 14 dní.</w:t>
      </w:r>
      <w:r w:rsidR="004D0886" w:rsidRPr="003016A1">
        <w:rPr>
          <w:rFonts w:ascii="Calibri" w:hAnsi="Calibri"/>
          <w:bCs/>
          <w:sz w:val="22"/>
          <w:szCs w:val="22"/>
        </w:rPr>
        <w:t xml:space="preserve"> </w:t>
      </w:r>
      <w:r w:rsidR="004D0886">
        <w:rPr>
          <w:rFonts w:ascii="Calibri" w:hAnsi="Calibri"/>
          <w:bCs/>
          <w:sz w:val="22"/>
          <w:szCs w:val="22"/>
        </w:rPr>
        <w:t>Harmonogram termínu jednání bude sjednán na prvním jednání</w:t>
      </w:r>
      <w:r w:rsidRPr="008A3016">
        <w:rPr>
          <w:rFonts w:ascii="Calibri" w:hAnsi="Calibri"/>
          <w:bCs/>
          <w:sz w:val="22"/>
          <w:szCs w:val="22"/>
        </w:rPr>
        <w:t>. Zápisy z těchto jednání a porad</w:t>
      </w:r>
      <w:r w:rsidR="004D0886" w:rsidRPr="003016A1">
        <w:rPr>
          <w:rFonts w:ascii="Calibri" w:hAnsi="Calibri"/>
          <w:bCs/>
          <w:sz w:val="22"/>
          <w:szCs w:val="22"/>
        </w:rPr>
        <w:t>, které zpracuje zhotovitel</w:t>
      </w:r>
      <w:r w:rsidR="004D0886">
        <w:rPr>
          <w:rFonts w:ascii="Calibri" w:hAnsi="Calibri"/>
          <w:bCs/>
          <w:sz w:val="22"/>
          <w:szCs w:val="22"/>
        </w:rPr>
        <w:t>,</w:t>
      </w:r>
      <w:r w:rsidRPr="008A3016">
        <w:rPr>
          <w:rFonts w:ascii="Calibri" w:hAnsi="Calibri"/>
          <w:bCs/>
          <w:sz w:val="22"/>
          <w:szCs w:val="22"/>
        </w:rPr>
        <w:t xml:space="preserve"> budou mít po vzájemném odsouhlasení a podpisu zástupci obou smluvních stran platnost závazných pokynů.</w:t>
      </w:r>
      <w:r w:rsidR="004D0886" w:rsidRPr="004D0886">
        <w:rPr>
          <w:rFonts w:ascii="Calibri" w:hAnsi="Calibri"/>
          <w:bCs/>
          <w:sz w:val="22"/>
          <w:szCs w:val="22"/>
        </w:rPr>
        <w:t xml:space="preserve"> </w:t>
      </w:r>
      <w:r w:rsidR="004D0886">
        <w:rPr>
          <w:rFonts w:ascii="Calibri" w:hAnsi="Calibri"/>
          <w:bCs/>
          <w:sz w:val="22"/>
          <w:szCs w:val="22"/>
        </w:rPr>
        <w:t xml:space="preserve">Přílohou zápisu bude vždy </w:t>
      </w:r>
      <w:r w:rsidR="004D0886" w:rsidRPr="008828D0">
        <w:rPr>
          <w:rFonts w:ascii="Calibri" w:hAnsi="Calibri"/>
          <w:bCs/>
          <w:sz w:val="22"/>
          <w:szCs w:val="22"/>
        </w:rPr>
        <w:t>výkaz o průběhu inženýrské činnosti</w:t>
      </w:r>
      <w:r w:rsidR="004D0886">
        <w:rPr>
          <w:rFonts w:ascii="Calibri" w:hAnsi="Calibri"/>
          <w:bCs/>
          <w:sz w:val="22"/>
          <w:szCs w:val="22"/>
        </w:rPr>
        <w:t xml:space="preserve"> dle následujícího odstavce.</w:t>
      </w:r>
    </w:p>
    <w:p w14:paraId="242BE4A8" w14:textId="26233822" w:rsidR="00340D58" w:rsidRDefault="00340D58" w:rsidP="00B52806">
      <w:pPr>
        <w:pStyle w:val="Smlouva-slo"/>
        <w:numPr>
          <w:ilvl w:val="0"/>
          <w:numId w:val="2"/>
        </w:numPr>
        <w:tabs>
          <w:tab w:val="clear" w:pos="0"/>
        </w:tabs>
        <w:spacing w:after="120" w:line="240" w:lineRule="auto"/>
        <w:rPr>
          <w:rFonts w:ascii="Calibri" w:hAnsi="Calibri"/>
          <w:bCs/>
          <w:sz w:val="22"/>
          <w:szCs w:val="22"/>
        </w:rPr>
      </w:pPr>
      <w:r w:rsidRPr="009C5D3C">
        <w:rPr>
          <w:rFonts w:ascii="Calibri" w:hAnsi="Calibri"/>
          <w:bCs/>
          <w:sz w:val="22"/>
          <w:szCs w:val="22"/>
        </w:rPr>
        <w:t xml:space="preserve">Zhotovitel se zavazuje průběžně, a to vždy </w:t>
      </w:r>
      <w:r>
        <w:rPr>
          <w:rFonts w:ascii="Calibri" w:hAnsi="Calibri"/>
          <w:bCs/>
          <w:sz w:val="22"/>
          <w:szCs w:val="22"/>
        </w:rPr>
        <w:t xml:space="preserve">k termínu konání jednání a porad a </w:t>
      </w:r>
      <w:r w:rsidRPr="009C5D3C">
        <w:rPr>
          <w:rFonts w:ascii="Calibri" w:hAnsi="Calibri"/>
          <w:bCs/>
          <w:sz w:val="22"/>
          <w:szCs w:val="22"/>
        </w:rPr>
        <w:t xml:space="preserve">k poslednímu dni příslušného kalendářního měsíce, informovat objednatele o probíhajícím </w:t>
      </w:r>
      <w:r w:rsidRPr="003016A1">
        <w:rPr>
          <w:rFonts w:ascii="Calibri" w:hAnsi="Calibri"/>
          <w:bCs/>
          <w:sz w:val="22"/>
          <w:szCs w:val="22"/>
        </w:rPr>
        <w:t xml:space="preserve">stavebním řízení, a to formou </w:t>
      </w:r>
      <w:bookmarkStart w:id="6" w:name="_Hlk95119994"/>
      <w:r w:rsidRPr="003016A1">
        <w:rPr>
          <w:rFonts w:ascii="Calibri" w:hAnsi="Calibri"/>
          <w:bCs/>
          <w:sz w:val="22"/>
          <w:szCs w:val="22"/>
        </w:rPr>
        <w:t>výkazu o průběhu inženýrské činnosti</w:t>
      </w:r>
      <w:bookmarkEnd w:id="6"/>
      <w:r w:rsidRPr="003016A1">
        <w:rPr>
          <w:rFonts w:ascii="Calibri" w:hAnsi="Calibri"/>
          <w:bCs/>
          <w:sz w:val="22"/>
          <w:szCs w:val="22"/>
        </w:rPr>
        <w:t xml:space="preserve">, jehož vzor </w:t>
      </w:r>
      <w:proofErr w:type="gramStart"/>
      <w:r w:rsidRPr="003016A1">
        <w:rPr>
          <w:rFonts w:ascii="Calibri" w:hAnsi="Calibri"/>
          <w:bCs/>
          <w:sz w:val="22"/>
          <w:szCs w:val="22"/>
        </w:rPr>
        <w:t>tvoří</w:t>
      </w:r>
      <w:proofErr w:type="gramEnd"/>
      <w:r w:rsidRPr="003016A1">
        <w:rPr>
          <w:rFonts w:ascii="Calibri" w:hAnsi="Calibri"/>
          <w:bCs/>
          <w:sz w:val="22"/>
          <w:szCs w:val="22"/>
        </w:rPr>
        <w:t xml:space="preserve"> přílohu č. 2 této smlouvy. Zhotovitel bude vyplněný výkaz o průběhu inženýrské činnosti zasílat objednateli elektronicky na kontaktní e-mailovou adresu objednatele uvedenou v záhlaví této smlouvy a</w:t>
      </w:r>
      <w:r>
        <w:rPr>
          <w:rFonts w:ascii="Calibri" w:hAnsi="Calibri"/>
          <w:bCs/>
          <w:sz w:val="22"/>
          <w:szCs w:val="22"/>
        </w:rPr>
        <w:t xml:space="preserve"> </w:t>
      </w:r>
      <w:r w:rsidRPr="003016A1">
        <w:rPr>
          <w:rFonts w:ascii="Calibri" w:hAnsi="Calibri"/>
          <w:bCs/>
          <w:sz w:val="22"/>
          <w:szCs w:val="22"/>
        </w:rPr>
        <w:t>vyplněný výkaz o průběhu inženýrské činnosti bude přílohou zápisu z jednání a porad.</w:t>
      </w:r>
    </w:p>
    <w:p w14:paraId="161EE035" w14:textId="77777777" w:rsidR="00524333" w:rsidRPr="004D0CF9" w:rsidRDefault="00524333" w:rsidP="00524333">
      <w:pPr>
        <w:pStyle w:val="Smlouva-slo"/>
        <w:spacing w:after="120" w:line="240" w:lineRule="auto"/>
        <w:ind w:left="357"/>
        <w:rPr>
          <w:rFonts w:ascii="Calibri" w:hAnsi="Calibri"/>
          <w:bCs/>
          <w:sz w:val="22"/>
          <w:szCs w:val="22"/>
        </w:rPr>
      </w:pPr>
    </w:p>
    <w:p w14:paraId="2C6B2015" w14:textId="2BEAF4CE" w:rsidR="005B22AA" w:rsidRPr="006C1ACC" w:rsidRDefault="005B22AA" w:rsidP="00B52806">
      <w:pPr>
        <w:pStyle w:val="Smlouva2"/>
        <w:spacing w:before="120" w:after="120" w:line="240" w:lineRule="auto"/>
        <w:outlineLvl w:val="0"/>
        <w:rPr>
          <w:rFonts w:ascii="Calibri" w:hAnsi="Calibri"/>
          <w:sz w:val="22"/>
          <w:szCs w:val="22"/>
        </w:rPr>
      </w:pPr>
      <w:r w:rsidRPr="006C1ACC">
        <w:rPr>
          <w:rFonts w:ascii="Calibri" w:hAnsi="Calibri"/>
          <w:sz w:val="22"/>
          <w:szCs w:val="22"/>
        </w:rPr>
        <w:t>VII.</w:t>
      </w:r>
    </w:p>
    <w:p w14:paraId="24BA950E" w14:textId="77777777" w:rsidR="005B22AA" w:rsidRPr="006C1ACC" w:rsidRDefault="005B22AA" w:rsidP="00B52806">
      <w:pPr>
        <w:pStyle w:val="Smlouva2"/>
        <w:spacing w:before="120" w:after="120" w:line="240" w:lineRule="auto"/>
        <w:rPr>
          <w:rFonts w:ascii="Calibri" w:hAnsi="Calibri"/>
          <w:bCs/>
          <w:sz w:val="22"/>
          <w:szCs w:val="22"/>
        </w:rPr>
      </w:pPr>
      <w:r w:rsidRPr="006C1ACC">
        <w:rPr>
          <w:rFonts w:ascii="Calibri" w:hAnsi="Calibri"/>
          <w:sz w:val="22"/>
          <w:szCs w:val="22"/>
        </w:rPr>
        <w:t>Jakost díla</w:t>
      </w:r>
    </w:p>
    <w:p w14:paraId="24F5023E" w14:textId="33FAE358" w:rsidR="005B22AA" w:rsidRPr="003A73AE" w:rsidRDefault="005B22AA" w:rsidP="009A7A1D">
      <w:pPr>
        <w:pStyle w:val="Smlouva-slo"/>
        <w:numPr>
          <w:ilvl w:val="0"/>
          <w:numId w:val="9"/>
        </w:numPr>
        <w:tabs>
          <w:tab w:val="clear" w:pos="360"/>
        </w:tabs>
        <w:spacing w:after="120" w:line="240" w:lineRule="auto"/>
        <w:rPr>
          <w:rFonts w:ascii="Calibri" w:hAnsi="Calibri"/>
          <w:bCs/>
          <w:sz w:val="22"/>
          <w:szCs w:val="22"/>
        </w:rPr>
      </w:pPr>
      <w:r w:rsidRPr="006C1ACC">
        <w:rPr>
          <w:rFonts w:ascii="Calibri" w:hAnsi="Calibri"/>
          <w:bCs/>
          <w:sz w:val="22"/>
          <w:szCs w:val="22"/>
        </w:rPr>
        <w:t xml:space="preserve">Zhotovitel se zavazuje provést dílo tak, aby splňovalo veškeré náležitosti dle zvláštních právních předpisů, zejména dle stavebního zákona a souvisejících právních předpisů, zejm. </w:t>
      </w:r>
      <w:proofErr w:type="spellStart"/>
      <w:r w:rsidRPr="006C1ACC">
        <w:rPr>
          <w:rFonts w:ascii="Calibri" w:hAnsi="Calibri"/>
          <w:bCs/>
          <w:sz w:val="22"/>
          <w:szCs w:val="22"/>
        </w:rPr>
        <w:t>vyhl</w:t>
      </w:r>
      <w:proofErr w:type="spellEnd"/>
      <w:r w:rsidRPr="006C1ACC">
        <w:rPr>
          <w:rFonts w:ascii="Calibri" w:hAnsi="Calibri"/>
          <w:bCs/>
          <w:sz w:val="22"/>
          <w:szCs w:val="22"/>
        </w:rPr>
        <w:t>. č. 268/2009 Sb., o technických požadavcích na stavby</w:t>
      </w:r>
      <w:r w:rsidR="00D90BD8">
        <w:rPr>
          <w:rFonts w:ascii="Calibri" w:hAnsi="Calibri"/>
          <w:bCs/>
          <w:sz w:val="22"/>
          <w:szCs w:val="22"/>
        </w:rPr>
        <w:t xml:space="preserve">, ve znění pozdějších </w:t>
      </w:r>
      <w:proofErr w:type="spellStart"/>
      <w:r w:rsidR="00D90BD8">
        <w:rPr>
          <w:rFonts w:ascii="Calibri" w:hAnsi="Calibri"/>
          <w:bCs/>
          <w:sz w:val="22"/>
          <w:szCs w:val="22"/>
        </w:rPr>
        <w:t>přžedpisů</w:t>
      </w:r>
      <w:proofErr w:type="spellEnd"/>
      <w:r w:rsidRPr="006C1ACC">
        <w:rPr>
          <w:rFonts w:ascii="Calibri" w:hAnsi="Calibri"/>
          <w:bCs/>
          <w:sz w:val="22"/>
          <w:szCs w:val="22"/>
        </w:rPr>
        <w:t>. Dílo musí rovněž být provedeno tak, aby byl včas naplněn účel této smlouvy a stavba mohla být na základě díla, resp. jeho dílčích částí, v </w:t>
      </w:r>
      <w:r w:rsidRPr="003A73AE">
        <w:rPr>
          <w:rFonts w:ascii="Calibri" w:hAnsi="Calibri"/>
          <w:bCs/>
          <w:sz w:val="22"/>
          <w:szCs w:val="22"/>
        </w:rPr>
        <w:t xml:space="preserve">souladu s platnou </w:t>
      </w:r>
      <w:r w:rsidR="00345F58" w:rsidRPr="003A73AE">
        <w:rPr>
          <w:rFonts w:ascii="Calibri" w:hAnsi="Calibri"/>
          <w:bCs/>
          <w:sz w:val="22"/>
          <w:szCs w:val="22"/>
        </w:rPr>
        <w:t xml:space="preserve">a účinnou </w:t>
      </w:r>
      <w:r w:rsidRPr="003A73AE">
        <w:rPr>
          <w:rFonts w:ascii="Calibri" w:hAnsi="Calibri"/>
          <w:bCs/>
          <w:sz w:val="22"/>
          <w:szCs w:val="22"/>
        </w:rPr>
        <w:t xml:space="preserve">právní úpravou realizována. </w:t>
      </w:r>
    </w:p>
    <w:p w14:paraId="6663DB4A" w14:textId="77777777" w:rsidR="005B22AA" w:rsidRPr="003A73AE" w:rsidRDefault="005B22AA" w:rsidP="009A7A1D">
      <w:pPr>
        <w:pStyle w:val="Smlouva-slo"/>
        <w:numPr>
          <w:ilvl w:val="0"/>
          <w:numId w:val="9"/>
        </w:numPr>
        <w:tabs>
          <w:tab w:val="clear" w:pos="360"/>
        </w:tabs>
        <w:spacing w:after="120" w:line="240" w:lineRule="auto"/>
        <w:rPr>
          <w:rFonts w:ascii="Calibri" w:hAnsi="Calibri"/>
          <w:bCs/>
          <w:sz w:val="22"/>
          <w:szCs w:val="22"/>
        </w:rPr>
      </w:pPr>
      <w:r w:rsidRPr="003A73AE">
        <w:rPr>
          <w:rFonts w:ascii="Calibri" w:hAnsi="Calibri"/>
          <w:bCs/>
          <w:sz w:val="22"/>
          <w:szCs w:val="22"/>
        </w:rPr>
        <w:t>Zjistí-li objednatel, že zhotovitel při provádění díla dle této smlouvy postupuje v rozporu se svými povinnostmi, je 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objednatelem, bude se tento stav považovat za podstatné porušení smlouvy ze strany zhotovitele.</w:t>
      </w:r>
    </w:p>
    <w:p w14:paraId="0484D761" w14:textId="14BB7672" w:rsidR="005B22AA" w:rsidRDefault="005B22AA" w:rsidP="009A7A1D">
      <w:pPr>
        <w:pStyle w:val="Smlouva-slo"/>
        <w:numPr>
          <w:ilvl w:val="0"/>
          <w:numId w:val="9"/>
        </w:numPr>
        <w:tabs>
          <w:tab w:val="clear" w:pos="360"/>
        </w:tabs>
        <w:spacing w:after="120" w:line="240" w:lineRule="auto"/>
        <w:rPr>
          <w:rFonts w:ascii="Calibri" w:hAnsi="Calibri"/>
          <w:bCs/>
          <w:sz w:val="22"/>
          <w:szCs w:val="22"/>
        </w:rPr>
      </w:pPr>
      <w:r w:rsidRPr="003A73AE">
        <w:rPr>
          <w:rFonts w:ascii="Calibri" w:hAnsi="Calibri"/>
          <w:bCs/>
          <w:sz w:val="22"/>
          <w:szCs w:val="22"/>
        </w:rPr>
        <w:t xml:space="preserve">Zhotovitel je povinen provést dílo v souladu s právní úpravou platnou </w:t>
      </w:r>
      <w:r w:rsidR="00345F58" w:rsidRPr="003A73AE">
        <w:rPr>
          <w:rFonts w:ascii="Calibri" w:hAnsi="Calibri"/>
          <w:bCs/>
          <w:sz w:val="22"/>
          <w:szCs w:val="22"/>
        </w:rPr>
        <w:t xml:space="preserve">a účinnou </w:t>
      </w:r>
      <w:r w:rsidRPr="003A73AE">
        <w:rPr>
          <w:rFonts w:ascii="Calibri" w:hAnsi="Calibri"/>
          <w:bCs/>
          <w:sz w:val="22"/>
          <w:szCs w:val="22"/>
        </w:rPr>
        <w:t>ke dni</w:t>
      </w:r>
      <w:r w:rsidRPr="008B498D">
        <w:rPr>
          <w:rFonts w:ascii="Calibri" w:hAnsi="Calibri"/>
          <w:bCs/>
          <w:sz w:val="22"/>
          <w:szCs w:val="22"/>
        </w:rPr>
        <w:t xml:space="preserve"> předání </w:t>
      </w:r>
      <w:r w:rsidR="00DA23DB">
        <w:rPr>
          <w:rFonts w:ascii="Calibri" w:hAnsi="Calibri"/>
          <w:bCs/>
          <w:sz w:val="22"/>
          <w:szCs w:val="22"/>
        </w:rPr>
        <w:t>příslušné části</w:t>
      </w:r>
      <w:r w:rsidRPr="008B498D">
        <w:rPr>
          <w:rFonts w:ascii="Calibri" w:hAnsi="Calibri"/>
          <w:bCs/>
          <w:sz w:val="22"/>
          <w:szCs w:val="22"/>
        </w:rPr>
        <w:t xml:space="preserve"> díla objednateli. V případě, že v průběhu provádění díla dojde ke změně příslušné právní úpravy, je zhotovitel povinen tuto skutečnost zohlednit i ve vztahu k již předaným částem díla.</w:t>
      </w:r>
    </w:p>
    <w:p w14:paraId="7CD2649A" w14:textId="77777777" w:rsidR="00524333" w:rsidRDefault="00524333" w:rsidP="00524333">
      <w:pPr>
        <w:pStyle w:val="Smlouva-slo"/>
        <w:spacing w:after="120" w:line="240" w:lineRule="auto"/>
        <w:ind w:left="357"/>
        <w:rPr>
          <w:rFonts w:ascii="Calibri" w:hAnsi="Calibri"/>
          <w:bCs/>
          <w:sz w:val="22"/>
          <w:szCs w:val="22"/>
        </w:rPr>
      </w:pPr>
    </w:p>
    <w:p w14:paraId="7747631A" w14:textId="77777777" w:rsidR="005B22AA" w:rsidRPr="006C1ACC" w:rsidRDefault="005B22AA" w:rsidP="00B52806">
      <w:pPr>
        <w:pStyle w:val="Smlouva2"/>
        <w:widowControl/>
        <w:spacing w:before="120" w:after="120" w:line="240" w:lineRule="auto"/>
        <w:outlineLvl w:val="0"/>
        <w:rPr>
          <w:rFonts w:ascii="Calibri" w:hAnsi="Calibri"/>
          <w:sz w:val="22"/>
          <w:szCs w:val="22"/>
        </w:rPr>
      </w:pPr>
      <w:r w:rsidRPr="006C1ACC">
        <w:rPr>
          <w:rFonts w:ascii="Calibri" w:hAnsi="Calibri"/>
          <w:bCs/>
          <w:sz w:val="22"/>
          <w:szCs w:val="22"/>
        </w:rPr>
        <w:t>VIII.</w:t>
      </w:r>
    </w:p>
    <w:p w14:paraId="08B1C580" w14:textId="77777777" w:rsidR="005B22AA" w:rsidRPr="006C1ACC" w:rsidRDefault="005B22AA" w:rsidP="00B52806">
      <w:pPr>
        <w:pStyle w:val="Nadpis21"/>
        <w:spacing w:before="120" w:after="120" w:line="240" w:lineRule="auto"/>
        <w:jc w:val="center"/>
        <w:rPr>
          <w:rFonts w:ascii="Calibri" w:hAnsi="Calibri"/>
          <w:sz w:val="22"/>
          <w:szCs w:val="22"/>
        </w:rPr>
      </w:pPr>
      <w:r w:rsidRPr="006C1ACC">
        <w:rPr>
          <w:rFonts w:ascii="Calibri" w:hAnsi="Calibri"/>
          <w:b/>
          <w:sz w:val="22"/>
          <w:szCs w:val="22"/>
        </w:rPr>
        <w:t>Předání díla či jeho části</w:t>
      </w:r>
    </w:p>
    <w:p w14:paraId="26F26617" w14:textId="38311884" w:rsidR="005B22AA" w:rsidRPr="00D51AED" w:rsidRDefault="0045757D" w:rsidP="00B52806">
      <w:pPr>
        <w:pStyle w:val="Smlouva-slo"/>
        <w:numPr>
          <w:ilvl w:val="0"/>
          <w:numId w:val="4"/>
        </w:numPr>
        <w:tabs>
          <w:tab w:val="clear" w:pos="0"/>
        </w:tabs>
        <w:spacing w:after="120" w:line="240" w:lineRule="auto"/>
        <w:rPr>
          <w:rFonts w:ascii="Calibri" w:hAnsi="Calibri"/>
          <w:sz w:val="22"/>
          <w:szCs w:val="22"/>
        </w:rPr>
      </w:pPr>
      <w:r w:rsidRPr="00D51AED">
        <w:rPr>
          <w:rFonts w:ascii="Calibri" w:hAnsi="Calibri"/>
          <w:sz w:val="22"/>
          <w:szCs w:val="22"/>
        </w:rPr>
        <w:t xml:space="preserve">Dílo </w:t>
      </w:r>
      <w:r w:rsidR="00B42A69" w:rsidRPr="00D51AED">
        <w:rPr>
          <w:rFonts w:ascii="Calibri" w:hAnsi="Calibri"/>
          <w:sz w:val="22"/>
          <w:szCs w:val="22"/>
        </w:rPr>
        <w:t xml:space="preserve">(či jeho část) </w:t>
      </w:r>
      <w:r w:rsidRPr="00D51AED">
        <w:rPr>
          <w:rFonts w:ascii="Calibri" w:hAnsi="Calibri"/>
          <w:sz w:val="22"/>
          <w:szCs w:val="22"/>
        </w:rPr>
        <w:t xml:space="preserve">je provedeno, je-li dokončeno a </w:t>
      </w:r>
      <w:r w:rsidR="0050623A" w:rsidRPr="00D51AED">
        <w:rPr>
          <w:rFonts w:ascii="Calibri" w:hAnsi="Calibri"/>
          <w:sz w:val="22"/>
          <w:szCs w:val="22"/>
        </w:rPr>
        <w:t xml:space="preserve">protokolárně </w:t>
      </w:r>
      <w:r w:rsidR="00626E8A" w:rsidRPr="00D51AED">
        <w:rPr>
          <w:rFonts w:ascii="Calibri" w:hAnsi="Calibri"/>
          <w:sz w:val="22"/>
          <w:szCs w:val="22"/>
        </w:rPr>
        <w:t>pře</w:t>
      </w:r>
      <w:r w:rsidR="007E5901" w:rsidRPr="00D51AED">
        <w:rPr>
          <w:rFonts w:ascii="Calibri" w:hAnsi="Calibri"/>
          <w:sz w:val="22"/>
          <w:szCs w:val="22"/>
        </w:rPr>
        <w:t>dáno</w:t>
      </w:r>
      <w:r w:rsidRPr="00D51AED">
        <w:rPr>
          <w:rFonts w:ascii="Calibri" w:hAnsi="Calibri"/>
          <w:sz w:val="22"/>
          <w:szCs w:val="22"/>
        </w:rPr>
        <w:t xml:space="preserve"> ob</w:t>
      </w:r>
      <w:r w:rsidR="0050623A" w:rsidRPr="00D51AED">
        <w:rPr>
          <w:rFonts w:ascii="Calibri" w:hAnsi="Calibri"/>
          <w:sz w:val="22"/>
          <w:szCs w:val="22"/>
        </w:rPr>
        <w:t>jednatel</w:t>
      </w:r>
      <w:r w:rsidR="007E5901" w:rsidRPr="00D51AED">
        <w:rPr>
          <w:rFonts w:ascii="Calibri" w:hAnsi="Calibri"/>
          <w:sz w:val="22"/>
          <w:szCs w:val="22"/>
        </w:rPr>
        <w:t>i</w:t>
      </w:r>
      <w:r w:rsidR="00FB49AB" w:rsidRPr="00D51AED">
        <w:rPr>
          <w:rFonts w:ascii="Calibri" w:hAnsi="Calibri"/>
          <w:sz w:val="22"/>
          <w:szCs w:val="22"/>
        </w:rPr>
        <w:t xml:space="preserve"> v</w:t>
      </w:r>
      <w:r w:rsidR="007E0542" w:rsidRPr="00D51AED">
        <w:rPr>
          <w:rFonts w:ascii="Calibri" w:hAnsi="Calibri"/>
          <w:sz w:val="22"/>
          <w:szCs w:val="22"/>
        </w:rPr>
        <w:t> souladu s tímto článkem smlouvy</w:t>
      </w:r>
      <w:r w:rsidR="0050623A" w:rsidRPr="00D51AED">
        <w:rPr>
          <w:rFonts w:ascii="Calibri" w:hAnsi="Calibri"/>
          <w:sz w:val="22"/>
          <w:szCs w:val="22"/>
        </w:rPr>
        <w:t xml:space="preserve">. </w:t>
      </w:r>
      <w:r w:rsidR="00626E8A" w:rsidRPr="00D51AED">
        <w:rPr>
          <w:rFonts w:ascii="Calibri" w:hAnsi="Calibri"/>
          <w:sz w:val="22"/>
          <w:szCs w:val="22"/>
        </w:rPr>
        <w:t xml:space="preserve">Objednatel není povinen dílo </w:t>
      </w:r>
      <w:r w:rsidR="00B42A69" w:rsidRPr="00D51AED">
        <w:rPr>
          <w:rFonts w:ascii="Calibri" w:hAnsi="Calibri"/>
          <w:sz w:val="22"/>
          <w:szCs w:val="22"/>
        </w:rPr>
        <w:t xml:space="preserve">(či jeho část) </w:t>
      </w:r>
      <w:r w:rsidR="00626E8A" w:rsidRPr="00D51AED">
        <w:rPr>
          <w:rFonts w:ascii="Calibri" w:hAnsi="Calibri"/>
          <w:sz w:val="22"/>
          <w:szCs w:val="22"/>
        </w:rPr>
        <w:t>převzít</w:t>
      </w:r>
      <w:r w:rsidR="00230AD5" w:rsidRPr="00D51AED">
        <w:rPr>
          <w:rFonts w:ascii="Calibri" w:hAnsi="Calibri"/>
          <w:sz w:val="22"/>
          <w:szCs w:val="22"/>
        </w:rPr>
        <w:t>,</w:t>
      </w:r>
      <w:r w:rsidR="00626E8A" w:rsidRPr="00D51AED">
        <w:rPr>
          <w:rFonts w:ascii="Calibri" w:hAnsi="Calibri"/>
          <w:sz w:val="22"/>
          <w:szCs w:val="22"/>
        </w:rPr>
        <w:t xml:space="preserve"> vykazuje-li jakékoliv vady </w:t>
      </w:r>
      <w:r w:rsidR="00D55220" w:rsidRPr="00D51AED">
        <w:rPr>
          <w:rFonts w:ascii="Calibri" w:hAnsi="Calibri"/>
          <w:sz w:val="22"/>
          <w:szCs w:val="22"/>
        </w:rPr>
        <w:t>či</w:t>
      </w:r>
      <w:r w:rsidR="00626E8A" w:rsidRPr="00D51AED">
        <w:rPr>
          <w:rFonts w:ascii="Calibri" w:hAnsi="Calibri"/>
          <w:sz w:val="22"/>
          <w:szCs w:val="22"/>
        </w:rPr>
        <w:t xml:space="preserve"> nedodělky. </w:t>
      </w:r>
      <w:r w:rsidR="005B22AA" w:rsidRPr="00D51AED">
        <w:rPr>
          <w:rFonts w:ascii="Calibri" w:hAnsi="Calibri"/>
          <w:sz w:val="22"/>
          <w:szCs w:val="22"/>
        </w:rPr>
        <w:t xml:space="preserve">Dílo bude objednateli předáno po jednotlivých dílčích částech uvedených v čl. II. odst. </w:t>
      </w:r>
      <w:r w:rsidR="006528E7" w:rsidRPr="00D51AED">
        <w:rPr>
          <w:rFonts w:ascii="Calibri" w:hAnsi="Calibri"/>
          <w:sz w:val="22"/>
          <w:szCs w:val="22"/>
        </w:rPr>
        <w:t>3</w:t>
      </w:r>
      <w:r w:rsidR="005B22AA" w:rsidRPr="00D51AED">
        <w:rPr>
          <w:rFonts w:ascii="Calibri" w:hAnsi="Calibri"/>
          <w:sz w:val="22"/>
          <w:szCs w:val="22"/>
        </w:rPr>
        <w:t xml:space="preserve"> této smlouvy. Celé dílo bude považováno za provedené až po předání veškerých jeho dílčích částí objednateli v souladu s podmínkami této smlouvy. </w:t>
      </w:r>
    </w:p>
    <w:p w14:paraId="706A03E6" w14:textId="1211491A" w:rsidR="00B3635D" w:rsidRPr="00B3635D" w:rsidRDefault="005B22AA" w:rsidP="00B3635D">
      <w:pPr>
        <w:pStyle w:val="Smlouva-slo"/>
        <w:numPr>
          <w:ilvl w:val="0"/>
          <w:numId w:val="4"/>
        </w:numPr>
        <w:tabs>
          <w:tab w:val="clear" w:pos="0"/>
        </w:tabs>
        <w:spacing w:after="120" w:line="240" w:lineRule="auto"/>
        <w:rPr>
          <w:rFonts w:ascii="Calibri" w:hAnsi="Calibri"/>
          <w:sz w:val="22"/>
          <w:szCs w:val="22"/>
        </w:rPr>
      </w:pPr>
      <w:r w:rsidRPr="00D51AED">
        <w:rPr>
          <w:rFonts w:ascii="Calibri" w:hAnsi="Calibri"/>
          <w:sz w:val="22"/>
          <w:szCs w:val="22"/>
        </w:rPr>
        <w:lastRenderedPageBreak/>
        <w:t>Zhotovitel je povinen v rámci předání díla, resp. jeho dílčích částí, předat objednateli příslušné</w:t>
      </w:r>
      <w:r w:rsidRPr="005F44A1">
        <w:rPr>
          <w:rFonts w:ascii="Calibri" w:hAnsi="Calibri"/>
          <w:sz w:val="22"/>
          <w:szCs w:val="22"/>
        </w:rPr>
        <w:t xml:space="preserve"> </w:t>
      </w:r>
      <w:r w:rsidRPr="00173BAB">
        <w:rPr>
          <w:rFonts w:ascii="Calibri" w:hAnsi="Calibri"/>
          <w:sz w:val="22"/>
          <w:szCs w:val="22"/>
        </w:rPr>
        <w:t>výstupy a dokumentaci, a to v následující podobě</w:t>
      </w:r>
      <w:r w:rsidR="00874569" w:rsidRPr="00173BAB">
        <w:rPr>
          <w:rFonts w:ascii="Calibri" w:hAnsi="Calibri"/>
          <w:sz w:val="22"/>
          <w:szCs w:val="22"/>
        </w:rPr>
        <w:t>, lhůtách</w:t>
      </w:r>
      <w:r w:rsidRPr="00173BAB">
        <w:rPr>
          <w:rFonts w:ascii="Calibri" w:hAnsi="Calibri"/>
          <w:sz w:val="22"/>
          <w:szCs w:val="22"/>
        </w:rPr>
        <w:t xml:space="preserve"> a počtu vyhotovení:</w:t>
      </w:r>
    </w:p>
    <w:p w14:paraId="651E0C8D" w14:textId="7654490C" w:rsidR="005175F1" w:rsidRPr="00E02E08" w:rsidRDefault="00B709E2" w:rsidP="009F0BA6">
      <w:pPr>
        <w:pStyle w:val="Smlouva-slo"/>
        <w:numPr>
          <w:ilvl w:val="0"/>
          <w:numId w:val="32"/>
        </w:numPr>
        <w:spacing w:after="120" w:line="240" w:lineRule="auto"/>
        <w:ind w:hanging="294"/>
        <w:contextualSpacing/>
        <w:rPr>
          <w:rFonts w:ascii="Calibri" w:hAnsi="Calibri"/>
          <w:b/>
          <w:bCs/>
          <w:i/>
          <w:sz w:val="22"/>
          <w:szCs w:val="22"/>
        </w:rPr>
      </w:pPr>
      <w:r w:rsidRPr="00E02E08">
        <w:rPr>
          <w:rFonts w:ascii="Calibri" w:hAnsi="Calibri"/>
          <w:b/>
          <w:bCs/>
          <w:i/>
          <w:sz w:val="22"/>
          <w:szCs w:val="22"/>
        </w:rPr>
        <w:t xml:space="preserve">zprávu o výsledku ST průzkumu </w:t>
      </w:r>
      <w:r w:rsidR="00020762" w:rsidRPr="00E02E08">
        <w:rPr>
          <w:rFonts w:ascii="Calibri" w:hAnsi="Calibri"/>
          <w:iCs/>
          <w:sz w:val="22"/>
          <w:szCs w:val="22"/>
        </w:rPr>
        <w:t>potvrzenou osobou s autorizací</w:t>
      </w:r>
      <w:r w:rsidR="005175F1" w:rsidRPr="00E02E08">
        <w:rPr>
          <w:rFonts w:ascii="Calibri" w:hAnsi="Calibri"/>
          <w:b/>
          <w:bCs/>
          <w:i/>
          <w:sz w:val="22"/>
          <w:szCs w:val="22"/>
        </w:rPr>
        <w:t xml:space="preserve"> </w:t>
      </w:r>
    </w:p>
    <w:p w14:paraId="26DAC3F8" w14:textId="7F0DD844" w:rsidR="005175F1" w:rsidRPr="001D51C9" w:rsidRDefault="005175F1" w:rsidP="009F0BA6">
      <w:pPr>
        <w:pStyle w:val="Smlouva-slo"/>
        <w:numPr>
          <w:ilvl w:val="1"/>
          <w:numId w:val="33"/>
        </w:numPr>
        <w:spacing w:after="120" w:line="240" w:lineRule="auto"/>
        <w:ind w:left="1134" w:hanging="425"/>
        <w:contextualSpacing/>
        <w:rPr>
          <w:rFonts w:ascii="Calibri" w:hAnsi="Calibri"/>
          <w:sz w:val="22"/>
          <w:szCs w:val="22"/>
        </w:rPr>
      </w:pPr>
      <w:r w:rsidRPr="00E02E08">
        <w:rPr>
          <w:rFonts w:ascii="Calibri" w:hAnsi="Calibri"/>
          <w:sz w:val="22"/>
          <w:szCs w:val="22"/>
        </w:rPr>
        <w:t xml:space="preserve">v jednom vyhotovení v elektronické podobě </w:t>
      </w:r>
      <w:r w:rsidR="00B3635D" w:rsidRPr="00E02E08">
        <w:rPr>
          <w:rFonts w:ascii="Calibri" w:hAnsi="Calibri"/>
          <w:sz w:val="22"/>
          <w:szCs w:val="22"/>
        </w:rPr>
        <w:t>a ve dvou vyhotoveních v tištěné podobě</w:t>
      </w:r>
    </w:p>
    <w:p w14:paraId="481D6DE9" w14:textId="56B3678E" w:rsidR="005B22AA" w:rsidRPr="00E02E08" w:rsidRDefault="005B22AA" w:rsidP="009F0BA6">
      <w:pPr>
        <w:pStyle w:val="Smlouva-slo"/>
        <w:numPr>
          <w:ilvl w:val="0"/>
          <w:numId w:val="34"/>
        </w:numPr>
        <w:spacing w:after="120" w:line="240" w:lineRule="auto"/>
        <w:ind w:left="709" w:hanging="283"/>
        <w:contextualSpacing/>
        <w:rPr>
          <w:rFonts w:ascii="Calibri" w:hAnsi="Calibri"/>
          <w:b/>
          <w:bCs/>
          <w:i/>
          <w:sz w:val="22"/>
          <w:szCs w:val="22"/>
        </w:rPr>
      </w:pPr>
      <w:r w:rsidRPr="00E02E08">
        <w:rPr>
          <w:rFonts w:ascii="Calibri" w:hAnsi="Calibri"/>
          <w:b/>
          <w:bCs/>
          <w:i/>
          <w:sz w:val="22"/>
          <w:szCs w:val="22"/>
        </w:rPr>
        <w:t>D</w:t>
      </w:r>
      <w:r w:rsidR="00CD5A2D" w:rsidRPr="00E02E08">
        <w:rPr>
          <w:rFonts w:ascii="Calibri" w:hAnsi="Calibri"/>
          <w:b/>
          <w:bCs/>
          <w:i/>
          <w:sz w:val="22"/>
          <w:szCs w:val="22"/>
        </w:rPr>
        <w:t>SP</w:t>
      </w:r>
      <w:r w:rsidRPr="00E02E08">
        <w:rPr>
          <w:rFonts w:ascii="Calibri" w:hAnsi="Calibri"/>
          <w:b/>
          <w:bCs/>
          <w:i/>
          <w:sz w:val="22"/>
          <w:szCs w:val="22"/>
        </w:rPr>
        <w:t xml:space="preserve"> </w:t>
      </w:r>
    </w:p>
    <w:p w14:paraId="2C0E59E3" w14:textId="13A05126" w:rsidR="005B22AA" w:rsidRPr="00E02E08" w:rsidRDefault="005B22AA" w:rsidP="009F0BA6">
      <w:pPr>
        <w:pStyle w:val="Smlouva-slo"/>
        <w:numPr>
          <w:ilvl w:val="1"/>
          <w:numId w:val="35"/>
        </w:numPr>
        <w:spacing w:after="120" w:line="240" w:lineRule="auto"/>
        <w:ind w:left="1134" w:hanging="425"/>
        <w:contextualSpacing/>
        <w:rPr>
          <w:rFonts w:ascii="Calibri" w:hAnsi="Calibri"/>
          <w:sz w:val="22"/>
          <w:szCs w:val="22"/>
        </w:rPr>
      </w:pPr>
      <w:r w:rsidRPr="00E02E08">
        <w:rPr>
          <w:rFonts w:ascii="Calibri" w:hAnsi="Calibri"/>
          <w:sz w:val="22"/>
          <w:szCs w:val="22"/>
        </w:rPr>
        <w:t xml:space="preserve">v jednom vyhotovení v elektronické podobě pro připomínky objednatele, </w:t>
      </w:r>
      <w:r w:rsidRPr="00E02E08">
        <w:rPr>
          <w:rFonts w:ascii="Calibri" w:hAnsi="Calibri"/>
          <w:sz w:val="22"/>
          <w:szCs w:val="22"/>
          <w:u w:val="single"/>
        </w:rPr>
        <w:t xml:space="preserve">a to nejpozději </w:t>
      </w:r>
      <w:r w:rsidR="007F51A7" w:rsidRPr="00E02E08">
        <w:rPr>
          <w:rFonts w:ascii="Calibri" w:hAnsi="Calibri"/>
          <w:sz w:val="22"/>
          <w:szCs w:val="22"/>
          <w:u w:val="single"/>
        </w:rPr>
        <w:t>7</w:t>
      </w:r>
      <w:r w:rsidRPr="00E02E08">
        <w:rPr>
          <w:rFonts w:ascii="Calibri" w:hAnsi="Calibri"/>
          <w:sz w:val="22"/>
          <w:szCs w:val="22"/>
          <w:u w:val="single"/>
        </w:rPr>
        <w:t xml:space="preserve"> pracovních dnů před termínem </w:t>
      </w:r>
      <w:r w:rsidR="00057159" w:rsidRPr="00E02E08">
        <w:rPr>
          <w:rFonts w:ascii="Calibri" w:hAnsi="Calibri"/>
          <w:sz w:val="22"/>
          <w:szCs w:val="22"/>
          <w:u w:val="single"/>
        </w:rPr>
        <w:t xml:space="preserve">provedení </w:t>
      </w:r>
      <w:r w:rsidRPr="00E02E08">
        <w:rPr>
          <w:rFonts w:ascii="Calibri" w:hAnsi="Calibri"/>
          <w:sz w:val="22"/>
          <w:szCs w:val="22"/>
          <w:u w:val="single"/>
        </w:rPr>
        <w:t xml:space="preserve">části díla </w:t>
      </w:r>
      <w:r w:rsidR="000A45B7" w:rsidRPr="00E02E08">
        <w:rPr>
          <w:rFonts w:ascii="Calibri" w:hAnsi="Calibri"/>
          <w:i/>
          <w:color w:val="auto"/>
          <w:sz w:val="22"/>
          <w:szCs w:val="22"/>
          <w:u w:val="single"/>
        </w:rPr>
        <w:t>zpracování D</w:t>
      </w:r>
      <w:r w:rsidR="00C10069" w:rsidRPr="00E02E08">
        <w:rPr>
          <w:rFonts w:ascii="Calibri" w:hAnsi="Calibri"/>
          <w:i/>
          <w:color w:val="auto"/>
          <w:sz w:val="22"/>
          <w:szCs w:val="22"/>
          <w:u w:val="single"/>
        </w:rPr>
        <w:t>SP</w:t>
      </w:r>
      <w:r w:rsidR="000A45B7" w:rsidRPr="00E02E08">
        <w:rPr>
          <w:rFonts w:ascii="Calibri" w:hAnsi="Calibri"/>
          <w:sz w:val="22"/>
          <w:szCs w:val="22"/>
          <w:u w:val="single"/>
        </w:rPr>
        <w:t xml:space="preserve"> </w:t>
      </w:r>
      <w:r w:rsidRPr="00E02E08">
        <w:rPr>
          <w:rFonts w:ascii="Calibri" w:hAnsi="Calibri"/>
          <w:sz w:val="22"/>
          <w:szCs w:val="22"/>
          <w:u w:val="single"/>
        </w:rPr>
        <w:t xml:space="preserve">dle </w:t>
      </w:r>
      <w:r w:rsidRPr="00E02E08">
        <w:rPr>
          <w:rFonts w:ascii="Calibri" w:hAnsi="Calibri"/>
          <w:bCs/>
          <w:sz w:val="22"/>
          <w:szCs w:val="22"/>
          <w:u w:val="single"/>
        </w:rPr>
        <w:t>čl. III. této smlouvy</w:t>
      </w:r>
      <w:r w:rsidRPr="00E02E08">
        <w:rPr>
          <w:rFonts w:ascii="Calibri" w:hAnsi="Calibri"/>
          <w:bCs/>
          <w:sz w:val="22"/>
          <w:szCs w:val="22"/>
        </w:rPr>
        <w:t>,</w:t>
      </w:r>
    </w:p>
    <w:p w14:paraId="3D9B35ED" w14:textId="1A7A2AFC" w:rsidR="005B22AA" w:rsidRPr="00E02E08" w:rsidRDefault="005B22AA" w:rsidP="009F0BA6">
      <w:pPr>
        <w:pStyle w:val="Smlouva-slo"/>
        <w:numPr>
          <w:ilvl w:val="1"/>
          <w:numId w:val="35"/>
        </w:numPr>
        <w:spacing w:after="120" w:line="240" w:lineRule="auto"/>
        <w:ind w:left="1134" w:hanging="425"/>
        <w:rPr>
          <w:rFonts w:ascii="Calibri" w:hAnsi="Calibri"/>
          <w:sz w:val="22"/>
          <w:szCs w:val="22"/>
        </w:rPr>
      </w:pPr>
      <w:r w:rsidRPr="00E02E08">
        <w:rPr>
          <w:rFonts w:ascii="Calibri" w:hAnsi="Calibri"/>
          <w:sz w:val="22"/>
          <w:szCs w:val="22"/>
        </w:rPr>
        <w:t xml:space="preserve">v jednom vyhotovení v elektronické </w:t>
      </w:r>
      <w:r w:rsidRPr="00E02E08">
        <w:rPr>
          <w:rFonts w:ascii="Calibri" w:hAnsi="Calibri"/>
          <w:color w:val="auto"/>
          <w:sz w:val="22"/>
          <w:szCs w:val="22"/>
        </w:rPr>
        <w:t>podobě a v</w:t>
      </w:r>
      <w:r w:rsidR="00026DFF" w:rsidRPr="00E02E08">
        <w:rPr>
          <w:rFonts w:ascii="Calibri" w:hAnsi="Calibri"/>
          <w:color w:val="auto"/>
          <w:sz w:val="22"/>
          <w:szCs w:val="22"/>
        </w:rPr>
        <w:t xml:space="preserve"> jednom</w:t>
      </w:r>
      <w:r w:rsidRPr="00E02E08">
        <w:rPr>
          <w:rFonts w:ascii="Calibri" w:hAnsi="Calibri"/>
          <w:color w:val="auto"/>
          <w:sz w:val="22"/>
          <w:szCs w:val="22"/>
        </w:rPr>
        <w:t xml:space="preserve"> vyhotovení </w:t>
      </w:r>
      <w:r w:rsidRPr="00E02E08">
        <w:rPr>
          <w:rFonts w:ascii="Calibri" w:hAnsi="Calibri"/>
          <w:sz w:val="22"/>
          <w:szCs w:val="22"/>
        </w:rPr>
        <w:t xml:space="preserve">v tištěné podobě se zapracovanými připomínkami objednatele, přičemž </w:t>
      </w:r>
      <w:r w:rsidR="00364117" w:rsidRPr="00E02E08">
        <w:rPr>
          <w:rFonts w:ascii="Calibri" w:hAnsi="Calibri"/>
          <w:sz w:val="22"/>
          <w:szCs w:val="22"/>
        </w:rPr>
        <w:t>všechna vyhotovení budou</w:t>
      </w:r>
      <w:r w:rsidR="002348FA" w:rsidRPr="00E02E08">
        <w:rPr>
          <w:rFonts w:ascii="Calibri" w:hAnsi="Calibri"/>
          <w:sz w:val="22"/>
          <w:szCs w:val="22"/>
        </w:rPr>
        <w:t xml:space="preserve"> opatřena razítkem autorizované osoby</w:t>
      </w:r>
      <w:r w:rsidR="002348FA" w:rsidRPr="00E02E08">
        <w:rPr>
          <w:rFonts w:ascii="Calibri" w:hAnsi="Calibri" w:cs="Calibri"/>
          <w:sz w:val="22"/>
          <w:szCs w:val="22"/>
        </w:rPr>
        <w:t>;</w:t>
      </w:r>
      <w:r w:rsidR="002348FA" w:rsidRPr="00E02E08">
        <w:rPr>
          <w:rFonts w:ascii="Calibri" w:hAnsi="Calibri"/>
          <w:sz w:val="22"/>
          <w:szCs w:val="22"/>
        </w:rPr>
        <w:t xml:space="preserve"> </w:t>
      </w:r>
      <w:r w:rsidR="0077513F" w:rsidRPr="00E02E08">
        <w:rPr>
          <w:rFonts w:ascii="Calibri" w:hAnsi="Calibri"/>
          <w:sz w:val="22"/>
          <w:szCs w:val="22"/>
        </w:rPr>
        <w:t>vyhotovení, které se předává stavebnímu úřadu</w:t>
      </w:r>
      <w:r w:rsidR="000C43A4" w:rsidRPr="00E02E08">
        <w:rPr>
          <w:rFonts w:ascii="Calibri" w:hAnsi="Calibri"/>
          <w:sz w:val="22"/>
          <w:szCs w:val="22"/>
        </w:rPr>
        <w:t>, se do tohoto počtu nezapočítává (je nad tento počet, předání stavebnímu úřadu zajišťuje zhotovitel</w:t>
      </w:r>
      <w:r w:rsidR="00703971" w:rsidRPr="00E02E08">
        <w:rPr>
          <w:rFonts w:ascii="Calibri" w:hAnsi="Calibri"/>
          <w:sz w:val="22"/>
          <w:szCs w:val="22"/>
        </w:rPr>
        <w:t>).</w:t>
      </w:r>
    </w:p>
    <w:p w14:paraId="538FA2F2" w14:textId="3671B9FD" w:rsidR="00703971" w:rsidRPr="00E02E08" w:rsidRDefault="00703971" w:rsidP="009F0BA6">
      <w:pPr>
        <w:pStyle w:val="Smlouva-slo"/>
        <w:numPr>
          <w:ilvl w:val="0"/>
          <w:numId w:val="36"/>
        </w:numPr>
        <w:spacing w:after="120" w:line="240" w:lineRule="auto"/>
        <w:ind w:left="709" w:hanging="283"/>
        <w:contextualSpacing/>
        <w:rPr>
          <w:rFonts w:ascii="Calibri" w:hAnsi="Calibri"/>
          <w:b/>
          <w:bCs/>
          <w:i/>
          <w:sz w:val="22"/>
          <w:szCs w:val="22"/>
        </w:rPr>
      </w:pPr>
      <w:r w:rsidRPr="00E02E08">
        <w:rPr>
          <w:rFonts w:ascii="Calibri" w:hAnsi="Calibri"/>
          <w:b/>
          <w:bCs/>
          <w:i/>
          <w:sz w:val="22"/>
          <w:szCs w:val="22"/>
        </w:rPr>
        <w:t xml:space="preserve">DPS </w:t>
      </w:r>
    </w:p>
    <w:p w14:paraId="486B011E" w14:textId="5FD343E0" w:rsidR="00703971" w:rsidRPr="009D0DAE" w:rsidRDefault="00703971" w:rsidP="009F0BA6">
      <w:pPr>
        <w:pStyle w:val="Smlouva-slo"/>
        <w:numPr>
          <w:ilvl w:val="1"/>
          <w:numId w:val="37"/>
        </w:numPr>
        <w:spacing w:after="120" w:line="240" w:lineRule="auto"/>
        <w:ind w:left="1134" w:hanging="425"/>
        <w:contextualSpacing/>
        <w:rPr>
          <w:rFonts w:ascii="Calibri" w:hAnsi="Calibri"/>
          <w:sz w:val="22"/>
          <w:szCs w:val="22"/>
        </w:rPr>
      </w:pPr>
      <w:r w:rsidRPr="00E02E08">
        <w:rPr>
          <w:rFonts w:ascii="Calibri" w:hAnsi="Calibri"/>
          <w:sz w:val="22"/>
          <w:szCs w:val="22"/>
        </w:rPr>
        <w:t xml:space="preserve">v jednom vyhotovení v elektronické podobě pro připomínky objednatele, </w:t>
      </w:r>
      <w:r w:rsidRPr="00E02E08">
        <w:rPr>
          <w:rFonts w:ascii="Calibri" w:hAnsi="Calibri"/>
          <w:sz w:val="22"/>
          <w:szCs w:val="22"/>
          <w:u w:val="single"/>
        </w:rPr>
        <w:t xml:space="preserve">a to nejpozději </w:t>
      </w:r>
      <w:r w:rsidR="00FA5E1B" w:rsidRPr="00E02E08">
        <w:rPr>
          <w:rFonts w:ascii="Calibri" w:hAnsi="Calibri"/>
          <w:sz w:val="22"/>
          <w:szCs w:val="22"/>
          <w:u w:val="single"/>
        </w:rPr>
        <w:t>7</w:t>
      </w:r>
      <w:r w:rsidRPr="00E02E08">
        <w:rPr>
          <w:rFonts w:ascii="Calibri" w:hAnsi="Calibri"/>
          <w:sz w:val="22"/>
          <w:szCs w:val="22"/>
          <w:u w:val="single"/>
        </w:rPr>
        <w:t xml:space="preserve"> pracovních dnů před termínem provedení části díla </w:t>
      </w:r>
      <w:r w:rsidRPr="00E02E08">
        <w:rPr>
          <w:rFonts w:ascii="Calibri" w:hAnsi="Calibri"/>
          <w:i/>
          <w:color w:val="auto"/>
          <w:sz w:val="22"/>
          <w:szCs w:val="22"/>
          <w:u w:val="single"/>
        </w:rPr>
        <w:t>zpracování D</w:t>
      </w:r>
      <w:r w:rsidR="00FF0028" w:rsidRPr="00E02E08">
        <w:rPr>
          <w:rFonts w:ascii="Calibri" w:hAnsi="Calibri"/>
          <w:i/>
          <w:color w:val="auto"/>
          <w:sz w:val="22"/>
          <w:szCs w:val="22"/>
          <w:u w:val="single"/>
        </w:rPr>
        <w:t>PS</w:t>
      </w:r>
      <w:r w:rsidRPr="00E02E08">
        <w:rPr>
          <w:rFonts w:ascii="Calibri" w:hAnsi="Calibri"/>
          <w:sz w:val="22"/>
          <w:szCs w:val="22"/>
          <w:u w:val="single"/>
        </w:rPr>
        <w:t xml:space="preserve"> dle </w:t>
      </w:r>
      <w:r w:rsidRPr="00E02E08">
        <w:rPr>
          <w:rFonts w:ascii="Calibri" w:hAnsi="Calibri"/>
          <w:bCs/>
          <w:sz w:val="22"/>
          <w:szCs w:val="22"/>
          <w:u w:val="single"/>
        </w:rPr>
        <w:t>čl. III. této smlouvy</w:t>
      </w:r>
      <w:r w:rsidRPr="00E02E08">
        <w:rPr>
          <w:rFonts w:ascii="Calibri" w:hAnsi="Calibri"/>
          <w:bCs/>
          <w:sz w:val="22"/>
          <w:szCs w:val="22"/>
        </w:rPr>
        <w:t>,</w:t>
      </w:r>
    </w:p>
    <w:p w14:paraId="56F1E0F3" w14:textId="15D2BF8F" w:rsidR="009D0DAE" w:rsidRPr="009D0DAE" w:rsidRDefault="00703971" w:rsidP="009F0BA6">
      <w:pPr>
        <w:pStyle w:val="Smlouva-slo"/>
        <w:numPr>
          <w:ilvl w:val="1"/>
          <w:numId w:val="37"/>
        </w:numPr>
        <w:spacing w:after="120" w:line="240" w:lineRule="auto"/>
        <w:ind w:left="1134" w:hanging="425"/>
        <w:contextualSpacing/>
        <w:rPr>
          <w:rFonts w:ascii="Calibri" w:hAnsi="Calibri"/>
          <w:sz w:val="22"/>
          <w:szCs w:val="22"/>
        </w:rPr>
      </w:pPr>
      <w:r w:rsidRPr="009D0DAE">
        <w:rPr>
          <w:rFonts w:ascii="Calibri" w:hAnsi="Calibri"/>
          <w:sz w:val="22"/>
          <w:szCs w:val="22"/>
        </w:rPr>
        <w:t xml:space="preserve">v jednom vyhotovení v elektronické </w:t>
      </w:r>
      <w:r w:rsidRPr="009D0DAE">
        <w:rPr>
          <w:rFonts w:ascii="Calibri" w:hAnsi="Calibri"/>
          <w:color w:val="auto"/>
          <w:sz w:val="22"/>
          <w:szCs w:val="22"/>
        </w:rPr>
        <w:t>podobě a v</w:t>
      </w:r>
      <w:r w:rsidR="00DA5356">
        <w:rPr>
          <w:rFonts w:ascii="Calibri" w:hAnsi="Calibri"/>
          <w:color w:val="auto"/>
          <w:sz w:val="22"/>
          <w:szCs w:val="22"/>
        </w:rPr>
        <w:t>e třech</w:t>
      </w:r>
      <w:r w:rsidRPr="009D0DAE">
        <w:rPr>
          <w:rFonts w:ascii="Calibri" w:hAnsi="Calibri"/>
          <w:color w:val="auto"/>
          <w:sz w:val="22"/>
          <w:szCs w:val="22"/>
        </w:rPr>
        <w:t xml:space="preserve"> vyhotovení</w:t>
      </w:r>
      <w:r w:rsidR="00FF0028" w:rsidRPr="009D0DAE">
        <w:rPr>
          <w:rFonts w:ascii="Calibri" w:hAnsi="Calibri"/>
          <w:color w:val="auto"/>
          <w:sz w:val="22"/>
          <w:szCs w:val="22"/>
        </w:rPr>
        <w:t>ch</w:t>
      </w:r>
      <w:r w:rsidRPr="009D0DAE">
        <w:rPr>
          <w:rFonts w:ascii="Calibri" w:hAnsi="Calibri"/>
          <w:color w:val="auto"/>
          <w:sz w:val="22"/>
          <w:szCs w:val="22"/>
        </w:rPr>
        <w:t xml:space="preserve"> </w:t>
      </w:r>
      <w:r w:rsidRPr="009D0DAE">
        <w:rPr>
          <w:rFonts w:ascii="Calibri" w:hAnsi="Calibri"/>
          <w:sz w:val="22"/>
          <w:szCs w:val="22"/>
        </w:rPr>
        <w:t xml:space="preserve">v tištěné podobě se zapracovanými připomínkami objednatele, přičemž </w:t>
      </w:r>
      <w:r w:rsidR="002E7C12" w:rsidRPr="009D0DAE">
        <w:rPr>
          <w:rFonts w:ascii="Calibri" w:hAnsi="Calibri"/>
          <w:sz w:val="22"/>
          <w:szCs w:val="22"/>
        </w:rPr>
        <w:t>soupis stavebních prací, dodávek a služeb s výkazem výměr</w:t>
      </w:r>
      <w:r w:rsidR="005479C3" w:rsidRPr="009D0DAE">
        <w:rPr>
          <w:rFonts w:ascii="Calibri" w:hAnsi="Calibri"/>
          <w:sz w:val="22"/>
          <w:szCs w:val="22"/>
        </w:rPr>
        <w:t xml:space="preserve"> a oceněný soupis stavebních prací, dodávek a služeb</w:t>
      </w:r>
      <w:r w:rsidR="00C4755A" w:rsidRPr="009D0DAE">
        <w:rPr>
          <w:rFonts w:ascii="Calibri" w:hAnsi="Calibri"/>
          <w:sz w:val="22"/>
          <w:szCs w:val="22"/>
        </w:rPr>
        <w:t xml:space="preserve"> s výkazem výměr (položkový rozpočet) </w:t>
      </w:r>
      <w:r w:rsidR="00DE0BBA" w:rsidRPr="009D0DAE">
        <w:rPr>
          <w:rFonts w:ascii="Calibri" w:hAnsi="Calibri"/>
          <w:sz w:val="22"/>
          <w:szCs w:val="22"/>
        </w:rPr>
        <w:t xml:space="preserve">v jednom vyhotovení v elektronické </w:t>
      </w:r>
      <w:r w:rsidR="00DE0BBA" w:rsidRPr="009D0DAE">
        <w:rPr>
          <w:rFonts w:ascii="Calibri" w:hAnsi="Calibri"/>
          <w:color w:val="auto"/>
          <w:sz w:val="22"/>
          <w:szCs w:val="22"/>
        </w:rPr>
        <w:t xml:space="preserve">podobě a ve třech vyhotoveních </w:t>
      </w:r>
      <w:r w:rsidR="00DE0BBA" w:rsidRPr="009D0DAE">
        <w:rPr>
          <w:rFonts w:ascii="Calibri" w:hAnsi="Calibri"/>
          <w:sz w:val="22"/>
          <w:szCs w:val="22"/>
        </w:rPr>
        <w:t>v tištěné podobě</w:t>
      </w:r>
      <w:r w:rsidR="00DE0BBA" w:rsidRPr="009D0DAE">
        <w:rPr>
          <w:rFonts w:ascii="Calibri" w:hAnsi="Calibri"/>
          <w:b/>
          <w:bCs/>
          <w:i/>
          <w:iCs/>
          <w:sz w:val="22"/>
          <w:szCs w:val="22"/>
        </w:rPr>
        <w:t xml:space="preserve"> </w:t>
      </w:r>
    </w:p>
    <w:p w14:paraId="17660DD7" w14:textId="77777777" w:rsidR="009D0DAE" w:rsidRPr="009D0DAE" w:rsidRDefault="009D0DAE" w:rsidP="009D0DAE">
      <w:pPr>
        <w:pStyle w:val="Smlouva-slo"/>
        <w:spacing w:after="120" w:line="240" w:lineRule="auto"/>
        <w:ind w:left="1491"/>
        <w:contextualSpacing/>
        <w:rPr>
          <w:rFonts w:ascii="Calibri" w:hAnsi="Calibri"/>
          <w:sz w:val="22"/>
          <w:szCs w:val="22"/>
        </w:rPr>
      </w:pPr>
    </w:p>
    <w:p w14:paraId="3EF42A29" w14:textId="1BD559F8" w:rsidR="00E74D5E" w:rsidRPr="00DE0BBA" w:rsidRDefault="007B02FE" w:rsidP="009F0BA6">
      <w:pPr>
        <w:pStyle w:val="Smlouva-slo"/>
        <w:numPr>
          <w:ilvl w:val="0"/>
          <w:numId w:val="38"/>
        </w:numPr>
        <w:spacing w:after="120" w:line="240" w:lineRule="auto"/>
        <w:ind w:left="709" w:hanging="283"/>
        <w:rPr>
          <w:rFonts w:ascii="Calibri" w:hAnsi="Calibri"/>
          <w:i/>
          <w:iCs/>
          <w:sz w:val="22"/>
          <w:szCs w:val="22"/>
        </w:rPr>
      </w:pPr>
      <w:r w:rsidRPr="00DE0BBA">
        <w:rPr>
          <w:rFonts w:ascii="Calibri" w:hAnsi="Calibri"/>
          <w:b/>
          <w:bCs/>
          <w:i/>
          <w:iCs/>
          <w:sz w:val="22"/>
          <w:szCs w:val="22"/>
        </w:rPr>
        <w:t>D</w:t>
      </w:r>
      <w:r w:rsidR="00031F8C" w:rsidRPr="00DE0BBA">
        <w:rPr>
          <w:rFonts w:ascii="Calibri" w:hAnsi="Calibri"/>
          <w:b/>
          <w:bCs/>
          <w:i/>
          <w:iCs/>
          <w:sz w:val="22"/>
          <w:szCs w:val="22"/>
        </w:rPr>
        <w:t>okumenty</w:t>
      </w:r>
      <w:r w:rsidRPr="00DE0BBA">
        <w:rPr>
          <w:rFonts w:ascii="Calibri" w:hAnsi="Calibri"/>
          <w:b/>
          <w:bCs/>
          <w:i/>
          <w:iCs/>
          <w:sz w:val="22"/>
          <w:szCs w:val="22"/>
        </w:rPr>
        <w:t xml:space="preserve"> předkládané</w:t>
      </w:r>
      <w:r w:rsidR="000D425F" w:rsidRPr="00DE0BBA">
        <w:rPr>
          <w:rFonts w:ascii="Calibri" w:hAnsi="Calibri"/>
          <w:b/>
          <w:bCs/>
          <w:i/>
          <w:iCs/>
          <w:sz w:val="22"/>
          <w:szCs w:val="22"/>
        </w:rPr>
        <w:t xml:space="preserve"> k podání žádosti o poskytnutí</w:t>
      </w:r>
      <w:r w:rsidR="000D425F" w:rsidRPr="00DE0BBA">
        <w:rPr>
          <w:rFonts w:ascii="Calibri" w:hAnsi="Calibri"/>
          <w:i/>
          <w:iCs/>
          <w:sz w:val="22"/>
          <w:szCs w:val="22"/>
        </w:rPr>
        <w:t xml:space="preserve"> podpory </w:t>
      </w:r>
      <w:r w:rsidR="000D425F" w:rsidRPr="00DE0BBA">
        <w:rPr>
          <w:rFonts w:ascii="Calibri" w:hAnsi="Calibri"/>
          <w:sz w:val="22"/>
          <w:szCs w:val="22"/>
        </w:rPr>
        <w:t xml:space="preserve">dle požadavků </w:t>
      </w:r>
      <w:r w:rsidR="002F1CC8" w:rsidRPr="00DE0BBA">
        <w:rPr>
          <w:rFonts w:ascii="Calibri" w:hAnsi="Calibri"/>
          <w:sz w:val="22"/>
          <w:szCs w:val="22"/>
        </w:rPr>
        <w:t>Národního programu Životní prostředí</w:t>
      </w:r>
    </w:p>
    <w:p w14:paraId="22D80049" w14:textId="7CC65AE3" w:rsidR="00703971" w:rsidRPr="00E02E08" w:rsidRDefault="008D2283" w:rsidP="009F0BA6">
      <w:pPr>
        <w:pStyle w:val="Smlouva-slo"/>
        <w:numPr>
          <w:ilvl w:val="1"/>
          <w:numId w:val="39"/>
        </w:numPr>
        <w:spacing w:after="120" w:line="240" w:lineRule="auto"/>
        <w:ind w:left="1134" w:hanging="425"/>
        <w:rPr>
          <w:rFonts w:ascii="Calibri" w:hAnsi="Calibri"/>
          <w:sz w:val="22"/>
          <w:szCs w:val="22"/>
        </w:rPr>
      </w:pPr>
      <w:r w:rsidRPr="00E02E08">
        <w:rPr>
          <w:rFonts w:ascii="Calibri" w:hAnsi="Calibri"/>
          <w:sz w:val="22"/>
          <w:szCs w:val="22"/>
        </w:rPr>
        <w:t xml:space="preserve">Kumulativní rozpočet </w:t>
      </w:r>
      <w:r w:rsidR="00C65DC9" w:rsidRPr="00E02E08">
        <w:rPr>
          <w:rFonts w:ascii="Calibri" w:hAnsi="Calibri"/>
          <w:sz w:val="22"/>
          <w:szCs w:val="22"/>
        </w:rPr>
        <w:t xml:space="preserve">v jednom vyhotovení v elektronické </w:t>
      </w:r>
      <w:r w:rsidR="00C65DC9" w:rsidRPr="00E02E08">
        <w:rPr>
          <w:rFonts w:ascii="Calibri" w:hAnsi="Calibri"/>
          <w:color w:val="auto"/>
          <w:sz w:val="22"/>
          <w:szCs w:val="22"/>
        </w:rPr>
        <w:t xml:space="preserve">podobě a ve třech vyhotoveních </w:t>
      </w:r>
      <w:r w:rsidR="00C65DC9" w:rsidRPr="00E02E08">
        <w:rPr>
          <w:rFonts w:ascii="Calibri" w:hAnsi="Calibri"/>
          <w:sz w:val="22"/>
          <w:szCs w:val="22"/>
        </w:rPr>
        <w:t>v tištěné podobě</w:t>
      </w:r>
    </w:p>
    <w:p w14:paraId="6099AD60" w14:textId="39948C95" w:rsidR="00E02E08" w:rsidRPr="00E02E08" w:rsidRDefault="00E02E08" w:rsidP="009F0BA6">
      <w:pPr>
        <w:pStyle w:val="Smlouva-slo"/>
        <w:numPr>
          <w:ilvl w:val="1"/>
          <w:numId w:val="39"/>
        </w:numPr>
        <w:spacing w:after="120" w:line="240" w:lineRule="auto"/>
        <w:ind w:left="1134" w:hanging="425"/>
        <w:rPr>
          <w:rFonts w:ascii="Calibri" w:hAnsi="Calibri"/>
          <w:sz w:val="22"/>
          <w:szCs w:val="22"/>
        </w:rPr>
      </w:pPr>
      <w:r w:rsidRPr="00DA6068">
        <w:rPr>
          <w:rFonts w:ascii="Calibri" w:hAnsi="Calibri"/>
          <w:sz w:val="22"/>
          <w:szCs w:val="22"/>
        </w:rPr>
        <w:t>Kontrolní protokol</w:t>
      </w:r>
      <w:r w:rsidRPr="00E02E08">
        <w:rPr>
          <w:rFonts w:ascii="Calibri" w:hAnsi="Calibri"/>
          <w:szCs w:val="22"/>
        </w:rPr>
        <w:t xml:space="preserve"> </w:t>
      </w:r>
      <w:r w:rsidRPr="00E02E08">
        <w:rPr>
          <w:rFonts w:ascii="Calibri" w:hAnsi="Calibri"/>
          <w:sz w:val="22"/>
          <w:szCs w:val="22"/>
        </w:rPr>
        <w:t xml:space="preserve">v jednom vyhotovení v elektronické </w:t>
      </w:r>
      <w:r w:rsidRPr="00E02E08">
        <w:rPr>
          <w:rFonts w:ascii="Calibri" w:hAnsi="Calibri"/>
          <w:color w:val="auto"/>
          <w:sz w:val="22"/>
          <w:szCs w:val="22"/>
        </w:rPr>
        <w:t xml:space="preserve">podobě a ve třech vyhotoveních </w:t>
      </w:r>
      <w:r w:rsidRPr="00E02E08">
        <w:rPr>
          <w:rFonts w:ascii="Calibri" w:hAnsi="Calibri"/>
          <w:sz w:val="22"/>
          <w:szCs w:val="22"/>
        </w:rPr>
        <w:t>v tištěné podobě</w:t>
      </w:r>
    </w:p>
    <w:p w14:paraId="6BC4D554" w14:textId="39155592" w:rsidR="00703971" w:rsidRPr="00E02E08" w:rsidRDefault="003D206A" w:rsidP="009F0BA6">
      <w:pPr>
        <w:pStyle w:val="Smlouva-slo"/>
        <w:numPr>
          <w:ilvl w:val="1"/>
          <w:numId w:val="39"/>
        </w:numPr>
        <w:spacing w:after="120" w:line="240" w:lineRule="auto"/>
        <w:ind w:left="1134" w:hanging="425"/>
        <w:rPr>
          <w:rFonts w:ascii="Calibri" w:hAnsi="Calibri"/>
          <w:sz w:val="22"/>
          <w:szCs w:val="22"/>
        </w:rPr>
      </w:pPr>
      <w:r w:rsidRPr="00E02E08">
        <w:rPr>
          <w:rFonts w:ascii="Calibri" w:hAnsi="Calibri"/>
          <w:sz w:val="22"/>
          <w:szCs w:val="22"/>
        </w:rPr>
        <w:t xml:space="preserve">Odborný posudek-Energetické posouzení </w:t>
      </w:r>
      <w:r w:rsidR="00C65DC9" w:rsidRPr="00E02E08">
        <w:rPr>
          <w:rFonts w:ascii="Calibri" w:hAnsi="Calibri"/>
          <w:sz w:val="22"/>
          <w:szCs w:val="22"/>
        </w:rPr>
        <w:t xml:space="preserve">v jednom vyhotovení v elektronické </w:t>
      </w:r>
      <w:r w:rsidR="00C65DC9" w:rsidRPr="00E02E08">
        <w:rPr>
          <w:rFonts w:ascii="Calibri" w:hAnsi="Calibri"/>
          <w:color w:val="auto"/>
          <w:sz w:val="22"/>
          <w:szCs w:val="22"/>
        </w:rPr>
        <w:t>podobě a v</w:t>
      </w:r>
      <w:r w:rsidR="007E54B5" w:rsidRPr="00E02E08">
        <w:rPr>
          <w:rFonts w:ascii="Calibri" w:hAnsi="Calibri"/>
          <w:color w:val="auto"/>
          <w:sz w:val="22"/>
          <w:szCs w:val="22"/>
        </w:rPr>
        <w:t>e třech</w:t>
      </w:r>
      <w:r w:rsidR="00C65DC9" w:rsidRPr="00E02E08">
        <w:rPr>
          <w:rFonts w:ascii="Calibri" w:hAnsi="Calibri"/>
          <w:color w:val="auto"/>
          <w:sz w:val="22"/>
          <w:szCs w:val="22"/>
        </w:rPr>
        <w:t xml:space="preserve"> vyhotoveních </w:t>
      </w:r>
      <w:r w:rsidR="00C65DC9" w:rsidRPr="00E02E08">
        <w:rPr>
          <w:rFonts w:ascii="Calibri" w:hAnsi="Calibri"/>
          <w:sz w:val="22"/>
          <w:szCs w:val="22"/>
        </w:rPr>
        <w:t>v tištěné podobě</w:t>
      </w:r>
    </w:p>
    <w:p w14:paraId="1E3526E6" w14:textId="3146B0A5" w:rsidR="003D206A" w:rsidRDefault="00BA084C" w:rsidP="009F0BA6">
      <w:pPr>
        <w:pStyle w:val="Smlouva-slo"/>
        <w:numPr>
          <w:ilvl w:val="1"/>
          <w:numId w:val="39"/>
        </w:numPr>
        <w:spacing w:after="120" w:line="240" w:lineRule="auto"/>
        <w:ind w:left="1134" w:hanging="425"/>
        <w:rPr>
          <w:rFonts w:ascii="Calibri" w:hAnsi="Calibri"/>
          <w:sz w:val="22"/>
          <w:szCs w:val="22"/>
        </w:rPr>
      </w:pPr>
      <w:r w:rsidRPr="00E02E08">
        <w:rPr>
          <w:rFonts w:ascii="Calibri" w:hAnsi="Calibri"/>
          <w:sz w:val="22"/>
          <w:szCs w:val="22"/>
        </w:rPr>
        <w:t xml:space="preserve">Průkaz energetické náročnosti budovy </w:t>
      </w:r>
      <w:r w:rsidR="00C65DC9" w:rsidRPr="00E02E08">
        <w:rPr>
          <w:rFonts w:ascii="Calibri" w:hAnsi="Calibri"/>
          <w:sz w:val="22"/>
          <w:szCs w:val="22"/>
        </w:rPr>
        <w:t xml:space="preserve">v jednom vyhotovení v elektronické </w:t>
      </w:r>
      <w:r w:rsidR="00C65DC9" w:rsidRPr="00E02E08">
        <w:rPr>
          <w:rFonts w:ascii="Calibri" w:hAnsi="Calibri"/>
          <w:color w:val="auto"/>
          <w:sz w:val="22"/>
          <w:szCs w:val="22"/>
        </w:rPr>
        <w:t>podobě a v</w:t>
      </w:r>
      <w:r w:rsidR="007E54B5" w:rsidRPr="00E02E08">
        <w:rPr>
          <w:rFonts w:ascii="Calibri" w:hAnsi="Calibri"/>
          <w:color w:val="auto"/>
          <w:sz w:val="22"/>
          <w:szCs w:val="22"/>
        </w:rPr>
        <w:t>e</w:t>
      </w:r>
      <w:r w:rsidR="00C65DC9" w:rsidRPr="00E02E08">
        <w:rPr>
          <w:rFonts w:ascii="Calibri" w:hAnsi="Calibri"/>
          <w:color w:val="auto"/>
          <w:sz w:val="22"/>
          <w:szCs w:val="22"/>
        </w:rPr>
        <w:t> </w:t>
      </w:r>
      <w:r w:rsidR="007E54B5" w:rsidRPr="00E02E08">
        <w:rPr>
          <w:rFonts w:ascii="Calibri" w:hAnsi="Calibri"/>
          <w:color w:val="auto"/>
          <w:sz w:val="22"/>
          <w:szCs w:val="22"/>
        </w:rPr>
        <w:t>třech</w:t>
      </w:r>
      <w:r w:rsidR="00C65DC9" w:rsidRPr="00E02E08">
        <w:rPr>
          <w:rFonts w:ascii="Calibri" w:hAnsi="Calibri"/>
          <w:color w:val="auto"/>
          <w:sz w:val="22"/>
          <w:szCs w:val="22"/>
        </w:rPr>
        <w:t xml:space="preserve"> vyhotoveních </w:t>
      </w:r>
      <w:r w:rsidR="00C65DC9" w:rsidRPr="00E02E08">
        <w:rPr>
          <w:rFonts w:ascii="Calibri" w:hAnsi="Calibri"/>
          <w:sz w:val="22"/>
          <w:szCs w:val="22"/>
        </w:rPr>
        <w:t>v tištěné podobě</w:t>
      </w:r>
    </w:p>
    <w:p w14:paraId="7FF38114" w14:textId="5D03687D" w:rsidR="00354FCD" w:rsidRDefault="00354FCD" w:rsidP="009F0BA6">
      <w:pPr>
        <w:pStyle w:val="Smlouva-slo"/>
        <w:numPr>
          <w:ilvl w:val="1"/>
          <w:numId w:val="39"/>
        </w:numPr>
        <w:spacing w:after="120" w:line="240" w:lineRule="auto"/>
        <w:ind w:left="1134" w:hanging="425"/>
        <w:rPr>
          <w:rFonts w:ascii="Calibri" w:hAnsi="Calibri"/>
          <w:sz w:val="22"/>
          <w:szCs w:val="22"/>
        </w:rPr>
      </w:pPr>
      <w:r>
        <w:rPr>
          <w:rFonts w:ascii="Calibri" w:hAnsi="Calibri"/>
          <w:sz w:val="22"/>
          <w:szCs w:val="22"/>
        </w:rPr>
        <w:t xml:space="preserve">Odborný posudek </w:t>
      </w:r>
      <w:r w:rsidR="00BA5C97">
        <w:rPr>
          <w:rFonts w:ascii="Calibri" w:hAnsi="Calibri"/>
          <w:sz w:val="22"/>
          <w:szCs w:val="22"/>
        </w:rPr>
        <w:t>zpracovaný v souladu s</w:t>
      </w:r>
      <w:r w:rsidR="00113037">
        <w:rPr>
          <w:rFonts w:ascii="Calibri" w:hAnsi="Calibri"/>
          <w:sz w:val="22"/>
          <w:szCs w:val="22"/>
        </w:rPr>
        <w:t> </w:t>
      </w:r>
      <w:r w:rsidR="00BA5C97">
        <w:rPr>
          <w:rFonts w:ascii="Calibri" w:hAnsi="Calibri"/>
          <w:sz w:val="22"/>
          <w:szCs w:val="22"/>
        </w:rPr>
        <w:t>Metodikou</w:t>
      </w:r>
      <w:r w:rsidR="00113037">
        <w:rPr>
          <w:rFonts w:ascii="Calibri" w:hAnsi="Calibri"/>
          <w:sz w:val="22"/>
          <w:szCs w:val="22"/>
        </w:rPr>
        <w:t xml:space="preserve"> posuzování staveb z hlediska výskytu </w:t>
      </w:r>
      <w:proofErr w:type="gramStart"/>
      <w:r w:rsidR="00113037">
        <w:rPr>
          <w:rFonts w:ascii="Calibri" w:hAnsi="Calibri"/>
          <w:sz w:val="22"/>
          <w:szCs w:val="22"/>
        </w:rPr>
        <w:t>obecně</w:t>
      </w:r>
      <w:proofErr w:type="gramEnd"/>
      <w:r w:rsidR="008428D5">
        <w:rPr>
          <w:rFonts w:ascii="Calibri" w:hAnsi="Calibri"/>
          <w:sz w:val="22"/>
          <w:szCs w:val="22"/>
        </w:rPr>
        <w:t xml:space="preserve"> </w:t>
      </w:r>
      <w:r w:rsidR="00113037">
        <w:rPr>
          <w:rFonts w:ascii="Calibri" w:hAnsi="Calibri"/>
          <w:sz w:val="22"/>
          <w:szCs w:val="22"/>
        </w:rPr>
        <w:t>a</w:t>
      </w:r>
      <w:r w:rsidR="008428D5">
        <w:rPr>
          <w:rFonts w:ascii="Calibri" w:hAnsi="Calibri"/>
          <w:sz w:val="22"/>
          <w:szCs w:val="22"/>
        </w:rPr>
        <w:t xml:space="preserve"> </w:t>
      </w:r>
      <w:r w:rsidR="00113037">
        <w:rPr>
          <w:rFonts w:ascii="Calibri" w:hAnsi="Calibri"/>
          <w:sz w:val="22"/>
          <w:szCs w:val="22"/>
        </w:rPr>
        <w:t xml:space="preserve">zvláště chráněných synantropních druhů živočichů </w:t>
      </w:r>
      <w:r w:rsidR="00113037" w:rsidRPr="00E02E08">
        <w:rPr>
          <w:rFonts w:ascii="Calibri" w:hAnsi="Calibri"/>
          <w:sz w:val="22"/>
          <w:szCs w:val="22"/>
        </w:rPr>
        <w:t xml:space="preserve">v jednom vyhotovení v elektronické </w:t>
      </w:r>
      <w:r w:rsidR="00113037" w:rsidRPr="00E02E08">
        <w:rPr>
          <w:rFonts w:ascii="Calibri" w:hAnsi="Calibri"/>
          <w:color w:val="auto"/>
          <w:sz w:val="22"/>
          <w:szCs w:val="22"/>
        </w:rPr>
        <w:t xml:space="preserve">podobě a ve třech vyhotoveních </w:t>
      </w:r>
      <w:r w:rsidR="00113037" w:rsidRPr="00E02E08">
        <w:rPr>
          <w:rFonts w:ascii="Calibri" w:hAnsi="Calibri"/>
          <w:sz w:val="22"/>
          <w:szCs w:val="22"/>
        </w:rPr>
        <w:t>v tištěné podobě</w:t>
      </w:r>
    </w:p>
    <w:p w14:paraId="0670A47C" w14:textId="13443CD9" w:rsidR="005B22AA" w:rsidRPr="007E54B5" w:rsidRDefault="00D51AED" w:rsidP="00B52806">
      <w:pPr>
        <w:pStyle w:val="Smlouva-slo"/>
        <w:numPr>
          <w:ilvl w:val="0"/>
          <w:numId w:val="4"/>
        </w:numPr>
        <w:tabs>
          <w:tab w:val="clear" w:pos="0"/>
        </w:tabs>
        <w:spacing w:after="120" w:line="240" w:lineRule="auto"/>
        <w:rPr>
          <w:rFonts w:ascii="Calibri" w:hAnsi="Calibri"/>
          <w:sz w:val="22"/>
          <w:szCs w:val="22"/>
        </w:rPr>
      </w:pPr>
      <w:r w:rsidRPr="007E54B5">
        <w:rPr>
          <w:rFonts w:ascii="Calibri" w:hAnsi="Calibri"/>
          <w:sz w:val="22"/>
          <w:szCs w:val="22"/>
        </w:rPr>
        <w:t>Projektová</w:t>
      </w:r>
      <w:r w:rsidR="005B22AA" w:rsidRPr="007E54B5">
        <w:rPr>
          <w:rFonts w:ascii="Calibri" w:hAnsi="Calibri"/>
          <w:sz w:val="22"/>
          <w:szCs w:val="22"/>
        </w:rPr>
        <w:t xml:space="preserve"> dokumen</w:t>
      </w:r>
      <w:r w:rsidRPr="007E54B5">
        <w:rPr>
          <w:rFonts w:ascii="Calibri" w:hAnsi="Calibri"/>
          <w:sz w:val="22"/>
          <w:szCs w:val="22"/>
        </w:rPr>
        <w:t>tace v elektronické podobě bude</w:t>
      </w:r>
      <w:r w:rsidR="005B22AA" w:rsidRPr="007E54B5">
        <w:rPr>
          <w:rFonts w:ascii="Calibri" w:hAnsi="Calibri"/>
          <w:sz w:val="22"/>
          <w:szCs w:val="22"/>
        </w:rPr>
        <w:t xml:space="preserve"> zazna</w:t>
      </w:r>
      <w:r w:rsidRPr="007E54B5">
        <w:rPr>
          <w:rFonts w:ascii="Calibri" w:hAnsi="Calibri"/>
          <w:sz w:val="22"/>
          <w:szCs w:val="22"/>
        </w:rPr>
        <w:t>menána</w:t>
      </w:r>
      <w:r w:rsidR="005B22AA" w:rsidRPr="007E54B5">
        <w:rPr>
          <w:rFonts w:ascii="Calibri" w:hAnsi="Calibri"/>
          <w:sz w:val="22"/>
          <w:szCs w:val="22"/>
        </w:rPr>
        <w:t xml:space="preserve"> na </w:t>
      </w:r>
      <w:r w:rsidR="00910872" w:rsidRPr="007E54B5">
        <w:rPr>
          <w:rFonts w:ascii="Calibri" w:hAnsi="Calibri"/>
          <w:sz w:val="22"/>
          <w:szCs w:val="22"/>
        </w:rPr>
        <w:t xml:space="preserve">odpovídajícím </w:t>
      </w:r>
      <w:r w:rsidR="005B22AA" w:rsidRPr="007E54B5">
        <w:rPr>
          <w:rFonts w:ascii="Calibri" w:hAnsi="Calibri"/>
          <w:sz w:val="22"/>
          <w:szCs w:val="22"/>
        </w:rPr>
        <w:t>nosiči, přičemž výkresy budou ve formátu (*.</w:t>
      </w:r>
      <w:proofErr w:type="spellStart"/>
      <w:r w:rsidR="005B22AA" w:rsidRPr="007E54B5">
        <w:rPr>
          <w:rFonts w:ascii="Calibri" w:hAnsi="Calibri"/>
          <w:sz w:val="22"/>
          <w:szCs w:val="22"/>
        </w:rPr>
        <w:t>dwg</w:t>
      </w:r>
      <w:proofErr w:type="spellEnd"/>
      <w:r w:rsidR="005B22AA" w:rsidRPr="007E54B5">
        <w:rPr>
          <w:rFonts w:ascii="Calibri" w:hAnsi="Calibri"/>
          <w:sz w:val="22"/>
          <w:szCs w:val="22"/>
        </w:rPr>
        <w:t>) a rovněž (*.</w:t>
      </w:r>
      <w:proofErr w:type="spellStart"/>
      <w:r w:rsidR="005B22AA" w:rsidRPr="007E54B5">
        <w:rPr>
          <w:rFonts w:ascii="Calibri" w:hAnsi="Calibri"/>
          <w:sz w:val="22"/>
          <w:szCs w:val="22"/>
        </w:rPr>
        <w:t>pdf</w:t>
      </w:r>
      <w:proofErr w:type="spellEnd"/>
      <w:r w:rsidR="005B22AA" w:rsidRPr="007E54B5">
        <w:rPr>
          <w:rFonts w:ascii="Calibri" w:hAnsi="Calibri"/>
          <w:sz w:val="22"/>
          <w:szCs w:val="22"/>
        </w:rPr>
        <w:t>), textové části ve formátu (*.doc nebo *.</w:t>
      </w:r>
      <w:proofErr w:type="spellStart"/>
      <w:r w:rsidR="005B22AA" w:rsidRPr="007E54B5">
        <w:rPr>
          <w:rFonts w:ascii="Calibri" w:hAnsi="Calibri"/>
          <w:sz w:val="22"/>
          <w:szCs w:val="22"/>
        </w:rPr>
        <w:t>docx</w:t>
      </w:r>
      <w:proofErr w:type="spellEnd"/>
      <w:r w:rsidR="005B22AA" w:rsidRPr="007E54B5">
        <w:rPr>
          <w:rFonts w:ascii="Calibri" w:hAnsi="Calibri"/>
          <w:sz w:val="22"/>
          <w:szCs w:val="22"/>
        </w:rPr>
        <w:t>), tabulkové části ve formátu (*.</w:t>
      </w:r>
      <w:proofErr w:type="spellStart"/>
      <w:r w:rsidR="005B22AA" w:rsidRPr="007E54B5">
        <w:rPr>
          <w:rFonts w:ascii="Calibri" w:hAnsi="Calibri"/>
          <w:sz w:val="22"/>
          <w:szCs w:val="22"/>
        </w:rPr>
        <w:t>xls</w:t>
      </w:r>
      <w:proofErr w:type="spellEnd"/>
      <w:r w:rsidR="005B22AA" w:rsidRPr="007E54B5">
        <w:rPr>
          <w:rFonts w:ascii="Calibri" w:hAnsi="Calibri"/>
          <w:sz w:val="22"/>
          <w:szCs w:val="22"/>
        </w:rPr>
        <w:t xml:space="preserve"> nebo *.</w:t>
      </w:r>
      <w:proofErr w:type="spellStart"/>
      <w:r w:rsidR="005B22AA" w:rsidRPr="007E54B5">
        <w:rPr>
          <w:rFonts w:ascii="Calibri" w:hAnsi="Calibri"/>
          <w:sz w:val="22"/>
          <w:szCs w:val="22"/>
        </w:rPr>
        <w:t>xlsx</w:t>
      </w:r>
      <w:proofErr w:type="spellEnd"/>
      <w:r w:rsidR="005B22AA" w:rsidRPr="007E54B5">
        <w:rPr>
          <w:rFonts w:ascii="Calibri" w:hAnsi="Calibri"/>
          <w:sz w:val="22"/>
          <w:szCs w:val="22"/>
        </w:rPr>
        <w:t>) a rovněž (*.</w:t>
      </w:r>
      <w:proofErr w:type="spellStart"/>
      <w:r w:rsidR="005B22AA" w:rsidRPr="007E54B5">
        <w:rPr>
          <w:rFonts w:ascii="Calibri" w:hAnsi="Calibri"/>
          <w:sz w:val="22"/>
          <w:szCs w:val="22"/>
        </w:rPr>
        <w:t>pdf</w:t>
      </w:r>
      <w:proofErr w:type="spellEnd"/>
      <w:r w:rsidR="005B22AA" w:rsidRPr="007E54B5">
        <w:rPr>
          <w:rFonts w:ascii="Calibri" w:hAnsi="Calibri"/>
          <w:sz w:val="22"/>
          <w:szCs w:val="22"/>
        </w:rPr>
        <w:t>) a soupisy stavebních prací, dodávek a služeb s výkazem výměr ve formátu vytvořeném příslušným oceňovacím programem, XML formátu a formátu (*.</w:t>
      </w:r>
      <w:proofErr w:type="spellStart"/>
      <w:r w:rsidR="005B22AA" w:rsidRPr="007E54B5">
        <w:rPr>
          <w:rFonts w:ascii="Calibri" w:hAnsi="Calibri"/>
          <w:sz w:val="22"/>
          <w:szCs w:val="22"/>
        </w:rPr>
        <w:t>xls</w:t>
      </w:r>
      <w:proofErr w:type="spellEnd"/>
      <w:r w:rsidR="005B22AA" w:rsidRPr="007E54B5">
        <w:rPr>
          <w:rFonts w:ascii="Calibri" w:hAnsi="Calibri"/>
          <w:sz w:val="22"/>
          <w:szCs w:val="22"/>
        </w:rPr>
        <w:t xml:space="preserve"> nebo *.</w:t>
      </w:r>
      <w:proofErr w:type="spellStart"/>
      <w:r w:rsidR="005B22AA" w:rsidRPr="007E54B5">
        <w:rPr>
          <w:rFonts w:ascii="Calibri" w:hAnsi="Calibri"/>
          <w:sz w:val="22"/>
          <w:szCs w:val="22"/>
        </w:rPr>
        <w:t>xlsx</w:t>
      </w:r>
      <w:proofErr w:type="spellEnd"/>
      <w:r w:rsidR="005B22AA" w:rsidRPr="007E54B5">
        <w:rPr>
          <w:rFonts w:ascii="Calibri" w:hAnsi="Calibri"/>
          <w:sz w:val="22"/>
          <w:szCs w:val="22"/>
        </w:rPr>
        <w:t>), vizualizace ve formátu (*.</w:t>
      </w:r>
      <w:proofErr w:type="spellStart"/>
      <w:r w:rsidR="005B22AA" w:rsidRPr="007E54B5">
        <w:rPr>
          <w:rFonts w:ascii="Calibri" w:hAnsi="Calibri"/>
          <w:sz w:val="22"/>
          <w:szCs w:val="22"/>
        </w:rPr>
        <w:t>jpg</w:t>
      </w:r>
      <w:proofErr w:type="spellEnd"/>
      <w:r w:rsidR="005B22AA" w:rsidRPr="007E54B5">
        <w:rPr>
          <w:rFonts w:ascii="Calibri" w:hAnsi="Calibri"/>
          <w:sz w:val="22"/>
          <w:szCs w:val="22"/>
        </w:rPr>
        <w:t>).</w:t>
      </w:r>
    </w:p>
    <w:p w14:paraId="2A62E54A" w14:textId="08CB80E7" w:rsidR="005B22AA" w:rsidRPr="00D51AED" w:rsidRDefault="005B22AA" w:rsidP="4B9EC579">
      <w:pPr>
        <w:pStyle w:val="Smlouva-slo"/>
        <w:numPr>
          <w:ilvl w:val="0"/>
          <w:numId w:val="4"/>
        </w:numPr>
        <w:spacing w:after="120" w:line="240" w:lineRule="auto"/>
        <w:rPr>
          <w:rFonts w:ascii="Calibri" w:hAnsi="Calibri"/>
          <w:sz w:val="22"/>
          <w:szCs w:val="22"/>
        </w:rPr>
      </w:pPr>
      <w:r w:rsidRPr="4B9EC579">
        <w:rPr>
          <w:rFonts w:ascii="Calibri" w:hAnsi="Calibri"/>
          <w:sz w:val="22"/>
          <w:szCs w:val="22"/>
        </w:rPr>
        <w:t>Objednatel se zavazuje sdělit zhotoviteli své připomínky k návrhům DPS</w:t>
      </w:r>
      <w:r w:rsidR="00857B8B">
        <w:rPr>
          <w:rFonts w:ascii="Calibri" w:hAnsi="Calibri"/>
          <w:sz w:val="22"/>
          <w:szCs w:val="22"/>
        </w:rPr>
        <w:t>,</w:t>
      </w:r>
      <w:r w:rsidR="005716CC" w:rsidRPr="4B9EC579">
        <w:rPr>
          <w:rFonts w:ascii="Calibri" w:hAnsi="Calibri"/>
          <w:sz w:val="22"/>
          <w:szCs w:val="22"/>
        </w:rPr>
        <w:t xml:space="preserve"> DPS</w:t>
      </w:r>
      <w:r w:rsidR="00857B8B">
        <w:rPr>
          <w:rFonts w:ascii="Calibri" w:hAnsi="Calibri"/>
          <w:sz w:val="22"/>
          <w:szCs w:val="22"/>
        </w:rPr>
        <w:t xml:space="preserve"> </w:t>
      </w:r>
      <w:r w:rsidR="00527398">
        <w:rPr>
          <w:rFonts w:ascii="Calibri" w:hAnsi="Calibri"/>
          <w:sz w:val="22"/>
          <w:szCs w:val="22"/>
        </w:rPr>
        <w:t xml:space="preserve">a Dokumentů předkládaných k podání žádosti o poskytnutí </w:t>
      </w:r>
      <w:r w:rsidRPr="4B9EC579">
        <w:rPr>
          <w:rFonts w:ascii="Calibri" w:hAnsi="Calibri"/>
          <w:sz w:val="22"/>
          <w:szCs w:val="22"/>
        </w:rPr>
        <w:t xml:space="preserve">nejpozději ve lhůtě </w:t>
      </w:r>
      <w:r w:rsidR="00714E0D" w:rsidRPr="4B9EC579">
        <w:rPr>
          <w:rFonts w:ascii="Calibri" w:hAnsi="Calibri"/>
          <w:sz w:val="22"/>
          <w:szCs w:val="22"/>
        </w:rPr>
        <w:t>5</w:t>
      </w:r>
      <w:r w:rsidRPr="4B9EC579">
        <w:rPr>
          <w:rFonts w:ascii="Calibri" w:hAnsi="Calibri"/>
          <w:sz w:val="22"/>
          <w:szCs w:val="22"/>
        </w:rPr>
        <w:t xml:space="preserve"> pracovních dnů od jejich předložení zhotovitelem.</w:t>
      </w:r>
    </w:p>
    <w:p w14:paraId="2F032339" w14:textId="51ECEDEA" w:rsidR="005B22AA" w:rsidRPr="00D51AED" w:rsidRDefault="005B22AA" w:rsidP="00860206">
      <w:pPr>
        <w:pStyle w:val="Smlouva-slo"/>
        <w:numPr>
          <w:ilvl w:val="0"/>
          <w:numId w:val="4"/>
        </w:numPr>
        <w:tabs>
          <w:tab w:val="clear" w:pos="0"/>
        </w:tabs>
        <w:spacing w:after="120" w:line="240" w:lineRule="auto"/>
        <w:ind w:left="357" w:hanging="357"/>
        <w:rPr>
          <w:rFonts w:ascii="Calibri" w:hAnsi="Calibri"/>
          <w:sz w:val="22"/>
          <w:szCs w:val="22"/>
        </w:rPr>
      </w:pPr>
      <w:r w:rsidRPr="00D51AED">
        <w:rPr>
          <w:rFonts w:ascii="Calibri" w:hAnsi="Calibri"/>
          <w:sz w:val="22"/>
          <w:szCs w:val="22"/>
        </w:rPr>
        <w:t xml:space="preserve">Objednatel se zavazuje dílo či jeho dílčí část převzít v případě, že bude </w:t>
      </w:r>
      <w:r w:rsidR="00D36BE5" w:rsidRPr="00D51AED">
        <w:rPr>
          <w:rFonts w:ascii="Calibri" w:hAnsi="Calibri"/>
          <w:sz w:val="22"/>
          <w:szCs w:val="22"/>
        </w:rPr>
        <w:t>dokončeno</w:t>
      </w:r>
      <w:r w:rsidRPr="00D51AED">
        <w:rPr>
          <w:rFonts w:ascii="Calibri" w:hAnsi="Calibri"/>
          <w:sz w:val="22"/>
          <w:szCs w:val="22"/>
        </w:rPr>
        <w:t xml:space="preserve"> bez jakýchkoli vad a nedodělků v souladu s podmínkami této smlouvy. O předání a převzetí díla či jeho dílčí části zhotovitel sepíše protokol, který bude obsahovat:</w:t>
      </w:r>
    </w:p>
    <w:p w14:paraId="73C19FA5" w14:textId="77777777"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lastRenderedPageBreak/>
        <w:t>označení předmětu příslušné části díla,</w:t>
      </w:r>
    </w:p>
    <w:p w14:paraId="63E4A7C7" w14:textId="77777777"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t>označení objednatele a zhotovitele díla,</w:t>
      </w:r>
    </w:p>
    <w:p w14:paraId="58909010" w14:textId="77777777"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t>číslo a datum uzavření této smlouvy, včetně čísel a dat uzavření jejích dodatků,</w:t>
      </w:r>
    </w:p>
    <w:p w14:paraId="394D9199" w14:textId="4D4F8889"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t>seznam předávané dokumentace</w:t>
      </w:r>
      <w:r w:rsidR="00857B8B">
        <w:rPr>
          <w:rFonts w:ascii="Calibri" w:hAnsi="Calibri"/>
          <w:sz w:val="22"/>
          <w:szCs w:val="22"/>
        </w:rPr>
        <w:t xml:space="preserve"> </w:t>
      </w:r>
      <w:r w:rsidR="002A150A" w:rsidRPr="00D51AED">
        <w:rPr>
          <w:rFonts w:ascii="Calibri" w:hAnsi="Calibri"/>
          <w:sz w:val="22"/>
          <w:szCs w:val="22"/>
        </w:rPr>
        <w:t>(případně pro</w:t>
      </w:r>
      <w:r w:rsidR="00190077" w:rsidRPr="00D51AED">
        <w:rPr>
          <w:rFonts w:ascii="Calibri" w:hAnsi="Calibri"/>
          <w:sz w:val="22"/>
          <w:szCs w:val="22"/>
        </w:rPr>
        <w:t>tokol</w:t>
      </w:r>
      <w:r w:rsidR="002A150A" w:rsidRPr="00D51AED">
        <w:rPr>
          <w:rFonts w:ascii="Calibri" w:hAnsi="Calibri"/>
          <w:sz w:val="22"/>
          <w:szCs w:val="22"/>
        </w:rPr>
        <w:t xml:space="preserve"> o provedení a ukončení plnění části díla spočívající v poskytování součinnosti </w:t>
      </w:r>
      <w:r w:rsidR="009B07BF" w:rsidRPr="00D51AED">
        <w:rPr>
          <w:rFonts w:ascii="Calibri" w:hAnsi="Calibri"/>
          <w:sz w:val="22"/>
          <w:szCs w:val="22"/>
        </w:rPr>
        <w:t xml:space="preserve">při přípravě a realizaci </w:t>
      </w:r>
      <w:r w:rsidR="004019A0">
        <w:rPr>
          <w:rFonts w:ascii="Calibri" w:hAnsi="Calibri"/>
          <w:sz w:val="22"/>
          <w:szCs w:val="22"/>
        </w:rPr>
        <w:t>výběrové</w:t>
      </w:r>
      <w:r w:rsidR="009B07BF" w:rsidRPr="00D51AED">
        <w:rPr>
          <w:rFonts w:ascii="Calibri" w:hAnsi="Calibri"/>
          <w:sz w:val="22"/>
          <w:szCs w:val="22"/>
        </w:rPr>
        <w:t>ho řízení</w:t>
      </w:r>
      <w:r w:rsidR="002A150A" w:rsidRPr="00D51AED">
        <w:rPr>
          <w:rFonts w:ascii="Calibri" w:hAnsi="Calibri"/>
          <w:sz w:val="22"/>
          <w:szCs w:val="22"/>
        </w:rPr>
        <w:t>)</w:t>
      </w:r>
      <w:r w:rsidR="00D54850" w:rsidRPr="00D51AED">
        <w:rPr>
          <w:rFonts w:ascii="Calibri" w:hAnsi="Calibri"/>
          <w:sz w:val="22"/>
          <w:szCs w:val="22"/>
        </w:rPr>
        <w:t>,</w:t>
      </w:r>
    </w:p>
    <w:p w14:paraId="396911C6" w14:textId="18B39B7F"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t>prohlášení objednatele, že dílo či jeho část přejímá (</w:t>
      </w:r>
      <w:r w:rsidR="009821AF" w:rsidRPr="00D51AED">
        <w:rPr>
          <w:rFonts w:ascii="Calibri" w:hAnsi="Calibri"/>
          <w:sz w:val="22"/>
          <w:szCs w:val="22"/>
        </w:rPr>
        <w:t xml:space="preserve">či </w:t>
      </w:r>
      <w:r w:rsidRPr="00D51AED">
        <w:rPr>
          <w:rFonts w:ascii="Calibri" w:hAnsi="Calibri"/>
          <w:sz w:val="22"/>
          <w:szCs w:val="22"/>
        </w:rPr>
        <w:t>nepřejímá),</w:t>
      </w:r>
    </w:p>
    <w:p w14:paraId="6775DC98" w14:textId="77777777" w:rsidR="00860206" w:rsidRPr="00D51AED" w:rsidRDefault="005B22AA" w:rsidP="00860206">
      <w:pPr>
        <w:pStyle w:val="Smlouva-slo"/>
        <w:numPr>
          <w:ilvl w:val="2"/>
          <w:numId w:val="5"/>
        </w:numPr>
        <w:tabs>
          <w:tab w:val="clear" w:pos="0"/>
        </w:tabs>
        <w:spacing w:after="120" w:line="240" w:lineRule="auto"/>
        <w:ind w:left="782" w:hanging="357"/>
        <w:contextualSpacing/>
        <w:rPr>
          <w:rFonts w:ascii="Calibri" w:hAnsi="Calibri"/>
          <w:sz w:val="22"/>
          <w:szCs w:val="22"/>
        </w:rPr>
      </w:pPr>
      <w:r w:rsidRPr="00D51AED">
        <w:rPr>
          <w:rFonts w:ascii="Calibri" w:hAnsi="Calibri"/>
          <w:sz w:val="22"/>
          <w:szCs w:val="22"/>
        </w:rPr>
        <w:t>datum a místo sepsání protokolu,</w:t>
      </w:r>
    </w:p>
    <w:p w14:paraId="7599F4EE" w14:textId="4E748742" w:rsidR="005B22AA" w:rsidRPr="00D51AED" w:rsidRDefault="005B22AA" w:rsidP="00E92906">
      <w:pPr>
        <w:pStyle w:val="Smlouva-slo"/>
        <w:numPr>
          <w:ilvl w:val="2"/>
          <w:numId w:val="5"/>
        </w:numPr>
        <w:tabs>
          <w:tab w:val="clear" w:pos="0"/>
        </w:tabs>
        <w:spacing w:after="120" w:line="240" w:lineRule="auto"/>
        <w:ind w:left="782" w:hanging="357"/>
        <w:rPr>
          <w:rFonts w:ascii="Calibri" w:hAnsi="Calibri"/>
          <w:sz w:val="22"/>
          <w:szCs w:val="22"/>
        </w:rPr>
      </w:pPr>
      <w:r w:rsidRPr="00D51AED">
        <w:rPr>
          <w:rFonts w:ascii="Calibri" w:hAnsi="Calibri"/>
          <w:sz w:val="22"/>
          <w:szCs w:val="22"/>
        </w:rPr>
        <w:t>jména a podpisy zástupců objednatele a zhotovitele.</w:t>
      </w:r>
    </w:p>
    <w:p w14:paraId="412B74E3" w14:textId="08117126" w:rsidR="005B22AA" w:rsidRPr="00D51AED" w:rsidRDefault="005B22AA" w:rsidP="00860206">
      <w:pPr>
        <w:pStyle w:val="Smlouva-slo"/>
        <w:numPr>
          <w:ilvl w:val="0"/>
          <w:numId w:val="4"/>
        </w:numPr>
        <w:tabs>
          <w:tab w:val="clear" w:pos="0"/>
        </w:tabs>
        <w:spacing w:after="120" w:line="240" w:lineRule="auto"/>
        <w:ind w:left="357" w:hanging="357"/>
        <w:rPr>
          <w:rFonts w:ascii="Calibri" w:hAnsi="Calibri"/>
          <w:sz w:val="22"/>
          <w:szCs w:val="22"/>
        </w:rPr>
      </w:pPr>
      <w:r w:rsidRPr="00D51AED">
        <w:rPr>
          <w:rFonts w:ascii="Calibri" w:hAnsi="Calibri"/>
          <w:sz w:val="22"/>
          <w:szCs w:val="22"/>
        </w:rPr>
        <w:t xml:space="preserve">Pokud objednatel dílo či jeho dílčí část nepřevezme, protože obsahuje vady nebo nedodělky, je povinen tyto vady a nedodělky v předávacím protokolu specifikovat. Dílo </w:t>
      </w:r>
      <w:r w:rsidR="00D30AD4" w:rsidRPr="00D51AED">
        <w:rPr>
          <w:rFonts w:ascii="Calibri" w:hAnsi="Calibri"/>
          <w:sz w:val="22"/>
          <w:szCs w:val="22"/>
        </w:rPr>
        <w:t>(</w:t>
      </w:r>
      <w:r w:rsidR="008C7354" w:rsidRPr="00D51AED">
        <w:rPr>
          <w:rFonts w:ascii="Calibri" w:hAnsi="Calibri"/>
          <w:sz w:val="22"/>
          <w:szCs w:val="22"/>
        </w:rPr>
        <w:t>či jeho dílčí část</w:t>
      </w:r>
      <w:r w:rsidR="00D30AD4" w:rsidRPr="00D51AED">
        <w:rPr>
          <w:rFonts w:ascii="Calibri" w:hAnsi="Calibri"/>
          <w:sz w:val="22"/>
          <w:szCs w:val="22"/>
        </w:rPr>
        <w:t xml:space="preserve">) </w:t>
      </w:r>
      <w:r w:rsidRPr="00D51AED">
        <w:rPr>
          <w:rFonts w:ascii="Calibri" w:hAnsi="Calibri"/>
          <w:sz w:val="22"/>
          <w:szCs w:val="22"/>
        </w:rPr>
        <w:t xml:space="preserve">bude provedeno až po odstranění všech vad či nedodělků, tj. předáním a převzetím díla </w:t>
      </w:r>
      <w:r w:rsidR="00E55CD9" w:rsidRPr="00D51AED">
        <w:rPr>
          <w:rFonts w:ascii="Calibri" w:hAnsi="Calibri"/>
          <w:sz w:val="22"/>
          <w:szCs w:val="22"/>
        </w:rPr>
        <w:t>(</w:t>
      </w:r>
      <w:r w:rsidR="00B53603" w:rsidRPr="00D51AED">
        <w:rPr>
          <w:rFonts w:ascii="Calibri" w:hAnsi="Calibri"/>
          <w:sz w:val="22"/>
          <w:szCs w:val="22"/>
        </w:rPr>
        <w:t>či jeho části</w:t>
      </w:r>
      <w:r w:rsidR="00E55CD9" w:rsidRPr="00D51AED">
        <w:rPr>
          <w:rFonts w:ascii="Calibri" w:hAnsi="Calibri"/>
          <w:sz w:val="22"/>
          <w:szCs w:val="22"/>
        </w:rPr>
        <w:t xml:space="preserve">) </w:t>
      </w:r>
      <w:r w:rsidRPr="00D51AED">
        <w:rPr>
          <w:rFonts w:ascii="Calibri" w:hAnsi="Calibri"/>
          <w:sz w:val="22"/>
          <w:szCs w:val="22"/>
        </w:rPr>
        <w:t xml:space="preserve">bez jakýchkoli vad a nedodělků. </w:t>
      </w:r>
    </w:p>
    <w:p w14:paraId="37D8CD6C" w14:textId="4B22C72F" w:rsidR="00A845A5" w:rsidRDefault="00A80A09" w:rsidP="007C7A26">
      <w:pPr>
        <w:numPr>
          <w:ilvl w:val="0"/>
          <w:numId w:val="4"/>
        </w:numPr>
        <w:suppressAutoHyphens/>
        <w:spacing w:before="120" w:after="0" w:line="100" w:lineRule="atLeast"/>
        <w:rPr>
          <w:rFonts w:cs="Calibri"/>
          <w:color w:val="00000A"/>
          <w:kern w:val="1"/>
          <w:lang w:eastAsia="ar-SA"/>
        </w:rPr>
      </w:pPr>
      <w:r w:rsidRPr="00087CC5">
        <w:rPr>
          <w:rFonts w:cs="Calibri"/>
          <w:color w:val="00000A"/>
          <w:kern w:val="1"/>
          <w:lang w:eastAsia="ar-SA"/>
        </w:rPr>
        <w:t xml:space="preserve">Nebezpečí škody na věci a vlastnické právo </w:t>
      </w:r>
      <w:r w:rsidR="002A0ED5">
        <w:rPr>
          <w:rFonts w:cs="Calibri"/>
          <w:color w:val="00000A"/>
          <w:kern w:val="1"/>
          <w:lang w:eastAsia="ar-SA"/>
        </w:rPr>
        <w:t xml:space="preserve">ve vztahu k dílčí části díla </w:t>
      </w:r>
      <w:r w:rsidRPr="00087CC5">
        <w:rPr>
          <w:rFonts w:cs="Calibri"/>
          <w:color w:val="00000A"/>
          <w:kern w:val="1"/>
          <w:lang w:eastAsia="ar-SA"/>
        </w:rPr>
        <w:t xml:space="preserve">přechází na objednatele protokolárním převzetím </w:t>
      </w:r>
      <w:r w:rsidR="002A0ED5">
        <w:rPr>
          <w:rFonts w:cs="Calibri"/>
          <w:color w:val="00000A"/>
          <w:kern w:val="1"/>
          <w:lang w:eastAsia="ar-SA"/>
        </w:rPr>
        <w:t xml:space="preserve">této části </w:t>
      </w:r>
      <w:r w:rsidRPr="00087CC5">
        <w:rPr>
          <w:rFonts w:cs="Calibri"/>
          <w:color w:val="00000A"/>
          <w:kern w:val="1"/>
          <w:lang w:eastAsia="ar-SA"/>
        </w:rPr>
        <w:t>díla.</w:t>
      </w:r>
    </w:p>
    <w:p w14:paraId="104044D2" w14:textId="77777777" w:rsidR="007C7A26" w:rsidRPr="007C7A26" w:rsidRDefault="007C7A26" w:rsidP="007C7A26">
      <w:pPr>
        <w:suppressAutoHyphens/>
        <w:spacing w:before="120" w:after="0" w:line="100" w:lineRule="atLeast"/>
        <w:ind w:left="360"/>
        <w:rPr>
          <w:rFonts w:cs="Calibri"/>
          <w:color w:val="00000A"/>
          <w:kern w:val="1"/>
          <w:lang w:eastAsia="ar-SA"/>
        </w:rPr>
      </w:pPr>
    </w:p>
    <w:p w14:paraId="3B2FF1BF" w14:textId="64F8CCE1" w:rsidR="005B22AA" w:rsidRDefault="005B22AA" w:rsidP="00B52806">
      <w:pPr>
        <w:keepNext/>
        <w:spacing w:before="120" w:after="120"/>
        <w:jc w:val="center"/>
        <w:outlineLvl w:val="6"/>
        <w:rPr>
          <w:rFonts w:ascii="Calibri" w:hAnsi="Calibri"/>
          <w:b/>
          <w:szCs w:val="22"/>
        </w:rPr>
      </w:pPr>
      <w:r w:rsidRPr="003A5298">
        <w:rPr>
          <w:rFonts w:ascii="Calibri" w:hAnsi="Calibri"/>
          <w:b/>
          <w:szCs w:val="22"/>
        </w:rPr>
        <w:t>IX.</w:t>
      </w:r>
    </w:p>
    <w:p w14:paraId="3959F897" w14:textId="77777777" w:rsidR="005B22AA" w:rsidRPr="003A5298" w:rsidRDefault="005B22AA" w:rsidP="00B52806">
      <w:pPr>
        <w:keepNext/>
        <w:spacing w:before="120" w:after="120"/>
        <w:jc w:val="center"/>
        <w:outlineLvl w:val="6"/>
        <w:rPr>
          <w:rFonts w:ascii="Calibri" w:hAnsi="Calibri"/>
          <w:b/>
          <w:szCs w:val="22"/>
        </w:rPr>
      </w:pPr>
      <w:r w:rsidRPr="003A5298">
        <w:rPr>
          <w:rFonts w:ascii="Calibri" w:hAnsi="Calibri"/>
          <w:b/>
          <w:szCs w:val="22"/>
        </w:rPr>
        <w:t>Pojištění</w:t>
      </w:r>
    </w:p>
    <w:p w14:paraId="4BA28847" w14:textId="2451AE02" w:rsidR="005B22AA" w:rsidRPr="002E6DDD" w:rsidRDefault="005B22AA" w:rsidP="009F0BA6">
      <w:pPr>
        <w:numPr>
          <w:ilvl w:val="1"/>
          <w:numId w:val="16"/>
        </w:numPr>
        <w:tabs>
          <w:tab w:val="clear" w:pos="432"/>
        </w:tabs>
        <w:spacing w:before="120" w:after="120"/>
        <w:ind w:left="357" w:hanging="357"/>
        <w:outlineLvl w:val="6"/>
        <w:rPr>
          <w:rFonts w:ascii="Calibri" w:hAnsi="Calibri"/>
          <w:szCs w:val="22"/>
        </w:rPr>
      </w:pPr>
      <w:r w:rsidRPr="002E6DDD">
        <w:rPr>
          <w:rFonts w:ascii="Calibri" w:hAnsi="Calibri"/>
          <w:szCs w:val="22"/>
        </w:rPr>
        <w:t>Zhotovitel se zavazuje</w:t>
      </w:r>
      <w:r w:rsidR="008759C3" w:rsidRPr="002E6DDD">
        <w:rPr>
          <w:rFonts w:ascii="Calibri" w:hAnsi="Calibri"/>
          <w:szCs w:val="22"/>
        </w:rPr>
        <w:t xml:space="preserve"> </w:t>
      </w:r>
      <w:r w:rsidRPr="002E6DDD">
        <w:rPr>
          <w:rFonts w:ascii="Calibri" w:hAnsi="Calibri"/>
          <w:szCs w:val="22"/>
        </w:rPr>
        <w:t>uzavřít pojistnou smlouvu mezi pojišťovnou a zhotovitelem v postavení pojištěného</w:t>
      </w:r>
      <w:r w:rsidR="00510BCD">
        <w:rPr>
          <w:rFonts w:ascii="Calibri" w:hAnsi="Calibri"/>
          <w:szCs w:val="22"/>
        </w:rPr>
        <w:t xml:space="preserve"> </w:t>
      </w:r>
      <w:r w:rsidR="00510BCD" w:rsidRPr="00CC4966">
        <w:rPr>
          <w:rFonts w:ascii="Calibri" w:hAnsi="Calibri"/>
          <w:szCs w:val="22"/>
          <w:u w:val="single"/>
        </w:rPr>
        <w:t xml:space="preserve">na pojištění rizik a odpovědnosti za škody způsobené při výkonu činnosti </w:t>
      </w:r>
      <w:r w:rsidR="00CC4966" w:rsidRPr="00CC4966">
        <w:rPr>
          <w:rFonts w:ascii="Calibri" w:hAnsi="Calibri"/>
          <w:szCs w:val="22"/>
          <w:u w:val="single"/>
        </w:rPr>
        <w:t xml:space="preserve">dle této </w:t>
      </w:r>
      <w:r w:rsidR="00CC4966" w:rsidRPr="00FE16E4">
        <w:rPr>
          <w:rFonts w:ascii="Calibri" w:hAnsi="Calibri"/>
          <w:szCs w:val="22"/>
          <w:u w:val="single"/>
        </w:rPr>
        <w:t>smlouvy</w:t>
      </w:r>
      <w:r w:rsidR="00FE16E4">
        <w:rPr>
          <w:rFonts w:ascii="Calibri" w:hAnsi="Calibri"/>
          <w:szCs w:val="22"/>
        </w:rPr>
        <w:t xml:space="preserve"> s </w:t>
      </w:r>
      <w:r w:rsidRPr="00FE16E4">
        <w:rPr>
          <w:rFonts w:ascii="Calibri" w:hAnsi="Calibri"/>
          <w:szCs w:val="22"/>
        </w:rPr>
        <w:t>jednorázovým</w:t>
      </w:r>
      <w:r w:rsidRPr="002E6DDD">
        <w:rPr>
          <w:rFonts w:ascii="Calibri" w:hAnsi="Calibri"/>
          <w:szCs w:val="22"/>
        </w:rPr>
        <w:t xml:space="preserve"> pojistným plněním minimálně ve výši </w:t>
      </w:r>
      <w:proofErr w:type="gramStart"/>
      <w:r w:rsidR="009978FC">
        <w:rPr>
          <w:rFonts w:ascii="Calibri" w:hAnsi="Calibri"/>
          <w:szCs w:val="22"/>
        </w:rPr>
        <w:t>1.0</w:t>
      </w:r>
      <w:r w:rsidRPr="002E6DDD">
        <w:rPr>
          <w:rFonts w:ascii="Calibri" w:hAnsi="Calibri"/>
          <w:szCs w:val="22"/>
        </w:rPr>
        <w:t>00.000,-</w:t>
      </w:r>
      <w:proofErr w:type="gramEnd"/>
      <w:r w:rsidRPr="002E6DDD">
        <w:rPr>
          <w:rFonts w:ascii="Calibri" w:hAnsi="Calibri"/>
          <w:szCs w:val="22"/>
        </w:rPr>
        <w:t xml:space="preserve"> Kč</w:t>
      </w:r>
      <w:r w:rsidR="00350FE5" w:rsidRPr="002E6DDD">
        <w:rPr>
          <w:rFonts w:ascii="Calibri" w:hAnsi="Calibri"/>
          <w:szCs w:val="22"/>
        </w:rPr>
        <w:t xml:space="preserve"> za jednu pojistnou událost</w:t>
      </w:r>
      <w:r w:rsidRPr="002E6DDD">
        <w:rPr>
          <w:rFonts w:ascii="Calibri" w:hAnsi="Calibri"/>
          <w:szCs w:val="22"/>
        </w:rPr>
        <w:t xml:space="preserve">. </w:t>
      </w:r>
      <w:r w:rsidR="00B762ED" w:rsidRPr="0058792B">
        <w:rPr>
          <w:rFonts w:ascii="Calibri" w:hAnsi="Calibri"/>
          <w:szCs w:val="22"/>
        </w:rPr>
        <w:t xml:space="preserve">Zhotovitel se zavazuje udržovat uvedené pojištění v platnosti po celou dobu trvání této smlouvy, jakož i po celou dobu trvání závazků z této smlouvy vyplývajících </w:t>
      </w:r>
      <w:r w:rsidR="00B762ED" w:rsidRPr="0058792B">
        <w:rPr>
          <w:rFonts w:ascii="Calibri" w:hAnsi="Calibri"/>
        </w:rPr>
        <w:t>(tj. i po dobu výkonu činnosti autorského dozoru dle této smlouvy)</w:t>
      </w:r>
      <w:r w:rsidR="00B762ED" w:rsidRPr="0058792B">
        <w:rPr>
          <w:rFonts w:ascii="Calibri" w:hAnsi="Calibri"/>
          <w:szCs w:val="22"/>
        </w:rPr>
        <w:t>.</w:t>
      </w:r>
    </w:p>
    <w:p w14:paraId="3552FA50" w14:textId="77777777" w:rsidR="005B22AA" w:rsidRPr="002E6DDD" w:rsidRDefault="005B22AA" w:rsidP="009F0BA6">
      <w:pPr>
        <w:numPr>
          <w:ilvl w:val="1"/>
          <w:numId w:val="16"/>
        </w:numPr>
        <w:tabs>
          <w:tab w:val="clear" w:pos="432"/>
        </w:tabs>
        <w:spacing w:before="120" w:after="120"/>
        <w:ind w:left="357" w:hanging="357"/>
        <w:outlineLvl w:val="6"/>
        <w:rPr>
          <w:rFonts w:ascii="Calibri" w:hAnsi="Calibri"/>
          <w:szCs w:val="22"/>
        </w:rPr>
      </w:pPr>
      <w:r w:rsidRPr="002E6DDD">
        <w:rPr>
          <w:rFonts w:ascii="Calibri" w:hAnsi="Calibri"/>
          <w:szCs w:val="22"/>
        </w:rPr>
        <w:t xml:space="preserve">Náklady na pojištění nese zhotovitel a jsou zahrnuty v sjednaných cenách dle této smlouvy. </w:t>
      </w:r>
    </w:p>
    <w:p w14:paraId="4B59A5D4" w14:textId="59E2E9F8" w:rsidR="005B22AA" w:rsidRDefault="00B762ED" w:rsidP="009F0BA6">
      <w:pPr>
        <w:numPr>
          <w:ilvl w:val="1"/>
          <w:numId w:val="16"/>
        </w:numPr>
        <w:tabs>
          <w:tab w:val="clear" w:pos="432"/>
        </w:tabs>
        <w:spacing w:before="120" w:after="120"/>
        <w:ind w:left="357" w:hanging="357"/>
        <w:outlineLvl w:val="6"/>
        <w:rPr>
          <w:rFonts w:ascii="Calibri" w:hAnsi="Calibri"/>
          <w:szCs w:val="22"/>
        </w:rPr>
      </w:pPr>
      <w:r w:rsidRPr="00847BB1">
        <w:rPr>
          <w:rFonts w:ascii="Calibri" w:hAnsi="Calibri"/>
          <w:szCs w:val="22"/>
          <w:u w:val="single"/>
        </w:rPr>
        <w:t>Prostou</w:t>
      </w:r>
      <w:r w:rsidR="005B22AA" w:rsidRPr="00847BB1">
        <w:rPr>
          <w:rFonts w:ascii="Calibri" w:hAnsi="Calibri"/>
          <w:szCs w:val="22"/>
          <w:u w:val="single"/>
        </w:rPr>
        <w:t xml:space="preserve"> kopii dokladu o uzavření pojistné smlouvy je zhotovitel povinen předložit </w:t>
      </w:r>
      <w:r w:rsidR="00193030" w:rsidRPr="00847BB1">
        <w:rPr>
          <w:rFonts w:ascii="Calibri" w:hAnsi="Calibri"/>
          <w:szCs w:val="22"/>
          <w:u w:val="single"/>
        </w:rPr>
        <w:t xml:space="preserve">objednateli </w:t>
      </w:r>
      <w:r w:rsidR="00B60F4F" w:rsidRPr="00847BB1">
        <w:rPr>
          <w:rFonts w:ascii="Calibri" w:hAnsi="Calibri"/>
          <w:szCs w:val="22"/>
          <w:u w:val="single"/>
        </w:rPr>
        <w:t xml:space="preserve">nejpozději při podpisu </w:t>
      </w:r>
      <w:r w:rsidR="00E423CA" w:rsidRPr="00847BB1">
        <w:rPr>
          <w:rFonts w:ascii="Calibri" w:hAnsi="Calibri"/>
          <w:szCs w:val="22"/>
          <w:u w:val="single"/>
        </w:rPr>
        <w:t>této smlouvy</w:t>
      </w:r>
      <w:r w:rsidR="005B22AA" w:rsidRPr="002E6DDD">
        <w:rPr>
          <w:rFonts w:ascii="Calibri" w:hAnsi="Calibri"/>
          <w:szCs w:val="22"/>
        </w:rPr>
        <w:t xml:space="preserve">. </w:t>
      </w:r>
      <w:r w:rsidR="007D77F7" w:rsidRPr="002E6DDD">
        <w:rPr>
          <w:rFonts w:ascii="Calibri" w:hAnsi="Calibri"/>
          <w:szCs w:val="22"/>
        </w:rPr>
        <w:t xml:space="preserve">Objednatel </w:t>
      </w:r>
      <w:r w:rsidR="00D67B4F" w:rsidRPr="002E6DDD">
        <w:rPr>
          <w:rFonts w:ascii="Calibri" w:hAnsi="Calibri"/>
          <w:szCs w:val="22"/>
        </w:rPr>
        <w:t xml:space="preserve">prohlašuje, že </w:t>
      </w:r>
      <w:r w:rsidR="002F0F72" w:rsidRPr="002E6DDD">
        <w:rPr>
          <w:rFonts w:ascii="Calibri" w:hAnsi="Calibri"/>
          <w:szCs w:val="22"/>
        </w:rPr>
        <w:t xml:space="preserve">zhotovitel tuto povinnost před uzavřením této smlouvy splnil. </w:t>
      </w:r>
      <w:r w:rsidR="005B22AA" w:rsidRPr="002E6DDD">
        <w:rPr>
          <w:rFonts w:ascii="Calibri" w:hAnsi="Calibri"/>
          <w:szCs w:val="22"/>
        </w:rPr>
        <w:t xml:space="preserve">V případě změny pojištění </w:t>
      </w:r>
      <w:proofErr w:type="gramStart"/>
      <w:r w:rsidR="005B22AA" w:rsidRPr="002E6DDD">
        <w:rPr>
          <w:rFonts w:ascii="Calibri" w:hAnsi="Calibri"/>
          <w:szCs w:val="22"/>
        </w:rPr>
        <w:t>předloží</w:t>
      </w:r>
      <w:proofErr w:type="gramEnd"/>
      <w:r w:rsidR="005B22AA" w:rsidRPr="002E6DDD">
        <w:rPr>
          <w:rFonts w:ascii="Calibri" w:hAnsi="Calibri"/>
          <w:szCs w:val="22"/>
        </w:rPr>
        <w:t xml:space="preserve"> zhotovitel</w:t>
      </w:r>
      <w:r w:rsidR="005B22AA" w:rsidRPr="002A6641">
        <w:rPr>
          <w:rFonts w:ascii="Calibri" w:hAnsi="Calibri"/>
          <w:szCs w:val="22"/>
        </w:rPr>
        <w:t xml:space="preserve"> bezodkladně objednateli nový doklad prokazující uzavření</w:t>
      </w:r>
      <w:r w:rsidR="005B22AA">
        <w:rPr>
          <w:rFonts w:ascii="Calibri" w:hAnsi="Calibri"/>
          <w:szCs w:val="22"/>
        </w:rPr>
        <w:t xml:space="preserve"> příslušné pojistné smlouvy.</w:t>
      </w:r>
    </w:p>
    <w:p w14:paraId="0BD0A833" w14:textId="0605FE44" w:rsidR="00B37EF3" w:rsidRPr="002A6641" w:rsidRDefault="00B54AB8" w:rsidP="009F0BA6">
      <w:pPr>
        <w:numPr>
          <w:ilvl w:val="1"/>
          <w:numId w:val="16"/>
        </w:numPr>
        <w:tabs>
          <w:tab w:val="clear" w:pos="432"/>
        </w:tabs>
        <w:spacing w:before="120" w:after="120"/>
        <w:ind w:left="357" w:hanging="357"/>
        <w:outlineLvl w:val="6"/>
        <w:rPr>
          <w:rFonts w:ascii="Calibri" w:hAnsi="Calibri"/>
          <w:szCs w:val="22"/>
        </w:rPr>
      </w:pPr>
      <w:r w:rsidRPr="002A6641">
        <w:rPr>
          <w:rFonts w:ascii="Calibri" w:hAnsi="Calibri"/>
          <w:szCs w:val="22"/>
        </w:rPr>
        <w:t>Skutečnost, že zhotovitel neuzavře</w:t>
      </w:r>
      <w:r w:rsidR="00C92D02" w:rsidRPr="002A6641">
        <w:rPr>
          <w:rFonts w:ascii="Calibri" w:hAnsi="Calibri"/>
          <w:szCs w:val="22"/>
        </w:rPr>
        <w:t xml:space="preserve"> pojistnou smlouvu řádně a včas nebo ji </w:t>
      </w:r>
      <w:proofErr w:type="gramStart"/>
      <w:r w:rsidR="00C92D02" w:rsidRPr="002A6641">
        <w:rPr>
          <w:rFonts w:ascii="Calibri" w:hAnsi="Calibri"/>
          <w:szCs w:val="22"/>
        </w:rPr>
        <w:t>nepředloží</w:t>
      </w:r>
      <w:proofErr w:type="gramEnd"/>
      <w:r w:rsidR="00C92D02" w:rsidRPr="002A6641">
        <w:rPr>
          <w:rFonts w:ascii="Calibri" w:hAnsi="Calibri"/>
          <w:szCs w:val="22"/>
        </w:rPr>
        <w:t xml:space="preserve"> řádně a včas objednateli</w:t>
      </w:r>
      <w:r w:rsidR="002935D2" w:rsidRPr="002A6641">
        <w:rPr>
          <w:rFonts w:ascii="Calibri" w:hAnsi="Calibri"/>
          <w:szCs w:val="22"/>
        </w:rPr>
        <w:t xml:space="preserve">, jak je požadováno touto smlouvou, </w:t>
      </w:r>
      <w:r w:rsidR="00165F80" w:rsidRPr="002A6641">
        <w:rPr>
          <w:rFonts w:ascii="Calibri" w:hAnsi="Calibri"/>
          <w:szCs w:val="22"/>
        </w:rPr>
        <w:t>bude považována za podstatné porušení smlouvy.</w:t>
      </w:r>
      <w:r w:rsidR="0029579C" w:rsidRPr="002A6641">
        <w:rPr>
          <w:rFonts w:ascii="Calibri" w:hAnsi="Calibri"/>
          <w:szCs w:val="22"/>
        </w:rPr>
        <w:t xml:space="preserve">  </w:t>
      </w:r>
      <w:r w:rsidR="00FA0B5D" w:rsidRPr="002A6641">
        <w:rPr>
          <w:rFonts w:ascii="Calibri" w:hAnsi="Calibri"/>
          <w:szCs w:val="22"/>
        </w:rPr>
        <w:t xml:space="preserve"> </w:t>
      </w:r>
    </w:p>
    <w:p w14:paraId="0EFEBFBB" w14:textId="46D524D7" w:rsidR="005B22AA" w:rsidRDefault="005B22AA" w:rsidP="009F0BA6">
      <w:pPr>
        <w:numPr>
          <w:ilvl w:val="1"/>
          <w:numId w:val="16"/>
        </w:numPr>
        <w:tabs>
          <w:tab w:val="clear" w:pos="432"/>
        </w:tabs>
        <w:spacing w:before="120" w:after="120"/>
        <w:ind w:left="357" w:hanging="357"/>
        <w:outlineLvl w:val="6"/>
        <w:rPr>
          <w:rFonts w:ascii="Calibri" w:hAnsi="Calibri"/>
          <w:szCs w:val="22"/>
        </w:rPr>
      </w:pPr>
      <w:r w:rsidRPr="003A5298">
        <w:rPr>
          <w:rFonts w:ascii="Calibri" w:hAnsi="Calibri"/>
          <w:szCs w:val="22"/>
        </w:rPr>
        <w:t>Zhotovitel se zavazuje uplatnit veškeré pojistné události související s poskytováním plnění dle této smlouvy u pojišťovny bez zbytečného odkladu.</w:t>
      </w:r>
    </w:p>
    <w:p w14:paraId="0646A702" w14:textId="77777777" w:rsidR="003C4B6D" w:rsidRDefault="003C4B6D" w:rsidP="00B52806">
      <w:pPr>
        <w:pStyle w:val="Smlouva2"/>
        <w:spacing w:before="120" w:after="120" w:line="240" w:lineRule="auto"/>
        <w:outlineLvl w:val="0"/>
        <w:rPr>
          <w:rFonts w:ascii="Calibri" w:hAnsi="Calibri"/>
          <w:sz w:val="22"/>
          <w:szCs w:val="22"/>
        </w:rPr>
      </w:pPr>
    </w:p>
    <w:p w14:paraId="5E0E27CC" w14:textId="65F86BA6" w:rsidR="005B22AA" w:rsidRPr="006C1ACC" w:rsidRDefault="005B22AA" w:rsidP="00B52806">
      <w:pPr>
        <w:pStyle w:val="Smlouva2"/>
        <w:spacing w:before="120" w:after="120" w:line="240" w:lineRule="auto"/>
        <w:outlineLvl w:val="0"/>
        <w:rPr>
          <w:rFonts w:ascii="Calibri" w:hAnsi="Calibri"/>
          <w:sz w:val="22"/>
          <w:szCs w:val="22"/>
        </w:rPr>
      </w:pPr>
      <w:r w:rsidRPr="006C1ACC">
        <w:rPr>
          <w:rFonts w:ascii="Calibri" w:hAnsi="Calibri"/>
          <w:sz w:val="22"/>
          <w:szCs w:val="22"/>
        </w:rPr>
        <w:t>X.</w:t>
      </w:r>
    </w:p>
    <w:p w14:paraId="6019A628" w14:textId="77777777" w:rsidR="005B22AA" w:rsidRPr="006C1ACC" w:rsidRDefault="005B22AA" w:rsidP="00B52806">
      <w:pPr>
        <w:pStyle w:val="Smlouva2"/>
        <w:spacing w:before="120" w:after="120" w:line="240" w:lineRule="auto"/>
        <w:rPr>
          <w:rFonts w:ascii="Calibri" w:hAnsi="Calibri"/>
          <w:sz w:val="22"/>
          <w:szCs w:val="22"/>
        </w:rPr>
      </w:pPr>
      <w:r w:rsidRPr="006C1ACC">
        <w:rPr>
          <w:rFonts w:ascii="Calibri" w:hAnsi="Calibri"/>
          <w:sz w:val="22"/>
          <w:szCs w:val="22"/>
        </w:rPr>
        <w:t>Záruční podmínky a vady díla</w:t>
      </w:r>
    </w:p>
    <w:p w14:paraId="53083FB2" w14:textId="7D1F64AC" w:rsidR="005B22AA" w:rsidRDefault="005B22AA" w:rsidP="00B52806">
      <w:pPr>
        <w:pStyle w:val="Smlouva-slo"/>
        <w:numPr>
          <w:ilvl w:val="0"/>
          <w:numId w:val="6"/>
        </w:numPr>
        <w:tabs>
          <w:tab w:val="clear" w:pos="0"/>
        </w:tabs>
        <w:spacing w:after="120" w:line="240" w:lineRule="auto"/>
        <w:ind w:left="357" w:hanging="357"/>
        <w:rPr>
          <w:rFonts w:ascii="Calibri" w:hAnsi="Calibri"/>
          <w:sz w:val="22"/>
          <w:szCs w:val="22"/>
        </w:rPr>
      </w:pPr>
      <w:r w:rsidRPr="006C1ACC">
        <w:rPr>
          <w:rFonts w:ascii="Calibri" w:hAnsi="Calibri"/>
          <w:sz w:val="22"/>
          <w:szCs w:val="22"/>
        </w:rPr>
        <w:t xml:space="preserve">Dílo či jeho dílčí část má vady, jestliže neodpovídá požadavkům uvedeným ve smlouvě, </w:t>
      </w:r>
      <w:r w:rsidRPr="000F447F">
        <w:rPr>
          <w:rFonts w:ascii="Calibri" w:hAnsi="Calibri"/>
          <w:sz w:val="22"/>
          <w:szCs w:val="22"/>
        </w:rPr>
        <w:t xml:space="preserve">požadavkům, připomínkám nebo pokynům uplatněným objednatelem v průběhu </w:t>
      </w:r>
      <w:r>
        <w:rPr>
          <w:rFonts w:ascii="Calibri" w:hAnsi="Calibri"/>
          <w:sz w:val="22"/>
          <w:szCs w:val="22"/>
        </w:rPr>
        <w:t xml:space="preserve">provádění díla zhotovitelem, </w:t>
      </w:r>
      <w:r w:rsidRPr="006C1ACC">
        <w:rPr>
          <w:rFonts w:ascii="Calibri" w:hAnsi="Calibri"/>
          <w:sz w:val="22"/>
          <w:szCs w:val="22"/>
        </w:rPr>
        <w:t>příslušným právním předpisům, technickým normám nebo jiné dokumentaci vztahující se k provedení díla nebo pokud nesplňuje účel této smlouvy.</w:t>
      </w:r>
    </w:p>
    <w:p w14:paraId="7E807078" w14:textId="5FEBBFC7" w:rsidR="005B22AA" w:rsidRPr="003E4AA7" w:rsidRDefault="005B22AA" w:rsidP="003E4AA7">
      <w:pPr>
        <w:pStyle w:val="Smlouva-slo"/>
        <w:numPr>
          <w:ilvl w:val="0"/>
          <w:numId w:val="6"/>
        </w:numPr>
        <w:tabs>
          <w:tab w:val="clear" w:pos="0"/>
        </w:tabs>
        <w:spacing w:after="120" w:line="240" w:lineRule="auto"/>
        <w:ind w:left="357" w:hanging="357"/>
        <w:rPr>
          <w:rFonts w:ascii="Calibri" w:hAnsi="Calibri"/>
          <w:sz w:val="22"/>
          <w:szCs w:val="22"/>
        </w:rPr>
      </w:pPr>
      <w:r w:rsidRPr="003E4AA7">
        <w:rPr>
          <w:rFonts w:ascii="Calibri" w:hAnsi="Calibri"/>
          <w:sz w:val="22"/>
          <w:szCs w:val="22"/>
        </w:rPr>
        <w:t>Zhotovitel odpovídá za vady, jež má dílo či jeho dílčí část v době předání a převzetí</w:t>
      </w:r>
      <w:r w:rsidR="00C465DA" w:rsidRPr="003E4AA7">
        <w:rPr>
          <w:rFonts w:ascii="Calibri" w:hAnsi="Calibri"/>
          <w:sz w:val="22"/>
          <w:szCs w:val="22"/>
        </w:rPr>
        <w:t>,</w:t>
      </w:r>
      <w:r w:rsidRPr="003E4AA7">
        <w:rPr>
          <w:rFonts w:ascii="Calibri" w:hAnsi="Calibri"/>
          <w:sz w:val="22"/>
          <w:szCs w:val="22"/>
        </w:rPr>
        <w:t xml:space="preserve"> a za vady, které se projeví v záruční době, popřípadě v důsledku škody, za kterou odpovídá zhotovitel. Za vady díla, které se projeví po záruční době, odpovídá </w:t>
      </w:r>
      <w:r w:rsidR="00C465DA" w:rsidRPr="003E4AA7">
        <w:rPr>
          <w:rFonts w:ascii="Calibri" w:hAnsi="Calibri"/>
          <w:sz w:val="22"/>
          <w:szCs w:val="22"/>
        </w:rPr>
        <w:t xml:space="preserve">zhotovitel </w:t>
      </w:r>
      <w:r w:rsidRPr="003E4AA7">
        <w:rPr>
          <w:rFonts w:ascii="Calibri" w:hAnsi="Calibri"/>
          <w:sz w:val="22"/>
          <w:szCs w:val="22"/>
        </w:rPr>
        <w:t>jen tehdy, pokud jejich příčinou bylo prokazatelně jeho porušení povinností.</w:t>
      </w:r>
    </w:p>
    <w:p w14:paraId="51600F06" w14:textId="5C350B16" w:rsidR="00B762ED" w:rsidRPr="006C1ACC" w:rsidRDefault="00B762ED" w:rsidP="00B52806">
      <w:pPr>
        <w:pStyle w:val="Smlouva-slo"/>
        <w:numPr>
          <w:ilvl w:val="0"/>
          <w:numId w:val="6"/>
        </w:numPr>
        <w:tabs>
          <w:tab w:val="clear" w:pos="0"/>
        </w:tabs>
        <w:spacing w:after="120" w:line="240" w:lineRule="auto"/>
        <w:rPr>
          <w:rFonts w:ascii="Calibri" w:hAnsi="Calibri"/>
          <w:sz w:val="22"/>
          <w:szCs w:val="22"/>
        </w:rPr>
      </w:pPr>
      <w:r w:rsidRPr="00DD7D20">
        <w:rPr>
          <w:rFonts w:ascii="Calibri" w:hAnsi="Calibri"/>
          <w:sz w:val="22"/>
          <w:szCs w:val="22"/>
        </w:rPr>
        <w:t xml:space="preserve">Zhotovitel odpovídá objednateli za správnost, celistvost a úplnost jím zpracované projektové dokumentace, za správnost, celistvost, úplnost a bezpečnost stavby provedené podle jím zpracované projektové dokumentace a proveditelnost stavby podle této dokumentace, jakož </w:t>
      </w:r>
      <w:r w:rsidRPr="00DD7D20">
        <w:rPr>
          <w:rFonts w:ascii="Calibri" w:hAnsi="Calibri"/>
          <w:sz w:val="22"/>
          <w:szCs w:val="22"/>
        </w:rPr>
        <w:lastRenderedPageBreak/>
        <w:t>i za technickou a ekonomickou úroveň projektu technologického zařízení, včetně vlivů na životní prostředí.</w:t>
      </w:r>
    </w:p>
    <w:p w14:paraId="20679F83" w14:textId="00F7402D" w:rsidR="005B22AA" w:rsidRPr="006C1ACC" w:rsidRDefault="005B22AA" w:rsidP="00B52806">
      <w:pPr>
        <w:numPr>
          <w:ilvl w:val="0"/>
          <w:numId w:val="6"/>
        </w:numPr>
        <w:tabs>
          <w:tab w:val="clear" w:pos="0"/>
        </w:tabs>
        <w:suppressAutoHyphens/>
        <w:spacing w:before="120" w:after="120"/>
        <w:rPr>
          <w:rFonts w:ascii="Calibri" w:hAnsi="Calibri"/>
          <w:szCs w:val="22"/>
        </w:rPr>
      </w:pPr>
      <w:r w:rsidRPr="006C1ACC">
        <w:rPr>
          <w:rFonts w:ascii="Calibri" w:hAnsi="Calibri"/>
          <w:szCs w:val="22"/>
        </w:rPr>
        <w:t xml:space="preserve">Zhotovitel poskytuje na dílo, jako soubor všech prací a dodávek z titulu jeho plnění dle této smlouvy, záruku za jakost v délce </w:t>
      </w:r>
      <w:r w:rsidRPr="002023FD">
        <w:rPr>
          <w:rFonts w:ascii="Calibri" w:hAnsi="Calibri"/>
          <w:szCs w:val="22"/>
        </w:rPr>
        <w:t xml:space="preserve">5 let ode dne </w:t>
      </w:r>
      <w:r w:rsidR="00135F3E">
        <w:rPr>
          <w:rFonts w:ascii="Calibri" w:hAnsi="Calibri"/>
          <w:szCs w:val="22"/>
        </w:rPr>
        <w:t xml:space="preserve">protokolárního </w:t>
      </w:r>
      <w:r w:rsidR="00354BB9">
        <w:rPr>
          <w:rFonts w:ascii="Calibri" w:hAnsi="Calibri"/>
          <w:szCs w:val="22"/>
        </w:rPr>
        <w:t xml:space="preserve">předání a </w:t>
      </w:r>
      <w:r w:rsidRPr="002023FD">
        <w:rPr>
          <w:rFonts w:ascii="Calibri" w:hAnsi="Calibri"/>
          <w:szCs w:val="22"/>
        </w:rPr>
        <w:t xml:space="preserve">převzetí </w:t>
      </w:r>
      <w:r w:rsidR="007A042F">
        <w:rPr>
          <w:rFonts w:ascii="Calibri" w:hAnsi="Calibri"/>
          <w:szCs w:val="22"/>
        </w:rPr>
        <w:t xml:space="preserve">příslušné </w:t>
      </w:r>
      <w:r>
        <w:rPr>
          <w:rFonts w:ascii="Calibri" w:hAnsi="Calibri"/>
          <w:szCs w:val="22"/>
        </w:rPr>
        <w:t>dílčí části díla objednatelem.</w:t>
      </w:r>
      <w:r w:rsidR="00B762ED" w:rsidRPr="00B762ED">
        <w:rPr>
          <w:rFonts w:ascii="Calibri" w:hAnsi="Calibri"/>
          <w:szCs w:val="22"/>
        </w:rPr>
        <w:t xml:space="preserve"> </w:t>
      </w:r>
      <w:r w:rsidR="00B762ED">
        <w:rPr>
          <w:rFonts w:ascii="Calibri" w:hAnsi="Calibri"/>
          <w:szCs w:val="22"/>
        </w:rPr>
        <w:t>Tím není dotčeno ustanovení § 2629 občanského zákoníku.</w:t>
      </w:r>
    </w:p>
    <w:p w14:paraId="425F1811" w14:textId="2B273EB8" w:rsidR="005B22AA" w:rsidRPr="006C1ACC" w:rsidRDefault="005B22AA" w:rsidP="00B52806">
      <w:pPr>
        <w:pStyle w:val="Smlouva-slo"/>
        <w:numPr>
          <w:ilvl w:val="0"/>
          <w:numId w:val="6"/>
        </w:numPr>
        <w:tabs>
          <w:tab w:val="clear" w:pos="0"/>
        </w:tabs>
        <w:spacing w:after="120" w:line="240" w:lineRule="auto"/>
        <w:rPr>
          <w:rFonts w:ascii="Calibri" w:hAnsi="Calibri"/>
          <w:sz w:val="22"/>
          <w:szCs w:val="22"/>
        </w:rPr>
      </w:pPr>
      <w:r w:rsidRPr="006C1ACC">
        <w:rPr>
          <w:rFonts w:ascii="Calibri" w:hAnsi="Calibri"/>
          <w:sz w:val="22"/>
          <w:szCs w:val="22"/>
        </w:rPr>
        <w:t xml:space="preserve">Objednatel účastí svého zástupce či </w:t>
      </w:r>
      <w:r w:rsidRPr="00B20CF3">
        <w:rPr>
          <w:rFonts w:ascii="Calibri" w:hAnsi="Calibri"/>
          <w:color w:val="auto"/>
          <w:sz w:val="22"/>
          <w:szCs w:val="22"/>
        </w:rPr>
        <w:t xml:space="preserve">kontaktní osoby na </w:t>
      </w:r>
      <w:r w:rsidRPr="006C1ACC">
        <w:rPr>
          <w:rFonts w:ascii="Calibri" w:hAnsi="Calibri"/>
          <w:sz w:val="22"/>
          <w:szCs w:val="22"/>
        </w:rPr>
        <w:t xml:space="preserve">výrobních výborech při zpracovávání projektové dokumentace a </w:t>
      </w:r>
      <w:r w:rsidRPr="003A73AE">
        <w:rPr>
          <w:rFonts w:ascii="Calibri" w:hAnsi="Calibri"/>
          <w:sz w:val="22"/>
          <w:szCs w:val="22"/>
        </w:rPr>
        <w:t>převzetím dokončené projektové dokumentace neodpovídá za její věcnou správnost, za její soulad s</w:t>
      </w:r>
      <w:r w:rsidR="00345F58" w:rsidRPr="003A73AE">
        <w:rPr>
          <w:rFonts w:ascii="Calibri" w:hAnsi="Calibri"/>
          <w:sz w:val="22"/>
          <w:szCs w:val="22"/>
        </w:rPr>
        <w:t> </w:t>
      </w:r>
      <w:r w:rsidRPr="003A73AE">
        <w:rPr>
          <w:rFonts w:ascii="Calibri" w:hAnsi="Calibri"/>
          <w:sz w:val="22"/>
          <w:szCs w:val="22"/>
        </w:rPr>
        <w:t>platnými</w:t>
      </w:r>
      <w:r w:rsidR="00345F58" w:rsidRPr="003A73AE">
        <w:rPr>
          <w:rFonts w:ascii="Calibri" w:hAnsi="Calibri"/>
          <w:sz w:val="22"/>
          <w:szCs w:val="22"/>
        </w:rPr>
        <w:t xml:space="preserve"> a účinnými</w:t>
      </w:r>
      <w:r w:rsidRPr="003A73AE">
        <w:rPr>
          <w:rFonts w:ascii="Calibri" w:hAnsi="Calibri"/>
          <w:sz w:val="22"/>
          <w:szCs w:val="22"/>
        </w:rPr>
        <w:t xml:space="preserve"> technickými</w:t>
      </w:r>
      <w:r w:rsidRPr="006C1ACC">
        <w:rPr>
          <w:rFonts w:ascii="Calibri" w:hAnsi="Calibri"/>
          <w:sz w:val="22"/>
          <w:szCs w:val="22"/>
        </w:rPr>
        <w:t xml:space="preserve">, bezpečnostními, hygienickými, památkovými aj. normami a </w:t>
      </w:r>
      <w:r w:rsidR="004D4876">
        <w:rPr>
          <w:rFonts w:ascii="Calibri" w:hAnsi="Calibri"/>
          <w:sz w:val="22"/>
          <w:szCs w:val="22"/>
        </w:rPr>
        <w:t>právními</w:t>
      </w:r>
      <w:r w:rsidR="004D4876" w:rsidRPr="006C1ACC">
        <w:rPr>
          <w:rFonts w:ascii="Calibri" w:hAnsi="Calibri"/>
          <w:sz w:val="22"/>
          <w:szCs w:val="22"/>
        </w:rPr>
        <w:t xml:space="preserve"> </w:t>
      </w:r>
      <w:r w:rsidRPr="006C1ACC">
        <w:rPr>
          <w:rFonts w:ascii="Calibri" w:hAnsi="Calibri"/>
          <w:sz w:val="22"/>
          <w:szCs w:val="22"/>
        </w:rPr>
        <w:t xml:space="preserve">předpisy, a vyjádřeními dotčených orgánů a organizací. </w:t>
      </w:r>
    </w:p>
    <w:p w14:paraId="552B15D9" w14:textId="1F02F50A" w:rsidR="005B22AA" w:rsidRPr="000F447F" w:rsidRDefault="005B22AA" w:rsidP="00B52806">
      <w:pPr>
        <w:pStyle w:val="Smlouva-slo"/>
        <w:numPr>
          <w:ilvl w:val="0"/>
          <w:numId w:val="6"/>
        </w:numPr>
        <w:tabs>
          <w:tab w:val="clear" w:pos="0"/>
        </w:tabs>
        <w:spacing w:after="120" w:line="240" w:lineRule="auto"/>
        <w:rPr>
          <w:rFonts w:ascii="Calibri" w:hAnsi="Calibri"/>
          <w:sz w:val="22"/>
          <w:szCs w:val="22"/>
        </w:rPr>
      </w:pPr>
      <w:r w:rsidRPr="000F447F">
        <w:rPr>
          <w:rFonts w:ascii="Calibri" w:hAnsi="Calibri"/>
          <w:sz w:val="22"/>
          <w:szCs w:val="22"/>
        </w:rPr>
        <w:t xml:space="preserve">Zhotovitel neodpovídá za vady, pokud byly způsobeny použitím nevhodných podkladů poskytnutých mu objednatelem k výkonu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14:paraId="70F1FF38" w14:textId="7C405CDC" w:rsidR="005B22AA" w:rsidRPr="00DB7FD1" w:rsidRDefault="005B22AA" w:rsidP="00B52806">
      <w:pPr>
        <w:pStyle w:val="Smlouva-slo"/>
        <w:numPr>
          <w:ilvl w:val="0"/>
          <w:numId w:val="6"/>
        </w:numPr>
        <w:tabs>
          <w:tab w:val="clear" w:pos="0"/>
        </w:tabs>
        <w:spacing w:after="120" w:line="240" w:lineRule="auto"/>
        <w:rPr>
          <w:rFonts w:ascii="Calibri" w:hAnsi="Calibri"/>
          <w:sz w:val="22"/>
          <w:szCs w:val="22"/>
        </w:rPr>
      </w:pPr>
      <w:r w:rsidRPr="00DB7FD1">
        <w:rPr>
          <w:rFonts w:ascii="Calibri" w:hAnsi="Calibri"/>
          <w:sz w:val="22"/>
          <w:szCs w:val="22"/>
        </w:rPr>
        <w:t xml:space="preserve">Veškeré vady díla </w:t>
      </w:r>
      <w:r w:rsidR="00025741">
        <w:rPr>
          <w:rFonts w:ascii="Calibri" w:hAnsi="Calibri"/>
          <w:sz w:val="22"/>
          <w:szCs w:val="22"/>
        </w:rPr>
        <w:t xml:space="preserve">či jeho dílčích částí </w:t>
      </w:r>
      <w:r w:rsidRPr="00DB7FD1">
        <w:rPr>
          <w:rFonts w:ascii="Calibri" w:hAnsi="Calibri"/>
          <w:sz w:val="22"/>
          <w:szCs w:val="22"/>
        </w:rPr>
        <w:t xml:space="preserve">je objednatel povinen uplatnit u zhotovitele </w:t>
      </w:r>
      <w:r>
        <w:rPr>
          <w:rFonts w:ascii="Calibri" w:hAnsi="Calibri"/>
          <w:sz w:val="22"/>
          <w:szCs w:val="22"/>
        </w:rPr>
        <w:t>nejpozději do 14</w:t>
      </w:r>
      <w:r w:rsidRPr="00DB7FD1">
        <w:rPr>
          <w:rFonts w:ascii="Calibri" w:hAnsi="Calibri"/>
          <w:sz w:val="22"/>
          <w:szCs w:val="22"/>
        </w:rPr>
        <w:t xml:space="preserve"> dnů ode dne, kdy vadu zjistil, a to formou písemného oznámení (za písemné oznámení se považuje i oznámení e-mailem), obsahujícího specifikaci zjištěné vady nebo popis, jak se vada projevuje. </w:t>
      </w:r>
      <w:r w:rsidR="00831DB2">
        <w:rPr>
          <w:rFonts w:ascii="Calibri" w:hAnsi="Calibri"/>
          <w:sz w:val="22"/>
          <w:szCs w:val="22"/>
        </w:rPr>
        <w:t>Smluvní strany se dohodly, že u</w:t>
      </w:r>
      <w:r w:rsidR="00463E40">
        <w:rPr>
          <w:rFonts w:ascii="Calibri" w:hAnsi="Calibri"/>
          <w:sz w:val="22"/>
          <w:szCs w:val="22"/>
        </w:rPr>
        <w:t xml:space="preserve">stanovení </w:t>
      </w:r>
      <w:r w:rsidR="009B7FBB">
        <w:rPr>
          <w:rFonts w:ascii="Calibri" w:hAnsi="Calibri"/>
          <w:sz w:val="22"/>
          <w:szCs w:val="22"/>
        </w:rPr>
        <w:t xml:space="preserve">§ </w:t>
      </w:r>
      <w:r w:rsidR="005E02FE">
        <w:rPr>
          <w:rFonts w:ascii="Calibri" w:hAnsi="Calibri"/>
          <w:sz w:val="22"/>
          <w:szCs w:val="22"/>
        </w:rPr>
        <w:t>1921, § 2111, §</w:t>
      </w:r>
      <w:r w:rsidR="000E671E">
        <w:rPr>
          <w:rFonts w:ascii="Calibri" w:hAnsi="Calibri"/>
          <w:sz w:val="22"/>
          <w:szCs w:val="22"/>
        </w:rPr>
        <w:t xml:space="preserve"> </w:t>
      </w:r>
      <w:r w:rsidR="005E02FE">
        <w:rPr>
          <w:rFonts w:ascii="Calibri" w:hAnsi="Calibri"/>
          <w:sz w:val="22"/>
          <w:szCs w:val="22"/>
        </w:rPr>
        <w:t xml:space="preserve">2112, § 2605 odst. 2 a § 2618 </w:t>
      </w:r>
      <w:r w:rsidR="009B7FBB">
        <w:rPr>
          <w:rFonts w:ascii="Calibri" w:hAnsi="Calibri"/>
          <w:sz w:val="22"/>
          <w:szCs w:val="22"/>
        </w:rPr>
        <w:t xml:space="preserve">občanského zákoníku se </w:t>
      </w:r>
      <w:r w:rsidR="00A0190B">
        <w:rPr>
          <w:rFonts w:ascii="Calibri" w:hAnsi="Calibri"/>
          <w:sz w:val="22"/>
          <w:szCs w:val="22"/>
        </w:rPr>
        <w:t xml:space="preserve">ve </w:t>
      </w:r>
      <w:r w:rsidR="00831DB2">
        <w:rPr>
          <w:rFonts w:ascii="Calibri" w:hAnsi="Calibri"/>
          <w:sz w:val="22"/>
          <w:szCs w:val="22"/>
        </w:rPr>
        <w:t xml:space="preserve">vztahu založeném touto smlouvou </w:t>
      </w:r>
      <w:r w:rsidR="009B7FBB">
        <w:rPr>
          <w:rFonts w:ascii="Calibri" w:hAnsi="Calibri"/>
          <w:sz w:val="22"/>
          <w:szCs w:val="22"/>
        </w:rPr>
        <w:t>nepoužijí.</w:t>
      </w:r>
    </w:p>
    <w:p w14:paraId="0ED8FBEF" w14:textId="77777777" w:rsidR="005B22AA" w:rsidRPr="007432BA" w:rsidRDefault="005B22AA" w:rsidP="00B52806">
      <w:pPr>
        <w:pStyle w:val="Smlouva-slo"/>
        <w:numPr>
          <w:ilvl w:val="0"/>
          <w:numId w:val="6"/>
        </w:numPr>
        <w:tabs>
          <w:tab w:val="clear" w:pos="0"/>
        </w:tabs>
        <w:spacing w:after="120" w:line="240" w:lineRule="auto"/>
        <w:rPr>
          <w:rFonts w:ascii="Calibri" w:hAnsi="Calibri"/>
          <w:sz w:val="22"/>
          <w:szCs w:val="22"/>
        </w:rPr>
      </w:pPr>
      <w:r>
        <w:rPr>
          <w:rFonts w:ascii="Calibri" w:hAnsi="Calibri"/>
          <w:sz w:val="22"/>
          <w:szCs w:val="22"/>
        </w:rPr>
        <w:t>O</w:t>
      </w:r>
      <w:r w:rsidRPr="00DB7FD1">
        <w:rPr>
          <w:rFonts w:ascii="Calibri" w:hAnsi="Calibri"/>
          <w:sz w:val="22"/>
          <w:szCs w:val="22"/>
        </w:rPr>
        <w:t xml:space="preserve">bjednatel má právo </w:t>
      </w:r>
      <w:r>
        <w:rPr>
          <w:rFonts w:ascii="Calibri" w:hAnsi="Calibri"/>
          <w:sz w:val="22"/>
          <w:szCs w:val="22"/>
        </w:rPr>
        <w:t>uplatnit veškeré zákonné reklamační nároky. Volba reklamačního nároku je věcí objednatele.</w:t>
      </w:r>
    </w:p>
    <w:p w14:paraId="3545CB94" w14:textId="344459F0" w:rsidR="005B22AA" w:rsidRPr="006C1ACC" w:rsidRDefault="005B22AA" w:rsidP="00B52806">
      <w:pPr>
        <w:pStyle w:val="Smlouva-slo"/>
        <w:numPr>
          <w:ilvl w:val="0"/>
          <w:numId w:val="6"/>
        </w:numPr>
        <w:tabs>
          <w:tab w:val="clear" w:pos="0"/>
        </w:tabs>
        <w:spacing w:after="120" w:line="240" w:lineRule="auto"/>
        <w:rPr>
          <w:rFonts w:ascii="Calibri" w:hAnsi="Calibri"/>
          <w:szCs w:val="22"/>
        </w:rPr>
      </w:pPr>
      <w:r w:rsidRPr="006C1ACC">
        <w:rPr>
          <w:rFonts w:ascii="Calibri" w:hAnsi="Calibri"/>
          <w:sz w:val="22"/>
          <w:szCs w:val="22"/>
        </w:rPr>
        <w:t>Zhotovitel započne s odstra</w:t>
      </w:r>
      <w:r w:rsidR="00423C91">
        <w:rPr>
          <w:rFonts w:ascii="Calibri" w:hAnsi="Calibri"/>
          <w:sz w:val="22"/>
          <w:szCs w:val="22"/>
        </w:rPr>
        <w:t>ňováním</w:t>
      </w:r>
      <w:r w:rsidRPr="006C1ACC">
        <w:rPr>
          <w:rFonts w:ascii="Calibri" w:hAnsi="Calibri"/>
          <w:sz w:val="22"/>
          <w:szCs w:val="22"/>
        </w:rPr>
        <w:t xml:space="preserve"> vady</w:t>
      </w:r>
      <w:r w:rsidR="005F1197">
        <w:rPr>
          <w:rFonts w:ascii="Calibri" w:hAnsi="Calibri"/>
          <w:sz w:val="22"/>
          <w:szCs w:val="22"/>
        </w:rPr>
        <w:t xml:space="preserve"> </w:t>
      </w:r>
      <w:r w:rsidRPr="006C1ACC">
        <w:rPr>
          <w:rFonts w:ascii="Calibri" w:hAnsi="Calibri"/>
          <w:sz w:val="22"/>
          <w:szCs w:val="22"/>
        </w:rPr>
        <w:t>nejpozději do 3</w:t>
      </w:r>
      <w:r w:rsidRPr="006C1ACC">
        <w:rPr>
          <w:rFonts w:ascii="Calibri" w:hAnsi="Calibri"/>
          <w:b/>
          <w:sz w:val="22"/>
          <w:szCs w:val="22"/>
        </w:rPr>
        <w:t xml:space="preserve"> </w:t>
      </w:r>
      <w:r w:rsidRPr="006C1ACC">
        <w:rPr>
          <w:rFonts w:ascii="Calibri" w:hAnsi="Calibri"/>
          <w:bCs/>
          <w:sz w:val="22"/>
          <w:szCs w:val="22"/>
        </w:rPr>
        <w:t>dnů</w:t>
      </w:r>
      <w:r w:rsidRPr="006C1ACC">
        <w:rPr>
          <w:rFonts w:ascii="Calibri" w:hAnsi="Calibri"/>
          <w:sz w:val="22"/>
          <w:szCs w:val="22"/>
        </w:rPr>
        <w:t xml:space="preserve"> ode dne doručení oznámení o vadě, pokud se smluvní strany nedohodnou písemně jinak. Zhotovitel je povinen vadu odstranit nejpozději do </w:t>
      </w:r>
      <w:r w:rsidRPr="00B54F7F">
        <w:rPr>
          <w:rFonts w:ascii="Calibri" w:hAnsi="Calibri"/>
          <w:sz w:val="22"/>
          <w:szCs w:val="22"/>
        </w:rPr>
        <w:t>7 dnů ode dne doručení oznámení o vadě</w:t>
      </w:r>
      <w:r w:rsidRPr="00B54F7F">
        <w:rPr>
          <w:rFonts w:ascii="Calibri" w:hAnsi="Calibri"/>
          <w:i/>
          <w:iCs/>
          <w:sz w:val="22"/>
          <w:szCs w:val="22"/>
        </w:rPr>
        <w:t>,</w:t>
      </w:r>
      <w:r w:rsidRPr="00B54F7F">
        <w:rPr>
          <w:rFonts w:ascii="Calibri" w:hAnsi="Calibri"/>
          <w:sz w:val="22"/>
          <w:szCs w:val="22"/>
        </w:rPr>
        <w:t xml:space="preserve"> pokud se smluvní strany nedohodnou písemně jinak.</w:t>
      </w:r>
      <w:r w:rsidR="005F1197" w:rsidRPr="00B54F7F">
        <w:rPr>
          <w:rFonts w:ascii="Calibri" w:hAnsi="Calibri"/>
          <w:sz w:val="22"/>
          <w:szCs w:val="22"/>
        </w:rPr>
        <w:t xml:space="preserve"> </w:t>
      </w:r>
      <w:r w:rsidR="00B254AC">
        <w:rPr>
          <w:rStyle w:val="normaltextrun"/>
          <w:rFonts w:ascii="Calibri" w:hAnsi="Calibri" w:cs="Calibri"/>
          <w:sz w:val="22"/>
          <w:szCs w:val="22"/>
          <w:shd w:val="clear" w:color="auto" w:fill="FFFFFF"/>
        </w:rPr>
        <w:t>Avšak v případě, že bude vada reklamována v průběhu zadávacího řízení</w:t>
      </w:r>
      <w:r w:rsidR="000E5FC2">
        <w:rPr>
          <w:rStyle w:val="normaltextrun"/>
          <w:rFonts w:ascii="Calibri" w:hAnsi="Calibri" w:cs="Calibri"/>
          <w:sz w:val="22"/>
          <w:szCs w:val="22"/>
          <w:shd w:val="clear" w:color="auto" w:fill="FFFFFF"/>
        </w:rPr>
        <w:t xml:space="preserve"> na zhotovitele stavby</w:t>
      </w:r>
      <w:r w:rsidR="00B254AC">
        <w:rPr>
          <w:rStyle w:val="normaltextrun"/>
          <w:rFonts w:ascii="Calibri" w:hAnsi="Calibri" w:cs="Calibri"/>
          <w:sz w:val="22"/>
          <w:szCs w:val="22"/>
          <w:shd w:val="clear" w:color="auto" w:fill="FFFFFF"/>
        </w:rPr>
        <w:t xml:space="preserve">, při jehož realizaci se zhotovitel zavázal poskytovat součinnost dle čl. II. odst. </w:t>
      </w:r>
      <w:r w:rsidR="006A63D7">
        <w:rPr>
          <w:rStyle w:val="normaltextrun"/>
          <w:rFonts w:ascii="Calibri" w:hAnsi="Calibri" w:cs="Calibri"/>
          <w:sz w:val="22"/>
          <w:szCs w:val="22"/>
          <w:shd w:val="clear" w:color="auto" w:fill="FFFFFF"/>
        </w:rPr>
        <w:t>3</w:t>
      </w:r>
      <w:r w:rsidR="00B254AC">
        <w:rPr>
          <w:rStyle w:val="normaltextrun"/>
          <w:rFonts w:ascii="Calibri" w:hAnsi="Calibri" w:cs="Calibri"/>
          <w:sz w:val="22"/>
          <w:szCs w:val="22"/>
          <w:shd w:val="clear" w:color="auto" w:fill="FFFFFF"/>
        </w:rPr>
        <w:t xml:space="preserve"> této smlouvy, zavazuje se zhotovitel započít s odstraňováním vady bezodkladně a vadu odstranit nejpozději do 2 pracovních dnů ode dne doručení oznámení o vadě, pokud se smluvní strany nedohodnou jinak. Za oznámení o vadě se v tomto případě považuje i žádost dodavatele o vysvětlení zadávací dokumentace předaná objednatelem zhotoviteli, obsahuje-li popis vady.  </w:t>
      </w:r>
      <w:r w:rsidR="00B254AC">
        <w:rPr>
          <w:rStyle w:val="eop"/>
          <w:rFonts w:ascii="Calibri" w:hAnsi="Calibri" w:cs="Calibri"/>
          <w:sz w:val="22"/>
          <w:szCs w:val="22"/>
          <w:shd w:val="clear" w:color="auto" w:fill="FFFFFF"/>
        </w:rPr>
        <w:t> </w:t>
      </w:r>
    </w:p>
    <w:p w14:paraId="519FB8BE" w14:textId="32E75536" w:rsidR="005B22AA" w:rsidRDefault="005B22AA" w:rsidP="00B52806">
      <w:pPr>
        <w:pStyle w:val="slovnvSOD"/>
        <w:numPr>
          <w:ilvl w:val="0"/>
          <w:numId w:val="6"/>
        </w:numPr>
        <w:tabs>
          <w:tab w:val="clear" w:pos="0"/>
        </w:tabs>
        <w:spacing w:before="120" w:line="240" w:lineRule="auto"/>
        <w:rPr>
          <w:rFonts w:ascii="Calibri" w:hAnsi="Calibri"/>
          <w:szCs w:val="22"/>
        </w:rPr>
      </w:pPr>
      <w:r w:rsidRPr="006C1ACC">
        <w:rPr>
          <w:rFonts w:ascii="Calibri" w:hAnsi="Calibri"/>
          <w:szCs w:val="22"/>
        </w:rPr>
        <w:t>Provedenou opravu vady zhotovitel objednateli předá písemně</w:t>
      </w:r>
      <w:r w:rsidR="00BA1BED">
        <w:rPr>
          <w:rFonts w:ascii="Calibri" w:hAnsi="Calibri"/>
          <w:szCs w:val="22"/>
        </w:rPr>
        <w:t>, přičemž je oprávněn požadovat, aby</w:t>
      </w:r>
      <w:r w:rsidRPr="006C1ACC">
        <w:rPr>
          <w:rFonts w:ascii="Calibri" w:hAnsi="Calibri"/>
          <w:szCs w:val="22"/>
        </w:rPr>
        <w:t xml:space="preserve"> objednatel, resp. jím pověřená osoba, </w:t>
      </w:r>
      <w:r w:rsidR="00BA1BED">
        <w:rPr>
          <w:rFonts w:ascii="Calibri" w:hAnsi="Calibri"/>
          <w:szCs w:val="22"/>
        </w:rPr>
        <w:t xml:space="preserve">písemně </w:t>
      </w:r>
      <w:r w:rsidRPr="006C1ACC">
        <w:rPr>
          <w:rFonts w:ascii="Calibri" w:hAnsi="Calibri"/>
          <w:szCs w:val="22"/>
        </w:rPr>
        <w:t>potvrd</w:t>
      </w:r>
      <w:r w:rsidR="00BA1BED">
        <w:rPr>
          <w:rFonts w:ascii="Calibri" w:hAnsi="Calibri"/>
          <w:szCs w:val="22"/>
        </w:rPr>
        <w:t>il</w:t>
      </w:r>
      <w:r w:rsidRPr="006C1ACC">
        <w:rPr>
          <w:rFonts w:ascii="Calibri" w:hAnsi="Calibri"/>
          <w:szCs w:val="22"/>
        </w:rPr>
        <w:t xml:space="preserve"> odstranění vady nebo uved</w:t>
      </w:r>
      <w:r w:rsidR="00BA1BED">
        <w:rPr>
          <w:rFonts w:ascii="Calibri" w:hAnsi="Calibri"/>
          <w:szCs w:val="22"/>
        </w:rPr>
        <w:t>l</w:t>
      </w:r>
      <w:r w:rsidRPr="006C1ACC">
        <w:rPr>
          <w:rFonts w:ascii="Calibri" w:hAnsi="Calibri"/>
          <w:szCs w:val="22"/>
        </w:rPr>
        <w:t xml:space="preserve"> důvody, pro které odmítá uznat vadu za odstraněnou. Pro provedenou opravu platí záruka za jakost ve stejné délce dle odstavce </w:t>
      </w:r>
      <w:r w:rsidR="00CC00A1">
        <w:rPr>
          <w:rFonts w:ascii="Calibri" w:hAnsi="Calibri"/>
          <w:szCs w:val="22"/>
        </w:rPr>
        <w:t>4</w:t>
      </w:r>
      <w:r w:rsidRPr="006C1ACC">
        <w:rPr>
          <w:rFonts w:ascii="Calibri" w:hAnsi="Calibri"/>
          <w:szCs w:val="22"/>
        </w:rPr>
        <w:t xml:space="preserve"> tohoto článku smlouvy.</w:t>
      </w:r>
    </w:p>
    <w:p w14:paraId="777F31E7" w14:textId="37600D7F" w:rsidR="005B22AA" w:rsidRPr="007432BA" w:rsidRDefault="005B22AA" w:rsidP="00B52806">
      <w:pPr>
        <w:pStyle w:val="slovnvSOD"/>
        <w:numPr>
          <w:ilvl w:val="0"/>
          <w:numId w:val="6"/>
        </w:numPr>
        <w:tabs>
          <w:tab w:val="clear" w:pos="0"/>
        </w:tabs>
        <w:spacing w:before="120" w:line="240" w:lineRule="auto"/>
        <w:rPr>
          <w:rFonts w:ascii="Calibri" w:hAnsi="Calibri"/>
          <w:szCs w:val="22"/>
        </w:rPr>
      </w:pPr>
      <w:r w:rsidRPr="007432BA">
        <w:rPr>
          <w:rFonts w:ascii="Calibri" w:hAnsi="Calibri"/>
          <w:szCs w:val="22"/>
        </w:rPr>
        <w:t xml:space="preserve">Neodstraní-li zhotovitel reklamované vady ve </w:t>
      </w:r>
      <w:r w:rsidR="005A10A8">
        <w:rPr>
          <w:rFonts w:ascii="Calibri" w:hAnsi="Calibri"/>
          <w:szCs w:val="22"/>
        </w:rPr>
        <w:t xml:space="preserve">sjednaných </w:t>
      </w:r>
      <w:r w:rsidRPr="007432BA">
        <w:rPr>
          <w:rFonts w:ascii="Calibri" w:hAnsi="Calibri"/>
          <w:szCs w:val="22"/>
        </w:rPr>
        <w:t>lhůt</w:t>
      </w:r>
      <w:r w:rsidR="006D484F">
        <w:rPr>
          <w:rFonts w:ascii="Calibri" w:hAnsi="Calibri"/>
          <w:szCs w:val="22"/>
        </w:rPr>
        <w:t>ách</w:t>
      </w:r>
      <w:r w:rsidRPr="007432BA">
        <w:rPr>
          <w:rFonts w:ascii="Calibri" w:hAnsi="Calibri"/>
          <w:szCs w:val="22"/>
        </w:rPr>
        <w:t xml:space="preserve">,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Pr>
          <w:rFonts w:ascii="Calibri" w:hAnsi="Calibri"/>
          <w:szCs w:val="22"/>
        </w:rPr>
        <w:t xml:space="preserve">sjednané </w:t>
      </w:r>
      <w:r w:rsidRPr="007432BA">
        <w:rPr>
          <w:rFonts w:ascii="Calibri" w:hAnsi="Calibri"/>
          <w:szCs w:val="22"/>
        </w:rPr>
        <w:t>smluvní pokuty</w:t>
      </w:r>
      <w:r>
        <w:rPr>
          <w:rFonts w:ascii="Calibri" w:hAnsi="Calibri"/>
          <w:szCs w:val="22"/>
        </w:rPr>
        <w:t xml:space="preserve"> a náhradu případné škody</w:t>
      </w:r>
      <w:r w:rsidRPr="007432BA">
        <w:rPr>
          <w:rFonts w:ascii="Calibri" w:hAnsi="Calibri"/>
          <w:szCs w:val="22"/>
        </w:rPr>
        <w:t>.</w:t>
      </w:r>
    </w:p>
    <w:p w14:paraId="55103F1D" w14:textId="133AC4F6" w:rsidR="005B22AA" w:rsidRDefault="005B22AA" w:rsidP="0059094B">
      <w:pPr>
        <w:pStyle w:val="Smlouva-slo"/>
        <w:numPr>
          <w:ilvl w:val="0"/>
          <w:numId w:val="6"/>
        </w:numPr>
        <w:tabs>
          <w:tab w:val="clear" w:pos="0"/>
        </w:tabs>
        <w:spacing w:after="120" w:line="240" w:lineRule="auto"/>
        <w:rPr>
          <w:rFonts w:ascii="Calibri" w:hAnsi="Calibri"/>
          <w:sz w:val="22"/>
          <w:szCs w:val="22"/>
        </w:rPr>
      </w:pPr>
      <w:r w:rsidRPr="006C1ACC">
        <w:rPr>
          <w:rFonts w:ascii="Calibri" w:hAnsi="Calibri"/>
          <w:sz w:val="22"/>
          <w:szCs w:val="22"/>
        </w:rPr>
        <w:t xml:space="preserve">Záruční </w:t>
      </w:r>
      <w:r>
        <w:rPr>
          <w:rFonts w:ascii="Calibri" w:hAnsi="Calibri"/>
          <w:sz w:val="22"/>
          <w:szCs w:val="22"/>
        </w:rPr>
        <w:t xml:space="preserve">doba </w:t>
      </w:r>
      <w:proofErr w:type="gramStart"/>
      <w:r w:rsidRPr="006C1ACC">
        <w:rPr>
          <w:rFonts w:ascii="Calibri" w:hAnsi="Calibri"/>
          <w:sz w:val="22"/>
          <w:szCs w:val="22"/>
        </w:rPr>
        <w:t>neběží</w:t>
      </w:r>
      <w:proofErr w:type="gramEnd"/>
      <w:r w:rsidRPr="006C1ACC">
        <w:rPr>
          <w:rFonts w:ascii="Calibri" w:hAnsi="Calibri"/>
          <w:sz w:val="22"/>
          <w:szCs w:val="22"/>
        </w:rPr>
        <w:t xml:space="preserve"> po dobu, po kterou objednatel nemohl předmět díla</w:t>
      </w:r>
      <w:r>
        <w:rPr>
          <w:rFonts w:ascii="Calibri" w:hAnsi="Calibri"/>
          <w:sz w:val="22"/>
          <w:szCs w:val="22"/>
        </w:rPr>
        <w:t>,</w:t>
      </w:r>
      <w:r w:rsidRPr="006C1ACC">
        <w:rPr>
          <w:rFonts w:ascii="Calibri" w:hAnsi="Calibri"/>
          <w:sz w:val="22"/>
          <w:szCs w:val="22"/>
        </w:rPr>
        <w:t xml:space="preserve"> byť jen z části</w:t>
      </w:r>
      <w:r>
        <w:rPr>
          <w:rFonts w:ascii="Calibri" w:hAnsi="Calibri"/>
          <w:sz w:val="22"/>
          <w:szCs w:val="22"/>
        </w:rPr>
        <w:t>,</w:t>
      </w:r>
      <w:r w:rsidRPr="006C1ACC">
        <w:rPr>
          <w:rFonts w:ascii="Calibri" w:hAnsi="Calibri"/>
          <w:sz w:val="22"/>
          <w:szCs w:val="22"/>
        </w:rPr>
        <w:t xml:space="preserve"> užívat pro </w:t>
      </w:r>
      <w:r w:rsidR="00C5727D">
        <w:rPr>
          <w:rFonts w:ascii="Calibri" w:hAnsi="Calibri"/>
          <w:sz w:val="22"/>
          <w:szCs w:val="22"/>
        </w:rPr>
        <w:t xml:space="preserve">reklamované </w:t>
      </w:r>
      <w:r w:rsidRPr="006C1ACC">
        <w:rPr>
          <w:rFonts w:ascii="Calibri" w:hAnsi="Calibri"/>
          <w:sz w:val="22"/>
          <w:szCs w:val="22"/>
        </w:rPr>
        <w:t>vady díla, za které zhotovitel odpovídá. Uplatněním nároku z odpovědnosti za vady plnění není dotčen nárok objednatele na náhradu škody.</w:t>
      </w:r>
    </w:p>
    <w:p w14:paraId="2C8AE79D" w14:textId="75CE3F1D" w:rsidR="00244BDE" w:rsidRPr="00AF693A" w:rsidRDefault="00BC08DE" w:rsidP="00AF693A">
      <w:pPr>
        <w:pStyle w:val="Odstavecseseznamem"/>
        <w:numPr>
          <w:ilvl w:val="0"/>
          <w:numId w:val="6"/>
        </w:numPr>
        <w:spacing w:after="0"/>
        <w:contextualSpacing w:val="0"/>
        <w:rPr>
          <w:szCs w:val="22"/>
        </w:rPr>
      </w:pPr>
      <w:r w:rsidRPr="00BC08DE">
        <w:t xml:space="preserve">Zhotovitel </w:t>
      </w:r>
      <w:r w:rsidR="00DB2395">
        <w:t xml:space="preserve">bere na vědomí, že </w:t>
      </w:r>
      <w:r w:rsidRPr="00BC08DE">
        <w:t xml:space="preserve">pro případ vadného zhotovení stavby </w:t>
      </w:r>
      <w:r w:rsidR="001F5285">
        <w:t>dle jím zpracované projektové dokumentace</w:t>
      </w:r>
      <w:r w:rsidRPr="00BC08DE">
        <w:t xml:space="preserve"> je ve smyslu </w:t>
      </w:r>
      <w:r w:rsidR="009D37C6">
        <w:t xml:space="preserve">ustanovení </w:t>
      </w:r>
      <w:r w:rsidRPr="00BC08DE">
        <w:t xml:space="preserve">§ 2630 odst. 1 občanského zákoníku vzhledem k jím </w:t>
      </w:r>
      <w:r w:rsidRPr="00BC08DE">
        <w:lastRenderedPageBreak/>
        <w:t xml:space="preserve">provedenému dílu a splněným s dílem </w:t>
      </w:r>
      <w:r w:rsidRPr="00332A27">
        <w:t>souvisejícím závazkům zavázán společně a nerozdílně se zhotovitelem</w:t>
      </w:r>
      <w:r w:rsidR="00B63873" w:rsidRPr="00332A27">
        <w:t xml:space="preserve"> </w:t>
      </w:r>
      <w:r w:rsidRPr="00332A27">
        <w:t>stavby a dalšími osobami, ledaže prokáže, že vadu nezpůsobila vada v jím zhotovené projektové dokumentaci.</w:t>
      </w:r>
    </w:p>
    <w:p w14:paraId="6B522CF9" w14:textId="36AD2C57" w:rsidR="005B22AA" w:rsidRPr="006C1ACC" w:rsidRDefault="005B22AA" w:rsidP="00B52806">
      <w:pPr>
        <w:pStyle w:val="Smlouva2"/>
        <w:spacing w:before="120" w:after="120" w:line="240" w:lineRule="auto"/>
        <w:outlineLvl w:val="0"/>
        <w:rPr>
          <w:rFonts w:ascii="Calibri" w:hAnsi="Calibri"/>
          <w:bCs/>
          <w:sz w:val="22"/>
          <w:szCs w:val="22"/>
        </w:rPr>
      </w:pPr>
      <w:r w:rsidRPr="006C1ACC">
        <w:rPr>
          <w:rFonts w:ascii="Calibri" w:hAnsi="Calibri"/>
          <w:sz w:val="22"/>
          <w:szCs w:val="22"/>
        </w:rPr>
        <w:t>X</w:t>
      </w:r>
      <w:r>
        <w:rPr>
          <w:rFonts w:ascii="Calibri" w:hAnsi="Calibri"/>
          <w:sz w:val="22"/>
          <w:szCs w:val="22"/>
        </w:rPr>
        <w:t>I</w:t>
      </w:r>
      <w:r w:rsidRPr="006C1ACC">
        <w:rPr>
          <w:rFonts w:ascii="Calibri" w:hAnsi="Calibri"/>
          <w:sz w:val="22"/>
          <w:szCs w:val="22"/>
        </w:rPr>
        <w:t>.</w:t>
      </w:r>
    </w:p>
    <w:p w14:paraId="4A944CCF" w14:textId="6EF78247" w:rsidR="005B22AA" w:rsidRPr="006C1ACC" w:rsidRDefault="005B22AA" w:rsidP="00B52806">
      <w:pPr>
        <w:spacing w:before="120" w:after="120"/>
        <w:jc w:val="center"/>
        <w:rPr>
          <w:rFonts w:ascii="Calibri" w:hAnsi="Calibri"/>
          <w:b/>
          <w:szCs w:val="22"/>
        </w:rPr>
      </w:pPr>
      <w:r w:rsidRPr="006C1ACC">
        <w:rPr>
          <w:rFonts w:ascii="Calibri" w:hAnsi="Calibri"/>
          <w:b/>
          <w:bCs/>
          <w:szCs w:val="22"/>
        </w:rPr>
        <w:t>Sank</w:t>
      </w:r>
      <w:r w:rsidR="0062172D">
        <w:rPr>
          <w:rFonts w:ascii="Calibri" w:hAnsi="Calibri"/>
          <w:b/>
          <w:bCs/>
          <w:szCs w:val="22"/>
        </w:rPr>
        <w:t>ce</w:t>
      </w:r>
    </w:p>
    <w:p w14:paraId="365380E2" w14:textId="5D36EFE8" w:rsidR="005B22AA" w:rsidRPr="000D27F0" w:rsidRDefault="005B22AA" w:rsidP="009F0BA6">
      <w:pPr>
        <w:numPr>
          <w:ilvl w:val="0"/>
          <w:numId w:val="21"/>
        </w:numPr>
        <w:suppressAutoHyphens/>
        <w:spacing w:before="120" w:after="120"/>
        <w:ind w:left="357" w:hanging="357"/>
        <w:rPr>
          <w:rFonts w:ascii="Calibri" w:hAnsi="Calibri"/>
          <w:szCs w:val="22"/>
        </w:rPr>
      </w:pPr>
      <w:r w:rsidRPr="000D27F0">
        <w:rPr>
          <w:rFonts w:ascii="Calibri" w:hAnsi="Calibri"/>
          <w:szCs w:val="22"/>
        </w:rPr>
        <w:t>V případě prodlení zhotovitele s provedením dílčí části díla ve lhůtě uvedené v čl. III. této smlouvy je zhotovitel povinen zaplatit objednateli smluvní pokutu ve výši 0,</w:t>
      </w:r>
      <w:r w:rsidR="0092576F">
        <w:rPr>
          <w:rFonts w:ascii="Calibri" w:hAnsi="Calibri"/>
          <w:szCs w:val="22"/>
        </w:rPr>
        <w:t>1</w:t>
      </w:r>
      <w:r w:rsidRPr="000D27F0">
        <w:rPr>
          <w:rFonts w:ascii="Calibri" w:hAnsi="Calibri"/>
          <w:szCs w:val="22"/>
        </w:rPr>
        <w:t xml:space="preserve"> % z ceny příslušné dílčí části díla </w:t>
      </w:r>
      <w:r w:rsidR="00A91341" w:rsidRPr="000D27F0">
        <w:rPr>
          <w:rFonts w:ascii="Calibri" w:hAnsi="Calibri"/>
          <w:szCs w:val="22"/>
        </w:rPr>
        <w:t xml:space="preserve">bez DPH </w:t>
      </w:r>
      <w:r w:rsidRPr="000D27F0">
        <w:rPr>
          <w:rFonts w:ascii="Calibri" w:hAnsi="Calibri"/>
          <w:szCs w:val="22"/>
        </w:rPr>
        <w:t>uvedené v čl. IV. této smlouvy, a to za každý i jen započatý den prodlení.</w:t>
      </w:r>
    </w:p>
    <w:p w14:paraId="3C843638" w14:textId="083801D0" w:rsidR="005B22AA" w:rsidRPr="000D27F0" w:rsidRDefault="005B22AA" w:rsidP="009F0BA6">
      <w:pPr>
        <w:numPr>
          <w:ilvl w:val="0"/>
          <w:numId w:val="21"/>
        </w:numPr>
        <w:suppressAutoHyphens/>
        <w:spacing w:before="120" w:after="120"/>
        <w:ind w:left="357" w:hanging="357"/>
        <w:rPr>
          <w:rFonts w:ascii="Calibri" w:hAnsi="Calibri"/>
          <w:szCs w:val="22"/>
        </w:rPr>
      </w:pPr>
      <w:r w:rsidRPr="000D27F0">
        <w:rPr>
          <w:rFonts w:ascii="Calibri" w:hAnsi="Calibri"/>
          <w:szCs w:val="22"/>
        </w:rPr>
        <w:t xml:space="preserve">Pro případ prodlení objednatele se zaplacením ceny díla či jeho dílčí části sjednávají smluvní strany </w:t>
      </w:r>
      <w:r w:rsidR="00392130">
        <w:rPr>
          <w:rFonts w:ascii="Calibri" w:hAnsi="Calibri"/>
          <w:szCs w:val="22"/>
        </w:rPr>
        <w:t xml:space="preserve">zákonnou výši </w:t>
      </w:r>
      <w:r w:rsidR="0037750C" w:rsidRPr="000D27F0">
        <w:rPr>
          <w:rFonts w:ascii="Calibri" w:hAnsi="Calibri" w:cs="Calibri"/>
        </w:rPr>
        <w:t>úrok</w:t>
      </w:r>
      <w:r w:rsidR="00392130">
        <w:rPr>
          <w:rFonts w:ascii="Calibri" w:hAnsi="Calibri" w:cs="Calibri"/>
        </w:rPr>
        <w:t>u</w:t>
      </w:r>
      <w:r w:rsidR="0037750C" w:rsidRPr="000D27F0">
        <w:rPr>
          <w:rFonts w:ascii="Calibri" w:hAnsi="Calibri" w:cs="Calibri"/>
        </w:rPr>
        <w:t xml:space="preserve"> z</w:t>
      </w:r>
      <w:r w:rsidR="00392130">
        <w:rPr>
          <w:rFonts w:ascii="Calibri" w:hAnsi="Calibri" w:cs="Calibri"/>
        </w:rPr>
        <w:t> </w:t>
      </w:r>
      <w:r w:rsidR="0037750C" w:rsidRPr="000D27F0">
        <w:rPr>
          <w:rFonts w:ascii="Calibri" w:hAnsi="Calibri" w:cs="Calibri"/>
        </w:rPr>
        <w:t>prodlení</w:t>
      </w:r>
      <w:r w:rsidR="00392130">
        <w:rPr>
          <w:rFonts w:ascii="Calibri" w:hAnsi="Calibri" w:cs="Calibri"/>
        </w:rPr>
        <w:t>.</w:t>
      </w:r>
    </w:p>
    <w:p w14:paraId="3720CD33" w14:textId="256E9475" w:rsidR="005B22AA" w:rsidRPr="000D27F0" w:rsidRDefault="005B22AA" w:rsidP="009F0BA6">
      <w:pPr>
        <w:pStyle w:val="Smlouva-slo"/>
        <w:numPr>
          <w:ilvl w:val="0"/>
          <w:numId w:val="21"/>
        </w:numPr>
        <w:spacing w:after="120" w:line="240" w:lineRule="auto"/>
        <w:ind w:left="357" w:hanging="357"/>
        <w:rPr>
          <w:rFonts w:ascii="Calibri" w:hAnsi="Calibri"/>
          <w:sz w:val="22"/>
          <w:szCs w:val="22"/>
        </w:rPr>
      </w:pPr>
      <w:r w:rsidRPr="000D27F0">
        <w:rPr>
          <w:rFonts w:ascii="Calibri" w:hAnsi="Calibri"/>
          <w:sz w:val="22"/>
          <w:szCs w:val="22"/>
        </w:rPr>
        <w:t>V případě prodlení zhotovitele se započetím s odstra</w:t>
      </w:r>
      <w:r w:rsidR="00EE6820" w:rsidRPr="000D27F0">
        <w:rPr>
          <w:rFonts w:ascii="Calibri" w:hAnsi="Calibri"/>
          <w:sz w:val="22"/>
          <w:szCs w:val="22"/>
        </w:rPr>
        <w:t>ňováním</w:t>
      </w:r>
      <w:r w:rsidRPr="000D27F0">
        <w:rPr>
          <w:rFonts w:ascii="Calibri" w:hAnsi="Calibri"/>
          <w:sz w:val="22"/>
          <w:szCs w:val="22"/>
        </w:rPr>
        <w:t xml:space="preserve"> vady anebo s odstraněním vady v záruční době je zhotovitel povinen zaplatit objednateli smluvní pokutu ve výši </w:t>
      </w:r>
      <w:proofErr w:type="gramStart"/>
      <w:r w:rsidR="00D025C1">
        <w:rPr>
          <w:rFonts w:ascii="Calibri" w:hAnsi="Calibri"/>
          <w:sz w:val="22"/>
          <w:szCs w:val="22"/>
        </w:rPr>
        <w:t>3.</w:t>
      </w:r>
      <w:r w:rsidR="00713B12" w:rsidRPr="000D27F0">
        <w:rPr>
          <w:rFonts w:ascii="Calibri" w:hAnsi="Calibri"/>
          <w:sz w:val="22"/>
          <w:szCs w:val="22"/>
        </w:rPr>
        <w:t>0</w:t>
      </w:r>
      <w:r w:rsidRPr="000D27F0">
        <w:rPr>
          <w:rFonts w:ascii="Calibri" w:hAnsi="Calibri"/>
          <w:sz w:val="22"/>
          <w:szCs w:val="22"/>
        </w:rPr>
        <w:t>00,-</w:t>
      </w:r>
      <w:proofErr w:type="gramEnd"/>
      <w:r w:rsidRPr="000D27F0">
        <w:rPr>
          <w:rFonts w:ascii="Calibri" w:hAnsi="Calibri"/>
          <w:sz w:val="22"/>
          <w:szCs w:val="22"/>
        </w:rPr>
        <w:t xml:space="preserve"> Kč za každý i jen započatý den prodlení a každou vadu zvlášť.</w:t>
      </w:r>
    </w:p>
    <w:p w14:paraId="710DA4C6" w14:textId="67F14966" w:rsidR="00AB11FA" w:rsidRPr="00964109" w:rsidRDefault="000A78AF" w:rsidP="009F0BA6">
      <w:pPr>
        <w:pStyle w:val="Smlouva-slo"/>
        <w:numPr>
          <w:ilvl w:val="0"/>
          <w:numId w:val="21"/>
        </w:numPr>
        <w:spacing w:after="120" w:line="240" w:lineRule="auto"/>
        <w:ind w:left="357" w:hanging="357"/>
        <w:rPr>
          <w:rFonts w:ascii="Calibri" w:hAnsi="Calibri"/>
          <w:sz w:val="22"/>
          <w:szCs w:val="22"/>
        </w:rPr>
      </w:pPr>
      <w:r w:rsidRPr="00964109">
        <w:rPr>
          <w:rFonts w:ascii="Calibri" w:hAnsi="Calibri"/>
          <w:sz w:val="22"/>
          <w:szCs w:val="22"/>
        </w:rPr>
        <w:t xml:space="preserve">Pokud zhotovitel </w:t>
      </w:r>
      <w:proofErr w:type="gramStart"/>
      <w:r w:rsidRPr="00964109">
        <w:rPr>
          <w:rFonts w:ascii="Calibri" w:hAnsi="Calibri"/>
          <w:sz w:val="22"/>
          <w:szCs w:val="22"/>
        </w:rPr>
        <w:t>poruší</w:t>
      </w:r>
      <w:proofErr w:type="gramEnd"/>
      <w:r w:rsidRPr="00964109">
        <w:rPr>
          <w:rFonts w:ascii="Calibri" w:hAnsi="Calibri"/>
          <w:sz w:val="22"/>
          <w:szCs w:val="22"/>
        </w:rPr>
        <w:t xml:space="preserve"> svou povinnost informovat objednatele o </w:t>
      </w:r>
      <w:r w:rsidR="001A6B4D" w:rsidRPr="00824B7E">
        <w:rPr>
          <w:rFonts w:ascii="Calibri" w:hAnsi="Calibri"/>
          <w:sz w:val="22"/>
          <w:szCs w:val="22"/>
        </w:rPr>
        <w:t xml:space="preserve">průběhu inženýrské činnosti </w:t>
      </w:r>
      <w:r w:rsidR="00194010" w:rsidRPr="00824B7E">
        <w:rPr>
          <w:rFonts w:ascii="Calibri" w:hAnsi="Calibri"/>
          <w:sz w:val="22"/>
          <w:szCs w:val="22"/>
        </w:rPr>
        <w:t>či</w:t>
      </w:r>
      <w:r w:rsidR="001A6B4D" w:rsidRPr="00824B7E">
        <w:rPr>
          <w:rFonts w:ascii="Calibri" w:hAnsi="Calibri"/>
          <w:sz w:val="22"/>
          <w:szCs w:val="22"/>
        </w:rPr>
        <w:t xml:space="preserve"> </w:t>
      </w:r>
      <w:r w:rsidRPr="00824B7E">
        <w:rPr>
          <w:rFonts w:ascii="Calibri" w:hAnsi="Calibri"/>
          <w:sz w:val="22"/>
          <w:szCs w:val="22"/>
        </w:rPr>
        <w:t xml:space="preserve">probíhajícím stavebním řízení podle čl. VI.  </w:t>
      </w:r>
      <w:r w:rsidR="007B7B64" w:rsidRPr="00824B7E">
        <w:rPr>
          <w:rFonts w:ascii="Calibri" w:hAnsi="Calibri"/>
          <w:sz w:val="22"/>
          <w:szCs w:val="22"/>
        </w:rPr>
        <w:t xml:space="preserve">této </w:t>
      </w:r>
      <w:r w:rsidRPr="00964109">
        <w:rPr>
          <w:rFonts w:ascii="Calibri" w:hAnsi="Calibri"/>
          <w:sz w:val="22"/>
          <w:szCs w:val="22"/>
        </w:rPr>
        <w:t xml:space="preserve">smlouvy, je zhotovitel povinen zaplatit objednateli smluvní pokutu ve výši </w:t>
      </w:r>
      <w:proofErr w:type="gramStart"/>
      <w:r w:rsidR="00782342">
        <w:rPr>
          <w:rFonts w:ascii="Calibri" w:hAnsi="Calibri"/>
          <w:sz w:val="22"/>
          <w:szCs w:val="22"/>
        </w:rPr>
        <w:t>1</w:t>
      </w:r>
      <w:r w:rsidR="00D025C1">
        <w:rPr>
          <w:rFonts w:ascii="Calibri" w:hAnsi="Calibri"/>
          <w:sz w:val="22"/>
          <w:szCs w:val="22"/>
        </w:rPr>
        <w:t>.</w:t>
      </w:r>
      <w:r w:rsidRPr="00964109">
        <w:rPr>
          <w:rFonts w:ascii="Calibri" w:hAnsi="Calibri"/>
          <w:sz w:val="22"/>
          <w:szCs w:val="22"/>
        </w:rPr>
        <w:t>000,-</w:t>
      </w:r>
      <w:proofErr w:type="gramEnd"/>
      <w:r w:rsidRPr="00964109">
        <w:rPr>
          <w:rFonts w:ascii="Calibri" w:hAnsi="Calibri"/>
          <w:sz w:val="22"/>
          <w:szCs w:val="22"/>
        </w:rPr>
        <w:t xml:space="preserve"> Kč za každé jednotlivé porušení.</w:t>
      </w:r>
    </w:p>
    <w:p w14:paraId="4403DCDA" w14:textId="4188F802" w:rsidR="00490D31" w:rsidRPr="000D27F0" w:rsidRDefault="005B22AA" w:rsidP="009F0BA6">
      <w:pPr>
        <w:pStyle w:val="Smlouva-slo"/>
        <w:numPr>
          <w:ilvl w:val="0"/>
          <w:numId w:val="21"/>
        </w:numPr>
        <w:spacing w:after="120" w:line="240" w:lineRule="auto"/>
        <w:ind w:left="357" w:hanging="357"/>
        <w:rPr>
          <w:rFonts w:ascii="Calibri" w:hAnsi="Calibri"/>
          <w:color w:val="auto"/>
          <w:sz w:val="22"/>
          <w:szCs w:val="22"/>
        </w:rPr>
      </w:pPr>
      <w:r w:rsidRPr="000D27F0">
        <w:rPr>
          <w:rFonts w:ascii="Calibri" w:hAnsi="Calibri"/>
          <w:color w:val="auto"/>
          <w:sz w:val="22"/>
          <w:szCs w:val="22"/>
        </w:rPr>
        <w:t xml:space="preserve">V případě porušení jiné povinnosti dle této smlouvy, za kterou není sjednána zvláštní smluvní pokuta dle ustanovení uvedených výše v tomto článku, má objednatel nárok na smluvní pokutu ve výši </w:t>
      </w:r>
      <w:proofErr w:type="gramStart"/>
      <w:r w:rsidR="0028746F">
        <w:rPr>
          <w:rFonts w:ascii="Calibri" w:hAnsi="Calibri"/>
          <w:color w:val="auto"/>
          <w:sz w:val="22"/>
          <w:szCs w:val="22"/>
        </w:rPr>
        <w:t>3</w:t>
      </w:r>
      <w:r w:rsidR="00E445FE">
        <w:rPr>
          <w:rFonts w:ascii="Calibri" w:hAnsi="Calibri"/>
          <w:color w:val="auto"/>
          <w:sz w:val="22"/>
          <w:szCs w:val="22"/>
        </w:rPr>
        <w:t>.</w:t>
      </w:r>
      <w:r w:rsidR="0018011D" w:rsidRPr="000D27F0">
        <w:rPr>
          <w:rFonts w:ascii="Calibri" w:hAnsi="Calibri"/>
          <w:color w:val="auto"/>
          <w:sz w:val="22"/>
          <w:szCs w:val="22"/>
        </w:rPr>
        <w:t>0</w:t>
      </w:r>
      <w:r w:rsidRPr="000D27F0">
        <w:rPr>
          <w:rFonts w:ascii="Calibri" w:hAnsi="Calibri"/>
          <w:color w:val="auto"/>
          <w:sz w:val="22"/>
          <w:szCs w:val="22"/>
        </w:rPr>
        <w:t>00,-</w:t>
      </w:r>
      <w:proofErr w:type="gramEnd"/>
      <w:r w:rsidRPr="000D27F0">
        <w:rPr>
          <w:rFonts w:ascii="Calibri" w:hAnsi="Calibri"/>
          <w:color w:val="auto"/>
          <w:sz w:val="22"/>
          <w:szCs w:val="22"/>
        </w:rPr>
        <w:t xml:space="preserve"> Kč za každý započatý den trvání takového porušení a každé jednotlivé porušení.</w:t>
      </w:r>
    </w:p>
    <w:p w14:paraId="6C3E66A4" w14:textId="77777777" w:rsidR="005B22AA" w:rsidRPr="000D27F0" w:rsidRDefault="005B22AA" w:rsidP="009F0BA6">
      <w:pPr>
        <w:pStyle w:val="Smlouva-slo"/>
        <w:numPr>
          <w:ilvl w:val="0"/>
          <w:numId w:val="21"/>
        </w:numPr>
        <w:spacing w:after="120" w:line="240" w:lineRule="auto"/>
        <w:ind w:left="357" w:hanging="357"/>
        <w:rPr>
          <w:rFonts w:ascii="Calibri" w:hAnsi="Calibri"/>
          <w:sz w:val="22"/>
          <w:szCs w:val="22"/>
        </w:rPr>
      </w:pPr>
      <w:r w:rsidRPr="000D27F0">
        <w:rPr>
          <w:rFonts w:ascii="Calibri" w:hAnsi="Calibri"/>
          <w:sz w:val="22"/>
          <w:szCs w:val="22"/>
        </w:rPr>
        <w:t>V případě, že závazek provést dílo zanikne před řádným ukončením díla, nezaniká nárok na smluvní pokutu, pokud vznikl před okamžikem, kdy nastala skutečnost způsobující zánik závazku před řádným ukončením díla.</w:t>
      </w:r>
    </w:p>
    <w:p w14:paraId="30F497F8" w14:textId="7735A062" w:rsidR="005B22AA" w:rsidRPr="000D27F0" w:rsidRDefault="00346340" w:rsidP="009F0BA6">
      <w:pPr>
        <w:pStyle w:val="Smlouva-slo"/>
        <w:numPr>
          <w:ilvl w:val="0"/>
          <w:numId w:val="21"/>
        </w:numPr>
        <w:spacing w:after="120" w:line="240" w:lineRule="auto"/>
        <w:ind w:left="357" w:hanging="357"/>
        <w:rPr>
          <w:rFonts w:ascii="Calibri" w:hAnsi="Calibri"/>
          <w:sz w:val="22"/>
          <w:szCs w:val="22"/>
        </w:rPr>
      </w:pPr>
      <w:r>
        <w:rPr>
          <w:rFonts w:ascii="Calibri" w:hAnsi="Calibri"/>
          <w:sz w:val="22"/>
          <w:szCs w:val="22"/>
        </w:rPr>
        <w:t>Uplatněním ani zaplacením smluvní pokuty není dotčeno trvání povinnosti</w:t>
      </w:r>
      <w:r w:rsidR="00801273">
        <w:rPr>
          <w:rFonts w:ascii="Calibri" w:hAnsi="Calibri"/>
          <w:sz w:val="22"/>
          <w:szCs w:val="22"/>
        </w:rPr>
        <w:t xml:space="preserve"> zhotovitele, jejíž splnění je zajištěno smluvní pokutou. Zhotovitel je povinen příslušnou povin</w:t>
      </w:r>
      <w:r w:rsidR="00491014">
        <w:rPr>
          <w:rFonts w:ascii="Calibri" w:hAnsi="Calibri"/>
          <w:sz w:val="22"/>
          <w:szCs w:val="22"/>
        </w:rPr>
        <w:t>nost splnit bez ohledu na případnou úhradu smluvní pokuty. Zánik závazku pozdním splněním neznamená zánik nároku</w:t>
      </w:r>
      <w:r w:rsidR="00811EAC">
        <w:rPr>
          <w:rFonts w:ascii="Calibri" w:hAnsi="Calibri"/>
          <w:sz w:val="22"/>
          <w:szCs w:val="22"/>
        </w:rPr>
        <w:t xml:space="preserve"> na smluvní pokutu za prodlení s plněním.</w:t>
      </w:r>
    </w:p>
    <w:p w14:paraId="3276C3CF" w14:textId="77777777" w:rsidR="005B22AA" w:rsidRPr="000D27F0" w:rsidRDefault="005B22AA" w:rsidP="009F0BA6">
      <w:pPr>
        <w:pStyle w:val="Smlouva-slo"/>
        <w:numPr>
          <w:ilvl w:val="0"/>
          <w:numId w:val="21"/>
        </w:numPr>
        <w:spacing w:after="120" w:line="240" w:lineRule="auto"/>
        <w:ind w:left="357" w:hanging="357"/>
        <w:rPr>
          <w:rFonts w:ascii="Calibri" w:hAnsi="Calibri"/>
          <w:sz w:val="22"/>
          <w:szCs w:val="22"/>
        </w:rPr>
      </w:pPr>
      <w:r w:rsidRPr="000D27F0">
        <w:rPr>
          <w:rFonts w:ascii="Calibri" w:hAnsi="Calibri"/>
          <w:sz w:val="22"/>
          <w:szCs w:val="22"/>
        </w:rPr>
        <w:t>Sjednané smluvní pokuty zaplatí povinná strana nezávisle na zavinění a na tom, zda a v jaké výši vznikne druhé straně škoda.</w:t>
      </w:r>
    </w:p>
    <w:p w14:paraId="1142B751" w14:textId="1E0F1DBA" w:rsidR="005B22AA" w:rsidRPr="000D27F0" w:rsidRDefault="00A25053" w:rsidP="009F0BA6">
      <w:pPr>
        <w:pStyle w:val="Smlouva-slo"/>
        <w:numPr>
          <w:ilvl w:val="0"/>
          <w:numId w:val="21"/>
        </w:numPr>
        <w:spacing w:after="120" w:line="240" w:lineRule="auto"/>
        <w:ind w:left="357" w:hanging="357"/>
        <w:rPr>
          <w:rFonts w:ascii="Calibri" w:hAnsi="Calibri"/>
          <w:sz w:val="22"/>
          <w:szCs w:val="22"/>
        </w:rPr>
      </w:pPr>
      <w:r>
        <w:rPr>
          <w:rFonts w:ascii="Calibri" w:hAnsi="Calibri"/>
          <w:sz w:val="22"/>
          <w:szCs w:val="22"/>
        </w:rPr>
        <w:t>Zaplacením smluvní pokuty není dotčen nárok objednatele na náhradu případné škody vzniklé</w:t>
      </w:r>
      <w:r w:rsidR="00960C21">
        <w:rPr>
          <w:rFonts w:ascii="Calibri" w:hAnsi="Calibri"/>
          <w:sz w:val="22"/>
          <w:szCs w:val="22"/>
        </w:rPr>
        <w:t xml:space="preserve"> v příčinné souvislosti s porušením povinnosti zhotovitele, jejíž splnění je zajištěno smluvní pokutou</w:t>
      </w:r>
      <w:r w:rsidR="00237D45">
        <w:rPr>
          <w:rFonts w:ascii="Calibri" w:hAnsi="Calibri"/>
          <w:sz w:val="22"/>
          <w:szCs w:val="22"/>
        </w:rPr>
        <w:t xml:space="preserve">. Náhradu škody lze vymáhat samostatně vedle smluvní pokuty, a to v plné výši. </w:t>
      </w:r>
    </w:p>
    <w:p w14:paraId="79BDE4DD" w14:textId="545C343B" w:rsidR="005B22AA" w:rsidRDefault="005B22AA" w:rsidP="009F0BA6">
      <w:pPr>
        <w:pStyle w:val="Smlouva-slo"/>
        <w:numPr>
          <w:ilvl w:val="0"/>
          <w:numId w:val="21"/>
        </w:numPr>
        <w:spacing w:after="120" w:line="240" w:lineRule="auto"/>
        <w:ind w:left="357" w:hanging="357"/>
        <w:rPr>
          <w:rFonts w:ascii="Calibri" w:hAnsi="Calibri"/>
          <w:sz w:val="22"/>
          <w:szCs w:val="22"/>
        </w:rPr>
      </w:pPr>
      <w:r w:rsidRPr="000D27F0">
        <w:rPr>
          <w:rFonts w:ascii="Calibri" w:hAnsi="Calibri"/>
          <w:sz w:val="22"/>
          <w:szCs w:val="22"/>
        </w:rPr>
        <w:t xml:space="preserve">Smluvní pokuta </w:t>
      </w:r>
      <w:r w:rsidR="00D70BEC" w:rsidRPr="000D27F0">
        <w:rPr>
          <w:rFonts w:ascii="Calibri" w:hAnsi="Calibri"/>
          <w:sz w:val="22"/>
          <w:szCs w:val="22"/>
        </w:rPr>
        <w:t xml:space="preserve">a úrok z prodlení </w:t>
      </w:r>
      <w:r w:rsidRPr="000D27F0">
        <w:rPr>
          <w:rFonts w:ascii="Calibri" w:hAnsi="Calibri"/>
          <w:sz w:val="22"/>
          <w:szCs w:val="22"/>
        </w:rPr>
        <w:t>j</w:t>
      </w:r>
      <w:r w:rsidR="00D70BEC" w:rsidRPr="000D27F0">
        <w:rPr>
          <w:rFonts w:ascii="Calibri" w:hAnsi="Calibri"/>
          <w:sz w:val="22"/>
          <w:szCs w:val="22"/>
        </w:rPr>
        <w:t>sou</w:t>
      </w:r>
      <w:r w:rsidRPr="000D27F0">
        <w:rPr>
          <w:rFonts w:ascii="Calibri" w:hAnsi="Calibri"/>
          <w:sz w:val="22"/>
          <w:szCs w:val="22"/>
        </w:rPr>
        <w:t xml:space="preserve"> splatn</w:t>
      </w:r>
      <w:r w:rsidR="00F16141" w:rsidRPr="000D27F0">
        <w:rPr>
          <w:rFonts w:ascii="Calibri" w:hAnsi="Calibri"/>
          <w:sz w:val="22"/>
          <w:szCs w:val="22"/>
        </w:rPr>
        <w:t>é</w:t>
      </w:r>
      <w:r w:rsidRPr="000D27F0">
        <w:rPr>
          <w:rFonts w:ascii="Calibri" w:hAnsi="Calibri"/>
          <w:sz w:val="22"/>
          <w:szCs w:val="22"/>
        </w:rPr>
        <w:t xml:space="preserve"> ve lhůtě </w:t>
      </w:r>
      <w:r w:rsidR="00461DA3" w:rsidRPr="000D27F0">
        <w:rPr>
          <w:rFonts w:ascii="Calibri" w:hAnsi="Calibri"/>
          <w:sz w:val="22"/>
          <w:szCs w:val="22"/>
        </w:rPr>
        <w:t>1</w:t>
      </w:r>
      <w:r w:rsidR="003563D9" w:rsidRPr="000D27F0">
        <w:rPr>
          <w:rFonts w:ascii="Calibri" w:hAnsi="Calibri"/>
          <w:sz w:val="22"/>
          <w:szCs w:val="22"/>
        </w:rPr>
        <w:t>5</w:t>
      </w:r>
      <w:r w:rsidRPr="000D27F0">
        <w:rPr>
          <w:rFonts w:ascii="Calibri" w:hAnsi="Calibri"/>
          <w:sz w:val="22"/>
          <w:szCs w:val="22"/>
        </w:rPr>
        <w:t xml:space="preserve"> dnů ode dne</w:t>
      </w:r>
      <w:r w:rsidR="002C7D08" w:rsidRPr="000D27F0">
        <w:t xml:space="preserve"> </w:t>
      </w:r>
      <w:r w:rsidR="002C7D08" w:rsidRPr="000D27F0">
        <w:rPr>
          <w:rFonts w:ascii="Calibri" w:hAnsi="Calibri"/>
          <w:sz w:val="22"/>
          <w:szCs w:val="22"/>
        </w:rPr>
        <w:t xml:space="preserve">doručení </w:t>
      </w:r>
      <w:r w:rsidR="00EA76EE">
        <w:rPr>
          <w:rFonts w:ascii="Calibri" w:hAnsi="Calibri"/>
          <w:sz w:val="22"/>
          <w:szCs w:val="22"/>
        </w:rPr>
        <w:t xml:space="preserve">písemné </w:t>
      </w:r>
      <w:r w:rsidR="00CD62EA" w:rsidRPr="000D27F0">
        <w:rPr>
          <w:rFonts w:ascii="Calibri" w:hAnsi="Calibri"/>
          <w:sz w:val="22"/>
          <w:szCs w:val="22"/>
        </w:rPr>
        <w:t xml:space="preserve">výzvy </w:t>
      </w:r>
      <w:r w:rsidR="00EA76EE">
        <w:rPr>
          <w:rFonts w:ascii="Calibri" w:hAnsi="Calibri"/>
          <w:sz w:val="22"/>
          <w:szCs w:val="22"/>
        </w:rPr>
        <w:t>druhé smluvní strany</w:t>
      </w:r>
      <w:r w:rsidR="00A25053">
        <w:rPr>
          <w:rFonts w:ascii="Calibri" w:hAnsi="Calibri"/>
          <w:sz w:val="22"/>
          <w:szCs w:val="22"/>
        </w:rPr>
        <w:t xml:space="preserve"> </w:t>
      </w:r>
      <w:r w:rsidR="00CD62EA" w:rsidRPr="000D27F0">
        <w:rPr>
          <w:rFonts w:ascii="Calibri" w:hAnsi="Calibri"/>
          <w:sz w:val="22"/>
          <w:szCs w:val="22"/>
        </w:rPr>
        <w:t>k zaplace</w:t>
      </w:r>
      <w:r w:rsidR="002C7D08" w:rsidRPr="000D27F0">
        <w:rPr>
          <w:rFonts w:ascii="Calibri" w:hAnsi="Calibri"/>
          <w:sz w:val="22"/>
          <w:szCs w:val="22"/>
        </w:rPr>
        <w:t>ní smluvní pokuty nebo úroku z prodlení</w:t>
      </w:r>
      <w:r w:rsidRPr="000D27F0">
        <w:rPr>
          <w:rFonts w:ascii="Calibri" w:hAnsi="Calibri"/>
          <w:sz w:val="22"/>
          <w:szCs w:val="22"/>
        </w:rPr>
        <w:t xml:space="preserve">. </w:t>
      </w:r>
      <w:r w:rsidR="007329F0" w:rsidRPr="000D27F0">
        <w:rPr>
          <w:rFonts w:ascii="Calibri" w:hAnsi="Calibri"/>
          <w:sz w:val="22"/>
          <w:szCs w:val="22"/>
        </w:rPr>
        <w:t>Nedílnou součást</w:t>
      </w:r>
      <w:r w:rsidR="00A25053">
        <w:rPr>
          <w:rFonts w:ascii="Calibri" w:hAnsi="Calibri"/>
          <w:sz w:val="22"/>
          <w:szCs w:val="22"/>
        </w:rPr>
        <w:t>í</w:t>
      </w:r>
      <w:r w:rsidR="007329F0" w:rsidRPr="000D27F0">
        <w:rPr>
          <w:rFonts w:ascii="Calibri" w:hAnsi="Calibri"/>
          <w:sz w:val="22"/>
          <w:szCs w:val="22"/>
        </w:rPr>
        <w:t xml:space="preserve"> výzvy bude </w:t>
      </w:r>
      <w:r w:rsidR="00E96D88" w:rsidRPr="000D27F0">
        <w:rPr>
          <w:rFonts w:ascii="Calibri" w:hAnsi="Calibri"/>
          <w:sz w:val="22"/>
          <w:szCs w:val="22"/>
        </w:rPr>
        <w:t>vyúčtování, ve kterém musí být popsán důvod uplatnění sankce včetně uvedení odkazu na ustanovení smlouvy, které k vyúčtování sankce opravňuje a způsob výpočtu celkové výše sankce</w:t>
      </w:r>
      <w:r w:rsidR="006D32D6" w:rsidRPr="000D27F0">
        <w:rPr>
          <w:rFonts w:ascii="Calibri" w:hAnsi="Calibri"/>
          <w:sz w:val="22"/>
          <w:szCs w:val="22"/>
        </w:rPr>
        <w:t>.</w:t>
      </w:r>
      <w:r w:rsidR="0081209F" w:rsidRPr="000D27F0">
        <w:rPr>
          <w:rFonts w:ascii="Calibri" w:hAnsi="Calibri"/>
          <w:sz w:val="22"/>
          <w:szCs w:val="22"/>
        </w:rPr>
        <w:t xml:space="preserve"> </w:t>
      </w:r>
      <w:r w:rsidRPr="000D27F0">
        <w:rPr>
          <w:rFonts w:ascii="Calibri" w:hAnsi="Calibri"/>
          <w:sz w:val="22"/>
          <w:szCs w:val="22"/>
        </w:rPr>
        <w:t>Objednatel je oprávněn smluvní pokuty započíst s jakoukoli pohledávkou zhotovitele vůči objednateli podle této smlouvy.</w:t>
      </w:r>
    </w:p>
    <w:p w14:paraId="3ACF7FA2" w14:textId="77777777" w:rsidR="00B515E7" w:rsidRPr="000D27F0" w:rsidRDefault="00B515E7" w:rsidP="00B3635D">
      <w:pPr>
        <w:pStyle w:val="Smlouva2"/>
        <w:spacing w:before="120" w:after="120" w:line="240" w:lineRule="auto"/>
        <w:jc w:val="both"/>
        <w:outlineLvl w:val="0"/>
        <w:rPr>
          <w:rFonts w:ascii="Calibri" w:hAnsi="Calibri"/>
          <w:sz w:val="22"/>
          <w:szCs w:val="22"/>
        </w:rPr>
      </w:pPr>
    </w:p>
    <w:p w14:paraId="0501ED3F" w14:textId="4DF7E9C1" w:rsidR="005B22AA" w:rsidRDefault="005B22AA" w:rsidP="00B52806">
      <w:pPr>
        <w:pStyle w:val="Smlouva2"/>
        <w:spacing w:before="120" w:after="120" w:line="240" w:lineRule="auto"/>
        <w:outlineLvl w:val="0"/>
        <w:rPr>
          <w:rFonts w:ascii="Calibri" w:hAnsi="Calibri"/>
          <w:sz w:val="22"/>
          <w:szCs w:val="22"/>
        </w:rPr>
      </w:pPr>
      <w:r w:rsidRPr="000D27F0">
        <w:rPr>
          <w:rFonts w:ascii="Calibri" w:hAnsi="Calibri"/>
          <w:sz w:val="22"/>
          <w:szCs w:val="22"/>
        </w:rPr>
        <w:t>XII.</w:t>
      </w:r>
    </w:p>
    <w:p w14:paraId="35F74036" w14:textId="77777777" w:rsidR="005B22AA" w:rsidRPr="00623C58" w:rsidRDefault="005B22AA" w:rsidP="00B52806">
      <w:pPr>
        <w:keepNext/>
        <w:spacing w:before="120" w:after="120"/>
        <w:jc w:val="center"/>
        <w:outlineLvl w:val="6"/>
        <w:rPr>
          <w:rFonts w:ascii="Calibri" w:hAnsi="Calibri"/>
          <w:b/>
          <w:szCs w:val="22"/>
          <w:lang w:eastAsia="en-US"/>
        </w:rPr>
      </w:pPr>
      <w:r w:rsidRPr="00623C58">
        <w:rPr>
          <w:rFonts w:ascii="Calibri" w:hAnsi="Calibri"/>
          <w:b/>
          <w:szCs w:val="22"/>
          <w:lang w:eastAsia="en-US"/>
        </w:rPr>
        <w:t>Licenční ujednání</w:t>
      </w:r>
    </w:p>
    <w:p w14:paraId="6967258A" w14:textId="1C3D9F84" w:rsidR="005B22AA"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Calibri" w:hAnsi="Calibri"/>
          <w:sz w:val="22"/>
          <w:szCs w:val="22"/>
        </w:rPr>
        <w:t xml:space="preserve">Ochrana autorských práv se řídí </w:t>
      </w:r>
      <w:r w:rsidR="00D2300E" w:rsidRPr="00F34429">
        <w:rPr>
          <w:rFonts w:ascii="Calibri" w:hAnsi="Calibri"/>
          <w:sz w:val="22"/>
          <w:szCs w:val="22"/>
        </w:rPr>
        <w:t>zákonem č. 121/2000 Sb., o právu autorském, o právech souvisejících s právem autorským a o změně některých zákonů (autorský zákon), ve znění pozdějších předpisů</w:t>
      </w:r>
      <w:r w:rsidR="00D2300E">
        <w:rPr>
          <w:rFonts w:ascii="Calibri" w:hAnsi="Calibri"/>
          <w:sz w:val="22"/>
          <w:szCs w:val="22"/>
        </w:rPr>
        <w:t xml:space="preserve"> (dále jen „</w:t>
      </w:r>
      <w:r w:rsidR="00D2300E" w:rsidRPr="003D71CF">
        <w:rPr>
          <w:rFonts w:ascii="Calibri" w:hAnsi="Calibri"/>
          <w:i/>
          <w:sz w:val="22"/>
          <w:szCs w:val="22"/>
        </w:rPr>
        <w:t>autorský zákon</w:t>
      </w:r>
      <w:r w:rsidR="00D2300E">
        <w:rPr>
          <w:rFonts w:ascii="Calibri" w:hAnsi="Calibri"/>
          <w:sz w:val="22"/>
          <w:szCs w:val="22"/>
        </w:rPr>
        <w:t>“)</w:t>
      </w:r>
      <w:r w:rsidR="0023510C">
        <w:rPr>
          <w:rFonts w:ascii="Calibri" w:hAnsi="Calibri"/>
          <w:sz w:val="22"/>
          <w:szCs w:val="22"/>
        </w:rPr>
        <w:t xml:space="preserve"> </w:t>
      </w:r>
      <w:r w:rsidRPr="002F7FA3">
        <w:rPr>
          <w:rFonts w:ascii="Calibri" w:hAnsi="Calibri"/>
          <w:sz w:val="22"/>
          <w:szCs w:val="22"/>
        </w:rPr>
        <w:t xml:space="preserve">a veškerými mezinárodními dohodami o ochraně práv k duševnímu vlastnictví, které jsou součástí českého právního řádu. </w:t>
      </w:r>
    </w:p>
    <w:p w14:paraId="35181BBD" w14:textId="219EBE8B" w:rsidR="005B22AA" w:rsidRPr="002F7FA3"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Theme="minorHAnsi" w:hAnsiTheme="minorHAnsi"/>
          <w:sz w:val="22"/>
          <w:szCs w:val="22"/>
          <w:lang w:eastAsia="en-US"/>
        </w:rPr>
        <w:t xml:space="preserve">Zhotovitel prohlašuje, že je na základě svého autorství či na základě právního vztahu s autorem </w:t>
      </w:r>
      <w:r w:rsidRPr="002F7FA3">
        <w:rPr>
          <w:rFonts w:asciiTheme="minorHAnsi" w:hAnsiTheme="minorHAnsi"/>
          <w:sz w:val="22"/>
          <w:szCs w:val="22"/>
          <w:lang w:eastAsia="en-US"/>
        </w:rPr>
        <w:lastRenderedPageBreak/>
        <w:t>návrhu technického řešení oprávněn vykonávat svým jménem a na svůj účet veškerá autorova majetková práva k výsledkům tvůrčí činnosti zhotovitele dle této smlouvy včetně jejich hmotného zachycení</w:t>
      </w:r>
      <w:r w:rsidR="00D52D56">
        <w:rPr>
          <w:rFonts w:asciiTheme="minorHAnsi" w:hAnsiTheme="minorHAnsi"/>
          <w:sz w:val="22"/>
          <w:szCs w:val="22"/>
          <w:lang w:eastAsia="en-US"/>
        </w:rPr>
        <w:t>,</w:t>
      </w:r>
      <w:r w:rsidRPr="002F7FA3">
        <w:rPr>
          <w:rFonts w:asciiTheme="minorHAnsi" w:hAnsiTheme="minorHAnsi"/>
          <w:sz w:val="22"/>
          <w:szCs w:val="22"/>
          <w:lang w:eastAsia="en-US"/>
        </w:rPr>
        <w:t xml:space="preserve"> </w:t>
      </w:r>
      <w:r w:rsidR="00E40458">
        <w:rPr>
          <w:rFonts w:asciiTheme="minorHAnsi" w:hAnsiTheme="minorHAnsi"/>
          <w:sz w:val="22"/>
          <w:szCs w:val="22"/>
          <w:lang w:eastAsia="en-US"/>
        </w:rPr>
        <w:t xml:space="preserve">zejména právo </w:t>
      </w:r>
      <w:r w:rsidRPr="002F7FA3">
        <w:rPr>
          <w:rFonts w:asciiTheme="minorHAnsi" w:hAnsiTheme="minorHAnsi"/>
          <w:sz w:val="22"/>
          <w:szCs w:val="22"/>
          <w:lang w:eastAsia="en-US"/>
        </w:rPr>
        <w:t>autorské dílo užít ke všem způsobům užití a udělit objednateli jako nabyvateli oprávnění k výkonu tohoto práva v souladu s podmínkami této sml</w:t>
      </w:r>
      <w:r w:rsidRPr="006052E4">
        <w:rPr>
          <w:rFonts w:asciiTheme="minorHAnsi" w:hAnsiTheme="minorHAnsi"/>
          <w:sz w:val="22"/>
          <w:szCs w:val="22"/>
          <w:lang w:eastAsia="en-US"/>
        </w:rPr>
        <w:t>ouvy.</w:t>
      </w:r>
      <w:r w:rsidR="00201162" w:rsidRPr="006052E4">
        <w:rPr>
          <w:rFonts w:asciiTheme="minorHAnsi" w:hAnsiTheme="minorHAnsi"/>
          <w:sz w:val="22"/>
          <w:szCs w:val="22"/>
          <w:lang w:eastAsia="en-US"/>
        </w:rPr>
        <w:t xml:space="preserve"> V případě, že se toto prohlášení ukáže jako nepravdivé, je zhotovitel povinen </w:t>
      </w:r>
      <w:r w:rsidR="002E66EC" w:rsidRPr="006052E4">
        <w:rPr>
          <w:rFonts w:asciiTheme="minorHAnsi" w:hAnsiTheme="minorHAnsi"/>
          <w:sz w:val="22"/>
          <w:szCs w:val="22"/>
          <w:lang w:eastAsia="en-US"/>
        </w:rPr>
        <w:t>nahradit objednateli veškeré náklady, výdaje či újmy</w:t>
      </w:r>
      <w:r w:rsidR="00125478" w:rsidRPr="006052E4">
        <w:rPr>
          <w:rFonts w:asciiTheme="minorHAnsi" w:hAnsiTheme="minorHAnsi"/>
          <w:sz w:val="22"/>
          <w:szCs w:val="22"/>
          <w:lang w:eastAsia="en-US"/>
        </w:rPr>
        <w:t xml:space="preserve"> z toho vzniklé.</w:t>
      </w:r>
    </w:p>
    <w:p w14:paraId="78ECFE1E" w14:textId="5ED16B2C" w:rsidR="005B22AA" w:rsidRPr="0089195C"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Theme="minorHAnsi" w:hAnsiTheme="minorHAnsi"/>
          <w:sz w:val="22"/>
          <w:szCs w:val="22"/>
          <w:lang w:eastAsia="en-US"/>
        </w:rPr>
        <w:t>Zhotovitel touto smlouvou poskytuje objednateli oprávnění užívat výsledky tvůrčí činnosti zhotovitele dle této smlouvy včetně jejich hmotného zachycení (dále jen „</w:t>
      </w:r>
      <w:r w:rsidRPr="002F7FA3">
        <w:rPr>
          <w:rFonts w:asciiTheme="minorHAnsi" w:hAnsiTheme="minorHAnsi"/>
          <w:i/>
          <w:sz w:val="22"/>
          <w:szCs w:val="22"/>
          <w:lang w:eastAsia="en-US"/>
        </w:rPr>
        <w:t>licence</w:t>
      </w:r>
      <w:r w:rsidRPr="002F7FA3">
        <w:rPr>
          <w:rFonts w:asciiTheme="minorHAnsi" w:hAnsiTheme="minorHAnsi"/>
          <w:sz w:val="22"/>
          <w:szCs w:val="22"/>
          <w:lang w:eastAsia="en-US"/>
        </w:rPr>
        <w:t xml:space="preserve">“)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w:t>
      </w:r>
      <w:r w:rsidRPr="00B54F7F">
        <w:rPr>
          <w:rFonts w:asciiTheme="minorHAnsi" w:hAnsiTheme="minorHAnsi"/>
          <w:sz w:val="22"/>
          <w:szCs w:val="22"/>
          <w:lang w:eastAsia="en-US"/>
        </w:rPr>
        <w:t>způsoby</w:t>
      </w:r>
      <w:r w:rsidRPr="00B54F7F">
        <w:rPr>
          <w:rFonts w:ascii="Calibri" w:hAnsi="Calibri"/>
          <w:sz w:val="22"/>
          <w:szCs w:val="22"/>
        </w:rPr>
        <w:t xml:space="preserve"> v neomezeném rozsahu ve smyslu příslušných ustanovení občanského zákoníku a autorského zákona</w:t>
      </w:r>
      <w:r w:rsidRPr="00B54F7F">
        <w:rPr>
          <w:rFonts w:asciiTheme="minorHAnsi" w:hAnsiTheme="minorHAnsi"/>
          <w:sz w:val="22"/>
          <w:szCs w:val="22"/>
          <w:lang w:eastAsia="en-US"/>
        </w:rPr>
        <w:t>, zejména jejich další zpracování, úpravy, rozmnožování, a to tak, aby byl naplněn účel této smlouvy</w:t>
      </w:r>
      <w:r w:rsidRPr="00B54F7F">
        <w:rPr>
          <w:rFonts w:ascii="Calibri" w:hAnsi="Calibri"/>
          <w:sz w:val="22"/>
          <w:szCs w:val="22"/>
        </w:rPr>
        <w:t xml:space="preserve">. </w:t>
      </w:r>
      <w:r w:rsidRPr="00D8701F">
        <w:rPr>
          <w:rFonts w:ascii="Calibri" w:hAnsi="Calibri"/>
          <w:sz w:val="22"/>
          <w:szCs w:val="22"/>
          <w:u w:val="single"/>
        </w:rPr>
        <w:t xml:space="preserve">Zejména je objednatel oprávněn dílo využít jako součást zadávací dokumentace v </w:t>
      </w:r>
      <w:r w:rsidR="00F20B9E">
        <w:rPr>
          <w:rFonts w:ascii="Calibri" w:hAnsi="Calibri"/>
          <w:sz w:val="22"/>
          <w:szCs w:val="22"/>
          <w:u w:val="single"/>
        </w:rPr>
        <w:t>zad</w:t>
      </w:r>
      <w:r w:rsidR="005E12D6">
        <w:rPr>
          <w:rFonts w:ascii="Calibri" w:hAnsi="Calibri"/>
          <w:sz w:val="22"/>
          <w:szCs w:val="22"/>
          <w:u w:val="single"/>
        </w:rPr>
        <w:t>á</w:t>
      </w:r>
      <w:r w:rsidR="00F20B9E">
        <w:rPr>
          <w:rFonts w:ascii="Calibri" w:hAnsi="Calibri"/>
          <w:sz w:val="22"/>
          <w:szCs w:val="22"/>
          <w:u w:val="single"/>
        </w:rPr>
        <w:t>vacím</w:t>
      </w:r>
      <w:r w:rsidR="004019A0" w:rsidRPr="00D8701F">
        <w:rPr>
          <w:rFonts w:ascii="Calibri" w:hAnsi="Calibri"/>
          <w:sz w:val="22"/>
          <w:szCs w:val="22"/>
          <w:u w:val="single"/>
        </w:rPr>
        <w:t xml:space="preserve"> </w:t>
      </w:r>
      <w:r w:rsidRPr="00D8701F">
        <w:rPr>
          <w:rFonts w:ascii="Calibri" w:hAnsi="Calibri"/>
          <w:sz w:val="22"/>
          <w:szCs w:val="22"/>
          <w:u w:val="single"/>
        </w:rPr>
        <w:t>řízení na výbě</w:t>
      </w:r>
      <w:r w:rsidR="00A01AC0" w:rsidRPr="00D8701F">
        <w:rPr>
          <w:rFonts w:ascii="Calibri" w:hAnsi="Calibri"/>
          <w:sz w:val="22"/>
          <w:szCs w:val="22"/>
          <w:u w:val="single"/>
        </w:rPr>
        <w:t xml:space="preserve">r zhotovitele stavebních prací, </w:t>
      </w:r>
      <w:r w:rsidRPr="00D8701F">
        <w:rPr>
          <w:rFonts w:ascii="Calibri" w:hAnsi="Calibri"/>
          <w:sz w:val="22"/>
          <w:szCs w:val="22"/>
          <w:u w:val="single"/>
        </w:rPr>
        <w:t>technického dozoru stavebníka a koordinátora BOZP na projektované stavbě, přičemž zhotovitel souhlasí s uveřejněním díla jako součásti zadávací dokumentace v rámci daných zadávacích a výběrových řízení</w:t>
      </w:r>
      <w:r w:rsidRPr="0089195C">
        <w:rPr>
          <w:rFonts w:ascii="Calibri" w:hAnsi="Calibri"/>
          <w:sz w:val="22"/>
          <w:szCs w:val="22"/>
        </w:rPr>
        <w:t>.</w:t>
      </w:r>
    </w:p>
    <w:p w14:paraId="36DDCAA5" w14:textId="77777777" w:rsidR="005B22AA" w:rsidRPr="002F7FA3"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Theme="minorHAnsi" w:hAnsiTheme="minorHAnsi"/>
          <w:sz w:val="22"/>
          <w:szCs w:val="22"/>
          <w:lang w:eastAsia="en-US"/>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14:paraId="75B3FE9E" w14:textId="77777777" w:rsidR="005B22AA" w:rsidRPr="002F7FA3"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Theme="minorHAnsi" w:hAnsiTheme="minorHAnsi"/>
          <w:sz w:val="22"/>
          <w:szCs w:val="22"/>
          <w:lang w:eastAsia="en-US"/>
        </w:rPr>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14:paraId="153BFC12" w14:textId="24B529FB" w:rsidR="005B22AA" w:rsidRPr="0038547E" w:rsidRDefault="005B22AA" w:rsidP="009F0BA6">
      <w:pPr>
        <w:pStyle w:val="Smlouva-slo"/>
        <w:numPr>
          <w:ilvl w:val="0"/>
          <w:numId w:val="18"/>
        </w:numPr>
        <w:tabs>
          <w:tab w:val="clear" w:pos="0"/>
        </w:tabs>
        <w:spacing w:after="120" w:line="240" w:lineRule="auto"/>
        <w:rPr>
          <w:rFonts w:ascii="Calibri" w:hAnsi="Calibri"/>
          <w:sz w:val="22"/>
          <w:szCs w:val="22"/>
        </w:rPr>
      </w:pPr>
      <w:r w:rsidRPr="002F7FA3">
        <w:rPr>
          <w:rFonts w:asciiTheme="minorHAnsi" w:eastAsia="Calibri" w:hAnsiTheme="minorHAnsi"/>
          <w:sz w:val="22"/>
          <w:szCs w:val="22"/>
          <w:lang w:eastAsia="en-US"/>
        </w:rPr>
        <w:t>Práva z licence poskytnuté touto smlouvou přecházejí při zániku objednatele na jeho právního nástupce.</w:t>
      </w:r>
    </w:p>
    <w:p w14:paraId="33BA406F" w14:textId="469084C5" w:rsidR="005B22AA" w:rsidRDefault="00B560E5" w:rsidP="009F0BA6">
      <w:pPr>
        <w:pStyle w:val="Smlouva-slo"/>
        <w:numPr>
          <w:ilvl w:val="0"/>
          <w:numId w:val="18"/>
        </w:numPr>
        <w:tabs>
          <w:tab w:val="clear" w:pos="0"/>
        </w:tabs>
        <w:spacing w:after="120" w:line="240" w:lineRule="auto"/>
        <w:rPr>
          <w:rFonts w:ascii="Calibri" w:hAnsi="Calibri"/>
          <w:sz w:val="22"/>
          <w:szCs w:val="22"/>
        </w:rPr>
      </w:pPr>
      <w:r>
        <w:rPr>
          <w:rFonts w:ascii="Calibri" w:hAnsi="Calibri"/>
          <w:sz w:val="22"/>
          <w:szCs w:val="22"/>
        </w:rPr>
        <w:t xml:space="preserve">Odměna za poskytnutí licence je </w:t>
      </w:r>
      <w:r w:rsidR="008506B0">
        <w:rPr>
          <w:rFonts w:ascii="Calibri" w:hAnsi="Calibri"/>
          <w:sz w:val="22"/>
          <w:szCs w:val="22"/>
        </w:rPr>
        <w:t>zahrnuta v</w:t>
      </w:r>
      <w:r w:rsidR="00AD1859">
        <w:rPr>
          <w:rFonts w:ascii="Calibri" w:hAnsi="Calibri"/>
          <w:sz w:val="22"/>
          <w:szCs w:val="22"/>
        </w:rPr>
        <w:t>ždy v</w:t>
      </w:r>
      <w:r w:rsidR="008506B0">
        <w:rPr>
          <w:rFonts w:ascii="Calibri" w:hAnsi="Calibri"/>
          <w:sz w:val="22"/>
          <w:szCs w:val="22"/>
        </w:rPr>
        <w:t> ceně příslušné část</w:t>
      </w:r>
      <w:r w:rsidR="00AD1859">
        <w:rPr>
          <w:rFonts w:ascii="Calibri" w:hAnsi="Calibri"/>
          <w:sz w:val="22"/>
          <w:szCs w:val="22"/>
        </w:rPr>
        <w:t>i díla.</w:t>
      </w:r>
    </w:p>
    <w:p w14:paraId="314244F2" w14:textId="77777777" w:rsidR="000A23AC" w:rsidRDefault="000A23AC" w:rsidP="000A23AC">
      <w:pPr>
        <w:pStyle w:val="Smlouva-slo"/>
        <w:spacing w:after="120" w:line="240" w:lineRule="auto"/>
        <w:ind w:left="357"/>
        <w:rPr>
          <w:rFonts w:ascii="Calibri" w:hAnsi="Calibri"/>
          <w:sz w:val="22"/>
          <w:szCs w:val="22"/>
        </w:rPr>
      </w:pPr>
    </w:p>
    <w:p w14:paraId="7D913CD9" w14:textId="77777777" w:rsidR="00227521" w:rsidRDefault="000A23AC" w:rsidP="00227521">
      <w:pPr>
        <w:pStyle w:val="Smlouva2"/>
        <w:spacing w:before="120" w:after="120" w:line="240" w:lineRule="auto"/>
        <w:outlineLvl w:val="0"/>
        <w:rPr>
          <w:rFonts w:ascii="Calibri" w:hAnsi="Calibri"/>
          <w:sz w:val="22"/>
          <w:szCs w:val="22"/>
        </w:rPr>
      </w:pPr>
      <w:r w:rsidRPr="000D27F0">
        <w:rPr>
          <w:rFonts w:ascii="Calibri" w:hAnsi="Calibri"/>
          <w:sz w:val="22"/>
          <w:szCs w:val="22"/>
        </w:rPr>
        <w:t>XI</w:t>
      </w:r>
      <w:r w:rsidR="00D84954">
        <w:rPr>
          <w:rFonts w:ascii="Calibri" w:hAnsi="Calibri"/>
          <w:sz w:val="22"/>
          <w:szCs w:val="22"/>
        </w:rPr>
        <w:t>I</w:t>
      </w:r>
      <w:r w:rsidRPr="000D27F0">
        <w:rPr>
          <w:rFonts w:ascii="Calibri" w:hAnsi="Calibri"/>
          <w:sz w:val="22"/>
          <w:szCs w:val="22"/>
        </w:rPr>
        <w:t>I.</w:t>
      </w:r>
    </w:p>
    <w:p w14:paraId="471BAE51" w14:textId="02B53A7B" w:rsidR="00981764" w:rsidRPr="00227521" w:rsidRDefault="00D84954" w:rsidP="00227521">
      <w:pPr>
        <w:pStyle w:val="Smlouva2"/>
        <w:spacing w:before="120" w:after="120" w:line="240" w:lineRule="auto"/>
        <w:outlineLvl w:val="0"/>
        <w:rPr>
          <w:rFonts w:ascii="Calibri" w:hAnsi="Calibri"/>
          <w:sz w:val="22"/>
          <w:szCs w:val="22"/>
        </w:rPr>
      </w:pPr>
      <w:r w:rsidRPr="00227521">
        <w:rPr>
          <w:rFonts w:ascii="Calibri" w:hAnsi="Calibri"/>
          <w:szCs w:val="22"/>
          <w:lang w:eastAsia="en-US"/>
        </w:rPr>
        <w:t>Vyšší moc</w:t>
      </w:r>
    </w:p>
    <w:p w14:paraId="7B44BD7B" w14:textId="26E69648" w:rsidR="00981764" w:rsidRDefault="00227521" w:rsidP="009F0BA6">
      <w:pPr>
        <w:pStyle w:val="Smlouva-slo"/>
        <w:numPr>
          <w:ilvl w:val="0"/>
          <w:numId w:val="28"/>
        </w:numPr>
        <w:spacing w:after="120" w:line="240" w:lineRule="auto"/>
        <w:rPr>
          <w:rFonts w:ascii="Calibri" w:hAnsi="Calibri"/>
          <w:sz w:val="22"/>
          <w:szCs w:val="22"/>
        </w:rPr>
      </w:pPr>
      <w:r>
        <w:rPr>
          <w:rFonts w:ascii="Calibri" w:hAnsi="Calibri"/>
          <w:sz w:val="22"/>
          <w:szCs w:val="22"/>
        </w:rPr>
        <w:t>Pro účely této smlouvy se</w:t>
      </w:r>
      <w:r w:rsidR="000F2D95">
        <w:rPr>
          <w:rFonts w:ascii="Calibri" w:hAnsi="Calibri"/>
          <w:sz w:val="22"/>
          <w:szCs w:val="22"/>
        </w:rPr>
        <w:t xml:space="preserve"> za vyšší moc považují okolnosti, které objektivně znemožňují některé ze smluvních stran</w:t>
      </w:r>
      <w:r w:rsidR="009E4AFF">
        <w:rPr>
          <w:rFonts w:ascii="Calibri" w:hAnsi="Calibri"/>
          <w:sz w:val="22"/>
          <w:szCs w:val="22"/>
        </w:rPr>
        <w:t xml:space="preserve"> dočasně či trvale plnit některou z povinností podle této smlouvy, nejsou závislé na vůli smluvních strana a </w:t>
      </w:r>
      <w:r w:rsidR="00F97A95">
        <w:rPr>
          <w:rFonts w:ascii="Calibri" w:hAnsi="Calibri"/>
          <w:sz w:val="22"/>
          <w:szCs w:val="22"/>
        </w:rPr>
        <w:t>a</w:t>
      </w:r>
      <w:r w:rsidR="009E4AFF">
        <w:rPr>
          <w:rFonts w:ascii="Calibri" w:hAnsi="Calibri"/>
          <w:sz w:val="22"/>
          <w:szCs w:val="22"/>
        </w:rPr>
        <w:t>ni</w:t>
      </w:r>
      <w:r w:rsidR="00F97A95">
        <w:rPr>
          <w:rFonts w:ascii="Calibri" w:hAnsi="Calibri"/>
          <w:sz w:val="22"/>
          <w:szCs w:val="22"/>
        </w:rPr>
        <w:t xml:space="preserve"> nemohou být smluvními stranami ovlivněny</w:t>
      </w:r>
      <w:r w:rsidR="00DF435B">
        <w:rPr>
          <w:rFonts w:ascii="Calibri" w:hAnsi="Calibri"/>
          <w:sz w:val="22"/>
          <w:szCs w:val="22"/>
        </w:rPr>
        <w:t xml:space="preserve"> </w:t>
      </w:r>
      <w:r w:rsidR="00F97A95">
        <w:rPr>
          <w:rFonts w:ascii="Calibri" w:hAnsi="Calibri"/>
          <w:sz w:val="22"/>
          <w:szCs w:val="22"/>
        </w:rPr>
        <w:t>či překonány</w:t>
      </w:r>
      <w:r w:rsidR="00DF435B">
        <w:rPr>
          <w:rFonts w:ascii="Calibri" w:hAnsi="Calibri"/>
          <w:sz w:val="22"/>
          <w:szCs w:val="22"/>
        </w:rPr>
        <w:t>, přičemž smluvní strany nemohly s vynaložením odborné péče tak</w:t>
      </w:r>
      <w:r w:rsidR="008B725B">
        <w:rPr>
          <w:rFonts w:ascii="Calibri" w:hAnsi="Calibri"/>
          <w:sz w:val="22"/>
          <w:szCs w:val="22"/>
        </w:rPr>
        <w:t>o</w:t>
      </w:r>
      <w:r w:rsidR="00DF435B">
        <w:rPr>
          <w:rFonts w:ascii="Calibri" w:hAnsi="Calibri"/>
          <w:sz w:val="22"/>
          <w:szCs w:val="22"/>
        </w:rPr>
        <w:t>vou okolnost zjistit ani předvídat před uzavřením smlouvy.</w:t>
      </w:r>
    </w:p>
    <w:p w14:paraId="771FFEA0" w14:textId="34986DB2" w:rsidR="007C34E6" w:rsidRDefault="007C34E6" w:rsidP="009F0BA6">
      <w:pPr>
        <w:pStyle w:val="Smlouva-slo"/>
        <w:numPr>
          <w:ilvl w:val="0"/>
          <w:numId w:val="28"/>
        </w:numPr>
        <w:spacing w:after="120" w:line="240" w:lineRule="auto"/>
        <w:rPr>
          <w:rFonts w:ascii="Calibri" w:hAnsi="Calibri"/>
          <w:sz w:val="22"/>
          <w:szCs w:val="22"/>
        </w:rPr>
      </w:pPr>
      <w:r>
        <w:rPr>
          <w:rFonts w:ascii="Calibri" w:hAnsi="Calibri"/>
          <w:sz w:val="22"/>
          <w:szCs w:val="22"/>
        </w:rPr>
        <w:t>Za mimořádné, nepředvídatelné a nepřekonatelné okolnosti smluvní strany považují zejména válečný či ozbrojený konflikt, akty či hrozby terorismu</w:t>
      </w:r>
      <w:r w:rsidR="00456AD9">
        <w:rPr>
          <w:rFonts w:ascii="Calibri" w:hAnsi="Calibri"/>
          <w:sz w:val="22"/>
          <w:szCs w:val="22"/>
        </w:rPr>
        <w:t>, občanské nepokoje, povstání, mobilizaci, přírodní katastrofy (např. povodně, přílivové vlny, požáry, výbuchy, zemětřesení), masivní</w:t>
      </w:r>
      <w:r w:rsidR="005F1B2F">
        <w:rPr>
          <w:rFonts w:ascii="Calibri" w:hAnsi="Calibri"/>
          <w:sz w:val="22"/>
          <w:szCs w:val="22"/>
        </w:rPr>
        <w:t xml:space="preserve"> výpadek elektrické energie nebo dodávek ropy, embargo, epidemie nebo jinak významné události, v jejichž důsledku bude smluvní strana z faktických důvodů, ze zákona či na základě</w:t>
      </w:r>
      <w:r w:rsidR="00D4633F">
        <w:rPr>
          <w:rFonts w:ascii="Calibri" w:hAnsi="Calibri"/>
          <w:sz w:val="22"/>
          <w:szCs w:val="22"/>
        </w:rPr>
        <w:t xml:space="preserve"> opatření orgánu veřejné moci nucena zastavit, přerušit či podstatně omezit plnění smluvních povinností.</w:t>
      </w:r>
    </w:p>
    <w:p w14:paraId="56B51F21" w14:textId="4903B18E" w:rsidR="007F2EBD" w:rsidRDefault="007F2EBD" w:rsidP="009F0BA6">
      <w:pPr>
        <w:pStyle w:val="Smlouva-slo"/>
        <w:numPr>
          <w:ilvl w:val="0"/>
          <w:numId w:val="28"/>
        </w:numPr>
        <w:spacing w:after="120" w:line="240" w:lineRule="auto"/>
        <w:rPr>
          <w:rFonts w:ascii="Calibri" w:hAnsi="Calibri"/>
          <w:sz w:val="22"/>
          <w:szCs w:val="22"/>
        </w:rPr>
      </w:pPr>
      <w:r>
        <w:rPr>
          <w:rFonts w:ascii="Calibri" w:hAnsi="Calibri"/>
          <w:sz w:val="22"/>
          <w:szCs w:val="22"/>
        </w:rPr>
        <w:t>Pokud v důsledku vyšší moci nemůže smluvní strana plnit své smluvní povinnosti, je povinna o tom informovat druhou smluvní stranu</w:t>
      </w:r>
      <w:r w:rsidR="00593B33">
        <w:rPr>
          <w:rFonts w:ascii="Calibri" w:hAnsi="Calibri"/>
          <w:sz w:val="22"/>
          <w:szCs w:val="22"/>
        </w:rPr>
        <w:t xml:space="preserve"> neprodleně poté, co se o vzniku této okolnosti dozvěděla </w:t>
      </w:r>
      <w:r w:rsidR="007741E6">
        <w:rPr>
          <w:rFonts w:ascii="Calibri" w:hAnsi="Calibri"/>
          <w:sz w:val="22"/>
          <w:szCs w:val="22"/>
        </w:rPr>
        <w:t>nebo se mohla do</w:t>
      </w:r>
      <w:r w:rsidR="00CE7186">
        <w:rPr>
          <w:rFonts w:ascii="Calibri" w:hAnsi="Calibri"/>
          <w:sz w:val="22"/>
          <w:szCs w:val="22"/>
        </w:rPr>
        <w:t>zvědět s vynaložením odborné péče. Současně je taková smluvní strana povinna</w:t>
      </w:r>
      <w:r w:rsidR="00261EB6">
        <w:rPr>
          <w:rFonts w:ascii="Calibri" w:hAnsi="Calibri"/>
          <w:sz w:val="22"/>
          <w:szCs w:val="22"/>
        </w:rPr>
        <w:t xml:space="preserve"> specifikovat smluvní povinnosti, v jejichž plnění ji v důsledku vyšší moci je nebo bude bráněno</w:t>
      </w:r>
      <w:r w:rsidR="00AC70DD">
        <w:rPr>
          <w:rFonts w:ascii="Calibri" w:hAnsi="Calibri"/>
          <w:sz w:val="22"/>
          <w:szCs w:val="22"/>
        </w:rPr>
        <w:t>, a prokázat příčinnou souvislost mezi překážkou vyšší moci a neplněním smluvní povinnosti.</w:t>
      </w:r>
    </w:p>
    <w:p w14:paraId="2DBF76BE" w14:textId="2F68203B" w:rsidR="00AC70DD" w:rsidRDefault="00AC70DD" w:rsidP="009F0BA6">
      <w:pPr>
        <w:pStyle w:val="Smlouva-slo"/>
        <w:numPr>
          <w:ilvl w:val="0"/>
          <w:numId w:val="28"/>
        </w:numPr>
        <w:spacing w:after="120" w:line="240" w:lineRule="auto"/>
        <w:rPr>
          <w:rFonts w:ascii="Calibri" w:hAnsi="Calibri"/>
          <w:sz w:val="22"/>
          <w:szCs w:val="22"/>
        </w:rPr>
      </w:pPr>
      <w:r>
        <w:rPr>
          <w:rFonts w:ascii="Calibri" w:hAnsi="Calibri"/>
          <w:sz w:val="22"/>
          <w:szCs w:val="22"/>
        </w:rPr>
        <w:lastRenderedPageBreak/>
        <w:t>Smluvní strana, kter</w:t>
      </w:r>
      <w:r w:rsidR="00A50DA2">
        <w:rPr>
          <w:rFonts w:ascii="Calibri" w:hAnsi="Calibri"/>
          <w:sz w:val="22"/>
          <w:szCs w:val="22"/>
        </w:rPr>
        <w:t>é vyšší moc zabránila</w:t>
      </w:r>
      <w:r w:rsidR="00ED2BF8">
        <w:rPr>
          <w:rFonts w:ascii="Calibri" w:hAnsi="Calibri"/>
          <w:sz w:val="22"/>
          <w:szCs w:val="22"/>
        </w:rPr>
        <w:t xml:space="preserve"> </w:t>
      </w:r>
      <w:r w:rsidR="00A50DA2">
        <w:rPr>
          <w:rFonts w:ascii="Calibri" w:hAnsi="Calibri"/>
          <w:sz w:val="22"/>
          <w:szCs w:val="22"/>
        </w:rPr>
        <w:t>v řádném a včasném plnění</w:t>
      </w:r>
      <w:r w:rsidR="00ED2BF8">
        <w:rPr>
          <w:rFonts w:ascii="Calibri" w:hAnsi="Calibri"/>
          <w:sz w:val="22"/>
          <w:szCs w:val="22"/>
        </w:rPr>
        <w:t xml:space="preserve"> smluvní povinnosti, je povinna učinit vše, co je v jejích silách</w:t>
      </w:r>
      <w:r w:rsidR="00FE40EE">
        <w:rPr>
          <w:rFonts w:ascii="Calibri" w:hAnsi="Calibri"/>
          <w:sz w:val="22"/>
          <w:szCs w:val="22"/>
        </w:rPr>
        <w:t>, aby odvrátila či minimalizovala újmu vzniklou druhé smluvní straně z důvodu, že smluvní strana odvolávající se na vyšší moc není schopna plnit svou povinnost.</w:t>
      </w:r>
    </w:p>
    <w:p w14:paraId="48A9321A" w14:textId="61F486F9" w:rsidR="005665B5" w:rsidRDefault="005665B5" w:rsidP="009F0BA6">
      <w:pPr>
        <w:pStyle w:val="Smlouva-slo"/>
        <w:numPr>
          <w:ilvl w:val="0"/>
          <w:numId w:val="28"/>
        </w:numPr>
        <w:spacing w:after="120" w:line="240" w:lineRule="auto"/>
        <w:rPr>
          <w:rFonts w:ascii="Calibri" w:hAnsi="Calibri"/>
          <w:sz w:val="22"/>
          <w:szCs w:val="22"/>
        </w:rPr>
      </w:pPr>
      <w:r>
        <w:rPr>
          <w:rFonts w:ascii="Calibri" w:hAnsi="Calibri"/>
          <w:sz w:val="22"/>
          <w:szCs w:val="22"/>
        </w:rPr>
        <w:t>Za vyšší moc se pro účely této smlouvy nepovažuje překážka vzniklá z poměrů smluvní strany, která se překážky vyšší moci dovolává</w:t>
      </w:r>
      <w:r w:rsidR="0043386C">
        <w:rPr>
          <w:rFonts w:ascii="Calibri" w:hAnsi="Calibri"/>
          <w:sz w:val="22"/>
          <w:szCs w:val="22"/>
        </w:rPr>
        <w:t>, nebo překážka vzniklá v době, kdy byla tato smluvní strana v prodlení s plněním smluvní povinnosti, ani překážk</w:t>
      </w:r>
      <w:r w:rsidR="00D05B81">
        <w:rPr>
          <w:rFonts w:ascii="Calibri" w:hAnsi="Calibri"/>
          <w:sz w:val="22"/>
          <w:szCs w:val="22"/>
        </w:rPr>
        <w:t>a</w:t>
      </w:r>
      <w:r w:rsidR="0043386C">
        <w:rPr>
          <w:rFonts w:ascii="Calibri" w:hAnsi="Calibri"/>
          <w:sz w:val="22"/>
          <w:szCs w:val="22"/>
        </w:rPr>
        <w:t xml:space="preserve">, kterou </w:t>
      </w:r>
      <w:r w:rsidR="00D05B81">
        <w:rPr>
          <w:rFonts w:ascii="Calibri" w:hAnsi="Calibri"/>
          <w:sz w:val="22"/>
          <w:szCs w:val="22"/>
        </w:rPr>
        <w:t xml:space="preserve">byla </w:t>
      </w:r>
      <w:r w:rsidR="0043386C">
        <w:rPr>
          <w:rFonts w:ascii="Calibri" w:hAnsi="Calibri"/>
          <w:sz w:val="22"/>
          <w:szCs w:val="22"/>
        </w:rPr>
        <w:t>tato smluvní strana podle této smlouvy</w:t>
      </w:r>
      <w:r w:rsidR="00D05B81">
        <w:rPr>
          <w:rFonts w:ascii="Calibri" w:hAnsi="Calibri"/>
          <w:sz w:val="22"/>
          <w:szCs w:val="22"/>
        </w:rPr>
        <w:t xml:space="preserve"> povinna překonat.</w:t>
      </w:r>
    </w:p>
    <w:p w14:paraId="00629F59" w14:textId="00B9CF30" w:rsidR="00D05B81" w:rsidRDefault="00D05B81" w:rsidP="009F0BA6">
      <w:pPr>
        <w:pStyle w:val="paragraph"/>
        <w:numPr>
          <w:ilvl w:val="0"/>
          <w:numId w:val="28"/>
        </w:numPr>
        <w:spacing w:before="0" w:beforeAutospacing="0" w:after="0" w:afterAutospacing="0"/>
        <w:jc w:val="both"/>
        <w:textAlignment w:val="baseline"/>
        <w:rPr>
          <w:rStyle w:val="eop"/>
          <w:rFonts w:ascii="Calibri" w:hAnsi="Calibri" w:cs="Calibri"/>
          <w:color w:val="00000A"/>
          <w:sz w:val="22"/>
          <w:szCs w:val="22"/>
        </w:rPr>
      </w:pPr>
      <w:r w:rsidRPr="00D05B81">
        <w:rPr>
          <w:rStyle w:val="normaltextrun"/>
          <w:rFonts w:ascii="Calibri" w:hAnsi="Calibri" w:cs="Calibri"/>
          <w:sz w:val="22"/>
          <w:szCs w:val="22"/>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r w:rsidRPr="00D05B81">
        <w:rPr>
          <w:rStyle w:val="normaltextrun"/>
          <w:rFonts w:ascii="Calibri" w:hAnsi="Calibri" w:cs="Calibri"/>
          <w:color w:val="0078D4"/>
          <w:sz w:val="22"/>
          <w:szCs w:val="22"/>
        </w:rPr>
        <w:t> </w:t>
      </w:r>
      <w:r w:rsidRPr="00D05B81">
        <w:rPr>
          <w:rStyle w:val="eop"/>
          <w:rFonts w:ascii="Calibri" w:hAnsi="Calibri" w:cs="Calibri"/>
          <w:color w:val="00000A"/>
          <w:sz w:val="22"/>
          <w:szCs w:val="22"/>
        </w:rPr>
        <w:t> </w:t>
      </w:r>
    </w:p>
    <w:p w14:paraId="734E0B53" w14:textId="6E16D9F8" w:rsidR="00742E00" w:rsidRPr="00D05B81" w:rsidRDefault="00742E00" w:rsidP="00742E00">
      <w:pPr>
        <w:pStyle w:val="paragraph"/>
        <w:spacing w:before="0" w:beforeAutospacing="0" w:after="0" w:afterAutospacing="0"/>
        <w:ind w:left="360"/>
        <w:jc w:val="both"/>
        <w:textAlignment w:val="baseline"/>
        <w:rPr>
          <w:rFonts w:ascii="Calibri" w:hAnsi="Calibri" w:cs="Calibri"/>
          <w:color w:val="00000A"/>
          <w:sz w:val="22"/>
          <w:szCs w:val="22"/>
        </w:rPr>
      </w:pPr>
    </w:p>
    <w:p w14:paraId="6696AAFE" w14:textId="269D1778" w:rsidR="00D979AB" w:rsidRPr="00742E00" w:rsidRDefault="00D05B81" w:rsidP="009F0BA6">
      <w:pPr>
        <w:pStyle w:val="paragraph"/>
        <w:numPr>
          <w:ilvl w:val="0"/>
          <w:numId w:val="28"/>
        </w:numPr>
        <w:spacing w:before="0" w:beforeAutospacing="0" w:after="0" w:afterAutospacing="0"/>
        <w:jc w:val="both"/>
        <w:textAlignment w:val="baseline"/>
        <w:rPr>
          <w:rFonts w:ascii="Calibri" w:hAnsi="Calibri" w:cs="Calibri"/>
          <w:sz w:val="22"/>
          <w:szCs w:val="22"/>
        </w:rPr>
      </w:pPr>
      <w:r w:rsidRPr="00D05B81">
        <w:rPr>
          <w:rStyle w:val="normaltextrun"/>
          <w:rFonts w:ascii="Calibri" w:hAnsi="Calibri" w:cs="Calibri"/>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 </w:t>
      </w:r>
      <w:r w:rsidRPr="00D05B81">
        <w:rPr>
          <w:rStyle w:val="eop"/>
          <w:rFonts w:ascii="Calibri" w:hAnsi="Calibri" w:cs="Calibri"/>
          <w:sz w:val="22"/>
          <w:szCs w:val="22"/>
        </w:rPr>
        <w:t> </w:t>
      </w:r>
    </w:p>
    <w:p w14:paraId="681F8AC2" w14:textId="77777777" w:rsidR="00421DB5" w:rsidRDefault="00421DB5" w:rsidP="00B52806">
      <w:pPr>
        <w:pStyle w:val="Smlouva2"/>
        <w:spacing w:before="120" w:after="120" w:line="240" w:lineRule="auto"/>
        <w:outlineLvl w:val="0"/>
        <w:rPr>
          <w:rFonts w:ascii="Calibri" w:hAnsi="Calibri"/>
          <w:sz w:val="22"/>
          <w:szCs w:val="22"/>
        </w:rPr>
      </w:pPr>
    </w:p>
    <w:p w14:paraId="0B46B486" w14:textId="50818CA2" w:rsidR="005B22AA" w:rsidRPr="006C1ACC" w:rsidRDefault="005B22AA" w:rsidP="00B52806">
      <w:pPr>
        <w:pStyle w:val="Smlouva2"/>
        <w:spacing w:before="120" w:after="120" w:line="240" w:lineRule="auto"/>
        <w:outlineLvl w:val="0"/>
        <w:rPr>
          <w:rFonts w:ascii="Calibri" w:hAnsi="Calibri"/>
          <w:bCs/>
          <w:sz w:val="22"/>
          <w:szCs w:val="22"/>
        </w:rPr>
      </w:pPr>
      <w:r w:rsidRPr="006C1ACC">
        <w:rPr>
          <w:rFonts w:ascii="Calibri" w:hAnsi="Calibri"/>
          <w:sz w:val="22"/>
          <w:szCs w:val="22"/>
        </w:rPr>
        <w:t>X</w:t>
      </w:r>
      <w:r>
        <w:rPr>
          <w:rFonts w:ascii="Calibri" w:hAnsi="Calibri"/>
          <w:sz w:val="22"/>
          <w:szCs w:val="22"/>
        </w:rPr>
        <w:t>I</w:t>
      </w:r>
      <w:r w:rsidR="009B5EF4">
        <w:rPr>
          <w:rFonts w:ascii="Calibri" w:hAnsi="Calibri"/>
          <w:sz w:val="22"/>
          <w:szCs w:val="22"/>
        </w:rPr>
        <w:t>V</w:t>
      </w:r>
      <w:r w:rsidRPr="006C1ACC">
        <w:rPr>
          <w:rFonts w:ascii="Calibri" w:hAnsi="Calibri"/>
          <w:sz w:val="22"/>
          <w:szCs w:val="22"/>
        </w:rPr>
        <w:t>.</w:t>
      </w:r>
    </w:p>
    <w:p w14:paraId="3288361F" w14:textId="67646B29" w:rsidR="005B22AA" w:rsidRPr="006C1ACC" w:rsidRDefault="00D754B4" w:rsidP="00B52806">
      <w:pPr>
        <w:pStyle w:val="Smlouva2"/>
        <w:spacing w:before="120" w:after="120" w:line="240" w:lineRule="auto"/>
        <w:rPr>
          <w:rFonts w:ascii="Calibri" w:hAnsi="Calibri"/>
          <w:sz w:val="22"/>
          <w:szCs w:val="22"/>
        </w:rPr>
      </w:pPr>
      <w:r>
        <w:rPr>
          <w:rFonts w:ascii="Calibri" w:hAnsi="Calibri"/>
          <w:bCs/>
          <w:sz w:val="22"/>
          <w:szCs w:val="22"/>
        </w:rPr>
        <w:t>Ukončení</w:t>
      </w:r>
      <w:r w:rsidR="005B22AA" w:rsidRPr="006C1ACC">
        <w:rPr>
          <w:rFonts w:ascii="Calibri" w:hAnsi="Calibri"/>
          <w:bCs/>
          <w:sz w:val="22"/>
          <w:szCs w:val="22"/>
        </w:rPr>
        <w:t xml:space="preserve"> sml</w:t>
      </w:r>
      <w:r w:rsidR="0079618D">
        <w:rPr>
          <w:rFonts w:ascii="Calibri" w:hAnsi="Calibri"/>
          <w:bCs/>
          <w:sz w:val="22"/>
          <w:szCs w:val="22"/>
        </w:rPr>
        <w:t>uvního vztahu</w:t>
      </w:r>
    </w:p>
    <w:p w14:paraId="2E911B01" w14:textId="4912E505" w:rsidR="005B22AA" w:rsidRPr="00865A0F"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 xml:space="preserve">Tuto smlouvu lze ukončit buď dohodou smluvních stran, nebo odstoupením od smlouvy </w:t>
      </w:r>
      <w:r w:rsidR="0079618D">
        <w:rPr>
          <w:rFonts w:ascii="Calibri" w:hAnsi="Calibri"/>
          <w:sz w:val="22"/>
          <w:szCs w:val="22"/>
        </w:rPr>
        <w:t>některou</w:t>
      </w:r>
      <w:r w:rsidRPr="00865A0F">
        <w:rPr>
          <w:rFonts w:ascii="Calibri" w:hAnsi="Calibri"/>
          <w:sz w:val="22"/>
          <w:szCs w:val="22"/>
        </w:rPr>
        <w:t xml:space="preserve"> ze smluvních stran</w:t>
      </w:r>
      <w:r w:rsidR="0037648A">
        <w:rPr>
          <w:rFonts w:ascii="Calibri" w:hAnsi="Calibri"/>
          <w:sz w:val="22"/>
          <w:szCs w:val="22"/>
        </w:rPr>
        <w:t xml:space="preserve"> </w:t>
      </w:r>
      <w:r w:rsidR="009065EE">
        <w:rPr>
          <w:rFonts w:ascii="Calibri" w:hAnsi="Calibri"/>
          <w:sz w:val="22"/>
          <w:szCs w:val="22"/>
        </w:rPr>
        <w:t>z důvodů předpokládaných touto smlouvou nebo ze zákonných důvodů</w:t>
      </w:r>
      <w:r w:rsidR="00A26494">
        <w:rPr>
          <w:rFonts w:ascii="Calibri" w:hAnsi="Calibri"/>
          <w:sz w:val="22"/>
          <w:szCs w:val="22"/>
        </w:rPr>
        <w:t>.</w:t>
      </w:r>
    </w:p>
    <w:p w14:paraId="0FC5C3BE" w14:textId="77777777" w:rsidR="005B22AA"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 xml:space="preserve">Dohoda o ukončení smluvního vztahu musí být písemná, jinak je neplatná. </w:t>
      </w:r>
    </w:p>
    <w:p w14:paraId="30F3035A" w14:textId="12EA5CE0" w:rsidR="005B22AA" w:rsidRPr="00865A0F"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 xml:space="preserve">Objednatel </w:t>
      </w:r>
      <w:r>
        <w:rPr>
          <w:rFonts w:ascii="Calibri" w:hAnsi="Calibri"/>
          <w:sz w:val="22"/>
          <w:szCs w:val="22"/>
        </w:rPr>
        <w:t>i</w:t>
      </w:r>
      <w:r w:rsidRPr="00865A0F">
        <w:rPr>
          <w:rFonts w:ascii="Calibri" w:hAnsi="Calibri"/>
          <w:sz w:val="22"/>
          <w:szCs w:val="22"/>
        </w:rPr>
        <w:t xml:space="preserve"> zhotovitel mají právo od smlouvy odstoupit </w:t>
      </w:r>
      <w:r w:rsidR="00643236" w:rsidRPr="00643236">
        <w:rPr>
          <w:rFonts w:ascii="Calibri" w:hAnsi="Calibri"/>
          <w:sz w:val="22"/>
          <w:szCs w:val="22"/>
        </w:rPr>
        <w:t>v případech specifikovaných touto smlouvou a dále</w:t>
      </w:r>
      <w:r w:rsidR="002D4364">
        <w:rPr>
          <w:rFonts w:ascii="Calibri" w:hAnsi="Calibri"/>
          <w:sz w:val="22"/>
          <w:szCs w:val="22"/>
        </w:rPr>
        <w:t xml:space="preserve"> </w:t>
      </w:r>
      <w:r w:rsidRPr="00865A0F">
        <w:rPr>
          <w:rFonts w:ascii="Calibri" w:hAnsi="Calibri"/>
          <w:sz w:val="22"/>
          <w:szCs w:val="22"/>
        </w:rPr>
        <w:t>v případě podstatného porušení smlouvy druhou smluvní stranou, pokud je konkrétní porušení povinnosti příslušnou smluvní stranou jako podstatné sjedn</w:t>
      </w:r>
      <w:r w:rsidR="002D4364">
        <w:rPr>
          <w:rFonts w:ascii="Calibri" w:hAnsi="Calibri"/>
          <w:sz w:val="22"/>
          <w:szCs w:val="22"/>
        </w:rPr>
        <w:t>áno</w:t>
      </w:r>
      <w:r w:rsidRPr="00865A0F">
        <w:rPr>
          <w:rFonts w:ascii="Calibri" w:hAnsi="Calibri"/>
          <w:sz w:val="22"/>
          <w:szCs w:val="22"/>
        </w:rPr>
        <w:t xml:space="preserve"> v této smlouvě nebo </w:t>
      </w:r>
      <w:r w:rsidR="00FD7570">
        <w:rPr>
          <w:rFonts w:ascii="Calibri" w:hAnsi="Calibri"/>
          <w:sz w:val="22"/>
          <w:szCs w:val="22"/>
        </w:rPr>
        <w:t>stanoveno</w:t>
      </w:r>
      <w:r>
        <w:rPr>
          <w:rFonts w:ascii="Calibri" w:hAnsi="Calibri"/>
          <w:sz w:val="22"/>
          <w:szCs w:val="22"/>
        </w:rPr>
        <w:t> zákon</w:t>
      </w:r>
      <w:r w:rsidR="00FD7570">
        <w:rPr>
          <w:rFonts w:ascii="Calibri" w:hAnsi="Calibri"/>
          <w:sz w:val="22"/>
          <w:szCs w:val="22"/>
        </w:rPr>
        <w:t>em</w:t>
      </w:r>
      <w:r>
        <w:rPr>
          <w:rFonts w:ascii="Calibri" w:hAnsi="Calibri"/>
          <w:sz w:val="22"/>
          <w:szCs w:val="22"/>
        </w:rPr>
        <w:t>.</w:t>
      </w:r>
      <w:r w:rsidRPr="00865A0F">
        <w:rPr>
          <w:rFonts w:ascii="Calibri" w:hAnsi="Calibri"/>
          <w:sz w:val="22"/>
          <w:szCs w:val="22"/>
        </w:rPr>
        <w:t xml:space="preserve"> </w:t>
      </w:r>
    </w:p>
    <w:p w14:paraId="75D4576D" w14:textId="77777777" w:rsidR="005B22AA" w:rsidRPr="00865A0F"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 xml:space="preserve">Smluvní strany se dohodly, že za </w:t>
      </w:r>
      <w:r w:rsidRPr="008D1A00">
        <w:rPr>
          <w:rFonts w:ascii="Calibri" w:hAnsi="Calibri"/>
          <w:sz w:val="22"/>
          <w:szCs w:val="22"/>
          <w:u w:val="single"/>
        </w:rPr>
        <w:t>podstatné porušení smlouvy</w:t>
      </w:r>
      <w:r w:rsidRPr="00865A0F">
        <w:rPr>
          <w:rFonts w:ascii="Calibri" w:hAnsi="Calibri"/>
          <w:sz w:val="22"/>
          <w:szCs w:val="22"/>
        </w:rPr>
        <w:t xml:space="preserve"> ze strany zhotovitele, pokud není v této smlouvě uvedeno jinak, považují zejména:</w:t>
      </w:r>
    </w:p>
    <w:p w14:paraId="6E2AF897" w14:textId="3F271D2E" w:rsidR="005B22AA" w:rsidRDefault="005B22AA" w:rsidP="009F0BA6">
      <w:pPr>
        <w:pStyle w:val="Smlouva-slo"/>
        <w:numPr>
          <w:ilvl w:val="0"/>
          <w:numId w:val="17"/>
        </w:numPr>
        <w:spacing w:after="120" w:line="240" w:lineRule="auto"/>
        <w:ind w:left="851" w:hanging="426"/>
        <w:rPr>
          <w:rFonts w:ascii="Calibri" w:hAnsi="Calibri"/>
          <w:sz w:val="22"/>
          <w:szCs w:val="22"/>
        </w:rPr>
      </w:pPr>
      <w:r w:rsidRPr="006C1ACC">
        <w:rPr>
          <w:rFonts w:ascii="Calibri" w:hAnsi="Calibri"/>
          <w:sz w:val="22"/>
          <w:szCs w:val="22"/>
        </w:rPr>
        <w:t>prodlení zhotovitele s </w:t>
      </w:r>
      <w:r w:rsidR="00E419DD">
        <w:rPr>
          <w:rFonts w:ascii="Calibri" w:hAnsi="Calibri"/>
          <w:sz w:val="22"/>
          <w:szCs w:val="22"/>
        </w:rPr>
        <w:t xml:space="preserve">provedením částí díla </w:t>
      </w:r>
      <w:r w:rsidR="00E419DD" w:rsidRPr="00E419DD">
        <w:rPr>
          <w:rFonts w:ascii="Calibri" w:hAnsi="Calibri"/>
          <w:i/>
          <w:sz w:val="22"/>
          <w:szCs w:val="22"/>
        </w:rPr>
        <w:t xml:space="preserve">zpracování </w:t>
      </w:r>
      <w:r w:rsidR="00C73B6C">
        <w:rPr>
          <w:rFonts w:ascii="Calibri" w:hAnsi="Calibri"/>
          <w:i/>
          <w:sz w:val="22"/>
          <w:szCs w:val="22"/>
        </w:rPr>
        <w:t>DSP</w:t>
      </w:r>
      <w:r w:rsidR="00850D75">
        <w:rPr>
          <w:rFonts w:ascii="Calibri" w:hAnsi="Calibri"/>
          <w:i/>
          <w:sz w:val="22"/>
          <w:szCs w:val="22"/>
        </w:rPr>
        <w:t xml:space="preserve">, zpracování </w:t>
      </w:r>
      <w:r w:rsidR="00E419DD" w:rsidRPr="00E419DD">
        <w:rPr>
          <w:rFonts w:ascii="Calibri" w:hAnsi="Calibri"/>
          <w:i/>
          <w:sz w:val="22"/>
          <w:szCs w:val="22"/>
        </w:rPr>
        <w:t>DPS</w:t>
      </w:r>
      <w:r w:rsidRPr="006C1ACC">
        <w:rPr>
          <w:rFonts w:ascii="Calibri" w:hAnsi="Calibri"/>
          <w:sz w:val="22"/>
          <w:szCs w:val="22"/>
        </w:rPr>
        <w:t xml:space="preserve"> </w:t>
      </w:r>
      <w:r w:rsidR="00850D75" w:rsidRPr="00993590">
        <w:rPr>
          <w:rFonts w:ascii="Calibri" w:hAnsi="Calibri"/>
          <w:i/>
          <w:iCs/>
          <w:sz w:val="22"/>
          <w:szCs w:val="22"/>
        </w:rPr>
        <w:t xml:space="preserve">či </w:t>
      </w:r>
      <w:r w:rsidR="00BF1342" w:rsidRPr="00993590">
        <w:rPr>
          <w:rFonts w:ascii="Calibri" w:hAnsi="Calibri"/>
          <w:i/>
          <w:iCs/>
          <w:sz w:val="22"/>
          <w:szCs w:val="22"/>
        </w:rPr>
        <w:t>vy</w:t>
      </w:r>
      <w:r w:rsidR="00850D75" w:rsidRPr="00993590">
        <w:rPr>
          <w:rFonts w:ascii="Calibri" w:hAnsi="Calibri"/>
          <w:i/>
          <w:iCs/>
          <w:sz w:val="22"/>
          <w:szCs w:val="22"/>
        </w:rPr>
        <w:t xml:space="preserve">pracování </w:t>
      </w:r>
      <w:r w:rsidR="00BF1342" w:rsidRPr="00993590">
        <w:rPr>
          <w:rFonts w:ascii="Calibri" w:hAnsi="Calibri"/>
          <w:i/>
          <w:iCs/>
          <w:sz w:val="22"/>
          <w:szCs w:val="22"/>
        </w:rPr>
        <w:t>a zajištění</w:t>
      </w:r>
      <w:r w:rsidR="00044CB2" w:rsidRPr="00993590">
        <w:rPr>
          <w:rFonts w:ascii="Calibri" w:hAnsi="Calibri"/>
          <w:i/>
          <w:iCs/>
          <w:sz w:val="22"/>
          <w:szCs w:val="22"/>
        </w:rPr>
        <w:t xml:space="preserve"> </w:t>
      </w:r>
      <w:r w:rsidR="004B2719" w:rsidRPr="00993590">
        <w:rPr>
          <w:rFonts w:ascii="Calibri" w:hAnsi="Calibri"/>
          <w:i/>
          <w:iCs/>
          <w:sz w:val="22"/>
          <w:szCs w:val="22"/>
        </w:rPr>
        <w:t xml:space="preserve">dokumentů </w:t>
      </w:r>
      <w:r w:rsidR="00044CB2" w:rsidRPr="00993590">
        <w:rPr>
          <w:rFonts w:ascii="Calibri" w:hAnsi="Calibri"/>
          <w:i/>
          <w:iCs/>
          <w:sz w:val="22"/>
          <w:szCs w:val="22"/>
        </w:rPr>
        <w:t xml:space="preserve">předkládaných </w:t>
      </w:r>
      <w:r w:rsidR="004B2719" w:rsidRPr="00993590">
        <w:rPr>
          <w:rFonts w:ascii="Calibri" w:hAnsi="Calibri"/>
          <w:i/>
          <w:iCs/>
          <w:sz w:val="22"/>
          <w:szCs w:val="22"/>
        </w:rPr>
        <w:t xml:space="preserve">k podání žádosti o </w:t>
      </w:r>
      <w:r w:rsidR="006B4DD9" w:rsidRPr="00993590">
        <w:rPr>
          <w:rFonts w:ascii="Calibri" w:hAnsi="Calibri"/>
          <w:i/>
          <w:iCs/>
          <w:sz w:val="22"/>
          <w:szCs w:val="22"/>
        </w:rPr>
        <w:t>poskytnutí podpory</w:t>
      </w:r>
      <w:r w:rsidR="004B2719">
        <w:rPr>
          <w:rFonts w:ascii="Calibri" w:hAnsi="Calibri"/>
          <w:sz w:val="22"/>
          <w:szCs w:val="22"/>
        </w:rPr>
        <w:t xml:space="preserve"> </w:t>
      </w:r>
      <w:r w:rsidR="00E625AB">
        <w:rPr>
          <w:rFonts w:ascii="Calibri" w:hAnsi="Calibri"/>
          <w:sz w:val="22"/>
          <w:szCs w:val="22"/>
        </w:rPr>
        <w:t>delší než 15 kalendářních dnů</w:t>
      </w:r>
      <w:r w:rsidR="00115920">
        <w:rPr>
          <w:rFonts w:ascii="Calibri" w:hAnsi="Calibri" w:cs="Calibri"/>
          <w:sz w:val="22"/>
          <w:szCs w:val="22"/>
        </w:rPr>
        <w:t>;</w:t>
      </w:r>
    </w:p>
    <w:p w14:paraId="018FACC6" w14:textId="5E445E62" w:rsidR="005B22AA" w:rsidRDefault="005B22AA" w:rsidP="009F0BA6">
      <w:pPr>
        <w:pStyle w:val="Smlouva-slo"/>
        <w:numPr>
          <w:ilvl w:val="0"/>
          <w:numId w:val="17"/>
        </w:numPr>
        <w:spacing w:after="120" w:line="240" w:lineRule="auto"/>
        <w:ind w:left="851" w:hanging="426"/>
        <w:rPr>
          <w:rFonts w:ascii="Calibri" w:hAnsi="Calibri"/>
          <w:sz w:val="22"/>
          <w:szCs w:val="22"/>
        </w:rPr>
      </w:pPr>
      <w:r w:rsidRPr="00865A0F">
        <w:rPr>
          <w:rFonts w:ascii="Calibri" w:hAnsi="Calibri"/>
          <w:sz w:val="22"/>
          <w:szCs w:val="22"/>
        </w:rPr>
        <w:t xml:space="preserve">prodlení zhotovitele s plněním jeho závazku dle této smlouvy řádně a včas odstranit řádně objednatelem uplatněné vady delší než 15 </w:t>
      </w:r>
      <w:r w:rsidR="00004EAB">
        <w:rPr>
          <w:rFonts w:ascii="Calibri" w:hAnsi="Calibri"/>
          <w:sz w:val="22"/>
          <w:szCs w:val="22"/>
        </w:rPr>
        <w:t xml:space="preserve">kalendářních </w:t>
      </w:r>
      <w:r w:rsidRPr="00865A0F">
        <w:rPr>
          <w:rFonts w:ascii="Calibri" w:hAnsi="Calibri"/>
          <w:sz w:val="22"/>
          <w:szCs w:val="22"/>
        </w:rPr>
        <w:t>dnů;</w:t>
      </w:r>
    </w:p>
    <w:p w14:paraId="04E9F610" w14:textId="3ECCA4DD" w:rsidR="00417151" w:rsidRDefault="005B22AA" w:rsidP="009F0BA6">
      <w:pPr>
        <w:pStyle w:val="Smlouva-slo"/>
        <w:numPr>
          <w:ilvl w:val="0"/>
          <w:numId w:val="17"/>
        </w:numPr>
        <w:spacing w:after="120" w:line="240" w:lineRule="auto"/>
        <w:ind w:left="851" w:hanging="426"/>
        <w:rPr>
          <w:rFonts w:ascii="Calibri" w:hAnsi="Calibri"/>
          <w:sz w:val="22"/>
          <w:szCs w:val="22"/>
        </w:rPr>
      </w:pPr>
      <w:r w:rsidRPr="00865A0F">
        <w:rPr>
          <w:rFonts w:ascii="Calibri" w:hAnsi="Calibri"/>
          <w:sz w:val="22"/>
          <w:szCs w:val="22"/>
        </w:rPr>
        <w:t>porušení povinnosti zhotovitele zdržet se výkonu práva užívat výsledky své tvůrčí činnosti dle této smlouvy a hmotného zachycení výsledků své činnosti způsobem, ke kterému poskytl licenci objednateli</w:t>
      </w:r>
      <w:r w:rsidR="007E7D72">
        <w:rPr>
          <w:rFonts w:ascii="Calibri" w:hAnsi="Calibri"/>
          <w:sz w:val="22"/>
          <w:szCs w:val="22"/>
        </w:rPr>
        <w:t>,</w:t>
      </w:r>
      <w:r w:rsidRPr="00865A0F">
        <w:rPr>
          <w:rFonts w:ascii="Calibri" w:hAnsi="Calibri"/>
          <w:sz w:val="22"/>
          <w:szCs w:val="22"/>
        </w:rPr>
        <w:t xml:space="preserve"> nebo poskytnutí licence obsahem či rozsahem zahrnující práva poskytnutá objednateli dle této smlouvy třetí osobě</w:t>
      </w:r>
      <w:r w:rsidR="00E8432E">
        <w:rPr>
          <w:rFonts w:ascii="Calibri" w:hAnsi="Calibri" w:cs="Calibri"/>
          <w:sz w:val="22"/>
          <w:szCs w:val="22"/>
        </w:rPr>
        <w:t>;</w:t>
      </w:r>
    </w:p>
    <w:p w14:paraId="65061667" w14:textId="59DD95CC" w:rsidR="00D97176" w:rsidRPr="00030EE8" w:rsidRDefault="001321CD" w:rsidP="009F0BA6">
      <w:pPr>
        <w:pStyle w:val="Smlouva-slo"/>
        <w:numPr>
          <w:ilvl w:val="0"/>
          <w:numId w:val="17"/>
        </w:numPr>
        <w:spacing w:after="120" w:line="240" w:lineRule="auto"/>
        <w:ind w:left="851" w:hanging="426"/>
        <w:rPr>
          <w:rFonts w:ascii="Calibri" w:hAnsi="Calibri"/>
          <w:sz w:val="22"/>
          <w:szCs w:val="22"/>
        </w:rPr>
      </w:pPr>
      <w:r>
        <w:rPr>
          <w:rFonts w:ascii="Calibri" w:hAnsi="Calibri"/>
          <w:sz w:val="22"/>
          <w:szCs w:val="22"/>
        </w:rPr>
        <w:t>n</w:t>
      </w:r>
      <w:r w:rsidR="00D97176">
        <w:rPr>
          <w:rFonts w:ascii="Calibri" w:hAnsi="Calibri"/>
          <w:sz w:val="22"/>
          <w:szCs w:val="22"/>
        </w:rPr>
        <w:t>eúčast zhotovitele (hlavního projektanta nebo jeho oprávn</w:t>
      </w:r>
      <w:r w:rsidR="000E59A0">
        <w:rPr>
          <w:rFonts w:ascii="Calibri" w:hAnsi="Calibri"/>
          <w:sz w:val="22"/>
          <w:szCs w:val="22"/>
        </w:rPr>
        <w:t xml:space="preserve">ěného zástupce) na jednáních a poradách sjednaných dle čl. VI. </w:t>
      </w:r>
      <w:r w:rsidR="00E8432E">
        <w:rPr>
          <w:rFonts w:ascii="Calibri" w:hAnsi="Calibri"/>
          <w:sz w:val="22"/>
          <w:szCs w:val="22"/>
        </w:rPr>
        <w:t>o</w:t>
      </w:r>
      <w:r w:rsidR="000E59A0">
        <w:rPr>
          <w:rFonts w:ascii="Calibri" w:hAnsi="Calibri"/>
          <w:sz w:val="22"/>
          <w:szCs w:val="22"/>
        </w:rPr>
        <w:t>dst. 9 této smlouvy, a to minimálně 2</w:t>
      </w:r>
      <w:r>
        <w:rPr>
          <w:rFonts w:ascii="Calibri" w:hAnsi="Calibri"/>
          <w:sz w:val="22"/>
          <w:szCs w:val="22"/>
        </w:rPr>
        <w:t>x po sobě bez předchozí omluvy</w:t>
      </w:r>
      <w:r w:rsidR="00115920">
        <w:rPr>
          <w:rFonts w:ascii="Calibri" w:hAnsi="Calibri"/>
          <w:sz w:val="22"/>
          <w:szCs w:val="22"/>
        </w:rPr>
        <w:t>.</w:t>
      </w:r>
    </w:p>
    <w:p w14:paraId="033EDCD4" w14:textId="351A6CF8" w:rsidR="00CA4B23" w:rsidRPr="009C297C" w:rsidRDefault="00E00A96" w:rsidP="00CA4B23">
      <w:pPr>
        <w:pStyle w:val="Odstavecseseznamem"/>
        <w:numPr>
          <w:ilvl w:val="0"/>
          <w:numId w:val="3"/>
        </w:numPr>
        <w:tabs>
          <w:tab w:val="clear" w:pos="0"/>
        </w:tabs>
        <w:spacing w:after="120"/>
        <w:ind w:left="426" w:hanging="426"/>
        <w:contextualSpacing w:val="0"/>
        <w:rPr>
          <w:rFonts w:cs="Calibri"/>
          <w:color w:val="00000A"/>
          <w:kern w:val="1"/>
          <w:lang w:eastAsia="ar-SA"/>
        </w:rPr>
      </w:pPr>
      <w:r w:rsidRPr="00865A0F">
        <w:rPr>
          <w:rFonts w:ascii="Calibri" w:hAnsi="Calibri"/>
          <w:szCs w:val="22"/>
        </w:rPr>
        <w:t xml:space="preserve">Smluvní strany se dohodly, že za podstatné porušení smlouvy ze strany </w:t>
      </w:r>
      <w:r>
        <w:rPr>
          <w:rFonts w:ascii="Calibri" w:hAnsi="Calibri"/>
          <w:szCs w:val="22"/>
        </w:rPr>
        <w:t>objednatele</w:t>
      </w:r>
      <w:r w:rsidRPr="00865A0F">
        <w:rPr>
          <w:rFonts w:ascii="Calibri" w:hAnsi="Calibri"/>
          <w:szCs w:val="22"/>
        </w:rPr>
        <w:t>, pokud není v této smlouvě uvedeno jinak, považují zejména</w:t>
      </w:r>
      <w:r w:rsidR="00AE4218">
        <w:rPr>
          <w:rFonts w:cs="Calibri"/>
          <w:color w:val="00000A"/>
          <w:kern w:val="1"/>
          <w:lang w:eastAsia="ar-SA"/>
        </w:rPr>
        <w:t xml:space="preserve"> </w:t>
      </w:r>
      <w:r w:rsidR="00CA4B23" w:rsidRPr="009C297C">
        <w:rPr>
          <w:rFonts w:cs="Calibri"/>
          <w:color w:val="00000A"/>
          <w:kern w:val="1"/>
          <w:lang w:eastAsia="ar-SA"/>
        </w:rPr>
        <w:t xml:space="preserve">prodlení </w:t>
      </w:r>
      <w:r w:rsidR="00AE4218">
        <w:rPr>
          <w:rFonts w:cs="Calibri"/>
          <w:color w:val="00000A"/>
          <w:kern w:val="1"/>
          <w:lang w:eastAsia="ar-SA"/>
        </w:rPr>
        <w:t xml:space="preserve">objednatele </w:t>
      </w:r>
      <w:r w:rsidR="00CA4B23" w:rsidRPr="009C297C">
        <w:rPr>
          <w:rFonts w:cs="Calibri"/>
          <w:color w:val="00000A"/>
          <w:kern w:val="1"/>
          <w:lang w:eastAsia="ar-SA"/>
        </w:rPr>
        <w:t>s úhradou oprávněně fakturované ceny</w:t>
      </w:r>
      <w:r w:rsidR="002968B3">
        <w:rPr>
          <w:rFonts w:cs="Calibri"/>
          <w:color w:val="00000A"/>
          <w:kern w:val="1"/>
          <w:lang w:eastAsia="ar-SA"/>
        </w:rPr>
        <w:t xml:space="preserve"> </w:t>
      </w:r>
      <w:r w:rsidR="00262AA1">
        <w:rPr>
          <w:rFonts w:cs="Calibri"/>
          <w:color w:val="00000A"/>
          <w:kern w:val="1"/>
          <w:lang w:eastAsia="ar-SA"/>
        </w:rPr>
        <w:t xml:space="preserve">díla </w:t>
      </w:r>
      <w:r w:rsidR="002968B3">
        <w:rPr>
          <w:rFonts w:cs="Calibri"/>
          <w:color w:val="00000A"/>
          <w:kern w:val="1"/>
          <w:lang w:eastAsia="ar-SA"/>
        </w:rPr>
        <w:t>delší než 60 kalendářních</w:t>
      </w:r>
      <w:r w:rsidR="00CA4B23" w:rsidRPr="009C297C">
        <w:rPr>
          <w:rFonts w:cs="Calibri"/>
          <w:color w:val="00000A"/>
          <w:kern w:val="1"/>
          <w:lang w:eastAsia="ar-SA"/>
        </w:rPr>
        <w:t xml:space="preserve"> dnů.</w:t>
      </w:r>
    </w:p>
    <w:p w14:paraId="3ED326C0" w14:textId="6A4C7D15" w:rsidR="009A3D45" w:rsidRDefault="00203655" w:rsidP="00CC4E12">
      <w:pPr>
        <w:pStyle w:val="Odstavecseseznamem"/>
        <w:numPr>
          <w:ilvl w:val="0"/>
          <w:numId w:val="3"/>
        </w:numPr>
        <w:spacing w:after="120"/>
        <w:rPr>
          <w:rFonts w:ascii="Calibri" w:hAnsi="Calibri"/>
          <w:color w:val="00000A"/>
          <w:kern w:val="1"/>
          <w:szCs w:val="22"/>
          <w:lang w:eastAsia="ar-SA"/>
        </w:rPr>
      </w:pPr>
      <w:r>
        <w:rPr>
          <w:rFonts w:ascii="Calibri" w:hAnsi="Calibri"/>
          <w:color w:val="00000A"/>
          <w:kern w:val="1"/>
          <w:szCs w:val="22"/>
          <w:lang w:eastAsia="ar-SA"/>
        </w:rPr>
        <w:lastRenderedPageBreak/>
        <w:t xml:space="preserve">Objednatel je dále </w:t>
      </w:r>
      <w:r w:rsidR="0078326A">
        <w:rPr>
          <w:rFonts w:ascii="Calibri" w:hAnsi="Calibri"/>
          <w:color w:val="00000A"/>
          <w:kern w:val="1"/>
          <w:szCs w:val="22"/>
          <w:lang w:eastAsia="ar-SA"/>
        </w:rPr>
        <w:t xml:space="preserve">v souladu s ustanovením § 223 ZZVZ </w:t>
      </w:r>
      <w:r>
        <w:rPr>
          <w:rFonts w:ascii="Calibri" w:hAnsi="Calibri"/>
          <w:color w:val="00000A"/>
          <w:kern w:val="1"/>
          <w:szCs w:val="22"/>
          <w:lang w:eastAsia="ar-SA"/>
        </w:rPr>
        <w:t>oprávněn od této smlouvy odstoupit</w:t>
      </w:r>
      <w:r w:rsidR="009A3D45">
        <w:rPr>
          <w:rFonts w:ascii="Calibri" w:hAnsi="Calibri"/>
          <w:color w:val="00000A"/>
          <w:kern w:val="1"/>
          <w:szCs w:val="22"/>
          <w:lang w:eastAsia="ar-SA"/>
        </w:rPr>
        <w:t>:</w:t>
      </w:r>
    </w:p>
    <w:p w14:paraId="653360D9" w14:textId="7B4688B0" w:rsidR="00BF358B" w:rsidRPr="00CC4E12" w:rsidRDefault="00BF358B" w:rsidP="009F0BA6">
      <w:pPr>
        <w:pStyle w:val="Smlouva-slo"/>
        <w:numPr>
          <w:ilvl w:val="0"/>
          <w:numId w:val="25"/>
        </w:numPr>
        <w:spacing w:after="120" w:line="240" w:lineRule="auto"/>
        <w:ind w:left="851" w:hanging="425"/>
        <w:rPr>
          <w:rFonts w:ascii="Calibri" w:hAnsi="Calibri"/>
          <w:sz w:val="22"/>
          <w:szCs w:val="22"/>
        </w:rPr>
      </w:pPr>
      <w:r w:rsidRPr="00CC4E12">
        <w:rPr>
          <w:rFonts w:ascii="Calibri" w:hAnsi="Calibri"/>
          <w:sz w:val="22"/>
          <w:szCs w:val="22"/>
        </w:rPr>
        <w:t>v případě, že v jejím plnění nelze pokračovat, aniž by byla porušena pravidla uvedená v § 222</w:t>
      </w:r>
      <w:r w:rsidR="009A3D45" w:rsidRPr="00CC4E12">
        <w:rPr>
          <w:rFonts w:ascii="Calibri" w:hAnsi="Calibri"/>
          <w:sz w:val="22"/>
          <w:szCs w:val="22"/>
        </w:rPr>
        <w:t xml:space="preserve"> ZZVZ,</w:t>
      </w:r>
    </w:p>
    <w:p w14:paraId="0C17F580" w14:textId="77777777" w:rsidR="00CC4E12" w:rsidRPr="00456B12" w:rsidRDefault="00BF358B" w:rsidP="009F0BA6">
      <w:pPr>
        <w:pStyle w:val="Smlouva-slo"/>
        <w:numPr>
          <w:ilvl w:val="0"/>
          <w:numId w:val="25"/>
        </w:numPr>
        <w:spacing w:after="120" w:line="240" w:lineRule="auto"/>
        <w:ind w:left="851" w:hanging="425"/>
        <w:rPr>
          <w:rFonts w:ascii="Calibri" w:hAnsi="Calibri"/>
          <w:sz w:val="22"/>
          <w:szCs w:val="22"/>
        </w:rPr>
      </w:pPr>
      <w:r w:rsidRPr="00456B12">
        <w:rPr>
          <w:rFonts w:ascii="Calibri" w:hAnsi="Calibri"/>
          <w:sz w:val="22"/>
          <w:szCs w:val="22"/>
        </w:rPr>
        <w:t>bez zbytečného odkladu poté, co zjistí, že smlouva neměla být uzavřena, neboť</w:t>
      </w:r>
    </w:p>
    <w:p w14:paraId="43FF9B5F" w14:textId="4FED04BE" w:rsidR="00CC4E12" w:rsidRPr="00456B12" w:rsidRDefault="003B5043" w:rsidP="009F0BA6">
      <w:pPr>
        <w:pStyle w:val="Smlouva-slo"/>
        <w:numPr>
          <w:ilvl w:val="0"/>
          <w:numId w:val="42"/>
        </w:numPr>
        <w:spacing w:after="120" w:line="240" w:lineRule="auto"/>
        <w:ind w:left="1134" w:hanging="283"/>
        <w:rPr>
          <w:rFonts w:ascii="Calibri" w:hAnsi="Calibri"/>
          <w:sz w:val="22"/>
          <w:szCs w:val="22"/>
        </w:rPr>
      </w:pPr>
      <w:r>
        <w:rPr>
          <w:rFonts w:ascii="Calibri" w:hAnsi="Calibri"/>
          <w:sz w:val="22"/>
          <w:szCs w:val="22"/>
        </w:rPr>
        <w:t>zhotovitel jakožto vybraný dodavatel</w:t>
      </w:r>
      <w:r w:rsidR="00BF358B" w:rsidRPr="00456B12">
        <w:rPr>
          <w:rFonts w:ascii="Calibri" w:hAnsi="Calibri"/>
          <w:sz w:val="22"/>
          <w:szCs w:val="22"/>
        </w:rPr>
        <w:t xml:space="preserve"> měl být vy</w:t>
      </w:r>
      <w:r w:rsidR="00951EAA">
        <w:rPr>
          <w:rFonts w:ascii="Calibri" w:hAnsi="Calibri"/>
          <w:sz w:val="22"/>
          <w:szCs w:val="22"/>
        </w:rPr>
        <w:t>řazen</w:t>
      </w:r>
      <w:r w:rsidR="00BF358B" w:rsidRPr="00456B12">
        <w:rPr>
          <w:rFonts w:ascii="Calibri" w:hAnsi="Calibri"/>
          <w:sz w:val="22"/>
          <w:szCs w:val="22"/>
        </w:rPr>
        <w:t xml:space="preserve"> z účasti v</w:t>
      </w:r>
      <w:r w:rsidR="00796486">
        <w:rPr>
          <w:rFonts w:ascii="Calibri" w:hAnsi="Calibri"/>
          <w:sz w:val="22"/>
          <w:szCs w:val="22"/>
        </w:rPr>
        <w:t>e</w:t>
      </w:r>
      <w:r w:rsidR="00BF358B" w:rsidRPr="00456B12">
        <w:rPr>
          <w:rFonts w:ascii="Calibri" w:hAnsi="Calibri"/>
          <w:sz w:val="22"/>
          <w:szCs w:val="22"/>
        </w:rPr>
        <w:t xml:space="preserve"> </w:t>
      </w:r>
      <w:r w:rsidR="00796486">
        <w:rPr>
          <w:rFonts w:ascii="Calibri" w:hAnsi="Calibri"/>
          <w:sz w:val="22"/>
          <w:szCs w:val="22"/>
        </w:rPr>
        <w:t>výběrovém</w:t>
      </w:r>
      <w:r w:rsidR="00796486" w:rsidRPr="00456B12">
        <w:rPr>
          <w:rFonts w:ascii="Calibri" w:hAnsi="Calibri"/>
          <w:sz w:val="22"/>
          <w:szCs w:val="22"/>
        </w:rPr>
        <w:t xml:space="preserve"> </w:t>
      </w:r>
      <w:r w:rsidR="00BF358B" w:rsidRPr="00456B12">
        <w:rPr>
          <w:rFonts w:ascii="Calibri" w:hAnsi="Calibri"/>
          <w:sz w:val="22"/>
          <w:szCs w:val="22"/>
        </w:rPr>
        <w:t>řízení,</w:t>
      </w:r>
    </w:p>
    <w:p w14:paraId="0E1D641B" w14:textId="187CF2E3" w:rsidR="00CC4E12" w:rsidRPr="00456B12" w:rsidRDefault="003B5043" w:rsidP="009F0BA6">
      <w:pPr>
        <w:pStyle w:val="Smlouva-slo"/>
        <w:numPr>
          <w:ilvl w:val="0"/>
          <w:numId w:val="42"/>
        </w:numPr>
        <w:spacing w:after="120" w:line="240" w:lineRule="auto"/>
        <w:ind w:left="1134" w:hanging="283"/>
        <w:rPr>
          <w:rFonts w:ascii="Calibri" w:hAnsi="Calibri"/>
          <w:sz w:val="22"/>
          <w:szCs w:val="22"/>
        </w:rPr>
      </w:pPr>
      <w:r>
        <w:rPr>
          <w:rFonts w:ascii="Calibri" w:hAnsi="Calibri"/>
          <w:sz w:val="22"/>
          <w:szCs w:val="22"/>
        </w:rPr>
        <w:t xml:space="preserve">zhotovitel jakožto </w:t>
      </w:r>
      <w:r w:rsidR="00BF358B" w:rsidRPr="00456B12">
        <w:rPr>
          <w:rFonts w:ascii="Calibri" w:hAnsi="Calibri"/>
          <w:sz w:val="22"/>
          <w:szCs w:val="22"/>
        </w:rPr>
        <w:t>vybraný dodavatel před zadáním veřejné zakázky předložil údaje, dokumenty, vzorky nebo modely, které neodpovídaly skutečnosti a měly nebo mohly mít vliv na výběr dodavatele, nebo</w:t>
      </w:r>
    </w:p>
    <w:p w14:paraId="5A8A2AC4" w14:textId="50E8CD6B" w:rsidR="00203655" w:rsidRPr="00456B12" w:rsidRDefault="00BF358B" w:rsidP="009F0BA6">
      <w:pPr>
        <w:pStyle w:val="Smlouva-slo"/>
        <w:numPr>
          <w:ilvl w:val="0"/>
          <w:numId w:val="42"/>
        </w:numPr>
        <w:spacing w:after="120" w:line="240" w:lineRule="auto"/>
        <w:ind w:left="1134" w:hanging="283"/>
        <w:rPr>
          <w:rFonts w:ascii="Calibri" w:hAnsi="Calibri"/>
          <w:sz w:val="22"/>
          <w:szCs w:val="22"/>
        </w:rPr>
      </w:pPr>
      <w:r w:rsidRPr="00456B12">
        <w:rPr>
          <w:rFonts w:ascii="Calibri" w:hAnsi="Calibri"/>
          <w:sz w:val="22"/>
          <w:szCs w:val="22"/>
        </w:rPr>
        <w:t>výběr dodavatele souvisí se závažným porušením povinnosti členského státu ve smyslu čl. 258 Smlouvy o fungování Evropské unie, o kterém rozhodl Soudní dvůr Evropské unie.</w:t>
      </w:r>
    </w:p>
    <w:p w14:paraId="4E712C23" w14:textId="15D622E0" w:rsidR="00E623F5" w:rsidRPr="004F596E" w:rsidRDefault="003A1769" w:rsidP="004F596E">
      <w:pPr>
        <w:pStyle w:val="Smlouva-slo"/>
        <w:numPr>
          <w:ilvl w:val="0"/>
          <w:numId w:val="3"/>
        </w:numPr>
        <w:tabs>
          <w:tab w:val="clear" w:pos="0"/>
        </w:tabs>
        <w:spacing w:after="120" w:line="240" w:lineRule="auto"/>
        <w:rPr>
          <w:rFonts w:ascii="Calibri" w:hAnsi="Calibri"/>
          <w:sz w:val="22"/>
          <w:szCs w:val="22"/>
        </w:rPr>
      </w:pPr>
      <w:r w:rsidRPr="004F596E">
        <w:rPr>
          <w:rFonts w:ascii="Calibri" w:hAnsi="Calibri"/>
          <w:sz w:val="22"/>
          <w:szCs w:val="22"/>
        </w:rPr>
        <w:t xml:space="preserve">Objednatel je dále </w:t>
      </w:r>
      <w:r w:rsidR="00E623F5" w:rsidRPr="004F596E">
        <w:rPr>
          <w:rFonts w:ascii="Calibri" w:hAnsi="Calibri"/>
          <w:sz w:val="22"/>
          <w:szCs w:val="22"/>
        </w:rPr>
        <w:t>oprávněn odstoupit od smlouvy v</w:t>
      </w:r>
      <w:r w:rsidRPr="004F596E">
        <w:rPr>
          <w:rFonts w:ascii="Calibri" w:hAnsi="Calibri"/>
          <w:sz w:val="22"/>
          <w:szCs w:val="22"/>
        </w:rPr>
        <w:t> </w:t>
      </w:r>
      <w:r w:rsidR="00E623F5" w:rsidRPr="004F596E">
        <w:rPr>
          <w:rFonts w:ascii="Calibri" w:hAnsi="Calibri"/>
          <w:sz w:val="22"/>
          <w:szCs w:val="22"/>
        </w:rPr>
        <w:t>případě</w:t>
      </w:r>
      <w:r w:rsidRPr="004F596E">
        <w:rPr>
          <w:rFonts w:ascii="Calibri" w:hAnsi="Calibri"/>
          <w:sz w:val="22"/>
          <w:szCs w:val="22"/>
        </w:rPr>
        <w:t>, že bylo zahájeno insolvenční řízení ve věci zhotovitele jako dlužníka a insolvenční návrh nebyl v zákonné lhůtě soudem odmítnut pro zjevnou bezdůvodnost</w:t>
      </w:r>
      <w:r w:rsidR="00E623F5" w:rsidRPr="004F596E">
        <w:rPr>
          <w:rFonts w:ascii="Calibri" w:hAnsi="Calibri"/>
          <w:sz w:val="22"/>
          <w:szCs w:val="22"/>
        </w:rPr>
        <w:t>.</w:t>
      </w:r>
    </w:p>
    <w:p w14:paraId="6364F674" w14:textId="476D4A9B" w:rsidR="005B22AA" w:rsidRPr="00865A0F"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 xml:space="preserve">Rozhodne-li se některá ze smluvních stran </w:t>
      </w:r>
      <w:r w:rsidR="00090B21" w:rsidRPr="00090B21">
        <w:rPr>
          <w:rFonts w:ascii="Calibri" w:hAnsi="Calibri"/>
          <w:sz w:val="22"/>
          <w:szCs w:val="22"/>
        </w:rPr>
        <w:t xml:space="preserve">od smlouvy </w:t>
      </w:r>
      <w:r w:rsidRPr="00865A0F">
        <w:rPr>
          <w:rFonts w:ascii="Calibri" w:hAnsi="Calibri"/>
          <w:sz w:val="22"/>
          <w:szCs w:val="22"/>
        </w:rPr>
        <w:t>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r w:rsidR="00106BE1">
        <w:rPr>
          <w:rFonts w:ascii="Calibri" w:hAnsi="Calibri"/>
          <w:sz w:val="22"/>
          <w:szCs w:val="22"/>
        </w:rPr>
        <w:t xml:space="preserve"> </w:t>
      </w:r>
      <w:r w:rsidR="00106BE1" w:rsidRPr="00106BE1">
        <w:rPr>
          <w:rFonts w:ascii="Calibri" w:hAnsi="Calibri"/>
          <w:sz w:val="22"/>
          <w:szCs w:val="22"/>
        </w:rPr>
        <w:t xml:space="preserve">Není-li v oznámení o odstoupení uvedeno jinak, účinky odstoupení od smlouvy nastávají </w:t>
      </w:r>
      <w:r w:rsidR="00AA73AA">
        <w:rPr>
          <w:rFonts w:ascii="Calibri" w:hAnsi="Calibri"/>
          <w:sz w:val="22"/>
          <w:szCs w:val="22"/>
        </w:rPr>
        <w:t xml:space="preserve">okamžikem doručení </w:t>
      </w:r>
      <w:r w:rsidR="00106BE1" w:rsidRPr="00106BE1">
        <w:rPr>
          <w:rFonts w:ascii="Calibri" w:hAnsi="Calibri"/>
          <w:sz w:val="22"/>
          <w:szCs w:val="22"/>
        </w:rPr>
        <w:t>písemné</w:t>
      </w:r>
      <w:r w:rsidR="00AA73AA">
        <w:rPr>
          <w:rFonts w:ascii="Calibri" w:hAnsi="Calibri"/>
          <w:sz w:val="22"/>
          <w:szCs w:val="22"/>
        </w:rPr>
        <w:t>ho</w:t>
      </w:r>
      <w:r w:rsidR="00106BE1" w:rsidRPr="00106BE1">
        <w:rPr>
          <w:rFonts w:ascii="Calibri" w:hAnsi="Calibri"/>
          <w:sz w:val="22"/>
          <w:szCs w:val="22"/>
        </w:rPr>
        <w:t xml:space="preserve"> oznámení o odstoupení druhé </w:t>
      </w:r>
      <w:r w:rsidR="00AA73AA">
        <w:rPr>
          <w:rFonts w:ascii="Calibri" w:hAnsi="Calibri"/>
          <w:sz w:val="22"/>
          <w:szCs w:val="22"/>
        </w:rPr>
        <w:t xml:space="preserve">smluvní </w:t>
      </w:r>
      <w:r w:rsidR="00106BE1" w:rsidRPr="00106BE1">
        <w:rPr>
          <w:rFonts w:ascii="Calibri" w:hAnsi="Calibri"/>
          <w:sz w:val="22"/>
          <w:szCs w:val="22"/>
        </w:rPr>
        <w:t>straně.</w:t>
      </w:r>
    </w:p>
    <w:p w14:paraId="334FA512" w14:textId="4F9D0408" w:rsidR="005B22AA" w:rsidRPr="00865A0F"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V případě uk</w:t>
      </w:r>
      <w:r>
        <w:rPr>
          <w:rFonts w:ascii="Calibri" w:hAnsi="Calibri"/>
          <w:sz w:val="22"/>
          <w:szCs w:val="22"/>
        </w:rPr>
        <w:t>ončení smluvního vztahu dohodou nebo</w:t>
      </w:r>
      <w:r w:rsidRPr="00865A0F">
        <w:rPr>
          <w:rFonts w:ascii="Calibri" w:hAnsi="Calibri"/>
          <w:sz w:val="22"/>
          <w:szCs w:val="22"/>
        </w:rPr>
        <w:t xml:space="preserve"> odstoupením některé ze smluvních stran od této smlouvy</w:t>
      </w:r>
      <w:r w:rsidR="00BE5BBA">
        <w:rPr>
          <w:rFonts w:ascii="Calibri" w:hAnsi="Calibri"/>
          <w:sz w:val="22"/>
          <w:szCs w:val="22"/>
        </w:rPr>
        <w:t xml:space="preserve"> </w:t>
      </w:r>
      <w:r w:rsidR="00BE5BBA" w:rsidRPr="00BE5BBA">
        <w:rPr>
          <w:rFonts w:ascii="Calibri" w:hAnsi="Calibri"/>
          <w:sz w:val="22"/>
          <w:szCs w:val="22"/>
        </w:rPr>
        <w:t>s účinky do budoucna</w:t>
      </w:r>
      <w:r w:rsidRPr="00865A0F">
        <w:rPr>
          <w:rFonts w:ascii="Calibri" w:hAnsi="Calibri"/>
          <w:sz w:val="22"/>
          <w:szCs w:val="22"/>
        </w:rPr>
        <w:t xml:space="preserve">, jsou povinnosti obou </w:t>
      </w:r>
      <w:r w:rsidR="00F220EB">
        <w:rPr>
          <w:rFonts w:ascii="Calibri" w:hAnsi="Calibri"/>
          <w:sz w:val="22"/>
          <w:szCs w:val="22"/>
        </w:rPr>
        <w:t xml:space="preserve">smluvních </w:t>
      </w:r>
      <w:r w:rsidRPr="00865A0F">
        <w:rPr>
          <w:rFonts w:ascii="Calibri" w:hAnsi="Calibri"/>
          <w:sz w:val="22"/>
          <w:szCs w:val="22"/>
        </w:rPr>
        <w:t>stran následující:</w:t>
      </w:r>
    </w:p>
    <w:p w14:paraId="117C70B8" w14:textId="77777777" w:rsidR="005B22AA" w:rsidRDefault="005B22AA" w:rsidP="009F0BA6">
      <w:pPr>
        <w:pStyle w:val="Smlouva-slo"/>
        <w:numPr>
          <w:ilvl w:val="0"/>
          <w:numId w:val="43"/>
        </w:numPr>
        <w:spacing w:after="120" w:line="240" w:lineRule="auto"/>
        <w:ind w:left="851" w:hanging="425"/>
        <w:rPr>
          <w:rFonts w:ascii="Calibri" w:hAnsi="Calibri"/>
          <w:sz w:val="22"/>
          <w:szCs w:val="22"/>
        </w:rPr>
      </w:pPr>
      <w:r w:rsidRPr="00865A0F">
        <w:rPr>
          <w:rFonts w:ascii="Calibri" w:hAnsi="Calibri"/>
          <w:sz w:val="22"/>
          <w:szCs w:val="22"/>
        </w:rPr>
        <w:t>zhotovitel provede soupis všech jím vykonaných činností a úkonů ke splnění jeho závazků dle této smlouvy do doby ukončení smlouvy, oceněných stejným způsob</w:t>
      </w:r>
      <w:r>
        <w:rPr>
          <w:rFonts w:ascii="Calibri" w:hAnsi="Calibri"/>
          <w:sz w:val="22"/>
          <w:szCs w:val="22"/>
        </w:rPr>
        <w:t>em dle této smlouvy (dále jen „</w:t>
      </w:r>
      <w:r w:rsidRPr="00CD3AC1">
        <w:rPr>
          <w:rFonts w:ascii="Calibri" w:hAnsi="Calibri"/>
          <w:i/>
          <w:sz w:val="22"/>
          <w:szCs w:val="22"/>
        </w:rPr>
        <w:t>soupis</w:t>
      </w:r>
      <w:r w:rsidRPr="00865A0F">
        <w:rPr>
          <w:rFonts w:ascii="Calibri" w:hAnsi="Calibri"/>
          <w:sz w:val="22"/>
          <w:szCs w:val="22"/>
        </w:rPr>
        <w:t>“);</w:t>
      </w:r>
    </w:p>
    <w:p w14:paraId="6DFCF9C4" w14:textId="77777777" w:rsidR="005B22AA" w:rsidRDefault="005B22AA" w:rsidP="009F0BA6">
      <w:pPr>
        <w:pStyle w:val="Smlouva-slo"/>
        <w:numPr>
          <w:ilvl w:val="0"/>
          <w:numId w:val="43"/>
        </w:numPr>
        <w:spacing w:after="120" w:line="240" w:lineRule="auto"/>
        <w:ind w:left="851" w:hanging="425"/>
        <w:rPr>
          <w:rFonts w:ascii="Calibri" w:hAnsi="Calibri"/>
          <w:sz w:val="22"/>
          <w:szCs w:val="22"/>
        </w:rPr>
      </w:pPr>
      <w:r w:rsidRPr="00B10AAE">
        <w:rPr>
          <w:rFonts w:ascii="Calibri" w:hAnsi="Calibri"/>
          <w:sz w:val="22"/>
          <w:szCs w:val="22"/>
        </w:rPr>
        <w:t>zhotovitel vyzve objednatele k protokolárnímu předá</w:t>
      </w:r>
      <w:r>
        <w:rPr>
          <w:rFonts w:ascii="Calibri" w:hAnsi="Calibri"/>
          <w:sz w:val="22"/>
          <w:szCs w:val="22"/>
        </w:rPr>
        <w:t>ní a převzetí všech plnění dle s</w:t>
      </w:r>
      <w:r w:rsidRPr="00B10AAE">
        <w:rPr>
          <w:rFonts w:ascii="Calibri" w:hAnsi="Calibri"/>
          <w:sz w:val="22"/>
          <w:szCs w:val="22"/>
        </w:rPr>
        <w:t>oupisu;</w:t>
      </w:r>
    </w:p>
    <w:p w14:paraId="1D06B384" w14:textId="77777777" w:rsidR="005B22AA" w:rsidRDefault="005B22AA" w:rsidP="009F0BA6">
      <w:pPr>
        <w:pStyle w:val="Smlouva-slo"/>
        <w:numPr>
          <w:ilvl w:val="0"/>
          <w:numId w:val="43"/>
        </w:numPr>
        <w:spacing w:after="120" w:line="240" w:lineRule="auto"/>
        <w:ind w:left="851" w:hanging="425"/>
        <w:rPr>
          <w:rFonts w:ascii="Calibri" w:hAnsi="Calibri"/>
          <w:sz w:val="22"/>
          <w:szCs w:val="22"/>
        </w:rPr>
      </w:pPr>
      <w:r>
        <w:rPr>
          <w:rFonts w:ascii="Calibri" w:hAnsi="Calibri"/>
          <w:sz w:val="22"/>
          <w:szCs w:val="22"/>
        </w:rPr>
        <w:t>objednatel není povinen s</w:t>
      </w:r>
      <w:r w:rsidRPr="00B10AAE">
        <w:rPr>
          <w:rFonts w:ascii="Calibri" w:hAnsi="Calibri"/>
          <w:sz w:val="22"/>
          <w:szCs w:val="22"/>
        </w:rPr>
        <w:t>oupis převzít, pokud obsahuje nesprávné údaje,</w:t>
      </w:r>
    </w:p>
    <w:p w14:paraId="2521843B" w14:textId="77777777" w:rsidR="005B22AA" w:rsidRPr="00B10AAE" w:rsidRDefault="005B22AA" w:rsidP="009F0BA6">
      <w:pPr>
        <w:pStyle w:val="Smlouva-slo"/>
        <w:numPr>
          <w:ilvl w:val="0"/>
          <w:numId w:val="43"/>
        </w:numPr>
        <w:spacing w:after="120" w:line="240" w:lineRule="auto"/>
        <w:ind w:left="851" w:hanging="425"/>
        <w:rPr>
          <w:rFonts w:ascii="Calibri" w:hAnsi="Calibri"/>
          <w:sz w:val="22"/>
          <w:szCs w:val="22"/>
        </w:rPr>
      </w:pPr>
      <w:r w:rsidRPr="00B10AAE">
        <w:rPr>
          <w:rFonts w:ascii="Calibri" w:hAnsi="Calibri"/>
          <w:sz w:val="22"/>
          <w:szCs w:val="22"/>
        </w:rPr>
        <w:t>zhotovitel</w:t>
      </w:r>
      <w:r>
        <w:rPr>
          <w:rFonts w:ascii="Calibri" w:hAnsi="Calibri"/>
          <w:sz w:val="22"/>
          <w:szCs w:val="22"/>
        </w:rPr>
        <w:t xml:space="preserve"> provede vyúčtování plnění dle s</w:t>
      </w:r>
      <w:r w:rsidRPr="00B10AAE">
        <w:rPr>
          <w:rFonts w:ascii="Calibri" w:hAnsi="Calibri"/>
          <w:sz w:val="22"/>
          <w:szCs w:val="22"/>
        </w:rPr>
        <w:t>oupisu a vystaví závěrečnou fakturu.</w:t>
      </w:r>
    </w:p>
    <w:p w14:paraId="11DA8488" w14:textId="66130702" w:rsidR="005B22AA" w:rsidRDefault="005B22AA" w:rsidP="00B52806">
      <w:pPr>
        <w:pStyle w:val="Smlouva-slo"/>
        <w:numPr>
          <w:ilvl w:val="0"/>
          <w:numId w:val="3"/>
        </w:numPr>
        <w:tabs>
          <w:tab w:val="clear" w:pos="0"/>
        </w:tabs>
        <w:spacing w:after="120" w:line="240" w:lineRule="auto"/>
        <w:rPr>
          <w:rFonts w:ascii="Calibri" w:hAnsi="Calibri"/>
          <w:sz w:val="22"/>
          <w:szCs w:val="22"/>
        </w:rPr>
      </w:pPr>
      <w:r w:rsidRPr="00865A0F">
        <w:rPr>
          <w:rFonts w:ascii="Calibri" w:hAnsi="Calibri"/>
          <w:sz w:val="22"/>
          <w:szCs w:val="22"/>
        </w:rPr>
        <w:t>Na zhotovitelem předané a ob</w:t>
      </w:r>
      <w:r>
        <w:rPr>
          <w:rFonts w:ascii="Calibri" w:hAnsi="Calibri"/>
          <w:sz w:val="22"/>
          <w:szCs w:val="22"/>
        </w:rPr>
        <w:t>jednatelem převzaté plnění dle s</w:t>
      </w:r>
      <w:r w:rsidRPr="00865A0F">
        <w:rPr>
          <w:rFonts w:ascii="Calibri" w:hAnsi="Calibri"/>
          <w:sz w:val="22"/>
          <w:szCs w:val="22"/>
        </w:rPr>
        <w:t>oupisu se přiměřeně i po ukončení této smlouvy vztahují licenční ujednání, ujednání o záruce z této smlouvy včetně odpovědnosti za vady, smluvní pokuty a náhrady škody za vadné plnění.</w:t>
      </w:r>
    </w:p>
    <w:p w14:paraId="071B189F" w14:textId="77777777" w:rsidR="005B22AA" w:rsidRDefault="005B22AA" w:rsidP="00B52806">
      <w:pPr>
        <w:pStyle w:val="Smlouva-slo"/>
        <w:numPr>
          <w:ilvl w:val="0"/>
          <w:numId w:val="3"/>
        </w:numPr>
        <w:tabs>
          <w:tab w:val="clear" w:pos="0"/>
        </w:tabs>
        <w:spacing w:after="120" w:line="240" w:lineRule="auto"/>
        <w:rPr>
          <w:rFonts w:ascii="Calibri" w:hAnsi="Calibri"/>
          <w:sz w:val="22"/>
          <w:szCs w:val="22"/>
        </w:rPr>
      </w:pPr>
      <w:r>
        <w:rPr>
          <w:rFonts w:ascii="Calibri" w:hAnsi="Calibri"/>
          <w:sz w:val="22"/>
          <w:szCs w:val="22"/>
        </w:rPr>
        <w:t>V případně zániku smlouvy před jejím splněním je objednatel oprávněn užít do té doby provedené části díla ke zpracování navazujících stupňů projektové dokumentace jinou odborně způsobilou osobou, s čímž zhotovitel výslovně souhlasí.</w:t>
      </w:r>
    </w:p>
    <w:p w14:paraId="5FFE3D5B" w14:textId="1A860A79" w:rsidR="005B22AA" w:rsidRPr="0059094B" w:rsidRDefault="005B22AA" w:rsidP="0059094B">
      <w:pPr>
        <w:pStyle w:val="Smlouva-slo"/>
        <w:numPr>
          <w:ilvl w:val="0"/>
          <w:numId w:val="3"/>
        </w:numPr>
        <w:tabs>
          <w:tab w:val="clear" w:pos="0"/>
        </w:tabs>
        <w:spacing w:after="120" w:line="240" w:lineRule="auto"/>
        <w:rPr>
          <w:rFonts w:ascii="Calibri" w:hAnsi="Calibri"/>
          <w:sz w:val="22"/>
          <w:szCs w:val="22"/>
        </w:rPr>
      </w:pPr>
      <w:r w:rsidRPr="006C1ACC">
        <w:rPr>
          <w:rFonts w:ascii="Calibri" w:hAnsi="Calibri"/>
          <w:sz w:val="22"/>
          <w:szCs w:val="22"/>
        </w:rPr>
        <w:t>V případě odstoupení některé ze smluvních stran od této smlouvy zůstávají v platnosti v této smlouvě obsažená ujednání smluvních stran o smluvních pokutách</w:t>
      </w:r>
      <w:r w:rsidR="00085243">
        <w:rPr>
          <w:rFonts w:ascii="Calibri" w:hAnsi="Calibri"/>
          <w:sz w:val="22"/>
          <w:szCs w:val="22"/>
        </w:rPr>
        <w:t>,</w:t>
      </w:r>
      <w:r w:rsidRPr="006C1ACC">
        <w:rPr>
          <w:rFonts w:ascii="Calibri" w:hAnsi="Calibri"/>
          <w:sz w:val="22"/>
          <w:szCs w:val="22"/>
        </w:rPr>
        <w:t xml:space="preserve"> </w:t>
      </w:r>
      <w:r w:rsidR="00101CF2" w:rsidRPr="004E7DD9">
        <w:rPr>
          <w:rFonts w:ascii="Calibri" w:hAnsi="Calibri"/>
          <w:sz w:val="22"/>
          <w:szCs w:val="22"/>
        </w:rPr>
        <w:t>úro</w:t>
      </w:r>
      <w:r w:rsidR="00926391">
        <w:rPr>
          <w:rFonts w:ascii="Calibri" w:hAnsi="Calibri"/>
          <w:sz w:val="22"/>
          <w:szCs w:val="22"/>
        </w:rPr>
        <w:t>cích</w:t>
      </w:r>
      <w:r w:rsidR="00101CF2" w:rsidRPr="004E7DD9">
        <w:rPr>
          <w:rFonts w:ascii="Calibri" w:hAnsi="Calibri"/>
          <w:sz w:val="22"/>
          <w:szCs w:val="22"/>
        </w:rPr>
        <w:t xml:space="preserve"> z prodlení </w:t>
      </w:r>
      <w:r w:rsidRPr="006C1ACC">
        <w:rPr>
          <w:rFonts w:ascii="Calibri" w:hAnsi="Calibri"/>
          <w:sz w:val="22"/>
          <w:szCs w:val="22"/>
        </w:rPr>
        <w:t>a náhradě škody</w:t>
      </w:r>
      <w:r w:rsidR="00926391">
        <w:rPr>
          <w:rFonts w:ascii="Calibri" w:hAnsi="Calibri"/>
          <w:sz w:val="22"/>
          <w:szCs w:val="22"/>
        </w:rPr>
        <w:t>,</w:t>
      </w:r>
      <w:r w:rsidR="00085243">
        <w:rPr>
          <w:rFonts w:ascii="Calibri" w:hAnsi="Calibri"/>
          <w:sz w:val="22"/>
          <w:szCs w:val="22"/>
        </w:rPr>
        <w:t xml:space="preserve"> </w:t>
      </w:r>
      <w:r w:rsidR="004F6CD4">
        <w:rPr>
          <w:rFonts w:ascii="Calibri" w:hAnsi="Calibri"/>
          <w:sz w:val="22"/>
          <w:szCs w:val="22"/>
        </w:rPr>
        <w:t>jakož i</w:t>
      </w:r>
      <w:r w:rsidR="00085243" w:rsidRPr="00085243">
        <w:rPr>
          <w:rFonts w:ascii="Calibri" w:hAnsi="Calibri"/>
          <w:sz w:val="22"/>
          <w:szCs w:val="22"/>
        </w:rPr>
        <w:t xml:space="preserve"> ustanovení týkající se těch práv a povinností, z jejichž povahy vyplývá, že mají trvat i po odstoupení</w:t>
      </w:r>
      <w:r w:rsidR="0086112F">
        <w:rPr>
          <w:rFonts w:ascii="Calibri" w:hAnsi="Calibri"/>
          <w:sz w:val="22"/>
          <w:szCs w:val="22"/>
        </w:rPr>
        <w:t xml:space="preserve"> </w:t>
      </w:r>
      <w:r w:rsidR="0086112F" w:rsidRPr="004E7DD9">
        <w:rPr>
          <w:rFonts w:ascii="Calibri" w:hAnsi="Calibri"/>
          <w:sz w:val="22"/>
          <w:szCs w:val="22"/>
        </w:rPr>
        <w:t>(např. povinnost poskytnout peněžitá plnění za plnění poskytnutá před účinností odstoupení)</w:t>
      </w:r>
      <w:r w:rsidRPr="006C1ACC">
        <w:rPr>
          <w:rFonts w:ascii="Calibri" w:hAnsi="Calibri"/>
          <w:sz w:val="22"/>
          <w:szCs w:val="22"/>
        </w:rPr>
        <w:t xml:space="preserve">. </w:t>
      </w:r>
    </w:p>
    <w:p w14:paraId="27917812" w14:textId="77777777" w:rsidR="00537F40" w:rsidRDefault="00537F40" w:rsidP="00B52806">
      <w:pPr>
        <w:pStyle w:val="Smlouva2"/>
        <w:spacing w:before="120" w:after="120" w:line="240" w:lineRule="auto"/>
        <w:outlineLvl w:val="0"/>
        <w:rPr>
          <w:rFonts w:ascii="Calibri" w:hAnsi="Calibri"/>
          <w:sz w:val="22"/>
          <w:szCs w:val="22"/>
        </w:rPr>
      </w:pPr>
    </w:p>
    <w:p w14:paraId="3784C299" w14:textId="4E97D3BA" w:rsidR="005B22AA" w:rsidRPr="006C1ACC" w:rsidRDefault="005B22AA" w:rsidP="00B52806">
      <w:pPr>
        <w:pStyle w:val="Smlouva2"/>
        <w:spacing w:before="120" w:after="120" w:line="240" w:lineRule="auto"/>
        <w:outlineLvl w:val="0"/>
        <w:rPr>
          <w:rFonts w:ascii="Calibri" w:hAnsi="Calibri"/>
          <w:sz w:val="22"/>
          <w:szCs w:val="22"/>
        </w:rPr>
      </w:pPr>
      <w:r w:rsidRPr="006C1ACC">
        <w:rPr>
          <w:rFonts w:ascii="Calibri" w:hAnsi="Calibri"/>
          <w:sz w:val="22"/>
          <w:szCs w:val="22"/>
        </w:rPr>
        <w:t>X</w:t>
      </w:r>
      <w:r>
        <w:rPr>
          <w:rFonts w:ascii="Calibri" w:hAnsi="Calibri"/>
          <w:sz w:val="22"/>
          <w:szCs w:val="22"/>
        </w:rPr>
        <w:t>V</w:t>
      </w:r>
      <w:r w:rsidRPr="006C1ACC">
        <w:rPr>
          <w:rFonts w:ascii="Calibri" w:hAnsi="Calibri"/>
          <w:sz w:val="22"/>
          <w:szCs w:val="22"/>
        </w:rPr>
        <w:t>.</w:t>
      </w:r>
    </w:p>
    <w:p w14:paraId="7B2A28B1" w14:textId="77777777" w:rsidR="005B22AA" w:rsidRPr="006C1ACC" w:rsidRDefault="005B22AA" w:rsidP="00B52806">
      <w:pPr>
        <w:pStyle w:val="Smlouva-slo"/>
        <w:spacing w:after="120" w:line="240" w:lineRule="auto"/>
        <w:jc w:val="center"/>
        <w:rPr>
          <w:rFonts w:ascii="Calibri" w:hAnsi="Calibri"/>
          <w:sz w:val="22"/>
          <w:szCs w:val="22"/>
        </w:rPr>
      </w:pPr>
      <w:bookmarkStart w:id="7" w:name="_Toc231084924"/>
      <w:bookmarkEnd w:id="7"/>
      <w:r w:rsidRPr="006C1ACC">
        <w:rPr>
          <w:rFonts w:ascii="Calibri" w:hAnsi="Calibri"/>
          <w:b/>
          <w:sz w:val="22"/>
          <w:szCs w:val="22"/>
        </w:rPr>
        <w:t>Zvláštní ujednání</w:t>
      </w:r>
    </w:p>
    <w:p w14:paraId="1B680896" w14:textId="157E6B0A" w:rsidR="005B22AA" w:rsidRDefault="005B22AA" w:rsidP="009F0BA6">
      <w:pPr>
        <w:pStyle w:val="Smlouva-slo"/>
        <w:numPr>
          <w:ilvl w:val="0"/>
          <w:numId w:val="15"/>
        </w:numPr>
        <w:tabs>
          <w:tab w:val="clear" w:pos="0"/>
        </w:tabs>
        <w:spacing w:after="120" w:line="240" w:lineRule="auto"/>
        <w:rPr>
          <w:rFonts w:ascii="Calibri" w:hAnsi="Calibri"/>
          <w:sz w:val="22"/>
          <w:szCs w:val="22"/>
        </w:rPr>
      </w:pPr>
      <w:r w:rsidRPr="0008089E">
        <w:rPr>
          <w:rFonts w:ascii="Calibri" w:hAnsi="Calibri"/>
          <w:sz w:val="22"/>
          <w:szCs w:val="22"/>
        </w:rPr>
        <w:t>Zhotovitel je povinen chránit a zamezit přístupu k informacím, které objednatel označ</w:t>
      </w:r>
      <w:r w:rsidR="001C66D8">
        <w:rPr>
          <w:rFonts w:ascii="Calibri" w:hAnsi="Calibri"/>
          <w:sz w:val="22"/>
          <w:szCs w:val="22"/>
        </w:rPr>
        <w:t>il</w:t>
      </w:r>
      <w:r w:rsidRPr="0008089E">
        <w:rPr>
          <w:rFonts w:ascii="Calibri" w:hAnsi="Calibri"/>
          <w:sz w:val="22"/>
          <w:szCs w:val="22"/>
        </w:rPr>
        <w:t xml:space="preserve"> za důvěrné. Závazky stanovené k ochraně informací objednatele, které jsou důvěrnými informacemi objednatele, platí i po zániku závazků z této smlouvy.</w:t>
      </w:r>
    </w:p>
    <w:p w14:paraId="011E26C2" w14:textId="77777777" w:rsidR="005B22AA" w:rsidRDefault="005B22AA" w:rsidP="009F0BA6">
      <w:pPr>
        <w:pStyle w:val="Smlouva-slo"/>
        <w:numPr>
          <w:ilvl w:val="0"/>
          <w:numId w:val="15"/>
        </w:numPr>
        <w:tabs>
          <w:tab w:val="clear" w:pos="0"/>
        </w:tabs>
        <w:spacing w:after="120" w:line="240" w:lineRule="auto"/>
        <w:rPr>
          <w:rFonts w:ascii="Calibri" w:hAnsi="Calibri"/>
          <w:sz w:val="22"/>
          <w:szCs w:val="22"/>
        </w:rPr>
      </w:pPr>
      <w:r w:rsidRPr="006C1ACC">
        <w:rPr>
          <w:rFonts w:ascii="Calibri" w:hAnsi="Calibri"/>
          <w:sz w:val="22"/>
          <w:szCs w:val="22"/>
        </w:rPr>
        <w:lastRenderedPageBreak/>
        <w:t xml:space="preserve">Zhotovitel je povinen poskytnout veškerou nezbytnou součinnost pro výkon finanční kontroly ve smyslu </w:t>
      </w:r>
      <w:proofErr w:type="spellStart"/>
      <w:r w:rsidRPr="006C1ACC">
        <w:rPr>
          <w:rFonts w:ascii="Calibri" w:hAnsi="Calibri"/>
          <w:sz w:val="22"/>
          <w:szCs w:val="22"/>
        </w:rPr>
        <w:t>ust</w:t>
      </w:r>
      <w:proofErr w:type="spellEnd"/>
      <w:r w:rsidRPr="006C1ACC">
        <w:rPr>
          <w:rFonts w:ascii="Calibri" w:hAnsi="Calibri"/>
          <w:sz w:val="22"/>
          <w:szCs w:val="22"/>
        </w:rPr>
        <w:t>. § 2 písm. e) zákona č. 320/2001 Sb., o finanční kontrole ve veřejné správě a o změně některých zákonů (zákon o finanční kontrole), ve znění pozdějších předpisů, a to v souvislosti s prováděním díla dle této smlouvy.</w:t>
      </w:r>
    </w:p>
    <w:p w14:paraId="7CC17FCB" w14:textId="263CBCC5" w:rsidR="005B22AA" w:rsidRPr="008F542B" w:rsidRDefault="005B22AA" w:rsidP="009F0BA6">
      <w:pPr>
        <w:pStyle w:val="Smlouva-slo"/>
        <w:numPr>
          <w:ilvl w:val="0"/>
          <w:numId w:val="15"/>
        </w:numPr>
        <w:tabs>
          <w:tab w:val="clear" w:pos="0"/>
        </w:tabs>
        <w:spacing w:after="120" w:line="240" w:lineRule="auto"/>
        <w:rPr>
          <w:rFonts w:ascii="Calibri" w:hAnsi="Calibri"/>
          <w:sz w:val="22"/>
          <w:szCs w:val="22"/>
        </w:rPr>
      </w:pPr>
      <w:r w:rsidRPr="002659BB">
        <w:rPr>
          <w:rFonts w:ascii="Calibri" w:hAnsi="Calibri"/>
          <w:sz w:val="22"/>
          <w:szCs w:val="22"/>
        </w:rPr>
        <w:t>Zhotovitel je povinen po celou dobu trvání smlouvy disponovat kvalifikací, kterou prokázal v rámci výběrového</w:t>
      </w:r>
      <w:r w:rsidR="001D1E09">
        <w:rPr>
          <w:rFonts w:ascii="Calibri" w:hAnsi="Calibri"/>
          <w:sz w:val="22"/>
          <w:szCs w:val="22"/>
        </w:rPr>
        <w:t xml:space="preserve"> </w:t>
      </w:r>
      <w:r w:rsidRPr="002659BB">
        <w:rPr>
          <w:rFonts w:ascii="Calibri" w:hAnsi="Calibri"/>
          <w:sz w:val="22"/>
          <w:szCs w:val="22"/>
        </w:rPr>
        <w:t xml:space="preserve">na veřejnou zakázku před uzavřením této smlouvy. </w:t>
      </w:r>
      <w:r w:rsidR="00F5231A">
        <w:rPr>
          <w:rFonts w:ascii="Calibri" w:hAnsi="Calibri"/>
          <w:sz w:val="22"/>
          <w:szCs w:val="22"/>
        </w:rPr>
        <w:t>Zhotovitel</w:t>
      </w:r>
      <w:r w:rsidR="00F5231A" w:rsidRPr="00F5231A">
        <w:rPr>
          <w:rFonts w:ascii="Calibri" w:hAnsi="Calibri"/>
          <w:sz w:val="22"/>
          <w:szCs w:val="22"/>
        </w:rPr>
        <w:t xml:space="preserve"> se zavazuje</w:t>
      </w:r>
      <w:r w:rsidR="002D06BE">
        <w:rPr>
          <w:rFonts w:ascii="Calibri" w:hAnsi="Calibri"/>
          <w:sz w:val="22"/>
          <w:szCs w:val="22"/>
        </w:rPr>
        <w:t xml:space="preserve">, že činnost </w:t>
      </w:r>
      <w:r w:rsidR="002D06BE" w:rsidRPr="00117BA7">
        <w:rPr>
          <w:rFonts w:ascii="Calibri" w:hAnsi="Calibri"/>
          <w:sz w:val="22"/>
          <w:szCs w:val="22"/>
        </w:rPr>
        <w:t>hlavního projektanta</w:t>
      </w:r>
      <w:r w:rsidR="002D06BE">
        <w:rPr>
          <w:rFonts w:ascii="Calibri" w:hAnsi="Calibri"/>
          <w:sz w:val="22"/>
          <w:szCs w:val="22"/>
        </w:rPr>
        <w:t xml:space="preserve"> při provádění díla dle této smlouvy bude vykonávat osoba</w:t>
      </w:r>
      <w:r w:rsidR="00F5231A" w:rsidRPr="00F5231A">
        <w:rPr>
          <w:rFonts w:ascii="Calibri" w:hAnsi="Calibri"/>
          <w:sz w:val="22"/>
          <w:szCs w:val="22"/>
        </w:rPr>
        <w:t xml:space="preserve">, která </w:t>
      </w:r>
      <w:r w:rsidR="00F5231A" w:rsidRPr="008F542B">
        <w:rPr>
          <w:rFonts w:ascii="Calibri" w:hAnsi="Calibri"/>
          <w:sz w:val="22"/>
          <w:szCs w:val="22"/>
        </w:rPr>
        <w:t xml:space="preserve">je </w:t>
      </w:r>
      <w:r w:rsidR="00C2306F" w:rsidRPr="008F542B">
        <w:rPr>
          <w:rFonts w:ascii="Calibri" w:hAnsi="Calibri"/>
          <w:sz w:val="22"/>
          <w:szCs w:val="22"/>
        </w:rPr>
        <w:t xml:space="preserve">jako hlavní projektant </w:t>
      </w:r>
      <w:r w:rsidR="00F5231A" w:rsidRPr="008F542B">
        <w:rPr>
          <w:rFonts w:ascii="Calibri" w:hAnsi="Calibri"/>
          <w:sz w:val="22"/>
          <w:szCs w:val="22"/>
        </w:rPr>
        <w:t xml:space="preserve">uvedena v úvodu </w:t>
      </w:r>
      <w:r w:rsidR="00C2306F" w:rsidRPr="008F542B">
        <w:rPr>
          <w:rFonts w:ascii="Calibri" w:hAnsi="Calibri"/>
          <w:sz w:val="22"/>
          <w:szCs w:val="22"/>
        </w:rPr>
        <w:t xml:space="preserve">této </w:t>
      </w:r>
      <w:r w:rsidR="00F5231A" w:rsidRPr="008F542B">
        <w:rPr>
          <w:rFonts w:ascii="Calibri" w:hAnsi="Calibri"/>
          <w:sz w:val="22"/>
          <w:szCs w:val="22"/>
        </w:rPr>
        <w:t>smlouvy</w:t>
      </w:r>
      <w:r w:rsidR="00C2306F" w:rsidRPr="008F542B">
        <w:rPr>
          <w:rFonts w:ascii="Calibri" w:hAnsi="Calibri"/>
          <w:sz w:val="22"/>
          <w:szCs w:val="22"/>
        </w:rPr>
        <w:t>,</w:t>
      </w:r>
      <w:r w:rsidR="00107D65">
        <w:rPr>
          <w:rFonts w:ascii="Calibri" w:hAnsi="Calibri"/>
          <w:sz w:val="22"/>
          <w:szCs w:val="22"/>
        </w:rPr>
        <w:t xml:space="preserve"> nedojde-li ke změně této osoby podle pravidel uvedených níže</w:t>
      </w:r>
      <w:r w:rsidR="00C2306F" w:rsidRPr="008F542B">
        <w:rPr>
          <w:rFonts w:ascii="Calibri" w:hAnsi="Calibri"/>
          <w:sz w:val="22"/>
          <w:szCs w:val="22"/>
        </w:rPr>
        <w:t>.</w:t>
      </w:r>
      <w:r w:rsidR="00F5231A" w:rsidRPr="008F542B">
        <w:rPr>
          <w:rFonts w:ascii="Calibri" w:hAnsi="Calibri"/>
          <w:sz w:val="22"/>
          <w:szCs w:val="22"/>
        </w:rPr>
        <w:t xml:space="preserve"> </w:t>
      </w:r>
      <w:r w:rsidRPr="008F542B">
        <w:rPr>
          <w:rFonts w:ascii="Calibri" w:hAnsi="Calibri"/>
          <w:sz w:val="22"/>
          <w:szCs w:val="22"/>
        </w:rPr>
        <w:t>Zhotovitel se zavazuje, že</w:t>
      </w:r>
      <w:r w:rsidR="00C20579" w:rsidRPr="008F542B">
        <w:rPr>
          <w:rFonts w:ascii="Calibri" w:hAnsi="Calibri"/>
          <w:sz w:val="22"/>
          <w:szCs w:val="22"/>
        </w:rPr>
        <w:t xml:space="preserve"> </w:t>
      </w:r>
      <w:r w:rsidR="00296763" w:rsidRPr="008F542B">
        <w:rPr>
          <w:rFonts w:ascii="Calibri" w:hAnsi="Calibri"/>
          <w:sz w:val="22"/>
          <w:szCs w:val="22"/>
        </w:rPr>
        <w:t xml:space="preserve">osoba v pozici hlavního projektanta </w:t>
      </w:r>
      <w:r w:rsidRPr="008F542B">
        <w:rPr>
          <w:rFonts w:ascii="Calibri" w:hAnsi="Calibri"/>
          <w:sz w:val="22"/>
          <w:szCs w:val="22"/>
        </w:rPr>
        <w:t>bude po celou dobu trvání závazků z této smlouvy splňovat příslušné kvalifikační předpoklady, jakož i dosahovat úrovně zkušeností deklarované v nabídce zhotovitele na veřejnou zakázku pro</w:t>
      </w:r>
      <w:r w:rsidR="00DF309E">
        <w:rPr>
          <w:rFonts w:ascii="Calibri" w:hAnsi="Calibri"/>
          <w:sz w:val="22"/>
          <w:szCs w:val="22"/>
        </w:rPr>
        <w:t xml:space="preserve"> účely</w:t>
      </w:r>
      <w:r w:rsidRPr="008F542B">
        <w:rPr>
          <w:rFonts w:ascii="Calibri" w:hAnsi="Calibri"/>
          <w:sz w:val="22"/>
          <w:szCs w:val="22"/>
        </w:rPr>
        <w:t xml:space="preserve"> hodnocení</w:t>
      </w:r>
      <w:r w:rsidR="00814AF2">
        <w:rPr>
          <w:rFonts w:ascii="Calibri" w:hAnsi="Calibri"/>
          <w:sz w:val="22"/>
          <w:szCs w:val="22"/>
        </w:rPr>
        <w:t xml:space="preserve"> nabídek. </w:t>
      </w:r>
      <w:r w:rsidRPr="008F542B">
        <w:rPr>
          <w:rFonts w:ascii="Calibri" w:hAnsi="Calibri"/>
          <w:sz w:val="22"/>
          <w:szCs w:val="22"/>
        </w:rPr>
        <w:t xml:space="preserve">Smluvní strany se tak dohodly na minimálních požadavcích na </w:t>
      </w:r>
      <w:r w:rsidR="00307F75">
        <w:rPr>
          <w:rFonts w:ascii="Calibri" w:hAnsi="Calibri"/>
          <w:sz w:val="22"/>
          <w:szCs w:val="22"/>
        </w:rPr>
        <w:t xml:space="preserve">kvalifikaci </w:t>
      </w:r>
      <w:r w:rsidR="00305E22" w:rsidRPr="008F542B">
        <w:rPr>
          <w:rFonts w:ascii="Calibri" w:hAnsi="Calibri"/>
          <w:sz w:val="22"/>
          <w:szCs w:val="22"/>
        </w:rPr>
        <w:t>osob</w:t>
      </w:r>
      <w:r w:rsidR="00307F75">
        <w:rPr>
          <w:rFonts w:ascii="Calibri" w:hAnsi="Calibri"/>
          <w:sz w:val="22"/>
          <w:szCs w:val="22"/>
        </w:rPr>
        <w:t>y</w:t>
      </w:r>
      <w:r w:rsidR="00305E22" w:rsidRPr="008F542B">
        <w:rPr>
          <w:rFonts w:ascii="Calibri" w:hAnsi="Calibri"/>
          <w:sz w:val="22"/>
          <w:szCs w:val="22"/>
        </w:rPr>
        <w:t xml:space="preserve"> v pozici hlavního projektanta </w:t>
      </w:r>
      <w:r w:rsidRPr="008F542B">
        <w:rPr>
          <w:rFonts w:ascii="Calibri" w:hAnsi="Calibri"/>
          <w:sz w:val="22"/>
          <w:szCs w:val="22"/>
        </w:rPr>
        <w:t xml:space="preserve">a </w:t>
      </w:r>
      <w:r w:rsidR="00305E22" w:rsidRPr="008F542B">
        <w:rPr>
          <w:rFonts w:ascii="Calibri" w:hAnsi="Calibri"/>
          <w:sz w:val="22"/>
          <w:szCs w:val="22"/>
        </w:rPr>
        <w:t xml:space="preserve">změna této osoby </w:t>
      </w:r>
      <w:r w:rsidRPr="008F542B">
        <w:rPr>
          <w:rFonts w:ascii="Calibri" w:hAnsi="Calibri"/>
          <w:sz w:val="22"/>
          <w:szCs w:val="22"/>
        </w:rPr>
        <w:t>je možná pouze za současného splnění následujících podmínek:</w:t>
      </w:r>
    </w:p>
    <w:p w14:paraId="26508C1B" w14:textId="0911B8DF" w:rsidR="005B22AA" w:rsidRPr="001F1603" w:rsidRDefault="005B22AA" w:rsidP="009F0BA6">
      <w:pPr>
        <w:pStyle w:val="Smlouva-slo"/>
        <w:numPr>
          <w:ilvl w:val="0"/>
          <w:numId w:val="44"/>
        </w:numPr>
        <w:spacing w:after="120" w:line="240" w:lineRule="auto"/>
        <w:ind w:left="851" w:hanging="425"/>
        <w:rPr>
          <w:rFonts w:ascii="Calibri" w:hAnsi="Calibri"/>
          <w:sz w:val="22"/>
          <w:szCs w:val="22"/>
        </w:rPr>
      </w:pPr>
      <w:r w:rsidRPr="008F542B">
        <w:rPr>
          <w:rFonts w:ascii="Calibri" w:hAnsi="Calibri"/>
          <w:sz w:val="22"/>
          <w:szCs w:val="22"/>
        </w:rPr>
        <w:t>zhotovitel objednateli předloží písemnou žádost o provedení změny</w:t>
      </w:r>
      <w:r w:rsidR="00305E22" w:rsidRPr="008F542B">
        <w:rPr>
          <w:rFonts w:ascii="Calibri" w:hAnsi="Calibri"/>
          <w:sz w:val="22"/>
          <w:szCs w:val="22"/>
        </w:rPr>
        <w:t xml:space="preserve"> osoby v</w:t>
      </w:r>
      <w:r w:rsidR="00341179" w:rsidRPr="008F542B">
        <w:rPr>
          <w:rFonts w:ascii="Calibri" w:hAnsi="Calibri"/>
          <w:sz w:val="22"/>
          <w:szCs w:val="22"/>
        </w:rPr>
        <w:t> </w:t>
      </w:r>
      <w:r w:rsidR="00305E22" w:rsidRPr="008F542B">
        <w:rPr>
          <w:rFonts w:ascii="Calibri" w:hAnsi="Calibri"/>
          <w:sz w:val="22"/>
          <w:szCs w:val="22"/>
        </w:rPr>
        <w:t>pozic</w:t>
      </w:r>
      <w:r w:rsidR="00341179" w:rsidRPr="008F542B">
        <w:rPr>
          <w:rFonts w:ascii="Calibri" w:hAnsi="Calibri"/>
          <w:sz w:val="22"/>
          <w:szCs w:val="22"/>
        </w:rPr>
        <w:t>i hlavního projektanta</w:t>
      </w:r>
      <w:r w:rsidRPr="008F542B">
        <w:rPr>
          <w:rFonts w:ascii="Calibri" w:hAnsi="Calibri"/>
          <w:sz w:val="22"/>
          <w:szCs w:val="22"/>
        </w:rPr>
        <w:t>; s touto žádostí zhotovitel předloží rovněž doklady prokazující, že osoba, která se má stát</w:t>
      </w:r>
      <w:r w:rsidR="00341179" w:rsidRPr="008F542B">
        <w:rPr>
          <w:rFonts w:ascii="Calibri" w:hAnsi="Calibri"/>
          <w:sz w:val="22"/>
          <w:szCs w:val="22"/>
        </w:rPr>
        <w:t xml:space="preserve"> novou osobou v pozici hlavn</w:t>
      </w:r>
      <w:r w:rsidR="00C20579" w:rsidRPr="008F542B">
        <w:rPr>
          <w:rFonts w:ascii="Calibri" w:hAnsi="Calibri"/>
          <w:sz w:val="22"/>
          <w:szCs w:val="22"/>
        </w:rPr>
        <w:t>ího projektanta</w:t>
      </w:r>
      <w:r w:rsidRPr="008F542B">
        <w:rPr>
          <w:rFonts w:ascii="Calibri" w:hAnsi="Calibri"/>
          <w:sz w:val="22"/>
          <w:szCs w:val="22"/>
        </w:rPr>
        <w:t xml:space="preserve">, splňuje kvalifikační předpoklady požadované objednatelem na </w:t>
      </w:r>
      <w:r w:rsidR="00C20579" w:rsidRPr="008F542B">
        <w:rPr>
          <w:rFonts w:ascii="Calibri" w:hAnsi="Calibri"/>
          <w:sz w:val="22"/>
          <w:szCs w:val="22"/>
        </w:rPr>
        <w:t>osobu v pozici hlavního projektanta</w:t>
      </w:r>
      <w:r w:rsidR="00C20579" w:rsidRPr="001F1603">
        <w:rPr>
          <w:rFonts w:ascii="Calibri" w:hAnsi="Calibri"/>
          <w:sz w:val="22"/>
          <w:szCs w:val="22"/>
        </w:rPr>
        <w:t xml:space="preserve"> </w:t>
      </w:r>
      <w:r w:rsidRPr="001F1603">
        <w:rPr>
          <w:rFonts w:ascii="Calibri" w:hAnsi="Calibri"/>
          <w:sz w:val="22"/>
          <w:szCs w:val="22"/>
        </w:rPr>
        <w:t>a že dosahuje úrovně zkušeností obsažené v nabídce zhotovitele podané na veřejnou zakázku pro</w:t>
      </w:r>
      <w:r w:rsidR="00307F75">
        <w:rPr>
          <w:rFonts w:ascii="Calibri" w:hAnsi="Calibri"/>
          <w:sz w:val="22"/>
          <w:szCs w:val="22"/>
        </w:rPr>
        <w:t xml:space="preserve"> účely</w:t>
      </w:r>
      <w:r w:rsidRPr="001F1603">
        <w:rPr>
          <w:rFonts w:ascii="Calibri" w:hAnsi="Calibri"/>
          <w:sz w:val="22"/>
          <w:szCs w:val="22"/>
        </w:rPr>
        <w:t xml:space="preserve"> hodnocení </w:t>
      </w:r>
      <w:r w:rsidR="00307F75">
        <w:rPr>
          <w:rFonts w:ascii="Calibri" w:hAnsi="Calibri"/>
          <w:sz w:val="22"/>
          <w:szCs w:val="22"/>
        </w:rPr>
        <w:t>nabídek</w:t>
      </w:r>
      <w:r w:rsidRPr="00066374">
        <w:rPr>
          <w:rFonts w:ascii="Calibri" w:hAnsi="Calibri"/>
          <w:sz w:val="22"/>
          <w:szCs w:val="22"/>
        </w:rPr>
        <w:t>,</w:t>
      </w:r>
      <w:r w:rsidRPr="001F1603">
        <w:rPr>
          <w:rFonts w:ascii="Calibri" w:hAnsi="Calibri"/>
          <w:sz w:val="22"/>
          <w:szCs w:val="22"/>
        </w:rPr>
        <w:t xml:space="preserve"> byl</w:t>
      </w:r>
      <w:r w:rsidR="00C20579" w:rsidRPr="001F1603">
        <w:rPr>
          <w:rFonts w:ascii="Calibri" w:hAnsi="Calibri"/>
          <w:sz w:val="22"/>
          <w:szCs w:val="22"/>
        </w:rPr>
        <w:t>a</w:t>
      </w:r>
      <w:r w:rsidRPr="001F1603">
        <w:rPr>
          <w:rFonts w:ascii="Calibri" w:hAnsi="Calibri"/>
          <w:sz w:val="22"/>
          <w:szCs w:val="22"/>
        </w:rPr>
        <w:t>-li nahrazovan</w:t>
      </w:r>
      <w:r w:rsidR="00C20579" w:rsidRPr="001F1603">
        <w:rPr>
          <w:rFonts w:ascii="Calibri" w:hAnsi="Calibri"/>
          <w:sz w:val="22"/>
          <w:szCs w:val="22"/>
        </w:rPr>
        <w:t>á</w:t>
      </w:r>
      <w:r w:rsidRPr="001F1603">
        <w:rPr>
          <w:rFonts w:ascii="Calibri" w:hAnsi="Calibri"/>
          <w:sz w:val="22"/>
          <w:szCs w:val="22"/>
        </w:rPr>
        <w:t xml:space="preserve"> </w:t>
      </w:r>
      <w:r w:rsidR="00C20579" w:rsidRPr="001F1603">
        <w:rPr>
          <w:rFonts w:ascii="Calibri" w:hAnsi="Calibri"/>
          <w:sz w:val="22"/>
          <w:szCs w:val="22"/>
        </w:rPr>
        <w:t xml:space="preserve">osoba v pozici hlavního projektanta </w:t>
      </w:r>
      <w:r w:rsidRPr="001F1603">
        <w:rPr>
          <w:rFonts w:ascii="Calibri" w:hAnsi="Calibri"/>
          <w:sz w:val="22"/>
          <w:szCs w:val="22"/>
        </w:rPr>
        <w:t>takto hodnocen</w:t>
      </w:r>
      <w:r w:rsidR="00C20579" w:rsidRPr="001F1603">
        <w:rPr>
          <w:rFonts w:ascii="Calibri" w:hAnsi="Calibri"/>
          <w:sz w:val="22"/>
          <w:szCs w:val="22"/>
        </w:rPr>
        <w:t>a</w:t>
      </w:r>
      <w:r w:rsidRPr="001F1603">
        <w:rPr>
          <w:rFonts w:ascii="Calibri" w:hAnsi="Calibri"/>
          <w:sz w:val="22"/>
          <w:szCs w:val="22"/>
        </w:rPr>
        <w:t xml:space="preserve"> a</w:t>
      </w:r>
    </w:p>
    <w:p w14:paraId="7B1BA279" w14:textId="3E0F188F" w:rsidR="005B22AA" w:rsidRDefault="005B22AA" w:rsidP="009F0BA6">
      <w:pPr>
        <w:pStyle w:val="Smlouva-slo"/>
        <w:numPr>
          <w:ilvl w:val="0"/>
          <w:numId w:val="44"/>
        </w:numPr>
        <w:spacing w:after="120" w:line="240" w:lineRule="auto"/>
        <w:ind w:left="851" w:hanging="425"/>
        <w:rPr>
          <w:rFonts w:ascii="Calibri" w:hAnsi="Calibri"/>
          <w:sz w:val="22"/>
          <w:szCs w:val="22"/>
        </w:rPr>
      </w:pPr>
      <w:r w:rsidRPr="00432A2E">
        <w:rPr>
          <w:rFonts w:ascii="Calibri" w:hAnsi="Calibri"/>
          <w:sz w:val="22"/>
          <w:szCs w:val="22"/>
        </w:rPr>
        <w:t>objednatel si vyhrazuje právo schválit každ</w:t>
      </w:r>
      <w:r w:rsidR="00A03A77" w:rsidRPr="00432A2E">
        <w:rPr>
          <w:rFonts w:ascii="Calibri" w:hAnsi="Calibri"/>
          <w:sz w:val="22"/>
          <w:szCs w:val="22"/>
        </w:rPr>
        <w:t>ou</w:t>
      </w:r>
      <w:r w:rsidRPr="00432A2E">
        <w:rPr>
          <w:rFonts w:ascii="Calibri" w:hAnsi="Calibri"/>
          <w:sz w:val="22"/>
          <w:szCs w:val="22"/>
        </w:rPr>
        <w:t xml:space="preserve"> </w:t>
      </w:r>
      <w:r w:rsidR="00A03A77" w:rsidRPr="00432A2E">
        <w:rPr>
          <w:rFonts w:ascii="Calibri" w:hAnsi="Calibri"/>
          <w:sz w:val="22"/>
          <w:szCs w:val="22"/>
        </w:rPr>
        <w:t>novou osobu v pozici hlavního projektanta</w:t>
      </w:r>
      <w:r w:rsidR="002E67B2">
        <w:rPr>
          <w:rFonts w:ascii="Calibri" w:hAnsi="Calibri"/>
          <w:sz w:val="22"/>
          <w:szCs w:val="22"/>
        </w:rPr>
        <w:t xml:space="preserve">, </w:t>
      </w:r>
      <w:r w:rsidR="002E67B2">
        <w:rPr>
          <w:rStyle w:val="normaltextrun"/>
          <w:rFonts w:ascii="Calibri" w:hAnsi="Calibri" w:cs="Calibri"/>
          <w:color w:val="000000"/>
          <w:sz w:val="22"/>
          <w:szCs w:val="22"/>
          <w:bdr w:val="none" w:sz="0" w:space="0" w:color="auto" w:frame="1"/>
        </w:rPr>
        <w:t xml:space="preserve">bez předchozího souhlasu objednatele není změna v osobě </w:t>
      </w:r>
      <w:r w:rsidR="007D7EEF">
        <w:rPr>
          <w:rFonts w:ascii="Calibri" w:hAnsi="Calibri"/>
          <w:sz w:val="22"/>
          <w:szCs w:val="22"/>
        </w:rPr>
        <w:t xml:space="preserve">na </w:t>
      </w:r>
      <w:r w:rsidR="007D7EEF" w:rsidRPr="00432A2E">
        <w:rPr>
          <w:rFonts w:ascii="Calibri" w:hAnsi="Calibri"/>
          <w:sz w:val="22"/>
          <w:szCs w:val="22"/>
        </w:rPr>
        <w:t>pozici hlavního projektanta</w:t>
      </w:r>
      <w:r w:rsidR="007D7EEF">
        <w:rPr>
          <w:rStyle w:val="normaltextrun"/>
          <w:rFonts w:ascii="Calibri" w:hAnsi="Calibri" w:cs="Calibri"/>
          <w:color w:val="000000"/>
          <w:sz w:val="22"/>
          <w:szCs w:val="22"/>
          <w:bdr w:val="none" w:sz="0" w:space="0" w:color="auto" w:frame="1"/>
        </w:rPr>
        <w:t xml:space="preserve"> </w:t>
      </w:r>
      <w:r w:rsidR="002E67B2">
        <w:rPr>
          <w:rStyle w:val="normaltextrun"/>
          <w:rFonts w:ascii="Calibri" w:hAnsi="Calibri" w:cs="Calibri"/>
          <w:color w:val="000000"/>
          <w:sz w:val="22"/>
          <w:szCs w:val="22"/>
          <w:bdr w:val="none" w:sz="0" w:space="0" w:color="auto" w:frame="1"/>
        </w:rPr>
        <w:t>možná</w:t>
      </w:r>
      <w:r w:rsidR="009D2F9A">
        <w:rPr>
          <w:rFonts w:ascii="Calibri" w:hAnsi="Calibri"/>
          <w:sz w:val="22"/>
          <w:szCs w:val="22"/>
        </w:rPr>
        <w:t>, objednatel však není oprávněn souhlas bez objektivních důvodů odmítnout</w:t>
      </w:r>
      <w:r w:rsidR="00986DBE">
        <w:rPr>
          <w:rFonts w:ascii="Calibri" w:hAnsi="Calibri" w:cs="Calibri"/>
          <w:sz w:val="22"/>
          <w:szCs w:val="22"/>
        </w:rPr>
        <w:t>;</w:t>
      </w:r>
      <w:r w:rsidR="00986DBE">
        <w:rPr>
          <w:rFonts w:ascii="Calibri" w:hAnsi="Calibri"/>
          <w:sz w:val="22"/>
          <w:szCs w:val="22"/>
        </w:rPr>
        <w:t xml:space="preserve"> </w:t>
      </w:r>
      <w:r w:rsidRPr="00432A2E">
        <w:rPr>
          <w:rFonts w:ascii="Calibri" w:hAnsi="Calibri"/>
          <w:sz w:val="22"/>
          <w:szCs w:val="22"/>
        </w:rPr>
        <w:t xml:space="preserve">objednatel se k písemné žádosti </w:t>
      </w:r>
      <w:proofErr w:type="gramStart"/>
      <w:r w:rsidRPr="00432A2E">
        <w:rPr>
          <w:rFonts w:ascii="Calibri" w:hAnsi="Calibri"/>
          <w:sz w:val="22"/>
          <w:szCs w:val="22"/>
        </w:rPr>
        <w:t>vyjádří</w:t>
      </w:r>
      <w:proofErr w:type="gramEnd"/>
      <w:r w:rsidRPr="00432A2E">
        <w:rPr>
          <w:rFonts w:ascii="Calibri" w:hAnsi="Calibri"/>
          <w:sz w:val="22"/>
          <w:szCs w:val="22"/>
        </w:rPr>
        <w:t xml:space="preserve"> nejpozději do 5 pracovních dnů ode dne jejího doručení</w:t>
      </w:r>
      <w:r w:rsidR="0047172D">
        <w:rPr>
          <w:rFonts w:ascii="Calibri" w:hAnsi="Calibri"/>
          <w:sz w:val="22"/>
          <w:szCs w:val="22"/>
        </w:rPr>
        <w:t>; nevyjádří-li si objednatel v této lhůtě, má se za to, že se změnou v osobě souhlasí</w:t>
      </w:r>
      <w:r w:rsidRPr="00432A2E">
        <w:rPr>
          <w:rFonts w:ascii="Calibri" w:hAnsi="Calibri"/>
          <w:sz w:val="22"/>
          <w:szCs w:val="22"/>
        </w:rPr>
        <w:t>.</w:t>
      </w:r>
    </w:p>
    <w:p w14:paraId="0FCE7506" w14:textId="4A3E5BB8" w:rsidR="00F51C7E" w:rsidRDefault="00C92811" w:rsidP="00C92811">
      <w:pPr>
        <w:pStyle w:val="Smlouva-slo"/>
        <w:spacing w:after="120" w:line="240" w:lineRule="auto"/>
        <w:ind w:left="425"/>
        <w:rPr>
          <w:rStyle w:val="eop"/>
          <w:rFonts w:ascii="Calibri" w:hAnsi="Calibri" w:cs="Calibri"/>
          <w:sz w:val="22"/>
          <w:szCs w:val="22"/>
          <w:shd w:val="clear" w:color="auto" w:fill="FFFFFF"/>
        </w:rPr>
      </w:pPr>
      <w:r>
        <w:rPr>
          <w:rStyle w:val="normaltextrun"/>
          <w:rFonts w:ascii="Calibri" w:hAnsi="Calibri" w:cs="Calibri"/>
          <w:sz w:val="22"/>
          <w:szCs w:val="22"/>
          <w:shd w:val="clear" w:color="auto" w:fill="FFFFFF"/>
        </w:rPr>
        <w:t>Smluvní strany se zavazují postupovat obdobně též při změně poddodavatele, kterým zhotovitel prokazoval splnění kvalifikace v rámci výběrového řízení na veřejnou zakázku před uzavřením této smlouvy.</w:t>
      </w:r>
      <w:r>
        <w:rPr>
          <w:rStyle w:val="eop"/>
          <w:rFonts w:ascii="Calibri" w:hAnsi="Calibri" w:cs="Calibri"/>
          <w:sz w:val="22"/>
          <w:szCs w:val="22"/>
          <w:shd w:val="clear" w:color="auto" w:fill="FFFFFF"/>
        </w:rPr>
        <w:t> </w:t>
      </w:r>
    </w:p>
    <w:p w14:paraId="55518D71" w14:textId="2AAFE5C1" w:rsidR="001107F1" w:rsidRPr="00432A2E" w:rsidRDefault="001107F1" w:rsidP="00C92811">
      <w:pPr>
        <w:pStyle w:val="Smlouva-slo"/>
        <w:spacing w:after="120" w:line="240" w:lineRule="auto"/>
        <w:ind w:left="425"/>
        <w:rPr>
          <w:rFonts w:ascii="Calibri" w:hAnsi="Calibri"/>
          <w:sz w:val="22"/>
          <w:szCs w:val="22"/>
        </w:rPr>
      </w:pPr>
      <w:r>
        <w:rPr>
          <w:rStyle w:val="eop"/>
          <w:rFonts w:ascii="Calibri" w:hAnsi="Calibri" w:cs="Calibri"/>
          <w:sz w:val="22"/>
          <w:szCs w:val="22"/>
          <w:shd w:val="clear" w:color="auto" w:fill="FFFFFF"/>
        </w:rPr>
        <w:t xml:space="preserve">Smluvní strany se dohodly, že pro provedení změny v podobě hlavního projektanta v souladu s tímto odstavcem nevyžadují </w:t>
      </w:r>
      <w:r w:rsidR="009E69B1">
        <w:rPr>
          <w:rStyle w:val="eop"/>
          <w:rFonts w:ascii="Calibri" w:hAnsi="Calibri" w:cs="Calibri"/>
          <w:sz w:val="22"/>
          <w:szCs w:val="22"/>
          <w:shd w:val="clear" w:color="auto" w:fill="FFFFFF"/>
        </w:rPr>
        <w:t>uzavření dodatku k této smlouvě.</w:t>
      </w:r>
    </w:p>
    <w:p w14:paraId="74D71F4E" w14:textId="2CEBDFAF" w:rsidR="005B22AA" w:rsidRDefault="005B22AA" w:rsidP="009F0BA6">
      <w:pPr>
        <w:pStyle w:val="Smlouva-slo"/>
        <w:numPr>
          <w:ilvl w:val="0"/>
          <w:numId w:val="15"/>
        </w:numPr>
        <w:tabs>
          <w:tab w:val="clear" w:pos="0"/>
        </w:tabs>
        <w:spacing w:after="120" w:line="240" w:lineRule="auto"/>
        <w:rPr>
          <w:rFonts w:ascii="Calibri" w:hAnsi="Calibri"/>
          <w:color w:val="auto"/>
          <w:sz w:val="22"/>
          <w:szCs w:val="22"/>
        </w:rPr>
      </w:pPr>
      <w:r w:rsidRPr="00432A2E">
        <w:rPr>
          <w:rFonts w:ascii="Calibri" w:hAnsi="Calibri"/>
          <w:sz w:val="22"/>
          <w:szCs w:val="22"/>
        </w:rPr>
        <w:t xml:space="preserve">Porušení povinnosti zhotovitele dle předchozího odstavce se považuje za podstatné porušení povinností zhotovitele vyplývajících z této smlouvy a objednatel má </w:t>
      </w:r>
      <w:r w:rsidR="00D55A56">
        <w:rPr>
          <w:rFonts w:ascii="Calibri" w:hAnsi="Calibri"/>
          <w:sz w:val="22"/>
          <w:szCs w:val="22"/>
        </w:rPr>
        <w:t>mimo právo na o</w:t>
      </w:r>
      <w:r w:rsidR="007F3EF0">
        <w:rPr>
          <w:rFonts w:ascii="Calibri" w:hAnsi="Calibri"/>
          <w:sz w:val="22"/>
          <w:szCs w:val="22"/>
        </w:rPr>
        <w:t xml:space="preserve">dstoupení od této smlouvy též </w:t>
      </w:r>
      <w:r w:rsidRPr="00432A2E">
        <w:rPr>
          <w:rFonts w:ascii="Calibri" w:hAnsi="Calibri"/>
          <w:sz w:val="22"/>
          <w:szCs w:val="22"/>
        </w:rPr>
        <w:t xml:space="preserve">právo na zaplacení smluvní pokuty ve </w:t>
      </w:r>
      <w:r w:rsidRPr="00713924">
        <w:rPr>
          <w:rFonts w:ascii="Calibri" w:hAnsi="Calibri"/>
          <w:sz w:val="22"/>
          <w:szCs w:val="22"/>
        </w:rPr>
        <w:t xml:space="preserve">výši </w:t>
      </w:r>
      <w:r w:rsidRPr="0026109A">
        <w:rPr>
          <w:rFonts w:ascii="Calibri" w:hAnsi="Calibri"/>
          <w:sz w:val="22"/>
          <w:szCs w:val="22"/>
        </w:rPr>
        <w:t xml:space="preserve">dle </w:t>
      </w:r>
      <w:r w:rsidRPr="0026109A">
        <w:rPr>
          <w:rFonts w:ascii="Calibri" w:hAnsi="Calibri"/>
          <w:color w:val="auto"/>
          <w:sz w:val="22"/>
          <w:szCs w:val="22"/>
        </w:rPr>
        <w:t xml:space="preserve">čl. XI. odst. </w:t>
      </w:r>
      <w:r w:rsidR="004D57E1" w:rsidRPr="0026109A">
        <w:rPr>
          <w:rFonts w:ascii="Calibri" w:hAnsi="Calibri"/>
          <w:color w:val="auto"/>
          <w:sz w:val="22"/>
          <w:szCs w:val="22"/>
        </w:rPr>
        <w:t>5</w:t>
      </w:r>
      <w:r w:rsidRPr="0026109A">
        <w:rPr>
          <w:rFonts w:ascii="Calibri" w:hAnsi="Calibri"/>
          <w:color w:val="auto"/>
          <w:sz w:val="22"/>
          <w:szCs w:val="22"/>
        </w:rPr>
        <w:t xml:space="preserve"> této smlouvy.</w:t>
      </w:r>
    </w:p>
    <w:p w14:paraId="48784D9D" w14:textId="53EE6C8B" w:rsidR="004D0CF9" w:rsidRDefault="004D0CF9" w:rsidP="009F0BA6">
      <w:pPr>
        <w:pStyle w:val="Smlouva-slo"/>
        <w:numPr>
          <w:ilvl w:val="0"/>
          <w:numId w:val="15"/>
        </w:numPr>
        <w:tabs>
          <w:tab w:val="clear" w:pos="0"/>
        </w:tabs>
        <w:spacing w:after="120" w:line="240" w:lineRule="auto"/>
        <w:rPr>
          <w:rFonts w:asciiTheme="minorHAnsi" w:hAnsiTheme="minorHAnsi" w:cstheme="minorHAnsi"/>
          <w:color w:val="000000"/>
          <w:sz w:val="22"/>
          <w:szCs w:val="22"/>
        </w:rPr>
      </w:pPr>
      <w:r w:rsidRPr="004D0CF9">
        <w:rPr>
          <w:rFonts w:asciiTheme="minorHAnsi" w:hAnsiTheme="minorHAnsi" w:cstheme="minorHAnsi"/>
          <w:color w:val="000000"/>
          <w:sz w:val="22"/>
          <w:szCs w:val="22"/>
        </w:rPr>
        <w:t>Předmět smlouvy dle čl.</w:t>
      </w:r>
      <w:r w:rsidR="00CC6693">
        <w:rPr>
          <w:rFonts w:asciiTheme="minorHAnsi" w:hAnsiTheme="minorHAnsi" w:cstheme="minorHAnsi"/>
          <w:color w:val="000000"/>
          <w:sz w:val="22"/>
          <w:szCs w:val="22"/>
        </w:rPr>
        <w:t xml:space="preserve"> II. této smlouvy</w:t>
      </w:r>
      <w:r w:rsidRPr="004D0CF9">
        <w:rPr>
          <w:rFonts w:asciiTheme="minorHAnsi" w:hAnsiTheme="minorHAnsi" w:cstheme="minorHAnsi"/>
          <w:color w:val="000000"/>
          <w:sz w:val="22"/>
          <w:szCs w:val="22"/>
        </w:rPr>
        <w:t xml:space="preserve"> se zhotovitel zavazuje plnit sám nebo s využitím třetích osob (poddodavatelů). Zhotovitel je povinen zabezpečit ve svých poddodavatelských smlouvách splnění povinností vyplývajících zhotoviteli z této smlouvy, a to přiměřeně k povaze a rozsahu poddodávky. Při poskytování kterékoliv části předmětu plnění poddodavatelem má zhotovitel odpovědnost, jako by předmět plnění poskytoval sám. </w:t>
      </w:r>
    </w:p>
    <w:p w14:paraId="7CC6FF29" w14:textId="6388D5D6" w:rsidR="002B2021" w:rsidRDefault="002B2021" w:rsidP="009F0BA6">
      <w:pPr>
        <w:pStyle w:val="Smlouva-slo"/>
        <w:numPr>
          <w:ilvl w:val="0"/>
          <w:numId w:val="15"/>
        </w:numPr>
        <w:tabs>
          <w:tab w:val="clear" w:pos="0"/>
        </w:tabs>
        <w:spacing w:after="12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Objednatel má zájem na uplatnění aspektů společensky odpovědného zadávání, přičemž mezi základní požadavky </w:t>
      </w:r>
      <w:proofErr w:type="gramStart"/>
      <w:r>
        <w:rPr>
          <w:rFonts w:asciiTheme="minorHAnsi" w:hAnsiTheme="minorHAnsi" w:cstheme="minorHAnsi"/>
          <w:color w:val="000000"/>
          <w:sz w:val="22"/>
          <w:szCs w:val="22"/>
        </w:rPr>
        <w:t>patří</w:t>
      </w:r>
      <w:proofErr w:type="gramEnd"/>
      <w:r>
        <w:rPr>
          <w:rFonts w:asciiTheme="minorHAnsi" w:hAnsiTheme="minorHAnsi" w:cstheme="minorHAnsi"/>
          <w:color w:val="000000"/>
          <w:sz w:val="22"/>
          <w:szCs w:val="22"/>
        </w:rPr>
        <w:t>:</w:t>
      </w:r>
    </w:p>
    <w:p w14:paraId="13804FE2" w14:textId="7C508B7C" w:rsidR="002B2021" w:rsidRDefault="002E0B99" w:rsidP="009F0BA6">
      <w:pPr>
        <w:pStyle w:val="Smlouva-slo"/>
        <w:numPr>
          <w:ilvl w:val="0"/>
          <w:numId w:val="45"/>
        </w:numPr>
        <w:spacing w:after="120" w:line="240" w:lineRule="auto"/>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ekonomicky efektivní stavba jak z hlediska výstavby, tak i z hlediska </w:t>
      </w:r>
      <w:r w:rsidR="00496887">
        <w:rPr>
          <w:rFonts w:asciiTheme="minorHAnsi" w:hAnsiTheme="minorHAnsi" w:cstheme="minorHAnsi"/>
          <w:color w:val="000000"/>
          <w:sz w:val="22"/>
          <w:szCs w:val="22"/>
        </w:rPr>
        <w:t>následného provozu, a</w:t>
      </w:r>
      <w:r w:rsidR="00274817">
        <w:rPr>
          <w:rFonts w:asciiTheme="minorHAnsi" w:hAnsiTheme="minorHAnsi" w:cstheme="minorHAnsi"/>
          <w:color w:val="000000"/>
          <w:sz w:val="22"/>
          <w:szCs w:val="22"/>
        </w:rPr>
        <w:t xml:space="preserve"> </w:t>
      </w:r>
      <w:r w:rsidR="00496887">
        <w:rPr>
          <w:rFonts w:asciiTheme="minorHAnsi" w:hAnsiTheme="minorHAnsi" w:cstheme="minorHAnsi"/>
          <w:color w:val="000000"/>
          <w:sz w:val="22"/>
          <w:szCs w:val="22"/>
        </w:rPr>
        <w:t>to díky použití dostupných moderních technologií, materiálů či postupů</w:t>
      </w:r>
      <w:r w:rsidR="00274817">
        <w:rPr>
          <w:rFonts w:asciiTheme="minorHAnsi" w:hAnsiTheme="minorHAnsi" w:cstheme="minorHAnsi"/>
          <w:color w:val="000000"/>
          <w:sz w:val="22"/>
          <w:szCs w:val="22"/>
        </w:rPr>
        <w:t>;</w:t>
      </w:r>
    </w:p>
    <w:p w14:paraId="390410E1" w14:textId="14F43A84" w:rsidR="00274817" w:rsidRDefault="00274817" w:rsidP="009F0BA6">
      <w:pPr>
        <w:pStyle w:val="Smlouva-slo"/>
        <w:numPr>
          <w:ilvl w:val="0"/>
          <w:numId w:val="45"/>
        </w:numPr>
        <w:spacing w:after="120" w:line="240" w:lineRule="auto"/>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efektivní využití potřebných surovin</w:t>
      </w:r>
      <w:r w:rsidR="004B55A5">
        <w:rPr>
          <w:rFonts w:asciiTheme="minorHAnsi" w:hAnsiTheme="minorHAnsi" w:cstheme="minorHAnsi"/>
          <w:color w:val="000000"/>
          <w:sz w:val="22"/>
          <w:szCs w:val="22"/>
        </w:rPr>
        <w:t xml:space="preserve"> při výstavbě</w:t>
      </w:r>
      <w:r>
        <w:rPr>
          <w:rFonts w:asciiTheme="minorHAnsi" w:hAnsiTheme="minorHAnsi" w:cstheme="minorHAnsi"/>
          <w:color w:val="000000"/>
          <w:sz w:val="22"/>
          <w:szCs w:val="22"/>
        </w:rPr>
        <w:t>, a to zejména materiálů šetrných k životnímu prostředí či obnovitelných materiálů;</w:t>
      </w:r>
    </w:p>
    <w:p w14:paraId="41869265" w14:textId="27C4038A" w:rsidR="00274817" w:rsidRDefault="007531D8" w:rsidP="009F0BA6">
      <w:pPr>
        <w:pStyle w:val="Smlouva-slo"/>
        <w:numPr>
          <w:ilvl w:val="0"/>
          <w:numId w:val="45"/>
        </w:numPr>
        <w:spacing w:after="120" w:line="240" w:lineRule="auto"/>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zpracování stavebního odpadu v souladu s příslušnou legislativou při minimalizaci ukládání odpadů na skládky.</w:t>
      </w:r>
    </w:p>
    <w:p w14:paraId="59B2F970" w14:textId="5FAEFD82" w:rsidR="00AE04C1" w:rsidRPr="004D0CF9" w:rsidRDefault="00AE04C1" w:rsidP="009F0BA6">
      <w:pPr>
        <w:pStyle w:val="Smlouva-slo"/>
        <w:numPr>
          <w:ilvl w:val="0"/>
          <w:numId w:val="15"/>
        </w:numPr>
        <w:spacing w:after="12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Zhotovitel je povinen zajistit řádné a včasné plnění finančních závazků svým poddodavatelům, kdy za řádné a včasné plnění se považuje plné uhrazení poddodavatelem řádně vystavených a </w:t>
      </w:r>
      <w:r>
        <w:rPr>
          <w:rFonts w:asciiTheme="minorHAnsi" w:hAnsiTheme="minorHAnsi" w:cstheme="minorHAnsi"/>
          <w:color w:val="000000"/>
          <w:sz w:val="22"/>
          <w:szCs w:val="22"/>
        </w:rPr>
        <w:lastRenderedPageBreak/>
        <w:t>doručených faktur</w:t>
      </w:r>
      <w:r w:rsidR="003934B5">
        <w:rPr>
          <w:rFonts w:asciiTheme="minorHAnsi" w:hAnsiTheme="minorHAnsi" w:cstheme="minorHAnsi"/>
          <w:color w:val="000000"/>
          <w:sz w:val="22"/>
          <w:szCs w:val="22"/>
        </w:rPr>
        <w:t xml:space="preserve"> za plnění poskytnutá k plnění veřejné zakázky, a to vždy do 10 pracovních dnů od obdržení platby ze strany objednatele za konkrétní plnění</w:t>
      </w:r>
      <w:r w:rsidR="00C35EF8">
        <w:rPr>
          <w:rFonts w:asciiTheme="minorHAnsi" w:hAnsiTheme="minorHAnsi" w:cstheme="minorHAnsi"/>
          <w:color w:val="000000"/>
          <w:sz w:val="22"/>
          <w:szCs w:val="22"/>
        </w:rPr>
        <w:t>. Zhotovitel se zavazuje přenést totožnou povinnost do dalších úrovní dodavatelského řetězce a zavázat své poddodavatele</w:t>
      </w:r>
      <w:r w:rsidR="00BF61AD">
        <w:rPr>
          <w:rFonts w:asciiTheme="minorHAnsi" w:hAnsiTheme="minorHAnsi" w:cstheme="minorHAnsi"/>
          <w:color w:val="000000"/>
          <w:sz w:val="22"/>
          <w:szCs w:val="22"/>
        </w:rPr>
        <w:t xml:space="preserve"> k plnění a šířené této povinnosti též do nižších úrovní dodavatelského řetězce. Objednatel je oprávněn požadovat předložení smlouvy uzavřené mezi zhotovitelem a jeho poddodav</w:t>
      </w:r>
      <w:r w:rsidR="00D6209B">
        <w:rPr>
          <w:rFonts w:asciiTheme="minorHAnsi" w:hAnsiTheme="minorHAnsi" w:cstheme="minorHAnsi"/>
          <w:color w:val="000000"/>
          <w:sz w:val="22"/>
          <w:szCs w:val="22"/>
        </w:rPr>
        <w:t>atelem k nahlédnutí.</w:t>
      </w:r>
    </w:p>
    <w:p w14:paraId="04ABA8D3" w14:textId="77777777" w:rsidR="004D0CF9" w:rsidRPr="0059094B" w:rsidRDefault="004D0CF9" w:rsidP="0059094B">
      <w:pPr>
        <w:pStyle w:val="Smlouva-slo"/>
        <w:spacing w:after="120" w:line="240" w:lineRule="auto"/>
        <w:ind w:left="357"/>
        <w:rPr>
          <w:rFonts w:ascii="Calibri" w:hAnsi="Calibri"/>
          <w:color w:val="auto"/>
          <w:sz w:val="22"/>
          <w:szCs w:val="22"/>
        </w:rPr>
      </w:pPr>
    </w:p>
    <w:p w14:paraId="7BD8EB5F" w14:textId="7B3C646B" w:rsidR="005B22AA" w:rsidRPr="00FA2323" w:rsidRDefault="005B22AA" w:rsidP="00B52806">
      <w:pPr>
        <w:pStyle w:val="Nadpis11"/>
        <w:spacing w:before="120" w:after="120" w:line="240" w:lineRule="auto"/>
        <w:outlineLvl w:val="0"/>
        <w:rPr>
          <w:rFonts w:ascii="Calibri" w:hAnsi="Calibri"/>
          <w:b/>
          <w:sz w:val="22"/>
          <w:szCs w:val="22"/>
        </w:rPr>
      </w:pPr>
      <w:bookmarkStart w:id="8" w:name="_Toc231084925"/>
      <w:bookmarkEnd w:id="8"/>
      <w:r w:rsidRPr="00FA2323">
        <w:rPr>
          <w:rFonts w:ascii="Calibri" w:hAnsi="Calibri"/>
          <w:b/>
          <w:sz w:val="22"/>
          <w:szCs w:val="22"/>
        </w:rPr>
        <w:t>XV</w:t>
      </w:r>
      <w:r w:rsidR="00DE12B0">
        <w:rPr>
          <w:rFonts w:ascii="Calibri" w:hAnsi="Calibri"/>
          <w:b/>
          <w:sz w:val="22"/>
          <w:szCs w:val="22"/>
        </w:rPr>
        <w:t>I</w:t>
      </w:r>
      <w:r w:rsidRPr="00FA2323">
        <w:rPr>
          <w:rFonts w:ascii="Calibri" w:hAnsi="Calibri"/>
          <w:b/>
          <w:sz w:val="22"/>
          <w:szCs w:val="22"/>
        </w:rPr>
        <w:t>.</w:t>
      </w:r>
    </w:p>
    <w:p w14:paraId="4BCA8BFB" w14:textId="77777777" w:rsidR="005B22AA" w:rsidRPr="006C1ACC" w:rsidRDefault="005B22AA" w:rsidP="00B52806">
      <w:pPr>
        <w:pStyle w:val="Nadpis11"/>
        <w:spacing w:before="120" w:after="120" w:line="240" w:lineRule="auto"/>
        <w:rPr>
          <w:rFonts w:ascii="Calibri" w:hAnsi="Calibri"/>
          <w:sz w:val="22"/>
          <w:szCs w:val="22"/>
        </w:rPr>
      </w:pPr>
      <w:bookmarkStart w:id="9" w:name="_Toc231084926"/>
      <w:bookmarkEnd w:id="9"/>
      <w:r w:rsidRPr="00FA2323">
        <w:rPr>
          <w:rFonts w:ascii="Calibri" w:hAnsi="Calibri"/>
          <w:b/>
          <w:sz w:val="22"/>
          <w:szCs w:val="22"/>
        </w:rPr>
        <w:t>Závěrečná ujednání</w:t>
      </w:r>
    </w:p>
    <w:p w14:paraId="2ED07B3A" w14:textId="630034AB" w:rsidR="00D665F2" w:rsidRPr="00402593" w:rsidRDefault="00FC53C6" w:rsidP="00402593">
      <w:pPr>
        <w:pStyle w:val="Odstavecseseznamem"/>
        <w:numPr>
          <w:ilvl w:val="0"/>
          <w:numId w:val="7"/>
        </w:numPr>
        <w:spacing w:after="120"/>
        <w:rPr>
          <w:rFonts w:ascii="Calibri" w:hAnsi="Calibri"/>
          <w:color w:val="00000A"/>
          <w:kern w:val="1"/>
          <w:szCs w:val="22"/>
          <w:lang w:eastAsia="ar-SA"/>
        </w:rPr>
      </w:pPr>
      <w:r w:rsidRPr="00FC53C6">
        <w:rPr>
          <w:rFonts w:ascii="Calibri" w:hAnsi="Calibri"/>
          <w:color w:val="00000A"/>
          <w:kern w:val="1"/>
          <w:szCs w:val="22"/>
          <w:lang w:eastAsia="ar-SA"/>
        </w:rPr>
        <w:t>Veškerá práva a povinnosti vyplývající z této smlouvy se řídí právním řádem České republiky.</w:t>
      </w:r>
      <w:r w:rsidR="00577FFA">
        <w:rPr>
          <w:rFonts w:ascii="Calibri" w:hAnsi="Calibri"/>
          <w:color w:val="00000A"/>
          <w:kern w:val="1"/>
          <w:szCs w:val="22"/>
          <w:lang w:eastAsia="ar-SA"/>
        </w:rPr>
        <w:t xml:space="preserve"> </w:t>
      </w:r>
      <w:r w:rsidR="00D665F2" w:rsidRPr="00577FFA">
        <w:rPr>
          <w:rFonts w:ascii="Calibri" w:hAnsi="Calibri"/>
          <w:szCs w:val="22"/>
        </w:rPr>
        <w:t xml:space="preserve">Práva a povinnosti </w:t>
      </w:r>
      <w:r w:rsidR="00F220EB">
        <w:rPr>
          <w:rFonts w:ascii="Calibri" w:hAnsi="Calibri"/>
          <w:szCs w:val="22"/>
        </w:rPr>
        <w:t xml:space="preserve">smluvních </w:t>
      </w:r>
      <w:r w:rsidR="00D665F2" w:rsidRPr="00577FFA">
        <w:rPr>
          <w:rFonts w:ascii="Calibri" w:hAnsi="Calibri"/>
          <w:szCs w:val="22"/>
        </w:rPr>
        <w:t>stran touto smlouvou neupraven</w:t>
      </w:r>
      <w:r w:rsidR="004D2205" w:rsidRPr="00577FFA">
        <w:rPr>
          <w:rFonts w:ascii="Calibri" w:hAnsi="Calibri"/>
          <w:szCs w:val="22"/>
        </w:rPr>
        <w:t>é</w:t>
      </w:r>
      <w:r w:rsidR="00D665F2" w:rsidRPr="00577FFA">
        <w:rPr>
          <w:rFonts w:ascii="Calibri" w:hAnsi="Calibri"/>
          <w:szCs w:val="22"/>
        </w:rPr>
        <w:t xml:space="preserve"> se řídí </w:t>
      </w:r>
      <w:r w:rsidR="00806ABD">
        <w:rPr>
          <w:rFonts w:ascii="Calibri" w:hAnsi="Calibri"/>
          <w:szCs w:val="22"/>
        </w:rPr>
        <w:t xml:space="preserve">zejména </w:t>
      </w:r>
      <w:r w:rsidR="00D665F2" w:rsidRPr="00577FFA">
        <w:rPr>
          <w:rFonts w:ascii="Calibri" w:hAnsi="Calibri"/>
          <w:szCs w:val="22"/>
        </w:rPr>
        <w:t xml:space="preserve">příslušnými ustanoveními občanského zákoníku a </w:t>
      </w:r>
      <w:r w:rsidR="0023510C" w:rsidRPr="00577FFA">
        <w:rPr>
          <w:rFonts w:ascii="Calibri" w:hAnsi="Calibri"/>
          <w:szCs w:val="22"/>
        </w:rPr>
        <w:t xml:space="preserve">autorským </w:t>
      </w:r>
      <w:r w:rsidR="00D665F2" w:rsidRPr="00577FFA">
        <w:rPr>
          <w:rFonts w:ascii="Calibri" w:hAnsi="Calibri"/>
          <w:szCs w:val="22"/>
        </w:rPr>
        <w:t>zákonem.</w:t>
      </w:r>
    </w:p>
    <w:p w14:paraId="52431938" w14:textId="732B4E76" w:rsidR="00402593" w:rsidRPr="00577FFA" w:rsidRDefault="00402593" w:rsidP="00402593">
      <w:pPr>
        <w:pStyle w:val="Smlouva-slo"/>
        <w:numPr>
          <w:ilvl w:val="0"/>
          <w:numId w:val="7"/>
        </w:numPr>
        <w:tabs>
          <w:tab w:val="clear" w:pos="0"/>
        </w:tabs>
        <w:spacing w:after="120" w:line="240" w:lineRule="auto"/>
        <w:rPr>
          <w:rFonts w:ascii="Calibri" w:hAnsi="Calibri"/>
          <w:sz w:val="22"/>
          <w:szCs w:val="22"/>
        </w:rPr>
      </w:pPr>
      <w:r w:rsidRPr="00402593">
        <w:rPr>
          <w:rFonts w:ascii="Calibri" w:hAnsi="Calibri"/>
          <w:sz w:val="22"/>
          <w:szCs w:val="22"/>
        </w:rPr>
        <w:t>Smluvní strany se dohodly na tom, že nebudou-li sporné otázky vyplývající ze smlouvy odstraněny dohodou smluvních stran, je k projednání sporů příslušný obecný místně a věcně příslušný soud objednatele.</w:t>
      </w:r>
    </w:p>
    <w:p w14:paraId="131FB4D1" w14:textId="1674AE7F" w:rsidR="005B22AA" w:rsidRDefault="005B22AA" w:rsidP="00B52806">
      <w:pPr>
        <w:pStyle w:val="Smlouva-slo"/>
        <w:numPr>
          <w:ilvl w:val="0"/>
          <w:numId w:val="7"/>
        </w:numPr>
        <w:tabs>
          <w:tab w:val="clear" w:pos="0"/>
        </w:tabs>
        <w:spacing w:after="120" w:line="240" w:lineRule="auto"/>
        <w:rPr>
          <w:rFonts w:ascii="Calibri" w:hAnsi="Calibri"/>
          <w:sz w:val="22"/>
          <w:szCs w:val="22"/>
        </w:rPr>
      </w:pPr>
      <w:r w:rsidRPr="006C1ACC">
        <w:rPr>
          <w:rFonts w:ascii="Calibri" w:hAnsi="Calibri"/>
          <w:sz w:val="22"/>
          <w:szCs w:val="22"/>
        </w:rPr>
        <w:t>Smluvní strany prohlašují, že předmět plnění podle této smlouvy není plněním nemožným a že smlouvu uzavírají po pečlivém zvážení všech možných důsledků. Zhotovitel prohlašuje, že se seznámil s předmětem této smlouvy a že práce mohou být dokončeny způsobem a v termínech stanovených touto smlouvou.</w:t>
      </w:r>
    </w:p>
    <w:p w14:paraId="43FE6004" w14:textId="7F632626" w:rsidR="001B4CCA" w:rsidRDefault="001B4CCA" w:rsidP="001B4CCA">
      <w:pPr>
        <w:pStyle w:val="OdstavecSmlouvy"/>
        <w:keepLines w:val="0"/>
        <w:numPr>
          <w:ilvl w:val="0"/>
          <w:numId w:val="7"/>
        </w:numPr>
        <w:tabs>
          <w:tab w:val="clear" w:pos="426"/>
          <w:tab w:val="clear" w:pos="1701"/>
        </w:tabs>
        <w:spacing w:before="120" w:line="240" w:lineRule="auto"/>
        <w:rPr>
          <w:rFonts w:ascii="Calibri" w:hAnsi="Calibri"/>
          <w:sz w:val="22"/>
          <w:szCs w:val="22"/>
        </w:rPr>
      </w:pPr>
      <w:r w:rsidRPr="00F02F7A">
        <w:rPr>
          <w:rFonts w:ascii="Calibri" w:hAnsi="Calibri"/>
          <w:sz w:val="22"/>
          <w:szCs w:val="22"/>
        </w:rPr>
        <w:t xml:space="preserve">Smluvní strany prohlašují, že údaje uvedené v záhlaví této smlouvy jsou v souladu s právním stavem </w:t>
      </w:r>
      <w:r w:rsidRPr="00FD34DB">
        <w:rPr>
          <w:rFonts w:ascii="Calibri" w:hAnsi="Calibri"/>
          <w:sz w:val="22"/>
          <w:szCs w:val="22"/>
        </w:rPr>
        <w:t>platným</w:t>
      </w:r>
      <w:r w:rsidR="00365880" w:rsidRPr="00FD34DB">
        <w:rPr>
          <w:rFonts w:ascii="Calibri" w:hAnsi="Calibri"/>
          <w:sz w:val="22"/>
          <w:szCs w:val="22"/>
        </w:rPr>
        <w:t xml:space="preserve"> a účinným</w:t>
      </w:r>
      <w:r w:rsidRPr="00FD34DB">
        <w:rPr>
          <w:rFonts w:ascii="Calibri" w:hAnsi="Calibri"/>
          <w:sz w:val="22"/>
          <w:szCs w:val="22"/>
        </w:rPr>
        <w:t xml:space="preserve"> v době</w:t>
      </w:r>
      <w:r w:rsidRPr="00F02F7A">
        <w:rPr>
          <w:rFonts w:ascii="Calibri" w:hAnsi="Calibri"/>
          <w:sz w:val="22"/>
          <w:szCs w:val="22"/>
        </w:rPr>
        <w:t xml:space="preserve"> uzavření </w:t>
      </w:r>
      <w:r>
        <w:rPr>
          <w:rFonts w:ascii="Calibri" w:hAnsi="Calibri"/>
          <w:sz w:val="22"/>
          <w:szCs w:val="22"/>
        </w:rPr>
        <w:t xml:space="preserve">této </w:t>
      </w:r>
      <w:r w:rsidRPr="00F02F7A">
        <w:rPr>
          <w:rFonts w:ascii="Calibri" w:hAnsi="Calibri"/>
          <w:sz w:val="22"/>
          <w:szCs w:val="22"/>
        </w:rPr>
        <w:t>smlouvy. Smluvní strany se zavazují, že změny údajů uvedených v záhlaví této smlouvy neprodleně písemně oznámí druhé smluvní straně. Smluvní strany prohlašují, že osoby podepisující tuto smlouvu jsou k tomuto úkonu oprávněny.</w:t>
      </w:r>
      <w:r>
        <w:rPr>
          <w:rFonts w:ascii="Calibri" w:hAnsi="Calibri"/>
          <w:sz w:val="22"/>
          <w:szCs w:val="22"/>
        </w:rPr>
        <w:t xml:space="preserve"> </w:t>
      </w:r>
    </w:p>
    <w:p w14:paraId="6F2D9017" w14:textId="6D7990CB" w:rsidR="00554F1F" w:rsidRPr="00554F1F" w:rsidRDefault="00554F1F" w:rsidP="000D27AC">
      <w:pPr>
        <w:pStyle w:val="Odstavecseseznamem"/>
        <w:numPr>
          <w:ilvl w:val="0"/>
          <w:numId w:val="7"/>
        </w:numPr>
        <w:spacing w:after="120"/>
        <w:rPr>
          <w:rFonts w:ascii="Calibri" w:hAnsi="Calibri"/>
          <w:color w:val="00000A"/>
          <w:kern w:val="1"/>
          <w:szCs w:val="22"/>
          <w:lang w:eastAsia="ar-SA"/>
        </w:rPr>
      </w:pPr>
      <w:r w:rsidRPr="00554F1F">
        <w:rPr>
          <w:rFonts w:ascii="Calibri" w:hAnsi="Calibri"/>
          <w:color w:val="00000A"/>
          <w:kern w:val="1"/>
          <w:szCs w:val="22"/>
          <w:lang w:eastAsia="ar-SA"/>
        </w:rPr>
        <w:t xml:space="preserve">Jakákoliv změna smlouvy musí mít písemnou formu a musí být podepsána osobami oprávněnými za objednatele a zhotovitele jednat a podepisovat nebo osobami jimi zmocněnými. Změny smlouvy se sjednávají jako dodatek ke smlouvě s číselným označením pořadovým číslem příslušné změny smlouvy. </w:t>
      </w:r>
      <w:proofErr w:type="gramStart"/>
      <w:r w:rsidRPr="00554F1F">
        <w:rPr>
          <w:rFonts w:ascii="Calibri" w:hAnsi="Calibri"/>
          <w:color w:val="00000A"/>
          <w:kern w:val="1"/>
          <w:szCs w:val="22"/>
          <w:lang w:eastAsia="ar-SA"/>
        </w:rPr>
        <w:t>Předloží</w:t>
      </w:r>
      <w:proofErr w:type="gramEnd"/>
      <w:r w:rsidRPr="00554F1F">
        <w:rPr>
          <w:rFonts w:ascii="Calibri" w:hAnsi="Calibri"/>
          <w:color w:val="00000A"/>
          <w:kern w:val="1"/>
          <w:szCs w:val="22"/>
          <w:lang w:eastAsia="ar-SA"/>
        </w:rPr>
        <w:t>-li některá ze smluvních stran návrh na změnu smlouvy formou písemného dodatku ke smlouvě, je druhá smluvní strana povinna se k návrhu vyjádřit nejpozději do deseti pracovních dnů ode dne doručení návrhu dodatku ke smlouvě.</w:t>
      </w:r>
    </w:p>
    <w:p w14:paraId="3C948F96" w14:textId="263621EA" w:rsidR="005B22AA" w:rsidRPr="00B54F7F" w:rsidRDefault="002F3919" w:rsidP="00B52806">
      <w:pPr>
        <w:pStyle w:val="Smlouva-slo"/>
        <w:numPr>
          <w:ilvl w:val="0"/>
          <w:numId w:val="7"/>
        </w:numPr>
        <w:tabs>
          <w:tab w:val="clear" w:pos="0"/>
        </w:tabs>
        <w:spacing w:after="120" w:line="240" w:lineRule="auto"/>
        <w:rPr>
          <w:rFonts w:ascii="Calibri" w:hAnsi="Calibri"/>
          <w:sz w:val="22"/>
          <w:szCs w:val="22"/>
        </w:rPr>
      </w:pPr>
      <w:r w:rsidRPr="002F3919">
        <w:rPr>
          <w:rFonts w:ascii="Calibri" w:hAnsi="Calibri"/>
          <w:sz w:val="22"/>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w:t>
      </w:r>
      <w:r w:rsidRPr="00B54F7F">
        <w:rPr>
          <w:rFonts w:ascii="Calibri" w:hAnsi="Calibri"/>
          <w:sz w:val="22"/>
          <w:szCs w:val="22"/>
        </w:rPr>
        <w:t>republiky</w:t>
      </w:r>
      <w:r w:rsidR="000D27AC" w:rsidRPr="00B54F7F">
        <w:rPr>
          <w:rFonts w:ascii="Calibri" w:hAnsi="Calibri"/>
          <w:sz w:val="22"/>
          <w:szCs w:val="22"/>
        </w:rPr>
        <w:t>.</w:t>
      </w:r>
    </w:p>
    <w:p w14:paraId="2A5552B9" w14:textId="4EFD6B12" w:rsidR="005B22AA" w:rsidRPr="00B54F7F" w:rsidRDefault="005B22AA" w:rsidP="00B52806">
      <w:pPr>
        <w:pStyle w:val="Smlouva-slo"/>
        <w:numPr>
          <w:ilvl w:val="0"/>
          <w:numId w:val="7"/>
        </w:numPr>
        <w:tabs>
          <w:tab w:val="clear" w:pos="0"/>
        </w:tabs>
        <w:spacing w:after="120" w:line="240" w:lineRule="auto"/>
        <w:rPr>
          <w:rFonts w:ascii="Calibri" w:hAnsi="Calibri"/>
          <w:sz w:val="22"/>
          <w:szCs w:val="22"/>
        </w:rPr>
      </w:pPr>
      <w:r w:rsidRPr="00B54F7F">
        <w:rPr>
          <w:rFonts w:ascii="Calibri" w:hAnsi="Calibri"/>
          <w:sz w:val="22"/>
          <w:szCs w:val="22"/>
        </w:rPr>
        <w:t xml:space="preserve">Smlouva je vyhotovena ve </w:t>
      </w:r>
      <w:r w:rsidR="004572C9">
        <w:rPr>
          <w:rFonts w:ascii="Calibri" w:hAnsi="Calibri"/>
          <w:sz w:val="22"/>
          <w:szCs w:val="22"/>
        </w:rPr>
        <w:t>třech</w:t>
      </w:r>
      <w:r w:rsidRPr="0089195C">
        <w:rPr>
          <w:rFonts w:ascii="Calibri" w:hAnsi="Calibri"/>
          <w:sz w:val="22"/>
          <w:szCs w:val="22"/>
        </w:rPr>
        <w:t xml:space="preserve"> stejnopisech</w:t>
      </w:r>
      <w:r w:rsidRPr="00B54F7F">
        <w:rPr>
          <w:rFonts w:ascii="Calibri" w:hAnsi="Calibri"/>
          <w:sz w:val="22"/>
          <w:szCs w:val="22"/>
        </w:rPr>
        <w:t xml:space="preserve"> s platností originálu podepsaných oprávněnými osobami smluvních stran</w:t>
      </w:r>
      <w:r w:rsidR="004572C9">
        <w:rPr>
          <w:rFonts w:ascii="Calibri" w:hAnsi="Calibri"/>
          <w:sz w:val="22"/>
          <w:szCs w:val="22"/>
        </w:rPr>
        <w:t xml:space="preserve">. </w:t>
      </w:r>
      <w:r w:rsidR="00EF5EF7">
        <w:rPr>
          <w:rFonts w:ascii="Calibri" w:hAnsi="Calibri"/>
          <w:sz w:val="22"/>
          <w:szCs w:val="22"/>
        </w:rPr>
        <w:t>O</w:t>
      </w:r>
      <w:r w:rsidR="004572C9">
        <w:rPr>
          <w:rFonts w:ascii="Calibri" w:hAnsi="Calibri"/>
          <w:sz w:val="22"/>
          <w:szCs w:val="22"/>
        </w:rPr>
        <w:t>bjednatel</w:t>
      </w:r>
      <w:r w:rsidR="00EF5EF7">
        <w:rPr>
          <w:rFonts w:ascii="Calibri" w:hAnsi="Calibri"/>
          <w:sz w:val="22"/>
          <w:szCs w:val="22"/>
        </w:rPr>
        <w:t xml:space="preserve"> </w:t>
      </w:r>
      <w:proofErr w:type="gramStart"/>
      <w:r w:rsidR="00EF5EF7">
        <w:rPr>
          <w:rFonts w:ascii="Calibri" w:hAnsi="Calibri"/>
          <w:sz w:val="22"/>
          <w:szCs w:val="22"/>
        </w:rPr>
        <w:t>obdrží</w:t>
      </w:r>
      <w:proofErr w:type="gramEnd"/>
      <w:r w:rsidR="00EF5EF7">
        <w:rPr>
          <w:rFonts w:ascii="Calibri" w:hAnsi="Calibri"/>
          <w:sz w:val="22"/>
          <w:szCs w:val="22"/>
        </w:rPr>
        <w:t xml:space="preserve"> dvě vyhotovení a zhotovitel jedno vyhotovení.</w:t>
      </w:r>
    </w:p>
    <w:p w14:paraId="265345E5" w14:textId="3DB8C38C" w:rsidR="005B22AA" w:rsidRPr="006C1ACC" w:rsidRDefault="00B136A9" w:rsidP="00B52806">
      <w:pPr>
        <w:pStyle w:val="Smlouva-slo"/>
        <w:numPr>
          <w:ilvl w:val="0"/>
          <w:numId w:val="7"/>
        </w:numPr>
        <w:tabs>
          <w:tab w:val="clear" w:pos="0"/>
        </w:tabs>
        <w:spacing w:after="120" w:line="240" w:lineRule="auto"/>
        <w:rPr>
          <w:rFonts w:ascii="Calibri" w:hAnsi="Calibri"/>
          <w:sz w:val="22"/>
          <w:szCs w:val="22"/>
        </w:rPr>
      </w:pPr>
      <w:r w:rsidRPr="00B136A9">
        <w:rPr>
          <w:rFonts w:ascii="Calibri" w:hAnsi="Calibri"/>
          <w:sz w:val="22"/>
          <w:szCs w:val="22"/>
        </w:rPr>
        <w:t xml:space="preserve">Práva </w:t>
      </w:r>
      <w:r>
        <w:rPr>
          <w:rFonts w:ascii="Calibri" w:hAnsi="Calibri"/>
          <w:sz w:val="22"/>
          <w:szCs w:val="22"/>
        </w:rPr>
        <w:t>a povinnosti vyplývající</w:t>
      </w:r>
      <w:r w:rsidRPr="00B136A9">
        <w:rPr>
          <w:rFonts w:ascii="Calibri" w:hAnsi="Calibri"/>
          <w:sz w:val="22"/>
          <w:szCs w:val="22"/>
        </w:rPr>
        <w:t xml:space="preserve"> z této smlouvy nesmí být postoupen</w:t>
      </w:r>
      <w:r>
        <w:rPr>
          <w:rFonts w:ascii="Calibri" w:hAnsi="Calibri"/>
          <w:sz w:val="22"/>
          <w:szCs w:val="22"/>
        </w:rPr>
        <w:t>y</w:t>
      </w:r>
      <w:r w:rsidRPr="00B136A9">
        <w:rPr>
          <w:rFonts w:ascii="Calibri" w:hAnsi="Calibri"/>
          <w:sz w:val="22"/>
          <w:szCs w:val="22"/>
        </w:rPr>
        <w:t xml:space="preserve"> bez předchozího písemného souhlasu druhé smluvní strany.</w:t>
      </w:r>
    </w:p>
    <w:p w14:paraId="63AD2EFE" w14:textId="77777777" w:rsidR="005B22AA" w:rsidRDefault="005B22AA" w:rsidP="00B52806">
      <w:pPr>
        <w:pStyle w:val="Smlouva-slo"/>
        <w:numPr>
          <w:ilvl w:val="0"/>
          <w:numId w:val="7"/>
        </w:numPr>
        <w:tabs>
          <w:tab w:val="clear" w:pos="0"/>
        </w:tabs>
        <w:spacing w:after="120" w:line="240" w:lineRule="auto"/>
        <w:rPr>
          <w:rFonts w:ascii="Calibri" w:hAnsi="Calibri"/>
          <w:sz w:val="22"/>
          <w:szCs w:val="22"/>
        </w:rPr>
      </w:pPr>
      <w:r w:rsidRPr="00EA6500">
        <w:rPr>
          <w:rFonts w:ascii="Calibri" w:hAnsi="Calibri"/>
          <w:sz w:val="22"/>
          <w:szCs w:val="22"/>
        </w:rPr>
        <w:t>Zhotovitel prohlašuje, že neporušuje etické principy, principy společenské odpovědnosti a základní lidská práva.</w:t>
      </w:r>
    </w:p>
    <w:p w14:paraId="05F0A716" w14:textId="77777777" w:rsidR="005B22AA" w:rsidRPr="00484F9E" w:rsidRDefault="005B22AA" w:rsidP="00B52806">
      <w:pPr>
        <w:pStyle w:val="Odstavecseseznamem"/>
        <w:numPr>
          <w:ilvl w:val="0"/>
          <w:numId w:val="7"/>
        </w:numPr>
        <w:tabs>
          <w:tab w:val="clear" w:pos="0"/>
        </w:tabs>
        <w:spacing w:before="120" w:after="120"/>
        <w:contextualSpacing w:val="0"/>
        <w:rPr>
          <w:rFonts w:ascii="Calibri" w:hAnsi="Calibri"/>
          <w:color w:val="00000A"/>
          <w:kern w:val="2"/>
          <w:szCs w:val="22"/>
          <w:lang w:eastAsia="ar-SA"/>
        </w:rPr>
      </w:pPr>
      <w:r>
        <w:rPr>
          <w:rFonts w:ascii="Calibri" w:hAnsi="Calibri"/>
          <w:color w:val="00000A"/>
          <w:kern w:val="2"/>
          <w:szCs w:val="22"/>
          <w:lang w:eastAsia="ar-SA"/>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3C2F247A" w14:textId="253A6FE1" w:rsidR="005B22AA" w:rsidRDefault="005B22AA" w:rsidP="00B52806">
      <w:pPr>
        <w:pStyle w:val="Smlouva-slo"/>
        <w:numPr>
          <w:ilvl w:val="0"/>
          <w:numId w:val="7"/>
        </w:numPr>
        <w:tabs>
          <w:tab w:val="clear" w:pos="0"/>
        </w:tabs>
        <w:spacing w:after="120" w:line="240" w:lineRule="auto"/>
        <w:rPr>
          <w:rFonts w:ascii="Calibri" w:hAnsi="Calibri"/>
          <w:sz w:val="22"/>
          <w:szCs w:val="22"/>
        </w:rPr>
      </w:pPr>
      <w:r>
        <w:rPr>
          <w:rFonts w:ascii="Calibri" w:hAnsi="Calibri"/>
          <w:sz w:val="22"/>
          <w:szCs w:val="22"/>
        </w:rPr>
        <w:t xml:space="preserve">Tato smlouva podléhá povinnosti uveřejnění v registru smluv dle zákona </w:t>
      </w:r>
      <w:r w:rsidR="007A247E" w:rsidRPr="00921BEC">
        <w:rPr>
          <w:rFonts w:ascii="Calibri" w:hAnsi="Calibri"/>
          <w:sz w:val="22"/>
          <w:szCs w:val="22"/>
        </w:rPr>
        <w:t xml:space="preserve">č. 340/2015 Sb., o zvláštních podmínkách účinnosti některých smluv, uveřejňování těchto smluv a o registru smluv </w:t>
      </w:r>
      <w:r w:rsidR="007A247E" w:rsidRPr="00921BEC">
        <w:rPr>
          <w:rFonts w:ascii="Calibri" w:hAnsi="Calibri"/>
          <w:sz w:val="22"/>
          <w:szCs w:val="22"/>
        </w:rPr>
        <w:lastRenderedPageBreak/>
        <w:t>(zákon o registru smluv), ve znění pozdějších předpisů (dále jen „</w:t>
      </w:r>
      <w:r w:rsidR="007A247E" w:rsidRPr="00CD3AC1">
        <w:rPr>
          <w:rFonts w:ascii="Calibri" w:hAnsi="Calibri"/>
          <w:i/>
          <w:sz w:val="22"/>
          <w:szCs w:val="22"/>
        </w:rPr>
        <w:t>zákon o registru smluv</w:t>
      </w:r>
      <w:r w:rsidR="007A247E" w:rsidRPr="00921BEC">
        <w:rPr>
          <w:rFonts w:ascii="Calibri" w:hAnsi="Calibri"/>
          <w:sz w:val="22"/>
          <w:szCs w:val="22"/>
        </w:rPr>
        <w:t>“)</w:t>
      </w:r>
      <w:r>
        <w:rPr>
          <w:rFonts w:ascii="Calibri" w:hAnsi="Calibri"/>
          <w:sz w:val="22"/>
          <w:szCs w:val="22"/>
        </w:rPr>
        <w:t xml:space="preserve">. Smluvní strany se dohodly, že uveřejnění smlouvy </w:t>
      </w:r>
      <w:r w:rsidR="00356F86" w:rsidRPr="00356F86">
        <w:rPr>
          <w:rFonts w:ascii="Calibri" w:hAnsi="Calibri"/>
          <w:sz w:val="22"/>
          <w:szCs w:val="22"/>
        </w:rPr>
        <w:t xml:space="preserve">včetně uvedení metadat </w:t>
      </w:r>
      <w:r>
        <w:rPr>
          <w:rFonts w:ascii="Calibri" w:hAnsi="Calibri"/>
          <w:sz w:val="22"/>
          <w:szCs w:val="22"/>
        </w:rPr>
        <w:t>v registru smluv zajistí objednatel</w:t>
      </w:r>
      <w:r w:rsidR="00F84714" w:rsidRPr="00F84714">
        <w:rPr>
          <w:rFonts w:ascii="Calibri" w:hAnsi="Calibri"/>
          <w:sz w:val="22"/>
          <w:szCs w:val="22"/>
        </w:rPr>
        <w:t>, který současně zajistí, aby informace o uveřejnění této smlouvy byly zaslány druhé smluvní straně do její datové schránky, nedohodnou-li se smluvní strany jinak</w:t>
      </w:r>
      <w:r>
        <w:rPr>
          <w:rFonts w:ascii="Calibri" w:hAnsi="Calibri"/>
          <w:sz w:val="22"/>
          <w:szCs w:val="22"/>
        </w:rPr>
        <w:t>.</w:t>
      </w:r>
    </w:p>
    <w:p w14:paraId="123FEC45" w14:textId="77777777" w:rsidR="00085A91" w:rsidRDefault="00085A91" w:rsidP="00085A91">
      <w:pPr>
        <w:pStyle w:val="Smlouva-slo"/>
        <w:numPr>
          <w:ilvl w:val="0"/>
          <w:numId w:val="7"/>
        </w:numPr>
        <w:tabs>
          <w:tab w:val="clear" w:pos="0"/>
        </w:tabs>
        <w:spacing w:after="120" w:line="240" w:lineRule="auto"/>
        <w:rPr>
          <w:rFonts w:ascii="Calibri" w:hAnsi="Calibri"/>
          <w:sz w:val="22"/>
          <w:szCs w:val="22"/>
        </w:rPr>
      </w:pPr>
      <w:r w:rsidRPr="00EA6500">
        <w:rPr>
          <w:rFonts w:ascii="Calibri" w:hAnsi="Calibri"/>
          <w:sz w:val="22"/>
          <w:szCs w:val="22"/>
        </w:rPr>
        <w:t xml:space="preserve">Vzhledem k veřejnoprávnímu charakteru objednatele zhotovitel výslovně </w:t>
      </w:r>
      <w:r>
        <w:rPr>
          <w:rFonts w:ascii="Calibri" w:hAnsi="Calibri"/>
          <w:sz w:val="22"/>
          <w:szCs w:val="22"/>
        </w:rPr>
        <w:t xml:space="preserve">prohlašuje, že </w:t>
      </w:r>
      <w:r w:rsidRPr="00EA6500">
        <w:rPr>
          <w:rFonts w:ascii="Calibri" w:hAnsi="Calibri"/>
          <w:sz w:val="22"/>
          <w:szCs w:val="22"/>
        </w:rPr>
        <w:t xml:space="preserve">souhlasí se zveřejněním smluvních podmínek obsažených v této smlouvě v rozsahu a za podmínek vyplývajících z příslušných právních předpisů (zejména zákona č. 106/1999 Sb., o svobodném přístupu k informacím, ve znění pozdějších předpisů, </w:t>
      </w:r>
      <w:r>
        <w:rPr>
          <w:rFonts w:ascii="Calibri" w:hAnsi="Calibri"/>
          <w:sz w:val="22"/>
          <w:szCs w:val="22"/>
        </w:rPr>
        <w:t xml:space="preserve">zákona o registru smluv </w:t>
      </w:r>
      <w:r w:rsidRPr="00EA6500">
        <w:rPr>
          <w:rFonts w:ascii="Calibri" w:hAnsi="Calibri"/>
          <w:sz w:val="22"/>
          <w:szCs w:val="22"/>
        </w:rPr>
        <w:t xml:space="preserve">a </w:t>
      </w:r>
      <w:r>
        <w:rPr>
          <w:rFonts w:ascii="Calibri" w:hAnsi="Calibri"/>
          <w:sz w:val="22"/>
          <w:szCs w:val="22"/>
        </w:rPr>
        <w:t>ZZVZ</w:t>
      </w:r>
      <w:r w:rsidRPr="00EA6500">
        <w:rPr>
          <w:rFonts w:ascii="Calibri" w:hAnsi="Calibri"/>
          <w:sz w:val="22"/>
          <w:szCs w:val="22"/>
        </w:rPr>
        <w:t>).</w:t>
      </w:r>
      <w:r>
        <w:rPr>
          <w:rFonts w:ascii="Calibri" w:hAnsi="Calibri"/>
          <w:sz w:val="22"/>
          <w:szCs w:val="22"/>
        </w:rPr>
        <w:t xml:space="preserve"> </w:t>
      </w:r>
      <w:r w:rsidRPr="00B57C3A">
        <w:rPr>
          <w:rFonts w:ascii="Calibri" w:hAnsi="Calibri"/>
          <w:sz w:val="22"/>
          <w:szCs w:val="22"/>
        </w:rPr>
        <w:t>Zhotovitel dále výslovně prohlašuje, že žádná část této smlouvy neobsahuje jeho obchodní tajemství.</w:t>
      </w:r>
    </w:p>
    <w:p w14:paraId="3BDE7C1B" w14:textId="4E5ECDF1" w:rsidR="00B82E16" w:rsidRDefault="00B82E16" w:rsidP="00B82E16">
      <w:pPr>
        <w:pStyle w:val="Smlouva-slo"/>
        <w:numPr>
          <w:ilvl w:val="0"/>
          <w:numId w:val="7"/>
        </w:numPr>
        <w:tabs>
          <w:tab w:val="clear" w:pos="0"/>
        </w:tabs>
        <w:spacing w:after="120" w:line="240" w:lineRule="auto"/>
        <w:rPr>
          <w:rFonts w:ascii="Calibri" w:hAnsi="Calibri"/>
          <w:sz w:val="22"/>
          <w:szCs w:val="22"/>
        </w:rPr>
      </w:pPr>
      <w:r w:rsidRPr="00921BEC">
        <w:rPr>
          <w:rFonts w:ascii="Calibri" w:hAnsi="Calibri"/>
          <w:sz w:val="22"/>
          <w:szCs w:val="22"/>
        </w:rPr>
        <w:t xml:space="preserve">Tato smlouva nabývá platnosti dnem jejího podpisu </w:t>
      </w:r>
      <w:r w:rsidR="00081A55" w:rsidRPr="00081A55">
        <w:rPr>
          <w:rFonts w:ascii="Calibri" w:hAnsi="Calibri"/>
          <w:sz w:val="22"/>
          <w:szCs w:val="22"/>
        </w:rPr>
        <w:t>oběma smluvními stranami</w:t>
      </w:r>
      <w:r w:rsidR="00081A55">
        <w:rPr>
          <w:rFonts w:ascii="Calibri" w:hAnsi="Calibri"/>
          <w:sz w:val="22"/>
          <w:szCs w:val="22"/>
        </w:rPr>
        <w:t>;</w:t>
      </w:r>
      <w:r w:rsidR="00081A55" w:rsidRPr="00081A55">
        <w:rPr>
          <w:rFonts w:ascii="Calibri" w:hAnsi="Calibri"/>
          <w:sz w:val="22"/>
          <w:szCs w:val="22"/>
        </w:rPr>
        <w:t xml:space="preserve"> v případě, že je smlouva podepisována smluvními stranami v různém čase, nabývá platnosti dnem podpisu té smluvní strany, která ji podepíše později.</w:t>
      </w:r>
      <w:r w:rsidRPr="00921BEC">
        <w:rPr>
          <w:rFonts w:ascii="Calibri" w:hAnsi="Calibri"/>
          <w:sz w:val="22"/>
          <w:szCs w:val="22"/>
        </w:rPr>
        <w:t xml:space="preserve"> Smlouva nabývá účinnosti dnem jejího uveřejnění prostřednictvím registru smluv dle zákona</w:t>
      </w:r>
      <w:r w:rsidR="007A247E">
        <w:rPr>
          <w:rFonts w:ascii="Calibri" w:hAnsi="Calibri"/>
          <w:sz w:val="22"/>
          <w:szCs w:val="22"/>
        </w:rPr>
        <w:t xml:space="preserve"> o registru smluv</w:t>
      </w:r>
      <w:r w:rsidRPr="00921BEC">
        <w:rPr>
          <w:rFonts w:ascii="Calibri" w:hAnsi="Calibri"/>
          <w:sz w:val="22"/>
          <w:szCs w:val="22"/>
        </w:rPr>
        <w:t>.</w:t>
      </w:r>
    </w:p>
    <w:p w14:paraId="636CF3C4" w14:textId="77777777" w:rsidR="00F6758B" w:rsidRPr="00921BEC" w:rsidRDefault="00F6758B" w:rsidP="00F6758B">
      <w:pPr>
        <w:pStyle w:val="Smlouva-slo"/>
        <w:numPr>
          <w:ilvl w:val="0"/>
          <w:numId w:val="7"/>
        </w:numPr>
        <w:tabs>
          <w:tab w:val="clear" w:pos="0"/>
        </w:tabs>
        <w:spacing w:after="120" w:line="240" w:lineRule="auto"/>
        <w:rPr>
          <w:rFonts w:ascii="Calibri" w:hAnsi="Calibri"/>
          <w:sz w:val="22"/>
          <w:szCs w:val="22"/>
        </w:rPr>
      </w:pPr>
      <w:r w:rsidRPr="00921BEC">
        <w:rPr>
          <w:rFonts w:ascii="Calibri" w:hAnsi="Calibri"/>
          <w:sz w:val="22"/>
          <w:szCs w:val="22"/>
        </w:rPr>
        <w:t>Plnění předmětu této smlouvy před účinností této smlouvy se považuje za plnění podle této smlouvy a práva a povinnosti z něj vzniklé se řídí touto smlouvou.</w:t>
      </w:r>
    </w:p>
    <w:p w14:paraId="7797272C" w14:textId="05E29855" w:rsidR="005B22AA" w:rsidRPr="00313231" w:rsidRDefault="00DF47C7" w:rsidP="00313231">
      <w:pPr>
        <w:pStyle w:val="Smlouva-slo"/>
        <w:numPr>
          <w:ilvl w:val="0"/>
          <w:numId w:val="7"/>
        </w:numPr>
        <w:tabs>
          <w:tab w:val="clear" w:pos="0"/>
        </w:tabs>
        <w:spacing w:after="120" w:line="240" w:lineRule="auto"/>
        <w:rPr>
          <w:rFonts w:ascii="Calibri" w:hAnsi="Calibri"/>
          <w:sz w:val="22"/>
          <w:szCs w:val="22"/>
        </w:rPr>
      </w:pPr>
      <w:r w:rsidRPr="006C1ACC">
        <w:rPr>
          <w:rFonts w:ascii="Calibri" w:hAnsi="Calibri"/>
          <w:sz w:val="22"/>
          <w:szCs w:val="22"/>
        </w:rPr>
        <w:t>Smluvní strany prohlašují, že mají plnou způsobilost k</w:t>
      </w:r>
      <w:r>
        <w:rPr>
          <w:rFonts w:ascii="Calibri" w:hAnsi="Calibri"/>
          <w:sz w:val="22"/>
          <w:szCs w:val="22"/>
        </w:rPr>
        <w:t> </w:t>
      </w:r>
      <w:r w:rsidRPr="006C1ACC">
        <w:rPr>
          <w:rFonts w:ascii="Calibri" w:hAnsi="Calibri"/>
          <w:sz w:val="22"/>
          <w:szCs w:val="22"/>
        </w:rPr>
        <w:t>právním</w:t>
      </w:r>
      <w:r>
        <w:rPr>
          <w:rFonts w:ascii="Calibri" w:hAnsi="Calibri"/>
          <w:sz w:val="22"/>
          <w:szCs w:val="22"/>
        </w:rPr>
        <w:t>u jednání</w:t>
      </w:r>
      <w:r w:rsidRPr="006C1ACC">
        <w:rPr>
          <w:rFonts w:ascii="Calibri" w:hAnsi="Calibri"/>
          <w:sz w:val="22"/>
          <w:szCs w:val="22"/>
        </w:rPr>
        <w:t>,</w:t>
      </w:r>
      <w:r>
        <w:rPr>
          <w:rFonts w:ascii="Calibri" w:hAnsi="Calibri"/>
          <w:sz w:val="22"/>
          <w:szCs w:val="22"/>
        </w:rPr>
        <w:t xml:space="preserve"> a</w:t>
      </w:r>
      <w:r w:rsidRPr="006C1ACC">
        <w:rPr>
          <w:rFonts w:ascii="Calibri" w:hAnsi="Calibri"/>
          <w:sz w:val="22"/>
          <w:szCs w:val="22"/>
        </w:rPr>
        <w:t xml:space="preserve"> tuto smlouvu uzavírají svobodně a vážně, nikoliv v tísni za nápadně nevýhodných podmínek.</w:t>
      </w:r>
      <w:r w:rsidR="00313231">
        <w:rPr>
          <w:rFonts w:ascii="Calibri" w:hAnsi="Calibri"/>
          <w:sz w:val="22"/>
          <w:szCs w:val="22"/>
        </w:rPr>
        <w:t xml:space="preserve"> </w:t>
      </w:r>
      <w:r w:rsidR="005B22AA" w:rsidRPr="00313231">
        <w:rPr>
          <w:rFonts w:ascii="Calibri" w:hAnsi="Calibri"/>
          <w:sz w:val="22"/>
          <w:szCs w:val="22"/>
        </w:rPr>
        <w:t>Smluvní strany shodně prohlašují, že si smlouvu před jejím podpisem přečetly a</w:t>
      </w:r>
      <w:r w:rsidR="00AD2DBB">
        <w:rPr>
          <w:rFonts w:ascii="Calibri" w:hAnsi="Calibri"/>
          <w:sz w:val="22"/>
          <w:szCs w:val="22"/>
        </w:rPr>
        <w:t xml:space="preserve"> že </w:t>
      </w:r>
      <w:r w:rsidR="00AD2DBB" w:rsidRPr="00AD2DBB">
        <w:rPr>
          <w:rFonts w:ascii="Calibri" w:hAnsi="Calibri"/>
          <w:sz w:val="22"/>
          <w:szCs w:val="22"/>
        </w:rPr>
        <w:t>souhlasí s jejím obsahem. Na důkaz toho stvrzují svým podpisem tuto smlouvu oprávnění zástupci obou smluvních stran.</w:t>
      </w:r>
    </w:p>
    <w:p w14:paraId="52BC436E" w14:textId="77777777" w:rsidR="00BB1A30" w:rsidRPr="00203CBB" w:rsidRDefault="005B22AA" w:rsidP="00B52806">
      <w:pPr>
        <w:pStyle w:val="Smlouva-slo"/>
        <w:widowControl/>
        <w:numPr>
          <w:ilvl w:val="0"/>
          <w:numId w:val="7"/>
        </w:numPr>
        <w:tabs>
          <w:tab w:val="clear" w:pos="0"/>
        </w:tabs>
        <w:spacing w:after="120" w:line="240" w:lineRule="auto"/>
        <w:rPr>
          <w:rFonts w:ascii="Calibri" w:hAnsi="Calibri"/>
          <w:sz w:val="22"/>
          <w:szCs w:val="22"/>
        </w:rPr>
      </w:pPr>
      <w:r w:rsidRPr="00203CBB">
        <w:rPr>
          <w:rFonts w:ascii="Calibri" w:hAnsi="Calibri"/>
          <w:sz w:val="22"/>
          <w:szCs w:val="22"/>
        </w:rPr>
        <w:t>Nedílnou součástí smlouvy jsou tyto přílohy:</w:t>
      </w:r>
    </w:p>
    <w:p w14:paraId="291801A9" w14:textId="23BFD7A5" w:rsidR="00BB1A30" w:rsidRPr="00953838" w:rsidRDefault="000D27F0" w:rsidP="00D837FB">
      <w:pPr>
        <w:pStyle w:val="Smlouva-slo"/>
        <w:widowControl/>
        <w:spacing w:after="120" w:line="240" w:lineRule="auto"/>
        <w:ind w:left="357"/>
        <w:contextualSpacing/>
        <w:rPr>
          <w:rFonts w:ascii="Calibri" w:hAnsi="Calibri"/>
          <w:sz w:val="22"/>
          <w:szCs w:val="22"/>
        </w:rPr>
      </w:pPr>
      <w:r w:rsidRPr="00953838">
        <w:rPr>
          <w:rFonts w:ascii="Calibri" w:hAnsi="Calibri"/>
          <w:sz w:val="22"/>
          <w:szCs w:val="22"/>
        </w:rPr>
        <w:t>Příloha č. 1</w:t>
      </w:r>
      <w:r w:rsidR="005B22AA" w:rsidRPr="00953838">
        <w:rPr>
          <w:rFonts w:ascii="Calibri" w:hAnsi="Calibri"/>
          <w:sz w:val="22"/>
          <w:szCs w:val="22"/>
        </w:rPr>
        <w:t xml:space="preserve">: </w:t>
      </w:r>
      <w:r w:rsidR="00917FBA" w:rsidRPr="00953838">
        <w:rPr>
          <w:rFonts w:ascii="Calibri" w:hAnsi="Calibri"/>
          <w:sz w:val="22"/>
          <w:szCs w:val="22"/>
        </w:rPr>
        <w:t>Bližší s</w:t>
      </w:r>
      <w:r w:rsidR="005B22AA" w:rsidRPr="00953838">
        <w:rPr>
          <w:rFonts w:ascii="Calibri" w:hAnsi="Calibri"/>
          <w:sz w:val="22"/>
          <w:szCs w:val="22"/>
        </w:rPr>
        <w:t>pecifikace některých částí díla</w:t>
      </w:r>
    </w:p>
    <w:p w14:paraId="5C738E00" w14:textId="172E7BC3" w:rsidR="00A2590F" w:rsidRDefault="00A2590F" w:rsidP="00D837FB">
      <w:pPr>
        <w:pStyle w:val="Smlouva-slo"/>
        <w:widowControl/>
        <w:spacing w:after="120" w:line="240" w:lineRule="auto"/>
        <w:ind w:left="357"/>
        <w:contextualSpacing/>
        <w:rPr>
          <w:rFonts w:ascii="Calibri" w:hAnsi="Calibri"/>
          <w:sz w:val="22"/>
          <w:szCs w:val="22"/>
        </w:rPr>
      </w:pPr>
      <w:r w:rsidRPr="00953838">
        <w:rPr>
          <w:rFonts w:ascii="Calibri" w:hAnsi="Calibri"/>
          <w:sz w:val="22"/>
          <w:szCs w:val="22"/>
        </w:rPr>
        <w:t xml:space="preserve">Příloha č. </w:t>
      </w:r>
      <w:r w:rsidR="000D27F0" w:rsidRPr="00953838">
        <w:rPr>
          <w:rFonts w:ascii="Calibri" w:hAnsi="Calibri"/>
          <w:sz w:val="22"/>
          <w:szCs w:val="22"/>
        </w:rPr>
        <w:t>2</w:t>
      </w:r>
      <w:r w:rsidRPr="00953838">
        <w:rPr>
          <w:rFonts w:ascii="Calibri" w:hAnsi="Calibri"/>
          <w:sz w:val="22"/>
          <w:szCs w:val="22"/>
        </w:rPr>
        <w:t>:</w:t>
      </w:r>
      <w:r w:rsidR="008929D2" w:rsidRPr="00953838">
        <w:rPr>
          <w:rFonts w:ascii="Calibri" w:hAnsi="Calibri"/>
          <w:sz w:val="22"/>
          <w:szCs w:val="22"/>
        </w:rPr>
        <w:t xml:space="preserve"> </w:t>
      </w:r>
      <w:r w:rsidRPr="00953838">
        <w:rPr>
          <w:rFonts w:ascii="Calibri" w:hAnsi="Calibri"/>
          <w:sz w:val="22"/>
          <w:szCs w:val="22"/>
        </w:rPr>
        <w:t>V</w:t>
      </w:r>
      <w:r w:rsidR="00640C30" w:rsidRPr="00953838">
        <w:rPr>
          <w:rFonts w:ascii="Calibri" w:hAnsi="Calibri"/>
          <w:sz w:val="22"/>
          <w:szCs w:val="22"/>
        </w:rPr>
        <w:t>ýkaz</w:t>
      </w:r>
      <w:r w:rsidRPr="00953838">
        <w:rPr>
          <w:rFonts w:ascii="Calibri" w:hAnsi="Calibri"/>
          <w:sz w:val="22"/>
          <w:szCs w:val="22"/>
        </w:rPr>
        <w:t xml:space="preserve"> o průběhu inženýrské činnosti</w:t>
      </w:r>
    </w:p>
    <w:p w14:paraId="6D4EAD39" w14:textId="4CCF47B3" w:rsidR="00E52286" w:rsidRPr="006C1ACC" w:rsidRDefault="00E52286" w:rsidP="00D837FB">
      <w:pPr>
        <w:pStyle w:val="Smlouva-slo"/>
        <w:widowControl/>
        <w:spacing w:after="120" w:line="240" w:lineRule="auto"/>
        <w:ind w:left="357"/>
        <w:contextualSpacing/>
        <w:rPr>
          <w:rFonts w:ascii="Calibri" w:hAnsi="Calibri"/>
          <w:sz w:val="22"/>
          <w:szCs w:val="22"/>
        </w:rPr>
      </w:pPr>
      <w:r>
        <w:rPr>
          <w:rFonts w:ascii="Calibri" w:hAnsi="Calibri"/>
          <w:sz w:val="22"/>
          <w:szCs w:val="22"/>
        </w:rPr>
        <w:t>Příloha č. 3: Energetická studie</w:t>
      </w:r>
    </w:p>
    <w:p w14:paraId="7A197718" w14:textId="461B1260" w:rsidR="005B22AA" w:rsidRDefault="005B22AA" w:rsidP="00B52806">
      <w:pPr>
        <w:pStyle w:val="Smlouva-slo"/>
        <w:spacing w:after="120" w:line="240" w:lineRule="auto"/>
        <w:rPr>
          <w:rFonts w:ascii="Calibri" w:hAnsi="Calibri"/>
        </w:rPr>
      </w:pPr>
    </w:p>
    <w:p w14:paraId="179CD94D" w14:textId="77777777" w:rsidR="00BA7D25" w:rsidRPr="006C1ACC" w:rsidRDefault="00BA7D25" w:rsidP="00B52806">
      <w:pPr>
        <w:pStyle w:val="Smlouva-slo"/>
        <w:spacing w:after="120" w:line="240" w:lineRule="auto"/>
        <w:rPr>
          <w:rFonts w:ascii="Calibri" w:hAnsi="Calibri"/>
        </w:rPr>
      </w:pPr>
    </w:p>
    <w:p w14:paraId="3DFAD9D7" w14:textId="77777777" w:rsidR="005B22AA" w:rsidRPr="0089195C" w:rsidRDefault="005B22AA" w:rsidP="00B52806">
      <w:pPr>
        <w:pStyle w:val="Smlouva-slo"/>
        <w:spacing w:after="120" w:line="240" w:lineRule="auto"/>
        <w:rPr>
          <w:rFonts w:ascii="Calibri" w:hAnsi="Calibri"/>
          <w:sz w:val="22"/>
          <w:szCs w:val="22"/>
          <w:u w:val="single"/>
        </w:rPr>
      </w:pPr>
      <w:r w:rsidRPr="0089195C">
        <w:rPr>
          <w:rFonts w:ascii="Calibri" w:hAnsi="Calibri"/>
          <w:sz w:val="22"/>
          <w:szCs w:val="22"/>
          <w:u w:val="single"/>
        </w:rPr>
        <w:t>Doložka dle ustanovení § 23 zákona č. 129/2000 Sb., o krajích (krajské zřízení), ve znění pozdějších předpisů:</w:t>
      </w:r>
    </w:p>
    <w:p w14:paraId="5B83EC57" w14:textId="78B20ECC" w:rsidR="005B22AA" w:rsidRDefault="005B22AA" w:rsidP="00943CC3">
      <w:pPr>
        <w:pStyle w:val="Smlouva-slo"/>
        <w:spacing w:after="120" w:line="360" w:lineRule="auto"/>
        <w:rPr>
          <w:rFonts w:ascii="Calibri" w:hAnsi="Calibri"/>
          <w:sz w:val="22"/>
          <w:szCs w:val="22"/>
        </w:rPr>
      </w:pPr>
      <w:r w:rsidRPr="0089195C">
        <w:rPr>
          <w:rFonts w:ascii="Calibri" w:hAnsi="Calibri"/>
          <w:sz w:val="22"/>
          <w:szCs w:val="22"/>
        </w:rPr>
        <w:t>Tato smlouva byla schválena Radou Jihomoravského kraje dne ……………………… na ………… schůzi usnesením č. ……………………</w:t>
      </w:r>
      <w:r w:rsidR="00E21031" w:rsidRPr="0089195C">
        <w:rPr>
          <w:rFonts w:ascii="Calibri" w:hAnsi="Calibri"/>
          <w:sz w:val="22"/>
          <w:szCs w:val="22"/>
        </w:rPr>
        <w:t>………………</w:t>
      </w:r>
    </w:p>
    <w:p w14:paraId="6F0E9A46" w14:textId="77490C14" w:rsidR="005B22AA" w:rsidRDefault="005B22AA" w:rsidP="00B52806">
      <w:pPr>
        <w:pStyle w:val="Smlouva-slo"/>
        <w:tabs>
          <w:tab w:val="left" w:pos="0"/>
        </w:tabs>
        <w:spacing w:after="120" w:line="240" w:lineRule="auto"/>
        <w:rPr>
          <w:rFonts w:ascii="Calibri" w:hAnsi="Calibri"/>
          <w:sz w:val="22"/>
          <w:szCs w:val="22"/>
        </w:rPr>
      </w:pPr>
    </w:p>
    <w:p w14:paraId="48614271" w14:textId="77777777" w:rsidR="00BA7D25" w:rsidRDefault="00BA7D25" w:rsidP="00B52806">
      <w:pPr>
        <w:pStyle w:val="Smlouva-slo"/>
        <w:tabs>
          <w:tab w:val="left" w:pos="0"/>
        </w:tabs>
        <w:spacing w:after="120" w:line="240" w:lineRule="auto"/>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5B22AA" w:rsidRPr="00265B1C" w14:paraId="43720B39" w14:textId="77777777" w:rsidTr="00D21DD7">
        <w:tc>
          <w:tcPr>
            <w:tcW w:w="3541" w:type="dxa"/>
            <w:shd w:val="clear" w:color="auto" w:fill="FFFFFF"/>
          </w:tcPr>
          <w:p w14:paraId="4B1A5D00" w14:textId="77777777" w:rsidR="005B22AA" w:rsidRDefault="005B22AA" w:rsidP="00B52806">
            <w:pPr>
              <w:spacing w:before="120" w:after="120"/>
              <w:rPr>
                <w:rFonts w:ascii="Calibri" w:hAnsi="Calibri"/>
              </w:rPr>
            </w:pPr>
            <w:r w:rsidRPr="006C1ACC">
              <w:rPr>
                <w:rFonts w:ascii="Calibri" w:hAnsi="Calibri"/>
                <w:szCs w:val="22"/>
              </w:rPr>
              <w:t xml:space="preserve">V Brně dne </w:t>
            </w:r>
            <w:r>
              <w:rPr>
                <w:rFonts w:ascii="Calibri" w:hAnsi="Calibri"/>
                <w:szCs w:val="22"/>
              </w:rPr>
              <w:t>…………………………………….</w:t>
            </w:r>
          </w:p>
          <w:p w14:paraId="4D6EAAB5" w14:textId="19C985BD" w:rsidR="005B22AA" w:rsidRDefault="005B22AA" w:rsidP="00B52806">
            <w:pPr>
              <w:spacing w:before="120" w:after="120"/>
              <w:rPr>
                <w:rFonts w:ascii="Calibri" w:hAnsi="Calibri"/>
              </w:rPr>
            </w:pPr>
          </w:p>
          <w:p w14:paraId="631C6BD0" w14:textId="3C201D4A" w:rsidR="005D1726" w:rsidRDefault="005D1726" w:rsidP="00B52806">
            <w:pPr>
              <w:spacing w:before="120" w:after="120"/>
              <w:rPr>
                <w:rFonts w:ascii="Calibri" w:hAnsi="Calibri"/>
              </w:rPr>
            </w:pPr>
          </w:p>
          <w:p w14:paraId="37107DD8" w14:textId="77777777" w:rsidR="001C609A" w:rsidRDefault="001C609A" w:rsidP="00B52806">
            <w:pPr>
              <w:spacing w:before="120" w:after="120"/>
              <w:rPr>
                <w:rFonts w:ascii="Calibri" w:hAnsi="Calibri"/>
              </w:rPr>
            </w:pPr>
          </w:p>
          <w:p w14:paraId="2997B633" w14:textId="77777777" w:rsidR="005B22AA" w:rsidRPr="005739B7" w:rsidRDefault="005B22AA" w:rsidP="00B52806">
            <w:pPr>
              <w:spacing w:before="120" w:after="120"/>
              <w:rPr>
                <w:rFonts w:ascii="Calibri" w:hAnsi="Calibri"/>
                <w:sz w:val="12"/>
              </w:rPr>
            </w:pPr>
          </w:p>
        </w:tc>
        <w:tc>
          <w:tcPr>
            <w:tcW w:w="1315" w:type="dxa"/>
            <w:shd w:val="clear" w:color="auto" w:fill="FFFFFF"/>
          </w:tcPr>
          <w:p w14:paraId="3C359134" w14:textId="77777777" w:rsidR="005B22AA" w:rsidRPr="006C1ACC" w:rsidRDefault="005B22AA" w:rsidP="00B52806">
            <w:pPr>
              <w:spacing w:before="120" w:after="120"/>
              <w:rPr>
                <w:rFonts w:ascii="Calibri" w:hAnsi="Calibri"/>
              </w:rPr>
            </w:pPr>
          </w:p>
        </w:tc>
        <w:tc>
          <w:tcPr>
            <w:tcW w:w="4214" w:type="dxa"/>
            <w:shd w:val="clear" w:color="auto" w:fill="FFFFFF"/>
          </w:tcPr>
          <w:p w14:paraId="6E104716" w14:textId="77777777" w:rsidR="005B22AA" w:rsidRPr="006C1ACC" w:rsidRDefault="005B22AA" w:rsidP="00B52806">
            <w:pPr>
              <w:spacing w:before="120" w:after="120"/>
              <w:rPr>
                <w:rFonts w:ascii="Calibri" w:hAnsi="Calibri"/>
              </w:rPr>
            </w:pPr>
            <w:r w:rsidRPr="006C1ACC">
              <w:rPr>
                <w:rFonts w:ascii="Calibri" w:hAnsi="Calibri"/>
                <w:szCs w:val="22"/>
              </w:rPr>
              <w:t xml:space="preserve">V </w:t>
            </w:r>
            <w:r w:rsidRPr="00164379">
              <w:rPr>
                <w:rFonts w:ascii="Calibri" w:hAnsi="Calibri"/>
                <w:szCs w:val="22"/>
                <w:highlight w:val="lightGray"/>
              </w:rPr>
              <w:t>…………………</w:t>
            </w:r>
            <w:r w:rsidRPr="006C1ACC">
              <w:rPr>
                <w:rFonts w:ascii="Calibri" w:hAnsi="Calibri"/>
                <w:szCs w:val="22"/>
              </w:rPr>
              <w:t xml:space="preserve"> dne </w:t>
            </w:r>
            <w:r w:rsidRPr="00164379">
              <w:rPr>
                <w:rFonts w:ascii="Calibri" w:hAnsi="Calibri"/>
                <w:szCs w:val="22"/>
                <w:highlight w:val="lightGray"/>
              </w:rPr>
              <w:t>………………………………………</w:t>
            </w:r>
          </w:p>
          <w:p w14:paraId="018416F9" w14:textId="77777777" w:rsidR="005B22AA" w:rsidRPr="006C1ACC" w:rsidRDefault="005B22AA" w:rsidP="00B52806">
            <w:pPr>
              <w:spacing w:before="120" w:after="120"/>
              <w:rPr>
                <w:rFonts w:ascii="Calibri" w:hAnsi="Calibri"/>
              </w:rPr>
            </w:pPr>
          </w:p>
        </w:tc>
      </w:tr>
      <w:tr w:rsidR="005B22AA" w:rsidRPr="00265B1C" w14:paraId="0A7DA1AB" w14:textId="77777777" w:rsidTr="00D21DD7">
        <w:tc>
          <w:tcPr>
            <w:tcW w:w="3541" w:type="dxa"/>
            <w:tcBorders>
              <w:top w:val="single" w:sz="4" w:space="0" w:color="000000"/>
            </w:tcBorders>
            <w:shd w:val="clear" w:color="auto" w:fill="FFFFFF"/>
          </w:tcPr>
          <w:p w14:paraId="09256F77" w14:textId="77777777" w:rsidR="005B22AA" w:rsidRPr="006C1ACC" w:rsidRDefault="005B22AA" w:rsidP="00151A5C">
            <w:pPr>
              <w:spacing w:after="0"/>
              <w:jc w:val="center"/>
              <w:rPr>
                <w:rFonts w:ascii="Calibri" w:hAnsi="Calibri"/>
              </w:rPr>
            </w:pPr>
            <w:r w:rsidRPr="006C1ACC">
              <w:rPr>
                <w:rFonts w:ascii="Calibri" w:hAnsi="Calibri"/>
                <w:szCs w:val="22"/>
              </w:rPr>
              <w:t>objednatel</w:t>
            </w:r>
          </w:p>
          <w:p w14:paraId="7C31DA6E" w14:textId="0B5B99C2" w:rsidR="005B22AA" w:rsidRDefault="005B22AA" w:rsidP="00151A5C">
            <w:pPr>
              <w:spacing w:after="0"/>
              <w:jc w:val="center"/>
              <w:rPr>
                <w:rFonts w:ascii="Calibri" w:hAnsi="Calibri"/>
                <w:szCs w:val="22"/>
              </w:rPr>
            </w:pPr>
            <w:r w:rsidRPr="006C1ACC">
              <w:rPr>
                <w:rFonts w:ascii="Calibri" w:hAnsi="Calibri"/>
                <w:szCs w:val="22"/>
              </w:rPr>
              <w:t>Jihomoravský kraj</w:t>
            </w:r>
          </w:p>
          <w:p w14:paraId="24FAA1F0" w14:textId="66618548" w:rsidR="009F16E0" w:rsidRPr="006C1ACC" w:rsidRDefault="009F16E0" w:rsidP="00151A5C">
            <w:pPr>
              <w:spacing w:after="0"/>
              <w:jc w:val="center"/>
              <w:rPr>
                <w:rFonts w:ascii="Calibri" w:hAnsi="Calibri"/>
              </w:rPr>
            </w:pPr>
            <w:r>
              <w:rPr>
                <w:rFonts w:ascii="Calibri" w:hAnsi="Calibri"/>
                <w:szCs w:val="22"/>
              </w:rPr>
              <w:t>zastoupený</w:t>
            </w:r>
          </w:p>
          <w:p w14:paraId="23F53583" w14:textId="77777777" w:rsidR="00E040C0" w:rsidRDefault="00E040C0" w:rsidP="00151A5C">
            <w:pPr>
              <w:spacing w:after="0"/>
              <w:jc w:val="center"/>
              <w:rPr>
                <w:rFonts w:ascii="Calibri" w:hAnsi="Calibri"/>
                <w:szCs w:val="22"/>
              </w:rPr>
            </w:pPr>
            <w:r>
              <w:rPr>
                <w:rFonts w:ascii="Calibri" w:hAnsi="Calibri"/>
                <w:szCs w:val="22"/>
              </w:rPr>
              <w:t xml:space="preserve">Mgr. Janem </w:t>
            </w:r>
            <w:proofErr w:type="spellStart"/>
            <w:r>
              <w:rPr>
                <w:rFonts w:ascii="Calibri" w:hAnsi="Calibri"/>
                <w:szCs w:val="22"/>
              </w:rPr>
              <w:t>Grolichem</w:t>
            </w:r>
            <w:proofErr w:type="spellEnd"/>
            <w:r w:rsidR="005B22AA" w:rsidRPr="00404A4A">
              <w:rPr>
                <w:rFonts w:ascii="Calibri" w:hAnsi="Calibri"/>
                <w:szCs w:val="22"/>
              </w:rPr>
              <w:t xml:space="preserve">, </w:t>
            </w:r>
          </w:p>
          <w:p w14:paraId="1F95A2A0" w14:textId="2F2B1C9B" w:rsidR="005B22AA" w:rsidRPr="006C1ACC" w:rsidRDefault="005B22AA" w:rsidP="00151A5C">
            <w:pPr>
              <w:spacing w:after="0"/>
              <w:jc w:val="center"/>
              <w:rPr>
                <w:rFonts w:ascii="Calibri" w:hAnsi="Calibri"/>
              </w:rPr>
            </w:pPr>
            <w:r w:rsidRPr="00404A4A">
              <w:rPr>
                <w:rFonts w:ascii="Calibri" w:hAnsi="Calibri"/>
                <w:szCs w:val="22"/>
              </w:rPr>
              <w:t>hejtman</w:t>
            </w:r>
            <w:r w:rsidR="009F16E0" w:rsidRPr="00404A4A">
              <w:rPr>
                <w:rFonts w:ascii="Calibri" w:hAnsi="Calibri"/>
                <w:szCs w:val="22"/>
              </w:rPr>
              <w:t>em</w:t>
            </w:r>
          </w:p>
        </w:tc>
        <w:tc>
          <w:tcPr>
            <w:tcW w:w="1315" w:type="dxa"/>
            <w:shd w:val="clear" w:color="auto" w:fill="FFFFFF"/>
            <w:vAlign w:val="center"/>
          </w:tcPr>
          <w:p w14:paraId="4A8CA6EC" w14:textId="77777777" w:rsidR="005B22AA" w:rsidRPr="006C1ACC" w:rsidRDefault="005B22AA" w:rsidP="00151A5C">
            <w:pPr>
              <w:spacing w:after="0"/>
              <w:jc w:val="center"/>
              <w:rPr>
                <w:rFonts w:ascii="Calibri" w:hAnsi="Calibri"/>
              </w:rPr>
            </w:pPr>
          </w:p>
        </w:tc>
        <w:tc>
          <w:tcPr>
            <w:tcW w:w="4214" w:type="dxa"/>
            <w:tcBorders>
              <w:top w:val="single" w:sz="4" w:space="0" w:color="000000"/>
            </w:tcBorders>
            <w:shd w:val="clear" w:color="auto" w:fill="FFFFFF"/>
          </w:tcPr>
          <w:p w14:paraId="10EC7A90" w14:textId="77777777" w:rsidR="005B22AA" w:rsidRPr="00AA0F74" w:rsidRDefault="005B22AA" w:rsidP="00151A5C">
            <w:pPr>
              <w:tabs>
                <w:tab w:val="num" w:pos="540"/>
              </w:tabs>
              <w:spacing w:after="0"/>
              <w:ind w:right="531"/>
              <w:jc w:val="center"/>
              <w:rPr>
                <w:rFonts w:ascii="Calibri" w:hAnsi="Calibri" w:cs="Garamond"/>
                <w:bCs/>
                <w:iCs/>
              </w:rPr>
            </w:pPr>
            <w:r>
              <w:rPr>
                <w:rFonts w:ascii="Calibri" w:hAnsi="Calibri" w:cs="Garamond"/>
                <w:bCs/>
                <w:iCs/>
                <w:szCs w:val="22"/>
              </w:rPr>
              <w:t>zhotovitel</w:t>
            </w:r>
          </w:p>
          <w:p w14:paraId="5B269D15" w14:textId="6849B5DC" w:rsidR="005B22AA" w:rsidRDefault="005B22AA" w:rsidP="00151A5C">
            <w:pPr>
              <w:tabs>
                <w:tab w:val="num" w:pos="540"/>
              </w:tabs>
              <w:spacing w:after="0"/>
              <w:ind w:right="531"/>
              <w:jc w:val="center"/>
              <w:rPr>
                <w:rFonts w:ascii="Calibri" w:hAnsi="Calibri" w:cs="Garamond"/>
                <w:bCs/>
                <w:iCs/>
                <w:szCs w:val="22"/>
              </w:rPr>
            </w:pPr>
            <w:r w:rsidRPr="005D1726">
              <w:rPr>
                <w:rFonts w:ascii="Calibri" w:hAnsi="Calibri" w:cs="Garamond"/>
                <w:bCs/>
                <w:iCs/>
                <w:szCs w:val="22"/>
                <w:highlight w:val="lightGray"/>
              </w:rPr>
              <w:t>……………………….</w:t>
            </w:r>
          </w:p>
          <w:p w14:paraId="6ED29921" w14:textId="5ACE5957" w:rsidR="00151A5C" w:rsidRPr="00AA0F74" w:rsidRDefault="00151A5C" w:rsidP="00151A5C">
            <w:pPr>
              <w:tabs>
                <w:tab w:val="num" w:pos="540"/>
              </w:tabs>
              <w:spacing w:after="0"/>
              <w:ind w:right="531"/>
              <w:jc w:val="center"/>
              <w:rPr>
                <w:rFonts w:ascii="Calibri" w:hAnsi="Calibri" w:cs="Garamond"/>
                <w:bCs/>
                <w:iCs/>
              </w:rPr>
            </w:pPr>
            <w:r>
              <w:rPr>
                <w:rFonts w:ascii="Calibri" w:hAnsi="Calibri" w:cs="Garamond"/>
                <w:bCs/>
                <w:iCs/>
                <w:szCs w:val="22"/>
              </w:rPr>
              <w:t>zastoupený</w:t>
            </w:r>
          </w:p>
          <w:p w14:paraId="6DEDBF3F" w14:textId="77777777" w:rsidR="005B22AA" w:rsidRDefault="005B22AA" w:rsidP="00151A5C">
            <w:pPr>
              <w:tabs>
                <w:tab w:val="num" w:pos="540"/>
              </w:tabs>
              <w:spacing w:after="0"/>
              <w:ind w:right="531"/>
              <w:jc w:val="center"/>
              <w:rPr>
                <w:rFonts w:ascii="Calibri" w:hAnsi="Calibri" w:cs="Garamond"/>
                <w:bCs/>
                <w:iCs/>
                <w:szCs w:val="22"/>
              </w:rPr>
            </w:pPr>
            <w:r w:rsidRPr="005D1726">
              <w:rPr>
                <w:rFonts w:ascii="Calibri" w:hAnsi="Calibri" w:cs="Garamond"/>
                <w:bCs/>
                <w:iCs/>
                <w:szCs w:val="22"/>
                <w:highlight w:val="lightGray"/>
              </w:rPr>
              <w:t>……………………….</w:t>
            </w:r>
          </w:p>
          <w:p w14:paraId="54CEB91D" w14:textId="51D83F0C" w:rsidR="005D1726" w:rsidRDefault="005D1726" w:rsidP="00151A5C">
            <w:pPr>
              <w:tabs>
                <w:tab w:val="left" w:pos="2127"/>
              </w:tabs>
              <w:spacing w:after="0"/>
              <w:rPr>
                <w:i/>
                <w:highlight w:val="lightGray"/>
              </w:rPr>
            </w:pPr>
            <w:r w:rsidRPr="004B2E6A">
              <w:rPr>
                <w:i/>
                <w:highlight w:val="lightGray"/>
              </w:rPr>
              <w:t>(</w:t>
            </w:r>
            <w:r>
              <w:rPr>
                <w:i/>
                <w:highlight w:val="lightGray"/>
              </w:rPr>
              <w:t xml:space="preserve">údaje budou </w:t>
            </w:r>
            <w:r w:rsidRPr="004B2E6A">
              <w:rPr>
                <w:i/>
                <w:highlight w:val="lightGray"/>
              </w:rPr>
              <w:t>dopln</w:t>
            </w:r>
            <w:r>
              <w:rPr>
                <w:i/>
                <w:highlight w:val="lightGray"/>
              </w:rPr>
              <w:t xml:space="preserve">ěny před </w:t>
            </w:r>
            <w:r w:rsidR="0070430D">
              <w:rPr>
                <w:i/>
                <w:highlight w:val="lightGray"/>
              </w:rPr>
              <w:t>podpisem smlouvy vybraným dodavatelem</w:t>
            </w:r>
            <w:r>
              <w:rPr>
                <w:i/>
                <w:highlight w:val="lightGray"/>
              </w:rPr>
              <w:t>)</w:t>
            </w:r>
          </w:p>
          <w:p w14:paraId="7365265D" w14:textId="2970F82E" w:rsidR="005D1726" w:rsidRPr="006C1ACC" w:rsidRDefault="005D1726" w:rsidP="00151A5C">
            <w:pPr>
              <w:tabs>
                <w:tab w:val="num" w:pos="540"/>
              </w:tabs>
              <w:spacing w:after="0"/>
              <w:ind w:right="531"/>
              <w:jc w:val="center"/>
              <w:rPr>
                <w:rFonts w:ascii="Calibri" w:hAnsi="Calibri"/>
              </w:rPr>
            </w:pPr>
          </w:p>
        </w:tc>
      </w:tr>
    </w:tbl>
    <w:p w14:paraId="2F69789A" w14:textId="77777777" w:rsidR="0096156C" w:rsidRDefault="0096156C" w:rsidP="005B22AA">
      <w:pPr>
        <w:pStyle w:val="Nadpis1"/>
        <w:keepNext w:val="0"/>
        <w:overflowPunct w:val="0"/>
        <w:autoSpaceDE w:val="0"/>
        <w:autoSpaceDN w:val="0"/>
        <w:adjustRightInd w:val="0"/>
        <w:spacing w:before="120" w:after="120"/>
        <w:ind w:left="510"/>
        <w:contextualSpacing/>
        <w:jc w:val="center"/>
        <w:rPr>
          <w:rFonts w:ascii="Calibri" w:hAnsi="Calibri" w:cs="Times New Roman"/>
          <w:sz w:val="22"/>
          <w:szCs w:val="22"/>
        </w:rPr>
        <w:sectPr w:rsidR="0096156C" w:rsidSect="008E655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416" w:gutter="0"/>
          <w:pgNumType w:start="1"/>
          <w:cols w:space="708"/>
          <w:titlePg/>
          <w:docGrid w:linePitch="360"/>
        </w:sectPr>
      </w:pPr>
    </w:p>
    <w:p w14:paraId="7E6A71A7" w14:textId="77777777" w:rsidR="00EB1CB6" w:rsidRPr="00CA4BC9" w:rsidRDefault="00EB1CB6" w:rsidP="00EB1CB6">
      <w:pPr>
        <w:spacing w:before="120" w:after="120"/>
        <w:contextualSpacing/>
        <w:jc w:val="center"/>
        <w:rPr>
          <w:b/>
        </w:rPr>
      </w:pPr>
      <w:r w:rsidRPr="00CA4BC9">
        <w:rPr>
          <w:b/>
        </w:rPr>
        <w:lastRenderedPageBreak/>
        <w:t>BLIŽŠÍ SPECIFIKACE NĚKTERÝCH ČÁSTÍ DÍLA</w:t>
      </w:r>
    </w:p>
    <w:p w14:paraId="7F555ED0" w14:textId="4E3EE29D" w:rsidR="005B22AA" w:rsidRDefault="005B22AA" w:rsidP="0024027E">
      <w:pPr>
        <w:spacing w:before="120" w:after="120"/>
        <w:contextualSpacing/>
        <w:jc w:val="center"/>
        <w:rPr>
          <w:b/>
        </w:rPr>
      </w:pPr>
    </w:p>
    <w:p w14:paraId="086B06E1" w14:textId="788601EF" w:rsidR="004B4A08" w:rsidRPr="00CA4BC9" w:rsidRDefault="004B4A08" w:rsidP="004B4A08">
      <w:pPr>
        <w:spacing w:before="120" w:after="120"/>
        <w:contextualSpacing/>
        <w:jc w:val="center"/>
        <w:rPr>
          <w:rFonts w:ascii="Calibri" w:hAnsi="Calibri"/>
          <w:b/>
          <w:szCs w:val="22"/>
          <w:u w:val="single"/>
        </w:rPr>
      </w:pPr>
      <w:r w:rsidRPr="00CA4BC9">
        <w:rPr>
          <w:rFonts w:ascii="Calibri" w:hAnsi="Calibri"/>
          <w:b/>
          <w:szCs w:val="22"/>
          <w:u w:val="single"/>
        </w:rPr>
        <w:t>Požadavky na obsah D</w:t>
      </w:r>
      <w:r>
        <w:rPr>
          <w:rFonts w:ascii="Calibri" w:hAnsi="Calibri"/>
          <w:b/>
          <w:szCs w:val="22"/>
          <w:u w:val="single"/>
        </w:rPr>
        <w:t>S</w:t>
      </w:r>
      <w:r w:rsidRPr="00CA4BC9">
        <w:rPr>
          <w:rFonts w:ascii="Calibri" w:hAnsi="Calibri"/>
          <w:b/>
          <w:szCs w:val="22"/>
          <w:u w:val="single"/>
        </w:rPr>
        <w:t xml:space="preserve">P </w:t>
      </w:r>
    </w:p>
    <w:p w14:paraId="5D887E52" w14:textId="5862EF19" w:rsidR="001A7527" w:rsidRDefault="001A7527" w:rsidP="0024027E">
      <w:pPr>
        <w:spacing w:before="120" w:after="120"/>
        <w:contextualSpacing/>
        <w:jc w:val="center"/>
        <w:rPr>
          <w:b/>
        </w:rPr>
      </w:pPr>
    </w:p>
    <w:p w14:paraId="36EC1D78" w14:textId="069F3CA7" w:rsidR="00E5557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E55577">
        <w:rPr>
          <w:rFonts w:eastAsia="Calibri" w:cstheme="minorHAnsi"/>
          <w:color w:val="000000"/>
          <w:szCs w:val="22"/>
        </w:rPr>
        <w:t xml:space="preserve">vypracování DSP, </w:t>
      </w:r>
      <w:r w:rsidRPr="00E55577">
        <w:rPr>
          <w:rFonts w:cstheme="minorHAnsi"/>
          <w:color w:val="000000"/>
          <w:szCs w:val="22"/>
        </w:rPr>
        <w:t>průběžné konzultace DSP s objednatelem (kontaktní osobou) ve frekvenci minimálně 1x za měsíc</w:t>
      </w:r>
      <w:r w:rsidR="00E55577" w:rsidRPr="00E55577">
        <w:rPr>
          <w:rFonts w:eastAsia="Calibri" w:cstheme="minorHAnsi"/>
          <w:color w:val="000000"/>
          <w:szCs w:val="22"/>
        </w:rPr>
        <w:t xml:space="preserve">, </w:t>
      </w:r>
      <w:r w:rsidRPr="00E55577">
        <w:rPr>
          <w:rFonts w:eastAsia="Calibri" w:cstheme="minorHAnsi"/>
          <w:color w:val="000000"/>
          <w:szCs w:val="22"/>
        </w:rPr>
        <w:t>projednání DSP s objednatelem a zapracování jeho připomínek do DSP</w:t>
      </w:r>
      <w:r w:rsidR="00E55577" w:rsidRPr="00E55577">
        <w:rPr>
          <w:rFonts w:eastAsia="Calibri" w:cstheme="minorHAnsi"/>
          <w:color w:val="000000"/>
          <w:szCs w:val="22"/>
        </w:rPr>
        <w:t>;</w:t>
      </w:r>
    </w:p>
    <w:p w14:paraId="0819B092" w14:textId="423E0B69" w:rsidR="00E5557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F5534D">
        <w:rPr>
          <w:rFonts w:eastAsia="Calibri" w:cstheme="minorHAnsi"/>
          <w:color w:val="000000"/>
          <w:szCs w:val="22"/>
        </w:rPr>
        <w:t>vypracování plánu organizace výstavby sestávajícího zejména z návrhu věcného a časového plánu, vymezení staveniště, zásad řešení zařízení staveniště, příjezdů na staveniště, připojovacího místa na rozvody vody a energií pro staveniště, zábory veřejných prostor a komunikací</w:t>
      </w:r>
      <w:r w:rsidR="00E55577" w:rsidRPr="00F5534D">
        <w:rPr>
          <w:rFonts w:eastAsia="Calibri" w:cstheme="minorHAnsi"/>
          <w:color w:val="000000"/>
          <w:szCs w:val="22"/>
        </w:rPr>
        <w:t>;</w:t>
      </w:r>
    </w:p>
    <w:p w14:paraId="7788C657" w14:textId="114296D9" w:rsidR="00E5557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F5534D">
        <w:rPr>
          <w:rFonts w:eastAsia="Calibri" w:cstheme="minorHAnsi"/>
          <w:color w:val="000000"/>
          <w:szCs w:val="22"/>
        </w:rPr>
        <w:t>vypracování Souhrnného rozpočtu – položkový rozpočet v podrobnosti agregovaných položek</w:t>
      </w:r>
      <w:r w:rsidR="007D6B59">
        <w:rPr>
          <w:rFonts w:eastAsia="Calibri" w:cstheme="minorHAnsi"/>
          <w:color w:val="000000"/>
          <w:szCs w:val="22"/>
        </w:rPr>
        <w:t>;</w:t>
      </w:r>
    </w:p>
    <w:p w14:paraId="667D2EDD" w14:textId="42A1B21D" w:rsidR="001A752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F5534D">
        <w:rPr>
          <w:rFonts w:eastAsia="Calibri" w:cstheme="minorHAnsi"/>
          <w:color w:val="000000"/>
          <w:szCs w:val="22"/>
        </w:rPr>
        <w:t>projednání DSP s dotčenými orgány státní správy (DOSS), správci sítí a ostatními účastníky stavebního řízení, zapracování závěrů tohoto projednání do DSP, obstarání souhlasů, stanovisek a dalších podkladů od DOSS, správců sítí a ostatních účastníků stavebního řízení potřebných pro vydání SP (doklady o projednání DSP včetně závazných stanovisek připojí zhotovitel k této dokumentaci)</w:t>
      </w:r>
      <w:r w:rsidR="007D6B59">
        <w:rPr>
          <w:rFonts w:eastAsia="Calibri" w:cstheme="minorHAnsi"/>
          <w:color w:val="000000"/>
          <w:szCs w:val="22"/>
        </w:rPr>
        <w:t>;</w:t>
      </w:r>
    </w:p>
    <w:p w14:paraId="6B7BBC35" w14:textId="503ACD9D" w:rsidR="001A752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C45116">
        <w:rPr>
          <w:rFonts w:eastAsia="Calibri" w:cstheme="minorHAnsi"/>
          <w:color w:val="000000"/>
          <w:szCs w:val="22"/>
        </w:rPr>
        <w:t>podání žádosti o vydání SP, popřípadě jiného rozhodnutí nutného k</w:t>
      </w:r>
      <w:r w:rsidR="00C45116">
        <w:rPr>
          <w:rFonts w:eastAsia="Calibri" w:cstheme="minorHAnsi"/>
          <w:color w:val="000000"/>
          <w:szCs w:val="22"/>
        </w:rPr>
        <w:t> </w:t>
      </w:r>
      <w:r w:rsidRPr="00C45116">
        <w:rPr>
          <w:rFonts w:eastAsia="Calibri" w:cstheme="minorHAnsi"/>
          <w:color w:val="000000"/>
          <w:szCs w:val="22"/>
        </w:rPr>
        <w:t>realizaci</w:t>
      </w:r>
      <w:r w:rsidR="007D6B59">
        <w:rPr>
          <w:rFonts w:eastAsia="Calibri" w:cstheme="minorHAnsi"/>
          <w:color w:val="000000"/>
          <w:szCs w:val="22"/>
        </w:rPr>
        <w:t>;</w:t>
      </w:r>
    </w:p>
    <w:p w14:paraId="04F03AFD" w14:textId="4F3B45EF" w:rsidR="001A752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C45116">
        <w:rPr>
          <w:rFonts w:eastAsia="Calibri" w:cstheme="minorHAnsi"/>
          <w:color w:val="000000"/>
          <w:szCs w:val="22"/>
        </w:rPr>
        <w:t>účast ve stavebním řízení o vydání SP umožňujícího další přípravu a realizaci, popřípadě jiného rozhodnutí nutného k realizaci akce včetně jednání s DOSS, správci sítí účastníky stavebního řízení</w:t>
      </w:r>
    </w:p>
    <w:p w14:paraId="0F13A799" w14:textId="7AEEDA05" w:rsidR="001A7527"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C45116">
        <w:rPr>
          <w:rFonts w:eastAsia="Calibri" w:cstheme="minorHAnsi"/>
          <w:color w:val="000000"/>
          <w:szCs w:val="22"/>
        </w:rPr>
        <w:t>doplnění podkladů pro vydání SP dle požadavků stavebního úřadu</w:t>
      </w:r>
      <w:r w:rsidR="007D6B59">
        <w:rPr>
          <w:rFonts w:eastAsia="Calibri" w:cstheme="minorHAnsi"/>
          <w:color w:val="000000"/>
          <w:szCs w:val="22"/>
        </w:rPr>
        <w:t>;</w:t>
      </w:r>
      <w:r w:rsidRPr="00C45116">
        <w:rPr>
          <w:rFonts w:eastAsia="Calibri" w:cstheme="minorHAnsi"/>
          <w:color w:val="000000"/>
          <w:szCs w:val="22"/>
        </w:rPr>
        <w:t xml:space="preserve"> </w:t>
      </w:r>
    </w:p>
    <w:p w14:paraId="00114817" w14:textId="382EF7CA" w:rsidR="001A7527" w:rsidRPr="00C45116" w:rsidRDefault="001A7527" w:rsidP="009F0BA6">
      <w:pPr>
        <w:pStyle w:val="Odstavecseseznamem"/>
        <w:keepNext/>
        <w:widowControl w:val="0"/>
        <w:numPr>
          <w:ilvl w:val="0"/>
          <w:numId w:val="29"/>
        </w:numPr>
        <w:spacing w:after="0"/>
        <w:ind w:left="426" w:hanging="426"/>
        <w:rPr>
          <w:rFonts w:eastAsia="Calibri" w:cstheme="minorHAnsi"/>
          <w:color w:val="000000"/>
          <w:szCs w:val="22"/>
        </w:rPr>
      </w:pPr>
      <w:r w:rsidRPr="00C45116">
        <w:rPr>
          <w:rFonts w:eastAsia="Calibri" w:cstheme="minorHAnsi"/>
          <w:color w:val="000000"/>
          <w:szCs w:val="22"/>
        </w:rPr>
        <w:t>obstarání pravomocného SP, popřípadě jiného rozhodnutí nutného k realizaci akce včetně jednání s příslušnými DOSS, správci sítí, dotčenými subjekty a ostatními účastníky stavebního řízení</w:t>
      </w:r>
      <w:r w:rsidR="007D6B59">
        <w:rPr>
          <w:rFonts w:eastAsia="Calibri" w:cstheme="minorHAnsi"/>
          <w:color w:val="000000"/>
          <w:szCs w:val="22"/>
        </w:rPr>
        <w:t>.</w:t>
      </w:r>
    </w:p>
    <w:p w14:paraId="11DE9669" w14:textId="77777777" w:rsidR="001A7527" w:rsidRDefault="001A7527" w:rsidP="001A7527">
      <w:pPr>
        <w:tabs>
          <w:tab w:val="left" w:pos="284"/>
        </w:tabs>
        <w:spacing w:after="0"/>
        <w:ind w:left="1060"/>
        <w:rPr>
          <w:rFonts w:eastAsia="Calibri" w:cstheme="minorHAnsi"/>
          <w:color w:val="000000"/>
          <w:szCs w:val="22"/>
        </w:rPr>
      </w:pPr>
    </w:p>
    <w:p w14:paraId="667B6DB8" w14:textId="77777777" w:rsidR="001A7527" w:rsidRPr="00CA4BC9" w:rsidRDefault="001A7527" w:rsidP="0024027E">
      <w:pPr>
        <w:spacing w:before="120" w:after="120"/>
        <w:contextualSpacing/>
        <w:jc w:val="center"/>
        <w:rPr>
          <w:b/>
        </w:rPr>
      </w:pPr>
    </w:p>
    <w:p w14:paraId="09234CE6" w14:textId="77777777" w:rsidR="005B22AA" w:rsidRPr="00CA4BC9" w:rsidRDefault="005B22AA" w:rsidP="0024027E">
      <w:pPr>
        <w:spacing w:before="120" w:after="120"/>
        <w:contextualSpacing/>
        <w:jc w:val="center"/>
        <w:rPr>
          <w:b/>
        </w:rPr>
      </w:pPr>
    </w:p>
    <w:p w14:paraId="2A49C66F" w14:textId="77777777" w:rsidR="005B22AA" w:rsidRPr="00CA4BC9" w:rsidRDefault="005B22AA" w:rsidP="0024027E">
      <w:pPr>
        <w:spacing w:before="120" w:after="120"/>
        <w:contextualSpacing/>
        <w:jc w:val="center"/>
        <w:rPr>
          <w:rFonts w:ascii="Calibri" w:hAnsi="Calibri"/>
          <w:b/>
          <w:szCs w:val="22"/>
          <w:u w:val="single"/>
        </w:rPr>
      </w:pPr>
      <w:r w:rsidRPr="00CA4BC9">
        <w:rPr>
          <w:rFonts w:ascii="Calibri" w:hAnsi="Calibri"/>
          <w:b/>
          <w:szCs w:val="22"/>
          <w:u w:val="single"/>
        </w:rPr>
        <w:t xml:space="preserve">Požadavky na obsah DPS </w:t>
      </w:r>
    </w:p>
    <w:p w14:paraId="36776B08" w14:textId="77777777" w:rsidR="005B22AA" w:rsidRPr="00CA4BC9" w:rsidRDefault="005B22AA" w:rsidP="0024027E">
      <w:pPr>
        <w:spacing w:before="120" w:after="120"/>
        <w:contextualSpacing/>
        <w:jc w:val="center"/>
        <w:rPr>
          <w:rFonts w:ascii="Calibri" w:hAnsi="Calibri"/>
          <w:szCs w:val="22"/>
        </w:rPr>
      </w:pPr>
    </w:p>
    <w:p w14:paraId="1E51DD36" w14:textId="085B3206" w:rsidR="005B22AA" w:rsidRPr="00CA4BC9" w:rsidRDefault="005B22AA" w:rsidP="009F0BA6">
      <w:pPr>
        <w:numPr>
          <w:ilvl w:val="0"/>
          <w:numId w:val="22"/>
        </w:numPr>
        <w:tabs>
          <w:tab w:val="clear" w:pos="720"/>
        </w:tabs>
        <w:spacing w:before="120" w:after="120"/>
        <w:ind w:left="426" w:hanging="426"/>
        <w:contextualSpacing/>
      </w:pPr>
      <w:r w:rsidRPr="00CA4BC9">
        <w:t xml:space="preserve">Oceněný soupis stavebních prací, dodávek a služeb s výkazem výměr </w:t>
      </w:r>
      <w:r w:rsidR="009C691E" w:rsidRPr="00CA4BC9">
        <w:t>(dále též jen</w:t>
      </w:r>
      <w:r w:rsidR="00B97A07" w:rsidRPr="00CA4BC9">
        <w:t xml:space="preserve"> „</w:t>
      </w:r>
      <w:r w:rsidR="00B97A07" w:rsidRPr="00CA4BC9">
        <w:rPr>
          <w:i/>
        </w:rPr>
        <w:t>položkový rozpočet</w:t>
      </w:r>
      <w:r w:rsidR="00B97A07" w:rsidRPr="00CA4BC9">
        <w:t>“</w:t>
      </w:r>
      <w:r w:rsidR="00973549" w:rsidRPr="00CA4BC9">
        <w:t xml:space="preserve">) </w:t>
      </w:r>
      <w:r w:rsidRPr="00CA4BC9">
        <w:t>bude zpracován v členění podle jednotného ceníku stavebních prací v cenové úrovni aktuálního kalendářního roku (rozpočet musí vždy obsahovat sloupec, ve kterém je uveden odkaz na typ použit</w:t>
      </w:r>
      <w:r w:rsidR="00D565E1" w:rsidRPr="00CA4BC9">
        <w:t xml:space="preserve">é cenové soustavy ve tvaru „rok </w:t>
      </w:r>
      <w:r w:rsidRPr="00CA4BC9">
        <w:t xml:space="preserve">typ cenové soustavy“, a to i v jeho elektronické podobě ve formátu XML – jedná se o otevřený elektronický formát, který umožňuje transfery dat a jejich zpracování různými softwarovými programy a splňuje požadavky vyhlášky č. 169/2016 Sb. o stanovení rozsahu dokumentace veřejné zakázky na stavební práce a soupisu stavebních prací, dodávek a služeb s výkazem výměr a je volně dostupný. Pokud budou v položkovém rozpočtu uvedeny položky charakteru soubor nebo komplet, musí být k použitým jednotkám připojena jejich přesná specifikace a způsob jejich ocenění. Pokud budou uvedeny vlastní položky, které nejsou definovány v použité cenové soustavě, musí být uvedena také jejich přesná specifikace a způsob jejich ocenění. Součástí položkového rozpočtu stavby budou také jednotkové ceny stavebních prací, které jsou uvedeny v cenové soustavě. </w:t>
      </w:r>
    </w:p>
    <w:p w14:paraId="2D9AB246" w14:textId="7CE4D187" w:rsidR="00EB7D0C" w:rsidRDefault="008E7D0C" w:rsidP="009F0BA6">
      <w:pPr>
        <w:numPr>
          <w:ilvl w:val="0"/>
          <w:numId w:val="22"/>
        </w:numPr>
        <w:tabs>
          <w:tab w:val="clear" w:pos="720"/>
        </w:tabs>
        <w:spacing w:before="120" w:after="120"/>
        <w:ind w:left="426" w:hanging="426"/>
        <w:contextualSpacing/>
      </w:pPr>
      <w:r w:rsidRPr="00CA4BC9">
        <w:t>S</w:t>
      </w:r>
      <w:r w:rsidR="001A027F" w:rsidRPr="00CA4BC9">
        <w:t>oučá</w:t>
      </w:r>
      <w:r w:rsidR="00231AF4" w:rsidRPr="00CA4BC9">
        <w:t>s</w:t>
      </w:r>
      <w:r w:rsidR="001A027F" w:rsidRPr="00CA4BC9">
        <w:t>t</w:t>
      </w:r>
      <w:r w:rsidR="00231AF4" w:rsidRPr="00CA4BC9">
        <w:t>í</w:t>
      </w:r>
      <w:r w:rsidR="001A027F" w:rsidRPr="00CA4BC9">
        <w:t xml:space="preserve"> </w:t>
      </w:r>
      <w:r w:rsidRPr="00CA4BC9">
        <w:t xml:space="preserve">DPS </w:t>
      </w:r>
      <w:r w:rsidR="00231AF4" w:rsidRPr="00CA4BC9">
        <w:t>budou</w:t>
      </w:r>
      <w:r w:rsidRPr="00CA4BC9">
        <w:t xml:space="preserve"> </w:t>
      </w:r>
      <w:r w:rsidR="00A01DF7" w:rsidRPr="00CA4BC9">
        <w:t>pohledy</w:t>
      </w:r>
      <w:r w:rsidR="007A1217" w:rsidRPr="00CA4BC9">
        <w:t xml:space="preserve"> na budovu</w:t>
      </w:r>
      <w:r w:rsidR="00A01DF7" w:rsidRPr="00CA4BC9">
        <w:t xml:space="preserve"> v měřítku 1:100,</w:t>
      </w:r>
      <w:r w:rsidR="00163DEC" w:rsidRPr="00CA4BC9">
        <w:t xml:space="preserve"> </w:t>
      </w:r>
      <w:r w:rsidR="0084685A" w:rsidRPr="00CA4BC9">
        <w:t>detaily</w:t>
      </w:r>
      <w:r w:rsidR="00543AC6" w:rsidRPr="00CA4BC9">
        <w:t xml:space="preserve"> </w:t>
      </w:r>
      <w:r w:rsidR="00002896" w:rsidRPr="00CA4BC9">
        <w:t>ukončení</w:t>
      </w:r>
      <w:r w:rsidR="00150352" w:rsidRPr="00CA4BC9">
        <w:t xml:space="preserve"> a na</w:t>
      </w:r>
      <w:r w:rsidR="004A3E1D" w:rsidRPr="00CA4BC9">
        <w:t>p</w:t>
      </w:r>
      <w:r w:rsidR="00150352" w:rsidRPr="00CA4BC9">
        <w:t>ojení</w:t>
      </w:r>
      <w:r w:rsidR="00002896" w:rsidRPr="00CA4BC9">
        <w:t xml:space="preserve"> </w:t>
      </w:r>
      <w:r w:rsidR="007B5074" w:rsidRPr="00CA4BC9">
        <w:t xml:space="preserve">fasády na </w:t>
      </w:r>
      <w:r w:rsidR="00F66426" w:rsidRPr="00CA4BC9">
        <w:t>klempířské</w:t>
      </w:r>
      <w:r w:rsidR="00DF6EC2" w:rsidRPr="00CA4BC9">
        <w:t xml:space="preserve"> a </w:t>
      </w:r>
      <w:r w:rsidR="00F66426" w:rsidRPr="00CA4BC9">
        <w:t>zámečnické výrobky</w:t>
      </w:r>
      <w:r w:rsidR="003834D2" w:rsidRPr="00CA4BC9">
        <w:t xml:space="preserve"> </w:t>
      </w:r>
      <w:r w:rsidR="00BE27E8" w:rsidRPr="00CA4BC9">
        <w:t>(</w:t>
      </w:r>
      <w:r w:rsidR="000C10E7" w:rsidRPr="00CA4BC9">
        <w:t>parapety, hromosvod</w:t>
      </w:r>
      <w:r w:rsidR="003834D2" w:rsidRPr="00CA4BC9">
        <w:t>y</w:t>
      </w:r>
      <w:r w:rsidR="00684A00" w:rsidRPr="00CA4BC9">
        <w:t xml:space="preserve">, </w:t>
      </w:r>
      <w:r w:rsidR="003E72CC" w:rsidRPr="00CA4BC9">
        <w:t xml:space="preserve">větrání, </w:t>
      </w:r>
      <w:r w:rsidR="00EB4D72" w:rsidRPr="00CA4BC9">
        <w:t>střešní plášť</w:t>
      </w:r>
      <w:r w:rsidR="00BE27E8" w:rsidRPr="00CA4BC9">
        <w:t>…)</w:t>
      </w:r>
      <w:r w:rsidR="003834D2" w:rsidRPr="00CA4BC9">
        <w:t>,</w:t>
      </w:r>
      <w:r w:rsidR="00C208F9" w:rsidRPr="00CA4BC9">
        <w:t xml:space="preserve"> napojení</w:t>
      </w:r>
      <w:r w:rsidR="003834D2" w:rsidRPr="00CA4BC9">
        <w:t xml:space="preserve"> </w:t>
      </w:r>
      <w:r w:rsidR="00E83F47" w:rsidRPr="00CA4BC9">
        <w:t>u</w:t>
      </w:r>
      <w:r w:rsidR="000C10E7" w:rsidRPr="00CA4BC9">
        <w:t xml:space="preserve"> oken</w:t>
      </w:r>
      <w:r w:rsidR="003F74F1" w:rsidRPr="00CA4BC9">
        <w:t xml:space="preserve">, </w:t>
      </w:r>
      <w:r w:rsidR="00401969" w:rsidRPr="00CA4BC9">
        <w:t xml:space="preserve">včetně </w:t>
      </w:r>
      <w:r w:rsidR="00D7510B" w:rsidRPr="00CA4BC9">
        <w:t>samostatného řešení balkónů</w:t>
      </w:r>
      <w:r w:rsidR="00F45EA6" w:rsidRPr="00CA4BC9">
        <w:t>.</w:t>
      </w:r>
    </w:p>
    <w:p w14:paraId="71471D61" w14:textId="77777777" w:rsidR="007D6B59" w:rsidRPr="00CA4BC9" w:rsidRDefault="007D6B59" w:rsidP="007D6B59">
      <w:pPr>
        <w:spacing w:before="120" w:after="120"/>
        <w:ind w:left="357"/>
        <w:contextualSpacing/>
      </w:pPr>
    </w:p>
    <w:p w14:paraId="75A6C4FA" w14:textId="33DDBDAD" w:rsidR="005B22AA" w:rsidRPr="00CA4BC9" w:rsidRDefault="005B22AA" w:rsidP="0024027E">
      <w:pPr>
        <w:spacing w:before="120" w:after="120"/>
        <w:contextualSpacing/>
        <w:rPr>
          <w:u w:val="single"/>
        </w:rPr>
      </w:pPr>
      <w:r w:rsidRPr="00CA4BC9">
        <w:rPr>
          <w:u w:val="single"/>
        </w:rPr>
        <w:t>Zhotovitel bere na vědomí, že s ohledem na záměr objednatele využít DPS jako podklad pro zadání veřejn</w:t>
      </w:r>
      <w:r w:rsidR="003B1A1B" w:rsidRPr="00CA4BC9">
        <w:rPr>
          <w:u w:val="single"/>
        </w:rPr>
        <w:t>ých</w:t>
      </w:r>
      <w:r w:rsidRPr="00CA4BC9">
        <w:rPr>
          <w:u w:val="single"/>
        </w:rPr>
        <w:t xml:space="preserve"> zakáz</w:t>
      </w:r>
      <w:r w:rsidR="003B1A1B" w:rsidRPr="00CA4BC9">
        <w:rPr>
          <w:u w:val="single"/>
        </w:rPr>
        <w:t>e</w:t>
      </w:r>
      <w:r w:rsidRPr="00CA4BC9">
        <w:rPr>
          <w:u w:val="single"/>
        </w:rPr>
        <w:t xml:space="preserve">k na stavební práce </w:t>
      </w:r>
      <w:r w:rsidR="003B1A1B" w:rsidRPr="00CA4BC9">
        <w:rPr>
          <w:u w:val="single"/>
        </w:rPr>
        <w:t xml:space="preserve">a na dodávky </w:t>
      </w:r>
      <w:r w:rsidRPr="00CA4BC9">
        <w:rPr>
          <w:u w:val="single"/>
        </w:rPr>
        <w:t>není možné v DPS uvádět přímé nebo nepřímé odkazy na určité dodavatele nebo výrobky, případně patenty na vynálezy, užitné vzory, průmyslové vzory, ochranné známky nebo označení původu, pokud by to mohlo vést ke zvýhodnění či znevýhodnění určitého dodavatele nebo výrobku. Zhotovitel se zavazuje, že jím vypracovaná DPS nebude tyto odkazy obsahovat, a to s výjimkou případů, kdy by bez takového odkazu nebyl technický popis dostatečně přesný nebo srozumitelný.</w:t>
      </w:r>
    </w:p>
    <w:p w14:paraId="7FC6EC27" w14:textId="77777777" w:rsidR="00AA6989" w:rsidRPr="00CA4BC9" w:rsidRDefault="00AA6989" w:rsidP="0024027E">
      <w:pPr>
        <w:spacing w:before="120" w:after="120"/>
        <w:contextualSpacing/>
        <w:rPr>
          <w:rFonts w:ascii="Calibri" w:hAnsi="Calibri"/>
          <w:b/>
          <w:szCs w:val="22"/>
          <w:u w:val="single"/>
        </w:rPr>
      </w:pPr>
    </w:p>
    <w:p w14:paraId="33076A11" w14:textId="2C51ACD2" w:rsidR="005B22AA" w:rsidRPr="00CA4BC9" w:rsidRDefault="005B22AA" w:rsidP="0024027E">
      <w:pPr>
        <w:spacing w:before="120" w:after="120"/>
        <w:contextualSpacing/>
        <w:jc w:val="center"/>
        <w:rPr>
          <w:b/>
          <w:u w:val="single"/>
        </w:rPr>
      </w:pPr>
      <w:r w:rsidRPr="00CA4BC9">
        <w:rPr>
          <w:b/>
          <w:u w:val="single"/>
        </w:rPr>
        <w:lastRenderedPageBreak/>
        <w:t xml:space="preserve">Obsah součinnosti při přípravě a realizaci </w:t>
      </w:r>
      <w:r w:rsidR="004019A0" w:rsidRPr="00CA4BC9">
        <w:rPr>
          <w:b/>
          <w:u w:val="single"/>
        </w:rPr>
        <w:t>výběrové</w:t>
      </w:r>
      <w:r w:rsidRPr="00CA4BC9">
        <w:rPr>
          <w:b/>
          <w:u w:val="single"/>
        </w:rPr>
        <w:t xml:space="preserve">ho řízení </w:t>
      </w:r>
    </w:p>
    <w:p w14:paraId="59424E99" w14:textId="77777777" w:rsidR="005B22AA" w:rsidRPr="00CA4BC9" w:rsidRDefault="005B22AA" w:rsidP="0024027E">
      <w:pPr>
        <w:spacing w:before="120" w:after="120"/>
        <w:contextualSpacing/>
        <w:jc w:val="center"/>
        <w:rPr>
          <w:b/>
        </w:rPr>
      </w:pPr>
    </w:p>
    <w:p w14:paraId="5FCE2630" w14:textId="18F724C3" w:rsidR="005B22AA" w:rsidRPr="00CA4BC9" w:rsidRDefault="005B22AA" w:rsidP="0024027E">
      <w:pPr>
        <w:spacing w:before="120" w:after="120"/>
        <w:contextualSpacing/>
      </w:pPr>
      <w:r w:rsidRPr="00CA4BC9">
        <w:t xml:space="preserve">Zhotovitel se zavazuje poskytnout objednateli součinnost při přípravě a realizaci </w:t>
      </w:r>
      <w:r w:rsidR="004019A0" w:rsidRPr="00CA4BC9">
        <w:t xml:space="preserve">výběrového </w:t>
      </w:r>
      <w:r w:rsidRPr="00CA4BC9">
        <w:t>řízení na zhotovitele stavby</w:t>
      </w:r>
      <w:r w:rsidR="00625718" w:rsidRPr="00CA4BC9">
        <w:t xml:space="preserve">. </w:t>
      </w:r>
      <w:r w:rsidRPr="00CA4BC9">
        <w:t>V rámci této součinnosti je zhotovitel povinen vykonávat zejména následující činnosti:</w:t>
      </w:r>
    </w:p>
    <w:p w14:paraId="029BDAC7" w14:textId="77777777" w:rsidR="005B22AA" w:rsidRPr="00CA4BC9" w:rsidRDefault="005B22AA" w:rsidP="009F0BA6">
      <w:pPr>
        <w:numPr>
          <w:ilvl w:val="0"/>
          <w:numId w:val="20"/>
        </w:numPr>
        <w:tabs>
          <w:tab w:val="clear" w:pos="720"/>
        </w:tabs>
        <w:spacing w:before="120" w:after="120"/>
        <w:ind w:left="426" w:hanging="426"/>
        <w:contextualSpacing/>
      </w:pPr>
      <w:r w:rsidRPr="00CA4BC9">
        <w:t>spolupracovat s objednatelem při zpracování zadávací dokumentace, zejména technických podmínek plnění,</w:t>
      </w:r>
    </w:p>
    <w:p w14:paraId="0E14D670" w14:textId="1E9BEDDC" w:rsidR="005B22AA" w:rsidRPr="00CA4BC9" w:rsidRDefault="005B22AA" w:rsidP="009F0BA6">
      <w:pPr>
        <w:numPr>
          <w:ilvl w:val="0"/>
          <w:numId w:val="20"/>
        </w:numPr>
        <w:tabs>
          <w:tab w:val="clear" w:pos="720"/>
        </w:tabs>
        <w:spacing w:before="120" w:after="120"/>
        <w:ind w:left="426" w:hanging="426"/>
        <w:contextualSpacing/>
      </w:pPr>
      <w:r w:rsidRPr="00CA4BC9">
        <w:t xml:space="preserve">spolupracovat s objednatelem při zpracování vysvětlení, doplnění či změny zadávací dokumentace </w:t>
      </w:r>
      <w:r w:rsidR="008F3D6E" w:rsidRPr="00CA4BC9">
        <w:t xml:space="preserve">týkající se technických podmínek plnění </w:t>
      </w:r>
      <w:r w:rsidRPr="00CA4BC9">
        <w:t xml:space="preserve">v průběhu </w:t>
      </w:r>
      <w:r w:rsidR="004019A0" w:rsidRPr="00CA4BC9">
        <w:t>výběrové</w:t>
      </w:r>
      <w:r w:rsidRPr="00CA4BC9">
        <w:t>ho řízení</w:t>
      </w:r>
      <w:r w:rsidR="00491A70" w:rsidRPr="00CA4BC9">
        <w:t>;</w:t>
      </w:r>
      <w:r w:rsidR="00E40651" w:rsidRPr="00CA4BC9">
        <w:t xml:space="preserve"> </w:t>
      </w:r>
      <w:r w:rsidR="00491A70" w:rsidRPr="00CA4BC9">
        <w:rPr>
          <w:rFonts w:ascii="Calibri" w:hAnsi="Calibri"/>
          <w:bCs/>
          <w:szCs w:val="22"/>
          <w:u w:val="single"/>
        </w:rPr>
        <w:t>v</w:t>
      </w:r>
      <w:r w:rsidR="00E40651" w:rsidRPr="00CA4BC9">
        <w:rPr>
          <w:rFonts w:ascii="Calibri" w:hAnsi="Calibri"/>
          <w:bCs/>
          <w:szCs w:val="22"/>
          <w:u w:val="single"/>
        </w:rPr>
        <w:t> případě, že objednatel v</w:t>
      </w:r>
      <w:r w:rsidR="004019A0" w:rsidRPr="00CA4BC9">
        <w:rPr>
          <w:rFonts w:ascii="Calibri" w:hAnsi="Calibri"/>
          <w:bCs/>
          <w:szCs w:val="22"/>
          <w:u w:val="single"/>
        </w:rPr>
        <w:t>e</w:t>
      </w:r>
      <w:r w:rsidR="00E40651" w:rsidRPr="00CA4BC9">
        <w:rPr>
          <w:rFonts w:ascii="Calibri" w:hAnsi="Calibri"/>
          <w:bCs/>
          <w:szCs w:val="22"/>
          <w:u w:val="single"/>
        </w:rPr>
        <w:t> </w:t>
      </w:r>
      <w:r w:rsidR="004019A0" w:rsidRPr="00CA4BC9">
        <w:rPr>
          <w:rFonts w:ascii="Calibri" w:hAnsi="Calibri"/>
          <w:bCs/>
          <w:szCs w:val="22"/>
          <w:u w:val="single"/>
        </w:rPr>
        <w:t xml:space="preserve">výběrovém </w:t>
      </w:r>
      <w:r w:rsidR="00E40651" w:rsidRPr="00CA4BC9">
        <w:rPr>
          <w:rFonts w:ascii="Calibri" w:hAnsi="Calibri"/>
          <w:bCs/>
          <w:szCs w:val="22"/>
          <w:u w:val="single"/>
        </w:rPr>
        <w:t>řízení obdrží žádost o vysvětlení zadávací dokumentace v části týkající se díla</w:t>
      </w:r>
      <w:r w:rsidR="00DD7DE8" w:rsidRPr="00CA4BC9">
        <w:rPr>
          <w:rFonts w:ascii="Calibri" w:hAnsi="Calibri"/>
          <w:bCs/>
          <w:szCs w:val="22"/>
          <w:u w:val="single"/>
        </w:rPr>
        <w:t xml:space="preserve"> dle této smlouvy</w:t>
      </w:r>
      <w:r w:rsidR="00E40651" w:rsidRPr="00CA4BC9">
        <w:rPr>
          <w:rFonts w:ascii="Calibri" w:hAnsi="Calibri"/>
          <w:bCs/>
          <w:szCs w:val="22"/>
          <w:u w:val="single"/>
        </w:rPr>
        <w:t xml:space="preserve">, zavazuje se zhotovitel spolupracovat s objednatelem na zpracování požadovaného vysvětlení zadávací dokumentace a </w:t>
      </w:r>
      <w:r w:rsidR="00B848DD" w:rsidRPr="00CA4BC9">
        <w:rPr>
          <w:rFonts w:ascii="Calibri" w:hAnsi="Calibri"/>
          <w:bCs/>
          <w:szCs w:val="22"/>
          <w:u w:val="single"/>
        </w:rPr>
        <w:t xml:space="preserve">návrh </w:t>
      </w:r>
      <w:r w:rsidR="00E40651" w:rsidRPr="00CA4BC9">
        <w:rPr>
          <w:rFonts w:ascii="Calibri" w:hAnsi="Calibri"/>
          <w:bCs/>
          <w:szCs w:val="22"/>
          <w:u w:val="single"/>
        </w:rPr>
        <w:t>požadované</w:t>
      </w:r>
      <w:r w:rsidR="00B848DD" w:rsidRPr="00CA4BC9">
        <w:rPr>
          <w:rFonts w:ascii="Calibri" w:hAnsi="Calibri"/>
          <w:bCs/>
          <w:szCs w:val="22"/>
          <w:u w:val="single"/>
        </w:rPr>
        <w:t>ho</w:t>
      </w:r>
      <w:r w:rsidR="00E40651" w:rsidRPr="00CA4BC9">
        <w:rPr>
          <w:rFonts w:ascii="Calibri" w:hAnsi="Calibri"/>
          <w:bCs/>
          <w:szCs w:val="22"/>
          <w:u w:val="single"/>
        </w:rPr>
        <w:t xml:space="preserve"> vysvětlení doručit objednateli nejpozději do 2 pracovních dnů ode dne, kdy mu byla objednatelem doručena žádost o vysvětlení zadávací dokumentace</w:t>
      </w:r>
      <w:r w:rsidR="00667784" w:rsidRPr="00CA4BC9">
        <w:rPr>
          <w:rFonts w:ascii="Calibri" w:hAnsi="Calibri"/>
          <w:bCs/>
          <w:szCs w:val="22"/>
          <w:u w:val="single"/>
        </w:rPr>
        <w:t>, nedohodn</w:t>
      </w:r>
      <w:r w:rsidR="00BC1419" w:rsidRPr="00CA4BC9">
        <w:rPr>
          <w:rFonts w:ascii="Calibri" w:hAnsi="Calibri"/>
          <w:bCs/>
          <w:szCs w:val="22"/>
          <w:u w:val="single"/>
        </w:rPr>
        <w:t>ou</w:t>
      </w:r>
      <w:r w:rsidR="00667784" w:rsidRPr="00CA4BC9">
        <w:rPr>
          <w:rFonts w:ascii="Calibri" w:hAnsi="Calibri"/>
          <w:bCs/>
          <w:szCs w:val="22"/>
          <w:u w:val="single"/>
        </w:rPr>
        <w:t xml:space="preserve">-li se </w:t>
      </w:r>
      <w:r w:rsidR="00BC1419" w:rsidRPr="00CA4BC9">
        <w:rPr>
          <w:rFonts w:ascii="Calibri" w:hAnsi="Calibri"/>
          <w:bCs/>
          <w:szCs w:val="22"/>
          <w:u w:val="single"/>
        </w:rPr>
        <w:t>smluvní strany jinak</w:t>
      </w:r>
      <w:r w:rsidR="00B848DD" w:rsidRPr="00CA4BC9">
        <w:rPr>
          <w:rFonts w:ascii="Calibri" w:hAnsi="Calibri"/>
          <w:bCs/>
          <w:szCs w:val="22"/>
          <w:u w:val="single"/>
        </w:rPr>
        <w:t>;</w:t>
      </w:r>
    </w:p>
    <w:p w14:paraId="50734D0B" w14:textId="5F00C359" w:rsidR="005B22AA" w:rsidRPr="00CA4BC9" w:rsidRDefault="005B22AA" w:rsidP="009F0BA6">
      <w:pPr>
        <w:numPr>
          <w:ilvl w:val="0"/>
          <w:numId w:val="20"/>
        </w:numPr>
        <w:tabs>
          <w:tab w:val="clear" w:pos="720"/>
        </w:tabs>
        <w:spacing w:before="120" w:after="120"/>
        <w:ind w:left="426" w:hanging="426"/>
        <w:contextualSpacing/>
      </w:pPr>
      <w:r w:rsidRPr="00CA4BC9">
        <w:t xml:space="preserve">spolupracovat s objednatelem při posuzování a hodnocení nabídek, zejména při kontrole souladu nabídek s technickými podmínkami, posouzení splnění kvalifikace účastníků </w:t>
      </w:r>
      <w:r w:rsidR="004019A0" w:rsidRPr="00CA4BC9">
        <w:t>výběrové</w:t>
      </w:r>
      <w:r w:rsidRPr="00CA4BC9">
        <w:t>ho řízení, posouzení případné mimořádně nízké nabídkové ceny za realizaci veřejné zakázky,</w:t>
      </w:r>
    </w:p>
    <w:p w14:paraId="725F8E56" w14:textId="3B53108A" w:rsidR="005B22AA" w:rsidRPr="00CA4BC9" w:rsidRDefault="005B22AA" w:rsidP="009F0BA6">
      <w:pPr>
        <w:numPr>
          <w:ilvl w:val="0"/>
          <w:numId w:val="20"/>
        </w:numPr>
        <w:tabs>
          <w:tab w:val="clear" w:pos="720"/>
        </w:tabs>
        <w:spacing w:before="120" w:after="120"/>
        <w:ind w:left="426" w:hanging="426"/>
        <w:contextualSpacing/>
      </w:pPr>
      <w:r w:rsidRPr="00CA4BC9">
        <w:t xml:space="preserve">podílet se na zpracování návrhu žádosti o vysvětlení nabídky v případě nejasností v technické specifikaci, kvalifikaci účastníků zadávacího řízení či v případě mimořádně nízké nabídkové ceny, odůvodnění vyloučení účastníka </w:t>
      </w:r>
      <w:r w:rsidR="004019A0" w:rsidRPr="00CA4BC9">
        <w:t>výběrové</w:t>
      </w:r>
      <w:r w:rsidRPr="00CA4BC9">
        <w:t>ho řízení pro nesplnění technických podmínek, kvalifikace, či z důvodu mimořádně nízké nabídkové ceny.</w:t>
      </w:r>
    </w:p>
    <w:p w14:paraId="159B2198" w14:textId="0D5E90C7" w:rsidR="005B22AA" w:rsidRPr="00CA4BC9" w:rsidRDefault="005B22AA" w:rsidP="008B67A2">
      <w:pPr>
        <w:spacing w:before="120" w:after="120"/>
        <w:ind w:left="426" w:hanging="426"/>
        <w:contextualSpacing/>
        <w:rPr>
          <w:b/>
          <w:u w:val="single"/>
        </w:rPr>
      </w:pPr>
    </w:p>
    <w:p w14:paraId="7FE4D876" w14:textId="77777777" w:rsidR="00AA6989" w:rsidRPr="00CA4BC9" w:rsidRDefault="00AA6989" w:rsidP="0024027E">
      <w:pPr>
        <w:spacing w:before="120" w:after="120"/>
        <w:contextualSpacing/>
        <w:rPr>
          <w:b/>
          <w:u w:val="single"/>
        </w:rPr>
      </w:pPr>
    </w:p>
    <w:p w14:paraId="7B6491D7" w14:textId="77777777" w:rsidR="005B22AA" w:rsidRPr="00CA4BC9" w:rsidRDefault="005B22AA" w:rsidP="0024027E">
      <w:pPr>
        <w:spacing w:before="120" w:after="120"/>
        <w:contextualSpacing/>
        <w:jc w:val="center"/>
        <w:rPr>
          <w:b/>
          <w:u w:val="single"/>
        </w:rPr>
      </w:pPr>
      <w:r w:rsidRPr="00CA4BC9">
        <w:rPr>
          <w:b/>
          <w:u w:val="single"/>
        </w:rPr>
        <w:t xml:space="preserve">Obsah činností autorského dozoru </w:t>
      </w:r>
    </w:p>
    <w:p w14:paraId="01E14D8D" w14:textId="77777777" w:rsidR="005B22AA" w:rsidRPr="00CA4BC9" w:rsidRDefault="005B22AA" w:rsidP="0024027E">
      <w:pPr>
        <w:spacing w:before="120" w:after="120"/>
        <w:contextualSpacing/>
        <w:jc w:val="center"/>
        <w:rPr>
          <w:rStyle w:val="ZkladntextChar"/>
          <w:rFonts w:ascii="Calibri" w:hAnsi="Calibri"/>
          <w:szCs w:val="22"/>
        </w:rPr>
      </w:pPr>
    </w:p>
    <w:p w14:paraId="3B68D8B7" w14:textId="43F3FAD5" w:rsidR="005B22AA" w:rsidRPr="00CA4BC9" w:rsidRDefault="005B22AA" w:rsidP="0024027E">
      <w:pPr>
        <w:spacing w:before="120" w:after="120"/>
        <w:contextualSpacing/>
        <w:rPr>
          <w:rFonts w:ascii="Calibri" w:hAnsi="Calibri"/>
          <w:szCs w:val="22"/>
        </w:rPr>
      </w:pPr>
      <w:r w:rsidRPr="00CA4BC9">
        <w:rPr>
          <w:rFonts w:ascii="Calibri" w:hAnsi="Calibri"/>
          <w:szCs w:val="22"/>
        </w:rPr>
        <w:t>Zhotovitel se zavazuje pro objednatele provádět činnosti autorského dozoru osobně, nebo prostřednictvím jím pověřených zaměstnanců. V rámci výkonu autorského dozoru je zhotovitel povinen vykonávat následující činnosti:</w:t>
      </w:r>
    </w:p>
    <w:p w14:paraId="404EAAB1" w14:textId="060116BE"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postupuje při plnění činností výkonu autorského dozoru v úzké součinnosti s objednatelem</w:t>
      </w:r>
      <w:r w:rsidR="00E40D16">
        <w:rPr>
          <w:rFonts w:ascii="Calibri" w:hAnsi="Calibri" w:cs="Calibri"/>
          <w:szCs w:val="22"/>
        </w:rPr>
        <w:t>;</w:t>
      </w:r>
    </w:p>
    <w:p w14:paraId="24F71A59" w14:textId="01AA19B7"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r w:rsidR="00E40D16">
        <w:rPr>
          <w:rFonts w:ascii="Calibri" w:hAnsi="Calibri" w:cs="Calibri"/>
          <w:szCs w:val="22"/>
        </w:rPr>
        <w:t>;</w:t>
      </w:r>
    </w:p>
    <w:p w14:paraId="3053EA83" w14:textId="74BB0B32"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účastní se předání a převzetí staveniště zhotovitelem stavby, přičemž kontroluje, zda skutečnosti známé v době předávání staveniště odpovídají předpokladům, podle kterých byla vypracována projektová dokumentace</w:t>
      </w:r>
      <w:r w:rsidR="00E40D16">
        <w:rPr>
          <w:rFonts w:ascii="Calibri" w:hAnsi="Calibri" w:cs="Calibri"/>
          <w:szCs w:val="22"/>
        </w:rPr>
        <w:t>;</w:t>
      </w:r>
    </w:p>
    <w:p w14:paraId="1E587138" w14:textId="6C9BBE7D"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 xml:space="preserve">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formou revizí, aby dokumentace plně vyhovovala příslušným právním předpisům a technickým normám, např. </w:t>
      </w:r>
      <w:r w:rsidR="00DF7B83" w:rsidRPr="00CA4BC9">
        <w:rPr>
          <w:rFonts w:ascii="Calibri" w:hAnsi="Calibri"/>
          <w:szCs w:val="22"/>
        </w:rPr>
        <w:t xml:space="preserve">stavebnímu </w:t>
      </w:r>
      <w:r w:rsidRPr="00CA4BC9">
        <w:rPr>
          <w:rFonts w:ascii="Calibri" w:hAnsi="Calibri"/>
          <w:szCs w:val="22"/>
        </w:rPr>
        <w:t>zákonu</w:t>
      </w:r>
      <w:r w:rsidR="00677867" w:rsidRPr="00CA4BC9">
        <w:rPr>
          <w:rFonts w:ascii="Calibri" w:hAnsi="Calibri"/>
          <w:szCs w:val="22"/>
        </w:rPr>
        <w:t>,</w:t>
      </w:r>
      <w:r w:rsidRPr="00CA4BC9">
        <w:rPr>
          <w:rFonts w:ascii="Calibri" w:hAnsi="Calibri"/>
          <w:szCs w:val="22"/>
        </w:rPr>
        <w:t xml:space="preserve"> vyhlášce č. 499/2006 Sb., o dokumentaci </w:t>
      </w:r>
      <w:proofErr w:type="gramStart"/>
      <w:r w:rsidRPr="00CA4BC9">
        <w:rPr>
          <w:rFonts w:ascii="Calibri" w:hAnsi="Calibri"/>
          <w:szCs w:val="22"/>
        </w:rPr>
        <w:t>staveb,</w:t>
      </w:r>
      <w:proofErr w:type="gramEnd"/>
      <w:r w:rsidRPr="00CA4BC9">
        <w:rPr>
          <w:rFonts w:ascii="Calibri" w:hAnsi="Calibri"/>
          <w:szCs w:val="22"/>
        </w:rPr>
        <w:t xml:space="preserve"> atd</w:t>
      </w:r>
      <w:r w:rsidR="00E40D16">
        <w:rPr>
          <w:rFonts w:ascii="Calibri" w:hAnsi="Calibri"/>
          <w:szCs w:val="22"/>
        </w:rPr>
        <w:t>.</w:t>
      </w:r>
      <w:r w:rsidR="00E40D16">
        <w:rPr>
          <w:rFonts w:ascii="Calibri" w:hAnsi="Calibri" w:cs="Calibri"/>
          <w:szCs w:val="22"/>
        </w:rPr>
        <w:t>;</w:t>
      </w:r>
    </w:p>
    <w:p w14:paraId="41FC2BB7" w14:textId="2A2D2D23"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podává nutná vysvětlení a spolupracuje se zpracovateli výrobní dokumentace zhotovitele stavby a zpracovatelem plánu bezpečnosti a ochrany zdraví při práci</w:t>
      </w:r>
      <w:r w:rsidR="00E40D16">
        <w:rPr>
          <w:rFonts w:ascii="Calibri" w:hAnsi="Calibri" w:cs="Calibri"/>
          <w:szCs w:val="22"/>
        </w:rPr>
        <w:t>;</w:t>
      </w:r>
    </w:p>
    <w:p w14:paraId="0225D211" w14:textId="260DFEC6"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odsouhlasuje výrobní dokumentaci</w:t>
      </w:r>
      <w:r w:rsidR="00E40D16">
        <w:rPr>
          <w:rFonts w:ascii="Calibri" w:hAnsi="Calibri" w:cs="Calibri"/>
          <w:szCs w:val="22"/>
        </w:rPr>
        <w:t>;</w:t>
      </w:r>
    </w:p>
    <w:p w14:paraId="7FF88DB2" w14:textId="00787AC5"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posuzuje návrhy účastníků výstavby na odchylky a změny oproti příslušné části dokumentace stavby</w:t>
      </w:r>
      <w:r w:rsidR="00E40D16">
        <w:rPr>
          <w:rFonts w:ascii="Calibri" w:hAnsi="Calibri" w:cs="Calibri"/>
          <w:szCs w:val="22"/>
        </w:rPr>
        <w:t>;</w:t>
      </w:r>
    </w:p>
    <w:p w14:paraId="7D60D65B" w14:textId="13123E5A"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navrhuje změny a odchylky ke zlepšení souborného řešení projektu, vznikajících ve fázi realizační přípravy a fázi realizace projektu, popř. za zvlášť sjednaných podmínek</w:t>
      </w:r>
      <w:r w:rsidR="00E40D16">
        <w:rPr>
          <w:rFonts w:ascii="Calibri" w:hAnsi="Calibri" w:cs="Calibri"/>
          <w:szCs w:val="22"/>
        </w:rPr>
        <w:t>;</w:t>
      </w:r>
    </w:p>
    <w:p w14:paraId="070C592C" w14:textId="0A71F05A"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posuzuje návrhy na změny stavby, na odchylky od schválené projektové dokumentace</w:t>
      </w:r>
      <w:r w:rsidR="00E40D16">
        <w:rPr>
          <w:rFonts w:ascii="Calibri" w:hAnsi="Calibri" w:cs="Calibri"/>
          <w:szCs w:val="22"/>
        </w:rPr>
        <w:t>;</w:t>
      </w:r>
    </w:p>
    <w:p w14:paraId="7FC5A70D" w14:textId="3AC64DDA" w:rsidR="005B22AA" w:rsidRPr="00CA4BC9" w:rsidRDefault="005B22AA" w:rsidP="009F0BA6">
      <w:pPr>
        <w:numPr>
          <w:ilvl w:val="0"/>
          <w:numId w:val="19"/>
        </w:numPr>
        <w:tabs>
          <w:tab w:val="clear" w:pos="720"/>
        </w:tabs>
        <w:spacing w:before="120" w:after="120"/>
        <w:ind w:left="426" w:hanging="426"/>
        <w:contextualSpacing/>
        <w:rPr>
          <w:rFonts w:ascii="Calibri" w:hAnsi="Calibri"/>
          <w:szCs w:val="22"/>
        </w:rPr>
      </w:pPr>
      <w:r w:rsidRPr="00CA4BC9">
        <w:rPr>
          <w:rFonts w:ascii="Calibri" w:hAnsi="Calibri"/>
          <w:szCs w:val="22"/>
        </w:rPr>
        <w:t xml:space="preserve">dohlíží na soulad zhotovované stavby s projektovou dokumentací nad souladem zhotovované stavby s dokumentací pro provádění stavby, které jsou podkladem k výkonu autorského dozoru, sleduje a kontroluje postup výstavby ve vztahu k dokumentaci, přičemž kontrolu souladu s </w:t>
      </w:r>
      <w:r w:rsidRPr="00CA4BC9">
        <w:rPr>
          <w:rFonts w:ascii="Calibri" w:hAnsi="Calibri"/>
          <w:szCs w:val="22"/>
        </w:rPr>
        <w:lastRenderedPageBreak/>
        <w:t>dokumentací jednotlivých objektů či konstrukcí musí vykonávat příslušní odpovědní specialisté (např. elektroinstalace, statika apod.)</w:t>
      </w:r>
      <w:r w:rsidR="00E40D16">
        <w:rPr>
          <w:rFonts w:ascii="Calibri" w:hAnsi="Calibri" w:cs="Calibri"/>
          <w:szCs w:val="22"/>
        </w:rPr>
        <w:t>;</w:t>
      </w:r>
    </w:p>
    <w:p w14:paraId="5CA69528" w14:textId="3B42D80E" w:rsidR="005B22AA" w:rsidRPr="00CA4BC9" w:rsidRDefault="005B22AA" w:rsidP="009F0BA6">
      <w:pPr>
        <w:numPr>
          <w:ilvl w:val="0"/>
          <w:numId w:val="19"/>
        </w:numPr>
        <w:tabs>
          <w:tab w:val="clear" w:pos="720"/>
          <w:tab w:val="left" w:pos="1260"/>
        </w:tabs>
        <w:spacing w:before="120" w:after="120"/>
        <w:ind w:left="426" w:hanging="426"/>
        <w:contextualSpacing/>
        <w:rPr>
          <w:rFonts w:ascii="Calibri" w:hAnsi="Calibri"/>
          <w:szCs w:val="22"/>
        </w:rPr>
      </w:pPr>
      <w:r w:rsidRPr="00CA4BC9">
        <w:rPr>
          <w:rFonts w:ascii="Calibri" w:hAnsi="Calibri"/>
          <w:szCs w:val="22"/>
        </w:rPr>
        <w:t>účastní se dohodnutých zkoušek v souvislosti s předáváním jednotlivých dodávek stavby i v souvislosti s ověřováním splnění cílů projektu</w:t>
      </w:r>
      <w:r w:rsidR="00E40D16">
        <w:rPr>
          <w:rFonts w:ascii="Calibri" w:hAnsi="Calibri" w:cs="Calibri"/>
          <w:szCs w:val="22"/>
        </w:rPr>
        <w:t>;</w:t>
      </w:r>
    </w:p>
    <w:p w14:paraId="7DB50E0C" w14:textId="2FE57EA0" w:rsidR="005B22AA" w:rsidRPr="00CA4BC9" w:rsidRDefault="005B22AA" w:rsidP="009F0BA6">
      <w:pPr>
        <w:numPr>
          <w:ilvl w:val="0"/>
          <w:numId w:val="19"/>
        </w:numPr>
        <w:tabs>
          <w:tab w:val="clear" w:pos="720"/>
        </w:tabs>
        <w:spacing w:before="120" w:after="120"/>
        <w:ind w:left="357" w:hanging="357"/>
        <w:contextualSpacing/>
        <w:rPr>
          <w:rFonts w:ascii="Calibri" w:hAnsi="Calibri"/>
          <w:szCs w:val="22"/>
        </w:rPr>
      </w:pPr>
      <w:r w:rsidRPr="00CA4BC9">
        <w:rPr>
          <w:rFonts w:ascii="Calibri" w:hAnsi="Calibri"/>
          <w:szCs w:val="22"/>
        </w:rPr>
        <w:t>účastní se kontrolních dnů stavby</w:t>
      </w:r>
      <w:r w:rsidR="00E40D16">
        <w:rPr>
          <w:rFonts w:ascii="Calibri" w:hAnsi="Calibri" w:cs="Calibri"/>
          <w:szCs w:val="22"/>
        </w:rPr>
        <w:t>;</w:t>
      </w:r>
    </w:p>
    <w:p w14:paraId="71D2A56F" w14:textId="028A2487" w:rsidR="005B22AA" w:rsidRPr="00CA4BC9" w:rsidRDefault="005B22AA" w:rsidP="009F0BA6">
      <w:pPr>
        <w:numPr>
          <w:ilvl w:val="0"/>
          <w:numId w:val="19"/>
        </w:numPr>
        <w:tabs>
          <w:tab w:val="clear" w:pos="720"/>
        </w:tabs>
        <w:spacing w:before="120" w:after="120"/>
        <w:ind w:left="357" w:hanging="357"/>
        <w:contextualSpacing/>
        <w:rPr>
          <w:rFonts w:ascii="Calibri" w:hAnsi="Calibri"/>
          <w:szCs w:val="22"/>
        </w:rPr>
      </w:pPr>
      <w:r w:rsidRPr="00CA4BC9">
        <w:rPr>
          <w:rFonts w:ascii="Calibri" w:hAnsi="Calibri"/>
          <w:szCs w:val="22"/>
        </w:rPr>
        <w:t>sleduje změny technických norem a předpisů (např. hygienických, požárních apod.) v průběhu přípravy a realizace stavby, které by mohly mít dopad na prováděnou stavbu a dodatečně měnit požadavky na provádění stavby podle schválené projektové a včas upozorňuje zástupce objednatele na tyto změn</w:t>
      </w:r>
      <w:r w:rsidR="00E40D16">
        <w:rPr>
          <w:rFonts w:ascii="Calibri" w:hAnsi="Calibri"/>
          <w:szCs w:val="22"/>
        </w:rPr>
        <w:t>y</w:t>
      </w:r>
      <w:r w:rsidR="00E40D16">
        <w:rPr>
          <w:rFonts w:ascii="Calibri" w:hAnsi="Calibri" w:cs="Calibri"/>
          <w:szCs w:val="22"/>
        </w:rPr>
        <w:t>;</w:t>
      </w:r>
    </w:p>
    <w:p w14:paraId="56BE2408" w14:textId="513BB843" w:rsidR="005B22AA" w:rsidRDefault="005B22AA" w:rsidP="009F0BA6">
      <w:pPr>
        <w:numPr>
          <w:ilvl w:val="0"/>
          <w:numId w:val="19"/>
        </w:numPr>
        <w:tabs>
          <w:tab w:val="clear" w:pos="720"/>
        </w:tabs>
        <w:spacing w:before="120" w:after="120"/>
        <w:ind w:left="357" w:hanging="357"/>
        <w:contextualSpacing/>
        <w:rPr>
          <w:rFonts w:ascii="Calibri" w:hAnsi="Calibri"/>
          <w:szCs w:val="22"/>
        </w:rPr>
      </w:pPr>
      <w:r w:rsidRPr="00CA4BC9">
        <w:rPr>
          <w:rFonts w:ascii="Calibri" w:hAnsi="Calibri"/>
          <w:szCs w:val="22"/>
        </w:rPr>
        <w:t>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r w:rsidR="00E40D16">
        <w:rPr>
          <w:rFonts w:ascii="Calibri" w:hAnsi="Calibri"/>
          <w:szCs w:val="22"/>
        </w:rPr>
        <w:t>.</w:t>
      </w:r>
    </w:p>
    <w:p w14:paraId="30391CB5" w14:textId="77777777" w:rsidR="00E40D16" w:rsidRPr="00CA4BC9" w:rsidRDefault="00E40D16" w:rsidP="00E40D16">
      <w:pPr>
        <w:spacing w:before="120" w:after="120"/>
        <w:ind w:left="357"/>
        <w:contextualSpacing/>
        <w:rPr>
          <w:rFonts w:ascii="Calibri" w:hAnsi="Calibri"/>
          <w:szCs w:val="22"/>
        </w:rPr>
      </w:pPr>
    </w:p>
    <w:p w14:paraId="3B3441FA" w14:textId="77777777" w:rsidR="0072598C" w:rsidRPr="00EF3CDD" w:rsidRDefault="0072598C" w:rsidP="00962F3F">
      <w:pPr>
        <w:spacing w:before="120" w:after="120"/>
        <w:contextualSpacing/>
        <w:rPr>
          <w:rFonts w:ascii="Calibri" w:hAnsi="Calibri"/>
          <w:szCs w:val="22"/>
        </w:rPr>
        <w:sectPr w:rsidR="0072598C" w:rsidRPr="00EF3CDD" w:rsidSect="00D21DD7">
          <w:headerReference w:type="default" r:id="rId21"/>
          <w:headerReference w:type="first" r:id="rId22"/>
          <w:footerReference w:type="first" r:id="rId23"/>
          <w:pgSz w:w="11906" w:h="16838"/>
          <w:pgMar w:top="1417" w:right="1417" w:bottom="1417" w:left="1417" w:header="708" w:footer="708" w:gutter="0"/>
          <w:pgNumType w:start="1"/>
          <w:cols w:space="708"/>
          <w:titlePg/>
          <w:docGrid w:linePitch="360"/>
        </w:sectPr>
      </w:pPr>
    </w:p>
    <w:p w14:paraId="048EA5A0" w14:textId="1FCF8F31" w:rsidR="005A515D" w:rsidRPr="003C6D80" w:rsidRDefault="003C6D80" w:rsidP="003C6D80">
      <w:pPr>
        <w:spacing w:before="120" w:after="120"/>
        <w:contextualSpacing/>
        <w:jc w:val="center"/>
        <w:rPr>
          <w:rFonts w:ascii="Calibri" w:hAnsi="Calibri"/>
          <w:b/>
          <w:szCs w:val="22"/>
        </w:rPr>
      </w:pPr>
      <w:r w:rsidRPr="003C6D80">
        <w:rPr>
          <w:rFonts w:ascii="Calibri" w:hAnsi="Calibri"/>
          <w:b/>
          <w:szCs w:val="22"/>
        </w:rPr>
        <w:lastRenderedPageBreak/>
        <w:t>VÝKAZ O PRŮBĚHU INŽENÝRSKÉ ČINNOSTI</w:t>
      </w:r>
    </w:p>
    <w:p w14:paraId="7F19AD94" w14:textId="0A4A934F" w:rsidR="00D36B7F" w:rsidRDefault="00D36B7F" w:rsidP="005A515D">
      <w:pPr>
        <w:spacing w:before="120" w:after="120"/>
        <w:contextualSpacing/>
        <w:rPr>
          <w:rFonts w:ascii="Calibri" w:hAnsi="Calibri"/>
          <w:szCs w:val="22"/>
        </w:rPr>
      </w:pPr>
    </w:p>
    <w:p w14:paraId="6A01FB7A" w14:textId="77777777" w:rsidR="00AD0879" w:rsidRPr="005A515D" w:rsidRDefault="00AD0879" w:rsidP="005A515D">
      <w:pPr>
        <w:spacing w:before="120" w:after="120"/>
        <w:contextualSpacing/>
        <w:rPr>
          <w:rFonts w:ascii="Calibri" w:hAnsi="Calibri"/>
          <w:szCs w:val="22"/>
        </w:rPr>
      </w:pPr>
    </w:p>
    <w:tbl>
      <w:tblPr>
        <w:tblW w:w="11199" w:type="dxa"/>
        <w:tblInd w:w="-1134" w:type="dxa"/>
        <w:tblCellMar>
          <w:left w:w="70" w:type="dxa"/>
          <w:right w:w="70" w:type="dxa"/>
        </w:tblCellMar>
        <w:tblLook w:val="04A0" w:firstRow="1" w:lastRow="0" w:firstColumn="1" w:lastColumn="0" w:noHBand="0" w:noVBand="1"/>
      </w:tblPr>
      <w:tblGrid>
        <w:gridCol w:w="383"/>
        <w:gridCol w:w="485"/>
        <w:gridCol w:w="907"/>
        <w:gridCol w:w="1096"/>
        <w:gridCol w:w="1204"/>
        <w:gridCol w:w="885"/>
        <w:gridCol w:w="1430"/>
        <w:gridCol w:w="1119"/>
        <w:gridCol w:w="796"/>
        <w:gridCol w:w="896"/>
        <w:gridCol w:w="1019"/>
        <w:gridCol w:w="979"/>
      </w:tblGrid>
      <w:tr w:rsidR="00442D94" w:rsidRPr="00306FB1" w14:paraId="1E7E127F" w14:textId="77777777" w:rsidTr="001E3D55">
        <w:trPr>
          <w:trHeight w:val="771"/>
        </w:trPr>
        <w:tc>
          <w:tcPr>
            <w:tcW w:w="383" w:type="dxa"/>
            <w:tcBorders>
              <w:top w:val="nil"/>
              <w:left w:val="nil"/>
              <w:bottom w:val="nil"/>
              <w:right w:val="nil"/>
            </w:tcBorders>
            <w:shd w:val="clear" w:color="auto" w:fill="auto"/>
            <w:noWrap/>
            <w:vAlign w:val="bottom"/>
            <w:hideMark/>
          </w:tcPr>
          <w:p w14:paraId="1F671DAA" w14:textId="77777777" w:rsidR="00442D94" w:rsidRPr="00306FB1" w:rsidRDefault="00442D94" w:rsidP="00306FB1">
            <w:pPr>
              <w:spacing w:after="0"/>
              <w:jc w:val="left"/>
              <w:rPr>
                <w:rFonts w:ascii="Times New Roman" w:hAnsi="Times New Roman"/>
                <w:sz w:val="24"/>
              </w:rPr>
            </w:pPr>
          </w:p>
        </w:tc>
        <w:tc>
          <w:tcPr>
            <w:tcW w:w="2488" w:type="dxa"/>
            <w:gridSpan w:val="3"/>
            <w:tcBorders>
              <w:top w:val="nil"/>
              <w:left w:val="nil"/>
              <w:bottom w:val="nil"/>
              <w:right w:val="nil"/>
            </w:tcBorders>
            <w:shd w:val="clear" w:color="auto" w:fill="auto"/>
            <w:noWrap/>
            <w:vAlign w:val="center"/>
            <w:hideMark/>
          </w:tcPr>
          <w:p w14:paraId="51E9D63A" w14:textId="77777777" w:rsidR="00442D94" w:rsidRPr="00306FB1" w:rsidRDefault="00442D94" w:rsidP="00306FB1">
            <w:pPr>
              <w:spacing w:after="0"/>
              <w:ind w:left="-27" w:firstLine="27"/>
              <w:jc w:val="left"/>
              <w:rPr>
                <w:rFonts w:ascii="Arial" w:hAnsi="Arial" w:cs="Arial"/>
                <w:b/>
                <w:bCs/>
                <w:color w:val="000000"/>
                <w:sz w:val="32"/>
                <w:szCs w:val="32"/>
              </w:rPr>
            </w:pPr>
            <w:r w:rsidRPr="00306FB1">
              <w:rPr>
                <w:rFonts w:ascii="Arial" w:hAnsi="Arial" w:cs="Arial"/>
                <w:b/>
                <w:bCs/>
                <w:color w:val="000000"/>
                <w:sz w:val="32"/>
                <w:szCs w:val="32"/>
              </w:rPr>
              <w:t>Průběh inženýrské činnosti</w:t>
            </w:r>
          </w:p>
        </w:tc>
        <w:tc>
          <w:tcPr>
            <w:tcW w:w="1204" w:type="dxa"/>
            <w:tcBorders>
              <w:top w:val="nil"/>
              <w:left w:val="nil"/>
              <w:bottom w:val="nil"/>
              <w:right w:val="nil"/>
            </w:tcBorders>
            <w:shd w:val="clear" w:color="auto" w:fill="auto"/>
            <w:noWrap/>
            <w:vAlign w:val="center"/>
            <w:hideMark/>
          </w:tcPr>
          <w:p w14:paraId="12CC5640" w14:textId="77777777" w:rsidR="00442D94" w:rsidRPr="00306FB1" w:rsidRDefault="00442D94" w:rsidP="00306FB1">
            <w:pPr>
              <w:spacing w:after="0"/>
              <w:jc w:val="left"/>
              <w:rPr>
                <w:rFonts w:ascii="Arial" w:hAnsi="Arial" w:cs="Arial"/>
                <w:b/>
                <w:bCs/>
                <w:color w:val="000000"/>
                <w:szCs w:val="22"/>
              </w:rPr>
            </w:pPr>
            <w:proofErr w:type="gramStart"/>
            <w:r w:rsidRPr="00306FB1">
              <w:rPr>
                <w:rFonts w:ascii="Arial" w:hAnsi="Arial" w:cs="Arial"/>
                <w:b/>
                <w:bCs/>
                <w:color w:val="000000"/>
                <w:szCs w:val="22"/>
              </w:rPr>
              <w:t>Datum :</w:t>
            </w:r>
            <w:proofErr w:type="gramEnd"/>
          </w:p>
        </w:tc>
        <w:tc>
          <w:tcPr>
            <w:tcW w:w="2315" w:type="dxa"/>
            <w:gridSpan w:val="2"/>
            <w:tcBorders>
              <w:top w:val="nil"/>
              <w:left w:val="nil"/>
              <w:bottom w:val="nil"/>
              <w:right w:val="nil"/>
            </w:tcBorders>
            <w:shd w:val="clear" w:color="auto" w:fill="auto"/>
            <w:noWrap/>
            <w:vAlign w:val="center"/>
            <w:hideMark/>
          </w:tcPr>
          <w:p w14:paraId="44158D4C" w14:textId="77777777" w:rsidR="00442D94" w:rsidRPr="00306FB1" w:rsidRDefault="00442D94" w:rsidP="00306FB1">
            <w:pPr>
              <w:spacing w:after="0"/>
              <w:jc w:val="left"/>
              <w:rPr>
                <w:rFonts w:ascii="Arial" w:hAnsi="Arial" w:cs="Arial"/>
                <w:b/>
                <w:bCs/>
                <w:color w:val="000000"/>
                <w:szCs w:val="22"/>
              </w:rPr>
            </w:pPr>
            <w:r w:rsidRPr="00306FB1">
              <w:rPr>
                <w:rFonts w:ascii="Arial" w:hAnsi="Arial" w:cs="Arial"/>
                <w:b/>
                <w:bCs/>
                <w:color w:val="000000"/>
                <w:szCs w:val="22"/>
              </w:rPr>
              <w:t xml:space="preserve">Pořadové </w:t>
            </w:r>
            <w:proofErr w:type="gramStart"/>
            <w:r w:rsidRPr="00306FB1">
              <w:rPr>
                <w:rFonts w:ascii="Arial" w:hAnsi="Arial" w:cs="Arial"/>
                <w:b/>
                <w:bCs/>
                <w:color w:val="000000"/>
                <w:szCs w:val="22"/>
              </w:rPr>
              <w:t>číslo :</w:t>
            </w:r>
            <w:proofErr w:type="gramEnd"/>
          </w:p>
        </w:tc>
        <w:tc>
          <w:tcPr>
            <w:tcW w:w="1119" w:type="dxa"/>
            <w:tcBorders>
              <w:top w:val="nil"/>
              <w:left w:val="nil"/>
              <w:bottom w:val="nil"/>
              <w:right w:val="nil"/>
            </w:tcBorders>
          </w:tcPr>
          <w:p w14:paraId="52BC266C" w14:textId="77777777" w:rsidR="00442D94" w:rsidRPr="00306FB1" w:rsidRDefault="00442D9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09DA715B" w14:textId="44858E98" w:rsidR="00442D94" w:rsidRPr="00306FB1" w:rsidRDefault="00442D9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1C3B743F"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2FE7539A"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587F160F" w14:textId="77777777" w:rsidR="00442D94" w:rsidRPr="00306FB1" w:rsidRDefault="00442D94" w:rsidP="00306FB1">
            <w:pPr>
              <w:spacing w:after="0"/>
              <w:jc w:val="left"/>
              <w:rPr>
                <w:rFonts w:ascii="Times New Roman" w:hAnsi="Times New Roman"/>
                <w:sz w:val="20"/>
                <w:szCs w:val="20"/>
              </w:rPr>
            </w:pPr>
          </w:p>
        </w:tc>
      </w:tr>
      <w:tr w:rsidR="00320CCB" w:rsidRPr="00306FB1" w14:paraId="7B6E3E0A" w14:textId="77777777" w:rsidTr="001E3D55">
        <w:trPr>
          <w:trHeight w:val="440"/>
        </w:trPr>
        <w:tc>
          <w:tcPr>
            <w:tcW w:w="383" w:type="dxa"/>
            <w:tcBorders>
              <w:top w:val="nil"/>
              <w:left w:val="nil"/>
              <w:bottom w:val="nil"/>
              <w:right w:val="nil"/>
            </w:tcBorders>
            <w:shd w:val="clear" w:color="auto" w:fill="auto"/>
            <w:noWrap/>
            <w:vAlign w:val="bottom"/>
          </w:tcPr>
          <w:p w14:paraId="474F1A31" w14:textId="77777777" w:rsidR="00320CCB" w:rsidRPr="00306FB1" w:rsidRDefault="00320CCB" w:rsidP="00306FB1">
            <w:pPr>
              <w:spacing w:after="0"/>
              <w:jc w:val="left"/>
              <w:rPr>
                <w:rFonts w:ascii="Times New Roman" w:hAnsi="Times New Roman"/>
                <w:sz w:val="20"/>
                <w:szCs w:val="20"/>
              </w:rPr>
            </w:pPr>
          </w:p>
        </w:tc>
        <w:tc>
          <w:tcPr>
            <w:tcW w:w="485" w:type="dxa"/>
            <w:tcBorders>
              <w:top w:val="nil"/>
              <w:left w:val="nil"/>
              <w:bottom w:val="nil"/>
              <w:right w:val="nil"/>
            </w:tcBorders>
            <w:shd w:val="clear" w:color="auto" w:fill="auto"/>
            <w:noWrap/>
            <w:vAlign w:val="bottom"/>
          </w:tcPr>
          <w:p w14:paraId="40AC91E2" w14:textId="77777777" w:rsidR="00320CCB" w:rsidRPr="00306FB1" w:rsidRDefault="00320CCB" w:rsidP="00306FB1">
            <w:pPr>
              <w:spacing w:after="0"/>
              <w:ind w:left="-27" w:firstLine="27"/>
              <w:jc w:val="left"/>
              <w:rPr>
                <w:rFonts w:ascii="Times New Roman" w:hAnsi="Times New Roman"/>
                <w:sz w:val="20"/>
                <w:szCs w:val="20"/>
              </w:rPr>
            </w:pPr>
          </w:p>
        </w:tc>
        <w:tc>
          <w:tcPr>
            <w:tcW w:w="907" w:type="dxa"/>
            <w:tcBorders>
              <w:top w:val="nil"/>
              <w:left w:val="nil"/>
              <w:bottom w:val="nil"/>
              <w:right w:val="nil"/>
            </w:tcBorders>
            <w:shd w:val="clear" w:color="auto" w:fill="auto"/>
            <w:noWrap/>
            <w:vAlign w:val="bottom"/>
          </w:tcPr>
          <w:p w14:paraId="37655AE7" w14:textId="77777777" w:rsidR="00320CCB" w:rsidRPr="00306FB1" w:rsidRDefault="00320CCB" w:rsidP="00306FB1">
            <w:pPr>
              <w:spacing w:after="0"/>
              <w:ind w:left="-27" w:firstLine="27"/>
              <w:jc w:val="left"/>
              <w:rPr>
                <w:rFonts w:ascii="Times New Roman" w:hAnsi="Times New Roman"/>
                <w:sz w:val="20"/>
                <w:szCs w:val="20"/>
              </w:rPr>
            </w:pPr>
          </w:p>
        </w:tc>
        <w:tc>
          <w:tcPr>
            <w:tcW w:w="1096" w:type="dxa"/>
            <w:tcBorders>
              <w:top w:val="nil"/>
              <w:left w:val="nil"/>
              <w:bottom w:val="nil"/>
              <w:right w:val="nil"/>
            </w:tcBorders>
            <w:shd w:val="clear" w:color="auto" w:fill="auto"/>
            <w:noWrap/>
            <w:vAlign w:val="bottom"/>
          </w:tcPr>
          <w:p w14:paraId="465D148D" w14:textId="77777777" w:rsidR="00320CCB" w:rsidRPr="00306FB1" w:rsidRDefault="00320CCB" w:rsidP="00306FB1">
            <w:pPr>
              <w:spacing w:after="0"/>
              <w:ind w:left="-27" w:firstLine="27"/>
              <w:jc w:val="left"/>
              <w:rPr>
                <w:rFonts w:ascii="Times New Roman" w:hAnsi="Times New Roman"/>
                <w:sz w:val="20"/>
                <w:szCs w:val="20"/>
              </w:rPr>
            </w:pPr>
          </w:p>
        </w:tc>
        <w:tc>
          <w:tcPr>
            <w:tcW w:w="1204" w:type="dxa"/>
            <w:tcBorders>
              <w:top w:val="nil"/>
              <w:left w:val="nil"/>
              <w:bottom w:val="nil"/>
              <w:right w:val="nil"/>
            </w:tcBorders>
            <w:shd w:val="clear" w:color="auto" w:fill="auto"/>
            <w:noWrap/>
            <w:vAlign w:val="bottom"/>
          </w:tcPr>
          <w:p w14:paraId="7BEA4DBF" w14:textId="77777777" w:rsidR="00320CCB" w:rsidRPr="00306FB1" w:rsidRDefault="00320CCB"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tcPr>
          <w:p w14:paraId="66B58122" w14:textId="77777777" w:rsidR="00320CCB" w:rsidRPr="00306FB1" w:rsidRDefault="00320CCB"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tcPr>
          <w:p w14:paraId="5C27F328" w14:textId="77777777" w:rsidR="00320CCB" w:rsidRPr="00306FB1" w:rsidRDefault="00320CCB" w:rsidP="00306FB1">
            <w:pPr>
              <w:spacing w:after="0"/>
              <w:jc w:val="left"/>
              <w:rPr>
                <w:rFonts w:ascii="Times New Roman" w:hAnsi="Times New Roman"/>
                <w:sz w:val="20"/>
                <w:szCs w:val="20"/>
              </w:rPr>
            </w:pPr>
          </w:p>
        </w:tc>
        <w:tc>
          <w:tcPr>
            <w:tcW w:w="1119" w:type="dxa"/>
            <w:tcBorders>
              <w:top w:val="nil"/>
              <w:left w:val="nil"/>
              <w:bottom w:val="nil"/>
              <w:right w:val="nil"/>
            </w:tcBorders>
          </w:tcPr>
          <w:p w14:paraId="03A81E66" w14:textId="77777777" w:rsidR="00320CCB" w:rsidRPr="00306FB1" w:rsidRDefault="00320CCB"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tcPr>
          <w:p w14:paraId="63A2F2DD" w14:textId="77777777" w:rsidR="00320CCB" w:rsidRPr="00306FB1" w:rsidRDefault="00320CCB"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tcPr>
          <w:p w14:paraId="7D4BF0E2" w14:textId="77777777" w:rsidR="00320CCB" w:rsidRPr="00306FB1" w:rsidRDefault="00320CCB"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tcPr>
          <w:p w14:paraId="6564FDD1" w14:textId="77777777" w:rsidR="00320CCB" w:rsidRPr="00306FB1" w:rsidRDefault="00320CCB"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tcPr>
          <w:p w14:paraId="6E6A3488" w14:textId="77777777" w:rsidR="00320CCB" w:rsidRPr="00306FB1" w:rsidRDefault="00320CCB" w:rsidP="00306FB1">
            <w:pPr>
              <w:spacing w:after="0"/>
              <w:jc w:val="left"/>
              <w:rPr>
                <w:rFonts w:ascii="Times New Roman" w:hAnsi="Times New Roman"/>
                <w:sz w:val="20"/>
                <w:szCs w:val="20"/>
              </w:rPr>
            </w:pPr>
          </w:p>
        </w:tc>
      </w:tr>
      <w:tr w:rsidR="001E3D55" w:rsidRPr="00306FB1" w14:paraId="40614F0E" w14:textId="77777777" w:rsidTr="00D21DD7">
        <w:trPr>
          <w:trHeight w:val="440"/>
        </w:trPr>
        <w:tc>
          <w:tcPr>
            <w:tcW w:w="383" w:type="dxa"/>
            <w:tcBorders>
              <w:top w:val="nil"/>
              <w:left w:val="nil"/>
              <w:bottom w:val="nil"/>
              <w:right w:val="nil"/>
            </w:tcBorders>
            <w:shd w:val="clear" w:color="auto" w:fill="auto"/>
            <w:noWrap/>
            <w:vAlign w:val="bottom"/>
            <w:hideMark/>
          </w:tcPr>
          <w:p w14:paraId="373F428D" w14:textId="77777777" w:rsidR="001E3D55" w:rsidRPr="00306FB1" w:rsidRDefault="001E3D55" w:rsidP="00306FB1">
            <w:pPr>
              <w:spacing w:after="0"/>
              <w:jc w:val="left"/>
              <w:rPr>
                <w:rFonts w:ascii="Times New Roman" w:hAnsi="Times New Roman"/>
                <w:sz w:val="20"/>
                <w:szCs w:val="20"/>
              </w:rPr>
            </w:pPr>
          </w:p>
        </w:tc>
        <w:tc>
          <w:tcPr>
            <w:tcW w:w="4577" w:type="dxa"/>
            <w:gridSpan w:val="5"/>
            <w:tcBorders>
              <w:top w:val="nil"/>
              <w:left w:val="nil"/>
              <w:bottom w:val="nil"/>
              <w:right w:val="nil"/>
            </w:tcBorders>
            <w:shd w:val="clear" w:color="auto" w:fill="auto"/>
            <w:noWrap/>
            <w:vAlign w:val="bottom"/>
            <w:hideMark/>
          </w:tcPr>
          <w:p w14:paraId="7D3FB758" w14:textId="40A40F80" w:rsidR="001E3D55" w:rsidRPr="00306FB1" w:rsidRDefault="005A545C" w:rsidP="00306FB1">
            <w:pPr>
              <w:spacing w:after="0"/>
              <w:jc w:val="left"/>
              <w:rPr>
                <w:rFonts w:ascii="Times New Roman" w:hAnsi="Times New Roman"/>
                <w:sz w:val="20"/>
                <w:szCs w:val="20"/>
              </w:rPr>
            </w:pPr>
            <w:r>
              <w:rPr>
                <w:rFonts w:ascii="Arial" w:hAnsi="Arial" w:cs="Arial"/>
                <w:sz w:val="20"/>
                <w:szCs w:val="20"/>
              </w:rPr>
              <w:t>Paprsek</w:t>
            </w:r>
          </w:p>
        </w:tc>
        <w:tc>
          <w:tcPr>
            <w:tcW w:w="1430" w:type="dxa"/>
            <w:tcBorders>
              <w:top w:val="nil"/>
              <w:left w:val="nil"/>
              <w:bottom w:val="nil"/>
              <w:right w:val="nil"/>
            </w:tcBorders>
            <w:shd w:val="clear" w:color="auto" w:fill="auto"/>
            <w:noWrap/>
            <w:vAlign w:val="bottom"/>
            <w:hideMark/>
          </w:tcPr>
          <w:p w14:paraId="10699598" w14:textId="77777777" w:rsidR="001E3D55" w:rsidRPr="00306FB1" w:rsidRDefault="001E3D55" w:rsidP="00306FB1">
            <w:pPr>
              <w:spacing w:after="0"/>
              <w:jc w:val="left"/>
              <w:rPr>
                <w:rFonts w:ascii="Times New Roman" w:hAnsi="Times New Roman"/>
                <w:sz w:val="20"/>
                <w:szCs w:val="20"/>
              </w:rPr>
            </w:pPr>
          </w:p>
        </w:tc>
        <w:tc>
          <w:tcPr>
            <w:tcW w:w="1119" w:type="dxa"/>
            <w:tcBorders>
              <w:top w:val="nil"/>
              <w:left w:val="nil"/>
              <w:bottom w:val="nil"/>
              <w:right w:val="nil"/>
            </w:tcBorders>
          </w:tcPr>
          <w:p w14:paraId="7809872C" w14:textId="77777777" w:rsidR="001E3D55" w:rsidRPr="00306FB1" w:rsidRDefault="001E3D55"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3D9CADFA" w14:textId="380D79E1" w:rsidR="001E3D55" w:rsidRPr="00306FB1" w:rsidRDefault="001E3D55"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3ECB2DC8" w14:textId="77777777" w:rsidR="001E3D55" w:rsidRPr="00306FB1" w:rsidRDefault="001E3D55"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13A822F5" w14:textId="77777777" w:rsidR="001E3D55" w:rsidRPr="00306FB1" w:rsidRDefault="001E3D55"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3451C78E" w14:textId="77777777" w:rsidR="001E3D55" w:rsidRPr="00306FB1" w:rsidRDefault="001E3D55" w:rsidP="00306FB1">
            <w:pPr>
              <w:spacing w:after="0"/>
              <w:jc w:val="left"/>
              <w:rPr>
                <w:rFonts w:ascii="Times New Roman" w:hAnsi="Times New Roman"/>
                <w:sz w:val="20"/>
                <w:szCs w:val="20"/>
              </w:rPr>
            </w:pPr>
          </w:p>
        </w:tc>
      </w:tr>
      <w:tr w:rsidR="004769C4" w:rsidRPr="00306FB1" w14:paraId="4A3AF2BB" w14:textId="77777777" w:rsidTr="001E3D55">
        <w:trPr>
          <w:trHeight w:val="440"/>
        </w:trPr>
        <w:tc>
          <w:tcPr>
            <w:tcW w:w="383" w:type="dxa"/>
            <w:tcBorders>
              <w:top w:val="nil"/>
              <w:left w:val="nil"/>
              <w:bottom w:val="nil"/>
              <w:right w:val="nil"/>
            </w:tcBorders>
            <w:shd w:val="clear" w:color="auto" w:fill="auto"/>
            <w:noWrap/>
            <w:vAlign w:val="bottom"/>
          </w:tcPr>
          <w:p w14:paraId="52752AAF" w14:textId="77777777" w:rsidR="004769C4" w:rsidRPr="00306FB1" w:rsidRDefault="004769C4" w:rsidP="00306FB1">
            <w:pPr>
              <w:spacing w:after="0"/>
              <w:jc w:val="left"/>
              <w:rPr>
                <w:rFonts w:ascii="Times New Roman" w:hAnsi="Times New Roman"/>
                <w:sz w:val="20"/>
                <w:szCs w:val="20"/>
              </w:rPr>
            </w:pPr>
          </w:p>
        </w:tc>
        <w:tc>
          <w:tcPr>
            <w:tcW w:w="485" w:type="dxa"/>
            <w:tcBorders>
              <w:top w:val="nil"/>
              <w:left w:val="nil"/>
              <w:bottom w:val="nil"/>
              <w:right w:val="nil"/>
            </w:tcBorders>
            <w:shd w:val="clear" w:color="auto" w:fill="auto"/>
            <w:noWrap/>
            <w:vAlign w:val="bottom"/>
          </w:tcPr>
          <w:p w14:paraId="73F35077" w14:textId="77777777" w:rsidR="004769C4" w:rsidRPr="00306FB1" w:rsidRDefault="004769C4" w:rsidP="00306FB1">
            <w:pPr>
              <w:spacing w:after="0"/>
              <w:ind w:left="-27" w:firstLine="27"/>
              <w:jc w:val="left"/>
              <w:rPr>
                <w:rFonts w:ascii="Times New Roman" w:hAnsi="Times New Roman"/>
                <w:sz w:val="20"/>
                <w:szCs w:val="20"/>
              </w:rPr>
            </w:pPr>
          </w:p>
        </w:tc>
        <w:tc>
          <w:tcPr>
            <w:tcW w:w="907" w:type="dxa"/>
            <w:tcBorders>
              <w:top w:val="nil"/>
              <w:left w:val="nil"/>
              <w:bottom w:val="nil"/>
              <w:right w:val="nil"/>
            </w:tcBorders>
            <w:shd w:val="clear" w:color="auto" w:fill="auto"/>
            <w:noWrap/>
            <w:vAlign w:val="bottom"/>
          </w:tcPr>
          <w:p w14:paraId="5862DDB7" w14:textId="77777777" w:rsidR="004769C4" w:rsidRPr="00306FB1" w:rsidRDefault="004769C4" w:rsidP="00306FB1">
            <w:pPr>
              <w:spacing w:after="0"/>
              <w:ind w:left="-27" w:firstLine="27"/>
              <w:jc w:val="left"/>
              <w:rPr>
                <w:rFonts w:ascii="Times New Roman" w:hAnsi="Times New Roman"/>
                <w:sz w:val="20"/>
                <w:szCs w:val="20"/>
              </w:rPr>
            </w:pPr>
          </w:p>
        </w:tc>
        <w:tc>
          <w:tcPr>
            <w:tcW w:w="1096" w:type="dxa"/>
            <w:tcBorders>
              <w:top w:val="nil"/>
              <w:left w:val="nil"/>
              <w:bottom w:val="nil"/>
              <w:right w:val="nil"/>
            </w:tcBorders>
            <w:shd w:val="clear" w:color="auto" w:fill="auto"/>
            <w:noWrap/>
            <w:vAlign w:val="bottom"/>
          </w:tcPr>
          <w:p w14:paraId="63E09251" w14:textId="77777777" w:rsidR="004769C4" w:rsidRPr="00306FB1" w:rsidRDefault="004769C4" w:rsidP="00306FB1">
            <w:pPr>
              <w:spacing w:after="0"/>
              <w:ind w:left="-27" w:firstLine="27"/>
              <w:jc w:val="left"/>
              <w:rPr>
                <w:rFonts w:ascii="Times New Roman" w:hAnsi="Times New Roman"/>
                <w:sz w:val="20"/>
                <w:szCs w:val="20"/>
              </w:rPr>
            </w:pPr>
          </w:p>
        </w:tc>
        <w:tc>
          <w:tcPr>
            <w:tcW w:w="1204" w:type="dxa"/>
            <w:tcBorders>
              <w:top w:val="nil"/>
              <w:left w:val="nil"/>
              <w:bottom w:val="nil"/>
              <w:right w:val="nil"/>
            </w:tcBorders>
            <w:shd w:val="clear" w:color="auto" w:fill="auto"/>
            <w:noWrap/>
            <w:vAlign w:val="bottom"/>
          </w:tcPr>
          <w:p w14:paraId="395A094A" w14:textId="77777777" w:rsidR="004769C4" w:rsidRPr="00306FB1" w:rsidRDefault="004769C4"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tcPr>
          <w:p w14:paraId="4E2329E2" w14:textId="77777777" w:rsidR="004769C4" w:rsidRPr="00306FB1" w:rsidRDefault="004769C4"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tcPr>
          <w:p w14:paraId="360AA050" w14:textId="77777777" w:rsidR="004769C4" w:rsidRPr="00306FB1" w:rsidRDefault="004769C4" w:rsidP="00306FB1">
            <w:pPr>
              <w:spacing w:after="0"/>
              <w:jc w:val="left"/>
              <w:rPr>
                <w:rFonts w:ascii="Times New Roman" w:hAnsi="Times New Roman"/>
                <w:sz w:val="20"/>
                <w:szCs w:val="20"/>
              </w:rPr>
            </w:pPr>
          </w:p>
        </w:tc>
        <w:tc>
          <w:tcPr>
            <w:tcW w:w="1119" w:type="dxa"/>
            <w:tcBorders>
              <w:top w:val="nil"/>
              <w:left w:val="nil"/>
              <w:bottom w:val="nil"/>
              <w:right w:val="nil"/>
            </w:tcBorders>
          </w:tcPr>
          <w:p w14:paraId="50B4F567" w14:textId="77777777" w:rsidR="004769C4" w:rsidRPr="00306FB1" w:rsidRDefault="004769C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tcPr>
          <w:p w14:paraId="4937502D" w14:textId="77777777" w:rsidR="004769C4" w:rsidRPr="00306FB1" w:rsidRDefault="004769C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tcPr>
          <w:p w14:paraId="6A0BAD6E" w14:textId="77777777" w:rsidR="004769C4" w:rsidRPr="00306FB1" w:rsidRDefault="004769C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tcPr>
          <w:p w14:paraId="5D09420E" w14:textId="77777777" w:rsidR="004769C4" w:rsidRPr="00306FB1" w:rsidRDefault="004769C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tcPr>
          <w:p w14:paraId="4737FEE8" w14:textId="77777777" w:rsidR="004769C4" w:rsidRPr="00306FB1" w:rsidRDefault="004769C4" w:rsidP="00306FB1">
            <w:pPr>
              <w:spacing w:after="0"/>
              <w:jc w:val="left"/>
              <w:rPr>
                <w:rFonts w:ascii="Times New Roman" w:hAnsi="Times New Roman"/>
                <w:sz w:val="20"/>
                <w:szCs w:val="20"/>
              </w:rPr>
            </w:pPr>
          </w:p>
        </w:tc>
      </w:tr>
      <w:tr w:rsidR="000A05F6" w:rsidRPr="00306FB1" w14:paraId="301C025B" w14:textId="77777777" w:rsidTr="001E3D55">
        <w:trPr>
          <w:trHeight w:val="440"/>
        </w:trPr>
        <w:tc>
          <w:tcPr>
            <w:tcW w:w="383" w:type="dxa"/>
            <w:tcBorders>
              <w:top w:val="nil"/>
              <w:left w:val="nil"/>
              <w:bottom w:val="nil"/>
              <w:right w:val="nil"/>
            </w:tcBorders>
            <w:shd w:val="clear" w:color="auto" w:fill="auto"/>
            <w:noWrap/>
            <w:vAlign w:val="bottom"/>
            <w:hideMark/>
          </w:tcPr>
          <w:p w14:paraId="702295F6" w14:textId="77777777" w:rsidR="00442D94" w:rsidRPr="00306FB1" w:rsidRDefault="00442D94" w:rsidP="00306FB1">
            <w:pPr>
              <w:spacing w:after="0"/>
              <w:jc w:val="left"/>
              <w:rPr>
                <w:rFonts w:ascii="Times New Roman" w:hAnsi="Times New Roman"/>
                <w:sz w:val="20"/>
                <w:szCs w:val="20"/>
              </w:rPr>
            </w:pPr>
          </w:p>
        </w:tc>
        <w:tc>
          <w:tcPr>
            <w:tcW w:w="485" w:type="dxa"/>
            <w:tcBorders>
              <w:top w:val="nil"/>
              <w:left w:val="nil"/>
              <w:bottom w:val="nil"/>
              <w:right w:val="nil"/>
            </w:tcBorders>
            <w:shd w:val="clear" w:color="auto" w:fill="auto"/>
            <w:noWrap/>
            <w:vAlign w:val="bottom"/>
            <w:hideMark/>
          </w:tcPr>
          <w:p w14:paraId="79E00250" w14:textId="77777777" w:rsidR="00442D94" w:rsidRPr="00306FB1" w:rsidRDefault="00442D94" w:rsidP="00306FB1">
            <w:pPr>
              <w:spacing w:after="0"/>
              <w:ind w:left="-27" w:firstLine="27"/>
              <w:jc w:val="left"/>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14:paraId="21C5B252" w14:textId="77777777" w:rsidR="00442D94" w:rsidRPr="00306FB1" w:rsidRDefault="00442D94" w:rsidP="00306FB1">
            <w:pPr>
              <w:spacing w:after="0"/>
              <w:ind w:left="-27" w:firstLine="27"/>
              <w:jc w:val="left"/>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3856C5FC" w14:textId="77777777" w:rsidR="00442D94" w:rsidRPr="00306FB1" w:rsidRDefault="00442D94" w:rsidP="00306FB1">
            <w:pPr>
              <w:spacing w:after="0"/>
              <w:ind w:left="-27" w:firstLine="27"/>
              <w:jc w:val="left"/>
              <w:rPr>
                <w:rFonts w:ascii="Times New Roman" w:hAnsi="Times New Roman"/>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3859" w14:textId="77777777" w:rsidR="00442D94" w:rsidRPr="00306FB1" w:rsidRDefault="00442D94" w:rsidP="00306FB1">
            <w:pPr>
              <w:spacing w:after="0"/>
              <w:jc w:val="left"/>
              <w:rPr>
                <w:rFonts w:ascii="Arial" w:hAnsi="Arial" w:cs="Arial"/>
                <w:b/>
                <w:bCs/>
                <w:color w:val="000000"/>
                <w:sz w:val="20"/>
                <w:szCs w:val="20"/>
              </w:rPr>
            </w:pPr>
            <w:r w:rsidRPr="00306FB1">
              <w:rPr>
                <w:rFonts w:ascii="Arial" w:hAnsi="Arial" w:cs="Arial"/>
                <w:b/>
                <w:bCs/>
                <w:color w:val="000000"/>
                <w:sz w:val="20"/>
                <w:szCs w:val="20"/>
              </w:rPr>
              <w:t>projektant</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47DCAC7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7D01322" w14:textId="77777777" w:rsidR="00442D94" w:rsidRPr="00306FB1" w:rsidRDefault="00442D94" w:rsidP="00306FB1">
            <w:pPr>
              <w:spacing w:after="0"/>
              <w:jc w:val="left"/>
              <w:rPr>
                <w:rFonts w:ascii="Calibri" w:hAnsi="Calibri" w:cs="Calibri"/>
                <w:color w:val="0563C1"/>
                <w:sz w:val="20"/>
                <w:szCs w:val="20"/>
                <w:u w:val="single"/>
              </w:rPr>
            </w:pPr>
            <w:r w:rsidRPr="00306FB1">
              <w:rPr>
                <w:rFonts w:ascii="Calibri" w:hAnsi="Calibri" w:cs="Calibri"/>
                <w:color w:val="0563C1"/>
                <w:sz w:val="20"/>
                <w:szCs w:val="20"/>
                <w:u w:val="single"/>
              </w:rPr>
              <w:t xml:space="preserve"> </w:t>
            </w:r>
          </w:p>
        </w:tc>
        <w:tc>
          <w:tcPr>
            <w:tcW w:w="1119" w:type="dxa"/>
            <w:tcBorders>
              <w:top w:val="nil"/>
              <w:left w:val="nil"/>
              <w:bottom w:val="nil"/>
              <w:right w:val="nil"/>
            </w:tcBorders>
          </w:tcPr>
          <w:p w14:paraId="03544843" w14:textId="77777777" w:rsidR="00442D94" w:rsidRPr="00306FB1" w:rsidRDefault="00442D94" w:rsidP="00306FB1">
            <w:pPr>
              <w:spacing w:after="0"/>
              <w:jc w:val="left"/>
              <w:rPr>
                <w:rFonts w:ascii="Arial" w:hAnsi="Arial" w:cs="Arial"/>
                <w:color w:val="000000"/>
                <w:szCs w:val="22"/>
              </w:rPr>
            </w:pPr>
          </w:p>
        </w:tc>
        <w:tc>
          <w:tcPr>
            <w:tcW w:w="796" w:type="dxa"/>
            <w:tcBorders>
              <w:top w:val="nil"/>
              <w:left w:val="nil"/>
              <w:bottom w:val="nil"/>
              <w:right w:val="nil"/>
            </w:tcBorders>
            <w:shd w:val="clear" w:color="auto" w:fill="auto"/>
            <w:noWrap/>
            <w:vAlign w:val="bottom"/>
            <w:hideMark/>
          </w:tcPr>
          <w:p w14:paraId="047B0660" w14:textId="15E4BDDB" w:rsidR="00442D94" w:rsidRPr="00306FB1" w:rsidRDefault="00442D94" w:rsidP="00306FB1">
            <w:pPr>
              <w:spacing w:after="0"/>
              <w:jc w:val="left"/>
              <w:rPr>
                <w:rFonts w:ascii="Arial" w:hAnsi="Arial" w:cs="Arial"/>
                <w:color w:val="000000"/>
                <w:szCs w:val="22"/>
              </w:rPr>
            </w:pPr>
            <w:r w:rsidRPr="00306FB1">
              <w:rPr>
                <w:rFonts w:ascii="Arial" w:hAnsi="Arial" w:cs="Arial"/>
                <w:color w:val="000000"/>
                <w:szCs w:val="22"/>
              </w:rPr>
              <w:t xml:space="preserve"> </w:t>
            </w:r>
          </w:p>
        </w:tc>
        <w:tc>
          <w:tcPr>
            <w:tcW w:w="896" w:type="dxa"/>
            <w:tcBorders>
              <w:top w:val="nil"/>
              <w:left w:val="nil"/>
              <w:bottom w:val="nil"/>
              <w:right w:val="nil"/>
            </w:tcBorders>
            <w:shd w:val="clear" w:color="auto" w:fill="auto"/>
            <w:noWrap/>
            <w:vAlign w:val="bottom"/>
            <w:hideMark/>
          </w:tcPr>
          <w:p w14:paraId="7EB050A3" w14:textId="77777777" w:rsidR="00442D94" w:rsidRPr="00306FB1" w:rsidRDefault="00442D94" w:rsidP="00306FB1">
            <w:pPr>
              <w:spacing w:after="0"/>
              <w:jc w:val="left"/>
              <w:rPr>
                <w:rFonts w:ascii="Arial" w:hAnsi="Arial" w:cs="Arial"/>
                <w:color w:val="000000"/>
                <w:szCs w:val="22"/>
              </w:rPr>
            </w:pPr>
            <w:r w:rsidRPr="00306FB1">
              <w:rPr>
                <w:rFonts w:ascii="Arial" w:hAnsi="Arial" w:cs="Arial"/>
                <w:color w:val="000000"/>
                <w:szCs w:val="22"/>
              </w:rPr>
              <w:t xml:space="preserve"> </w:t>
            </w:r>
          </w:p>
        </w:tc>
        <w:tc>
          <w:tcPr>
            <w:tcW w:w="1019" w:type="dxa"/>
            <w:tcBorders>
              <w:top w:val="nil"/>
              <w:left w:val="nil"/>
              <w:bottom w:val="nil"/>
              <w:right w:val="nil"/>
            </w:tcBorders>
            <w:shd w:val="clear" w:color="auto" w:fill="auto"/>
            <w:noWrap/>
            <w:vAlign w:val="bottom"/>
            <w:hideMark/>
          </w:tcPr>
          <w:p w14:paraId="4D126D28" w14:textId="77777777" w:rsidR="00442D94" w:rsidRPr="00306FB1" w:rsidRDefault="00442D94" w:rsidP="00306FB1">
            <w:pPr>
              <w:spacing w:after="0"/>
              <w:jc w:val="left"/>
              <w:rPr>
                <w:rFonts w:ascii="Arial" w:hAnsi="Arial" w:cs="Arial"/>
                <w:color w:val="000000"/>
                <w:szCs w:val="22"/>
              </w:rPr>
            </w:pPr>
          </w:p>
        </w:tc>
        <w:tc>
          <w:tcPr>
            <w:tcW w:w="979" w:type="dxa"/>
            <w:tcBorders>
              <w:top w:val="nil"/>
              <w:left w:val="nil"/>
              <w:bottom w:val="nil"/>
              <w:right w:val="nil"/>
            </w:tcBorders>
            <w:shd w:val="clear" w:color="auto" w:fill="auto"/>
            <w:noWrap/>
            <w:vAlign w:val="bottom"/>
            <w:hideMark/>
          </w:tcPr>
          <w:p w14:paraId="56F27FC1" w14:textId="77777777" w:rsidR="00442D94" w:rsidRPr="00306FB1" w:rsidRDefault="00442D94" w:rsidP="00306FB1">
            <w:pPr>
              <w:spacing w:after="0"/>
              <w:jc w:val="left"/>
              <w:rPr>
                <w:rFonts w:ascii="Times New Roman" w:hAnsi="Times New Roman"/>
                <w:sz w:val="20"/>
                <w:szCs w:val="20"/>
              </w:rPr>
            </w:pPr>
          </w:p>
        </w:tc>
      </w:tr>
      <w:tr w:rsidR="00442D94" w:rsidRPr="00306FB1" w14:paraId="759A195F" w14:textId="77777777" w:rsidTr="001E3D55">
        <w:trPr>
          <w:trHeight w:val="440"/>
        </w:trPr>
        <w:tc>
          <w:tcPr>
            <w:tcW w:w="383" w:type="dxa"/>
            <w:tcBorders>
              <w:top w:val="nil"/>
              <w:left w:val="nil"/>
              <w:bottom w:val="nil"/>
              <w:right w:val="nil"/>
            </w:tcBorders>
            <w:shd w:val="clear" w:color="auto" w:fill="auto"/>
            <w:noWrap/>
            <w:vAlign w:val="bottom"/>
            <w:hideMark/>
          </w:tcPr>
          <w:p w14:paraId="3D931E79" w14:textId="77777777" w:rsidR="00442D94" w:rsidRPr="00306FB1" w:rsidRDefault="00442D94" w:rsidP="00306FB1">
            <w:pPr>
              <w:spacing w:after="0"/>
              <w:jc w:val="left"/>
              <w:rPr>
                <w:rFonts w:ascii="Times New Roman" w:hAnsi="Times New Roman"/>
                <w:sz w:val="20"/>
                <w:szCs w:val="20"/>
              </w:rPr>
            </w:pPr>
          </w:p>
        </w:tc>
        <w:tc>
          <w:tcPr>
            <w:tcW w:w="1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04D163"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Bez aktivity</w:t>
            </w:r>
          </w:p>
        </w:tc>
        <w:tc>
          <w:tcPr>
            <w:tcW w:w="1096" w:type="dxa"/>
            <w:tcBorders>
              <w:top w:val="nil"/>
              <w:left w:val="nil"/>
              <w:bottom w:val="nil"/>
              <w:right w:val="nil"/>
            </w:tcBorders>
            <w:shd w:val="clear" w:color="auto" w:fill="auto"/>
            <w:noWrap/>
            <w:vAlign w:val="bottom"/>
            <w:hideMark/>
          </w:tcPr>
          <w:p w14:paraId="63E19D1A" w14:textId="77777777" w:rsidR="00442D94" w:rsidRPr="00306FB1" w:rsidRDefault="00442D94" w:rsidP="00306FB1">
            <w:pPr>
              <w:spacing w:after="0"/>
              <w:ind w:left="-27" w:firstLine="27"/>
              <w:jc w:val="left"/>
              <w:rPr>
                <w:rFonts w:ascii="Arial" w:hAnsi="Arial" w:cs="Arial"/>
                <w:color w:val="000000"/>
                <w:szCs w:val="22"/>
              </w:rPr>
            </w:pP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6154DBFD" w14:textId="77777777" w:rsidR="00442D94" w:rsidRPr="00306FB1" w:rsidRDefault="00442D94" w:rsidP="00306FB1">
            <w:pPr>
              <w:spacing w:after="0"/>
              <w:jc w:val="left"/>
              <w:rPr>
                <w:rFonts w:ascii="Arial" w:hAnsi="Arial" w:cs="Arial"/>
                <w:b/>
                <w:bCs/>
                <w:color w:val="000000"/>
                <w:sz w:val="20"/>
                <w:szCs w:val="20"/>
              </w:rPr>
            </w:pPr>
            <w:r w:rsidRPr="00306FB1">
              <w:rPr>
                <w:rFonts w:ascii="Arial" w:hAnsi="Arial" w:cs="Arial"/>
                <w:b/>
                <w:bCs/>
                <w:color w:val="000000"/>
                <w:sz w:val="20"/>
                <w:szCs w:val="20"/>
              </w:rPr>
              <w:t>referent SÚ</w:t>
            </w:r>
          </w:p>
        </w:tc>
        <w:tc>
          <w:tcPr>
            <w:tcW w:w="885" w:type="dxa"/>
            <w:tcBorders>
              <w:top w:val="nil"/>
              <w:left w:val="nil"/>
              <w:bottom w:val="single" w:sz="4" w:space="0" w:color="auto"/>
              <w:right w:val="single" w:sz="4" w:space="0" w:color="auto"/>
            </w:tcBorders>
            <w:shd w:val="clear" w:color="auto" w:fill="auto"/>
            <w:noWrap/>
            <w:vAlign w:val="bottom"/>
            <w:hideMark/>
          </w:tcPr>
          <w:p w14:paraId="0F88682F"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7F117C6E" w14:textId="77777777" w:rsidR="00442D94" w:rsidRPr="00306FB1" w:rsidRDefault="009F0BA6" w:rsidP="00306FB1">
            <w:pPr>
              <w:spacing w:after="0"/>
              <w:jc w:val="left"/>
              <w:rPr>
                <w:rFonts w:ascii="Calibri" w:hAnsi="Calibri" w:cs="Calibri"/>
                <w:color w:val="0563C1"/>
                <w:sz w:val="20"/>
                <w:szCs w:val="20"/>
                <w:u w:val="single"/>
              </w:rPr>
            </w:pPr>
            <w:hyperlink r:id="rId24" w:history="1">
              <w:r w:rsidR="00442D94" w:rsidRPr="00306FB1">
                <w:rPr>
                  <w:rFonts w:ascii="Calibri" w:hAnsi="Calibri" w:cs="Calibri"/>
                  <w:color w:val="0563C1"/>
                  <w:sz w:val="20"/>
                  <w:szCs w:val="20"/>
                  <w:u w:val="single"/>
                </w:rPr>
                <w:t xml:space="preserve"> </w:t>
              </w:r>
            </w:hyperlink>
          </w:p>
        </w:tc>
        <w:tc>
          <w:tcPr>
            <w:tcW w:w="1119" w:type="dxa"/>
            <w:tcBorders>
              <w:top w:val="nil"/>
              <w:left w:val="nil"/>
              <w:bottom w:val="nil"/>
              <w:right w:val="nil"/>
            </w:tcBorders>
          </w:tcPr>
          <w:p w14:paraId="678C6E7D" w14:textId="77777777" w:rsidR="00442D94" w:rsidRPr="00306FB1" w:rsidRDefault="00442D94" w:rsidP="00306FB1">
            <w:pPr>
              <w:spacing w:after="0"/>
              <w:jc w:val="left"/>
              <w:rPr>
                <w:rFonts w:ascii="Arial" w:hAnsi="Arial" w:cs="Arial"/>
                <w:color w:val="000000"/>
                <w:szCs w:val="22"/>
              </w:rPr>
            </w:pPr>
          </w:p>
        </w:tc>
        <w:tc>
          <w:tcPr>
            <w:tcW w:w="796" w:type="dxa"/>
            <w:tcBorders>
              <w:top w:val="nil"/>
              <w:left w:val="nil"/>
              <w:bottom w:val="nil"/>
              <w:right w:val="nil"/>
            </w:tcBorders>
            <w:shd w:val="clear" w:color="auto" w:fill="auto"/>
            <w:noWrap/>
            <w:vAlign w:val="bottom"/>
            <w:hideMark/>
          </w:tcPr>
          <w:p w14:paraId="5CDF925A" w14:textId="0A89E7C0" w:rsidR="00442D94" w:rsidRPr="00306FB1" w:rsidRDefault="00442D94" w:rsidP="00306FB1">
            <w:pPr>
              <w:spacing w:after="0"/>
              <w:jc w:val="left"/>
              <w:rPr>
                <w:rFonts w:ascii="Arial" w:hAnsi="Arial" w:cs="Arial"/>
                <w:color w:val="000000"/>
                <w:szCs w:val="22"/>
              </w:rPr>
            </w:pPr>
          </w:p>
        </w:tc>
        <w:tc>
          <w:tcPr>
            <w:tcW w:w="896" w:type="dxa"/>
            <w:tcBorders>
              <w:top w:val="nil"/>
              <w:left w:val="nil"/>
              <w:bottom w:val="nil"/>
              <w:right w:val="nil"/>
            </w:tcBorders>
            <w:shd w:val="clear" w:color="auto" w:fill="auto"/>
            <w:noWrap/>
            <w:vAlign w:val="bottom"/>
            <w:hideMark/>
          </w:tcPr>
          <w:p w14:paraId="07FE736C"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479E98DA"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2A5AB9E4" w14:textId="77777777" w:rsidR="00442D94" w:rsidRPr="00306FB1" w:rsidRDefault="00442D94" w:rsidP="00306FB1">
            <w:pPr>
              <w:spacing w:after="0"/>
              <w:jc w:val="left"/>
              <w:rPr>
                <w:rFonts w:ascii="Times New Roman" w:hAnsi="Times New Roman"/>
                <w:sz w:val="20"/>
                <w:szCs w:val="20"/>
              </w:rPr>
            </w:pPr>
          </w:p>
        </w:tc>
      </w:tr>
      <w:tr w:rsidR="00442D94" w:rsidRPr="00306FB1" w14:paraId="59C4EF34" w14:textId="77777777" w:rsidTr="001E3D55">
        <w:trPr>
          <w:trHeight w:val="440"/>
        </w:trPr>
        <w:tc>
          <w:tcPr>
            <w:tcW w:w="383" w:type="dxa"/>
            <w:tcBorders>
              <w:top w:val="nil"/>
              <w:left w:val="nil"/>
              <w:bottom w:val="nil"/>
              <w:right w:val="nil"/>
            </w:tcBorders>
            <w:shd w:val="clear" w:color="auto" w:fill="auto"/>
            <w:noWrap/>
            <w:vAlign w:val="bottom"/>
            <w:hideMark/>
          </w:tcPr>
          <w:p w14:paraId="33CC3E89" w14:textId="77777777" w:rsidR="00442D94" w:rsidRPr="00306FB1" w:rsidRDefault="00442D94" w:rsidP="00306FB1">
            <w:pPr>
              <w:spacing w:after="0"/>
              <w:jc w:val="left"/>
              <w:rPr>
                <w:rFonts w:ascii="Times New Roman" w:hAnsi="Times New Roman"/>
                <w:sz w:val="20"/>
                <w:szCs w:val="20"/>
              </w:rPr>
            </w:pPr>
          </w:p>
        </w:tc>
        <w:tc>
          <w:tcPr>
            <w:tcW w:w="1392" w:type="dxa"/>
            <w:gridSpan w:val="2"/>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3D87CC56"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Podáno</w:t>
            </w:r>
          </w:p>
        </w:tc>
        <w:tc>
          <w:tcPr>
            <w:tcW w:w="1096" w:type="dxa"/>
            <w:tcBorders>
              <w:top w:val="nil"/>
              <w:left w:val="nil"/>
              <w:bottom w:val="nil"/>
              <w:right w:val="nil"/>
            </w:tcBorders>
            <w:shd w:val="clear" w:color="auto" w:fill="auto"/>
            <w:noWrap/>
            <w:vAlign w:val="bottom"/>
            <w:hideMark/>
          </w:tcPr>
          <w:p w14:paraId="1DB6CC6C" w14:textId="77777777" w:rsidR="00442D94" w:rsidRPr="00306FB1" w:rsidRDefault="00442D94" w:rsidP="00306FB1">
            <w:pPr>
              <w:spacing w:after="0"/>
              <w:ind w:left="-27" w:firstLine="27"/>
              <w:jc w:val="left"/>
              <w:rPr>
                <w:rFonts w:ascii="Arial" w:hAnsi="Arial" w:cs="Arial"/>
                <w:color w:val="000000"/>
                <w:szCs w:val="22"/>
              </w:rPr>
            </w:pP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8CD0229" w14:textId="77777777" w:rsidR="00442D94" w:rsidRPr="00306FB1" w:rsidRDefault="00442D94" w:rsidP="00306FB1">
            <w:pPr>
              <w:spacing w:after="0"/>
              <w:jc w:val="left"/>
              <w:rPr>
                <w:rFonts w:ascii="Arial" w:hAnsi="Arial" w:cs="Arial"/>
                <w:b/>
                <w:bCs/>
                <w:color w:val="000000"/>
                <w:sz w:val="20"/>
                <w:szCs w:val="20"/>
              </w:rPr>
            </w:pPr>
            <w:r w:rsidRPr="00306FB1">
              <w:rPr>
                <w:rFonts w:ascii="Arial" w:hAnsi="Arial" w:cs="Arial"/>
                <w:b/>
                <w:bCs/>
                <w:color w:val="000000"/>
                <w:sz w:val="20"/>
                <w:szCs w:val="20"/>
              </w:rPr>
              <w:t>investor</w:t>
            </w:r>
          </w:p>
        </w:tc>
        <w:tc>
          <w:tcPr>
            <w:tcW w:w="885" w:type="dxa"/>
            <w:tcBorders>
              <w:top w:val="nil"/>
              <w:left w:val="nil"/>
              <w:bottom w:val="single" w:sz="4" w:space="0" w:color="auto"/>
              <w:right w:val="single" w:sz="4" w:space="0" w:color="auto"/>
            </w:tcBorders>
            <w:shd w:val="clear" w:color="auto" w:fill="auto"/>
            <w:noWrap/>
            <w:vAlign w:val="bottom"/>
            <w:hideMark/>
          </w:tcPr>
          <w:p w14:paraId="3BD897D7"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7F45EEBD" w14:textId="77777777" w:rsidR="00442D94" w:rsidRPr="00306FB1" w:rsidRDefault="00442D94" w:rsidP="00306FB1">
            <w:pPr>
              <w:spacing w:after="0"/>
              <w:jc w:val="left"/>
              <w:rPr>
                <w:rFonts w:ascii="Calibri" w:hAnsi="Calibri" w:cs="Calibri"/>
                <w:color w:val="0563C1"/>
                <w:sz w:val="20"/>
                <w:szCs w:val="20"/>
                <w:u w:val="single"/>
              </w:rPr>
            </w:pPr>
            <w:r w:rsidRPr="00306FB1">
              <w:rPr>
                <w:rFonts w:ascii="Calibri" w:hAnsi="Calibri" w:cs="Calibri"/>
                <w:color w:val="0563C1"/>
                <w:sz w:val="20"/>
                <w:szCs w:val="20"/>
                <w:u w:val="single"/>
              </w:rPr>
              <w:t> </w:t>
            </w:r>
          </w:p>
        </w:tc>
        <w:tc>
          <w:tcPr>
            <w:tcW w:w="1119" w:type="dxa"/>
            <w:tcBorders>
              <w:top w:val="nil"/>
              <w:left w:val="nil"/>
              <w:bottom w:val="nil"/>
              <w:right w:val="nil"/>
            </w:tcBorders>
          </w:tcPr>
          <w:p w14:paraId="4698B99A" w14:textId="77777777" w:rsidR="00442D94" w:rsidRPr="00306FB1" w:rsidRDefault="00442D94" w:rsidP="00306FB1">
            <w:pPr>
              <w:spacing w:after="0"/>
              <w:jc w:val="left"/>
              <w:rPr>
                <w:rFonts w:ascii="Arial" w:hAnsi="Arial" w:cs="Arial"/>
                <w:color w:val="000000"/>
                <w:szCs w:val="22"/>
              </w:rPr>
            </w:pPr>
          </w:p>
        </w:tc>
        <w:tc>
          <w:tcPr>
            <w:tcW w:w="796" w:type="dxa"/>
            <w:tcBorders>
              <w:top w:val="nil"/>
              <w:left w:val="nil"/>
              <w:bottom w:val="nil"/>
              <w:right w:val="nil"/>
            </w:tcBorders>
            <w:shd w:val="clear" w:color="auto" w:fill="auto"/>
            <w:noWrap/>
            <w:vAlign w:val="bottom"/>
            <w:hideMark/>
          </w:tcPr>
          <w:p w14:paraId="38E4CE7C" w14:textId="21DD6C84" w:rsidR="00442D94" w:rsidRPr="00306FB1" w:rsidRDefault="00442D94" w:rsidP="00306FB1">
            <w:pPr>
              <w:spacing w:after="0"/>
              <w:jc w:val="left"/>
              <w:rPr>
                <w:rFonts w:ascii="Arial" w:hAnsi="Arial" w:cs="Arial"/>
                <w:color w:val="000000"/>
                <w:szCs w:val="22"/>
              </w:rPr>
            </w:pPr>
          </w:p>
        </w:tc>
        <w:tc>
          <w:tcPr>
            <w:tcW w:w="896" w:type="dxa"/>
            <w:tcBorders>
              <w:top w:val="nil"/>
              <w:left w:val="nil"/>
              <w:bottom w:val="nil"/>
              <w:right w:val="nil"/>
            </w:tcBorders>
            <w:shd w:val="clear" w:color="auto" w:fill="auto"/>
            <w:noWrap/>
            <w:vAlign w:val="bottom"/>
            <w:hideMark/>
          </w:tcPr>
          <w:p w14:paraId="3CD22E68"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664B30EF"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6DA122E7" w14:textId="77777777" w:rsidR="00442D94" w:rsidRPr="00306FB1" w:rsidRDefault="00442D94" w:rsidP="00306FB1">
            <w:pPr>
              <w:spacing w:after="0"/>
              <w:jc w:val="left"/>
              <w:rPr>
                <w:rFonts w:ascii="Times New Roman" w:hAnsi="Times New Roman"/>
                <w:sz w:val="20"/>
                <w:szCs w:val="20"/>
              </w:rPr>
            </w:pPr>
          </w:p>
        </w:tc>
      </w:tr>
      <w:tr w:rsidR="00442D94" w:rsidRPr="00306FB1" w14:paraId="2D244BAC" w14:textId="77777777" w:rsidTr="001E3D55">
        <w:trPr>
          <w:trHeight w:val="418"/>
        </w:trPr>
        <w:tc>
          <w:tcPr>
            <w:tcW w:w="383" w:type="dxa"/>
            <w:tcBorders>
              <w:top w:val="nil"/>
              <w:left w:val="nil"/>
              <w:bottom w:val="nil"/>
              <w:right w:val="nil"/>
            </w:tcBorders>
            <w:shd w:val="clear" w:color="auto" w:fill="auto"/>
            <w:noWrap/>
            <w:vAlign w:val="bottom"/>
            <w:hideMark/>
          </w:tcPr>
          <w:p w14:paraId="73197E52" w14:textId="77777777" w:rsidR="00442D94" w:rsidRPr="00306FB1" w:rsidRDefault="00442D94" w:rsidP="00306FB1">
            <w:pPr>
              <w:spacing w:after="0"/>
              <w:jc w:val="left"/>
              <w:rPr>
                <w:rFonts w:ascii="Times New Roman" w:hAnsi="Times New Roman"/>
                <w:sz w:val="20"/>
                <w:szCs w:val="20"/>
              </w:rPr>
            </w:pPr>
          </w:p>
        </w:tc>
        <w:tc>
          <w:tcPr>
            <w:tcW w:w="1392"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10073A"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Výrazná aktivita</w:t>
            </w:r>
          </w:p>
        </w:tc>
        <w:tc>
          <w:tcPr>
            <w:tcW w:w="1096" w:type="dxa"/>
            <w:tcBorders>
              <w:top w:val="nil"/>
              <w:left w:val="nil"/>
              <w:bottom w:val="nil"/>
              <w:right w:val="nil"/>
            </w:tcBorders>
            <w:shd w:val="clear" w:color="auto" w:fill="auto"/>
            <w:noWrap/>
            <w:vAlign w:val="bottom"/>
            <w:hideMark/>
          </w:tcPr>
          <w:p w14:paraId="65F20439" w14:textId="77777777" w:rsidR="00442D94" w:rsidRPr="00306FB1" w:rsidRDefault="00442D94" w:rsidP="00306FB1">
            <w:pPr>
              <w:spacing w:after="0"/>
              <w:ind w:left="-27" w:firstLine="27"/>
              <w:jc w:val="left"/>
              <w:rPr>
                <w:rFonts w:ascii="Arial" w:hAnsi="Arial" w:cs="Arial"/>
                <w:color w:val="000000"/>
                <w:szCs w:val="22"/>
              </w:rPr>
            </w:pPr>
          </w:p>
        </w:tc>
        <w:tc>
          <w:tcPr>
            <w:tcW w:w="1204" w:type="dxa"/>
            <w:tcBorders>
              <w:top w:val="nil"/>
              <w:left w:val="nil"/>
              <w:bottom w:val="nil"/>
              <w:right w:val="nil"/>
            </w:tcBorders>
            <w:shd w:val="clear" w:color="auto" w:fill="auto"/>
            <w:noWrap/>
            <w:vAlign w:val="bottom"/>
            <w:hideMark/>
          </w:tcPr>
          <w:p w14:paraId="1098FBD7" w14:textId="77777777" w:rsidR="00442D94" w:rsidRPr="00306FB1" w:rsidRDefault="00442D94"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hideMark/>
          </w:tcPr>
          <w:p w14:paraId="5802279E" w14:textId="77777777" w:rsidR="00442D94" w:rsidRPr="00306FB1" w:rsidRDefault="00442D94"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14:paraId="65B6C14C" w14:textId="77777777" w:rsidR="00442D94" w:rsidRPr="00306FB1" w:rsidRDefault="00442D94" w:rsidP="00306FB1">
            <w:pPr>
              <w:spacing w:after="0"/>
              <w:jc w:val="left"/>
              <w:rPr>
                <w:rFonts w:ascii="Times New Roman" w:hAnsi="Times New Roman"/>
                <w:sz w:val="20"/>
                <w:szCs w:val="20"/>
              </w:rPr>
            </w:pPr>
          </w:p>
        </w:tc>
        <w:tc>
          <w:tcPr>
            <w:tcW w:w="1119" w:type="dxa"/>
            <w:tcBorders>
              <w:top w:val="nil"/>
              <w:left w:val="nil"/>
              <w:bottom w:val="nil"/>
              <w:right w:val="nil"/>
            </w:tcBorders>
          </w:tcPr>
          <w:p w14:paraId="69CD76F2" w14:textId="77777777" w:rsidR="00442D94" w:rsidRPr="00306FB1" w:rsidRDefault="00442D9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2F2265D7" w14:textId="3DC5D6C7" w:rsidR="00442D94" w:rsidRPr="00306FB1" w:rsidRDefault="00442D9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55A9ABCA"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6930578C"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7E9B76AA" w14:textId="77777777" w:rsidR="00442D94" w:rsidRPr="00306FB1" w:rsidRDefault="00442D94" w:rsidP="00306FB1">
            <w:pPr>
              <w:spacing w:after="0"/>
              <w:jc w:val="left"/>
              <w:rPr>
                <w:rFonts w:ascii="Times New Roman" w:hAnsi="Times New Roman"/>
                <w:sz w:val="20"/>
                <w:szCs w:val="20"/>
              </w:rPr>
            </w:pPr>
          </w:p>
        </w:tc>
      </w:tr>
      <w:tr w:rsidR="00442D94" w:rsidRPr="00306FB1" w14:paraId="4911AD07" w14:textId="77777777" w:rsidTr="001E3D55">
        <w:trPr>
          <w:trHeight w:val="418"/>
        </w:trPr>
        <w:tc>
          <w:tcPr>
            <w:tcW w:w="383" w:type="dxa"/>
            <w:tcBorders>
              <w:top w:val="nil"/>
              <w:left w:val="nil"/>
              <w:bottom w:val="nil"/>
              <w:right w:val="nil"/>
            </w:tcBorders>
            <w:shd w:val="clear" w:color="auto" w:fill="auto"/>
            <w:noWrap/>
            <w:vAlign w:val="bottom"/>
            <w:hideMark/>
          </w:tcPr>
          <w:p w14:paraId="6477DF52" w14:textId="77777777" w:rsidR="00442D94" w:rsidRPr="00306FB1" w:rsidRDefault="00442D94" w:rsidP="00306FB1">
            <w:pPr>
              <w:spacing w:after="0"/>
              <w:jc w:val="left"/>
              <w:rPr>
                <w:rFonts w:ascii="Times New Roman" w:hAnsi="Times New Roman"/>
                <w:sz w:val="20"/>
                <w:szCs w:val="20"/>
              </w:rPr>
            </w:pPr>
          </w:p>
        </w:tc>
        <w:tc>
          <w:tcPr>
            <w:tcW w:w="1392"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65BF44D2"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Vážné problémy</w:t>
            </w:r>
          </w:p>
        </w:tc>
        <w:tc>
          <w:tcPr>
            <w:tcW w:w="1096" w:type="dxa"/>
            <w:tcBorders>
              <w:top w:val="nil"/>
              <w:left w:val="nil"/>
              <w:bottom w:val="nil"/>
              <w:right w:val="nil"/>
            </w:tcBorders>
            <w:shd w:val="clear" w:color="auto" w:fill="auto"/>
            <w:noWrap/>
            <w:vAlign w:val="bottom"/>
            <w:hideMark/>
          </w:tcPr>
          <w:p w14:paraId="75C02C0A" w14:textId="77777777" w:rsidR="00442D94" w:rsidRPr="00306FB1" w:rsidRDefault="00442D94" w:rsidP="00306FB1">
            <w:pPr>
              <w:spacing w:after="0"/>
              <w:ind w:left="-27" w:firstLine="27"/>
              <w:jc w:val="left"/>
              <w:rPr>
                <w:rFonts w:ascii="Arial" w:hAnsi="Arial" w:cs="Arial"/>
                <w:color w:val="000000"/>
                <w:szCs w:val="22"/>
              </w:rPr>
            </w:pPr>
          </w:p>
        </w:tc>
        <w:tc>
          <w:tcPr>
            <w:tcW w:w="1204" w:type="dxa"/>
            <w:tcBorders>
              <w:top w:val="nil"/>
              <w:left w:val="nil"/>
              <w:bottom w:val="nil"/>
              <w:right w:val="nil"/>
            </w:tcBorders>
            <w:shd w:val="clear" w:color="auto" w:fill="auto"/>
            <w:noWrap/>
            <w:vAlign w:val="bottom"/>
            <w:hideMark/>
          </w:tcPr>
          <w:p w14:paraId="68667038" w14:textId="77777777" w:rsidR="00442D94" w:rsidRPr="00306FB1" w:rsidRDefault="00442D94"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hideMark/>
          </w:tcPr>
          <w:p w14:paraId="3CEC0676" w14:textId="77777777" w:rsidR="00442D94" w:rsidRPr="00306FB1" w:rsidRDefault="00442D94"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14:paraId="45C0A8D8" w14:textId="77777777" w:rsidR="00442D94" w:rsidRPr="00306FB1" w:rsidRDefault="00442D94" w:rsidP="00306FB1">
            <w:pPr>
              <w:spacing w:after="0"/>
              <w:jc w:val="left"/>
              <w:rPr>
                <w:rFonts w:ascii="Times New Roman" w:hAnsi="Times New Roman"/>
                <w:sz w:val="20"/>
                <w:szCs w:val="20"/>
              </w:rPr>
            </w:pPr>
          </w:p>
        </w:tc>
        <w:tc>
          <w:tcPr>
            <w:tcW w:w="1119" w:type="dxa"/>
            <w:tcBorders>
              <w:top w:val="nil"/>
              <w:left w:val="nil"/>
              <w:bottom w:val="nil"/>
              <w:right w:val="nil"/>
            </w:tcBorders>
          </w:tcPr>
          <w:p w14:paraId="0DEFACCE" w14:textId="77777777" w:rsidR="00442D94" w:rsidRPr="00306FB1" w:rsidRDefault="00442D9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0B1A475B" w14:textId="668B6D5E" w:rsidR="00442D94" w:rsidRPr="00306FB1" w:rsidRDefault="00442D9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0A301C38"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72B73F9F"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7B10A833" w14:textId="77777777" w:rsidR="00442D94" w:rsidRPr="00306FB1" w:rsidRDefault="00442D94" w:rsidP="00306FB1">
            <w:pPr>
              <w:spacing w:after="0"/>
              <w:jc w:val="left"/>
              <w:rPr>
                <w:rFonts w:ascii="Times New Roman" w:hAnsi="Times New Roman"/>
                <w:sz w:val="20"/>
                <w:szCs w:val="20"/>
              </w:rPr>
            </w:pPr>
          </w:p>
        </w:tc>
      </w:tr>
      <w:tr w:rsidR="00442D94" w:rsidRPr="00306FB1" w14:paraId="344935B9" w14:textId="77777777" w:rsidTr="001E3D55">
        <w:trPr>
          <w:trHeight w:val="418"/>
        </w:trPr>
        <w:tc>
          <w:tcPr>
            <w:tcW w:w="383" w:type="dxa"/>
            <w:tcBorders>
              <w:top w:val="nil"/>
              <w:left w:val="nil"/>
              <w:bottom w:val="nil"/>
              <w:right w:val="nil"/>
            </w:tcBorders>
            <w:shd w:val="clear" w:color="auto" w:fill="auto"/>
            <w:noWrap/>
            <w:vAlign w:val="bottom"/>
            <w:hideMark/>
          </w:tcPr>
          <w:p w14:paraId="4627D32A" w14:textId="77777777" w:rsidR="00442D94" w:rsidRPr="00306FB1" w:rsidRDefault="00442D94" w:rsidP="00306FB1">
            <w:pPr>
              <w:spacing w:after="0"/>
              <w:jc w:val="left"/>
              <w:rPr>
                <w:rFonts w:ascii="Times New Roman" w:hAnsi="Times New Roman"/>
                <w:sz w:val="20"/>
                <w:szCs w:val="20"/>
              </w:rPr>
            </w:pPr>
          </w:p>
        </w:tc>
        <w:tc>
          <w:tcPr>
            <w:tcW w:w="1392"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0DCC223"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Souhlasné stanovisko</w:t>
            </w:r>
          </w:p>
        </w:tc>
        <w:tc>
          <w:tcPr>
            <w:tcW w:w="1096" w:type="dxa"/>
            <w:tcBorders>
              <w:top w:val="nil"/>
              <w:left w:val="nil"/>
              <w:bottom w:val="nil"/>
              <w:right w:val="nil"/>
            </w:tcBorders>
            <w:shd w:val="clear" w:color="auto" w:fill="auto"/>
            <w:noWrap/>
            <w:vAlign w:val="bottom"/>
            <w:hideMark/>
          </w:tcPr>
          <w:p w14:paraId="30105DF5" w14:textId="77777777" w:rsidR="00442D94" w:rsidRPr="00306FB1" w:rsidRDefault="00442D94" w:rsidP="00306FB1">
            <w:pPr>
              <w:spacing w:after="0"/>
              <w:ind w:left="-27" w:firstLine="27"/>
              <w:jc w:val="left"/>
              <w:rPr>
                <w:rFonts w:ascii="Arial" w:hAnsi="Arial" w:cs="Arial"/>
                <w:color w:val="000000"/>
                <w:szCs w:val="22"/>
              </w:rPr>
            </w:pPr>
          </w:p>
        </w:tc>
        <w:tc>
          <w:tcPr>
            <w:tcW w:w="1204" w:type="dxa"/>
            <w:tcBorders>
              <w:top w:val="nil"/>
              <w:left w:val="nil"/>
              <w:bottom w:val="nil"/>
              <w:right w:val="nil"/>
            </w:tcBorders>
            <w:shd w:val="clear" w:color="auto" w:fill="auto"/>
            <w:noWrap/>
            <w:vAlign w:val="bottom"/>
            <w:hideMark/>
          </w:tcPr>
          <w:p w14:paraId="7EF13E0B" w14:textId="77777777" w:rsidR="00442D94" w:rsidRPr="00306FB1" w:rsidRDefault="00442D94"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hideMark/>
          </w:tcPr>
          <w:p w14:paraId="07E620A0" w14:textId="77777777" w:rsidR="00442D94" w:rsidRPr="00306FB1" w:rsidRDefault="00442D94"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14:paraId="227E564B" w14:textId="77777777" w:rsidR="00442D94" w:rsidRPr="00306FB1" w:rsidRDefault="00442D94" w:rsidP="00306FB1">
            <w:pPr>
              <w:spacing w:after="0"/>
              <w:jc w:val="left"/>
              <w:rPr>
                <w:rFonts w:ascii="Times New Roman" w:hAnsi="Times New Roman"/>
                <w:sz w:val="20"/>
                <w:szCs w:val="20"/>
              </w:rPr>
            </w:pPr>
          </w:p>
        </w:tc>
        <w:tc>
          <w:tcPr>
            <w:tcW w:w="1119" w:type="dxa"/>
            <w:tcBorders>
              <w:top w:val="nil"/>
              <w:left w:val="nil"/>
              <w:bottom w:val="nil"/>
              <w:right w:val="nil"/>
            </w:tcBorders>
          </w:tcPr>
          <w:p w14:paraId="177312A2" w14:textId="77777777" w:rsidR="00442D94" w:rsidRPr="00306FB1" w:rsidRDefault="00442D9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63C14F9D" w14:textId="2BE55177" w:rsidR="00442D94" w:rsidRPr="00306FB1" w:rsidRDefault="00442D9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0A18281C"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5BC76721"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0BCC363B" w14:textId="77777777" w:rsidR="00442D94" w:rsidRPr="00306FB1" w:rsidRDefault="00442D94" w:rsidP="00306FB1">
            <w:pPr>
              <w:spacing w:after="0"/>
              <w:jc w:val="left"/>
              <w:rPr>
                <w:rFonts w:ascii="Times New Roman" w:hAnsi="Times New Roman"/>
                <w:sz w:val="20"/>
                <w:szCs w:val="20"/>
              </w:rPr>
            </w:pPr>
          </w:p>
        </w:tc>
      </w:tr>
      <w:tr w:rsidR="000A05F6" w:rsidRPr="00306FB1" w14:paraId="68F84150" w14:textId="77777777" w:rsidTr="001E3D55">
        <w:trPr>
          <w:trHeight w:val="440"/>
        </w:trPr>
        <w:tc>
          <w:tcPr>
            <w:tcW w:w="383" w:type="dxa"/>
            <w:tcBorders>
              <w:top w:val="nil"/>
              <w:left w:val="nil"/>
              <w:bottom w:val="nil"/>
              <w:right w:val="nil"/>
            </w:tcBorders>
            <w:shd w:val="clear" w:color="auto" w:fill="auto"/>
            <w:noWrap/>
            <w:vAlign w:val="bottom"/>
            <w:hideMark/>
          </w:tcPr>
          <w:p w14:paraId="779ECE33" w14:textId="77777777" w:rsidR="00442D94" w:rsidRPr="00306FB1" w:rsidRDefault="00442D94" w:rsidP="00306FB1">
            <w:pPr>
              <w:spacing w:after="0"/>
              <w:jc w:val="left"/>
              <w:rPr>
                <w:rFonts w:ascii="Times New Roman" w:hAnsi="Times New Roman"/>
                <w:sz w:val="20"/>
                <w:szCs w:val="20"/>
              </w:rPr>
            </w:pPr>
          </w:p>
        </w:tc>
        <w:tc>
          <w:tcPr>
            <w:tcW w:w="485" w:type="dxa"/>
            <w:tcBorders>
              <w:top w:val="nil"/>
              <w:left w:val="nil"/>
              <w:bottom w:val="nil"/>
              <w:right w:val="nil"/>
            </w:tcBorders>
            <w:shd w:val="clear" w:color="auto" w:fill="auto"/>
            <w:noWrap/>
            <w:vAlign w:val="bottom"/>
            <w:hideMark/>
          </w:tcPr>
          <w:p w14:paraId="22596C1F" w14:textId="77777777" w:rsidR="00442D94" w:rsidRPr="00306FB1" w:rsidRDefault="00442D94" w:rsidP="00306FB1">
            <w:pPr>
              <w:spacing w:after="0"/>
              <w:ind w:left="-27" w:firstLine="27"/>
              <w:jc w:val="left"/>
              <w:rPr>
                <w:rFonts w:ascii="Times New Roman" w:hAnsi="Times New Roman"/>
                <w:sz w:val="20"/>
                <w:szCs w:val="20"/>
              </w:rPr>
            </w:pPr>
          </w:p>
          <w:p w14:paraId="5B95A2D3" w14:textId="77777777" w:rsidR="00442D94" w:rsidRPr="00306FB1" w:rsidRDefault="00442D94" w:rsidP="00306FB1">
            <w:pPr>
              <w:spacing w:after="0"/>
              <w:ind w:left="-27" w:firstLine="27"/>
              <w:jc w:val="left"/>
              <w:rPr>
                <w:rFonts w:ascii="Times New Roman" w:hAnsi="Times New Roman"/>
                <w:sz w:val="20"/>
                <w:szCs w:val="20"/>
              </w:rPr>
            </w:pPr>
          </w:p>
          <w:p w14:paraId="16945006" w14:textId="77777777" w:rsidR="00442D94" w:rsidRPr="00306FB1" w:rsidRDefault="00442D94" w:rsidP="00306FB1">
            <w:pPr>
              <w:spacing w:after="0"/>
              <w:ind w:left="-27" w:firstLine="27"/>
              <w:jc w:val="left"/>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14:paraId="52CEA1B6" w14:textId="77777777" w:rsidR="00442D94" w:rsidRPr="00306FB1" w:rsidRDefault="00442D94" w:rsidP="00306FB1">
            <w:pPr>
              <w:spacing w:after="0"/>
              <w:ind w:left="-27" w:firstLine="27"/>
              <w:jc w:val="left"/>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5C1EB169" w14:textId="77777777" w:rsidR="00442D94" w:rsidRPr="00306FB1" w:rsidRDefault="00442D94" w:rsidP="00306FB1">
            <w:pPr>
              <w:spacing w:after="0"/>
              <w:ind w:left="-27" w:firstLine="27"/>
              <w:jc w:val="left"/>
              <w:rPr>
                <w:rFonts w:ascii="Times New Roman" w:hAnsi="Times New Roman"/>
                <w:sz w:val="20"/>
                <w:szCs w:val="20"/>
              </w:rPr>
            </w:pPr>
          </w:p>
        </w:tc>
        <w:tc>
          <w:tcPr>
            <w:tcW w:w="1204" w:type="dxa"/>
            <w:tcBorders>
              <w:top w:val="nil"/>
              <w:left w:val="nil"/>
              <w:bottom w:val="nil"/>
              <w:right w:val="nil"/>
            </w:tcBorders>
            <w:shd w:val="clear" w:color="auto" w:fill="auto"/>
            <w:noWrap/>
            <w:vAlign w:val="bottom"/>
            <w:hideMark/>
          </w:tcPr>
          <w:p w14:paraId="2088F15F" w14:textId="77777777" w:rsidR="00442D94" w:rsidRPr="00306FB1" w:rsidRDefault="00442D94" w:rsidP="00306FB1">
            <w:pPr>
              <w:spacing w:after="0"/>
              <w:jc w:val="left"/>
              <w:rPr>
                <w:rFonts w:ascii="Times New Roman" w:hAnsi="Times New Roman"/>
                <w:sz w:val="20"/>
                <w:szCs w:val="20"/>
              </w:rPr>
            </w:pPr>
          </w:p>
        </w:tc>
        <w:tc>
          <w:tcPr>
            <w:tcW w:w="885" w:type="dxa"/>
            <w:tcBorders>
              <w:top w:val="nil"/>
              <w:left w:val="nil"/>
              <w:bottom w:val="nil"/>
              <w:right w:val="nil"/>
            </w:tcBorders>
            <w:shd w:val="clear" w:color="auto" w:fill="auto"/>
            <w:noWrap/>
            <w:vAlign w:val="bottom"/>
            <w:hideMark/>
          </w:tcPr>
          <w:p w14:paraId="40A09663" w14:textId="77777777" w:rsidR="00442D94" w:rsidRPr="00306FB1" w:rsidRDefault="00442D94" w:rsidP="00306FB1">
            <w:pPr>
              <w:spacing w:after="0"/>
              <w:jc w:val="left"/>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14:paraId="6BB63BBD" w14:textId="77777777" w:rsidR="00442D94" w:rsidRPr="00306FB1" w:rsidRDefault="00442D94" w:rsidP="00306FB1">
            <w:pPr>
              <w:spacing w:after="0"/>
              <w:jc w:val="left"/>
              <w:rPr>
                <w:rFonts w:ascii="Times New Roman" w:hAnsi="Times New Roman"/>
                <w:sz w:val="20"/>
                <w:szCs w:val="20"/>
              </w:rPr>
            </w:pPr>
          </w:p>
        </w:tc>
        <w:tc>
          <w:tcPr>
            <w:tcW w:w="1119" w:type="dxa"/>
            <w:tcBorders>
              <w:top w:val="nil"/>
              <w:left w:val="nil"/>
              <w:bottom w:val="nil"/>
              <w:right w:val="nil"/>
            </w:tcBorders>
          </w:tcPr>
          <w:p w14:paraId="0DAF76E7" w14:textId="77777777" w:rsidR="00442D94" w:rsidRPr="00306FB1" w:rsidRDefault="00442D94" w:rsidP="00306FB1">
            <w:pPr>
              <w:spacing w:after="0"/>
              <w:jc w:val="left"/>
              <w:rPr>
                <w:rFonts w:ascii="Times New Roman" w:hAnsi="Times New Roman"/>
                <w:sz w:val="20"/>
                <w:szCs w:val="20"/>
              </w:rPr>
            </w:pPr>
          </w:p>
        </w:tc>
        <w:tc>
          <w:tcPr>
            <w:tcW w:w="796" w:type="dxa"/>
            <w:tcBorders>
              <w:top w:val="nil"/>
              <w:left w:val="nil"/>
              <w:bottom w:val="nil"/>
              <w:right w:val="nil"/>
            </w:tcBorders>
            <w:shd w:val="clear" w:color="auto" w:fill="auto"/>
            <w:noWrap/>
            <w:vAlign w:val="bottom"/>
            <w:hideMark/>
          </w:tcPr>
          <w:p w14:paraId="491EB174" w14:textId="14A15E68" w:rsidR="00442D94" w:rsidRPr="00306FB1" w:rsidRDefault="00442D94" w:rsidP="00306FB1">
            <w:pPr>
              <w:spacing w:after="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398A8948" w14:textId="77777777" w:rsidR="00442D94" w:rsidRPr="00306FB1" w:rsidRDefault="00442D94" w:rsidP="00306FB1">
            <w:pPr>
              <w:spacing w:after="0"/>
              <w:jc w:val="left"/>
              <w:rPr>
                <w:rFonts w:ascii="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12C15657" w14:textId="77777777" w:rsidR="00442D94" w:rsidRPr="00306FB1" w:rsidRDefault="00442D94" w:rsidP="00306FB1">
            <w:pPr>
              <w:spacing w:after="0"/>
              <w:jc w:val="left"/>
              <w:rPr>
                <w:rFonts w:ascii="Times New Roman" w:hAnsi="Times New Roman"/>
                <w:sz w:val="20"/>
                <w:szCs w:val="20"/>
              </w:rPr>
            </w:pPr>
          </w:p>
        </w:tc>
        <w:tc>
          <w:tcPr>
            <w:tcW w:w="979" w:type="dxa"/>
            <w:tcBorders>
              <w:top w:val="nil"/>
              <w:left w:val="nil"/>
              <w:bottom w:val="nil"/>
              <w:right w:val="nil"/>
            </w:tcBorders>
            <w:shd w:val="clear" w:color="auto" w:fill="auto"/>
            <w:noWrap/>
            <w:vAlign w:val="bottom"/>
            <w:hideMark/>
          </w:tcPr>
          <w:p w14:paraId="1E1A1083" w14:textId="77777777" w:rsidR="00442D94" w:rsidRPr="00306FB1" w:rsidRDefault="00442D94" w:rsidP="00306FB1">
            <w:pPr>
              <w:spacing w:after="0"/>
              <w:jc w:val="left"/>
              <w:rPr>
                <w:rFonts w:ascii="Times New Roman" w:hAnsi="Times New Roman"/>
                <w:sz w:val="20"/>
                <w:szCs w:val="20"/>
              </w:rPr>
            </w:pPr>
          </w:p>
        </w:tc>
      </w:tr>
      <w:tr w:rsidR="000A05F6" w:rsidRPr="00306FB1" w14:paraId="11A07BE4" w14:textId="77777777" w:rsidTr="001E3D55">
        <w:trPr>
          <w:trHeight w:val="461"/>
        </w:trPr>
        <w:tc>
          <w:tcPr>
            <w:tcW w:w="383" w:type="dxa"/>
            <w:tcBorders>
              <w:top w:val="nil"/>
              <w:left w:val="nil"/>
              <w:bottom w:val="nil"/>
              <w:right w:val="nil"/>
            </w:tcBorders>
            <w:shd w:val="clear" w:color="auto" w:fill="auto"/>
            <w:noWrap/>
            <w:vAlign w:val="bottom"/>
            <w:hideMark/>
          </w:tcPr>
          <w:p w14:paraId="16EE7E18" w14:textId="77777777" w:rsidR="00442D94" w:rsidRPr="00306FB1" w:rsidRDefault="00442D94" w:rsidP="00306FB1">
            <w:pPr>
              <w:spacing w:after="0"/>
              <w:jc w:val="left"/>
              <w:rPr>
                <w:rFonts w:ascii="Times New Roman" w:hAnsi="Times New Roman"/>
                <w:sz w:val="20"/>
                <w:szCs w:val="20"/>
              </w:rPr>
            </w:pPr>
          </w:p>
        </w:tc>
        <w:tc>
          <w:tcPr>
            <w:tcW w:w="4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682500" w14:textId="4B6637BA" w:rsidR="00442D94" w:rsidRPr="00306FB1" w:rsidRDefault="00442D94" w:rsidP="00442D94">
            <w:pPr>
              <w:spacing w:after="0"/>
              <w:ind w:left="-27" w:firstLine="27"/>
              <w:jc w:val="center"/>
              <w:rPr>
                <w:rFonts w:ascii="Arial" w:hAnsi="Arial" w:cs="Arial"/>
                <w:b/>
                <w:bCs/>
                <w:color w:val="000000"/>
                <w:sz w:val="20"/>
                <w:szCs w:val="20"/>
              </w:rPr>
            </w:pPr>
            <w:proofErr w:type="spellStart"/>
            <w:r w:rsidRPr="00306FB1">
              <w:rPr>
                <w:rFonts w:ascii="Arial" w:hAnsi="Arial" w:cs="Arial"/>
                <w:b/>
                <w:bCs/>
                <w:color w:val="000000"/>
                <w:sz w:val="20"/>
                <w:szCs w:val="20"/>
              </w:rPr>
              <w:t>p.č</w:t>
            </w:r>
            <w:proofErr w:type="spellEnd"/>
            <w:r w:rsidRPr="00306FB1">
              <w:rPr>
                <w:rFonts w:ascii="Arial" w:hAnsi="Arial" w:cs="Arial"/>
                <w:b/>
                <w:bCs/>
                <w:color w:val="000000"/>
                <w:sz w:val="20"/>
                <w:szCs w:val="20"/>
              </w:rPr>
              <w:t>.</w:t>
            </w:r>
          </w:p>
        </w:tc>
        <w:tc>
          <w:tcPr>
            <w:tcW w:w="907" w:type="dxa"/>
            <w:tcBorders>
              <w:top w:val="single" w:sz="8" w:space="0" w:color="auto"/>
              <w:left w:val="nil"/>
              <w:bottom w:val="single" w:sz="8" w:space="0" w:color="auto"/>
              <w:right w:val="single" w:sz="4" w:space="0" w:color="auto"/>
            </w:tcBorders>
            <w:shd w:val="clear" w:color="auto" w:fill="auto"/>
            <w:noWrap/>
            <w:vAlign w:val="center"/>
            <w:hideMark/>
          </w:tcPr>
          <w:p w14:paraId="7460595F" w14:textId="77777777" w:rsidR="00442D94" w:rsidRPr="00306FB1" w:rsidRDefault="00442D94" w:rsidP="00442D94">
            <w:pPr>
              <w:spacing w:after="0"/>
              <w:ind w:left="-27" w:firstLine="27"/>
              <w:jc w:val="center"/>
              <w:rPr>
                <w:rFonts w:ascii="Arial" w:hAnsi="Arial" w:cs="Arial"/>
                <w:b/>
                <w:bCs/>
                <w:color w:val="000000"/>
                <w:sz w:val="20"/>
                <w:szCs w:val="20"/>
              </w:rPr>
            </w:pPr>
            <w:r w:rsidRPr="00306FB1">
              <w:rPr>
                <w:rFonts w:ascii="Arial" w:hAnsi="Arial" w:cs="Arial"/>
                <w:b/>
                <w:bCs/>
                <w:color w:val="000000"/>
                <w:sz w:val="20"/>
                <w:szCs w:val="20"/>
              </w:rPr>
              <w:t>dotčený orgán</w:t>
            </w:r>
          </w:p>
        </w:tc>
        <w:tc>
          <w:tcPr>
            <w:tcW w:w="1096" w:type="dxa"/>
            <w:tcBorders>
              <w:top w:val="single" w:sz="8" w:space="0" w:color="auto"/>
              <w:left w:val="nil"/>
              <w:bottom w:val="single" w:sz="8" w:space="0" w:color="auto"/>
              <w:right w:val="single" w:sz="4" w:space="0" w:color="auto"/>
            </w:tcBorders>
            <w:shd w:val="clear" w:color="auto" w:fill="auto"/>
            <w:noWrap/>
            <w:vAlign w:val="center"/>
            <w:hideMark/>
          </w:tcPr>
          <w:p w14:paraId="2F5192B0" w14:textId="77777777" w:rsidR="00442D94" w:rsidRPr="00306FB1" w:rsidRDefault="00442D94" w:rsidP="00442D94">
            <w:pPr>
              <w:spacing w:after="0"/>
              <w:ind w:left="-27" w:firstLine="27"/>
              <w:jc w:val="center"/>
              <w:rPr>
                <w:rFonts w:ascii="Arial" w:hAnsi="Arial" w:cs="Arial"/>
                <w:b/>
                <w:bCs/>
                <w:color w:val="000000"/>
                <w:sz w:val="20"/>
                <w:szCs w:val="20"/>
              </w:rPr>
            </w:pPr>
            <w:r w:rsidRPr="00306FB1">
              <w:rPr>
                <w:rFonts w:ascii="Arial" w:hAnsi="Arial" w:cs="Arial"/>
                <w:b/>
                <w:bCs/>
                <w:color w:val="000000"/>
                <w:sz w:val="20"/>
                <w:szCs w:val="20"/>
              </w:rPr>
              <w:t>dokument</w:t>
            </w:r>
          </w:p>
        </w:tc>
        <w:tc>
          <w:tcPr>
            <w:tcW w:w="1204" w:type="dxa"/>
            <w:tcBorders>
              <w:top w:val="single" w:sz="8" w:space="0" w:color="auto"/>
              <w:left w:val="nil"/>
              <w:bottom w:val="single" w:sz="8" w:space="0" w:color="auto"/>
              <w:right w:val="single" w:sz="4" w:space="0" w:color="auto"/>
            </w:tcBorders>
            <w:shd w:val="clear" w:color="auto" w:fill="auto"/>
            <w:noWrap/>
            <w:vAlign w:val="center"/>
            <w:hideMark/>
          </w:tcPr>
          <w:p w14:paraId="67754978" w14:textId="3F53FC10"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datová sch</w:t>
            </w:r>
            <w:r>
              <w:rPr>
                <w:rFonts w:ascii="Arial" w:hAnsi="Arial" w:cs="Arial"/>
                <w:b/>
                <w:bCs/>
                <w:color w:val="000000"/>
                <w:sz w:val="20"/>
                <w:szCs w:val="20"/>
              </w:rPr>
              <w:t>ránka</w:t>
            </w:r>
          </w:p>
        </w:tc>
        <w:tc>
          <w:tcPr>
            <w:tcW w:w="885" w:type="dxa"/>
            <w:tcBorders>
              <w:top w:val="single" w:sz="8" w:space="0" w:color="auto"/>
              <w:left w:val="nil"/>
              <w:bottom w:val="single" w:sz="8" w:space="0" w:color="auto"/>
              <w:right w:val="single" w:sz="4" w:space="0" w:color="auto"/>
            </w:tcBorders>
            <w:shd w:val="clear" w:color="auto" w:fill="auto"/>
            <w:noWrap/>
            <w:vAlign w:val="center"/>
            <w:hideMark/>
          </w:tcPr>
          <w:p w14:paraId="19907124" w14:textId="77777777"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vyřizuje</w:t>
            </w:r>
          </w:p>
        </w:tc>
        <w:tc>
          <w:tcPr>
            <w:tcW w:w="1430" w:type="dxa"/>
            <w:tcBorders>
              <w:top w:val="single" w:sz="8" w:space="0" w:color="auto"/>
              <w:left w:val="nil"/>
              <w:bottom w:val="single" w:sz="8" w:space="0" w:color="auto"/>
              <w:right w:val="single" w:sz="4" w:space="0" w:color="auto"/>
            </w:tcBorders>
            <w:shd w:val="clear" w:color="auto" w:fill="auto"/>
            <w:noWrap/>
            <w:vAlign w:val="center"/>
            <w:hideMark/>
          </w:tcPr>
          <w:p w14:paraId="55511ECF" w14:textId="77777777"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rozsah dokumentace</w:t>
            </w:r>
          </w:p>
        </w:tc>
        <w:tc>
          <w:tcPr>
            <w:tcW w:w="1119" w:type="dxa"/>
            <w:tcBorders>
              <w:top w:val="single" w:sz="8" w:space="0" w:color="auto"/>
              <w:left w:val="nil"/>
              <w:bottom w:val="single" w:sz="8" w:space="0" w:color="auto"/>
              <w:right w:val="single" w:sz="4" w:space="0" w:color="auto"/>
            </w:tcBorders>
            <w:vAlign w:val="center"/>
          </w:tcPr>
          <w:p w14:paraId="3FA78138" w14:textId="3854D59D" w:rsidR="00442D94" w:rsidRPr="00306FB1" w:rsidRDefault="00442D94" w:rsidP="00442D94">
            <w:pPr>
              <w:spacing w:after="0"/>
              <w:jc w:val="center"/>
              <w:rPr>
                <w:rFonts w:ascii="Arial" w:hAnsi="Arial" w:cs="Arial"/>
                <w:b/>
                <w:bCs/>
                <w:color w:val="000000"/>
                <w:sz w:val="20"/>
                <w:szCs w:val="20"/>
              </w:rPr>
            </w:pPr>
            <w:r>
              <w:rPr>
                <w:rFonts w:ascii="Arial" w:hAnsi="Arial" w:cs="Arial"/>
                <w:b/>
                <w:bCs/>
                <w:color w:val="000000"/>
                <w:sz w:val="20"/>
                <w:szCs w:val="20"/>
              </w:rPr>
              <w:t>poznámka</w:t>
            </w:r>
          </w:p>
        </w:tc>
        <w:tc>
          <w:tcPr>
            <w:tcW w:w="79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417D5E6" w14:textId="4553EC92"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datum podání</w:t>
            </w:r>
          </w:p>
        </w:tc>
        <w:tc>
          <w:tcPr>
            <w:tcW w:w="896" w:type="dxa"/>
            <w:tcBorders>
              <w:top w:val="single" w:sz="8" w:space="0" w:color="auto"/>
              <w:left w:val="nil"/>
              <w:bottom w:val="single" w:sz="8" w:space="0" w:color="auto"/>
              <w:right w:val="single" w:sz="4" w:space="0" w:color="auto"/>
            </w:tcBorders>
            <w:shd w:val="clear" w:color="auto" w:fill="auto"/>
            <w:noWrap/>
            <w:vAlign w:val="center"/>
            <w:hideMark/>
          </w:tcPr>
          <w:p w14:paraId="4175A535" w14:textId="77777777"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aktuální stav</w:t>
            </w:r>
          </w:p>
        </w:tc>
        <w:tc>
          <w:tcPr>
            <w:tcW w:w="1019" w:type="dxa"/>
            <w:tcBorders>
              <w:top w:val="single" w:sz="8" w:space="0" w:color="auto"/>
              <w:left w:val="nil"/>
              <w:bottom w:val="single" w:sz="8" w:space="0" w:color="auto"/>
              <w:right w:val="single" w:sz="4" w:space="0" w:color="auto"/>
            </w:tcBorders>
            <w:shd w:val="clear" w:color="auto" w:fill="auto"/>
            <w:noWrap/>
            <w:vAlign w:val="center"/>
            <w:hideMark/>
          </w:tcPr>
          <w:p w14:paraId="594FB520" w14:textId="77777777"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datum vyjádření</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14:paraId="61E4626B" w14:textId="77777777" w:rsidR="00442D94" w:rsidRPr="00306FB1" w:rsidRDefault="00442D94" w:rsidP="00442D94">
            <w:pPr>
              <w:spacing w:after="0"/>
              <w:jc w:val="center"/>
              <w:rPr>
                <w:rFonts w:ascii="Arial" w:hAnsi="Arial" w:cs="Arial"/>
                <w:b/>
                <w:bCs/>
                <w:color w:val="000000"/>
                <w:sz w:val="20"/>
                <w:szCs w:val="20"/>
              </w:rPr>
            </w:pPr>
            <w:r w:rsidRPr="00306FB1">
              <w:rPr>
                <w:rFonts w:ascii="Arial" w:hAnsi="Arial" w:cs="Arial"/>
                <w:b/>
                <w:bCs/>
                <w:color w:val="000000"/>
                <w:sz w:val="20"/>
                <w:szCs w:val="20"/>
              </w:rPr>
              <w:t>platnost</w:t>
            </w:r>
          </w:p>
        </w:tc>
      </w:tr>
      <w:tr w:rsidR="000A05F6" w:rsidRPr="00306FB1" w14:paraId="1E509B1A" w14:textId="77777777" w:rsidTr="001E3D55">
        <w:trPr>
          <w:trHeight w:val="590"/>
        </w:trPr>
        <w:tc>
          <w:tcPr>
            <w:tcW w:w="383"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54BD8536" w14:textId="77777777" w:rsidR="00442D94" w:rsidRPr="00306FB1" w:rsidRDefault="00442D94" w:rsidP="00306FB1">
            <w:pPr>
              <w:spacing w:after="0"/>
              <w:jc w:val="center"/>
              <w:rPr>
                <w:rFonts w:ascii="Arial" w:hAnsi="Arial" w:cs="Arial"/>
                <w:b/>
                <w:bCs/>
                <w:color w:val="000000"/>
                <w:sz w:val="20"/>
                <w:szCs w:val="20"/>
              </w:rPr>
            </w:pPr>
            <w:r w:rsidRPr="00306FB1">
              <w:rPr>
                <w:rFonts w:ascii="Arial" w:hAnsi="Arial" w:cs="Arial"/>
                <w:b/>
                <w:bCs/>
                <w:color w:val="000000"/>
                <w:sz w:val="20"/>
                <w:szCs w:val="20"/>
              </w:rPr>
              <w:t>DOSS</w:t>
            </w:r>
          </w:p>
        </w:tc>
        <w:tc>
          <w:tcPr>
            <w:tcW w:w="485" w:type="dxa"/>
            <w:tcBorders>
              <w:top w:val="nil"/>
              <w:left w:val="nil"/>
              <w:bottom w:val="single" w:sz="4" w:space="0" w:color="auto"/>
              <w:right w:val="single" w:sz="4" w:space="0" w:color="auto"/>
            </w:tcBorders>
            <w:shd w:val="clear" w:color="auto" w:fill="auto"/>
            <w:noWrap/>
            <w:vAlign w:val="center"/>
            <w:hideMark/>
          </w:tcPr>
          <w:p w14:paraId="05AC48FB"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3D7868ED"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14:paraId="4F5E1839"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67D43186"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527CD45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19EA242F"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single" w:sz="4" w:space="0" w:color="auto"/>
              <w:left w:val="nil"/>
              <w:bottom w:val="single" w:sz="4" w:space="0" w:color="auto"/>
              <w:right w:val="single" w:sz="4" w:space="0" w:color="auto"/>
            </w:tcBorders>
          </w:tcPr>
          <w:p w14:paraId="7034FC75" w14:textId="77777777" w:rsidR="00442D94" w:rsidRPr="00306FB1" w:rsidRDefault="00442D94" w:rsidP="00306FB1">
            <w:pPr>
              <w:spacing w:after="0"/>
              <w:jc w:val="left"/>
              <w:rPr>
                <w:rFonts w:ascii="Arial" w:hAnsi="Arial" w:cs="Arial"/>
                <w:color w:val="000000"/>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AE31C" w14:textId="37E891FA"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367805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64B2606A"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nil"/>
              <w:left w:val="nil"/>
              <w:bottom w:val="single" w:sz="4" w:space="0" w:color="auto"/>
              <w:right w:val="single" w:sz="8" w:space="0" w:color="auto"/>
            </w:tcBorders>
            <w:shd w:val="clear" w:color="auto" w:fill="auto"/>
            <w:vAlign w:val="center"/>
            <w:hideMark/>
          </w:tcPr>
          <w:p w14:paraId="2A29BD51"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28AA23DA" w14:textId="77777777" w:rsidTr="001E3D55">
        <w:trPr>
          <w:trHeight w:val="590"/>
        </w:trPr>
        <w:tc>
          <w:tcPr>
            <w:tcW w:w="383" w:type="dxa"/>
            <w:vMerge/>
            <w:tcBorders>
              <w:top w:val="single" w:sz="8" w:space="0" w:color="auto"/>
              <w:left w:val="single" w:sz="8" w:space="0" w:color="auto"/>
              <w:bottom w:val="single" w:sz="4" w:space="0" w:color="auto"/>
              <w:right w:val="single" w:sz="4" w:space="0" w:color="auto"/>
            </w:tcBorders>
            <w:vAlign w:val="center"/>
            <w:hideMark/>
          </w:tcPr>
          <w:p w14:paraId="155B03A6" w14:textId="77777777" w:rsidR="00442D94" w:rsidRPr="00306FB1" w:rsidRDefault="00442D94" w:rsidP="00306FB1">
            <w:pPr>
              <w:spacing w:after="0"/>
              <w:jc w:val="left"/>
              <w:rPr>
                <w:rFonts w:ascii="Arial" w:hAnsi="Arial" w:cs="Arial"/>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5FA7AA8E"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3E46ECB7"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14:paraId="41F40E3C"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4AD2E0E6"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170AADE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0FBD277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nil"/>
              <w:left w:val="nil"/>
              <w:bottom w:val="single" w:sz="4" w:space="0" w:color="auto"/>
              <w:right w:val="single" w:sz="4" w:space="0" w:color="auto"/>
            </w:tcBorders>
          </w:tcPr>
          <w:p w14:paraId="61C5C28C" w14:textId="77777777" w:rsidR="00442D94" w:rsidRPr="00306FB1" w:rsidRDefault="00442D94" w:rsidP="00306FB1">
            <w:pPr>
              <w:spacing w:after="0"/>
              <w:jc w:val="left"/>
              <w:rPr>
                <w:rFonts w:ascii="Arial" w:hAnsi="Arial" w:cs="Arial"/>
                <w:color w:val="000000"/>
                <w:sz w:val="20"/>
                <w:szCs w:val="20"/>
              </w:rPr>
            </w:pP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669EF550" w14:textId="36EDF466"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7B35E10A"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D073AD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nil"/>
              <w:left w:val="nil"/>
              <w:bottom w:val="single" w:sz="4" w:space="0" w:color="auto"/>
              <w:right w:val="single" w:sz="8" w:space="0" w:color="auto"/>
            </w:tcBorders>
            <w:shd w:val="clear" w:color="auto" w:fill="auto"/>
            <w:vAlign w:val="center"/>
            <w:hideMark/>
          </w:tcPr>
          <w:p w14:paraId="796812E7"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44256A0A" w14:textId="77777777" w:rsidTr="001E3D55">
        <w:trPr>
          <w:trHeight w:val="590"/>
        </w:trPr>
        <w:tc>
          <w:tcPr>
            <w:tcW w:w="383" w:type="dxa"/>
            <w:vMerge/>
            <w:tcBorders>
              <w:top w:val="single" w:sz="8" w:space="0" w:color="auto"/>
              <w:left w:val="single" w:sz="8" w:space="0" w:color="auto"/>
              <w:bottom w:val="single" w:sz="4" w:space="0" w:color="auto"/>
              <w:right w:val="single" w:sz="4" w:space="0" w:color="auto"/>
            </w:tcBorders>
            <w:vAlign w:val="center"/>
            <w:hideMark/>
          </w:tcPr>
          <w:p w14:paraId="222E2675" w14:textId="77777777" w:rsidR="00442D94" w:rsidRPr="00306FB1" w:rsidRDefault="00442D94" w:rsidP="00306FB1">
            <w:pPr>
              <w:spacing w:after="0"/>
              <w:jc w:val="left"/>
              <w:rPr>
                <w:rFonts w:ascii="Arial" w:hAnsi="Arial" w:cs="Arial"/>
                <w:b/>
                <w:bCs/>
                <w:color w:val="000000"/>
                <w:sz w:val="20"/>
                <w:szCs w:val="20"/>
              </w:rPr>
            </w:pP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5F861C30"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36F4346E"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18C3561"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0AE8A6C7"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1A52E049"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787308A3"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single" w:sz="4" w:space="0" w:color="auto"/>
              <w:left w:val="nil"/>
              <w:bottom w:val="single" w:sz="4" w:space="0" w:color="auto"/>
              <w:right w:val="single" w:sz="4" w:space="0" w:color="auto"/>
            </w:tcBorders>
          </w:tcPr>
          <w:p w14:paraId="4C83E733" w14:textId="77777777" w:rsidR="00442D94" w:rsidRPr="00306FB1" w:rsidRDefault="00442D94" w:rsidP="00306FB1">
            <w:pPr>
              <w:spacing w:after="0"/>
              <w:jc w:val="left"/>
              <w:rPr>
                <w:rFonts w:ascii="Arial" w:hAnsi="Arial" w:cs="Arial"/>
                <w:color w:val="000000"/>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F574A" w14:textId="2DE1DA64"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D64984E"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733F43B"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F2D33B5"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5F86E33D" w14:textId="77777777" w:rsidTr="001E3D55">
        <w:trPr>
          <w:trHeight w:val="590"/>
        </w:trPr>
        <w:tc>
          <w:tcPr>
            <w:tcW w:w="3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61DFD1" w14:textId="77777777" w:rsidR="00442D94" w:rsidRPr="00306FB1" w:rsidRDefault="00442D94" w:rsidP="00306FB1">
            <w:pPr>
              <w:spacing w:after="0"/>
              <w:jc w:val="center"/>
              <w:rPr>
                <w:rFonts w:ascii="Arial" w:hAnsi="Arial" w:cs="Arial"/>
                <w:b/>
                <w:bCs/>
                <w:color w:val="000000"/>
                <w:sz w:val="20"/>
                <w:szCs w:val="20"/>
              </w:rPr>
            </w:pPr>
            <w:r w:rsidRPr="00306FB1">
              <w:rPr>
                <w:rFonts w:ascii="Arial" w:hAnsi="Arial" w:cs="Arial"/>
                <w:b/>
                <w:bCs/>
                <w:color w:val="000000"/>
                <w:sz w:val="20"/>
                <w:szCs w:val="20"/>
              </w:rPr>
              <w:t>správci sítí</w:t>
            </w:r>
          </w:p>
        </w:tc>
        <w:tc>
          <w:tcPr>
            <w:tcW w:w="485" w:type="dxa"/>
            <w:tcBorders>
              <w:top w:val="single" w:sz="8" w:space="0" w:color="auto"/>
              <w:left w:val="nil"/>
              <w:bottom w:val="single" w:sz="4" w:space="0" w:color="auto"/>
              <w:right w:val="single" w:sz="4" w:space="0" w:color="auto"/>
            </w:tcBorders>
            <w:shd w:val="clear" w:color="auto" w:fill="auto"/>
            <w:noWrap/>
            <w:vAlign w:val="center"/>
            <w:hideMark/>
          </w:tcPr>
          <w:p w14:paraId="47D43B21"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single" w:sz="8" w:space="0" w:color="auto"/>
              <w:left w:val="nil"/>
              <w:bottom w:val="single" w:sz="4" w:space="0" w:color="auto"/>
              <w:right w:val="single" w:sz="4" w:space="0" w:color="auto"/>
            </w:tcBorders>
            <w:shd w:val="clear" w:color="auto" w:fill="auto"/>
            <w:vAlign w:val="center"/>
            <w:hideMark/>
          </w:tcPr>
          <w:p w14:paraId="33ED318A"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096" w:type="dxa"/>
            <w:tcBorders>
              <w:top w:val="single" w:sz="8" w:space="0" w:color="auto"/>
              <w:left w:val="nil"/>
              <w:bottom w:val="single" w:sz="4" w:space="0" w:color="auto"/>
              <w:right w:val="single" w:sz="4" w:space="0" w:color="auto"/>
            </w:tcBorders>
            <w:shd w:val="clear" w:color="auto" w:fill="auto"/>
            <w:vAlign w:val="center"/>
            <w:hideMark/>
          </w:tcPr>
          <w:p w14:paraId="2D9238BA"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single" w:sz="8" w:space="0" w:color="auto"/>
              <w:left w:val="nil"/>
              <w:bottom w:val="single" w:sz="4" w:space="0" w:color="auto"/>
              <w:right w:val="single" w:sz="4" w:space="0" w:color="auto"/>
            </w:tcBorders>
            <w:shd w:val="clear" w:color="auto" w:fill="auto"/>
            <w:vAlign w:val="center"/>
            <w:hideMark/>
          </w:tcPr>
          <w:p w14:paraId="5D96F6E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single" w:sz="8" w:space="0" w:color="auto"/>
              <w:left w:val="nil"/>
              <w:bottom w:val="single" w:sz="4" w:space="0" w:color="auto"/>
              <w:right w:val="single" w:sz="4" w:space="0" w:color="auto"/>
            </w:tcBorders>
            <w:shd w:val="clear" w:color="auto" w:fill="auto"/>
            <w:vAlign w:val="center"/>
            <w:hideMark/>
          </w:tcPr>
          <w:p w14:paraId="038A289A"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6445005"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single" w:sz="4" w:space="0" w:color="auto"/>
              <w:left w:val="nil"/>
              <w:bottom w:val="single" w:sz="4" w:space="0" w:color="auto"/>
              <w:right w:val="single" w:sz="4" w:space="0" w:color="auto"/>
            </w:tcBorders>
          </w:tcPr>
          <w:p w14:paraId="75D8FC50" w14:textId="77777777" w:rsidR="00442D94" w:rsidRPr="00306FB1" w:rsidRDefault="00442D94" w:rsidP="00306FB1">
            <w:pPr>
              <w:spacing w:after="0"/>
              <w:jc w:val="left"/>
              <w:rPr>
                <w:rFonts w:ascii="Arial" w:hAnsi="Arial" w:cs="Arial"/>
                <w:color w:val="000000"/>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EB2DF" w14:textId="0F6A234D"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5FE0F3CB"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53F5AA55"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single" w:sz="8" w:space="0" w:color="auto"/>
              <w:left w:val="nil"/>
              <w:bottom w:val="single" w:sz="4" w:space="0" w:color="auto"/>
              <w:right w:val="single" w:sz="8" w:space="0" w:color="auto"/>
            </w:tcBorders>
            <w:shd w:val="clear" w:color="auto" w:fill="auto"/>
            <w:vAlign w:val="center"/>
            <w:hideMark/>
          </w:tcPr>
          <w:p w14:paraId="129454D3"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20E04009" w14:textId="77777777" w:rsidTr="001E3D55">
        <w:trPr>
          <w:trHeight w:val="590"/>
        </w:trPr>
        <w:tc>
          <w:tcPr>
            <w:tcW w:w="383" w:type="dxa"/>
            <w:vMerge/>
            <w:tcBorders>
              <w:top w:val="single" w:sz="4" w:space="0" w:color="auto"/>
              <w:left w:val="single" w:sz="4" w:space="0" w:color="auto"/>
              <w:bottom w:val="single" w:sz="4" w:space="0" w:color="auto"/>
              <w:right w:val="single" w:sz="4" w:space="0" w:color="auto"/>
            </w:tcBorders>
            <w:vAlign w:val="center"/>
            <w:hideMark/>
          </w:tcPr>
          <w:p w14:paraId="54C88B07" w14:textId="77777777" w:rsidR="00442D94" w:rsidRPr="00306FB1" w:rsidRDefault="00442D94" w:rsidP="00306FB1">
            <w:pPr>
              <w:spacing w:after="0"/>
              <w:jc w:val="left"/>
              <w:rPr>
                <w:rFonts w:ascii="Arial" w:hAnsi="Arial" w:cs="Arial"/>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2C8A6CA7"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557705BA" w14:textId="77777777" w:rsidR="00442D94" w:rsidRPr="00306FB1" w:rsidRDefault="00442D94" w:rsidP="00306FB1">
            <w:pPr>
              <w:spacing w:after="0"/>
              <w:ind w:left="-27" w:firstLine="27"/>
              <w:jc w:val="left"/>
              <w:rPr>
                <w:rFonts w:ascii="Arial" w:hAnsi="Arial" w:cs="Arial"/>
                <w:color w:val="FF0000"/>
                <w:sz w:val="20"/>
                <w:szCs w:val="20"/>
              </w:rPr>
            </w:pPr>
            <w:r w:rsidRPr="00306FB1">
              <w:rPr>
                <w:rFonts w:ascii="Arial" w:hAnsi="Arial" w:cs="Arial"/>
                <w:color w:val="FF0000"/>
                <w:sz w:val="20"/>
                <w:szCs w:val="20"/>
              </w:rPr>
              <w:t> </w:t>
            </w:r>
          </w:p>
        </w:tc>
        <w:tc>
          <w:tcPr>
            <w:tcW w:w="1096" w:type="dxa"/>
            <w:tcBorders>
              <w:top w:val="nil"/>
              <w:left w:val="nil"/>
              <w:bottom w:val="nil"/>
              <w:right w:val="single" w:sz="4" w:space="0" w:color="auto"/>
            </w:tcBorders>
            <w:shd w:val="clear" w:color="auto" w:fill="auto"/>
            <w:vAlign w:val="center"/>
            <w:hideMark/>
          </w:tcPr>
          <w:p w14:paraId="5223A036" w14:textId="77777777" w:rsidR="00442D94" w:rsidRPr="00306FB1" w:rsidRDefault="00442D94" w:rsidP="00306FB1">
            <w:pPr>
              <w:spacing w:after="0"/>
              <w:ind w:left="-27" w:firstLine="27"/>
              <w:jc w:val="left"/>
              <w:rPr>
                <w:rFonts w:ascii="Arial" w:hAnsi="Arial" w:cs="Arial"/>
                <w:color w:val="FF0000"/>
                <w:sz w:val="20"/>
                <w:szCs w:val="20"/>
              </w:rPr>
            </w:pPr>
            <w:r w:rsidRPr="00306FB1">
              <w:rPr>
                <w:rFonts w:ascii="Arial" w:hAnsi="Arial" w:cs="Arial"/>
                <w:color w:val="FF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3BC62A2F" w14:textId="77777777" w:rsidR="00442D94" w:rsidRPr="00306FB1" w:rsidRDefault="00442D94" w:rsidP="00306FB1">
            <w:pPr>
              <w:spacing w:after="0"/>
              <w:jc w:val="left"/>
              <w:rPr>
                <w:rFonts w:ascii="Arial" w:hAnsi="Arial" w:cs="Arial"/>
                <w:color w:val="FF0000"/>
                <w:sz w:val="20"/>
                <w:szCs w:val="20"/>
              </w:rPr>
            </w:pPr>
            <w:r w:rsidRPr="00306FB1">
              <w:rPr>
                <w:rFonts w:ascii="Arial" w:hAnsi="Arial" w:cs="Arial"/>
                <w:color w:val="FF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3C4D1C8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754B22A7"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nil"/>
              <w:left w:val="nil"/>
              <w:bottom w:val="single" w:sz="4" w:space="0" w:color="auto"/>
              <w:right w:val="single" w:sz="4" w:space="0" w:color="auto"/>
            </w:tcBorders>
          </w:tcPr>
          <w:p w14:paraId="56ECE538" w14:textId="77777777" w:rsidR="00442D94" w:rsidRPr="00306FB1" w:rsidRDefault="00442D94" w:rsidP="00306FB1">
            <w:pPr>
              <w:spacing w:after="0"/>
              <w:jc w:val="left"/>
              <w:rPr>
                <w:rFonts w:ascii="Arial" w:hAnsi="Arial" w:cs="Arial"/>
                <w:color w:val="000000"/>
                <w:sz w:val="20"/>
                <w:szCs w:val="20"/>
              </w:rPr>
            </w:pP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5E7D5DCC" w14:textId="5B7C9F02"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0A844224"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0EEA0931"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nil"/>
              <w:left w:val="nil"/>
              <w:bottom w:val="single" w:sz="4" w:space="0" w:color="auto"/>
              <w:right w:val="single" w:sz="8" w:space="0" w:color="auto"/>
            </w:tcBorders>
            <w:shd w:val="clear" w:color="auto" w:fill="auto"/>
            <w:vAlign w:val="center"/>
            <w:hideMark/>
          </w:tcPr>
          <w:p w14:paraId="436F536C"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4AC3E5A6" w14:textId="77777777" w:rsidTr="001E3D55">
        <w:trPr>
          <w:trHeight w:val="590"/>
        </w:trPr>
        <w:tc>
          <w:tcPr>
            <w:tcW w:w="383" w:type="dxa"/>
            <w:vMerge/>
            <w:tcBorders>
              <w:top w:val="single" w:sz="4" w:space="0" w:color="auto"/>
              <w:left w:val="single" w:sz="4" w:space="0" w:color="auto"/>
              <w:bottom w:val="single" w:sz="4" w:space="0" w:color="auto"/>
              <w:right w:val="single" w:sz="4" w:space="0" w:color="auto"/>
            </w:tcBorders>
            <w:vAlign w:val="center"/>
            <w:hideMark/>
          </w:tcPr>
          <w:p w14:paraId="56055F07" w14:textId="77777777" w:rsidR="00442D94" w:rsidRPr="00306FB1" w:rsidRDefault="00442D94" w:rsidP="00306FB1">
            <w:pPr>
              <w:spacing w:after="0"/>
              <w:jc w:val="left"/>
              <w:rPr>
                <w:rFonts w:ascii="Arial" w:hAnsi="Arial" w:cs="Arial"/>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271B6D81" w14:textId="77777777" w:rsidR="00442D94" w:rsidRPr="00306FB1" w:rsidRDefault="00442D94" w:rsidP="00306FB1">
            <w:pPr>
              <w:spacing w:after="0"/>
              <w:ind w:left="-27" w:firstLine="27"/>
              <w:jc w:val="center"/>
              <w:rPr>
                <w:rFonts w:ascii="Arial" w:hAnsi="Arial" w:cs="Arial"/>
                <w:color w:val="FF0000"/>
                <w:sz w:val="20"/>
                <w:szCs w:val="20"/>
              </w:rPr>
            </w:pPr>
            <w:r w:rsidRPr="00306FB1">
              <w:rPr>
                <w:rFonts w:ascii="Arial" w:hAnsi="Arial" w:cs="Arial"/>
                <w:color w:val="FF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6244BF29" w14:textId="77777777" w:rsidR="00442D94" w:rsidRPr="00306FB1" w:rsidRDefault="00442D94" w:rsidP="00306FB1">
            <w:pPr>
              <w:spacing w:after="0"/>
              <w:ind w:left="-27" w:firstLine="27"/>
              <w:jc w:val="left"/>
              <w:rPr>
                <w:rFonts w:ascii="Arial" w:hAnsi="Arial" w:cs="Arial"/>
                <w:color w:val="FF0000"/>
                <w:sz w:val="20"/>
                <w:szCs w:val="20"/>
              </w:rPr>
            </w:pPr>
            <w:r w:rsidRPr="00306FB1">
              <w:rPr>
                <w:rFonts w:ascii="Arial" w:hAnsi="Arial" w:cs="Arial"/>
                <w:color w:val="FF0000"/>
                <w:sz w:val="20"/>
                <w:szCs w:val="20"/>
              </w:rPr>
              <w:t> </w:t>
            </w:r>
          </w:p>
        </w:tc>
        <w:tc>
          <w:tcPr>
            <w:tcW w:w="1096" w:type="dxa"/>
            <w:tcBorders>
              <w:top w:val="single" w:sz="4" w:space="0" w:color="auto"/>
              <w:left w:val="nil"/>
              <w:bottom w:val="nil"/>
              <w:right w:val="single" w:sz="4" w:space="0" w:color="auto"/>
            </w:tcBorders>
            <w:shd w:val="clear" w:color="auto" w:fill="auto"/>
            <w:vAlign w:val="center"/>
            <w:hideMark/>
          </w:tcPr>
          <w:p w14:paraId="026664CF" w14:textId="77777777" w:rsidR="00442D94" w:rsidRPr="00306FB1" w:rsidRDefault="00442D94" w:rsidP="00306FB1">
            <w:pPr>
              <w:spacing w:after="0"/>
              <w:ind w:left="-27" w:firstLine="27"/>
              <w:jc w:val="left"/>
              <w:rPr>
                <w:rFonts w:ascii="Arial" w:hAnsi="Arial" w:cs="Arial"/>
                <w:color w:val="FF0000"/>
                <w:sz w:val="20"/>
                <w:szCs w:val="20"/>
              </w:rPr>
            </w:pPr>
            <w:r w:rsidRPr="00306FB1">
              <w:rPr>
                <w:rFonts w:ascii="Arial" w:hAnsi="Arial" w:cs="Arial"/>
                <w:color w:val="FF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2D3615AB"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0EEA0B0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43B4F397"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nil"/>
              <w:left w:val="nil"/>
              <w:bottom w:val="single" w:sz="4" w:space="0" w:color="auto"/>
              <w:right w:val="single" w:sz="4" w:space="0" w:color="auto"/>
            </w:tcBorders>
          </w:tcPr>
          <w:p w14:paraId="7BE789AC" w14:textId="77777777" w:rsidR="00442D94" w:rsidRPr="00306FB1" w:rsidRDefault="00442D94" w:rsidP="00306FB1">
            <w:pPr>
              <w:spacing w:after="0"/>
              <w:jc w:val="left"/>
              <w:rPr>
                <w:rFonts w:ascii="Arial" w:hAnsi="Arial" w:cs="Arial"/>
                <w:color w:val="000000"/>
                <w:sz w:val="20"/>
                <w:szCs w:val="20"/>
              </w:rPr>
            </w:pP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0FF1B39C" w14:textId="2E7FE7AC"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nil"/>
              <w:left w:val="nil"/>
              <w:bottom w:val="single" w:sz="4" w:space="0" w:color="auto"/>
              <w:right w:val="single" w:sz="4" w:space="0" w:color="auto"/>
            </w:tcBorders>
            <w:shd w:val="clear" w:color="auto" w:fill="auto"/>
            <w:vAlign w:val="center"/>
            <w:hideMark/>
          </w:tcPr>
          <w:p w14:paraId="468433A6"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8BE483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nil"/>
              <w:left w:val="nil"/>
              <w:bottom w:val="single" w:sz="4" w:space="0" w:color="auto"/>
              <w:right w:val="single" w:sz="8" w:space="0" w:color="auto"/>
            </w:tcBorders>
            <w:shd w:val="clear" w:color="auto" w:fill="auto"/>
            <w:vAlign w:val="center"/>
            <w:hideMark/>
          </w:tcPr>
          <w:p w14:paraId="16E42DF6"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6F058C46" w14:textId="77777777" w:rsidTr="001E3D55">
        <w:trPr>
          <w:trHeight w:val="590"/>
        </w:trPr>
        <w:tc>
          <w:tcPr>
            <w:tcW w:w="383" w:type="dxa"/>
            <w:vMerge w:val="restart"/>
            <w:tcBorders>
              <w:top w:val="single" w:sz="4" w:space="0" w:color="auto"/>
              <w:left w:val="single" w:sz="8" w:space="0" w:color="auto"/>
              <w:bottom w:val="single" w:sz="8" w:space="0" w:color="000000"/>
              <w:right w:val="single" w:sz="4" w:space="0" w:color="auto"/>
            </w:tcBorders>
            <w:shd w:val="clear" w:color="auto" w:fill="auto"/>
            <w:noWrap/>
            <w:textDirection w:val="btLr"/>
            <w:vAlign w:val="center"/>
            <w:hideMark/>
          </w:tcPr>
          <w:p w14:paraId="584DDC62" w14:textId="77777777" w:rsidR="00442D94" w:rsidRPr="00306FB1" w:rsidRDefault="00442D94" w:rsidP="00306FB1">
            <w:pPr>
              <w:spacing w:after="0"/>
              <w:jc w:val="center"/>
              <w:rPr>
                <w:rFonts w:ascii="Arial" w:hAnsi="Arial" w:cs="Arial"/>
                <w:b/>
                <w:bCs/>
                <w:color w:val="000000"/>
                <w:sz w:val="20"/>
                <w:szCs w:val="20"/>
              </w:rPr>
            </w:pPr>
            <w:r w:rsidRPr="00306FB1">
              <w:rPr>
                <w:rFonts w:ascii="Arial" w:hAnsi="Arial" w:cs="Arial"/>
                <w:b/>
                <w:bCs/>
                <w:color w:val="000000"/>
                <w:sz w:val="20"/>
                <w:szCs w:val="20"/>
              </w:rPr>
              <w:t>ostatní</w:t>
            </w:r>
          </w:p>
          <w:p w14:paraId="3E0C7597" w14:textId="77777777" w:rsidR="00442D94" w:rsidRPr="00306FB1" w:rsidRDefault="00442D94" w:rsidP="00306FB1">
            <w:pPr>
              <w:spacing w:after="0"/>
              <w:jc w:val="center"/>
              <w:rPr>
                <w:rFonts w:ascii="Arial" w:hAnsi="Arial" w:cs="Arial"/>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7F080176"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712D0360"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096" w:type="dxa"/>
            <w:tcBorders>
              <w:top w:val="single" w:sz="8" w:space="0" w:color="auto"/>
              <w:left w:val="nil"/>
              <w:bottom w:val="single" w:sz="4" w:space="0" w:color="auto"/>
              <w:right w:val="single" w:sz="4" w:space="0" w:color="auto"/>
            </w:tcBorders>
            <w:shd w:val="clear" w:color="auto" w:fill="auto"/>
            <w:vAlign w:val="center"/>
            <w:hideMark/>
          </w:tcPr>
          <w:p w14:paraId="66E76F49"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57A535A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78077A3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51E78AAF"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single" w:sz="4" w:space="0" w:color="auto"/>
              <w:left w:val="nil"/>
              <w:bottom w:val="single" w:sz="4" w:space="0" w:color="auto"/>
              <w:right w:val="single" w:sz="4" w:space="0" w:color="auto"/>
            </w:tcBorders>
          </w:tcPr>
          <w:p w14:paraId="3B7BD037" w14:textId="77777777" w:rsidR="00442D94" w:rsidRPr="00306FB1" w:rsidRDefault="00442D94" w:rsidP="00306FB1">
            <w:pPr>
              <w:spacing w:after="0"/>
              <w:jc w:val="left"/>
              <w:rPr>
                <w:rFonts w:ascii="Arial" w:hAnsi="Arial" w:cs="Arial"/>
                <w:color w:val="000000"/>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302B" w14:textId="1765E7D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A04BE3B"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302CAC2"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D29288D"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r w:rsidR="000A05F6" w:rsidRPr="00306FB1" w14:paraId="24A0713B" w14:textId="77777777" w:rsidTr="001E3D55">
        <w:trPr>
          <w:trHeight w:val="590"/>
        </w:trPr>
        <w:tc>
          <w:tcPr>
            <w:tcW w:w="383" w:type="dxa"/>
            <w:vMerge/>
            <w:tcBorders>
              <w:top w:val="nil"/>
              <w:left w:val="single" w:sz="8" w:space="0" w:color="auto"/>
              <w:bottom w:val="single" w:sz="8" w:space="0" w:color="000000"/>
              <w:right w:val="single" w:sz="4" w:space="0" w:color="auto"/>
            </w:tcBorders>
            <w:vAlign w:val="center"/>
            <w:hideMark/>
          </w:tcPr>
          <w:p w14:paraId="42E35E94" w14:textId="77777777" w:rsidR="00442D94" w:rsidRPr="00306FB1" w:rsidRDefault="00442D94" w:rsidP="00306FB1">
            <w:pPr>
              <w:spacing w:after="0"/>
              <w:jc w:val="left"/>
              <w:rPr>
                <w:rFonts w:ascii="Arial" w:hAnsi="Arial" w:cs="Arial"/>
                <w:b/>
                <w:bCs/>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14:paraId="27B02511" w14:textId="77777777" w:rsidR="00442D94" w:rsidRPr="00306FB1" w:rsidRDefault="00442D94" w:rsidP="00306FB1">
            <w:pPr>
              <w:spacing w:after="0"/>
              <w:ind w:left="-27" w:firstLine="27"/>
              <w:jc w:val="center"/>
              <w:rPr>
                <w:rFonts w:ascii="Arial" w:hAnsi="Arial" w:cs="Arial"/>
                <w:color w:val="000000"/>
                <w:sz w:val="20"/>
                <w:szCs w:val="20"/>
              </w:rPr>
            </w:pPr>
            <w:r w:rsidRPr="00306FB1">
              <w:rPr>
                <w:rFonts w:ascii="Arial" w:hAnsi="Arial" w:cs="Arial"/>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14:paraId="2B8AB3BA" w14:textId="77777777" w:rsidR="00442D94" w:rsidRPr="00306FB1" w:rsidRDefault="00442D94" w:rsidP="00306FB1">
            <w:pPr>
              <w:spacing w:after="0"/>
              <w:ind w:left="-27" w:firstLine="27"/>
              <w:jc w:val="left"/>
              <w:rPr>
                <w:rFonts w:ascii="Arial" w:hAnsi="Arial" w:cs="Arial"/>
                <w:b/>
                <w:bCs/>
                <w:color w:val="000000"/>
                <w:sz w:val="20"/>
                <w:szCs w:val="20"/>
              </w:rPr>
            </w:pPr>
            <w:r w:rsidRPr="00306FB1">
              <w:rPr>
                <w:rFonts w:ascii="Arial" w:hAnsi="Arial" w:cs="Arial"/>
                <w:b/>
                <w:bCs/>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14:paraId="031DA30B" w14:textId="77777777" w:rsidR="00442D94" w:rsidRPr="00306FB1" w:rsidRDefault="00442D94" w:rsidP="00306FB1">
            <w:pPr>
              <w:spacing w:after="0"/>
              <w:ind w:left="-27" w:firstLine="27"/>
              <w:jc w:val="left"/>
              <w:rPr>
                <w:rFonts w:ascii="Arial" w:hAnsi="Arial" w:cs="Arial"/>
                <w:color w:val="000000"/>
                <w:sz w:val="20"/>
                <w:szCs w:val="20"/>
              </w:rPr>
            </w:pPr>
            <w:r w:rsidRPr="00306FB1">
              <w:rPr>
                <w:rFonts w:ascii="Arial" w:hAnsi="Arial" w:cs="Arial"/>
                <w:color w:val="000000"/>
                <w:sz w:val="20"/>
                <w:szCs w:val="20"/>
              </w:rPr>
              <w:t> </w:t>
            </w:r>
          </w:p>
        </w:tc>
        <w:tc>
          <w:tcPr>
            <w:tcW w:w="1204" w:type="dxa"/>
            <w:tcBorders>
              <w:top w:val="nil"/>
              <w:left w:val="nil"/>
              <w:bottom w:val="single" w:sz="4" w:space="0" w:color="auto"/>
              <w:right w:val="single" w:sz="4" w:space="0" w:color="auto"/>
            </w:tcBorders>
            <w:shd w:val="clear" w:color="auto" w:fill="auto"/>
            <w:vAlign w:val="center"/>
            <w:hideMark/>
          </w:tcPr>
          <w:p w14:paraId="23048084"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7EC2FF2D"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430" w:type="dxa"/>
            <w:tcBorders>
              <w:top w:val="nil"/>
              <w:left w:val="nil"/>
              <w:bottom w:val="single" w:sz="4" w:space="0" w:color="auto"/>
              <w:right w:val="single" w:sz="4" w:space="0" w:color="auto"/>
            </w:tcBorders>
            <w:shd w:val="clear" w:color="auto" w:fill="auto"/>
            <w:vAlign w:val="center"/>
            <w:hideMark/>
          </w:tcPr>
          <w:p w14:paraId="19C44D2C"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119" w:type="dxa"/>
            <w:tcBorders>
              <w:top w:val="nil"/>
              <w:left w:val="nil"/>
              <w:bottom w:val="single" w:sz="4" w:space="0" w:color="auto"/>
              <w:right w:val="single" w:sz="4" w:space="0" w:color="auto"/>
            </w:tcBorders>
          </w:tcPr>
          <w:p w14:paraId="657CEEFA" w14:textId="77777777" w:rsidR="00442D94" w:rsidRPr="00306FB1" w:rsidRDefault="00442D94" w:rsidP="00306FB1">
            <w:pPr>
              <w:spacing w:after="0"/>
              <w:jc w:val="left"/>
              <w:rPr>
                <w:rFonts w:ascii="Arial" w:hAnsi="Arial" w:cs="Arial"/>
                <w:color w:val="000000"/>
                <w:sz w:val="20"/>
                <w:szCs w:val="20"/>
              </w:rPr>
            </w:pP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1AD15326" w14:textId="7FB53346"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6B6F9B30"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3A17E18"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c>
          <w:tcPr>
            <w:tcW w:w="979" w:type="dxa"/>
            <w:tcBorders>
              <w:top w:val="single" w:sz="4" w:space="0" w:color="auto"/>
              <w:left w:val="nil"/>
              <w:bottom w:val="single" w:sz="4" w:space="0" w:color="auto"/>
              <w:right w:val="single" w:sz="8" w:space="0" w:color="auto"/>
            </w:tcBorders>
            <w:shd w:val="clear" w:color="auto" w:fill="auto"/>
            <w:vAlign w:val="center"/>
            <w:hideMark/>
          </w:tcPr>
          <w:p w14:paraId="556F29B9" w14:textId="77777777" w:rsidR="00442D94" w:rsidRPr="00306FB1" w:rsidRDefault="00442D94" w:rsidP="00306FB1">
            <w:pPr>
              <w:spacing w:after="0"/>
              <w:jc w:val="left"/>
              <w:rPr>
                <w:rFonts w:ascii="Arial" w:hAnsi="Arial" w:cs="Arial"/>
                <w:color w:val="000000"/>
                <w:sz w:val="20"/>
                <w:szCs w:val="20"/>
              </w:rPr>
            </w:pPr>
            <w:r w:rsidRPr="00306FB1">
              <w:rPr>
                <w:rFonts w:ascii="Arial" w:hAnsi="Arial" w:cs="Arial"/>
                <w:color w:val="000000"/>
                <w:sz w:val="20"/>
                <w:szCs w:val="20"/>
              </w:rPr>
              <w:t> </w:t>
            </w:r>
          </w:p>
        </w:tc>
      </w:tr>
    </w:tbl>
    <w:p w14:paraId="1A954B23" w14:textId="77777777" w:rsidR="001C7223" w:rsidRDefault="001C7223" w:rsidP="00AD0879">
      <w:pPr>
        <w:spacing w:before="120" w:after="120"/>
        <w:contextualSpacing/>
        <w:rPr>
          <w:rFonts w:ascii="Calibri" w:hAnsi="Calibri"/>
          <w:i/>
          <w:szCs w:val="22"/>
          <w:highlight w:val="cyan"/>
        </w:rPr>
      </w:pPr>
    </w:p>
    <w:p w14:paraId="5AF7B41F" w14:textId="77777777" w:rsidR="00E95D16" w:rsidRDefault="00E95D16" w:rsidP="004749B4">
      <w:pPr>
        <w:spacing w:before="120" w:after="120"/>
        <w:contextualSpacing/>
        <w:rPr>
          <w:rFonts w:ascii="Calibri" w:hAnsi="Calibri"/>
          <w:i/>
          <w:szCs w:val="22"/>
          <w:highlight w:val="cyan"/>
        </w:rPr>
      </w:pPr>
    </w:p>
    <w:p w14:paraId="340ADF51" w14:textId="1D8FA03A" w:rsidR="00A71C54" w:rsidRPr="0045531C" w:rsidRDefault="00AD0879" w:rsidP="004749B4">
      <w:pPr>
        <w:spacing w:before="120" w:after="120"/>
        <w:contextualSpacing/>
        <w:rPr>
          <w:rFonts w:ascii="Calibri" w:hAnsi="Calibri"/>
          <w:i/>
          <w:szCs w:val="22"/>
        </w:rPr>
      </w:pPr>
      <w:r w:rsidRPr="00417695">
        <w:rPr>
          <w:rFonts w:ascii="Calibri" w:hAnsi="Calibri"/>
          <w:i/>
          <w:szCs w:val="22"/>
        </w:rPr>
        <w:t xml:space="preserve">Elektronická verze </w:t>
      </w:r>
      <w:r w:rsidR="00C526E4">
        <w:rPr>
          <w:rFonts w:ascii="Calibri" w:hAnsi="Calibri"/>
          <w:i/>
          <w:szCs w:val="22"/>
        </w:rPr>
        <w:t xml:space="preserve">této </w:t>
      </w:r>
      <w:r w:rsidRPr="00417695">
        <w:rPr>
          <w:rFonts w:ascii="Calibri" w:hAnsi="Calibri"/>
          <w:i/>
          <w:szCs w:val="22"/>
        </w:rPr>
        <w:t>přílohy v editovatelném formátu (*.</w:t>
      </w:r>
      <w:proofErr w:type="spellStart"/>
      <w:r w:rsidRPr="00417695">
        <w:rPr>
          <w:rFonts w:ascii="Calibri" w:hAnsi="Calibri"/>
          <w:i/>
          <w:szCs w:val="22"/>
        </w:rPr>
        <w:t>xls</w:t>
      </w:r>
      <w:r w:rsidR="008439A6">
        <w:rPr>
          <w:rFonts w:ascii="Calibri" w:hAnsi="Calibri"/>
          <w:i/>
          <w:szCs w:val="22"/>
        </w:rPr>
        <w:t>x</w:t>
      </w:r>
      <w:proofErr w:type="spellEnd"/>
      <w:r w:rsidRPr="00417695">
        <w:rPr>
          <w:rFonts w:ascii="Calibri" w:hAnsi="Calibri"/>
          <w:i/>
          <w:szCs w:val="22"/>
        </w:rPr>
        <w:t>) byla zveřejněna jako součást zadávací dokumentace k veřejné zakázce a rovněž bude zhotoviteli zaslána na jeho kontaktní e-mailovou adresu uvedenou v záhlaví této smlouvy do 5 pracovních dnů po uzavření</w:t>
      </w:r>
      <w:r w:rsidR="000E3A68">
        <w:rPr>
          <w:rFonts w:ascii="Calibri" w:hAnsi="Calibri"/>
          <w:i/>
          <w:szCs w:val="22"/>
        </w:rPr>
        <w:t xml:space="preserve"> smlouvy</w:t>
      </w:r>
      <w:r w:rsidRPr="00417695">
        <w:rPr>
          <w:rFonts w:ascii="Calibri" w:hAnsi="Calibri"/>
          <w:i/>
          <w:szCs w:val="22"/>
        </w:rPr>
        <w:t>.</w:t>
      </w:r>
    </w:p>
    <w:sectPr w:rsidR="00A71C54" w:rsidRPr="0045531C" w:rsidSect="00D21DD7">
      <w:headerReference w:type="first" r:id="rId2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DF28" w14:textId="77777777" w:rsidR="009F0BA6" w:rsidRDefault="009F0BA6" w:rsidP="005B22AA">
      <w:pPr>
        <w:spacing w:after="0"/>
      </w:pPr>
      <w:r>
        <w:separator/>
      </w:r>
    </w:p>
  </w:endnote>
  <w:endnote w:type="continuationSeparator" w:id="0">
    <w:p w14:paraId="4011CCD5" w14:textId="77777777" w:rsidR="009F0BA6" w:rsidRDefault="009F0BA6" w:rsidP="005B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BCDE E+ Calibri">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1753" w14:textId="77777777" w:rsidR="00DA0110" w:rsidRDefault="00DA01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10685"/>
      <w:docPartObj>
        <w:docPartGallery w:val="Page Numbers (Bottom of Page)"/>
        <w:docPartUnique/>
      </w:docPartObj>
    </w:sdtPr>
    <w:sdtEndPr/>
    <w:sdtContent>
      <w:p w14:paraId="43AC3BDE" w14:textId="2137D06E" w:rsidR="00461A2F" w:rsidRDefault="00461A2F">
        <w:pPr>
          <w:pStyle w:val="Zpat"/>
          <w:jc w:val="center"/>
        </w:pPr>
        <w:r>
          <w:fldChar w:fldCharType="begin"/>
        </w:r>
        <w:r>
          <w:instrText>PAGE   \* MERGEFORMAT</w:instrText>
        </w:r>
        <w:r>
          <w:fldChar w:fldCharType="separate"/>
        </w:r>
        <w:r>
          <w:rPr>
            <w:noProof/>
          </w:rPr>
          <w:t>2</w:t>
        </w:r>
        <w:r>
          <w:fldChar w:fldCharType="end"/>
        </w:r>
      </w:p>
    </w:sdtContent>
  </w:sdt>
  <w:p w14:paraId="1E60D3E5" w14:textId="77777777" w:rsidR="00461A2F" w:rsidRDefault="00461A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BFD2" w14:textId="26D22455" w:rsidR="00461A2F" w:rsidRDefault="00461A2F">
    <w:pPr>
      <w:pStyle w:val="Zpat"/>
      <w:jc w:val="center"/>
    </w:pPr>
    <w:r>
      <w:fldChar w:fldCharType="begin"/>
    </w:r>
    <w:r>
      <w:instrText>PAGE   \* MERGEFORMAT</w:instrText>
    </w:r>
    <w:r>
      <w:fldChar w:fldCharType="separate"/>
    </w:r>
    <w:r>
      <w:rPr>
        <w:noProof/>
      </w:rPr>
      <w:t>1</w:t>
    </w:r>
    <w:r>
      <w:fldChar w:fldCharType="end"/>
    </w:r>
  </w:p>
  <w:p w14:paraId="5B15F08E" w14:textId="77777777" w:rsidR="00461A2F" w:rsidRDefault="00461A2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1C43" w14:textId="4D7C5F4D" w:rsidR="00461A2F" w:rsidRDefault="00461A2F">
    <w:pPr>
      <w:pStyle w:val="Zpat"/>
      <w:jc w:val="center"/>
    </w:pPr>
  </w:p>
  <w:p w14:paraId="1E560564" w14:textId="77777777" w:rsidR="00461A2F" w:rsidRDefault="00461A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F4AA" w14:textId="77777777" w:rsidR="009F0BA6" w:rsidRDefault="009F0BA6" w:rsidP="005B22AA">
      <w:pPr>
        <w:spacing w:after="0"/>
      </w:pPr>
      <w:r>
        <w:separator/>
      </w:r>
    </w:p>
  </w:footnote>
  <w:footnote w:type="continuationSeparator" w:id="0">
    <w:p w14:paraId="72C41CCC" w14:textId="77777777" w:rsidR="009F0BA6" w:rsidRDefault="009F0BA6" w:rsidP="005B22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B9CB" w14:textId="77777777" w:rsidR="00DA0110" w:rsidRDefault="00DA01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B1C" w14:textId="5DFBCECC" w:rsidR="00461A2F" w:rsidRPr="008C56F9" w:rsidRDefault="00461A2F" w:rsidP="0022612B">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56E7" w14:textId="77777777" w:rsidR="00DA0110" w:rsidRDefault="00DA011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E95D" w14:textId="66DD27A2" w:rsidR="00461A2F" w:rsidRPr="008C56F9" w:rsidRDefault="00461A2F" w:rsidP="0022612B">
    <w:pPr>
      <w:pStyle w:val="Zhlav"/>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096A" w14:textId="35BC51CA" w:rsidR="00461A2F" w:rsidRDefault="00461A2F" w:rsidP="0072598C">
    <w:pPr>
      <w:pStyle w:val="Zhlav"/>
      <w:jc w:val="right"/>
    </w:pPr>
    <w:r w:rsidRPr="00953838">
      <w:t>Příloha č. 1 Smlouvy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58E5" w14:textId="1669259A" w:rsidR="00461A2F" w:rsidRDefault="00461A2F" w:rsidP="0072598C">
    <w:pPr>
      <w:pStyle w:val="Zhlav"/>
      <w:jc w:val="right"/>
    </w:pPr>
    <w:r w:rsidRPr="00953838">
      <w:t>Příloha č. 2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DF487EAC"/>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F"/>
    <w:multiLevelType w:val="multilevel"/>
    <w:tmpl w:val="BD54BFA2"/>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11"/>
    <w:multiLevelType w:val="singleLevel"/>
    <w:tmpl w:val="7AC69128"/>
    <w:name w:val="WW8Num17"/>
    <w:lvl w:ilvl="0">
      <w:start w:val="1"/>
      <w:numFmt w:val="lowerLetter"/>
      <w:lvlText w:val="%1)"/>
      <w:lvlJc w:val="left"/>
      <w:pPr>
        <w:tabs>
          <w:tab w:val="num" w:pos="720"/>
        </w:tabs>
        <w:ind w:left="720" w:hanging="360"/>
      </w:pPr>
      <w:rPr>
        <w:rFonts w:cs="Times New Roman"/>
        <w:b w:val="0"/>
      </w:rPr>
    </w:lvl>
  </w:abstractNum>
  <w:abstractNum w:abstractNumId="8" w15:restartNumberingAfterBreak="0">
    <w:nsid w:val="00000012"/>
    <w:multiLevelType w:val="multilevel"/>
    <w:tmpl w:val="00000012"/>
    <w:name w:val="WWNum20"/>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9" w15:restartNumberingAfterBreak="0">
    <w:nsid w:val="00000013"/>
    <w:multiLevelType w:val="multilevel"/>
    <w:tmpl w:val="5930DEF4"/>
    <w:lvl w:ilvl="0">
      <w:start w:val="1"/>
      <w:numFmt w:val="lowerLetter"/>
      <w:lvlText w:val="%1)"/>
      <w:lvlJc w:val="left"/>
      <w:pPr>
        <w:tabs>
          <w:tab w:val="num" w:pos="-292"/>
        </w:tabs>
        <w:ind w:left="785"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10"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11"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8"/>
    <w:multiLevelType w:val="multilevel"/>
    <w:tmpl w:val="E9CAAA7C"/>
    <w:name w:val="WWNum26"/>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3"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4" w15:restartNumberingAfterBreak="0">
    <w:nsid w:val="0422390F"/>
    <w:multiLevelType w:val="hybridMultilevel"/>
    <w:tmpl w:val="484029FC"/>
    <w:lvl w:ilvl="0" w:tplc="C694AFE4">
      <w:start w:val="1"/>
      <w:numFmt w:val="bullet"/>
      <w:lvlText w:val=""/>
      <w:lvlJc w:val="left"/>
      <w:pPr>
        <w:ind w:left="1080" w:hanging="360"/>
      </w:pPr>
      <w:rPr>
        <w:rFonts w:ascii="Symbol" w:hAnsi="Symbol" w:hint="default"/>
        <w: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04641808"/>
    <w:multiLevelType w:val="hybridMultilevel"/>
    <w:tmpl w:val="26140EE8"/>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0B125092"/>
    <w:multiLevelType w:val="hybridMultilevel"/>
    <w:tmpl w:val="84D6A5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1A13B8"/>
    <w:multiLevelType w:val="multilevel"/>
    <w:tmpl w:val="5E6A7DFE"/>
    <w:lvl w:ilvl="0">
      <w:start w:val="1"/>
      <w:numFmt w:val="bullet"/>
      <w:lvlText w:val=""/>
      <w:lvlJc w:val="left"/>
      <w:pPr>
        <w:tabs>
          <w:tab w:val="num" w:pos="0"/>
        </w:tabs>
        <w:ind w:left="1080" w:hanging="360"/>
      </w:pPr>
      <w:rPr>
        <w:rFonts w:ascii="Symbol" w:hAnsi="Symbol" w:hint="default"/>
      </w:rPr>
    </w:lvl>
    <w:lvl w:ilvl="1">
      <w:start w:val="1"/>
      <w:numFmt w:val="bullet"/>
      <w:lvlText w:val=""/>
      <w:lvlJc w:val="left"/>
      <w:pPr>
        <w:tabs>
          <w:tab w:val="num" w:pos="0"/>
        </w:tabs>
        <w:ind w:left="1800" w:hanging="360"/>
      </w:pPr>
      <w:rPr>
        <w:rFonts w:ascii="Symbol" w:hAnsi="Symbol" w:hint="default"/>
        <w:i/>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9" w15:restartNumberingAfterBreak="0">
    <w:nsid w:val="0C856FAD"/>
    <w:multiLevelType w:val="hybridMultilevel"/>
    <w:tmpl w:val="A8F65A9C"/>
    <w:lvl w:ilvl="0" w:tplc="66A09078">
      <w:start w:val="1"/>
      <w:numFmt w:val="lowerLetter"/>
      <w:lvlText w:val="%1)"/>
      <w:lvlJc w:val="left"/>
      <w:pPr>
        <w:ind w:left="644" w:hanging="360"/>
      </w:pPr>
      <w:rPr>
        <w:rFonts w:hint="default"/>
        <w:b w:val="0"/>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0F376141"/>
    <w:multiLevelType w:val="hybridMultilevel"/>
    <w:tmpl w:val="694603E2"/>
    <w:lvl w:ilvl="0" w:tplc="3D0AF4DE">
      <w:start w:val="1"/>
      <w:numFmt w:val="lowerLetter"/>
      <w:lvlText w:val="%1)"/>
      <w:lvlJc w:val="left"/>
      <w:pPr>
        <w:ind w:left="1060" w:hanging="360"/>
      </w:pPr>
      <w:rPr>
        <w:rFonts w:hint="default"/>
        <w:sz w:val="22"/>
        <w:szCs w:val="22"/>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13943C9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5627DF9"/>
    <w:multiLevelType w:val="hybridMultilevel"/>
    <w:tmpl w:val="1416F8D0"/>
    <w:lvl w:ilvl="0" w:tplc="C694AFE4">
      <w:start w:val="1"/>
      <w:numFmt w:val="bullet"/>
      <w:lvlText w:val=""/>
      <w:lvlJc w:val="left"/>
      <w:pPr>
        <w:ind w:left="1840" w:hanging="360"/>
      </w:pPr>
      <w:rPr>
        <w:rFonts w:ascii="Symbol" w:hAnsi="Symbol" w:hint="default"/>
        <w:i/>
      </w:rPr>
    </w:lvl>
    <w:lvl w:ilvl="1" w:tplc="FFFFFFFF" w:tentative="1">
      <w:start w:val="1"/>
      <w:numFmt w:val="bullet"/>
      <w:lvlText w:val="o"/>
      <w:lvlJc w:val="left"/>
      <w:pPr>
        <w:ind w:left="2560" w:hanging="360"/>
      </w:pPr>
      <w:rPr>
        <w:rFonts w:ascii="Courier New" w:hAnsi="Courier New" w:cs="Courier New" w:hint="default"/>
      </w:rPr>
    </w:lvl>
    <w:lvl w:ilvl="2" w:tplc="FFFFFFFF" w:tentative="1">
      <w:start w:val="1"/>
      <w:numFmt w:val="bullet"/>
      <w:lvlText w:val=""/>
      <w:lvlJc w:val="left"/>
      <w:pPr>
        <w:ind w:left="3280" w:hanging="360"/>
      </w:pPr>
      <w:rPr>
        <w:rFonts w:ascii="Wingdings" w:hAnsi="Wingdings" w:hint="default"/>
      </w:rPr>
    </w:lvl>
    <w:lvl w:ilvl="3" w:tplc="FFFFFFFF" w:tentative="1">
      <w:start w:val="1"/>
      <w:numFmt w:val="bullet"/>
      <w:lvlText w:val=""/>
      <w:lvlJc w:val="left"/>
      <w:pPr>
        <w:ind w:left="4000" w:hanging="360"/>
      </w:pPr>
      <w:rPr>
        <w:rFonts w:ascii="Symbol" w:hAnsi="Symbol" w:hint="default"/>
      </w:rPr>
    </w:lvl>
    <w:lvl w:ilvl="4" w:tplc="FFFFFFFF" w:tentative="1">
      <w:start w:val="1"/>
      <w:numFmt w:val="bullet"/>
      <w:lvlText w:val="o"/>
      <w:lvlJc w:val="left"/>
      <w:pPr>
        <w:ind w:left="4720" w:hanging="360"/>
      </w:pPr>
      <w:rPr>
        <w:rFonts w:ascii="Courier New" w:hAnsi="Courier New" w:cs="Courier New" w:hint="default"/>
      </w:rPr>
    </w:lvl>
    <w:lvl w:ilvl="5" w:tplc="FFFFFFFF" w:tentative="1">
      <w:start w:val="1"/>
      <w:numFmt w:val="bullet"/>
      <w:lvlText w:val=""/>
      <w:lvlJc w:val="left"/>
      <w:pPr>
        <w:ind w:left="5440" w:hanging="360"/>
      </w:pPr>
      <w:rPr>
        <w:rFonts w:ascii="Wingdings" w:hAnsi="Wingdings" w:hint="default"/>
      </w:rPr>
    </w:lvl>
    <w:lvl w:ilvl="6" w:tplc="FFFFFFFF" w:tentative="1">
      <w:start w:val="1"/>
      <w:numFmt w:val="bullet"/>
      <w:lvlText w:val=""/>
      <w:lvlJc w:val="left"/>
      <w:pPr>
        <w:ind w:left="6160" w:hanging="360"/>
      </w:pPr>
      <w:rPr>
        <w:rFonts w:ascii="Symbol" w:hAnsi="Symbol" w:hint="default"/>
      </w:rPr>
    </w:lvl>
    <w:lvl w:ilvl="7" w:tplc="FFFFFFFF" w:tentative="1">
      <w:start w:val="1"/>
      <w:numFmt w:val="bullet"/>
      <w:lvlText w:val="o"/>
      <w:lvlJc w:val="left"/>
      <w:pPr>
        <w:ind w:left="6880" w:hanging="360"/>
      </w:pPr>
      <w:rPr>
        <w:rFonts w:ascii="Courier New" w:hAnsi="Courier New" w:cs="Courier New" w:hint="default"/>
      </w:rPr>
    </w:lvl>
    <w:lvl w:ilvl="8" w:tplc="FFFFFFFF" w:tentative="1">
      <w:start w:val="1"/>
      <w:numFmt w:val="bullet"/>
      <w:lvlText w:val=""/>
      <w:lvlJc w:val="left"/>
      <w:pPr>
        <w:ind w:left="7600" w:hanging="360"/>
      </w:pPr>
      <w:rPr>
        <w:rFonts w:ascii="Wingdings" w:hAnsi="Wingdings" w:hint="default"/>
      </w:rPr>
    </w:lvl>
  </w:abstractNum>
  <w:abstractNum w:abstractNumId="23" w15:restartNumberingAfterBreak="0">
    <w:nsid w:val="17387CD7"/>
    <w:multiLevelType w:val="hybridMultilevel"/>
    <w:tmpl w:val="38940B52"/>
    <w:lvl w:ilvl="0" w:tplc="C694AFE4">
      <w:start w:val="1"/>
      <w:numFmt w:val="bullet"/>
      <w:lvlText w:val=""/>
      <w:lvlJc w:val="left"/>
      <w:pPr>
        <w:ind w:left="1060" w:hanging="360"/>
      </w:pPr>
      <w:rPr>
        <w:rFonts w:ascii="Symbol" w:hAnsi="Symbol" w:hint="default"/>
        <w:i/>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4" w15:restartNumberingAfterBreak="0">
    <w:nsid w:val="1A236D95"/>
    <w:multiLevelType w:val="multilevel"/>
    <w:tmpl w:val="72522A8A"/>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5" w15:restartNumberingAfterBreak="0">
    <w:nsid w:val="22747783"/>
    <w:multiLevelType w:val="multilevel"/>
    <w:tmpl w:val="5E56641E"/>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6" w15:restartNumberingAfterBreak="0">
    <w:nsid w:val="2FD12CCC"/>
    <w:multiLevelType w:val="hybridMultilevel"/>
    <w:tmpl w:val="7C622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28"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ADD5D6F"/>
    <w:multiLevelType w:val="hybridMultilevel"/>
    <w:tmpl w:val="810E62AA"/>
    <w:lvl w:ilvl="0" w:tplc="C694AFE4">
      <w:start w:val="1"/>
      <w:numFmt w:val="bullet"/>
      <w:lvlText w:val=""/>
      <w:lvlJc w:val="left"/>
      <w:pPr>
        <w:ind w:left="1145" w:hanging="360"/>
      </w:pPr>
      <w:rPr>
        <w:rFonts w:ascii="Symbol" w:hAnsi="Symbol" w:hint="default"/>
        <w:i/>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0" w15:restartNumberingAfterBreak="0">
    <w:nsid w:val="3C2773D6"/>
    <w:multiLevelType w:val="hybridMultilevel"/>
    <w:tmpl w:val="D1C4D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3B09B8"/>
    <w:multiLevelType w:val="multilevel"/>
    <w:tmpl w:val="273EB864"/>
    <w:lvl w:ilvl="0">
      <w:start w:val="1"/>
      <w:numFmt w:val="bullet"/>
      <w:lvlText w:val=""/>
      <w:lvlJc w:val="left"/>
      <w:pPr>
        <w:tabs>
          <w:tab w:val="num" w:pos="0"/>
        </w:tabs>
        <w:ind w:left="1080" w:hanging="360"/>
      </w:pPr>
      <w:rPr>
        <w:rFonts w:ascii="Symbol" w:hAnsi="Symbol" w:hint="default"/>
      </w:rPr>
    </w:lvl>
    <w:lvl w:ilvl="1">
      <w:start w:val="1"/>
      <w:numFmt w:val="bullet"/>
      <w:lvlText w:val=""/>
      <w:lvlJc w:val="left"/>
      <w:pPr>
        <w:tabs>
          <w:tab w:val="num" w:pos="0"/>
        </w:tabs>
        <w:ind w:left="1800" w:hanging="360"/>
      </w:pPr>
      <w:rPr>
        <w:rFonts w:ascii="Symbol" w:hAnsi="Symbol" w:hint="default"/>
        <w:i/>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2"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310DB9"/>
    <w:multiLevelType w:val="hybridMultilevel"/>
    <w:tmpl w:val="37DEA0D6"/>
    <w:lvl w:ilvl="0" w:tplc="C694AFE4">
      <w:start w:val="1"/>
      <w:numFmt w:val="bullet"/>
      <w:lvlText w:val=""/>
      <w:lvlJc w:val="left"/>
      <w:pPr>
        <w:ind w:left="1080" w:hanging="360"/>
      </w:pPr>
      <w:rPr>
        <w:rFonts w:ascii="Symbol" w:hAnsi="Symbol"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4CA5295B"/>
    <w:multiLevelType w:val="hybridMultilevel"/>
    <w:tmpl w:val="9E1288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4D6F6F7D"/>
    <w:multiLevelType w:val="hybridMultilevel"/>
    <w:tmpl w:val="97065B44"/>
    <w:lvl w:ilvl="0" w:tplc="C694AFE4">
      <w:start w:val="1"/>
      <w:numFmt w:val="bullet"/>
      <w:lvlText w:val=""/>
      <w:lvlJc w:val="left"/>
      <w:pPr>
        <w:ind w:left="1931" w:hanging="360"/>
      </w:pPr>
      <w:rPr>
        <w:rFonts w:ascii="Symbol" w:hAnsi="Symbol" w:hint="default"/>
        <w:i/>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36" w15:restartNumberingAfterBreak="0">
    <w:nsid w:val="4D8D51BC"/>
    <w:multiLevelType w:val="multilevel"/>
    <w:tmpl w:val="7D3ABB8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4D987395"/>
    <w:multiLevelType w:val="multilevel"/>
    <w:tmpl w:val="E598AE1A"/>
    <w:lvl w:ilvl="0">
      <w:start w:val="1"/>
      <w:numFmt w:val="bullet"/>
      <w:lvlText w:val=""/>
      <w:lvlJc w:val="left"/>
      <w:pPr>
        <w:tabs>
          <w:tab w:val="num" w:pos="0"/>
        </w:tabs>
        <w:ind w:left="1080" w:hanging="360"/>
      </w:pPr>
      <w:rPr>
        <w:rFonts w:ascii="Symbol" w:hAnsi="Symbol" w:hint="default"/>
      </w:rPr>
    </w:lvl>
    <w:lvl w:ilvl="1">
      <w:start w:val="1"/>
      <w:numFmt w:val="bullet"/>
      <w:lvlText w:val=""/>
      <w:lvlJc w:val="left"/>
      <w:pPr>
        <w:tabs>
          <w:tab w:val="num" w:pos="0"/>
        </w:tabs>
        <w:ind w:left="1800" w:hanging="360"/>
      </w:pPr>
      <w:rPr>
        <w:rFonts w:ascii="Symbol" w:hAnsi="Symbol" w:hint="default"/>
        <w:i/>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8" w15:restartNumberingAfterBreak="0">
    <w:nsid w:val="4F246EDA"/>
    <w:multiLevelType w:val="hybridMultilevel"/>
    <w:tmpl w:val="F3968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2D5EEC"/>
    <w:multiLevelType w:val="hybridMultilevel"/>
    <w:tmpl w:val="A4F032EE"/>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5603030B"/>
    <w:multiLevelType w:val="multilevel"/>
    <w:tmpl w:val="DFE281EA"/>
    <w:name w:val="WWNum1823"/>
    <w:lvl w:ilvl="0">
      <w:start w:val="2"/>
      <w:numFmt w:val="decimal"/>
      <w:lvlText w:val="%1."/>
      <w:lvlJc w:val="left"/>
      <w:pPr>
        <w:tabs>
          <w:tab w:val="num" w:pos="-76"/>
        </w:tabs>
        <w:ind w:left="644" w:hanging="360"/>
      </w:pPr>
      <w:rPr>
        <w:rFonts w:hint="default"/>
        <w:b w:val="0"/>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41" w15:restartNumberingAfterBreak="0">
    <w:nsid w:val="580E6C02"/>
    <w:multiLevelType w:val="singleLevel"/>
    <w:tmpl w:val="F3FA44C4"/>
    <w:name w:val="WWNum21222222"/>
    <w:lvl w:ilvl="0">
      <w:start w:val="1"/>
      <w:numFmt w:val="lowerLetter"/>
      <w:lvlText w:val="%1)"/>
      <w:lvlJc w:val="left"/>
      <w:pPr>
        <w:ind w:left="720" w:hanging="360"/>
      </w:pPr>
      <w:rPr>
        <w:rFonts w:hint="default"/>
        <w:b w:val="0"/>
      </w:rPr>
    </w:lvl>
  </w:abstractNum>
  <w:abstractNum w:abstractNumId="42" w15:restartNumberingAfterBreak="0">
    <w:nsid w:val="58463360"/>
    <w:multiLevelType w:val="hybridMultilevel"/>
    <w:tmpl w:val="553A130C"/>
    <w:lvl w:ilvl="0" w:tplc="FFFFFFFF">
      <w:start w:val="2"/>
      <w:numFmt w:val="bullet"/>
      <w:lvlText w:val="-"/>
      <w:lvlJc w:val="left"/>
      <w:pPr>
        <w:ind w:left="720" w:hanging="360"/>
      </w:pPr>
      <w:rPr>
        <w:rFonts w:ascii="Calibri" w:eastAsia="Times New Roman" w:hAnsi="Calibri" w:cs="Calibri" w:hint="default"/>
      </w:rPr>
    </w:lvl>
    <w:lvl w:ilvl="1" w:tplc="C694AFE4">
      <w:start w:val="1"/>
      <w:numFmt w:val="bullet"/>
      <w:lvlText w:val=""/>
      <w:lvlJc w:val="left"/>
      <w:pPr>
        <w:ind w:left="1440" w:hanging="360"/>
      </w:pPr>
      <w:rPr>
        <w:rFonts w:ascii="Symbol" w:hAnsi="Symbol"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503B9C"/>
    <w:multiLevelType w:val="multilevel"/>
    <w:tmpl w:val="12D6E6DA"/>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5F2D0C5A"/>
    <w:multiLevelType w:val="hybridMultilevel"/>
    <w:tmpl w:val="26526186"/>
    <w:lvl w:ilvl="0" w:tplc="04050001">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45" w15:restartNumberingAfterBreak="0">
    <w:nsid w:val="60AC6C3B"/>
    <w:multiLevelType w:val="hybridMultilevel"/>
    <w:tmpl w:val="C7106174"/>
    <w:lvl w:ilvl="0" w:tplc="03148F8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6" w15:restartNumberingAfterBreak="0">
    <w:nsid w:val="6EAA3F90"/>
    <w:multiLevelType w:val="hybridMultilevel"/>
    <w:tmpl w:val="8C285174"/>
    <w:lvl w:ilvl="0" w:tplc="C694AFE4">
      <w:start w:val="1"/>
      <w:numFmt w:val="bullet"/>
      <w:lvlText w:val=""/>
      <w:lvlJc w:val="left"/>
      <w:pPr>
        <w:ind w:left="1077" w:hanging="360"/>
      </w:pPr>
      <w:rPr>
        <w:rFonts w:ascii="Symbol" w:hAnsi="Symbol" w:hint="default"/>
        <w:i/>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7" w15:restartNumberingAfterBreak="0">
    <w:nsid w:val="6FB9505B"/>
    <w:multiLevelType w:val="hybridMultilevel"/>
    <w:tmpl w:val="A2AC22CC"/>
    <w:lvl w:ilvl="0" w:tplc="5324262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80B1828"/>
    <w:multiLevelType w:val="hybridMultilevel"/>
    <w:tmpl w:val="E0A01A54"/>
    <w:lvl w:ilvl="0" w:tplc="C694A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8FF0FC8"/>
    <w:multiLevelType w:val="multilevel"/>
    <w:tmpl w:val="0500515A"/>
    <w:lvl w:ilvl="0">
      <w:start w:val="1"/>
      <w:numFmt w:val="upperRoman"/>
      <w:lvlText w:val="%1."/>
      <w:lvlJc w:val="left"/>
      <w:pPr>
        <w:tabs>
          <w:tab w:val="num" w:pos="6840"/>
        </w:tabs>
        <w:ind w:left="6840" w:hanging="360"/>
      </w:pPr>
      <w:rPr>
        <w:rFonts w:hint="default"/>
        <w:b/>
        <w:i w:val="0"/>
        <w:caps w:val="0"/>
        <w:strike w:val="0"/>
        <w:dstrike w:val="0"/>
        <w:vanish w:val="0"/>
        <w:color w:val="000000"/>
        <w:sz w:val="24"/>
        <w:vertAlign w:val="baseline"/>
      </w:rPr>
    </w:lvl>
    <w:lvl w:ilvl="1">
      <w:start w:val="1"/>
      <w:numFmt w:val="decimal"/>
      <w:lvlText w:val="%2."/>
      <w:lvlJc w:val="left"/>
      <w:pPr>
        <w:tabs>
          <w:tab w:val="num" w:pos="432"/>
        </w:tabs>
        <w:ind w:left="432" w:hanging="432"/>
      </w:pPr>
      <w:rPr>
        <w:rFonts w:asciiTheme="minorHAnsi" w:eastAsia="Times New Roman" w:hAnsiTheme="minorHAnsi" w:cs="Times New Roman"/>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CD4158E"/>
    <w:multiLevelType w:val="multilevel"/>
    <w:tmpl w:val="8278BE84"/>
    <w:lvl w:ilvl="0">
      <w:start w:val="1"/>
      <w:numFmt w:val="decimal"/>
      <w:lvlText w:val="%1."/>
      <w:lvlJc w:val="center"/>
      <w:pPr>
        <w:tabs>
          <w:tab w:val="num" w:pos="360"/>
        </w:tabs>
      </w:pPr>
      <w:rPr>
        <w:rFonts w:hint="default"/>
        <w:sz w:val="22"/>
        <w:szCs w:val="22"/>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abstractNum w:abstractNumId="51" w15:restartNumberingAfterBreak="0">
    <w:nsid w:val="7F507F6C"/>
    <w:multiLevelType w:val="hybridMultilevel"/>
    <w:tmpl w:val="64A4461C"/>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50"/>
  </w:num>
  <w:num w:numId="11">
    <w:abstractNumId w:val="28"/>
  </w:num>
  <w:num w:numId="12">
    <w:abstractNumId w:val="15"/>
  </w:num>
  <w:num w:numId="13">
    <w:abstractNumId w:val="40"/>
  </w:num>
  <w:num w:numId="14">
    <w:abstractNumId w:val="47"/>
  </w:num>
  <w:num w:numId="15">
    <w:abstractNumId w:val="27"/>
  </w:num>
  <w:num w:numId="16">
    <w:abstractNumId w:val="49"/>
  </w:num>
  <w:num w:numId="17">
    <w:abstractNumId w:val="45"/>
  </w:num>
  <w:num w:numId="18">
    <w:abstractNumId w:val="13"/>
  </w:num>
  <w:num w:numId="19">
    <w:abstractNumId w:val="16"/>
  </w:num>
  <w:num w:numId="20">
    <w:abstractNumId w:val="32"/>
  </w:num>
  <w:num w:numId="21">
    <w:abstractNumId w:val="26"/>
  </w:num>
  <w:num w:numId="22">
    <w:abstractNumId w:val="21"/>
  </w:num>
  <w:num w:numId="23">
    <w:abstractNumId w:val="33"/>
  </w:num>
  <w:num w:numId="24">
    <w:abstractNumId w:val="38"/>
  </w:num>
  <w:num w:numId="25">
    <w:abstractNumId w:val="20"/>
  </w:num>
  <w:num w:numId="26">
    <w:abstractNumId w:val="17"/>
  </w:num>
  <w:num w:numId="27">
    <w:abstractNumId w:val="34"/>
  </w:num>
  <w:num w:numId="28">
    <w:abstractNumId w:val="36"/>
  </w:num>
  <w:num w:numId="29">
    <w:abstractNumId w:val="39"/>
  </w:num>
  <w:num w:numId="30">
    <w:abstractNumId w:val="48"/>
  </w:num>
  <w:num w:numId="31">
    <w:abstractNumId w:val="44"/>
  </w:num>
  <w:num w:numId="32">
    <w:abstractNumId w:val="51"/>
  </w:num>
  <w:num w:numId="33">
    <w:abstractNumId w:val="42"/>
  </w:num>
  <w:num w:numId="34">
    <w:abstractNumId w:val="24"/>
  </w:num>
  <w:num w:numId="35">
    <w:abstractNumId w:val="37"/>
  </w:num>
  <w:num w:numId="36">
    <w:abstractNumId w:val="25"/>
  </w:num>
  <w:num w:numId="37">
    <w:abstractNumId w:val="31"/>
  </w:num>
  <w:num w:numId="38">
    <w:abstractNumId w:val="43"/>
  </w:num>
  <w:num w:numId="39">
    <w:abstractNumId w:val="18"/>
  </w:num>
  <w:num w:numId="40">
    <w:abstractNumId w:val="22"/>
  </w:num>
  <w:num w:numId="41">
    <w:abstractNumId w:val="29"/>
  </w:num>
  <w:num w:numId="42">
    <w:abstractNumId w:val="35"/>
  </w:num>
  <w:num w:numId="43">
    <w:abstractNumId w:val="23"/>
  </w:num>
  <w:num w:numId="44">
    <w:abstractNumId w:val="14"/>
  </w:num>
  <w:num w:numId="45">
    <w:abstractNumId w:val="46"/>
  </w:num>
  <w:num w:numId="46">
    <w:abstractNumId w:val="19"/>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AA"/>
    <w:rsid w:val="000007E1"/>
    <w:rsid w:val="00000EB2"/>
    <w:rsid w:val="00002896"/>
    <w:rsid w:val="000029F2"/>
    <w:rsid w:val="00002B50"/>
    <w:rsid w:val="00002CB3"/>
    <w:rsid w:val="000041A3"/>
    <w:rsid w:val="00004EAB"/>
    <w:rsid w:val="00005185"/>
    <w:rsid w:val="00005499"/>
    <w:rsid w:val="00006576"/>
    <w:rsid w:val="0000689D"/>
    <w:rsid w:val="00006B72"/>
    <w:rsid w:val="00011A99"/>
    <w:rsid w:val="00012423"/>
    <w:rsid w:val="000130FD"/>
    <w:rsid w:val="00013CF3"/>
    <w:rsid w:val="0001639E"/>
    <w:rsid w:val="00016735"/>
    <w:rsid w:val="00016D11"/>
    <w:rsid w:val="00016F93"/>
    <w:rsid w:val="00017EB8"/>
    <w:rsid w:val="0002009C"/>
    <w:rsid w:val="00020762"/>
    <w:rsid w:val="000220F5"/>
    <w:rsid w:val="0002268F"/>
    <w:rsid w:val="00025741"/>
    <w:rsid w:val="00026275"/>
    <w:rsid w:val="00026DFF"/>
    <w:rsid w:val="00030B64"/>
    <w:rsid w:val="00030EE8"/>
    <w:rsid w:val="00031727"/>
    <w:rsid w:val="00031F8C"/>
    <w:rsid w:val="00034587"/>
    <w:rsid w:val="00034E81"/>
    <w:rsid w:val="00035E3D"/>
    <w:rsid w:val="00037254"/>
    <w:rsid w:val="0003741D"/>
    <w:rsid w:val="000417CE"/>
    <w:rsid w:val="00041B7F"/>
    <w:rsid w:val="00044CB2"/>
    <w:rsid w:val="0004502F"/>
    <w:rsid w:val="00045C42"/>
    <w:rsid w:val="00047BCC"/>
    <w:rsid w:val="00047F0E"/>
    <w:rsid w:val="0005006D"/>
    <w:rsid w:val="00051BF5"/>
    <w:rsid w:val="00052C4F"/>
    <w:rsid w:val="00052C79"/>
    <w:rsid w:val="00053203"/>
    <w:rsid w:val="000564A6"/>
    <w:rsid w:val="00057159"/>
    <w:rsid w:val="000572D9"/>
    <w:rsid w:val="00057645"/>
    <w:rsid w:val="000576E1"/>
    <w:rsid w:val="000578F7"/>
    <w:rsid w:val="000579A7"/>
    <w:rsid w:val="00061DD7"/>
    <w:rsid w:val="0006231B"/>
    <w:rsid w:val="00062508"/>
    <w:rsid w:val="00063858"/>
    <w:rsid w:val="00064DE3"/>
    <w:rsid w:val="00064EA7"/>
    <w:rsid w:val="00066374"/>
    <w:rsid w:val="00066621"/>
    <w:rsid w:val="00067301"/>
    <w:rsid w:val="0006748B"/>
    <w:rsid w:val="000675A7"/>
    <w:rsid w:val="0007092D"/>
    <w:rsid w:val="000713F0"/>
    <w:rsid w:val="00071542"/>
    <w:rsid w:val="000719FA"/>
    <w:rsid w:val="000731FA"/>
    <w:rsid w:val="00073BCE"/>
    <w:rsid w:val="00074149"/>
    <w:rsid w:val="00075307"/>
    <w:rsid w:val="00075CA0"/>
    <w:rsid w:val="00076AED"/>
    <w:rsid w:val="00081A55"/>
    <w:rsid w:val="00082734"/>
    <w:rsid w:val="00085206"/>
    <w:rsid w:val="00085243"/>
    <w:rsid w:val="00085A91"/>
    <w:rsid w:val="00085A99"/>
    <w:rsid w:val="000867B8"/>
    <w:rsid w:val="00090B21"/>
    <w:rsid w:val="0009341C"/>
    <w:rsid w:val="00094A04"/>
    <w:rsid w:val="000951FB"/>
    <w:rsid w:val="000A03F6"/>
    <w:rsid w:val="000A0402"/>
    <w:rsid w:val="000A05F6"/>
    <w:rsid w:val="000A0F2C"/>
    <w:rsid w:val="000A1A7F"/>
    <w:rsid w:val="000A23AC"/>
    <w:rsid w:val="000A45B7"/>
    <w:rsid w:val="000A57DC"/>
    <w:rsid w:val="000A78AF"/>
    <w:rsid w:val="000A7E2F"/>
    <w:rsid w:val="000B086A"/>
    <w:rsid w:val="000B08A4"/>
    <w:rsid w:val="000B13BA"/>
    <w:rsid w:val="000B1E35"/>
    <w:rsid w:val="000B3A83"/>
    <w:rsid w:val="000B6A6B"/>
    <w:rsid w:val="000C0495"/>
    <w:rsid w:val="000C10E7"/>
    <w:rsid w:val="000C1ADF"/>
    <w:rsid w:val="000C43A4"/>
    <w:rsid w:val="000C5619"/>
    <w:rsid w:val="000C7413"/>
    <w:rsid w:val="000C78FD"/>
    <w:rsid w:val="000D2708"/>
    <w:rsid w:val="000D27AC"/>
    <w:rsid w:val="000D27F0"/>
    <w:rsid w:val="000D425F"/>
    <w:rsid w:val="000D4383"/>
    <w:rsid w:val="000D4508"/>
    <w:rsid w:val="000D4FDD"/>
    <w:rsid w:val="000D50D1"/>
    <w:rsid w:val="000D53D1"/>
    <w:rsid w:val="000D6811"/>
    <w:rsid w:val="000D7143"/>
    <w:rsid w:val="000D7BC8"/>
    <w:rsid w:val="000E2059"/>
    <w:rsid w:val="000E3A68"/>
    <w:rsid w:val="000E3F97"/>
    <w:rsid w:val="000E4631"/>
    <w:rsid w:val="000E4671"/>
    <w:rsid w:val="000E4D10"/>
    <w:rsid w:val="000E59A0"/>
    <w:rsid w:val="000E5FC2"/>
    <w:rsid w:val="000E61D2"/>
    <w:rsid w:val="000E6462"/>
    <w:rsid w:val="000E671E"/>
    <w:rsid w:val="000E6E56"/>
    <w:rsid w:val="000F0894"/>
    <w:rsid w:val="000F0CD7"/>
    <w:rsid w:val="000F187F"/>
    <w:rsid w:val="000F2500"/>
    <w:rsid w:val="000F2935"/>
    <w:rsid w:val="000F2D95"/>
    <w:rsid w:val="000F4289"/>
    <w:rsid w:val="000F5755"/>
    <w:rsid w:val="000F604C"/>
    <w:rsid w:val="000F6577"/>
    <w:rsid w:val="00101CF2"/>
    <w:rsid w:val="001031A7"/>
    <w:rsid w:val="001035B4"/>
    <w:rsid w:val="00103DB6"/>
    <w:rsid w:val="001050DA"/>
    <w:rsid w:val="001062B1"/>
    <w:rsid w:val="00106698"/>
    <w:rsid w:val="001066AD"/>
    <w:rsid w:val="00106BE1"/>
    <w:rsid w:val="00107292"/>
    <w:rsid w:val="00107D65"/>
    <w:rsid w:val="001107F1"/>
    <w:rsid w:val="00110D4C"/>
    <w:rsid w:val="001119B5"/>
    <w:rsid w:val="00111A54"/>
    <w:rsid w:val="00111C25"/>
    <w:rsid w:val="00113037"/>
    <w:rsid w:val="001138F9"/>
    <w:rsid w:val="00113A1E"/>
    <w:rsid w:val="00115920"/>
    <w:rsid w:val="00116777"/>
    <w:rsid w:val="001175BA"/>
    <w:rsid w:val="00117BA7"/>
    <w:rsid w:val="00121BB5"/>
    <w:rsid w:val="00122870"/>
    <w:rsid w:val="001250B6"/>
    <w:rsid w:val="00125478"/>
    <w:rsid w:val="001278E1"/>
    <w:rsid w:val="00130386"/>
    <w:rsid w:val="00130D51"/>
    <w:rsid w:val="001321CD"/>
    <w:rsid w:val="00132F50"/>
    <w:rsid w:val="001334B9"/>
    <w:rsid w:val="001349AD"/>
    <w:rsid w:val="00135F3E"/>
    <w:rsid w:val="001406F2"/>
    <w:rsid w:val="001423A6"/>
    <w:rsid w:val="00142AD7"/>
    <w:rsid w:val="00142BF5"/>
    <w:rsid w:val="00145D89"/>
    <w:rsid w:val="00146947"/>
    <w:rsid w:val="00146E10"/>
    <w:rsid w:val="00150352"/>
    <w:rsid w:val="00151A5C"/>
    <w:rsid w:val="00151FF1"/>
    <w:rsid w:val="00153DE6"/>
    <w:rsid w:val="0015511B"/>
    <w:rsid w:val="001558DE"/>
    <w:rsid w:val="0015635A"/>
    <w:rsid w:val="001605DF"/>
    <w:rsid w:val="00162DDE"/>
    <w:rsid w:val="00163DEC"/>
    <w:rsid w:val="00164379"/>
    <w:rsid w:val="00165F80"/>
    <w:rsid w:val="001676A4"/>
    <w:rsid w:val="0017001B"/>
    <w:rsid w:val="00170470"/>
    <w:rsid w:val="00170C8C"/>
    <w:rsid w:val="00173BAB"/>
    <w:rsid w:val="00173C9C"/>
    <w:rsid w:val="00175C3C"/>
    <w:rsid w:val="00176E68"/>
    <w:rsid w:val="00177FF6"/>
    <w:rsid w:val="0018011D"/>
    <w:rsid w:val="00180D09"/>
    <w:rsid w:val="00181357"/>
    <w:rsid w:val="00181CDB"/>
    <w:rsid w:val="00183A25"/>
    <w:rsid w:val="00184F98"/>
    <w:rsid w:val="00185582"/>
    <w:rsid w:val="00190077"/>
    <w:rsid w:val="001906DE"/>
    <w:rsid w:val="00191710"/>
    <w:rsid w:val="001924F8"/>
    <w:rsid w:val="00192BA1"/>
    <w:rsid w:val="00193030"/>
    <w:rsid w:val="00194010"/>
    <w:rsid w:val="001962BD"/>
    <w:rsid w:val="00196F42"/>
    <w:rsid w:val="001A027F"/>
    <w:rsid w:val="001A0ACC"/>
    <w:rsid w:val="001A0EEA"/>
    <w:rsid w:val="001A6B4D"/>
    <w:rsid w:val="001A7527"/>
    <w:rsid w:val="001B1F5D"/>
    <w:rsid w:val="001B2313"/>
    <w:rsid w:val="001B27DF"/>
    <w:rsid w:val="001B485E"/>
    <w:rsid w:val="001B4CCA"/>
    <w:rsid w:val="001B6CCE"/>
    <w:rsid w:val="001B6F90"/>
    <w:rsid w:val="001B737D"/>
    <w:rsid w:val="001B77CD"/>
    <w:rsid w:val="001B7D2C"/>
    <w:rsid w:val="001C0656"/>
    <w:rsid w:val="001C1DDC"/>
    <w:rsid w:val="001C39BD"/>
    <w:rsid w:val="001C57BF"/>
    <w:rsid w:val="001C5D0A"/>
    <w:rsid w:val="001C609A"/>
    <w:rsid w:val="001C6113"/>
    <w:rsid w:val="001C61EE"/>
    <w:rsid w:val="001C66D8"/>
    <w:rsid w:val="001C7223"/>
    <w:rsid w:val="001C7A0C"/>
    <w:rsid w:val="001D12E4"/>
    <w:rsid w:val="001D1770"/>
    <w:rsid w:val="001D1BC1"/>
    <w:rsid w:val="001D1E09"/>
    <w:rsid w:val="001D2542"/>
    <w:rsid w:val="001D2543"/>
    <w:rsid w:val="001D2D4E"/>
    <w:rsid w:val="001D3000"/>
    <w:rsid w:val="001D4382"/>
    <w:rsid w:val="001D494C"/>
    <w:rsid w:val="001D5108"/>
    <w:rsid w:val="001D51C9"/>
    <w:rsid w:val="001D5987"/>
    <w:rsid w:val="001E3D55"/>
    <w:rsid w:val="001E4FA9"/>
    <w:rsid w:val="001E5FA0"/>
    <w:rsid w:val="001F1603"/>
    <w:rsid w:val="001F2152"/>
    <w:rsid w:val="001F485A"/>
    <w:rsid w:val="001F5285"/>
    <w:rsid w:val="001F5396"/>
    <w:rsid w:val="001F622C"/>
    <w:rsid w:val="001F6827"/>
    <w:rsid w:val="001F7457"/>
    <w:rsid w:val="00201162"/>
    <w:rsid w:val="002019DB"/>
    <w:rsid w:val="00201EC5"/>
    <w:rsid w:val="00203655"/>
    <w:rsid w:val="00203CBB"/>
    <w:rsid w:val="002045FC"/>
    <w:rsid w:val="00210D55"/>
    <w:rsid w:val="00210E83"/>
    <w:rsid w:val="00211741"/>
    <w:rsid w:val="002149F8"/>
    <w:rsid w:val="002151CA"/>
    <w:rsid w:val="0021589D"/>
    <w:rsid w:val="002159EA"/>
    <w:rsid w:val="00215BD0"/>
    <w:rsid w:val="00216451"/>
    <w:rsid w:val="002165E3"/>
    <w:rsid w:val="00216C79"/>
    <w:rsid w:val="00217207"/>
    <w:rsid w:val="00217336"/>
    <w:rsid w:val="002173C3"/>
    <w:rsid w:val="00217968"/>
    <w:rsid w:val="00217C79"/>
    <w:rsid w:val="00217CDC"/>
    <w:rsid w:val="00221F64"/>
    <w:rsid w:val="00222A08"/>
    <w:rsid w:val="002242CA"/>
    <w:rsid w:val="00224E2A"/>
    <w:rsid w:val="002251BD"/>
    <w:rsid w:val="00225470"/>
    <w:rsid w:val="00225F39"/>
    <w:rsid w:val="0022612B"/>
    <w:rsid w:val="00227521"/>
    <w:rsid w:val="00227C14"/>
    <w:rsid w:val="0023013D"/>
    <w:rsid w:val="00230AD5"/>
    <w:rsid w:val="00231AF4"/>
    <w:rsid w:val="00231CBE"/>
    <w:rsid w:val="00233276"/>
    <w:rsid w:val="00233A87"/>
    <w:rsid w:val="00234889"/>
    <w:rsid w:val="002348FA"/>
    <w:rsid w:val="0023510C"/>
    <w:rsid w:val="00237685"/>
    <w:rsid w:val="00237700"/>
    <w:rsid w:val="00237D45"/>
    <w:rsid w:val="0024027E"/>
    <w:rsid w:val="00241C45"/>
    <w:rsid w:val="00242AD9"/>
    <w:rsid w:val="00243134"/>
    <w:rsid w:val="002441A3"/>
    <w:rsid w:val="00244949"/>
    <w:rsid w:val="00244BDE"/>
    <w:rsid w:val="00245174"/>
    <w:rsid w:val="002477B2"/>
    <w:rsid w:val="00247D35"/>
    <w:rsid w:val="00251FD5"/>
    <w:rsid w:val="00254837"/>
    <w:rsid w:val="00255C03"/>
    <w:rsid w:val="00256660"/>
    <w:rsid w:val="00256F9F"/>
    <w:rsid w:val="0026109A"/>
    <w:rsid w:val="002614AE"/>
    <w:rsid w:val="00261EB6"/>
    <w:rsid w:val="00261F6B"/>
    <w:rsid w:val="00262AA1"/>
    <w:rsid w:val="00264414"/>
    <w:rsid w:val="002659BB"/>
    <w:rsid w:val="002705E8"/>
    <w:rsid w:val="002708F9"/>
    <w:rsid w:val="00271540"/>
    <w:rsid w:val="00271B2E"/>
    <w:rsid w:val="00271E5B"/>
    <w:rsid w:val="002745DF"/>
    <w:rsid w:val="00274817"/>
    <w:rsid w:val="00274B9E"/>
    <w:rsid w:val="00280688"/>
    <w:rsid w:val="002812A7"/>
    <w:rsid w:val="002817E0"/>
    <w:rsid w:val="002835EF"/>
    <w:rsid w:val="00284EFB"/>
    <w:rsid w:val="00285CC6"/>
    <w:rsid w:val="002864C0"/>
    <w:rsid w:val="00286B26"/>
    <w:rsid w:val="002870F0"/>
    <w:rsid w:val="0028746F"/>
    <w:rsid w:val="002922EE"/>
    <w:rsid w:val="002933E5"/>
    <w:rsid w:val="002935D2"/>
    <w:rsid w:val="0029579C"/>
    <w:rsid w:val="0029591F"/>
    <w:rsid w:val="00296763"/>
    <w:rsid w:val="002968B3"/>
    <w:rsid w:val="00296954"/>
    <w:rsid w:val="00296B99"/>
    <w:rsid w:val="00297C02"/>
    <w:rsid w:val="00297D74"/>
    <w:rsid w:val="002A011F"/>
    <w:rsid w:val="002A03A7"/>
    <w:rsid w:val="002A053D"/>
    <w:rsid w:val="002A0ED5"/>
    <w:rsid w:val="002A150A"/>
    <w:rsid w:val="002A2CAA"/>
    <w:rsid w:val="002A3AC7"/>
    <w:rsid w:val="002A623E"/>
    <w:rsid w:val="002A6641"/>
    <w:rsid w:val="002A7538"/>
    <w:rsid w:val="002B2021"/>
    <w:rsid w:val="002B2275"/>
    <w:rsid w:val="002B3D8A"/>
    <w:rsid w:val="002B470F"/>
    <w:rsid w:val="002B555B"/>
    <w:rsid w:val="002B795D"/>
    <w:rsid w:val="002C0078"/>
    <w:rsid w:val="002C0349"/>
    <w:rsid w:val="002C3D36"/>
    <w:rsid w:val="002C4631"/>
    <w:rsid w:val="002C5E84"/>
    <w:rsid w:val="002C611D"/>
    <w:rsid w:val="002C6688"/>
    <w:rsid w:val="002C6A5D"/>
    <w:rsid w:val="002C7A12"/>
    <w:rsid w:val="002C7D08"/>
    <w:rsid w:val="002D06BE"/>
    <w:rsid w:val="002D1533"/>
    <w:rsid w:val="002D3CCD"/>
    <w:rsid w:val="002D4364"/>
    <w:rsid w:val="002E0B08"/>
    <w:rsid w:val="002E0B99"/>
    <w:rsid w:val="002E2AC5"/>
    <w:rsid w:val="002E4CB2"/>
    <w:rsid w:val="002E5022"/>
    <w:rsid w:val="002E5504"/>
    <w:rsid w:val="002E6008"/>
    <w:rsid w:val="002E66EC"/>
    <w:rsid w:val="002E67B2"/>
    <w:rsid w:val="002E6DB3"/>
    <w:rsid w:val="002E6DDD"/>
    <w:rsid w:val="002E791D"/>
    <w:rsid w:val="002E7C12"/>
    <w:rsid w:val="002F0D9B"/>
    <w:rsid w:val="002F0F72"/>
    <w:rsid w:val="002F17DA"/>
    <w:rsid w:val="002F1CC8"/>
    <w:rsid w:val="002F22BE"/>
    <w:rsid w:val="002F2B0B"/>
    <w:rsid w:val="002F3919"/>
    <w:rsid w:val="0030024B"/>
    <w:rsid w:val="00301646"/>
    <w:rsid w:val="00301C2B"/>
    <w:rsid w:val="0030225A"/>
    <w:rsid w:val="003023D7"/>
    <w:rsid w:val="00302AB8"/>
    <w:rsid w:val="003049F6"/>
    <w:rsid w:val="00304A0C"/>
    <w:rsid w:val="00304E8E"/>
    <w:rsid w:val="00305070"/>
    <w:rsid w:val="00305E22"/>
    <w:rsid w:val="00306FB1"/>
    <w:rsid w:val="00307BCA"/>
    <w:rsid w:val="00307F75"/>
    <w:rsid w:val="003104C5"/>
    <w:rsid w:val="00310C61"/>
    <w:rsid w:val="00312A73"/>
    <w:rsid w:val="00313231"/>
    <w:rsid w:val="00314178"/>
    <w:rsid w:val="003144BD"/>
    <w:rsid w:val="00317B85"/>
    <w:rsid w:val="00320886"/>
    <w:rsid w:val="00320CCB"/>
    <w:rsid w:val="0032117E"/>
    <w:rsid w:val="00322F5F"/>
    <w:rsid w:val="0032318C"/>
    <w:rsid w:val="00323939"/>
    <w:rsid w:val="0032399D"/>
    <w:rsid w:val="00325D0E"/>
    <w:rsid w:val="003260BC"/>
    <w:rsid w:val="00326206"/>
    <w:rsid w:val="00326B7F"/>
    <w:rsid w:val="00327D7F"/>
    <w:rsid w:val="0033032B"/>
    <w:rsid w:val="00330472"/>
    <w:rsid w:val="00331517"/>
    <w:rsid w:val="00331F63"/>
    <w:rsid w:val="00331F9D"/>
    <w:rsid w:val="00332A27"/>
    <w:rsid w:val="00332D70"/>
    <w:rsid w:val="00340D58"/>
    <w:rsid w:val="00341179"/>
    <w:rsid w:val="003425A6"/>
    <w:rsid w:val="00344266"/>
    <w:rsid w:val="0034586D"/>
    <w:rsid w:val="003458FB"/>
    <w:rsid w:val="00345F58"/>
    <w:rsid w:val="003461CD"/>
    <w:rsid w:val="00346340"/>
    <w:rsid w:val="0035030C"/>
    <w:rsid w:val="00350FE5"/>
    <w:rsid w:val="003511FF"/>
    <w:rsid w:val="003526D1"/>
    <w:rsid w:val="00354BB9"/>
    <w:rsid w:val="00354FCD"/>
    <w:rsid w:val="003563D9"/>
    <w:rsid w:val="00356F86"/>
    <w:rsid w:val="003577C0"/>
    <w:rsid w:val="003600BA"/>
    <w:rsid w:val="00360B18"/>
    <w:rsid w:val="00362CEF"/>
    <w:rsid w:val="00363A00"/>
    <w:rsid w:val="00364117"/>
    <w:rsid w:val="003652E9"/>
    <w:rsid w:val="00365485"/>
    <w:rsid w:val="00365880"/>
    <w:rsid w:val="00365B3F"/>
    <w:rsid w:val="00366DF6"/>
    <w:rsid w:val="00373992"/>
    <w:rsid w:val="00374ECB"/>
    <w:rsid w:val="003752A1"/>
    <w:rsid w:val="0037598B"/>
    <w:rsid w:val="00375B28"/>
    <w:rsid w:val="0037622A"/>
    <w:rsid w:val="0037648A"/>
    <w:rsid w:val="00377043"/>
    <w:rsid w:val="0037750C"/>
    <w:rsid w:val="003810A7"/>
    <w:rsid w:val="0038208B"/>
    <w:rsid w:val="003828E7"/>
    <w:rsid w:val="00383299"/>
    <w:rsid w:val="003834D2"/>
    <w:rsid w:val="00384202"/>
    <w:rsid w:val="0038484E"/>
    <w:rsid w:val="00386257"/>
    <w:rsid w:val="003863EE"/>
    <w:rsid w:val="003904BE"/>
    <w:rsid w:val="00390863"/>
    <w:rsid w:val="00392130"/>
    <w:rsid w:val="00392CE7"/>
    <w:rsid w:val="003934B5"/>
    <w:rsid w:val="003949A5"/>
    <w:rsid w:val="003977E9"/>
    <w:rsid w:val="003A1769"/>
    <w:rsid w:val="003A2057"/>
    <w:rsid w:val="003A2391"/>
    <w:rsid w:val="003A4010"/>
    <w:rsid w:val="003A4454"/>
    <w:rsid w:val="003A56DC"/>
    <w:rsid w:val="003A59C3"/>
    <w:rsid w:val="003A6FD1"/>
    <w:rsid w:val="003A7080"/>
    <w:rsid w:val="003A73AE"/>
    <w:rsid w:val="003A7742"/>
    <w:rsid w:val="003A7ECC"/>
    <w:rsid w:val="003B0782"/>
    <w:rsid w:val="003B1A1B"/>
    <w:rsid w:val="003B3B91"/>
    <w:rsid w:val="003B5043"/>
    <w:rsid w:val="003B5ADD"/>
    <w:rsid w:val="003B5B69"/>
    <w:rsid w:val="003C005D"/>
    <w:rsid w:val="003C0297"/>
    <w:rsid w:val="003C3439"/>
    <w:rsid w:val="003C3D3D"/>
    <w:rsid w:val="003C49BB"/>
    <w:rsid w:val="003C4A41"/>
    <w:rsid w:val="003C4B6D"/>
    <w:rsid w:val="003C5106"/>
    <w:rsid w:val="003C6D80"/>
    <w:rsid w:val="003D137F"/>
    <w:rsid w:val="003D206A"/>
    <w:rsid w:val="003D36BF"/>
    <w:rsid w:val="003D40F3"/>
    <w:rsid w:val="003D4C07"/>
    <w:rsid w:val="003D4CA3"/>
    <w:rsid w:val="003D552E"/>
    <w:rsid w:val="003D6B41"/>
    <w:rsid w:val="003E001B"/>
    <w:rsid w:val="003E09C1"/>
    <w:rsid w:val="003E231F"/>
    <w:rsid w:val="003E2A55"/>
    <w:rsid w:val="003E2EE3"/>
    <w:rsid w:val="003E4433"/>
    <w:rsid w:val="003E4AA7"/>
    <w:rsid w:val="003E5869"/>
    <w:rsid w:val="003E72CC"/>
    <w:rsid w:val="003E76AF"/>
    <w:rsid w:val="003F0025"/>
    <w:rsid w:val="003F275E"/>
    <w:rsid w:val="003F3A18"/>
    <w:rsid w:val="003F4388"/>
    <w:rsid w:val="003F4F30"/>
    <w:rsid w:val="003F5400"/>
    <w:rsid w:val="003F5514"/>
    <w:rsid w:val="003F5BAE"/>
    <w:rsid w:val="003F74F1"/>
    <w:rsid w:val="0040030A"/>
    <w:rsid w:val="00401969"/>
    <w:rsid w:val="004019A0"/>
    <w:rsid w:val="0040243B"/>
    <w:rsid w:val="00402593"/>
    <w:rsid w:val="004039A6"/>
    <w:rsid w:val="00404A4A"/>
    <w:rsid w:val="00405322"/>
    <w:rsid w:val="00405506"/>
    <w:rsid w:val="00406B83"/>
    <w:rsid w:val="004102FA"/>
    <w:rsid w:val="004109E8"/>
    <w:rsid w:val="004115A4"/>
    <w:rsid w:val="00412364"/>
    <w:rsid w:val="004130F2"/>
    <w:rsid w:val="004142F6"/>
    <w:rsid w:val="00415129"/>
    <w:rsid w:val="00415619"/>
    <w:rsid w:val="00417151"/>
    <w:rsid w:val="00417695"/>
    <w:rsid w:val="00421346"/>
    <w:rsid w:val="00421DB5"/>
    <w:rsid w:val="00423527"/>
    <w:rsid w:val="004238C8"/>
    <w:rsid w:val="00423C91"/>
    <w:rsid w:val="00424219"/>
    <w:rsid w:val="00425EC6"/>
    <w:rsid w:val="00426B12"/>
    <w:rsid w:val="00431647"/>
    <w:rsid w:val="00431AA7"/>
    <w:rsid w:val="00432A2E"/>
    <w:rsid w:val="0043381E"/>
    <w:rsid w:val="0043386C"/>
    <w:rsid w:val="00434561"/>
    <w:rsid w:val="00435E22"/>
    <w:rsid w:val="00436ED4"/>
    <w:rsid w:val="00437147"/>
    <w:rsid w:val="004412C9"/>
    <w:rsid w:val="00442D94"/>
    <w:rsid w:val="00443214"/>
    <w:rsid w:val="0044347B"/>
    <w:rsid w:val="00444F95"/>
    <w:rsid w:val="00445E98"/>
    <w:rsid w:val="0044614C"/>
    <w:rsid w:val="00447DAD"/>
    <w:rsid w:val="00450015"/>
    <w:rsid w:val="00450B23"/>
    <w:rsid w:val="00451491"/>
    <w:rsid w:val="00453E5A"/>
    <w:rsid w:val="004540AB"/>
    <w:rsid w:val="0045531C"/>
    <w:rsid w:val="00455CB9"/>
    <w:rsid w:val="00456AD9"/>
    <w:rsid w:val="00456B12"/>
    <w:rsid w:val="004572C9"/>
    <w:rsid w:val="0045757D"/>
    <w:rsid w:val="00457DAA"/>
    <w:rsid w:val="00457F58"/>
    <w:rsid w:val="00460D77"/>
    <w:rsid w:val="0046144B"/>
    <w:rsid w:val="00461A2F"/>
    <w:rsid w:val="00461DA3"/>
    <w:rsid w:val="00462D6D"/>
    <w:rsid w:val="004638B9"/>
    <w:rsid w:val="00463E40"/>
    <w:rsid w:val="004646E3"/>
    <w:rsid w:val="00465A2C"/>
    <w:rsid w:val="00466389"/>
    <w:rsid w:val="00466A8E"/>
    <w:rsid w:val="0047172D"/>
    <w:rsid w:val="00471947"/>
    <w:rsid w:val="00471F1A"/>
    <w:rsid w:val="0047365B"/>
    <w:rsid w:val="004749B4"/>
    <w:rsid w:val="0047553B"/>
    <w:rsid w:val="004769C4"/>
    <w:rsid w:val="004774EF"/>
    <w:rsid w:val="004814EF"/>
    <w:rsid w:val="004818D5"/>
    <w:rsid w:val="00482246"/>
    <w:rsid w:val="0048311D"/>
    <w:rsid w:val="004837DC"/>
    <w:rsid w:val="004866F2"/>
    <w:rsid w:val="0048680C"/>
    <w:rsid w:val="00490D31"/>
    <w:rsid w:val="00491014"/>
    <w:rsid w:val="004911A1"/>
    <w:rsid w:val="00491A70"/>
    <w:rsid w:val="004927AD"/>
    <w:rsid w:val="00492A59"/>
    <w:rsid w:val="00492D30"/>
    <w:rsid w:val="00492D67"/>
    <w:rsid w:val="00493D6A"/>
    <w:rsid w:val="004947FE"/>
    <w:rsid w:val="00496840"/>
    <w:rsid w:val="00496887"/>
    <w:rsid w:val="00497F2B"/>
    <w:rsid w:val="004A1B29"/>
    <w:rsid w:val="004A1C5B"/>
    <w:rsid w:val="004A1ED3"/>
    <w:rsid w:val="004A2AFE"/>
    <w:rsid w:val="004A3E1D"/>
    <w:rsid w:val="004A4B45"/>
    <w:rsid w:val="004A51C2"/>
    <w:rsid w:val="004A5CA3"/>
    <w:rsid w:val="004A6764"/>
    <w:rsid w:val="004A6A24"/>
    <w:rsid w:val="004A6AA0"/>
    <w:rsid w:val="004A7607"/>
    <w:rsid w:val="004B02EE"/>
    <w:rsid w:val="004B033F"/>
    <w:rsid w:val="004B12AB"/>
    <w:rsid w:val="004B154C"/>
    <w:rsid w:val="004B2719"/>
    <w:rsid w:val="004B3EEA"/>
    <w:rsid w:val="004B405F"/>
    <w:rsid w:val="004B49A7"/>
    <w:rsid w:val="004B4A08"/>
    <w:rsid w:val="004B55A5"/>
    <w:rsid w:val="004B6205"/>
    <w:rsid w:val="004B68DC"/>
    <w:rsid w:val="004B6DB7"/>
    <w:rsid w:val="004B6DE9"/>
    <w:rsid w:val="004B7CC7"/>
    <w:rsid w:val="004C09C4"/>
    <w:rsid w:val="004C0C25"/>
    <w:rsid w:val="004C18CE"/>
    <w:rsid w:val="004C19EA"/>
    <w:rsid w:val="004C1B90"/>
    <w:rsid w:val="004C3B6D"/>
    <w:rsid w:val="004C5A69"/>
    <w:rsid w:val="004D0886"/>
    <w:rsid w:val="004D0CF9"/>
    <w:rsid w:val="004D2205"/>
    <w:rsid w:val="004D2D88"/>
    <w:rsid w:val="004D3CED"/>
    <w:rsid w:val="004D4876"/>
    <w:rsid w:val="004D57E1"/>
    <w:rsid w:val="004D65F4"/>
    <w:rsid w:val="004D7896"/>
    <w:rsid w:val="004E15C4"/>
    <w:rsid w:val="004E1615"/>
    <w:rsid w:val="004E343F"/>
    <w:rsid w:val="004F0F3E"/>
    <w:rsid w:val="004F418F"/>
    <w:rsid w:val="004F583E"/>
    <w:rsid w:val="004F596E"/>
    <w:rsid w:val="004F5C11"/>
    <w:rsid w:val="004F6340"/>
    <w:rsid w:val="004F6CD4"/>
    <w:rsid w:val="004F6D4A"/>
    <w:rsid w:val="004F7E48"/>
    <w:rsid w:val="00500B10"/>
    <w:rsid w:val="00500B5E"/>
    <w:rsid w:val="00501879"/>
    <w:rsid w:val="00502075"/>
    <w:rsid w:val="00502AD7"/>
    <w:rsid w:val="005037A8"/>
    <w:rsid w:val="00503D8A"/>
    <w:rsid w:val="0050623A"/>
    <w:rsid w:val="00506865"/>
    <w:rsid w:val="00507B35"/>
    <w:rsid w:val="00510BCD"/>
    <w:rsid w:val="00511845"/>
    <w:rsid w:val="00511996"/>
    <w:rsid w:val="00512C5D"/>
    <w:rsid w:val="00512DB6"/>
    <w:rsid w:val="00512EB6"/>
    <w:rsid w:val="00516152"/>
    <w:rsid w:val="0051643E"/>
    <w:rsid w:val="005175F1"/>
    <w:rsid w:val="0052168D"/>
    <w:rsid w:val="005217D5"/>
    <w:rsid w:val="00524333"/>
    <w:rsid w:val="00526DB6"/>
    <w:rsid w:val="005271C3"/>
    <w:rsid w:val="00527398"/>
    <w:rsid w:val="00527B72"/>
    <w:rsid w:val="00527FCE"/>
    <w:rsid w:val="00532CB1"/>
    <w:rsid w:val="00537A92"/>
    <w:rsid w:val="00537F40"/>
    <w:rsid w:val="00541174"/>
    <w:rsid w:val="00543695"/>
    <w:rsid w:val="00543AC6"/>
    <w:rsid w:val="00544AFD"/>
    <w:rsid w:val="005479C3"/>
    <w:rsid w:val="00547E47"/>
    <w:rsid w:val="00552301"/>
    <w:rsid w:val="00552487"/>
    <w:rsid w:val="00553CBF"/>
    <w:rsid w:val="005544C2"/>
    <w:rsid w:val="005548F8"/>
    <w:rsid w:val="00554B4B"/>
    <w:rsid w:val="00554F1F"/>
    <w:rsid w:val="00555270"/>
    <w:rsid w:val="00555C88"/>
    <w:rsid w:val="00556C2A"/>
    <w:rsid w:val="0055702E"/>
    <w:rsid w:val="0055717D"/>
    <w:rsid w:val="00557590"/>
    <w:rsid w:val="005620B8"/>
    <w:rsid w:val="00562409"/>
    <w:rsid w:val="005628FA"/>
    <w:rsid w:val="00562F0D"/>
    <w:rsid w:val="00564214"/>
    <w:rsid w:val="00564D11"/>
    <w:rsid w:val="00565935"/>
    <w:rsid w:val="0056648B"/>
    <w:rsid w:val="005665B5"/>
    <w:rsid w:val="00567130"/>
    <w:rsid w:val="00567BC9"/>
    <w:rsid w:val="005716CC"/>
    <w:rsid w:val="005716E4"/>
    <w:rsid w:val="00573863"/>
    <w:rsid w:val="005744AA"/>
    <w:rsid w:val="00574906"/>
    <w:rsid w:val="0057631D"/>
    <w:rsid w:val="00577A54"/>
    <w:rsid w:val="00577D06"/>
    <w:rsid w:val="00577FFA"/>
    <w:rsid w:val="00583B3E"/>
    <w:rsid w:val="00583FC3"/>
    <w:rsid w:val="0058485F"/>
    <w:rsid w:val="00586A12"/>
    <w:rsid w:val="005872D4"/>
    <w:rsid w:val="0059014B"/>
    <w:rsid w:val="0059094B"/>
    <w:rsid w:val="005916FA"/>
    <w:rsid w:val="0059314E"/>
    <w:rsid w:val="00593B33"/>
    <w:rsid w:val="00593CF1"/>
    <w:rsid w:val="0059492A"/>
    <w:rsid w:val="00594A2C"/>
    <w:rsid w:val="00595DDF"/>
    <w:rsid w:val="005961B9"/>
    <w:rsid w:val="00596F64"/>
    <w:rsid w:val="005A092D"/>
    <w:rsid w:val="005A10A8"/>
    <w:rsid w:val="005A1252"/>
    <w:rsid w:val="005A152F"/>
    <w:rsid w:val="005A28F5"/>
    <w:rsid w:val="005A2D7C"/>
    <w:rsid w:val="005A36A8"/>
    <w:rsid w:val="005A515D"/>
    <w:rsid w:val="005A545C"/>
    <w:rsid w:val="005A5B4A"/>
    <w:rsid w:val="005A6F20"/>
    <w:rsid w:val="005A765F"/>
    <w:rsid w:val="005B0CC6"/>
    <w:rsid w:val="005B162B"/>
    <w:rsid w:val="005B20F7"/>
    <w:rsid w:val="005B22AA"/>
    <w:rsid w:val="005B3E90"/>
    <w:rsid w:val="005B72FD"/>
    <w:rsid w:val="005C0A0E"/>
    <w:rsid w:val="005C1A2D"/>
    <w:rsid w:val="005C24C6"/>
    <w:rsid w:val="005C2AE9"/>
    <w:rsid w:val="005C37A9"/>
    <w:rsid w:val="005C456F"/>
    <w:rsid w:val="005D116D"/>
    <w:rsid w:val="005D155B"/>
    <w:rsid w:val="005D165C"/>
    <w:rsid w:val="005D1726"/>
    <w:rsid w:val="005D3050"/>
    <w:rsid w:val="005D30D0"/>
    <w:rsid w:val="005D3397"/>
    <w:rsid w:val="005D33C0"/>
    <w:rsid w:val="005D34A1"/>
    <w:rsid w:val="005D7D5A"/>
    <w:rsid w:val="005E02FE"/>
    <w:rsid w:val="005E0346"/>
    <w:rsid w:val="005E12D6"/>
    <w:rsid w:val="005E200A"/>
    <w:rsid w:val="005E2425"/>
    <w:rsid w:val="005E4404"/>
    <w:rsid w:val="005E4427"/>
    <w:rsid w:val="005E51CB"/>
    <w:rsid w:val="005E7421"/>
    <w:rsid w:val="005F1197"/>
    <w:rsid w:val="005F1B2F"/>
    <w:rsid w:val="005F242E"/>
    <w:rsid w:val="005F44A1"/>
    <w:rsid w:val="005F49B5"/>
    <w:rsid w:val="005F79BE"/>
    <w:rsid w:val="005F7C1A"/>
    <w:rsid w:val="00600099"/>
    <w:rsid w:val="006007B9"/>
    <w:rsid w:val="00603CD3"/>
    <w:rsid w:val="006046FD"/>
    <w:rsid w:val="006052E4"/>
    <w:rsid w:val="00606CEB"/>
    <w:rsid w:val="006070F6"/>
    <w:rsid w:val="0061043E"/>
    <w:rsid w:val="00610926"/>
    <w:rsid w:val="00610E0A"/>
    <w:rsid w:val="006136C5"/>
    <w:rsid w:val="0061442B"/>
    <w:rsid w:val="006144D6"/>
    <w:rsid w:val="00614CDF"/>
    <w:rsid w:val="00615BF3"/>
    <w:rsid w:val="006169F8"/>
    <w:rsid w:val="00616B89"/>
    <w:rsid w:val="00616EA5"/>
    <w:rsid w:val="00616EDB"/>
    <w:rsid w:val="00617A60"/>
    <w:rsid w:val="00620A8B"/>
    <w:rsid w:val="006216CA"/>
    <w:rsid w:val="0062172D"/>
    <w:rsid w:val="00621BD4"/>
    <w:rsid w:val="00622831"/>
    <w:rsid w:val="006249F0"/>
    <w:rsid w:val="00624F04"/>
    <w:rsid w:val="00625718"/>
    <w:rsid w:val="00625A07"/>
    <w:rsid w:val="00626E8A"/>
    <w:rsid w:val="00632C2E"/>
    <w:rsid w:val="006330F4"/>
    <w:rsid w:val="0063323F"/>
    <w:rsid w:val="00635ED6"/>
    <w:rsid w:val="006369EE"/>
    <w:rsid w:val="0063771B"/>
    <w:rsid w:val="00637CA8"/>
    <w:rsid w:val="00640C30"/>
    <w:rsid w:val="006414C2"/>
    <w:rsid w:val="006415B1"/>
    <w:rsid w:val="00641876"/>
    <w:rsid w:val="00642ACC"/>
    <w:rsid w:val="00643236"/>
    <w:rsid w:val="006434B2"/>
    <w:rsid w:val="006438CA"/>
    <w:rsid w:val="0064547D"/>
    <w:rsid w:val="00646D01"/>
    <w:rsid w:val="00651A8E"/>
    <w:rsid w:val="006528E7"/>
    <w:rsid w:val="0065440A"/>
    <w:rsid w:val="00654442"/>
    <w:rsid w:val="00657B0D"/>
    <w:rsid w:val="006647E2"/>
    <w:rsid w:val="00664DFD"/>
    <w:rsid w:val="0066694D"/>
    <w:rsid w:val="00666998"/>
    <w:rsid w:val="00667784"/>
    <w:rsid w:val="00667BB6"/>
    <w:rsid w:val="00667D8E"/>
    <w:rsid w:val="00672D29"/>
    <w:rsid w:val="0067638D"/>
    <w:rsid w:val="00676711"/>
    <w:rsid w:val="00676E80"/>
    <w:rsid w:val="00677867"/>
    <w:rsid w:val="0067786F"/>
    <w:rsid w:val="00680695"/>
    <w:rsid w:val="006822A7"/>
    <w:rsid w:val="00684A00"/>
    <w:rsid w:val="00684A37"/>
    <w:rsid w:val="00686FB5"/>
    <w:rsid w:val="00687098"/>
    <w:rsid w:val="00691CFC"/>
    <w:rsid w:val="006964C7"/>
    <w:rsid w:val="00696957"/>
    <w:rsid w:val="006A0E65"/>
    <w:rsid w:val="006A33D8"/>
    <w:rsid w:val="006A3F2C"/>
    <w:rsid w:val="006A56C5"/>
    <w:rsid w:val="006A63D7"/>
    <w:rsid w:val="006A789B"/>
    <w:rsid w:val="006B4849"/>
    <w:rsid w:val="006B4DD9"/>
    <w:rsid w:val="006B508C"/>
    <w:rsid w:val="006B67AE"/>
    <w:rsid w:val="006C63B4"/>
    <w:rsid w:val="006C72D4"/>
    <w:rsid w:val="006D1A4C"/>
    <w:rsid w:val="006D1C7C"/>
    <w:rsid w:val="006D1D06"/>
    <w:rsid w:val="006D1D4D"/>
    <w:rsid w:val="006D2F03"/>
    <w:rsid w:val="006D32D6"/>
    <w:rsid w:val="006D3C9F"/>
    <w:rsid w:val="006D42D6"/>
    <w:rsid w:val="006D484F"/>
    <w:rsid w:val="006D4E53"/>
    <w:rsid w:val="006D6124"/>
    <w:rsid w:val="006D7CB1"/>
    <w:rsid w:val="006D7F3B"/>
    <w:rsid w:val="006E0362"/>
    <w:rsid w:val="006E2082"/>
    <w:rsid w:val="006E20F5"/>
    <w:rsid w:val="006E458E"/>
    <w:rsid w:val="006E4D13"/>
    <w:rsid w:val="006E67B5"/>
    <w:rsid w:val="006E751C"/>
    <w:rsid w:val="006E7525"/>
    <w:rsid w:val="006F0B55"/>
    <w:rsid w:val="006F21BB"/>
    <w:rsid w:val="006F4EF6"/>
    <w:rsid w:val="006F57D0"/>
    <w:rsid w:val="006F72C6"/>
    <w:rsid w:val="006F7C30"/>
    <w:rsid w:val="006F7E76"/>
    <w:rsid w:val="007003EE"/>
    <w:rsid w:val="0070054E"/>
    <w:rsid w:val="007007C5"/>
    <w:rsid w:val="007008BC"/>
    <w:rsid w:val="00700B5C"/>
    <w:rsid w:val="0070239E"/>
    <w:rsid w:val="00702585"/>
    <w:rsid w:val="00703971"/>
    <w:rsid w:val="0070430D"/>
    <w:rsid w:val="00704BE0"/>
    <w:rsid w:val="00705C6B"/>
    <w:rsid w:val="007078C7"/>
    <w:rsid w:val="00707DDA"/>
    <w:rsid w:val="00710497"/>
    <w:rsid w:val="00711139"/>
    <w:rsid w:val="007113B2"/>
    <w:rsid w:val="007118C5"/>
    <w:rsid w:val="00711E4E"/>
    <w:rsid w:val="00712533"/>
    <w:rsid w:val="00712E62"/>
    <w:rsid w:val="00713924"/>
    <w:rsid w:val="007139D8"/>
    <w:rsid w:val="00713B12"/>
    <w:rsid w:val="007143DE"/>
    <w:rsid w:val="00714E0D"/>
    <w:rsid w:val="00722583"/>
    <w:rsid w:val="0072326C"/>
    <w:rsid w:val="007237B0"/>
    <w:rsid w:val="00723A5A"/>
    <w:rsid w:val="00723FB1"/>
    <w:rsid w:val="0072423B"/>
    <w:rsid w:val="00724D7B"/>
    <w:rsid w:val="0072598C"/>
    <w:rsid w:val="00725DE4"/>
    <w:rsid w:val="00726155"/>
    <w:rsid w:val="00727E76"/>
    <w:rsid w:val="0073227E"/>
    <w:rsid w:val="00732731"/>
    <w:rsid w:val="007329F0"/>
    <w:rsid w:val="00732CD4"/>
    <w:rsid w:val="0073392D"/>
    <w:rsid w:val="0073402A"/>
    <w:rsid w:val="007340F8"/>
    <w:rsid w:val="007375DA"/>
    <w:rsid w:val="007379ED"/>
    <w:rsid w:val="007409B9"/>
    <w:rsid w:val="00741FFB"/>
    <w:rsid w:val="00742B29"/>
    <w:rsid w:val="00742E00"/>
    <w:rsid w:val="0074314B"/>
    <w:rsid w:val="00743987"/>
    <w:rsid w:val="0074420B"/>
    <w:rsid w:val="00746AD8"/>
    <w:rsid w:val="00747AF7"/>
    <w:rsid w:val="007504B9"/>
    <w:rsid w:val="00751952"/>
    <w:rsid w:val="00752BB6"/>
    <w:rsid w:val="007531D8"/>
    <w:rsid w:val="00755C01"/>
    <w:rsid w:val="00763011"/>
    <w:rsid w:val="00763630"/>
    <w:rsid w:val="00765B8C"/>
    <w:rsid w:val="00766494"/>
    <w:rsid w:val="00766F47"/>
    <w:rsid w:val="0076719E"/>
    <w:rsid w:val="0076727F"/>
    <w:rsid w:val="00767319"/>
    <w:rsid w:val="0076755E"/>
    <w:rsid w:val="007704C0"/>
    <w:rsid w:val="00771FC7"/>
    <w:rsid w:val="00772111"/>
    <w:rsid w:val="00773384"/>
    <w:rsid w:val="007741E6"/>
    <w:rsid w:val="0077513F"/>
    <w:rsid w:val="00775CDB"/>
    <w:rsid w:val="00776570"/>
    <w:rsid w:val="00776B36"/>
    <w:rsid w:val="00777DAC"/>
    <w:rsid w:val="00782342"/>
    <w:rsid w:val="0078326A"/>
    <w:rsid w:val="00783534"/>
    <w:rsid w:val="00783B48"/>
    <w:rsid w:val="00784ABB"/>
    <w:rsid w:val="007868E7"/>
    <w:rsid w:val="007873CC"/>
    <w:rsid w:val="00787DC9"/>
    <w:rsid w:val="00790F44"/>
    <w:rsid w:val="007921E1"/>
    <w:rsid w:val="00793C5E"/>
    <w:rsid w:val="007953F6"/>
    <w:rsid w:val="00795C62"/>
    <w:rsid w:val="0079618D"/>
    <w:rsid w:val="00796486"/>
    <w:rsid w:val="00796A21"/>
    <w:rsid w:val="00797AB4"/>
    <w:rsid w:val="007A042F"/>
    <w:rsid w:val="007A05DE"/>
    <w:rsid w:val="007A1217"/>
    <w:rsid w:val="007A16E1"/>
    <w:rsid w:val="007A2324"/>
    <w:rsid w:val="007A247E"/>
    <w:rsid w:val="007A4C78"/>
    <w:rsid w:val="007A5B56"/>
    <w:rsid w:val="007A5DFD"/>
    <w:rsid w:val="007A68A2"/>
    <w:rsid w:val="007B02FE"/>
    <w:rsid w:val="007B0B51"/>
    <w:rsid w:val="007B23B9"/>
    <w:rsid w:val="007B4DD9"/>
    <w:rsid w:val="007B5074"/>
    <w:rsid w:val="007B5610"/>
    <w:rsid w:val="007B7730"/>
    <w:rsid w:val="007B7B64"/>
    <w:rsid w:val="007B7F64"/>
    <w:rsid w:val="007C11EF"/>
    <w:rsid w:val="007C14E9"/>
    <w:rsid w:val="007C18BC"/>
    <w:rsid w:val="007C1D2C"/>
    <w:rsid w:val="007C2F33"/>
    <w:rsid w:val="007C34E6"/>
    <w:rsid w:val="007C3D06"/>
    <w:rsid w:val="007C477C"/>
    <w:rsid w:val="007C568D"/>
    <w:rsid w:val="007C761B"/>
    <w:rsid w:val="007C7A26"/>
    <w:rsid w:val="007C7AB2"/>
    <w:rsid w:val="007D065C"/>
    <w:rsid w:val="007D0CE4"/>
    <w:rsid w:val="007D175F"/>
    <w:rsid w:val="007D2AFD"/>
    <w:rsid w:val="007D3410"/>
    <w:rsid w:val="007D3564"/>
    <w:rsid w:val="007D3659"/>
    <w:rsid w:val="007D39B5"/>
    <w:rsid w:val="007D5F0F"/>
    <w:rsid w:val="007D64AD"/>
    <w:rsid w:val="007D6B59"/>
    <w:rsid w:val="007D708E"/>
    <w:rsid w:val="007D77F7"/>
    <w:rsid w:val="007D7DF2"/>
    <w:rsid w:val="007D7E31"/>
    <w:rsid w:val="007D7EEF"/>
    <w:rsid w:val="007E0542"/>
    <w:rsid w:val="007E12F4"/>
    <w:rsid w:val="007E24B0"/>
    <w:rsid w:val="007E54B5"/>
    <w:rsid w:val="007E5901"/>
    <w:rsid w:val="007E7D72"/>
    <w:rsid w:val="007F1957"/>
    <w:rsid w:val="007F2507"/>
    <w:rsid w:val="007F2EBD"/>
    <w:rsid w:val="007F3EF0"/>
    <w:rsid w:val="007F51A7"/>
    <w:rsid w:val="007F57A2"/>
    <w:rsid w:val="007F5C43"/>
    <w:rsid w:val="007F6A79"/>
    <w:rsid w:val="00801273"/>
    <w:rsid w:val="008016BD"/>
    <w:rsid w:val="008029E3"/>
    <w:rsid w:val="00803573"/>
    <w:rsid w:val="00804EC9"/>
    <w:rsid w:val="00806522"/>
    <w:rsid w:val="00806ABD"/>
    <w:rsid w:val="008079C1"/>
    <w:rsid w:val="00810F9D"/>
    <w:rsid w:val="00811EAC"/>
    <w:rsid w:val="0081209F"/>
    <w:rsid w:val="00813164"/>
    <w:rsid w:val="00813674"/>
    <w:rsid w:val="00814AF2"/>
    <w:rsid w:val="008158E3"/>
    <w:rsid w:val="008172D5"/>
    <w:rsid w:val="00817342"/>
    <w:rsid w:val="00817CDB"/>
    <w:rsid w:val="00821A80"/>
    <w:rsid w:val="008243DD"/>
    <w:rsid w:val="00824B7E"/>
    <w:rsid w:val="00826D31"/>
    <w:rsid w:val="00830768"/>
    <w:rsid w:val="00830A8D"/>
    <w:rsid w:val="00831791"/>
    <w:rsid w:val="00831DB2"/>
    <w:rsid w:val="008349E6"/>
    <w:rsid w:val="0083756C"/>
    <w:rsid w:val="00842097"/>
    <w:rsid w:val="008428D5"/>
    <w:rsid w:val="00842D1B"/>
    <w:rsid w:val="008439A6"/>
    <w:rsid w:val="00845102"/>
    <w:rsid w:val="0084685A"/>
    <w:rsid w:val="00847BB1"/>
    <w:rsid w:val="00847CB5"/>
    <w:rsid w:val="008506B0"/>
    <w:rsid w:val="008506DD"/>
    <w:rsid w:val="00850D75"/>
    <w:rsid w:val="00850DF2"/>
    <w:rsid w:val="0085184B"/>
    <w:rsid w:val="00851F69"/>
    <w:rsid w:val="00851F94"/>
    <w:rsid w:val="008532D4"/>
    <w:rsid w:val="00856BAD"/>
    <w:rsid w:val="00857B8B"/>
    <w:rsid w:val="00860206"/>
    <w:rsid w:val="008608EA"/>
    <w:rsid w:val="00860B2B"/>
    <w:rsid w:val="0086112F"/>
    <w:rsid w:val="008613B8"/>
    <w:rsid w:val="0086304D"/>
    <w:rsid w:val="008632EF"/>
    <w:rsid w:val="00864D61"/>
    <w:rsid w:val="00865494"/>
    <w:rsid w:val="008654E0"/>
    <w:rsid w:val="00870905"/>
    <w:rsid w:val="00870AC4"/>
    <w:rsid w:val="008713A8"/>
    <w:rsid w:val="00871944"/>
    <w:rsid w:val="00874569"/>
    <w:rsid w:val="008746D3"/>
    <w:rsid w:val="008759C3"/>
    <w:rsid w:val="00875CD1"/>
    <w:rsid w:val="008765EF"/>
    <w:rsid w:val="00876890"/>
    <w:rsid w:val="0087718E"/>
    <w:rsid w:val="00881091"/>
    <w:rsid w:val="0088110C"/>
    <w:rsid w:val="00883045"/>
    <w:rsid w:val="00883192"/>
    <w:rsid w:val="00883F70"/>
    <w:rsid w:val="00885489"/>
    <w:rsid w:val="0088561A"/>
    <w:rsid w:val="0089134A"/>
    <w:rsid w:val="0089195C"/>
    <w:rsid w:val="008929D2"/>
    <w:rsid w:val="00894775"/>
    <w:rsid w:val="00894F3B"/>
    <w:rsid w:val="00895BE0"/>
    <w:rsid w:val="00895E5A"/>
    <w:rsid w:val="008A01D4"/>
    <w:rsid w:val="008A0676"/>
    <w:rsid w:val="008A124F"/>
    <w:rsid w:val="008A3259"/>
    <w:rsid w:val="008A3BC0"/>
    <w:rsid w:val="008A4C83"/>
    <w:rsid w:val="008A6076"/>
    <w:rsid w:val="008A68B7"/>
    <w:rsid w:val="008B431C"/>
    <w:rsid w:val="008B644C"/>
    <w:rsid w:val="008B67A2"/>
    <w:rsid w:val="008B725B"/>
    <w:rsid w:val="008B7C33"/>
    <w:rsid w:val="008C06CE"/>
    <w:rsid w:val="008C3795"/>
    <w:rsid w:val="008C3CEA"/>
    <w:rsid w:val="008C4322"/>
    <w:rsid w:val="008C4C3B"/>
    <w:rsid w:val="008C6455"/>
    <w:rsid w:val="008C7354"/>
    <w:rsid w:val="008C7F25"/>
    <w:rsid w:val="008D1A00"/>
    <w:rsid w:val="008D2283"/>
    <w:rsid w:val="008D3C5F"/>
    <w:rsid w:val="008D46B1"/>
    <w:rsid w:val="008D474E"/>
    <w:rsid w:val="008D52A5"/>
    <w:rsid w:val="008D5C16"/>
    <w:rsid w:val="008D5D3C"/>
    <w:rsid w:val="008E2C8F"/>
    <w:rsid w:val="008E5F27"/>
    <w:rsid w:val="008E5FD6"/>
    <w:rsid w:val="008E655B"/>
    <w:rsid w:val="008E69FE"/>
    <w:rsid w:val="008E7D0C"/>
    <w:rsid w:val="008F0EEF"/>
    <w:rsid w:val="008F1455"/>
    <w:rsid w:val="008F30D4"/>
    <w:rsid w:val="008F3D6E"/>
    <w:rsid w:val="008F542B"/>
    <w:rsid w:val="0090102A"/>
    <w:rsid w:val="00901CD2"/>
    <w:rsid w:val="0090302D"/>
    <w:rsid w:val="00904482"/>
    <w:rsid w:val="00905597"/>
    <w:rsid w:val="00905D7D"/>
    <w:rsid w:val="009065EE"/>
    <w:rsid w:val="009066E2"/>
    <w:rsid w:val="00907F7C"/>
    <w:rsid w:val="00910872"/>
    <w:rsid w:val="00914290"/>
    <w:rsid w:val="00917FBA"/>
    <w:rsid w:val="00921E6B"/>
    <w:rsid w:val="0092398A"/>
    <w:rsid w:val="00924801"/>
    <w:rsid w:val="0092576F"/>
    <w:rsid w:val="00925EAA"/>
    <w:rsid w:val="00926391"/>
    <w:rsid w:val="0092795A"/>
    <w:rsid w:val="00930F85"/>
    <w:rsid w:val="0093121A"/>
    <w:rsid w:val="00932695"/>
    <w:rsid w:val="0093474E"/>
    <w:rsid w:val="00937FD5"/>
    <w:rsid w:val="0094080A"/>
    <w:rsid w:val="00941E21"/>
    <w:rsid w:val="0094250D"/>
    <w:rsid w:val="00942F44"/>
    <w:rsid w:val="00943CC3"/>
    <w:rsid w:val="00944631"/>
    <w:rsid w:val="00945289"/>
    <w:rsid w:val="00945868"/>
    <w:rsid w:val="00945E83"/>
    <w:rsid w:val="00947E73"/>
    <w:rsid w:val="00950148"/>
    <w:rsid w:val="00951161"/>
    <w:rsid w:val="009514AE"/>
    <w:rsid w:val="00951EAA"/>
    <w:rsid w:val="00952C5D"/>
    <w:rsid w:val="00953838"/>
    <w:rsid w:val="00954FA6"/>
    <w:rsid w:val="00955BC5"/>
    <w:rsid w:val="00955BFC"/>
    <w:rsid w:val="00955D5D"/>
    <w:rsid w:val="0095683E"/>
    <w:rsid w:val="009601F0"/>
    <w:rsid w:val="00960C21"/>
    <w:rsid w:val="00960E52"/>
    <w:rsid w:val="0096156C"/>
    <w:rsid w:val="00962F3F"/>
    <w:rsid w:val="00964109"/>
    <w:rsid w:val="00964BD6"/>
    <w:rsid w:val="0096548A"/>
    <w:rsid w:val="00966CE4"/>
    <w:rsid w:val="00967150"/>
    <w:rsid w:val="00967BA8"/>
    <w:rsid w:val="0097098F"/>
    <w:rsid w:val="00970A7C"/>
    <w:rsid w:val="0097274C"/>
    <w:rsid w:val="00973549"/>
    <w:rsid w:val="009736AF"/>
    <w:rsid w:val="00973A90"/>
    <w:rsid w:val="00974360"/>
    <w:rsid w:val="00974C21"/>
    <w:rsid w:val="00977C1C"/>
    <w:rsid w:val="00981764"/>
    <w:rsid w:val="009821AF"/>
    <w:rsid w:val="00983187"/>
    <w:rsid w:val="00985591"/>
    <w:rsid w:val="00986DBE"/>
    <w:rsid w:val="009878E9"/>
    <w:rsid w:val="00987D8A"/>
    <w:rsid w:val="00990940"/>
    <w:rsid w:val="00991EB2"/>
    <w:rsid w:val="00991F97"/>
    <w:rsid w:val="00992302"/>
    <w:rsid w:val="00993590"/>
    <w:rsid w:val="009942DF"/>
    <w:rsid w:val="00995774"/>
    <w:rsid w:val="00997428"/>
    <w:rsid w:val="009978FC"/>
    <w:rsid w:val="009A08F9"/>
    <w:rsid w:val="009A1B0B"/>
    <w:rsid w:val="009A2A35"/>
    <w:rsid w:val="009A2F7E"/>
    <w:rsid w:val="009A3A9B"/>
    <w:rsid w:val="009A3D45"/>
    <w:rsid w:val="009A3F8B"/>
    <w:rsid w:val="009A4439"/>
    <w:rsid w:val="009A4F3E"/>
    <w:rsid w:val="009A6D04"/>
    <w:rsid w:val="009A77FB"/>
    <w:rsid w:val="009A7A1D"/>
    <w:rsid w:val="009A7FB9"/>
    <w:rsid w:val="009B07BF"/>
    <w:rsid w:val="009B1875"/>
    <w:rsid w:val="009B3BF0"/>
    <w:rsid w:val="009B4AA3"/>
    <w:rsid w:val="009B4F99"/>
    <w:rsid w:val="009B5EF4"/>
    <w:rsid w:val="009B6761"/>
    <w:rsid w:val="009B7FBB"/>
    <w:rsid w:val="009C2457"/>
    <w:rsid w:val="009C2E83"/>
    <w:rsid w:val="009C411C"/>
    <w:rsid w:val="009C53E3"/>
    <w:rsid w:val="009C691E"/>
    <w:rsid w:val="009C6C47"/>
    <w:rsid w:val="009C7006"/>
    <w:rsid w:val="009D0847"/>
    <w:rsid w:val="009D0C59"/>
    <w:rsid w:val="009D0DAE"/>
    <w:rsid w:val="009D0F17"/>
    <w:rsid w:val="009D15BA"/>
    <w:rsid w:val="009D2F9A"/>
    <w:rsid w:val="009D37C6"/>
    <w:rsid w:val="009D5678"/>
    <w:rsid w:val="009D5A5E"/>
    <w:rsid w:val="009D6674"/>
    <w:rsid w:val="009D7584"/>
    <w:rsid w:val="009D7E1D"/>
    <w:rsid w:val="009E0284"/>
    <w:rsid w:val="009E05EA"/>
    <w:rsid w:val="009E2A8D"/>
    <w:rsid w:val="009E2F5C"/>
    <w:rsid w:val="009E3C03"/>
    <w:rsid w:val="009E3F1D"/>
    <w:rsid w:val="009E4AFF"/>
    <w:rsid w:val="009E69B1"/>
    <w:rsid w:val="009E7E22"/>
    <w:rsid w:val="009E7E41"/>
    <w:rsid w:val="009F0B0F"/>
    <w:rsid w:val="009F0BA6"/>
    <w:rsid w:val="009F118B"/>
    <w:rsid w:val="009F16E0"/>
    <w:rsid w:val="009F2F43"/>
    <w:rsid w:val="009F4651"/>
    <w:rsid w:val="009F4D66"/>
    <w:rsid w:val="009F67D6"/>
    <w:rsid w:val="00A0190B"/>
    <w:rsid w:val="00A01AC0"/>
    <w:rsid w:val="00A01DF7"/>
    <w:rsid w:val="00A03A77"/>
    <w:rsid w:val="00A03E61"/>
    <w:rsid w:val="00A03F9D"/>
    <w:rsid w:val="00A04731"/>
    <w:rsid w:val="00A04C64"/>
    <w:rsid w:val="00A05AD7"/>
    <w:rsid w:val="00A05EF2"/>
    <w:rsid w:val="00A07559"/>
    <w:rsid w:val="00A12F17"/>
    <w:rsid w:val="00A13766"/>
    <w:rsid w:val="00A1529A"/>
    <w:rsid w:val="00A15DA1"/>
    <w:rsid w:val="00A1725D"/>
    <w:rsid w:val="00A17704"/>
    <w:rsid w:val="00A230C4"/>
    <w:rsid w:val="00A23135"/>
    <w:rsid w:val="00A23754"/>
    <w:rsid w:val="00A245E0"/>
    <w:rsid w:val="00A246D3"/>
    <w:rsid w:val="00A25029"/>
    <w:rsid w:val="00A25053"/>
    <w:rsid w:val="00A252B9"/>
    <w:rsid w:val="00A256AC"/>
    <w:rsid w:val="00A256EC"/>
    <w:rsid w:val="00A2590F"/>
    <w:rsid w:val="00A25BD2"/>
    <w:rsid w:val="00A26494"/>
    <w:rsid w:val="00A27057"/>
    <w:rsid w:val="00A2736C"/>
    <w:rsid w:val="00A27B82"/>
    <w:rsid w:val="00A27BB6"/>
    <w:rsid w:val="00A3085C"/>
    <w:rsid w:val="00A32A08"/>
    <w:rsid w:val="00A33CB7"/>
    <w:rsid w:val="00A346A7"/>
    <w:rsid w:val="00A3628F"/>
    <w:rsid w:val="00A36780"/>
    <w:rsid w:val="00A40573"/>
    <w:rsid w:val="00A40BC1"/>
    <w:rsid w:val="00A41D3D"/>
    <w:rsid w:val="00A430F0"/>
    <w:rsid w:val="00A477C0"/>
    <w:rsid w:val="00A50BDA"/>
    <w:rsid w:val="00A50DA2"/>
    <w:rsid w:val="00A52768"/>
    <w:rsid w:val="00A52F1B"/>
    <w:rsid w:val="00A55C5F"/>
    <w:rsid w:val="00A56504"/>
    <w:rsid w:val="00A56CAF"/>
    <w:rsid w:val="00A57589"/>
    <w:rsid w:val="00A61142"/>
    <w:rsid w:val="00A612A2"/>
    <w:rsid w:val="00A61FD8"/>
    <w:rsid w:val="00A63836"/>
    <w:rsid w:val="00A644ED"/>
    <w:rsid w:val="00A66246"/>
    <w:rsid w:val="00A71023"/>
    <w:rsid w:val="00A71C54"/>
    <w:rsid w:val="00A74A50"/>
    <w:rsid w:val="00A770CC"/>
    <w:rsid w:val="00A7775C"/>
    <w:rsid w:val="00A80A09"/>
    <w:rsid w:val="00A80EA4"/>
    <w:rsid w:val="00A812CF"/>
    <w:rsid w:val="00A845A5"/>
    <w:rsid w:val="00A851A3"/>
    <w:rsid w:val="00A8660F"/>
    <w:rsid w:val="00A86CEF"/>
    <w:rsid w:val="00A873DF"/>
    <w:rsid w:val="00A875F5"/>
    <w:rsid w:val="00A90F4B"/>
    <w:rsid w:val="00A91341"/>
    <w:rsid w:val="00A926DE"/>
    <w:rsid w:val="00A946DA"/>
    <w:rsid w:val="00A96538"/>
    <w:rsid w:val="00A97C4D"/>
    <w:rsid w:val="00A97D3D"/>
    <w:rsid w:val="00AA13CE"/>
    <w:rsid w:val="00AA1946"/>
    <w:rsid w:val="00AA1A93"/>
    <w:rsid w:val="00AA31B4"/>
    <w:rsid w:val="00AA3FE2"/>
    <w:rsid w:val="00AA6989"/>
    <w:rsid w:val="00AA73AA"/>
    <w:rsid w:val="00AA7EEF"/>
    <w:rsid w:val="00AB03E6"/>
    <w:rsid w:val="00AB11FA"/>
    <w:rsid w:val="00AB15EF"/>
    <w:rsid w:val="00AB3449"/>
    <w:rsid w:val="00AB394B"/>
    <w:rsid w:val="00AB4295"/>
    <w:rsid w:val="00AB46C2"/>
    <w:rsid w:val="00AB5155"/>
    <w:rsid w:val="00AB56D5"/>
    <w:rsid w:val="00AB7039"/>
    <w:rsid w:val="00AC03E4"/>
    <w:rsid w:val="00AC04C0"/>
    <w:rsid w:val="00AC0F6E"/>
    <w:rsid w:val="00AC1D38"/>
    <w:rsid w:val="00AC2293"/>
    <w:rsid w:val="00AC2ACF"/>
    <w:rsid w:val="00AC32FC"/>
    <w:rsid w:val="00AC3B6D"/>
    <w:rsid w:val="00AC44C2"/>
    <w:rsid w:val="00AC70DD"/>
    <w:rsid w:val="00AC7110"/>
    <w:rsid w:val="00AD04D8"/>
    <w:rsid w:val="00AD0611"/>
    <w:rsid w:val="00AD0731"/>
    <w:rsid w:val="00AD0879"/>
    <w:rsid w:val="00AD0CA8"/>
    <w:rsid w:val="00AD13B1"/>
    <w:rsid w:val="00AD1447"/>
    <w:rsid w:val="00AD1465"/>
    <w:rsid w:val="00AD1859"/>
    <w:rsid w:val="00AD2DBB"/>
    <w:rsid w:val="00AD3F62"/>
    <w:rsid w:val="00AD4E2C"/>
    <w:rsid w:val="00AD5751"/>
    <w:rsid w:val="00AD6070"/>
    <w:rsid w:val="00AD66C8"/>
    <w:rsid w:val="00AD78C0"/>
    <w:rsid w:val="00AD7973"/>
    <w:rsid w:val="00AE00DE"/>
    <w:rsid w:val="00AE04C1"/>
    <w:rsid w:val="00AE1B44"/>
    <w:rsid w:val="00AE3A53"/>
    <w:rsid w:val="00AE4218"/>
    <w:rsid w:val="00AE4241"/>
    <w:rsid w:val="00AE42F6"/>
    <w:rsid w:val="00AE5399"/>
    <w:rsid w:val="00AE5F21"/>
    <w:rsid w:val="00AE66D0"/>
    <w:rsid w:val="00AF0053"/>
    <w:rsid w:val="00AF0200"/>
    <w:rsid w:val="00AF09DE"/>
    <w:rsid w:val="00AF0DCD"/>
    <w:rsid w:val="00AF3253"/>
    <w:rsid w:val="00AF693A"/>
    <w:rsid w:val="00AF702C"/>
    <w:rsid w:val="00AF705D"/>
    <w:rsid w:val="00B0253A"/>
    <w:rsid w:val="00B02A80"/>
    <w:rsid w:val="00B03A31"/>
    <w:rsid w:val="00B045EE"/>
    <w:rsid w:val="00B04C51"/>
    <w:rsid w:val="00B0556E"/>
    <w:rsid w:val="00B05D11"/>
    <w:rsid w:val="00B05FDA"/>
    <w:rsid w:val="00B06196"/>
    <w:rsid w:val="00B0730D"/>
    <w:rsid w:val="00B077A5"/>
    <w:rsid w:val="00B07C04"/>
    <w:rsid w:val="00B11F6D"/>
    <w:rsid w:val="00B12C8D"/>
    <w:rsid w:val="00B12D36"/>
    <w:rsid w:val="00B136A9"/>
    <w:rsid w:val="00B136DC"/>
    <w:rsid w:val="00B15ABE"/>
    <w:rsid w:val="00B17DAA"/>
    <w:rsid w:val="00B20CF3"/>
    <w:rsid w:val="00B213BA"/>
    <w:rsid w:val="00B232DE"/>
    <w:rsid w:val="00B24B17"/>
    <w:rsid w:val="00B254AC"/>
    <w:rsid w:val="00B26346"/>
    <w:rsid w:val="00B263F9"/>
    <w:rsid w:val="00B3176A"/>
    <w:rsid w:val="00B33743"/>
    <w:rsid w:val="00B3397E"/>
    <w:rsid w:val="00B33E4E"/>
    <w:rsid w:val="00B33FCA"/>
    <w:rsid w:val="00B341F9"/>
    <w:rsid w:val="00B343A0"/>
    <w:rsid w:val="00B349F8"/>
    <w:rsid w:val="00B3635D"/>
    <w:rsid w:val="00B3756D"/>
    <w:rsid w:val="00B378DF"/>
    <w:rsid w:val="00B37EF3"/>
    <w:rsid w:val="00B41B4A"/>
    <w:rsid w:val="00B4262E"/>
    <w:rsid w:val="00B42A69"/>
    <w:rsid w:val="00B436F7"/>
    <w:rsid w:val="00B44E3C"/>
    <w:rsid w:val="00B4519F"/>
    <w:rsid w:val="00B45AE0"/>
    <w:rsid w:val="00B4627D"/>
    <w:rsid w:val="00B46496"/>
    <w:rsid w:val="00B46C56"/>
    <w:rsid w:val="00B515E7"/>
    <w:rsid w:val="00B51817"/>
    <w:rsid w:val="00B51C19"/>
    <w:rsid w:val="00B51E62"/>
    <w:rsid w:val="00B52806"/>
    <w:rsid w:val="00B52812"/>
    <w:rsid w:val="00B535CD"/>
    <w:rsid w:val="00B53603"/>
    <w:rsid w:val="00B5386F"/>
    <w:rsid w:val="00B54AB8"/>
    <w:rsid w:val="00B54F7F"/>
    <w:rsid w:val="00B55A96"/>
    <w:rsid w:val="00B560E5"/>
    <w:rsid w:val="00B57C3A"/>
    <w:rsid w:val="00B60F4F"/>
    <w:rsid w:val="00B61EB5"/>
    <w:rsid w:val="00B62E75"/>
    <w:rsid w:val="00B63873"/>
    <w:rsid w:val="00B64FB7"/>
    <w:rsid w:val="00B6596E"/>
    <w:rsid w:val="00B67377"/>
    <w:rsid w:val="00B709E2"/>
    <w:rsid w:val="00B7169E"/>
    <w:rsid w:val="00B71F74"/>
    <w:rsid w:val="00B7235B"/>
    <w:rsid w:val="00B75F22"/>
    <w:rsid w:val="00B762ED"/>
    <w:rsid w:val="00B779C8"/>
    <w:rsid w:val="00B77B22"/>
    <w:rsid w:val="00B81B03"/>
    <w:rsid w:val="00B81BD5"/>
    <w:rsid w:val="00B82505"/>
    <w:rsid w:val="00B82E16"/>
    <w:rsid w:val="00B83137"/>
    <w:rsid w:val="00B839E7"/>
    <w:rsid w:val="00B83C76"/>
    <w:rsid w:val="00B84064"/>
    <w:rsid w:val="00B84398"/>
    <w:rsid w:val="00B84476"/>
    <w:rsid w:val="00B848DD"/>
    <w:rsid w:val="00B9142D"/>
    <w:rsid w:val="00B91D33"/>
    <w:rsid w:val="00B92384"/>
    <w:rsid w:val="00B9273C"/>
    <w:rsid w:val="00B96996"/>
    <w:rsid w:val="00B97A07"/>
    <w:rsid w:val="00B97A9D"/>
    <w:rsid w:val="00BA0090"/>
    <w:rsid w:val="00BA084C"/>
    <w:rsid w:val="00BA0EA9"/>
    <w:rsid w:val="00BA10D2"/>
    <w:rsid w:val="00BA1BED"/>
    <w:rsid w:val="00BA5363"/>
    <w:rsid w:val="00BA5BE6"/>
    <w:rsid w:val="00BA5C97"/>
    <w:rsid w:val="00BA7D25"/>
    <w:rsid w:val="00BB15B9"/>
    <w:rsid w:val="00BB1A30"/>
    <w:rsid w:val="00BB3A18"/>
    <w:rsid w:val="00BB56FD"/>
    <w:rsid w:val="00BB692C"/>
    <w:rsid w:val="00BB6BE1"/>
    <w:rsid w:val="00BB744D"/>
    <w:rsid w:val="00BC08DE"/>
    <w:rsid w:val="00BC1419"/>
    <w:rsid w:val="00BC3615"/>
    <w:rsid w:val="00BC4377"/>
    <w:rsid w:val="00BC7707"/>
    <w:rsid w:val="00BD08C9"/>
    <w:rsid w:val="00BD0D02"/>
    <w:rsid w:val="00BD16FC"/>
    <w:rsid w:val="00BD19F9"/>
    <w:rsid w:val="00BD1E34"/>
    <w:rsid w:val="00BD2BBC"/>
    <w:rsid w:val="00BD5B69"/>
    <w:rsid w:val="00BD6282"/>
    <w:rsid w:val="00BD66B9"/>
    <w:rsid w:val="00BD68BB"/>
    <w:rsid w:val="00BE0B3D"/>
    <w:rsid w:val="00BE18DB"/>
    <w:rsid w:val="00BE1920"/>
    <w:rsid w:val="00BE27E8"/>
    <w:rsid w:val="00BE4671"/>
    <w:rsid w:val="00BE4F14"/>
    <w:rsid w:val="00BE5BBA"/>
    <w:rsid w:val="00BE6A9C"/>
    <w:rsid w:val="00BE79F0"/>
    <w:rsid w:val="00BF1342"/>
    <w:rsid w:val="00BF2F37"/>
    <w:rsid w:val="00BF314B"/>
    <w:rsid w:val="00BF358B"/>
    <w:rsid w:val="00BF61AD"/>
    <w:rsid w:val="00BF65EF"/>
    <w:rsid w:val="00C00121"/>
    <w:rsid w:val="00C01EBF"/>
    <w:rsid w:val="00C02B4C"/>
    <w:rsid w:val="00C03248"/>
    <w:rsid w:val="00C054B1"/>
    <w:rsid w:val="00C068D9"/>
    <w:rsid w:val="00C10069"/>
    <w:rsid w:val="00C108E8"/>
    <w:rsid w:val="00C11573"/>
    <w:rsid w:val="00C11E61"/>
    <w:rsid w:val="00C11EF1"/>
    <w:rsid w:val="00C139B7"/>
    <w:rsid w:val="00C14616"/>
    <w:rsid w:val="00C15C60"/>
    <w:rsid w:val="00C17696"/>
    <w:rsid w:val="00C20579"/>
    <w:rsid w:val="00C208F9"/>
    <w:rsid w:val="00C21180"/>
    <w:rsid w:val="00C21896"/>
    <w:rsid w:val="00C21932"/>
    <w:rsid w:val="00C2306F"/>
    <w:rsid w:val="00C236A2"/>
    <w:rsid w:val="00C25D05"/>
    <w:rsid w:val="00C26772"/>
    <w:rsid w:val="00C26D7B"/>
    <w:rsid w:val="00C27AFD"/>
    <w:rsid w:val="00C30DC6"/>
    <w:rsid w:val="00C30E0C"/>
    <w:rsid w:val="00C3159E"/>
    <w:rsid w:val="00C317FE"/>
    <w:rsid w:val="00C3203F"/>
    <w:rsid w:val="00C35EF8"/>
    <w:rsid w:val="00C36CEA"/>
    <w:rsid w:val="00C378C5"/>
    <w:rsid w:val="00C411F5"/>
    <w:rsid w:val="00C42F55"/>
    <w:rsid w:val="00C430F0"/>
    <w:rsid w:val="00C44D41"/>
    <w:rsid w:val="00C45116"/>
    <w:rsid w:val="00C465DA"/>
    <w:rsid w:val="00C4721E"/>
    <w:rsid w:val="00C4755A"/>
    <w:rsid w:val="00C517C8"/>
    <w:rsid w:val="00C51F83"/>
    <w:rsid w:val="00C5221B"/>
    <w:rsid w:val="00C526E4"/>
    <w:rsid w:val="00C529F3"/>
    <w:rsid w:val="00C5307B"/>
    <w:rsid w:val="00C531A0"/>
    <w:rsid w:val="00C55268"/>
    <w:rsid w:val="00C56A96"/>
    <w:rsid w:val="00C56F14"/>
    <w:rsid w:val="00C5727D"/>
    <w:rsid w:val="00C57750"/>
    <w:rsid w:val="00C60002"/>
    <w:rsid w:val="00C602F3"/>
    <w:rsid w:val="00C61442"/>
    <w:rsid w:val="00C64D24"/>
    <w:rsid w:val="00C65DC9"/>
    <w:rsid w:val="00C667DB"/>
    <w:rsid w:val="00C67D59"/>
    <w:rsid w:val="00C70019"/>
    <w:rsid w:val="00C70469"/>
    <w:rsid w:val="00C72B57"/>
    <w:rsid w:val="00C73B6C"/>
    <w:rsid w:val="00C75807"/>
    <w:rsid w:val="00C76393"/>
    <w:rsid w:val="00C779EE"/>
    <w:rsid w:val="00C82C82"/>
    <w:rsid w:val="00C838EF"/>
    <w:rsid w:val="00C861D1"/>
    <w:rsid w:val="00C86F11"/>
    <w:rsid w:val="00C9003B"/>
    <w:rsid w:val="00C909D3"/>
    <w:rsid w:val="00C90E14"/>
    <w:rsid w:val="00C92811"/>
    <w:rsid w:val="00C92D02"/>
    <w:rsid w:val="00C931B6"/>
    <w:rsid w:val="00C934E1"/>
    <w:rsid w:val="00C93BBE"/>
    <w:rsid w:val="00C95F4F"/>
    <w:rsid w:val="00C96B34"/>
    <w:rsid w:val="00C97B07"/>
    <w:rsid w:val="00CA04FB"/>
    <w:rsid w:val="00CA0BC8"/>
    <w:rsid w:val="00CA0C3E"/>
    <w:rsid w:val="00CA107D"/>
    <w:rsid w:val="00CA4267"/>
    <w:rsid w:val="00CA4B23"/>
    <w:rsid w:val="00CA4BC9"/>
    <w:rsid w:val="00CA618B"/>
    <w:rsid w:val="00CA652C"/>
    <w:rsid w:val="00CA6674"/>
    <w:rsid w:val="00CA781F"/>
    <w:rsid w:val="00CB1C1A"/>
    <w:rsid w:val="00CB2084"/>
    <w:rsid w:val="00CB2B30"/>
    <w:rsid w:val="00CB4232"/>
    <w:rsid w:val="00CB4679"/>
    <w:rsid w:val="00CB5425"/>
    <w:rsid w:val="00CB61F9"/>
    <w:rsid w:val="00CB66B2"/>
    <w:rsid w:val="00CB6DFE"/>
    <w:rsid w:val="00CB7F3C"/>
    <w:rsid w:val="00CC00A1"/>
    <w:rsid w:val="00CC07BB"/>
    <w:rsid w:val="00CC124C"/>
    <w:rsid w:val="00CC1A4D"/>
    <w:rsid w:val="00CC28F5"/>
    <w:rsid w:val="00CC2C4D"/>
    <w:rsid w:val="00CC3E85"/>
    <w:rsid w:val="00CC4966"/>
    <w:rsid w:val="00CC4E12"/>
    <w:rsid w:val="00CC62E9"/>
    <w:rsid w:val="00CC6693"/>
    <w:rsid w:val="00CC6E79"/>
    <w:rsid w:val="00CC6FAE"/>
    <w:rsid w:val="00CD0278"/>
    <w:rsid w:val="00CD2AB2"/>
    <w:rsid w:val="00CD2BC3"/>
    <w:rsid w:val="00CD2E67"/>
    <w:rsid w:val="00CD30EA"/>
    <w:rsid w:val="00CD3D2C"/>
    <w:rsid w:val="00CD5A2D"/>
    <w:rsid w:val="00CD62EA"/>
    <w:rsid w:val="00CE043F"/>
    <w:rsid w:val="00CE2D4E"/>
    <w:rsid w:val="00CE38C7"/>
    <w:rsid w:val="00CE6FC2"/>
    <w:rsid w:val="00CE7186"/>
    <w:rsid w:val="00CE7CC5"/>
    <w:rsid w:val="00CE7EA4"/>
    <w:rsid w:val="00CF4FC2"/>
    <w:rsid w:val="00CF556E"/>
    <w:rsid w:val="00CF70CC"/>
    <w:rsid w:val="00CF73E4"/>
    <w:rsid w:val="00CF78EC"/>
    <w:rsid w:val="00D025C1"/>
    <w:rsid w:val="00D02B5F"/>
    <w:rsid w:val="00D02BBE"/>
    <w:rsid w:val="00D02CB2"/>
    <w:rsid w:val="00D03865"/>
    <w:rsid w:val="00D04D34"/>
    <w:rsid w:val="00D05B81"/>
    <w:rsid w:val="00D064D2"/>
    <w:rsid w:val="00D06A79"/>
    <w:rsid w:val="00D139D7"/>
    <w:rsid w:val="00D20D6A"/>
    <w:rsid w:val="00D21995"/>
    <w:rsid w:val="00D21DD7"/>
    <w:rsid w:val="00D21F56"/>
    <w:rsid w:val="00D22725"/>
    <w:rsid w:val="00D228AD"/>
    <w:rsid w:val="00D2300E"/>
    <w:rsid w:val="00D30106"/>
    <w:rsid w:val="00D30121"/>
    <w:rsid w:val="00D3069B"/>
    <w:rsid w:val="00D30AD4"/>
    <w:rsid w:val="00D312E8"/>
    <w:rsid w:val="00D33676"/>
    <w:rsid w:val="00D33BC2"/>
    <w:rsid w:val="00D33CEB"/>
    <w:rsid w:val="00D3414D"/>
    <w:rsid w:val="00D35395"/>
    <w:rsid w:val="00D354DA"/>
    <w:rsid w:val="00D36B7F"/>
    <w:rsid w:val="00D36BE5"/>
    <w:rsid w:val="00D4039B"/>
    <w:rsid w:val="00D41200"/>
    <w:rsid w:val="00D41B9C"/>
    <w:rsid w:val="00D421FC"/>
    <w:rsid w:val="00D4293B"/>
    <w:rsid w:val="00D4489A"/>
    <w:rsid w:val="00D44A88"/>
    <w:rsid w:val="00D4633F"/>
    <w:rsid w:val="00D465C4"/>
    <w:rsid w:val="00D4778E"/>
    <w:rsid w:val="00D477B8"/>
    <w:rsid w:val="00D51AED"/>
    <w:rsid w:val="00D52AD8"/>
    <w:rsid w:val="00D52D56"/>
    <w:rsid w:val="00D54850"/>
    <w:rsid w:val="00D54D7A"/>
    <w:rsid w:val="00D55220"/>
    <w:rsid w:val="00D55A56"/>
    <w:rsid w:val="00D565E1"/>
    <w:rsid w:val="00D5681F"/>
    <w:rsid w:val="00D60420"/>
    <w:rsid w:val="00D61606"/>
    <w:rsid w:val="00D6209B"/>
    <w:rsid w:val="00D62FBD"/>
    <w:rsid w:val="00D65ABF"/>
    <w:rsid w:val="00D66341"/>
    <w:rsid w:val="00D665F2"/>
    <w:rsid w:val="00D67236"/>
    <w:rsid w:val="00D67B4F"/>
    <w:rsid w:val="00D70956"/>
    <w:rsid w:val="00D70BEC"/>
    <w:rsid w:val="00D70F3A"/>
    <w:rsid w:val="00D7152C"/>
    <w:rsid w:val="00D734BC"/>
    <w:rsid w:val="00D7510B"/>
    <w:rsid w:val="00D754B4"/>
    <w:rsid w:val="00D760D6"/>
    <w:rsid w:val="00D76AE0"/>
    <w:rsid w:val="00D77764"/>
    <w:rsid w:val="00D8026A"/>
    <w:rsid w:val="00D81286"/>
    <w:rsid w:val="00D83482"/>
    <w:rsid w:val="00D837FB"/>
    <w:rsid w:val="00D84954"/>
    <w:rsid w:val="00D854C5"/>
    <w:rsid w:val="00D85F15"/>
    <w:rsid w:val="00D86A6D"/>
    <w:rsid w:val="00D8701F"/>
    <w:rsid w:val="00D87625"/>
    <w:rsid w:val="00D90BD8"/>
    <w:rsid w:val="00D9227F"/>
    <w:rsid w:val="00D9352F"/>
    <w:rsid w:val="00D94501"/>
    <w:rsid w:val="00D95C3D"/>
    <w:rsid w:val="00D9632C"/>
    <w:rsid w:val="00D97176"/>
    <w:rsid w:val="00D979AB"/>
    <w:rsid w:val="00DA0110"/>
    <w:rsid w:val="00DA0C69"/>
    <w:rsid w:val="00DA103E"/>
    <w:rsid w:val="00DA185D"/>
    <w:rsid w:val="00DA1B3F"/>
    <w:rsid w:val="00DA1D76"/>
    <w:rsid w:val="00DA23DB"/>
    <w:rsid w:val="00DA318C"/>
    <w:rsid w:val="00DA4663"/>
    <w:rsid w:val="00DA5356"/>
    <w:rsid w:val="00DA6068"/>
    <w:rsid w:val="00DA75F9"/>
    <w:rsid w:val="00DB2395"/>
    <w:rsid w:val="00DB3FF8"/>
    <w:rsid w:val="00DB4095"/>
    <w:rsid w:val="00DB468C"/>
    <w:rsid w:val="00DB4765"/>
    <w:rsid w:val="00DB5DAF"/>
    <w:rsid w:val="00DB6FFE"/>
    <w:rsid w:val="00DB714B"/>
    <w:rsid w:val="00DD0B99"/>
    <w:rsid w:val="00DD1938"/>
    <w:rsid w:val="00DD1C28"/>
    <w:rsid w:val="00DD350A"/>
    <w:rsid w:val="00DD3E18"/>
    <w:rsid w:val="00DD5659"/>
    <w:rsid w:val="00DD61A8"/>
    <w:rsid w:val="00DD7AAB"/>
    <w:rsid w:val="00DD7DE8"/>
    <w:rsid w:val="00DD7DF8"/>
    <w:rsid w:val="00DE0BBA"/>
    <w:rsid w:val="00DE0C27"/>
    <w:rsid w:val="00DE12B0"/>
    <w:rsid w:val="00DE1E7C"/>
    <w:rsid w:val="00DE2CA1"/>
    <w:rsid w:val="00DE5A46"/>
    <w:rsid w:val="00DE5AF2"/>
    <w:rsid w:val="00DE64D4"/>
    <w:rsid w:val="00DE7B2B"/>
    <w:rsid w:val="00DE7D90"/>
    <w:rsid w:val="00DF250C"/>
    <w:rsid w:val="00DF309E"/>
    <w:rsid w:val="00DF435B"/>
    <w:rsid w:val="00DF47C7"/>
    <w:rsid w:val="00DF56C3"/>
    <w:rsid w:val="00DF6EC2"/>
    <w:rsid w:val="00DF73E5"/>
    <w:rsid w:val="00DF7B83"/>
    <w:rsid w:val="00E00A96"/>
    <w:rsid w:val="00E00E4A"/>
    <w:rsid w:val="00E00FC0"/>
    <w:rsid w:val="00E01F8A"/>
    <w:rsid w:val="00E023E9"/>
    <w:rsid w:val="00E02E08"/>
    <w:rsid w:val="00E030D1"/>
    <w:rsid w:val="00E03601"/>
    <w:rsid w:val="00E040C0"/>
    <w:rsid w:val="00E042A0"/>
    <w:rsid w:val="00E06440"/>
    <w:rsid w:val="00E114FE"/>
    <w:rsid w:val="00E12406"/>
    <w:rsid w:val="00E12624"/>
    <w:rsid w:val="00E12F6B"/>
    <w:rsid w:val="00E13533"/>
    <w:rsid w:val="00E13C19"/>
    <w:rsid w:val="00E151E9"/>
    <w:rsid w:val="00E1566E"/>
    <w:rsid w:val="00E166EC"/>
    <w:rsid w:val="00E176F0"/>
    <w:rsid w:val="00E17B07"/>
    <w:rsid w:val="00E202F9"/>
    <w:rsid w:val="00E21031"/>
    <w:rsid w:val="00E2347B"/>
    <w:rsid w:val="00E25289"/>
    <w:rsid w:val="00E26AD2"/>
    <w:rsid w:val="00E3035D"/>
    <w:rsid w:val="00E30CB0"/>
    <w:rsid w:val="00E31CCE"/>
    <w:rsid w:val="00E32A18"/>
    <w:rsid w:val="00E32CC1"/>
    <w:rsid w:val="00E33E1C"/>
    <w:rsid w:val="00E36E54"/>
    <w:rsid w:val="00E37C98"/>
    <w:rsid w:val="00E40458"/>
    <w:rsid w:val="00E40651"/>
    <w:rsid w:val="00E40D16"/>
    <w:rsid w:val="00E419DD"/>
    <w:rsid w:val="00E423CA"/>
    <w:rsid w:val="00E4255E"/>
    <w:rsid w:val="00E42C27"/>
    <w:rsid w:val="00E42E06"/>
    <w:rsid w:val="00E43A14"/>
    <w:rsid w:val="00E445FE"/>
    <w:rsid w:val="00E44B8E"/>
    <w:rsid w:val="00E4640E"/>
    <w:rsid w:val="00E46843"/>
    <w:rsid w:val="00E50551"/>
    <w:rsid w:val="00E520C7"/>
    <w:rsid w:val="00E52286"/>
    <w:rsid w:val="00E52638"/>
    <w:rsid w:val="00E53331"/>
    <w:rsid w:val="00E55577"/>
    <w:rsid w:val="00E55CD9"/>
    <w:rsid w:val="00E55FB3"/>
    <w:rsid w:val="00E56881"/>
    <w:rsid w:val="00E61482"/>
    <w:rsid w:val="00E61899"/>
    <w:rsid w:val="00E623F5"/>
    <w:rsid w:val="00E625AB"/>
    <w:rsid w:val="00E63B6B"/>
    <w:rsid w:val="00E64AC2"/>
    <w:rsid w:val="00E66494"/>
    <w:rsid w:val="00E73507"/>
    <w:rsid w:val="00E744B2"/>
    <w:rsid w:val="00E74B7B"/>
    <w:rsid w:val="00E74D5E"/>
    <w:rsid w:val="00E75293"/>
    <w:rsid w:val="00E7555E"/>
    <w:rsid w:val="00E77A27"/>
    <w:rsid w:val="00E77E8F"/>
    <w:rsid w:val="00E80A7A"/>
    <w:rsid w:val="00E80D6F"/>
    <w:rsid w:val="00E81466"/>
    <w:rsid w:val="00E82716"/>
    <w:rsid w:val="00E83F47"/>
    <w:rsid w:val="00E84130"/>
    <w:rsid w:val="00E8432E"/>
    <w:rsid w:val="00E8448B"/>
    <w:rsid w:val="00E86573"/>
    <w:rsid w:val="00E91BA6"/>
    <w:rsid w:val="00E91FC3"/>
    <w:rsid w:val="00E92906"/>
    <w:rsid w:val="00E92EA2"/>
    <w:rsid w:val="00E9418A"/>
    <w:rsid w:val="00E94D2F"/>
    <w:rsid w:val="00E94F13"/>
    <w:rsid w:val="00E95D16"/>
    <w:rsid w:val="00E9611E"/>
    <w:rsid w:val="00E96D88"/>
    <w:rsid w:val="00EA10AE"/>
    <w:rsid w:val="00EA4878"/>
    <w:rsid w:val="00EA4DBE"/>
    <w:rsid w:val="00EA6CE9"/>
    <w:rsid w:val="00EA70FC"/>
    <w:rsid w:val="00EA76EE"/>
    <w:rsid w:val="00EB0C28"/>
    <w:rsid w:val="00EB1584"/>
    <w:rsid w:val="00EB1CB6"/>
    <w:rsid w:val="00EB4268"/>
    <w:rsid w:val="00EB4538"/>
    <w:rsid w:val="00EB4587"/>
    <w:rsid w:val="00EB4D72"/>
    <w:rsid w:val="00EB55B3"/>
    <w:rsid w:val="00EB669F"/>
    <w:rsid w:val="00EB7D0C"/>
    <w:rsid w:val="00EC0367"/>
    <w:rsid w:val="00EC144C"/>
    <w:rsid w:val="00EC3085"/>
    <w:rsid w:val="00EC3104"/>
    <w:rsid w:val="00EC3A63"/>
    <w:rsid w:val="00EC473D"/>
    <w:rsid w:val="00EC64B9"/>
    <w:rsid w:val="00ED229E"/>
    <w:rsid w:val="00ED2BF8"/>
    <w:rsid w:val="00ED3B16"/>
    <w:rsid w:val="00ED6C73"/>
    <w:rsid w:val="00EE2B7E"/>
    <w:rsid w:val="00EE35F2"/>
    <w:rsid w:val="00EE4304"/>
    <w:rsid w:val="00EE6820"/>
    <w:rsid w:val="00EE775B"/>
    <w:rsid w:val="00EF04AA"/>
    <w:rsid w:val="00EF04AD"/>
    <w:rsid w:val="00EF0972"/>
    <w:rsid w:val="00EF1A1B"/>
    <w:rsid w:val="00EF1F58"/>
    <w:rsid w:val="00EF3CDD"/>
    <w:rsid w:val="00EF3F6C"/>
    <w:rsid w:val="00EF44CF"/>
    <w:rsid w:val="00EF5EF7"/>
    <w:rsid w:val="00EF65A8"/>
    <w:rsid w:val="00EF7AF8"/>
    <w:rsid w:val="00F008F3"/>
    <w:rsid w:val="00F02183"/>
    <w:rsid w:val="00F0253A"/>
    <w:rsid w:val="00F0522F"/>
    <w:rsid w:val="00F101C2"/>
    <w:rsid w:val="00F11543"/>
    <w:rsid w:val="00F151FC"/>
    <w:rsid w:val="00F16141"/>
    <w:rsid w:val="00F16971"/>
    <w:rsid w:val="00F20B9E"/>
    <w:rsid w:val="00F220EB"/>
    <w:rsid w:val="00F22BF0"/>
    <w:rsid w:val="00F22DAA"/>
    <w:rsid w:val="00F22E5A"/>
    <w:rsid w:val="00F25FE0"/>
    <w:rsid w:val="00F270C1"/>
    <w:rsid w:val="00F32A0A"/>
    <w:rsid w:val="00F335A4"/>
    <w:rsid w:val="00F33A2E"/>
    <w:rsid w:val="00F34621"/>
    <w:rsid w:val="00F34BE2"/>
    <w:rsid w:val="00F3767C"/>
    <w:rsid w:val="00F40175"/>
    <w:rsid w:val="00F40298"/>
    <w:rsid w:val="00F406D4"/>
    <w:rsid w:val="00F41B83"/>
    <w:rsid w:val="00F41C1D"/>
    <w:rsid w:val="00F4263E"/>
    <w:rsid w:val="00F4268B"/>
    <w:rsid w:val="00F45EA6"/>
    <w:rsid w:val="00F5066B"/>
    <w:rsid w:val="00F51C7E"/>
    <w:rsid w:val="00F5231A"/>
    <w:rsid w:val="00F52BD7"/>
    <w:rsid w:val="00F52E92"/>
    <w:rsid w:val="00F53A47"/>
    <w:rsid w:val="00F54160"/>
    <w:rsid w:val="00F549FE"/>
    <w:rsid w:val="00F5534D"/>
    <w:rsid w:val="00F554B5"/>
    <w:rsid w:val="00F559B1"/>
    <w:rsid w:val="00F569ED"/>
    <w:rsid w:val="00F56B2E"/>
    <w:rsid w:val="00F61F1A"/>
    <w:rsid w:val="00F63A70"/>
    <w:rsid w:val="00F64812"/>
    <w:rsid w:val="00F66426"/>
    <w:rsid w:val="00F66CCE"/>
    <w:rsid w:val="00F6758B"/>
    <w:rsid w:val="00F70880"/>
    <w:rsid w:val="00F720D6"/>
    <w:rsid w:val="00F7248E"/>
    <w:rsid w:val="00F73AFC"/>
    <w:rsid w:val="00F7613E"/>
    <w:rsid w:val="00F819DF"/>
    <w:rsid w:val="00F82C2B"/>
    <w:rsid w:val="00F837C2"/>
    <w:rsid w:val="00F8451D"/>
    <w:rsid w:val="00F84714"/>
    <w:rsid w:val="00F85227"/>
    <w:rsid w:val="00F86D5E"/>
    <w:rsid w:val="00F87206"/>
    <w:rsid w:val="00F90CF3"/>
    <w:rsid w:val="00F914BC"/>
    <w:rsid w:val="00F92286"/>
    <w:rsid w:val="00F936E6"/>
    <w:rsid w:val="00F94E86"/>
    <w:rsid w:val="00F96ADA"/>
    <w:rsid w:val="00F973A1"/>
    <w:rsid w:val="00F97A95"/>
    <w:rsid w:val="00F97D87"/>
    <w:rsid w:val="00FA00D7"/>
    <w:rsid w:val="00FA0AF6"/>
    <w:rsid w:val="00FA0B5D"/>
    <w:rsid w:val="00FA0D1D"/>
    <w:rsid w:val="00FA2323"/>
    <w:rsid w:val="00FA5976"/>
    <w:rsid w:val="00FA5E1B"/>
    <w:rsid w:val="00FA7254"/>
    <w:rsid w:val="00FA78F5"/>
    <w:rsid w:val="00FB0328"/>
    <w:rsid w:val="00FB0573"/>
    <w:rsid w:val="00FB1DE0"/>
    <w:rsid w:val="00FB3122"/>
    <w:rsid w:val="00FB3E91"/>
    <w:rsid w:val="00FB44C2"/>
    <w:rsid w:val="00FB44C8"/>
    <w:rsid w:val="00FB49AB"/>
    <w:rsid w:val="00FB5E71"/>
    <w:rsid w:val="00FB74E4"/>
    <w:rsid w:val="00FB7F87"/>
    <w:rsid w:val="00FC1C3A"/>
    <w:rsid w:val="00FC220F"/>
    <w:rsid w:val="00FC41CA"/>
    <w:rsid w:val="00FC53C6"/>
    <w:rsid w:val="00FC5B68"/>
    <w:rsid w:val="00FC5BEF"/>
    <w:rsid w:val="00FC6593"/>
    <w:rsid w:val="00FC723C"/>
    <w:rsid w:val="00FD0147"/>
    <w:rsid w:val="00FD1D97"/>
    <w:rsid w:val="00FD2C5A"/>
    <w:rsid w:val="00FD34DB"/>
    <w:rsid w:val="00FD7570"/>
    <w:rsid w:val="00FD7722"/>
    <w:rsid w:val="00FD77A4"/>
    <w:rsid w:val="00FD7C30"/>
    <w:rsid w:val="00FE16E4"/>
    <w:rsid w:val="00FE17D3"/>
    <w:rsid w:val="00FE40EE"/>
    <w:rsid w:val="00FE43C8"/>
    <w:rsid w:val="00FE522F"/>
    <w:rsid w:val="00FE53B5"/>
    <w:rsid w:val="00FE64E0"/>
    <w:rsid w:val="00FE6868"/>
    <w:rsid w:val="00FE7C41"/>
    <w:rsid w:val="00FF0028"/>
    <w:rsid w:val="00FF06A9"/>
    <w:rsid w:val="00FF0ED1"/>
    <w:rsid w:val="00FF170C"/>
    <w:rsid w:val="00FF3185"/>
    <w:rsid w:val="00FF48A9"/>
    <w:rsid w:val="00FF4C0E"/>
    <w:rsid w:val="00FF5F88"/>
    <w:rsid w:val="00FF6498"/>
    <w:rsid w:val="00FF65D3"/>
    <w:rsid w:val="00FF6A89"/>
    <w:rsid w:val="4B9EC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EE6F"/>
  <w15:chartTrackingRefBased/>
  <w15:docId w15:val="{351C54DA-C87D-4FA5-8BEA-A40DB197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2AA"/>
    <w:pPr>
      <w:spacing w:after="240" w:line="240" w:lineRule="auto"/>
      <w:jc w:val="both"/>
    </w:pPr>
    <w:rPr>
      <w:rFonts w:eastAsia="Times New Roman" w:cs="Times New Roman"/>
      <w:szCs w:val="24"/>
      <w:lang w:eastAsia="cs-CZ"/>
    </w:rPr>
  </w:style>
  <w:style w:type="paragraph" w:styleId="Nadpis1">
    <w:name w:val="heading 1"/>
    <w:basedOn w:val="Normln"/>
    <w:next w:val="Normln"/>
    <w:link w:val="Nadpis1Char"/>
    <w:qFormat/>
    <w:rsid w:val="005B22AA"/>
    <w:pPr>
      <w:keepNext/>
      <w:spacing w:before="240" w:after="60"/>
      <w:jc w:val="left"/>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22AA"/>
    <w:rPr>
      <w:rFonts w:ascii="Arial" w:eastAsia="Times New Roman" w:hAnsi="Arial" w:cs="Arial"/>
      <w:b/>
      <w:bCs/>
      <w:kern w:val="32"/>
      <w:sz w:val="32"/>
      <w:szCs w:val="32"/>
      <w:lang w:eastAsia="cs-CZ"/>
    </w:rPr>
  </w:style>
  <w:style w:type="paragraph" w:styleId="Odstavecseseznamem">
    <w:name w:val="List Paragraph"/>
    <w:aliases w:val="Odstavec 1.1.,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5B22AA"/>
    <w:pPr>
      <w:ind w:left="720"/>
      <w:contextualSpacing/>
    </w:pPr>
  </w:style>
  <w:style w:type="character" w:styleId="Hypertextovodkaz">
    <w:name w:val="Hyperlink"/>
    <w:basedOn w:val="Standardnpsmoodstavce"/>
    <w:uiPriority w:val="99"/>
    <w:rsid w:val="005B22AA"/>
    <w:rPr>
      <w:rFonts w:cs="Times New Roman"/>
      <w:color w:val="0000FF"/>
      <w:u w:val="single"/>
    </w:rPr>
  </w:style>
  <w:style w:type="character" w:styleId="Odkaznakoment">
    <w:name w:val="annotation reference"/>
    <w:basedOn w:val="Standardnpsmoodstavce"/>
    <w:uiPriority w:val="99"/>
    <w:semiHidden/>
    <w:unhideWhenUsed/>
    <w:rsid w:val="005B22AA"/>
    <w:rPr>
      <w:sz w:val="16"/>
      <w:szCs w:val="16"/>
    </w:rPr>
  </w:style>
  <w:style w:type="paragraph" w:styleId="Textkomente">
    <w:name w:val="annotation text"/>
    <w:basedOn w:val="Normln"/>
    <w:link w:val="TextkomenteChar"/>
    <w:uiPriority w:val="99"/>
    <w:unhideWhenUsed/>
    <w:rsid w:val="005B22AA"/>
    <w:rPr>
      <w:sz w:val="20"/>
      <w:szCs w:val="20"/>
    </w:rPr>
  </w:style>
  <w:style w:type="character" w:customStyle="1" w:styleId="TextkomenteChar">
    <w:name w:val="Text komentáře Char"/>
    <w:basedOn w:val="Standardnpsmoodstavce"/>
    <w:link w:val="Textkomente"/>
    <w:uiPriority w:val="99"/>
    <w:rsid w:val="005B22AA"/>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22AA"/>
    <w:rPr>
      <w:b/>
      <w:bCs/>
    </w:rPr>
  </w:style>
  <w:style w:type="character" w:customStyle="1" w:styleId="PedmtkomenteChar">
    <w:name w:val="Předmět komentáře Char"/>
    <w:basedOn w:val="TextkomenteChar"/>
    <w:link w:val="Pedmtkomente"/>
    <w:uiPriority w:val="99"/>
    <w:semiHidden/>
    <w:rsid w:val="005B22AA"/>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5B22A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22AA"/>
    <w:rPr>
      <w:rFonts w:ascii="Segoe UI" w:eastAsia="Times New Roman" w:hAnsi="Segoe UI" w:cs="Segoe UI"/>
      <w:sz w:val="18"/>
      <w:szCs w:val="18"/>
      <w:lang w:eastAsia="cs-CZ"/>
    </w:rPr>
  </w:style>
  <w:style w:type="paragraph" w:styleId="Zkladntextodsazen2">
    <w:name w:val="Body Text Indent 2"/>
    <w:basedOn w:val="Normln"/>
    <w:link w:val="Zkladntextodsazen2Char"/>
    <w:uiPriority w:val="99"/>
    <w:rsid w:val="005B22AA"/>
    <w:pPr>
      <w:ind w:left="708"/>
      <w:jc w:val="left"/>
    </w:pPr>
    <w:rPr>
      <w:rFonts w:ascii="Arial" w:eastAsia="Calibri" w:hAnsi="Arial"/>
      <w:szCs w:val="20"/>
    </w:rPr>
  </w:style>
  <w:style w:type="character" w:customStyle="1" w:styleId="Zkladntextodsazen2Char">
    <w:name w:val="Základní text odsazený 2 Char"/>
    <w:basedOn w:val="Standardnpsmoodstavce"/>
    <w:link w:val="Zkladntextodsazen2"/>
    <w:uiPriority w:val="99"/>
    <w:rsid w:val="005B22AA"/>
    <w:rPr>
      <w:rFonts w:ascii="Arial" w:eastAsia="Calibri" w:hAnsi="Arial" w:cs="Times New Roman"/>
      <w:szCs w:val="20"/>
      <w:lang w:eastAsia="cs-CZ"/>
    </w:rPr>
  </w:style>
  <w:style w:type="paragraph" w:styleId="Zkladntext">
    <w:name w:val="Body Text"/>
    <w:basedOn w:val="Normln"/>
    <w:link w:val="ZkladntextChar"/>
    <w:uiPriority w:val="99"/>
    <w:unhideWhenUsed/>
    <w:rsid w:val="005B22AA"/>
    <w:pPr>
      <w:spacing w:after="120"/>
    </w:pPr>
  </w:style>
  <w:style w:type="character" w:customStyle="1" w:styleId="ZkladntextChar">
    <w:name w:val="Základní text Char"/>
    <w:basedOn w:val="Standardnpsmoodstavce"/>
    <w:link w:val="Zkladntext"/>
    <w:uiPriority w:val="99"/>
    <w:rsid w:val="005B22AA"/>
    <w:rPr>
      <w:rFonts w:eastAsia="Times New Roman" w:cs="Times New Roman"/>
      <w:szCs w:val="24"/>
      <w:lang w:eastAsia="cs-CZ"/>
    </w:rPr>
  </w:style>
  <w:style w:type="paragraph" w:styleId="Zhlav">
    <w:name w:val="header"/>
    <w:basedOn w:val="Normln"/>
    <w:link w:val="ZhlavChar"/>
    <w:uiPriority w:val="99"/>
    <w:unhideWhenUsed/>
    <w:rsid w:val="005B22AA"/>
    <w:pPr>
      <w:tabs>
        <w:tab w:val="center" w:pos="4536"/>
        <w:tab w:val="right" w:pos="9072"/>
      </w:tabs>
      <w:spacing w:after="0"/>
    </w:pPr>
  </w:style>
  <w:style w:type="character" w:customStyle="1" w:styleId="ZhlavChar">
    <w:name w:val="Záhlaví Char"/>
    <w:basedOn w:val="Standardnpsmoodstavce"/>
    <w:link w:val="Zhlav"/>
    <w:uiPriority w:val="99"/>
    <w:rsid w:val="005B22AA"/>
    <w:rPr>
      <w:rFonts w:eastAsia="Times New Roman" w:cs="Times New Roman"/>
      <w:szCs w:val="24"/>
      <w:lang w:eastAsia="cs-CZ"/>
    </w:rPr>
  </w:style>
  <w:style w:type="paragraph" w:styleId="Zpat">
    <w:name w:val="footer"/>
    <w:basedOn w:val="Normln"/>
    <w:link w:val="ZpatChar"/>
    <w:uiPriority w:val="99"/>
    <w:unhideWhenUsed/>
    <w:rsid w:val="005B22AA"/>
    <w:pPr>
      <w:tabs>
        <w:tab w:val="center" w:pos="4536"/>
        <w:tab w:val="right" w:pos="9072"/>
      </w:tabs>
      <w:spacing w:after="0"/>
    </w:pPr>
  </w:style>
  <w:style w:type="character" w:customStyle="1" w:styleId="ZpatChar">
    <w:name w:val="Zápatí Char"/>
    <w:basedOn w:val="Standardnpsmoodstavce"/>
    <w:link w:val="Zpat"/>
    <w:uiPriority w:val="99"/>
    <w:rsid w:val="005B22AA"/>
    <w:rPr>
      <w:rFonts w:eastAsia="Times New Roman" w:cs="Times New Roman"/>
      <w:szCs w:val="24"/>
      <w:lang w:eastAsia="cs-CZ"/>
    </w:rPr>
  </w:style>
  <w:style w:type="paragraph" w:customStyle="1" w:styleId="Default">
    <w:name w:val="Default"/>
    <w:rsid w:val="005B22AA"/>
    <w:pPr>
      <w:autoSpaceDE w:val="0"/>
      <w:autoSpaceDN w:val="0"/>
      <w:adjustRightInd w:val="0"/>
      <w:spacing w:after="0" w:line="240" w:lineRule="auto"/>
    </w:pPr>
    <w:rPr>
      <w:rFonts w:ascii="Calibri" w:hAnsi="Calibri" w:cs="Calibri"/>
      <w:color w:val="000000"/>
      <w:sz w:val="24"/>
      <w:szCs w:val="24"/>
    </w:rPr>
  </w:style>
  <w:style w:type="paragraph" w:customStyle="1" w:styleId="Nadpis11">
    <w:name w:val="Nadpis 11"/>
    <w:basedOn w:val="Normln"/>
    <w:rsid w:val="005B22AA"/>
    <w:pPr>
      <w:keepNext/>
      <w:suppressAutoHyphens/>
      <w:spacing w:after="0" w:line="100" w:lineRule="atLeast"/>
      <w:jc w:val="center"/>
    </w:pPr>
    <w:rPr>
      <w:rFonts w:ascii="Times New Roman" w:hAnsi="Times New Roman"/>
      <w:color w:val="00000A"/>
      <w:kern w:val="1"/>
      <w:sz w:val="28"/>
      <w:szCs w:val="20"/>
      <w:lang w:eastAsia="ar-SA"/>
    </w:rPr>
  </w:style>
  <w:style w:type="paragraph" w:customStyle="1" w:styleId="Nadpis21">
    <w:name w:val="Nadpis 21"/>
    <w:basedOn w:val="Normln"/>
    <w:rsid w:val="005B22AA"/>
    <w:pPr>
      <w:keepNext/>
      <w:suppressAutoHyphens/>
      <w:spacing w:after="0" w:line="100" w:lineRule="atLeast"/>
      <w:jc w:val="left"/>
    </w:pPr>
    <w:rPr>
      <w:rFonts w:ascii="Times New Roman" w:hAnsi="Times New Roman"/>
      <w:color w:val="00000A"/>
      <w:kern w:val="1"/>
      <w:sz w:val="24"/>
      <w:szCs w:val="20"/>
      <w:lang w:eastAsia="ar-SA"/>
    </w:rPr>
  </w:style>
  <w:style w:type="paragraph" w:customStyle="1" w:styleId="Smlouva-slo">
    <w:name w:val="Smlouva-číslo"/>
    <w:basedOn w:val="Normln"/>
    <w:rsid w:val="005B22AA"/>
    <w:pPr>
      <w:widowControl w:val="0"/>
      <w:suppressAutoHyphens/>
      <w:spacing w:before="120" w:after="0" w:line="240" w:lineRule="atLeast"/>
    </w:pPr>
    <w:rPr>
      <w:rFonts w:ascii="Times New Roman" w:hAnsi="Times New Roman"/>
      <w:color w:val="00000A"/>
      <w:kern w:val="1"/>
      <w:sz w:val="24"/>
      <w:szCs w:val="20"/>
      <w:lang w:eastAsia="ar-SA"/>
    </w:rPr>
  </w:style>
  <w:style w:type="paragraph" w:customStyle="1" w:styleId="OdstavecSmlouvy">
    <w:name w:val="OdstavecSmlouvy"/>
    <w:basedOn w:val="Normln"/>
    <w:rsid w:val="005B22AA"/>
    <w:pPr>
      <w:keepLines/>
      <w:tabs>
        <w:tab w:val="left" w:pos="426"/>
        <w:tab w:val="left" w:pos="1701"/>
      </w:tabs>
      <w:suppressAutoHyphens/>
      <w:spacing w:after="120" w:line="100" w:lineRule="atLeast"/>
    </w:pPr>
    <w:rPr>
      <w:rFonts w:ascii="Times New Roman" w:hAnsi="Times New Roman"/>
      <w:color w:val="00000A"/>
      <w:kern w:val="1"/>
      <w:sz w:val="24"/>
      <w:szCs w:val="20"/>
      <w:lang w:eastAsia="ar-SA"/>
    </w:rPr>
  </w:style>
  <w:style w:type="paragraph" w:customStyle="1" w:styleId="Smlouva2">
    <w:name w:val="Smlouva2"/>
    <w:basedOn w:val="Normln"/>
    <w:rsid w:val="005B22AA"/>
    <w:pPr>
      <w:widowControl w:val="0"/>
      <w:suppressAutoHyphens/>
      <w:spacing w:after="0" w:line="100" w:lineRule="atLeast"/>
      <w:jc w:val="center"/>
    </w:pPr>
    <w:rPr>
      <w:rFonts w:ascii="Times New Roman" w:hAnsi="Times New Roman"/>
      <w:b/>
      <w:color w:val="00000A"/>
      <w:kern w:val="1"/>
      <w:sz w:val="24"/>
      <w:szCs w:val="20"/>
      <w:lang w:eastAsia="ar-SA"/>
    </w:rPr>
  </w:style>
  <w:style w:type="paragraph" w:customStyle="1" w:styleId="slovnvSOD">
    <w:name w:val="číslování v SOD"/>
    <w:basedOn w:val="Normln"/>
    <w:rsid w:val="005B22AA"/>
    <w:pPr>
      <w:widowControl w:val="0"/>
      <w:suppressAutoHyphens/>
      <w:spacing w:after="120" w:line="100" w:lineRule="atLeast"/>
    </w:pPr>
    <w:rPr>
      <w:rFonts w:ascii="Arial" w:hAnsi="Arial"/>
      <w:color w:val="00000A"/>
      <w:kern w:val="1"/>
      <w:szCs w:val="20"/>
      <w:lang w:eastAsia="ar-SA"/>
    </w:rPr>
  </w:style>
  <w:style w:type="table" w:styleId="Mkatabulky">
    <w:name w:val="Table Grid"/>
    <w:basedOn w:val="Normlntabulka"/>
    <w:uiPriority w:val="59"/>
    <w:rsid w:val="005B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B22AA"/>
    <w:rPr>
      <w:color w:val="605E5C"/>
      <w:shd w:val="clear" w:color="auto" w:fill="E1DFDD"/>
    </w:rPr>
  </w:style>
  <w:style w:type="character" w:styleId="Sledovanodkaz">
    <w:name w:val="FollowedHyperlink"/>
    <w:basedOn w:val="Standardnpsmoodstavce"/>
    <w:uiPriority w:val="99"/>
    <w:semiHidden/>
    <w:unhideWhenUsed/>
    <w:rsid w:val="005B22AA"/>
    <w:rPr>
      <w:color w:val="954F72" w:themeColor="followedHyperlink"/>
      <w:u w:val="single"/>
    </w:rPr>
  </w:style>
  <w:style w:type="paragraph" w:styleId="Textpoznpodarou">
    <w:name w:val="footnote text"/>
    <w:basedOn w:val="Normln"/>
    <w:link w:val="TextpoznpodarouChar"/>
    <w:uiPriority w:val="99"/>
    <w:semiHidden/>
    <w:unhideWhenUsed/>
    <w:rsid w:val="005B22AA"/>
    <w:pPr>
      <w:spacing w:after="0"/>
    </w:pPr>
    <w:rPr>
      <w:sz w:val="20"/>
      <w:szCs w:val="20"/>
    </w:rPr>
  </w:style>
  <w:style w:type="character" w:customStyle="1" w:styleId="TextpoznpodarouChar">
    <w:name w:val="Text pozn. pod čarou Char"/>
    <w:basedOn w:val="Standardnpsmoodstavce"/>
    <w:link w:val="Textpoznpodarou"/>
    <w:uiPriority w:val="99"/>
    <w:semiHidden/>
    <w:rsid w:val="005B22AA"/>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5B22AA"/>
    <w:rPr>
      <w:vertAlign w:val="superscript"/>
    </w:rPr>
  </w:style>
  <w:style w:type="character" w:customStyle="1" w:styleId="OdstavecseseznamemChar">
    <w:name w:val="Odstavec se seznamem Char"/>
    <w:aliases w:val="Odstavec 1.1. Char,Nad Char,Odstavec_muj Char,_Odstavec se seznamem Char,List Paragraph Char,Odstavec_muj1 Char,Odstavec_muj2 Char,Odstavec_muj3 Char,Nad1 Char,Odstavec_muj4 Char,Nad2 Char,List Paragraph2 Char,A-Odrážky1 Char"/>
    <w:link w:val="Odstavecseseznamem"/>
    <w:uiPriority w:val="34"/>
    <w:locked/>
    <w:rsid w:val="00883192"/>
    <w:rPr>
      <w:rFonts w:eastAsia="Times New Roman" w:cs="Times New Roman"/>
      <w:szCs w:val="24"/>
      <w:lang w:eastAsia="cs-CZ"/>
    </w:rPr>
  </w:style>
  <w:style w:type="character" w:customStyle="1" w:styleId="normaltextrun">
    <w:name w:val="normaltextrun"/>
    <w:basedOn w:val="Standardnpsmoodstavce"/>
    <w:rsid w:val="002E67B2"/>
  </w:style>
  <w:style w:type="paragraph" w:styleId="Revize">
    <w:name w:val="Revision"/>
    <w:hidden/>
    <w:uiPriority w:val="99"/>
    <w:semiHidden/>
    <w:rsid w:val="000713F0"/>
    <w:pPr>
      <w:spacing w:after="0" w:line="240" w:lineRule="auto"/>
    </w:pPr>
    <w:rPr>
      <w:rFonts w:eastAsia="Times New Roman" w:cs="Times New Roman"/>
      <w:szCs w:val="24"/>
      <w:lang w:eastAsia="cs-CZ"/>
    </w:rPr>
  </w:style>
  <w:style w:type="character" w:styleId="Nevyeenzmnka">
    <w:name w:val="Unresolved Mention"/>
    <w:basedOn w:val="Standardnpsmoodstavce"/>
    <w:uiPriority w:val="99"/>
    <w:semiHidden/>
    <w:unhideWhenUsed/>
    <w:rsid w:val="0097274C"/>
    <w:rPr>
      <w:color w:val="605E5C"/>
      <w:shd w:val="clear" w:color="auto" w:fill="E1DFDD"/>
    </w:rPr>
  </w:style>
  <w:style w:type="character" w:customStyle="1" w:styleId="eop">
    <w:name w:val="eop"/>
    <w:basedOn w:val="Standardnpsmoodstavce"/>
    <w:rsid w:val="00B254AC"/>
  </w:style>
  <w:style w:type="paragraph" w:customStyle="1" w:styleId="paragraph">
    <w:name w:val="paragraph"/>
    <w:basedOn w:val="Normln"/>
    <w:rsid w:val="008C6455"/>
    <w:pPr>
      <w:spacing w:before="100" w:beforeAutospacing="1" w:after="100" w:afterAutospacing="1"/>
      <w:jc w:val="left"/>
    </w:pPr>
    <w:rPr>
      <w:rFonts w:ascii="Times New Roman" w:hAnsi="Times New Roman"/>
      <w:sz w:val="24"/>
    </w:rPr>
  </w:style>
  <w:style w:type="character" w:styleId="Zstupntext">
    <w:name w:val="Placeholder Text"/>
    <w:basedOn w:val="Standardnpsmoodstavce"/>
    <w:uiPriority w:val="99"/>
    <w:rsid w:val="00557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1158">
      <w:bodyDiv w:val="1"/>
      <w:marLeft w:val="0"/>
      <w:marRight w:val="0"/>
      <w:marTop w:val="0"/>
      <w:marBottom w:val="0"/>
      <w:divBdr>
        <w:top w:val="none" w:sz="0" w:space="0" w:color="auto"/>
        <w:left w:val="none" w:sz="0" w:space="0" w:color="auto"/>
        <w:bottom w:val="none" w:sz="0" w:space="0" w:color="auto"/>
        <w:right w:val="none" w:sz="0" w:space="0" w:color="auto"/>
      </w:divBdr>
    </w:div>
    <w:div w:id="561789730">
      <w:bodyDiv w:val="1"/>
      <w:marLeft w:val="0"/>
      <w:marRight w:val="0"/>
      <w:marTop w:val="0"/>
      <w:marBottom w:val="0"/>
      <w:divBdr>
        <w:top w:val="none" w:sz="0" w:space="0" w:color="auto"/>
        <w:left w:val="none" w:sz="0" w:space="0" w:color="auto"/>
        <w:bottom w:val="none" w:sz="0" w:space="0" w:color="auto"/>
        <w:right w:val="none" w:sz="0" w:space="0" w:color="auto"/>
      </w:divBdr>
      <w:divsChild>
        <w:div w:id="801076006">
          <w:marLeft w:val="0"/>
          <w:marRight w:val="0"/>
          <w:marTop w:val="0"/>
          <w:marBottom w:val="0"/>
          <w:divBdr>
            <w:top w:val="none" w:sz="0" w:space="0" w:color="auto"/>
            <w:left w:val="none" w:sz="0" w:space="0" w:color="auto"/>
            <w:bottom w:val="none" w:sz="0" w:space="0" w:color="auto"/>
            <w:right w:val="none" w:sz="0" w:space="0" w:color="auto"/>
          </w:divBdr>
          <w:divsChild>
            <w:div w:id="796681798">
              <w:marLeft w:val="0"/>
              <w:marRight w:val="0"/>
              <w:marTop w:val="0"/>
              <w:marBottom w:val="0"/>
              <w:divBdr>
                <w:top w:val="none" w:sz="0" w:space="0" w:color="auto"/>
                <w:left w:val="none" w:sz="0" w:space="0" w:color="auto"/>
                <w:bottom w:val="none" w:sz="0" w:space="0" w:color="auto"/>
                <w:right w:val="none" w:sz="0" w:space="0" w:color="auto"/>
              </w:divBdr>
              <w:divsChild>
                <w:div w:id="915168110">
                  <w:marLeft w:val="0"/>
                  <w:marRight w:val="0"/>
                  <w:marTop w:val="100"/>
                  <w:marBottom w:val="100"/>
                  <w:divBdr>
                    <w:top w:val="none" w:sz="0" w:space="0" w:color="auto"/>
                    <w:left w:val="none" w:sz="0" w:space="0" w:color="auto"/>
                    <w:bottom w:val="none" w:sz="0" w:space="0" w:color="auto"/>
                    <w:right w:val="none" w:sz="0" w:space="0" w:color="auto"/>
                  </w:divBdr>
                  <w:divsChild>
                    <w:div w:id="1778869593">
                      <w:marLeft w:val="0"/>
                      <w:marRight w:val="0"/>
                      <w:marTop w:val="0"/>
                      <w:marBottom w:val="0"/>
                      <w:divBdr>
                        <w:top w:val="none" w:sz="0" w:space="0" w:color="auto"/>
                        <w:left w:val="none" w:sz="0" w:space="0" w:color="auto"/>
                        <w:bottom w:val="none" w:sz="0" w:space="0" w:color="auto"/>
                        <w:right w:val="none" w:sz="0" w:space="0" w:color="auto"/>
                      </w:divBdr>
                      <w:divsChild>
                        <w:div w:id="1821074128">
                          <w:marLeft w:val="0"/>
                          <w:marRight w:val="0"/>
                          <w:marTop w:val="0"/>
                          <w:marBottom w:val="0"/>
                          <w:divBdr>
                            <w:top w:val="none" w:sz="0" w:space="0" w:color="auto"/>
                            <w:left w:val="none" w:sz="0" w:space="0" w:color="auto"/>
                            <w:bottom w:val="none" w:sz="0" w:space="0" w:color="auto"/>
                            <w:right w:val="none" w:sz="0" w:space="0" w:color="auto"/>
                          </w:divBdr>
                          <w:divsChild>
                            <w:div w:id="108936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7084">
      <w:bodyDiv w:val="1"/>
      <w:marLeft w:val="0"/>
      <w:marRight w:val="0"/>
      <w:marTop w:val="0"/>
      <w:marBottom w:val="0"/>
      <w:divBdr>
        <w:top w:val="none" w:sz="0" w:space="0" w:color="auto"/>
        <w:left w:val="none" w:sz="0" w:space="0" w:color="auto"/>
        <w:bottom w:val="none" w:sz="0" w:space="0" w:color="auto"/>
        <w:right w:val="none" w:sz="0" w:space="0" w:color="auto"/>
      </w:divBdr>
    </w:div>
    <w:div w:id="1969969049">
      <w:bodyDiv w:val="1"/>
      <w:marLeft w:val="0"/>
      <w:marRight w:val="0"/>
      <w:marTop w:val="0"/>
      <w:marBottom w:val="0"/>
      <w:divBdr>
        <w:top w:val="none" w:sz="0" w:space="0" w:color="auto"/>
        <w:left w:val="none" w:sz="0" w:space="0" w:color="auto"/>
        <w:bottom w:val="none" w:sz="0" w:space="0" w:color="auto"/>
        <w:right w:val="none" w:sz="0" w:space="0" w:color="auto"/>
      </w:divBdr>
      <w:divsChild>
        <w:div w:id="904757050">
          <w:marLeft w:val="0"/>
          <w:marRight w:val="0"/>
          <w:marTop w:val="0"/>
          <w:marBottom w:val="0"/>
          <w:divBdr>
            <w:top w:val="none" w:sz="0" w:space="0" w:color="auto"/>
            <w:left w:val="none" w:sz="0" w:space="0" w:color="auto"/>
            <w:bottom w:val="none" w:sz="0" w:space="0" w:color="auto"/>
            <w:right w:val="none" w:sz="0" w:space="0" w:color="auto"/>
          </w:divBdr>
        </w:div>
        <w:div w:id="992954359">
          <w:marLeft w:val="0"/>
          <w:marRight w:val="0"/>
          <w:marTop w:val="0"/>
          <w:marBottom w:val="0"/>
          <w:divBdr>
            <w:top w:val="none" w:sz="0" w:space="0" w:color="auto"/>
            <w:left w:val="none" w:sz="0" w:space="0" w:color="auto"/>
            <w:bottom w:val="none" w:sz="0" w:space="0" w:color="auto"/>
            <w:right w:val="none" w:sz="0" w:space="0" w:color="auto"/>
          </w:divBdr>
        </w:div>
        <w:div w:id="551233055">
          <w:marLeft w:val="0"/>
          <w:marRight w:val="0"/>
          <w:marTop w:val="0"/>
          <w:marBottom w:val="0"/>
          <w:divBdr>
            <w:top w:val="none" w:sz="0" w:space="0" w:color="auto"/>
            <w:left w:val="none" w:sz="0" w:space="0" w:color="auto"/>
            <w:bottom w:val="none" w:sz="0" w:space="0" w:color="auto"/>
            <w:right w:val="none" w:sz="0" w:space="0" w:color="auto"/>
          </w:divBdr>
        </w:div>
        <w:div w:id="495535883">
          <w:marLeft w:val="0"/>
          <w:marRight w:val="0"/>
          <w:marTop w:val="0"/>
          <w:marBottom w:val="0"/>
          <w:divBdr>
            <w:top w:val="none" w:sz="0" w:space="0" w:color="auto"/>
            <w:left w:val="none" w:sz="0" w:space="0" w:color="auto"/>
            <w:bottom w:val="none" w:sz="0" w:space="0" w:color="auto"/>
            <w:right w:val="none" w:sz="0" w:space="0" w:color="auto"/>
          </w:divBdr>
        </w:div>
        <w:div w:id="473568727">
          <w:marLeft w:val="0"/>
          <w:marRight w:val="0"/>
          <w:marTop w:val="0"/>
          <w:marBottom w:val="0"/>
          <w:divBdr>
            <w:top w:val="none" w:sz="0" w:space="0" w:color="auto"/>
            <w:left w:val="none" w:sz="0" w:space="0" w:color="auto"/>
            <w:bottom w:val="none" w:sz="0" w:space="0" w:color="auto"/>
            <w:right w:val="none" w:sz="0" w:space="0" w:color="auto"/>
          </w:divBdr>
        </w:div>
        <w:div w:id="1717312959">
          <w:marLeft w:val="0"/>
          <w:marRight w:val="0"/>
          <w:marTop w:val="0"/>
          <w:marBottom w:val="0"/>
          <w:divBdr>
            <w:top w:val="none" w:sz="0" w:space="0" w:color="auto"/>
            <w:left w:val="none" w:sz="0" w:space="0" w:color="auto"/>
            <w:bottom w:val="none" w:sz="0" w:space="0" w:color="auto"/>
            <w:right w:val="none" w:sz="0" w:space="0" w:color="auto"/>
          </w:divBdr>
        </w:div>
        <w:div w:id="11753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odniprogramzp.cz"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narodniprogramzp.cz"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jskal.tomas@kr-jihomoravsky.cz" TargetMode="External"/><Relationship Id="rId24" Type="http://schemas.openxmlformats.org/officeDocument/2006/relationships/hyperlink" Target="mailto:kukla@reckovice.brno.cz"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a@kr-jihomoravsky.cz"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1A3428EECE7B4783C269E9ACF225A9" ma:contentTypeVersion="2" ma:contentTypeDescription="Vytvoří nový dokument" ma:contentTypeScope="" ma:versionID="5e2cb4a2b0ce0bccdff67702d6ffae45">
  <xsd:schema xmlns:xsd="http://www.w3.org/2001/XMLSchema" xmlns:xs="http://www.w3.org/2001/XMLSchema" xmlns:p="http://schemas.microsoft.com/office/2006/metadata/properties" xmlns:ns3="43041071-91d9-43a5-b869-ff16c8490197" targetNamespace="http://schemas.microsoft.com/office/2006/metadata/properties" ma:root="true" ma:fieldsID="098f7e6e9c423eb1debb99052705cf4a" ns3:_="">
    <xsd:import namespace="43041071-91d9-43a5-b869-ff16c84901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1071-91d9-43a5-b869-ff16c8490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7E05-BFDE-4C42-A352-F8A5B7CCE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EB662-EB57-4FFA-B536-1C376442E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1071-91d9-43a5-b869-ff16c849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1B88A-5FAC-4213-948E-BEFC81578482}">
  <ds:schemaRefs>
    <ds:schemaRef ds:uri="http://schemas.microsoft.com/sharepoint/v3/contenttype/forms"/>
  </ds:schemaRefs>
</ds:datastoreItem>
</file>

<file path=customXml/itemProps4.xml><?xml version="1.0" encoding="utf-8"?>
<ds:datastoreItem xmlns:ds="http://schemas.openxmlformats.org/officeDocument/2006/customXml" ds:itemID="{2BACEF1C-2446-4884-BE97-504BA79B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23</Pages>
  <Words>10354</Words>
  <Characters>61091</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Votoupalová Barbora</dc:creator>
  <cp:keywords/>
  <dc:description/>
  <cp:lastModifiedBy>Malásková Jitka</cp:lastModifiedBy>
  <cp:revision>110</cp:revision>
  <cp:lastPrinted>2022-08-10T11:17:00Z</cp:lastPrinted>
  <dcterms:created xsi:type="dcterms:W3CDTF">2022-07-28T10:26:00Z</dcterms:created>
  <dcterms:modified xsi:type="dcterms:W3CDTF">2022-08-10T11:56:00Z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votoupalova.barbora@kr-jihomoravsky.cz</vt:lpwstr>
  </property>
  <property fmtid="{D5CDD505-2E9C-101B-9397-08002B2CF9AE}" pid="5" name="MSIP_Label_690ebb53-23a2-471a-9c6e-17bd0d11311e_SetDate">
    <vt:lpwstr>2019-10-17T11:50:54.0307675Z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fbde75bb-8313-43f1-b227-75310dbefab0</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0x010100E11A3428EECE7B4783C269E9ACF225A9</vt:lpwstr>
  </property>
</Properties>
</file>