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A49ED" w14:textId="372ED512" w:rsidR="00F76E93" w:rsidRPr="009D7BB7" w:rsidRDefault="00F76E93" w:rsidP="00F76E93">
      <w:pPr>
        <w:pStyle w:val="Styl"/>
        <w:shd w:val="clear" w:color="auto" w:fill="FEFFFF"/>
        <w:spacing w:line="369" w:lineRule="exact"/>
        <w:ind w:left="14" w:right="5"/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</w:pP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U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>l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t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>r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azvukov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 xml:space="preserve">ý 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př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>í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stroj vyšš</w:t>
      </w:r>
      <w:r w:rsidRPr="009D7BB7">
        <w:rPr>
          <w:rFonts w:asciiTheme="minorHAnsi" w:hAnsiTheme="minorHAnsi" w:cstheme="minorHAnsi"/>
          <w:b/>
          <w:bCs/>
          <w:color w:val="636262"/>
          <w:sz w:val="22"/>
          <w:szCs w:val="22"/>
          <w:shd w:val="clear" w:color="auto" w:fill="FEFFFF"/>
        </w:rPr>
        <w:t xml:space="preserve">í 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tř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>í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 xml:space="preserve">dy pro 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>u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ro</w:t>
      </w:r>
      <w:r w:rsidRPr="009D7BB7">
        <w:rPr>
          <w:rFonts w:asciiTheme="minorHAnsi" w:hAnsiTheme="minorHAnsi" w:cstheme="minorHAnsi"/>
          <w:b/>
          <w:bCs/>
          <w:color w:val="2C2D2D"/>
          <w:sz w:val="22"/>
          <w:szCs w:val="22"/>
          <w:shd w:val="clear" w:color="auto" w:fill="FEFFFF"/>
        </w:rPr>
        <w:t>l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ogii</w:t>
      </w:r>
      <w:r w:rsidR="00E27296"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 xml:space="preserve"> zajišťujíc</w:t>
      </w:r>
      <w:bookmarkStart w:id="0" w:name="_GoBack"/>
      <w:bookmarkEnd w:id="0"/>
      <w:r w:rsidR="00E27296"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>í</w:t>
      </w:r>
      <w:r w:rsidRPr="009D7BB7">
        <w:rPr>
          <w:rFonts w:asciiTheme="minorHAnsi" w:hAnsiTheme="minorHAnsi" w:cstheme="minorHAnsi"/>
          <w:b/>
          <w:bCs/>
          <w:color w:val="0C0E0D"/>
          <w:sz w:val="22"/>
          <w:szCs w:val="22"/>
          <w:shd w:val="clear" w:color="auto" w:fill="FEFFFF"/>
        </w:rPr>
        <w:t xml:space="preserve">: </w:t>
      </w:r>
    </w:p>
    <w:p w14:paraId="33288BC7" w14:textId="5D3326AB" w:rsidR="00F76E93" w:rsidRPr="009D7BB7" w:rsidRDefault="0099452A" w:rsidP="009D7BB7">
      <w:pPr>
        <w:pStyle w:val="Styl"/>
        <w:numPr>
          <w:ilvl w:val="0"/>
          <w:numId w:val="4"/>
        </w:numPr>
        <w:shd w:val="clear" w:color="auto" w:fill="FEFFFF"/>
        <w:spacing w:before="120"/>
        <w:rPr>
          <w:rFonts w:asciiTheme="minorHAnsi" w:hAnsiTheme="minorHAnsi" w:cstheme="minorHAnsi"/>
          <w:color w:val="636262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utinní vyšetřování močo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v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ého traktu a břicha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,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povrchových tkání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,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s</w:t>
      </w:r>
      <w:r w:rsidR="00E27296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k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rota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; </w:t>
      </w:r>
    </w:p>
    <w:p w14:paraId="30D2F6F2" w14:textId="7C3DED29" w:rsidR="00F76E93" w:rsidRPr="009D7BB7" w:rsidRDefault="0099452A" w:rsidP="009D7BB7">
      <w:pPr>
        <w:pStyle w:val="Styl"/>
        <w:numPr>
          <w:ilvl w:val="0"/>
          <w:numId w:val="4"/>
        </w:numPr>
        <w:shd w:val="clear" w:color="auto" w:fill="FEFFFF"/>
        <w:rPr>
          <w:rFonts w:asciiTheme="minorHAnsi" w:hAnsiTheme="minorHAnsi" w:cstheme="minorHAnsi"/>
          <w:color w:val="636262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i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nvazivní výkony na sále</w:t>
      </w:r>
      <w:r w:rsidR="00F76E93" w:rsidRPr="009D7BB7">
        <w:rPr>
          <w:rFonts w:asciiTheme="minorHAnsi" w:hAnsiTheme="minorHAnsi" w:cstheme="minorHAnsi"/>
          <w:color w:val="636262"/>
          <w:sz w:val="21"/>
          <w:szCs w:val="21"/>
          <w:shd w:val="clear" w:color="auto" w:fill="FEFFFF"/>
        </w:rPr>
        <w:t xml:space="preserve">; </w:t>
      </w:r>
    </w:p>
    <w:p w14:paraId="28586055" w14:textId="21919691" w:rsidR="00F76E93" w:rsidRPr="009D7BB7" w:rsidRDefault="00F76E93" w:rsidP="009D7BB7">
      <w:pPr>
        <w:pStyle w:val="Styl"/>
        <w:numPr>
          <w:ilvl w:val="0"/>
          <w:numId w:val="4"/>
        </w:numPr>
        <w:shd w:val="clear" w:color="auto" w:fill="FEFFFF"/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peroperačn</w:t>
      </w:r>
      <w:r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í 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vyšetření</w:t>
      </w:r>
      <w:r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; </w:t>
      </w:r>
    </w:p>
    <w:p w14:paraId="61745C1E" w14:textId="26C64400" w:rsidR="00F76E93" w:rsidRPr="009D7BB7" w:rsidRDefault="00F76E93" w:rsidP="009D7BB7">
      <w:pPr>
        <w:pStyle w:val="Styl"/>
        <w:numPr>
          <w:ilvl w:val="0"/>
          <w:numId w:val="4"/>
        </w:numPr>
        <w:shd w:val="clear" w:color="auto" w:fill="FEFFFF"/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transrektální vyšetření a </w:t>
      </w:r>
      <w:r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e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ndosonog</w:t>
      </w:r>
      <w:r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r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afie</w:t>
      </w:r>
      <w:r w:rsidR="00CF0533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>;</w:t>
      </w:r>
      <w:r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 xml:space="preserve"> </w:t>
      </w:r>
    </w:p>
    <w:p w14:paraId="3A63ACA9" w14:textId="0E1DFBBD" w:rsidR="00F76E93" w:rsidRPr="009D7BB7" w:rsidRDefault="00F76E93" w:rsidP="009D7BB7">
      <w:pPr>
        <w:pStyle w:val="Styl"/>
        <w:numPr>
          <w:ilvl w:val="0"/>
          <w:numId w:val="4"/>
        </w:numPr>
        <w:shd w:val="clear" w:color="auto" w:fill="FEFFFF"/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f</w:t>
      </w:r>
      <w:r w:rsidR="00F70FB0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ú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zní transrektální a perine</w:t>
      </w:r>
      <w:r w:rsidR="00E27296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á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lní punkční biopsii prostaty</w:t>
      </w:r>
      <w:r w:rsidR="00CF0533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.</w:t>
      </w:r>
    </w:p>
    <w:p w14:paraId="39960C31" w14:textId="77777777" w:rsidR="00F70FB0" w:rsidRPr="009D7BB7" w:rsidRDefault="00F70FB0" w:rsidP="0099452A">
      <w:pPr>
        <w:pStyle w:val="Styl"/>
        <w:shd w:val="clear" w:color="auto" w:fill="FEFFFF"/>
        <w:ind w:left="9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</w:p>
    <w:p w14:paraId="4C5E7DE8" w14:textId="77777777" w:rsidR="00F70FB0" w:rsidRPr="009D7BB7" w:rsidRDefault="00F70FB0" w:rsidP="0099452A">
      <w:pPr>
        <w:pStyle w:val="Styl"/>
        <w:shd w:val="clear" w:color="auto" w:fill="FEFFFF"/>
        <w:ind w:left="9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</w:p>
    <w:p w14:paraId="47FED06D" w14:textId="62C6ECE9" w:rsidR="00F76E93" w:rsidRPr="009D7BB7" w:rsidRDefault="00F76E93" w:rsidP="0099452A">
      <w:pPr>
        <w:pStyle w:val="Styl"/>
        <w:shd w:val="clear" w:color="auto" w:fill="FEFFFF"/>
        <w:ind w:left="9" w:right="5"/>
        <w:rPr>
          <w:rFonts w:asciiTheme="minorHAnsi" w:hAnsiTheme="minorHAnsi" w:cstheme="minorHAnsi"/>
          <w:i/>
          <w:color w:val="2C2D2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i/>
          <w:color w:val="0C0E0D"/>
          <w:sz w:val="21"/>
          <w:szCs w:val="21"/>
          <w:shd w:val="clear" w:color="auto" w:fill="FEFFFF"/>
        </w:rPr>
        <w:t>Podrobnější specif</w:t>
      </w:r>
      <w:r w:rsidRPr="009D7BB7">
        <w:rPr>
          <w:rFonts w:asciiTheme="minorHAnsi" w:hAnsiTheme="minorHAnsi" w:cstheme="minorHAnsi"/>
          <w:i/>
          <w:color w:val="2C2D2D"/>
          <w:sz w:val="21"/>
          <w:szCs w:val="21"/>
          <w:shd w:val="clear" w:color="auto" w:fill="FEFFFF"/>
        </w:rPr>
        <w:t>i</w:t>
      </w:r>
      <w:r w:rsidRPr="009D7BB7">
        <w:rPr>
          <w:rFonts w:asciiTheme="minorHAnsi" w:hAnsiTheme="minorHAnsi" w:cstheme="minorHAnsi"/>
          <w:i/>
          <w:color w:val="0C0E0D"/>
          <w:sz w:val="21"/>
          <w:szCs w:val="21"/>
          <w:shd w:val="clear" w:color="auto" w:fill="FEFFFF"/>
        </w:rPr>
        <w:t>kace</w:t>
      </w:r>
      <w:r w:rsidRPr="009D7BB7">
        <w:rPr>
          <w:rFonts w:asciiTheme="minorHAnsi" w:hAnsiTheme="minorHAnsi" w:cstheme="minorHAnsi"/>
          <w:i/>
          <w:color w:val="2C2D2D"/>
          <w:sz w:val="21"/>
          <w:szCs w:val="21"/>
          <w:shd w:val="clear" w:color="auto" w:fill="FEFFFF"/>
        </w:rPr>
        <w:t>:</w:t>
      </w:r>
    </w:p>
    <w:p w14:paraId="182A27DC" w14:textId="77777777" w:rsidR="0099452A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1838"/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obilní př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í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stro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j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- předpo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k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lad transportu po oddělení, sále a amb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u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lanci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;</w:t>
      </w:r>
    </w:p>
    <w:p w14:paraId="158EC429" w14:textId="2447DCB2" w:rsidR="00F76E93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1838"/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S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nadno dez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i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nfikovatelný 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p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řístroj (použití na sále)</w:t>
      </w:r>
      <w:r w:rsidR="00F76E93"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 xml:space="preserve">; </w:t>
      </w:r>
    </w:p>
    <w:p w14:paraId="331022E3" w14:textId="77777777" w:rsidR="0099452A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1310"/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hodná modulá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ní konstr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u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kce pro eventuáln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í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možnos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t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rozšířen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í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 budouc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n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u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;</w:t>
      </w:r>
    </w:p>
    <w:p w14:paraId="21081537" w14:textId="4CFAAF7A" w:rsidR="00F76E93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1310"/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Š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irokopásmový digitální barevný ultrazvukový přístro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j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vyšš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í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t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ří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dy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;</w:t>
      </w:r>
    </w:p>
    <w:p w14:paraId="4E229AEC" w14:textId="3E306CB3" w:rsidR="00F76E93" w:rsidRPr="009D7BB7" w:rsidRDefault="00F76E93" w:rsidP="009D7BB7">
      <w:pPr>
        <w:pStyle w:val="Styl"/>
        <w:numPr>
          <w:ilvl w:val="0"/>
          <w:numId w:val="5"/>
        </w:numPr>
        <w:shd w:val="clear" w:color="auto" w:fill="FEFFFF"/>
        <w:ind w:right="9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LCD monitor</w:t>
      </w:r>
      <w:r w:rsidR="00F70FB0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, min. 19“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;</w:t>
      </w:r>
    </w:p>
    <w:p w14:paraId="5C65011F" w14:textId="77777777" w:rsidR="0099452A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5462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inimálně 3 aktivní kone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k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tory;</w:t>
      </w:r>
    </w:p>
    <w:p w14:paraId="209E3590" w14:textId="69E84E38" w:rsidR="00F76E93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5462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řipojení multifrekvenční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c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h sond;</w:t>
      </w:r>
    </w:p>
    <w:p w14:paraId="7079A961" w14:textId="100DBC93" w:rsidR="00F76E93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9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D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opplerovské módy - ba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evný doppler, výkonový dopp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l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er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,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pu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l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z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n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í a kontinuální doppler s možností automatické 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o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ptimalizace křivky;</w:t>
      </w:r>
    </w:p>
    <w:p w14:paraId="2C0EA5F6" w14:textId="77777777" w:rsidR="0099452A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9"/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ožnost softwarové úpra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v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y kvality a roz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l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išení obrazu tkán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í</w:t>
      </w:r>
      <w:r w:rsidR="00F76E93"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>;</w:t>
      </w:r>
    </w:p>
    <w:p w14:paraId="4C97DF9E" w14:textId="5AA84416" w:rsidR="00F76E93" w:rsidRPr="009D7BB7" w:rsidRDefault="00E27296" w:rsidP="009D7BB7">
      <w:pPr>
        <w:pStyle w:val="Styl"/>
        <w:numPr>
          <w:ilvl w:val="0"/>
          <w:numId w:val="5"/>
        </w:numPr>
        <w:shd w:val="clear" w:color="auto" w:fill="FEFFFF"/>
        <w:ind w:right="9"/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ožnost zob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azení ve 2 rovinách př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i t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ransrektálním vyšet</w:t>
      </w:r>
      <w:r w:rsidR="00F76E93"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>ř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en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í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 reálné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m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čase - simultánně</w:t>
      </w:r>
      <w:r w:rsidR="00F76E93"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>;</w:t>
      </w:r>
    </w:p>
    <w:p w14:paraId="4D22B57A" w14:textId="77777777" w:rsidR="006D0F86" w:rsidRPr="006D0F86" w:rsidRDefault="00E27296" w:rsidP="006D0F86">
      <w:pPr>
        <w:pStyle w:val="Styl"/>
        <w:numPr>
          <w:ilvl w:val="0"/>
          <w:numId w:val="5"/>
        </w:numPr>
        <w:shd w:val="clear" w:color="auto" w:fill="FEFFFF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Z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obrazení punkčního kanálu, punkčn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í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kaná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l procházející šikmo t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ěle</w:t>
      </w: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 sondy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;</w:t>
      </w:r>
    </w:p>
    <w:p w14:paraId="0CC81BE0" w14:textId="3D144187" w:rsidR="0099452A" w:rsidRPr="009D7BB7" w:rsidRDefault="00756096" w:rsidP="006D0F86">
      <w:pPr>
        <w:pStyle w:val="Styl"/>
        <w:numPr>
          <w:ilvl w:val="0"/>
          <w:numId w:val="5"/>
        </w:numPr>
        <w:shd w:val="clear" w:color="auto" w:fill="FEFFFF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ogramové vybavení pr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o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urologi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i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(přednastavené módy);</w:t>
      </w:r>
    </w:p>
    <w:p w14:paraId="796AA103" w14:textId="42773055" w:rsidR="00F76E93" w:rsidRPr="009D7BB7" w:rsidRDefault="00756096" w:rsidP="009D7BB7">
      <w:pPr>
        <w:pStyle w:val="Styl"/>
        <w:numPr>
          <w:ilvl w:val="0"/>
          <w:numId w:val="5"/>
        </w:numPr>
        <w:shd w:val="clear" w:color="auto" w:fill="FEFFFF"/>
        <w:ind w:right="2885"/>
        <w:rPr>
          <w:rFonts w:asciiTheme="minorHAnsi" w:hAnsiTheme="minorHAnsi" w:cstheme="minorHAnsi"/>
          <w:color w:val="000000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ožnost vytvoření a ulož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e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ní individuálních módů zobrazen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í</w:t>
      </w:r>
      <w:r w:rsidR="008C17E1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.</w:t>
      </w:r>
    </w:p>
    <w:p w14:paraId="2ED6CE82" w14:textId="77777777" w:rsidR="00F70FB0" w:rsidRPr="009D7BB7" w:rsidRDefault="00F70FB0" w:rsidP="0099452A">
      <w:pPr>
        <w:pStyle w:val="Styl"/>
        <w:shd w:val="clear" w:color="auto" w:fill="FEFFFF"/>
        <w:ind w:left="360" w:right="4406" w:hanging="360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</w:p>
    <w:p w14:paraId="3D322DC4" w14:textId="77777777" w:rsidR="0099452A" w:rsidRPr="009D7BB7" w:rsidRDefault="00F76E93" w:rsidP="0099452A">
      <w:pPr>
        <w:pStyle w:val="Styl"/>
        <w:shd w:val="clear" w:color="auto" w:fill="FEFFFF"/>
        <w:ind w:left="360" w:right="4406" w:hanging="360"/>
        <w:rPr>
          <w:rFonts w:asciiTheme="minorHAnsi" w:hAnsiTheme="minorHAnsi" w:cstheme="minorHAnsi"/>
          <w:i/>
          <w:color w:val="636262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i/>
          <w:color w:val="0C0E0D"/>
          <w:sz w:val="21"/>
          <w:szCs w:val="21"/>
          <w:shd w:val="clear" w:color="auto" w:fill="FEFFFF"/>
        </w:rPr>
        <w:t>Požadavky na archivaci a ko</w:t>
      </w:r>
      <w:r w:rsidRPr="009D7BB7">
        <w:rPr>
          <w:rFonts w:asciiTheme="minorHAnsi" w:hAnsiTheme="minorHAnsi" w:cstheme="minorHAnsi"/>
          <w:i/>
          <w:color w:val="2C2D2D"/>
          <w:sz w:val="21"/>
          <w:szCs w:val="21"/>
          <w:shd w:val="clear" w:color="auto" w:fill="FEFFFF"/>
        </w:rPr>
        <w:t>m</w:t>
      </w:r>
      <w:r w:rsidRPr="009D7BB7">
        <w:rPr>
          <w:rFonts w:asciiTheme="minorHAnsi" w:hAnsiTheme="minorHAnsi" w:cstheme="minorHAnsi"/>
          <w:i/>
          <w:color w:val="0C0E0D"/>
          <w:sz w:val="21"/>
          <w:szCs w:val="21"/>
          <w:shd w:val="clear" w:color="auto" w:fill="FEFFFF"/>
        </w:rPr>
        <w:t>unikac</w:t>
      </w:r>
      <w:r w:rsidRPr="009D7BB7">
        <w:rPr>
          <w:rFonts w:asciiTheme="minorHAnsi" w:hAnsiTheme="minorHAnsi" w:cstheme="minorHAnsi"/>
          <w:i/>
          <w:color w:val="2C2D2D"/>
          <w:sz w:val="21"/>
          <w:szCs w:val="21"/>
          <w:shd w:val="clear" w:color="auto" w:fill="FEFFFF"/>
        </w:rPr>
        <w:t>i</w:t>
      </w:r>
      <w:r w:rsidRPr="009D7BB7">
        <w:rPr>
          <w:rFonts w:asciiTheme="minorHAnsi" w:hAnsiTheme="minorHAnsi" w:cstheme="minorHAnsi"/>
          <w:i/>
          <w:color w:val="636262"/>
          <w:sz w:val="21"/>
          <w:szCs w:val="21"/>
          <w:shd w:val="clear" w:color="auto" w:fill="FEFFFF"/>
        </w:rPr>
        <w:t>:</w:t>
      </w:r>
    </w:p>
    <w:p w14:paraId="5C0D0894" w14:textId="77777777" w:rsidR="0099452A" w:rsidRPr="009D7BB7" w:rsidRDefault="00756096" w:rsidP="0099452A">
      <w:pPr>
        <w:pStyle w:val="Styl"/>
        <w:shd w:val="clear" w:color="auto" w:fill="FEFFFF"/>
        <w:ind w:left="360" w:right="4406" w:hanging="20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A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rch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i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vace dat včetně záz</w:t>
      </w:r>
      <w:r w:rsidR="00F76E93"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>n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amových smyček;</w:t>
      </w:r>
    </w:p>
    <w:p w14:paraId="0AAFF085" w14:textId="0A01BCD8" w:rsidR="00F76E93" w:rsidRPr="009D7BB7" w:rsidRDefault="00756096" w:rsidP="0099452A">
      <w:pPr>
        <w:pStyle w:val="Styl"/>
        <w:shd w:val="clear" w:color="auto" w:fill="FEFFFF"/>
        <w:ind w:left="360" w:right="4406" w:hanging="20"/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A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rchivace pacientských d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a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t na 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i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nterní HDD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;</w:t>
      </w:r>
    </w:p>
    <w:p w14:paraId="1AAADEAF" w14:textId="7FB64FDB" w:rsidR="00F76E93" w:rsidRPr="009D7BB7" w:rsidRDefault="00756096" w:rsidP="0099452A">
      <w:pPr>
        <w:pStyle w:val="Styl"/>
        <w:shd w:val="clear" w:color="auto" w:fill="FEFFFF"/>
        <w:ind w:left="340" w:right="9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ýstup (např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.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USB) k přip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o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jení per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i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fe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ních zařízení;</w:t>
      </w:r>
    </w:p>
    <w:p w14:paraId="2892FAF3" w14:textId="77777777" w:rsidR="0099452A" w:rsidRPr="009D7BB7" w:rsidRDefault="00756096" w:rsidP="0099452A">
      <w:pPr>
        <w:pStyle w:val="Styl"/>
        <w:shd w:val="clear" w:color="auto" w:fill="FEFFFF"/>
        <w:ind w:left="336" w:right="1521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E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xport dat v běžných poč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ít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ačových fo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mátech/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J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PEG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,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TIFF, BMP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, A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VI, atd.;</w:t>
      </w:r>
    </w:p>
    <w:p w14:paraId="282D942D" w14:textId="2E2A240A" w:rsidR="00F76E93" w:rsidRPr="009D7BB7" w:rsidRDefault="00756096" w:rsidP="0099452A">
      <w:pPr>
        <w:pStyle w:val="Styl"/>
        <w:shd w:val="clear" w:color="auto" w:fill="FEFFFF"/>
        <w:ind w:left="336" w:right="1521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T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iskárna k archivac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 xml:space="preserve">i 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snímků;</w:t>
      </w:r>
    </w:p>
    <w:p w14:paraId="7500CF70" w14:textId="54D4B12F" w:rsidR="00F76E93" w:rsidRPr="009D7BB7" w:rsidRDefault="00756096" w:rsidP="0099452A">
      <w:pPr>
        <w:pStyle w:val="Styl"/>
        <w:shd w:val="clear" w:color="auto" w:fill="FEFFFF"/>
        <w:ind w:left="340" w:right="9"/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S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íťové připojení do informačního systému nemocnice (PACS) k a</w:t>
      </w:r>
      <w:r w:rsidR="00F76E93" w:rsidRPr="009D7BB7">
        <w:rPr>
          <w:rFonts w:asciiTheme="minorHAnsi" w:hAnsiTheme="minorHAnsi" w:cstheme="minorHAnsi"/>
          <w:color w:val="4D4D4D"/>
          <w:sz w:val="21"/>
          <w:szCs w:val="21"/>
          <w:shd w:val="clear" w:color="auto" w:fill="FEFFFF"/>
        </w:rPr>
        <w:t>r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chivaci sn</w:t>
      </w:r>
      <w:r w:rsidR="00F76E93" w:rsidRPr="009D7BB7">
        <w:rPr>
          <w:rFonts w:asciiTheme="minorHAnsi" w:hAnsiTheme="minorHAnsi" w:cstheme="minorHAnsi"/>
          <w:color w:val="2C2D2D"/>
          <w:sz w:val="21"/>
          <w:szCs w:val="21"/>
          <w:shd w:val="clear" w:color="auto" w:fill="FEFFFF"/>
        </w:rPr>
        <w:t>í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mků do karty pacienta (pojišťovny)</w:t>
      </w:r>
      <w:r w:rsid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 je součástí zakázky</w:t>
      </w:r>
      <w:r w:rsidR="00F76E93"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 xml:space="preserve">. </w:t>
      </w:r>
    </w:p>
    <w:p w14:paraId="474035EC" w14:textId="77777777" w:rsidR="00F76E93" w:rsidRPr="009D7BB7" w:rsidRDefault="00F76E93" w:rsidP="0099452A">
      <w:pPr>
        <w:pStyle w:val="Styl"/>
        <w:rPr>
          <w:rFonts w:asciiTheme="minorHAnsi" w:hAnsiTheme="minorHAnsi" w:cstheme="minorHAnsi"/>
          <w:sz w:val="18"/>
          <w:szCs w:val="18"/>
        </w:rPr>
      </w:pPr>
    </w:p>
    <w:p w14:paraId="7BB8E969" w14:textId="77777777" w:rsidR="00F76E93" w:rsidRDefault="00F76E93" w:rsidP="0099452A">
      <w:pPr>
        <w:pStyle w:val="Styl"/>
        <w:ind w:left="86"/>
        <w:rPr>
          <w:rFonts w:asciiTheme="minorHAnsi" w:hAnsiTheme="minorHAnsi" w:cstheme="minorHAnsi"/>
          <w:sz w:val="18"/>
          <w:szCs w:val="18"/>
        </w:rPr>
      </w:pPr>
    </w:p>
    <w:p w14:paraId="0B34487A" w14:textId="77777777" w:rsidR="009D7BB7" w:rsidRPr="009D7BB7" w:rsidRDefault="009D7BB7" w:rsidP="0099452A">
      <w:pPr>
        <w:pStyle w:val="Styl"/>
        <w:ind w:left="86"/>
        <w:rPr>
          <w:rFonts w:asciiTheme="minorHAnsi" w:hAnsiTheme="minorHAnsi" w:cstheme="minorHAnsi"/>
          <w:sz w:val="19"/>
          <w:szCs w:val="19"/>
        </w:rPr>
      </w:pPr>
    </w:p>
    <w:p w14:paraId="70A1647D" w14:textId="2CBEC473" w:rsidR="00C73739" w:rsidRDefault="00F76E93" w:rsidP="0099452A">
      <w:pPr>
        <w:pStyle w:val="Styl"/>
        <w:shd w:val="clear" w:color="auto" w:fill="FEFFFE"/>
        <w:ind w:left="86"/>
        <w:rPr>
          <w:rFonts w:asciiTheme="minorHAnsi" w:hAnsiTheme="minorHAnsi" w:cstheme="minorHAnsi"/>
          <w:b/>
          <w:bCs/>
          <w:color w:val="0D0F0E"/>
          <w:sz w:val="20"/>
          <w:szCs w:val="20"/>
          <w:shd w:val="clear" w:color="auto" w:fill="FEFFFE"/>
        </w:rPr>
      </w:pPr>
      <w:r w:rsidRPr="009D7BB7">
        <w:rPr>
          <w:rFonts w:asciiTheme="minorHAnsi" w:hAnsiTheme="minorHAnsi" w:cstheme="minorHAnsi"/>
          <w:b/>
          <w:bCs/>
          <w:color w:val="0D0F0E"/>
          <w:sz w:val="20"/>
          <w:szCs w:val="20"/>
          <w:shd w:val="clear" w:color="auto" w:fill="FEFFFE"/>
        </w:rPr>
        <w:t>Příslušenství:</w:t>
      </w:r>
    </w:p>
    <w:p w14:paraId="72677362" w14:textId="77777777" w:rsidR="009D7BB7" w:rsidRPr="009D7BB7" w:rsidRDefault="009D7BB7" w:rsidP="0099452A">
      <w:pPr>
        <w:pStyle w:val="Styl"/>
        <w:shd w:val="clear" w:color="auto" w:fill="FEFFFE"/>
        <w:ind w:left="86"/>
        <w:rPr>
          <w:rFonts w:asciiTheme="minorHAnsi" w:hAnsiTheme="minorHAnsi" w:cstheme="minorHAnsi"/>
          <w:color w:val="494949"/>
          <w:sz w:val="21"/>
          <w:szCs w:val="21"/>
          <w:shd w:val="clear" w:color="auto" w:fill="FEFFFE"/>
        </w:rPr>
      </w:pPr>
    </w:p>
    <w:p w14:paraId="58FF31E0" w14:textId="77777777" w:rsidR="009D7BB7" w:rsidRPr="009D7BB7" w:rsidRDefault="00F76E93" w:rsidP="0099452A">
      <w:pPr>
        <w:pStyle w:val="Styl"/>
        <w:shd w:val="clear" w:color="auto" w:fill="FEFFFE"/>
        <w:ind w:left="57"/>
        <w:rPr>
          <w:rFonts w:asciiTheme="minorHAnsi" w:hAnsiTheme="minorHAnsi" w:cstheme="minorHAnsi"/>
          <w:color w:val="0D0F0E"/>
          <w:sz w:val="21"/>
          <w:szCs w:val="21"/>
          <w:u w:val="single"/>
          <w:shd w:val="clear" w:color="auto" w:fill="FEFFFE"/>
        </w:rPr>
      </w:pPr>
      <w:r w:rsidRPr="009D7BB7">
        <w:rPr>
          <w:rFonts w:asciiTheme="minorHAnsi" w:hAnsiTheme="minorHAnsi" w:cstheme="minorHAnsi"/>
          <w:i/>
          <w:color w:val="0D0F0E"/>
          <w:sz w:val="21"/>
          <w:szCs w:val="21"/>
          <w:u w:val="single"/>
          <w:shd w:val="clear" w:color="auto" w:fill="FEFFFE"/>
        </w:rPr>
        <w:t>Sondy</w:t>
      </w:r>
    </w:p>
    <w:p w14:paraId="393BB2C5" w14:textId="05C2754F" w:rsidR="00F76E93" w:rsidRPr="009D7BB7" w:rsidRDefault="009D7BB7" w:rsidP="0099452A">
      <w:pPr>
        <w:pStyle w:val="Styl"/>
        <w:shd w:val="clear" w:color="auto" w:fill="FEFFFE"/>
        <w:ind w:left="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V</w:t>
      </w:r>
      <w:r w:rsidR="006819AD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šechny </w:t>
      </w:r>
      <w:r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požadované sondy musí být </w:t>
      </w:r>
      <w:r w:rsidR="00C73739" w:rsidRPr="009D7BB7">
        <w:rPr>
          <w:rFonts w:asciiTheme="minorHAnsi" w:hAnsiTheme="minorHAnsi" w:cstheme="minorHAnsi"/>
          <w:sz w:val="22"/>
          <w:szCs w:val="22"/>
        </w:rPr>
        <w:t>sterilizovatelné ponorem do tekutiny včetně konektorů</w:t>
      </w:r>
    </w:p>
    <w:p w14:paraId="09B36177" w14:textId="77777777" w:rsidR="00266717" w:rsidRPr="009D7BB7" w:rsidRDefault="00266717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</w:p>
    <w:p w14:paraId="12FDB6CD" w14:textId="38C52570" w:rsidR="00F76E93" w:rsidRPr="009D7BB7" w:rsidRDefault="00756096" w:rsidP="009D7BB7">
      <w:pPr>
        <w:pStyle w:val="Styl"/>
        <w:numPr>
          <w:ilvl w:val="0"/>
          <w:numId w:val="3"/>
        </w:numPr>
        <w:shd w:val="clear" w:color="auto" w:fill="FEFFFE"/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A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bdominální sonda, pr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o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oblast minimálně 2-4,5 MHz včetně punkčního nástavce k provedení nefrostomií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,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punkcí pod ultrazvukovou kontrolou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;</w:t>
      </w:r>
    </w:p>
    <w:p w14:paraId="2A5AA047" w14:textId="77777777" w:rsidR="00F76E93" w:rsidRPr="009D7BB7" w:rsidRDefault="00F76E93" w:rsidP="0099452A">
      <w:pPr>
        <w:pStyle w:val="Styl"/>
        <w:ind w:left="427"/>
        <w:rPr>
          <w:rFonts w:asciiTheme="minorHAnsi" w:hAnsiTheme="minorHAnsi" w:cstheme="minorHAnsi"/>
          <w:sz w:val="21"/>
          <w:szCs w:val="21"/>
        </w:rPr>
      </w:pPr>
    </w:p>
    <w:p w14:paraId="71C39A68" w14:textId="7E39FC98" w:rsidR="00F76E93" w:rsidRPr="009D7BB7" w:rsidRDefault="00756096" w:rsidP="009D7BB7">
      <w:pPr>
        <w:pStyle w:val="Styl"/>
        <w:numPr>
          <w:ilvl w:val="0"/>
          <w:numId w:val="3"/>
        </w:numPr>
        <w:shd w:val="clear" w:color="auto" w:fill="FEFFFE"/>
        <w:jc w:val="both"/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T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ransrektální sonda</w:t>
      </w:r>
      <w:r w:rsidR="00B97B99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-f</w:t>
      </w:r>
      <w:r w:rsidR="00B97B99" w:rsidRPr="009D7BB7">
        <w:rPr>
          <w:rFonts w:asciiTheme="minorHAnsi" w:hAnsiTheme="minorHAnsi" w:cstheme="minorHAnsi"/>
          <w:sz w:val="22"/>
          <w:szCs w:val="22"/>
        </w:rPr>
        <w:t xml:space="preserve">rekvenční rozsah </w:t>
      </w:r>
      <w:r w:rsidR="006819AD" w:rsidRPr="009D7BB7">
        <w:rPr>
          <w:rFonts w:asciiTheme="minorHAnsi" w:hAnsiTheme="minorHAnsi" w:cstheme="minorHAnsi"/>
          <w:sz w:val="22"/>
          <w:szCs w:val="22"/>
        </w:rPr>
        <w:t xml:space="preserve">minimálně </w:t>
      </w:r>
      <w:r w:rsidR="00B97B99" w:rsidRPr="009D7BB7">
        <w:rPr>
          <w:rFonts w:asciiTheme="minorHAnsi" w:hAnsiTheme="minorHAnsi" w:cstheme="minorHAnsi"/>
          <w:sz w:val="22"/>
          <w:szCs w:val="22"/>
        </w:rPr>
        <w:t>3–11 M</w:t>
      </w:r>
      <w:r w:rsidR="006819AD" w:rsidRPr="009D7BB7">
        <w:rPr>
          <w:rFonts w:asciiTheme="minorHAnsi" w:hAnsiTheme="minorHAnsi" w:cstheme="minorHAnsi"/>
          <w:sz w:val="22"/>
          <w:szCs w:val="22"/>
        </w:rPr>
        <w:t>H</w:t>
      </w:r>
      <w:r w:rsidR="00B97B99" w:rsidRPr="009D7BB7">
        <w:rPr>
          <w:rFonts w:asciiTheme="minorHAnsi" w:hAnsiTheme="minorHAnsi" w:cstheme="minorHAnsi"/>
          <w:sz w:val="22"/>
          <w:szCs w:val="22"/>
        </w:rPr>
        <w:t>z</w:t>
      </w:r>
      <w:r w:rsidR="0099452A" w:rsidRPr="009D7BB7">
        <w:rPr>
          <w:rFonts w:asciiTheme="minorHAnsi" w:hAnsiTheme="minorHAnsi" w:cstheme="minorHAnsi"/>
          <w:sz w:val="22"/>
          <w:szCs w:val="22"/>
        </w:rPr>
        <w:t>,</w:t>
      </w:r>
      <w:r w:rsidR="006819AD" w:rsidRPr="009D7BB7">
        <w:rPr>
          <w:rFonts w:asciiTheme="minorHAnsi" w:hAnsiTheme="minorHAnsi" w:cstheme="minorHAnsi"/>
        </w:rPr>
        <w:t xml:space="preserve">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s možnost</w:t>
      </w:r>
      <w:r w:rsidR="006819AD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í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zobrazení ve 2 rovinách (příčná 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i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podélná rov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F"/>
        </w:rPr>
        <w:t>i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na v re</w:t>
      </w:r>
      <w:r w:rsidR="006819AD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á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lném čase </w:t>
      </w:r>
      <w:r w:rsidR="006819AD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(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nutnost připojení punkčního zařízení k</w:t>
      </w:r>
      <w:r w:rsidR="00E27296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 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biopsiím</w:t>
      </w:r>
      <w:r w:rsidR="00E27296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, punkční kanál procházející šikmo tělem sondy pro kvalitnější odběr tkáně prostaty z periferní zóny prostaty</w:t>
      </w:r>
      <w:r w:rsidR="006819AD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)</w:t>
      </w:r>
      <w:r w:rsidR="00B97B99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.</w:t>
      </w:r>
    </w:p>
    <w:p w14:paraId="02F76CF1" w14:textId="77777777" w:rsidR="00E27296" w:rsidRPr="009D7BB7" w:rsidRDefault="00E27296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</w:p>
    <w:p w14:paraId="2D62B281" w14:textId="4EB7936B" w:rsidR="00C73739" w:rsidRPr="009D7BB7" w:rsidRDefault="00756096" w:rsidP="009D7BB7">
      <w:pPr>
        <w:pStyle w:val="Styl"/>
        <w:numPr>
          <w:ilvl w:val="0"/>
          <w:numId w:val="3"/>
        </w:numPr>
        <w:shd w:val="clear" w:color="auto" w:fill="FEFFFE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lastRenderedPageBreak/>
        <w:t>V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ysokofrekvenční sonda k ultrazvukovému vyšetření </w:t>
      </w:r>
      <w:proofErr w:type="spellStart"/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scrota</w:t>
      </w:r>
      <w:proofErr w:type="spellEnd"/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, povrchových tkán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í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(</w:t>
      </w:r>
      <w:proofErr w:type="spellStart"/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small</w:t>
      </w:r>
      <w:proofErr w:type="spellEnd"/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 </w:t>
      </w:r>
      <w:proofErr w:type="spellStart"/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part</w:t>
      </w:r>
      <w:r w:rsidR="00C73739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s</w:t>
      </w:r>
      <w:proofErr w:type="spellEnd"/>
      <w:r w:rsidR="00C73739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)</w:t>
      </w:r>
      <w:r w:rsidR="00266717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 </w:t>
      </w:r>
    </w:p>
    <w:p w14:paraId="61FD339D" w14:textId="77777777" w:rsidR="009D7BB7" w:rsidRPr="009D7BB7" w:rsidRDefault="009D7BB7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</w:p>
    <w:p w14:paraId="49B1F12A" w14:textId="77777777" w:rsidR="009D7BB7" w:rsidRPr="009D7BB7" w:rsidRDefault="009D7BB7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</w:p>
    <w:p w14:paraId="58DD46FD" w14:textId="77777777" w:rsidR="00F76E93" w:rsidRPr="009D7BB7" w:rsidRDefault="00F76E93" w:rsidP="0099452A">
      <w:pPr>
        <w:pStyle w:val="Styl"/>
        <w:shd w:val="clear" w:color="auto" w:fill="FEFFFE"/>
        <w:ind w:left="57"/>
        <w:rPr>
          <w:rFonts w:asciiTheme="minorHAnsi" w:hAnsiTheme="minorHAnsi" w:cstheme="minorHAnsi"/>
          <w:i/>
          <w:color w:val="0D0F0E"/>
          <w:sz w:val="21"/>
          <w:szCs w:val="21"/>
          <w:u w:val="single"/>
          <w:shd w:val="clear" w:color="auto" w:fill="FEFFFE"/>
        </w:rPr>
      </w:pPr>
      <w:r w:rsidRPr="009D7BB7">
        <w:rPr>
          <w:rFonts w:asciiTheme="minorHAnsi" w:hAnsiTheme="minorHAnsi" w:cstheme="minorHAnsi"/>
          <w:i/>
          <w:color w:val="0D0F0E"/>
          <w:sz w:val="21"/>
          <w:szCs w:val="21"/>
          <w:u w:val="single"/>
          <w:shd w:val="clear" w:color="auto" w:fill="FEFFFE"/>
        </w:rPr>
        <w:t>Nástavce</w:t>
      </w:r>
    </w:p>
    <w:p w14:paraId="3BF94ADA" w14:textId="77777777" w:rsidR="00F76E93" w:rsidRPr="009D7BB7" w:rsidRDefault="00F76E93" w:rsidP="0099452A">
      <w:pPr>
        <w:pStyle w:val="Styl"/>
        <w:ind w:left="436"/>
        <w:rPr>
          <w:rFonts w:asciiTheme="minorHAnsi" w:hAnsiTheme="minorHAnsi" w:cstheme="minorHAnsi"/>
          <w:sz w:val="21"/>
          <w:szCs w:val="21"/>
        </w:rPr>
      </w:pPr>
    </w:p>
    <w:p w14:paraId="65B95918" w14:textId="366BAC12" w:rsidR="00F76E93" w:rsidRPr="009D7BB7" w:rsidRDefault="00756096" w:rsidP="009D7BB7">
      <w:pPr>
        <w:pStyle w:val="Styl"/>
        <w:numPr>
          <w:ilvl w:val="0"/>
          <w:numId w:val="6"/>
        </w:numPr>
        <w:shd w:val="clear" w:color="auto" w:fill="FEFFFE"/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P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unkční nástavec k trans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r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ektální biopsii na transrektální sondu, punkční nástavec snadno</w:t>
      </w:r>
      <w:r w:rsid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dezinfikovatelný pro opa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k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ovaná užití vícekrát po sobě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; </w:t>
      </w:r>
    </w:p>
    <w:p w14:paraId="00F5FD54" w14:textId="77777777" w:rsidR="00E27296" w:rsidRPr="009D7BB7" w:rsidRDefault="00E27296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</w:p>
    <w:p w14:paraId="03062848" w14:textId="5DEBB1C0" w:rsidR="00F76E93" w:rsidRPr="009D7BB7" w:rsidRDefault="00756096" w:rsidP="009D7BB7">
      <w:pPr>
        <w:pStyle w:val="Styl"/>
        <w:numPr>
          <w:ilvl w:val="0"/>
          <w:numId w:val="6"/>
        </w:numPr>
        <w:shd w:val="clear" w:color="auto" w:fill="FEFFFE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P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unkčn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í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nástavec k abdominá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F"/>
        </w:rPr>
        <w:t>l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ní sondě k provedení nefrostom</w:t>
      </w:r>
      <w:r w:rsid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i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í</w:t>
      </w:r>
      <w:r w:rsidR="00F76E93" w:rsidRPr="009D7BB7">
        <w:rPr>
          <w:rFonts w:asciiTheme="minorHAnsi" w:hAnsiTheme="minorHAnsi" w:cstheme="minorHAnsi"/>
          <w:color w:val="494949"/>
          <w:sz w:val="21"/>
          <w:szCs w:val="21"/>
          <w:shd w:val="clear" w:color="auto" w:fill="FEFFFE"/>
        </w:rPr>
        <w:t xml:space="preserve">, 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p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unkcí pod ultrazvukovou kontrolou, punkční násta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>v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ec </w:t>
      </w:r>
      <w:r w:rsid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musí být </w:t>
      </w:r>
      <w:r w:rsidR="00F76E93" w:rsidRPr="009D7BB7">
        <w:rPr>
          <w:rFonts w:asciiTheme="minorHAnsi" w:hAnsiTheme="minorHAnsi" w:cstheme="minorHAnsi"/>
          <w:color w:val="0D0F0E"/>
          <w:sz w:val="22"/>
          <w:szCs w:val="22"/>
          <w:shd w:val="clear" w:color="auto" w:fill="FEFFFE"/>
        </w:rPr>
        <w:t>sterilizovatelný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 xml:space="preserve">. </w:t>
      </w:r>
    </w:p>
    <w:p w14:paraId="03E4F295" w14:textId="77777777" w:rsidR="00266717" w:rsidRPr="009D7BB7" w:rsidRDefault="00266717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</w:pPr>
    </w:p>
    <w:p w14:paraId="6C43BE3E" w14:textId="77777777" w:rsidR="009D7BB7" w:rsidRPr="009D7BB7" w:rsidRDefault="00266717" w:rsidP="0099452A">
      <w:pPr>
        <w:pStyle w:val="Styl"/>
        <w:shd w:val="clear" w:color="auto" w:fill="FEFFFE"/>
        <w:rPr>
          <w:rFonts w:asciiTheme="minorHAnsi" w:hAnsiTheme="minorHAnsi" w:cstheme="minorHAnsi"/>
          <w:i/>
          <w:color w:val="0C0E0D"/>
          <w:sz w:val="21"/>
          <w:szCs w:val="21"/>
          <w:shd w:val="clear" w:color="auto" w:fill="FEFFFF"/>
        </w:rPr>
      </w:pPr>
      <w:r w:rsidRPr="009D7BB7">
        <w:rPr>
          <w:rFonts w:asciiTheme="minorHAnsi" w:hAnsiTheme="minorHAnsi" w:cstheme="minorHAnsi"/>
          <w:i/>
          <w:color w:val="0D0F0E"/>
          <w:sz w:val="22"/>
          <w:szCs w:val="22"/>
          <w:u w:val="single"/>
          <w:shd w:val="clear" w:color="auto" w:fill="FEFFFE"/>
        </w:rPr>
        <w:t>Externí modul</w:t>
      </w:r>
      <w:r w:rsidRPr="009D7BB7">
        <w:rPr>
          <w:rFonts w:asciiTheme="minorHAnsi" w:hAnsiTheme="minorHAnsi" w:cstheme="minorHAnsi"/>
          <w:i/>
          <w:color w:val="494949"/>
          <w:sz w:val="22"/>
          <w:szCs w:val="22"/>
          <w:u w:val="single"/>
          <w:shd w:val="clear" w:color="auto" w:fill="FEFFFE"/>
        </w:rPr>
        <w:t xml:space="preserve"> </w:t>
      </w:r>
    </w:p>
    <w:p w14:paraId="66BBD312" w14:textId="7DE65225" w:rsidR="00266717" w:rsidRPr="009D7BB7" w:rsidRDefault="006819AD" w:rsidP="0099452A">
      <w:pPr>
        <w:pStyle w:val="Styl"/>
        <w:shd w:val="clear" w:color="auto" w:fill="FEFFFE"/>
        <w:rPr>
          <w:rFonts w:asciiTheme="minorHAnsi" w:hAnsiTheme="minorHAnsi" w:cstheme="minorHAnsi"/>
          <w:color w:val="0D0F0E"/>
          <w:sz w:val="22"/>
          <w:szCs w:val="22"/>
          <w:u w:val="single"/>
          <w:shd w:val="clear" w:color="auto" w:fill="FEFFFE"/>
        </w:rPr>
      </w:pPr>
      <w:r w:rsidRPr="009D7BB7">
        <w:rPr>
          <w:rFonts w:asciiTheme="minorHAnsi" w:hAnsiTheme="minorHAnsi" w:cstheme="minorHAnsi"/>
          <w:color w:val="0C0E0D"/>
          <w:sz w:val="21"/>
          <w:szCs w:val="21"/>
          <w:shd w:val="clear" w:color="auto" w:fill="FEFFFF"/>
        </w:rPr>
        <w:t>zařízení pro transrektální i transperineální navigovanou fúzní biopsii prostaty pro využití MR, PET CT obrazů, s podporou real time biplane zobrazení.</w:t>
      </w:r>
      <w:r w:rsidRPr="009D7BB7">
        <w:rPr>
          <w:rFonts w:asciiTheme="minorHAnsi" w:hAnsiTheme="minorHAnsi" w:cstheme="minorHAnsi"/>
          <w:color w:val="494949"/>
          <w:sz w:val="22"/>
          <w:szCs w:val="22"/>
          <w:u w:val="single"/>
          <w:shd w:val="clear" w:color="auto" w:fill="FEFFFE"/>
        </w:rPr>
        <w:t xml:space="preserve"> </w:t>
      </w:r>
    </w:p>
    <w:p w14:paraId="4B70AEB5" w14:textId="77777777" w:rsidR="00266717" w:rsidRPr="009D7BB7" w:rsidRDefault="00266717" w:rsidP="0099452A">
      <w:pPr>
        <w:pStyle w:val="Styl"/>
        <w:shd w:val="clear" w:color="auto" w:fill="FEFFFE"/>
        <w:ind w:left="57"/>
        <w:rPr>
          <w:rFonts w:asciiTheme="minorHAnsi" w:hAnsiTheme="minorHAnsi" w:cstheme="minorHAnsi"/>
          <w:color w:val="0D0F0E"/>
          <w:sz w:val="21"/>
          <w:szCs w:val="21"/>
          <w:u w:val="single"/>
          <w:shd w:val="clear" w:color="auto" w:fill="FEFFFE"/>
        </w:rPr>
      </w:pPr>
    </w:p>
    <w:p w14:paraId="1E440110" w14:textId="013AE505" w:rsidR="00F76E93" w:rsidRPr="009D7BB7" w:rsidRDefault="00F76E93" w:rsidP="0099452A">
      <w:pPr>
        <w:pStyle w:val="Styl"/>
        <w:shd w:val="clear" w:color="auto" w:fill="FEFFFE"/>
        <w:ind w:left="57"/>
        <w:rPr>
          <w:rFonts w:asciiTheme="minorHAnsi" w:hAnsiTheme="minorHAnsi" w:cstheme="minorHAnsi"/>
          <w:color w:val="0D0F0E"/>
          <w:sz w:val="21"/>
          <w:szCs w:val="21"/>
          <w:u w:val="single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u w:val="single"/>
          <w:shd w:val="clear" w:color="auto" w:fill="FEFFFE"/>
        </w:rPr>
        <w:t xml:space="preserve">Další požadavky </w:t>
      </w:r>
    </w:p>
    <w:p w14:paraId="31E9916A" w14:textId="07EA5EF0" w:rsidR="00F76E93" w:rsidRPr="009D7BB7" w:rsidRDefault="00756096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S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tandardní příslušenství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 </w:t>
      </w:r>
    </w:p>
    <w:p w14:paraId="00BA60F1" w14:textId="48C75C32" w:rsidR="00F76E93" w:rsidRPr="009D7BB7" w:rsidRDefault="00756096" w:rsidP="0099452A">
      <w:pPr>
        <w:pStyle w:val="Styl"/>
        <w:shd w:val="clear" w:color="auto" w:fill="FEFFFE"/>
        <w:ind w:left="427"/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</w:pPr>
      <w:r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Z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áruka 24 měsíců včetně bezplatného záručního servisu v záručn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í </w:t>
      </w:r>
      <w:r w:rsidR="00F76E93" w:rsidRPr="009D7BB7">
        <w:rPr>
          <w:rFonts w:asciiTheme="minorHAnsi" w:hAnsiTheme="minorHAnsi" w:cstheme="minorHAnsi"/>
          <w:color w:val="0D0F0E"/>
          <w:sz w:val="21"/>
          <w:szCs w:val="21"/>
          <w:shd w:val="clear" w:color="auto" w:fill="FEFFFE"/>
        </w:rPr>
        <w:t>době</w:t>
      </w:r>
      <w:r w:rsidR="00F76E93" w:rsidRPr="009D7BB7">
        <w:rPr>
          <w:rFonts w:asciiTheme="minorHAnsi" w:hAnsiTheme="minorHAnsi" w:cstheme="minorHAnsi"/>
          <w:color w:val="303130"/>
          <w:sz w:val="21"/>
          <w:szCs w:val="21"/>
          <w:shd w:val="clear" w:color="auto" w:fill="FEFFFE"/>
        </w:rPr>
        <w:t xml:space="preserve">. </w:t>
      </w:r>
    </w:p>
    <w:p w14:paraId="24478066" w14:textId="77777777" w:rsidR="006C326B" w:rsidRPr="009D7BB7" w:rsidRDefault="006C326B" w:rsidP="00F76E93">
      <w:pPr>
        <w:rPr>
          <w:rFonts w:cstheme="minorHAnsi"/>
        </w:rPr>
      </w:pPr>
    </w:p>
    <w:sectPr w:rsidR="006C326B" w:rsidRPr="009D7BB7" w:rsidSect="00A5137B">
      <w:headerReference w:type="default" r:id="rId7"/>
      <w:pgSz w:w="11906" w:h="16838"/>
      <w:pgMar w:top="198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32071" w14:textId="77777777" w:rsidR="00BA638E" w:rsidRDefault="00BA638E" w:rsidP="004C6C06">
      <w:pPr>
        <w:spacing w:after="0" w:line="240" w:lineRule="auto"/>
      </w:pPr>
      <w:r>
        <w:separator/>
      </w:r>
    </w:p>
  </w:endnote>
  <w:endnote w:type="continuationSeparator" w:id="0">
    <w:p w14:paraId="2CFEF448" w14:textId="77777777" w:rsidR="00BA638E" w:rsidRDefault="00BA638E" w:rsidP="004C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AC730" w14:textId="77777777" w:rsidR="00BA638E" w:rsidRDefault="00BA638E" w:rsidP="004C6C06">
      <w:pPr>
        <w:spacing w:after="0" w:line="240" w:lineRule="auto"/>
      </w:pPr>
      <w:r>
        <w:separator/>
      </w:r>
    </w:p>
  </w:footnote>
  <w:footnote w:type="continuationSeparator" w:id="0">
    <w:p w14:paraId="19DDB252" w14:textId="77777777" w:rsidR="00BA638E" w:rsidRDefault="00BA638E" w:rsidP="004C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9BC0C" w14:textId="6D306633" w:rsidR="00997CEE" w:rsidRDefault="00B53F9B" w:rsidP="00997CEE">
    <w:pPr>
      <w:pStyle w:val="Zhlav"/>
      <w:rPr>
        <w:rFonts w:cstheme="minorHAnsi"/>
        <w:b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8A7E59E" wp14:editId="1A0E9091">
          <wp:simplePos x="0" y="0"/>
          <wp:positionH relativeFrom="margin">
            <wp:posOffset>-305435</wp:posOffset>
          </wp:positionH>
          <wp:positionV relativeFrom="paragraph">
            <wp:posOffset>-276528</wp:posOffset>
          </wp:positionV>
          <wp:extent cx="5021580" cy="961693"/>
          <wp:effectExtent l="0" t="0" r="762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6941" cy="96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4A77FE" w14:textId="243054C2" w:rsidR="00997CEE" w:rsidRDefault="00997CEE" w:rsidP="00997CEE">
    <w:pPr>
      <w:pStyle w:val="Zhlav"/>
      <w:rPr>
        <w:rFonts w:cstheme="minorHAnsi"/>
        <w:b/>
      </w:rPr>
    </w:pPr>
  </w:p>
  <w:p w14:paraId="1FF9E91B" w14:textId="77777777" w:rsidR="00997CEE" w:rsidRDefault="00997CEE" w:rsidP="00997CEE">
    <w:pPr>
      <w:pStyle w:val="Zhlav"/>
      <w:rPr>
        <w:rFonts w:cstheme="minorHAnsi"/>
        <w:b/>
      </w:rPr>
    </w:pPr>
  </w:p>
  <w:p w14:paraId="679F1C75" w14:textId="77777777" w:rsidR="00B53F9B" w:rsidRDefault="00B53F9B" w:rsidP="00997CEE">
    <w:pPr>
      <w:pStyle w:val="Zhlav"/>
      <w:rPr>
        <w:rFonts w:cstheme="minorHAnsi"/>
        <w:b/>
      </w:rPr>
    </w:pPr>
  </w:p>
  <w:p w14:paraId="3150E03C" w14:textId="77777777" w:rsidR="00B53F9B" w:rsidRDefault="00B53F9B" w:rsidP="00997CEE">
    <w:pPr>
      <w:pStyle w:val="Zhlav"/>
      <w:rPr>
        <w:rFonts w:cstheme="minorHAnsi"/>
        <w:b/>
      </w:rPr>
    </w:pPr>
  </w:p>
  <w:p w14:paraId="6E8FB5B5" w14:textId="32E084E6" w:rsidR="00997CEE" w:rsidRDefault="00997CEE" w:rsidP="00997CEE">
    <w:pPr>
      <w:pStyle w:val="Zhlav"/>
    </w:pPr>
    <w:r>
      <w:rPr>
        <w:rFonts w:cstheme="minorHAnsi"/>
        <w:b/>
      </w:rPr>
      <w:t>Příloha zadávací dokumentace č.</w:t>
    </w:r>
    <w:r w:rsidR="00B53F9B">
      <w:rPr>
        <w:rFonts w:cstheme="minorHAnsi"/>
        <w:b/>
      </w:rPr>
      <w:t xml:space="preserve"> 5</w:t>
    </w:r>
    <w:r>
      <w:rPr>
        <w:rFonts w:cstheme="minorHAnsi"/>
        <w:b/>
      </w:rPr>
      <w:t xml:space="preserve"> </w:t>
    </w:r>
    <w:r w:rsidR="00B53F9B">
      <w:rPr>
        <w:rFonts w:cstheme="minorHAnsi"/>
        <w:b/>
      </w:rPr>
      <w:t>–</w:t>
    </w:r>
    <w:r>
      <w:rPr>
        <w:rFonts w:cstheme="minorHAnsi"/>
        <w:b/>
      </w:rPr>
      <w:t xml:space="preserve"> </w:t>
    </w:r>
    <w:r w:rsidR="00B53F9B">
      <w:rPr>
        <w:rFonts w:cstheme="minorHAnsi"/>
        <w:b/>
      </w:rPr>
      <w:t>Technická specifikace předmětu plnění</w:t>
    </w:r>
  </w:p>
  <w:p w14:paraId="115AF89F" w14:textId="7E9844BC" w:rsidR="004C6C06" w:rsidRDefault="00B218AC" w:rsidP="00B218AC">
    <w:pPr>
      <w:pStyle w:val="Zhlav"/>
      <w:tabs>
        <w:tab w:val="clear" w:pos="4536"/>
        <w:tab w:val="clear" w:pos="9072"/>
        <w:tab w:val="left" w:pos="6042"/>
      </w:tabs>
    </w:pPr>
    <w:r>
      <w:tab/>
    </w:r>
  </w:p>
  <w:p w14:paraId="3291DC61" w14:textId="77777777" w:rsidR="00B218AC" w:rsidRPr="00997CEE" w:rsidRDefault="00B218AC" w:rsidP="00B218AC">
    <w:pPr>
      <w:pStyle w:val="Zhlav"/>
      <w:tabs>
        <w:tab w:val="clear" w:pos="4536"/>
        <w:tab w:val="clear" w:pos="9072"/>
        <w:tab w:val="left" w:pos="604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B26"/>
    <w:multiLevelType w:val="hybridMultilevel"/>
    <w:tmpl w:val="FB849398"/>
    <w:lvl w:ilvl="0" w:tplc="2B3C1E68">
      <w:numFmt w:val="bullet"/>
      <w:lvlText w:val="-"/>
      <w:lvlJc w:val="left"/>
      <w:pPr>
        <w:ind w:left="710" w:hanging="360"/>
      </w:pPr>
      <w:rPr>
        <w:rFonts w:ascii="Arial" w:eastAsiaTheme="minorEastAsia" w:hAnsi="Arial" w:cs="Arial" w:hint="default"/>
        <w:color w:val="0C0E0D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17490D6C"/>
    <w:multiLevelType w:val="hybridMultilevel"/>
    <w:tmpl w:val="0F0C9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E7900"/>
    <w:multiLevelType w:val="hybridMultilevel"/>
    <w:tmpl w:val="6EFC1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D301D"/>
    <w:multiLevelType w:val="hybridMultilevel"/>
    <w:tmpl w:val="0EA8A942"/>
    <w:lvl w:ilvl="0" w:tplc="4EDE0494">
      <w:numFmt w:val="bullet"/>
      <w:lvlText w:val="-"/>
      <w:lvlJc w:val="left"/>
      <w:pPr>
        <w:ind w:left="1070" w:hanging="360"/>
      </w:pPr>
      <w:rPr>
        <w:rFonts w:ascii="Arial" w:eastAsiaTheme="minorEastAsia" w:hAnsi="Arial" w:cs="Arial" w:hint="default"/>
        <w:color w:val="0C0E0D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B1932E0"/>
    <w:multiLevelType w:val="hybridMultilevel"/>
    <w:tmpl w:val="DE921810"/>
    <w:lvl w:ilvl="0" w:tplc="0405000F">
      <w:start w:val="1"/>
      <w:numFmt w:val="decimal"/>
      <w:lvlText w:val="%1."/>
      <w:lvlJc w:val="left"/>
      <w:pPr>
        <w:ind w:left="1147" w:hanging="360"/>
      </w:pPr>
    </w:lvl>
    <w:lvl w:ilvl="1" w:tplc="04050019" w:tentative="1">
      <w:start w:val="1"/>
      <w:numFmt w:val="lowerLetter"/>
      <w:lvlText w:val="%2."/>
      <w:lvlJc w:val="left"/>
      <w:pPr>
        <w:ind w:left="1867" w:hanging="360"/>
      </w:pPr>
    </w:lvl>
    <w:lvl w:ilvl="2" w:tplc="0405001B" w:tentative="1">
      <w:start w:val="1"/>
      <w:numFmt w:val="lowerRoman"/>
      <w:lvlText w:val="%3."/>
      <w:lvlJc w:val="right"/>
      <w:pPr>
        <w:ind w:left="2587" w:hanging="180"/>
      </w:pPr>
    </w:lvl>
    <w:lvl w:ilvl="3" w:tplc="0405000F" w:tentative="1">
      <w:start w:val="1"/>
      <w:numFmt w:val="decimal"/>
      <w:lvlText w:val="%4."/>
      <w:lvlJc w:val="left"/>
      <w:pPr>
        <w:ind w:left="3307" w:hanging="360"/>
      </w:pPr>
    </w:lvl>
    <w:lvl w:ilvl="4" w:tplc="04050019" w:tentative="1">
      <w:start w:val="1"/>
      <w:numFmt w:val="lowerLetter"/>
      <w:lvlText w:val="%5."/>
      <w:lvlJc w:val="left"/>
      <w:pPr>
        <w:ind w:left="4027" w:hanging="360"/>
      </w:pPr>
    </w:lvl>
    <w:lvl w:ilvl="5" w:tplc="0405001B" w:tentative="1">
      <w:start w:val="1"/>
      <w:numFmt w:val="lowerRoman"/>
      <w:lvlText w:val="%6."/>
      <w:lvlJc w:val="right"/>
      <w:pPr>
        <w:ind w:left="4747" w:hanging="180"/>
      </w:pPr>
    </w:lvl>
    <w:lvl w:ilvl="6" w:tplc="0405000F" w:tentative="1">
      <w:start w:val="1"/>
      <w:numFmt w:val="decimal"/>
      <w:lvlText w:val="%7."/>
      <w:lvlJc w:val="left"/>
      <w:pPr>
        <w:ind w:left="5467" w:hanging="360"/>
      </w:pPr>
    </w:lvl>
    <w:lvl w:ilvl="7" w:tplc="04050019" w:tentative="1">
      <w:start w:val="1"/>
      <w:numFmt w:val="lowerLetter"/>
      <w:lvlText w:val="%8."/>
      <w:lvlJc w:val="left"/>
      <w:pPr>
        <w:ind w:left="6187" w:hanging="360"/>
      </w:pPr>
    </w:lvl>
    <w:lvl w:ilvl="8" w:tplc="040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 w15:restartNumberingAfterBreak="0">
    <w:nsid w:val="739E3F85"/>
    <w:multiLevelType w:val="hybridMultilevel"/>
    <w:tmpl w:val="02BE94D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93"/>
    <w:rsid w:val="00015B29"/>
    <w:rsid w:val="00064CBC"/>
    <w:rsid w:val="000E0A02"/>
    <w:rsid w:val="00266717"/>
    <w:rsid w:val="002D3744"/>
    <w:rsid w:val="003656E3"/>
    <w:rsid w:val="003D2B13"/>
    <w:rsid w:val="00463A23"/>
    <w:rsid w:val="004C6C06"/>
    <w:rsid w:val="004E5B26"/>
    <w:rsid w:val="00626A00"/>
    <w:rsid w:val="006819AD"/>
    <w:rsid w:val="006B1DCF"/>
    <w:rsid w:val="006C326B"/>
    <w:rsid w:val="006D0F86"/>
    <w:rsid w:val="007444B6"/>
    <w:rsid w:val="00756096"/>
    <w:rsid w:val="00820EDC"/>
    <w:rsid w:val="008C17E1"/>
    <w:rsid w:val="008D39E3"/>
    <w:rsid w:val="00960D10"/>
    <w:rsid w:val="00993680"/>
    <w:rsid w:val="0099452A"/>
    <w:rsid w:val="00997CEE"/>
    <w:rsid w:val="009B7240"/>
    <w:rsid w:val="009D7BB7"/>
    <w:rsid w:val="00A31F48"/>
    <w:rsid w:val="00A5137B"/>
    <w:rsid w:val="00AE6DE3"/>
    <w:rsid w:val="00B218AC"/>
    <w:rsid w:val="00B53F9B"/>
    <w:rsid w:val="00B97B99"/>
    <w:rsid w:val="00BA638E"/>
    <w:rsid w:val="00BC1D92"/>
    <w:rsid w:val="00C73739"/>
    <w:rsid w:val="00CD7A9F"/>
    <w:rsid w:val="00CF0533"/>
    <w:rsid w:val="00D714DE"/>
    <w:rsid w:val="00DE248A"/>
    <w:rsid w:val="00E27296"/>
    <w:rsid w:val="00EF4D42"/>
    <w:rsid w:val="00F70FB0"/>
    <w:rsid w:val="00F7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8EA20"/>
  <w15:chartTrackingRefBased/>
  <w15:docId w15:val="{E16992CA-63E3-437C-A54A-F2F06AFB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76E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C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C06"/>
  </w:style>
  <w:style w:type="paragraph" w:styleId="Zpat">
    <w:name w:val="footer"/>
    <w:basedOn w:val="Normln"/>
    <w:link w:val="ZpatChar"/>
    <w:uiPriority w:val="99"/>
    <w:unhideWhenUsed/>
    <w:rsid w:val="004C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C06"/>
  </w:style>
  <w:style w:type="paragraph" w:styleId="Revize">
    <w:name w:val="Revision"/>
    <w:hidden/>
    <w:uiPriority w:val="99"/>
    <w:semiHidden/>
    <w:rsid w:val="00CF053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26A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26A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26A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A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A0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Labovský, MUDr.</dc:creator>
  <cp:keywords/>
  <dc:description/>
  <cp:lastModifiedBy>František Patočka, Ing. MBA</cp:lastModifiedBy>
  <cp:revision>3</cp:revision>
  <dcterms:created xsi:type="dcterms:W3CDTF">2022-08-11T09:30:00Z</dcterms:created>
  <dcterms:modified xsi:type="dcterms:W3CDTF">2022-08-11T09:40:00Z</dcterms:modified>
</cp:coreProperties>
</file>