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CAD3" w14:textId="5A9CF32E" w:rsidR="0064287C" w:rsidRPr="0064287C" w:rsidRDefault="0064287C" w:rsidP="0064287C">
      <w:pPr>
        <w:spacing w:after="0" w:line="360" w:lineRule="auto"/>
        <w:ind w:left="0" w:right="0" w:hanging="10"/>
        <w:jc w:val="center"/>
        <w:rPr>
          <w:rFonts w:asciiTheme="minorHAnsi" w:hAnsiTheme="minorHAnsi" w:cstheme="minorHAnsi"/>
          <w:b/>
          <w:caps/>
          <w:sz w:val="22"/>
        </w:rPr>
      </w:pPr>
      <w:r w:rsidRPr="0064287C">
        <w:rPr>
          <w:rFonts w:asciiTheme="minorHAnsi" w:hAnsiTheme="minorHAnsi" w:cstheme="minorHAnsi"/>
          <w:b/>
          <w:caps/>
          <w:sz w:val="22"/>
        </w:rPr>
        <w:t>Příkazní smlouva</w:t>
      </w:r>
    </w:p>
    <w:p w14:paraId="11A3C776" w14:textId="77777777" w:rsidR="0064287C" w:rsidRPr="00B02E72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szCs w:val="20"/>
        </w:rPr>
      </w:pPr>
    </w:p>
    <w:p w14:paraId="6598006A" w14:textId="77777777" w:rsidR="0064287C" w:rsidRPr="00B02E72" w:rsidRDefault="0064287C" w:rsidP="0064287C">
      <w:pPr>
        <w:spacing w:after="0" w:line="360" w:lineRule="auto"/>
        <w:ind w:left="0" w:right="0" w:firstLine="206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N</w:t>
      </w:r>
      <w:r w:rsidRPr="00B02E72">
        <w:rPr>
          <w:rFonts w:asciiTheme="minorHAnsi" w:hAnsiTheme="minorHAnsi" w:cstheme="minorHAnsi"/>
          <w:b/>
          <w:szCs w:val="20"/>
        </w:rPr>
        <w:t xml:space="preserve">emocnice </w:t>
      </w:r>
      <w:r>
        <w:rPr>
          <w:rFonts w:asciiTheme="minorHAnsi" w:hAnsiTheme="minorHAnsi" w:cstheme="minorHAnsi"/>
          <w:b/>
          <w:szCs w:val="20"/>
        </w:rPr>
        <w:t>Znojmo, příspěvková organizace</w:t>
      </w:r>
    </w:p>
    <w:p w14:paraId="6B52F2FE" w14:textId="23B27459" w:rsidR="0064287C" w:rsidRDefault="0064287C" w:rsidP="0064287C">
      <w:pPr>
        <w:spacing w:after="0" w:line="360" w:lineRule="auto"/>
        <w:ind w:left="212" w:right="0" w:hanging="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zapsaná v OR vedeném Krajským soudem v Brně, oddíl </w:t>
      </w:r>
      <w:proofErr w:type="spellStart"/>
      <w:r>
        <w:rPr>
          <w:rFonts w:asciiTheme="minorHAnsi" w:hAnsiTheme="minorHAnsi" w:cstheme="minorHAnsi"/>
          <w:szCs w:val="20"/>
        </w:rPr>
        <w:t>Pr</w:t>
      </w:r>
      <w:proofErr w:type="spellEnd"/>
      <w:r>
        <w:rPr>
          <w:rFonts w:asciiTheme="minorHAnsi" w:hAnsiTheme="minorHAnsi" w:cstheme="minorHAnsi"/>
          <w:szCs w:val="20"/>
        </w:rPr>
        <w:t>., vložka 1229</w:t>
      </w:r>
    </w:p>
    <w:p w14:paraId="1354D2D4" w14:textId="01BDD9A3" w:rsidR="0064287C" w:rsidRPr="00B02E72" w:rsidRDefault="0064287C" w:rsidP="0064287C">
      <w:pPr>
        <w:spacing w:after="0" w:line="360" w:lineRule="auto"/>
        <w:ind w:left="212" w:right="0" w:hanging="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</w:t>
      </w:r>
      <w:r w:rsidRPr="00B02E72">
        <w:rPr>
          <w:rFonts w:asciiTheme="minorHAnsi" w:hAnsiTheme="minorHAnsi" w:cstheme="minorHAnsi"/>
          <w:szCs w:val="20"/>
        </w:rPr>
        <w:t xml:space="preserve">ídlo: </w:t>
      </w:r>
      <w:r>
        <w:rPr>
          <w:rFonts w:asciiTheme="minorHAnsi" w:hAnsiTheme="minorHAnsi" w:cstheme="minorHAnsi"/>
          <w:szCs w:val="20"/>
        </w:rPr>
        <w:tab/>
      </w:r>
      <w:r w:rsidRPr="00B02E72"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>MUDr. Jana Janského 11, 669 02, Znojmo</w:t>
      </w:r>
    </w:p>
    <w:p w14:paraId="3828CD35" w14:textId="0F1839C4" w:rsidR="0064287C" w:rsidRPr="00B02E72" w:rsidRDefault="0064287C" w:rsidP="0064287C">
      <w:pPr>
        <w:spacing w:after="0" w:line="360" w:lineRule="auto"/>
        <w:ind w:left="212" w:right="0" w:hanging="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IČ: </w:t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 w:rsidRPr="00B02E72">
        <w:rPr>
          <w:rFonts w:asciiTheme="minorHAnsi" w:hAnsiTheme="minorHAnsi" w:cstheme="minorHAnsi"/>
          <w:szCs w:val="20"/>
        </w:rPr>
        <w:t>000</w:t>
      </w:r>
      <w:r>
        <w:rPr>
          <w:rFonts w:asciiTheme="minorHAnsi" w:hAnsiTheme="minorHAnsi" w:cstheme="minorHAnsi"/>
          <w:szCs w:val="20"/>
        </w:rPr>
        <w:t>92584</w:t>
      </w:r>
    </w:p>
    <w:p w14:paraId="10553AF4" w14:textId="7DC77244" w:rsidR="0064287C" w:rsidRPr="00B02E72" w:rsidRDefault="0064287C" w:rsidP="0064287C">
      <w:pPr>
        <w:spacing w:after="0" w:line="360" w:lineRule="auto"/>
        <w:ind w:left="212" w:right="0" w:hanging="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DIČ:</w:t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 w:rsidRPr="00B02E72">
        <w:rPr>
          <w:rFonts w:asciiTheme="minorHAnsi" w:hAnsiTheme="minorHAnsi" w:cstheme="minorHAnsi"/>
          <w:szCs w:val="20"/>
        </w:rPr>
        <w:t>CZ000</w:t>
      </w:r>
      <w:r>
        <w:rPr>
          <w:rFonts w:asciiTheme="minorHAnsi" w:hAnsiTheme="minorHAnsi" w:cstheme="minorHAnsi"/>
          <w:szCs w:val="20"/>
        </w:rPr>
        <w:t>92584</w:t>
      </w:r>
    </w:p>
    <w:p w14:paraId="6AAFEB46" w14:textId="57E692D9" w:rsidR="0064287C" w:rsidRDefault="0064287C" w:rsidP="0064287C">
      <w:pPr>
        <w:spacing w:after="0" w:line="360" w:lineRule="auto"/>
        <w:ind w:left="212" w:right="0" w:hanging="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bankovní spojení: Komerční banka, a.s.</w:t>
      </w:r>
    </w:p>
    <w:p w14:paraId="439C61ED" w14:textId="66C06FBB" w:rsidR="0064287C" w:rsidRDefault="0064287C" w:rsidP="0064287C">
      <w:pPr>
        <w:spacing w:after="0" w:line="360" w:lineRule="auto"/>
        <w:ind w:left="212" w:right="0" w:hanging="6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číslo účtu: </w:t>
      </w:r>
      <w:r>
        <w:rPr>
          <w:rFonts w:asciiTheme="minorHAnsi" w:hAnsiTheme="minorHAnsi" w:cstheme="minorHAnsi"/>
          <w:szCs w:val="20"/>
        </w:rPr>
        <w:tab/>
      </w:r>
      <w:r w:rsidRPr="0064287C">
        <w:rPr>
          <w:rFonts w:asciiTheme="minorHAnsi" w:hAnsiTheme="minorHAnsi" w:cstheme="minorHAnsi"/>
          <w:szCs w:val="20"/>
        </w:rPr>
        <w:t>14538741</w:t>
      </w:r>
      <w:r>
        <w:rPr>
          <w:rFonts w:asciiTheme="minorHAnsi" w:hAnsiTheme="minorHAnsi" w:cstheme="minorHAnsi"/>
          <w:szCs w:val="20"/>
        </w:rPr>
        <w:t>/0100</w:t>
      </w:r>
    </w:p>
    <w:p w14:paraId="30C36E2B" w14:textId="72741754" w:rsidR="0064287C" w:rsidRPr="00B02E72" w:rsidRDefault="0064287C" w:rsidP="0064287C">
      <w:pPr>
        <w:spacing w:after="0" w:line="360" w:lineRule="auto"/>
        <w:ind w:left="212" w:right="0" w:hanging="6"/>
        <w:rPr>
          <w:rFonts w:asciiTheme="minorHAnsi" w:hAnsiTheme="minorHAnsi" w:cstheme="minorHAnsi"/>
          <w:szCs w:val="20"/>
        </w:rPr>
      </w:pPr>
      <w:proofErr w:type="gramStart"/>
      <w:r w:rsidRPr="00B02E72">
        <w:rPr>
          <w:rFonts w:asciiTheme="minorHAnsi" w:hAnsiTheme="minorHAnsi" w:cstheme="minorHAnsi"/>
          <w:szCs w:val="20"/>
        </w:rPr>
        <w:t>zastoupená</w:t>
      </w:r>
      <w:r>
        <w:rPr>
          <w:rFonts w:asciiTheme="minorHAnsi" w:hAnsiTheme="minorHAnsi" w:cstheme="minorHAnsi"/>
          <w:szCs w:val="20"/>
        </w:rPr>
        <w:t xml:space="preserve">: </w:t>
      </w:r>
      <w:r w:rsidRPr="00B02E72">
        <w:rPr>
          <w:rFonts w:asciiTheme="minorHAnsi" w:hAnsiTheme="minorHAnsi" w:cstheme="minorHAnsi"/>
          <w:szCs w:val="20"/>
        </w:rPr>
        <w:t xml:space="preserve"> MUDr.</w:t>
      </w:r>
      <w:proofErr w:type="gramEnd"/>
      <w:r w:rsidRPr="00B02E72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Martinem Pavlíkem</w:t>
      </w:r>
      <w:r w:rsidRPr="00B02E72">
        <w:rPr>
          <w:rFonts w:asciiTheme="minorHAnsi" w:hAnsiTheme="minorHAnsi" w:cstheme="minorHAnsi"/>
          <w:szCs w:val="20"/>
        </w:rPr>
        <w:t>, Ph.D., ředitelem</w:t>
      </w:r>
    </w:p>
    <w:p w14:paraId="5466450E" w14:textId="3FBE736A" w:rsidR="0064287C" w:rsidRPr="00B02E72" w:rsidRDefault="0064287C" w:rsidP="0064287C">
      <w:pPr>
        <w:spacing w:after="0" w:line="360" w:lineRule="auto"/>
        <w:ind w:left="212" w:right="0" w:hanging="6"/>
        <w:rPr>
          <w:rFonts w:asciiTheme="minorHAnsi" w:hAnsiTheme="minorHAnsi" w:cstheme="minorHAnsi"/>
          <w:szCs w:val="20"/>
        </w:rPr>
      </w:pPr>
      <w:r w:rsidRPr="00B02E72">
        <w:rPr>
          <w:rFonts w:asciiTheme="minorHAnsi" w:hAnsiTheme="minorHAnsi" w:cstheme="minorHAnsi"/>
          <w:szCs w:val="20"/>
        </w:rPr>
        <w:t>(dále jen „</w:t>
      </w:r>
      <w:r>
        <w:rPr>
          <w:rFonts w:asciiTheme="minorHAnsi" w:hAnsiTheme="minorHAnsi" w:cstheme="minorHAnsi"/>
          <w:b/>
          <w:szCs w:val="20"/>
        </w:rPr>
        <w:t>Příkazce</w:t>
      </w:r>
      <w:r w:rsidRPr="00B02E72">
        <w:rPr>
          <w:rFonts w:asciiTheme="minorHAnsi" w:hAnsiTheme="minorHAnsi" w:cstheme="minorHAnsi"/>
          <w:szCs w:val="20"/>
        </w:rPr>
        <w:t>“)</w:t>
      </w:r>
    </w:p>
    <w:p w14:paraId="1F3AED26" w14:textId="1EAF82EA" w:rsidR="0064287C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b/>
          <w:szCs w:val="20"/>
        </w:rPr>
      </w:pPr>
    </w:p>
    <w:p w14:paraId="4E3E206D" w14:textId="121C9F13" w:rsidR="0064287C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b/>
          <w:szCs w:val="20"/>
        </w:rPr>
      </w:pPr>
    </w:p>
    <w:p w14:paraId="078544DD" w14:textId="77777777" w:rsidR="0064287C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b/>
          <w:szCs w:val="20"/>
        </w:rPr>
      </w:pPr>
    </w:p>
    <w:p w14:paraId="5327C64B" w14:textId="085E8154" w:rsidR="0064287C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…………………………………………………………. </w:t>
      </w:r>
    </w:p>
    <w:p w14:paraId="6BF1DEDD" w14:textId="77777777" w:rsidR="0064287C" w:rsidRPr="00B02E72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zapsaná v OR vedeném </w:t>
      </w:r>
      <w:r>
        <w:rPr>
          <w:rFonts w:asciiTheme="minorHAnsi" w:hAnsiTheme="minorHAnsi" w:cstheme="minorHAnsi"/>
          <w:szCs w:val="20"/>
        </w:rPr>
        <w:t>…………………………………………………………………………………………………………………….</w:t>
      </w:r>
    </w:p>
    <w:p w14:paraId="37EF0F93" w14:textId="77885C65" w:rsidR="0064287C" w:rsidRPr="00B02E72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s</w:t>
      </w:r>
      <w:r w:rsidRPr="00B02E72">
        <w:rPr>
          <w:rFonts w:asciiTheme="minorHAnsi" w:hAnsiTheme="minorHAnsi" w:cstheme="minorHAnsi"/>
          <w:szCs w:val="20"/>
        </w:rPr>
        <w:t xml:space="preserve">ídlo: </w:t>
      </w:r>
      <w:r>
        <w:rPr>
          <w:rFonts w:asciiTheme="minorHAnsi" w:hAnsiTheme="minorHAnsi" w:cstheme="minorHAnsi"/>
          <w:szCs w:val="20"/>
        </w:rPr>
        <w:tab/>
        <w:t>…………………………………………………………………………………………………………………….</w:t>
      </w:r>
    </w:p>
    <w:p w14:paraId="0F49209F" w14:textId="77777777" w:rsidR="0064287C" w:rsidRPr="00B02E72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 w:rsidRPr="00B02E72">
        <w:rPr>
          <w:rFonts w:asciiTheme="minorHAnsi" w:hAnsiTheme="minorHAnsi" w:cstheme="minorHAnsi"/>
          <w:szCs w:val="20"/>
        </w:rPr>
        <w:t xml:space="preserve">IČ: </w:t>
      </w:r>
      <w:r w:rsidRPr="00B02E72"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  <w:t>…………………………………………………………………………………………………………………….</w:t>
      </w:r>
    </w:p>
    <w:p w14:paraId="62E7BED7" w14:textId="77777777" w:rsidR="0064287C" w:rsidRPr="00B02E72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 w:rsidRPr="00B02E72">
        <w:rPr>
          <w:rFonts w:asciiTheme="minorHAnsi" w:hAnsiTheme="minorHAnsi" w:cstheme="minorHAnsi"/>
          <w:szCs w:val="20"/>
        </w:rPr>
        <w:t>DIČ</w:t>
      </w:r>
      <w:r>
        <w:rPr>
          <w:rFonts w:asciiTheme="minorHAnsi" w:hAnsiTheme="minorHAnsi" w:cstheme="minorHAnsi"/>
          <w:szCs w:val="20"/>
        </w:rPr>
        <w:t>:</w:t>
      </w: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  <w:t>…………………………………………………………………………………………………………………….</w:t>
      </w:r>
    </w:p>
    <w:p w14:paraId="12028B54" w14:textId="0F76DF7E" w:rsidR="0064287C" w:rsidRPr="00B02E72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bankovní spojení: </w:t>
      </w:r>
      <w:r>
        <w:rPr>
          <w:rFonts w:asciiTheme="minorHAnsi" w:hAnsiTheme="minorHAnsi" w:cstheme="minorHAnsi"/>
          <w:szCs w:val="20"/>
        </w:rPr>
        <w:tab/>
        <w:t>………………………………………………………………………………………………………</w:t>
      </w:r>
    </w:p>
    <w:p w14:paraId="6CCB2AC0" w14:textId="77777777" w:rsidR="0064287C" w:rsidRPr="00B02E72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číslo účtu: </w:t>
      </w:r>
      <w:r>
        <w:rPr>
          <w:rFonts w:asciiTheme="minorHAnsi" w:hAnsiTheme="minorHAnsi" w:cstheme="minorHAnsi"/>
          <w:szCs w:val="20"/>
        </w:rPr>
        <w:tab/>
        <w:t>…………………………………………………………………………………………………………………….</w:t>
      </w:r>
    </w:p>
    <w:p w14:paraId="793D4AC6" w14:textId="77777777" w:rsidR="0064287C" w:rsidRPr="00B02E72" w:rsidRDefault="0064287C" w:rsidP="0064287C">
      <w:p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 w:rsidRPr="00B02E72">
        <w:rPr>
          <w:rFonts w:asciiTheme="minorHAnsi" w:hAnsiTheme="minorHAnsi" w:cstheme="minorHAnsi"/>
          <w:szCs w:val="20"/>
        </w:rPr>
        <w:t xml:space="preserve">zastoupená: </w:t>
      </w:r>
      <w:r w:rsidRPr="00B02E72"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>…………………………………………………………………………………………………………………….</w:t>
      </w:r>
    </w:p>
    <w:p w14:paraId="50406946" w14:textId="14EA5539" w:rsidR="0064287C" w:rsidRPr="00B02E72" w:rsidRDefault="0064287C" w:rsidP="0064287C">
      <w:pPr>
        <w:spacing w:after="0" w:line="360" w:lineRule="auto"/>
        <w:ind w:left="232" w:right="0" w:firstLine="6"/>
        <w:jc w:val="left"/>
        <w:rPr>
          <w:rFonts w:asciiTheme="minorHAnsi" w:hAnsiTheme="minorHAnsi" w:cstheme="minorHAnsi"/>
          <w:szCs w:val="20"/>
        </w:rPr>
      </w:pPr>
      <w:r w:rsidRPr="00B02E72">
        <w:rPr>
          <w:rFonts w:asciiTheme="minorHAnsi" w:hAnsiTheme="minorHAnsi" w:cstheme="minorHAnsi"/>
          <w:szCs w:val="20"/>
        </w:rPr>
        <w:t>(dále jen „</w:t>
      </w:r>
      <w:r>
        <w:rPr>
          <w:rFonts w:asciiTheme="minorHAnsi" w:hAnsiTheme="minorHAnsi" w:cstheme="minorHAnsi"/>
          <w:b/>
          <w:szCs w:val="20"/>
        </w:rPr>
        <w:t>Příkazník</w:t>
      </w:r>
      <w:r w:rsidRPr="00B02E72">
        <w:rPr>
          <w:rFonts w:asciiTheme="minorHAnsi" w:hAnsiTheme="minorHAnsi" w:cstheme="minorHAnsi"/>
          <w:szCs w:val="20"/>
        </w:rPr>
        <w:t>”)</w:t>
      </w:r>
    </w:p>
    <w:p w14:paraId="52137D04" w14:textId="4D27C3EF" w:rsidR="0064287C" w:rsidRPr="00B02E72" w:rsidRDefault="00ED6DC9" w:rsidP="0064287C">
      <w:pPr>
        <w:spacing w:after="0" w:line="360" w:lineRule="auto"/>
        <w:ind w:left="232" w:right="0" w:firstLine="6"/>
        <w:jc w:val="lef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(společně též </w:t>
      </w:r>
      <w:r w:rsidRPr="00ED6DC9">
        <w:rPr>
          <w:rFonts w:asciiTheme="minorHAnsi" w:hAnsiTheme="minorHAnsi" w:cstheme="minorHAnsi"/>
          <w:b/>
          <w:bCs/>
          <w:szCs w:val="20"/>
        </w:rPr>
        <w:t>„Smluvní strany“</w:t>
      </w:r>
      <w:r>
        <w:rPr>
          <w:rFonts w:asciiTheme="minorHAnsi" w:hAnsiTheme="minorHAnsi" w:cstheme="minorHAnsi"/>
          <w:szCs w:val="20"/>
        </w:rPr>
        <w:t>)</w:t>
      </w:r>
    </w:p>
    <w:p w14:paraId="71F67F1B" w14:textId="5C1349B8" w:rsidR="0064287C" w:rsidRPr="008925E7" w:rsidRDefault="0064287C" w:rsidP="0064287C">
      <w:pPr>
        <w:spacing w:after="0" w:line="360" w:lineRule="auto"/>
        <w:ind w:left="204" w:right="0"/>
        <w:rPr>
          <w:rFonts w:asciiTheme="minorHAnsi" w:hAnsiTheme="minorHAnsi" w:cstheme="minorHAnsi"/>
          <w:szCs w:val="20"/>
        </w:rPr>
      </w:pPr>
      <w:r w:rsidRPr="00B02E72">
        <w:rPr>
          <w:rFonts w:asciiTheme="minorHAnsi" w:hAnsiTheme="minorHAnsi" w:cstheme="minorHAnsi"/>
          <w:szCs w:val="20"/>
        </w:rPr>
        <w:t xml:space="preserve">uzavírají dnešního dne, měsíce a roku podle ustanovení § </w:t>
      </w:r>
      <w:r w:rsidR="00ED6DC9">
        <w:rPr>
          <w:rFonts w:asciiTheme="minorHAnsi" w:hAnsiTheme="minorHAnsi" w:cstheme="minorHAnsi"/>
          <w:szCs w:val="20"/>
        </w:rPr>
        <w:t xml:space="preserve">2430 a násl. </w:t>
      </w:r>
      <w:r w:rsidRPr="00B02E72">
        <w:rPr>
          <w:rFonts w:asciiTheme="minorHAnsi" w:hAnsiTheme="minorHAnsi" w:cstheme="minorHAnsi"/>
          <w:szCs w:val="20"/>
        </w:rPr>
        <w:t>zákona č. 89/2012 Sb., občanský zákoník, ve</w:t>
      </w:r>
      <w:r>
        <w:rPr>
          <w:rFonts w:asciiTheme="minorHAnsi" w:hAnsiTheme="minorHAnsi" w:cstheme="minorHAnsi"/>
          <w:szCs w:val="20"/>
        </w:rPr>
        <w:t xml:space="preserve"> </w:t>
      </w:r>
      <w:r w:rsidRPr="00B02E72">
        <w:rPr>
          <w:rFonts w:asciiTheme="minorHAnsi" w:hAnsiTheme="minorHAnsi" w:cstheme="minorHAnsi"/>
          <w:szCs w:val="20"/>
        </w:rPr>
        <w:t xml:space="preserve">znění pozdějších předpisů </w:t>
      </w:r>
      <w:r w:rsidR="00ED6DC9">
        <w:rPr>
          <w:rFonts w:asciiTheme="minorHAnsi" w:hAnsiTheme="minorHAnsi" w:cstheme="minorHAnsi"/>
          <w:szCs w:val="20"/>
        </w:rPr>
        <w:t>tuto příkazní smlouvu</w:t>
      </w:r>
      <w:r w:rsidR="00362736">
        <w:rPr>
          <w:rFonts w:asciiTheme="minorHAnsi" w:hAnsiTheme="minorHAnsi" w:cstheme="minorHAnsi"/>
          <w:szCs w:val="20"/>
        </w:rPr>
        <w:t xml:space="preserve"> (dále též „Smlouva“)</w:t>
      </w:r>
      <w:r w:rsidR="00ED6DC9">
        <w:rPr>
          <w:rFonts w:asciiTheme="minorHAnsi" w:hAnsiTheme="minorHAnsi" w:cstheme="minorHAnsi"/>
          <w:szCs w:val="20"/>
        </w:rPr>
        <w:t xml:space="preserve">. </w:t>
      </w:r>
    </w:p>
    <w:p w14:paraId="18771CA8" w14:textId="77777777" w:rsidR="0064287C" w:rsidRPr="00B02E72" w:rsidRDefault="0064287C" w:rsidP="0064287C">
      <w:pPr>
        <w:spacing w:after="0" w:line="360" w:lineRule="auto"/>
        <w:ind w:left="0" w:right="0" w:firstLine="0"/>
        <w:rPr>
          <w:rFonts w:asciiTheme="minorHAnsi" w:hAnsiTheme="minorHAnsi" w:cstheme="minorHAnsi"/>
          <w:szCs w:val="20"/>
        </w:rPr>
      </w:pPr>
    </w:p>
    <w:p w14:paraId="2C931799" w14:textId="77777777" w:rsidR="0064287C" w:rsidRPr="00B02E72" w:rsidRDefault="0064287C" w:rsidP="006428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right="0"/>
        <w:jc w:val="center"/>
        <w:rPr>
          <w:rFonts w:asciiTheme="minorHAnsi" w:hAnsiTheme="minorHAnsi" w:cstheme="minorHAnsi"/>
          <w:b/>
          <w:bCs/>
          <w:szCs w:val="20"/>
        </w:rPr>
      </w:pPr>
      <w:r w:rsidRPr="00B02E72">
        <w:rPr>
          <w:rFonts w:asciiTheme="minorHAnsi" w:hAnsiTheme="minorHAnsi" w:cstheme="minorHAnsi"/>
          <w:b/>
          <w:bCs/>
          <w:szCs w:val="20"/>
        </w:rPr>
        <w:t>čl. I</w:t>
      </w:r>
    </w:p>
    <w:p w14:paraId="21FD15C3" w14:textId="11D13634" w:rsidR="0064287C" w:rsidRPr="00B02E72" w:rsidRDefault="00ED6DC9" w:rsidP="006428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right="0"/>
        <w:jc w:val="center"/>
        <w:rPr>
          <w:rFonts w:asciiTheme="minorHAnsi" w:hAnsiTheme="minorHAnsi" w:cstheme="minorHAnsi"/>
          <w:b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Preambule</w:t>
      </w:r>
    </w:p>
    <w:p w14:paraId="35AC126C" w14:textId="69A13B1F" w:rsidR="00ED6DC9" w:rsidRPr="00ED6DC9" w:rsidRDefault="00ED6DC9" w:rsidP="00ED6DC9">
      <w:pPr>
        <w:numPr>
          <w:ilvl w:val="0"/>
          <w:numId w:val="1"/>
        </w:num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Ú</w:t>
      </w:r>
      <w:r w:rsidRPr="00ED6DC9">
        <w:rPr>
          <w:rFonts w:asciiTheme="minorHAnsi" w:hAnsiTheme="minorHAnsi" w:cstheme="minorHAnsi"/>
          <w:szCs w:val="20"/>
        </w:rPr>
        <w:t xml:space="preserve">čelem této Smlouvy je kompletní </w:t>
      </w:r>
      <w:r>
        <w:rPr>
          <w:rFonts w:asciiTheme="minorHAnsi" w:hAnsiTheme="minorHAnsi" w:cstheme="minorHAnsi"/>
          <w:szCs w:val="20"/>
        </w:rPr>
        <w:t xml:space="preserve">zajištění </w:t>
      </w:r>
      <w:r w:rsidR="00FE2100">
        <w:rPr>
          <w:rFonts w:asciiTheme="minorHAnsi" w:hAnsiTheme="minorHAnsi" w:cstheme="minorHAnsi"/>
          <w:szCs w:val="20"/>
        </w:rPr>
        <w:t>inženýrsko-investorské činnosti</w:t>
      </w:r>
      <w:r w:rsidR="00087862">
        <w:rPr>
          <w:rFonts w:asciiTheme="minorHAnsi" w:hAnsiTheme="minorHAnsi" w:cstheme="minorHAnsi"/>
          <w:szCs w:val="20"/>
        </w:rPr>
        <w:t xml:space="preserve"> spočívající v technickém dozoru objednatele a činnosti koordinátora BOZP</w:t>
      </w:r>
      <w:r w:rsidR="00F7168C" w:rsidRPr="00F7168C">
        <w:t xml:space="preserve"> </w:t>
      </w:r>
      <w:r w:rsidR="00F7168C" w:rsidRPr="004315E6">
        <w:t>na stavbě</w:t>
      </w:r>
      <w:r w:rsidR="00F7168C">
        <w:t xml:space="preserve"> Příkazce</w:t>
      </w:r>
      <w:r w:rsidR="00F7168C" w:rsidRPr="004315E6">
        <w:t xml:space="preserve"> „</w:t>
      </w:r>
      <w:r w:rsidR="00F7168C" w:rsidRPr="004315E6">
        <w:rPr>
          <w:iCs/>
        </w:rPr>
        <w:t>Urgentní příjem 1. etapa – Rekonstrukce a modernizace budovy H“</w:t>
      </w:r>
      <w:r w:rsidR="00F7168C">
        <w:rPr>
          <w:iCs/>
        </w:rPr>
        <w:t xml:space="preserve"> (dále též „stavební akce“)</w:t>
      </w:r>
      <w:r>
        <w:rPr>
          <w:b/>
          <w:bCs/>
        </w:rPr>
        <w:t xml:space="preserve">. </w:t>
      </w:r>
    </w:p>
    <w:p w14:paraId="1B1B3B32" w14:textId="160F865D" w:rsidR="00ED6DC9" w:rsidRPr="00362736" w:rsidRDefault="00ED6DC9" w:rsidP="00ED6DC9">
      <w:pPr>
        <w:numPr>
          <w:ilvl w:val="0"/>
          <w:numId w:val="1"/>
        </w:numPr>
        <w:spacing w:after="0" w:line="360" w:lineRule="auto"/>
        <w:ind w:right="0"/>
        <w:rPr>
          <w:rFonts w:asciiTheme="minorHAnsi" w:hAnsiTheme="minorHAnsi" w:cstheme="minorHAnsi"/>
          <w:szCs w:val="20"/>
        </w:rPr>
      </w:pPr>
      <w:r>
        <w:t>S</w:t>
      </w:r>
      <w:r w:rsidRPr="00ED6DC9">
        <w:t>mluvní strany</w:t>
      </w:r>
      <w:r>
        <w:rPr>
          <w:b/>
          <w:bCs/>
        </w:rPr>
        <w:t xml:space="preserve"> vyvinou maximální možné úsilí a nasazení, aby byly veškeré podmínky kladené na </w:t>
      </w:r>
      <w:r w:rsidR="00087862">
        <w:rPr>
          <w:b/>
          <w:bCs/>
        </w:rPr>
        <w:t xml:space="preserve">realizaci stavební akce a zajištění </w:t>
      </w:r>
      <w:r w:rsidR="00BC6977">
        <w:rPr>
          <w:b/>
          <w:bCs/>
        </w:rPr>
        <w:t>dalších podmínek bezpečnosti a ochrany zdraví při práci dle zákon</w:t>
      </w:r>
      <w:r w:rsidR="007261F0">
        <w:rPr>
          <w:b/>
          <w:bCs/>
        </w:rPr>
        <w:t>a</w:t>
      </w:r>
      <w:r w:rsidR="00BC6977">
        <w:rPr>
          <w:b/>
          <w:bCs/>
        </w:rPr>
        <w:t xml:space="preserve"> č. 309/2006 Sb.</w:t>
      </w:r>
      <w:r w:rsidR="00087862">
        <w:rPr>
          <w:b/>
          <w:bCs/>
        </w:rPr>
        <w:t xml:space="preserve"> </w:t>
      </w:r>
      <w:r>
        <w:rPr>
          <w:b/>
          <w:bCs/>
        </w:rPr>
        <w:t>řádně a včas splněn</w:t>
      </w:r>
      <w:r w:rsidR="00BC6977">
        <w:rPr>
          <w:b/>
          <w:bCs/>
        </w:rPr>
        <w:t>y</w:t>
      </w:r>
      <w:r>
        <w:rPr>
          <w:b/>
          <w:bCs/>
        </w:rPr>
        <w:t xml:space="preserve">. </w:t>
      </w:r>
      <w:r w:rsidRPr="00362736">
        <w:t xml:space="preserve">Příkazník prohlašuje, že je odborně způsobilý </w:t>
      </w:r>
      <w:r w:rsidR="00362736" w:rsidRPr="00362736">
        <w:t>a zkušený pro realizaci této smlouvy</w:t>
      </w:r>
      <w:r w:rsidR="007261F0">
        <w:t>,</w:t>
      </w:r>
      <w:r w:rsidR="00362736" w:rsidRPr="00362736">
        <w:t xml:space="preserve"> naplnění jejího účelu</w:t>
      </w:r>
      <w:r w:rsidR="007261F0">
        <w:t xml:space="preserve"> a že se seznámil s rozsahem i termíny stavební akce</w:t>
      </w:r>
      <w:r w:rsidR="00362736" w:rsidRPr="00362736">
        <w:t xml:space="preserve">. </w:t>
      </w:r>
    </w:p>
    <w:p w14:paraId="66166826" w14:textId="147ACA87" w:rsidR="0064287C" w:rsidRDefault="0064287C" w:rsidP="006428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right="0" w:firstLine="0"/>
        <w:rPr>
          <w:rFonts w:asciiTheme="minorHAnsi" w:hAnsiTheme="minorHAnsi" w:cstheme="minorHAnsi"/>
          <w:b/>
          <w:bCs/>
          <w:szCs w:val="20"/>
        </w:rPr>
      </w:pPr>
    </w:p>
    <w:p w14:paraId="45B8595C" w14:textId="4C4900BA" w:rsidR="00BC6977" w:rsidRDefault="00BC6977" w:rsidP="006428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right="0" w:firstLine="0"/>
        <w:rPr>
          <w:rFonts w:asciiTheme="minorHAnsi" w:hAnsiTheme="minorHAnsi" w:cstheme="minorHAnsi"/>
          <w:b/>
          <w:bCs/>
          <w:szCs w:val="20"/>
        </w:rPr>
      </w:pPr>
    </w:p>
    <w:p w14:paraId="27ADC566" w14:textId="77777777" w:rsidR="00BC6977" w:rsidRDefault="00BC6977" w:rsidP="006428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right="0" w:firstLine="0"/>
        <w:rPr>
          <w:rFonts w:asciiTheme="minorHAnsi" w:hAnsiTheme="minorHAnsi" w:cstheme="minorHAnsi"/>
          <w:b/>
          <w:bCs/>
          <w:szCs w:val="20"/>
        </w:rPr>
      </w:pPr>
    </w:p>
    <w:p w14:paraId="04A65572" w14:textId="77777777" w:rsidR="0064287C" w:rsidRPr="00B02E72" w:rsidRDefault="0064287C" w:rsidP="006428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right="0"/>
        <w:jc w:val="center"/>
        <w:rPr>
          <w:rFonts w:asciiTheme="minorHAnsi" w:hAnsiTheme="minorHAnsi" w:cstheme="minorHAnsi"/>
          <w:b/>
          <w:bCs/>
          <w:szCs w:val="20"/>
        </w:rPr>
      </w:pPr>
      <w:r w:rsidRPr="00B02E72">
        <w:rPr>
          <w:rFonts w:asciiTheme="minorHAnsi" w:hAnsiTheme="minorHAnsi" w:cstheme="minorHAnsi"/>
          <w:b/>
          <w:bCs/>
          <w:szCs w:val="20"/>
        </w:rPr>
        <w:t>čl. II</w:t>
      </w:r>
    </w:p>
    <w:p w14:paraId="7C28AF82" w14:textId="3F62622F" w:rsidR="0064287C" w:rsidRDefault="0064287C" w:rsidP="006428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bCs/>
          <w:szCs w:val="20"/>
        </w:rPr>
      </w:pPr>
      <w:r w:rsidRPr="00B02E72">
        <w:rPr>
          <w:rFonts w:asciiTheme="minorHAnsi" w:hAnsiTheme="minorHAnsi" w:cstheme="minorHAnsi"/>
          <w:b/>
          <w:bCs/>
          <w:szCs w:val="20"/>
        </w:rPr>
        <w:t xml:space="preserve">Předmět </w:t>
      </w:r>
      <w:r w:rsidR="00362736">
        <w:rPr>
          <w:rFonts w:asciiTheme="minorHAnsi" w:hAnsiTheme="minorHAnsi" w:cstheme="minorHAnsi"/>
          <w:b/>
          <w:bCs/>
          <w:szCs w:val="20"/>
        </w:rPr>
        <w:t>smlouvy</w:t>
      </w:r>
      <w:r w:rsidRPr="00B02E72">
        <w:rPr>
          <w:rFonts w:asciiTheme="minorHAnsi" w:hAnsiTheme="minorHAnsi" w:cstheme="minorHAnsi"/>
          <w:b/>
          <w:bCs/>
          <w:szCs w:val="20"/>
        </w:rPr>
        <w:t xml:space="preserve">  </w:t>
      </w:r>
    </w:p>
    <w:p w14:paraId="43CECBE4" w14:textId="77777777" w:rsidR="00E43B39" w:rsidRPr="00B02E72" w:rsidRDefault="00E43B39" w:rsidP="006428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bCs/>
          <w:szCs w:val="20"/>
        </w:rPr>
      </w:pPr>
    </w:p>
    <w:p w14:paraId="0E9A858F" w14:textId="4544C9FA" w:rsidR="00F966A2" w:rsidRDefault="00362736" w:rsidP="00F966A2">
      <w:pPr>
        <w:pStyle w:val="Odstavecseseznamem"/>
        <w:numPr>
          <w:ilvl w:val="0"/>
          <w:numId w:val="3"/>
        </w:numPr>
        <w:spacing w:after="0" w:line="360" w:lineRule="auto"/>
        <w:ind w:right="0" w:hanging="294"/>
        <w:rPr>
          <w:rFonts w:asciiTheme="minorHAnsi" w:hAnsiTheme="minorHAnsi" w:cstheme="minorHAnsi"/>
          <w:szCs w:val="20"/>
        </w:rPr>
      </w:pPr>
      <w:r w:rsidRPr="00D86E69">
        <w:rPr>
          <w:rFonts w:asciiTheme="minorHAnsi" w:hAnsiTheme="minorHAnsi" w:cstheme="minorHAnsi"/>
          <w:szCs w:val="20"/>
        </w:rPr>
        <w:t xml:space="preserve">Příkazník se zavazuje </w:t>
      </w:r>
      <w:r w:rsidR="00D86E69" w:rsidRPr="00D86E69">
        <w:rPr>
          <w:rFonts w:asciiTheme="minorHAnsi" w:hAnsiTheme="minorHAnsi" w:cstheme="minorHAnsi"/>
          <w:szCs w:val="20"/>
        </w:rPr>
        <w:t xml:space="preserve">zajistit </w:t>
      </w:r>
      <w:r w:rsidR="00BC6977" w:rsidRPr="00D86E69">
        <w:rPr>
          <w:rFonts w:asciiTheme="minorHAnsi" w:hAnsiTheme="minorHAnsi" w:cstheme="minorHAnsi"/>
          <w:szCs w:val="20"/>
        </w:rPr>
        <w:t>v</w:t>
      </w:r>
      <w:r w:rsidR="00D86E69" w:rsidRPr="00D86E69">
        <w:rPr>
          <w:rFonts w:asciiTheme="minorHAnsi" w:hAnsiTheme="minorHAnsi" w:cstheme="minorHAnsi"/>
          <w:szCs w:val="20"/>
        </w:rPr>
        <w:t>ýkon</w:t>
      </w:r>
      <w:r w:rsidR="00BC6977" w:rsidRPr="00D86E69">
        <w:rPr>
          <w:rFonts w:asciiTheme="minorHAnsi" w:hAnsiTheme="minorHAnsi" w:cstheme="minorHAnsi"/>
          <w:szCs w:val="20"/>
        </w:rPr>
        <w:t xml:space="preserve"> činnost</w:t>
      </w:r>
      <w:r w:rsidR="007261F0">
        <w:rPr>
          <w:rFonts w:asciiTheme="minorHAnsi" w:hAnsiTheme="minorHAnsi" w:cstheme="minorHAnsi"/>
          <w:szCs w:val="20"/>
        </w:rPr>
        <w:t>í</w:t>
      </w:r>
      <w:r w:rsidR="00BC6977" w:rsidRPr="00D86E69">
        <w:rPr>
          <w:rFonts w:asciiTheme="minorHAnsi" w:hAnsiTheme="minorHAnsi" w:cstheme="minorHAnsi"/>
          <w:szCs w:val="20"/>
        </w:rPr>
        <w:t xml:space="preserve"> </w:t>
      </w:r>
      <w:r w:rsidR="00D86E69" w:rsidRPr="00D86E69">
        <w:rPr>
          <w:rFonts w:asciiTheme="minorHAnsi" w:hAnsiTheme="minorHAnsi" w:cstheme="minorHAnsi"/>
          <w:szCs w:val="20"/>
        </w:rPr>
        <w:t>specifikovan</w:t>
      </w:r>
      <w:r w:rsidR="007261F0">
        <w:rPr>
          <w:rFonts w:asciiTheme="minorHAnsi" w:hAnsiTheme="minorHAnsi" w:cstheme="minorHAnsi"/>
          <w:szCs w:val="20"/>
        </w:rPr>
        <w:t xml:space="preserve">ých </w:t>
      </w:r>
      <w:r w:rsidR="00D86E69" w:rsidRPr="00D86E69">
        <w:rPr>
          <w:rFonts w:asciiTheme="minorHAnsi" w:hAnsiTheme="minorHAnsi" w:cstheme="minorHAnsi"/>
          <w:szCs w:val="20"/>
        </w:rPr>
        <w:t>v příloze č. 1</w:t>
      </w:r>
      <w:r w:rsidR="007261F0">
        <w:rPr>
          <w:rFonts w:asciiTheme="minorHAnsi" w:hAnsiTheme="minorHAnsi" w:cstheme="minorHAnsi"/>
          <w:szCs w:val="20"/>
        </w:rPr>
        <w:t xml:space="preserve"> Smlouvy</w:t>
      </w:r>
      <w:r w:rsidR="00D86E69" w:rsidRPr="00D86E69">
        <w:rPr>
          <w:rFonts w:asciiTheme="minorHAnsi" w:hAnsiTheme="minorHAnsi" w:cstheme="minorHAnsi"/>
          <w:szCs w:val="20"/>
        </w:rPr>
        <w:t>.</w:t>
      </w:r>
    </w:p>
    <w:p w14:paraId="2E92E93D" w14:textId="5F412A99" w:rsidR="00362736" w:rsidRDefault="00B13027" w:rsidP="00B13027">
      <w:pPr>
        <w:pStyle w:val="Odstavecseseznamem"/>
        <w:spacing w:after="0" w:line="360" w:lineRule="auto"/>
        <w:ind w:left="709" w:right="0" w:hanging="425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 </w:t>
      </w:r>
      <w:r w:rsidR="00362736">
        <w:rPr>
          <w:rFonts w:asciiTheme="minorHAnsi" w:hAnsiTheme="minorHAnsi" w:cstheme="minorHAnsi"/>
          <w:szCs w:val="20"/>
        </w:rPr>
        <w:t xml:space="preserve">2) </w:t>
      </w:r>
      <w:r w:rsidR="00F966A2">
        <w:rPr>
          <w:rFonts w:asciiTheme="minorHAnsi" w:hAnsiTheme="minorHAnsi" w:cstheme="minorHAnsi"/>
          <w:szCs w:val="20"/>
        </w:rPr>
        <w:t xml:space="preserve"> </w:t>
      </w:r>
      <w:r w:rsidR="008C4F76">
        <w:rPr>
          <w:rFonts w:asciiTheme="minorHAnsi" w:hAnsiTheme="minorHAnsi" w:cstheme="minorHAnsi"/>
          <w:szCs w:val="20"/>
        </w:rPr>
        <w:t xml:space="preserve">Příkazce </w:t>
      </w:r>
      <w:r w:rsidR="00362736" w:rsidRPr="00362736">
        <w:rPr>
          <w:rFonts w:asciiTheme="minorHAnsi" w:hAnsiTheme="minorHAnsi" w:cstheme="minorHAnsi"/>
          <w:szCs w:val="20"/>
        </w:rPr>
        <w:t xml:space="preserve">se zavazuje zaplatit </w:t>
      </w:r>
      <w:r w:rsidR="008C4F76">
        <w:rPr>
          <w:rFonts w:asciiTheme="minorHAnsi" w:hAnsiTheme="minorHAnsi" w:cstheme="minorHAnsi"/>
          <w:szCs w:val="20"/>
        </w:rPr>
        <w:t xml:space="preserve">Příkazníkovi </w:t>
      </w:r>
      <w:r w:rsidR="00362736" w:rsidRPr="00362736">
        <w:rPr>
          <w:rFonts w:asciiTheme="minorHAnsi" w:hAnsiTheme="minorHAnsi" w:cstheme="minorHAnsi"/>
          <w:szCs w:val="20"/>
        </w:rPr>
        <w:t xml:space="preserve">za řádně a včas </w:t>
      </w:r>
      <w:r w:rsidR="007261F0">
        <w:rPr>
          <w:rFonts w:asciiTheme="minorHAnsi" w:hAnsiTheme="minorHAnsi" w:cstheme="minorHAnsi"/>
          <w:szCs w:val="20"/>
        </w:rPr>
        <w:t xml:space="preserve">poskytnuté </w:t>
      </w:r>
      <w:r w:rsidR="00362736" w:rsidRPr="00362736">
        <w:rPr>
          <w:rFonts w:asciiTheme="minorHAnsi" w:hAnsiTheme="minorHAnsi" w:cstheme="minorHAnsi"/>
          <w:szCs w:val="20"/>
        </w:rPr>
        <w:t xml:space="preserve">služby smluvní cenu </w:t>
      </w:r>
      <w:r w:rsidR="00AE53CE">
        <w:rPr>
          <w:rFonts w:asciiTheme="minorHAnsi" w:hAnsiTheme="minorHAnsi" w:cstheme="minorHAnsi"/>
          <w:szCs w:val="20"/>
        </w:rPr>
        <w:t xml:space="preserve">ve výši a za podmínek </w:t>
      </w:r>
      <w:r w:rsidR="00362736" w:rsidRPr="00362736">
        <w:rPr>
          <w:rFonts w:asciiTheme="minorHAnsi" w:hAnsiTheme="minorHAnsi" w:cstheme="minorHAnsi"/>
          <w:szCs w:val="20"/>
        </w:rPr>
        <w:t xml:space="preserve">dle čl. </w:t>
      </w:r>
      <w:r w:rsidR="00AE53CE">
        <w:rPr>
          <w:rFonts w:asciiTheme="minorHAnsi" w:hAnsiTheme="minorHAnsi" w:cstheme="minorHAnsi"/>
          <w:szCs w:val="20"/>
        </w:rPr>
        <w:t>V</w:t>
      </w:r>
      <w:r w:rsidR="00362736" w:rsidRPr="00362736">
        <w:rPr>
          <w:rFonts w:asciiTheme="minorHAnsi" w:hAnsiTheme="minorHAnsi" w:cstheme="minorHAnsi"/>
          <w:szCs w:val="20"/>
        </w:rPr>
        <w:t xml:space="preserve"> Smlouvy.</w:t>
      </w:r>
    </w:p>
    <w:p w14:paraId="5EFE0277" w14:textId="77777777" w:rsidR="0064287C" w:rsidRPr="00B02E72" w:rsidRDefault="0064287C" w:rsidP="0064287C">
      <w:pPr>
        <w:spacing w:after="0" w:line="360" w:lineRule="auto"/>
        <w:ind w:right="0" w:hanging="233"/>
        <w:rPr>
          <w:rFonts w:asciiTheme="minorHAnsi" w:hAnsiTheme="minorHAnsi" w:cstheme="minorHAnsi"/>
          <w:szCs w:val="20"/>
        </w:rPr>
      </w:pPr>
    </w:p>
    <w:p w14:paraId="51B1653F" w14:textId="7B30DE80" w:rsidR="0064287C" w:rsidRDefault="0064287C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 w:rsidRPr="00B02E72">
        <w:rPr>
          <w:rFonts w:asciiTheme="minorHAnsi" w:hAnsiTheme="minorHAnsi" w:cstheme="minorHAnsi"/>
          <w:b/>
          <w:szCs w:val="20"/>
        </w:rPr>
        <w:t>Čl. III.</w:t>
      </w:r>
    </w:p>
    <w:p w14:paraId="1CD4C81E" w14:textId="4DCF6D98" w:rsidR="008C4F76" w:rsidRDefault="008C4F76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Místo, termín plnění a dodací podmínky</w:t>
      </w:r>
    </w:p>
    <w:p w14:paraId="1BBC30EA" w14:textId="18521267" w:rsidR="008C4F76" w:rsidRPr="008C4F76" w:rsidRDefault="008C4F76" w:rsidP="008C4F76">
      <w:pPr>
        <w:pStyle w:val="Odstavecseseznamem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C4F76">
        <w:rPr>
          <w:rFonts w:asciiTheme="minorHAnsi" w:hAnsiTheme="minorHAnsi" w:cstheme="minorHAnsi"/>
          <w:bCs/>
          <w:szCs w:val="20"/>
        </w:rPr>
        <w:t xml:space="preserve">Místem plnění je sídlo </w:t>
      </w:r>
      <w:r>
        <w:rPr>
          <w:rFonts w:asciiTheme="minorHAnsi" w:hAnsiTheme="minorHAnsi" w:cstheme="minorHAnsi"/>
          <w:bCs/>
          <w:szCs w:val="20"/>
        </w:rPr>
        <w:t>Příkazce</w:t>
      </w:r>
      <w:r w:rsidRPr="008C4F76">
        <w:rPr>
          <w:rFonts w:asciiTheme="minorHAnsi" w:hAnsiTheme="minorHAnsi" w:cstheme="minorHAnsi"/>
          <w:bCs/>
          <w:szCs w:val="20"/>
        </w:rPr>
        <w:t xml:space="preserve"> uvedené v záhlaví této Smlouvy. Místo plnění je stanoveno s</w:t>
      </w:r>
      <w:r>
        <w:rPr>
          <w:rFonts w:asciiTheme="minorHAnsi" w:hAnsiTheme="minorHAnsi" w:cstheme="minorHAnsi"/>
          <w:bCs/>
          <w:szCs w:val="20"/>
        </w:rPr>
        <w:t xml:space="preserve"> </w:t>
      </w:r>
      <w:r w:rsidRPr="008C4F76">
        <w:rPr>
          <w:rFonts w:asciiTheme="minorHAnsi" w:hAnsiTheme="minorHAnsi" w:cstheme="minorHAnsi"/>
          <w:bCs/>
          <w:szCs w:val="20"/>
        </w:rPr>
        <w:t>ohledem na místo</w:t>
      </w:r>
      <w:r w:rsidR="006B5FC5">
        <w:rPr>
          <w:rFonts w:asciiTheme="minorHAnsi" w:hAnsiTheme="minorHAnsi" w:cstheme="minorHAnsi"/>
          <w:bCs/>
          <w:szCs w:val="20"/>
        </w:rPr>
        <w:t xml:space="preserve"> realizace stavební akce,</w:t>
      </w:r>
      <w:r w:rsidRPr="008C4F76">
        <w:rPr>
          <w:rFonts w:asciiTheme="minorHAnsi" w:hAnsiTheme="minorHAnsi" w:cstheme="minorHAnsi"/>
          <w:bCs/>
          <w:szCs w:val="20"/>
        </w:rPr>
        <w:t xml:space="preserve"> předávání dokumentace, zpráv, výstupů a jiných výsledků činnosti </w:t>
      </w:r>
      <w:r>
        <w:rPr>
          <w:rFonts w:asciiTheme="minorHAnsi" w:hAnsiTheme="minorHAnsi" w:cstheme="minorHAnsi"/>
          <w:bCs/>
          <w:szCs w:val="20"/>
        </w:rPr>
        <w:t>Příkazníka</w:t>
      </w:r>
      <w:r w:rsidRPr="008C4F76">
        <w:rPr>
          <w:rFonts w:asciiTheme="minorHAnsi" w:hAnsiTheme="minorHAnsi" w:cstheme="minorHAnsi"/>
          <w:bCs/>
          <w:szCs w:val="20"/>
        </w:rPr>
        <w:t xml:space="preserve">. </w:t>
      </w:r>
    </w:p>
    <w:p w14:paraId="70E479B1" w14:textId="64341496" w:rsidR="008C4F76" w:rsidRPr="008C4F76" w:rsidRDefault="008C4F76" w:rsidP="008C4F76">
      <w:pPr>
        <w:pStyle w:val="Odstavecseseznamem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C4F76">
        <w:rPr>
          <w:rFonts w:asciiTheme="minorHAnsi" w:hAnsiTheme="minorHAnsi" w:cstheme="minorHAnsi"/>
          <w:bCs/>
          <w:szCs w:val="20"/>
        </w:rPr>
        <w:t xml:space="preserve">Smluvní strany sjednávají, že zahájení </w:t>
      </w:r>
      <w:r w:rsidR="007261F0">
        <w:rPr>
          <w:rFonts w:asciiTheme="minorHAnsi" w:hAnsiTheme="minorHAnsi" w:cstheme="minorHAnsi"/>
          <w:bCs/>
          <w:szCs w:val="20"/>
        </w:rPr>
        <w:t xml:space="preserve">činností Příkazníka dle přílohy č. 1 Smlouvy </w:t>
      </w:r>
      <w:r w:rsidRPr="008C4F76">
        <w:rPr>
          <w:rFonts w:asciiTheme="minorHAnsi" w:hAnsiTheme="minorHAnsi" w:cstheme="minorHAnsi"/>
          <w:bCs/>
          <w:szCs w:val="20"/>
        </w:rPr>
        <w:t xml:space="preserve">bude započato dnem </w:t>
      </w:r>
      <w:r>
        <w:rPr>
          <w:rFonts w:asciiTheme="minorHAnsi" w:hAnsiTheme="minorHAnsi" w:cstheme="minorHAnsi"/>
          <w:bCs/>
          <w:szCs w:val="20"/>
        </w:rPr>
        <w:t>účinnosti smlouvy</w:t>
      </w:r>
      <w:r w:rsidR="006B5FC5">
        <w:rPr>
          <w:rFonts w:asciiTheme="minorHAnsi" w:hAnsiTheme="minorHAnsi" w:cstheme="minorHAnsi"/>
          <w:bCs/>
          <w:szCs w:val="20"/>
        </w:rPr>
        <w:t xml:space="preserve"> o dílo se zhotovitelem stavební akce</w:t>
      </w:r>
      <w:r w:rsidRPr="008C4F76">
        <w:rPr>
          <w:rFonts w:asciiTheme="minorHAnsi" w:hAnsiTheme="minorHAnsi" w:cstheme="minorHAnsi"/>
          <w:bCs/>
          <w:szCs w:val="20"/>
        </w:rPr>
        <w:t>.</w:t>
      </w:r>
      <w:r w:rsidR="007261F0">
        <w:rPr>
          <w:rFonts w:asciiTheme="minorHAnsi" w:hAnsiTheme="minorHAnsi" w:cstheme="minorHAnsi"/>
          <w:bCs/>
          <w:szCs w:val="20"/>
        </w:rPr>
        <w:t xml:space="preserve"> O datu účinnosti smlouvy o dílo informuje Příkazce Příkazníka obratem. </w:t>
      </w:r>
      <w:r w:rsidRPr="008C4F76">
        <w:rPr>
          <w:rFonts w:asciiTheme="minorHAnsi" w:hAnsiTheme="minorHAnsi" w:cstheme="minorHAnsi"/>
          <w:bCs/>
          <w:szCs w:val="20"/>
        </w:rPr>
        <w:t xml:space="preserve"> </w:t>
      </w:r>
    </w:p>
    <w:p w14:paraId="5D7B97FE" w14:textId="1B92FD49" w:rsidR="00506745" w:rsidRDefault="008C4F76" w:rsidP="008C4F76">
      <w:pPr>
        <w:pStyle w:val="Odstavecseseznamem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C4F76">
        <w:rPr>
          <w:rFonts w:asciiTheme="minorHAnsi" w:hAnsiTheme="minorHAnsi" w:cstheme="minorHAnsi"/>
          <w:bCs/>
          <w:szCs w:val="20"/>
        </w:rPr>
        <w:t xml:space="preserve">Termín plnění předmětu Smlouvy je sjednán </w:t>
      </w:r>
      <w:r w:rsidR="006B5FC5">
        <w:rPr>
          <w:rFonts w:asciiTheme="minorHAnsi" w:hAnsiTheme="minorHAnsi" w:cstheme="minorHAnsi"/>
          <w:bCs/>
          <w:szCs w:val="20"/>
        </w:rPr>
        <w:t xml:space="preserve">na dobu </w:t>
      </w:r>
      <w:r w:rsidR="005812DB">
        <w:rPr>
          <w:rFonts w:asciiTheme="minorHAnsi" w:hAnsiTheme="minorHAnsi" w:cstheme="minorHAnsi"/>
          <w:bCs/>
          <w:szCs w:val="20"/>
        </w:rPr>
        <w:t>provádění stavebních prací zhotovitelem</w:t>
      </w:r>
      <w:r w:rsidR="00D66657">
        <w:rPr>
          <w:rFonts w:asciiTheme="minorHAnsi" w:hAnsiTheme="minorHAnsi" w:cstheme="minorHAnsi"/>
          <w:bCs/>
          <w:szCs w:val="20"/>
        </w:rPr>
        <w:t xml:space="preserve"> stavební akce</w:t>
      </w:r>
      <w:r w:rsidR="005812DB">
        <w:rPr>
          <w:rFonts w:asciiTheme="minorHAnsi" w:hAnsiTheme="minorHAnsi" w:cstheme="minorHAnsi"/>
          <w:bCs/>
          <w:szCs w:val="20"/>
        </w:rPr>
        <w:t xml:space="preserve">, která je smluvně zakotvena ve smlouvě o dílo a v </w:t>
      </w:r>
      <w:r w:rsidR="006B5FC5">
        <w:rPr>
          <w:rFonts w:asciiTheme="minorHAnsi" w:hAnsiTheme="minorHAnsi" w:cstheme="minorHAnsi"/>
          <w:bCs/>
          <w:szCs w:val="20"/>
        </w:rPr>
        <w:t>harmonogramu stavebních prací</w:t>
      </w:r>
      <w:r w:rsidR="00D66657">
        <w:rPr>
          <w:rFonts w:asciiTheme="minorHAnsi" w:hAnsiTheme="minorHAnsi" w:cstheme="minorHAnsi"/>
          <w:bCs/>
          <w:szCs w:val="20"/>
        </w:rPr>
        <w:t>. Příkazník prohlašuje, že se předpokládaným harmonogramem stavební akce již seznámil</w:t>
      </w:r>
      <w:r w:rsidR="008E685A">
        <w:rPr>
          <w:rFonts w:asciiTheme="minorHAnsi" w:hAnsiTheme="minorHAnsi" w:cstheme="minorHAnsi"/>
          <w:bCs/>
          <w:szCs w:val="20"/>
        </w:rPr>
        <w:t>.</w:t>
      </w:r>
    </w:p>
    <w:p w14:paraId="6DFEBF78" w14:textId="5975C0C0" w:rsidR="008C4F76" w:rsidRPr="008C4F76" w:rsidRDefault="008C4F76" w:rsidP="008C4F76">
      <w:pPr>
        <w:pStyle w:val="Odstavecseseznamem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C4F76">
        <w:rPr>
          <w:rFonts w:asciiTheme="minorHAnsi" w:hAnsiTheme="minorHAnsi" w:cstheme="minorHAnsi"/>
          <w:bCs/>
          <w:szCs w:val="20"/>
        </w:rPr>
        <w:t xml:space="preserve">Předání veškeré dokumentace vytvořené v souvislosti </w:t>
      </w:r>
      <w:r w:rsidR="00506745">
        <w:rPr>
          <w:rFonts w:asciiTheme="minorHAnsi" w:hAnsiTheme="minorHAnsi" w:cstheme="minorHAnsi"/>
          <w:bCs/>
          <w:szCs w:val="20"/>
        </w:rPr>
        <w:t>s</w:t>
      </w:r>
      <w:r w:rsidR="000663EF">
        <w:rPr>
          <w:rFonts w:asciiTheme="minorHAnsi" w:hAnsiTheme="minorHAnsi" w:cstheme="minorHAnsi"/>
          <w:bCs/>
          <w:szCs w:val="20"/>
        </w:rPr>
        <w:t> realizací stavební akce</w:t>
      </w:r>
      <w:r w:rsidRPr="008C4F76">
        <w:rPr>
          <w:rFonts w:asciiTheme="minorHAnsi" w:hAnsiTheme="minorHAnsi" w:cstheme="minorHAnsi"/>
          <w:bCs/>
          <w:szCs w:val="20"/>
        </w:rPr>
        <w:t xml:space="preserve"> </w:t>
      </w:r>
      <w:r w:rsidR="000663EF">
        <w:rPr>
          <w:rFonts w:asciiTheme="minorHAnsi" w:hAnsiTheme="minorHAnsi" w:cstheme="minorHAnsi"/>
          <w:bCs/>
          <w:szCs w:val="20"/>
        </w:rPr>
        <w:t>jak v elektronické, tak i v listinné podobě</w:t>
      </w:r>
      <w:r w:rsidR="00D66657">
        <w:rPr>
          <w:rFonts w:asciiTheme="minorHAnsi" w:hAnsiTheme="minorHAnsi" w:cstheme="minorHAnsi"/>
          <w:bCs/>
          <w:szCs w:val="20"/>
        </w:rPr>
        <w:t xml:space="preserve"> předá Příkazník </w:t>
      </w:r>
      <w:r w:rsidR="00211F89">
        <w:rPr>
          <w:rFonts w:asciiTheme="minorHAnsi" w:hAnsiTheme="minorHAnsi" w:cstheme="minorHAnsi"/>
          <w:bCs/>
          <w:szCs w:val="20"/>
        </w:rPr>
        <w:t xml:space="preserve">kontaktní osobě </w:t>
      </w:r>
      <w:r w:rsidR="00D66657">
        <w:rPr>
          <w:rFonts w:asciiTheme="minorHAnsi" w:hAnsiTheme="minorHAnsi" w:cstheme="minorHAnsi"/>
          <w:bCs/>
          <w:szCs w:val="20"/>
        </w:rPr>
        <w:t>Příkazc</w:t>
      </w:r>
      <w:r w:rsidR="00211F89">
        <w:rPr>
          <w:rFonts w:asciiTheme="minorHAnsi" w:hAnsiTheme="minorHAnsi" w:cstheme="minorHAnsi"/>
          <w:bCs/>
          <w:szCs w:val="20"/>
        </w:rPr>
        <w:t>e uvedené v čl. IX. Smlouvy bezprostředně po jejich vytvoření/převzetí od třetí osoby</w:t>
      </w:r>
      <w:r w:rsidR="000663EF">
        <w:rPr>
          <w:rFonts w:asciiTheme="minorHAnsi" w:hAnsiTheme="minorHAnsi" w:cstheme="minorHAnsi"/>
          <w:bCs/>
          <w:szCs w:val="20"/>
        </w:rPr>
        <w:t xml:space="preserve">. </w:t>
      </w:r>
      <w:r w:rsidR="00211F89">
        <w:rPr>
          <w:rFonts w:asciiTheme="minorHAnsi" w:hAnsiTheme="minorHAnsi" w:cstheme="minorHAnsi"/>
          <w:bCs/>
          <w:szCs w:val="20"/>
        </w:rPr>
        <w:t xml:space="preserve">O předání a převzetí sepíši zástupci smluvních stran písemný předávací protokol. </w:t>
      </w:r>
    </w:p>
    <w:p w14:paraId="109D9CBB" w14:textId="163C4081" w:rsidR="008C4F76" w:rsidRPr="008C4F76" w:rsidRDefault="00211F89" w:rsidP="008C4F76">
      <w:pPr>
        <w:pStyle w:val="Odstavecseseznamem"/>
        <w:numPr>
          <w:ilvl w:val="0"/>
          <w:numId w:val="6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Smluvní strany jsou povinny se </w:t>
      </w:r>
      <w:r w:rsidR="008C4F76" w:rsidRPr="008C4F76">
        <w:rPr>
          <w:rFonts w:asciiTheme="minorHAnsi" w:hAnsiTheme="minorHAnsi" w:cstheme="minorHAnsi"/>
          <w:bCs/>
          <w:szCs w:val="20"/>
        </w:rPr>
        <w:t xml:space="preserve">neprodleně informovat v případě </w:t>
      </w:r>
      <w:r w:rsidR="000663EF">
        <w:rPr>
          <w:rFonts w:asciiTheme="minorHAnsi" w:hAnsiTheme="minorHAnsi" w:cstheme="minorHAnsi"/>
          <w:bCs/>
          <w:szCs w:val="20"/>
        </w:rPr>
        <w:t xml:space="preserve">jakýchkoli skutečností, které mohou ovlivnit </w:t>
      </w:r>
      <w:r w:rsidR="00D208E5">
        <w:rPr>
          <w:rFonts w:asciiTheme="minorHAnsi" w:hAnsiTheme="minorHAnsi" w:cstheme="minorHAnsi"/>
          <w:bCs/>
          <w:szCs w:val="20"/>
        </w:rPr>
        <w:t>průběh stavební akce.</w:t>
      </w:r>
      <w:r>
        <w:rPr>
          <w:rFonts w:asciiTheme="minorHAnsi" w:hAnsiTheme="minorHAnsi" w:cstheme="minorHAnsi"/>
          <w:bCs/>
          <w:szCs w:val="20"/>
        </w:rPr>
        <w:t xml:space="preserve"> </w:t>
      </w:r>
    </w:p>
    <w:p w14:paraId="349D21D4" w14:textId="3990ACBE" w:rsidR="0015527D" w:rsidRDefault="0015527D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IV. </w:t>
      </w:r>
    </w:p>
    <w:p w14:paraId="7E3FB635" w14:textId="77C4DFEB" w:rsidR="0015527D" w:rsidRDefault="0015527D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Vlastnické právo a duševní vlastnictví</w:t>
      </w:r>
    </w:p>
    <w:p w14:paraId="2AF93278" w14:textId="7BA9421D" w:rsidR="0082445B" w:rsidRPr="005A1E33" w:rsidRDefault="0015527D" w:rsidP="005A1E33">
      <w:pPr>
        <w:pStyle w:val="Odstavecseseznamem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15527D">
        <w:rPr>
          <w:rFonts w:asciiTheme="minorHAnsi" w:hAnsiTheme="minorHAnsi" w:cstheme="minorHAnsi"/>
          <w:bCs/>
          <w:szCs w:val="20"/>
        </w:rPr>
        <w:t xml:space="preserve">Výhradním vlastníkem veškeré dokumentace a práv spojených </w:t>
      </w:r>
      <w:r>
        <w:rPr>
          <w:rFonts w:asciiTheme="minorHAnsi" w:hAnsiTheme="minorHAnsi" w:cstheme="minorHAnsi"/>
          <w:bCs/>
          <w:szCs w:val="20"/>
        </w:rPr>
        <w:t>s</w:t>
      </w:r>
      <w:r w:rsidRPr="0015527D">
        <w:rPr>
          <w:rFonts w:asciiTheme="minorHAnsi" w:hAnsiTheme="minorHAnsi" w:cstheme="minorHAnsi"/>
          <w:bCs/>
          <w:szCs w:val="20"/>
        </w:rPr>
        <w:t xml:space="preserve"> jejím užíváním se stává </w:t>
      </w:r>
      <w:r>
        <w:rPr>
          <w:rFonts w:asciiTheme="minorHAnsi" w:hAnsiTheme="minorHAnsi" w:cstheme="minorHAnsi"/>
          <w:bCs/>
          <w:szCs w:val="20"/>
        </w:rPr>
        <w:t xml:space="preserve">Příkazce </w:t>
      </w:r>
      <w:r w:rsidRPr="0015527D">
        <w:rPr>
          <w:rFonts w:asciiTheme="minorHAnsi" w:hAnsiTheme="minorHAnsi" w:cstheme="minorHAnsi"/>
          <w:bCs/>
          <w:szCs w:val="20"/>
        </w:rPr>
        <w:t xml:space="preserve">dnem jejího převzetí na základě písemně potvrzeného protokolu </w:t>
      </w:r>
      <w:r>
        <w:rPr>
          <w:rFonts w:asciiTheme="minorHAnsi" w:hAnsiTheme="minorHAnsi" w:cstheme="minorHAnsi"/>
          <w:bCs/>
          <w:szCs w:val="20"/>
        </w:rPr>
        <w:t>o</w:t>
      </w:r>
      <w:r w:rsidRPr="0015527D">
        <w:rPr>
          <w:rFonts w:asciiTheme="minorHAnsi" w:hAnsiTheme="minorHAnsi" w:cstheme="minorHAnsi"/>
          <w:bCs/>
          <w:szCs w:val="20"/>
        </w:rPr>
        <w:t xml:space="preserve"> předání a převzetí dokumentace</w:t>
      </w:r>
      <w:r>
        <w:rPr>
          <w:rFonts w:asciiTheme="minorHAnsi" w:hAnsiTheme="minorHAnsi" w:cstheme="minorHAnsi"/>
          <w:bCs/>
          <w:szCs w:val="20"/>
        </w:rPr>
        <w:t xml:space="preserve"> (čl. III odst. 4 Smlouvy)</w:t>
      </w:r>
      <w:r w:rsidRPr="0015527D">
        <w:rPr>
          <w:rFonts w:asciiTheme="minorHAnsi" w:hAnsiTheme="minorHAnsi" w:cstheme="minorHAnsi"/>
          <w:bCs/>
          <w:szCs w:val="20"/>
        </w:rPr>
        <w:t xml:space="preserve">. </w:t>
      </w:r>
    </w:p>
    <w:p w14:paraId="765E3B1B" w14:textId="7EF1BE96" w:rsidR="0015527D" w:rsidRPr="0015527D" w:rsidRDefault="0015527D" w:rsidP="0015527D">
      <w:pPr>
        <w:pStyle w:val="Odstavecseseznamem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15527D">
        <w:rPr>
          <w:rFonts w:asciiTheme="minorHAnsi" w:hAnsiTheme="minorHAnsi" w:cstheme="minorHAnsi"/>
          <w:bCs/>
          <w:szCs w:val="20"/>
        </w:rPr>
        <w:t xml:space="preserve">Pokud výsledek předmětu plnění Smlouvy </w:t>
      </w:r>
      <w:r>
        <w:rPr>
          <w:rFonts w:asciiTheme="minorHAnsi" w:hAnsiTheme="minorHAnsi" w:cstheme="minorHAnsi"/>
          <w:bCs/>
          <w:szCs w:val="20"/>
        </w:rPr>
        <w:t>Příkazníkem</w:t>
      </w:r>
      <w:r w:rsidRPr="0015527D">
        <w:rPr>
          <w:rFonts w:asciiTheme="minorHAnsi" w:hAnsiTheme="minorHAnsi" w:cstheme="minorHAnsi"/>
          <w:bCs/>
          <w:szCs w:val="20"/>
        </w:rPr>
        <w:t xml:space="preserve"> dle této Smlouvy bude naplňovat znaky autorského díla, poskytuje tímto </w:t>
      </w:r>
      <w:r>
        <w:rPr>
          <w:rFonts w:asciiTheme="minorHAnsi" w:hAnsiTheme="minorHAnsi" w:cstheme="minorHAnsi"/>
          <w:bCs/>
          <w:szCs w:val="20"/>
        </w:rPr>
        <w:t xml:space="preserve">Příkazník příkazci </w:t>
      </w:r>
      <w:r w:rsidRPr="0015527D">
        <w:rPr>
          <w:rFonts w:asciiTheme="minorHAnsi" w:hAnsiTheme="minorHAnsi" w:cstheme="minorHAnsi"/>
          <w:bCs/>
          <w:szCs w:val="20"/>
        </w:rPr>
        <w:t xml:space="preserve">právo ke všem způsobům užití bez časového a územního užití. </w:t>
      </w:r>
      <w:r>
        <w:rPr>
          <w:rFonts w:asciiTheme="minorHAnsi" w:hAnsiTheme="minorHAnsi" w:cstheme="minorHAnsi"/>
          <w:bCs/>
          <w:szCs w:val="20"/>
        </w:rPr>
        <w:t xml:space="preserve">Příkazník </w:t>
      </w:r>
      <w:r w:rsidRPr="0015527D">
        <w:rPr>
          <w:rFonts w:asciiTheme="minorHAnsi" w:hAnsiTheme="minorHAnsi" w:cstheme="minorHAnsi"/>
          <w:bCs/>
          <w:szCs w:val="20"/>
        </w:rPr>
        <w:t xml:space="preserve">tímto uděluje </w:t>
      </w:r>
      <w:r>
        <w:rPr>
          <w:rFonts w:asciiTheme="minorHAnsi" w:hAnsiTheme="minorHAnsi" w:cstheme="minorHAnsi"/>
          <w:bCs/>
          <w:szCs w:val="20"/>
        </w:rPr>
        <w:t xml:space="preserve">Příkazci </w:t>
      </w:r>
      <w:r w:rsidRPr="0015527D">
        <w:rPr>
          <w:rFonts w:asciiTheme="minorHAnsi" w:hAnsiTheme="minorHAnsi" w:cstheme="minorHAnsi"/>
          <w:bCs/>
          <w:szCs w:val="20"/>
        </w:rPr>
        <w:t xml:space="preserve">výhradní, časově a územně neomezenou licenci, tj. oprávnění k výkonu práva užívat vytvořenou dokumentaci zejména k rozšiřování, úpravám, půjčování a sdělování veřejnosti. Licence není omezena co do množství. Odměna za poskytnutí uvedených práv je zahrnuta v ceně dle článku </w:t>
      </w:r>
      <w:r w:rsidR="00AE53CE">
        <w:rPr>
          <w:rFonts w:asciiTheme="minorHAnsi" w:hAnsiTheme="minorHAnsi" w:cstheme="minorHAnsi"/>
          <w:bCs/>
          <w:szCs w:val="20"/>
        </w:rPr>
        <w:t>V.</w:t>
      </w:r>
      <w:r>
        <w:rPr>
          <w:rFonts w:asciiTheme="minorHAnsi" w:hAnsiTheme="minorHAnsi" w:cstheme="minorHAnsi"/>
          <w:bCs/>
          <w:szCs w:val="20"/>
        </w:rPr>
        <w:t xml:space="preserve"> </w:t>
      </w:r>
      <w:r w:rsidRPr="0015527D">
        <w:rPr>
          <w:rFonts w:asciiTheme="minorHAnsi" w:hAnsiTheme="minorHAnsi" w:cstheme="minorHAnsi"/>
          <w:bCs/>
          <w:szCs w:val="20"/>
        </w:rPr>
        <w:t xml:space="preserve">této Smlouvy. </w:t>
      </w:r>
    </w:p>
    <w:p w14:paraId="7B67584E" w14:textId="3FA92EB1" w:rsidR="0015527D" w:rsidRPr="0015527D" w:rsidRDefault="0015527D" w:rsidP="0015527D">
      <w:pPr>
        <w:pStyle w:val="Odstavecseseznamem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>Příkazce</w:t>
      </w:r>
      <w:r w:rsidRPr="0015527D">
        <w:rPr>
          <w:rFonts w:asciiTheme="minorHAnsi" w:hAnsiTheme="minorHAnsi" w:cstheme="minorHAnsi"/>
          <w:bCs/>
          <w:szCs w:val="20"/>
        </w:rPr>
        <w:t xml:space="preserve"> je zároveň oprávněn poskytnout oprávnění tvořící součást licence zcela nebo zčásti třetí osobě. </w:t>
      </w:r>
    </w:p>
    <w:p w14:paraId="77A4034A" w14:textId="271397E9" w:rsidR="0015527D" w:rsidRPr="0015527D" w:rsidRDefault="0015527D" w:rsidP="0015527D">
      <w:pPr>
        <w:pStyle w:val="Odstavecseseznamem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lastRenderedPageBreak/>
        <w:t xml:space="preserve">Příkazník </w:t>
      </w:r>
      <w:r w:rsidRPr="0015527D">
        <w:rPr>
          <w:rFonts w:asciiTheme="minorHAnsi" w:hAnsiTheme="minorHAnsi" w:cstheme="minorHAnsi"/>
          <w:bCs/>
          <w:szCs w:val="20"/>
        </w:rPr>
        <w:t xml:space="preserve">se zavazuje použít vytvořenou dokumentaci pouze k účelu, který vyplývá </w:t>
      </w:r>
      <w:r>
        <w:rPr>
          <w:rFonts w:asciiTheme="minorHAnsi" w:hAnsiTheme="minorHAnsi" w:cstheme="minorHAnsi"/>
          <w:bCs/>
          <w:szCs w:val="20"/>
        </w:rPr>
        <w:t>z</w:t>
      </w:r>
      <w:r w:rsidRPr="0015527D">
        <w:rPr>
          <w:rFonts w:asciiTheme="minorHAnsi" w:hAnsiTheme="minorHAnsi" w:cstheme="minorHAnsi"/>
          <w:bCs/>
          <w:szCs w:val="20"/>
        </w:rPr>
        <w:t xml:space="preserve"> této Smlouvy. </w:t>
      </w:r>
      <w:r>
        <w:rPr>
          <w:rFonts w:asciiTheme="minorHAnsi" w:hAnsiTheme="minorHAnsi" w:cstheme="minorHAnsi"/>
          <w:bCs/>
          <w:szCs w:val="20"/>
        </w:rPr>
        <w:t xml:space="preserve">Příkazník </w:t>
      </w:r>
      <w:r w:rsidRPr="0015527D">
        <w:rPr>
          <w:rFonts w:asciiTheme="minorHAnsi" w:hAnsiTheme="minorHAnsi" w:cstheme="minorHAnsi"/>
          <w:bCs/>
          <w:szCs w:val="20"/>
        </w:rPr>
        <w:t xml:space="preserve">se zejména zavazuje neposkytovat dokumenty dle této Smlouvy třetím osobám bez předchozího písemného souhlasu </w:t>
      </w:r>
      <w:r>
        <w:rPr>
          <w:rFonts w:asciiTheme="minorHAnsi" w:hAnsiTheme="minorHAnsi" w:cstheme="minorHAnsi"/>
          <w:bCs/>
          <w:szCs w:val="20"/>
        </w:rPr>
        <w:t>Příkazce</w:t>
      </w:r>
      <w:r w:rsidRPr="0015527D">
        <w:rPr>
          <w:rFonts w:asciiTheme="minorHAnsi" w:hAnsiTheme="minorHAnsi" w:cstheme="minorHAnsi"/>
          <w:bCs/>
          <w:szCs w:val="20"/>
        </w:rPr>
        <w:t xml:space="preserve">. </w:t>
      </w:r>
    </w:p>
    <w:p w14:paraId="56CF2405" w14:textId="5E070565" w:rsidR="0015527D" w:rsidRPr="0015527D" w:rsidRDefault="0015527D" w:rsidP="0015527D">
      <w:pPr>
        <w:pStyle w:val="Odstavecseseznamem"/>
        <w:numPr>
          <w:ilvl w:val="0"/>
          <w:numId w:val="7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15527D">
        <w:rPr>
          <w:rFonts w:asciiTheme="minorHAnsi" w:hAnsiTheme="minorHAnsi" w:cstheme="minorHAnsi"/>
          <w:bCs/>
          <w:szCs w:val="20"/>
        </w:rPr>
        <w:t xml:space="preserve">Poskytnutím dokumentů dle této Smlouvy třetím osobám se rozumí jakákoliv forma předání dílčího nebo komplexního hmotně zachyceného výsledku, který byl realizován v souvislosti </w:t>
      </w:r>
      <w:r>
        <w:rPr>
          <w:rFonts w:asciiTheme="minorHAnsi" w:hAnsiTheme="minorHAnsi" w:cstheme="minorHAnsi"/>
          <w:bCs/>
          <w:szCs w:val="20"/>
        </w:rPr>
        <w:t>s</w:t>
      </w:r>
      <w:r w:rsidRPr="0015527D">
        <w:rPr>
          <w:rFonts w:asciiTheme="minorHAnsi" w:hAnsiTheme="minorHAnsi" w:cstheme="minorHAnsi"/>
          <w:bCs/>
          <w:szCs w:val="20"/>
        </w:rPr>
        <w:t xml:space="preserve"> plněním předmětu této Smlouvy jakékoliv třetí osobě.</w:t>
      </w:r>
    </w:p>
    <w:p w14:paraId="66B04FF1" w14:textId="14F7BF39" w:rsidR="0015527D" w:rsidRDefault="0015527D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</w:p>
    <w:p w14:paraId="7F6FAC0B" w14:textId="58C52DA1" w:rsidR="0015527D" w:rsidRDefault="0015527D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V.</w:t>
      </w:r>
    </w:p>
    <w:p w14:paraId="716CC7FF" w14:textId="179C9963" w:rsidR="0015527D" w:rsidRDefault="0015527D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 w:rsidRPr="008F25DB">
        <w:rPr>
          <w:rFonts w:asciiTheme="minorHAnsi" w:hAnsiTheme="minorHAnsi" w:cstheme="minorHAnsi"/>
          <w:b/>
          <w:szCs w:val="20"/>
        </w:rPr>
        <w:t>Cena a platební podmínky</w:t>
      </w:r>
    </w:p>
    <w:p w14:paraId="6DB527A8" w14:textId="006904CD" w:rsidR="0015527D" w:rsidRPr="002E7AEB" w:rsidRDefault="0015527D" w:rsidP="002E7AEB">
      <w:pPr>
        <w:pStyle w:val="Odstavecseseznamem"/>
        <w:numPr>
          <w:ilvl w:val="0"/>
          <w:numId w:val="8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2E7AEB">
        <w:rPr>
          <w:rFonts w:asciiTheme="minorHAnsi" w:hAnsiTheme="minorHAnsi" w:cstheme="minorHAnsi"/>
          <w:bCs/>
          <w:szCs w:val="20"/>
        </w:rPr>
        <w:t xml:space="preserve">Smluvní strany </w:t>
      </w:r>
      <w:r w:rsidR="002E7AEB" w:rsidRPr="002E7AEB">
        <w:rPr>
          <w:rFonts w:asciiTheme="minorHAnsi" w:hAnsiTheme="minorHAnsi" w:cstheme="minorHAnsi"/>
          <w:bCs/>
          <w:szCs w:val="20"/>
        </w:rPr>
        <w:t xml:space="preserve">výslovně </w:t>
      </w:r>
      <w:r w:rsidRPr="002E7AEB">
        <w:rPr>
          <w:rFonts w:asciiTheme="minorHAnsi" w:hAnsiTheme="minorHAnsi" w:cstheme="minorHAnsi"/>
          <w:bCs/>
          <w:szCs w:val="20"/>
        </w:rPr>
        <w:t xml:space="preserve">sjednávají, že Příkazce neposkytuje zálohy na činnost Příkazníka. </w:t>
      </w:r>
    </w:p>
    <w:p w14:paraId="51F09977" w14:textId="7A5A5054" w:rsidR="0015527D" w:rsidRPr="002E7AEB" w:rsidRDefault="002E7AEB" w:rsidP="002E7AEB">
      <w:pPr>
        <w:pStyle w:val="Odstavecseseznamem"/>
        <w:numPr>
          <w:ilvl w:val="0"/>
          <w:numId w:val="8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2E7AEB">
        <w:rPr>
          <w:rFonts w:asciiTheme="minorHAnsi" w:hAnsiTheme="minorHAnsi" w:cstheme="minorHAnsi"/>
          <w:bCs/>
          <w:szCs w:val="20"/>
        </w:rPr>
        <w:t xml:space="preserve">Náhrada hotových výdajů a náklady vynaložené Příkazníkem při plnění této smlouvy, jsou součástí odměny Příkazníka. </w:t>
      </w:r>
    </w:p>
    <w:p w14:paraId="75C8AA03" w14:textId="70CDE492" w:rsidR="002E7AEB" w:rsidRDefault="002E7AEB" w:rsidP="002E7AEB">
      <w:pPr>
        <w:pStyle w:val="Odstavecseseznamem"/>
        <w:numPr>
          <w:ilvl w:val="0"/>
          <w:numId w:val="8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F25DB">
        <w:rPr>
          <w:rFonts w:asciiTheme="minorHAnsi" w:hAnsiTheme="minorHAnsi" w:cstheme="minorHAnsi"/>
          <w:bCs/>
          <w:szCs w:val="20"/>
        </w:rPr>
        <w:t>Odměna Příkazníka za splnění závazků z této Smlouvy se skládá z:</w:t>
      </w:r>
    </w:p>
    <w:p w14:paraId="4EAEB0B0" w14:textId="77FA2C67" w:rsidR="005A1E33" w:rsidRPr="005A1E33" w:rsidRDefault="005A1E33" w:rsidP="005A1E33">
      <w:pPr>
        <w:pStyle w:val="Odstavecodsazen"/>
        <w:widowControl/>
        <w:numPr>
          <w:ilvl w:val="0"/>
          <w:numId w:val="19"/>
        </w:numPr>
        <w:tabs>
          <w:tab w:val="clear" w:pos="1699"/>
        </w:tabs>
        <w:jc w:val="left"/>
        <w:rPr>
          <w:rFonts w:asciiTheme="minorHAnsi" w:hAnsiTheme="minorHAnsi"/>
          <w:color w:val="auto"/>
          <w:sz w:val="20"/>
        </w:rPr>
      </w:pPr>
      <w:r w:rsidRPr="005A1E33">
        <w:rPr>
          <w:rFonts w:asciiTheme="minorHAnsi" w:hAnsiTheme="minorHAnsi"/>
          <w:color w:val="auto"/>
          <w:sz w:val="20"/>
        </w:rPr>
        <w:t xml:space="preserve">Činnost technického dozoru objednatele                                  </w:t>
      </w:r>
      <w:r w:rsidR="00FC5D84">
        <w:rPr>
          <w:rFonts w:asciiTheme="minorHAnsi" w:hAnsiTheme="minorHAnsi"/>
          <w:color w:val="auto"/>
          <w:sz w:val="20"/>
        </w:rPr>
        <w:t xml:space="preserve">        </w:t>
      </w:r>
      <w:r w:rsidRPr="005A1E33">
        <w:rPr>
          <w:rFonts w:asciiTheme="minorHAnsi" w:hAnsiTheme="minorHAnsi"/>
          <w:color w:val="auto"/>
          <w:sz w:val="20"/>
        </w:rPr>
        <w:t>cena bez DPH</w:t>
      </w:r>
    </w:p>
    <w:p w14:paraId="3FD6EACA" w14:textId="2D4C0DE9" w:rsidR="005A1E33" w:rsidRDefault="005A1E33" w:rsidP="005A1E33">
      <w:pPr>
        <w:pStyle w:val="Odstavecodsazen"/>
        <w:widowControl/>
        <w:numPr>
          <w:ilvl w:val="0"/>
          <w:numId w:val="19"/>
        </w:numPr>
        <w:tabs>
          <w:tab w:val="clear" w:pos="1699"/>
        </w:tabs>
        <w:jc w:val="left"/>
        <w:rPr>
          <w:rFonts w:asciiTheme="minorHAnsi" w:hAnsiTheme="minorHAnsi"/>
          <w:color w:val="auto"/>
          <w:sz w:val="20"/>
        </w:rPr>
      </w:pPr>
      <w:r w:rsidRPr="005A1E33">
        <w:rPr>
          <w:rFonts w:asciiTheme="minorHAnsi" w:hAnsiTheme="minorHAnsi"/>
          <w:color w:val="auto"/>
          <w:sz w:val="20"/>
        </w:rPr>
        <w:t xml:space="preserve">Činnost koordinátora BOZP     </w:t>
      </w:r>
      <w:r w:rsidRPr="005A1E33">
        <w:rPr>
          <w:rFonts w:asciiTheme="minorHAnsi" w:hAnsiTheme="minorHAnsi"/>
          <w:color w:val="auto"/>
          <w:sz w:val="20"/>
        </w:rPr>
        <w:tab/>
      </w:r>
      <w:r w:rsidRPr="005A1E33">
        <w:rPr>
          <w:rFonts w:asciiTheme="minorHAnsi" w:hAnsiTheme="minorHAnsi"/>
          <w:color w:val="auto"/>
          <w:sz w:val="20"/>
        </w:rPr>
        <w:tab/>
      </w:r>
      <w:r w:rsidRPr="005A1E33">
        <w:rPr>
          <w:rFonts w:asciiTheme="minorHAnsi" w:hAnsiTheme="minorHAnsi"/>
          <w:color w:val="auto"/>
          <w:sz w:val="20"/>
        </w:rPr>
        <w:tab/>
        <w:t xml:space="preserve">                      cena bez DPH</w:t>
      </w:r>
    </w:p>
    <w:p w14:paraId="59BE71B8" w14:textId="00529AF4" w:rsidR="00FC5D84" w:rsidRDefault="00FC5D84" w:rsidP="00FC5D84">
      <w:pPr>
        <w:pStyle w:val="Odstavecodsazen"/>
        <w:widowControl/>
        <w:tabs>
          <w:tab w:val="clear" w:pos="1699"/>
        </w:tabs>
        <w:ind w:left="1440" w:firstLine="0"/>
        <w:jc w:val="left"/>
        <w:rPr>
          <w:rFonts w:asciiTheme="minorHAnsi" w:hAnsiTheme="minorHAnsi"/>
          <w:color w:val="auto"/>
          <w:sz w:val="20"/>
        </w:rPr>
      </w:pPr>
      <w:r>
        <w:rPr>
          <w:rFonts w:asciiTheme="minorHAnsi" w:hAnsiTheme="minorHAnsi"/>
          <w:color w:val="auto"/>
          <w:sz w:val="20"/>
        </w:rPr>
        <w:t>Cena celkem (</w:t>
      </w:r>
      <w:proofErr w:type="spellStart"/>
      <w:r>
        <w:rPr>
          <w:rFonts w:asciiTheme="minorHAnsi" w:hAnsiTheme="minorHAnsi"/>
          <w:color w:val="auto"/>
          <w:sz w:val="20"/>
        </w:rPr>
        <w:t>a+</w:t>
      </w:r>
      <w:proofErr w:type="gramStart"/>
      <w:r>
        <w:rPr>
          <w:rFonts w:asciiTheme="minorHAnsi" w:hAnsiTheme="minorHAnsi"/>
          <w:color w:val="auto"/>
          <w:sz w:val="20"/>
        </w:rPr>
        <w:t>b</w:t>
      </w:r>
      <w:proofErr w:type="spellEnd"/>
      <w:r>
        <w:rPr>
          <w:rFonts w:asciiTheme="minorHAnsi" w:hAnsiTheme="minorHAnsi"/>
          <w:color w:val="auto"/>
          <w:sz w:val="20"/>
        </w:rPr>
        <w:t xml:space="preserve">)   </w:t>
      </w:r>
      <w:proofErr w:type="gramEnd"/>
      <w:r>
        <w:rPr>
          <w:rFonts w:asciiTheme="minorHAnsi" w:hAnsiTheme="minorHAnsi"/>
          <w:color w:val="auto"/>
          <w:sz w:val="20"/>
        </w:rPr>
        <w:t xml:space="preserve">                                                                               cena bez DPH</w:t>
      </w:r>
    </w:p>
    <w:p w14:paraId="7C0F2EFF" w14:textId="57AE57E8" w:rsidR="00FC5D84" w:rsidRDefault="00FC5D84" w:rsidP="00FC5D84">
      <w:pPr>
        <w:pStyle w:val="Odstavecodsazen"/>
        <w:widowControl/>
        <w:tabs>
          <w:tab w:val="clear" w:pos="1699"/>
        </w:tabs>
        <w:ind w:left="1440" w:firstLine="0"/>
        <w:jc w:val="left"/>
        <w:rPr>
          <w:rFonts w:asciiTheme="minorHAnsi" w:hAnsiTheme="minorHAnsi"/>
          <w:color w:val="auto"/>
          <w:sz w:val="20"/>
        </w:rPr>
      </w:pPr>
      <w:r>
        <w:rPr>
          <w:rFonts w:asciiTheme="minorHAnsi" w:hAnsiTheme="minorHAnsi"/>
          <w:color w:val="auto"/>
          <w:sz w:val="20"/>
        </w:rPr>
        <w:t>DPH</w:t>
      </w:r>
    </w:p>
    <w:p w14:paraId="566F3AC5" w14:textId="690939C4" w:rsidR="00FC5D84" w:rsidRDefault="00FC5D84" w:rsidP="00FC5D84">
      <w:pPr>
        <w:pStyle w:val="Odstavecodsazen"/>
        <w:widowControl/>
        <w:tabs>
          <w:tab w:val="clear" w:pos="1699"/>
        </w:tabs>
        <w:ind w:left="1440" w:firstLine="0"/>
        <w:jc w:val="left"/>
        <w:rPr>
          <w:rFonts w:asciiTheme="minorHAnsi" w:hAnsiTheme="minorHAnsi"/>
          <w:color w:val="auto"/>
          <w:sz w:val="20"/>
        </w:rPr>
      </w:pPr>
      <w:r>
        <w:rPr>
          <w:rFonts w:asciiTheme="minorHAnsi" w:hAnsiTheme="minorHAnsi"/>
          <w:color w:val="auto"/>
          <w:sz w:val="20"/>
        </w:rPr>
        <w:t>Cena celkem (</w:t>
      </w:r>
      <w:proofErr w:type="spellStart"/>
      <w:r>
        <w:rPr>
          <w:rFonts w:asciiTheme="minorHAnsi" w:hAnsiTheme="minorHAnsi"/>
          <w:color w:val="auto"/>
          <w:sz w:val="20"/>
        </w:rPr>
        <w:t>a+</w:t>
      </w:r>
      <w:proofErr w:type="gramStart"/>
      <w:r>
        <w:rPr>
          <w:rFonts w:asciiTheme="minorHAnsi" w:hAnsiTheme="minorHAnsi"/>
          <w:color w:val="auto"/>
          <w:sz w:val="20"/>
        </w:rPr>
        <w:t>b</w:t>
      </w:r>
      <w:proofErr w:type="spellEnd"/>
      <w:r>
        <w:rPr>
          <w:rFonts w:asciiTheme="minorHAnsi" w:hAnsiTheme="minorHAnsi"/>
          <w:color w:val="auto"/>
          <w:sz w:val="20"/>
        </w:rPr>
        <w:t xml:space="preserve">)   </w:t>
      </w:r>
      <w:proofErr w:type="gramEnd"/>
      <w:r>
        <w:rPr>
          <w:rFonts w:asciiTheme="minorHAnsi" w:hAnsiTheme="minorHAnsi"/>
          <w:color w:val="auto"/>
          <w:sz w:val="20"/>
        </w:rPr>
        <w:t xml:space="preserve">                                                                               cena s</w:t>
      </w:r>
      <w:r w:rsidR="007D3425">
        <w:rPr>
          <w:rFonts w:asciiTheme="minorHAnsi" w:hAnsiTheme="minorHAnsi"/>
          <w:color w:val="auto"/>
          <w:sz w:val="20"/>
        </w:rPr>
        <w:t> </w:t>
      </w:r>
      <w:r>
        <w:rPr>
          <w:rFonts w:asciiTheme="minorHAnsi" w:hAnsiTheme="minorHAnsi"/>
          <w:color w:val="auto"/>
          <w:sz w:val="20"/>
        </w:rPr>
        <w:t>DPH</w:t>
      </w:r>
    </w:p>
    <w:p w14:paraId="1E26E6F9" w14:textId="77777777" w:rsidR="007D3425" w:rsidRPr="005A1E33" w:rsidRDefault="007D3425" w:rsidP="00FC5D84">
      <w:pPr>
        <w:pStyle w:val="Odstavecodsazen"/>
        <w:widowControl/>
        <w:tabs>
          <w:tab w:val="clear" w:pos="1699"/>
        </w:tabs>
        <w:ind w:left="1440" w:firstLine="0"/>
        <w:jc w:val="left"/>
        <w:rPr>
          <w:rFonts w:asciiTheme="minorHAnsi" w:hAnsiTheme="minorHAnsi"/>
          <w:color w:val="auto"/>
          <w:sz w:val="20"/>
        </w:rPr>
      </w:pPr>
    </w:p>
    <w:p w14:paraId="69141568" w14:textId="7AA907A3" w:rsidR="0015527D" w:rsidRDefault="00C475A9" w:rsidP="00AC17D6">
      <w:pPr>
        <w:pStyle w:val="Odstavecseseznamem"/>
        <w:numPr>
          <w:ilvl w:val="0"/>
          <w:numId w:val="8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>Sjednaná o</w:t>
      </w:r>
      <w:r w:rsidR="00AC17D6">
        <w:rPr>
          <w:rFonts w:asciiTheme="minorHAnsi" w:hAnsiTheme="minorHAnsi" w:cstheme="minorHAnsi"/>
          <w:bCs/>
          <w:szCs w:val="20"/>
        </w:rPr>
        <w:t>dměna Příkazníka zahrnuje veškeré náklady Příkazníka spojené s</w:t>
      </w:r>
      <w:r>
        <w:rPr>
          <w:rFonts w:asciiTheme="minorHAnsi" w:hAnsiTheme="minorHAnsi" w:cstheme="minorHAnsi"/>
          <w:bCs/>
          <w:szCs w:val="20"/>
        </w:rPr>
        <w:t> </w:t>
      </w:r>
      <w:r w:rsidR="00AC17D6">
        <w:rPr>
          <w:rFonts w:asciiTheme="minorHAnsi" w:hAnsiTheme="minorHAnsi" w:cstheme="minorHAnsi"/>
          <w:bCs/>
          <w:szCs w:val="20"/>
        </w:rPr>
        <w:t xml:space="preserve">plněním této Smlouvy. </w:t>
      </w:r>
    </w:p>
    <w:p w14:paraId="3AD3E3C8" w14:textId="486EF565" w:rsidR="00886172" w:rsidRDefault="00C475A9" w:rsidP="00C475A9">
      <w:pPr>
        <w:pStyle w:val="Odstavecseseznamem"/>
        <w:numPr>
          <w:ilvl w:val="0"/>
          <w:numId w:val="8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Odměna Příkazníka bude </w:t>
      </w:r>
      <w:r w:rsidR="00295D26">
        <w:rPr>
          <w:rFonts w:asciiTheme="minorHAnsi" w:hAnsiTheme="minorHAnsi" w:cstheme="minorHAnsi"/>
          <w:bCs/>
          <w:szCs w:val="20"/>
        </w:rPr>
        <w:t>u</w:t>
      </w:r>
      <w:r>
        <w:rPr>
          <w:rFonts w:asciiTheme="minorHAnsi" w:hAnsiTheme="minorHAnsi" w:cstheme="minorHAnsi"/>
          <w:bCs/>
          <w:szCs w:val="20"/>
        </w:rPr>
        <w:t xml:space="preserve">hrazena bezhotovostním převodem na jeho účet uvedený na daňovém dokladu (faktura) se splatností </w:t>
      </w:r>
      <w:r w:rsidR="005E6402">
        <w:rPr>
          <w:rFonts w:asciiTheme="minorHAnsi" w:hAnsiTheme="minorHAnsi" w:cstheme="minorHAnsi"/>
          <w:bCs/>
          <w:szCs w:val="20"/>
        </w:rPr>
        <w:t>3</w:t>
      </w:r>
      <w:r>
        <w:rPr>
          <w:rFonts w:asciiTheme="minorHAnsi" w:hAnsiTheme="minorHAnsi" w:cstheme="minorHAnsi"/>
          <w:bCs/>
          <w:szCs w:val="20"/>
        </w:rPr>
        <w:t>0 dní od data doručení faktury Příkazci.</w:t>
      </w:r>
      <w:r w:rsidR="00886172">
        <w:rPr>
          <w:rFonts w:asciiTheme="minorHAnsi" w:hAnsiTheme="minorHAnsi" w:cstheme="minorHAnsi"/>
          <w:bCs/>
          <w:szCs w:val="20"/>
        </w:rPr>
        <w:t xml:space="preserve"> </w:t>
      </w:r>
      <w:r w:rsidR="00295D26">
        <w:rPr>
          <w:rFonts w:asciiTheme="minorHAnsi" w:hAnsiTheme="minorHAnsi" w:cstheme="minorHAnsi"/>
          <w:bCs/>
          <w:szCs w:val="20"/>
        </w:rPr>
        <w:t>Příkazník je oprávněn fakturu vystavit po splnění předmětu této smlouvy. Pro odstranění pochybností se sjednává, že tímto okamžikem je právní moc kolaudačního rozhodnutí stavební akce vč. odstranění případných vad a nedodělků</w:t>
      </w:r>
      <w:r w:rsidR="00D33E6D">
        <w:rPr>
          <w:rFonts w:asciiTheme="minorHAnsi" w:hAnsiTheme="minorHAnsi" w:cstheme="minorHAnsi"/>
          <w:bCs/>
          <w:szCs w:val="20"/>
        </w:rPr>
        <w:t>.</w:t>
      </w:r>
      <w:r w:rsidR="00295D26">
        <w:rPr>
          <w:rFonts w:asciiTheme="minorHAnsi" w:hAnsiTheme="minorHAnsi" w:cstheme="minorHAnsi"/>
          <w:bCs/>
          <w:szCs w:val="20"/>
        </w:rPr>
        <w:t xml:space="preserve"> </w:t>
      </w:r>
      <w:r w:rsidR="00886172">
        <w:rPr>
          <w:rFonts w:asciiTheme="minorHAnsi" w:hAnsiTheme="minorHAnsi" w:cstheme="minorHAnsi"/>
          <w:bCs/>
          <w:szCs w:val="20"/>
        </w:rPr>
        <w:t xml:space="preserve">Faktura musí obsahovat veškeré náležitosti stanovené právními předpisy a dále evidenční číslo Smlouvy na straně Příkazce. V případě, že faktura nebude obsahovat veškeré náležitosti, vrátí ji Příkazce Příkazníkovi k doplnění, aniž by nastalo prodlení Příkazce s úhradou faktury. Lhůta splatnosti počne běžet znovu od dne opětovného doručení faktury se všemi náležitostmi Příkazci. </w:t>
      </w:r>
    </w:p>
    <w:p w14:paraId="3DF99E87" w14:textId="7719FB8A" w:rsidR="002E7AEB" w:rsidRPr="00C475A9" w:rsidRDefault="00886172" w:rsidP="00C475A9">
      <w:pPr>
        <w:pStyle w:val="Odstavecseseznamem"/>
        <w:numPr>
          <w:ilvl w:val="0"/>
          <w:numId w:val="8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Uhrazením faktury se rozumí odepsání příslušné částky z bankovního účtu Příkazce. </w:t>
      </w:r>
    </w:p>
    <w:p w14:paraId="0B1FC15E" w14:textId="77777777" w:rsidR="001B64DF" w:rsidRDefault="001B64DF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</w:p>
    <w:p w14:paraId="0EFBE5E3" w14:textId="4BC62254" w:rsidR="002E7AEB" w:rsidRDefault="00886172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VI.</w:t>
      </w:r>
    </w:p>
    <w:p w14:paraId="7B3155D1" w14:textId="19063F4B" w:rsidR="00886172" w:rsidRDefault="00886172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Práva a povinnosti smluvních stran</w:t>
      </w:r>
    </w:p>
    <w:p w14:paraId="5F1E1821" w14:textId="1AFE6703" w:rsidR="00886172" w:rsidRPr="00886172" w:rsidRDefault="00B1081F" w:rsidP="008970A5">
      <w:r>
        <w:t xml:space="preserve">1) </w:t>
      </w:r>
      <w:r w:rsidR="00886172">
        <w:t xml:space="preserve">Příkazník </w:t>
      </w:r>
      <w:r w:rsidR="00886172" w:rsidRPr="00886172">
        <w:t xml:space="preserve">je povinen zejména: </w:t>
      </w:r>
    </w:p>
    <w:p w14:paraId="64350124" w14:textId="7D8DA82F" w:rsidR="00886172" w:rsidRPr="008970A5" w:rsidRDefault="00886172" w:rsidP="008970A5">
      <w:pPr>
        <w:pStyle w:val="Odstavecseseznamem"/>
        <w:numPr>
          <w:ilvl w:val="0"/>
          <w:numId w:val="21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970A5">
        <w:rPr>
          <w:rFonts w:asciiTheme="minorHAnsi" w:hAnsiTheme="minorHAnsi" w:cstheme="minorHAnsi"/>
          <w:bCs/>
          <w:szCs w:val="20"/>
        </w:rPr>
        <w:t xml:space="preserve">postupovat </w:t>
      </w:r>
      <w:r w:rsidR="000C0256" w:rsidRPr="008970A5">
        <w:rPr>
          <w:rFonts w:asciiTheme="minorHAnsi" w:hAnsiTheme="minorHAnsi" w:cstheme="minorHAnsi"/>
          <w:bCs/>
          <w:szCs w:val="20"/>
        </w:rPr>
        <w:t>s odbornou péčí, poctivě a pečlivě podle svých schopností</w:t>
      </w:r>
      <w:r w:rsidRPr="008970A5">
        <w:rPr>
          <w:rFonts w:asciiTheme="minorHAnsi" w:hAnsiTheme="minorHAnsi" w:cstheme="minorHAnsi"/>
          <w:bCs/>
          <w:szCs w:val="20"/>
        </w:rPr>
        <w:t>;</w:t>
      </w:r>
      <w:r w:rsidR="000C0256" w:rsidRPr="008970A5">
        <w:rPr>
          <w:rFonts w:asciiTheme="minorHAnsi" w:hAnsiTheme="minorHAnsi" w:cstheme="minorHAnsi"/>
          <w:bCs/>
          <w:szCs w:val="20"/>
        </w:rPr>
        <w:t xml:space="preserve"> použije přitom každého prostředku vyžadovaného povahou obstarávané záležitosti, jakož i takového, který se shoduje s vůlí příkazce.</w:t>
      </w:r>
      <w:r w:rsidRPr="008970A5">
        <w:rPr>
          <w:rFonts w:asciiTheme="minorHAnsi" w:hAnsiTheme="minorHAnsi" w:cstheme="minorHAnsi"/>
          <w:bCs/>
          <w:szCs w:val="20"/>
        </w:rPr>
        <w:t xml:space="preserve"> </w:t>
      </w:r>
    </w:p>
    <w:p w14:paraId="37A3D269" w14:textId="3D01CABD" w:rsidR="00886172" w:rsidRPr="008970A5" w:rsidRDefault="008F4AC1" w:rsidP="008970A5">
      <w:pPr>
        <w:pStyle w:val="Odstavecseseznamem"/>
        <w:numPr>
          <w:ilvl w:val="0"/>
          <w:numId w:val="21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970A5">
        <w:rPr>
          <w:rFonts w:asciiTheme="minorHAnsi" w:hAnsiTheme="minorHAnsi" w:cstheme="minorHAnsi"/>
          <w:bCs/>
          <w:szCs w:val="20"/>
        </w:rPr>
        <w:t xml:space="preserve">uskutečňovat předmětnou činnost podle pokynů příkazce a v souladu s jeho zájmy. V případě nevhodnosti pokynů příkazce je příkazník povinen na jejich nevhodnost příkazce </w:t>
      </w:r>
      <w:r w:rsidR="00295D26">
        <w:rPr>
          <w:rFonts w:asciiTheme="minorHAnsi" w:hAnsiTheme="minorHAnsi" w:cstheme="minorHAnsi"/>
          <w:bCs/>
          <w:szCs w:val="20"/>
        </w:rPr>
        <w:t xml:space="preserve">písemně </w:t>
      </w:r>
      <w:r w:rsidRPr="008970A5">
        <w:rPr>
          <w:rFonts w:asciiTheme="minorHAnsi" w:hAnsiTheme="minorHAnsi" w:cstheme="minorHAnsi"/>
          <w:bCs/>
          <w:szCs w:val="20"/>
        </w:rPr>
        <w:t>upozornit.</w:t>
      </w:r>
      <w:r w:rsidR="00886172" w:rsidRPr="008970A5">
        <w:rPr>
          <w:rFonts w:asciiTheme="minorHAnsi" w:hAnsiTheme="minorHAnsi" w:cstheme="minorHAnsi"/>
          <w:bCs/>
          <w:szCs w:val="20"/>
        </w:rPr>
        <w:t xml:space="preserve"> </w:t>
      </w:r>
    </w:p>
    <w:p w14:paraId="562AB37B" w14:textId="1AA44484" w:rsidR="00886172" w:rsidRPr="008970A5" w:rsidRDefault="008F4AC1" w:rsidP="008970A5">
      <w:pPr>
        <w:pStyle w:val="Odstavecseseznamem"/>
        <w:numPr>
          <w:ilvl w:val="0"/>
          <w:numId w:val="21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970A5">
        <w:rPr>
          <w:rFonts w:asciiTheme="minorHAnsi" w:hAnsiTheme="minorHAnsi" w:cstheme="minorHAnsi"/>
          <w:bCs/>
          <w:szCs w:val="20"/>
        </w:rPr>
        <w:t xml:space="preserve">bez zbytečného odkladu </w:t>
      </w:r>
      <w:r w:rsidR="003E0D59" w:rsidRPr="008970A5">
        <w:rPr>
          <w:rFonts w:asciiTheme="minorHAnsi" w:hAnsiTheme="minorHAnsi" w:cstheme="minorHAnsi"/>
          <w:bCs/>
          <w:szCs w:val="20"/>
        </w:rPr>
        <w:t>oznámit příkazci všechny okolnosti, které zjistil nebo měl zjistit při zařizování záležitosti, a které mohou mít vliv na změnu pokynů.</w:t>
      </w:r>
    </w:p>
    <w:p w14:paraId="2829F62F" w14:textId="210FD3AE" w:rsidR="001D7D11" w:rsidRPr="008970A5" w:rsidRDefault="001D7D11" w:rsidP="008970A5">
      <w:pPr>
        <w:pStyle w:val="Odstavecseseznamem"/>
        <w:numPr>
          <w:ilvl w:val="0"/>
          <w:numId w:val="21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970A5">
        <w:rPr>
          <w:rFonts w:asciiTheme="minorHAnsi" w:hAnsiTheme="minorHAnsi" w:cstheme="minorHAnsi"/>
          <w:bCs/>
          <w:szCs w:val="20"/>
        </w:rPr>
        <w:lastRenderedPageBreak/>
        <w:t xml:space="preserve">zjistí-li při zajišťování předmětu této smlouvy překážky, které znemožňují řádné uskutečnění činnosti a právních úkonů dohodnutým způsobem, oznámí to neprodleně příkazci, se kterým se dohodne na odstranění daných překážek, popř. změně smlouvy, ve lhůtě 7 dnů od oznámení překážky příkazníkem, můžou Smluvní strany od Smlouvy odstoupit s tím, že si vzájemně vyrovnají náklady dosud účelně a prokazatelně vynaložené na plnění předmětu Smlouvy. </w:t>
      </w:r>
    </w:p>
    <w:p w14:paraId="59E73A67" w14:textId="509B56E7" w:rsidR="007F198F" w:rsidRDefault="0068155A" w:rsidP="008970A5">
      <w:pPr>
        <w:pStyle w:val="Odstavecseseznamem"/>
        <w:numPr>
          <w:ilvl w:val="0"/>
          <w:numId w:val="21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970A5">
        <w:rPr>
          <w:rFonts w:asciiTheme="minorHAnsi" w:hAnsiTheme="minorHAnsi" w:cstheme="minorHAnsi"/>
          <w:bCs/>
          <w:szCs w:val="20"/>
        </w:rPr>
        <w:t xml:space="preserve">zachovávat mlčenlivost o všech skutečnostech, se kterými přišel při plnění předmětu smlouvy do styku. </w:t>
      </w:r>
    </w:p>
    <w:p w14:paraId="3A721278" w14:textId="77777777" w:rsidR="00C6506E" w:rsidRDefault="00B1081F" w:rsidP="008970A5">
      <w:pPr>
        <w:pStyle w:val="Odstavecseseznamem"/>
        <w:numPr>
          <w:ilvl w:val="0"/>
          <w:numId w:val="3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8970A5">
        <w:rPr>
          <w:rFonts w:asciiTheme="minorHAnsi" w:hAnsiTheme="minorHAnsi" w:cstheme="minorHAnsi"/>
          <w:bCs/>
          <w:szCs w:val="20"/>
        </w:rPr>
        <w:t>Příkazce je povinen poskytovat Příkazníkovi k jeho činnosti veškerou nutnou součinnost a poskytnout mu veškeré řádně zpracované a úplné podklady a informace nutné pro činnost Příkazníka, které nelze opatřit jinak.</w:t>
      </w:r>
    </w:p>
    <w:p w14:paraId="7DC3111C" w14:textId="10930C08" w:rsidR="00B1081F" w:rsidRPr="008970A5" w:rsidRDefault="00C6506E" w:rsidP="008970A5">
      <w:pPr>
        <w:pStyle w:val="Odstavecseseznamem"/>
        <w:numPr>
          <w:ilvl w:val="0"/>
          <w:numId w:val="3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Příkazce je oprávněn požadovat po příkazníkovi v průběhu plnění Smlouvy změnu obsazení v osobě technického dozoru a/nebo v osobě koordinátora BOZP, zejména pro ztrátu důvěry v řádné plnění Smlouvy. Příkazník vyvine maximální úsilí, aby tato změna byla možná, podmínkou je dodržení původních kvalifikačních požadavků v rámci realizované VZMR.  </w:t>
      </w:r>
    </w:p>
    <w:p w14:paraId="40D03863" w14:textId="49521828" w:rsidR="00B1081F" w:rsidRDefault="00B1081F" w:rsidP="008970A5">
      <w:pPr>
        <w:spacing w:after="0" w:line="360" w:lineRule="auto"/>
        <w:ind w:right="0" w:hanging="233"/>
        <w:rPr>
          <w:rFonts w:asciiTheme="minorHAnsi" w:hAnsiTheme="minorHAnsi" w:cstheme="minorHAnsi"/>
          <w:bCs/>
          <w:szCs w:val="20"/>
        </w:rPr>
      </w:pPr>
    </w:p>
    <w:p w14:paraId="6B6DC938" w14:textId="7A93A5FB" w:rsidR="00B1081F" w:rsidRPr="00B1081F" w:rsidRDefault="00B1081F" w:rsidP="00B1081F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 w:rsidRPr="00B1081F">
        <w:rPr>
          <w:rFonts w:asciiTheme="minorHAnsi" w:hAnsiTheme="minorHAnsi" w:cstheme="minorHAnsi"/>
          <w:b/>
          <w:szCs w:val="20"/>
        </w:rPr>
        <w:t>VII.</w:t>
      </w:r>
    </w:p>
    <w:p w14:paraId="08811C54" w14:textId="52ECC79E" w:rsidR="00B1081F" w:rsidRPr="00DF50CB" w:rsidRDefault="00B1081F" w:rsidP="00B1081F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  <w:highlight w:val="yellow"/>
        </w:rPr>
      </w:pPr>
      <w:r w:rsidRPr="004034E2">
        <w:rPr>
          <w:rFonts w:asciiTheme="minorHAnsi" w:hAnsiTheme="minorHAnsi" w:cstheme="minorHAnsi"/>
          <w:b/>
          <w:szCs w:val="20"/>
        </w:rPr>
        <w:t>Smluvní sankce</w:t>
      </w:r>
    </w:p>
    <w:p w14:paraId="7E7DA721" w14:textId="32EE0227" w:rsidR="00B1081F" w:rsidRPr="004034E2" w:rsidRDefault="00B1081F" w:rsidP="00AE53CE">
      <w:pPr>
        <w:pStyle w:val="Odstavecseseznamem"/>
        <w:numPr>
          <w:ilvl w:val="0"/>
          <w:numId w:val="11"/>
        </w:numPr>
        <w:spacing w:after="0" w:line="360" w:lineRule="auto"/>
        <w:ind w:left="714" w:right="0" w:hanging="357"/>
        <w:rPr>
          <w:rFonts w:asciiTheme="minorHAnsi" w:hAnsiTheme="minorHAnsi" w:cstheme="minorHAnsi"/>
          <w:bCs/>
          <w:szCs w:val="20"/>
        </w:rPr>
      </w:pPr>
      <w:r w:rsidRPr="004034E2">
        <w:rPr>
          <w:rFonts w:asciiTheme="minorHAnsi" w:hAnsiTheme="minorHAnsi" w:cstheme="minorHAnsi"/>
          <w:bCs/>
          <w:szCs w:val="20"/>
        </w:rPr>
        <w:t>Není-li dále uvedeno jinak, je Příkazník povinen uhradit Příkazci smluvní pokutu za každý den prodlení s</w:t>
      </w:r>
      <w:r w:rsidR="00F66320" w:rsidRPr="004034E2">
        <w:rPr>
          <w:rFonts w:asciiTheme="minorHAnsi" w:hAnsiTheme="minorHAnsi" w:cstheme="minorHAnsi"/>
          <w:bCs/>
          <w:szCs w:val="20"/>
        </w:rPr>
        <w:t xml:space="preserve"> plněním některé povinnosti dle této Smlouvy a to ve výši </w:t>
      </w:r>
      <w:proofErr w:type="gramStart"/>
      <w:r w:rsidRPr="004034E2">
        <w:rPr>
          <w:rFonts w:asciiTheme="minorHAnsi" w:hAnsiTheme="minorHAnsi" w:cstheme="minorHAnsi"/>
          <w:bCs/>
          <w:szCs w:val="20"/>
        </w:rPr>
        <w:t>1</w:t>
      </w:r>
      <w:r w:rsidR="00F66320" w:rsidRPr="004034E2">
        <w:rPr>
          <w:rFonts w:asciiTheme="minorHAnsi" w:hAnsiTheme="minorHAnsi" w:cstheme="minorHAnsi"/>
          <w:bCs/>
          <w:szCs w:val="20"/>
        </w:rPr>
        <w:t>.</w:t>
      </w:r>
      <w:r w:rsidRPr="004034E2">
        <w:rPr>
          <w:rFonts w:asciiTheme="minorHAnsi" w:hAnsiTheme="minorHAnsi" w:cstheme="minorHAnsi"/>
          <w:bCs/>
          <w:szCs w:val="20"/>
        </w:rPr>
        <w:t>000,-</w:t>
      </w:r>
      <w:proofErr w:type="gramEnd"/>
      <w:r w:rsidRPr="004034E2">
        <w:rPr>
          <w:rFonts w:asciiTheme="minorHAnsi" w:hAnsiTheme="minorHAnsi" w:cstheme="minorHAnsi"/>
          <w:bCs/>
          <w:szCs w:val="20"/>
        </w:rPr>
        <w:t xml:space="preserve"> Kč za každý započatý</w:t>
      </w:r>
      <w:r w:rsidR="00F66320" w:rsidRPr="004034E2">
        <w:rPr>
          <w:rFonts w:asciiTheme="minorHAnsi" w:hAnsiTheme="minorHAnsi" w:cstheme="minorHAnsi"/>
          <w:bCs/>
          <w:szCs w:val="20"/>
        </w:rPr>
        <w:t xml:space="preserve"> </w:t>
      </w:r>
      <w:r w:rsidRPr="004034E2">
        <w:rPr>
          <w:rFonts w:asciiTheme="minorHAnsi" w:hAnsiTheme="minorHAnsi" w:cstheme="minorHAnsi"/>
          <w:bCs/>
          <w:szCs w:val="20"/>
        </w:rPr>
        <w:t>den prodlení</w:t>
      </w:r>
      <w:r w:rsidR="00F66320" w:rsidRPr="004034E2">
        <w:rPr>
          <w:rFonts w:asciiTheme="minorHAnsi" w:hAnsiTheme="minorHAnsi" w:cstheme="minorHAnsi"/>
          <w:bCs/>
          <w:szCs w:val="20"/>
        </w:rPr>
        <w:t xml:space="preserve"> a jednu porušenou povinnost</w:t>
      </w:r>
      <w:r w:rsidRPr="004034E2">
        <w:rPr>
          <w:rFonts w:asciiTheme="minorHAnsi" w:hAnsiTheme="minorHAnsi" w:cstheme="minorHAnsi"/>
          <w:bCs/>
          <w:szCs w:val="20"/>
        </w:rPr>
        <w:t xml:space="preserve">. </w:t>
      </w:r>
    </w:p>
    <w:p w14:paraId="1A78A281" w14:textId="74413E09" w:rsidR="00F66320" w:rsidRPr="004034E2" w:rsidRDefault="00F66320" w:rsidP="00AE53CE">
      <w:pPr>
        <w:pStyle w:val="Odstavecseseznamem"/>
        <w:numPr>
          <w:ilvl w:val="0"/>
          <w:numId w:val="11"/>
        </w:numPr>
        <w:spacing w:after="0" w:line="360" w:lineRule="auto"/>
        <w:ind w:left="714" w:right="0" w:hanging="357"/>
        <w:rPr>
          <w:rFonts w:asciiTheme="minorHAnsi" w:hAnsiTheme="minorHAnsi" w:cstheme="minorHAnsi"/>
          <w:bCs/>
          <w:szCs w:val="20"/>
        </w:rPr>
      </w:pPr>
      <w:r w:rsidRPr="004034E2">
        <w:rPr>
          <w:rFonts w:asciiTheme="minorHAnsi" w:hAnsiTheme="minorHAnsi" w:cstheme="minorHAnsi"/>
          <w:bCs/>
          <w:szCs w:val="20"/>
        </w:rPr>
        <w:t>Příkazník se v případě porušení povinnosti vyplývající z čl. IV</w:t>
      </w:r>
      <w:r w:rsidR="00295D26" w:rsidRPr="004034E2">
        <w:rPr>
          <w:rFonts w:asciiTheme="minorHAnsi" w:hAnsiTheme="minorHAnsi" w:cstheme="minorHAnsi"/>
          <w:bCs/>
          <w:szCs w:val="20"/>
        </w:rPr>
        <w:t>.</w:t>
      </w:r>
      <w:r w:rsidRPr="004034E2">
        <w:rPr>
          <w:rFonts w:asciiTheme="minorHAnsi" w:hAnsiTheme="minorHAnsi" w:cstheme="minorHAnsi"/>
          <w:bCs/>
          <w:szCs w:val="20"/>
        </w:rPr>
        <w:t xml:space="preserve"> odst. 4 Smlouvy, zavazuje uhradit Příkazci smluvní pokutu ve výši 50.000 Kč za každý jednotlivý případ. </w:t>
      </w:r>
    </w:p>
    <w:p w14:paraId="52D8EAC5" w14:textId="1613611F" w:rsidR="00B1081F" w:rsidRPr="004034E2" w:rsidRDefault="00B1081F" w:rsidP="00B1081F">
      <w:pPr>
        <w:pStyle w:val="Odstavecseseznamem"/>
        <w:numPr>
          <w:ilvl w:val="0"/>
          <w:numId w:val="11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4034E2">
        <w:rPr>
          <w:rFonts w:asciiTheme="minorHAnsi" w:hAnsiTheme="minorHAnsi" w:cstheme="minorHAnsi"/>
          <w:bCs/>
          <w:szCs w:val="20"/>
        </w:rPr>
        <w:t xml:space="preserve">Smluvní pokuta je splatná ve lhůtě 15 dnů ode dne doručení jejího vyúčtování </w:t>
      </w:r>
      <w:r w:rsidR="00F66320" w:rsidRPr="004034E2">
        <w:rPr>
          <w:rFonts w:asciiTheme="minorHAnsi" w:hAnsiTheme="minorHAnsi" w:cstheme="minorHAnsi"/>
          <w:bCs/>
          <w:szCs w:val="20"/>
        </w:rPr>
        <w:t>Příkazníkovi</w:t>
      </w:r>
      <w:r w:rsidRPr="004034E2">
        <w:rPr>
          <w:rFonts w:asciiTheme="minorHAnsi" w:hAnsiTheme="minorHAnsi" w:cstheme="minorHAnsi"/>
          <w:bCs/>
          <w:szCs w:val="20"/>
        </w:rPr>
        <w:t>. Smluvní strany v</w:t>
      </w:r>
      <w:r w:rsidR="00F66320" w:rsidRPr="004034E2">
        <w:rPr>
          <w:rFonts w:asciiTheme="minorHAnsi" w:hAnsiTheme="minorHAnsi" w:cstheme="minorHAnsi"/>
          <w:bCs/>
          <w:szCs w:val="20"/>
        </w:rPr>
        <w:t>ý</w:t>
      </w:r>
      <w:r w:rsidRPr="004034E2">
        <w:rPr>
          <w:rFonts w:asciiTheme="minorHAnsi" w:hAnsiTheme="minorHAnsi" w:cstheme="minorHAnsi"/>
          <w:bCs/>
          <w:szCs w:val="20"/>
        </w:rPr>
        <w:t xml:space="preserve">slovně sjednávají, že </w:t>
      </w:r>
      <w:r w:rsidR="00F66320" w:rsidRPr="004034E2">
        <w:rPr>
          <w:rFonts w:asciiTheme="minorHAnsi" w:hAnsiTheme="minorHAnsi" w:cstheme="minorHAnsi"/>
          <w:bCs/>
          <w:szCs w:val="20"/>
        </w:rPr>
        <w:t xml:space="preserve">Příkazce </w:t>
      </w:r>
      <w:r w:rsidRPr="004034E2">
        <w:rPr>
          <w:rFonts w:asciiTheme="minorHAnsi" w:hAnsiTheme="minorHAnsi" w:cstheme="minorHAnsi"/>
          <w:bCs/>
          <w:szCs w:val="20"/>
        </w:rPr>
        <w:t xml:space="preserve">je oprávněn vyúčtovanou smluvní pokutu započítat proti jakékoliv pohledávce </w:t>
      </w:r>
      <w:r w:rsidR="00F66320" w:rsidRPr="004034E2">
        <w:rPr>
          <w:rFonts w:asciiTheme="minorHAnsi" w:hAnsiTheme="minorHAnsi" w:cstheme="minorHAnsi"/>
          <w:bCs/>
          <w:szCs w:val="20"/>
        </w:rPr>
        <w:t xml:space="preserve">Příkazníka </w:t>
      </w:r>
      <w:r w:rsidRPr="004034E2">
        <w:rPr>
          <w:rFonts w:asciiTheme="minorHAnsi" w:hAnsiTheme="minorHAnsi" w:cstheme="minorHAnsi"/>
          <w:bCs/>
          <w:szCs w:val="20"/>
        </w:rPr>
        <w:t xml:space="preserve">vzniklé </w:t>
      </w:r>
      <w:r w:rsidR="00F66320" w:rsidRPr="004034E2">
        <w:rPr>
          <w:rFonts w:asciiTheme="minorHAnsi" w:hAnsiTheme="minorHAnsi" w:cstheme="minorHAnsi"/>
          <w:bCs/>
          <w:szCs w:val="20"/>
        </w:rPr>
        <w:t>z</w:t>
      </w:r>
      <w:r w:rsidRPr="004034E2">
        <w:rPr>
          <w:rFonts w:asciiTheme="minorHAnsi" w:hAnsiTheme="minorHAnsi" w:cstheme="minorHAnsi"/>
          <w:bCs/>
          <w:szCs w:val="20"/>
        </w:rPr>
        <w:t xml:space="preserve"> této Smlouvy, zejména pak proti jakémukoliv nároku na platbu dle Smlouvy. </w:t>
      </w:r>
    </w:p>
    <w:p w14:paraId="66B3720A" w14:textId="7A1EF2EC" w:rsidR="00B1081F" w:rsidRPr="004034E2" w:rsidRDefault="00F66320" w:rsidP="00B1081F">
      <w:pPr>
        <w:pStyle w:val="Odstavecseseznamem"/>
        <w:numPr>
          <w:ilvl w:val="0"/>
          <w:numId w:val="11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4034E2">
        <w:rPr>
          <w:rFonts w:asciiTheme="minorHAnsi" w:hAnsiTheme="minorHAnsi" w:cstheme="minorHAnsi"/>
          <w:bCs/>
          <w:szCs w:val="20"/>
        </w:rPr>
        <w:t>N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árok </w:t>
      </w:r>
      <w:r w:rsidRPr="004034E2">
        <w:rPr>
          <w:rFonts w:asciiTheme="minorHAnsi" w:hAnsiTheme="minorHAnsi" w:cstheme="minorHAnsi"/>
          <w:bCs/>
          <w:szCs w:val="20"/>
        </w:rPr>
        <w:t xml:space="preserve">Příkazce 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na náhradu </w:t>
      </w:r>
      <w:r w:rsidRPr="004034E2">
        <w:rPr>
          <w:rFonts w:asciiTheme="minorHAnsi" w:hAnsiTheme="minorHAnsi" w:cstheme="minorHAnsi"/>
          <w:bCs/>
          <w:szCs w:val="20"/>
        </w:rPr>
        <w:t xml:space="preserve">újmy vedle smluvní pokuty zůstává </w:t>
      </w:r>
      <w:r w:rsidR="00C1705B" w:rsidRPr="004034E2">
        <w:rPr>
          <w:rFonts w:asciiTheme="minorHAnsi" w:hAnsiTheme="minorHAnsi" w:cstheme="minorHAnsi"/>
          <w:bCs/>
          <w:szCs w:val="20"/>
        </w:rPr>
        <w:t>zachován</w:t>
      </w:r>
      <w:r w:rsidR="00C1705B">
        <w:rPr>
          <w:rFonts w:asciiTheme="minorHAnsi" w:hAnsiTheme="minorHAnsi" w:cstheme="minorHAnsi"/>
          <w:bCs/>
          <w:szCs w:val="20"/>
        </w:rPr>
        <w:t>a,</w:t>
      </w:r>
      <w:r w:rsidRPr="004034E2">
        <w:rPr>
          <w:rFonts w:asciiTheme="minorHAnsi" w:hAnsiTheme="minorHAnsi" w:cstheme="minorHAnsi"/>
          <w:bCs/>
          <w:szCs w:val="20"/>
        </w:rPr>
        <w:t xml:space="preserve"> a to v plné výši.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 </w:t>
      </w:r>
    </w:p>
    <w:p w14:paraId="2982B931" w14:textId="57277EFA" w:rsidR="00B1081F" w:rsidRPr="004034E2" w:rsidRDefault="00F66320" w:rsidP="00BD3658">
      <w:pPr>
        <w:pStyle w:val="Odstavecseseznamem"/>
        <w:numPr>
          <w:ilvl w:val="0"/>
          <w:numId w:val="11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4034E2">
        <w:rPr>
          <w:rFonts w:asciiTheme="minorHAnsi" w:hAnsiTheme="minorHAnsi" w:cstheme="minorHAnsi"/>
          <w:bCs/>
          <w:szCs w:val="20"/>
        </w:rPr>
        <w:t>J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e-li </w:t>
      </w:r>
      <w:r w:rsidRPr="004034E2">
        <w:rPr>
          <w:rFonts w:asciiTheme="minorHAnsi" w:hAnsiTheme="minorHAnsi" w:cstheme="minorHAnsi"/>
          <w:bCs/>
          <w:szCs w:val="20"/>
        </w:rPr>
        <w:t xml:space="preserve">Příkazce 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v prodlení se zaplacením </w:t>
      </w:r>
      <w:r w:rsidRPr="004034E2">
        <w:rPr>
          <w:rFonts w:asciiTheme="minorHAnsi" w:hAnsiTheme="minorHAnsi" w:cstheme="minorHAnsi"/>
          <w:bCs/>
          <w:szCs w:val="20"/>
        </w:rPr>
        <w:t xml:space="preserve">odměny Příkazníkovi </w:t>
      </w:r>
      <w:r w:rsidR="00B1081F" w:rsidRPr="004034E2">
        <w:rPr>
          <w:rFonts w:asciiTheme="minorHAnsi" w:hAnsiTheme="minorHAnsi" w:cstheme="minorHAnsi"/>
          <w:bCs/>
          <w:szCs w:val="20"/>
        </w:rPr>
        <w:t>za služby řádně vyúčtovan</w:t>
      </w:r>
      <w:r w:rsidRPr="004034E2">
        <w:rPr>
          <w:rFonts w:asciiTheme="minorHAnsi" w:hAnsiTheme="minorHAnsi" w:cstheme="minorHAnsi"/>
          <w:bCs/>
          <w:szCs w:val="20"/>
        </w:rPr>
        <w:t>é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 a vyfakturovan</w:t>
      </w:r>
      <w:r w:rsidRPr="004034E2">
        <w:rPr>
          <w:rFonts w:asciiTheme="minorHAnsi" w:hAnsiTheme="minorHAnsi" w:cstheme="minorHAnsi"/>
          <w:bCs/>
          <w:szCs w:val="20"/>
        </w:rPr>
        <w:t>é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 dle této Smlouvy, vzniká </w:t>
      </w:r>
      <w:r w:rsidRPr="004034E2">
        <w:rPr>
          <w:rFonts w:asciiTheme="minorHAnsi" w:hAnsiTheme="minorHAnsi" w:cstheme="minorHAnsi"/>
          <w:bCs/>
          <w:szCs w:val="20"/>
        </w:rPr>
        <w:t xml:space="preserve">Příkazníkovi 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právo na zaplacení </w:t>
      </w:r>
      <w:r w:rsidRPr="004034E2">
        <w:rPr>
          <w:rFonts w:asciiTheme="minorHAnsi" w:hAnsiTheme="minorHAnsi" w:cstheme="minorHAnsi"/>
          <w:bCs/>
          <w:szCs w:val="20"/>
        </w:rPr>
        <w:t xml:space="preserve">smluvního 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úroku </w:t>
      </w:r>
      <w:r w:rsidRPr="004034E2">
        <w:rPr>
          <w:rFonts w:asciiTheme="minorHAnsi" w:hAnsiTheme="minorHAnsi" w:cstheme="minorHAnsi"/>
          <w:bCs/>
          <w:szCs w:val="20"/>
        </w:rPr>
        <w:t>z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 prodlení, který činí </w:t>
      </w:r>
      <w:r w:rsidR="00C1705B" w:rsidRPr="004034E2">
        <w:rPr>
          <w:rFonts w:asciiTheme="minorHAnsi" w:hAnsiTheme="minorHAnsi" w:cstheme="minorHAnsi"/>
          <w:bCs/>
          <w:szCs w:val="20"/>
        </w:rPr>
        <w:t>0,01 %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 </w:t>
      </w:r>
      <w:r w:rsidRPr="004034E2">
        <w:rPr>
          <w:rFonts w:asciiTheme="minorHAnsi" w:hAnsiTheme="minorHAnsi" w:cstheme="minorHAnsi"/>
          <w:bCs/>
          <w:szCs w:val="20"/>
        </w:rPr>
        <w:t>z</w:t>
      </w:r>
      <w:r w:rsidR="00AE53CE" w:rsidRPr="004034E2">
        <w:rPr>
          <w:rFonts w:asciiTheme="minorHAnsi" w:hAnsiTheme="minorHAnsi" w:cstheme="minorHAnsi"/>
          <w:bCs/>
          <w:szCs w:val="20"/>
        </w:rPr>
        <w:t> 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fakturované částky </w:t>
      </w:r>
      <w:r w:rsidR="00BD3658" w:rsidRPr="004034E2">
        <w:rPr>
          <w:rFonts w:asciiTheme="minorHAnsi" w:hAnsiTheme="minorHAnsi" w:cstheme="minorHAnsi"/>
          <w:bCs/>
          <w:szCs w:val="20"/>
        </w:rPr>
        <w:t xml:space="preserve">bez DPH </w:t>
      </w:r>
      <w:r w:rsidR="00B1081F" w:rsidRPr="004034E2">
        <w:rPr>
          <w:rFonts w:asciiTheme="minorHAnsi" w:hAnsiTheme="minorHAnsi" w:cstheme="minorHAnsi"/>
          <w:bCs/>
          <w:szCs w:val="20"/>
        </w:rPr>
        <w:t xml:space="preserve">za každý den prodlení. </w:t>
      </w:r>
    </w:p>
    <w:p w14:paraId="5FDB7494" w14:textId="11E1226F" w:rsidR="00B1081F" w:rsidRDefault="00B1081F" w:rsidP="00BD3658">
      <w:pPr>
        <w:spacing w:after="0" w:line="360" w:lineRule="auto"/>
        <w:ind w:left="360" w:right="0" w:firstLine="0"/>
        <w:rPr>
          <w:rFonts w:asciiTheme="minorHAnsi" w:hAnsiTheme="minorHAnsi" w:cstheme="minorHAnsi"/>
          <w:bCs/>
          <w:szCs w:val="20"/>
        </w:rPr>
      </w:pPr>
    </w:p>
    <w:p w14:paraId="04F2C2FC" w14:textId="14701DA3" w:rsidR="00BD3658" w:rsidRPr="00BD3658" w:rsidRDefault="00BD3658" w:rsidP="00BD3658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  <w:r w:rsidRPr="00BD3658">
        <w:rPr>
          <w:rFonts w:asciiTheme="minorHAnsi" w:hAnsiTheme="minorHAnsi" w:cstheme="minorHAnsi"/>
          <w:b/>
          <w:szCs w:val="20"/>
        </w:rPr>
        <w:t>VIII.</w:t>
      </w:r>
    </w:p>
    <w:p w14:paraId="5587D1D7" w14:textId="40F6178A" w:rsidR="00BD3658" w:rsidRPr="00BD3658" w:rsidRDefault="00BD3658" w:rsidP="00BD3658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  <w:r w:rsidRPr="00BD3658">
        <w:rPr>
          <w:rFonts w:asciiTheme="minorHAnsi" w:hAnsiTheme="minorHAnsi" w:cstheme="minorHAnsi"/>
          <w:b/>
          <w:szCs w:val="20"/>
        </w:rPr>
        <w:t>Odstoupení od Smlouvy a náhrada škody</w:t>
      </w:r>
    </w:p>
    <w:p w14:paraId="430BD8D7" w14:textId="6D6588DC" w:rsidR="00BD3658" w:rsidRPr="00BD3658" w:rsidRDefault="00BD3658" w:rsidP="00A0729A">
      <w:pPr>
        <w:pStyle w:val="Odstavecseseznamem"/>
        <w:numPr>
          <w:ilvl w:val="0"/>
          <w:numId w:val="12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 w:rsidRPr="00BD3658">
        <w:rPr>
          <w:rFonts w:asciiTheme="minorHAnsi" w:hAnsiTheme="minorHAnsi" w:cstheme="minorHAnsi"/>
          <w:bCs/>
          <w:szCs w:val="20"/>
        </w:rPr>
        <w:t xml:space="preserve">Odstoupit od této Smlouvy může </w:t>
      </w:r>
      <w:r>
        <w:rPr>
          <w:rFonts w:asciiTheme="minorHAnsi" w:hAnsiTheme="minorHAnsi" w:cstheme="minorHAnsi"/>
          <w:bCs/>
          <w:szCs w:val="20"/>
        </w:rPr>
        <w:t>Příkazce</w:t>
      </w:r>
      <w:r w:rsidRPr="00BD3658">
        <w:rPr>
          <w:rFonts w:asciiTheme="minorHAnsi" w:hAnsiTheme="minorHAnsi" w:cstheme="minorHAnsi"/>
          <w:bCs/>
          <w:szCs w:val="20"/>
        </w:rPr>
        <w:t xml:space="preserve"> ze zákonných důvodů, a dále v případě, že: </w:t>
      </w:r>
    </w:p>
    <w:p w14:paraId="388A8AEB" w14:textId="5BC0FCCB" w:rsidR="00BD3658" w:rsidRPr="00BD3658" w:rsidRDefault="00BD3658" w:rsidP="00A0729A">
      <w:pPr>
        <w:pStyle w:val="Odstavecseseznamem"/>
        <w:numPr>
          <w:ilvl w:val="1"/>
          <w:numId w:val="12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Příkazník </w:t>
      </w:r>
      <w:r w:rsidR="00C6506E">
        <w:rPr>
          <w:rFonts w:asciiTheme="minorHAnsi" w:hAnsiTheme="minorHAnsi" w:cstheme="minorHAnsi"/>
          <w:bCs/>
          <w:szCs w:val="20"/>
        </w:rPr>
        <w:t>nezajistí adekvátní změnu v osobě pro činnost technického dozoru a/nebo pro činnosti koordinátora BOZP dle čl. VI odst. 3 Smlouvy</w:t>
      </w:r>
      <w:r w:rsidRPr="00BD3658">
        <w:rPr>
          <w:rFonts w:asciiTheme="minorHAnsi" w:hAnsiTheme="minorHAnsi" w:cstheme="minorHAnsi"/>
          <w:bCs/>
          <w:szCs w:val="20"/>
        </w:rPr>
        <w:t xml:space="preserve">; </w:t>
      </w:r>
    </w:p>
    <w:p w14:paraId="4193E676" w14:textId="126330AD" w:rsidR="00BD3658" w:rsidRPr="00BD3658" w:rsidRDefault="00C6506E" w:rsidP="00A0729A">
      <w:pPr>
        <w:pStyle w:val="Odstavecseseznamem"/>
        <w:numPr>
          <w:ilvl w:val="1"/>
          <w:numId w:val="12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>Příkazník porušuje povinnosti vyplývající z této smlouvy a jejího účelu podstatným způsobem</w:t>
      </w:r>
      <w:r w:rsidR="00BD3658" w:rsidRPr="00BD3658">
        <w:rPr>
          <w:rFonts w:asciiTheme="minorHAnsi" w:hAnsiTheme="minorHAnsi" w:cstheme="minorHAnsi"/>
          <w:bCs/>
          <w:szCs w:val="20"/>
        </w:rPr>
        <w:t xml:space="preserve">. </w:t>
      </w:r>
    </w:p>
    <w:p w14:paraId="445A3B11" w14:textId="65B6F164" w:rsidR="00BD3658" w:rsidRPr="00BD3658" w:rsidRDefault="00BD3658" w:rsidP="00A0729A">
      <w:pPr>
        <w:pStyle w:val="Odstavecseseznamem"/>
        <w:numPr>
          <w:ilvl w:val="0"/>
          <w:numId w:val="12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Příkazník </w:t>
      </w:r>
      <w:r w:rsidRPr="00BD3658">
        <w:rPr>
          <w:rFonts w:asciiTheme="minorHAnsi" w:hAnsiTheme="minorHAnsi" w:cstheme="minorHAnsi"/>
          <w:bCs/>
          <w:szCs w:val="20"/>
        </w:rPr>
        <w:t xml:space="preserve">může odstoupit od této Smlouvy ze zákonných důvodů, a dále v případě, že: </w:t>
      </w:r>
    </w:p>
    <w:p w14:paraId="48AAF442" w14:textId="0EEB1481" w:rsidR="00BD3658" w:rsidRPr="00BD3658" w:rsidRDefault="00BD3658" w:rsidP="00A0729A">
      <w:pPr>
        <w:pStyle w:val="Odstavecseseznamem"/>
        <w:numPr>
          <w:ilvl w:val="1"/>
          <w:numId w:val="12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lastRenderedPageBreak/>
        <w:t xml:space="preserve">Příkazce </w:t>
      </w:r>
      <w:r w:rsidRPr="00BD3658">
        <w:rPr>
          <w:rFonts w:asciiTheme="minorHAnsi" w:hAnsiTheme="minorHAnsi" w:cstheme="minorHAnsi"/>
          <w:bCs/>
          <w:szCs w:val="20"/>
        </w:rPr>
        <w:t xml:space="preserve">i přes písemnou výzvu neposkytuje potřebnou součinnost dle této Smlouvy a tato skutečnost brání </w:t>
      </w:r>
      <w:r>
        <w:rPr>
          <w:rFonts w:asciiTheme="minorHAnsi" w:hAnsiTheme="minorHAnsi" w:cstheme="minorHAnsi"/>
          <w:bCs/>
          <w:szCs w:val="20"/>
        </w:rPr>
        <w:t>Příkazníkovi v</w:t>
      </w:r>
      <w:r w:rsidRPr="00BD3658">
        <w:rPr>
          <w:rFonts w:asciiTheme="minorHAnsi" w:hAnsiTheme="minorHAnsi" w:cstheme="minorHAnsi"/>
          <w:bCs/>
          <w:szCs w:val="20"/>
        </w:rPr>
        <w:t xml:space="preserve"> řádném poskytnutí služeb, a to v případě, kdy lze na </w:t>
      </w:r>
      <w:r>
        <w:rPr>
          <w:rFonts w:asciiTheme="minorHAnsi" w:hAnsiTheme="minorHAnsi" w:cstheme="minorHAnsi"/>
          <w:bCs/>
          <w:szCs w:val="20"/>
        </w:rPr>
        <w:t xml:space="preserve">Příkazci </w:t>
      </w:r>
      <w:r w:rsidRPr="00BD3658">
        <w:rPr>
          <w:rFonts w:asciiTheme="minorHAnsi" w:hAnsiTheme="minorHAnsi" w:cstheme="minorHAnsi"/>
          <w:bCs/>
          <w:szCs w:val="20"/>
        </w:rPr>
        <w:t xml:space="preserve">takovouto součinnost spravedlivě požadovat; </w:t>
      </w:r>
    </w:p>
    <w:p w14:paraId="552452E7" w14:textId="05F5D125" w:rsidR="00BA317A" w:rsidRDefault="00BD3658" w:rsidP="00A0729A">
      <w:pPr>
        <w:pStyle w:val="Odstavecseseznamem"/>
        <w:numPr>
          <w:ilvl w:val="1"/>
          <w:numId w:val="12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Příkazce </w:t>
      </w:r>
      <w:r w:rsidRPr="00BD3658">
        <w:rPr>
          <w:rFonts w:asciiTheme="minorHAnsi" w:hAnsiTheme="minorHAnsi" w:cstheme="minorHAnsi"/>
          <w:bCs/>
          <w:szCs w:val="20"/>
        </w:rPr>
        <w:t xml:space="preserve">je po dobu delší než 60 dnů </w:t>
      </w:r>
      <w:r>
        <w:rPr>
          <w:rFonts w:asciiTheme="minorHAnsi" w:hAnsiTheme="minorHAnsi" w:cstheme="minorHAnsi"/>
          <w:bCs/>
          <w:szCs w:val="20"/>
        </w:rPr>
        <w:t>v</w:t>
      </w:r>
      <w:r w:rsidRPr="00BD3658">
        <w:rPr>
          <w:rFonts w:asciiTheme="minorHAnsi" w:hAnsiTheme="minorHAnsi" w:cstheme="minorHAnsi"/>
          <w:bCs/>
          <w:szCs w:val="20"/>
        </w:rPr>
        <w:t xml:space="preserve"> prodlení </w:t>
      </w:r>
      <w:r>
        <w:rPr>
          <w:rFonts w:asciiTheme="minorHAnsi" w:hAnsiTheme="minorHAnsi" w:cstheme="minorHAnsi"/>
          <w:bCs/>
          <w:szCs w:val="20"/>
        </w:rPr>
        <w:t>s</w:t>
      </w:r>
      <w:r w:rsidRPr="00BD3658">
        <w:rPr>
          <w:rFonts w:asciiTheme="minorHAnsi" w:hAnsiTheme="minorHAnsi" w:cstheme="minorHAnsi"/>
          <w:bCs/>
          <w:szCs w:val="20"/>
        </w:rPr>
        <w:t xml:space="preserve"> úhradou řádně vystavené faktury, přičemž </w:t>
      </w:r>
      <w:r>
        <w:rPr>
          <w:rFonts w:asciiTheme="minorHAnsi" w:hAnsiTheme="minorHAnsi" w:cstheme="minorHAnsi"/>
          <w:bCs/>
          <w:szCs w:val="20"/>
        </w:rPr>
        <w:t xml:space="preserve">Příkazník </w:t>
      </w:r>
      <w:r w:rsidRPr="00BD3658">
        <w:rPr>
          <w:rFonts w:asciiTheme="minorHAnsi" w:hAnsiTheme="minorHAnsi" w:cstheme="minorHAnsi"/>
          <w:bCs/>
          <w:szCs w:val="20"/>
        </w:rPr>
        <w:t xml:space="preserve">musí </w:t>
      </w:r>
      <w:r>
        <w:rPr>
          <w:rFonts w:asciiTheme="minorHAnsi" w:hAnsiTheme="minorHAnsi" w:cstheme="minorHAnsi"/>
          <w:bCs/>
          <w:szCs w:val="20"/>
        </w:rPr>
        <w:t xml:space="preserve">Příkazci </w:t>
      </w:r>
      <w:r w:rsidRPr="00BD3658">
        <w:rPr>
          <w:rFonts w:asciiTheme="minorHAnsi" w:hAnsiTheme="minorHAnsi" w:cstheme="minorHAnsi"/>
          <w:bCs/>
          <w:szCs w:val="20"/>
        </w:rPr>
        <w:t xml:space="preserve">před odstoupením poskytnout přiměřenou lhůtu k jejich odstranění a musí </w:t>
      </w:r>
      <w:r>
        <w:rPr>
          <w:rFonts w:asciiTheme="minorHAnsi" w:hAnsiTheme="minorHAnsi" w:cstheme="minorHAnsi"/>
          <w:bCs/>
          <w:szCs w:val="20"/>
        </w:rPr>
        <w:t xml:space="preserve">Příkazce </w:t>
      </w:r>
      <w:r w:rsidRPr="00BD3658">
        <w:rPr>
          <w:rFonts w:asciiTheme="minorHAnsi" w:hAnsiTheme="minorHAnsi" w:cstheme="minorHAnsi"/>
          <w:bCs/>
          <w:szCs w:val="20"/>
        </w:rPr>
        <w:t>výslovně upozornit na možnost odstoupení</w:t>
      </w:r>
      <w:r w:rsidR="00BA317A">
        <w:rPr>
          <w:rFonts w:asciiTheme="minorHAnsi" w:hAnsiTheme="minorHAnsi" w:cstheme="minorHAnsi"/>
          <w:bCs/>
          <w:szCs w:val="20"/>
        </w:rPr>
        <w:t>;</w:t>
      </w:r>
    </w:p>
    <w:p w14:paraId="58A2FA73" w14:textId="42653775" w:rsidR="00BD3658" w:rsidRPr="00BD3658" w:rsidRDefault="00BA317A" w:rsidP="00A0729A">
      <w:pPr>
        <w:pStyle w:val="Odstavecseseznamem"/>
        <w:numPr>
          <w:ilvl w:val="1"/>
          <w:numId w:val="12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>Nedošlo k dohodě s Příkazcem při změně osoby pro činnost technického dozoru a/nebo pro činnosti koordinátora BOZP dle čl. VI odst. 3 Smlouvy.</w:t>
      </w:r>
    </w:p>
    <w:p w14:paraId="5E816D0E" w14:textId="0E2D70D8" w:rsidR="00BD3658" w:rsidRPr="00BD3658" w:rsidRDefault="00BD3658" w:rsidP="00A0729A">
      <w:pPr>
        <w:pStyle w:val="Odstavecseseznamem"/>
        <w:numPr>
          <w:ilvl w:val="0"/>
          <w:numId w:val="12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>Příkazníkovi</w:t>
      </w:r>
      <w:r w:rsidR="005A2414">
        <w:rPr>
          <w:rFonts w:asciiTheme="minorHAnsi" w:hAnsiTheme="minorHAnsi" w:cstheme="minorHAnsi"/>
          <w:bCs/>
          <w:szCs w:val="20"/>
        </w:rPr>
        <w:t xml:space="preserve"> náleží</w:t>
      </w:r>
      <w:r>
        <w:rPr>
          <w:rFonts w:asciiTheme="minorHAnsi" w:hAnsiTheme="minorHAnsi" w:cstheme="minorHAnsi"/>
          <w:bCs/>
          <w:szCs w:val="20"/>
        </w:rPr>
        <w:t xml:space="preserve"> </w:t>
      </w:r>
      <w:r w:rsidRPr="00BD3658">
        <w:rPr>
          <w:rFonts w:asciiTheme="minorHAnsi" w:hAnsiTheme="minorHAnsi" w:cstheme="minorHAnsi"/>
          <w:bCs/>
          <w:szCs w:val="20"/>
        </w:rPr>
        <w:t xml:space="preserve">ekvivalent plnění realizovaný od data počátku poskytování služeb do data odstoupení od Smlouvy. V případě </w:t>
      </w:r>
      <w:r>
        <w:rPr>
          <w:rFonts w:asciiTheme="minorHAnsi" w:hAnsiTheme="minorHAnsi" w:cstheme="minorHAnsi"/>
          <w:bCs/>
          <w:szCs w:val="20"/>
        </w:rPr>
        <w:t xml:space="preserve">Příkazníka </w:t>
      </w:r>
      <w:r w:rsidRPr="00BD3658">
        <w:rPr>
          <w:rFonts w:asciiTheme="minorHAnsi" w:hAnsiTheme="minorHAnsi" w:cstheme="minorHAnsi"/>
          <w:bCs/>
          <w:szCs w:val="20"/>
        </w:rPr>
        <w:t xml:space="preserve">to znamená předat veškeré výstupy a rozpracované materiály, které jsou součástí poskytovaných služeb, i když dokumenty jako takové, resp. jejich části nebyly dokončeny. V případě </w:t>
      </w:r>
      <w:r>
        <w:rPr>
          <w:rFonts w:asciiTheme="minorHAnsi" w:hAnsiTheme="minorHAnsi" w:cstheme="minorHAnsi"/>
          <w:bCs/>
          <w:szCs w:val="20"/>
        </w:rPr>
        <w:t xml:space="preserve">Příkazce </w:t>
      </w:r>
      <w:r w:rsidRPr="00BD3658">
        <w:rPr>
          <w:rFonts w:asciiTheme="minorHAnsi" w:hAnsiTheme="minorHAnsi" w:cstheme="minorHAnsi"/>
          <w:bCs/>
          <w:szCs w:val="20"/>
        </w:rPr>
        <w:t>to znamená zaplatit za tyto výstupy a materiály ekvivalentní část hodnoty předmětu plnění vzhledem ke stupni rozpracovanosti předaných výstupů a materiálů. Ekvivalentní část hodnoty bude sjednána v rámci předávac</w:t>
      </w:r>
      <w:r w:rsidR="00A0729A">
        <w:rPr>
          <w:rFonts w:asciiTheme="minorHAnsi" w:hAnsiTheme="minorHAnsi" w:cstheme="minorHAnsi"/>
          <w:bCs/>
          <w:szCs w:val="20"/>
        </w:rPr>
        <w:t>í</w:t>
      </w:r>
      <w:r w:rsidRPr="00BD3658">
        <w:rPr>
          <w:rFonts w:asciiTheme="minorHAnsi" w:hAnsiTheme="minorHAnsi" w:cstheme="minorHAnsi"/>
          <w:bCs/>
          <w:szCs w:val="20"/>
        </w:rPr>
        <w:t xml:space="preserve">ho protokolu odděleně. </w:t>
      </w:r>
    </w:p>
    <w:p w14:paraId="3CB5C85B" w14:textId="0A84F360" w:rsidR="00BD3658" w:rsidRPr="00BD3658" w:rsidRDefault="00A0729A" w:rsidP="005A2414">
      <w:pPr>
        <w:pStyle w:val="Odstavecseseznamem"/>
        <w:numPr>
          <w:ilvl w:val="0"/>
          <w:numId w:val="23"/>
        </w:numPr>
        <w:spacing w:after="0" w:line="360" w:lineRule="auto"/>
        <w:ind w:left="709" w:right="0" w:hanging="425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Příkazník </w:t>
      </w:r>
      <w:r w:rsidR="00BD3658" w:rsidRPr="00BD3658">
        <w:rPr>
          <w:rFonts w:asciiTheme="minorHAnsi" w:hAnsiTheme="minorHAnsi" w:cstheme="minorHAnsi"/>
          <w:bCs/>
          <w:szCs w:val="20"/>
        </w:rPr>
        <w:t xml:space="preserve">neodpovídá za škodu vzniklou v důsledku postupů a jednání </w:t>
      </w:r>
      <w:r>
        <w:rPr>
          <w:rFonts w:asciiTheme="minorHAnsi" w:hAnsiTheme="minorHAnsi" w:cstheme="minorHAnsi"/>
          <w:bCs/>
          <w:szCs w:val="20"/>
        </w:rPr>
        <w:t>Příkazce</w:t>
      </w:r>
      <w:r w:rsidR="00BD3658" w:rsidRPr="00BD3658">
        <w:rPr>
          <w:rFonts w:asciiTheme="minorHAnsi" w:hAnsiTheme="minorHAnsi" w:cstheme="minorHAnsi"/>
          <w:bCs/>
          <w:szCs w:val="20"/>
        </w:rPr>
        <w:t xml:space="preserve">, pokud je učinil bez vědomí </w:t>
      </w:r>
      <w:r>
        <w:rPr>
          <w:rFonts w:asciiTheme="minorHAnsi" w:hAnsiTheme="minorHAnsi" w:cstheme="minorHAnsi"/>
          <w:bCs/>
          <w:szCs w:val="20"/>
        </w:rPr>
        <w:t xml:space="preserve">Příkazníka </w:t>
      </w:r>
      <w:r w:rsidR="00BD3658" w:rsidRPr="00BD3658">
        <w:rPr>
          <w:rFonts w:asciiTheme="minorHAnsi" w:hAnsiTheme="minorHAnsi" w:cstheme="minorHAnsi"/>
          <w:bCs/>
          <w:szCs w:val="20"/>
        </w:rPr>
        <w:t>nebo proti jeho doporučení</w:t>
      </w:r>
      <w:r>
        <w:rPr>
          <w:rFonts w:asciiTheme="minorHAnsi" w:hAnsiTheme="minorHAnsi" w:cstheme="minorHAnsi"/>
          <w:bCs/>
          <w:szCs w:val="20"/>
        </w:rPr>
        <w:t xml:space="preserve"> prokazatelně předanému Příkazci</w:t>
      </w:r>
      <w:r w:rsidR="00BD3658" w:rsidRPr="00BD3658">
        <w:rPr>
          <w:rFonts w:asciiTheme="minorHAnsi" w:hAnsiTheme="minorHAnsi" w:cstheme="minorHAnsi"/>
          <w:bCs/>
          <w:szCs w:val="20"/>
        </w:rPr>
        <w:t xml:space="preserve">. </w:t>
      </w:r>
    </w:p>
    <w:p w14:paraId="082B8E66" w14:textId="0A522FDF" w:rsidR="00BD3658" w:rsidRPr="00BD3658" w:rsidRDefault="00BD3658" w:rsidP="005A2414">
      <w:pPr>
        <w:pStyle w:val="Odstavecseseznamem"/>
        <w:spacing w:after="0" w:line="360" w:lineRule="auto"/>
        <w:ind w:left="709" w:right="0" w:firstLine="0"/>
        <w:rPr>
          <w:rFonts w:asciiTheme="minorHAnsi" w:hAnsiTheme="minorHAnsi" w:cstheme="minorHAnsi"/>
          <w:bCs/>
          <w:szCs w:val="20"/>
        </w:rPr>
      </w:pPr>
    </w:p>
    <w:p w14:paraId="468F764F" w14:textId="08BA8D6B" w:rsidR="00BD3658" w:rsidRPr="00BD3658" w:rsidRDefault="00BD3658" w:rsidP="00BD3658">
      <w:pPr>
        <w:spacing w:after="0" w:line="360" w:lineRule="auto"/>
        <w:ind w:left="360" w:right="0" w:firstLine="0"/>
        <w:rPr>
          <w:rFonts w:asciiTheme="minorHAnsi" w:hAnsiTheme="minorHAnsi" w:cstheme="minorHAnsi"/>
          <w:bCs/>
          <w:szCs w:val="20"/>
        </w:rPr>
      </w:pPr>
    </w:p>
    <w:p w14:paraId="77CFF7BE" w14:textId="4965D14B" w:rsidR="00BD3658" w:rsidRPr="00A0729A" w:rsidRDefault="00A0729A" w:rsidP="00A0729A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  <w:r w:rsidRPr="00A0729A">
        <w:rPr>
          <w:rFonts w:asciiTheme="minorHAnsi" w:hAnsiTheme="minorHAnsi" w:cstheme="minorHAnsi"/>
          <w:b/>
          <w:szCs w:val="20"/>
        </w:rPr>
        <w:t>IX.</w:t>
      </w:r>
    </w:p>
    <w:p w14:paraId="03732168" w14:textId="1EA98F97" w:rsidR="00BD3658" w:rsidRPr="00A0729A" w:rsidRDefault="00A0729A" w:rsidP="00A0729A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  <w:r w:rsidRPr="00A0729A">
        <w:rPr>
          <w:rFonts w:asciiTheme="minorHAnsi" w:hAnsiTheme="minorHAnsi" w:cstheme="minorHAnsi"/>
          <w:b/>
          <w:szCs w:val="20"/>
        </w:rPr>
        <w:t>Kontaktní osoby</w:t>
      </w:r>
    </w:p>
    <w:p w14:paraId="7D1A3951" w14:textId="717D99DB" w:rsidR="00BD3658" w:rsidRDefault="00A0729A" w:rsidP="00A0729A">
      <w:pPr>
        <w:pStyle w:val="Odstavecseseznamem"/>
        <w:numPr>
          <w:ilvl w:val="0"/>
          <w:numId w:val="13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Kontaktní osobou ve věcech plnění této Smlouvy je: </w:t>
      </w:r>
    </w:p>
    <w:p w14:paraId="7A845C45" w14:textId="17C2C07D" w:rsidR="00A0729A" w:rsidRPr="00A0729A" w:rsidRDefault="00A0729A" w:rsidP="00A0729A">
      <w:pPr>
        <w:pStyle w:val="Odstavecseseznamem"/>
        <w:numPr>
          <w:ilvl w:val="0"/>
          <w:numId w:val="14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Za </w:t>
      </w:r>
      <w:proofErr w:type="gramStart"/>
      <w:r>
        <w:rPr>
          <w:rFonts w:asciiTheme="minorHAnsi" w:hAnsiTheme="minorHAnsi" w:cstheme="minorHAnsi"/>
          <w:bCs/>
          <w:szCs w:val="20"/>
        </w:rPr>
        <w:t xml:space="preserve">Příkazce: </w:t>
      </w:r>
      <w:r w:rsidR="00FB4490">
        <w:rPr>
          <w:rFonts w:asciiTheme="minorHAnsi" w:hAnsiTheme="minorHAnsi" w:cstheme="minorHAnsi"/>
          <w:bCs/>
          <w:szCs w:val="20"/>
        </w:rPr>
        <w:t xml:space="preserve"> Ing.</w:t>
      </w:r>
      <w:proofErr w:type="gramEnd"/>
      <w:r w:rsidR="00FB4490">
        <w:rPr>
          <w:rFonts w:asciiTheme="minorHAnsi" w:hAnsiTheme="minorHAnsi" w:cstheme="minorHAnsi"/>
          <w:bCs/>
          <w:szCs w:val="20"/>
        </w:rPr>
        <w:t xml:space="preserve"> Marek Strnad</w:t>
      </w:r>
      <w:r>
        <w:rPr>
          <w:rFonts w:asciiTheme="minorHAnsi" w:hAnsiTheme="minorHAnsi" w:cstheme="minorHAnsi"/>
          <w:bCs/>
          <w:szCs w:val="20"/>
        </w:rPr>
        <w:t xml:space="preserve">, tel: </w:t>
      </w:r>
      <w:r w:rsidR="00FB4490">
        <w:rPr>
          <w:rFonts w:asciiTheme="minorHAnsi" w:hAnsiTheme="minorHAnsi" w:cstheme="minorHAnsi"/>
          <w:bCs/>
          <w:szCs w:val="20"/>
        </w:rPr>
        <w:t>+420 545 215 276</w:t>
      </w:r>
      <w:r>
        <w:rPr>
          <w:rFonts w:asciiTheme="minorHAnsi" w:hAnsiTheme="minorHAnsi" w:cstheme="minorHAnsi"/>
          <w:bCs/>
          <w:szCs w:val="20"/>
        </w:rPr>
        <w:t xml:space="preserve">, e-mail: </w:t>
      </w:r>
      <w:hyperlink r:id="rId7" w:history="1">
        <w:r w:rsidR="00FB4490" w:rsidRPr="00206EF7">
          <w:rPr>
            <w:rStyle w:val="Hypertextovodkaz"/>
            <w:rFonts w:asciiTheme="minorHAnsi" w:hAnsiTheme="minorHAnsi" w:cstheme="minorHAnsi"/>
            <w:bCs/>
            <w:szCs w:val="20"/>
          </w:rPr>
          <w:t>marek.strnad@nemzn.cz</w:t>
        </w:r>
      </w:hyperlink>
      <w:r w:rsidR="00FB4490">
        <w:rPr>
          <w:rFonts w:asciiTheme="minorHAnsi" w:hAnsiTheme="minorHAnsi" w:cstheme="minorHAnsi"/>
          <w:bCs/>
          <w:szCs w:val="20"/>
        </w:rPr>
        <w:t>, Ing. Věra Perschová, tel: +420 515 215 304, e-mail: vera.perschova@nemzn.cz</w:t>
      </w:r>
    </w:p>
    <w:p w14:paraId="76758000" w14:textId="29A9AF15" w:rsidR="00A0729A" w:rsidRPr="00A0729A" w:rsidRDefault="00A0729A" w:rsidP="00A0729A">
      <w:pPr>
        <w:pStyle w:val="Odstavecseseznamem"/>
        <w:numPr>
          <w:ilvl w:val="0"/>
          <w:numId w:val="14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>Za Příkazníka: ……………………………………………………, tel: ……………………………</w:t>
      </w:r>
      <w:proofErr w:type="gramStart"/>
      <w:r>
        <w:rPr>
          <w:rFonts w:asciiTheme="minorHAnsi" w:hAnsiTheme="minorHAnsi" w:cstheme="minorHAnsi"/>
          <w:bCs/>
          <w:szCs w:val="20"/>
        </w:rPr>
        <w:t>…….</w:t>
      </w:r>
      <w:proofErr w:type="gramEnd"/>
      <w:r>
        <w:rPr>
          <w:rFonts w:asciiTheme="minorHAnsi" w:hAnsiTheme="minorHAnsi" w:cstheme="minorHAnsi"/>
          <w:bCs/>
          <w:szCs w:val="20"/>
        </w:rPr>
        <w:t>., e-mail: ………………</w:t>
      </w:r>
      <w:r w:rsidR="00C1705B">
        <w:rPr>
          <w:rFonts w:asciiTheme="minorHAnsi" w:hAnsiTheme="minorHAnsi" w:cstheme="minorHAnsi"/>
          <w:bCs/>
          <w:szCs w:val="20"/>
        </w:rPr>
        <w:t>………………………………………….</w:t>
      </w:r>
      <w:r>
        <w:rPr>
          <w:rFonts w:asciiTheme="minorHAnsi" w:hAnsiTheme="minorHAnsi" w:cstheme="minorHAnsi"/>
          <w:bCs/>
          <w:szCs w:val="20"/>
        </w:rPr>
        <w:t>………..</w:t>
      </w:r>
    </w:p>
    <w:p w14:paraId="49B47ACA" w14:textId="046834DC" w:rsidR="00BD3658" w:rsidRPr="00A0729A" w:rsidRDefault="00A0729A" w:rsidP="00A0729A">
      <w:pPr>
        <w:pStyle w:val="Odstavecseseznamem"/>
        <w:numPr>
          <w:ilvl w:val="0"/>
          <w:numId w:val="13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A0729A">
        <w:rPr>
          <w:rFonts w:asciiTheme="minorHAnsi" w:hAnsiTheme="minorHAnsi" w:cstheme="minorHAnsi"/>
          <w:bCs/>
          <w:szCs w:val="20"/>
        </w:rPr>
        <w:t>Výměna nebo doplnění kontaktních osob nevyžaduje uzavření dodatku k této Smlouvě</w:t>
      </w:r>
      <w:r>
        <w:rPr>
          <w:rFonts w:asciiTheme="minorHAnsi" w:hAnsiTheme="minorHAnsi" w:cstheme="minorHAnsi"/>
          <w:bCs/>
          <w:szCs w:val="20"/>
        </w:rPr>
        <w:t xml:space="preserve">.  </w:t>
      </w:r>
    </w:p>
    <w:p w14:paraId="7BE5719A" w14:textId="2C441D7A" w:rsidR="00BD3658" w:rsidRPr="00BD3658" w:rsidRDefault="00BD3658" w:rsidP="00BD3658">
      <w:pPr>
        <w:spacing w:after="0" w:line="360" w:lineRule="auto"/>
        <w:ind w:left="360" w:right="0" w:firstLine="0"/>
        <w:rPr>
          <w:rFonts w:asciiTheme="minorHAnsi" w:hAnsiTheme="minorHAnsi" w:cstheme="minorHAnsi"/>
          <w:bCs/>
          <w:szCs w:val="20"/>
        </w:rPr>
      </w:pPr>
    </w:p>
    <w:p w14:paraId="4C2BA6F7" w14:textId="4DA115A9" w:rsidR="00BD3658" w:rsidRPr="00A0729A" w:rsidRDefault="00A0729A" w:rsidP="00A0729A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  <w:r w:rsidRPr="00A0729A">
        <w:rPr>
          <w:rFonts w:asciiTheme="minorHAnsi" w:hAnsiTheme="minorHAnsi" w:cstheme="minorHAnsi"/>
          <w:b/>
          <w:szCs w:val="20"/>
        </w:rPr>
        <w:t>X.</w:t>
      </w:r>
    </w:p>
    <w:p w14:paraId="37C8DE58" w14:textId="1ADD852B" w:rsidR="00A0729A" w:rsidRPr="00A0729A" w:rsidRDefault="00A0729A" w:rsidP="00A0729A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  <w:r w:rsidRPr="00A0729A">
        <w:rPr>
          <w:rFonts w:asciiTheme="minorHAnsi" w:hAnsiTheme="minorHAnsi" w:cstheme="minorHAnsi"/>
          <w:b/>
          <w:szCs w:val="20"/>
        </w:rPr>
        <w:t>Ostatní ujednání</w:t>
      </w:r>
    </w:p>
    <w:p w14:paraId="2DA974B9" w14:textId="0A019E09" w:rsidR="00A0729A" w:rsidRPr="00A0729A" w:rsidRDefault="00A0729A" w:rsidP="00A0729A">
      <w:pPr>
        <w:pStyle w:val="Odstavecseseznamem"/>
        <w:numPr>
          <w:ilvl w:val="0"/>
          <w:numId w:val="15"/>
        </w:numPr>
        <w:spacing w:after="0" w:line="360" w:lineRule="auto"/>
        <w:ind w:right="0" w:hanging="654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Příkazník </w:t>
      </w:r>
      <w:r w:rsidRPr="00A0729A">
        <w:rPr>
          <w:rFonts w:asciiTheme="minorHAnsi" w:hAnsiTheme="minorHAnsi" w:cstheme="minorHAnsi"/>
          <w:bCs/>
          <w:szCs w:val="20"/>
        </w:rPr>
        <w:t xml:space="preserve">prohlašuje, že má </w:t>
      </w:r>
      <w:r w:rsidRPr="004E0C3A">
        <w:rPr>
          <w:rFonts w:asciiTheme="minorHAnsi" w:hAnsiTheme="minorHAnsi" w:cstheme="minorHAnsi"/>
          <w:bCs/>
          <w:szCs w:val="20"/>
        </w:rPr>
        <w:t>uzavřenou pojistnou smlouvu pro případ pojištění odpovědnosti za škodu způsobenou třetí osobě ve výši minimálně 1 mil. Kč a v</w:t>
      </w:r>
      <w:r w:rsidRPr="00A0729A">
        <w:rPr>
          <w:rFonts w:asciiTheme="minorHAnsi" w:hAnsiTheme="minorHAnsi" w:cstheme="minorHAnsi"/>
          <w:bCs/>
          <w:szCs w:val="20"/>
        </w:rPr>
        <w:t xml:space="preserve"> této výši se </w:t>
      </w:r>
      <w:r>
        <w:rPr>
          <w:rFonts w:asciiTheme="minorHAnsi" w:hAnsiTheme="minorHAnsi" w:cstheme="minorHAnsi"/>
          <w:bCs/>
          <w:szCs w:val="20"/>
        </w:rPr>
        <w:t xml:space="preserve">Příkazník </w:t>
      </w:r>
      <w:r w:rsidRPr="00A0729A">
        <w:rPr>
          <w:rFonts w:asciiTheme="minorHAnsi" w:hAnsiTheme="minorHAnsi" w:cstheme="minorHAnsi"/>
          <w:bCs/>
          <w:szCs w:val="20"/>
        </w:rPr>
        <w:t xml:space="preserve">zavazuje udržovat platnost tohoto pojištění po celou dobu účinnosti této Smlouvy. </w:t>
      </w:r>
    </w:p>
    <w:p w14:paraId="728C0A77" w14:textId="645883EE" w:rsidR="00A0729A" w:rsidRPr="00A0729A" w:rsidRDefault="00A0729A" w:rsidP="00A0729A">
      <w:pPr>
        <w:pStyle w:val="Odstavecseseznamem"/>
        <w:numPr>
          <w:ilvl w:val="0"/>
          <w:numId w:val="15"/>
        </w:numPr>
        <w:spacing w:after="0" w:line="360" w:lineRule="auto"/>
        <w:ind w:right="0" w:hanging="654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Cs/>
          <w:szCs w:val="20"/>
        </w:rPr>
        <w:t xml:space="preserve">Smlouva nabývá platnosti dnem podpisu obou smluvních stran, účinnosti dnem zveřejnění v registru smluv </w:t>
      </w:r>
      <w:r w:rsidRPr="00A0729A">
        <w:rPr>
          <w:rFonts w:asciiTheme="minorHAnsi" w:hAnsiTheme="minorHAnsi" w:cstheme="minorHAnsi"/>
          <w:bCs/>
          <w:szCs w:val="20"/>
        </w:rPr>
        <w:t xml:space="preserve">v souladu se zákonem č. 340/2015 </w:t>
      </w:r>
      <w:proofErr w:type="gramStart"/>
      <w:r w:rsidRPr="00A0729A">
        <w:rPr>
          <w:rFonts w:asciiTheme="minorHAnsi" w:hAnsiTheme="minorHAnsi" w:cstheme="minorHAnsi"/>
          <w:bCs/>
          <w:szCs w:val="20"/>
        </w:rPr>
        <w:t>Sb.</w:t>
      </w:r>
      <w:r>
        <w:rPr>
          <w:rFonts w:asciiTheme="minorHAnsi" w:hAnsiTheme="minorHAnsi" w:cstheme="minorHAnsi"/>
          <w:bCs/>
          <w:szCs w:val="20"/>
        </w:rPr>
        <w:t>.</w:t>
      </w:r>
      <w:proofErr w:type="gramEnd"/>
      <w:r>
        <w:rPr>
          <w:rFonts w:asciiTheme="minorHAnsi" w:hAnsiTheme="minorHAnsi" w:cstheme="minorHAnsi"/>
          <w:bCs/>
          <w:szCs w:val="20"/>
        </w:rPr>
        <w:t xml:space="preserve"> Zveřejnění Smlouvy v registru smluv zajistí Příkazce neprodleně po jejím uzavření. </w:t>
      </w:r>
    </w:p>
    <w:p w14:paraId="63848667" w14:textId="4F4EE570" w:rsidR="00A0474F" w:rsidRDefault="00A0474F" w:rsidP="00A0474F">
      <w:pPr>
        <w:pStyle w:val="Odstavecseseznamem"/>
        <w:spacing w:after="0" w:line="360" w:lineRule="auto"/>
        <w:ind w:left="1080" w:right="0" w:firstLine="0"/>
        <w:rPr>
          <w:rFonts w:asciiTheme="minorHAnsi" w:hAnsiTheme="minorHAnsi" w:cstheme="minorHAnsi"/>
          <w:bCs/>
          <w:szCs w:val="20"/>
        </w:rPr>
      </w:pPr>
      <w:r w:rsidRPr="00A0474F">
        <w:rPr>
          <w:rFonts w:asciiTheme="minorHAnsi" w:hAnsiTheme="minorHAnsi" w:cstheme="minorHAnsi"/>
          <w:bCs/>
          <w:szCs w:val="20"/>
          <w:highlight w:val="yellow"/>
        </w:rPr>
        <w:t>Varianta A</w:t>
      </w:r>
      <w:r w:rsidR="001B64DF">
        <w:rPr>
          <w:rFonts w:asciiTheme="minorHAnsi" w:hAnsiTheme="minorHAnsi" w:cstheme="minorHAnsi"/>
          <w:bCs/>
          <w:szCs w:val="20"/>
          <w:highlight w:val="yellow"/>
        </w:rPr>
        <w:t xml:space="preserve"> (zvolí Příkazník)</w:t>
      </w:r>
      <w:r w:rsidRPr="00A0474F">
        <w:rPr>
          <w:rFonts w:asciiTheme="minorHAnsi" w:hAnsiTheme="minorHAnsi" w:cstheme="minorHAnsi"/>
          <w:bCs/>
          <w:szCs w:val="20"/>
          <w:highlight w:val="yellow"/>
        </w:rPr>
        <w:t>:</w:t>
      </w:r>
      <w:r>
        <w:rPr>
          <w:rFonts w:asciiTheme="minorHAnsi" w:hAnsiTheme="minorHAnsi" w:cstheme="minorHAnsi"/>
          <w:bCs/>
          <w:szCs w:val="20"/>
        </w:rPr>
        <w:t xml:space="preserve"> </w:t>
      </w:r>
      <w:r w:rsidR="00A0729A" w:rsidRPr="00A0729A">
        <w:rPr>
          <w:rFonts w:asciiTheme="minorHAnsi" w:hAnsiTheme="minorHAnsi" w:cstheme="minorHAnsi"/>
          <w:bCs/>
          <w:szCs w:val="20"/>
        </w:rPr>
        <w:t>Smluvní strany souhlasně prohlašují, že ve Smlouvě nejsou údaje podléhající obchodnímu tajemství</w:t>
      </w:r>
      <w:r>
        <w:rPr>
          <w:rFonts w:asciiTheme="minorHAnsi" w:hAnsiTheme="minorHAnsi" w:cstheme="minorHAnsi"/>
          <w:bCs/>
          <w:szCs w:val="20"/>
        </w:rPr>
        <w:t xml:space="preserve">. </w:t>
      </w:r>
    </w:p>
    <w:p w14:paraId="5AB7E318" w14:textId="50BBF5A6" w:rsidR="00A0729A" w:rsidRDefault="00A0474F" w:rsidP="00A0474F">
      <w:pPr>
        <w:pStyle w:val="Odstavecseseznamem"/>
        <w:spacing w:after="0" w:line="360" w:lineRule="auto"/>
        <w:ind w:left="1080" w:right="0" w:firstLine="0"/>
        <w:rPr>
          <w:rFonts w:asciiTheme="minorHAnsi" w:hAnsiTheme="minorHAnsi" w:cstheme="minorHAnsi"/>
          <w:bCs/>
          <w:szCs w:val="20"/>
        </w:rPr>
      </w:pPr>
      <w:r w:rsidRPr="00A0474F">
        <w:rPr>
          <w:rFonts w:asciiTheme="minorHAnsi" w:hAnsiTheme="minorHAnsi" w:cstheme="minorHAnsi"/>
          <w:bCs/>
          <w:szCs w:val="20"/>
          <w:highlight w:val="yellow"/>
        </w:rPr>
        <w:lastRenderedPageBreak/>
        <w:t>Varianta B</w:t>
      </w:r>
      <w:r w:rsidR="001B64DF">
        <w:rPr>
          <w:rFonts w:asciiTheme="minorHAnsi" w:hAnsiTheme="minorHAnsi" w:cstheme="minorHAnsi"/>
          <w:bCs/>
          <w:szCs w:val="20"/>
          <w:highlight w:val="yellow"/>
        </w:rPr>
        <w:t xml:space="preserve"> (zvolí Příkazník)</w:t>
      </w:r>
      <w:r w:rsidRPr="00A0474F">
        <w:rPr>
          <w:rFonts w:asciiTheme="minorHAnsi" w:hAnsiTheme="minorHAnsi" w:cstheme="minorHAnsi"/>
          <w:bCs/>
          <w:szCs w:val="20"/>
          <w:highlight w:val="yellow"/>
        </w:rPr>
        <w:t>:</w:t>
      </w:r>
      <w:r>
        <w:rPr>
          <w:rFonts w:asciiTheme="minorHAnsi" w:hAnsiTheme="minorHAnsi" w:cstheme="minorHAnsi"/>
          <w:bCs/>
          <w:szCs w:val="20"/>
        </w:rPr>
        <w:t xml:space="preserve"> Příkazník označil údaje uvedené v čl. </w:t>
      </w:r>
      <w:r w:rsidRPr="00A0474F">
        <w:rPr>
          <w:rFonts w:asciiTheme="minorHAnsi" w:hAnsiTheme="minorHAnsi" w:cstheme="minorHAnsi"/>
          <w:bCs/>
          <w:szCs w:val="20"/>
          <w:highlight w:val="yellow"/>
        </w:rPr>
        <w:t>……………………</w:t>
      </w:r>
      <w:proofErr w:type="gramStart"/>
      <w:r w:rsidRPr="00A0474F">
        <w:rPr>
          <w:rFonts w:asciiTheme="minorHAnsi" w:hAnsiTheme="minorHAnsi" w:cstheme="minorHAnsi"/>
          <w:bCs/>
          <w:szCs w:val="20"/>
          <w:highlight w:val="yellow"/>
        </w:rPr>
        <w:t>…….</w:t>
      </w:r>
      <w:proofErr w:type="gramEnd"/>
      <w:r w:rsidRPr="00A0474F">
        <w:rPr>
          <w:rFonts w:asciiTheme="minorHAnsi" w:hAnsiTheme="minorHAnsi" w:cstheme="minorHAnsi"/>
          <w:bCs/>
          <w:szCs w:val="20"/>
          <w:highlight w:val="yellow"/>
        </w:rPr>
        <w:t>.</w:t>
      </w:r>
      <w:r>
        <w:rPr>
          <w:rFonts w:asciiTheme="minorHAnsi" w:hAnsiTheme="minorHAnsi" w:cstheme="minorHAnsi"/>
          <w:bCs/>
          <w:szCs w:val="20"/>
        </w:rPr>
        <w:t xml:space="preserve"> Smlouvy za své obchodní tajemství a přeje si tyto informace jako obchodní tajemství chránit. Příkazce tyto informace při zveřejnění Smlouvy v registru smluv nezveřejní.   </w:t>
      </w:r>
    </w:p>
    <w:p w14:paraId="42AB0B30" w14:textId="1341BC7F" w:rsidR="00BD3658" w:rsidRPr="00A0474F" w:rsidRDefault="00A0474F" w:rsidP="00A0729A">
      <w:pPr>
        <w:pStyle w:val="Odstavecseseznamem"/>
        <w:numPr>
          <w:ilvl w:val="0"/>
          <w:numId w:val="15"/>
        </w:numPr>
        <w:spacing w:after="0" w:line="360" w:lineRule="auto"/>
        <w:ind w:right="0"/>
        <w:rPr>
          <w:rFonts w:asciiTheme="minorHAnsi" w:hAnsiTheme="minorHAnsi" w:cstheme="minorHAnsi"/>
          <w:bCs/>
          <w:szCs w:val="20"/>
        </w:rPr>
      </w:pPr>
      <w:r w:rsidRPr="00A0474F">
        <w:rPr>
          <w:rFonts w:asciiTheme="minorHAnsi" w:hAnsiTheme="minorHAnsi" w:cstheme="minorHAnsi"/>
          <w:bCs/>
          <w:szCs w:val="20"/>
        </w:rPr>
        <w:t xml:space="preserve">Příkazník </w:t>
      </w:r>
      <w:r w:rsidR="00A0729A" w:rsidRPr="00A0474F">
        <w:rPr>
          <w:rFonts w:asciiTheme="minorHAnsi" w:hAnsiTheme="minorHAnsi" w:cstheme="minorHAnsi"/>
          <w:bCs/>
          <w:szCs w:val="20"/>
        </w:rPr>
        <w:t xml:space="preserve">je povinen při kontrole poskytnout na vyžádání kontrolnímu orgánu účetní a daňové doklady v plném rozsahu. </w:t>
      </w:r>
      <w:r w:rsidRPr="00A0474F">
        <w:rPr>
          <w:rFonts w:asciiTheme="minorHAnsi" w:hAnsiTheme="minorHAnsi" w:cstheme="minorHAnsi"/>
          <w:bCs/>
          <w:szCs w:val="20"/>
        </w:rPr>
        <w:t xml:space="preserve">Příkazník </w:t>
      </w:r>
      <w:r w:rsidR="00A0729A" w:rsidRPr="00A0474F">
        <w:rPr>
          <w:rFonts w:asciiTheme="minorHAnsi" w:hAnsiTheme="minorHAnsi" w:cstheme="minorHAnsi"/>
          <w:bCs/>
          <w:szCs w:val="20"/>
        </w:rPr>
        <w:t>je podle ustanovení § 2 písm.</w:t>
      </w:r>
      <w:r w:rsidR="00A0729A" w:rsidRPr="00A0729A">
        <w:t xml:space="preserve"> </w:t>
      </w:r>
      <w:r w:rsidR="00A0729A" w:rsidRPr="00A0474F">
        <w:rPr>
          <w:rFonts w:asciiTheme="minorHAnsi" w:hAnsiTheme="minorHAnsi" w:cstheme="minorHAnsi"/>
          <w:bCs/>
          <w:szCs w:val="20"/>
        </w:rPr>
        <w:t xml:space="preserve">e) zákona Č. 320/2001 Sb., </w:t>
      </w:r>
      <w:r w:rsidRPr="00A0474F">
        <w:rPr>
          <w:rFonts w:asciiTheme="minorHAnsi" w:hAnsiTheme="minorHAnsi" w:cstheme="minorHAnsi"/>
          <w:bCs/>
          <w:szCs w:val="20"/>
        </w:rPr>
        <w:t>o</w:t>
      </w:r>
      <w:r w:rsidR="00A0729A" w:rsidRPr="00A0474F">
        <w:rPr>
          <w:rFonts w:asciiTheme="minorHAnsi" w:hAnsiTheme="minorHAnsi" w:cstheme="minorHAnsi"/>
          <w:bCs/>
          <w:szCs w:val="20"/>
        </w:rPr>
        <w:t xml:space="preserve"> finanční kontrole ve veřejné správě a </w:t>
      </w:r>
      <w:r w:rsidRPr="00A0474F">
        <w:rPr>
          <w:rFonts w:asciiTheme="minorHAnsi" w:hAnsiTheme="minorHAnsi" w:cstheme="minorHAnsi"/>
          <w:bCs/>
          <w:szCs w:val="20"/>
        </w:rPr>
        <w:t>o</w:t>
      </w:r>
      <w:r w:rsidR="00A0729A" w:rsidRPr="00A0474F">
        <w:rPr>
          <w:rFonts w:asciiTheme="minorHAnsi" w:hAnsiTheme="minorHAnsi" w:cstheme="minorHAnsi"/>
          <w:bCs/>
          <w:szCs w:val="20"/>
        </w:rPr>
        <w:t xml:space="preserve"> změně některých zákonů, ve znění pozdějších předpisů, osobou povinnu spolupůsobit při výkonu </w:t>
      </w:r>
      <w:r>
        <w:rPr>
          <w:rFonts w:asciiTheme="minorHAnsi" w:hAnsiTheme="minorHAnsi" w:cstheme="minorHAnsi"/>
          <w:bCs/>
          <w:szCs w:val="20"/>
        </w:rPr>
        <w:t>fi</w:t>
      </w:r>
      <w:r w:rsidR="00A0729A" w:rsidRPr="00A0474F">
        <w:rPr>
          <w:rFonts w:asciiTheme="minorHAnsi" w:hAnsiTheme="minorHAnsi" w:cstheme="minorHAnsi"/>
          <w:bCs/>
          <w:szCs w:val="20"/>
        </w:rPr>
        <w:t xml:space="preserve">nanční kontroly prováděné v souvislosti </w:t>
      </w:r>
      <w:r>
        <w:rPr>
          <w:rFonts w:asciiTheme="minorHAnsi" w:hAnsiTheme="minorHAnsi" w:cstheme="minorHAnsi"/>
          <w:bCs/>
          <w:szCs w:val="20"/>
        </w:rPr>
        <w:t>s</w:t>
      </w:r>
      <w:r w:rsidR="00A0729A" w:rsidRPr="00A0474F">
        <w:rPr>
          <w:rFonts w:asciiTheme="minorHAnsi" w:hAnsiTheme="minorHAnsi" w:cstheme="minorHAnsi"/>
          <w:bCs/>
          <w:szCs w:val="20"/>
        </w:rPr>
        <w:t xml:space="preserve"> úhradou služeb </w:t>
      </w:r>
      <w:r>
        <w:rPr>
          <w:rFonts w:asciiTheme="minorHAnsi" w:hAnsiTheme="minorHAnsi" w:cstheme="minorHAnsi"/>
          <w:bCs/>
          <w:szCs w:val="20"/>
        </w:rPr>
        <w:t>z</w:t>
      </w:r>
      <w:r w:rsidR="00A0729A" w:rsidRPr="00A0474F">
        <w:rPr>
          <w:rFonts w:asciiTheme="minorHAnsi" w:hAnsiTheme="minorHAnsi" w:cstheme="minorHAnsi"/>
          <w:bCs/>
          <w:szCs w:val="20"/>
        </w:rPr>
        <w:t xml:space="preserve"> veřejných výdajů</w:t>
      </w:r>
    </w:p>
    <w:p w14:paraId="0D4A2F03" w14:textId="77777777" w:rsidR="00D82867" w:rsidRDefault="00D82867" w:rsidP="00A0474F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</w:p>
    <w:p w14:paraId="2A004482" w14:textId="77777777" w:rsidR="00D82867" w:rsidRDefault="00D82867" w:rsidP="00A0474F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</w:p>
    <w:p w14:paraId="626B06AA" w14:textId="71FA4A46" w:rsidR="00A0474F" w:rsidRPr="00A0474F" w:rsidRDefault="00AE53CE" w:rsidP="00A0474F">
      <w:pPr>
        <w:spacing w:after="0" w:line="360" w:lineRule="auto"/>
        <w:ind w:left="360" w:right="0" w:firstLine="0"/>
        <w:jc w:val="center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X</w:t>
      </w:r>
      <w:r w:rsidR="00A0474F">
        <w:rPr>
          <w:rFonts w:asciiTheme="minorHAnsi" w:hAnsiTheme="minorHAnsi" w:cstheme="minorHAnsi"/>
          <w:b/>
          <w:szCs w:val="20"/>
        </w:rPr>
        <w:t>I.</w:t>
      </w:r>
    </w:p>
    <w:p w14:paraId="1D860FCF" w14:textId="77777777" w:rsidR="0064287C" w:rsidRPr="00B02E72" w:rsidRDefault="0064287C" w:rsidP="0064287C">
      <w:pPr>
        <w:spacing w:after="0" w:line="360" w:lineRule="auto"/>
        <w:ind w:right="0" w:hanging="233"/>
        <w:jc w:val="center"/>
        <w:rPr>
          <w:rFonts w:asciiTheme="minorHAnsi" w:hAnsiTheme="minorHAnsi" w:cstheme="minorHAnsi"/>
          <w:b/>
          <w:szCs w:val="20"/>
        </w:rPr>
      </w:pPr>
      <w:r w:rsidRPr="00B02E72">
        <w:rPr>
          <w:rFonts w:asciiTheme="minorHAnsi" w:hAnsiTheme="minorHAnsi" w:cstheme="minorHAnsi"/>
          <w:b/>
          <w:szCs w:val="20"/>
        </w:rPr>
        <w:t>Závěrečná ustanovení</w:t>
      </w:r>
    </w:p>
    <w:p w14:paraId="0A1F3F25" w14:textId="400D5421" w:rsidR="00A0474F" w:rsidRDefault="00A0474F" w:rsidP="00BA317A">
      <w:pPr>
        <w:pStyle w:val="Odstavecseseznamem"/>
        <w:numPr>
          <w:ilvl w:val="0"/>
          <w:numId w:val="16"/>
        </w:numPr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 w:rsidRPr="00A0474F">
        <w:rPr>
          <w:rFonts w:asciiTheme="minorHAnsi" w:hAnsiTheme="minorHAnsi" w:cstheme="minorHAnsi"/>
          <w:szCs w:val="20"/>
        </w:rPr>
        <w:t xml:space="preserve">Smlouva, jakož i práva a povinnosti vzniklé na základě Smlouvy nebo v souvislosti </w:t>
      </w:r>
      <w:r w:rsidR="000956CF">
        <w:rPr>
          <w:rFonts w:asciiTheme="minorHAnsi" w:hAnsiTheme="minorHAnsi" w:cstheme="minorHAnsi"/>
          <w:szCs w:val="20"/>
        </w:rPr>
        <w:t>s</w:t>
      </w:r>
      <w:r w:rsidRPr="00A0474F">
        <w:rPr>
          <w:rFonts w:asciiTheme="minorHAnsi" w:hAnsiTheme="minorHAnsi" w:cstheme="minorHAnsi"/>
          <w:szCs w:val="20"/>
        </w:rPr>
        <w:t xml:space="preserve"> ní, se řídí českým právem, zejména Občanským zákoníkem a dalšími právními předpisy účinnými ke dni uzavření Smlouvy. </w:t>
      </w:r>
    </w:p>
    <w:p w14:paraId="77FBDC89" w14:textId="1CDD2ECA" w:rsidR="00A0474F" w:rsidRPr="00A0474F" w:rsidRDefault="00A0474F" w:rsidP="004413FB">
      <w:pPr>
        <w:pStyle w:val="Odstavecseseznamem"/>
        <w:numPr>
          <w:ilvl w:val="0"/>
          <w:numId w:val="16"/>
        </w:numPr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 w:rsidRPr="00A0474F">
        <w:rPr>
          <w:rFonts w:asciiTheme="minorHAnsi" w:hAnsiTheme="minorHAnsi" w:cstheme="minorHAnsi"/>
          <w:szCs w:val="20"/>
        </w:rPr>
        <w:t xml:space="preserve">Pokud jakýkoli závazek vyplývající ze Smlouvy, avšak netvořící její podstatnou náležitost, je nebo se stane neplatným nebo neúčinným, je plně oddělitelným od ostatních ustanovení Smlouvy a taková neplatnost nebo neúčinnost nebude mít žádný vliv na platnost a účinnost jakýchkoli ostatních ustanovení Smlouvy. Namísto neplatného nebo neúčinného ujednání se Smluvní strany zavazují nahradit tato ustanovení takovým obsahem, který umožní, aby účelu Smlouvy bylo dosaženo. </w:t>
      </w:r>
    </w:p>
    <w:p w14:paraId="6513C247" w14:textId="5F7ADCFF" w:rsidR="00A0474F" w:rsidRPr="00A0474F" w:rsidRDefault="00A0474F" w:rsidP="00A0474F">
      <w:pPr>
        <w:pStyle w:val="Odstavecseseznamem"/>
        <w:numPr>
          <w:ilvl w:val="0"/>
          <w:numId w:val="16"/>
        </w:numPr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 w:rsidRPr="00A0474F">
        <w:rPr>
          <w:rFonts w:asciiTheme="minorHAnsi" w:hAnsiTheme="minorHAnsi" w:cstheme="minorHAnsi"/>
          <w:szCs w:val="20"/>
        </w:rPr>
        <w:t xml:space="preserve">Smluvní strany se zavazují neprodleně sdělit druhé Smluvní straně jakékoliv změny identiﬁkačních údajů uvedených v záhlaví Smlouvy. V případě porušení této povinnosti odpovídá Smluvní strana za škodu tím způsobenou. </w:t>
      </w:r>
    </w:p>
    <w:p w14:paraId="7F5A7099" w14:textId="2BFE80D3" w:rsidR="00A0474F" w:rsidRPr="00A0474F" w:rsidRDefault="00A0474F" w:rsidP="00A0474F">
      <w:pPr>
        <w:pStyle w:val="Odstavecseseznamem"/>
        <w:numPr>
          <w:ilvl w:val="0"/>
          <w:numId w:val="16"/>
        </w:numPr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 w:rsidRPr="00A0474F">
        <w:rPr>
          <w:rFonts w:asciiTheme="minorHAnsi" w:hAnsiTheme="minorHAnsi" w:cstheme="minorHAnsi"/>
          <w:szCs w:val="20"/>
        </w:rPr>
        <w:t xml:space="preserve">Smlouvu je možné měnit pouze písemnou dohodou Smluvních stran formou datovaných chronologicky číslovaných dodatků ke Smlouvě. Změny kontaktních osob uvedených v záhlaví Smlouvy nevyžadují písemný dodatek ke Smlouvě. Dostačující je jednostranná písemná informace zaslaná druhé Smluvní straně na adresu uvedenou v záhlaví Smlouvy. </w:t>
      </w:r>
    </w:p>
    <w:p w14:paraId="2BC5E5D7" w14:textId="7972D1F9" w:rsidR="00A0474F" w:rsidRPr="00A0474F" w:rsidRDefault="00A0474F" w:rsidP="00A0474F">
      <w:pPr>
        <w:pStyle w:val="Odstavecseseznamem"/>
        <w:numPr>
          <w:ilvl w:val="0"/>
          <w:numId w:val="16"/>
        </w:numPr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 w:rsidRPr="00A0474F">
        <w:rPr>
          <w:rFonts w:asciiTheme="minorHAnsi" w:hAnsiTheme="minorHAnsi" w:cstheme="minorHAnsi"/>
          <w:szCs w:val="20"/>
        </w:rPr>
        <w:t xml:space="preserve">Všechny spory vyplývající ze Smlouvy nebo v souvislosti </w:t>
      </w:r>
      <w:r w:rsidR="00BA317A">
        <w:rPr>
          <w:rFonts w:asciiTheme="minorHAnsi" w:hAnsiTheme="minorHAnsi" w:cstheme="minorHAnsi"/>
          <w:szCs w:val="20"/>
        </w:rPr>
        <w:t>s</w:t>
      </w:r>
      <w:r w:rsidRPr="00A0474F">
        <w:rPr>
          <w:rFonts w:asciiTheme="minorHAnsi" w:hAnsiTheme="minorHAnsi" w:cstheme="minorHAnsi"/>
          <w:szCs w:val="20"/>
        </w:rPr>
        <w:t xml:space="preserve"> ní vzniklé, se Smluvní strany zavazují přednostně řešit jednáním </w:t>
      </w:r>
      <w:r w:rsidR="00BA317A">
        <w:rPr>
          <w:rFonts w:asciiTheme="minorHAnsi" w:hAnsiTheme="minorHAnsi" w:cstheme="minorHAnsi"/>
          <w:szCs w:val="20"/>
        </w:rPr>
        <w:t>s</w:t>
      </w:r>
      <w:r w:rsidRPr="00A0474F">
        <w:rPr>
          <w:rFonts w:asciiTheme="minorHAnsi" w:hAnsiTheme="minorHAnsi" w:cstheme="minorHAnsi"/>
          <w:szCs w:val="20"/>
        </w:rPr>
        <w:t xml:space="preserve"> cílem dosáhnout vyřešení sporu dohodou. Nedojde-li k dohodě, budou spory předány k rozhodnutí místně a věcně příslušnému soudu České republiky. Rozhodčí řízení se vylučuje. </w:t>
      </w:r>
    </w:p>
    <w:p w14:paraId="1301E1EC" w14:textId="5548D1EA" w:rsidR="00A0474F" w:rsidRPr="00A0474F" w:rsidRDefault="00A0474F" w:rsidP="00A0474F">
      <w:pPr>
        <w:pStyle w:val="Odstavecseseznamem"/>
        <w:numPr>
          <w:ilvl w:val="0"/>
          <w:numId w:val="16"/>
        </w:numPr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 w:rsidRPr="00A0474F">
        <w:rPr>
          <w:rFonts w:asciiTheme="minorHAnsi" w:hAnsiTheme="minorHAnsi" w:cstheme="minorHAnsi"/>
          <w:szCs w:val="20"/>
        </w:rPr>
        <w:t xml:space="preserve">Smlouva obsahuje úplné ujednání </w:t>
      </w:r>
      <w:r w:rsidR="00BA317A">
        <w:rPr>
          <w:rFonts w:asciiTheme="minorHAnsi" w:hAnsiTheme="minorHAnsi" w:cstheme="minorHAnsi"/>
          <w:szCs w:val="20"/>
        </w:rPr>
        <w:t>o</w:t>
      </w:r>
      <w:r w:rsidRPr="00A0474F">
        <w:rPr>
          <w:rFonts w:asciiTheme="minorHAnsi" w:hAnsiTheme="minorHAnsi" w:cstheme="minorHAnsi"/>
          <w:szCs w:val="20"/>
        </w:rPr>
        <w:t xml:space="preserve"> předmětu Smlouvy a všech náležitostech, které Smluvní strany měly a chtěly ve Smlouvě ujednat, a které považují za důležité pro závaznost Smlouvy. Žádný projev Smluvních stran učiněný při jednání o Smlouvě ani projev učiněný po uzavření Smlouvy nesmí být vy</w:t>
      </w:r>
      <w:r w:rsidR="000B0572">
        <w:rPr>
          <w:rFonts w:asciiTheme="minorHAnsi" w:hAnsiTheme="minorHAnsi" w:cstheme="minorHAnsi"/>
          <w:szCs w:val="20"/>
        </w:rPr>
        <w:t>klá</w:t>
      </w:r>
      <w:r w:rsidRPr="00A0474F">
        <w:rPr>
          <w:rFonts w:asciiTheme="minorHAnsi" w:hAnsiTheme="minorHAnsi" w:cstheme="minorHAnsi"/>
          <w:szCs w:val="20"/>
        </w:rPr>
        <w:t>dán v rozporu s</w:t>
      </w:r>
      <w:r w:rsidR="000B0572">
        <w:rPr>
          <w:rFonts w:asciiTheme="minorHAnsi" w:hAnsiTheme="minorHAnsi" w:cstheme="minorHAnsi"/>
          <w:szCs w:val="20"/>
        </w:rPr>
        <w:t> </w:t>
      </w:r>
      <w:r w:rsidRPr="00A0474F">
        <w:rPr>
          <w:rFonts w:asciiTheme="minorHAnsi" w:hAnsiTheme="minorHAnsi" w:cstheme="minorHAnsi"/>
          <w:szCs w:val="20"/>
        </w:rPr>
        <w:t xml:space="preserve">výslovnými ustanoveními Smlouvy a nezakládá žádný závazek žádné ze Smluvních stran. </w:t>
      </w:r>
    </w:p>
    <w:p w14:paraId="3B765B1E" w14:textId="414AD755" w:rsidR="00A0474F" w:rsidRPr="003153EE" w:rsidRDefault="00A0474F" w:rsidP="003153EE">
      <w:pPr>
        <w:spacing w:after="0" w:line="360" w:lineRule="auto"/>
        <w:ind w:left="284" w:right="0" w:hanging="233"/>
        <w:rPr>
          <w:rFonts w:asciiTheme="minorHAnsi" w:hAnsiTheme="minorHAnsi" w:cstheme="minorHAnsi"/>
          <w:szCs w:val="20"/>
        </w:rPr>
      </w:pPr>
      <w:r w:rsidRPr="003153EE">
        <w:rPr>
          <w:rFonts w:asciiTheme="minorHAnsi" w:hAnsiTheme="minorHAnsi" w:cstheme="minorHAnsi"/>
          <w:szCs w:val="20"/>
        </w:rPr>
        <w:t xml:space="preserve">7) </w:t>
      </w:r>
      <w:r w:rsidR="003153EE">
        <w:rPr>
          <w:rFonts w:asciiTheme="minorHAnsi" w:hAnsiTheme="minorHAnsi" w:cstheme="minorHAnsi"/>
          <w:szCs w:val="20"/>
        </w:rPr>
        <w:t xml:space="preserve"> </w:t>
      </w:r>
      <w:r w:rsidRPr="003153EE">
        <w:rPr>
          <w:rFonts w:asciiTheme="minorHAnsi" w:hAnsiTheme="minorHAnsi" w:cstheme="minorHAnsi"/>
          <w:szCs w:val="20"/>
        </w:rPr>
        <w:t>Smluvní strany výslovně prohlašují, že si nepřejí, aby nad rámec výslovných ustanovení Smlouvy byly jakákoliv práva a povinnosti dovozovány z budoucí praxe zavedené mezi Smluvními stranami či zvyklostí zachovávaných obecně či V odvětví týkajícím se předmětu plnění Smlouvy, ledaže je ve Smlouvě výslovně stanoveno jinak. Zároveň Smluvní strany prohlašují, že si nejsou vědomy žádných dosud mezi nimi zavedených obchodních zvyklostí či praxe.</w:t>
      </w:r>
    </w:p>
    <w:p w14:paraId="7217E1E3" w14:textId="4A624B96" w:rsidR="00A0474F" w:rsidRDefault="00A0474F" w:rsidP="00A0474F">
      <w:pPr>
        <w:pStyle w:val="Odstavecseseznamem"/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lastRenderedPageBreak/>
        <w:t>8) Smluvní strany sjednávají, že v případě výkladových problémů má tato Smlouva přednost před zadávacími</w:t>
      </w:r>
      <w:r w:rsidR="00A43CFC"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szCs w:val="20"/>
        </w:rPr>
        <w:t>podmínkami VZMR, v</w:t>
      </w:r>
      <w:r w:rsidR="00C1705B">
        <w:rPr>
          <w:rFonts w:asciiTheme="minorHAnsi" w:hAnsiTheme="minorHAnsi" w:cstheme="minorHAnsi"/>
          <w:szCs w:val="20"/>
        </w:rPr>
        <w:t> </w:t>
      </w:r>
      <w:r>
        <w:rPr>
          <w:rFonts w:asciiTheme="minorHAnsi" w:hAnsiTheme="minorHAnsi" w:cstheme="minorHAnsi"/>
          <w:szCs w:val="20"/>
        </w:rPr>
        <w:t>rámci</w:t>
      </w:r>
      <w:r w:rsidR="00C1705B">
        <w:rPr>
          <w:rFonts w:asciiTheme="minorHAnsi" w:hAnsiTheme="minorHAnsi" w:cstheme="minorHAnsi"/>
          <w:szCs w:val="20"/>
        </w:rPr>
        <w:t>,</w:t>
      </w:r>
      <w:r>
        <w:rPr>
          <w:rFonts w:asciiTheme="minorHAnsi" w:hAnsiTheme="minorHAnsi" w:cstheme="minorHAnsi"/>
          <w:szCs w:val="20"/>
        </w:rPr>
        <w:t xml:space="preserve"> které byl Příkazník vybrán. </w:t>
      </w:r>
    </w:p>
    <w:p w14:paraId="71924618" w14:textId="4AB63F00" w:rsidR="00A43CFC" w:rsidRDefault="00A43CFC" w:rsidP="00A43CFC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9)  </w:t>
      </w:r>
      <w:r w:rsidR="000956CF" w:rsidRPr="000956CF">
        <w:rPr>
          <w:rFonts w:asciiTheme="minorHAnsi" w:hAnsiTheme="minorHAnsi" w:cstheme="minorHAnsi"/>
          <w:sz w:val="20"/>
          <w:szCs w:val="20"/>
        </w:rPr>
        <w:t>Smluvní strany na sebe přebírají nebezpečí změny okolností v</w:t>
      </w:r>
      <w:r>
        <w:rPr>
          <w:rFonts w:asciiTheme="minorHAnsi" w:hAnsiTheme="minorHAnsi" w:cstheme="minorHAnsi"/>
          <w:sz w:val="20"/>
          <w:szCs w:val="20"/>
        </w:rPr>
        <w:t> </w:t>
      </w:r>
      <w:r w:rsidR="000956CF" w:rsidRPr="000956CF">
        <w:rPr>
          <w:rFonts w:asciiTheme="minorHAnsi" w:hAnsiTheme="minorHAnsi" w:cstheme="minorHAnsi"/>
          <w:sz w:val="20"/>
          <w:szCs w:val="20"/>
        </w:rPr>
        <w:t>souvislosti s</w:t>
      </w:r>
      <w:r>
        <w:rPr>
          <w:rFonts w:asciiTheme="minorHAnsi" w:hAnsiTheme="minorHAnsi" w:cstheme="minorHAnsi"/>
          <w:sz w:val="20"/>
          <w:szCs w:val="20"/>
        </w:rPr>
        <w:t> </w:t>
      </w:r>
      <w:r w:rsidR="000956CF" w:rsidRPr="000956CF">
        <w:rPr>
          <w:rFonts w:asciiTheme="minorHAnsi" w:hAnsiTheme="minorHAnsi" w:cstheme="minorHAnsi"/>
          <w:sz w:val="20"/>
          <w:szCs w:val="20"/>
        </w:rPr>
        <w:t>právy a povinnostmi smluvních</w:t>
      </w:r>
    </w:p>
    <w:p w14:paraId="28C64FA8" w14:textId="77777777" w:rsidR="00A43CFC" w:rsidRDefault="00A43CFC" w:rsidP="00A43CFC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="000956CF" w:rsidRPr="000956CF">
        <w:rPr>
          <w:rFonts w:asciiTheme="minorHAnsi" w:hAnsiTheme="minorHAnsi" w:cstheme="minorHAnsi"/>
          <w:sz w:val="20"/>
          <w:szCs w:val="20"/>
        </w:rPr>
        <w:t xml:space="preserve"> stran vzniklými na základě této smlouvy. Smluvní strany vylučují uplatnění ustanovení § 1765 odst. 1 a § 1766</w:t>
      </w:r>
    </w:p>
    <w:p w14:paraId="6A35A3E4" w14:textId="1C4BD546" w:rsidR="000956CF" w:rsidRDefault="00A43CFC" w:rsidP="00A43CFC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</w:t>
      </w:r>
      <w:r w:rsidR="000956CF" w:rsidRPr="000956CF">
        <w:rPr>
          <w:rFonts w:asciiTheme="minorHAnsi" w:hAnsiTheme="minorHAnsi" w:cstheme="minorHAnsi"/>
          <w:sz w:val="20"/>
          <w:szCs w:val="20"/>
        </w:rPr>
        <w:t xml:space="preserve"> občanského zákoníku na svůj smluvní vztah založený touto smlouvou.</w:t>
      </w:r>
    </w:p>
    <w:p w14:paraId="1A012BEB" w14:textId="77777777" w:rsidR="00956345" w:rsidRPr="000956CF" w:rsidRDefault="00956345" w:rsidP="000956CF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05A09F43" w14:textId="2E77A308" w:rsidR="00A43CFC" w:rsidRDefault="000956CF" w:rsidP="000956CF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0956CF">
        <w:rPr>
          <w:rFonts w:asciiTheme="minorHAnsi" w:hAnsiTheme="minorHAnsi" w:cstheme="minorHAnsi"/>
          <w:sz w:val="20"/>
          <w:szCs w:val="20"/>
        </w:rPr>
        <w:t>10)</w:t>
      </w:r>
      <w:r w:rsidR="003153EE">
        <w:rPr>
          <w:rFonts w:asciiTheme="minorHAnsi" w:hAnsiTheme="minorHAnsi" w:cstheme="minorHAnsi"/>
          <w:sz w:val="20"/>
          <w:szCs w:val="20"/>
        </w:rPr>
        <w:t xml:space="preserve"> </w:t>
      </w:r>
      <w:r w:rsidRPr="000956CF">
        <w:rPr>
          <w:rFonts w:asciiTheme="minorHAnsi" w:hAnsiTheme="minorHAnsi" w:cstheme="minorHAnsi"/>
          <w:sz w:val="20"/>
          <w:szCs w:val="20"/>
        </w:rPr>
        <w:t>Tato smlouva nabývá platnosti okamžikem jejího podpisu poslední smluvní stranou a účinnosti dnem</w:t>
      </w:r>
    </w:p>
    <w:p w14:paraId="1B6A784C" w14:textId="7EF00D99" w:rsidR="000956CF" w:rsidRDefault="00A43CFC" w:rsidP="000956CF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0956CF" w:rsidRPr="000956CF">
        <w:rPr>
          <w:rFonts w:asciiTheme="minorHAnsi" w:hAnsiTheme="minorHAnsi" w:cstheme="minorHAnsi"/>
          <w:sz w:val="20"/>
          <w:szCs w:val="20"/>
        </w:rPr>
        <w:t xml:space="preserve"> uveřejnění v registru smluv podle zákona č. </w:t>
      </w:r>
      <w:r w:rsidR="000956CF" w:rsidRPr="000956CF">
        <w:rPr>
          <w:rFonts w:asciiTheme="minorHAnsi" w:hAnsiTheme="minorHAnsi" w:cstheme="minorHAnsi"/>
          <w:color w:val="000000"/>
          <w:sz w:val="20"/>
          <w:szCs w:val="20"/>
        </w:rPr>
        <w:t>340/2015 Sb.</w:t>
      </w:r>
      <w:bookmarkStart w:id="0" w:name="_Hlk106442172"/>
    </w:p>
    <w:p w14:paraId="7D865724" w14:textId="77777777" w:rsidR="00956345" w:rsidRPr="000956CF" w:rsidRDefault="00956345" w:rsidP="000956CF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4CC6F81" w14:textId="77777777" w:rsidR="00A43CFC" w:rsidRDefault="000956CF" w:rsidP="000956CF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0956CF">
        <w:rPr>
          <w:rFonts w:asciiTheme="minorHAnsi" w:hAnsiTheme="minorHAnsi" w:cstheme="minorHAnsi"/>
          <w:color w:val="000000"/>
          <w:sz w:val="20"/>
          <w:szCs w:val="20"/>
        </w:rPr>
        <w:t xml:space="preserve">11) </w:t>
      </w:r>
      <w:r w:rsidRPr="000956CF">
        <w:rPr>
          <w:rFonts w:asciiTheme="minorHAnsi" w:hAnsiTheme="minorHAnsi" w:cstheme="minorHAnsi"/>
          <w:sz w:val="20"/>
          <w:szCs w:val="20"/>
        </w:rPr>
        <w:t>Příkazník je na základě § 2 písm. e) zákona č. 320/2001 Sb. o finanční kontrole osobou povinnou spolupůsobit</w:t>
      </w:r>
    </w:p>
    <w:p w14:paraId="226951F6" w14:textId="29F5D9E7" w:rsidR="000956CF" w:rsidRDefault="00A43CFC" w:rsidP="000956CF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="000956CF" w:rsidRPr="000956CF">
        <w:rPr>
          <w:rFonts w:asciiTheme="minorHAnsi" w:hAnsiTheme="minorHAnsi" w:cstheme="minorHAnsi"/>
          <w:sz w:val="20"/>
          <w:szCs w:val="20"/>
        </w:rPr>
        <w:t xml:space="preserve"> při výkonu finanční kontroly. Příkazník je v tomto případě povinen vykonat veškerou součinnost s kontrolou.</w:t>
      </w:r>
      <w:bookmarkEnd w:id="0"/>
    </w:p>
    <w:p w14:paraId="57B542B7" w14:textId="77777777" w:rsidR="00A43CFC" w:rsidRDefault="00A43CFC" w:rsidP="000956CF">
      <w:pPr>
        <w:pStyle w:val="Normlnweb"/>
        <w:shd w:val="clear" w:color="auto" w:fill="FFFFFF"/>
        <w:tabs>
          <w:tab w:val="num" w:pos="360"/>
        </w:tabs>
        <w:jc w:val="both"/>
        <w:rPr>
          <w:rFonts w:asciiTheme="minorHAnsi" w:hAnsiTheme="minorHAnsi" w:cstheme="minorHAnsi"/>
          <w:szCs w:val="20"/>
        </w:rPr>
      </w:pPr>
    </w:p>
    <w:p w14:paraId="62BB9DD8" w14:textId="77777777" w:rsidR="00A43CFC" w:rsidRDefault="000956CF" w:rsidP="000B0572">
      <w:pPr>
        <w:pStyle w:val="Odstavecseseznamem"/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12) </w:t>
      </w:r>
      <w:r w:rsidR="0064287C" w:rsidRPr="00B02E72">
        <w:rPr>
          <w:rFonts w:asciiTheme="minorHAnsi" w:hAnsiTheme="minorHAnsi" w:cstheme="minorHAnsi"/>
          <w:szCs w:val="20"/>
        </w:rPr>
        <w:t xml:space="preserve">Smluvní strany prohlašují, že </w:t>
      </w:r>
      <w:r w:rsidR="00A0474F">
        <w:rPr>
          <w:rFonts w:asciiTheme="minorHAnsi" w:hAnsiTheme="minorHAnsi" w:cstheme="minorHAnsi"/>
          <w:szCs w:val="20"/>
        </w:rPr>
        <w:t xml:space="preserve">si Smlouvu před jejím podpisem přečetly, že byla uzavřena na základě jejich </w:t>
      </w:r>
    </w:p>
    <w:p w14:paraId="5B44F410" w14:textId="7200F7B2" w:rsidR="000956CF" w:rsidRDefault="00A43CFC" w:rsidP="000B0572">
      <w:pPr>
        <w:pStyle w:val="Odstavecseseznamem"/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       </w:t>
      </w:r>
      <w:r w:rsidR="00A0474F">
        <w:rPr>
          <w:rFonts w:asciiTheme="minorHAnsi" w:hAnsiTheme="minorHAnsi" w:cstheme="minorHAnsi"/>
          <w:szCs w:val="20"/>
        </w:rPr>
        <w:t>svobodné vůle</w:t>
      </w:r>
      <w:r w:rsidR="000B0572">
        <w:rPr>
          <w:rFonts w:asciiTheme="minorHAnsi" w:hAnsiTheme="minorHAnsi" w:cstheme="minorHAnsi"/>
          <w:szCs w:val="20"/>
        </w:rPr>
        <w:t xml:space="preserve"> a že jsou si vědomy účelu, pro který se tato Smlouva uzavírá.</w:t>
      </w:r>
    </w:p>
    <w:p w14:paraId="57A01E70" w14:textId="7D3DF877" w:rsidR="0064287C" w:rsidRPr="00B02E72" w:rsidRDefault="000956CF" w:rsidP="000B0572">
      <w:pPr>
        <w:pStyle w:val="Odstavecseseznamem"/>
        <w:spacing w:after="0" w:line="360" w:lineRule="auto"/>
        <w:ind w:left="284" w:right="0" w:hanging="284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13) Nedílnou součástí této smlouvy je příloha č. 1 – Rozsah Zajištění činnosti technického dozoru stavební akce a</w:t>
      </w:r>
      <w:r w:rsidR="00C43874">
        <w:rPr>
          <w:rFonts w:asciiTheme="minorHAnsi" w:hAnsiTheme="minorHAnsi" w:cstheme="minorHAnsi"/>
          <w:szCs w:val="20"/>
        </w:rPr>
        <w:t xml:space="preserve"> činnosti koordinátora BOZP na této stavební akci. </w:t>
      </w:r>
      <w:r>
        <w:rPr>
          <w:rFonts w:asciiTheme="minorHAnsi" w:hAnsiTheme="minorHAnsi" w:cstheme="minorHAnsi"/>
          <w:szCs w:val="20"/>
        </w:rPr>
        <w:t xml:space="preserve"> </w:t>
      </w:r>
      <w:r w:rsidR="000B0572">
        <w:rPr>
          <w:rFonts w:asciiTheme="minorHAnsi" w:hAnsiTheme="minorHAnsi" w:cstheme="minorHAnsi"/>
          <w:szCs w:val="20"/>
        </w:rPr>
        <w:t xml:space="preserve"> </w:t>
      </w:r>
    </w:p>
    <w:p w14:paraId="5CF5BD81" w14:textId="77777777" w:rsidR="00AE53CE" w:rsidRDefault="00AE53CE" w:rsidP="0064287C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43CAE6CE" w14:textId="597447DD" w:rsidR="0064287C" w:rsidRPr="00B02E72" w:rsidRDefault="0064287C" w:rsidP="0064287C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  <w:r w:rsidRPr="00B02E72">
        <w:rPr>
          <w:rFonts w:asciiTheme="minorHAnsi" w:eastAsia="Times New Roman" w:hAnsiTheme="minorHAnsi" w:cstheme="minorHAnsi"/>
          <w:szCs w:val="20"/>
        </w:rPr>
        <w:t xml:space="preserve">Za </w:t>
      </w:r>
      <w:r w:rsidR="000B0572">
        <w:rPr>
          <w:rFonts w:asciiTheme="minorHAnsi" w:eastAsia="Times New Roman" w:hAnsiTheme="minorHAnsi" w:cstheme="minorHAnsi"/>
          <w:szCs w:val="20"/>
        </w:rPr>
        <w:t>Příkazníka</w:t>
      </w:r>
      <w:r w:rsidR="000B05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  <w:t xml:space="preserve">Za </w:t>
      </w:r>
      <w:r w:rsidR="000B0572">
        <w:rPr>
          <w:rFonts w:asciiTheme="minorHAnsi" w:eastAsia="Times New Roman" w:hAnsiTheme="minorHAnsi" w:cstheme="minorHAnsi"/>
          <w:szCs w:val="20"/>
        </w:rPr>
        <w:t>Příkazce</w:t>
      </w:r>
      <w:r w:rsidRPr="00B02E72">
        <w:rPr>
          <w:rFonts w:asciiTheme="minorHAnsi" w:eastAsia="Times New Roman" w:hAnsiTheme="minorHAnsi" w:cstheme="minorHAnsi"/>
          <w:szCs w:val="20"/>
        </w:rPr>
        <w:t xml:space="preserve">: </w:t>
      </w:r>
      <w:r w:rsidRPr="00B02E72">
        <w:rPr>
          <w:rFonts w:asciiTheme="minorHAnsi" w:eastAsia="Times New Roman" w:hAnsiTheme="minorHAnsi" w:cstheme="minorHAnsi"/>
          <w:szCs w:val="20"/>
        </w:rPr>
        <w:tab/>
      </w:r>
    </w:p>
    <w:p w14:paraId="3698BDE8" w14:textId="6569AA38" w:rsidR="0064287C" w:rsidRDefault="0064287C" w:rsidP="0064287C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  <w:r w:rsidRPr="00B02E72">
        <w:rPr>
          <w:rFonts w:asciiTheme="minorHAnsi" w:eastAsia="Times New Roman" w:hAnsiTheme="minorHAnsi" w:cstheme="minorHAnsi"/>
          <w:szCs w:val="20"/>
        </w:rPr>
        <w:t>V</w:t>
      </w:r>
      <w:r>
        <w:rPr>
          <w:rFonts w:asciiTheme="minorHAnsi" w:eastAsia="Times New Roman" w:hAnsiTheme="minorHAnsi" w:cstheme="minorHAnsi"/>
          <w:szCs w:val="20"/>
        </w:rPr>
        <w:t> </w:t>
      </w:r>
      <w:r w:rsidR="000B0572">
        <w:rPr>
          <w:rFonts w:asciiTheme="minorHAnsi" w:eastAsia="Times New Roman" w:hAnsiTheme="minorHAnsi" w:cstheme="minorHAnsi"/>
          <w:szCs w:val="20"/>
        </w:rPr>
        <w:t>………</w:t>
      </w:r>
      <w:proofErr w:type="gramStart"/>
      <w:r w:rsidR="000B0572">
        <w:rPr>
          <w:rFonts w:asciiTheme="minorHAnsi" w:eastAsia="Times New Roman" w:hAnsiTheme="minorHAnsi" w:cstheme="minorHAnsi"/>
          <w:szCs w:val="20"/>
        </w:rPr>
        <w:t>…….</w:t>
      </w:r>
      <w:proofErr w:type="gramEnd"/>
      <w:r w:rsidRPr="00B02E72">
        <w:rPr>
          <w:rFonts w:asciiTheme="minorHAnsi" w:eastAsia="Times New Roman" w:hAnsiTheme="minorHAnsi" w:cstheme="minorHAnsi"/>
          <w:szCs w:val="20"/>
        </w:rPr>
        <w:t>dne</w:t>
      </w:r>
      <w:r w:rsidR="000B0572">
        <w:rPr>
          <w:rFonts w:asciiTheme="minorHAnsi" w:eastAsia="Times New Roman" w:hAnsiTheme="minorHAnsi" w:cstheme="minorHAnsi"/>
          <w:szCs w:val="20"/>
        </w:rPr>
        <w:t>:</w:t>
      </w:r>
      <w:r w:rsidR="000B0572">
        <w:rPr>
          <w:rFonts w:asciiTheme="minorHAnsi" w:eastAsia="Times New Roman" w:hAnsiTheme="minorHAnsi" w:cstheme="minorHAnsi"/>
          <w:szCs w:val="20"/>
        </w:rPr>
        <w:tab/>
      </w:r>
      <w:r w:rsidR="000B05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  <w:t>V</w:t>
      </w:r>
      <w:r>
        <w:rPr>
          <w:rFonts w:asciiTheme="minorHAnsi" w:eastAsia="Times New Roman" w:hAnsiTheme="minorHAnsi" w:cstheme="minorHAnsi"/>
          <w:szCs w:val="20"/>
        </w:rPr>
        <w:t>e Znojmě</w:t>
      </w:r>
      <w:r w:rsidRPr="00B02E72">
        <w:rPr>
          <w:rFonts w:asciiTheme="minorHAnsi" w:eastAsia="Times New Roman" w:hAnsiTheme="minorHAnsi" w:cstheme="minorHAnsi"/>
          <w:szCs w:val="20"/>
        </w:rPr>
        <w:t xml:space="preserve"> dne </w:t>
      </w:r>
    </w:p>
    <w:p w14:paraId="21B40368" w14:textId="11F37730" w:rsidR="004C43DE" w:rsidRDefault="004C43DE" w:rsidP="0064287C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44302E13" w14:textId="07646D3E" w:rsidR="004C43DE" w:rsidRDefault="004C43DE" w:rsidP="0064287C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32BF8AF0" w14:textId="1D0DA44A" w:rsidR="004C43DE" w:rsidRDefault="004C43DE" w:rsidP="0064287C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2F646028" w14:textId="77777777" w:rsidR="000F7C2D" w:rsidRPr="00B02E72" w:rsidRDefault="000F7C2D" w:rsidP="0064287C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4490338E" w14:textId="77777777" w:rsidR="0064287C" w:rsidRPr="00B02E72" w:rsidRDefault="0064287C" w:rsidP="0064287C">
      <w:pPr>
        <w:tabs>
          <w:tab w:val="center" w:pos="6331"/>
        </w:tabs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6B16B35D" w14:textId="77777777" w:rsidR="0064287C" w:rsidRPr="00B02E72" w:rsidRDefault="0064287C" w:rsidP="0064287C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  <w:r w:rsidRPr="00B02E72">
        <w:rPr>
          <w:rFonts w:asciiTheme="minorHAnsi" w:eastAsia="Times New Roman" w:hAnsiTheme="minorHAnsi" w:cstheme="minorHAnsi"/>
          <w:szCs w:val="20"/>
        </w:rPr>
        <w:t>_______________________________</w:t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  <w:t>_________________________________</w:t>
      </w:r>
      <w:r>
        <w:rPr>
          <w:rFonts w:asciiTheme="minorHAnsi" w:eastAsia="Times New Roman" w:hAnsiTheme="minorHAnsi" w:cstheme="minorHAnsi"/>
          <w:szCs w:val="20"/>
        </w:rPr>
        <w:t>____</w:t>
      </w:r>
    </w:p>
    <w:p w14:paraId="67D353BD" w14:textId="212492BA" w:rsidR="0093794B" w:rsidRDefault="000B0572" w:rsidP="00D82867">
      <w:pPr>
        <w:snapToGrid w:val="0"/>
        <w:spacing w:after="0" w:line="360" w:lineRule="auto"/>
        <w:ind w:left="0" w:right="0" w:hanging="233"/>
        <w:jc w:val="left"/>
        <w:rPr>
          <w:rFonts w:asciiTheme="minorHAnsi" w:hAnsiTheme="minorHAnsi" w:cstheme="minorHAnsi"/>
          <w:b/>
          <w:szCs w:val="20"/>
        </w:rPr>
      </w:pP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  <w:r w:rsidR="0064287C">
        <w:rPr>
          <w:rFonts w:asciiTheme="minorHAnsi" w:eastAsia="Times New Roman" w:hAnsiTheme="minorHAnsi" w:cstheme="minorHAnsi"/>
          <w:b/>
          <w:szCs w:val="20"/>
        </w:rPr>
        <w:tab/>
      </w:r>
      <w:r w:rsidR="0064287C">
        <w:rPr>
          <w:rFonts w:asciiTheme="minorHAnsi" w:eastAsia="Times New Roman" w:hAnsiTheme="minorHAnsi" w:cstheme="minorHAnsi"/>
          <w:b/>
          <w:szCs w:val="20"/>
        </w:rPr>
        <w:tab/>
      </w:r>
      <w:r w:rsidR="0064287C">
        <w:rPr>
          <w:rFonts w:asciiTheme="minorHAnsi" w:eastAsia="Times New Roman" w:hAnsiTheme="minorHAnsi" w:cstheme="minorHAnsi"/>
          <w:b/>
          <w:szCs w:val="20"/>
        </w:rPr>
        <w:tab/>
      </w:r>
      <w:r w:rsidR="0064287C">
        <w:rPr>
          <w:rFonts w:asciiTheme="minorHAnsi" w:eastAsia="Times New Roman" w:hAnsiTheme="minorHAnsi" w:cstheme="minorHAnsi"/>
          <w:b/>
          <w:szCs w:val="20"/>
        </w:rPr>
        <w:tab/>
      </w:r>
      <w:r w:rsidR="0064287C">
        <w:rPr>
          <w:rFonts w:asciiTheme="minorHAnsi" w:eastAsia="Times New Roman" w:hAnsiTheme="minorHAnsi" w:cstheme="minorHAnsi"/>
          <w:b/>
          <w:szCs w:val="20"/>
        </w:rPr>
        <w:tab/>
      </w:r>
      <w:r w:rsidR="0064287C">
        <w:rPr>
          <w:rFonts w:asciiTheme="minorHAnsi" w:eastAsia="Times New Roman" w:hAnsiTheme="minorHAnsi" w:cstheme="minorHAnsi"/>
          <w:szCs w:val="20"/>
        </w:rPr>
        <w:t>N</w:t>
      </w:r>
      <w:r w:rsidR="0064287C" w:rsidRPr="00B02E72">
        <w:rPr>
          <w:rFonts w:asciiTheme="minorHAnsi" w:hAnsiTheme="minorHAnsi" w:cstheme="minorHAnsi"/>
          <w:b/>
          <w:szCs w:val="20"/>
        </w:rPr>
        <w:t xml:space="preserve">emocnice </w:t>
      </w:r>
      <w:r w:rsidR="0064287C">
        <w:rPr>
          <w:rFonts w:asciiTheme="minorHAnsi" w:hAnsiTheme="minorHAnsi" w:cstheme="minorHAnsi"/>
          <w:b/>
          <w:szCs w:val="20"/>
        </w:rPr>
        <w:t>Znojmo, příspěvková organizace</w:t>
      </w:r>
    </w:p>
    <w:p w14:paraId="131DBC12" w14:textId="329B638C" w:rsidR="00C43874" w:rsidRDefault="00C43874" w:rsidP="00D82867">
      <w:pPr>
        <w:snapToGrid w:val="0"/>
        <w:spacing w:after="0" w:line="360" w:lineRule="auto"/>
        <w:ind w:left="0" w:right="0" w:hanging="233"/>
        <w:jc w:val="left"/>
        <w:rPr>
          <w:rFonts w:asciiTheme="minorHAnsi" w:hAnsiTheme="minorHAnsi" w:cstheme="minorHAnsi"/>
          <w:b/>
          <w:szCs w:val="20"/>
        </w:rPr>
      </w:pPr>
    </w:p>
    <w:p w14:paraId="0E46D37F" w14:textId="22DE2486" w:rsidR="00C43874" w:rsidRDefault="00C43874" w:rsidP="00D82867">
      <w:pPr>
        <w:snapToGrid w:val="0"/>
        <w:spacing w:after="0" w:line="360" w:lineRule="auto"/>
        <w:ind w:left="0" w:right="0" w:hanging="233"/>
        <w:jc w:val="left"/>
        <w:rPr>
          <w:rFonts w:asciiTheme="minorHAnsi" w:hAnsiTheme="minorHAnsi" w:cstheme="minorHAnsi"/>
          <w:b/>
          <w:szCs w:val="20"/>
        </w:rPr>
      </w:pPr>
    </w:p>
    <w:p w14:paraId="3F2BE8E5" w14:textId="31066462" w:rsidR="00C43874" w:rsidRDefault="00C43874" w:rsidP="00D82867">
      <w:pPr>
        <w:snapToGrid w:val="0"/>
        <w:spacing w:after="0" w:line="360" w:lineRule="auto"/>
        <w:ind w:left="0" w:right="0" w:hanging="233"/>
        <w:jc w:val="left"/>
        <w:rPr>
          <w:rFonts w:asciiTheme="minorHAnsi" w:hAnsiTheme="minorHAnsi" w:cstheme="minorHAnsi"/>
          <w:b/>
          <w:szCs w:val="20"/>
        </w:rPr>
      </w:pPr>
    </w:p>
    <w:p w14:paraId="5D45C4A3" w14:textId="09EB9100" w:rsidR="00C43874" w:rsidRDefault="00C43874" w:rsidP="00D82867">
      <w:pPr>
        <w:snapToGrid w:val="0"/>
        <w:spacing w:after="0" w:line="360" w:lineRule="auto"/>
        <w:ind w:left="0" w:right="0" w:hanging="233"/>
        <w:jc w:val="left"/>
        <w:rPr>
          <w:rFonts w:asciiTheme="minorHAnsi" w:hAnsiTheme="minorHAnsi" w:cstheme="minorHAnsi"/>
          <w:b/>
          <w:szCs w:val="20"/>
        </w:rPr>
      </w:pPr>
    </w:p>
    <w:p w14:paraId="2D265AC8" w14:textId="119807DA" w:rsidR="00C43874" w:rsidRDefault="00C43874" w:rsidP="00D82867">
      <w:pPr>
        <w:snapToGrid w:val="0"/>
        <w:spacing w:after="0" w:line="360" w:lineRule="auto"/>
        <w:ind w:left="0" w:right="0" w:hanging="233"/>
        <w:jc w:val="left"/>
        <w:rPr>
          <w:rFonts w:asciiTheme="minorHAnsi" w:hAnsiTheme="minorHAnsi" w:cstheme="minorHAnsi"/>
          <w:b/>
          <w:szCs w:val="20"/>
        </w:rPr>
      </w:pPr>
    </w:p>
    <w:p w14:paraId="1071F48A" w14:textId="3665A5C8" w:rsidR="00C43874" w:rsidRDefault="00C43874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br w:type="page"/>
      </w:r>
    </w:p>
    <w:p w14:paraId="18FFB302" w14:textId="00E91C31" w:rsidR="00C43874" w:rsidRPr="003A601B" w:rsidRDefault="00C43874" w:rsidP="00C43874">
      <w:pPr>
        <w:rPr>
          <w:b/>
          <w:bCs/>
          <w:szCs w:val="20"/>
        </w:rPr>
      </w:pPr>
      <w:r w:rsidRPr="003A601B">
        <w:rPr>
          <w:b/>
          <w:bCs/>
          <w:szCs w:val="20"/>
        </w:rPr>
        <w:lastRenderedPageBreak/>
        <w:t xml:space="preserve">Příloha č. 1    Rozsah činnosti TDO a koordinátora BOZP                           </w:t>
      </w:r>
    </w:p>
    <w:p w14:paraId="3BC56A8E" w14:textId="77777777" w:rsidR="00C43874" w:rsidRDefault="00C43874" w:rsidP="00C43874">
      <w:pPr>
        <w:pStyle w:val="Odstavecseseznamem"/>
        <w:rPr>
          <w:b/>
          <w:bCs/>
        </w:rPr>
      </w:pPr>
    </w:p>
    <w:p w14:paraId="24832241" w14:textId="1217F2AC" w:rsidR="00C43874" w:rsidRPr="0060027C" w:rsidRDefault="00C43874" w:rsidP="00C43874">
      <w:pPr>
        <w:pStyle w:val="Odstavecseseznamem"/>
        <w:rPr>
          <w:b/>
          <w:bCs/>
          <w:sz w:val="24"/>
          <w:szCs w:val="24"/>
        </w:rPr>
      </w:pPr>
      <w:r w:rsidRPr="0060027C">
        <w:rPr>
          <w:b/>
          <w:bCs/>
        </w:rPr>
        <w:t>Technický dozor včetně činnosti koordinátora BOZP</w:t>
      </w:r>
    </w:p>
    <w:p w14:paraId="55C5D8E0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  <w:b/>
          <w:bCs/>
        </w:rPr>
      </w:pPr>
      <w:r>
        <w:rPr>
          <w:rFonts w:cstheme="minorHAnsi"/>
        </w:rPr>
        <w:t xml:space="preserve">Seznámení se s obsahem realizační projektové dokumentace výstavby, seznámení se s obsahem a podmínkami všech povolení a vyjádření příslušných veřejnosprávních orgánů a organizací jakož i s doklady, na které tyto </w:t>
      </w:r>
      <w:r w:rsidRPr="004A756B">
        <w:rPr>
          <w:rFonts w:cstheme="minorHAnsi"/>
        </w:rPr>
        <w:t>dokumenty odkazují a s</w:t>
      </w:r>
      <w:r>
        <w:rPr>
          <w:rFonts w:cstheme="minorHAnsi"/>
        </w:rPr>
        <w:t> </w:t>
      </w:r>
      <w:r w:rsidRPr="004A756B">
        <w:rPr>
          <w:rFonts w:cstheme="minorHAnsi"/>
        </w:rPr>
        <w:t xml:space="preserve">obsahem </w:t>
      </w:r>
      <w:r>
        <w:rPr>
          <w:rFonts w:cstheme="minorHAnsi"/>
        </w:rPr>
        <w:t>všech</w:t>
      </w:r>
      <w:r w:rsidRPr="004A756B">
        <w:rPr>
          <w:rFonts w:cstheme="minorHAnsi"/>
        </w:rPr>
        <w:t xml:space="preserve"> dodavatelských smluv</w:t>
      </w:r>
    </w:p>
    <w:p w14:paraId="221DEB3C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  <w:b/>
          <w:bCs/>
        </w:rPr>
      </w:pPr>
      <w:r w:rsidRPr="004A756B">
        <w:rPr>
          <w:rFonts w:cstheme="minorHAnsi"/>
        </w:rPr>
        <w:t>Součinnost s</w:t>
      </w:r>
      <w:r>
        <w:rPr>
          <w:rFonts w:cstheme="minorHAnsi"/>
        </w:rPr>
        <w:t> o</w:t>
      </w:r>
      <w:r w:rsidRPr="004A756B">
        <w:rPr>
          <w:rFonts w:cstheme="minorHAnsi"/>
        </w:rPr>
        <w:t xml:space="preserve">bjednatelem </w:t>
      </w:r>
      <w:r>
        <w:rPr>
          <w:rFonts w:cstheme="minorHAnsi"/>
        </w:rPr>
        <w:t>v průběhu realizace stavby</w:t>
      </w:r>
    </w:p>
    <w:p w14:paraId="70D618D0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  <w:b/>
          <w:bCs/>
        </w:rPr>
      </w:pPr>
      <w:r w:rsidRPr="004A756B">
        <w:rPr>
          <w:rFonts w:cstheme="minorHAnsi"/>
        </w:rPr>
        <w:t>Organizace protokolárního předání staveniště zhotoviteli a zabezpečení zápisu o předání</w:t>
      </w:r>
    </w:p>
    <w:p w14:paraId="6082D05B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Kontrola dodržování podmínek stavebních povolení a opatření státního stavebního dozoru po dobu realizace výstavby</w:t>
      </w:r>
    </w:p>
    <w:p w14:paraId="15802960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 xml:space="preserve">Evidence dokumentace dokončených částí stavby </w:t>
      </w:r>
    </w:p>
    <w:p w14:paraId="70BFF414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Vyjadřování se ke všem dodatkům a změnám a změnám, jež jsou předkládány k</w:t>
      </w:r>
      <w:r>
        <w:rPr>
          <w:rFonts w:cstheme="minorHAnsi"/>
        </w:rPr>
        <w:t> </w:t>
      </w:r>
      <w:r w:rsidRPr="004A756B">
        <w:rPr>
          <w:rFonts w:cstheme="minorHAnsi"/>
        </w:rPr>
        <w:t>odsouhlasení příkazci. U změn, které nezvyšují náklady, neprodlužují dobu výstavby a nezhoršují parametry stavby, jejich projednání, posouzení a odsouhlasení či zamítnutí. U ostatních změn jejich předkládání s</w:t>
      </w:r>
      <w:r>
        <w:rPr>
          <w:rFonts w:cstheme="minorHAnsi"/>
        </w:rPr>
        <w:t> </w:t>
      </w:r>
      <w:r w:rsidRPr="004A756B">
        <w:rPr>
          <w:rFonts w:cstheme="minorHAnsi"/>
        </w:rPr>
        <w:t>vlastním vyjádřením příkazci</w:t>
      </w:r>
    </w:p>
    <w:p w14:paraId="0F03A9EA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Bezodkladné informování mandanta/příkazce o všech závažných okolnostech ovlivňujících termíny, kvalitu či stavební náklady výstavby</w:t>
      </w:r>
    </w:p>
    <w:p w14:paraId="1A9A3939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Kontrola správnosti a úplnosti oceňovacích podkladů a jejich souladu s</w:t>
      </w:r>
      <w:r>
        <w:rPr>
          <w:rFonts w:cstheme="minorHAnsi"/>
        </w:rPr>
        <w:t> </w:t>
      </w:r>
      <w:r w:rsidRPr="004A756B">
        <w:rPr>
          <w:rFonts w:cstheme="minorHAnsi"/>
        </w:rPr>
        <w:t>podmínkami smluv, jejich předkládání k</w:t>
      </w:r>
      <w:r>
        <w:rPr>
          <w:rFonts w:cstheme="minorHAnsi"/>
        </w:rPr>
        <w:t> </w:t>
      </w:r>
      <w:r w:rsidRPr="004A756B">
        <w:rPr>
          <w:rFonts w:cstheme="minorHAnsi"/>
        </w:rPr>
        <w:t xml:space="preserve">likvidaci příkazci. </w:t>
      </w:r>
      <w:r>
        <w:rPr>
          <w:rFonts w:cstheme="minorHAnsi"/>
        </w:rPr>
        <w:t xml:space="preserve">Odsouhlasování měsíčních plateb a součinnost při doúčtování výstavby po jejím </w:t>
      </w:r>
      <w:r w:rsidRPr="004A756B">
        <w:rPr>
          <w:rFonts w:cstheme="minorHAnsi"/>
        </w:rPr>
        <w:t>dokončení</w:t>
      </w:r>
    </w:p>
    <w:p w14:paraId="2991F090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 xml:space="preserve">Technická koordinace prací dodavatele stavby a přímých dodávek příkazce </w:t>
      </w:r>
    </w:p>
    <w:p w14:paraId="5EC68845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Koordinace a přebírání přímých dodávek příkazce</w:t>
      </w:r>
    </w:p>
    <w:p w14:paraId="0166B59B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>Kontrola těch částí díla, které budou v dalším postupu zakryty anebo se stanou nepřístupné</w:t>
      </w:r>
    </w:p>
    <w:p w14:paraId="5C51BC6B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Kontrola kvality prací dodavatele stavby a všech dalších dodavatelů, vč. přímých dodavatelů příkazce</w:t>
      </w:r>
    </w:p>
    <w:p w14:paraId="46B64F28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194272">
        <w:rPr>
          <w:rFonts w:cstheme="minorHAnsi"/>
        </w:rPr>
        <w:t>K</w:t>
      </w:r>
      <w:r>
        <w:rPr>
          <w:rFonts w:cstheme="minorHAnsi"/>
        </w:rPr>
        <w:t>ontrola dodržování obecných technických požadavků na výstavbu, kontrola dodržování norem i jiných technických předpisů</w:t>
      </w:r>
    </w:p>
    <w:p w14:paraId="5B078141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>Kontrola plánů jakosti zhotovitelů a kontrola souladu provádění prací s plánem jakosti a s kontrolními a zkušebními plány</w:t>
      </w:r>
    </w:p>
    <w:p w14:paraId="49F67EA4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 xml:space="preserve">Sledování, zda zhotovitelé vykonávají předepsané a dohodnuté zkoušky materiálů, </w:t>
      </w:r>
      <w:r w:rsidRPr="004A756B">
        <w:rPr>
          <w:rFonts w:cstheme="minorHAnsi"/>
        </w:rPr>
        <w:t>konstrukcí a prací a kontrola jejich výsledků</w:t>
      </w:r>
    </w:p>
    <w:p w14:paraId="1065463A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Vyžadování dokladů, které prokazují kvalitu prací a dodávek (atesty, protokoly, certifikáty apod.), jejich převzetí a archivace</w:t>
      </w:r>
    </w:p>
    <w:p w14:paraId="1843E116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Sledování, zda zhotovitel dodává materiály a výrobky v</w:t>
      </w:r>
      <w:r>
        <w:rPr>
          <w:rFonts w:cstheme="minorHAnsi"/>
        </w:rPr>
        <w:t> </w:t>
      </w:r>
      <w:r w:rsidRPr="004A756B">
        <w:rPr>
          <w:rFonts w:cstheme="minorHAnsi"/>
        </w:rPr>
        <w:t>souladu s</w:t>
      </w:r>
      <w:r>
        <w:rPr>
          <w:rFonts w:cstheme="minorHAnsi"/>
        </w:rPr>
        <w:t> </w:t>
      </w:r>
      <w:r w:rsidRPr="004A756B">
        <w:rPr>
          <w:rFonts w:cstheme="minorHAnsi"/>
        </w:rPr>
        <w:t>projektovou dokumentací, s</w:t>
      </w:r>
      <w:r>
        <w:rPr>
          <w:rFonts w:cstheme="minorHAnsi"/>
        </w:rPr>
        <w:t> </w:t>
      </w:r>
      <w:r w:rsidRPr="004A756B">
        <w:rPr>
          <w:rFonts w:cstheme="minorHAnsi"/>
        </w:rPr>
        <w:t>obchodními specifikacemi a se vzorky, odsouhlasenými příkazcem</w:t>
      </w:r>
    </w:p>
    <w:p w14:paraId="7F1EBD70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D76CF4">
        <w:rPr>
          <w:rFonts w:cstheme="minorHAnsi"/>
        </w:rPr>
        <w:t>Spolupráce s</w:t>
      </w:r>
      <w:r>
        <w:rPr>
          <w:rFonts w:cstheme="minorHAnsi"/>
        </w:rPr>
        <w:t> </w:t>
      </w:r>
      <w:r w:rsidRPr="00D76CF4">
        <w:rPr>
          <w:rFonts w:cstheme="minorHAnsi"/>
        </w:rPr>
        <w:t>pracovníky projektanta</w:t>
      </w:r>
      <w:r>
        <w:rPr>
          <w:rFonts w:cstheme="minorHAnsi"/>
        </w:rPr>
        <w:t xml:space="preserve"> a</w:t>
      </w:r>
      <w:r w:rsidRPr="00D76CF4">
        <w:rPr>
          <w:rFonts w:cstheme="minorHAnsi"/>
        </w:rPr>
        <w:t xml:space="preserve"> autorský</w:t>
      </w:r>
      <w:r>
        <w:rPr>
          <w:rFonts w:cstheme="minorHAnsi"/>
        </w:rPr>
        <w:t>m</w:t>
      </w:r>
      <w:r w:rsidRPr="00D76CF4">
        <w:rPr>
          <w:rFonts w:cstheme="minorHAnsi"/>
        </w:rPr>
        <w:t xml:space="preserve"> dozor</w:t>
      </w:r>
      <w:r>
        <w:rPr>
          <w:rFonts w:cstheme="minorHAnsi"/>
        </w:rPr>
        <w:t>em</w:t>
      </w:r>
      <w:r w:rsidRPr="00D76CF4">
        <w:rPr>
          <w:rFonts w:cstheme="minorHAnsi"/>
        </w:rPr>
        <w:t xml:space="preserve"> </w:t>
      </w:r>
      <w:r>
        <w:rPr>
          <w:rFonts w:cstheme="minorHAnsi"/>
        </w:rPr>
        <w:t>při zabezpečování souladu realizovaných dodávek a prací s projektovou dokumentací</w:t>
      </w:r>
    </w:p>
    <w:p w14:paraId="59567795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>Spolupráce s projektantem a se zhotoviteli při vykonávání anebo navrhování opatření na odstranění případných chyb projektové dokumentace</w:t>
      </w:r>
    </w:p>
    <w:p w14:paraId="65367FBF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>Sledování vedení stavebních deníků v souladu s podmínkami smluv a zapisování všech závažných skutečností, do stavebního deníku, archivace originálů pro mandanta</w:t>
      </w:r>
    </w:p>
    <w:p w14:paraId="76CF9C73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 xml:space="preserve">Uplatňování námětů, směřujících k úsporám během výstavby, a ke zhospodárnění budoucího provozu (užívání) dokončené stavby </w:t>
      </w:r>
    </w:p>
    <w:p w14:paraId="15B1CE5B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Kontrola postupu prací podle časového plánu výstavby a příslušných smluv, upozornění zhotovitelů a příkazce na nedodržování termínů a příprava podkladů pro uplatnění smluvních sankcí (dle pokynů příkazce)</w:t>
      </w:r>
    </w:p>
    <w:p w14:paraId="61464628" w14:textId="77777777" w:rsidR="00C43874" w:rsidRPr="004A756B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Kontrola řádného uskladnění materiálů, strojů, zařízení a konstrukcí na staveništi</w:t>
      </w:r>
    </w:p>
    <w:p w14:paraId="5FFE6936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4A756B">
        <w:rPr>
          <w:rFonts w:cstheme="minorHAnsi"/>
        </w:rPr>
        <w:t>Kontrola dodržování BOZP a požárních předpisů a aktivní spolupůsobení na odvracení</w:t>
      </w:r>
      <w:r>
        <w:rPr>
          <w:rFonts w:cstheme="minorHAnsi"/>
        </w:rPr>
        <w:t xml:space="preserve"> nebezpečí vzniku škod na majetku, životech a zdraví při provádění prací a při případném ohrožení stavby živelnými pohromami</w:t>
      </w:r>
    </w:p>
    <w:p w14:paraId="3E17200C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>Příprava podkladů pro odevzdání a převzetí stavby anebo jejich částí, zajištění a účast na jednání o odevzdání a převzetí a vyhotovení zápisu z těchto jednání</w:t>
      </w:r>
    </w:p>
    <w:p w14:paraId="183547A0" w14:textId="0745D902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 xml:space="preserve">Kontrola odstraňování vad a nedodělků zjištěných při přejímkách v dohodnutých </w:t>
      </w:r>
      <w:proofErr w:type="gramStart"/>
      <w:r>
        <w:rPr>
          <w:rFonts w:cstheme="minorHAnsi"/>
        </w:rPr>
        <w:t>termínech</w:t>
      </w:r>
      <w:proofErr w:type="gramEnd"/>
      <w:r w:rsidR="00C004F7">
        <w:rPr>
          <w:rFonts w:cstheme="minorHAnsi"/>
        </w:rPr>
        <w:t xml:space="preserve"> </w:t>
      </w:r>
      <w:r>
        <w:rPr>
          <w:rFonts w:cstheme="minorHAnsi"/>
        </w:rPr>
        <w:t xml:space="preserve">a to až do jejich úplného odstranění </w:t>
      </w:r>
    </w:p>
    <w:p w14:paraId="4F0981BE" w14:textId="77777777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>Kontrola vyklizení a úklidu staveniště zhotovitelem</w:t>
      </w:r>
    </w:p>
    <w:p w14:paraId="3AC32DD7" w14:textId="2357D602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lastRenderedPageBreak/>
        <w:t>Spolupráce na přípravě podkladů pro žádosti o kolaudace, vypracování a podání žádostí o vydání kolaudačních rozhodnutí, účast na všech kolaudačních jednáních a inženýrská činnost při kolaudačních řízeních, zajištění vydání kolaudačních rozhodnutí v právní moci, kontrola plnění podmínek kolaudačních rozhodnutí, kontrola odstranění případných vad a nedodělků uvedených v kolaudačních rozhodnutích</w:t>
      </w:r>
    </w:p>
    <w:p w14:paraId="6CC26672" w14:textId="64DCFF31" w:rsidR="00C43874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>
        <w:rPr>
          <w:rFonts w:cstheme="minorHAnsi"/>
        </w:rPr>
        <w:t>Spolupráce na přípravě podkladů pro žádosti o povolení změny stavby před dokončením, vypracování a podání žádostí o povolení změny stavby před dokončením, projednání změny stavby a příslušné dokumentace se všemi dotčenými orgány a organizacemi, účast na všech jednáních a inženýrský činnost při řízeních, zajištění vydání povolení změny stavby před dokončením v nabytí právní moci</w:t>
      </w:r>
    </w:p>
    <w:p w14:paraId="78E11F58" w14:textId="77777777" w:rsidR="00C43874" w:rsidRPr="00DB34D8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DB34D8">
        <w:rPr>
          <w:rFonts w:cstheme="minorHAnsi"/>
        </w:rPr>
        <w:t>Zabezpečení všech předepsaných záznamů a zápisů a jejich předání příkazci</w:t>
      </w:r>
    </w:p>
    <w:p w14:paraId="6F7C5D97" w14:textId="77777777" w:rsidR="00C43874" w:rsidRPr="00DB34D8" w:rsidRDefault="00C43874" w:rsidP="00C43874">
      <w:pPr>
        <w:pStyle w:val="Odstavecseseznamem"/>
        <w:numPr>
          <w:ilvl w:val="0"/>
          <w:numId w:val="25"/>
        </w:numPr>
        <w:spacing w:after="160" w:line="240" w:lineRule="auto"/>
        <w:ind w:right="0"/>
        <w:rPr>
          <w:rFonts w:cstheme="minorHAnsi"/>
        </w:rPr>
      </w:pPr>
      <w:r w:rsidRPr="00DB34D8">
        <w:rPr>
          <w:rFonts w:cstheme="minorHAnsi"/>
        </w:rPr>
        <w:t xml:space="preserve">Zajištění plnění povinností koordinátora BOZP dle zákona </w:t>
      </w:r>
      <w:r>
        <w:rPr>
          <w:rFonts w:cstheme="minorHAnsi"/>
        </w:rPr>
        <w:t xml:space="preserve">č. </w:t>
      </w:r>
      <w:r w:rsidRPr="00DB34D8">
        <w:rPr>
          <w:rFonts w:cstheme="minorHAnsi"/>
        </w:rPr>
        <w:t xml:space="preserve">309/2006 Sb. ve fázi přípravy i realizace </w:t>
      </w:r>
    </w:p>
    <w:p w14:paraId="111F55FB" w14:textId="77777777" w:rsidR="00C43874" w:rsidRPr="004B08FA" w:rsidRDefault="00C43874" w:rsidP="00C43874">
      <w:pPr>
        <w:pStyle w:val="Odstavecseseznamem"/>
        <w:spacing w:line="240" w:lineRule="auto"/>
        <w:ind w:left="1440"/>
        <w:rPr>
          <w:rFonts w:cstheme="minorHAnsi"/>
          <w:b/>
          <w:bCs/>
        </w:rPr>
      </w:pPr>
    </w:p>
    <w:p w14:paraId="7A3235DA" w14:textId="46622189" w:rsidR="00C43874" w:rsidRPr="00F31A39" w:rsidRDefault="00C43874" w:rsidP="00C43874">
      <w:pPr>
        <w:spacing w:line="240" w:lineRule="auto"/>
        <w:ind w:left="1560" w:right="0" w:hanging="709"/>
        <w:rPr>
          <w:rFonts w:cstheme="minorHAnsi"/>
        </w:rPr>
      </w:pPr>
      <w:bookmarkStart w:id="1" w:name="_Hlk100211794"/>
      <w:r w:rsidRPr="00144F03">
        <w:rPr>
          <w:rFonts w:cstheme="minorHAnsi"/>
        </w:rPr>
        <w:t xml:space="preserve">Pozn.: </w:t>
      </w:r>
      <w:r>
        <w:rPr>
          <w:rFonts w:cstheme="minorHAnsi"/>
        </w:rPr>
        <w:tab/>
      </w:r>
      <w:r w:rsidRPr="00144F03">
        <w:rPr>
          <w:rFonts w:cstheme="minorHAnsi"/>
        </w:rPr>
        <w:t xml:space="preserve">Realizační tým navrhovaný </w:t>
      </w:r>
      <w:r>
        <w:rPr>
          <w:rFonts w:cstheme="minorHAnsi"/>
        </w:rPr>
        <w:t xml:space="preserve">Příkazníkem </w:t>
      </w:r>
      <w:r w:rsidRPr="00144F03">
        <w:rPr>
          <w:rFonts w:cstheme="minorHAnsi"/>
        </w:rPr>
        <w:t xml:space="preserve">je možné vytvořit kumulací </w:t>
      </w:r>
      <w:r>
        <w:rPr>
          <w:rFonts w:cstheme="minorHAnsi"/>
        </w:rPr>
        <w:t xml:space="preserve">poskytovaných </w:t>
      </w:r>
      <w:r w:rsidRPr="00144F03">
        <w:rPr>
          <w:rFonts w:cstheme="minorHAnsi"/>
        </w:rPr>
        <w:t>služeb na jednu osobu</w:t>
      </w:r>
      <w:r>
        <w:rPr>
          <w:rFonts w:cstheme="minorHAnsi"/>
        </w:rPr>
        <w:t xml:space="preserve"> bez negativních dopadů do kvality </w:t>
      </w:r>
      <w:bookmarkStart w:id="2" w:name="_Hlk100214904"/>
      <w:r>
        <w:rPr>
          <w:rFonts w:cstheme="minorHAnsi"/>
        </w:rPr>
        <w:t xml:space="preserve">poskytovaných </w:t>
      </w:r>
      <w:bookmarkEnd w:id="2"/>
      <w:r>
        <w:rPr>
          <w:rFonts w:cstheme="minorHAnsi"/>
        </w:rPr>
        <w:t>služeb</w:t>
      </w:r>
    </w:p>
    <w:bookmarkEnd w:id="1"/>
    <w:p w14:paraId="7495ADEA" w14:textId="416B4C06" w:rsidR="00C43874" w:rsidRDefault="00C43874" w:rsidP="00D82867">
      <w:pPr>
        <w:snapToGrid w:val="0"/>
        <w:spacing w:after="0" w:line="360" w:lineRule="auto"/>
        <w:ind w:left="0" w:right="0" w:hanging="233"/>
        <w:jc w:val="left"/>
      </w:pPr>
    </w:p>
    <w:p w14:paraId="4C50581F" w14:textId="41518437" w:rsidR="00106C8E" w:rsidRDefault="00106C8E" w:rsidP="00D82867">
      <w:pPr>
        <w:snapToGrid w:val="0"/>
        <w:spacing w:after="0" w:line="360" w:lineRule="auto"/>
        <w:ind w:left="0" w:right="0" w:hanging="233"/>
        <w:jc w:val="left"/>
      </w:pPr>
    </w:p>
    <w:p w14:paraId="6F49FB7C" w14:textId="0441A528" w:rsidR="00106C8E" w:rsidRDefault="00106C8E" w:rsidP="00D82867">
      <w:pPr>
        <w:snapToGrid w:val="0"/>
        <w:spacing w:after="0" w:line="360" w:lineRule="auto"/>
        <w:ind w:left="0" w:right="0" w:hanging="233"/>
        <w:jc w:val="left"/>
      </w:pPr>
    </w:p>
    <w:p w14:paraId="22F53A80" w14:textId="1A995840" w:rsidR="00106C8E" w:rsidRPr="00B02E72" w:rsidRDefault="00106C8E" w:rsidP="00106C8E">
      <w:pPr>
        <w:spacing w:after="0" w:line="360" w:lineRule="auto"/>
        <w:ind w:left="4248" w:right="0" w:firstLine="708"/>
        <w:jc w:val="left"/>
        <w:rPr>
          <w:rFonts w:asciiTheme="minorHAnsi" w:eastAsia="Times New Roman" w:hAnsiTheme="minorHAnsi" w:cstheme="minorHAnsi"/>
          <w:szCs w:val="20"/>
        </w:rPr>
      </w:pPr>
      <w:r w:rsidRPr="00B02E72">
        <w:rPr>
          <w:rFonts w:asciiTheme="minorHAnsi" w:eastAsia="Times New Roman" w:hAnsiTheme="minorHAnsi" w:cstheme="minorHAnsi"/>
          <w:szCs w:val="20"/>
        </w:rPr>
        <w:t xml:space="preserve">Za </w:t>
      </w:r>
      <w:r>
        <w:rPr>
          <w:rFonts w:asciiTheme="minorHAnsi" w:eastAsia="Times New Roman" w:hAnsiTheme="minorHAnsi" w:cstheme="minorHAnsi"/>
          <w:szCs w:val="20"/>
        </w:rPr>
        <w:t>Příkazníka</w:t>
      </w:r>
      <w:r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</w:p>
    <w:p w14:paraId="34D20CB4" w14:textId="09D5EA89" w:rsidR="00106C8E" w:rsidRDefault="00106C8E" w:rsidP="00106C8E">
      <w:pPr>
        <w:spacing w:after="0" w:line="360" w:lineRule="auto"/>
        <w:ind w:left="4248" w:right="0" w:firstLine="708"/>
        <w:jc w:val="left"/>
        <w:rPr>
          <w:rFonts w:asciiTheme="minorHAnsi" w:eastAsia="Times New Roman" w:hAnsiTheme="minorHAnsi" w:cstheme="minorHAnsi"/>
          <w:szCs w:val="20"/>
        </w:rPr>
      </w:pPr>
      <w:r w:rsidRPr="00B02E72">
        <w:rPr>
          <w:rFonts w:asciiTheme="minorHAnsi" w:eastAsia="Times New Roman" w:hAnsiTheme="minorHAnsi" w:cstheme="minorHAnsi"/>
          <w:szCs w:val="20"/>
        </w:rPr>
        <w:t>V</w:t>
      </w:r>
      <w:r>
        <w:rPr>
          <w:rFonts w:asciiTheme="minorHAnsi" w:eastAsia="Times New Roman" w:hAnsiTheme="minorHAnsi" w:cstheme="minorHAnsi"/>
          <w:szCs w:val="20"/>
        </w:rPr>
        <w:t> ………………………</w:t>
      </w:r>
      <w:proofErr w:type="gramStart"/>
      <w:r>
        <w:rPr>
          <w:rFonts w:asciiTheme="minorHAnsi" w:eastAsia="Times New Roman" w:hAnsiTheme="minorHAnsi" w:cstheme="minorHAnsi"/>
          <w:szCs w:val="20"/>
        </w:rPr>
        <w:t>…….</w:t>
      </w:r>
      <w:proofErr w:type="gramEnd"/>
      <w:r>
        <w:rPr>
          <w:rFonts w:asciiTheme="minorHAnsi" w:eastAsia="Times New Roman" w:hAnsiTheme="minorHAnsi" w:cstheme="minorHAnsi"/>
          <w:szCs w:val="20"/>
        </w:rPr>
        <w:t>.….</w:t>
      </w:r>
      <w:r w:rsidRPr="00B02E72">
        <w:rPr>
          <w:rFonts w:asciiTheme="minorHAnsi" w:eastAsia="Times New Roman" w:hAnsiTheme="minorHAnsi" w:cstheme="minorHAnsi"/>
          <w:szCs w:val="20"/>
        </w:rPr>
        <w:t>dne</w:t>
      </w:r>
      <w:r>
        <w:rPr>
          <w:rFonts w:asciiTheme="minorHAnsi" w:eastAsia="Times New Roman" w:hAnsiTheme="minorHAnsi" w:cstheme="minorHAnsi"/>
          <w:szCs w:val="20"/>
        </w:rPr>
        <w:t>:</w:t>
      </w:r>
      <w:r>
        <w:rPr>
          <w:rFonts w:asciiTheme="minorHAnsi" w:eastAsia="Times New Roman" w:hAnsiTheme="minorHAnsi" w:cstheme="minorHAnsi"/>
          <w:szCs w:val="20"/>
        </w:rPr>
        <w:tab/>
      </w:r>
      <w:r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</w:p>
    <w:p w14:paraId="793E24D0" w14:textId="77777777" w:rsidR="00106C8E" w:rsidRDefault="00106C8E" w:rsidP="00106C8E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60172E15" w14:textId="77777777" w:rsidR="00106C8E" w:rsidRDefault="00106C8E" w:rsidP="00106C8E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744FB278" w14:textId="77777777" w:rsidR="00106C8E" w:rsidRDefault="00106C8E" w:rsidP="00106C8E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307E9371" w14:textId="77777777" w:rsidR="00106C8E" w:rsidRPr="00B02E72" w:rsidRDefault="00106C8E" w:rsidP="00106C8E">
      <w:pPr>
        <w:spacing w:after="0" w:line="360" w:lineRule="auto"/>
        <w:ind w:left="0" w:right="0" w:hanging="233"/>
        <w:jc w:val="left"/>
        <w:rPr>
          <w:rFonts w:asciiTheme="minorHAnsi" w:eastAsia="Times New Roman" w:hAnsiTheme="minorHAnsi" w:cstheme="minorHAnsi"/>
          <w:szCs w:val="20"/>
        </w:rPr>
      </w:pPr>
    </w:p>
    <w:p w14:paraId="0F82BE94" w14:textId="137FF7E2" w:rsidR="00106C8E" w:rsidRPr="00B02E72" w:rsidRDefault="00106C8E" w:rsidP="00106C8E">
      <w:pPr>
        <w:spacing w:after="0" w:line="360" w:lineRule="auto"/>
        <w:ind w:left="4248" w:right="0" w:firstLine="708"/>
        <w:jc w:val="left"/>
        <w:rPr>
          <w:rFonts w:asciiTheme="minorHAnsi" w:eastAsia="Times New Roman" w:hAnsiTheme="minorHAnsi" w:cstheme="minorHAnsi"/>
          <w:szCs w:val="20"/>
        </w:rPr>
      </w:pPr>
      <w:r w:rsidRPr="00B02E72">
        <w:rPr>
          <w:rFonts w:asciiTheme="minorHAnsi" w:eastAsia="Times New Roman" w:hAnsiTheme="minorHAnsi" w:cstheme="minorHAnsi"/>
          <w:szCs w:val="20"/>
        </w:rPr>
        <w:t>_______________________________</w:t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  <w:r w:rsidRPr="00B02E72">
        <w:rPr>
          <w:rFonts w:asciiTheme="minorHAnsi" w:eastAsia="Times New Roman" w:hAnsiTheme="minorHAnsi" w:cstheme="minorHAnsi"/>
          <w:szCs w:val="20"/>
        </w:rPr>
        <w:tab/>
      </w:r>
    </w:p>
    <w:p w14:paraId="25D5EAB1" w14:textId="04E70971" w:rsidR="00106C8E" w:rsidRDefault="00106C8E" w:rsidP="00106C8E">
      <w:pPr>
        <w:snapToGrid w:val="0"/>
        <w:spacing w:after="0" w:line="360" w:lineRule="auto"/>
        <w:ind w:left="0" w:right="0" w:hanging="233"/>
        <w:jc w:val="left"/>
        <w:rPr>
          <w:rFonts w:asciiTheme="minorHAnsi" w:hAnsiTheme="minorHAnsi" w:cstheme="minorHAnsi"/>
          <w:b/>
          <w:szCs w:val="20"/>
        </w:rPr>
      </w:pP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  <w:r>
        <w:rPr>
          <w:rFonts w:asciiTheme="minorHAnsi" w:eastAsia="Times New Roman" w:hAnsiTheme="minorHAnsi" w:cstheme="minorHAnsi"/>
          <w:b/>
          <w:szCs w:val="20"/>
        </w:rPr>
        <w:tab/>
      </w:r>
    </w:p>
    <w:p w14:paraId="6569B297" w14:textId="77777777" w:rsidR="00106C8E" w:rsidRDefault="00106C8E" w:rsidP="00D82867">
      <w:pPr>
        <w:snapToGrid w:val="0"/>
        <w:spacing w:after="0" w:line="360" w:lineRule="auto"/>
        <w:ind w:left="0" w:right="0" w:hanging="233"/>
        <w:jc w:val="left"/>
      </w:pPr>
    </w:p>
    <w:sectPr w:rsidR="00106C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6C754" w14:textId="77777777" w:rsidR="001162D9" w:rsidRDefault="001162D9" w:rsidP="0064287C">
      <w:pPr>
        <w:spacing w:after="0" w:line="240" w:lineRule="auto"/>
      </w:pPr>
      <w:r>
        <w:separator/>
      </w:r>
    </w:p>
  </w:endnote>
  <w:endnote w:type="continuationSeparator" w:id="0">
    <w:p w14:paraId="35E4DB20" w14:textId="77777777" w:rsidR="001162D9" w:rsidRDefault="001162D9" w:rsidP="0064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F2EC4" w14:textId="77777777" w:rsidR="001162D9" w:rsidRDefault="001162D9" w:rsidP="0064287C">
      <w:pPr>
        <w:spacing w:after="0" w:line="240" w:lineRule="auto"/>
      </w:pPr>
      <w:r>
        <w:separator/>
      </w:r>
    </w:p>
  </w:footnote>
  <w:footnote w:type="continuationSeparator" w:id="0">
    <w:p w14:paraId="770E4695" w14:textId="77777777" w:rsidR="001162D9" w:rsidRDefault="001162D9" w:rsidP="00642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740B" w14:textId="004C778D" w:rsidR="0064287C" w:rsidRDefault="0064287C" w:rsidP="0064287C">
    <w:pPr>
      <w:pStyle w:val="Zhlav"/>
      <w:ind w:right="0"/>
      <w:jc w:val="right"/>
    </w:pPr>
    <w:r>
      <w:t>Číslo smlouvy příkazce: PRI/202</w:t>
    </w:r>
    <w:r w:rsidR="00F7168C">
      <w:t>2</w:t>
    </w:r>
    <w:r>
      <w:t>/</w:t>
    </w:r>
  </w:p>
  <w:p w14:paraId="258F99D5" w14:textId="77777777" w:rsidR="0064287C" w:rsidRDefault="006428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E2E03"/>
    <w:multiLevelType w:val="hybridMultilevel"/>
    <w:tmpl w:val="75024E24"/>
    <w:lvl w:ilvl="0" w:tplc="10B08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16217"/>
    <w:multiLevelType w:val="hybridMultilevel"/>
    <w:tmpl w:val="8CFABA60"/>
    <w:lvl w:ilvl="0" w:tplc="EC96E82C">
      <w:start w:val="1"/>
      <w:numFmt w:val="lowerLetter"/>
      <w:lvlText w:val="%1)"/>
      <w:lvlJc w:val="left"/>
      <w:pPr>
        <w:ind w:left="16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6" w:hanging="360"/>
      </w:pPr>
    </w:lvl>
    <w:lvl w:ilvl="2" w:tplc="0405001B" w:tentative="1">
      <w:start w:val="1"/>
      <w:numFmt w:val="lowerRoman"/>
      <w:lvlText w:val="%3."/>
      <w:lvlJc w:val="right"/>
      <w:pPr>
        <w:ind w:left="3086" w:hanging="180"/>
      </w:pPr>
    </w:lvl>
    <w:lvl w:ilvl="3" w:tplc="0405000F" w:tentative="1">
      <w:start w:val="1"/>
      <w:numFmt w:val="decimal"/>
      <w:lvlText w:val="%4."/>
      <w:lvlJc w:val="left"/>
      <w:pPr>
        <w:ind w:left="3806" w:hanging="360"/>
      </w:pPr>
    </w:lvl>
    <w:lvl w:ilvl="4" w:tplc="04050019" w:tentative="1">
      <w:start w:val="1"/>
      <w:numFmt w:val="lowerLetter"/>
      <w:lvlText w:val="%5."/>
      <w:lvlJc w:val="left"/>
      <w:pPr>
        <w:ind w:left="4526" w:hanging="360"/>
      </w:pPr>
    </w:lvl>
    <w:lvl w:ilvl="5" w:tplc="0405001B" w:tentative="1">
      <w:start w:val="1"/>
      <w:numFmt w:val="lowerRoman"/>
      <w:lvlText w:val="%6."/>
      <w:lvlJc w:val="right"/>
      <w:pPr>
        <w:ind w:left="5246" w:hanging="180"/>
      </w:pPr>
    </w:lvl>
    <w:lvl w:ilvl="6" w:tplc="0405000F" w:tentative="1">
      <w:start w:val="1"/>
      <w:numFmt w:val="decimal"/>
      <w:lvlText w:val="%7."/>
      <w:lvlJc w:val="left"/>
      <w:pPr>
        <w:ind w:left="5966" w:hanging="360"/>
      </w:pPr>
    </w:lvl>
    <w:lvl w:ilvl="7" w:tplc="04050019" w:tentative="1">
      <w:start w:val="1"/>
      <w:numFmt w:val="lowerLetter"/>
      <w:lvlText w:val="%8."/>
      <w:lvlJc w:val="left"/>
      <w:pPr>
        <w:ind w:left="6686" w:hanging="360"/>
      </w:pPr>
    </w:lvl>
    <w:lvl w:ilvl="8" w:tplc="0405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2" w15:restartNumberingAfterBreak="0">
    <w:nsid w:val="0C373EBB"/>
    <w:multiLevelType w:val="hybridMultilevel"/>
    <w:tmpl w:val="F260E7F0"/>
    <w:lvl w:ilvl="0" w:tplc="040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C3C06CD"/>
    <w:multiLevelType w:val="hybridMultilevel"/>
    <w:tmpl w:val="B7DA9F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650C0"/>
    <w:multiLevelType w:val="hybridMultilevel"/>
    <w:tmpl w:val="4EA0B2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00D36"/>
    <w:multiLevelType w:val="hybridMultilevel"/>
    <w:tmpl w:val="255C82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B173B"/>
    <w:multiLevelType w:val="hybridMultilevel"/>
    <w:tmpl w:val="D2DA97A6"/>
    <w:lvl w:ilvl="0" w:tplc="04050017">
      <w:start w:val="1"/>
      <w:numFmt w:val="lowerLetter"/>
      <w:lvlText w:val="%1)"/>
      <w:lvlJc w:val="left"/>
      <w:pPr>
        <w:ind w:left="9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3" w:hanging="360"/>
      </w:pPr>
    </w:lvl>
    <w:lvl w:ilvl="2" w:tplc="0405001B" w:tentative="1">
      <w:start w:val="1"/>
      <w:numFmt w:val="lowerRoman"/>
      <w:lvlText w:val="%3."/>
      <w:lvlJc w:val="right"/>
      <w:pPr>
        <w:ind w:left="2353" w:hanging="180"/>
      </w:pPr>
    </w:lvl>
    <w:lvl w:ilvl="3" w:tplc="0405000F" w:tentative="1">
      <w:start w:val="1"/>
      <w:numFmt w:val="decimal"/>
      <w:lvlText w:val="%4."/>
      <w:lvlJc w:val="left"/>
      <w:pPr>
        <w:ind w:left="3073" w:hanging="360"/>
      </w:pPr>
    </w:lvl>
    <w:lvl w:ilvl="4" w:tplc="04050019" w:tentative="1">
      <w:start w:val="1"/>
      <w:numFmt w:val="lowerLetter"/>
      <w:lvlText w:val="%5."/>
      <w:lvlJc w:val="left"/>
      <w:pPr>
        <w:ind w:left="3793" w:hanging="360"/>
      </w:pPr>
    </w:lvl>
    <w:lvl w:ilvl="5" w:tplc="0405001B" w:tentative="1">
      <w:start w:val="1"/>
      <w:numFmt w:val="lowerRoman"/>
      <w:lvlText w:val="%6."/>
      <w:lvlJc w:val="right"/>
      <w:pPr>
        <w:ind w:left="4513" w:hanging="180"/>
      </w:pPr>
    </w:lvl>
    <w:lvl w:ilvl="6" w:tplc="0405000F" w:tentative="1">
      <w:start w:val="1"/>
      <w:numFmt w:val="decimal"/>
      <w:lvlText w:val="%7."/>
      <w:lvlJc w:val="left"/>
      <w:pPr>
        <w:ind w:left="5233" w:hanging="360"/>
      </w:pPr>
    </w:lvl>
    <w:lvl w:ilvl="7" w:tplc="04050019" w:tentative="1">
      <w:start w:val="1"/>
      <w:numFmt w:val="lowerLetter"/>
      <w:lvlText w:val="%8."/>
      <w:lvlJc w:val="left"/>
      <w:pPr>
        <w:ind w:left="5953" w:hanging="360"/>
      </w:pPr>
    </w:lvl>
    <w:lvl w:ilvl="8" w:tplc="040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7" w15:restartNumberingAfterBreak="0">
    <w:nsid w:val="231043B1"/>
    <w:multiLevelType w:val="hybridMultilevel"/>
    <w:tmpl w:val="3DD0AC5E"/>
    <w:lvl w:ilvl="0" w:tplc="89BEC5BC">
      <w:start w:val="9"/>
      <w:numFmt w:val="bullet"/>
      <w:lvlText w:val="-"/>
      <w:lvlJc w:val="left"/>
      <w:pPr>
        <w:ind w:left="2662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8" w15:restartNumberingAfterBreak="0">
    <w:nsid w:val="24145AB3"/>
    <w:multiLevelType w:val="hybridMultilevel"/>
    <w:tmpl w:val="FCDC30CA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7DE236F"/>
    <w:multiLevelType w:val="hybridMultilevel"/>
    <w:tmpl w:val="D3E0AF38"/>
    <w:lvl w:ilvl="0" w:tplc="04050011">
      <w:start w:val="1"/>
      <w:numFmt w:val="decimal"/>
      <w:lvlText w:val="%1)"/>
      <w:lvlJc w:val="left"/>
      <w:pPr>
        <w:ind w:left="19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12" w:hanging="360"/>
      </w:pPr>
    </w:lvl>
    <w:lvl w:ilvl="2" w:tplc="0405001B" w:tentative="1">
      <w:start w:val="1"/>
      <w:numFmt w:val="lowerRoman"/>
      <w:lvlText w:val="%3."/>
      <w:lvlJc w:val="right"/>
      <w:pPr>
        <w:ind w:left="3432" w:hanging="180"/>
      </w:pPr>
    </w:lvl>
    <w:lvl w:ilvl="3" w:tplc="0405000F" w:tentative="1">
      <w:start w:val="1"/>
      <w:numFmt w:val="decimal"/>
      <w:lvlText w:val="%4."/>
      <w:lvlJc w:val="left"/>
      <w:pPr>
        <w:ind w:left="4152" w:hanging="360"/>
      </w:pPr>
    </w:lvl>
    <w:lvl w:ilvl="4" w:tplc="04050019" w:tentative="1">
      <w:start w:val="1"/>
      <w:numFmt w:val="lowerLetter"/>
      <w:lvlText w:val="%5."/>
      <w:lvlJc w:val="left"/>
      <w:pPr>
        <w:ind w:left="4872" w:hanging="360"/>
      </w:pPr>
    </w:lvl>
    <w:lvl w:ilvl="5" w:tplc="0405001B" w:tentative="1">
      <w:start w:val="1"/>
      <w:numFmt w:val="lowerRoman"/>
      <w:lvlText w:val="%6."/>
      <w:lvlJc w:val="right"/>
      <w:pPr>
        <w:ind w:left="5592" w:hanging="180"/>
      </w:pPr>
    </w:lvl>
    <w:lvl w:ilvl="6" w:tplc="0405000F" w:tentative="1">
      <w:start w:val="1"/>
      <w:numFmt w:val="decimal"/>
      <w:lvlText w:val="%7."/>
      <w:lvlJc w:val="left"/>
      <w:pPr>
        <w:ind w:left="6312" w:hanging="360"/>
      </w:pPr>
    </w:lvl>
    <w:lvl w:ilvl="7" w:tplc="04050019" w:tentative="1">
      <w:start w:val="1"/>
      <w:numFmt w:val="lowerLetter"/>
      <w:lvlText w:val="%8."/>
      <w:lvlJc w:val="left"/>
      <w:pPr>
        <w:ind w:left="7032" w:hanging="360"/>
      </w:pPr>
    </w:lvl>
    <w:lvl w:ilvl="8" w:tplc="0405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10" w15:restartNumberingAfterBreak="0">
    <w:nsid w:val="2D500A9B"/>
    <w:multiLevelType w:val="hybridMultilevel"/>
    <w:tmpl w:val="FF2A8F90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D43BED"/>
    <w:multiLevelType w:val="multilevel"/>
    <w:tmpl w:val="042080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28" w:hanging="1440"/>
      </w:pPr>
      <w:rPr>
        <w:rFonts w:hint="default"/>
      </w:rPr>
    </w:lvl>
  </w:abstractNum>
  <w:abstractNum w:abstractNumId="12" w15:restartNumberingAfterBreak="0">
    <w:nsid w:val="333658A7"/>
    <w:multiLevelType w:val="hybridMultilevel"/>
    <w:tmpl w:val="6D56EE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D7A63"/>
    <w:multiLevelType w:val="hybridMultilevel"/>
    <w:tmpl w:val="6388D36A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00A07"/>
    <w:multiLevelType w:val="hybridMultilevel"/>
    <w:tmpl w:val="DFB0026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70DED"/>
    <w:multiLevelType w:val="hybridMultilevel"/>
    <w:tmpl w:val="AF12EB20"/>
    <w:lvl w:ilvl="0" w:tplc="B4C805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872A3"/>
    <w:multiLevelType w:val="hybridMultilevel"/>
    <w:tmpl w:val="40DCAC9E"/>
    <w:lvl w:ilvl="0" w:tplc="F8B4CEC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8046E"/>
    <w:multiLevelType w:val="hybridMultilevel"/>
    <w:tmpl w:val="C0DA088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3A5FD5"/>
    <w:multiLevelType w:val="hybridMultilevel"/>
    <w:tmpl w:val="272C3AFA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D3168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CA1197"/>
    <w:multiLevelType w:val="hybridMultilevel"/>
    <w:tmpl w:val="0F4E9E38"/>
    <w:lvl w:ilvl="0" w:tplc="0405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B125A9"/>
    <w:multiLevelType w:val="hybridMultilevel"/>
    <w:tmpl w:val="DAD832B6"/>
    <w:lvl w:ilvl="0" w:tplc="545488C2">
      <w:start w:val="1"/>
      <w:numFmt w:val="lowerLetter"/>
      <w:lvlText w:val="%1)"/>
      <w:lvlJc w:val="left"/>
      <w:pPr>
        <w:ind w:left="5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13" w:hanging="360"/>
      </w:pPr>
    </w:lvl>
    <w:lvl w:ilvl="2" w:tplc="0405001B" w:tentative="1">
      <w:start w:val="1"/>
      <w:numFmt w:val="lowerRoman"/>
      <w:lvlText w:val="%3."/>
      <w:lvlJc w:val="right"/>
      <w:pPr>
        <w:ind w:left="2033" w:hanging="180"/>
      </w:pPr>
    </w:lvl>
    <w:lvl w:ilvl="3" w:tplc="0405000F" w:tentative="1">
      <w:start w:val="1"/>
      <w:numFmt w:val="decimal"/>
      <w:lvlText w:val="%4."/>
      <w:lvlJc w:val="left"/>
      <w:pPr>
        <w:ind w:left="2753" w:hanging="360"/>
      </w:pPr>
    </w:lvl>
    <w:lvl w:ilvl="4" w:tplc="04050019" w:tentative="1">
      <w:start w:val="1"/>
      <w:numFmt w:val="lowerLetter"/>
      <w:lvlText w:val="%5."/>
      <w:lvlJc w:val="left"/>
      <w:pPr>
        <w:ind w:left="3473" w:hanging="360"/>
      </w:pPr>
    </w:lvl>
    <w:lvl w:ilvl="5" w:tplc="0405001B" w:tentative="1">
      <w:start w:val="1"/>
      <w:numFmt w:val="lowerRoman"/>
      <w:lvlText w:val="%6."/>
      <w:lvlJc w:val="right"/>
      <w:pPr>
        <w:ind w:left="4193" w:hanging="180"/>
      </w:pPr>
    </w:lvl>
    <w:lvl w:ilvl="6" w:tplc="0405000F" w:tentative="1">
      <w:start w:val="1"/>
      <w:numFmt w:val="decimal"/>
      <w:lvlText w:val="%7."/>
      <w:lvlJc w:val="left"/>
      <w:pPr>
        <w:ind w:left="4913" w:hanging="360"/>
      </w:pPr>
    </w:lvl>
    <w:lvl w:ilvl="7" w:tplc="04050019" w:tentative="1">
      <w:start w:val="1"/>
      <w:numFmt w:val="lowerLetter"/>
      <w:lvlText w:val="%8."/>
      <w:lvlJc w:val="left"/>
      <w:pPr>
        <w:ind w:left="5633" w:hanging="360"/>
      </w:pPr>
    </w:lvl>
    <w:lvl w:ilvl="8" w:tplc="0405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21" w15:restartNumberingAfterBreak="0">
    <w:nsid w:val="74680B87"/>
    <w:multiLevelType w:val="hybridMultilevel"/>
    <w:tmpl w:val="DC72C5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20700"/>
    <w:multiLevelType w:val="hybridMultilevel"/>
    <w:tmpl w:val="8FF40E8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C02E6D"/>
    <w:multiLevelType w:val="hybridMultilevel"/>
    <w:tmpl w:val="DE0852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567113">
    <w:abstractNumId w:val="11"/>
  </w:num>
  <w:num w:numId="2" w16cid:durableId="1087534124">
    <w:abstractNumId w:val="5"/>
  </w:num>
  <w:num w:numId="3" w16cid:durableId="1870293756">
    <w:abstractNumId w:val="13"/>
  </w:num>
  <w:num w:numId="4" w16cid:durableId="1399478904">
    <w:abstractNumId w:val="15"/>
  </w:num>
  <w:num w:numId="5" w16cid:durableId="1063602894">
    <w:abstractNumId w:val="15"/>
  </w:num>
  <w:num w:numId="6" w16cid:durableId="344208152">
    <w:abstractNumId w:val="21"/>
  </w:num>
  <w:num w:numId="7" w16cid:durableId="620768248">
    <w:abstractNumId w:val="4"/>
  </w:num>
  <w:num w:numId="8" w16cid:durableId="178352150">
    <w:abstractNumId w:val="23"/>
  </w:num>
  <w:num w:numId="9" w16cid:durableId="861359540">
    <w:abstractNumId w:val="1"/>
  </w:num>
  <w:num w:numId="10" w16cid:durableId="339357475">
    <w:abstractNumId w:val="19"/>
  </w:num>
  <w:num w:numId="11" w16cid:durableId="694772327">
    <w:abstractNumId w:val="14"/>
  </w:num>
  <w:num w:numId="12" w16cid:durableId="1326787909">
    <w:abstractNumId w:val="18"/>
  </w:num>
  <w:num w:numId="13" w16cid:durableId="1624072956">
    <w:abstractNumId w:val="12"/>
  </w:num>
  <w:num w:numId="14" w16cid:durableId="2085834471">
    <w:abstractNumId w:val="8"/>
  </w:num>
  <w:num w:numId="15" w16cid:durableId="906309336">
    <w:abstractNumId w:val="22"/>
  </w:num>
  <w:num w:numId="16" w16cid:durableId="827747013">
    <w:abstractNumId w:val="9"/>
  </w:num>
  <w:num w:numId="17" w16cid:durableId="1649824343">
    <w:abstractNumId w:val="7"/>
  </w:num>
  <w:num w:numId="18" w16cid:durableId="199057155">
    <w:abstractNumId w:val="2"/>
  </w:num>
  <w:num w:numId="19" w16cid:durableId="1419866427">
    <w:abstractNumId w:val="10"/>
  </w:num>
  <w:num w:numId="20" w16cid:durableId="1350256945">
    <w:abstractNumId w:val="6"/>
  </w:num>
  <w:num w:numId="21" w16cid:durableId="1310401057">
    <w:abstractNumId w:val="3"/>
  </w:num>
  <w:num w:numId="22" w16cid:durableId="22362072">
    <w:abstractNumId w:val="20"/>
  </w:num>
  <w:num w:numId="23" w16cid:durableId="686710401">
    <w:abstractNumId w:val="16"/>
  </w:num>
  <w:num w:numId="24" w16cid:durableId="850069655">
    <w:abstractNumId w:val="0"/>
  </w:num>
  <w:num w:numId="25" w16cid:durableId="916340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87C"/>
    <w:rsid w:val="000663EF"/>
    <w:rsid w:val="000747CA"/>
    <w:rsid w:val="00087862"/>
    <w:rsid w:val="000956CF"/>
    <w:rsid w:val="000B0572"/>
    <w:rsid w:val="000C0256"/>
    <w:rsid w:val="000F6B73"/>
    <w:rsid w:val="000F7058"/>
    <w:rsid w:val="000F7C2D"/>
    <w:rsid w:val="00106C8E"/>
    <w:rsid w:val="001162D9"/>
    <w:rsid w:val="00141F0A"/>
    <w:rsid w:val="00154963"/>
    <w:rsid w:val="0015527D"/>
    <w:rsid w:val="00164F45"/>
    <w:rsid w:val="001A5AB9"/>
    <w:rsid w:val="001B64DF"/>
    <w:rsid w:val="001C50D6"/>
    <w:rsid w:val="001D7D11"/>
    <w:rsid w:val="001F5FAE"/>
    <w:rsid w:val="00211F89"/>
    <w:rsid w:val="002825A8"/>
    <w:rsid w:val="00295D26"/>
    <w:rsid w:val="002B591B"/>
    <w:rsid w:val="002B5B68"/>
    <w:rsid w:val="002E7AEB"/>
    <w:rsid w:val="00304B14"/>
    <w:rsid w:val="003153EE"/>
    <w:rsid w:val="00320A90"/>
    <w:rsid w:val="00321F21"/>
    <w:rsid w:val="00362736"/>
    <w:rsid w:val="0038692E"/>
    <w:rsid w:val="003A601B"/>
    <w:rsid w:val="003E0D59"/>
    <w:rsid w:val="003F1518"/>
    <w:rsid w:val="004034E2"/>
    <w:rsid w:val="004413FB"/>
    <w:rsid w:val="004C0B91"/>
    <w:rsid w:val="004C43DE"/>
    <w:rsid w:val="004E0C3A"/>
    <w:rsid w:val="004F12D8"/>
    <w:rsid w:val="00506745"/>
    <w:rsid w:val="00576A5F"/>
    <w:rsid w:val="005812DB"/>
    <w:rsid w:val="005A1E33"/>
    <w:rsid w:val="005A2414"/>
    <w:rsid w:val="005E6402"/>
    <w:rsid w:val="006339FB"/>
    <w:rsid w:val="0064287C"/>
    <w:rsid w:val="0068155A"/>
    <w:rsid w:val="006A43B3"/>
    <w:rsid w:val="006B5FC5"/>
    <w:rsid w:val="006D4AE2"/>
    <w:rsid w:val="006F3494"/>
    <w:rsid w:val="006F63CC"/>
    <w:rsid w:val="007261F0"/>
    <w:rsid w:val="00781E6F"/>
    <w:rsid w:val="007B07C5"/>
    <w:rsid w:val="007B3A32"/>
    <w:rsid w:val="007C634E"/>
    <w:rsid w:val="007D3425"/>
    <w:rsid w:val="007F198F"/>
    <w:rsid w:val="0082445B"/>
    <w:rsid w:val="0087104E"/>
    <w:rsid w:val="00886172"/>
    <w:rsid w:val="00895C1B"/>
    <w:rsid w:val="008970A5"/>
    <w:rsid w:val="008A04D8"/>
    <w:rsid w:val="008B771C"/>
    <w:rsid w:val="008C4F76"/>
    <w:rsid w:val="008E685A"/>
    <w:rsid w:val="008F25DB"/>
    <w:rsid w:val="008F4AC1"/>
    <w:rsid w:val="008F5EA9"/>
    <w:rsid w:val="00902E43"/>
    <w:rsid w:val="0093794B"/>
    <w:rsid w:val="00953D0F"/>
    <w:rsid w:val="00956345"/>
    <w:rsid w:val="00987519"/>
    <w:rsid w:val="009A2B8B"/>
    <w:rsid w:val="009E4AFF"/>
    <w:rsid w:val="00A0474F"/>
    <w:rsid w:val="00A05E3E"/>
    <w:rsid w:val="00A0729A"/>
    <w:rsid w:val="00A11443"/>
    <w:rsid w:val="00A43CFC"/>
    <w:rsid w:val="00A46B87"/>
    <w:rsid w:val="00A92B3E"/>
    <w:rsid w:val="00AC17D6"/>
    <w:rsid w:val="00AD21A9"/>
    <w:rsid w:val="00AD7F30"/>
    <w:rsid w:val="00AE53CE"/>
    <w:rsid w:val="00AE7077"/>
    <w:rsid w:val="00B1081F"/>
    <w:rsid w:val="00B13027"/>
    <w:rsid w:val="00B329A8"/>
    <w:rsid w:val="00B362ED"/>
    <w:rsid w:val="00B642E8"/>
    <w:rsid w:val="00B92C4E"/>
    <w:rsid w:val="00BA0B62"/>
    <w:rsid w:val="00BA317A"/>
    <w:rsid w:val="00BC6977"/>
    <w:rsid w:val="00BD3658"/>
    <w:rsid w:val="00BE2384"/>
    <w:rsid w:val="00C004F7"/>
    <w:rsid w:val="00C13EAB"/>
    <w:rsid w:val="00C1705B"/>
    <w:rsid w:val="00C43874"/>
    <w:rsid w:val="00C475A9"/>
    <w:rsid w:val="00C6506E"/>
    <w:rsid w:val="00CA2A49"/>
    <w:rsid w:val="00D208E5"/>
    <w:rsid w:val="00D25981"/>
    <w:rsid w:val="00D33E6D"/>
    <w:rsid w:val="00D66657"/>
    <w:rsid w:val="00D82867"/>
    <w:rsid w:val="00D86E69"/>
    <w:rsid w:val="00DA2FDC"/>
    <w:rsid w:val="00DA3C8E"/>
    <w:rsid w:val="00DE36F8"/>
    <w:rsid w:val="00DF50CB"/>
    <w:rsid w:val="00E25015"/>
    <w:rsid w:val="00E32C74"/>
    <w:rsid w:val="00E43B39"/>
    <w:rsid w:val="00E844C8"/>
    <w:rsid w:val="00EC356D"/>
    <w:rsid w:val="00ED6DC9"/>
    <w:rsid w:val="00EE320D"/>
    <w:rsid w:val="00EF59AA"/>
    <w:rsid w:val="00EF78B7"/>
    <w:rsid w:val="00F03C64"/>
    <w:rsid w:val="00F31EAD"/>
    <w:rsid w:val="00F63E9A"/>
    <w:rsid w:val="00F66320"/>
    <w:rsid w:val="00F7168C"/>
    <w:rsid w:val="00F90304"/>
    <w:rsid w:val="00F966A2"/>
    <w:rsid w:val="00FA5790"/>
    <w:rsid w:val="00FB4490"/>
    <w:rsid w:val="00FC5D84"/>
    <w:rsid w:val="00FE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9B965"/>
  <w15:chartTrackingRefBased/>
  <w15:docId w15:val="{E50A88C3-8EF8-4D5A-86A5-22761097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87C"/>
    <w:pPr>
      <w:spacing w:after="37" w:line="221" w:lineRule="auto"/>
      <w:ind w:left="233" w:right="1612" w:hanging="3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64287C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64287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4287C"/>
    <w:rPr>
      <w:rFonts w:ascii="Calibri" w:eastAsia="Calibri" w:hAnsi="Calibri" w:cs="Calibri"/>
      <w:color w:val="000000"/>
      <w:sz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42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87C"/>
    <w:rPr>
      <w:rFonts w:ascii="Calibri" w:eastAsia="Calibri" w:hAnsi="Calibri" w:cs="Calibri"/>
      <w:color w:val="000000"/>
      <w:sz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2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87C"/>
    <w:rPr>
      <w:rFonts w:ascii="Calibri" w:eastAsia="Calibri" w:hAnsi="Calibri" w:cs="Calibri"/>
      <w:color w:val="000000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95C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C1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C1B"/>
    <w:rPr>
      <w:rFonts w:ascii="Calibri" w:eastAsia="Calibri" w:hAnsi="Calibri" w:cs="Calibri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C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C1B"/>
    <w:rPr>
      <w:rFonts w:ascii="Calibri" w:eastAsia="Calibri" w:hAnsi="Calibri" w:cs="Calibri"/>
      <w:b/>
      <w:bCs/>
      <w:color w:val="000000"/>
      <w:sz w:val="20"/>
      <w:szCs w:val="20"/>
      <w:lang w:eastAsia="cs-CZ"/>
    </w:rPr>
  </w:style>
  <w:style w:type="paragraph" w:customStyle="1" w:styleId="Odstavecodsazen">
    <w:name w:val="Odstavec odsazený"/>
    <w:basedOn w:val="Normln"/>
    <w:uiPriority w:val="99"/>
    <w:rsid w:val="005A1E33"/>
    <w:pPr>
      <w:widowControl w:val="0"/>
      <w:tabs>
        <w:tab w:val="left" w:pos="1699"/>
      </w:tabs>
      <w:suppressAutoHyphens/>
      <w:overflowPunct w:val="0"/>
      <w:autoSpaceDE w:val="0"/>
      <w:spacing w:after="0" w:line="240" w:lineRule="auto"/>
      <w:ind w:left="1332" w:right="0" w:hanging="849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OdstavecseseznamemChar">
    <w:name w:val="Odstavec se seznamem Char"/>
    <w:link w:val="Odstavecseseznamem"/>
    <w:uiPriority w:val="34"/>
    <w:rsid w:val="005A1E33"/>
    <w:rPr>
      <w:rFonts w:ascii="Calibri" w:eastAsia="Calibri" w:hAnsi="Calibri" w:cs="Calibri"/>
      <w:color w:val="000000"/>
      <w:sz w:val="20"/>
      <w:lang w:eastAsia="cs-CZ"/>
    </w:rPr>
  </w:style>
  <w:style w:type="paragraph" w:styleId="Revize">
    <w:name w:val="Revision"/>
    <w:hidden/>
    <w:uiPriority w:val="99"/>
    <w:semiHidden/>
    <w:rsid w:val="00F7168C"/>
    <w:pPr>
      <w:spacing w:after="0" w:line="240" w:lineRule="auto"/>
    </w:pPr>
    <w:rPr>
      <w:rFonts w:ascii="Calibri" w:eastAsia="Calibri" w:hAnsi="Calibri" w:cs="Calibri"/>
      <w:color w:val="000000"/>
      <w:sz w:val="20"/>
      <w:lang w:eastAsia="cs-CZ"/>
    </w:rPr>
  </w:style>
  <w:style w:type="paragraph" w:styleId="Normlnweb">
    <w:name w:val="Normal (Web)"/>
    <w:basedOn w:val="Normln"/>
    <w:rsid w:val="000956CF"/>
    <w:pPr>
      <w:spacing w:after="0" w:line="240" w:lineRule="auto"/>
      <w:ind w:left="0" w:right="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FB449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B4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8041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8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7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ek.strnad@nemz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3080</Words>
  <Characters>18176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Kyzlink, Mgr.</dc:creator>
  <cp:keywords/>
  <dc:description/>
  <cp:lastModifiedBy>Lenka Jelínková (OZ obchodní)</cp:lastModifiedBy>
  <cp:revision>3</cp:revision>
  <cp:lastPrinted>2022-06-18T14:20:00Z</cp:lastPrinted>
  <dcterms:created xsi:type="dcterms:W3CDTF">2022-08-25T12:58:00Z</dcterms:created>
  <dcterms:modified xsi:type="dcterms:W3CDTF">2022-08-25T12:59:00Z</dcterms:modified>
</cp:coreProperties>
</file>