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8213" w14:textId="2C9EF832" w:rsidR="008F0DAD" w:rsidRPr="008F0DAD" w:rsidRDefault="008F0DAD" w:rsidP="00663CEF">
      <w:pPr>
        <w:rPr>
          <w:b/>
          <w:sz w:val="24"/>
          <w:u w:val="single"/>
        </w:rPr>
      </w:pPr>
      <w:r w:rsidRPr="008F0DAD">
        <w:rPr>
          <w:b/>
          <w:sz w:val="24"/>
          <w:u w:val="single"/>
        </w:rPr>
        <w:t>Příloha ZD č. 22</w:t>
      </w:r>
    </w:p>
    <w:p w14:paraId="1289EAAE" w14:textId="07FADDED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167D38">
        <w:rPr>
          <w:b/>
          <w:sz w:val="24"/>
        </w:rPr>
        <w:t>tažený zametač</w:t>
      </w:r>
    </w:p>
    <w:p w14:paraId="164E1CD8" w14:textId="4919EC84" w:rsidR="00663CEF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F0DAD">
        <w:rPr>
          <w:b/>
          <w:sz w:val="24"/>
        </w:rPr>
        <w:t>11</w:t>
      </w:r>
    </w:p>
    <w:p w14:paraId="02935E78" w14:textId="6A9BE540" w:rsidR="009E4F86" w:rsidRDefault="009E4F86" w:rsidP="00663CEF">
      <w:pPr>
        <w:rPr>
          <w:b/>
          <w:sz w:val="24"/>
        </w:rPr>
      </w:pPr>
    </w:p>
    <w:p w14:paraId="4B1742A1" w14:textId="6F8C536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továrně nový</w:t>
      </w:r>
    </w:p>
    <w:p w14:paraId="566400FD" w14:textId="6A66A824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tažený vozidly kategorie N3</w:t>
      </w:r>
    </w:p>
    <w:p w14:paraId="7F4D4C02" w14:textId="27835745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spojitelnost soupravy dle vyhlášky č. 209/2018 Sb. §4 (tažná vozidla s ABS)</w:t>
      </w:r>
    </w:p>
    <w:p w14:paraId="74B7B640" w14:textId="5A12A1CE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umožní nakládku materiálu na vozidlo (podvozek 6x6 – sestava č. 11) a dále na podvozky zadavatele </w:t>
      </w:r>
      <w:proofErr w:type="spellStart"/>
      <w:r>
        <w:rPr>
          <w:iCs/>
        </w:rPr>
        <w:t>Scania</w:t>
      </w:r>
      <w:proofErr w:type="spellEnd"/>
      <w:r>
        <w:rPr>
          <w:iCs/>
        </w:rPr>
        <w:t xml:space="preserve"> 4x4, Volvo 4x4</w:t>
      </w:r>
    </w:p>
    <w:p w14:paraId="17D64CD5" w14:textId="56B5C0D2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výkon vznětového přeplňovaného motoru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kW</w:t>
      </w:r>
    </w:p>
    <w:p w14:paraId="3C688386" w14:textId="35EA912F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motor musí splňovat platné emisní normy</w:t>
      </w:r>
    </w:p>
    <w:p w14:paraId="36B63D70" w14:textId="68FB119E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chladící systém motoru kapalinový</w:t>
      </w:r>
    </w:p>
    <w:p w14:paraId="02DFDAFB" w14:textId="69A23068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chladící systém vybaven pojistkou proti pro zastavení motoru</w:t>
      </w:r>
    </w:p>
    <w:p w14:paraId="0E27E492" w14:textId="1153BC46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vybaven vzduchovým filtrem s olejovou lázní a cyklonovým </w:t>
      </w:r>
      <w:proofErr w:type="spellStart"/>
      <w:r>
        <w:rPr>
          <w:iCs/>
        </w:rPr>
        <w:t>předčističem</w:t>
      </w:r>
      <w:proofErr w:type="spellEnd"/>
    </w:p>
    <w:p w14:paraId="470B233D" w14:textId="4CCCE5CB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podvozek zametače řešen jako jednoosý s tuhou </w:t>
      </w:r>
      <w:r w:rsidR="00BE5266">
        <w:rPr>
          <w:iCs/>
        </w:rPr>
        <w:t xml:space="preserve">vzduchem bržděnou </w:t>
      </w:r>
      <w:r>
        <w:rPr>
          <w:iCs/>
        </w:rPr>
        <w:t>nápravou</w:t>
      </w:r>
    </w:p>
    <w:p w14:paraId="16C8A41A" w14:textId="030E6BDE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výškově stavitelné tažné oko o průměru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 mm</w:t>
      </w:r>
    </w:p>
    <w:p w14:paraId="0B90D0F8" w14:textId="6D4847B7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hydraulicky ovládaná odstavná opěra</w:t>
      </w:r>
    </w:p>
    <w:p w14:paraId="08F41F2F" w14:textId="4C29883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tažná tyč bočně nastavitelná vlevo i vpravo z kabiny řidiče pomocí </w:t>
      </w:r>
      <w:proofErr w:type="spellStart"/>
      <w:r>
        <w:rPr>
          <w:iCs/>
        </w:rPr>
        <w:t>joystiku</w:t>
      </w:r>
      <w:proofErr w:type="spellEnd"/>
      <w:r>
        <w:rPr>
          <w:iCs/>
        </w:rPr>
        <w:t xml:space="preserve"> </w:t>
      </w:r>
    </w:p>
    <w:p w14:paraId="705BD41C" w14:textId="2BACCDD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brzdový tlakový systém s</w:t>
      </w:r>
      <w:r w:rsidR="00BE5266">
        <w:rPr>
          <w:iCs/>
        </w:rPr>
        <w:t> </w:t>
      </w:r>
      <w:r>
        <w:rPr>
          <w:iCs/>
        </w:rPr>
        <w:t>EBS</w:t>
      </w:r>
    </w:p>
    <w:p w14:paraId="7BA0A35B" w14:textId="3D70427A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vzduchové odpružení s nastavením výšky</w:t>
      </w:r>
    </w:p>
    <w:p w14:paraId="4F092E08" w14:textId="1C4C03C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parkovací brzda</w:t>
      </w:r>
    </w:p>
    <w:p w14:paraId="2B39FE7A" w14:textId="0929703A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transportní rychlost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km/h</w:t>
      </w:r>
    </w:p>
    <w:p w14:paraId="166837C3" w14:textId="5CA9F24F" w:rsidR="009E4F86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pohon všech kartáčů a dopravníků pomocí dostatečně výkonných hydromotorů</w:t>
      </w:r>
    </w:p>
    <w:p w14:paraId="0EC393E7" w14:textId="55FCA706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objem nádrže hydraulického oleje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litrů</w:t>
      </w:r>
    </w:p>
    <w:p w14:paraId="5040447E" w14:textId="746DBA52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výkony hydraulického čerpadla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l/min. </w:t>
      </w:r>
    </w:p>
    <w:p w14:paraId="081C87B1" w14:textId="789F441B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automatické zastavení motoru při poklesu tlaku v hydraulické soustavě</w:t>
      </w:r>
      <w:r w:rsidR="00BE5266">
        <w:rPr>
          <w:iCs/>
        </w:rPr>
        <w:t xml:space="preserve"> + chladič oleje</w:t>
      </w:r>
    </w:p>
    <w:p w14:paraId="7D3A4A48" w14:textId="7E76BB58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nádrž na vodu v nerez provedení</w:t>
      </w:r>
      <w:r w:rsidR="00CE7491">
        <w:rPr>
          <w:iCs/>
        </w:rPr>
        <w:t xml:space="preserve"> (kód 1.4003)</w:t>
      </w:r>
      <w:r>
        <w:rPr>
          <w:iCs/>
        </w:rPr>
        <w:t xml:space="preserve"> o objemu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litrů</w:t>
      </w:r>
    </w:p>
    <w:p w14:paraId="06F306EB" w14:textId="4675BBEF" w:rsidR="00BE5266" w:rsidRDefault="00BE5266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vodní čerpadlo hydraulicky poháněné</w:t>
      </w:r>
    </w:p>
    <w:p w14:paraId="2454B02D" w14:textId="071503C1" w:rsidR="00BE5266" w:rsidRDefault="009C1141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výkon vodního čerpadla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l/min. </w:t>
      </w:r>
    </w:p>
    <w:p w14:paraId="5C2B7A84" w14:textId="05E1EC57" w:rsidR="00BE5266" w:rsidRPr="00BE5266" w:rsidRDefault="00BE5266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vybaven rozprašovacím systémem tvořící vodní clonu vředu a okolo bočních kartáčů a před válcovým kartáčem </w:t>
      </w:r>
    </w:p>
    <w:p w14:paraId="078CF52D" w14:textId="4F60671B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boční a válcové kartáče nastavující automatický předepsaný přítlačný tlak na vozovku s úhly vyklopení</w:t>
      </w:r>
    </w:p>
    <w:p w14:paraId="40605F09" w14:textId="7D8C49D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pravý diskový kartáč s nastavitelným úhlem – drátěný</w:t>
      </w:r>
    </w:p>
    <w:p w14:paraId="6277077A" w14:textId="423265A5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levý diskový kartáč – drátěný</w:t>
      </w:r>
    </w:p>
    <w:p w14:paraId="01A4DB45" w14:textId="014DBEF7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válcový kartáč – kombinace silon drát</w:t>
      </w:r>
    </w:p>
    <w:p w14:paraId="1EA3B830" w14:textId="134B532C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třetí diskový kartáč na pravé straně pro prodloužení šířky pracovního záběru – agresivní (kombinace lano s drátem)</w:t>
      </w:r>
    </w:p>
    <w:p w14:paraId="4BC2759B" w14:textId="7451F2E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nastavitelný záběr zametání </w:t>
      </w:r>
      <w:r w:rsidR="00CE7491">
        <w:rPr>
          <w:iCs/>
        </w:rPr>
        <w:t xml:space="preserve">v rozmezí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CE7491">
        <w:rPr>
          <w:iCs/>
        </w:rPr>
        <w:t xml:space="preserve">mm –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CE7491">
        <w:rPr>
          <w:iCs/>
        </w:rPr>
        <w:t>mm</w:t>
      </w:r>
    </w:p>
    <w:p w14:paraId="50261141" w14:textId="18ABA98A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šířka zametání bez bočních kartáčů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mm</w:t>
      </w:r>
    </w:p>
    <w:p w14:paraId="77D134C5" w14:textId="0499CE6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plynulá regulace všech kartáčů a dopravníku</w:t>
      </w:r>
    </w:p>
    <w:p w14:paraId="1B911BC5" w14:textId="527CE2DA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hydraulická regulace nastavení výšky vynášecího dopravníku na smetky</w:t>
      </w:r>
    </w:p>
    <w:p w14:paraId="561DC6BA" w14:textId="243CD1C3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dopravník řešen jako nekonečný gumový pás s žebrováním o šířce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mm </w:t>
      </w:r>
    </w:p>
    <w:p w14:paraId="777CEDDB" w14:textId="49E9968B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žebra gumového pásu snadno vyměnitelná</w:t>
      </w:r>
    </w:p>
    <w:p w14:paraId="3B1FA631" w14:textId="7CBE75F9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výška vynášecího dopravníku smetků k nejvyšší horní hraně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mm</w:t>
      </w:r>
    </w:p>
    <w:p w14:paraId="7112CDF7" w14:textId="5D8483C1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výška vynášecího dopravníku smetků od nejnižší hrany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mm</w:t>
      </w:r>
    </w:p>
    <w:p w14:paraId="44D6CD40" w14:textId="38161829" w:rsidR="00747516" w:rsidRDefault="0074751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regulace výšky dopravníku řešena hydraulicky</w:t>
      </w:r>
    </w:p>
    <w:p w14:paraId="0BFA24B9" w14:textId="70D79B6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maximální osová vzdálenost od oka tažného oje k nejvzdálenější hraně dopravníku na smetky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mm </w:t>
      </w:r>
    </w:p>
    <w:p w14:paraId="400F0A9D" w14:textId="02DF749D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lastRenderedPageBreak/>
        <w:t xml:space="preserve">osová vzdálenost od oka tažného oje k nejvzdálenější hraně dopravníku na smetky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mm</w:t>
      </w:r>
    </w:p>
    <w:p w14:paraId="16088A08" w14:textId="1C179F30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barva oranžová – RAL 2011</w:t>
      </w:r>
    </w:p>
    <w:p w14:paraId="3AFE8FA0" w14:textId="6F2A40E7" w:rsidR="00747516" w:rsidRPr="00747516" w:rsidRDefault="00CE7491" w:rsidP="0074751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ovládací panel z kabiny řidiče – elektrické </w:t>
      </w:r>
    </w:p>
    <w:p w14:paraId="0CF48B6F" w14:textId="009E199B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přípustná hmotnost stoje do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kg</w:t>
      </w:r>
    </w:p>
    <w:p w14:paraId="0A4335C5" w14:textId="46F55DC7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</w:t>
      </w:r>
      <w:r w:rsidR="00747516">
        <w:rPr>
          <w:iCs/>
        </w:rPr>
        <w:t>baven hydraulickým vysokotlakým mycím zařízením (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747516">
        <w:rPr>
          <w:iCs/>
        </w:rPr>
        <w:t xml:space="preserve">bar) včetně hadicového navijáku o délce hadice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747516">
        <w:rPr>
          <w:iCs/>
        </w:rPr>
        <w:t>m včetně příslušenství</w:t>
      </w:r>
    </w:p>
    <w:p w14:paraId="42B71092" w14:textId="5018DE67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vybaven centrálním mazacím systémem</w:t>
      </w:r>
    </w:p>
    <w:p w14:paraId="28A4CF6D" w14:textId="16C414BE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vybaven pracovním osvětlením bočních kartáčů – pravá i levá strana</w:t>
      </w:r>
    </w:p>
    <w:p w14:paraId="7347D013" w14:textId="0C18A5FF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kamerovým systémem pro sledování – pravé, levé a zadní části </w:t>
      </w:r>
    </w:p>
    <w:p w14:paraId="5303BCC8" w14:textId="1FF46513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LED (2 ks) majáky </w:t>
      </w:r>
    </w:p>
    <w:p w14:paraId="7DD65AAC" w14:textId="17BCB542" w:rsidR="00B83778" w:rsidRPr="00B83778" w:rsidRDefault="00B83778" w:rsidP="00B83778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výstražnou šipkou </w:t>
      </w:r>
      <w:r w:rsidRPr="00B83778">
        <w:rPr>
          <w:iCs/>
        </w:rPr>
        <w:t xml:space="preserve">v LED provedení (levá, pravá, kříž) ovládané z pracovního místa řidiče.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B83778">
        <w:rPr>
          <w:iCs/>
        </w:rPr>
        <w:t xml:space="preserve"> ks výstražných LED světel o průměru </w:t>
      </w:r>
      <w:r w:rsidR="002864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8644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B83778">
        <w:rPr>
          <w:iCs/>
        </w:rPr>
        <w:t xml:space="preserve"> mm v provedení odpovídající normě ČSN EN 12352 Řízení dopravy na pozemních komunikacích – Výstražná světla. Zadavatelem doporučený typ světelné šipky: SŠ13 LED</w:t>
      </w:r>
    </w:p>
    <w:p w14:paraId="178045C5" w14:textId="29F87697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stroj musí plnit podmínky zákona č. 56/2001 Sb. – doložit technické osvědčení</w:t>
      </w:r>
      <w:r w:rsidR="00BE5266">
        <w:rPr>
          <w:iCs/>
        </w:rPr>
        <w:t xml:space="preserve"> </w:t>
      </w:r>
    </w:p>
    <w:p w14:paraId="3BEA528D" w14:textId="7E1BD072" w:rsidR="00BE5266" w:rsidRDefault="00BE5266" w:rsidP="00BE5266">
      <w:pPr>
        <w:pStyle w:val="Zkladntextodsazen"/>
        <w:tabs>
          <w:tab w:val="left" w:pos="426"/>
        </w:tabs>
        <w:spacing w:after="0"/>
        <w:ind w:left="709"/>
        <w:rPr>
          <w:iCs/>
        </w:rPr>
      </w:pPr>
    </w:p>
    <w:p w14:paraId="57FF96E2" w14:textId="348F9D7F" w:rsidR="00CE7491" w:rsidRDefault="00CE7491" w:rsidP="00CE7491">
      <w:pPr>
        <w:pStyle w:val="Zkladntextodsazen"/>
        <w:tabs>
          <w:tab w:val="left" w:pos="426"/>
        </w:tabs>
        <w:spacing w:after="0"/>
        <w:ind w:left="709"/>
        <w:rPr>
          <w:iCs/>
        </w:rPr>
      </w:pPr>
    </w:p>
    <w:p w14:paraId="79B6C947" w14:textId="77777777" w:rsidR="009E4F86" w:rsidRDefault="009E4F86" w:rsidP="00663CEF">
      <w:pPr>
        <w:rPr>
          <w:b/>
          <w:sz w:val="24"/>
        </w:rPr>
      </w:pPr>
    </w:p>
    <w:p w14:paraId="0B2DA767" w14:textId="717BCE7E" w:rsidR="008F0DAD" w:rsidRDefault="008F0DAD" w:rsidP="00663CEF">
      <w:pPr>
        <w:rPr>
          <w:b/>
          <w:sz w:val="24"/>
        </w:rPr>
      </w:pPr>
    </w:p>
    <w:p w14:paraId="35AD9AD4" w14:textId="77777777" w:rsidR="008F0DAD" w:rsidRPr="00080CAC" w:rsidRDefault="008F0DAD" w:rsidP="00663CEF">
      <w:pPr>
        <w:rPr>
          <w:b/>
          <w:sz w:val="24"/>
        </w:rPr>
      </w:pP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sectPr w:rsidR="00663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  <w:num w:numId="3" w16cid:durableId="1013412270">
    <w:abstractNumId w:val="2"/>
  </w:num>
  <w:num w:numId="4" w16cid:durableId="2023706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286447"/>
    <w:rsid w:val="004915FD"/>
    <w:rsid w:val="00663CEF"/>
    <w:rsid w:val="00747516"/>
    <w:rsid w:val="008F0DAD"/>
    <w:rsid w:val="009C1141"/>
    <w:rsid w:val="009E4F86"/>
    <w:rsid w:val="00B83778"/>
    <w:rsid w:val="00B92692"/>
    <w:rsid w:val="00BE5266"/>
    <w:rsid w:val="00CE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2023-02-27T10:21:00Z</dcterms:created>
  <dcterms:modified xsi:type="dcterms:W3CDTF">2023-04-17T19:26:00Z</dcterms:modified>
</cp:coreProperties>
</file>