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F0724" w14:textId="34A39A0A" w:rsidR="0037607F" w:rsidRPr="0037607F" w:rsidRDefault="0037607F" w:rsidP="00F5355B">
      <w:pPr>
        <w:pStyle w:val="Zhlav"/>
        <w:rPr>
          <w:b/>
          <w:sz w:val="24"/>
          <w:u w:val="single"/>
        </w:rPr>
      </w:pPr>
      <w:r w:rsidRPr="0037607F">
        <w:rPr>
          <w:b/>
          <w:sz w:val="24"/>
          <w:u w:val="single"/>
        </w:rPr>
        <w:t>Příloha ZD č. 16</w:t>
      </w:r>
    </w:p>
    <w:p w14:paraId="335BFBDF" w14:textId="0E724BB5" w:rsidR="00F5355B" w:rsidRDefault="00F5355B" w:rsidP="00F5355B">
      <w:pPr>
        <w:pStyle w:val="Zhlav"/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 w:rsidR="00021EB2">
        <w:rPr>
          <w:b/>
          <w:sz w:val="24"/>
        </w:rPr>
        <w:t>6x6</w:t>
      </w:r>
      <w:r>
        <w:rPr>
          <w:b/>
          <w:sz w:val="24"/>
        </w:rPr>
        <w:t xml:space="preserve"> – jednoramenný nosič kontejnerů</w:t>
      </w:r>
    </w:p>
    <w:p w14:paraId="3FFEE627" w14:textId="14DB3CB5" w:rsidR="005C181A" w:rsidRDefault="005C181A" w:rsidP="005C181A">
      <w:pPr>
        <w:pStyle w:val="Zhlav"/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="00021EB2">
        <w:rPr>
          <w:b/>
          <w:sz w:val="24"/>
        </w:rPr>
        <w:t>10, 11, 12, 13, 14, 15, 16</w:t>
      </w:r>
    </w:p>
    <w:p w14:paraId="09EF1096" w14:textId="77777777" w:rsidR="00F5355B" w:rsidRPr="00F5355B" w:rsidRDefault="00F5355B" w:rsidP="00F5355B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14:paraId="44C55168" w14:textId="3F03A573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továrně nová nástavba</w:t>
      </w:r>
    </w:p>
    <w:p w14:paraId="60D0DC65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provedení teleskopický jednoramenný hákový </w:t>
      </w:r>
    </w:p>
    <w:p w14:paraId="7780EB0A" w14:textId="77777777" w:rsidR="00F5355B" w:rsidRPr="0010684A" w:rsidRDefault="00F5355B" w:rsidP="00F5355B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10684A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27C5D219" w14:textId="77777777" w:rsidR="00F5355B" w:rsidRPr="0037607F" w:rsidRDefault="00F5355B" w:rsidP="00F5355B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37607F">
        <w:rPr>
          <w:iCs/>
        </w:rPr>
        <w:t>řešen jako výměnná nástavba s odstavením na nohy (4 ks odstavných nohou – součástí dodávky)</w:t>
      </w:r>
    </w:p>
    <w:p w14:paraId="6B19DF79" w14:textId="4C67E61F" w:rsidR="00F5355B" w:rsidRPr="0037607F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37607F">
        <w:rPr>
          <w:rFonts w:asciiTheme="minorHAnsi" w:hAnsiTheme="minorHAnsi"/>
          <w:color w:val="000000"/>
        </w:rPr>
        <w:t>nakládací výkon nosiče min. 1</w:t>
      </w:r>
      <w:r w:rsidR="00021EB2" w:rsidRPr="0037607F">
        <w:rPr>
          <w:rFonts w:asciiTheme="minorHAnsi" w:hAnsiTheme="minorHAnsi"/>
          <w:color w:val="000000"/>
        </w:rPr>
        <w:t>4</w:t>
      </w:r>
      <w:r w:rsidRPr="0037607F">
        <w:rPr>
          <w:rFonts w:asciiTheme="minorHAnsi" w:hAnsiTheme="minorHAnsi"/>
          <w:color w:val="000000"/>
        </w:rPr>
        <w:t xml:space="preserve"> t</w:t>
      </w:r>
    </w:p>
    <w:p w14:paraId="5A9F0F5B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pohon nástavby zajištěn z hydraulického okruhu automobilového podvozku </w:t>
      </w:r>
    </w:p>
    <w:p w14:paraId="231CED34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vnější rozteč podélníků 1 060 mm</w:t>
      </w:r>
    </w:p>
    <w:p w14:paraId="27C4A0E2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výška háku 1 570 mm se zajišťovací gravitační západkou</w:t>
      </w:r>
    </w:p>
    <w:p w14:paraId="3D5CD265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teleskopický výsun min. 900 mm</w:t>
      </w:r>
    </w:p>
    <w:p w14:paraId="2D0053CB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bezúdržbové uložení teleskopu</w:t>
      </w:r>
    </w:p>
    <w:p w14:paraId="009B6A31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provedení nosiče umožňující manipulaci s kontejnery o délce cca 3 300 až cca 4 500 mm</w:t>
      </w:r>
    </w:p>
    <w:p w14:paraId="65458C4D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nosič vybaven hydraulickým jištěním kontejneru s výstražnou signalizaci (nezajištěného kontejneru)</w:t>
      </w:r>
    </w:p>
    <w:p w14:paraId="38245026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ovládací panel nosiče umístěn v kabině podvozku (umístění/uchycení ovládacího panelu řešeno tak, aby bylo zabráněno volnému pohybu v kabině během jízdy)</w:t>
      </w:r>
    </w:p>
    <w:p w14:paraId="64238F81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ovládací panel vybaven jištěním chybné operace při obsluze nosiče</w:t>
      </w:r>
    </w:p>
    <w:p w14:paraId="43452F90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nosič vybaven osvětlením pracovního prostoru </w:t>
      </w:r>
      <w:proofErr w:type="gramStart"/>
      <w:r w:rsidRPr="0010684A">
        <w:rPr>
          <w:rFonts w:asciiTheme="minorHAnsi" w:hAnsiTheme="minorHAnsi"/>
          <w:color w:val="000000"/>
        </w:rPr>
        <w:t>mechanizmu</w:t>
      </w:r>
      <w:proofErr w:type="gramEnd"/>
      <w:r w:rsidRPr="0010684A">
        <w:rPr>
          <w:rFonts w:asciiTheme="minorHAnsi" w:hAnsiTheme="minorHAnsi"/>
          <w:color w:val="000000"/>
        </w:rPr>
        <w:t xml:space="preserve"> – dvojice pracovních LED světlometů umístěných za kabinou nebo na zadní stěně kabiny podvozku, ovládání osvětlení z pracovního místa řidiče</w:t>
      </w:r>
    </w:p>
    <w:p w14:paraId="503E9023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</w:rPr>
      </w:pPr>
      <w:r w:rsidRPr="0010684A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0B2C6CFA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hydraulický okruh nosiče umožňující použití aktivních kontejnerů </w:t>
      </w:r>
    </w:p>
    <w:p w14:paraId="56B50001" w14:textId="77777777" w:rsidR="000C3D33" w:rsidRDefault="000C3D33"/>
    <w:sectPr w:rsidR="000C3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D0722"/>
    <w:multiLevelType w:val="hybridMultilevel"/>
    <w:tmpl w:val="67CA13DE"/>
    <w:lvl w:ilvl="0" w:tplc="0720D27C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19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</w:abstractNum>
  <w:num w:numId="1" w16cid:durableId="1113331471">
    <w:abstractNumId w:val="1"/>
  </w:num>
  <w:num w:numId="2" w16cid:durableId="563570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55B"/>
    <w:rsid w:val="00021EB2"/>
    <w:rsid w:val="000C3D33"/>
    <w:rsid w:val="0037607F"/>
    <w:rsid w:val="005C181A"/>
    <w:rsid w:val="00F5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EF193"/>
  <w15:chartTrackingRefBased/>
  <w15:docId w15:val="{5BF206D5-A288-4F60-8860-7E0338A7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5355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F5355B"/>
    <w:pPr>
      <w:spacing w:after="120" w:line="240" w:lineRule="auto"/>
      <w:ind w:left="283"/>
      <w:jc w:val="both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5355B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F5355B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rsid w:val="00F535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3</cp:revision>
  <dcterms:created xsi:type="dcterms:W3CDTF">2023-02-24T22:00:00Z</dcterms:created>
  <dcterms:modified xsi:type="dcterms:W3CDTF">2023-04-01T21:09:00Z</dcterms:modified>
</cp:coreProperties>
</file>