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3D53" w14:textId="77777777" w:rsidR="00A74306" w:rsidRDefault="00A74306" w:rsidP="002C432C">
      <w:pPr>
        <w:spacing w:before="120" w:after="120" w:line="240" w:lineRule="auto"/>
        <w:rPr>
          <w:rFonts w:ascii="Calibri" w:eastAsia="Times New Roman" w:hAnsi="Calibri" w:cs="Times New Roman"/>
          <w:b/>
          <w:bCs/>
          <w:color w:val="000000"/>
          <w:sz w:val="32"/>
          <w:szCs w:val="32"/>
          <w:u w:val="single"/>
          <w:lang w:eastAsia="cs-CZ"/>
        </w:rPr>
      </w:pPr>
    </w:p>
    <w:p w14:paraId="1B15FECE" w14:textId="2D3B8BC4" w:rsidR="00E81484" w:rsidRPr="00120323" w:rsidRDefault="00B86E5A" w:rsidP="00E81484">
      <w:pPr>
        <w:spacing w:before="120" w:after="120" w:line="240" w:lineRule="auto"/>
        <w:rPr>
          <w:rFonts w:ascii="Calibri" w:eastAsia="Times New Roman" w:hAnsi="Calibri" w:cs="Times New Roman"/>
          <w:b/>
          <w:bCs/>
          <w:color w:val="000000"/>
          <w:sz w:val="32"/>
          <w:szCs w:val="32"/>
          <w:u w:val="single"/>
          <w:lang w:eastAsia="cs-CZ"/>
        </w:rPr>
      </w:pPr>
      <w:r>
        <w:rPr>
          <w:rFonts w:ascii="Calibri" w:eastAsia="Times New Roman" w:hAnsi="Calibri" w:cs="Times New Roman"/>
          <w:b/>
          <w:bCs/>
          <w:color w:val="000000"/>
          <w:sz w:val="32"/>
          <w:szCs w:val="32"/>
          <w:u w:val="single"/>
          <w:lang w:eastAsia="cs-CZ"/>
        </w:rPr>
        <w:t>Svítidlo vyšetřovací stropní</w:t>
      </w:r>
      <w:r w:rsidR="00F02E6A">
        <w:rPr>
          <w:rFonts w:ascii="Calibri" w:eastAsia="Times New Roman" w:hAnsi="Calibri" w:cs="Times New Roman"/>
          <w:b/>
          <w:bCs/>
          <w:color w:val="000000"/>
          <w:sz w:val="32"/>
          <w:szCs w:val="32"/>
          <w:u w:val="single"/>
          <w:lang w:eastAsia="cs-CZ"/>
        </w:rPr>
        <w:t>*</w:t>
      </w:r>
      <w:r>
        <w:rPr>
          <w:rFonts w:ascii="Calibri" w:eastAsia="Times New Roman" w:hAnsi="Calibri" w:cs="Times New Roman"/>
          <w:b/>
          <w:bCs/>
          <w:color w:val="000000"/>
          <w:sz w:val="32"/>
          <w:szCs w:val="32"/>
          <w:u w:val="single"/>
          <w:lang w:eastAsia="cs-CZ"/>
        </w:rPr>
        <w:t xml:space="preserve"> – 7 ks</w:t>
      </w:r>
    </w:p>
    <w:p w14:paraId="79EE580B" w14:textId="77777777" w:rsidR="00B86E5A" w:rsidRPr="00B86E5A" w:rsidRDefault="00B86E5A" w:rsidP="00B86E5A">
      <w:pPr>
        <w:spacing w:after="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 xml:space="preserve">stropní vyšetřovací/zákrokové svítidlo s technologií LED pro použití na lůžkových pokojích </w:t>
      </w:r>
    </w:p>
    <w:p w14:paraId="56922EAE" w14:textId="41159DCE"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p w14:paraId="7553C472" w14:textId="74ECB5E1"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Technické podmínky:</w:t>
      </w:r>
    </w:p>
    <w:p w14:paraId="182CC607" w14:textId="40CDB006" w:rsidR="00B86E5A" w:rsidRPr="00B86E5A" w:rsidRDefault="00B86E5A" w:rsidP="00B86E5A">
      <w:pPr>
        <w:pStyle w:val="Odstavecseseznamem"/>
        <w:numPr>
          <w:ilvl w:val="0"/>
          <w:numId w:val="19"/>
        </w:num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 xml:space="preserve">intenzita osvětlení ve vzdálenosti 1 m </w:t>
      </w:r>
      <w:r w:rsidR="00EA3F73">
        <w:rPr>
          <w:rFonts w:ascii="Calibri" w:eastAsia="Times New Roman" w:hAnsi="Calibri" w:cs="Calibri"/>
          <w:color w:val="000000"/>
          <w:lang w:eastAsia="cs-CZ"/>
        </w:rPr>
        <w:t xml:space="preserve"> min. </w:t>
      </w:r>
      <w:r w:rsidRPr="00B86E5A">
        <w:rPr>
          <w:rFonts w:ascii="Calibri" w:eastAsia="Times New Roman" w:hAnsi="Calibri" w:cs="Calibri"/>
          <w:color w:val="000000"/>
          <w:lang w:eastAsia="cs-CZ"/>
        </w:rPr>
        <w:t>100 000 lx</w:t>
      </w:r>
    </w:p>
    <w:p w14:paraId="3E4C9AE4" w14:textId="32EE38E9" w:rsidR="00B86E5A" w:rsidRPr="00B86E5A" w:rsidRDefault="00B86E5A" w:rsidP="00B86E5A">
      <w:pPr>
        <w:pStyle w:val="Odstavecseseznamem"/>
        <w:numPr>
          <w:ilvl w:val="0"/>
          <w:numId w:val="19"/>
        </w:num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 xml:space="preserve">průměr světelného pole </w:t>
      </w:r>
      <w:r w:rsidR="00A82932">
        <w:rPr>
          <w:rFonts w:ascii="Calibri" w:eastAsia="Times New Roman" w:hAnsi="Calibri" w:cs="Calibri"/>
          <w:color w:val="000000"/>
          <w:lang w:eastAsia="cs-CZ"/>
        </w:rPr>
        <w:t xml:space="preserve">min. </w:t>
      </w:r>
      <w:r w:rsidRPr="00B86E5A">
        <w:rPr>
          <w:rFonts w:ascii="Calibri" w:eastAsia="Times New Roman" w:hAnsi="Calibri" w:cs="Calibri"/>
          <w:color w:val="000000"/>
          <w:lang w:eastAsia="cs-CZ"/>
        </w:rPr>
        <w:t>1</w:t>
      </w:r>
      <w:r w:rsidR="00A82932">
        <w:rPr>
          <w:rFonts w:ascii="Calibri" w:eastAsia="Times New Roman" w:hAnsi="Calibri" w:cs="Calibri"/>
          <w:color w:val="000000"/>
          <w:lang w:eastAsia="cs-CZ"/>
        </w:rPr>
        <w:t>7</w:t>
      </w:r>
      <w:r w:rsidRPr="00B86E5A">
        <w:rPr>
          <w:rFonts w:ascii="Calibri" w:eastAsia="Times New Roman" w:hAnsi="Calibri" w:cs="Calibri"/>
          <w:color w:val="000000"/>
          <w:lang w:eastAsia="cs-CZ"/>
        </w:rPr>
        <w:t>0 mm</w:t>
      </w:r>
    </w:p>
    <w:p w14:paraId="4316592D" w14:textId="34F45124" w:rsidR="00B86E5A" w:rsidRPr="00B86E5A" w:rsidRDefault="00B86E5A" w:rsidP="00B86E5A">
      <w:pPr>
        <w:pStyle w:val="Odstavecseseznamem"/>
        <w:numPr>
          <w:ilvl w:val="0"/>
          <w:numId w:val="19"/>
        </w:num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nastavitelná intenzita osvětlení v rozmezí 30 – 100% s LED indikací</w:t>
      </w:r>
    </w:p>
    <w:p w14:paraId="3F63DDAE" w14:textId="3AF6C476" w:rsidR="00B86E5A" w:rsidRPr="00B86E5A" w:rsidRDefault="00B86E5A" w:rsidP="00B86E5A">
      <w:pPr>
        <w:pStyle w:val="Odstavecseseznamem"/>
        <w:numPr>
          <w:ilvl w:val="0"/>
          <w:numId w:val="19"/>
        </w:num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pracovní rozsah osvětlení 900 – 1600 mm</w:t>
      </w:r>
      <w:r w:rsidR="003B36DE">
        <w:rPr>
          <w:rFonts w:ascii="Calibri" w:eastAsia="Times New Roman" w:hAnsi="Calibri" w:cs="Calibri"/>
          <w:color w:val="000000"/>
          <w:lang w:eastAsia="cs-CZ"/>
        </w:rPr>
        <w:t xml:space="preserve"> </w:t>
      </w:r>
      <w:r w:rsidR="00C00F5F">
        <w:rPr>
          <w:rFonts w:ascii="Calibri" w:eastAsia="Times New Roman" w:hAnsi="Calibri" w:cs="Calibri"/>
          <w:color w:val="000000"/>
          <w:lang w:eastAsia="cs-CZ"/>
        </w:rPr>
        <w:t xml:space="preserve">(povolená odchylka </w:t>
      </w:r>
      <w:r w:rsidR="003B36DE">
        <w:rPr>
          <w:rFonts w:ascii="Calibri" w:eastAsia="Times New Roman" w:hAnsi="Calibri" w:cs="Calibri"/>
          <w:color w:val="000000"/>
          <w:lang w:eastAsia="cs-CZ"/>
        </w:rPr>
        <w:t>+/- 10%</w:t>
      </w:r>
      <w:r w:rsidR="00C00F5F">
        <w:rPr>
          <w:rFonts w:ascii="Calibri" w:eastAsia="Times New Roman" w:hAnsi="Calibri" w:cs="Calibri"/>
          <w:color w:val="000000"/>
          <w:lang w:eastAsia="cs-CZ"/>
        </w:rPr>
        <w:t>)</w:t>
      </w:r>
    </w:p>
    <w:p w14:paraId="7FEF0047" w14:textId="77777777" w:rsidR="00B86E5A" w:rsidRPr="00B86E5A" w:rsidRDefault="00B86E5A" w:rsidP="00B86E5A">
      <w:pPr>
        <w:pStyle w:val="Odstavecseseznamem"/>
        <w:numPr>
          <w:ilvl w:val="0"/>
          <w:numId w:val="19"/>
        </w:num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výškově stavitelné, možnost naklánění a otáčení – ramena otočná o 360°</w:t>
      </w:r>
    </w:p>
    <w:p w14:paraId="765B9721" w14:textId="55E047CE" w:rsidR="00B86E5A" w:rsidRDefault="00B86E5A" w:rsidP="00B86E5A">
      <w:pPr>
        <w:pStyle w:val="Odstavecseseznamem"/>
        <w:spacing w:before="120" w:after="120" w:line="240" w:lineRule="auto"/>
        <w:rPr>
          <w:rFonts w:ascii="Calibri" w:eastAsia="Times New Roman" w:hAnsi="Calibri" w:cs="Calibri"/>
          <w:color w:val="000000"/>
          <w:lang w:eastAsia="cs-CZ"/>
        </w:rPr>
      </w:pPr>
    </w:p>
    <w:p w14:paraId="182F998F" w14:textId="77777777" w:rsidR="00B86E5A" w:rsidRDefault="00B86E5A" w:rsidP="00B86E5A">
      <w:pPr>
        <w:pStyle w:val="Odstavecseseznamem"/>
        <w:spacing w:before="120" w:after="120" w:line="240" w:lineRule="auto"/>
        <w:rPr>
          <w:rFonts w:ascii="Calibri" w:eastAsia="Times New Roman" w:hAnsi="Calibri" w:cs="Calibri"/>
          <w:color w:val="000000"/>
          <w:lang w:eastAsia="cs-CZ"/>
        </w:rPr>
      </w:pPr>
    </w:p>
    <w:p w14:paraId="1E18F3D5" w14:textId="3E4EF6B7" w:rsidR="00B86E5A" w:rsidRPr="00B86E5A" w:rsidRDefault="00B86E5A" w:rsidP="00B86E5A">
      <w:pPr>
        <w:spacing w:before="120" w:after="120" w:line="240" w:lineRule="auto"/>
        <w:rPr>
          <w:rFonts w:ascii="Calibri" w:eastAsia="Times New Roman" w:hAnsi="Calibri" w:cs="Times New Roman"/>
          <w:b/>
          <w:bCs/>
          <w:color w:val="000000"/>
          <w:sz w:val="32"/>
          <w:szCs w:val="32"/>
          <w:u w:val="single"/>
          <w:lang w:eastAsia="cs-CZ"/>
        </w:rPr>
      </w:pPr>
      <w:r w:rsidRPr="00B86E5A">
        <w:rPr>
          <w:rFonts w:ascii="Calibri" w:eastAsia="Times New Roman" w:hAnsi="Calibri" w:cs="Calibri"/>
          <w:color w:val="000000"/>
          <w:lang w:eastAsia="cs-CZ"/>
        </w:rPr>
        <w:t>Obecné požadavky na přístroj:</w:t>
      </w:r>
    </w:p>
    <w:p w14:paraId="2B292AFB" w14:textId="16F40BD9" w:rsidR="00B86E5A" w:rsidRPr="00B86E5A" w:rsidRDefault="00B86E5A" w:rsidP="00B86E5A">
      <w:pPr>
        <w:pStyle w:val="Odstavecseseznamem"/>
        <w:numPr>
          <w:ilvl w:val="0"/>
          <w:numId w:val="21"/>
        </w:numPr>
        <w:spacing w:before="120" w:after="120" w:line="240" w:lineRule="auto"/>
        <w:rPr>
          <w:rFonts w:ascii="Calibri" w:eastAsia="Times New Roman" w:hAnsi="Calibri" w:cs="Times New Roman"/>
          <w:b/>
          <w:bCs/>
          <w:color w:val="000000"/>
          <w:u w:val="single"/>
          <w:lang w:eastAsia="cs-CZ"/>
        </w:rPr>
      </w:pPr>
      <w:r w:rsidRPr="00B86E5A">
        <w:rPr>
          <w:rFonts w:ascii="Calibri" w:eastAsia="Times New Roman" w:hAnsi="Calibri" w:cs="Calibri"/>
          <w:color w:val="000000"/>
          <w:lang w:eastAsia="cs-CZ"/>
        </w:rPr>
        <w:t>rozsah teploty chromatičnosti</w:t>
      </w:r>
      <w:r w:rsidR="00A82932">
        <w:rPr>
          <w:rFonts w:ascii="Calibri" w:eastAsia="Times New Roman" w:hAnsi="Calibri" w:cs="Calibri"/>
          <w:color w:val="000000"/>
          <w:lang w:eastAsia="cs-CZ"/>
        </w:rPr>
        <w:t xml:space="preserve"> </w:t>
      </w:r>
      <w:r w:rsidR="00EA3F73">
        <w:rPr>
          <w:rFonts w:ascii="Calibri" w:eastAsia="Times New Roman" w:hAnsi="Calibri" w:cs="Calibri"/>
          <w:color w:val="000000"/>
          <w:lang w:eastAsia="cs-CZ"/>
        </w:rPr>
        <w:t xml:space="preserve">min. 4000 </w:t>
      </w:r>
      <w:r w:rsidRPr="00B86E5A">
        <w:rPr>
          <w:rFonts w:ascii="Calibri" w:eastAsia="Times New Roman" w:hAnsi="Calibri" w:cs="Calibri"/>
          <w:color w:val="000000"/>
          <w:lang w:eastAsia="cs-CZ"/>
        </w:rPr>
        <w:t>K</w:t>
      </w:r>
      <w:r w:rsidR="00A82932">
        <w:rPr>
          <w:rFonts w:ascii="Calibri" w:eastAsia="Times New Roman" w:hAnsi="Calibri" w:cs="Calibri"/>
          <w:color w:val="000000"/>
          <w:lang w:eastAsia="cs-CZ"/>
        </w:rPr>
        <w:t xml:space="preserve">  </w:t>
      </w:r>
    </w:p>
    <w:p w14:paraId="0AD4BE21" w14:textId="4400EE16"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index podání barev Ra min. 9</w:t>
      </w:r>
      <w:r w:rsidR="001A68EE">
        <w:rPr>
          <w:rFonts w:ascii="Calibri" w:eastAsia="Times New Roman" w:hAnsi="Calibri" w:cs="Calibri"/>
          <w:color w:val="000000"/>
          <w:lang w:eastAsia="cs-CZ"/>
        </w:rPr>
        <w:t>7</w:t>
      </w:r>
    </w:p>
    <w:p w14:paraId="0761F2C6" w14:textId="6208063E"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maximální redukce stínů</w:t>
      </w:r>
    </w:p>
    <w:p w14:paraId="68E4725B" w14:textId="60463242"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ovládání svítidla na závěsu/korpusu svítidla</w:t>
      </w:r>
    </w:p>
    <w:p w14:paraId="0002FA08" w14:textId="09DBF85C"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možnost sterilizovatelné rukojeti (opakovaně použitelné i jednorázové)</w:t>
      </w:r>
    </w:p>
    <w:p w14:paraId="6416F2E9" w14:textId="245E5BAE"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elektrická bezpečnost podle IEC 601-1</w:t>
      </w:r>
      <w:r w:rsidR="00F02E6A">
        <w:rPr>
          <w:rFonts w:ascii="Calibri" w:eastAsia="Times New Roman" w:hAnsi="Calibri" w:cs="Calibri"/>
          <w:color w:val="000000"/>
          <w:lang w:eastAsia="cs-CZ"/>
        </w:rPr>
        <w:t>*</w:t>
      </w:r>
    </w:p>
    <w:p w14:paraId="37F1A270" w14:textId="17ED4588" w:rsidR="00B86E5A" w:rsidRPr="00B86E5A" w:rsidRDefault="00B86E5A" w:rsidP="00B86E5A">
      <w:pPr>
        <w:pStyle w:val="Odstavecseseznamem"/>
        <w:numPr>
          <w:ilvl w:val="0"/>
          <w:numId w:val="21"/>
        </w:numPr>
        <w:spacing w:before="120" w:after="120" w:line="240" w:lineRule="auto"/>
        <w:rPr>
          <w:rFonts w:ascii="Calibri" w:eastAsia="Times New Roman" w:hAnsi="Calibri" w:cs="Calibri"/>
          <w:color w:val="000000"/>
          <w:lang w:eastAsia="cs-CZ"/>
        </w:rPr>
      </w:pPr>
      <w:r w:rsidRPr="00B86E5A">
        <w:rPr>
          <w:rFonts w:ascii="Calibri" w:eastAsia="Times New Roman" w:hAnsi="Calibri" w:cs="Calibri"/>
          <w:color w:val="000000"/>
          <w:lang w:eastAsia="cs-CZ"/>
        </w:rPr>
        <w:t>napájení 230 V / 50 Hz</w:t>
      </w:r>
    </w:p>
    <w:p w14:paraId="3AF7BA6F" w14:textId="4CB80DCA" w:rsidR="00B86E5A" w:rsidRDefault="00B86E5A" w:rsidP="00E81484">
      <w:pPr>
        <w:spacing w:before="120" w:after="120" w:line="240" w:lineRule="auto"/>
        <w:rPr>
          <w:rFonts w:ascii="Calibri" w:eastAsia="Times New Roman" w:hAnsi="Calibri" w:cs="Calibri"/>
          <w:color w:val="000000"/>
          <w:lang w:eastAsia="cs-CZ"/>
        </w:rPr>
      </w:pPr>
    </w:p>
    <w:p w14:paraId="559E83C5" w14:textId="77777777" w:rsidR="00A04312" w:rsidRDefault="00A04312" w:rsidP="00E81484">
      <w:pPr>
        <w:spacing w:before="120" w:after="120" w:line="240" w:lineRule="auto"/>
        <w:rPr>
          <w:rFonts w:ascii="Calibri" w:eastAsia="Times New Roman" w:hAnsi="Calibri" w:cs="Calibri"/>
          <w:color w:val="000000"/>
          <w:lang w:eastAsia="cs-CZ"/>
        </w:rPr>
      </w:pPr>
    </w:p>
    <w:p w14:paraId="1B7A18A7" w14:textId="351F3B27" w:rsidR="00B86E5A" w:rsidRDefault="001A68EE" w:rsidP="00E81484">
      <w:pPr>
        <w:spacing w:before="120" w:after="120" w:line="240" w:lineRule="auto"/>
        <w:rPr>
          <w:rFonts w:ascii="Calibri" w:eastAsia="Times New Roman" w:hAnsi="Calibri" w:cs="Calibri"/>
          <w:color w:val="000000"/>
          <w:lang w:eastAsia="cs-CZ"/>
        </w:rPr>
      </w:pPr>
      <w:r>
        <w:rPr>
          <w:rFonts w:ascii="Calibri" w:eastAsia="Times New Roman" w:hAnsi="Calibri" w:cs="Calibri"/>
          <w:color w:val="000000"/>
          <w:lang w:eastAsia="cs-CZ"/>
        </w:rPr>
        <w:t xml:space="preserve">Pro 5 ks svítidel - </w:t>
      </w:r>
      <w:r w:rsidR="00A04312">
        <w:rPr>
          <w:rFonts w:ascii="Calibri" w:eastAsia="Times New Roman" w:hAnsi="Calibri" w:cs="Calibri"/>
          <w:color w:val="000000"/>
          <w:lang w:eastAsia="cs-CZ"/>
        </w:rPr>
        <w:t xml:space="preserve">Světlá výška místnosti </w:t>
      </w:r>
      <w:r>
        <w:rPr>
          <w:rFonts w:ascii="Calibri" w:eastAsia="Times New Roman" w:hAnsi="Calibri" w:cs="Calibri"/>
          <w:color w:val="000000"/>
          <w:lang w:eastAsia="cs-CZ"/>
        </w:rPr>
        <w:t>2,9</w:t>
      </w:r>
      <w:r w:rsidR="00A04312">
        <w:rPr>
          <w:rFonts w:ascii="Calibri" w:eastAsia="Times New Roman" w:hAnsi="Calibri" w:cs="Calibri"/>
          <w:color w:val="000000"/>
          <w:lang w:eastAsia="cs-CZ"/>
        </w:rPr>
        <w:t>0 m</w:t>
      </w:r>
      <w:r>
        <w:rPr>
          <w:rFonts w:ascii="Calibri" w:eastAsia="Times New Roman" w:hAnsi="Calibri" w:cs="Calibri"/>
          <w:color w:val="000000"/>
          <w:lang w:eastAsia="cs-CZ"/>
        </w:rPr>
        <w:t>, mezistropní prostor cca 33 cm</w:t>
      </w:r>
    </w:p>
    <w:p w14:paraId="4CBE3080" w14:textId="0EBDB7D5" w:rsidR="001A68EE" w:rsidRPr="001A68EE" w:rsidRDefault="001A68EE" w:rsidP="00E81484">
      <w:pPr>
        <w:spacing w:before="120" w:after="120" w:line="240" w:lineRule="auto"/>
        <w:rPr>
          <w:rFonts w:ascii="Calibri" w:eastAsia="Times New Roman" w:hAnsi="Calibri" w:cs="Calibri"/>
          <w:color w:val="000000"/>
          <w:lang w:eastAsia="cs-CZ"/>
        </w:rPr>
      </w:pPr>
      <w:r>
        <w:rPr>
          <w:rFonts w:ascii="Calibri" w:eastAsia="Times New Roman" w:hAnsi="Calibri" w:cs="Calibri"/>
          <w:color w:val="000000"/>
          <w:lang w:eastAsia="cs-CZ"/>
        </w:rPr>
        <w:t>Pro 2 ks svítidel – Světlá výška 2,60 m, mezistropní prostor cca 63 cm</w:t>
      </w:r>
    </w:p>
    <w:p w14:paraId="28FDD2F6" w14:textId="77777777" w:rsidR="001A68EE" w:rsidRDefault="001A68EE" w:rsidP="00E81484">
      <w:pPr>
        <w:spacing w:before="120" w:after="120" w:line="240" w:lineRule="auto"/>
        <w:rPr>
          <w:rFonts w:ascii="Calibri" w:eastAsia="Times New Roman" w:hAnsi="Calibri" w:cs="Times New Roman"/>
          <w:b/>
          <w:bCs/>
          <w:color w:val="000000"/>
          <w:sz w:val="32"/>
          <w:szCs w:val="32"/>
          <w:u w:val="single"/>
          <w:lang w:eastAsia="cs-CZ"/>
        </w:rPr>
      </w:pPr>
    </w:p>
    <w:p w14:paraId="61CD8BEB" w14:textId="77777777" w:rsidR="00F02E6A" w:rsidRDefault="00F02E6A" w:rsidP="00F02E6A">
      <w:pPr>
        <w:rPr>
          <w:rFonts w:cs="Calibri Light"/>
          <w:noProof/>
          <w:szCs w:val="32"/>
        </w:rPr>
      </w:pPr>
      <w:r>
        <w:t>Poznámka: k „*“: V souladu s § 90 odst. 3 zákona č. 134/2016 Sb., o zadávání veřejných zakázek, ve znění pozdějších předpisů zadavatel umožňuje dodavatelům u všech shora uvedených odkazů na technické normy nebo dokumenty možnost nabídnout rovnocenné řešení. Tam kde by zadavatel omylem tuto podmínku výslovně neuvedl, má se za to, že ji uvedl, neboť platí pro celou shora uvedenou technickou specifikaci.</w:t>
      </w:r>
    </w:p>
    <w:p w14:paraId="304283C1" w14:textId="02C53E16"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p w14:paraId="63EB8398" w14:textId="77777777" w:rsidR="00B86E5A" w:rsidRDefault="00B86E5A" w:rsidP="00E81484">
      <w:pPr>
        <w:spacing w:before="120" w:after="120" w:line="240" w:lineRule="auto"/>
        <w:rPr>
          <w:rFonts w:ascii="Calibri" w:eastAsia="Times New Roman" w:hAnsi="Calibri" w:cs="Times New Roman"/>
          <w:b/>
          <w:bCs/>
          <w:color w:val="000000"/>
          <w:sz w:val="32"/>
          <w:szCs w:val="32"/>
          <w:u w:val="single"/>
          <w:lang w:eastAsia="cs-CZ"/>
        </w:rPr>
      </w:pPr>
    </w:p>
    <w:sectPr w:rsidR="00B86E5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1623F" w14:textId="77777777" w:rsidR="0003784D" w:rsidRDefault="0003784D" w:rsidP="002C432C">
      <w:pPr>
        <w:spacing w:after="0" w:line="240" w:lineRule="auto"/>
      </w:pPr>
      <w:r>
        <w:separator/>
      </w:r>
    </w:p>
  </w:endnote>
  <w:endnote w:type="continuationSeparator" w:id="0">
    <w:p w14:paraId="055A3DCD" w14:textId="77777777" w:rsidR="0003784D" w:rsidRDefault="0003784D" w:rsidP="002C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24590" w14:textId="77777777" w:rsidR="0003784D" w:rsidRDefault="0003784D" w:rsidP="002C432C">
      <w:pPr>
        <w:spacing w:after="0" w:line="240" w:lineRule="auto"/>
      </w:pPr>
      <w:r>
        <w:separator/>
      </w:r>
    </w:p>
  </w:footnote>
  <w:footnote w:type="continuationSeparator" w:id="0">
    <w:p w14:paraId="43AC9E5C" w14:textId="77777777" w:rsidR="0003784D" w:rsidRDefault="0003784D" w:rsidP="002C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62D98" w14:textId="693ACE54" w:rsidR="002C432C" w:rsidRPr="001A0556" w:rsidRDefault="00850157" w:rsidP="00850157">
    <w:pPr>
      <w:pStyle w:val="Zhlav"/>
      <w:rPr>
        <w:b/>
        <w:bCs/>
      </w:rPr>
    </w:pPr>
    <w:r w:rsidRPr="001A0556">
      <w:rPr>
        <w:b/>
        <w:bCs/>
        <w:sz w:val="28"/>
        <w:szCs w:val="28"/>
      </w:rPr>
      <w:t>Příloha č. 1 – Technická specifikace – dílčí plnění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901"/>
    <w:multiLevelType w:val="hybridMultilevel"/>
    <w:tmpl w:val="5164F27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D33C31"/>
    <w:multiLevelType w:val="hybridMultilevel"/>
    <w:tmpl w:val="B9B28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6D199C"/>
    <w:multiLevelType w:val="hybridMultilevel"/>
    <w:tmpl w:val="01E85B30"/>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1786506"/>
    <w:multiLevelType w:val="hybridMultilevel"/>
    <w:tmpl w:val="BF42F528"/>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984559"/>
    <w:multiLevelType w:val="hybridMultilevel"/>
    <w:tmpl w:val="4BA21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4262D3"/>
    <w:multiLevelType w:val="hybridMultilevel"/>
    <w:tmpl w:val="8E306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873D72"/>
    <w:multiLevelType w:val="hybridMultilevel"/>
    <w:tmpl w:val="FE0E0C9A"/>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110604"/>
    <w:multiLevelType w:val="hybridMultilevel"/>
    <w:tmpl w:val="D0329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1F37C2"/>
    <w:multiLevelType w:val="hybridMultilevel"/>
    <w:tmpl w:val="9E862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A03AFC"/>
    <w:multiLevelType w:val="hybridMultilevel"/>
    <w:tmpl w:val="F62A6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BB4B93"/>
    <w:multiLevelType w:val="hybridMultilevel"/>
    <w:tmpl w:val="37C023D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1" w15:restartNumberingAfterBreak="0">
    <w:nsid w:val="46090DC8"/>
    <w:multiLevelType w:val="hybridMultilevel"/>
    <w:tmpl w:val="94CE2042"/>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AE74090"/>
    <w:multiLevelType w:val="hybridMultilevel"/>
    <w:tmpl w:val="1AE2A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235E2E"/>
    <w:multiLevelType w:val="hybridMultilevel"/>
    <w:tmpl w:val="68481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4A50FE"/>
    <w:multiLevelType w:val="hybridMultilevel"/>
    <w:tmpl w:val="EBE8E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92F1E90"/>
    <w:multiLevelType w:val="hybridMultilevel"/>
    <w:tmpl w:val="8F74CB7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F5E317F"/>
    <w:multiLevelType w:val="hybridMultilevel"/>
    <w:tmpl w:val="2D4AB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0D3346"/>
    <w:multiLevelType w:val="hybridMultilevel"/>
    <w:tmpl w:val="79008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5E0C54"/>
    <w:multiLevelType w:val="hybridMultilevel"/>
    <w:tmpl w:val="3326A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6F2C69"/>
    <w:multiLevelType w:val="hybridMultilevel"/>
    <w:tmpl w:val="EA18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70793B"/>
    <w:multiLevelType w:val="hybridMultilevel"/>
    <w:tmpl w:val="46C42FEC"/>
    <w:lvl w:ilvl="0" w:tplc="C20A714C">
      <w:start w:val="1"/>
      <w:numFmt w:val="bullet"/>
      <w:lvlText w:val=""/>
      <w:lvlJc w:val="left"/>
      <w:pPr>
        <w:ind w:left="360" w:hanging="360"/>
      </w:pPr>
      <w:rPr>
        <w:rFonts w:ascii="Symbol" w:hAnsi="Symbol" w:hint="default"/>
        <w:sz w:val="28"/>
        <w:szCs w:val="2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8900767">
    <w:abstractNumId w:val="17"/>
  </w:num>
  <w:num w:numId="2" w16cid:durableId="457914436">
    <w:abstractNumId w:val="14"/>
  </w:num>
  <w:num w:numId="3" w16cid:durableId="66808650">
    <w:abstractNumId w:val="10"/>
  </w:num>
  <w:num w:numId="4" w16cid:durableId="681669135">
    <w:abstractNumId w:val="16"/>
  </w:num>
  <w:num w:numId="5" w16cid:durableId="832795919">
    <w:abstractNumId w:val="1"/>
  </w:num>
  <w:num w:numId="6" w16cid:durableId="1298337295">
    <w:abstractNumId w:val="18"/>
  </w:num>
  <w:num w:numId="7" w16cid:durableId="930506915">
    <w:abstractNumId w:val="19"/>
  </w:num>
  <w:num w:numId="8" w16cid:durableId="1518424874">
    <w:abstractNumId w:val="5"/>
  </w:num>
  <w:num w:numId="9" w16cid:durableId="443036832">
    <w:abstractNumId w:val="4"/>
  </w:num>
  <w:num w:numId="10" w16cid:durableId="164980684">
    <w:abstractNumId w:val="9"/>
  </w:num>
  <w:num w:numId="11" w16cid:durableId="334768142">
    <w:abstractNumId w:val="12"/>
  </w:num>
  <w:num w:numId="12" w16cid:durableId="154343018">
    <w:abstractNumId w:val="2"/>
  </w:num>
  <w:num w:numId="13" w16cid:durableId="1621375484">
    <w:abstractNumId w:val="6"/>
  </w:num>
  <w:num w:numId="14" w16cid:durableId="612714904">
    <w:abstractNumId w:val="3"/>
  </w:num>
  <w:num w:numId="15" w16cid:durableId="124398601">
    <w:abstractNumId w:val="0"/>
  </w:num>
  <w:num w:numId="16" w16cid:durableId="850141365">
    <w:abstractNumId w:val="20"/>
  </w:num>
  <w:num w:numId="17" w16cid:durableId="904528393">
    <w:abstractNumId w:val="8"/>
  </w:num>
  <w:num w:numId="18" w16cid:durableId="1002968226">
    <w:abstractNumId w:val="13"/>
  </w:num>
  <w:num w:numId="19" w16cid:durableId="1506481817">
    <w:abstractNumId w:val="7"/>
  </w:num>
  <w:num w:numId="20" w16cid:durableId="1493788273">
    <w:abstractNumId w:val="11"/>
  </w:num>
  <w:num w:numId="21" w16cid:durableId="8789359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38"/>
    <w:rsid w:val="000134DB"/>
    <w:rsid w:val="0003784D"/>
    <w:rsid w:val="000D6168"/>
    <w:rsid w:val="00120323"/>
    <w:rsid w:val="00133920"/>
    <w:rsid w:val="001A0556"/>
    <w:rsid w:val="001A68EE"/>
    <w:rsid w:val="001D5A58"/>
    <w:rsid w:val="001F78B8"/>
    <w:rsid w:val="00292726"/>
    <w:rsid w:val="002C432C"/>
    <w:rsid w:val="002D421E"/>
    <w:rsid w:val="00303CC9"/>
    <w:rsid w:val="003B36DE"/>
    <w:rsid w:val="003D1074"/>
    <w:rsid w:val="00412208"/>
    <w:rsid w:val="00462364"/>
    <w:rsid w:val="004A52A6"/>
    <w:rsid w:val="004B0699"/>
    <w:rsid w:val="004E2E09"/>
    <w:rsid w:val="00534083"/>
    <w:rsid w:val="005714DF"/>
    <w:rsid w:val="0058093D"/>
    <w:rsid w:val="0058099A"/>
    <w:rsid w:val="00661590"/>
    <w:rsid w:val="007431A7"/>
    <w:rsid w:val="007C6D3A"/>
    <w:rsid w:val="008231EA"/>
    <w:rsid w:val="008307DD"/>
    <w:rsid w:val="00850157"/>
    <w:rsid w:val="00875B7D"/>
    <w:rsid w:val="008768D8"/>
    <w:rsid w:val="008C740A"/>
    <w:rsid w:val="009012C6"/>
    <w:rsid w:val="00917753"/>
    <w:rsid w:val="00924B38"/>
    <w:rsid w:val="00975D0B"/>
    <w:rsid w:val="009A08E9"/>
    <w:rsid w:val="009B2C4C"/>
    <w:rsid w:val="00A04312"/>
    <w:rsid w:val="00A125D3"/>
    <w:rsid w:val="00A74306"/>
    <w:rsid w:val="00A82932"/>
    <w:rsid w:val="00AD1E29"/>
    <w:rsid w:val="00AF27A6"/>
    <w:rsid w:val="00B15C2F"/>
    <w:rsid w:val="00B44676"/>
    <w:rsid w:val="00B86E5A"/>
    <w:rsid w:val="00BC6309"/>
    <w:rsid w:val="00C00F5F"/>
    <w:rsid w:val="00C555EE"/>
    <w:rsid w:val="00C772A5"/>
    <w:rsid w:val="00CB6D5B"/>
    <w:rsid w:val="00D516CB"/>
    <w:rsid w:val="00D86C90"/>
    <w:rsid w:val="00DB2D9D"/>
    <w:rsid w:val="00E007D5"/>
    <w:rsid w:val="00E157CF"/>
    <w:rsid w:val="00E204B3"/>
    <w:rsid w:val="00E241C7"/>
    <w:rsid w:val="00E37DD6"/>
    <w:rsid w:val="00E4639C"/>
    <w:rsid w:val="00E67F7F"/>
    <w:rsid w:val="00E81484"/>
    <w:rsid w:val="00EA3F73"/>
    <w:rsid w:val="00F02E6A"/>
    <w:rsid w:val="00F30857"/>
    <w:rsid w:val="00F662C4"/>
    <w:rsid w:val="00F865DC"/>
    <w:rsid w:val="00FA19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AA40D"/>
  <w15:chartTrackingRefBased/>
  <w15:docId w15:val="{85568865-5F06-49B8-B522-98B7D9D9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4B38"/>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C43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32C"/>
  </w:style>
  <w:style w:type="paragraph" w:styleId="Zpat">
    <w:name w:val="footer"/>
    <w:basedOn w:val="Normln"/>
    <w:link w:val="ZpatChar"/>
    <w:uiPriority w:val="99"/>
    <w:unhideWhenUsed/>
    <w:rsid w:val="002C4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32C"/>
  </w:style>
  <w:style w:type="paragraph" w:styleId="Odstavecseseznamem">
    <w:name w:val="List Paragraph"/>
    <w:basedOn w:val="Normln"/>
    <w:uiPriority w:val="34"/>
    <w:qFormat/>
    <w:rsid w:val="002C4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43735">
      <w:bodyDiv w:val="1"/>
      <w:marLeft w:val="0"/>
      <w:marRight w:val="0"/>
      <w:marTop w:val="0"/>
      <w:marBottom w:val="0"/>
      <w:divBdr>
        <w:top w:val="none" w:sz="0" w:space="0" w:color="auto"/>
        <w:left w:val="none" w:sz="0" w:space="0" w:color="auto"/>
        <w:bottom w:val="none" w:sz="0" w:space="0" w:color="auto"/>
        <w:right w:val="none" w:sz="0" w:space="0" w:color="auto"/>
      </w:divBdr>
    </w:div>
    <w:div w:id="585648515">
      <w:bodyDiv w:val="1"/>
      <w:marLeft w:val="0"/>
      <w:marRight w:val="0"/>
      <w:marTop w:val="0"/>
      <w:marBottom w:val="0"/>
      <w:divBdr>
        <w:top w:val="none" w:sz="0" w:space="0" w:color="auto"/>
        <w:left w:val="none" w:sz="0" w:space="0" w:color="auto"/>
        <w:bottom w:val="none" w:sz="0" w:space="0" w:color="auto"/>
        <w:right w:val="none" w:sz="0" w:space="0" w:color="auto"/>
      </w:divBdr>
    </w:div>
    <w:div w:id="656803810">
      <w:bodyDiv w:val="1"/>
      <w:marLeft w:val="0"/>
      <w:marRight w:val="0"/>
      <w:marTop w:val="0"/>
      <w:marBottom w:val="0"/>
      <w:divBdr>
        <w:top w:val="none" w:sz="0" w:space="0" w:color="auto"/>
        <w:left w:val="none" w:sz="0" w:space="0" w:color="auto"/>
        <w:bottom w:val="none" w:sz="0" w:space="0" w:color="auto"/>
        <w:right w:val="none" w:sz="0" w:space="0" w:color="auto"/>
      </w:divBdr>
    </w:div>
    <w:div w:id="664358946">
      <w:bodyDiv w:val="1"/>
      <w:marLeft w:val="0"/>
      <w:marRight w:val="0"/>
      <w:marTop w:val="0"/>
      <w:marBottom w:val="0"/>
      <w:divBdr>
        <w:top w:val="none" w:sz="0" w:space="0" w:color="auto"/>
        <w:left w:val="none" w:sz="0" w:space="0" w:color="auto"/>
        <w:bottom w:val="none" w:sz="0" w:space="0" w:color="auto"/>
        <w:right w:val="none" w:sz="0" w:space="0" w:color="auto"/>
      </w:divBdr>
    </w:div>
    <w:div w:id="1172335588">
      <w:bodyDiv w:val="1"/>
      <w:marLeft w:val="0"/>
      <w:marRight w:val="0"/>
      <w:marTop w:val="0"/>
      <w:marBottom w:val="0"/>
      <w:divBdr>
        <w:top w:val="none" w:sz="0" w:space="0" w:color="auto"/>
        <w:left w:val="none" w:sz="0" w:space="0" w:color="auto"/>
        <w:bottom w:val="none" w:sz="0" w:space="0" w:color="auto"/>
        <w:right w:val="none" w:sz="0" w:space="0" w:color="auto"/>
      </w:divBdr>
    </w:div>
    <w:div w:id="1279799162">
      <w:bodyDiv w:val="1"/>
      <w:marLeft w:val="0"/>
      <w:marRight w:val="0"/>
      <w:marTop w:val="0"/>
      <w:marBottom w:val="0"/>
      <w:divBdr>
        <w:top w:val="none" w:sz="0" w:space="0" w:color="auto"/>
        <w:left w:val="none" w:sz="0" w:space="0" w:color="auto"/>
        <w:bottom w:val="none" w:sz="0" w:space="0" w:color="auto"/>
        <w:right w:val="none" w:sz="0" w:space="0" w:color="auto"/>
      </w:divBdr>
    </w:div>
    <w:div w:id="1420326326">
      <w:bodyDiv w:val="1"/>
      <w:marLeft w:val="0"/>
      <w:marRight w:val="0"/>
      <w:marTop w:val="0"/>
      <w:marBottom w:val="0"/>
      <w:divBdr>
        <w:top w:val="none" w:sz="0" w:space="0" w:color="auto"/>
        <w:left w:val="none" w:sz="0" w:space="0" w:color="auto"/>
        <w:bottom w:val="none" w:sz="0" w:space="0" w:color="auto"/>
        <w:right w:val="none" w:sz="0" w:space="0" w:color="auto"/>
      </w:divBdr>
    </w:div>
    <w:div w:id="1520701080">
      <w:bodyDiv w:val="1"/>
      <w:marLeft w:val="0"/>
      <w:marRight w:val="0"/>
      <w:marTop w:val="0"/>
      <w:marBottom w:val="0"/>
      <w:divBdr>
        <w:top w:val="none" w:sz="0" w:space="0" w:color="auto"/>
        <w:left w:val="none" w:sz="0" w:space="0" w:color="auto"/>
        <w:bottom w:val="none" w:sz="0" w:space="0" w:color="auto"/>
        <w:right w:val="none" w:sz="0" w:space="0" w:color="auto"/>
      </w:divBdr>
    </w:div>
    <w:div w:id="1565797478">
      <w:bodyDiv w:val="1"/>
      <w:marLeft w:val="0"/>
      <w:marRight w:val="0"/>
      <w:marTop w:val="0"/>
      <w:marBottom w:val="0"/>
      <w:divBdr>
        <w:top w:val="none" w:sz="0" w:space="0" w:color="auto"/>
        <w:left w:val="none" w:sz="0" w:space="0" w:color="auto"/>
        <w:bottom w:val="none" w:sz="0" w:space="0" w:color="auto"/>
        <w:right w:val="none" w:sz="0" w:space="0" w:color="auto"/>
      </w:divBdr>
    </w:div>
    <w:div w:id="1685742688">
      <w:bodyDiv w:val="1"/>
      <w:marLeft w:val="0"/>
      <w:marRight w:val="0"/>
      <w:marTop w:val="0"/>
      <w:marBottom w:val="0"/>
      <w:divBdr>
        <w:top w:val="none" w:sz="0" w:space="0" w:color="auto"/>
        <w:left w:val="none" w:sz="0" w:space="0" w:color="auto"/>
        <w:bottom w:val="none" w:sz="0" w:space="0" w:color="auto"/>
        <w:right w:val="none" w:sz="0" w:space="0" w:color="auto"/>
      </w:divBdr>
    </w:div>
    <w:div w:id="202467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191</Words>
  <Characters>1128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ŠEVELA Jan</dc:creator>
  <cp:keywords/>
  <dc:description/>
  <cp:lastModifiedBy>user user</cp:lastModifiedBy>
  <cp:revision>10</cp:revision>
  <cp:lastPrinted>2023-02-15T13:11:00Z</cp:lastPrinted>
  <dcterms:created xsi:type="dcterms:W3CDTF">2023-04-21T12:43:00Z</dcterms:created>
  <dcterms:modified xsi:type="dcterms:W3CDTF">2023-07-03T10:31:00Z</dcterms:modified>
</cp:coreProperties>
</file>