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693C9" w14:textId="1BCC086D" w:rsidR="00C4367A" w:rsidRPr="00F326F7" w:rsidRDefault="00C4367A" w:rsidP="00C4367A">
      <w:pPr>
        <w:rPr>
          <w:rFonts w:asciiTheme="minorHAnsi" w:hAnsiTheme="minorHAnsi" w:cstheme="minorHAnsi"/>
          <w:sz w:val="22"/>
          <w:szCs w:val="22"/>
        </w:rPr>
      </w:pPr>
    </w:p>
    <w:p w14:paraId="63BF9613" w14:textId="623F4631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074B778" w14:textId="08AF3F21" w:rsidR="00D3709D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3F6B44AE" w14:textId="596A5595" w:rsidR="00BB0EE1" w:rsidRPr="00400D5F" w:rsidRDefault="005E32E8" w:rsidP="00BB0EE1">
      <w:pPr>
        <w:rPr>
          <w:rFonts w:ascii="Calibri" w:hAnsi="Calibri" w:cs="Calibri"/>
          <w:sz w:val="18"/>
          <w:szCs w:val="18"/>
        </w:rPr>
      </w:pPr>
      <w:r w:rsidRPr="00400D5F">
        <w:rPr>
          <w:rFonts w:ascii="Calibri" w:hAnsi="Calibri" w:cs="Calibri"/>
          <w:sz w:val="18"/>
          <w:szCs w:val="18"/>
        </w:rPr>
        <w:t>p</w:t>
      </w:r>
      <w:r w:rsidR="00BB0EE1" w:rsidRPr="00400D5F">
        <w:rPr>
          <w:rFonts w:ascii="Calibri" w:hAnsi="Calibri" w:cs="Calibri"/>
          <w:sz w:val="18"/>
          <w:szCs w:val="18"/>
        </w:rPr>
        <w:t xml:space="preserve">říloha </w:t>
      </w:r>
      <w:r w:rsidR="00400D5F" w:rsidRPr="00400D5F">
        <w:rPr>
          <w:rFonts w:ascii="Calibri" w:hAnsi="Calibri" w:cs="Calibri"/>
          <w:sz w:val="18"/>
          <w:szCs w:val="18"/>
        </w:rPr>
        <w:t>6</w:t>
      </w:r>
    </w:p>
    <w:p w14:paraId="01875241" w14:textId="77777777" w:rsidR="00BB0EE1" w:rsidRPr="00F326F7" w:rsidRDefault="00BB0EE1" w:rsidP="00C4367A">
      <w:pPr>
        <w:rPr>
          <w:rFonts w:asciiTheme="minorHAnsi" w:hAnsiTheme="minorHAnsi" w:cstheme="minorHAnsi"/>
          <w:sz w:val="22"/>
          <w:szCs w:val="22"/>
        </w:rPr>
      </w:pPr>
    </w:p>
    <w:p w14:paraId="461581DF" w14:textId="42241A48" w:rsidR="00D3709D" w:rsidRPr="00F326F7" w:rsidRDefault="00D3709D" w:rsidP="00C4367A">
      <w:pPr>
        <w:rPr>
          <w:rFonts w:asciiTheme="minorHAnsi" w:hAnsiTheme="minorHAnsi" w:cstheme="minorHAnsi"/>
          <w:sz w:val="22"/>
          <w:szCs w:val="22"/>
        </w:rPr>
      </w:pPr>
    </w:p>
    <w:p w14:paraId="6438D79A" w14:textId="77777777" w:rsidR="00792D2B" w:rsidRPr="00F326F7" w:rsidRDefault="00792D2B" w:rsidP="00792D2B">
      <w:pPr>
        <w:jc w:val="center"/>
        <w:rPr>
          <w:rFonts w:asciiTheme="minorHAnsi" w:hAnsiTheme="minorHAnsi" w:cstheme="minorHAnsi"/>
          <w:b/>
          <w:bCs/>
          <w:iCs/>
          <w:caps/>
          <w:sz w:val="28"/>
          <w:szCs w:val="28"/>
        </w:rPr>
      </w:pPr>
      <w:r w:rsidRPr="00F326F7">
        <w:rPr>
          <w:rFonts w:asciiTheme="minorHAnsi" w:hAnsiTheme="minorHAnsi" w:cstheme="minorHAnsi"/>
          <w:b/>
          <w:bCs/>
          <w:iCs/>
          <w:caps/>
          <w:sz w:val="28"/>
          <w:szCs w:val="28"/>
        </w:rPr>
        <w:t>vzor čestnÉhO prohlášení</w:t>
      </w:r>
    </w:p>
    <w:p w14:paraId="73B42148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06DCE66" w14:textId="77777777" w:rsidR="00792D2B" w:rsidRPr="00F326F7" w:rsidRDefault="00792D2B" w:rsidP="00792D2B">
      <w:pPr>
        <w:rPr>
          <w:rFonts w:asciiTheme="minorHAnsi" w:hAnsiTheme="minorHAnsi" w:cstheme="minorHAnsi"/>
          <w:sz w:val="22"/>
          <w:szCs w:val="22"/>
        </w:rPr>
      </w:pPr>
    </w:p>
    <w:p w14:paraId="6F941A02" w14:textId="77777777" w:rsidR="00792D2B" w:rsidRPr="000E4F99" w:rsidRDefault="00792D2B" w:rsidP="00792D2B">
      <w:pPr>
        <w:jc w:val="center"/>
        <w:rPr>
          <w:rFonts w:asciiTheme="minorHAnsi" w:hAnsiTheme="minorHAnsi" w:cstheme="minorHAnsi"/>
        </w:rPr>
      </w:pPr>
      <w:r w:rsidRPr="000E4F99">
        <w:rPr>
          <w:rFonts w:asciiTheme="minorHAnsi" w:hAnsiTheme="minorHAnsi" w:cstheme="minorHAnsi"/>
        </w:rPr>
        <w:t>o neexistenci střetu zájmů a ke splnění podmínky k omezujícím opatřením vzhledem k činnostem Ruska destabilizujícím situaci na Ukrajině</w:t>
      </w:r>
    </w:p>
    <w:p w14:paraId="01DE6BE3" w14:textId="77777777" w:rsidR="00D3709D" w:rsidRPr="000E4F99" w:rsidRDefault="00D3709D" w:rsidP="00D3709D">
      <w:pPr>
        <w:jc w:val="both"/>
        <w:rPr>
          <w:rFonts w:asciiTheme="minorHAnsi" w:hAnsiTheme="minorHAnsi" w:cstheme="minorHAnsi"/>
        </w:rPr>
      </w:pPr>
    </w:p>
    <w:p w14:paraId="4CDD8974" w14:textId="77777777" w:rsidR="00D3709D" w:rsidRPr="000E4F99" w:rsidRDefault="00D3709D" w:rsidP="00D3709D">
      <w:pPr>
        <w:jc w:val="both"/>
        <w:rPr>
          <w:rFonts w:asciiTheme="minorHAnsi" w:hAnsiTheme="minorHAnsi" w:cstheme="minorHAnsi"/>
        </w:rPr>
      </w:pPr>
    </w:p>
    <w:p w14:paraId="0CF10E78" w14:textId="310579B2" w:rsidR="00D3709D" w:rsidRPr="000E4F99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</w:rPr>
      </w:pPr>
    </w:p>
    <w:p w14:paraId="3A1A7DC0" w14:textId="77777777" w:rsidR="00792D2B" w:rsidRPr="000E4F99" w:rsidRDefault="00792D2B" w:rsidP="00D3709D">
      <w:pPr>
        <w:autoSpaceDE w:val="0"/>
        <w:autoSpaceDN w:val="0"/>
        <w:jc w:val="both"/>
        <w:rPr>
          <w:rFonts w:asciiTheme="minorHAnsi" w:hAnsiTheme="minorHAnsi" w:cstheme="minorHAnsi"/>
          <w:b/>
        </w:rPr>
      </w:pPr>
    </w:p>
    <w:p w14:paraId="16C4D136" w14:textId="68C9DD22" w:rsidR="00D3709D" w:rsidRPr="000E4F99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Cs/>
        </w:rPr>
      </w:pPr>
      <w:r w:rsidRPr="000E4F99">
        <w:rPr>
          <w:rFonts w:asciiTheme="minorHAnsi" w:hAnsiTheme="minorHAnsi" w:cstheme="minorHAnsi"/>
          <w:b/>
        </w:rPr>
        <w:t xml:space="preserve">Dodavatel: </w:t>
      </w:r>
      <w:r w:rsidRPr="000E4F99">
        <w:rPr>
          <w:rFonts w:asciiTheme="minorHAnsi" w:hAnsiTheme="minorHAnsi" w:cstheme="minorHAnsi"/>
          <w:b/>
        </w:rPr>
        <w:tab/>
      </w:r>
      <w:r w:rsidRPr="000E4F99">
        <w:rPr>
          <w:rFonts w:asciiTheme="minorHAnsi" w:hAnsiTheme="minorHAnsi" w:cstheme="minorHAnsi"/>
          <w:bCs/>
          <w:highlight w:val="yellow"/>
        </w:rPr>
        <w:t>............................................................................................................................</w:t>
      </w:r>
      <w:r w:rsidRPr="000E4F99">
        <w:rPr>
          <w:rFonts w:asciiTheme="minorHAnsi" w:hAnsiTheme="minorHAnsi" w:cstheme="minorHAnsi"/>
          <w:bCs/>
          <w:i/>
        </w:rPr>
        <w:t xml:space="preserve"> </w:t>
      </w:r>
      <w:r w:rsidR="000E4F99" w:rsidRPr="000E4F99">
        <w:rPr>
          <w:rFonts w:asciiTheme="minorHAnsi" w:hAnsiTheme="minorHAnsi" w:cstheme="minorHAnsi"/>
          <w:bCs/>
          <w:i/>
        </w:rPr>
        <w:t>(</w:t>
      </w:r>
      <w:r w:rsidRPr="000E4F99">
        <w:rPr>
          <w:rFonts w:asciiTheme="minorHAnsi" w:hAnsiTheme="minorHAnsi" w:cstheme="minorHAnsi"/>
          <w:bCs/>
          <w:i/>
          <w:sz w:val="20"/>
          <w:szCs w:val="20"/>
        </w:rPr>
        <w:t>DOPLNIT</w:t>
      </w:r>
      <w:r w:rsidR="000E4F99" w:rsidRPr="000E4F99">
        <w:rPr>
          <w:rFonts w:asciiTheme="minorHAnsi" w:hAnsiTheme="minorHAnsi" w:cstheme="minorHAnsi"/>
          <w:bCs/>
          <w:i/>
          <w:sz w:val="20"/>
          <w:szCs w:val="20"/>
        </w:rPr>
        <w:t>)</w:t>
      </w:r>
    </w:p>
    <w:p w14:paraId="7F73A8C1" w14:textId="0472DED7" w:rsidR="00954278" w:rsidRPr="000E4F99" w:rsidRDefault="00D3709D" w:rsidP="00954278">
      <w:pPr>
        <w:rPr>
          <w:rFonts w:asciiTheme="minorHAnsi" w:hAnsiTheme="minorHAnsi" w:cstheme="minorHAnsi"/>
          <w:b/>
          <w:bCs/>
        </w:rPr>
      </w:pPr>
      <w:bookmarkStart w:id="0" w:name="_Hlk136326035"/>
      <w:r w:rsidRPr="000E4F99">
        <w:rPr>
          <w:rFonts w:asciiTheme="minorHAnsi" w:hAnsiTheme="minorHAnsi" w:cstheme="minorHAnsi"/>
        </w:rPr>
        <w:t xml:space="preserve">který podává nabídku na veřejnou zakázku </w:t>
      </w:r>
      <w:r w:rsidRPr="000E4F99">
        <w:rPr>
          <w:rFonts w:asciiTheme="minorHAnsi" w:hAnsiTheme="minorHAnsi" w:cstheme="minorHAnsi"/>
          <w:b/>
          <w:bCs/>
        </w:rPr>
        <w:t>„</w:t>
      </w:r>
      <w:r w:rsidR="00794286" w:rsidRPr="00794286">
        <w:rPr>
          <w:rFonts w:asciiTheme="minorHAnsi" w:hAnsiTheme="minorHAnsi" w:cstheme="minorHAnsi"/>
          <w:b/>
          <w:bCs/>
        </w:rPr>
        <w:t>PD Stavební úpravy přípravny roztoků cytostatických léčiv</w:t>
      </w:r>
      <w:r w:rsidR="00954278" w:rsidRPr="000E4F99">
        <w:rPr>
          <w:rFonts w:asciiTheme="minorHAnsi" w:hAnsiTheme="minorHAnsi" w:cstheme="minorHAnsi"/>
          <w:b/>
          <w:bCs/>
        </w:rPr>
        <w:t>“</w:t>
      </w:r>
    </w:p>
    <w:bookmarkEnd w:id="0"/>
    <w:p w14:paraId="26CE944C" w14:textId="77777777" w:rsidR="00D3709D" w:rsidRPr="000E4F99" w:rsidRDefault="00D3709D" w:rsidP="00D3709D">
      <w:pPr>
        <w:autoSpaceDE w:val="0"/>
        <w:autoSpaceDN w:val="0"/>
        <w:jc w:val="center"/>
        <w:rPr>
          <w:rFonts w:asciiTheme="minorHAnsi" w:hAnsiTheme="minorHAnsi" w:cstheme="minorHAnsi"/>
          <w:b/>
          <w:bCs/>
        </w:rPr>
      </w:pPr>
    </w:p>
    <w:p w14:paraId="5E1BE5CC" w14:textId="77777777" w:rsidR="00D3709D" w:rsidRPr="000E4F99" w:rsidRDefault="00D3709D" w:rsidP="00D3709D">
      <w:pPr>
        <w:autoSpaceDE w:val="0"/>
        <w:autoSpaceDN w:val="0"/>
        <w:jc w:val="both"/>
        <w:rPr>
          <w:rFonts w:asciiTheme="minorHAnsi" w:hAnsiTheme="minorHAnsi" w:cstheme="minorHAnsi"/>
          <w:b/>
        </w:rPr>
      </w:pPr>
      <w:r w:rsidRPr="000E4F99">
        <w:rPr>
          <w:rFonts w:asciiTheme="minorHAnsi" w:hAnsiTheme="minorHAnsi" w:cstheme="minorHAnsi"/>
          <w:b/>
        </w:rPr>
        <w:t>čestně prohlašuje:</w:t>
      </w:r>
    </w:p>
    <w:p w14:paraId="6F4BBA2B" w14:textId="77777777" w:rsidR="00D3709D" w:rsidRPr="000E4F99" w:rsidRDefault="00D3709D" w:rsidP="00D3709D">
      <w:pPr>
        <w:snapToGrid w:val="0"/>
        <w:jc w:val="both"/>
        <w:rPr>
          <w:rFonts w:asciiTheme="minorHAnsi" w:hAnsiTheme="minorHAnsi" w:cstheme="minorHAnsi"/>
          <w:bCs/>
          <w:i/>
          <w:iCs/>
        </w:rPr>
      </w:pPr>
    </w:p>
    <w:p w14:paraId="066A1B65" w14:textId="77777777" w:rsidR="00792D2B" w:rsidRPr="000E4F99" w:rsidRDefault="00792D2B" w:rsidP="00792D2B">
      <w:pPr>
        <w:autoSpaceDE w:val="0"/>
        <w:autoSpaceDN w:val="0"/>
        <w:jc w:val="both"/>
        <w:rPr>
          <w:rFonts w:asciiTheme="minorHAnsi" w:hAnsiTheme="minorHAnsi" w:cstheme="minorHAnsi"/>
          <w:bCs/>
        </w:rPr>
      </w:pPr>
      <w:r w:rsidRPr="000E4F99">
        <w:rPr>
          <w:rFonts w:asciiTheme="minorHAnsi" w:hAnsiTheme="minorHAnsi" w:cstheme="minorHAnsi"/>
          <w:bCs/>
        </w:rPr>
        <w:t xml:space="preserve">v souladu se zákonem č. 159/2006 Sb., o střetu zájmů (dále jen „zákon o střetu zájmů“), že </w:t>
      </w:r>
    </w:p>
    <w:p w14:paraId="2FA9A28C" w14:textId="77777777" w:rsidR="00792D2B" w:rsidRPr="000E4F99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Cs w:val="24"/>
        </w:rPr>
      </w:pPr>
      <w:r w:rsidRPr="000E4F99">
        <w:rPr>
          <w:rFonts w:asciiTheme="minorHAnsi" w:hAnsiTheme="minorHAnsi" w:cstheme="minorHAnsi"/>
          <w:bCs/>
          <w:szCs w:val="24"/>
        </w:rPr>
        <w:t>není obchodní společností podle § 4b zákona o střetu zájmů a</w:t>
      </w:r>
    </w:p>
    <w:p w14:paraId="19CD98D2" w14:textId="77777777" w:rsidR="00792D2B" w:rsidRPr="000E4F99" w:rsidRDefault="00792D2B" w:rsidP="00792D2B">
      <w:pPr>
        <w:pStyle w:val="Odstavecseseznamem"/>
        <w:numPr>
          <w:ilvl w:val="0"/>
          <w:numId w:val="1"/>
        </w:numPr>
        <w:autoSpaceDE w:val="0"/>
        <w:autoSpaceDN w:val="0"/>
        <w:ind w:hanging="720"/>
        <w:jc w:val="both"/>
        <w:rPr>
          <w:rFonts w:asciiTheme="minorHAnsi" w:hAnsiTheme="minorHAnsi" w:cstheme="minorHAnsi"/>
          <w:bCs/>
          <w:szCs w:val="24"/>
        </w:rPr>
      </w:pPr>
      <w:r w:rsidRPr="000E4F99">
        <w:rPr>
          <w:rFonts w:asciiTheme="minorHAnsi" w:hAnsiTheme="minorHAnsi" w:cstheme="minorHAnsi"/>
          <w:bCs/>
          <w:szCs w:val="24"/>
        </w:rPr>
        <w:t>neprokazuje kvalifikaci prostřednictvím poddodavatele, který je obchodní společností dle § 4b zákona o střetu zájmů</w:t>
      </w:r>
    </w:p>
    <w:p w14:paraId="7F6C8075" w14:textId="77777777" w:rsidR="00792D2B" w:rsidRPr="000E4F99" w:rsidRDefault="00792D2B" w:rsidP="00792D2B">
      <w:pPr>
        <w:snapToGrid w:val="0"/>
        <w:jc w:val="both"/>
        <w:rPr>
          <w:rFonts w:asciiTheme="minorHAnsi" w:hAnsiTheme="minorHAnsi" w:cstheme="minorHAnsi"/>
          <w:bCs/>
          <w:i/>
          <w:iCs/>
        </w:rPr>
      </w:pPr>
    </w:p>
    <w:p w14:paraId="00891659" w14:textId="77777777" w:rsidR="00792D2B" w:rsidRPr="000E4F99" w:rsidRDefault="00792D2B" w:rsidP="00792D2B">
      <w:pPr>
        <w:snapToGrid w:val="0"/>
        <w:jc w:val="both"/>
        <w:rPr>
          <w:rFonts w:asciiTheme="minorHAnsi" w:hAnsiTheme="minorHAnsi" w:cstheme="minorHAnsi"/>
        </w:rPr>
      </w:pPr>
      <w:r w:rsidRPr="000E4F99">
        <w:rPr>
          <w:rFonts w:asciiTheme="minorHAnsi" w:hAnsiTheme="minorHAnsi" w:cstheme="minorHAnsi"/>
          <w:bCs/>
        </w:rPr>
        <w:t xml:space="preserve">v souladu s ustanovením uvedeným v článku 5k </w:t>
      </w:r>
      <w:r w:rsidRPr="000E4F99">
        <w:rPr>
          <w:rFonts w:asciiTheme="minorHAnsi" w:hAnsiTheme="minorHAnsi" w:cstheme="minorHAnsi"/>
        </w:rPr>
        <w:t>Nařízení Rady EU 2022/576 (dále jen „Nařízení“), že není:</w:t>
      </w:r>
    </w:p>
    <w:p w14:paraId="262B01F7" w14:textId="77777777" w:rsidR="00792D2B" w:rsidRPr="000E4F99" w:rsidRDefault="00792D2B" w:rsidP="00792D2B">
      <w:pPr>
        <w:snapToGrid w:val="0"/>
        <w:jc w:val="both"/>
        <w:rPr>
          <w:rFonts w:asciiTheme="minorHAnsi" w:hAnsiTheme="minorHAnsi" w:cstheme="minorHAnsi"/>
        </w:rPr>
      </w:pPr>
    </w:p>
    <w:p w14:paraId="5AF72BF5" w14:textId="77777777" w:rsidR="00792D2B" w:rsidRPr="000E4F99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</w:rPr>
      </w:pPr>
      <w:r w:rsidRPr="000E4F99">
        <w:rPr>
          <w:rFonts w:asciiTheme="minorHAnsi" w:hAnsiTheme="minorHAnsi" w:cstheme="minorHAnsi"/>
        </w:rPr>
        <w:t>a)     ruským státním příslušníkem, fyzickou či právnickou osobou, subjektem či orgánem se sídlem v Rusku,</w:t>
      </w:r>
    </w:p>
    <w:p w14:paraId="575E496E" w14:textId="77777777" w:rsidR="00792D2B" w:rsidRPr="000E4F99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</w:rPr>
      </w:pPr>
      <w:r w:rsidRPr="000E4F99">
        <w:rPr>
          <w:rFonts w:asciiTheme="minorHAnsi" w:hAnsiTheme="minorHAnsi" w:cstheme="minorHAnsi"/>
        </w:rPr>
        <w:t>b)     právnickou osobou, subjektem nebo orgánem, který je z více než 50 % přímo či nepřímo vlastněn některými ze subjektů uvedeným v písmeni a), nebo</w:t>
      </w:r>
    </w:p>
    <w:p w14:paraId="5733E703" w14:textId="77777777" w:rsidR="00792D2B" w:rsidRPr="000E4F99" w:rsidRDefault="00792D2B" w:rsidP="00792D2B">
      <w:pPr>
        <w:tabs>
          <w:tab w:val="left" w:pos="426"/>
        </w:tabs>
        <w:ind w:left="426" w:hanging="426"/>
        <w:jc w:val="both"/>
        <w:rPr>
          <w:rFonts w:asciiTheme="minorHAnsi" w:hAnsiTheme="minorHAnsi" w:cstheme="minorHAnsi"/>
        </w:rPr>
      </w:pPr>
      <w:r w:rsidRPr="000E4F99">
        <w:rPr>
          <w:rFonts w:asciiTheme="minorHAnsi" w:hAnsiTheme="minorHAnsi" w:cstheme="minorHAnsi"/>
        </w:rPr>
        <w:t>c)     dodavatelem jednajícím jménem nebo na pokyn některého ze subjektů uvedeného v písmeni a) nebo b).</w:t>
      </w:r>
    </w:p>
    <w:p w14:paraId="7D324710" w14:textId="77777777" w:rsidR="00792D2B" w:rsidRPr="000E4F99" w:rsidRDefault="00792D2B" w:rsidP="00792D2B">
      <w:pPr>
        <w:snapToGrid w:val="0"/>
        <w:jc w:val="both"/>
        <w:rPr>
          <w:rFonts w:asciiTheme="minorHAnsi" w:hAnsiTheme="minorHAnsi" w:cstheme="minorHAnsi"/>
          <w:bCs/>
        </w:rPr>
      </w:pPr>
    </w:p>
    <w:p w14:paraId="0CDD1D03" w14:textId="77777777" w:rsidR="00792D2B" w:rsidRPr="000E4F99" w:rsidRDefault="00792D2B" w:rsidP="00792D2B">
      <w:pPr>
        <w:snapToGrid w:val="0"/>
        <w:jc w:val="both"/>
        <w:rPr>
          <w:rFonts w:asciiTheme="minorHAnsi" w:hAnsiTheme="minorHAnsi" w:cstheme="minorHAnsi"/>
        </w:rPr>
      </w:pPr>
      <w:r w:rsidRPr="000E4F99">
        <w:rPr>
          <w:rFonts w:asciiTheme="minorHAnsi" w:hAnsiTheme="minorHAnsi" w:cstheme="minorHAnsi"/>
          <w:bCs/>
        </w:rPr>
        <w:t xml:space="preserve">Dále dodavatel čestně prohlašuje, že v nabídce </w:t>
      </w:r>
      <w:r w:rsidRPr="000E4F99">
        <w:rPr>
          <w:rFonts w:asciiTheme="minorHAnsi" w:hAnsiTheme="minorHAnsi" w:cstheme="minorHAnsi"/>
        </w:rPr>
        <w:t>neprokazuje způsobilost prostřednictvím poddodavatele, který by byl dodavatelem podle článku 5k Nařízení a měl by se podílet na plnění veřejné zakázky z více než 10 % hodnoty zakázky.</w:t>
      </w:r>
    </w:p>
    <w:p w14:paraId="54069667" w14:textId="77777777" w:rsidR="00D3709D" w:rsidRPr="000E4F99" w:rsidRDefault="00D3709D" w:rsidP="00D3709D">
      <w:pPr>
        <w:snapToGrid w:val="0"/>
        <w:jc w:val="both"/>
        <w:rPr>
          <w:rFonts w:asciiTheme="minorHAnsi" w:hAnsiTheme="minorHAnsi" w:cstheme="minorHAnsi"/>
        </w:rPr>
      </w:pPr>
    </w:p>
    <w:p w14:paraId="1BC4C0BE" w14:textId="77777777" w:rsidR="00D3709D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</w:rPr>
      </w:pPr>
    </w:p>
    <w:p w14:paraId="2BEEC00A" w14:textId="77777777" w:rsidR="000E4F99" w:rsidRPr="000E4F99" w:rsidRDefault="000E4F99" w:rsidP="00D3709D">
      <w:pPr>
        <w:ind w:left="142"/>
        <w:jc w:val="both"/>
        <w:rPr>
          <w:rFonts w:asciiTheme="minorHAnsi" w:hAnsiTheme="minorHAnsi" w:cstheme="minorHAnsi"/>
          <w:bCs/>
          <w:i/>
          <w:iCs/>
        </w:rPr>
      </w:pPr>
    </w:p>
    <w:p w14:paraId="6622EBE6" w14:textId="23355CFC" w:rsidR="00D3709D" w:rsidRPr="000E4F99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</w:rPr>
      </w:pPr>
      <w:r w:rsidRPr="000E4F99">
        <w:rPr>
          <w:rFonts w:asciiTheme="minorHAnsi" w:hAnsiTheme="minorHAnsi" w:cstheme="minorHAnsi"/>
          <w:b/>
          <w:i/>
        </w:rPr>
        <w:t xml:space="preserve">Datum </w:t>
      </w:r>
      <w:r w:rsidRPr="000E4F99">
        <w:rPr>
          <w:rFonts w:asciiTheme="minorHAnsi" w:hAnsiTheme="minorHAnsi" w:cstheme="minorHAnsi"/>
          <w:b/>
          <w:i/>
          <w:highlight w:val="yellow"/>
        </w:rPr>
        <w:t>………..…………………..</w:t>
      </w:r>
    </w:p>
    <w:p w14:paraId="64C0BD34" w14:textId="77777777" w:rsidR="00D3709D" w:rsidRPr="000E4F99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</w:rPr>
      </w:pPr>
    </w:p>
    <w:p w14:paraId="51276E3F" w14:textId="77777777" w:rsidR="00D3709D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</w:rPr>
      </w:pPr>
    </w:p>
    <w:p w14:paraId="0D95C41F" w14:textId="77777777" w:rsidR="000E4F99" w:rsidRPr="000E4F99" w:rsidRDefault="000E4F99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</w:rPr>
      </w:pPr>
    </w:p>
    <w:p w14:paraId="2AF8283F" w14:textId="77777777" w:rsidR="00D3709D" w:rsidRPr="000E4F99" w:rsidRDefault="00D3709D" w:rsidP="00D3709D">
      <w:pPr>
        <w:tabs>
          <w:tab w:val="left" w:pos="2160"/>
        </w:tabs>
        <w:jc w:val="both"/>
        <w:rPr>
          <w:rFonts w:asciiTheme="minorHAnsi" w:hAnsiTheme="minorHAnsi" w:cstheme="minorHAnsi"/>
          <w:b/>
          <w:i/>
        </w:rPr>
      </w:pPr>
    </w:p>
    <w:p w14:paraId="0D2CD055" w14:textId="77777777" w:rsidR="00D3709D" w:rsidRPr="000E4F99" w:rsidRDefault="00D3709D" w:rsidP="00D3709D">
      <w:pPr>
        <w:ind w:left="709"/>
        <w:jc w:val="right"/>
        <w:rPr>
          <w:rFonts w:asciiTheme="minorHAnsi" w:hAnsiTheme="minorHAnsi" w:cstheme="minorHAnsi"/>
          <w:b/>
          <w:i/>
        </w:rPr>
      </w:pPr>
      <w:r w:rsidRPr="000E4F99">
        <w:rPr>
          <w:rFonts w:asciiTheme="minorHAnsi" w:hAnsiTheme="minorHAnsi" w:cstheme="minorHAnsi"/>
          <w:b/>
          <w:i/>
          <w:highlight w:val="yellow"/>
        </w:rPr>
        <w:t>...........................podpis...................................</w:t>
      </w:r>
    </w:p>
    <w:p w14:paraId="0B40FF62" w14:textId="77777777" w:rsidR="00D3709D" w:rsidRPr="000E4F99" w:rsidRDefault="00D3709D" w:rsidP="00D3709D">
      <w:pPr>
        <w:ind w:left="142"/>
        <w:jc w:val="both"/>
        <w:rPr>
          <w:rFonts w:asciiTheme="minorHAnsi" w:hAnsiTheme="minorHAnsi" w:cstheme="minorHAnsi"/>
          <w:bCs/>
          <w:i/>
          <w:iCs/>
        </w:rPr>
      </w:pPr>
    </w:p>
    <w:p w14:paraId="78907369" w14:textId="77777777" w:rsidR="00C4367A" w:rsidRPr="000E4F99" w:rsidRDefault="00C4367A" w:rsidP="00C4367A">
      <w:pPr>
        <w:rPr>
          <w:rFonts w:asciiTheme="minorHAnsi" w:hAnsiTheme="minorHAnsi" w:cstheme="minorHAnsi"/>
        </w:rPr>
      </w:pPr>
    </w:p>
    <w:p w14:paraId="22A62C32" w14:textId="77777777" w:rsidR="00717B7E" w:rsidRPr="000E4F99" w:rsidRDefault="00717B7E">
      <w:pPr>
        <w:rPr>
          <w:rFonts w:asciiTheme="minorHAnsi" w:hAnsiTheme="minorHAnsi" w:cstheme="minorHAnsi"/>
        </w:rPr>
      </w:pPr>
    </w:p>
    <w:sectPr w:rsidR="00717B7E" w:rsidRPr="000E4F99">
      <w:headerReference w:type="default" r:id="rId7"/>
      <w:footerReference w:type="default" r:id="rId8"/>
      <w:pgSz w:w="11906" w:h="16838"/>
      <w:pgMar w:top="794" w:right="794" w:bottom="794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BC548" w14:textId="77777777" w:rsidR="00791545" w:rsidRDefault="00791545">
      <w:r>
        <w:separator/>
      </w:r>
    </w:p>
  </w:endnote>
  <w:endnote w:type="continuationSeparator" w:id="0">
    <w:p w14:paraId="622F7572" w14:textId="77777777" w:rsidR="00791545" w:rsidRDefault="007915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FE3E469" w14:textId="436B8BB7" w:rsidR="00F100B8" w:rsidRDefault="00C4367A">
    <w:pPr>
      <w:pStyle w:val="Zpat"/>
    </w:pPr>
    <w:r>
      <w:rPr>
        <w:noProof/>
      </w:rPr>
      <w:drawing>
        <wp:anchor distT="0" distB="0" distL="0" distR="0" simplePos="0" relativeHeight="251660288" behindDoc="0" locked="0" layoutInCell="1" allowOverlap="1" wp14:anchorId="54E33225" wp14:editId="0101F6F3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6551930" cy="645795"/>
          <wp:effectExtent l="0" t="0" r="1270" b="1905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64579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4BE7E4A" w14:textId="77777777" w:rsidR="00F100B8" w:rsidRDefault="0000000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B03DEDD" w14:textId="77777777" w:rsidR="00791545" w:rsidRDefault="00791545">
      <w:r>
        <w:separator/>
      </w:r>
    </w:p>
  </w:footnote>
  <w:footnote w:type="continuationSeparator" w:id="0">
    <w:p w14:paraId="21923724" w14:textId="77777777" w:rsidR="00791545" w:rsidRDefault="0079154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079FB1" w14:textId="0AA49C98" w:rsidR="00F100B8" w:rsidRDefault="00C4367A">
    <w:pPr>
      <w:pStyle w:val="Zhlav"/>
    </w:pPr>
    <w:r>
      <w:rPr>
        <w:noProof/>
      </w:rPr>
      <w:drawing>
        <wp:anchor distT="0" distB="0" distL="0" distR="0" simplePos="0" relativeHeight="251659264" behindDoc="0" locked="0" layoutInCell="1" allowOverlap="1" wp14:anchorId="58A88AD7" wp14:editId="46677948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6551930" cy="1163320"/>
          <wp:effectExtent l="0" t="0" r="1270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51930" cy="116332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E861281" w14:textId="77777777" w:rsidR="00F100B8" w:rsidRDefault="00000000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7BD4201"/>
    <w:multiLevelType w:val="hybridMultilevel"/>
    <w:tmpl w:val="3210156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2292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2944"/>
    <w:rsid w:val="000E4F99"/>
    <w:rsid w:val="000F3B49"/>
    <w:rsid w:val="0010233D"/>
    <w:rsid w:val="00132628"/>
    <w:rsid w:val="001644FA"/>
    <w:rsid w:val="00180DDD"/>
    <w:rsid w:val="001970DE"/>
    <w:rsid w:val="0028570C"/>
    <w:rsid w:val="0031105B"/>
    <w:rsid w:val="00332A75"/>
    <w:rsid w:val="003D08BA"/>
    <w:rsid w:val="00400D5F"/>
    <w:rsid w:val="00424CE2"/>
    <w:rsid w:val="004857D8"/>
    <w:rsid w:val="004C3BD2"/>
    <w:rsid w:val="005104D8"/>
    <w:rsid w:val="00524067"/>
    <w:rsid w:val="00536FFE"/>
    <w:rsid w:val="005E32E8"/>
    <w:rsid w:val="005E5873"/>
    <w:rsid w:val="006314F5"/>
    <w:rsid w:val="00654D2D"/>
    <w:rsid w:val="006D63F1"/>
    <w:rsid w:val="00717B7E"/>
    <w:rsid w:val="00791545"/>
    <w:rsid w:val="00792D2B"/>
    <w:rsid w:val="00794286"/>
    <w:rsid w:val="00814043"/>
    <w:rsid w:val="0085617F"/>
    <w:rsid w:val="00873720"/>
    <w:rsid w:val="0088041F"/>
    <w:rsid w:val="0088300A"/>
    <w:rsid w:val="008E1F43"/>
    <w:rsid w:val="00912799"/>
    <w:rsid w:val="00954278"/>
    <w:rsid w:val="00A9654D"/>
    <w:rsid w:val="00AC38DA"/>
    <w:rsid w:val="00AE2F4E"/>
    <w:rsid w:val="00B10EF1"/>
    <w:rsid w:val="00B250C3"/>
    <w:rsid w:val="00B90E0E"/>
    <w:rsid w:val="00BB0EE1"/>
    <w:rsid w:val="00BB137E"/>
    <w:rsid w:val="00BB2B96"/>
    <w:rsid w:val="00C4367A"/>
    <w:rsid w:val="00C97CC9"/>
    <w:rsid w:val="00CA3671"/>
    <w:rsid w:val="00CE1FD4"/>
    <w:rsid w:val="00D3709D"/>
    <w:rsid w:val="00D70327"/>
    <w:rsid w:val="00DC59BC"/>
    <w:rsid w:val="00DE78E2"/>
    <w:rsid w:val="00DF396B"/>
    <w:rsid w:val="00E436FF"/>
    <w:rsid w:val="00E457B0"/>
    <w:rsid w:val="00F26DDD"/>
    <w:rsid w:val="00F326F7"/>
    <w:rsid w:val="00F630B4"/>
    <w:rsid w:val="00F90097"/>
    <w:rsid w:val="00F92944"/>
    <w:rsid w:val="00FA2291"/>
    <w:rsid w:val="00FB54D7"/>
    <w:rsid w:val="00FC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36A34E"/>
  <w15:chartTrackingRefBased/>
  <w15:docId w15:val="{0F1B2890-EBB3-4534-AA97-C7CD502194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4367A"/>
    <w:pPr>
      <w:widowControl w:val="0"/>
      <w:suppressAutoHyphens/>
      <w:spacing w:after="0" w:line="240" w:lineRule="auto"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7">
    <w:name w:val="heading 7"/>
    <w:basedOn w:val="Normln"/>
    <w:next w:val="Normln"/>
    <w:link w:val="Nadpis7Char"/>
    <w:qFormat/>
    <w:rsid w:val="00B250C3"/>
    <w:pPr>
      <w:keepNext/>
      <w:widowControl/>
      <w:suppressAutoHyphens w:val="0"/>
      <w:jc w:val="center"/>
      <w:outlineLvl w:val="6"/>
    </w:pPr>
    <w:rPr>
      <w:rFonts w:ascii="Times New Roman" w:eastAsia="Times New Roman" w:hAnsi="Times New Roman" w:cs="Times New Roman"/>
      <w:b/>
      <w:bCs/>
      <w:i/>
      <w:iCs/>
      <w:kern w:val="0"/>
      <w:sz w:val="32"/>
      <w:szCs w:val="32"/>
      <w:lang w:eastAsia="cs-CZ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basedOn w:val="Standardnpsmoodstavce"/>
    <w:link w:val="Zhlav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C4367A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basedOn w:val="Standardnpsmoodstavce"/>
    <w:link w:val="Zpat"/>
    <w:uiPriority w:val="99"/>
    <w:rsid w:val="00C4367A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Odstavecseseznamem">
    <w:name w:val="List Paragraph"/>
    <w:basedOn w:val="Normln"/>
    <w:uiPriority w:val="34"/>
    <w:qFormat/>
    <w:rsid w:val="00792D2B"/>
    <w:pPr>
      <w:ind w:left="720"/>
      <w:contextualSpacing/>
    </w:pPr>
    <w:rPr>
      <w:rFonts w:cs="Mangal"/>
      <w:szCs w:val="21"/>
    </w:rPr>
  </w:style>
  <w:style w:type="character" w:customStyle="1" w:styleId="Nadpis7Char">
    <w:name w:val="Nadpis 7 Char"/>
    <w:basedOn w:val="Standardnpsmoodstavce"/>
    <w:link w:val="Nadpis7"/>
    <w:rsid w:val="00B250C3"/>
    <w:rPr>
      <w:rFonts w:ascii="Times New Roman" w:eastAsia="Times New Roman" w:hAnsi="Times New Roman" w:cs="Times New Roman"/>
      <w:b/>
      <w:bCs/>
      <w:i/>
      <w:iCs/>
      <w:sz w:val="32"/>
      <w:szCs w:val="32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220</Words>
  <Characters>1300</Characters>
  <Application>Microsoft Office Word</Application>
  <DocSecurity>0</DocSecurity>
  <Lines>10</Lines>
  <Paragraphs>3</Paragraphs>
  <ScaleCrop>false</ScaleCrop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Jiřina Bílková</dc:creator>
  <cp:keywords/>
  <dc:description/>
  <cp:lastModifiedBy>Lenka Jelínková (OZ obchodní)</cp:lastModifiedBy>
  <cp:revision>9</cp:revision>
  <cp:lastPrinted>2023-05-12T08:40:00Z</cp:lastPrinted>
  <dcterms:created xsi:type="dcterms:W3CDTF">2023-05-29T09:35:00Z</dcterms:created>
  <dcterms:modified xsi:type="dcterms:W3CDTF">2023-06-29T06:52:00Z</dcterms:modified>
</cp:coreProperties>
</file>