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5A39D171" w:rsidR="00E452E4" w:rsidRDefault="00E452E4" w:rsidP="00E452E4">
      <w:pPr>
        <w:pStyle w:val="2nesltext"/>
        <w:spacing w:before="240"/>
        <w:contextualSpacing/>
        <w:jc w:val="center"/>
        <w:rPr>
          <w:b/>
          <w:sz w:val="28"/>
        </w:rPr>
      </w:pPr>
      <w:r w:rsidRPr="00781F61">
        <w:rPr>
          <w:b/>
          <w:sz w:val="28"/>
        </w:rPr>
        <w:t xml:space="preserve">Příloha č. </w:t>
      </w:r>
      <w:r w:rsidR="00500384">
        <w:rPr>
          <w:b/>
          <w:sz w:val="28"/>
        </w:rPr>
        <w:t>9</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7C9F9835"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w:t>
      </w:r>
    </w:p>
    <w:p w14:paraId="48192277" w14:textId="7340162C" w:rsidR="003A4A92" w:rsidRDefault="003A4A92" w:rsidP="002D6608">
      <w:pPr>
        <w:widowControl w:val="0"/>
        <w:autoSpaceDE w:val="0"/>
        <w:autoSpaceDN w:val="0"/>
        <w:adjustRightInd w:val="0"/>
        <w:spacing w:before="240" w:after="240"/>
        <w:jc w:val="center"/>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neexistenci střetu zájmů</w:t>
      </w:r>
    </w:p>
    <w:p w14:paraId="125C4E6E" w14:textId="3378B2D1" w:rsidR="00F25785" w:rsidRDefault="00E452E4" w:rsidP="00846433">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xml:space="preserve">“), jako účastník </w:t>
      </w:r>
      <w:r w:rsidR="002929F0">
        <w:rPr>
          <w:lang w:eastAsia="cs-CZ"/>
        </w:rPr>
        <w:t xml:space="preserve">nabídkového </w:t>
      </w:r>
      <w:r w:rsidRPr="002512C7">
        <w:rPr>
          <w:lang w:eastAsia="cs-CZ"/>
        </w:rPr>
        <w:t>řízení zakázky</w:t>
      </w:r>
      <w:r>
        <w:rPr>
          <w:lang w:eastAsia="cs-CZ"/>
        </w:rPr>
        <w:t xml:space="preserve"> s </w:t>
      </w:r>
      <w:r w:rsidRPr="002512C7">
        <w:rPr>
          <w:lang w:eastAsia="cs-CZ"/>
        </w:rPr>
        <w:t xml:space="preserve">názvem </w:t>
      </w:r>
      <w:r w:rsidR="002929F0" w:rsidRPr="002929F0">
        <w:rPr>
          <w:b/>
          <w:bCs/>
          <w:lang w:eastAsia="cs-CZ"/>
        </w:rPr>
        <w:t>Zajišťování veřejných služeb v regionální železniční osobní dopravě vozidly v majetku Jihomoravského kraje</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není obchodní společností dle § 4b* zákona č.</w:t>
      </w:r>
      <w:r w:rsidR="007A6C68">
        <w:rPr>
          <w:rFonts w:ascii="Calibri" w:hAnsi="Calibri"/>
          <w:color w:val="000000" w:themeColor="text1"/>
        </w:rPr>
        <w:t> </w:t>
      </w:r>
      <w:r w:rsidR="00F25785" w:rsidRPr="00AC6627">
        <w:rPr>
          <w:rFonts w:ascii="Calibri" w:hAnsi="Calibri"/>
          <w:color w:val="000000" w:themeColor="text1"/>
        </w:rPr>
        <w:t xml:space="preserve">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BD0DC" w14:textId="77777777" w:rsidR="00C72DD4" w:rsidRDefault="00C72DD4" w:rsidP="00E452E4">
      <w:pPr>
        <w:spacing w:after="0" w:line="240" w:lineRule="auto"/>
      </w:pPr>
      <w:r>
        <w:separator/>
      </w:r>
    </w:p>
  </w:endnote>
  <w:endnote w:type="continuationSeparator" w:id="0">
    <w:p w14:paraId="5AC9E914" w14:textId="77777777" w:rsidR="00C72DD4" w:rsidRDefault="00C72DD4"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470F083A" w:rsidR="00FF61F5"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06914">
      <w:rPr>
        <w:rStyle w:val="slostrnky"/>
        <w:noProof/>
      </w:rPr>
      <w:t>1</w:t>
    </w:r>
    <w:r>
      <w:rPr>
        <w:rStyle w:val="slostrnky"/>
      </w:rPr>
      <w:fldChar w:fldCharType="end"/>
    </w:r>
  </w:p>
  <w:p w14:paraId="27E1EC0F" w14:textId="77777777" w:rsidR="00FF61F5" w:rsidRDefault="00FF61F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5279EF3F" w:rsidR="00FF61F5"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2929F0" w:rsidRPr="00E452E4">
      <w:rPr>
        <w:rFonts w:ascii="Calibri" w:hAnsi="Calibri"/>
        <w:b/>
        <w:bCs/>
        <w:sz w:val="22"/>
      </w:rPr>
      <w:t>JMK</w:t>
    </w:r>
    <w:r w:rsidR="002929F0">
      <w:rPr>
        <w:rFonts w:ascii="Calibri" w:hAnsi="Calibri"/>
        <w:b/>
        <w:bCs/>
        <w:sz w:val="22"/>
      </w:rPr>
      <w:t>NR0622</w:t>
    </w:r>
    <w:r w:rsidR="002929F0" w:rsidRPr="00E452E4">
      <w:rPr>
        <w:rFonts w:ascii="Calibri" w:hAnsi="Calibri"/>
        <w:sz w:val="22"/>
      </w:rPr>
      <w:t xml:space="preserve"> </w:t>
    </w:r>
    <w:r w:rsidR="00897F99" w:rsidRPr="00F80426">
      <w:rPr>
        <w:rFonts w:ascii="Calibri" w:hAnsi="Calibri"/>
        <w:sz w:val="22"/>
      </w:rPr>
      <w:t>– příloha</w:t>
    </w:r>
    <w:r w:rsidRPr="00F80426">
      <w:rPr>
        <w:rFonts w:ascii="Calibri" w:hAnsi="Calibri"/>
        <w:sz w:val="22"/>
      </w:rPr>
      <w:t xml:space="preserve"> č. </w:t>
    </w:r>
    <w:r w:rsidR="00500384">
      <w:rPr>
        <w:rFonts w:ascii="Calibri" w:hAnsi="Calibri"/>
        <w:sz w:val="22"/>
      </w:rPr>
      <w:t>9</w:t>
    </w:r>
    <w:r w:rsidR="00F25785">
      <w:rPr>
        <w:rFonts w:ascii="Calibri" w:hAnsi="Calibri"/>
        <w:sz w:val="22"/>
      </w:rPr>
      <w:tab/>
    </w:r>
    <w:r w:rsidR="008476A0" w:rsidRPr="00D1774D">
      <w:rPr>
        <w:rFonts w:ascii="Calibri" w:hAnsi="Calibri"/>
        <w:sz w:val="22"/>
        <w:szCs w:val="22"/>
      </w:rPr>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F80426">
      <w:rPr>
        <w:rFonts w:ascii="Calibri" w:hAnsi="Calibri"/>
        <w:b/>
        <w:noProof/>
        <w:sz w:val="22"/>
        <w:szCs w:val="22"/>
      </w:rPr>
      <w:t>2</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F80426">
      <w:rPr>
        <w:rFonts w:ascii="Calibri" w:hAnsi="Calibri"/>
        <w:b/>
        <w:noProof/>
        <w:sz w:val="22"/>
        <w:szCs w:val="22"/>
      </w:rPr>
      <w:t>2</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FF61F5"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CDBD9" w14:textId="77777777" w:rsidR="00C72DD4" w:rsidRDefault="00C72DD4" w:rsidP="00E452E4">
      <w:pPr>
        <w:spacing w:after="0" w:line="240" w:lineRule="auto"/>
      </w:pPr>
      <w:r>
        <w:separator/>
      </w:r>
    </w:p>
  </w:footnote>
  <w:footnote w:type="continuationSeparator" w:id="0">
    <w:p w14:paraId="6750EF88" w14:textId="77777777" w:rsidR="00C72DD4" w:rsidRDefault="00C72DD4"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927377905">
    <w:abstractNumId w:val="0"/>
  </w:num>
  <w:num w:numId="2" w16cid:durableId="435250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52E4"/>
    <w:rsid w:val="000016DE"/>
    <w:rsid w:val="00021EF1"/>
    <w:rsid w:val="000836E4"/>
    <w:rsid w:val="00116915"/>
    <w:rsid w:val="002848B9"/>
    <w:rsid w:val="002929F0"/>
    <w:rsid w:val="002D6608"/>
    <w:rsid w:val="003541B1"/>
    <w:rsid w:val="003A4A92"/>
    <w:rsid w:val="003D5600"/>
    <w:rsid w:val="003F5FB6"/>
    <w:rsid w:val="00413BDA"/>
    <w:rsid w:val="004F7DB4"/>
    <w:rsid w:val="00500384"/>
    <w:rsid w:val="0061734C"/>
    <w:rsid w:val="006358DC"/>
    <w:rsid w:val="0073792C"/>
    <w:rsid w:val="00781F61"/>
    <w:rsid w:val="007A6C68"/>
    <w:rsid w:val="00846433"/>
    <w:rsid w:val="008476A0"/>
    <w:rsid w:val="00897F99"/>
    <w:rsid w:val="0097510D"/>
    <w:rsid w:val="009B0EE1"/>
    <w:rsid w:val="009E2C6D"/>
    <w:rsid w:val="009F1EA4"/>
    <w:rsid w:val="00C237D7"/>
    <w:rsid w:val="00C44C39"/>
    <w:rsid w:val="00C72DD4"/>
    <w:rsid w:val="00E452E4"/>
    <w:rsid w:val="00E77174"/>
    <w:rsid w:val="00F06914"/>
    <w:rsid w:val="00F25785"/>
    <w:rsid w:val="00F80426"/>
    <w:rsid w:val="00FF61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docId w15:val="{BAED524B-F9FC-47AE-B4AC-2B984CD2A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265</Words>
  <Characters>1565</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Vít Baťa</cp:lastModifiedBy>
  <cp:revision>17</cp:revision>
  <dcterms:created xsi:type="dcterms:W3CDTF">2022-05-24T14:23:00Z</dcterms:created>
  <dcterms:modified xsi:type="dcterms:W3CDTF">2023-08-22T20:21:00Z</dcterms:modified>
</cp:coreProperties>
</file>