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3D5547" w14:textId="0E5E5613" w:rsidR="00984FBB" w:rsidRPr="006451F1" w:rsidRDefault="00984FBB" w:rsidP="00984FBB">
      <w:pPr>
        <w:spacing w:after="0" w:line="240" w:lineRule="auto"/>
        <w:rPr>
          <w:rFonts w:asciiTheme="minorHAnsi" w:hAnsiTheme="minorHAnsi" w:cstheme="minorHAnsi"/>
          <w:b/>
          <w:sz w:val="24"/>
          <w:szCs w:val="24"/>
          <w:u w:val="single"/>
        </w:rPr>
      </w:pPr>
      <w:r w:rsidRPr="006451F1">
        <w:rPr>
          <w:rFonts w:asciiTheme="minorHAnsi" w:hAnsiTheme="minorHAnsi" w:cstheme="minorHAnsi"/>
          <w:b/>
          <w:sz w:val="24"/>
          <w:szCs w:val="24"/>
          <w:u w:val="single"/>
        </w:rPr>
        <w:t>Příloha č. 1:</w:t>
      </w:r>
    </w:p>
    <w:p w14:paraId="4DFBFC31" w14:textId="77777777" w:rsidR="00DC59A5" w:rsidRPr="00DC59A5" w:rsidRDefault="00DC59A5" w:rsidP="00DC59A5">
      <w:pPr>
        <w:widowControl w:val="0"/>
        <w:spacing w:after="0" w:line="218" w:lineRule="exact"/>
        <w:ind w:right="-2"/>
        <w:jc w:val="center"/>
        <w:rPr>
          <w:rFonts w:cs="Calibri"/>
          <w:b/>
          <w:bCs/>
          <w:color w:val="000000"/>
          <w:sz w:val="24"/>
          <w:szCs w:val="24"/>
        </w:rPr>
      </w:pPr>
    </w:p>
    <w:p w14:paraId="5706D4F1" w14:textId="042961A3" w:rsidR="00DC59A5" w:rsidRPr="00DC59A5" w:rsidRDefault="00DC59A5" w:rsidP="00DC59A5">
      <w:pPr>
        <w:widowControl w:val="0"/>
        <w:spacing w:after="0" w:line="218" w:lineRule="exact"/>
        <w:ind w:right="-2"/>
        <w:jc w:val="center"/>
        <w:rPr>
          <w:rFonts w:cs="Calibri"/>
          <w:b/>
          <w:bCs/>
          <w:color w:val="000000"/>
          <w:sz w:val="24"/>
          <w:szCs w:val="24"/>
        </w:rPr>
      </w:pPr>
      <w:r w:rsidRPr="00DC59A5">
        <w:rPr>
          <w:rFonts w:cs="Calibri"/>
          <w:b/>
          <w:bCs/>
          <w:color w:val="000000"/>
          <w:sz w:val="24"/>
          <w:szCs w:val="24"/>
        </w:rPr>
        <w:t>Podmínky pr</w:t>
      </w:r>
      <w:r w:rsidRPr="00DC59A5">
        <w:rPr>
          <w:rFonts w:cs="Calibri"/>
          <w:b/>
          <w:bCs/>
          <w:color w:val="000000"/>
          <w:spacing w:val="-3"/>
          <w:sz w:val="24"/>
          <w:szCs w:val="24"/>
        </w:rPr>
        <w:t>o</w:t>
      </w:r>
      <w:r w:rsidRPr="00DC59A5">
        <w:rPr>
          <w:rFonts w:cs="Calibri"/>
          <w:b/>
          <w:bCs/>
          <w:color w:val="000000"/>
          <w:sz w:val="24"/>
          <w:szCs w:val="24"/>
        </w:rPr>
        <w:t>váděn</w:t>
      </w:r>
      <w:r w:rsidRPr="00DC59A5">
        <w:rPr>
          <w:rFonts w:cs="Calibri"/>
          <w:b/>
          <w:bCs/>
          <w:color w:val="000000"/>
          <w:spacing w:val="-3"/>
          <w:sz w:val="24"/>
          <w:szCs w:val="24"/>
        </w:rPr>
        <w:t>í</w:t>
      </w:r>
      <w:r w:rsidRPr="00DC59A5">
        <w:rPr>
          <w:rFonts w:cs="Calibri"/>
          <w:b/>
          <w:bCs/>
          <w:color w:val="000000"/>
          <w:sz w:val="24"/>
          <w:szCs w:val="24"/>
        </w:rPr>
        <w:t xml:space="preserve"> stavebních prací</w:t>
      </w:r>
    </w:p>
    <w:p w14:paraId="3C240608" w14:textId="77777777" w:rsidR="00DC59A5" w:rsidRPr="00DC59A5" w:rsidRDefault="00DC59A5" w:rsidP="00DC59A5">
      <w:pPr>
        <w:widowControl w:val="0"/>
        <w:spacing w:after="0" w:line="218" w:lineRule="exact"/>
        <w:ind w:right="-2"/>
        <w:jc w:val="center"/>
        <w:rPr>
          <w:rFonts w:cs="Calibri"/>
          <w:color w:val="010302"/>
        </w:rPr>
      </w:pPr>
      <w:r w:rsidRPr="00DC59A5">
        <w:rPr>
          <w:rFonts w:cs="Calibri"/>
          <w:color w:val="000000"/>
          <w:sz w:val="18"/>
          <w:szCs w:val="18"/>
        </w:rPr>
        <w:t>ver  210101</w:t>
      </w:r>
    </w:p>
    <w:p w14:paraId="535C0505" w14:textId="10334518"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PROVÁDĚNÍ</w:t>
      </w:r>
      <w:r w:rsidRPr="00DC59A5">
        <w:rPr>
          <w:rFonts w:cs="Calibri"/>
          <w:color w:val="000000"/>
          <w:spacing w:val="-3"/>
          <w:sz w:val="16"/>
          <w:szCs w:val="16"/>
        </w:rPr>
        <w:t xml:space="preserve"> </w:t>
      </w:r>
      <w:r w:rsidRPr="00DC59A5">
        <w:rPr>
          <w:rFonts w:cs="Calibri"/>
          <w:color w:val="000000"/>
          <w:sz w:val="16"/>
          <w:szCs w:val="16"/>
        </w:rPr>
        <w:t>STAVBY</w:t>
      </w:r>
      <w:r w:rsidRPr="00DC59A5">
        <w:rPr>
          <w:rFonts w:cs="Calibri"/>
          <w:color w:val="000000"/>
          <w:spacing w:val="-3"/>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00AA1219">
        <w:rPr>
          <w:rFonts w:cs="Calibri"/>
          <w:color w:val="000000"/>
          <w:sz w:val="16"/>
          <w:szCs w:val="16"/>
        </w:rPr>
        <w:t>…………………</w:t>
      </w:r>
      <w:r w:rsidR="00AA1219" w:rsidRPr="00DC59A5">
        <w:rPr>
          <w:rFonts w:cs="Calibri"/>
          <w:color w:val="000000"/>
          <w:spacing w:val="-30"/>
          <w:sz w:val="16"/>
          <w:szCs w:val="16"/>
        </w:rPr>
        <w:t xml:space="preserve"> </w:t>
      </w:r>
      <w:r w:rsidRPr="00DC59A5">
        <w:rPr>
          <w:rFonts w:cs="Calibri"/>
          <w:color w:val="000000"/>
          <w:sz w:val="16"/>
          <w:szCs w:val="16"/>
        </w:rPr>
        <w:t xml:space="preserve">1  </w:t>
      </w:r>
    </w:p>
    <w:p w14:paraId="3234C9D0" w14:textId="07D62189"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 xml:space="preserve">PODMINKY </w:t>
      </w:r>
      <w:r w:rsidRPr="00DC59A5">
        <w:rPr>
          <w:rFonts w:cs="Calibri"/>
          <w:color w:val="000000"/>
          <w:spacing w:val="-4"/>
          <w:sz w:val="16"/>
          <w:szCs w:val="16"/>
        </w:rPr>
        <w:t>R</w:t>
      </w:r>
      <w:r w:rsidRPr="00DC59A5">
        <w:rPr>
          <w:rFonts w:cs="Calibri"/>
          <w:color w:val="000000"/>
          <w:sz w:val="16"/>
          <w:szCs w:val="16"/>
        </w:rPr>
        <w:t>EALIZACE</w:t>
      </w:r>
      <w:r w:rsidRPr="00DC59A5">
        <w:rPr>
          <w:rFonts w:cs="Calibri"/>
          <w:color w:val="000000"/>
          <w:spacing w:val="-27"/>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1  HARMONOGRA</w:t>
      </w:r>
      <w:r w:rsidRPr="00DC59A5">
        <w:rPr>
          <w:rFonts w:cs="Calibri"/>
          <w:color w:val="000000"/>
          <w:spacing w:val="-3"/>
          <w:sz w:val="16"/>
          <w:szCs w:val="16"/>
        </w:rPr>
        <w:t>M</w:t>
      </w:r>
      <w:r w:rsidRPr="00DC59A5">
        <w:rPr>
          <w:rFonts w:cs="Calibri"/>
          <w:color w:val="000000"/>
          <w:sz w:val="16"/>
          <w:szCs w:val="16"/>
        </w:rPr>
        <w:t xml:space="preserve"> ........................................................................................................................................................................................</w:t>
      </w:r>
      <w:r w:rsidRPr="00DC59A5">
        <w:rPr>
          <w:rFonts w:cs="Calibri"/>
          <w:color w:val="000000"/>
          <w:spacing w:val="-30"/>
          <w:sz w:val="16"/>
          <w:szCs w:val="16"/>
        </w:rPr>
        <w:t xml:space="preserve"> </w:t>
      </w:r>
      <w:r w:rsidRPr="00DC59A5">
        <w:rPr>
          <w:rFonts w:cs="Calibri"/>
          <w:color w:val="000000"/>
          <w:sz w:val="16"/>
          <w:szCs w:val="16"/>
        </w:rPr>
        <w:t>2  DOKUMENTACE</w:t>
      </w:r>
      <w:r w:rsidRPr="00DC59A5">
        <w:rPr>
          <w:rFonts w:cs="Calibri"/>
          <w:color w:val="000000"/>
          <w:spacing w:val="-18"/>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2  ZPŮSOBILOST</w:t>
      </w:r>
      <w:r w:rsidRPr="00DC59A5">
        <w:rPr>
          <w:rFonts w:cs="Calibri"/>
          <w:color w:val="000000"/>
          <w:spacing w:val="-3"/>
          <w:sz w:val="16"/>
          <w:szCs w:val="16"/>
        </w:rPr>
        <w:t xml:space="preserve"> </w:t>
      </w:r>
      <w:r w:rsidRPr="00DC59A5">
        <w:rPr>
          <w:rFonts w:cs="Calibri"/>
          <w:color w:val="000000"/>
          <w:sz w:val="16"/>
          <w:szCs w:val="16"/>
        </w:rPr>
        <w:t>PROVÁ</w:t>
      </w:r>
      <w:r w:rsidRPr="00DC59A5">
        <w:rPr>
          <w:rFonts w:cs="Calibri"/>
          <w:color w:val="000000"/>
          <w:spacing w:val="-3"/>
          <w:sz w:val="16"/>
          <w:szCs w:val="16"/>
        </w:rPr>
        <w:t>D</w:t>
      </w:r>
      <w:r w:rsidRPr="00DC59A5">
        <w:rPr>
          <w:rFonts w:cs="Calibri"/>
          <w:color w:val="000000"/>
          <w:sz w:val="16"/>
          <w:szCs w:val="16"/>
        </w:rPr>
        <w:t>ĚNÍ STA</w:t>
      </w:r>
      <w:r w:rsidRPr="00DC59A5">
        <w:rPr>
          <w:rFonts w:cs="Calibri"/>
          <w:color w:val="000000"/>
          <w:spacing w:val="-3"/>
          <w:sz w:val="16"/>
          <w:szCs w:val="16"/>
        </w:rPr>
        <w:t>V</w:t>
      </w:r>
      <w:r w:rsidRPr="00DC59A5">
        <w:rPr>
          <w:rFonts w:cs="Calibri"/>
          <w:color w:val="000000"/>
          <w:sz w:val="16"/>
          <w:szCs w:val="16"/>
        </w:rPr>
        <w:t>EB</w:t>
      </w:r>
      <w:r w:rsidRPr="00DC59A5">
        <w:rPr>
          <w:rFonts w:cs="Calibri"/>
          <w:color w:val="000000"/>
          <w:spacing w:val="-34"/>
          <w:sz w:val="16"/>
          <w:szCs w:val="16"/>
        </w:rPr>
        <w:t xml:space="preserve"> </w:t>
      </w:r>
      <w:r w:rsidRPr="00DC59A5">
        <w:rPr>
          <w:rFonts w:cs="Calibri"/>
          <w:color w:val="000000"/>
          <w:sz w:val="16"/>
          <w:szCs w:val="16"/>
        </w:rPr>
        <w:t>.........................................................................................................................................................</w:t>
      </w:r>
      <w:r w:rsidR="00AA1219">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3  </w:t>
      </w:r>
    </w:p>
    <w:p w14:paraId="2FCB20E8" w14:textId="587C8453"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PRACOVNÍ DOBA, HL</w:t>
      </w:r>
      <w:r w:rsidRPr="00DC59A5">
        <w:rPr>
          <w:rFonts w:cs="Calibri"/>
          <w:color w:val="000000"/>
          <w:spacing w:val="-3"/>
          <w:sz w:val="16"/>
          <w:szCs w:val="16"/>
        </w:rPr>
        <w:t>U</w:t>
      </w:r>
      <w:r w:rsidRPr="00DC59A5">
        <w:rPr>
          <w:rFonts w:cs="Calibri"/>
          <w:color w:val="000000"/>
          <w:sz w:val="16"/>
          <w:szCs w:val="16"/>
        </w:rPr>
        <w:t>K</w:t>
      </w:r>
      <w:r w:rsidRPr="00DC59A5">
        <w:rPr>
          <w:rFonts w:cs="Calibri"/>
          <w:color w:val="000000"/>
          <w:spacing w:val="-22"/>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3  </w:t>
      </w:r>
      <w:r>
        <w:rPr>
          <w:rFonts w:cs="Calibri"/>
          <w:color w:val="000000"/>
          <w:sz w:val="16"/>
          <w:szCs w:val="16"/>
        </w:rPr>
        <w:t xml:space="preserve">          </w:t>
      </w:r>
      <w:r w:rsidRPr="00DC59A5">
        <w:rPr>
          <w:rFonts w:cs="Calibri"/>
          <w:color w:val="000000"/>
          <w:sz w:val="16"/>
          <w:szCs w:val="16"/>
        </w:rPr>
        <w:t>KVAL</w:t>
      </w:r>
      <w:r w:rsidRPr="00DC59A5">
        <w:rPr>
          <w:rFonts w:cs="Calibri"/>
          <w:color w:val="000000"/>
          <w:spacing w:val="-3"/>
          <w:sz w:val="16"/>
          <w:szCs w:val="16"/>
        </w:rPr>
        <w:t>I</w:t>
      </w:r>
      <w:r w:rsidRPr="00DC59A5">
        <w:rPr>
          <w:rFonts w:cs="Calibri"/>
          <w:color w:val="000000"/>
          <w:sz w:val="16"/>
          <w:szCs w:val="16"/>
        </w:rPr>
        <w:t>TA</w:t>
      </w:r>
      <w:r w:rsidRPr="00DC59A5">
        <w:rPr>
          <w:rFonts w:cs="Calibri"/>
          <w:color w:val="000000"/>
          <w:spacing w:val="-3"/>
          <w:sz w:val="16"/>
          <w:szCs w:val="16"/>
        </w:rPr>
        <w:t xml:space="preserve"> </w:t>
      </w:r>
      <w:r w:rsidRPr="00DC59A5">
        <w:rPr>
          <w:rFonts w:cs="Calibri"/>
          <w:color w:val="000000"/>
          <w:sz w:val="16"/>
          <w:szCs w:val="16"/>
        </w:rPr>
        <w:t>PROVÁDĚNÍ DÍ</w:t>
      </w:r>
      <w:r w:rsidRPr="00DC59A5">
        <w:rPr>
          <w:rFonts w:cs="Calibri"/>
          <w:color w:val="000000"/>
          <w:spacing w:val="-3"/>
          <w:sz w:val="16"/>
          <w:szCs w:val="16"/>
        </w:rPr>
        <w:t>L</w:t>
      </w:r>
      <w:r w:rsidRPr="00DC59A5">
        <w:rPr>
          <w:rFonts w:cs="Calibri"/>
          <w:color w:val="000000"/>
          <w:sz w:val="16"/>
          <w:szCs w:val="16"/>
        </w:rPr>
        <w:t>A</w:t>
      </w:r>
      <w:r w:rsidRPr="00DC59A5">
        <w:rPr>
          <w:rFonts w:cs="Calibri"/>
          <w:color w:val="000000"/>
          <w:spacing w:val="-15"/>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3  TECHNOLOGIC</w:t>
      </w:r>
      <w:r w:rsidRPr="00DC59A5">
        <w:rPr>
          <w:rFonts w:cs="Calibri"/>
          <w:color w:val="000000"/>
          <w:spacing w:val="-3"/>
          <w:sz w:val="16"/>
          <w:szCs w:val="16"/>
        </w:rPr>
        <w:t>K</w:t>
      </w:r>
      <w:r w:rsidRPr="00DC59A5">
        <w:rPr>
          <w:rFonts w:cs="Calibri"/>
          <w:color w:val="000000"/>
          <w:sz w:val="16"/>
          <w:szCs w:val="16"/>
        </w:rPr>
        <w:t>É P</w:t>
      </w:r>
      <w:r w:rsidRPr="00DC59A5">
        <w:rPr>
          <w:rFonts w:cs="Calibri"/>
          <w:color w:val="000000"/>
          <w:spacing w:val="-4"/>
          <w:sz w:val="16"/>
          <w:szCs w:val="16"/>
        </w:rPr>
        <w:t>O</w:t>
      </w:r>
      <w:r w:rsidRPr="00DC59A5">
        <w:rPr>
          <w:rFonts w:cs="Calibri"/>
          <w:color w:val="000000"/>
          <w:sz w:val="16"/>
          <w:szCs w:val="16"/>
        </w:rPr>
        <w:t>ST</w:t>
      </w:r>
      <w:r w:rsidRPr="00DC59A5">
        <w:rPr>
          <w:rFonts w:cs="Calibri"/>
          <w:color w:val="000000"/>
          <w:spacing w:val="-3"/>
          <w:sz w:val="16"/>
          <w:szCs w:val="16"/>
        </w:rPr>
        <w:t>U</w:t>
      </w:r>
      <w:r w:rsidRPr="00DC59A5">
        <w:rPr>
          <w:rFonts w:cs="Calibri"/>
          <w:color w:val="000000"/>
          <w:sz w:val="16"/>
          <w:szCs w:val="16"/>
        </w:rPr>
        <w:t>PY</w:t>
      </w:r>
      <w:r w:rsidRPr="00DC59A5">
        <w:rPr>
          <w:rFonts w:cs="Calibri"/>
          <w:color w:val="000000"/>
          <w:spacing w:val="-32"/>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Pr>
          <w:rFonts w:cs="Calibri"/>
          <w:color w:val="000000"/>
          <w:sz w:val="16"/>
          <w:szCs w:val="16"/>
        </w:rPr>
        <w:t>4</w:t>
      </w:r>
      <w:r w:rsidRPr="00DC59A5">
        <w:rPr>
          <w:rFonts w:cs="Calibri"/>
          <w:color w:val="000000"/>
          <w:sz w:val="16"/>
          <w:szCs w:val="16"/>
        </w:rPr>
        <w:t xml:space="preserve"> </w:t>
      </w:r>
      <w:r>
        <w:rPr>
          <w:rFonts w:cs="Calibri"/>
          <w:color w:val="000000"/>
          <w:sz w:val="16"/>
          <w:szCs w:val="16"/>
        </w:rPr>
        <w:t xml:space="preserve">           </w:t>
      </w:r>
      <w:r w:rsidRPr="00DC59A5">
        <w:rPr>
          <w:rFonts w:cs="Calibri"/>
          <w:color w:val="000000"/>
          <w:sz w:val="16"/>
          <w:szCs w:val="16"/>
        </w:rPr>
        <w:t>ZKOUŠKY</w:t>
      </w:r>
      <w:r w:rsidRPr="00DC59A5">
        <w:rPr>
          <w:rFonts w:cs="Calibri"/>
          <w:color w:val="000000"/>
          <w:spacing w:val="-3"/>
          <w:sz w:val="16"/>
          <w:szCs w:val="16"/>
        </w:rPr>
        <w:t xml:space="preserve"> </w:t>
      </w:r>
      <w:r w:rsidRPr="00DC59A5">
        <w:rPr>
          <w:rFonts w:cs="Calibri"/>
          <w:color w:val="000000"/>
          <w:sz w:val="16"/>
          <w:szCs w:val="16"/>
        </w:rPr>
        <w:t>A REVI</w:t>
      </w:r>
      <w:r w:rsidRPr="00DC59A5">
        <w:rPr>
          <w:rFonts w:cs="Calibri"/>
          <w:color w:val="000000"/>
          <w:spacing w:val="-3"/>
          <w:sz w:val="16"/>
          <w:szCs w:val="16"/>
        </w:rPr>
        <w:t>Z</w:t>
      </w:r>
      <w:r w:rsidRPr="00DC59A5">
        <w:rPr>
          <w:rFonts w:cs="Calibri"/>
          <w:color w:val="000000"/>
          <w:sz w:val="16"/>
          <w:szCs w:val="16"/>
        </w:rPr>
        <w:t>E</w:t>
      </w:r>
      <w:r w:rsidRPr="00DC59A5">
        <w:rPr>
          <w:rFonts w:cs="Calibri"/>
          <w:color w:val="000000"/>
          <w:spacing w:val="-25"/>
          <w:sz w:val="16"/>
          <w:szCs w:val="16"/>
        </w:rPr>
        <w:t xml:space="preserve"> </w:t>
      </w:r>
      <w:r w:rsidRPr="00DC59A5">
        <w:rPr>
          <w:rFonts w:cs="Calibri"/>
          <w:color w:val="000000"/>
          <w:sz w:val="16"/>
          <w:szCs w:val="16"/>
        </w:rPr>
        <w:t>...................................................................................................................................................................................</w:t>
      </w:r>
      <w:r w:rsidR="00AA1219">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Pr>
          <w:rFonts w:cs="Calibri"/>
          <w:color w:val="000000"/>
          <w:sz w:val="16"/>
          <w:szCs w:val="16"/>
        </w:rPr>
        <w:t>4</w:t>
      </w:r>
      <w:r w:rsidRPr="00DC59A5">
        <w:rPr>
          <w:rFonts w:cs="Calibri"/>
          <w:color w:val="000000"/>
          <w:sz w:val="16"/>
          <w:szCs w:val="16"/>
        </w:rPr>
        <w:t xml:space="preserve">  </w:t>
      </w:r>
      <w:r>
        <w:rPr>
          <w:rFonts w:cs="Calibri"/>
          <w:color w:val="000000"/>
          <w:sz w:val="16"/>
          <w:szCs w:val="16"/>
        </w:rPr>
        <w:t xml:space="preserve">       </w:t>
      </w:r>
    </w:p>
    <w:p w14:paraId="35DAA6E6" w14:textId="6AAD535C"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OSTATNÍ DODÁ</w:t>
      </w:r>
      <w:r w:rsidRPr="00DC59A5">
        <w:rPr>
          <w:rFonts w:cs="Calibri"/>
          <w:color w:val="000000"/>
          <w:spacing w:val="-3"/>
          <w:sz w:val="16"/>
          <w:szCs w:val="16"/>
        </w:rPr>
        <w:t>V</w:t>
      </w:r>
      <w:r w:rsidRPr="00DC59A5">
        <w:rPr>
          <w:rFonts w:cs="Calibri"/>
          <w:color w:val="000000"/>
          <w:sz w:val="16"/>
          <w:szCs w:val="16"/>
        </w:rPr>
        <w:t>KY</w:t>
      </w:r>
      <w:r w:rsidRPr="00DC59A5">
        <w:rPr>
          <w:rFonts w:cs="Calibri"/>
          <w:color w:val="000000"/>
          <w:spacing w:val="-25"/>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4  </w:t>
      </w:r>
      <w:r>
        <w:rPr>
          <w:rFonts w:cs="Calibri"/>
          <w:color w:val="000000"/>
          <w:sz w:val="16"/>
          <w:szCs w:val="16"/>
        </w:rPr>
        <w:t xml:space="preserve">                </w:t>
      </w:r>
      <w:r w:rsidRPr="00DC59A5">
        <w:rPr>
          <w:rFonts w:cs="Calibri"/>
          <w:color w:val="000000"/>
          <w:sz w:val="16"/>
          <w:szCs w:val="16"/>
        </w:rPr>
        <w:t>BOZP</w:t>
      </w:r>
      <w:r w:rsidRPr="00DC59A5">
        <w:rPr>
          <w:rFonts w:cs="Calibri"/>
          <w:color w:val="000000"/>
          <w:spacing w:val="-18"/>
          <w:sz w:val="16"/>
          <w:szCs w:val="16"/>
        </w:rPr>
        <w:t xml:space="preserve"> </w:t>
      </w:r>
      <w:r w:rsidRPr="00DC59A5">
        <w:rPr>
          <w:rFonts w:cs="Calibri"/>
          <w:color w:val="000000"/>
          <w:sz w:val="16"/>
          <w:szCs w:val="16"/>
        </w:rPr>
        <w:t>.....................................................................................................................................................................................................</w:t>
      </w:r>
      <w:r w:rsidR="00AA1219">
        <w:rPr>
          <w:rFonts w:cs="Calibri"/>
          <w:color w:val="000000"/>
          <w:sz w:val="16"/>
          <w:szCs w:val="16"/>
        </w:rPr>
        <w:t>...................</w:t>
      </w:r>
      <w:r w:rsidRPr="00DC59A5">
        <w:rPr>
          <w:rFonts w:cs="Calibri"/>
          <w:color w:val="000000"/>
          <w:sz w:val="16"/>
          <w:szCs w:val="16"/>
        </w:rPr>
        <w:t>.......</w:t>
      </w:r>
      <w:r w:rsidR="00AA1219">
        <w:rPr>
          <w:rFonts w:cs="Calibri"/>
          <w:color w:val="000000"/>
          <w:sz w:val="16"/>
          <w:szCs w:val="16"/>
        </w:rPr>
        <w:t xml:space="preserve"> </w:t>
      </w:r>
      <w:r w:rsidRPr="00DC59A5">
        <w:rPr>
          <w:rFonts w:cs="Calibri"/>
          <w:color w:val="000000"/>
          <w:spacing w:val="-30"/>
          <w:sz w:val="16"/>
          <w:szCs w:val="16"/>
        </w:rPr>
        <w:t xml:space="preserve"> </w:t>
      </w:r>
      <w:r w:rsidRPr="00DC59A5">
        <w:rPr>
          <w:rFonts w:cs="Calibri"/>
          <w:color w:val="000000"/>
          <w:sz w:val="16"/>
          <w:szCs w:val="16"/>
        </w:rPr>
        <w:t xml:space="preserve">4 </w:t>
      </w:r>
      <w:r>
        <w:rPr>
          <w:rFonts w:cs="Calibri"/>
          <w:color w:val="000000"/>
          <w:sz w:val="16"/>
          <w:szCs w:val="16"/>
        </w:rPr>
        <w:t xml:space="preserve">    </w:t>
      </w:r>
      <w:r w:rsidRPr="00DC59A5">
        <w:rPr>
          <w:rFonts w:cs="Calibri"/>
          <w:color w:val="000000"/>
          <w:sz w:val="16"/>
          <w:szCs w:val="16"/>
        </w:rPr>
        <w:t xml:space="preserve"> </w:t>
      </w:r>
    </w:p>
    <w:p w14:paraId="5E6594F2" w14:textId="2E2F27F1"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ZAŘÍZENÍ STAVE</w:t>
      </w:r>
      <w:r w:rsidRPr="00DC59A5">
        <w:rPr>
          <w:rFonts w:cs="Calibri"/>
          <w:color w:val="000000"/>
          <w:spacing w:val="-4"/>
          <w:sz w:val="16"/>
          <w:szCs w:val="16"/>
        </w:rPr>
        <w:t>N</w:t>
      </w:r>
      <w:r w:rsidRPr="00DC59A5">
        <w:rPr>
          <w:rFonts w:cs="Calibri"/>
          <w:color w:val="000000"/>
          <w:sz w:val="16"/>
          <w:szCs w:val="16"/>
        </w:rPr>
        <w:t>IŠTĚ</w:t>
      </w:r>
      <w:r w:rsidRPr="00DC59A5">
        <w:rPr>
          <w:rFonts w:cs="Calibri"/>
          <w:color w:val="000000"/>
          <w:spacing w:val="-20"/>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5  SOUČINNOST A KOORDIN</w:t>
      </w:r>
      <w:r w:rsidRPr="00DC59A5">
        <w:rPr>
          <w:rFonts w:cs="Calibri"/>
          <w:color w:val="000000"/>
          <w:spacing w:val="-3"/>
          <w:sz w:val="16"/>
          <w:szCs w:val="16"/>
        </w:rPr>
        <w:t>A</w:t>
      </w:r>
      <w:r w:rsidRPr="00DC59A5">
        <w:rPr>
          <w:rFonts w:cs="Calibri"/>
          <w:color w:val="000000"/>
          <w:sz w:val="16"/>
          <w:szCs w:val="16"/>
        </w:rPr>
        <w:t>CE</w:t>
      </w:r>
      <w:r w:rsidRPr="00DC59A5">
        <w:rPr>
          <w:rFonts w:cs="Calibri"/>
          <w:color w:val="000000"/>
          <w:spacing w:val="-34"/>
          <w:sz w:val="16"/>
          <w:szCs w:val="16"/>
        </w:rPr>
        <w:t xml:space="preserve"> </w:t>
      </w:r>
      <w:r w:rsidRPr="00DC59A5">
        <w:rPr>
          <w:rFonts w:cs="Calibri"/>
          <w:color w:val="000000"/>
          <w:sz w:val="16"/>
          <w:szCs w:val="16"/>
        </w:rPr>
        <w:t>...............................................................................................................................................................</w:t>
      </w:r>
      <w:r w:rsidR="00AA1219">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5  </w:t>
      </w:r>
    </w:p>
    <w:p w14:paraId="616E3404" w14:textId="2CC255A8"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STA</w:t>
      </w:r>
      <w:r w:rsidRPr="00DC59A5">
        <w:rPr>
          <w:rFonts w:cs="Calibri"/>
          <w:color w:val="000000"/>
          <w:spacing w:val="-3"/>
          <w:sz w:val="16"/>
          <w:szCs w:val="16"/>
        </w:rPr>
        <w:t>V</w:t>
      </w:r>
      <w:r w:rsidRPr="00DC59A5">
        <w:rPr>
          <w:rFonts w:cs="Calibri"/>
          <w:color w:val="000000"/>
          <w:sz w:val="16"/>
          <w:szCs w:val="16"/>
        </w:rPr>
        <w:t>EBNÍ DEN</w:t>
      </w:r>
      <w:r w:rsidRPr="00DC59A5">
        <w:rPr>
          <w:rFonts w:cs="Calibri"/>
          <w:color w:val="000000"/>
          <w:spacing w:val="-3"/>
          <w:sz w:val="16"/>
          <w:szCs w:val="16"/>
        </w:rPr>
        <w:t>Í</w:t>
      </w:r>
      <w:r w:rsidRPr="00DC59A5">
        <w:rPr>
          <w:rFonts w:cs="Calibri"/>
          <w:color w:val="000000"/>
          <w:sz w:val="16"/>
          <w:szCs w:val="16"/>
        </w:rPr>
        <w:t>K</w:t>
      </w:r>
      <w:r w:rsidRPr="00DC59A5">
        <w:rPr>
          <w:rFonts w:cs="Calibri"/>
          <w:color w:val="000000"/>
          <w:spacing w:val="-15"/>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5  NAKLÁ</w:t>
      </w:r>
      <w:r w:rsidRPr="00DC59A5">
        <w:rPr>
          <w:rFonts w:cs="Calibri"/>
          <w:color w:val="000000"/>
          <w:spacing w:val="-3"/>
          <w:sz w:val="16"/>
          <w:szCs w:val="16"/>
        </w:rPr>
        <w:t>D</w:t>
      </w:r>
      <w:r w:rsidRPr="00DC59A5">
        <w:rPr>
          <w:rFonts w:cs="Calibri"/>
          <w:color w:val="000000"/>
          <w:sz w:val="16"/>
          <w:szCs w:val="16"/>
        </w:rPr>
        <w:t>ÁNÍ S ODPADY (AZBEST)</w:t>
      </w:r>
      <w:r w:rsidRPr="00DC59A5">
        <w:rPr>
          <w:rFonts w:cs="Calibri"/>
          <w:color w:val="000000"/>
          <w:spacing w:val="-8"/>
          <w:sz w:val="16"/>
          <w:szCs w:val="16"/>
        </w:rPr>
        <w:t xml:space="preserve"> </w:t>
      </w:r>
      <w:r w:rsidRPr="00DC59A5">
        <w:rPr>
          <w:rFonts w:cs="Calibri"/>
          <w:color w:val="000000"/>
          <w:sz w:val="16"/>
          <w:szCs w:val="16"/>
        </w:rPr>
        <w:t>...........................................................................................................................................................</w:t>
      </w:r>
      <w:r w:rsidR="00AA1219">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5  </w:t>
      </w:r>
      <w:r>
        <w:rPr>
          <w:rFonts w:cs="Calibri"/>
          <w:color w:val="000000"/>
          <w:sz w:val="16"/>
          <w:szCs w:val="16"/>
        </w:rPr>
        <w:t xml:space="preserve">  </w:t>
      </w:r>
    </w:p>
    <w:p w14:paraId="067B111B" w14:textId="7C431AD2"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POJIŠTĚNÍ V</w:t>
      </w:r>
      <w:r w:rsidRPr="00DC59A5">
        <w:rPr>
          <w:rFonts w:cs="Calibri"/>
          <w:color w:val="000000"/>
          <w:spacing w:val="-3"/>
          <w:sz w:val="16"/>
          <w:szCs w:val="16"/>
        </w:rPr>
        <w:t>Ů</w:t>
      </w:r>
      <w:r w:rsidRPr="00DC59A5">
        <w:rPr>
          <w:rFonts w:cs="Calibri"/>
          <w:color w:val="000000"/>
          <w:sz w:val="16"/>
          <w:szCs w:val="16"/>
        </w:rPr>
        <w:t>ČI ŠKO</w:t>
      </w:r>
      <w:r w:rsidRPr="00DC59A5">
        <w:rPr>
          <w:rFonts w:cs="Calibri"/>
          <w:color w:val="000000"/>
          <w:spacing w:val="-4"/>
          <w:sz w:val="16"/>
          <w:szCs w:val="16"/>
        </w:rPr>
        <w:t>D</w:t>
      </w:r>
      <w:r w:rsidRPr="00DC59A5">
        <w:rPr>
          <w:rFonts w:cs="Calibri"/>
          <w:color w:val="000000"/>
          <w:sz w:val="16"/>
          <w:szCs w:val="16"/>
        </w:rPr>
        <w:t>ÁM  ZP</w:t>
      </w:r>
      <w:r w:rsidRPr="00DC59A5">
        <w:rPr>
          <w:rFonts w:cs="Calibri"/>
          <w:color w:val="000000"/>
          <w:spacing w:val="-3"/>
          <w:sz w:val="16"/>
          <w:szCs w:val="16"/>
        </w:rPr>
        <w:t>Ů</w:t>
      </w:r>
      <w:r w:rsidRPr="00DC59A5">
        <w:rPr>
          <w:rFonts w:cs="Calibri"/>
          <w:color w:val="000000"/>
          <w:sz w:val="16"/>
          <w:szCs w:val="16"/>
        </w:rPr>
        <w:t>SOBE</w:t>
      </w:r>
      <w:r w:rsidRPr="00DC59A5">
        <w:rPr>
          <w:rFonts w:cs="Calibri"/>
          <w:color w:val="000000"/>
          <w:spacing w:val="-4"/>
          <w:sz w:val="16"/>
          <w:szCs w:val="16"/>
        </w:rPr>
        <w:t>N</w:t>
      </w:r>
      <w:r w:rsidRPr="00DC59A5">
        <w:rPr>
          <w:rFonts w:cs="Calibri"/>
          <w:color w:val="000000"/>
          <w:sz w:val="16"/>
          <w:szCs w:val="16"/>
        </w:rPr>
        <w:t>ÝM TŘETÍM OSOBÁM</w:t>
      </w:r>
      <w:r w:rsidRPr="00DC59A5">
        <w:rPr>
          <w:rFonts w:cs="Calibri"/>
          <w:color w:val="000000"/>
          <w:spacing w:val="-3"/>
          <w:sz w:val="16"/>
          <w:szCs w:val="16"/>
        </w:rPr>
        <w:t xml:space="preserve"> </w:t>
      </w:r>
      <w:r w:rsidRPr="00DC59A5">
        <w:rPr>
          <w:rFonts w:cs="Calibri"/>
          <w:color w:val="000000"/>
          <w:sz w:val="16"/>
          <w:szCs w:val="16"/>
        </w:rPr>
        <w:t>...........................................................................................................</w:t>
      </w:r>
      <w:r w:rsidR="00AA1219">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001365D7">
        <w:rPr>
          <w:rFonts w:cs="Calibri"/>
          <w:color w:val="000000"/>
          <w:sz w:val="16"/>
          <w:szCs w:val="16"/>
        </w:rPr>
        <w:t>6</w:t>
      </w:r>
      <w:r w:rsidRPr="00DC59A5">
        <w:rPr>
          <w:rFonts w:cs="Calibri"/>
          <w:color w:val="000000"/>
          <w:sz w:val="16"/>
          <w:szCs w:val="16"/>
        </w:rPr>
        <w:t xml:space="preserve">  </w:t>
      </w:r>
    </w:p>
    <w:p w14:paraId="62997928" w14:textId="1541E84F"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MATE</w:t>
      </w:r>
      <w:r w:rsidRPr="00DC59A5">
        <w:rPr>
          <w:rFonts w:cs="Calibri"/>
          <w:color w:val="000000"/>
          <w:spacing w:val="-4"/>
          <w:sz w:val="16"/>
          <w:szCs w:val="16"/>
        </w:rPr>
        <w:t>R</w:t>
      </w:r>
      <w:r w:rsidRPr="00DC59A5">
        <w:rPr>
          <w:rFonts w:cs="Calibri"/>
          <w:color w:val="000000"/>
          <w:sz w:val="16"/>
          <w:szCs w:val="16"/>
        </w:rPr>
        <w:t>ÁLY,</w:t>
      </w:r>
      <w:r w:rsidRPr="00DC59A5">
        <w:rPr>
          <w:rFonts w:cs="Calibri"/>
          <w:color w:val="000000"/>
          <w:spacing w:val="-3"/>
          <w:sz w:val="16"/>
          <w:szCs w:val="16"/>
        </w:rPr>
        <w:t xml:space="preserve"> V</w:t>
      </w:r>
      <w:r w:rsidRPr="00DC59A5">
        <w:rPr>
          <w:rFonts w:cs="Calibri"/>
          <w:color w:val="000000"/>
          <w:sz w:val="16"/>
          <w:szCs w:val="16"/>
        </w:rPr>
        <w:t>ZORKOVÁNÍ</w:t>
      </w:r>
      <w:r w:rsidRPr="00DC59A5">
        <w:rPr>
          <w:rFonts w:cs="Calibri"/>
          <w:color w:val="000000"/>
          <w:spacing w:val="-25"/>
          <w:sz w:val="16"/>
          <w:szCs w:val="16"/>
        </w:rPr>
        <w:t xml:space="preserve"> </w:t>
      </w:r>
      <w:r w:rsidRPr="00DC59A5">
        <w:rPr>
          <w:rFonts w:cs="Calibri"/>
          <w:color w:val="000000"/>
          <w:sz w:val="16"/>
          <w:szCs w:val="16"/>
        </w:rPr>
        <w:t>..........................................................................................................................................................</w:t>
      </w:r>
      <w:r w:rsidR="00AA1219">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001365D7">
        <w:rPr>
          <w:rFonts w:cs="Calibri"/>
          <w:color w:val="000000"/>
          <w:sz w:val="16"/>
          <w:szCs w:val="16"/>
        </w:rPr>
        <w:t>6</w:t>
      </w:r>
      <w:r w:rsidRPr="00DC59A5">
        <w:rPr>
          <w:rFonts w:cs="Calibri"/>
          <w:color w:val="000000"/>
          <w:sz w:val="16"/>
          <w:szCs w:val="16"/>
        </w:rPr>
        <w:t xml:space="preserve">  </w:t>
      </w:r>
      <w:r>
        <w:rPr>
          <w:rFonts w:cs="Calibri"/>
          <w:color w:val="000000"/>
          <w:sz w:val="16"/>
          <w:szCs w:val="16"/>
        </w:rPr>
        <w:t xml:space="preserve">          </w:t>
      </w:r>
    </w:p>
    <w:p w14:paraId="25E01DA2" w14:textId="0783468C"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VJEZD DO AREÁLU,</w:t>
      </w:r>
      <w:r w:rsidRPr="00DC59A5">
        <w:rPr>
          <w:rFonts w:cs="Calibri"/>
          <w:color w:val="000000"/>
          <w:spacing w:val="-3"/>
          <w:sz w:val="16"/>
          <w:szCs w:val="16"/>
        </w:rPr>
        <w:t xml:space="preserve"> </w:t>
      </w:r>
      <w:r w:rsidRPr="00DC59A5">
        <w:rPr>
          <w:rFonts w:cs="Calibri"/>
          <w:color w:val="000000"/>
          <w:sz w:val="16"/>
          <w:szCs w:val="16"/>
        </w:rPr>
        <w:t>PA</w:t>
      </w:r>
      <w:r w:rsidRPr="00DC59A5">
        <w:rPr>
          <w:rFonts w:cs="Calibri"/>
          <w:color w:val="000000"/>
          <w:spacing w:val="-4"/>
          <w:sz w:val="16"/>
          <w:szCs w:val="16"/>
        </w:rPr>
        <w:t>R</w:t>
      </w:r>
      <w:r w:rsidRPr="00DC59A5">
        <w:rPr>
          <w:rFonts w:cs="Calibri"/>
          <w:color w:val="000000"/>
          <w:sz w:val="16"/>
          <w:szCs w:val="16"/>
        </w:rPr>
        <w:t>KOVÁNÍ .....................................................................................................................................................</w:t>
      </w:r>
      <w:r w:rsidR="00AA1219">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6  </w:t>
      </w:r>
    </w:p>
    <w:p w14:paraId="1FA394AE" w14:textId="6A816EB8" w:rsidR="00AA1219" w:rsidRDefault="00DC59A5" w:rsidP="00DC59A5">
      <w:pPr>
        <w:widowControl w:val="0"/>
        <w:spacing w:after="0" w:line="195" w:lineRule="exact"/>
        <w:ind w:right="-286"/>
        <w:jc w:val="both"/>
        <w:rPr>
          <w:rFonts w:cs="Calibri"/>
          <w:color w:val="000000"/>
          <w:sz w:val="16"/>
          <w:szCs w:val="16"/>
        </w:rPr>
      </w:pPr>
      <w:r w:rsidRPr="00DC59A5">
        <w:rPr>
          <w:rFonts w:cs="Calibri"/>
          <w:color w:val="000000"/>
          <w:sz w:val="16"/>
          <w:szCs w:val="16"/>
        </w:rPr>
        <w:t>DOPRAVNÍ ZNAČENÍ</w:t>
      </w:r>
      <w:r w:rsidRPr="00DC59A5">
        <w:rPr>
          <w:rFonts w:cs="Calibri"/>
          <w:color w:val="000000"/>
          <w:spacing w:val="-3"/>
          <w:sz w:val="16"/>
          <w:szCs w:val="16"/>
        </w:rPr>
        <w:t xml:space="preserve"> </w:t>
      </w:r>
      <w:r w:rsidRPr="00DC59A5">
        <w:rPr>
          <w:rFonts w:cs="Calibri"/>
          <w:color w:val="000000"/>
          <w:sz w:val="16"/>
          <w:szCs w:val="16"/>
        </w:rPr>
        <w:t>.......................................................................................................................................................................</w:t>
      </w:r>
      <w:r w:rsidR="00AA1219">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6  </w:t>
      </w:r>
      <w:r>
        <w:rPr>
          <w:rFonts w:cs="Calibri"/>
          <w:color w:val="000000"/>
          <w:sz w:val="16"/>
          <w:szCs w:val="16"/>
        </w:rPr>
        <w:t xml:space="preserve"> </w:t>
      </w:r>
    </w:p>
    <w:p w14:paraId="4D082AA3" w14:textId="1BC086C1" w:rsidR="00DC59A5" w:rsidRPr="00DC59A5" w:rsidRDefault="00DC59A5" w:rsidP="00DC59A5">
      <w:pPr>
        <w:widowControl w:val="0"/>
        <w:spacing w:after="0" w:line="195" w:lineRule="exact"/>
        <w:ind w:right="-286"/>
        <w:jc w:val="both"/>
        <w:rPr>
          <w:rFonts w:cs="Calibri"/>
          <w:color w:val="010302"/>
        </w:rPr>
      </w:pPr>
      <w:r w:rsidRPr="00DC59A5">
        <w:rPr>
          <w:rFonts w:cs="Calibri"/>
          <w:color w:val="000000"/>
          <w:sz w:val="16"/>
          <w:szCs w:val="16"/>
        </w:rPr>
        <w:t>NÁKLA</w:t>
      </w:r>
      <w:r w:rsidRPr="00DC59A5">
        <w:rPr>
          <w:rFonts w:cs="Calibri"/>
          <w:color w:val="000000"/>
          <w:spacing w:val="-3"/>
          <w:sz w:val="16"/>
          <w:szCs w:val="16"/>
        </w:rPr>
        <w:t>D</w:t>
      </w:r>
      <w:r w:rsidRPr="00DC59A5">
        <w:rPr>
          <w:rFonts w:cs="Calibri"/>
          <w:color w:val="000000"/>
          <w:sz w:val="16"/>
          <w:szCs w:val="16"/>
        </w:rPr>
        <w:t>Y NA PODMÍ</w:t>
      </w:r>
      <w:r w:rsidRPr="00DC59A5">
        <w:rPr>
          <w:rFonts w:cs="Calibri"/>
          <w:color w:val="000000"/>
          <w:spacing w:val="-3"/>
          <w:sz w:val="16"/>
          <w:szCs w:val="16"/>
        </w:rPr>
        <w:t>N</w:t>
      </w:r>
      <w:r w:rsidRPr="00DC59A5">
        <w:rPr>
          <w:rFonts w:cs="Calibri"/>
          <w:color w:val="000000"/>
          <w:sz w:val="16"/>
          <w:szCs w:val="16"/>
        </w:rPr>
        <w:t>KY REALIZACE</w:t>
      </w:r>
      <w:r w:rsidRPr="00DC59A5">
        <w:rPr>
          <w:rFonts w:cs="Calibri"/>
          <w:color w:val="000000"/>
          <w:spacing w:val="-13"/>
          <w:sz w:val="16"/>
          <w:szCs w:val="16"/>
        </w:rPr>
        <w:t xml:space="preserve"> </w:t>
      </w:r>
      <w:r w:rsidRPr="00DC59A5">
        <w:rPr>
          <w:rFonts w:cs="Calibri"/>
          <w:color w:val="000000"/>
          <w:sz w:val="16"/>
          <w:szCs w:val="16"/>
        </w:rPr>
        <w:t>............................................................................................................................................................</w:t>
      </w:r>
      <w:r>
        <w:rPr>
          <w:rFonts w:cs="Calibri"/>
          <w:color w:val="000000"/>
          <w:sz w:val="16"/>
          <w:szCs w:val="16"/>
        </w:rPr>
        <w:t>..</w:t>
      </w:r>
      <w:r w:rsidR="00AA1219">
        <w:rPr>
          <w:rFonts w:cs="Calibri"/>
          <w:color w:val="000000"/>
          <w:sz w:val="16"/>
          <w:szCs w:val="16"/>
        </w:rPr>
        <w:t>..</w:t>
      </w:r>
      <w:r>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6  </w:t>
      </w:r>
    </w:p>
    <w:p w14:paraId="4D587EDD" w14:textId="77777777" w:rsidR="00DC59A5" w:rsidRPr="00DC59A5" w:rsidRDefault="00DC59A5" w:rsidP="00DC59A5">
      <w:pPr>
        <w:widowControl w:val="0"/>
        <w:spacing w:after="211" w:line="240" w:lineRule="auto"/>
        <w:rPr>
          <w:rFonts w:cs="Calibri"/>
          <w:color w:val="000000"/>
          <w:sz w:val="24"/>
          <w:szCs w:val="24"/>
        </w:rPr>
      </w:pPr>
      <w:r w:rsidRPr="00DC59A5">
        <w:rPr>
          <w:rFonts w:cs="Calibri"/>
          <w:noProof/>
          <w:lang w:eastAsia="cs-CZ"/>
        </w:rPr>
        <mc:AlternateContent>
          <mc:Choice Requires="wps">
            <w:drawing>
              <wp:anchor distT="4294967295" distB="4294967295" distL="114300" distR="114300" simplePos="0" relativeHeight="251660288" behindDoc="0" locked="0" layoutInCell="1" allowOverlap="1" wp14:anchorId="0E38D63B" wp14:editId="357F48C3">
                <wp:simplePos x="0" y="0"/>
                <wp:positionH relativeFrom="page">
                  <wp:posOffset>687121</wp:posOffset>
                </wp:positionH>
                <wp:positionV relativeFrom="line">
                  <wp:posOffset>218256</wp:posOffset>
                </wp:positionV>
                <wp:extent cx="6543510" cy="10571"/>
                <wp:effectExtent l="0" t="0" r="0" b="0"/>
                <wp:wrapNone/>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510" cy="10571"/>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59B4CB" id="Freeform 10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" path="m,l6283960,e" filled="f">
                <v:path arrowok="t"/>
                <w10:wrap anchorx="page" anchory="line"/>
              </v:shape>
            </w:pict>
          </mc:Fallback>
        </mc:AlternateContent>
      </w:r>
      <w:r w:rsidRPr="00DC59A5">
        <w:rPr>
          <w:rFonts w:cs="Calibri"/>
          <w:color w:val="000000"/>
          <w:sz w:val="24"/>
          <w:szCs w:val="24"/>
        </w:rPr>
        <w:t xml:space="preserve">    </w:t>
      </w:r>
    </w:p>
    <w:p w14:paraId="5707C158" w14:textId="77777777" w:rsidR="00DC59A5" w:rsidRPr="00DC59A5" w:rsidRDefault="00DC59A5" w:rsidP="00DC59A5">
      <w:pPr>
        <w:widowControl w:val="0"/>
        <w:spacing w:after="0" w:line="206" w:lineRule="exact"/>
        <w:ind w:left="142" w:right="1" w:hanging="142"/>
        <w:jc w:val="both"/>
        <w:rPr>
          <w:rFonts w:cs="Calibri"/>
          <w:color w:val="010302"/>
        </w:rPr>
      </w:pPr>
      <w:r w:rsidRPr="00DC59A5">
        <w:rPr>
          <w:rFonts w:cs="Calibr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5F913DBC" w14:textId="77777777" w:rsidR="00DC59A5" w:rsidRPr="00DC59A5" w:rsidRDefault="00DC59A5" w:rsidP="00DC59A5">
      <w:pPr>
        <w:widowControl w:val="0"/>
        <w:spacing w:before="207" w:after="0" w:line="206" w:lineRule="exact"/>
        <w:ind w:left="142" w:hanging="142"/>
        <w:rPr>
          <w:rFonts w:cs="Calibri"/>
          <w:color w:val="010302"/>
          <w:u w:val="single"/>
        </w:rPr>
      </w:pPr>
      <w:r w:rsidRPr="00DC59A5">
        <w:rPr>
          <w:rFonts w:cs="Calibri"/>
          <w:color w:val="000000"/>
          <w:sz w:val="18"/>
          <w:szCs w:val="18"/>
          <w:u w:val="single"/>
        </w:rPr>
        <w:t>PROVÁDĚNÍ STAVBY</w:t>
      </w:r>
    </w:p>
    <w:p w14:paraId="61FA3D4C" w14:textId="77777777"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 xml:space="preserve">Při provádění stavby se Zhotovitel zavazuje respektovat a dodržovat požadavky dané zákonem nařízeními vlády či vyhláškami v platném znění - zejména se jedná o:  </w:t>
      </w:r>
    </w:p>
    <w:p w14:paraId="580E6AF1" w14:textId="77777777"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 xml:space="preserve">- vyhláška č. 268/2009 Ministerstva pro místní rozvoj o obecných technických požadavcích na výstavbu  </w:t>
      </w:r>
    </w:p>
    <w:p w14:paraId="3C2993B1" w14:textId="77777777"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 xml:space="preserve">- nařízení vlády č. 101/2005 Sb. o podrobnějších požadavcích na pracoviště a pracovní prostředí  </w:t>
      </w:r>
    </w:p>
    <w:p w14:paraId="2213B59C" w14:textId="77777777"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 xml:space="preserve">- nařízení vlády č. 272/2011 Sb. o ochraně zdraví před nepříznivými účinky hluku a vibrací  </w:t>
      </w:r>
    </w:p>
    <w:p w14:paraId="692AE003" w14:textId="77777777"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2CE0B1BA" w14:textId="77777777"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 xml:space="preserve">- nařízení vlády č. 591/2006 Sb.  o bližších minimálních požadavcích na bezpečnost a ochranu zdraví při práci na staveništích  </w:t>
      </w:r>
    </w:p>
    <w:p w14:paraId="430EEFDB" w14:textId="77777777" w:rsidR="00DC59A5" w:rsidRPr="00B9246E" w:rsidRDefault="00DC59A5" w:rsidP="00DC59A5">
      <w:pPr>
        <w:widowControl w:val="0"/>
        <w:spacing w:after="0" w:line="206" w:lineRule="exact"/>
        <w:ind w:left="142" w:hanging="142"/>
        <w:jc w:val="both"/>
        <w:rPr>
          <w:rFonts w:cs="Calibri"/>
          <w:sz w:val="18"/>
          <w:szCs w:val="18"/>
        </w:rPr>
      </w:pPr>
      <w:r w:rsidRPr="00B9246E">
        <w:rPr>
          <w:rFonts w:cs="Calibri"/>
          <w:sz w:val="18"/>
          <w:szCs w:val="18"/>
        </w:rPr>
        <w:t xml:space="preserve">- vyhláška č. 362/2005 Sb., o bližších požadavcích na bezpečnost a ochranu zdraví při práci na pracovištích s nebezpečím pádu z výšky nebo do hloubky  </w:t>
      </w:r>
    </w:p>
    <w:p w14:paraId="2F1482BF" w14:textId="77777777" w:rsidR="00DC59A5" w:rsidRPr="00B9246E" w:rsidRDefault="00DC59A5" w:rsidP="00DC59A5">
      <w:pPr>
        <w:widowControl w:val="0"/>
        <w:spacing w:after="0" w:line="206" w:lineRule="exact"/>
        <w:ind w:left="142" w:hanging="142"/>
        <w:jc w:val="both"/>
        <w:rPr>
          <w:rFonts w:cs="Calibri"/>
        </w:rPr>
      </w:pPr>
      <w:r w:rsidRPr="00B9246E">
        <w:rPr>
          <w:rFonts w:cs="Calibri"/>
          <w:sz w:val="18"/>
          <w:szCs w:val="18"/>
        </w:rPr>
        <w:t xml:space="preserve">- vyhláška č. 398/2009 Sb., o obecných technických požadavcích zabezpečujících bezbariérové užívání staveb   </w:t>
      </w:r>
    </w:p>
    <w:p w14:paraId="40E8993A" w14:textId="50BD71CB" w:rsidR="00DC59A5" w:rsidRPr="00B9246E" w:rsidRDefault="00DC59A5" w:rsidP="00DC59A5">
      <w:pPr>
        <w:widowControl w:val="0"/>
        <w:spacing w:after="0" w:line="206" w:lineRule="exact"/>
        <w:ind w:left="142" w:hanging="142"/>
        <w:jc w:val="both"/>
        <w:rPr>
          <w:rFonts w:cs="Calibri"/>
        </w:rPr>
      </w:pPr>
      <w:r w:rsidRPr="00B9246E">
        <w:rPr>
          <w:rFonts w:cs="Calibri"/>
          <w:sz w:val="18"/>
          <w:szCs w:val="18"/>
        </w:rPr>
        <w:t xml:space="preserve">- zákon č. </w:t>
      </w:r>
      <w:r w:rsidR="00467D42">
        <w:rPr>
          <w:rFonts w:cs="Calibri"/>
          <w:sz w:val="18"/>
          <w:szCs w:val="18"/>
        </w:rPr>
        <w:t>541</w:t>
      </w:r>
      <w:r w:rsidRPr="00B9246E">
        <w:rPr>
          <w:rFonts w:cs="Calibri"/>
          <w:sz w:val="18"/>
          <w:szCs w:val="18"/>
        </w:rPr>
        <w:t>/20</w:t>
      </w:r>
      <w:r w:rsidR="00467D42">
        <w:rPr>
          <w:rFonts w:cs="Calibri"/>
          <w:sz w:val="18"/>
          <w:szCs w:val="18"/>
        </w:rPr>
        <w:t>20</w:t>
      </w:r>
      <w:r w:rsidRPr="00B9246E">
        <w:rPr>
          <w:rFonts w:cs="Calibri"/>
          <w:sz w:val="18"/>
          <w:szCs w:val="18"/>
        </w:rPr>
        <w:t xml:space="preserve"> Sb. o odpadech a o změně některých dalších zákonů  </w:t>
      </w:r>
    </w:p>
    <w:p w14:paraId="364B169F" w14:textId="7FFFE44A" w:rsidR="00DC59A5" w:rsidRPr="00B9246E" w:rsidRDefault="00DC59A5" w:rsidP="00DC59A5">
      <w:pPr>
        <w:widowControl w:val="0"/>
        <w:spacing w:after="0" w:line="206" w:lineRule="exact"/>
        <w:ind w:left="142" w:hanging="142"/>
        <w:jc w:val="both"/>
        <w:rPr>
          <w:rFonts w:cs="Calibri"/>
          <w:sz w:val="18"/>
          <w:szCs w:val="18"/>
        </w:rPr>
      </w:pPr>
      <w:r w:rsidRPr="00B9246E">
        <w:rPr>
          <w:rFonts w:cs="Calibri"/>
          <w:sz w:val="18"/>
          <w:szCs w:val="18"/>
        </w:rPr>
        <w:t xml:space="preserve">- zákon č. 360/1992 </w:t>
      </w:r>
      <w:proofErr w:type="spellStart"/>
      <w:r w:rsidRPr="00B9246E">
        <w:rPr>
          <w:rFonts w:cs="Calibri"/>
          <w:sz w:val="18"/>
          <w:szCs w:val="18"/>
        </w:rPr>
        <w:t>Sb</w:t>
      </w:r>
      <w:proofErr w:type="spellEnd"/>
      <w:r w:rsidRPr="00B9246E">
        <w:rPr>
          <w:rFonts w:cs="Calibri"/>
          <w:sz w:val="18"/>
          <w:szCs w:val="18"/>
        </w:rPr>
        <w:t xml:space="preserve"> o výkonu povolání autorizovaných architektů a o výkonu povolání autorizovaných inženýrů a techniků činných ve výstavbě</w:t>
      </w:r>
    </w:p>
    <w:p w14:paraId="4DD3140B" w14:textId="77777777" w:rsidR="00523C40" w:rsidRPr="00B9246E" w:rsidRDefault="00523C40" w:rsidP="00523C40">
      <w:pPr>
        <w:autoSpaceDE w:val="0"/>
        <w:autoSpaceDN w:val="0"/>
        <w:spacing w:after="0" w:line="240" w:lineRule="auto"/>
        <w:ind w:left="142" w:hanging="142"/>
        <w:jc w:val="both"/>
        <w:rPr>
          <w:rFonts w:cs="Calibri"/>
          <w:sz w:val="18"/>
          <w:szCs w:val="18"/>
        </w:rPr>
      </w:pPr>
      <w:r w:rsidRPr="00B9246E">
        <w:rPr>
          <w:rFonts w:cs="Calibri"/>
          <w:sz w:val="18"/>
          <w:szCs w:val="18"/>
        </w:rPr>
        <w:t xml:space="preserve">- zákon č. 262/2006 Sb. zákoník práce, ve znění pozdějších předpisů (se zvláštním zřetelem na regulaci odměňování, pracovní doby, doby odpočinku mezi směnami, atp.), </w:t>
      </w:r>
    </w:p>
    <w:p w14:paraId="04A809C7" w14:textId="77777777" w:rsidR="00523C40" w:rsidRPr="00B9246E" w:rsidRDefault="00523C40" w:rsidP="00523C40">
      <w:pPr>
        <w:autoSpaceDE w:val="0"/>
        <w:autoSpaceDN w:val="0"/>
        <w:spacing w:after="0" w:line="240" w:lineRule="auto"/>
        <w:ind w:left="142" w:hanging="142"/>
        <w:jc w:val="both"/>
        <w:rPr>
          <w:rFonts w:cs="Calibri"/>
          <w:sz w:val="18"/>
          <w:szCs w:val="18"/>
        </w:rPr>
      </w:pPr>
      <w:r w:rsidRPr="00B9246E">
        <w:rPr>
          <w:rFonts w:cs="Calibr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04C6BF2C" w14:textId="5F5D5A13" w:rsidR="00523C40" w:rsidRPr="00B9246E" w:rsidRDefault="00523C40" w:rsidP="00523C40">
      <w:pPr>
        <w:widowControl w:val="0"/>
        <w:spacing w:after="0" w:line="206" w:lineRule="exact"/>
        <w:ind w:left="142" w:right="1" w:hanging="142"/>
        <w:jc w:val="both"/>
        <w:rPr>
          <w:rFonts w:cs="Calibri"/>
          <w:sz w:val="18"/>
          <w:szCs w:val="18"/>
        </w:rPr>
      </w:pPr>
      <w:r w:rsidRPr="00B9246E">
        <w:rPr>
          <w:rFonts w:cs="Calibr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B9246E">
        <w:rPr>
          <w:rFonts w:cs="Calibri"/>
          <w:sz w:val="18"/>
          <w:szCs w:val="18"/>
        </w:rPr>
        <w:t>30</w:t>
      </w:r>
      <w:r w:rsidRPr="00B9246E">
        <w:rPr>
          <w:rFonts w:cs="Calibr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9AF8F59" w14:textId="77777777" w:rsidR="00DC59A5" w:rsidRPr="00B9246E" w:rsidRDefault="00DC59A5" w:rsidP="00DC59A5">
      <w:pPr>
        <w:widowControl w:val="0"/>
        <w:spacing w:after="0" w:line="206" w:lineRule="exact"/>
        <w:ind w:left="142" w:right="1" w:hanging="142"/>
        <w:jc w:val="both"/>
        <w:rPr>
          <w:rFonts w:cs="Calibri"/>
        </w:rPr>
      </w:pPr>
      <w:r w:rsidRPr="00B9246E">
        <w:rPr>
          <w:rFonts w:cs="Calibri"/>
          <w:sz w:val="18"/>
          <w:szCs w:val="18"/>
        </w:rPr>
        <w:t xml:space="preserve">V případě rozporu Dokumentace stavby s platnými předpisy se Zhotovitel zavazuje oznámit tento rozpor zástupci Objednatele resp. technickému   dozoru stavby a autorovi projektové dokumentace. V opačném případě Objednatel předpokládá, že žádné takové rozpory neexistují. </w:t>
      </w:r>
    </w:p>
    <w:p w14:paraId="5F1B555F"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B9246E">
        <w:rPr>
          <w:rFonts w:cs="Calibri"/>
          <w:sz w:val="18"/>
          <w:szCs w:val="18"/>
        </w:rPr>
        <w:t xml:space="preserve">Zhotovitel je povinen respektovat veškerá pravomocná rozhodnutí a závazná stanoviska správních úřadů a orgánů </w:t>
      </w:r>
      <w:r w:rsidRPr="00DC59A5">
        <w:rPr>
          <w:rFonts w:cs="Calibri"/>
          <w:color w:val="000000"/>
          <w:sz w:val="18"/>
          <w:szCs w:val="18"/>
        </w:rPr>
        <w:t xml:space="preserve">samosprávy.  </w:t>
      </w:r>
    </w:p>
    <w:p w14:paraId="36A70A15" w14:textId="77777777" w:rsidR="00DC59A5" w:rsidRPr="00DC59A5" w:rsidRDefault="00DC59A5" w:rsidP="00DC59A5">
      <w:pPr>
        <w:widowControl w:val="0"/>
        <w:spacing w:before="207" w:after="0" w:line="206" w:lineRule="exact"/>
        <w:ind w:left="142" w:hanging="142"/>
        <w:rPr>
          <w:rFonts w:cs="Calibri"/>
          <w:color w:val="010302"/>
          <w:u w:val="single"/>
        </w:rPr>
      </w:pPr>
      <w:r w:rsidRPr="00DC59A5">
        <w:rPr>
          <w:rFonts w:cs="Calibri"/>
          <w:color w:val="000000"/>
          <w:sz w:val="18"/>
          <w:szCs w:val="18"/>
          <w:u w:val="single"/>
        </w:rPr>
        <w:t>PODMINKY REALIZACE</w:t>
      </w:r>
    </w:p>
    <w:p w14:paraId="413AA909" w14:textId="0EC347CC"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Zhotovitel bere na vědomí skutečnost, že realizace díla bude probíhat za provozu ostatních částí nemocnice a případná omezení svých činností (vždy po dohodě se zástupcem TD</w:t>
      </w:r>
      <w:r w:rsidR="00467D42">
        <w:rPr>
          <w:rFonts w:cs="Calibri"/>
          <w:color w:val="000000"/>
          <w:sz w:val="18"/>
          <w:szCs w:val="18"/>
        </w:rPr>
        <w:t>S</w:t>
      </w:r>
      <w:r w:rsidRPr="00DC59A5">
        <w:rPr>
          <w:rFonts w:cs="Calibr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w:t>
      </w:r>
      <w:proofErr w:type="spellStart"/>
      <w:r w:rsidRPr="00DC59A5">
        <w:rPr>
          <w:rFonts w:cs="Calibri"/>
          <w:color w:val="000000"/>
          <w:sz w:val="18"/>
          <w:szCs w:val="18"/>
        </w:rPr>
        <w:t>NemZN</w:t>
      </w:r>
      <w:proofErr w:type="spellEnd"/>
      <w:r w:rsidRPr="00DC59A5">
        <w:rPr>
          <w:rFonts w:cs="Calibri"/>
          <w:color w:val="000000"/>
          <w:sz w:val="18"/>
          <w:szCs w:val="18"/>
        </w:rPr>
        <w:t xml:space="preserve">. </w:t>
      </w:r>
    </w:p>
    <w:p w14:paraId="13261055" w14:textId="77777777" w:rsidR="00523C40"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Předmět díla je pro zhotovitele závazný a nemůže být z jeho vůle změněn. Změna předmětu díla je možná pouze ze strany objednatele.  </w:t>
      </w:r>
    </w:p>
    <w:p w14:paraId="4D2EEEC8" w14:textId="77777777" w:rsidR="00523C40" w:rsidRDefault="00523C40" w:rsidP="00DC59A5">
      <w:pPr>
        <w:widowControl w:val="0"/>
        <w:spacing w:after="0" w:line="206" w:lineRule="exact"/>
        <w:ind w:left="142" w:right="1" w:hanging="142"/>
        <w:jc w:val="both"/>
        <w:rPr>
          <w:rFonts w:cs="Calibri"/>
          <w:color w:val="000000"/>
          <w:sz w:val="18"/>
          <w:szCs w:val="18"/>
        </w:rPr>
      </w:pPr>
    </w:p>
    <w:p w14:paraId="0F8E002F" w14:textId="77777777" w:rsidR="00B9246E" w:rsidRDefault="00B9246E" w:rsidP="00DC59A5">
      <w:pPr>
        <w:widowControl w:val="0"/>
        <w:spacing w:after="0" w:line="206" w:lineRule="exact"/>
        <w:ind w:left="142" w:right="1" w:hanging="142"/>
        <w:jc w:val="both"/>
        <w:rPr>
          <w:rFonts w:cs="Calibri"/>
          <w:color w:val="000000"/>
          <w:sz w:val="18"/>
          <w:szCs w:val="18"/>
        </w:rPr>
      </w:pPr>
    </w:p>
    <w:p w14:paraId="02739D35" w14:textId="364D43CD" w:rsidR="00DC59A5" w:rsidRPr="00DC59A5" w:rsidRDefault="00DC59A5" w:rsidP="00DC59A5">
      <w:pPr>
        <w:widowControl w:val="0"/>
        <w:spacing w:after="0" w:line="206" w:lineRule="exact"/>
        <w:ind w:left="142" w:right="1" w:hanging="142"/>
        <w:jc w:val="both"/>
        <w:rPr>
          <w:rFonts w:cs="Calibri"/>
          <w:color w:val="010302"/>
        </w:rPr>
      </w:pPr>
      <w:r w:rsidRPr="00DC59A5">
        <w:rPr>
          <w:rFonts w:cs="Calibri"/>
          <w:color w:val="000000"/>
          <w:sz w:val="18"/>
          <w:szCs w:val="18"/>
        </w:rPr>
        <w:lastRenderedPageBreak/>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2862B30D" w14:textId="77777777" w:rsidR="00DC59A5" w:rsidRPr="00DC59A5" w:rsidRDefault="00DC59A5" w:rsidP="00DC59A5">
      <w:pPr>
        <w:widowControl w:val="0"/>
        <w:spacing w:after="0" w:line="206" w:lineRule="exact"/>
        <w:ind w:left="142" w:right="1" w:hanging="142"/>
        <w:jc w:val="both"/>
        <w:rPr>
          <w:rFonts w:cs="Calibri"/>
          <w:color w:val="010302"/>
        </w:rPr>
      </w:pPr>
      <w:r w:rsidRPr="00DC59A5">
        <w:rPr>
          <w:rFonts w:cs="Calibr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6D7BC76C" w14:textId="0B190DB1" w:rsidR="00DC59A5" w:rsidRDefault="00DC59A5" w:rsidP="00DC59A5">
      <w:pPr>
        <w:widowControl w:val="0"/>
        <w:spacing w:after="0" w:line="207" w:lineRule="exact"/>
        <w:ind w:left="142" w:right="1" w:hanging="142"/>
        <w:jc w:val="both"/>
        <w:rPr>
          <w:rFonts w:cs="Calibri"/>
          <w:color w:val="000000"/>
          <w:sz w:val="18"/>
          <w:szCs w:val="18"/>
        </w:rPr>
      </w:pPr>
      <w:r w:rsidRPr="00DC59A5">
        <w:rPr>
          <w:rFonts w:cs="Calibr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w:t>
      </w:r>
      <w:r>
        <w:rPr>
          <w:rFonts w:cs="Calibri"/>
          <w:color w:val="000000"/>
          <w:sz w:val="18"/>
          <w:szCs w:val="18"/>
        </w:rPr>
        <w:t> </w:t>
      </w:r>
      <w:r w:rsidRPr="00DC59A5">
        <w:rPr>
          <w:rFonts w:cs="Calibri"/>
          <w:color w:val="000000"/>
          <w:sz w:val="18"/>
          <w:szCs w:val="18"/>
        </w:rPr>
        <w:t>222.</w:t>
      </w:r>
    </w:p>
    <w:p w14:paraId="27107645" w14:textId="22ED0E87" w:rsidR="00DC59A5" w:rsidRPr="00DC59A5" w:rsidRDefault="00DC59A5" w:rsidP="00DC59A5">
      <w:pPr>
        <w:widowControl w:val="0"/>
        <w:spacing w:after="0" w:line="207" w:lineRule="exact"/>
        <w:ind w:left="142" w:right="1" w:hanging="142"/>
        <w:jc w:val="both"/>
        <w:rPr>
          <w:rFonts w:cs="Calibri"/>
          <w:color w:val="000000"/>
          <w:sz w:val="18"/>
          <w:szCs w:val="18"/>
        </w:rPr>
      </w:pPr>
      <w:r w:rsidRPr="00DC59A5">
        <w:rPr>
          <w:rFonts w:cs="Calibri"/>
          <w:color w:val="000000"/>
          <w:sz w:val="18"/>
          <w:szCs w:val="18"/>
        </w:rPr>
        <w:t>Veškerá zařízení a dodávky budou dokompletovány, nainstalovány či přikotveny a propojeny tak, aby byly při předání Zhotoviteli bezpečné a plně funkční.</w:t>
      </w:r>
    </w:p>
    <w:p w14:paraId="1A926F06" w14:textId="77777777" w:rsidR="00DC59A5" w:rsidRPr="00DC59A5" w:rsidRDefault="00DC59A5" w:rsidP="00DC59A5">
      <w:pPr>
        <w:widowControl w:val="0"/>
        <w:spacing w:after="0" w:line="206" w:lineRule="exact"/>
        <w:ind w:left="142" w:right="1" w:hanging="142"/>
        <w:jc w:val="both"/>
        <w:rPr>
          <w:rFonts w:cs="Calibri"/>
          <w:color w:val="010302"/>
        </w:rPr>
      </w:pPr>
      <w:r w:rsidRPr="00DC59A5">
        <w:rPr>
          <w:rFonts w:cs="Calibr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7EB9F8DE"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3F8D45A0"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29B4D109" w14:textId="77777777" w:rsidR="00DC59A5" w:rsidRPr="00DC59A5" w:rsidRDefault="00DC59A5" w:rsidP="00DC59A5">
      <w:pPr>
        <w:widowControl w:val="0"/>
        <w:spacing w:after="0" w:line="206" w:lineRule="exact"/>
        <w:ind w:left="142" w:right="1" w:hanging="142"/>
        <w:jc w:val="both"/>
        <w:rPr>
          <w:rFonts w:cs="Calibri"/>
          <w:sz w:val="18"/>
          <w:szCs w:val="18"/>
        </w:rPr>
      </w:pPr>
      <w:r w:rsidRPr="00DC59A5">
        <w:rPr>
          <w:rFonts w:cs="Calibr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DC59A5">
        <w:rPr>
          <w:rFonts w:cs="Calibri"/>
          <w:sz w:val="18"/>
          <w:szCs w:val="18"/>
        </w:rPr>
        <w:t xml:space="preserve">oděv, visačky apod.). Zhotovitel je povinen zabezpečit tuto povinnost i u všech svých subdodavatelů.  Zhotovitel zajišťuje i případné zimních opatření při výstavbě na své náklady. </w:t>
      </w:r>
    </w:p>
    <w:p w14:paraId="18C40BCE" w14:textId="77777777" w:rsidR="00DC59A5" w:rsidRPr="00DC59A5" w:rsidRDefault="00DC59A5" w:rsidP="00DC59A5">
      <w:pPr>
        <w:widowControl w:val="0"/>
        <w:spacing w:after="0" w:line="206" w:lineRule="exact"/>
        <w:ind w:left="142" w:right="1" w:hanging="142"/>
        <w:jc w:val="both"/>
        <w:rPr>
          <w:rFonts w:cs="Calibri"/>
          <w:sz w:val="18"/>
          <w:szCs w:val="18"/>
        </w:rPr>
      </w:pPr>
      <w:r w:rsidRPr="00DC59A5">
        <w:rPr>
          <w:rFonts w:cs="Calibr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3405A6E4" w14:textId="77777777" w:rsidR="00DC59A5" w:rsidRPr="00DC59A5" w:rsidRDefault="00DC59A5" w:rsidP="00DC59A5">
      <w:pPr>
        <w:widowControl w:val="0"/>
        <w:spacing w:before="207" w:after="0" w:line="206" w:lineRule="exact"/>
        <w:ind w:left="142" w:hanging="142"/>
        <w:rPr>
          <w:rFonts w:cs="Calibri"/>
          <w:color w:val="010302"/>
          <w:u w:val="single"/>
        </w:rPr>
      </w:pPr>
      <w:r w:rsidRPr="00DC59A5">
        <w:rPr>
          <w:rFonts w:cs="Calibri"/>
          <w:color w:val="000000"/>
          <w:sz w:val="18"/>
          <w:szCs w:val="18"/>
          <w:u w:val="single"/>
        </w:rPr>
        <w:t>HARMONOGRAM</w:t>
      </w:r>
    </w:p>
    <w:p w14:paraId="57E0567D"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5462D532" w14:textId="77777777" w:rsidR="00DC59A5" w:rsidRPr="00DC59A5" w:rsidRDefault="00DC59A5" w:rsidP="00DC59A5">
      <w:pPr>
        <w:widowControl w:val="0"/>
        <w:spacing w:after="0" w:line="206" w:lineRule="exact"/>
        <w:ind w:left="142" w:hanging="142"/>
        <w:rPr>
          <w:rFonts w:cs="Calibri"/>
          <w:color w:val="010302"/>
        </w:rPr>
      </w:pPr>
      <w:r w:rsidRPr="00DC59A5">
        <w:rPr>
          <w:rFonts w:cs="Calibri"/>
          <w:color w:val="000000"/>
          <w:sz w:val="18"/>
          <w:szCs w:val="18"/>
        </w:rPr>
        <w:t xml:space="preserve">- podepsání smlouvy Objednatel / Zhotovitel  </w:t>
      </w:r>
    </w:p>
    <w:p w14:paraId="6E99CC8F" w14:textId="77777777" w:rsidR="00DC59A5" w:rsidRPr="00DC59A5" w:rsidRDefault="00DC59A5" w:rsidP="00DC59A5">
      <w:pPr>
        <w:widowControl w:val="0"/>
        <w:spacing w:after="0" w:line="206" w:lineRule="exact"/>
        <w:ind w:left="142" w:hanging="142"/>
        <w:rPr>
          <w:rFonts w:cs="Calibri"/>
          <w:color w:val="010302"/>
        </w:rPr>
      </w:pPr>
      <w:r w:rsidRPr="00DC59A5">
        <w:rPr>
          <w:rFonts w:cs="Calibri"/>
          <w:color w:val="000000"/>
          <w:sz w:val="18"/>
          <w:szCs w:val="18"/>
        </w:rPr>
        <w:t xml:space="preserve">- předání staveniště  </w:t>
      </w:r>
    </w:p>
    <w:p w14:paraId="1D496B49" w14:textId="77777777" w:rsidR="00DC59A5" w:rsidRPr="00DC59A5" w:rsidRDefault="00DC59A5" w:rsidP="00DC59A5">
      <w:pPr>
        <w:widowControl w:val="0"/>
        <w:spacing w:after="0" w:line="206" w:lineRule="exact"/>
        <w:ind w:left="142" w:hanging="142"/>
        <w:rPr>
          <w:rFonts w:cs="Calibri"/>
          <w:color w:val="010302"/>
        </w:rPr>
      </w:pPr>
      <w:r w:rsidRPr="00DC59A5">
        <w:rPr>
          <w:rFonts w:cs="Calibri"/>
          <w:color w:val="000000"/>
          <w:sz w:val="18"/>
          <w:szCs w:val="18"/>
        </w:rPr>
        <w:t xml:space="preserve">- hlavní stavební činnosti (např. bourání, provádění svislých konstrukcí, zdravotechnika, elektro apod)  </w:t>
      </w:r>
    </w:p>
    <w:p w14:paraId="24A58133" w14:textId="77777777" w:rsidR="00DC59A5" w:rsidRPr="00DC59A5" w:rsidRDefault="00DC59A5" w:rsidP="00DC59A5">
      <w:pPr>
        <w:widowControl w:val="0"/>
        <w:spacing w:after="0" w:line="206" w:lineRule="exact"/>
        <w:ind w:left="142" w:hanging="142"/>
        <w:rPr>
          <w:rFonts w:cs="Calibri"/>
          <w:color w:val="010302"/>
        </w:rPr>
      </w:pPr>
      <w:r w:rsidRPr="00DC59A5">
        <w:rPr>
          <w:rFonts w:cs="Calibri"/>
          <w:color w:val="000000"/>
          <w:sz w:val="18"/>
          <w:szCs w:val="18"/>
        </w:rPr>
        <w:t xml:space="preserve">- předpokládané zásahy do vyhrazených systémů areálu (EPS, ERO, elektro apod)  </w:t>
      </w:r>
    </w:p>
    <w:p w14:paraId="7C5A4569" w14:textId="77777777" w:rsidR="00DC59A5" w:rsidRPr="00DC59A5" w:rsidRDefault="00DC59A5" w:rsidP="00DC59A5">
      <w:pPr>
        <w:widowControl w:val="0"/>
        <w:spacing w:after="0" w:line="208" w:lineRule="exact"/>
        <w:ind w:left="142" w:right="464" w:hanging="142"/>
        <w:rPr>
          <w:rFonts w:cs="Calibri"/>
          <w:color w:val="000000"/>
          <w:sz w:val="18"/>
          <w:szCs w:val="18"/>
        </w:rPr>
      </w:pPr>
      <w:r w:rsidRPr="00DC59A5">
        <w:rPr>
          <w:rFonts w:cs="Calibri"/>
          <w:color w:val="000000"/>
          <w:sz w:val="18"/>
          <w:szCs w:val="18"/>
        </w:rPr>
        <w:t>- případné položky nutné součinnosti Objednatele se Zhotovitelem (např. zdravotnická technologie, stěhování provozů apod.)</w:t>
      </w:r>
    </w:p>
    <w:p w14:paraId="2E25BCB7" w14:textId="77777777" w:rsidR="00DC59A5" w:rsidRPr="00DC59A5" w:rsidRDefault="00DC59A5" w:rsidP="00DC59A5">
      <w:pPr>
        <w:widowControl w:val="0"/>
        <w:spacing w:after="0" w:line="208" w:lineRule="exact"/>
        <w:ind w:left="142" w:right="464" w:hanging="142"/>
        <w:rPr>
          <w:rFonts w:cs="Calibri"/>
          <w:color w:val="010302"/>
        </w:rPr>
      </w:pPr>
      <w:r w:rsidRPr="00DC59A5">
        <w:rPr>
          <w:rFonts w:cs="Calibri"/>
          <w:color w:val="000000"/>
          <w:sz w:val="18"/>
          <w:szCs w:val="18"/>
        </w:rPr>
        <w:t>- zkoušky díla funkční, komplexní, koordinované</w:t>
      </w:r>
    </w:p>
    <w:p w14:paraId="78C57DC9" w14:textId="77777777" w:rsidR="00DC59A5" w:rsidRPr="00DC59A5" w:rsidRDefault="00DC59A5" w:rsidP="00DC59A5">
      <w:pPr>
        <w:widowControl w:val="0"/>
        <w:spacing w:after="0" w:line="206" w:lineRule="exact"/>
        <w:ind w:left="142" w:hanging="142"/>
        <w:rPr>
          <w:rFonts w:cs="Calibri"/>
          <w:color w:val="010302"/>
        </w:rPr>
      </w:pPr>
      <w:r w:rsidRPr="00DC59A5">
        <w:rPr>
          <w:rFonts w:cs="Calibri"/>
          <w:color w:val="000000"/>
          <w:sz w:val="18"/>
          <w:szCs w:val="18"/>
        </w:rPr>
        <w:t xml:space="preserve">- zaškolení údržby Objednatele   </w:t>
      </w:r>
    </w:p>
    <w:p w14:paraId="4B7788E5" w14:textId="77777777" w:rsidR="00DC59A5" w:rsidRPr="00DC59A5" w:rsidRDefault="00DC59A5" w:rsidP="00DC59A5">
      <w:pPr>
        <w:widowControl w:val="0"/>
        <w:spacing w:after="0" w:line="206" w:lineRule="exact"/>
        <w:ind w:left="142" w:hanging="142"/>
        <w:rPr>
          <w:rFonts w:cs="Calibri"/>
          <w:color w:val="010302"/>
        </w:rPr>
      </w:pPr>
      <w:r w:rsidRPr="00DC59A5">
        <w:rPr>
          <w:rFonts w:cs="Calibri"/>
          <w:color w:val="000000"/>
          <w:sz w:val="18"/>
          <w:szCs w:val="18"/>
        </w:rPr>
        <w:t xml:space="preserve">- kolaudace  </w:t>
      </w:r>
    </w:p>
    <w:p w14:paraId="43CBA337" w14:textId="77777777" w:rsidR="00DC59A5" w:rsidRPr="00DC59A5" w:rsidRDefault="00DC59A5" w:rsidP="00DC59A5">
      <w:pPr>
        <w:widowControl w:val="0"/>
        <w:spacing w:after="0" w:line="206" w:lineRule="exact"/>
        <w:ind w:left="142" w:hanging="142"/>
        <w:rPr>
          <w:rFonts w:cs="Calibri"/>
          <w:color w:val="010302"/>
        </w:rPr>
      </w:pPr>
      <w:r w:rsidRPr="00DC59A5">
        <w:rPr>
          <w:rFonts w:cs="Calibri"/>
          <w:color w:val="000000"/>
          <w:sz w:val="18"/>
          <w:szCs w:val="18"/>
        </w:rPr>
        <w:t xml:space="preserve">- předání dokončeného díla Zhotovitel / Objednatel  </w:t>
      </w:r>
    </w:p>
    <w:p w14:paraId="76414FA4" w14:textId="77777777" w:rsidR="00DC59A5" w:rsidRPr="00DC59A5" w:rsidRDefault="00DC59A5" w:rsidP="00DC59A5">
      <w:pPr>
        <w:widowControl w:val="0"/>
        <w:spacing w:after="0" w:line="206" w:lineRule="exact"/>
        <w:ind w:left="142" w:hanging="142"/>
        <w:rPr>
          <w:rFonts w:cs="Calibri"/>
          <w:color w:val="010302"/>
        </w:rPr>
      </w:pPr>
      <w:r w:rsidRPr="00DC59A5">
        <w:rPr>
          <w:rFonts w:cs="Calibri"/>
          <w:color w:val="000000"/>
          <w:sz w:val="18"/>
          <w:szCs w:val="18"/>
        </w:rPr>
        <w:t xml:space="preserve">Zhotovitel se zavazuje postupovat podle tohoto předloženého harmonogramu v souladu se smlouvou o dílo.  </w:t>
      </w:r>
    </w:p>
    <w:p w14:paraId="42993E8A" w14:textId="77777777" w:rsidR="00DC59A5" w:rsidRPr="00DC59A5" w:rsidRDefault="00DC59A5" w:rsidP="00DC59A5">
      <w:pPr>
        <w:widowControl w:val="0"/>
        <w:spacing w:before="206" w:after="0" w:line="206" w:lineRule="exact"/>
        <w:ind w:left="142" w:right="143" w:hanging="142"/>
        <w:rPr>
          <w:rFonts w:cs="Calibri"/>
          <w:color w:val="010302"/>
          <w:u w:val="single"/>
        </w:rPr>
      </w:pPr>
      <w:r w:rsidRPr="00DC59A5">
        <w:rPr>
          <w:rFonts w:cs="Calibri"/>
          <w:color w:val="000000"/>
          <w:sz w:val="18"/>
          <w:szCs w:val="18"/>
          <w:u w:val="single"/>
        </w:rPr>
        <w:t>DOKUMENTACE</w:t>
      </w:r>
    </w:p>
    <w:p w14:paraId="0C0106A2" w14:textId="77777777" w:rsidR="00DC59A5" w:rsidRPr="00DC59A5" w:rsidRDefault="00DC59A5" w:rsidP="00DC59A5">
      <w:pPr>
        <w:widowControl w:val="0"/>
        <w:spacing w:after="0" w:line="206" w:lineRule="exact"/>
        <w:ind w:left="142" w:right="143" w:hanging="142"/>
        <w:jc w:val="both"/>
        <w:rPr>
          <w:rFonts w:cs="Calibri"/>
          <w:color w:val="010302"/>
        </w:rPr>
      </w:pPr>
      <w:r w:rsidRPr="00DC59A5">
        <w:rPr>
          <w:rFonts w:cs="Calibri"/>
          <w:color w:val="000000"/>
          <w:sz w:val="18"/>
          <w:szCs w:val="18"/>
        </w:rPr>
        <w:t xml:space="preserve">Při zpracování zadávací projektové dokumentace bylo postupováno dle zákonů, nařízení, vyhlášek a předpisů v platném znění.  </w:t>
      </w:r>
    </w:p>
    <w:p w14:paraId="1E6827CE" w14:textId="77777777" w:rsidR="00DC59A5" w:rsidRPr="00DC59A5" w:rsidRDefault="00DC59A5" w:rsidP="00DC59A5">
      <w:pPr>
        <w:widowControl w:val="0"/>
        <w:spacing w:after="0" w:line="206" w:lineRule="exact"/>
        <w:ind w:left="142" w:right="143" w:hanging="142"/>
        <w:jc w:val="both"/>
        <w:rPr>
          <w:rFonts w:cs="Calibri"/>
          <w:color w:val="010302"/>
        </w:rPr>
      </w:pPr>
      <w:r w:rsidRPr="00DC59A5">
        <w:rPr>
          <w:rFonts w:cs="Calibr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1CCBD118" w14:textId="77777777" w:rsidR="00DC59A5" w:rsidRPr="00DC59A5" w:rsidRDefault="00DC59A5" w:rsidP="00DC59A5">
      <w:pPr>
        <w:widowControl w:val="0"/>
        <w:spacing w:after="0" w:line="207" w:lineRule="exact"/>
        <w:ind w:left="142" w:right="143" w:hanging="142"/>
        <w:jc w:val="both"/>
        <w:rPr>
          <w:rFonts w:cs="Calibri"/>
          <w:color w:val="010302"/>
        </w:rPr>
      </w:pPr>
      <w:r w:rsidRPr="00DC59A5">
        <w:rPr>
          <w:rFonts w:cs="Calibri"/>
          <w:color w:val="000000"/>
          <w:sz w:val="18"/>
          <w:szCs w:val="18"/>
        </w:rPr>
        <w:t>Zadávací dokumentace je zpracovaná v podrobnostech odpovídajících stupni projektové dokumentace ve smyslu vyhlášky č. 499/2006 Sb.</w:t>
      </w:r>
    </w:p>
    <w:p w14:paraId="52215597" w14:textId="77777777" w:rsidR="00DC59A5" w:rsidRPr="00DC59A5" w:rsidRDefault="00DC59A5" w:rsidP="00DC59A5">
      <w:pPr>
        <w:widowControl w:val="0"/>
        <w:spacing w:after="0" w:line="206" w:lineRule="exact"/>
        <w:ind w:left="142" w:right="143" w:hanging="142"/>
        <w:jc w:val="both"/>
        <w:rPr>
          <w:rFonts w:cs="Calibri"/>
          <w:color w:val="000000"/>
          <w:sz w:val="18"/>
          <w:szCs w:val="18"/>
        </w:rPr>
      </w:pPr>
      <w:r w:rsidRPr="00DC59A5">
        <w:rPr>
          <w:rFonts w:cs="Calibr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63DD73D2" w14:textId="77777777" w:rsidR="00DC59A5" w:rsidRPr="00DC59A5" w:rsidRDefault="00DC59A5" w:rsidP="00DC59A5">
      <w:pPr>
        <w:widowControl w:val="0"/>
        <w:spacing w:after="0" w:line="206" w:lineRule="exact"/>
        <w:ind w:left="142" w:right="143" w:hanging="142"/>
        <w:jc w:val="both"/>
        <w:rPr>
          <w:rFonts w:cs="Calibri"/>
          <w:color w:val="000000"/>
          <w:sz w:val="18"/>
          <w:szCs w:val="18"/>
        </w:rPr>
      </w:pPr>
      <w:r w:rsidRPr="00DC59A5">
        <w:rPr>
          <w:rFonts w:cs="Calibr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41B123B1" w14:textId="77777777" w:rsidR="00DC59A5" w:rsidRPr="00DC59A5" w:rsidRDefault="00DC59A5" w:rsidP="00DC59A5">
      <w:pPr>
        <w:widowControl w:val="0"/>
        <w:spacing w:after="0" w:line="206" w:lineRule="exact"/>
        <w:ind w:left="142" w:right="143" w:hanging="142"/>
        <w:jc w:val="both"/>
        <w:rPr>
          <w:rFonts w:cs="Calibri"/>
          <w:color w:val="000000"/>
          <w:sz w:val="18"/>
          <w:szCs w:val="18"/>
        </w:rPr>
      </w:pPr>
      <w:r w:rsidRPr="00DC59A5">
        <w:rPr>
          <w:rFonts w:cs="Calibr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 nebo jím pověřené osoby nesmí být kopírovány a zveřejněny v jakékoli jejich části a podobě.  Rovněž jakékoliv zveřejnění s odvoláním a jméno objednatele není bez souhlasu objednatele povoleno.   </w:t>
      </w:r>
    </w:p>
    <w:p w14:paraId="4AC38832" w14:textId="77777777" w:rsidR="00523C40" w:rsidRDefault="00DC59A5" w:rsidP="00DC59A5">
      <w:pPr>
        <w:widowControl w:val="0"/>
        <w:spacing w:after="0" w:line="206" w:lineRule="exact"/>
        <w:ind w:left="142" w:right="143" w:hanging="142"/>
        <w:jc w:val="both"/>
        <w:rPr>
          <w:rFonts w:cs="Calibri"/>
          <w:color w:val="000000"/>
          <w:sz w:val="18"/>
          <w:szCs w:val="18"/>
        </w:rPr>
      </w:pPr>
      <w:r w:rsidRPr="00DC59A5">
        <w:rPr>
          <w:rFonts w:cs="Calibr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w:t>
      </w:r>
      <w:proofErr w:type="spellStart"/>
      <w:r w:rsidRPr="00DC59A5">
        <w:rPr>
          <w:rFonts w:cs="Calibri"/>
          <w:color w:val="000000"/>
          <w:sz w:val="18"/>
          <w:szCs w:val="18"/>
        </w:rPr>
        <w:t>objednatelských</w:t>
      </w:r>
      <w:proofErr w:type="spellEnd"/>
      <w:r w:rsidRPr="00DC59A5">
        <w:rPr>
          <w:rFonts w:cs="Calibri"/>
          <w:color w:val="000000"/>
          <w:sz w:val="18"/>
          <w:szCs w:val="18"/>
        </w:rPr>
        <w:t xml:space="preserve"> podkladů. </w:t>
      </w:r>
    </w:p>
    <w:p w14:paraId="7EB0A98C" w14:textId="77777777" w:rsidR="00523C40" w:rsidRDefault="00523C40" w:rsidP="00DC59A5">
      <w:pPr>
        <w:widowControl w:val="0"/>
        <w:spacing w:after="0" w:line="206" w:lineRule="exact"/>
        <w:ind w:left="142" w:right="143" w:hanging="142"/>
        <w:jc w:val="both"/>
        <w:rPr>
          <w:rFonts w:cs="Calibri"/>
          <w:color w:val="000000"/>
          <w:sz w:val="18"/>
          <w:szCs w:val="18"/>
        </w:rPr>
      </w:pPr>
    </w:p>
    <w:p w14:paraId="55A9D088" w14:textId="77777777" w:rsidR="00B9246E" w:rsidRDefault="00B9246E" w:rsidP="00DC59A5">
      <w:pPr>
        <w:widowControl w:val="0"/>
        <w:spacing w:after="0" w:line="206" w:lineRule="exact"/>
        <w:ind w:left="142" w:right="143" w:hanging="142"/>
        <w:jc w:val="both"/>
        <w:rPr>
          <w:rFonts w:cs="Calibri"/>
          <w:color w:val="000000"/>
          <w:sz w:val="18"/>
          <w:szCs w:val="18"/>
        </w:rPr>
      </w:pPr>
    </w:p>
    <w:p w14:paraId="43B3266D" w14:textId="4A4CC865" w:rsidR="00DC59A5" w:rsidRPr="00DC59A5" w:rsidRDefault="00DC59A5" w:rsidP="00DC59A5">
      <w:pPr>
        <w:widowControl w:val="0"/>
        <w:spacing w:after="0" w:line="206" w:lineRule="exact"/>
        <w:ind w:left="142" w:right="143" w:hanging="142"/>
        <w:jc w:val="both"/>
        <w:rPr>
          <w:rFonts w:cs="Calibri"/>
          <w:color w:val="000000"/>
          <w:sz w:val="18"/>
          <w:szCs w:val="18"/>
        </w:rPr>
      </w:pPr>
      <w:r w:rsidRPr="00DC59A5">
        <w:rPr>
          <w:rFonts w:cs="Calibr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w:t>
      </w:r>
      <w:r w:rsidRPr="00DC59A5">
        <w:rPr>
          <w:rFonts w:cs="Calibri"/>
          <w:color w:val="000000"/>
          <w:sz w:val="18"/>
          <w:szCs w:val="18"/>
        </w:rPr>
        <w:lastRenderedPageBreak/>
        <w:t xml:space="preserve">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4AD5F75E" w14:textId="382A1469" w:rsidR="00DC59A5" w:rsidRDefault="00DC59A5" w:rsidP="00523C40">
      <w:pPr>
        <w:widowControl w:val="0"/>
        <w:spacing w:after="0" w:line="206" w:lineRule="exact"/>
        <w:ind w:left="142" w:right="143" w:hanging="142"/>
        <w:jc w:val="both"/>
        <w:rPr>
          <w:rFonts w:cs="Calibri"/>
          <w:color w:val="000000"/>
          <w:sz w:val="18"/>
          <w:szCs w:val="18"/>
        </w:rPr>
      </w:pPr>
      <w:r w:rsidRPr="00DC59A5">
        <w:rPr>
          <w:rFonts w:cs="Calibr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0D7FADD7"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Součástí ceny díla musí být i náklady na nutnou dílenskou a dodavatelskou (výrobní) dokumentaci v souladu s vyhláškou č. 499/2006 Sb.  Zhotovitel  předloží  ke  schválení  všechny  potřebné  detaily  dodavatelské  dokumentace  k odsouhlasení  autorovi  projektu  a  objednateli  pro  posouzení a zajištění souladu řešení s DSP (dokumentace pro stavební povolení).  </w:t>
      </w:r>
    </w:p>
    <w:p w14:paraId="763CB8AA" w14:textId="77777777" w:rsidR="00DC59A5" w:rsidRPr="00DC59A5" w:rsidRDefault="00DC59A5" w:rsidP="00DC59A5">
      <w:pPr>
        <w:widowControl w:val="0"/>
        <w:spacing w:after="0" w:line="240" w:lineRule="auto"/>
        <w:ind w:left="142" w:hanging="142"/>
        <w:rPr>
          <w:rFonts w:cs="Calibri"/>
          <w:color w:val="000000"/>
          <w:sz w:val="24"/>
          <w:szCs w:val="24"/>
        </w:rPr>
      </w:pPr>
    </w:p>
    <w:p w14:paraId="12854E5E"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1F1C2253"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Provedení výkresové části ve formátu dwg a pdf, textová část ve formátu doc., </w:t>
      </w:r>
      <w:proofErr w:type="spellStart"/>
      <w:r w:rsidRPr="00DC59A5">
        <w:rPr>
          <w:rFonts w:cs="Calibri"/>
          <w:color w:val="000000"/>
          <w:sz w:val="18"/>
          <w:szCs w:val="18"/>
        </w:rPr>
        <w:t>xls</w:t>
      </w:r>
      <w:proofErr w:type="spellEnd"/>
      <w:r w:rsidRPr="00DC59A5">
        <w:rPr>
          <w:rFonts w:cs="Calibri"/>
          <w:color w:val="000000"/>
          <w:sz w:val="18"/>
          <w:szCs w:val="18"/>
        </w:rPr>
        <w:t xml:space="preserve"> a pdf a kopie dokladové části ve formátu pdf, vše 2x na CD/DVD a ve dvou vyhotovení v tištěné podobě.   </w:t>
      </w:r>
    </w:p>
    <w:p w14:paraId="155D8A25" w14:textId="77777777" w:rsidR="00DC59A5" w:rsidRPr="00DC59A5" w:rsidRDefault="00DC59A5" w:rsidP="00DC59A5">
      <w:pPr>
        <w:widowControl w:val="0"/>
        <w:spacing w:after="0" w:line="206" w:lineRule="exact"/>
        <w:ind w:left="142" w:right="1" w:hanging="142"/>
        <w:jc w:val="both"/>
        <w:rPr>
          <w:rFonts w:cs="Calibri"/>
          <w:color w:val="000000"/>
          <w:sz w:val="18"/>
          <w:szCs w:val="18"/>
        </w:rPr>
      </w:pPr>
    </w:p>
    <w:p w14:paraId="40896590"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Dokumentace bude provedena a členěna v souladu s přílohou č. 14 k vyhlášce č. 499/2006 Sb. </w:t>
      </w:r>
    </w:p>
    <w:p w14:paraId="720A2106"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Zhotovitel zajistí a ve své ceně zahrne dokumentaci skutečné realizace jednotlivých profesí. Výkresovou část ve formátu dwg, textovou část ve formátu doc. a kopie dokladové části ve formátu pdf, vše 2 x na CD/DVD a ve dvojím vyhotovení v tištěné podobě.   </w:t>
      </w:r>
    </w:p>
    <w:p w14:paraId="09A1C99C"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V případě, že se jedná o dodávky stavebních či inženýrských objektů, bude součástí dodávky i geodetické zaměření a  geometrický plán skutečného provedení (zaměření objektů) ve formátu </w:t>
      </w:r>
      <w:proofErr w:type="spellStart"/>
      <w:r w:rsidRPr="00DC59A5">
        <w:rPr>
          <w:rFonts w:cs="Calibri"/>
          <w:color w:val="000000"/>
          <w:sz w:val="18"/>
          <w:szCs w:val="18"/>
        </w:rPr>
        <w:t>dxf</w:t>
      </w:r>
      <w:proofErr w:type="spellEnd"/>
      <w:r w:rsidRPr="00DC59A5">
        <w:rPr>
          <w:rFonts w:cs="Calibri"/>
          <w:color w:val="000000"/>
          <w:sz w:val="18"/>
          <w:szCs w:val="18"/>
        </w:rPr>
        <w:t xml:space="preserve"> s hranicemi pozemků jako podklad pro vklad do katastrální mapy pro evidenci změn na  katastrálním úřadu. Dále skutečné provedení vnějších inženýrských sítí a přípojek, rozsah předání viz. výše, formát dwg. Tato dokumentace bude předána objednateli při předání díla, v případě potřeby průběžné kontroly i dříve.  </w:t>
      </w:r>
    </w:p>
    <w:p w14:paraId="1EC024D7"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w:t>
      </w:r>
      <w:proofErr w:type="spellStart"/>
      <w:r w:rsidRPr="00DC59A5">
        <w:rPr>
          <w:rFonts w:cs="Calibri"/>
          <w:color w:val="000000"/>
          <w:sz w:val="18"/>
          <w:szCs w:val="18"/>
        </w:rPr>
        <w:t>zaregulování</w:t>
      </w:r>
      <w:proofErr w:type="spellEnd"/>
      <w:r w:rsidRPr="00DC59A5">
        <w:rPr>
          <w:rFonts w:cs="Calibri"/>
          <w:color w:val="000000"/>
          <w:sz w:val="18"/>
          <w:szCs w:val="18"/>
        </w:rPr>
        <w:t xml:space="preserve">, nezbytná měření prokazující funkčnost atd.).  </w:t>
      </w:r>
    </w:p>
    <w:p w14:paraId="4C52044D"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Zhotovitel odpovídá za přesné a průběžné vedení údajů a podkladů o skutečném provedení stavby, tj. dokumentace skutečného provedení stavby.  </w:t>
      </w:r>
    </w:p>
    <w:p w14:paraId="017BE0A8"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Zhotovitel zajistí na svůj účet a dodá objednateli potřebnou pasportizaci okolních sousedních objektů či dotčených konstrukcí  v oblasti  plánovaných prací před zahájením prací tzn. zjištění a doložení stavu a poruch těchto objektů (posudek a fotodokumentace), aby se vyloučily  spory s objednatelem či nájemci o úhradu škod způsobených výstavbou.   </w:t>
      </w:r>
    </w:p>
    <w:p w14:paraId="086648FA" w14:textId="77777777" w:rsidR="00DC59A5" w:rsidRPr="00DC59A5" w:rsidRDefault="00DC59A5" w:rsidP="00DC59A5">
      <w:pPr>
        <w:widowControl w:val="0"/>
        <w:spacing w:before="207" w:after="0" w:line="206" w:lineRule="exact"/>
        <w:ind w:left="142" w:hanging="142"/>
        <w:rPr>
          <w:rFonts w:cs="Calibri"/>
          <w:color w:val="010302"/>
          <w:u w:val="single"/>
        </w:rPr>
      </w:pPr>
      <w:r w:rsidRPr="00DC59A5">
        <w:rPr>
          <w:rFonts w:cs="Calibri"/>
          <w:color w:val="000000"/>
          <w:sz w:val="18"/>
          <w:szCs w:val="18"/>
          <w:u w:val="single"/>
        </w:rPr>
        <w:t xml:space="preserve">ZPŮSOBILOST PROVÁDĚNÍ STAVEB  </w:t>
      </w:r>
    </w:p>
    <w:p w14:paraId="570A5E49" w14:textId="77777777"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43CFF617" w14:textId="77777777" w:rsidR="00DC59A5" w:rsidRPr="00DC59A5" w:rsidRDefault="00DC59A5" w:rsidP="00DC59A5">
      <w:pPr>
        <w:widowControl w:val="0"/>
        <w:spacing w:before="209" w:after="0" w:line="206" w:lineRule="exact"/>
        <w:ind w:left="142" w:hanging="142"/>
        <w:rPr>
          <w:rFonts w:cs="Calibri"/>
          <w:color w:val="010302"/>
          <w:u w:val="single"/>
        </w:rPr>
      </w:pPr>
      <w:r w:rsidRPr="00DC59A5">
        <w:rPr>
          <w:rFonts w:cs="Calibri"/>
          <w:color w:val="000000"/>
          <w:sz w:val="18"/>
          <w:szCs w:val="18"/>
          <w:u w:val="single"/>
        </w:rPr>
        <w:t>PRACOVNÍ DOBA, HLUK</w:t>
      </w:r>
    </w:p>
    <w:p w14:paraId="1C20B12A" w14:textId="766ED40E" w:rsidR="00DC59A5" w:rsidRPr="00DC59A5" w:rsidRDefault="00DC59A5" w:rsidP="00DC59A5">
      <w:pPr>
        <w:widowControl w:val="0"/>
        <w:spacing w:after="0" w:line="206" w:lineRule="exact"/>
        <w:ind w:left="142" w:right="1" w:hanging="142"/>
        <w:jc w:val="both"/>
        <w:rPr>
          <w:rFonts w:cs="Calibri"/>
          <w:color w:val="000000"/>
          <w:sz w:val="18"/>
          <w:szCs w:val="18"/>
        </w:rPr>
      </w:pPr>
      <w:r w:rsidRPr="00DC59A5">
        <w:rPr>
          <w:rFonts w:cs="Calibri"/>
          <w:color w:val="000000"/>
          <w:sz w:val="18"/>
          <w:szCs w:val="18"/>
        </w:rPr>
        <w:t xml:space="preserve">Předpokládaná doba realizace je v pracovní dny od 7.00 h do </w:t>
      </w:r>
      <w:r w:rsidR="00B65C76" w:rsidRPr="00DC59A5">
        <w:rPr>
          <w:rFonts w:cs="Calibri"/>
          <w:color w:val="000000"/>
          <w:sz w:val="18"/>
          <w:szCs w:val="18"/>
        </w:rPr>
        <w:t>2</w:t>
      </w:r>
      <w:r w:rsidR="00B65C76">
        <w:rPr>
          <w:rFonts w:cs="Calibri"/>
          <w:color w:val="000000"/>
          <w:sz w:val="18"/>
          <w:szCs w:val="18"/>
        </w:rPr>
        <w:t>1</w:t>
      </w:r>
      <w:r w:rsidRPr="00DC59A5">
        <w:rPr>
          <w:rFonts w:cs="Calibri"/>
          <w:color w:val="000000"/>
          <w:sz w:val="18"/>
          <w:szCs w:val="18"/>
        </w:rPr>
        <w:t xml:space="preserve">.00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2D3965CF" w14:textId="77777777" w:rsidR="00DC59A5" w:rsidRPr="00DC59A5" w:rsidRDefault="00DC59A5" w:rsidP="00DC59A5">
      <w:pPr>
        <w:widowControl w:val="0"/>
        <w:spacing w:before="206" w:after="0" w:line="206" w:lineRule="exact"/>
        <w:ind w:left="142" w:hanging="142"/>
        <w:rPr>
          <w:rFonts w:cs="Calibri"/>
          <w:color w:val="000000"/>
          <w:sz w:val="18"/>
          <w:szCs w:val="18"/>
        </w:rPr>
      </w:pPr>
      <w:r w:rsidRPr="00DC59A5">
        <w:rPr>
          <w:rFonts w:cs="Calibri"/>
          <w:color w:val="000000"/>
          <w:sz w:val="18"/>
          <w:szCs w:val="18"/>
          <w:u w:val="single"/>
        </w:rPr>
        <w:t>KVALITA PROVÁDĚNÍ DÍLA</w:t>
      </w:r>
      <w:r w:rsidRPr="00DC59A5">
        <w:rPr>
          <w:rFonts w:cs="Calibri"/>
          <w:color w:val="000000"/>
          <w:sz w:val="18"/>
          <w:szCs w:val="18"/>
        </w:rPr>
        <w:t xml:space="preserve"> </w:t>
      </w:r>
    </w:p>
    <w:p w14:paraId="0E038FF7"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39B6C16F"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Zakrývané konstrukce – zhotovitel vyzve TDO resp. zástupce objednatele k převzetí zakrývaných konstrukcí a to zápisem do SD případně i jiným prokazatelným způsobem.  </w:t>
      </w:r>
    </w:p>
    <w:p w14:paraId="33279CD6"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6EB1D9DB" w14:textId="37FF8857" w:rsidR="00B9246E"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6FD0157E" w14:textId="0BE45BEB" w:rsid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w:t>
      </w:r>
      <w:r w:rsidRPr="00DC59A5">
        <w:rPr>
          <w:rFonts w:cs="Calibri"/>
          <w:color w:val="000000"/>
          <w:sz w:val="18"/>
          <w:szCs w:val="18"/>
        </w:rPr>
        <w:lastRenderedPageBreak/>
        <w:t xml:space="preserve">nezávadnosti, prohlášení o shodě a další dokumentaci, kterou vyžadují obecně závazné právní předpisy. </w:t>
      </w:r>
    </w:p>
    <w:p w14:paraId="1CD5635C" w14:textId="77777777" w:rsidR="00DC59A5" w:rsidRPr="00DC59A5" w:rsidRDefault="00DC59A5" w:rsidP="00DC59A5">
      <w:pPr>
        <w:widowControl w:val="0"/>
        <w:tabs>
          <w:tab w:val="right" w:pos="10916"/>
        </w:tabs>
        <w:spacing w:before="207" w:after="0" w:line="206" w:lineRule="exact"/>
        <w:ind w:left="142" w:hanging="142"/>
        <w:rPr>
          <w:rFonts w:cs="Calibri"/>
          <w:color w:val="010302"/>
          <w:u w:val="single"/>
        </w:rPr>
      </w:pPr>
      <w:r w:rsidRPr="00DC59A5">
        <w:rPr>
          <w:rFonts w:cs="Calibri"/>
          <w:color w:val="000000"/>
          <w:sz w:val="18"/>
          <w:szCs w:val="18"/>
          <w:u w:val="single"/>
        </w:rPr>
        <w:t>TECHNOLOGICKÉ POSTUPY</w:t>
      </w:r>
      <w:r w:rsidRPr="00DC59A5">
        <w:rPr>
          <w:rFonts w:cs="Calibri"/>
          <w:color w:val="000000"/>
          <w:sz w:val="2"/>
          <w:szCs w:val="2"/>
        </w:rPr>
        <w:t>.</w:t>
      </w:r>
      <w:r w:rsidRPr="00DC59A5">
        <w:rPr>
          <w:rFonts w:cs="Calibri"/>
          <w:color w:val="000000"/>
          <w:sz w:val="18"/>
          <w:szCs w:val="18"/>
        </w:rPr>
        <w:t xml:space="preserve"> </w:t>
      </w:r>
      <w:r w:rsidRPr="00DC59A5">
        <w:rPr>
          <w:rFonts w:cs="Calibri"/>
          <w:color w:val="000000"/>
          <w:sz w:val="18"/>
          <w:szCs w:val="18"/>
        </w:rPr>
        <w:tab/>
      </w:r>
    </w:p>
    <w:p w14:paraId="41517925"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09ADC28F" w14:textId="77777777" w:rsid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DC59A5">
        <w:rPr>
          <w:rFonts w:cs="Calibri"/>
          <w:color w:val="000000"/>
          <w:sz w:val="18"/>
          <w:szCs w:val="18"/>
        </w:rPr>
        <w:t>vyhl</w:t>
      </w:r>
      <w:proofErr w:type="spellEnd"/>
      <w:r w:rsidRPr="00DC59A5">
        <w:rPr>
          <w:rFonts w:cs="Calibri"/>
          <w:color w:val="000000"/>
          <w:sz w:val="18"/>
          <w:szCs w:val="18"/>
        </w:rPr>
        <w:t xml:space="preserve">. č. 362/2005 Sb. O práci ve výškách. Musí být zajištěna stabilita všech bouraných konstrukcí a zabezpečení proti pádu osob. </w:t>
      </w:r>
    </w:p>
    <w:p w14:paraId="0711B82E" w14:textId="77777777" w:rsid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 </w:t>
      </w:r>
    </w:p>
    <w:p w14:paraId="5F344ECE" w14:textId="0BD86119" w:rsidR="00DC59A5" w:rsidRPr="00DC59A5" w:rsidRDefault="00DC59A5" w:rsidP="00DC59A5">
      <w:pPr>
        <w:widowControl w:val="0"/>
        <w:spacing w:after="0" w:line="206" w:lineRule="exact"/>
        <w:ind w:left="142" w:hanging="142"/>
        <w:jc w:val="both"/>
        <w:rPr>
          <w:rFonts w:cs="Calibri"/>
          <w:color w:val="000000"/>
          <w:sz w:val="18"/>
          <w:szCs w:val="18"/>
          <w:u w:val="single"/>
        </w:rPr>
      </w:pPr>
      <w:r w:rsidRPr="00DC59A5">
        <w:rPr>
          <w:rFonts w:cs="Calibri"/>
          <w:color w:val="000000"/>
          <w:sz w:val="18"/>
          <w:szCs w:val="18"/>
          <w:u w:val="single"/>
        </w:rPr>
        <w:t xml:space="preserve">ZKOUŠKY A REVIZE  </w:t>
      </w:r>
    </w:p>
    <w:p w14:paraId="74C01D5C"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DC59A5">
        <w:rPr>
          <w:rFonts w:cs="Calibri"/>
          <w:color w:val="000000"/>
          <w:sz w:val="18"/>
          <w:szCs w:val="18"/>
        </w:rPr>
        <w:br w:type="textWrapping" w:clear="all"/>
        <w:t xml:space="preserve">Součástí díla je i Zpracování návrhů provozních řádů, návodů k obsluze a pokynů pro důležitá zařízení servis - vše provedeno v českém jazyce  návrhy servisních smluv projednané s objednatelem ve fázi uzavírání smluv podzhotovitelů, provozní deníky.  </w:t>
      </w:r>
    </w:p>
    <w:p w14:paraId="09333B2D"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MaR (případně v návaznosti na celkový systém nemocnice) - pokud je projektem vyžadováno  </w:t>
      </w:r>
    </w:p>
    <w:p w14:paraId="0D71DE6E" w14:textId="77777777" w:rsidR="00DC59A5" w:rsidRPr="00DC59A5" w:rsidRDefault="00DC59A5" w:rsidP="00DC59A5">
      <w:pPr>
        <w:widowControl w:val="0"/>
        <w:spacing w:after="0" w:line="206" w:lineRule="exact"/>
        <w:ind w:left="142" w:hanging="142"/>
        <w:jc w:val="both"/>
        <w:rPr>
          <w:rFonts w:cs="Calibri"/>
          <w:color w:val="000000"/>
          <w:sz w:val="18"/>
          <w:szCs w:val="18"/>
        </w:rPr>
      </w:pPr>
    </w:p>
    <w:p w14:paraId="646ED476" w14:textId="77777777" w:rsidR="00DC59A5" w:rsidRPr="00DC59A5" w:rsidRDefault="00DC59A5" w:rsidP="00DC59A5">
      <w:pPr>
        <w:widowControl w:val="0"/>
        <w:spacing w:after="0" w:line="206" w:lineRule="exact"/>
        <w:ind w:left="142" w:hanging="142"/>
        <w:jc w:val="both"/>
        <w:rPr>
          <w:rFonts w:cs="Calibri"/>
          <w:color w:val="010302"/>
          <w:u w:val="single"/>
        </w:rPr>
      </w:pPr>
      <w:r w:rsidRPr="00DC59A5">
        <w:rPr>
          <w:rFonts w:cs="Calibri"/>
          <w:color w:val="000000"/>
          <w:sz w:val="18"/>
          <w:szCs w:val="18"/>
          <w:u w:val="single"/>
        </w:rPr>
        <w:t xml:space="preserve">OSTATNÍ DODÁVKY  </w:t>
      </w:r>
    </w:p>
    <w:p w14:paraId="0AD99D0B"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 pokud je charakterem projektu vyžadováno. </w:t>
      </w:r>
    </w:p>
    <w:p w14:paraId="596A713B" w14:textId="4C22DFC5"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Geometrický plán vč.  vymezení případných věcných břemen na cizích pozemcích (oplocení, přípojky apod.)  po dokončení díla v sedmi vyhotoveních pro potřeby objednatele - pokud je charakterem projektu vyžadováno</w:t>
      </w:r>
      <w:r w:rsidR="00523C40">
        <w:rPr>
          <w:rFonts w:cs="Calibri"/>
          <w:color w:val="000000"/>
          <w:sz w:val="18"/>
          <w:szCs w:val="18"/>
        </w:rPr>
        <w:t>.</w:t>
      </w:r>
      <w:r w:rsidRPr="00DC59A5">
        <w:rPr>
          <w:rFonts w:cs="Calibri"/>
          <w:color w:val="000000"/>
          <w:sz w:val="18"/>
          <w:szCs w:val="18"/>
        </w:rPr>
        <w:t xml:space="preserve"> </w:t>
      </w:r>
    </w:p>
    <w:p w14:paraId="6386D426" w14:textId="77777777" w:rsidR="00DC59A5" w:rsidRPr="00DC59A5" w:rsidRDefault="00DC59A5" w:rsidP="00DC59A5">
      <w:pPr>
        <w:widowControl w:val="0"/>
        <w:spacing w:before="206" w:after="0" w:line="206" w:lineRule="exact"/>
        <w:ind w:left="142" w:hanging="142"/>
        <w:rPr>
          <w:rFonts w:cs="Calibri"/>
          <w:color w:val="010302"/>
          <w:u w:val="single"/>
        </w:rPr>
      </w:pPr>
      <w:r w:rsidRPr="00DC59A5">
        <w:rPr>
          <w:rFonts w:cs="Calibri"/>
          <w:color w:val="000000"/>
          <w:sz w:val="18"/>
          <w:szCs w:val="18"/>
          <w:u w:val="single"/>
        </w:rPr>
        <w:t xml:space="preserve">BOZP  </w:t>
      </w:r>
    </w:p>
    <w:p w14:paraId="4685AF57"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11A467E9"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6B331E2C"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23197798"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230DD491"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64A08A0D"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Za vybavení pracoviště ochrannými pomůckami odpovídá v plné míře Zhotovitel, stejně tak ve věci poučení a proškolení pracovníků, zajištění odborného vedení a dozoru.  </w:t>
      </w:r>
    </w:p>
    <w:p w14:paraId="7DDD0A95" w14:textId="48F01214" w:rsid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3CF26EB8" w14:textId="77777777" w:rsidR="00523C40" w:rsidRDefault="00523C40" w:rsidP="00DC59A5">
      <w:pPr>
        <w:widowControl w:val="0"/>
        <w:spacing w:after="0" w:line="206" w:lineRule="exact"/>
        <w:ind w:left="142" w:hanging="142"/>
        <w:jc w:val="both"/>
        <w:rPr>
          <w:rFonts w:cs="Calibri"/>
          <w:color w:val="000000"/>
          <w:sz w:val="18"/>
          <w:szCs w:val="18"/>
        </w:rPr>
      </w:pPr>
    </w:p>
    <w:p w14:paraId="611E4D17" w14:textId="77777777" w:rsidR="00B9246E" w:rsidRPr="00DC59A5" w:rsidRDefault="00B9246E" w:rsidP="00DC59A5">
      <w:pPr>
        <w:widowControl w:val="0"/>
        <w:spacing w:after="0" w:line="206" w:lineRule="exact"/>
        <w:ind w:left="142" w:hanging="142"/>
        <w:jc w:val="both"/>
        <w:rPr>
          <w:rFonts w:cs="Calibri"/>
          <w:color w:val="000000"/>
          <w:sz w:val="18"/>
          <w:szCs w:val="18"/>
        </w:rPr>
      </w:pPr>
    </w:p>
    <w:p w14:paraId="23EBEB9E"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41A68894" w14:textId="77777777" w:rsid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Na pracovištích bude požární řád a poplachové směrnice, návod k obsluze zařízení. Na vstupních dveřích budou výstražné tabulky. </w:t>
      </w:r>
    </w:p>
    <w:p w14:paraId="1E820533" w14:textId="77777777" w:rsidR="00DC59A5" w:rsidRDefault="00DC59A5" w:rsidP="00DC59A5">
      <w:pPr>
        <w:widowControl w:val="0"/>
        <w:spacing w:after="0" w:line="206" w:lineRule="exact"/>
        <w:ind w:left="142" w:hanging="142"/>
        <w:jc w:val="both"/>
        <w:rPr>
          <w:rFonts w:cs="Calibri"/>
          <w:color w:val="000000"/>
          <w:sz w:val="18"/>
          <w:szCs w:val="18"/>
        </w:rPr>
      </w:pPr>
    </w:p>
    <w:p w14:paraId="2CBADF0C" w14:textId="4B1FD02C"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Při práci budou zaměstnanci používat předepsané ochranné pomůcky. V prostorách </w:t>
      </w:r>
      <w:proofErr w:type="spellStart"/>
      <w:r w:rsidRPr="00DC59A5">
        <w:rPr>
          <w:rFonts w:cs="Calibri"/>
          <w:color w:val="000000"/>
          <w:sz w:val="18"/>
          <w:szCs w:val="18"/>
        </w:rPr>
        <w:t>NemZN</w:t>
      </w:r>
      <w:proofErr w:type="spellEnd"/>
      <w:r w:rsidRPr="00DC59A5">
        <w:rPr>
          <w:rFonts w:cs="Calibri"/>
          <w:color w:val="000000"/>
          <w:sz w:val="18"/>
          <w:szCs w:val="18"/>
        </w:rPr>
        <w:t xml:space="preserve"> musí zaměstnanci stavební firmy dodržovat platné vnitřní předpisy </w:t>
      </w:r>
      <w:proofErr w:type="spellStart"/>
      <w:r w:rsidRPr="00DC59A5">
        <w:rPr>
          <w:rFonts w:cs="Calibri"/>
          <w:color w:val="000000"/>
          <w:sz w:val="18"/>
          <w:szCs w:val="18"/>
        </w:rPr>
        <w:t>NemZN</w:t>
      </w:r>
      <w:proofErr w:type="spellEnd"/>
      <w:r w:rsidRPr="00DC59A5">
        <w:rPr>
          <w:rFonts w:cs="Calibri"/>
          <w:color w:val="000000"/>
          <w:sz w:val="18"/>
          <w:szCs w:val="18"/>
        </w:rPr>
        <w:t xml:space="preserve"> vztahující se k BOZP a PO (zvláště při práci ve  výškách a při práci s otevřeným </w:t>
      </w:r>
      <w:r w:rsidRPr="00DC59A5">
        <w:rPr>
          <w:rFonts w:cs="Calibri"/>
          <w:color w:val="000000"/>
          <w:sz w:val="18"/>
          <w:szCs w:val="18"/>
        </w:rPr>
        <w:lastRenderedPageBreak/>
        <w:t xml:space="preserve">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w:t>
      </w:r>
      <w:proofErr w:type="spellStart"/>
      <w:r w:rsidRPr="00DC59A5">
        <w:rPr>
          <w:rFonts w:cs="Calibri"/>
          <w:color w:val="000000"/>
          <w:sz w:val="18"/>
          <w:szCs w:val="18"/>
        </w:rPr>
        <w:t>NemZN</w:t>
      </w:r>
      <w:proofErr w:type="spellEnd"/>
      <w:r w:rsidRPr="00DC59A5">
        <w:rPr>
          <w:rFonts w:cs="Calibri"/>
          <w:color w:val="000000"/>
          <w:sz w:val="18"/>
          <w:szCs w:val="18"/>
        </w:rPr>
        <w:t xml:space="preserve">, zejména se směrnicí objednatele Organizační zabezpečení požární ochrany, která je jako přílohou zadávací dokumentace veřejné zakázky včetně umístění a možného použití PHP a hydrantů v případě požáru.  </w:t>
      </w:r>
    </w:p>
    <w:p w14:paraId="180B9040"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w:t>
      </w:r>
      <w:proofErr w:type="spellStart"/>
      <w:r w:rsidRPr="00DC59A5">
        <w:rPr>
          <w:rFonts w:cs="Calibri"/>
          <w:color w:val="000000"/>
          <w:sz w:val="18"/>
          <w:szCs w:val="18"/>
        </w:rPr>
        <w:t>NemZN</w:t>
      </w:r>
      <w:proofErr w:type="spellEnd"/>
      <w:r w:rsidRPr="00DC59A5">
        <w:rPr>
          <w:rFonts w:cs="Calibri"/>
          <w:color w:val="000000"/>
          <w:sz w:val="18"/>
          <w:szCs w:val="18"/>
        </w:rPr>
        <w:t xml:space="preserve">.  </w:t>
      </w:r>
    </w:p>
    <w:p w14:paraId="0EA9A645"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V případě určení koordinátora BOZP na staveništi dle zákona č. 309/2006 Sb. odpovědného za dodržování BOZP při stavebních pracích  v areálu </w:t>
      </w:r>
      <w:proofErr w:type="spellStart"/>
      <w:r w:rsidRPr="00DC59A5">
        <w:rPr>
          <w:rFonts w:cs="Calibri"/>
          <w:color w:val="000000"/>
          <w:sz w:val="18"/>
          <w:szCs w:val="18"/>
        </w:rPr>
        <w:t>NemZN</w:t>
      </w:r>
      <w:proofErr w:type="spellEnd"/>
      <w:r w:rsidRPr="00DC59A5">
        <w:rPr>
          <w:rFonts w:cs="Calibri"/>
          <w:color w:val="000000"/>
          <w:sz w:val="18"/>
          <w:szCs w:val="18"/>
        </w:rPr>
        <w:t xml:space="preserve">.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w:t>
      </w:r>
      <w:proofErr w:type="spellStart"/>
      <w:r w:rsidRPr="00DC59A5">
        <w:rPr>
          <w:rFonts w:cs="Calibri"/>
          <w:color w:val="000000"/>
          <w:sz w:val="18"/>
          <w:szCs w:val="18"/>
        </w:rPr>
        <w:t>NemZN</w:t>
      </w:r>
      <w:proofErr w:type="spellEnd"/>
      <w:r w:rsidRPr="00DC59A5">
        <w:rPr>
          <w:rFonts w:cs="Calibri"/>
          <w:color w:val="000000"/>
          <w:sz w:val="18"/>
          <w:szCs w:val="18"/>
        </w:rPr>
        <w:t xml:space="preserve"> platí přednost chodců a zákazu kouření.  </w:t>
      </w:r>
    </w:p>
    <w:p w14:paraId="1D5C4F54" w14:textId="77777777" w:rsidR="00DC59A5" w:rsidRPr="00DC59A5" w:rsidRDefault="00DC59A5" w:rsidP="00DC59A5">
      <w:pPr>
        <w:widowControl w:val="0"/>
        <w:spacing w:after="82" w:line="240" w:lineRule="auto"/>
        <w:ind w:left="142" w:hanging="142"/>
        <w:rPr>
          <w:rFonts w:cs="Calibri"/>
          <w:color w:val="000000"/>
          <w:sz w:val="24"/>
          <w:szCs w:val="24"/>
        </w:rPr>
      </w:pPr>
    </w:p>
    <w:p w14:paraId="795C0E12" w14:textId="77777777" w:rsidR="00DC59A5" w:rsidRPr="00DC59A5" w:rsidRDefault="00DC59A5" w:rsidP="00DC59A5">
      <w:pPr>
        <w:widowControl w:val="0"/>
        <w:spacing w:after="0" w:line="206" w:lineRule="exact"/>
        <w:ind w:left="142" w:hanging="142"/>
        <w:rPr>
          <w:rFonts w:cs="Calibri"/>
          <w:color w:val="010302"/>
          <w:u w:val="single"/>
        </w:rPr>
      </w:pPr>
      <w:r w:rsidRPr="00DC59A5">
        <w:rPr>
          <w:rFonts w:cs="Calibri"/>
          <w:color w:val="000000"/>
          <w:sz w:val="18"/>
          <w:szCs w:val="18"/>
          <w:u w:val="single"/>
        </w:rPr>
        <w:t>ZAŘÍZENÍ STAVENIŠTĚ</w:t>
      </w:r>
    </w:p>
    <w:p w14:paraId="5B94D075"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770E0586"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V případě nutnost umístění obytných či skladových kontejnerů je nutno jejich polohu konzultovat se zástupcem Objednatele.  </w:t>
      </w:r>
    </w:p>
    <w:p w14:paraId="6FF6CA88"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Náklady na zařízení staveniště budou uvedeny formou vedlejší rozpočtových nákladů /dále jen jako „VRN“, uvedeno v procentech. </w:t>
      </w:r>
    </w:p>
    <w:p w14:paraId="69C4B020"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39A5AB0B" w14:textId="74A628C9"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Po předání díla je zhotovitel povinen staveniště včetně jeho veškerého vybavení vyklidit, odstranit z něj nečistoty a zbytky materiálu a </w:t>
      </w:r>
      <w:proofErr w:type="gramStart"/>
      <w:r w:rsidRPr="00DC59A5">
        <w:rPr>
          <w:rFonts w:cs="Calibri"/>
          <w:color w:val="000000"/>
          <w:sz w:val="18"/>
          <w:szCs w:val="18"/>
        </w:rPr>
        <w:t>nejpozději  do</w:t>
      </w:r>
      <w:proofErr w:type="gramEnd"/>
      <w:r w:rsidRPr="00DC59A5">
        <w:rPr>
          <w:rFonts w:cs="Calibri"/>
          <w:color w:val="000000"/>
          <w:sz w:val="18"/>
          <w:szCs w:val="18"/>
        </w:rPr>
        <w:t xml:space="preserve"> 2 dnů po předání díla je odevzdat objednateli. Stejná povinnost platí i pro uvedení okolních ploch staveniště do původního stavu.  </w:t>
      </w:r>
    </w:p>
    <w:p w14:paraId="239FA2A9" w14:textId="77777777" w:rsidR="00DC59A5" w:rsidRPr="00DC59A5" w:rsidRDefault="00DC59A5" w:rsidP="00DC59A5">
      <w:pPr>
        <w:widowControl w:val="0"/>
        <w:spacing w:before="206" w:after="0" w:line="206" w:lineRule="exact"/>
        <w:ind w:left="142" w:hanging="142"/>
        <w:rPr>
          <w:rFonts w:cs="Calibri"/>
          <w:color w:val="010302"/>
          <w:u w:val="single"/>
        </w:rPr>
      </w:pPr>
      <w:r w:rsidRPr="00DC59A5">
        <w:rPr>
          <w:rFonts w:cs="Calibri"/>
          <w:color w:val="000000"/>
          <w:sz w:val="18"/>
          <w:szCs w:val="18"/>
          <w:u w:val="single"/>
        </w:rPr>
        <w:t>SOUČINNOST A KOORDINACE</w:t>
      </w:r>
    </w:p>
    <w:p w14:paraId="3E2FE2D2" w14:textId="77777777"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4E1D5952" w14:textId="77777777" w:rsidR="00DC59A5" w:rsidRPr="00DC59A5" w:rsidRDefault="00DC59A5" w:rsidP="00DC59A5">
      <w:pPr>
        <w:widowControl w:val="0"/>
        <w:spacing w:before="274" w:after="0" w:line="206" w:lineRule="exact"/>
        <w:ind w:left="142" w:hanging="142"/>
        <w:rPr>
          <w:rFonts w:cs="Calibri"/>
          <w:color w:val="000000"/>
          <w:sz w:val="18"/>
          <w:szCs w:val="18"/>
        </w:rPr>
      </w:pPr>
      <w:r w:rsidRPr="00DC59A5">
        <w:rPr>
          <w:rFonts w:cs="Calibri"/>
          <w:color w:val="000000"/>
          <w:sz w:val="18"/>
          <w:szCs w:val="18"/>
          <w:u w:val="single"/>
        </w:rPr>
        <w:t>STAVEBNÍ DENÍK</w:t>
      </w:r>
    </w:p>
    <w:p w14:paraId="56F8801F"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w:t>
      </w:r>
      <w:proofErr w:type="spellStart"/>
      <w:r w:rsidRPr="00DC59A5">
        <w:rPr>
          <w:rFonts w:cs="Calibri"/>
          <w:color w:val="000000"/>
          <w:sz w:val="18"/>
          <w:szCs w:val="18"/>
        </w:rPr>
        <w:t>poveřená</w:t>
      </w:r>
      <w:proofErr w:type="spellEnd"/>
      <w:r w:rsidRPr="00DC59A5">
        <w:rPr>
          <w:rFonts w:cs="Calibri"/>
          <w:color w:val="000000"/>
          <w:sz w:val="18"/>
          <w:szCs w:val="18"/>
        </w:rPr>
        <w:t xml:space="preserve"> osoba Objednatele před předáním objektu.  </w:t>
      </w:r>
    </w:p>
    <w:p w14:paraId="1657FD3B" w14:textId="77777777" w:rsidR="00DC59A5" w:rsidRPr="00DC59A5" w:rsidRDefault="00DC59A5" w:rsidP="00DC59A5">
      <w:pPr>
        <w:widowControl w:val="0"/>
        <w:spacing w:before="206" w:after="0" w:line="206" w:lineRule="exact"/>
        <w:ind w:left="142" w:hanging="142"/>
        <w:rPr>
          <w:rFonts w:cs="Calibri"/>
          <w:color w:val="010302"/>
          <w:u w:val="single"/>
        </w:rPr>
      </w:pPr>
      <w:r w:rsidRPr="00DC59A5">
        <w:rPr>
          <w:rFonts w:cs="Calibri"/>
          <w:color w:val="000000"/>
          <w:sz w:val="18"/>
          <w:szCs w:val="18"/>
          <w:u w:val="single"/>
        </w:rPr>
        <w:t xml:space="preserve">NAKLÁDÁNÍ S ODPADY (AZBEST)  </w:t>
      </w:r>
    </w:p>
    <w:p w14:paraId="489A7D5A" w14:textId="658A593C"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Během provádění stavby dojde k produkci stavebního odpadu. Odpad vzniklý při realizaci stavby ze stavebních prací – kód odpadu 17 0700 – směsný stavební odpad kategorie N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w:t>
      </w:r>
      <w:proofErr w:type="gramStart"/>
      <w:r w:rsidRPr="00DC59A5">
        <w:rPr>
          <w:rFonts w:cs="Calibri"/>
          <w:color w:val="000000"/>
          <w:sz w:val="18"/>
          <w:szCs w:val="18"/>
        </w:rPr>
        <w:t>zákon  č.</w:t>
      </w:r>
      <w:proofErr w:type="gramEnd"/>
      <w:r w:rsidRPr="00DC59A5">
        <w:rPr>
          <w:rFonts w:cs="Calibri"/>
          <w:color w:val="000000"/>
          <w:sz w:val="18"/>
          <w:szCs w:val="18"/>
        </w:rPr>
        <w:t xml:space="preserve">  </w:t>
      </w:r>
      <w:r w:rsidR="00467D42">
        <w:rPr>
          <w:rFonts w:cs="Calibri"/>
          <w:color w:val="000000"/>
          <w:sz w:val="18"/>
          <w:szCs w:val="18"/>
        </w:rPr>
        <w:t>541</w:t>
      </w:r>
      <w:r w:rsidRPr="00DC59A5">
        <w:rPr>
          <w:rFonts w:cs="Calibri"/>
          <w:color w:val="000000"/>
          <w:sz w:val="18"/>
          <w:szCs w:val="18"/>
        </w:rPr>
        <w:t>/20</w:t>
      </w:r>
      <w:r w:rsidR="00467D42">
        <w:rPr>
          <w:rFonts w:cs="Calibri"/>
          <w:color w:val="000000"/>
          <w:sz w:val="18"/>
          <w:szCs w:val="18"/>
        </w:rPr>
        <w:t>20</w:t>
      </w:r>
      <w:r w:rsidRPr="00DC59A5">
        <w:rPr>
          <w:rFonts w:cs="Calibri"/>
          <w:color w:val="000000"/>
          <w:sz w:val="18"/>
          <w:szCs w:val="18"/>
        </w:rPr>
        <w:t xml:space="preserve">  Sb., v platném  znění  o  odpadech  a  příslušné  prováděcí  vyhlášky.  Za zneškodňování odpadů během výstavby odpovídá zhotovitel, který je povinen nakládat s odpady v souladu s požadavky zákona č. </w:t>
      </w:r>
      <w:r w:rsidR="00467D42">
        <w:rPr>
          <w:rFonts w:cs="Calibri"/>
          <w:color w:val="000000"/>
          <w:sz w:val="18"/>
          <w:szCs w:val="18"/>
        </w:rPr>
        <w:t>541</w:t>
      </w:r>
      <w:r w:rsidRPr="00DC59A5">
        <w:rPr>
          <w:rFonts w:cs="Calibri"/>
          <w:color w:val="000000"/>
          <w:sz w:val="18"/>
          <w:szCs w:val="18"/>
        </w:rPr>
        <w:t>/20</w:t>
      </w:r>
      <w:r w:rsidR="00467D42">
        <w:rPr>
          <w:rFonts w:cs="Calibri"/>
          <w:color w:val="000000"/>
          <w:sz w:val="18"/>
          <w:szCs w:val="18"/>
        </w:rPr>
        <w:t>20</w:t>
      </w:r>
      <w:r w:rsidRPr="00DC59A5">
        <w:rPr>
          <w:rFonts w:cs="Calibri"/>
          <w:color w:val="000000"/>
          <w:sz w:val="18"/>
          <w:szCs w:val="18"/>
        </w:rPr>
        <w:t xml:space="preserve"> Sb.  o odpadech. Shromažďování a odvoz odpadů bude zajišťován odbornou firmou, která má oprávnění k zneškodňování odpadů. Při vlastní výstavbě budou vznikat běžné stavební odpady.  </w:t>
      </w:r>
    </w:p>
    <w:p w14:paraId="69C7B305"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2D2BB20A"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005A00B4" w14:textId="4286BC88" w:rsid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45FB860C" w14:textId="5D524FA0" w:rsidR="00523C40" w:rsidRDefault="00523C40" w:rsidP="00DC59A5">
      <w:pPr>
        <w:widowControl w:val="0"/>
        <w:spacing w:after="0" w:line="206" w:lineRule="exact"/>
        <w:ind w:left="142" w:hanging="142"/>
        <w:jc w:val="both"/>
        <w:rPr>
          <w:rFonts w:cs="Calibri"/>
          <w:color w:val="000000"/>
          <w:sz w:val="18"/>
          <w:szCs w:val="18"/>
        </w:rPr>
      </w:pPr>
    </w:p>
    <w:p w14:paraId="39C5A217" w14:textId="77777777" w:rsidR="00523C40" w:rsidRDefault="00523C40" w:rsidP="00DC59A5">
      <w:pPr>
        <w:widowControl w:val="0"/>
        <w:spacing w:after="0" w:line="206" w:lineRule="exact"/>
        <w:ind w:left="142" w:hanging="142"/>
        <w:jc w:val="both"/>
        <w:rPr>
          <w:rFonts w:cs="Calibri"/>
          <w:color w:val="000000"/>
          <w:sz w:val="18"/>
          <w:szCs w:val="18"/>
        </w:rPr>
      </w:pPr>
    </w:p>
    <w:p w14:paraId="6280633D" w14:textId="77777777" w:rsidR="00B9246E" w:rsidRPr="00DC59A5" w:rsidRDefault="00B9246E" w:rsidP="00DC59A5">
      <w:pPr>
        <w:widowControl w:val="0"/>
        <w:spacing w:after="0" w:line="206" w:lineRule="exact"/>
        <w:ind w:left="142" w:hanging="142"/>
        <w:jc w:val="both"/>
        <w:rPr>
          <w:rFonts w:cs="Calibri"/>
          <w:color w:val="000000"/>
          <w:sz w:val="18"/>
          <w:szCs w:val="18"/>
        </w:rPr>
      </w:pPr>
    </w:p>
    <w:p w14:paraId="17D9AF6B" w14:textId="54847730" w:rsidR="00DC59A5" w:rsidRPr="00B9246E" w:rsidRDefault="00DC59A5" w:rsidP="00DC59A5">
      <w:pPr>
        <w:widowControl w:val="0"/>
        <w:spacing w:after="0" w:line="206" w:lineRule="exact"/>
        <w:ind w:left="142" w:hanging="142"/>
        <w:jc w:val="both"/>
        <w:rPr>
          <w:rFonts w:cs="Calibri"/>
          <w:sz w:val="18"/>
          <w:szCs w:val="18"/>
        </w:rPr>
      </w:pPr>
      <w:r w:rsidRPr="00B9246E">
        <w:rPr>
          <w:rFonts w:cs="Calibr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152B4DED" w14:textId="49929044" w:rsidR="00DC59A5" w:rsidRPr="00B9246E" w:rsidRDefault="00DC59A5" w:rsidP="00DC59A5">
      <w:pPr>
        <w:widowControl w:val="0"/>
        <w:spacing w:before="207" w:after="0" w:line="206" w:lineRule="exact"/>
        <w:ind w:left="142" w:hanging="142"/>
        <w:rPr>
          <w:rFonts w:cs="Calibri"/>
          <w:sz w:val="18"/>
          <w:szCs w:val="18"/>
          <w:u w:val="single"/>
        </w:rPr>
      </w:pPr>
      <w:r w:rsidRPr="00B9246E">
        <w:rPr>
          <w:rFonts w:cs="Calibri"/>
          <w:sz w:val="18"/>
          <w:szCs w:val="18"/>
          <w:u w:val="single"/>
        </w:rPr>
        <w:t xml:space="preserve">POJIŠTĚNÍ VŮČI ŠKODÁM ZPŮSOBENÝM TŘETÍM OSOBÁM </w:t>
      </w:r>
    </w:p>
    <w:p w14:paraId="39594BD4"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Zhotovitel je  povinen  mít  po  celou  dobu  provádění  díla  uzavřenu  pojistnou  smlouvu  na  pojištění  odpovědnosti  za  škodu  </w:t>
      </w:r>
      <w:r w:rsidRPr="00DC59A5">
        <w:rPr>
          <w:rFonts w:cs="Calibri"/>
          <w:color w:val="000000"/>
          <w:sz w:val="18"/>
          <w:szCs w:val="18"/>
        </w:rPr>
        <w:lastRenderedPageBreak/>
        <w:t xml:space="preserve">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31BEE208"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02F22D0B" w14:textId="77777777"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1FB6B433" w14:textId="77777777" w:rsidR="00DC59A5" w:rsidRPr="00DC59A5" w:rsidRDefault="00DC59A5" w:rsidP="00DC59A5">
      <w:pPr>
        <w:widowControl w:val="0"/>
        <w:spacing w:before="206" w:after="0" w:line="206" w:lineRule="exact"/>
        <w:ind w:left="142" w:hanging="142"/>
        <w:rPr>
          <w:rFonts w:cs="Calibri"/>
          <w:color w:val="010302"/>
          <w:u w:val="single"/>
        </w:rPr>
      </w:pPr>
      <w:r w:rsidRPr="00DC59A5">
        <w:rPr>
          <w:rFonts w:cs="Calibri"/>
          <w:color w:val="000000"/>
          <w:sz w:val="18"/>
          <w:szCs w:val="18"/>
          <w:u w:val="single"/>
        </w:rPr>
        <w:t>MATERÁLY, VZORKOVÁNÍ</w:t>
      </w:r>
    </w:p>
    <w:p w14:paraId="3F2BBAA8"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w:t>
      </w:r>
      <w:proofErr w:type="spellStart"/>
      <w:r w:rsidRPr="00DC59A5">
        <w:rPr>
          <w:rFonts w:cs="Calibri"/>
          <w:color w:val="000000"/>
          <w:sz w:val="18"/>
          <w:szCs w:val="18"/>
        </w:rPr>
        <w:t>Sb.o</w:t>
      </w:r>
      <w:proofErr w:type="spellEnd"/>
      <w:r w:rsidRPr="00DC59A5">
        <w:rPr>
          <w:rFonts w:cs="Calibri"/>
          <w:color w:val="000000"/>
          <w:sz w:val="18"/>
          <w:szCs w:val="18"/>
        </w:rPr>
        <w:t xml:space="preserve"> technických požadavcích na stavby.  </w:t>
      </w:r>
    </w:p>
    <w:p w14:paraId="0BA49D5F"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V této dokumentaci uvedené označení dodávek a materiálů tak slouží pouze k určení nejnižších standardů kvality díla. </w:t>
      </w:r>
    </w:p>
    <w:p w14:paraId="4535ECED" w14:textId="77777777" w:rsidR="00DC59A5" w:rsidRPr="00B9246E" w:rsidRDefault="00DC59A5" w:rsidP="00DC59A5">
      <w:pPr>
        <w:widowControl w:val="0"/>
        <w:spacing w:after="0" w:line="206" w:lineRule="exact"/>
        <w:ind w:left="142" w:hanging="142"/>
        <w:jc w:val="both"/>
        <w:rPr>
          <w:rFonts w:cs="Calibri"/>
          <w:sz w:val="18"/>
          <w:szCs w:val="18"/>
        </w:rPr>
      </w:pPr>
      <w:r w:rsidRPr="00DC59A5">
        <w:rPr>
          <w:rFonts w:cs="Calibri"/>
          <w:color w:val="000000"/>
          <w:sz w:val="18"/>
          <w:szCs w:val="18"/>
        </w:rPr>
        <w:t xml:space="preserve">Uchazeč může navrhnout ekvivalentní dodávky a materiály, avšak s minimálně stejnými technickými parametry, výkony a </w:t>
      </w:r>
      <w:r w:rsidRPr="00B9246E">
        <w:rPr>
          <w:rFonts w:cs="Calibri"/>
          <w:sz w:val="18"/>
          <w:szCs w:val="18"/>
        </w:rPr>
        <w:t xml:space="preserve">kvalitou. </w:t>
      </w:r>
    </w:p>
    <w:p w14:paraId="40CF0867" w14:textId="77777777" w:rsidR="00DC59A5" w:rsidRPr="00B9246E" w:rsidRDefault="00DC59A5" w:rsidP="00DC59A5">
      <w:pPr>
        <w:widowControl w:val="0"/>
        <w:spacing w:after="0" w:line="206" w:lineRule="exact"/>
        <w:ind w:left="142" w:hanging="142"/>
        <w:jc w:val="both"/>
        <w:rPr>
          <w:rFonts w:cs="Calibri"/>
          <w:sz w:val="18"/>
          <w:szCs w:val="18"/>
        </w:rPr>
      </w:pPr>
      <w:r w:rsidRPr="00B9246E">
        <w:rPr>
          <w:rFonts w:cs="Calibri"/>
          <w:sz w:val="18"/>
          <w:szCs w:val="18"/>
        </w:rPr>
        <w:t xml:space="preserve">Stavební materiály nebudou používány, pokud jejich hmotnostní aktivita Radonu je větší než 120 </w:t>
      </w:r>
      <w:proofErr w:type="spellStart"/>
      <w:r w:rsidRPr="00B9246E">
        <w:rPr>
          <w:rFonts w:cs="Calibri"/>
          <w:sz w:val="18"/>
          <w:szCs w:val="18"/>
        </w:rPr>
        <w:t>Bg</w:t>
      </w:r>
      <w:proofErr w:type="spellEnd"/>
      <w:r w:rsidRPr="00B9246E">
        <w:rPr>
          <w:rFonts w:cs="Calibri"/>
          <w:sz w:val="18"/>
          <w:szCs w:val="18"/>
        </w:rPr>
        <w:t xml:space="preserve">/kg. </w:t>
      </w:r>
    </w:p>
    <w:p w14:paraId="61823C1F" w14:textId="77777777" w:rsidR="00DC59A5" w:rsidRPr="00B9246E" w:rsidRDefault="00DC59A5" w:rsidP="00DC59A5">
      <w:pPr>
        <w:widowControl w:val="0"/>
        <w:spacing w:after="0" w:line="206" w:lineRule="exact"/>
        <w:ind w:left="142" w:hanging="142"/>
        <w:jc w:val="both"/>
        <w:rPr>
          <w:rFonts w:cs="Calibri"/>
          <w:sz w:val="18"/>
          <w:szCs w:val="18"/>
        </w:rPr>
      </w:pPr>
      <w:r w:rsidRPr="00B9246E">
        <w:rPr>
          <w:rFonts w:cs="Calibri"/>
          <w:sz w:val="18"/>
          <w:szCs w:val="18"/>
        </w:rPr>
        <w:t xml:space="preserve">Zhotovitel je povinen všechny výrobky před jejich zabudováním do stavby předložit k odsouhlasení AD a TDO (předložit vzorky), </w:t>
      </w:r>
      <w:proofErr w:type="spellStart"/>
      <w:r w:rsidRPr="00B9246E">
        <w:rPr>
          <w:rFonts w:cs="Calibri"/>
          <w:sz w:val="18"/>
          <w:szCs w:val="18"/>
        </w:rPr>
        <w:t>specialně</w:t>
      </w:r>
      <w:proofErr w:type="spellEnd"/>
      <w:r w:rsidRPr="00B9246E">
        <w:rPr>
          <w:rFonts w:cs="Calibri"/>
          <w:sz w:val="18"/>
          <w:szCs w:val="18"/>
        </w:rPr>
        <w:t xml:space="preserve"> pak vzorky všech dlažeb, obkladů, podlahových krytin, podhledů, kování, zařizovacích předmětů a dalších vybraných konstrukcí či materiálů ke  schválení zástupci TDO a AD před vlastním použitím.  Zhotovitel při návrhu provádění a samotné realizaci díla minimalizuje dopad na životní prostředí resp. podporuje trvale udržitelný rozvoj.  </w:t>
      </w:r>
    </w:p>
    <w:p w14:paraId="5C494FE5" w14:textId="77777777" w:rsidR="00DC59A5" w:rsidRPr="00B9246E" w:rsidRDefault="00DC59A5" w:rsidP="00DC59A5">
      <w:pPr>
        <w:widowControl w:val="0"/>
        <w:spacing w:before="209" w:after="0" w:line="206" w:lineRule="exact"/>
        <w:ind w:left="142" w:hanging="142"/>
        <w:rPr>
          <w:rFonts w:cs="Calibri"/>
          <w:sz w:val="18"/>
          <w:szCs w:val="18"/>
        </w:rPr>
      </w:pPr>
      <w:r w:rsidRPr="00B9246E">
        <w:rPr>
          <w:rFonts w:cs="Calibri"/>
          <w:sz w:val="18"/>
          <w:szCs w:val="18"/>
          <w:u w:val="single"/>
        </w:rPr>
        <w:t>VJEZD DO AREÁLU, PARKOVÁNÍ</w:t>
      </w:r>
      <w:r w:rsidRPr="00B9246E">
        <w:rPr>
          <w:rFonts w:cs="Calibri"/>
          <w:sz w:val="18"/>
          <w:szCs w:val="18"/>
        </w:rPr>
        <w:t xml:space="preserve">  </w:t>
      </w:r>
    </w:p>
    <w:p w14:paraId="038AEDD8" w14:textId="77777777" w:rsidR="00DC59A5" w:rsidRPr="00DC59A5" w:rsidRDefault="00DC59A5" w:rsidP="00DC59A5">
      <w:pPr>
        <w:widowControl w:val="0"/>
        <w:spacing w:after="0" w:line="206" w:lineRule="exact"/>
        <w:ind w:left="142" w:hanging="142"/>
        <w:jc w:val="both"/>
        <w:rPr>
          <w:rFonts w:cs="Calibri"/>
          <w:color w:val="010302"/>
        </w:rPr>
      </w:pPr>
      <w:r w:rsidRPr="00B9246E">
        <w:rPr>
          <w:rFonts w:cs="Calibr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DC59A5">
        <w:rPr>
          <w:rFonts w:cs="Calibri"/>
          <w:color w:val="000000"/>
          <w:sz w:val="18"/>
          <w:szCs w:val="18"/>
        </w:rPr>
        <w:t xml:space="preserve">vnitřních služeb. Zhotovitel je povinen vjezdové karty vrátit objednateli do 2 pracovních dnů od předání a převzetí díla. </w:t>
      </w:r>
    </w:p>
    <w:p w14:paraId="03D32F4B" w14:textId="77777777" w:rsidR="00DC59A5" w:rsidRPr="00DC59A5" w:rsidRDefault="00DC59A5" w:rsidP="00DC59A5">
      <w:pPr>
        <w:widowControl w:val="0"/>
        <w:spacing w:before="207" w:after="0" w:line="206" w:lineRule="exact"/>
        <w:ind w:left="142" w:hanging="142"/>
        <w:rPr>
          <w:rFonts w:cs="Calibri"/>
          <w:color w:val="000000"/>
          <w:sz w:val="18"/>
          <w:szCs w:val="18"/>
        </w:rPr>
      </w:pPr>
      <w:r w:rsidRPr="00DC59A5">
        <w:rPr>
          <w:rFonts w:cs="Calibri"/>
          <w:color w:val="000000"/>
          <w:sz w:val="18"/>
          <w:szCs w:val="18"/>
          <w:u w:val="single"/>
        </w:rPr>
        <w:t>DOPRAVNÍ ZNAČENÍ</w:t>
      </w:r>
      <w:r w:rsidRPr="00DC59A5">
        <w:rPr>
          <w:rFonts w:cs="Calibri"/>
          <w:color w:val="000000"/>
          <w:sz w:val="18"/>
          <w:szCs w:val="18"/>
        </w:rPr>
        <w:t xml:space="preserve">  </w:t>
      </w:r>
    </w:p>
    <w:p w14:paraId="57CA1015" w14:textId="77777777" w:rsidR="00DC59A5" w:rsidRPr="00DC59A5" w:rsidRDefault="00DC59A5" w:rsidP="00DC59A5">
      <w:pPr>
        <w:widowControl w:val="0"/>
        <w:spacing w:after="0" w:line="206" w:lineRule="exact"/>
        <w:ind w:left="142" w:hanging="142"/>
        <w:jc w:val="both"/>
        <w:rPr>
          <w:rFonts w:cs="Calibri"/>
          <w:color w:val="010302"/>
        </w:rPr>
      </w:pPr>
      <w:r w:rsidRPr="00DC59A5">
        <w:rPr>
          <w:rFonts w:cs="Calibri"/>
          <w:color w:val="000000"/>
          <w:sz w:val="18"/>
          <w:szCs w:val="18"/>
        </w:rPr>
        <w:t xml:space="preserve">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w:t>
      </w:r>
      <w:proofErr w:type="spellStart"/>
      <w:r w:rsidRPr="00DC59A5">
        <w:rPr>
          <w:rFonts w:cs="Calibri"/>
          <w:color w:val="000000"/>
          <w:sz w:val="18"/>
          <w:szCs w:val="18"/>
        </w:rPr>
        <w:t>NemZN</w:t>
      </w:r>
      <w:proofErr w:type="spellEnd"/>
      <w:r w:rsidRPr="00DC59A5">
        <w:rPr>
          <w:rFonts w:cs="Calibri"/>
          <w:color w:val="000000"/>
          <w:sz w:val="18"/>
          <w:szCs w:val="18"/>
        </w:rPr>
        <w:t>, aby byl zajištěn přehled o pohybu zaměstnanců zhotovitele.</w:t>
      </w:r>
      <w:r w:rsidRPr="00DC59A5">
        <w:rPr>
          <w:rFonts w:cs="Calibri"/>
          <w:color w:val="FF0000"/>
          <w:sz w:val="18"/>
          <w:szCs w:val="18"/>
        </w:rPr>
        <w:t xml:space="preserve"> </w:t>
      </w:r>
      <w:r w:rsidRPr="00DC59A5">
        <w:rPr>
          <w:rFonts w:cs="Calibri"/>
          <w:color w:val="000000"/>
          <w:sz w:val="18"/>
          <w:szCs w:val="18"/>
        </w:rPr>
        <w:t xml:space="preserve">  </w:t>
      </w:r>
    </w:p>
    <w:p w14:paraId="7DD7EC89" w14:textId="77777777" w:rsidR="00DC59A5" w:rsidRPr="00DC59A5" w:rsidRDefault="00DC59A5" w:rsidP="00DC59A5">
      <w:pPr>
        <w:widowControl w:val="0"/>
        <w:spacing w:before="208" w:after="0" w:line="206" w:lineRule="exact"/>
        <w:ind w:left="142" w:hanging="142"/>
        <w:rPr>
          <w:rFonts w:cs="Calibri"/>
          <w:color w:val="000000"/>
          <w:sz w:val="18"/>
          <w:szCs w:val="18"/>
        </w:rPr>
      </w:pPr>
      <w:r w:rsidRPr="00DC59A5">
        <w:rPr>
          <w:rFonts w:cs="Calibri"/>
          <w:color w:val="000000"/>
          <w:sz w:val="18"/>
          <w:szCs w:val="18"/>
          <w:u w:val="single"/>
        </w:rPr>
        <w:t>NÁKLADY NA PODMÍNKY REALIZACE</w:t>
      </w:r>
      <w:r w:rsidRPr="00DC59A5">
        <w:rPr>
          <w:rFonts w:cs="Calibri"/>
          <w:color w:val="000000"/>
          <w:sz w:val="18"/>
          <w:szCs w:val="18"/>
        </w:rPr>
        <w:t xml:space="preserve"> </w:t>
      </w:r>
    </w:p>
    <w:p w14:paraId="5F9A4E16" w14:textId="77777777" w:rsidR="00DC59A5" w:rsidRPr="00DC59A5" w:rsidRDefault="00DC59A5" w:rsidP="00DC59A5">
      <w:pPr>
        <w:widowControl w:val="0"/>
        <w:spacing w:after="0" w:line="206" w:lineRule="exact"/>
        <w:ind w:left="142" w:hanging="142"/>
        <w:jc w:val="both"/>
        <w:rPr>
          <w:rFonts w:cs="Calibri"/>
          <w:color w:val="000000"/>
          <w:sz w:val="18"/>
          <w:szCs w:val="18"/>
        </w:rPr>
      </w:pPr>
      <w:r w:rsidRPr="00DC59A5">
        <w:rPr>
          <w:rFonts w:cs="Calibr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3DB287D2" w14:textId="77777777" w:rsidR="00DC59A5" w:rsidRPr="00DC59A5" w:rsidRDefault="00DC59A5" w:rsidP="00DC59A5">
      <w:pPr>
        <w:widowControl w:val="0"/>
        <w:spacing w:after="139" w:line="240" w:lineRule="auto"/>
        <w:ind w:left="142" w:hanging="142"/>
        <w:rPr>
          <w:rFonts w:cs="Calibri"/>
          <w:color w:val="000000"/>
          <w:sz w:val="24"/>
          <w:szCs w:val="24"/>
        </w:rPr>
      </w:pPr>
    </w:p>
    <w:p w14:paraId="0511575D" w14:textId="77777777" w:rsidR="00DC59A5" w:rsidRPr="00DC59A5" w:rsidRDefault="00DC59A5" w:rsidP="00DC59A5">
      <w:pPr>
        <w:widowControl w:val="0"/>
        <w:spacing w:after="0" w:line="206" w:lineRule="exact"/>
        <w:ind w:left="142" w:hanging="142"/>
        <w:rPr>
          <w:rFonts w:cs="Calibri"/>
          <w:color w:val="010302"/>
          <w:sz w:val="18"/>
          <w:szCs w:val="18"/>
        </w:rPr>
      </w:pPr>
      <w:r w:rsidRPr="00DC59A5">
        <w:rPr>
          <w:rFonts w:cs="Calibri"/>
          <w:noProof/>
          <w:sz w:val="18"/>
          <w:szCs w:val="18"/>
        </w:rPr>
        <w:t xml:space="preserve">V části, ve které se obsah této přílohy liší od obsahu samotné smlouvy, mají ustanovení smlouvy přednost před ustanoveními této přílohy. </w:t>
      </w:r>
    </w:p>
    <w:p w14:paraId="0551369F" w14:textId="77777777" w:rsidR="00DC59A5" w:rsidRPr="00DC59A5" w:rsidRDefault="00DC59A5" w:rsidP="00DC59A5">
      <w:pPr>
        <w:widowControl w:val="0"/>
        <w:spacing w:after="0" w:line="240" w:lineRule="auto"/>
        <w:ind w:left="142" w:hanging="142"/>
        <w:rPr>
          <w:rFonts w:cs="Calibri"/>
          <w:color w:val="000000"/>
          <w:sz w:val="18"/>
          <w:szCs w:val="18"/>
        </w:rPr>
      </w:pPr>
    </w:p>
    <w:p w14:paraId="4BE5DAEB" w14:textId="58FB7BAC" w:rsidR="00984FBB" w:rsidRPr="006451F1" w:rsidRDefault="00984FBB" w:rsidP="00984FBB">
      <w:pPr>
        <w:pStyle w:val="Normlnweb"/>
        <w:shd w:val="clear" w:color="auto" w:fill="FFFFFF"/>
        <w:rPr>
          <w:rFonts w:asciiTheme="minorHAnsi" w:hAnsiTheme="minorHAnsi" w:cstheme="minorHAnsi"/>
        </w:rPr>
      </w:pPr>
    </w:p>
    <w:p w14:paraId="53200579" w14:textId="77777777" w:rsidR="004A34D1" w:rsidRDefault="004A34D1" w:rsidP="00984FBB">
      <w:pPr>
        <w:pStyle w:val="Normlnweb"/>
        <w:shd w:val="clear" w:color="auto" w:fill="FFFFFF"/>
        <w:rPr>
          <w:rFonts w:asciiTheme="minorHAnsi" w:hAnsiTheme="minorHAnsi" w:cstheme="minorHAnsi"/>
        </w:rPr>
      </w:pPr>
    </w:p>
    <w:p w14:paraId="145E5F59" w14:textId="4AAB7CBC" w:rsidR="004A34D1" w:rsidRDefault="00647830" w:rsidP="00647830">
      <w:pPr>
        <w:pStyle w:val="Normlnweb"/>
        <w:shd w:val="clear" w:color="auto" w:fill="FFFFFF"/>
        <w:jc w:val="center"/>
        <w:rPr>
          <w:rFonts w:asciiTheme="minorHAnsi" w:hAnsiTheme="minorHAnsi" w:cstheme="minorHAnsi"/>
        </w:rPr>
      </w:pPr>
      <w:r w:rsidRPr="00647830">
        <w:rPr>
          <w:noProof/>
        </w:rPr>
        <w:lastRenderedPageBreak/>
        <w:drawing>
          <wp:inline distT="0" distB="0" distL="0" distR="0" wp14:anchorId="76D6D0CC" wp14:editId="4CE6C9DA">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p>
    <w:p w14:paraId="5FED07EF" w14:textId="130E8234" w:rsidR="004A34D1" w:rsidRDefault="00647830" w:rsidP="00984FBB">
      <w:pPr>
        <w:pStyle w:val="Normlnweb"/>
        <w:shd w:val="clear" w:color="auto" w:fill="FFFFFF"/>
        <w:rPr>
          <w:rFonts w:asciiTheme="minorHAnsi" w:hAnsiTheme="minorHAnsi" w:cstheme="minorHAnsi"/>
        </w:rPr>
      </w:pPr>
      <w:r w:rsidRPr="00647830">
        <w:rPr>
          <w:noProof/>
        </w:rPr>
        <w:lastRenderedPageBreak/>
        <w:drawing>
          <wp:inline distT="0" distB="0" distL="0" distR="0" wp14:anchorId="46AF7EFF" wp14:editId="597C5D27">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bookmarkStart w:id="0" w:name="_GoBack"/>
      <w:bookmarkEnd w:id="0"/>
    </w:p>
    <w:sectPr w:rsidR="004A34D1" w:rsidSect="00FF3174">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FD09DA" w14:textId="77777777" w:rsidR="008A1985" w:rsidRDefault="008A1985">
      <w:r>
        <w:separator/>
      </w:r>
    </w:p>
  </w:endnote>
  <w:endnote w:type="continuationSeparator" w:id="0">
    <w:p w14:paraId="3A934766" w14:textId="77777777" w:rsidR="008A1985" w:rsidRDefault="008A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89193" w14:textId="77777777" w:rsidR="00A84BBB" w:rsidRDefault="00A84BB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38395" w14:textId="77777777" w:rsidR="00A84BBB" w:rsidRDefault="00A84BB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DB4D4" w14:textId="77777777" w:rsidR="00A84BBB" w:rsidRDefault="00A84BB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8D062" w14:textId="77777777" w:rsidR="008A1985" w:rsidRDefault="008A1985">
      <w:r>
        <w:separator/>
      </w:r>
    </w:p>
  </w:footnote>
  <w:footnote w:type="continuationSeparator" w:id="0">
    <w:p w14:paraId="1A775112" w14:textId="77777777" w:rsidR="008A1985" w:rsidRDefault="008A19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76372" w14:textId="77777777" w:rsidR="00A84BBB" w:rsidRDefault="00A84BB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84D71" w14:textId="77777777" w:rsidR="009360A6" w:rsidRPr="009360A6" w:rsidRDefault="009360A6" w:rsidP="009360A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2D9B9" w14:textId="77777777" w:rsidR="00A84BBB" w:rsidRDefault="00A84BB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D067C"/>
    <w:multiLevelType w:val="hybridMultilevel"/>
    <w:tmpl w:val="D77668D2"/>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6"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6455120"/>
    <w:multiLevelType w:val="hybridMultilevel"/>
    <w:tmpl w:val="2354AE1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15:restartNumberingAfterBreak="0">
    <w:nsid w:val="28FB6BEC"/>
    <w:multiLevelType w:val="hybridMultilevel"/>
    <w:tmpl w:val="D41E1A6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4"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2940CC"/>
    <w:multiLevelType w:val="hybridMultilevel"/>
    <w:tmpl w:val="11EA9DC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45A74EA"/>
    <w:multiLevelType w:val="hybridMultilevel"/>
    <w:tmpl w:val="A9B4E280"/>
    <w:lvl w:ilvl="0" w:tplc="0405000F">
      <w:start w:val="1"/>
      <w:numFmt w:val="decimal"/>
      <w:lvlText w:val="%1."/>
      <w:lvlJc w:val="left"/>
      <w:pPr>
        <w:tabs>
          <w:tab w:val="num" w:pos="720"/>
        </w:tabs>
        <w:ind w:left="720" w:hanging="360"/>
      </w:pPr>
    </w:lvl>
    <w:lvl w:ilvl="1" w:tplc="93C0D842">
      <w:start w:val="1"/>
      <w:numFmt w:val="lowerLetter"/>
      <w:lvlText w:val="%2)"/>
      <w:lvlJc w:val="left"/>
      <w:pPr>
        <w:tabs>
          <w:tab w:val="num" w:pos="1680"/>
        </w:tabs>
        <w:ind w:left="1680" w:hanging="600"/>
      </w:pPr>
      <w:rPr>
        <w:rFonts w:hint="default"/>
      </w:rPr>
    </w:lvl>
    <w:lvl w:ilvl="2" w:tplc="0405000F">
      <w:start w:val="1"/>
      <w:numFmt w:val="decimal"/>
      <w:lvlText w:val="%3."/>
      <w:lvlJc w:val="left"/>
      <w:pPr>
        <w:tabs>
          <w:tab w:val="num" w:pos="2340"/>
        </w:tabs>
        <w:ind w:left="2340" w:hanging="36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C2519F"/>
    <w:multiLevelType w:val="hybridMultilevel"/>
    <w:tmpl w:val="6EBA7012"/>
    <w:lvl w:ilvl="0" w:tplc="EE20CE2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4B717F0B"/>
    <w:multiLevelType w:val="hybridMultilevel"/>
    <w:tmpl w:val="1F148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1CC169E"/>
    <w:multiLevelType w:val="hybridMultilevel"/>
    <w:tmpl w:val="6706A632"/>
    <w:lvl w:ilvl="0" w:tplc="C8DC29A4">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1E557D9"/>
    <w:multiLevelType w:val="hybridMultilevel"/>
    <w:tmpl w:val="0984619E"/>
    <w:lvl w:ilvl="0" w:tplc="78BA164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7"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3"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765C0796"/>
    <w:multiLevelType w:val="hybridMultilevel"/>
    <w:tmpl w:val="71729A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FA1B6A"/>
    <w:multiLevelType w:val="hybridMultilevel"/>
    <w:tmpl w:val="1704323E"/>
    <w:lvl w:ilvl="0" w:tplc="FFFFFFFF">
      <w:start w:val="1"/>
      <w:numFmt w:val="decimal"/>
      <w:lvlText w:val="%1."/>
      <w:lvlJc w:val="left"/>
      <w:rPr>
        <w:color w:val="FF000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7" w15:restartNumberingAfterBreak="0">
    <w:nsid w:val="799B1006"/>
    <w:multiLevelType w:val="hybridMultilevel"/>
    <w:tmpl w:val="F51837AC"/>
    <w:lvl w:ilvl="0" w:tplc="D86429F8">
      <w:start w:val="1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9" w15:restartNumberingAfterBreak="0">
    <w:nsid w:val="7E746BA8"/>
    <w:multiLevelType w:val="hybridMultilevel"/>
    <w:tmpl w:val="6E483B8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EC52A9C"/>
    <w:multiLevelType w:val="hybridMultilevel"/>
    <w:tmpl w:val="FFE0EC8C"/>
    <w:lvl w:ilvl="0" w:tplc="79A2D01A">
      <w:start w:val="1"/>
      <w:numFmt w:val="decimal"/>
      <w:lvlText w:val="Příloha č. %1  –"/>
      <w:lvlJc w:val="left"/>
      <w:pPr>
        <w:ind w:left="177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2497" w:hanging="360"/>
      </w:pPr>
      <w:rPr>
        <w:rFonts w:cs="Times New Roman"/>
      </w:rPr>
    </w:lvl>
    <w:lvl w:ilvl="2" w:tplc="0405001B" w:tentative="1">
      <w:start w:val="1"/>
      <w:numFmt w:val="lowerRoman"/>
      <w:lvlText w:val="%3."/>
      <w:lvlJc w:val="right"/>
      <w:pPr>
        <w:ind w:left="3217" w:hanging="180"/>
      </w:pPr>
      <w:rPr>
        <w:rFonts w:cs="Times New Roman"/>
      </w:rPr>
    </w:lvl>
    <w:lvl w:ilvl="3" w:tplc="0405000F" w:tentative="1">
      <w:start w:val="1"/>
      <w:numFmt w:val="decimal"/>
      <w:lvlText w:val="%4."/>
      <w:lvlJc w:val="left"/>
      <w:pPr>
        <w:ind w:left="3937" w:hanging="360"/>
      </w:pPr>
      <w:rPr>
        <w:rFonts w:cs="Times New Roman"/>
      </w:rPr>
    </w:lvl>
    <w:lvl w:ilvl="4" w:tplc="04050019" w:tentative="1">
      <w:start w:val="1"/>
      <w:numFmt w:val="lowerLetter"/>
      <w:lvlText w:val="%5."/>
      <w:lvlJc w:val="left"/>
      <w:pPr>
        <w:ind w:left="4657" w:hanging="360"/>
      </w:pPr>
      <w:rPr>
        <w:rFonts w:cs="Times New Roman"/>
      </w:rPr>
    </w:lvl>
    <w:lvl w:ilvl="5" w:tplc="0405001B" w:tentative="1">
      <w:start w:val="1"/>
      <w:numFmt w:val="lowerRoman"/>
      <w:lvlText w:val="%6."/>
      <w:lvlJc w:val="right"/>
      <w:pPr>
        <w:ind w:left="5377" w:hanging="180"/>
      </w:pPr>
      <w:rPr>
        <w:rFonts w:cs="Times New Roman"/>
      </w:rPr>
    </w:lvl>
    <w:lvl w:ilvl="6" w:tplc="0405000F" w:tentative="1">
      <w:start w:val="1"/>
      <w:numFmt w:val="decimal"/>
      <w:lvlText w:val="%7."/>
      <w:lvlJc w:val="left"/>
      <w:pPr>
        <w:ind w:left="6097" w:hanging="360"/>
      </w:pPr>
      <w:rPr>
        <w:rFonts w:cs="Times New Roman"/>
      </w:rPr>
    </w:lvl>
    <w:lvl w:ilvl="7" w:tplc="04050019" w:tentative="1">
      <w:start w:val="1"/>
      <w:numFmt w:val="lowerLetter"/>
      <w:lvlText w:val="%8."/>
      <w:lvlJc w:val="left"/>
      <w:pPr>
        <w:ind w:left="6817" w:hanging="360"/>
      </w:pPr>
      <w:rPr>
        <w:rFonts w:cs="Times New Roman"/>
      </w:rPr>
    </w:lvl>
    <w:lvl w:ilvl="8" w:tplc="0405001B" w:tentative="1">
      <w:start w:val="1"/>
      <w:numFmt w:val="lowerRoman"/>
      <w:lvlText w:val="%9."/>
      <w:lvlJc w:val="right"/>
      <w:pPr>
        <w:ind w:left="7537" w:hanging="180"/>
      </w:pPr>
      <w:rPr>
        <w:rFonts w:cs="Times New Roman"/>
      </w:rPr>
    </w:lvl>
  </w:abstractNum>
  <w:abstractNum w:abstractNumId="41"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abstractNumId w:val="17"/>
  </w:num>
  <w:num w:numId="2">
    <w:abstractNumId w:val="13"/>
  </w:num>
  <w:num w:numId="3">
    <w:abstractNumId w:val="36"/>
  </w:num>
  <w:num w:numId="4">
    <w:abstractNumId w:val="29"/>
  </w:num>
  <w:num w:numId="5">
    <w:abstractNumId w:val="0"/>
  </w:num>
  <w:num w:numId="6">
    <w:abstractNumId w:val="31"/>
  </w:num>
  <w:num w:numId="7">
    <w:abstractNumId w:val="6"/>
  </w:num>
  <w:num w:numId="8">
    <w:abstractNumId w:val="24"/>
  </w:num>
  <w:num w:numId="9">
    <w:abstractNumId w:val="32"/>
  </w:num>
  <w:num w:numId="10">
    <w:abstractNumId w:val="5"/>
  </w:num>
  <w:num w:numId="11">
    <w:abstractNumId w:val="28"/>
  </w:num>
  <w:num w:numId="12">
    <w:abstractNumId w:val="30"/>
  </w:num>
  <w:num w:numId="13">
    <w:abstractNumId w:val="27"/>
  </w:num>
  <w:num w:numId="14">
    <w:abstractNumId w:val="2"/>
  </w:num>
  <w:num w:numId="15">
    <w:abstractNumId w:val="26"/>
  </w:num>
  <w:num w:numId="16">
    <w:abstractNumId w:val="41"/>
  </w:num>
  <w:num w:numId="17">
    <w:abstractNumId w:val="21"/>
  </w:num>
  <w:num w:numId="18">
    <w:abstractNumId w:val="22"/>
  </w:num>
  <w:num w:numId="19">
    <w:abstractNumId w:val="7"/>
  </w:num>
  <w:num w:numId="20">
    <w:abstractNumId w:val="11"/>
  </w:num>
  <w:num w:numId="21">
    <w:abstractNumId w:val="1"/>
  </w:num>
  <w:num w:numId="22">
    <w:abstractNumId w:val="9"/>
  </w:num>
  <w:num w:numId="23">
    <w:abstractNumId w:val="3"/>
  </w:num>
  <w:num w:numId="24">
    <w:abstractNumId w:val="18"/>
  </w:num>
  <w:num w:numId="25">
    <w:abstractNumId w:val="38"/>
  </w:num>
  <w:num w:numId="26">
    <w:abstractNumId w:val="23"/>
  </w:num>
  <w:num w:numId="27">
    <w:abstractNumId w:val="4"/>
  </w:num>
  <w:num w:numId="28">
    <w:abstractNumId w:val="14"/>
  </w:num>
  <w:num w:numId="29">
    <w:abstractNumId w:val="33"/>
  </w:num>
  <w:num w:numId="30">
    <w:abstractNumId w:val="19"/>
  </w:num>
  <w:num w:numId="31">
    <w:abstractNumId w:val="10"/>
  </w:num>
  <w:num w:numId="32">
    <w:abstractNumId w:val="15"/>
  </w:num>
  <w:num w:numId="33">
    <w:abstractNumId w:val="20"/>
  </w:num>
  <w:num w:numId="34">
    <w:abstractNumId w:val="39"/>
  </w:num>
  <w:num w:numId="35">
    <w:abstractNumId w:val="25"/>
  </w:num>
  <w:num w:numId="36">
    <w:abstractNumId w:val="16"/>
  </w:num>
  <w:num w:numId="37">
    <w:abstractNumId w:val="40"/>
  </w:num>
  <w:num w:numId="38">
    <w:abstractNumId w:val="12"/>
  </w:num>
  <w:num w:numId="39">
    <w:abstractNumId w:val="8"/>
  </w:num>
  <w:num w:numId="40">
    <w:abstractNumId w:val="12"/>
  </w:num>
  <w:num w:numId="41">
    <w:abstractNumId w:val="34"/>
  </w:num>
  <w:num w:numId="42">
    <w:abstractNumId w:val="37"/>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17"/>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C77"/>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30C"/>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869"/>
    <w:rsid w:val="000418EB"/>
    <w:rsid w:val="00041989"/>
    <w:rsid w:val="00041B5A"/>
    <w:rsid w:val="00041EF5"/>
    <w:rsid w:val="000424C6"/>
    <w:rsid w:val="0004281C"/>
    <w:rsid w:val="000428BB"/>
    <w:rsid w:val="00043474"/>
    <w:rsid w:val="000434E5"/>
    <w:rsid w:val="00043566"/>
    <w:rsid w:val="00043AB5"/>
    <w:rsid w:val="000441D1"/>
    <w:rsid w:val="000447E7"/>
    <w:rsid w:val="000447F7"/>
    <w:rsid w:val="0004486A"/>
    <w:rsid w:val="00044A20"/>
    <w:rsid w:val="00045087"/>
    <w:rsid w:val="0004588F"/>
    <w:rsid w:val="00045BD9"/>
    <w:rsid w:val="00045CA7"/>
    <w:rsid w:val="00045DAB"/>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66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A4B"/>
    <w:rsid w:val="0006424B"/>
    <w:rsid w:val="0006442B"/>
    <w:rsid w:val="0006448B"/>
    <w:rsid w:val="000644C9"/>
    <w:rsid w:val="000646E5"/>
    <w:rsid w:val="000647CD"/>
    <w:rsid w:val="00064B53"/>
    <w:rsid w:val="00064ED7"/>
    <w:rsid w:val="00065154"/>
    <w:rsid w:val="00065545"/>
    <w:rsid w:val="00065DB5"/>
    <w:rsid w:val="00065DE6"/>
    <w:rsid w:val="000662E0"/>
    <w:rsid w:val="00066D0E"/>
    <w:rsid w:val="00066D64"/>
    <w:rsid w:val="0007009C"/>
    <w:rsid w:val="0007030D"/>
    <w:rsid w:val="00070B18"/>
    <w:rsid w:val="00071084"/>
    <w:rsid w:val="0007156C"/>
    <w:rsid w:val="000715BB"/>
    <w:rsid w:val="00071A17"/>
    <w:rsid w:val="00071CA8"/>
    <w:rsid w:val="000729E5"/>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798"/>
    <w:rsid w:val="00076E71"/>
    <w:rsid w:val="0007756C"/>
    <w:rsid w:val="00077D43"/>
    <w:rsid w:val="000801EC"/>
    <w:rsid w:val="000803D3"/>
    <w:rsid w:val="00080549"/>
    <w:rsid w:val="00080563"/>
    <w:rsid w:val="00080CBE"/>
    <w:rsid w:val="00081058"/>
    <w:rsid w:val="00081A8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1A0"/>
    <w:rsid w:val="000A699C"/>
    <w:rsid w:val="000A73E4"/>
    <w:rsid w:val="000A75AA"/>
    <w:rsid w:val="000A797C"/>
    <w:rsid w:val="000A7C64"/>
    <w:rsid w:val="000B143C"/>
    <w:rsid w:val="000B1837"/>
    <w:rsid w:val="000B1897"/>
    <w:rsid w:val="000B1975"/>
    <w:rsid w:val="000B1EA0"/>
    <w:rsid w:val="000B1EDF"/>
    <w:rsid w:val="000B20C8"/>
    <w:rsid w:val="000B2F23"/>
    <w:rsid w:val="000B3BAB"/>
    <w:rsid w:val="000B3C59"/>
    <w:rsid w:val="000B402C"/>
    <w:rsid w:val="000B4041"/>
    <w:rsid w:val="000B4240"/>
    <w:rsid w:val="000B4328"/>
    <w:rsid w:val="000B44F0"/>
    <w:rsid w:val="000B4A58"/>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C8D"/>
    <w:rsid w:val="000C5EB8"/>
    <w:rsid w:val="000C61C4"/>
    <w:rsid w:val="000C6617"/>
    <w:rsid w:val="000C676B"/>
    <w:rsid w:val="000C67EA"/>
    <w:rsid w:val="000C749C"/>
    <w:rsid w:val="000C783C"/>
    <w:rsid w:val="000C795D"/>
    <w:rsid w:val="000C7CDE"/>
    <w:rsid w:val="000C7F0B"/>
    <w:rsid w:val="000D0232"/>
    <w:rsid w:val="000D02BA"/>
    <w:rsid w:val="000D0568"/>
    <w:rsid w:val="000D05A6"/>
    <w:rsid w:val="000D116C"/>
    <w:rsid w:val="000D1577"/>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5A07"/>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F53"/>
    <w:rsid w:val="000F087D"/>
    <w:rsid w:val="000F0FD2"/>
    <w:rsid w:val="000F199C"/>
    <w:rsid w:val="000F19DF"/>
    <w:rsid w:val="000F1AF6"/>
    <w:rsid w:val="000F1CBF"/>
    <w:rsid w:val="000F27C7"/>
    <w:rsid w:val="000F29D1"/>
    <w:rsid w:val="000F2BA1"/>
    <w:rsid w:val="000F2E9B"/>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C78"/>
    <w:rsid w:val="000F7D51"/>
    <w:rsid w:val="000F7F02"/>
    <w:rsid w:val="00100381"/>
    <w:rsid w:val="001009B6"/>
    <w:rsid w:val="00100B92"/>
    <w:rsid w:val="00100C13"/>
    <w:rsid w:val="00100CA1"/>
    <w:rsid w:val="001017AA"/>
    <w:rsid w:val="00101B17"/>
    <w:rsid w:val="00101C8B"/>
    <w:rsid w:val="00101D7C"/>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531"/>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265"/>
    <w:rsid w:val="00115BE4"/>
    <w:rsid w:val="00115BEA"/>
    <w:rsid w:val="00115DF2"/>
    <w:rsid w:val="001161EE"/>
    <w:rsid w:val="00116254"/>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94E"/>
    <w:rsid w:val="00143E5F"/>
    <w:rsid w:val="001446F2"/>
    <w:rsid w:val="0014482E"/>
    <w:rsid w:val="0014515B"/>
    <w:rsid w:val="00145180"/>
    <w:rsid w:val="00145FE6"/>
    <w:rsid w:val="00146C9D"/>
    <w:rsid w:val="001473A3"/>
    <w:rsid w:val="00150022"/>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B67"/>
    <w:rsid w:val="00162078"/>
    <w:rsid w:val="0016229E"/>
    <w:rsid w:val="001629BD"/>
    <w:rsid w:val="00163436"/>
    <w:rsid w:val="00163456"/>
    <w:rsid w:val="001637AA"/>
    <w:rsid w:val="001637DF"/>
    <w:rsid w:val="001639D3"/>
    <w:rsid w:val="00164027"/>
    <w:rsid w:val="00164322"/>
    <w:rsid w:val="00165CB9"/>
    <w:rsid w:val="001661B5"/>
    <w:rsid w:val="00166E07"/>
    <w:rsid w:val="00167475"/>
    <w:rsid w:val="0016782D"/>
    <w:rsid w:val="00167A6C"/>
    <w:rsid w:val="00167B06"/>
    <w:rsid w:val="00170397"/>
    <w:rsid w:val="00170532"/>
    <w:rsid w:val="00170638"/>
    <w:rsid w:val="0017066B"/>
    <w:rsid w:val="00170BC7"/>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801"/>
    <w:rsid w:val="00177BD9"/>
    <w:rsid w:val="001802B3"/>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4FB"/>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7F5"/>
    <w:rsid w:val="00194B2C"/>
    <w:rsid w:val="001953A0"/>
    <w:rsid w:val="00195827"/>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7435"/>
    <w:rsid w:val="001D7561"/>
    <w:rsid w:val="001D787E"/>
    <w:rsid w:val="001D7CBD"/>
    <w:rsid w:val="001E0181"/>
    <w:rsid w:val="001E0793"/>
    <w:rsid w:val="001E17DD"/>
    <w:rsid w:val="001E1BF7"/>
    <w:rsid w:val="001E1E64"/>
    <w:rsid w:val="001E2193"/>
    <w:rsid w:val="001E21F4"/>
    <w:rsid w:val="001E22B3"/>
    <w:rsid w:val="001E2458"/>
    <w:rsid w:val="001E2612"/>
    <w:rsid w:val="001E270B"/>
    <w:rsid w:val="001E2BE1"/>
    <w:rsid w:val="001E2C03"/>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244"/>
    <w:rsid w:val="002064C2"/>
    <w:rsid w:val="0020676C"/>
    <w:rsid w:val="002069A2"/>
    <w:rsid w:val="002069A8"/>
    <w:rsid w:val="002075BF"/>
    <w:rsid w:val="002079D4"/>
    <w:rsid w:val="002102D9"/>
    <w:rsid w:val="00210583"/>
    <w:rsid w:val="002107C6"/>
    <w:rsid w:val="00210C71"/>
    <w:rsid w:val="00210F23"/>
    <w:rsid w:val="00211B5C"/>
    <w:rsid w:val="00211D70"/>
    <w:rsid w:val="00211E89"/>
    <w:rsid w:val="002123C6"/>
    <w:rsid w:val="0021282F"/>
    <w:rsid w:val="002129A1"/>
    <w:rsid w:val="002138EB"/>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6D7B"/>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5F8"/>
    <w:rsid w:val="002368BB"/>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75F9"/>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1B63"/>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DF7"/>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11B"/>
    <w:rsid w:val="00290CC1"/>
    <w:rsid w:val="00290DD6"/>
    <w:rsid w:val="002915E2"/>
    <w:rsid w:val="00291A99"/>
    <w:rsid w:val="002922AF"/>
    <w:rsid w:val="002924F6"/>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BF3"/>
    <w:rsid w:val="002F0E01"/>
    <w:rsid w:val="002F1253"/>
    <w:rsid w:val="002F1622"/>
    <w:rsid w:val="002F18CB"/>
    <w:rsid w:val="002F1A53"/>
    <w:rsid w:val="002F1BF1"/>
    <w:rsid w:val="002F1DC5"/>
    <w:rsid w:val="002F2173"/>
    <w:rsid w:val="002F29C9"/>
    <w:rsid w:val="002F3590"/>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3FF"/>
    <w:rsid w:val="0030476E"/>
    <w:rsid w:val="00304931"/>
    <w:rsid w:val="00304977"/>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7E4"/>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5A1"/>
    <w:rsid w:val="003218CF"/>
    <w:rsid w:val="00321BD2"/>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55EA"/>
    <w:rsid w:val="003557AA"/>
    <w:rsid w:val="00355864"/>
    <w:rsid w:val="00355CCA"/>
    <w:rsid w:val="00355D2E"/>
    <w:rsid w:val="00355DA0"/>
    <w:rsid w:val="00357210"/>
    <w:rsid w:val="00357587"/>
    <w:rsid w:val="00357E25"/>
    <w:rsid w:val="00360395"/>
    <w:rsid w:val="00360D86"/>
    <w:rsid w:val="00360F52"/>
    <w:rsid w:val="00360F62"/>
    <w:rsid w:val="00361407"/>
    <w:rsid w:val="00361446"/>
    <w:rsid w:val="00361C11"/>
    <w:rsid w:val="00361DC6"/>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6B00"/>
    <w:rsid w:val="00366D11"/>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97775"/>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074"/>
    <w:rsid w:val="003A7599"/>
    <w:rsid w:val="003A76DD"/>
    <w:rsid w:val="003A7D04"/>
    <w:rsid w:val="003B0A33"/>
    <w:rsid w:val="003B0C62"/>
    <w:rsid w:val="003B131B"/>
    <w:rsid w:val="003B169E"/>
    <w:rsid w:val="003B16D5"/>
    <w:rsid w:val="003B16FD"/>
    <w:rsid w:val="003B1ABA"/>
    <w:rsid w:val="003B2129"/>
    <w:rsid w:val="003B212F"/>
    <w:rsid w:val="003B2354"/>
    <w:rsid w:val="003B25A3"/>
    <w:rsid w:val="003B3998"/>
    <w:rsid w:val="003B3B85"/>
    <w:rsid w:val="003B4078"/>
    <w:rsid w:val="003B413A"/>
    <w:rsid w:val="003B41BC"/>
    <w:rsid w:val="003B426D"/>
    <w:rsid w:val="003B4787"/>
    <w:rsid w:val="003B4C43"/>
    <w:rsid w:val="003B4D3C"/>
    <w:rsid w:val="003B5065"/>
    <w:rsid w:val="003B5761"/>
    <w:rsid w:val="003B5E40"/>
    <w:rsid w:val="003B5EC4"/>
    <w:rsid w:val="003B6E18"/>
    <w:rsid w:val="003B74C9"/>
    <w:rsid w:val="003B7FAD"/>
    <w:rsid w:val="003C051F"/>
    <w:rsid w:val="003C05ED"/>
    <w:rsid w:val="003C077C"/>
    <w:rsid w:val="003C07D5"/>
    <w:rsid w:val="003C091C"/>
    <w:rsid w:val="003C0D78"/>
    <w:rsid w:val="003C0EFD"/>
    <w:rsid w:val="003C10E4"/>
    <w:rsid w:val="003C17C6"/>
    <w:rsid w:val="003C18ED"/>
    <w:rsid w:val="003C1963"/>
    <w:rsid w:val="003C1DEA"/>
    <w:rsid w:val="003C22FE"/>
    <w:rsid w:val="003C2345"/>
    <w:rsid w:val="003C25B6"/>
    <w:rsid w:val="003C25C5"/>
    <w:rsid w:val="003C2761"/>
    <w:rsid w:val="003C2845"/>
    <w:rsid w:val="003C28F1"/>
    <w:rsid w:val="003C2CB5"/>
    <w:rsid w:val="003C2DF4"/>
    <w:rsid w:val="003C309E"/>
    <w:rsid w:val="003C3BCE"/>
    <w:rsid w:val="003C3DDC"/>
    <w:rsid w:val="003C3E79"/>
    <w:rsid w:val="003C4CBB"/>
    <w:rsid w:val="003C5462"/>
    <w:rsid w:val="003C5FFA"/>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DBC"/>
    <w:rsid w:val="003D6E64"/>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822"/>
    <w:rsid w:val="003E6953"/>
    <w:rsid w:val="003E6B74"/>
    <w:rsid w:val="003E6F33"/>
    <w:rsid w:val="003E72BA"/>
    <w:rsid w:val="003E734D"/>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E29"/>
    <w:rsid w:val="003F46A2"/>
    <w:rsid w:val="003F486A"/>
    <w:rsid w:val="003F56B4"/>
    <w:rsid w:val="003F5897"/>
    <w:rsid w:val="003F59D2"/>
    <w:rsid w:val="003F5B58"/>
    <w:rsid w:val="003F5C91"/>
    <w:rsid w:val="003F5F95"/>
    <w:rsid w:val="003F62F3"/>
    <w:rsid w:val="003F6329"/>
    <w:rsid w:val="003F65C1"/>
    <w:rsid w:val="003F6626"/>
    <w:rsid w:val="003F66AC"/>
    <w:rsid w:val="003F6FD9"/>
    <w:rsid w:val="003F707A"/>
    <w:rsid w:val="003F70F0"/>
    <w:rsid w:val="003F7380"/>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662"/>
    <w:rsid w:val="00405737"/>
    <w:rsid w:val="004059D4"/>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58DC"/>
    <w:rsid w:val="00426443"/>
    <w:rsid w:val="00426547"/>
    <w:rsid w:val="004266FD"/>
    <w:rsid w:val="0042699F"/>
    <w:rsid w:val="00427497"/>
    <w:rsid w:val="0042772B"/>
    <w:rsid w:val="00427C7F"/>
    <w:rsid w:val="00427DB2"/>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B3E"/>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D9E"/>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D42"/>
    <w:rsid w:val="00467EE8"/>
    <w:rsid w:val="00470137"/>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507"/>
    <w:rsid w:val="00481A9D"/>
    <w:rsid w:val="00481B9B"/>
    <w:rsid w:val="004820E6"/>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92"/>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937"/>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44E"/>
    <w:rsid w:val="004B6EBC"/>
    <w:rsid w:val="004B7756"/>
    <w:rsid w:val="004B7877"/>
    <w:rsid w:val="004B7CB8"/>
    <w:rsid w:val="004C05A2"/>
    <w:rsid w:val="004C11DF"/>
    <w:rsid w:val="004C18F4"/>
    <w:rsid w:val="004C1988"/>
    <w:rsid w:val="004C1C88"/>
    <w:rsid w:val="004C207E"/>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6B4"/>
    <w:rsid w:val="005019BE"/>
    <w:rsid w:val="00501B42"/>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A3C"/>
    <w:rsid w:val="00511FFD"/>
    <w:rsid w:val="005120C3"/>
    <w:rsid w:val="005120D9"/>
    <w:rsid w:val="00512374"/>
    <w:rsid w:val="0051238A"/>
    <w:rsid w:val="005123F2"/>
    <w:rsid w:val="00512808"/>
    <w:rsid w:val="00512A52"/>
    <w:rsid w:val="00512F3D"/>
    <w:rsid w:val="00512F75"/>
    <w:rsid w:val="00513249"/>
    <w:rsid w:val="005133DA"/>
    <w:rsid w:val="00513417"/>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505"/>
    <w:rsid w:val="005175A6"/>
    <w:rsid w:val="00517EE7"/>
    <w:rsid w:val="005201C4"/>
    <w:rsid w:val="005204BF"/>
    <w:rsid w:val="00521441"/>
    <w:rsid w:val="005216C7"/>
    <w:rsid w:val="005218FB"/>
    <w:rsid w:val="00521971"/>
    <w:rsid w:val="00521C41"/>
    <w:rsid w:val="00522345"/>
    <w:rsid w:val="00522496"/>
    <w:rsid w:val="00522B78"/>
    <w:rsid w:val="00522CF0"/>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633"/>
    <w:rsid w:val="00534F5D"/>
    <w:rsid w:val="00535749"/>
    <w:rsid w:val="0053613F"/>
    <w:rsid w:val="005364CF"/>
    <w:rsid w:val="00537079"/>
    <w:rsid w:val="005370DB"/>
    <w:rsid w:val="0053763E"/>
    <w:rsid w:val="005378FC"/>
    <w:rsid w:val="00537DE4"/>
    <w:rsid w:val="0054031D"/>
    <w:rsid w:val="00540440"/>
    <w:rsid w:val="00540722"/>
    <w:rsid w:val="00540C16"/>
    <w:rsid w:val="00540D03"/>
    <w:rsid w:val="00541BDD"/>
    <w:rsid w:val="00541DB9"/>
    <w:rsid w:val="005420DC"/>
    <w:rsid w:val="005429EC"/>
    <w:rsid w:val="00542A04"/>
    <w:rsid w:val="00542B06"/>
    <w:rsid w:val="00543105"/>
    <w:rsid w:val="00543193"/>
    <w:rsid w:val="00543487"/>
    <w:rsid w:val="0054387A"/>
    <w:rsid w:val="00543A49"/>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389"/>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6DFF"/>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89F"/>
    <w:rsid w:val="00584C0F"/>
    <w:rsid w:val="00584C38"/>
    <w:rsid w:val="00584FB1"/>
    <w:rsid w:val="0058520B"/>
    <w:rsid w:val="005862CB"/>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AC2"/>
    <w:rsid w:val="005A3C84"/>
    <w:rsid w:val="005A3CD3"/>
    <w:rsid w:val="005A3E5D"/>
    <w:rsid w:val="005A4AC1"/>
    <w:rsid w:val="005A4B49"/>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951"/>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769"/>
    <w:rsid w:val="005C5939"/>
    <w:rsid w:val="005C5ADD"/>
    <w:rsid w:val="005C5EA2"/>
    <w:rsid w:val="005C653B"/>
    <w:rsid w:val="005C6796"/>
    <w:rsid w:val="005C69F7"/>
    <w:rsid w:val="005C6E1C"/>
    <w:rsid w:val="005C72A4"/>
    <w:rsid w:val="005C7693"/>
    <w:rsid w:val="005C76F6"/>
    <w:rsid w:val="005C7949"/>
    <w:rsid w:val="005C7C1F"/>
    <w:rsid w:val="005C7EE7"/>
    <w:rsid w:val="005D0008"/>
    <w:rsid w:val="005D1F6D"/>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3EC3"/>
    <w:rsid w:val="006140DB"/>
    <w:rsid w:val="006144A2"/>
    <w:rsid w:val="006145C0"/>
    <w:rsid w:val="006147E7"/>
    <w:rsid w:val="006149C2"/>
    <w:rsid w:val="006151A4"/>
    <w:rsid w:val="00615DCD"/>
    <w:rsid w:val="00616024"/>
    <w:rsid w:val="006160CB"/>
    <w:rsid w:val="0061658B"/>
    <w:rsid w:val="00616BE9"/>
    <w:rsid w:val="00616D22"/>
    <w:rsid w:val="006200DE"/>
    <w:rsid w:val="00620289"/>
    <w:rsid w:val="00620315"/>
    <w:rsid w:val="006209B4"/>
    <w:rsid w:val="0062106B"/>
    <w:rsid w:val="00621A82"/>
    <w:rsid w:val="00621B72"/>
    <w:rsid w:val="00621C2F"/>
    <w:rsid w:val="00621DA3"/>
    <w:rsid w:val="0062246A"/>
    <w:rsid w:val="0062256F"/>
    <w:rsid w:val="00622E6A"/>
    <w:rsid w:val="00623576"/>
    <w:rsid w:val="00623E79"/>
    <w:rsid w:val="006242BA"/>
    <w:rsid w:val="0062437D"/>
    <w:rsid w:val="006250ED"/>
    <w:rsid w:val="006252CA"/>
    <w:rsid w:val="00625311"/>
    <w:rsid w:val="006254F9"/>
    <w:rsid w:val="0062567B"/>
    <w:rsid w:val="00625996"/>
    <w:rsid w:val="006259EF"/>
    <w:rsid w:val="00625C61"/>
    <w:rsid w:val="00625FB8"/>
    <w:rsid w:val="00626122"/>
    <w:rsid w:val="00626683"/>
    <w:rsid w:val="006266E7"/>
    <w:rsid w:val="006275D7"/>
    <w:rsid w:val="00627C2B"/>
    <w:rsid w:val="00630444"/>
    <w:rsid w:val="00630B5F"/>
    <w:rsid w:val="00630D68"/>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0CC2"/>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9D0"/>
    <w:rsid w:val="00645E9C"/>
    <w:rsid w:val="00645EFE"/>
    <w:rsid w:val="006461C8"/>
    <w:rsid w:val="006463B7"/>
    <w:rsid w:val="006465A1"/>
    <w:rsid w:val="00646E30"/>
    <w:rsid w:val="00647077"/>
    <w:rsid w:val="00647145"/>
    <w:rsid w:val="00647830"/>
    <w:rsid w:val="006503C2"/>
    <w:rsid w:val="00650A15"/>
    <w:rsid w:val="006511CB"/>
    <w:rsid w:val="00651288"/>
    <w:rsid w:val="006512DE"/>
    <w:rsid w:val="00651365"/>
    <w:rsid w:val="00651684"/>
    <w:rsid w:val="00651768"/>
    <w:rsid w:val="00651A0D"/>
    <w:rsid w:val="00651A65"/>
    <w:rsid w:val="00651ADB"/>
    <w:rsid w:val="00651F9A"/>
    <w:rsid w:val="00652A01"/>
    <w:rsid w:val="00653AAD"/>
    <w:rsid w:val="00653F35"/>
    <w:rsid w:val="00654689"/>
    <w:rsid w:val="00654B0E"/>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186"/>
    <w:rsid w:val="00664696"/>
    <w:rsid w:val="006646AE"/>
    <w:rsid w:val="00664FB3"/>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CAA"/>
    <w:rsid w:val="00675DFD"/>
    <w:rsid w:val="0067609D"/>
    <w:rsid w:val="00676AB9"/>
    <w:rsid w:val="00676D5F"/>
    <w:rsid w:val="006772F1"/>
    <w:rsid w:val="00677D3E"/>
    <w:rsid w:val="00677DE8"/>
    <w:rsid w:val="006804F6"/>
    <w:rsid w:val="00680742"/>
    <w:rsid w:val="0068134B"/>
    <w:rsid w:val="00681E52"/>
    <w:rsid w:val="00681F00"/>
    <w:rsid w:val="00681FD2"/>
    <w:rsid w:val="00682023"/>
    <w:rsid w:val="006821D1"/>
    <w:rsid w:val="00682341"/>
    <w:rsid w:val="00682708"/>
    <w:rsid w:val="00682718"/>
    <w:rsid w:val="006827F8"/>
    <w:rsid w:val="00682E3E"/>
    <w:rsid w:val="00682F1F"/>
    <w:rsid w:val="0068302A"/>
    <w:rsid w:val="0068330F"/>
    <w:rsid w:val="0068377D"/>
    <w:rsid w:val="006839F3"/>
    <w:rsid w:val="00683A7D"/>
    <w:rsid w:val="00683C60"/>
    <w:rsid w:val="006843B0"/>
    <w:rsid w:val="00684402"/>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0C"/>
    <w:rsid w:val="00691267"/>
    <w:rsid w:val="006915D1"/>
    <w:rsid w:val="00691899"/>
    <w:rsid w:val="00691DFF"/>
    <w:rsid w:val="00692340"/>
    <w:rsid w:val="006924B8"/>
    <w:rsid w:val="006924C7"/>
    <w:rsid w:val="006925C6"/>
    <w:rsid w:val="006926BB"/>
    <w:rsid w:val="00692749"/>
    <w:rsid w:val="00692988"/>
    <w:rsid w:val="00692A59"/>
    <w:rsid w:val="00692BA6"/>
    <w:rsid w:val="00692D39"/>
    <w:rsid w:val="00692ED7"/>
    <w:rsid w:val="0069340B"/>
    <w:rsid w:val="006938B8"/>
    <w:rsid w:val="00693D43"/>
    <w:rsid w:val="00694400"/>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4BE"/>
    <w:rsid w:val="006C0969"/>
    <w:rsid w:val="006C0E26"/>
    <w:rsid w:val="006C0EFD"/>
    <w:rsid w:val="006C12FD"/>
    <w:rsid w:val="006C16F5"/>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8C"/>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8B4"/>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62"/>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C0B"/>
    <w:rsid w:val="00700DE3"/>
    <w:rsid w:val="007017B1"/>
    <w:rsid w:val="00701BCB"/>
    <w:rsid w:val="00701BFE"/>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88A"/>
    <w:rsid w:val="007128CA"/>
    <w:rsid w:val="00712C3E"/>
    <w:rsid w:val="00713469"/>
    <w:rsid w:val="007140BF"/>
    <w:rsid w:val="00714B64"/>
    <w:rsid w:val="00714C07"/>
    <w:rsid w:val="00715029"/>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CEB"/>
    <w:rsid w:val="00761D41"/>
    <w:rsid w:val="00761E5A"/>
    <w:rsid w:val="00762027"/>
    <w:rsid w:val="007622CB"/>
    <w:rsid w:val="00762754"/>
    <w:rsid w:val="0076295E"/>
    <w:rsid w:val="007636EB"/>
    <w:rsid w:val="00763ABD"/>
    <w:rsid w:val="00764298"/>
    <w:rsid w:val="00764548"/>
    <w:rsid w:val="0076458C"/>
    <w:rsid w:val="00764A7E"/>
    <w:rsid w:val="00764F07"/>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5486"/>
    <w:rsid w:val="0078736F"/>
    <w:rsid w:val="007875FE"/>
    <w:rsid w:val="007877A9"/>
    <w:rsid w:val="0078780F"/>
    <w:rsid w:val="00787F9F"/>
    <w:rsid w:val="0079005D"/>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5007"/>
    <w:rsid w:val="0079569E"/>
    <w:rsid w:val="007958DD"/>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5A0B"/>
    <w:rsid w:val="007A60CE"/>
    <w:rsid w:val="007A655C"/>
    <w:rsid w:val="007A6797"/>
    <w:rsid w:val="007A6FA7"/>
    <w:rsid w:val="007A70AB"/>
    <w:rsid w:val="007A7DA9"/>
    <w:rsid w:val="007B02C6"/>
    <w:rsid w:val="007B045E"/>
    <w:rsid w:val="007B0802"/>
    <w:rsid w:val="007B0D8D"/>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CC0"/>
    <w:rsid w:val="007E2F52"/>
    <w:rsid w:val="007E2FEA"/>
    <w:rsid w:val="007E39D4"/>
    <w:rsid w:val="007E414C"/>
    <w:rsid w:val="007E43B2"/>
    <w:rsid w:val="007E44A7"/>
    <w:rsid w:val="007E471D"/>
    <w:rsid w:val="007E4BD1"/>
    <w:rsid w:val="007E5541"/>
    <w:rsid w:val="007E5767"/>
    <w:rsid w:val="007E5772"/>
    <w:rsid w:val="007E629C"/>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6CD"/>
    <w:rsid w:val="0080286C"/>
    <w:rsid w:val="00802ED6"/>
    <w:rsid w:val="00803200"/>
    <w:rsid w:val="008033F0"/>
    <w:rsid w:val="0080358C"/>
    <w:rsid w:val="00803C1F"/>
    <w:rsid w:val="00803E9B"/>
    <w:rsid w:val="0080465B"/>
    <w:rsid w:val="00804CDF"/>
    <w:rsid w:val="00805320"/>
    <w:rsid w:val="00806125"/>
    <w:rsid w:val="008064EC"/>
    <w:rsid w:val="00807325"/>
    <w:rsid w:val="0080744F"/>
    <w:rsid w:val="00807457"/>
    <w:rsid w:val="008076EF"/>
    <w:rsid w:val="008101F3"/>
    <w:rsid w:val="008103CB"/>
    <w:rsid w:val="008109DC"/>
    <w:rsid w:val="00810F7F"/>
    <w:rsid w:val="00811A7C"/>
    <w:rsid w:val="00811D48"/>
    <w:rsid w:val="008120E2"/>
    <w:rsid w:val="00812421"/>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9EA"/>
    <w:rsid w:val="00831A4B"/>
    <w:rsid w:val="00831B36"/>
    <w:rsid w:val="00831BD4"/>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94B"/>
    <w:rsid w:val="0084698A"/>
    <w:rsid w:val="00846B43"/>
    <w:rsid w:val="008474F8"/>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CD6"/>
    <w:rsid w:val="00870DEF"/>
    <w:rsid w:val="00871009"/>
    <w:rsid w:val="00871068"/>
    <w:rsid w:val="00871520"/>
    <w:rsid w:val="0087152B"/>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D0"/>
    <w:rsid w:val="008826D8"/>
    <w:rsid w:val="0088271F"/>
    <w:rsid w:val="00882ABC"/>
    <w:rsid w:val="008830CB"/>
    <w:rsid w:val="00883126"/>
    <w:rsid w:val="00883345"/>
    <w:rsid w:val="008836B2"/>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85"/>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80B"/>
    <w:rsid w:val="008C19B5"/>
    <w:rsid w:val="008C1F1B"/>
    <w:rsid w:val="008C1F68"/>
    <w:rsid w:val="008C3372"/>
    <w:rsid w:val="008C3A28"/>
    <w:rsid w:val="008C3ED3"/>
    <w:rsid w:val="008C4311"/>
    <w:rsid w:val="008C46B5"/>
    <w:rsid w:val="008C4723"/>
    <w:rsid w:val="008C49F6"/>
    <w:rsid w:val="008C4BAB"/>
    <w:rsid w:val="008C5050"/>
    <w:rsid w:val="008C5197"/>
    <w:rsid w:val="008C53F2"/>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851"/>
    <w:rsid w:val="008D7B64"/>
    <w:rsid w:val="008D7E4A"/>
    <w:rsid w:val="008D7F14"/>
    <w:rsid w:val="008E0165"/>
    <w:rsid w:val="008E0537"/>
    <w:rsid w:val="008E0591"/>
    <w:rsid w:val="008E0696"/>
    <w:rsid w:val="008E0753"/>
    <w:rsid w:val="008E0BF7"/>
    <w:rsid w:val="008E0C29"/>
    <w:rsid w:val="008E0CFD"/>
    <w:rsid w:val="008E13CF"/>
    <w:rsid w:val="008E163F"/>
    <w:rsid w:val="008E1BEF"/>
    <w:rsid w:val="008E1E5C"/>
    <w:rsid w:val="008E1F11"/>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540"/>
    <w:rsid w:val="008E7DF2"/>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E91"/>
    <w:rsid w:val="00911ECA"/>
    <w:rsid w:val="00912E2D"/>
    <w:rsid w:val="009135AF"/>
    <w:rsid w:val="009139C5"/>
    <w:rsid w:val="00913B13"/>
    <w:rsid w:val="0091433C"/>
    <w:rsid w:val="00914D7F"/>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B44"/>
    <w:rsid w:val="00924C38"/>
    <w:rsid w:val="009250CF"/>
    <w:rsid w:val="0092653E"/>
    <w:rsid w:val="009267C9"/>
    <w:rsid w:val="00926825"/>
    <w:rsid w:val="00926AA0"/>
    <w:rsid w:val="00926F05"/>
    <w:rsid w:val="009277E8"/>
    <w:rsid w:val="009278F3"/>
    <w:rsid w:val="009279A4"/>
    <w:rsid w:val="00927C41"/>
    <w:rsid w:val="00927EC4"/>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56D"/>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414"/>
    <w:rsid w:val="00942599"/>
    <w:rsid w:val="009426E2"/>
    <w:rsid w:val="009427B2"/>
    <w:rsid w:val="00942F4F"/>
    <w:rsid w:val="00943147"/>
    <w:rsid w:val="0094356A"/>
    <w:rsid w:val="009436AC"/>
    <w:rsid w:val="00943CE4"/>
    <w:rsid w:val="00943D77"/>
    <w:rsid w:val="00943E0B"/>
    <w:rsid w:val="009440E9"/>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294"/>
    <w:rsid w:val="009544E9"/>
    <w:rsid w:val="009547F3"/>
    <w:rsid w:val="00954B01"/>
    <w:rsid w:val="00954B8F"/>
    <w:rsid w:val="00954CFB"/>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CB3"/>
    <w:rsid w:val="009600B4"/>
    <w:rsid w:val="00960475"/>
    <w:rsid w:val="00960550"/>
    <w:rsid w:val="00960A0C"/>
    <w:rsid w:val="00960A8D"/>
    <w:rsid w:val="00960BD7"/>
    <w:rsid w:val="00960F7C"/>
    <w:rsid w:val="00961035"/>
    <w:rsid w:val="0096109E"/>
    <w:rsid w:val="00961418"/>
    <w:rsid w:val="0096155D"/>
    <w:rsid w:val="00961815"/>
    <w:rsid w:val="0096199E"/>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6B3"/>
    <w:rsid w:val="009757E5"/>
    <w:rsid w:val="009759C6"/>
    <w:rsid w:val="00975BCC"/>
    <w:rsid w:val="00975D34"/>
    <w:rsid w:val="00975EA9"/>
    <w:rsid w:val="0097607B"/>
    <w:rsid w:val="009760C0"/>
    <w:rsid w:val="00976353"/>
    <w:rsid w:val="009764DC"/>
    <w:rsid w:val="00976615"/>
    <w:rsid w:val="0097661A"/>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507"/>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EA5"/>
    <w:rsid w:val="00997F66"/>
    <w:rsid w:val="009A0358"/>
    <w:rsid w:val="009A0497"/>
    <w:rsid w:val="009A08CE"/>
    <w:rsid w:val="009A0BD8"/>
    <w:rsid w:val="009A1B15"/>
    <w:rsid w:val="009A1BAF"/>
    <w:rsid w:val="009A1CFB"/>
    <w:rsid w:val="009A1E64"/>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27E"/>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35F5"/>
    <w:rsid w:val="009C48CA"/>
    <w:rsid w:val="009C537F"/>
    <w:rsid w:val="009C5B1E"/>
    <w:rsid w:val="009C5D5A"/>
    <w:rsid w:val="009C5F7D"/>
    <w:rsid w:val="009C624B"/>
    <w:rsid w:val="009C62CC"/>
    <w:rsid w:val="009C64C1"/>
    <w:rsid w:val="009C6D6B"/>
    <w:rsid w:val="009C7087"/>
    <w:rsid w:val="009C75AB"/>
    <w:rsid w:val="009C7AC4"/>
    <w:rsid w:val="009C7B59"/>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59"/>
    <w:rsid w:val="009D713D"/>
    <w:rsid w:val="009D73E5"/>
    <w:rsid w:val="009D7487"/>
    <w:rsid w:val="009D77E7"/>
    <w:rsid w:val="009D7D87"/>
    <w:rsid w:val="009D7DCF"/>
    <w:rsid w:val="009E0588"/>
    <w:rsid w:val="009E065F"/>
    <w:rsid w:val="009E0827"/>
    <w:rsid w:val="009E082C"/>
    <w:rsid w:val="009E0B9B"/>
    <w:rsid w:val="009E115A"/>
    <w:rsid w:val="009E1940"/>
    <w:rsid w:val="009E1C05"/>
    <w:rsid w:val="009E1CD3"/>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538"/>
    <w:rsid w:val="009F7C1B"/>
    <w:rsid w:val="009F7F0D"/>
    <w:rsid w:val="00A00200"/>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48"/>
    <w:rsid w:val="00A055F2"/>
    <w:rsid w:val="00A05CF7"/>
    <w:rsid w:val="00A05DA5"/>
    <w:rsid w:val="00A05FF7"/>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B83"/>
    <w:rsid w:val="00A13F49"/>
    <w:rsid w:val="00A1482F"/>
    <w:rsid w:val="00A14E61"/>
    <w:rsid w:val="00A15717"/>
    <w:rsid w:val="00A15A4F"/>
    <w:rsid w:val="00A169D8"/>
    <w:rsid w:val="00A16AD9"/>
    <w:rsid w:val="00A16BAD"/>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426"/>
    <w:rsid w:val="00A30553"/>
    <w:rsid w:val="00A30C62"/>
    <w:rsid w:val="00A3130E"/>
    <w:rsid w:val="00A313E0"/>
    <w:rsid w:val="00A31BC1"/>
    <w:rsid w:val="00A31C25"/>
    <w:rsid w:val="00A31FA5"/>
    <w:rsid w:val="00A32649"/>
    <w:rsid w:val="00A32A3C"/>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41A"/>
    <w:rsid w:val="00A707A0"/>
    <w:rsid w:val="00A710FF"/>
    <w:rsid w:val="00A717B8"/>
    <w:rsid w:val="00A719F3"/>
    <w:rsid w:val="00A71BA1"/>
    <w:rsid w:val="00A724F6"/>
    <w:rsid w:val="00A727A1"/>
    <w:rsid w:val="00A72E9D"/>
    <w:rsid w:val="00A72FB5"/>
    <w:rsid w:val="00A72FF5"/>
    <w:rsid w:val="00A73669"/>
    <w:rsid w:val="00A73AB2"/>
    <w:rsid w:val="00A745A2"/>
    <w:rsid w:val="00A746D5"/>
    <w:rsid w:val="00A74842"/>
    <w:rsid w:val="00A74CD1"/>
    <w:rsid w:val="00A74FD6"/>
    <w:rsid w:val="00A75BBE"/>
    <w:rsid w:val="00A75C53"/>
    <w:rsid w:val="00A764E7"/>
    <w:rsid w:val="00A76A95"/>
    <w:rsid w:val="00A76AFA"/>
    <w:rsid w:val="00A76BD3"/>
    <w:rsid w:val="00A76E95"/>
    <w:rsid w:val="00A772FC"/>
    <w:rsid w:val="00A77E16"/>
    <w:rsid w:val="00A77E2A"/>
    <w:rsid w:val="00A804DC"/>
    <w:rsid w:val="00A8065E"/>
    <w:rsid w:val="00A808C3"/>
    <w:rsid w:val="00A80977"/>
    <w:rsid w:val="00A813BB"/>
    <w:rsid w:val="00A81490"/>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BBB"/>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CF7"/>
    <w:rsid w:val="00A97FF9"/>
    <w:rsid w:val="00AA0311"/>
    <w:rsid w:val="00AA0503"/>
    <w:rsid w:val="00AA1219"/>
    <w:rsid w:val="00AA137D"/>
    <w:rsid w:val="00AA170C"/>
    <w:rsid w:val="00AA243D"/>
    <w:rsid w:val="00AA27C6"/>
    <w:rsid w:val="00AA29FE"/>
    <w:rsid w:val="00AA2FF1"/>
    <w:rsid w:val="00AA3030"/>
    <w:rsid w:val="00AA31E1"/>
    <w:rsid w:val="00AA3571"/>
    <w:rsid w:val="00AA37F4"/>
    <w:rsid w:val="00AA3900"/>
    <w:rsid w:val="00AA39CE"/>
    <w:rsid w:val="00AA46E5"/>
    <w:rsid w:val="00AA480D"/>
    <w:rsid w:val="00AA4B5E"/>
    <w:rsid w:val="00AA4D63"/>
    <w:rsid w:val="00AA5238"/>
    <w:rsid w:val="00AA5360"/>
    <w:rsid w:val="00AA5649"/>
    <w:rsid w:val="00AA5B5B"/>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79E"/>
    <w:rsid w:val="00AB3BEA"/>
    <w:rsid w:val="00AB3ED4"/>
    <w:rsid w:val="00AB4173"/>
    <w:rsid w:val="00AB42B6"/>
    <w:rsid w:val="00AB432E"/>
    <w:rsid w:val="00AB4AE2"/>
    <w:rsid w:val="00AB4C5E"/>
    <w:rsid w:val="00AB4C6A"/>
    <w:rsid w:val="00AB5114"/>
    <w:rsid w:val="00AB5137"/>
    <w:rsid w:val="00AB524A"/>
    <w:rsid w:val="00AB5263"/>
    <w:rsid w:val="00AB52D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6F0"/>
    <w:rsid w:val="00AC679B"/>
    <w:rsid w:val="00AC6E45"/>
    <w:rsid w:val="00AC780C"/>
    <w:rsid w:val="00AC78B2"/>
    <w:rsid w:val="00AC7960"/>
    <w:rsid w:val="00AC7A50"/>
    <w:rsid w:val="00AC7E71"/>
    <w:rsid w:val="00AD03A3"/>
    <w:rsid w:val="00AD1388"/>
    <w:rsid w:val="00AD2774"/>
    <w:rsid w:val="00AD2972"/>
    <w:rsid w:val="00AD2A1B"/>
    <w:rsid w:val="00AD3159"/>
    <w:rsid w:val="00AD378B"/>
    <w:rsid w:val="00AD3A18"/>
    <w:rsid w:val="00AD3C22"/>
    <w:rsid w:val="00AD3D4F"/>
    <w:rsid w:val="00AD418E"/>
    <w:rsid w:val="00AD4938"/>
    <w:rsid w:val="00AD4B85"/>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0F89"/>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618"/>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CB8"/>
    <w:rsid w:val="00B05125"/>
    <w:rsid w:val="00B052C8"/>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4A8"/>
    <w:rsid w:val="00B37895"/>
    <w:rsid w:val="00B37B9A"/>
    <w:rsid w:val="00B37D0F"/>
    <w:rsid w:val="00B40172"/>
    <w:rsid w:val="00B406B6"/>
    <w:rsid w:val="00B40C4A"/>
    <w:rsid w:val="00B41081"/>
    <w:rsid w:val="00B41710"/>
    <w:rsid w:val="00B41934"/>
    <w:rsid w:val="00B41AD0"/>
    <w:rsid w:val="00B42411"/>
    <w:rsid w:val="00B426BB"/>
    <w:rsid w:val="00B427F4"/>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77B"/>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2F31"/>
    <w:rsid w:val="00B937C9"/>
    <w:rsid w:val="00B93CA4"/>
    <w:rsid w:val="00B94470"/>
    <w:rsid w:val="00B94745"/>
    <w:rsid w:val="00B94DBB"/>
    <w:rsid w:val="00B952F7"/>
    <w:rsid w:val="00B95BE5"/>
    <w:rsid w:val="00B95DBA"/>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CC2"/>
    <w:rsid w:val="00BA44E4"/>
    <w:rsid w:val="00BA4FBC"/>
    <w:rsid w:val="00BA5162"/>
    <w:rsid w:val="00BA5DFD"/>
    <w:rsid w:val="00BA6290"/>
    <w:rsid w:val="00BA69B8"/>
    <w:rsid w:val="00BA6F63"/>
    <w:rsid w:val="00BA6F75"/>
    <w:rsid w:val="00BA7217"/>
    <w:rsid w:val="00BA79AF"/>
    <w:rsid w:val="00BB03F8"/>
    <w:rsid w:val="00BB0784"/>
    <w:rsid w:val="00BB1108"/>
    <w:rsid w:val="00BB142D"/>
    <w:rsid w:val="00BB1D11"/>
    <w:rsid w:val="00BB1F76"/>
    <w:rsid w:val="00BB28D2"/>
    <w:rsid w:val="00BB2A34"/>
    <w:rsid w:val="00BB2A50"/>
    <w:rsid w:val="00BB2CA3"/>
    <w:rsid w:val="00BB2D60"/>
    <w:rsid w:val="00BB34E0"/>
    <w:rsid w:val="00BB3622"/>
    <w:rsid w:val="00BB378B"/>
    <w:rsid w:val="00BB38A3"/>
    <w:rsid w:val="00BB3CCD"/>
    <w:rsid w:val="00BB3D15"/>
    <w:rsid w:val="00BB3F83"/>
    <w:rsid w:val="00BB4147"/>
    <w:rsid w:val="00BB41E8"/>
    <w:rsid w:val="00BB4E31"/>
    <w:rsid w:val="00BB5026"/>
    <w:rsid w:val="00BB504B"/>
    <w:rsid w:val="00BB5200"/>
    <w:rsid w:val="00BB54F2"/>
    <w:rsid w:val="00BB5E66"/>
    <w:rsid w:val="00BB5F6A"/>
    <w:rsid w:val="00BB6408"/>
    <w:rsid w:val="00BB7164"/>
    <w:rsid w:val="00BB73E7"/>
    <w:rsid w:val="00BC01E0"/>
    <w:rsid w:val="00BC027C"/>
    <w:rsid w:val="00BC0EE2"/>
    <w:rsid w:val="00BC1159"/>
    <w:rsid w:val="00BC1582"/>
    <w:rsid w:val="00BC2046"/>
    <w:rsid w:val="00BC211C"/>
    <w:rsid w:val="00BC21D7"/>
    <w:rsid w:val="00BC2391"/>
    <w:rsid w:val="00BC2829"/>
    <w:rsid w:val="00BC2E1D"/>
    <w:rsid w:val="00BC2FD2"/>
    <w:rsid w:val="00BC31FA"/>
    <w:rsid w:val="00BC33FC"/>
    <w:rsid w:val="00BC3777"/>
    <w:rsid w:val="00BC37F9"/>
    <w:rsid w:val="00BC3CFA"/>
    <w:rsid w:val="00BC4360"/>
    <w:rsid w:val="00BC437B"/>
    <w:rsid w:val="00BC44D8"/>
    <w:rsid w:val="00BC51A6"/>
    <w:rsid w:val="00BC5B49"/>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4E3"/>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61FD"/>
    <w:rsid w:val="00BE6C08"/>
    <w:rsid w:val="00BE6CC7"/>
    <w:rsid w:val="00BE6D91"/>
    <w:rsid w:val="00BE7407"/>
    <w:rsid w:val="00BE77FA"/>
    <w:rsid w:val="00BE7A5D"/>
    <w:rsid w:val="00BE7ACB"/>
    <w:rsid w:val="00BE7EB4"/>
    <w:rsid w:val="00BF015B"/>
    <w:rsid w:val="00BF057E"/>
    <w:rsid w:val="00BF0B33"/>
    <w:rsid w:val="00BF1374"/>
    <w:rsid w:val="00BF13FD"/>
    <w:rsid w:val="00BF142F"/>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0B6A"/>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9B4"/>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469"/>
    <w:rsid w:val="00C43775"/>
    <w:rsid w:val="00C44177"/>
    <w:rsid w:val="00C4467E"/>
    <w:rsid w:val="00C44816"/>
    <w:rsid w:val="00C4498E"/>
    <w:rsid w:val="00C4563E"/>
    <w:rsid w:val="00C45859"/>
    <w:rsid w:val="00C45A37"/>
    <w:rsid w:val="00C45AF5"/>
    <w:rsid w:val="00C45D06"/>
    <w:rsid w:val="00C45D52"/>
    <w:rsid w:val="00C46231"/>
    <w:rsid w:val="00C4629A"/>
    <w:rsid w:val="00C464B3"/>
    <w:rsid w:val="00C46772"/>
    <w:rsid w:val="00C46DB9"/>
    <w:rsid w:val="00C47938"/>
    <w:rsid w:val="00C503DB"/>
    <w:rsid w:val="00C51078"/>
    <w:rsid w:val="00C51186"/>
    <w:rsid w:val="00C511F7"/>
    <w:rsid w:val="00C51385"/>
    <w:rsid w:val="00C519BE"/>
    <w:rsid w:val="00C51A04"/>
    <w:rsid w:val="00C52072"/>
    <w:rsid w:val="00C52223"/>
    <w:rsid w:val="00C523E7"/>
    <w:rsid w:val="00C52854"/>
    <w:rsid w:val="00C52EB3"/>
    <w:rsid w:val="00C53595"/>
    <w:rsid w:val="00C558B2"/>
    <w:rsid w:val="00C55A8A"/>
    <w:rsid w:val="00C55D3F"/>
    <w:rsid w:val="00C55DB7"/>
    <w:rsid w:val="00C565B7"/>
    <w:rsid w:val="00C56919"/>
    <w:rsid w:val="00C572AE"/>
    <w:rsid w:val="00C60346"/>
    <w:rsid w:val="00C606CC"/>
    <w:rsid w:val="00C607A5"/>
    <w:rsid w:val="00C60904"/>
    <w:rsid w:val="00C60BF2"/>
    <w:rsid w:val="00C60CFC"/>
    <w:rsid w:val="00C61129"/>
    <w:rsid w:val="00C61B0A"/>
    <w:rsid w:val="00C6224C"/>
    <w:rsid w:val="00C62282"/>
    <w:rsid w:val="00C62424"/>
    <w:rsid w:val="00C628FC"/>
    <w:rsid w:val="00C63714"/>
    <w:rsid w:val="00C63E91"/>
    <w:rsid w:val="00C64420"/>
    <w:rsid w:val="00C645AE"/>
    <w:rsid w:val="00C64DDC"/>
    <w:rsid w:val="00C6518D"/>
    <w:rsid w:val="00C6537A"/>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C93"/>
    <w:rsid w:val="00C67D43"/>
    <w:rsid w:val="00C7020B"/>
    <w:rsid w:val="00C70C48"/>
    <w:rsid w:val="00C7165C"/>
    <w:rsid w:val="00C71CF5"/>
    <w:rsid w:val="00C71E4A"/>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448"/>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85A"/>
    <w:rsid w:val="00C95EA4"/>
    <w:rsid w:val="00C96187"/>
    <w:rsid w:val="00C96533"/>
    <w:rsid w:val="00C96675"/>
    <w:rsid w:val="00C9668F"/>
    <w:rsid w:val="00C96976"/>
    <w:rsid w:val="00C969F2"/>
    <w:rsid w:val="00C96E5D"/>
    <w:rsid w:val="00C96F2E"/>
    <w:rsid w:val="00C9767A"/>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4CB"/>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520D"/>
    <w:rsid w:val="00CC5397"/>
    <w:rsid w:val="00CC54C3"/>
    <w:rsid w:val="00CC5833"/>
    <w:rsid w:val="00CC5F17"/>
    <w:rsid w:val="00CC62CF"/>
    <w:rsid w:val="00CC647F"/>
    <w:rsid w:val="00CC6DF8"/>
    <w:rsid w:val="00CC6FD2"/>
    <w:rsid w:val="00CC74F0"/>
    <w:rsid w:val="00CC7865"/>
    <w:rsid w:val="00CC78BE"/>
    <w:rsid w:val="00CC78F7"/>
    <w:rsid w:val="00CC7A80"/>
    <w:rsid w:val="00CD001B"/>
    <w:rsid w:val="00CD0042"/>
    <w:rsid w:val="00CD0282"/>
    <w:rsid w:val="00CD0332"/>
    <w:rsid w:val="00CD0FAB"/>
    <w:rsid w:val="00CD175C"/>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5D62"/>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0A3"/>
    <w:rsid w:val="00D1110F"/>
    <w:rsid w:val="00D11861"/>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80"/>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277"/>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8"/>
    <w:rsid w:val="00D54F0D"/>
    <w:rsid w:val="00D552EA"/>
    <w:rsid w:val="00D55AC6"/>
    <w:rsid w:val="00D55C84"/>
    <w:rsid w:val="00D56A84"/>
    <w:rsid w:val="00D56D52"/>
    <w:rsid w:val="00D56EE1"/>
    <w:rsid w:val="00D57A84"/>
    <w:rsid w:val="00D57EFF"/>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18"/>
    <w:rsid w:val="00D72856"/>
    <w:rsid w:val="00D72AED"/>
    <w:rsid w:val="00D72C88"/>
    <w:rsid w:val="00D73399"/>
    <w:rsid w:val="00D733CA"/>
    <w:rsid w:val="00D73783"/>
    <w:rsid w:val="00D7384D"/>
    <w:rsid w:val="00D73878"/>
    <w:rsid w:val="00D73AE9"/>
    <w:rsid w:val="00D73C61"/>
    <w:rsid w:val="00D7464D"/>
    <w:rsid w:val="00D74797"/>
    <w:rsid w:val="00D74AF0"/>
    <w:rsid w:val="00D74BAB"/>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9F1"/>
    <w:rsid w:val="00D95D58"/>
    <w:rsid w:val="00D95E7F"/>
    <w:rsid w:val="00D960A4"/>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0A18"/>
    <w:rsid w:val="00DB152B"/>
    <w:rsid w:val="00DB15B1"/>
    <w:rsid w:val="00DB1CB0"/>
    <w:rsid w:val="00DB1E0D"/>
    <w:rsid w:val="00DB23BF"/>
    <w:rsid w:val="00DB24C0"/>
    <w:rsid w:val="00DB25EC"/>
    <w:rsid w:val="00DB2B28"/>
    <w:rsid w:val="00DB2E91"/>
    <w:rsid w:val="00DB3051"/>
    <w:rsid w:val="00DB3CE9"/>
    <w:rsid w:val="00DB405F"/>
    <w:rsid w:val="00DB44FD"/>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717"/>
    <w:rsid w:val="00DC3C37"/>
    <w:rsid w:val="00DC3D19"/>
    <w:rsid w:val="00DC45AA"/>
    <w:rsid w:val="00DC50CE"/>
    <w:rsid w:val="00DC52D8"/>
    <w:rsid w:val="00DC5360"/>
    <w:rsid w:val="00DC593E"/>
    <w:rsid w:val="00DC59A5"/>
    <w:rsid w:val="00DC5B6C"/>
    <w:rsid w:val="00DC5F30"/>
    <w:rsid w:val="00DC60FB"/>
    <w:rsid w:val="00DC61B4"/>
    <w:rsid w:val="00DC61CE"/>
    <w:rsid w:val="00DC64E2"/>
    <w:rsid w:val="00DC67CD"/>
    <w:rsid w:val="00DC6843"/>
    <w:rsid w:val="00DC6EE6"/>
    <w:rsid w:val="00DC7515"/>
    <w:rsid w:val="00DC7655"/>
    <w:rsid w:val="00DC7790"/>
    <w:rsid w:val="00DC7ADB"/>
    <w:rsid w:val="00DD081F"/>
    <w:rsid w:val="00DD0EC0"/>
    <w:rsid w:val="00DD135E"/>
    <w:rsid w:val="00DD152E"/>
    <w:rsid w:val="00DD2170"/>
    <w:rsid w:val="00DD2280"/>
    <w:rsid w:val="00DD2C12"/>
    <w:rsid w:val="00DD317B"/>
    <w:rsid w:val="00DD3325"/>
    <w:rsid w:val="00DD3B3E"/>
    <w:rsid w:val="00DD3CB3"/>
    <w:rsid w:val="00DD409A"/>
    <w:rsid w:val="00DD416F"/>
    <w:rsid w:val="00DD41C6"/>
    <w:rsid w:val="00DD4567"/>
    <w:rsid w:val="00DD4726"/>
    <w:rsid w:val="00DD4ADB"/>
    <w:rsid w:val="00DD4AE1"/>
    <w:rsid w:val="00DD5299"/>
    <w:rsid w:val="00DD5332"/>
    <w:rsid w:val="00DD59E3"/>
    <w:rsid w:val="00DD5EAC"/>
    <w:rsid w:val="00DD6E86"/>
    <w:rsid w:val="00DD7354"/>
    <w:rsid w:val="00DD73CE"/>
    <w:rsid w:val="00DD771F"/>
    <w:rsid w:val="00DD7ABE"/>
    <w:rsid w:val="00DD7D31"/>
    <w:rsid w:val="00DE00CB"/>
    <w:rsid w:val="00DE059C"/>
    <w:rsid w:val="00DE0ADD"/>
    <w:rsid w:val="00DE0B91"/>
    <w:rsid w:val="00DE0DB6"/>
    <w:rsid w:val="00DE15A3"/>
    <w:rsid w:val="00DE193F"/>
    <w:rsid w:val="00DE1B58"/>
    <w:rsid w:val="00DE1EA5"/>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B69"/>
    <w:rsid w:val="00E00D2B"/>
    <w:rsid w:val="00E00D73"/>
    <w:rsid w:val="00E0131A"/>
    <w:rsid w:val="00E0181C"/>
    <w:rsid w:val="00E02CC1"/>
    <w:rsid w:val="00E032A1"/>
    <w:rsid w:val="00E03638"/>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944"/>
    <w:rsid w:val="00E46A02"/>
    <w:rsid w:val="00E46A1A"/>
    <w:rsid w:val="00E46E9F"/>
    <w:rsid w:val="00E4781A"/>
    <w:rsid w:val="00E47DAB"/>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0ED"/>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60B"/>
    <w:rsid w:val="00E818EA"/>
    <w:rsid w:val="00E81DD5"/>
    <w:rsid w:val="00E81E07"/>
    <w:rsid w:val="00E8252E"/>
    <w:rsid w:val="00E826CC"/>
    <w:rsid w:val="00E82B2D"/>
    <w:rsid w:val="00E83084"/>
    <w:rsid w:val="00E83E27"/>
    <w:rsid w:val="00E8407A"/>
    <w:rsid w:val="00E8412D"/>
    <w:rsid w:val="00E84190"/>
    <w:rsid w:val="00E84A3B"/>
    <w:rsid w:val="00E84F75"/>
    <w:rsid w:val="00E85D4C"/>
    <w:rsid w:val="00E86201"/>
    <w:rsid w:val="00E8659D"/>
    <w:rsid w:val="00E8663F"/>
    <w:rsid w:val="00E867B8"/>
    <w:rsid w:val="00E86D0A"/>
    <w:rsid w:val="00E86E7D"/>
    <w:rsid w:val="00E872D6"/>
    <w:rsid w:val="00E900F8"/>
    <w:rsid w:val="00E90DF9"/>
    <w:rsid w:val="00E9122E"/>
    <w:rsid w:val="00E912FE"/>
    <w:rsid w:val="00E921AD"/>
    <w:rsid w:val="00E925D9"/>
    <w:rsid w:val="00E92B43"/>
    <w:rsid w:val="00E92E13"/>
    <w:rsid w:val="00E940BD"/>
    <w:rsid w:val="00E943D7"/>
    <w:rsid w:val="00E94AD5"/>
    <w:rsid w:val="00E94ADD"/>
    <w:rsid w:val="00E94DE6"/>
    <w:rsid w:val="00E95571"/>
    <w:rsid w:val="00E956A6"/>
    <w:rsid w:val="00E956CF"/>
    <w:rsid w:val="00E957B4"/>
    <w:rsid w:val="00E95A5D"/>
    <w:rsid w:val="00E961C3"/>
    <w:rsid w:val="00E961C9"/>
    <w:rsid w:val="00E967EE"/>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1C0"/>
    <w:rsid w:val="00EB340E"/>
    <w:rsid w:val="00EB355C"/>
    <w:rsid w:val="00EB3E20"/>
    <w:rsid w:val="00EB3F0D"/>
    <w:rsid w:val="00EB4807"/>
    <w:rsid w:val="00EB4B6F"/>
    <w:rsid w:val="00EB4C95"/>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B9B"/>
    <w:rsid w:val="00EC2CF3"/>
    <w:rsid w:val="00EC2D39"/>
    <w:rsid w:val="00EC2DA9"/>
    <w:rsid w:val="00EC3127"/>
    <w:rsid w:val="00EC3157"/>
    <w:rsid w:val="00EC35EB"/>
    <w:rsid w:val="00EC3C53"/>
    <w:rsid w:val="00EC4095"/>
    <w:rsid w:val="00EC4146"/>
    <w:rsid w:val="00EC4217"/>
    <w:rsid w:val="00EC4880"/>
    <w:rsid w:val="00EC513E"/>
    <w:rsid w:val="00EC53BA"/>
    <w:rsid w:val="00EC5693"/>
    <w:rsid w:val="00EC56EB"/>
    <w:rsid w:val="00EC5D29"/>
    <w:rsid w:val="00EC6137"/>
    <w:rsid w:val="00EC6232"/>
    <w:rsid w:val="00EC66A2"/>
    <w:rsid w:val="00EC69B8"/>
    <w:rsid w:val="00EC6C2A"/>
    <w:rsid w:val="00EC7278"/>
    <w:rsid w:val="00EC73DC"/>
    <w:rsid w:val="00EC78DD"/>
    <w:rsid w:val="00ED0969"/>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6F02"/>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6F2"/>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F6F"/>
    <w:rsid w:val="00F352E7"/>
    <w:rsid w:val="00F354FF"/>
    <w:rsid w:val="00F36296"/>
    <w:rsid w:val="00F36B87"/>
    <w:rsid w:val="00F36C20"/>
    <w:rsid w:val="00F36D8B"/>
    <w:rsid w:val="00F371CC"/>
    <w:rsid w:val="00F37221"/>
    <w:rsid w:val="00F376FA"/>
    <w:rsid w:val="00F406B2"/>
    <w:rsid w:val="00F40E84"/>
    <w:rsid w:val="00F417E7"/>
    <w:rsid w:val="00F41A31"/>
    <w:rsid w:val="00F41E7D"/>
    <w:rsid w:val="00F4209C"/>
    <w:rsid w:val="00F425F4"/>
    <w:rsid w:val="00F42F9C"/>
    <w:rsid w:val="00F4302D"/>
    <w:rsid w:val="00F43493"/>
    <w:rsid w:val="00F438BE"/>
    <w:rsid w:val="00F43904"/>
    <w:rsid w:val="00F43BCB"/>
    <w:rsid w:val="00F43EE6"/>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69BE"/>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872"/>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1B1B"/>
    <w:rsid w:val="00F82110"/>
    <w:rsid w:val="00F8241F"/>
    <w:rsid w:val="00F8245F"/>
    <w:rsid w:val="00F824BF"/>
    <w:rsid w:val="00F82C45"/>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988"/>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289"/>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B2A"/>
    <w:rsid w:val="00FB3D5B"/>
    <w:rsid w:val="00FB44BE"/>
    <w:rsid w:val="00FB45CC"/>
    <w:rsid w:val="00FB4921"/>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C7DAE"/>
    <w:rsid w:val="00FD0244"/>
    <w:rsid w:val="00FD07B6"/>
    <w:rsid w:val="00FD0FA2"/>
    <w:rsid w:val="00FD0FB3"/>
    <w:rsid w:val="00FD0FEF"/>
    <w:rsid w:val="00FD1220"/>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5D"/>
    <w:rsid w:val="00FE42DC"/>
    <w:rsid w:val="00FE4612"/>
    <w:rsid w:val="00FE4D5D"/>
    <w:rsid w:val="00FE555E"/>
    <w:rsid w:val="00FE5991"/>
    <w:rsid w:val="00FE66D3"/>
    <w:rsid w:val="00FE68B8"/>
    <w:rsid w:val="00FE6C87"/>
    <w:rsid w:val="00FE6CC1"/>
    <w:rsid w:val="00FE7102"/>
    <w:rsid w:val="00FE739F"/>
    <w:rsid w:val="00FE758E"/>
    <w:rsid w:val="00FF0666"/>
    <w:rsid w:val="00FF07B8"/>
    <w:rsid w:val="00FF0831"/>
    <w:rsid w:val="00FF115A"/>
    <w:rsid w:val="00FF191E"/>
    <w:rsid w:val="00FF3174"/>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E633C4"/>
  <w15:docId w15:val="{57EACA82-5F57-41A2-8159-6BDF6A9C5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C85"/>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UnresolvedMention">
    <w:name w:val="Unresolved Mention"/>
    <w:basedOn w:val="Standardnpsmoodstavce"/>
    <w:uiPriority w:val="99"/>
    <w:semiHidden/>
    <w:unhideWhenUsed/>
    <w:rsid w:val="003127E4"/>
    <w:rPr>
      <w:color w:val="605E5C"/>
      <w:shd w:val="clear" w:color="auto" w:fill="E1DFDD"/>
    </w:rPr>
  </w:style>
  <w:style w:type="paragraph" w:styleId="Zkladntext2">
    <w:name w:val="Body Text 2"/>
    <w:basedOn w:val="Normln"/>
    <w:link w:val="Zkladntext2Char"/>
    <w:rsid w:val="00E867B8"/>
    <w:pPr>
      <w:tabs>
        <w:tab w:val="left" w:pos="426"/>
      </w:tabs>
      <w:spacing w:before="120" w:after="0" w:line="240" w:lineRule="atLeast"/>
      <w:jc w:val="both"/>
    </w:pPr>
    <w:rPr>
      <w:rFonts w:ascii="Times New Roman" w:hAnsi="Times New Roman"/>
      <w:sz w:val="20"/>
      <w:szCs w:val="20"/>
      <w:lang w:eastAsia="cs-CZ"/>
    </w:rPr>
  </w:style>
  <w:style w:type="character" w:customStyle="1" w:styleId="Zkladntext2Char">
    <w:name w:val="Základní text 2 Char"/>
    <w:basedOn w:val="Standardnpsmoodstavce"/>
    <w:link w:val="Zkladntext2"/>
    <w:rsid w:val="00E867B8"/>
  </w:style>
  <w:style w:type="paragraph" w:customStyle="1" w:styleId="NormlnIMP2">
    <w:name w:val="Normální_IMP~2"/>
    <w:basedOn w:val="Normln"/>
    <w:rsid w:val="006511CB"/>
    <w:pPr>
      <w:widowControl w:val="0"/>
      <w:spacing w:after="0"/>
    </w:pPr>
    <w:rPr>
      <w:rFonts w:ascii="Times New Roman" w:hAnsi="Times New Roman"/>
      <w:sz w:val="24"/>
      <w:szCs w:val="20"/>
      <w:lang w:eastAsia="cs-CZ"/>
    </w:rPr>
  </w:style>
  <w:style w:type="paragraph" w:customStyle="1" w:styleId="NormlnIMP0">
    <w:name w:val="Normální_IMP~0"/>
    <w:basedOn w:val="Normln"/>
    <w:rsid w:val="006511CB"/>
    <w:pPr>
      <w:suppressAutoHyphens/>
      <w:overflowPunct w:val="0"/>
      <w:autoSpaceDE w:val="0"/>
      <w:autoSpaceDN w:val="0"/>
      <w:adjustRightInd w:val="0"/>
      <w:spacing w:after="0" w:line="189" w:lineRule="auto"/>
    </w:pPr>
    <w:rPr>
      <w:rFonts w:ascii="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6C09E-8D5B-4AD9-9060-B63417EA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5402</Words>
  <Characters>31877</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37205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František Patočka, Ing. MBA</cp:lastModifiedBy>
  <cp:revision>3</cp:revision>
  <cp:lastPrinted>2022-06-18T05:32:00Z</cp:lastPrinted>
  <dcterms:created xsi:type="dcterms:W3CDTF">2024-03-07T07:22:00Z</dcterms:created>
  <dcterms:modified xsi:type="dcterms:W3CDTF">2024-03-07T07:24:00Z</dcterms:modified>
</cp:coreProperties>
</file>