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C4" w:rsidRDefault="000021C4" w:rsidP="00881A51">
      <w:pPr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cs-CZ"/>
        </w:rPr>
      </w:pPr>
    </w:p>
    <w:p w:rsidR="000021C4" w:rsidRDefault="000021C4" w:rsidP="00881A51">
      <w:pPr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cs-CZ"/>
        </w:rPr>
      </w:pPr>
    </w:p>
    <w:p w:rsidR="00881A51" w:rsidRPr="00881A51" w:rsidRDefault="00881A51" w:rsidP="00881A51">
      <w:pPr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cs-CZ"/>
        </w:rPr>
      </w:pPr>
      <w:r w:rsidRPr="00881A51">
        <w:rPr>
          <w:rFonts w:eastAsia="Times New Roman" w:cstheme="minorHAnsi"/>
          <w:b/>
          <w:bCs/>
          <w:sz w:val="28"/>
          <w:szCs w:val="28"/>
          <w:lang w:eastAsia="cs-CZ"/>
        </w:rPr>
        <w:t>TECHNICKÝ POPIS</w:t>
      </w:r>
      <w:r w:rsidR="000021C4">
        <w:rPr>
          <w:rFonts w:eastAsia="Times New Roman" w:cstheme="minorHAnsi"/>
          <w:b/>
          <w:bCs/>
          <w:sz w:val="28"/>
          <w:szCs w:val="28"/>
          <w:lang w:eastAsia="cs-CZ"/>
        </w:rPr>
        <w:t xml:space="preserve"> - s</w:t>
      </w:r>
      <w:r w:rsidRPr="00881A51">
        <w:rPr>
          <w:rFonts w:eastAsia="Times New Roman" w:cstheme="minorHAnsi"/>
          <w:b/>
          <w:bCs/>
          <w:sz w:val="28"/>
          <w:szCs w:val="28"/>
          <w:lang w:eastAsia="cs-CZ"/>
        </w:rPr>
        <w:t xml:space="preserve">tavba: </w:t>
      </w:r>
      <w:r w:rsidR="00BD33B0">
        <w:rPr>
          <w:rFonts w:eastAsia="Times New Roman" w:cstheme="minorHAnsi"/>
          <w:b/>
          <w:bCs/>
          <w:sz w:val="28"/>
          <w:szCs w:val="28"/>
          <w:u w:val="single"/>
          <w:lang w:eastAsia="cs-CZ"/>
        </w:rPr>
        <w:t>II/422 Kyjov ulice Brandlova</w:t>
      </w:r>
    </w:p>
    <w:p w:rsidR="006F2A6B" w:rsidRPr="00881A51" w:rsidRDefault="006F2A6B">
      <w:pPr>
        <w:rPr>
          <w:rFonts w:cstheme="minorHAnsi"/>
          <w:sz w:val="28"/>
          <w:szCs w:val="28"/>
        </w:rPr>
      </w:pPr>
    </w:p>
    <w:p w:rsidR="00881A51" w:rsidRDefault="00876545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Jedná se o op</w:t>
      </w:r>
      <w:r w:rsidR="00801BF4">
        <w:rPr>
          <w:rFonts w:cstheme="minorHAnsi"/>
          <w:sz w:val="24"/>
          <w:szCs w:val="24"/>
        </w:rPr>
        <w:t xml:space="preserve">ravu </w:t>
      </w:r>
      <w:r w:rsidR="00CA3CF8">
        <w:rPr>
          <w:rFonts w:cstheme="minorHAnsi"/>
          <w:sz w:val="24"/>
          <w:szCs w:val="24"/>
        </w:rPr>
        <w:t xml:space="preserve">obrusné vrstvy </w:t>
      </w:r>
      <w:r w:rsidR="00BD33B0">
        <w:rPr>
          <w:rFonts w:cstheme="minorHAnsi"/>
          <w:sz w:val="24"/>
          <w:szCs w:val="24"/>
        </w:rPr>
        <w:t xml:space="preserve">silnice II/422 v km 21,003 – </w:t>
      </w:r>
      <w:proofErr w:type="gramStart"/>
      <w:r w:rsidR="00BD33B0">
        <w:rPr>
          <w:rFonts w:cstheme="minorHAnsi"/>
          <w:sz w:val="24"/>
          <w:szCs w:val="24"/>
        </w:rPr>
        <w:t xml:space="preserve">22,033 </w:t>
      </w:r>
      <w:r w:rsidR="00881A51" w:rsidRPr="00881A51">
        <w:rPr>
          <w:rFonts w:cstheme="minorHAnsi"/>
          <w:sz w:val="24"/>
          <w:szCs w:val="24"/>
        </w:rPr>
        <w:t xml:space="preserve"> </w:t>
      </w:r>
      <w:r w:rsidR="00881A51">
        <w:rPr>
          <w:rFonts w:cstheme="minorHAnsi"/>
          <w:sz w:val="24"/>
          <w:szCs w:val="24"/>
        </w:rPr>
        <w:t>(d</w:t>
      </w:r>
      <w:r w:rsidR="00BD33B0">
        <w:rPr>
          <w:rFonts w:cstheme="minorHAnsi"/>
          <w:sz w:val="24"/>
          <w:szCs w:val="24"/>
        </w:rPr>
        <w:t>élka</w:t>
      </w:r>
      <w:proofErr w:type="gramEnd"/>
      <w:r w:rsidR="00BD33B0">
        <w:rPr>
          <w:rFonts w:cstheme="minorHAnsi"/>
          <w:sz w:val="24"/>
          <w:szCs w:val="24"/>
        </w:rPr>
        <w:t xml:space="preserve"> úseku 1,030</w:t>
      </w:r>
      <w:r w:rsidR="00881A51" w:rsidRPr="00881A51">
        <w:rPr>
          <w:rFonts w:cstheme="minorHAnsi"/>
          <w:sz w:val="24"/>
          <w:szCs w:val="24"/>
        </w:rPr>
        <w:t xml:space="preserve"> km</w:t>
      </w:r>
      <w:r w:rsidR="00881A51">
        <w:rPr>
          <w:rFonts w:cstheme="minorHAnsi"/>
          <w:sz w:val="24"/>
          <w:szCs w:val="24"/>
        </w:rPr>
        <w:t>)</w:t>
      </w:r>
      <w:r w:rsidR="00CA3CF8">
        <w:rPr>
          <w:rFonts w:cstheme="minorHAnsi"/>
          <w:sz w:val="24"/>
          <w:szCs w:val="24"/>
        </w:rPr>
        <w:t xml:space="preserve"> </w:t>
      </w:r>
    </w:p>
    <w:p w:rsidR="004B0A66" w:rsidRDefault="00BD33B0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Opravovaný úsek</w:t>
      </w:r>
      <w:r w:rsidR="004B0A66">
        <w:rPr>
          <w:rFonts w:cstheme="minorHAnsi"/>
          <w:sz w:val="24"/>
          <w:szCs w:val="24"/>
        </w:rPr>
        <w:t xml:space="preserve"> je </w:t>
      </w:r>
      <w:proofErr w:type="spellStart"/>
      <w:r w:rsidR="004B0A66">
        <w:rPr>
          <w:rFonts w:cstheme="minorHAnsi"/>
          <w:sz w:val="24"/>
          <w:szCs w:val="24"/>
        </w:rPr>
        <w:t>intravilá</w:t>
      </w:r>
      <w:r w:rsidR="0067645C">
        <w:rPr>
          <w:rFonts w:cstheme="minorHAnsi"/>
          <w:sz w:val="24"/>
          <w:szCs w:val="24"/>
        </w:rPr>
        <w:t>n</w:t>
      </w:r>
      <w:r>
        <w:rPr>
          <w:rFonts w:cstheme="minorHAnsi"/>
          <w:sz w:val="24"/>
          <w:szCs w:val="24"/>
        </w:rPr>
        <w:t>u</w:t>
      </w:r>
      <w:proofErr w:type="spellEnd"/>
      <w:r>
        <w:rPr>
          <w:rFonts w:cstheme="minorHAnsi"/>
          <w:sz w:val="24"/>
          <w:szCs w:val="24"/>
        </w:rPr>
        <w:t xml:space="preserve"> obce Kyjov. Začíná od opraveného úseku nad okružní křižovatkou u nákupního střediska Penny a končí na výjezdu z obce ve směru na Žádovice</w:t>
      </w:r>
    </w:p>
    <w:p w:rsidR="00ED0EAE" w:rsidRDefault="00881A51" w:rsidP="00881A51">
      <w:pPr>
        <w:jc w:val="both"/>
        <w:rPr>
          <w:rFonts w:cstheme="minorHAnsi"/>
          <w:sz w:val="24"/>
          <w:szCs w:val="24"/>
        </w:rPr>
      </w:pPr>
      <w:r w:rsidRPr="00881A51">
        <w:rPr>
          <w:rFonts w:cstheme="minorHAnsi"/>
          <w:sz w:val="24"/>
          <w:szCs w:val="24"/>
        </w:rPr>
        <w:t xml:space="preserve">Technologie opravy: </w:t>
      </w:r>
    </w:p>
    <w:p w:rsidR="00881A51" w:rsidRDefault="00881A51" w:rsidP="00881A51">
      <w:pPr>
        <w:jc w:val="both"/>
        <w:rPr>
          <w:rFonts w:cstheme="minorHAnsi"/>
          <w:sz w:val="24"/>
          <w:szCs w:val="24"/>
        </w:rPr>
      </w:pPr>
      <w:r w:rsidRPr="00881A51">
        <w:rPr>
          <w:rFonts w:cstheme="minorHAnsi"/>
          <w:sz w:val="24"/>
          <w:szCs w:val="24"/>
        </w:rPr>
        <w:t xml:space="preserve"> </w:t>
      </w:r>
      <w:r w:rsidR="00CA3CF8">
        <w:rPr>
          <w:rFonts w:cstheme="minorHAnsi"/>
          <w:sz w:val="24"/>
          <w:szCs w:val="24"/>
        </w:rPr>
        <w:t>obnova obr</w:t>
      </w:r>
      <w:r w:rsidR="00BD33B0">
        <w:rPr>
          <w:rFonts w:cstheme="minorHAnsi"/>
          <w:sz w:val="24"/>
          <w:szCs w:val="24"/>
        </w:rPr>
        <w:t>usné vrstvy ACO 11+ v tloušťce 4</w:t>
      </w:r>
      <w:r w:rsidR="00CA3CF8">
        <w:rPr>
          <w:rFonts w:cstheme="minorHAnsi"/>
          <w:sz w:val="24"/>
          <w:szCs w:val="24"/>
        </w:rPr>
        <w:t>0 mm na vyrovnaný povrch včetně dílčí</w:t>
      </w:r>
      <w:r w:rsidR="00BD33B0">
        <w:rPr>
          <w:rFonts w:cstheme="minorHAnsi"/>
          <w:sz w:val="24"/>
          <w:szCs w:val="24"/>
        </w:rPr>
        <w:t xml:space="preserve"> sanace podloží v množství 412</w:t>
      </w:r>
      <w:r w:rsidR="00CA3CF8">
        <w:rPr>
          <w:rFonts w:cstheme="minorHAnsi"/>
          <w:sz w:val="24"/>
          <w:szCs w:val="24"/>
        </w:rPr>
        <w:t xml:space="preserve"> m2.</w:t>
      </w:r>
    </w:p>
    <w:p w:rsidR="00BD33B0" w:rsidRDefault="00BD33B0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Součástí je i výměna nevhodných nebo poškozených betonových obrub</w:t>
      </w:r>
    </w:p>
    <w:p w:rsidR="00CA3CF8" w:rsidRDefault="00BD33B0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Dále výšková úprava vpustí, šachet a armatur </w:t>
      </w:r>
      <w:proofErr w:type="gramStart"/>
      <w:r>
        <w:rPr>
          <w:rFonts w:cstheme="minorHAnsi"/>
          <w:sz w:val="24"/>
          <w:szCs w:val="24"/>
        </w:rPr>
        <w:t>včetně  obnovy</w:t>
      </w:r>
      <w:proofErr w:type="gramEnd"/>
      <w:r w:rsidR="00ED0EAE">
        <w:rPr>
          <w:rFonts w:cstheme="minorHAnsi"/>
          <w:sz w:val="24"/>
          <w:szCs w:val="24"/>
        </w:rPr>
        <w:t xml:space="preserve"> VDZ</w:t>
      </w:r>
    </w:p>
    <w:p w:rsidR="00881A51" w:rsidRDefault="00881A51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Detailní popis prací – viz výkaz výměr.</w:t>
      </w:r>
    </w:p>
    <w:p w:rsidR="00052CB5" w:rsidRDefault="00052CB5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Pře</w:t>
      </w:r>
      <w:r w:rsidR="00BD33B0">
        <w:rPr>
          <w:rFonts w:cstheme="minorHAnsi"/>
          <w:sz w:val="24"/>
          <w:szCs w:val="24"/>
        </w:rPr>
        <w:t>dpokládané náklady dle KR: 8 226</w:t>
      </w:r>
      <w:r w:rsidR="00ED0EAE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tis. Kč bez DPH.</w:t>
      </w:r>
    </w:p>
    <w:p w:rsidR="00052CB5" w:rsidRDefault="000C1B32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Navrhovaný termín re</w:t>
      </w:r>
      <w:r w:rsidR="00801BF4">
        <w:rPr>
          <w:rFonts w:cstheme="minorHAnsi"/>
          <w:sz w:val="24"/>
          <w:szCs w:val="24"/>
        </w:rPr>
        <w:t xml:space="preserve">alizace: nejpozději do </w:t>
      </w:r>
      <w:proofErr w:type="gramStart"/>
      <w:r w:rsidR="00801BF4">
        <w:rPr>
          <w:rFonts w:cstheme="minorHAnsi"/>
          <w:sz w:val="24"/>
          <w:szCs w:val="24"/>
        </w:rPr>
        <w:t>31.8.2024</w:t>
      </w:r>
      <w:proofErr w:type="gramEnd"/>
    </w:p>
    <w:p w:rsidR="00052CB5" w:rsidRDefault="00052CB5" w:rsidP="00881A51">
      <w:pPr>
        <w:jc w:val="both"/>
        <w:rPr>
          <w:rFonts w:cstheme="minorHAnsi"/>
          <w:sz w:val="24"/>
          <w:szCs w:val="24"/>
        </w:rPr>
      </w:pPr>
    </w:p>
    <w:p w:rsidR="00052CB5" w:rsidRDefault="002E3807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 Břeclavi</w:t>
      </w:r>
      <w:r w:rsidR="00876545">
        <w:rPr>
          <w:rFonts w:cstheme="minorHAnsi"/>
          <w:sz w:val="24"/>
          <w:szCs w:val="24"/>
        </w:rPr>
        <w:t xml:space="preserve"> </w:t>
      </w:r>
      <w:r w:rsidR="00BD33B0">
        <w:rPr>
          <w:rFonts w:cstheme="minorHAnsi"/>
          <w:sz w:val="24"/>
          <w:szCs w:val="24"/>
        </w:rPr>
        <w:t>24</w:t>
      </w:r>
      <w:bookmarkStart w:id="0" w:name="_GoBack"/>
      <w:bookmarkEnd w:id="0"/>
      <w:r w:rsidR="00BD33B0">
        <w:rPr>
          <w:rFonts w:cstheme="minorHAnsi"/>
          <w:sz w:val="24"/>
          <w:szCs w:val="24"/>
        </w:rPr>
        <w:t>.4</w:t>
      </w:r>
      <w:r w:rsidR="00801BF4">
        <w:rPr>
          <w:rFonts w:cstheme="minorHAnsi"/>
          <w:sz w:val="24"/>
          <w:szCs w:val="24"/>
        </w:rPr>
        <w:t>.2024</w:t>
      </w:r>
    </w:p>
    <w:p w:rsidR="00052CB5" w:rsidRPr="00881A51" w:rsidRDefault="00876545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Zpracoval: Jaroslav Dostál</w:t>
      </w:r>
      <w:r w:rsidR="00052CB5">
        <w:rPr>
          <w:rFonts w:cstheme="minorHAnsi"/>
          <w:sz w:val="24"/>
          <w:szCs w:val="24"/>
        </w:rPr>
        <w:tab/>
      </w:r>
      <w:r w:rsidR="00052CB5">
        <w:rPr>
          <w:rFonts w:cstheme="minorHAnsi"/>
          <w:sz w:val="24"/>
          <w:szCs w:val="24"/>
        </w:rPr>
        <w:tab/>
      </w:r>
      <w:r w:rsidR="00052CB5">
        <w:rPr>
          <w:rFonts w:cstheme="minorHAnsi"/>
          <w:sz w:val="24"/>
          <w:szCs w:val="24"/>
        </w:rPr>
        <w:tab/>
      </w:r>
    </w:p>
    <w:p w:rsidR="00881A51" w:rsidRPr="00881A51" w:rsidRDefault="00881A51">
      <w:pPr>
        <w:rPr>
          <w:rFonts w:cstheme="minorHAnsi"/>
        </w:rPr>
      </w:pPr>
    </w:p>
    <w:p w:rsidR="00881A51" w:rsidRDefault="00881A51"/>
    <w:sectPr w:rsidR="00881A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A51"/>
    <w:rsid w:val="000021C4"/>
    <w:rsid w:val="00052CB5"/>
    <w:rsid w:val="000C1B32"/>
    <w:rsid w:val="002E3807"/>
    <w:rsid w:val="00320205"/>
    <w:rsid w:val="003549A9"/>
    <w:rsid w:val="00452C9C"/>
    <w:rsid w:val="004B0A66"/>
    <w:rsid w:val="0067645C"/>
    <w:rsid w:val="006F2A6B"/>
    <w:rsid w:val="00801BF4"/>
    <w:rsid w:val="00876545"/>
    <w:rsid w:val="00881A51"/>
    <w:rsid w:val="00BD33B0"/>
    <w:rsid w:val="00CA3CF8"/>
    <w:rsid w:val="00EC09B1"/>
    <w:rsid w:val="00ED0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05CDC"/>
  <w15:chartTrackingRefBased/>
  <w15:docId w15:val="{EC40B30C-4679-48F5-B436-6373E1ADD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1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114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Komůrka Zdeněk</dc:creator>
  <cp:keywords/>
  <dc:description/>
  <cp:lastModifiedBy>Dostál Jaroslav</cp:lastModifiedBy>
  <cp:revision>15</cp:revision>
  <dcterms:created xsi:type="dcterms:W3CDTF">2023-03-07T06:49:00Z</dcterms:created>
  <dcterms:modified xsi:type="dcterms:W3CDTF">2024-04-24T07:00:00Z</dcterms:modified>
</cp:coreProperties>
</file>