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DE488" w14:textId="77777777" w:rsidR="00F777F4" w:rsidRDefault="00F777F4" w:rsidP="00F777F4">
      <w:pPr>
        <w:pStyle w:val="Nadpis3"/>
      </w:pPr>
      <w:r>
        <w:t>požadavky na zpracování dodavatelské dokumentace stavby</w:t>
      </w:r>
    </w:p>
    <w:p w14:paraId="2FD51AC9" w14:textId="77777777" w:rsidR="00F777F4" w:rsidRPr="000B6252" w:rsidRDefault="00F777F4" w:rsidP="00F777F4">
      <w:pPr>
        <w:ind w:left="709"/>
      </w:pPr>
      <w:r>
        <w:t>Hlavní dodavatel</w:t>
      </w:r>
      <w:r w:rsidRPr="000B6252">
        <w:t xml:space="preserve"> stavby je povinen před zahájením stavebních prací důkladně prostudovat celou projektovou dokumentaci stavby včetně výkazu výměr. V případě dotazů, zjištění chyb či nepřesností v projektu nebo rozporu se skutečným stavem je povinen bez zbytečného odkladu kontaktovat projektanta, který zajistí opravu projektu, případně vysvětlí možné nejasnosti.</w:t>
      </w:r>
    </w:p>
    <w:p w14:paraId="1D7161A5" w14:textId="77777777" w:rsidR="00F777F4" w:rsidRDefault="00F777F4" w:rsidP="00F777F4">
      <w:pPr>
        <w:ind w:left="709"/>
      </w:pPr>
      <w:r w:rsidRPr="000B6252">
        <w:t xml:space="preserve">Při řešení a zadávání všech dílčích prací a konstrukcí je třeba vždy upravovat rozměry podle </w:t>
      </w:r>
      <w:r>
        <w:t>skutečného</w:t>
      </w:r>
      <w:r w:rsidRPr="000B6252">
        <w:t xml:space="preserve"> zaměření na stavbě.</w:t>
      </w:r>
    </w:p>
    <w:p w14:paraId="3A14FF0F" w14:textId="77777777" w:rsidR="00F777F4" w:rsidRDefault="00F777F4" w:rsidP="00F777F4">
      <w:pPr>
        <w:pStyle w:val="Nadpis3"/>
      </w:pPr>
      <w:r>
        <w:t>požadavky na zpracování plánu bezpečnosti a ochrany zdraví při práci na staveništi</w:t>
      </w:r>
    </w:p>
    <w:p w14:paraId="5289A8F5" w14:textId="065AE5AC" w:rsidR="00F777F4" w:rsidRDefault="00F777F4" w:rsidP="00F777F4">
      <w:pPr>
        <w:ind w:left="709"/>
      </w:pPr>
      <w:r>
        <w:t xml:space="preserve">Veškeré stavební práce budou provádět proškolení pracovníci s požadovanými ochrannými a pracovními pomůckami. Při provádění stavebních prací je nutné dodržovat veškeré obecně závazné </w:t>
      </w:r>
      <w:proofErr w:type="gramStart"/>
      <w:r>
        <w:t>ČSN</w:t>
      </w:r>
      <w:proofErr w:type="gramEnd"/>
      <w:r>
        <w:t xml:space="preserve"> a především nařízením vlády č. 591/2006 Sb., o bližších minimálních požadavcích na bezpečnost a ochranu zdraví při práci na staveništích, kde se berou v úvahu všechny kritéria pro požadavky BOZP. Při stavbě budou dále dodržovány především podmínky zák. </w:t>
      </w:r>
      <w:r w:rsidRPr="005E6C4E">
        <w:t>183/2006</w:t>
      </w:r>
      <w:r>
        <w:t xml:space="preserve"> Sb. stavební zákon a nařízení vlády č. 362/2005 Sb. o bližších požadavcích na bezpečnost a ochranu zdraví při práci na pracovištích s nebezpečím pádu z</w:t>
      </w:r>
      <w:r w:rsidR="00811DCB">
        <w:t> </w:t>
      </w:r>
      <w:r>
        <w:t>výšky nebo do hloubky.</w:t>
      </w:r>
    </w:p>
    <w:p w14:paraId="062395ED" w14:textId="77777777" w:rsidR="00F777F4" w:rsidRPr="007657FE" w:rsidRDefault="00F777F4" w:rsidP="00F777F4">
      <w:pPr>
        <w:ind w:left="709"/>
      </w:pPr>
      <w:r>
        <w:t>Dodavatel stavby zajistí plán bezpečnosti a ochrany zdraví při práci na staveništi v souladu se zákonem 309/2006 Sb.</w:t>
      </w:r>
    </w:p>
    <w:p w14:paraId="1E3B4D30" w14:textId="77777777" w:rsidR="00F777F4" w:rsidRDefault="00F777F4" w:rsidP="00F777F4">
      <w:pPr>
        <w:pStyle w:val="Nadpis3"/>
      </w:pPr>
      <w:r>
        <w:t>podmínky realizace prací, budou-li provádění v ochranných nebo bezpečnostních pásmech jiných staveb</w:t>
      </w:r>
    </w:p>
    <w:p w14:paraId="640CE4BB" w14:textId="77777777" w:rsidR="00F777F4" w:rsidRDefault="00F777F4" w:rsidP="00F777F4">
      <w:pPr>
        <w:ind w:left="709"/>
      </w:pPr>
      <w:r>
        <w:t>Stavební práce nebudou prováděny v ochranných nebo bezpečnostních pásmech jiných staveb.</w:t>
      </w:r>
    </w:p>
    <w:p w14:paraId="5DAFBFE9" w14:textId="77777777" w:rsidR="00F777F4" w:rsidRDefault="00F777F4" w:rsidP="00F777F4">
      <w:pPr>
        <w:pStyle w:val="Nadpis3"/>
      </w:pPr>
      <w:r>
        <w:t>zvláštní podmínky a požadavky na organizaci staveniště a provádění prací na něm, vyplývajících zejména z druhu stavebních prací, vlastností staveniště nebo požadavků stavebníka na provádění stavby apod.</w:t>
      </w:r>
    </w:p>
    <w:p w14:paraId="4881ABAA" w14:textId="77777777" w:rsidR="00F777F4" w:rsidRDefault="00F777F4" w:rsidP="00F777F4">
      <w:pPr>
        <w:ind w:left="709"/>
      </w:pPr>
      <w:r w:rsidRPr="008E1CC1">
        <w:t xml:space="preserve">Staveniště bude po celou dobu výstavby oploceno drátěným plotem výšky 1,8 m a uzavřenou uzamykatelnou bránou. V případě vedení inženýrských sítí budou dodržena ochranná pásma a veškeré další požadavky správců inženýrských sítí. </w:t>
      </w:r>
    </w:p>
    <w:p w14:paraId="63CAE39F" w14:textId="77777777" w:rsidR="00F777F4" w:rsidRDefault="00F777F4" w:rsidP="00F777F4">
      <w:pPr>
        <w:pStyle w:val="Nadpis3"/>
      </w:pPr>
      <w:r>
        <w:t>ochrana životního prostředí při výstavbě</w:t>
      </w:r>
    </w:p>
    <w:p w14:paraId="492C9283" w14:textId="0035C543" w:rsidR="00316339" w:rsidRPr="00BE56E5" w:rsidRDefault="006D0842" w:rsidP="00B572FE">
      <w:pPr>
        <w:ind w:left="709"/>
      </w:pPr>
      <w:r>
        <w:t xml:space="preserve">Během provádění stavebního </w:t>
      </w:r>
      <w:r w:rsidR="00316339">
        <w:t>záměru nedojde k zásahu do území mimo vlastní staveniště, které bude zřízeno výhradně na pozemku stavebníka. Bezbariérové obchozí trasy proto není třeba řešit.</w:t>
      </w:r>
    </w:p>
    <w:p w14:paraId="4DFD8667" w14:textId="77777777" w:rsidR="00316339" w:rsidRDefault="00316339" w:rsidP="00997191">
      <w:pPr>
        <w:pStyle w:val="Nadpis3"/>
      </w:pPr>
      <w:r>
        <w:t>maximální produkovaná množství a druhy odpadů a emisí při výstavbě, jejich likvidace</w:t>
      </w:r>
    </w:p>
    <w:p w14:paraId="1219FCF4" w14:textId="77777777" w:rsidR="00316339" w:rsidRPr="000E4005" w:rsidRDefault="00316339" w:rsidP="00B572FE">
      <w:pPr>
        <w:ind w:left="709"/>
      </w:pPr>
      <w:r w:rsidRPr="000E4005">
        <w:t>S odpady vzniklými při stavbě a provozu bude nakládáno v souladu s podmínkami stanovenými zákonem č. 541/2020 Sb., o odpadech, v platném znění, dále vyhlášky č. 273/2021 Sb., o podrobnostech nakládání s odpady, v platném znění.</w:t>
      </w:r>
    </w:p>
    <w:p w14:paraId="6E567B04" w14:textId="77777777" w:rsidR="00680520" w:rsidRDefault="00680520" w:rsidP="00680520">
      <w:pPr>
        <w:ind w:left="709"/>
        <w:rPr>
          <w:u w:val="single"/>
        </w:rPr>
      </w:pPr>
      <w:r w:rsidRPr="00D05EC8">
        <w:rPr>
          <w:u w:val="single"/>
        </w:rPr>
        <w:t>Přehled předpokládaných druhů odpadů</w:t>
      </w:r>
      <w:r>
        <w:rPr>
          <w:u w:val="single"/>
        </w:rPr>
        <w:t xml:space="preserve"> vzniklých při výstavbě</w:t>
      </w:r>
      <w:r w:rsidRPr="00D05EC8">
        <w:rPr>
          <w:u w:val="single"/>
        </w:rPr>
        <w:t xml:space="preserve"> dle katalogu odpadů:</w:t>
      </w:r>
    </w:p>
    <w:p w14:paraId="06BA42F7" w14:textId="77777777" w:rsidR="00680520" w:rsidRDefault="00680520" w:rsidP="00680520">
      <w:pPr>
        <w:ind w:left="709"/>
      </w:pPr>
      <w:r w:rsidRPr="009E635B">
        <w:t>(vyhláška č. 8/2021 Sb., o Katalogu odpadů)</w:t>
      </w:r>
    </w:p>
    <w:tbl>
      <w:tblPr>
        <w:tblStyle w:val="Mkatabulky"/>
        <w:tblW w:w="8471" w:type="dxa"/>
        <w:tblInd w:w="817" w:type="dxa"/>
        <w:tblLook w:val="04A0" w:firstRow="1" w:lastRow="0" w:firstColumn="1" w:lastColumn="0" w:noHBand="0" w:noVBand="1"/>
      </w:tblPr>
      <w:tblGrid>
        <w:gridCol w:w="1295"/>
        <w:gridCol w:w="3866"/>
        <w:gridCol w:w="1879"/>
        <w:gridCol w:w="1431"/>
      </w:tblGrid>
      <w:tr w:rsidR="00680520" w:rsidRPr="00925721" w14:paraId="77A19303" w14:textId="77777777" w:rsidTr="00005619">
        <w:tc>
          <w:tcPr>
            <w:tcW w:w="1295" w:type="dxa"/>
            <w:tcBorders>
              <w:bottom w:val="double" w:sz="4" w:space="0" w:color="auto"/>
            </w:tcBorders>
            <w:vAlign w:val="center"/>
          </w:tcPr>
          <w:p w14:paraId="32A7B09C" w14:textId="77777777" w:rsidR="00680520" w:rsidRPr="00925721" w:rsidRDefault="00680520" w:rsidP="00005619">
            <w:pPr>
              <w:ind w:left="0"/>
              <w:jc w:val="center"/>
              <w:rPr>
                <w:b/>
              </w:rPr>
            </w:pPr>
            <w:r w:rsidRPr="00925721">
              <w:rPr>
                <w:b/>
              </w:rPr>
              <w:t>Katalogové číslo odpadu</w:t>
            </w:r>
          </w:p>
        </w:tc>
        <w:tc>
          <w:tcPr>
            <w:tcW w:w="3866" w:type="dxa"/>
            <w:tcBorders>
              <w:bottom w:val="double" w:sz="4" w:space="0" w:color="auto"/>
            </w:tcBorders>
            <w:vAlign w:val="center"/>
          </w:tcPr>
          <w:p w14:paraId="662F10F5" w14:textId="77777777" w:rsidR="00680520" w:rsidRPr="00925721" w:rsidRDefault="00680520" w:rsidP="00005619">
            <w:pPr>
              <w:ind w:left="0"/>
              <w:jc w:val="center"/>
              <w:rPr>
                <w:b/>
              </w:rPr>
            </w:pPr>
            <w:r w:rsidRPr="00925721">
              <w:rPr>
                <w:b/>
              </w:rPr>
              <w:t>Název odpadu (kategorie odpadu)</w:t>
            </w:r>
          </w:p>
        </w:tc>
        <w:tc>
          <w:tcPr>
            <w:tcW w:w="1879" w:type="dxa"/>
            <w:tcBorders>
              <w:bottom w:val="double" w:sz="4" w:space="0" w:color="auto"/>
            </w:tcBorders>
            <w:vAlign w:val="center"/>
          </w:tcPr>
          <w:p w14:paraId="36AA815D" w14:textId="77777777" w:rsidR="00680520" w:rsidRPr="00925721" w:rsidRDefault="00680520" w:rsidP="00005619">
            <w:pPr>
              <w:ind w:left="0"/>
              <w:jc w:val="center"/>
              <w:rPr>
                <w:b/>
              </w:rPr>
            </w:pPr>
            <w:r w:rsidRPr="00925721">
              <w:rPr>
                <w:b/>
              </w:rPr>
              <w:t>Předpokládané množství odpadu</w:t>
            </w:r>
          </w:p>
        </w:tc>
        <w:tc>
          <w:tcPr>
            <w:tcW w:w="1431" w:type="dxa"/>
            <w:tcBorders>
              <w:bottom w:val="double" w:sz="4" w:space="0" w:color="auto"/>
            </w:tcBorders>
          </w:tcPr>
          <w:p w14:paraId="46319803" w14:textId="77777777" w:rsidR="00680520" w:rsidRPr="00925721" w:rsidRDefault="00680520" w:rsidP="00005619">
            <w:pPr>
              <w:ind w:left="0"/>
              <w:jc w:val="center"/>
              <w:rPr>
                <w:b/>
              </w:rPr>
            </w:pPr>
            <w:r w:rsidRPr="00925721">
              <w:rPr>
                <w:b/>
              </w:rPr>
              <w:t>Naložení s odpady</w:t>
            </w:r>
          </w:p>
        </w:tc>
      </w:tr>
      <w:tr w:rsidR="00680520" w:rsidRPr="00925721" w14:paraId="34F89029" w14:textId="77777777" w:rsidTr="00005619">
        <w:trPr>
          <w:trHeight w:val="279"/>
        </w:trPr>
        <w:tc>
          <w:tcPr>
            <w:tcW w:w="129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C91D7D3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15 01 01</w:t>
            </w:r>
          </w:p>
        </w:tc>
        <w:tc>
          <w:tcPr>
            <w:tcW w:w="386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116556" w14:textId="77777777" w:rsidR="00680520" w:rsidRPr="00925721" w:rsidRDefault="00680520" w:rsidP="00005619">
            <w:pPr>
              <w:ind w:left="0"/>
              <w:jc w:val="left"/>
            </w:pPr>
            <w:r w:rsidRPr="00925721">
              <w:t>Papírové a lepenkové obaly (O)</w:t>
            </w:r>
          </w:p>
        </w:tc>
        <w:tc>
          <w:tcPr>
            <w:tcW w:w="187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696A1D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100 kg</w:t>
            </w:r>
          </w:p>
        </w:tc>
        <w:tc>
          <w:tcPr>
            <w:tcW w:w="1431" w:type="dxa"/>
            <w:tcBorders>
              <w:top w:val="double" w:sz="4" w:space="0" w:color="auto"/>
              <w:bottom w:val="single" w:sz="4" w:space="0" w:color="auto"/>
            </w:tcBorders>
          </w:tcPr>
          <w:p w14:paraId="67189427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A</w:t>
            </w:r>
          </w:p>
        </w:tc>
      </w:tr>
      <w:tr w:rsidR="00680520" w:rsidRPr="00925721" w14:paraId="41716A0D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3DA6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15 01 02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F174" w14:textId="77777777" w:rsidR="00680520" w:rsidRPr="00925721" w:rsidRDefault="00680520" w:rsidP="00005619">
            <w:pPr>
              <w:ind w:left="0"/>
              <w:jc w:val="left"/>
            </w:pPr>
            <w:r w:rsidRPr="00925721">
              <w:t>Plastové obaly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DB6A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100 kg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370A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A</w:t>
            </w:r>
          </w:p>
        </w:tc>
      </w:tr>
      <w:tr w:rsidR="00680520" w:rsidRPr="00925721" w14:paraId="43994A14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5262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17 01 01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5563" w14:textId="77777777" w:rsidR="00680520" w:rsidRPr="00925721" w:rsidRDefault="00680520" w:rsidP="00005619">
            <w:pPr>
              <w:ind w:left="0"/>
              <w:jc w:val="left"/>
            </w:pPr>
            <w:r w:rsidRPr="00925721">
              <w:t>Beton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A45D" w14:textId="20631D6F" w:rsidR="00680520" w:rsidRPr="00013E33" w:rsidRDefault="008A2718" w:rsidP="00005619">
            <w:pPr>
              <w:ind w:left="0"/>
              <w:jc w:val="center"/>
            </w:pPr>
            <w:r w:rsidRPr="00013E33"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3EC1" w14:textId="5508456F" w:rsidR="00680520" w:rsidRPr="00925721" w:rsidRDefault="00065E15" w:rsidP="00005619">
            <w:pPr>
              <w:ind w:left="0"/>
              <w:jc w:val="center"/>
            </w:pPr>
            <w:r>
              <w:t>A, C</w:t>
            </w:r>
          </w:p>
        </w:tc>
      </w:tr>
      <w:tr w:rsidR="00680520" w:rsidRPr="00925721" w14:paraId="07E9ED3D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C48B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17 01 02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FC30" w14:textId="77777777" w:rsidR="00680520" w:rsidRPr="00925721" w:rsidRDefault="00680520" w:rsidP="00005619">
            <w:pPr>
              <w:ind w:left="0"/>
              <w:jc w:val="left"/>
            </w:pPr>
            <w:r w:rsidRPr="00925721">
              <w:t>Cihly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824C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74AD" w14:textId="7791BDC6" w:rsidR="00680520" w:rsidRPr="00925721" w:rsidRDefault="00065E15" w:rsidP="00005619">
            <w:pPr>
              <w:ind w:left="0"/>
              <w:jc w:val="center"/>
            </w:pPr>
            <w:r>
              <w:t>A, C</w:t>
            </w:r>
          </w:p>
        </w:tc>
      </w:tr>
      <w:tr w:rsidR="00680520" w:rsidRPr="00925721" w14:paraId="4A7E1C81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EF37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17 01 03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D157" w14:textId="77777777" w:rsidR="00680520" w:rsidRPr="00925721" w:rsidRDefault="00680520" w:rsidP="00005619">
            <w:pPr>
              <w:ind w:left="0"/>
              <w:jc w:val="left"/>
            </w:pPr>
            <w:r w:rsidRPr="00925721">
              <w:t>Tašky a keramické výrobky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F7EE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5315" w14:textId="515D4A0D" w:rsidR="00680520" w:rsidRPr="00925721" w:rsidRDefault="00065E15" w:rsidP="00005619">
            <w:pPr>
              <w:ind w:left="0"/>
              <w:jc w:val="center"/>
            </w:pPr>
            <w:r>
              <w:t>A, C</w:t>
            </w:r>
          </w:p>
        </w:tc>
      </w:tr>
      <w:tr w:rsidR="00680520" w:rsidRPr="00925721" w14:paraId="78D4EFB0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4C77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17 02 01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55A3" w14:textId="77777777" w:rsidR="00680520" w:rsidRPr="00925721" w:rsidRDefault="00680520" w:rsidP="00005619">
            <w:pPr>
              <w:ind w:left="0"/>
              <w:jc w:val="left"/>
            </w:pPr>
            <w:r w:rsidRPr="00925721">
              <w:t>Dřevo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10F9" w14:textId="53430180" w:rsidR="00680520" w:rsidRPr="00013E33" w:rsidRDefault="00100638" w:rsidP="00005619">
            <w:pPr>
              <w:ind w:left="0"/>
              <w:jc w:val="center"/>
            </w:pPr>
            <w:r w:rsidRPr="00013E33">
              <w:t>300 kg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1A98" w14:textId="72B70A1B" w:rsidR="00680520" w:rsidRPr="00925721" w:rsidRDefault="00065E15" w:rsidP="00005619">
            <w:pPr>
              <w:ind w:left="0"/>
              <w:jc w:val="center"/>
            </w:pPr>
            <w:r>
              <w:t xml:space="preserve">A, </w:t>
            </w:r>
            <w:r w:rsidR="00680520" w:rsidRPr="00925721">
              <w:t>B</w:t>
            </w:r>
          </w:p>
        </w:tc>
      </w:tr>
      <w:tr w:rsidR="00680520" w:rsidRPr="00925721" w14:paraId="01DCE289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352A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17 02 02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5A69" w14:textId="77777777" w:rsidR="00680520" w:rsidRPr="00925721" w:rsidRDefault="00680520" w:rsidP="00005619">
            <w:pPr>
              <w:ind w:left="0"/>
              <w:jc w:val="left"/>
            </w:pPr>
            <w:r w:rsidRPr="00925721">
              <w:t>Sklo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32ED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A48E" w14:textId="2042504F" w:rsidR="00680520" w:rsidRPr="00925721" w:rsidRDefault="00065E15" w:rsidP="00005619">
            <w:pPr>
              <w:ind w:left="0"/>
              <w:jc w:val="center"/>
            </w:pPr>
            <w:r>
              <w:t>A, C</w:t>
            </w:r>
          </w:p>
        </w:tc>
      </w:tr>
      <w:tr w:rsidR="00680520" w:rsidRPr="00925721" w14:paraId="2E8D2065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5A7E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17 02 03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5A83" w14:textId="77777777" w:rsidR="00680520" w:rsidRPr="00925721" w:rsidRDefault="00680520" w:rsidP="00005619">
            <w:pPr>
              <w:ind w:left="0"/>
              <w:jc w:val="left"/>
            </w:pPr>
            <w:r w:rsidRPr="00925721">
              <w:t>Plasty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C09B1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50 kg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8453" w14:textId="77777777" w:rsidR="00680520" w:rsidRPr="00925721" w:rsidRDefault="00680520" w:rsidP="00005619">
            <w:pPr>
              <w:ind w:left="0"/>
              <w:jc w:val="center"/>
            </w:pPr>
            <w:r>
              <w:t>A</w:t>
            </w:r>
          </w:p>
        </w:tc>
      </w:tr>
      <w:tr w:rsidR="00680520" w:rsidRPr="00925721" w14:paraId="770C78E3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09E07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17 03 02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5C7E" w14:textId="77777777" w:rsidR="00680520" w:rsidRPr="00925721" w:rsidRDefault="00680520" w:rsidP="00005619">
            <w:pPr>
              <w:ind w:left="0"/>
              <w:jc w:val="left"/>
            </w:pPr>
            <w:r w:rsidRPr="00925721">
              <w:t xml:space="preserve">Asfaltové směsi neuvedené pod číslem </w:t>
            </w:r>
            <w:r w:rsidRPr="00925721">
              <w:lastRenderedPageBreak/>
              <w:t>17 03 01 (</w:t>
            </w:r>
            <w:r>
              <w:t>O</w:t>
            </w:r>
            <w:r w:rsidRPr="00925721">
              <w:t>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219F" w14:textId="3337BC9F" w:rsidR="00680520" w:rsidRPr="00013E33" w:rsidRDefault="00790B74" w:rsidP="00005619">
            <w:pPr>
              <w:ind w:left="0"/>
              <w:jc w:val="center"/>
            </w:pPr>
            <w:r w:rsidRPr="00013E33">
              <w:lastRenderedPageBreak/>
              <w:t>500 kg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8E0E" w14:textId="10A041C4" w:rsidR="00680520" w:rsidRPr="00925721" w:rsidRDefault="00065E15" w:rsidP="00005619">
            <w:pPr>
              <w:ind w:left="0"/>
              <w:jc w:val="center"/>
            </w:pPr>
            <w:r>
              <w:t>A, C</w:t>
            </w:r>
          </w:p>
        </w:tc>
      </w:tr>
      <w:tr w:rsidR="00680520" w:rsidRPr="00925721" w14:paraId="7A8BDE18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A4E9" w14:textId="77777777" w:rsidR="00680520" w:rsidRPr="00925721" w:rsidRDefault="00680520" w:rsidP="00005619">
            <w:pPr>
              <w:ind w:left="0"/>
              <w:jc w:val="center"/>
            </w:pPr>
            <w:r>
              <w:t>17 04 02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4FA5" w14:textId="77777777" w:rsidR="00680520" w:rsidRPr="00925721" w:rsidRDefault="00680520" w:rsidP="00005619">
            <w:pPr>
              <w:ind w:left="0"/>
              <w:jc w:val="left"/>
            </w:pPr>
            <w:r>
              <w:t>Hliník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2DFB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50 kg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C324" w14:textId="77777777" w:rsidR="00680520" w:rsidRPr="00925721" w:rsidRDefault="00680520" w:rsidP="00005619">
            <w:pPr>
              <w:ind w:left="0"/>
              <w:jc w:val="center"/>
            </w:pPr>
            <w:r>
              <w:t>A</w:t>
            </w:r>
          </w:p>
        </w:tc>
      </w:tr>
      <w:tr w:rsidR="00680520" w:rsidRPr="00925721" w14:paraId="139279F9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2A64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17 04 05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18EC" w14:textId="77777777" w:rsidR="00680520" w:rsidRPr="00925721" w:rsidRDefault="00680520" w:rsidP="00005619">
            <w:pPr>
              <w:ind w:left="0"/>
              <w:jc w:val="left"/>
            </w:pPr>
            <w:r w:rsidRPr="00925721">
              <w:t>Železo a ocel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BA00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100 kg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88B" w14:textId="77777777" w:rsidR="00680520" w:rsidRPr="00925721" w:rsidRDefault="00680520" w:rsidP="00005619">
            <w:pPr>
              <w:ind w:left="0"/>
              <w:jc w:val="center"/>
            </w:pPr>
            <w:r>
              <w:t>A</w:t>
            </w:r>
          </w:p>
        </w:tc>
      </w:tr>
      <w:tr w:rsidR="00680520" w:rsidRPr="00925721" w14:paraId="71A455CA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FC9A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17 05 04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9429" w14:textId="77777777" w:rsidR="00680520" w:rsidRPr="00925721" w:rsidRDefault="00680520" w:rsidP="00005619">
            <w:pPr>
              <w:ind w:left="0"/>
              <w:jc w:val="left"/>
            </w:pPr>
            <w:r w:rsidRPr="00925721">
              <w:t>Zemina a kamení neuvedené pod číslem 17 05 03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B83E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0A14" w14:textId="77777777" w:rsidR="00680520" w:rsidRPr="00925721" w:rsidRDefault="00680520" w:rsidP="00005619">
            <w:pPr>
              <w:ind w:left="0"/>
              <w:jc w:val="center"/>
            </w:pPr>
            <w:r>
              <w:t>A</w:t>
            </w:r>
          </w:p>
        </w:tc>
      </w:tr>
      <w:tr w:rsidR="00680520" w:rsidRPr="00925721" w14:paraId="0D759999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0CE2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17 06 04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2686" w14:textId="77777777" w:rsidR="00680520" w:rsidRPr="00925721" w:rsidRDefault="00680520" w:rsidP="00005619">
            <w:pPr>
              <w:ind w:left="0"/>
              <w:jc w:val="left"/>
            </w:pPr>
            <w:r w:rsidRPr="00925721">
              <w:t>Izolační materiály neuvedené pod čísly 17 06 01 a 17 06 03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B626" w14:textId="0A2C1530" w:rsidR="00680520" w:rsidRPr="00013E33" w:rsidRDefault="00790B74" w:rsidP="00005619">
            <w:pPr>
              <w:ind w:left="0"/>
              <w:jc w:val="center"/>
            </w:pPr>
            <w:r w:rsidRPr="00013E33"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B6FC" w14:textId="139E06E3" w:rsidR="00680520" w:rsidRPr="00925721" w:rsidRDefault="00065E15" w:rsidP="00005619">
            <w:pPr>
              <w:ind w:left="0"/>
              <w:jc w:val="center"/>
            </w:pPr>
            <w:r>
              <w:t>A, C</w:t>
            </w:r>
          </w:p>
        </w:tc>
      </w:tr>
      <w:tr w:rsidR="00680520" w:rsidRPr="00925721" w14:paraId="19A618A3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30F6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17 08 02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37EA" w14:textId="77777777" w:rsidR="00680520" w:rsidRPr="00925721" w:rsidRDefault="00680520" w:rsidP="00005619">
            <w:pPr>
              <w:ind w:left="0"/>
              <w:jc w:val="left"/>
            </w:pPr>
            <w:r w:rsidRPr="00925721">
              <w:t>Stavební materiály na bázi sádry neuvedené pod číslem 17 08 01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F13C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50 kg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73D9" w14:textId="786F0237" w:rsidR="00680520" w:rsidRPr="00925721" w:rsidRDefault="00065E15" w:rsidP="00005619">
            <w:pPr>
              <w:ind w:left="0"/>
              <w:jc w:val="center"/>
            </w:pPr>
            <w:r>
              <w:t>A, C</w:t>
            </w:r>
          </w:p>
        </w:tc>
      </w:tr>
      <w:tr w:rsidR="00680520" w14:paraId="313DAB86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DFA9" w14:textId="77777777" w:rsidR="00680520" w:rsidRPr="00925721" w:rsidRDefault="00680520" w:rsidP="00005619">
            <w:pPr>
              <w:ind w:left="0"/>
              <w:jc w:val="center"/>
            </w:pPr>
            <w:r w:rsidRPr="00925721">
              <w:t>20 03 01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23F2" w14:textId="77777777" w:rsidR="00680520" w:rsidRPr="00925721" w:rsidRDefault="00680520" w:rsidP="00005619">
            <w:pPr>
              <w:ind w:left="0"/>
              <w:jc w:val="left"/>
            </w:pPr>
            <w:r w:rsidRPr="00925721">
              <w:t>Směsný komunální odpad (O)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D4AF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100 kg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E1EB" w14:textId="77940CED" w:rsidR="00680520" w:rsidRDefault="00065E15" w:rsidP="00005619">
            <w:pPr>
              <w:ind w:left="0"/>
              <w:jc w:val="center"/>
            </w:pPr>
            <w:r>
              <w:t xml:space="preserve">A, </w:t>
            </w:r>
            <w:r w:rsidR="00680520">
              <w:t>B</w:t>
            </w:r>
          </w:p>
        </w:tc>
      </w:tr>
      <w:tr w:rsidR="00680520" w14:paraId="37A6C999" w14:textId="77777777" w:rsidTr="00005619">
        <w:trPr>
          <w:trHeight w:val="279"/>
        </w:trPr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F22C" w14:textId="77777777" w:rsidR="00680520" w:rsidRPr="00925721" w:rsidRDefault="00680520" w:rsidP="00005619">
            <w:pPr>
              <w:ind w:left="0"/>
              <w:jc w:val="center"/>
            </w:pPr>
            <w:r>
              <w:t>17 06 05*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4832" w14:textId="77777777" w:rsidR="00680520" w:rsidRPr="00925721" w:rsidRDefault="00680520" w:rsidP="00005619">
            <w:pPr>
              <w:ind w:left="0"/>
              <w:jc w:val="left"/>
            </w:pPr>
            <w:r w:rsidRPr="005B567D">
              <w:t>Stavební materiály obsahující azbest</w:t>
            </w:r>
            <w:r>
              <w:t xml:space="preserve"> (N)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6135" w14:textId="77777777" w:rsidR="00680520" w:rsidRPr="00013E33" w:rsidRDefault="00680520" w:rsidP="00005619">
            <w:pPr>
              <w:ind w:left="0"/>
              <w:jc w:val="center"/>
            </w:pPr>
            <w:r w:rsidRPr="00013E33"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0D31" w14:textId="77777777" w:rsidR="00680520" w:rsidRPr="00925721" w:rsidRDefault="00680520" w:rsidP="00005619">
            <w:pPr>
              <w:ind w:left="0"/>
              <w:jc w:val="center"/>
            </w:pPr>
            <w:r>
              <w:t>D</w:t>
            </w:r>
          </w:p>
        </w:tc>
      </w:tr>
    </w:tbl>
    <w:p w14:paraId="1490C049" w14:textId="77777777" w:rsidR="00680520" w:rsidRPr="00D05EC8" w:rsidRDefault="00680520" w:rsidP="00680520">
      <w:pPr>
        <w:ind w:left="709"/>
      </w:pPr>
    </w:p>
    <w:p w14:paraId="102D71DC" w14:textId="77777777" w:rsidR="00680520" w:rsidRDefault="00680520" w:rsidP="00680520">
      <w:pPr>
        <w:ind w:left="709"/>
        <w:rPr>
          <w:u w:val="single"/>
        </w:rPr>
      </w:pPr>
      <w:r w:rsidRPr="00D05EC8">
        <w:rPr>
          <w:u w:val="single"/>
        </w:rPr>
        <w:t>S odpady bude nakládáno takto:</w:t>
      </w:r>
    </w:p>
    <w:p w14:paraId="4D7181EE" w14:textId="77777777" w:rsidR="00065E15" w:rsidRPr="00C24FC8" w:rsidRDefault="00065E15" w:rsidP="00065E15">
      <w:pPr>
        <w:ind w:left="709"/>
      </w:pPr>
      <w:r>
        <w:rPr>
          <w:szCs w:val="20"/>
        </w:rPr>
        <w:t>Stavební a demoliční odpady je třeba přednostně nabídnout k využití před odstraněním na skládku v souladu s §3 zákona č. 541/2020</w:t>
      </w:r>
      <w:r w:rsidRPr="00DA1C0F">
        <w:t xml:space="preserve"> </w:t>
      </w:r>
      <w:r>
        <w:t>Sb., o odpadech, v platném znění.</w:t>
      </w:r>
    </w:p>
    <w:p w14:paraId="3A75C762" w14:textId="77777777" w:rsidR="00680520" w:rsidRDefault="00680520" w:rsidP="00680520">
      <w:pPr>
        <w:ind w:left="709"/>
      </w:pPr>
      <w:r>
        <w:t>A – materiálově využitelné odpady budou využity (recyklace),</w:t>
      </w:r>
    </w:p>
    <w:p w14:paraId="536ED8DC" w14:textId="77777777" w:rsidR="00680520" w:rsidRDefault="00680520" w:rsidP="00680520">
      <w:pPr>
        <w:ind w:left="709"/>
      </w:pPr>
      <w:r>
        <w:t>B – spalitelné odpady budou termicky odstraněny ve spalovně,</w:t>
      </w:r>
    </w:p>
    <w:p w14:paraId="5E825D17" w14:textId="77777777" w:rsidR="00680520" w:rsidRDefault="00680520" w:rsidP="00680520">
      <w:pPr>
        <w:ind w:left="709"/>
      </w:pPr>
      <w:r>
        <w:t>C – odpady, které nelze materiálově využít, a nespalitelné odpady budou uloženy na skládku,</w:t>
      </w:r>
    </w:p>
    <w:p w14:paraId="4A3A2E25" w14:textId="77777777" w:rsidR="00680520" w:rsidRDefault="00680520" w:rsidP="00680520">
      <w:pPr>
        <w:ind w:left="709"/>
      </w:pPr>
      <w:r w:rsidRPr="005B567D">
        <w:t>D – nebezpečné odpady</w:t>
      </w:r>
      <w:r>
        <w:t>.</w:t>
      </w:r>
    </w:p>
    <w:p w14:paraId="350925C5" w14:textId="77777777" w:rsidR="00680520" w:rsidRDefault="00680520" w:rsidP="00680520">
      <w:pPr>
        <w:ind w:left="709"/>
      </w:pPr>
      <w:r>
        <w:t xml:space="preserve">Vzniklé odpady budou předány oprávněné osobě, která je provozovatelem zařízení </w:t>
      </w:r>
      <w:r w:rsidRPr="00D05EC8">
        <w:t>k využití</w:t>
      </w:r>
      <w:r>
        <w:t>, likvidaci nebo ke sběru nebo výkupu určeného druhu odpadu.</w:t>
      </w:r>
    </w:p>
    <w:p w14:paraId="3AFAD8B9" w14:textId="77777777" w:rsidR="00680520" w:rsidRDefault="00680520" w:rsidP="00680520">
      <w:pPr>
        <w:ind w:left="709"/>
      </w:pPr>
      <w:r w:rsidRPr="005B567D">
        <w:t xml:space="preserve">Nebezpečné odpady </w:t>
      </w:r>
      <w:r>
        <w:t xml:space="preserve">(označeny hvězdičkou) </w:t>
      </w:r>
      <w:r w:rsidRPr="005B567D">
        <w:t>demontuje a odveze odborně způsobilá firma, která má oprávnění k zacházení s nimi a jejich likvidací.</w:t>
      </w:r>
    </w:p>
    <w:p w14:paraId="44590919" w14:textId="77777777" w:rsidR="00680520" w:rsidRDefault="00680520" w:rsidP="00680520">
      <w:pPr>
        <w:ind w:left="709"/>
      </w:pPr>
      <w:r>
        <w:t>Nádoby na komunální odpad budou umístěny na zpevněné ploše a po obvodě budou oplocené neprůhledným plotem.</w:t>
      </w:r>
    </w:p>
    <w:p w14:paraId="1B11C3FB" w14:textId="799B6D0A" w:rsidR="00060EA6" w:rsidRPr="00BD7569" w:rsidRDefault="00546BE1" w:rsidP="0044440B">
      <w:pPr>
        <w:pStyle w:val="Nadpis1"/>
      </w:pPr>
      <w:r>
        <w:t>Popis území stavby</w:t>
      </w:r>
    </w:p>
    <w:p w14:paraId="13983719" w14:textId="77777777" w:rsidR="007214AC" w:rsidRDefault="0020345C" w:rsidP="00C301E7">
      <w:pPr>
        <w:pStyle w:val="Nadpis3"/>
        <w:numPr>
          <w:ilvl w:val="0"/>
          <w:numId w:val="40"/>
        </w:numPr>
        <w:ind w:left="709" w:hanging="425"/>
      </w:pPr>
      <w:r>
        <w:t>C</w:t>
      </w:r>
      <w:r w:rsidR="00D20D63">
        <w:t>harakteristika</w:t>
      </w:r>
      <w:r>
        <w:t xml:space="preserve"> území a</w:t>
      </w:r>
      <w:r w:rsidR="00D20D63">
        <w:t xml:space="preserve"> stavebního pozemku</w:t>
      </w:r>
      <w:r>
        <w:t>, zastavěné území a nezastavěné území, soulad navrhované stavby s charakterem území, dosavadní využití a zastavěnost území</w:t>
      </w:r>
    </w:p>
    <w:p w14:paraId="25886186" w14:textId="4C02D7C5" w:rsidR="00680520" w:rsidRDefault="00680520" w:rsidP="00680520">
      <w:pPr>
        <w:ind w:left="709"/>
      </w:pPr>
      <w:r>
        <w:t xml:space="preserve">Pozemky se nachází </w:t>
      </w:r>
      <w:r w:rsidR="00790B74">
        <w:t>v</w:t>
      </w:r>
      <w:r w:rsidR="00A9455E">
        <w:t xml:space="preserve"> městské </w:t>
      </w:r>
      <w:r w:rsidR="00790B74">
        <w:t xml:space="preserve">části </w:t>
      </w:r>
      <w:r w:rsidR="008A2718">
        <w:t xml:space="preserve">města </w:t>
      </w:r>
      <w:r w:rsidR="00A9455E">
        <w:t>Brno – Pisárky</w:t>
      </w:r>
      <w:r>
        <w:t xml:space="preserve">. Pozemky jsou </w:t>
      </w:r>
      <w:r w:rsidR="00A9455E">
        <w:t>ve svažitém terénu</w:t>
      </w:r>
      <w:r>
        <w:t>. Přístupová cesta na pozem</w:t>
      </w:r>
      <w:r w:rsidR="00790B74">
        <w:t>ek</w:t>
      </w:r>
      <w:r>
        <w:t xml:space="preserve"> je ze stávající zpevněné komunikace na p.p.č. </w:t>
      </w:r>
      <w:r w:rsidR="00A9455E">
        <w:t>279 a 545/1</w:t>
      </w:r>
      <w:r>
        <w:t xml:space="preserve">. Stávající </w:t>
      </w:r>
      <w:r w:rsidR="00A9455E">
        <w:t>budova</w:t>
      </w:r>
      <w:r>
        <w:t xml:space="preserve"> je realizován na p.p.č. </w:t>
      </w:r>
      <w:r w:rsidR="00A9455E">
        <w:t>539</w:t>
      </w:r>
      <w:r>
        <w:t xml:space="preserve">, KÚ </w:t>
      </w:r>
      <w:r w:rsidR="00A9455E">
        <w:t>Pisárky</w:t>
      </w:r>
      <w:r>
        <w:t xml:space="preserve">. Stavební záměr je v souladu s charakterem okolního území. V okolí je zástavba </w:t>
      </w:r>
      <w:r w:rsidR="008A2718">
        <w:t>rodinný</w:t>
      </w:r>
      <w:r>
        <w:t>mi domy</w:t>
      </w:r>
      <w:r w:rsidR="002A225F">
        <w:t xml:space="preserve"> a občanskou vybaveností</w:t>
      </w:r>
      <w:r>
        <w:t xml:space="preserve">. </w:t>
      </w:r>
    </w:p>
    <w:p w14:paraId="2E53AB0B" w14:textId="77777777" w:rsidR="0020345C" w:rsidRDefault="0020345C" w:rsidP="00814A3A">
      <w:pPr>
        <w:pStyle w:val="Nadpis3"/>
        <w:ind w:left="709" w:hanging="425"/>
      </w:pPr>
      <w:r w:rsidRPr="00D22C80">
        <w:t>Údaje</w:t>
      </w:r>
      <w:r w:rsidRPr="004D0DC7">
        <w:t xml:space="preserve"> o</w:t>
      </w:r>
      <w:r>
        <w:t xml:space="preserve"> souladu </w:t>
      </w:r>
      <w:r w:rsidR="004D0DC7">
        <w:t>s územním rozhodnutím nebo regulačním plánem nebo veřejnoprávní smlouvou územní rozhodnutí nahrazující anebo územním souhlasem</w:t>
      </w:r>
    </w:p>
    <w:p w14:paraId="5AD593AB" w14:textId="77777777" w:rsidR="0020345C" w:rsidRDefault="004E5915" w:rsidP="00FC3C65">
      <w:pPr>
        <w:ind w:left="709"/>
      </w:pPr>
      <w:r>
        <w:t>Územní rozhodnutí nebylo dohledáno. Regulační plán se nevyskytuje.</w:t>
      </w:r>
    </w:p>
    <w:p w14:paraId="4E8EFCAF" w14:textId="77777777" w:rsidR="0020345C" w:rsidRDefault="004D0DC7" w:rsidP="00814A3A">
      <w:pPr>
        <w:pStyle w:val="Nadpis3"/>
        <w:ind w:left="709" w:hanging="425"/>
      </w:pPr>
      <w:r w:rsidRPr="004D0DC7">
        <w:t>Údaje o souladu s územně plánovací dokumentací, v případě stavebních úprav podmiňujících z</w:t>
      </w:r>
      <w:r>
        <w:t>měnu v užívání stavby</w:t>
      </w:r>
    </w:p>
    <w:p w14:paraId="3F11FC91" w14:textId="55C7EF17" w:rsidR="00680520" w:rsidRDefault="00680520" w:rsidP="00680520">
      <w:pPr>
        <w:ind w:left="709"/>
      </w:pPr>
      <w:r>
        <w:t xml:space="preserve">Město má platně vydanou územně plánovací dokumentaci. </w:t>
      </w:r>
      <w:r w:rsidRPr="000C7EFC">
        <w:t>Stavební záměr je v souladu s</w:t>
      </w:r>
      <w:r>
        <w:t> touto územně plánovací dokumentací, s cíli a úkoly územního plánování</w:t>
      </w:r>
      <w:r w:rsidRPr="000C7EFC">
        <w:t>.</w:t>
      </w:r>
      <w:r>
        <w:t xml:space="preserve"> </w:t>
      </w:r>
      <w:r w:rsidRPr="000C7EFC">
        <w:t xml:space="preserve">Dotčené území je vedeno </w:t>
      </w:r>
      <w:r>
        <w:t xml:space="preserve">jako plochy </w:t>
      </w:r>
      <w:r w:rsidR="002A225F">
        <w:t>občanského vybavení</w:t>
      </w:r>
      <w:r w:rsidR="008A2718">
        <w:t xml:space="preserve"> – občanské vybavení veřejné</w:t>
      </w:r>
      <w:r>
        <w:t>.</w:t>
      </w:r>
    </w:p>
    <w:p w14:paraId="7DB4380F" w14:textId="77777777" w:rsidR="004D0DC7" w:rsidRDefault="004D0DC7" w:rsidP="004D0DC7">
      <w:pPr>
        <w:pStyle w:val="Nadpis3"/>
        <w:ind w:hanging="436"/>
      </w:pPr>
      <w:r>
        <w:t>Informace o vydaných rozhodnutích o povolení výjimky z obecných požadavků na</w:t>
      </w:r>
      <w:r w:rsidR="00D22C80">
        <w:t> </w:t>
      </w:r>
      <w:r>
        <w:t>využití území</w:t>
      </w:r>
    </w:p>
    <w:p w14:paraId="12E79897" w14:textId="77777777" w:rsidR="00316339" w:rsidRDefault="00316339" w:rsidP="00316339">
      <w:pPr>
        <w:ind w:left="709"/>
      </w:pPr>
      <w:r>
        <w:t>Výjimky z obecných požadavků na využívání území se nevyskytují.</w:t>
      </w:r>
    </w:p>
    <w:p w14:paraId="59D59984" w14:textId="29DD5197" w:rsidR="00316339" w:rsidRDefault="00316339" w:rsidP="00316339">
      <w:pPr>
        <w:ind w:left="709"/>
      </w:pPr>
      <w:r>
        <w:t>Stavební záměr je v souladu s vyhláškou č. 501/2006 Sb., o obecných požadavcích na využívání území, ve znění pozdějších předpisů.</w:t>
      </w:r>
    </w:p>
    <w:p w14:paraId="70C19D74" w14:textId="77777777" w:rsidR="002A225F" w:rsidRDefault="002A225F" w:rsidP="00065E15">
      <w:pPr>
        <w:ind w:left="0"/>
      </w:pPr>
    </w:p>
    <w:p w14:paraId="40BC7922" w14:textId="77777777" w:rsidR="00B50594" w:rsidRDefault="00B50594" w:rsidP="00814A3A">
      <w:pPr>
        <w:pStyle w:val="Nadpis3"/>
        <w:ind w:left="709" w:hanging="425"/>
      </w:pPr>
      <w:r>
        <w:lastRenderedPageBreak/>
        <w:t>Informace o tom, zda a v jakých částech dokumentace jsou zohledněny podmínky závazných stanovisek dotčených orgánů</w:t>
      </w:r>
    </w:p>
    <w:p w14:paraId="1ED903E9" w14:textId="38F0CE2A" w:rsidR="00316339" w:rsidRPr="007C32B2" w:rsidRDefault="006D0842" w:rsidP="007C32B2">
      <w:pPr>
        <w:ind w:left="709"/>
      </w:pPr>
      <w:r w:rsidRPr="007C32B2">
        <w:t xml:space="preserve">Vzhledem k povaze stavebního záměru není nutné řešit. </w:t>
      </w:r>
    </w:p>
    <w:p w14:paraId="5C33C4B2" w14:textId="77777777" w:rsidR="00E220D9" w:rsidRDefault="00B50594" w:rsidP="00814A3A">
      <w:pPr>
        <w:pStyle w:val="Nadpis3"/>
        <w:ind w:left="709" w:hanging="425"/>
      </w:pPr>
      <w:r>
        <w:t>V</w:t>
      </w:r>
      <w:r w:rsidR="00D20D63" w:rsidRPr="009A4CC9">
        <w:t>ýčet a závěry provedených průzkumů a rozborů</w:t>
      </w:r>
      <w:r w:rsidR="001372C1">
        <w:t xml:space="preserve"> – geologický průzkum, hydrogeologický průzkum, stavebně historický průzkum apod.</w:t>
      </w:r>
    </w:p>
    <w:p w14:paraId="5811018D" w14:textId="77777777" w:rsidR="00316339" w:rsidRPr="005E072A" w:rsidRDefault="00316339" w:rsidP="00316339">
      <w:pPr>
        <w:ind w:left="709"/>
      </w:pPr>
      <w:r w:rsidRPr="005E072A">
        <w:t>Vzhledem k rozsahu stavby a</w:t>
      </w:r>
      <w:r>
        <w:t xml:space="preserve"> povaze stavebních prací </w:t>
      </w:r>
      <w:r w:rsidRPr="005E072A">
        <w:t>nebyl proveden geologický</w:t>
      </w:r>
      <w:r>
        <w:t>, h</w:t>
      </w:r>
      <w:r w:rsidRPr="005E072A">
        <w:t xml:space="preserve">ydrogeologický </w:t>
      </w:r>
      <w:r>
        <w:t>ani stavebně historický průzkum.</w:t>
      </w:r>
    </w:p>
    <w:p w14:paraId="1F755DE9" w14:textId="1F6EB2B4" w:rsidR="00316339" w:rsidRDefault="00316339" w:rsidP="00316339">
      <w:pPr>
        <w:ind w:left="709"/>
      </w:pPr>
      <w:r w:rsidRPr="005E072A">
        <w:t>Nebyl proveden radonový průzkum. Dotčené území je dle orientační mapy radonového indexu podloží (zdroj: server geology.cz) s</w:t>
      </w:r>
      <w:r w:rsidR="002A225F">
        <w:t xml:space="preserve"> </w:t>
      </w:r>
      <w:r w:rsidR="00FD29FE">
        <w:t>nízkým</w:t>
      </w:r>
      <w:r w:rsidR="002A225F">
        <w:t xml:space="preserve"> </w:t>
      </w:r>
      <w:r w:rsidRPr="005E072A">
        <w:t>radonovým indexem.</w:t>
      </w:r>
    </w:p>
    <w:p w14:paraId="270B67B9" w14:textId="77777777" w:rsidR="00B50594" w:rsidRDefault="00B50594" w:rsidP="00814A3A">
      <w:pPr>
        <w:pStyle w:val="Nadpis3"/>
        <w:ind w:left="709" w:hanging="425"/>
      </w:pPr>
      <w:r>
        <w:t>Ochrana území podle jiných právních předpisů</w:t>
      </w:r>
    </w:p>
    <w:p w14:paraId="1494226A" w14:textId="77777777" w:rsidR="00316339" w:rsidRDefault="00316339" w:rsidP="00316339">
      <w:pPr>
        <w:ind w:left="709"/>
      </w:pPr>
      <w:r>
        <w:t>Stavební záměr je v souladu s dalšími právními předpisy (např. zákon č. 20/1987 Sb., o státní památkové péči, ve znění pozdějších předpisů, zákon č. 114/1992 Sb., o ochraně přírody a krajiny, ve znění pozdějších předpisů, a jiné).</w:t>
      </w:r>
    </w:p>
    <w:p w14:paraId="6580FEDF" w14:textId="77777777" w:rsidR="00057615" w:rsidRDefault="00057615" w:rsidP="00814A3A">
      <w:pPr>
        <w:pStyle w:val="Nadpis3"/>
        <w:ind w:left="709" w:hanging="425"/>
      </w:pPr>
      <w:r>
        <w:t>Poloha vzhledem k záplavovému území, poddolovanému území apod.</w:t>
      </w:r>
    </w:p>
    <w:p w14:paraId="20BEAC1F" w14:textId="77777777" w:rsidR="00057615" w:rsidRDefault="00057615" w:rsidP="00FC3C65">
      <w:pPr>
        <w:ind w:left="709"/>
      </w:pPr>
      <w:r>
        <w:t>Stavební pozemek se nenachází v záplavovém ani poddolovaném území</w:t>
      </w:r>
      <w:r w:rsidR="00E214D9">
        <w:t xml:space="preserve"> apod.</w:t>
      </w:r>
    </w:p>
    <w:p w14:paraId="4DDDE572" w14:textId="77777777" w:rsidR="00057615" w:rsidRDefault="00057615" w:rsidP="00814A3A">
      <w:pPr>
        <w:pStyle w:val="Nadpis3"/>
        <w:ind w:left="709" w:hanging="425"/>
      </w:pPr>
      <w:r>
        <w:t>Vliv stavby na okolní stavby a pozemky, ochrana okolí, vliv stavby na odtokové poměry v území</w:t>
      </w:r>
    </w:p>
    <w:p w14:paraId="02018E09" w14:textId="77777777" w:rsidR="00316339" w:rsidRDefault="00316339" w:rsidP="00316339">
      <w:pPr>
        <w:ind w:left="709"/>
      </w:pPr>
      <w:r w:rsidRPr="00AA4975">
        <w:t>Stav</w:t>
      </w:r>
      <w:r>
        <w:t>e</w:t>
      </w:r>
      <w:r w:rsidRPr="00AA4975">
        <w:t>b</w:t>
      </w:r>
      <w:r>
        <w:t>ní záměr</w:t>
      </w:r>
      <w:r w:rsidRPr="00AA4975">
        <w:t xml:space="preserve"> nebud</w:t>
      </w:r>
      <w:r>
        <w:t>e</w:t>
      </w:r>
      <w:r w:rsidRPr="00AA4975">
        <w:t xml:space="preserve"> mít negativní vliv na okolní stavby a pozemky,</w:t>
      </w:r>
      <w:r>
        <w:t xml:space="preserve"> nebude</w:t>
      </w:r>
      <w:r w:rsidRPr="00E214D9">
        <w:t xml:space="preserve"> </w:t>
      </w:r>
      <w:r w:rsidRPr="00AA4975">
        <w:t xml:space="preserve">jim stínit, ani nebude narušovat jejich dosavadnímu užívání. </w:t>
      </w:r>
      <w:r>
        <w:t>N</w:t>
      </w:r>
      <w:r w:rsidRPr="00AA4975">
        <w:t xml:space="preserve">ebude dotčena ochrana okolí. </w:t>
      </w:r>
      <w:r>
        <w:t>O</w:t>
      </w:r>
      <w:r w:rsidRPr="00AA4975">
        <w:t>dtokové poměry v</w:t>
      </w:r>
      <w:r>
        <w:t> </w:t>
      </w:r>
      <w:r w:rsidRPr="00AA4975">
        <w:t>území</w:t>
      </w:r>
      <w:r>
        <w:t xml:space="preserve"> budou zachovány.</w:t>
      </w:r>
    </w:p>
    <w:p w14:paraId="38695BE3" w14:textId="77777777" w:rsidR="00057615" w:rsidRDefault="00057615" w:rsidP="00814A3A">
      <w:pPr>
        <w:pStyle w:val="Nadpis3"/>
        <w:ind w:left="709" w:hanging="425"/>
      </w:pPr>
      <w:r>
        <w:t>Požadavky na asanace, demolice, kácení dřevin</w:t>
      </w:r>
    </w:p>
    <w:p w14:paraId="3CF6E882" w14:textId="04832522" w:rsidR="00057615" w:rsidRDefault="00B44E7A" w:rsidP="00FC3C65">
      <w:pPr>
        <w:ind w:left="709"/>
      </w:pPr>
      <w:r>
        <w:t>Požadavky na asanace a kácení dřevin se nevyskytují.</w:t>
      </w:r>
      <w:r w:rsidR="00FD29FE">
        <w:t xml:space="preserve"> </w:t>
      </w:r>
      <w:r w:rsidR="00FD29FE" w:rsidRPr="007348B0">
        <w:t>Demolice jsou podrobněji popsány v D.1.1.</w:t>
      </w:r>
    </w:p>
    <w:p w14:paraId="6742A348" w14:textId="77777777" w:rsidR="00057615" w:rsidRDefault="00057615" w:rsidP="00814A3A">
      <w:pPr>
        <w:pStyle w:val="Nadpis3"/>
        <w:ind w:left="709" w:hanging="425"/>
      </w:pPr>
      <w:r>
        <w:t>Požadavky na maximální</w:t>
      </w:r>
      <w:r w:rsidR="009D3B7B">
        <w:t xml:space="preserve"> dočasné a trvalé</w:t>
      </w:r>
      <w:r>
        <w:t xml:space="preserve"> zábory zemědělského půdního fondu nebo pozemků určených k plnění funkce lesa</w:t>
      </w:r>
    </w:p>
    <w:p w14:paraId="027EFC1E" w14:textId="43596A82" w:rsidR="000F3674" w:rsidRDefault="00F471D2" w:rsidP="000F3674">
      <w:pPr>
        <w:ind w:left="709"/>
      </w:pPr>
      <w:r>
        <w:t>Zábory zemědělského půdního fondu a pozemků určených k plnění funkce lesa stavební záměr nevyvolá.</w:t>
      </w:r>
    </w:p>
    <w:p w14:paraId="5C9AC125" w14:textId="77777777" w:rsidR="00057615" w:rsidRDefault="00057615" w:rsidP="00814A3A">
      <w:pPr>
        <w:pStyle w:val="Nadpis3"/>
        <w:ind w:left="709" w:hanging="425"/>
      </w:pPr>
      <w:r>
        <w:t>územně technické podmínky – zejména možnost napojení na stávající dopravní a technickou infrastrukturu, možnost bezbariérového přístupu k navrhované stavbě</w:t>
      </w:r>
    </w:p>
    <w:p w14:paraId="121F4CE9" w14:textId="77777777" w:rsidR="00316339" w:rsidRDefault="00316339" w:rsidP="00316339">
      <w:pPr>
        <w:ind w:left="709"/>
      </w:pPr>
      <w:r>
        <w:t>Územně technické podmínky jsou vhodné k připravovanému stavebnímu záměru. Stávající objekt je napojen na dopravní a technickou infrastrukturu. Toto napojení nebude měněno.</w:t>
      </w:r>
    </w:p>
    <w:p w14:paraId="55D63D7E" w14:textId="77777777" w:rsidR="00316339" w:rsidRDefault="00316339" w:rsidP="00316339">
      <w:pPr>
        <w:ind w:left="709"/>
      </w:pPr>
      <w:r>
        <w:t>Realizace stavebního záměru nebude mít vliv na</w:t>
      </w:r>
      <w:r w:rsidRPr="0012707D">
        <w:t xml:space="preserve"> bezbariérové užívání stav</w:t>
      </w:r>
      <w:r>
        <w:t>by.</w:t>
      </w:r>
    </w:p>
    <w:p w14:paraId="70880346" w14:textId="77777777" w:rsidR="00057615" w:rsidRDefault="00057615" w:rsidP="00814A3A">
      <w:pPr>
        <w:pStyle w:val="Nadpis3"/>
        <w:ind w:left="709" w:hanging="425"/>
      </w:pPr>
      <w:r>
        <w:t>věcné a časové vazby stavby, podmiňující, vyvolané, související investice</w:t>
      </w:r>
    </w:p>
    <w:p w14:paraId="2CF27829" w14:textId="77777777" w:rsidR="00057615" w:rsidRDefault="00057615" w:rsidP="00FC3C65">
      <w:pPr>
        <w:ind w:left="709"/>
      </w:pPr>
      <w:r>
        <w:t>Věcné a časové vazb</w:t>
      </w:r>
      <w:r w:rsidR="00E214D9">
        <w:t>y, podmiňující, vyvolané a související investice se nevyskytují.</w:t>
      </w:r>
    </w:p>
    <w:p w14:paraId="6CF88DBD" w14:textId="77777777" w:rsidR="00057615" w:rsidRDefault="00057615" w:rsidP="00814A3A">
      <w:pPr>
        <w:pStyle w:val="Nadpis3"/>
        <w:ind w:left="709" w:hanging="425"/>
      </w:pPr>
      <w:r>
        <w:t>Seznam pozemků podle katastru nemovitostí, na kterých se stavba umísťuje a provádí</w:t>
      </w:r>
    </w:p>
    <w:p w14:paraId="1E72AAA6" w14:textId="0CA58537" w:rsidR="00680520" w:rsidRDefault="00680520" w:rsidP="00680520">
      <w:pPr>
        <w:ind w:left="709"/>
      </w:pPr>
      <w:r>
        <w:t xml:space="preserve">KÚ </w:t>
      </w:r>
      <w:r w:rsidR="007348B0">
        <w:t>Pisárky</w:t>
      </w:r>
    </w:p>
    <w:tbl>
      <w:tblPr>
        <w:tblStyle w:val="Mkatabulky"/>
        <w:tblW w:w="8471" w:type="dxa"/>
        <w:tblInd w:w="817" w:type="dxa"/>
        <w:tblLook w:val="04A0" w:firstRow="1" w:lastRow="0" w:firstColumn="1" w:lastColumn="0" w:noHBand="0" w:noVBand="1"/>
      </w:tblPr>
      <w:tblGrid>
        <w:gridCol w:w="1051"/>
        <w:gridCol w:w="3843"/>
        <w:gridCol w:w="1913"/>
        <w:gridCol w:w="1664"/>
      </w:tblGrid>
      <w:tr w:rsidR="00680520" w:rsidRPr="00D33FEE" w14:paraId="4D395F11" w14:textId="77777777" w:rsidTr="00005619"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30097241" w14:textId="77777777" w:rsidR="00680520" w:rsidRPr="00D33FEE" w:rsidRDefault="00680520" w:rsidP="00005619">
            <w:pPr>
              <w:ind w:left="0"/>
              <w:jc w:val="center"/>
              <w:rPr>
                <w:b/>
              </w:rPr>
            </w:pPr>
            <w:r w:rsidRPr="00D33FEE">
              <w:rPr>
                <w:b/>
              </w:rPr>
              <w:t>Parcelní číslo</w:t>
            </w:r>
          </w:p>
        </w:tc>
        <w:tc>
          <w:tcPr>
            <w:tcW w:w="3843" w:type="dxa"/>
            <w:tcBorders>
              <w:bottom w:val="single" w:sz="4" w:space="0" w:color="auto"/>
            </w:tcBorders>
            <w:vAlign w:val="center"/>
          </w:tcPr>
          <w:p w14:paraId="7570FA2E" w14:textId="77777777" w:rsidR="00680520" w:rsidRPr="00D33FEE" w:rsidRDefault="00680520" w:rsidP="00005619">
            <w:pPr>
              <w:ind w:left="0"/>
              <w:jc w:val="center"/>
              <w:rPr>
                <w:b/>
              </w:rPr>
            </w:pPr>
            <w:r w:rsidRPr="00D33FEE">
              <w:rPr>
                <w:b/>
              </w:rPr>
              <w:t>Vlastník, jiný oprávněný</w:t>
            </w: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14:paraId="0A3ABD5C" w14:textId="77777777" w:rsidR="00680520" w:rsidRPr="00D33FEE" w:rsidRDefault="00680520" w:rsidP="00005619">
            <w:pPr>
              <w:ind w:left="0"/>
              <w:jc w:val="center"/>
              <w:rPr>
                <w:b/>
              </w:rPr>
            </w:pPr>
            <w:r w:rsidRPr="00D33FEE">
              <w:rPr>
                <w:b/>
              </w:rPr>
              <w:t>Druh pozemku</w:t>
            </w:r>
          </w:p>
        </w:tc>
        <w:tc>
          <w:tcPr>
            <w:tcW w:w="1664" w:type="dxa"/>
            <w:tcBorders>
              <w:bottom w:val="single" w:sz="4" w:space="0" w:color="auto"/>
            </w:tcBorders>
            <w:vAlign w:val="center"/>
          </w:tcPr>
          <w:p w14:paraId="0A7F35A3" w14:textId="77777777" w:rsidR="00680520" w:rsidRPr="00D33FEE" w:rsidRDefault="00680520" w:rsidP="0000561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Plocha [m</w:t>
            </w:r>
            <w:r w:rsidRPr="00FD29FE">
              <w:rPr>
                <w:b/>
                <w:vertAlign w:val="superscript"/>
              </w:rPr>
              <w:t>2</w:t>
            </w:r>
            <w:r>
              <w:rPr>
                <w:b/>
              </w:rPr>
              <w:t>]</w:t>
            </w:r>
          </w:p>
        </w:tc>
      </w:tr>
      <w:tr w:rsidR="00680520" w14:paraId="53263728" w14:textId="77777777" w:rsidTr="00005619">
        <w:trPr>
          <w:trHeight w:val="71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74F7" w14:textId="23771CA3" w:rsidR="00680520" w:rsidRDefault="00A9455E" w:rsidP="00005619">
            <w:pPr>
              <w:ind w:left="0"/>
              <w:jc w:val="center"/>
            </w:pPr>
            <w:r>
              <w:t>539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0961" w14:textId="77777777" w:rsidR="002A225F" w:rsidRPr="00F75AA9" w:rsidRDefault="002A225F" w:rsidP="00005619">
            <w:pPr>
              <w:ind w:left="0"/>
              <w:jc w:val="left"/>
              <w:rPr>
                <w:u w:val="single"/>
              </w:rPr>
            </w:pPr>
            <w:r w:rsidRPr="00F75AA9">
              <w:rPr>
                <w:u w:val="single"/>
              </w:rPr>
              <w:t xml:space="preserve">Vlastnické právo: </w:t>
            </w:r>
          </w:p>
          <w:p w14:paraId="37A225E3" w14:textId="49785F28" w:rsidR="00680520" w:rsidRDefault="002A225F" w:rsidP="00005619">
            <w:pPr>
              <w:ind w:left="0"/>
              <w:jc w:val="left"/>
            </w:pPr>
            <w:r>
              <w:t>Jihomoravský kraj, Žerotínovo náměstí 449/3, Veveří, 602</w:t>
            </w:r>
            <w:r w:rsidR="00F75AA9">
              <w:t xml:space="preserve"> </w:t>
            </w:r>
            <w:r>
              <w:t>00 Brno</w:t>
            </w:r>
          </w:p>
          <w:p w14:paraId="476B52E1" w14:textId="77777777" w:rsidR="002A225F" w:rsidRPr="00F75AA9" w:rsidRDefault="002A225F" w:rsidP="00005619">
            <w:pPr>
              <w:ind w:left="0"/>
              <w:jc w:val="left"/>
              <w:rPr>
                <w:u w:val="single"/>
              </w:rPr>
            </w:pPr>
            <w:r w:rsidRPr="00F75AA9">
              <w:rPr>
                <w:u w:val="single"/>
              </w:rPr>
              <w:t xml:space="preserve">Hospodaření se svěřeným majetkem kraje: </w:t>
            </w:r>
          </w:p>
          <w:p w14:paraId="011DD54B" w14:textId="1F57CC76" w:rsidR="002A225F" w:rsidRPr="0097647D" w:rsidRDefault="00A9455E" w:rsidP="00005619">
            <w:pPr>
              <w:ind w:left="0"/>
              <w:jc w:val="left"/>
              <w:rPr>
                <w:rFonts w:cs="Arial"/>
              </w:rPr>
            </w:pPr>
            <w:r>
              <w:t>Střední zdravotnická škola a Vyšší odborná škola zdravotnická Brno, Merhautova, příspěvková organizace, Merhautova 590/15, Černá Pole, 61300 Brno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3C24" w14:textId="77777777" w:rsidR="00680520" w:rsidRDefault="00680520" w:rsidP="00005619">
            <w:pPr>
              <w:ind w:left="0"/>
              <w:jc w:val="center"/>
            </w:pPr>
            <w:r>
              <w:t>Zastavěná plocha a nádvoří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1D20" w14:textId="2C4B2A5E" w:rsidR="00680520" w:rsidRDefault="00A9455E" w:rsidP="00005619">
            <w:pPr>
              <w:ind w:left="0"/>
              <w:jc w:val="center"/>
            </w:pPr>
            <w:r>
              <w:t>1578</w:t>
            </w:r>
          </w:p>
        </w:tc>
      </w:tr>
    </w:tbl>
    <w:p w14:paraId="7B476BD9" w14:textId="77777777" w:rsidR="00680520" w:rsidRDefault="00680520" w:rsidP="00680520">
      <w:pPr>
        <w:ind w:left="0" w:firstLine="708"/>
        <w:rPr>
          <w:b/>
        </w:rPr>
      </w:pPr>
    </w:p>
    <w:p w14:paraId="7E015CEA" w14:textId="77777777" w:rsidR="00680520" w:rsidRPr="004E5915" w:rsidRDefault="00680520" w:rsidP="00680520">
      <w:pPr>
        <w:ind w:left="0" w:firstLine="708"/>
        <w:rPr>
          <w:b/>
        </w:rPr>
      </w:pPr>
      <w:r w:rsidRPr="004E5915">
        <w:rPr>
          <w:b/>
        </w:rPr>
        <w:lastRenderedPageBreak/>
        <w:t>Seznam sousedních pozemků</w:t>
      </w:r>
    </w:p>
    <w:p w14:paraId="15566B3B" w14:textId="70E1B815" w:rsidR="00680520" w:rsidRDefault="00680520" w:rsidP="00680520">
      <w:pPr>
        <w:ind w:left="709"/>
      </w:pPr>
      <w:r>
        <w:t xml:space="preserve">KÚ </w:t>
      </w:r>
      <w:r w:rsidR="007348B0">
        <w:t>Pisárky</w:t>
      </w:r>
    </w:p>
    <w:tbl>
      <w:tblPr>
        <w:tblStyle w:val="Mkatabulky"/>
        <w:tblW w:w="8471" w:type="dxa"/>
        <w:tblInd w:w="817" w:type="dxa"/>
        <w:tblLook w:val="04A0" w:firstRow="1" w:lastRow="0" w:firstColumn="1" w:lastColumn="0" w:noHBand="0" w:noVBand="1"/>
      </w:tblPr>
      <w:tblGrid>
        <w:gridCol w:w="1134"/>
        <w:gridCol w:w="3761"/>
        <w:gridCol w:w="1913"/>
        <w:gridCol w:w="1663"/>
      </w:tblGrid>
      <w:tr w:rsidR="00680520" w:rsidRPr="00D33FEE" w14:paraId="19D7A5D3" w14:textId="77777777" w:rsidTr="00005619"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F5C7167" w14:textId="77777777" w:rsidR="00680520" w:rsidRPr="00D33FEE" w:rsidRDefault="00680520" w:rsidP="00005619">
            <w:pPr>
              <w:ind w:left="0"/>
              <w:jc w:val="center"/>
              <w:rPr>
                <w:b/>
              </w:rPr>
            </w:pPr>
            <w:r w:rsidRPr="00D33FEE">
              <w:rPr>
                <w:b/>
              </w:rPr>
              <w:t>Parcelní číslo</w:t>
            </w:r>
          </w:p>
        </w:tc>
        <w:tc>
          <w:tcPr>
            <w:tcW w:w="3761" w:type="dxa"/>
            <w:tcBorders>
              <w:bottom w:val="double" w:sz="4" w:space="0" w:color="auto"/>
            </w:tcBorders>
            <w:vAlign w:val="center"/>
          </w:tcPr>
          <w:p w14:paraId="08775463" w14:textId="77777777" w:rsidR="00680520" w:rsidRPr="00D33FEE" w:rsidRDefault="00680520" w:rsidP="00005619">
            <w:pPr>
              <w:ind w:left="0"/>
              <w:jc w:val="center"/>
              <w:rPr>
                <w:b/>
              </w:rPr>
            </w:pPr>
            <w:r w:rsidRPr="00D33FEE">
              <w:rPr>
                <w:b/>
              </w:rPr>
              <w:t>Vlastník, jiný oprávněný</w:t>
            </w:r>
          </w:p>
        </w:tc>
        <w:tc>
          <w:tcPr>
            <w:tcW w:w="1913" w:type="dxa"/>
            <w:tcBorders>
              <w:bottom w:val="double" w:sz="4" w:space="0" w:color="auto"/>
            </w:tcBorders>
            <w:vAlign w:val="center"/>
          </w:tcPr>
          <w:p w14:paraId="64ED16E1" w14:textId="77777777" w:rsidR="00680520" w:rsidRPr="00D33FEE" w:rsidRDefault="00680520" w:rsidP="00005619">
            <w:pPr>
              <w:ind w:left="0"/>
              <w:jc w:val="center"/>
              <w:rPr>
                <w:b/>
              </w:rPr>
            </w:pPr>
            <w:r w:rsidRPr="00D33FEE">
              <w:rPr>
                <w:b/>
              </w:rPr>
              <w:t>Druh pozemku</w:t>
            </w:r>
          </w:p>
        </w:tc>
        <w:tc>
          <w:tcPr>
            <w:tcW w:w="1663" w:type="dxa"/>
            <w:tcBorders>
              <w:bottom w:val="double" w:sz="4" w:space="0" w:color="auto"/>
            </w:tcBorders>
            <w:vAlign w:val="center"/>
          </w:tcPr>
          <w:p w14:paraId="7693A96D" w14:textId="77777777" w:rsidR="00680520" w:rsidRPr="00D651D1" w:rsidRDefault="00680520" w:rsidP="00005619">
            <w:pPr>
              <w:ind w:left="0"/>
              <w:jc w:val="center"/>
              <w:rPr>
                <w:b/>
              </w:rPr>
            </w:pPr>
            <w:r>
              <w:rPr>
                <w:b/>
              </w:rPr>
              <w:t>Plocha [m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]</w:t>
            </w:r>
          </w:p>
        </w:tc>
      </w:tr>
      <w:tr w:rsidR="00A4174D" w14:paraId="0FA066BA" w14:textId="77777777" w:rsidTr="00F75AA9">
        <w:trPr>
          <w:trHeight w:val="49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1EE7C" w14:textId="01CEF356" w:rsidR="00A4174D" w:rsidRDefault="00A4174D" w:rsidP="00005619">
            <w:pPr>
              <w:ind w:left="0"/>
              <w:jc w:val="center"/>
            </w:pPr>
            <w:r>
              <w:t>279</w:t>
            </w:r>
          </w:p>
        </w:tc>
        <w:tc>
          <w:tcPr>
            <w:tcW w:w="3761" w:type="dxa"/>
            <w:vMerge w:val="restart"/>
            <w:vAlign w:val="center"/>
          </w:tcPr>
          <w:p w14:paraId="1546D71A" w14:textId="514CC7A6" w:rsidR="00A4174D" w:rsidRDefault="00A4174D" w:rsidP="00F75AA9">
            <w:pPr>
              <w:ind w:left="0"/>
              <w:jc w:val="left"/>
              <w:rPr>
                <w:rFonts w:cs="Arial"/>
                <w:color w:val="222222"/>
                <w:szCs w:val="20"/>
                <w:shd w:val="clear" w:color="auto" w:fill="FEFEFE"/>
              </w:rPr>
            </w:pPr>
            <w:r>
              <w:t>Statutární město Brno, Dominikánské náměstí 196/1, Brno-město, 60200 Brno</w:t>
            </w:r>
          </w:p>
        </w:tc>
        <w:tc>
          <w:tcPr>
            <w:tcW w:w="1913" w:type="dxa"/>
            <w:vMerge w:val="restart"/>
            <w:vAlign w:val="center"/>
          </w:tcPr>
          <w:p w14:paraId="59B6C1EE" w14:textId="7AD3B661" w:rsidR="00A4174D" w:rsidRDefault="00A4174D" w:rsidP="00A4174D">
            <w:pPr>
              <w:ind w:left="0"/>
              <w:jc w:val="center"/>
            </w:pPr>
            <w:r>
              <w:t>Ostatní plocha</w:t>
            </w: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ABE39" w14:textId="2035FA6B" w:rsidR="00A4174D" w:rsidRDefault="00A4174D" w:rsidP="00005619">
            <w:pPr>
              <w:ind w:left="0"/>
              <w:jc w:val="center"/>
            </w:pPr>
            <w:r>
              <w:t>9095</w:t>
            </w:r>
          </w:p>
        </w:tc>
      </w:tr>
      <w:tr w:rsidR="00A4174D" w14:paraId="2DE61463" w14:textId="77777777" w:rsidTr="00F75AA9">
        <w:trPr>
          <w:trHeight w:val="576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1B521" w14:textId="73B18140" w:rsidR="00A4174D" w:rsidRDefault="00A4174D" w:rsidP="00005619">
            <w:pPr>
              <w:ind w:left="0"/>
              <w:jc w:val="center"/>
            </w:pPr>
            <w:r>
              <w:t>5388/1</w:t>
            </w:r>
          </w:p>
        </w:tc>
        <w:tc>
          <w:tcPr>
            <w:tcW w:w="3761" w:type="dxa"/>
            <w:vMerge/>
            <w:vAlign w:val="center"/>
          </w:tcPr>
          <w:p w14:paraId="4BDE785F" w14:textId="77777777" w:rsidR="00A4174D" w:rsidRDefault="00A4174D" w:rsidP="00005619">
            <w:pPr>
              <w:ind w:left="0"/>
              <w:jc w:val="left"/>
              <w:rPr>
                <w:rFonts w:cs="Arial"/>
                <w:color w:val="222222"/>
                <w:szCs w:val="20"/>
                <w:shd w:val="clear" w:color="auto" w:fill="FEFEFE"/>
              </w:rPr>
            </w:pPr>
          </w:p>
        </w:tc>
        <w:tc>
          <w:tcPr>
            <w:tcW w:w="1913" w:type="dxa"/>
            <w:vMerge/>
            <w:vAlign w:val="center"/>
          </w:tcPr>
          <w:p w14:paraId="30BCB5FF" w14:textId="5C1A4E26" w:rsidR="00A4174D" w:rsidRDefault="00A4174D" w:rsidP="00005619">
            <w:pPr>
              <w:ind w:left="0"/>
              <w:jc w:val="center"/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EB72D" w14:textId="23518EF0" w:rsidR="00A4174D" w:rsidRDefault="00A4174D" w:rsidP="00005619">
            <w:pPr>
              <w:ind w:left="0"/>
              <w:jc w:val="center"/>
            </w:pPr>
            <w:r>
              <w:t>1249</w:t>
            </w:r>
          </w:p>
        </w:tc>
      </w:tr>
      <w:tr w:rsidR="00A4174D" w14:paraId="01ECD27C" w14:textId="77777777" w:rsidTr="00005619">
        <w:trPr>
          <w:trHeight w:val="279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84850" w14:textId="52F9641C" w:rsidR="00A4174D" w:rsidRDefault="00A4174D" w:rsidP="00005619">
            <w:pPr>
              <w:ind w:left="0"/>
              <w:jc w:val="center"/>
            </w:pPr>
            <w:r>
              <w:t>541/2</w:t>
            </w:r>
          </w:p>
        </w:tc>
        <w:tc>
          <w:tcPr>
            <w:tcW w:w="3761" w:type="dxa"/>
            <w:vMerge/>
            <w:vAlign w:val="center"/>
          </w:tcPr>
          <w:p w14:paraId="647AE2F4" w14:textId="77777777" w:rsidR="00A4174D" w:rsidRDefault="00A4174D" w:rsidP="00005619">
            <w:pPr>
              <w:ind w:left="0"/>
              <w:jc w:val="left"/>
              <w:rPr>
                <w:rFonts w:cs="Arial"/>
                <w:color w:val="222222"/>
                <w:szCs w:val="20"/>
                <w:shd w:val="clear" w:color="auto" w:fill="FEFEFE"/>
              </w:rPr>
            </w:pPr>
          </w:p>
        </w:tc>
        <w:tc>
          <w:tcPr>
            <w:tcW w:w="1913" w:type="dxa"/>
            <w:vMerge/>
            <w:vAlign w:val="center"/>
          </w:tcPr>
          <w:p w14:paraId="596185D4" w14:textId="6E7616EB" w:rsidR="00A4174D" w:rsidRDefault="00A4174D" w:rsidP="00005619">
            <w:pPr>
              <w:ind w:left="0"/>
              <w:jc w:val="center"/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7F208" w14:textId="0C30BEC6" w:rsidR="00A4174D" w:rsidRDefault="00A4174D" w:rsidP="00005619">
            <w:pPr>
              <w:ind w:left="0"/>
              <w:jc w:val="center"/>
            </w:pPr>
            <w:r>
              <w:t>951</w:t>
            </w:r>
          </w:p>
        </w:tc>
      </w:tr>
      <w:tr w:rsidR="00A4174D" w14:paraId="315B2B10" w14:textId="77777777" w:rsidTr="00005619">
        <w:trPr>
          <w:trHeight w:val="279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B04A8" w14:textId="090ADC99" w:rsidR="00A4174D" w:rsidRDefault="00A4174D" w:rsidP="00005619">
            <w:pPr>
              <w:ind w:left="0"/>
              <w:jc w:val="center"/>
            </w:pPr>
            <w:r>
              <w:t>545/1</w:t>
            </w:r>
          </w:p>
        </w:tc>
        <w:tc>
          <w:tcPr>
            <w:tcW w:w="3761" w:type="dxa"/>
            <w:vMerge/>
            <w:vAlign w:val="center"/>
          </w:tcPr>
          <w:p w14:paraId="58DE812A" w14:textId="77777777" w:rsidR="00A4174D" w:rsidRDefault="00A4174D" w:rsidP="00005619">
            <w:pPr>
              <w:ind w:left="0"/>
              <w:jc w:val="left"/>
              <w:rPr>
                <w:rFonts w:cs="Arial"/>
                <w:color w:val="222222"/>
                <w:szCs w:val="20"/>
                <w:shd w:val="clear" w:color="auto" w:fill="FEFEFE"/>
              </w:rPr>
            </w:pPr>
          </w:p>
        </w:tc>
        <w:tc>
          <w:tcPr>
            <w:tcW w:w="1913" w:type="dxa"/>
            <w:vMerge/>
            <w:vAlign w:val="center"/>
          </w:tcPr>
          <w:p w14:paraId="6B0E03D1" w14:textId="77777777" w:rsidR="00A4174D" w:rsidRDefault="00A4174D" w:rsidP="00005619">
            <w:pPr>
              <w:ind w:left="0"/>
              <w:jc w:val="center"/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567C8" w14:textId="0B9BE8EA" w:rsidR="00A4174D" w:rsidRDefault="00A4174D" w:rsidP="00005619">
            <w:pPr>
              <w:ind w:left="0"/>
              <w:jc w:val="center"/>
            </w:pPr>
            <w:r>
              <w:t>7815</w:t>
            </w:r>
          </w:p>
        </w:tc>
      </w:tr>
      <w:tr w:rsidR="00A4174D" w14:paraId="47E66122" w14:textId="77777777" w:rsidTr="00005619">
        <w:trPr>
          <w:trHeight w:val="279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3CEA2" w14:textId="73F36CA6" w:rsidR="00A4174D" w:rsidRDefault="00A4174D" w:rsidP="00930438">
            <w:pPr>
              <w:ind w:left="0"/>
              <w:jc w:val="center"/>
            </w:pPr>
            <w:r>
              <w:t>538/2</w:t>
            </w:r>
          </w:p>
        </w:tc>
        <w:tc>
          <w:tcPr>
            <w:tcW w:w="3761" w:type="dxa"/>
            <w:vMerge w:val="restart"/>
            <w:vAlign w:val="center"/>
          </w:tcPr>
          <w:p w14:paraId="4C22B6CF" w14:textId="77777777" w:rsidR="00A4174D" w:rsidRPr="00F75AA9" w:rsidRDefault="00A4174D" w:rsidP="00930438">
            <w:pPr>
              <w:ind w:left="0"/>
              <w:jc w:val="left"/>
              <w:rPr>
                <w:u w:val="single"/>
              </w:rPr>
            </w:pPr>
            <w:r w:rsidRPr="00F75AA9">
              <w:rPr>
                <w:u w:val="single"/>
              </w:rPr>
              <w:t xml:space="preserve">Vlastnické právo: </w:t>
            </w:r>
          </w:p>
          <w:p w14:paraId="6ACC1371" w14:textId="77777777" w:rsidR="00A4174D" w:rsidRDefault="00A4174D" w:rsidP="00930438">
            <w:pPr>
              <w:ind w:left="0"/>
              <w:jc w:val="left"/>
            </w:pPr>
            <w:r>
              <w:t>Jihomoravský kraj, Žerotínovo náměstí 449/3, Veveří, 602 00 Brno</w:t>
            </w:r>
          </w:p>
          <w:p w14:paraId="3212CAA4" w14:textId="77777777" w:rsidR="00A4174D" w:rsidRPr="00F75AA9" w:rsidRDefault="00A4174D" w:rsidP="00930438">
            <w:pPr>
              <w:ind w:left="0"/>
              <w:jc w:val="left"/>
              <w:rPr>
                <w:u w:val="single"/>
              </w:rPr>
            </w:pPr>
            <w:r w:rsidRPr="00F75AA9">
              <w:rPr>
                <w:u w:val="single"/>
              </w:rPr>
              <w:t xml:space="preserve">Hospodaření se svěřeným majetkem kraje: </w:t>
            </w:r>
          </w:p>
          <w:p w14:paraId="739B1D47" w14:textId="15F4C155" w:rsidR="00A4174D" w:rsidRDefault="00A4174D" w:rsidP="00930438">
            <w:pPr>
              <w:ind w:left="0"/>
              <w:jc w:val="left"/>
              <w:rPr>
                <w:rFonts w:cs="Arial"/>
                <w:color w:val="222222"/>
                <w:szCs w:val="20"/>
                <w:shd w:val="clear" w:color="auto" w:fill="FEFEFE"/>
              </w:rPr>
            </w:pPr>
            <w:r>
              <w:t>Střední zdravotnická škola a Vyšší odborná škola zdravotnická Brno, Merhautova, příspěvková organizace, Merhautova 590/15, Černá Pole, 61300 Brno</w:t>
            </w:r>
          </w:p>
        </w:tc>
        <w:tc>
          <w:tcPr>
            <w:tcW w:w="1913" w:type="dxa"/>
            <w:vMerge w:val="restart"/>
            <w:vAlign w:val="center"/>
          </w:tcPr>
          <w:p w14:paraId="20BF1386" w14:textId="0DE2B213" w:rsidR="00A4174D" w:rsidRDefault="00A4174D" w:rsidP="00930438">
            <w:pPr>
              <w:ind w:left="0"/>
              <w:jc w:val="center"/>
            </w:pPr>
            <w:r>
              <w:t>Ostatní plocha</w:t>
            </w: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CB05A" w14:textId="00C2A0B5" w:rsidR="00A4174D" w:rsidRDefault="00A4174D" w:rsidP="00930438">
            <w:pPr>
              <w:ind w:left="0"/>
              <w:jc w:val="center"/>
            </w:pPr>
            <w:r>
              <w:t>240</w:t>
            </w:r>
          </w:p>
        </w:tc>
      </w:tr>
      <w:tr w:rsidR="00A4174D" w14:paraId="02D8D5DE" w14:textId="77777777" w:rsidTr="00005619">
        <w:trPr>
          <w:trHeight w:val="279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3A754" w14:textId="24D45735" w:rsidR="00A4174D" w:rsidRDefault="00A4174D" w:rsidP="00930438">
            <w:pPr>
              <w:ind w:left="0"/>
              <w:jc w:val="center"/>
            </w:pPr>
            <w:r>
              <w:t>541/1</w:t>
            </w:r>
          </w:p>
        </w:tc>
        <w:tc>
          <w:tcPr>
            <w:tcW w:w="3761" w:type="dxa"/>
            <w:vMerge/>
            <w:vAlign w:val="center"/>
          </w:tcPr>
          <w:p w14:paraId="4FD6FCC9" w14:textId="77777777" w:rsidR="00A4174D" w:rsidRPr="00F75AA9" w:rsidRDefault="00A4174D" w:rsidP="00930438">
            <w:pPr>
              <w:ind w:left="0"/>
              <w:jc w:val="left"/>
              <w:rPr>
                <w:u w:val="single"/>
              </w:rPr>
            </w:pPr>
          </w:p>
        </w:tc>
        <w:tc>
          <w:tcPr>
            <w:tcW w:w="1913" w:type="dxa"/>
            <w:vMerge/>
            <w:vAlign w:val="center"/>
          </w:tcPr>
          <w:p w14:paraId="05AC7880" w14:textId="77777777" w:rsidR="00A4174D" w:rsidRDefault="00A4174D" w:rsidP="00930438">
            <w:pPr>
              <w:ind w:left="0"/>
              <w:jc w:val="center"/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77E66" w14:textId="64E74CB5" w:rsidR="00A4174D" w:rsidRDefault="00A4174D" w:rsidP="00930438">
            <w:pPr>
              <w:ind w:left="0"/>
              <w:jc w:val="center"/>
            </w:pPr>
            <w:r>
              <w:t>720</w:t>
            </w:r>
          </w:p>
        </w:tc>
      </w:tr>
      <w:tr w:rsidR="00A4174D" w14:paraId="65A6561D" w14:textId="77777777" w:rsidTr="00005619">
        <w:trPr>
          <w:trHeight w:val="279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2C138" w14:textId="1FA1DFBF" w:rsidR="00A4174D" w:rsidRDefault="00A4174D" w:rsidP="00930438">
            <w:pPr>
              <w:ind w:left="0"/>
              <w:jc w:val="center"/>
            </w:pPr>
            <w:r>
              <w:t>542</w:t>
            </w:r>
          </w:p>
        </w:tc>
        <w:tc>
          <w:tcPr>
            <w:tcW w:w="3761" w:type="dxa"/>
            <w:vMerge/>
            <w:vAlign w:val="center"/>
          </w:tcPr>
          <w:p w14:paraId="286B2FCD" w14:textId="77777777" w:rsidR="00A4174D" w:rsidRPr="00F75AA9" w:rsidRDefault="00A4174D" w:rsidP="00930438">
            <w:pPr>
              <w:ind w:left="0"/>
              <w:jc w:val="left"/>
              <w:rPr>
                <w:u w:val="single"/>
              </w:rPr>
            </w:pPr>
          </w:p>
        </w:tc>
        <w:tc>
          <w:tcPr>
            <w:tcW w:w="1913" w:type="dxa"/>
            <w:vMerge/>
            <w:vAlign w:val="center"/>
          </w:tcPr>
          <w:p w14:paraId="331596A0" w14:textId="77777777" w:rsidR="00A4174D" w:rsidRDefault="00A4174D" w:rsidP="00930438">
            <w:pPr>
              <w:ind w:left="0"/>
              <w:jc w:val="center"/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05915" w14:textId="452A3B4A" w:rsidR="00A4174D" w:rsidRDefault="00A4174D" w:rsidP="00930438">
            <w:pPr>
              <w:ind w:left="0"/>
              <w:jc w:val="center"/>
            </w:pPr>
            <w:r>
              <w:t>865</w:t>
            </w:r>
          </w:p>
        </w:tc>
      </w:tr>
    </w:tbl>
    <w:p w14:paraId="45399623" w14:textId="77777777" w:rsidR="00C918E9" w:rsidRDefault="00C918E9" w:rsidP="00C918E9"/>
    <w:p w14:paraId="4D418C70" w14:textId="77777777" w:rsidR="007824C2" w:rsidRDefault="00057615" w:rsidP="00814A3A">
      <w:pPr>
        <w:pStyle w:val="Nadpis3"/>
        <w:ind w:left="709" w:hanging="425"/>
      </w:pPr>
      <w:r>
        <w:t>Seznam pozemků podle katastru nemovitostí, na kterých vznikne ochranné nebo bezpečnostní pásmo</w:t>
      </w:r>
    </w:p>
    <w:p w14:paraId="2D6F48C0" w14:textId="4273FA7D" w:rsidR="00F75AA9" w:rsidRDefault="00F75AA9" w:rsidP="00316339">
      <w:pPr>
        <w:ind w:left="709"/>
      </w:pPr>
      <w:r>
        <w:t xml:space="preserve">Dotčené území se nachází </w:t>
      </w:r>
      <w:r w:rsidR="00A4174D">
        <w:t>v ochranném pásmu nemovité kulturní památky, památkové zóně, památkové rezervaci a nemovité národní kulturní památky</w:t>
      </w:r>
      <w:r w:rsidR="00AC5783">
        <w:t>.</w:t>
      </w:r>
    </w:p>
    <w:p w14:paraId="17DFD101" w14:textId="77777777" w:rsidR="00E220D9" w:rsidRDefault="00254ED5" w:rsidP="0044440B">
      <w:pPr>
        <w:pStyle w:val="Nadpis1"/>
      </w:pPr>
      <w:r>
        <w:t>Celkový popis stavby</w:t>
      </w:r>
    </w:p>
    <w:p w14:paraId="0061C7D1" w14:textId="77777777" w:rsidR="00E220D9" w:rsidRDefault="00A14C92" w:rsidP="0044440B">
      <w:pPr>
        <w:pStyle w:val="Nadpis2"/>
      </w:pPr>
      <w:r>
        <w:t>Základní charakteristika stavby a jejího užívání</w:t>
      </w:r>
    </w:p>
    <w:p w14:paraId="423B5619" w14:textId="77777777" w:rsidR="002A0545" w:rsidRDefault="00A14C92" w:rsidP="002A0545">
      <w:pPr>
        <w:pStyle w:val="Odstavecseseznamem"/>
        <w:numPr>
          <w:ilvl w:val="0"/>
          <w:numId w:val="13"/>
        </w:numPr>
        <w:ind w:left="709" w:hanging="425"/>
        <w:contextualSpacing w:val="0"/>
        <w:rPr>
          <w:rFonts w:eastAsiaTheme="majorEastAsia" w:cstheme="majorBidi"/>
          <w:b/>
          <w:bCs/>
        </w:rPr>
      </w:pPr>
      <w:r w:rsidRPr="00A14C92">
        <w:rPr>
          <w:rFonts w:eastAsiaTheme="majorEastAsia" w:cstheme="majorBidi"/>
          <w:b/>
          <w:bCs/>
        </w:rPr>
        <w:t>Nová stavba nebo změna dokončené stavby; u změny stavby údaje o jejich současném stavu, zá</w:t>
      </w:r>
      <w:r w:rsidR="00291A2B">
        <w:rPr>
          <w:rFonts w:eastAsiaTheme="majorEastAsia" w:cstheme="majorBidi"/>
          <w:b/>
          <w:bCs/>
        </w:rPr>
        <w:t>v</w:t>
      </w:r>
      <w:r w:rsidRPr="00A14C92">
        <w:rPr>
          <w:rFonts w:eastAsiaTheme="majorEastAsia" w:cstheme="majorBidi"/>
          <w:b/>
          <w:bCs/>
        </w:rPr>
        <w:t>ěry stavebně technického, případně stavebně historického průzkumu a výsledky statického posouzení nosných konstrukcí</w:t>
      </w:r>
    </w:p>
    <w:p w14:paraId="3F511D2A" w14:textId="508D2EE1" w:rsidR="007C32B2" w:rsidRDefault="004113E3" w:rsidP="00316339">
      <w:pPr>
        <w:pStyle w:val="Odstavecseseznamem"/>
        <w:ind w:left="709"/>
        <w:contextualSpacing w:val="0"/>
      </w:pPr>
      <w:r w:rsidRPr="004113E3">
        <w:t>Jedná se o</w:t>
      </w:r>
      <w:r>
        <w:t xml:space="preserve"> změnu dokončené stavby. Stavební záměr </w:t>
      </w:r>
      <w:proofErr w:type="gramStart"/>
      <w:r>
        <w:t>řeší</w:t>
      </w:r>
      <w:proofErr w:type="gramEnd"/>
      <w:r>
        <w:t xml:space="preserve"> </w:t>
      </w:r>
      <w:r w:rsidR="00270210">
        <w:t>opravu</w:t>
      </w:r>
      <w:r>
        <w:t xml:space="preserve"> </w:t>
      </w:r>
      <w:r w:rsidR="00680520">
        <w:t xml:space="preserve">střešní </w:t>
      </w:r>
      <w:r w:rsidR="007348B0">
        <w:t>konstrukce, včetně krytiny</w:t>
      </w:r>
      <w:r w:rsidR="00270210">
        <w:t>.</w:t>
      </w:r>
      <w:r>
        <w:t xml:space="preserve"> </w:t>
      </w:r>
    </w:p>
    <w:p w14:paraId="6048E67C" w14:textId="25E94697" w:rsidR="00316339" w:rsidRDefault="00F37BEC" w:rsidP="00316339">
      <w:pPr>
        <w:pStyle w:val="Odstavecseseznamem"/>
        <w:ind w:left="709"/>
        <w:contextualSpacing w:val="0"/>
      </w:pPr>
      <w:r w:rsidRPr="00F37BEC">
        <w:t xml:space="preserve">Byl proveden stavebně technický průzkum stavebních konstrukcí a prvků, které jsou dotčeny stavebním záměrem. </w:t>
      </w:r>
      <w:r w:rsidR="00270210">
        <w:t xml:space="preserve">Stávající </w:t>
      </w:r>
      <w:r w:rsidR="00A4174D">
        <w:t>střešní krytina z asfaltového pásu a PVC fólie</w:t>
      </w:r>
      <w:r w:rsidR="00316339" w:rsidRPr="00E46326">
        <w:t xml:space="preserve"> </w:t>
      </w:r>
      <w:r w:rsidR="00270210">
        <w:t>je</w:t>
      </w:r>
      <w:r w:rsidR="00316339" w:rsidRPr="00E46326">
        <w:t xml:space="preserve"> ve špatném technickém stavu</w:t>
      </w:r>
      <w:r w:rsidR="00A4174D">
        <w:t xml:space="preserve"> a dochází k zatékání do konstrukce.  </w:t>
      </w:r>
    </w:p>
    <w:p w14:paraId="2460619D" w14:textId="033D34CA" w:rsidR="00316339" w:rsidRPr="00343BAD" w:rsidRDefault="00316339" w:rsidP="00343BAD">
      <w:pPr>
        <w:pStyle w:val="Odstavecseseznamem"/>
        <w:ind w:left="709"/>
        <w:contextualSpacing w:val="0"/>
        <w:rPr>
          <w:rFonts w:eastAsiaTheme="majorEastAsia" w:cstheme="majorBidi"/>
          <w:b/>
          <w:bCs/>
        </w:rPr>
      </w:pPr>
      <w:r>
        <w:t xml:space="preserve">Stavebně historický průzkum nebyl proveden. </w:t>
      </w:r>
    </w:p>
    <w:p w14:paraId="5D8336D2" w14:textId="77777777" w:rsidR="00A14C92" w:rsidRDefault="00A14C92" w:rsidP="00523079">
      <w:pPr>
        <w:pStyle w:val="Odstavecseseznamem"/>
        <w:numPr>
          <w:ilvl w:val="0"/>
          <w:numId w:val="13"/>
        </w:numPr>
        <w:ind w:left="709" w:hanging="425"/>
        <w:contextualSpacing w:val="0"/>
        <w:rPr>
          <w:rFonts w:eastAsiaTheme="majorEastAsia" w:cstheme="majorBidi"/>
          <w:b/>
          <w:bCs/>
        </w:rPr>
      </w:pPr>
      <w:r w:rsidRPr="00F7270B">
        <w:rPr>
          <w:rFonts w:eastAsiaTheme="majorEastAsia" w:cstheme="majorBidi"/>
          <w:b/>
          <w:bCs/>
        </w:rPr>
        <w:t>Účel užívání stavby</w:t>
      </w:r>
    </w:p>
    <w:p w14:paraId="0DDAFC45" w14:textId="5BCA3D0D" w:rsidR="00F7270B" w:rsidRPr="00F7270B" w:rsidRDefault="00F7270B" w:rsidP="004F3858">
      <w:pPr>
        <w:ind w:left="709"/>
      </w:pPr>
      <w:r w:rsidRPr="00F7270B">
        <w:t>Objekt</w:t>
      </w:r>
      <w:r w:rsidR="00EA6A4E">
        <w:t xml:space="preserve"> bude i nadále</w:t>
      </w:r>
      <w:r w:rsidRPr="00F7270B">
        <w:t xml:space="preserve"> pln</w:t>
      </w:r>
      <w:r w:rsidR="00EA6A4E">
        <w:t>it</w:t>
      </w:r>
      <w:r w:rsidRPr="00F7270B">
        <w:t xml:space="preserve"> funkci </w:t>
      </w:r>
      <w:r w:rsidR="00A4174D">
        <w:t>střechy domova mládeže</w:t>
      </w:r>
      <w:r w:rsidR="00427481">
        <w:t>.</w:t>
      </w:r>
    </w:p>
    <w:p w14:paraId="250C9EB6" w14:textId="77777777" w:rsidR="00A14C92" w:rsidRDefault="00A14C92" w:rsidP="00523079">
      <w:pPr>
        <w:pStyle w:val="Odstavecseseznamem"/>
        <w:numPr>
          <w:ilvl w:val="0"/>
          <w:numId w:val="13"/>
        </w:numPr>
        <w:ind w:left="709" w:hanging="425"/>
        <w:contextualSpacing w:val="0"/>
        <w:rPr>
          <w:rFonts w:eastAsiaTheme="majorEastAsia" w:cstheme="majorBidi"/>
          <w:b/>
          <w:bCs/>
        </w:rPr>
      </w:pPr>
      <w:r w:rsidRPr="00F7270B">
        <w:rPr>
          <w:rFonts w:eastAsiaTheme="majorEastAsia" w:cstheme="majorBidi"/>
          <w:b/>
          <w:bCs/>
        </w:rPr>
        <w:t>Trvalá nebo dočasná stavba</w:t>
      </w:r>
    </w:p>
    <w:p w14:paraId="70317612" w14:textId="7523F614" w:rsidR="00F7270B" w:rsidRDefault="00F7270B" w:rsidP="00784407">
      <w:pPr>
        <w:ind w:left="709"/>
      </w:pPr>
      <w:r w:rsidRPr="00F7270B">
        <w:t>Jedná se o trvalou stavbu.</w:t>
      </w:r>
    </w:p>
    <w:p w14:paraId="348B7518" w14:textId="77777777" w:rsidR="00F7270B" w:rsidRDefault="00A14C92" w:rsidP="00523079">
      <w:pPr>
        <w:pStyle w:val="Odstavecseseznamem"/>
        <w:numPr>
          <w:ilvl w:val="0"/>
          <w:numId w:val="13"/>
        </w:numPr>
        <w:ind w:left="709" w:hanging="425"/>
        <w:contextualSpacing w:val="0"/>
        <w:rPr>
          <w:rFonts w:eastAsiaTheme="majorEastAsia" w:cstheme="majorBidi"/>
          <w:b/>
          <w:bCs/>
        </w:rPr>
      </w:pPr>
      <w:r w:rsidRPr="00F7270B">
        <w:rPr>
          <w:rFonts w:eastAsiaTheme="majorEastAsia" w:cstheme="majorBidi"/>
          <w:b/>
          <w:bCs/>
        </w:rPr>
        <w:t>Informace o vydaných rozhodnutích o povolení výjimky z technických požadavků na</w:t>
      </w:r>
      <w:r w:rsidR="00D22C80">
        <w:rPr>
          <w:rFonts w:eastAsiaTheme="majorEastAsia" w:cstheme="majorBidi"/>
          <w:b/>
          <w:bCs/>
        </w:rPr>
        <w:t> </w:t>
      </w:r>
      <w:r w:rsidRPr="00F7270B">
        <w:rPr>
          <w:rFonts w:eastAsiaTheme="majorEastAsia" w:cstheme="majorBidi"/>
          <w:b/>
          <w:bCs/>
        </w:rPr>
        <w:t>stavby a technických požadavků zabezpečujících bezbariérové užívání stavby</w:t>
      </w:r>
    </w:p>
    <w:p w14:paraId="6517EA90" w14:textId="77777777" w:rsidR="002D6F41" w:rsidRDefault="002D6F41" w:rsidP="00784407">
      <w:pPr>
        <w:ind w:left="709"/>
      </w:pPr>
      <w:r>
        <w:t>Výjimky z technických požadavků na stavby a technických požadavků zabezpečujících bezbariérové užívání stavby se nevyskytují.</w:t>
      </w:r>
    </w:p>
    <w:p w14:paraId="618E9623" w14:textId="77777777" w:rsidR="00F7270B" w:rsidRDefault="00BD148A" w:rsidP="00784407">
      <w:pPr>
        <w:ind w:left="709"/>
      </w:pPr>
      <w:r>
        <w:t>Stavební záměr</w:t>
      </w:r>
      <w:r w:rsidR="00F7270B">
        <w:t xml:space="preserve"> je v souladu s vyhláškou č. 268</w:t>
      </w:r>
      <w:r w:rsidR="00F7270B" w:rsidRPr="00784407">
        <w:t>/</w:t>
      </w:r>
      <w:r w:rsidR="00F7270B">
        <w:t>2009 Sb., o technických požadavcích na</w:t>
      </w:r>
      <w:r w:rsidR="00D22C80">
        <w:t> </w:t>
      </w:r>
      <w:r w:rsidR="00F7270B">
        <w:t>stavby</w:t>
      </w:r>
      <w:r w:rsidR="00C04A9A">
        <w:t>, ve znění pozdějších předpisů.</w:t>
      </w:r>
    </w:p>
    <w:p w14:paraId="2EB21A3E" w14:textId="6C722DD4" w:rsidR="009532D3" w:rsidRDefault="00380AFD" w:rsidP="009532D3">
      <w:pPr>
        <w:pStyle w:val="Odstavecseseznamem"/>
        <w:ind w:left="646" w:firstLine="62"/>
        <w:contextualSpacing w:val="0"/>
      </w:pPr>
      <w:r>
        <w:t>Realizace stavebního záměru nebude mít vliv na</w:t>
      </w:r>
      <w:r w:rsidRPr="0012707D">
        <w:t xml:space="preserve"> bezbariérové užívání stav</w:t>
      </w:r>
      <w:r>
        <w:t>by.</w:t>
      </w:r>
    </w:p>
    <w:p w14:paraId="6D041D0F" w14:textId="6E5C3B5F" w:rsidR="00A14C92" w:rsidRDefault="00A14C92" w:rsidP="00523079">
      <w:pPr>
        <w:pStyle w:val="Odstavecseseznamem"/>
        <w:numPr>
          <w:ilvl w:val="0"/>
          <w:numId w:val="13"/>
        </w:numPr>
        <w:ind w:left="709" w:hanging="425"/>
        <w:contextualSpacing w:val="0"/>
        <w:rPr>
          <w:rFonts w:eastAsiaTheme="majorEastAsia" w:cstheme="majorBidi"/>
          <w:b/>
          <w:bCs/>
        </w:rPr>
      </w:pPr>
      <w:r w:rsidRPr="00F7270B">
        <w:rPr>
          <w:rFonts w:eastAsiaTheme="majorEastAsia" w:cstheme="majorBidi"/>
          <w:b/>
          <w:bCs/>
        </w:rPr>
        <w:lastRenderedPageBreak/>
        <w:t>Inform</w:t>
      </w:r>
      <w:r w:rsidR="00380AFD">
        <w:rPr>
          <w:rFonts w:eastAsiaTheme="majorEastAsia" w:cstheme="majorBidi"/>
          <w:b/>
          <w:bCs/>
        </w:rPr>
        <w:t>ace</w:t>
      </w:r>
      <w:r w:rsidRPr="00F7270B">
        <w:rPr>
          <w:rFonts w:eastAsiaTheme="majorEastAsia" w:cstheme="majorBidi"/>
          <w:b/>
          <w:bCs/>
        </w:rPr>
        <w:t xml:space="preserve"> o tom, zda a v jakých částech dokumentace jsou zohled</w:t>
      </w:r>
      <w:r w:rsidR="00F7270B" w:rsidRPr="00F7270B">
        <w:rPr>
          <w:rFonts w:eastAsiaTheme="majorEastAsia" w:cstheme="majorBidi"/>
          <w:b/>
          <w:bCs/>
        </w:rPr>
        <w:t>něny podmínky závazných stanovisek dotčených orgánů</w:t>
      </w:r>
    </w:p>
    <w:p w14:paraId="2938400E" w14:textId="25FD1742" w:rsidR="00427481" w:rsidRDefault="007C32B2" w:rsidP="00427481">
      <w:pPr>
        <w:ind w:left="709"/>
      </w:pPr>
      <w:r w:rsidRPr="007C32B2">
        <w:t>Vzhledem k povaze stavebního záměru není nutné řešit.</w:t>
      </w:r>
      <w:r w:rsidR="00427481" w:rsidRPr="007C32B2">
        <w:t xml:space="preserve"> </w:t>
      </w:r>
    </w:p>
    <w:p w14:paraId="75A817B1" w14:textId="77777777" w:rsidR="00F7270B" w:rsidRDefault="00F7270B" w:rsidP="00523079">
      <w:pPr>
        <w:pStyle w:val="Odstavecseseznamem"/>
        <w:numPr>
          <w:ilvl w:val="0"/>
          <w:numId w:val="13"/>
        </w:numPr>
        <w:ind w:left="709" w:hanging="425"/>
        <w:contextualSpacing w:val="0"/>
        <w:rPr>
          <w:rFonts w:eastAsiaTheme="majorEastAsia" w:cstheme="majorBidi"/>
          <w:b/>
          <w:bCs/>
        </w:rPr>
      </w:pPr>
      <w:r w:rsidRPr="00F7270B">
        <w:rPr>
          <w:rFonts w:eastAsiaTheme="majorEastAsia" w:cstheme="majorBidi"/>
          <w:b/>
          <w:bCs/>
        </w:rPr>
        <w:t>Ochrana stavby podle jiných právních předpisů</w:t>
      </w:r>
    </w:p>
    <w:p w14:paraId="4CA1CE8C" w14:textId="5E040597" w:rsidR="00FE084C" w:rsidRDefault="00FE084C" w:rsidP="00FE084C">
      <w:pPr>
        <w:ind w:left="709"/>
      </w:pPr>
      <w:r>
        <w:t>Stavební záměr je v souladu s dalšími právními předpisy (např. zákon č. 20/1987 Sb., o státní památkové péči, ve znění pozdějších předpisů, zákon č. 114/1992 Sb., o ochraně přírody a krajiny, ve znění pozdějších předpisů, a jiné).</w:t>
      </w:r>
    </w:p>
    <w:p w14:paraId="767DA467" w14:textId="77777777" w:rsidR="00F7270B" w:rsidRPr="00FE6721" w:rsidRDefault="00F7270B" w:rsidP="00523079">
      <w:pPr>
        <w:pStyle w:val="Odstavecseseznamem"/>
        <w:numPr>
          <w:ilvl w:val="0"/>
          <w:numId w:val="13"/>
        </w:numPr>
        <w:ind w:left="709" w:hanging="425"/>
        <w:contextualSpacing w:val="0"/>
        <w:rPr>
          <w:rFonts w:eastAsiaTheme="majorEastAsia" w:cstheme="majorBidi"/>
          <w:b/>
          <w:bCs/>
        </w:rPr>
      </w:pPr>
      <w:r w:rsidRPr="00FE6721">
        <w:rPr>
          <w:rFonts w:eastAsiaTheme="majorEastAsia" w:cstheme="majorBidi"/>
          <w:b/>
          <w:bCs/>
        </w:rPr>
        <w:t>Navrhované parametry stavby</w:t>
      </w:r>
    </w:p>
    <w:p w14:paraId="5CAE2525" w14:textId="749F2354" w:rsidR="00380AFD" w:rsidRPr="00F777F4" w:rsidRDefault="00F777F4" w:rsidP="00D22C80">
      <w:pPr>
        <w:pStyle w:val="Odstavecseseznamem"/>
        <w:ind w:left="709"/>
        <w:contextualSpacing w:val="0"/>
      </w:pPr>
      <w:r w:rsidRPr="00F777F4">
        <w:t>Beze změny.</w:t>
      </w:r>
    </w:p>
    <w:p w14:paraId="291C4633" w14:textId="77777777" w:rsidR="00A14C92" w:rsidRPr="00814A3A" w:rsidRDefault="00ED7356" w:rsidP="00523079">
      <w:pPr>
        <w:pStyle w:val="Odstavecseseznamem"/>
        <w:numPr>
          <w:ilvl w:val="0"/>
          <w:numId w:val="13"/>
        </w:numPr>
        <w:ind w:left="709" w:hanging="425"/>
        <w:contextualSpacing w:val="0"/>
        <w:rPr>
          <w:rFonts w:eastAsiaTheme="majorEastAsia" w:cstheme="majorBidi"/>
          <w:b/>
          <w:bCs/>
        </w:rPr>
      </w:pPr>
      <w:r w:rsidRPr="00814A3A">
        <w:rPr>
          <w:rFonts w:eastAsiaTheme="majorEastAsia" w:cstheme="majorBidi"/>
          <w:b/>
          <w:bCs/>
        </w:rPr>
        <w:t>Základní bilance stavby – potřeby a spotřeby médií a hmot, hospodaření s dešťovou vodou, celkové produkované množství a druhy odpadů a emisí, třída energetické náročnosti budov apod.</w:t>
      </w:r>
    </w:p>
    <w:p w14:paraId="42C855AC" w14:textId="77777777" w:rsidR="001A682F" w:rsidRDefault="00707332" w:rsidP="00380AFD">
      <w:pPr>
        <w:pStyle w:val="Odstavecseseznamem"/>
        <w:ind w:left="709"/>
        <w:rPr>
          <w:b/>
        </w:rPr>
      </w:pPr>
      <w:r w:rsidRPr="00707332">
        <w:rPr>
          <w:b/>
        </w:rPr>
        <w:t>Pitná voda</w:t>
      </w:r>
      <w:bookmarkStart w:id="0" w:name="_Hlk517253326"/>
    </w:p>
    <w:p w14:paraId="36E4AAFB" w14:textId="3B68E93B" w:rsidR="001A682F" w:rsidRPr="001A682F" w:rsidRDefault="001A682F" w:rsidP="00380AFD">
      <w:pPr>
        <w:pStyle w:val="Odstavecseseznamem"/>
        <w:ind w:left="709"/>
        <w:rPr>
          <w:b/>
        </w:rPr>
      </w:pPr>
      <w:r>
        <w:t>Není projektem řešeno.</w:t>
      </w:r>
    </w:p>
    <w:p w14:paraId="18CD7120" w14:textId="77777777" w:rsidR="00707332" w:rsidRDefault="00707332" w:rsidP="00380AFD">
      <w:pPr>
        <w:pStyle w:val="Odstavecseseznamem"/>
        <w:ind w:left="709"/>
        <w:rPr>
          <w:b/>
        </w:rPr>
      </w:pPr>
    </w:p>
    <w:p w14:paraId="15C7DDCE" w14:textId="77777777" w:rsidR="001A682F" w:rsidRDefault="00707332" w:rsidP="00380AFD">
      <w:pPr>
        <w:pStyle w:val="Odstavecseseznamem"/>
        <w:ind w:left="709"/>
        <w:rPr>
          <w:b/>
        </w:rPr>
      </w:pPr>
      <w:r w:rsidRPr="00707332">
        <w:rPr>
          <w:b/>
        </w:rPr>
        <w:t>Odpadní voda</w:t>
      </w:r>
      <w:bookmarkEnd w:id="0"/>
    </w:p>
    <w:p w14:paraId="1A8B8E24" w14:textId="393733B8" w:rsidR="001A682F" w:rsidRPr="001A682F" w:rsidRDefault="001A682F" w:rsidP="00380AFD">
      <w:pPr>
        <w:pStyle w:val="Odstavecseseznamem"/>
        <w:ind w:left="709"/>
        <w:rPr>
          <w:b/>
        </w:rPr>
      </w:pPr>
      <w:r>
        <w:t>Není projektem řešeno.</w:t>
      </w:r>
    </w:p>
    <w:p w14:paraId="3BB0B641" w14:textId="77777777" w:rsidR="0012707D" w:rsidRDefault="0012707D" w:rsidP="00380AFD">
      <w:pPr>
        <w:pStyle w:val="Odstavecseseznamem"/>
        <w:ind w:left="709"/>
        <w:rPr>
          <w:b/>
        </w:rPr>
      </w:pPr>
    </w:p>
    <w:p w14:paraId="054CA127" w14:textId="77777777" w:rsidR="00707332" w:rsidRPr="00707332" w:rsidRDefault="00707332" w:rsidP="00380AFD">
      <w:pPr>
        <w:pStyle w:val="Odstavecseseznamem"/>
        <w:ind w:left="709"/>
        <w:rPr>
          <w:b/>
        </w:rPr>
      </w:pPr>
      <w:r w:rsidRPr="00707332">
        <w:rPr>
          <w:b/>
        </w:rPr>
        <w:t>Hospodaření s dešťovou vodou</w:t>
      </w:r>
    </w:p>
    <w:p w14:paraId="67CEF7DC" w14:textId="2E33F099" w:rsidR="00707332" w:rsidRDefault="00FE6721" w:rsidP="00380AFD">
      <w:pPr>
        <w:pStyle w:val="Odstavecseseznamem"/>
        <w:ind w:left="709"/>
      </w:pPr>
      <w:bookmarkStart w:id="1" w:name="_Hlk517263808"/>
      <w:r>
        <w:t>Odvádění dešťové vody zůstává dle současného stavu.</w:t>
      </w:r>
    </w:p>
    <w:bookmarkEnd w:id="1"/>
    <w:p w14:paraId="0A079096" w14:textId="77777777" w:rsidR="00707332" w:rsidRDefault="00707332" w:rsidP="00380AFD">
      <w:pPr>
        <w:pStyle w:val="Odstavecseseznamem"/>
        <w:ind w:left="709"/>
        <w:rPr>
          <w:b/>
        </w:rPr>
      </w:pPr>
    </w:p>
    <w:p w14:paraId="5F427FEA" w14:textId="77777777" w:rsidR="00707332" w:rsidRPr="007C32B2" w:rsidRDefault="00707332" w:rsidP="00380AFD">
      <w:pPr>
        <w:pStyle w:val="Odstavecseseznamem"/>
        <w:ind w:left="709"/>
        <w:rPr>
          <w:b/>
        </w:rPr>
      </w:pPr>
      <w:r w:rsidRPr="007C32B2">
        <w:rPr>
          <w:b/>
        </w:rPr>
        <w:t>Elektrická energie</w:t>
      </w:r>
    </w:p>
    <w:p w14:paraId="15322168" w14:textId="22EE60F4" w:rsidR="00707332" w:rsidRDefault="009532D3" w:rsidP="00380AFD">
      <w:pPr>
        <w:pStyle w:val="Odstavecseseznamem"/>
        <w:ind w:left="709"/>
      </w:pPr>
      <w:r w:rsidRPr="007C32B2">
        <w:t>Není projektem řešeno.</w:t>
      </w:r>
    </w:p>
    <w:p w14:paraId="3F384DC0" w14:textId="77777777" w:rsidR="00707332" w:rsidRDefault="00707332" w:rsidP="00380AFD">
      <w:pPr>
        <w:pStyle w:val="Odstavecseseznamem"/>
        <w:ind w:left="709"/>
        <w:rPr>
          <w:b/>
        </w:rPr>
      </w:pPr>
    </w:p>
    <w:p w14:paraId="018801D4" w14:textId="77777777" w:rsidR="001A682F" w:rsidRDefault="00707332" w:rsidP="00380AFD">
      <w:pPr>
        <w:pStyle w:val="Odstavecseseznamem"/>
        <w:ind w:left="709"/>
        <w:rPr>
          <w:b/>
        </w:rPr>
      </w:pPr>
      <w:r w:rsidRPr="00707332">
        <w:rPr>
          <w:b/>
        </w:rPr>
        <w:t>Vytápění</w:t>
      </w:r>
    </w:p>
    <w:p w14:paraId="2F94F803" w14:textId="43A73ACF" w:rsidR="001A682F" w:rsidRPr="001A682F" w:rsidRDefault="001A682F" w:rsidP="00380AFD">
      <w:pPr>
        <w:pStyle w:val="Odstavecseseznamem"/>
        <w:ind w:left="709"/>
        <w:rPr>
          <w:b/>
        </w:rPr>
      </w:pPr>
      <w:r>
        <w:t>Není projektem řešeno.</w:t>
      </w:r>
    </w:p>
    <w:p w14:paraId="535F7F3D" w14:textId="77777777" w:rsidR="00707332" w:rsidRDefault="00707332" w:rsidP="00380AFD">
      <w:pPr>
        <w:pStyle w:val="Odstavecseseznamem"/>
        <w:ind w:left="709"/>
      </w:pPr>
    </w:p>
    <w:p w14:paraId="11A1395B" w14:textId="77777777" w:rsidR="00707332" w:rsidRPr="00707332" w:rsidRDefault="00707332" w:rsidP="00380AFD">
      <w:pPr>
        <w:pStyle w:val="Odstavecseseznamem"/>
        <w:ind w:left="709"/>
        <w:rPr>
          <w:b/>
        </w:rPr>
      </w:pPr>
      <w:r w:rsidRPr="00707332">
        <w:rPr>
          <w:b/>
        </w:rPr>
        <w:t>Odpadové hospodářství</w:t>
      </w:r>
    </w:p>
    <w:p w14:paraId="4118E457" w14:textId="4F717B7A" w:rsidR="00707332" w:rsidRDefault="00270210" w:rsidP="00380AFD">
      <w:pPr>
        <w:pStyle w:val="Odstavecseseznamem"/>
        <w:ind w:left="709"/>
      </w:pPr>
      <w:r>
        <w:t>Není projektem řešeno.</w:t>
      </w:r>
    </w:p>
    <w:p w14:paraId="0308F00B" w14:textId="77777777" w:rsidR="00270210" w:rsidRDefault="00270210" w:rsidP="00380AFD">
      <w:pPr>
        <w:pStyle w:val="Odstavecseseznamem"/>
        <w:ind w:left="709"/>
      </w:pPr>
    </w:p>
    <w:p w14:paraId="7D241EBC" w14:textId="77777777" w:rsidR="009532D3" w:rsidRDefault="00707332" w:rsidP="00380AFD">
      <w:pPr>
        <w:pStyle w:val="Odstavecseseznamem"/>
        <w:ind w:left="709"/>
        <w:rPr>
          <w:b/>
        </w:rPr>
      </w:pPr>
      <w:r w:rsidRPr="00707332">
        <w:rPr>
          <w:b/>
        </w:rPr>
        <w:t>Energetická náročnost budovy</w:t>
      </w:r>
    </w:p>
    <w:p w14:paraId="275A58F3" w14:textId="50132BEE" w:rsidR="00270210" w:rsidRDefault="00270210" w:rsidP="00EA6A4E">
      <w:pPr>
        <w:ind w:left="709"/>
      </w:pPr>
      <w:r>
        <w:t>Není projektem řešeno.</w:t>
      </w:r>
    </w:p>
    <w:p w14:paraId="3C559397" w14:textId="77777777" w:rsidR="008007A2" w:rsidRPr="00523079" w:rsidRDefault="008007A2" w:rsidP="00523079">
      <w:pPr>
        <w:pStyle w:val="Odstavecseseznamem"/>
        <w:numPr>
          <w:ilvl w:val="0"/>
          <w:numId w:val="13"/>
        </w:numPr>
        <w:ind w:left="709" w:hanging="425"/>
        <w:contextualSpacing w:val="0"/>
        <w:rPr>
          <w:rFonts w:eastAsiaTheme="majorEastAsia" w:cstheme="majorBidi"/>
          <w:b/>
          <w:bCs/>
        </w:rPr>
      </w:pPr>
      <w:r w:rsidRPr="00523079">
        <w:rPr>
          <w:rFonts w:eastAsiaTheme="majorEastAsia" w:cstheme="majorBidi"/>
          <w:b/>
          <w:bCs/>
        </w:rPr>
        <w:t>Základní předpoklady výstavby – časové údaje o realizaci stavby, členění na etapy</w:t>
      </w:r>
    </w:p>
    <w:tbl>
      <w:tblPr>
        <w:tblStyle w:val="Mkatabulky"/>
        <w:tblpPr w:leftFromText="141" w:rightFromText="141" w:vertAnchor="text" w:horzAnchor="margin" w:tblpX="817" w:tblpY="58"/>
        <w:tblW w:w="8330" w:type="dxa"/>
        <w:tblLook w:val="04A0" w:firstRow="1" w:lastRow="0" w:firstColumn="1" w:lastColumn="0" w:noHBand="0" w:noVBand="1"/>
      </w:tblPr>
      <w:tblGrid>
        <w:gridCol w:w="4347"/>
        <w:gridCol w:w="3983"/>
      </w:tblGrid>
      <w:tr w:rsidR="008007A2" w14:paraId="29D9373C" w14:textId="77777777" w:rsidTr="00523079">
        <w:trPr>
          <w:trHeight w:val="252"/>
        </w:trPr>
        <w:tc>
          <w:tcPr>
            <w:tcW w:w="4347" w:type="dxa"/>
            <w:tcBorders>
              <w:top w:val="single" w:sz="4" w:space="0" w:color="000000" w:themeColor="text1"/>
            </w:tcBorders>
            <w:vAlign w:val="center"/>
          </w:tcPr>
          <w:p w14:paraId="3A0BECEF" w14:textId="77777777" w:rsidR="008007A2" w:rsidRDefault="008007A2" w:rsidP="00523079">
            <w:pPr>
              <w:ind w:left="0"/>
              <w:jc w:val="left"/>
            </w:pPr>
            <w:r>
              <w:t>Začátek realizace stavby</w:t>
            </w:r>
          </w:p>
        </w:tc>
        <w:tc>
          <w:tcPr>
            <w:tcW w:w="3983" w:type="dxa"/>
            <w:tcBorders>
              <w:top w:val="single" w:sz="4" w:space="0" w:color="000000" w:themeColor="text1"/>
            </w:tcBorders>
            <w:vAlign w:val="center"/>
          </w:tcPr>
          <w:p w14:paraId="768D67EF" w14:textId="068A3D21" w:rsidR="008007A2" w:rsidRDefault="00A4174D" w:rsidP="00523079">
            <w:pPr>
              <w:ind w:left="0"/>
              <w:jc w:val="center"/>
            </w:pPr>
            <w:r>
              <w:t>srpen</w:t>
            </w:r>
            <w:r w:rsidR="004E2FCE">
              <w:t xml:space="preserve"> </w:t>
            </w:r>
            <w:r w:rsidR="008007A2">
              <w:t>20</w:t>
            </w:r>
            <w:r w:rsidR="00053A1B">
              <w:t>2</w:t>
            </w:r>
            <w:r w:rsidR="00F164F9">
              <w:t>4</w:t>
            </w:r>
          </w:p>
        </w:tc>
      </w:tr>
      <w:tr w:rsidR="008007A2" w14:paraId="47483CA6" w14:textId="77777777" w:rsidTr="00523079">
        <w:trPr>
          <w:trHeight w:val="252"/>
        </w:trPr>
        <w:tc>
          <w:tcPr>
            <w:tcW w:w="4347" w:type="dxa"/>
            <w:vAlign w:val="center"/>
          </w:tcPr>
          <w:p w14:paraId="0D28B292" w14:textId="77777777" w:rsidR="008007A2" w:rsidRDefault="008007A2" w:rsidP="00523079">
            <w:pPr>
              <w:ind w:left="0"/>
              <w:jc w:val="left"/>
            </w:pPr>
            <w:r>
              <w:t>Konec realizace stavby</w:t>
            </w:r>
          </w:p>
        </w:tc>
        <w:tc>
          <w:tcPr>
            <w:tcW w:w="3983" w:type="dxa"/>
            <w:vAlign w:val="center"/>
          </w:tcPr>
          <w:p w14:paraId="6D57403C" w14:textId="6C9B0B4A" w:rsidR="008007A2" w:rsidRDefault="00A4174D" w:rsidP="00523079">
            <w:pPr>
              <w:ind w:left="0"/>
              <w:jc w:val="center"/>
            </w:pPr>
            <w:r>
              <w:t>říjen</w:t>
            </w:r>
            <w:r w:rsidR="00F164F9">
              <w:t xml:space="preserve"> 2024</w:t>
            </w:r>
          </w:p>
        </w:tc>
      </w:tr>
    </w:tbl>
    <w:p w14:paraId="0E86AEE1" w14:textId="77777777" w:rsidR="00ED7356" w:rsidRPr="00523079" w:rsidRDefault="00ED7356" w:rsidP="00523079">
      <w:pPr>
        <w:spacing w:after="0"/>
        <w:ind w:left="0"/>
        <w:jc w:val="left"/>
      </w:pPr>
    </w:p>
    <w:p w14:paraId="07EBA270" w14:textId="1D39EFDD" w:rsidR="00523079" w:rsidRDefault="00523079" w:rsidP="00D2096B">
      <w:pPr>
        <w:pStyle w:val="Nadpis2"/>
        <w:numPr>
          <w:ilvl w:val="0"/>
          <w:numId w:val="0"/>
        </w:numPr>
      </w:pPr>
    </w:p>
    <w:p w14:paraId="64B019B1" w14:textId="77777777" w:rsidR="00992220" w:rsidRPr="00992220" w:rsidRDefault="00523079" w:rsidP="00523079">
      <w:pPr>
        <w:pStyle w:val="Nadpis2"/>
        <w:numPr>
          <w:ilvl w:val="0"/>
          <w:numId w:val="13"/>
        </w:numPr>
        <w:ind w:left="709" w:hanging="425"/>
        <w:rPr>
          <w:rFonts w:eastAsiaTheme="minorEastAsia" w:cstheme="minorBidi"/>
          <w:bCs w:val="0"/>
          <w:sz w:val="20"/>
          <w:szCs w:val="22"/>
        </w:rPr>
      </w:pPr>
      <w:r>
        <w:rPr>
          <w:rFonts w:eastAsiaTheme="minorEastAsia" w:cstheme="minorBidi"/>
          <w:bCs w:val="0"/>
          <w:sz w:val="20"/>
          <w:szCs w:val="22"/>
        </w:rPr>
        <w:t>Or</w:t>
      </w:r>
      <w:r w:rsidR="00992220" w:rsidRPr="00992220">
        <w:rPr>
          <w:rFonts w:eastAsiaTheme="minorEastAsia" w:cstheme="minorBidi"/>
          <w:bCs w:val="0"/>
          <w:sz w:val="20"/>
          <w:szCs w:val="22"/>
        </w:rPr>
        <w:t>ientační náklady stavb</w:t>
      </w:r>
      <w:r w:rsidR="00291A2B">
        <w:rPr>
          <w:rFonts w:eastAsiaTheme="minorEastAsia" w:cstheme="minorBidi"/>
          <w:bCs w:val="0"/>
          <w:sz w:val="20"/>
          <w:szCs w:val="22"/>
        </w:rPr>
        <w:t>y</w:t>
      </w:r>
    </w:p>
    <w:tbl>
      <w:tblPr>
        <w:tblStyle w:val="Mkatabulky"/>
        <w:tblpPr w:leftFromText="141" w:rightFromText="141" w:vertAnchor="text" w:horzAnchor="margin" w:tblpX="817" w:tblpY="2"/>
        <w:tblW w:w="8330" w:type="dxa"/>
        <w:tblLook w:val="04A0" w:firstRow="1" w:lastRow="0" w:firstColumn="1" w:lastColumn="0" w:noHBand="0" w:noVBand="1"/>
      </w:tblPr>
      <w:tblGrid>
        <w:gridCol w:w="4361"/>
        <w:gridCol w:w="3969"/>
      </w:tblGrid>
      <w:tr w:rsidR="00053A1B" w14:paraId="3664C071" w14:textId="77777777" w:rsidTr="00523079">
        <w:tc>
          <w:tcPr>
            <w:tcW w:w="4361" w:type="dxa"/>
            <w:vAlign w:val="center"/>
          </w:tcPr>
          <w:p w14:paraId="4988D709" w14:textId="1FBAC0B1" w:rsidR="00053A1B" w:rsidRDefault="00AC5783" w:rsidP="00523079">
            <w:pPr>
              <w:ind w:left="18"/>
              <w:jc w:val="left"/>
            </w:pPr>
            <w:r>
              <w:t>Oprava střechy</w:t>
            </w:r>
            <w:r w:rsidR="00F4176A">
              <w:t xml:space="preserve"> </w:t>
            </w:r>
          </w:p>
        </w:tc>
        <w:tc>
          <w:tcPr>
            <w:tcW w:w="3969" w:type="dxa"/>
            <w:vAlign w:val="center"/>
          </w:tcPr>
          <w:p w14:paraId="21AE4A4A" w14:textId="67B7B423" w:rsidR="00053A1B" w:rsidRPr="00F35207" w:rsidRDefault="007103F5" w:rsidP="00523079">
            <w:pPr>
              <w:ind w:left="18" w:right="178"/>
              <w:jc w:val="center"/>
            </w:pPr>
            <w:r>
              <w:t>7 200 000</w:t>
            </w:r>
            <w:r w:rsidR="00664D97" w:rsidRPr="00D56765">
              <w:t xml:space="preserve"> </w:t>
            </w:r>
            <w:r w:rsidR="00055B98" w:rsidRPr="00D56765">
              <w:t>Kč</w:t>
            </w:r>
          </w:p>
        </w:tc>
      </w:tr>
    </w:tbl>
    <w:p w14:paraId="5237746F" w14:textId="07F5446C" w:rsidR="00823D61" w:rsidRDefault="00823D61" w:rsidP="00D2096B">
      <w:pPr>
        <w:ind w:left="0"/>
      </w:pPr>
    </w:p>
    <w:p w14:paraId="674EA159" w14:textId="4E90CEED" w:rsidR="00F777F4" w:rsidRDefault="00F777F4" w:rsidP="00D2096B">
      <w:pPr>
        <w:ind w:left="0"/>
      </w:pPr>
    </w:p>
    <w:p w14:paraId="245F385C" w14:textId="7401E83A" w:rsidR="00F777F4" w:rsidRDefault="00F777F4" w:rsidP="00D2096B">
      <w:pPr>
        <w:ind w:left="0"/>
      </w:pPr>
    </w:p>
    <w:p w14:paraId="56B3D4C7" w14:textId="16E0D237" w:rsidR="008B2CB9" w:rsidRDefault="008B2CB9" w:rsidP="008B2CB9">
      <w:pPr>
        <w:ind w:left="0"/>
      </w:pPr>
      <w:r>
        <w:t>V</w:t>
      </w:r>
      <w:r w:rsidRPr="004574B7">
        <w:t> Brně,</w:t>
      </w:r>
      <w:r>
        <w:t xml:space="preserve"> </w:t>
      </w:r>
      <w:r w:rsidR="00A4174D">
        <w:t>červen</w:t>
      </w:r>
      <w:r w:rsidR="00013E33">
        <w:t>ec</w:t>
      </w:r>
      <w:r w:rsidR="00AC5783">
        <w:t xml:space="preserve"> 202</w:t>
      </w:r>
      <w:r w:rsidR="00F164F9">
        <w:t>4</w:t>
      </w:r>
    </w:p>
    <w:p w14:paraId="1D04E869" w14:textId="77777777" w:rsidR="00F777F4" w:rsidRPr="00100FCA" w:rsidRDefault="00F777F4" w:rsidP="00F777F4">
      <w:pPr>
        <w:ind w:left="0"/>
      </w:pPr>
    </w:p>
    <w:p w14:paraId="1BFAC980" w14:textId="4B362A7F" w:rsidR="002541F1" w:rsidRPr="00100FCA" w:rsidRDefault="00F777F4" w:rsidP="002541F1">
      <w:pPr>
        <w:tabs>
          <w:tab w:val="decimal" w:pos="-4820"/>
          <w:tab w:val="center" w:pos="3686"/>
          <w:tab w:val="center" w:pos="7088"/>
        </w:tabs>
        <w:ind w:left="0"/>
      </w:pPr>
      <w:r w:rsidRPr="00100FCA">
        <w:tab/>
      </w:r>
      <w:r w:rsidRPr="00100FCA">
        <w:tab/>
      </w:r>
      <w:r w:rsidR="00427481">
        <w:t>Ing</w:t>
      </w:r>
      <w:r>
        <w:t xml:space="preserve">. </w:t>
      </w:r>
      <w:r w:rsidR="00A4174D">
        <w:t>Anna Kränková</w:t>
      </w:r>
    </w:p>
    <w:sectPr w:rsidR="002541F1" w:rsidRPr="00100FCA" w:rsidSect="00627F7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F8160" w14:textId="77777777" w:rsidR="00424CD9" w:rsidRDefault="00424CD9" w:rsidP="006F152D">
      <w:pPr>
        <w:spacing w:after="0"/>
      </w:pPr>
      <w:r>
        <w:separator/>
      </w:r>
    </w:p>
  </w:endnote>
  <w:endnote w:type="continuationSeparator" w:id="0">
    <w:p w14:paraId="3C403431" w14:textId="77777777" w:rsidR="00424CD9" w:rsidRDefault="00424CD9" w:rsidP="006F15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</w:rPr>
      <w:id w:val="24075526"/>
      <w:docPartObj>
        <w:docPartGallery w:val="Page Numbers (Bottom of Page)"/>
        <w:docPartUnique/>
      </w:docPartObj>
    </w:sdtPr>
    <w:sdtContent>
      <w:p w14:paraId="78713085" w14:textId="77777777" w:rsidR="00380AFD" w:rsidRPr="00604C53" w:rsidRDefault="00380AFD" w:rsidP="00604C53">
        <w:pPr>
          <w:pStyle w:val="Zpat"/>
          <w:ind w:left="0"/>
          <w:jc w:val="center"/>
          <w:rPr>
            <w:sz w:val="16"/>
          </w:rPr>
        </w:pPr>
        <w:r w:rsidRPr="00604C53">
          <w:rPr>
            <w:sz w:val="16"/>
          </w:rPr>
          <w:fldChar w:fldCharType="begin"/>
        </w:r>
        <w:r w:rsidRPr="00604C53">
          <w:rPr>
            <w:sz w:val="16"/>
          </w:rPr>
          <w:instrText xml:space="preserve"> PAGE   \* MERGEFORMAT </w:instrText>
        </w:r>
        <w:r w:rsidRPr="00604C53">
          <w:rPr>
            <w:sz w:val="16"/>
          </w:rPr>
          <w:fldChar w:fldCharType="separate"/>
        </w:r>
        <w:r>
          <w:rPr>
            <w:noProof/>
            <w:sz w:val="16"/>
          </w:rPr>
          <w:t>- 3 -</w:t>
        </w:r>
        <w:r w:rsidRPr="00604C53">
          <w:rPr>
            <w:sz w:val="16"/>
          </w:rPr>
          <w:fldChar w:fldCharType="end"/>
        </w:r>
      </w:p>
    </w:sdtContent>
  </w:sdt>
  <w:p w14:paraId="295F65B7" w14:textId="77777777" w:rsidR="00380AFD" w:rsidRDefault="00380A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B2F59" w14:textId="77777777" w:rsidR="00424CD9" w:rsidRDefault="00424CD9" w:rsidP="006F152D">
      <w:pPr>
        <w:spacing w:after="0"/>
      </w:pPr>
      <w:r>
        <w:separator/>
      </w:r>
    </w:p>
  </w:footnote>
  <w:footnote w:type="continuationSeparator" w:id="0">
    <w:p w14:paraId="53AB4879" w14:textId="77777777" w:rsidR="00424CD9" w:rsidRDefault="00424CD9" w:rsidP="006F15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E1463" w14:textId="2E238117" w:rsidR="00380AFD" w:rsidRPr="001018D4" w:rsidRDefault="002B040B" w:rsidP="001018D4">
    <w:pPr>
      <w:pStyle w:val="Zhlav"/>
      <w:pBdr>
        <w:bottom w:val="single" w:sz="4" w:space="1" w:color="auto"/>
      </w:pBdr>
      <w:tabs>
        <w:tab w:val="clear" w:pos="4536"/>
        <w:tab w:val="right" w:pos="12333"/>
      </w:tabs>
      <w:ind w:left="0"/>
      <w:rPr>
        <w:sz w:val="16"/>
      </w:rPr>
    </w:pPr>
    <w:r>
      <w:rPr>
        <w:sz w:val="16"/>
      </w:rPr>
      <w:t>Rekonstrukce střešního pláště domova mládeže Lipová 16, Brno – havárie</w:t>
    </w:r>
    <w:r w:rsidR="00380AFD" w:rsidRPr="001018D4">
      <w:rPr>
        <w:sz w:val="16"/>
      </w:rPr>
      <w:tab/>
    </w:r>
    <w:r w:rsidR="00380AFD">
      <w:rPr>
        <w:sz w:val="16"/>
      </w:rPr>
      <w:t>B – Souhrnná technická</w:t>
    </w:r>
    <w:r w:rsidR="00380AFD" w:rsidRPr="001018D4">
      <w:rPr>
        <w:sz w:val="16"/>
      </w:rPr>
      <w:t xml:space="preserve">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E7FE6"/>
    <w:multiLevelType w:val="multilevel"/>
    <w:tmpl w:val="B66AB82E"/>
    <w:styleLink w:val="Styl1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67375AE"/>
    <w:multiLevelType w:val="multilevel"/>
    <w:tmpl w:val="CBAAC684"/>
    <w:lvl w:ilvl="0">
      <w:start w:val="1"/>
      <w:numFmt w:val="decimal"/>
      <w:pStyle w:val="Nadpis2"/>
      <w:lvlText w:val="B.2.%1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242268B9"/>
    <w:multiLevelType w:val="hybridMultilevel"/>
    <w:tmpl w:val="26E6BB54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>
      <w:start w:val="1"/>
      <w:numFmt w:val="decimal"/>
      <w:lvlText w:val="%4."/>
      <w:lvlJc w:val="left"/>
      <w:pPr>
        <w:ind w:left="3588" w:hanging="360"/>
      </w:pPr>
    </w:lvl>
    <w:lvl w:ilvl="4" w:tplc="04050019">
      <w:start w:val="1"/>
      <w:numFmt w:val="lowerLetter"/>
      <w:lvlText w:val="%5."/>
      <w:lvlJc w:val="left"/>
      <w:pPr>
        <w:ind w:left="4308" w:hanging="360"/>
      </w:pPr>
    </w:lvl>
    <w:lvl w:ilvl="5" w:tplc="0405001B">
      <w:start w:val="1"/>
      <w:numFmt w:val="lowerRoman"/>
      <w:lvlText w:val="%6."/>
      <w:lvlJc w:val="right"/>
      <w:pPr>
        <w:ind w:left="5028" w:hanging="180"/>
      </w:pPr>
    </w:lvl>
    <w:lvl w:ilvl="6" w:tplc="0405000F">
      <w:start w:val="1"/>
      <w:numFmt w:val="decimal"/>
      <w:lvlText w:val="%7."/>
      <w:lvlJc w:val="left"/>
      <w:pPr>
        <w:ind w:left="5748" w:hanging="360"/>
      </w:pPr>
    </w:lvl>
    <w:lvl w:ilvl="7" w:tplc="04050019">
      <w:start w:val="1"/>
      <w:numFmt w:val="lowerLetter"/>
      <w:lvlText w:val="%8."/>
      <w:lvlJc w:val="left"/>
      <w:pPr>
        <w:ind w:left="6468" w:hanging="360"/>
      </w:pPr>
    </w:lvl>
    <w:lvl w:ilvl="8" w:tplc="0405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58631AF"/>
    <w:multiLevelType w:val="hybridMultilevel"/>
    <w:tmpl w:val="73FE6B94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>
      <w:start w:val="1"/>
      <w:numFmt w:val="lowerRoman"/>
      <w:lvlText w:val="%3."/>
      <w:lvlJc w:val="right"/>
      <w:pPr>
        <w:ind w:left="2868" w:hanging="180"/>
      </w:pPr>
    </w:lvl>
    <w:lvl w:ilvl="3" w:tplc="0405000F">
      <w:start w:val="1"/>
      <w:numFmt w:val="decimal"/>
      <w:lvlText w:val="%4."/>
      <w:lvlJc w:val="left"/>
      <w:pPr>
        <w:ind w:left="3588" w:hanging="360"/>
      </w:pPr>
    </w:lvl>
    <w:lvl w:ilvl="4" w:tplc="04050019">
      <w:start w:val="1"/>
      <w:numFmt w:val="lowerLetter"/>
      <w:lvlText w:val="%5."/>
      <w:lvlJc w:val="left"/>
      <w:pPr>
        <w:ind w:left="4308" w:hanging="360"/>
      </w:pPr>
    </w:lvl>
    <w:lvl w:ilvl="5" w:tplc="0405001B">
      <w:start w:val="1"/>
      <w:numFmt w:val="lowerRoman"/>
      <w:lvlText w:val="%6."/>
      <w:lvlJc w:val="right"/>
      <w:pPr>
        <w:ind w:left="5028" w:hanging="180"/>
      </w:pPr>
    </w:lvl>
    <w:lvl w:ilvl="6" w:tplc="0405000F">
      <w:start w:val="1"/>
      <w:numFmt w:val="decimal"/>
      <w:lvlText w:val="%7."/>
      <w:lvlJc w:val="left"/>
      <w:pPr>
        <w:ind w:left="5748" w:hanging="360"/>
      </w:pPr>
    </w:lvl>
    <w:lvl w:ilvl="7" w:tplc="04050019">
      <w:start w:val="1"/>
      <w:numFmt w:val="lowerLetter"/>
      <w:lvlText w:val="%8."/>
      <w:lvlJc w:val="left"/>
      <w:pPr>
        <w:ind w:left="6468" w:hanging="360"/>
      </w:pPr>
    </w:lvl>
    <w:lvl w:ilvl="8" w:tplc="0405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D4B4DDB"/>
    <w:multiLevelType w:val="hybridMultilevel"/>
    <w:tmpl w:val="2F040236"/>
    <w:lvl w:ilvl="0" w:tplc="1F5ED840">
      <w:start w:val="1"/>
      <w:numFmt w:val="lowerLetter"/>
      <w:pStyle w:val="Nadpis3"/>
      <w:lvlText w:val="%1)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6073C"/>
    <w:multiLevelType w:val="hybridMultilevel"/>
    <w:tmpl w:val="715EB27A"/>
    <w:lvl w:ilvl="0" w:tplc="AF70E2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D5F44C9"/>
    <w:multiLevelType w:val="hybridMultilevel"/>
    <w:tmpl w:val="6B506E76"/>
    <w:lvl w:ilvl="0" w:tplc="10EC71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7131559"/>
    <w:multiLevelType w:val="multilevel"/>
    <w:tmpl w:val="781A19CC"/>
    <w:lvl w:ilvl="0">
      <w:start w:val="1"/>
      <w:numFmt w:val="decimal"/>
      <w:pStyle w:val="Nadpis1"/>
      <w:lvlText w:val="B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C7D493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Arial" w:hAnsi="Arial"/>
        <w:b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E0B4F43"/>
    <w:multiLevelType w:val="multilevel"/>
    <w:tmpl w:val="6B1A468C"/>
    <w:styleLink w:val="Styl3"/>
    <w:lvl w:ilvl="0">
      <w:start w:val="1"/>
      <w:numFmt w:val="decimal"/>
      <w:lvlText w:val="B.1.%1"/>
      <w:lvlJc w:val="left"/>
      <w:pPr>
        <w:ind w:left="1287" w:hanging="36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num w:numId="1" w16cid:durableId="972180369">
    <w:abstractNumId w:val="0"/>
  </w:num>
  <w:num w:numId="2" w16cid:durableId="98182204">
    <w:abstractNumId w:val="8"/>
  </w:num>
  <w:num w:numId="3" w16cid:durableId="782917723">
    <w:abstractNumId w:val="7"/>
  </w:num>
  <w:num w:numId="4" w16cid:durableId="235864593">
    <w:abstractNumId w:val="1"/>
  </w:num>
  <w:num w:numId="5" w16cid:durableId="1496650266">
    <w:abstractNumId w:val="4"/>
  </w:num>
  <w:num w:numId="6" w16cid:durableId="1924222632">
    <w:abstractNumId w:val="4"/>
    <w:lvlOverride w:ilvl="0">
      <w:startOverride w:val="1"/>
    </w:lvlOverride>
  </w:num>
  <w:num w:numId="7" w16cid:durableId="584264694">
    <w:abstractNumId w:val="9"/>
  </w:num>
  <w:num w:numId="8" w16cid:durableId="917983933">
    <w:abstractNumId w:val="4"/>
    <w:lvlOverride w:ilvl="0">
      <w:startOverride w:val="1"/>
    </w:lvlOverride>
  </w:num>
  <w:num w:numId="9" w16cid:durableId="1004479365">
    <w:abstractNumId w:val="4"/>
    <w:lvlOverride w:ilvl="0">
      <w:startOverride w:val="1"/>
    </w:lvlOverride>
  </w:num>
  <w:num w:numId="10" w16cid:durableId="718289564">
    <w:abstractNumId w:val="4"/>
    <w:lvlOverride w:ilvl="0">
      <w:startOverride w:val="1"/>
    </w:lvlOverride>
  </w:num>
  <w:num w:numId="11" w16cid:durableId="1256208344">
    <w:abstractNumId w:val="4"/>
    <w:lvlOverride w:ilvl="0">
      <w:startOverride w:val="1"/>
    </w:lvlOverride>
  </w:num>
  <w:num w:numId="12" w16cid:durableId="211582889">
    <w:abstractNumId w:val="4"/>
    <w:lvlOverride w:ilvl="0">
      <w:startOverride w:val="1"/>
    </w:lvlOverride>
  </w:num>
  <w:num w:numId="13" w16cid:durableId="1538161712">
    <w:abstractNumId w:val="5"/>
  </w:num>
  <w:num w:numId="14" w16cid:durableId="1421559848">
    <w:abstractNumId w:val="6"/>
  </w:num>
  <w:num w:numId="15" w16cid:durableId="46418920">
    <w:abstractNumId w:val="4"/>
    <w:lvlOverride w:ilvl="0">
      <w:startOverride w:val="1"/>
    </w:lvlOverride>
  </w:num>
  <w:num w:numId="16" w16cid:durableId="86467475">
    <w:abstractNumId w:val="4"/>
    <w:lvlOverride w:ilvl="0">
      <w:startOverride w:val="1"/>
    </w:lvlOverride>
  </w:num>
  <w:num w:numId="17" w16cid:durableId="554002767">
    <w:abstractNumId w:val="4"/>
    <w:lvlOverride w:ilvl="0">
      <w:startOverride w:val="1"/>
    </w:lvlOverride>
  </w:num>
  <w:num w:numId="18" w16cid:durableId="1675450224">
    <w:abstractNumId w:val="4"/>
  </w:num>
  <w:num w:numId="19" w16cid:durableId="1321544990">
    <w:abstractNumId w:val="4"/>
  </w:num>
  <w:num w:numId="20" w16cid:durableId="848103103">
    <w:abstractNumId w:val="4"/>
  </w:num>
  <w:num w:numId="21" w16cid:durableId="535894446">
    <w:abstractNumId w:val="4"/>
  </w:num>
  <w:num w:numId="22" w16cid:durableId="670912229">
    <w:abstractNumId w:val="4"/>
  </w:num>
  <w:num w:numId="23" w16cid:durableId="1731343496">
    <w:abstractNumId w:val="4"/>
  </w:num>
  <w:num w:numId="24" w16cid:durableId="847712659">
    <w:abstractNumId w:val="4"/>
  </w:num>
  <w:num w:numId="25" w16cid:durableId="421295371">
    <w:abstractNumId w:val="4"/>
  </w:num>
  <w:num w:numId="26" w16cid:durableId="246576686">
    <w:abstractNumId w:val="4"/>
  </w:num>
  <w:num w:numId="27" w16cid:durableId="1992833356">
    <w:abstractNumId w:val="4"/>
  </w:num>
  <w:num w:numId="28" w16cid:durableId="778836791">
    <w:abstractNumId w:val="4"/>
  </w:num>
  <w:num w:numId="29" w16cid:durableId="1702393172">
    <w:abstractNumId w:val="4"/>
  </w:num>
  <w:num w:numId="30" w16cid:durableId="407046614">
    <w:abstractNumId w:val="4"/>
  </w:num>
  <w:num w:numId="31" w16cid:durableId="1905023522">
    <w:abstractNumId w:val="4"/>
  </w:num>
  <w:num w:numId="32" w16cid:durableId="1559434351">
    <w:abstractNumId w:val="4"/>
  </w:num>
  <w:num w:numId="33" w16cid:durableId="607347317">
    <w:abstractNumId w:val="4"/>
    <w:lvlOverride w:ilvl="0">
      <w:startOverride w:val="1"/>
    </w:lvlOverride>
  </w:num>
  <w:num w:numId="34" w16cid:durableId="1347555724">
    <w:abstractNumId w:val="4"/>
  </w:num>
  <w:num w:numId="35" w16cid:durableId="904604798">
    <w:abstractNumId w:val="4"/>
  </w:num>
  <w:num w:numId="36" w16cid:durableId="781800097">
    <w:abstractNumId w:val="4"/>
  </w:num>
  <w:num w:numId="37" w16cid:durableId="146357163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325820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72337995">
    <w:abstractNumId w:val="2"/>
  </w:num>
  <w:num w:numId="40" w16cid:durableId="577135992">
    <w:abstractNumId w:val="4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0D9"/>
    <w:rsid w:val="00000B7D"/>
    <w:rsid w:val="000010C1"/>
    <w:rsid w:val="000014E8"/>
    <w:rsid w:val="0000165E"/>
    <w:rsid w:val="000047CE"/>
    <w:rsid w:val="000056AA"/>
    <w:rsid w:val="00005C9B"/>
    <w:rsid w:val="0001255D"/>
    <w:rsid w:val="00012DBB"/>
    <w:rsid w:val="00013587"/>
    <w:rsid w:val="00013E33"/>
    <w:rsid w:val="00016A8E"/>
    <w:rsid w:val="000173F7"/>
    <w:rsid w:val="000176CC"/>
    <w:rsid w:val="00022CCB"/>
    <w:rsid w:val="00023297"/>
    <w:rsid w:val="000242A0"/>
    <w:rsid w:val="0002552F"/>
    <w:rsid w:val="00032E7F"/>
    <w:rsid w:val="00035C7A"/>
    <w:rsid w:val="00036AAC"/>
    <w:rsid w:val="00043AA4"/>
    <w:rsid w:val="00044273"/>
    <w:rsid w:val="00044CA0"/>
    <w:rsid w:val="000508EA"/>
    <w:rsid w:val="00052040"/>
    <w:rsid w:val="00053A1B"/>
    <w:rsid w:val="00055B98"/>
    <w:rsid w:val="00057615"/>
    <w:rsid w:val="00060EA6"/>
    <w:rsid w:val="000644FA"/>
    <w:rsid w:val="00065E15"/>
    <w:rsid w:val="0006619E"/>
    <w:rsid w:val="0006622D"/>
    <w:rsid w:val="00066796"/>
    <w:rsid w:val="0006680A"/>
    <w:rsid w:val="00067968"/>
    <w:rsid w:val="00072DC8"/>
    <w:rsid w:val="00076740"/>
    <w:rsid w:val="00080673"/>
    <w:rsid w:val="000810FE"/>
    <w:rsid w:val="0008112C"/>
    <w:rsid w:val="00083509"/>
    <w:rsid w:val="00083994"/>
    <w:rsid w:val="00085241"/>
    <w:rsid w:val="00086B3C"/>
    <w:rsid w:val="00086C8D"/>
    <w:rsid w:val="000878AD"/>
    <w:rsid w:val="000916B3"/>
    <w:rsid w:val="000A1BB9"/>
    <w:rsid w:val="000A1D6A"/>
    <w:rsid w:val="000A3BD9"/>
    <w:rsid w:val="000A4331"/>
    <w:rsid w:val="000A555A"/>
    <w:rsid w:val="000B2382"/>
    <w:rsid w:val="000B3A10"/>
    <w:rsid w:val="000B4227"/>
    <w:rsid w:val="000B7CE1"/>
    <w:rsid w:val="000C0F5D"/>
    <w:rsid w:val="000C2F56"/>
    <w:rsid w:val="000C6FB7"/>
    <w:rsid w:val="000D13D1"/>
    <w:rsid w:val="000D527E"/>
    <w:rsid w:val="000D5EC2"/>
    <w:rsid w:val="000E2015"/>
    <w:rsid w:val="000E2996"/>
    <w:rsid w:val="000F2B9B"/>
    <w:rsid w:val="000F3674"/>
    <w:rsid w:val="000F638A"/>
    <w:rsid w:val="000F6808"/>
    <w:rsid w:val="000F6AFD"/>
    <w:rsid w:val="00100638"/>
    <w:rsid w:val="001018D4"/>
    <w:rsid w:val="00103193"/>
    <w:rsid w:val="00103840"/>
    <w:rsid w:val="0010441C"/>
    <w:rsid w:val="00105368"/>
    <w:rsid w:val="001138BD"/>
    <w:rsid w:val="0011411C"/>
    <w:rsid w:val="00126B0E"/>
    <w:rsid w:val="0012707D"/>
    <w:rsid w:val="0013093A"/>
    <w:rsid w:val="00134DBA"/>
    <w:rsid w:val="001372C1"/>
    <w:rsid w:val="00137F43"/>
    <w:rsid w:val="00140840"/>
    <w:rsid w:val="001436DA"/>
    <w:rsid w:val="00146059"/>
    <w:rsid w:val="00147DDE"/>
    <w:rsid w:val="00153893"/>
    <w:rsid w:val="00153CA8"/>
    <w:rsid w:val="0015541A"/>
    <w:rsid w:val="00157E03"/>
    <w:rsid w:val="00160E7E"/>
    <w:rsid w:val="00161D6B"/>
    <w:rsid w:val="001632B2"/>
    <w:rsid w:val="00163C0B"/>
    <w:rsid w:val="00165FCC"/>
    <w:rsid w:val="00167D19"/>
    <w:rsid w:val="00170823"/>
    <w:rsid w:val="00170AF4"/>
    <w:rsid w:val="001771CA"/>
    <w:rsid w:val="00177345"/>
    <w:rsid w:val="001776A2"/>
    <w:rsid w:val="00180335"/>
    <w:rsid w:val="00191567"/>
    <w:rsid w:val="00191621"/>
    <w:rsid w:val="00193004"/>
    <w:rsid w:val="0019414D"/>
    <w:rsid w:val="001949C6"/>
    <w:rsid w:val="00194E3E"/>
    <w:rsid w:val="00196EDD"/>
    <w:rsid w:val="001A053A"/>
    <w:rsid w:val="001A2309"/>
    <w:rsid w:val="001A4137"/>
    <w:rsid w:val="001A682F"/>
    <w:rsid w:val="001B0669"/>
    <w:rsid w:val="001B62B2"/>
    <w:rsid w:val="001C1F11"/>
    <w:rsid w:val="001C39D2"/>
    <w:rsid w:val="001C4CBF"/>
    <w:rsid w:val="001D003C"/>
    <w:rsid w:val="001D2081"/>
    <w:rsid w:val="001D24A3"/>
    <w:rsid w:val="001D5461"/>
    <w:rsid w:val="001D7147"/>
    <w:rsid w:val="001E20F0"/>
    <w:rsid w:val="001F3502"/>
    <w:rsid w:val="002011F4"/>
    <w:rsid w:val="0020345C"/>
    <w:rsid w:val="0020663C"/>
    <w:rsid w:val="00206E60"/>
    <w:rsid w:val="002102B5"/>
    <w:rsid w:val="002120CF"/>
    <w:rsid w:val="00216F5C"/>
    <w:rsid w:val="00217054"/>
    <w:rsid w:val="0022123C"/>
    <w:rsid w:val="00240573"/>
    <w:rsid w:val="002456C1"/>
    <w:rsid w:val="0025337C"/>
    <w:rsid w:val="002541F1"/>
    <w:rsid w:val="00254ED5"/>
    <w:rsid w:val="002557EA"/>
    <w:rsid w:val="00260EA6"/>
    <w:rsid w:val="00266EAD"/>
    <w:rsid w:val="002701A0"/>
    <w:rsid w:val="00270210"/>
    <w:rsid w:val="00272795"/>
    <w:rsid w:val="00274888"/>
    <w:rsid w:val="002750F3"/>
    <w:rsid w:val="002765A2"/>
    <w:rsid w:val="00277DBD"/>
    <w:rsid w:val="00277E37"/>
    <w:rsid w:val="002807CA"/>
    <w:rsid w:val="00283D56"/>
    <w:rsid w:val="0028466A"/>
    <w:rsid w:val="00291A2B"/>
    <w:rsid w:val="00292E7B"/>
    <w:rsid w:val="00296D4D"/>
    <w:rsid w:val="002A0545"/>
    <w:rsid w:val="002A1C67"/>
    <w:rsid w:val="002A1DFD"/>
    <w:rsid w:val="002A225F"/>
    <w:rsid w:val="002A3589"/>
    <w:rsid w:val="002A4C43"/>
    <w:rsid w:val="002B040B"/>
    <w:rsid w:val="002B1ED2"/>
    <w:rsid w:val="002B2A1C"/>
    <w:rsid w:val="002B418C"/>
    <w:rsid w:val="002B4F72"/>
    <w:rsid w:val="002C6CF8"/>
    <w:rsid w:val="002C7C22"/>
    <w:rsid w:val="002D0F8A"/>
    <w:rsid w:val="002D1DA7"/>
    <w:rsid w:val="002D2EDB"/>
    <w:rsid w:val="002D4564"/>
    <w:rsid w:val="002D6F41"/>
    <w:rsid w:val="002E0017"/>
    <w:rsid w:val="002E0095"/>
    <w:rsid w:val="002E00B4"/>
    <w:rsid w:val="002F1C88"/>
    <w:rsid w:val="00300017"/>
    <w:rsid w:val="0030112C"/>
    <w:rsid w:val="00302ADF"/>
    <w:rsid w:val="00302F2F"/>
    <w:rsid w:val="00310C94"/>
    <w:rsid w:val="003131C7"/>
    <w:rsid w:val="00315489"/>
    <w:rsid w:val="00316339"/>
    <w:rsid w:val="003165DB"/>
    <w:rsid w:val="00317A9D"/>
    <w:rsid w:val="003213BB"/>
    <w:rsid w:val="00321CE7"/>
    <w:rsid w:val="00327ADD"/>
    <w:rsid w:val="00332B23"/>
    <w:rsid w:val="0033701F"/>
    <w:rsid w:val="00341B36"/>
    <w:rsid w:val="00343BAD"/>
    <w:rsid w:val="003454B6"/>
    <w:rsid w:val="003468BA"/>
    <w:rsid w:val="0035265C"/>
    <w:rsid w:val="00352DAF"/>
    <w:rsid w:val="00352E9F"/>
    <w:rsid w:val="00357312"/>
    <w:rsid w:val="00361EEA"/>
    <w:rsid w:val="003621A1"/>
    <w:rsid w:val="00363AAD"/>
    <w:rsid w:val="00366D96"/>
    <w:rsid w:val="00367567"/>
    <w:rsid w:val="00376BA8"/>
    <w:rsid w:val="00380AFD"/>
    <w:rsid w:val="00380E92"/>
    <w:rsid w:val="00385D3C"/>
    <w:rsid w:val="00386AB4"/>
    <w:rsid w:val="003943CA"/>
    <w:rsid w:val="00395150"/>
    <w:rsid w:val="003A1157"/>
    <w:rsid w:val="003A1726"/>
    <w:rsid w:val="003A49A2"/>
    <w:rsid w:val="003A5CDA"/>
    <w:rsid w:val="003B011A"/>
    <w:rsid w:val="003B2FD9"/>
    <w:rsid w:val="003C4183"/>
    <w:rsid w:val="003C69DF"/>
    <w:rsid w:val="003D4D41"/>
    <w:rsid w:val="003D5D42"/>
    <w:rsid w:val="003E466F"/>
    <w:rsid w:val="003E49BB"/>
    <w:rsid w:val="003E6E98"/>
    <w:rsid w:val="003E7FE5"/>
    <w:rsid w:val="003F12E2"/>
    <w:rsid w:val="003F13C5"/>
    <w:rsid w:val="00401E59"/>
    <w:rsid w:val="004040F2"/>
    <w:rsid w:val="00404145"/>
    <w:rsid w:val="00404232"/>
    <w:rsid w:val="00404831"/>
    <w:rsid w:val="00407590"/>
    <w:rsid w:val="00407715"/>
    <w:rsid w:val="004113E3"/>
    <w:rsid w:val="00411730"/>
    <w:rsid w:val="0041283F"/>
    <w:rsid w:val="0041325C"/>
    <w:rsid w:val="00416FB6"/>
    <w:rsid w:val="00417C0D"/>
    <w:rsid w:val="00420BE2"/>
    <w:rsid w:val="0042219A"/>
    <w:rsid w:val="00424CD9"/>
    <w:rsid w:val="00427481"/>
    <w:rsid w:val="00430FCC"/>
    <w:rsid w:val="00432E1D"/>
    <w:rsid w:val="00434046"/>
    <w:rsid w:val="0043524B"/>
    <w:rsid w:val="00435C5F"/>
    <w:rsid w:val="00442FA9"/>
    <w:rsid w:val="0044440B"/>
    <w:rsid w:val="0045194B"/>
    <w:rsid w:val="00451C7C"/>
    <w:rsid w:val="00452546"/>
    <w:rsid w:val="00457604"/>
    <w:rsid w:val="00467B77"/>
    <w:rsid w:val="00470101"/>
    <w:rsid w:val="0047026B"/>
    <w:rsid w:val="00470F23"/>
    <w:rsid w:val="00480813"/>
    <w:rsid w:val="0048090E"/>
    <w:rsid w:val="004813A3"/>
    <w:rsid w:val="00487E5A"/>
    <w:rsid w:val="0049248E"/>
    <w:rsid w:val="004963EA"/>
    <w:rsid w:val="004964DD"/>
    <w:rsid w:val="004A0E73"/>
    <w:rsid w:val="004A2D01"/>
    <w:rsid w:val="004B70E6"/>
    <w:rsid w:val="004C19B8"/>
    <w:rsid w:val="004C3062"/>
    <w:rsid w:val="004D0DC7"/>
    <w:rsid w:val="004D6EF7"/>
    <w:rsid w:val="004E1E99"/>
    <w:rsid w:val="004E2FCE"/>
    <w:rsid w:val="004E5915"/>
    <w:rsid w:val="004F008C"/>
    <w:rsid w:val="004F3858"/>
    <w:rsid w:val="004F3D48"/>
    <w:rsid w:val="004F5194"/>
    <w:rsid w:val="004F5772"/>
    <w:rsid w:val="004F5F5D"/>
    <w:rsid w:val="00502058"/>
    <w:rsid w:val="00502C0C"/>
    <w:rsid w:val="00503111"/>
    <w:rsid w:val="0050582D"/>
    <w:rsid w:val="00505C9E"/>
    <w:rsid w:val="00511674"/>
    <w:rsid w:val="0051318E"/>
    <w:rsid w:val="00514B37"/>
    <w:rsid w:val="00514D28"/>
    <w:rsid w:val="00515BAF"/>
    <w:rsid w:val="00517554"/>
    <w:rsid w:val="005175C5"/>
    <w:rsid w:val="00517668"/>
    <w:rsid w:val="00523079"/>
    <w:rsid w:val="00523ED8"/>
    <w:rsid w:val="00524821"/>
    <w:rsid w:val="00525171"/>
    <w:rsid w:val="00526C4D"/>
    <w:rsid w:val="00527885"/>
    <w:rsid w:val="00527D58"/>
    <w:rsid w:val="005367FF"/>
    <w:rsid w:val="005401B4"/>
    <w:rsid w:val="00546BE1"/>
    <w:rsid w:val="00552AAF"/>
    <w:rsid w:val="005541C2"/>
    <w:rsid w:val="00564752"/>
    <w:rsid w:val="00566DC7"/>
    <w:rsid w:val="00570FA7"/>
    <w:rsid w:val="005741BA"/>
    <w:rsid w:val="00574CBA"/>
    <w:rsid w:val="00575948"/>
    <w:rsid w:val="00583299"/>
    <w:rsid w:val="00587643"/>
    <w:rsid w:val="00593A77"/>
    <w:rsid w:val="005974BD"/>
    <w:rsid w:val="005A6B8B"/>
    <w:rsid w:val="005B2893"/>
    <w:rsid w:val="005B33BF"/>
    <w:rsid w:val="005B37AE"/>
    <w:rsid w:val="005B5A28"/>
    <w:rsid w:val="005C1A33"/>
    <w:rsid w:val="005C3949"/>
    <w:rsid w:val="005D27F0"/>
    <w:rsid w:val="005D2C6D"/>
    <w:rsid w:val="005E70A3"/>
    <w:rsid w:val="005E7AD1"/>
    <w:rsid w:val="005F1CB5"/>
    <w:rsid w:val="005F22A6"/>
    <w:rsid w:val="005F2AD3"/>
    <w:rsid w:val="005F3D5E"/>
    <w:rsid w:val="00604C53"/>
    <w:rsid w:val="006059EC"/>
    <w:rsid w:val="00607251"/>
    <w:rsid w:val="00607343"/>
    <w:rsid w:val="0060774B"/>
    <w:rsid w:val="00612206"/>
    <w:rsid w:val="00621C86"/>
    <w:rsid w:val="006268B5"/>
    <w:rsid w:val="00627195"/>
    <w:rsid w:val="00627F7D"/>
    <w:rsid w:val="0063304B"/>
    <w:rsid w:val="00633FBD"/>
    <w:rsid w:val="006371DB"/>
    <w:rsid w:val="00641FCE"/>
    <w:rsid w:val="00643E44"/>
    <w:rsid w:val="00645729"/>
    <w:rsid w:val="00651D0C"/>
    <w:rsid w:val="00652A3E"/>
    <w:rsid w:val="00657A67"/>
    <w:rsid w:val="00661823"/>
    <w:rsid w:val="0066183E"/>
    <w:rsid w:val="00662671"/>
    <w:rsid w:val="00663DDE"/>
    <w:rsid w:val="00664D97"/>
    <w:rsid w:val="0066783E"/>
    <w:rsid w:val="00673EC8"/>
    <w:rsid w:val="00680520"/>
    <w:rsid w:val="0068096C"/>
    <w:rsid w:val="00680E98"/>
    <w:rsid w:val="0068189D"/>
    <w:rsid w:val="00681DB0"/>
    <w:rsid w:val="0068342E"/>
    <w:rsid w:val="00690056"/>
    <w:rsid w:val="00690421"/>
    <w:rsid w:val="00690D4D"/>
    <w:rsid w:val="0069425B"/>
    <w:rsid w:val="0069540E"/>
    <w:rsid w:val="0069603A"/>
    <w:rsid w:val="006A215A"/>
    <w:rsid w:val="006A59E2"/>
    <w:rsid w:val="006A5CC5"/>
    <w:rsid w:val="006B0734"/>
    <w:rsid w:val="006B0A16"/>
    <w:rsid w:val="006B2139"/>
    <w:rsid w:val="006B2AE8"/>
    <w:rsid w:val="006B41C4"/>
    <w:rsid w:val="006B585D"/>
    <w:rsid w:val="006C0A1D"/>
    <w:rsid w:val="006C14A1"/>
    <w:rsid w:val="006C227C"/>
    <w:rsid w:val="006C2C3B"/>
    <w:rsid w:val="006C2F8A"/>
    <w:rsid w:val="006C6C44"/>
    <w:rsid w:val="006D0383"/>
    <w:rsid w:val="006D0842"/>
    <w:rsid w:val="006D0B01"/>
    <w:rsid w:val="006D3D0C"/>
    <w:rsid w:val="006D42B0"/>
    <w:rsid w:val="006D6500"/>
    <w:rsid w:val="006E021E"/>
    <w:rsid w:val="006E094D"/>
    <w:rsid w:val="006E3D10"/>
    <w:rsid w:val="006E53C4"/>
    <w:rsid w:val="006F152D"/>
    <w:rsid w:val="006F3B2B"/>
    <w:rsid w:val="006F411B"/>
    <w:rsid w:val="006F5921"/>
    <w:rsid w:val="006F618C"/>
    <w:rsid w:val="006F7B63"/>
    <w:rsid w:val="00700AFD"/>
    <w:rsid w:val="00701F62"/>
    <w:rsid w:val="00705FF2"/>
    <w:rsid w:val="00707332"/>
    <w:rsid w:val="007103F5"/>
    <w:rsid w:val="007112DE"/>
    <w:rsid w:val="007114CC"/>
    <w:rsid w:val="00712079"/>
    <w:rsid w:val="007125C2"/>
    <w:rsid w:val="00712893"/>
    <w:rsid w:val="0071397C"/>
    <w:rsid w:val="007214AC"/>
    <w:rsid w:val="00721AD6"/>
    <w:rsid w:val="00727485"/>
    <w:rsid w:val="00732F27"/>
    <w:rsid w:val="007348B0"/>
    <w:rsid w:val="00735993"/>
    <w:rsid w:val="00737226"/>
    <w:rsid w:val="007378C9"/>
    <w:rsid w:val="00741BA4"/>
    <w:rsid w:val="00744F51"/>
    <w:rsid w:val="007457AD"/>
    <w:rsid w:val="00745948"/>
    <w:rsid w:val="0075123C"/>
    <w:rsid w:val="00755805"/>
    <w:rsid w:val="00755ABF"/>
    <w:rsid w:val="00756CE4"/>
    <w:rsid w:val="007609CC"/>
    <w:rsid w:val="00761071"/>
    <w:rsid w:val="0076108C"/>
    <w:rsid w:val="00763057"/>
    <w:rsid w:val="007657FE"/>
    <w:rsid w:val="00766F60"/>
    <w:rsid w:val="00772A88"/>
    <w:rsid w:val="007731B8"/>
    <w:rsid w:val="00774B32"/>
    <w:rsid w:val="007824C2"/>
    <w:rsid w:val="00782D02"/>
    <w:rsid w:val="00784407"/>
    <w:rsid w:val="00784FA8"/>
    <w:rsid w:val="007853CB"/>
    <w:rsid w:val="00790B74"/>
    <w:rsid w:val="00791167"/>
    <w:rsid w:val="007913FB"/>
    <w:rsid w:val="00792E36"/>
    <w:rsid w:val="007935B0"/>
    <w:rsid w:val="007A0D79"/>
    <w:rsid w:val="007A35F5"/>
    <w:rsid w:val="007A38E0"/>
    <w:rsid w:val="007A437A"/>
    <w:rsid w:val="007A7E0B"/>
    <w:rsid w:val="007B038D"/>
    <w:rsid w:val="007B28E4"/>
    <w:rsid w:val="007B2BCF"/>
    <w:rsid w:val="007B3604"/>
    <w:rsid w:val="007B377B"/>
    <w:rsid w:val="007B5574"/>
    <w:rsid w:val="007B71B7"/>
    <w:rsid w:val="007C32B2"/>
    <w:rsid w:val="007C4AE3"/>
    <w:rsid w:val="007D3270"/>
    <w:rsid w:val="007D34F0"/>
    <w:rsid w:val="007D492E"/>
    <w:rsid w:val="007D4B8D"/>
    <w:rsid w:val="007D570D"/>
    <w:rsid w:val="007D5D14"/>
    <w:rsid w:val="007E03D1"/>
    <w:rsid w:val="007E2EFD"/>
    <w:rsid w:val="007E41AC"/>
    <w:rsid w:val="007E489F"/>
    <w:rsid w:val="007F102D"/>
    <w:rsid w:val="007F20F7"/>
    <w:rsid w:val="007F2409"/>
    <w:rsid w:val="007F4662"/>
    <w:rsid w:val="007F4B0C"/>
    <w:rsid w:val="007F5456"/>
    <w:rsid w:val="007F6E9E"/>
    <w:rsid w:val="008007A2"/>
    <w:rsid w:val="00803571"/>
    <w:rsid w:val="008051B6"/>
    <w:rsid w:val="00811DCB"/>
    <w:rsid w:val="00814A3A"/>
    <w:rsid w:val="00816AEC"/>
    <w:rsid w:val="00823D61"/>
    <w:rsid w:val="008256DD"/>
    <w:rsid w:val="00830561"/>
    <w:rsid w:val="0083462E"/>
    <w:rsid w:val="00835326"/>
    <w:rsid w:val="00836109"/>
    <w:rsid w:val="00840908"/>
    <w:rsid w:val="00840959"/>
    <w:rsid w:val="00842887"/>
    <w:rsid w:val="00862EEC"/>
    <w:rsid w:val="008655D2"/>
    <w:rsid w:val="00865ABC"/>
    <w:rsid w:val="00865D54"/>
    <w:rsid w:val="008673BA"/>
    <w:rsid w:val="00867D64"/>
    <w:rsid w:val="00870565"/>
    <w:rsid w:val="00870B6A"/>
    <w:rsid w:val="00873E1C"/>
    <w:rsid w:val="00880618"/>
    <w:rsid w:val="00880E72"/>
    <w:rsid w:val="0088414B"/>
    <w:rsid w:val="00891669"/>
    <w:rsid w:val="00892D71"/>
    <w:rsid w:val="008945AE"/>
    <w:rsid w:val="008A2718"/>
    <w:rsid w:val="008A6DE8"/>
    <w:rsid w:val="008B002D"/>
    <w:rsid w:val="008B1307"/>
    <w:rsid w:val="008B2CB9"/>
    <w:rsid w:val="008C04F5"/>
    <w:rsid w:val="008C162F"/>
    <w:rsid w:val="008C51B3"/>
    <w:rsid w:val="008D10EE"/>
    <w:rsid w:val="008D30D0"/>
    <w:rsid w:val="008D395B"/>
    <w:rsid w:val="008D3EA7"/>
    <w:rsid w:val="008D7F7F"/>
    <w:rsid w:val="008E084D"/>
    <w:rsid w:val="008E0C22"/>
    <w:rsid w:val="008E1CC1"/>
    <w:rsid w:val="008F2462"/>
    <w:rsid w:val="008F26FB"/>
    <w:rsid w:val="008F5E5E"/>
    <w:rsid w:val="008F6952"/>
    <w:rsid w:val="008F707C"/>
    <w:rsid w:val="008F714C"/>
    <w:rsid w:val="0090017A"/>
    <w:rsid w:val="009044A1"/>
    <w:rsid w:val="00906A5C"/>
    <w:rsid w:val="00910C3F"/>
    <w:rsid w:val="00911903"/>
    <w:rsid w:val="00915B17"/>
    <w:rsid w:val="00915FF4"/>
    <w:rsid w:val="00922AFA"/>
    <w:rsid w:val="00922B60"/>
    <w:rsid w:val="009242AC"/>
    <w:rsid w:val="009267AD"/>
    <w:rsid w:val="00930438"/>
    <w:rsid w:val="009362B5"/>
    <w:rsid w:val="009400C1"/>
    <w:rsid w:val="0094534E"/>
    <w:rsid w:val="0094585C"/>
    <w:rsid w:val="009460CA"/>
    <w:rsid w:val="009532D3"/>
    <w:rsid w:val="00955670"/>
    <w:rsid w:val="00956782"/>
    <w:rsid w:val="00960696"/>
    <w:rsid w:val="009622C3"/>
    <w:rsid w:val="0096444F"/>
    <w:rsid w:val="009652DD"/>
    <w:rsid w:val="0096720B"/>
    <w:rsid w:val="009720B3"/>
    <w:rsid w:val="00975D5D"/>
    <w:rsid w:val="00976ABC"/>
    <w:rsid w:val="00982112"/>
    <w:rsid w:val="00984269"/>
    <w:rsid w:val="00984DF2"/>
    <w:rsid w:val="00992220"/>
    <w:rsid w:val="00994CFF"/>
    <w:rsid w:val="00996A84"/>
    <w:rsid w:val="00996E74"/>
    <w:rsid w:val="00997191"/>
    <w:rsid w:val="009A1225"/>
    <w:rsid w:val="009A4926"/>
    <w:rsid w:val="009A4CC9"/>
    <w:rsid w:val="009A5A91"/>
    <w:rsid w:val="009B26B7"/>
    <w:rsid w:val="009D3B7B"/>
    <w:rsid w:val="009E1192"/>
    <w:rsid w:val="009E11B3"/>
    <w:rsid w:val="009E26EA"/>
    <w:rsid w:val="009E6C2A"/>
    <w:rsid w:val="009E6F4A"/>
    <w:rsid w:val="009E78EE"/>
    <w:rsid w:val="009F06E9"/>
    <w:rsid w:val="009F2157"/>
    <w:rsid w:val="009F265C"/>
    <w:rsid w:val="00A000DB"/>
    <w:rsid w:val="00A015D8"/>
    <w:rsid w:val="00A01F23"/>
    <w:rsid w:val="00A04111"/>
    <w:rsid w:val="00A14C92"/>
    <w:rsid w:val="00A1559C"/>
    <w:rsid w:val="00A156C9"/>
    <w:rsid w:val="00A157B6"/>
    <w:rsid w:val="00A17F37"/>
    <w:rsid w:val="00A20037"/>
    <w:rsid w:val="00A20EB1"/>
    <w:rsid w:val="00A238EA"/>
    <w:rsid w:val="00A24D23"/>
    <w:rsid w:val="00A24DC7"/>
    <w:rsid w:val="00A25BCD"/>
    <w:rsid w:val="00A26398"/>
    <w:rsid w:val="00A332A1"/>
    <w:rsid w:val="00A34585"/>
    <w:rsid w:val="00A35328"/>
    <w:rsid w:val="00A3695F"/>
    <w:rsid w:val="00A37122"/>
    <w:rsid w:val="00A40969"/>
    <w:rsid w:val="00A4174D"/>
    <w:rsid w:val="00A44DA1"/>
    <w:rsid w:val="00A459C5"/>
    <w:rsid w:val="00A477FB"/>
    <w:rsid w:val="00A526D7"/>
    <w:rsid w:val="00A53120"/>
    <w:rsid w:val="00A5725E"/>
    <w:rsid w:val="00A67159"/>
    <w:rsid w:val="00A67D7B"/>
    <w:rsid w:val="00A743C2"/>
    <w:rsid w:val="00A750C9"/>
    <w:rsid w:val="00A75544"/>
    <w:rsid w:val="00A759DF"/>
    <w:rsid w:val="00A76E28"/>
    <w:rsid w:val="00A80065"/>
    <w:rsid w:val="00A82E18"/>
    <w:rsid w:val="00A83211"/>
    <w:rsid w:val="00A869A4"/>
    <w:rsid w:val="00A90129"/>
    <w:rsid w:val="00A93208"/>
    <w:rsid w:val="00A94508"/>
    <w:rsid w:val="00A9455E"/>
    <w:rsid w:val="00A95221"/>
    <w:rsid w:val="00A95B43"/>
    <w:rsid w:val="00A9766F"/>
    <w:rsid w:val="00AA4975"/>
    <w:rsid w:val="00AA5F54"/>
    <w:rsid w:val="00AA7386"/>
    <w:rsid w:val="00AA7FCA"/>
    <w:rsid w:val="00AB1807"/>
    <w:rsid w:val="00AB1A7E"/>
    <w:rsid w:val="00AB1CAD"/>
    <w:rsid w:val="00AB49AB"/>
    <w:rsid w:val="00AC194B"/>
    <w:rsid w:val="00AC1E7F"/>
    <w:rsid w:val="00AC2CBE"/>
    <w:rsid w:val="00AC5783"/>
    <w:rsid w:val="00AC5920"/>
    <w:rsid w:val="00AC7B1B"/>
    <w:rsid w:val="00AD1134"/>
    <w:rsid w:val="00AD1910"/>
    <w:rsid w:val="00AD546F"/>
    <w:rsid w:val="00AD5726"/>
    <w:rsid w:val="00AD57A4"/>
    <w:rsid w:val="00AE333F"/>
    <w:rsid w:val="00AE444D"/>
    <w:rsid w:val="00AE6B62"/>
    <w:rsid w:val="00AF0F36"/>
    <w:rsid w:val="00AF10AC"/>
    <w:rsid w:val="00AF4286"/>
    <w:rsid w:val="00AF55FA"/>
    <w:rsid w:val="00AF69F7"/>
    <w:rsid w:val="00AF7908"/>
    <w:rsid w:val="00B00968"/>
    <w:rsid w:val="00B071B2"/>
    <w:rsid w:val="00B07F79"/>
    <w:rsid w:val="00B1051E"/>
    <w:rsid w:val="00B122D5"/>
    <w:rsid w:val="00B12AA1"/>
    <w:rsid w:val="00B144C2"/>
    <w:rsid w:val="00B250A1"/>
    <w:rsid w:val="00B33A99"/>
    <w:rsid w:val="00B415BE"/>
    <w:rsid w:val="00B42658"/>
    <w:rsid w:val="00B44E7A"/>
    <w:rsid w:val="00B50594"/>
    <w:rsid w:val="00B524E9"/>
    <w:rsid w:val="00B52DE7"/>
    <w:rsid w:val="00B53A5E"/>
    <w:rsid w:val="00B54A87"/>
    <w:rsid w:val="00B55892"/>
    <w:rsid w:val="00B61FED"/>
    <w:rsid w:val="00B6311D"/>
    <w:rsid w:val="00B65162"/>
    <w:rsid w:val="00B666D6"/>
    <w:rsid w:val="00B70DD3"/>
    <w:rsid w:val="00B710AD"/>
    <w:rsid w:val="00B71E8E"/>
    <w:rsid w:val="00B73121"/>
    <w:rsid w:val="00B750B5"/>
    <w:rsid w:val="00B774A0"/>
    <w:rsid w:val="00B8001E"/>
    <w:rsid w:val="00B829B1"/>
    <w:rsid w:val="00B845A2"/>
    <w:rsid w:val="00B87B08"/>
    <w:rsid w:val="00B90DBC"/>
    <w:rsid w:val="00B92A7F"/>
    <w:rsid w:val="00B92E61"/>
    <w:rsid w:val="00BA4907"/>
    <w:rsid w:val="00BB045D"/>
    <w:rsid w:val="00BB485F"/>
    <w:rsid w:val="00BB624F"/>
    <w:rsid w:val="00BB6618"/>
    <w:rsid w:val="00BB7429"/>
    <w:rsid w:val="00BC0BB5"/>
    <w:rsid w:val="00BC2FB2"/>
    <w:rsid w:val="00BC3214"/>
    <w:rsid w:val="00BC4161"/>
    <w:rsid w:val="00BC4E4B"/>
    <w:rsid w:val="00BC5F84"/>
    <w:rsid w:val="00BD148A"/>
    <w:rsid w:val="00BD149C"/>
    <w:rsid w:val="00BD15FF"/>
    <w:rsid w:val="00BD1EE9"/>
    <w:rsid w:val="00BD63BE"/>
    <w:rsid w:val="00BD7569"/>
    <w:rsid w:val="00BD75B6"/>
    <w:rsid w:val="00BE1638"/>
    <w:rsid w:val="00BE2599"/>
    <w:rsid w:val="00BE3A30"/>
    <w:rsid w:val="00BE4373"/>
    <w:rsid w:val="00BE5002"/>
    <w:rsid w:val="00BE56E5"/>
    <w:rsid w:val="00BE7054"/>
    <w:rsid w:val="00BE705E"/>
    <w:rsid w:val="00BF42B8"/>
    <w:rsid w:val="00C04A9A"/>
    <w:rsid w:val="00C05370"/>
    <w:rsid w:val="00C0569F"/>
    <w:rsid w:val="00C06CB1"/>
    <w:rsid w:val="00C13392"/>
    <w:rsid w:val="00C14406"/>
    <w:rsid w:val="00C15468"/>
    <w:rsid w:val="00C172B3"/>
    <w:rsid w:val="00C22C7D"/>
    <w:rsid w:val="00C23A43"/>
    <w:rsid w:val="00C24FC8"/>
    <w:rsid w:val="00C2660D"/>
    <w:rsid w:val="00C301E7"/>
    <w:rsid w:val="00C32649"/>
    <w:rsid w:val="00C3343C"/>
    <w:rsid w:val="00C40F97"/>
    <w:rsid w:val="00C41117"/>
    <w:rsid w:val="00C422F5"/>
    <w:rsid w:val="00C43A08"/>
    <w:rsid w:val="00C45D2E"/>
    <w:rsid w:val="00C473FD"/>
    <w:rsid w:val="00C5244A"/>
    <w:rsid w:val="00C53238"/>
    <w:rsid w:val="00C5789E"/>
    <w:rsid w:val="00C610D7"/>
    <w:rsid w:val="00C62E91"/>
    <w:rsid w:val="00C63076"/>
    <w:rsid w:val="00C6528B"/>
    <w:rsid w:val="00C66DEC"/>
    <w:rsid w:val="00C6701B"/>
    <w:rsid w:val="00C71A48"/>
    <w:rsid w:val="00C72446"/>
    <w:rsid w:val="00C72B6B"/>
    <w:rsid w:val="00C76384"/>
    <w:rsid w:val="00C844A8"/>
    <w:rsid w:val="00C8792A"/>
    <w:rsid w:val="00C918E9"/>
    <w:rsid w:val="00C9254E"/>
    <w:rsid w:val="00C92B82"/>
    <w:rsid w:val="00C9575E"/>
    <w:rsid w:val="00CA0EF9"/>
    <w:rsid w:val="00CB0BAB"/>
    <w:rsid w:val="00CB607A"/>
    <w:rsid w:val="00CB651A"/>
    <w:rsid w:val="00CB67D6"/>
    <w:rsid w:val="00CC0CEE"/>
    <w:rsid w:val="00CC1BE8"/>
    <w:rsid w:val="00CC5641"/>
    <w:rsid w:val="00CC73B8"/>
    <w:rsid w:val="00CD08EE"/>
    <w:rsid w:val="00CD0DD2"/>
    <w:rsid w:val="00CD2D92"/>
    <w:rsid w:val="00CE0195"/>
    <w:rsid w:val="00CE0269"/>
    <w:rsid w:val="00CE4C20"/>
    <w:rsid w:val="00CF26CD"/>
    <w:rsid w:val="00CF2B52"/>
    <w:rsid w:val="00CF2B6D"/>
    <w:rsid w:val="00CF4D70"/>
    <w:rsid w:val="00CF57E2"/>
    <w:rsid w:val="00CF7C6B"/>
    <w:rsid w:val="00D01546"/>
    <w:rsid w:val="00D0319D"/>
    <w:rsid w:val="00D03595"/>
    <w:rsid w:val="00D05EC8"/>
    <w:rsid w:val="00D06637"/>
    <w:rsid w:val="00D06905"/>
    <w:rsid w:val="00D07020"/>
    <w:rsid w:val="00D10ED4"/>
    <w:rsid w:val="00D137BB"/>
    <w:rsid w:val="00D2096B"/>
    <w:rsid w:val="00D20D63"/>
    <w:rsid w:val="00D20F73"/>
    <w:rsid w:val="00D21FFF"/>
    <w:rsid w:val="00D22836"/>
    <w:rsid w:val="00D22C80"/>
    <w:rsid w:val="00D33FEE"/>
    <w:rsid w:val="00D345CD"/>
    <w:rsid w:val="00D34C0B"/>
    <w:rsid w:val="00D40987"/>
    <w:rsid w:val="00D517C6"/>
    <w:rsid w:val="00D5280A"/>
    <w:rsid w:val="00D536B2"/>
    <w:rsid w:val="00D54EB7"/>
    <w:rsid w:val="00D550CA"/>
    <w:rsid w:val="00D56765"/>
    <w:rsid w:val="00D62820"/>
    <w:rsid w:val="00D62B7F"/>
    <w:rsid w:val="00D62F21"/>
    <w:rsid w:val="00D651D1"/>
    <w:rsid w:val="00D66C39"/>
    <w:rsid w:val="00D72085"/>
    <w:rsid w:val="00D730F9"/>
    <w:rsid w:val="00D834D4"/>
    <w:rsid w:val="00D91D46"/>
    <w:rsid w:val="00D95839"/>
    <w:rsid w:val="00D97558"/>
    <w:rsid w:val="00D97B1F"/>
    <w:rsid w:val="00DA2A78"/>
    <w:rsid w:val="00DA2A91"/>
    <w:rsid w:val="00DA5407"/>
    <w:rsid w:val="00DA762B"/>
    <w:rsid w:val="00DA7822"/>
    <w:rsid w:val="00DA7D4F"/>
    <w:rsid w:val="00DB0B3C"/>
    <w:rsid w:val="00DB22B9"/>
    <w:rsid w:val="00DB2954"/>
    <w:rsid w:val="00DB737E"/>
    <w:rsid w:val="00DC082D"/>
    <w:rsid w:val="00DC30FC"/>
    <w:rsid w:val="00DC3970"/>
    <w:rsid w:val="00DC485B"/>
    <w:rsid w:val="00DD1D15"/>
    <w:rsid w:val="00DD56BA"/>
    <w:rsid w:val="00DD5DA7"/>
    <w:rsid w:val="00DE123A"/>
    <w:rsid w:val="00DE1A1D"/>
    <w:rsid w:val="00DE22DE"/>
    <w:rsid w:val="00DE4ECD"/>
    <w:rsid w:val="00DF232C"/>
    <w:rsid w:val="00DF4A6F"/>
    <w:rsid w:val="00DF4B56"/>
    <w:rsid w:val="00DF5F6A"/>
    <w:rsid w:val="00E01146"/>
    <w:rsid w:val="00E016B2"/>
    <w:rsid w:val="00E0198F"/>
    <w:rsid w:val="00E029C0"/>
    <w:rsid w:val="00E03C52"/>
    <w:rsid w:val="00E05B26"/>
    <w:rsid w:val="00E077A1"/>
    <w:rsid w:val="00E1481D"/>
    <w:rsid w:val="00E16614"/>
    <w:rsid w:val="00E16D53"/>
    <w:rsid w:val="00E17075"/>
    <w:rsid w:val="00E208E7"/>
    <w:rsid w:val="00E214D9"/>
    <w:rsid w:val="00E220D9"/>
    <w:rsid w:val="00E25558"/>
    <w:rsid w:val="00E34A9F"/>
    <w:rsid w:val="00E367AE"/>
    <w:rsid w:val="00E37284"/>
    <w:rsid w:val="00E404B1"/>
    <w:rsid w:val="00E42ABB"/>
    <w:rsid w:val="00E43791"/>
    <w:rsid w:val="00E45487"/>
    <w:rsid w:val="00E46326"/>
    <w:rsid w:val="00E50391"/>
    <w:rsid w:val="00E52043"/>
    <w:rsid w:val="00E54BFE"/>
    <w:rsid w:val="00E613B1"/>
    <w:rsid w:val="00E64A92"/>
    <w:rsid w:val="00E65DFD"/>
    <w:rsid w:val="00E66258"/>
    <w:rsid w:val="00E664C5"/>
    <w:rsid w:val="00E70359"/>
    <w:rsid w:val="00E70E90"/>
    <w:rsid w:val="00E738B3"/>
    <w:rsid w:val="00E75578"/>
    <w:rsid w:val="00E77617"/>
    <w:rsid w:val="00E81DD1"/>
    <w:rsid w:val="00E834B8"/>
    <w:rsid w:val="00E83724"/>
    <w:rsid w:val="00E85935"/>
    <w:rsid w:val="00E85DAE"/>
    <w:rsid w:val="00E87AC6"/>
    <w:rsid w:val="00E9113A"/>
    <w:rsid w:val="00E92B17"/>
    <w:rsid w:val="00E95BC9"/>
    <w:rsid w:val="00E97834"/>
    <w:rsid w:val="00EA1B7A"/>
    <w:rsid w:val="00EA38FC"/>
    <w:rsid w:val="00EA3BA9"/>
    <w:rsid w:val="00EA44FC"/>
    <w:rsid w:val="00EA4F5D"/>
    <w:rsid w:val="00EA6A4E"/>
    <w:rsid w:val="00EB2D43"/>
    <w:rsid w:val="00EB3836"/>
    <w:rsid w:val="00EB613E"/>
    <w:rsid w:val="00EC240E"/>
    <w:rsid w:val="00EC4DDC"/>
    <w:rsid w:val="00EC780A"/>
    <w:rsid w:val="00ED1318"/>
    <w:rsid w:val="00ED7356"/>
    <w:rsid w:val="00EE2D94"/>
    <w:rsid w:val="00EE31D2"/>
    <w:rsid w:val="00EE5AA9"/>
    <w:rsid w:val="00EE6000"/>
    <w:rsid w:val="00EE6C0A"/>
    <w:rsid w:val="00EF3812"/>
    <w:rsid w:val="00F02C61"/>
    <w:rsid w:val="00F0304C"/>
    <w:rsid w:val="00F078FC"/>
    <w:rsid w:val="00F07DAF"/>
    <w:rsid w:val="00F1239A"/>
    <w:rsid w:val="00F12AE5"/>
    <w:rsid w:val="00F148B4"/>
    <w:rsid w:val="00F164F9"/>
    <w:rsid w:val="00F17D19"/>
    <w:rsid w:val="00F241E8"/>
    <w:rsid w:val="00F243BE"/>
    <w:rsid w:val="00F2440C"/>
    <w:rsid w:val="00F34ABA"/>
    <w:rsid w:val="00F35207"/>
    <w:rsid w:val="00F359DC"/>
    <w:rsid w:val="00F37BEC"/>
    <w:rsid w:val="00F40309"/>
    <w:rsid w:val="00F404CC"/>
    <w:rsid w:val="00F4176A"/>
    <w:rsid w:val="00F43293"/>
    <w:rsid w:val="00F471D2"/>
    <w:rsid w:val="00F53178"/>
    <w:rsid w:val="00F62F7F"/>
    <w:rsid w:val="00F65D56"/>
    <w:rsid w:val="00F708CD"/>
    <w:rsid w:val="00F7270B"/>
    <w:rsid w:val="00F72CF2"/>
    <w:rsid w:val="00F7391A"/>
    <w:rsid w:val="00F74370"/>
    <w:rsid w:val="00F74A13"/>
    <w:rsid w:val="00F75AA9"/>
    <w:rsid w:val="00F777F4"/>
    <w:rsid w:val="00F80F45"/>
    <w:rsid w:val="00F80FF1"/>
    <w:rsid w:val="00F84A35"/>
    <w:rsid w:val="00F86CE2"/>
    <w:rsid w:val="00F90A5F"/>
    <w:rsid w:val="00F90F0F"/>
    <w:rsid w:val="00F91FAB"/>
    <w:rsid w:val="00F936A2"/>
    <w:rsid w:val="00FA610B"/>
    <w:rsid w:val="00FB1393"/>
    <w:rsid w:val="00FB288B"/>
    <w:rsid w:val="00FB3D01"/>
    <w:rsid w:val="00FB7709"/>
    <w:rsid w:val="00FC0065"/>
    <w:rsid w:val="00FC03AA"/>
    <w:rsid w:val="00FC0516"/>
    <w:rsid w:val="00FC1B28"/>
    <w:rsid w:val="00FC1C1C"/>
    <w:rsid w:val="00FC2512"/>
    <w:rsid w:val="00FC3C65"/>
    <w:rsid w:val="00FD29FE"/>
    <w:rsid w:val="00FD7604"/>
    <w:rsid w:val="00FE084C"/>
    <w:rsid w:val="00FE2DB2"/>
    <w:rsid w:val="00FE3766"/>
    <w:rsid w:val="00FE5B3D"/>
    <w:rsid w:val="00FE5E24"/>
    <w:rsid w:val="00FE6721"/>
    <w:rsid w:val="00FF05E3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50FE8"/>
  <w15:docId w15:val="{9EC807DA-8649-49B7-8A6F-43DE8E43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2309"/>
    <w:pPr>
      <w:ind w:left="113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7569"/>
    <w:pPr>
      <w:numPr>
        <w:numId w:val="3"/>
      </w:numPr>
      <w:spacing w:before="240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4232"/>
    <w:pPr>
      <w:numPr>
        <w:numId w:val="4"/>
      </w:numPr>
      <w:spacing w:before="240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A1D6A"/>
    <w:pPr>
      <w:numPr>
        <w:numId w:val="5"/>
      </w:numPr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89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058"/>
    <w:pPr>
      <w:ind w:left="720"/>
      <w:contextualSpacing/>
    </w:pPr>
  </w:style>
  <w:style w:type="numbering" w:customStyle="1" w:styleId="Styl1">
    <w:name w:val="Styl1"/>
    <w:uiPriority w:val="99"/>
    <w:rsid w:val="00060EA6"/>
    <w:pPr>
      <w:numPr>
        <w:numId w:val="1"/>
      </w:numPr>
    </w:pPr>
  </w:style>
  <w:style w:type="numbering" w:customStyle="1" w:styleId="Styl2">
    <w:name w:val="Styl2"/>
    <w:uiPriority w:val="99"/>
    <w:rsid w:val="00060EA6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D7569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4232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A1D6A"/>
    <w:rPr>
      <w:rFonts w:ascii="Arial" w:eastAsiaTheme="majorEastAsia" w:hAnsi="Arial" w:cstheme="majorBid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5B289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styleId="Bezmezer">
    <w:name w:val="No Spacing"/>
    <w:uiPriority w:val="1"/>
    <w:qFormat/>
    <w:rsid w:val="007214AC"/>
    <w:pPr>
      <w:spacing w:after="0"/>
      <w:ind w:left="1134"/>
      <w:jc w:val="both"/>
    </w:pPr>
    <w:rPr>
      <w:rFonts w:ascii="Arial" w:hAnsi="Arial"/>
      <w:sz w:val="20"/>
    </w:rPr>
  </w:style>
  <w:style w:type="paragraph" w:customStyle="1" w:styleId="Odstavec">
    <w:name w:val=".Odstavec"/>
    <w:basedOn w:val="Normln"/>
    <w:link w:val="OdstavecChar"/>
    <w:rsid w:val="00B87B08"/>
    <w:pPr>
      <w:spacing w:after="240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Char">
    <w:name w:val=".Odstavec Char"/>
    <w:link w:val="Odstavec"/>
    <w:rsid w:val="00B87B08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06E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152D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152D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5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52D"/>
    <w:rPr>
      <w:rFonts w:ascii="Tahoma" w:hAnsi="Tahoma" w:cs="Tahoma"/>
      <w:sz w:val="16"/>
      <w:szCs w:val="16"/>
    </w:rPr>
  </w:style>
  <w:style w:type="numbering" w:customStyle="1" w:styleId="Styl3">
    <w:name w:val="Styl3"/>
    <w:uiPriority w:val="99"/>
    <w:rsid w:val="00546BE1"/>
    <w:pPr>
      <w:numPr>
        <w:numId w:val="7"/>
      </w:numPr>
    </w:pPr>
  </w:style>
  <w:style w:type="character" w:styleId="Hypertextovodkaz">
    <w:name w:val="Hyperlink"/>
    <w:basedOn w:val="Standardnpsmoodstavce"/>
    <w:uiPriority w:val="99"/>
    <w:unhideWhenUsed/>
    <w:rsid w:val="008E1CC1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rsid w:val="00836109"/>
    <w:pPr>
      <w:widowControl w:val="0"/>
      <w:spacing w:after="0"/>
      <w:ind w:left="0"/>
      <w:jc w:val="left"/>
    </w:pPr>
    <w:rPr>
      <w:rFonts w:ascii="Courier New" w:eastAsia="Times New Roman" w:hAnsi="Courier New" w:cs="Times New Roman"/>
      <w:szCs w:val="20"/>
    </w:rPr>
  </w:style>
  <w:style w:type="character" w:customStyle="1" w:styleId="ProsttextChar">
    <w:name w:val="Prostý text Char"/>
    <w:basedOn w:val="Standardnpsmoodstavce"/>
    <w:link w:val="Prosttext"/>
    <w:rsid w:val="00836109"/>
    <w:rPr>
      <w:rFonts w:ascii="Courier New" w:eastAsia="Times New Roman" w:hAnsi="Courier New" w:cs="Times New Roman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E367AE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E367AE"/>
    <w:rPr>
      <w:b/>
      <w:bCs/>
    </w:rPr>
  </w:style>
  <w:style w:type="paragraph" w:customStyle="1" w:styleId="1a">
    <w:name w:val=".1.a)"/>
    <w:basedOn w:val="Normln"/>
    <w:link w:val="1aChar"/>
    <w:rsid w:val="00A67D7B"/>
    <w:pPr>
      <w:tabs>
        <w:tab w:val="left" w:pos="539"/>
        <w:tab w:val="left" w:pos="567"/>
        <w:tab w:val="left" w:pos="600"/>
      </w:tabs>
      <w:spacing w:before="240" w:after="240"/>
      <w:ind w:left="284"/>
      <w:jc w:val="left"/>
    </w:pPr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1aChar">
    <w:name w:val=".1.a) Char"/>
    <w:link w:val="1a"/>
    <w:rsid w:val="00A67D7B"/>
    <w:rPr>
      <w:rFonts w:ascii="Times New Roman" w:eastAsia="Times New Roman" w:hAnsi="Times New Roman" w:cs="Times New Roman"/>
      <w:b/>
      <w:sz w:val="28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4048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3B0CB-A806-4AFD-A3AC-F5346DF2D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8714</TotalTime>
  <Pages>1</Pages>
  <Words>1700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Michal Valenta</cp:lastModifiedBy>
  <cp:revision>374</cp:revision>
  <cp:lastPrinted>2024-07-16T06:00:00Z</cp:lastPrinted>
  <dcterms:created xsi:type="dcterms:W3CDTF">2013-04-27T18:01:00Z</dcterms:created>
  <dcterms:modified xsi:type="dcterms:W3CDTF">2024-07-16T06:01:00Z</dcterms:modified>
</cp:coreProperties>
</file>