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678B8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5E11FC24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C25E13">
        <w:rPr>
          <w:rFonts w:asciiTheme="minorHAnsi" w:hAnsiTheme="minorHAnsi" w:cstheme="minorHAnsi"/>
          <w:b/>
          <w:color w:val="000000"/>
          <w:sz w:val="28"/>
          <w:szCs w:val="28"/>
        </w:rPr>
        <w:t>o splnění základní způsobilosti</w:t>
      </w:r>
    </w:p>
    <w:p w14:paraId="7302CDFD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</w:p>
    <w:p w14:paraId="4DA545BD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>dle § 74 odst. 1 až 3 zákona č. 134/2016 Sb., o zadávání veřejných zakázek, v platném znění (dále jen „</w:t>
      </w:r>
      <w:r w:rsidR="002954DC">
        <w:rPr>
          <w:rFonts w:asciiTheme="minorHAnsi" w:hAnsiTheme="minorHAnsi" w:cstheme="minorHAnsi"/>
          <w:b/>
          <w:color w:val="000000"/>
          <w:sz w:val="20"/>
        </w:rPr>
        <w:t>ZZVZ</w:t>
      </w:r>
      <w:r w:rsidRPr="00C25E13">
        <w:rPr>
          <w:rFonts w:asciiTheme="minorHAnsi" w:hAnsiTheme="minorHAnsi" w:cstheme="minorHAnsi"/>
          <w:b/>
          <w:color w:val="000000"/>
          <w:sz w:val="20"/>
        </w:rPr>
        <w:t>“)</w:t>
      </w:r>
    </w:p>
    <w:p w14:paraId="587153FA" w14:textId="77777777" w:rsidR="00C25E13" w:rsidRPr="00C25E13" w:rsidRDefault="00C25E13" w:rsidP="00C25E13">
      <w:pPr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</w:p>
    <w:p w14:paraId="0EAF8261" w14:textId="77777777" w:rsidR="00C25E13" w:rsidRPr="00C25E13" w:rsidRDefault="00C25E13" w:rsidP="00C25E13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7E296D92" w14:textId="747F552E" w:rsidR="00147114" w:rsidRPr="009C6CFF" w:rsidRDefault="00147114" w:rsidP="006C5712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="007A3E2A">
        <w:rPr>
          <w:rFonts w:asciiTheme="minorHAnsi" w:hAnsiTheme="minorHAnsi" w:cstheme="minorHAnsi"/>
          <w:b/>
          <w:bCs/>
          <w:caps/>
          <w:color w:val="002060"/>
        </w:rPr>
        <w:t>ZAJIŠTĚNÍ TECHNICKÉHO DOZORU STAVEBNÍKA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165D6BEF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90266E6" w14:textId="77777777" w:rsidR="00C25E13" w:rsidRPr="00C25E13" w:rsidRDefault="00C25E13" w:rsidP="00C25E13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0C324C71" w14:textId="77777777" w:rsidR="00C25E13" w:rsidRDefault="009C6CFF" w:rsidP="009C6CFF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Helceletka – středisko volného času Brno, příspěvková organizace, Helceletova 234/4, Brno, IČ 44993412</w:t>
      </w:r>
    </w:p>
    <w:p w14:paraId="00AB3816" w14:textId="77777777" w:rsidR="009C6CFF" w:rsidRPr="00C25E13" w:rsidRDefault="009C6CFF" w:rsidP="00C25E13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Style w:val="Mkatabulky"/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989"/>
      </w:tblGrid>
      <w:tr w:rsidR="003B381F" w14:paraId="64010643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43935DD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89" w:type="dxa"/>
            <w:vAlign w:val="center"/>
          </w:tcPr>
          <w:p w14:paraId="0783BD47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0F20352C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165A1E65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89" w:type="dxa"/>
            <w:vAlign w:val="center"/>
          </w:tcPr>
          <w:p w14:paraId="1A4CCB4E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56792B57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61A4978C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89" w:type="dxa"/>
            <w:vAlign w:val="center"/>
          </w:tcPr>
          <w:p w14:paraId="0256C967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669DCCB2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18087EC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89" w:type="dxa"/>
            <w:vAlign w:val="center"/>
          </w:tcPr>
          <w:p w14:paraId="3AEB0EA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3CBD1444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4EC2BE87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4989" w:type="dxa"/>
            <w:vAlign w:val="center"/>
          </w:tcPr>
          <w:p w14:paraId="2014102B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30F6E171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3CBF5BF4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4989" w:type="dxa"/>
            <w:vAlign w:val="center"/>
          </w:tcPr>
          <w:p w14:paraId="1437850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</w:tbl>
    <w:p w14:paraId="0A33709D" w14:textId="77777777" w:rsidR="00C25E13" w:rsidRPr="00C25E13" w:rsidRDefault="00C25E13" w:rsidP="00C25E13">
      <w:pPr>
        <w:spacing w:line="240" w:lineRule="auto"/>
        <w:rPr>
          <w:rFonts w:asciiTheme="minorHAnsi" w:hAnsiTheme="minorHAnsi" w:cstheme="minorHAnsi"/>
          <w:sz w:val="20"/>
        </w:rPr>
      </w:pPr>
    </w:p>
    <w:p w14:paraId="7273F23A" w14:textId="77777777" w:rsidR="00C25E13" w:rsidRPr="00C25E13" w:rsidRDefault="00C25E13" w:rsidP="00C25E1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14:paraId="652087F0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se před předložením dokladů o kvalifikaci podrobně seznámil se zadávacími podmínkami,</w:t>
      </w:r>
    </w:p>
    <w:p w14:paraId="2C0BFF8B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je způsobilým účastníkem zadávacího řízení podle § 74 odst. 1 zákona, který:</w:t>
      </w:r>
    </w:p>
    <w:p w14:paraId="63574CEA" w14:textId="77777777" w:rsidR="00C25E13" w:rsidRPr="00C25E13" w:rsidRDefault="00C25E13" w:rsidP="00C25E13">
      <w:pPr>
        <w:widowControl w:val="0"/>
        <w:tabs>
          <w:tab w:val="clear" w:pos="1134"/>
        </w:tabs>
        <w:spacing w:line="240" w:lineRule="auto"/>
        <w:jc w:val="both"/>
        <w:rPr>
          <w:rFonts w:asciiTheme="minorHAnsi" w:hAnsiTheme="minorHAnsi" w:cstheme="minorHAnsi"/>
          <w:sz w:val="20"/>
        </w:rPr>
      </w:pPr>
    </w:p>
    <w:p w14:paraId="272E898C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id="0" w:name="_Toc98903660"/>
      <w:r w:rsidRPr="00C25E13">
        <w:rPr>
          <w:rFonts w:asciiTheme="minorHAnsi" w:hAnsiTheme="minorHAnsi" w:cstheme="minorHAnsi"/>
          <w:sz w:val="20"/>
        </w:rPr>
        <w:t>nebyl v zemi svého sídla v posledních 5 letech před zahájením zadávacího řízení pravomocně odsouzen pro trestný čin uvedený v příloze č. 3 k tomuto zákona nebo obdobný trestný čin podle právního řádu země sídla dodavatele; k zahlazeným odsouzením se nepřihlíží,</w:t>
      </w:r>
    </w:p>
    <w:p w14:paraId="3F5F7FD9" w14:textId="77777777" w:rsidR="00C25E13" w:rsidRPr="00C25E13" w:rsidRDefault="00C25E13" w:rsidP="00C25E13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v evidenci daní zachycen splatný daňový nedoplatek,</w:t>
      </w:r>
    </w:p>
    <w:p w14:paraId="4DB88651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veřejné zdravotní pojištění,</w:t>
      </w:r>
    </w:p>
    <w:p w14:paraId="3B05AD23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sociální zabezpečení a příspěvku na státní politiku zaměstnanosti,</w:t>
      </w:r>
    </w:p>
    <w:p w14:paraId="63CFFE24" w14:textId="77777777" w:rsid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 w:rsidRPr="00C25E13">
        <w:rPr>
          <w:rFonts w:asciiTheme="minorHAnsi" w:hAnsiTheme="minorHAnsi" w:cstheme="minorHAnsi"/>
          <w:sz w:val="20"/>
        </w:rPr>
        <w:t>,</w:t>
      </w:r>
    </w:p>
    <w:p w14:paraId="3D559088" w14:textId="77777777" w:rsidR="002954DC" w:rsidRPr="00C25E13" w:rsidRDefault="002954DC" w:rsidP="002954DC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16968900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 xml:space="preserve">podle § 74 odst. 2 zákona </w:t>
      </w:r>
      <w:r w:rsidRPr="00C25E13">
        <w:rPr>
          <w:rFonts w:asciiTheme="minorHAnsi" w:hAnsiTheme="minorHAnsi" w:cstheme="minorHAnsi"/>
          <w:sz w:val="20"/>
          <w:lang w:eastAsia="cs-CZ"/>
        </w:rPr>
        <w:t>dodavatel j</w:t>
      </w:r>
      <w:r w:rsidRPr="00C25E13">
        <w:rPr>
          <w:rFonts w:asciiTheme="minorHAnsi" w:hAnsiTheme="minorHAnsi" w:cstheme="minorHAnsi"/>
          <w:sz w:val="20"/>
        </w:rPr>
        <w:t xml:space="preserve">ako účastník zadávacího řízení, který je právnickou osobou, splňuje podmínku podle odst. 1 písm. a) tato právnická osoba a zároveň každý člen statutárního orgánu. Je-li členem statutárního orgánu dodavatele </w:t>
      </w:r>
      <w:r w:rsidRPr="00C25E13">
        <w:rPr>
          <w:rFonts w:asciiTheme="minorHAnsi" w:hAnsiTheme="minorHAnsi" w:cstheme="minorHAnsi"/>
          <w:sz w:val="20"/>
        </w:rPr>
        <w:lastRenderedPageBreak/>
        <w:t>právnická osoba, musí podmínku podle odst. 1 písm. a) splňovat:</w:t>
      </w:r>
    </w:p>
    <w:p w14:paraId="28128571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tato právnická osoba,</w:t>
      </w:r>
    </w:p>
    <w:p w14:paraId="6995FB9E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každý člen statutárního orgánu této právnické osoby a</w:t>
      </w:r>
    </w:p>
    <w:p w14:paraId="39E2C5C0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osoba zastupující tuto právnickou osobu v statutárním orgánu dodavatele,</w:t>
      </w:r>
    </w:p>
    <w:p w14:paraId="4BC91910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7CD34B22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podle § 74 odst. 3 zákona dodavatel jako účastník zadávacího řízení, který je pobočkou závodu:</w:t>
      </w:r>
    </w:p>
    <w:p w14:paraId="50F64CC3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zahraniční právnické osoby, splňuje podmínku podle odst. 1 písm. a) tato právnická osoba a vedoucí pobočky závodu,</w:t>
      </w:r>
    </w:p>
    <w:p w14:paraId="13EBC6F5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české právnické osoby, splňuje podmínku podle odst. 1 písm. a) osoby výše uvedené a vedoucí pobočky závodu.</w:t>
      </w:r>
    </w:p>
    <w:p w14:paraId="573C70FB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44C72E11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283F16B2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756804F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6C8521C6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4A6DA948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6C040ED6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72BA2638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6A59238F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78B61078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7BA2BE8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2D7459D3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3A6B536" w14:textId="77777777" w:rsidR="00C25E13" w:rsidRPr="00C25E13" w:rsidRDefault="00C25E13" w:rsidP="00C25E13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0D82D65A" w14:textId="77777777" w:rsidR="00C25E13" w:rsidRPr="00C25E13" w:rsidRDefault="00C25E13" w:rsidP="00C25E13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6F65E63A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333E2D5E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735F3102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25E80CF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524647A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D37CF65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11C4DF4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05E751A7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16341623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67420578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6AD8B4BE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169AC94C" w14:textId="77777777" w:rsidR="00C25E13" w:rsidRDefault="00C25E13" w:rsidP="00C25E13">
      <w:pPr>
        <w:rPr>
          <w:rFonts w:asciiTheme="minorHAnsi" w:hAnsiTheme="minorHAnsi" w:cstheme="minorHAnsi"/>
          <w:sz w:val="20"/>
        </w:rPr>
      </w:pPr>
    </w:p>
    <w:p w14:paraId="4B292E3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05DEEA5F" w14:textId="2D2C8D1A" w:rsidR="001E381F" w:rsidRDefault="00C25E13" w:rsidP="00C25E13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6311C2A4" w14:textId="6A0A6293" w:rsidR="00F145EB" w:rsidRPr="007A3E2A" w:rsidRDefault="00F145EB" w:rsidP="007A3E2A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</w:p>
    <w:p w14:paraId="3B64F368" w14:textId="77777777" w:rsidR="00F145EB" w:rsidRPr="006A391E" w:rsidRDefault="00F145EB" w:rsidP="00F145EB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B5A8EB0" w14:textId="2EA35E9C" w:rsidR="001E381F" w:rsidRDefault="001E381F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</w:p>
    <w:sectPr w:rsidR="001E381F" w:rsidSect="007774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560" w:right="1134" w:bottom="1134" w:left="1134" w:header="284" w:footer="58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17879" w14:textId="77777777" w:rsidR="002D194A" w:rsidRDefault="002D194A" w:rsidP="00C25E13">
      <w:pPr>
        <w:spacing w:line="240" w:lineRule="auto"/>
      </w:pPr>
      <w:r>
        <w:separator/>
      </w:r>
    </w:p>
  </w:endnote>
  <w:endnote w:type="continuationSeparator" w:id="0">
    <w:p w14:paraId="028D37B4" w14:textId="77777777" w:rsidR="002D194A" w:rsidRDefault="002D194A" w:rsidP="00C25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C5AB2" w14:textId="77777777" w:rsidR="0085471A" w:rsidRDefault="008547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EA9FE" w14:textId="77777777" w:rsidR="0085471A" w:rsidRDefault="008547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299BC" w14:textId="77777777" w:rsidR="0085471A" w:rsidRDefault="008547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466DF" w14:textId="77777777" w:rsidR="002D194A" w:rsidRDefault="002D194A" w:rsidP="00C25E13">
      <w:pPr>
        <w:spacing w:line="240" w:lineRule="auto"/>
      </w:pPr>
      <w:r>
        <w:separator/>
      </w:r>
    </w:p>
  </w:footnote>
  <w:footnote w:type="continuationSeparator" w:id="0">
    <w:p w14:paraId="3C885357" w14:textId="77777777" w:rsidR="002D194A" w:rsidRDefault="002D194A" w:rsidP="00C25E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04E1D" w14:textId="77777777" w:rsidR="0085471A" w:rsidRDefault="008547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EDBAA" w14:textId="77777777" w:rsidR="0085471A" w:rsidRDefault="008547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048C9" w14:textId="19F34659" w:rsidR="002954DC" w:rsidRPr="002954DC" w:rsidRDefault="006C5712" w:rsidP="002954D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A59B48A" wp14:editId="53291F8B">
          <wp:simplePos x="0" y="0"/>
          <wp:positionH relativeFrom="margin">
            <wp:align>center</wp:align>
          </wp:positionH>
          <wp:positionV relativeFrom="paragraph">
            <wp:posOffset>162560</wp:posOffset>
          </wp:positionV>
          <wp:extent cx="3725819" cy="448578"/>
          <wp:effectExtent l="0" t="0" r="0" b="8890"/>
          <wp:wrapNone/>
          <wp:docPr id="523455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5819" cy="4485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554118"/>
    <w:multiLevelType w:val="hybridMultilevel"/>
    <w:tmpl w:val="D5C0E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1321C"/>
    <w:multiLevelType w:val="hybridMultilevel"/>
    <w:tmpl w:val="0FE4F2B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0509339">
    <w:abstractNumId w:val="4"/>
  </w:num>
  <w:num w:numId="2" w16cid:durableId="1818644164">
    <w:abstractNumId w:val="1"/>
  </w:num>
  <w:num w:numId="3" w16cid:durableId="1054812683">
    <w:abstractNumId w:val="0"/>
  </w:num>
  <w:num w:numId="4" w16cid:durableId="1078212877">
    <w:abstractNumId w:val="2"/>
  </w:num>
  <w:num w:numId="5" w16cid:durableId="164051116">
    <w:abstractNumId w:val="3"/>
  </w:num>
  <w:num w:numId="6" w16cid:durableId="10789422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421"/>
    <w:rsid w:val="00052271"/>
    <w:rsid w:val="000B0875"/>
    <w:rsid w:val="00147114"/>
    <w:rsid w:val="001B1C2E"/>
    <w:rsid w:val="001E2421"/>
    <w:rsid w:val="001E381F"/>
    <w:rsid w:val="00202706"/>
    <w:rsid w:val="00215E7E"/>
    <w:rsid w:val="002954DC"/>
    <w:rsid w:val="002D194A"/>
    <w:rsid w:val="002F767D"/>
    <w:rsid w:val="00325C62"/>
    <w:rsid w:val="00340058"/>
    <w:rsid w:val="003B381F"/>
    <w:rsid w:val="005738A6"/>
    <w:rsid w:val="005E668B"/>
    <w:rsid w:val="006A62B4"/>
    <w:rsid w:val="006C5712"/>
    <w:rsid w:val="00750AD1"/>
    <w:rsid w:val="00777492"/>
    <w:rsid w:val="007A3E2A"/>
    <w:rsid w:val="007C6191"/>
    <w:rsid w:val="0085471A"/>
    <w:rsid w:val="0086394C"/>
    <w:rsid w:val="00883EF5"/>
    <w:rsid w:val="008D04AD"/>
    <w:rsid w:val="009C6CFF"/>
    <w:rsid w:val="00A641CB"/>
    <w:rsid w:val="00A64724"/>
    <w:rsid w:val="00BE437D"/>
    <w:rsid w:val="00C25E13"/>
    <w:rsid w:val="00D01F5B"/>
    <w:rsid w:val="00EA5812"/>
    <w:rsid w:val="00EF2356"/>
    <w:rsid w:val="00F145EB"/>
    <w:rsid w:val="00FB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D14CD"/>
  <w15:chartTrackingRefBased/>
  <w15:docId w15:val="{70AB6105-86D1-4632-ACE9-0F2D08C8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5E1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5E13"/>
  </w:style>
  <w:style w:type="paragraph" w:styleId="Zpat">
    <w:name w:val="footer"/>
    <w:basedOn w:val="Normln"/>
    <w:link w:val="ZpatChar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C25E13"/>
  </w:style>
  <w:style w:type="paragraph" w:styleId="Zkladntextodsazen3">
    <w:name w:val="Body Text Indent 3"/>
    <w:basedOn w:val="Normln"/>
    <w:link w:val="Zkladntextodsazen3Char"/>
    <w:semiHidden/>
    <w:rsid w:val="00C25E13"/>
    <w:pPr>
      <w:tabs>
        <w:tab w:val="left" w:pos="426"/>
      </w:tabs>
      <w:ind w:left="420" w:hanging="420"/>
      <w:jc w:val="both"/>
    </w:pPr>
    <w:rPr>
      <w:rFonts w:ascii="Arial" w:hAnsi="Arial"/>
      <w:sz w:val="20"/>
      <w:lang w:val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25E13"/>
    <w:rPr>
      <w:rFonts w:ascii="Arial" w:eastAsia="Times New Roman" w:hAnsi="Arial" w:cs="Times New Roman"/>
      <w:sz w:val="20"/>
      <w:szCs w:val="20"/>
      <w:lang w:val="x-none"/>
    </w:rPr>
  </w:style>
  <w:style w:type="character" w:styleId="slostrnky">
    <w:name w:val="page number"/>
    <w:basedOn w:val="Standardnpsmoodstavce"/>
    <w:rsid w:val="00C25E13"/>
  </w:style>
  <w:style w:type="table" w:styleId="Mkatabulky">
    <w:name w:val="Table Grid"/>
    <w:basedOn w:val="Normlntabulka"/>
    <w:rsid w:val="00C2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3B381F"/>
    <w:pPr>
      <w:ind w:left="720"/>
      <w:contextualSpacing/>
    </w:pPr>
  </w:style>
  <w:style w:type="paragraph" w:styleId="Podnadpis">
    <w:name w:val="Subtitle"/>
    <w:basedOn w:val="Normln"/>
    <w:link w:val="PodnadpisChar"/>
    <w:qFormat/>
    <w:rsid w:val="002954DC"/>
    <w:pPr>
      <w:widowControl w:val="0"/>
      <w:tabs>
        <w:tab w:val="clear" w:pos="1134"/>
      </w:tabs>
      <w:spacing w:line="240" w:lineRule="exact"/>
      <w:jc w:val="center"/>
    </w:pPr>
    <w:rPr>
      <w:rFonts w:ascii="Arial" w:hAnsi="Arial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2954D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54DC"/>
    <w:pPr>
      <w:tabs>
        <w:tab w:val="clear" w:pos="1134"/>
      </w:tabs>
      <w:spacing w:line="240" w:lineRule="auto"/>
    </w:pPr>
    <w:rPr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54D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54DC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2954DC"/>
    <w:rPr>
      <w:rFonts w:ascii="Times New Roman" w:eastAsia="Times New Roman" w:hAnsi="Times New Roman" w:cs="Times New Roman"/>
      <w:szCs w:val="20"/>
    </w:rPr>
  </w:style>
  <w:style w:type="character" w:styleId="Hypertextovodkaz">
    <w:name w:val="Hyperlink"/>
    <w:basedOn w:val="Standardnpsmoodstavce"/>
    <w:uiPriority w:val="99"/>
    <w:unhideWhenUsed/>
    <w:rsid w:val="002954DC"/>
    <w:rPr>
      <w:color w:val="0563C1" w:themeColor="hyperlink"/>
      <w:u w:val="single"/>
    </w:rPr>
  </w:style>
  <w:style w:type="paragraph" w:customStyle="1" w:styleId="Zkladnodstavec">
    <w:name w:val="[Základní odstavec]"/>
    <w:basedOn w:val="Normln"/>
    <w:uiPriority w:val="99"/>
    <w:rsid w:val="00147114"/>
    <w:pPr>
      <w:widowControl w:val="0"/>
      <w:tabs>
        <w:tab w:val="clear" w:pos="1134"/>
      </w:tabs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5738A6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EF23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F235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F2356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23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23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45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38E58-B002-4285-A935-421D74B7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Petra Gbelcová</cp:lastModifiedBy>
  <cp:revision>4</cp:revision>
  <dcterms:created xsi:type="dcterms:W3CDTF">2025-01-23T07:44:00Z</dcterms:created>
  <dcterms:modified xsi:type="dcterms:W3CDTF">2025-02-05T10:58:00Z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2025-01-14T13:22:52Z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a67e64c4-9933-4447-8a53-a7330ef31637</vt:lpwstr>
  </property>
  <property fmtid="{D5CDD505-2E9C-101B-9397-08002B2CF9AE}" pid="8" name="MSIP_Label_690ebb53-23a2-471a-9c6e-17bd0d11311e_ContentBits">
    <vt:lpwstr>0</vt:lpwstr>
  </property>
</Properties>
</file>