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59031D79" w:rsidR="00AC1675" w:rsidRPr="00513599" w:rsidRDefault="00685446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 w:rsidRPr="00513599">
        <w:rPr>
          <w:rFonts w:asciiTheme="minorHAnsi" w:hAnsiTheme="minorHAnsi" w:cstheme="minorHAnsi"/>
          <w:b/>
          <w:sz w:val="28"/>
          <w:szCs w:val="28"/>
        </w:rPr>
        <w:t>„</w:t>
      </w:r>
      <w:r w:rsidR="00395A3B" w:rsidRPr="00513599">
        <w:rPr>
          <w:rFonts w:asciiTheme="minorHAnsi" w:hAnsiTheme="minorHAnsi" w:cstheme="minorHAnsi"/>
          <w:b/>
          <w:sz w:val="28"/>
          <w:szCs w:val="28"/>
        </w:rPr>
        <w:t>DNS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082D">
        <w:rPr>
          <w:rFonts w:asciiTheme="minorHAnsi" w:hAnsiTheme="minorHAnsi" w:cstheme="minorHAnsi"/>
          <w:b/>
          <w:sz w:val="28"/>
          <w:szCs w:val="28"/>
        </w:rPr>
        <w:t>3</w:t>
      </w:r>
      <w:r w:rsidR="00582775">
        <w:rPr>
          <w:rFonts w:asciiTheme="minorHAnsi" w:hAnsiTheme="minorHAnsi" w:cstheme="minorHAnsi"/>
          <w:b/>
          <w:sz w:val="28"/>
          <w:szCs w:val="28"/>
        </w:rPr>
        <w:t>2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A470DA" w:rsidRPr="00513599">
        <w:rPr>
          <w:rFonts w:asciiTheme="minorHAnsi" w:hAnsiTheme="minorHAnsi" w:cstheme="minorHAnsi"/>
          <w:b/>
          <w:sz w:val="28"/>
          <w:szCs w:val="28"/>
        </w:rPr>
        <w:t>Lůžka</w:t>
      </w:r>
      <w:r w:rsidR="00582775">
        <w:rPr>
          <w:rFonts w:asciiTheme="minorHAnsi" w:hAnsiTheme="minorHAnsi" w:cstheme="minorHAnsi"/>
          <w:b/>
          <w:sz w:val="28"/>
          <w:szCs w:val="28"/>
        </w:rPr>
        <w:t xml:space="preserve"> a </w:t>
      </w:r>
      <w:r w:rsidR="00A470DA" w:rsidRPr="00513599">
        <w:rPr>
          <w:rFonts w:asciiTheme="minorHAnsi" w:hAnsiTheme="minorHAnsi" w:cstheme="minorHAnsi"/>
          <w:b/>
          <w:sz w:val="28"/>
          <w:szCs w:val="28"/>
        </w:rPr>
        <w:t>m</w:t>
      </w:r>
      <w:r w:rsidR="00754073" w:rsidRPr="00513599">
        <w:rPr>
          <w:rFonts w:asciiTheme="minorHAnsi" w:hAnsiTheme="minorHAnsi" w:cstheme="minorHAnsi"/>
          <w:b/>
          <w:sz w:val="28"/>
          <w:szCs w:val="28"/>
        </w:rPr>
        <w:t>atrace</w:t>
      </w:r>
      <w:r w:rsidR="00394B40" w:rsidRPr="00513599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36196FCD" w:rsidR="008E34AF" w:rsidRPr="00513599" w:rsidRDefault="00582775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Nemocnice Kyjov</w:t>
            </w:r>
            <w:r w:rsidR="00705785" w:rsidRPr="00513599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10180289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Strážovská 1247/22, 69701 Kyjov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0DE72FDA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00226912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62E7C910" w:rsidR="008E34AF" w:rsidRPr="00513599" w:rsidRDefault="00582775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MUDr. Jiřím Vyhnalem, ředitelem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neměřitelných parametrů deklaruje požadované technické parametry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513599">
        <w:rPr>
          <w:rFonts w:asciiTheme="minorHAnsi" w:hAnsiTheme="minorHAnsi" w:cstheme="minorHAnsi"/>
        </w:rPr>
        <w:t xml:space="preserve"> </w:t>
      </w:r>
      <w:r w:rsidR="009715CC" w:rsidRPr="00513599">
        <w:rPr>
          <w:rFonts w:asciiTheme="minorHAnsi" w:hAnsiTheme="minorHAnsi" w:cstheme="minorHAnsi"/>
        </w:rPr>
        <w:t xml:space="preserve">V této fázi dodavatel </w:t>
      </w:r>
      <w:r w:rsidR="009715CC" w:rsidRPr="00513599">
        <w:rPr>
          <w:rFonts w:asciiTheme="minorHAnsi" w:hAnsiTheme="minorHAnsi" w:cstheme="minorHAnsi"/>
          <w:b/>
          <w:bCs/>
        </w:rPr>
        <w:t>předloží spolu se vzork</w:t>
      </w:r>
      <w:r w:rsidR="005526DC" w:rsidRPr="00513599">
        <w:rPr>
          <w:rFonts w:asciiTheme="minorHAnsi" w:hAnsiTheme="minorHAnsi" w:cstheme="minorHAnsi"/>
          <w:b/>
          <w:bCs/>
        </w:rPr>
        <w:t>y</w:t>
      </w:r>
      <w:r w:rsidR="00E864F2" w:rsidRPr="00513599">
        <w:rPr>
          <w:rFonts w:asciiTheme="minorHAnsi" w:hAnsiTheme="minorHAnsi" w:cstheme="minorHAnsi"/>
          <w:b/>
          <w:bCs/>
        </w:rPr>
        <w:t xml:space="preserve">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513599">
        <w:rPr>
          <w:rFonts w:asciiTheme="minorHAnsi" w:hAnsiTheme="minorHAnsi" w:cstheme="minorHAnsi"/>
          <w:b/>
          <w:bCs/>
        </w:rPr>
        <w:t>veškeré doklady dle</w:t>
      </w:r>
      <w:r w:rsidR="00F93EB3" w:rsidRPr="00513599">
        <w:rPr>
          <w:rFonts w:asciiTheme="minorHAnsi" w:hAnsiTheme="minorHAnsi" w:cstheme="minorHAnsi"/>
          <w:b/>
          <w:bCs/>
        </w:rPr>
        <w:t xml:space="preserve"> čl. IV.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r w:rsidR="006035C7" w:rsidRPr="00513599">
        <w:rPr>
          <w:rFonts w:asciiTheme="minorHAnsi" w:hAnsiTheme="minorHAnsi" w:cstheme="minorHAnsi"/>
          <w:b/>
          <w:bCs/>
        </w:rPr>
        <w:t xml:space="preserve">odst. </w:t>
      </w:r>
      <w:r w:rsidR="00E47DF8" w:rsidRPr="00513599">
        <w:rPr>
          <w:rFonts w:asciiTheme="minorHAnsi" w:hAnsiTheme="minorHAnsi" w:cstheme="minorHAnsi"/>
          <w:b/>
          <w:bCs/>
        </w:rPr>
        <w:t>3</w:t>
      </w:r>
      <w:r w:rsidR="006035C7" w:rsidRPr="00513599">
        <w:rPr>
          <w:rFonts w:asciiTheme="minorHAnsi" w:hAnsiTheme="minorHAnsi" w:cstheme="minorHAnsi"/>
          <w:b/>
          <w:bCs/>
        </w:rPr>
        <w:t>.</w:t>
      </w:r>
      <w:r w:rsidR="00D61AB2" w:rsidRPr="00513599">
        <w:rPr>
          <w:rFonts w:asciiTheme="minorHAnsi" w:hAnsiTheme="minorHAnsi" w:cstheme="minorHAnsi"/>
          <w:b/>
          <w:bCs/>
        </w:rPr>
        <w:t>8</w:t>
      </w:r>
      <w:r w:rsidR="00D32345" w:rsidRPr="00513599">
        <w:rPr>
          <w:rFonts w:asciiTheme="minorHAnsi" w:hAnsiTheme="minorHAnsi" w:cstheme="minorHAnsi"/>
          <w:b/>
          <w:bCs/>
        </w:rPr>
        <w:t>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513599">
        <w:rPr>
          <w:rFonts w:asciiTheme="minorHAnsi" w:hAnsiTheme="minorHAnsi" w:cstheme="minorHAnsi"/>
          <w:b/>
          <w:bCs/>
        </w:rPr>
        <w:t>závazného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09B7ACB6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typ</w:t>
      </w:r>
      <w:r w:rsidR="001055E5" w:rsidRPr="00513599">
        <w:rPr>
          <w:rFonts w:asciiTheme="minorHAnsi" w:hAnsiTheme="minorHAnsi" w:cstheme="minorHAnsi"/>
          <w:b/>
          <w:bCs/>
        </w:rPr>
        <w:t xml:space="preserve"> </w:t>
      </w:r>
      <w:r w:rsidR="00F93EB3" w:rsidRPr="00513599">
        <w:rPr>
          <w:rFonts w:asciiTheme="minorHAnsi" w:hAnsiTheme="minorHAnsi" w:cstheme="minorHAnsi"/>
          <w:b/>
          <w:bCs/>
        </w:rPr>
        <w:t>lůžka</w:t>
      </w:r>
      <w:r w:rsidR="0056238D">
        <w:rPr>
          <w:rFonts w:asciiTheme="minorHAnsi" w:hAnsiTheme="minorHAnsi" w:cstheme="minorHAnsi"/>
          <w:b/>
          <w:bCs/>
        </w:rPr>
        <w:t xml:space="preserve"> a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="009554AE" w:rsidRPr="00513599">
        <w:rPr>
          <w:rFonts w:asciiTheme="minorHAnsi" w:hAnsiTheme="minorHAnsi" w:cstheme="minorHAnsi"/>
          <w:b/>
          <w:bCs/>
        </w:rPr>
        <w:t>matrace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p w14:paraId="40C9ECB3" w14:textId="0F483179" w:rsidR="00366D7A" w:rsidRPr="00513599" w:rsidRDefault="0058277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Pacientský stolek s příslušenstvím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417"/>
        <w:gridCol w:w="1559"/>
        <w:gridCol w:w="2410"/>
      </w:tblGrid>
      <w:tr w:rsidR="00582775" w:rsidRPr="00582775" w14:paraId="4C106EFA" w14:textId="77777777" w:rsidTr="00582775">
        <w:trPr>
          <w:trHeight w:val="326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BDD7EE"/>
            <w:vAlign w:val="center"/>
            <w:hideMark/>
          </w:tcPr>
          <w:p w14:paraId="1A97441B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82775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BDD7EE"/>
            <w:vAlign w:val="center"/>
            <w:hideMark/>
          </w:tcPr>
          <w:p w14:paraId="381C775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82775">
              <w:rPr>
                <w:rFonts w:cs="Calibri"/>
                <w:b/>
                <w:bCs/>
              </w:rPr>
              <w:t>Požadovaná min. Hodnota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BDD7EE"/>
            <w:vAlign w:val="center"/>
            <w:hideMark/>
          </w:tcPr>
          <w:p w14:paraId="371AC23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82775">
              <w:rPr>
                <w:rFonts w:cs="Calibri"/>
                <w:b/>
                <w:bCs/>
              </w:rPr>
              <w:t>Nabízená hodnota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D9D9" w:fill="BDD7EE"/>
            <w:vAlign w:val="center"/>
            <w:hideMark/>
          </w:tcPr>
          <w:p w14:paraId="18994C4A" w14:textId="52DC9388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Výsledek hodnocení</w:t>
            </w:r>
          </w:p>
        </w:tc>
      </w:tr>
      <w:tr w:rsidR="00582775" w:rsidRPr="00582775" w14:paraId="5197CA45" w14:textId="77777777" w:rsidTr="00582775">
        <w:trPr>
          <w:trHeight w:val="32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66B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35 ks pacientských lůžek včetně příslušenství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8FE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48E9A51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F09" w14:textId="77777777" w:rsidR="00582775" w:rsidRPr="00582775" w:rsidRDefault="00582775" w:rsidP="0058277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82775">
              <w:rPr>
                <w:rFonts w:cs="Calibri"/>
                <w:b/>
                <w:bCs/>
              </w:rPr>
              <w:t> </w:t>
            </w:r>
          </w:p>
        </w:tc>
      </w:tr>
      <w:tr w:rsidR="00582775" w:rsidRPr="00582775" w14:paraId="5C1471B5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7379647" w14:textId="7D380B01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Bezpečnost </w:t>
            </w:r>
            <w:r w:rsidR="00D63579" w:rsidRPr="00582775">
              <w:rPr>
                <w:rFonts w:cs="Calibri"/>
              </w:rPr>
              <w:t>lůžka – shoda</w:t>
            </w:r>
            <w:r w:rsidRPr="00582775">
              <w:rPr>
                <w:rFonts w:cs="Calibri"/>
              </w:rPr>
              <w:t xml:space="preserve"> s normou EN 60601-2-52 v platném znění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A22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4D64CA1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EAA7342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6715C159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75B1894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Stabilní a jednoduše čistitelná konstrukce lůžka (kov, plast, HPL, nikoli dřevo či LTD), stříbrný lak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7DB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259637FB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EEE4D3C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52127EFE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8A76945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Díly ložné plochy plastové kompaktní, odnímatelné pro jednoduchou čistitelnost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22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5E22BD6B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75C9997E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0FBF582E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A9EB8CE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Bezpečná pracovní zátěž minimálně 300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6248B3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300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62FD37F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758ABB0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11C331FD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AA69D00" w14:textId="3D78F25D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Zdvih ložné plochy pomocí elektromotoru minimálně v rozsahu minimálně </w:t>
            </w:r>
            <w:r w:rsidR="00D63579" w:rsidRPr="00582775">
              <w:rPr>
                <w:rFonts w:cs="Calibri"/>
              </w:rPr>
              <w:t>40–75</w:t>
            </w:r>
            <w:r w:rsidRPr="00582775">
              <w:rPr>
                <w:rFonts w:cs="Calibri"/>
              </w:rPr>
              <w:t xml:space="preserve"> cm pro bezpečnou péči a mobilizaci rizikového pacienta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4E1DCFF" w14:textId="3BCA2BE4" w:rsidR="00582775" w:rsidRPr="00582775" w:rsidRDefault="00D63579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40–75</w:t>
            </w:r>
            <w:r w:rsidR="00582775" w:rsidRPr="00582775">
              <w:rPr>
                <w:rFonts w:cs="Calibri"/>
              </w:rPr>
              <w:t xml:space="preserve">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07E7EDDE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 - …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679D1F35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30F0D18F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616272" w14:textId="09F9D6F0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Čtyřdílná ložná plocha minimálně 200 x 90 </w:t>
            </w:r>
            <w:r w:rsidR="00D63579" w:rsidRPr="00582775">
              <w:rPr>
                <w:rFonts w:cs="Calibri"/>
              </w:rPr>
              <w:t>cm – minimálně</w:t>
            </w:r>
            <w:r w:rsidRPr="00582775">
              <w:rPr>
                <w:rFonts w:cs="Calibri"/>
              </w:rPr>
              <w:t xml:space="preserve"> zádový a stehenní díl polohovatelný nezávisle pomocí elektromotorů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2F2F2" w:fill="FFFFFF"/>
            <w:noWrap/>
            <w:vAlign w:val="center"/>
            <w:hideMark/>
          </w:tcPr>
          <w:p w14:paraId="1B0A7759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200 x 90 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7B915331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 x ...cm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131720B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3C24EA70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1A43251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Zádový a stehenní díl s automatickým odsunem v horizontálním směru při polohování pro eliminaci tlaku působícího na pacienta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F53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185D7B16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5547BCDA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517CAF9F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F428C19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Maximální vnější rozměr lůžka 220 x 100 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ADF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5AAD8D83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F1AC822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6F7F7B12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76A367C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Integrované prodloužení/zkrácení lůžka minimálně 30 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0B9171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30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57B7208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768833D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33AE7861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A15F6C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Náklon do TR/ATR polohy minimálně 12° pomocí elektromotoru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1D66BB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12°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09EEBE72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 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70CDE07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2F02FB95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74CDFCE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Mechanické </w:t>
            </w:r>
            <w:proofErr w:type="spellStart"/>
            <w:r w:rsidRPr="00582775">
              <w:rPr>
                <w:rFonts w:cs="Calibri"/>
              </w:rPr>
              <w:t>rychlospuštění</w:t>
            </w:r>
            <w:proofErr w:type="spellEnd"/>
            <w:r w:rsidRPr="00582775">
              <w:rPr>
                <w:rFonts w:cs="Calibri"/>
              </w:rPr>
              <w:t xml:space="preserve"> zádového dílu při KPR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F03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1270E361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CFB943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3F32D08C" w14:textId="77777777" w:rsidTr="00582775">
        <w:trPr>
          <w:trHeight w:val="30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07A5E78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Plastová nebo hliníková (nebo z jiného lehkého kovu např. dural) čela, výplň HPL s aretací proti samovolnému vytažení při transportu, možnost výběru barevných dekorů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E52F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7F12E967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3911081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6EE4F346" w14:textId="77777777" w:rsidTr="00582775">
        <w:trPr>
          <w:trHeight w:val="5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B7760BB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Plastové nebo hliníkové (nebo z jiného lehkého kovu např. dural) dělené spustitelné postranice, </w:t>
            </w:r>
            <w:proofErr w:type="spellStart"/>
            <w:r w:rsidRPr="00582775">
              <w:rPr>
                <w:rFonts w:cs="Calibri"/>
              </w:rPr>
              <w:t>aretovatelné</w:t>
            </w:r>
            <w:proofErr w:type="spellEnd"/>
            <w:r w:rsidRPr="00582775">
              <w:rPr>
                <w:rFonts w:cs="Calibri"/>
              </w:rPr>
              <w:t xml:space="preserve"> minimálně ve 3 výškách, v žádné pozici nepřesahující vnější obrys lůžka, postranice s dostatečnou ochranou pacienta před pádem či zaklíněním po celé délce ložné plochy, tj. mezery mezi postranicemi, čely a postranicemi navzájem musí být dle norem maximálně 60 mm, výška postranic dostatečná pro použití aktivního AD systému, tj. minimálně 40 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DC69F8E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40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57E3D836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5AEA7059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46F0C329" w14:textId="77777777" w:rsidTr="00D00511">
        <w:trPr>
          <w:trHeight w:val="39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55C8AD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Centrální sesterský ovládací panel s možností blokace (zámky) jednotlivých funkcí a </w:t>
            </w:r>
            <w:proofErr w:type="spellStart"/>
            <w:r w:rsidRPr="00582775">
              <w:rPr>
                <w:rFonts w:cs="Calibri"/>
              </w:rPr>
              <w:t>předprogramovanými</w:t>
            </w:r>
            <w:proofErr w:type="spellEnd"/>
            <w:r w:rsidRPr="00582775">
              <w:rPr>
                <w:rFonts w:cs="Calibri"/>
              </w:rPr>
              <w:t xml:space="preserve"> důležitými polohami (minimálně resuscitační poloha KPR, kardiacké křeslo, mobilizační poloha, vyšetřovací poloha, případně další)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59D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6D12C00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35DF79C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1455D228" w14:textId="77777777" w:rsidTr="00D00511">
        <w:trPr>
          <w:trHeight w:val="32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D7BCB2C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proofErr w:type="spellStart"/>
            <w:r w:rsidRPr="00582775">
              <w:rPr>
                <w:rFonts w:cs="Calibri"/>
              </w:rPr>
              <w:lastRenderedPageBreak/>
              <w:t>Podsvětlený</w:t>
            </w:r>
            <w:proofErr w:type="spellEnd"/>
            <w:r w:rsidRPr="00582775">
              <w:rPr>
                <w:rFonts w:cs="Calibri"/>
              </w:rPr>
              <w:t xml:space="preserve"> pacientský ruční ovladač s konektorem pro rychlé připojení a odpojení z obou stran lůžka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134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4F56D6E6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17F1BAE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3281B271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6C0A3E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Kolečka s centrálním ovládáním brzd, průměr minimálně 125 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AD1D1D4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125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1E6B7BA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 mm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C743E2B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343153FB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4A76315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Alarm nezabrzděného lůžka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1CA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1532CEF6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593A7F45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20BB45B2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36F9CD2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Univerzální lišty a držáky na příslušenství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FE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70356F5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CFCFE79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687745FF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B6D7A0E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Zálohová baterie s autodiagnostikou kapacity a životnosti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45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3BE12F21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8D9D96F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6473FFD3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2C53D33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Výsuvná polička na lůžkoviny pod nožním čelem s úložným prostorem pro sesterský ovladač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72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0A1DF336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081E02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5DABA539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12A3E55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Ochranná kolečka v rozích lůžka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64F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6D187FF6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5FF1E359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1594FCEA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EE5805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Svod el. potenciálu, bezpečnostní barevně zvýrazněný kroucený přívodní kabel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943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48A5BA30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8E49E2E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0A9C886C" w14:textId="77777777" w:rsidTr="00582775">
        <w:trPr>
          <w:trHeight w:val="322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DDDD" w:fill="D9D9D9"/>
            <w:vAlign w:val="center"/>
            <w:hideMark/>
          </w:tcPr>
          <w:p w14:paraId="0FB76B50" w14:textId="77777777" w:rsidR="00582775" w:rsidRPr="00582775" w:rsidRDefault="00582775" w:rsidP="0058277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82775">
              <w:rPr>
                <w:rFonts w:cs="Calibri"/>
                <w:b/>
                <w:bCs/>
              </w:rPr>
              <w:t>Příslušenství</w:t>
            </w:r>
          </w:p>
        </w:tc>
      </w:tr>
      <w:tr w:rsidR="00582775" w:rsidRPr="00582775" w14:paraId="658F5BA6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22A5F17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Hrazda a madlo navíjecí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69D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68CC160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7876184E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2D9CF83A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7BBDE20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Držák na bažanta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DE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34649D50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2F3CA1A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184292C0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9EB860F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Držák berlí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81B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480F3AF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B56B3F6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0C2B6257" w14:textId="77777777" w:rsidTr="00582775">
        <w:trPr>
          <w:trHeight w:val="32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D0493EF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Mobilizační madlo v nožní části lůžka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CE7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3CDDA50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E10F8F4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</w:tbl>
    <w:p w14:paraId="75BC678D" w14:textId="14E9A46F" w:rsidR="00366D7A" w:rsidRPr="00513599" w:rsidRDefault="00686A18" w:rsidP="00F1435D">
      <w:pPr>
        <w:suppressAutoHyphens/>
        <w:spacing w:before="24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582775">
        <w:rPr>
          <w:rFonts w:asciiTheme="minorHAnsi" w:hAnsiTheme="minorHAnsi" w:cstheme="minorHAnsi"/>
          <w:b/>
          <w:bCs/>
          <w:sz w:val="28"/>
          <w:szCs w:val="28"/>
        </w:rPr>
        <w:t>atrace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pasivní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417"/>
        <w:gridCol w:w="1559"/>
        <w:gridCol w:w="2410"/>
      </w:tblGrid>
      <w:tr w:rsidR="00582775" w:rsidRPr="00582775" w14:paraId="405B11C4" w14:textId="77777777" w:rsidTr="00582775">
        <w:trPr>
          <w:trHeight w:val="1019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BDD7EE"/>
            <w:vAlign w:val="center"/>
            <w:hideMark/>
          </w:tcPr>
          <w:p w14:paraId="52CC3631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82775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BDD7EE"/>
            <w:vAlign w:val="center"/>
            <w:hideMark/>
          </w:tcPr>
          <w:p w14:paraId="7F47CCB7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82775">
              <w:rPr>
                <w:rFonts w:cs="Calibri"/>
                <w:b/>
                <w:bCs/>
              </w:rPr>
              <w:t>Požadovaná min. Hodnota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BDD7EE"/>
            <w:vAlign w:val="center"/>
            <w:hideMark/>
          </w:tcPr>
          <w:p w14:paraId="00857D4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82775">
              <w:rPr>
                <w:rFonts w:cs="Calibri"/>
                <w:b/>
                <w:bCs/>
              </w:rPr>
              <w:t>Nabízená hodnota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D9D9" w:fill="BDD7EE"/>
            <w:vAlign w:val="center"/>
            <w:hideMark/>
          </w:tcPr>
          <w:p w14:paraId="1C2486FB" w14:textId="1833B0A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Výsledek testování</w:t>
            </w:r>
          </w:p>
        </w:tc>
      </w:tr>
      <w:tr w:rsidR="00582775" w:rsidRPr="00582775" w14:paraId="590009FD" w14:textId="77777777" w:rsidTr="00582775">
        <w:trPr>
          <w:trHeight w:val="1002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1537A1B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35 ks antidekubitních matrací pro nejvyšší stupeň prevence proti dekubitům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67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661CD35E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7AE5B28F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1C001251" w14:textId="77777777" w:rsidTr="00582775">
        <w:trPr>
          <w:trHeight w:val="100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18C1A6E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Materiál se zvýšenou </w:t>
            </w:r>
            <w:proofErr w:type="spellStart"/>
            <w:r w:rsidRPr="00582775">
              <w:rPr>
                <w:rFonts w:cs="Calibri"/>
              </w:rPr>
              <w:t>paropropustností</w:t>
            </w:r>
            <w:proofErr w:type="spellEnd"/>
            <w:r w:rsidRPr="00582775">
              <w:rPr>
                <w:rFonts w:cs="Calibri"/>
              </w:rPr>
              <w:t xml:space="preserve"> pro regulaci mikroklimatu a nepropustnost proti biologickým látkám a oleji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0E7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4F66C9F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55F16F2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19B07479" w14:textId="77777777" w:rsidTr="00582775">
        <w:trPr>
          <w:trHeight w:val="1189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9CB5D14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Třívrstvé provedení matrace, spojení pěnových vrstev bez lepení pomocí profilových zámků. Horní vrstva matrace – ložná plocha z vysoce elastické VISCO pěny výšky minimálně 5 cm a hustoty minimálně 50 kg/m</w:t>
            </w:r>
            <w:r w:rsidRPr="00582775">
              <w:rPr>
                <w:rFonts w:cs="Calibri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9BEB630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5 cm a 50 kg/m</w:t>
            </w:r>
            <w:r w:rsidRPr="00582775">
              <w:rPr>
                <w:rFonts w:cs="Calibri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446014D2" w14:textId="50B778FF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 a … kg/m3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50B9DC6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1959113A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170FAA2" w14:textId="77777777" w:rsidR="00582775" w:rsidRPr="00582775" w:rsidRDefault="00582775" w:rsidP="00582775">
            <w:pPr>
              <w:spacing w:after="0" w:line="240" w:lineRule="auto"/>
              <w:rPr>
                <w:rFonts w:cs="Calibri"/>
                <w:color w:val="111111"/>
              </w:rPr>
            </w:pPr>
            <w:r w:rsidRPr="00582775">
              <w:rPr>
                <w:rFonts w:cs="Calibri"/>
                <w:color w:val="111111"/>
              </w:rPr>
              <w:t xml:space="preserve">Spodní vrstva matrace ze studené </w:t>
            </w:r>
            <w:proofErr w:type="spellStart"/>
            <w:r w:rsidRPr="00582775">
              <w:rPr>
                <w:rFonts w:cs="Calibri"/>
                <w:color w:val="111111"/>
              </w:rPr>
              <w:t>polyetherové</w:t>
            </w:r>
            <w:proofErr w:type="spellEnd"/>
            <w:r w:rsidRPr="00582775">
              <w:rPr>
                <w:rFonts w:cs="Calibri"/>
                <w:color w:val="111111"/>
              </w:rPr>
              <w:t xml:space="preserve"> pěny s vysokou nosností minimálně 40 kg/m</w:t>
            </w:r>
            <w:r w:rsidRPr="00582775">
              <w:rPr>
                <w:rFonts w:cs="Calibri"/>
                <w:color w:val="111111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2F2F2" w:fill="FFFFFF"/>
            <w:noWrap/>
            <w:vAlign w:val="center"/>
            <w:hideMark/>
          </w:tcPr>
          <w:p w14:paraId="064BE6EE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color w:val="111111"/>
              </w:rPr>
            </w:pPr>
            <w:r w:rsidRPr="00582775">
              <w:rPr>
                <w:rFonts w:cs="Calibri"/>
                <w:color w:val="111111"/>
              </w:rPr>
              <w:t>40 kg/m</w:t>
            </w:r>
            <w:r w:rsidRPr="00582775">
              <w:rPr>
                <w:rFonts w:cs="Calibri"/>
                <w:color w:val="11111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28E6F647" w14:textId="29A9B73D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  <w:color w:val="111111"/>
              </w:rPr>
            </w:pPr>
            <w:r w:rsidRPr="00582775">
              <w:rPr>
                <w:rFonts w:cs="Calibri"/>
                <w:color w:val="111111"/>
              </w:rPr>
              <w:t>… kg/m3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F82D603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  <w:color w:val="111111"/>
              </w:rPr>
            </w:pPr>
            <w:r w:rsidRPr="00582775">
              <w:rPr>
                <w:rFonts w:cs="Calibri"/>
                <w:color w:val="111111"/>
              </w:rPr>
              <w:t> </w:t>
            </w:r>
          </w:p>
        </w:tc>
      </w:tr>
      <w:tr w:rsidR="00582775" w:rsidRPr="00582775" w14:paraId="5623CF7B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8F69346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Textilní vložka mezi jádrem a potahem matrace pro delší životnost jádra a snížení třecích sil uvnitř matrace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68E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24A8B34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76F2A7FF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50F393B5" w14:textId="77777777" w:rsidTr="00D00511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6DB869D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Použitý materiál se sníženou hořlavostí – minimálně CRIB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2F2F2" w:fill="FFFFFF"/>
            <w:noWrap/>
            <w:vAlign w:val="center"/>
            <w:hideMark/>
          </w:tcPr>
          <w:p w14:paraId="1EC80237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CRIB 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7A09AEE6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6087B33A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4CF56B77" w14:textId="77777777" w:rsidTr="00D00511">
        <w:trPr>
          <w:trHeight w:val="93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B766637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lastRenderedPageBreak/>
              <w:t xml:space="preserve">Minimálně třívrstvý antibakteriální, </w:t>
            </w:r>
            <w:proofErr w:type="spellStart"/>
            <w:r w:rsidRPr="00582775">
              <w:rPr>
                <w:rFonts w:cs="Calibri"/>
              </w:rPr>
              <w:t>bielastický</w:t>
            </w:r>
            <w:proofErr w:type="spellEnd"/>
            <w:r w:rsidRPr="00582775">
              <w:rPr>
                <w:rFonts w:cs="Calibri"/>
              </w:rPr>
              <w:t xml:space="preserve"> a tvarově stálý textilní potah s PU zátěrem – gramáž minimálně 230 g/m</w:t>
            </w:r>
            <w:r w:rsidRPr="00582775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2F2F2" w:fill="FFFFFF"/>
            <w:noWrap/>
            <w:vAlign w:val="center"/>
            <w:hideMark/>
          </w:tcPr>
          <w:p w14:paraId="783C0F30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230 g/m</w:t>
            </w:r>
            <w:r w:rsidRPr="00582775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331FA20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... g/m2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F975DC6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2235866C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289BB4" w14:textId="372A6601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Potah nesmí obsahovat latex a musí být pratelný na </w:t>
            </w:r>
            <w:r w:rsidR="00D63579" w:rsidRPr="00582775">
              <w:rPr>
                <w:rFonts w:cs="Calibri"/>
              </w:rPr>
              <w:t>95 °C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2A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140CAB1C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50D16EE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7FE48224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A72AE87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Snadno snímatelný potah se zipem. Zip překrytý ochranným záhybem proti tekutinám s ultrazvukově svařovanými spoji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452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05E12A43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A1EEFDC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724B5CCB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C619A42" w14:textId="3CAB6BBC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Propustnost vodních par podle ASTM 96-66 550 g/m</w:t>
            </w:r>
            <w:r w:rsidRPr="00582775">
              <w:rPr>
                <w:rFonts w:cs="Calibri"/>
                <w:vertAlign w:val="superscript"/>
              </w:rPr>
              <w:t>2</w:t>
            </w:r>
            <w:r w:rsidRPr="00582775">
              <w:rPr>
                <w:rFonts w:cs="Calibri"/>
              </w:rPr>
              <w:t xml:space="preserve"> za 24 hodin při </w:t>
            </w:r>
            <w:r w:rsidR="00D63579" w:rsidRPr="00582775">
              <w:rPr>
                <w:rFonts w:cs="Calibri"/>
              </w:rPr>
              <w:t>38 °C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77E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735D0DCE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53E77A4A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3667E9DD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033D7DF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Čtyř směrně roztažný potah pro snížení střižných sil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73A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0403D785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26FCF14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7B5F8DC1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4B839495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Potah opatřen manipulačními popruhy pro jednodušší manipulaci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50B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0AB0637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E4961C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732BFF2D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BCE204C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Značení potahu a samostatné matrace štítkem podle požadavků EU-MDR (výrobce, datum výroby, název matrace, QR kód, případně EAN kód)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EC3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6C3DEFCB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F254099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1C4FCE2C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9E95A21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>Rozměr matrace dle rozměru ložné plochy lůžka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CB4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BE5D6"/>
            <w:vAlign w:val="center"/>
            <w:hideMark/>
          </w:tcPr>
          <w:p w14:paraId="3F0F4A7B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ano/ne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8A92727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  <w:tr w:rsidR="00582775" w:rsidRPr="00582775" w14:paraId="73DD4874" w14:textId="77777777" w:rsidTr="00582775">
        <w:trPr>
          <w:trHeight w:val="93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A54101" w14:textId="77777777" w:rsidR="00582775" w:rsidRPr="00582775" w:rsidRDefault="00582775" w:rsidP="00582775">
            <w:pPr>
              <w:spacing w:after="0" w:line="240" w:lineRule="auto"/>
              <w:rPr>
                <w:rFonts w:cs="Calibri"/>
              </w:rPr>
            </w:pPr>
            <w:r w:rsidRPr="00582775">
              <w:rPr>
                <w:rFonts w:cs="Calibri"/>
              </w:rPr>
              <w:t xml:space="preserve">Výška matrace minimálně 14 cm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2F2F2" w:fill="FFFFFF"/>
            <w:noWrap/>
            <w:vAlign w:val="center"/>
            <w:hideMark/>
          </w:tcPr>
          <w:p w14:paraId="2ABBA718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14 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BE5D6"/>
            <w:noWrap/>
            <w:vAlign w:val="center"/>
            <w:hideMark/>
          </w:tcPr>
          <w:p w14:paraId="7C06147D" w14:textId="77777777" w:rsidR="00582775" w:rsidRPr="00582775" w:rsidRDefault="00582775" w:rsidP="00582775">
            <w:pPr>
              <w:spacing w:after="0" w:line="240" w:lineRule="auto"/>
              <w:jc w:val="center"/>
              <w:rPr>
                <w:rFonts w:cs="Calibri"/>
              </w:rPr>
            </w:pPr>
            <w:r w:rsidRPr="00582775">
              <w:rPr>
                <w:rFonts w:cs="Calibri"/>
              </w:rPr>
              <w:t>…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04CF846" w14:textId="77777777" w:rsidR="00582775" w:rsidRPr="00582775" w:rsidRDefault="00582775" w:rsidP="00582775">
            <w:pPr>
              <w:spacing w:after="0" w:line="240" w:lineRule="auto"/>
              <w:jc w:val="right"/>
              <w:rPr>
                <w:rFonts w:cs="Calibri"/>
              </w:rPr>
            </w:pPr>
            <w:r w:rsidRPr="00582775">
              <w:rPr>
                <w:rFonts w:cs="Calibri"/>
              </w:rPr>
              <w:t> </w:t>
            </w:r>
          </w:p>
        </w:tc>
      </w:tr>
    </w:tbl>
    <w:p w14:paraId="05EC79CC" w14:textId="77777777" w:rsidR="00366D7A" w:rsidRPr="00513599" w:rsidRDefault="00366D7A" w:rsidP="00F1435D">
      <w:pPr>
        <w:suppressAutoHyphens/>
        <w:jc w:val="both"/>
        <w:rPr>
          <w:rFonts w:asciiTheme="minorHAnsi" w:hAnsiTheme="minorHAnsi" w:cstheme="minorHAnsi"/>
        </w:rPr>
      </w:pPr>
    </w:p>
    <w:sectPr w:rsidR="00366D7A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369E"/>
    <w:rsid w:val="00092706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526DC"/>
    <w:rsid w:val="0056238D"/>
    <w:rsid w:val="00572BF3"/>
    <w:rsid w:val="00581C5D"/>
    <w:rsid w:val="00582775"/>
    <w:rsid w:val="005862B3"/>
    <w:rsid w:val="005A4DE7"/>
    <w:rsid w:val="005C590B"/>
    <w:rsid w:val="005D78ED"/>
    <w:rsid w:val="005E73B6"/>
    <w:rsid w:val="006035C7"/>
    <w:rsid w:val="00611C29"/>
    <w:rsid w:val="0062533B"/>
    <w:rsid w:val="0063039C"/>
    <w:rsid w:val="00641A1E"/>
    <w:rsid w:val="00642130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EEE"/>
    <w:rsid w:val="007D4B4D"/>
    <w:rsid w:val="007E7A39"/>
    <w:rsid w:val="00801EEC"/>
    <w:rsid w:val="0080674F"/>
    <w:rsid w:val="0081665D"/>
    <w:rsid w:val="008203CA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A053F6"/>
    <w:rsid w:val="00A2640C"/>
    <w:rsid w:val="00A35AD8"/>
    <w:rsid w:val="00A403D4"/>
    <w:rsid w:val="00A470DA"/>
    <w:rsid w:val="00A55CFA"/>
    <w:rsid w:val="00A72AD0"/>
    <w:rsid w:val="00A836AE"/>
    <w:rsid w:val="00AA046F"/>
    <w:rsid w:val="00AA089F"/>
    <w:rsid w:val="00AC1675"/>
    <w:rsid w:val="00AC6AFE"/>
    <w:rsid w:val="00AE091A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1656"/>
    <w:rsid w:val="00C2315D"/>
    <w:rsid w:val="00C31AFD"/>
    <w:rsid w:val="00C73C74"/>
    <w:rsid w:val="00C85653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992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Dušan Baranovič</cp:lastModifiedBy>
  <cp:revision>15</cp:revision>
  <cp:lastPrinted>2019-12-19T15:19:00Z</cp:lastPrinted>
  <dcterms:created xsi:type="dcterms:W3CDTF">2024-09-24T12:24:00Z</dcterms:created>
  <dcterms:modified xsi:type="dcterms:W3CDTF">2025-03-12T14:34:00Z</dcterms:modified>
</cp:coreProperties>
</file>