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74" w:rsidRDefault="008C1D74" w:rsidP="00D205D4">
      <w:pPr>
        <w:pStyle w:val="vc2"/>
        <w:spacing w:before="0"/>
        <w:jc w:val="center"/>
        <w:rPr>
          <w:rFonts w:cs="Arial"/>
          <w:sz w:val="16"/>
          <w:szCs w:val="22"/>
          <w:u w:val="none"/>
        </w:rPr>
      </w:pPr>
    </w:p>
    <w:p w:rsidR="0035655C" w:rsidRPr="00D205D4" w:rsidRDefault="0035655C" w:rsidP="00D205D4">
      <w:pPr>
        <w:pStyle w:val="vc2"/>
        <w:spacing w:before="0"/>
        <w:jc w:val="center"/>
        <w:rPr>
          <w:rFonts w:cs="Arial"/>
          <w:sz w:val="16"/>
          <w:szCs w:val="22"/>
          <w:u w:val="none"/>
        </w:rPr>
      </w:pPr>
    </w:p>
    <w:p w:rsidR="003F0F53" w:rsidRDefault="008C1D74" w:rsidP="003F0F53">
      <w:pPr>
        <w:pStyle w:val="vc2"/>
        <w:spacing w:before="120"/>
        <w:jc w:val="center"/>
        <w:rPr>
          <w:rFonts w:cs="Arial"/>
          <w:sz w:val="24"/>
          <w:szCs w:val="24"/>
          <w:u w:val="none"/>
        </w:rPr>
      </w:pPr>
      <w:r w:rsidRPr="00941AF4">
        <w:rPr>
          <w:rFonts w:cs="Arial"/>
          <w:sz w:val="24"/>
          <w:szCs w:val="24"/>
          <w:u w:val="none"/>
        </w:rPr>
        <w:t>VÝZVA K PODÁNÍ NABÍDEK NA</w:t>
      </w:r>
      <w:r w:rsidR="003F0F53">
        <w:rPr>
          <w:rFonts w:cs="Arial"/>
          <w:sz w:val="24"/>
          <w:szCs w:val="24"/>
          <w:u w:val="none"/>
        </w:rPr>
        <w:t xml:space="preserve"> VEŘEJNOU ZAKÁZKU MALÉHO ROZSAHU</w:t>
      </w:r>
    </w:p>
    <w:p w:rsidR="003F0F53" w:rsidRPr="003F0F53" w:rsidRDefault="003F0F53" w:rsidP="003F0F53">
      <w:pPr>
        <w:pStyle w:val="vc2"/>
        <w:spacing w:before="120"/>
        <w:jc w:val="center"/>
        <w:rPr>
          <w:rFonts w:cs="Arial"/>
          <w:b w:val="0"/>
          <w:sz w:val="16"/>
          <w:szCs w:val="16"/>
          <w:u w:val="none"/>
        </w:rPr>
      </w:pPr>
      <w:r w:rsidRPr="003F0F53">
        <w:rPr>
          <w:rFonts w:cs="Arial"/>
          <w:b w:val="0"/>
          <w:sz w:val="16"/>
          <w:szCs w:val="16"/>
          <w:u w:val="none"/>
        </w:rPr>
        <w:t>Výběrové řízení postupem mimo režim zákona č. 134/2016 Sb. o zadávání veřejných zakázek, ve znění pozdějších předpisů (dále jen „</w:t>
      </w:r>
      <w:r w:rsidR="00411AE3">
        <w:rPr>
          <w:rFonts w:cs="Arial"/>
          <w:b w:val="0"/>
          <w:sz w:val="16"/>
          <w:szCs w:val="16"/>
          <w:u w:val="none"/>
        </w:rPr>
        <w:t>ZZVZ</w:t>
      </w:r>
      <w:r w:rsidRPr="003F0F53">
        <w:rPr>
          <w:rFonts w:cs="Arial"/>
          <w:b w:val="0"/>
          <w:sz w:val="16"/>
          <w:szCs w:val="16"/>
          <w:u w:val="none"/>
        </w:rPr>
        <w:t>“)</w:t>
      </w:r>
    </w:p>
    <w:p w:rsidR="00D205D4" w:rsidRDefault="00D205D4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p w:rsidR="00B76E6E" w:rsidRDefault="00B76E6E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p w:rsidR="0067444A" w:rsidRDefault="00545473" w:rsidP="00D4598A">
      <w:pPr>
        <w:pStyle w:val="vc2"/>
        <w:spacing w:before="0" w:after="240"/>
        <w:jc w:val="center"/>
        <w:rPr>
          <w:rFonts w:cs="Arial"/>
          <w:szCs w:val="24"/>
          <w:u w:val="none"/>
        </w:rPr>
      </w:pPr>
      <w:r w:rsidRPr="006513F0">
        <w:rPr>
          <w:rFonts w:cs="Arial"/>
          <w:u w:val="none"/>
        </w:rPr>
        <w:t xml:space="preserve">Veřejná zakázka: </w:t>
      </w:r>
      <w:r w:rsidR="004B0CFD">
        <w:rPr>
          <w:rFonts w:cs="Arial"/>
          <w:szCs w:val="24"/>
          <w:u w:val="none"/>
        </w:rPr>
        <w:t>„</w:t>
      </w:r>
      <w:r w:rsidR="00FC0DDD">
        <w:rPr>
          <w:rFonts w:cs="Arial"/>
          <w:szCs w:val="24"/>
          <w:u w:val="none"/>
        </w:rPr>
        <w:t>Pozáruční servis tepelných čerpadel</w:t>
      </w:r>
      <w:r w:rsidR="004B0CFD">
        <w:rPr>
          <w:rFonts w:cs="Arial"/>
          <w:szCs w:val="24"/>
          <w:u w:val="none"/>
        </w:rPr>
        <w:t>“</w:t>
      </w:r>
    </w:p>
    <w:p w:rsidR="00B76E6E" w:rsidRPr="00D205D4" w:rsidRDefault="00B76E6E" w:rsidP="00D205D4">
      <w:pPr>
        <w:pStyle w:val="vc2"/>
        <w:spacing w:before="0"/>
        <w:jc w:val="center"/>
        <w:rPr>
          <w:rFonts w:cs="Arial"/>
          <w:sz w:val="20"/>
          <w:szCs w:val="24"/>
          <w:u w:val="none"/>
        </w:rPr>
      </w:pPr>
    </w:p>
    <w:tbl>
      <w:tblPr>
        <w:tblpPr w:leftFromText="141" w:rightFromText="141" w:vertAnchor="text" w:tblpXSpec="right" w:tblpY="1"/>
        <w:tblOverlap w:val="never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13CC9" w:rsidTr="0096248D">
        <w:trPr>
          <w:trHeight w:val="57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D74" w:rsidRPr="001B32F5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</w:rPr>
            </w:pPr>
            <w:r w:rsidRPr="00CF3F52">
              <w:rPr>
                <w:rFonts w:ascii="Arial" w:hAnsi="Arial" w:cs="Arial"/>
                <w:b/>
                <w:bCs/>
                <w:sz w:val="22"/>
              </w:rPr>
              <w:t>Zadavatel:</w:t>
            </w:r>
          </w:p>
        </w:tc>
        <w:tc>
          <w:tcPr>
            <w:tcW w:w="6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1D74" w:rsidRPr="00040913" w:rsidRDefault="008C1D74" w:rsidP="0096248D">
            <w:pPr>
              <w:pStyle w:val="Bezmezer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0913">
              <w:rPr>
                <w:rFonts w:ascii="Arial" w:hAnsi="Arial" w:cs="Arial"/>
                <w:b/>
              </w:rPr>
              <w:t>Zdravotnická záchranná služba Jihomoravského kraje, příspěvková organizace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3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Kamenice 798/1d, 625 00 Brno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00346292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spacing w:line="276" w:lineRule="auto"/>
              <w:ind w:firstLine="0"/>
              <w:rPr>
                <w:rFonts w:cs="Arial"/>
                <w:sz w:val="20"/>
              </w:rPr>
            </w:pPr>
            <w:r w:rsidRPr="0035655C">
              <w:rPr>
                <w:rFonts w:cs="Arial"/>
                <w:sz w:val="20"/>
              </w:rPr>
              <w:t>E-mail: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ind w:firstLine="0"/>
              <w:rPr>
                <w:rFonts w:cs="Arial"/>
                <w:sz w:val="20"/>
              </w:rPr>
            </w:pPr>
            <w:r w:rsidRPr="00B93ACF">
              <w:rPr>
                <w:rFonts w:cs="Arial"/>
                <w:sz w:val="20"/>
              </w:rPr>
              <w:t>info@zzsjmk.cz</w:t>
            </w:r>
          </w:p>
        </w:tc>
      </w:tr>
      <w:tr w:rsidR="00E13CC9" w:rsidTr="0096248D">
        <w:trPr>
          <w:trHeight w:val="339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680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1D74" w:rsidRPr="00CF3F52" w:rsidRDefault="008C1D74" w:rsidP="0096248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MUDr. Hanou Albrechtovou, ředitelkou</w:t>
            </w:r>
          </w:p>
        </w:tc>
      </w:tr>
      <w:tr w:rsidR="00E13CC9" w:rsidTr="0096248D">
        <w:trPr>
          <w:trHeight w:val="397"/>
        </w:trPr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1D74" w:rsidRPr="0035655C" w:rsidRDefault="008C1D74" w:rsidP="0096248D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655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803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48E" w:rsidRPr="00CF3F52" w:rsidRDefault="00D13F5E" w:rsidP="0096248D">
            <w:pPr>
              <w:pStyle w:val="Normlnweb"/>
              <w:spacing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C0DDD">
              <w:rPr>
                <w:rFonts w:ascii="Arial" w:hAnsi="Arial" w:cs="Arial"/>
                <w:sz w:val="20"/>
                <w:szCs w:val="20"/>
              </w:rPr>
              <w:t>J</w:t>
            </w:r>
            <w:r w:rsidR="00FC0DDD" w:rsidRPr="00FC0DDD">
              <w:rPr>
                <w:rFonts w:ascii="Arial" w:hAnsi="Arial" w:cs="Arial"/>
                <w:sz w:val="20"/>
                <w:szCs w:val="20"/>
              </w:rPr>
              <w:t>an Novotný</w:t>
            </w:r>
            <w:r w:rsidR="00E34A64">
              <w:rPr>
                <w:rFonts w:ascii="Arial" w:hAnsi="Arial" w:cs="Arial"/>
                <w:sz w:val="20"/>
                <w:szCs w:val="20"/>
              </w:rPr>
              <w:t>,</w:t>
            </w:r>
            <w:r w:rsidR="0016492D">
              <w:rPr>
                <w:rFonts w:ascii="Arial" w:hAnsi="Arial" w:cs="Arial"/>
                <w:sz w:val="20"/>
                <w:szCs w:val="20"/>
              </w:rPr>
              <w:t xml:space="preserve"> e-mail:</w:t>
            </w:r>
            <w:r w:rsidR="004A02C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FC0DDD" w:rsidRPr="00BD0ED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novotnyj@zzsjmk.cz</w:t>
              </w:r>
            </w:hyperlink>
            <w:r w:rsidR="004A0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1D74" w:rsidRPr="00CF3F52" w:rsidRDefault="00D205D4" w:rsidP="0096248D">
            <w:pPr>
              <w:pStyle w:val="Normlnweb"/>
              <w:spacing w:before="0"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F3F52">
              <w:rPr>
                <w:rFonts w:ascii="Arial" w:hAnsi="Arial" w:cs="Arial"/>
                <w:sz w:val="20"/>
                <w:szCs w:val="20"/>
              </w:rPr>
              <w:t>tel. +420</w:t>
            </w:r>
            <w:r w:rsidR="00FC0DDD">
              <w:rPr>
                <w:rFonts w:ascii="Arial" w:hAnsi="Arial" w:cs="Arial"/>
                <w:sz w:val="20"/>
                <w:szCs w:val="20"/>
              </w:rPr>
              <w:t> 72</w:t>
            </w:r>
            <w:r w:rsidR="00FC0DDD" w:rsidRPr="00FC0DDD">
              <w:rPr>
                <w:rFonts w:ascii="Arial" w:hAnsi="Arial" w:cs="Arial"/>
                <w:sz w:val="20"/>
                <w:szCs w:val="20"/>
              </w:rPr>
              <w:t>2 962 350</w:t>
            </w:r>
          </w:p>
        </w:tc>
      </w:tr>
      <w:tr w:rsidR="00E13CC9" w:rsidRPr="00FA6068" w:rsidTr="00EC2EC6">
        <w:trPr>
          <w:trHeight w:val="150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C1D74" w:rsidRPr="008A5D8A" w:rsidRDefault="00096B32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A5D8A">
              <w:rPr>
                <w:rFonts w:ascii="Arial" w:hAnsi="Arial" w:cs="Arial"/>
                <w:i/>
                <w:sz w:val="19"/>
                <w:szCs w:val="19"/>
              </w:rPr>
              <w:t>Předmět plnění</w:t>
            </w:r>
          </w:p>
        </w:tc>
        <w:tc>
          <w:tcPr>
            <w:tcW w:w="680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B40BF" w:rsidRDefault="00054C64" w:rsidP="00FC0DDD">
            <w:pPr>
              <w:spacing w:before="100" w:line="276" w:lineRule="auto"/>
              <w:ind w:firstLine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Předmětem</w:t>
            </w:r>
            <w:r w:rsidR="00FC0DDD">
              <w:rPr>
                <w:rFonts w:cs="Arial"/>
                <w:sz w:val="20"/>
              </w:rPr>
              <w:t xml:space="preserve"> plnění je zajištění pozáručního servisu tepelných čerpadel: 1) pravidelná roční kontrola a údržba, 2) servis mimo otopné období, 3) pohotovostní servis v otopném období.</w:t>
            </w:r>
          </w:p>
          <w:p w:rsidR="00B00A73" w:rsidRPr="00246F9D" w:rsidRDefault="00FC0DDD" w:rsidP="00BB40BF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Další informace jsou uvedeny v návrhu </w:t>
            </w:r>
            <w:r w:rsidR="00E34A64">
              <w:rPr>
                <w:rFonts w:cs="Arial"/>
                <w:sz w:val="20"/>
              </w:rPr>
              <w:t xml:space="preserve">rámcové </w:t>
            </w:r>
            <w:r>
              <w:rPr>
                <w:rFonts w:cs="Arial"/>
                <w:sz w:val="20"/>
              </w:rPr>
              <w:t>smlouvy o dílo vč. příloh.</w:t>
            </w:r>
            <w:r w:rsidR="005747C4">
              <w:rPr>
                <w:rFonts w:cs="Arial"/>
                <w:sz w:val="20"/>
              </w:rPr>
              <w:t xml:space="preserve"> </w:t>
            </w:r>
          </w:p>
        </w:tc>
      </w:tr>
      <w:tr w:rsidR="00E13CC9" w:rsidRPr="00A24981" w:rsidTr="0090129E">
        <w:trPr>
          <w:trHeight w:val="96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7C6CEE" w:rsidRDefault="00577027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Termín a </w:t>
            </w:r>
            <w:r w:rsidR="00376AFB" w:rsidRPr="007C6CEE">
              <w:rPr>
                <w:rFonts w:ascii="Arial" w:hAnsi="Arial" w:cs="Arial"/>
                <w:i/>
                <w:sz w:val="19"/>
                <w:szCs w:val="19"/>
              </w:rPr>
              <w:t>místo plnění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16492D" w:rsidRPr="0090129E" w:rsidRDefault="00EC2EC6" w:rsidP="0090129E">
            <w:pPr>
              <w:pStyle w:val="Normlnweb"/>
              <w:spacing w:after="0" w:afterAutospacing="0"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Místy</w:t>
            </w:r>
            <w:r w:rsidR="00DB4B44">
              <w:rPr>
                <w:rFonts w:ascii="Arial" w:hAnsi="Arial" w:cs="Arial"/>
                <w:sz w:val="20"/>
              </w:rPr>
              <w:t xml:space="preserve"> plnění </w:t>
            </w:r>
            <w:r w:rsidR="00FC0DDD">
              <w:rPr>
                <w:rFonts w:ascii="Arial" w:hAnsi="Arial" w:cs="Arial"/>
                <w:sz w:val="20"/>
              </w:rPr>
              <w:t>jsou objekty zadavatele v </w:t>
            </w:r>
            <w:r>
              <w:rPr>
                <w:rFonts w:ascii="Arial" w:hAnsi="Arial" w:cs="Arial"/>
                <w:sz w:val="20"/>
              </w:rPr>
              <w:t>J</w:t>
            </w:r>
            <w:r w:rsidR="00FC0DDD">
              <w:rPr>
                <w:rFonts w:ascii="Arial" w:hAnsi="Arial" w:cs="Arial"/>
                <w:sz w:val="20"/>
              </w:rPr>
              <w:t>ihomoravském kraji.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27AC2">
              <w:rPr>
                <w:rFonts w:ascii="Arial" w:hAnsi="Arial" w:cs="Arial"/>
                <w:sz w:val="20"/>
              </w:rPr>
              <w:t xml:space="preserve">Rámcová smlouva o dílo bude uzavřena na dobu určitou, a </w:t>
            </w:r>
            <w:r w:rsidR="0090129E">
              <w:rPr>
                <w:rFonts w:ascii="Arial" w:hAnsi="Arial" w:cs="Arial"/>
                <w:sz w:val="20"/>
              </w:rPr>
              <w:t xml:space="preserve">to do </w:t>
            </w:r>
            <w:r w:rsidR="0090129E" w:rsidRPr="00EC2EC6">
              <w:rPr>
                <w:rFonts w:ascii="Arial" w:hAnsi="Arial" w:cs="Arial"/>
                <w:sz w:val="20"/>
              </w:rPr>
              <w:t xml:space="preserve">31. </w:t>
            </w:r>
            <w:r w:rsidRPr="00EC2EC6">
              <w:rPr>
                <w:rFonts w:ascii="Arial" w:hAnsi="Arial" w:cs="Arial"/>
                <w:sz w:val="20"/>
              </w:rPr>
              <w:t>5</w:t>
            </w:r>
            <w:r w:rsidR="0090129E" w:rsidRPr="00EC2EC6">
              <w:rPr>
                <w:rFonts w:ascii="Arial" w:hAnsi="Arial" w:cs="Arial"/>
                <w:sz w:val="20"/>
              </w:rPr>
              <w:t>. 202</w:t>
            </w:r>
            <w:r w:rsidRPr="00EC2EC6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,</w:t>
            </w:r>
            <w:r w:rsidRPr="00EC2EC6">
              <w:rPr>
                <w:rFonts w:ascii="Arial" w:hAnsi="Arial" w:cs="Arial"/>
                <w:sz w:val="20"/>
              </w:rPr>
              <w:t xml:space="preserve"> nebo do dosažení stanoveného finančního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C2EC6">
              <w:rPr>
                <w:rFonts w:ascii="Arial" w:hAnsi="Arial" w:cs="Arial"/>
                <w:sz w:val="20"/>
              </w:rPr>
              <w:t>limitu (</w:t>
            </w:r>
            <w:r>
              <w:rPr>
                <w:rFonts w:ascii="Arial" w:hAnsi="Arial" w:cs="Arial"/>
                <w:sz w:val="20"/>
              </w:rPr>
              <w:t xml:space="preserve">blíže </w:t>
            </w:r>
            <w:r w:rsidRPr="00EC2EC6">
              <w:rPr>
                <w:rFonts w:ascii="Arial" w:hAnsi="Arial" w:cs="Arial"/>
                <w:sz w:val="20"/>
              </w:rPr>
              <w:t>viz obchodní podmínky)</w:t>
            </w:r>
            <w:r w:rsidR="0090129E" w:rsidRPr="00EC2EC6">
              <w:rPr>
                <w:rFonts w:ascii="Arial" w:hAnsi="Arial" w:cs="Arial"/>
                <w:sz w:val="20"/>
              </w:rPr>
              <w:t>.</w:t>
            </w:r>
            <w:r w:rsidR="00D27A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3CC9" w:rsidRPr="00A24981" w:rsidTr="00EC2EC6">
        <w:trPr>
          <w:trHeight w:val="84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801FB2" w:rsidRDefault="00706E9D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01FB2">
              <w:rPr>
                <w:rFonts w:ascii="Arial" w:hAnsi="Arial" w:cs="Arial"/>
                <w:i/>
                <w:sz w:val="19"/>
                <w:szCs w:val="19"/>
              </w:rPr>
              <w:t>Způsob hodnocení nabídek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8C1D74" w:rsidRPr="00801FB2" w:rsidRDefault="00DC086A" w:rsidP="005747C4">
            <w:pPr>
              <w:spacing w:before="100" w:after="100"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950600" w:rsidRPr="00801FB2">
              <w:rPr>
                <w:rFonts w:cs="Arial"/>
                <w:sz w:val="20"/>
              </w:rPr>
              <w:t xml:space="preserve">le </w:t>
            </w:r>
            <w:r w:rsidR="00577027">
              <w:rPr>
                <w:rFonts w:cs="Arial"/>
                <w:sz w:val="20"/>
              </w:rPr>
              <w:t xml:space="preserve">nejnižší </w:t>
            </w:r>
            <w:r w:rsidR="00B44D4A">
              <w:rPr>
                <w:rFonts w:cs="Arial"/>
                <w:sz w:val="20"/>
              </w:rPr>
              <w:t xml:space="preserve">celkové </w:t>
            </w:r>
            <w:r w:rsidR="00577027">
              <w:rPr>
                <w:rFonts w:cs="Arial"/>
                <w:sz w:val="20"/>
              </w:rPr>
              <w:t>nabídkové ceny v</w:t>
            </w:r>
            <w:r w:rsidR="00B44D4A">
              <w:rPr>
                <w:rFonts w:cs="Arial"/>
                <w:sz w:val="20"/>
              </w:rPr>
              <w:t> </w:t>
            </w:r>
            <w:r w:rsidR="00577027">
              <w:rPr>
                <w:rFonts w:cs="Arial"/>
                <w:sz w:val="20"/>
              </w:rPr>
              <w:t>Kč</w:t>
            </w:r>
            <w:r w:rsidR="00B44D4A">
              <w:rPr>
                <w:rFonts w:cs="Arial"/>
                <w:sz w:val="20"/>
              </w:rPr>
              <w:t xml:space="preserve"> </w:t>
            </w:r>
            <w:r w:rsidR="00EC2EC6">
              <w:rPr>
                <w:rFonts w:cs="Arial"/>
                <w:sz w:val="20"/>
              </w:rPr>
              <w:t xml:space="preserve">uvedené v </w:t>
            </w:r>
            <w:r w:rsidR="00411AE3">
              <w:rPr>
                <w:rFonts w:cs="Arial"/>
                <w:sz w:val="20"/>
              </w:rPr>
              <w:t>rozpočtu pro účely hodnocení</w:t>
            </w:r>
            <w:r w:rsidR="00EC2EC6">
              <w:rPr>
                <w:rFonts w:cs="Arial"/>
                <w:sz w:val="20"/>
              </w:rPr>
              <w:t>.</w:t>
            </w:r>
          </w:p>
        </w:tc>
      </w:tr>
      <w:tr w:rsidR="00E13CC9" w:rsidRPr="00A24981" w:rsidTr="00BB40BF">
        <w:trPr>
          <w:trHeight w:val="69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C1D74" w:rsidRPr="00801FB2" w:rsidRDefault="008C1D74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801FB2">
              <w:rPr>
                <w:rFonts w:ascii="Arial" w:hAnsi="Arial" w:cs="Arial"/>
                <w:i/>
                <w:sz w:val="19"/>
                <w:szCs w:val="19"/>
              </w:rPr>
              <w:t xml:space="preserve">Splatnost </w:t>
            </w:r>
            <w:r w:rsidR="0095013B">
              <w:rPr>
                <w:rFonts w:ascii="Arial" w:hAnsi="Arial" w:cs="Arial"/>
                <w:i/>
                <w:sz w:val="19"/>
                <w:szCs w:val="19"/>
              </w:rPr>
              <w:t>daňového</w:t>
            </w:r>
            <w:r w:rsidR="00577027">
              <w:rPr>
                <w:rFonts w:ascii="Arial" w:hAnsi="Arial" w:cs="Arial"/>
                <w:i/>
                <w:sz w:val="19"/>
                <w:szCs w:val="19"/>
              </w:rPr>
              <w:t xml:space="preserve"> dokladu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8C1D74" w:rsidRPr="00801FB2" w:rsidRDefault="00DC086A" w:rsidP="0096248D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dní</w:t>
            </w:r>
          </w:p>
        </w:tc>
      </w:tr>
      <w:tr w:rsidR="00801FB2" w:rsidRPr="00A24981" w:rsidTr="0096248D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01FB2" w:rsidRPr="00801FB2" w:rsidRDefault="00801FB2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6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Délka záruky za jakost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BB40BF" w:rsidRPr="00801FB2" w:rsidRDefault="00D27AC2" w:rsidP="0090129E">
            <w:pPr>
              <w:spacing w:before="100" w:after="100" w:line="276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DC086A">
              <w:rPr>
                <w:rFonts w:cs="Arial"/>
                <w:sz w:val="20"/>
              </w:rPr>
              <w:t xml:space="preserve"> měsíců</w:t>
            </w:r>
          </w:p>
        </w:tc>
      </w:tr>
      <w:tr w:rsidR="007C42D8" w:rsidRPr="00A24981" w:rsidTr="0096248D">
        <w:trPr>
          <w:trHeight w:val="5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C42D8" w:rsidRPr="00D60699" w:rsidRDefault="007C42D8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D60699">
              <w:rPr>
                <w:rFonts w:ascii="Arial" w:hAnsi="Arial" w:cs="Arial"/>
                <w:i/>
                <w:sz w:val="19"/>
                <w:szCs w:val="19"/>
              </w:rPr>
              <w:t>Požadavky na prokázání kvalifikace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:rsidR="007C42D8" w:rsidRPr="00D60699" w:rsidRDefault="007C42D8" w:rsidP="0096248D">
            <w:pPr>
              <w:spacing w:before="120" w:after="60" w:line="276" w:lineRule="auto"/>
              <w:ind w:firstLine="0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</w:rPr>
              <w:t>Kvalifikovaným pro plnění této veřejné zakázky je dodavatel, který splní:</w:t>
            </w:r>
          </w:p>
          <w:p w:rsidR="007C42D8" w:rsidRPr="00D60699" w:rsidRDefault="007C42D8" w:rsidP="0096248D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  <w:u w:val="single"/>
              </w:rPr>
              <w:t>základní způsobilost</w:t>
            </w:r>
            <w:r w:rsidRPr="00D60699">
              <w:rPr>
                <w:rFonts w:cs="Arial"/>
                <w:sz w:val="20"/>
              </w:rPr>
              <w:t xml:space="preserve"> obdobně jako dle § 74 </w:t>
            </w:r>
            <w:r w:rsidR="00411AE3">
              <w:rPr>
                <w:rFonts w:cs="Arial"/>
                <w:sz w:val="20"/>
              </w:rPr>
              <w:t>ZZVZ,</w:t>
            </w:r>
          </w:p>
          <w:p w:rsidR="005747C4" w:rsidRDefault="007C42D8" w:rsidP="005747C4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D60699">
              <w:rPr>
                <w:rFonts w:cs="Arial"/>
                <w:sz w:val="20"/>
                <w:u w:val="single"/>
              </w:rPr>
              <w:t>profesní způsobilost</w:t>
            </w:r>
            <w:r w:rsidRPr="00D60699">
              <w:rPr>
                <w:rFonts w:cs="Arial"/>
                <w:sz w:val="20"/>
              </w:rPr>
              <w:t xml:space="preserve"> obdobně jako dle </w:t>
            </w:r>
            <w:r w:rsidR="005747C4" w:rsidRPr="006F27D7">
              <w:rPr>
                <w:rFonts w:cs="Arial"/>
                <w:sz w:val="20"/>
              </w:rPr>
              <w:t xml:space="preserve">§ 77 odst. 1 a odst. 2 </w:t>
            </w:r>
            <w:r w:rsidR="005747C4">
              <w:rPr>
                <w:rFonts w:cs="Arial"/>
                <w:sz w:val="20"/>
              </w:rPr>
              <w:t>ZZVZ</w:t>
            </w:r>
            <w:r w:rsidRPr="00D60699">
              <w:rPr>
                <w:rFonts w:cs="Arial"/>
                <w:sz w:val="20"/>
              </w:rPr>
              <w:t>,</w:t>
            </w:r>
          </w:p>
          <w:p w:rsidR="0035655C" w:rsidRDefault="00794F8B" w:rsidP="005747C4">
            <w:pPr>
              <w:numPr>
                <w:ilvl w:val="0"/>
                <w:numId w:val="3"/>
              </w:numPr>
              <w:tabs>
                <w:tab w:val="left" w:pos="993"/>
              </w:tabs>
              <w:ind w:left="345" w:hanging="284"/>
              <w:rPr>
                <w:rFonts w:cs="Arial"/>
                <w:sz w:val="20"/>
              </w:rPr>
            </w:pPr>
            <w:r w:rsidRPr="005747C4">
              <w:rPr>
                <w:rFonts w:cs="Arial"/>
                <w:sz w:val="20"/>
                <w:u w:val="single"/>
              </w:rPr>
              <w:t>z</w:t>
            </w:r>
            <w:r w:rsidR="007C42D8" w:rsidRPr="005747C4">
              <w:rPr>
                <w:rFonts w:cs="Arial"/>
                <w:sz w:val="20"/>
                <w:u w:val="single"/>
              </w:rPr>
              <w:t>vláštní podmínky plnění</w:t>
            </w:r>
            <w:r w:rsidR="007C42D8" w:rsidRPr="005747C4">
              <w:rPr>
                <w:rFonts w:cs="Arial"/>
                <w:sz w:val="20"/>
              </w:rPr>
              <w:t xml:space="preserve"> obdobně dle </w:t>
            </w:r>
            <w:proofErr w:type="spellStart"/>
            <w:r w:rsidR="007C42D8" w:rsidRPr="005747C4">
              <w:rPr>
                <w:rFonts w:cs="Arial"/>
                <w:sz w:val="20"/>
              </w:rPr>
              <w:t>ust</w:t>
            </w:r>
            <w:proofErr w:type="spellEnd"/>
            <w:r w:rsidR="007C42D8" w:rsidRPr="005747C4">
              <w:rPr>
                <w:rFonts w:cs="Arial"/>
                <w:sz w:val="20"/>
              </w:rPr>
              <w:t xml:space="preserve">. § 37 odst. 1 písm. d) </w:t>
            </w:r>
            <w:r w:rsidR="00411AE3">
              <w:rPr>
                <w:rFonts w:cs="Arial"/>
                <w:sz w:val="20"/>
              </w:rPr>
              <w:t>ZZVZ</w:t>
            </w:r>
            <w:r w:rsidR="003B3BA9" w:rsidRPr="005747C4">
              <w:rPr>
                <w:rFonts w:cs="Arial"/>
                <w:sz w:val="20"/>
              </w:rPr>
              <w:t>.</w:t>
            </w:r>
          </w:p>
          <w:p w:rsidR="005747C4" w:rsidRDefault="005747C4" w:rsidP="005747C4">
            <w:pPr>
              <w:tabs>
                <w:tab w:val="left" w:pos="993"/>
              </w:tabs>
              <w:ind w:firstLine="0"/>
              <w:rPr>
                <w:rFonts w:cs="Arial"/>
                <w:sz w:val="20"/>
                <w:u w:val="single"/>
              </w:rPr>
            </w:pPr>
          </w:p>
          <w:p w:rsidR="00075B53" w:rsidRPr="00FA5186" w:rsidRDefault="00075B53" w:rsidP="005747C4">
            <w:pPr>
              <w:spacing w:after="100"/>
              <w:ind w:firstLine="0"/>
              <w:rPr>
                <w:rFonts w:cs="Arial"/>
                <w:sz w:val="20"/>
              </w:rPr>
            </w:pPr>
            <w:r w:rsidRPr="00FA5186">
              <w:rPr>
                <w:rFonts w:cs="Arial"/>
                <w:sz w:val="20"/>
              </w:rPr>
              <w:t>Pro prokázán</w:t>
            </w:r>
            <w:r w:rsidR="003B3BA9" w:rsidRPr="00FA5186">
              <w:rPr>
                <w:rFonts w:cs="Arial"/>
                <w:sz w:val="20"/>
              </w:rPr>
              <w:t xml:space="preserve">í splnění </w:t>
            </w:r>
            <w:r w:rsidR="005747C4">
              <w:rPr>
                <w:rFonts w:cs="Arial"/>
                <w:sz w:val="20"/>
              </w:rPr>
              <w:t>kvalifikace</w:t>
            </w:r>
            <w:r w:rsidRPr="00FA5186">
              <w:rPr>
                <w:rFonts w:cs="Arial"/>
                <w:sz w:val="20"/>
              </w:rPr>
              <w:t xml:space="preserve"> a zvláštní</w:t>
            </w:r>
            <w:r w:rsidR="00FD1460" w:rsidRPr="00FA5186">
              <w:rPr>
                <w:rFonts w:cs="Arial"/>
                <w:sz w:val="20"/>
              </w:rPr>
              <w:t xml:space="preserve">ch podmínek plnění </w:t>
            </w:r>
            <w:r w:rsidR="005747C4">
              <w:rPr>
                <w:rFonts w:cs="Arial"/>
                <w:sz w:val="20"/>
              </w:rPr>
              <w:t>dodavatel použije</w:t>
            </w:r>
            <w:r w:rsidRPr="00FA5186">
              <w:rPr>
                <w:rFonts w:cs="Arial"/>
                <w:sz w:val="20"/>
              </w:rPr>
              <w:t xml:space="preserve"> vzor četného prohláš</w:t>
            </w:r>
            <w:r w:rsidR="00FD1460" w:rsidRPr="00FA5186">
              <w:rPr>
                <w:rFonts w:cs="Arial"/>
                <w:sz w:val="20"/>
              </w:rPr>
              <w:t xml:space="preserve">ení, který je přílohou č. </w:t>
            </w:r>
            <w:r w:rsidR="0090129E">
              <w:rPr>
                <w:rFonts w:cs="Arial"/>
                <w:sz w:val="20"/>
              </w:rPr>
              <w:t>2</w:t>
            </w:r>
            <w:r w:rsidRPr="00FA5186">
              <w:rPr>
                <w:rFonts w:cs="Arial"/>
                <w:sz w:val="20"/>
              </w:rPr>
              <w:t xml:space="preserve"> výzvy k podání nabídek.</w:t>
            </w:r>
          </w:p>
        </w:tc>
      </w:tr>
      <w:tr w:rsidR="00E13CC9" w:rsidRPr="00A24981" w:rsidTr="00BB40BF">
        <w:trPr>
          <w:trHeight w:val="196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1D74" w:rsidRPr="00590C99" w:rsidRDefault="008C1D74" w:rsidP="0096248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 w:rsidRPr="00590C99">
              <w:rPr>
                <w:rFonts w:ascii="Arial" w:hAnsi="Arial" w:cs="Arial"/>
                <w:i/>
                <w:sz w:val="19"/>
                <w:szCs w:val="19"/>
              </w:rPr>
              <w:lastRenderedPageBreak/>
              <w:t>Podání nabídky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1D74" w:rsidRPr="00112EE6" w:rsidRDefault="008C1D74" w:rsidP="0096248D">
            <w:pPr>
              <w:pStyle w:val="Normlnweb"/>
              <w:spacing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460" w:rsidRPr="00112EE6">
              <w:rPr>
                <w:rFonts w:ascii="Arial" w:hAnsi="Arial" w:cs="Arial"/>
                <w:sz w:val="20"/>
                <w:szCs w:val="20"/>
              </w:rPr>
              <w:t>Obsah nabídky</w:t>
            </w:r>
          </w:p>
          <w:p w:rsidR="005A6D5D" w:rsidRPr="00112EE6" w:rsidRDefault="00FD1460" w:rsidP="0096248D">
            <w:pPr>
              <w:pStyle w:val="Normlnweb"/>
              <w:numPr>
                <w:ilvl w:val="2"/>
                <w:numId w:val="22"/>
              </w:numPr>
              <w:spacing w:before="0" w:beforeAutospacing="0" w:after="0" w:afterAutospacing="0" w:line="276" w:lineRule="auto"/>
              <w:ind w:left="34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>Návrh</w:t>
            </w:r>
            <w:r w:rsidR="00737856" w:rsidRPr="00112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7AC2">
              <w:rPr>
                <w:rFonts w:ascii="Arial" w:hAnsi="Arial" w:cs="Arial"/>
                <w:b/>
                <w:sz w:val="20"/>
                <w:szCs w:val="20"/>
              </w:rPr>
              <w:t>rámcové smlouvy o dílo</w:t>
            </w:r>
            <w:r w:rsidR="00EC2EC6">
              <w:rPr>
                <w:rFonts w:ascii="Arial" w:hAnsi="Arial" w:cs="Arial"/>
                <w:b/>
                <w:sz w:val="20"/>
                <w:szCs w:val="20"/>
              </w:rPr>
              <w:t xml:space="preserve"> vč. příloh</w:t>
            </w:r>
          </w:p>
          <w:p w:rsidR="00112EE6" w:rsidRPr="00436D30" w:rsidRDefault="008C1D74" w:rsidP="006F4D6C">
            <w:pPr>
              <w:pStyle w:val="Normlnweb"/>
              <w:numPr>
                <w:ilvl w:val="2"/>
                <w:numId w:val="22"/>
              </w:numPr>
              <w:spacing w:before="0" w:beforeAutospacing="0" w:after="0" w:afterAutospacing="0" w:line="276" w:lineRule="auto"/>
              <w:ind w:left="34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D30">
              <w:rPr>
                <w:rFonts w:ascii="Arial" w:hAnsi="Arial" w:cs="Arial"/>
                <w:b/>
                <w:sz w:val="20"/>
                <w:szCs w:val="20"/>
              </w:rPr>
              <w:t>Krycí list</w:t>
            </w:r>
            <w:r w:rsidR="0082186C" w:rsidRPr="00436D30">
              <w:rPr>
                <w:rFonts w:ascii="Arial" w:hAnsi="Arial" w:cs="Arial"/>
                <w:b/>
                <w:sz w:val="20"/>
                <w:szCs w:val="20"/>
              </w:rPr>
              <w:t xml:space="preserve"> nabídky</w:t>
            </w:r>
            <w:r w:rsidR="00436D30" w:rsidRPr="00436D3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36D30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533B12" w:rsidRPr="00436D30">
              <w:rPr>
                <w:rFonts w:ascii="Arial" w:hAnsi="Arial" w:cs="Arial"/>
                <w:b/>
                <w:sz w:val="20"/>
                <w:szCs w:val="20"/>
              </w:rPr>
              <w:t>estné prohlášení</w:t>
            </w:r>
            <w:r w:rsidR="00FD1460" w:rsidRPr="00436D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7AC2" w:rsidRDefault="00D27AC2" w:rsidP="0096248D">
            <w:pPr>
              <w:pStyle w:val="Normlnweb"/>
              <w:numPr>
                <w:ilvl w:val="2"/>
                <w:numId w:val="22"/>
              </w:numPr>
              <w:spacing w:before="0" w:beforeAutospacing="0" w:after="0" w:afterAutospacing="0" w:line="276" w:lineRule="auto"/>
              <w:ind w:left="34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Rozpočet pro účely hodnocení</w:t>
            </w:r>
          </w:p>
          <w:p w:rsidR="00592172" w:rsidRDefault="00592172" w:rsidP="0096248D">
            <w:pPr>
              <w:pStyle w:val="Normlnweb"/>
              <w:spacing w:before="0" w:beforeAutospacing="0" w:after="0" w:afterAutospacing="0" w:line="276" w:lineRule="auto"/>
              <w:ind w:left="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EE6" w:rsidRPr="00112EE6" w:rsidRDefault="00112EE6" w:rsidP="0096248D">
            <w:pPr>
              <w:pStyle w:val="Normlnweb"/>
              <w:spacing w:before="0" w:beforeAutospacing="0" w:after="0" w:afterAutospacing="0" w:line="276" w:lineRule="auto"/>
              <w:ind w:left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Dle §</w:t>
            </w:r>
            <w:r w:rsidRPr="00112E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12EE6">
              <w:rPr>
                <w:rFonts w:ascii="Arial" w:hAnsi="Arial" w:cs="Arial"/>
                <w:sz w:val="20"/>
                <w:szCs w:val="20"/>
              </w:rPr>
              <w:t>4b zákona č. 159/2006 Sb., o střetu zájmů, ve znění pozdějších předpisů (dále jen „zákon o střetu zájmů“), se zadávacích řízení podle ZZVZ nesmí účastnit obchodní společnost (jako účastník nebo poddodavatel, prostřednictvím kterého dodavatel prokazuje kvalifikaci), ve které vlastní veřejný funkcionář uvedený v § 2 odst. 1 písm. c) zákona o střetu zájmů, nebo jím ovládaná osoba, podíl představující alespoň 25 % účasti společníka v obchodní společnosti.</w:t>
            </w:r>
            <w:r w:rsidRPr="00112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slovn2rove"/>
              <w:tabs>
                <w:tab w:val="clear" w:pos="720"/>
              </w:tabs>
              <w:ind w:left="198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112EE6">
              <w:rPr>
                <w:rFonts w:ascii="Arial" w:hAnsi="Arial" w:cs="Arial"/>
                <w:bCs/>
                <w:sz w:val="20"/>
                <w:szCs w:val="20"/>
                <w:u w:val="single"/>
              </w:rPr>
              <w:t>Zadavatel nesmí takové obchodní společnosti zadat veřejnou zakázku malého rozsahu, takové jednání je neplatné.</w:t>
            </w:r>
            <w:r w:rsidRPr="00112E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slovn2rove"/>
              <w:ind w:left="19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 xml:space="preserve">Neexistenci střetu zájmů dle § </w:t>
            </w:r>
            <w:proofErr w:type="gramStart"/>
            <w:r w:rsidRPr="00112EE6">
              <w:rPr>
                <w:rFonts w:ascii="Arial" w:hAnsi="Arial" w:cs="Arial"/>
                <w:b/>
                <w:sz w:val="20"/>
                <w:szCs w:val="20"/>
              </w:rPr>
              <w:t>4b</w:t>
            </w:r>
            <w:proofErr w:type="gramEnd"/>
            <w:r w:rsidRPr="00112EE6">
              <w:rPr>
                <w:rFonts w:ascii="Arial" w:hAnsi="Arial" w:cs="Arial"/>
                <w:b/>
                <w:sz w:val="20"/>
                <w:szCs w:val="20"/>
              </w:rPr>
              <w:t xml:space="preserve"> zákona o střetu zájmů účastník prokáže předložením čestného prohlášení o neexistenci střetu zájmů, které je součástí</w:t>
            </w:r>
            <w:r w:rsidR="00B85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00E7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="00B854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40BF">
              <w:rPr>
                <w:rFonts w:ascii="Arial" w:hAnsi="Arial" w:cs="Arial"/>
                <w:sz w:val="20"/>
                <w:szCs w:val="20"/>
              </w:rPr>
              <w:t>(příloha č. 3</w:t>
            </w:r>
            <w:r w:rsidR="00B85497" w:rsidRPr="00D4598A">
              <w:rPr>
                <w:rFonts w:ascii="Arial" w:hAnsi="Arial" w:cs="Arial"/>
                <w:sz w:val="20"/>
                <w:szCs w:val="20"/>
              </w:rPr>
              <w:t xml:space="preserve"> této výzvy</w:t>
            </w:r>
            <w:r w:rsidRPr="00D4598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12EE6" w:rsidRPr="00112EE6" w:rsidRDefault="00112EE6" w:rsidP="0096248D">
            <w:pPr>
              <w:pStyle w:val="slovn2rove"/>
              <w:tabs>
                <w:tab w:val="clear" w:pos="720"/>
              </w:tabs>
              <w:ind w:left="198" w:firstLine="0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Dle Nařízení Rady (EU) 2022/576 ze dne 8. dubna 2022, kterým se mění nařízení (EU) č. 833/2014 o omezujících opatřeních vzhledem k činnostem Ruska destabilizujícím situaci na Ukrajině, je zakázáno zadat nebo dále plnit veřejné zakázky 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jakýmkoliv ruským státním příslušníkům, fyzickým či právnickým osobám, subjektům či orgánům se sídlem v Rusku,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právnickým osobám, subjektům nebo orgánům, které jsou z více než 50 % přímo či nepřímo vlastněny některým ze subjektů uvedených v písmeni a), nebo</w:t>
            </w:r>
          </w:p>
          <w:p w:rsidR="00112EE6" w:rsidRPr="00112EE6" w:rsidRDefault="00112EE6" w:rsidP="0096248D">
            <w:pPr>
              <w:pStyle w:val="Zkladntext"/>
              <w:widowControl w:val="0"/>
              <w:numPr>
                <w:ilvl w:val="3"/>
                <w:numId w:val="30"/>
              </w:numPr>
              <w:spacing w:before="120"/>
              <w:ind w:left="48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fyzickým nebo právnickým osobám, subjektům nebo orgánům jednajícím jménem nebo na pokyn některého ze subjektů uvedených v písmenech a) nebo b).</w:t>
            </w:r>
          </w:p>
          <w:p w:rsidR="00112EE6" w:rsidRPr="00112EE6" w:rsidRDefault="00112EE6" w:rsidP="0096248D">
            <w:pPr>
              <w:pStyle w:val="Zkladntext"/>
              <w:widowControl w:val="0"/>
              <w:spacing w:before="120"/>
              <w:ind w:left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 xml:space="preserve">Totéž platí pro všechny poddodavatele, dodavatele nebo subjekty, kteří se podílí na plnění veřejné zakázky více než 10 % hodnoty této zakázky, kterými účastník prokazuje kvalifikaci, či s nimi podává společnou nabídku. </w:t>
            </w:r>
          </w:p>
          <w:p w:rsidR="00112EE6" w:rsidRPr="00112EE6" w:rsidRDefault="00112EE6" w:rsidP="0096248D">
            <w:pPr>
              <w:pStyle w:val="Zkladntext"/>
              <w:widowControl w:val="0"/>
              <w:spacing w:before="120"/>
              <w:ind w:left="198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2EE6">
              <w:rPr>
                <w:rFonts w:ascii="Arial" w:hAnsi="Arial" w:cs="Arial"/>
                <w:b/>
                <w:sz w:val="20"/>
                <w:szCs w:val="20"/>
              </w:rPr>
              <w:t>Splnění podmínek Nařízení Rady (EU) 2022/576 ze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 </w:t>
            </w:r>
            <w:r w:rsidRPr="00112EE6">
              <w:rPr>
                <w:rFonts w:ascii="Arial" w:hAnsi="Arial" w:cs="Arial"/>
                <w:b/>
                <w:sz w:val="20"/>
                <w:szCs w:val="20"/>
              </w:rPr>
              <w:t>dne 8. dubna 2022, kterým se mění nařízení (EU) č. 833/2014 o omezujících opatřeních vzhledem k činnostem Ruska destabilizujícím situaci na Ukrajině, účastník prokáže předložením čestného prohlášení, které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12EE6">
              <w:rPr>
                <w:rFonts w:ascii="Arial" w:hAnsi="Arial" w:cs="Arial"/>
                <w:b/>
                <w:sz w:val="20"/>
                <w:szCs w:val="20"/>
              </w:rPr>
              <w:t>je součástí</w:t>
            </w:r>
            <w:r w:rsidR="00C32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00E7">
              <w:rPr>
                <w:rFonts w:ascii="Arial" w:hAnsi="Arial" w:cs="Arial"/>
                <w:b/>
                <w:sz w:val="20"/>
                <w:szCs w:val="20"/>
              </w:rPr>
              <w:t>čestného prohlášení</w:t>
            </w:r>
            <w:r w:rsidR="00C323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23BF" w:rsidRPr="00D4598A">
              <w:rPr>
                <w:rFonts w:ascii="Arial" w:hAnsi="Arial" w:cs="Arial"/>
                <w:sz w:val="20"/>
                <w:szCs w:val="20"/>
              </w:rPr>
              <w:t xml:space="preserve">(příloha č. </w:t>
            </w:r>
            <w:r w:rsidR="0090129E">
              <w:rPr>
                <w:rFonts w:ascii="Arial" w:hAnsi="Arial" w:cs="Arial"/>
                <w:sz w:val="20"/>
                <w:szCs w:val="20"/>
              </w:rPr>
              <w:t>2</w:t>
            </w:r>
            <w:r w:rsidRPr="00D4598A">
              <w:rPr>
                <w:rFonts w:ascii="Arial" w:hAnsi="Arial" w:cs="Arial"/>
                <w:sz w:val="20"/>
                <w:szCs w:val="20"/>
              </w:rPr>
              <w:t xml:space="preserve"> výzvy).</w:t>
            </w:r>
            <w:r w:rsidRPr="00112EE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112EE6" w:rsidRPr="00112EE6" w:rsidRDefault="00112EE6" w:rsidP="0096248D">
            <w:pPr>
              <w:pStyle w:val="Normlnweb"/>
              <w:spacing w:before="0" w:beforeAutospacing="0" w:after="0" w:afterAutospacing="0" w:line="276" w:lineRule="auto"/>
              <w:ind w:left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2EE6">
              <w:rPr>
                <w:rFonts w:ascii="Arial" w:hAnsi="Arial" w:cs="Arial"/>
                <w:sz w:val="20"/>
                <w:szCs w:val="20"/>
              </w:rPr>
              <w:t>Účastník, který nepředloží požadované čestné prohlášení, nebo u něhož zadavatel zjistí nesplnění omezujících opatření dle výše uvedeného nařízení, bude z výběrového řízení vyřazen.</w:t>
            </w:r>
          </w:p>
          <w:p w:rsidR="00533B12" w:rsidRPr="00112EE6" w:rsidRDefault="00533B12" w:rsidP="0096248D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6B26" w:rsidRPr="00E34A64" w:rsidRDefault="00354AC4" w:rsidP="0096248D">
            <w:pPr>
              <w:spacing w:after="100" w:line="276" w:lineRule="auto"/>
              <w:ind w:firstLine="0"/>
              <w:rPr>
                <w:rStyle w:val="Hypertextovodkaz"/>
                <w:rFonts w:cs="Arial"/>
                <w:b/>
                <w:sz w:val="20"/>
              </w:rPr>
            </w:pPr>
            <w:r w:rsidRPr="00E34A64">
              <w:rPr>
                <w:rFonts w:cs="Arial"/>
                <w:b/>
                <w:sz w:val="20"/>
              </w:rPr>
              <w:t xml:space="preserve">Nabídku dodavatel podá </w:t>
            </w:r>
            <w:r w:rsidRPr="00E34A64">
              <w:rPr>
                <w:rFonts w:cs="Arial"/>
                <w:b/>
                <w:sz w:val="20"/>
                <w:u w:val="single"/>
              </w:rPr>
              <w:t>elektronicky prostřednictvím nástroje E-ZAK</w:t>
            </w:r>
            <w:r w:rsidRPr="00E34A64">
              <w:rPr>
                <w:rFonts w:cs="Arial"/>
                <w:b/>
                <w:sz w:val="20"/>
              </w:rPr>
              <w:t xml:space="preserve"> ve lhůtě pro podání nabídek, která je uvedena na profilu zadavatele.</w:t>
            </w:r>
            <w:r w:rsidR="00A444AE" w:rsidRPr="00E34A64">
              <w:rPr>
                <w:rFonts w:cs="Arial"/>
                <w:b/>
                <w:sz w:val="20"/>
              </w:rPr>
              <w:t xml:space="preserve"> Nabídku lze podat i </w:t>
            </w:r>
            <w:r w:rsidR="00A444AE" w:rsidRPr="00E34A64">
              <w:rPr>
                <w:rFonts w:cs="Arial"/>
                <w:b/>
                <w:sz w:val="20"/>
                <w:u w:val="single"/>
              </w:rPr>
              <w:t>emailem</w:t>
            </w:r>
            <w:r w:rsidR="00A444AE" w:rsidRPr="00E34A64">
              <w:rPr>
                <w:rFonts w:cs="Arial"/>
                <w:b/>
                <w:sz w:val="20"/>
              </w:rPr>
              <w:t xml:space="preserve"> na </w:t>
            </w:r>
            <w:hyperlink r:id="rId9" w:history="1">
              <w:r w:rsidR="00A444AE" w:rsidRPr="00E34A64">
                <w:rPr>
                  <w:rStyle w:val="Hypertextovodkaz"/>
                  <w:rFonts w:cs="Arial"/>
                  <w:b/>
                  <w:sz w:val="20"/>
                </w:rPr>
                <w:t>novotnyj@zzsjmk.cz</w:t>
              </w:r>
            </w:hyperlink>
            <w:r w:rsidR="00A444AE" w:rsidRPr="00E34A64">
              <w:rPr>
                <w:rStyle w:val="Hypertextovodkaz"/>
                <w:rFonts w:cs="Arial"/>
                <w:b/>
                <w:sz w:val="20"/>
              </w:rPr>
              <w:t xml:space="preserve">. </w:t>
            </w:r>
            <w:r w:rsidR="00A444AE" w:rsidRPr="00E34A64">
              <w:rPr>
                <w:rFonts w:cs="Arial"/>
                <w:b/>
                <w:sz w:val="20"/>
              </w:rPr>
              <w:t>K nabídkám podaným p</w:t>
            </w:r>
            <w:bookmarkStart w:id="0" w:name="_GoBack"/>
            <w:bookmarkEnd w:id="0"/>
            <w:r w:rsidR="00A444AE" w:rsidRPr="00E34A64">
              <w:rPr>
                <w:rFonts w:cs="Arial"/>
                <w:b/>
                <w:sz w:val="20"/>
              </w:rPr>
              <w:t>o lhůtě po podání nabídek se nepřihlíží.</w:t>
            </w:r>
          </w:p>
          <w:p w:rsidR="00A444AE" w:rsidRPr="00112EE6" w:rsidRDefault="00A444AE" w:rsidP="0096248D">
            <w:pPr>
              <w:spacing w:after="100" w:line="276" w:lineRule="auto"/>
              <w:ind w:firstLine="0"/>
              <w:rPr>
                <w:rFonts w:cs="Arial"/>
                <w:sz w:val="20"/>
              </w:rPr>
            </w:pPr>
          </w:p>
        </w:tc>
      </w:tr>
      <w:tr w:rsidR="00BB40BF" w:rsidRPr="00112EE6" w:rsidTr="00BB40BF">
        <w:trPr>
          <w:trHeight w:val="3939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40BF" w:rsidRPr="00590C99" w:rsidRDefault="00BB40BF" w:rsidP="00BB40BF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6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lastRenderedPageBreak/>
              <w:t>Ostatní podmínky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A6E">
              <w:rPr>
                <w:rFonts w:ascii="Arial" w:hAnsi="Arial" w:cs="Arial"/>
                <w:sz w:val="20"/>
                <w:szCs w:val="20"/>
              </w:rPr>
              <w:t xml:space="preserve">Nabídka </w:t>
            </w:r>
            <w:r>
              <w:rPr>
                <w:rFonts w:ascii="Arial" w:hAnsi="Arial" w:cs="Arial"/>
                <w:sz w:val="20"/>
                <w:szCs w:val="20"/>
              </w:rPr>
              <w:t>bude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podána v českém jazyce.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53D">
              <w:rPr>
                <w:rFonts w:ascii="Arial" w:hAnsi="Arial" w:cs="Arial"/>
                <w:sz w:val="20"/>
                <w:szCs w:val="20"/>
              </w:rPr>
              <w:t>Zadavatel si může od dodavatelů vyžádat další informace či doklady související s jejich nabídkou.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53D">
              <w:rPr>
                <w:rFonts w:ascii="Arial" w:hAnsi="Arial" w:cs="Arial"/>
                <w:sz w:val="20"/>
                <w:szCs w:val="20"/>
              </w:rPr>
              <w:t>Dodavatel nemá nárok na náhradu jeho nákladů spojených s účastí v tomto výběrovém řízení.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může podat pouze jednu nabídku.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nepřipouští varianty nabídky.</w:t>
            </w:r>
          </w:p>
          <w:p w:rsidR="00BB40BF" w:rsidRDefault="00BB40BF" w:rsidP="007A03C6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výsledku výběrového řízení bude uveřejněna na profilu zadavatele.</w:t>
            </w:r>
          </w:p>
          <w:p w:rsidR="00BB40BF" w:rsidRPr="00112EE6" w:rsidRDefault="00BB40BF" w:rsidP="007A03C6">
            <w:pPr>
              <w:pStyle w:val="Normlnweb"/>
              <w:spacing w:beforeAutospacing="0" w:after="6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podáním nabídky uděluje zadavateli svůj výslovný souhlas se zveřejněním podmínek jeho nabídky v rozsahu a za podmínek vyplývajících z příslušných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právních předpisů (zejména zákona</w:t>
            </w:r>
            <w:r w:rsidRPr="00AD3A6E">
              <w:rPr>
                <w:rFonts w:ascii="Arial" w:hAnsi="Arial" w:cs="Arial"/>
                <w:sz w:val="20"/>
                <w:szCs w:val="20"/>
              </w:rPr>
              <w:t xml:space="preserve"> č. 106/1999 Sb., o </w:t>
            </w:r>
            <w:r w:rsidRPr="0096248D">
              <w:rPr>
                <w:rFonts w:ascii="Arial" w:hAnsi="Arial" w:cs="Arial"/>
                <w:i/>
                <w:sz w:val="20"/>
                <w:szCs w:val="20"/>
              </w:rPr>
              <w:t>svobodném přístupu k informacím</w:t>
            </w:r>
            <w:r w:rsidRPr="00AD3A6E">
              <w:rPr>
                <w:rFonts w:ascii="Arial" w:hAnsi="Arial" w:cs="Arial"/>
                <w:sz w:val="20"/>
                <w:szCs w:val="20"/>
              </w:rPr>
              <w:t>, v platném znění).</w:t>
            </w:r>
          </w:p>
        </w:tc>
      </w:tr>
      <w:tr w:rsidR="007B65C6" w:rsidRPr="00A24981" w:rsidTr="007B65C6">
        <w:trPr>
          <w:trHeight w:val="247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65C6" w:rsidRDefault="007B65C6" w:rsidP="00BB40BF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42" w:hanging="284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Právo zadavatele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5C6" w:rsidRDefault="007B65C6" w:rsidP="0096248D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si vyhrazuje právo: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v průběhu lhůty pro podání nabídek měnit, doplnit či upřesnit podmínky zadání </w:t>
            </w:r>
            <w:r w:rsidR="00F77DFA">
              <w:rPr>
                <w:rFonts w:ascii="Arial" w:hAnsi="Arial" w:cs="Arial"/>
                <w:sz w:val="20"/>
                <w:szCs w:val="20"/>
              </w:rPr>
              <w:t>výběrového řízení</w:t>
            </w:r>
            <w:r w:rsidRPr="007B65C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nevybrat žádnou nabídku bez uvedení důvodu, 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neuzavřít smlouvu s žádným dodavatelem, </w:t>
            </w:r>
          </w:p>
          <w:p w:rsidR="007B65C6" w:rsidRPr="007B65C6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 xml:space="preserve">odmítnout všechny nabídky, </w:t>
            </w:r>
          </w:p>
          <w:p w:rsidR="007B65C6" w:rsidRPr="00AD3A6E" w:rsidRDefault="007B65C6" w:rsidP="007B65C6">
            <w:pPr>
              <w:pStyle w:val="Normlnweb"/>
              <w:numPr>
                <w:ilvl w:val="0"/>
                <w:numId w:val="31"/>
              </w:numPr>
              <w:spacing w:before="12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65C6">
              <w:rPr>
                <w:rFonts w:ascii="Arial" w:hAnsi="Arial" w:cs="Arial"/>
                <w:sz w:val="20"/>
                <w:szCs w:val="20"/>
              </w:rPr>
              <w:t>výběrové řízení kdykoliv zrušit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C1D74" w:rsidRPr="00590C99" w:rsidRDefault="0096248D" w:rsidP="008C1D74">
      <w:pPr>
        <w:pStyle w:val="znaka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textWrapping" w:clear="all"/>
      </w:r>
    </w:p>
    <w:p w:rsidR="008C1D74" w:rsidRPr="00590C99" w:rsidRDefault="008C1D74" w:rsidP="00CF3F52">
      <w:pPr>
        <w:pStyle w:val="znaka"/>
        <w:spacing w:line="276" w:lineRule="auto"/>
        <w:rPr>
          <w:rFonts w:cs="Arial"/>
          <w:sz w:val="20"/>
          <w:szCs w:val="20"/>
        </w:rPr>
      </w:pPr>
      <w:r w:rsidRPr="00590C99">
        <w:rPr>
          <w:rFonts w:cs="Arial"/>
          <w:b/>
          <w:sz w:val="20"/>
          <w:szCs w:val="20"/>
        </w:rPr>
        <w:t>Přílohy:</w:t>
      </w:r>
      <w:r w:rsidRPr="00590C99">
        <w:rPr>
          <w:rFonts w:cs="Arial"/>
          <w:sz w:val="20"/>
          <w:szCs w:val="20"/>
        </w:rPr>
        <w:tab/>
      </w:r>
    </w:p>
    <w:p w:rsidR="00533B12" w:rsidRPr="00590C99" w:rsidRDefault="0090129E" w:rsidP="00BB40BF">
      <w:pPr>
        <w:pStyle w:val="znaka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</w:t>
      </w:r>
      <w:r w:rsidR="00BB40BF">
        <w:rPr>
          <w:rFonts w:cs="Arial"/>
          <w:sz w:val="20"/>
          <w:szCs w:val="20"/>
        </w:rPr>
        <w:tab/>
      </w:r>
      <w:r w:rsidR="003B3BA9">
        <w:rPr>
          <w:rFonts w:cs="Arial"/>
          <w:sz w:val="20"/>
          <w:szCs w:val="20"/>
        </w:rPr>
        <w:t xml:space="preserve">Návrh </w:t>
      </w:r>
      <w:r w:rsidR="00D27AC2">
        <w:rPr>
          <w:rFonts w:cs="Arial"/>
          <w:sz w:val="20"/>
          <w:szCs w:val="20"/>
        </w:rPr>
        <w:t>rámcové smlouvy o dílo</w:t>
      </w:r>
      <w:r w:rsidR="00EC2EC6">
        <w:rPr>
          <w:rFonts w:cs="Arial"/>
          <w:sz w:val="20"/>
          <w:szCs w:val="20"/>
        </w:rPr>
        <w:t xml:space="preserve"> vč. příloh</w:t>
      </w:r>
    </w:p>
    <w:p w:rsidR="005D40E5" w:rsidRDefault="008C1D74" w:rsidP="00CF3F52">
      <w:pPr>
        <w:pStyle w:val="znaka"/>
        <w:spacing w:line="276" w:lineRule="auto"/>
        <w:rPr>
          <w:rFonts w:cs="Arial"/>
          <w:sz w:val="20"/>
          <w:szCs w:val="20"/>
        </w:rPr>
      </w:pPr>
      <w:r w:rsidRPr="00590C99">
        <w:rPr>
          <w:rFonts w:cs="Arial"/>
          <w:sz w:val="20"/>
          <w:szCs w:val="20"/>
        </w:rPr>
        <w:t>Příloha č.</w:t>
      </w:r>
      <w:r w:rsidR="0090129E">
        <w:rPr>
          <w:rFonts w:cs="Arial"/>
          <w:sz w:val="20"/>
          <w:szCs w:val="20"/>
        </w:rPr>
        <w:t xml:space="preserve"> 2</w:t>
      </w:r>
      <w:r w:rsidR="005E7B4F">
        <w:rPr>
          <w:rFonts w:cs="Arial"/>
          <w:sz w:val="20"/>
          <w:szCs w:val="20"/>
        </w:rPr>
        <w:tab/>
      </w:r>
      <w:r w:rsidRPr="00590C99">
        <w:rPr>
          <w:rFonts w:cs="Arial"/>
          <w:sz w:val="20"/>
          <w:szCs w:val="20"/>
        </w:rPr>
        <w:t>Krycí list</w:t>
      </w:r>
      <w:r w:rsidR="0082186C" w:rsidRPr="00590C99">
        <w:rPr>
          <w:rFonts w:cs="Arial"/>
          <w:sz w:val="20"/>
          <w:szCs w:val="20"/>
        </w:rPr>
        <w:t xml:space="preserve"> nabídky</w:t>
      </w:r>
      <w:r w:rsidR="00436D30">
        <w:rPr>
          <w:rFonts w:cs="Arial"/>
          <w:sz w:val="20"/>
          <w:szCs w:val="20"/>
        </w:rPr>
        <w:t>, č</w:t>
      </w:r>
      <w:r w:rsidR="00EC5E75" w:rsidRPr="00590C99">
        <w:rPr>
          <w:rFonts w:cs="Arial"/>
          <w:sz w:val="20"/>
          <w:szCs w:val="20"/>
        </w:rPr>
        <w:t xml:space="preserve">estné </w:t>
      </w:r>
      <w:r w:rsidR="00533B12" w:rsidRPr="00590C99">
        <w:rPr>
          <w:rFonts w:cs="Arial"/>
          <w:sz w:val="20"/>
          <w:szCs w:val="20"/>
        </w:rPr>
        <w:t>prohlášení</w:t>
      </w:r>
      <w:r w:rsidR="003B3BA9">
        <w:rPr>
          <w:rFonts w:cs="Arial"/>
          <w:sz w:val="20"/>
          <w:szCs w:val="20"/>
        </w:rPr>
        <w:t xml:space="preserve"> </w:t>
      </w:r>
    </w:p>
    <w:p w:rsidR="00FC2BD8" w:rsidRPr="00CE7F00" w:rsidRDefault="00D27AC2" w:rsidP="00CF3F52">
      <w:pPr>
        <w:pStyle w:val="znaka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Příloha č. </w:t>
      </w:r>
      <w:r w:rsidR="0090129E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ab/>
        <w:t>Rozpočet pro účely hodnocení</w:t>
      </w:r>
    </w:p>
    <w:sectPr w:rsidR="00FC2BD8" w:rsidRPr="00CE7F00" w:rsidSect="00112EE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21" w:right="1418" w:bottom="1701" w:left="1418" w:header="147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50" w:rsidRDefault="00C404AE">
      <w:r>
        <w:separator/>
      </w:r>
    </w:p>
  </w:endnote>
  <w:endnote w:type="continuationSeparator" w:id="0">
    <w:p w:rsidR="00844850" w:rsidRDefault="00C4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22" w:rsidRPr="00F0342D" w:rsidRDefault="008C1D74" w:rsidP="00F0342D">
    <w:pPr>
      <w:pStyle w:val="Zpat"/>
      <w:jc w:val="center"/>
      <w:rPr>
        <w:i w:val="0"/>
        <w:sz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10020300</wp:posOffset>
          </wp:positionV>
          <wp:extent cx="7560310" cy="563880"/>
          <wp:effectExtent l="0" t="0" r="2540" b="7620"/>
          <wp:wrapNone/>
          <wp:docPr id="47" name="Obrázek 47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veselskyt.ZZSJMK\AppData\Local\Microsoft\Windows\Temporary Internet Files\Content.Word\zápatí2strana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912" b="1604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42D">
      <w:rPr>
        <w:i w:val="0"/>
        <w:sz w:val="22"/>
      </w:rPr>
      <w:fldChar w:fldCharType="begin"/>
    </w:r>
    <w:r w:rsidRPr="00F0342D">
      <w:rPr>
        <w:i w:val="0"/>
        <w:sz w:val="22"/>
      </w:rPr>
      <w:instrText>PAGE   \* MERGEFORMAT</w:instrText>
    </w:r>
    <w:r w:rsidRPr="00F0342D">
      <w:rPr>
        <w:i w:val="0"/>
        <w:sz w:val="22"/>
      </w:rPr>
      <w:fldChar w:fldCharType="separate"/>
    </w:r>
    <w:r>
      <w:rPr>
        <w:i w:val="0"/>
        <w:noProof/>
        <w:sz w:val="22"/>
      </w:rPr>
      <w:t>2</w:t>
    </w:r>
    <w:r w:rsidRPr="00F0342D">
      <w:rPr>
        <w:i w:val="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A22" w:rsidRPr="00F0342D" w:rsidRDefault="008C1D74">
    <w:pPr>
      <w:pStyle w:val="Zpat"/>
      <w:jc w:val="center"/>
      <w:rPr>
        <w:i w:val="0"/>
        <w:sz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9845040</wp:posOffset>
          </wp:positionV>
          <wp:extent cx="7560310" cy="640080"/>
          <wp:effectExtent l="0" t="0" r="2540" b="7620"/>
          <wp:wrapNone/>
          <wp:docPr id="48" name="Obrázek 48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:\Users\veselskyt.ZZSJMK\AppData\Local\Microsoft\Windows\Temporary Internet Files\Content.Word\zápatí2strana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342D">
      <w:rPr>
        <w:i w:val="0"/>
        <w:sz w:val="20"/>
      </w:rPr>
      <w:fldChar w:fldCharType="begin"/>
    </w:r>
    <w:r w:rsidRPr="00F0342D">
      <w:rPr>
        <w:i w:val="0"/>
        <w:sz w:val="20"/>
      </w:rPr>
      <w:instrText>PAGE   \* MERGEFORMAT</w:instrText>
    </w:r>
    <w:r w:rsidRPr="00F0342D">
      <w:rPr>
        <w:i w:val="0"/>
        <w:sz w:val="20"/>
      </w:rPr>
      <w:fldChar w:fldCharType="separate"/>
    </w:r>
    <w:r w:rsidR="00B93ACF">
      <w:rPr>
        <w:i w:val="0"/>
        <w:noProof/>
        <w:sz w:val="20"/>
      </w:rPr>
      <w:t>3</w:t>
    </w:r>
    <w:r w:rsidRPr="00F0342D">
      <w:rPr>
        <w:i w:val="0"/>
        <w:sz w:val="20"/>
      </w:rPr>
      <w:fldChar w:fldCharType="end"/>
    </w:r>
  </w:p>
  <w:p w:rsidR="00B40A22" w:rsidRDefault="00E34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4" w:rsidRPr="00F0342D" w:rsidRDefault="008C1D74" w:rsidP="00B40A22">
    <w:pPr>
      <w:pStyle w:val="Zpat"/>
      <w:rPr>
        <w:b w:val="0"/>
        <w:i w:val="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9837420</wp:posOffset>
          </wp:positionV>
          <wp:extent cx="7560310" cy="746760"/>
          <wp:effectExtent l="0" t="0" r="2540" b="0"/>
          <wp:wrapNone/>
          <wp:docPr id="50" name="Obrázek 50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C:\Users\veselskyt.ZZSJMK\AppData\Local\Microsoft\Windows\Temporary Internet Files\Content.Word\zápatí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50" w:rsidRDefault="00C404AE">
      <w:r>
        <w:separator/>
      </w:r>
    </w:p>
  </w:footnote>
  <w:footnote w:type="continuationSeparator" w:id="0">
    <w:p w:rsidR="00844850" w:rsidRDefault="00C4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2D" w:rsidRPr="00F0342D" w:rsidRDefault="008C1D74">
    <w:pPr>
      <w:pStyle w:val="Zhlav"/>
      <w:rPr>
        <w:i w:val="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7620</wp:posOffset>
          </wp:positionH>
          <wp:positionV relativeFrom="page">
            <wp:posOffset>144780</wp:posOffset>
          </wp:positionV>
          <wp:extent cx="7560310" cy="807720"/>
          <wp:effectExtent l="0" t="0" r="2540" b="0"/>
          <wp:wrapNone/>
          <wp:docPr id="46" name="Obrázek 46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záhlaví2stran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14" w:rsidRPr="00F0342D" w:rsidRDefault="008C1D74" w:rsidP="00F0342D">
    <w:pPr>
      <w:pStyle w:val="Zhlav"/>
      <w:rPr>
        <w:i w:val="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247650</wp:posOffset>
          </wp:positionH>
          <wp:positionV relativeFrom="page">
            <wp:posOffset>114300</wp:posOffset>
          </wp:positionV>
          <wp:extent cx="6960235" cy="986790"/>
          <wp:effectExtent l="0" t="0" r="0" b="3810"/>
          <wp:wrapNone/>
          <wp:docPr id="49" name="Obrázek 49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záhlaví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>
                    <a:fillRect/>
                  </a:stretch>
                </pic:blipFill>
                <pic:spPr bwMode="auto">
                  <a:xfrm>
                    <a:off x="0" y="0"/>
                    <a:ext cx="696023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E46"/>
    <w:multiLevelType w:val="hybridMultilevel"/>
    <w:tmpl w:val="DD08F468"/>
    <w:lvl w:ilvl="0" w:tplc="6B78558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2B87622"/>
    <w:multiLevelType w:val="hybridMultilevel"/>
    <w:tmpl w:val="8014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FAEA728">
      <w:start w:val="4"/>
      <w:numFmt w:val="bullet"/>
      <w:lvlText w:val="•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278"/>
    <w:multiLevelType w:val="hybridMultilevel"/>
    <w:tmpl w:val="33A6CBD8"/>
    <w:lvl w:ilvl="0" w:tplc="96328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3C9F"/>
    <w:multiLevelType w:val="hybridMultilevel"/>
    <w:tmpl w:val="D3588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0689"/>
    <w:multiLevelType w:val="hybridMultilevel"/>
    <w:tmpl w:val="55EE2056"/>
    <w:lvl w:ilvl="0" w:tplc="DF707B2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E40FD"/>
    <w:multiLevelType w:val="hybridMultilevel"/>
    <w:tmpl w:val="E6AAB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C76133"/>
    <w:multiLevelType w:val="hybridMultilevel"/>
    <w:tmpl w:val="6496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DD5"/>
    <w:multiLevelType w:val="hybridMultilevel"/>
    <w:tmpl w:val="4922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55CE"/>
    <w:multiLevelType w:val="hybridMultilevel"/>
    <w:tmpl w:val="75084EA8"/>
    <w:lvl w:ilvl="0" w:tplc="0E6CA8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1FF22F5D"/>
    <w:multiLevelType w:val="hybridMultilevel"/>
    <w:tmpl w:val="9B1E4B18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C7A"/>
    <w:multiLevelType w:val="hybridMultilevel"/>
    <w:tmpl w:val="0AFA6AC6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900"/>
    <w:multiLevelType w:val="hybridMultilevel"/>
    <w:tmpl w:val="D63EC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00C3"/>
    <w:multiLevelType w:val="hybridMultilevel"/>
    <w:tmpl w:val="CE482A66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C7B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4643"/>
    <w:multiLevelType w:val="hybridMultilevel"/>
    <w:tmpl w:val="75E67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63FB"/>
    <w:multiLevelType w:val="multilevel"/>
    <w:tmpl w:val="E3086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D9736F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E2194"/>
    <w:multiLevelType w:val="hybridMultilevel"/>
    <w:tmpl w:val="EE28237E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B21F4"/>
    <w:multiLevelType w:val="hybridMultilevel"/>
    <w:tmpl w:val="69462E04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426F9"/>
    <w:multiLevelType w:val="hybridMultilevel"/>
    <w:tmpl w:val="9F867B4E"/>
    <w:lvl w:ilvl="0" w:tplc="568EE6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619D"/>
    <w:multiLevelType w:val="hybridMultilevel"/>
    <w:tmpl w:val="E5B0193C"/>
    <w:lvl w:ilvl="0" w:tplc="61CE9D38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90E74"/>
    <w:multiLevelType w:val="hybridMultilevel"/>
    <w:tmpl w:val="BB764380"/>
    <w:lvl w:ilvl="0" w:tplc="50927EB8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58A6002"/>
    <w:multiLevelType w:val="multilevel"/>
    <w:tmpl w:val="E892EE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FE04B6"/>
    <w:multiLevelType w:val="multilevel"/>
    <w:tmpl w:val="24CAA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2A7567"/>
    <w:multiLevelType w:val="multilevel"/>
    <w:tmpl w:val="4AFE5A7C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CB85815"/>
    <w:multiLevelType w:val="hybridMultilevel"/>
    <w:tmpl w:val="9956F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10CEF"/>
    <w:multiLevelType w:val="hybridMultilevel"/>
    <w:tmpl w:val="E2CE9FC2"/>
    <w:lvl w:ilvl="0" w:tplc="D52C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960CE"/>
    <w:multiLevelType w:val="hybridMultilevel"/>
    <w:tmpl w:val="59102784"/>
    <w:lvl w:ilvl="0" w:tplc="54A2461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C8030E"/>
    <w:multiLevelType w:val="hybridMultilevel"/>
    <w:tmpl w:val="8014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FAEA728">
      <w:start w:val="4"/>
      <w:numFmt w:val="bullet"/>
      <w:lvlText w:val="•"/>
      <w:lvlJc w:val="left"/>
      <w:pPr>
        <w:ind w:left="2340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B38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52469"/>
    <w:multiLevelType w:val="hybridMultilevel"/>
    <w:tmpl w:val="741A84D4"/>
    <w:lvl w:ilvl="0" w:tplc="7146F2F0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8EC3544"/>
    <w:multiLevelType w:val="hybridMultilevel"/>
    <w:tmpl w:val="29BEECBE"/>
    <w:lvl w:ilvl="0" w:tplc="CAA0DEE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0"/>
  </w:num>
  <w:num w:numId="4">
    <w:abstractNumId w:val="23"/>
  </w:num>
  <w:num w:numId="5">
    <w:abstractNumId w:val="20"/>
  </w:num>
  <w:num w:numId="6">
    <w:abstractNumId w:val="2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5"/>
  </w:num>
  <w:num w:numId="13">
    <w:abstractNumId w:val="31"/>
  </w:num>
  <w:num w:numId="14">
    <w:abstractNumId w:val="17"/>
  </w:num>
  <w:num w:numId="15">
    <w:abstractNumId w:val="19"/>
  </w:num>
  <w:num w:numId="16">
    <w:abstractNumId w:val="22"/>
  </w:num>
  <w:num w:numId="17">
    <w:abstractNumId w:val="16"/>
  </w:num>
  <w:num w:numId="18">
    <w:abstractNumId w:val="15"/>
  </w:num>
  <w:num w:numId="19">
    <w:abstractNumId w:val="3"/>
  </w:num>
  <w:num w:numId="20">
    <w:abstractNumId w:val="12"/>
  </w:num>
  <w:num w:numId="21">
    <w:abstractNumId w:val="27"/>
  </w:num>
  <w:num w:numId="22">
    <w:abstractNumId w:val="13"/>
  </w:num>
  <w:num w:numId="23">
    <w:abstractNumId w:val="18"/>
  </w:num>
  <w:num w:numId="24">
    <w:abstractNumId w:val="8"/>
  </w:num>
  <w:num w:numId="25">
    <w:abstractNumId w:val="0"/>
  </w:num>
  <w:num w:numId="26">
    <w:abstractNumId w:val="11"/>
  </w:num>
  <w:num w:numId="2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</w:num>
  <w:num w:numId="30">
    <w:abstractNumId w:val="26"/>
  </w:num>
  <w:num w:numId="31">
    <w:abstractNumId w:val="10"/>
  </w:num>
  <w:num w:numId="32">
    <w:abstractNumId w:val="3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E"/>
    <w:rsid w:val="000270B5"/>
    <w:rsid w:val="00040913"/>
    <w:rsid w:val="000439DC"/>
    <w:rsid w:val="00054C64"/>
    <w:rsid w:val="00075B53"/>
    <w:rsid w:val="000913DB"/>
    <w:rsid w:val="000936A1"/>
    <w:rsid w:val="0009448E"/>
    <w:rsid w:val="00096B32"/>
    <w:rsid w:val="0009728C"/>
    <w:rsid w:val="000B3C6E"/>
    <w:rsid w:val="000B5393"/>
    <w:rsid w:val="000B6CF4"/>
    <w:rsid w:val="000E5DD3"/>
    <w:rsid w:val="00112EE6"/>
    <w:rsid w:val="0011343A"/>
    <w:rsid w:val="00131B7F"/>
    <w:rsid w:val="001641D1"/>
    <w:rsid w:val="0016492D"/>
    <w:rsid w:val="00172A6C"/>
    <w:rsid w:val="0017746E"/>
    <w:rsid w:val="00186B26"/>
    <w:rsid w:val="001B2D29"/>
    <w:rsid w:val="001F0DFF"/>
    <w:rsid w:val="00215D92"/>
    <w:rsid w:val="00246F9D"/>
    <w:rsid w:val="0026023B"/>
    <w:rsid w:val="00263309"/>
    <w:rsid w:val="00273B37"/>
    <w:rsid w:val="00281055"/>
    <w:rsid w:val="0028572A"/>
    <w:rsid w:val="0028698A"/>
    <w:rsid w:val="002C6780"/>
    <w:rsid w:val="002D117B"/>
    <w:rsid w:val="002D19D6"/>
    <w:rsid w:val="002F2F31"/>
    <w:rsid w:val="00306738"/>
    <w:rsid w:val="00320925"/>
    <w:rsid w:val="00354AC4"/>
    <w:rsid w:val="0035655C"/>
    <w:rsid w:val="00374DA4"/>
    <w:rsid w:val="00376AFB"/>
    <w:rsid w:val="003B3BA9"/>
    <w:rsid w:val="003D013B"/>
    <w:rsid w:val="003F0F53"/>
    <w:rsid w:val="00407014"/>
    <w:rsid w:val="00411AE3"/>
    <w:rsid w:val="004232D6"/>
    <w:rsid w:val="0042453D"/>
    <w:rsid w:val="00431DCA"/>
    <w:rsid w:val="0043381D"/>
    <w:rsid w:val="00436D30"/>
    <w:rsid w:val="00443F7F"/>
    <w:rsid w:val="004667DD"/>
    <w:rsid w:val="00471708"/>
    <w:rsid w:val="004A00C9"/>
    <w:rsid w:val="004A02C0"/>
    <w:rsid w:val="004B0CFD"/>
    <w:rsid w:val="004D6A44"/>
    <w:rsid w:val="00533B12"/>
    <w:rsid w:val="00545473"/>
    <w:rsid w:val="005517E8"/>
    <w:rsid w:val="005747C4"/>
    <w:rsid w:val="00574F65"/>
    <w:rsid w:val="00577027"/>
    <w:rsid w:val="00581465"/>
    <w:rsid w:val="0058675F"/>
    <w:rsid w:val="00590C99"/>
    <w:rsid w:val="00592172"/>
    <w:rsid w:val="005A346E"/>
    <w:rsid w:val="005A4283"/>
    <w:rsid w:val="005A6D5D"/>
    <w:rsid w:val="005D3B6C"/>
    <w:rsid w:val="005D40E5"/>
    <w:rsid w:val="005E7B4F"/>
    <w:rsid w:val="006024B6"/>
    <w:rsid w:val="00641C17"/>
    <w:rsid w:val="00653EDB"/>
    <w:rsid w:val="006557E2"/>
    <w:rsid w:val="0067444A"/>
    <w:rsid w:val="00675EBF"/>
    <w:rsid w:val="00695269"/>
    <w:rsid w:val="006D701F"/>
    <w:rsid w:val="007000E7"/>
    <w:rsid w:val="00706E9D"/>
    <w:rsid w:val="00712C45"/>
    <w:rsid w:val="00715217"/>
    <w:rsid w:val="00731892"/>
    <w:rsid w:val="00735C6F"/>
    <w:rsid w:val="00737856"/>
    <w:rsid w:val="00740E99"/>
    <w:rsid w:val="007474E1"/>
    <w:rsid w:val="0076344C"/>
    <w:rsid w:val="00770251"/>
    <w:rsid w:val="007876DC"/>
    <w:rsid w:val="00794F8B"/>
    <w:rsid w:val="007B65C6"/>
    <w:rsid w:val="007C42D8"/>
    <w:rsid w:val="007C6CEE"/>
    <w:rsid w:val="007F54C9"/>
    <w:rsid w:val="00801FB2"/>
    <w:rsid w:val="0080348D"/>
    <w:rsid w:val="0082186C"/>
    <w:rsid w:val="00844850"/>
    <w:rsid w:val="00847534"/>
    <w:rsid w:val="008535DA"/>
    <w:rsid w:val="0087366B"/>
    <w:rsid w:val="00896DE9"/>
    <w:rsid w:val="008A014C"/>
    <w:rsid w:val="008A5D8A"/>
    <w:rsid w:val="008B39A1"/>
    <w:rsid w:val="008C10ED"/>
    <w:rsid w:val="008C1D74"/>
    <w:rsid w:val="0090129E"/>
    <w:rsid w:val="00901889"/>
    <w:rsid w:val="00935F13"/>
    <w:rsid w:val="0095013B"/>
    <w:rsid w:val="00950600"/>
    <w:rsid w:val="0096248D"/>
    <w:rsid w:val="00973DE0"/>
    <w:rsid w:val="009A1DB1"/>
    <w:rsid w:val="009A7D86"/>
    <w:rsid w:val="009E5466"/>
    <w:rsid w:val="009E5BE1"/>
    <w:rsid w:val="009F7692"/>
    <w:rsid w:val="00A24981"/>
    <w:rsid w:val="00A27E18"/>
    <w:rsid w:val="00A3612E"/>
    <w:rsid w:val="00A444AE"/>
    <w:rsid w:val="00AC1862"/>
    <w:rsid w:val="00AD3A6E"/>
    <w:rsid w:val="00AE394A"/>
    <w:rsid w:val="00AE5E7E"/>
    <w:rsid w:val="00B00A73"/>
    <w:rsid w:val="00B134B4"/>
    <w:rsid w:val="00B352A2"/>
    <w:rsid w:val="00B44D4A"/>
    <w:rsid w:val="00B561C9"/>
    <w:rsid w:val="00B76E6E"/>
    <w:rsid w:val="00B844C5"/>
    <w:rsid w:val="00B85497"/>
    <w:rsid w:val="00B93ACF"/>
    <w:rsid w:val="00BB40BF"/>
    <w:rsid w:val="00BB7EDD"/>
    <w:rsid w:val="00BF635A"/>
    <w:rsid w:val="00C23182"/>
    <w:rsid w:val="00C31568"/>
    <w:rsid w:val="00C323BF"/>
    <w:rsid w:val="00C404AE"/>
    <w:rsid w:val="00C55E35"/>
    <w:rsid w:val="00C7739E"/>
    <w:rsid w:val="00CA1253"/>
    <w:rsid w:val="00CD2082"/>
    <w:rsid w:val="00CE7F00"/>
    <w:rsid w:val="00CF1542"/>
    <w:rsid w:val="00CF3F52"/>
    <w:rsid w:val="00D01333"/>
    <w:rsid w:val="00D13F5E"/>
    <w:rsid w:val="00D17A7D"/>
    <w:rsid w:val="00D205D4"/>
    <w:rsid w:val="00D26169"/>
    <w:rsid w:val="00D27AC2"/>
    <w:rsid w:val="00D4598A"/>
    <w:rsid w:val="00D47CC3"/>
    <w:rsid w:val="00D60699"/>
    <w:rsid w:val="00D724A7"/>
    <w:rsid w:val="00DA26CA"/>
    <w:rsid w:val="00DB0599"/>
    <w:rsid w:val="00DB4B44"/>
    <w:rsid w:val="00DC086A"/>
    <w:rsid w:val="00DC7E42"/>
    <w:rsid w:val="00DD168D"/>
    <w:rsid w:val="00DF4EDC"/>
    <w:rsid w:val="00DF56F4"/>
    <w:rsid w:val="00E03274"/>
    <w:rsid w:val="00E06AEF"/>
    <w:rsid w:val="00E13CC9"/>
    <w:rsid w:val="00E16058"/>
    <w:rsid w:val="00E20642"/>
    <w:rsid w:val="00E226F6"/>
    <w:rsid w:val="00E34A64"/>
    <w:rsid w:val="00E61257"/>
    <w:rsid w:val="00E6780B"/>
    <w:rsid w:val="00E718DF"/>
    <w:rsid w:val="00E86DCE"/>
    <w:rsid w:val="00EB0E21"/>
    <w:rsid w:val="00EC2EC6"/>
    <w:rsid w:val="00EC5E75"/>
    <w:rsid w:val="00EC6FDB"/>
    <w:rsid w:val="00ED16D7"/>
    <w:rsid w:val="00ED7497"/>
    <w:rsid w:val="00EF3E0F"/>
    <w:rsid w:val="00F305CE"/>
    <w:rsid w:val="00F57242"/>
    <w:rsid w:val="00F61551"/>
    <w:rsid w:val="00F656B6"/>
    <w:rsid w:val="00F77DFA"/>
    <w:rsid w:val="00FA5186"/>
    <w:rsid w:val="00FA6068"/>
    <w:rsid w:val="00FC0DDD"/>
    <w:rsid w:val="00FC2BD8"/>
    <w:rsid w:val="00FC5992"/>
    <w:rsid w:val="00FD1460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CCEE1"/>
  <w15:chartTrackingRefBased/>
  <w15:docId w15:val="{0F4CEB8D-7458-49B3-9FC1-3F9FCA4B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1D74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D74"/>
    <w:rPr>
      <w:color w:val="0000FF"/>
      <w:u w:val="single"/>
    </w:rPr>
  </w:style>
  <w:style w:type="paragraph" w:customStyle="1" w:styleId="vc2">
    <w:name w:val="věc 2"/>
    <w:basedOn w:val="Normln"/>
    <w:rsid w:val="008C1D74"/>
    <w:pPr>
      <w:spacing w:before="40"/>
      <w:ind w:firstLine="0"/>
    </w:pPr>
    <w:rPr>
      <w:b/>
      <w:u w:val="single"/>
    </w:rPr>
  </w:style>
  <w:style w:type="paragraph" w:styleId="Zhlav">
    <w:name w:val="header"/>
    <w:basedOn w:val="Normln"/>
    <w:link w:val="ZhlavChar"/>
    <w:rsid w:val="008C1D74"/>
    <w:pPr>
      <w:keepLines/>
      <w:tabs>
        <w:tab w:val="right" w:pos="9356"/>
        <w:tab w:val="decimal" w:pos="9582"/>
      </w:tabs>
      <w:spacing w:line="200" w:lineRule="exact"/>
      <w:ind w:firstLine="0"/>
    </w:pPr>
    <w:rPr>
      <w:i/>
      <w:sz w:val="18"/>
    </w:rPr>
  </w:style>
  <w:style w:type="character" w:customStyle="1" w:styleId="ZhlavChar">
    <w:name w:val="Záhlaví Char"/>
    <w:basedOn w:val="Standardnpsmoodstavce"/>
    <w:link w:val="Zhlav"/>
    <w:rsid w:val="008C1D74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C1D74"/>
    <w:pPr>
      <w:keepLines/>
      <w:tabs>
        <w:tab w:val="center" w:pos="4536"/>
        <w:tab w:val="right" w:pos="9015"/>
      </w:tabs>
      <w:ind w:firstLine="0"/>
    </w:pPr>
    <w:rPr>
      <w:rFonts w:ascii="Arial Narrow" w:hAnsi="Arial Narrow"/>
      <w:b/>
      <w:i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C1D74"/>
    <w:rPr>
      <w:rFonts w:ascii="Arial Narrow" w:eastAsia="Times New Roman" w:hAnsi="Arial Narrow" w:cs="Times New Roman"/>
      <w:b/>
      <w:i/>
      <w:sz w:val="18"/>
      <w:szCs w:val="20"/>
      <w:lang w:eastAsia="cs-CZ"/>
    </w:rPr>
  </w:style>
  <w:style w:type="paragraph" w:customStyle="1" w:styleId="znaka">
    <w:name w:val="značka"/>
    <w:basedOn w:val="Normln"/>
    <w:rsid w:val="008C1D74"/>
    <w:pPr>
      <w:ind w:left="794" w:hanging="794"/>
      <w:jc w:val="left"/>
    </w:pPr>
    <w:rPr>
      <w:sz w:val="18"/>
      <w:szCs w:val="18"/>
    </w:rPr>
  </w:style>
  <w:style w:type="paragraph" w:styleId="Bezmezer">
    <w:name w:val="No Spacing"/>
    <w:link w:val="BezmezerChar"/>
    <w:uiPriority w:val="1"/>
    <w:qFormat/>
    <w:rsid w:val="008C1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8C1D74"/>
    <w:rPr>
      <w:rFonts w:ascii="Calibri" w:eastAsia="Calibri" w:hAnsi="Calibri" w:cs="Times New Roman"/>
    </w:rPr>
  </w:style>
  <w:style w:type="paragraph" w:styleId="Normlnweb">
    <w:name w:val="Normal (Web)"/>
    <w:basedOn w:val="Normln"/>
    <w:rsid w:val="008C1D74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aliases w:val="Smlouva-Odst."/>
    <w:basedOn w:val="Normln"/>
    <w:link w:val="OdstavecseseznamemChar"/>
    <w:qFormat/>
    <w:rsid w:val="007C42D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OdstavecseseznamemChar">
    <w:name w:val="Odstavec se seznamem Char"/>
    <w:aliases w:val="Smlouva-Odst. Char"/>
    <w:link w:val="Odstavecseseznamem"/>
    <w:locked/>
    <w:rsid w:val="007C42D8"/>
    <w:rPr>
      <w:rFonts w:ascii="Calibri" w:eastAsia="Calibri" w:hAnsi="Calibri" w:cs="Times New Roman"/>
    </w:rPr>
  </w:style>
  <w:style w:type="paragraph" w:customStyle="1" w:styleId="Textobyc">
    <w:name w:val="Text obyc"/>
    <w:basedOn w:val="Normln"/>
    <w:rsid w:val="00B134B4"/>
    <w:pPr>
      <w:widowControl w:val="0"/>
      <w:suppressAutoHyphens/>
      <w:spacing w:before="240" w:after="120"/>
      <w:ind w:firstLine="0"/>
    </w:pPr>
    <w:rPr>
      <w:rFonts w:ascii="Verdana" w:eastAsia="Lucida Sans Unicode" w:hAnsi="Verdana"/>
      <w:kern w:val="2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6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2">
    <w:name w:val="Základ 2"/>
    <w:basedOn w:val="Odstavecseseznamem"/>
    <w:qFormat/>
    <w:rsid w:val="00112EE6"/>
    <w:pPr>
      <w:numPr>
        <w:numId w:val="28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112EE6"/>
    <w:pPr>
      <w:numPr>
        <w:ilvl w:val="1"/>
        <w:numId w:val="28"/>
      </w:numPr>
      <w:spacing w:after="0" w:line="240" w:lineRule="auto"/>
      <w:ind w:left="127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3Char">
    <w:name w:val="Základ 3 Char"/>
    <w:basedOn w:val="Standardnpsmoodstavce"/>
    <w:link w:val="Zklad3"/>
    <w:rsid w:val="00112E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2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2EE6"/>
    <w:pPr>
      <w:ind w:firstLine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2EE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link w:val="Zkladntext"/>
    <w:locked/>
    <w:rsid w:val="00112EE6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112EE6"/>
    <w:pPr>
      <w:spacing w:after="120"/>
      <w:ind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112EE6"/>
    <w:rPr>
      <w:rFonts w:ascii="Arial" w:eastAsia="Times New Roman" w:hAnsi="Arial" w:cs="Times New Roman"/>
      <w:szCs w:val="20"/>
      <w:lang w:eastAsia="cs-CZ"/>
    </w:rPr>
  </w:style>
  <w:style w:type="paragraph" w:customStyle="1" w:styleId="slovn2rove">
    <w:name w:val="Číslování 2. úroveň"/>
    <w:basedOn w:val="Odstavecseseznamem"/>
    <w:link w:val="slovn2roveChar"/>
    <w:qFormat/>
    <w:rsid w:val="00112EE6"/>
    <w:pPr>
      <w:tabs>
        <w:tab w:val="num" w:pos="720"/>
      </w:tabs>
      <w:spacing w:before="120" w:after="120" w:line="240" w:lineRule="auto"/>
      <w:ind w:hanging="720"/>
      <w:contextualSpacing w:val="0"/>
      <w:jc w:val="both"/>
    </w:pPr>
    <w:rPr>
      <w:rFonts w:eastAsia="Times New Roman"/>
      <w:sz w:val="24"/>
      <w:szCs w:val="24"/>
      <w:lang w:eastAsia="cs-CZ"/>
    </w:rPr>
  </w:style>
  <w:style w:type="character" w:customStyle="1" w:styleId="slovn2roveChar">
    <w:name w:val="Číslování 2. úroveň Char"/>
    <w:basedOn w:val="Standardnpsmoodstavce"/>
    <w:link w:val="slovn2rove"/>
    <w:rsid w:val="00112EE6"/>
    <w:rPr>
      <w:rFonts w:ascii="Calibri" w:eastAsia="Times New Roman" w:hAnsi="Calibri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0B5"/>
    <w:pPr>
      <w:ind w:firstLine="567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0B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tnyj@zzsjm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tnyj@zzsjmk.cz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7555-0066-4B0B-8EDE-94857D2A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NOVOTNÝ Jan, Ing.</cp:lastModifiedBy>
  <cp:revision>179</cp:revision>
  <cp:lastPrinted>2023-09-21T15:53:00Z</cp:lastPrinted>
  <dcterms:created xsi:type="dcterms:W3CDTF">2021-07-26T09:07:00Z</dcterms:created>
  <dcterms:modified xsi:type="dcterms:W3CDTF">2025-03-25T12:54:00Z</dcterms:modified>
</cp:coreProperties>
</file>