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27391016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287A76">
        <w:rPr>
          <w:rFonts w:ascii="Calibri Light" w:hAnsi="Calibri Light" w:cs="Calibri Light"/>
          <w:b/>
        </w:rPr>
        <w:t>„</w:t>
      </w:r>
      <w:r w:rsidR="00287A76" w:rsidRPr="00287A76">
        <w:rPr>
          <w:rFonts w:ascii="Calibri Light" w:hAnsi="Calibri Light" w:cs="Calibri Light"/>
          <w:b/>
          <w:szCs w:val="52"/>
        </w:rPr>
        <w:t>Diagnostické soupravy a kalibrační materiál, spotřební materiál a systémové roztoky včetně bezplatné výpůjčky analyzátoru</w:t>
      </w:r>
      <w:r w:rsidR="006B2D41">
        <w:rPr>
          <w:rFonts w:ascii="Calibri Light" w:hAnsi="Calibri Light" w:cs="Calibri Light"/>
          <w:b/>
          <w:szCs w:val="52"/>
        </w:rPr>
        <w:t xml:space="preserve"> pro oddělení klinické biochemie</w:t>
      </w:r>
      <w:r w:rsidRPr="00287A76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77E6177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287A76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33167525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287A76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F4EF" w14:textId="7B527047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B2D41">
      <w:rPr>
        <w:rFonts w:ascii="Calibri Light" w:hAnsi="Calibri Light" w:cs="Calibri Light"/>
        <w:b/>
        <w:szCs w:val="20"/>
      </w:rPr>
      <w:t xml:space="preserve">Příloha č. </w:t>
    </w:r>
    <w:r w:rsidR="006B2D41" w:rsidRPr="006B2D41">
      <w:rPr>
        <w:rFonts w:ascii="Calibri Light" w:hAnsi="Calibri Light" w:cs="Calibri Light"/>
        <w:b/>
        <w:szCs w:val="20"/>
      </w:rPr>
      <w:t>4</w:t>
    </w:r>
    <w:r w:rsidRPr="006B2D41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6B2D41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87A76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64471"/>
    <w:rsid w:val="0048401B"/>
    <w:rsid w:val="00484024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B2D41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335E6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3067</Characters>
  <Application>Microsoft Office Word</Application>
  <DocSecurity>0</DocSecurity>
  <Lines>25</Lines>
  <Paragraphs>6</Paragraphs>
  <ScaleCrop>false</ScaleCrop>
  <Company>Ministerstvo financí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5</cp:revision>
  <dcterms:created xsi:type="dcterms:W3CDTF">2024-07-11T05:45:00Z</dcterms:created>
  <dcterms:modified xsi:type="dcterms:W3CDTF">2024-09-26T06:37:00Z</dcterms:modified>
</cp:coreProperties>
</file>