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13067A32" w:rsidR="00AC1675" w:rsidRPr="00513599" w:rsidRDefault="00685446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 w:rsidRPr="00513599">
        <w:rPr>
          <w:rFonts w:asciiTheme="minorHAnsi" w:hAnsiTheme="minorHAnsi" w:cstheme="minorHAnsi"/>
          <w:b/>
          <w:sz w:val="28"/>
          <w:szCs w:val="28"/>
        </w:rPr>
        <w:t>„</w:t>
      </w:r>
      <w:r w:rsidR="00395A3B" w:rsidRPr="00513599">
        <w:rPr>
          <w:rFonts w:asciiTheme="minorHAnsi" w:hAnsiTheme="minorHAnsi" w:cstheme="minorHAnsi"/>
          <w:b/>
          <w:sz w:val="28"/>
          <w:szCs w:val="28"/>
        </w:rPr>
        <w:t>DNS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082D">
        <w:rPr>
          <w:rFonts w:asciiTheme="minorHAnsi" w:hAnsiTheme="minorHAnsi" w:cstheme="minorHAnsi"/>
          <w:b/>
          <w:sz w:val="28"/>
          <w:szCs w:val="28"/>
        </w:rPr>
        <w:t>3</w:t>
      </w:r>
      <w:r w:rsidR="00E0687B">
        <w:rPr>
          <w:rFonts w:asciiTheme="minorHAnsi" w:hAnsiTheme="minorHAnsi" w:cstheme="minorHAnsi"/>
          <w:b/>
          <w:sz w:val="28"/>
          <w:szCs w:val="28"/>
        </w:rPr>
        <w:t>5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92911">
        <w:rPr>
          <w:rFonts w:asciiTheme="minorHAnsi" w:hAnsiTheme="minorHAnsi" w:cstheme="minorHAnsi"/>
          <w:b/>
          <w:sz w:val="28"/>
          <w:szCs w:val="28"/>
        </w:rPr>
        <w:t xml:space="preserve">Stolky </w:t>
      </w:r>
      <w:r w:rsidR="00E0687B">
        <w:rPr>
          <w:rFonts w:asciiTheme="minorHAnsi" w:hAnsiTheme="minorHAnsi" w:cstheme="minorHAnsi"/>
          <w:b/>
          <w:sz w:val="28"/>
          <w:szCs w:val="28"/>
        </w:rPr>
        <w:t>3</w:t>
      </w:r>
      <w:r w:rsidR="00394B40" w:rsidRPr="00513599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36196FCD" w:rsidR="008E34AF" w:rsidRPr="00513599" w:rsidRDefault="00582775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Nemocnice Kyjov</w:t>
            </w:r>
            <w:r w:rsidR="00705785" w:rsidRPr="00513599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10180289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Strážovská 1247/22, 69701 Kyjov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0DE72FDA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00226912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62E7C910" w:rsidR="008E34AF" w:rsidRPr="00513599" w:rsidRDefault="00582775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MUDr. Jiřím Vyhnalem, ředitelem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neměřitelných parametrů deklaruje požadované technické parametry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513599">
        <w:rPr>
          <w:rFonts w:asciiTheme="minorHAnsi" w:hAnsiTheme="minorHAnsi" w:cstheme="minorHAnsi"/>
        </w:rPr>
        <w:t xml:space="preserve"> </w:t>
      </w:r>
      <w:r w:rsidR="009715CC" w:rsidRPr="00513599">
        <w:rPr>
          <w:rFonts w:asciiTheme="minorHAnsi" w:hAnsiTheme="minorHAnsi" w:cstheme="minorHAnsi"/>
        </w:rPr>
        <w:t xml:space="preserve">V této fázi dodavatel </w:t>
      </w:r>
      <w:r w:rsidR="009715CC" w:rsidRPr="00513599">
        <w:rPr>
          <w:rFonts w:asciiTheme="minorHAnsi" w:hAnsiTheme="minorHAnsi" w:cstheme="minorHAnsi"/>
          <w:b/>
          <w:bCs/>
        </w:rPr>
        <w:t>předloží spolu se vzork</w:t>
      </w:r>
      <w:r w:rsidR="005526DC" w:rsidRPr="00513599">
        <w:rPr>
          <w:rFonts w:asciiTheme="minorHAnsi" w:hAnsiTheme="minorHAnsi" w:cstheme="minorHAnsi"/>
          <w:b/>
          <w:bCs/>
        </w:rPr>
        <w:t>y</w:t>
      </w:r>
      <w:r w:rsidR="00E864F2" w:rsidRPr="00513599">
        <w:rPr>
          <w:rFonts w:asciiTheme="minorHAnsi" w:hAnsiTheme="minorHAnsi" w:cstheme="minorHAnsi"/>
          <w:b/>
          <w:bCs/>
        </w:rPr>
        <w:t xml:space="preserve">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513599">
        <w:rPr>
          <w:rFonts w:asciiTheme="minorHAnsi" w:hAnsiTheme="minorHAnsi" w:cstheme="minorHAnsi"/>
          <w:b/>
          <w:bCs/>
        </w:rPr>
        <w:t>veškeré doklady dle</w:t>
      </w:r>
      <w:r w:rsidR="00F93EB3" w:rsidRPr="00513599">
        <w:rPr>
          <w:rFonts w:asciiTheme="minorHAnsi" w:hAnsiTheme="minorHAnsi" w:cstheme="minorHAnsi"/>
          <w:b/>
          <w:bCs/>
        </w:rPr>
        <w:t xml:space="preserve"> čl. IV.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r w:rsidR="006035C7" w:rsidRPr="00513599">
        <w:rPr>
          <w:rFonts w:asciiTheme="minorHAnsi" w:hAnsiTheme="minorHAnsi" w:cstheme="minorHAnsi"/>
          <w:b/>
          <w:bCs/>
        </w:rPr>
        <w:t xml:space="preserve">odst. </w:t>
      </w:r>
      <w:r w:rsidR="00E47DF8" w:rsidRPr="00513599">
        <w:rPr>
          <w:rFonts w:asciiTheme="minorHAnsi" w:hAnsiTheme="minorHAnsi" w:cstheme="minorHAnsi"/>
          <w:b/>
          <w:bCs/>
        </w:rPr>
        <w:t>3</w:t>
      </w:r>
      <w:r w:rsidR="006035C7" w:rsidRPr="00513599">
        <w:rPr>
          <w:rFonts w:asciiTheme="minorHAnsi" w:hAnsiTheme="minorHAnsi" w:cstheme="minorHAnsi"/>
          <w:b/>
          <w:bCs/>
        </w:rPr>
        <w:t>.</w:t>
      </w:r>
      <w:r w:rsidR="00D61AB2" w:rsidRPr="00513599">
        <w:rPr>
          <w:rFonts w:asciiTheme="minorHAnsi" w:hAnsiTheme="minorHAnsi" w:cstheme="minorHAnsi"/>
          <w:b/>
          <w:bCs/>
        </w:rPr>
        <w:t>8</w:t>
      </w:r>
      <w:r w:rsidR="00D32345" w:rsidRPr="00513599">
        <w:rPr>
          <w:rFonts w:asciiTheme="minorHAnsi" w:hAnsiTheme="minorHAnsi" w:cstheme="minorHAnsi"/>
          <w:b/>
          <w:bCs/>
        </w:rPr>
        <w:t>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513599">
        <w:rPr>
          <w:rFonts w:asciiTheme="minorHAnsi" w:hAnsiTheme="minorHAnsi" w:cstheme="minorHAnsi"/>
          <w:b/>
          <w:bCs/>
        </w:rPr>
        <w:t>závazného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52A78E73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</w:t>
      </w:r>
      <w:r w:rsidR="00C92911">
        <w:rPr>
          <w:rFonts w:asciiTheme="minorHAnsi" w:hAnsiTheme="minorHAnsi" w:cstheme="minorHAnsi"/>
          <w:b/>
          <w:bCs/>
        </w:rPr>
        <w:t>typ pacientského stolku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p w14:paraId="66C5318D" w14:textId="720C07FB" w:rsidR="00C92911" w:rsidRDefault="00E0687B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Jídelní stolek 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762"/>
        <w:gridCol w:w="2510"/>
        <w:gridCol w:w="2360"/>
      </w:tblGrid>
      <w:tr w:rsidR="00C92911" w:rsidRPr="00C92911" w14:paraId="2A21901E" w14:textId="7B0029B9" w:rsidTr="00C92911">
        <w:trPr>
          <w:trHeight w:val="50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C17E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Č.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005DC10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Požadavky zadavatele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0AC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Nabídka dodavatele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4D9139" w14:textId="4BCD786C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Výsledek testování</w:t>
            </w:r>
          </w:p>
        </w:tc>
      </w:tr>
      <w:tr w:rsidR="00C92911" w:rsidRPr="00C92911" w14:paraId="11D63C33" w14:textId="4AC90AA7" w:rsidTr="00A64ABC">
        <w:trPr>
          <w:trHeight w:val="504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295DB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BCCEC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Základní parametry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55D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Parametry nabídky</w:t>
            </w:r>
          </w:p>
        </w:tc>
        <w:tc>
          <w:tcPr>
            <w:tcW w:w="2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DAA856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E0687B" w:rsidRPr="00C92911" w14:paraId="0D6C1F4B" w14:textId="31CDA1DB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B03" w14:textId="6376F76D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A91B8D" w14:textId="0482222B" w:rsidR="00E0687B" w:rsidRPr="006450C8" w:rsidRDefault="00E0687B" w:rsidP="00E0687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Dezinfikovatelný materiál (plast/kov)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EBC8" w14:textId="41C44B08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  <w:r>
              <w:rPr>
                <w:rFonts w:cs="Calibri"/>
                <w:i/>
                <w:iCs/>
                <w:color w:val="FF0000"/>
              </w:rPr>
              <w:t>plast/kov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C720AE" w14:textId="77777777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</w:p>
        </w:tc>
      </w:tr>
      <w:tr w:rsidR="00E0687B" w:rsidRPr="00C92911" w14:paraId="2A4661CB" w14:textId="4A3D900C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63D" w14:textId="0A66DA98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3CA927" w14:textId="7BBFEFFD" w:rsidR="00E0687B" w:rsidRPr="006450C8" w:rsidRDefault="00E0687B" w:rsidP="00E0687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Oboustranné provedení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49CF" w14:textId="35F6BB60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CBF839" w14:textId="77777777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E0687B" w:rsidRPr="00C92911" w14:paraId="2572C3CB" w14:textId="49FE70B5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92F" w14:textId="07B1E034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82A1201" w14:textId="79DC2739" w:rsidR="00E0687B" w:rsidRPr="006450C8" w:rsidRDefault="00E0687B" w:rsidP="00E0687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cs="Calibri"/>
              </w:rPr>
              <w:t>Náklopná</w:t>
            </w:r>
            <w:proofErr w:type="spellEnd"/>
            <w:r>
              <w:rPr>
                <w:rFonts w:cs="Calibri"/>
              </w:rPr>
              <w:t xml:space="preserve"> jídelní deska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99B7" w14:textId="7152FDC6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36ACF7" w14:textId="77777777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E0687B" w:rsidRPr="00C92911" w14:paraId="0B4F30C9" w14:textId="69965812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312" w14:textId="50C42E68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2BE6898" w14:textId="3F27B3FA" w:rsidR="00E0687B" w:rsidRPr="006450C8" w:rsidRDefault="00E0687B" w:rsidP="00E0687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Regulace sklonu jídelní desky bez použití rukojeti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3488" w14:textId="6652238E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D8A4C" w14:textId="77777777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E0687B" w:rsidRPr="00C92911" w14:paraId="246DF48B" w14:textId="4D6F64B1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E4C" w14:textId="23DC644D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D5DB0C" w14:textId="05E439F0" w:rsidR="00E0687B" w:rsidRPr="006450C8" w:rsidRDefault="00E0687B" w:rsidP="00E0687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Kolečka s brzdou (min. 2)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5BDC" w14:textId="57CC2BA8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>
              <w:rPr>
                <w:rFonts w:cs="Calibri"/>
                <w:i/>
                <w:iCs/>
                <w:color w:val="FF0000"/>
              </w:rPr>
              <w:t>ANO/NE, … koleček s brzdou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76C765" w14:textId="77777777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E0687B" w:rsidRPr="00C92911" w14:paraId="2B355C50" w14:textId="78CC5983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85F" w14:textId="5E761C18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24301D" w14:textId="249D4C89" w:rsidR="00E0687B" w:rsidRPr="006450C8" w:rsidRDefault="00E0687B" w:rsidP="00E0687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Barevné kombinace dle vzorníku bez příplatku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ACF1" w14:textId="7A61D3BA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92DF0A" w14:textId="77777777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E0687B" w:rsidRPr="00C92911" w14:paraId="6D61A1AF" w14:textId="67836490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CD5" w14:textId="45B07751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E19411" w14:textId="7032C51B" w:rsidR="00E0687B" w:rsidRPr="006450C8" w:rsidRDefault="00E0687B" w:rsidP="00E0687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Délka záruční doby (min. 24 měsíců)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1E1A" w14:textId="05C77441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>
              <w:rPr>
                <w:rFonts w:cs="Calibri"/>
                <w:i/>
                <w:iCs/>
                <w:color w:val="FF0000"/>
              </w:rPr>
              <w:t>… měsíců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B5D1AA" w14:textId="77777777" w:rsidR="00E0687B" w:rsidRPr="00C92911" w:rsidRDefault="00E0687B" w:rsidP="00E0687B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</w:tbl>
    <w:p w14:paraId="3CF28695" w14:textId="77777777" w:rsidR="00C92911" w:rsidRPr="00513599" w:rsidRDefault="00C92911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C92911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369E"/>
    <w:rsid w:val="00092706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347FF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257CD"/>
    <w:rsid w:val="003327D6"/>
    <w:rsid w:val="0036122A"/>
    <w:rsid w:val="00364B26"/>
    <w:rsid w:val="00366D7A"/>
    <w:rsid w:val="003700DA"/>
    <w:rsid w:val="003822D7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3901"/>
    <w:rsid w:val="00426E71"/>
    <w:rsid w:val="00460E4A"/>
    <w:rsid w:val="00472E72"/>
    <w:rsid w:val="00480518"/>
    <w:rsid w:val="00494C1A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526DC"/>
    <w:rsid w:val="0056238D"/>
    <w:rsid w:val="00572BF3"/>
    <w:rsid w:val="00581C5D"/>
    <w:rsid w:val="00582775"/>
    <w:rsid w:val="005862B3"/>
    <w:rsid w:val="005A4DE7"/>
    <w:rsid w:val="005C590B"/>
    <w:rsid w:val="005D78ED"/>
    <w:rsid w:val="005E73B6"/>
    <w:rsid w:val="006035C7"/>
    <w:rsid w:val="00611C29"/>
    <w:rsid w:val="0062533B"/>
    <w:rsid w:val="0063039C"/>
    <w:rsid w:val="00641A1E"/>
    <w:rsid w:val="00642130"/>
    <w:rsid w:val="006450C8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EEE"/>
    <w:rsid w:val="007D4B4D"/>
    <w:rsid w:val="007E7A39"/>
    <w:rsid w:val="00801EEC"/>
    <w:rsid w:val="0080674F"/>
    <w:rsid w:val="0081665D"/>
    <w:rsid w:val="008203CA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3FBA"/>
    <w:rsid w:val="009A5783"/>
    <w:rsid w:val="009B0840"/>
    <w:rsid w:val="009B2740"/>
    <w:rsid w:val="009B5733"/>
    <w:rsid w:val="009D0BC8"/>
    <w:rsid w:val="009D636D"/>
    <w:rsid w:val="009E40CC"/>
    <w:rsid w:val="00A053F6"/>
    <w:rsid w:val="00A2640C"/>
    <w:rsid w:val="00A35AD8"/>
    <w:rsid w:val="00A403D4"/>
    <w:rsid w:val="00A470DA"/>
    <w:rsid w:val="00A55CFA"/>
    <w:rsid w:val="00A72AD0"/>
    <w:rsid w:val="00A836AE"/>
    <w:rsid w:val="00AA046F"/>
    <w:rsid w:val="00AA089F"/>
    <w:rsid w:val="00AC1675"/>
    <w:rsid w:val="00AC6AFE"/>
    <w:rsid w:val="00AE091A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1656"/>
    <w:rsid w:val="00C2315D"/>
    <w:rsid w:val="00C31AFD"/>
    <w:rsid w:val="00C73C74"/>
    <w:rsid w:val="00C85653"/>
    <w:rsid w:val="00C92911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0687B"/>
    <w:rsid w:val="00E12F47"/>
    <w:rsid w:val="00E32FD3"/>
    <w:rsid w:val="00E34328"/>
    <w:rsid w:val="00E3482B"/>
    <w:rsid w:val="00E43AF0"/>
    <w:rsid w:val="00E47DF8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Švíková</cp:lastModifiedBy>
  <cp:revision>19</cp:revision>
  <cp:lastPrinted>2019-12-19T15:19:00Z</cp:lastPrinted>
  <dcterms:created xsi:type="dcterms:W3CDTF">2024-09-24T12:24:00Z</dcterms:created>
  <dcterms:modified xsi:type="dcterms:W3CDTF">2025-04-02T09:13:00Z</dcterms:modified>
</cp:coreProperties>
</file>