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8D474" w14:textId="77777777" w:rsidR="007A4649" w:rsidRDefault="007A4649" w:rsidP="00820225">
      <w:pPr>
        <w:jc w:val="center"/>
        <w:rPr>
          <w:rFonts w:cs="Arial"/>
          <w:b/>
        </w:rPr>
      </w:pPr>
    </w:p>
    <w:p w14:paraId="3DCF4199" w14:textId="77777777" w:rsidR="00820225" w:rsidRPr="00451E6C" w:rsidRDefault="00820225" w:rsidP="00820225">
      <w:pPr>
        <w:jc w:val="center"/>
        <w:rPr>
          <w:rFonts w:ascii="Arial" w:hAnsi="Arial" w:cs="Arial"/>
          <w:b/>
          <w:sz w:val="22"/>
          <w:szCs w:val="22"/>
        </w:rPr>
      </w:pPr>
      <w:r w:rsidRPr="00451E6C">
        <w:rPr>
          <w:rFonts w:ascii="Arial" w:hAnsi="Arial" w:cs="Arial"/>
          <w:b/>
          <w:sz w:val="22"/>
          <w:szCs w:val="22"/>
        </w:rPr>
        <w:t>KUPNÍ SMLOUVA</w:t>
      </w:r>
    </w:p>
    <w:p w14:paraId="4DB4138E" w14:textId="77777777" w:rsidR="00820225" w:rsidRPr="001E6B5F" w:rsidRDefault="00820225" w:rsidP="001E6B5F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1E6B5F">
        <w:rPr>
          <w:rFonts w:ascii="Arial" w:hAnsi="Arial" w:cs="Arial"/>
          <w:sz w:val="20"/>
          <w:szCs w:val="20"/>
        </w:rPr>
        <w:t>uzavřená v souladu s ustanovením § 2079 a násl. zákona č. 89/2012 Sb., občanský zákoník, mezi níže uvedenými smluvními stranami</w:t>
      </w:r>
    </w:p>
    <w:p w14:paraId="105F1996" w14:textId="77777777" w:rsidR="00820225" w:rsidRPr="00451E6C" w:rsidRDefault="00820225" w:rsidP="00820225">
      <w:pPr>
        <w:jc w:val="center"/>
        <w:rPr>
          <w:rFonts w:ascii="Arial" w:hAnsi="Arial" w:cs="Arial"/>
          <w:sz w:val="22"/>
          <w:szCs w:val="22"/>
        </w:rPr>
      </w:pPr>
    </w:p>
    <w:p w14:paraId="2B6551A8" w14:textId="77777777" w:rsidR="00820225" w:rsidRPr="00451E6C" w:rsidRDefault="00820225" w:rsidP="00820225">
      <w:pPr>
        <w:rPr>
          <w:rFonts w:ascii="Arial" w:hAnsi="Arial" w:cs="Arial"/>
          <w:sz w:val="22"/>
          <w:szCs w:val="22"/>
        </w:rPr>
      </w:pPr>
    </w:p>
    <w:p w14:paraId="68FA5C6A" w14:textId="77777777" w:rsidR="00820225" w:rsidRPr="003E21D9" w:rsidRDefault="00820225" w:rsidP="003E21D9">
      <w:pPr>
        <w:ind w:left="2835" w:hanging="2835"/>
        <w:rPr>
          <w:rFonts w:ascii="Arial" w:hAnsi="Arial" w:cs="Arial"/>
          <w:sz w:val="20"/>
          <w:szCs w:val="20"/>
        </w:rPr>
      </w:pPr>
      <w:r w:rsidRPr="003E21D9">
        <w:rPr>
          <w:rFonts w:ascii="Arial" w:hAnsi="Arial" w:cs="Arial"/>
          <w:sz w:val="20"/>
          <w:szCs w:val="20"/>
        </w:rPr>
        <w:t>Jméno:</w:t>
      </w:r>
      <w:r w:rsidRPr="003E21D9">
        <w:rPr>
          <w:rFonts w:ascii="Arial" w:hAnsi="Arial" w:cs="Arial"/>
          <w:sz w:val="20"/>
          <w:szCs w:val="20"/>
        </w:rPr>
        <w:tab/>
      </w:r>
      <w:r w:rsidRPr="003E21D9">
        <w:rPr>
          <w:rFonts w:ascii="Arial" w:hAnsi="Arial" w:cs="Arial"/>
          <w:b/>
          <w:sz w:val="20"/>
          <w:szCs w:val="20"/>
        </w:rPr>
        <w:t>Zdravotnická záchranná služba Jihomoravského kraje, příspěvková organizace</w:t>
      </w:r>
    </w:p>
    <w:p w14:paraId="67B84C29" w14:textId="4821618F" w:rsidR="00820225" w:rsidRPr="003E21D9" w:rsidRDefault="003E21D9" w:rsidP="003E21D9">
      <w:pPr>
        <w:ind w:left="2835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 w:rsidR="00820225" w:rsidRPr="003E21D9">
        <w:rPr>
          <w:rFonts w:ascii="Arial" w:hAnsi="Arial" w:cs="Arial"/>
          <w:sz w:val="20"/>
          <w:szCs w:val="20"/>
        </w:rPr>
        <w:t>Kamenice 798/1d, 625 00 Brno</w:t>
      </w:r>
    </w:p>
    <w:p w14:paraId="244EB230" w14:textId="3DD4BB16" w:rsidR="00820225" w:rsidRPr="003E21D9" w:rsidRDefault="003E21D9" w:rsidP="003E21D9">
      <w:pPr>
        <w:ind w:left="2835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</w:t>
      </w:r>
      <w:r>
        <w:rPr>
          <w:rFonts w:ascii="Arial" w:hAnsi="Arial" w:cs="Arial"/>
          <w:sz w:val="20"/>
          <w:szCs w:val="20"/>
        </w:rPr>
        <w:tab/>
      </w:r>
      <w:r w:rsidR="00C138FF" w:rsidRPr="003E21D9">
        <w:rPr>
          <w:rFonts w:ascii="Arial" w:hAnsi="Arial" w:cs="Arial"/>
          <w:sz w:val="20"/>
          <w:szCs w:val="20"/>
        </w:rPr>
        <w:t>MUDr. Hana Albrechtová</w:t>
      </w:r>
      <w:r w:rsidR="00820225" w:rsidRPr="003E21D9">
        <w:rPr>
          <w:rFonts w:ascii="Arial" w:hAnsi="Arial" w:cs="Arial"/>
          <w:sz w:val="20"/>
          <w:szCs w:val="20"/>
        </w:rPr>
        <w:t>, ředitel</w:t>
      </w:r>
      <w:r w:rsidR="00C138FF" w:rsidRPr="003E21D9">
        <w:rPr>
          <w:rFonts w:ascii="Arial" w:hAnsi="Arial" w:cs="Arial"/>
          <w:sz w:val="20"/>
          <w:szCs w:val="20"/>
        </w:rPr>
        <w:t>ka</w:t>
      </w:r>
    </w:p>
    <w:p w14:paraId="4680B283" w14:textId="08C90B32" w:rsidR="009B4184" w:rsidRDefault="000050DB" w:rsidP="003E21D9">
      <w:pPr>
        <w:ind w:left="2835" w:hanging="2835"/>
        <w:rPr>
          <w:rFonts w:ascii="Arial" w:hAnsi="Arial" w:cs="Arial"/>
          <w:sz w:val="20"/>
          <w:szCs w:val="20"/>
        </w:rPr>
      </w:pPr>
      <w:r w:rsidRPr="003E21D9">
        <w:rPr>
          <w:rFonts w:ascii="Arial" w:hAnsi="Arial" w:cs="Arial"/>
          <w:sz w:val="20"/>
          <w:szCs w:val="20"/>
        </w:rPr>
        <w:t>Kontaktní osoba:</w:t>
      </w:r>
      <w:r w:rsidRPr="003E21D9">
        <w:rPr>
          <w:rFonts w:ascii="Arial" w:hAnsi="Arial" w:cs="Arial"/>
          <w:sz w:val="20"/>
          <w:szCs w:val="20"/>
        </w:rPr>
        <w:tab/>
      </w:r>
      <w:r w:rsidR="00773D0F">
        <w:rPr>
          <w:rFonts w:ascii="Arial" w:hAnsi="Arial" w:cs="Arial"/>
          <w:sz w:val="20"/>
          <w:szCs w:val="20"/>
        </w:rPr>
        <w:t xml:space="preserve">Bc. </w:t>
      </w:r>
      <w:r w:rsidR="009B4184">
        <w:rPr>
          <w:rFonts w:ascii="Arial" w:hAnsi="Arial" w:cs="Arial"/>
          <w:sz w:val="20"/>
          <w:szCs w:val="20"/>
        </w:rPr>
        <w:t>Tomáš Veselský</w:t>
      </w:r>
    </w:p>
    <w:p w14:paraId="0594FBA9" w14:textId="26B63A6E" w:rsidR="00C21394" w:rsidRPr="003E21D9" w:rsidRDefault="009B4184" w:rsidP="003E21D9">
      <w:pPr>
        <w:ind w:left="2835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e-mail: </w:t>
      </w:r>
      <w:hyperlink r:id="rId8" w:history="1">
        <w:r w:rsidRPr="00F44471">
          <w:rPr>
            <w:rStyle w:val="Hypertextovodkaz"/>
            <w:rFonts w:ascii="Arial" w:hAnsi="Arial" w:cs="Arial"/>
            <w:sz w:val="20"/>
            <w:szCs w:val="20"/>
          </w:rPr>
          <w:t>veselskyt@zzsjmk.cz</w:t>
        </w:r>
      </w:hyperlink>
      <w:r>
        <w:rPr>
          <w:rFonts w:ascii="Arial" w:hAnsi="Arial" w:cs="Arial"/>
          <w:sz w:val="20"/>
          <w:szCs w:val="20"/>
        </w:rPr>
        <w:t>, tel. 545 113 122</w:t>
      </w:r>
      <w:r w:rsidRPr="003E21D9">
        <w:rPr>
          <w:rFonts w:ascii="Arial" w:hAnsi="Arial" w:cs="Arial"/>
          <w:sz w:val="20"/>
          <w:szCs w:val="20"/>
        </w:rPr>
        <w:t xml:space="preserve"> </w:t>
      </w:r>
    </w:p>
    <w:p w14:paraId="55DB30E3" w14:textId="4CAF5A8E" w:rsidR="00820225" w:rsidRPr="003E21D9" w:rsidRDefault="003E21D9" w:rsidP="003E21D9">
      <w:pPr>
        <w:ind w:left="2835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DF27C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820225" w:rsidRPr="003E21D9">
        <w:rPr>
          <w:rFonts w:ascii="Arial" w:hAnsi="Arial" w:cs="Arial"/>
          <w:sz w:val="20"/>
          <w:szCs w:val="20"/>
        </w:rPr>
        <w:t>00346292</w:t>
      </w:r>
    </w:p>
    <w:p w14:paraId="54EF586B" w14:textId="135DB59A" w:rsidR="00820225" w:rsidRPr="003E21D9" w:rsidRDefault="00820225" w:rsidP="003E21D9">
      <w:pPr>
        <w:ind w:left="2835" w:hanging="2835"/>
        <w:rPr>
          <w:rFonts w:ascii="Arial" w:hAnsi="Arial" w:cs="Arial"/>
          <w:sz w:val="20"/>
          <w:szCs w:val="20"/>
        </w:rPr>
      </w:pPr>
      <w:r w:rsidRPr="003E21D9">
        <w:rPr>
          <w:rFonts w:ascii="Arial" w:hAnsi="Arial" w:cs="Arial"/>
          <w:sz w:val="20"/>
          <w:szCs w:val="20"/>
        </w:rPr>
        <w:t>DIČ:</w:t>
      </w:r>
      <w:r w:rsidRPr="003E21D9">
        <w:rPr>
          <w:rFonts w:ascii="Arial" w:hAnsi="Arial" w:cs="Arial"/>
          <w:sz w:val="20"/>
          <w:szCs w:val="20"/>
        </w:rPr>
        <w:tab/>
        <w:t>CZ00346292</w:t>
      </w:r>
    </w:p>
    <w:p w14:paraId="7D1FE68C" w14:textId="5AE71062" w:rsidR="00820225" w:rsidRPr="009B481C" w:rsidRDefault="00820225" w:rsidP="003E21D9">
      <w:pPr>
        <w:ind w:left="2835" w:hanging="2835"/>
        <w:rPr>
          <w:rFonts w:ascii="Arial" w:hAnsi="Arial" w:cs="Arial"/>
          <w:sz w:val="20"/>
          <w:szCs w:val="20"/>
        </w:rPr>
      </w:pPr>
      <w:r w:rsidRPr="009B481C">
        <w:rPr>
          <w:rFonts w:ascii="Arial" w:hAnsi="Arial" w:cs="Arial"/>
          <w:sz w:val="20"/>
          <w:szCs w:val="20"/>
        </w:rPr>
        <w:t>Zápis v OR:</w:t>
      </w:r>
      <w:r w:rsidRPr="009B481C">
        <w:rPr>
          <w:rFonts w:ascii="Arial" w:hAnsi="Arial" w:cs="Arial"/>
          <w:sz w:val="20"/>
          <w:szCs w:val="20"/>
        </w:rPr>
        <w:tab/>
        <w:t xml:space="preserve">Krajský soud v Brně </w:t>
      </w:r>
      <w:proofErr w:type="spellStart"/>
      <w:r w:rsidRPr="009B481C">
        <w:rPr>
          <w:rFonts w:ascii="Arial" w:hAnsi="Arial" w:cs="Arial"/>
          <w:sz w:val="20"/>
          <w:szCs w:val="20"/>
        </w:rPr>
        <w:t>sp</w:t>
      </w:r>
      <w:proofErr w:type="spellEnd"/>
      <w:r w:rsidRPr="009B481C">
        <w:rPr>
          <w:rFonts w:ascii="Arial" w:hAnsi="Arial" w:cs="Arial"/>
          <w:sz w:val="20"/>
          <w:szCs w:val="20"/>
        </w:rPr>
        <w:t xml:space="preserve">. zn. </w:t>
      </w:r>
      <w:proofErr w:type="spellStart"/>
      <w:r w:rsidRPr="009B481C">
        <w:rPr>
          <w:rFonts w:ascii="Arial" w:hAnsi="Arial" w:cs="Arial"/>
          <w:sz w:val="20"/>
          <w:szCs w:val="20"/>
        </w:rPr>
        <w:t>Pr</w:t>
      </w:r>
      <w:proofErr w:type="spellEnd"/>
      <w:r w:rsidRPr="009B481C">
        <w:rPr>
          <w:rFonts w:ascii="Arial" w:hAnsi="Arial" w:cs="Arial"/>
          <w:sz w:val="20"/>
          <w:szCs w:val="20"/>
        </w:rPr>
        <w:t xml:space="preserve"> 1245</w:t>
      </w:r>
    </w:p>
    <w:p w14:paraId="6E1BE0CB" w14:textId="77777777" w:rsidR="009B481C" w:rsidRPr="009B481C" w:rsidRDefault="009B481C" w:rsidP="009B481C">
      <w:pPr>
        <w:spacing w:line="276" w:lineRule="auto"/>
        <w:rPr>
          <w:rFonts w:ascii="Arial" w:hAnsi="Arial" w:cs="Arial"/>
          <w:sz w:val="20"/>
        </w:rPr>
      </w:pPr>
      <w:r w:rsidRPr="009B481C">
        <w:rPr>
          <w:rFonts w:ascii="Arial" w:hAnsi="Arial" w:cs="Arial"/>
          <w:sz w:val="20"/>
        </w:rPr>
        <w:t>Bankovní spojení (číslo účtu):</w:t>
      </w:r>
      <w:r w:rsidRPr="009B481C">
        <w:rPr>
          <w:rFonts w:ascii="Arial" w:hAnsi="Arial" w:cs="Arial"/>
          <w:sz w:val="20"/>
        </w:rPr>
        <w:tab/>
        <w:t xml:space="preserve">MONETA Money Bank, a.s., č. </w:t>
      </w:r>
      <w:proofErr w:type="spellStart"/>
      <w:r w:rsidRPr="009B481C">
        <w:rPr>
          <w:rFonts w:ascii="Arial" w:hAnsi="Arial" w:cs="Arial"/>
          <w:sz w:val="20"/>
        </w:rPr>
        <w:t>ú.</w:t>
      </w:r>
      <w:proofErr w:type="spellEnd"/>
      <w:r w:rsidRPr="009B481C">
        <w:rPr>
          <w:rFonts w:ascii="Arial" w:hAnsi="Arial" w:cs="Arial"/>
          <w:sz w:val="20"/>
        </w:rPr>
        <w:t xml:space="preserve"> 117203514/0600</w:t>
      </w:r>
    </w:p>
    <w:p w14:paraId="6D6C73D0" w14:textId="77777777" w:rsidR="009B481C" w:rsidRPr="003E21D9" w:rsidRDefault="009B481C" w:rsidP="003E21D9">
      <w:pPr>
        <w:ind w:left="2835" w:hanging="2835"/>
        <w:rPr>
          <w:rFonts w:ascii="Arial" w:hAnsi="Arial" w:cs="Arial"/>
          <w:sz w:val="20"/>
          <w:szCs w:val="20"/>
        </w:rPr>
      </w:pPr>
    </w:p>
    <w:p w14:paraId="638EFE7F" w14:textId="77777777" w:rsidR="00820225" w:rsidRPr="003E21D9" w:rsidRDefault="00820225" w:rsidP="00820225">
      <w:pPr>
        <w:rPr>
          <w:rFonts w:ascii="Arial" w:hAnsi="Arial" w:cs="Arial"/>
          <w:sz w:val="20"/>
          <w:szCs w:val="20"/>
        </w:rPr>
      </w:pPr>
    </w:p>
    <w:p w14:paraId="7FC63130" w14:textId="7F745977" w:rsidR="00820225" w:rsidRPr="003E21D9" w:rsidRDefault="00B024A1" w:rsidP="00820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</w:t>
      </w:r>
      <w:r w:rsidR="008E43B7">
        <w:rPr>
          <w:rFonts w:ascii="Arial" w:hAnsi="Arial" w:cs="Arial"/>
          <w:sz w:val="20"/>
          <w:szCs w:val="20"/>
        </w:rPr>
        <w:t>„</w:t>
      </w:r>
      <w:r w:rsidR="00820225" w:rsidRPr="003E21D9">
        <w:rPr>
          <w:rFonts w:ascii="Arial" w:hAnsi="Arial" w:cs="Arial"/>
          <w:sz w:val="20"/>
          <w:szCs w:val="20"/>
        </w:rPr>
        <w:t>kupující“)</w:t>
      </w:r>
    </w:p>
    <w:p w14:paraId="715A0395" w14:textId="77777777" w:rsidR="00820225" w:rsidRPr="003E21D9" w:rsidRDefault="00820225" w:rsidP="00820225">
      <w:pPr>
        <w:rPr>
          <w:rFonts w:ascii="Arial" w:hAnsi="Arial" w:cs="Arial"/>
          <w:sz w:val="20"/>
          <w:szCs w:val="20"/>
        </w:rPr>
      </w:pPr>
    </w:p>
    <w:p w14:paraId="254862CB" w14:textId="77777777" w:rsidR="00820225" w:rsidRPr="003E21D9" w:rsidRDefault="00820225" w:rsidP="00820225">
      <w:pPr>
        <w:rPr>
          <w:rFonts w:ascii="Arial" w:hAnsi="Arial" w:cs="Arial"/>
          <w:sz w:val="20"/>
          <w:szCs w:val="20"/>
        </w:rPr>
      </w:pPr>
      <w:r w:rsidRPr="003E21D9">
        <w:rPr>
          <w:rFonts w:ascii="Arial" w:hAnsi="Arial" w:cs="Arial"/>
          <w:sz w:val="20"/>
          <w:szCs w:val="20"/>
        </w:rPr>
        <w:t>a</w:t>
      </w:r>
    </w:p>
    <w:p w14:paraId="6502BC5E" w14:textId="77777777" w:rsidR="00820225" w:rsidRPr="003E21D9" w:rsidRDefault="00820225" w:rsidP="00820225">
      <w:pPr>
        <w:rPr>
          <w:rFonts w:ascii="Arial" w:hAnsi="Arial" w:cs="Arial"/>
          <w:sz w:val="20"/>
          <w:szCs w:val="20"/>
        </w:rPr>
      </w:pPr>
    </w:p>
    <w:p w14:paraId="35014BF3" w14:textId="371A3E37" w:rsidR="00820225" w:rsidRPr="005971D1" w:rsidRDefault="00820225" w:rsidP="00820225">
      <w:pPr>
        <w:rPr>
          <w:rFonts w:ascii="Arial" w:hAnsi="Arial" w:cs="Arial"/>
          <w:sz w:val="20"/>
          <w:szCs w:val="20"/>
        </w:rPr>
      </w:pPr>
      <w:r w:rsidRPr="005971D1">
        <w:rPr>
          <w:rFonts w:ascii="Arial" w:hAnsi="Arial" w:cs="Arial"/>
          <w:sz w:val="20"/>
          <w:szCs w:val="20"/>
        </w:rPr>
        <w:t>Jméno:</w:t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="007D2B76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 w:rsidR="007D2B76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 w:rsidR="007D2B76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</w:p>
    <w:p w14:paraId="0DCB6F0A" w14:textId="51444472" w:rsidR="00820225" w:rsidRPr="005971D1" w:rsidRDefault="00820225" w:rsidP="00820225">
      <w:pPr>
        <w:rPr>
          <w:rFonts w:ascii="Arial" w:hAnsi="Arial" w:cs="Arial"/>
          <w:sz w:val="20"/>
          <w:szCs w:val="20"/>
        </w:rPr>
      </w:pPr>
      <w:r w:rsidRPr="005971D1">
        <w:rPr>
          <w:rFonts w:ascii="Arial" w:hAnsi="Arial" w:cs="Arial"/>
          <w:sz w:val="20"/>
          <w:szCs w:val="20"/>
        </w:rPr>
        <w:t>Sídlo:</w:t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="007D2B76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 w:rsidR="007D2B76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 w:rsidR="007D2B76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  <w:r w:rsidRPr="005971D1">
        <w:rPr>
          <w:rFonts w:ascii="Arial" w:hAnsi="Arial" w:cs="Arial"/>
          <w:sz w:val="20"/>
          <w:szCs w:val="20"/>
        </w:rPr>
        <w:tab/>
      </w:r>
    </w:p>
    <w:p w14:paraId="675B17E4" w14:textId="77777777" w:rsidR="009B481C" w:rsidRDefault="00820225" w:rsidP="00820225">
      <w:pPr>
        <w:rPr>
          <w:rFonts w:ascii="Arial" w:hAnsi="Arial" w:cs="Arial"/>
          <w:color w:val="FF0000"/>
          <w:sz w:val="20"/>
          <w:szCs w:val="20"/>
          <w:lang w:bidi="en-US"/>
        </w:rPr>
      </w:pPr>
      <w:r w:rsidRPr="005971D1">
        <w:rPr>
          <w:rFonts w:ascii="Arial" w:hAnsi="Arial" w:cs="Arial"/>
          <w:sz w:val="20"/>
          <w:szCs w:val="20"/>
        </w:rPr>
        <w:t>Jednající:</w:t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="00A7038E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 w:rsidR="00A7038E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 w:rsidR="00A7038E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</w:p>
    <w:p w14:paraId="506F8A3B" w14:textId="77C9D7CD" w:rsidR="00820225" w:rsidRPr="005971D1" w:rsidRDefault="009B481C" w:rsidP="00820225">
      <w:pPr>
        <w:rPr>
          <w:rFonts w:ascii="Arial" w:hAnsi="Arial" w:cs="Arial"/>
          <w:sz w:val="20"/>
          <w:szCs w:val="20"/>
        </w:rPr>
      </w:pPr>
      <w:r w:rsidRPr="009B481C">
        <w:rPr>
          <w:rFonts w:ascii="Arial" w:hAnsi="Arial" w:cs="Arial"/>
          <w:sz w:val="20"/>
          <w:szCs w:val="20"/>
          <w:lang w:bidi="en-US"/>
        </w:rPr>
        <w:t>Kontaktní osoba:</w:t>
      </w:r>
      <w:r w:rsidR="00820225" w:rsidRPr="005971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</w:p>
    <w:p w14:paraId="6216CABB" w14:textId="0FB48AA6" w:rsidR="00820225" w:rsidRPr="005971D1" w:rsidRDefault="00820225" w:rsidP="00820225">
      <w:pPr>
        <w:rPr>
          <w:rFonts w:ascii="Arial" w:hAnsi="Arial" w:cs="Arial"/>
          <w:sz w:val="20"/>
          <w:szCs w:val="20"/>
        </w:rPr>
      </w:pPr>
      <w:r w:rsidRPr="005971D1">
        <w:rPr>
          <w:rFonts w:ascii="Arial" w:hAnsi="Arial" w:cs="Arial"/>
          <w:sz w:val="20"/>
          <w:szCs w:val="20"/>
        </w:rPr>
        <w:t>IČ</w:t>
      </w:r>
      <w:r w:rsidR="00DF27C0">
        <w:rPr>
          <w:rFonts w:ascii="Arial" w:hAnsi="Arial" w:cs="Arial"/>
          <w:sz w:val="20"/>
          <w:szCs w:val="20"/>
        </w:rPr>
        <w:t>O</w:t>
      </w:r>
      <w:r w:rsidRPr="005971D1">
        <w:rPr>
          <w:rFonts w:ascii="Arial" w:hAnsi="Arial" w:cs="Arial"/>
          <w:sz w:val="20"/>
          <w:szCs w:val="20"/>
        </w:rPr>
        <w:t>:</w:t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="007D2B76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 w:rsidR="007D2B76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 w:rsidR="007D2B76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</w:p>
    <w:p w14:paraId="1F6C44D9" w14:textId="6697240E" w:rsidR="00820225" w:rsidRPr="005971D1" w:rsidRDefault="00820225" w:rsidP="00820225">
      <w:pPr>
        <w:rPr>
          <w:rFonts w:ascii="Arial" w:hAnsi="Arial" w:cs="Arial"/>
          <w:sz w:val="20"/>
          <w:szCs w:val="20"/>
        </w:rPr>
      </w:pPr>
      <w:r w:rsidRPr="005971D1">
        <w:rPr>
          <w:rFonts w:ascii="Arial" w:hAnsi="Arial" w:cs="Arial"/>
          <w:sz w:val="20"/>
          <w:szCs w:val="20"/>
        </w:rPr>
        <w:t>DIČ:</w:t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="007D2B76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 w:rsidR="007D2B76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 w:rsidR="007D2B76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</w:p>
    <w:p w14:paraId="1799F54D" w14:textId="0C58936C" w:rsidR="00820225" w:rsidRPr="003E21D9" w:rsidRDefault="00820225" w:rsidP="00820225">
      <w:pPr>
        <w:rPr>
          <w:rFonts w:ascii="Arial" w:hAnsi="Arial" w:cs="Arial"/>
          <w:sz w:val="20"/>
          <w:szCs w:val="20"/>
        </w:rPr>
      </w:pPr>
      <w:r w:rsidRPr="005971D1">
        <w:rPr>
          <w:rFonts w:ascii="Arial" w:hAnsi="Arial" w:cs="Arial"/>
          <w:sz w:val="20"/>
          <w:szCs w:val="20"/>
        </w:rPr>
        <w:t>Zápis v OR:</w:t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Pr="005971D1">
        <w:rPr>
          <w:rFonts w:ascii="Arial" w:hAnsi="Arial" w:cs="Arial"/>
          <w:sz w:val="20"/>
          <w:szCs w:val="20"/>
        </w:rPr>
        <w:tab/>
      </w:r>
      <w:r w:rsidR="007D2B76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 w:rsidR="007D2B76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 w:rsidR="007D2B76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  <w:r w:rsidRPr="003E21D9">
        <w:rPr>
          <w:rFonts w:ascii="Arial" w:hAnsi="Arial" w:cs="Arial"/>
          <w:sz w:val="20"/>
          <w:szCs w:val="20"/>
        </w:rPr>
        <w:tab/>
      </w:r>
    </w:p>
    <w:p w14:paraId="0C180CC9" w14:textId="248F7B7B" w:rsidR="00820225" w:rsidRDefault="009B481C" w:rsidP="00820225">
      <w:pPr>
        <w:rPr>
          <w:rFonts w:ascii="Arial" w:hAnsi="Arial" w:cs="Arial"/>
          <w:color w:val="FF0000"/>
          <w:sz w:val="20"/>
          <w:szCs w:val="20"/>
          <w:lang w:bidi="en-US"/>
        </w:rPr>
      </w:pPr>
      <w:r w:rsidRPr="009B481C">
        <w:rPr>
          <w:rFonts w:ascii="Arial" w:hAnsi="Arial" w:cs="Arial"/>
          <w:sz w:val="20"/>
        </w:rPr>
        <w:t>Bankovní spojení (číslo účtu):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</w:p>
    <w:p w14:paraId="2F80E2D8" w14:textId="77777777" w:rsidR="009B481C" w:rsidRPr="003E21D9" w:rsidRDefault="009B481C" w:rsidP="00820225">
      <w:pPr>
        <w:rPr>
          <w:rFonts w:ascii="Arial" w:hAnsi="Arial" w:cs="Arial"/>
          <w:sz w:val="20"/>
          <w:szCs w:val="20"/>
        </w:rPr>
      </w:pPr>
    </w:p>
    <w:p w14:paraId="11AF297A" w14:textId="1F7567F6" w:rsidR="00820225" w:rsidRPr="003E21D9" w:rsidRDefault="008E43B7" w:rsidP="00820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820225" w:rsidRPr="003E21D9">
        <w:rPr>
          <w:rFonts w:ascii="Arial" w:hAnsi="Arial" w:cs="Arial"/>
          <w:sz w:val="20"/>
          <w:szCs w:val="20"/>
        </w:rPr>
        <w:t>prodávající“)</w:t>
      </w:r>
    </w:p>
    <w:p w14:paraId="07D6F87A" w14:textId="7822A254" w:rsidR="00820225" w:rsidRDefault="00820225" w:rsidP="00820225">
      <w:pPr>
        <w:rPr>
          <w:rFonts w:ascii="Arial" w:hAnsi="Arial" w:cs="Arial"/>
          <w:sz w:val="20"/>
          <w:szCs w:val="20"/>
        </w:rPr>
      </w:pPr>
    </w:p>
    <w:p w14:paraId="63BA60D5" w14:textId="4CBA22DE" w:rsidR="003E21D9" w:rsidRDefault="003E21D9" w:rsidP="00820225">
      <w:pPr>
        <w:rPr>
          <w:rFonts w:ascii="Arial" w:hAnsi="Arial" w:cs="Arial"/>
          <w:sz w:val="20"/>
          <w:szCs w:val="20"/>
        </w:rPr>
      </w:pPr>
    </w:p>
    <w:p w14:paraId="1BD87C63" w14:textId="56473FB7" w:rsidR="009B4184" w:rsidRDefault="009B4184" w:rsidP="00820225">
      <w:pPr>
        <w:rPr>
          <w:rFonts w:ascii="Arial" w:hAnsi="Arial" w:cs="Arial"/>
          <w:sz w:val="20"/>
          <w:szCs w:val="20"/>
        </w:rPr>
      </w:pPr>
    </w:p>
    <w:p w14:paraId="5D071AEA" w14:textId="0036DDFE" w:rsidR="00820225" w:rsidRDefault="00820225" w:rsidP="00820225">
      <w:pPr>
        <w:jc w:val="center"/>
        <w:rPr>
          <w:rFonts w:ascii="Arial" w:hAnsi="Arial" w:cs="Arial"/>
          <w:sz w:val="20"/>
          <w:szCs w:val="20"/>
        </w:rPr>
      </w:pPr>
    </w:p>
    <w:p w14:paraId="53EEFEE3" w14:textId="77777777" w:rsidR="009B481C" w:rsidRDefault="009B481C" w:rsidP="00820225">
      <w:pPr>
        <w:jc w:val="center"/>
        <w:rPr>
          <w:rFonts w:ascii="Arial" w:hAnsi="Arial" w:cs="Arial"/>
          <w:sz w:val="20"/>
          <w:szCs w:val="20"/>
        </w:rPr>
      </w:pPr>
    </w:p>
    <w:p w14:paraId="7EAC87B5" w14:textId="62D1A63F" w:rsidR="002818AF" w:rsidRDefault="00820225" w:rsidP="00FA70DD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Prodávající je oprávněn na základě svéh</w:t>
      </w:r>
      <w:r w:rsidR="009B4184" w:rsidRPr="002818AF">
        <w:rPr>
          <w:rFonts w:ascii="Arial" w:hAnsi="Arial" w:cs="Arial"/>
          <w:sz w:val="20"/>
          <w:szCs w:val="20"/>
        </w:rPr>
        <w:t xml:space="preserve">o vlastnického práva nakládat se zbožím v podobě </w:t>
      </w:r>
      <w:r w:rsidR="00C6378B">
        <w:rPr>
          <w:rFonts w:ascii="Arial" w:hAnsi="Arial" w:cs="Arial"/>
          <w:sz w:val="20"/>
          <w:szCs w:val="20"/>
        </w:rPr>
        <w:br/>
      </w:r>
      <w:r w:rsidR="00FB51DB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 w:rsidR="00FB51DB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 w:rsidR="00FB51DB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  <w:r w:rsidR="00FB51DB">
        <w:rPr>
          <w:rStyle w:val="Znakapoznpodarou"/>
          <w:rFonts w:ascii="Arial" w:hAnsi="Arial" w:cs="Arial"/>
          <w:color w:val="FF0000"/>
          <w:sz w:val="20"/>
          <w:szCs w:val="20"/>
          <w:highlight w:val="yellow"/>
          <w:lang w:bidi="en-US"/>
        </w:rPr>
        <w:footnoteReference w:id="1"/>
      </w:r>
      <w:r w:rsidR="009B4184" w:rsidRPr="002818AF">
        <w:rPr>
          <w:rFonts w:ascii="Arial" w:hAnsi="Arial" w:cs="Arial"/>
          <w:b/>
          <w:sz w:val="20"/>
          <w:szCs w:val="20"/>
        </w:rPr>
        <w:t xml:space="preserve"> ks </w:t>
      </w:r>
      <w:r w:rsidR="00844A9B">
        <w:rPr>
          <w:rFonts w:ascii="Arial" w:hAnsi="Arial" w:cs="Arial"/>
          <w:b/>
          <w:sz w:val="20"/>
          <w:szCs w:val="20"/>
        </w:rPr>
        <w:t>vozidlových</w:t>
      </w:r>
      <w:r w:rsidR="009B4184" w:rsidRPr="002818AF">
        <w:rPr>
          <w:rFonts w:ascii="Arial" w:hAnsi="Arial" w:cs="Arial"/>
          <w:b/>
          <w:sz w:val="20"/>
          <w:szCs w:val="20"/>
        </w:rPr>
        <w:t xml:space="preserve"> radiostanic Matra </w:t>
      </w:r>
      <w:proofErr w:type="spellStart"/>
      <w:r w:rsidR="009B4184" w:rsidRPr="002818AF">
        <w:rPr>
          <w:rFonts w:ascii="Arial" w:hAnsi="Arial" w:cs="Arial"/>
          <w:b/>
          <w:sz w:val="20"/>
          <w:szCs w:val="20"/>
        </w:rPr>
        <w:t>TP</w:t>
      </w:r>
      <w:r w:rsidR="007D2B76">
        <w:rPr>
          <w:rFonts w:ascii="Arial" w:hAnsi="Arial" w:cs="Arial"/>
          <w:b/>
          <w:sz w:val="20"/>
          <w:szCs w:val="20"/>
        </w:rPr>
        <w:t>Me</w:t>
      </w:r>
      <w:proofErr w:type="spellEnd"/>
      <w:r w:rsidR="009B4184" w:rsidRPr="002818AF">
        <w:rPr>
          <w:rFonts w:ascii="Arial" w:hAnsi="Arial" w:cs="Arial"/>
          <w:sz w:val="20"/>
          <w:szCs w:val="20"/>
        </w:rPr>
        <w:t>.</w:t>
      </w:r>
      <w:r w:rsidRPr="002818AF">
        <w:rPr>
          <w:rFonts w:ascii="Arial" w:hAnsi="Arial" w:cs="Arial"/>
          <w:sz w:val="20"/>
          <w:szCs w:val="20"/>
        </w:rPr>
        <w:t xml:space="preserve"> </w:t>
      </w:r>
    </w:p>
    <w:p w14:paraId="5E0A83F0" w14:textId="77777777" w:rsidR="002818AF" w:rsidRDefault="002818AF" w:rsidP="002818AF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14:paraId="7D877C5B" w14:textId="6D477434" w:rsidR="002818AF" w:rsidRDefault="0082022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Prodávající prodává zboží podle čl</w:t>
      </w:r>
      <w:r w:rsidR="002E7EE8">
        <w:rPr>
          <w:rFonts w:ascii="Arial" w:hAnsi="Arial" w:cs="Arial"/>
          <w:sz w:val="20"/>
          <w:szCs w:val="20"/>
        </w:rPr>
        <w:t>. 1 této smlouvy se všemi jeho</w:t>
      </w:r>
      <w:r w:rsidRPr="002818AF">
        <w:rPr>
          <w:rFonts w:ascii="Arial" w:hAnsi="Arial" w:cs="Arial"/>
          <w:sz w:val="20"/>
          <w:szCs w:val="20"/>
        </w:rPr>
        <w:t xml:space="preserve"> součástmi a příslušenstvím kupujícímu, a kupující kupuje toto zboží do vlastnictví</w:t>
      </w:r>
      <w:r w:rsidR="00A5369A" w:rsidRPr="002818AF">
        <w:rPr>
          <w:rFonts w:ascii="Arial" w:hAnsi="Arial" w:cs="Arial"/>
          <w:sz w:val="20"/>
          <w:szCs w:val="20"/>
        </w:rPr>
        <w:t xml:space="preserve"> Jihomoravského kraje,</w:t>
      </w:r>
      <w:r w:rsidRPr="002818AF">
        <w:rPr>
          <w:rFonts w:ascii="Arial" w:hAnsi="Arial" w:cs="Arial"/>
          <w:sz w:val="20"/>
          <w:szCs w:val="20"/>
        </w:rPr>
        <w:t xml:space="preserve"> </w:t>
      </w:r>
      <w:r w:rsidR="00554528">
        <w:rPr>
          <w:rFonts w:ascii="Arial" w:hAnsi="Arial" w:cs="Arial"/>
          <w:sz w:val="20"/>
          <w:szCs w:val="20"/>
        </w:rPr>
        <w:t xml:space="preserve">jako jeho zřizovatele, </w:t>
      </w:r>
      <w:r w:rsidRPr="002818AF">
        <w:rPr>
          <w:rFonts w:ascii="Arial" w:hAnsi="Arial" w:cs="Arial"/>
          <w:sz w:val="20"/>
          <w:szCs w:val="20"/>
        </w:rPr>
        <w:t xml:space="preserve">za kupní cenu podle čl. 5 této smlouvy. </w:t>
      </w:r>
    </w:p>
    <w:p w14:paraId="506F5F61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02C1C01A" w14:textId="7545AE3E" w:rsidR="002818AF" w:rsidRDefault="00820225" w:rsidP="002818AF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 xml:space="preserve">Prodávající se zavazuje splnit svůj závazek k dodání zboží podle čl. 1 této smlouvy </w:t>
      </w:r>
      <w:r w:rsidR="00FC307F" w:rsidRPr="002818AF">
        <w:rPr>
          <w:rFonts w:ascii="Arial" w:hAnsi="Arial" w:cs="Arial"/>
          <w:sz w:val="20"/>
          <w:szCs w:val="20"/>
        </w:rPr>
        <w:br/>
      </w:r>
      <w:r w:rsidR="003912EF" w:rsidRPr="00E07CDF">
        <w:rPr>
          <w:rFonts w:ascii="Arial" w:hAnsi="Arial" w:cs="Arial"/>
          <w:sz w:val="20"/>
          <w:szCs w:val="20"/>
        </w:rPr>
        <w:t>nejpozději do</w:t>
      </w:r>
      <w:r w:rsidR="00FB51DB">
        <w:rPr>
          <w:rFonts w:ascii="Arial" w:hAnsi="Arial" w:cs="Arial"/>
          <w:sz w:val="20"/>
          <w:szCs w:val="20"/>
        </w:rPr>
        <w:t xml:space="preserve"> </w:t>
      </w:r>
      <w:r w:rsidR="00FB51DB" w:rsidRPr="00FB51DB">
        <w:rPr>
          <w:rFonts w:ascii="Arial" w:hAnsi="Arial" w:cs="Arial"/>
          <w:b/>
          <w:sz w:val="20"/>
          <w:szCs w:val="20"/>
        </w:rPr>
        <w:t>2 měsíců</w:t>
      </w:r>
      <w:r w:rsidR="00FB51DB">
        <w:rPr>
          <w:rFonts w:ascii="Arial" w:hAnsi="Arial" w:cs="Arial"/>
          <w:sz w:val="20"/>
          <w:szCs w:val="20"/>
        </w:rPr>
        <w:t xml:space="preserve"> od účinnosti kupní smlouvy</w:t>
      </w:r>
      <w:r w:rsidR="00DF27C0">
        <w:rPr>
          <w:rFonts w:ascii="Arial" w:hAnsi="Arial" w:cs="Arial"/>
          <w:sz w:val="20"/>
          <w:szCs w:val="20"/>
        </w:rPr>
        <w:t>.</w:t>
      </w:r>
      <w:r w:rsidRPr="002818AF">
        <w:rPr>
          <w:rFonts w:ascii="Arial" w:hAnsi="Arial" w:cs="Arial"/>
          <w:sz w:val="20"/>
          <w:szCs w:val="20"/>
        </w:rPr>
        <w:t xml:space="preserve"> Závazek prodávajícího ke splnění jeho závazku k dodání zboží podle čl. 1 této smlouvy se pak pov</w:t>
      </w:r>
      <w:r w:rsidR="00DF27C0">
        <w:rPr>
          <w:rFonts w:ascii="Arial" w:hAnsi="Arial" w:cs="Arial"/>
          <w:sz w:val="20"/>
          <w:szCs w:val="20"/>
        </w:rPr>
        <w:t>ažuje za splněný dnem předání a </w:t>
      </w:r>
      <w:r w:rsidRPr="002818AF">
        <w:rPr>
          <w:rFonts w:ascii="Arial" w:hAnsi="Arial" w:cs="Arial"/>
          <w:sz w:val="20"/>
          <w:szCs w:val="20"/>
        </w:rPr>
        <w:t>převzetí tohoto zboží, p</w:t>
      </w:r>
      <w:r w:rsidR="000050DB" w:rsidRPr="002818AF">
        <w:rPr>
          <w:rFonts w:ascii="Arial" w:hAnsi="Arial" w:cs="Arial"/>
          <w:sz w:val="20"/>
          <w:szCs w:val="20"/>
        </w:rPr>
        <w:t xml:space="preserve">rostého všech vad, </w:t>
      </w:r>
      <w:r w:rsidRPr="002818AF">
        <w:rPr>
          <w:rFonts w:ascii="Arial" w:hAnsi="Arial" w:cs="Arial"/>
          <w:sz w:val="20"/>
          <w:szCs w:val="20"/>
        </w:rPr>
        <w:t>formou písemného předávacího protokolu, podepsaného oběma stranami. Kupující je oprávněn odmítnout převzetí zboží podle čl. 1 této smlouvy, bude-li se na něm vyskytovat jakákoliv vada</w:t>
      </w:r>
      <w:r w:rsidR="00BD1229">
        <w:rPr>
          <w:rFonts w:ascii="Arial" w:hAnsi="Arial" w:cs="Arial"/>
          <w:sz w:val="20"/>
          <w:szCs w:val="20"/>
        </w:rPr>
        <w:t xml:space="preserve">. Místem plnění závazku prodávajícího je sídlo kupujícího </w:t>
      </w:r>
      <w:r w:rsidR="007D11FE">
        <w:rPr>
          <w:rFonts w:ascii="Arial" w:hAnsi="Arial" w:cs="Arial"/>
          <w:sz w:val="20"/>
          <w:szCs w:val="20"/>
        </w:rPr>
        <w:t>v Brně, Kamenice 798/1d.</w:t>
      </w:r>
    </w:p>
    <w:p w14:paraId="01773FBE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4DFE6ED6" w14:textId="77777777" w:rsidR="009B481C" w:rsidRDefault="00820225" w:rsidP="009B481C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 xml:space="preserve">Nebezpečí škody na převáděném zboží přechází z prodávajícího na kupujícího dnem faktického převzetí tohoto zboží, vlastnické právo ke zboží podle čl. 1 této smlouvy přechází z prodávajícího </w:t>
      </w:r>
      <w:r w:rsidRPr="002818AF">
        <w:rPr>
          <w:rFonts w:ascii="Arial" w:hAnsi="Arial" w:cs="Arial"/>
          <w:sz w:val="20"/>
          <w:szCs w:val="20"/>
        </w:rPr>
        <w:lastRenderedPageBreak/>
        <w:t xml:space="preserve">na kupujícího dnem splnění závazku prodávajícího k dodání zboží podle čl. 1 této smlouvy způsobem podle čl. 3 </w:t>
      </w:r>
      <w:proofErr w:type="gramStart"/>
      <w:r w:rsidRPr="002818AF">
        <w:rPr>
          <w:rFonts w:ascii="Arial" w:hAnsi="Arial" w:cs="Arial"/>
          <w:sz w:val="20"/>
          <w:szCs w:val="20"/>
        </w:rPr>
        <w:t>této</w:t>
      </w:r>
      <w:proofErr w:type="gramEnd"/>
      <w:r w:rsidRPr="002818AF">
        <w:rPr>
          <w:rFonts w:ascii="Arial" w:hAnsi="Arial" w:cs="Arial"/>
          <w:sz w:val="20"/>
          <w:szCs w:val="20"/>
        </w:rPr>
        <w:t xml:space="preserve"> smlouvy.</w:t>
      </w:r>
    </w:p>
    <w:p w14:paraId="73B4DBEC" w14:textId="77777777" w:rsidR="009B481C" w:rsidRPr="009B481C" w:rsidRDefault="009B481C" w:rsidP="009B481C">
      <w:pPr>
        <w:pStyle w:val="Odstavecseseznamem"/>
        <w:rPr>
          <w:rFonts w:ascii="Arial" w:hAnsi="Arial" w:cs="Arial"/>
          <w:sz w:val="20"/>
          <w:szCs w:val="20"/>
        </w:rPr>
      </w:pPr>
    </w:p>
    <w:p w14:paraId="789019EB" w14:textId="23D56E8A" w:rsidR="00C83FB6" w:rsidRPr="009B481C" w:rsidRDefault="00820225" w:rsidP="009B481C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B481C">
        <w:rPr>
          <w:rFonts w:ascii="Arial" w:hAnsi="Arial" w:cs="Arial"/>
          <w:sz w:val="20"/>
          <w:szCs w:val="20"/>
        </w:rPr>
        <w:t>Kupující se zavazuje zaplatit prodávajícímu za předmět koupě a prodeje podle čl. 1 této smlouvy kupní cenu ve výši</w:t>
      </w:r>
      <w:r w:rsidR="00C83FB6" w:rsidRPr="009B481C">
        <w:rPr>
          <w:rFonts w:ascii="Arial" w:hAnsi="Arial" w:cs="Arial"/>
          <w:sz w:val="20"/>
          <w:szCs w:val="20"/>
        </w:rPr>
        <w:t xml:space="preserve">: </w:t>
      </w:r>
    </w:p>
    <w:p w14:paraId="0A6CFE7B" w14:textId="77777777" w:rsidR="00C83FB6" w:rsidRPr="00C83FB6" w:rsidRDefault="00C83FB6" w:rsidP="00C83FB6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14:paraId="6E5E47B2" w14:textId="350E7D2D" w:rsidR="00C83FB6" w:rsidRDefault="00C83FB6" w:rsidP="00C83FB6">
      <w:pPr>
        <w:pStyle w:val="Odstavecseseznamem"/>
        <w:ind w:left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,- Kč, tj. celkem </w:t>
      </w:r>
      <w:r w:rsidR="00A7038E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 w:rsidR="00A7038E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dodavatel]" </w:instrText>
      </w:r>
      <w:r w:rsidR="00A7038E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,- </w:t>
      </w:r>
      <w:r w:rsidR="00820225" w:rsidRPr="002818AF"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 xml:space="preserve"> s DPH</w:t>
      </w:r>
    </w:p>
    <w:p w14:paraId="1912BA58" w14:textId="77777777" w:rsidR="00C83FB6" w:rsidRDefault="00C83FB6" w:rsidP="00C83FB6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14:paraId="6971FF8F" w14:textId="3C74D98A" w:rsidR="002818AF" w:rsidRDefault="00820225" w:rsidP="00C83FB6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Součástí této ceny jsou veškeré náklady prodávajícího na splnění jeho závazku k dodání zboží podle této smlouvy a daň z přidané</w:t>
      </w:r>
      <w:r w:rsidR="00C83FB6">
        <w:rPr>
          <w:rFonts w:ascii="Arial" w:hAnsi="Arial" w:cs="Arial"/>
          <w:sz w:val="20"/>
          <w:szCs w:val="20"/>
        </w:rPr>
        <w:t xml:space="preserve"> hodnoty v sazbě podle zákona. Změna ceny je možná pouze v případě zákonné změny sazby DPH.</w:t>
      </w:r>
    </w:p>
    <w:p w14:paraId="3DE17B95" w14:textId="77777777" w:rsidR="00831E88" w:rsidRDefault="00831E88" w:rsidP="00831E88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14:paraId="428E009B" w14:textId="09DEB41C" w:rsidR="002818AF" w:rsidRPr="003202FB" w:rsidRDefault="003202FB" w:rsidP="003202FB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3202FB">
        <w:rPr>
          <w:rFonts w:ascii="Arial" w:hAnsi="Arial" w:cs="Arial"/>
          <w:sz w:val="20"/>
          <w:szCs w:val="20"/>
        </w:rPr>
        <w:t xml:space="preserve">Kupní </w:t>
      </w:r>
      <w:r w:rsidRPr="009B481C">
        <w:rPr>
          <w:rFonts w:ascii="Arial" w:hAnsi="Arial" w:cs="Arial"/>
          <w:sz w:val="20"/>
          <w:szCs w:val="20"/>
        </w:rPr>
        <w:t xml:space="preserve">cena podle čl. 5 této smlouvy je splatná na účet prodávajícího po splnění závazku prodávajícího k dodání zboží podle čl. 1 této smlouvy způsobem podle čl. 3 </w:t>
      </w:r>
      <w:proofErr w:type="gramStart"/>
      <w:r w:rsidRPr="009B481C">
        <w:rPr>
          <w:rFonts w:ascii="Arial" w:hAnsi="Arial" w:cs="Arial"/>
          <w:sz w:val="20"/>
          <w:szCs w:val="20"/>
        </w:rPr>
        <w:t>této</w:t>
      </w:r>
      <w:proofErr w:type="gramEnd"/>
      <w:r w:rsidR="001E6B5F">
        <w:rPr>
          <w:rFonts w:ascii="Arial" w:hAnsi="Arial" w:cs="Arial"/>
          <w:sz w:val="20"/>
          <w:szCs w:val="20"/>
        </w:rPr>
        <w:t xml:space="preserve"> smlouvy ve lhůtě do 30</w:t>
      </w:r>
      <w:r w:rsidRPr="009B481C">
        <w:rPr>
          <w:rFonts w:ascii="Arial" w:hAnsi="Arial" w:cs="Arial"/>
          <w:sz w:val="20"/>
          <w:szCs w:val="20"/>
        </w:rPr>
        <w:t xml:space="preserve"> dnů ode dne doručení jejího písemného vyúčtování (faktury/daňového dokladu). Faktura bude doručena elektronicky na email: </w:t>
      </w:r>
      <w:hyperlink r:id="rId9" w:history="1">
        <w:r w:rsidR="00683D21" w:rsidRPr="009B481C">
          <w:rPr>
            <w:rStyle w:val="Hypertextovodkaz"/>
            <w:rFonts w:ascii="Arial" w:hAnsi="Arial" w:cs="Arial"/>
            <w:sz w:val="20"/>
            <w:szCs w:val="20"/>
          </w:rPr>
          <w:t>veselskyt@zzsjmk.cz</w:t>
        </w:r>
      </w:hyperlink>
      <w:r w:rsidR="00831E88" w:rsidRPr="009B481C">
        <w:rPr>
          <w:rFonts w:ascii="Arial" w:hAnsi="Arial" w:cs="Arial"/>
          <w:sz w:val="20"/>
          <w:szCs w:val="20"/>
        </w:rPr>
        <w:t xml:space="preserve"> a</w:t>
      </w:r>
      <w:r w:rsidRPr="009B481C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9B481C">
          <w:rPr>
            <w:rStyle w:val="Hypertextovodkaz"/>
            <w:rFonts w:ascii="Arial" w:hAnsi="Arial" w:cs="Arial"/>
            <w:sz w:val="20"/>
            <w:szCs w:val="20"/>
          </w:rPr>
          <w:t>podatelna@zzsjmk.cz</w:t>
        </w:r>
      </w:hyperlink>
      <w:r w:rsidRPr="009B481C">
        <w:rPr>
          <w:rFonts w:ascii="Arial" w:hAnsi="Arial" w:cs="Arial"/>
          <w:sz w:val="20"/>
          <w:szCs w:val="20"/>
        </w:rPr>
        <w:t xml:space="preserve"> a musí obsahovat mimo jiné toto číslo veřejné zakázky: </w:t>
      </w:r>
      <w:r w:rsidR="00556CB7" w:rsidRPr="00556CB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P25V00001258</w:t>
      </w:r>
      <w:r w:rsidRPr="009B481C">
        <w:rPr>
          <w:rFonts w:ascii="Arial" w:hAnsi="Arial" w:cs="Arial"/>
          <w:sz w:val="20"/>
          <w:szCs w:val="20"/>
        </w:rPr>
        <w:t xml:space="preserve">. </w:t>
      </w:r>
      <w:r w:rsidR="00CC6EE8" w:rsidRPr="009B481C">
        <w:rPr>
          <w:rFonts w:ascii="Arial" w:hAnsi="Arial" w:cs="Arial"/>
          <w:sz w:val="20"/>
          <w:szCs w:val="20"/>
        </w:rPr>
        <w:t>Přílohou faktury bude kopie písemného předávacího protokolu podepsaného oběma stranami</w:t>
      </w:r>
      <w:r w:rsidR="0058367F">
        <w:rPr>
          <w:rFonts w:ascii="Arial" w:hAnsi="Arial" w:cs="Arial"/>
          <w:sz w:val="20"/>
          <w:szCs w:val="20"/>
        </w:rPr>
        <w:t xml:space="preserve"> dle čl. 3 této smlouvy</w:t>
      </w:r>
      <w:r w:rsidR="00CC6EE8" w:rsidRPr="009B481C">
        <w:rPr>
          <w:rFonts w:ascii="Arial" w:hAnsi="Arial" w:cs="Arial"/>
          <w:sz w:val="20"/>
          <w:szCs w:val="20"/>
        </w:rPr>
        <w:t xml:space="preserve">. </w:t>
      </w:r>
      <w:r w:rsidR="001E6B5F">
        <w:rPr>
          <w:rFonts w:ascii="Arial" w:hAnsi="Arial" w:cs="Arial"/>
          <w:sz w:val="20"/>
          <w:szCs w:val="20"/>
        </w:rPr>
        <w:br/>
      </w:r>
      <w:r w:rsidRPr="009B481C">
        <w:rPr>
          <w:rFonts w:ascii="Arial" w:hAnsi="Arial" w:cs="Arial"/>
          <w:sz w:val="20"/>
          <w:szCs w:val="20"/>
        </w:rPr>
        <w:t xml:space="preserve">Nebude-li faktura splňovat veškeré náležitosti daňového dokladu podle zákona a další náležitosti podle této </w:t>
      </w:r>
      <w:r w:rsidR="0082423F" w:rsidRPr="009B481C">
        <w:rPr>
          <w:rFonts w:ascii="Arial" w:hAnsi="Arial" w:cs="Arial"/>
          <w:sz w:val="20"/>
          <w:szCs w:val="20"/>
        </w:rPr>
        <w:t>smlouvy, je </w:t>
      </w:r>
      <w:r w:rsidRPr="009B481C">
        <w:rPr>
          <w:rFonts w:ascii="Arial" w:hAnsi="Arial" w:cs="Arial"/>
          <w:sz w:val="20"/>
          <w:szCs w:val="20"/>
        </w:rPr>
        <w:t>kupující oprá</w:t>
      </w:r>
      <w:bookmarkStart w:id="0" w:name="_GoBack"/>
      <w:bookmarkEnd w:id="0"/>
      <w:r w:rsidRPr="009B481C">
        <w:rPr>
          <w:rFonts w:ascii="Arial" w:hAnsi="Arial" w:cs="Arial"/>
          <w:sz w:val="20"/>
          <w:szCs w:val="20"/>
        </w:rPr>
        <w:t>vněn vrátit takovou fakturu prodávajícímu k opravě, přičemž doba její splatnosti začne znovu celá běžet ode dne doručení opravené faktury kupujícímu</w:t>
      </w:r>
      <w:r w:rsidRPr="003202FB">
        <w:rPr>
          <w:rFonts w:ascii="Arial" w:hAnsi="Arial" w:cs="Arial"/>
          <w:sz w:val="20"/>
          <w:szCs w:val="20"/>
        </w:rPr>
        <w:t>.</w:t>
      </w:r>
    </w:p>
    <w:p w14:paraId="3312A14B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3C14F0BA" w14:textId="0C6D26CF" w:rsidR="002818AF" w:rsidRDefault="0082022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 xml:space="preserve">S převodem zboží podle čl. 1 této smlouvy je spojena </w:t>
      </w:r>
      <w:r w:rsidR="00012DBE" w:rsidRPr="002818AF">
        <w:rPr>
          <w:rFonts w:ascii="Arial" w:hAnsi="Arial" w:cs="Arial"/>
          <w:sz w:val="20"/>
          <w:szCs w:val="20"/>
        </w:rPr>
        <w:t>záruka za jeho jakost v trvání 24</w:t>
      </w:r>
      <w:r w:rsidRPr="002818AF">
        <w:rPr>
          <w:rFonts w:ascii="Arial" w:hAnsi="Arial" w:cs="Arial"/>
          <w:sz w:val="20"/>
          <w:szCs w:val="20"/>
        </w:rPr>
        <w:t xml:space="preserve"> měsíců. V rámci této záruky se prodávající </w:t>
      </w:r>
      <w:r w:rsidRPr="00E45CDD">
        <w:rPr>
          <w:rFonts w:ascii="Arial" w:hAnsi="Arial" w:cs="Arial"/>
          <w:sz w:val="20"/>
          <w:szCs w:val="20"/>
        </w:rPr>
        <w:t>zavazuje zejména bezplatně odstraňovat reklamované vady tohoto zboží, a</w:t>
      </w:r>
      <w:r w:rsidR="009B4184" w:rsidRPr="00E45CDD">
        <w:rPr>
          <w:rFonts w:ascii="Arial" w:hAnsi="Arial" w:cs="Arial"/>
          <w:sz w:val="20"/>
          <w:szCs w:val="20"/>
        </w:rPr>
        <w:t xml:space="preserve"> to vždy v</w:t>
      </w:r>
      <w:r w:rsidR="00127813" w:rsidRPr="00E45CDD">
        <w:rPr>
          <w:rFonts w:ascii="Arial" w:hAnsi="Arial" w:cs="Arial"/>
          <w:sz w:val="20"/>
          <w:szCs w:val="20"/>
        </w:rPr>
        <w:t>e</w:t>
      </w:r>
      <w:r w:rsidR="009B4184" w:rsidRPr="00E45CDD">
        <w:rPr>
          <w:rFonts w:ascii="Arial" w:hAnsi="Arial" w:cs="Arial"/>
          <w:sz w:val="20"/>
          <w:szCs w:val="20"/>
        </w:rPr>
        <w:t> lhůtě nejpozději do 3</w:t>
      </w:r>
      <w:r w:rsidRPr="00E45CDD">
        <w:rPr>
          <w:rFonts w:ascii="Arial" w:hAnsi="Arial" w:cs="Arial"/>
          <w:sz w:val="20"/>
          <w:szCs w:val="20"/>
        </w:rPr>
        <w:t>0 dnů od doručení příslušné písemné reklamace kupujícího. Za písemnou reklamaci se přitom pro účely této smlouvy považuje reklamace učiněná elektronicky do datové schránky nebo na e-mailovou adresu prodávajícího.</w:t>
      </w:r>
      <w:r w:rsidR="0082423F" w:rsidRPr="00E45CDD">
        <w:rPr>
          <w:rFonts w:ascii="Arial" w:hAnsi="Arial" w:cs="Arial"/>
          <w:sz w:val="20"/>
          <w:szCs w:val="20"/>
        </w:rPr>
        <w:t xml:space="preserve"> Prodávající se</w:t>
      </w:r>
      <w:r w:rsidR="00C0666F">
        <w:rPr>
          <w:rFonts w:ascii="Arial" w:hAnsi="Arial" w:cs="Arial"/>
          <w:sz w:val="20"/>
          <w:szCs w:val="20"/>
        </w:rPr>
        <w:t xml:space="preserve"> přitom</w:t>
      </w:r>
      <w:r w:rsidR="0082423F" w:rsidRPr="00E45CDD">
        <w:rPr>
          <w:rFonts w:ascii="Arial" w:hAnsi="Arial" w:cs="Arial"/>
          <w:sz w:val="20"/>
          <w:szCs w:val="20"/>
        </w:rPr>
        <w:t> </w:t>
      </w:r>
      <w:r w:rsidR="00127813" w:rsidRPr="00E45CDD">
        <w:rPr>
          <w:rFonts w:ascii="Arial" w:hAnsi="Arial" w:cs="Arial"/>
          <w:sz w:val="20"/>
          <w:szCs w:val="20"/>
        </w:rPr>
        <w:t>zavazuje po</w:t>
      </w:r>
      <w:r w:rsidR="002818AF" w:rsidRPr="00E45CDD">
        <w:rPr>
          <w:rFonts w:ascii="Arial" w:hAnsi="Arial" w:cs="Arial"/>
          <w:sz w:val="20"/>
          <w:szCs w:val="20"/>
        </w:rPr>
        <w:t xml:space="preserve"> dobu provádění příslušné záruční opravy</w:t>
      </w:r>
      <w:r w:rsidR="00C0666F">
        <w:rPr>
          <w:rFonts w:ascii="Arial" w:hAnsi="Arial" w:cs="Arial"/>
          <w:sz w:val="20"/>
          <w:szCs w:val="20"/>
        </w:rPr>
        <w:t xml:space="preserve"> přenechat kupujícímu do bezplatného užívání</w:t>
      </w:r>
      <w:r w:rsidR="002818AF" w:rsidRPr="00E45CDD">
        <w:rPr>
          <w:rFonts w:ascii="Arial" w:hAnsi="Arial" w:cs="Arial"/>
          <w:sz w:val="20"/>
          <w:szCs w:val="20"/>
        </w:rPr>
        <w:t xml:space="preserve"> náhradní zboží dle čl. 1 této smlouvy</w:t>
      </w:r>
      <w:r w:rsidR="00C0666F">
        <w:rPr>
          <w:rFonts w:ascii="Arial" w:hAnsi="Arial" w:cs="Arial"/>
          <w:sz w:val="20"/>
          <w:szCs w:val="20"/>
        </w:rPr>
        <w:t>.</w:t>
      </w:r>
      <w:r w:rsidRPr="00E45CDD">
        <w:rPr>
          <w:rFonts w:ascii="Arial" w:hAnsi="Arial" w:cs="Arial"/>
          <w:sz w:val="20"/>
          <w:szCs w:val="20"/>
        </w:rPr>
        <w:t xml:space="preserve">  </w:t>
      </w:r>
    </w:p>
    <w:p w14:paraId="70B964B7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237FC834" w14:textId="77777777" w:rsidR="002818AF" w:rsidRDefault="00820225" w:rsidP="002818AF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Pro případ sporu o oprávněnost reklamace se kupujícímu vyhrazuje právo nechat vyhotovit k prověření reklamované vady soudně znalecký posudek, jehož výroku se obě strany zavazují podřizovat s tím, že náklady na vyhotovení tohoto posudku se zavazuje nést ten účastník tohoto sporu, kterému tento posudek nedal zapravdu.</w:t>
      </w:r>
    </w:p>
    <w:p w14:paraId="49E9824E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114F92B2" w14:textId="5A902897" w:rsidR="002818AF" w:rsidRDefault="0082022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Pro případ prodlení prodávajícího se splněním jeho povinnosti k</w:t>
      </w:r>
      <w:r w:rsidR="0082423F">
        <w:rPr>
          <w:rFonts w:ascii="Arial" w:hAnsi="Arial" w:cs="Arial"/>
          <w:sz w:val="20"/>
          <w:szCs w:val="20"/>
        </w:rPr>
        <w:t xml:space="preserve"> odstranění reklamované vady </w:t>
      </w:r>
      <w:r w:rsidR="00C0666F" w:rsidRPr="00C0666F">
        <w:rPr>
          <w:rFonts w:ascii="Arial" w:hAnsi="Arial" w:cs="Arial"/>
          <w:sz w:val="20"/>
          <w:szCs w:val="20"/>
        </w:rPr>
        <w:t xml:space="preserve">nebo přenecháním náhradního zboží </w:t>
      </w:r>
      <w:r w:rsidR="0082423F">
        <w:rPr>
          <w:rFonts w:ascii="Arial" w:hAnsi="Arial" w:cs="Arial"/>
          <w:sz w:val="20"/>
          <w:szCs w:val="20"/>
        </w:rPr>
        <w:t>ve </w:t>
      </w:r>
      <w:r w:rsidRPr="002818AF">
        <w:rPr>
          <w:rFonts w:ascii="Arial" w:hAnsi="Arial" w:cs="Arial"/>
          <w:sz w:val="20"/>
          <w:szCs w:val="20"/>
        </w:rPr>
        <w:t>lhůtě podle čl. 7</w:t>
      </w:r>
      <w:r w:rsidR="009D6636" w:rsidRPr="002818AF">
        <w:rPr>
          <w:rFonts w:ascii="Arial" w:hAnsi="Arial" w:cs="Arial"/>
          <w:sz w:val="20"/>
          <w:szCs w:val="20"/>
        </w:rPr>
        <w:t xml:space="preserve"> </w:t>
      </w:r>
      <w:r w:rsidRPr="002818AF">
        <w:rPr>
          <w:rFonts w:ascii="Arial" w:hAnsi="Arial" w:cs="Arial"/>
          <w:sz w:val="20"/>
          <w:szCs w:val="20"/>
        </w:rPr>
        <w:t>této smlouvy se prodávající zavazuje zaplatit kupu</w:t>
      </w:r>
      <w:r w:rsidR="009D6636" w:rsidRPr="002818AF">
        <w:rPr>
          <w:rFonts w:ascii="Arial" w:hAnsi="Arial" w:cs="Arial"/>
          <w:sz w:val="20"/>
          <w:szCs w:val="20"/>
        </w:rPr>
        <w:t>jící</w:t>
      </w:r>
      <w:r w:rsidR="0082423F">
        <w:rPr>
          <w:rFonts w:ascii="Arial" w:hAnsi="Arial" w:cs="Arial"/>
          <w:sz w:val="20"/>
          <w:szCs w:val="20"/>
        </w:rPr>
        <w:t>mu smluvní pokutu ve </w:t>
      </w:r>
      <w:r w:rsidR="009D6636" w:rsidRPr="002818AF">
        <w:rPr>
          <w:rFonts w:ascii="Arial" w:hAnsi="Arial" w:cs="Arial"/>
          <w:sz w:val="20"/>
          <w:szCs w:val="20"/>
        </w:rPr>
        <w:t xml:space="preserve">výši </w:t>
      </w:r>
      <w:r w:rsidR="002818AF" w:rsidRPr="002818AF">
        <w:rPr>
          <w:rFonts w:ascii="Arial" w:hAnsi="Arial" w:cs="Arial"/>
          <w:sz w:val="20"/>
          <w:szCs w:val="20"/>
        </w:rPr>
        <w:t xml:space="preserve">0,1 % z kupní ceny podle čl. 5 této smlouvy </w:t>
      </w:r>
      <w:r w:rsidRPr="002818AF">
        <w:rPr>
          <w:rFonts w:ascii="Arial" w:hAnsi="Arial" w:cs="Arial"/>
          <w:sz w:val="20"/>
          <w:szCs w:val="20"/>
        </w:rPr>
        <w:t>za každý započatý den tohoto prodlení.</w:t>
      </w:r>
    </w:p>
    <w:p w14:paraId="11114CF5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30CD841C" w14:textId="77777777" w:rsidR="002818AF" w:rsidRDefault="0082022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Pro případ prodlení prodávajícího se splněním jeho povinnosti k odstranění vady ve lhůtě podle čl. 7 této smlouvy o víc než 10 dnů, je kupující oprávněn nechat provést toto odstranění třetí o</w:t>
      </w:r>
      <w:r w:rsidR="005F08EC" w:rsidRPr="002818AF">
        <w:rPr>
          <w:rFonts w:ascii="Arial" w:hAnsi="Arial" w:cs="Arial"/>
          <w:sz w:val="20"/>
          <w:szCs w:val="20"/>
        </w:rPr>
        <w:t>sobou na náklady prodávajícího.</w:t>
      </w:r>
    </w:p>
    <w:p w14:paraId="71098D59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1B7F8FB2" w14:textId="77777777" w:rsidR="002818AF" w:rsidRDefault="000050DB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Pro případ prodlení prodávajícího se splněním jeho závazku k dodání zboží ve lhůtě podle čl. 3 této smlouvy se prodávající zavazuje zaplatit kupujícímu smluvní pokutu ve výši 0,1 % z kupní ceny podle čl. 5 této smlouvy za každý započatý den tohoto prodlení.</w:t>
      </w:r>
    </w:p>
    <w:p w14:paraId="195BE8E7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5AAD3050" w14:textId="77777777" w:rsidR="002818AF" w:rsidRDefault="0082022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 xml:space="preserve">Pro případ prodlení prodávajícího se splněním jeho závazku k dodání zboží ve lhůtě podle čl. 3 </w:t>
      </w:r>
      <w:proofErr w:type="gramStart"/>
      <w:r w:rsidRPr="002818AF">
        <w:rPr>
          <w:rFonts w:ascii="Arial" w:hAnsi="Arial" w:cs="Arial"/>
          <w:sz w:val="20"/>
          <w:szCs w:val="20"/>
        </w:rPr>
        <w:t>této</w:t>
      </w:r>
      <w:proofErr w:type="gramEnd"/>
      <w:r w:rsidRPr="002818AF">
        <w:rPr>
          <w:rFonts w:ascii="Arial" w:hAnsi="Arial" w:cs="Arial"/>
          <w:sz w:val="20"/>
          <w:szCs w:val="20"/>
        </w:rPr>
        <w:t xml:space="preserve"> smlouvy o více, než 2 týdny, je kupující oprávněn odstoupit od této smlouvy s účinky ex </w:t>
      </w:r>
      <w:proofErr w:type="spellStart"/>
      <w:r w:rsidRPr="002818AF">
        <w:rPr>
          <w:rFonts w:ascii="Arial" w:hAnsi="Arial" w:cs="Arial"/>
          <w:sz w:val="20"/>
          <w:szCs w:val="20"/>
        </w:rPr>
        <w:t>tunc</w:t>
      </w:r>
      <w:proofErr w:type="spellEnd"/>
      <w:r w:rsidRPr="002818AF">
        <w:rPr>
          <w:rFonts w:ascii="Arial" w:hAnsi="Arial" w:cs="Arial"/>
          <w:sz w:val="20"/>
          <w:szCs w:val="20"/>
        </w:rPr>
        <w:t>.  Stejné právo má kupující, vyskytne-li se v době záruky za jakost podle čl. 7 t</w:t>
      </w:r>
      <w:r w:rsidR="000050DB" w:rsidRPr="002818AF">
        <w:rPr>
          <w:rFonts w:ascii="Arial" w:hAnsi="Arial" w:cs="Arial"/>
          <w:sz w:val="20"/>
          <w:szCs w:val="20"/>
        </w:rPr>
        <w:t xml:space="preserve">éto smlouvy na zboží podle čl. </w:t>
      </w:r>
      <w:r w:rsidRPr="002818AF">
        <w:rPr>
          <w:rFonts w:ascii="Arial" w:hAnsi="Arial" w:cs="Arial"/>
          <w:sz w:val="20"/>
          <w:szCs w:val="20"/>
        </w:rPr>
        <w:t>1 té</w:t>
      </w:r>
      <w:r w:rsidR="006129BD" w:rsidRPr="002818AF">
        <w:rPr>
          <w:rFonts w:ascii="Arial" w:hAnsi="Arial" w:cs="Arial"/>
          <w:sz w:val="20"/>
          <w:szCs w:val="20"/>
        </w:rPr>
        <w:t>to smlouvy neodstranitelná vada</w:t>
      </w:r>
      <w:r w:rsidRPr="002818AF">
        <w:rPr>
          <w:rFonts w:ascii="Arial" w:hAnsi="Arial" w:cs="Arial"/>
          <w:sz w:val="20"/>
          <w:szCs w:val="20"/>
        </w:rPr>
        <w:t xml:space="preserve"> nebo pět a více vad, a i to postupně. </w:t>
      </w:r>
    </w:p>
    <w:p w14:paraId="1D30B4DE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5B03F84C" w14:textId="77777777" w:rsidR="002818AF" w:rsidRDefault="0082022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lastRenderedPageBreak/>
        <w:t xml:space="preserve">Pro případ prodlení kupujícího se zaplacením kupní ceny nebo její části ve lhůtě podle čl. 6 této smlouvy o víc, než 10 dnů, je prodávající oprávněn od této smlouvy odstoupit s účinky ex </w:t>
      </w:r>
      <w:proofErr w:type="spellStart"/>
      <w:r w:rsidRPr="002818AF">
        <w:rPr>
          <w:rFonts w:ascii="Arial" w:hAnsi="Arial" w:cs="Arial"/>
          <w:sz w:val="20"/>
          <w:szCs w:val="20"/>
        </w:rPr>
        <w:t>tunc</w:t>
      </w:r>
      <w:proofErr w:type="spellEnd"/>
      <w:r w:rsidRPr="002818AF">
        <w:rPr>
          <w:rFonts w:ascii="Arial" w:hAnsi="Arial" w:cs="Arial"/>
          <w:sz w:val="20"/>
          <w:szCs w:val="20"/>
        </w:rPr>
        <w:t xml:space="preserve">. </w:t>
      </w:r>
    </w:p>
    <w:p w14:paraId="535F0BFF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61DAF74F" w14:textId="6DEC08B2" w:rsidR="002818AF" w:rsidRPr="009B481C" w:rsidRDefault="0082022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B481C">
        <w:rPr>
          <w:rFonts w:ascii="Arial" w:hAnsi="Arial" w:cs="Arial"/>
          <w:sz w:val="20"/>
          <w:szCs w:val="20"/>
        </w:rPr>
        <w:t xml:space="preserve">Není-li </w:t>
      </w:r>
      <w:r w:rsidR="009B481C" w:rsidRPr="009B481C">
        <w:rPr>
          <w:rFonts w:ascii="Arial" w:hAnsi="Arial" w:cs="Arial"/>
          <w:sz w:val="20"/>
        </w:rPr>
        <w:t>touto smlouvou ujednáno jinak, řídí se vzájemný právní vztah mezi kupujícím a prodávajícím při realizaci této smlouvy § 2079 až 21</w:t>
      </w:r>
      <w:r w:rsidR="00FD1B68">
        <w:rPr>
          <w:rFonts w:ascii="Arial" w:hAnsi="Arial" w:cs="Arial"/>
          <w:sz w:val="20"/>
        </w:rPr>
        <w:t>27</w:t>
      </w:r>
      <w:r w:rsidR="009B481C" w:rsidRPr="009B481C">
        <w:rPr>
          <w:rFonts w:ascii="Arial" w:hAnsi="Arial" w:cs="Arial"/>
          <w:sz w:val="20"/>
        </w:rPr>
        <w:t xml:space="preserve">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 w14:paraId="12E3FCC6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14515209" w14:textId="4D3BF2C8" w:rsidR="002818AF" w:rsidRDefault="0082022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Předpokladem uzavření této smlouvy je její písemná forma a dohoda o jejích podstatných náležitostech, čímž se rozumí celý obsah této smlo</w:t>
      </w:r>
      <w:r w:rsidR="008476E1" w:rsidRPr="002818AF">
        <w:rPr>
          <w:rFonts w:ascii="Arial" w:hAnsi="Arial" w:cs="Arial"/>
          <w:sz w:val="20"/>
          <w:szCs w:val="20"/>
        </w:rPr>
        <w:t>uvy, jak je uveden v čl. 1 až 20</w:t>
      </w:r>
      <w:r w:rsidRPr="002818AF">
        <w:rPr>
          <w:rFonts w:ascii="Arial" w:hAnsi="Arial" w:cs="Arial"/>
          <w:sz w:val="20"/>
          <w:szCs w:val="20"/>
        </w:rPr>
        <w:t xml:space="preserve"> této smlouvy. Kupující přitom předem vylučuje přijetí tohoto návrhu s dodatkem nebo odchylkou ve smyslu ustanovení § 1740 odst. 3 občanského zákoníku.</w:t>
      </w:r>
    </w:p>
    <w:p w14:paraId="6AAE8F48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2C395466" w14:textId="77FB6D5A" w:rsidR="002818AF" w:rsidRDefault="00820225" w:rsidP="009D6636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Tuto smlouvu lze změnit nebo zrušit pouze jinou písemnou dohodou obou smluvních stran</w:t>
      </w:r>
      <w:r w:rsidR="004A338F">
        <w:rPr>
          <w:rFonts w:ascii="Arial" w:hAnsi="Arial" w:cs="Arial"/>
          <w:sz w:val="20"/>
          <w:szCs w:val="20"/>
        </w:rPr>
        <w:t xml:space="preserve"> ve </w:t>
      </w:r>
      <w:r w:rsidR="002D3134" w:rsidRPr="002818AF">
        <w:rPr>
          <w:rFonts w:ascii="Arial" w:hAnsi="Arial" w:cs="Arial"/>
          <w:sz w:val="20"/>
          <w:szCs w:val="20"/>
        </w:rPr>
        <w:t>formě číslovaného dodatku.</w:t>
      </w:r>
    </w:p>
    <w:p w14:paraId="7F4390FF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59404658" w14:textId="3F4773D9" w:rsidR="002818AF" w:rsidRDefault="002F4715" w:rsidP="009B418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 xml:space="preserve"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</w:t>
      </w:r>
      <w:r w:rsidR="004A338F">
        <w:rPr>
          <w:rFonts w:ascii="Arial" w:hAnsi="Arial" w:cs="Arial"/>
          <w:sz w:val="20"/>
          <w:szCs w:val="20"/>
        </w:rPr>
        <w:t>že uveřejnění v </w:t>
      </w:r>
      <w:r w:rsidR="009B4184" w:rsidRPr="002818AF">
        <w:rPr>
          <w:rFonts w:ascii="Arial" w:hAnsi="Arial" w:cs="Arial"/>
          <w:sz w:val="20"/>
          <w:szCs w:val="20"/>
        </w:rPr>
        <w:t xml:space="preserve">registru smluv </w:t>
      </w:r>
      <w:r w:rsidRPr="002818AF">
        <w:rPr>
          <w:rFonts w:ascii="Arial" w:hAnsi="Arial" w:cs="Arial"/>
          <w:sz w:val="20"/>
          <w:szCs w:val="20"/>
        </w:rPr>
        <w:t xml:space="preserve">včetně uvedení </w:t>
      </w:r>
      <w:proofErr w:type="spellStart"/>
      <w:r w:rsidRPr="002818AF">
        <w:rPr>
          <w:rFonts w:ascii="Arial" w:hAnsi="Arial" w:cs="Arial"/>
          <w:sz w:val="20"/>
          <w:szCs w:val="20"/>
        </w:rPr>
        <w:t>metadat</w:t>
      </w:r>
      <w:proofErr w:type="spellEnd"/>
      <w:r w:rsidRPr="002818AF">
        <w:rPr>
          <w:rFonts w:ascii="Arial" w:hAnsi="Arial" w:cs="Arial"/>
          <w:sz w:val="20"/>
          <w:szCs w:val="20"/>
        </w:rPr>
        <w:t xml:space="preserve"> provede kupující</w:t>
      </w:r>
      <w:r w:rsidR="007C1A21" w:rsidRPr="002818AF">
        <w:rPr>
          <w:rFonts w:ascii="Arial" w:hAnsi="Arial" w:cs="Arial"/>
          <w:sz w:val="20"/>
          <w:szCs w:val="20"/>
        </w:rPr>
        <w:t>.</w:t>
      </w:r>
    </w:p>
    <w:p w14:paraId="5D86FC9F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15B7B91E" w14:textId="3E67DC92" w:rsidR="002818AF" w:rsidRDefault="002F4715" w:rsidP="00820225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Tato smlouva nabývá</w:t>
      </w:r>
      <w:r w:rsidR="002D3134" w:rsidRPr="002818AF">
        <w:rPr>
          <w:rFonts w:ascii="Arial" w:hAnsi="Arial" w:cs="Arial"/>
          <w:sz w:val="20"/>
          <w:szCs w:val="20"/>
        </w:rPr>
        <w:t xml:space="preserve"> platnosti podpisem oběma stranami a</w:t>
      </w:r>
      <w:r w:rsidRPr="002818AF">
        <w:rPr>
          <w:rFonts w:ascii="Arial" w:hAnsi="Arial" w:cs="Arial"/>
          <w:sz w:val="20"/>
          <w:szCs w:val="20"/>
        </w:rPr>
        <w:t xml:space="preserve"> úči</w:t>
      </w:r>
      <w:r w:rsidR="004A338F">
        <w:rPr>
          <w:rFonts w:ascii="Arial" w:hAnsi="Arial" w:cs="Arial"/>
          <w:sz w:val="20"/>
          <w:szCs w:val="20"/>
        </w:rPr>
        <w:t>nnosti dnem jejího uveřejnění v </w:t>
      </w:r>
      <w:r w:rsidRPr="002818AF">
        <w:rPr>
          <w:rFonts w:ascii="Arial" w:hAnsi="Arial" w:cs="Arial"/>
          <w:sz w:val="20"/>
          <w:szCs w:val="20"/>
        </w:rPr>
        <w:t>registru smluv dle čl.</w:t>
      </w:r>
      <w:r w:rsidR="008476E1" w:rsidRPr="002818AF">
        <w:rPr>
          <w:rFonts w:ascii="Arial" w:hAnsi="Arial" w:cs="Arial"/>
          <w:sz w:val="20"/>
          <w:szCs w:val="20"/>
        </w:rPr>
        <w:t xml:space="preserve"> 17</w:t>
      </w:r>
      <w:r w:rsidRPr="002818AF">
        <w:rPr>
          <w:rFonts w:ascii="Arial" w:hAnsi="Arial" w:cs="Arial"/>
          <w:sz w:val="20"/>
          <w:szCs w:val="20"/>
        </w:rPr>
        <w:t>.</w:t>
      </w:r>
    </w:p>
    <w:p w14:paraId="78018FF5" w14:textId="77777777" w:rsidR="002818AF" w:rsidRPr="002818AF" w:rsidRDefault="002818AF" w:rsidP="002818AF">
      <w:pPr>
        <w:pStyle w:val="Odstavecseseznamem"/>
        <w:rPr>
          <w:rFonts w:ascii="Arial" w:hAnsi="Arial" w:cs="Arial"/>
          <w:sz w:val="20"/>
          <w:szCs w:val="20"/>
        </w:rPr>
      </w:pPr>
    </w:p>
    <w:p w14:paraId="64968E16" w14:textId="77777777" w:rsidR="007D11FE" w:rsidRDefault="00820225" w:rsidP="007D11FE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818AF">
        <w:rPr>
          <w:rFonts w:ascii="Arial" w:hAnsi="Arial" w:cs="Arial"/>
          <w:sz w:val="20"/>
          <w:szCs w:val="20"/>
        </w:rPr>
        <w:t>Prodávající uděluje kupujícímu svůj výslovný souhlas se zveřejněním podmínek této smlouvy v rozsahu a za podmínek vyplývajících z příslušných právních předpisů (zejména zák</w:t>
      </w:r>
      <w:r w:rsidR="007A6705">
        <w:rPr>
          <w:rFonts w:ascii="Arial" w:hAnsi="Arial" w:cs="Arial"/>
          <w:sz w:val="20"/>
          <w:szCs w:val="20"/>
        </w:rPr>
        <w:t>ona</w:t>
      </w:r>
      <w:r w:rsidRPr="002818AF">
        <w:rPr>
          <w:rFonts w:ascii="Arial" w:hAnsi="Arial" w:cs="Arial"/>
          <w:sz w:val="20"/>
          <w:szCs w:val="20"/>
        </w:rPr>
        <w:t xml:space="preserve"> </w:t>
      </w:r>
      <w:r w:rsidR="007A6705">
        <w:rPr>
          <w:rFonts w:ascii="Arial" w:hAnsi="Arial" w:cs="Arial"/>
          <w:sz w:val="20"/>
          <w:szCs w:val="20"/>
        </w:rPr>
        <w:br/>
      </w:r>
      <w:r w:rsidRPr="002818AF">
        <w:rPr>
          <w:rFonts w:ascii="Arial" w:hAnsi="Arial" w:cs="Arial"/>
          <w:sz w:val="20"/>
          <w:szCs w:val="20"/>
        </w:rPr>
        <w:t>č. 106/1999 Sb.</w:t>
      </w:r>
      <w:r w:rsidR="00434E7E" w:rsidRPr="002818AF">
        <w:rPr>
          <w:rFonts w:ascii="Arial" w:hAnsi="Arial" w:cs="Arial"/>
          <w:sz w:val="20"/>
          <w:szCs w:val="20"/>
        </w:rPr>
        <w:t>,</w:t>
      </w:r>
      <w:r w:rsidRPr="002818AF">
        <w:rPr>
          <w:rFonts w:ascii="Arial" w:hAnsi="Arial" w:cs="Arial"/>
          <w:sz w:val="20"/>
          <w:szCs w:val="20"/>
        </w:rPr>
        <w:t xml:space="preserve"> </w:t>
      </w:r>
      <w:r w:rsidR="00434E7E" w:rsidRPr="002818AF">
        <w:rPr>
          <w:rFonts w:ascii="Arial" w:hAnsi="Arial" w:cs="Arial"/>
          <w:sz w:val="20"/>
          <w:szCs w:val="20"/>
        </w:rPr>
        <w:t xml:space="preserve">o </w:t>
      </w:r>
      <w:r w:rsidRPr="002818AF">
        <w:rPr>
          <w:rFonts w:ascii="Arial" w:hAnsi="Arial" w:cs="Arial"/>
          <w:sz w:val="20"/>
          <w:szCs w:val="20"/>
        </w:rPr>
        <w:t>svobodném přístupu k informacím, v platném znění).</w:t>
      </w:r>
    </w:p>
    <w:p w14:paraId="7ED5C019" w14:textId="77777777" w:rsidR="007D11FE" w:rsidRPr="007D11FE" w:rsidRDefault="007D11FE" w:rsidP="007D11FE">
      <w:pPr>
        <w:pStyle w:val="Odstavecseseznamem"/>
        <w:rPr>
          <w:b/>
          <w:bCs/>
        </w:rPr>
      </w:pPr>
    </w:p>
    <w:p w14:paraId="527702B7" w14:textId="66F51E41" w:rsidR="007D11FE" w:rsidRPr="007D11FE" w:rsidRDefault="007D11FE" w:rsidP="007D11FE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D11FE">
        <w:rPr>
          <w:rFonts w:ascii="Arial" w:hAnsi="Arial" w:cs="Arial"/>
          <w:bCs/>
          <w:sz w:val="20"/>
          <w:szCs w:val="20"/>
        </w:rPr>
        <w:t xml:space="preserve">Tato smlouva se vyhotovuje ve dvou stejnopisech s platností originálu, z nichž každá ze smluvních stran obdrží  jedno vyhotovení. V případě, že je tato smlouva uzavřena elektronickými prostředky, obdrží každá smluvní strana jeden identický elektronický soubor. </w:t>
      </w:r>
    </w:p>
    <w:p w14:paraId="4A46CA7E" w14:textId="77777777" w:rsidR="002F4715" w:rsidRPr="003E21D9" w:rsidRDefault="002F4715" w:rsidP="002F4715">
      <w:pPr>
        <w:rPr>
          <w:rFonts w:ascii="Arial" w:hAnsi="Arial" w:cs="Arial"/>
          <w:sz w:val="20"/>
          <w:szCs w:val="20"/>
        </w:rPr>
      </w:pPr>
    </w:p>
    <w:p w14:paraId="71433EDF" w14:textId="73880DF1" w:rsidR="000050DB" w:rsidRPr="003E21D9" w:rsidRDefault="00820225" w:rsidP="00F540CD">
      <w:pPr>
        <w:jc w:val="both"/>
        <w:rPr>
          <w:rFonts w:ascii="Arial" w:hAnsi="Arial" w:cs="Arial"/>
          <w:sz w:val="20"/>
          <w:szCs w:val="20"/>
        </w:rPr>
      </w:pPr>
      <w:r w:rsidRPr="003E21D9">
        <w:rPr>
          <w:rFonts w:ascii="Arial" w:hAnsi="Arial" w:cs="Arial"/>
          <w:sz w:val="20"/>
          <w:szCs w:val="20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8"/>
        <w:gridCol w:w="1503"/>
        <w:gridCol w:w="792"/>
        <w:gridCol w:w="3224"/>
      </w:tblGrid>
      <w:tr w:rsidR="002F4715" w:rsidRPr="003E21D9" w14:paraId="20793ABA" w14:textId="77777777" w:rsidTr="00B006A4">
        <w:tc>
          <w:tcPr>
            <w:tcW w:w="3058" w:type="dxa"/>
            <w:shd w:val="clear" w:color="auto" w:fill="auto"/>
          </w:tcPr>
          <w:p w14:paraId="4D8799E8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  <w:r w:rsidRPr="003E21D9">
              <w:rPr>
                <w:rFonts w:cs="Arial"/>
                <w:szCs w:val="20"/>
              </w:rPr>
              <w:br w:type="page"/>
              <w:t>V Brně dne ………..</w:t>
            </w:r>
          </w:p>
        </w:tc>
        <w:tc>
          <w:tcPr>
            <w:tcW w:w="1503" w:type="dxa"/>
          </w:tcPr>
          <w:p w14:paraId="6628306C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14:paraId="2ED68297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5CB82BE8" w14:textId="65214B30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  <w:proofErr w:type="gramStart"/>
            <w:r w:rsidRPr="003E21D9">
              <w:rPr>
                <w:rFonts w:cs="Arial"/>
                <w:szCs w:val="20"/>
              </w:rPr>
              <w:t>V </w:t>
            </w:r>
            <w:r w:rsidR="0082423F"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begin"/>
            </w:r>
            <w:r w:rsidR="0082423F">
              <w:rPr>
                <w:rFonts w:cs="Arial"/>
                <w:color w:val="FF0000"/>
                <w:szCs w:val="20"/>
                <w:highlight w:val="yellow"/>
                <w:lang w:bidi="en-US"/>
              </w:rPr>
              <w:instrText xml:space="preserve"> MACROBUTTON  AcceptConflict "[doplní dodavatel]" </w:instrText>
            </w:r>
            <w:r w:rsidR="0082423F"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end"/>
            </w:r>
            <w:r w:rsidRPr="003E21D9">
              <w:rPr>
                <w:rFonts w:cs="Arial"/>
                <w:szCs w:val="20"/>
              </w:rPr>
              <w:t>dne</w:t>
            </w:r>
            <w:proofErr w:type="gramEnd"/>
            <w:r w:rsidRPr="003E21D9">
              <w:rPr>
                <w:rFonts w:cs="Arial"/>
                <w:szCs w:val="20"/>
              </w:rPr>
              <w:t xml:space="preserve"> </w:t>
            </w:r>
            <w:r w:rsidR="0082423F"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begin"/>
            </w:r>
            <w:r w:rsidR="0082423F">
              <w:rPr>
                <w:rFonts w:cs="Arial"/>
                <w:color w:val="FF0000"/>
                <w:szCs w:val="20"/>
                <w:highlight w:val="yellow"/>
                <w:lang w:bidi="en-US"/>
              </w:rPr>
              <w:instrText xml:space="preserve"> MACROBUTTON  AcceptConflict "[doplní dodavatel]" </w:instrText>
            </w:r>
            <w:r w:rsidR="0082423F"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2F4715" w:rsidRPr="003E21D9" w14:paraId="1249246A" w14:textId="77777777" w:rsidTr="00B006A4">
        <w:trPr>
          <w:trHeight w:val="1137"/>
        </w:trPr>
        <w:tc>
          <w:tcPr>
            <w:tcW w:w="3058" w:type="dxa"/>
            <w:shd w:val="clear" w:color="auto" w:fill="auto"/>
          </w:tcPr>
          <w:p w14:paraId="65CEA412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  <w:p w14:paraId="437930B6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  <w:p w14:paraId="1B4E9EB8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1503" w:type="dxa"/>
          </w:tcPr>
          <w:p w14:paraId="322BC233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14:paraId="53C5F1B2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6BD62B54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</w:tr>
      <w:tr w:rsidR="002F4715" w:rsidRPr="003E21D9" w14:paraId="755F70F5" w14:textId="77777777" w:rsidTr="00B006A4">
        <w:tc>
          <w:tcPr>
            <w:tcW w:w="3058" w:type="dxa"/>
            <w:shd w:val="clear" w:color="auto" w:fill="auto"/>
          </w:tcPr>
          <w:p w14:paraId="1B06A364" w14:textId="49B07066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  <w:r w:rsidRPr="003E21D9">
              <w:rPr>
                <w:rFonts w:cs="Arial"/>
                <w:noProof/>
                <w:szCs w:val="20"/>
                <w:lang w:eastAsia="cs-CZ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04D4A201" wp14:editId="1E7A022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C455943" id="Přímá spojnice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503" w:type="dxa"/>
          </w:tcPr>
          <w:p w14:paraId="68B70599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14:paraId="505EA95B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5A93DBAD" w14:textId="60137CE1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  <w:r w:rsidRPr="003E21D9">
              <w:rPr>
                <w:rFonts w:cs="Arial"/>
                <w:noProof/>
                <w:szCs w:val="20"/>
                <w:lang w:eastAsia="cs-CZ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C57BD47" wp14:editId="15E07C7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D9DE5B9" id="Přímá spojnic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</w:tr>
      <w:tr w:rsidR="002F4715" w:rsidRPr="003E21D9" w14:paraId="6F2B4B4A" w14:textId="77777777" w:rsidTr="00B006A4">
        <w:tc>
          <w:tcPr>
            <w:tcW w:w="3058" w:type="dxa"/>
            <w:shd w:val="clear" w:color="auto" w:fill="auto"/>
          </w:tcPr>
          <w:p w14:paraId="697D6388" w14:textId="352E4197" w:rsidR="002F4715" w:rsidRPr="003E21D9" w:rsidRDefault="00C138FF" w:rsidP="00C138FF">
            <w:pPr>
              <w:pStyle w:val="Bezmezer"/>
              <w:rPr>
                <w:rFonts w:cs="Arial"/>
                <w:szCs w:val="20"/>
              </w:rPr>
            </w:pPr>
            <w:r w:rsidRPr="003E21D9">
              <w:rPr>
                <w:rFonts w:cs="Arial"/>
                <w:szCs w:val="20"/>
              </w:rPr>
              <w:t>MUDr. Hana Albrechtová</w:t>
            </w:r>
          </w:p>
        </w:tc>
        <w:tc>
          <w:tcPr>
            <w:tcW w:w="1503" w:type="dxa"/>
          </w:tcPr>
          <w:p w14:paraId="0A60546B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14:paraId="2C933196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25E2217C" w14:textId="6ABFC5E6" w:rsidR="002F4715" w:rsidRPr="003E21D9" w:rsidRDefault="0082423F" w:rsidP="003C650B">
            <w:pPr>
              <w:pStyle w:val="Bezmezer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begin"/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instrText xml:space="preserve"> MACROBUTTON  AcceptConflict "[doplní dodavatel]" </w:instrText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2F4715" w:rsidRPr="003E21D9" w14:paraId="0EE293F4" w14:textId="77777777" w:rsidTr="00B006A4">
        <w:tc>
          <w:tcPr>
            <w:tcW w:w="3058" w:type="dxa"/>
            <w:shd w:val="clear" w:color="auto" w:fill="auto"/>
          </w:tcPr>
          <w:p w14:paraId="6AF44D64" w14:textId="4A970111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  <w:r w:rsidRPr="003E21D9">
              <w:rPr>
                <w:rFonts w:cs="Arial"/>
                <w:szCs w:val="20"/>
              </w:rPr>
              <w:t>ředitel</w:t>
            </w:r>
            <w:r w:rsidR="00C138FF" w:rsidRPr="003E21D9">
              <w:rPr>
                <w:rFonts w:cs="Arial"/>
                <w:szCs w:val="20"/>
              </w:rPr>
              <w:t>ka</w:t>
            </w:r>
          </w:p>
        </w:tc>
        <w:tc>
          <w:tcPr>
            <w:tcW w:w="1503" w:type="dxa"/>
          </w:tcPr>
          <w:p w14:paraId="3949EABE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14:paraId="63BF46C6" w14:textId="77777777" w:rsidR="002F4715" w:rsidRPr="003E21D9" w:rsidRDefault="002F4715" w:rsidP="003C650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C0B0C45" w14:textId="1EACA44C" w:rsidR="002F4715" w:rsidRPr="003E21D9" w:rsidRDefault="0082423F" w:rsidP="003C650B">
            <w:pPr>
              <w:pStyle w:val="Bezmezer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begin"/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instrText xml:space="preserve"> MACROBUTTON  AcceptConflict "[doplní dodavatel]" </w:instrText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2F4715" w:rsidRPr="003E21D9" w14:paraId="47D518BC" w14:textId="77777777" w:rsidTr="00B006A4">
        <w:tc>
          <w:tcPr>
            <w:tcW w:w="3058" w:type="dxa"/>
            <w:shd w:val="clear" w:color="auto" w:fill="auto"/>
          </w:tcPr>
          <w:p w14:paraId="2552A5CC" w14:textId="1713B255" w:rsidR="002F4715" w:rsidRPr="003E21D9" w:rsidRDefault="002F4715" w:rsidP="003C650B">
            <w:pPr>
              <w:pStyle w:val="Bezmezer"/>
              <w:rPr>
                <w:rFonts w:cs="Arial"/>
                <w:b/>
                <w:szCs w:val="20"/>
              </w:rPr>
            </w:pPr>
            <w:r w:rsidRPr="003E21D9">
              <w:rPr>
                <w:rFonts w:cs="Arial"/>
                <w:b/>
                <w:szCs w:val="20"/>
              </w:rPr>
              <w:t>Kupující</w:t>
            </w:r>
          </w:p>
        </w:tc>
        <w:tc>
          <w:tcPr>
            <w:tcW w:w="1503" w:type="dxa"/>
          </w:tcPr>
          <w:p w14:paraId="6EAF58C0" w14:textId="77777777" w:rsidR="002F4715" w:rsidRPr="003E21D9" w:rsidRDefault="002F4715" w:rsidP="003C650B">
            <w:pPr>
              <w:pStyle w:val="Bezmezer"/>
              <w:rPr>
                <w:rFonts w:cs="Arial"/>
                <w:b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14:paraId="57ECAF31" w14:textId="77777777" w:rsidR="002F4715" w:rsidRPr="003E21D9" w:rsidRDefault="002F4715" w:rsidP="003C650B">
            <w:pPr>
              <w:pStyle w:val="Bezmezer"/>
              <w:rPr>
                <w:rFonts w:cs="Arial"/>
                <w:b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2E09C4F1" w14:textId="0893DEA4" w:rsidR="002F4715" w:rsidRPr="003E21D9" w:rsidRDefault="002F4715" w:rsidP="003C650B">
            <w:pPr>
              <w:pStyle w:val="Bezmezer"/>
              <w:rPr>
                <w:rFonts w:cs="Arial"/>
                <w:b/>
                <w:szCs w:val="20"/>
              </w:rPr>
            </w:pPr>
            <w:r w:rsidRPr="003E21D9">
              <w:rPr>
                <w:rFonts w:cs="Arial"/>
                <w:b/>
                <w:szCs w:val="20"/>
              </w:rPr>
              <w:t>Prodávající</w:t>
            </w:r>
          </w:p>
        </w:tc>
      </w:tr>
    </w:tbl>
    <w:p w14:paraId="6DB4CD60" w14:textId="139799BA" w:rsidR="00820225" w:rsidRDefault="00820225" w:rsidP="009B4184">
      <w:pPr>
        <w:jc w:val="center"/>
        <w:rPr>
          <w:rFonts w:ascii="Arial" w:hAnsi="Arial" w:cs="Arial"/>
          <w:sz w:val="20"/>
          <w:szCs w:val="20"/>
        </w:rPr>
      </w:pPr>
    </w:p>
    <w:sectPr w:rsidR="00820225" w:rsidSect="007D11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7" w:bottom="1560" w:left="1417" w:header="708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09054" w14:textId="77777777" w:rsidR="0022271B" w:rsidRDefault="0022271B" w:rsidP="00820225">
      <w:r>
        <w:separator/>
      </w:r>
    </w:p>
  </w:endnote>
  <w:endnote w:type="continuationSeparator" w:id="0">
    <w:p w14:paraId="39B9A4E2" w14:textId="77777777" w:rsidR="0022271B" w:rsidRDefault="0022271B" w:rsidP="0082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04DBB" w14:textId="77777777" w:rsidR="00DE6649" w:rsidRDefault="00DE66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89FD6" w14:textId="77777777" w:rsidR="00B612EC" w:rsidRDefault="00B612EC">
    <w:pPr>
      <w:pStyle w:val="Zpat"/>
      <w:jc w:val="center"/>
    </w:pPr>
  </w:p>
  <w:p w14:paraId="4E8E19A0" w14:textId="4C16310D" w:rsidR="007D11FE" w:rsidRPr="002E6EAD" w:rsidRDefault="007D11FE" w:rsidP="007D11FE">
    <w:pPr>
      <w:pStyle w:val="Noparagraphstyle"/>
      <w:suppressAutoHyphens/>
      <w:rPr>
        <w:rFonts w:ascii="Arial" w:hAnsi="Arial" w:cs="Arial"/>
        <w:i/>
        <w:color w:val="auto"/>
        <w:sz w:val="20"/>
        <w:szCs w:val="20"/>
      </w:rPr>
    </w:pPr>
    <w:r>
      <w:rPr>
        <w:rFonts w:ascii="Arial" w:hAnsi="Arial" w:cs="Arial"/>
        <w:i/>
        <w:color w:val="auto"/>
        <w:w w:val="75"/>
        <w:sz w:val="20"/>
        <w:szCs w:val="20"/>
      </w:rPr>
      <w:t>Veřejná zakázka 10-25: Vozidlové radiostanice MATRA</w:t>
    </w:r>
    <w:r w:rsidR="00DE6649">
      <w:rPr>
        <w:rFonts w:ascii="Arial" w:hAnsi="Arial" w:cs="Arial"/>
        <w:i/>
        <w:color w:val="auto"/>
        <w:w w:val="75"/>
        <w:sz w:val="20"/>
        <w:szCs w:val="20"/>
      </w:rPr>
      <w:t xml:space="preserve"> - 2025</w:t>
    </w:r>
  </w:p>
  <w:p w14:paraId="18B322EA" w14:textId="0CAC7195" w:rsidR="00621698" w:rsidRPr="002E6EAD" w:rsidRDefault="00556CB7" w:rsidP="007D11FE">
    <w:pPr>
      <w:pStyle w:val="Noparagraphstyle"/>
      <w:suppressAutoHyphens/>
      <w:rPr>
        <w:rFonts w:ascii="Arial" w:hAnsi="Arial" w:cs="Arial"/>
        <w:i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411A3" w14:textId="46B39A16" w:rsidR="00621698" w:rsidRPr="002E6EAD" w:rsidRDefault="007D11FE" w:rsidP="00D9749B">
    <w:pPr>
      <w:pStyle w:val="Noparagraphstyle"/>
      <w:suppressAutoHyphens/>
      <w:rPr>
        <w:rFonts w:ascii="Arial" w:hAnsi="Arial" w:cs="Arial"/>
        <w:i/>
        <w:color w:val="auto"/>
        <w:sz w:val="20"/>
        <w:szCs w:val="20"/>
      </w:rPr>
    </w:pPr>
    <w:r>
      <w:rPr>
        <w:rFonts w:ascii="Arial" w:hAnsi="Arial" w:cs="Arial"/>
        <w:i/>
        <w:color w:val="auto"/>
        <w:w w:val="75"/>
        <w:sz w:val="20"/>
        <w:szCs w:val="20"/>
      </w:rPr>
      <w:t>Veřejná zakázka 10-25: Vozidlové radiostanice MATRA</w:t>
    </w:r>
    <w:r w:rsidR="00DE6649">
      <w:rPr>
        <w:rFonts w:ascii="Arial" w:hAnsi="Arial" w:cs="Arial"/>
        <w:i/>
        <w:color w:val="auto"/>
        <w:w w:val="75"/>
        <w:sz w:val="20"/>
        <w:szCs w:val="20"/>
      </w:rPr>
      <w:t xml:space="preserve">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1D120" w14:textId="77777777" w:rsidR="0022271B" w:rsidRDefault="0022271B" w:rsidP="00820225">
      <w:r>
        <w:separator/>
      </w:r>
    </w:p>
  </w:footnote>
  <w:footnote w:type="continuationSeparator" w:id="0">
    <w:p w14:paraId="650B2A62" w14:textId="77777777" w:rsidR="0022271B" w:rsidRDefault="0022271B" w:rsidP="00820225">
      <w:r>
        <w:continuationSeparator/>
      </w:r>
    </w:p>
  </w:footnote>
  <w:footnote w:id="1">
    <w:p w14:paraId="1FE3AB9C" w14:textId="72201DBB" w:rsidR="00FB51DB" w:rsidRDefault="00FB51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B51DB">
        <w:rPr>
          <w:i/>
          <w:highlight w:val="yellow"/>
        </w:rPr>
        <w:t xml:space="preserve">Dodavatel doplní počet nabízených ks </w:t>
      </w:r>
      <w:r w:rsidR="00322818">
        <w:rPr>
          <w:i/>
          <w:highlight w:val="yellow"/>
        </w:rPr>
        <w:t>radiostanic</w:t>
      </w:r>
      <w:r w:rsidRPr="00FB51DB">
        <w:rPr>
          <w:i/>
          <w:highlight w:val="yellow"/>
        </w:rPr>
        <w:t xml:space="preserve"> tak, aby celková cena nepřesáhla částku 1.200.000 Kč vč. DPH.</w:t>
      </w:r>
      <w:r w:rsidR="00322818">
        <w:rPr>
          <w:i/>
        </w:rPr>
        <w:t xml:space="preserve"> </w:t>
      </w:r>
      <w:r w:rsidR="00322818" w:rsidRPr="00322818">
        <w:rPr>
          <w:i/>
          <w:highlight w:val="yellow"/>
        </w:rPr>
        <w:t>Nabízený počet</w:t>
      </w:r>
      <w:r w:rsidR="00322818">
        <w:rPr>
          <w:i/>
          <w:highlight w:val="yellow"/>
        </w:rPr>
        <w:t xml:space="preserve"> radiostanic</w:t>
      </w:r>
      <w:r w:rsidR="00322818" w:rsidRPr="00322818">
        <w:rPr>
          <w:i/>
          <w:highlight w:val="yellow"/>
        </w:rPr>
        <w:t xml:space="preserve"> nesmí být menší než 15 ks.</w:t>
      </w:r>
      <w:r w:rsidR="00322818">
        <w:rPr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0AF1A" w14:textId="77777777" w:rsidR="00DE6649" w:rsidRDefault="00DE66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2170F" w14:textId="77777777" w:rsidR="00DE6649" w:rsidRDefault="00DE66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2AAB" w14:textId="77777777" w:rsidR="00DE6649" w:rsidRDefault="00DE6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4A3"/>
    <w:multiLevelType w:val="hybridMultilevel"/>
    <w:tmpl w:val="99A037B0"/>
    <w:lvl w:ilvl="0" w:tplc="FAB22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71922"/>
    <w:multiLevelType w:val="multilevel"/>
    <w:tmpl w:val="D2440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AC7B6B"/>
    <w:multiLevelType w:val="multilevel"/>
    <w:tmpl w:val="12B88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BE1022"/>
    <w:multiLevelType w:val="hybridMultilevel"/>
    <w:tmpl w:val="CF7673BE"/>
    <w:lvl w:ilvl="0" w:tplc="ADAE9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A7"/>
    <w:rsid w:val="000050DB"/>
    <w:rsid w:val="00012DBE"/>
    <w:rsid w:val="00062134"/>
    <w:rsid w:val="00066C0F"/>
    <w:rsid w:val="000D7D25"/>
    <w:rsid w:val="00113C56"/>
    <w:rsid w:val="00127813"/>
    <w:rsid w:val="0013466A"/>
    <w:rsid w:val="001B516F"/>
    <w:rsid w:val="001B5E54"/>
    <w:rsid w:val="001E4E73"/>
    <w:rsid w:val="001E6B5F"/>
    <w:rsid w:val="0022271B"/>
    <w:rsid w:val="00267B22"/>
    <w:rsid w:val="00273F30"/>
    <w:rsid w:val="002818AF"/>
    <w:rsid w:val="002D3134"/>
    <w:rsid w:val="002E0E28"/>
    <w:rsid w:val="002E4B64"/>
    <w:rsid w:val="002E6EAD"/>
    <w:rsid w:val="002E7EE8"/>
    <w:rsid w:val="002F4715"/>
    <w:rsid w:val="00313AB6"/>
    <w:rsid w:val="003202FB"/>
    <w:rsid w:val="00322818"/>
    <w:rsid w:val="00352630"/>
    <w:rsid w:val="00381D1A"/>
    <w:rsid w:val="003912EF"/>
    <w:rsid w:val="00394FAB"/>
    <w:rsid w:val="003E21D9"/>
    <w:rsid w:val="003E3066"/>
    <w:rsid w:val="00431EF3"/>
    <w:rsid w:val="00434E7E"/>
    <w:rsid w:val="00451E6C"/>
    <w:rsid w:val="00462A3B"/>
    <w:rsid w:val="00482398"/>
    <w:rsid w:val="004A338F"/>
    <w:rsid w:val="004B02C2"/>
    <w:rsid w:val="005151E0"/>
    <w:rsid w:val="005448A2"/>
    <w:rsid w:val="00554528"/>
    <w:rsid w:val="00556CB7"/>
    <w:rsid w:val="00567185"/>
    <w:rsid w:val="0058367F"/>
    <w:rsid w:val="005971D1"/>
    <w:rsid w:val="005F08EC"/>
    <w:rsid w:val="005F50CD"/>
    <w:rsid w:val="006129BD"/>
    <w:rsid w:val="0064093C"/>
    <w:rsid w:val="0067761F"/>
    <w:rsid w:val="00683D21"/>
    <w:rsid w:val="006D5F7E"/>
    <w:rsid w:val="006E2C15"/>
    <w:rsid w:val="007142BF"/>
    <w:rsid w:val="00716E0C"/>
    <w:rsid w:val="007559E2"/>
    <w:rsid w:val="00773D0F"/>
    <w:rsid w:val="00791C65"/>
    <w:rsid w:val="007A4649"/>
    <w:rsid w:val="007A6705"/>
    <w:rsid w:val="007C1A21"/>
    <w:rsid w:val="007D11FE"/>
    <w:rsid w:val="007D2B76"/>
    <w:rsid w:val="00820225"/>
    <w:rsid w:val="0082423F"/>
    <w:rsid w:val="00831CBB"/>
    <w:rsid w:val="00831E88"/>
    <w:rsid w:val="00844A9B"/>
    <w:rsid w:val="008476E1"/>
    <w:rsid w:val="00852CFD"/>
    <w:rsid w:val="008B5581"/>
    <w:rsid w:val="008B7934"/>
    <w:rsid w:val="008D28EC"/>
    <w:rsid w:val="008E31F2"/>
    <w:rsid w:val="008E43B7"/>
    <w:rsid w:val="00943A20"/>
    <w:rsid w:val="009752B8"/>
    <w:rsid w:val="009A307A"/>
    <w:rsid w:val="009B3AFE"/>
    <w:rsid w:val="009B4184"/>
    <w:rsid w:val="009B481C"/>
    <w:rsid w:val="009D6636"/>
    <w:rsid w:val="009E3E2A"/>
    <w:rsid w:val="009F174A"/>
    <w:rsid w:val="00A07248"/>
    <w:rsid w:val="00A123D5"/>
    <w:rsid w:val="00A2231F"/>
    <w:rsid w:val="00A37CA7"/>
    <w:rsid w:val="00A5369A"/>
    <w:rsid w:val="00A7038E"/>
    <w:rsid w:val="00B006A4"/>
    <w:rsid w:val="00B024A1"/>
    <w:rsid w:val="00B24FA3"/>
    <w:rsid w:val="00B34CC3"/>
    <w:rsid w:val="00B612EC"/>
    <w:rsid w:val="00B838D9"/>
    <w:rsid w:val="00BD1229"/>
    <w:rsid w:val="00BF3BFE"/>
    <w:rsid w:val="00C0666F"/>
    <w:rsid w:val="00C138FF"/>
    <w:rsid w:val="00C21394"/>
    <w:rsid w:val="00C52B6C"/>
    <w:rsid w:val="00C6378B"/>
    <w:rsid w:val="00C732F7"/>
    <w:rsid w:val="00C83FB6"/>
    <w:rsid w:val="00CC56FB"/>
    <w:rsid w:val="00CC6EE8"/>
    <w:rsid w:val="00CD21CF"/>
    <w:rsid w:val="00CE72EA"/>
    <w:rsid w:val="00D131DD"/>
    <w:rsid w:val="00D249D0"/>
    <w:rsid w:val="00D5036E"/>
    <w:rsid w:val="00D8469C"/>
    <w:rsid w:val="00D9749B"/>
    <w:rsid w:val="00DE6649"/>
    <w:rsid w:val="00DF17DD"/>
    <w:rsid w:val="00DF27C0"/>
    <w:rsid w:val="00E2204D"/>
    <w:rsid w:val="00E45CDD"/>
    <w:rsid w:val="00E57225"/>
    <w:rsid w:val="00EC1CA1"/>
    <w:rsid w:val="00F32CE7"/>
    <w:rsid w:val="00F36F0C"/>
    <w:rsid w:val="00F540CD"/>
    <w:rsid w:val="00F74205"/>
    <w:rsid w:val="00FA5014"/>
    <w:rsid w:val="00FA70DD"/>
    <w:rsid w:val="00FB51DB"/>
    <w:rsid w:val="00FB7A81"/>
    <w:rsid w:val="00FC2CD3"/>
    <w:rsid w:val="00FC307F"/>
    <w:rsid w:val="00F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5C8C763"/>
  <w15:docId w15:val="{5A94153C-A4CF-48BD-A0CE-1E8FC648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82022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02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02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20225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8202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820225"/>
    <w:rPr>
      <w:color w:val="0000FF"/>
      <w:u w:val="single"/>
    </w:rPr>
  </w:style>
  <w:style w:type="paragraph" w:styleId="Zhlav">
    <w:name w:val="header"/>
    <w:basedOn w:val="Normln"/>
    <w:link w:val="ZhlavChar"/>
    <w:rsid w:val="008202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02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02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02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paragraphstyle">
    <w:name w:val="[No paragraph style]"/>
    <w:rsid w:val="0082022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820225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8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8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8EC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F3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31E88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51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51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B5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elskyt@zzsjmk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podatelna@zzsjm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selskyt@zzsjmk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BED7-16D9-4636-A05B-B4357010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1195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Sedláková Magdaléna</dc:creator>
  <cp:lastModifiedBy>STUCHLÍKOVÁ Markéta, Ing. LL.M.</cp:lastModifiedBy>
  <cp:revision>76</cp:revision>
  <cp:lastPrinted>2020-06-25T08:59:00Z</cp:lastPrinted>
  <dcterms:created xsi:type="dcterms:W3CDTF">2020-04-29T10:41:00Z</dcterms:created>
  <dcterms:modified xsi:type="dcterms:W3CDTF">2025-04-22T07:31:00Z</dcterms:modified>
</cp:coreProperties>
</file>