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D011FA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</w:rPr>
        <w:t>Příloha č.</w:t>
      </w:r>
      <w:r w:rsidRPr="002C1859">
        <w:rPr>
          <w:rFonts w:asciiTheme="minorHAnsi" w:hAnsiTheme="minorHAnsi" w:cstheme="minorHAnsi"/>
        </w:rPr>
        <w:t xml:space="preserve"> </w:t>
      </w:r>
      <w:r w:rsidR="00D32345" w:rsidRPr="002C1859">
        <w:rPr>
          <w:rFonts w:asciiTheme="minorHAnsi" w:hAnsiTheme="minorHAnsi" w:cstheme="minorHAnsi"/>
          <w:b/>
        </w:rPr>
        <w:t>6</w:t>
      </w:r>
      <w:r w:rsidR="002C1859" w:rsidRPr="002C1859">
        <w:rPr>
          <w:rFonts w:asciiTheme="minorHAnsi" w:hAnsiTheme="minorHAnsi" w:cstheme="minorHAnsi"/>
          <w:b/>
        </w:rPr>
        <w:t xml:space="preserve"> Výzvy k podání nabídek</w:t>
      </w:r>
    </w:p>
    <w:p w14:paraId="6AC3B9B0" w14:textId="77777777" w:rsidR="002C1859" w:rsidRPr="002C1859" w:rsidRDefault="00FD1431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caps/>
          <w:lang w:eastAsia="en-US"/>
        </w:rPr>
      </w:pPr>
      <w:r w:rsidRPr="002C1859">
        <w:rPr>
          <w:rFonts w:asciiTheme="minorHAnsi" w:hAnsiTheme="minorHAnsi" w:cstheme="minorHAnsi"/>
          <w:b/>
        </w:rPr>
        <w:t xml:space="preserve"> </w:t>
      </w:r>
      <w:r w:rsidR="00507CAE" w:rsidRPr="002C1859">
        <w:rPr>
          <w:rFonts w:asciiTheme="minorHAnsi" w:hAnsiTheme="minorHAnsi" w:cstheme="minorHAnsi"/>
          <w:b/>
        </w:rPr>
        <w:t>–</w:t>
      </w:r>
      <w:r w:rsidR="00507CAE" w:rsidRPr="002C1859">
        <w:rPr>
          <w:rFonts w:asciiTheme="minorHAnsi" w:hAnsiTheme="minorHAnsi" w:cstheme="minorHAnsi"/>
          <w:b/>
          <w:caps/>
          <w:lang w:eastAsia="en-US"/>
        </w:rPr>
        <w:t xml:space="preserve"> </w:t>
      </w:r>
    </w:p>
    <w:p w14:paraId="5C84219D" w14:textId="284E9C02" w:rsidR="00FD1431" w:rsidRPr="002C1859" w:rsidRDefault="00507CAE" w:rsidP="00507CA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</w:rPr>
      </w:pPr>
      <w:r w:rsidRPr="002C1859">
        <w:rPr>
          <w:rFonts w:asciiTheme="minorHAnsi" w:hAnsiTheme="minorHAnsi" w:cstheme="minorHAnsi"/>
          <w:b/>
          <w:caps/>
          <w:lang w:eastAsia="en-US"/>
        </w:rPr>
        <w:t>testování vzorků</w:t>
      </w:r>
    </w:p>
    <w:p w14:paraId="188F32D5" w14:textId="5C5EC4BE" w:rsidR="00AC1675" w:rsidRPr="00513599" w:rsidRDefault="000818BE" w:rsidP="003217EE">
      <w:pPr>
        <w:widowControl w:val="0"/>
        <w:tabs>
          <w:tab w:val="left" w:pos="5580"/>
        </w:tabs>
        <w:spacing w:after="120" w:line="264" w:lineRule="auto"/>
        <w:ind w:left="142"/>
        <w:jc w:val="center"/>
        <w:outlineLvl w:val="3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b/>
          <w:sz w:val="28"/>
          <w:szCs w:val="28"/>
        </w:rPr>
        <w:t>„</w:t>
      </w:r>
      <w:r w:rsidRPr="005072C5">
        <w:rPr>
          <w:rFonts w:asciiTheme="minorHAnsi" w:hAnsiTheme="minorHAnsi" w:cstheme="minorHAnsi"/>
          <w:b/>
          <w:sz w:val="28"/>
          <w:szCs w:val="28"/>
        </w:rPr>
        <w:t>DNS 3</w:t>
      </w:r>
      <w:r w:rsidR="005D1DE8">
        <w:rPr>
          <w:rFonts w:asciiTheme="minorHAnsi" w:hAnsiTheme="minorHAnsi" w:cstheme="minorHAnsi"/>
          <w:b/>
          <w:sz w:val="28"/>
          <w:szCs w:val="28"/>
        </w:rPr>
        <w:t>7</w:t>
      </w:r>
      <w:r w:rsidRPr="005072C5">
        <w:rPr>
          <w:rFonts w:asciiTheme="minorHAnsi" w:hAnsiTheme="minorHAnsi" w:cstheme="minorHAnsi"/>
          <w:b/>
          <w:sz w:val="28"/>
          <w:szCs w:val="28"/>
        </w:rPr>
        <w:t xml:space="preserve"> - Lůžka a matrace (DS </w:t>
      </w:r>
      <w:r w:rsidR="005D1DE8">
        <w:rPr>
          <w:rFonts w:asciiTheme="minorHAnsi" w:hAnsiTheme="minorHAnsi" w:cstheme="minorHAnsi"/>
          <w:b/>
          <w:sz w:val="28"/>
          <w:szCs w:val="28"/>
        </w:rPr>
        <w:t>Bažantnice</w:t>
      </w:r>
      <w:r w:rsidRPr="005072C5">
        <w:rPr>
          <w:rFonts w:asciiTheme="minorHAnsi" w:hAnsiTheme="minorHAnsi" w:cstheme="minorHAnsi"/>
          <w:b/>
          <w:sz w:val="28"/>
          <w:szCs w:val="28"/>
        </w:rPr>
        <w:t>)</w:t>
      </w:r>
      <w:r w:rsidRPr="007338D8">
        <w:rPr>
          <w:rFonts w:asciiTheme="minorHAnsi" w:hAnsiTheme="minorHAnsi" w:cstheme="minorHAnsi"/>
          <w:b/>
          <w:sz w:val="28"/>
          <w:szCs w:val="28"/>
        </w:rPr>
        <w:t>“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CA434B" w:rsidRPr="00513599" w14:paraId="58BA2043" w14:textId="77777777" w:rsidTr="00FE60D4">
        <w:tc>
          <w:tcPr>
            <w:tcW w:w="9062" w:type="dxa"/>
            <w:gridSpan w:val="2"/>
            <w:vAlign w:val="center"/>
          </w:tcPr>
          <w:p w14:paraId="4E38163E" w14:textId="6CA3AF10" w:rsidR="00CA434B" w:rsidRPr="00513599" w:rsidRDefault="00CA434B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</w:t>
            </w:r>
            <w:r w:rsidR="008B0540" w:rsidRPr="00513599">
              <w:rPr>
                <w:rFonts w:asciiTheme="minorHAnsi" w:eastAsia="Calibri" w:hAnsiTheme="minorHAnsi" w:cstheme="minorHAnsi"/>
                <w:b/>
              </w:rPr>
              <w:t xml:space="preserve">centrálního </w:t>
            </w:r>
            <w:r w:rsidRPr="00513599">
              <w:rPr>
                <w:rFonts w:asciiTheme="minorHAnsi" w:eastAsia="Calibri" w:hAnsiTheme="minorHAnsi" w:cstheme="minorHAnsi"/>
                <w:b/>
              </w:rPr>
              <w:t>zadavatele</w:t>
            </w:r>
          </w:p>
        </w:tc>
      </w:tr>
      <w:tr w:rsidR="00AC1675" w:rsidRPr="00513599" w14:paraId="4EF6C9D0" w14:textId="77777777" w:rsidTr="00402E90">
        <w:tc>
          <w:tcPr>
            <w:tcW w:w="3539" w:type="dxa"/>
            <w:vAlign w:val="center"/>
          </w:tcPr>
          <w:p w14:paraId="77749F13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50079BF4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  <w:b/>
              </w:rPr>
              <w:t>CEJIZA, s.r.o.</w:t>
            </w:r>
          </w:p>
        </w:tc>
      </w:tr>
      <w:tr w:rsidR="00AC1675" w:rsidRPr="00513599" w14:paraId="15443F49" w14:textId="77777777" w:rsidTr="00402E90">
        <w:tc>
          <w:tcPr>
            <w:tcW w:w="3539" w:type="dxa"/>
            <w:vAlign w:val="center"/>
          </w:tcPr>
          <w:p w14:paraId="6CA91929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2E37299D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Žerotínovo náměstí 449/3, Veveří, 602 00 Brno</w:t>
            </w:r>
          </w:p>
        </w:tc>
      </w:tr>
      <w:tr w:rsidR="00AC1675" w:rsidRPr="00513599" w14:paraId="0C7E0736" w14:textId="77777777" w:rsidTr="00402E90">
        <w:tc>
          <w:tcPr>
            <w:tcW w:w="3539" w:type="dxa"/>
            <w:vAlign w:val="center"/>
          </w:tcPr>
          <w:p w14:paraId="763C7F6D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09F16360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28353242</w:t>
            </w:r>
          </w:p>
        </w:tc>
      </w:tr>
      <w:tr w:rsidR="00AC1675" w:rsidRPr="00513599" w14:paraId="39CE1DBB" w14:textId="77777777" w:rsidTr="00402E90">
        <w:tc>
          <w:tcPr>
            <w:tcW w:w="3539" w:type="dxa"/>
            <w:vAlign w:val="center"/>
          </w:tcPr>
          <w:p w14:paraId="59E751F8" w14:textId="77777777" w:rsidR="00AC1675" w:rsidRPr="00513599" w:rsidRDefault="00AC1675" w:rsidP="008B0540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1A408F82" w14:textId="77777777" w:rsidR="00AC1675" w:rsidRPr="00513599" w:rsidRDefault="00AC1675" w:rsidP="008B0540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Mgr. Libuší Podolovou, jednatelkou</w:t>
            </w:r>
          </w:p>
        </w:tc>
      </w:tr>
    </w:tbl>
    <w:p w14:paraId="04BEF600" w14:textId="33E550DF" w:rsidR="00AC1675" w:rsidRPr="00513599" w:rsidRDefault="00AC1675">
      <w:pPr>
        <w:rPr>
          <w:rFonts w:asciiTheme="minorHAnsi" w:hAnsiTheme="minorHAnsi" w:cstheme="minorHAnsi"/>
        </w:rPr>
      </w:pP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539"/>
        <w:gridCol w:w="5523"/>
      </w:tblGrid>
      <w:tr w:rsidR="008E34AF" w:rsidRPr="00513599" w14:paraId="0B04AE4D" w14:textId="77777777" w:rsidTr="00455ACA">
        <w:tc>
          <w:tcPr>
            <w:tcW w:w="9062" w:type="dxa"/>
            <w:gridSpan w:val="2"/>
            <w:vAlign w:val="center"/>
          </w:tcPr>
          <w:p w14:paraId="49D85369" w14:textId="52E545BA" w:rsidR="008E34AF" w:rsidRPr="00513599" w:rsidRDefault="008E34AF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eastAsia="Calibri" w:hAnsiTheme="minorHAnsi" w:cstheme="minorHAnsi"/>
                <w:b/>
              </w:rPr>
              <w:t xml:space="preserve">Identifikační údaje pověřujícího zadavatele </w:t>
            </w:r>
          </w:p>
        </w:tc>
      </w:tr>
      <w:tr w:rsidR="008E34AF" w:rsidRPr="00513599" w14:paraId="4E3064C7" w14:textId="77777777" w:rsidTr="00455ACA">
        <w:tc>
          <w:tcPr>
            <w:tcW w:w="3539" w:type="dxa"/>
            <w:vAlign w:val="center"/>
          </w:tcPr>
          <w:p w14:paraId="4D9F7A91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Název:</w:t>
            </w:r>
          </w:p>
        </w:tc>
        <w:tc>
          <w:tcPr>
            <w:tcW w:w="5523" w:type="dxa"/>
            <w:vAlign w:val="center"/>
          </w:tcPr>
          <w:p w14:paraId="7A2DE829" w14:textId="301DEF25" w:rsidR="008E34AF" w:rsidRPr="00513599" w:rsidRDefault="000818BE" w:rsidP="00705785">
            <w:pPr>
              <w:suppressAutoHyphens/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0818BE">
              <w:rPr>
                <w:rFonts w:asciiTheme="minorHAnsi" w:hAnsiTheme="minorHAnsi" w:cstheme="minorHAnsi"/>
                <w:b/>
                <w:bCs/>
              </w:rPr>
              <w:t xml:space="preserve">Domov pro seniory </w:t>
            </w:r>
            <w:r w:rsidR="005D1DE8">
              <w:rPr>
                <w:rFonts w:asciiTheme="minorHAnsi" w:hAnsiTheme="minorHAnsi" w:cstheme="minorHAnsi"/>
                <w:b/>
                <w:bCs/>
              </w:rPr>
              <w:t>Bažantnice</w:t>
            </w:r>
            <w:r w:rsidRPr="000818BE">
              <w:rPr>
                <w:rFonts w:asciiTheme="minorHAnsi" w:hAnsiTheme="minorHAnsi" w:cstheme="minorHAnsi"/>
                <w:b/>
                <w:bCs/>
              </w:rPr>
              <w:t>, příspěvková organizace</w:t>
            </w:r>
          </w:p>
        </w:tc>
      </w:tr>
      <w:tr w:rsidR="008E34AF" w:rsidRPr="00513599" w14:paraId="5BDF1E94" w14:textId="77777777" w:rsidTr="00455ACA">
        <w:tc>
          <w:tcPr>
            <w:tcW w:w="3539" w:type="dxa"/>
            <w:vAlign w:val="center"/>
          </w:tcPr>
          <w:p w14:paraId="3197181C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5523" w:type="dxa"/>
            <w:vAlign w:val="center"/>
          </w:tcPr>
          <w:p w14:paraId="0C84C0A5" w14:textId="304B7C84" w:rsidR="008E34AF" w:rsidRPr="00513599" w:rsidRDefault="005D1DE8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D1DE8">
              <w:rPr>
                <w:rFonts w:asciiTheme="minorHAnsi" w:hAnsiTheme="minorHAnsi" w:cstheme="minorHAnsi"/>
              </w:rPr>
              <w:t>třída Bří Čapků 3273/1, 695 01 Hodonín</w:t>
            </w:r>
          </w:p>
        </w:tc>
      </w:tr>
      <w:tr w:rsidR="008E34AF" w:rsidRPr="00513599" w14:paraId="632FAE8A" w14:textId="77777777" w:rsidTr="00455ACA">
        <w:tc>
          <w:tcPr>
            <w:tcW w:w="3539" w:type="dxa"/>
            <w:vAlign w:val="center"/>
          </w:tcPr>
          <w:p w14:paraId="19A50D27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IČO:</w:t>
            </w:r>
          </w:p>
        </w:tc>
        <w:tc>
          <w:tcPr>
            <w:tcW w:w="5523" w:type="dxa"/>
            <w:vAlign w:val="center"/>
          </w:tcPr>
          <w:p w14:paraId="6BF64E88" w14:textId="34C39C4F" w:rsidR="008E34AF" w:rsidRPr="00513599" w:rsidRDefault="005D1DE8" w:rsidP="00455ACA">
            <w:pPr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B02AA2">
              <w:rPr>
                <w:rFonts w:asciiTheme="minorHAnsi" w:hAnsiTheme="minorHAnsi" w:cstheme="minorHAnsi"/>
              </w:rPr>
              <w:t>46937081</w:t>
            </w:r>
          </w:p>
        </w:tc>
      </w:tr>
      <w:tr w:rsidR="008E34AF" w:rsidRPr="00513599" w14:paraId="009C9CE6" w14:textId="77777777" w:rsidTr="00455ACA">
        <w:tc>
          <w:tcPr>
            <w:tcW w:w="3539" w:type="dxa"/>
            <w:vAlign w:val="center"/>
          </w:tcPr>
          <w:p w14:paraId="3747DD25" w14:textId="77777777" w:rsidR="008E34AF" w:rsidRPr="00513599" w:rsidRDefault="008E34AF" w:rsidP="00455ACA">
            <w:pPr>
              <w:widowControl w:val="0"/>
              <w:spacing w:before="120" w:after="120" w:line="264" w:lineRule="auto"/>
              <w:rPr>
                <w:rFonts w:asciiTheme="minorHAnsi" w:hAnsiTheme="minorHAnsi" w:cstheme="minorHAnsi"/>
              </w:rPr>
            </w:pPr>
            <w:r w:rsidRPr="00513599">
              <w:rPr>
                <w:rFonts w:asciiTheme="minorHAnsi" w:hAnsiTheme="minorHAnsi" w:cstheme="minorHAnsi"/>
              </w:rPr>
              <w:t>Zastoupena:</w:t>
            </w:r>
          </w:p>
        </w:tc>
        <w:tc>
          <w:tcPr>
            <w:tcW w:w="5523" w:type="dxa"/>
            <w:vAlign w:val="center"/>
          </w:tcPr>
          <w:p w14:paraId="5AFB9554" w14:textId="466FAAA3" w:rsidR="008E34AF" w:rsidRPr="00513599" w:rsidRDefault="005D1DE8" w:rsidP="00705785">
            <w:pPr>
              <w:suppressAutoHyphens/>
              <w:spacing w:line="276" w:lineRule="auto"/>
              <w:ind w:left="-142" w:firstLine="142"/>
              <w:jc w:val="both"/>
              <w:rPr>
                <w:rFonts w:asciiTheme="minorHAnsi" w:hAnsiTheme="minorHAnsi" w:cstheme="minorHAnsi"/>
              </w:rPr>
            </w:pPr>
            <w:r w:rsidRPr="005D1DE8">
              <w:rPr>
                <w:rFonts w:asciiTheme="minorHAnsi" w:hAnsiTheme="minorHAnsi" w:cstheme="minorHAnsi"/>
              </w:rPr>
              <w:t>Ing. Vladimírou Křížkovou, ředitelkou</w:t>
            </w:r>
          </w:p>
        </w:tc>
      </w:tr>
    </w:tbl>
    <w:p w14:paraId="005C148C" w14:textId="11C77AD2" w:rsidR="007E7A39" w:rsidRPr="00513599" w:rsidRDefault="007E7A39" w:rsidP="002545E7">
      <w:pPr>
        <w:suppressAutoHyphens/>
        <w:spacing w:before="480"/>
        <w:jc w:val="both"/>
        <w:rPr>
          <w:rFonts w:asciiTheme="minorHAnsi" w:hAnsiTheme="minorHAnsi" w:cstheme="minorHAnsi"/>
          <w:bCs/>
          <w:color w:val="000000"/>
        </w:rPr>
      </w:pPr>
      <w:r w:rsidRPr="00513599">
        <w:rPr>
          <w:rFonts w:asciiTheme="minorHAnsi" w:hAnsiTheme="minorHAnsi" w:cstheme="minorHAnsi"/>
          <w:bCs/>
          <w:color w:val="000000"/>
        </w:rPr>
        <w:t>Předvedeno bude zboží nové, dříve nepoužívané</w:t>
      </w:r>
      <w:r w:rsidR="003F4A49" w:rsidRPr="00513599">
        <w:rPr>
          <w:rFonts w:asciiTheme="minorHAnsi" w:hAnsiTheme="minorHAnsi" w:cstheme="minorHAnsi"/>
          <w:bCs/>
          <w:color w:val="000000"/>
        </w:rPr>
        <w:t xml:space="preserve"> (s výjimkou nezbytného zajištění přípravy dodavatele na testování)</w:t>
      </w:r>
      <w:r w:rsidRPr="00513599">
        <w:rPr>
          <w:rFonts w:asciiTheme="minorHAnsi" w:hAnsiTheme="minorHAnsi" w:cstheme="minorHAnsi"/>
          <w:bCs/>
          <w:color w:val="000000"/>
        </w:rPr>
        <w:t>.</w:t>
      </w:r>
    </w:p>
    <w:p w14:paraId="678CEE70" w14:textId="09D8CAA3" w:rsidR="007E7A39" w:rsidRPr="00513599" w:rsidRDefault="003F4A49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V rámci funkčního ověření vzork</w:t>
      </w:r>
      <w:r w:rsidR="005526DC" w:rsidRPr="00513599">
        <w:rPr>
          <w:rFonts w:asciiTheme="minorHAnsi" w:hAnsiTheme="minorHAnsi" w:cstheme="minorHAnsi"/>
        </w:rPr>
        <w:t xml:space="preserve">ů </w:t>
      </w:r>
      <w:r w:rsidRPr="00513599">
        <w:rPr>
          <w:rFonts w:asciiTheme="minorHAnsi" w:hAnsiTheme="minorHAnsi" w:cstheme="minorHAnsi"/>
        </w:rPr>
        <w:t xml:space="preserve">budou testovány </w:t>
      </w:r>
      <w:r w:rsidR="007E7A39" w:rsidRPr="00513599">
        <w:rPr>
          <w:rFonts w:asciiTheme="minorHAnsi" w:hAnsiTheme="minorHAnsi" w:cstheme="minorHAnsi"/>
        </w:rPr>
        <w:t>níže uvedené vlastnosti</w:t>
      </w:r>
      <w:r w:rsidRPr="00513599">
        <w:rPr>
          <w:rFonts w:asciiTheme="minorHAnsi" w:hAnsiTheme="minorHAnsi" w:cstheme="minorHAnsi"/>
        </w:rPr>
        <w:t xml:space="preserve"> nabízeného zboží, přičemž testování bude rozděleno do několika fází. V rámci první fáze testování </w:t>
      </w:r>
      <w:r w:rsidR="0000433D" w:rsidRPr="00513599">
        <w:rPr>
          <w:rFonts w:asciiTheme="minorHAnsi" w:hAnsiTheme="minorHAnsi" w:cstheme="minorHAnsi"/>
        </w:rPr>
        <w:t xml:space="preserve">(úvodní den) </w:t>
      </w:r>
      <w:r w:rsidRPr="00513599">
        <w:rPr>
          <w:rFonts w:asciiTheme="minorHAnsi" w:hAnsiTheme="minorHAnsi" w:cstheme="minorHAnsi"/>
        </w:rPr>
        <w:t>dodavatel provede zaškolení pracovníků</w:t>
      </w:r>
      <w:r w:rsidR="00A72AD0" w:rsidRPr="00513599">
        <w:rPr>
          <w:rFonts w:asciiTheme="minorHAnsi" w:hAnsiTheme="minorHAnsi" w:cstheme="minorHAnsi"/>
        </w:rPr>
        <w:t xml:space="preserve"> (vč. instruktáže obsluhujícího personálu dle § </w:t>
      </w:r>
      <w:r w:rsidR="007C05A7" w:rsidRPr="00513599">
        <w:rPr>
          <w:rFonts w:asciiTheme="minorHAnsi" w:hAnsiTheme="minorHAnsi" w:cstheme="minorHAnsi"/>
        </w:rPr>
        <w:t>41</w:t>
      </w:r>
      <w:r w:rsidR="00A72AD0" w:rsidRPr="00513599">
        <w:rPr>
          <w:rFonts w:asciiTheme="minorHAnsi" w:hAnsiTheme="minorHAnsi" w:cstheme="minorHAnsi"/>
        </w:rPr>
        <w:t xml:space="preserve"> zákona č. </w:t>
      </w:r>
      <w:r w:rsidR="007C05A7" w:rsidRPr="00513599">
        <w:rPr>
          <w:rFonts w:asciiTheme="minorHAnsi" w:hAnsiTheme="minorHAnsi" w:cstheme="minorHAnsi"/>
        </w:rPr>
        <w:t>375/2022</w:t>
      </w:r>
      <w:r w:rsidR="00A72AD0" w:rsidRPr="00513599">
        <w:rPr>
          <w:rFonts w:asciiTheme="minorHAnsi" w:hAnsiTheme="minorHAnsi" w:cstheme="minorHAnsi"/>
        </w:rPr>
        <w:t xml:space="preserve"> Sb., o</w:t>
      </w:r>
      <w:r w:rsidR="00DD6E53" w:rsidRPr="00513599">
        <w:rPr>
          <w:rFonts w:asciiTheme="minorHAnsi" w:hAnsiTheme="minorHAnsi" w:cstheme="minorHAnsi"/>
        </w:rPr>
        <w:t> </w:t>
      </w:r>
      <w:r w:rsidR="00A72AD0" w:rsidRPr="00513599">
        <w:rPr>
          <w:rFonts w:asciiTheme="minorHAnsi" w:hAnsiTheme="minorHAnsi" w:cstheme="minorHAnsi"/>
        </w:rPr>
        <w:t xml:space="preserve">zdravotnických prostředcích a </w:t>
      </w:r>
      <w:r w:rsidR="007C05A7" w:rsidRPr="00513599">
        <w:rPr>
          <w:rFonts w:asciiTheme="minorHAnsi" w:hAnsiTheme="minorHAnsi" w:cstheme="minorHAnsi"/>
        </w:rPr>
        <w:t>diagnostických zdravotnických prostředcích in vitro</w:t>
      </w:r>
      <w:r w:rsidR="00D861A6" w:rsidRPr="00513599">
        <w:rPr>
          <w:rFonts w:asciiTheme="minorHAnsi" w:hAnsiTheme="minorHAnsi" w:cstheme="minorHAnsi"/>
        </w:rPr>
        <w:t>)</w:t>
      </w:r>
      <w:r w:rsidR="00A72AD0" w:rsidRPr="00513599">
        <w:rPr>
          <w:rFonts w:asciiTheme="minorHAnsi" w:hAnsiTheme="minorHAnsi" w:cstheme="minorHAnsi"/>
        </w:rPr>
        <w:t>,</w:t>
      </w:r>
      <w:r w:rsidRPr="00513599">
        <w:rPr>
          <w:rFonts w:asciiTheme="minorHAnsi" w:hAnsiTheme="minorHAnsi" w:cstheme="minorHAnsi"/>
        </w:rPr>
        <w:t xml:space="preserve"> kteří budou testování provádět</w:t>
      </w:r>
      <w:r w:rsidR="0000433D" w:rsidRPr="00513599">
        <w:rPr>
          <w:rFonts w:asciiTheme="minorHAnsi" w:hAnsiTheme="minorHAnsi" w:cstheme="minorHAnsi"/>
        </w:rPr>
        <w:t xml:space="preserve">, </w:t>
      </w:r>
      <w:r w:rsidRPr="00513599">
        <w:rPr>
          <w:rFonts w:asciiTheme="minorHAnsi" w:hAnsiTheme="minorHAnsi" w:cstheme="minorHAnsi"/>
        </w:rPr>
        <w:t xml:space="preserve">a </w:t>
      </w:r>
      <w:r w:rsidR="0000433D" w:rsidRPr="00513599">
        <w:rPr>
          <w:rFonts w:asciiTheme="minorHAnsi" w:hAnsiTheme="minorHAnsi" w:cstheme="minorHAnsi"/>
        </w:rPr>
        <w:t xml:space="preserve">následně </w:t>
      </w:r>
      <w:bookmarkStart w:id="0" w:name="_Hlk130289332"/>
      <w:r w:rsidRPr="00513599">
        <w:rPr>
          <w:rFonts w:asciiTheme="minorHAnsi" w:hAnsiTheme="minorHAnsi" w:cstheme="minorHAnsi"/>
          <w:b/>
          <w:bCs/>
        </w:rPr>
        <w:t>na dodan</w:t>
      </w:r>
      <w:r w:rsidR="005526DC" w:rsidRPr="00513599">
        <w:rPr>
          <w:rFonts w:asciiTheme="minorHAnsi" w:hAnsiTheme="minorHAnsi" w:cstheme="minorHAnsi"/>
          <w:b/>
          <w:bCs/>
        </w:rPr>
        <w:t>ých</w:t>
      </w:r>
      <w:r w:rsidRPr="00513599">
        <w:rPr>
          <w:rFonts w:asciiTheme="minorHAnsi" w:hAnsiTheme="minorHAnsi" w:cstheme="minorHAnsi"/>
          <w:b/>
          <w:bCs/>
        </w:rPr>
        <w:t xml:space="preserve"> vzor</w:t>
      </w:r>
      <w:r w:rsidR="005526DC" w:rsidRPr="00513599">
        <w:rPr>
          <w:rFonts w:asciiTheme="minorHAnsi" w:hAnsiTheme="minorHAnsi" w:cstheme="minorHAnsi"/>
          <w:b/>
          <w:bCs/>
        </w:rPr>
        <w:t>cích</w:t>
      </w:r>
      <w:r w:rsidRPr="00513599">
        <w:rPr>
          <w:rFonts w:asciiTheme="minorHAnsi" w:hAnsiTheme="minorHAnsi" w:cstheme="minorHAnsi"/>
          <w:b/>
          <w:bCs/>
        </w:rPr>
        <w:t xml:space="preserve"> plnění předvede </w:t>
      </w:r>
      <w:r w:rsidR="0000433D" w:rsidRPr="00513599">
        <w:rPr>
          <w:rFonts w:asciiTheme="minorHAnsi" w:hAnsiTheme="minorHAnsi" w:cstheme="minorHAnsi"/>
          <w:b/>
          <w:bCs/>
        </w:rPr>
        <w:t>zadavatelem požadované parametry plnění</w:t>
      </w:r>
      <w:r w:rsidR="002C48D7" w:rsidRPr="00513599">
        <w:rPr>
          <w:rFonts w:asciiTheme="minorHAnsi" w:hAnsiTheme="minorHAnsi" w:cstheme="minorHAnsi"/>
          <w:b/>
          <w:bCs/>
        </w:rPr>
        <w:t xml:space="preserve">. </w:t>
      </w:r>
      <w:r w:rsidR="00771F08" w:rsidRPr="00513599">
        <w:rPr>
          <w:rFonts w:asciiTheme="minorHAnsi" w:hAnsiTheme="minorHAnsi" w:cstheme="minorHAnsi"/>
          <w:b/>
          <w:bCs/>
        </w:rPr>
        <w:t xml:space="preserve">U </w:t>
      </w:r>
      <w:r w:rsidR="00771F08" w:rsidRPr="00AF6FC5">
        <w:rPr>
          <w:rFonts w:asciiTheme="minorHAnsi" w:hAnsiTheme="minorHAnsi" w:cstheme="minorHAnsi"/>
          <w:b/>
          <w:bCs/>
        </w:rPr>
        <w:t xml:space="preserve">neměřitelných parametrů deklaruje požadované technické parametry 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>kontrol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>ou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 dle přiloženého technického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 xml:space="preserve"> (produktového)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 listu</w:t>
      </w:r>
      <w:r w:rsidR="00771F08" w:rsidRPr="00AF6FC5">
        <w:rPr>
          <w:rFonts w:asciiTheme="minorHAnsi" w:hAnsiTheme="minorHAnsi" w:cstheme="minorHAnsi"/>
          <w:b/>
          <w:bCs/>
          <w:color w:val="000000"/>
        </w:rPr>
        <w:t>.</w:t>
      </w:r>
      <w:r w:rsidR="0000433D" w:rsidRPr="00AF6FC5">
        <w:rPr>
          <w:rFonts w:asciiTheme="minorHAnsi" w:hAnsiTheme="minorHAnsi" w:cstheme="minorHAnsi"/>
        </w:rPr>
        <w:t xml:space="preserve"> </w:t>
      </w:r>
      <w:r w:rsidR="009715CC" w:rsidRPr="00AF6FC5">
        <w:rPr>
          <w:rFonts w:asciiTheme="minorHAnsi" w:hAnsiTheme="minorHAnsi" w:cstheme="minorHAnsi"/>
        </w:rPr>
        <w:t xml:space="preserve">V této fázi dodavatel </w:t>
      </w:r>
      <w:r w:rsidR="009715CC" w:rsidRPr="00AF6FC5">
        <w:rPr>
          <w:rFonts w:asciiTheme="minorHAnsi" w:hAnsiTheme="minorHAnsi" w:cstheme="minorHAnsi"/>
          <w:b/>
          <w:bCs/>
        </w:rPr>
        <w:t>předloží spolu se vzork</w:t>
      </w:r>
      <w:r w:rsidR="005526DC" w:rsidRPr="00AF6FC5">
        <w:rPr>
          <w:rFonts w:asciiTheme="minorHAnsi" w:hAnsiTheme="minorHAnsi" w:cstheme="minorHAnsi"/>
          <w:b/>
          <w:bCs/>
        </w:rPr>
        <w:t>y</w:t>
      </w:r>
      <w:r w:rsidR="00E864F2" w:rsidRPr="00AF6FC5">
        <w:rPr>
          <w:rFonts w:asciiTheme="minorHAnsi" w:hAnsiTheme="minorHAnsi" w:cstheme="minorHAnsi"/>
          <w:b/>
          <w:bCs/>
        </w:rPr>
        <w:t xml:space="preserve"> </w:t>
      </w:r>
      <w:r w:rsidR="00E864F2" w:rsidRPr="00AF6FC5">
        <w:rPr>
          <w:rFonts w:asciiTheme="minorHAnsi" w:hAnsiTheme="minorHAnsi" w:cstheme="minorHAnsi"/>
          <w:b/>
          <w:bCs/>
          <w:color w:val="000000"/>
        </w:rPr>
        <w:t xml:space="preserve">technické (produktové) listy a </w:t>
      </w:r>
      <w:r w:rsidR="009715CC" w:rsidRPr="00AF6FC5">
        <w:rPr>
          <w:rFonts w:asciiTheme="minorHAnsi" w:hAnsiTheme="minorHAnsi" w:cstheme="minorHAnsi"/>
          <w:b/>
          <w:bCs/>
        </w:rPr>
        <w:t>veškeré doklady dle</w:t>
      </w:r>
      <w:r w:rsidR="00F93EB3" w:rsidRPr="00AF6FC5">
        <w:rPr>
          <w:rFonts w:asciiTheme="minorHAnsi" w:hAnsiTheme="minorHAnsi" w:cstheme="minorHAnsi"/>
          <w:b/>
          <w:bCs/>
        </w:rPr>
        <w:t xml:space="preserve"> čl. IV.</w:t>
      </w:r>
      <w:r w:rsidR="009715CC" w:rsidRPr="00AF6FC5">
        <w:rPr>
          <w:rFonts w:asciiTheme="minorHAnsi" w:hAnsiTheme="minorHAnsi" w:cstheme="minorHAnsi"/>
          <w:b/>
          <w:bCs/>
        </w:rPr>
        <w:t xml:space="preserve"> </w:t>
      </w:r>
      <w:r w:rsidR="006035C7" w:rsidRPr="00AF6FC5">
        <w:rPr>
          <w:rFonts w:asciiTheme="minorHAnsi" w:hAnsiTheme="minorHAnsi" w:cstheme="minorHAnsi"/>
          <w:b/>
          <w:bCs/>
        </w:rPr>
        <w:t xml:space="preserve">odst. </w:t>
      </w:r>
      <w:r w:rsidR="00E47DF8" w:rsidRPr="00AF6FC5">
        <w:rPr>
          <w:rFonts w:asciiTheme="minorHAnsi" w:hAnsiTheme="minorHAnsi" w:cstheme="minorHAnsi"/>
          <w:b/>
          <w:bCs/>
        </w:rPr>
        <w:t>3</w:t>
      </w:r>
      <w:r w:rsidR="006035C7" w:rsidRPr="00AF6FC5">
        <w:rPr>
          <w:rFonts w:asciiTheme="minorHAnsi" w:hAnsiTheme="minorHAnsi" w:cstheme="minorHAnsi"/>
          <w:b/>
          <w:bCs/>
        </w:rPr>
        <w:t>.</w:t>
      </w:r>
      <w:r w:rsidR="00D61AB2" w:rsidRPr="00AF6FC5">
        <w:rPr>
          <w:rFonts w:asciiTheme="minorHAnsi" w:hAnsiTheme="minorHAnsi" w:cstheme="minorHAnsi"/>
          <w:b/>
          <w:bCs/>
        </w:rPr>
        <w:t>8</w:t>
      </w:r>
      <w:r w:rsidR="00D32345" w:rsidRPr="00AF6FC5">
        <w:rPr>
          <w:rFonts w:asciiTheme="minorHAnsi" w:hAnsiTheme="minorHAnsi" w:cstheme="minorHAnsi"/>
          <w:b/>
          <w:bCs/>
        </w:rPr>
        <w:t>.</w:t>
      </w:r>
      <w:r w:rsidR="009715CC" w:rsidRPr="00AF6FC5">
        <w:rPr>
          <w:rFonts w:asciiTheme="minorHAnsi" w:hAnsiTheme="minorHAnsi" w:cstheme="minorHAnsi"/>
          <w:b/>
          <w:bCs/>
        </w:rPr>
        <w:t xml:space="preserve"> </w:t>
      </w:r>
      <w:bookmarkEnd w:id="0"/>
      <w:r w:rsidR="005526DC" w:rsidRPr="00AF6FC5">
        <w:rPr>
          <w:rFonts w:asciiTheme="minorHAnsi" w:hAnsiTheme="minorHAnsi" w:cstheme="minorHAnsi"/>
          <w:b/>
          <w:bCs/>
        </w:rPr>
        <w:t>závazného</w:t>
      </w:r>
      <w:r w:rsidR="005526DC" w:rsidRPr="00513599">
        <w:rPr>
          <w:rFonts w:asciiTheme="minorHAnsi" w:hAnsiTheme="minorHAnsi" w:cstheme="minorHAnsi"/>
          <w:b/>
          <w:bCs/>
        </w:rPr>
        <w:t xml:space="preserve"> návrhu smlouvy</w:t>
      </w:r>
      <w:r w:rsidR="009715CC" w:rsidRPr="00513599">
        <w:rPr>
          <w:rFonts w:asciiTheme="minorHAnsi" w:hAnsiTheme="minorHAnsi" w:cstheme="minorHAnsi"/>
        </w:rPr>
        <w:t xml:space="preserve">, která je přílohou č. </w:t>
      </w:r>
      <w:r w:rsidR="006035C7" w:rsidRPr="00513599">
        <w:rPr>
          <w:rFonts w:asciiTheme="minorHAnsi" w:hAnsiTheme="minorHAnsi" w:cstheme="minorHAnsi"/>
        </w:rPr>
        <w:t xml:space="preserve">2 </w:t>
      </w:r>
      <w:r w:rsidR="00DD6E53" w:rsidRPr="00513599">
        <w:rPr>
          <w:rFonts w:asciiTheme="minorHAnsi" w:hAnsiTheme="minorHAnsi" w:cstheme="minorHAnsi"/>
        </w:rPr>
        <w:t>V</w:t>
      </w:r>
      <w:r w:rsidR="006035C7" w:rsidRPr="00513599">
        <w:rPr>
          <w:rFonts w:asciiTheme="minorHAnsi" w:hAnsiTheme="minorHAnsi" w:cstheme="minorHAnsi"/>
        </w:rPr>
        <w:t>ýzvy k podání nabíd</w:t>
      </w:r>
      <w:r w:rsidR="003217EE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>, jim</w:t>
      </w:r>
      <w:r w:rsidR="00F04130" w:rsidRPr="00513599">
        <w:rPr>
          <w:rFonts w:asciiTheme="minorHAnsi" w:hAnsiTheme="minorHAnsi" w:cstheme="minorHAnsi"/>
        </w:rPr>
        <w:t>i</w:t>
      </w:r>
      <w:r w:rsidR="009715CC" w:rsidRPr="00513599">
        <w:rPr>
          <w:rFonts w:asciiTheme="minorHAnsi" w:hAnsiTheme="minorHAnsi" w:cstheme="minorHAnsi"/>
        </w:rPr>
        <w:t>ž bude deklarovat vlastnosti vzork</w:t>
      </w:r>
      <w:r w:rsidR="00F93EB3" w:rsidRPr="00513599">
        <w:rPr>
          <w:rFonts w:asciiTheme="minorHAnsi" w:hAnsiTheme="minorHAnsi" w:cstheme="minorHAnsi"/>
        </w:rPr>
        <w:t>ů</w:t>
      </w:r>
      <w:r w:rsidR="009715CC" w:rsidRPr="00513599">
        <w:rPr>
          <w:rFonts w:asciiTheme="minorHAnsi" w:hAnsiTheme="minorHAnsi" w:cstheme="minorHAnsi"/>
        </w:rPr>
        <w:t xml:space="preserve">. </w:t>
      </w:r>
      <w:r w:rsidR="0000433D" w:rsidRPr="00513599">
        <w:rPr>
          <w:rFonts w:asciiTheme="minorHAnsi" w:hAnsiTheme="minorHAnsi" w:cstheme="minorHAnsi"/>
        </w:rPr>
        <w:t>Druhá fáze testování bude probíhat bez účasti dodavatele a bude zajišťována pracovníky příslušn</w:t>
      </w:r>
      <w:r w:rsidR="000B726E" w:rsidRPr="00513599">
        <w:rPr>
          <w:rFonts w:asciiTheme="minorHAnsi" w:hAnsiTheme="minorHAnsi" w:cstheme="minorHAnsi"/>
        </w:rPr>
        <w:t>ého</w:t>
      </w:r>
      <w:r w:rsidR="0000433D" w:rsidRPr="00513599">
        <w:rPr>
          <w:rFonts w:asciiTheme="minorHAnsi" w:hAnsiTheme="minorHAnsi" w:cstheme="minorHAnsi"/>
        </w:rPr>
        <w:t xml:space="preserve"> zařízení, kteří budou ověřovat funkčnost vzork</w:t>
      </w:r>
      <w:r w:rsidR="00F93EB3" w:rsidRPr="00513599">
        <w:rPr>
          <w:rFonts w:asciiTheme="minorHAnsi" w:hAnsiTheme="minorHAnsi" w:cstheme="minorHAnsi"/>
        </w:rPr>
        <w:t>ů</w:t>
      </w:r>
      <w:r w:rsidR="0000433D" w:rsidRPr="00513599">
        <w:rPr>
          <w:rFonts w:asciiTheme="minorHAnsi" w:hAnsiTheme="minorHAnsi" w:cstheme="minorHAnsi"/>
        </w:rPr>
        <w:t xml:space="preserve"> v provozu (tato fáze bude trvat kontinuálně </w:t>
      </w:r>
      <w:r w:rsidR="000B726E" w:rsidRPr="00513599">
        <w:rPr>
          <w:rFonts w:asciiTheme="minorHAnsi" w:hAnsiTheme="minorHAnsi" w:cstheme="minorHAnsi"/>
        </w:rPr>
        <w:t>nejméně</w:t>
      </w:r>
      <w:r w:rsidR="0000433D" w:rsidRPr="00513599">
        <w:rPr>
          <w:rFonts w:asciiTheme="minorHAnsi" w:hAnsiTheme="minorHAnsi" w:cstheme="minorHAnsi"/>
        </w:rPr>
        <w:t xml:space="preserve"> </w:t>
      </w:r>
      <w:r w:rsidR="000B726E" w:rsidRPr="00513599">
        <w:rPr>
          <w:rFonts w:asciiTheme="minorHAnsi" w:hAnsiTheme="minorHAnsi" w:cstheme="minorHAnsi"/>
        </w:rPr>
        <w:t>14</w:t>
      </w:r>
      <w:r w:rsidR="0000433D" w:rsidRPr="00513599">
        <w:rPr>
          <w:rFonts w:asciiTheme="minorHAnsi" w:hAnsiTheme="minorHAnsi" w:cstheme="minorHAnsi"/>
        </w:rPr>
        <w:t xml:space="preserve"> dnů v návaznosti na</w:t>
      </w:r>
      <w:r w:rsidR="00DD6E53" w:rsidRPr="00513599">
        <w:rPr>
          <w:rFonts w:asciiTheme="minorHAnsi" w:hAnsiTheme="minorHAnsi" w:cstheme="minorHAnsi"/>
        </w:rPr>
        <w:t> </w:t>
      </w:r>
      <w:r w:rsidR="0000433D" w:rsidRPr="00513599">
        <w:rPr>
          <w:rFonts w:asciiTheme="minorHAnsi" w:hAnsiTheme="minorHAnsi" w:cstheme="minorHAnsi"/>
        </w:rPr>
        <w:t>skončení fáze č. 1). V případě, že po skončení fáze č. 2 bude zadavatel mít nejasnosti či pochybnosti o parametrech testovaných vzorků, vyzve dodavatele k provedení finální fáze testování společně se specifikací svých výhrad a případných nedostatků</w:t>
      </w:r>
      <w:r w:rsidR="003C5DC4" w:rsidRPr="00513599">
        <w:rPr>
          <w:rFonts w:asciiTheme="minorHAnsi" w:hAnsiTheme="minorHAnsi" w:cstheme="minorHAnsi"/>
        </w:rPr>
        <w:t>.</w:t>
      </w:r>
      <w:r w:rsidR="0000433D" w:rsidRPr="00513599">
        <w:rPr>
          <w:rFonts w:asciiTheme="minorHAnsi" w:hAnsiTheme="minorHAnsi" w:cstheme="minorHAnsi"/>
        </w:rPr>
        <w:t xml:space="preserve"> V návaznosti na dokončení této fakultativní fáz</w:t>
      </w:r>
      <w:r w:rsidR="009715CC" w:rsidRPr="00513599">
        <w:rPr>
          <w:rFonts w:asciiTheme="minorHAnsi" w:hAnsiTheme="minorHAnsi" w:cstheme="minorHAnsi"/>
        </w:rPr>
        <w:t>e</w:t>
      </w:r>
      <w:r w:rsidR="0000433D" w:rsidRPr="00513599">
        <w:rPr>
          <w:rFonts w:asciiTheme="minorHAnsi" w:hAnsiTheme="minorHAnsi" w:cstheme="minorHAnsi"/>
        </w:rPr>
        <w:t xml:space="preserve"> testování zadavatel rozhodne, zda </w:t>
      </w:r>
      <w:r w:rsidR="009715CC" w:rsidRPr="00513599">
        <w:rPr>
          <w:rFonts w:asciiTheme="minorHAnsi" w:hAnsiTheme="minorHAnsi" w:cstheme="minorHAnsi"/>
        </w:rPr>
        <w:t>vzor</w:t>
      </w:r>
      <w:r w:rsidR="00F93EB3" w:rsidRPr="00513599">
        <w:rPr>
          <w:rFonts w:asciiTheme="minorHAnsi" w:hAnsiTheme="minorHAnsi" w:cstheme="minorHAnsi"/>
        </w:rPr>
        <w:t>ky</w:t>
      </w:r>
      <w:r w:rsidR="009715CC" w:rsidRPr="00513599">
        <w:rPr>
          <w:rFonts w:asciiTheme="minorHAnsi" w:hAnsiTheme="minorHAnsi" w:cstheme="minorHAnsi"/>
        </w:rPr>
        <w:t xml:space="preserve"> splňuj</w:t>
      </w:r>
      <w:r w:rsidR="00F93EB3" w:rsidRPr="00513599">
        <w:rPr>
          <w:rFonts w:asciiTheme="minorHAnsi" w:hAnsiTheme="minorHAnsi" w:cstheme="minorHAnsi"/>
        </w:rPr>
        <w:t>í</w:t>
      </w:r>
      <w:r w:rsidR="009715CC" w:rsidRPr="00513599">
        <w:rPr>
          <w:rFonts w:asciiTheme="minorHAnsi" w:hAnsiTheme="minorHAnsi" w:cstheme="minorHAnsi"/>
        </w:rPr>
        <w:t xml:space="preserve"> požadované parametry či nikoliv.</w:t>
      </w:r>
      <w:r w:rsidR="0000433D" w:rsidRPr="00513599">
        <w:rPr>
          <w:rFonts w:asciiTheme="minorHAnsi" w:hAnsiTheme="minorHAnsi" w:cstheme="minorHAnsi"/>
        </w:rPr>
        <w:t xml:space="preserve"> </w:t>
      </w:r>
    </w:p>
    <w:p w14:paraId="544EB393" w14:textId="09B7ACB6" w:rsidR="00705785" w:rsidRPr="00513599" w:rsidRDefault="003217EE" w:rsidP="007E7A39">
      <w:pPr>
        <w:suppressAutoHyphens/>
        <w:jc w:val="both"/>
        <w:rPr>
          <w:rFonts w:asciiTheme="minorHAnsi" w:hAnsiTheme="minorHAnsi" w:cstheme="minorHAnsi"/>
        </w:rPr>
      </w:pPr>
      <w:r w:rsidRPr="00513599">
        <w:rPr>
          <w:rFonts w:asciiTheme="minorHAnsi" w:hAnsiTheme="minorHAnsi" w:cstheme="minorHAnsi"/>
        </w:rPr>
        <w:t>Pověřující zadavatel ověří, zda předložen</w:t>
      </w:r>
      <w:r w:rsidR="00F93EB3" w:rsidRPr="00513599">
        <w:rPr>
          <w:rFonts w:asciiTheme="minorHAnsi" w:hAnsiTheme="minorHAnsi" w:cstheme="minorHAnsi"/>
        </w:rPr>
        <w:t>é</w:t>
      </w:r>
      <w:r w:rsidRPr="00513599">
        <w:rPr>
          <w:rFonts w:asciiTheme="minorHAnsi" w:hAnsiTheme="minorHAnsi" w:cstheme="minorHAnsi"/>
        </w:rPr>
        <w:t xml:space="preserve"> vzork</w:t>
      </w:r>
      <w:r w:rsidR="00F93EB3" w:rsidRPr="00513599">
        <w:rPr>
          <w:rFonts w:asciiTheme="minorHAnsi" w:hAnsiTheme="minorHAnsi" w:cstheme="minorHAnsi"/>
        </w:rPr>
        <w:t>y</w:t>
      </w:r>
      <w:r w:rsidRPr="00513599">
        <w:rPr>
          <w:rFonts w:asciiTheme="minorHAnsi" w:hAnsiTheme="minorHAnsi" w:cstheme="minorHAnsi"/>
        </w:rPr>
        <w:t xml:space="preserve"> předmětu plnění určené k dodání </w:t>
      </w:r>
      <w:r w:rsidRPr="00513599">
        <w:rPr>
          <w:rFonts w:asciiTheme="minorHAnsi" w:hAnsiTheme="minorHAnsi" w:cstheme="minorHAnsi"/>
          <w:b/>
          <w:bCs/>
        </w:rPr>
        <w:t>splňuj</w:t>
      </w:r>
      <w:r w:rsidR="00F93EB3" w:rsidRPr="00513599">
        <w:rPr>
          <w:rFonts w:asciiTheme="minorHAnsi" w:hAnsiTheme="minorHAnsi" w:cstheme="minorHAnsi"/>
          <w:b/>
          <w:bCs/>
        </w:rPr>
        <w:t>í</w:t>
      </w:r>
      <w:r w:rsidRPr="00513599">
        <w:rPr>
          <w:rFonts w:asciiTheme="minorHAnsi" w:hAnsiTheme="minorHAnsi" w:cstheme="minorHAnsi"/>
          <w:b/>
          <w:bCs/>
        </w:rPr>
        <w:t xml:space="preserve"> veškeré ověřitelné vlastnosti a parametry pro </w:t>
      </w:r>
      <w:r w:rsidR="00754073" w:rsidRPr="00513599">
        <w:rPr>
          <w:rFonts w:asciiTheme="minorHAnsi" w:hAnsiTheme="minorHAnsi" w:cstheme="minorHAnsi"/>
          <w:b/>
          <w:bCs/>
        </w:rPr>
        <w:t>požadovaný</w:t>
      </w:r>
      <w:r w:rsidRPr="00513599">
        <w:rPr>
          <w:rFonts w:asciiTheme="minorHAnsi" w:hAnsiTheme="minorHAnsi" w:cstheme="minorHAnsi"/>
          <w:b/>
          <w:bCs/>
        </w:rPr>
        <w:t xml:space="preserve"> typ</w:t>
      </w:r>
      <w:r w:rsidR="001055E5" w:rsidRPr="00513599">
        <w:rPr>
          <w:rFonts w:asciiTheme="minorHAnsi" w:hAnsiTheme="minorHAnsi" w:cstheme="minorHAnsi"/>
          <w:b/>
          <w:bCs/>
        </w:rPr>
        <w:t xml:space="preserve"> </w:t>
      </w:r>
      <w:r w:rsidR="00F93EB3" w:rsidRPr="00513599">
        <w:rPr>
          <w:rFonts w:asciiTheme="minorHAnsi" w:hAnsiTheme="minorHAnsi" w:cstheme="minorHAnsi"/>
          <w:b/>
          <w:bCs/>
        </w:rPr>
        <w:t>lůžka</w:t>
      </w:r>
      <w:r w:rsidR="0056238D">
        <w:rPr>
          <w:rFonts w:asciiTheme="minorHAnsi" w:hAnsiTheme="minorHAnsi" w:cstheme="minorHAnsi"/>
          <w:b/>
          <w:bCs/>
        </w:rPr>
        <w:t xml:space="preserve"> a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="009554AE" w:rsidRPr="00513599">
        <w:rPr>
          <w:rFonts w:asciiTheme="minorHAnsi" w:hAnsiTheme="minorHAnsi" w:cstheme="minorHAnsi"/>
          <w:b/>
          <w:bCs/>
        </w:rPr>
        <w:t>matrace</w:t>
      </w:r>
      <w:r w:rsidR="00366D7A" w:rsidRPr="00513599">
        <w:rPr>
          <w:rFonts w:asciiTheme="minorHAnsi" w:hAnsiTheme="minorHAnsi" w:cstheme="minorHAnsi"/>
          <w:b/>
          <w:bCs/>
        </w:rPr>
        <w:t xml:space="preserve"> </w:t>
      </w:r>
      <w:r w:rsidRPr="00513599">
        <w:rPr>
          <w:rFonts w:asciiTheme="minorHAnsi" w:hAnsiTheme="minorHAnsi" w:cstheme="minorHAnsi"/>
        </w:rPr>
        <w:t>dle Přílohy č. 3 Výzvy k podání nabídky – Technická specifikace předmětu plnění.</w:t>
      </w:r>
    </w:p>
    <w:tbl>
      <w:tblPr>
        <w:tblW w:w="950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23"/>
        <w:gridCol w:w="4157"/>
        <w:gridCol w:w="2391"/>
        <w:gridCol w:w="2131"/>
      </w:tblGrid>
      <w:tr w:rsidR="00AF6FC5" w:rsidRPr="00AF6FC5" w14:paraId="3B1A83A9" w14:textId="27D7E9C7" w:rsidTr="00AF6FC5">
        <w:trPr>
          <w:trHeight w:val="722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01B21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F6FC5">
              <w:rPr>
                <w:rFonts w:cs="Calibri"/>
                <w:b/>
                <w:bCs/>
                <w:color w:val="000000"/>
                <w:sz w:val="28"/>
                <w:szCs w:val="28"/>
              </w:rPr>
              <w:lastRenderedPageBreak/>
              <w:t>Elektrické lůžko základní s nízkou ložnou plochou a průběžnými postranicemi - 5 ks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nil"/>
            </w:tcBorders>
          </w:tcPr>
          <w:p w14:paraId="213033C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6FC5" w:rsidRPr="00AF6FC5" w14:paraId="388D096F" w14:textId="513E89B8" w:rsidTr="004D2B00">
        <w:trPr>
          <w:trHeight w:val="361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9D0AD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72E00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AF6FC5">
              <w:rPr>
                <w:rFonts w:cs="Calibri"/>
                <w:b/>
                <w:bCs/>
                <w:sz w:val="28"/>
                <w:szCs w:val="28"/>
              </w:rPr>
              <w:t>Požadavky zadavatele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7C95D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Nabídka: typ …</w:t>
            </w:r>
          </w:p>
        </w:tc>
        <w:tc>
          <w:tcPr>
            <w:tcW w:w="213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6736356D" w14:textId="04F9BCEC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Výsledek hodnocení</w:t>
            </w:r>
          </w:p>
        </w:tc>
      </w:tr>
      <w:tr w:rsidR="00AF6FC5" w:rsidRPr="00AF6FC5" w14:paraId="4A4831D8" w14:textId="25AC91C8" w:rsidTr="004D2B00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FC73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B0F75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Základní parametry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CB9F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Parametry nabídky</w:t>
            </w:r>
          </w:p>
        </w:tc>
        <w:tc>
          <w:tcPr>
            <w:tcW w:w="213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86170C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AF6FC5" w:rsidRPr="00AF6FC5" w14:paraId="703902D3" w14:textId="7D319627" w:rsidTr="00AF6FC5">
        <w:trPr>
          <w:trHeight w:val="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D0CF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6AC2E" w14:textId="2AAC2A0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Vnější rozměry max. 205 x 100 (+-</w:t>
            </w:r>
            <w:r w:rsidR="00A7777E">
              <w:rPr>
                <w:rFonts w:cs="Calibri"/>
              </w:rPr>
              <w:t xml:space="preserve"> </w:t>
            </w:r>
            <w:r w:rsidRPr="00AF6FC5">
              <w:rPr>
                <w:rFonts w:cs="Calibri"/>
              </w:rPr>
              <w:t>4</w:t>
            </w:r>
            <w:r w:rsidR="00A7777E">
              <w:rPr>
                <w:rFonts w:cs="Calibri"/>
              </w:rPr>
              <w:t xml:space="preserve"> </w:t>
            </w:r>
            <w:r w:rsidRPr="00AF6FC5">
              <w:rPr>
                <w:rFonts w:cs="Calibri"/>
              </w:rPr>
              <w:t>cm)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83BC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 cm x … cm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A580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7CA4DEF" w14:textId="0EEF896B" w:rsidTr="00AF6FC5">
        <w:trPr>
          <w:trHeight w:val="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E3CD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08BA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Ložná plocha pro matrace </w:t>
            </w:r>
            <w:proofErr w:type="gramStart"/>
            <w:r w:rsidRPr="00AF6FC5">
              <w:rPr>
                <w:rFonts w:cs="Calibri"/>
              </w:rPr>
              <w:t>87 - 90</w:t>
            </w:r>
            <w:proofErr w:type="gramEnd"/>
            <w:r w:rsidRPr="00AF6FC5">
              <w:rPr>
                <w:rFonts w:cs="Calibri"/>
              </w:rPr>
              <w:t xml:space="preserve"> x 200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5B2C9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 cm x … cm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6777A0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0BD72B4A" w14:textId="009051AF" w:rsidTr="00AF6FC5">
        <w:trPr>
          <w:trHeight w:val="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1CA2B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A241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Nosnost lůžka min. 200 kg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682EC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…kg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A477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04FF485B" w14:textId="28B49678" w:rsidTr="00AF6FC5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A462B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6AEB9B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Ložná plocha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D61D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FD50A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2D7D17CC" w14:textId="3B0C3FC8" w:rsidTr="00AF6FC5">
        <w:trPr>
          <w:trHeight w:val="33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8776F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BCC80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proofErr w:type="gramStart"/>
            <w:r w:rsidRPr="00AF6FC5">
              <w:rPr>
                <w:rFonts w:cs="Calibri"/>
              </w:rPr>
              <w:t>4 dílná</w:t>
            </w:r>
            <w:proofErr w:type="gramEnd"/>
            <w:r w:rsidRPr="00AF6FC5">
              <w:rPr>
                <w:rFonts w:cs="Calibri"/>
              </w:rPr>
              <w:t xml:space="preserve"> ložná plocha z kovových lamel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1447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7B41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D6A9C69" w14:textId="3CC3FD44" w:rsidTr="00AF6FC5">
        <w:trPr>
          <w:trHeight w:val="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6C34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7E504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Zádový díl, dlouhý minimálně 80 cm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AE40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D7F4A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2AAFB350" w14:textId="08D20B3B" w:rsidTr="00AF6FC5">
        <w:trPr>
          <w:trHeight w:val="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F471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6A96D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Výškové nastavení 25 – </w:t>
            </w:r>
            <w:proofErr w:type="gramStart"/>
            <w:r w:rsidRPr="00AF6FC5">
              <w:rPr>
                <w:rFonts w:cs="Calibri"/>
              </w:rPr>
              <w:t>80cm</w:t>
            </w:r>
            <w:proofErr w:type="gramEnd"/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AE884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05985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1F6749DA" w14:textId="5AB3485B" w:rsidTr="00AF6FC5">
        <w:trPr>
          <w:trHeight w:val="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EC68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2E0F0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Nastavení opěradla 70° +/- 5°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CC445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EBAEC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0737EA5A" w14:textId="2E9D4C28" w:rsidTr="00AF6FC5">
        <w:trPr>
          <w:trHeight w:val="30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8EE2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57D0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Nastavení lýtkové části – ručně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B339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7F6D0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9FF7FC0" w14:textId="2A867EDC" w:rsidTr="00AF6FC5">
        <w:trPr>
          <w:trHeight w:val="52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2629C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E1DA224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Rám lůžka je vybaven 4 kovovými úchyty proti skluzu matrace při polohování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E219A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D852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04B237A2" w14:textId="75AB0595" w:rsidTr="00AF6FC5">
        <w:trPr>
          <w:trHeight w:val="529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D4BF4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BB7238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proofErr w:type="spellStart"/>
            <w:r w:rsidRPr="00AF6FC5">
              <w:rPr>
                <w:rFonts w:cs="Calibri"/>
              </w:rPr>
              <w:t>Autoregrese</w:t>
            </w:r>
            <w:proofErr w:type="spellEnd"/>
            <w:r w:rsidRPr="00AF6FC5">
              <w:rPr>
                <w:rFonts w:cs="Calibri"/>
              </w:rPr>
              <w:t xml:space="preserve"> celkem 16 </w:t>
            </w:r>
            <w:proofErr w:type="gramStart"/>
            <w:r w:rsidRPr="00AF6FC5">
              <w:rPr>
                <w:rFonts w:cs="Calibri"/>
              </w:rPr>
              <w:t>cm - odstupňování</w:t>
            </w:r>
            <w:proofErr w:type="gramEnd"/>
            <w:r w:rsidRPr="00AF6FC5">
              <w:rPr>
                <w:rFonts w:cs="Calibri"/>
              </w:rPr>
              <w:t xml:space="preserve"> dílů </w:t>
            </w:r>
            <w:proofErr w:type="gramStart"/>
            <w:r w:rsidRPr="00AF6FC5">
              <w:rPr>
                <w:rFonts w:cs="Calibri"/>
              </w:rPr>
              <w:t>ložné  plochy</w:t>
            </w:r>
            <w:proofErr w:type="gramEnd"/>
            <w:r w:rsidRPr="00AF6FC5">
              <w:rPr>
                <w:rFonts w:cs="Calibri"/>
              </w:rPr>
              <w:t xml:space="preserve"> v oblasti pánve u zádového a stehenního dílu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99D3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02171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43F042D" w14:textId="143CD833" w:rsidTr="00AF6FC5">
        <w:trPr>
          <w:trHeight w:val="34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E8B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97EE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Příprava lůžka na možnost prodloužení o 20 cm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6B23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3EE64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A6BBE4A" w14:textId="7114419F" w:rsidTr="00AF6FC5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900E4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80DB7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Postranice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1237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26744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21280EC4" w14:textId="2B46FFCA" w:rsidTr="00AF6FC5">
        <w:trPr>
          <w:trHeight w:val="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70002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31896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Typ: průběžné postranice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92F75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CFACD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8B21C26" w14:textId="03279B3E" w:rsidTr="00AF6FC5">
        <w:trPr>
          <w:trHeight w:val="580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B2B3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633FD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3 výškové pozice postranic a možnost šikmého naklopení postranic                                                   </w:t>
            </w:r>
          </w:p>
        </w:tc>
        <w:tc>
          <w:tcPr>
            <w:tcW w:w="23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453FE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7B3DC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11849034" w14:textId="0FFE44EE" w:rsidTr="00AF6FC5">
        <w:trPr>
          <w:trHeight w:val="586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EA85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BDA0FF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Nejvyšší výšková pozice s výškou horní hrany postranice min. 40 cm nad ložnou plochou                                                             </w:t>
            </w:r>
          </w:p>
        </w:tc>
        <w:tc>
          <w:tcPr>
            <w:tcW w:w="23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62CE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A7211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0D9882DA" w14:textId="2EAC9BBD" w:rsidTr="00AF6FC5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9CD41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8033FF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Čela lůžka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76A5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EDF603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9237359" w14:textId="4A7B5E3F" w:rsidTr="00AF6FC5">
        <w:trPr>
          <w:trHeight w:val="57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08B7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3E6E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Vlastnosti: pevná, lamino, přírodní světlé dřevo, v nožní části s dřevěným madlem a mezerou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E9B2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DB742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F53BC6B" w14:textId="73049B4A" w:rsidTr="00AF6FC5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0CF60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480698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Podvozek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31E61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C667E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15CCE29B" w14:textId="608C28A2" w:rsidTr="00AF6FC5">
        <w:trPr>
          <w:trHeight w:val="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702F1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CB4426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proofErr w:type="spellStart"/>
            <w:r w:rsidRPr="00AF6FC5">
              <w:rPr>
                <w:rFonts w:cs="Calibri"/>
              </w:rPr>
              <w:t>Podjezdnost</w:t>
            </w:r>
            <w:proofErr w:type="spellEnd"/>
            <w:r w:rsidRPr="00AF6FC5">
              <w:rPr>
                <w:rFonts w:cs="Calibri"/>
              </w:rPr>
              <w:t xml:space="preserve"> podvozku pro zvedáky minimálně 15 cm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2218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Počet 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BFFBF6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75C4BC1C" w14:textId="1D5E58CA" w:rsidTr="00AF6FC5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E0E6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1A704F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Průměr koleček min. 100 mm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53753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  <w:r w:rsidRPr="00AF6FC5">
              <w:rPr>
                <w:rFonts w:cs="Calibri"/>
                <w:sz w:val="24"/>
                <w:szCs w:val="24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78101C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sz w:val="24"/>
                <w:szCs w:val="24"/>
              </w:rPr>
            </w:pPr>
          </w:p>
        </w:tc>
      </w:tr>
      <w:tr w:rsidR="00AF6FC5" w:rsidRPr="00AF6FC5" w14:paraId="32C438D5" w14:textId="3B2E9C5E" w:rsidTr="00AF6FC5">
        <w:trPr>
          <w:trHeight w:val="8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71650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E6655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Centrální brždění pomocí pedálu v nožní části                 Lůžko musí mít možnost odblokování brzdy v jakékoliv výškové pozici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E8B71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3190E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3CA19B6D" w14:textId="36909DB9" w:rsidTr="00AF6FC5">
        <w:trPr>
          <w:trHeight w:val="57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5108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18F4E0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Umístění koleček pod ložnou plochou tak, aby nepřesahovala půdorys lůžka v žádné pozici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6EE5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FF97B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60C6B2FE" w14:textId="3C6B9188" w:rsidTr="00AF6FC5">
        <w:trPr>
          <w:trHeight w:val="57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D4840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AF6A9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Vybaven systémem nouzového odblokování všech dílů ložné plochy (při výpadku proudu)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35889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5BAF0A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19FAC5D4" w14:textId="6FAE7C12" w:rsidTr="00AF6FC5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B0C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4DCA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Ovladač lůžka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2ACC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DABD1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3075FC56" w14:textId="4995139D" w:rsidTr="00AF6FC5">
        <w:trPr>
          <w:trHeight w:val="903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41BB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21.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77906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Lůžko ovládané ergonomicky tvarovaným dálkovým ovladačem na kabelu s </w:t>
            </w:r>
            <w:r w:rsidRPr="00AF6FC5">
              <w:rPr>
                <w:rFonts w:cs="Calibri"/>
              </w:rPr>
              <w:lastRenderedPageBreak/>
              <w:t xml:space="preserve">rezidentním a ošetřovatelským režimem.                              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A8A3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lastRenderedPageBreak/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1E5C5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6493FB0E" w14:textId="62C8EABD" w:rsidTr="00AF6FC5">
        <w:trPr>
          <w:trHeight w:val="601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E2F3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22.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46C8E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Nastavení výšky, zádového dílu, stehenního dílu, dvojitá automatická poloha </w:t>
            </w:r>
            <w:proofErr w:type="spellStart"/>
            <w:r w:rsidRPr="00AF6FC5">
              <w:rPr>
                <w:rFonts w:cs="Calibri"/>
              </w:rPr>
              <w:t>autokontura</w:t>
            </w:r>
            <w:proofErr w:type="spellEnd"/>
            <w:r w:rsidRPr="00AF6FC5">
              <w:rPr>
                <w:rFonts w:cs="Calibri"/>
              </w:rPr>
              <w:t xml:space="preserve">         </w:t>
            </w:r>
          </w:p>
        </w:tc>
        <w:tc>
          <w:tcPr>
            <w:tcW w:w="2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96BB1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47F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66999CA8" w14:textId="13F00A34" w:rsidTr="00AF6FC5">
        <w:trPr>
          <w:trHeight w:val="86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32D8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23.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C6DEB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proofErr w:type="spellStart"/>
            <w:r w:rsidRPr="00AF6FC5">
              <w:rPr>
                <w:rFonts w:cs="Calibri"/>
              </w:rPr>
              <w:t>Předprogramovaná</w:t>
            </w:r>
            <w:proofErr w:type="spellEnd"/>
            <w:r w:rsidRPr="00AF6FC5">
              <w:rPr>
                <w:rFonts w:cs="Calibri"/>
              </w:rPr>
              <w:t xml:space="preserve"> poloha „Kardiacké křeslo, </w:t>
            </w:r>
            <w:proofErr w:type="spellStart"/>
            <w:r w:rsidRPr="00AF6FC5">
              <w:rPr>
                <w:rFonts w:cs="Calibri"/>
              </w:rPr>
              <w:t>Trendelemburg</w:t>
            </w:r>
            <w:proofErr w:type="spellEnd"/>
            <w:r w:rsidRPr="00AF6FC5">
              <w:rPr>
                <w:rFonts w:cs="Calibri"/>
              </w:rPr>
              <w:t xml:space="preserve">, </w:t>
            </w:r>
            <w:proofErr w:type="spellStart"/>
            <w:r w:rsidRPr="00AF6FC5">
              <w:rPr>
                <w:rFonts w:cs="Calibri"/>
              </w:rPr>
              <w:t>Folwlerova</w:t>
            </w:r>
            <w:proofErr w:type="spellEnd"/>
            <w:r w:rsidRPr="00AF6FC5">
              <w:rPr>
                <w:rFonts w:cs="Calibri"/>
              </w:rPr>
              <w:t xml:space="preserve"> poloha“                                                  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B460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C4323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6CF7CBED" w14:textId="53C6A90A" w:rsidTr="00AF6FC5">
        <w:trPr>
          <w:trHeight w:val="312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1BC26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CEBE9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Další parametry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3405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74FCEA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782B17BE" w14:textId="1BB7DDB2" w:rsidTr="00AF6FC5">
        <w:trPr>
          <w:trHeight w:val="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57353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14B09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Rukojeť se samonavíjecí hrazdou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C859D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C0C74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99BE521" w14:textId="39A927C3" w:rsidTr="00AF6FC5">
        <w:trPr>
          <w:trHeight w:val="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ACC4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BBD486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Odolnost proti vodě, mycím a dezinfekčním prostředkům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D507E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67363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1BDB8258" w14:textId="77969AD0" w:rsidTr="00AF6FC5">
        <w:trPr>
          <w:trHeight w:val="324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B20B2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229F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Absence dutin s možností zatečení mycí vody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F1948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7BE136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28A79E04" w14:textId="01FC0BCD" w:rsidTr="00AF6FC5">
        <w:trPr>
          <w:trHeight w:val="577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241D2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7EF09B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proofErr w:type="spellStart"/>
            <w:r w:rsidRPr="00AF6FC5">
              <w:rPr>
                <w:rFonts w:cs="Calibri"/>
              </w:rPr>
              <w:t>Certifkát</w:t>
            </w:r>
            <w:proofErr w:type="spellEnd"/>
            <w:r w:rsidRPr="00AF6FC5">
              <w:rPr>
                <w:rFonts w:cs="Calibri"/>
              </w:rPr>
              <w:t xml:space="preserve"> na bezpečnostní normu ČSN 60601:2-52, nebo podobné řešení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12DD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5D6AB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BBE1224" w14:textId="43D41E57" w:rsidTr="00AF6FC5">
        <w:trPr>
          <w:trHeight w:val="28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65D94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DE3E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Dekor dle výběru organizace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D87C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B9CC60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7C64D21" w14:textId="0864B20A" w:rsidTr="00AF6FC5">
        <w:trPr>
          <w:trHeight w:val="348"/>
        </w:trPr>
        <w:tc>
          <w:tcPr>
            <w:tcW w:w="8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AC1D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C7D33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Záruční doba 24 měsíců</w:t>
            </w:r>
          </w:p>
        </w:tc>
        <w:tc>
          <w:tcPr>
            <w:tcW w:w="23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DBEAA9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A0EDA6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5B6D6C75" w14:textId="77777777" w:rsidR="000818BE" w:rsidRDefault="000818BE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4673"/>
        <w:gridCol w:w="2151"/>
        <w:gridCol w:w="2168"/>
      </w:tblGrid>
      <w:tr w:rsidR="00AF6FC5" w:rsidRPr="00AF6FC5" w14:paraId="1F299D2F" w14:textId="7EEF1995" w:rsidTr="00AF6FC5">
        <w:trPr>
          <w:trHeight w:val="720"/>
        </w:trPr>
        <w:tc>
          <w:tcPr>
            <w:tcW w:w="7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419DC6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F6FC5">
              <w:rPr>
                <w:rFonts w:cs="Calibri"/>
                <w:b/>
                <w:bCs/>
                <w:color w:val="000000"/>
                <w:sz w:val="28"/>
                <w:szCs w:val="28"/>
              </w:rPr>
              <w:t>Lůžko s laterálním náklonem - 3 ks</w:t>
            </w:r>
          </w:p>
        </w:tc>
        <w:tc>
          <w:tcPr>
            <w:tcW w:w="2168" w:type="dxa"/>
            <w:tcBorders>
              <w:top w:val="nil"/>
              <w:left w:val="nil"/>
              <w:bottom w:val="nil"/>
              <w:right w:val="nil"/>
            </w:tcBorders>
          </w:tcPr>
          <w:p w14:paraId="35B574B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6FC5" w:rsidRPr="00AF6FC5" w14:paraId="0EADD4C9" w14:textId="0D4B9FF9" w:rsidTr="00AD76BE">
        <w:trPr>
          <w:trHeight w:val="360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E36D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48DC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F6FC5">
              <w:rPr>
                <w:rFonts w:cs="Calibri"/>
                <w:b/>
                <w:bCs/>
                <w:color w:val="000000"/>
                <w:sz w:val="28"/>
                <w:szCs w:val="28"/>
              </w:rPr>
              <w:t>Požadavky zadavatele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032E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Nabídka: typ …</w:t>
            </w:r>
          </w:p>
        </w:tc>
        <w:tc>
          <w:tcPr>
            <w:tcW w:w="216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944C0DE" w14:textId="6A79F3F2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Výsledek hodnocení</w:t>
            </w:r>
          </w:p>
        </w:tc>
      </w:tr>
      <w:tr w:rsidR="00AF6FC5" w:rsidRPr="00AF6FC5" w14:paraId="6347565D" w14:textId="4DA7BAF9" w:rsidTr="00AD76BE">
        <w:trPr>
          <w:trHeight w:val="3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8E91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277B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Základní parametry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D84E7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Parametry nabídky</w:t>
            </w:r>
          </w:p>
        </w:tc>
        <w:tc>
          <w:tcPr>
            <w:tcW w:w="216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36BCB06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6FC5" w:rsidRPr="00AF6FC5" w14:paraId="334A7BC1" w14:textId="7FC775D7" w:rsidTr="00AF6FC5">
        <w:trPr>
          <w:trHeight w:val="3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928E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29D6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Lůžko s laterálním náklonem do boční strany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50F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200BBE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6FC5" w:rsidRPr="00AF6FC5" w14:paraId="7CF81763" w14:textId="113678FF" w:rsidTr="00AF6FC5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7A702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8E9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Rozměry ložné plochy (matrace 200 x 90 </w:t>
            </w:r>
            <w:proofErr w:type="gramStart"/>
            <w:r w:rsidRPr="00AF6FC5">
              <w:rPr>
                <w:rFonts w:cs="Calibri"/>
                <w:color w:val="000000"/>
              </w:rPr>
              <w:t>cm)(</w:t>
            </w:r>
            <w:proofErr w:type="gramEnd"/>
            <w:r w:rsidRPr="00AF6FC5">
              <w:rPr>
                <w:rFonts w:cs="Calibri"/>
                <w:color w:val="000000"/>
              </w:rPr>
              <w:t>+-</w:t>
            </w:r>
            <w:proofErr w:type="gramStart"/>
            <w:r w:rsidRPr="00AF6FC5">
              <w:rPr>
                <w:rFonts w:cs="Calibri"/>
                <w:color w:val="000000"/>
              </w:rPr>
              <w:t>2cm</w:t>
            </w:r>
            <w:proofErr w:type="gramEnd"/>
            <w:r w:rsidRPr="00AF6FC5">
              <w:rPr>
                <w:rFonts w:cs="Calibri"/>
                <w:color w:val="000000"/>
              </w:rPr>
              <w:t>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C40B7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… cm x … cm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CC98D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0D6E403D" w14:textId="510F5D05" w:rsidTr="00AF6FC5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1E4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E4B0F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Vnější rozměry max. 219 x 99,5(+-</w:t>
            </w:r>
            <w:proofErr w:type="gramStart"/>
            <w:r w:rsidRPr="00AF6FC5">
              <w:rPr>
                <w:rFonts w:cs="Calibri"/>
                <w:color w:val="000000"/>
              </w:rPr>
              <w:t>2cm</w:t>
            </w:r>
            <w:proofErr w:type="gramEnd"/>
            <w:r w:rsidRPr="00AF6FC5">
              <w:rPr>
                <w:rFonts w:cs="Calibri"/>
                <w:color w:val="000000"/>
              </w:rPr>
              <w:t>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58A0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… cm x … cm 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70739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283152AC" w14:textId="560F3B79" w:rsidTr="00AF6FC5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30F1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86E8A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Nosnost lůžka min. 260 kg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974B5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 kg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169861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0821698C" w14:textId="684936B4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47B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F4BF9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Dekor lůžka </w:t>
            </w:r>
            <w:proofErr w:type="gramStart"/>
            <w:r w:rsidRPr="00AF6FC5">
              <w:rPr>
                <w:rFonts w:cs="Calibri"/>
                <w:color w:val="000000"/>
              </w:rPr>
              <w:t>světlý - dle</w:t>
            </w:r>
            <w:proofErr w:type="gramEnd"/>
            <w:r w:rsidRPr="00AF6FC5">
              <w:rPr>
                <w:rFonts w:cs="Calibri"/>
                <w:color w:val="000000"/>
              </w:rPr>
              <w:t xml:space="preserve"> výběru organizace, dekor všech kovových částí </w:t>
            </w:r>
            <w:proofErr w:type="gramStart"/>
            <w:r w:rsidRPr="00AF6FC5">
              <w:rPr>
                <w:rFonts w:cs="Calibri"/>
                <w:color w:val="000000"/>
              </w:rPr>
              <w:t>stříbrná  RAL</w:t>
            </w:r>
            <w:proofErr w:type="gramEnd"/>
            <w:r w:rsidRPr="00AF6FC5">
              <w:rPr>
                <w:rFonts w:cs="Calibri"/>
                <w:color w:val="000000"/>
              </w:rPr>
              <w:t xml:space="preserve"> 9006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6358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C4933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63FF70BD" w14:textId="1F51BB65" w:rsidTr="00AF6FC5">
        <w:trPr>
          <w:trHeight w:val="3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DAD4F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9991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Ložná plocha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212F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ECD9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2B73E9C5" w14:textId="0A70C5D0" w:rsidTr="00AF6FC5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94F40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62839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gramStart"/>
            <w:r w:rsidRPr="00AF6FC5">
              <w:rPr>
                <w:rFonts w:cs="Calibri"/>
                <w:color w:val="000000"/>
              </w:rPr>
              <w:t>4 dílná</w:t>
            </w:r>
            <w:proofErr w:type="gramEnd"/>
            <w:r w:rsidRPr="00AF6FC5">
              <w:rPr>
                <w:rFonts w:cs="Calibri"/>
                <w:color w:val="000000"/>
              </w:rPr>
              <w:t xml:space="preserve"> ložná plocha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0F0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16E6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746BDDC2" w14:textId="6BD4C426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BFD1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8282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Zádový </w:t>
            </w:r>
            <w:proofErr w:type="gramStart"/>
            <w:r w:rsidRPr="00AF6FC5">
              <w:rPr>
                <w:rFonts w:cs="Calibri"/>
                <w:color w:val="000000"/>
              </w:rPr>
              <w:t>díl - maximální</w:t>
            </w:r>
            <w:proofErr w:type="gramEnd"/>
            <w:r w:rsidRPr="00AF6FC5">
              <w:rPr>
                <w:rFonts w:cs="Calibri"/>
                <w:color w:val="000000"/>
              </w:rPr>
              <w:t xml:space="preserve"> úhel nastavení 70° </w:t>
            </w:r>
            <w:r w:rsidRPr="00AF6FC5">
              <w:rPr>
                <w:rFonts w:cs="Calibri"/>
              </w:rPr>
              <w:t>minimální délka zádového dílu 80 cm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8413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C75CD2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579ED95D" w14:textId="2E4B5769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74D7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2CC8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Dvojitá </w:t>
            </w:r>
            <w:proofErr w:type="spellStart"/>
            <w:r w:rsidRPr="00AF6FC5">
              <w:rPr>
                <w:rFonts w:cs="Calibri"/>
                <w:color w:val="000000"/>
              </w:rPr>
              <w:t>autoregrese</w:t>
            </w:r>
            <w:proofErr w:type="spellEnd"/>
            <w:r w:rsidRPr="00AF6FC5">
              <w:rPr>
                <w:rFonts w:cs="Calibri"/>
                <w:color w:val="000000"/>
              </w:rPr>
              <w:t xml:space="preserve"> (vzdálenost zádového dílu minimálně 5 cm/ vzdálenost stehenního dílu) minimálně 3 cm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FD472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652A9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19E7CD72" w14:textId="1320B037" w:rsidTr="00AF6FC5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05A1D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ECC3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proofErr w:type="spellStart"/>
            <w:r w:rsidRPr="00AF6FC5">
              <w:rPr>
                <w:rFonts w:cs="Calibri"/>
                <w:color w:val="000000"/>
              </w:rPr>
              <w:t>Trendelemburk</w:t>
            </w:r>
            <w:proofErr w:type="spellEnd"/>
            <w:r w:rsidRPr="00AF6FC5">
              <w:rPr>
                <w:rFonts w:cs="Calibri"/>
                <w:color w:val="000000"/>
              </w:rPr>
              <w:t xml:space="preserve"> / </w:t>
            </w:r>
            <w:proofErr w:type="spellStart"/>
            <w:r w:rsidRPr="00AF6FC5">
              <w:rPr>
                <w:rFonts w:cs="Calibri"/>
                <w:color w:val="000000"/>
              </w:rPr>
              <w:t>Antitrendelemburk</w:t>
            </w:r>
            <w:proofErr w:type="spellEnd"/>
            <w:r w:rsidRPr="00AF6FC5">
              <w:rPr>
                <w:rFonts w:cs="Calibri"/>
                <w:color w:val="000000"/>
              </w:rPr>
              <w:t xml:space="preserve"> 14°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E01C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814E60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75FE7C18" w14:textId="04C96F4A" w:rsidTr="00AF6FC5">
        <w:trPr>
          <w:trHeight w:val="6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C15C3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FA8C1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 Plastové segmenty po celé ploše ložné plochy,</w:t>
            </w:r>
            <w:r w:rsidRPr="00AF6FC5">
              <w:rPr>
                <w:rFonts w:cs="Calibri"/>
                <w:color w:val="FF0000"/>
              </w:rPr>
              <w:t xml:space="preserve"> </w:t>
            </w:r>
            <w:r w:rsidRPr="00AF6FC5">
              <w:rPr>
                <w:rFonts w:cs="Calibri"/>
              </w:rPr>
              <w:t>plocha se musí dát jednoduše rozebrat</w:t>
            </w:r>
            <w:r w:rsidRPr="00AF6FC5">
              <w:rPr>
                <w:rFonts w:cs="Calibri"/>
                <w:color w:val="000000"/>
              </w:rPr>
              <w:t xml:space="preserve"> bez použití nářadí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DDCC9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EBF2E1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004AB612" w14:textId="47572741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B8A3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23718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Prodloužení lůžka libovolně o 20 až 30 cm, prodloužení lýtkového dílu minimálně o 20 cm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6E4F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 cm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89C3B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25DB6634" w14:textId="41268B9D" w:rsidTr="00AF6FC5">
        <w:trPr>
          <w:trHeight w:val="3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3777F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193F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Elektricky nastavitelná výška ložné plochy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959E0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C6E62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0F148B06" w14:textId="2F78DB2F" w:rsidTr="00AF6FC5">
        <w:trPr>
          <w:trHeight w:val="864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ECAA8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lastRenderedPageBreak/>
              <w:t>12.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82FB4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Minimální zdvih 44 </w:t>
            </w:r>
            <w:proofErr w:type="gramStart"/>
            <w:r w:rsidRPr="00AF6FC5">
              <w:rPr>
                <w:rFonts w:cs="Calibri"/>
                <w:color w:val="000000"/>
              </w:rPr>
              <w:t>cm  –</w:t>
            </w:r>
            <w:proofErr w:type="gramEnd"/>
            <w:r w:rsidRPr="00AF6FC5">
              <w:rPr>
                <w:rFonts w:cs="Calibri"/>
                <w:color w:val="000000"/>
              </w:rPr>
              <w:t xml:space="preserve">  střední automatická poloha 56 cm </w:t>
            </w:r>
            <w:proofErr w:type="gramStart"/>
            <w:r w:rsidRPr="00AF6FC5">
              <w:rPr>
                <w:rFonts w:cs="Calibri"/>
                <w:color w:val="000000"/>
              </w:rPr>
              <w:t>–  maximální</w:t>
            </w:r>
            <w:proofErr w:type="gramEnd"/>
            <w:r w:rsidRPr="00AF6FC5">
              <w:rPr>
                <w:rFonts w:cs="Calibri"/>
                <w:color w:val="000000"/>
              </w:rPr>
              <w:t xml:space="preserve"> nastavení výšky ložné plochy 94 cm nad podlahou (bez matrace) tolerance +- 2 cm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2ADAB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… </w:t>
            </w:r>
            <w:proofErr w:type="gramStart"/>
            <w:r w:rsidRPr="00AF6FC5">
              <w:rPr>
                <w:rFonts w:cs="Calibri"/>
                <w:color w:val="000000"/>
              </w:rPr>
              <w:t>cm  …</w:t>
            </w:r>
            <w:proofErr w:type="gramEnd"/>
            <w:r w:rsidRPr="00AF6FC5">
              <w:rPr>
                <w:rFonts w:cs="Calibri"/>
                <w:color w:val="000000"/>
              </w:rPr>
              <w:t xml:space="preserve"> </w:t>
            </w:r>
            <w:proofErr w:type="gramStart"/>
            <w:r w:rsidRPr="00AF6FC5">
              <w:rPr>
                <w:rFonts w:cs="Calibri"/>
                <w:color w:val="000000"/>
              </w:rPr>
              <w:t>cm  …</w:t>
            </w:r>
            <w:proofErr w:type="gramEnd"/>
            <w:r w:rsidRPr="00AF6FC5">
              <w:rPr>
                <w:rFonts w:cs="Calibri"/>
                <w:color w:val="000000"/>
              </w:rPr>
              <w:t xml:space="preserve"> cm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72B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77BC2E08" w14:textId="49A6ABC0" w:rsidTr="00AF6FC5">
        <w:trPr>
          <w:trHeight w:val="312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262D0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A938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Postranice</w:t>
            </w:r>
          </w:p>
        </w:tc>
        <w:tc>
          <w:tcPr>
            <w:tcW w:w="21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1A730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17B35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539A3029" w14:textId="1A484BEE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EDC3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33F2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2 hliníkové, dělené postranice na každé straně 100 x 100 cm, minimální výška postranic od ložné plochy 43 cm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EAFA8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95A0D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1FE1D24A" w14:textId="2147EE23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7F5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C1174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Postranice minimálně se 4 stupni výškového zdvihu, teleskopický systém, bez vyklápění, bez středového sloupku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A61E3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8777A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5D2B3BC1" w14:textId="6B0516D4" w:rsidTr="00AF6FC5">
        <w:trPr>
          <w:trHeight w:val="3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4D1E1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888E4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Čela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73AE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D49BDD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0A810CF6" w14:textId="51041667" w:rsidTr="00AF6FC5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04FC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1580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pevná s hliníkovým nebo kovovým madlem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A594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DC439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1357A3E5" w14:textId="3119A6FD" w:rsidTr="00AF6FC5">
        <w:trPr>
          <w:trHeight w:val="9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E40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9BB6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možnost vyjmutí celých čel (pouze rukou) z důvodu přístupu k hlavě a nohou bez omezení nebo varianta vyjímané výplně čela s horním madlem, opatřeno pojistkou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72B5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027F50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74C28E45" w14:textId="57F0D5F4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74D8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5020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Čelo u nohou opatřeno výsuvnou poličkou (pro sesterský ovladač, nebo na umístění koše pro ložní prádlo)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4B171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4CD08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57282C98" w14:textId="16E796B2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D8EC1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E543E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Panely čela z HPL materiálu v libovolném dekoru, v kombinaci s hliníkem nebo kovem se 4 horizontálními rohovými nárazovými kolečky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6A0AA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8CD61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348DE074" w14:textId="2EFF4A97" w:rsidTr="00AF6FC5">
        <w:trPr>
          <w:trHeight w:val="3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3A15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0F2C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Podvozek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D846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2DD48D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38F13141" w14:textId="4E402C9B" w:rsidTr="00AF6FC5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884F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42459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Kolečka s centrální brzdou, průměr 150 mm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578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FC219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36DB0E9B" w14:textId="79A21557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FB5D5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8741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Možnost nastavení brzdového pedálu pro aretaci jednoho kolečka pro jednodušší manipulaci a jízdu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AC45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19A93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58BE0B3A" w14:textId="257E3BBD" w:rsidTr="00AF6FC5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CC115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25049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proofErr w:type="gramStart"/>
            <w:r w:rsidRPr="00AF6FC5">
              <w:rPr>
                <w:rFonts w:cs="Calibri"/>
                <w:color w:val="000000"/>
              </w:rPr>
              <w:t xml:space="preserve">Minimální  </w:t>
            </w:r>
            <w:proofErr w:type="spellStart"/>
            <w:r w:rsidRPr="00AF6FC5">
              <w:rPr>
                <w:rFonts w:cs="Calibri"/>
                <w:color w:val="000000"/>
              </w:rPr>
              <w:t>podjezdnost</w:t>
            </w:r>
            <w:proofErr w:type="spellEnd"/>
            <w:proofErr w:type="gramEnd"/>
            <w:r w:rsidRPr="00AF6FC5">
              <w:rPr>
                <w:rFonts w:cs="Calibri"/>
                <w:color w:val="000000"/>
              </w:rPr>
              <w:t xml:space="preserve"> podvozku ve standardní poloze 12,4 cm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EC8E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68C7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036CC6FB" w14:textId="3A06892B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C18A9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EE6027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Noční podsvícení + podsvícení lůžka signalizující nejnižší, bezpečnou polohu. Indikace změny barvy podsvícení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B92D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C9006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1D6F58B3" w14:textId="65222C36" w:rsidTr="00AF6FC5">
        <w:trPr>
          <w:trHeight w:val="3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1A373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617D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Ovladač lůžka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E917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B0712E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0743DBCB" w14:textId="096DB284" w:rsidTr="00AF6FC5">
        <w:trPr>
          <w:trHeight w:val="1419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A960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A83E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Sesterský hlavní ovladač: označen piktogramy jednotlivých poloh (polohy ložné plochy, laterální náklon, TR/ATR, kardiacké křeslo, CPR, mobilizační poloha, ovládání osvětlení lůžka a možnost uzamčení všech poloh dalších ovladačů lůžka.) Ovladač opatřen světelným indikátorem stavu nabití akumulátoru + stavu napájení ze sítě.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3FED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066303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4EB076D7" w14:textId="7B54AC02" w:rsidTr="00AF6FC5">
        <w:trPr>
          <w:trHeight w:val="5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A6E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35DF0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Ruční ovladač: základní funkce pro používání pacientem/klientem + osvětlení LED diody nahrazující baterku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BAE35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A57B67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5A10DC9E" w14:textId="12010406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C081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sz w:val="20"/>
                <w:szCs w:val="20"/>
              </w:rPr>
            </w:pPr>
            <w:r w:rsidRPr="00AF6FC5">
              <w:rPr>
                <w:rFonts w:cs="Calibri"/>
                <w:sz w:val="20"/>
                <w:szCs w:val="20"/>
              </w:rPr>
              <w:t>26.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E7EF1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Nožní ovladač na laterální náklon s ochranným rámem: umožňující polohování bočního náklonu + automatická poloha CPR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8CCA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04249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0F06ABE8" w14:textId="55FC5021" w:rsidTr="00AF6FC5">
        <w:trPr>
          <w:trHeight w:val="312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C763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0B7A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Další parametry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129C6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9AE05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51D87955" w14:textId="0F9C9DEE" w:rsidTr="00AF6FC5">
        <w:trPr>
          <w:trHeight w:val="300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FD954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E4B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Laterální náklon maximálně 15°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7ADF6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637BC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570FA699" w14:textId="318FF2E8" w:rsidTr="00AF6FC5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B39DB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B5C47B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Maximální úhel zádového dílu 70°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F5E4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68CE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6C470EDB" w14:textId="4B38D6A8" w:rsidTr="00AF6FC5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77244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B6C84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Rukojeť se samonavíjecí hrazdou, s minimální nosností 75 kg</w:t>
            </w:r>
          </w:p>
        </w:tc>
        <w:tc>
          <w:tcPr>
            <w:tcW w:w="2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F010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8FC95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4E52EC35" w14:textId="4D2CE8EC" w:rsidTr="00AF6FC5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1D31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lastRenderedPageBreak/>
              <w:t>30.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B9948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Zálohová baterie s ukazatelem kapacity stavu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94321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0946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1601F1B0" w14:textId="7E7A181E" w:rsidTr="00AF6FC5">
        <w:trPr>
          <w:trHeight w:val="288"/>
        </w:trPr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3C822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31.</w:t>
            </w:r>
          </w:p>
        </w:tc>
        <w:tc>
          <w:tcPr>
            <w:tcW w:w="46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259BDED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Pár postranních lišt na příslušenství (u nožní části)</w:t>
            </w:r>
          </w:p>
        </w:tc>
        <w:tc>
          <w:tcPr>
            <w:tcW w:w="2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D809E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3BE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4C8D1573" w14:textId="6392A9EA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1BAF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32.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E8D6666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Výklopné mobilizační madlo na každé straně lůžka, podporující samostatnost klienta při vstávání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E2F6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D5B2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61602AE1" w14:textId="25EF15FA" w:rsidTr="00AF6FC5">
        <w:trPr>
          <w:trHeight w:val="86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CBBD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33.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3FD404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2 x USB port, integrovaný na každé straně lůžka, ideálně v prostřední části, na dosah uživatele (pro nabíjení telefonu, tabletu a do budoucna i jiných podobných zařízení)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58947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                                        ...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AE8B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6FC5" w:rsidRPr="00AF6FC5" w14:paraId="7ACF32FB" w14:textId="692FA174" w:rsidTr="00AF6FC5">
        <w:trPr>
          <w:trHeight w:val="576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9DB8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34.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2F4758BB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Příprava lůžka na dodatečnou instalaci monitorovacího systému sestra-pacient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23C87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1D693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6FC5" w:rsidRPr="00AF6FC5" w14:paraId="6F601827" w14:textId="55A1B3C5" w:rsidTr="00AF6FC5">
        <w:trPr>
          <w:trHeight w:val="288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3C3A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31D5392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Dekor dle výběru organizace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6204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A7BC3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AF6FC5" w:rsidRPr="00AF6FC5" w14:paraId="3958BC53" w14:textId="70EAB098" w:rsidTr="00AF6FC5">
        <w:trPr>
          <w:trHeight w:val="384"/>
        </w:trPr>
        <w:tc>
          <w:tcPr>
            <w:tcW w:w="5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B952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6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E655F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Záruční doba 24 měsíců</w:t>
            </w:r>
          </w:p>
        </w:tc>
        <w:tc>
          <w:tcPr>
            <w:tcW w:w="21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D6356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                                        ...</w:t>
            </w:r>
          </w:p>
        </w:tc>
        <w:tc>
          <w:tcPr>
            <w:tcW w:w="21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59F5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14:paraId="27C12B82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49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7"/>
        <w:gridCol w:w="4620"/>
        <w:gridCol w:w="2134"/>
        <w:gridCol w:w="2127"/>
      </w:tblGrid>
      <w:tr w:rsidR="00AF6FC5" w:rsidRPr="00AF6FC5" w14:paraId="50FE6A9C" w14:textId="44D14B24" w:rsidTr="00AF6FC5">
        <w:trPr>
          <w:trHeight w:val="739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59AAE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F6FC5">
              <w:rPr>
                <w:rFonts w:cs="Calibri"/>
                <w:b/>
                <w:bCs/>
                <w:color w:val="000000"/>
                <w:sz w:val="28"/>
                <w:szCs w:val="28"/>
              </w:rPr>
              <w:t>Elektrické lůžko s nízkou ložnou plochou - 2 ks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2C3C83C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6FC5" w:rsidRPr="00AF6FC5" w14:paraId="374F58DF" w14:textId="2897A7F5" w:rsidTr="00773F90">
        <w:trPr>
          <w:trHeight w:val="36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CC4E7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AB0C7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8"/>
                <w:szCs w:val="28"/>
              </w:rPr>
            </w:pPr>
            <w:r w:rsidRPr="00AF6FC5">
              <w:rPr>
                <w:rFonts w:cs="Calibri"/>
                <w:b/>
                <w:bCs/>
                <w:sz w:val="28"/>
                <w:szCs w:val="28"/>
              </w:rPr>
              <w:t>Požadavky zadavatele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CC9A7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Nabídka: typ …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5D132CDB" w14:textId="0ADA30C4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Výsledek hodnocení</w:t>
            </w:r>
          </w:p>
        </w:tc>
      </w:tr>
      <w:tr w:rsidR="00AF6FC5" w:rsidRPr="00AF6FC5" w14:paraId="48C9785B" w14:textId="43ACB902" w:rsidTr="00773F90">
        <w:trPr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1123F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DF3CD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Základní parametry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EF27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Parametry nabídky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5442475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AF6FC5" w:rsidRPr="00AF6FC5" w14:paraId="453D6BDF" w14:textId="0DB77E45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1B17D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DA82F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Rozměry ložné plochy vnitřní min. 200 x 120 (+-</w:t>
            </w:r>
            <w:proofErr w:type="gramStart"/>
            <w:r w:rsidRPr="00AF6FC5">
              <w:rPr>
                <w:rFonts w:cs="Calibri"/>
              </w:rPr>
              <w:t>4cm</w:t>
            </w:r>
            <w:proofErr w:type="gramEnd"/>
            <w:r w:rsidRPr="00AF6FC5">
              <w:rPr>
                <w:rFonts w:cs="Calibri"/>
              </w:rPr>
              <w:t>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D9E54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 cm x … 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73D03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3C65792E" w14:textId="1D08B6B0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021C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BB77D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Vnější rozměry max. 208 x 137 (+-</w:t>
            </w:r>
            <w:proofErr w:type="gramStart"/>
            <w:r w:rsidRPr="00AF6FC5">
              <w:rPr>
                <w:rFonts w:cs="Calibri"/>
              </w:rPr>
              <w:t>4cm</w:t>
            </w:r>
            <w:proofErr w:type="gramEnd"/>
            <w:r w:rsidRPr="00AF6FC5">
              <w:rPr>
                <w:rFonts w:cs="Calibri"/>
              </w:rPr>
              <w:t>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B101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 cm x … 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55417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0E2C7A85" w14:textId="4BBCA581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E6BB5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EC71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Nosnost lůžka min. 300 kg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54A43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F261FB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35C48258" w14:textId="149B0E11" w:rsidTr="00AF6FC5">
        <w:trPr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4FE0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7352B3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Ložná plocha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8814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7553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17A3ACBB" w14:textId="4C0C7A1E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C9460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69F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Rám: lakovaný rám s demontovatelnou ložnou plochou bez nástroje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061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5B59CA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6B5E214" w14:textId="73477EA4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2630C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996D6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Mechanicky polohovatelný lýtkový díl pomocí rastru                                                    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C5C1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8D260D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6DAB531" w14:textId="59D9533F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FFB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6.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940EC1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Elektricky polohovatelný zádový a stehenní díl, zádový díl dlouhý minimálně </w:t>
            </w:r>
            <w:proofErr w:type="gramStart"/>
            <w:r w:rsidRPr="00AF6FC5">
              <w:rPr>
                <w:rFonts w:cs="Calibri"/>
              </w:rPr>
              <w:t>80cm</w:t>
            </w:r>
            <w:proofErr w:type="gramEnd"/>
            <w:r w:rsidRPr="00AF6FC5">
              <w:rPr>
                <w:rFonts w:cs="Calibri"/>
              </w:rPr>
              <w:t xml:space="preserve">                                                        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6D9B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5B748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1A18EEB4" w14:textId="2C911975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5FAB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50C149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proofErr w:type="spellStart"/>
            <w:r w:rsidRPr="00AF6FC5">
              <w:rPr>
                <w:rFonts w:cs="Calibri"/>
              </w:rPr>
              <w:t>Nepolohovatelný</w:t>
            </w:r>
            <w:proofErr w:type="spellEnd"/>
            <w:r w:rsidRPr="00AF6FC5">
              <w:rPr>
                <w:rFonts w:cs="Calibri"/>
              </w:rPr>
              <w:t xml:space="preserve"> pánevní díl – pevný v konstrukci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3CFD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8A77D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13CAA48F" w14:textId="3C25673D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8A3E7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8.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A40B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Podstupování stehenního dílu od pánevního dílu min. o 5 cm                                                                                                   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E20AF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65A6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66901F51" w14:textId="62F66FE3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7AFB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9.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D721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Postupování zádového dílu od pánevního dílu min. o 10 cm                                                    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F08C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32F553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6FB75C30" w14:textId="69E44810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E57A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51A07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Elektricky nastavitelná výška ložné </w:t>
            </w:r>
            <w:proofErr w:type="gramStart"/>
            <w:r w:rsidRPr="00AF6FC5">
              <w:rPr>
                <w:rFonts w:cs="Calibri"/>
              </w:rPr>
              <w:t>plochy  s</w:t>
            </w:r>
            <w:proofErr w:type="gramEnd"/>
            <w:r w:rsidRPr="00AF6FC5">
              <w:rPr>
                <w:rFonts w:cs="Calibri"/>
              </w:rPr>
              <w:t xml:space="preserve"> </w:t>
            </w:r>
            <w:proofErr w:type="spellStart"/>
            <w:r w:rsidRPr="00AF6FC5">
              <w:rPr>
                <w:rFonts w:cs="Calibri"/>
              </w:rPr>
              <w:t>podjezdností</w:t>
            </w:r>
            <w:proofErr w:type="spellEnd"/>
            <w:r w:rsidRPr="00AF6FC5">
              <w:rPr>
                <w:rFonts w:cs="Calibri"/>
              </w:rPr>
              <w:t xml:space="preserve"> podvozku minimálně 14 cm                                                     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04442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5AD730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1A5198E3" w14:textId="1A232FAF" w:rsidTr="00AF6FC5">
        <w:trPr>
          <w:trHeight w:val="60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89D5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98EED8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Dolní bezpečnostní úvrať minimálně od. 27 cm s bezpečnou mezerou proti skřípnutí prstů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F9EF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..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9198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26B0C453" w14:textId="5385186C" w:rsidTr="00AF6FC5">
        <w:trPr>
          <w:trHeight w:val="323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2F05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A2194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Automatická, střední mobilizační </w:t>
            </w:r>
            <w:proofErr w:type="gramStart"/>
            <w:r w:rsidRPr="00AF6FC5">
              <w:rPr>
                <w:rFonts w:cs="Calibri"/>
              </w:rPr>
              <w:t>poloha - úvrať</w:t>
            </w:r>
            <w:proofErr w:type="gramEnd"/>
            <w:r w:rsidRPr="00AF6FC5">
              <w:rPr>
                <w:rFonts w:cs="Calibri"/>
              </w:rPr>
              <w:t xml:space="preserve"> 42 cm                                                 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D6EF8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06D2E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5E79BCA" w14:textId="04D5E8CC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85E4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661A6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Horní ošetřovatelská úvrať min. 82 cm  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D078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509DC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257D2AC5" w14:textId="38C1693B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07FF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4A93B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Možnost prodloužení ložní plochy min. o 20 cm bez montáže s jednoduchým systémem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234B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EEECE0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628FE601" w14:textId="5A62DB53" w:rsidTr="00AF6FC5">
        <w:trPr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E9CA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2DCC99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Postranice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0F006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84F7D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6168A385" w14:textId="1125A4AB" w:rsidTr="00AF6FC5">
        <w:trPr>
          <w:trHeight w:val="5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77AC1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lastRenderedPageBreak/>
              <w:t>15.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21EF7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Typ: dělené postranice s hliníkovými profily, horní část s madlem v dekoru lůžka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3AA21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DD4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D0F67FD" w14:textId="4376FC1A" w:rsidTr="00AF6FC5">
        <w:trPr>
          <w:trHeight w:val="71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5FF6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312D1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Při maximálním spuštění postranic směrem dolů, nesmí </w:t>
            </w:r>
            <w:proofErr w:type="gramStart"/>
            <w:r w:rsidRPr="00AF6FC5">
              <w:rPr>
                <w:rFonts w:cs="Calibri"/>
              </w:rPr>
              <w:t>být  dolní</w:t>
            </w:r>
            <w:proofErr w:type="gramEnd"/>
            <w:r w:rsidRPr="00AF6FC5">
              <w:rPr>
                <w:rFonts w:cs="Calibri"/>
              </w:rPr>
              <w:t xml:space="preserve"> hrana postranic </w:t>
            </w:r>
            <w:proofErr w:type="gramStart"/>
            <w:r w:rsidRPr="00AF6FC5">
              <w:rPr>
                <w:rFonts w:cs="Calibri"/>
              </w:rPr>
              <w:t>níže</w:t>
            </w:r>
            <w:proofErr w:type="gramEnd"/>
            <w:r w:rsidRPr="00AF6FC5">
              <w:rPr>
                <w:rFonts w:cs="Calibri"/>
              </w:rPr>
              <w:t xml:space="preserve"> než je dolní hrana čela lůžka.            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65A8F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6B2441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5EA7A75" w14:textId="3FEB0D9B" w:rsidTr="00AF6FC5">
        <w:trPr>
          <w:trHeight w:val="3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53C7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BD55C1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4 výškové pozice postranic                                                         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8FB39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5D8B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C4EE015" w14:textId="3F06A890" w:rsidTr="00AF6FC5">
        <w:trPr>
          <w:trHeight w:val="8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68ADF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710A1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Spustitelné s výsuvným systémem, s mechanickým indikátorem bezpečného nastavení                                                                                                    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5F54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7D60D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04F9B62A" w14:textId="4DFA2C91" w:rsidTr="00AF6FC5">
        <w:trPr>
          <w:trHeight w:val="59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7702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97536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Nejvyšší výšková pozice s výškou horní hrany postranice min. 40 cm nad ložnou plochou                                                             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857B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A3B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6AABC0B" w14:textId="5B70C884" w:rsidTr="00AF6FC5">
        <w:trPr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CE230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9F1B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Čela lůžka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3EA77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0C95C8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33A7D042" w14:textId="17EF6217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CE6F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353398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Vlastnosti: pevná, lamino, přírodní světlé dřevo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9525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592C4E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35F4D7E" w14:textId="7A999741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ED3DD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6AD824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Madla z dřevěného masivu, čtyřhranný profil, rovné provedení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2D84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4C8CA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68E02DED" w14:textId="20BDB0A0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CBBB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AD06B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Panely z lamina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A90C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2DB3A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9AB7CDA" w14:textId="7C510898" w:rsidTr="00AF6FC5">
        <w:trPr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ED9E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B4A77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Podvozek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48A5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BC398A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FD7F516" w14:textId="29C3BB4C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83D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EEB4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Počet pojezdových koleček: 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1453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4F525C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B5FD3FB" w14:textId="5BB734F5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451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81EDC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Průměr koleček min. 125 mm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CDF4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7789E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16FEAF24" w14:textId="6AF20FCC" w:rsidTr="00AF6FC5">
        <w:trPr>
          <w:trHeight w:val="88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542EC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480E1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Centrální brždění pomocí pedálu v nožní části                 Lůžko musí mít možnost odblokování brzdy v jakékoliv výškové pozici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21351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54FDB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7AD1CCAB" w14:textId="4E974CF2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91AE4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6B39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Umístění koleček pod ložnou plochou tak, aby nepřesahovala půdorys lůžka v žádné pozici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B4F96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6FC17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A4ECD2D" w14:textId="635E0576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A5C8E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19782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Vybaven systémem nouzového odblokování všech dílů ložné plochy (v případě výpadku </w:t>
            </w:r>
            <w:proofErr w:type="spellStart"/>
            <w:proofErr w:type="gramStart"/>
            <w:r w:rsidRPr="00AF6FC5">
              <w:rPr>
                <w:rFonts w:cs="Calibri"/>
              </w:rPr>
              <w:t>el.proudu</w:t>
            </w:r>
            <w:proofErr w:type="spellEnd"/>
            <w:proofErr w:type="gramEnd"/>
            <w:r w:rsidRPr="00AF6FC5">
              <w:rPr>
                <w:rFonts w:cs="Calibri"/>
              </w:rPr>
              <w:t>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40E8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047D2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F847873" w14:textId="2C41E942" w:rsidTr="00AF6FC5">
        <w:trPr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2219A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3F017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Ovladač lůžka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9393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79E434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46B76D4" w14:textId="0D87940C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0DB79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28.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8BDE0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Ovladač lůžka s háčkem na pověšení                                     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A8FFD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474C1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3276F95F" w14:textId="3B3E6C30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A84C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29.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856186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Opatřen snímačem pohybu a řízeným podsvícením                                                       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FB1C3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4C94DD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3E5A3AA0" w14:textId="19BD3516" w:rsidTr="00AF6FC5">
        <w:trPr>
          <w:trHeight w:val="566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87C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30.</w:t>
            </w:r>
          </w:p>
        </w:tc>
        <w:tc>
          <w:tcPr>
            <w:tcW w:w="4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E9D393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Nastavení výšky, opěry zad, opěry stehen, automatická poloha kontury těla, polohy                                                       </w:t>
            </w:r>
          </w:p>
        </w:tc>
        <w:tc>
          <w:tcPr>
            <w:tcW w:w="2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668DC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A550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2308F57B" w14:textId="438BA9D5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7E77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32.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783D1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Umožňující polohování zádového a stehenního dílu (samostatně i současně)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18BC9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FF192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5AC6C621" w14:textId="58741580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BE41B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33.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C78C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proofErr w:type="spellStart"/>
            <w:r w:rsidRPr="00AF6FC5">
              <w:rPr>
                <w:rFonts w:cs="Calibri"/>
              </w:rPr>
              <w:t>Předprogramovaná</w:t>
            </w:r>
            <w:proofErr w:type="spellEnd"/>
            <w:r w:rsidRPr="00AF6FC5">
              <w:rPr>
                <w:rFonts w:cs="Calibri"/>
              </w:rPr>
              <w:t xml:space="preserve"> poloha „Kardiacké křeslo a </w:t>
            </w:r>
            <w:proofErr w:type="spellStart"/>
            <w:r w:rsidRPr="00AF6FC5">
              <w:rPr>
                <w:rFonts w:cs="Calibri"/>
              </w:rPr>
              <w:t>Fowlerova</w:t>
            </w:r>
            <w:proofErr w:type="spellEnd"/>
            <w:r w:rsidRPr="00AF6FC5">
              <w:rPr>
                <w:rFonts w:cs="Calibri"/>
              </w:rPr>
              <w:t xml:space="preserve"> poloha“                                                 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3307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69BBC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2E627DA5" w14:textId="0B556077" w:rsidTr="00AF6FC5">
        <w:trPr>
          <w:trHeight w:val="708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BD7B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34.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FB816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Zámek ovladače kombinací 2 tlačítek, ne magnet, ne jiný </w:t>
            </w:r>
            <w:proofErr w:type="gramStart"/>
            <w:r w:rsidRPr="00AF6FC5">
              <w:rPr>
                <w:rFonts w:cs="Calibri"/>
              </w:rPr>
              <w:t>systém  (bezpečnost)   </w:t>
            </w:r>
            <w:proofErr w:type="gramEnd"/>
            <w:r w:rsidRPr="00AF6FC5">
              <w:rPr>
                <w:rFonts w:cs="Calibri"/>
              </w:rPr>
              <w:t xml:space="preserve">                                      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602B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5627E4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0FCD5C1E" w14:textId="0E93942F" w:rsidTr="00AF6FC5">
        <w:trPr>
          <w:trHeight w:val="32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AFD0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8F5F0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sz w:val="24"/>
                <w:szCs w:val="24"/>
              </w:rPr>
              <w:t>Další parametry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FEB9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EA8847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3437A895" w14:textId="31EFE989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3AC16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35.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DA2E2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Rukojeť se samonavíjecí hrazdou s vysokou zátěží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5E783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BDEE7B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AE06835" w14:textId="116D15A1" w:rsidTr="00AF6FC5">
        <w:trPr>
          <w:trHeight w:val="591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4B2F9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36.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DE7C3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Odolnost proti vodě, mycím a dezinfekčním prostředkům (praskání odlupování barvy, výskyt fleku)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60DBE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E37E6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6B8EB849" w14:textId="5275291B" w:rsidTr="00AF6FC5">
        <w:trPr>
          <w:trHeight w:val="332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0AA3C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lastRenderedPageBreak/>
              <w:t>37.</w:t>
            </w:r>
          </w:p>
        </w:tc>
        <w:tc>
          <w:tcPr>
            <w:tcW w:w="4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3AD48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Absence dutin s možností zatečení mycí vody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9005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6DC0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3135FB64" w14:textId="4923F5F9" w:rsidTr="00AF6FC5">
        <w:trPr>
          <w:trHeight w:val="591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0A89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38.</w:t>
            </w:r>
          </w:p>
        </w:tc>
        <w:tc>
          <w:tcPr>
            <w:tcW w:w="4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015E7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proofErr w:type="spellStart"/>
            <w:r w:rsidRPr="00AF6FC5">
              <w:rPr>
                <w:rFonts w:cs="Calibri"/>
              </w:rPr>
              <w:t>Certifkát</w:t>
            </w:r>
            <w:proofErr w:type="spellEnd"/>
            <w:r w:rsidRPr="00AF6FC5">
              <w:rPr>
                <w:rFonts w:cs="Calibri"/>
              </w:rPr>
              <w:t xml:space="preserve"> na bezpečnostní normu ČSN 60601:2-52, nebo podobné řešení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4F41D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3A02DF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034DB8F" w14:textId="33114FA0" w:rsidTr="00AF6FC5">
        <w:trPr>
          <w:trHeight w:val="29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9F2B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39.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E1F41B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Dekor dle výběru organizace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5E998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288B9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  <w:tr w:rsidR="00AF6FC5" w:rsidRPr="00AF6FC5" w14:paraId="437AB3DA" w14:textId="4080BB62" w:rsidTr="00AF6FC5">
        <w:trPr>
          <w:trHeight w:val="357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7DF0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AF6FC5">
              <w:rPr>
                <w:rFonts w:cs="Calibri"/>
                <w:color w:val="000000"/>
                <w:sz w:val="20"/>
                <w:szCs w:val="20"/>
              </w:rPr>
              <w:t>40.</w:t>
            </w:r>
          </w:p>
        </w:tc>
        <w:tc>
          <w:tcPr>
            <w:tcW w:w="4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9406D4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Záruční doba 24 měsíců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6D372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A18508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</w:p>
        </w:tc>
      </w:tr>
    </w:tbl>
    <w:p w14:paraId="76D1E8E0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tbl>
      <w:tblPr>
        <w:tblW w:w="949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6"/>
        <w:gridCol w:w="4403"/>
        <w:gridCol w:w="2152"/>
        <w:gridCol w:w="2127"/>
      </w:tblGrid>
      <w:tr w:rsidR="00AF6FC5" w:rsidRPr="00AF6FC5" w14:paraId="5308B5CF" w14:textId="5F2680F6" w:rsidTr="00AF6FC5">
        <w:trPr>
          <w:trHeight w:val="361"/>
        </w:trPr>
        <w:tc>
          <w:tcPr>
            <w:tcW w:w="73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23E4A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AF6FC5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Pasivní matrace na </w:t>
            </w:r>
            <w:proofErr w:type="spellStart"/>
            <w:r w:rsidRPr="00AF6FC5">
              <w:rPr>
                <w:rFonts w:cs="Calibri"/>
                <w:b/>
                <w:bCs/>
                <w:color w:val="000000"/>
                <w:sz w:val="28"/>
                <w:szCs w:val="28"/>
              </w:rPr>
              <w:t>bariatrické</w:t>
            </w:r>
            <w:proofErr w:type="spellEnd"/>
            <w:r w:rsidRPr="00AF6FC5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lůžko - 2 ks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</w:tcPr>
          <w:p w14:paraId="632E33C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AF6FC5" w:rsidRPr="00AF6FC5" w14:paraId="6E07F3F6" w14:textId="7E8483DF" w:rsidTr="00741E03">
        <w:trPr>
          <w:trHeight w:val="313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3B4C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AD7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Požadavky zadavatele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B2A7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Nabídka: typ …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3CC3FF84" w14:textId="1B9E2C71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bCs/>
                <w:color w:val="000000"/>
                <w:sz w:val="24"/>
                <w:szCs w:val="24"/>
              </w:rPr>
              <w:t>Výsledek hodnocení</w:t>
            </w:r>
          </w:p>
        </w:tc>
      </w:tr>
      <w:tr w:rsidR="00AF6FC5" w:rsidRPr="00AF6FC5" w14:paraId="73858013" w14:textId="462E4E62" w:rsidTr="00741E03">
        <w:trPr>
          <w:trHeight w:val="386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70613" w14:textId="77777777" w:rsidR="00AF6FC5" w:rsidRPr="00AF6FC5" w:rsidRDefault="00AF6FC5" w:rsidP="00AF6FC5">
            <w:pPr>
              <w:spacing w:after="0" w:line="240" w:lineRule="auto"/>
              <w:rPr>
                <w:rFonts w:ascii="Segoe UI" w:hAnsi="Segoe UI" w:cs="Segoe UI"/>
                <w:color w:val="000000"/>
                <w:sz w:val="24"/>
                <w:szCs w:val="24"/>
              </w:rPr>
            </w:pPr>
            <w:r w:rsidRPr="00AF6FC5">
              <w:rPr>
                <w:rFonts w:ascii="Segoe UI" w:hAnsi="Segoe UI" w:cs="Segoe U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DB58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Základní parametry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BB40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Parametry nabídky</w:t>
            </w:r>
          </w:p>
        </w:tc>
        <w:tc>
          <w:tcPr>
            <w:tcW w:w="2127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7981E0D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6FC5" w:rsidRPr="00AF6FC5" w14:paraId="2F57B883" w14:textId="069C6145" w:rsidTr="00AF6FC5">
        <w:trPr>
          <w:trHeight w:val="86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8F4087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1.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AB5CF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Typ matrace: pasivní antidekubitní matrace min. do IV. stupně rizika vzniku dekubitů. Výška matrace maximálně 16 cm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AA5C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Typ matrace: … </w:t>
            </w:r>
            <w:r w:rsidRPr="00AF6FC5">
              <w:rPr>
                <w:rFonts w:cs="Calibri"/>
                <w:color w:val="000000"/>
              </w:rPr>
              <w:br/>
              <w:t>stupeň rizika vzniku dekubity 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4C459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70B10325" w14:textId="6116B487" w:rsidTr="00AF6FC5">
        <w:trPr>
          <w:trHeight w:val="2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4E49E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2.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76650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Nosnost min. 230 kg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0FBC2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 kg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F1896D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5D23B0B7" w14:textId="2D60140B" w:rsidTr="00AF6FC5">
        <w:trPr>
          <w:trHeight w:val="31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29561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B99CA8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Jádro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BB9A8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9EDC49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603B60DC" w14:textId="119B7920" w:rsidTr="00AF6FC5">
        <w:trPr>
          <w:trHeight w:val="5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3F3280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3.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1200F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Složené z více elastických pěn pro ideální prevenci proti dekubitům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7A4D5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48270C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38C37D0E" w14:textId="6B2E60CE" w:rsidTr="00AF6FC5">
        <w:trPr>
          <w:trHeight w:val="5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FFBDD3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4.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2222B1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Čtyřvrstvé provedení matrace s profilem zámku, spojení pěnových vrstev bez lepidla, pouze okrajová zóna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99AE61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B41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0820B006" w14:textId="7FBE0742" w:rsidTr="00AF6FC5">
        <w:trPr>
          <w:trHeight w:val="5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A1564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5.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78CE78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Horní vrstva matrace z </w:t>
            </w:r>
            <w:proofErr w:type="spellStart"/>
            <w:r w:rsidRPr="00AF6FC5">
              <w:rPr>
                <w:rFonts w:cs="Calibri"/>
              </w:rPr>
              <w:t>visco</w:t>
            </w:r>
            <w:proofErr w:type="spellEnd"/>
            <w:r w:rsidRPr="00AF6FC5">
              <w:rPr>
                <w:rFonts w:cs="Calibri"/>
              </w:rPr>
              <w:t xml:space="preserve"> pěny 5 cm o hustotě min. 85 kg/m³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95AD2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Materiál: …, hustota … kg/m³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82969A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3673319E" w14:textId="27C65308" w:rsidTr="00AF6FC5">
        <w:trPr>
          <w:trHeight w:val="2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D9D82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6.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816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Střední vrstva 2 cm </w:t>
            </w:r>
            <w:proofErr w:type="spellStart"/>
            <w:r w:rsidRPr="00AF6FC5">
              <w:rPr>
                <w:rFonts w:cs="Calibri"/>
                <w:color w:val="000000"/>
              </w:rPr>
              <w:t>polyetherové</w:t>
            </w:r>
            <w:proofErr w:type="spellEnd"/>
            <w:r w:rsidRPr="00AF6FC5">
              <w:rPr>
                <w:rFonts w:cs="Calibri"/>
                <w:color w:val="000000"/>
              </w:rPr>
              <w:t xml:space="preserve"> pěny min. 41/m³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246CE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Materiál: …, hustota … kg/m³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E6C11F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180DA104" w14:textId="12F99263" w:rsidTr="00AF6FC5">
        <w:trPr>
          <w:trHeight w:val="5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4339B6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8.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9E79D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Spodní vrstva matrace z </w:t>
            </w:r>
            <w:proofErr w:type="spellStart"/>
            <w:r w:rsidRPr="00AF6FC5">
              <w:rPr>
                <w:rFonts w:cs="Calibri"/>
                <w:color w:val="000000"/>
              </w:rPr>
              <w:t>polyetherové</w:t>
            </w:r>
            <w:proofErr w:type="spellEnd"/>
            <w:r w:rsidRPr="00AF6FC5">
              <w:rPr>
                <w:rFonts w:cs="Calibri"/>
                <w:color w:val="000000"/>
              </w:rPr>
              <w:t xml:space="preserve"> pěny 9 cm s vysokou nosností o hustotě min. 46 kg/m³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74C7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Materiál: …, hustota … kg/m³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71A43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6A47CAB4" w14:textId="21B60AC1" w:rsidTr="00AF6FC5">
        <w:trPr>
          <w:trHeight w:val="5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E6CEDF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9.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B3898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>Zesílená okrajová zóna z polyuretanové pěny min. 40 kg/m³.  Výška okrajové zóny min. 10 cm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71B8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Materiál: …, hustota … kg/m³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FC7651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3BDA9C39" w14:textId="7F7E9239" w:rsidTr="00AF6FC5">
        <w:trPr>
          <w:trHeight w:val="5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8523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10.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B7580F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Materiál se sníženou </w:t>
            </w:r>
            <w:proofErr w:type="gramStart"/>
            <w:r w:rsidRPr="00AF6FC5">
              <w:rPr>
                <w:rFonts w:cs="Calibri"/>
                <w:color w:val="000000"/>
              </w:rPr>
              <w:t>hořlavostí - vyhovuje</w:t>
            </w:r>
            <w:proofErr w:type="gramEnd"/>
            <w:r w:rsidRPr="00AF6FC5">
              <w:rPr>
                <w:rFonts w:cs="Calibri"/>
                <w:color w:val="000000"/>
              </w:rPr>
              <w:t xml:space="preserve"> min. CRIB 5 nebo jiné obdobné normě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B9FAE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5BC979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0B2C297D" w14:textId="1F10FBBD" w:rsidTr="00AF6FC5">
        <w:trPr>
          <w:trHeight w:val="5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814AB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11.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2DB56B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Trikotová vložka mezi jádrem a potahem matrace pro delší životnost jádra a snížení třecích sil uvnitř matrace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5A6C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9640B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5332E3A9" w14:textId="443EDD57" w:rsidTr="00AF6FC5">
        <w:trPr>
          <w:trHeight w:val="31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406A4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A7679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Potah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DFAE6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ABE396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48E91409" w14:textId="2EAD2CB7" w:rsidTr="00AF6FC5">
        <w:trPr>
          <w:trHeight w:val="5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4AB5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13.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3E772E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Voděodolný proti vnějším tekutinám a se zvýšenou </w:t>
            </w:r>
            <w:proofErr w:type="spellStart"/>
            <w:r w:rsidRPr="00AF6FC5">
              <w:rPr>
                <w:rFonts w:cs="Calibri"/>
                <w:color w:val="000000"/>
              </w:rPr>
              <w:t>paroporpustností</w:t>
            </w:r>
            <w:proofErr w:type="spellEnd"/>
            <w:r w:rsidRPr="00AF6FC5">
              <w:rPr>
                <w:rFonts w:cs="Calibri"/>
                <w:color w:val="000000"/>
              </w:rPr>
              <w:t xml:space="preserve"> pro regulaci mikroklimatu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F179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4992B7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1E615606" w14:textId="43255CE8" w:rsidTr="00AF6FC5">
        <w:trPr>
          <w:trHeight w:val="2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B273BD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14.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0EE4A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Potah nesmí obsahovat latex a musí být pratelný na </w:t>
            </w:r>
            <w:proofErr w:type="gramStart"/>
            <w:r w:rsidRPr="00AF6FC5">
              <w:rPr>
                <w:rFonts w:cs="Calibri"/>
                <w:color w:val="000000"/>
              </w:rPr>
              <w:t>95°C</w:t>
            </w:r>
            <w:proofErr w:type="gramEnd"/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6720C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009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4394312A" w14:textId="7CA6095B" w:rsidTr="00AF6FC5">
        <w:trPr>
          <w:trHeight w:val="5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DF4F5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15.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1B0723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proofErr w:type="spellStart"/>
            <w:r w:rsidRPr="00AF6FC5">
              <w:rPr>
                <w:rFonts w:cs="Calibri"/>
                <w:color w:val="000000"/>
              </w:rPr>
              <w:t>Paropropustný</w:t>
            </w:r>
            <w:proofErr w:type="spellEnd"/>
            <w:r w:rsidRPr="00AF6FC5">
              <w:rPr>
                <w:rFonts w:cs="Calibri"/>
                <w:color w:val="000000"/>
              </w:rPr>
              <w:t xml:space="preserve"> podle ASTM 96-</w:t>
            </w:r>
            <w:proofErr w:type="gramStart"/>
            <w:r w:rsidRPr="00AF6FC5">
              <w:rPr>
                <w:rFonts w:cs="Calibri"/>
                <w:color w:val="000000"/>
              </w:rPr>
              <w:t>66  550</w:t>
            </w:r>
            <w:proofErr w:type="gramEnd"/>
            <w:r w:rsidRPr="00AF6FC5">
              <w:rPr>
                <w:rFonts w:cs="Calibri"/>
                <w:color w:val="000000"/>
              </w:rPr>
              <w:t xml:space="preserve"> g/m2 za 24 hodin při </w:t>
            </w:r>
            <w:proofErr w:type="gramStart"/>
            <w:r w:rsidRPr="00AF6FC5">
              <w:rPr>
                <w:rFonts w:cs="Calibri"/>
                <w:color w:val="000000"/>
              </w:rPr>
              <w:t>38°C</w:t>
            </w:r>
            <w:proofErr w:type="gramEnd"/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EDA30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C1DA1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4A7D2353" w14:textId="0FD8DC9B" w:rsidTr="00AF6FC5">
        <w:trPr>
          <w:trHeight w:val="86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EE835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16.</w:t>
            </w:r>
          </w:p>
        </w:tc>
        <w:tc>
          <w:tcPr>
            <w:tcW w:w="4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8F0BD3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Snadno snímatelný potah se zipem. Zip překrytý ochranným záhybem proti tekutinám s ultrazvukově svařovanými spoji</w:t>
            </w:r>
          </w:p>
        </w:tc>
        <w:tc>
          <w:tcPr>
            <w:tcW w:w="2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57DF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3F2E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66EA969B" w14:textId="7FD9BA5D" w:rsidTr="00AF6FC5">
        <w:trPr>
          <w:trHeight w:val="86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F767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17.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FF280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Extra silný třívrstvý potah s ionty zinku, antibakteriální, </w:t>
            </w:r>
            <w:proofErr w:type="spellStart"/>
            <w:r w:rsidRPr="00AF6FC5">
              <w:rPr>
                <w:rFonts w:cs="Calibri"/>
                <w:color w:val="000000"/>
              </w:rPr>
              <w:t>bielastický</w:t>
            </w:r>
            <w:proofErr w:type="spellEnd"/>
            <w:r w:rsidRPr="00AF6FC5">
              <w:rPr>
                <w:rFonts w:cs="Calibri"/>
                <w:color w:val="000000"/>
              </w:rPr>
              <w:t xml:space="preserve"> a tvarově stály textilní materiál s polyuretanovým </w:t>
            </w:r>
            <w:proofErr w:type="gramStart"/>
            <w:r w:rsidRPr="00AF6FC5">
              <w:rPr>
                <w:rFonts w:cs="Calibri"/>
                <w:color w:val="000000"/>
              </w:rPr>
              <w:t xml:space="preserve">zátěrem </w:t>
            </w:r>
            <w:r w:rsidRPr="00AF6FC5">
              <w:rPr>
                <w:rFonts w:cs="Calibri"/>
              </w:rPr>
              <w:t xml:space="preserve"> gramáž</w:t>
            </w:r>
            <w:proofErr w:type="gramEnd"/>
            <w:r w:rsidRPr="00AF6FC5">
              <w:rPr>
                <w:rFonts w:cs="Calibri"/>
              </w:rPr>
              <w:t xml:space="preserve"> </w:t>
            </w:r>
            <w:proofErr w:type="gramStart"/>
            <w:r w:rsidRPr="00AF6FC5">
              <w:rPr>
                <w:rFonts w:cs="Calibri"/>
                <w:color w:val="000000"/>
              </w:rPr>
              <w:t>230g</w:t>
            </w:r>
            <w:proofErr w:type="gramEnd"/>
            <w:r w:rsidRPr="00AF6FC5">
              <w:rPr>
                <w:rFonts w:cs="Calibri"/>
                <w:color w:val="000000"/>
              </w:rPr>
              <w:t>/m²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66E84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Materiál: …, gramáž … kg/m²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F821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1F3D2E16" w14:textId="59BD7874" w:rsidTr="00AF6FC5">
        <w:trPr>
          <w:trHeight w:val="28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0A0D5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lastRenderedPageBreak/>
              <w:t>18.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46F421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4 směrně roztažný potah pro snížení střižných sil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106D47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2CF68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25364974" w14:textId="509BBDBE" w:rsidTr="00AF6FC5">
        <w:trPr>
          <w:trHeight w:val="579"/>
        </w:trPr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1DCE0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19.</w:t>
            </w:r>
          </w:p>
        </w:tc>
        <w:tc>
          <w:tcPr>
            <w:tcW w:w="44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663D8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Materiál potahu antibakteriální, </w:t>
            </w:r>
            <w:proofErr w:type="spellStart"/>
            <w:r w:rsidRPr="00AF6FC5">
              <w:rPr>
                <w:rFonts w:cs="Calibri"/>
                <w:color w:val="000000"/>
              </w:rPr>
              <w:t>desinfikovatelný</w:t>
            </w:r>
            <w:proofErr w:type="spellEnd"/>
            <w:r w:rsidRPr="00AF6FC5">
              <w:rPr>
                <w:rFonts w:cs="Calibri"/>
                <w:color w:val="000000"/>
              </w:rPr>
              <w:t xml:space="preserve"> běžnými prostředky</w:t>
            </w:r>
          </w:p>
        </w:tc>
        <w:tc>
          <w:tcPr>
            <w:tcW w:w="21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14C3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1CB109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6475A707" w14:textId="66495B22" w:rsidTr="00AF6FC5">
        <w:trPr>
          <w:trHeight w:val="868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CAEB3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20.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CE6A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 xml:space="preserve">Značení štítkem v souladu s požadavky EU-MDR (výrobce, datum výroby, název matrace, QR kód, případně EAN kód)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973A0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73A0A1C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2338A5C3" w14:textId="78A2AE15" w:rsidTr="00AF6FC5">
        <w:trPr>
          <w:trHeight w:val="5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59296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21.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52C34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Potah opatřen manipulačními popruhy pro jednodušší manipulaci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DAB1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3FD5AA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720D2736" w14:textId="798ACE31" w:rsidTr="00AF6FC5">
        <w:trPr>
          <w:trHeight w:val="2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3BE39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B33C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b/>
                <w:bCs/>
                <w:color w:val="000000"/>
              </w:rPr>
            </w:pPr>
            <w:r w:rsidRPr="00AF6FC5">
              <w:rPr>
                <w:rFonts w:cs="Calibri"/>
                <w:b/>
                <w:bCs/>
                <w:color w:val="000000"/>
              </w:rPr>
              <w:t>Rozměr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C3DD4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1529BB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  <w:tr w:rsidR="00AF6FC5" w:rsidRPr="00AF6FC5" w14:paraId="04135B6E" w14:textId="0FEED58F" w:rsidTr="00AF6FC5">
        <w:trPr>
          <w:trHeight w:val="57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63FD2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22.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B4935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Šířka a délka matrace odpovídá vnitřním rozměrům ložné plochy počtu dodaných lůžek.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46213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88394A2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6FC5" w:rsidRPr="00AF6FC5" w14:paraId="152D5C16" w14:textId="4AE9E1D8" w:rsidTr="00AF6FC5">
        <w:trPr>
          <w:trHeight w:val="313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74D6B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23.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2067F" w14:textId="77777777" w:rsidR="00AF6FC5" w:rsidRPr="00AF6FC5" w:rsidRDefault="00AF6FC5" w:rsidP="00AF6FC5">
            <w:pPr>
              <w:spacing w:after="0" w:line="240" w:lineRule="auto"/>
              <w:rPr>
                <w:rFonts w:cs="Calibri"/>
              </w:rPr>
            </w:pPr>
            <w:r w:rsidRPr="00AF6FC5">
              <w:rPr>
                <w:rFonts w:cs="Calibri"/>
              </w:rPr>
              <w:t xml:space="preserve">Výška matrace max. 16 cm 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CFFD19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  <w:r w:rsidRPr="00AF6FC5">
              <w:rPr>
                <w:rFonts w:cs="Calibri"/>
                <w:b/>
                <w:bCs/>
                <w:color w:val="000000"/>
                <w:sz w:val="24"/>
                <w:szCs w:val="24"/>
              </w:rPr>
              <w:t>… cm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989F0E4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AF6FC5" w:rsidRPr="00AF6FC5" w14:paraId="79F87B06" w14:textId="0BEB1101" w:rsidTr="00AF6FC5">
        <w:trPr>
          <w:trHeight w:val="289"/>
        </w:trPr>
        <w:tc>
          <w:tcPr>
            <w:tcW w:w="8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26DB8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24.</w:t>
            </w:r>
          </w:p>
        </w:tc>
        <w:tc>
          <w:tcPr>
            <w:tcW w:w="44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A7E864" w14:textId="77777777" w:rsidR="00AF6FC5" w:rsidRPr="00AF6FC5" w:rsidRDefault="00AF6FC5" w:rsidP="00AF6FC5">
            <w:pPr>
              <w:spacing w:after="0" w:line="240" w:lineRule="auto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Záruka min. 24 měsíců</w:t>
            </w:r>
          </w:p>
        </w:tc>
        <w:tc>
          <w:tcPr>
            <w:tcW w:w="21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AEECF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AF6FC5">
              <w:rPr>
                <w:rFonts w:cs="Calibri"/>
                <w:color w:val="000000"/>
              </w:rPr>
              <w:t>…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F8135A" w14:textId="77777777" w:rsidR="00AF6FC5" w:rsidRPr="00AF6FC5" w:rsidRDefault="00AF6FC5" w:rsidP="00AF6FC5">
            <w:pPr>
              <w:spacing w:after="0" w:line="240" w:lineRule="auto"/>
              <w:jc w:val="center"/>
              <w:rPr>
                <w:rFonts w:cs="Calibri"/>
                <w:color w:val="000000"/>
              </w:rPr>
            </w:pPr>
          </w:p>
        </w:tc>
      </w:tr>
    </w:tbl>
    <w:p w14:paraId="1A44B577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F46D227" w14:textId="77777777" w:rsidR="00AF6FC5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2F2F7340" w14:textId="77777777" w:rsidR="00AF6FC5" w:rsidRPr="00513599" w:rsidRDefault="00AF6FC5" w:rsidP="00F1435D">
      <w:pPr>
        <w:keepNext/>
        <w:suppressAutoHyphens/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05EC79CC" w14:textId="77777777" w:rsidR="00366D7A" w:rsidRPr="00513599" w:rsidRDefault="00366D7A" w:rsidP="00F1435D">
      <w:pPr>
        <w:suppressAutoHyphens/>
        <w:jc w:val="both"/>
        <w:rPr>
          <w:rFonts w:asciiTheme="minorHAnsi" w:hAnsiTheme="minorHAnsi" w:cstheme="minorHAnsi"/>
        </w:rPr>
      </w:pPr>
    </w:p>
    <w:sectPr w:rsidR="00366D7A" w:rsidRPr="00513599" w:rsidSect="009B2740">
      <w:footerReference w:type="default" r:id="rId8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792266" w14:textId="77777777" w:rsidR="00C73C74" w:rsidRDefault="00C73C74" w:rsidP="003F4A49">
      <w:pPr>
        <w:spacing w:after="0" w:line="240" w:lineRule="auto"/>
      </w:pPr>
      <w:r>
        <w:separator/>
      </w:r>
    </w:p>
  </w:endnote>
  <w:endnote w:type="continuationSeparator" w:id="0">
    <w:p w14:paraId="7995E951" w14:textId="77777777" w:rsidR="00C73C74" w:rsidRDefault="00C73C74" w:rsidP="003F4A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Segoe U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20"/>
        <w:szCs w:val="20"/>
      </w:rPr>
      <w:id w:val="-1167783074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1F5313" w14:textId="0E3CA4D5" w:rsidR="003F4A49" w:rsidRPr="006D566E" w:rsidRDefault="003F4A49">
            <w:pPr>
              <w:pStyle w:val="Zpat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6D566E">
              <w:rPr>
                <w:rFonts w:asciiTheme="minorHAnsi" w:hAnsiTheme="minorHAnsi" w:cstheme="minorHAnsi"/>
              </w:rPr>
              <w:t xml:space="preserve">Stránka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PAGE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1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  <w:r w:rsidRPr="006D566E">
              <w:rPr>
                <w:rFonts w:asciiTheme="minorHAnsi" w:hAnsiTheme="minorHAnsi" w:cstheme="minorHAnsi"/>
              </w:rPr>
              <w:t xml:space="preserve"> z 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begin"/>
            </w:r>
            <w:r w:rsidRPr="006D566E">
              <w:rPr>
                <w:rFonts w:asciiTheme="minorHAnsi" w:hAnsiTheme="minorHAnsi" w:cstheme="minorHAnsi"/>
                <w:b/>
                <w:bCs/>
              </w:rPr>
              <w:instrText>NUMPAGES</w:instrTex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separate"/>
            </w:r>
            <w:r w:rsidR="00F93F5F" w:rsidRPr="006D566E">
              <w:rPr>
                <w:rFonts w:asciiTheme="minorHAnsi" w:hAnsiTheme="minorHAnsi" w:cstheme="minorHAnsi"/>
                <w:b/>
                <w:bCs/>
                <w:noProof/>
              </w:rPr>
              <w:t>3</w:t>
            </w:r>
            <w:r w:rsidRPr="006D566E">
              <w:rPr>
                <w:rFonts w:asciiTheme="minorHAnsi" w:hAnsiTheme="minorHAnsi" w:cstheme="minorHAnsi"/>
                <w:b/>
                <w:bCs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E8CFB" w14:textId="77777777" w:rsidR="00C73C74" w:rsidRDefault="00C73C74" w:rsidP="003F4A49">
      <w:pPr>
        <w:spacing w:after="0" w:line="240" w:lineRule="auto"/>
      </w:pPr>
      <w:r>
        <w:separator/>
      </w:r>
    </w:p>
  </w:footnote>
  <w:footnote w:type="continuationSeparator" w:id="0">
    <w:p w14:paraId="56732793" w14:textId="77777777" w:rsidR="00C73C74" w:rsidRDefault="00C73C74" w:rsidP="003F4A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DE6311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7E6085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D93351"/>
    <w:multiLevelType w:val="hybridMultilevel"/>
    <w:tmpl w:val="1E8C6994"/>
    <w:lvl w:ilvl="0" w:tplc="21FABAEA">
      <w:start w:val="1"/>
      <w:numFmt w:val="decimal"/>
      <w:lvlText w:val="Příloha č. %1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E33FFB"/>
    <w:multiLevelType w:val="hybridMultilevel"/>
    <w:tmpl w:val="661480A0"/>
    <w:lvl w:ilvl="0" w:tplc="27B81096">
      <w:start w:val="1"/>
      <w:numFmt w:val="decimal"/>
      <w:lvlText w:val="%1."/>
      <w:lvlJc w:val="left"/>
      <w:pPr>
        <w:ind w:left="23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A384C"/>
    <w:multiLevelType w:val="hybridMultilevel"/>
    <w:tmpl w:val="D7C41DB6"/>
    <w:lvl w:ilvl="0" w:tplc="E22EB14E">
      <w:start w:val="1"/>
      <w:numFmt w:val="lowerLetter"/>
      <w:lvlText w:val="%1)"/>
      <w:lvlJc w:val="left"/>
      <w:pPr>
        <w:ind w:left="720" w:hanging="360"/>
      </w:pPr>
      <w:rPr>
        <w:rFonts w:ascii="Calibri" w:hAnsi="Calibri" w:hint="default"/>
        <w:b w:val="0"/>
        <w:i w:val="0"/>
        <w:sz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27B81096">
      <w:start w:val="1"/>
      <w:numFmt w:val="decimal"/>
      <w:lvlText w:val="%3."/>
      <w:lvlJc w:val="left"/>
      <w:pPr>
        <w:ind w:left="754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9066937">
    <w:abstractNumId w:val="4"/>
  </w:num>
  <w:num w:numId="2" w16cid:durableId="1065832622">
    <w:abstractNumId w:val="2"/>
  </w:num>
  <w:num w:numId="3" w16cid:durableId="439372690">
    <w:abstractNumId w:val="3"/>
  </w:num>
  <w:num w:numId="4" w16cid:durableId="1675453193">
    <w:abstractNumId w:val="1"/>
  </w:num>
  <w:num w:numId="5" w16cid:durableId="16171769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4F4F"/>
    <w:rsid w:val="0000174B"/>
    <w:rsid w:val="0000433D"/>
    <w:rsid w:val="000055D5"/>
    <w:rsid w:val="00036BB2"/>
    <w:rsid w:val="00056368"/>
    <w:rsid w:val="0006041B"/>
    <w:rsid w:val="00064613"/>
    <w:rsid w:val="00070A51"/>
    <w:rsid w:val="00077085"/>
    <w:rsid w:val="000818BE"/>
    <w:rsid w:val="0008369E"/>
    <w:rsid w:val="00092706"/>
    <w:rsid w:val="000B13A4"/>
    <w:rsid w:val="000B726E"/>
    <w:rsid w:val="000C4542"/>
    <w:rsid w:val="000D3884"/>
    <w:rsid w:val="000D39E2"/>
    <w:rsid w:val="000E47AE"/>
    <w:rsid w:val="001009B8"/>
    <w:rsid w:val="001055E5"/>
    <w:rsid w:val="0010759F"/>
    <w:rsid w:val="00123B6A"/>
    <w:rsid w:val="00130DCA"/>
    <w:rsid w:val="00143FF1"/>
    <w:rsid w:val="00150366"/>
    <w:rsid w:val="001561A2"/>
    <w:rsid w:val="00174DFA"/>
    <w:rsid w:val="001927F6"/>
    <w:rsid w:val="001A08FC"/>
    <w:rsid w:val="001A6E55"/>
    <w:rsid w:val="001B35CB"/>
    <w:rsid w:val="001C6B70"/>
    <w:rsid w:val="001D449B"/>
    <w:rsid w:val="0022017C"/>
    <w:rsid w:val="0024229A"/>
    <w:rsid w:val="002545E7"/>
    <w:rsid w:val="00285910"/>
    <w:rsid w:val="00292672"/>
    <w:rsid w:val="002A3C81"/>
    <w:rsid w:val="002B022B"/>
    <w:rsid w:val="002C1859"/>
    <w:rsid w:val="002C48D7"/>
    <w:rsid w:val="002C7FFA"/>
    <w:rsid w:val="002F5AFE"/>
    <w:rsid w:val="00304AB6"/>
    <w:rsid w:val="00305174"/>
    <w:rsid w:val="00307826"/>
    <w:rsid w:val="003217EE"/>
    <w:rsid w:val="003244BC"/>
    <w:rsid w:val="0036122A"/>
    <w:rsid w:val="00364B26"/>
    <w:rsid w:val="00366D7A"/>
    <w:rsid w:val="003700DA"/>
    <w:rsid w:val="003822D7"/>
    <w:rsid w:val="00385F8F"/>
    <w:rsid w:val="00393BD5"/>
    <w:rsid w:val="00394B40"/>
    <w:rsid w:val="00395A3B"/>
    <w:rsid w:val="003A3BAF"/>
    <w:rsid w:val="003B02CF"/>
    <w:rsid w:val="003B6286"/>
    <w:rsid w:val="003C5DC4"/>
    <w:rsid w:val="003D78D5"/>
    <w:rsid w:val="003E038B"/>
    <w:rsid w:val="003E10D7"/>
    <w:rsid w:val="003F3DDE"/>
    <w:rsid w:val="003F4A49"/>
    <w:rsid w:val="004073AE"/>
    <w:rsid w:val="00421823"/>
    <w:rsid w:val="00426E71"/>
    <w:rsid w:val="00460E4A"/>
    <w:rsid w:val="00472E72"/>
    <w:rsid w:val="00480518"/>
    <w:rsid w:val="004A1ACC"/>
    <w:rsid w:val="004A4097"/>
    <w:rsid w:val="004B7C08"/>
    <w:rsid w:val="004C5976"/>
    <w:rsid w:val="004C6DD7"/>
    <w:rsid w:val="004E7B86"/>
    <w:rsid w:val="0050035D"/>
    <w:rsid w:val="00504C58"/>
    <w:rsid w:val="00507286"/>
    <w:rsid w:val="00507CAE"/>
    <w:rsid w:val="00511CBD"/>
    <w:rsid w:val="0051227C"/>
    <w:rsid w:val="00513599"/>
    <w:rsid w:val="0051758E"/>
    <w:rsid w:val="00527A7C"/>
    <w:rsid w:val="005324FE"/>
    <w:rsid w:val="00533850"/>
    <w:rsid w:val="005526DC"/>
    <w:rsid w:val="0056238D"/>
    <w:rsid w:val="00572BF3"/>
    <w:rsid w:val="00581C5D"/>
    <w:rsid w:val="00582775"/>
    <w:rsid w:val="005862B3"/>
    <w:rsid w:val="005A4DE7"/>
    <w:rsid w:val="005C590B"/>
    <w:rsid w:val="005D1DE8"/>
    <w:rsid w:val="005D78ED"/>
    <w:rsid w:val="005E73B6"/>
    <w:rsid w:val="006035C7"/>
    <w:rsid w:val="00611C29"/>
    <w:rsid w:val="0062533B"/>
    <w:rsid w:val="0063039C"/>
    <w:rsid w:val="00641A1E"/>
    <w:rsid w:val="00642130"/>
    <w:rsid w:val="00652E6B"/>
    <w:rsid w:val="00664F4F"/>
    <w:rsid w:val="00671BF1"/>
    <w:rsid w:val="006778FF"/>
    <w:rsid w:val="00685446"/>
    <w:rsid w:val="00686A18"/>
    <w:rsid w:val="006D566E"/>
    <w:rsid w:val="006D582D"/>
    <w:rsid w:val="00705785"/>
    <w:rsid w:val="007171A2"/>
    <w:rsid w:val="0073297F"/>
    <w:rsid w:val="007469F0"/>
    <w:rsid w:val="0074779E"/>
    <w:rsid w:val="00754073"/>
    <w:rsid w:val="00771F08"/>
    <w:rsid w:val="0077277F"/>
    <w:rsid w:val="00774C9B"/>
    <w:rsid w:val="0078691D"/>
    <w:rsid w:val="00792AB6"/>
    <w:rsid w:val="00796E34"/>
    <w:rsid w:val="007B6247"/>
    <w:rsid w:val="007C05A7"/>
    <w:rsid w:val="007C1516"/>
    <w:rsid w:val="007C6EEE"/>
    <w:rsid w:val="007D4B4D"/>
    <w:rsid w:val="007E245E"/>
    <w:rsid w:val="007E7A39"/>
    <w:rsid w:val="00801EEC"/>
    <w:rsid w:val="0080674F"/>
    <w:rsid w:val="0081665D"/>
    <w:rsid w:val="008203CA"/>
    <w:rsid w:val="00835FCF"/>
    <w:rsid w:val="008779DB"/>
    <w:rsid w:val="008859BD"/>
    <w:rsid w:val="008B0540"/>
    <w:rsid w:val="008B6F46"/>
    <w:rsid w:val="008E34AF"/>
    <w:rsid w:val="008E5271"/>
    <w:rsid w:val="00916071"/>
    <w:rsid w:val="0092160C"/>
    <w:rsid w:val="00942AC2"/>
    <w:rsid w:val="009554AE"/>
    <w:rsid w:val="009715CC"/>
    <w:rsid w:val="009759CE"/>
    <w:rsid w:val="009A0E73"/>
    <w:rsid w:val="009A5783"/>
    <w:rsid w:val="009B0840"/>
    <w:rsid w:val="009B2740"/>
    <w:rsid w:val="009B5733"/>
    <w:rsid w:val="009D0BC8"/>
    <w:rsid w:val="009D636D"/>
    <w:rsid w:val="00A053F6"/>
    <w:rsid w:val="00A06576"/>
    <w:rsid w:val="00A2640C"/>
    <w:rsid w:val="00A35AD8"/>
    <w:rsid w:val="00A403D4"/>
    <w:rsid w:val="00A470DA"/>
    <w:rsid w:val="00A55CFA"/>
    <w:rsid w:val="00A72AD0"/>
    <w:rsid w:val="00A7777E"/>
    <w:rsid w:val="00A836AE"/>
    <w:rsid w:val="00AA046F"/>
    <w:rsid w:val="00AA089F"/>
    <w:rsid w:val="00AC1675"/>
    <w:rsid w:val="00AC6AFE"/>
    <w:rsid w:val="00AE091A"/>
    <w:rsid w:val="00AE0C41"/>
    <w:rsid w:val="00AF6FC5"/>
    <w:rsid w:val="00AF72DB"/>
    <w:rsid w:val="00B0090D"/>
    <w:rsid w:val="00B177B0"/>
    <w:rsid w:val="00B4350D"/>
    <w:rsid w:val="00B44D36"/>
    <w:rsid w:val="00B51B90"/>
    <w:rsid w:val="00B56743"/>
    <w:rsid w:val="00B56DD0"/>
    <w:rsid w:val="00B67188"/>
    <w:rsid w:val="00BA1A76"/>
    <w:rsid w:val="00BB0449"/>
    <w:rsid w:val="00BC0BAD"/>
    <w:rsid w:val="00BC6ABB"/>
    <w:rsid w:val="00BE0467"/>
    <w:rsid w:val="00C21656"/>
    <w:rsid w:val="00C2315D"/>
    <w:rsid w:val="00C31AFD"/>
    <w:rsid w:val="00C73C74"/>
    <w:rsid w:val="00C85653"/>
    <w:rsid w:val="00CA0959"/>
    <w:rsid w:val="00CA434B"/>
    <w:rsid w:val="00CA54A0"/>
    <w:rsid w:val="00CB5547"/>
    <w:rsid w:val="00CD3717"/>
    <w:rsid w:val="00CE07C4"/>
    <w:rsid w:val="00D00511"/>
    <w:rsid w:val="00D070E8"/>
    <w:rsid w:val="00D12B19"/>
    <w:rsid w:val="00D32345"/>
    <w:rsid w:val="00D51B47"/>
    <w:rsid w:val="00D53B7D"/>
    <w:rsid w:val="00D5416B"/>
    <w:rsid w:val="00D61AB2"/>
    <w:rsid w:val="00D63579"/>
    <w:rsid w:val="00D644E6"/>
    <w:rsid w:val="00D861A6"/>
    <w:rsid w:val="00D87601"/>
    <w:rsid w:val="00DA3635"/>
    <w:rsid w:val="00DB337A"/>
    <w:rsid w:val="00DD6E53"/>
    <w:rsid w:val="00DE3859"/>
    <w:rsid w:val="00DE7383"/>
    <w:rsid w:val="00E01FBB"/>
    <w:rsid w:val="00E12F47"/>
    <w:rsid w:val="00E32FD3"/>
    <w:rsid w:val="00E34328"/>
    <w:rsid w:val="00E3482B"/>
    <w:rsid w:val="00E43AF0"/>
    <w:rsid w:val="00E47DF8"/>
    <w:rsid w:val="00E5632A"/>
    <w:rsid w:val="00E625E0"/>
    <w:rsid w:val="00E6593A"/>
    <w:rsid w:val="00E731ED"/>
    <w:rsid w:val="00E864F2"/>
    <w:rsid w:val="00EA2B77"/>
    <w:rsid w:val="00EC2CD8"/>
    <w:rsid w:val="00ED0582"/>
    <w:rsid w:val="00EF578F"/>
    <w:rsid w:val="00EF65DE"/>
    <w:rsid w:val="00F04130"/>
    <w:rsid w:val="00F103DF"/>
    <w:rsid w:val="00F1435D"/>
    <w:rsid w:val="00F15496"/>
    <w:rsid w:val="00F3718D"/>
    <w:rsid w:val="00F374B4"/>
    <w:rsid w:val="00F4537E"/>
    <w:rsid w:val="00F506BB"/>
    <w:rsid w:val="00F527FC"/>
    <w:rsid w:val="00F6390C"/>
    <w:rsid w:val="00F720BF"/>
    <w:rsid w:val="00F9082D"/>
    <w:rsid w:val="00F93EB3"/>
    <w:rsid w:val="00F93F5F"/>
    <w:rsid w:val="00FA696C"/>
    <w:rsid w:val="00FB61A1"/>
    <w:rsid w:val="00FB7FE4"/>
    <w:rsid w:val="00FC4D37"/>
    <w:rsid w:val="00FD1431"/>
    <w:rsid w:val="00FD3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977DC"/>
  <w15:docId w15:val="{CF763B23-DF80-4E6E-9B5B-4D6C362E4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4F4F"/>
    <w:rPr>
      <w:rFonts w:ascii="Calibri" w:eastAsia="Times New Roman" w:hAnsi="Calibri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664F4F"/>
    <w:pPr>
      <w:ind w:left="720"/>
      <w:contextualSpacing/>
    </w:pPr>
  </w:style>
  <w:style w:type="character" w:styleId="Odkaznakoment">
    <w:name w:val="annotation reference"/>
    <w:uiPriority w:val="99"/>
    <w:semiHidden/>
    <w:unhideWhenUsed/>
    <w:rsid w:val="00664F4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64F4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64F4F"/>
    <w:rPr>
      <w:rFonts w:ascii="Calibri" w:eastAsia="Times New Roman" w:hAnsi="Calibri" w:cs="Times New Roman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locked/>
    <w:rsid w:val="00664F4F"/>
    <w:rPr>
      <w:rFonts w:ascii="Calibri" w:eastAsia="Times New Roman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64F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64F4F"/>
    <w:rPr>
      <w:rFonts w:ascii="Segoe UI" w:eastAsia="Times New Roman" w:hAnsi="Segoe UI" w:cs="Segoe UI"/>
      <w:sz w:val="18"/>
      <w:szCs w:val="18"/>
      <w:lang w:eastAsia="cs-CZ"/>
    </w:rPr>
  </w:style>
  <w:style w:type="table" w:styleId="Mkatabulky">
    <w:name w:val="Table Grid"/>
    <w:basedOn w:val="Normlntabulka"/>
    <w:uiPriority w:val="39"/>
    <w:rsid w:val="00AA04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70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7085"/>
    <w:rPr>
      <w:rFonts w:ascii="Calibri" w:eastAsia="Times New Roman" w:hAnsi="Calibri" w:cs="Times New Roman"/>
      <w:b/>
      <w:bCs/>
      <w:sz w:val="20"/>
      <w:szCs w:val="20"/>
      <w:lang w:eastAsia="cs-CZ"/>
    </w:rPr>
  </w:style>
  <w:style w:type="paragraph" w:styleId="Zhlav">
    <w:name w:val="header"/>
    <w:aliases w:val="záhlaví"/>
    <w:basedOn w:val="Normln"/>
    <w:link w:val="Zhlav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aliases w:val="záhlaví Char"/>
    <w:basedOn w:val="Standardnpsmoodstavce"/>
    <w:link w:val="Zhlav"/>
    <w:uiPriority w:val="99"/>
    <w:rsid w:val="003F4A49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F4A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F4A49"/>
    <w:rPr>
      <w:rFonts w:ascii="Calibri" w:eastAsia="Times New Roman" w:hAnsi="Calibri" w:cs="Times New Roman"/>
      <w:lang w:eastAsia="cs-CZ"/>
    </w:rPr>
  </w:style>
  <w:style w:type="character" w:styleId="Hypertextovodkaz">
    <w:name w:val="Hyperlink"/>
    <w:uiPriority w:val="99"/>
    <w:rsid w:val="003F3DDE"/>
    <w:rPr>
      <w:color w:val="0000FF"/>
      <w:u w:val="single"/>
    </w:rPr>
  </w:style>
  <w:style w:type="paragraph" w:styleId="Revize">
    <w:name w:val="Revision"/>
    <w:hidden/>
    <w:uiPriority w:val="99"/>
    <w:semiHidden/>
    <w:rsid w:val="0008369E"/>
    <w:pPr>
      <w:spacing w:after="0" w:line="240" w:lineRule="auto"/>
    </w:pPr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3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56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1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2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0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0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4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2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1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7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6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9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7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36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9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0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1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058063-FF61-4947-A852-20E7C8AEC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8</Pages>
  <Words>2092</Words>
  <Characters>12349</Characters>
  <Application>Microsoft Office Word</Application>
  <DocSecurity>0</DocSecurity>
  <Lines>102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Drochytka</dc:creator>
  <cp:keywords/>
  <dc:description/>
  <cp:lastModifiedBy>Tereza Švíková</cp:lastModifiedBy>
  <cp:revision>19</cp:revision>
  <cp:lastPrinted>2019-12-19T15:19:00Z</cp:lastPrinted>
  <dcterms:created xsi:type="dcterms:W3CDTF">2024-09-24T12:24:00Z</dcterms:created>
  <dcterms:modified xsi:type="dcterms:W3CDTF">2025-04-28T10:13:00Z</dcterms:modified>
</cp:coreProperties>
</file>