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FCCB" w14:textId="7E50FB85" w:rsidR="003C2AF7" w:rsidRPr="00A74D16" w:rsidRDefault="003C2AF7" w:rsidP="003C2AF7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>Příloha č. 2 Výzvy k podání nabíd</w:t>
      </w:r>
      <w:r>
        <w:rPr>
          <w:rFonts w:asciiTheme="minorHAnsi" w:hAnsiTheme="minorHAnsi" w:cstheme="minorHAnsi"/>
          <w:b/>
          <w:szCs w:val="22"/>
        </w:rPr>
        <w:t>ek</w:t>
      </w:r>
    </w:p>
    <w:p w14:paraId="1CA921B5" w14:textId="77777777" w:rsidR="00B26CBB" w:rsidRPr="00A74D16" w:rsidRDefault="00B26CBB" w:rsidP="00B26CBB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A74D16">
        <w:rPr>
          <w:rFonts w:asciiTheme="minorHAnsi" w:hAnsiTheme="minorHAnsi" w:cstheme="minorHAnsi"/>
          <w:b/>
          <w:szCs w:val="22"/>
        </w:rPr>
        <w:t>-</w:t>
      </w:r>
    </w:p>
    <w:p w14:paraId="60DEA3E5" w14:textId="3E793301" w:rsidR="00B26CBB" w:rsidRPr="007F61BC" w:rsidRDefault="003C2AF7" w:rsidP="00B26CBB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4E81998B" w14:textId="7FCB81F0" w:rsidR="00F401AC" w:rsidRDefault="00B26CBB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Smlouva na dodávku </w:t>
      </w:r>
      <w:r w:rsidR="00911E3E">
        <w:rPr>
          <w:rFonts w:asciiTheme="minorHAnsi" w:hAnsiTheme="minorHAnsi" w:cstheme="minorHAnsi"/>
          <w:b/>
          <w:bCs/>
          <w:color w:val="000000"/>
          <w:sz w:val="28"/>
          <w:szCs w:val="28"/>
        </w:rPr>
        <w:t>čist</w:t>
      </w:r>
      <w:r w:rsidR="00412AB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911E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cích </w:t>
      </w:r>
      <w:r w:rsidR="00DF3ED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přípravků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  <w:t>bez požadavk</w:t>
      </w:r>
      <w:r w:rsidR="005C15FC">
        <w:rPr>
          <w:rFonts w:asciiTheme="minorHAnsi" w:hAnsiTheme="minorHAnsi" w:cstheme="minorHAnsi"/>
          <w:b/>
          <w:bCs/>
          <w:color w:val="000000"/>
          <w:sz w:val="28"/>
          <w:szCs w:val="28"/>
        </w:rPr>
        <w:t>u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na náhradní plnění</w:t>
      </w:r>
    </w:p>
    <w:p w14:paraId="43ED14C2" w14:textId="77777777" w:rsidR="00FB279C" w:rsidRPr="00FB279C" w:rsidRDefault="00FB279C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2F609DE4" w14:textId="0BB6192A" w:rsidR="004D5C30" w:rsidRPr="008C4F96" w:rsidRDefault="00817C0E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FC528BA" w14:textId="654EAB78" w:rsidR="006D4F2D" w:rsidRDefault="006D4F2D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151A20" w14:textId="77777777" w:rsidR="00AE07E5" w:rsidRDefault="00AE07E5" w:rsidP="00AE07E5">
      <w:pPr>
        <w:pStyle w:val="Odstavecseseznamem"/>
        <w:keepNext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</w:rPr>
      </w:pPr>
    </w:p>
    <w:p w14:paraId="4C0ADA0E" w14:textId="03F4D6EF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Pověřující zadavatelé uvedení v seznamu pověřujících zadavatelů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begin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instrText xml:space="preserve"> REF _Ref12886107 \r \h  \* MERGEFORMAT </w:instrTex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separate"/>
      </w:r>
      <w:r w:rsidR="00F07C2E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Příloha č. 1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end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Kupní smlouvy), (dále jen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„Pověřující zadavatelé“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zastoupen</w:t>
      </w:r>
      <w:r w:rsidR="00C528BA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společností</w:t>
      </w:r>
    </w:p>
    <w:p w14:paraId="575C3209" w14:textId="77777777" w:rsidR="00E61701" w:rsidRPr="00020143" w:rsidRDefault="00E61701" w:rsidP="00CF6E19">
      <w:pPr>
        <w:pStyle w:val="Odstavecseseznamem"/>
        <w:spacing w:before="240" w:line="264" w:lineRule="auto"/>
        <w:ind w:left="425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>CEJIZA, s.r.o.</w:t>
      </w:r>
    </w:p>
    <w:p w14:paraId="06F8732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Mgr. Libuší Podolovou, jednatelkou</w:t>
      </w:r>
    </w:p>
    <w:p w14:paraId="0465E6D3" w14:textId="02E41EDE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</w:rPr>
        <w:t xml:space="preserve">Žerotínovo náměstí 449/3, </w:t>
      </w:r>
      <w:r w:rsidR="00066925">
        <w:rPr>
          <w:rFonts w:asciiTheme="minorHAnsi" w:hAnsiTheme="minorHAnsi" w:cstheme="minorHAnsi"/>
        </w:rPr>
        <w:t xml:space="preserve">Veveří, </w:t>
      </w:r>
      <w:r w:rsidRPr="00020143">
        <w:rPr>
          <w:rFonts w:asciiTheme="minorHAnsi" w:hAnsiTheme="minorHAnsi" w:cstheme="minorHAnsi"/>
        </w:rPr>
        <w:t>602 00 Brno</w:t>
      </w:r>
    </w:p>
    <w:p w14:paraId="5454EFB6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</w:rPr>
        <w:t>28353242</w:t>
      </w:r>
    </w:p>
    <w:p w14:paraId="597D08C2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CZ28353242</w:t>
      </w:r>
    </w:p>
    <w:p w14:paraId="6E867400" w14:textId="77777777" w:rsidR="00C528BA" w:rsidRDefault="00E61701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31C35276" w14:textId="442B4DB1" w:rsidR="00C528BA" w:rsidRPr="00CF6E19" w:rsidRDefault="00C528BA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sp.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6072DC1" w14:textId="6F32468E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kontaktní osoba: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Mgr. Monika Málková</w:t>
      </w:r>
    </w:p>
    <w:p w14:paraId="16870962" w14:textId="2F2E6288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telefon: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0238E6C" w14:textId="65415282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e-mail: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hyperlink r:id="rId8" w:history="1">
        <w:r w:rsidR="000E4D69" w:rsidRPr="00BF1DDA">
          <w:rPr>
            <w:rStyle w:val="Hypertextovodkaz"/>
            <w:rFonts w:asciiTheme="minorHAnsi" w:hAnsiTheme="minorHAnsi" w:cstheme="minorHAnsi"/>
            <w:szCs w:val="22"/>
            <w:lang w:eastAsia="en-US" w:bidi="en-US"/>
          </w:rPr>
          <w:t>info@cejiza.cz</w:t>
        </w:r>
      </w:hyperlink>
      <w:r w:rsidR="000E4D69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2F1B8D6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4F0C0C18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(dále jen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Centrální zadavatel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1C38DB99" w14:textId="77777777" w:rsidR="00E61701" w:rsidRPr="00020143" w:rsidRDefault="00E61701" w:rsidP="00E61701">
      <w:pPr>
        <w:spacing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14:paraId="4C4D3F1E" w14:textId="7D9510AF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(jednotliví Pověřující zadavatelé samostatně dále jen jako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Kupující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6F3CC9FE" w14:textId="0A1DFF13" w:rsidR="002C1A06" w:rsidRDefault="002C1A06" w:rsidP="00AE07E5">
      <w:pPr>
        <w:spacing w:line="264" w:lineRule="auto"/>
        <w:ind w:left="284"/>
        <w:rPr>
          <w:rFonts w:asciiTheme="minorHAnsi" w:hAnsiTheme="minorHAnsi" w:cstheme="minorHAnsi"/>
          <w:color w:val="000000"/>
          <w:szCs w:val="22"/>
        </w:rPr>
      </w:pPr>
    </w:p>
    <w:p w14:paraId="009D9E1F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8C4F96" w:rsidRDefault="004D5C30" w:rsidP="00AE07E5">
      <w:pPr>
        <w:keepNext/>
        <w:spacing w:line="264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7777777" w:rsidR="00A94964" w:rsidRPr="008C4F96" w:rsidRDefault="00A94964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sp.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8D902B" w14:textId="693C8EAA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6CDEE1B" w14:textId="46C2F021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7564A7FD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3"/>
    <w:p w14:paraId="5084C600" w14:textId="77777777" w:rsidR="00544912" w:rsidRPr="008C4F96" w:rsidRDefault="004D5C30" w:rsidP="00AE07E5">
      <w:pPr>
        <w:tabs>
          <w:tab w:val="left" w:pos="0"/>
        </w:tabs>
        <w:spacing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lastRenderedPageBreak/>
        <w:tab/>
      </w:r>
    </w:p>
    <w:p w14:paraId="10ACCC90" w14:textId="77777777" w:rsidR="004D5C30" w:rsidRPr="008C4F96" w:rsidRDefault="00544912" w:rsidP="00AE07E5">
      <w:p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77777777" w:rsidR="004D5C30" w:rsidRPr="008C4F96" w:rsidRDefault="00686A52" w:rsidP="00AE07E5">
      <w:pPr>
        <w:spacing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8C4F96" w:rsidRDefault="004D5C30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</w:p>
    <w:p w14:paraId="727624CD" w14:textId="380F1DF2" w:rsidR="00B520D7" w:rsidRPr="008C4F96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1E0A6F">
        <w:rPr>
          <w:rFonts w:asciiTheme="minorHAnsi" w:hAnsiTheme="minorHAnsi" w:cstheme="minorHAnsi"/>
          <w:szCs w:val="22"/>
        </w:rPr>
        <w:t>čist</w:t>
      </w:r>
      <w:r w:rsidR="009905FB">
        <w:rPr>
          <w:rFonts w:asciiTheme="minorHAnsi" w:hAnsiTheme="minorHAnsi" w:cstheme="minorHAnsi"/>
          <w:szCs w:val="22"/>
        </w:rPr>
        <w:t>i</w:t>
      </w:r>
      <w:r w:rsidR="001E0A6F">
        <w:rPr>
          <w:rFonts w:asciiTheme="minorHAnsi" w:hAnsiTheme="minorHAnsi" w:cstheme="minorHAnsi"/>
          <w:szCs w:val="22"/>
        </w:rPr>
        <w:t>cích</w:t>
      </w:r>
      <w:r w:rsidR="00DF3EDF">
        <w:rPr>
          <w:rFonts w:asciiTheme="minorHAnsi" w:hAnsiTheme="minorHAnsi" w:cstheme="minorHAnsi"/>
          <w:szCs w:val="22"/>
        </w:rPr>
        <w:t xml:space="preserve"> a dezinfekčních přípravků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4" w:name="_Toc383117510"/>
      <w:bookmarkEnd w:id="0"/>
      <w:bookmarkEnd w:id="1"/>
    </w:p>
    <w:p w14:paraId="68BAB118" w14:textId="77777777" w:rsidR="00B520D7" w:rsidRPr="008C4F96" w:rsidRDefault="00B520D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E25F004" w14:textId="5D28E09A" w:rsidR="00282ABE" w:rsidRPr="00FD2E08" w:rsidRDefault="00282ABE" w:rsidP="00AE07E5">
      <w:pPr>
        <w:pStyle w:val="Nadpis1"/>
        <w:spacing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ÚVODNÍ </w:t>
      </w:r>
      <w:bookmarkEnd w:id="4"/>
      <w:r w:rsidR="00687934" w:rsidRPr="00FD2E08">
        <w:rPr>
          <w:rFonts w:asciiTheme="minorHAnsi" w:hAnsiTheme="minorHAnsi" w:cstheme="minorHAnsi"/>
        </w:rPr>
        <w:t>UJEDNÁNÍ</w:t>
      </w:r>
    </w:p>
    <w:p w14:paraId="60758937" w14:textId="77777777" w:rsidR="001E2737" w:rsidRPr="00FD2E08" w:rsidRDefault="001E2737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81DF2ED" w14:textId="7B47B47E" w:rsidR="00282ABE" w:rsidRPr="008C4F96" w:rsidRDefault="00560C92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347575">
        <w:rPr>
          <w:rFonts w:asciiTheme="minorHAnsi" w:hAnsiTheme="minorHAnsi" w:cstheme="minorHAnsi"/>
          <w:sz w:val="22"/>
        </w:rPr>
        <w:t>řízení k zadání</w:t>
      </w:r>
      <w:r w:rsidR="001D4DF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 xml:space="preserve">Řízení </w:t>
      </w:r>
      <w:r w:rsidR="00E61701" w:rsidRPr="00DF18B3">
        <w:rPr>
          <w:rFonts w:asciiTheme="minorHAnsi" w:hAnsiTheme="minorHAnsi" w:cstheme="minorHAnsi"/>
          <w:b/>
          <w:i/>
          <w:sz w:val="22"/>
        </w:rPr>
        <w:t>veřejné zakázky</w:t>
      </w:r>
      <w:r w:rsidR="00E61701" w:rsidRPr="00DF18B3">
        <w:rPr>
          <w:rFonts w:asciiTheme="minorHAnsi" w:hAnsiTheme="minorHAnsi" w:cstheme="minorHAnsi"/>
          <w:sz w:val="22"/>
        </w:rPr>
        <w:t xml:space="preserve">“) </w:t>
      </w:r>
      <w:r w:rsidRPr="00DF18B3">
        <w:rPr>
          <w:rFonts w:asciiTheme="minorHAnsi" w:hAnsiTheme="minorHAnsi" w:cstheme="minorHAnsi"/>
          <w:sz w:val="22"/>
        </w:rPr>
        <w:t xml:space="preserve">s názvem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5F5DE4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0</w:t>
      </w:r>
      <w:r w:rsidR="00927889">
        <w:rPr>
          <w:rFonts w:asciiTheme="minorHAnsi" w:hAnsiTheme="minorHAnsi" w:cstheme="minorHAnsi"/>
          <w:b/>
          <w:sz w:val="22"/>
          <w:szCs w:val="22"/>
          <w:lang w:eastAsia="en-US" w:bidi="en-US"/>
        </w:rPr>
        <w:t>8</w:t>
      </w:r>
      <w:r w:rsidR="005F5DE4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– Dodávka </w:t>
      </w:r>
      <w:bookmarkStart w:id="5" w:name="_Hlk26264444"/>
      <w:r w:rsidR="00911E3E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čist</w:t>
      </w:r>
      <w:r w:rsidR="00E325E5">
        <w:rPr>
          <w:rFonts w:asciiTheme="minorHAnsi" w:hAnsiTheme="minorHAnsi" w:cstheme="minorHAnsi"/>
          <w:b/>
          <w:sz w:val="22"/>
          <w:szCs w:val="22"/>
          <w:lang w:eastAsia="en-US" w:bidi="en-US"/>
        </w:rPr>
        <w:t>i</w:t>
      </w:r>
      <w:r w:rsidR="00911E3E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cích </w:t>
      </w:r>
      <w:r w:rsidR="00DF3EDF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přípravků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DF2CE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bez náhradního plnění 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(dále jen „</w:t>
      </w:r>
      <w:r w:rsidR="00B26CBB" w:rsidRPr="00DF18B3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5"/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B26CBB" w:rsidRPr="00DF18B3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</w:t>
      </w:r>
      <w:r w:rsidR="00347575">
        <w:rPr>
          <w:rFonts w:asciiTheme="minorHAnsi" w:hAnsiTheme="minorHAnsi" w:cstheme="minorHAnsi"/>
          <w:sz w:val="22"/>
        </w:rPr>
        <w:t>áva</w:t>
      </w:r>
      <w:r w:rsidR="00B26CBB" w:rsidRPr="007F61BC">
        <w:rPr>
          <w:rFonts w:asciiTheme="minorHAnsi" w:hAnsiTheme="minorHAnsi" w:cstheme="minorHAnsi"/>
          <w:sz w:val="22"/>
        </w:rPr>
        <w:t xml:space="preserve">né v rámci 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</w:t>
      </w:r>
      <w:r w:rsidR="00DF2CEF">
        <w:rPr>
          <w:rFonts w:asciiTheme="minorHAnsi" w:hAnsiTheme="minorHAnsi" w:cstheme="minorHAnsi"/>
          <w:b/>
          <w:bCs/>
          <w:sz w:val="22"/>
        </w:rPr>
        <w:t>24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DF2CEF">
        <w:rPr>
          <w:rFonts w:asciiTheme="minorHAnsi" w:hAnsiTheme="minorHAnsi" w:cstheme="minorHAnsi"/>
          <w:b/>
          <w:bCs/>
          <w:sz w:val="22"/>
        </w:rPr>
        <w:t xml:space="preserve">31, kategorie </w:t>
      </w:r>
      <w:r w:rsidR="00DF2CEF" w:rsidRPr="00DF2CEF">
        <w:rPr>
          <w:rFonts w:asciiTheme="minorHAnsi" w:hAnsiTheme="minorHAnsi" w:cstheme="minorHAnsi"/>
          <w:b/>
          <w:bCs/>
          <w:sz w:val="22"/>
          <w:szCs w:val="22"/>
        </w:rPr>
        <w:t>I. Dodávka drogistického zboží bez požadavku na poskytování náhradního plnění</w:t>
      </w:r>
      <w:r w:rsidR="00B26CBB" w:rsidRPr="00DF2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6CBB" w:rsidRPr="00DF2CEF">
        <w:rPr>
          <w:rFonts w:asciiTheme="minorHAnsi" w:hAnsiTheme="minorHAnsi" w:cstheme="minorHAnsi"/>
          <w:sz w:val="22"/>
          <w:szCs w:val="22"/>
        </w:rPr>
        <w:t>(dále jen „</w:t>
      </w:r>
      <w:r w:rsidR="00B26CBB" w:rsidRPr="00DF2C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DNS</w:t>
      </w:r>
      <w:r w:rsidR="00B26CBB" w:rsidRPr="00DF2CEF">
        <w:rPr>
          <w:rFonts w:asciiTheme="minorHAnsi" w:hAnsiTheme="minorHAnsi" w:cstheme="minorHAnsi"/>
          <w:sz w:val="22"/>
          <w:szCs w:val="22"/>
        </w:rPr>
        <w:t>“)</w:t>
      </w:r>
      <w:r w:rsidRPr="00DF2CEF">
        <w:rPr>
          <w:rFonts w:asciiTheme="minorHAnsi" w:hAnsiTheme="minorHAnsi" w:cstheme="minorHAnsi"/>
          <w:sz w:val="22"/>
          <w:szCs w:val="22"/>
        </w:rPr>
        <w:t>. Jednotlivá</w:t>
      </w:r>
      <w:r w:rsidRPr="008C4F96">
        <w:rPr>
          <w:rFonts w:asciiTheme="minorHAnsi" w:hAnsiTheme="minorHAnsi" w:cstheme="minorHAnsi"/>
          <w:sz w:val="22"/>
        </w:rPr>
        <w:t xml:space="preserve">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D042D1">
        <w:rPr>
          <w:rFonts w:asciiTheme="minorHAnsi" w:hAnsiTheme="minorHAnsi" w:cstheme="minorHAnsi"/>
          <w:sz w:val="22"/>
        </w:rPr>
        <w:t xml:space="preserve"> uvedenými v zadávací dokumentaci pro zavedení</w:t>
      </w:r>
      <w:r w:rsidR="00F91E39" w:rsidRPr="008C4F96">
        <w:rPr>
          <w:rFonts w:asciiTheme="minorHAnsi" w:hAnsiTheme="minorHAnsi" w:cstheme="minorHAnsi"/>
          <w:sz w:val="22"/>
        </w:rPr>
        <w:t xml:space="preserve"> DNS</w:t>
      </w:r>
      <w:r w:rsidR="00D042D1">
        <w:rPr>
          <w:rFonts w:asciiTheme="minorHAnsi" w:hAnsiTheme="minorHAnsi" w:cstheme="minorHAnsi"/>
          <w:sz w:val="22"/>
        </w:rPr>
        <w:t>, ve Výzvě k podání nabídek v</w:t>
      </w:r>
      <w:r w:rsidR="00347575">
        <w:rPr>
          <w:rFonts w:asciiTheme="minorHAnsi" w:hAnsiTheme="minorHAnsi" w:cstheme="minorHAnsi"/>
          <w:sz w:val="22"/>
        </w:rPr>
        <w:t> </w:t>
      </w:r>
      <w:r w:rsidR="00D042D1">
        <w:rPr>
          <w:rFonts w:asciiTheme="minorHAnsi" w:hAnsiTheme="minorHAnsi" w:cstheme="minorHAnsi"/>
          <w:sz w:val="22"/>
        </w:rPr>
        <w:t>DNS</w:t>
      </w:r>
      <w:r w:rsidR="00347575">
        <w:rPr>
          <w:rFonts w:asciiTheme="minorHAnsi" w:hAnsiTheme="minorHAnsi" w:cstheme="minorHAnsi"/>
          <w:sz w:val="22"/>
        </w:rPr>
        <w:t xml:space="preserve"> včetně jejich příloh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 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FFD2FCF" w14:textId="77777777" w:rsidR="00CF2066" w:rsidRPr="008C4F96" w:rsidRDefault="00CF2066" w:rsidP="00AE07E5">
      <w:pPr>
        <w:pStyle w:val="Odstavecseseznamem"/>
        <w:spacing w:line="264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494D0784" w14:textId="08E435B8" w:rsidR="001E2737" w:rsidRPr="008C4F96" w:rsidRDefault="00CF2066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1E0A6F">
        <w:rPr>
          <w:rFonts w:asciiTheme="minorHAnsi" w:hAnsiTheme="minorHAnsi" w:cstheme="minorHAnsi"/>
          <w:sz w:val="22"/>
        </w:rPr>
        <w:t>ých čist</w:t>
      </w:r>
      <w:r w:rsidR="00D042D1">
        <w:rPr>
          <w:rFonts w:asciiTheme="minorHAnsi" w:hAnsiTheme="minorHAnsi" w:cstheme="minorHAnsi"/>
          <w:sz w:val="22"/>
        </w:rPr>
        <w:t>i</w:t>
      </w:r>
      <w:r w:rsidR="001E0A6F">
        <w:rPr>
          <w:rFonts w:asciiTheme="minorHAnsi" w:hAnsiTheme="minorHAnsi" w:cstheme="minorHAnsi"/>
          <w:sz w:val="22"/>
        </w:rPr>
        <w:t xml:space="preserve">cích </w:t>
      </w:r>
      <w:r w:rsidR="00DF3EDF">
        <w:rPr>
          <w:rFonts w:asciiTheme="minorHAnsi" w:hAnsiTheme="minorHAnsi" w:cstheme="minorHAnsi"/>
          <w:sz w:val="22"/>
        </w:rPr>
        <w:t xml:space="preserve">a dezinfekčních přípravků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</w:t>
      </w:r>
      <w:r w:rsidR="00C21C1E">
        <w:rPr>
          <w:rFonts w:asciiTheme="minorHAnsi" w:hAnsiTheme="minorHAnsi" w:cstheme="minorHAnsi"/>
          <w:sz w:val="22"/>
        </w:rPr>
        <w:br/>
      </w:r>
      <w:r w:rsidRPr="008C4F96">
        <w:rPr>
          <w:rFonts w:asciiTheme="minorHAnsi" w:hAnsiTheme="minorHAnsi" w:cstheme="minorHAnsi"/>
          <w:sz w:val="22"/>
        </w:rPr>
        <w:t>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6" w:name="_Toc380671100"/>
    </w:p>
    <w:p w14:paraId="2777743B" w14:textId="2C5BA3AE" w:rsidR="00E059AE" w:rsidRDefault="00E059A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6B9785" w14:textId="1D5CEC17" w:rsidR="00E059AE" w:rsidRPr="008C4F96" w:rsidRDefault="00E059AE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197589EB" w14:textId="77777777" w:rsidR="006A3CBD" w:rsidRPr="008C4F96" w:rsidRDefault="006A3CB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75BEB4D1" w14:textId="77777777" w:rsidR="007F22C9" w:rsidRPr="008C4F96" w:rsidRDefault="007F22C9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7" w:name="_Toc383117511"/>
      <w:bookmarkStart w:id="8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6"/>
      <w:bookmarkEnd w:id="7"/>
    </w:p>
    <w:p w14:paraId="1132A2DB" w14:textId="77777777" w:rsidR="006A2AED" w:rsidRPr="008C4F96" w:rsidRDefault="006A2AE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6CBEA5" w14:textId="10321E54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7B7E16">
        <w:rPr>
          <w:rFonts w:asciiTheme="minorHAnsi" w:hAnsiTheme="minorHAnsi" w:cstheme="minorHAnsi"/>
          <w:szCs w:val="22"/>
        </w:rPr>
        <w:t>P</w:t>
      </w:r>
      <w:r w:rsidRPr="008C4F96">
        <w:rPr>
          <w:rFonts w:asciiTheme="minorHAnsi" w:hAnsiTheme="minorHAnsi" w:cstheme="minorHAnsi"/>
          <w:szCs w:val="22"/>
        </w:rPr>
        <w:t xml:space="preserve">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2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2C7DB5" w14:textId="77777777" w:rsidR="007F625B" w:rsidRPr="008C4F96" w:rsidRDefault="007F625B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DA9955" w14:textId="3E036DEA" w:rsidR="00E059AE" w:rsidRPr="0097695E" w:rsidRDefault="00B26CBB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7F61BC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>
        <w:rPr>
          <w:rFonts w:asciiTheme="minorHAnsi" w:hAnsiTheme="minorHAnsi" w:cstheme="minorHAnsi"/>
          <w:szCs w:val="22"/>
        </w:rPr>
        <w:t>zajištění základní</w:t>
      </w:r>
      <w:r w:rsidR="00DF3EDF">
        <w:rPr>
          <w:rFonts w:asciiTheme="minorHAnsi" w:hAnsiTheme="minorHAnsi" w:cstheme="minorHAnsi"/>
          <w:szCs w:val="22"/>
        </w:rPr>
        <w:t>ho úklidu,</w:t>
      </w:r>
      <w:r>
        <w:rPr>
          <w:rFonts w:asciiTheme="minorHAnsi" w:hAnsiTheme="minorHAnsi" w:cstheme="minorHAnsi"/>
          <w:szCs w:val="22"/>
        </w:rPr>
        <w:t xml:space="preserve"> hygieny </w:t>
      </w:r>
      <w:r w:rsidRPr="007F61BC">
        <w:rPr>
          <w:rFonts w:asciiTheme="minorHAnsi" w:hAnsiTheme="minorHAnsi" w:cstheme="minorHAnsi"/>
          <w:szCs w:val="22"/>
        </w:rPr>
        <w:t>a dalším běžným účelům</w:t>
      </w:r>
      <w:r w:rsidR="00E059AE" w:rsidRPr="0097695E">
        <w:rPr>
          <w:rFonts w:asciiTheme="minorHAnsi" w:hAnsiTheme="minorHAnsi" w:cstheme="minorHAnsi"/>
          <w:szCs w:val="22"/>
        </w:rPr>
        <w:t>.</w:t>
      </w:r>
    </w:p>
    <w:p w14:paraId="3D392E7E" w14:textId="77777777" w:rsidR="00E059AE" w:rsidRPr="008C4F96" w:rsidRDefault="00E059A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5B95EBB" w14:textId="3BFC08E3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musí být k okamžiku odevzdání </w:t>
      </w:r>
      <w:r w:rsidR="00D042D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nový, v množství, jakosti a provedení vyplývajícím ze Specifikace Předmětu koupě</w:t>
      </w:r>
      <w:r w:rsidR="006426BB">
        <w:rPr>
          <w:rFonts w:asciiTheme="minorHAnsi" w:hAnsiTheme="minorHAnsi" w:cstheme="minorHAnsi"/>
          <w:szCs w:val="22"/>
        </w:rPr>
        <w:t xml:space="preserve"> a podmínek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2BAA4E03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 xml:space="preserve">Řízení </w:t>
      </w:r>
      <w:r w:rsidR="00D042D1">
        <w:rPr>
          <w:rFonts w:asciiTheme="minorHAnsi" w:hAnsiTheme="minorHAnsi" w:cstheme="minorHAnsi"/>
          <w:szCs w:val="22"/>
        </w:rPr>
        <w:t>veřejné zakázky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5EF338A5" w14:textId="77777777" w:rsidR="00641984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</w:t>
      </w:r>
    </w:p>
    <w:p w14:paraId="55226DB2" w14:textId="7EF4839E" w:rsidR="00E059AE" w:rsidRPr="008C4F96" w:rsidRDefault="00641984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</w:t>
      </w:r>
      <w:r w:rsidR="00E059AE" w:rsidRPr="008C4F96">
        <w:rPr>
          <w:rFonts w:asciiTheme="minorHAnsi" w:hAnsiTheme="minorHAnsi" w:cstheme="minorHAnsi"/>
          <w:szCs w:val="22"/>
        </w:rPr>
        <w:t>.</w:t>
      </w:r>
    </w:p>
    <w:p w14:paraId="38B6F0A3" w14:textId="77777777" w:rsidR="003F5D4A" w:rsidRPr="008C4F96" w:rsidRDefault="003F5D4A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" w:name="_Toc380671101"/>
    </w:p>
    <w:p w14:paraId="24BCFF5E" w14:textId="77777777" w:rsidR="003B4A6A" w:rsidRPr="008C4F96" w:rsidRDefault="00DA6C81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10" w:name="_Ref81295999"/>
      <w:r w:rsidRPr="008C4F96">
        <w:rPr>
          <w:rFonts w:asciiTheme="minorHAnsi" w:hAnsiTheme="minorHAnsi" w:cstheme="minorHAnsi"/>
          <w:szCs w:val="22"/>
        </w:rPr>
        <w:lastRenderedPageBreak/>
        <w:t>PŘEDMĚT ZÁVAZKU</w:t>
      </w:r>
      <w:bookmarkEnd w:id="10"/>
    </w:p>
    <w:p w14:paraId="019D7685" w14:textId="77777777" w:rsidR="00E24E69" w:rsidRPr="008C4F96" w:rsidRDefault="00E24E69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6302436" w14:textId="20029D58" w:rsidR="00B637D4" w:rsidRPr="00FD2E08" w:rsidRDefault="0013611D" w:rsidP="0013611D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1" w:name="_Hlk26264149"/>
      <w:r>
        <w:rPr>
          <w:rFonts w:asciiTheme="minorHAnsi" w:hAnsiTheme="minorHAnsi" w:cstheme="minorHAnsi"/>
        </w:rPr>
        <w:t xml:space="preserve">Kupní smlouvou se </w:t>
      </w:r>
      <w:r w:rsidR="00D042D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rodávající zavazuje</w:t>
      </w:r>
      <w:r w:rsidR="00BD3C6D">
        <w:rPr>
          <w:rFonts w:asciiTheme="minorHAnsi" w:hAnsiTheme="minorHAnsi" w:cstheme="minorHAnsi"/>
        </w:rPr>
        <w:t xml:space="preserve"> odevzdat</w:t>
      </w:r>
      <w:r>
        <w:rPr>
          <w:rFonts w:asciiTheme="minorHAnsi" w:hAnsiTheme="minorHAnsi" w:cstheme="minorHAnsi"/>
        </w:rPr>
        <w:t xml:space="preserve"> Předmět koupě nebo jeho </w:t>
      </w:r>
      <w:r w:rsidR="00B637D4" w:rsidRPr="008C4F96">
        <w:rPr>
          <w:rFonts w:asciiTheme="minorHAnsi" w:hAnsiTheme="minorHAnsi" w:cstheme="minorHAnsi"/>
          <w:szCs w:val="22"/>
        </w:rPr>
        <w:t>část dle objednávky Kupujícího, a to se všemi součástmi Předmětu koupě, příslušenstvím a v počtech kusů dle</w:t>
      </w:r>
      <w:r w:rsidR="00345185">
        <w:rPr>
          <w:rFonts w:asciiTheme="minorHAnsi" w:hAnsiTheme="minorHAnsi" w:cstheme="minorHAnsi"/>
          <w:szCs w:val="22"/>
        </w:rPr>
        <w:t> </w:t>
      </w:r>
      <w:r w:rsidR="00B637D4" w:rsidRPr="008C4F96">
        <w:rPr>
          <w:rFonts w:asciiTheme="minorHAnsi" w:hAnsiTheme="minorHAnsi" w:cstheme="minorHAnsi"/>
          <w:szCs w:val="22"/>
        </w:rPr>
        <w:t xml:space="preserve">objednávky Kupujícího, přičemž minimální a maximální množství, které Kupující objedná vyplývá ze Specifikace </w:t>
      </w:r>
      <w:r w:rsidR="00F631BF">
        <w:rPr>
          <w:rFonts w:asciiTheme="minorHAnsi" w:hAnsiTheme="minorHAnsi" w:cstheme="minorHAnsi"/>
          <w:szCs w:val="22"/>
        </w:rPr>
        <w:t xml:space="preserve">Předmětu koupě </w:t>
      </w:r>
      <w:r w:rsidR="00B637D4" w:rsidRPr="008C4F96">
        <w:rPr>
          <w:rFonts w:asciiTheme="minorHAnsi" w:hAnsiTheme="minorHAnsi" w:cstheme="minorHAnsi"/>
          <w:szCs w:val="22"/>
        </w:rPr>
        <w:t xml:space="preserve">a příslušných ustanovení této smlouvy, zejména </w:t>
      </w:r>
      <w:r w:rsidR="00B637D4" w:rsidRPr="00FD2E08">
        <w:rPr>
          <w:rFonts w:asciiTheme="minorHAnsi" w:hAnsiTheme="minorHAnsi" w:cstheme="minorHAnsi"/>
          <w:szCs w:val="22"/>
        </w:rPr>
        <w:t xml:space="preserve">dle </w:t>
      </w:r>
      <w:r w:rsidR="00F631BF">
        <w:rPr>
          <w:rFonts w:asciiTheme="minorHAnsi" w:hAnsiTheme="minorHAnsi" w:cstheme="minorHAnsi"/>
          <w:szCs w:val="22"/>
        </w:rPr>
        <w:br/>
      </w:r>
      <w:r w:rsidR="00B637D4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9E4B51">
        <w:rPr>
          <w:rFonts w:asciiTheme="minorHAnsi" w:hAnsiTheme="minorHAnsi" w:cstheme="minorHAnsi"/>
          <w:szCs w:val="22"/>
        </w:rPr>
        <w:t xml:space="preserve"> Kupní smlouvy</w:t>
      </w:r>
      <w:r w:rsidR="00BD3C6D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</w:p>
    <w:bookmarkEnd w:id="11"/>
    <w:p w14:paraId="5B4F9011" w14:textId="77777777" w:rsidR="00E24E69" w:rsidRPr="00FD2E08" w:rsidRDefault="00E24E69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56C0FF" w14:textId="1494A087" w:rsidR="00D8665D" w:rsidRPr="00FD2E08" w:rsidRDefault="004745EC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</w:t>
      </w:r>
      <w:r w:rsidR="00B637D4" w:rsidRPr="00FD2E08">
        <w:rPr>
          <w:rFonts w:asciiTheme="minorHAnsi" w:hAnsiTheme="minorHAnsi" w:cstheme="minorHAnsi"/>
          <w:szCs w:val="22"/>
        </w:rPr>
        <w:t xml:space="preserve">nebo jeho objednanou část, a to </w:t>
      </w:r>
      <w:r w:rsidRPr="00FD2E08">
        <w:rPr>
          <w:rFonts w:asciiTheme="minorHAnsi" w:hAnsiTheme="minorHAnsi" w:cstheme="minorHAnsi"/>
          <w:szCs w:val="22"/>
        </w:rPr>
        <w:t xml:space="preserve">se všemi jeho součástmi a příslušenstvím, </w:t>
      </w:r>
      <w:r w:rsidR="00622EB5" w:rsidRPr="00FD2E08">
        <w:rPr>
          <w:rFonts w:asciiTheme="minorHAnsi" w:hAnsiTheme="minorHAnsi" w:cstheme="minorHAnsi"/>
          <w:szCs w:val="22"/>
        </w:rPr>
        <w:t xml:space="preserve">přijmout </w:t>
      </w:r>
      <w:r w:rsidRPr="00FD2E08">
        <w:rPr>
          <w:rFonts w:asciiTheme="minorHAnsi" w:hAnsiTheme="minorHAnsi" w:cstheme="minorHAnsi"/>
          <w:szCs w:val="22"/>
        </w:rPr>
        <w:t xml:space="preserve">a zaplatit Prodávajícímu sjednanou cenu a příslušnou DPH, je-li Prodávající povinen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2B1F7D" w:rsidRPr="00FD2E08">
        <w:rPr>
          <w:rFonts w:asciiTheme="minorHAnsi" w:hAnsiTheme="minorHAnsi" w:cstheme="minorHAnsi"/>
          <w:szCs w:val="22"/>
        </w:rPr>
        <w:t xml:space="preserve"> zákona č. </w:t>
      </w:r>
      <w:r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Pr="00FD2E08">
        <w:rPr>
          <w:rFonts w:asciiTheme="minorHAnsi" w:hAnsiTheme="minorHAnsi" w:cstheme="minorHAnsi"/>
          <w:b/>
          <w:i/>
          <w:szCs w:val="22"/>
        </w:rPr>
        <w:t>ZoDPH</w:t>
      </w:r>
      <w:r w:rsidRPr="00FD2E08">
        <w:rPr>
          <w:rFonts w:asciiTheme="minorHAnsi" w:hAnsiTheme="minorHAnsi" w:cstheme="minorHAnsi"/>
          <w:szCs w:val="22"/>
        </w:rPr>
        <w:t>“), hradit DPH.</w:t>
      </w:r>
    </w:p>
    <w:p w14:paraId="1936A625" w14:textId="77777777" w:rsidR="00475F91" w:rsidRPr="00FD2E08" w:rsidRDefault="00475F9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90930F" w14:textId="335E554C" w:rsidR="00EE3840" w:rsidRPr="00FD2E08" w:rsidRDefault="00EE3840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2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F33A1E">
        <w:rPr>
          <w:rFonts w:asciiTheme="minorHAnsi" w:hAnsiTheme="minorHAnsi" w:cstheme="minorHAnsi"/>
          <w:szCs w:val="22"/>
        </w:rPr>
        <w:t xml:space="preserve">Kupujícímu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2"/>
    </w:p>
    <w:p w14:paraId="25669A71" w14:textId="0C8265DC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3" w:name="_Hlk74648529"/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3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699A4DF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5D5F790F" w:rsidR="00EE3840" w:rsidRPr="00FD2E08" w:rsidRDefault="00F07B56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77777777" w:rsidR="000A1C13" w:rsidRPr="00FD2E08" w:rsidRDefault="000A1C13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4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4"/>
    </w:p>
    <w:p w14:paraId="2A13C006" w14:textId="77777777" w:rsidR="00B80728" w:rsidRPr="008C4F96" w:rsidRDefault="00B80728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  <w:bookmarkStart w:id="15" w:name="_Toc383117513"/>
    </w:p>
    <w:p w14:paraId="1AAD61C2" w14:textId="1F4CE7F4" w:rsidR="00D64AF6" w:rsidRPr="008C4F96" w:rsidRDefault="00D64AF6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16" w:name="_Ref81294977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6"/>
    </w:p>
    <w:bookmarkEnd w:id="9"/>
    <w:bookmarkEnd w:id="15"/>
    <w:p w14:paraId="668F8C56" w14:textId="77777777" w:rsidR="00E24E69" w:rsidRPr="008C4F96" w:rsidRDefault="00E24E69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C07B34F" w14:textId="19316283" w:rsidR="00024680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</w:t>
      </w:r>
      <w:r w:rsidR="001B36BB">
        <w:rPr>
          <w:rFonts w:asciiTheme="minorHAnsi" w:hAnsiTheme="minorHAnsi" w:cstheme="minorHAnsi"/>
          <w:szCs w:val="22"/>
        </w:rPr>
        <w:t>, případně za balení,</w:t>
      </w:r>
      <w:r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7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3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7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3E769F0A" w14:textId="77777777" w:rsidR="008E132D" w:rsidRPr="008C4F96" w:rsidRDefault="008E132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7C00518" w14:textId="4ACD7A88" w:rsidR="00334C25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Kupní cena za Předmět koupě skutečně odevzdaný podle Kupní smlouvy </w:t>
      </w:r>
      <w:r w:rsidR="001B36BB">
        <w:rPr>
          <w:rFonts w:asciiTheme="minorHAnsi" w:hAnsiTheme="minorHAnsi" w:cstheme="minorHAnsi"/>
          <w:szCs w:val="22"/>
        </w:rPr>
        <w:t xml:space="preserve">a objednávky </w:t>
      </w:r>
      <w:r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</w:t>
      </w:r>
      <w:r w:rsidR="00B43021">
        <w:rPr>
          <w:rFonts w:asciiTheme="minorHAnsi" w:hAnsiTheme="minorHAnsi" w:cstheme="minorHAnsi"/>
          <w:szCs w:val="22"/>
        </w:rPr>
        <w:t xml:space="preserve">jednotlivých druhů </w:t>
      </w:r>
      <w:r w:rsidRPr="008C4F96">
        <w:rPr>
          <w:rFonts w:asciiTheme="minorHAnsi" w:hAnsiTheme="minorHAnsi" w:cstheme="minorHAnsi"/>
          <w:szCs w:val="22"/>
        </w:rPr>
        <w:t xml:space="preserve">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každému 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4C9047FA" w14:textId="77777777" w:rsidR="00334C25" w:rsidRPr="008C4F96" w:rsidRDefault="00334C2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6262EFD" w14:textId="77777777" w:rsidR="00B63108" w:rsidRPr="008C4F96" w:rsidRDefault="00B6529D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6F3AC0" w:rsidRPr="008C4F96">
        <w:rPr>
          <w:rFonts w:asciiTheme="minorHAnsi" w:hAnsiTheme="minorHAnsi" w:cstheme="minorHAnsi"/>
          <w:szCs w:val="22"/>
        </w:rPr>
        <w:t>ZoDPH</w:t>
      </w:r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11E592B4" w14:textId="77777777" w:rsidR="008E132D" w:rsidRPr="008C4F96" w:rsidRDefault="008E132D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5BBA237" w14:textId="31D3561D" w:rsidR="008E132D" w:rsidRPr="00FD2E08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7A2CD6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911E3E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případně náklady na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 xml:space="preserve">.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719AB731" w14:textId="77777777" w:rsidR="00E059AE" w:rsidRPr="00FD2E08" w:rsidRDefault="00E059A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A4AEFE0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>Vyplývá-li z informací zveřejněných správcem daně ve smyslu ZoDPH,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47E11A53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1BBB39A" w14:textId="1E573ACD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8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1B36BB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063C88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1B36BB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_Ref197068236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VII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. odst.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_Ref74648716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8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 Kupní smlouvy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18"/>
    </w:p>
    <w:p w14:paraId="38E5DF6E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BA2EA57" w14:textId="1070677C" w:rsidR="00107CB0" w:rsidRDefault="00107CB0" w:rsidP="00107CB0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74844369"/>
      <w:r w:rsidRPr="00FD2E08">
        <w:rPr>
          <w:rFonts w:asciiTheme="minorHAnsi" w:hAnsiTheme="minorHAnsi" w:cstheme="minorHAnsi"/>
          <w:szCs w:val="22"/>
        </w:rPr>
        <w:t>Prodávající je povinen zajistit stejnou dobu splatnosti faktur vůči svým poddodavatelům, jaká je stanovena v</w:t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</w:t>
      </w:r>
      <w:r w:rsidR="00911E3E">
        <w:rPr>
          <w:rFonts w:asciiTheme="minorHAnsi" w:hAnsiTheme="minorHAnsi" w:cstheme="minorHAnsi"/>
          <w:szCs w:val="22"/>
        </w:rPr>
        <w:br/>
      </w:r>
      <w:r w:rsidRPr="00107CB0">
        <w:rPr>
          <w:rFonts w:asciiTheme="minorHAnsi" w:hAnsiTheme="minorHAnsi" w:cstheme="minorHAnsi"/>
          <w:szCs w:val="22"/>
        </w:rPr>
        <w:t xml:space="preserve">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19"/>
    </w:p>
    <w:p w14:paraId="32B34962" w14:textId="77777777" w:rsidR="00107CB0" w:rsidRPr="00107CB0" w:rsidRDefault="00107CB0" w:rsidP="00107CB0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5B9598C" w14:textId="77777777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2AD40DB" w14:textId="77777777" w:rsidR="00020C8E" w:rsidRPr="008C4F96" w:rsidRDefault="00020C8E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B9DC1BD" w14:textId="4145FD2B" w:rsidR="00BE0209" w:rsidRPr="00FD2E08" w:rsidRDefault="007F22C9" w:rsidP="00AE07E5">
      <w:pPr>
        <w:numPr>
          <w:ilvl w:val="0"/>
          <w:numId w:val="54"/>
        </w:num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C278DD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E1E41A3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9C8B2C0" w14:textId="7BB07E44" w:rsidR="007F22C9" w:rsidRPr="00FD2E08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637E53DA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063C5D0" w14:textId="18032FA6" w:rsidR="007F22C9" w:rsidRPr="00FD2E08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 xml:space="preserve">musí být stanovena tak, aby nenastala dříve, než uplyne doba stanovená </w:t>
      </w:r>
      <w:r w:rsidR="007B7E16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0EA87A75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06E8F54" w14:textId="61A638B4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</w:t>
      </w:r>
      <w:r w:rsidR="00911E3E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C7D73E5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3D3F746" w14:textId="4B390FE6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>na bankovní účet zveřejněný správcem daně ve smyslu ZoDPH jako bankovní účet, který je Prodávajícím používán pro ekonomickou činnost.</w:t>
      </w:r>
    </w:p>
    <w:p w14:paraId="05C22587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4267181" w14:textId="305A03AC" w:rsidR="00A7069F" w:rsidRPr="008C4F96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</w:t>
      </w:r>
      <w:r w:rsidR="007252E1" w:rsidRPr="00477365">
        <w:rPr>
          <w:rFonts w:asciiTheme="minorHAnsi" w:hAnsiTheme="minorHAnsi" w:cstheme="minorHAnsi"/>
          <w:szCs w:val="22"/>
        </w:rPr>
        <w:t xml:space="preserve">V takovém případě se lhůta splatnosti přeruší. Nová lhůta splatnosti začne plynout ode dne doručení opravené faktury Kupujícímu. </w:t>
      </w: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</w:t>
      </w:r>
      <w:r w:rsidR="007252E1">
        <w:rPr>
          <w:rFonts w:asciiTheme="minorHAnsi" w:hAnsiTheme="minorHAnsi" w:cstheme="minorHAnsi"/>
          <w:szCs w:val="22"/>
        </w:rPr>
        <w:br/>
      </w:r>
      <w:r w:rsidR="00871E7C" w:rsidRPr="008C4F96">
        <w:rPr>
          <w:rFonts w:asciiTheme="minorHAnsi" w:hAnsiTheme="minorHAnsi" w:cstheme="minorHAnsi"/>
          <w:szCs w:val="22"/>
        </w:rPr>
        <w:t>a opravenou Fakturu neprodleně doručit Kupujícímu.</w:t>
      </w:r>
    </w:p>
    <w:p w14:paraId="51DD23F3" w14:textId="77777777" w:rsidR="00012BB3" w:rsidRPr="008C4F96" w:rsidRDefault="00012BB3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B9030F" w14:textId="77777777" w:rsidR="00012BB3" w:rsidRPr="008C4F96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lastRenderedPageBreak/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5600B5D6" w14:textId="7777777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744CC8C0" w14:textId="77777777" w:rsidR="00020C8E" w:rsidRPr="008C4F96" w:rsidRDefault="007F22C9" w:rsidP="00762B0E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20" w:name="_Toc380671102"/>
      <w:bookmarkStart w:id="21" w:name="_Toc383117514"/>
      <w:bookmarkStart w:id="22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0"/>
      <w:bookmarkEnd w:id="21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2"/>
    </w:p>
    <w:p w14:paraId="40BE712D" w14:textId="77777777" w:rsidR="00020C8E" w:rsidRPr="008C4F96" w:rsidRDefault="00020C8E" w:rsidP="00762B0E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50895E6" w14:textId="15A4FC82" w:rsidR="007F22C9" w:rsidRPr="008C4F96" w:rsidRDefault="007F22C9" w:rsidP="00762B0E">
      <w:pPr>
        <w:keepNext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3" w:name="_Ref383090236"/>
      <w:bookmarkStart w:id="24" w:name="_Ref74648470"/>
      <w:bookmarkStart w:id="25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3"/>
      <w:r w:rsidR="00553F19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26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26"/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4E1AAE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4"/>
    </w:p>
    <w:bookmarkEnd w:id="25"/>
    <w:p w14:paraId="156B8E7F" w14:textId="77777777" w:rsidR="00012BB3" w:rsidRPr="008C4F96" w:rsidRDefault="00012BB3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77E05E64" w14:textId="57AB1B0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811999" w14:textId="436E5836" w:rsidR="00365BA5" w:rsidRPr="008C4F96" w:rsidRDefault="00365BA5" w:rsidP="00AE07E5">
      <w:pPr>
        <w:pStyle w:val="Nadpis1"/>
        <w:spacing w:line="264" w:lineRule="auto"/>
        <w:rPr>
          <w:rFonts w:asciiTheme="minorHAnsi" w:hAnsiTheme="minorHAnsi" w:cstheme="minorHAnsi"/>
        </w:rPr>
      </w:pPr>
      <w:bookmarkStart w:id="27" w:name="_Ref12870289"/>
      <w:bookmarkStart w:id="28" w:name="_Ref197068236"/>
      <w:r w:rsidRPr="008C4F96">
        <w:rPr>
          <w:rFonts w:asciiTheme="minorHAnsi" w:hAnsiTheme="minorHAnsi" w:cstheme="minorHAnsi"/>
        </w:rPr>
        <w:t>PLNĚNÍ PO ČÁSTECH</w:t>
      </w:r>
      <w:bookmarkEnd w:id="27"/>
      <w:r w:rsidR="001F1288">
        <w:rPr>
          <w:rFonts w:asciiTheme="minorHAnsi" w:hAnsiTheme="minorHAnsi" w:cstheme="minorHAnsi"/>
        </w:rPr>
        <w:t xml:space="preserve"> A OBJEDNÁVKY</w:t>
      </w:r>
      <w:bookmarkEnd w:id="28"/>
    </w:p>
    <w:p w14:paraId="4FBFBFCC" w14:textId="77777777" w:rsidR="00365BA5" w:rsidRPr="008C4F96" w:rsidRDefault="00365BA5" w:rsidP="00AE07E5">
      <w:pPr>
        <w:spacing w:line="264" w:lineRule="auto"/>
        <w:rPr>
          <w:rFonts w:asciiTheme="minorHAnsi" w:hAnsiTheme="minorHAnsi" w:cstheme="minorHAnsi"/>
        </w:rPr>
      </w:pPr>
    </w:p>
    <w:p w14:paraId="0A2DDE50" w14:textId="7B38A7EC" w:rsidR="00365BA5" w:rsidRPr="008C4F96" w:rsidRDefault="00365BA5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29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478F0976" w14:textId="77777777" w:rsidR="00B637D4" w:rsidRPr="008C4F96" w:rsidRDefault="00B637D4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78057E0" w14:textId="420E5EBE" w:rsidR="00D2352D" w:rsidRPr="00FD2E08" w:rsidRDefault="008324C4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0" w:name="_Ref176421121"/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75 % množství uvedeného </w:t>
      </w:r>
      <w:r w:rsidR="00DE2AB6" w:rsidRPr="008C4F96">
        <w:rPr>
          <w:rFonts w:asciiTheme="minorHAnsi" w:hAnsiTheme="minorHAnsi" w:cstheme="minorHAnsi"/>
        </w:rPr>
        <w:t>v</w:t>
      </w:r>
      <w:r w:rsidRPr="008C4F96">
        <w:rPr>
          <w:rFonts w:asciiTheme="minorHAnsi" w:hAnsiTheme="minorHAnsi" w:cstheme="minorHAnsi"/>
        </w:rPr>
        <w:t> </w:t>
      </w:r>
      <w:r w:rsidR="00DE2AB6" w:rsidRPr="008C4F96">
        <w:rPr>
          <w:rFonts w:asciiTheme="minorHAnsi" w:hAnsiTheme="minorHAnsi" w:cstheme="minorHAnsi"/>
        </w:rPr>
        <w:t>Seznamu pověřujících zadavatelů</w:t>
      </w:r>
      <w:r w:rsidR="00EE0236" w:rsidRPr="008C4F96">
        <w:rPr>
          <w:rFonts w:asciiTheme="minorHAnsi" w:hAnsiTheme="minorHAnsi" w:cstheme="minorHAnsi"/>
        </w:rPr>
        <w:t xml:space="preserve"> a rozsahu plnění</w:t>
      </w:r>
      <w:r w:rsidRPr="008C4F96">
        <w:rPr>
          <w:rFonts w:asciiTheme="minorHAnsi" w:hAnsiTheme="minorHAnsi" w:cstheme="minorHAnsi"/>
        </w:rPr>
        <w:t xml:space="preserve"> 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 xml:space="preserve">“). Maximální množství Předmětu koupě, které </w:t>
      </w:r>
      <w:r w:rsidRPr="00FD2E08">
        <w:rPr>
          <w:rFonts w:asciiTheme="minorHAnsi" w:hAnsiTheme="minorHAnsi" w:cstheme="minorHAnsi"/>
        </w:rPr>
        <w:t>je Kupující oprávněn odebrat</w:t>
      </w:r>
      <w:r w:rsidR="00C135C4">
        <w:rPr>
          <w:rFonts w:asciiTheme="minorHAnsi" w:hAnsiTheme="minorHAnsi" w:cstheme="minorHAnsi"/>
        </w:rPr>
        <w:t>,</w:t>
      </w:r>
      <w:r w:rsidRPr="00FD2E08">
        <w:rPr>
          <w:rFonts w:asciiTheme="minorHAnsi" w:hAnsiTheme="minorHAnsi" w:cstheme="minorHAnsi"/>
        </w:rPr>
        <w:t xml:space="preserve"> činí 125 % množství uvedeného </w:t>
      </w:r>
      <w:r w:rsidR="008B1069">
        <w:rPr>
          <w:rFonts w:asciiTheme="minorHAnsi" w:hAnsiTheme="minorHAnsi" w:cstheme="minorHAnsi"/>
        </w:rPr>
        <w:t xml:space="preserve">v </w:t>
      </w:r>
      <w:r w:rsidR="00DE2AB6" w:rsidRPr="00FD2E08">
        <w:rPr>
          <w:rFonts w:asciiTheme="minorHAnsi" w:hAnsiTheme="minorHAnsi" w:cstheme="minorHAnsi"/>
        </w:rPr>
        <w:t xml:space="preserve">Seznamu pověřujících zadavatelů </w:t>
      </w:r>
      <w:r w:rsidR="00EE0236" w:rsidRPr="00FD2E08">
        <w:rPr>
          <w:rFonts w:asciiTheme="minorHAnsi" w:hAnsiTheme="minorHAnsi" w:cstheme="minorHAnsi"/>
        </w:rPr>
        <w:t xml:space="preserve">a rozsahu plnění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 xml:space="preserve">“). Pro výpočet Minimálního </w:t>
      </w:r>
      <w:r w:rsidR="00C135C4">
        <w:rPr>
          <w:rFonts w:asciiTheme="minorHAnsi" w:hAnsiTheme="minorHAnsi" w:cstheme="minorHAnsi"/>
        </w:rPr>
        <w:t xml:space="preserve">množství Předmětu koupě </w:t>
      </w:r>
      <w:r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Maximální</w:t>
      </w:r>
      <w:r w:rsidR="00C135C4">
        <w:rPr>
          <w:rFonts w:asciiTheme="minorHAnsi" w:hAnsiTheme="minorHAnsi" w:cstheme="minorHAnsi"/>
        </w:rPr>
        <w:t>ho</w:t>
      </w:r>
      <w:r w:rsidRPr="00FD2E08">
        <w:rPr>
          <w:rFonts w:asciiTheme="minorHAnsi" w:hAnsiTheme="minorHAnsi" w:cstheme="minorHAnsi"/>
        </w:rPr>
        <w:t xml:space="preserve">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  <w:bookmarkEnd w:id="30"/>
    </w:p>
    <w:p w14:paraId="783EEFDB" w14:textId="77777777" w:rsidR="002E0A05" w:rsidRPr="00FD2E08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1B7ECE4" w14:textId="25B468BE" w:rsidR="00D2352D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1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087380">
        <w:rPr>
          <w:rFonts w:asciiTheme="minorHAnsi" w:hAnsiTheme="minorHAnsi" w:cstheme="minorHAnsi"/>
        </w:rPr>
        <w:t>oprávněn</w:t>
      </w:r>
      <w:r w:rsidRPr="00FD2E08">
        <w:rPr>
          <w:rFonts w:asciiTheme="minorHAnsi" w:hAnsiTheme="minorHAnsi" w:cstheme="minorHAnsi"/>
        </w:rPr>
        <w:t xml:space="preserve"> 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</w:t>
      </w:r>
      <w:bookmarkEnd w:id="31"/>
      <w:r w:rsidR="00087380">
        <w:rPr>
          <w:rFonts w:asciiTheme="minorHAnsi" w:hAnsiTheme="minorHAnsi" w:cstheme="minorHAnsi"/>
        </w:rPr>
        <w:t xml:space="preserve"> a Kupující je povinen takovýto postup akceptovat.</w:t>
      </w:r>
    </w:p>
    <w:p w14:paraId="6D9EDC31" w14:textId="77777777" w:rsidR="002E0A05" w:rsidRPr="008C4F96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2F05CFC7" w14:textId="77777777" w:rsidR="00D2352D" w:rsidRPr="008C4F96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3DAD5A73" w14:textId="77777777" w:rsidR="007D715F" w:rsidRPr="008C4F96" w:rsidRDefault="007D715F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644FCE67" w14:textId="6585F1C0" w:rsidR="007D715F" w:rsidRPr="008C4F96" w:rsidRDefault="007D715F" w:rsidP="00AE07E5">
      <w:pPr>
        <w:numPr>
          <w:ilvl w:val="0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2" w:name="_Ref12873490"/>
      <w:r w:rsidRPr="008C4F96">
        <w:rPr>
          <w:rFonts w:asciiTheme="minorHAnsi" w:hAnsiTheme="minorHAnsi" w:cstheme="minorHAnsi"/>
        </w:rPr>
        <w:t xml:space="preserve">Objednávky budou činěny písemně poštou, e-mailem nebo jinak písemně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</w:t>
      </w:r>
      <w:r w:rsidR="009C1B71" w:rsidRPr="008C4F96">
        <w:rPr>
          <w:rFonts w:asciiTheme="minorHAnsi" w:hAnsiTheme="minorHAnsi" w:cstheme="minorHAnsi"/>
          <w:i/>
          <w:szCs w:val="22"/>
        </w:rPr>
        <w:t> </w:t>
      </w:r>
      <w:r w:rsidRPr="008C4F96">
        <w:rPr>
          <w:rFonts w:asciiTheme="minorHAnsi" w:hAnsiTheme="minorHAnsi" w:cstheme="minorHAnsi"/>
          <w:i/>
          <w:szCs w:val="22"/>
        </w:rPr>
        <w:t xml:space="preserve">internetové aplikace (e-shop), dostupné na internetové adrese: </w: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Kupní smlouvy" </w:instrTex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End w:id="32"/>
    </w:p>
    <w:p w14:paraId="0BF3FEF9" w14:textId="73A5FCB0" w:rsidR="007D715F" w:rsidRPr="002E0A05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2E0A05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V případě, že účastník umožní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upujícímu činit objednávky prostřednictvím internetového obchodu či internetové aplikace (e</w:t>
      </w:r>
      <w:r w:rsidRPr="002E0A05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="00C5450A" w:rsidRPr="002E0A05">
        <w:rPr>
          <w:rFonts w:asciiTheme="minorHAnsi" w:hAnsiTheme="minorHAnsi" w:cstheme="minorHAnsi"/>
          <w:i/>
          <w:color w:val="FF0000"/>
          <w:szCs w:val="22"/>
        </w:rPr>
        <w:t>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do</w:t>
      </w:r>
      <w:r w:rsidR="003577A1">
        <w:rPr>
          <w:rFonts w:asciiTheme="minorHAnsi" w:hAnsiTheme="minorHAnsi" w:cstheme="minorHAnsi"/>
          <w:i/>
          <w:color w:val="FF0000"/>
          <w:szCs w:val="22"/>
        </w:rPr>
        <w:t> </w:t>
      </w:r>
      <w:r w:rsidR="002E0A05">
        <w:rPr>
          <w:rFonts w:asciiTheme="minorHAnsi" w:hAnsiTheme="minorHAnsi" w:cstheme="minorHAnsi"/>
          <w:i/>
          <w:color w:val="FF0000"/>
          <w:szCs w:val="22"/>
        </w:rPr>
        <w:t>čl</w:t>
      </w:r>
      <w:r w:rsidR="002F642C">
        <w:rPr>
          <w:rFonts w:asciiTheme="minorHAnsi" w:hAnsiTheme="minorHAnsi" w:cstheme="minorHAnsi"/>
          <w:i/>
          <w:color w:val="FF0000"/>
          <w:szCs w:val="22"/>
        </w:rPr>
        <w:t>.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VII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Kupní smlouvy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doplněna internetová adresa, na které bude internetový obchod či internetová aplikace (e-shop) dostupný. V opačném případě bude údaj o</w:t>
      </w:r>
      <w:r w:rsidR="009C1B71" w:rsidRPr="002E0A05">
        <w:rPr>
          <w:rFonts w:asciiTheme="minorHAnsi" w:hAnsiTheme="minorHAnsi" w:cstheme="minorHAnsi"/>
          <w:i/>
          <w:color w:val="FF0000"/>
          <w:szCs w:val="22"/>
        </w:rPr>
        <w:t> 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možnosti činit objednávky prostřednictvím internetového obchodu či internetové aplikace (e-shop) z 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="002E0A05"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 Kupní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odstraněn.</w:t>
      </w:r>
    </w:p>
    <w:p w14:paraId="47BE031F" w14:textId="77777777" w:rsidR="007D715F" w:rsidRPr="008C4F96" w:rsidRDefault="007D715F" w:rsidP="00AE07E5">
      <w:pPr>
        <w:suppressAutoHyphens/>
        <w:spacing w:line="264" w:lineRule="auto"/>
        <w:jc w:val="both"/>
        <w:rPr>
          <w:rFonts w:asciiTheme="minorHAnsi" w:hAnsiTheme="minorHAnsi" w:cstheme="minorHAnsi"/>
          <w:i/>
          <w:szCs w:val="22"/>
        </w:rPr>
      </w:pPr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1D9F60FF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lastRenderedPageBreak/>
        <w:t>vymezení</w:t>
      </w:r>
      <w:r w:rsidR="001F1288" w:rsidRPr="001F1288">
        <w:rPr>
          <w:rFonts w:asciiTheme="minorHAnsi" w:hAnsiTheme="minorHAnsi" w:cstheme="minorHAnsi"/>
          <w:bCs/>
          <w:szCs w:val="22"/>
        </w:rPr>
        <w:t xml:space="preserve"> </w:t>
      </w:r>
      <w:r w:rsidR="001F1288" w:rsidRPr="00FD2E08">
        <w:rPr>
          <w:rFonts w:asciiTheme="minorHAnsi" w:hAnsiTheme="minorHAnsi" w:cstheme="minorHAnsi"/>
          <w:bCs/>
          <w:szCs w:val="22"/>
        </w:rPr>
        <w:t>jednotlivých druhů Předmětu koupě</w:t>
      </w:r>
      <w:r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1F1288">
        <w:rPr>
          <w:rFonts w:asciiTheme="minorHAnsi" w:hAnsiTheme="minorHAnsi" w:cstheme="minorHAnsi"/>
          <w:bCs/>
          <w:szCs w:val="22"/>
        </w:rPr>
        <w:t xml:space="preserve">a požadovaného množství kusů, případně </w:t>
      </w:r>
      <w:r w:rsidRPr="00FD2E08">
        <w:rPr>
          <w:rFonts w:asciiTheme="minorHAnsi" w:hAnsiTheme="minorHAnsi" w:cstheme="minorHAnsi"/>
          <w:bCs/>
          <w:szCs w:val="22"/>
        </w:rPr>
        <w:t>balení;</w:t>
      </w:r>
    </w:p>
    <w:p w14:paraId="483EE087" w14:textId="14E29A4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62DCBF3B" w14:textId="77777777" w:rsidR="007D715F" w:rsidRPr="00FD2E08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CAB73C3" w14:textId="59ACA13B" w:rsidR="00164FCB" w:rsidRPr="00FD2E08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3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3"/>
      <w:r w:rsidRPr="00FD2E08">
        <w:rPr>
          <w:rFonts w:asciiTheme="minorHAnsi" w:hAnsiTheme="minorHAnsi" w:cstheme="minorHAnsi"/>
        </w:rPr>
        <w:t xml:space="preserve"> </w:t>
      </w:r>
    </w:p>
    <w:p w14:paraId="0B5CBD5B" w14:textId="27CFA098" w:rsidR="00C84960" w:rsidRPr="008C4F96" w:rsidRDefault="00C84960" w:rsidP="00AE07E5">
      <w:pPr>
        <w:numPr>
          <w:ilvl w:val="0"/>
          <w:numId w:val="56"/>
        </w:numPr>
        <w:spacing w:before="240" w:line="264" w:lineRule="auto"/>
        <w:jc w:val="both"/>
        <w:rPr>
          <w:rFonts w:asciiTheme="minorHAnsi" w:hAnsiTheme="minorHAnsi" w:cstheme="minorHAnsi"/>
        </w:rPr>
      </w:pPr>
      <w:bookmarkStart w:id="34" w:name="_Ref74648716"/>
      <w:r w:rsidRPr="008C4F96">
        <w:rPr>
          <w:rFonts w:asciiTheme="minorHAnsi" w:hAnsiTheme="minorHAnsi" w:cstheme="minorHAnsi"/>
          <w:szCs w:val="22"/>
        </w:rPr>
        <w:t xml:space="preserve">Nedosahuje-li množství Předmětu koupě, objednané jednou objednávkou, hodnoty 1 500,- Kč bez DPH, je Kupující povinen uhradit vedle </w:t>
      </w:r>
      <w:r w:rsidR="009B4288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 xml:space="preserve"> rovněž sjednanou cenu za dopravu 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související náklady ve výši </w:t>
      </w:r>
      <w:r w:rsidR="00E14035">
        <w:rPr>
          <w:rFonts w:asciiTheme="minorHAnsi" w:hAnsiTheme="minorHAnsi" w:cstheme="minorHAnsi"/>
          <w:szCs w:val="22"/>
        </w:rPr>
        <w:t>10</w:t>
      </w:r>
      <w:r w:rsidRPr="008C4F96">
        <w:rPr>
          <w:rFonts w:asciiTheme="minorHAnsi" w:hAnsiTheme="minorHAnsi" w:cstheme="minorHAnsi"/>
          <w:szCs w:val="22"/>
        </w:rPr>
        <w:t>0 Kč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Pr="008C4F96">
        <w:rPr>
          <w:rFonts w:asciiTheme="minorHAnsi" w:hAnsiTheme="minorHAnsi" w:cstheme="minorHAnsi"/>
          <w:szCs w:val="22"/>
        </w:rPr>
        <w:t>“).</w:t>
      </w:r>
      <w:bookmarkEnd w:id="34"/>
    </w:p>
    <w:p w14:paraId="1CB65771" w14:textId="77777777" w:rsidR="00365BA5" w:rsidRPr="008C4F96" w:rsidRDefault="00365BA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5F6BE84C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>, případnou Cenu za dopravu</w:t>
      </w:r>
      <w:r w:rsidRPr="00FD2E08">
        <w:rPr>
          <w:rFonts w:asciiTheme="minorHAnsi" w:hAnsiTheme="minorHAnsi" w:cstheme="minorHAnsi"/>
        </w:rPr>
        <w:t xml:space="preserve"> 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105F2A3F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Záruční doba na odevzdané části Předmětu koupě </w:t>
      </w:r>
      <w:r w:rsidR="007210A3" w:rsidRPr="00FD2E08">
        <w:rPr>
          <w:rFonts w:asciiTheme="minorHAnsi" w:hAnsiTheme="minorHAnsi" w:cstheme="minorHAnsi"/>
        </w:rPr>
        <w:t xml:space="preserve">počíná </w:t>
      </w:r>
      <w:r w:rsidRPr="00FD2E08">
        <w:rPr>
          <w:rFonts w:asciiTheme="minorHAnsi" w:hAnsiTheme="minorHAnsi" w:cstheme="minorHAnsi"/>
        </w:rPr>
        <w:t>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bookmarkEnd w:id="29"/>
    <w:p w14:paraId="4A6A15A1" w14:textId="77777777" w:rsidR="00365BA5" w:rsidRPr="00FD2E08" w:rsidRDefault="00365BA5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D2CB68" w14:textId="76531930" w:rsidR="009C3E54" w:rsidRPr="00FD2E08" w:rsidRDefault="009C3E5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35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End w:id="35"/>
    </w:p>
    <w:p w14:paraId="2BD23E6F" w14:textId="77777777" w:rsidR="009C3E54" w:rsidRPr="00FD2E08" w:rsidRDefault="009C3E54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BB1E025" w14:textId="257CFE47" w:rsidR="009C3E54" w:rsidRPr="00DF18B3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6" w:name="_Ref74649173"/>
      <w:bookmarkStart w:id="37" w:name="_Ref26258218"/>
      <w:bookmarkStart w:id="38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</w:t>
      </w:r>
      <w:r w:rsidR="00C278DD">
        <w:rPr>
          <w:rFonts w:asciiTheme="minorHAnsi" w:hAnsiTheme="minorHAnsi" w:cstheme="minorHAnsi"/>
          <w:szCs w:val="22"/>
        </w:rPr>
        <w:t> </w:t>
      </w:r>
      <w:r w:rsidRPr="00DF18B3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C84960" w:rsidRPr="00DF18B3">
        <w:rPr>
          <w:rFonts w:asciiTheme="minorHAnsi" w:hAnsiTheme="minorHAnsi" w:cstheme="minorHAnsi"/>
          <w:szCs w:val="22"/>
        </w:rPr>
        <w:t> </w:t>
      </w:r>
      <w:r w:rsidR="00762B0E" w:rsidRPr="00DF18B3">
        <w:rPr>
          <w:rFonts w:asciiTheme="minorHAnsi" w:hAnsiTheme="minorHAnsi" w:cstheme="minorHAnsi"/>
          <w:szCs w:val="22"/>
        </w:rPr>
        <w:fldChar w:fldCharType="begin"/>
      </w:r>
      <w:r w:rsidR="00762B0E" w:rsidRPr="00DF18B3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DF18B3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DF18B3">
        <w:rPr>
          <w:rFonts w:asciiTheme="minorHAnsi" w:hAnsiTheme="minorHAnsi" w:cstheme="minorHAnsi"/>
          <w:szCs w:val="22"/>
        </w:rPr>
      </w:r>
      <w:r w:rsidR="00762B0E" w:rsidRPr="00DF18B3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DF18B3">
        <w:rPr>
          <w:rFonts w:asciiTheme="minorHAnsi" w:hAnsiTheme="minorHAnsi" w:cstheme="minorHAnsi"/>
          <w:szCs w:val="22"/>
        </w:rPr>
        <w:fldChar w:fldCharType="end"/>
      </w:r>
      <w:r w:rsidRPr="00DF18B3">
        <w:rPr>
          <w:rFonts w:asciiTheme="minorHAnsi" w:hAnsiTheme="minorHAnsi" w:cstheme="minorHAnsi"/>
          <w:szCs w:val="22"/>
        </w:rPr>
        <w:t xml:space="preserve"> Kupní smlouvy nejpozději do </w:t>
      </w:r>
      <w:r w:rsidR="00927889">
        <w:rPr>
          <w:rFonts w:asciiTheme="minorHAnsi" w:hAnsiTheme="minorHAnsi" w:cstheme="minorHAnsi"/>
          <w:b/>
          <w:bCs/>
          <w:szCs w:val="22"/>
          <w:lang w:eastAsia="en-US" w:bidi="en-US"/>
        </w:rPr>
        <w:t>30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. </w:t>
      </w:r>
      <w:r w:rsidR="00927889">
        <w:rPr>
          <w:rFonts w:asciiTheme="minorHAnsi" w:hAnsiTheme="minorHAnsi" w:cstheme="minorHAnsi"/>
          <w:b/>
          <w:bCs/>
          <w:szCs w:val="22"/>
          <w:lang w:eastAsia="en-US" w:bidi="en-US"/>
        </w:rPr>
        <w:t>9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>. 2025</w:t>
      </w:r>
      <w:r w:rsidRPr="00DF18B3">
        <w:rPr>
          <w:rFonts w:asciiTheme="minorHAnsi" w:hAnsiTheme="minorHAnsi" w:cstheme="minorHAnsi"/>
          <w:szCs w:val="22"/>
          <w:lang w:eastAsia="en-US" w:bidi="en-US"/>
        </w:rPr>
        <w:t>.</w:t>
      </w:r>
      <w:bookmarkEnd w:id="36"/>
      <w:r w:rsidRPr="00DF18B3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bookmarkEnd w:id="37"/>
    </w:p>
    <w:p w14:paraId="799FDA5C" w14:textId="77777777" w:rsidR="009C3E54" w:rsidRPr="00FD2E08" w:rsidRDefault="009C3E5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489079E" w14:textId="05083DC0" w:rsidR="009C3E54" w:rsidRPr="008C4F96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39" w:name="_Ref26258321"/>
      <w:r w:rsidRPr="00FD2E08">
        <w:rPr>
          <w:rFonts w:asciiTheme="minorHAnsi" w:hAnsiTheme="minorHAnsi" w:cstheme="minorHAnsi"/>
        </w:rPr>
        <w:t xml:space="preserve">Prodávající je povinen odevzdat Předmět koupě v </w:t>
      </w:r>
      <w:r w:rsidRPr="007210A3">
        <w:rPr>
          <w:rFonts w:asciiTheme="minorHAnsi" w:hAnsiTheme="minorHAnsi" w:cstheme="minorHAnsi"/>
        </w:rPr>
        <w:t>místě plnění</w:t>
      </w:r>
      <w:r w:rsidR="007210A3" w:rsidRPr="007210A3">
        <w:rPr>
          <w:rFonts w:asciiTheme="minorHAnsi" w:hAnsiTheme="minorHAnsi" w:cstheme="minorHAnsi"/>
        </w:rPr>
        <w:t xml:space="preserve"> dle čl.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_Ref81294722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</w:t>
      </w:r>
      <w:r w:rsidR="004C135F">
        <w:rPr>
          <w:rFonts w:asciiTheme="minorHAnsi" w:hAnsiTheme="minorHAnsi" w:cstheme="minorHAnsi"/>
        </w:rPr>
        <w:fldChar w:fldCharType="end"/>
      </w:r>
      <w:r w:rsidR="007210A3" w:rsidRPr="004C135F">
        <w:rPr>
          <w:rFonts w:asciiTheme="minorHAnsi" w:hAnsiTheme="minorHAnsi" w:cstheme="minorHAnsi"/>
        </w:rPr>
        <w:t xml:space="preserve"> odst.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_Ref74648470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4C135F">
        <w:rPr>
          <w:rFonts w:asciiTheme="minorHAnsi" w:hAnsiTheme="minorHAnsi" w:cstheme="minorHAnsi"/>
        </w:rPr>
        <w:fldChar w:fldCharType="end"/>
      </w:r>
      <w:r w:rsidRPr="007210A3">
        <w:rPr>
          <w:rFonts w:asciiTheme="minorHAnsi" w:hAnsiTheme="minorHAnsi" w:cstheme="minorHAnsi"/>
        </w:rPr>
        <w:t xml:space="preserve"> v pracovní den</w:t>
      </w:r>
      <w:r w:rsidRPr="00FD2E08">
        <w:rPr>
          <w:rFonts w:asciiTheme="minorHAnsi" w:hAnsiTheme="minorHAnsi" w:cstheme="minorHAnsi"/>
        </w:rPr>
        <w:t xml:space="preserve">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9"/>
    </w:p>
    <w:bookmarkEnd w:id="38"/>
    <w:p w14:paraId="17F5E62F" w14:textId="77777777" w:rsidR="009C3E54" w:rsidRPr="008C4F96" w:rsidRDefault="009C3E5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447B00F" w14:textId="29F56275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40" w:name="_Hlk26264247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>dodá-li Předmět koupě nejblíže následující pracovní den v časovém rozmezí podle</w:t>
      </w:r>
      <w:r w:rsidR="00C278DD">
        <w:rPr>
          <w:rFonts w:asciiTheme="minorHAnsi" w:hAnsiTheme="minorHAnsi" w:cstheme="minorHAnsi"/>
        </w:rPr>
        <w:t> </w:t>
      </w:r>
      <w:r w:rsidR="00741AF3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 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7B7E16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</w:rPr>
        <w:t xml:space="preserve"> Kupní smlouvy.</w:t>
      </w:r>
    </w:p>
    <w:bookmarkEnd w:id="40"/>
    <w:p w14:paraId="75921B56" w14:textId="07C2669E" w:rsidR="00020C8E" w:rsidRPr="00FD2E08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EE2BDAA" w14:textId="4460C906" w:rsidR="00C84C98" w:rsidRDefault="00C84C98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1" w:name="_Ref380600013"/>
      <w:bookmarkStart w:id="42" w:name="_Ref380654090"/>
      <w:bookmarkStart w:id="43" w:name="_Toc380671106"/>
      <w:bookmarkStart w:id="44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466F028F" w14:textId="77777777" w:rsidR="00C84C98" w:rsidRDefault="00C84C98" w:rsidP="00C84C98">
      <w:pPr>
        <w:rPr>
          <w:lang w:eastAsia="ar-SA"/>
        </w:rPr>
      </w:pPr>
    </w:p>
    <w:p w14:paraId="79143E53" w14:textId="16D12B3E" w:rsidR="00C84C98" w:rsidRDefault="00C84C98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Dojde-li v průběhu plnění z </w:t>
      </w:r>
      <w:r w:rsidR="006847E5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upní smlouvy k dočasnému výpadku </w:t>
      </w:r>
      <w:r w:rsidR="005B5C5B">
        <w:rPr>
          <w:rFonts w:asciiTheme="minorHAnsi" w:hAnsiTheme="minorHAnsi" w:cstheme="minorHAnsi"/>
          <w:szCs w:val="22"/>
        </w:rPr>
        <w:t>v zásobování</w:t>
      </w:r>
      <w:r>
        <w:rPr>
          <w:rFonts w:asciiTheme="minorHAnsi" w:hAnsiTheme="minorHAnsi" w:cstheme="minorHAnsi"/>
          <w:szCs w:val="22"/>
        </w:rPr>
        <w:t xml:space="preserve"> některé z</w:t>
      </w:r>
      <w:r w:rsidR="005B5C5B">
        <w:rPr>
          <w:rFonts w:asciiTheme="minorHAnsi" w:hAnsiTheme="minorHAnsi" w:cstheme="minorHAnsi"/>
          <w:szCs w:val="22"/>
        </w:rPr>
        <w:t xml:space="preserve"> položek Předmětu koupě </w:t>
      </w:r>
      <w:r>
        <w:rPr>
          <w:rFonts w:asciiTheme="minorHAnsi" w:hAnsiTheme="minorHAnsi" w:cstheme="minorHAnsi"/>
          <w:szCs w:val="22"/>
        </w:rPr>
        <w:t>specifikovan</w:t>
      </w:r>
      <w:r w:rsidR="00C03FD4">
        <w:rPr>
          <w:rFonts w:asciiTheme="minorHAnsi" w:hAnsiTheme="minorHAnsi" w:cstheme="minorHAnsi"/>
          <w:szCs w:val="22"/>
        </w:rPr>
        <w:t>é</w:t>
      </w:r>
      <w:r>
        <w:rPr>
          <w:rFonts w:asciiTheme="minorHAnsi" w:hAnsiTheme="minorHAnsi" w:cstheme="minorHAnsi"/>
          <w:szCs w:val="22"/>
        </w:rPr>
        <w:t xml:space="preserve"> v Příloze č. </w:t>
      </w:r>
      <w:r w:rsidR="005B5C5B">
        <w:rPr>
          <w:rFonts w:asciiTheme="minorHAnsi" w:hAnsiTheme="minorHAnsi" w:cstheme="minorHAnsi"/>
          <w:szCs w:val="22"/>
        </w:rPr>
        <w:t>2</w:t>
      </w:r>
      <w:r w:rsidR="00C03FD4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 xml:space="preserve">, a to tak, že Prodávající </w:t>
      </w:r>
      <w:r w:rsidR="002A498B">
        <w:rPr>
          <w:rFonts w:asciiTheme="minorHAnsi" w:hAnsiTheme="minorHAnsi" w:cstheme="minorHAnsi"/>
          <w:szCs w:val="22"/>
        </w:rPr>
        <w:t>není</w:t>
      </w:r>
      <w:r w:rsidR="005B5C5B">
        <w:rPr>
          <w:rFonts w:asciiTheme="minorHAnsi" w:hAnsiTheme="minorHAnsi" w:cstheme="minorHAnsi"/>
          <w:szCs w:val="22"/>
        </w:rPr>
        <w:t xml:space="preserve"> schopen dodržet lhůtu uvedenou v</w:t>
      </w:r>
      <w:r w:rsidR="007B7E16">
        <w:rPr>
          <w:rFonts w:asciiTheme="minorHAnsi" w:hAnsiTheme="minorHAnsi" w:cstheme="minorHAnsi"/>
          <w:szCs w:val="22"/>
        </w:rPr>
        <w:t> </w:t>
      </w:r>
      <w:r w:rsidR="005B5C5B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5B5C5B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5B5C5B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_Ref12872449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CA0B9A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>, je Prodávající povinen Kupujícímu navrhn</w:t>
      </w:r>
      <w:r w:rsidR="006847E5">
        <w:rPr>
          <w:rFonts w:asciiTheme="minorHAnsi" w:hAnsiTheme="minorHAnsi" w:cstheme="minorHAnsi"/>
          <w:szCs w:val="22"/>
        </w:rPr>
        <w:t>o</w:t>
      </w:r>
      <w:r w:rsidR="005B5C5B">
        <w:rPr>
          <w:rFonts w:asciiTheme="minorHAnsi" w:hAnsiTheme="minorHAnsi" w:cstheme="minorHAnsi"/>
          <w:szCs w:val="22"/>
        </w:rPr>
        <w:t xml:space="preserve">ut </w:t>
      </w:r>
      <w:r w:rsidR="00C03FD4">
        <w:rPr>
          <w:rFonts w:asciiTheme="minorHAnsi" w:hAnsiTheme="minorHAnsi" w:cstheme="minorHAnsi"/>
          <w:szCs w:val="22"/>
        </w:rPr>
        <w:t xml:space="preserve">pro takovouto položku Předmětu koupě </w:t>
      </w:r>
      <w:r w:rsidR="005B5C5B">
        <w:rPr>
          <w:rFonts w:asciiTheme="minorHAnsi" w:hAnsiTheme="minorHAnsi" w:cstheme="minorHAnsi"/>
          <w:szCs w:val="22"/>
        </w:rPr>
        <w:t>adekvátní náhradu za cenu nikoliv vyšší, než je u nahrazované položky Předmětu koupě</w:t>
      </w:r>
      <w:r w:rsidR="00156FBC">
        <w:rPr>
          <w:rFonts w:asciiTheme="minorHAnsi" w:hAnsiTheme="minorHAnsi" w:cstheme="minorHAnsi"/>
          <w:szCs w:val="22"/>
        </w:rPr>
        <w:t xml:space="preserve"> uvedené v Příloze č. 3 Kupní smlouvy</w:t>
      </w:r>
      <w:r w:rsidR="00251971">
        <w:rPr>
          <w:rFonts w:asciiTheme="minorHAnsi" w:hAnsiTheme="minorHAnsi" w:cstheme="minorHAnsi"/>
          <w:szCs w:val="22"/>
        </w:rPr>
        <w:t xml:space="preserve"> (dále jako „</w:t>
      </w:r>
      <w:r w:rsidR="00251971" w:rsidRPr="00DF18B3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="00251971">
        <w:rPr>
          <w:rFonts w:asciiTheme="minorHAnsi" w:hAnsiTheme="minorHAnsi" w:cstheme="minorHAnsi"/>
          <w:szCs w:val="22"/>
        </w:rPr>
        <w:t>“)</w:t>
      </w:r>
      <w:r w:rsidR="005B5C5B">
        <w:rPr>
          <w:rFonts w:asciiTheme="minorHAnsi" w:hAnsiTheme="minorHAnsi" w:cstheme="minorHAnsi"/>
          <w:szCs w:val="22"/>
        </w:rPr>
        <w:t xml:space="preserve">. </w:t>
      </w:r>
      <w:r w:rsidR="00E41B1A">
        <w:rPr>
          <w:rFonts w:asciiTheme="minorHAnsi" w:hAnsiTheme="minorHAnsi" w:cstheme="minorHAnsi"/>
          <w:szCs w:val="22"/>
        </w:rPr>
        <w:t xml:space="preserve">Kupující je oprávněn nabízenou náhradu </w:t>
      </w:r>
      <w:r w:rsidR="00251971">
        <w:rPr>
          <w:rFonts w:asciiTheme="minorHAnsi" w:hAnsiTheme="minorHAnsi" w:cstheme="minorHAnsi"/>
          <w:szCs w:val="22"/>
        </w:rPr>
        <w:t xml:space="preserve">bez uvedení důvodu </w:t>
      </w:r>
      <w:r w:rsidR="00E41B1A">
        <w:rPr>
          <w:rFonts w:asciiTheme="minorHAnsi" w:hAnsiTheme="minorHAnsi" w:cstheme="minorHAnsi"/>
          <w:szCs w:val="22"/>
        </w:rPr>
        <w:t>odmítnout.</w:t>
      </w:r>
    </w:p>
    <w:p w14:paraId="7062B717" w14:textId="77777777" w:rsidR="00C03FD4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5724D45" w14:textId="62797F0E" w:rsidR="00C03FD4" w:rsidRDefault="00251971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Nabízená</w:t>
      </w:r>
      <w:r w:rsidR="00CA0B9A">
        <w:rPr>
          <w:rFonts w:asciiTheme="minorHAnsi" w:hAnsiTheme="minorHAnsi" w:cstheme="minorHAnsi"/>
          <w:szCs w:val="22"/>
        </w:rPr>
        <w:t xml:space="preserve"> náhrada musí splňovat minimální technickou specifikaci uvedenou v Příloze č. 2 Kupní smlouvy. Prodávající je oprávněn Kupujícímu nabídnout kvalitativně lepší řešení</w:t>
      </w:r>
      <w:r w:rsidR="00E41B1A">
        <w:rPr>
          <w:rFonts w:asciiTheme="minorHAnsi" w:hAnsiTheme="minorHAnsi" w:cstheme="minorHAnsi"/>
          <w:szCs w:val="22"/>
        </w:rPr>
        <w:t>, toto se netýká takové specifikace, která je navázána na případné velkosti zásobníků, pro které je Předmět koupě určen.</w:t>
      </w:r>
    </w:p>
    <w:p w14:paraId="123C1418" w14:textId="77777777" w:rsidR="00E41B1A" w:rsidRDefault="00E41B1A" w:rsidP="00DF18B3">
      <w:pPr>
        <w:pStyle w:val="Odstavecseseznamem"/>
        <w:rPr>
          <w:rFonts w:asciiTheme="minorHAnsi" w:hAnsiTheme="minorHAnsi" w:cstheme="minorHAnsi"/>
          <w:szCs w:val="22"/>
        </w:rPr>
      </w:pPr>
    </w:p>
    <w:p w14:paraId="5B421C14" w14:textId="11E93003" w:rsidR="00E41B1A" w:rsidRDefault="00E41B1A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 případě, že Kupující nabízenou náhradu odmítne</w:t>
      </w:r>
      <w:r w:rsidR="008221EA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D77D1E">
        <w:rPr>
          <w:rFonts w:asciiTheme="minorHAnsi" w:hAnsiTheme="minorHAnsi" w:cstheme="minorHAnsi"/>
          <w:szCs w:val="22"/>
        </w:rPr>
        <w:t xml:space="preserve">bude mu snížen rozsah požadovaného plnění </w:t>
      </w:r>
      <w:r w:rsidR="002A498B">
        <w:rPr>
          <w:rFonts w:asciiTheme="minorHAnsi" w:hAnsiTheme="minorHAnsi" w:cstheme="minorHAnsi"/>
          <w:szCs w:val="22"/>
        </w:rPr>
        <w:t xml:space="preserve">o množství uvedené v objednávce </w:t>
      </w:r>
      <w:r w:rsidR="00D77D1E">
        <w:rPr>
          <w:rFonts w:asciiTheme="minorHAnsi" w:hAnsiTheme="minorHAnsi" w:cstheme="minorHAnsi"/>
          <w:szCs w:val="22"/>
        </w:rPr>
        <w:t xml:space="preserve">u příslušné položky Předmětu koupě uvedený v Příloze č. 1 </w:t>
      </w:r>
      <w:r w:rsidR="00D77D1E">
        <w:rPr>
          <w:rFonts w:asciiTheme="minorHAnsi" w:hAnsiTheme="minorHAnsi" w:cstheme="minorHAnsi"/>
          <w:szCs w:val="22"/>
        </w:rPr>
        <w:t>pro účely splnění povinnosti Kupujícího plynoucí z</w:t>
      </w:r>
      <w:r w:rsidR="007B7E16">
        <w:rPr>
          <w:rFonts w:asciiTheme="minorHAnsi" w:hAnsiTheme="minorHAnsi" w:cstheme="minorHAnsi"/>
          <w:szCs w:val="22"/>
        </w:rPr>
        <w:t> </w:t>
      </w:r>
      <w:r w:rsidR="00D77D1E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D77D1E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_Ref176421121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Kupní smlouvy.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097F6A65" w14:textId="77777777" w:rsidR="00C03FD4" w:rsidRPr="00C84C98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12F9993" w14:textId="027D6044" w:rsidR="007F22C9" w:rsidRPr="00FD2E08" w:rsidRDefault="00AF2E6C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5" w:name="_Ref1882817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1"/>
      <w:bookmarkEnd w:id="42"/>
      <w:bookmarkEnd w:id="43"/>
      <w:bookmarkEnd w:id="44"/>
      <w:bookmarkEnd w:id="45"/>
    </w:p>
    <w:p w14:paraId="1A233C1A" w14:textId="77777777" w:rsidR="00020C8E" w:rsidRPr="00FD2E08" w:rsidRDefault="00020C8E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6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6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6E1A28FD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2F642C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F642C">
        <w:rPr>
          <w:rFonts w:asciiTheme="minorHAnsi" w:hAnsiTheme="minorHAnsi" w:cstheme="minorHAnsi"/>
          <w:szCs w:val="22"/>
        </w:rPr>
        <w:br/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odst.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586E69" w:rsidRPr="00FD2E08">
        <w:rPr>
          <w:rFonts w:asciiTheme="minorHAnsi" w:hAnsiTheme="minorHAnsi" w:cstheme="minorHAnsi"/>
        </w:rPr>
        <w:t>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7A47E120" w14:textId="77777777" w:rsidR="00AF2E6C" w:rsidRPr="00FD2E08" w:rsidRDefault="00AF2E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2947127" w14:textId="77777777" w:rsidR="00B83F1D" w:rsidRPr="008C4F96" w:rsidRDefault="00B83F1D" w:rsidP="00AE07E5">
      <w:pPr>
        <w:numPr>
          <w:ilvl w:val="0"/>
          <w:numId w:val="58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03C5A7A2" w14:textId="77777777" w:rsidR="00B83F1D" w:rsidRPr="008C4F96" w:rsidRDefault="00B83F1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0BCA9BF" w14:textId="2794E985" w:rsidR="001D0F7C" w:rsidRPr="008C4F96" w:rsidRDefault="008D02AF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70C8F18E" w14:textId="77777777" w:rsidR="00AA309A" w:rsidRPr="008C4F96" w:rsidRDefault="00AA309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7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7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57FE8B59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D7FFF63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DA90EBE" w14:textId="572B4A23" w:rsidR="001D0F7C" w:rsidRPr="00DE3B94" w:rsidRDefault="00284869" w:rsidP="00DE3B94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8" w:name="_Ref383438877"/>
      <w:r w:rsidRPr="00DE3B94">
        <w:rPr>
          <w:rFonts w:asciiTheme="minorHAnsi" w:hAnsiTheme="minorHAnsi" w:cstheme="minorHAnsi"/>
          <w:sz w:val="22"/>
        </w:rPr>
        <w:t>P</w:t>
      </w:r>
      <w:r w:rsidR="008A1865" w:rsidRPr="00DE3B94">
        <w:rPr>
          <w:rFonts w:asciiTheme="minorHAnsi" w:hAnsiTheme="minorHAnsi" w:cstheme="minorHAnsi"/>
          <w:sz w:val="22"/>
        </w:rPr>
        <w:t>rodávající nesplní</w:t>
      </w:r>
      <w:r w:rsidR="001D0F7C" w:rsidRPr="00DE3B94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DE3B94">
        <w:rPr>
          <w:rFonts w:asciiTheme="minorHAnsi" w:hAnsiTheme="minorHAnsi" w:cstheme="minorHAnsi"/>
          <w:sz w:val="22"/>
        </w:rPr>
        <w:t>podle</w:t>
      </w:r>
      <w:r w:rsidR="004A1751" w:rsidRPr="00DE3B94">
        <w:rPr>
          <w:rFonts w:asciiTheme="minorHAnsi" w:hAnsiTheme="minorHAnsi" w:cstheme="minorHAnsi"/>
          <w:sz w:val="22"/>
        </w:rPr>
        <w:t xml:space="preserve"> čl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4A1751" w:rsidRPr="00DE3B94">
        <w:rPr>
          <w:rFonts w:asciiTheme="minorHAnsi" w:hAnsiTheme="minorHAnsi" w:cstheme="minorHAnsi"/>
          <w:sz w:val="22"/>
        </w:rPr>
        <w:t xml:space="preserve"> </w:t>
      </w:r>
      <w:r w:rsidR="006D61F0" w:rsidRPr="00DE3B94">
        <w:rPr>
          <w:rFonts w:asciiTheme="minorHAnsi" w:hAnsiTheme="minorHAnsi" w:cstheme="minorHAnsi"/>
          <w:sz w:val="22"/>
        </w:rPr>
        <w:fldChar w:fldCharType="begin"/>
      </w:r>
      <w:r w:rsidR="006D61F0" w:rsidRPr="00DE3B94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DE3B94">
        <w:rPr>
          <w:rFonts w:asciiTheme="minorHAnsi" w:hAnsiTheme="minorHAnsi" w:cstheme="minorHAnsi"/>
          <w:sz w:val="22"/>
        </w:rPr>
      </w:r>
      <w:r w:rsidR="006D61F0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IV</w:t>
      </w:r>
      <w:r w:rsidR="006D61F0" w:rsidRPr="00DE3B94">
        <w:rPr>
          <w:rFonts w:asciiTheme="minorHAnsi" w:hAnsiTheme="minorHAnsi" w:cstheme="minorHAnsi"/>
          <w:sz w:val="22"/>
        </w:rPr>
        <w:fldChar w:fldCharType="end"/>
      </w:r>
      <w:r w:rsidR="001D0F7C" w:rsidRPr="00DE3B94">
        <w:rPr>
          <w:rFonts w:asciiTheme="minorHAnsi" w:hAnsiTheme="minorHAnsi" w:cstheme="minorHAnsi"/>
          <w:sz w:val="22"/>
        </w:rPr>
        <w:t xml:space="preserve"> odst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1D0F7C" w:rsidRPr="00DE3B94">
        <w:rPr>
          <w:rFonts w:asciiTheme="minorHAnsi" w:hAnsiTheme="minorHAnsi" w:cstheme="minorHAnsi"/>
          <w:sz w:val="22"/>
        </w:rPr>
        <w:t xml:space="preserve"> </w:t>
      </w:r>
      <w:r w:rsidR="004A1751" w:rsidRPr="00DE3B94">
        <w:rPr>
          <w:rFonts w:asciiTheme="minorHAnsi" w:hAnsiTheme="minorHAnsi" w:cstheme="minorHAnsi"/>
          <w:sz w:val="22"/>
        </w:rPr>
        <w:fldChar w:fldCharType="begin"/>
      </w:r>
      <w:r w:rsidR="004A1751" w:rsidRPr="00DE3B94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DE3B94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DE3B94">
        <w:rPr>
          <w:rFonts w:asciiTheme="minorHAnsi" w:hAnsiTheme="minorHAnsi" w:cstheme="minorHAnsi"/>
          <w:sz w:val="22"/>
        </w:rPr>
      </w:r>
      <w:r w:rsidR="004A1751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3</w:t>
      </w:r>
      <w:r w:rsidR="004A1751" w:rsidRPr="00DE3B94">
        <w:rPr>
          <w:rFonts w:asciiTheme="minorHAnsi" w:hAnsiTheme="minorHAnsi" w:cstheme="minorHAnsi"/>
          <w:sz w:val="22"/>
        </w:rPr>
        <w:fldChar w:fldCharType="end"/>
      </w:r>
      <w:r w:rsidRPr="00DE3B94">
        <w:rPr>
          <w:rFonts w:asciiTheme="minorHAnsi" w:hAnsiTheme="minorHAnsi" w:cstheme="minorHAnsi"/>
          <w:sz w:val="24"/>
        </w:rPr>
        <w:t xml:space="preserve"> </w:t>
      </w:r>
      <w:r w:rsidRPr="00DE3B94">
        <w:rPr>
          <w:rFonts w:asciiTheme="minorHAnsi" w:hAnsiTheme="minorHAnsi" w:cstheme="minorHAnsi"/>
          <w:sz w:val="22"/>
        </w:rPr>
        <w:t>Kupní</w:t>
      </w:r>
      <w:r w:rsidR="001D0F7C" w:rsidRPr="00DE3B94">
        <w:rPr>
          <w:rFonts w:asciiTheme="minorHAnsi" w:hAnsiTheme="minorHAnsi" w:cstheme="minorHAnsi"/>
          <w:sz w:val="22"/>
        </w:rPr>
        <w:t xml:space="preserve"> smlouvy.</w:t>
      </w:r>
      <w:bookmarkEnd w:id="48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3D0256C1" w14:textId="77777777" w:rsidR="001D0F7C" w:rsidRPr="00FD2E08" w:rsidRDefault="001D0F7C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9" w:name="_Toc380671107"/>
    </w:p>
    <w:p w14:paraId="1DC70E38" w14:textId="07BBAFE0" w:rsidR="007F22C9" w:rsidRPr="00FD2E08" w:rsidRDefault="00E070C1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0" w:name="_Toc383117519"/>
      <w:r w:rsidRPr="00FD2E08">
        <w:rPr>
          <w:rFonts w:asciiTheme="minorHAnsi" w:hAnsiTheme="minorHAnsi" w:cstheme="minorHAnsi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9"/>
      <w:bookmarkEnd w:id="50"/>
    </w:p>
    <w:p w14:paraId="78794797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6FEB631" w14:textId="652CCBC1" w:rsidR="008D02AF" w:rsidRPr="00FD2E08" w:rsidRDefault="007F22C9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nebo jeho části</w:t>
      </w:r>
      <w:r w:rsidRPr="00FD2E08">
        <w:rPr>
          <w:rFonts w:asciiTheme="minorHAnsi" w:hAnsiTheme="minorHAnsi" w:cstheme="minorHAnsi"/>
          <w:szCs w:val="22"/>
        </w:rPr>
        <w:t xml:space="preserve"> přechází na Kupujícího okamžikem, </w:t>
      </w:r>
      <w:r w:rsidR="00FB279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A10D38" w:rsidRPr="00FD2E08">
        <w:rPr>
          <w:rFonts w:asciiTheme="minorHAnsi" w:hAnsiTheme="minorHAnsi" w:cstheme="minorHAnsi"/>
          <w:szCs w:val="22"/>
        </w:rPr>
        <w:t xml:space="preserve">Kupní smlouvy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či</w:t>
      </w:r>
      <w:r w:rsidR="007B7E16">
        <w:rPr>
          <w:rFonts w:asciiTheme="minorHAnsi" w:hAnsiTheme="minorHAnsi" w:cstheme="minorHAnsi"/>
          <w:szCs w:val="22"/>
        </w:rPr>
        <w:t> </w:t>
      </w:r>
      <w:r w:rsidR="004268D6" w:rsidRPr="00FD2E08">
        <w:rPr>
          <w:rFonts w:asciiTheme="minorHAnsi" w:hAnsiTheme="minorHAnsi" w:cstheme="minorHAnsi"/>
          <w:szCs w:val="22"/>
        </w:rPr>
        <w:t>jeho část</w:t>
      </w:r>
      <w:r w:rsidR="00C2294C">
        <w:rPr>
          <w:rFonts w:asciiTheme="minorHAnsi" w:hAnsiTheme="minorHAnsi" w:cstheme="minorHAnsi"/>
          <w:szCs w:val="22"/>
        </w:rPr>
        <w:t xml:space="preserve"> 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</w:p>
    <w:p w14:paraId="19E1A0FF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51" w:name="_Toc380671108"/>
    </w:p>
    <w:p w14:paraId="7FEA1067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2" w:name="_Toc383117520"/>
      <w:r w:rsidRPr="008C4F96">
        <w:rPr>
          <w:rFonts w:asciiTheme="minorHAnsi" w:hAnsiTheme="minorHAnsi" w:cstheme="minorHAnsi"/>
          <w:szCs w:val="22"/>
        </w:rPr>
        <w:lastRenderedPageBreak/>
        <w:t>VADY PLNĚNÍ A ZÁRUKA</w:t>
      </w:r>
      <w:bookmarkEnd w:id="51"/>
      <w:bookmarkEnd w:id="52"/>
    </w:p>
    <w:p w14:paraId="51844158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9CBA59C" w14:textId="4967AB60" w:rsidR="007F22C9" w:rsidRPr="008C4F96" w:rsidRDefault="007F22C9" w:rsidP="00AE07E5">
      <w:pPr>
        <w:keepNext/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3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749D26F0" w14:textId="77777777" w:rsidR="00483D68" w:rsidRPr="008C4F96" w:rsidRDefault="00483D68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EBBA26" w14:textId="13BE18B5" w:rsidR="007F22C9" w:rsidRPr="00FD2E08" w:rsidRDefault="00CE3E03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380659994"/>
      <w:bookmarkStart w:id="55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4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</w:t>
      </w:r>
      <w:r w:rsidR="00344AD5">
        <w:rPr>
          <w:rFonts w:asciiTheme="minorHAnsi" w:hAnsiTheme="minorHAnsi" w:cstheme="minorHAnsi"/>
          <w:szCs w:val="22"/>
        </w:rPr>
        <w:t xml:space="preserve"> Kupujícímu</w:t>
      </w:r>
      <w:r w:rsidR="005D141D" w:rsidRPr="00FD2E08">
        <w:rPr>
          <w:rFonts w:asciiTheme="minorHAnsi" w:hAnsiTheme="minorHAnsi" w:cstheme="minorHAnsi"/>
          <w:szCs w:val="22"/>
        </w:rPr>
        <w:t>.</w:t>
      </w:r>
      <w:bookmarkEnd w:id="55"/>
    </w:p>
    <w:p w14:paraId="2D51327A" w14:textId="77777777" w:rsidR="00CE3E03" w:rsidRPr="00FD2E08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F0A30AA" w14:textId="77777777" w:rsidR="00EB0402" w:rsidRPr="00CA2642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CA2642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CA2642">
        <w:rPr>
          <w:rFonts w:asciiTheme="minorHAnsi" w:hAnsiTheme="minorHAnsi" w:cstheme="minorHAnsi"/>
          <w:szCs w:val="22"/>
        </w:rPr>
        <w:t xml:space="preserve">vadný, </w:t>
      </w:r>
      <w:r w:rsidRPr="00CA2642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0D6C3AC1" w14:textId="77777777" w:rsidR="0043528D" w:rsidRPr="008C4F96" w:rsidRDefault="0043528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D502CFE" w14:textId="77CDD2E2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6"/>
    </w:p>
    <w:p w14:paraId="27DAD268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0C6BA39" w14:textId="4A3E66D6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32E2D966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3BAFCD7" w14:textId="4821C511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77829553" w14:textId="77777777" w:rsidR="00CE3E03" w:rsidRPr="008C4F96" w:rsidRDefault="00CE3E03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AF19A7D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7" w:name="_Toc380671109"/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41C06502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0CEFCF07" w14:textId="48F723E5" w:rsidR="007F22C9" w:rsidRPr="008C4F96" w:rsidRDefault="003D3828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66E5F617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F1EB330" w14:textId="4D152245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77CD0250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EDEBB04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1B936FD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lastRenderedPageBreak/>
        <w:t>Má-li Předmět koupě vady, za které Prodávající odpovídá, má Kupující právo</w:t>
      </w:r>
      <w:bookmarkEnd w:id="60"/>
    </w:p>
    <w:p w14:paraId="6FEE03F4" w14:textId="26142384" w:rsidR="00867B5F" w:rsidRPr="008C4F96" w:rsidRDefault="00867B5F" w:rsidP="00AE07E5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53748C13" w14:textId="72F5567C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smlouvy.</w:t>
      </w:r>
    </w:p>
    <w:p w14:paraId="392E9569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26B52F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7BC575C" w14:textId="518B657B" w:rsidR="007F22C9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reklamaci. Provedenou volbu nemůže Kupující změnit bez souhlasu Prodávajícího; to neplatí, žádal-li Kupující opravu vady, která se ukáže jako neo</w:t>
      </w:r>
      <w:r w:rsidR="00E36004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BB7A144" w14:textId="77777777" w:rsidR="00F07C2E" w:rsidRDefault="00F07C2E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5A3F5BF5" w14:textId="06977CEB" w:rsidR="00F07C2E" w:rsidRPr="00F07C2E" w:rsidRDefault="00F07C2E" w:rsidP="00CF6E19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1" w:name="_Hlk196911503"/>
      <w:r w:rsidRPr="008C4F96">
        <w:rPr>
          <w:rFonts w:asciiTheme="minorHAnsi" w:hAnsiTheme="minorHAnsi" w:cstheme="minorHAnsi"/>
          <w:szCs w:val="22"/>
        </w:rPr>
        <w:t>Nesdělí-li Kupující Prodávajícímu, jaké právo si zvolil ani bez zbytečného odkladu poté, co jej k tomu Prodávající vyzval, musí Prodávající odstranit vady, a to podle své volby opravou nebo dodáním nového Předmětu koupě nebo jeho části; volba nesmí Kupujícímu způsobit nepřiměřené náklady.</w:t>
      </w:r>
      <w:bookmarkEnd w:id="61"/>
    </w:p>
    <w:p w14:paraId="7046268B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E41A34C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113EA16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62" w:name="_Toc380671110"/>
    </w:p>
    <w:p w14:paraId="2AC32C9C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63" w:name="_Toc383117522"/>
      <w:bookmarkStart w:id="64" w:name="_Ref81296180"/>
      <w:bookmarkStart w:id="65" w:name="_Ref81296197"/>
      <w:bookmarkStart w:id="66" w:name="_Ref81296230"/>
      <w:bookmarkStart w:id="67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2"/>
      <w:bookmarkEnd w:id="63"/>
      <w:bookmarkEnd w:id="64"/>
      <w:bookmarkEnd w:id="65"/>
      <w:bookmarkEnd w:id="66"/>
      <w:bookmarkEnd w:id="67"/>
    </w:p>
    <w:p w14:paraId="1C9332FE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617F757" w14:textId="16E59938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8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8"/>
    </w:p>
    <w:p w14:paraId="70789FD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9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9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83441781"/>
      <w:bookmarkStart w:id="71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70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1"/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2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od Kupní smlouvy odstoupit.</w:t>
      </w:r>
    </w:p>
    <w:p w14:paraId="7ABF1B8D" w14:textId="77777777" w:rsidR="002B2D24" w:rsidRPr="00FD2E08" w:rsidRDefault="002B2D24" w:rsidP="00AE07E5">
      <w:pPr>
        <w:spacing w:line="264" w:lineRule="auto"/>
        <w:ind w:left="1134"/>
        <w:jc w:val="both"/>
        <w:rPr>
          <w:rFonts w:asciiTheme="minorHAnsi" w:hAnsiTheme="minorHAnsi" w:cstheme="minorHAnsi"/>
          <w:szCs w:val="22"/>
        </w:rPr>
      </w:pPr>
    </w:p>
    <w:p w14:paraId="48B7B5B0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4AC1FF6C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F70ADF3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70CE0357" w14:textId="77777777" w:rsidR="00CA1884" w:rsidRPr="008C4F96" w:rsidRDefault="00CA188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73" w:name="_Ref380669256"/>
    </w:p>
    <w:p w14:paraId="2A63060F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3"/>
    </w:p>
    <w:p w14:paraId="33EC4531" w14:textId="77777777" w:rsidR="008F1066" w:rsidRPr="008C4F96" w:rsidRDefault="008F106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F21AA5E" w14:textId="2D0A1EB4" w:rsidR="00CE483E" w:rsidRPr="00FD2E08" w:rsidRDefault="00CE483E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5991B9C7" w14:textId="77777777" w:rsidR="00CE483E" w:rsidRPr="00FD2E08" w:rsidRDefault="00CE483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0FB22" w14:textId="53D83DC0" w:rsidR="004A7C11" w:rsidRPr="00FD2E08" w:rsidRDefault="004A7C11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42FF1A26" w14:textId="77777777" w:rsidR="004A7C11" w:rsidRPr="008C4F96" w:rsidRDefault="004A7C1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8A0A04" w14:textId="0F2ACD3A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4" w:name="_Toc380671111"/>
      <w:bookmarkStart w:id="75" w:name="_Toc383117523"/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2AAF1A2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A8B8784" w14:textId="5FD7F18C" w:rsidR="007F22C9" w:rsidRPr="008C4F96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792FC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0933D8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0933D8">
        <w:rPr>
          <w:rFonts w:asciiTheme="minorHAnsi" w:hAnsiTheme="minorHAnsi" w:cstheme="minorHAnsi"/>
          <w:szCs w:val="22"/>
        </w:rPr>
        <w:t xml:space="preserve"> z dílčí objednávky</w:t>
      </w:r>
      <w:r w:rsidRPr="008C4F96">
        <w:rPr>
          <w:rFonts w:asciiTheme="minorHAnsi" w:hAnsiTheme="minorHAnsi" w:cstheme="minorHAnsi"/>
          <w:szCs w:val="22"/>
        </w:rPr>
        <w:t xml:space="preserve"> za každý den prodlení.</w:t>
      </w:r>
    </w:p>
    <w:p w14:paraId="75DA86A7" w14:textId="77777777" w:rsidR="004F7C62" w:rsidRPr="008C4F96" w:rsidRDefault="004F7C62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B099C3A" w14:textId="5622C92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1ABB4081" w14:textId="77777777" w:rsidR="004E5ABA" w:rsidRPr="00FD2E08" w:rsidRDefault="004E5ABA" w:rsidP="00AE07E5">
      <w:pPr>
        <w:spacing w:line="264" w:lineRule="auto"/>
        <w:rPr>
          <w:rFonts w:asciiTheme="minorHAnsi" w:hAnsiTheme="minorHAnsi" w:cstheme="minorHAnsi"/>
        </w:rPr>
      </w:pPr>
    </w:p>
    <w:p w14:paraId="502BEC72" w14:textId="7A5A5FC9" w:rsidR="002D3382" w:rsidRPr="00FD2E08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</w:t>
      </w:r>
      <w:r w:rsidR="002F642C">
        <w:rPr>
          <w:rFonts w:asciiTheme="minorHAnsi" w:hAnsiTheme="minorHAnsi" w:cstheme="minorHAnsi"/>
          <w:szCs w:val="22"/>
        </w:rPr>
        <w:t>.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</w:t>
      </w:r>
      <w:r w:rsidR="002F642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0433D4">
        <w:rPr>
          <w:rFonts w:asciiTheme="minorHAnsi" w:hAnsiTheme="minorHAnsi" w:cstheme="minorHAnsi"/>
          <w:szCs w:val="22"/>
        </w:rPr>
        <w:t>Centrálnímu zadavateli</w:t>
      </w:r>
      <w:r w:rsidR="000433D4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6403ABC3" w14:textId="77777777" w:rsidR="002D3382" w:rsidRPr="002D3382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1AB3CC" w14:textId="0F00925D" w:rsidR="002D3382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="005A693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480BB889" w14:textId="77777777" w:rsidR="003C108B" w:rsidRDefault="003C108B" w:rsidP="003C108B">
      <w:pPr>
        <w:pStyle w:val="Odstavecseseznamem"/>
        <w:rPr>
          <w:rFonts w:asciiTheme="minorHAnsi" w:hAnsiTheme="minorHAnsi" w:cstheme="minorHAnsi"/>
          <w:szCs w:val="22"/>
        </w:rPr>
      </w:pPr>
    </w:p>
    <w:p w14:paraId="6D4D42E2" w14:textId="08746D6C" w:rsidR="003C108B" w:rsidRPr="003C108B" w:rsidRDefault="003C108B" w:rsidP="003C108B">
      <w:pPr>
        <w:numPr>
          <w:ilvl w:val="0"/>
          <w:numId w:val="63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</w:t>
      </w:r>
      <w:r w:rsidR="002F64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_Ref176421282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XIX</w:t>
      </w:r>
      <w:r w:rsidR="00136331"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0433D4">
        <w:rPr>
          <w:rFonts w:asciiTheme="minorHAnsi" w:hAnsiTheme="minorHAnsi" w:cstheme="minorHAnsi"/>
          <w:szCs w:val="22"/>
        </w:rPr>
        <w:t>Centrálním</w:t>
      </w:r>
      <w:r w:rsidR="00CD662B">
        <w:rPr>
          <w:rFonts w:asciiTheme="minorHAnsi" w:hAnsiTheme="minorHAnsi" w:cstheme="minorHAnsi"/>
          <w:szCs w:val="22"/>
        </w:rPr>
        <w:t>u</w:t>
      </w:r>
      <w:r w:rsidR="000433D4">
        <w:rPr>
          <w:rFonts w:asciiTheme="minorHAnsi" w:hAnsiTheme="minorHAnsi" w:cstheme="minorHAnsi"/>
          <w:szCs w:val="22"/>
        </w:rPr>
        <w:t xml:space="preserve"> zadavateli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 w:rsidR="000E4D69">
        <w:rPr>
          <w:rFonts w:asciiTheme="minorHAnsi" w:hAnsiTheme="minorHAnsi" w:cstheme="minorHAnsi"/>
          <w:szCs w:val="22"/>
        </w:rPr>
        <w:t>1</w:t>
      </w:r>
      <w:r w:rsidR="000E4D69" w:rsidRPr="00421106">
        <w:rPr>
          <w:rFonts w:asciiTheme="minorHAnsi" w:hAnsiTheme="minorHAnsi" w:cstheme="minorHAnsi"/>
          <w:szCs w:val="22"/>
        </w:rPr>
        <w:t>00</w:t>
      </w:r>
      <w:r w:rsidR="00CD662B">
        <w:rPr>
          <w:rFonts w:asciiTheme="minorHAnsi" w:hAnsiTheme="minorHAnsi" w:cstheme="minorHAnsi"/>
          <w:szCs w:val="22"/>
        </w:rPr>
        <w:t xml:space="preserve"> </w:t>
      </w:r>
      <w:r w:rsidR="000E4D69" w:rsidRPr="00421106">
        <w:rPr>
          <w:rFonts w:asciiTheme="minorHAnsi" w:hAnsiTheme="minorHAnsi" w:cstheme="minorHAnsi"/>
          <w:szCs w:val="22"/>
        </w:rPr>
        <w:t>000, -</w:t>
      </w:r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09BD0C11" w14:textId="77777777" w:rsidR="002D3382" w:rsidRPr="00FD2E08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CA649C4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2EE701A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7805AD0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446C90AB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7" w:name="_Toc380671112"/>
    </w:p>
    <w:p w14:paraId="13F6BF19" w14:textId="77777777" w:rsidR="007F22C9" w:rsidRPr="00FD2E08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8" w:name="_Toc383117524"/>
      <w:r w:rsidRPr="00FD2E08">
        <w:rPr>
          <w:rFonts w:asciiTheme="minorHAnsi" w:hAnsiTheme="minorHAnsi" w:cstheme="minorHAnsi"/>
          <w:szCs w:val="22"/>
        </w:rPr>
        <w:lastRenderedPageBreak/>
        <w:t>ODSTOUPENÍ OD KUPNÍ SMLOUVY</w:t>
      </w:r>
      <w:bookmarkEnd w:id="77"/>
      <w:bookmarkEnd w:id="78"/>
    </w:p>
    <w:p w14:paraId="7C0DE6CA" w14:textId="77777777" w:rsidR="002248D0" w:rsidRPr="00FD2E08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C5BC2E0" w14:textId="77777777" w:rsidR="007F22C9" w:rsidRPr="00FD2E08" w:rsidRDefault="007F22C9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>stanovených právními předpisy nebo 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274FF001" w14:textId="77777777" w:rsidR="00797133" w:rsidRPr="00FD2E08" w:rsidRDefault="0079713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1EC1949A" w:rsidR="007F22C9" w:rsidRDefault="007F22C9" w:rsidP="00C278DD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2F642C">
        <w:rPr>
          <w:rFonts w:asciiTheme="minorHAnsi" w:hAnsiTheme="minorHAnsi" w:cstheme="minorHAnsi"/>
          <w:szCs w:val="22"/>
        </w:rPr>
        <w:t> 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XVII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46A9E528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 xml:space="preserve">přestane-li Prodávající nebo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69AD5541" w14:textId="77777777" w:rsidR="00AB1353" w:rsidRPr="008C4F96" w:rsidRDefault="00AB1353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81" w:name="_Toc383117525"/>
      <w:bookmarkEnd w:id="80"/>
    </w:p>
    <w:p w14:paraId="39AC899D" w14:textId="77777777" w:rsidR="007F22C9" w:rsidRPr="008C4F96" w:rsidRDefault="00D37B1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2B280E3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AB57CEA" w14:textId="1B633FD6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5F85F44C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0F9F8E7" w14:textId="77777777" w:rsidR="00BA1851" w:rsidRPr="008C4F96" w:rsidRDefault="00BA1851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D5CEEF3" w14:textId="77777777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41478A50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BBC7B40" w14:textId="049CF502" w:rsidR="006168EC" w:rsidRPr="00FD2E08" w:rsidRDefault="00E64753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</w:t>
      </w:r>
      <w:r w:rsidR="009C566A">
        <w:rPr>
          <w:rFonts w:asciiTheme="minorHAnsi" w:hAnsiTheme="minorHAnsi" w:cstheme="minorHAnsi"/>
        </w:rPr>
        <w:t xml:space="preserve"> (zákon o finanční kontrole)</w:t>
      </w:r>
      <w:r w:rsidRPr="008C4F96">
        <w:rPr>
          <w:rFonts w:asciiTheme="minorHAnsi" w:hAnsiTheme="minorHAnsi" w:cstheme="minorHAnsi"/>
        </w:rPr>
        <w:t xml:space="preserve">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68D137B0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93083EB" w14:textId="430FC999" w:rsidR="00D37B14" w:rsidRPr="00FD2E08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2F642C">
        <w:rPr>
          <w:rFonts w:asciiTheme="minorHAnsi" w:hAnsiTheme="minorHAnsi" w:cstheme="minorHAnsi"/>
          <w:sz w:val="22"/>
          <w:szCs w:val="22"/>
        </w:rPr>
        <w:t> </w:t>
      </w:r>
      <w:r w:rsidRPr="00FD2E08">
        <w:rPr>
          <w:rFonts w:asciiTheme="minorHAnsi" w:hAnsiTheme="minorHAnsi" w:cstheme="minorHAnsi"/>
          <w:sz w:val="22"/>
          <w:szCs w:val="22"/>
        </w:rPr>
        <w:t>čl</w:t>
      </w:r>
      <w:r w:rsidR="002F642C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F07C2E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541C3B6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 Kupní smlouvě ukáže býti nepravdivým, odpovídá tato Smluvní strana za škodu a nemajetkovou újmu, která nepravdivostí prohlášení nebo v souvislosti s ní druhé Smluvní straně vznikla.</w:t>
      </w:r>
    </w:p>
    <w:p w14:paraId="12C8AF13" w14:textId="77777777" w:rsidR="00A90E1D" w:rsidRPr="008C4F96" w:rsidRDefault="00A90E1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2B6D80EA" w14:textId="77777777" w:rsidR="00AF5803" w:rsidRPr="00D17D54" w:rsidRDefault="00AF5803" w:rsidP="00AF5803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22F74E9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048F2944" w14:textId="146FF405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Kupní smlouvy, jakož i jiná oprávnění náležející dle Kupní smlouvy Kupujícímu, je oprávněn vykonávat kromě Kupujícího i Centrální zadavatel, který prováděl Řízení </w:t>
      </w:r>
      <w:r w:rsidR="00E90EE3">
        <w:rPr>
          <w:rFonts w:cs="Calibri"/>
          <w:szCs w:val="22"/>
        </w:rPr>
        <w:t>veřejné zakázky</w:t>
      </w:r>
      <w:r w:rsidRPr="00D17D54">
        <w:rPr>
          <w:rFonts w:cs="Calibri"/>
          <w:szCs w:val="22"/>
        </w:rPr>
        <w:t xml:space="preserve">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032EB57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sz w:val="22"/>
          <w:szCs w:val="22"/>
        </w:rPr>
      </w:pP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57A37FC2" w14:textId="77777777" w:rsidR="00AF5803" w:rsidRPr="00D17D54" w:rsidRDefault="00AF5803" w:rsidP="00AF5803">
      <w:pPr>
        <w:pStyle w:val="Zkladntext"/>
        <w:widowControl/>
        <w:tabs>
          <w:tab w:val="left" w:pos="426"/>
          <w:tab w:val="left" w:pos="567"/>
          <w:tab w:val="left" w:pos="1701"/>
        </w:tabs>
        <w:overflowPunct/>
        <w:autoSpaceDE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6921AD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7A3DA869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2A72B7B0" w14:textId="2A9682EB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>zakázek, ve znění pozdějších předpisů 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t>o zvláštních podmínkách účinnosti některých smluv, uveřejňování těchto smluv a o registru smluv</w:t>
      </w:r>
      <w:r w:rsidR="00A74499">
        <w:rPr>
          <w:rFonts w:asciiTheme="minorHAnsi" w:hAnsiTheme="minorHAnsi" w:cstheme="minorHAnsi"/>
          <w:bCs/>
          <w:szCs w:val="22"/>
        </w:rPr>
        <w:t xml:space="preserve"> </w:t>
      </w:r>
      <w:r w:rsidR="00A74499" w:rsidRPr="00D17D54">
        <w:rPr>
          <w:rFonts w:asciiTheme="minorHAnsi" w:hAnsiTheme="minorHAnsi" w:cstheme="minorHAnsi"/>
          <w:bCs/>
          <w:szCs w:val="22"/>
        </w:rPr>
        <w:t>(zákon o registru smluv)</w:t>
      </w:r>
      <w:r w:rsidRPr="00D17D54">
        <w:rPr>
          <w:rFonts w:asciiTheme="minorHAnsi" w:hAnsiTheme="minorHAnsi" w:cstheme="minorHAnsi"/>
          <w:bCs/>
          <w:szCs w:val="22"/>
        </w:rPr>
        <w:t>, ve znění pozdějších předpisů</w:t>
      </w:r>
      <w:r w:rsidR="00A74499">
        <w:rPr>
          <w:rFonts w:asciiTheme="minorHAnsi" w:hAnsiTheme="minorHAnsi" w:cstheme="minorHAnsi"/>
          <w:bCs/>
          <w:szCs w:val="22"/>
        </w:rPr>
        <w:t>.</w:t>
      </w:r>
    </w:p>
    <w:p w14:paraId="0DFD9203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4D861201" w14:textId="1209607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85" w:name="_Ref77770265"/>
      <w:r w:rsidRPr="00D17D54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2F642C">
        <w:rPr>
          <w:rFonts w:cs="Calibri"/>
          <w:szCs w:val="22"/>
        </w:rPr>
        <w:t>.</w:t>
      </w:r>
      <w:r w:rsidRPr="00D17D54">
        <w:rPr>
          <w:rFonts w:cs="Calibri"/>
          <w:szCs w:val="22"/>
        </w:rPr>
        <w:t xml:space="preserve">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85"/>
    </w:p>
    <w:p w14:paraId="2CFDBA1D" w14:textId="77777777" w:rsidR="00AF5803" w:rsidRPr="00AF5803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37F11D35" w14:textId="5EF3E431" w:rsidR="00D37B14" w:rsidRPr="008C4F96" w:rsidRDefault="00D37B14" w:rsidP="006A3CBD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6" w:name="_Ref176421282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37FA41A9" w14:textId="77777777" w:rsidR="002248D0" w:rsidRPr="008C4F96" w:rsidRDefault="002248D0" w:rsidP="006A3CBD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43E422B0" w14:textId="73C1396F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21601FEF" w14:textId="77777777" w:rsidR="00997964" w:rsidRPr="008C4F96" w:rsidRDefault="00997964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B5CE35" w14:textId="3F7CB620" w:rsidR="00D873E6" w:rsidRPr="008C4F96" w:rsidRDefault="00D873E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57B48A9D" w14:textId="77777777" w:rsidR="005C7067" w:rsidRPr="008C4F96" w:rsidRDefault="005C7067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4368E30" w14:textId="3C00C72C" w:rsidR="003E2803" w:rsidRPr="008C4F96" w:rsidRDefault="003E2803" w:rsidP="00AE07E5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7BF9A984" w14:textId="77777777" w:rsidR="003E2803" w:rsidRPr="008C4F96" w:rsidRDefault="003E28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E9243D" w14:textId="35609D5B" w:rsidR="000B073C" w:rsidRPr="008C4F96" w:rsidRDefault="000B073C" w:rsidP="00AE07E5">
      <w:pPr>
        <w:numPr>
          <w:ilvl w:val="0"/>
          <w:numId w:val="66"/>
        </w:num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12201899" w14:textId="77777777" w:rsidR="000B073C" w:rsidRPr="008C4F96" w:rsidRDefault="000B073C" w:rsidP="00AE07E5">
      <w:pPr>
        <w:pStyle w:val="Zkladntext"/>
        <w:widowControl/>
        <w:tabs>
          <w:tab w:val="left" w:pos="567"/>
        </w:tabs>
        <w:suppressAutoHyphens w:val="0"/>
        <w:overflowPunct/>
        <w:autoSpaceDE/>
        <w:spacing w:line="264" w:lineRule="auto"/>
        <w:ind w:left="567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</w:p>
    <w:p w14:paraId="7448A3B4" w14:textId="21D03B82" w:rsidR="001124D3" w:rsidRPr="00BD3C6D" w:rsidRDefault="00BD3C6D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BD3C6D">
        <w:rPr>
          <w:rFonts w:asciiTheme="minorHAnsi" w:hAnsiTheme="minorHAnsi" w:cstheme="minorHAnsi"/>
          <w:szCs w:val="22"/>
        </w:rPr>
        <w:t>Prodávající</w:t>
      </w:r>
      <w:r w:rsidR="001124D3" w:rsidRPr="00BD3C6D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9C1B71" w:rsidRPr="00BD3C6D">
        <w:rPr>
          <w:rFonts w:asciiTheme="minorHAnsi" w:hAnsiTheme="minorHAnsi" w:cstheme="minorHAnsi"/>
          <w:szCs w:val="22"/>
        </w:rPr>
        <w:t> </w:t>
      </w:r>
      <w:r w:rsidR="001124D3" w:rsidRPr="00BD3C6D">
        <w:rPr>
          <w:rFonts w:asciiTheme="minorHAnsi" w:hAnsiTheme="minorHAnsi" w:cstheme="minorHAnsi"/>
          <w:szCs w:val="22"/>
        </w:rPr>
        <w:t>příslušnými právními předpisy, zejména</w:t>
      </w:r>
      <w:r>
        <w:rPr>
          <w:rFonts w:asciiTheme="minorHAnsi" w:hAnsiTheme="minorHAnsi" w:cstheme="minorHAnsi"/>
          <w:szCs w:val="22"/>
        </w:rPr>
        <w:t xml:space="preserve"> zákonem č. 110/2019 Sb., o zpracování osobních údajů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 ve znění pozdějších předpisů a Nařízením Evropského parlamentu a Rady (EU) 2016/679 ze dne 27. dubna 2016 o ochraně fyzických osob v souvislosti se zpracováním osobních údajů </w:t>
      </w:r>
      <w:r w:rsidR="00E1269D">
        <w:rPr>
          <w:rStyle w:val="normaltextrun"/>
          <w:rFonts w:cs="Calibri"/>
          <w:szCs w:val="22"/>
          <w:shd w:val="clear" w:color="auto" w:fill="FFFFFF"/>
        </w:rPr>
        <w:br/>
      </w:r>
      <w:r w:rsidRPr="00BD3C6D">
        <w:rPr>
          <w:rStyle w:val="normaltextrun"/>
          <w:rFonts w:cs="Calibri"/>
          <w:szCs w:val="22"/>
          <w:shd w:val="clear" w:color="auto" w:fill="FFFFFF"/>
        </w:rPr>
        <w:t>a o</w:t>
      </w:r>
      <w:r w:rsidR="00C278DD">
        <w:rPr>
          <w:rStyle w:val="normaltextrun"/>
          <w:rFonts w:cs="Calibri"/>
          <w:szCs w:val="22"/>
          <w:shd w:val="clear" w:color="auto" w:fill="FFFFFF"/>
        </w:rPr>
        <w:t> 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volném pohybu těchto údajů a o zrušení směrnice 95/46/ES (obecné nařízení o ochraně osobních údajů). 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Pokud Prodávající bude pro Kupujícího zpracovávat osobní údaje jako zpracovatel ve smyslu obecného nařízení o ochraně osobních údajů, Prodávající na to Kupujícího bezodkladně upozorní a </w:t>
      </w:r>
      <w:r w:rsidR="00E1269D">
        <w:rPr>
          <w:rStyle w:val="normaltextrun"/>
          <w:rFonts w:cs="Calibri"/>
          <w:color w:val="000000"/>
          <w:szCs w:val="22"/>
          <w:shd w:val="clear" w:color="auto" w:fill="FFFFFF"/>
        </w:rPr>
        <w:t>S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>mluvní strany uzavřou smlouvu o zpracování osobních údajů ve smyslu čl</w:t>
      </w:r>
      <w:r w:rsidR="002F642C">
        <w:rPr>
          <w:rStyle w:val="normaltextrun"/>
          <w:rFonts w:cs="Calibri"/>
          <w:color w:val="000000"/>
          <w:szCs w:val="22"/>
          <w:shd w:val="clear" w:color="auto" w:fill="FFFFFF"/>
        </w:rPr>
        <w:t>.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 28 obecného nařízení o ochraně osobních údajů ve znění dle požadavku Kupujícího.</w:t>
      </w:r>
    </w:p>
    <w:p w14:paraId="1FC0028D" w14:textId="77777777" w:rsidR="00BD78A6" w:rsidRDefault="00BD78A6" w:rsidP="00BD78A6">
      <w:pPr>
        <w:pStyle w:val="Odstavecseseznamem"/>
        <w:rPr>
          <w:rFonts w:asciiTheme="minorHAnsi" w:hAnsiTheme="minorHAnsi" w:cstheme="minorHAnsi"/>
          <w:szCs w:val="22"/>
        </w:rPr>
      </w:pPr>
    </w:p>
    <w:p w14:paraId="19885F62" w14:textId="7EC900AD" w:rsidR="00BD78A6" w:rsidRPr="008C4F96" w:rsidRDefault="00BD78A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 Rámcové dohody podílí z více než 10 %.</w:t>
      </w:r>
      <w:bookmarkEnd w:id="88"/>
    </w:p>
    <w:p w14:paraId="14811541" w14:textId="77777777" w:rsidR="000B073C" w:rsidRPr="008C4F96" w:rsidRDefault="000B073C" w:rsidP="00AE07E5">
      <w:p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3FB208AA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 Kupní smlouvy nebo vzniklou v souvislosti s Kupní smlouvou.</w:t>
      </w:r>
    </w:p>
    <w:p w14:paraId="2C03280B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023F003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4DBB578A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71A28AB" w14:textId="2507FFB5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3196F24D" w14:textId="77777777" w:rsidR="00F9686C" w:rsidRPr="008C4F96" w:rsidRDefault="00F968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6DA4712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7EE541DF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C1CFB07" w14:textId="4C4009EC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0933D8">
        <w:rPr>
          <w:rFonts w:asciiTheme="minorHAnsi" w:hAnsiTheme="minorHAnsi" w:cstheme="minorHAnsi"/>
          <w:szCs w:val="22"/>
        </w:rPr>
        <w:t>, případně dokument zaslaný prostřednictvím datové schránky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B53AE2C" w14:textId="77777777" w:rsidR="004A7E0A" w:rsidRPr="008C4F96" w:rsidRDefault="004A7E0A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  <w:bookmarkStart w:id="90" w:name="_Toc383117527"/>
      <w:bookmarkStart w:id="91" w:name="_Toc380671114"/>
    </w:p>
    <w:p w14:paraId="3D2ADE99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30AA7A6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725E389" w14:textId="793640AA" w:rsidR="00E6223B" w:rsidRPr="008C4F96" w:rsidRDefault="00E6223B" w:rsidP="00AE07E5">
      <w:pPr>
        <w:keepNext/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</w:t>
      </w:r>
      <w:r w:rsidR="007F1DFE" w:rsidRPr="008C4F96">
        <w:rPr>
          <w:rFonts w:asciiTheme="minorHAnsi" w:hAnsiTheme="minorHAnsi" w:cstheme="minorHAnsi"/>
          <w:szCs w:val="22"/>
        </w:rPr>
        <w:lastRenderedPageBreak/>
        <w:t xml:space="preserve">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2396C1C2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993F1C9" w14:textId="317C6C5B" w:rsidR="007F22C9" w:rsidRPr="008C4F96" w:rsidRDefault="000933D8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3" w:name="_Hlk196912233"/>
      <w:r>
        <w:rPr>
          <w:rFonts w:asciiTheme="minorHAnsi" w:hAnsiTheme="minorHAnsi" w:cstheme="minorHAnsi"/>
          <w:szCs w:val="22"/>
        </w:rPr>
        <w:t xml:space="preserve">Veškeré případné spory z Kupní smlouvy </w:t>
      </w:r>
      <w:r w:rsidR="00070F0F">
        <w:rPr>
          <w:rFonts w:asciiTheme="minorHAnsi" w:hAnsiTheme="minorHAnsi" w:cstheme="minorHAnsi"/>
          <w:szCs w:val="22"/>
        </w:rPr>
        <w:t>budou v prvé řadě řešeny smírem. Pokud smíru nebude dosaženo během 30 dnů, všechny spory z Kupní smlouvy a v souvislosti s ní budou řešeny věcně a místně příslušným soudem v České republice.</w:t>
      </w:r>
      <w:bookmarkEnd w:id="93"/>
    </w:p>
    <w:p w14:paraId="6BAFA2B4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4C01C8CE" w14:textId="2A290722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jinou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B815296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2B4A36D6" w14:textId="4F5B116B" w:rsidR="00EA0D8D" w:rsidRPr="008C4F96" w:rsidRDefault="00070F0F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4" w:name="_Hlk196912274"/>
      <w:r>
        <w:rPr>
          <w:rFonts w:asciiTheme="minorHAnsi" w:hAnsiTheme="minorHAnsi" w:cstheme="minorHAnsi"/>
          <w:szCs w:val="22"/>
        </w:rPr>
        <w:t>V případě uzavření Kupní smlouvy v listinné podobě je Kupní smlouva vyhotovena ve dvou stejnopisech s platností originálu podepsaných oprávněnými zástupci Smluvních stran, přičemž Kupující a Prodávající obdrží po jednom vyhotovení.</w:t>
      </w:r>
      <w:bookmarkEnd w:id="94"/>
      <w:r>
        <w:rPr>
          <w:rFonts w:asciiTheme="minorHAnsi" w:hAnsiTheme="minorHAnsi" w:cstheme="minorHAnsi"/>
          <w:szCs w:val="22"/>
        </w:rPr>
        <w:t xml:space="preserve"> </w:t>
      </w:r>
    </w:p>
    <w:p w14:paraId="59266A69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31CD209A" w14:textId="05EA3ECD" w:rsidR="007F22C9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1769290" w14:textId="77777777" w:rsidR="006416C4" w:rsidRDefault="006416C4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3A024717" w14:textId="7D902B6F" w:rsidR="006416C4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95" w:name="_Hlk196912299"/>
      <w:r w:rsidRPr="00413E3B">
        <w:rPr>
          <w:rFonts w:asciiTheme="minorHAnsi" w:hAnsiTheme="minorHAnsi" w:cstheme="minorHAnsi"/>
          <w:szCs w:val="22"/>
        </w:rPr>
        <w:t xml:space="preserve">Prodávající prohlašuje, že </w:t>
      </w:r>
      <w:r>
        <w:rPr>
          <w:rFonts w:asciiTheme="minorHAnsi" w:hAnsiTheme="minorHAnsi" w:cstheme="minorHAnsi"/>
          <w:szCs w:val="22"/>
        </w:rPr>
        <w:t xml:space="preserve">Kupní smlouva </w:t>
      </w:r>
      <w:r w:rsidRPr="00413E3B">
        <w:rPr>
          <w:rFonts w:asciiTheme="minorHAnsi" w:hAnsiTheme="minorHAnsi" w:cstheme="minorHAnsi"/>
          <w:szCs w:val="22"/>
        </w:rPr>
        <w:t>ani žádná její část nejsou obchodním tajemstvím Prodávajícího ve smyslu § 504 Občanského zákoníku.</w:t>
      </w:r>
    </w:p>
    <w:p w14:paraId="046E1C25" w14:textId="4AE0CD46" w:rsidR="006416C4" w:rsidRPr="00477365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 xml:space="preserve">je nebo se stane neúčinné, zůstávají ostatní ustanovení </w:t>
      </w:r>
      <w:r>
        <w:rPr>
          <w:szCs w:val="22"/>
        </w:rPr>
        <w:t>Kupní smlouvy</w:t>
      </w:r>
      <w:r w:rsidRPr="00413E3B">
        <w:rPr>
          <w:szCs w:val="22"/>
        </w:rPr>
        <w:t xml:space="preserve"> účinná. Strany se zavazují nahradit neúčinné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>ustanovením jiným, účinným, které svým obsahem a smyslem odpovídá nejlépe obsahu a smyslu ustanovení původního, neúčinného.</w:t>
      </w:r>
    </w:p>
    <w:p w14:paraId="74E9F02F" w14:textId="3EE36928" w:rsidR="006416C4" w:rsidRPr="006416C4" w:rsidRDefault="006416C4" w:rsidP="00CF6E19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</w:t>
      </w:r>
      <w:r>
        <w:rPr>
          <w:szCs w:val="22"/>
        </w:rPr>
        <w:t>Kupní smlouvu</w:t>
      </w:r>
      <w:r w:rsidRPr="00413E3B">
        <w:rPr>
          <w:szCs w:val="22"/>
        </w:rPr>
        <w:t xml:space="preserve"> před jejím podpisem přečetly a dohodly se o celém jejím obsahu, což stvrzují svými podpisy. Smluvní strany svými podpisy současně potvrzují, že </w:t>
      </w:r>
      <w:r>
        <w:rPr>
          <w:szCs w:val="22"/>
        </w:rPr>
        <w:t>Kupní smlouvu</w:t>
      </w:r>
      <w:r w:rsidRPr="00413E3B">
        <w:rPr>
          <w:szCs w:val="22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</w:t>
      </w:r>
      <w:r>
        <w:rPr>
          <w:szCs w:val="22"/>
        </w:rPr>
        <w:t>Kupní smlouvy</w:t>
      </w:r>
      <w:r w:rsidRPr="00413E3B">
        <w:rPr>
          <w:szCs w:val="22"/>
        </w:rPr>
        <w:t xml:space="preserve"> zavázaly, nejsou v hrubém nepoměru.</w:t>
      </w:r>
      <w:bookmarkEnd w:id="95"/>
      <w:r w:rsidRPr="00413E3B">
        <w:rPr>
          <w:szCs w:val="22"/>
        </w:rPr>
        <w:t xml:space="preserve"> </w:t>
      </w:r>
    </w:p>
    <w:bookmarkEnd w:id="8"/>
    <w:p w14:paraId="441C36D8" w14:textId="77777777" w:rsidR="002F7DD4" w:rsidRPr="008C4F96" w:rsidRDefault="002F7DD4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25688159" w14:textId="6B18BBE0" w:rsidR="007F22C9" w:rsidRPr="00CF6E19" w:rsidRDefault="006416C4" w:rsidP="00AE07E5">
      <w:pPr>
        <w:spacing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CF6E19">
        <w:rPr>
          <w:rFonts w:asciiTheme="minorHAnsi" w:hAnsiTheme="minorHAnsi" w:cstheme="minorHAnsi"/>
          <w:b/>
          <w:bCs/>
          <w:szCs w:val="22"/>
        </w:rPr>
        <w:t>Přílohy:</w:t>
      </w:r>
    </w:p>
    <w:p w14:paraId="652C06DD" w14:textId="77777777" w:rsidR="0057625E" w:rsidRPr="008C4F96" w:rsidRDefault="0057625E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</w:p>
    <w:p w14:paraId="6510478A" w14:textId="0B8738D5" w:rsidR="007F22C9" w:rsidRPr="008C4F96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12886107"/>
      <w:bookmarkStart w:id="97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6"/>
      <w:r w:rsidR="00125E61" w:rsidRPr="008C4F96">
        <w:rPr>
          <w:rFonts w:asciiTheme="minorHAnsi" w:hAnsiTheme="minorHAnsi" w:cstheme="minorHAnsi"/>
          <w:sz w:val="22"/>
        </w:rPr>
        <w:t xml:space="preserve"> a rozsah plnění</w:t>
      </w:r>
    </w:p>
    <w:p w14:paraId="39EB28C0" w14:textId="24A1E4EA" w:rsidR="00D1561E" w:rsidRPr="00794FA9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8" w:name="_Ref12886090"/>
      <w:bookmarkEnd w:id="97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8"/>
    </w:p>
    <w:p w14:paraId="71D7B268" w14:textId="07E3CDE5" w:rsidR="00DE2AB6" w:rsidRPr="00794FA9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9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9"/>
    </w:p>
    <w:p w14:paraId="4C34973C" w14:textId="77151052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21C1E" w14:paraId="0682D113" w14:textId="77777777" w:rsidTr="005F0445">
        <w:tc>
          <w:tcPr>
            <w:tcW w:w="4530" w:type="dxa"/>
          </w:tcPr>
          <w:p w14:paraId="7395A6F0" w14:textId="77777777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Kupující</w:t>
            </w:r>
          </w:p>
          <w:p w14:paraId="4F324B89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 Brně dne </w:t>
            </w:r>
          </w:p>
        </w:tc>
        <w:tc>
          <w:tcPr>
            <w:tcW w:w="4531" w:type="dxa"/>
          </w:tcPr>
          <w:p w14:paraId="57889478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Prodávající</w:t>
            </w:r>
          </w:p>
          <w:p w14:paraId="2DB4A74C" w14:textId="33C1D694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F7767">
              <w:rPr>
                <w:rFonts w:asciiTheme="minorHAnsi" w:hAnsiTheme="minorHAnsi" w:cstheme="minorHAnsi"/>
                <w:szCs w:val="22"/>
              </w:rPr>
              <w:t>V</w:t>
            </w:r>
            <w:r w:rsidR="006416C4">
              <w:rPr>
                <w:rFonts w:asciiTheme="minorHAnsi" w:hAnsiTheme="minorHAnsi" w:cstheme="minorHAnsi"/>
                <w:szCs w:val="22"/>
              </w:rPr>
              <w:t xml:space="preserve"> _________ </w:t>
            </w:r>
            <w:r>
              <w:rPr>
                <w:rFonts w:asciiTheme="minorHAnsi" w:hAnsiTheme="minorHAnsi" w:cstheme="minorHAnsi"/>
                <w:szCs w:val="22"/>
              </w:rPr>
              <w:t>dne</w:t>
            </w:r>
            <w:r w:rsidR="006416C4">
              <w:rPr>
                <w:rFonts w:asciiTheme="minorHAnsi" w:hAnsiTheme="minorHAnsi" w:cstheme="minorHAnsi"/>
                <w:szCs w:val="22"/>
              </w:rPr>
              <w:t>_________</w:t>
            </w:r>
          </w:p>
        </w:tc>
      </w:tr>
      <w:tr w:rsidR="006416C4" w14:paraId="43AD815A" w14:textId="77777777" w:rsidTr="005F0445">
        <w:tc>
          <w:tcPr>
            <w:tcW w:w="4530" w:type="dxa"/>
          </w:tcPr>
          <w:p w14:paraId="639B7DCC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F35E847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21CDE9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893DE7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4218C87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7BCA10A8" w14:textId="16E6C211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  <w:tc>
          <w:tcPr>
            <w:tcW w:w="4531" w:type="dxa"/>
          </w:tcPr>
          <w:p w14:paraId="6D752BA9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30ABD2A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977E01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2E4F0ABB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68122B90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0F9A14B" w14:textId="160D6044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</w:tr>
      <w:tr w:rsidR="006416C4" w14:paraId="423215CE" w14:textId="77777777" w:rsidTr="005F0445">
        <w:tc>
          <w:tcPr>
            <w:tcW w:w="4530" w:type="dxa"/>
          </w:tcPr>
          <w:p w14:paraId="724841FE" w14:textId="77777777" w:rsidR="006416C4" w:rsidRPr="00871E38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71E38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CEJIZA, s. r. o.</w:t>
            </w:r>
          </w:p>
          <w:p w14:paraId="5918A77B" w14:textId="0329C06D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Mgr. Dušan Baranovič</w:t>
            </w:r>
          </w:p>
          <w:p w14:paraId="21DDFD6A" w14:textId="1E73EAF0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 základě plné moci</w:t>
            </w:r>
          </w:p>
        </w:tc>
        <w:tc>
          <w:tcPr>
            <w:tcW w:w="4531" w:type="dxa"/>
          </w:tcPr>
          <w:p w14:paraId="188F07FC" w14:textId="5BA837DE" w:rsidR="006416C4" w:rsidRPr="00CF6E19" w:rsidRDefault="006416C4" w:rsidP="006416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 xml:space="preserve">"Bude doplněno před uzavřením </w:t>
            </w:r>
            <w:r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br/>
            </w: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>Kupní smlouvy"</w:t>
            </w:r>
          </w:p>
        </w:tc>
      </w:tr>
    </w:tbl>
    <w:p w14:paraId="7E200B74" w14:textId="77777777" w:rsidR="001E0417" w:rsidRPr="008C4F96" w:rsidRDefault="001E041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2E36D94" w14:textId="77777777" w:rsidR="00C21C1E" w:rsidRDefault="00C21C1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  <w:sectPr w:rsidR="00C21C1E" w:rsidSect="00D30A72">
          <w:headerReference w:type="even" r:id="rId9"/>
          <w:footerReference w:type="even" r:id="rId10"/>
          <w:footerReference w:type="default" r:id="rId11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p w14:paraId="02118566" w14:textId="77777777" w:rsidR="00B950AD" w:rsidRPr="008C4F96" w:rsidRDefault="00B950A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DBC1B47" w14:textId="23ED75AB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F07C2E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09082516" w:rsidR="000D35BB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Seznam pověřujících zadavatelů</w:t>
      </w:r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bookmarkStart w:id="100" w:name="_Hlk26264317"/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>a rozsah plnění</w:t>
      </w:r>
      <w:bookmarkEnd w:id="100"/>
    </w:p>
    <w:p w14:paraId="2BF11AEE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5BA2F806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1611EDAD" w14:textId="06647C0F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Seznam Pověřujících zadavatelů </w:t>
      </w:r>
      <w:r w:rsidR="006416C4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a rozsah plnění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bude do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doplněn před</w:t>
      </w:r>
      <w:r w:rsidR="00DB03A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 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uzavřením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s dodavatelem.</w:t>
      </w:r>
    </w:p>
    <w:p w14:paraId="48D7C41D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7A13CDA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szCs w:val="22"/>
        </w:rPr>
        <w:br w:type="page"/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D967B8" w:rsidRPr="008C4F96">
        <w:rPr>
          <w:rFonts w:asciiTheme="minorHAnsi" w:hAnsiTheme="minorHAnsi" w:cstheme="minorHAnsi"/>
          <w:b/>
          <w:szCs w:val="22"/>
        </w:rPr>
        <w:instrText xml:space="preserve"> REF _Ref12886090 \r \h </w:instrText>
      </w:r>
      <w:r w:rsidR="007969A5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F07C2E">
        <w:rPr>
          <w:rFonts w:asciiTheme="minorHAnsi" w:hAnsiTheme="minorHAnsi" w:cstheme="minorHAnsi"/>
          <w:b/>
          <w:szCs w:val="22"/>
        </w:rPr>
        <w:t>Příloha č. 2</w: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7D701DC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BEB8ECB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6D1E613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330445F0" w14:textId="7DBDFF02" w:rsidR="00D1561E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1833C4D" w14:textId="7777777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br w:type="page"/>
      </w:r>
    </w:p>
    <w:p w14:paraId="2873A163" w14:textId="6B5DF9B9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lastRenderedPageBreak/>
        <w:t>Příloha č. 3</w:t>
      </w:r>
    </w:p>
    <w:p w14:paraId="7703175F" w14:textId="42AD07CD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0311154C" w14:textId="77777777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A315F53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322E56B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7CC813DB" w14:textId="5F89058F" w:rsidR="00B348AA" w:rsidRPr="008C4F96" w:rsidRDefault="00B348AA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Cena plnění bude do Kupní smlouvy doplněna před uzavřením Kupní smlouvy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nabídky předložené dodavatelem do Řízení veřejné zakázky.</w:t>
      </w:r>
    </w:p>
    <w:p w14:paraId="0BF59E29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01239C58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4E3191EB" w14:textId="77777777" w:rsidR="00636CD9" w:rsidRPr="008C4F96" w:rsidRDefault="00636CD9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658D3DFF" w14:textId="71CA4063" w:rsidR="00A63577" w:rsidRPr="008C4F96" w:rsidRDefault="00A63577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0DD6" w14:textId="77777777" w:rsidR="00A20150" w:rsidRDefault="00A20150" w:rsidP="006C058C">
      <w:r>
        <w:separator/>
      </w:r>
    </w:p>
  </w:endnote>
  <w:endnote w:type="continuationSeparator" w:id="0">
    <w:p w14:paraId="1F4E9AD7" w14:textId="77777777" w:rsidR="00A20150" w:rsidRDefault="00A20150" w:rsidP="006C058C">
      <w:r>
        <w:continuationSeparator/>
      </w:r>
    </w:p>
  </w:endnote>
  <w:endnote w:type="continuationNotice" w:id="1">
    <w:p w14:paraId="29FE54F0" w14:textId="77777777" w:rsidR="00A20150" w:rsidRDefault="00A20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959" w14:textId="77777777" w:rsidR="00A20150" w:rsidRDefault="00A20150" w:rsidP="006C058C">
      <w:r>
        <w:separator/>
      </w:r>
    </w:p>
  </w:footnote>
  <w:footnote w:type="continuationSeparator" w:id="0">
    <w:p w14:paraId="44B467EF" w14:textId="77777777" w:rsidR="00A20150" w:rsidRDefault="00A20150" w:rsidP="006C058C">
      <w:r>
        <w:continuationSeparator/>
      </w:r>
    </w:p>
  </w:footnote>
  <w:footnote w:type="continuationNotice" w:id="1">
    <w:p w14:paraId="31D9743F" w14:textId="77777777" w:rsidR="00A20150" w:rsidRDefault="00A20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3C6"/>
    <w:multiLevelType w:val="hybridMultilevel"/>
    <w:tmpl w:val="CDA83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7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9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2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1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5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5"/>
  </w:num>
  <w:num w:numId="2" w16cid:durableId="258568153">
    <w:abstractNumId w:val="52"/>
  </w:num>
  <w:num w:numId="3" w16cid:durableId="1795636826">
    <w:abstractNumId w:val="42"/>
  </w:num>
  <w:num w:numId="4" w16cid:durableId="1779251488">
    <w:abstractNumId w:val="11"/>
  </w:num>
  <w:num w:numId="5" w16cid:durableId="1260335611">
    <w:abstractNumId w:val="49"/>
  </w:num>
  <w:num w:numId="6" w16cid:durableId="187912676">
    <w:abstractNumId w:val="48"/>
  </w:num>
  <w:num w:numId="7" w16cid:durableId="825779330">
    <w:abstractNumId w:val="32"/>
  </w:num>
  <w:num w:numId="8" w16cid:durableId="1997417549">
    <w:abstractNumId w:val="43"/>
  </w:num>
  <w:num w:numId="9" w16cid:durableId="923684766">
    <w:abstractNumId w:val="57"/>
  </w:num>
  <w:num w:numId="10" w16cid:durableId="575944199">
    <w:abstractNumId w:val="25"/>
  </w:num>
  <w:num w:numId="11" w16cid:durableId="1344429578">
    <w:abstractNumId w:val="46"/>
  </w:num>
  <w:num w:numId="12" w16cid:durableId="2032679054">
    <w:abstractNumId w:val="41"/>
  </w:num>
  <w:num w:numId="13" w16cid:durableId="575240892">
    <w:abstractNumId w:val="38"/>
  </w:num>
  <w:num w:numId="14" w16cid:durableId="868034988">
    <w:abstractNumId w:val="20"/>
  </w:num>
  <w:num w:numId="15" w16cid:durableId="552888271">
    <w:abstractNumId w:val="18"/>
  </w:num>
  <w:num w:numId="16" w16cid:durableId="698505338">
    <w:abstractNumId w:val="63"/>
  </w:num>
  <w:num w:numId="17" w16cid:durableId="757364666">
    <w:abstractNumId w:val="40"/>
  </w:num>
  <w:num w:numId="18" w16cid:durableId="1711997135">
    <w:abstractNumId w:val="1"/>
  </w:num>
  <w:num w:numId="19" w16cid:durableId="800196275">
    <w:abstractNumId w:val="17"/>
  </w:num>
  <w:num w:numId="20" w16cid:durableId="996764497">
    <w:abstractNumId w:val="33"/>
  </w:num>
  <w:num w:numId="21" w16cid:durableId="1528521598">
    <w:abstractNumId w:val="0"/>
  </w:num>
  <w:num w:numId="22" w16cid:durableId="658388419">
    <w:abstractNumId w:val="62"/>
  </w:num>
  <w:num w:numId="23" w16cid:durableId="329069251">
    <w:abstractNumId w:val="61"/>
  </w:num>
  <w:num w:numId="24" w16cid:durableId="887491967">
    <w:abstractNumId w:val="12"/>
  </w:num>
  <w:num w:numId="25" w16cid:durableId="373388441">
    <w:abstractNumId w:val="56"/>
  </w:num>
  <w:num w:numId="26" w16cid:durableId="1870681978">
    <w:abstractNumId w:val="21"/>
  </w:num>
  <w:num w:numId="27" w16cid:durableId="335350737">
    <w:abstractNumId w:val="8"/>
  </w:num>
  <w:num w:numId="28" w16cid:durableId="1637183182">
    <w:abstractNumId w:val="13"/>
  </w:num>
  <w:num w:numId="29" w16cid:durableId="41446546">
    <w:abstractNumId w:val="64"/>
  </w:num>
  <w:num w:numId="30" w16cid:durableId="1948534955">
    <w:abstractNumId w:val="15"/>
  </w:num>
  <w:num w:numId="31" w16cid:durableId="756514431">
    <w:abstractNumId w:val="53"/>
  </w:num>
  <w:num w:numId="32" w16cid:durableId="1200319936">
    <w:abstractNumId w:val="45"/>
  </w:num>
  <w:num w:numId="33" w16cid:durableId="8238179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9"/>
  </w:num>
  <w:num w:numId="37" w16cid:durableId="1522010602">
    <w:abstractNumId w:val="47"/>
  </w:num>
  <w:num w:numId="38" w16cid:durableId="846098723">
    <w:abstractNumId w:val="58"/>
  </w:num>
  <w:num w:numId="39" w16cid:durableId="10222462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2"/>
  </w:num>
  <w:num w:numId="41" w16cid:durableId="167596478">
    <w:abstractNumId w:val="60"/>
  </w:num>
  <w:num w:numId="42" w16cid:durableId="1860118202">
    <w:abstractNumId w:val="59"/>
  </w:num>
  <w:num w:numId="43" w16cid:durableId="742527709">
    <w:abstractNumId w:val="4"/>
  </w:num>
  <w:num w:numId="44" w16cid:durableId="1802268323">
    <w:abstractNumId w:val="17"/>
    <w:lvlOverride w:ilvl="0">
      <w:startOverride w:val="5"/>
    </w:lvlOverride>
  </w:num>
  <w:num w:numId="45" w16cid:durableId="1906573795">
    <w:abstractNumId w:val="28"/>
  </w:num>
  <w:num w:numId="46" w16cid:durableId="1973441696">
    <w:abstractNumId w:val="5"/>
  </w:num>
  <w:num w:numId="47" w16cid:durableId="1686246248">
    <w:abstractNumId w:val="19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1"/>
  </w:num>
  <w:num w:numId="52" w16cid:durableId="1732121747">
    <w:abstractNumId w:val="30"/>
  </w:num>
  <w:num w:numId="53" w16cid:durableId="1871413109">
    <w:abstractNumId w:val="23"/>
  </w:num>
  <w:num w:numId="54" w16cid:durableId="104354367">
    <w:abstractNumId w:val="39"/>
  </w:num>
  <w:num w:numId="55" w16cid:durableId="2115973086">
    <w:abstractNumId w:val="36"/>
  </w:num>
  <w:num w:numId="56" w16cid:durableId="2111468621">
    <w:abstractNumId w:val="9"/>
  </w:num>
  <w:num w:numId="57" w16cid:durableId="1990868149">
    <w:abstractNumId w:val="10"/>
  </w:num>
  <w:num w:numId="58" w16cid:durableId="402995289">
    <w:abstractNumId w:val="44"/>
  </w:num>
  <w:num w:numId="59" w16cid:durableId="173958761">
    <w:abstractNumId w:val="16"/>
  </w:num>
  <w:num w:numId="60" w16cid:durableId="416635183">
    <w:abstractNumId w:val="51"/>
  </w:num>
  <w:num w:numId="61" w16cid:durableId="1112869577">
    <w:abstractNumId w:val="14"/>
  </w:num>
  <w:num w:numId="62" w16cid:durableId="175771054">
    <w:abstractNumId w:val="35"/>
  </w:num>
  <w:num w:numId="63" w16cid:durableId="707880245">
    <w:abstractNumId w:val="3"/>
  </w:num>
  <w:num w:numId="64" w16cid:durableId="89398778">
    <w:abstractNumId w:val="54"/>
  </w:num>
  <w:num w:numId="65" w16cid:durableId="339697350">
    <w:abstractNumId w:val="7"/>
  </w:num>
  <w:num w:numId="66" w16cid:durableId="69349797">
    <w:abstractNumId w:val="6"/>
  </w:num>
  <w:num w:numId="67" w16cid:durableId="1005860804">
    <w:abstractNumId w:val="27"/>
  </w:num>
  <w:num w:numId="68" w16cid:durableId="2070884104">
    <w:abstractNumId w:val="26"/>
  </w:num>
  <w:num w:numId="69" w16cid:durableId="1948585814">
    <w:abstractNumId w:val="24"/>
  </w:num>
  <w:num w:numId="70" w16cid:durableId="1248927194">
    <w:abstractNumId w:val="2"/>
  </w:num>
  <w:num w:numId="71" w16cid:durableId="552548248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12E0"/>
    <w:rsid w:val="0001137A"/>
    <w:rsid w:val="00012A03"/>
    <w:rsid w:val="00012BB3"/>
    <w:rsid w:val="000134D6"/>
    <w:rsid w:val="00014670"/>
    <w:rsid w:val="0001736E"/>
    <w:rsid w:val="00020C8E"/>
    <w:rsid w:val="000226A5"/>
    <w:rsid w:val="00024680"/>
    <w:rsid w:val="0003007E"/>
    <w:rsid w:val="000433D4"/>
    <w:rsid w:val="00044F33"/>
    <w:rsid w:val="00054FB9"/>
    <w:rsid w:val="00055672"/>
    <w:rsid w:val="000573CD"/>
    <w:rsid w:val="00061603"/>
    <w:rsid w:val="00062101"/>
    <w:rsid w:val="0006258F"/>
    <w:rsid w:val="00063C88"/>
    <w:rsid w:val="00066925"/>
    <w:rsid w:val="00070F0F"/>
    <w:rsid w:val="0007371A"/>
    <w:rsid w:val="000752D8"/>
    <w:rsid w:val="00077499"/>
    <w:rsid w:val="000774B8"/>
    <w:rsid w:val="00077D78"/>
    <w:rsid w:val="00086736"/>
    <w:rsid w:val="00087380"/>
    <w:rsid w:val="000910C1"/>
    <w:rsid w:val="00091124"/>
    <w:rsid w:val="000933D8"/>
    <w:rsid w:val="000962A7"/>
    <w:rsid w:val="00097430"/>
    <w:rsid w:val="000A1C13"/>
    <w:rsid w:val="000A31A5"/>
    <w:rsid w:val="000B073C"/>
    <w:rsid w:val="000B0EEE"/>
    <w:rsid w:val="000B64A0"/>
    <w:rsid w:val="000C096A"/>
    <w:rsid w:val="000C50DB"/>
    <w:rsid w:val="000C7E88"/>
    <w:rsid w:val="000D0A72"/>
    <w:rsid w:val="000D0D1E"/>
    <w:rsid w:val="000D35BB"/>
    <w:rsid w:val="000E4D69"/>
    <w:rsid w:val="000E5856"/>
    <w:rsid w:val="000F0D53"/>
    <w:rsid w:val="000F19D7"/>
    <w:rsid w:val="000F26BD"/>
    <w:rsid w:val="000F514D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3611D"/>
    <w:rsid w:val="00136331"/>
    <w:rsid w:val="001417AF"/>
    <w:rsid w:val="00143271"/>
    <w:rsid w:val="00150C41"/>
    <w:rsid w:val="00155D13"/>
    <w:rsid w:val="00155DF9"/>
    <w:rsid w:val="00156FBC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74CB"/>
    <w:rsid w:val="001A0FD2"/>
    <w:rsid w:val="001A4BC1"/>
    <w:rsid w:val="001A5482"/>
    <w:rsid w:val="001A57A4"/>
    <w:rsid w:val="001B2B65"/>
    <w:rsid w:val="001B36BB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0A6F"/>
    <w:rsid w:val="001E2419"/>
    <w:rsid w:val="001E2737"/>
    <w:rsid w:val="001E6820"/>
    <w:rsid w:val="001F1288"/>
    <w:rsid w:val="001F405B"/>
    <w:rsid w:val="001F6176"/>
    <w:rsid w:val="00201516"/>
    <w:rsid w:val="00210967"/>
    <w:rsid w:val="002110B5"/>
    <w:rsid w:val="0021447B"/>
    <w:rsid w:val="00216432"/>
    <w:rsid w:val="0021697D"/>
    <w:rsid w:val="00217421"/>
    <w:rsid w:val="00221296"/>
    <w:rsid w:val="00222C87"/>
    <w:rsid w:val="002248D0"/>
    <w:rsid w:val="002258A8"/>
    <w:rsid w:val="002331D6"/>
    <w:rsid w:val="0023427D"/>
    <w:rsid w:val="0023711D"/>
    <w:rsid w:val="00240BE3"/>
    <w:rsid w:val="002418A4"/>
    <w:rsid w:val="00241D00"/>
    <w:rsid w:val="00245103"/>
    <w:rsid w:val="00251134"/>
    <w:rsid w:val="00251971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149A"/>
    <w:rsid w:val="00282ABE"/>
    <w:rsid w:val="00284869"/>
    <w:rsid w:val="00285C57"/>
    <w:rsid w:val="0029278A"/>
    <w:rsid w:val="002A498B"/>
    <w:rsid w:val="002A4F99"/>
    <w:rsid w:val="002A5444"/>
    <w:rsid w:val="002A6A39"/>
    <w:rsid w:val="002B0193"/>
    <w:rsid w:val="002B179A"/>
    <w:rsid w:val="002B1F7D"/>
    <w:rsid w:val="002B2D24"/>
    <w:rsid w:val="002B43B9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6E26"/>
    <w:rsid w:val="002E0A05"/>
    <w:rsid w:val="002E373A"/>
    <w:rsid w:val="002E3B15"/>
    <w:rsid w:val="002F006C"/>
    <w:rsid w:val="002F642C"/>
    <w:rsid w:val="002F6979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4C25"/>
    <w:rsid w:val="0033783C"/>
    <w:rsid w:val="00340A3B"/>
    <w:rsid w:val="00340ACD"/>
    <w:rsid w:val="003429DA"/>
    <w:rsid w:val="00344AD5"/>
    <w:rsid w:val="00345131"/>
    <w:rsid w:val="00345185"/>
    <w:rsid w:val="00347575"/>
    <w:rsid w:val="003504B4"/>
    <w:rsid w:val="0035322F"/>
    <w:rsid w:val="00354F05"/>
    <w:rsid w:val="0035655D"/>
    <w:rsid w:val="003575A2"/>
    <w:rsid w:val="003577A1"/>
    <w:rsid w:val="003579D1"/>
    <w:rsid w:val="00361285"/>
    <w:rsid w:val="00365BA5"/>
    <w:rsid w:val="00367D90"/>
    <w:rsid w:val="00367FD3"/>
    <w:rsid w:val="00372B02"/>
    <w:rsid w:val="00374B99"/>
    <w:rsid w:val="00382EF0"/>
    <w:rsid w:val="00386760"/>
    <w:rsid w:val="00387815"/>
    <w:rsid w:val="00391E6E"/>
    <w:rsid w:val="00392708"/>
    <w:rsid w:val="0039590F"/>
    <w:rsid w:val="003B39D8"/>
    <w:rsid w:val="003B4A6A"/>
    <w:rsid w:val="003B5A06"/>
    <w:rsid w:val="003C108B"/>
    <w:rsid w:val="003C2AF7"/>
    <w:rsid w:val="003C5B47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ABE"/>
    <w:rsid w:val="00412F31"/>
    <w:rsid w:val="00413708"/>
    <w:rsid w:val="004150CB"/>
    <w:rsid w:val="00415A49"/>
    <w:rsid w:val="00422283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2EC1"/>
    <w:rsid w:val="004678BD"/>
    <w:rsid w:val="00470F11"/>
    <w:rsid w:val="00471D23"/>
    <w:rsid w:val="00473702"/>
    <w:rsid w:val="004745EC"/>
    <w:rsid w:val="00475F91"/>
    <w:rsid w:val="00476D22"/>
    <w:rsid w:val="00477EE8"/>
    <w:rsid w:val="00483D68"/>
    <w:rsid w:val="00484C32"/>
    <w:rsid w:val="00485CBA"/>
    <w:rsid w:val="00486167"/>
    <w:rsid w:val="00493955"/>
    <w:rsid w:val="00493C26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B2875"/>
    <w:rsid w:val="004C0BD7"/>
    <w:rsid w:val="004C135F"/>
    <w:rsid w:val="004C55AD"/>
    <w:rsid w:val="004D5C30"/>
    <w:rsid w:val="004D6DBF"/>
    <w:rsid w:val="004E1AAE"/>
    <w:rsid w:val="004E5ABA"/>
    <w:rsid w:val="004F0BA1"/>
    <w:rsid w:val="004F7C62"/>
    <w:rsid w:val="00505D01"/>
    <w:rsid w:val="005063C1"/>
    <w:rsid w:val="00510BA0"/>
    <w:rsid w:val="00513B96"/>
    <w:rsid w:val="005151D2"/>
    <w:rsid w:val="0051622D"/>
    <w:rsid w:val="00517583"/>
    <w:rsid w:val="00517AE0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1895"/>
    <w:rsid w:val="00553F19"/>
    <w:rsid w:val="00554640"/>
    <w:rsid w:val="00557DD0"/>
    <w:rsid w:val="00560C92"/>
    <w:rsid w:val="00572D7E"/>
    <w:rsid w:val="0057497B"/>
    <w:rsid w:val="0057625E"/>
    <w:rsid w:val="00582494"/>
    <w:rsid w:val="005824BE"/>
    <w:rsid w:val="00583E0C"/>
    <w:rsid w:val="00586E69"/>
    <w:rsid w:val="00592715"/>
    <w:rsid w:val="00596542"/>
    <w:rsid w:val="005A3086"/>
    <w:rsid w:val="005A378D"/>
    <w:rsid w:val="005A4463"/>
    <w:rsid w:val="005A693F"/>
    <w:rsid w:val="005A7D05"/>
    <w:rsid w:val="005B0B37"/>
    <w:rsid w:val="005B5548"/>
    <w:rsid w:val="005B5C5B"/>
    <w:rsid w:val="005C0F0C"/>
    <w:rsid w:val="005C12FF"/>
    <w:rsid w:val="005C15FC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1500"/>
    <w:rsid w:val="005F233D"/>
    <w:rsid w:val="005F2D80"/>
    <w:rsid w:val="005F5DE4"/>
    <w:rsid w:val="005F69E7"/>
    <w:rsid w:val="005F6CBD"/>
    <w:rsid w:val="006044FC"/>
    <w:rsid w:val="00604AEA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6C4"/>
    <w:rsid w:val="00641984"/>
    <w:rsid w:val="00641C4C"/>
    <w:rsid w:val="006426BB"/>
    <w:rsid w:val="0064322B"/>
    <w:rsid w:val="00643F01"/>
    <w:rsid w:val="0064549D"/>
    <w:rsid w:val="0065181B"/>
    <w:rsid w:val="00651B69"/>
    <w:rsid w:val="00657873"/>
    <w:rsid w:val="00657A76"/>
    <w:rsid w:val="0066146C"/>
    <w:rsid w:val="00663BA8"/>
    <w:rsid w:val="00665837"/>
    <w:rsid w:val="00666D0C"/>
    <w:rsid w:val="0067073D"/>
    <w:rsid w:val="00674696"/>
    <w:rsid w:val="006847E5"/>
    <w:rsid w:val="00686214"/>
    <w:rsid w:val="0068649B"/>
    <w:rsid w:val="00686A52"/>
    <w:rsid w:val="00687934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26FA"/>
    <w:rsid w:val="006C2990"/>
    <w:rsid w:val="006C3A17"/>
    <w:rsid w:val="006D0247"/>
    <w:rsid w:val="006D0AC8"/>
    <w:rsid w:val="006D227A"/>
    <w:rsid w:val="006D3D70"/>
    <w:rsid w:val="006D3DE3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6398"/>
    <w:rsid w:val="007163DA"/>
    <w:rsid w:val="007164FF"/>
    <w:rsid w:val="00716778"/>
    <w:rsid w:val="00716834"/>
    <w:rsid w:val="007210A3"/>
    <w:rsid w:val="00722E15"/>
    <w:rsid w:val="007252E1"/>
    <w:rsid w:val="00725C15"/>
    <w:rsid w:val="0072772C"/>
    <w:rsid w:val="007358FB"/>
    <w:rsid w:val="00736A0E"/>
    <w:rsid w:val="00736D96"/>
    <w:rsid w:val="00741AF3"/>
    <w:rsid w:val="00742898"/>
    <w:rsid w:val="007429CF"/>
    <w:rsid w:val="00743850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2FC1"/>
    <w:rsid w:val="007942F5"/>
    <w:rsid w:val="007944E9"/>
    <w:rsid w:val="00794694"/>
    <w:rsid w:val="00794FA9"/>
    <w:rsid w:val="007968C1"/>
    <w:rsid w:val="007969A5"/>
    <w:rsid w:val="00796D04"/>
    <w:rsid w:val="00797133"/>
    <w:rsid w:val="007A2CD6"/>
    <w:rsid w:val="007A35F8"/>
    <w:rsid w:val="007A3922"/>
    <w:rsid w:val="007A6009"/>
    <w:rsid w:val="007B3A43"/>
    <w:rsid w:val="007B7560"/>
    <w:rsid w:val="007B7E16"/>
    <w:rsid w:val="007C1AB3"/>
    <w:rsid w:val="007C60EA"/>
    <w:rsid w:val="007C65ED"/>
    <w:rsid w:val="007C78C0"/>
    <w:rsid w:val="007C795D"/>
    <w:rsid w:val="007D1BE4"/>
    <w:rsid w:val="007D609F"/>
    <w:rsid w:val="007D715F"/>
    <w:rsid w:val="007E1FDB"/>
    <w:rsid w:val="007E43AA"/>
    <w:rsid w:val="007E51F8"/>
    <w:rsid w:val="007E624B"/>
    <w:rsid w:val="007F1DFE"/>
    <w:rsid w:val="007F22C9"/>
    <w:rsid w:val="007F4F3B"/>
    <w:rsid w:val="007F625B"/>
    <w:rsid w:val="0080205C"/>
    <w:rsid w:val="00804FAB"/>
    <w:rsid w:val="0080568E"/>
    <w:rsid w:val="00807B57"/>
    <w:rsid w:val="00807F22"/>
    <w:rsid w:val="00811C2B"/>
    <w:rsid w:val="0081415E"/>
    <w:rsid w:val="00816274"/>
    <w:rsid w:val="00817C0E"/>
    <w:rsid w:val="008217F4"/>
    <w:rsid w:val="008221EA"/>
    <w:rsid w:val="008224C4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6C9"/>
    <w:rsid w:val="008737AC"/>
    <w:rsid w:val="00875B94"/>
    <w:rsid w:val="008771F2"/>
    <w:rsid w:val="00877953"/>
    <w:rsid w:val="008834C9"/>
    <w:rsid w:val="00885E82"/>
    <w:rsid w:val="00886EB2"/>
    <w:rsid w:val="00894E39"/>
    <w:rsid w:val="008A0147"/>
    <w:rsid w:val="008A1865"/>
    <w:rsid w:val="008A4CA9"/>
    <w:rsid w:val="008B1069"/>
    <w:rsid w:val="008B135E"/>
    <w:rsid w:val="008B4530"/>
    <w:rsid w:val="008B6F6A"/>
    <w:rsid w:val="008C2046"/>
    <w:rsid w:val="008C2314"/>
    <w:rsid w:val="008C3658"/>
    <w:rsid w:val="008C4AF8"/>
    <w:rsid w:val="008C4F96"/>
    <w:rsid w:val="008C6FB8"/>
    <w:rsid w:val="008D02AF"/>
    <w:rsid w:val="008D52F1"/>
    <w:rsid w:val="008D6194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881"/>
    <w:rsid w:val="00902A9E"/>
    <w:rsid w:val="009032F4"/>
    <w:rsid w:val="009035BB"/>
    <w:rsid w:val="00904C63"/>
    <w:rsid w:val="009059D6"/>
    <w:rsid w:val="00907415"/>
    <w:rsid w:val="00911E3E"/>
    <w:rsid w:val="0091241A"/>
    <w:rsid w:val="00922373"/>
    <w:rsid w:val="009271F4"/>
    <w:rsid w:val="00927889"/>
    <w:rsid w:val="0093534D"/>
    <w:rsid w:val="00940C59"/>
    <w:rsid w:val="009419EF"/>
    <w:rsid w:val="009426D1"/>
    <w:rsid w:val="00945FE4"/>
    <w:rsid w:val="00951A37"/>
    <w:rsid w:val="00951CDF"/>
    <w:rsid w:val="009537FD"/>
    <w:rsid w:val="00955566"/>
    <w:rsid w:val="0095688C"/>
    <w:rsid w:val="0096268E"/>
    <w:rsid w:val="00964059"/>
    <w:rsid w:val="00970E17"/>
    <w:rsid w:val="009712FA"/>
    <w:rsid w:val="0097695E"/>
    <w:rsid w:val="0098449E"/>
    <w:rsid w:val="00984AB6"/>
    <w:rsid w:val="009850B1"/>
    <w:rsid w:val="009905FB"/>
    <w:rsid w:val="00991BF8"/>
    <w:rsid w:val="009945C8"/>
    <w:rsid w:val="00997964"/>
    <w:rsid w:val="00997D34"/>
    <w:rsid w:val="009A3A34"/>
    <w:rsid w:val="009A53DD"/>
    <w:rsid w:val="009A5DCC"/>
    <w:rsid w:val="009B0C10"/>
    <w:rsid w:val="009B1B97"/>
    <w:rsid w:val="009B3E40"/>
    <w:rsid w:val="009B4288"/>
    <w:rsid w:val="009C1B71"/>
    <w:rsid w:val="009C2519"/>
    <w:rsid w:val="009C31D6"/>
    <w:rsid w:val="009C3E54"/>
    <w:rsid w:val="009C566A"/>
    <w:rsid w:val="009C5F85"/>
    <w:rsid w:val="009C5FB1"/>
    <w:rsid w:val="009D08A4"/>
    <w:rsid w:val="009D2790"/>
    <w:rsid w:val="009D4210"/>
    <w:rsid w:val="009D4A18"/>
    <w:rsid w:val="009D4BCF"/>
    <w:rsid w:val="009D5359"/>
    <w:rsid w:val="009E4B51"/>
    <w:rsid w:val="009E6775"/>
    <w:rsid w:val="009E6A31"/>
    <w:rsid w:val="009F02EA"/>
    <w:rsid w:val="009F1DE9"/>
    <w:rsid w:val="009F24E2"/>
    <w:rsid w:val="009F42EB"/>
    <w:rsid w:val="009F7F18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0150"/>
    <w:rsid w:val="00A22081"/>
    <w:rsid w:val="00A23493"/>
    <w:rsid w:val="00A269AE"/>
    <w:rsid w:val="00A27AF8"/>
    <w:rsid w:val="00A30146"/>
    <w:rsid w:val="00A3156E"/>
    <w:rsid w:val="00A31AA2"/>
    <w:rsid w:val="00A32A1F"/>
    <w:rsid w:val="00A32FC3"/>
    <w:rsid w:val="00A33ACC"/>
    <w:rsid w:val="00A3518A"/>
    <w:rsid w:val="00A41845"/>
    <w:rsid w:val="00A427ED"/>
    <w:rsid w:val="00A438D1"/>
    <w:rsid w:val="00A43E0F"/>
    <w:rsid w:val="00A442FE"/>
    <w:rsid w:val="00A444D0"/>
    <w:rsid w:val="00A44FD8"/>
    <w:rsid w:val="00A4664E"/>
    <w:rsid w:val="00A564FC"/>
    <w:rsid w:val="00A5773F"/>
    <w:rsid w:val="00A57DE2"/>
    <w:rsid w:val="00A62C89"/>
    <w:rsid w:val="00A63577"/>
    <w:rsid w:val="00A6640D"/>
    <w:rsid w:val="00A66D2E"/>
    <w:rsid w:val="00A7069F"/>
    <w:rsid w:val="00A70FDC"/>
    <w:rsid w:val="00A74499"/>
    <w:rsid w:val="00A753FF"/>
    <w:rsid w:val="00A76DEA"/>
    <w:rsid w:val="00A76E8E"/>
    <w:rsid w:val="00A808A1"/>
    <w:rsid w:val="00A8118C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11A8"/>
    <w:rsid w:val="00AC5E97"/>
    <w:rsid w:val="00AC662B"/>
    <w:rsid w:val="00AC739E"/>
    <w:rsid w:val="00AD30B8"/>
    <w:rsid w:val="00AD529F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BB"/>
    <w:rsid w:val="00B26CC0"/>
    <w:rsid w:val="00B30D92"/>
    <w:rsid w:val="00B326E7"/>
    <w:rsid w:val="00B32770"/>
    <w:rsid w:val="00B348AA"/>
    <w:rsid w:val="00B365AB"/>
    <w:rsid w:val="00B40F05"/>
    <w:rsid w:val="00B41EA0"/>
    <w:rsid w:val="00B43021"/>
    <w:rsid w:val="00B50012"/>
    <w:rsid w:val="00B51CB3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13F"/>
    <w:rsid w:val="00B72B21"/>
    <w:rsid w:val="00B74CA6"/>
    <w:rsid w:val="00B80728"/>
    <w:rsid w:val="00B83F1D"/>
    <w:rsid w:val="00B87956"/>
    <w:rsid w:val="00B87986"/>
    <w:rsid w:val="00B938E1"/>
    <w:rsid w:val="00B950AD"/>
    <w:rsid w:val="00B95E35"/>
    <w:rsid w:val="00B970FA"/>
    <w:rsid w:val="00BA1851"/>
    <w:rsid w:val="00BA6248"/>
    <w:rsid w:val="00BB4066"/>
    <w:rsid w:val="00BB4105"/>
    <w:rsid w:val="00BC578A"/>
    <w:rsid w:val="00BC5C4D"/>
    <w:rsid w:val="00BD3C6D"/>
    <w:rsid w:val="00BD4E2A"/>
    <w:rsid w:val="00BD4F14"/>
    <w:rsid w:val="00BD78A6"/>
    <w:rsid w:val="00BD796B"/>
    <w:rsid w:val="00BE0209"/>
    <w:rsid w:val="00BE0A7E"/>
    <w:rsid w:val="00BE5ADF"/>
    <w:rsid w:val="00BE786E"/>
    <w:rsid w:val="00BF4C0F"/>
    <w:rsid w:val="00C03FD4"/>
    <w:rsid w:val="00C070DF"/>
    <w:rsid w:val="00C10DC7"/>
    <w:rsid w:val="00C11CD3"/>
    <w:rsid w:val="00C1313D"/>
    <w:rsid w:val="00C133F5"/>
    <w:rsid w:val="00C135C4"/>
    <w:rsid w:val="00C14D23"/>
    <w:rsid w:val="00C20BE8"/>
    <w:rsid w:val="00C20D44"/>
    <w:rsid w:val="00C21C1E"/>
    <w:rsid w:val="00C2294C"/>
    <w:rsid w:val="00C238BB"/>
    <w:rsid w:val="00C24CB5"/>
    <w:rsid w:val="00C278DD"/>
    <w:rsid w:val="00C27BDF"/>
    <w:rsid w:val="00C331B6"/>
    <w:rsid w:val="00C33F6F"/>
    <w:rsid w:val="00C365A5"/>
    <w:rsid w:val="00C51310"/>
    <w:rsid w:val="00C528BA"/>
    <w:rsid w:val="00C52AC7"/>
    <w:rsid w:val="00C52E53"/>
    <w:rsid w:val="00C53C1C"/>
    <w:rsid w:val="00C5450A"/>
    <w:rsid w:val="00C54629"/>
    <w:rsid w:val="00C57485"/>
    <w:rsid w:val="00C609CB"/>
    <w:rsid w:val="00C62E6F"/>
    <w:rsid w:val="00C638CA"/>
    <w:rsid w:val="00C66E08"/>
    <w:rsid w:val="00C73A89"/>
    <w:rsid w:val="00C76EA7"/>
    <w:rsid w:val="00C8035A"/>
    <w:rsid w:val="00C82992"/>
    <w:rsid w:val="00C839C6"/>
    <w:rsid w:val="00C84960"/>
    <w:rsid w:val="00C84C98"/>
    <w:rsid w:val="00C84E33"/>
    <w:rsid w:val="00C87238"/>
    <w:rsid w:val="00C87A1A"/>
    <w:rsid w:val="00C90C6F"/>
    <w:rsid w:val="00C95C6B"/>
    <w:rsid w:val="00CA0B9A"/>
    <w:rsid w:val="00CA0BEB"/>
    <w:rsid w:val="00CA1884"/>
    <w:rsid w:val="00CA2000"/>
    <w:rsid w:val="00CA2642"/>
    <w:rsid w:val="00CA438D"/>
    <w:rsid w:val="00CA52C2"/>
    <w:rsid w:val="00CA7042"/>
    <w:rsid w:val="00CB0495"/>
    <w:rsid w:val="00CB2144"/>
    <w:rsid w:val="00CC0C57"/>
    <w:rsid w:val="00CC10EB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662B"/>
    <w:rsid w:val="00CD6B95"/>
    <w:rsid w:val="00CD771A"/>
    <w:rsid w:val="00CD7A1C"/>
    <w:rsid w:val="00CE3963"/>
    <w:rsid w:val="00CE3E03"/>
    <w:rsid w:val="00CE483E"/>
    <w:rsid w:val="00CE48A2"/>
    <w:rsid w:val="00CE6C8C"/>
    <w:rsid w:val="00CF001A"/>
    <w:rsid w:val="00CF2066"/>
    <w:rsid w:val="00CF3A9D"/>
    <w:rsid w:val="00CF6E19"/>
    <w:rsid w:val="00D000E2"/>
    <w:rsid w:val="00D042D1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1C08"/>
    <w:rsid w:val="00D7227E"/>
    <w:rsid w:val="00D72F2F"/>
    <w:rsid w:val="00D77D1E"/>
    <w:rsid w:val="00D807A2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C03"/>
    <w:rsid w:val="00DA415E"/>
    <w:rsid w:val="00DA497A"/>
    <w:rsid w:val="00DA6C81"/>
    <w:rsid w:val="00DB03A6"/>
    <w:rsid w:val="00DB2143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B94"/>
    <w:rsid w:val="00DF18B3"/>
    <w:rsid w:val="00DF20CB"/>
    <w:rsid w:val="00DF2CEF"/>
    <w:rsid w:val="00DF3EDF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269D"/>
    <w:rsid w:val="00E14035"/>
    <w:rsid w:val="00E17D85"/>
    <w:rsid w:val="00E2385B"/>
    <w:rsid w:val="00E24E69"/>
    <w:rsid w:val="00E266A4"/>
    <w:rsid w:val="00E305F2"/>
    <w:rsid w:val="00E325E5"/>
    <w:rsid w:val="00E36004"/>
    <w:rsid w:val="00E37186"/>
    <w:rsid w:val="00E37594"/>
    <w:rsid w:val="00E41B1A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0EE3"/>
    <w:rsid w:val="00E91585"/>
    <w:rsid w:val="00E95D72"/>
    <w:rsid w:val="00E95D94"/>
    <w:rsid w:val="00E97DD0"/>
    <w:rsid w:val="00EA0D8D"/>
    <w:rsid w:val="00EB0402"/>
    <w:rsid w:val="00EB12E9"/>
    <w:rsid w:val="00EB213F"/>
    <w:rsid w:val="00EB5501"/>
    <w:rsid w:val="00EC0136"/>
    <w:rsid w:val="00EC165E"/>
    <w:rsid w:val="00EC438F"/>
    <w:rsid w:val="00ED18B1"/>
    <w:rsid w:val="00ED4401"/>
    <w:rsid w:val="00ED6E7F"/>
    <w:rsid w:val="00ED751F"/>
    <w:rsid w:val="00EE0236"/>
    <w:rsid w:val="00EE36ED"/>
    <w:rsid w:val="00EE3840"/>
    <w:rsid w:val="00EE78B3"/>
    <w:rsid w:val="00EF04C1"/>
    <w:rsid w:val="00EF22E5"/>
    <w:rsid w:val="00EF27B6"/>
    <w:rsid w:val="00EF54FE"/>
    <w:rsid w:val="00EF7255"/>
    <w:rsid w:val="00EF7BC7"/>
    <w:rsid w:val="00EF7E03"/>
    <w:rsid w:val="00F0425B"/>
    <w:rsid w:val="00F04A2B"/>
    <w:rsid w:val="00F06F28"/>
    <w:rsid w:val="00F07B56"/>
    <w:rsid w:val="00F07C2E"/>
    <w:rsid w:val="00F10EF2"/>
    <w:rsid w:val="00F12D00"/>
    <w:rsid w:val="00F155CC"/>
    <w:rsid w:val="00F15709"/>
    <w:rsid w:val="00F162C0"/>
    <w:rsid w:val="00F205F3"/>
    <w:rsid w:val="00F33A1E"/>
    <w:rsid w:val="00F340DC"/>
    <w:rsid w:val="00F36FC7"/>
    <w:rsid w:val="00F401AC"/>
    <w:rsid w:val="00F41A54"/>
    <w:rsid w:val="00F45AF3"/>
    <w:rsid w:val="00F4715A"/>
    <w:rsid w:val="00F47E53"/>
    <w:rsid w:val="00F54FCB"/>
    <w:rsid w:val="00F56C0F"/>
    <w:rsid w:val="00F571CF"/>
    <w:rsid w:val="00F623E4"/>
    <w:rsid w:val="00F62BDB"/>
    <w:rsid w:val="00F631BF"/>
    <w:rsid w:val="00F634F5"/>
    <w:rsid w:val="00F641DF"/>
    <w:rsid w:val="00F648B1"/>
    <w:rsid w:val="00F6693B"/>
    <w:rsid w:val="00F66B3C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686C"/>
    <w:rsid w:val="00F96D8C"/>
    <w:rsid w:val="00F97A38"/>
    <w:rsid w:val="00FB0936"/>
    <w:rsid w:val="00FB155B"/>
    <w:rsid w:val="00FB25D4"/>
    <w:rsid w:val="00FB279C"/>
    <w:rsid w:val="00FB7823"/>
    <w:rsid w:val="00FC06D3"/>
    <w:rsid w:val="00FC3CB9"/>
    <w:rsid w:val="00FD0D3E"/>
    <w:rsid w:val="00FD2E08"/>
    <w:rsid w:val="00FD72F4"/>
    <w:rsid w:val="00FE0ADE"/>
    <w:rsid w:val="00FE5351"/>
    <w:rsid w:val="00FF45FC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D3C6D"/>
  </w:style>
  <w:style w:type="table" w:styleId="Mkatabulky">
    <w:name w:val="Table Grid"/>
    <w:basedOn w:val="Normlntabulka"/>
    <w:uiPriority w:val="59"/>
    <w:rsid w:val="00C2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4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5741</Words>
  <Characters>33872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5</cp:revision>
  <cp:lastPrinted>2019-12-03T14:34:00Z</cp:lastPrinted>
  <dcterms:created xsi:type="dcterms:W3CDTF">2025-04-30T06:36:00Z</dcterms:created>
  <dcterms:modified xsi:type="dcterms:W3CDTF">2025-05-02T06:55:00Z</dcterms:modified>
</cp:coreProperties>
</file>