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3B67" w14:textId="77777777" w:rsidR="00CC5A5F" w:rsidRPr="00CC5A5F" w:rsidRDefault="00CC5A5F" w:rsidP="00CC5A5F">
      <w:pPr>
        <w:widowControl/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CC5A5F">
        <w:rPr>
          <w:rFonts w:ascii="Calibri" w:eastAsia="Calibri" w:hAnsi="Calibri" w:cs="Calibri"/>
          <w:b/>
          <w:bCs/>
          <w:sz w:val="28"/>
          <w:szCs w:val="28"/>
        </w:rPr>
        <w:t>ZADÁVACÍ DOKUMENTACE</w:t>
      </w:r>
    </w:p>
    <w:p w14:paraId="778897F6" w14:textId="77777777" w:rsidR="00CC5A5F" w:rsidRDefault="00CC5A5F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4E3AA563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Nemocnice Ivančice, příspěvková organizace, dále také „zadavatel“ vyhlašuje výběrové řízení na realizaci veřejné zakázky malého rozsahu</w:t>
      </w:r>
    </w:p>
    <w:p w14:paraId="3AE7ABE5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64BA3D5E" w14:textId="78815A68" w:rsidR="00435408" w:rsidRPr="00DC2D70" w:rsidRDefault="00435408" w:rsidP="00435408">
      <w:pPr>
        <w:widowControl/>
        <w:spacing w:line="360" w:lineRule="auto"/>
        <w:jc w:val="center"/>
        <w:rPr>
          <w:rFonts w:ascii="Calibri" w:eastAsia="Calibri" w:hAnsi="Calibri" w:cs="Calibri"/>
        </w:rPr>
      </w:pPr>
      <w:r w:rsidRPr="00DC2D70">
        <w:rPr>
          <w:rFonts w:ascii="Calibri" w:eastAsia="Calibri" w:hAnsi="Calibri" w:cs="Calibri"/>
          <w:b/>
        </w:rPr>
        <w:t>„</w:t>
      </w:r>
      <w:r w:rsidR="00BA093C">
        <w:rPr>
          <w:rFonts w:ascii="Calibri" w:eastAsia="Calibri" w:hAnsi="Calibri" w:cs="Calibri"/>
          <w:b/>
        </w:rPr>
        <w:t>Software pro podporu sledování nozokomiálních nákaz</w:t>
      </w:r>
      <w:r w:rsidRPr="00DC2D70">
        <w:rPr>
          <w:rFonts w:ascii="Calibri" w:eastAsia="Calibri" w:hAnsi="Calibri" w:cs="Calibri"/>
          <w:b/>
        </w:rPr>
        <w:t>“</w:t>
      </w:r>
    </w:p>
    <w:p w14:paraId="57D11C6F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  <w:b/>
        </w:rPr>
      </w:pPr>
    </w:p>
    <w:p w14:paraId="0C3CADA3" w14:textId="77777777" w:rsidR="00435408" w:rsidRPr="00087152" w:rsidRDefault="00087152" w:rsidP="00435408">
      <w:pPr>
        <w:pStyle w:val="Styl1"/>
      </w:pPr>
      <w:r w:rsidRPr="00087152">
        <w:t>Úvodní ustanovení</w:t>
      </w:r>
    </w:p>
    <w:p w14:paraId="7A1E3338" w14:textId="77777777" w:rsidR="00435408" w:rsidRPr="000C4A7B" w:rsidRDefault="00435408" w:rsidP="000C4A7B">
      <w:pPr>
        <w:widowControl/>
        <w:spacing w:line="276" w:lineRule="auto"/>
        <w:rPr>
          <w:rFonts w:ascii="Calibri" w:eastAsia="Calibri" w:hAnsi="Calibri" w:cs="Calibri"/>
        </w:rPr>
      </w:pPr>
      <w:r w:rsidRPr="000C4A7B">
        <w:rPr>
          <w:rFonts w:ascii="Calibri" w:eastAsia="Calibri" w:hAnsi="Calibri" w:cs="Calibri"/>
        </w:rPr>
        <w:t xml:space="preserve">Veřejná zakázka bude zadána v souladu s ustanovením § 6 a s § 31 Zákona č. 134/2016 Sb., o zadávání veřejných zakázek ve znění pozdějších předpisů, dále také „Zákon“ a je zveřejněna na profilu zadavatele </w:t>
      </w:r>
      <w:hyperlink r:id="rId7" w:history="1">
        <w:r w:rsidRPr="000C4A7B">
          <w:rPr>
            <w:rFonts w:ascii="Calibri" w:eastAsia="Calibri" w:hAnsi="Calibri" w:cs="Calibri"/>
            <w:color w:val="0000FF"/>
            <w:u w:val="single"/>
          </w:rPr>
          <w:t>https://zakazky.krajbezkorupce.cz/profile_display_112.html</w:t>
        </w:r>
      </w:hyperlink>
    </w:p>
    <w:p w14:paraId="739FE8FF" w14:textId="77777777" w:rsidR="00435408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</w:p>
    <w:p w14:paraId="58BA7001" w14:textId="77777777" w:rsidR="00435408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>Zadávací dokumentace je zpracována jako podklad pro podání nabídek.</w:t>
      </w:r>
    </w:p>
    <w:p w14:paraId="0367A976" w14:textId="77777777" w:rsidR="00435408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>Podáním nabídky v zadávacím řízení přijímá účastník plně a bez výhrad zadávací podmínky</w:t>
      </w:r>
    </w:p>
    <w:p w14:paraId="3ADCD834" w14:textId="77777777" w:rsidR="00087152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 xml:space="preserve">obsažené v této zadávací dokumentaci. </w:t>
      </w:r>
    </w:p>
    <w:p w14:paraId="3D4DDCE0" w14:textId="77777777" w:rsidR="00FF1B32" w:rsidRDefault="00FF1B32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</w:p>
    <w:p w14:paraId="455F0F8B" w14:textId="075404EE" w:rsidR="00435408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 xml:space="preserve">Předpokládá se, že účastník před podáním nabídky pečlivě prostuduje všechny pokyny, podmínky, termíny a specifikace obsažené v zadávací dokumentaci a bude se jimi řídit. Pokud účastník neposkytne včas všechny požadované informace a požadovanou dokumentaci nebo pokud jeho nabídka nebude odpovídat zadávacím podmínkám, může to mít za následek vyřazení jeho nabídky a následné vyloučení účastníka ze zadávacího řízení. Zadavatel uplatňuje odpovědné zadávání veřejných zakázek v souladu se svým posláním poskytovatele zdravotních služeb. </w:t>
      </w:r>
    </w:p>
    <w:p w14:paraId="7441472A" w14:textId="77777777" w:rsidR="00FF1B32" w:rsidRDefault="00FF1B32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</w:p>
    <w:p w14:paraId="6AE41A5D" w14:textId="48E780B4" w:rsidR="00435408" w:rsidRPr="00CC5A5F" w:rsidRDefault="00435408" w:rsidP="000C4A7B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CC5A5F">
        <w:rPr>
          <w:rFonts w:ascii="Calibri" w:eastAsia="Calibri" w:hAnsi="Calibri" w:cs="Calibri"/>
        </w:rPr>
        <w:t>Zadávací řízení na veřejné zakázky zadavatele zohledňují témata v oblasti vlivu předmětu veřejné zakázky na sociální důsledky, životní prostředí, hospodářské oblasti a inovace v souladu s § 6 odst. 4 Zákona.</w:t>
      </w:r>
    </w:p>
    <w:p w14:paraId="4BD45DF1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2D24BFA4" w14:textId="77777777" w:rsidR="00435408" w:rsidRPr="00E73944" w:rsidRDefault="00435408" w:rsidP="00087152">
      <w:pPr>
        <w:pStyle w:val="Styl1"/>
      </w:pPr>
      <w:r w:rsidRPr="00E73944">
        <w:t>Údaje o zadavateli</w:t>
      </w:r>
    </w:p>
    <w:p w14:paraId="75D8CF4A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Zadavatel: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  <w:t>Nemocnice Ivančice, příspěvková organizace</w:t>
      </w:r>
    </w:p>
    <w:p w14:paraId="19954C7C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Sídlo: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  <w:t>Široká 390/16, 664 91 Ivančice</w:t>
      </w:r>
    </w:p>
    <w:p w14:paraId="0FA3FB9B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Statutární orgán:</w:t>
      </w:r>
      <w:r w:rsidRPr="00E73944">
        <w:rPr>
          <w:rFonts w:ascii="Calibri" w:eastAsia="Calibri" w:hAnsi="Calibri" w:cs="Calibri"/>
        </w:rPr>
        <w:tab/>
        <w:t>MUDr. Martin Pavlík, Ph.D, EDIC, DESA, ředitel</w:t>
      </w:r>
    </w:p>
    <w:p w14:paraId="20F81285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IČ: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  <w:t>00225827</w:t>
      </w:r>
    </w:p>
    <w:p w14:paraId="67EB4E68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DIČ:</w:t>
      </w:r>
      <w:r w:rsidRPr="00E73944">
        <w:rPr>
          <w:rFonts w:ascii="Calibri" w:eastAsia="Calibri" w:hAnsi="Calibri" w:cs="Calibri"/>
        </w:rPr>
        <w:tab/>
        <w:t xml:space="preserve"> </w:t>
      </w:r>
      <w:r w:rsidRPr="00E73944">
        <w:rPr>
          <w:rFonts w:ascii="Calibri" w:eastAsia="Calibri" w:hAnsi="Calibri" w:cs="Calibri"/>
        </w:rPr>
        <w:tab/>
      </w:r>
      <w:r w:rsidRPr="00E73944">
        <w:rPr>
          <w:rFonts w:ascii="Calibri" w:eastAsia="Calibri" w:hAnsi="Calibri" w:cs="Calibri"/>
        </w:rPr>
        <w:tab/>
        <w:t>CZ00225827</w:t>
      </w:r>
    </w:p>
    <w:p w14:paraId="492BE0AB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3356E7BF" w14:textId="77777777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Kontaktní osoba pro výběrové řízení:</w:t>
      </w:r>
    </w:p>
    <w:p w14:paraId="28056C3F" w14:textId="05D5BE49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Bc. Zdeněk Morávek, </w:t>
      </w:r>
      <w:r w:rsidR="00BA093C">
        <w:rPr>
          <w:rFonts w:ascii="Calibri" w:eastAsia="Calibri" w:hAnsi="Calibri" w:cs="Calibri"/>
        </w:rPr>
        <w:t>náměstek pro ekonomiku a obchod</w:t>
      </w:r>
      <w:r w:rsidRPr="00E73944">
        <w:rPr>
          <w:rFonts w:ascii="Calibri" w:eastAsia="Calibri" w:hAnsi="Calibri" w:cs="Calibri"/>
        </w:rPr>
        <w:t xml:space="preserve">, </w:t>
      </w:r>
    </w:p>
    <w:p w14:paraId="7C1E4DB0" w14:textId="73F19889" w:rsidR="00435408" w:rsidRPr="00E73944" w:rsidRDefault="00435408" w:rsidP="00BA093C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tel.: 546 439 419, 604 583 109, e-mail: </w:t>
      </w:r>
      <w:hyperlink r:id="rId8" w:history="1">
        <w:r w:rsidRPr="00E73944">
          <w:rPr>
            <w:rFonts w:ascii="Calibri" w:eastAsia="Calibri" w:hAnsi="Calibri" w:cs="Calibri"/>
            <w:color w:val="0000FF"/>
            <w:u w:val="single"/>
          </w:rPr>
          <w:t>moravek@nemiv.cz</w:t>
        </w:r>
      </w:hyperlink>
    </w:p>
    <w:p w14:paraId="12DC92F0" w14:textId="7D21E3A9" w:rsidR="00435408" w:rsidRPr="00BA093C" w:rsidRDefault="00435408" w:rsidP="00BA093C">
      <w:pPr>
        <w:pStyle w:val="Styl1"/>
        <w:tabs>
          <w:tab w:val="left" w:pos="426"/>
        </w:tabs>
        <w:spacing w:line="276" w:lineRule="auto"/>
        <w:ind w:left="0" w:firstLine="0"/>
      </w:pPr>
      <w:r w:rsidRPr="00E73944">
        <w:lastRenderedPageBreak/>
        <w:t>Vymezení předmětu veřejné zakázky</w:t>
      </w:r>
      <w:r w:rsidRPr="00E73944">
        <w:br/>
      </w:r>
      <w:r w:rsidRPr="00087152">
        <w:rPr>
          <w:b w:val="0"/>
          <w:bCs/>
        </w:rPr>
        <w:t>Předmětem veřejné zakázky je</w:t>
      </w:r>
      <w:r w:rsidR="00BA093C">
        <w:rPr>
          <w:b w:val="0"/>
          <w:bCs/>
        </w:rPr>
        <w:t xml:space="preserve"> dodání multilicence a implementace informačního systému pro podporu sledování nozokomiálních nákaz, pro sledování specifických nákaz a pro analýzu zdravotnické dokumentace včetně analýzy nestrukturovaných textů.</w:t>
      </w:r>
    </w:p>
    <w:p w14:paraId="199FEE44" w14:textId="77777777" w:rsidR="00FF1B32" w:rsidRDefault="00FF1B32" w:rsidP="00BA093C">
      <w:pPr>
        <w:pStyle w:val="Styl1"/>
        <w:numPr>
          <w:ilvl w:val="0"/>
          <w:numId w:val="0"/>
        </w:numPr>
        <w:tabs>
          <w:tab w:val="left" w:pos="426"/>
        </w:tabs>
        <w:spacing w:line="276" w:lineRule="auto"/>
        <w:rPr>
          <w:b w:val="0"/>
          <w:bCs/>
        </w:rPr>
      </w:pPr>
    </w:p>
    <w:p w14:paraId="7708401D" w14:textId="541DE325" w:rsidR="00BA093C" w:rsidRPr="00BA093C" w:rsidRDefault="00BA093C" w:rsidP="00BA093C">
      <w:pPr>
        <w:pStyle w:val="Styl1"/>
        <w:numPr>
          <w:ilvl w:val="0"/>
          <w:numId w:val="0"/>
        </w:numPr>
        <w:tabs>
          <w:tab w:val="left" w:pos="426"/>
        </w:tabs>
        <w:spacing w:line="276" w:lineRule="auto"/>
        <w:rPr>
          <w:b w:val="0"/>
          <w:bCs/>
        </w:rPr>
      </w:pPr>
      <w:r>
        <w:rPr>
          <w:b w:val="0"/>
          <w:bCs/>
        </w:rPr>
        <w:t xml:space="preserve">Předmětem veřejné zakázky je </w:t>
      </w:r>
      <w:r w:rsidR="004C24F0">
        <w:rPr>
          <w:b w:val="0"/>
          <w:bCs/>
        </w:rPr>
        <w:t xml:space="preserve">také </w:t>
      </w:r>
      <w:r>
        <w:rPr>
          <w:b w:val="0"/>
          <w:bCs/>
        </w:rPr>
        <w:t>uvedení</w:t>
      </w:r>
      <w:r w:rsidR="00DA7ACA">
        <w:rPr>
          <w:b w:val="0"/>
          <w:bCs/>
        </w:rPr>
        <w:t xml:space="preserve"> SW</w:t>
      </w:r>
      <w:r>
        <w:rPr>
          <w:b w:val="0"/>
          <w:bCs/>
        </w:rPr>
        <w:t xml:space="preserve"> do provozu</w:t>
      </w:r>
      <w:r w:rsidR="00DA7ACA">
        <w:rPr>
          <w:b w:val="0"/>
          <w:bCs/>
        </w:rPr>
        <w:t>, zaškolení personálu a vyhotovení všech příslušných protokolů.</w:t>
      </w:r>
    </w:p>
    <w:p w14:paraId="3A11B372" w14:textId="77777777" w:rsidR="00FF1B32" w:rsidRDefault="00FF1B32" w:rsidP="00BA093C">
      <w:pPr>
        <w:pStyle w:val="Styl1"/>
        <w:numPr>
          <w:ilvl w:val="0"/>
          <w:numId w:val="0"/>
        </w:numPr>
        <w:tabs>
          <w:tab w:val="left" w:pos="426"/>
        </w:tabs>
        <w:spacing w:line="276" w:lineRule="auto"/>
        <w:rPr>
          <w:b w:val="0"/>
          <w:bCs/>
        </w:rPr>
      </w:pPr>
    </w:p>
    <w:p w14:paraId="0516F901" w14:textId="53CEA80C" w:rsidR="00BA093C" w:rsidRDefault="00BA093C" w:rsidP="00BA093C">
      <w:pPr>
        <w:pStyle w:val="Styl1"/>
        <w:numPr>
          <w:ilvl w:val="0"/>
          <w:numId w:val="0"/>
        </w:numPr>
        <w:tabs>
          <w:tab w:val="left" w:pos="426"/>
        </w:tabs>
        <w:spacing w:line="276" w:lineRule="auto"/>
        <w:rPr>
          <w:b w:val="0"/>
          <w:bCs/>
        </w:rPr>
      </w:pPr>
      <w:r w:rsidRPr="00BA093C">
        <w:rPr>
          <w:b w:val="0"/>
          <w:bCs/>
        </w:rPr>
        <w:t>Předmětem veřejné zakázky je také zajištění podpory implementované</w:t>
      </w:r>
      <w:r w:rsidR="004C24F0">
        <w:rPr>
          <w:b w:val="0"/>
          <w:bCs/>
        </w:rPr>
        <w:t>ho</w:t>
      </w:r>
      <w:r w:rsidRPr="00BA093C">
        <w:rPr>
          <w:b w:val="0"/>
          <w:bCs/>
        </w:rPr>
        <w:t xml:space="preserve"> SW po dobu </w:t>
      </w:r>
      <w:r w:rsidR="00957CEE">
        <w:rPr>
          <w:b w:val="0"/>
          <w:bCs/>
        </w:rPr>
        <w:t>48</w:t>
      </w:r>
      <w:r w:rsidRPr="00BA093C">
        <w:rPr>
          <w:b w:val="0"/>
          <w:bCs/>
        </w:rPr>
        <w:t xml:space="preserve"> měsíců</w:t>
      </w:r>
      <w:r w:rsidR="00DA7ACA">
        <w:rPr>
          <w:b w:val="0"/>
          <w:bCs/>
        </w:rPr>
        <w:t xml:space="preserve"> na základě smlouvy</w:t>
      </w:r>
      <w:r w:rsidRPr="00BA093C">
        <w:rPr>
          <w:b w:val="0"/>
          <w:bCs/>
        </w:rPr>
        <w:t>.</w:t>
      </w:r>
    </w:p>
    <w:p w14:paraId="087A0A37" w14:textId="77777777" w:rsidR="00BA093C" w:rsidRPr="00BA093C" w:rsidRDefault="00BA093C" w:rsidP="00BA093C">
      <w:pPr>
        <w:pStyle w:val="Styl1"/>
        <w:numPr>
          <w:ilvl w:val="0"/>
          <w:numId w:val="0"/>
        </w:numPr>
        <w:tabs>
          <w:tab w:val="left" w:pos="426"/>
        </w:tabs>
        <w:spacing w:line="276" w:lineRule="auto"/>
        <w:rPr>
          <w:b w:val="0"/>
          <w:bCs/>
        </w:rPr>
      </w:pPr>
    </w:p>
    <w:p w14:paraId="4D1F2BDD" w14:textId="77777777" w:rsidR="00435408" w:rsidRPr="00E73944" w:rsidRDefault="00435408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kód CPV (společný slovník pro veřejné zakázky): </w:t>
      </w:r>
    </w:p>
    <w:p w14:paraId="3FE2A848" w14:textId="5878DDC1" w:rsidR="00435408" w:rsidRDefault="00BA093C" w:rsidP="000C4A7B">
      <w:pPr>
        <w:widowControl/>
        <w:spacing w:line="276" w:lineRule="auto"/>
        <w:ind w:left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48814400-1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klinické informační systémy</w:t>
      </w:r>
    </w:p>
    <w:p w14:paraId="4464F8E3" w14:textId="733264D9" w:rsidR="00BA093C" w:rsidRDefault="00BA093C" w:rsidP="000C4A7B">
      <w:pPr>
        <w:widowControl/>
        <w:spacing w:line="276" w:lineRule="auto"/>
        <w:ind w:left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48180000-3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balík programů pro zdravotnictví</w:t>
      </w:r>
    </w:p>
    <w:p w14:paraId="7BCBC1D8" w14:textId="0C22C915" w:rsidR="00BA093C" w:rsidRDefault="00BA093C" w:rsidP="000C4A7B">
      <w:pPr>
        <w:widowControl/>
        <w:spacing w:line="276" w:lineRule="auto"/>
        <w:ind w:left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72261000-2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podpora programového vybavení</w:t>
      </w:r>
    </w:p>
    <w:p w14:paraId="755EBAAE" w14:textId="77777777" w:rsidR="00CC5A5F" w:rsidRDefault="00CC5A5F" w:rsidP="00CC5A5F">
      <w:pPr>
        <w:widowControl/>
        <w:spacing w:line="276" w:lineRule="auto"/>
        <w:ind w:left="284"/>
        <w:contextualSpacing/>
        <w:rPr>
          <w:rFonts w:ascii="Calibri" w:eastAsia="Calibri" w:hAnsi="Calibri" w:cs="Calibri"/>
        </w:rPr>
      </w:pPr>
    </w:p>
    <w:p w14:paraId="7F3C9FE2" w14:textId="77777777" w:rsidR="00FF1B32" w:rsidRPr="00E73944" w:rsidRDefault="00FF1B32" w:rsidP="00CC5A5F">
      <w:pPr>
        <w:widowControl/>
        <w:spacing w:line="276" w:lineRule="auto"/>
        <w:ind w:left="284"/>
        <w:contextualSpacing/>
        <w:rPr>
          <w:rFonts w:ascii="Calibri" w:eastAsia="Calibri" w:hAnsi="Calibri" w:cs="Calibri"/>
        </w:rPr>
      </w:pPr>
    </w:p>
    <w:p w14:paraId="7872DC3B" w14:textId="1E637FE7" w:rsidR="0042524F" w:rsidRPr="004C24F0" w:rsidRDefault="00DA7ACA" w:rsidP="004C24F0">
      <w:pPr>
        <w:pStyle w:val="Styl1"/>
      </w:pPr>
      <w:r>
        <w:t>Pokyny Zadavatele</w:t>
      </w:r>
      <w:r w:rsidR="0042524F">
        <w:t xml:space="preserve"> a upřesnění předmětu</w:t>
      </w:r>
    </w:p>
    <w:p w14:paraId="55CCFE7E" w14:textId="5C8F7C73" w:rsidR="004C24F0" w:rsidRPr="00564839" w:rsidRDefault="004C24F0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</w:rPr>
        <w:t>zadavatel</w:t>
      </w:r>
      <w:r w:rsidR="0042524F" w:rsidRPr="004C24F0">
        <w:rPr>
          <w:rFonts w:ascii="Calibri" w:hAnsi="Calibri" w:cs="Calibri"/>
        </w:rPr>
        <w:t xml:space="preserve"> požaduje instalaci a provoz SW výhradně na virtuálním serveru</w:t>
      </w:r>
      <w:r>
        <w:rPr>
          <w:rFonts w:ascii="Calibri" w:hAnsi="Calibri" w:cs="Calibri"/>
        </w:rPr>
        <w:t xml:space="preserve"> v rámci </w:t>
      </w:r>
      <w:r w:rsidR="0042524F" w:rsidRPr="004C24F0">
        <w:rPr>
          <w:rFonts w:ascii="Calibri" w:hAnsi="Calibri" w:cs="Calibri"/>
        </w:rPr>
        <w:t>jeho infrastruktury. Případné náklady na licenci a instalaci operačního systému pro tento</w:t>
      </w:r>
      <w:r>
        <w:rPr>
          <w:rFonts w:ascii="Calibri" w:hAnsi="Calibri" w:cs="Calibri"/>
        </w:rPr>
        <w:t xml:space="preserve"> virtuální server</w:t>
      </w:r>
      <w:r w:rsidR="0042524F" w:rsidRPr="004C24F0">
        <w:rPr>
          <w:rFonts w:ascii="Calibri" w:hAnsi="Calibri" w:cs="Calibri"/>
        </w:rPr>
        <w:t xml:space="preserve"> hradí </w:t>
      </w:r>
      <w:r>
        <w:rPr>
          <w:rFonts w:ascii="Calibri" w:hAnsi="Calibri" w:cs="Calibri"/>
        </w:rPr>
        <w:t>zadavatel;</w:t>
      </w:r>
    </w:p>
    <w:p w14:paraId="26E04104" w14:textId="75D10F13" w:rsidR="00564839" w:rsidRPr="004C24F0" w:rsidRDefault="00564839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dodavatel je při plnění veřejné zakázky povinen řídit se </w:t>
      </w:r>
      <w:r w:rsidRPr="00564839">
        <w:rPr>
          <w:rFonts w:ascii="Calibri" w:hAnsi="Calibri" w:cs="Calibri"/>
        </w:rPr>
        <w:t>Pravidl</w:t>
      </w:r>
      <w:r>
        <w:rPr>
          <w:rFonts w:ascii="Calibri" w:hAnsi="Calibri" w:cs="Calibri"/>
        </w:rPr>
        <w:t>y</w:t>
      </w:r>
      <w:r w:rsidRPr="00564839">
        <w:rPr>
          <w:rFonts w:ascii="Calibri" w:hAnsi="Calibri" w:cs="Calibri"/>
        </w:rPr>
        <w:t xml:space="preserve"> pro připojení nových technologií a vzdálenou správu (příloha č. 5)</w:t>
      </w:r>
      <w:r>
        <w:t>;</w:t>
      </w:r>
    </w:p>
    <w:p w14:paraId="54E1BF99" w14:textId="1052634D" w:rsidR="00435408" w:rsidRPr="004C24F0" w:rsidRDefault="004C24F0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 w:rsidR="00DA7ACA" w:rsidRPr="004C24F0">
        <w:rPr>
          <w:rFonts w:ascii="Calibri" w:eastAsia="Calibri" w:hAnsi="Calibri" w:cs="Calibri"/>
        </w:rPr>
        <w:t xml:space="preserve">adavatel požaduje na celý předmět zakázky </w:t>
      </w:r>
      <w:r>
        <w:rPr>
          <w:rFonts w:ascii="Calibri" w:eastAsia="Calibri" w:hAnsi="Calibri" w:cs="Calibri"/>
        </w:rPr>
        <w:t xml:space="preserve">záruku za jakost </w:t>
      </w:r>
      <w:r w:rsidR="00DA7ACA" w:rsidRPr="004C24F0">
        <w:rPr>
          <w:rFonts w:ascii="Calibri" w:eastAsia="Calibri" w:hAnsi="Calibri" w:cs="Calibri"/>
        </w:rPr>
        <w:t xml:space="preserve">po dobu </w:t>
      </w:r>
      <w:r w:rsidR="00957CEE" w:rsidRPr="004C24F0">
        <w:rPr>
          <w:rFonts w:ascii="Calibri" w:eastAsia="Calibri" w:hAnsi="Calibri" w:cs="Calibri"/>
        </w:rPr>
        <w:t>48</w:t>
      </w:r>
      <w:r w:rsidR="004E4D16" w:rsidRPr="004C24F0">
        <w:rPr>
          <w:rFonts w:ascii="Calibri" w:eastAsia="Calibri" w:hAnsi="Calibri" w:cs="Calibri"/>
        </w:rPr>
        <w:t xml:space="preserve"> měsíců;</w:t>
      </w:r>
    </w:p>
    <w:p w14:paraId="587BF39B" w14:textId="670DA5AD" w:rsidR="00163642" w:rsidRPr="004C24F0" w:rsidRDefault="004C24F0" w:rsidP="00163642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</w:t>
      </w:r>
      <w:r w:rsidR="00163642" w:rsidRPr="004C24F0">
        <w:rPr>
          <w:rFonts w:ascii="Calibri" w:eastAsia="Calibri" w:hAnsi="Calibri" w:cs="Calibri"/>
        </w:rPr>
        <w:t>adavatel požaduje integraci dodaného SW do stávajícího IS STAPRO FONS ENTERPRISE</w:t>
      </w:r>
      <w:r>
        <w:rPr>
          <w:rFonts w:ascii="Calibri" w:eastAsia="Calibri" w:hAnsi="Calibri" w:cs="Calibri"/>
        </w:rPr>
        <w:t>;</w:t>
      </w:r>
    </w:p>
    <w:p w14:paraId="73803D73" w14:textId="77777777" w:rsidR="00435408" w:rsidRPr="004C24F0" w:rsidRDefault="00435408" w:rsidP="000C4A7B">
      <w:pPr>
        <w:widowControl/>
        <w:numPr>
          <w:ilvl w:val="0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4C24F0">
        <w:rPr>
          <w:rFonts w:ascii="Calibri" w:eastAsia="Calibri" w:hAnsi="Calibri" w:cs="Calibri"/>
        </w:rPr>
        <w:t>účastník může podat nabídku pouze na celý předmět plnění pro tuto veřejnou zakázku;</w:t>
      </w:r>
    </w:p>
    <w:p w14:paraId="058E0337" w14:textId="5E6CAF53" w:rsidR="00435408" w:rsidRPr="004C24F0" w:rsidRDefault="00435408" w:rsidP="000C4A7B">
      <w:pPr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4C24F0">
        <w:rPr>
          <w:rFonts w:ascii="Calibri" w:eastAsia="Calibri" w:hAnsi="Calibri" w:cs="Calibri"/>
        </w:rPr>
        <w:t>splatnost daňových dokladů - faktur 30 dnů ode dne vystavení faktury</w:t>
      </w:r>
      <w:r w:rsidR="00564839">
        <w:rPr>
          <w:rFonts w:ascii="Calibri" w:eastAsia="Calibri" w:hAnsi="Calibri" w:cs="Calibri"/>
        </w:rPr>
        <w:t>;</w:t>
      </w:r>
    </w:p>
    <w:p w14:paraId="341E1498" w14:textId="77777777" w:rsidR="00087152" w:rsidRPr="00E73944" w:rsidRDefault="00087152" w:rsidP="00087152">
      <w:pPr>
        <w:widowControl/>
        <w:autoSpaceDE/>
        <w:autoSpaceDN/>
        <w:spacing w:line="360" w:lineRule="auto"/>
        <w:ind w:left="284"/>
        <w:contextualSpacing/>
        <w:rPr>
          <w:rFonts w:ascii="Calibri" w:eastAsia="Calibri" w:hAnsi="Calibri" w:cs="Calibri"/>
        </w:rPr>
      </w:pPr>
    </w:p>
    <w:p w14:paraId="0108ED3B" w14:textId="77777777" w:rsidR="00087152" w:rsidRDefault="00087152" w:rsidP="00087152">
      <w:pPr>
        <w:pStyle w:val="Styl1"/>
      </w:pPr>
      <w:r w:rsidRPr="00087152">
        <w:t>Předpokládaná hodnota výběrového řízení</w:t>
      </w:r>
    </w:p>
    <w:p w14:paraId="4E819406" w14:textId="48C32186" w:rsidR="00435408" w:rsidRDefault="00087152" w:rsidP="00087152">
      <w:pPr>
        <w:pStyle w:val="Styl1"/>
        <w:numPr>
          <w:ilvl w:val="0"/>
          <w:numId w:val="0"/>
        </w:numPr>
        <w:ind w:left="360" w:hanging="360"/>
        <w:rPr>
          <w:b w:val="0"/>
          <w:bCs/>
        </w:rPr>
      </w:pPr>
      <w:r w:rsidRPr="00087152">
        <w:rPr>
          <w:b w:val="0"/>
          <w:bCs/>
        </w:rPr>
        <w:t xml:space="preserve">Předpokládaná hodnota činí </w:t>
      </w:r>
      <w:r w:rsidRPr="00087152">
        <w:t>1</w:t>
      </w:r>
      <w:r w:rsidR="00BB6955">
        <w:t xml:space="preserve"> 50</w:t>
      </w:r>
      <w:r w:rsidR="00957CEE">
        <w:t>0</w:t>
      </w:r>
      <w:r w:rsidRPr="00087152">
        <w:t xml:space="preserve"> tis. Kč bez DPH</w:t>
      </w:r>
      <w:r w:rsidRPr="00087152">
        <w:rPr>
          <w:b w:val="0"/>
          <w:bCs/>
        </w:rPr>
        <w:t xml:space="preserve"> za celý předmět plnění.</w:t>
      </w:r>
    </w:p>
    <w:p w14:paraId="5C188EBC" w14:textId="77777777" w:rsidR="00087152" w:rsidRPr="00087152" w:rsidRDefault="00087152" w:rsidP="00087152">
      <w:pPr>
        <w:pStyle w:val="Styl1"/>
        <w:numPr>
          <w:ilvl w:val="0"/>
          <w:numId w:val="0"/>
        </w:numPr>
        <w:ind w:left="360" w:hanging="360"/>
        <w:rPr>
          <w:b w:val="0"/>
          <w:bCs/>
        </w:rPr>
      </w:pPr>
    </w:p>
    <w:p w14:paraId="35289E76" w14:textId="77777777" w:rsidR="00435408" w:rsidRPr="00E73944" w:rsidRDefault="00435408" w:rsidP="00087152">
      <w:pPr>
        <w:pStyle w:val="Styl1"/>
      </w:pPr>
      <w:r w:rsidRPr="00E73944">
        <w:t>Doba plnění</w:t>
      </w:r>
    </w:p>
    <w:p w14:paraId="7253D860" w14:textId="3C9C4E80" w:rsidR="00435408" w:rsidRPr="00E73944" w:rsidRDefault="00957CEE" w:rsidP="00435408">
      <w:pPr>
        <w:widowControl/>
        <w:spacing w:line="360" w:lineRule="auto"/>
        <w:ind w:left="360" w:hanging="360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48</w:t>
      </w:r>
      <w:r w:rsidR="00435408" w:rsidRPr="00E73944">
        <w:rPr>
          <w:rFonts w:ascii="Calibri" w:eastAsia="Calibri" w:hAnsi="Calibri" w:cs="Calibri"/>
        </w:rPr>
        <w:t xml:space="preserve"> měsíců od uzavření smlouvy</w:t>
      </w:r>
      <w:r w:rsidR="00BB6955">
        <w:rPr>
          <w:rFonts w:ascii="Calibri" w:eastAsia="Calibri" w:hAnsi="Calibri" w:cs="Calibri"/>
        </w:rPr>
        <w:t xml:space="preserve"> na zajištění podpory SW</w:t>
      </w:r>
      <w:r w:rsidR="00435408" w:rsidRPr="00E73944">
        <w:rPr>
          <w:rFonts w:ascii="Calibri" w:eastAsia="Calibri" w:hAnsi="Calibri" w:cs="Calibri"/>
        </w:rPr>
        <w:t>.</w:t>
      </w:r>
    </w:p>
    <w:p w14:paraId="15A0CDF8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</w:p>
    <w:p w14:paraId="550A5692" w14:textId="77777777" w:rsidR="00435408" w:rsidRPr="00E73944" w:rsidRDefault="00435408" w:rsidP="00087152">
      <w:pPr>
        <w:pStyle w:val="Styl1"/>
      </w:pPr>
      <w:r w:rsidRPr="00E73944">
        <w:t>Místo plnění</w:t>
      </w:r>
    </w:p>
    <w:p w14:paraId="08A7F0B7" w14:textId="1AD01817" w:rsidR="00435408" w:rsidRDefault="00435408" w:rsidP="00435408">
      <w:pPr>
        <w:widowControl/>
        <w:spacing w:line="360" w:lineRule="auto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Nemocnice Ivančice, příspěvková organizace, Široká 390/16, 664 91 Ivančice</w:t>
      </w:r>
    </w:p>
    <w:p w14:paraId="2975D98F" w14:textId="77777777" w:rsidR="00BB6955" w:rsidRDefault="00BB6955" w:rsidP="00435408">
      <w:pPr>
        <w:widowControl/>
        <w:spacing w:line="360" w:lineRule="auto"/>
        <w:contextualSpacing/>
        <w:rPr>
          <w:rFonts w:ascii="Calibri" w:eastAsia="Calibri" w:hAnsi="Calibri" w:cs="Calibri"/>
        </w:rPr>
      </w:pPr>
    </w:p>
    <w:p w14:paraId="1DB4EF2B" w14:textId="77777777" w:rsidR="00FF1B32" w:rsidRDefault="00FF1B32" w:rsidP="00435408">
      <w:pPr>
        <w:widowControl/>
        <w:spacing w:line="360" w:lineRule="auto"/>
        <w:contextualSpacing/>
        <w:rPr>
          <w:rFonts w:ascii="Calibri" w:eastAsia="Calibri" w:hAnsi="Calibri" w:cs="Calibri"/>
        </w:rPr>
      </w:pPr>
    </w:p>
    <w:p w14:paraId="70EFF484" w14:textId="257A6111" w:rsidR="004E4D16" w:rsidRDefault="00A0280F" w:rsidP="00A0280F">
      <w:pPr>
        <w:pStyle w:val="Styl1"/>
      </w:pPr>
      <w:r>
        <w:lastRenderedPageBreak/>
        <w:t>Kvalifikace</w:t>
      </w:r>
    </w:p>
    <w:p w14:paraId="33D55E61" w14:textId="4BCD25F6" w:rsidR="00A0280F" w:rsidRDefault="00A0280F" w:rsidP="00A0280F">
      <w:pPr>
        <w:pStyle w:val="Styl1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Základní způsobilost prokáže účastník čestným prohlášením (příloha č. 3)</w:t>
      </w:r>
    </w:p>
    <w:p w14:paraId="69603CF6" w14:textId="77777777" w:rsidR="00A0280F" w:rsidRDefault="00A0280F" w:rsidP="00A0280F">
      <w:pPr>
        <w:pStyle w:val="Styl1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Splnění profesní způsobilosti v plném rozsahu odpovídajícím celému předmětu této veřejné zakázky předložením prosté kopie z Výpisu z obchodního rejstříku nebo jiné obdobné evidence. </w:t>
      </w:r>
    </w:p>
    <w:p w14:paraId="3F792BA1" w14:textId="5573CA91" w:rsidR="00A0280F" w:rsidRDefault="00A0280F" w:rsidP="00A0280F">
      <w:pPr>
        <w:pStyle w:val="Styl1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Základní způsobilost a profesní způsobilost může účastník také prokázat výpisem </w:t>
      </w:r>
      <w:r w:rsidRPr="00A0280F">
        <w:rPr>
          <w:b w:val="0"/>
          <w:bCs/>
        </w:rPr>
        <w:t>ze Seznamu kvalifikovaných dodavatelů</w:t>
      </w:r>
      <w:r>
        <w:rPr>
          <w:b w:val="0"/>
          <w:bCs/>
        </w:rPr>
        <w:t>.</w:t>
      </w:r>
    </w:p>
    <w:p w14:paraId="62609B60" w14:textId="7CC793EA" w:rsidR="00A0280F" w:rsidRDefault="00A0280F" w:rsidP="00A0280F">
      <w:pPr>
        <w:pStyle w:val="Styl1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Technickou kvalifikaci účastník splní předložením seznamu alespoň 2 referenčních dodávek</w:t>
      </w:r>
      <w:r w:rsidR="006B0F09">
        <w:rPr>
          <w:b w:val="0"/>
          <w:bCs/>
        </w:rPr>
        <w:t xml:space="preserve"> se stejným či obdobným předmětem plnění jako tato veřejná zakázka</w:t>
      </w:r>
      <w:r>
        <w:rPr>
          <w:b w:val="0"/>
          <w:bCs/>
        </w:rPr>
        <w:t xml:space="preserve"> za poslední 4 roky před zahájením tohoto výběrového řízení</w:t>
      </w:r>
      <w:r w:rsidR="006B0F09">
        <w:rPr>
          <w:b w:val="0"/>
          <w:bCs/>
        </w:rPr>
        <w:t>. Každá z referenčních zakázek v min. výši 200 tis. Kč. Tento limit se vztahuje pouze na dodávku SW a jeho implementaci, nesmí zahrnovat podporu dodaného SW. Seznam bude obsahovat:</w:t>
      </w:r>
    </w:p>
    <w:p w14:paraId="3D467938" w14:textId="20D15E52" w:rsidR="006B0F09" w:rsidRDefault="006B0F09" w:rsidP="006B0F09">
      <w:pPr>
        <w:pStyle w:val="Styl1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cenu plnění referenční zakázky bez DPH;</w:t>
      </w:r>
    </w:p>
    <w:p w14:paraId="53F19B26" w14:textId="1FE49FC0" w:rsidR="006B0F09" w:rsidRDefault="006B0F09" w:rsidP="006B0F09">
      <w:pPr>
        <w:pStyle w:val="Styl1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dobu poskytnutí referenční zakázky;</w:t>
      </w:r>
    </w:p>
    <w:p w14:paraId="23FFDCAB" w14:textId="23131B11" w:rsidR="006B0F09" w:rsidRDefault="006B0F09" w:rsidP="006B0F09">
      <w:pPr>
        <w:pStyle w:val="Styl1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identifikace objednatele (uvedení kontaktní osoby objednatele);</w:t>
      </w:r>
    </w:p>
    <w:p w14:paraId="01515C4B" w14:textId="77777777" w:rsidR="006B0F09" w:rsidRPr="00A0280F" w:rsidRDefault="006B0F09" w:rsidP="006B0F09">
      <w:pPr>
        <w:pStyle w:val="Styl1"/>
        <w:numPr>
          <w:ilvl w:val="0"/>
          <w:numId w:val="0"/>
        </w:numPr>
        <w:ind w:left="1429"/>
        <w:rPr>
          <w:b w:val="0"/>
          <w:bCs/>
        </w:rPr>
      </w:pPr>
    </w:p>
    <w:p w14:paraId="2DCA4F82" w14:textId="77777777" w:rsidR="00435408" w:rsidRPr="00E73944" w:rsidRDefault="00435408" w:rsidP="00087152">
      <w:pPr>
        <w:pStyle w:val="Styl1"/>
      </w:pPr>
      <w:r w:rsidRPr="00E73944">
        <w:t>Lhůta pro podání nabídek, termín soutěžního kola</w:t>
      </w:r>
    </w:p>
    <w:p w14:paraId="4558FC74" w14:textId="294E6CAF" w:rsidR="00435408" w:rsidRPr="00E73944" w:rsidRDefault="00435408" w:rsidP="00CC5A5F">
      <w:pPr>
        <w:widowControl/>
        <w:spacing w:line="276" w:lineRule="auto"/>
        <w:ind w:left="360" w:hanging="360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Lhůta pro podání nabídek končí dne</w:t>
      </w:r>
      <w:r w:rsidR="00826FFA">
        <w:rPr>
          <w:rFonts w:ascii="Calibri" w:eastAsia="Calibri" w:hAnsi="Calibri" w:cs="Calibri"/>
        </w:rPr>
        <w:t>: 2</w:t>
      </w:r>
      <w:r w:rsidR="006B0F09">
        <w:rPr>
          <w:rFonts w:ascii="Calibri" w:eastAsia="Calibri" w:hAnsi="Calibri" w:cs="Calibri"/>
        </w:rPr>
        <w:t>3</w:t>
      </w:r>
      <w:r w:rsidR="00826FFA">
        <w:rPr>
          <w:rFonts w:ascii="Calibri" w:eastAsia="Calibri" w:hAnsi="Calibri" w:cs="Calibri"/>
        </w:rPr>
        <w:t>. 5. 2025, 13:00 hod</w:t>
      </w:r>
    </w:p>
    <w:p w14:paraId="18BD522C" w14:textId="77777777" w:rsidR="00435408" w:rsidRPr="00E73944" w:rsidRDefault="00435408" w:rsidP="00435408">
      <w:pPr>
        <w:widowControl/>
        <w:spacing w:line="360" w:lineRule="auto"/>
        <w:ind w:firstLine="360"/>
        <w:rPr>
          <w:rFonts w:ascii="Calibri" w:eastAsia="Calibri" w:hAnsi="Calibri" w:cs="Calibri"/>
        </w:rPr>
      </w:pPr>
    </w:p>
    <w:p w14:paraId="32061C82" w14:textId="77777777" w:rsidR="00435408" w:rsidRPr="00E73944" w:rsidRDefault="00435408" w:rsidP="00087152">
      <w:pPr>
        <w:pStyle w:val="Styl1"/>
      </w:pPr>
      <w:r w:rsidRPr="00E73944">
        <w:t>Prohlídka místa plnění</w:t>
      </w:r>
    </w:p>
    <w:p w14:paraId="6CCADE8A" w14:textId="13D23A9D" w:rsidR="00435408" w:rsidRDefault="00435408" w:rsidP="004C24F0">
      <w:pPr>
        <w:widowControl/>
        <w:spacing w:line="360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Prohlídka místa plnění nebude vzhledem k předmětu veřejné zakázky uskutečněna.</w:t>
      </w:r>
    </w:p>
    <w:p w14:paraId="2A6D1558" w14:textId="77777777" w:rsidR="006B0F09" w:rsidRPr="00E73944" w:rsidRDefault="006B0F09" w:rsidP="004C24F0">
      <w:pPr>
        <w:widowControl/>
        <w:spacing w:line="360" w:lineRule="auto"/>
        <w:rPr>
          <w:rFonts w:ascii="Calibri" w:eastAsia="Calibri" w:hAnsi="Calibri" w:cs="Calibri"/>
        </w:rPr>
      </w:pPr>
    </w:p>
    <w:p w14:paraId="3DC84666" w14:textId="77777777" w:rsidR="00435408" w:rsidRPr="00E73944" w:rsidRDefault="00435408" w:rsidP="00087152">
      <w:pPr>
        <w:pStyle w:val="Styl1"/>
      </w:pPr>
      <w:r w:rsidRPr="00E73944">
        <w:t>Nabídková cena</w:t>
      </w:r>
    </w:p>
    <w:p w14:paraId="4741910B" w14:textId="345B352F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Účastník v nabídce uvede cenu za jednotlivé položky bez DPH v Kč.</w:t>
      </w:r>
      <w:r w:rsidR="004E4D16">
        <w:rPr>
          <w:rFonts w:ascii="Calibri" w:eastAsia="Calibri" w:hAnsi="Calibri" w:cs="Calibri"/>
        </w:rPr>
        <w:t xml:space="preserve"> Nabídková cena musí zahrnovat veškeré náklady účastníka na splnění celého předmětu plnění. Nabídková cena je cenou nejvýše přípustnou a nelze ji překročit,</w:t>
      </w:r>
    </w:p>
    <w:p w14:paraId="3966329B" w14:textId="77777777" w:rsidR="00435408" w:rsidRPr="00E73944" w:rsidRDefault="00435408" w:rsidP="00435408">
      <w:pPr>
        <w:widowControl/>
        <w:rPr>
          <w:rFonts w:ascii="Calibri" w:eastAsia="Calibri" w:hAnsi="Calibri" w:cs="Calibri"/>
        </w:rPr>
      </w:pPr>
    </w:p>
    <w:p w14:paraId="20B03575" w14:textId="77777777" w:rsidR="00435408" w:rsidRPr="00E73944" w:rsidRDefault="00435408" w:rsidP="00087152">
      <w:pPr>
        <w:pStyle w:val="Styl1"/>
      </w:pPr>
      <w:r w:rsidRPr="00E73944">
        <w:t>Způsob hodnocení nabídek</w:t>
      </w:r>
    </w:p>
    <w:p w14:paraId="22FF987B" w14:textId="77777777" w:rsidR="00435408" w:rsidRDefault="00435408" w:rsidP="00CC5A5F">
      <w:pPr>
        <w:widowControl/>
        <w:spacing w:line="276" w:lineRule="auto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Hodnocení nabídek bude provedeno dle hodnotícího kritéria nejnižší nabídkové ceny za celý předmět této veřejné zakázky.</w:t>
      </w:r>
    </w:p>
    <w:p w14:paraId="42896B65" w14:textId="77777777" w:rsidR="00087152" w:rsidRPr="00E73944" w:rsidRDefault="00087152" w:rsidP="00CA2881">
      <w:pPr>
        <w:widowControl/>
        <w:spacing w:line="360" w:lineRule="auto"/>
        <w:contextualSpacing/>
        <w:rPr>
          <w:rFonts w:ascii="Calibri" w:eastAsia="Calibri" w:hAnsi="Calibri" w:cs="Calibri"/>
          <w:b/>
        </w:rPr>
      </w:pPr>
    </w:p>
    <w:p w14:paraId="2CE9CAD3" w14:textId="77777777" w:rsidR="00435408" w:rsidRPr="00E73944" w:rsidRDefault="00435408" w:rsidP="00087152">
      <w:pPr>
        <w:pStyle w:val="Styl1"/>
      </w:pPr>
      <w:r w:rsidRPr="00E73944">
        <w:t>Obchodní podmínky</w:t>
      </w:r>
    </w:p>
    <w:p w14:paraId="5BDEE80A" w14:textId="4147F9AC" w:rsidR="00435408" w:rsidRPr="00E73944" w:rsidRDefault="00435408" w:rsidP="00FF1B32">
      <w:pPr>
        <w:widowControl/>
        <w:spacing w:line="276" w:lineRule="auto"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Obchodní podmínky, včetně platebních podmínek</w:t>
      </w:r>
      <w:r w:rsidR="00BB6955">
        <w:rPr>
          <w:rFonts w:ascii="Calibri" w:eastAsia="Calibri" w:hAnsi="Calibri" w:cs="Calibri"/>
        </w:rPr>
        <w:t xml:space="preserve"> budou</w:t>
      </w:r>
      <w:r w:rsidRPr="00E73944">
        <w:rPr>
          <w:rFonts w:ascii="Calibri" w:eastAsia="Calibri" w:hAnsi="Calibri" w:cs="Calibri"/>
        </w:rPr>
        <w:t xml:space="preserve"> definovány </w:t>
      </w:r>
      <w:r w:rsidR="00BB6955">
        <w:rPr>
          <w:rFonts w:ascii="Calibri" w:eastAsia="Calibri" w:hAnsi="Calibri" w:cs="Calibri"/>
        </w:rPr>
        <w:t xml:space="preserve">v </w:t>
      </w:r>
      <w:r w:rsidRPr="00E73944">
        <w:rPr>
          <w:rFonts w:ascii="Calibri" w:eastAsia="Calibri" w:hAnsi="Calibri" w:cs="Calibri"/>
        </w:rPr>
        <w:t>návrh</w:t>
      </w:r>
      <w:r w:rsidR="00BB6955">
        <w:rPr>
          <w:rFonts w:ascii="Calibri" w:eastAsia="Calibri" w:hAnsi="Calibri" w:cs="Calibri"/>
        </w:rPr>
        <w:t>u</w:t>
      </w:r>
      <w:r w:rsidRPr="00E73944">
        <w:rPr>
          <w:rFonts w:ascii="Calibri" w:eastAsia="Calibri" w:hAnsi="Calibri" w:cs="Calibri"/>
        </w:rPr>
        <w:t xml:space="preserve"> </w:t>
      </w:r>
      <w:r w:rsidR="00163642">
        <w:rPr>
          <w:rFonts w:ascii="Calibri" w:eastAsia="Calibri" w:hAnsi="Calibri" w:cs="Calibri"/>
        </w:rPr>
        <w:t>smlouvy</w:t>
      </w:r>
      <w:r w:rsidR="00BB6955">
        <w:rPr>
          <w:rFonts w:ascii="Calibri" w:eastAsia="Calibri" w:hAnsi="Calibri" w:cs="Calibri"/>
        </w:rPr>
        <w:t>/smluv</w:t>
      </w:r>
      <w:r w:rsidR="00163642">
        <w:rPr>
          <w:rFonts w:ascii="Calibri" w:eastAsia="Calibri" w:hAnsi="Calibri" w:cs="Calibri"/>
        </w:rPr>
        <w:t>. Smlouva</w:t>
      </w:r>
      <w:r w:rsidR="00BB6955">
        <w:rPr>
          <w:rFonts w:ascii="Calibri" w:eastAsia="Calibri" w:hAnsi="Calibri" w:cs="Calibri"/>
        </w:rPr>
        <w:t xml:space="preserve">/smlouvy </w:t>
      </w:r>
      <w:r w:rsidR="00163642">
        <w:rPr>
          <w:rFonts w:ascii="Calibri" w:eastAsia="Calibri" w:hAnsi="Calibri" w:cs="Calibri"/>
        </w:rPr>
        <w:t xml:space="preserve">o dodávce </w:t>
      </w:r>
      <w:r w:rsidR="004C24F0">
        <w:rPr>
          <w:rFonts w:ascii="Calibri" w:eastAsia="Calibri" w:hAnsi="Calibri" w:cs="Calibri"/>
        </w:rPr>
        <w:t xml:space="preserve">SW a zajištění podpory </w:t>
      </w:r>
      <w:r w:rsidR="00163642">
        <w:rPr>
          <w:rFonts w:ascii="Calibri" w:eastAsia="Calibri" w:hAnsi="Calibri" w:cs="Calibri"/>
        </w:rPr>
        <w:t>bude</w:t>
      </w:r>
      <w:r w:rsidR="00BB6955">
        <w:rPr>
          <w:rFonts w:ascii="Calibri" w:eastAsia="Calibri" w:hAnsi="Calibri" w:cs="Calibri"/>
        </w:rPr>
        <w:t>/budou</w:t>
      </w:r>
      <w:r w:rsidR="00163642">
        <w:rPr>
          <w:rFonts w:ascii="Calibri" w:eastAsia="Calibri" w:hAnsi="Calibri" w:cs="Calibri"/>
        </w:rPr>
        <w:t xml:space="preserve"> součástí nabídky.</w:t>
      </w:r>
    </w:p>
    <w:p w14:paraId="5D3685B5" w14:textId="2768CC7F" w:rsidR="00435408" w:rsidRPr="00934E7A" w:rsidRDefault="00435408" w:rsidP="000C4A7B">
      <w:pPr>
        <w:pStyle w:val="Styl1"/>
        <w:tabs>
          <w:tab w:val="left" w:pos="426"/>
        </w:tabs>
        <w:spacing w:line="276" w:lineRule="auto"/>
        <w:ind w:left="0" w:firstLine="0"/>
      </w:pPr>
      <w:r w:rsidRPr="00E73944">
        <w:t>Způsob podání nabídky a její obsah</w:t>
      </w:r>
      <w:r w:rsidRPr="00E73944">
        <w:br/>
      </w:r>
      <w:r w:rsidR="004E4D16">
        <w:rPr>
          <w:b w:val="0"/>
          <w:bCs/>
        </w:rPr>
        <w:t>Nabídky se podávají písemně, a to v elektronické podobě výhradně prostřednictvím elektronického nástroje</w:t>
      </w:r>
      <w:r w:rsidR="00934E7A">
        <w:rPr>
          <w:b w:val="0"/>
          <w:bCs/>
        </w:rPr>
        <w:t xml:space="preserve"> na adrese </w:t>
      </w:r>
      <w:hyperlink r:id="rId9" w:history="1">
        <w:r w:rsidR="00934E7A" w:rsidRPr="00466194">
          <w:rPr>
            <w:rStyle w:val="Hypertextovodkaz"/>
            <w:b w:val="0"/>
            <w:bCs/>
          </w:rPr>
          <w:t>https://zakazky.krajbezkorupce.cz/contract_display_40230.html</w:t>
        </w:r>
      </w:hyperlink>
      <w:r w:rsidRPr="00934E7A">
        <w:br/>
      </w:r>
    </w:p>
    <w:p w14:paraId="0FB4680B" w14:textId="2493D2E2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 xml:space="preserve">Nabídka bude vedle ceny předmětu plnění </w:t>
      </w:r>
      <w:r w:rsidR="004C24F0">
        <w:rPr>
          <w:rFonts w:ascii="Calibri" w:eastAsia="Calibri" w:hAnsi="Calibri" w:cs="Calibri"/>
        </w:rPr>
        <w:t>a návrhu smlouvy</w:t>
      </w:r>
      <w:r w:rsidR="00BB6955">
        <w:rPr>
          <w:rFonts w:ascii="Calibri" w:eastAsia="Calibri" w:hAnsi="Calibri" w:cs="Calibri"/>
        </w:rPr>
        <w:t>/</w:t>
      </w:r>
      <w:r w:rsidR="004C24F0">
        <w:rPr>
          <w:rFonts w:ascii="Calibri" w:eastAsia="Calibri" w:hAnsi="Calibri" w:cs="Calibri"/>
        </w:rPr>
        <w:t>smluv</w:t>
      </w:r>
      <w:r w:rsidR="00BB6955">
        <w:rPr>
          <w:rFonts w:ascii="Calibri" w:eastAsia="Calibri" w:hAnsi="Calibri" w:cs="Calibri"/>
        </w:rPr>
        <w:t xml:space="preserve"> </w:t>
      </w:r>
      <w:r w:rsidRPr="00E73944">
        <w:rPr>
          <w:rFonts w:ascii="Calibri" w:eastAsia="Calibri" w:hAnsi="Calibri" w:cs="Calibri"/>
        </w:rPr>
        <w:t>dále obsahovat:</w:t>
      </w:r>
    </w:p>
    <w:p w14:paraId="17082811" w14:textId="77777777" w:rsidR="00435408" w:rsidRPr="00E73944" w:rsidRDefault="00435408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doplněný a potvrzený krycí list k veřejné zakázce;</w:t>
      </w:r>
    </w:p>
    <w:p w14:paraId="2A689042" w14:textId="77777777" w:rsidR="00435408" w:rsidRPr="00E73944" w:rsidRDefault="00435408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doplněné a potvrzené čestné prohlášení o střetu zájmů;</w:t>
      </w:r>
    </w:p>
    <w:p w14:paraId="0872FCD0" w14:textId="703C4B21" w:rsidR="00435408" w:rsidRDefault="00435408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doplněné a potvrzené čestné prohlášení o splnění základní způsobilosti</w:t>
      </w:r>
      <w:r w:rsidR="00564839">
        <w:rPr>
          <w:rFonts w:ascii="Calibri" w:eastAsia="Calibri" w:hAnsi="Calibri" w:cs="Calibri"/>
        </w:rPr>
        <w:t>;</w:t>
      </w:r>
    </w:p>
    <w:p w14:paraId="71D36C60" w14:textId="0DF40E09" w:rsidR="00564839" w:rsidRDefault="00564839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vyplněnou přílohu </w:t>
      </w:r>
      <w:r w:rsidR="007279B7"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echnická specifikace</w:t>
      </w:r>
      <w:r w:rsidR="007279B7">
        <w:rPr>
          <w:rFonts w:ascii="Calibri" w:eastAsia="Calibri" w:hAnsi="Calibri" w:cs="Calibri"/>
        </w:rPr>
        <w:t>;</w:t>
      </w:r>
    </w:p>
    <w:p w14:paraId="2DFC8175" w14:textId="66CB225E" w:rsidR="007279B7" w:rsidRPr="00E73944" w:rsidRDefault="007279B7" w:rsidP="00CC5A5F">
      <w:pPr>
        <w:widowControl/>
        <w:numPr>
          <w:ilvl w:val="0"/>
          <w:numId w:val="5"/>
        </w:numPr>
        <w:autoSpaceDE/>
        <w:autoSpaceDN/>
        <w:spacing w:line="276" w:lineRule="auto"/>
        <w:ind w:hanging="436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vyplněnou přílohu cenová nabídka;</w:t>
      </w:r>
    </w:p>
    <w:p w14:paraId="3E5959F4" w14:textId="77777777" w:rsidR="00CC5A5F" w:rsidRDefault="00CC5A5F" w:rsidP="00CC5A5F">
      <w:pPr>
        <w:widowControl/>
        <w:spacing w:line="276" w:lineRule="auto"/>
        <w:ind w:left="720" w:hanging="720"/>
        <w:contextualSpacing/>
        <w:rPr>
          <w:rFonts w:ascii="Calibri" w:eastAsia="Calibri" w:hAnsi="Calibri" w:cs="Calibri"/>
        </w:rPr>
      </w:pPr>
    </w:p>
    <w:p w14:paraId="04DCCDCB" w14:textId="77777777" w:rsidR="00435408" w:rsidRPr="00E73944" w:rsidRDefault="00435408" w:rsidP="00CC5A5F">
      <w:pPr>
        <w:widowControl/>
        <w:spacing w:line="276" w:lineRule="auto"/>
        <w:ind w:left="720" w:hanging="720"/>
        <w:contextualSpacing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Dokumenty budou potvrzeny oprávněným zástupcem účastníka.</w:t>
      </w:r>
    </w:p>
    <w:p w14:paraId="25CFAAA8" w14:textId="77777777" w:rsidR="00435408" w:rsidRPr="00E73944" w:rsidRDefault="00435408" w:rsidP="00435408">
      <w:pPr>
        <w:widowControl/>
        <w:spacing w:line="360" w:lineRule="auto"/>
        <w:ind w:left="426"/>
        <w:contextualSpacing/>
        <w:rPr>
          <w:rFonts w:ascii="Calibri" w:eastAsia="Calibri" w:hAnsi="Calibri" w:cs="Calibri"/>
        </w:rPr>
      </w:pPr>
    </w:p>
    <w:p w14:paraId="2AD2B491" w14:textId="77777777" w:rsidR="00435408" w:rsidRPr="00E73944" w:rsidRDefault="00435408" w:rsidP="00087152">
      <w:pPr>
        <w:pStyle w:val="Styl1"/>
      </w:pPr>
      <w:r w:rsidRPr="00E73944">
        <w:t>Další podmínky zadávacího řízení</w:t>
      </w:r>
    </w:p>
    <w:p w14:paraId="7065E7BA" w14:textId="77777777" w:rsidR="00435408" w:rsidRPr="00E73944" w:rsidRDefault="00435408" w:rsidP="000C4A7B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náklady účastníka spojené s účastí v zadávacím řízení zadavatel nehradí;</w:t>
      </w:r>
    </w:p>
    <w:p w14:paraId="1077CE99" w14:textId="77777777" w:rsidR="00435408" w:rsidRPr="00E73944" w:rsidRDefault="00435408" w:rsidP="000C4A7B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účastník podáním nabídky uděluje zadavateli svůj výslovný souhlas se zveřejněním jeho nabídky v rozsahu a za podmínek vyplývajících z příslušných právních předpisů (zejména zákona č. 106/1999 Sb., o svobodném přístupu k informacím, ve znění pozdějších předpisů);</w:t>
      </w:r>
    </w:p>
    <w:p w14:paraId="5F3D7927" w14:textId="77777777" w:rsidR="00435408" w:rsidRPr="00E73944" w:rsidRDefault="00435408" w:rsidP="000C4A7B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zadavatel si vyhrazuje právo v průběhu lhůty pro podání nabídek měnit, doplnit či upřesnit podmínky zadání veřejné zakázky;</w:t>
      </w:r>
    </w:p>
    <w:p w14:paraId="545DC880" w14:textId="77777777" w:rsidR="00435408" w:rsidRPr="00E73944" w:rsidRDefault="00435408" w:rsidP="000C4A7B">
      <w:pPr>
        <w:widowControl/>
        <w:numPr>
          <w:ilvl w:val="0"/>
          <w:numId w:val="6"/>
        </w:numPr>
        <w:autoSpaceDE/>
        <w:autoSpaceDN/>
        <w:spacing w:line="276" w:lineRule="auto"/>
        <w:ind w:hanging="436"/>
        <w:contextualSpacing/>
        <w:jc w:val="both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zadavatel si vyhrazuje právo neuzavřít smlouvu se žádným účastníkem, odmítnout všechny nabídky nebo veřejnou zakázku zrušit, zejména z důvodu, když vysoutěžená cena bude vyšší než zadavatelem předpokládaná;</w:t>
      </w:r>
    </w:p>
    <w:p w14:paraId="2CE1AF97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  <w:b/>
        </w:rPr>
      </w:pPr>
    </w:p>
    <w:p w14:paraId="691A0C92" w14:textId="77777777" w:rsidR="00435408" w:rsidRPr="00E73944" w:rsidRDefault="00435408" w:rsidP="00435408">
      <w:pPr>
        <w:widowControl/>
        <w:spacing w:line="360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  <w:b/>
        </w:rPr>
        <w:t>Příloha:</w:t>
      </w:r>
    </w:p>
    <w:p w14:paraId="27611947" w14:textId="24E283EB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Krycí list k veřejné zakázce</w:t>
      </w:r>
      <w:r w:rsidR="00A722AE">
        <w:rPr>
          <w:rFonts w:ascii="Calibri" w:eastAsia="Calibri" w:hAnsi="Calibri" w:cs="Calibri"/>
        </w:rPr>
        <w:t xml:space="preserve"> (příloha č. 1)</w:t>
      </w:r>
    </w:p>
    <w:p w14:paraId="53138345" w14:textId="3D9CE685" w:rsidR="00435408" w:rsidRPr="00E73944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Čestné prohlášení – střet zájmů</w:t>
      </w:r>
      <w:r w:rsidR="00A722AE">
        <w:rPr>
          <w:rFonts w:ascii="Calibri" w:eastAsia="Calibri" w:hAnsi="Calibri" w:cs="Calibri"/>
        </w:rPr>
        <w:t xml:space="preserve"> (příloha č. 2)</w:t>
      </w:r>
    </w:p>
    <w:p w14:paraId="2E9FDD09" w14:textId="3CEBF28A" w:rsidR="00435408" w:rsidRDefault="00435408" w:rsidP="00CC5A5F">
      <w:pPr>
        <w:widowControl/>
        <w:spacing w:line="276" w:lineRule="auto"/>
        <w:rPr>
          <w:rFonts w:ascii="Calibri" w:eastAsia="Calibri" w:hAnsi="Calibri" w:cs="Calibri"/>
        </w:rPr>
      </w:pPr>
      <w:r w:rsidRPr="00E73944">
        <w:rPr>
          <w:rFonts w:ascii="Calibri" w:eastAsia="Calibri" w:hAnsi="Calibri" w:cs="Calibri"/>
        </w:rPr>
        <w:t>Čestné prohlášení – základní způsobilost</w:t>
      </w:r>
      <w:r w:rsidR="00A722AE">
        <w:rPr>
          <w:rFonts w:ascii="Calibri" w:eastAsia="Calibri" w:hAnsi="Calibri" w:cs="Calibri"/>
        </w:rPr>
        <w:t xml:space="preserve"> (příloha č. 3)</w:t>
      </w:r>
    </w:p>
    <w:p w14:paraId="729023AB" w14:textId="34C08FF3" w:rsidR="00F50E6D" w:rsidRDefault="00F50E6D" w:rsidP="00CC5A5F">
      <w:pPr>
        <w:widowControl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Technická specifikace (příloha č. 4)</w:t>
      </w:r>
    </w:p>
    <w:p w14:paraId="041AC664" w14:textId="28577335" w:rsidR="007279B7" w:rsidRDefault="007279B7" w:rsidP="00CC5A5F">
      <w:pPr>
        <w:widowControl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Cenová nabídka (příloha č. 5)</w:t>
      </w:r>
    </w:p>
    <w:p w14:paraId="6DDFFF83" w14:textId="0CEF66D5" w:rsidR="00373533" w:rsidRDefault="00373533" w:rsidP="00373533">
      <w:pPr>
        <w:autoSpaceDE/>
        <w:autoSpaceDN/>
        <w:spacing w:line="276" w:lineRule="auto"/>
        <w:jc w:val="both"/>
        <w:rPr>
          <w:rFonts w:ascii="Calibri" w:eastAsia="Times New Roman" w:hAnsi="Calibri" w:cs="Calibri"/>
          <w:bCs/>
          <w:lang w:eastAsia="cs-CZ"/>
        </w:rPr>
      </w:pPr>
      <w:r w:rsidRPr="00373533">
        <w:rPr>
          <w:rFonts w:ascii="Calibri" w:eastAsia="Times New Roman" w:hAnsi="Calibri" w:cs="Calibri"/>
          <w:bCs/>
          <w:lang w:eastAsia="cs-CZ"/>
        </w:rPr>
        <w:t xml:space="preserve">Pravidla pro připojení nových technologií a vzdálenou správu </w:t>
      </w:r>
      <w:r w:rsidR="00B868FC">
        <w:rPr>
          <w:rFonts w:ascii="Calibri" w:eastAsia="Times New Roman" w:hAnsi="Calibri" w:cs="Calibri"/>
          <w:bCs/>
          <w:lang w:eastAsia="cs-CZ"/>
        </w:rPr>
        <w:t xml:space="preserve">(příloha č. </w:t>
      </w:r>
      <w:r w:rsidR="007279B7">
        <w:rPr>
          <w:rFonts w:ascii="Calibri" w:eastAsia="Times New Roman" w:hAnsi="Calibri" w:cs="Calibri"/>
          <w:bCs/>
          <w:lang w:eastAsia="cs-CZ"/>
        </w:rPr>
        <w:t>6</w:t>
      </w:r>
      <w:r w:rsidR="00B868FC">
        <w:rPr>
          <w:rFonts w:ascii="Calibri" w:eastAsia="Times New Roman" w:hAnsi="Calibri" w:cs="Calibri"/>
          <w:bCs/>
          <w:lang w:eastAsia="cs-CZ"/>
        </w:rPr>
        <w:t>)</w:t>
      </w:r>
    </w:p>
    <w:p w14:paraId="0F876F33" w14:textId="755F8EA3" w:rsidR="00835A02" w:rsidRPr="00B868FC" w:rsidRDefault="00835A02" w:rsidP="00B868FC">
      <w:pPr>
        <w:autoSpaceDE/>
        <w:autoSpaceDN/>
        <w:spacing w:line="276" w:lineRule="auto"/>
        <w:jc w:val="both"/>
        <w:rPr>
          <w:rFonts w:ascii="Calibri" w:eastAsia="Times New Roman" w:hAnsi="Calibri" w:cs="Calibri"/>
          <w:bCs/>
          <w:lang w:eastAsia="cs-CZ"/>
        </w:rPr>
      </w:pPr>
    </w:p>
    <w:sectPr w:rsidR="00835A02" w:rsidRPr="00B868FC" w:rsidSect="00081ACF">
      <w:headerReference w:type="default" r:id="rId10"/>
      <w:footerReference w:type="default" r:id="rId11"/>
      <w:pgSz w:w="11906" w:h="16838"/>
      <w:pgMar w:top="1417" w:right="1417" w:bottom="1417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6051" w14:textId="77777777" w:rsidR="00081ACF" w:rsidRDefault="00081ACF" w:rsidP="00081ACF">
      <w:r>
        <w:separator/>
      </w:r>
    </w:p>
  </w:endnote>
  <w:endnote w:type="continuationSeparator" w:id="0">
    <w:p w14:paraId="5F3D8CB9" w14:textId="77777777" w:rsidR="00081ACF" w:rsidRDefault="00081ACF" w:rsidP="0008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FDFC" w14:textId="77777777" w:rsidR="00081ACF" w:rsidRPr="009A0514" w:rsidRDefault="00C27D38" w:rsidP="00081ACF">
    <w:pPr>
      <w:pStyle w:val="Zpat"/>
      <w:jc w:val="center"/>
      <w:rPr>
        <w:rFonts w:ascii="Calibri" w:hAnsi="Calibri" w:cs="Calibri"/>
        <w:sz w:val="20"/>
        <w:szCs w:val="20"/>
      </w:rPr>
    </w:pPr>
    <w:r w:rsidRPr="009A0514">
      <w:rPr>
        <w:rFonts w:ascii="Calibri" w:hAnsi="Calibri" w:cs="Calibri"/>
        <w:b/>
        <w:bCs/>
        <w:sz w:val="20"/>
        <w:szCs w:val="20"/>
      </w:rPr>
      <w:fldChar w:fldCharType="begin"/>
    </w:r>
    <w:r w:rsidR="00081ACF" w:rsidRPr="009A0514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9A0514">
      <w:rPr>
        <w:rFonts w:ascii="Calibri" w:hAnsi="Calibri" w:cs="Calibri"/>
        <w:b/>
        <w:bCs/>
        <w:sz w:val="20"/>
        <w:szCs w:val="20"/>
      </w:rPr>
      <w:fldChar w:fldCharType="separate"/>
    </w:r>
    <w:r w:rsidR="000C4A7B">
      <w:rPr>
        <w:rFonts w:ascii="Calibri" w:hAnsi="Calibri" w:cs="Calibri"/>
        <w:b/>
        <w:bCs/>
        <w:noProof/>
        <w:sz w:val="20"/>
        <w:szCs w:val="20"/>
      </w:rPr>
      <w:t>2</w:t>
    </w:r>
    <w:r w:rsidRPr="009A0514">
      <w:rPr>
        <w:rFonts w:ascii="Calibri" w:hAnsi="Calibri" w:cs="Calibri"/>
        <w:b/>
        <w:bCs/>
        <w:sz w:val="20"/>
        <w:szCs w:val="20"/>
      </w:rPr>
      <w:fldChar w:fldCharType="end"/>
    </w:r>
    <w:r w:rsidR="00081ACF" w:rsidRPr="009A0514">
      <w:rPr>
        <w:rFonts w:ascii="Calibri" w:hAnsi="Calibri" w:cs="Calibri"/>
        <w:sz w:val="20"/>
        <w:szCs w:val="20"/>
      </w:rPr>
      <w:t>/</w:t>
    </w:r>
    <w:fldSimple w:instr="NUMPAGES  \* Arabic  \* MERGEFORMAT">
      <w:r w:rsidR="000C4A7B">
        <w:rPr>
          <w:rFonts w:ascii="Calibri" w:hAnsi="Calibri" w:cs="Calibri"/>
          <w:b/>
          <w:bCs/>
          <w:noProof/>
          <w:sz w:val="20"/>
          <w:szCs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1928" w14:textId="77777777" w:rsidR="00081ACF" w:rsidRDefault="00081ACF" w:rsidP="00081ACF">
      <w:r>
        <w:separator/>
      </w:r>
    </w:p>
  </w:footnote>
  <w:footnote w:type="continuationSeparator" w:id="0">
    <w:p w14:paraId="5C3DB975" w14:textId="77777777" w:rsidR="00081ACF" w:rsidRDefault="00081ACF" w:rsidP="0008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CDDB" w14:textId="77777777" w:rsidR="00081ACF" w:rsidRDefault="00081ACF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53CBCA6E" wp14:editId="4C21B879">
          <wp:simplePos x="0" y="0"/>
          <wp:positionH relativeFrom="margin">
            <wp:align>center</wp:align>
          </wp:positionH>
          <wp:positionV relativeFrom="page">
            <wp:posOffset>333375</wp:posOffset>
          </wp:positionV>
          <wp:extent cx="6991350" cy="895350"/>
          <wp:effectExtent l="0" t="0" r="0" b="0"/>
          <wp:wrapNone/>
          <wp:docPr id="1" name="Image 1" descr="Obsah obrázku text, Písmo, bílé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bsah obrázku text, Písmo, bílé, Grafika&#10;&#10;Obsah vygenerovaný umělou inteligencí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91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AB5"/>
    <w:multiLevelType w:val="hybridMultilevel"/>
    <w:tmpl w:val="E7A68AB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CC0F0B"/>
    <w:multiLevelType w:val="hybridMultilevel"/>
    <w:tmpl w:val="F9C493E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27591A"/>
    <w:multiLevelType w:val="multilevel"/>
    <w:tmpl w:val="05FCF9D6"/>
    <w:lvl w:ilvl="0">
      <w:start w:val="1"/>
      <w:numFmt w:val="decimal"/>
      <w:pStyle w:val="Styl14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C244E0"/>
    <w:multiLevelType w:val="hybridMultilevel"/>
    <w:tmpl w:val="3A985AC4"/>
    <w:lvl w:ilvl="0" w:tplc="AF6C63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8C34DF4"/>
    <w:multiLevelType w:val="hybridMultilevel"/>
    <w:tmpl w:val="6746890A"/>
    <w:lvl w:ilvl="0" w:tplc="CC28D940">
      <w:start w:val="1"/>
      <w:numFmt w:val="lowerLetter"/>
      <w:pStyle w:val="Styl15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A0616"/>
    <w:multiLevelType w:val="multilevel"/>
    <w:tmpl w:val="D93459CC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1D72D4"/>
    <w:multiLevelType w:val="hybridMultilevel"/>
    <w:tmpl w:val="E0747E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4785025">
    <w:abstractNumId w:val="2"/>
  </w:num>
  <w:num w:numId="2" w16cid:durableId="1402142798">
    <w:abstractNumId w:val="3"/>
  </w:num>
  <w:num w:numId="3" w16cid:durableId="1317297803">
    <w:abstractNumId w:val="0"/>
  </w:num>
  <w:num w:numId="4" w16cid:durableId="391856733">
    <w:abstractNumId w:val="4"/>
  </w:num>
  <w:num w:numId="5" w16cid:durableId="912475511">
    <w:abstractNumId w:val="4"/>
    <w:lvlOverride w:ilvl="0">
      <w:startOverride w:val="1"/>
    </w:lvlOverride>
  </w:num>
  <w:num w:numId="6" w16cid:durableId="938294241">
    <w:abstractNumId w:val="4"/>
    <w:lvlOverride w:ilvl="0">
      <w:startOverride w:val="1"/>
    </w:lvlOverride>
  </w:num>
  <w:num w:numId="7" w16cid:durableId="925840545">
    <w:abstractNumId w:val="6"/>
  </w:num>
  <w:num w:numId="8" w16cid:durableId="1249148564">
    <w:abstractNumId w:val="1"/>
  </w:num>
  <w:num w:numId="9" w16cid:durableId="926579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ACF"/>
    <w:rsid w:val="00081ACF"/>
    <w:rsid w:val="00087152"/>
    <w:rsid w:val="000A35D3"/>
    <w:rsid w:val="000C4A7B"/>
    <w:rsid w:val="00163642"/>
    <w:rsid w:val="00237964"/>
    <w:rsid w:val="002E28EB"/>
    <w:rsid w:val="00373533"/>
    <w:rsid w:val="0037525C"/>
    <w:rsid w:val="003A64D9"/>
    <w:rsid w:val="00404596"/>
    <w:rsid w:val="0042524F"/>
    <w:rsid w:val="00435408"/>
    <w:rsid w:val="004A565B"/>
    <w:rsid w:val="004C24F0"/>
    <w:rsid w:val="004E274D"/>
    <w:rsid w:val="004E4D16"/>
    <w:rsid w:val="00564839"/>
    <w:rsid w:val="005C3ACA"/>
    <w:rsid w:val="005C6859"/>
    <w:rsid w:val="005D13D0"/>
    <w:rsid w:val="006B0F09"/>
    <w:rsid w:val="007279B7"/>
    <w:rsid w:val="007D10F4"/>
    <w:rsid w:val="00826FFA"/>
    <w:rsid w:val="00835A02"/>
    <w:rsid w:val="00934E7A"/>
    <w:rsid w:val="00957CEE"/>
    <w:rsid w:val="009A0514"/>
    <w:rsid w:val="009C6090"/>
    <w:rsid w:val="00A0280F"/>
    <w:rsid w:val="00A03146"/>
    <w:rsid w:val="00A722AE"/>
    <w:rsid w:val="00B868FC"/>
    <w:rsid w:val="00BA093C"/>
    <w:rsid w:val="00BB6955"/>
    <w:rsid w:val="00C24AA5"/>
    <w:rsid w:val="00C27D38"/>
    <w:rsid w:val="00CA2881"/>
    <w:rsid w:val="00CC5A5F"/>
    <w:rsid w:val="00CF3FE3"/>
    <w:rsid w:val="00DA7ACA"/>
    <w:rsid w:val="00E6723C"/>
    <w:rsid w:val="00F50E6D"/>
    <w:rsid w:val="00F835B8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EEDA"/>
  <w15:docId w15:val="{2E349DC1-85DB-488D-99FE-91275ED2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cs-CZ" w:eastAsia="en-US" w:bidi="ar-SA"/>
      </w:rPr>
    </w:rPrDefault>
    <w:pPrDefault>
      <w:pPr>
        <w:spacing w:after="12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ACF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8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A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A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A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A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A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A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A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A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A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AC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A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A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081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A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1ACF"/>
  </w:style>
  <w:style w:type="paragraph" w:styleId="Zpat">
    <w:name w:val="footer"/>
    <w:basedOn w:val="Normln"/>
    <w:link w:val="ZpatChar"/>
    <w:uiPriority w:val="99"/>
    <w:unhideWhenUsed/>
    <w:rsid w:val="00081A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1ACF"/>
  </w:style>
  <w:style w:type="table" w:styleId="Mkatabulky">
    <w:name w:val="Table Grid"/>
    <w:basedOn w:val="Normlntabulka"/>
    <w:rsid w:val="00081ACF"/>
    <w:pPr>
      <w:spacing w:after="0" w:line="240" w:lineRule="auto"/>
    </w:pPr>
    <w:rPr>
      <w:rFonts w:asciiTheme="minorHAnsi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Normln"/>
    <w:link w:val="Styl2Char"/>
    <w:qFormat/>
    <w:rsid w:val="00081ACF"/>
    <w:pPr>
      <w:widowControl/>
      <w:tabs>
        <w:tab w:val="left" w:pos="284"/>
      </w:tabs>
      <w:autoSpaceDE/>
      <w:autoSpaceDN/>
      <w:spacing w:line="276" w:lineRule="auto"/>
      <w:ind w:left="142" w:hanging="284"/>
    </w:pPr>
    <w:rPr>
      <w:rFonts w:ascii="Calibri" w:eastAsia="Calibri" w:hAnsi="Calibri" w:cs="Calibri"/>
    </w:rPr>
  </w:style>
  <w:style w:type="character" w:customStyle="1" w:styleId="Styl2Char">
    <w:name w:val="Styl2 Char"/>
    <w:basedOn w:val="Standardnpsmoodstavce"/>
    <w:link w:val="Styl2"/>
    <w:rsid w:val="00081ACF"/>
    <w:rPr>
      <w:rFonts w:ascii="Calibri" w:eastAsia="Calibri" w:hAnsi="Calibri" w:cs="Calibri"/>
      <w:kern w:val="0"/>
      <w:sz w:val="22"/>
      <w:szCs w:val="22"/>
    </w:rPr>
  </w:style>
  <w:style w:type="paragraph" w:customStyle="1" w:styleId="Styl14">
    <w:name w:val="Styl14"/>
    <w:basedOn w:val="Odstavecseseznamem"/>
    <w:link w:val="Styl14Char"/>
    <w:qFormat/>
    <w:rsid w:val="00081ACF"/>
    <w:pPr>
      <w:numPr>
        <w:numId w:val="1"/>
      </w:numPr>
      <w:spacing w:line="360" w:lineRule="auto"/>
    </w:pPr>
    <w:rPr>
      <w:rFonts w:eastAsia="Calibri"/>
      <w:b/>
      <w:szCs w:val="20"/>
    </w:rPr>
  </w:style>
  <w:style w:type="character" w:customStyle="1" w:styleId="Styl14Char">
    <w:name w:val="Styl14 Char"/>
    <w:basedOn w:val="Standardnpsmoodstavce"/>
    <w:link w:val="Styl14"/>
    <w:rsid w:val="00081ACF"/>
    <w:rPr>
      <w:rFonts w:eastAsia="Calibri" w:cs="Arial"/>
      <w:b/>
      <w:kern w:val="0"/>
      <w:szCs w:val="20"/>
    </w:rPr>
  </w:style>
  <w:style w:type="paragraph" w:customStyle="1" w:styleId="Styl15">
    <w:name w:val="Styl15"/>
    <w:basedOn w:val="Odstavecseseznamem"/>
    <w:qFormat/>
    <w:rsid w:val="00435408"/>
    <w:pPr>
      <w:widowControl/>
      <w:numPr>
        <w:numId w:val="4"/>
      </w:numPr>
      <w:tabs>
        <w:tab w:val="num" w:pos="360"/>
      </w:tabs>
      <w:autoSpaceDE/>
      <w:autoSpaceDN/>
      <w:spacing w:line="360" w:lineRule="auto"/>
      <w:ind w:firstLine="0"/>
    </w:pPr>
    <w:rPr>
      <w:rFonts w:eastAsia="Calibri"/>
      <w:sz w:val="20"/>
      <w:szCs w:val="20"/>
    </w:rPr>
  </w:style>
  <w:style w:type="table" w:customStyle="1" w:styleId="Mkatabulky2">
    <w:name w:val="Mřížka tabulky2"/>
    <w:basedOn w:val="Normlntabulka"/>
    <w:next w:val="Mkatabulky"/>
    <w:rsid w:val="00435408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Odstavecseseznamem"/>
    <w:link w:val="Styl1Char"/>
    <w:qFormat/>
    <w:rsid w:val="00087152"/>
    <w:pPr>
      <w:widowControl/>
      <w:numPr>
        <w:numId w:val="9"/>
      </w:numPr>
      <w:spacing w:line="360" w:lineRule="auto"/>
    </w:pPr>
    <w:rPr>
      <w:rFonts w:ascii="Calibri" w:eastAsia="Calibri" w:hAnsi="Calibri" w:cs="Calibri"/>
      <w:b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7152"/>
    <w:rPr>
      <w:rFonts w:eastAsia="Arial" w:cs="Arial"/>
      <w:kern w:val="0"/>
      <w:sz w:val="22"/>
      <w:szCs w:val="22"/>
    </w:rPr>
  </w:style>
  <w:style w:type="character" w:customStyle="1" w:styleId="Styl1Char">
    <w:name w:val="Styl1 Char"/>
    <w:basedOn w:val="OdstavecseseznamemChar"/>
    <w:link w:val="Styl1"/>
    <w:rsid w:val="00087152"/>
    <w:rPr>
      <w:rFonts w:ascii="Calibri" w:eastAsia="Calibri" w:hAnsi="Calibri" w:cs="Calibri"/>
      <w:b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34E7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4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ek@nemi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/profile_display_112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azky.krajbezkorupce.cz/contract_display_40230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1007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Morávek Zdeněk</dc:creator>
  <cp:keywords/>
  <dc:description/>
  <cp:lastModifiedBy>Morávek Zdeněk</cp:lastModifiedBy>
  <cp:revision>18</cp:revision>
  <cp:lastPrinted>2025-03-19T06:36:00Z</cp:lastPrinted>
  <dcterms:created xsi:type="dcterms:W3CDTF">2025-03-19T06:15:00Z</dcterms:created>
  <dcterms:modified xsi:type="dcterms:W3CDTF">2025-05-07T04:14:00Z</dcterms:modified>
</cp:coreProperties>
</file>