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56EB" w14:textId="77777777" w:rsidR="00C355F5" w:rsidRPr="00C355F5" w:rsidRDefault="00C355F5" w:rsidP="00C355F5"/>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64"/>
      </w:tblGrid>
      <w:tr w:rsidR="00C355F5" w:rsidRPr="00C355F5" w14:paraId="68F5C8DA" w14:textId="77777777" w:rsidTr="0008720F">
        <w:trPr>
          <w:trHeight w:val="1675"/>
        </w:trPr>
        <w:tc>
          <w:tcPr>
            <w:tcW w:w="9464" w:type="dxa"/>
            <w:tcBorders>
              <w:top w:val="none" w:sz="6" w:space="0" w:color="auto"/>
              <w:bottom w:val="none" w:sz="6" w:space="0" w:color="auto"/>
            </w:tcBorders>
          </w:tcPr>
          <w:p w14:paraId="06F7D615" w14:textId="35079627" w:rsidR="00C355F5" w:rsidRPr="00C355F5" w:rsidRDefault="00C355F5" w:rsidP="00C355F5">
            <w:pPr>
              <w:jc w:val="center"/>
            </w:pPr>
            <w:r w:rsidRPr="00C355F5">
              <w:t>Zadavatel:</w:t>
            </w:r>
          </w:p>
          <w:p w14:paraId="6CDC9BBF" w14:textId="1FBA55F9" w:rsidR="00C355F5" w:rsidRPr="00C355F5" w:rsidRDefault="00C355F5" w:rsidP="00C355F5">
            <w:pPr>
              <w:jc w:val="center"/>
              <w:rPr>
                <w:b/>
                <w:bCs/>
              </w:rPr>
            </w:pPr>
            <w:r w:rsidRPr="00C355F5">
              <w:rPr>
                <w:b/>
                <w:bCs/>
              </w:rPr>
              <w:t>Jihomoravské dětské léčebny, příspěvková organizace</w:t>
            </w:r>
          </w:p>
          <w:p w14:paraId="664FF076" w14:textId="7C3AA8C4" w:rsidR="00C355F5" w:rsidRPr="00C355F5" w:rsidRDefault="00C355F5" w:rsidP="00C355F5">
            <w:pPr>
              <w:spacing w:after="0" w:line="240" w:lineRule="auto"/>
              <w:jc w:val="center"/>
            </w:pPr>
            <w:r w:rsidRPr="00C355F5">
              <w:t xml:space="preserve">se sídlem: </w:t>
            </w:r>
            <w:r>
              <w:t>Křetín 12, 679 62 Křetín</w:t>
            </w:r>
          </w:p>
          <w:p w14:paraId="23C8C54C" w14:textId="3A41195D" w:rsidR="00C355F5" w:rsidRPr="00C355F5" w:rsidRDefault="00C355F5" w:rsidP="00C355F5">
            <w:pPr>
              <w:spacing w:after="0" w:line="240" w:lineRule="auto"/>
              <w:jc w:val="center"/>
            </w:pPr>
            <w:r w:rsidRPr="00C355F5">
              <w:t xml:space="preserve">IČO: </w:t>
            </w:r>
            <w:r>
              <w:t>00386766</w:t>
            </w:r>
          </w:p>
          <w:p w14:paraId="577BF6BE" w14:textId="77777777" w:rsidR="00C355F5" w:rsidRDefault="00C355F5" w:rsidP="00C355F5"/>
          <w:p w14:paraId="6845B3B2" w14:textId="49B5B0DD" w:rsidR="00C355F5" w:rsidRPr="00C355F5" w:rsidRDefault="00C355F5" w:rsidP="00C355F5">
            <w:pPr>
              <w:spacing w:after="0"/>
              <w:jc w:val="center"/>
            </w:pPr>
            <w:r w:rsidRPr="00C355F5">
              <w:t>Název veřejné zakázky malého rozsahu:</w:t>
            </w:r>
          </w:p>
          <w:p w14:paraId="1E86C7C1" w14:textId="33A9EFFC" w:rsidR="00C355F5" w:rsidRPr="00C355F5" w:rsidRDefault="00C355F5" w:rsidP="00C355F5">
            <w:pPr>
              <w:spacing w:after="0"/>
              <w:jc w:val="center"/>
              <w:rPr>
                <w:b/>
                <w:bCs/>
              </w:rPr>
            </w:pPr>
            <w:r w:rsidRPr="00C355F5">
              <w:rPr>
                <w:b/>
                <w:bCs/>
              </w:rPr>
              <w:t>„</w:t>
            </w:r>
            <w:r>
              <w:rPr>
                <w:b/>
                <w:bCs/>
              </w:rPr>
              <w:t>Rekonstrukce</w:t>
            </w:r>
            <w:r w:rsidRPr="00C355F5">
              <w:rPr>
                <w:b/>
                <w:bCs/>
              </w:rPr>
              <w:t xml:space="preserve"> kotelny</w:t>
            </w:r>
            <w:r>
              <w:rPr>
                <w:b/>
                <w:bCs/>
              </w:rPr>
              <w:t xml:space="preserve"> DL Křetín</w:t>
            </w:r>
            <w:r w:rsidRPr="00C355F5">
              <w:rPr>
                <w:b/>
                <w:bCs/>
              </w:rPr>
              <w:t>“</w:t>
            </w:r>
          </w:p>
          <w:p w14:paraId="3CA9E133" w14:textId="22D76D30" w:rsidR="00C355F5" w:rsidRDefault="00C355F5" w:rsidP="00C355F5">
            <w:pPr>
              <w:spacing w:after="0"/>
              <w:jc w:val="center"/>
            </w:pPr>
            <w:r w:rsidRPr="00C355F5">
              <w:t>(dále jen „</w:t>
            </w:r>
            <w:r w:rsidRPr="00C355F5">
              <w:rPr>
                <w:b/>
                <w:bCs/>
                <w:i/>
                <w:iCs/>
              </w:rPr>
              <w:t>Veřejná zakázka</w:t>
            </w:r>
            <w:r w:rsidRPr="00C355F5">
              <w:t>“)</w:t>
            </w:r>
          </w:p>
          <w:p w14:paraId="55E6008F" w14:textId="77777777" w:rsidR="00C355F5" w:rsidRPr="00C355F5" w:rsidRDefault="00C355F5" w:rsidP="0008720F">
            <w:pPr>
              <w:spacing w:after="0"/>
              <w:jc w:val="center"/>
            </w:pPr>
          </w:p>
          <w:p w14:paraId="5C314375" w14:textId="72145465" w:rsidR="00C355F5" w:rsidRPr="00C355F5" w:rsidRDefault="00C355F5" w:rsidP="0008720F">
            <w:pPr>
              <w:jc w:val="center"/>
            </w:pPr>
            <w:r w:rsidRPr="00C355F5">
              <w:t xml:space="preserve">zadávaná jako veřejná zakázka malého rozsahu na stavební práce v souladu s </w:t>
            </w:r>
            <w:proofErr w:type="spellStart"/>
            <w:r w:rsidRPr="00C355F5">
              <w:t>ust</w:t>
            </w:r>
            <w:proofErr w:type="spellEnd"/>
            <w:r w:rsidRPr="00C355F5">
              <w:t>. § 31 zákona č. 134/2016 Sb., o zadávání veřejných zakázek, ve znění pozdějších předpisů mimo režim tohoto zákona (dále jen „</w:t>
            </w:r>
            <w:r w:rsidRPr="00C355F5">
              <w:rPr>
                <w:b/>
                <w:bCs/>
                <w:i/>
                <w:iCs/>
              </w:rPr>
              <w:t>zákon</w:t>
            </w:r>
            <w:r w:rsidRPr="00C355F5">
              <w:t>“)</w:t>
            </w:r>
          </w:p>
        </w:tc>
      </w:tr>
    </w:tbl>
    <w:p w14:paraId="2E1AAEC8" w14:textId="77777777" w:rsidR="00C355F5" w:rsidRDefault="00C355F5" w:rsidP="00C355F5"/>
    <w:p w14:paraId="50F2FCD3" w14:textId="77777777" w:rsidR="00C355F5" w:rsidRPr="00C355F5" w:rsidRDefault="00C355F5" w:rsidP="00C355F5"/>
    <w:p w14:paraId="1190E832" w14:textId="77777777" w:rsidR="0008720F" w:rsidRDefault="00C355F5" w:rsidP="0008720F">
      <w:pPr>
        <w:jc w:val="center"/>
        <w:rPr>
          <w:sz w:val="32"/>
          <w:szCs w:val="32"/>
        </w:rPr>
      </w:pPr>
      <w:r w:rsidRPr="00C355F5">
        <w:rPr>
          <w:b/>
          <w:bCs/>
          <w:sz w:val="32"/>
          <w:szCs w:val="32"/>
        </w:rPr>
        <w:t>VÝZVA K PODÁNÍ NABÍDEK</w:t>
      </w:r>
    </w:p>
    <w:p w14:paraId="0DC5469A" w14:textId="53ED4649" w:rsidR="00C355F5" w:rsidRPr="00C355F5" w:rsidRDefault="00C355F5" w:rsidP="0008720F">
      <w:pPr>
        <w:rPr>
          <w:sz w:val="32"/>
          <w:szCs w:val="32"/>
        </w:rPr>
      </w:pPr>
      <w:r w:rsidRPr="00C355F5">
        <w:rPr>
          <w:b/>
          <w:bCs/>
        </w:rPr>
        <w:t xml:space="preserve">I. Identifikační údaje zadavatele: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60"/>
        <w:gridCol w:w="6004"/>
      </w:tblGrid>
      <w:tr w:rsidR="00C355F5" w:rsidRPr="00C355F5" w14:paraId="10765B4B" w14:textId="77777777" w:rsidTr="0008720F">
        <w:trPr>
          <w:trHeight w:val="110"/>
        </w:trPr>
        <w:tc>
          <w:tcPr>
            <w:tcW w:w="2660" w:type="dxa"/>
            <w:tcBorders>
              <w:top w:val="none" w:sz="6" w:space="0" w:color="auto"/>
              <w:bottom w:val="none" w:sz="6" w:space="0" w:color="auto"/>
              <w:right w:val="none" w:sz="6" w:space="0" w:color="auto"/>
            </w:tcBorders>
          </w:tcPr>
          <w:p w14:paraId="64322A08" w14:textId="77777777" w:rsidR="00C355F5" w:rsidRPr="00C355F5" w:rsidRDefault="00C355F5" w:rsidP="00C355F5">
            <w:r w:rsidRPr="00C355F5">
              <w:t xml:space="preserve">Název zadavatele: </w:t>
            </w:r>
          </w:p>
        </w:tc>
        <w:tc>
          <w:tcPr>
            <w:tcW w:w="6004" w:type="dxa"/>
            <w:tcBorders>
              <w:top w:val="none" w:sz="6" w:space="0" w:color="auto"/>
              <w:left w:val="none" w:sz="6" w:space="0" w:color="auto"/>
              <w:bottom w:val="none" w:sz="6" w:space="0" w:color="auto"/>
            </w:tcBorders>
          </w:tcPr>
          <w:p w14:paraId="73835590" w14:textId="698788DE" w:rsidR="00C355F5" w:rsidRPr="00C355F5" w:rsidRDefault="0008720F" w:rsidP="00C355F5">
            <w:r>
              <w:rPr>
                <w:b/>
                <w:bCs/>
              </w:rPr>
              <w:t>Jihomoravské dětské léčebny</w:t>
            </w:r>
            <w:r w:rsidR="00C355F5" w:rsidRPr="00C355F5">
              <w:rPr>
                <w:b/>
                <w:bCs/>
              </w:rPr>
              <w:t xml:space="preserve">, příspěvková organizace </w:t>
            </w:r>
          </w:p>
        </w:tc>
      </w:tr>
      <w:tr w:rsidR="00C355F5" w:rsidRPr="00C355F5" w14:paraId="2C096A1A" w14:textId="77777777" w:rsidTr="0008720F">
        <w:trPr>
          <w:trHeight w:val="110"/>
        </w:trPr>
        <w:tc>
          <w:tcPr>
            <w:tcW w:w="2660" w:type="dxa"/>
            <w:tcBorders>
              <w:top w:val="none" w:sz="6" w:space="0" w:color="auto"/>
              <w:bottom w:val="none" w:sz="6" w:space="0" w:color="auto"/>
              <w:right w:val="none" w:sz="6" w:space="0" w:color="auto"/>
            </w:tcBorders>
          </w:tcPr>
          <w:p w14:paraId="279907F7" w14:textId="77777777" w:rsidR="00C355F5" w:rsidRPr="00C355F5" w:rsidRDefault="00C355F5" w:rsidP="00C355F5">
            <w:r w:rsidRPr="00C355F5">
              <w:t xml:space="preserve">Sídlo zadavatele: </w:t>
            </w:r>
          </w:p>
        </w:tc>
        <w:tc>
          <w:tcPr>
            <w:tcW w:w="6004" w:type="dxa"/>
            <w:tcBorders>
              <w:top w:val="none" w:sz="6" w:space="0" w:color="auto"/>
              <w:left w:val="none" w:sz="6" w:space="0" w:color="auto"/>
              <w:bottom w:val="none" w:sz="6" w:space="0" w:color="auto"/>
            </w:tcBorders>
          </w:tcPr>
          <w:p w14:paraId="34D35FA7" w14:textId="169995E4" w:rsidR="00C355F5" w:rsidRPr="00C355F5" w:rsidRDefault="0008720F" w:rsidP="00C355F5">
            <w:r>
              <w:t>Křetín 12, 679 62 Křetín</w:t>
            </w:r>
            <w:r w:rsidR="00C355F5" w:rsidRPr="00C355F5">
              <w:t xml:space="preserve"> </w:t>
            </w:r>
          </w:p>
        </w:tc>
      </w:tr>
      <w:tr w:rsidR="00C355F5" w:rsidRPr="00C355F5" w14:paraId="467B4EFC" w14:textId="77777777" w:rsidTr="0008720F">
        <w:trPr>
          <w:trHeight w:val="110"/>
        </w:trPr>
        <w:tc>
          <w:tcPr>
            <w:tcW w:w="2660" w:type="dxa"/>
            <w:tcBorders>
              <w:top w:val="none" w:sz="6" w:space="0" w:color="auto"/>
              <w:bottom w:val="none" w:sz="6" w:space="0" w:color="auto"/>
              <w:right w:val="none" w:sz="6" w:space="0" w:color="auto"/>
            </w:tcBorders>
          </w:tcPr>
          <w:p w14:paraId="00383886" w14:textId="77777777" w:rsidR="00C355F5" w:rsidRPr="00C355F5" w:rsidRDefault="00C355F5" w:rsidP="00C355F5">
            <w:r w:rsidRPr="00C355F5">
              <w:t xml:space="preserve">IČO / DIČ zadavatele: </w:t>
            </w:r>
          </w:p>
        </w:tc>
        <w:tc>
          <w:tcPr>
            <w:tcW w:w="6004" w:type="dxa"/>
            <w:tcBorders>
              <w:top w:val="none" w:sz="6" w:space="0" w:color="auto"/>
              <w:left w:val="none" w:sz="6" w:space="0" w:color="auto"/>
              <w:bottom w:val="none" w:sz="6" w:space="0" w:color="auto"/>
            </w:tcBorders>
          </w:tcPr>
          <w:p w14:paraId="07DD0E54" w14:textId="4AF5128B" w:rsidR="00C355F5" w:rsidRPr="00C355F5" w:rsidRDefault="0008720F" w:rsidP="00C355F5">
            <w:r>
              <w:t>00386766</w:t>
            </w:r>
            <w:r w:rsidR="00C355F5" w:rsidRPr="00C355F5">
              <w:t xml:space="preserve">, není plátce DPH </w:t>
            </w:r>
          </w:p>
        </w:tc>
      </w:tr>
      <w:tr w:rsidR="00C355F5" w:rsidRPr="00C355F5" w14:paraId="5A48F75A" w14:textId="77777777" w:rsidTr="0008720F">
        <w:trPr>
          <w:trHeight w:val="110"/>
        </w:trPr>
        <w:tc>
          <w:tcPr>
            <w:tcW w:w="2660" w:type="dxa"/>
            <w:tcBorders>
              <w:top w:val="none" w:sz="6" w:space="0" w:color="auto"/>
              <w:bottom w:val="none" w:sz="6" w:space="0" w:color="auto"/>
              <w:right w:val="none" w:sz="6" w:space="0" w:color="auto"/>
            </w:tcBorders>
          </w:tcPr>
          <w:p w14:paraId="0391F0AF" w14:textId="77777777" w:rsidR="00C355F5" w:rsidRPr="00C355F5" w:rsidRDefault="00C355F5" w:rsidP="00C355F5">
            <w:r w:rsidRPr="00C355F5">
              <w:t xml:space="preserve">Statutární orgán: </w:t>
            </w:r>
          </w:p>
        </w:tc>
        <w:tc>
          <w:tcPr>
            <w:tcW w:w="6004" w:type="dxa"/>
            <w:tcBorders>
              <w:top w:val="none" w:sz="6" w:space="0" w:color="auto"/>
              <w:left w:val="none" w:sz="6" w:space="0" w:color="auto"/>
              <w:bottom w:val="none" w:sz="6" w:space="0" w:color="auto"/>
            </w:tcBorders>
          </w:tcPr>
          <w:p w14:paraId="10CB1749" w14:textId="4ECD1B10" w:rsidR="00C355F5" w:rsidRPr="00C355F5" w:rsidRDefault="0008720F" w:rsidP="00C355F5">
            <w:r>
              <w:t>Ing. Petra Oškrdová Dis., MBA</w:t>
            </w:r>
            <w:r w:rsidR="00C355F5" w:rsidRPr="00C355F5">
              <w:t>, ředitel</w:t>
            </w:r>
            <w:r>
              <w:t>ka</w:t>
            </w:r>
          </w:p>
        </w:tc>
      </w:tr>
      <w:tr w:rsidR="0008720F" w:rsidRPr="00C355F5" w14:paraId="705C6F43" w14:textId="77777777" w:rsidTr="0008720F">
        <w:trPr>
          <w:trHeight w:val="704"/>
        </w:trPr>
        <w:tc>
          <w:tcPr>
            <w:tcW w:w="2660" w:type="dxa"/>
            <w:tcBorders>
              <w:top w:val="none" w:sz="6" w:space="0" w:color="auto"/>
              <w:bottom w:val="none" w:sz="6" w:space="0" w:color="auto"/>
              <w:right w:val="none" w:sz="6" w:space="0" w:color="auto"/>
            </w:tcBorders>
          </w:tcPr>
          <w:p w14:paraId="3C461B80" w14:textId="6E0BACAA" w:rsidR="0008720F" w:rsidRPr="00C355F5" w:rsidRDefault="0008720F" w:rsidP="00C355F5">
            <w:r w:rsidRPr="00C355F5">
              <w:t xml:space="preserve">Profil zadavatele: </w:t>
            </w:r>
          </w:p>
        </w:tc>
        <w:tc>
          <w:tcPr>
            <w:tcW w:w="6004" w:type="dxa"/>
            <w:tcBorders>
              <w:top w:val="none" w:sz="6" w:space="0" w:color="auto"/>
              <w:left w:val="none" w:sz="6" w:space="0" w:color="auto"/>
              <w:bottom w:val="none" w:sz="6" w:space="0" w:color="auto"/>
            </w:tcBorders>
          </w:tcPr>
          <w:p w14:paraId="45C6A2B2" w14:textId="33F38F1E" w:rsidR="0008720F" w:rsidRPr="00C355F5" w:rsidRDefault="0008720F" w:rsidP="00C355F5">
            <w:r w:rsidRPr="00C355F5">
              <w:t>https://zakazky.krajbezkorupce.cz/profile_display_</w:t>
            </w:r>
            <w:r>
              <w:t>87</w:t>
            </w:r>
            <w:r w:rsidRPr="00C355F5">
              <w:t xml:space="preserve">.html </w:t>
            </w:r>
          </w:p>
        </w:tc>
      </w:tr>
    </w:tbl>
    <w:p w14:paraId="11410257" w14:textId="77777777" w:rsidR="00C355F5" w:rsidRPr="00C355F5" w:rsidRDefault="00C355F5" w:rsidP="00C355F5"/>
    <w:p w14:paraId="3B0B4F33" w14:textId="05EAA1BB" w:rsidR="0008720F" w:rsidRPr="0008720F" w:rsidRDefault="0008720F" w:rsidP="0008720F">
      <w:pPr>
        <w:rPr>
          <w:b/>
          <w:bCs/>
        </w:rPr>
      </w:pPr>
      <w:r>
        <w:rPr>
          <w:b/>
          <w:bCs/>
        </w:rPr>
        <w:t xml:space="preserve">II. </w:t>
      </w:r>
      <w:r w:rsidR="00C355F5" w:rsidRPr="00C355F5">
        <w:rPr>
          <w:b/>
          <w:bCs/>
        </w:rPr>
        <w:t xml:space="preserve">Předmět Veřejné zakázky </w:t>
      </w:r>
    </w:p>
    <w:p w14:paraId="06036D32" w14:textId="4197B53E" w:rsidR="00C355F5" w:rsidRDefault="00C355F5" w:rsidP="0008720F">
      <w:pPr>
        <w:rPr>
          <w:b/>
          <w:bCs/>
        </w:rPr>
      </w:pPr>
      <w:r w:rsidRPr="00C355F5">
        <w:rPr>
          <w:b/>
          <w:bCs/>
        </w:rPr>
        <w:t>II.</w:t>
      </w:r>
      <w:r w:rsidR="0008720F" w:rsidRPr="0008720F">
        <w:rPr>
          <w:b/>
          <w:bCs/>
        </w:rPr>
        <w:t xml:space="preserve">1. </w:t>
      </w:r>
      <w:r w:rsidRPr="00C355F5">
        <w:rPr>
          <w:b/>
          <w:bCs/>
        </w:rPr>
        <w:t xml:space="preserve">Předmět plnění Veřejné zakázky </w:t>
      </w:r>
    </w:p>
    <w:p w14:paraId="09522545" w14:textId="5625C099" w:rsidR="0008720F" w:rsidRPr="00C355F5" w:rsidRDefault="0008720F" w:rsidP="0008720F">
      <w:pPr>
        <w:jc w:val="both"/>
      </w:pPr>
      <w:r w:rsidRPr="00C355F5">
        <w:t xml:space="preserve">Předmětem plnění Veřejné zakázky je rekonstrukce kotelny stávajícího objektu </w:t>
      </w:r>
      <w:r>
        <w:t>Dětské léčebny Křetín</w:t>
      </w:r>
      <w:r w:rsidRPr="00C355F5">
        <w:t xml:space="preserve">. Účelem Veřejné zakázky je zajištění spolehlivého, ekologického a úsporného vytápění celého sídla zadavatele, což současná zastaralá technologie kotelny neumožňuje. </w:t>
      </w:r>
    </w:p>
    <w:p w14:paraId="2F6C8236" w14:textId="0D45BB27" w:rsidR="0008720F" w:rsidRPr="00C355F5" w:rsidRDefault="0008720F" w:rsidP="0008720F">
      <w:pPr>
        <w:jc w:val="both"/>
      </w:pPr>
      <w:r w:rsidRPr="00C355F5">
        <w:t>Předmět plnění Veřejné zakázky je blíže specifikován v předloze smlouvy (Příloha č. 2 Výzvy k</w:t>
      </w:r>
      <w:r>
        <w:t> </w:t>
      </w:r>
      <w:r w:rsidRPr="00C355F5">
        <w:t xml:space="preserve">podání nabídek), položkovém rozpočtu (Příloha č. 3 Výzvy k podání nabídek) a projektové dokumentaci (Příloha č. 4 Výzvy k podání nabídek). </w:t>
      </w:r>
    </w:p>
    <w:p w14:paraId="70CC29A8" w14:textId="77777777" w:rsidR="0008720F" w:rsidRPr="00C355F5" w:rsidRDefault="0008720F" w:rsidP="0008720F">
      <w:pPr>
        <w:jc w:val="both"/>
      </w:pPr>
      <w:r w:rsidRPr="00C355F5">
        <w:lastRenderedPageBreak/>
        <w:t xml:space="preserve">Je-li kdekoli v jakékoli příloze této Výzvy k podání nabídek uveden přímý či nepřímý odkaz na určité dodavatele nebo výrobky, nebo patenty na vynálezy, užitné vzory, průmyslové vzory, ochranné známky nebo označení původu, je dodavatel oprávněn nabídnout rovnocenné řešení. </w:t>
      </w:r>
    </w:p>
    <w:p w14:paraId="0413CD8F" w14:textId="77777777" w:rsidR="0008720F" w:rsidRPr="00C355F5" w:rsidRDefault="0008720F" w:rsidP="0008720F">
      <w:pPr>
        <w:rPr>
          <w:b/>
          <w:bCs/>
        </w:rPr>
      </w:pPr>
    </w:p>
    <w:p w14:paraId="4C80C35F" w14:textId="77777777" w:rsidR="00C355F5" w:rsidRPr="00C355F5" w:rsidRDefault="00C355F5" w:rsidP="0008720F">
      <w:pPr>
        <w:rPr>
          <w:b/>
          <w:bCs/>
        </w:rPr>
      </w:pPr>
      <w:r w:rsidRPr="00C355F5">
        <w:rPr>
          <w:b/>
          <w:bCs/>
        </w:rPr>
        <w:t xml:space="preserve">II.2. Klasifikace Veřejné zakázky – CPV kódy </w:t>
      </w:r>
    </w:p>
    <w:p w14:paraId="5BD43FB6" w14:textId="77777777" w:rsidR="00C355F5" w:rsidRPr="00C355F5" w:rsidRDefault="00C355F5" w:rsidP="00C355F5">
      <w:r w:rsidRPr="00C355F5">
        <w:t xml:space="preserve">45000000-7 Stavební práce </w:t>
      </w:r>
    </w:p>
    <w:p w14:paraId="789D1190" w14:textId="77777777" w:rsidR="00C355F5" w:rsidRPr="00C355F5" w:rsidRDefault="00C355F5" w:rsidP="00C355F5">
      <w:r w:rsidRPr="00C355F5">
        <w:t xml:space="preserve">45300000-0 Stavební montážní práce </w:t>
      </w:r>
    </w:p>
    <w:p w14:paraId="3CB7C975" w14:textId="77777777" w:rsidR="00C355F5" w:rsidRPr="00C355F5" w:rsidRDefault="00C355F5" w:rsidP="00C355F5">
      <w:r w:rsidRPr="00C355F5">
        <w:t xml:space="preserve">45331110-0 Instalace a montáž kotlů </w:t>
      </w:r>
    </w:p>
    <w:p w14:paraId="71B868FD" w14:textId="77777777" w:rsidR="00C355F5" w:rsidRDefault="00C355F5" w:rsidP="00C355F5">
      <w:r w:rsidRPr="00C355F5">
        <w:t xml:space="preserve">45232141-2 Vytápění </w:t>
      </w:r>
    </w:p>
    <w:p w14:paraId="6F0D3163" w14:textId="77777777" w:rsidR="008B581A" w:rsidRDefault="008B581A" w:rsidP="00C355F5"/>
    <w:p w14:paraId="333A76FD" w14:textId="77777777" w:rsidR="008B581A" w:rsidRPr="00C355F5" w:rsidRDefault="008B581A" w:rsidP="008B581A">
      <w:pPr>
        <w:rPr>
          <w:b/>
          <w:bCs/>
        </w:rPr>
      </w:pPr>
      <w:r w:rsidRPr="00C355F5">
        <w:rPr>
          <w:b/>
          <w:bCs/>
        </w:rPr>
        <w:t xml:space="preserve">II.3. Předpokládaná hodnota Veřejné zakázky </w:t>
      </w:r>
    </w:p>
    <w:p w14:paraId="4AA0A9CC" w14:textId="341E20D2" w:rsidR="00C355F5" w:rsidRPr="00C355F5" w:rsidRDefault="00C355F5" w:rsidP="00C355F5">
      <w:r w:rsidRPr="00C355F5">
        <w:t xml:space="preserve">Předpokládaná hodnota Veřejné zakázky malého rozsahu činí </w:t>
      </w:r>
      <w:r w:rsidRPr="00C355F5">
        <w:rPr>
          <w:b/>
          <w:bCs/>
        </w:rPr>
        <w:t>1</w:t>
      </w:r>
      <w:r w:rsidR="008B581A">
        <w:rPr>
          <w:b/>
          <w:bCs/>
        </w:rPr>
        <w:t> 822 200</w:t>
      </w:r>
      <w:r w:rsidRPr="00C355F5">
        <w:rPr>
          <w:b/>
          <w:bCs/>
        </w:rPr>
        <w:t>,- Kč bez DPH</w:t>
      </w:r>
      <w:r w:rsidRPr="00C355F5">
        <w:t xml:space="preserve">. </w:t>
      </w:r>
    </w:p>
    <w:p w14:paraId="109EC291" w14:textId="77777777" w:rsidR="00C355F5" w:rsidRPr="00C355F5" w:rsidRDefault="00C355F5" w:rsidP="008B581A">
      <w:r w:rsidRPr="00C355F5">
        <w:rPr>
          <w:b/>
          <w:bCs/>
        </w:rPr>
        <w:t xml:space="preserve">III. Doba a místo plnění </w:t>
      </w:r>
    </w:p>
    <w:p w14:paraId="124797AA" w14:textId="44ABC442" w:rsidR="00C355F5" w:rsidRPr="00C355F5" w:rsidRDefault="00C355F5" w:rsidP="008B581A">
      <w:pPr>
        <w:jc w:val="both"/>
      </w:pPr>
      <w:r w:rsidRPr="00C355F5">
        <w:t xml:space="preserve">Doba plnění Veřejné zakázky je stanovena v předloze smlouvy (Příloha č. 2 Výzvy k podání nabídek). Místem plnění je sídlo zadavatele na adrese </w:t>
      </w:r>
      <w:r w:rsidR="008B581A">
        <w:t>Křetín 12, 679 62 Křetín</w:t>
      </w:r>
      <w:r w:rsidRPr="00C355F5">
        <w:t xml:space="preserve">. </w:t>
      </w:r>
    </w:p>
    <w:p w14:paraId="5F92016A" w14:textId="77777777" w:rsidR="00C355F5" w:rsidRPr="00C355F5" w:rsidRDefault="00C355F5" w:rsidP="008B581A">
      <w:r w:rsidRPr="00C355F5">
        <w:rPr>
          <w:b/>
          <w:bCs/>
        </w:rPr>
        <w:t xml:space="preserve">IV. Požadavky zadavatele na kvalifikaci a další podmínky </w:t>
      </w:r>
      <w:r w:rsidRPr="00C355F5">
        <w:t xml:space="preserve">IV.1. </w:t>
      </w:r>
    </w:p>
    <w:p w14:paraId="6A2B76BD" w14:textId="20771524" w:rsidR="008B581A" w:rsidRPr="008B581A" w:rsidRDefault="008B581A" w:rsidP="008B581A">
      <w:pPr>
        <w:rPr>
          <w:b/>
          <w:bCs/>
        </w:rPr>
      </w:pPr>
      <w:r w:rsidRPr="00C355F5">
        <w:rPr>
          <w:b/>
          <w:bCs/>
        </w:rPr>
        <w:t>IV.1</w:t>
      </w:r>
      <w:r w:rsidRPr="008B581A">
        <w:rPr>
          <w:b/>
          <w:bCs/>
        </w:rPr>
        <w:t xml:space="preserve"> </w:t>
      </w:r>
      <w:r w:rsidR="00C355F5" w:rsidRPr="00C355F5">
        <w:rPr>
          <w:b/>
          <w:bCs/>
        </w:rPr>
        <w:t xml:space="preserve">Kvalifikace </w:t>
      </w:r>
    </w:p>
    <w:p w14:paraId="7683247C" w14:textId="6250E668" w:rsidR="00C355F5" w:rsidRPr="00C355F5" w:rsidRDefault="00C355F5" w:rsidP="008B581A">
      <w:pPr>
        <w:ind w:left="708" w:hanging="708"/>
        <w:jc w:val="both"/>
      </w:pPr>
      <w:r w:rsidRPr="00C355F5">
        <w:t xml:space="preserve">IV.1.1 </w:t>
      </w:r>
      <w:r w:rsidR="008B581A">
        <w:tab/>
      </w:r>
      <w:r w:rsidRPr="00C355F5">
        <w:t xml:space="preserve">Dodavatel je povinen prokázat, že je kvalifikovaný pro plnění Veřejné zakázky. Kvalifikovaným pro plnění Veřejné zakázky je dodavatel, který prokáže splnění podmínek základní a profesní způsobilosti a kritérií technické kvalifikace v rozsahu podle formuláře nabídky (Příloha č. 1 Výzvy k podání nabídek). </w:t>
      </w:r>
    </w:p>
    <w:p w14:paraId="201B9D13" w14:textId="432B1318" w:rsidR="00C355F5" w:rsidRPr="00C355F5" w:rsidRDefault="00C355F5" w:rsidP="008B581A">
      <w:pPr>
        <w:ind w:left="708" w:hanging="708"/>
        <w:jc w:val="both"/>
      </w:pPr>
      <w:r w:rsidRPr="00C355F5">
        <w:t xml:space="preserve">IV.1.2 </w:t>
      </w:r>
      <w:r w:rsidR="008B581A">
        <w:tab/>
      </w:r>
      <w:r w:rsidRPr="00C355F5">
        <w:t xml:space="preserve">Splnění kvalifikačních předpokladů prokazuje dodavatel v nabídce předložením čestného prohlášení, z jehož obsahu musí být zřejmé, že dodavatel je kvalifikovaným pro plnění Veřejné zakázky. Čestné prohlášení o splnění kvalifikace dodavatel zpracuje podle předlohy ve formuláři nabídky (Příloha č. 1 Výzvy k podání nabídek). </w:t>
      </w:r>
    </w:p>
    <w:p w14:paraId="5E65B30C" w14:textId="668862EC" w:rsidR="00C355F5" w:rsidRPr="00C355F5" w:rsidRDefault="00C355F5" w:rsidP="008B581A">
      <w:pPr>
        <w:ind w:left="708" w:hanging="708"/>
        <w:jc w:val="both"/>
      </w:pPr>
      <w:r w:rsidRPr="00C355F5">
        <w:t xml:space="preserve">IV.1.3 </w:t>
      </w:r>
      <w:r w:rsidR="008B581A">
        <w:tab/>
      </w:r>
      <w:r w:rsidRPr="00C355F5">
        <w:t xml:space="preserve">Zadavatel si vyhrazuje právo požadovat po dodavateli před uzavřením smlouvy předložení originálů nebo ověřených kopií dokladů prokazujících splnění kvalifikace. Zadavatel si vyhrazuje právo ověřit informace uváděné dodavatelem k prokázání splnění kvalifikace. </w:t>
      </w:r>
    </w:p>
    <w:p w14:paraId="3BE7FC16" w14:textId="3A471D81" w:rsidR="00C355F5" w:rsidRDefault="00C355F5" w:rsidP="008B581A">
      <w:pPr>
        <w:rPr>
          <w:b/>
          <w:bCs/>
        </w:rPr>
      </w:pPr>
      <w:r w:rsidRPr="00C355F5">
        <w:rPr>
          <w:b/>
          <w:bCs/>
        </w:rPr>
        <w:t xml:space="preserve">IV.2. Kvalifikace v případě společné účasti dodavatelů </w:t>
      </w:r>
    </w:p>
    <w:p w14:paraId="784B4889" w14:textId="77777777" w:rsidR="008B581A" w:rsidRPr="00C355F5" w:rsidRDefault="008B581A" w:rsidP="008B581A">
      <w:pPr>
        <w:jc w:val="both"/>
      </w:pPr>
      <w:r w:rsidRPr="00C355F5">
        <w:lastRenderedPageBreak/>
        <w:t xml:space="preserve">V případě společné účasti dodavatelů prokazuje základní způsobilost a profesní způsobilost podle odst. II písm. a) Formuláře nabídky (Příloha č. 1 Výzvy k podání nabídek) každý dodavatel samostatně.“ </w:t>
      </w:r>
    </w:p>
    <w:p w14:paraId="27D00905" w14:textId="57B97225" w:rsidR="00C355F5" w:rsidRPr="00C355F5" w:rsidRDefault="00C355F5" w:rsidP="008B581A">
      <w:pPr>
        <w:rPr>
          <w:b/>
          <w:bCs/>
        </w:rPr>
      </w:pPr>
      <w:r w:rsidRPr="00C355F5">
        <w:rPr>
          <w:b/>
          <w:bCs/>
        </w:rPr>
        <w:t xml:space="preserve">IV.3. Prokázání kvalifikace prostřednictvím jiných osob </w:t>
      </w:r>
    </w:p>
    <w:p w14:paraId="1E814042" w14:textId="79A1A754" w:rsidR="008B581A" w:rsidRPr="00C355F5" w:rsidRDefault="00C355F5" w:rsidP="008B581A">
      <w:pPr>
        <w:jc w:val="both"/>
      </w:pPr>
      <w:r w:rsidRPr="00C355F5">
        <w:t>Dodavatel může prokázat určitou část technické kvalifikace nebo profesní způsobilosti s</w:t>
      </w:r>
      <w:r w:rsidR="008B581A">
        <w:t> </w:t>
      </w:r>
      <w:r w:rsidRPr="00C355F5">
        <w:t xml:space="preserve">výjimkou kritéria, podle kterého dodavatel prokazuje profesní způsobilost zápisem do obchodního rejstříku nebo obdobné evidence, požadované zadavatelem prostřednictvím jiných osob. Dodavatel je v takovém případě povinen zadavateli předložit: </w:t>
      </w:r>
    </w:p>
    <w:p w14:paraId="24B6EB8C" w14:textId="77777777" w:rsidR="00C355F5" w:rsidRPr="00C355F5" w:rsidRDefault="00C355F5" w:rsidP="008B581A">
      <w:pPr>
        <w:numPr>
          <w:ilvl w:val="0"/>
          <w:numId w:val="9"/>
        </w:numPr>
        <w:jc w:val="both"/>
      </w:pPr>
      <w:r w:rsidRPr="00C355F5">
        <w:t xml:space="preserve">a) doklady prokazující splnění profesní způsobilosti podle odst. II. písm. a) Formuláře nabídky jinou osobou, </w:t>
      </w:r>
    </w:p>
    <w:p w14:paraId="18771A86" w14:textId="77777777" w:rsidR="00C355F5" w:rsidRPr="00C355F5" w:rsidRDefault="00C355F5" w:rsidP="008B581A">
      <w:pPr>
        <w:numPr>
          <w:ilvl w:val="0"/>
          <w:numId w:val="9"/>
        </w:numPr>
        <w:jc w:val="both"/>
      </w:pPr>
      <w:r w:rsidRPr="00C355F5">
        <w:t xml:space="preserve">b) doklady prokazující splnění chybějící části kvalifikace prostřednictvím jiné osoby, </w:t>
      </w:r>
    </w:p>
    <w:p w14:paraId="2C415727" w14:textId="77777777" w:rsidR="00C355F5" w:rsidRPr="00C355F5" w:rsidRDefault="00C355F5" w:rsidP="008B581A">
      <w:pPr>
        <w:numPr>
          <w:ilvl w:val="0"/>
          <w:numId w:val="9"/>
        </w:numPr>
        <w:jc w:val="both"/>
      </w:pPr>
      <w:r w:rsidRPr="00C355F5">
        <w:t xml:space="preserve">c) doklady o splnění základní způsobilosti jinou osobou a </w:t>
      </w:r>
    </w:p>
    <w:p w14:paraId="61B95027" w14:textId="0B9AC3E3" w:rsidR="00C355F5" w:rsidRPr="00C355F5" w:rsidRDefault="00C355F5" w:rsidP="008B581A">
      <w:pPr>
        <w:numPr>
          <w:ilvl w:val="0"/>
          <w:numId w:val="9"/>
        </w:numPr>
        <w:jc w:val="both"/>
      </w:pPr>
      <w:r w:rsidRPr="00C355F5">
        <w:t>d) písemný závazek jiné osoby k poskytnutí plnění určeného k plnění Veřejné zakázky nebo k</w:t>
      </w:r>
      <w:r w:rsidR="008B581A">
        <w:t> </w:t>
      </w:r>
      <w:r w:rsidRPr="00C355F5">
        <w:t xml:space="preserve">poskytnutí věcí nebo práv, s nimiž bude dodavatel oprávněn disponovat v rámci plnění Veřejné zakázky, a to alespoň v rozsahu, v jakém jiná osoba prokázala kvalifikaci za dodavatele. </w:t>
      </w:r>
    </w:p>
    <w:p w14:paraId="38ECDBDC" w14:textId="77777777" w:rsidR="00C355F5" w:rsidRPr="00C355F5" w:rsidRDefault="00C355F5" w:rsidP="00C355F5"/>
    <w:p w14:paraId="48516841" w14:textId="77777777" w:rsidR="008B581A" w:rsidRPr="008B581A" w:rsidRDefault="00C355F5" w:rsidP="008B581A">
      <w:pPr>
        <w:rPr>
          <w:b/>
          <w:bCs/>
        </w:rPr>
      </w:pPr>
      <w:r w:rsidRPr="00C355F5">
        <w:rPr>
          <w:b/>
          <w:bCs/>
        </w:rPr>
        <w:t xml:space="preserve">IV.4. Požadavky na způsob zpracování nabídky </w:t>
      </w:r>
    </w:p>
    <w:p w14:paraId="71BB4C74" w14:textId="3E0F2F9D" w:rsidR="00C355F5" w:rsidRPr="00C355F5" w:rsidRDefault="00C355F5" w:rsidP="00A9781E">
      <w:pPr>
        <w:ind w:left="708" w:hanging="708"/>
        <w:jc w:val="both"/>
      </w:pPr>
      <w:r w:rsidRPr="00C355F5">
        <w:t xml:space="preserve">IV.4.1 </w:t>
      </w:r>
      <w:r w:rsidR="008B581A">
        <w:tab/>
      </w:r>
      <w:r w:rsidRPr="00C355F5">
        <w:t>Účastník výběrového řízení zpracuje cenu plnění pro účely hodnocení nabídek v</w:t>
      </w:r>
      <w:r w:rsidR="008B581A">
        <w:t> </w:t>
      </w:r>
      <w:r w:rsidRPr="00C355F5">
        <w:t xml:space="preserve">členění podle Položkového rozpočtu (Příloha č. 3 Výzvy k podání nabídek). Příloha obsahuje celkem 6 listů, účastník je povinen doplnit jednotkové ceny do modře vyznačených polí. Na prvním listu se automaticky prostřednictvím předdefinovaných vzorců sečtou vyplněné hodnoty (jako celkovou nabídkovou cenu pro účely hodnocení nabídek). </w:t>
      </w:r>
    </w:p>
    <w:p w14:paraId="3970ED8F" w14:textId="736296DA" w:rsidR="00C355F5" w:rsidRPr="00C355F5" w:rsidRDefault="00C355F5" w:rsidP="00A9781E">
      <w:pPr>
        <w:ind w:left="708" w:hanging="708"/>
        <w:jc w:val="both"/>
      </w:pPr>
      <w:r w:rsidRPr="00C355F5">
        <w:t xml:space="preserve">IV.4.2 </w:t>
      </w:r>
      <w:r w:rsidR="00A9781E">
        <w:tab/>
      </w:r>
      <w:r w:rsidRPr="00C355F5">
        <w:t xml:space="preserve">Nabídkovou cenou se rozumí celková cena za realizaci předmětu plnění, a to v Kč bez DPH (dále jen „nabídková cena“). Nabídková cena bude automaticky vypočítána na prvním listu Přílohy č. 3 Výzvy k podání nabídek. </w:t>
      </w:r>
    </w:p>
    <w:p w14:paraId="3C5664AF" w14:textId="46EA5324" w:rsidR="00C355F5" w:rsidRPr="00C355F5" w:rsidRDefault="00C355F5" w:rsidP="00A9781E">
      <w:pPr>
        <w:ind w:left="708" w:hanging="708"/>
        <w:jc w:val="both"/>
      </w:pPr>
      <w:r w:rsidRPr="00C355F5">
        <w:t xml:space="preserve">IV.4.3 </w:t>
      </w:r>
      <w:r w:rsidR="008B581A">
        <w:tab/>
      </w:r>
      <w:r w:rsidRPr="00C355F5">
        <w:t>Nabídková cena musí být stanovena jako závazná, nejvýše přípustná a nepřekročitelná</w:t>
      </w:r>
      <w:r w:rsidR="008B581A">
        <w:t xml:space="preserve"> (</w:t>
      </w:r>
      <w:r w:rsidRPr="00C355F5">
        <w:t xml:space="preserve">s výjimkami stanovenými v předloze smlouvy). Účastník výběrového řízení je povinen do nabídkové ceny zahrnout všechny náklady či poplatky a další výdaje, které mu při realizaci Veřejné zakázky vzniknou nebo mohou vzniknout. Podrobnosti jsou stanoveny v předloze smlouvy. </w:t>
      </w:r>
    </w:p>
    <w:p w14:paraId="59617054" w14:textId="77777777" w:rsidR="00C355F5" w:rsidRPr="00C355F5" w:rsidRDefault="00C355F5" w:rsidP="00A9781E">
      <w:pPr>
        <w:ind w:left="708" w:hanging="708"/>
        <w:jc w:val="both"/>
      </w:pPr>
      <w:r w:rsidRPr="00C355F5">
        <w:t xml:space="preserve">IV.4.4 DPH se rozumí peněžní částka, jejíž výše odpovídá výši daně z přidané hodnoty vypočtené podle zákona č. 235/2004 Sb., o dani z přidané hodnoty, ve znění pozdějších předpisů. Není-li účastník výběrového řízení registrovaným plátcem DPH, tuto skutečnost výslovně uvede prohlášením v návrhu smlouvy. </w:t>
      </w:r>
    </w:p>
    <w:p w14:paraId="6B97D929" w14:textId="77777777" w:rsidR="00A9781E" w:rsidRDefault="00C355F5" w:rsidP="00A9781E">
      <w:pPr>
        <w:rPr>
          <w:b/>
          <w:bCs/>
        </w:rPr>
      </w:pPr>
      <w:r w:rsidRPr="00C355F5">
        <w:rPr>
          <w:b/>
          <w:bCs/>
        </w:rPr>
        <w:t xml:space="preserve">V. Kritéria hodnocení nabídek včetně stanovení pravidel hodnocení </w:t>
      </w:r>
    </w:p>
    <w:p w14:paraId="70797F25" w14:textId="3B72F9F3" w:rsidR="00C355F5" w:rsidRPr="00C355F5" w:rsidRDefault="00C355F5" w:rsidP="00A9781E">
      <w:pPr>
        <w:jc w:val="both"/>
      </w:pPr>
      <w:r w:rsidRPr="00C355F5">
        <w:lastRenderedPageBreak/>
        <w:t xml:space="preserve">V.1. </w:t>
      </w:r>
      <w:r w:rsidR="00A9781E">
        <w:tab/>
      </w:r>
      <w:r w:rsidRPr="00C355F5">
        <w:t xml:space="preserve">Hodnocení nabídek bude provedeno podle jejich ekonomické výhodnosti. </w:t>
      </w:r>
    </w:p>
    <w:p w14:paraId="000FA402" w14:textId="44EBA316" w:rsidR="00C355F5" w:rsidRPr="00C355F5" w:rsidRDefault="00C355F5" w:rsidP="00A9781E">
      <w:pPr>
        <w:ind w:left="708" w:hanging="708"/>
        <w:jc w:val="both"/>
      </w:pPr>
      <w:r w:rsidRPr="00C355F5">
        <w:t xml:space="preserve">V.2. </w:t>
      </w:r>
      <w:r w:rsidR="00A9781E">
        <w:tab/>
      </w:r>
      <w:r w:rsidRPr="00C355F5">
        <w:t xml:space="preserve">Ekonomická výhodnost nabídek bude hodnocena podle nejnižší nabídkové ceny v Kč bez DPH. </w:t>
      </w:r>
    </w:p>
    <w:p w14:paraId="7313940D" w14:textId="1EDC6B98" w:rsidR="00C355F5" w:rsidRPr="00C355F5" w:rsidRDefault="00C355F5" w:rsidP="00A9781E">
      <w:pPr>
        <w:ind w:left="708" w:hanging="708"/>
        <w:jc w:val="both"/>
      </w:pPr>
      <w:r w:rsidRPr="00C355F5">
        <w:t xml:space="preserve">V.3. </w:t>
      </w:r>
      <w:r w:rsidR="00A9781E">
        <w:tab/>
      </w:r>
      <w:r w:rsidRPr="00C355F5">
        <w:t xml:space="preserve">Zadavatel stanovil jako jediné kritérium hodnocení nabídkovou cenu, přičemž nabídky budou vyhodnoceny prostým seřazením nabídek podle výše nabídkové ceny od nabídky s nejnižší nabídkovou cenou po nabídku s nejvyšší nabídkovou cenou. Ekonomicky nejvýhodnější nabídkou je nabídka s nejnižší nabídkovou cenou. </w:t>
      </w:r>
    </w:p>
    <w:p w14:paraId="29CBA64C" w14:textId="77777777" w:rsidR="00C355F5" w:rsidRPr="00C355F5" w:rsidRDefault="00C355F5" w:rsidP="00C355F5"/>
    <w:p w14:paraId="097D2D94" w14:textId="77777777" w:rsidR="00A9781E" w:rsidRDefault="00C355F5" w:rsidP="00A9781E">
      <w:pPr>
        <w:rPr>
          <w:b/>
          <w:bCs/>
        </w:rPr>
      </w:pPr>
      <w:r w:rsidRPr="00C355F5">
        <w:rPr>
          <w:b/>
          <w:bCs/>
        </w:rPr>
        <w:t xml:space="preserve">VI. Způsob a místo pro podání nabídek; lhůta pro podání nabídek </w:t>
      </w:r>
    </w:p>
    <w:p w14:paraId="04B778B8" w14:textId="157EB48E" w:rsidR="00C355F5" w:rsidRPr="00C355F5" w:rsidRDefault="00C355F5" w:rsidP="00A9781E">
      <w:pPr>
        <w:ind w:left="708" w:hanging="708"/>
        <w:jc w:val="both"/>
      </w:pPr>
      <w:r w:rsidRPr="00C355F5">
        <w:t xml:space="preserve">VI.1. </w:t>
      </w:r>
      <w:r w:rsidR="00A9781E">
        <w:tab/>
      </w:r>
      <w:r w:rsidRPr="00C355F5">
        <w:t xml:space="preserve">Nabídka musí být podána </w:t>
      </w:r>
      <w:r w:rsidRPr="00C355F5">
        <w:rPr>
          <w:b/>
          <w:bCs/>
        </w:rPr>
        <w:t xml:space="preserve">výhradně v elektronické podobě </w:t>
      </w:r>
      <w:r w:rsidRPr="00C355F5">
        <w:t>prostřednictvím elektronického nástroje https://zakazky.krajbezkorupce.cz/profile_display_</w:t>
      </w:r>
      <w:r w:rsidR="00A9781E">
        <w:t>87</w:t>
      </w:r>
      <w:r w:rsidRPr="00C355F5">
        <w:t>.html a</w:t>
      </w:r>
      <w:r w:rsidR="00A9781E">
        <w:t> </w:t>
      </w:r>
      <w:r w:rsidRPr="00C355F5">
        <w:t xml:space="preserve">musí být podepsána osobou oprávněnou zastupovat dodavatele. Dodavatel může podat pouze jednu nabídku. </w:t>
      </w:r>
    </w:p>
    <w:p w14:paraId="0D9EECC9" w14:textId="14449514" w:rsidR="00C355F5" w:rsidRPr="00C355F5" w:rsidRDefault="00C355F5" w:rsidP="00A9781E">
      <w:pPr>
        <w:jc w:val="both"/>
      </w:pPr>
      <w:r w:rsidRPr="00C355F5">
        <w:t xml:space="preserve">VI.2. </w:t>
      </w:r>
      <w:r w:rsidR="00A9781E">
        <w:tab/>
      </w:r>
      <w:r w:rsidRPr="00C355F5">
        <w:rPr>
          <w:b/>
          <w:bCs/>
        </w:rPr>
        <w:t xml:space="preserve">Lhůta pro podání nabídek </w:t>
      </w:r>
      <w:r w:rsidRPr="00C355F5">
        <w:t xml:space="preserve">je stanovena zadavatelem do </w:t>
      </w:r>
      <w:r w:rsidR="00A9781E">
        <w:rPr>
          <w:b/>
          <w:bCs/>
        </w:rPr>
        <w:t>2</w:t>
      </w:r>
      <w:r w:rsidRPr="00C355F5">
        <w:rPr>
          <w:b/>
          <w:bCs/>
        </w:rPr>
        <w:t>6.05.202</w:t>
      </w:r>
      <w:r w:rsidR="00A9781E">
        <w:rPr>
          <w:b/>
          <w:bCs/>
        </w:rPr>
        <w:t>5</w:t>
      </w:r>
      <w:r w:rsidRPr="00C355F5">
        <w:rPr>
          <w:b/>
          <w:bCs/>
        </w:rPr>
        <w:t xml:space="preserve"> v 10:00 hodin</w:t>
      </w:r>
      <w:r w:rsidRPr="00C355F5">
        <w:t xml:space="preserve">. </w:t>
      </w:r>
    </w:p>
    <w:p w14:paraId="24EE8881" w14:textId="2617D8C3" w:rsidR="00C355F5" w:rsidRPr="00C355F5" w:rsidRDefault="00C355F5" w:rsidP="00A9781E">
      <w:pPr>
        <w:jc w:val="both"/>
      </w:pPr>
      <w:r w:rsidRPr="00C355F5">
        <w:t xml:space="preserve">VI.3. </w:t>
      </w:r>
      <w:r w:rsidR="00A9781E">
        <w:tab/>
      </w:r>
      <w:r w:rsidRPr="00C355F5">
        <w:t xml:space="preserve">Nabídka bude předložena v následující struktuře: </w:t>
      </w:r>
    </w:p>
    <w:p w14:paraId="4A161A56" w14:textId="77777777" w:rsidR="00C355F5" w:rsidRPr="00C355F5" w:rsidRDefault="00C355F5" w:rsidP="00A9781E">
      <w:pPr>
        <w:ind w:left="708"/>
        <w:jc w:val="both"/>
      </w:pPr>
      <w:r w:rsidRPr="00C355F5">
        <w:t xml:space="preserve">a) řádně vyplněný a oprávněnou osobou podepsaný formulář nabídky (Příloha č. 1 Výzvy k podání nabídek), </w:t>
      </w:r>
    </w:p>
    <w:p w14:paraId="4CFD2BEF" w14:textId="77777777" w:rsidR="00C355F5" w:rsidRPr="00C355F5" w:rsidRDefault="00C355F5" w:rsidP="00A9781E">
      <w:pPr>
        <w:ind w:firstLine="708"/>
        <w:jc w:val="both"/>
      </w:pPr>
      <w:r w:rsidRPr="00C355F5">
        <w:t xml:space="preserve">b) oceněný položkový rozpočet (Příloha č. 3 Výzvy k podání nabídek), </w:t>
      </w:r>
    </w:p>
    <w:p w14:paraId="12EBBB0B" w14:textId="77777777" w:rsidR="00A9781E" w:rsidRDefault="00C355F5" w:rsidP="00A9781E">
      <w:pPr>
        <w:ind w:firstLine="708"/>
        <w:jc w:val="both"/>
      </w:pPr>
      <w:r w:rsidRPr="00C355F5">
        <w:t xml:space="preserve">c) ostatní dokumenty, které dodavatel považuje za součást své nabídky. </w:t>
      </w:r>
    </w:p>
    <w:p w14:paraId="278B4FBC" w14:textId="78734EFD" w:rsidR="00C355F5" w:rsidRPr="00C355F5" w:rsidRDefault="00C355F5" w:rsidP="00A9781E">
      <w:pPr>
        <w:jc w:val="both"/>
      </w:pPr>
      <w:r w:rsidRPr="00C355F5">
        <w:t xml:space="preserve">VI.4. </w:t>
      </w:r>
      <w:r w:rsidR="00A9781E">
        <w:tab/>
      </w:r>
      <w:r w:rsidRPr="00C355F5">
        <w:t xml:space="preserve">Požadavky na zpracování nabídky: </w:t>
      </w:r>
    </w:p>
    <w:p w14:paraId="63B1667E" w14:textId="77777777" w:rsidR="00C355F5" w:rsidRPr="00C355F5" w:rsidRDefault="00C355F5" w:rsidP="00A9781E">
      <w:pPr>
        <w:ind w:left="708"/>
        <w:jc w:val="both"/>
      </w:pPr>
      <w:r w:rsidRPr="00C355F5">
        <w:t xml:space="preserve">a) nabídka musí být zpracována v českém nebo slovenském jazyce, v rámci technické specifikace je možné použít běžné anglické termíny, </w:t>
      </w:r>
    </w:p>
    <w:p w14:paraId="27B5DC59" w14:textId="77777777" w:rsidR="00C355F5" w:rsidRPr="00C355F5" w:rsidRDefault="00C355F5" w:rsidP="00A9781E">
      <w:pPr>
        <w:ind w:left="708"/>
        <w:jc w:val="both"/>
      </w:pPr>
      <w:r w:rsidRPr="00C355F5">
        <w:t xml:space="preserve">b) předlohu smlouvy dodavatel v rámci nabídky nepředkládá, předloží pouze formulář nabídky (Příloha č. 1 Výzvy k podání nabídek), jehož součástí je čestné prohlášení, že dodavatel akceptuje předlohu smlouvy a je jí vázán. </w:t>
      </w:r>
    </w:p>
    <w:p w14:paraId="2C7D0139" w14:textId="77777777" w:rsidR="00C355F5" w:rsidRPr="00C355F5" w:rsidRDefault="00C355F5" w:rsidP="00C355F5"/>
    <w:p w14:paraId="18A67CD9" w14:textId="77777777" w:rsidR="00A9781E" w:rsidRDefault="00C355F5" w:rsidP="00A9781E">
      <w:pPr>
        <w:rPr>
          <w:b/>
          <w:bCs/>
        </w:rPr>
      </w:pPr>
      <w:r w:rsidRPr="00C355F5">
        <w:rPr>
          <w:b/>
          <w:bCs/>
        </w:rPr>
        <w:t xml:space="preserve">VII. Obchodní a platební podmínky </w:t>
      </w:r>
    </w:p>
    <w:p w14:paraId="52A4C0A5" w14:textId="461045A8" w:rsidR="00C355F5" w:rsidRPr="00C355F5" w:rsidRDefault="00C355F5" w:rsidP="00A9781E">
      <w:pPr>
        <w:ind w:left="708" w:hanging="708"/>
        <w:jc w:val="both"/>
      </w:pPr>
      <w:r w:rsidRPr="00C355F5">
        <w:t xml:space="preserve">VII.1. </w:t>
      </w:r>
      <w:r w:rsidR="00A9781E">
        <w:tab/>
      </w:r>
      <w:r w:rsidRPr="00C355F5">
        <w:t xml:space="preserve">Zadavatel stanoví obchodní a platební podmínky formou závazné předlohy smlouvy (Příloha č. 2 Výzvy k podání nabídek). </w:t>
      </w:r>
    </w:p>
    <w:p w14:paraId="157F6B16" w14:textId="75943743" w:rsidR="00C355F5" w:rsidRPr="00C355F5" w:rsidRDefault="00C355F5" w:rsidP="00A9781E">
      <w:pPr>
        <w:ind w:left="708" w:hanging="708"/>
        <w:jc w:val="both"/>
      </w:pPr>
      <w:r w:rsidRPr="00C355F5">
        <w:t xml:space="preserve">VII.2. </w:t>
      </w:r>
      <w:r w:rsidR="00A9781E">
        <w:tab/>
      </w:r>
      <w:r w:rsidRPr="00C355F5">
        <w:t xml:space="preserve">Předlohu smlouvy účastník není povinen v nabídce předložit. Dodavatel je však povinen předložit čestné prohlášení, že předlohu smlouvy akceptuje a že v případě, že bude vybrán k uzavření smlouvy na Veřejnou zakázku, jí bude vázán. Čestné prohlášení </w:t>
      </w:r>
      <w:r w:rsidRPr="00C355F5">
        <w:lastRenderedPageBreak/>
        <w:t>o</w:t>
      </w:r>
      <w:r w:rsidR="00A9781E">
        <w:t> </w:t>
      </w:r>
      <w:r w:rsidRPr="00C355F5">
        <w:t>akceptaci předlohy smlouvy je součástí Formuláře nabídky (Příloha č. 1 Výzvy k</w:t>
      </w:r>
      <w:r w:rsidR="00A9781E">
        <w:t> </w:t>
      </w:r>
      <w:r w:rsidRPr="00C355F5">
        <w:t xml:space="preserve">podání nabídek). </w:t>
      </w:r>
    </w:p>
    <w:p w14:paraId="543BE91B" w14:textId="56B6B704" w:rsidR="00C355F5" w:rsidRPr="00C355F5" w:rsidRDefault="00C355F5" w:rsidP="00A9781E">
      <w:pPr>
        <w:ind w:left="708" w:hanging="708"/>
        <w:jc w:val="both"/>
      </w:pPr>
      <w:r w:rsidRPr="00C355F5">
        <w:t xml:space="preserve">VII.3. </w:t>
      </w:r>
      <w:r w:rsidR="00A9781E">
        <w:tab/>
      </w:r>
      <w:r w:rsidRPr="00C355F5">
        <w:t>Podává-li nabídku více dodavatelů společně (jako jeden účastník výběrového řízení), zadavatel požaduje, aby tito dodavatelé byli vůči zadavateli a třetím osobám z</w:t>
      </w:r>
      <w:r w:rsidR="00A9781E">
        <w:t> </w:t>
      </w:r>
      <w:r w:rsidRPr="00C355F5">
        <w:t xml:space="preserve">jakýchkoliv právních vztahů vzniklých v souvislosti s Veřejnou zakázkou zavázáni společně a nerozdílně, a to po celou dobu plnění Veřejné zakázky i po dobu trvání jiných závazků vyplývajících z Veřejné zakázky. Tento závazek je obsažen v obchodních podmínkách Veřejné zakázky a společní dodavatelé podpisem návrhu na uzavření smlouvy na plnění Veřejné zakázky s tímto požadavkem vyjadřují souhlas. </w:t>
      </w:r>
    </w:p>
    <w:p w14:paraId="2AAB8D92" w14:textId="77777777" w:rsidR="00C355F5" w:rsidRPr="00C355F5" w:rsidRDefault="00C355F5" w:rsidP="00A9781E"/>
    <w:p w14:paraId="599A4D9C" w14:textId="77777777" w:rsidR="00A9781E" w:rsidRDefault="00C355F5" w:rsidP="00A9781E">
      <w:pPr>
        <w:rPr>
          <w:b/>
          <w:bCs/>
        </w:rPr>
      </w:pPr>
      <w:r w:rsidRPr="00C355F5">
        <w:rPr>
          <w:b/>
          <w:bCs/>
        </w:rPr>
        <w:t xml:space="preserve">VIII. Prohlídka místa plnění </w:t>
      </w:r>
    </w:p>
    <w:p w14:paraId="1262D0BD" w14:textId="0FA051C9" w:rsidR="00C355F5" w:rsidRPr="00C355F5" w:rsidRDefault="00C355F5" w:rsidP="00A9781E">
      <w:r w:rsidRPr="00C355F5">
        <w:t xml:space="preserve">VIII.1. </w:t>
      </w:r>
      <w:r w:rsidR="00A9781E">
        <w:tab/>
      </w:r>
      <w:r w:rsidRPr="00C355F5">
        <w:rPr>
          <w:b/>
          <w:bCs/>
        </w:rPr>
        <w:t xml:space="preserve">Doba a místo prohlídky místa plnění </w:t>
      </w:r>
    </w:p>
    <w:p w14:paraId="267226D1" w14:textId="77777777" w:rsidR="00C355F5" w:rsidRPr="00C355F5" w:rsidRDefault="00C355F5" w:rsidP="00A9781E">
      <w:pPr>
        <w:jc w:val="both"/>
      </w:pPr>
      <w:r w:rsidRPr="00C355F5">
        <w:t xml:space="preserve">Zadavatel umožní všem dodavatelům prohlídku místa plnění. Prohlídka místa plnění slouží výhradně k seznámení dodavatelů s místem plnění a s jeho technickými a provozními parametry. </w:t>
      </w:r>
    </w:p>
    <w:p w14:paraId="0447D7E7" w14:textId="0BA7CD99" w:rsidR="00C355F5" w:rsidRPr="00C355F5" w:rsidRDefault="00C355F5" w:rsidP="00A9781E">
      <w:pPr>
        <w:jc w:val="both"/>
      </w:pPr>
      <w:r w:rsidRPr="00C355F5">
        <w:rPr>
          <w:b/>
          <w:bCs/>
        </w:rPr>
        <w:t xml:space="preserve">Termín prohlídky místa plnění: </w:t>
      </w:r>
      <w:r w:rsidRPr="00C355F5">
        <w:t xml:space="preserve">dne </w:t>
      </w:r>
      <w:r w:rsidR="00C4188F">
        <w:t>16</w:t>
      </w:r>
      <w:r w:rsidR="00A9781E">
        <w:t>. 5</w:t>
      </w:r>
      <w:r w:rsidRPr="00C355F5">
        <w:t>.</w:t>
      </w:r>
      <w:r w:rsidR="00A9781E">
        <w:t xml:space="preserve"> </w:t>
      </w:r>
      <w:r w:rsidRPr="00C355F5">
        <w:t>202</w:t>
      </w:r>
      <w:r w:rsidR="00A9781E">
        <w:t>5</w:t>
      </w:r>
      <w:r w:rsidRPr="00C355F5">
        <w:t xml:space="preserve">, v 10:00 hod. </w:t>
      </w:r>
    </w:p>
    <w:p w14:paraId="53326054" w14:textId="0FACCC37" w:rsidR="00C355F5" w:rsidRPr="00C355F5" w:rsidRDefault="00C355F5" w:rsidP="00A9781E">
      <w:pPr>
        <w:jc w:val="both"/>
      </w:pPr>
      <w:r w:rsidRPr="00C355F5">
        <w:rPr>
          <w:b/>
          <w:bCs/>
        </w:rPr>
        <w:t xml:space="preserve">Místo srazu účastníků prohlídky místa plnění: </w:t>
      </w:r>
      <w:r w:rsidR="00A9781E">
        <w:t>před hlavní budovou DL Křetín v sídle zadavatele</w:t>
      </w:r>
    </w:p>
    <w:p w14:paraId="5B18D0ED" w14:textId="77777777" w:rsidR="00C355F5" w:rsidRDefault="00C355F5" w:rsidP="00A9781E">
      <w:pPr>
        <w:jc w:val="both"/>
        <w:rPr>
          <w:b/>
          <w:bCs/>
        </w:rPr>
      </w:pPr>
      <w:r w:rsidRPr="00C355F5">
        <w:t xml:space="preserve">VIII.2. </w:t>
      </w:r>
      <w:r w:rsidRPr="00C355F5">
        <w:rPr>
          <w:b/>
          <w:bCs/>
        </w:rPr>
        <w:t xml:space="preserve">Počet zástupců při účasti na prohlídce a podmínky účasti na prohlídce </w:t>
      </w:r>
    </w:p>
    <w:p w14:paraId="618F0C28" w14:textId="77777777" w:rsidR="00A9781E" w:rsidRPr="00C355F5" w:rsidRDefault="00A9781E" w:rsidP="00A9781E">
      <w:pPr>
        <w:jc w:val="both"/>
      </w:pPr>
      <w:r w:rsidRPr="00C355F5">
        <w:t xml:space="preserve">Prohlídky místa plnění se mohou zúčastnit nejvýše 2 zástupci dodavatele. Zástupci dodavatele jsou povinni prokázat se písemnou plnou mocí či pověřením dodavatele; to neplatí, jsou-li zástupci dodavatele statutárním orgánem dodavatele či členy statutárního orgánu dodavatele. </w:t>
      </w:r>
    </w:p>
    <w:p w14:paraId="6213FDBF" w14:textId="77777777" w:rsidR="00C355F5" w:rsidRPr="00C355F5" w:rsidRDefault="00C355F5" w:rsidP="00A9781E">
      <w:pPr>
        <w:jc w:val="both"/>
      </w:pPr>
      <w:r w:rsidRPr="00C355F5">
        <w:t xml:space="preserve">VIII.3. </w:t>
      </w:r>
      <w:r w:rsidRPr="00C355F5">
        <w:rPr>
          <w:b/>
          <w:bCs/>
        </w:rPr>
        <w:t xml:space="preserve">Způsob vyjasnění případných dotazů </w:t>
      </w:r>
    </w:p>
    <w:p w14:paraId="63E6A27E" w14:textId="77777777" w:rsidR="00C355F5" w:rsidRPr="00C355F5" w:rsidRDefault="00C355F5" w:rsidP="00A9781E">
      <w:pPr>
        <w:jc w:val="both"/>
      </w:pPr>
      <w:r w:rsidRPr="00C355F5">
        <w:t xml:space="preserve">Ústní odpovědi zadavatele nebo zástupce zadavatele uvedené v průběhu prohlídky místa plnění na dotazy vznesené v souvislosti s prohlídkou místa plnění budou mít pouze informativní charakter a nejsou pro výběrové řízení Veřejné zakázky závazné. </w:t>
      </w:r>
    </w:p>
    <w:p w14:paraId="21F4A174" w14:textId="77777777" w:rsidR="00C355F5" w:rsidRPr="00C355F5" w:rsidRDefault="00C355F5" w:rsidP="00A9781E">
      <w:pPr>
        <w:jc w:val="both"/>
      </w:pPr>
      <w:r w:rsidRPr="00C355F5">
        <w:t xml:space="preserve">Pokud z prohlídky místa plnění vyvstane potřeba vysvětlení dokumentace výběrového řízení, je dodavatel oprávněn postupovat podle bodu X.1. Výzvy k podání nabídek. Pouze písemné vysvětlení dokumentace výběrového řízení má závazný charakter. </w:t>
      </w:r>
    </w:p>
    <w:p w14:paraId="02CE753B" w14:textId="77777777" w:rsidR="00A9781E" w:rsidRDefault="00A9781E" w:rsidP="00A9781E">
      <w:pPr>
        <w:rPr>
          <w:b/>
          <w:bCs/>
        </w:rPr>
      </w:pPr>
    </w:p>
    <w:p w14:paraId="40E2A546" w14:textId="6363B2C7" w:rsidR="00C355F5" w:rsidRPr="00C355F5" w:rsidRDefault="00C355F5" w:rsidP="00A9781E">
      <w:r w:rsidRPr="00C355F5">
        <w:rPr>
          <w:b/>
          <w:bCs/>
        </w:rPr>
        <w:t xml:space="preserve">IX. Další podmínky k uzavření smlouvy </w:t>
      </w:r>
    </w:p>
    <w:p w14:paraId="51EB48DE" w14:textId="77777777" w:rsidR="00C355F5" w:rsidRPr="00C355F5" w:rsidRDefault="00C355F5" w:rsidP="00C355F5"/>
    <w:p w14:paraId="4A574FB4" w14:textId="77777777" w:rsidR="00C355F5" w:rsidRPr="00C355F5" w:rsidRDefault="00C355F5" w:rsidP="00A9781E">
      <w:pPr>
        <w:jc w:val="both"/>
      </w:pPr>
      <w:r w:rsidRPr="00C355F5">
        <w:lastRenderedPageBreak/>
        <w:t xml:space="preserve">Dodavatel, který byl zadavatelem identifikován jako vybraný dodavatel, je povinen zadavateli před uzavřením smlouvy doložit doklad jednoznačně prokazující, že má sjednáno pojištění odpovědnosti za škody způsobené při výkonu činnosti v rozsahu alespoň dle čl. X. předlohy smlouvy (Příloha č. 2 Výzvy k podání nabídek). </w:t>
      </w:r>
    </w:p>
    <w:p w14:paraId="10F0F033" w14:textId="77777777" w:rsidR="00A9781E" w:rsidRDefault="00A9781E" w:rsidP="00A9781E">
      <w:pPr>
        <w:rPr>
          <w:b/>
          <w:bCs/>
        </w:rPr>
      </w:pPr>
    </w:p>
    <w:p w14:paraId="36DFE8E3" w14:textId="77777777" w:rsidR="00A9781E" w:rsidRDefault="00C355F5" w:rsidP="00A9781E">
      <w:pPr>
        <w:rPr>
          <w:b/>
          <w:bCs/>
        </w:rPr>
      </w:pPr>
      <w:r w:rsidRPr="00C355F5">
        <w:rPr>
          <w:b/>
          <w:bCs/>
        </w:rPr>
        <w:t xml:space="preserve">X. Ostatní ustanovení </w:t>
      </w:r>
    </w:p>
    <w:p w14:paraId="12998B2E" w14:textId="46F61D16" w:rsidR="00C355F5" w:rsidRPr="00C355F5" w:rsidRDefault="00C355F5" w:rsidP="00DC2705">
      <w:pPr>
        <w:ind w:left="708" w:hanging="708"/>
        <w:jc w:val="both"/>
      </w:pPr>
      <w:r w:rsidRPr="00C355F5">
        <w:t xml:space="preserve">X.1. </w:t>
      </w:r>
      <w:r w:rsidR="00A9781E">
        <w:tab/>
      </w:r>
      <w:r w:rsidRPr="00C355F5">
        <w:t xml:space="preserve">Zadavatel může před uplynutím lhůty pro podání nabídek vysvětlit, změnit nebo doplnit podmínky výběrového řízení obsažené ve Výzvě k podání nabídek, vč. jejich příloh. </w:t>
      </w:r>
    </w:p>
    <w:p w14:paraId="277D0E92" w14:textId="6AC6BFEA" w:rsidR="00C355F5" w:rsidRPr="00C355F5" w:rsidRDefault="00C355F5" w:rsidP="00DC2705">
      <w:pPr>
        <w:ind w:left="708" w:hanging="708"/>
        <w:jc w:val="both"/>
      </w:pPr>
      <w:r w:rsidRPr="00C355F5">
        <w:t xml:space="preserve">X.2. </w:t>
      </w:r>
      <w:r w:rsidR="00A9781E">
        <w:tab/>
      </w:r>
      <w:r w:rsidRPr="00C355F5">
        <w:t xml:space="preserve">Účastník je oprávněn po zadavateli požadovat písemně vysvětlení podmínek výběrového řízení. Písemná žádost musí být zadavateli doručena nejpozději 4 pracovní dny před uplynutím lhůty pro podání nabídek. Žádost musí být podána k rukám zástupce zadavatele uvedeného v čl. I Výzvy e-mailem nebo prostřednictvím elektronického nástroje. </w:t>
      </w:r>
    </w:p>
    <w:p w14:paraId="03A4CCFC" w14:textId="7C18DE3F" w:rsidR="00C355F5" w:rsidRPr="00C355F5" w:rsidRDefault="00C355F5" w:rsidP="00DC2705">
      <w:pPr>
        <w:ind w:left="708" w:hanging="708"/>
        <w:jc w:val="both"/>
      </w:pPr>
      <w:r w:rsidRPr="00C355F5">
        <w:t xml:space="preserve">X.3. </w:t>
      </w:r>
      <w:r w:rsidR="00A9781E">
        <w:tab/>
      </w:r>
      <w:r w:rsidRPr="00C355F5">
        <w:t>Zadavatel odešle prostřednictvím Elektronického nástroje vysvětlení podmínek výběrového řízení, případně související dokumenty, nejpozději do 2 pracovních dnů po doručení žádosti podle předchozího odstavce. Pokud zadavatel na žádost o vysvětlení, která není doručena včas, vysvětlení poskytne, nemusí dodržet lhůtu uvedenou v</w:t>
      </w:r>
      <w:r w:rsidR="00DC2705">
        <w:t> </w:t>
      </w:r>
      <w:r w:rsidRPr="00C355F5">
        <w:t xml:space="preserve">předchozí větě. </w:t>
      </w:r>
    </w:p>
    <w:p w14:paraId="6458A022" w14:textId="77777777" w:rsidR="00C355F5" w:rsidRPr="00C355F5" w:rsidRDefault="00C355F5" w:rsidP="00DC2705">
      <w:pPr>
        <w:jc w:val="both"/>
      </w:pPr>
      <w:r w:rsidRPr="00C355F5">
        <w:t xml:space="preserve">X.4. Zadavatel si vyhrazuje právo: </w:t>
      </w:r>
    </w:p>
    <w:p w14:paraId="3587CD74" w14:textId="77777777" w:rsidR="00C355F5" w:rsidRPr="00C355F5" w:rsidRDefault="00C355F5" w:rsidP="00DC2705">
      <w:pPr>
        <w:ind w:firstLine="708"/>
        <w:jc w:val="both"/>
      </w:pPr>
      <w:r w:rsidRPr="00C355F5">
        <w:t xml:space="preserve">a) zrušit výběrové řízení bez udání důvodů, </w:t>
      </w:r>
    </w:p>
    <w:p w14:paraId="35E19E34" w14:textId="77777777" w:rsidR="00C355F5" w:rsidRPr="00C355F5" w:rsidRDefault="00C355F5" w:rsidP="00DC2705">
      <w:pPr>
        <w:ind w:left="708"/>
        <w:jc w:val="both"/>
      </w:pPr>
      <w:r w:rsidRPr="00C355F5">
        <w:t xml:space="preserve">b) uveřejnit vysvětlení, změnu nebo doplnění výzvy, vč. jejich příloh a přesného znění žádosti, na profilu zadavatele, </w:t>
      </w:r>
    </w:p>
    <w:p w14:paraId="2B7EFA2C" w14:textId="2F1FD32F" w:rsidR="00C355F5" w:rsidRPr="00C355F5" w:rsidRDefault="00C355F5" w:rsidP="00DC2705">
      <w:pPr>
        <w:ind w:left="708"/>
        <w:jc w:val="both"/>
      </w:pPr>
      <w:r w:rsidRPr="00C355F5">
        <w:t xml:space="preserve">c) požadovat, aby účastník výběrového řízení objasnil předložené údaje a doklady nebo doplnil další nebo chybějící údaje a doklady, </w:t>
      </w:r>
    </w:p>
    <w:p w14:paraId="41503630" w14:textId="77777777" w:rsidR="00C355F5" w:rsidRPr="00C355F5" w:rsidRDefault="00C355F5" w:rsidP="00DC2705">
      <w:pPr>
        <w:ind w:left="708"/>
        <w:jc w:val="both"/>
      </w:pPr>
      <w:r w:rsidRPr="00C355F5">
        <w:t xml:space="preserve">d) vyřadit nabídku dodavatele, která nesplňuje podmínky výběrového řízení; nabídky, které byly zadavatelem vyřazeny, nebudou dále posuzovány a hodnoceny, </w:t>
      </w:r>
    </w:p>
    <w:p w14:paraId="3D3B9EDD" w14:textId="77777777" w:rsidR="00C355F5" w:rsidRPr="00C355F5" w:rsidRDefault="00C355F5" w:rsidP="00DC2705">
      <w:pPr>
        <w:ind w:left="708"/>
        <w:jc w:val="both"/>
      </w:pPr>
      <w:r w:rsidRPr="00C355F5">
        <w:t xml:space="preserve">e) odmítnout všechny nabídky, a to i bez uvedení důvodu, X.5. Zadavatel nehradí dodavatelům náklady vzniklé z účasti v tomto výběrovém řízení. </w:t>
      </w:r>
    </w:p>
    <w:p w14:paraId="4D08E308" w14:textId="187F1A70" w:rsidR="00DC2705" w:rsidRPr="00DC2705" w:rsidRDefault="00DC2705" w:rsidP="00DC2705">
      <w:pPr>
        <w:jc w:val="both"/>
      </w:pPr>
      <w:r w:rsidRPr="00DC2705">
        <w:t xml:space="preserve">X.5. </w:t>
      </w:r>
      <w:r>
        <w:tab/>
      </w:r>
      <w:r w:rsidRPr="00DC2705">
        <w:t xml:space="preserve">Zadavatel nehradí dodavatelům náklady vzniklé z účasti v tomto výběrovém řízení. </w:t>
      </w:r>
    </w:p>
    <w:p w14:paraId="68FA926E" w14:textId="77777777" w:rsidR="00DC2705" w:rsidRPr="00DC2705" w:rsidRDefault="00DC2705" w:rsidP="00DC2705"/>
    <w:p w14:paraId="33AC75CE" w14:textId="77777777" w:rsidR="00C355F5" w:rsidRPr="00C355F5" w:rsidRDefault="00C355F5" w:rsidP="00C355F5"/>
    <w:p w14:paraId="7A30225E" w14:textId="77777777" w:rsidR="00C355F5" w:rsidRPr="00C355F5" w:rsidRDefault="00C355F5" w:rsidP="00C355F5"/>
    <w:p w14:paraId="23A37BBE" w14:textId="5F25E9B4" w:rsidR="00C355F5" w:rsidRPr="00C355F5" w:rsidRDefault="00C355F5" w:rsidP="00DC2705">
      <w:pPr>
        <w:ind w:left="708" w:hanging="708"/>
      </w:pPr>
      <w:r w:rsidRPr="00C355F5">
        <w:lastRenderedPageBreak/>
        <w:t xml:space="preserve">X.6. </w:t>
      </w:r>
      <w:r w:rsidR="00DC2705">
        <w:tab/>
      </w:r>
      <w:r w:rsidRPr="00C355F5">
        <w:t xml:space="preserve">Pokud dodavatel podá více nabídek samostatně nebo společně s dalšími dodavateli, nebo je poddodavatelem, jehož prostřednictvím jiný dodavatel v tomtéž výběrovém řízení prokazuje kvalifikaci, zadavatel všechny nabídky podané takovým dodavatelem vyřadí. </w:t>
      </w:r>
    </w:p>
    <w:p w14:paraId="51CEEAC9" w14:textId="4C838AA0" w:rsidR="00C355F5" w:rsidRPr="00C355F5" w:rsidRDefault="00C355F5" w:rsidP="00DC2705">
      <w:pPr>
        <w:ind w:left="708" w:hanging="708"/>
      </w:pPr>
      <w:r w:rsidRPr="00C355F5">
        <w:t xml:space="preserve">X.7. </w:t>
      </w:r>
      <w:r w:rsidR="00DC2705">
        <w:tab/>
      </w:r>
      <w:r w:rsidRPr="00C355F5">
        <w:t xml:space="preserve">V souladu s § 31 zákona není zadavatel povinen veřejnou zakázku malého rozsahu zadat v zadávacím řízení podle zákona. Zadavatel je však povinen při jejím zadávání dodržet zásady podle § 6 zákona. Pokud dokumentace výběrového řízení odkazuje na ustanovení zákona, užijí se ustanovení zákona pouze přiměřeně. </w:t>
      </w:r>
    </w:p>
    <w:p w14:paraId="0A11F4CB" w14:textId="77777777" w:rsidR="00C355F5" w:rsidRPr="00C355F5" w:rsidRDefault="00C355F5" w:rsidP="00DC2705"/>
    <w:p w14:paraId="38CCBAFF" w14:textId="77777777" w:rsidR="00C355F5" w:rsidRDefault="00C355F5" w:rsidP="00DC2705">
      <w:pPr>
        <w:pStyle w:val="Default"/>
        <w:rPr>
          <w:sz w:val="22"/>
          <w:szCs w:val="22"/>
        </w:rPr>
      </w:pPr>
      <w:r>
        <w:rPr>
          <w:b/>
          <w:bCs/>
          <w:sz w:val="22"/>
          <w:szCs w:val="22"/>
        </w:rPr>
        <w:t xml:space="preserve">Přílohy: </w:t>
      </w:r>
    </w:p>
    <w:p w14:paraId="212E8C73" w14:textId="60CA6518" w:rsidR="00C355F5" w:rsidRDefault="00C355F5" w:rsidP="00DC2705">
      <w:pPr>
        <w:pStyle w:val="Default"/>
        <w:spacing w:after="147"/>
        <w:rPr>
          <w:sz w:val="22"/>
          <w:szCs w:val="22"/>
        </w:rPr>
      </w:pPr>
      <w:r>
        <w:rPr>
          <w:b/>
          <w:bCs/>
          <w:sz w:val="22"/>
          <w:szCs w:val="22"/>
        </w:rPr>
        <w:t xml:space="preserve">Příloha č. 1 </w:t>
      </w:r>
      <w:r>
        <w:rPr>
          <w:sz w:val="22"/>
          <w:szCs w:val="22"/>
        </w:rPr>
        <w:t xml:space="preserve">Formulář nabídky </w:t>
      </w:r>
    </w:p>
    <w:p w14:paraId="11CEDA04" w14:textId="77777777" w:rsidR="00C355F5" w:rsidRDefault="00C355F5" w:rsidP="00DC2705">
      <w:pPr>
        <w:pStyle w:val="Default"/>
        <w:spacing w:after="147"/>
        <w:rPr>
          <w:sz w:val="22"/>
          <w:szCs w:val="22"/>
        </w:rPr>
      </w:pPr>
      <w:r>
        <w:rPr>
          <w:b/>
          <w:bCs/>
          <w:sz w:val="22"/>
          <w:szCs w:val="22"/>
        </w:rPr>
        <w:t xml:space="preserve">Příloha č. 2 </w:t>
      </w:r>
      <w:r>
        <w:rPr>
          <w:sz w:val="22"/>
          <w:szCs w:val="22"/>
        </w:rPr>
        <w:t xml:space="preserve">Předloha smlouvy </w:t>
      </w:r>
    </w:p>
    <w:p w14:paraId="478E94CF" w14:textId="77777777" w:rsidR="00C355F5" w:rsidRDefault="00C355F5" w:rsidP="00DC2705">
      <w:pPr>
        <w:pStyle w:val="Default"/>
        <w:spacing w:after="147"/>
        <w:rPr>
          <w:sz w:val="22"/>
          <w:szCs w:val="22"/>
        </w:rPr>
      </w:pPr>
      <w:r>
        <w:rPr>
          <w:b/>
          <w:bCs/>
          <w:sz w:val="22"/>
          <w:szCs w:val="22"/>
        </w:rPr>
        <w:t xml:space="preserve">Příloha č. 3 </w:t>
      </w:r>
      <w:r>
        <w:rPr>
          <w:sz w:val="22"/>
          <w:szCs w:val="22"/>
        </w:rPr>
        <w:t xml:space="preserve">Položkový rozpočet </w:t>
      </w:r>
    </w:p>
    <w:p w14:paraId="43EF9C5F" w14:textId="4748715E" w:rsidR="00C355F5" w:rsidRDefault="00C355F5" w:rsidP="00DC2705">
      <w:pPr>
        <w:pStyle w:val="Default"/>
        <w:rPr>
          <w:sz w:val="22"/>
          <w:szCs w:val="22"/>
        </w:rPr>
      </w:pPr>
      <w:r>
        <w:rPr>
          <w:b/>
          <w:bCs/>
          <w:sz w:val="22"/>
          <w:szCs w:val="22"/>
        </w:rPr>
        <w:t xml:space="preserve">Příloha č. 4 </w:t>
      </w:r>
      <w:r>
        <w:rPr>
          <w:sz w:val="22"/>
          <w:szCs w:val="22"/>
        </w:rPr>
        <w:t>Projektová dokumentace „</w:t>
      </w:r>
      <w:r w:rsidR="00DC2705">
        <w:rPr>
          <w:sz w:val="22"/>
          <w:szCs w:val="22"/>
        </w:rPr>
        <w:t>Stavební úpravy zdroje tepla Dětská léčebny Křetín</w:t>
      </w:r>
      <w:r>
        <w:rPr>
          <w:sz w:val="22"/>
          <w:szCs w:val="22"/>
        </w:rPr>
        <w:t xml:space="preserve">“ zpracovaná Ing. </w:t>
      </w:r>
      <w:r w:rsidR="00DC2705">
        <w:rPr>
          <w:sz w:val="22"/>
          <w:szCs w:val="22"/>
        </w:rPr>
        <w:t>Petrem Poláčkem</w:t>
      </w:r>
      <w:r>
        <w:rPr>
          <w:sz w:val="22"/>
          <w:szCs w:val="22"/>
        </w:rPr>
        <w:t xml:space="preserve">, IČO: </w:t>
      </w:r>
      <w:r w:rsidR="00DC2705" w:rsidRPr="00C35CCB">
        <w:rPr>
          <w:sz w:val="22"/>
          <w:szCs w:val="22"/>
        </w:rPr>
        <w:t>04615069</w:t>
      </w:r>
      <w:r>
        <w:rPr>
          <w:sz w:val="22"/>
          <w:szCs w:val="22"/>
        </w:rPr>
        <w:t xml:space="preserve"> </w:t>
      </w:r>
    </w:p>
    <w:p w14:paraId="5A4EB3D0" w14:textId="77777777" w:rsidR="00C355F5" w:rsidRDefault="00C355F5" w:rsidP="00DC2705">
      <w:pPr>
        <w:pStyle w:val="Default"/>
        <w:rPr>
          <w:sz w:val="22"/>
          <w:szCs w:val="22"/>
        </w:rPr>
      </w:pPr>
    </w:p>
    <w:p w14:paraId="723EFC26" w14:textId="77777777" w:rsidR="00DC2705" w:rsidRDefault="00DC2705" w:rsidP="00DC2705">
      <w:pPr>
        <w:rPr>
          <w:sz w:val="22"/>
          <w:szCs w:val="22"/>
        </w:rPr>
      </w:pPr>
    </w:p>
    <w:p w14:paraId="6BB2E7DA" w14:textId="77777777" w:rsidR="00DC2705" w:rsidRDefault="00DC2705" w:rsidP="00DC2705">
      <w:pPr>
        <w:rPr>
          <w:sz w:val="22"/>
          <w:szCs w:val="22"/>
        </w:rPr>
      </w:pPr>
    </w:p>
    <w:p w14:paraId="7CEDB663" w14:textId="3F5125F2" w:rsidR="00C355F5" w:rsidRPr="00C355F5" w:rsidRDefault="00C355F5" w:rsidP="00DC2705">
      <w:r w:rsidRPr="00DC2705">
        <w:rPr>
          <w:sz w:val="22"/>
          <w:szCs w:val="22"/>
        </w:rPr>
        <w:t xml:space="preserve">V Brně dne </w:t>
      </w:r>
      <w:r w:rsidR="00311E39">
        <w:rPr>
          <w:sz w:val="22"/>
          <w:szCs w:val="22"/>
        </w:rPr>
        <w:t>9. 5</w:t>
      </w:r>
      <w:r w:rsidRPr="00DC2705">
        <w:rPr>
          <w:sz w:val="22"/>
          <w:szCs w:val="22"/>
        </w:rPr>
        <w:t>.</w:t>
      </w:r>
      <w:r w:rsidR="00311E39">
        <w:rPr>
          <w:sz w:val="22"/>
          <w:szCs w:val="22"/>
        </w:rPr>
        <w:t xml:space="preserve"> </w:t>
      </w:r>
      <w:r w:rsidRPr="00DC2705">
        <w:rPr>
          <w:sz w:val="22"/>
          <w:szCs w:val="22"/>
        </w:rPr>
        <w:t>202</w:t>
      </w:r>
      <w:r w:rsidR="00DC2705">
        <w:rPr>
          <w:sz w:val="22"/>
          <w:szCs w:val="22"/>
        </w:rPr>
        <w:t>5</w:t>
      </w:r>
    </w:p>
    <w:p w14:paraId="75C4F9E4" w14:textId="77777777" w:rsidR="00C355F5" w:rsidRPr="00C355F5" w:rsidRDefault="00C355F5" w:rsidP="00C355F5"/>
    <w:p w14:paraId="1E4678FE" w14:textId="77777777" w:rsidR="00C355F5" w:rsidRPr="00C355F5" w:rsidRDefault="00C355F5" w:rsidP="00C355F5"/>
    <w:p w14:paraId="03241166" w14:textId="77777777" w:rsidR="00C355F5" w:rsidRPr="00C355F5" w:rsidRDefault="00C355F5" w:rsidP="00C355F5"/>
    <w:p w14:paraId="11A777AE" w14:textId="77777777" w:rsidR="00C355F5" w:rsidRDefault="00C355F5"/>
    <w:sectPr w:rsidR="00C35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872180"/>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314E4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E75BE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D65A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2748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D1DC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80D1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3E16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638F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77DF5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44BAB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61D91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92102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DE4E40"/>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C7CD5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C417AA"/>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311060"/>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4157B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C3627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4062433">
    <w:abstractNumId w:val="11"/>
  </w:num>
  <w:num w:numId="2" w16cid:durableId="1572614927">
    <w:abstractNumId w:val="8"/>
  </w:num>
  <w:num w:numId="3" w16cid:durableId="1197618251">
    <w:abstractNumId w:val="6"/>
  </w:num>
  <w:num w:numId="4" w16cid:durableId="551885934">
    <w:abstractNumId w:val="10"/>
  </w:num>
  <w:num w:numId="5" w16cid:durableId="1270547525">
    <w:abstractNumId w:val="12"/>
  </w:num>
  <w:num w:numId="6" w16cid:durableId="1992363807">
    <w:abstractNumId w:val="18"/>
  </w:num>
  <w:num w:numId="7" w16cid:durableId="226494863">
    <w:abstractNumId w:val="0"/>
  </w:num>
  <w:num w:numId="8" w16cid:durableId="1937864781">
    <w:abstractNumId w:val="2"/>
  </w:num>
  <w:num w:numId="9" w16cid:durableId="1837838002">
    <w:abstractNumId w:val="7"/>
  </w:num>
  <w:num w:numId="10" w16cid:durableId="1504542322">
    <w:abstractNumId w:val="13"/>
  </w:num>
  <w:num w:numId="11" w16cid:durableId="873809399">
    <w:abstractNumId w:val="3"/>
  </w:num>
  <w:num w:numId="12" w16cid:durableId="1615945873">
    <w:abstractNumId w:val="16"/>
  </w:num>
  <w:num w:numId="13" w16cid:durableId="1527791710">
    <w:abstractNumId w:val="17"/>
  </w:num>
  <w:num w:numId="14" w16cid:durableId="538903675">
    <w:abstractNumId w:val="14"/>
  </w:num>
  <w:num w:numId="15" w16cid:durableId="335154154">
    <w:abstractNumId w:val="1"/>
  </w:num>
  <w:num w:numId="16" w16cid:durableId="1326475573">
    <w:abstractNumId w:val="5"/>
  </w:num>
  <w:num w:numId="17" w16cid:durableId="1769306430">
    <w:abstractNumId w:val="15"/>
  </w:num>
  <w:num w:numId="18" w16cid:durableId="491606451">
    <w:abstractNumId w:val="9"/>
  </w:num>
  <w:num w:numId="19" w16cid:durableId="1474953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F5"/>
    <w:rsid w:val="0008720F"/>
    <w:rsid w:val="00311E39"/>
    <w:rsid w:val="00546D25"/>
    <w:rsid w:val="00700AA6"/>
    <w:rsid w:val="008B581A"/>
    <w:rsid w:val="00A9781E"/>
    <w:rsid w:val="00B176CC"/>
    <w:rsid w:val="00C355F5"/>
    <w:rsid w:val="00C4188F"/>
    <w:rsid w:val="00DC2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5932"/>
  <w15:chartTrackingRefBased/>
  <w15:docId w15:val="{423075EF-FE8F-4692-90CB-DD7AA986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355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355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355F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355F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355F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355F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355F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55F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355F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55F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355F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355F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355F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355F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355F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355F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55F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355F5"/>
    <w:rPr>
      <w:rFonts w:eastAsiaTheme="majorEastAsia" w:cstheme="majorBidi"/>
      <w:color w:val="272727" w:themeColor="text1" w:themeTint="D8"/>
    </w:rPr>
  </w:style>
  <w:style w:type="paragraph" w:styleId="Nzev">
    <w:name w:val="Title"/>
    <w:basedOn w:val="Normln"/>
    <w:next w:val="Normln"/>
    <w:link w:val="NzevChar"/>
    <w:uiPriority w:val="10"/>
    <w:qFormat/>
    <w:rsid w:val="00C3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55F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55F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55F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55F5"/>
    <w:pPr>
      <w:spacing w:before="160"/>
      <w:jc w:val="center"/>
    </w:pPr>
    <w:rPr>
      <w:i/>
      <w:iCs/>
      <w:color w:val="404040" w:themeColor="text1" w:themeTint="BF"/>
    </w:rPr>
  </w:style>
  <w:style w:type="character" w:customStyle="1" w:styleId="CittChar">
    <w:name w:val="Citát Char"/>
    <w:basedOn w:val="Standardnpsmoodstavce"/>
    <w:link w:val="Citt"/>
    <w:uiPriority w:val="29"/>
    <w:rsid w:val="00C355F5"/>
    <w:rPr>
      <w:i/>
      <w:iCs/>
      <w:color w:val="404040" w:themeColor="text1" w:themeTint="BF"/>
    </w:rPr>
  </w:style>
  <w:style w:type="paragraph" w:styleId="Odstavecseseznamem">
    <w:name w:val="List Paragraph"/>
    <w:basedOn w:val="Normln"/>
    <w:uiPriority w:val="34"/>
    <w:qFormat/>
    <w:rsid w:val="00C355F5"/>
    <w:pPr>
      <w:ind w:left="720"/>
      <w:contextualSpacing/>
    </w:pPr>
  </w:style>
  <w:style w:type="character" w:styleId="Zdraznnintenzivn">
    <w:name w:val="Intense Emphasis"/>
    <w:basedOn w:val="Standardnpsmoodstavce"/>
    <w:uiPriority w:val="21"/>
    <w:qFormat/>
    <w:rsid w:val="00C355F5"/>
    <w:rPr>
      <w:i/>
      <w:iCs/>
      <w:color w:val="2F5496" w:themeColor="accent1" w:themeShade="BF"/>
    </w:rPr>
  </w:style>
  <w:style w:type="paragraph" w:styleId="Vrazncitt">
    <w:name w:val="Intense Quote"/>
    <w:basedOn w:val="Normln"/>
    <w:next w:val="Normln"/>
    <w:link w:val="VrazncittChar"/>
    <w:uiPriority w:val="30"/>
    <w:qFormat/>
    <w:rsid w:val="00C35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355F5"/>
    <w:rPr>
      <w:i/>
      <w:iCs/>
      <w:color w:val="2F5496" w:themeColor="accent1" w:themeShade="BF"/>
    </w:rPr>
  </w:style>
  <w:style w:type="character" w:styleId="Odkazintenzivn">
    <w:name w:val="Intense Reference"/>
    <w:basedOn w:val="Standardnpsmoodstavce"/>
    <w:uiPriority w:val="32"/>
    <w:qFormat/>
    <w:rsid w:val="00C355F5"/>
    <w:rPr>
      <w:b/>
      <w:bCs/>
      <w:smallCaps/>
      <w:color w:val="2F5496" w:themeColor="accent1" w:themeShade="BF"/>
      <w:spacing w:val="5"/>
    </w:rPr>
  </w:style>
  <w:style w:type="paragraph" w:customStyle="1" w:styleId="Default">
    <w:name w:val="Default"/>
    <w:rsid w:val="00C355F5"/>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1818</Words>
  <Characters>10731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Oškrdová</dc:creator>
  <cp:keywords/>
  <dc:description/>
  <cp:lastModifiedBy>Petra Oškrdová</cp:lastModifiedBy>
  <cp:revision>4</cp:revision>
  <dcterms:created xsi:type="dcterms:W3CDTF">2025-04-28T11:36:00Z</dcterms:created>
  <dcterms:modified xsi:type="dcterms:W3CDTF">2025-05-09T06:27:00Z</dcterms:modified>
</cp:coreProperties>
</file>