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06FB" w14:textId="77777777" w:rsidR="004212A9" w:rsidRPr="008317DB" w:rsidRDefault="00F83823">
      <w:pPr>
        <w:widowControl w:val="0"/>
        <w:ind w:left="0"/>
        <w:jc w:val="center"/>
        <w:rPr>
          <w:rFonts w:eastAsia="Times New Roman" w:cs="Arial"/>
          <w:b/>
          <w:caps/>
          <w:sz w:val="24"/>
          <w:szCs w:val="24"/>
          <w:lang w:val="cs-CZ" w:eastAsia="cs-CZ"/>
        </w:rPr>
      </w:pPr>
      <w:r w:rsidRPr="008317DB">
        <w:rPr>
          <w:rFonts w:eastAsia="Times New Roman" w:cs="Arial"/>
          <w:b/>
          <w:caps/>
          <w:noProof/>
          <w:sz w:val="24"/>
          <w:szCs w:val="24"/>
          <w:lang w:val="cs-CZ" w:eastAsia="cs-CZ"/>
        </w:rPr>
        <mc:AlternateContent>
          <mc:Choice Requires="wps">
            <w:drawing>
              <wp:anchor distT="3175" distB="3175" distL="3175" distR="3175" simplePos="0" relativeHeight="41" behindDoc="0" locked="0" layoutInCell="0" allowOverlap="1" wp14:anchorId="3931F35C" wp14:editId="4C51CFBC">
                <wp:simplePos x="0" y="0"/>
                <wp:positionH relativeFrom="margin">
                  <wp:posOffset>-83820</wp:posOffset>
                </wp:positionH>
                <wp:positionV relativeFrom="paragraph">
                  <wp:posOffset>71755</wp:posOffset>
                </wp:positionV>
                <wp:extent cx="6305550" cy="7429500"/>
                <wp:effectExtent l="3175" t="3175" r="3175" b="3175"/>
                <wp:wrapNone/>
                <wp:docPr id="1" name="Rectangle 2"/>
                <wp:cNvGraphicFramePr/>
                <a:graphic xmlns:a="http://schemas.openxmlformats.org/drawingml/2006/main">
                  <a:graphicData uri="http://schemas.microsoft.com/office/word/2010/wordprocessingShape">
                    <wps:wsp>
                      <wps:cNvSpPr/>
                      <wps:spPr>
                        <a:xfrm>
                          <a:off x="0" y="0"/>
                          <a:ext cx="6305400" cy="742968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7948434" id="Rectangle 2" o:spid="_x0000_s1026" style="position:absolute;margin-left:-6.6pt;margin-top:5.65pt;width:496.5pt;height:585pt;z-index:41;visibility:visible;mso-wrap-style:square;mso-wrap-distance-left:.25pt;mso-wrap-distance-top:.25pt;mso-wrap-distance-right:.25pt;mso-wrap-distance-bottom:.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" o:allowincell="f" filled="f" strokeweight=".5pt">
                <w10:wrap anchorx="margin"/>
              </v:rect>
            </w:pict>
          </mc:Fallback>
        </mc:AlternateContent>
      </w:r>
    </w:p>
    <w:p w14:paraId="00B2937E" w14:textId="77777777" w:rsidR="004212A9" w:rsidRPr="008317DB" w:rsidRDefault="00F83823">
      <w:pPr>
        <w:pStyle w:val="Zhlav"/>
        <w:rPr>
          <w:lang w:val="cs-CZ"/>
        </w:rPr>
      </w:pPr>
      <w:r w:rsidRPr="008317DB">
        <w:rPr>
          <w:rFonts w:eastAsia="Times New Roman" w:cs="Arial"/>
          <w:b/>
          <w:caps/>
          <w:sz w:val="24"/>
          <w:szCs w:val="24"/>
          <w:lang w:val="cs-CZ" w:eastAsia="cs-CZ"/>
        </w:rPr>
        <w:t xml:space="preserve">       </w:t>
      </w:r>
      <w:r w:rsidRPr="008317DB">
        <w:rPr>
          <w:lang w:val="cs-CZ"/>
        </w:rPr>
        <w:t xml:space="preserve">             </w:t>
      </w:r>
    </w:p>
    <w:p w14:paraId="5DD1071D" w14:textId="77777777" w:rsidR="004212A9" w:rsidRPr="008317DB" w:rsidRDefault="00F83823">
      <w:pPr>
        <w:widowControl w:val="0"/>
        <w:ind w:left="0" w:right="756"/>
        <w:jc w:val="center"/>
        <w:rPr>
          <w:rFonts w:eastAsia="Times New Roman" w:cs="Arial"/>
          <w:b/>
          <w:caps/>
          <w:sz w:val="24"/>
          <w:szCs w:val="24"/>
          <w:lang w:val="cs-CZ" w:eastAsia="cs-CZ"/>
        </w:rPr>
      </w:pPr>
      <w:r w:rsidRPr="008317DB">
        <w:rPr>
          <w:rFonts w:eastAsia="Times New Roman" w:cs="Arial"/>
          <w:b/>
          <w:caps/>
          <w:sz w:val="24"/>
          <w:szCs w:val="24"/>
          <w:lang w:val="cs-CZ" w:eastAsia="cs-CZ"/>
        </w:rPr>
        <w:t xml:space="preserve">                                                  </w:t>
      </w:r>
    </w:p>
    <w:p w14:paraId="370AC22C" w14:textId="77777777" w:rsidR="004212A9" w:rsidRPr="008317DB" w:rsidRDefault="004212A9">
      <w:pPr>
        <w:widowControl w:val="0"/>
        <w:ind w:left="0"/>
        <w:jc w:val="center"/>
        <w:rPr>
          <w:rFonts w:eastAsia="Times New Roman" w:cs="Arial"/>
          <w:b/>
          <w:caps/>
          <w:sz w:val="24"/>
          <w:szCs w:val="24"/>
          <w:lang w:val="cs-CZ" w:eastAsia="cs-CZ"/>
        </w:rPr>
      </w:pPr>
    </w:p>
    <w:p w14:paraId="32C7E0BC" w14:textId="77777777" w:rsidR="004212A9" w:rsidRPr="008317DB" w:rsidRDefault="004212A9">
      <w:pPr>
        <w:widowControl w:val="0"/>
        <w:ind w:left="0"/>
        <w:jc w:val="center"/>
        <w:rPr>
          <w:rFonts w:eastAsia="Times New Roman" w:cs="Arial"/>
          <w:b/>
          <w:caps/>
          <w:sz w:val="24"/>
          <w:szCs w:val="24"/>
          <w:lang w:val="cs-CZ" w:eastAsia="cs-CZ"/>
        </w:rPr>
      </w:pPr>
    </w:p>
    <w:p w14:paraId="39056277" w14:textId="77777777" w:rsidR="004212A9" w:rsidRPr="008317DB" w:rsidRDefault="004212A9">
      <w:pPr>
        <w:widowControl w:val="0"/>
        <w:ind w:left="0"/>
        <w:rPr>
          <w:rFonts w:eastAsia="Times New Roman" w:cs="Arial"/>
          <w:b/>
          <w:caps/>
          <w:sz w:val="24"/>
          <w:szCs w:val="24"/>
          <w:lang w:val="cs-CZ" w:eastAsia="cs-CZ"/>
        </w:rPr>
      </w:pPr>
    </w:p>
    <w:p w14:paraId="1E9F44BA" w14:textId="77777777" w:rsidR="004212A9" w:rsidRPr="008317DB" w:rsidRDefault="004212A9">
      <w:pPr>
        <w:widowControl w:val="0"/>
        <w:ind w:left="0"/>
        <w:jc w:val="center"/>
        <w:rPr>
          <w:rFonts w:eastAsia="Times New Roman" w:cs="Arial"/>
          <w:b/>
          <w:caps/>
          <w:sz w:val="24"/>
          <w:szCs w:val="24"/>
          <w:lang w:val="cs-CZ" w:eastAsia="cs-CZ"/>
        </w:rPr>
      </w:pPr>
    </w:p>
    <w:p w14:paraId="5F1C50B6" w14:textId="77777777" w:rsidR="004212A9" w:rsidRPr="008317DB" w:rsidRDefault="00F83823">
      <w:pPr>
        <w:pStyle w:val="Nadpis3"/>
        <w:rPr>
          <w:rFonts w:asciiTheme="majorHAnsi" w:hAnsiTheme="majorHAnsi" w:cstheme="majorHAnsi"/>
        </w:rPr>
      </w:pPr>
      <w:r w:rsidRPr="008317DB">
        <w:rPr>
          <w:rFonts w:asciiTheme="majorHAnsi" w:hAnsiTheme="majorHAnsi" w:cstheme="majorHAnsi"/>
        </w:rPr>
        <w:t>kupní Smlouva</w:t>
      </w:r>
    </w:p>
    <w:p w14:paraId="5C513859" w14:textId="77777777" w:rsidR="004212A9" w:rsidRPr="008317DB" w:rsidRDefault="004212A9">
      <w:pPr>
        <w:widowControl w:val="0"/>
        <w:ind w:left="0"/>
        <w:jc w:val="center"/>
        <w:rPr>
          <w:rFonts w:asciiTheme="majorHAnsi" w:eastAsia="Times New Roman" w:hAnsiTheme="majorHAnsi" w:cstheme="majorHAnsi"/>
          <w:b/>
          <w:caps/>
          <w:sz w:val="24"/>
          <w:szCs w:val="24"/>
          <w:lang w:val="cs-CZ" w:eastAsia="cs-CZ"/>
        </w:rPr>
      </w:pPr>
    </w:p>
    <w:p w14:paraId="32EB8D31" w14:textId="77777777" w:rsidR="004212A9" w:rsidRPr="008317DB" w:rsidRDefault="00F83823">
      <w:pPr>
        <w:pStyle w:val="Zkladntext2"/>
        <w:rPr>
          <w:rFonts w:asciiTheme="majorHAnsi" w:hAnsiTheme="majorHAnsi" w:cstheme="majorHAnsi"/>
          <w:b/>
          <w:caps/>
          <w:sz w:val="22"/>
          <w:szCs w:val="22"/>
        </w:rPr>
      </w:pPr>
      <w:r w:rsidRPr="008317DB">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119468FF" w14:textId="77777777" w:rsidR="004212A9" w:rsidRPr="008317DB" w:rsidRDefault="00F83823">
      <w:pPr>
        <w:widowControl w:val="0"/>
        <w:ind w:left="0"/>
        <w:jc w:val="center"/>
        <w:rPr>
          <w:rFonts w:asciiTheme="majorHAnsi" w:eastAsia="Times New Roman" w:hAnsiTheme="majorHAnsi" w:cstheme="majorHAnsi"/>
          <w:b/>
          <w:caps/>
          <w:sz w:val="22"/>
          <w:szCs w:val="22"/>
          <w:lang w:val="cs-CZ" w:eastAsia="cs-CZ"/>
        </w:rPr>
      </w:pPr>
      <w:r w:rsidRPr="008317DB">
        <w:rPr>
          <w:rFonts w:asciiTheme="majorHAnsi" w:eastAsia="Times New Roman" w:hAnsiTheme="majorHAnsi" w:cstheme="majorHAnsi"/>
          <w:sz w:val="22"/>
          <w:szCs w:val="22"/>
          <w:lang w:val="cs-CZ" w:eastAsia="cs-CZ"/>
        </w:rPr>
        <w:t>uzavřeli</w:t>
      </w:r>
    </w:p>
    <w:p w14:paraId="058CAA19"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0066420D"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6E008C57"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2614D879" w14:textId="77777777" w:rsidR="004212A9" w:rsidRPr="008317DB" w:rsidRDefault="004212A9">
      <w:pPr>
        <w:widowControl w:val="0"/>
        <w:ind w:left="0"/>
        <w:rPr>
          <w:rFonts w:asciiTheme="majorHAnsi" w:eastAsia="Times New Roman" w:hAnsiTheme="majorHAnsi" w:cstheme="majorHAnsi"/>
          <w:b/>
          <w:sz w:val="24"/>
          <w:szCs w:val="24"/>
          <w:lang w:val="cs-CZ" w:eastAsia="cs-CZ"/>
        </w:rPr>
      </w:pPr>
    </w:p>
    <w:p w14:paraId="08C16D5B"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78112042" w14:textId="297DA0AA" w:rsidR="008317DB" w:rsidRPr="008317DB" w:rsidRDefault="008317DB">
      <w:pPr>
        <w:widowControl w:val="0"/>
        <w:ind w:left="0"/>
        <w:jc w:val="center"/>
        <w:rPr>
          <w:rFonts w:asciiTheme="majorHAnsi" w:hAnsiTheme="majorHAnsi" w:cstheme="majorHAnsi"/>
          <w:b/>
          <w:bCs/>
          <w:sz w:val="24"/>
          <w:szCs w:val="24"/>
          <w:lang w:val="cs-CZ"/>
        </w:rPr>
      </w:pPr>
      <w:r w:rsidRPr="008317DB">
        <w:rPr>
          <w:rFonts w:asciiTheme="majorHAnsi" w:hAnsiTheme="majorHAnsi" w:cstheme="majorHAnsi"/>
          <w:b/>
          <w:bCs/>
          <w:sz w:val="24"/>
          <w:szCs w:val="24"/>
          <w:lang w:val="cs-CZ"/>
        </w:rPr>
        <w:t>MGVIVA a.s.</w:t>
      </w:r>
    </w:p>
    <w:p w14:paraId="5DC28172" w14:textId="7E435497" w:rsidR="004212A9" w:rsidRPr="008317DB" w:rsidRDefault="00F83823">
      <w:pPr>
        <w:widowControl w:val="0"/>
        <w:ind w:left="0"/>
        <w:jc w:val="center"/>
        <w:rPr>
          <w:rFonts w:asciiTheme="majorHAnsi" w:eastAsia="Times New Roman" w:hAnsiTheme="majorHAnsi" w:cstheme="majorHAnsi"/>
          <w:b/>
          <w:sz w:val="24"/>
          <w:szCs w:val="24"/>
          <w:lang w:val="cs-CZ" w:eastAsia="cs-CZ"/>
        </w:rPr>
      </w:pPr>
      <w:r w:rsidRPr="008317DB">
        <w:rPr>
          <w:rFonts w:asciiTheme="majorHAnsi" w:eastAsia="Times New Roman" w:hAnsiTheme="majorHAnsi" w:cstheme="majorHAnsi"/>
          <w:b/>
          <w:sz w:val="24"/>
          <w:szCs w:val="24"/>
          <w:lang w:val="cs-CZ" w:eastAsia="cs-CZ"/>
        </w:rPr>
        <w:t>jako Prodávající</w:t>
      </w:r>
    </w:p>
    <w:p w14:paraId="09ECED3A"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61557261"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2611E8CD"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181CDA17" w14:textId="77777777" w:rsidR="004212A9" w:rsidRPr="008317DB" w:rsidRDefault="00F83823">
      <w:pPr>
        <w:widowControl w:val="0"/>
        <w:ind w:left="0"/>
        <w:jc w:val="center"/>
        <w:rPr>
          <w:rFonts w:asciiTheme="majorHAnsi" w:eastAsia="Times New Roman" w:hAnsiTheme="majorHAnsi" w:cstheme="majorHAnsi"/>
          <w:b/>
          <w:sz w:val="24"/>
          <w:szCs w:val="24"/>
          <w:lang w:val="cs-CZ" w:eastAsia="cs-CZ"/>
        </w:rPr>
      </w:pPr>
      <w:r w:rsidRPr="008317DB">
        <w:rPr>
          <w:rFonts w:asciiTheme="majorHAnsi" w:eastAsia="Times New Roman" w:hAnsiTheme="majorHAnsi" w:cstheme="majorHAnsi"/>
          <w:b/>
          <w:sz w:val="24"/>
          <w:szCs w:val="24"/>
          <w:lang w:val="cs-CZ" w:eastAsia="cs-CZ"/>
        </w:rPr>
        <w:t>a</w:t>
      </w:r>
    </w:p>
    <w:p w14:paraId="25E76120" w14:textId="77777777" w:rsidR="004212A9" w:rsidRPr="008317DB" w:rsidRDefault="00F83823">
      <w:pPr>
        <w:widowControl w:val="0"/>
        <w:ind w:left="0"/>
        <w:jc w:val="center"/>
        <w:rPr>
          <w:rFonts w:asciiTheme="majorHAnsi" w:eastAsia="Times New Roman" w:hAnsiTheme="majorHAnsi" w:cstheme="majorHAnsi"/>
          <w:b/>
          <w:sz w:val="24"/>
          <w:szCs w:val="24"/>
          <w:lang w:val="cs-CZ" w:eastAsia="cs-CZ"/>
        </w:rPr>
      </w:pPr>
      <w:r w:rsidRPr="008317DB">
        <w:rPr>
          <w:rFonts w:ascii="Calibri Light" w:eastAsia="Times New Roman" w:hAnsi="Calibri Light" w:cstheme="majorHAnsi"/>
          <w:b/>
          <w:noProof/>
          <w:sz w:val="24"/>
          <w:szCs w:val="24"/>
          <w:lang w:val="cs-CZ" w:eastAsia="cs-CZ"/>
        </w:rPr>
        <w:drawing>
          <wp:anchor distT="0" distB="0" distL="0" distR="0" simplePos="0" relativeHeight="43" behindDoc="0" locked="0" layoutInCell="1" allowOverlap="1" wp14:anchorId="799B4BCA" wp14:editId="55B7852F">
            <wp:simplePos x="0" y="0"/>
            <wp:positionH relativeFrom="column">
              <wp:posOffset>1123950</wp:posOffset>
            </wp:positionH>
            <wp:positionV relativeFrom="paragraph">
              <wp:posOffset>9820275</wp:posOffset>
            </wp:positionV>
            <wp:extent cx="940435" cy="36639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p>
    <w:p w14:paraId="3885C804"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7F570E8D"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49D633E7" w14:textId="77777777" w:rsidR="004212A9" w:rsidRPr="008317DB" w:rsidRDefault="00F83823">
      <w:pPr>
        <w:widowControl w:val="0"/>
        <w:ind w:left="0"/>
        <w:jc w:val="center"/>
        <w:rPr>
          <w:rFonts w:asciiTheme="majorHAnsi" w:eastAsia="Times New Roman" w:hAnsiTheme="majorHAnsi" w:cstheme="majorHAnsi"/>
          <w:b/>
          <w:color w:val="000000"/>
          <w:spacing w:val="-3"/>
          <w:sz w:val="24"/>
          <w:szCs w:val="24"/>
          <w:lang w:val="cs-CZ" w:eastAsia="cs-CZ"/>
        </w:rPr>
      </w:pPr>
      <w:r w:rsidRPr="008317DB">
        <w:rPr>
          <w:rFonts w:asciiTheme="majorHAnsi" w:eastAsia="Times New Roman" w:hAnsiTheme="majorHAnsi" w:cstheme="majorHAnsi"/>
          <w:b/>
          <w:color w:val="000000"/>
          <w:spacing w:val="-3"/>
          <w:sz w:val="24"/>
          <w:szCs w:val="24"/>
          <w:lang w:val="cs-CZ" w:eastAsia="cs-CZ"/>
        </w:rPr>
        <w:t xml:space="preserve">Nemocnice Kyjov, příspěvková organizace </w:t>
      </w:r>
    </w:p>
    <w:p w14:paraId="39920859" w14:textId="77777777" w:rsidR="004212A9" w:rsidRPr="008317DB" w:rsidRDefault="00F83823">
      <w:pPr>
        <w:widowControl w:val="0"/>
        <w:ind w:left="0"/>
        <w:jc w:val="center"/>
        <w:rPr>
          <w:rFonts w:asciiTheme="majorHAnsi" w:eastAsia="Times New Roman" w:hAnsiTheme="majorHAnsi" w:cstheme="majorHAnsi"/>
          <w:b/>
          <w:sz w:val="24"/>
          <w:szCs w:val="24"/>
          <w:lang w:val="cs-CZ" w:eastAsia="cs-CZ"/>
        </w:rPr>
      </w:pPr>
      <w:r w:rsidRPr="008317DB">
        <w:rPr>
          <w:rFonts w:asciiTheme="majorHAnsi" w:eastAsia="Times New Roman" w:hAnsiTheme="majorHAnsi" w:cstheme="majorHAnsi"/>
          <w:b/>
          <w:sz w:val="24"/>
          <w:szCs w:val="24"/>
          <w:lang w:val="cs-CZ" w:eastAsia="cs-CZ"/>
        </w:rPr>
        <w:t>jako Kupující</w:t>
      </w:r>
    </w:p>
    <w:p w14:paraId="32571999"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527DBF33"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3D1CDF58"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17B10851" w14:textId="77777777" w:rsidR="004212A9" w:rsidRPr="008317DB" w:rsidRDefault="004212A9">
      <w:pPr>
        <w:widowControl w:val="0"/>
        <w:ind w:left="0"/>
        <w:jc w:val="center"/>
        <w:rPr>
          <w:rFonts w:asciiTheme="majorHAnsi" w:eastAsia="Times New Roman" w:hAnsiTheme="majorHAnsi" w:cstheme="majorHAnsi"/>
          <w:b/>
          <w:sz w:val="24"/>
          <w:szCs w:val="24"/>
          <w:lang w:val="cs-CZ" w:eastAsia="cs-CZ"/>
        </w:rPr>
      </w:pPr>
    </w:p>
    <w:p w14:paraId="7D98BAA1" w14:textId="77777777" w:rsidR="004212A9" w:rsidRPr="008317DB" w:rsidRDefault="00F83823">
      <w:pPr>
        <w:widowControl w:val="0"/>
        <w:ind w:left="0"/>
        <w:rPr>
          <w:rFonts w:asciiTheme="majorHAnsi" w:eastAsia="Times New Roman" w:hAnsiTheme="majorHAnsi" w:cstheme="majorHAnsi"/>
          <w:sz w:val="24"/>
          <w:szCs w:val="24"/>
          <w:lang w:val="cs-CZ" w:eastAsia="cs-CZ"/>
        </w:rPr>
      </w:pPr>
      <w:r w:rsidRPr="008317DB">
        <w:rPr>
          <w:lang w:val="cs-CZ"/>
        </w:rPr>
        <w:br w:type="page"/>
      </w:r>
    </w:p>
    <w:p w14:paraId="673C9CF6" w14:textId="77777777" w:rsidR="004212A9" w:rsidRPr="008317DB" w:rsidRDefault="00F83823">
      <w:pPr>
        <w:pStyle w:val="Nzev"/>
        <w:widowControl w:val="0"/>
        <w:rPr>
          <w:rFonts w:asciiTheme="majorHAnsi" w:hAnsiTheme="majorHAnsi" w:cstheme="majorHAnsi"/>
          <w:sz w:val="28"/>
          <w:szCs w:val="28"/>
        </w:rPr>
      </w:pPr>
      <w:r w:rsidRPr="008317DB">
        <w:rPr>
          <w:noProof/>
        </w:rPr>
        <w:lastRenderedPageBreak/>
        <w:drawing>
          <wp:anchor distT="0" distB="0" distL="0" distR="0" simplePos="0" relativeHeight="42" behindDoc="0" locked="0" layoutInCell="1" allowOverlap="1" wp14:anchorId="7C7D3F33" wp14:editId="6BEE93A4">
            <wp:simplePos x="0" y="0"/>
            <wp:positionH relativeFrom="column">
              <wp:posOffset>1123950</wp:posOffset>
            </wp:positionH>
            <wp:positionV relativeFrom="paragraph">
              <wp:posOffset>9820275</wp:posOffset>
            </wp:positionV>
            <wp:extent cx="940435" cy="366395"/>
            <wp:effectExtent l="0" t="0" r="0" b="0"/>
            <wp:wrapNone/>
            <wp:docPr id="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8"/>
                    <a:stretch>
                      <a:fillRect/>
                    </a:stretch>
                  </pic:blipFill>
                  <pic:spPr bwMode="auto">
                    <a:xfrm>
                      <a:off x="0" y="0"/>
                      <a:ext cx="940435" cy="366395"/>
                    </a:xfrm>
                    <a:prstGeom prst="rect">
                      <a:avLst/>
                    </a:prstGeom>
                    <a:noFill/>
                  </pic:spPr>
                </pic:pic>
              </a:graphicData>
            </a:graphic>
          </wp:anchor>
        </w:drawing>
      </w:r>
      <w:r w:rsidRPr="008317DB">
        <w:rPr>
          <w:rFonts w:asciiTheme="majorHAnsi" w:hAnsiTheme="majorHAnsi" w:cstheme="majorHAnsi"/>
          <w:sz w:val="28"/>
          <w:szCs w:val="28"/>
        </w:rPr>
        <w:t>Smluvní strany:</w:t>
      </w:r>
    </w:p>
    <w:p w14:paraId="1B5E678E"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0FB7726E" w14:textId="790627AD" w:rsidR="004212A9" w:rsidRPr="008317DB" w:rsidRDefault="00F83823">
      <w:pPr>
        <w:widowControl w:val="0"/>
        <w:ind w:left="0"/>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sz w:val="22"/>
          <w:szCs w:val="22"/>
          <w:lang w:val="cs-CZ" w:eastAsia="cs-CZ"/>
        </w:rPr>
        <w:t>Název (obchodní firma):</w:t>
      </w:r>
      <w:r w:rsidRPr="008317DB">
        <w:rPr>
          <w:rFonts w:asciiTheme="majorHAnsi" w:eastAsia="Times New Roman" w:hAnsiTheme="majorHAnsi" w:cstheme="majorHAnsi"/>
          <w:sz w:val="22"/>
          <w:szCs w:val="22"/>
          <w:lang w:val="cs-CZ" w:eastAsia="cs-CZ"/>
        </w:rPr>
        <w:tab/>
      </w:r>
      <w:r w:rsidR="008317DB" w:rsidRPr="008317DB">
        <w:rPr>
          <w:rFonts w:asciiTheme="majorHAnsi" w:eastAsia="Times New Roman" w:hAnsiTheme="majorHAnsi" w:cstheme="majorHAnsi"/>
          <w:sz w:val="22"/>
          <w:szCs w:val="22"/>
          <w:lang w:val="cs-CZ" w:eastAsia="cs-CZ"/>
        </w:rPr>
        <w:t xml:space="preserve"> </w:t>
      </w:r>
      <w:r w:rsidR="008317DB" w:rsidRPr="008317DB">
        <w:rPr>
          <w:rFonts w:asciiTheme="majorHAnsi" w:hAnsiTheme="majorHAnsi" w:cstheme="majorHAnsi"/>
          <w:b/>
          <w:bCs/>
          <w:sz w:val="22"/>
          <w:szCs w:val="22"/>
          <w:lang w:val="cs-CZ"/>
        </w:rPr>
        <w:t>MGVIVA a.s.</w:t>
      </w:r>
    </w:p>
    <w:p w14:paraId="0BAD9026" w14:textId="550A5A0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IČO:</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008317DB" w:rsidRPr="008317DB">
        <w:rPr>
          <w:rFonts w:asciiTheme="majorHAnsi" w:eastAsia="Times New Roman" w:hAnsiTheme="majorHAnsi" w:cstheme="majorHAnsi"/>
          <w:sz w:val="22"/>
          <w:szCs w:val="22"/>
          <w:lang w:val="cs-CZ" w:eastAsia="cs-CZ"/>
        </w:rPr>
        <w:t xml:space="preserve"> 17321611</w:t>
      </w:r>
    </w:p>
    <w:p w14:paraId="1C7FBF66" w14:textId="37F0EA92"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DIČ:                       </w:t>
      </w:r>
      <w:r w:rsidRPr="008317DB">
        <w:rPr>
          <w:rFonts w:asciiTheme="majorHAnsi" w:eastAsia="Times New Roman" w:hAnsiTheme="majorHAnsi" w:cstheme="majorHAnsi"/>
          <w:sz w:val="22"/>
          <w:szCs w:val="22"/>
          <w:lang w:val="cs-CZ" w:eastAsia="cs-CZ"/>
        </w:rPr>
        <w:tab/>
      </w:r>
      <w:r w:rsidR="008317DB" w:rsidRPr="008317DB">
        <w:rPr>
          <w:rFonts w:asciiTheme="majorHAnsi" w:hAnsiTheme="majorHAnsi" w:cstheme="majorHAnsi"/>
          <w:sz w:val="22"/>
          <w:szCs w:val="22"/>
          <w:lang w:val="cs-CZ"/>
        </w:rPr>
        <w:t xml:space="preserve"> CZ17321611</w:t>
      </w:r>
    </w:p>
    <w:p w14:paraId="6BDE6B5E" w14:textId="5D87D7CA"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Sídlo/místo podnikání:</w:t>
      </w:r>
      <w:r w:rsidRPr="008317DB">
        <w:rPr>
          <w:rFonts w:asciiTheme="majorHAnsi" w:eastAsia="Times New Roman" w:hAnsiTheme="majorHAnsi" w:cstheme="majorHAnsi"/>
          <w:sz w:val="22"/>
          <w:szCs w:val="22"/>
          <w:lang w:val="cs-CZ" w:eastAsia="cs-CZ"/>
        </w:rPr>
        <w:tab/>
      </w:r>
      <w:r w:rsidR="008317DB" w:rsidRPr="008317DB">
        <w:rPr>
          <w:rFonts w:asciiTheme="majorHAnsi" w:hAnsiTheme="majorHAnsi" w:cstheme="majorHAnsi"/>
          <w:sz w:val="22"/>
          <w:szCs w:val="22"/>
          <w:lang w:val="cs-CZ"/>
        </w:rPr>
        <w:t xml:space="preserve"> Křenova 438/3, Veleslavín, 16200 Praha 6</w:t>
      </w:r>
      <w:r w:rsidR="008317DB" w:rsidRPr="008317DB">
        <w:rPr>
          <w:rFonts w:asciiTheme="majorHAnsi" w:hAnsiTheme="majorHAnsi" w:cstheme="majorHAnsi"/>
          <w:sz w:val="22"/>
          <w:szCs w:val="22"/>
          <w:lang w:val="cs-CZ"/>
        </w:rPr>
        <w:tab/>
      </w:r>
    </w:p>
    <w:p w14:paraId="4EC9E1A5" w14:textId="5710950F"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Zastoupený/á:</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008317DB" w:rsidRPr="008317DB">
        <w:rPr>
          <w:rFonts w:asciiTheme="majorHAnsi" w:hAnsiTheme="majorHAnsi" w:cstheme="majorHAnsi"/>
          <w:sz w:val="22"/>
          <w:szCs w:val="22"/>
          <w:lang w:val="cs-CZ"/>
        </w:rPr>
        <w:t xml:space="preserve"> Ing. Lenka Hesová, člen správní rady</w:t>
      </w:r>
    </w:p>
    <w:p w14:paraId="31E25162" w14:textId="2408336F"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ID datové schránky:</w:t>
      </w:r>
      <w:r w:rsidRPr="008317DB">
        <w:rPr>
          <w:rFonts w:asciiTheme="majorHAnsi" w:eastAsia="Times New Roman" w:hAnsiTheme="majorHAnsi" w:cstheme="majorHAnsi"/>
          <w:sz w:val="22"/>
          <w:szCs w:val="22"/>
          <w:lang w:val="cs-CZ" w:eastAsia="cs-CZ"/>
        </w:rPr>
        <w:tab/>
      </w:r>
      <w:r w:rsidR="008317DB" w:rsidRPr="008317DB">
        <w:rPr>
          <w:rFonts w:asciiTheme="majorHAnsi" w:eastAsia="Times New Roman" w:hAnsiTheme="majorHAnsi" w:cstheme="majorHAnsi"/>
          <w:sz w:val="22"/>
          <w:szCs w:val="22"/>
          <w:lang w:val="cs-CZ" w:eastAsia="cs-CZ"/>
        </w:rPr>
        <w:t xml:space="preserve"> </w:t>
      </w:r>
      <w:r w:rsidR="008317DB" w:rsidRPr="008317DB">
        <w:rPr>
          <w:rFonts w:asciiTheme="majorHAnsi" w:hAnsiTheme="majorHAnsi" w:cstheme="majorHAnsi"/>
          <w:sz w:val="22"/>
          <w:szCs w:val="22"/>
          <w:lang w:val="cs-CZ"/>
        </w:rPr>
        <w:t>veaiue5</w:t>
      </w:r>
    </w:p>
    <w:p w14:paraId="5258D94B" w14:textId="38C27287" w:rsidR="004212A9" w:rsidRPr="008317DB" w:rsidRDefault="00F83823">
      <w:pPr>
        <w:widowControl w:val="0"/>
        <w:ind w:left="0"/>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sz w:val="22"/>
          <w:szCs w:val="22"/>
          <w:lang w:val="cs-CZ" w:eastAsia="cs-CZ"/>
        </w:rPr>
        <w:t>Bankovní spojení:</w:t>
      </w:r>
      <w:r w:rsidRPr="008317DB">
        <w:rPr>
          <w:rFonts w:asciiTheme="majorHAnsi" w:eastAsia="Times New Roman" w:hAnsiTheme="majorHAnsi" w:cstheme="majorHAnsi"/>
          <w:sz w:val="22"/>
          <w:szCs w:val="22"/>
          <w:lang w:val="cs-CZ" w:eastAsia="cs-CZ"/>
        </w:rPr>
        <w:tab/>
      </w:r>
      <w:r w:rsidR="008317DB" w:rsidRPr="008317DB">
        <w:rPr>
          <w:rFonts w:asciiTheme="majorHAnsi" w:hAnsiTheme="majorHAnsi" w:cstheme="majorHAnsi"/>
          <w:sz w:val="22"/>
          <w:szCs w:val="22"/>
          <w:lang w:val="cs-CZ"/>
        </w:rPr>
        <w:t xml:space="preserve"> Československá obchodní banka, a. s.</w:t>
      </w:r>
    </w:p>
    <w:p w14:paraId="3594F108" w14:textId="0BC9D15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číslo účtu:</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008317DB" w:rsidRPr="008317DB">
        <w:rPr>
          <w:rFonts w:asciiTheme="majorHAnsi" w:eastAsia="Times New Roman" w:hAnsiTheme="majorHAnsi" w:cstheme="majorHAnsi"/>
          <w:sz w:val="22"/>
          <w:szCs w:val="22"/>
          <w:lang w:val="cs-CZ" w:eastAsia="cs-CZ"/>
        </w:rPr>
        <w:t xml:space="preserve"> </w:t>
      </w:r>
      <w:r w:rsidR="00D46739">
        <w:rPr>
          <w:rFonts w:asciiTheme="majorHAnsi" w:hAnsiTheme="majorHAnsi" w:cstheme="majorHAnsi"/>
          <w:sz w:val="22"/>
          <w:szCs w:val="22"/>
          <w:lang w:val="cs-CZ"/>
        </w:rPr>
        <w:t>xxx</w:t>
      </w:r>
    </w:p>
    <w:p w14:paraId="2DEF9121" w14:textId="79F13CE2" w:rsidR="004212A9" w:rsidRPr="008317DB" w:rsidRDefault="00F83823">
      <w:pPr>
        <w:widowControl w:val="0"/>
        <w:ind w:left="0"/>
        <w:jc w:val="both"/>
        <w:rPr>
          <w:rFonts w:asciiTheme="majorHAnsi" w:eastAsia="Times New Roman" w:hAnsiTheme="majorHAnsi" w:cstheme="majorHAnsi"/>
          <w:b/>
          <w:sz w:val="22"/>
          <w:szCs w:val="22"/>
          <w:highlight w:val="lightGray"/>
          <w:lang w:val="cs-CZ" w:eastAsia="cs-CZ"/>
        </w:rPr>
      </w:pPr>
      <w:r w:rsidRPr="008317DB">
        <w:rPr>
          <w:rFonts w:asciiTheme="majorHAnsi" w:eastAsia="Times New Roman" w:hAnsiTheme="majorHAnsi" w:cstheme="majorHAnsi"/>
          <w:sz w:val="22"/>
          <w:szCs w:val="22"/>
          <w:lang w:val="cs-CZ" w:eastAsia="cs-CZ"/>
        </w:rPr>
        <w:t xml:space="preserve">zapsaná v obchodním rejstříku vedeném </w:t>
      </w:r>
      <w:r w:rsidR="008317DB">
        <w:rPr>
          <w:rFonts w:asciiTheme="majorHAnsi" w:hAnsiTheme="majorHAnsi" w:cstheme="majorHAnsi"/>
          <w:sz w:val="22"/>
          <w:szCs w:val="22"/>
          <w:lang w:val="cs-CZ"/>
        </w:rPr>
        <w:t>u Městského soudu v Praze,</w:t>
      </w:r>
      <w:r w:rsidRPr="008317DB">
        <w:rPr>
          <w:rFonts w:asciiTheme="majorHAnsi" w:eastAsia="Times New Roman" w:hAnsiTheme="majorHAnsi" w:cstheme="majorHAnsi"/>
          <w:sz w:val="22"/>
          <w:szCs w:val="22"/>
          <w:lang w:val="cs-CZ" w:eastAsia="cs-CZ"/>
        </w:rPr>
        <w:t xml:space="preserve"> oddíl </w:t>
      </w:r>
      <w:r w:rsidR="008317DB">
        <w:rPr>
          <w:rFonts w:asciiTheme="majorHAnsi" w:hAnsiTheme="majorHAnsi" w:cstheme="majorHAnsi"/>
          <w:sz w:val="22"/>
          <w:szCs w:val="22"/>
          <w:lang w:val="cs-CZ"/>
        </w:rPr>
        <w:t>B,</w:t>
      </w:r>
      <w:r w:rsidRPr="008317DB">
        <w:rPr>
          <w:rFonts w:asciiTheme="majorHAnsi" w:eastAsia="Times New Roman" w:hAnsiTheme="majorHAnsi" w:cstheme="majorHAnsi"/>
          <w:sz w:val="22"/>
          <w:szCs w:val="22"/>
          <w:lang w:val="cs-CZ" w:eastAsia="cs-CZ"/>
        </w:rPr>
        <w:t xml:space="preserve"> vložka </w:t>
      </w:r>
      <w:r w:rsidR="008317DB" w:rsidRPr="008317DB">
        <w:rPr>
          <w:rFonts w:asciiTheme="majorHAnsi" w:eastAsia="Times New Roman" w:hAnsiTheme="majorHAnsi" w:cstheme="majorHAnsi"/>
          <w:sz w:val="22"/>
          <w:szCs w:val="22"/>
          <w:lang w:val="cs-CZ" w:eastAsia="cs-CZ"/>
        </w:rPr>
        <w:t>27447</w:t>
      </w:r>
    </w:p>
    <w:p w14:paraId="5A9F74EE"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 (dále jen „</w:t>
      </w:r>
      <w:r w:rsidRPr="008317DB">
        <w:rPr>
          <w:rFonts w:asciiTheme="majorHAnsi" w:eastAsia="Times New Roman" w:hAnsiTheme="majorHAnsi" w:cstheme="majorHAnsi"/>
          <w:b/>
          <w:sz w:val="22"/>
          <w:szCs w:val="22"/>
          <w:lang w:val="cs-CZ" w:eastAsia="cs-CZ"/>
        </w:rPr>
        <w:t>Prodávající</w:t>
      </w:r>
      <w:r w:rsidRPr="008317DB">
        <w:rPr>
          <w:rFonts w:asciiTheme="majorHAnsi" w:eastAsia="Times New Roman" w:hAnsiTheme="majorHAnsi" w:cstheme="majorHAnsi"/>
          <w:sz w:val="22"/>
          <w:szCs w:val="22"/>
          <w:lang w:val="cs-CZ" w:eastAsia="cs-CZ"/>
        </w:rPr>
        <w:t>“)</w:t>
      </w:r>
    </w:p>
    <w:p w14:paraId="3255B56A"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1D1D6D04"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0CEBED33"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a</w:t>
      </w:r>
    </w:p>
    <w:p w14:paraId="51F78096" w14:textId="77777777" w:rsidR="004212A9" w:rsidRPr="008317DB" w:rsidRDefault="004212A9">
      <w:pPr>
        <w:widowControl w:val="0"/>
        <w:ind w:left="0"/>
        <w:rPr>
          <w:rFonts w:asciiTheme="majorHAnsi" w:eastAsia="Times New Roman" w:hAnsiTheme="majorHAnsi" w:cstheme="majorHAnsi"/>
          <w:b/>
          <w:sz w:val="22"/>
          <w:szCs w:val="22"/>
          <w:lang w:val="cs-CZ" w:eastAsia="cs-CZ"/>
        </w:rPr>
      </w:pPr>
    </w:p>
    <w:p w14:paraId="1F0CEA23" w14:textId="77777777" w:rsidR="004212A9" w:rsidRPr="008317DB" w:rsidRDefault="004212A9">
      <w:pPr>
        <w:widowControl w:val="0"/>
        <w:ind w:left="0"/>
        <w:rPr>
          <w:rFonts w:asciiTheme="majorHAnsi" w:eastAsia="Times New Roman" w:hAnsiTheme="majorHAnsi" w:cstheme="majorHAnsi"/>
          <w:b/>
          <w:sz w:val="22"/>
          <w:szCs w:val="22"/>
          <w:lang w:val="cs-CZ" w:eastAsia="cs-CZ"/>
        </w:rPr>
      </w:pPr>
    </w:p>
    <w:p w14:paraId="4D7F0CEB" w14:textId="77777777" w:rsidR="004212A9" w:rsidRPr="008317DB" w:rsidRDefault="00F83823">
      <w:pPr>
        <w:widowControl w:val="0"/>
        <w:ind w:left="0"/>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sz w:val="22"/>
          <w:szCs w:val="22"/>
          <w:lang w:val="cs-CZ" w:eastAsia="cs-CZ"/>
        </w:rPr>
        <w:t>Název:</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b/>
          <w:sz w:val="22"/>
          <w:szCs w:val="22"/>
          <w:lang w:val="cs-CZ" w:eastAsia="cs-CZ"/>
        </w:rPr>
        <w:t>Nemocnice Kyjov, příspěvková organizace</w:t>
      </w:r>
    </w:p>
    <w:p w14:paraId="1E1F62CC"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IČO:</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bCs/>
          <w:sz w:val="22"/>
          <w:szCs w:val="22"/>
          <w:lang w:val="cs-CZ" w:eastAsia="cs-CZ"/>
        </w:rPr>
        <w:t>00226912</w:t>
      </w:r>
    </w:p>
    <w:p w14:paraId="351DF444"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DIČ:</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t>CZ</w:t>
      </w:r>
      <w:r w:rsidRPr="008317DB">
        <w:rPr>
          <w:rFonts w:asciiTheme="majorHAnsi" w:eastAsia="Times New Roman" w:hAnsiTheme="majorHAnsi" w:cstheme="majorHAnsi"/>
          <w:bCs/>
          <w:sz w:val="22"/>
          <w:szCs w:val="22"/>
          <w:lang w:val="cs-CZ" w:eastAsia="cs-CZ"/>
        </w:rPr>
        <w:t>00226912</w:t>
      </w:r>
    </w:p>
    <w:p w14:paraId="5930AB78"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Sídlo:</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bCs/>
          <w:color w:val="000000"/>
          <w:spacing w:val="-3"/>
          <w:sz w:val="22"/>
          <w:szCs w:val="22"/>
          <w:lang w:val="cs-CZ" w:eastAsia="cs-CZ"/>
        </w:rPr>
        <w:t>Strážovská 1247/22, 697 01 Kyjov</w:t>
      </w:r>
    </w:p>
    <w:p w14:paraId="3B2F0179"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Zastoupený:</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pacing w:val="-3"/>
          <w:sz w:val="22"/>
          <w:szCs w:val="22"/>
          <w:lang w:val="cs-CZ" w:eastAsia="cs-CZ"/>
        </w:rPr>
        <w:t>MUDr. Jiří Vyhnal, ředitel</w:t>
      </w:r>
    </w:p>
    <w:p w14:paraId="1558417F" w14:textId="77777777" w:rsidR="004212A9" w:rsidRPr="008317DB" w:rsidRDefault="00F83823">
      <w:pPr>
        <w:widowControl w:val="0"/>
        <w:ind w:left="0"/>
        <w:rPr>
          <w:rFonts w:asciiTheme="majorHAnsi" w:hAnsiTheme="majorHAnsi" w:cstheme="majorHAnsi"/>
          <w:sz w:val="22"/>
          <w:szCs w:val="22"/>
          <w:lang w:val="cs-CZ"/>
        </w:rPr>
      </w:pPr>
      <w:r w:rsidRPr="008317DB">
        <w:rPr>
          <w:rFonts w:asciiTheme="majorHAnsi" w:hAnsiTheme="majorHAnsi" w:cstheme="majorHAnsi"/>
          <w:sz w:val="22"/>
          <w:szCs w:val="22"/>
          <w:lang w:val="cs-CZ"/>
        </w:rPr>
        <w:t>ID datové schránky:</w:t>
      </w:r>
      <w:r w:rsidRPr="008317DB">
        <w:rPr>
          <w:rFonts w:asciiTheme="majorHAnsi" w:hAnsiTheme="majorHAnsi" w:cstheme="majorHAnsi"/>
          <w:sz w:val="22"/>
          <w:szCs w:val="22"/>
          <w:lang w:val="cs-CZ"/>
        </w:rPr>
        <w:tab/>
        <w:t>dj2k6kr</w:t>
      </w:r>
    </w:p>
    <w:p w14:paraId="75D56400"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Zapsaná v OR u Krajského soudu v Brně, oddíl Pr, vložka 1230</w:t>
      </w:r>
    </w:p>
    <w:p w14:paraId="166A3D0D"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(dále jen „</w:t>
      </w:r>
      <w:r w:rsidRPr="008317DB">
        <w:rPr>
          <w:rFonts w:asciiTheme="majorHAnsi" w:eastAsia="Times New Roman" w:hAnsiTheme="majorHAnsi" w:cstheme="majorHAnsi"/>
          <w:b/>
          <w:sz w:val="22"/>
          <w:szCs w:val="22"/>
          <w:lang w:val="cs-CZ" w:eastAsia="cs-CZ"/>
        </w:rPr>
        <w:t>Kupující</w:t>
      </w:r>
      <w:r w:rsidRPr="008317DB">
        <w:rPr>
          <w:rFonts w:asciiTheme="majorHAnsi" w:eastAsia="Times New Roman" w:hAnsiTheme="majorHAnsi" w:cstheme="majorHAnsi"/>
          <w:sz w:val="22"/>
          <w:szCs w:val="22"/>
          <w:lang w:val="cs-CZ" w:eastAsia="cs-CZ"/>
        </w:rPr>
        <w:t>“)</w:t>
      </w:r>
    </w:p>
    <w:p w14:paraId="04B4E8AE"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2B4EFD3B" w14:textId="77777777" w:rsidR="004212A9" w:rsidRPr="008317DB" w:rsidRDefault="00F83823">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(dále společně též „</w:t>
      </w:r>
      <w:r w:rsidRPr="008317DB">
        <w:rPr>
          <w:rFonts w:asciiTheme="majorHAnsi" w:eastAsia="Times New Roman" w:hAnsiTheme="majorHAnsi" w:cstheme="majorHAnsi"/>
          <w:b/>
          <w:sz w:val="22"/>
          <w:szCs w:val="22"/>
          <w:lang w:val="cs-CZ" w:eastAsia="cs-CZ"/>
        </w:rPr>
        <w:t>smluvní strany</w:t>
      </w:r>
      <w:r w:rsidRPr="008317DB">
        <w:rPr>
          <w:rFonts w:asciiTheme="majorHAnsi" w:eastAsia="Times New Roman" w:hAnsiTheme="majorHAnsi" w:cstheme="majorHAnsi"/>
          <w:sz w:val="22"/>
          <w:szCs w:val="22"/>
          <w:lang w:val="cs-CZ" w:eastAsia="cs-CZ"/>
        </w:rPr>
        <w:t>“)</w:t>
      </w:r>
    </w:p>
    <w:p w14:paraId="105585BF"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3BF8A48A"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4CCD05CB" w14:textId="77777777" w:rsidR="004212A9" w:rsidRPr="008317DB" w:rsidRDefault="00F83823">
      <w:pPr>
        <w:widowControl w:val="0"/>
        <w:ind w:left="0"/>
        <w:jc w:val="center"/>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se v souladu s ustanovením § 2079 a násl. zákona č. 89/2012 Sb., občanský zákoník, ve znění pozdějších předpisů (dále jen „</w:t>
      </w:r>
      <w:r w:rsidRPr="008317DB">
        <w:rPr>
          <w:rFonts w:asciiTheme="majorHAnsi" w:eastAsia="Times New Roman" w:hAnsiTheme="majorHAnsi" w:cstheme="majorHAnsi"/>
          <w:b/>
          <w:iCs/>
          <w:sz w:val="22"/>
          <w:szCs w:val="22"/>
          <w:lang w:val="cs-CZ" w:eastAsia="cs-CZ"/>
        </w:rPr>
        <w:t>občanský zákoník</w:t>
      </w:r>
      <w:r w:rsidRPr="008317DB">
        <w:rPr>
          <w:rFonts w:asciiTheme="majorHAnsi" w:eastAsia="Times New Roman" w:hAnsiTheme="majorHAnsi" w:cstheme="majorHAnsi"/>
          <w:iCs/>
          <w:sz w:val="22"/>
          <w:szCs w:val="22"/>
          <w:lang w:val="cs-CZ" w:eastAsia="cs-CZ"/>
        </w:rPr>
        <w:t>“), dohodly níže uvedeného dne, měsíce a roku tak, jak stanoví tato</w:t>
      </w:r>
    </w:p>
    <w:p w14:paraId="70641768"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4AE2E8BE" w14:textId="77777777" w:rsidR="004212A9" w:rsidRPr="008317DB" w:rsidRDefault="004212A9">
      <w:pPr>
        <w:widowControl w:val="0"/>
        <w:ind w:left="0"/>
        <w:rPr>
          <w:rFonts w:asciiTheme="majorHAnsi" w:eastAsia="Times New Roman" w:hAnsiTheme="majorHAnsi" w:cstheme="majorHAnsi"/>
          <w:sz w:val="22"/>
          <w:szCs w:val="22"/>
          <w:lang w:val="cs-CZ" w:eastAsia="cs-CZ"/>
        </w:rPr>
      </w:pPr>
    </w:p>
    <w:p w14:paraId="7E079384" w14:textId="77777777" w:rsidR="004212A9" w:rsidRPr="008317DB" w:rsidRDefault="00F83823">
      <w:pPr>
        <w:pStyle w:val="Nadpis4"/>
        <w:rPr>
          <w:rFonts w:asciiTheme="majorHAnsi" w:hAnsiTheme="majorHAnsi" w:cstheme="majorHAnsi"/>
        </w:rPr>
      </w:pPr>
      <w:r w:rsidRPr="008317DB">
        <w:rPr>
          <w:rFonts w:asciiTheme="majorHAnsi" w:hAnsiTheme="majorHAnsi" w:cstheme="majorHAnsi"/>
        </w:rPr>
        <w:t>Kupní smlouva</w:t>
      </w:r>
    </w:p>
    <w:p w14:paraId="03B32EA3" w14:textId="77777777" w:rsidR="004212A9" w:rsidRPr="008317DB" w:rsidRDefault="004212A9">
      <w:pPr>
        <w:widowControl w:val="0"/>
        <w:ind w:left="0"/>
        <w:rPr>
          <w:rFonts w:asciiTheme="majorHAnsi" w:eastAsia="Times New Roman" w:hAnsiTheme="majorHAnsi" w:cstheme="majorHAnsi"/>
          <w:b/>
          <w:sz w:val="22"/>
          <w:szCs w:val="22"/>
          <w:lang w:val="cs-CZ" w:eastAsia="cs-CZ"/>
        </w:rPr>
      </w:pPr>
    </w:p>
    <w:p w14:paraId="0C10C41D"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Preambule</w:t>
      </w:r>
    </w:p>
    <w:p w14:paraId="7A40360B" w14:textId="77777777" w:rsidR="004212A9" w:rsidRPr="008317DB" w:rsidRDefault="00F83823">
      <w:pPr>
        <w:widowControl w:val="0"/>
        <w:numPr>
          <w:ilvl w:val="0"/>
          <w:numId w:val="8"/>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Smluvní strany shodně prohlašují, že tuto smlouvu uzavírají na základě výsledku výběrového řízení k veřejné zakázce na dodávky s názvem </w:t>
      </w:r>
      <w:r w:rsidRPr="008317DB">
        <w:rPr>
          <w:rFonts w:asciiTheme="majorHAnsi" w:eastAsia="Times New Roman" w:hAnsiTheme="majorHAnsi" w:cstheme="majorHAnsi"/>
          <w:b/>
          <w:bCs/>
          <w:sz w:val="22"/>
          <w:szCs w:val="22"/>
          <w:lang w:val="cs-CZ" w:eastAsia="cs-CZ"/>
        </w:rPr>
        <w:t xml:space="preserve">„Operační svítidlo pro centrální operační sály“ </w:t>
      </w:r>
      <w:r w:rsidRPr="008317DB">
        <w:rPr>
          <w:rFonts w:asciiTheme="majorHAnsi" w:eastAsia="Times New Roman" w:hAnsiTheme="majorHAnsi" w:cstheme="majorHAnsi"/>
          <w:sz w:val="22"/>
          <w:szCs w:val="22"/>
          <w:lang w:val="cs-CZ" w:eastAsia="cs-CZ"/>
        </w:rPr>
        <w:t>(dále jen „</w:t>
      </w:r>
      <w:r w:rsidRPr="008317DB">
        <w:rPr>
          <w:rFonts w:asciiTheme="majorHAnsi" w:eastAsia="Times New Roman" w:hAnsiTheme="majorHAnsi" w:cstheme="majorHAnsi"/>
          <w:b/>
          <w:sz w:val="22"/>
          <w:szCs w:val="22"/>
          <w:lang w:val="cs-CZ" w:eastAsia="cs-CZ"/>
        </w:rPr>
        <w:t>veřejná zakázka</w:t>
      </w:r>
      <w:r w:rsidRPr="008317DB">
        <w:rPr>
          <w:rFonts w:asciiTheme="majorHAnsi" w:eastAsia="Times New Roman" w:hAnsiTheme="majorHAnsi" w:cstheme="majorHAnsi"/>
          <w:sz w:val="22"/>
          <w:szCs w:val="22"/>
          <w:lang w:val="cs-CZ" w:eastAsia="cs-CZ"/>
        </w:rPr>
        <w:t>“</w:t>
      </w:r>
      <w:r w:rsidRPr="008317DB">
        <w:rPr>
          <w:rFonts w:asciiTheme="majorHAnsi" w:eastAsia="Times New Roman" w:hAnsiTheme="majorHAnsi" w:cstheme="majorHAnsi"/>
          <w:bCs/>
          <w:sz w:val="22"/>
          <w:szCs w:val="22"/>
          <w:lang w:val="cs-CZ" w:eastAsia="cs-CZ"/>
        </w:rPr>
        <w:t>)</w:t>
      </w:r>
      <w:r w:rsidRPr="008317DB">
        <w:rPr>
          <w:rFonts w:asciiTheme="majorHAnsi" w:eastAsia="Times New Roman" w:hAnsiTheme="majorHAnsi" w:cstheme="majorHAnsi"/>
          <w:sz w:val="22"/>
          <w:szCs w:val="22"/>
          <w:lang w:val="cs-CZ" w:eastAsia="cs-CZ"/>
        </w:rPr>
        <w:t xml:space="preserve">. </w:t>
      </w:r>
    </w:p>
    <w:p w14:paraId="0C6635F7" w14:textId="77777777" w:rsidR="004212A9" w:rsidRPr="008317DB" w:rsidRDefault="004212A9">
      <w:pPr>
        <w:widowControl w:val="0"/>
        <w:ind w:left="567" w:hanging="567"/>
        <w:jc w:val="both"/>
        <w:rPr>
          <w:rFonts w:asciiTheme="majorHAnsi" w:eastAsia="Times New Roman" w:hAnsiTheme="majorHAnsi" w:cstheme="majorHAnsi"/>
          <w:sz w:val="22"/>
          <w:szCs w:val="22"/>
          <w:lang w:val="cs-CZ" w:eastAsia="cs-CZ"/>
        </w:rPr>
      </w:pPr>
    </w:p>
    <w:p w14:paraId="483102D9" w14:textId="77777777" w:rsidR="004212A9" w:rsidRPr="008317DB" w:rsidRDefault="00F83823">
      <w:pPr>
        <w:numPr>
          <w:ilvl w:val="0"/>
          <w:numId w:val="8"/>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Podkladem pro uzavření této smlouvy je nabídka Prodávajícího podaná pro veřejnou zakázku v souladu se zákonem č. 134/2016 Sb., o zadávání veřejných zakázek, ve znění pozdějších předpisů </w:t>
      </w:r>
      <w:r w:rsidRPr="008317DB">
        <w:rPr>
          <w:rFonts w:asciiTheme="majorHAnsi" w:hAnsiTheme="majorHAnsi" w:cstheme="majorHAnsi"/>
          <w:sz w:val="22"/>
          <w:szCs w:val="22"/>
          <w:lang w:val="cs-CZ"/>
        </w:rPr>
        <w:t xml:space="preserve">(dále jen </w:t>
      </w:r>
      <w:r w:rsidRPr="008317DB">
        <w:rPr>
          <w:rFonts w:asciiTheme="majorHAnsi" w:hAnsiTheme="majorHAnsi" w:cstheme="majorHAnsi"/>
          <w:b/>
          <w:sz w:val="22"/>
          <w:szCs w:val="22"/>
          <w:lang w:val="cs-CZ"/>
        </w:rPr>
        <w:t>„ZZVZ“</w:t>
      </w:r>
      <w:r w:rsidRPr="008317DB">
        <w:rPr>
          <w:rFonts w:asciiTheme="majorHAnsi" w:hAnsiTheme="majorHAnsi" w:cstheme="majorHAnsi"/>
          <w:sz w:val="22"/>
          <w:szCs w:val="22"/>
          <w:lang w:val="cs-CZ"/>
        </w:rPr>
        <w:t>)</w:t>
      </w:r>
      <w:r w:rsidRPr="008317DB">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1B470890" w14:textId="77777777" w:rsidR="004212A9" w:rsidRPr="008317DB" w:rsidRDefault="004212A9">
      <w:pPr>
        <w:ind w:left="0"/>
        <w:rPr>
          <w:rFonts w:asciiTheme="majorHAnsi" w:eastAsia="Times New Roman" w:hAnsiTheme="majorHAnsi" w:cstheme="majorHAnsi"/>
          <w:lang w:val="cs-CZ" w:eastAsia="cs-CZ"/>
        </w:rPr>
      </w:pPr>
    </w:p>
    <w:p w14:paraId="0F204BF7" w14:textId="77777777" w:rsidR="004212A9" w:rsidRPr="008317DB" w:rsidRDefault="00F83823">
      <w:pPr>
        <w:numPr>
          <w:ilvl w:val="0"/>
          <w:numId w:val="8"/>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Účelem této smlouvy je sjednat vzájemná práva a povinnosti smluvních stran tak, aby veřejná zakázka mohla být splněna řádně a včas ke spokojenosti obou smluvních stran. Předmětem smlouvy je dodávka nového, dosud neužívaného, nerepasovaného zařízení v rozsahu dle přílohy č. 1 této smlouvy</w:t>
      </w:r>
      <w:r w:rsidRPr="008317DB">
        <w:rPr>
          <w:rFonts w:asciiTheme="majorHAnsi" w:hAnsiTheme="majorHAnsi" w:cstheme="majorHAnsi"/>
          <w:bCs/>
          <w:sz w:val="22"/>
          <w:szCs w:val="22"/>
          <w:lang w:val="cs-CZ"/>
        </w:rPr>
        <w:t xml:space="preserve">. Součástí </w:t>
      </w:r>
      <w:r w:rsidRPr="008317DB">
        <w:rPr>
          <w:rFonts w:asciiTheme="majorHAnsi" w:hAnsiTheme="majorHAnsi" w:cstheme="majorHAnsi"/>
          <w:bCs/>
          <w:sz w:val="22"/>
          <w:szCs w:val="22"/>
          <w:lang w:val="cs-CZ"/>
        </w:rPr>
        <w:lastRenderedPageBreak/>
        <w:t xml:space="preserve">Předmětu plnění s technickými parametry specifikovanými v příloze č. 1 této smlouvy je také </w:t>
      </w:r>
      <w:r w:rsidRPr="008317DB">
        <w:rPr>
          <w:rFonts w:asciiTheme="majorHAnsi" w:eastAsia="Times New Roman" w:hAnsiTheme="majorHAnsi" w:cstheme="majorHAnsi"/>
          <w:sz w:val="22"/>
          <w:szCs w:val="22"/>
          <w:lang w:val="cs-CZ" w:eastAsia="cs-CZ"/>
        </w:rPr>
        <w:t>zajištění záručního servisu a garance pozáručního servisu</w:t>
      </w:r>
      <w:r w:rsidRPr="008317DB">
        <w:rPr>
          <w:rFonts w:asciiTheme="majorHAnsi" w:hAnsiTheme="majorHAnsi" w:cstheme="majorHAnsi"/>
          <w:sz w:val="22"/>
          <w:szCs w:val="22"/>
          <w:lang w:val="cs-CZ"/>
        </w:rPr>
        <w:t>.</w:t>
      </w:r>
    </w:p>
    <w:p w14:paraId="650EF96D" w14:textId="77777777" w:rsidR="004212A9" w:rsidRPr="008317DB" w:rsidRDefault="004212A9">
      <w:pPr>
        <w:widowControl w:val="0"/>
        <w:ind w:left="567"/>
        <w:jc w:val="both"/>
        <w:rPr>
          <w:rFonts w:asciiTheme="majorHAnsi" w:eastAsia="Times New Roman" w:hAnsiTheme="majorHAnsi" w:cstheme="majorHAnsi"/>
          <w:sz w:val="22"/>
          <w:szCs w:val="22"/>
          <w:lang w:val="cs-CZ" w:eastAsia="cs-CZ"/>
        </w:rPr>
      </w:pPr>
    </w:p>
    <w:p w14:paraId="0A83BB5E" w14:textId="77777777" w:rsidR="004212A9" w:rsidRPr="008317DB" w:rsidRDefault="00F83823">
      <w:pPr>
        <w:widowControl w:val="0"/>
        <w:numPr>
          <w:ilvl w:val="0"/>
          <w:numId w:val="8"/>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Prodávající je osobou povinnou spolupůsobit při výkonu finanční kontroly ve smyslu zákona č. 320/2001 Sb., o finanční kontrole ve veřejné správě a o změně některých zákonů, ve znění pozdějších předpisů (zákon o finanční kontrole). V tomto smyslu se Prodávající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poddodavatele. </w:t>
      </w:r>
    </w:p>
    <w:p w14:paraId="7AB7C6C8"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7751EB5A" w14:textId="77777777" w:rsidR="004212A9" w:rsidRPr="008317DB" w:rsidRDefault="00F83823">
      <w:pPr>
        <w:numPr>
          <w:ilvl w:val="0"/>
          <w:numId w:val="8"/>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Prodávající dále prohlašuje, že si je vědom povinností a následků vyplývajících ze zákona č. 340/2015 Sb., o 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Prodávající zavazuje prokázat Kupujícímu nejpozději při podpisu této smlouvy.</w:t>
      </w:r>
    </w:p>
    <w:p w14:paraId="1CBECFE9" w14:textId="77777777" w:rsidR="004212A9" w:rsidRPr="008317DB" w:rsidRDefault="004212A9">
      <w:pPr>
        <w:ind w:left="0"/>
        <w:rPr>
          <w:rFonts w:asciiTheme="majorHAnsi" w:eastAsia="Times New Roman" w:hAnsiTheme="majorHAnsi" w:cstheme="majorHAnsi"/>
          <w:sz w:val="22"/>
          <w:szCs w:val="22"/>
          <w:lang w:val="cs-CZ" w:eastAsia="cs-CZ"/>
        </w:rPr>
      </w:pPr>
    </w:p>
    <w:p w14:paraId="5F3AECFE" w14:textId="77777777" w:rsidR="004212A9" w:rsidRPr="008317DB" w:rsidRDefault="00F83823">
      <w:pPr>
        <w:numPr>
          <w:ilvl w:val="0"/>
          <w:numId w:val="8"/>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72A2B3D2" w14:textId="77777777" w:rsidR="004212A9" w:rsidRPr="008317DB" w:rsidRDefault="004212A9">
      <w:pPr>
        <w:ind w:left="0"/>
        <w:jc w:val="both"/>
        <w:rPr>
          <w:rFonts w:asciiTheme="majorHAnsi" w:eastAsia="Times New Roman" w:hAnsiTheme="majorHAnsi" w:cstheme="majorHAnsi"/>
          <w:sz w:val="22"/>
          <w:szCs w:val="22"/>
          <w:lang w:val="cs-CZ" w:eastAsia="cs-CZ"/>
        </w:rPr>
      </w:pPr>
    </w:p>
    <w:p w14:paraId="66D9808A"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1</w:t>
      </w:r>
    </w:p>
    <w:p w14:paraId="412514B6" w14:textId="77777777" w:rsidR="004212A9" w:rsidRPr="008317DB" w:rsidRDefault="00F83823">
      <w:pPr>
        <w:widowControl w:val="0"/>
        <w:ind w:left="0"/>
        <w:jc w:val="center"/>
        <w:outlineLvl w:val="2"/>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 xml:space="preserve">Předmět smlouvy, práva a povinnosti smluvních stran </w:t>
      </w:r>
    </w:p>
    <w:p w14:paraId="46985725" w14:textId="1F5DD76D" w:rsidR="004212A9" w:rsidRPr="008317DB" w:rsidRDefault="00F83823">
      <w:pPr>
        <w:numPr>
          <w:ilvl w:val="0"/>
          <w:numId w:val="10"/>
        </w:numPr>
        <w:spacing w:after="240"/>
        <w:ind w:left="540" w:hanging="540"/>
        <w:jc w:val="both"/>
        <w:rPr>
          <w:rFonts w:asciiTheme="majorHAnsi" w:eastAsia="Calibri" w:hAnsiTheme="majorHAnsi" w:cstheme="majorHAnsi"/>
          <w:bCs/>
          <w:color w:val="000000"/>
          <w:sz w:val="22"/>
          <w:szCs w:val="22"/>
          <w:lang w:val="cs-CZ"/>
        </w:rPr>
      </w:pPr>
      <w:r w:rsidRPr="008317DB">
        <w:rPr>
          <w:rFonts w:asciiTheme="majorHAnsi" w:eastAsia="Times New Roman" w:hAnsiTheme="majorHAnsi" w:cstheme="majorHAnsi"/>
          <w:sz w:val="22"/>
          <w:szCs w:val="22"/>
          <w:lang w:val="cs-CZ" w:eastAsia="cs-CZ"/>
        </w:rPr>
        <w:t xml:space="preserve">Předmětem této smlouvy je povinnost Prodávajícího dodat a Kupujícímu předat nové, nerepasované, dosud neužívané, plně funkční, nepoškozené, nevyužité pro výstavní, prezentační či jiné reklamní účely, v nejvyšší jakosti poskytované výrobcem zboží, spolu se všemi právy nutnými k řádnému a nerušenému nakládaní a užívání zboží: </w:t>
      </w:r>
      <w:r w:rsidRPr="008317DB">
        <w:rPr>
          <w:rFonts w:asciiTheme="majorHAnsi" w:eastAsia="Times New Roman" w:hAnsiTheme="majorHAnsi" w:cstheme="majorHAnsi"/>
          <w:b/>
          <w:bCs/>
          <w:sz w:val="22"/>
          <w:szCs w:val="22"/>
          <w:u w:val="single"/>
          <w:lang w:val="cs-CZ" w:eastAsia="cs-CZ"/>
        </w:rPr>
        <w:t xml:space="preserve">Operační svítidlo </w:t>
      </w:r>
      <w:r w:rsidRPr="008317DB">
        <w:rPr>
          <w:rFonts w:asciiTheme="majorHAnsi" w:eastAsia="Times New Roman" w:hAnsiTheme="majorHAnsi" w:cstheme="majorHAnsi"/>
          <w:sz w:val="22"/>
          <w:szCs w:val="22"/>
          <w:lang w:val="cs-CZ" w:eastAsia="cs-CZ"/>
        </w:rPr>
        <w:t xml:space="preserve">(dále také jen jako </w:t>
      </w:r>
      <w:r w:rsidRPr="008317DB">
        <w:rPr>
          <w:rFonts w:asciiTheme="majorHAnsi" w:eastAsia="Times New Roman" w:hAnsiTheme="majorHAnsi" w:cstheme="majorHAnsi"/>
          <w:b/>
          <w:bCs/>
          <w:sz w:val="22"/>
          <w:szCs w:val="22"/>
          <w:lang w:val="cs-CZ" w:eastAsia="cs-CZ"/>
        </w:rPr>
        <w:t>„zboží"</w:t>
      </w:r>
      <w:r w:rsidRPr="008317DB">
        <w:rPr>
          <w:rFonts w:asciiTheme="majorHAnsi" w:eastAsia="Times New Roman" w:hAnsiTheme="majorHAnsi" w:cstheme="majorHAnsi"/>
          <w:sz w:val="22"/>
          <w:szCs w:val="22"/>
          <w:lang w:val="cs-CZ" w:eastAsia="cs-CZ"/>
        </w:rPr>
        <w:t xml:space="preserve">). Součástí je také poskytování záručního servisu a garance pozáručního servisu dle podmínek čl. 5 této smlouvy. Součástí plnění Prodávajícího jsou i veškeré doklady nutné k řádnému převzetí a užívání zboží, včetně návodu k obsluze a údržbě v českém jazyce. Bližší specifikace předmětu smlouvy je obsažena v Příloze č. 1 této smlouvy (dále souhrnně také jen jako </w:t>
      </w:r>
      <w:r w:rsidRPr="008317DB">
        <w:rPr>
          <w:rFonts w:asciiTheme="majorHAnsi" w:eastAsia="Times New Roman" w:hAnsiTheme="majorHAnsi" w:cstheme="majorHAnsi"/>
          <w:b/>
          <w:sz w:val="22"/>
          <w:szCs w:val="22"/>
          <w:lang w:val="cs-CZ" w:eastAsia="cs-CZ"/>
        </w:rPr>
        <w:t xml:space="preserve">„Předmět plnění“ </w:t>
      </w:r>
      <w:r w:rsidRPr="008317DB">
        <w:rPr>
          <w:rFonts w:asciiTheme="majorHAnsi" w:eastAsia="Times New Roman" w:hAnsiTheme="majorHAnsi" w:cstheme="majorHAnsi"/>
          <w:sz w:val="22"/>
          <w:szCs w:val="22"/>
          <w:lang w:val="cs-CZ" w:eastAsia="cs-CZ"/>
        </w:rPr>
        <w:t>nebo</w:t>
      </w:r>
      <w:r w:rsidRPr="008317DB">
        <w:rPr>
          <w:rFonts w:asciiTheme="majorHAnsi" w:eastAsia="Times New Roman" w:hAnsiTheme="majorHAnsi" w:cstheme="majorHAnsi"/>
          <w:b/>
          <w:sz w:val="22"/>
          <w:szCs w:val="22"/>
          <w:lang w:val="cs-CZ" w:eastAsia="cs-CZ"/>
        </w:rPr>
        <w:t xml:space="preserve"> „Předmět smlouvy“</w:t>
      </w:r>
      <w:r w:rsidRPr="008317DB">
        <w:rPr>
          <w:rFonts w:asciiTheme="majorHAnsi" w:eastAsia="Times New Roman" w:hAnsiTheme="majorHAnsi" w:cstheme="majorHAnsi"/>
          <w:sz w:val="22"/>
          <w:szCs w:val="22"/>
          <w:lang w:val="cs-CZ" w:eastAsia="cs-CZ"/>
        </w:rPr>
        <w:t xml:space="preserve">). </w:t>
      </w:r>
      <w:r w:rsidRPr="008317DB">
        <w:rPr>
          <w:rFonts w:asciiTheme="majorHAnsi" w:hAnsiTheme="majorHAnsi" w:cstheme="majorHAnsi"/>
          <w:sz w:val="22"/>
          <w:szCs w:val="22"/>
          <w:lang w:val="cs-CZ"/>
        </w:rPr>
        <w:t xml:space="preserve">Předmětem této smlouvy je následující zboží: </w:t>
      </w:r>
    </w:p>
    <w:p w14:paraId="5D53F5CA" w14:textId="03621AB8" w:rsidR="004212A9" w:rsidRPr="008317DB" w:rsidRDefault="00F83823" w:rsidP="008317DB">
      <w:pPr>
        <w:pStyle w:val="Odstavecseseznamem"/>
        <w:numPr>
          <w:ilvl w:val="0"/>
          <w:numId w:val="21"/>
        </w:numPr>
        <w:spacing w:after="240"/>
        <w:jc w:val="both"/>
        <w:rPr>
          <w:rFonts w:asciiTheme="majorHAnsi" w:hAnsiTheme="majorHAnsi" w:cstheme="majorHAnsi"/>
          <w:i/>
        </w:rPr>
      </w:pPr>
      <w:r w:rsidRPr="008317DB">
        <w:rPr>
          <w:rFonts w:asciiTheme="majorHAnsi" w:hAnsiTheme="majorHAnsi" w:cstheme="majorHAnsi"/>
          <w:b/>
          <w:bCs/>
          <w:i/>
          <w:iCs/>
        </w:rPr>
        <w:t>Operační svítidlo</w:t>
      </w:r>
      <w:r w:rsidRPr="008317DB">
        <w:rPr>
          <w:rFonts w:asciiTheme="majorHAnsi" w:hAnsiTheme="majorHAnsi" w:cstheme="majorHAnsi"/>
          <w:i/>
        </w:rPr>
        <w:t xml:space="preserve"> - 1ks, </w:t>
      </w:r>
      <w:r w:rsidR="008317DB" w:rsidRPr="008317DB">
        <w:rPr>
          <w:rFonts w:asciiTheme="majorHAnsi" w:hAnsiTheme="majorHAnsi" w:cstheme="majorHAnsi"/>
          <w:i/>
        </w:rPr>
        <w:t>TL5510+TL5520</w:t>
      </w:r>
      <w:r w:rsidRPr="008317DB">
        <w:rPr>
          <w:rFonts w:asciiTheme="majorHAnsi" w:hAnsiTheme="majorHAnsi" w:cstheme="majorHAnsi"/>
        </w:rPr>
        <w:t xml:space="preserve">, </w:t>
      </w:r>
      <w:r w:rsidR="008317DB" w:rsidRPr="008317DB">
        <w:rPr>
          <w:rFonts w:asciiTheme="majorHAnsi" w:hAnsiTheme="majorHAnsi" w:cstheme="majorHAnsi"/>
          <w:i/>
        </w:rPr>
        <w:t>Baxter Medical Systems GmbH + Co. KG</w:t>
      </w:r>
    </w:p>
    <w:p w14:paraId="79092DEE" w14:textId="77777777" w:rsidR="004212A9" w:rsidRPr="008317DB" w:rsidRDefault="00F83823">
      <w:pPr>
        <w:numPr>
          <w:ilvl w:val="0"/>
          <w:numId w:val="10"/>
        </w:numPr>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Předmět plnění je blíže specifikován v odst. 1 až 7 tohoto článku smlouvy a v příloze č. 1 této smlouvy – Technické podmínky. Předmětem plnění je rovněž závazek Prodávajícího Předmět plnění v místě plnění nainstalovat. Předmětem plnění je rovněž závazek Kupujícího Předmět plnění převzít a uhradit Prodávajícímu cenu specifikovanou v čl. 2 této smlouvy. </w:t>
      </w:r>
    </w:p>
    <w:p w14:paraId="703404B6" w14:textId="77777777" w:rsidR="004212A9" w:rsidRPr="008317DB" w:rsidRDefault="004212A9">
      <w:pPr>
        <w:pStyle w:val="Zkladntextodsazen"/>
        <w:ind w:left="0"/>
        <w:rPr>
          <w:rFonts w:asciiTheme="majorHAnsi" w:hAnsiTheme="majorHAnsi" w:cstheme="majorHAnsi"/>
        </w:rPr>
      </w:pPr>
    </w:p>
    <w:p w14:paraId="16A5A0B2" w14:textId="77777777" w:rsidR="004212A9" w:rsidRPr="008317DB" w:rsidRDefault="00F83823">
      <w:pPr>
        <w:pStyle w:val="Zkladntextodsazen"/>
        <w:numPr>
          <w:ilvl w:val="0"/>
          <w:numId w:val="10"/>
        </w:numPr>
        <w:ind w:left="540" w:hanging="540"/>
        <w:rPr>
          <w:rFonts w:asciiTheme="majorHAnsi" w:hAnsiTheme="majorHAnsi" w:cstheme="majorHAnsi"/>
        </w:rPr>
      </w:pPr>
      <w:r w:rsidRPr="008317DB">
        <w:rPr>
          <w:rFonts w:asciiTheme="majorHAnsi" w:hAnsiTheme="majorHAnsi" w:cstheme="majorHAnsi"/>
        </w:rPr>
        <w:t>Prodávající prohlašuje, že dodávaný Předmět plnění má dále veškeré potřebné funkční a technické vlastnosti a je dodáván s veškerým nezbytným příslušenstvím, to vše podrobněji specifikované v příloze č. 1 technické podmínky, která jsou nedílnou součástí této smlouvy. Prodávající dále prohlašuje, že v době předání Předmětu smlouvy Kupujícímu je plně oprávněn převést vlastnické právo k Předmětu plnění na Kupujícího.</w:t>
      </w:r>
    </w:p>
    <w:p w14:paraId="6B1299C3" w14:textId="77777777" w:rsidR="004212A9" w:rsidRPr="008317DB" w:rsidRDefault="004212A9">
      <w:pPr>
        <w:pStyle w:val="Zkladntextodsazen"/>
        <w:ind w:left="0"/>
        <w:rPr>
          <w:rFonts w:asciiTheme="majorHAnsi" w:hAnsiTheme="majorHAnsi" w:cstheme="majorHAnsi"/>
        </w:rPr>
      </w:pPr>
    </w:p>
    <w:p w14:paraId="43A1CA85" w14:textId="77777777" w:rsidR="004212A9" w:rsidRPr="008317DB" w:rsidRDefault="00F83823">
      <w:pPr>
        <w:pStyle w:val="Zkladntextodsazen"/>
        <w:numPr>
          <w:ilvl w:val="0"/>
          <w:numId w:val="10"/>
        </w:numPr>
        <w:ind w:left="540" w:hanging="540"/>
        <w:rPr>
          <w:rFonts w:asciiTheme="majorHAnsi" w:hAnsiTheme="majorHAnsi" w:cstheme="majorHAnsi"/>
        </w:rPr>
      </w:pPr>
      <w:r w:rsidRPr="008317DB">
        <w:rPr>
          <w:rFonts w:asciiTheme="majorHAnsi" w:hAnsiTheme="majorHAnsi" w:cstheme="majorHAnsi"/>
        </w:rPr>
        <w:lastRenderedPageBreak/>
        <w:t>Prodávající zároveň prohlašuje, že Předmět plnění splňuje veškeré nároky vycházející z technických, bezpečnostních, hygienických či ekologických norem a právních předpisů platných v ČR, má požadované atesty, certifikaci pro použití v ČR a/nebo EU (CE) nebo prohlášení o vlastnostech či prohlášení o shodě, jsou-li pro jeho použití nezbytné podle příslušných právních předpisů. Zařízení musí splňovat veškeré nároky vycházející z technických a bezpečnostních norem platných v ČR pro tento typ zařízení. Předmět smlouvy musí být plněn zejména v souladu se zákonem č. 375/2022 Sb., o zdravotnických prostředcích a diagnostických zdravotnických prostředcích in vitro, ve znění pozdějších předpisů (dále jen „zákon o zdravotnických prostředcích a diagnostických zdravotnických prostředcích in vitro“).</w:t>
      </w:r>
    </w:p>
    <w:p w14:paraId="30E333BF" w14:textId="77777777" w:rsidR="004212A9" w:rsidRPr="008317DB" w:rsidRDefault="004212A9">
      <w:pPr>
        <w:ind w:left="0"/>
        <w:rPr>
          <w:rFonts w:asciiTheme="majorHAnsi" w:hAnsiTheme="majorHAnsi" w:cstheme="majorHAnsi"/>
          <w:lang w:val="cs-CZ"/>
        </w:rPr>
      </w:pPr>
    </w:p>
    <w:p w14:paraId="174501A7" w14:textId="77777777" w:rsidR="004212A9" w:rsidRPr="008317DB" w:rsidRDefault="00F83823">
      <w:pPr>
        <w:numPr>
          <w:ilvl w:val="0"/>
          <w:numId w:val="10"/>
        </w:numPr>
        <w:tabs>
          <w:tab w:val="left" w:pos="567"/>
          <w:tab w:val="left" w:pos="630"/>
          <w:tab w:val="left" w:pos="72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Součástí předmětu plnění je rovněž proškolení pracovníků Kupujícího v českém jazyce v nezbytném rozsahu v místě plnění kvalifikovaným pracovníkem Prodávajícího dle požadavků Kupujícího a uvedení Předmětu plnění do provozu a provedení veškerých úvodních nastavení, validace, konfigurace a kalibrace. Proškolení pracovníků Kupujícího zajistí na své náklady Prodávající.</w:t>
      </w:r>
    </w:p>
    <w:p w14:paraId="4D5D2049" w14:textId="77777777" w:rsidR="004212A9" w:rsidRPr="008317DB" w:rsidRDefault="004212A9">
      <w:pPr>
        <w:ind w:left="0"/>
        <w:rPr>
          <w:rFonts w:asciiTheme="majorHAnsi" w:hAnsiTheme="majorHAnsi" w:cstheme="majorHAnsi"/>
          <w:lang w:val="cs-CZ"/>
        </w:rPr>
      </w:pPr>
    </w:p>
    <w:p w14:paraId="08AC6857" w14:textId="77777777" w:rsidR="004212A9" w:rsidRPr="008317DB" w:rsidRDefault="00F83823">
      <w:pPr>
        <w:pStyle w:val="Zkladntextodsazen"/>
        <w:numPr>
          <w:ilvl w:val="0"/>
          <w:numId w:val="10"/>
        </w:numPr>
        <w:tabs>
          <w:tab w:val="left" w:pos="540"/>
        </w:tabs>
        <w:ind w:left="540" w:hanging="540"/>
        <w:rPr>
          <w:rFonts w:asciiTheme="majorHAnsi" w:hAnsiTheme="majorHAnsi" w:cstheme="majorHAnsi"/>
        </w:rPr>
      </w:pPr>
      <w:r w:rsidRPr="008317DB">
        <w:rPr>
          <w:rFonts w:asciiTheme="majorHAnsi" w:hAnsiTheme="majorHAnsi" w:cstheme="majorHAnsi"/>
        </w:rPr>
        <w:t>Prodávající zajistí poskytování záručního servisu a podpory pro dodávaný Předmět plnění plně v souladu se všemi doporučeními výrobce a manuály k Předmětu plnění, a to minimálně po dobu trvání záruky dle čl. 5 této smlouvy.</w:t>
      </w:r>
    </w:p>
    <w:p w14:paraId="592B8096" w14:textId="77777777" w:rsidR="004212A9" w:rsidRPr="008317DB" w:rsidRDefault="004212A9">
      <w:pPr>
        <w:ind w:left="0"/>
        <w:rPr>
          <w:rFonts w:asciiTheme="majorHAnsi" w:hAnsiTheme="majorHAnsi" w:cstheme="majorHAnsi"/>
          <w:lang w:val="cs-CZ"/>
        </w:rPr>
      </w:pPr>
    </w:p>
    <w:p w14:paraId="74F0D00F" w14:textId="77777777" w:rsidR="004212A9" w:rsidRPr="008317DB"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Předmětem této smlouvy je dále:</w:t>
      </w:r>
    </w:p>
    <w:p w14:paraId="556AB9EC" w14:textId="77777777" w:rsidR="004212A9" w:rsidRPr="008317DB" w:rsidRDefault="00F83823">
      <w:pPr>
        <w:numPr>
          <w:ilvl w:val="1"/>
          <w:numId w:val="15"/>
        </w:numPr>
        <w:ind w:left="990" w:hanging="45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doprava a dodání Předmětu plnění na místo plnění a jeho vybalení, instalace; včetně poplatků, pojištění, licenci k užívání softwarové vybavení zařízení atd.; příp. montáži zboží, je-li pro uvedení zboží do plného provozu potřeba, aby byly tyto služby provedeny a zprovoznění v místě plnění,</w:t>
      </w:r>
    </w:p>
    <w:p w14:paraId="7A6B70EA" w14:textId="77777777" w:rsidR="004212A9" w:rsidRPr="008317DB" w:rsidRDefault="00F83823">
      <w:pPr>
        <w:numPr>
          <w:ilvl w:val="1"/>
          <w:numId w:val="19"/>
        </w:numPr>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06D7CD94" w14:textId="77777777" w:rsidR="004212A9" w:rsidRPr="008317DB" w:rsidRDefault="00F83823">
      <w:pPr>
        <w:numPr>
          <w:ilvl w:val="1"/>
          <w:numId w:val="19"/>
        </w:numPr>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1FF650F4" w14:textId="77777777" w:rsidR="004212A9" w:rsidRPr="008317DB" w:rsidRDefault="00F83823">
      <w:pPr>
        <w:numPr>
          <w:ilvl w:val="1"/>
          <w:numId w:val="19"/>
        </w:numPr>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 včetně funkčního připojení na stávající PACS (AMIS*PACS Flex Server od firmy ICZ) protokolem DICOM (Print, Query/Retrieve, Import/Export, Secodnary Capture, Worklist pro komunikaci k RIS, MPSS, export do PC), pokud je zařízení/přístroj připojitelný.</w:t>
      </w:r>
    </w:p>
    <w:p w14:paraId="478C5E3B" w14:textId="77777777" w:rsidR="004212A9" w:rsidRPr="008317DB" w:rsidRDefault="00F83823">
      <w:pPr>
        <w:numPr>
          <w:ilvl w:val="1"/>
          <w:numId w:val="19"/>
        </w:numPr>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a účinného zákona o zdravotnických prostředcích obstarání veškerých veřejnoprávních rozhodnutí a povolení potřebných pro uvedení zboží do plného provozu jakož i provedení jiných úkonů a činností nutných pro to, aby zboží mohlo plnit sjednaný či obvyklý účel.</w:t>
      </w:r>
    </w:p>
    <w:p w14:paraId="6F07E31C" w14:textId="77777777"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předání veškeré dokumentace nutné k převzetí a užívání Předmětu plnění, tj. např.</w:t>
      </w:r>
    </w:p>
    <w:p w14:paraId="1CA095AC"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technické (uživatelské) dokumentace,</w:t>
      </w:r>
    </w:p>
    <w:p w14:paraId="579A9B8F"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dokladů o provedených revizích, instrukcí, záručních (reklamačních) listů, návodů k obsluze a údržbě Předmětu plnění, validační protokol, to vše v českém jazyce,</w:t>
      </w:r>
    </w:p>
    <w:p w14:paraId="614EA001"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b/>
          <w:bCs/>
          <w:sz w:val="22"/>
          <w:szCs w:val="22"/>
          <w:lang w:val="cs-CZ"/>
        </w:rPr>
        <w:t>prohlášení o shodě</w:t>
      </w:r>
      <w:r w:rsidRPr="008317DB">
        <w:rPr>
          <w:rFonts w:asciiTheme="majorHAnsi" w:hAnsiTheme="majorHAnsi" w:cstheme="majorHAnsi"/>
          <w:sz w:val="22"/>
          <w:szCs w:val="22"/>
          <w:lang w:val="cs-CZ"/>
        </w:rPr>
        <w:t xml:space="preserve"> dodaného zboží se schválenými standardy</w:t>
      </w:r>
    </w:p>
    <w:p w14:paraId="205D2526"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 xml:space="preserve">dokumentace dle příslušného zákona o zdravotnických prostředcích </w:t>
      </w:r>
    </w:p>
    <w:p w14:paraId="3066F407"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předání</w:t>
      </w:r>
      <w:r w:rsidRPr="008317DB">
        <w:rPr>
          <w:rFonts w:asciiTheme="majorHAnsi" w:hAnsiTheme="majorHAnsi" w:cstheme="majorHAnsi"/>
          <w:b/>
          <w:bCs/>
          <w:sz w:val="22"/>
          <w:szCs w:val="22"/>
          <w:lang w:val="cs-CZ"/>
        </w:rPr>
        <w:t xml:space="preserve"> certifikátu CE</w:t>
      </w:r>
      <w:r w:rsidRPr="008317DB">
        <w:rPr>
          <w:rFonts w:asciiTheme="majorHAnsi" w:hAnsiTheme="majorHAnsi" w:cstheme="majorHAnsi"/>
          <w:sz w:val="22"/>
          <w:szCs w:val="22"/>
          <w:lang w:val="cs-CZ"/>
        </w:rPr>
        <w:t>,</w:t>
      </w:r>
    </w:p>
    <w:p w14:paraId="78AC867C"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zpracování a předání protokolu se stanovením</w:t>
      </w:r>
      <w:r w:rsidRPr="008317DB">
        <w:rPr>
          <w:rFonts w:asciiTheme="majorHAnsi" w:hAnsiTheme="majorHAnsi" w:cstheme="majorHAnsi"/>
          <w:b/>
          <w:bCs/>
          <w:sz w:val="22"/>
          <w:szCs w:val="22"/>
          <w:lang w:val="cs-CZ"/>
        </w:rPr>
        <w:t xml:space="preserve"> třídy zdravotnického prostředku</w:t>
      </w:r>
      <w:r w:rsidRPr="008317DB">
        <w:rPr>
          <w:rFonts w:asciiTheme="majorHAnsi" w:hAnsiTheme="majorHAnsi" w:cstheme="majorHAnsi"/>
          <w:sz w:val="22"/>
          <w:szCs w:val="22"/>
          <w:lang w:val="cs-CZ"/>
        </w:rPr>
        <w:t xml:space="preserve"> (I, IIa, IIb, III) a uvedením </w:t>
      </w:r>
      <w:r w:rsidRPr="008317DB">
        <w:rPr>
          <w:rFonts w:asciiTheme="majorHAnsi" w:hAnsiTheme="majorHAnsi" w:cstheme="majorHAnsi"/>
          <w:b/>
          <w:bCs/>
          <w:sz w:val="22"/>
          <w:szCs w:val="22"/>
          <w:lang w:val="cs-CZ"/>
        </w:rPr>
        <w:t>UDI kódu</w:t>
      </w:r>
      <w:r w:rsidRPr="008317DB">
        <w:rPr>
          <w:rFonts w:asciiTheme="majorHAnsi" w:hAnsiTheme="majorHAnsi" w:cstheme="majorHAnsi"/>
          <w:sz w:val="22"/>
          <w:szCs w:val="22"/>
          <w:lang w:val="cs-CZ"/>
        </w:rPr>
        <w:t xml:space="preserve"> (jedinečný identifikátor zdravotnického prostředku od výrobce), </w:t>
      </w:r>
    </w:p>
    <w:p w14:paraId="0DB02A00" w14:textId="77777777"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lastRenderedPageBreak/>
        <w:t>vypracování a předání celkového detailního sumáře dodaných položek Předmětu plnění,</w:t>
      </w:r>
    </w:p>
    <w:p w14:paraId="3A480BA8" w14:textId="77777777"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odvoz a ekologická likvidace všech obalů a dalších materiálů použitých v rámci předání Předmětu plnění, použité obaly musí být z recyklovaných nebo recyklovatelných materiálů, tak aby je bylo možné jednoduše třídit,</w:t>
      </w:r>
    </w:p>
    <w:p w14:paraId="78F3F4B5" w14:textId="77777777" w:rsidR="004212A9" w:rsidRPr="008317DB" w:rsidRDefault="00F83823">
      <w:pPr>
        <w:numPr>
          <w:ilvl w:val="1"/>
          <w:numId w:val="14"/>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se zavazuje, že kupujícímu předá protokol o instruktáži obsluhy a doklad o likvidaci obalů a odpadu,</w:t>
      </w:r>
    </w:p>
    <w:p w14:paraId="41FFCB4D" w14:textId="77777777"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zajištění bezplatného záručního servisu Předmětu plnění dle čl. 5 této smlouvy a garance dostupnosti pozáručního servisu a dostupnosti náhradních dílů minimálně po dobu 10 let po skončení záruční doby</w:t>
      </w:r>
    </w:p>
    <w:p w14:paraId="0D271315" w14:textId="1C410F24"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min. 1x ročně bezplatná preventivní prohlídka Předmětu plnění autorizovaným servisním technikem včetně údržby a použitého spotřebního materiálu k údržbě a náhradních dílů, přičemž poslední se uskuteční na konci záruční doby Předmětu plnění v termínu dle vzájemné domluvy smluvních stran,</w:t>
      </w:r>
    </w:p>
    <w:p w14:paraId="2F13B265" w14:textId="77777777"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obstarání veškerých veřejnoprávních rozhodnutí a povolení potřebných pro uvedení zboží do plného provozu,</w:t>
      </w:r>
    </w:p>
    <w:p w14:paraId="21AF9526" w14:textId="77777777" w:rsidR="004212A9" w:rsidRPr="008317DB" w:rsidRDefault="00F83823">
      <w:pPr>
        <w:numPr>
          <w:ilvl w:val="0"/>
          <w:numId w:val="13"/>
        </w:numPr>
        <w:ind w:left="990"/>
        <w:jc w:val="both"/>
        <w:rPr>
          <w:rFonts w:asciiTheme="majorHAnsi" w:hAnsiTheme="majorHAnsi" w:cstheme="majorHAnsi"/>
          <w:sz w:val="22"/>
          <w:szCs w:val="22"/>
          <w:lang w:val="cs-CZ"/>
        </w:rPr>
      </w:pPr>
      <w:r w:rsidRPr="008317DB">
        <w:rPr>
          <w:rFonts w:asciiTheme="majorHAnsi" w:eastAsia="Times New Roman" w:hAnsiTheme="majorHAnsi" w:cstheme="majorHAnsi"/>
          <w:sz w:val="22"/>
          <w:szCs w:val="22"/>
          <w:lang w:val="cs-CZ" w:eastAsia="cs-CZ"/>
        </w:rPr>
        <w:t>licence k užívání softwarového vybavení zařízení:</w:t>
      </w:r>
    </w:p>
    <w:p w14:paraId="67F99F14" w14:textId="77777777" w:rsidR="004212A9" w:rsidRPr="008317DB" w:rsidRDefault="00F83823">
      <w:pPr>
        <w:numPr>
          <w:ilvl w:val="1"/>
          <w:numId w:val="13"/>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6E58BF05" w14:textId="77777777" w:rsidR="004212A9" w:rsidRPr="008317DB" w:rsidRDefault="00F83823">
      <w:pPr>
        <w:numPr>
          <w:ilvl w:val="1"/>
          <w:numId w:val="13"/>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5DA50D37" w14:textId="77777777" w:rsidR="004212A9" w:rsidRPr="008317DB" w:rsidRDefault="00F83823">
      <w:pPr>
        <w:numPr>
          <w:ilvl w:val="1"/>
          <w:numId w:val="13"/>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se současně zavazuje poskytnout/zajistit Kupujícímu všechny dostupné aktualizace (upgrade) SW a to minimálně po celou dobu trvání záruční doby podle této Smlouvy.</w:t>
      </w:r>
    </w:p>
    <w:p w14:paraId="1FF8CE20" w14:textId="77777777" w:rsidR="004212A9" w:rsidRPr="008317DB" w:rsidRDefault="00F83823">
      <w:pPr>
        <w:numPr>
          <w:ilvl w:val="1"/>
          <w:numId w:val="13"/>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27085E9E" w14:textId="77777777" w:rsidR="004212A9" w:rsidRPr="008317DB" w:rsidRDefault="00F83823">
      <w:pPr>
        <w:numPr>
          <w:ilvl w:val="1"/>
          <w:numId w:val="13"/>
        </w:numPr>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0722A7B2" w14:textId="77777777" w:rsidR="004212A9" w:rsidRPr="008317DB" w:rsidRDefault="004212A9">
      <w:pPr>
        <w:ind w:left="0"/>
        <w:jc w:val="both"/>
        <w:rPr>
          <w:rFonts w:asciiTheme="majorHAnsi" w:eastAsia="Times New Roman" w:hAnsiTheme="majorHAnsi" w:cstheme="majorHAnsi"/>
          <w:sz w:val="22"/>
          <w:szCs w:val="22"/>
          <w:lang w:val="cs-CZ" w:eastAsia="cs-CZ"/>
        </w:rPr>
      </w:pPr>
    </w:p>
    <w:p w14:paraId="57881867" w14:textId="77777777" w:rsidR="004212A9" w:rsidRPr="008317DB"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Prodávající zajistí kompletní bezpečné připevnění, přičemž kupující bude akceptovat možné úpravy uchycení stávajícího stropního světla.</w:t>
      </w:r>
    </w:p>
    <w:p w14:paraId="1B1CFEDD" w14:textId="77777777" w:rsidR="004212A9" w:rsidRPr="008317DB" w:rsidRDefault="004212A9">
      <w:pPr>
        <w:ind w:left="540"/>
        <w:jc w:val="both"/>
        <w:rPr>
          <w:rFonts w:asciiTheme="majorHAnsi" w:eastAsia="Times New Roman" w:hAnsiTheme="majorHAnsi" w:cstheme="majorHAnsi"/>
          <w:sz w:val="22"/>
          <w:szCs w:val="22"/>
          <w:lang w:val="cs-CZ" w:eastAsia="cs-CZ"/>
        </w:rPr>
      </w:pPr>
    </w:p>
    <w:p w14:paraId="426A16C9" w14:textId="77777777" w:rsidR="004212A9" w:rsidRPr="008317DB" w:rsidRDefault="00F83823">
      <w:pPr>
        <w:numPr>
          <w:ilvl w:val="0"/>
          <w:numId w:val="10"/>
        </w:numPr>
        <w:tabs>
          <w:tab w:val="left" w:pos="567"/>
          <w:tab w:val="left" w:pos="63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Přesné zaměření rozměrů a prostoru a stávajících komponent provede prodávající sám na místě.</w:t>
      </w:r>
    </w:p>
    <w:p w14:paraId="7AF90731" w14:textId="77777777" w:rsidR="004212A9" w:rsidRPr="008317DB" w:rsidRDefault="004212A9">
      <w:pPr>
        <w:ind w:left="0"/>
        <w:jc w:val="both"/>
        <w:rPr>
          <w:rFonts w:asciiTheme="majorHAnsi" w:eastAsia="Times New Roman" w:hAnsiTheme="majorHAnsi" w:cstheme="majorHAnsi"/>
          <w:lang w:val="cs-CZ" w:eastAsia="cs-CZ"/>
        </w:rPr>
      </w:pPr>
    </w:p>
    <w:p w14:paraId="0EC59E41" w14:textId="77777777" w:rsidR="00384C68" w:rsidRDefault="00384C68">
      <w:pPr>
        <w:ind w:left="0"/>
        <w:rPr>
          <w:rFonts w:asciiTheme="majorHAnsi" w:eastAsia="Times New Roman" w:hAnsiTheme="majorHAnsi" w:cstheme="majorHAnsi"/>
          <w:b/>
          <w:sz w:val="22"/>
          <w:szCs w:val="22"/>
          <w:lang w:val="cs-CZ" w:eastAsia="cs-CZ"/>
        </w:rPr>
      </w:pPr>
      <w:r>
        <w:rPr>
          <w:rFonts w:asciiTheme="majorHAnsi" w:hAnsiTheme="majorHAnsi" w:cstheme="majorHAnsi"/>
        </w:rPr>
        <w:br w:type="page"/>
      </w:r>
    </w:p>
    <w:p w14:paraId="3E95CB67" w14:textId="08C87F3B" w:rsidR="004212A9" w:rsidRPr="008317DB" w:rsidRDefault="00F83823">
      <w:pPr>
        <w:pStyle w:val="Nadpis1"/>
        <w:rPr>
          <w:rFonts w:asciiTheme="majorHAnsi" w:hAnsiTheme="majorHAnsi" w:cstheme="majorHAnsi"/>
        </w:rPr>
      </w:pPr>
      <w:r w:rsidRPr="008317DB">
        <w:rPr>
          <w:rFonts w:asciiTheme="majorHAnsi" w:hAnsiTheme="majorHAnsi" w:cstheme="majorHAnsi"/>
        </w:rPr>
        <w:lastRenderedPageBreak/>
        <w:t>Článek 2</w:t>
      </w:r>
    </w:p>
    <w:p w14:paraId="13A8F7C7" w14:textId="77777777" w:rsidR="004212A9" w:rsidRPr="008317DB" w:rsidRDefault="00F83823">
      <w:pPr>
        <w:widowControl w:val="0"/>
        <w:ind w:left="0"/>
        <w:jc w:val="center"/>
        <w:outlineLvl w:val="2"/>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Kupní cena</w:t>
      </w:r>
    </w:p>
    <w:p w14:paraId="54363A19" w14:textId="77777777" w:rsidR="004212A9" w:rsidRPr="008317DB" w:rsidRDefault="00F83823">
      <w:pPr>
        <w:widowControl w:val="0"/>
        <w:numPr>
          <w:ilvl w:val="3"/>
          <w:numId w:val="3"/>
        </w:numPr>
        <w:tabs>
          <w:tab w:val="left" w:pos="567"/>
        </w:tabs>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Smluvní strany se dohodly, že kupní cena za převod neomezeného vlastnického práva k Předmětu plnění specifikovanému v čl. 1 této smlouvy (tj. za řádně dodané, předané a nainstalované, nové, dosud neužívané, nerepasované a plně funkční zboží, v rozsahu dle přílohy č. 1 této smlouvy) činí:</w:t>
      </w:r>
    </w:p>
    <w:p w14:paraId="3F5FC2C0" w14:textId="77777777" w:rsidR="004212A9" w:rsidRPr="008317DB" w:rsidRDefault="004212A9">
      <w:pPr>
        <w:widowControl w:val="0"/>
        <w:ind w:left="540"/>
        <w:jc w:val="both"/>
        <w:rPr>
          <w:rFonts w:asciiTheme="majorHAnsi" w:eastAsia="Times New Roman" w:hAnsiTheme="majorHAnsi" w:cstheme="majorHAnsi"/>
          <w:b/>
          <w:sz w:val="22"/>
          <w:szCs w:val="22"/>
          <w:u w:val="single"/>
          <w:lang w:val="cs-CZ" w:eastAsia="cs-CZ"/>
        </w:rPr>
      </w:pPr>
    </w:p>
    <w:p w14:paraId="57BF0848" w14:textId="540ACE89" w:rsidR="004212A9" w:rsidRPr="008317DB" w:rsidRDefault="00F83823">
      <w:pPr>
        <w:pStyle w:val="Odstavecseseznamem"/>
        <w:tabs>
          <w:tab w:val="left" w:pos="426"/>
        </w:tabs>
        <w:spacing w:before="120"/>
        <w:ind w:left="426"/>
        <w:jc w:val="both"/>
        <w:rPr>
          <w:rFonts w:asciiTheme="majorHAnsi" w:hAnsiTheme="majorHAnsi" w:cstheme="majorHAnsi"/>
        </w:rPr>
      </w:pPr>
      <w:r w:rsidRPr="008317DB">
        <w:rPr>
          <w:rFonts w:asciiTheme="majorHAnsi" w:hAnsiTheme="majorHAnsi" w:cstheme="majorHAnsi"/>
          <w:b/>
        </w:rPr>
        <w:t xml:space="preserve">Zboží: Operační svítidlo – 1 ks, </w:t>
      </w:r>
      <w:r w:rsidR="008317DB" w:rsidRPr="008317DB">
        <w:rPr>
          <w:rFonts w:asciiTheme="majorHAnsi" w:hAnsiTheme="majorHAnsi" w:cstheme="majorHAnsi"/>
          <w:b/>
        </w:rPr>
        <w:t>TL5510+TL5520, Baxter Medical Systems GmbH + Co. KG</w:t>
      </w:r>
    </w:p>
    <w:p w14:paraId="56AD8567" w14:textId="30A4F429" w:rsidR="004212A9" w:rsidRPr="008317DB" w:rsidRDefault="00F83823">
      <w:pPr>
        <w:tabs>
          <w:tab w:val="left" w:pos="426"/>
        </w:tabs>
        <w:spacing w:before="120"/>
        <w:ind w:left="425"/>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Cena celkem bez DPH:</w:t>
      </w:r>
      <w:r w:rsidRPr="008317DB">
        <w:rPr>
          <w:rFonts w:asciiTheme="majorHAnsi" w:hAnsiTheme="majorHAnsi" w:cstheme="majorHAnsi"/>
          <w:sz w:val="22"/>
          <w:szCs w:val="22"/>
          <w:lang w:val="cs-CZ"/>
        </w:rPr>
        <w:tab/>
      </w:r>
      <w:r w:rsidR="008317DB">
        <w:rPr>
          <w:rFonts w:asciiTheme="majorHAnsi" w:hAnsiTheme="majorHAnsi" w:cstheme="majorHAnsi"/>
          <w:sz w:val="22"/>
          <w:szCs w:val="22"/>
          <w:lang w:val="cs-CZ"/>
        </w:rPr>
        <w:t>476 500</w:t>
      </w:r>
      <w:r w:rsidRPr="008317DB">
        <w:rPr>
          <w:rFonts w:asciiTheme="majorHAnsi" w:hAnsiTheme="majorHAnsi" w:cstheme="majorHAnsi"/>
          <w:sz w:val="22"/>
          <w:szCs w:val="22"/>
          <w:lang w:val="cs-CZ"/>
        </w:rPr>
        <w:t>,- Kč</w:t>
      </w:r>
    </w:p>
    <w:p w14:paraId="59E392B0" w14:textId="4B4386FE" w:rsidR="004212A9" w:rsidRPr="008317DB" w:rsidRDefault="00F83823">
      <w:pPr>
        <w:tabs>
          <w:tab w:val="left" w:pos="426"/>
        </w:tabs>
        <w:ind w:left="426"/>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DPH (</w:t>
      </w:r>
      <w:r w:rsidR="008317DB">
        <w:rPr>
          <w:rFonts w:asciiTheme="majorHAnsi" w:hAnsiTheme="majorHAnsi" w:cstheme="majorHAnsi"/>
          <w:sz w:val="22"/>
          <w:szCs w:val="22"/>
          <w:lang w:val="cs-CZ"/>
        </w:rPr>
        <w:t xml:space="preserve">21 </w:t>
      </w:r>
      <w:r w:rsidRPr="008317DB">
        <w:rPr>
          <w:rFonts w:asciiTheme="majorHAnsi" w:hAnsiTheme="majorHAnsi" w:cstheme="majorHAnsi"/>
          <w:sz w:val="22"/>
          <w:szCs w:val="22"/>
          <w:lang w:val="cs-CZ"/>
        </w:rPr>
        <w:t>%):</w:t>
      </w:r>
      <w:r w:rsidRPr="008317DB">
        <w:rPr>
          <w:rFonts w:asciiTheme="majorHAnsi" w:hAnsiTheme="majorHAnsi" w:cstheme="majorHAnsi"/>
          <w:sz w:val="22"/>
          <w:szCs w:val="22"/>
          <w:lang w:val="cs-CZ"/>
        </w:rPr>
        <w:tab/>
      </w:r>
      <w:r w:rsidRPr="008317DB">
        <w:rPr>
          <w:rFonts w:asciiTheme="majorHAnsi" w:hAnsiTheme="majorHAnsi" w:cstheme="majorHAnsi"/>
          <w:sz w:val="22"/>
          <w:szCs w:val="22"/>
          <w:lang w:val="cs-CZ"/>
        </w:rPr>
        <w:tab/>
      </w:r>
      <w:r w:rsidR="008317DB">
        <w:rPr>
          <w:rFonts w:asciiTheme="majorHAnsi" w:hAnsiTheme="majorHAnsi" w:cstheme="majorHAnsi"/>
          <w:sz w:val="22"/>
          <w:szCs w:val="22"/>
          <w:lang w:val="cs-CZ"/>
        </w:rPr>
        <w:t>100 065</w:t>
      </w:r>
      <w:r w:rsidRPr="008317DB">
        <w:rPr>
          <w:rFonts w:asciiTheme="majorHAnsi" w:hAnsiTheme="majorHAnsi" w:cstheme="majorHAnsi"/>
          <w:sz w:val="22"/>
          <w:szCs w:val="22"/>
          <w:lang w:val="cs-CZ"/>
        </w:rPr>
        <w:t>,- Kč</w:t>
      </w:r>
    </w:p>
    <w:p w14:paraId="0A7F54B7" w14:textId="442B1355" w:rsidR="004212A9" w:rsidRPr="008317DB" w:rsidRDefault="00F83823">
      <w:pPr>
        <w:tabs>
          <w:tab w:val="left" w:pos="426"/>
        </w:tabs>
        <w:ind w:left="426"/>
        <w:jc w:val="both"/>
        <w:rPr>
          <w:rFonts w:asciiTheme="majorHAnsi" w:hAnsiTheme="majorHAnsi" w:cstheme="majorHAnsi"/>
          <w:b/>
          <w:sz w:val="22"/>
          <w:szCs w:val="22"/>
          <w:lang w:val="cs-CZ"/>
        </w:rPr>
      </w:pPr>
      <w:r w:rsidRPr="008317DB">
        <w:rPr>
          <w:rFonts w:asciiTheme="majorHAnsi" w:hAnsiTheme="majorHAnsi" w:cstheme="majorHAnsi"/>
          <w:b/>
          <w:sz w:val="22"/>
          <w:szCs w:val="22"/>
          <w:lang w:val="cs-CZ"/>
        </w:rPr>
        <w:t>Cena včetně DPH:</w:t>
      </w:r>
      <w:r w:rsidRPr="008317DB">
        <w:rPr>
          <w:rFonts w:asciiTheme="majorHAnsi" w:hAnsiTheme="majorHAnsi" w:cstheme="majorHAnsi"/>
          <w:b/>
          <w:sz w:val="22"/>
          <w:szCs w:val="22"/>
          <w:lang w:val="cs-CZ"/>
        </w:rPr>
        <w:tab/>
      </w:r>
      <w:r w:rsidRPr="008317DB">
        <w:rPr>
          <w:rFonts w:asciiTheme="majorHAnsi" w:hAnsiTheme="majorHAnsi" w:cstheme="majorHAnsi"/>
          <w:b/>
          <w:sz w:val="22"/>
          <w:szCs w:val="22"/>
          <w:lang w:val="cs-CZ"/>
        </w:rPr>
        <w:tab/>
      </w:r>
      <w:r w:rsidR="008317DB">
        <w:rPr>
          <w:rFonts w:asciiTheme="majorHAnsi" w:hAnsiTheme="majorHAnsi" w:cstheme="majorHAnsi"/>
          <w:b/>
          <w:sz w:val="22"/>
          <w:szCs w:val="22"/>
          <w:lang w:val="cs-CZ"/>
        </w:rPr>
        <w:t>576 565</w:t>
      </w:r>
      <w:r w:rsidRPr="008317DB">
        <w:rPr>
          <w:rFonts w:asciiTheme="majorHAnsi" w:hAnsiTheme="majorHAnsi" w:cstheme="majorHAnsi"/>
          <w:b/>
          <w:sz w:val="22"/>
          <w:szCs w:val="22"/>
          <w:lang w:val="cs-CZ"/>
        </w:rPr>
        <w:t>,- Kč</w:t>
      </w:r>
    </w:p>
    <w:p w14:paraId="51E19DBD" w14:textId="1FAF1CAA" w:rsidR="004212A9" w:rsidRPr="008317DB" w:rsidRDefault="00F83823">
      <w:pPr>
        <w:tabs>
          <w:tab w:val="left" w:pos="426"/>
        </w:tabs>
        <w:spacing w:after="120"/>
        <w:ind w:left="426"/>
        <w:jc w:val="both"/>
        <w:rPr>
          <w:rFonts w:asciiTheme="majorHAnsi" w:hAnsiTheme="majorHAnsi" w:cstheme="majorHAnsi"/>
          <w:b/>
          <w:sz w:val="22"/>
          <w:szCs w:val="22"/>
          <w:lang w:val="cs-CZ"/>
        </w:rPr>
      </w:pPr>
      <w:r w:rsidRPr="008317DB">
        <w:rPr>
          <w:rFonts w:asciiTheme="majorHAnsi" w:hAnsiTheme="majorHAnsi" w:cstheme="majorHAnsi"/>
          <w:b/>
          <w:sz w:val="22"/>
          <w:szCs w:val="22"/>
          <w:lang w:val="cs-CZ"/>
        </w:rPr>
        <w:t xml:space="preserve">(slovy: </w:t>
      </w:r>
      <w:r w:rsidR="00EB00A7">
        <w:rPr>
          <w:rFonts w:asciiTheme="majorHAnsi" w:hAnsiTheme="majorHAnsi" w:cstheme="majorHAnsi"/>
          <w:b/>
          <w:sz w:val="22"/>
          <w:szCs w:val="22"/>
          <w:lang w:val="cs-CZ"/>
        </w:rPr>
        <w:t>pětsetsedmdesátšesttisícpětsetšedesátpět korun českých</w:t>
      </w:r>
      <w:r w:rsidRPr="008317DB">
        <w:rPr>
          <w:rFonts w:asciiTheme="majorHAnsi" w:hAnsiTheme="majorHAnsi" w:cstheme="majorHAnsi"/>
          <w:b/>
          <w:sz w:val="22"/>
          <w:szCs w:val="22"/>
          <w:lang w:val="cs-CZ"/>
        </w:rPr>
        <w:t>)</w:t>
      </w:r>
    </w:p>
    <w:p w14:paraId="576D2A69" w14:textId="77777777" w:rsidR="004212A9" w:rsidRPr="008317DB" w:rsidRDefault="004212A9">
      <w:pPr>
        <w:widowControl w:val="0"/>
        <w:ind w:left="0"/>
        <w:jc w:val="both"/>
        <w:rPr>
          <w:rFonts w:asciiTheme="majorHAnsi" w:eastAsia="Times New Roman" w:hAnsiTheme="majorHAnsi" w:cstheme="majorHAnsi"/>
          <w:sz w:val="24"/>
          <w:szCs w:val="24"/>
          <w:lang w:val="cs-CZ" w:eastAsia="cs-CZ"/>
        </w:rPr>
      </w:pPr>
    </w:p>
    <w:p w14:paraId="1200D451" w14:textId="77777777" w:rsidR="004212A9" w:rsidRPr="008317DB" w:rsidRDefault="00F83823">
      <w:pPr>
        <w:widowControl w:val="0"/>
        <w:ind w:left="0" w:firstLine="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(dále společně jen „</w:t>
      </w:r>
      <w:r w:rsidRPr="008317DB">
        <w:rPr>
          <w:rFonts w:asciiTheme="majorHAnsi" w:eastAsia="Times New Roman" w:hAnsiTheme="majorHAnsi" w:cstheme="majorHAnsi"/>
          <w:b/>
          <w:sz w:val="22"/>
          <w:szCs w:val="22"/>
          <w:lang w:val="cs-CZ" w:eastAsia="cs-CZ"/>
        </w:rPr>
        <w:t>Kupní cena</w:t>
      </w:r>
      <w:r w:rsidRPr="008317DB">
        <w:rPr>
          <w:rFonts w:asciiTheme="majorHAnsi" w:eastAsia="Times New Roman" w:hAnsiTheme="majorHAnsi" w:cstheme="majorHAnsi"/>
          <w:sz w:val="22"/>
          <w:szCs w:val="22"/>
          <w:lang w:val="cs-CZ" w:eastAsia="cs-CZ"/>
        </w:rPr>
        <w:t>“)</w:t>
      </w:r>
    </w:p>
    <w:p w14:paraId="44DDD68E"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0D7CE918" w14:textId="77777777" w:rsidR="004212A9" w:rsidRPr="008317DB"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Výše Kupní ceny je zásadně nepřekročitelná. Kupní cenu je možné překročit pouze v případě, že v průběhu plnění Předmětu smlouvy dojde ke změnám sazeb daně z přidané hodnoty.</w:t>
      </w:r>
    </w:p>
    <w:p w14:paraId="0C06F997" w14:textId="77777777" w:rsidR="004212A9" w:rsidRPr="008317DB" w:rsidRDefault="004212A9">
      <w:pPr>
        <w:widowControl w:val="0"/>
        <w:tabs>
          <w:tab w:val="left" w:pos="2727"/>
        </w:tabs>
        <w:ind w:left="540"/>
        <w:jc w:val="both"/>
        <w:rPr>
          <w:rFonts w:asciiTheme="majorHAnsi" w:eastAsia="Times New Roman" w:hAnsiTheme="majorHAnsi" w:cstheme="majorHAnsi"/>
          <w:sz w:val="22"/>
          <w:szCs w:val="22"/>
          <w:lang w:val="cs-CZ" w:eastAsia="cs-CZ"/>
        </w:rPr>
      </w:pPr>
    </w:p>
    <w:p w14:paraId="02A1CE5B" w14:textId="77777777" w:rsidR="004212A9" w:rsidRPr="008317DB"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Kupní cena v sobě zahrnuje veškeré práce a dodávky nezbytné pro řádné splnění Předmětu smlouvy, veškeré náklady spojené s úplným dodáním a řádným předáním Předmětu plnění a náklady na dopravu do místa plnění, jakož i veškeré další náklady dle této smlouvy.</w:t>
      </w:r>
    </w:p>
    <w:p w14:paraId="14762AE4"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1458184B" w14:textId="77777777" w:rsidR="004212A9" w:rsidRPr="008317DB" w:rsidRDefault="00F83823">
      <w:pPr>
        <w:widowControl w:val="0"/>
        <w:numPr>
          <w:ilvl w:val="3"/>
          <w:numId w:val="3"/>
        </w:numPr>
        <w:tabs>
          <w:tab w:val="left" w:pos="-50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 běžet ode dne řádného předání Předmětu smlouvy bez jakýchkoli vad a nedodělků a po instalaci Předmětu smlouvy v místě plnění.</w:t>
      </w:r>
    </w:p>
    <w:p w14:paraId="12A8A6DA" w14:textId="77777777" w:rsidR="004212A9" w:rsidRPr="008317DB" w:rsidRDefault="004212A9">
      <w:pPr>
        <w:widowControl w:val="0"/>
        <w:ind w:left="540"/>
        <w:jc w:val="both"/>
        <w:rPr>
          <w:rFonts w:asciiTheme="majorHAnsi" w:eastAsia="Times New Roman" w:hAnsiTheme="majorHAnsi" w:cstheme="majorHAnsi"/>
          <w:sz w:val="22"/>
          <w:szCs w:val="22"/>
          <w:lang w:val="cs-CZ" w:eastAsia="cs-CZ"/>
        </w:rPr>
      </w:pPr>
    </w:p>
    <w:p w14:paraId="6B15B61C" w14:textId="77777777" w:rsidR="004212A9" w:rsidRPr="008317DB" w:rsidRDefault="00F83823">
      <w:pPr>
        <w:widowControl w:val="0"/>
        <w:ind w:left="0"/>
        <w:jc w:val="center"/>
        <w:outlineLvl w:val="2"/>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3</w:t>
      </w:r>
    </w:p>
    <w:p w14:paraId="3AF843DD" w14:textId="77777777" w:rsidR="004212A9" w:rsidRPr="008317DB" w:rsidRDefault="00F83823">
      <w:pPr>
        <w:pStyle w:val="Nadpis1"/>
        <w:rPr>
          <w:rFonts w:asciiTheme="majorHAnsi" w:hAnsiTheme="majorHAnsi" w:cstheme="majorHAnsi"/>
        </w:rPr>
      </w:pPr>
      <w:r w:rsidRPr="008317DB">
        <w:rPr>
          <w:rFonts w:asciiTheme="majorHAnsi" w:hAnsiTheme="majorHAnsi" w:cstheme="majorHAnsi"/>
        </w:rPr>
        <w:t>Splatnost Kupní ceny</w:t>
      </w:r>
    </w:p>
    <w:p w14:paraId="61503A24" w14:textId="77777777" w:rsidR="004212A9" w:rsidRPr="008317DB"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5DD37482" w14:textId="77777777" w:rsidR="004212A9" w:rsidRPr="008317DB" w:rsidRDefault="004212A9">
      <w:pPr>
        <w:pStyle w:val="Zkladntext2"/>
        <w:ind w:left="540"/>
        <w:rPr>
          <w:rFonts w:asciiTheme="majorHAnsi" w:hAnsiTheme="majorHAnsi" w:cstheme="majorHAnsi"/>
          <w:iCs/>
          <w:sz w:val="22"/>
          <w:szCs w:val="22"/>
        </w:rPr>
      </w:pPr>
    </w:p>
    <w:p w14:paraId="14297B9E" w14:textId="77777777" w:rsidR="004212A9" w:rsidRPr="008317DB"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Kupující se zavazuje uhradit příslušnou cenu na základě faktury vystavené Prodávajícím, se splatností 30 dnů ode dne jejich vystavení. Faktura se pro účely této smlouvy považuje za uhrazenou okamžikem odepsání předmětné částky z účtu Kupujícího ve prospěch účtu Prodávajícího. Námitky proti údajům uvedeným na faktuře může Kupující uplatnit do konce lhůty její splatnosti s tím, že ji odešle Prodávajícímu s uvedením výhrad. Okamžikem odeslání námitek se přerušuje lhůta splatnosti.</w:t>
      </w:r>
    </w:p>
    <w:p w14:paraId="16780E74" w14:textId="77777777" w:rsidR="004212A9" w:rsidRPr="008317DB" w:rsidRDefault="004212A9">
      <w:pPr>
        <w:ind w:left="0"/>
        <w:rPr>
          <w:rFonts w:asciiTheme="majorHAnsi" w:eastAsia="Times New Roman" w:hAnsiTheme="majorHAnsi" w:cstheme="majorHAnsi"/>
          <w:iCs/>
          <w:lang w:val="cs-CZ" w:eastAsia="cs-CZ"/>
        </w:rPr>
      </w:pPr>
    </w:p>
    <w:p w14:paraId="16CF3882" w14:textId="3C783550" w:rsidR="004212A9" w:rsidRPr="008317DB" w:rsidRDefault="00F83823">
      <w:pPr>
        <w:widowControl w:val="0"/>
        <w:numPr>
          <w:ilvl w:val="0"/>
          <w:numId w:val="5"/>
        </w:numPr>
        <w:tabs>
          <w:tab w:val="clear" w:pos="720"/>
          <w:tab w:val="left" w:pos="540"/>
        </w:tabs>
        <w:ind w:left="540" w:hanging="540"/>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 xml:space="preserve">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obsahovat také číslo této smlouvy, název veřejné zakázky a musí být zaslána na adresu Kupujícího uvedenou v záhlaví této smlouvy nebo elektronicky na adresu: </w:t>
      </w:r>
      <w:hyperlink r:id="rId9">
        <w:r w:rsidR="00D46739">
          <w:rPr>
            <w:rStyle w:val="Hypertextovodkaz"/>
            <w:rFonts w:asciiTheme="majorHAnsi" w:eastAsia="Times New Roman" w:hAnsiTheme="majorHAnsi" w:cstheme="majorHAnsi"/>
            <w:iCs/>
            <w:sz w:val="22"/>
            <w:szCs w:val="22"/>
            <w:lang w:val="cs-CZ" w:eastAsia="cs-CZ"/>
          </w:rPr>
          <w:t>xxx</w:t>
        </w:r>
      </w:hyperlink>
      <w:r w:rsidRPr="008317DB">
        <w:rPr>
          <w:rFonts w:asciiTheme="majorHAnsi" w:eastAsia="Times New Roman" w:hAnsiTheme="majorHAnsi" w:cstheme="majorHAnsi"/>
          <w:iCs/>
          <w:sz w:val="22"/>
          <w:szCs w:val="22"/>
          <w:lang w:val="cs-CZ" w:eastAsia="cs-CZ"/>
        </w:rPr>
        <w:t xml:space="preserve">. </w:t>
      </w:r>
    </w:p>
    <w:p w14:paraId="26B787D4" w14:textId="77777777" w:rsidR="004212A9" w:rsidRPr="008317DB" w:rsidRDefault="00F83823">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sz w:val="22"/>
          <w:szCs w:val="22"/>
          <w:lang w:val="cs-CZ" w:eastAsia="cs-CZ"/>
        </w:rPr>
        <w:t>Faktura</w:t>
      </w:r>
      <w:r w:rsidRPr="008317DB">
        <w:rPr>
          <w:rFonts w:asciiTheme="majorHAnsi" w:eastAsia="Times New Roman" w:hAnsiTheme="majorHAnsi" w:cstheme="majorHAnsi"/>
          <w:i/>
          <w:sz w:val="22"/>
          <w:szCs w:val="22"/>
          <w:lang w:val="cs-CZ" w:eastAsia="cs-CZ"/>
        </w:rPr>
        <w:t xml:space="preserve"> </w:t>
      </w:r>
      <w:r w:rsidRPr="008317DB">
        <w:rPr>
          <w:rFonts w:asciiTheme="majorHAnsi" w:eastAsia="Times New Roman" w:hAnsiTheme="majorHAnsi" w:cstheme="majorHAnsi"/>
          <w:sz w:val="22"/>
          <w:szCs w:val="22"/>
          <w:lang w:val="cs-CZ" w:eastAsia="cs-CZ"/>
        </w:rPr>
        <w:t xml:space="preserve">musí splňovat veškeré náležitosti účetního a daňového dokladu podle zákona č. 563/1991 Sb., o účetnictví, ve znění pozdějších předpisů, a zákona č. 235/2004 Sb., o dani z přidané hodnoty, ve znění </w:t>
      </w:r>
      <w:r w:rsidRPr="008317DB">
        <w:rPr>
          <w:rFonts w:asciiTheme="majorHAnsi" w:eastAsia="Times New Roman" w:hAnsiTheme="majorHAnsi" w:cstheme="majorHAnsi"/>
          <w:sz w:val="22"/>
          <w:szCs w:val="22"/>
          <w:lang w:val="cs-CZ" w:eastAsia="cs-CZ"/>
        </w:rPr>
        <w:lastRenderedPageBreak/>
        <w:t>pozdějších předpisů (dále jen „zákon o DPH“) a obchodní listiny dle § 435 občanského zákoníku. Přílohou faktur musí být také kopie podepsaného předávacího protokolu dle čl. 3 odst. 1 a čl. 4 odst. 1 této smlouvy.</w:t>
      </w:r>
    </w:p>
    <w:p w14:paraId="69E2971F" w14:textId="77777777" w:rsidR="004212A9" w:rsidRPr="008317DB" w:rsidRDefault="00F83823">
      <w:pPr>
        <w:numPr>
          <w:ilvl w:val="0"/>
          <w:numId w:val="5"/>
        </w:numPr>
        <w:tabs>
          <w:tab w:val="clear" w:pos="720"/>
          <w:tab w:val="left" w:pos="540"/>
        </w:tabs>
        <w:spacing w:before="240"/>
        <w:ind w:left="547" w:hanging="547"/>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Pokud zákon o DPH bude v době uskutečnění zdanitelného plnění změněn, bude Prodávající povinen připočíst k dohodnuté ceně daň z přidané hodnoty v procentní sazbě odpovídající zákonné úpravě zákona o DPH k datu uskutečnění zdanitelného plnění.</w:t>
      </w:r>
    </w:p>
    <w:p w14:paraId="34CC6890" w14:textId="77777777" w:rsidR="004212A9" w:rsidRPr="008317DB" w:rsidRDefault="004212A9">
      <w:pPr>
        <w:ind w:left="0"/>
        <w:rPr>
          <w:rFonts w:asciiTheme="majorHAnsi" w:eastAsia="Times New Roman" w:hAnsiTheme="majorHAnsi" w:cstheme="majorHAnsi"/>
          <w:iCs/>
          <w:lang w:val="cs-CZ" w:eastAsia="cs-CZ"/>
        </w:rPr>
      </w:pPr>
    </w:p>
    <w:p w14:paraId="20D43029" w14:textId="77777777" w:rsidR="004212A9" w:rsidRPr="008317DB" w:rsidRDefault="00F83823">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Kupní cena bude hrazena bez poskytování záloh.</w:t>
      </w:r>
    </w:p>
    <w:p w14:paraId="07485231" w14:textId="77777777" w:rsidR="004212A9" w:rsidRPr="008317DB" w:rsidRDefault="004212A9">
      <w:pPr>
        <w:ind w:left="0"/>
        <w:jc w:val="both"/>
        <w:rPr>
          <w:rFonts w:asciiTheme="majorHAnsi" w:eastAsia="Times New Roman" w:hAnsiTheme="majorHAnsi" w:cstheme="majorHAnsi"/>
          <w:sz w:val="22"/>
          <w:szCs w:val="22"/>
          <w:lang w:val="cs-CZ" w:eastAsia="cs-CZ"/>
        </w:rPr>
      </w:pPr>
    </w:p>
    <w:p w14:paraId="7C85C53D" w14:textId="77777777" w:rsidR="004212A9" w:rsidRPr="008317DB" w:rsidRDefault="00F83823">
      <w:pPr>
        <w:pStyle w:val="Odstavecseseznamem"/>
        <w:numPr>
          <w:ilvl w:val="0"/>
          <w:numId w:val="5"/>
        </w:numPr>
        <w:spacing w:after="0" w:line="240" w:lineRule="auto"/>
        <w:ind w:left="539" w:hanging="539"/>
        <w:jc w:val="both"/>
        <w:rPr>
          <w:rFonts w:asciiTheme="majorHAnsi" w:hAnsiTheme="majorHAnsi" w:cstheme="majorHAnsi"/>
          <w:lang w:eastAsia="cs-CZ"/>
        </w:rPr>
      </w:pPr>
      <w:r w:rsidRPr="008317DB">
        <w:rPr>
          <w:rFonts w:asciiTheme="majorHAnsi" w:hAnsiTheme="majorHAnsi" w:cstheme="majorHAnsi"/>
          <w:lang w:eastAsia="cs-CZ"/>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Kupujícímu.</w:t>
      </w:r>
    </w:p>
    <w:p w14:paraId="32ECB224" w14:textId="77777777" w:rsidR="004212A9" w:rsidRPr="008317DB" w:rsidRDefault="004212A9">
      <w:pPr>
        <w:ind w:left="0"/>
        <w:rPr>
          <w:rFonts w:asciiTheme="majorHAnsi" w:hAnsiTheme="majorHAnsi" w:cstheme="majorHAnsi"/>
          <w:lang w:val="cs-CZ" w:eastAsia="cs-CZ"/>
        </w:rPr>
      </w:pPr>
    </w:p>
    <w:p w14:paraId="3D7AE805" w14:textId="77777777" w:rsidR="004212A9" w:rsidRPr="008317DB" w:rsidRDefault="00F83823">
      <w:pPr>
        <w:numPr>
          <w:ilvl w:val="0"/>
          <w:numId w:val="5"/>
        </w:numPr>
        <w:tabs>
          <w:tab w:val="clear" w:pos="720"/>
          <w:tab w:val="left" w:pos="540"/>
        </w:tabs>
        <w:ind w:left="547" w:hanging="547"/>
        <w:jc w:val="both"/>
        <w:rPr>
          <w:rFonts w:asciiTheme="majorHAnsi" w:eastAsia="Times New Roman" w:hAnsiTheme="majorHAnsi" w:cstheme="majorHAnsi"/>
          <w:iCs/>
          <w:sz w:val="22"/>
          <w:szCs w:val="22"/>
          <w:lang w:val="cs-CZ" w:eastAsia="cs-CZ"/>
        </w:rPr>
      </w:pPr>
      <w:r w:rsidRPr="008317DB">
        <w:rPr>
          <w:rFonts w:asciiTheme="majorHAnsi" w:eastAsia="Times New Roman" w:hAnsiTheme="majorHAnsi" w:cstheme="majorHAnsi"/>
          <w:iCs/>
          <w:sz w:val="22"/>
          <w:szCs w:val="22"/>
          <w:lang w:val="cs-CZ" w:eastAsia="cs-CZ"/>
        </w:rPr>
        <w:t>V případě, že faktura nebude obsahovat předepsané náležitosti a tuto skutečnost zjistí až příslušný správce daně či jiný orgán oprávněný k výkonu kontroly u Prodávajícího nebo Kupujícího, nese veškeré náklady z tohoto plynoucí Prodávající.</w:t>
      </w:r>
    </w:p>
    <w:p w14:paraId="2F23D299" w14:textId="77777777" w:rsidR="004212A9" w:rsidRPr="008317DB" w:rsidRDefault="004212A9">
      <w:pPr>
        <w:pStyle w:val="Odstavecseseznamem"/>
        <w:spacing w:line="240" w:lineRule="auto"/>
        <w:rPr>
          <w:rFonts w:asciiTheme="majorHAnsi" w:hAnsiTheme="majorHAnsi" w:cstheme="majorHAnsi"/>
          <w:lang w:eastAsia="cs-CZ"/>
        </w:rPr>
      </w:pPr>
    </w:p>
    <w:p w14:paraId="0C52F5B3" w14:textId="77777777" w:rsidR="004212A9" w:rsidRPr="008317DB" w:rsidRDefault="00F83823">
      <w:pPr>
        <w:pStyle w:val="Odstavecseseznamem"/>
        <w:numPr>
          <w:ilvl w:val="0"/>
          <w:numId w:val="5"/>
        </w:numPr>
        <w:tabs>
          <w:tab w:val="clear" w:pos="720"/>
          <w:tab w:val="left" w:pos="426"/>
          <w:tab w:val="left" w:pos="630"/>
        </w:tabs>
        <w:spacing w:after="0" w:line="240" w:lineRule="auto"/>
        <w:ind w:left="539" w:hanging="539"/>
        <w:contextualSpacing w:val="0"/>
        <w:jc w:val="both"/>
        <w:rPr>
          <w:rFonts w:asciiTheme="majorHAnsi" w:eastAsia="Times New Roman" w:hAnsiTheme="majorHAnsi" w:cstheme="majorHAnsi"/>
        </w:rPr>
      </w:pPr>
      <w:r w:rsidRPr="008317DB">
        <w:rPr>
          <w:rFonts w:asciiTheme="majorHAnsi" w:eastAsia="Times New Roman" w:hAnsiTheme="majorHAnsi" w:cstheme="majorHAnsi"/>
        </w:rPr>
        <w:t xml:space="preserve">  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 o DPH. O tuto částku bude ponížena celková Kupní cena a Prodávající obdrží cenu bez DPH. V případě, že se Prodávající stane nespolehlivým plátcem ve smyslu tohoto odstavce, má Kupující současně právo od této smlouvy s okamžitou účinností odstoupit.</w:t>
      </w:r>
    </w:p>
    <w:p w14:paraId="65A89DC1" w14:textId="77777777" w:rsidR="004212A9" w:rsidRPr="008317DB" w:rsidRDefault="004212A9">
      <w:pPr>
        <w:widowControl w:val="0"/>
        <w:tabs>
          <w:tab w:val="left" w:pos="720"/>
        </w:tabs>
        <w:ind w:left="0"/>
        <w:outlineLvl w:val="2"/>
        <w:rPr>
          <w:rFonts w:asciiTheme="majorHAnsi" w:eastAsia="Times New Roman" w:hAnsiTheme="majorHAnsi" w:cstheme="majorHAnsi"/>
          <w:b/>
          <w:sz w:val="22"/>
          <w:szCs w:val="22"/>
          <w:lang w:val="cs-CZ" w:eastAsia="cs-CZ"/>
        </w:rPr>
      </w:pPr>
    </w:p>
    <w:p w14:paraId="10B8EB21" w14:textId="77777777" w:rsidR="004212A9" w:rsidRPr="008317DB" w:rsidRDefault="00F83823">
      <w:pPr>
        <w:widowControl w:val="0"/>
        <w:tabs>
          <w:tab w:val="left" w:pos="720"/>
        </w:tabs>
        <w:ind w:left="0"/>
        <w:jc w:val="center"/>
        <w:outlineLvl w:val="2"/>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4</w:t>
      </w:r>
    </w:p>
    <w:p w14:paraId="212107B0"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Doba a místo plnění</w:t>
      </w:r>
    </w:p>
    <w:p w14:paraId="0B30B558" w14:textId="77777777" w:rsidR="004212A9" w:rsidRPr="008317DB"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sidRPr="008317DB">
        <w:rPr>
          <w:rFonts w:asciiTheme="majorHAnsi" w:eastAsia="Times New Roman" w:hAnsiTheme="majorHAnsi" w:cstheme="majorHAnsi"/>
        </w:rPr>
        <w:t>Prodávající</w:t>
      </w:r>
      <w:r w:rsidRPr="008317DB">
        <w:rPr>
          <w:rFonts w:asciiTheme="majorHAnsi" w:eastAsia="Times New Roman" w:hAnsiTheme="majorHAnsi" w:cstheme="majorHAnsi"/>
          <w:lang w:eastAsia="cs-CZ"/>
        </w:rPr>
        <w:t xml:space="preserve"> se </w:t>
      </w:r>
      <w:r w:rsidRPr="008317DB">
        <w:rPr>
          <w:rFonts w:asciiTheme="majorHAnsi" w:eastAsia="Times New Roman" w:hAnsiTheme="majorHAnsi" w:cstheme="majorHAnsi"/>
        </w:rPr>
        <w:t>zavazuje</w:t>
      </w:r>
      <w:r w:rsidRPr="008317DB">
        <w:rPr>
          <w:rFonts w:asciiTheme="majorHAnsi" w:eastAsia="Times New Roman" w:hAnsiTheme="majorHAnsi" w:cstheme="majorHAnsi"/>
          <w:lang w:eastAsia="cs-CZ"/>
        </w:rPr>
        <w:t xml:space="preserve"> dodat a instalovat zboží a současně zaškolit obsluhu nejpozději </w:t>
      </w:r>
      <w:r w:rsidRPr="00A34FBF">
        <w:rPr>
          <w:rFonts w:asciiTheme="majorHAnsi" w:eastAsia="Times New Roman" w:hAnsiTheme="majorHAnsi" w:cstheme="majorHAnsi"/>
          <w:b/>
          <w:u w:val="single"/>
          <w:lang w:eastAsia="cs-CZ"/>
        </w:rPr>
        <w:t>do 10 týdnů</w:t>
      </w:r>
      <w:r w:rsidRPr="00A34FBF">
        <w:rPr>
          <w:rFonts w:asciiTheme="majorHAnsi" w:eastAsia="Times New Roman" w:hAnsiTheme="majorHAnsi" w:cstheme="majorHAnsi"/>
          <w:b/>
          <w:lang w:eastAsia="cs-CZ"/>
        </w:rPr>
        <w:t xml:space="preserve"> </w:t>
      </w:r>
      <w:r w:rsidRPr="008317DB">
        <w:rPr>
          <w:rFonts w:asciiTheme="majorHAnsi" w:eastAsia="Times New Roman" w:hAnsiTheme="majorHAnsi" w:cstheme="majorHAnsi"/>
          <w:b/>
          <w:lang w:eastAsia="cs-CZ"/>
        </w:rPr>
        <w:t xml:space="preserve">ode dne účinnosti této smlouvy. </w:t>
      </w:r>
      <w:r w:rsidRPr="008317DB">
        <w:rPr>
          <w:rFonts w:asciiTheme="majorHAnsi" w:eastAsia="Times New Roman" w:hAnsiTheme="majorHAnsi" w:cstheme="majorHAnsi"/>
          <w:lang w:eastAsia="cs-CZ"/>
        </w:rPr>
        <w:t>Nejpozději k tomuto datu musí dojít k podpisu předávacího protokolu. Ohledně přesného časového termínu předání a instalace v místě plnění (včetně zaškolení obsluhy dodaného zařízení) se kontaktní osoby Prodávajícího a Kupujícího dohodnou e-mailovou korespondencí s dostatečným časovým předstihem, min. 5 pracovních dnů předem.</w:t>
      </w:r>
    </w:p>
    <w:p w14:paraId="66A9B29B" w14:textId="77777777" w:rsidR="004212A9" w:rsidRPr="008317DB" w:rsidRDefault="004212A9">
      <w:pPr>
        <w:pStyle w:val="Odstavecseseznamem"/>
        <w:spacing w:after="0" w:line="240" w:lineRule="auto"/>
        <w:ind w:left="539"/>
        <w:contextualSpacing w:val="0"/>
        <w:jc w:val="both"/>
        <w:rPr>
          <w:rFonts w:asciiTheme="majorHAnsi" w:eastAsia="Times New Roman" w:hAnsiTheme="majorHAnsi" w:cstheme="majorHAnsi"/>
          <w:lang w:eastAsia="cs-CZ"/>
        </w:rPr>
      </w:pPr>
    </w:p>
    <w:p w14:paraId="1735C2A5" w14:textId="77777777" w:rsidR="004212A9" w:rsidRPr="008317DB"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 xml:space="preserve">Připadne-li poslední den lhůty pro dodání a předání Předmětu smlouvy na sobotu, neděli nebo svátek, je posledním dnem lhůty pracovní den nejblíže následující. </w:t>
      </w:r>
    </w:p>
    <w:p w14:paraId="047901B9" w14:textId="77777777" w:rsidR="004212A9" w:rsidRPr="008317DB" w:rsidRDefault="004212A9">
      <w:pPr>
        <w:pStyle w:val="Odstavecseseznamem"/>
        <w:rPr>
          <w:rFonts w:asciiTheme="majorHAnsi" w:eastAsia="Times New Roman" w:hAnsiTheme="majorHAnsi" w:cstheme="majorHAnsi"/>
          <w:lang w:eastAsia="cs-CZ"/>
        </w:rPr>
      </w:pPr>
    </w:p>
    <w:p w14:paraId="3143B827" w14:textId="77777777" w:rsidR="004212A9" w:rsidRPr="008317DB"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Místem plnění je oddělení Pavilon C1, Nemocnice Kyjov, příspěvková organizace, Strážovská 1247/22, 697 01 Kyjov.</w:t>
      </w:r>
    </w:p>
    <w:p w14:paraId="0DFC6E83" w14:textId="77777777" w:rsidR="004212A9" w:rsidRPr="008317DB" w:rsidRDefault="004212A9">
      <w:pPr>
        <w:pStyle w:val="Odstavecseseznamem"/>
        <w:rPr>
          <w:rFonts w:asciiTheme="majorHAnsi" w:hAnsiTheme="majorHAnsi" w:cstheme="majorHAnsi"/>
        </w:rPr>
      </w:pPr>
    </w:p>
    <w:p w14:paraId="28284FDD" w14:textId="77777777" w:rsidR="004212A9" w:rsidRPr="008317DB" w:rsidRDefault="00F83823">
      <w:pPr>
        <w:pStyle w:val="Odstavecseseznamem"/>
        <w:numPr>
          <w:ilvl w:val="0"/>
          <w:numId w:val="20"/>
        </w:numPr>
        <w:spacing w:after="0" w:line="240" w:lineRule="auto"/>
        <w:ind w:left="539" w:hanging="539"/>
        <w:contextualSpacing w:val="0"/>
        <w:jc w:val="both"/>
        <w:rPr>
          <w:rFonts w:asciiTheme="majorHAnsi" w:eastAsia="Times New Roman" w:hAnsiTheme="majorHAnsi" w:cstheme="majorHAnsi"/>
          <w:lang w:eastAsia="cs-CZ"/>
        </w:rPr>
      </w:pPr>
      <w:r w:rsidRPr="008317DB">
        <w:rPr>
          <w:rFonts w:asciiTheme="majorHAnsi" w:hAnsiTheme="majorHAnsi" w:cstheme="majorHAnsi"/>
        </w:rPr>
        <w:t>Kupující není povinen převzít Předmět plnění s vadami nebo Předmět plnění, který bude neúplný, popř. dodáván po částech v rozporu s ustanoveními této smlouvy.</w:t>
      </w:r>
    </w:p>
    <w:p w14:paraId="2D8C9492" w14:textId="77777777" w:rsidR="004212A9" w:rsidRPr="008317DB" w:rsidRDefault="004212A9">
      <w:pPr>
        <w:widowControl w:val="0"/>
        <w:tabs>
          <w:tab w:val="left" w:pos="540"/>
        </w:tabs>
        <w:ind w:left="540"/>
        <w:jc w:val="both"/>
        <w:rPr>
          <w:rFonts w:asciiTheme="majorHAnsi" w:hAnsiTheme="majorHAnsi" w:cstheme="majorHAnsi"/>
          <w:sz w:val="22"/>
          <w:szCs w:val="22"/>
          <w:lang w:val="cs-CZ"/>
        </w:rPr>
      </w:pPr>
    </w:p>
    <w:p w14:paraId="26C9AAAB" w14:textId="77777777" w:rsidR="00384C68" w:rsidRDefault="00384C68">
      <w:pPr>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br w:type="page"/>
      </w:r>
    </w:p>
    <w:p w14:paraId="052C833A" w14:textId="4E54D058"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lastRenderedPageBreak/>
        <w:t>Článek 5</w:t>
      </w:r>
    </w:p>
    <w:p w14:paraId="17B307E9"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Záruční doba a záruční servis</w:t>
      </w:r>
    </w:p>
    <w:p w14:paraId="4A434631" w14:textId="77777777" w:rsidR="004212A9" w:rsidRPr="008317DB"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Prodávající se zavazuje poskytnout na Předmět smlouvy záruku v délce minimálně dvaceti čtyř (24) měsíců ode dne podpisu předávacího protokolu.</w:t>
      </w:r>
      <w:r w:rsidRPr="008317DB">
        <w:rPr>
          <w:rFonts w:asciiTheme="majorHAnsi" w:hAnsiTheme="majorHAnsi" w:cstheme="majorHAnsi"/>
          <w:sz w:val="22"/>
          <w:szCs w:val="22"/>
          <w:lang w:val="cs-CZ"/>
        </w:rPr>
        <w:t xml:space="preserve"> V případě, že výrobce Předmětu smlouvy poskytuje záruční dobu delší, použije se tato delší záruční doba.</w:t>
      </w:r>
    </w:p>
    <w:p w14:paraId="11E8A9C2" w14:textId="77777777" w:rsidR="004212A9" w:rsidRPr="008317DB" w:rsidRDefault="004212A9">
      <w:pPr>
        <w:tabs>
          <w:tab w:val="left" w:pos="720"/>
        </w:tabs>
        <w:ind w:left="540"/>
        <w:jc w:val="both"/>
        <w:rPr>
          <w:rFonts w:asciiTheme="majorHAnsi" w:eastAsia="Times New Roman" w:hAnsiTheme="majorHAnsi" w:cstheme="majorHAnsi"/>
          <w:sz w:val="22"/>
          <w:szCs w:val="22"/>
          <w:lang w:val="cs-CZ" w:eastAsia="cs-CZ"/>
        </w:rPr>
      </w:pPr>
    </w:p>
    <w:p w14:paraId="25C536CB" w14:textId="77777777" w:rsidR="004212A9" w:rsidRPr="008317DB"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hAnsiTheme="majorHAnsi" w:cstheme="majorHAnsi"/>
          <w:sz w:val="22"/>
          <w:szCs w:val="22"/>
          <w:lang w:val="cs-CZ"/>
        </w:rPr>
        <w:t xml:space="preserve">Prodávající se zavazuje zajišťovat bezplatný záruční servis k Předmětu plnění dle této smlouvy a garantuje dostupnost placeného pozáručního servisu a náhradních dílů k Předmětu plnění minimálně po dobu 10 let od skončení záruční doby. </w:t>
      </w:r>
    </w:p>
    <w:p w14:paraId="19D3CFE2" w14:textId="77777777" w:rsidR="004212A9" w:rsidRPr="008317DB" w:rsidRDefault="004212A9">
      <w:pPr>
        <w:tabs>
          <w:tab w:val="left" w:pos="720"/>
        </w:tabs>
        <w:ind w:left="540"/>
        <w:jc w:val="both"/>
        <w:rPr>
          <w:rFonts w:asciiTheme="majorHAnsi" w:eastAsia="Times New Roman" w:hAnsiTheme="majorHAnsi" w:cstheme="majorHAnsi"/>
          <w:sz w:val="22"/>
          <w:szCs w:val="22"/>
          <w:lang w:val="cs-CZ" w:eastAsia="cs-CZ"/>
        </w:rPr>
      </w:pPr>
    </w:p>
    <w:p w14:paraId="6DDAC52D" w14:textId="77777777" w:rsidR="004212A9" w:rsidRPr="008317DB"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hAnsiTheme="majorHAnsi" w:cstheme="majorHAnsi"/>
          <w:sz w:val="22"/>
          <w:szCs w:val="22"/>
          <w:lang w:val="cs-CZ"/>
        </w:rPr>
        <w:t>Bezplatný servis poskytnutý Prodávajícím Kupujícímu v záruční době na celou dodávku Předmětu plnění, tj. na dodané přístroje včetně veškerého příslušenství,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 Záruka se nevztahuje na vady prokazatelně způsobené nedodržením předepsaných pokynů k údržbě či užívání Předmětu smlouvy nebo neodbornou manipulací, v rozporu s dokumentací a doklady, které byly Kupujícímu při převzetí Předmětu smlouvy předány. V záruční době zajistí dodavatel zdarma validační certifikát.</w:t>
      </w:r>
    </w:p>
    <w:p w14:paraId="7CCB3266" w14:textId="77777777" w:rsidR="004212A9" w:rsidRPr="008317DB" w:rsidRDefault="004212A9">
      <w:pPr>
        <w:ind w:left="0"/>
        <w:rPr>
          <w:rFonts w:asciiTheme="majorHAnsi" w:eastAsia="Times New Roman" w:hAnsiTheme="majorHAnsi" w:cstheme="majorHAnsi"/>
          <w:lang w:val="cs-CZ" w:eastAsia="cs-CZ"/>
        </w:rPr>
      </w:pPr>
    </w:p>
    <w:p w14:paraId="1A59785B" w14:textId="77777777" w:rsidR="004212A9" w:rsidRPr="008317DB"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Záruční servis zahrnuje i provedení Bezpečnostně technické kontroly zdravotnického prostředku dle příslušného zákona o zdravotnických prostředcích,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756AF3ED" w14:textId="77777777" w:rsidR="004212A9" w:rsidRPr="008317DB" w:rsidRDefault="004212A9">
      <w:pPr>
        <w:ind w:left="0"/>
        <w:rPr>
          <w:rFonts w:asciiTheme="majorHAnsi" w:eastAsia="Times New Roman" w:hAnsiTheme="majorHAnsi" w:cstheme="majorHAnsi"/>
          <w:lang w:val="cs-CZ" w:eastAsia="cs-CZ"/>
        </w:rPr>
      </w:pPr>
    </w:p>
    <w:p w14:paraId="231CC622" w14:textId="77777777" w:rsidR="004212A9" w:rsidRPr="008317DB" w:rsidRDefault="00F83823">
      <w:pPr>
        <w:numPr>
          <w:ilvl w:val="2"/>
          <w:numId w:val="1"/>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Prodávající se zavazuje, že veškeré servisní zásahy v průběhu záruční doby budou poskytovány a zajištěny v termínech a za podmínek stanovených v této smlouvě. </w:t>
      </w:r>
    </w:p>
    <w:p w14:paraId="21E9C3B8" w14:textId="77777777" w:rsidR="004212A9" w:rsidRPr="008317DB" w:rsidRDefault="004212A9">
      <w:pPr>
        <w:ind w:left="0"/>
        <w:rPr>
          <w:rFonts w:asciiTheme="majorHAnsi" w:eastAsia="Times New Roman" w:hAnsiTheme="majorHAnsi" w:cstheme="majorHAnsi"/>
          <w:lang w:val="cs-CZ" w:eastAsia="cs-CZ"/>
        </w:rPr>
      </w:pPr>
    </w:p>
    <w:p w14:paraId="20063A9E"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Prodávající se zavazuje, že servisní podpora bude poskytována a komunikace se servisními techniky bude vedena v českém jazyce. Prodávající se zavazuje zajistit, že servisní zásahy v průběhu trvání záruční doby budou vždy vykonávány plně v souladu se všemi doporučeními výrobce Předmětu plnění.</w:t>
      </w:r>
    </w:p>
    <w:p w14:paraId="2A0391E5" w14:textId="77777777" w:rsidR="004212A9" w:rsidRPr="008317DB" w:rsidRDefault="004212A9">
      <w:pPr>
        <w:pStyle w:val="Odstavecseseznamem"/>
        <w:spacing w:after="0" w:line="240" w:lineRule="auto"/>
        <w:ind w:left="567" w:hanging="567"/>
        <w:jc w:val="both"/>
        <w:rPr>
          <w:rFonts w:asciiTheme="majorHAnsi" w:eastAsia="Times New Roman" w:hAnsiTheme="majorHAnsi" w:cstheme="majorHAnsi"/>
          <w:lang w:eastAsia="cs-CZ"/>
        </w:rPr>
      </w:pPr>
    </w:p>
    <w:p w14:paraId="6600D781"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Prodávající se zavazuje, že zajistí servisní podporu k zařízení minimálně v délce dle čl. 5 odst. 1 této smlouvy, v režimu dle odst. 7 tohoto článku.</w:t>
      </w:r>
    </w:p>
    <w:p w14:paraId="49585D7C" w14:textId="77777777" w:rsidR="004212A9" w:rsidRPr="008317DB" w:rsidRDefault="004212A9">
      <w:pPr>
        <w:widowControl w:val="0"/>
        <w:ind w:left="644"/>
        <w:jc w:val="both"/>
        <w:rPr>
          <w:rFonts w:asciiTheme="majorHAnsi" w:hAnsiTheme="majorHAnsi" w:cstheme="majorHAnsi"/>
          <w:sz w:val="22"/>
          <w:szCs w:val="22"/>
          <w:lang w:val="cs-CZ"/>
        </w:rPr>
      </w:pPr>
    </w:p>
    <w:p w14:paraId="5E072DEB" w14:textId="753979A7" w:rsidR="004212A9" w:rsidRPr="008317DB" w:rsidRDefault="00F83823">
      <w:pPr>
        <w:widowControl w:val="0"/>
        <w:numPr>
          <w:ilvl w:val="2"/>
          <w:numId w:val="1"/>
        </w:numPr>
        <w:ind w:hanging="644"/>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 xml:space="preserve">Nahlášení závady se provádí e-mailem, telefonicky nebo prostřednictvím webového rozhraní v pracovních dnech v rozmezí nejméně mezi 8.00 – 16.00 hodinou a je požadováno e-mailové potvrzení přijetí požadavku. Prodávající zajistí reakční dobu servisu (záručního a pozáručního) maximálně do 48 hodin, a to i v době pracovního klidu (tzn. svátky, víkendy).  Oznámení vady bude provedeno elektronicky na adresu: </w:t>
      </w:r>
      <w:hyperlink r:id="rId10" w:history="1">
        <w:r w:rsidR="00D46739">
          <w:rPr>
            <w:rStyle w:val="Hypertextovodkaz"/>
            <w:rFonts w:asciiTheme="majorHAnsi" w:hAnsiTheme="majorHAnsi" w:cstheme="majorHAnsi"/>
            <w:sz w:val="22"/>
            <w:szCs w:val="22"/>
            <w:lang w:val="cs-CZ"/>
          </w:rPr>
          <w:t>xxx</w:t>
        </w:r>
      </w:hyperlink>
      <w:r w:rsidRPr="008317DB">
        <w:rPr>
          <w:rFonts w:asciiTheme="majorHAnsi" w:hAnsiTheme="majorHAnsi" w:cstheme="majorHAnsi"/>
          <w:lang w:val="cs-CZ"/>
        </w:rPr>
        <w:t xml:space="preserve">. </w:t>
      </w:r>
      <w:r w:rsidRPr="008317DB">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4798256" w14:textId="77777777" w:rsidR="004212A9" w:rsidRPr="008317DB" w:rsidRDefault="004212A9">
      <w:pPr>
        <w:pStyle w:val="Odstavecseseznamem"/>
        <w:spacing w:after="0" w:line="240" w:lineRule="auto"/>
        <w:ind w:left="567" w:hanging="567"/>
        <w:jc w:val="both"/>
        <w:rPr>
          <w:rFonts w:asciiTheme="majorHAnsi" w:eastAsia="Times New Roman" w:hAnsiTheme="majorHAnsi" w:cstheme="majorHAnsi"/>
          <w:lang w:eastAsia="cs-CZ"/>
        </w:rPr>
      </w:pPr>
    </w:p>
    <w:p w14:paraId="548A01A5"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V případě, že v době trvání záruky dojde k selhání dodaného Předmětu plnění programu pro jeho ovládání do takové míry, že bude znemožněno jeho používání, se doba od nahlášení závady, až do jejího odstranění nezapočítává do záruční doby. V takovém případě dojde k prodloužení záruční doby o takovou dobu, po kterou nebylo možné Předmět plnění používat.</w:t>
      </w:r>
    </w:p>
    <w:p w14:paraId="4D6E0011" w14:textId="77777777" w:rsidR="004212A9" w:rsidRPr="008317DB" w:rsidRDefault="004212A9">
      <w:pPr>
        <w:ind w:left="0"/>
        <w:rPr>
          <w:rFonts w:asciiTheme="majorHAnsi" w:eastAsia="Times New Roman" w:hAnsiTheme="majorHAnsi" w:cstheme="majorHAnsi"/>
          <w:lang w:val="cs-CZ" w:eastAsia="cs-CZ"/>
        </w:rPr>
      </w:pPr>
    </w:p>
    <w:p w14:paraId="10055FF3"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lastRenderedPageBreak/>
        <w:t>V případě prodlení Prodávajícího s odstraněním vady po dobu delší než 30 dnů je Kupující oprávněn zajistit odstranění vady sám na náklady Prodávajícího. Takový postup při odstranění vady nemá vliv na dalším trvání záruky dle této smlouvy. V takovém případě však rovněž dojde k prodloužení záruční doby o takovou dobu, po kterou nebylo možné předmět smlouvy používat.</w:t>
      </w:r>
    </w:p>
    <w:p w14:paraId="393EA39A" w14:textId="77777777" w:rsidR="004212A9" w:rsidRPr="008317DB" w:rsidRDefault="004212A9">
      <w:pPr>
        <w:pStyle w:val="Odstavecseseznamem"/>
        <w:spacing w:line="240" w:lineRule="auto"/>
        <w:rPr>
          <w:rFonts w:asciiTheme="majorHAnsi" w:eastAsia="Times New Roman" w:hAnsiTheme="majorHAnsi" w:cstheme="majorHAnsi"/>
          <w:lang w:eastAsia="cs-CZ"/>
        </w:rPr>
      </w:pPr>
    </w:p>
    <w:p w14:paraId="331718DF"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Pokud by doba odstranění závady v záruční době překročila 30 dní, Prodávající poskytne dočasnou bezplatnou náhradu Předmětu plnění nebo nefungujících komponent, pokud je to technologicky možné.</w:t>
      </w:r>
    </w:p>
    <w:p w14:paraId="1821F942" w14:textId="77777777" w:rsidR="004212A9" w:rsidRPr="008317DB" w:rsidRDefault="004212A9">
      <w:pPr>
        <w:ind w:left="0"/>
        <w:rPr>
          <w:rFonts w:asciiTheme="majorHAnsi" w:eastAsia="Times New Roman" w:hAnsiTheme="majorHAnsi" w:cstheme="majorHAnsi"/>
          <w:lang w:val="cs-CZ" w:eastAsia="cs-CZ"/>
        </w:rPr>
      </w:pPr>
    </w:p>
    <w:p w14:paraId="6A640F13"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hAnsiTheme="majorHAnsi" w:cstheme="majorHAnsi"/>
        </w:rPr>
        <w:t>Na provedenou opravu, včetně použitého materiálu nezbytného pro provedení opravy, je Prodávající povinen poskytnout záruku v délce trvání minimálně dvanácti (12) měsíců.</w:t>
      </w:r>
    </w:p>
    <w:p w14:paraId="1BA32B4A" w14:textId="77777777" w:rsidR="004212A9" w:rsidRPr="008317DB" w:rsidRDefault="004212A9">
      <w:pPr>
        <w:widowControl w:val="0"/>
        <w:tabs>
          <w:tab w:val="left" w:pos="720"/>
        </w:tabs>
        <w:ind w:left="567"/>
        <w:jc w:val="both"/>
        <w:rPr>
          <w:rFonts w:asciiTheme="majorHAnsi" w:hAnsiTheme="majorHAnsi" w:cstheme="majorHAnsi"/>
          <w:sz w:val="22"/>
          <w:szCs w:val="22"/>
          <w:lang w:val="cs-CZ"/>
        </w:rPr>
      </w:pPr>
    </w:p>
    <w:p w14:paraId="5DC07220" w14:textId="77777777" w:rsidR="004212A9" w:rsidRPr="008317DB" w:rsidRDefault="00F83823">
      <w:pPr>
        <w:widowControl w:val="0"/>
        <w:numPr>
          <w:ilvl w:val="2"/>
          <w:numId w:val="1"/>
        </w:numPr>
        <w:tabs>
          <w:tab w:val="left" w:pos="567"/>
        </w:tabs>
        <w:ind w:left="567" w:hanging="567"/>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Součástí servisních služeb poskytovaných v rámci záruky je poskytnutí dle doporučení výrobce, minimálně však 1x ročně preventivní prohlídky autorizovaným servisním technikem, údržby, včetně materiálu nezbytného k provedení této údržby a náhradních dílů, a seřízení systému předmětu plnění, přičemž poslední se uskuteční na konci záruční doby Předmětu plnění v termínu dle vzájemné domluvy smluvních stran.</w:t>
      </w:r>
    </w:p>
    <w:p w14:paraId="3AE710F7" w14:textId="77777777" w:rsidR="004212A9" w:rsidRPr="008317DB" w:rsidRDefault="004212A9">
      <w:pPr>
        <w:widowControl w:val="0"/>
        <w:tabs>
          <w:tab w:val="left" w:pos="720"/>
        </w:tabs>
        <w:ind w:left="567"/>
        <w:jc w:val="both"/>
        <w:rPr>
          <w:rFonts w:asciiTheme="majorHAnsi" w:hAnsiTheme="majorHAnsi" w:cstheme="majorHAnsi"/>
          <w:sz w:val="22"/>
          <w:szCs w:val="22"/>
          <w:lang w:val="cs-CZ"/>
        </w:rPr>
      </w:pPr>
    </w:p>
    <w:p w14:paraId="4D829751" w14:textId="77777777" w:rsidR="004212A9" w:rsidRPr="008317DB" w:rsidRDefault="00F83823">
      <w:pPr>
        <w:widowControl w:val="0"/>
        <w:numPr>
          <w:ilvl w:val="2"/>
          <w:numId w:val="1"/>
        </w:numPr>
        <w:tabs>
          <w:tab w:val="left" w:pos="567"/>
        </w:tabs>
        <w:ind w:left="567" w:hanging="567"/>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5F3D21F" w14:textId="77777777" w:rsidR="004212A9" w:rsidRPr="008317DB" w:rsidRDefault="004212A9">
      <w:pPr>
        <w:widowControl w:val="0"/>
        <w:tabs>
          <w:tab w:val="left" w:pos="720"/>
        </w:tabs>
        <w:ind w:left="567"/>
        <w:jc w:val="both"/>
        <w:rPr>
          <w:rFonts w:asciiTheme="majorHAnsi" w:hAnsiTheme="majorHAnsi" w:cstheme="majorHAnsi"/>
          <w:sz w:val="22"/>
          <w:szCs w:val="22"/>
          <w:lang w:val="cs-CZ"/>
        </w:rPr>
      </w:pPr>
    </w:p>
    <w:p w14:paraId="15D0C4FC" w14:textId="77777777" w:rsidR="004212A9" w:rsidRPr="008317DB" w:rsidRDefault="00F83823">
      <w:pPr>
        <w:widowControl w:val="0"/>
        <w:numPr>
          <w:ilvl w:val="2"/>
          <w:numId w:val="1"/>
        </w:numPr>
        <w:tabs>
          <w:tab w:val="left" w:pos="567"/>
        </w:tabs>
        <w:spacing w:after="240"/>
        <w:ind w:left="567" w:hanging="567"/>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Po uplynutí záruky a bez uzavření smlouvy na údržbu a pokud nedojde k jiné dohodě mezi Prodávajícím a Kupujícím zajistí Prodávající reakční dobu dle bodu 9 tohoto článku.</w:t>
      </w:r>
    </w:p>
    <w:p w14:paraId="0521A33C"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hAnsiTheme="majorHAnsi" w:cstheme="majorHAnsi"/>
        </w:rPr>
        <w:t>Právo z odpovědnosti za vady je uplatněno včas, pokud jej Kupující uplatní písemně nejpozději poslední den záruční doby, přičemž za řádně uplatněné se považují i nároky uplatněné Kupujícím ve formě doporučeného dopisu odeslaného Prodávajícímu poslední den záruční doby.</w:t>
      </w:r>
    </w:p>
    <w:p w14:paraId="767FE44C" w14:textId="77777777" w:rsidR="004212A9" w:rsidRPr="008317DB" w:rsidRDefault="004212A9">
      <w:pPr>
        <w:pStyle w:val="Odstavecseseznamem"/>
        <w:widowControl w:val="0"/>
        <w:spacing w:after="0" w:line="240" w:lineRule="auto"/>
        <w:ind w:left="567"/>
        <w:jc w:val="both"/>
        <w:rPr>
          <w:rFonts w:asciiTheme="majorHAnsi" w:eastAsia="Times New Roman" w:hAnsiTheme="majorHAnsi" w:cstheme="majorHAnsi"/>
          <w:lang w:eastAsia="cs-CZ"/>
        </w:rPr>
      </w:pPr>
    </w:p>
    <w:p w14:paraId="23663DF5" w14:textId="77777777" w:rsidR="004212A9" w:rsidRPr="008317DB" w:rsidRDefault="00F83823">
      <w:pPr>
        <w:pStyle w:val="Odstavecseseznamem"/>
        <w:widowControl w:val="0"/>
        <w:numPr>
          <w:ilvl w:val="2"/>
          <w:numId w:val="1"/>
        </w:numPr>
        <w:tabs>
          <w:tab w:val="left" w:pos="720"/>
        </w:tabs>
        <w:spacing w:after="0" w:line="240" w:lineRule="auto"/>
        <w:ind w:left="567" w:hanging="567"/>
        <w:jc w:val="both"/>
        <w:rPr>
          <w:rFonts w:asciiTheme="majorHAnsi" w:eastAsia="Times New Roman" w:hAnsiTheme="majorHAnsi" w:cstheme="majorHAnsi"/>
          <w:lang w:eastAsia="cs-CZ"/>
        </w:rPr>
      </w:pPr>
      <w:r w:rsidRPr="008317DB">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2463ADB5" w14:textId="77777777" w:rsidR="004212A9" w:rsidRPr="008317DB" w:rsidRDefault="00F83823">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6</w:t>
      </w:r>
    </w:p>
    <w:p w14:paraId="1F0BBA18" w14:textId="77777777" w:rsidR="004212A9" w:rsidRPr="008317DB" w:rsidRDefault="00F83823">
      <w:pPr>
        <w:pStyle w:val="Nadpis1"/>
        <w:rPr>
          <w:rFonts w:asciiTheme="majorHAnsi" w:hAnsiTheme="majorHAnsi" w:cstheme="majorHAnsi"/>
        </w:rPr>
      </w:pPr>
      <w:r w:rsidRPr="008317DB">
        <w:rPr>
          <w:rFonts w:asciiTheme="majorHAnsi" w:hAnsiTheme="majorHAnsi" w:cstheme="majorHAnsi"/>
        </w:rPr>
        <w:t>Nabytí vlastnického práva a způsob předání předmětu smlouvy</w:t>
      </w:r>
    </w:p>
    <w:p w14:paraId="1FEEED2F" w14:textId="77777777" w:rsidR="004212A9" w:rsidRPr="008317DB"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Kupující se stává vlastníkem Předmětu plnění podepsáním předávacího protokolu. Tímto okamžikem přejdou na Kupujícího veškeré užitky, nebezpečí a povinnosti, jakož i práva spojená s jeho vlastnictvím, do té doby nese nebezpečí škody Prodávající. Teprve podpisem předávacího protokolu oběma smluvními stranami vzniká Prodávajícímu právo na zaplacení Kupní ceny.</w:t>
      </w:r>
    </w:p>
    <w:p w14:paraId="2C0DDBF9" w14:textId="77777777" w:rsidR="004212A9" w:rsidRPr="008317DB" w:rsidRDefault="004212A9">
      <w:pPr>
        <w:widowControl w:val="0"/>
        <w:ind w:left="540"/>
        <w:jc w:val="both"/>
        <w:rPr>
          <w:rFonts w:asciiTheme="majorHAnsi" w:eastAsia="Times New Roman" w:hAnsiTheme="majorHAnsi" w:cstheme="majorHAnsi"/>
          <w:sz w:val="22"/>
          <w:szCs w:val="22"/>
          <w:lang w:val="cs-CZ" w:eastAsia="cs-CZ"/>
        </w:rPr>
      </w:pPr>
    </w:p>
    <w:p w14:paraId="2ABCA644" w14:textId="77777777" w:rsidR="004212A9" w:rsidRPr="008317DB"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Spolu s Předmětem plnění předá Prodávající Kupujícímu veškeré doklady potřebné k převzetí a užívání Předmětu plnění, validační protokol, návody k obsluze a údržbě, podmínky pro údržbu a ochranu Předmětu plnění a reklamační (záruční) list v českém jazyce. Doklady prokazující shodu nabízeného zařízení (příslušná prohlášení o shodě), předá Prodávající nejpozději ke dni předání a převzetí zařízení Kupujícímu.</w:t>
      </w:r>
    </w:p>
    <w:p w14:paraId="22434B22" w14:textId="77777777" w:rsidR="004212A9" w:rsidRPr="008317DB" w:rsidRDefault="004212A9">
      <w:pPr>
        <w:ind w:left="0"/>
        <w:rPr>
          <w:rFonts w:asciiTheme="majorHAnsi" w:eastAsia="Times New Roman" w:hAnsiTheme="majorHAnsi" w:cstheme="majorHAnsi"/>
          <w:lang w:val="cs-CZ" w:eastAsia="cs-CZ"/>
        </w:rPr>
      </w:pPr>
    </w:p>
    <w:p w14:paraId="0AA61552" w14:textId="77777777" w:rsidR="004212A9" w:rsidRPr="008317DB" w:rsidRDefault="00F83823">
      <w:pPr>
        <w:widowControl w:val="0"/>
        <w:numPr>
          <w:ilvl w:val="0"/>
          <w:numId w:val="2"/>
        </w:numPr>
        <w:tabs>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Součástí předávacího protokolu bude i potvrzení o splnění technických parametrů uvedených v technické specifikaci k této smlouvě.</w:t>
      </w:r>
    </w:p>
    <w:p w14:paraId="208CA696"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590034CD" w14:textId="77777777" w:rsidR="00384C68" w:rsidRDefault="00384C68">
      <w:pPr>
        <w:ind w:left="0"/>
        <w:rPr>
          <w:rFonts w:asciiTheme="majorHAnsi" w:eastAsia="Times New Roman" w:hAnsiTheme="majorHAnsi" w:cstheme="majorHAnsi"/>
          <w:b/>
          <w:sz w:val="22"/>
          <w:szCs w:val="22"/>
          <w:lang w:val="cs-CZ" w:eastAsia="cs-CZ"/>
        </w:rPr>
      </w:pPr>
      <w:r>
        <w:rPr>
          <w:rFonts w:asciiTheme="majorHAnsi" w:eastAsia="Times New Roman" w:hAnsiTheme="majorHAnsi" w:cstheme="majorHAnsi"/>
          <w:b/>
          <w:sz w:val="22"/>
          <w:szCs w:val="22"/>
          <w:lang w:val="cs-CZ" w:eastAsia="cs-CZ"/>
        </w:rPr>
        <w:br w:type="page"/>
      </w:r>
    </w:p>
    <w:p w14:paraId="4EDF7A05" w14:textId="21A52EC6" w:rsidR="004212A9" w:rsidRPr="008317DB" w:rsidRDefault="00F83823">
      <w:pPr>
        <w:widowControl w:val="0"/>
        <w:ind w:left="0"/>
        <w:jc w:val="center"/>
        <w:outlineLvl w:val="2"/>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lastRenderedPageBreak/>
        <w:t>Článek 7</w:t>
      </w:r>
    </w:p>
    <w:p w14:paraId="6E58EE20"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Zánik smlouvy</w:t>
      </w:r>
    </w:p>
    <w:p w14:paraId="64B4396F" w14:textId="77777777" w:rsidR="004212A9" w:rsidRPr="008317DB" w:rsidRDefault="00F83823">
      <w:pPr>
        <w:widowControl w:val="0"/>
        <w:numPr>
          <w:ilvl w:val="0"/>
          <w:numId w:val="6"/>
        </w:numPr>
        <w:ind w:left="539" w:hanging="539"/>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 xml:space="preserve">Kupující je oprávněn odstoupit od smlouvy v případě, že: </w:t>
      </w:r>
    </w:p>
    <w:p w14:paraId="710C423F" w14:textId="77777777" w:rsidR="004212A9" w:rsidRPr="008317DB"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sidRPr="008317DB">
        <w:rPr>
          <w:rFonts w:asciiTheme="majorHAnsi" w:hAnsiTheme="majorHAnsi" w:cstheme="majorHAnsi"/>
        </w:rPr>
        <w:t>vada Předmětu plnění nebude odstraněna ve lhůtě 30 dnů ode dne písemného nahlášení vady Kupujícím, nebo oznámil-li Prodávající písemně Kupujícímu před jejím uplynutím, že vadu neodstraní;</w:t>
      </w:r>
    </w:p>
    <w:p w14:paraId="7E564C71" w14:textId="77777777" w:rsidR="004212A9" w:rsidRPr="008317DB"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sidRPr="008317DB">
        <w:rPr>
          <w:rFonts w:asciiTheme="majorHAnsi" w:hAnsiTheme="majorHAnsi" w:cstheme="majorHAnsi"/>
        </w:rPr>
        <w:t>vůči majetku Prodávajícího bylo zahájeno insolvenční řízení dle zákona č. 182/2006 Sb., o úpadku a způsobech jeho řešení (insolvenční zákon), ve znění pozdějších předpisů, v němž bylo vydáno rozhodnutí o úpadku;</w:t>
      </w:r>
    </w:p>
    <w:p w14:paraId="4FBF7812" w14:textId="77777777" w:rsidR="004212A9" w:rsidRPr="008317DB"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sidRPr="008317DB">
        <w:rPr>
          <w:rFonts w:asciiTheme="majorHAnsi" w:hAnsiTheme="majorHAnsi" w:cstheme="majorHAnsi"/>
        </w:rPr>
        <w:t>Prodávající se stane nespolehlivým plátcem ve smyslu § 106a zákona o DPH (čl. 3 odst. 9);</w:t>
      </w:r>
    </w:p>
    <w:p w14:paraId="7F6E2F77" w14:textId="77777777" w:rsidR="004212A9" w:rsidRPr="008317DB"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sidRPr="008317DB">
        <w:rPr>
          <w:rFonts w:asciiTheme="majorHAnsi" w:hAnsiTheme="majorHAnsi" w:cstheme="majorHAnsi"/>
        </w:rPr>
        <w:t xml:space="preserve">Prodávající je v prodlení s dodáním, instalací Předmětu smlouvy a proškolením obsluhy delším než 7 kalendářních dnů od termínu sjednaného dle čl. 4 odst. 1 této smlouvy; </w:t>
      </w:r>
    </w:p>
    <w:p w14:paraId="411FDBC5" w14:textId="77777777" w:rsidR="004212A9" w:rsidRPr="008317DB" w:rsidRDefault="00F83823">
      <w:pPr>
        <w:pStyle w:val="Odstavecseseznamem"/>
        <w:numPr>
          <w:ilvl w:val="0"/>
          <w:numId w:val="12"/>
        </w:numPr>
        <w:spacing w:after="120" w:line="240" w:lineRule="auto"/>
        <w:ind w:left="1134" w:hanging="425"/>
        <w:contextualSpacing w:val="0"/>
        <w:jc w:val="both"/>
        <w:rPr>
          <w:rFonts w:asciiTheme="majorHAnsi" w:hAnsiTheme="majorHAnsi" w:cstheme="majorHAnsi"/>
        </w:rPr>
      </w:pPr>
      <w:r w:rsidRPr="008317DB">
        <w:rPr>
          <w:rFonts w:asciiTheme="majorHAnsi" w:hAnsiTheme="majorHAnsi" w:cstheme="majorHAnsi"/>
        </w:rPr>
        <w:t>Předmět plnění by byl zatížen právy třetích osob, nebo byl Prodávajícím realizován v rozporu s touto smlouvou a/nebo v rozporu s obecně závaznými právními předpisy;</w:t>
      </w:r>
    </w:p>
    <w:p w14:paraId="7E3EF200" w14:textId="77777777" w:rsidR="004212A9" w:rsidRPr="008317DB" w:rsidRDefault="00F83823">
      <w:pPr>
        <w:pStyle w:val="Odstavecseseznamem"/>
        <w:numPr>
          <w:ilvl w:val="0"/>
          <w:numId w:val="12"/>
        </w:numPr>
        <w:spacing w:after="120" w:line="240" w:lineRule="auto"/>
        <w:ind w:left="1134"/>
        <w:contextualSpacing w:val="0"/>
        <w:jc w:val="both"/>
        <w:rPr>
          <w:rFonts w:asciiTheme="majorHAnsi" w:hAnsiTheme="majorHAnsi" w:cstheme="majorHAnsi"/>
        </w:rPr>
      </w:pPr>
      <w:r w:rsidRPr="008317DB">
        <w:rPr>
          <w:rFonts w:asciiTheme="majorHAnsi" w:hAnsiTheme="majorHAnsi" w:cstheme="majorHAnsi"/>
        </w:rPr>
        <w:t>vyjde najevo, že Prodávající uvedl ve své nabídce pro veřejnou zakázku, která předcházela uzavření této smlouvy, informace nebo doklady, které neodpovídají skutečnosti, a které měly nebo mohly mít vliv na výsledek průzkumu trhu, který vedlo k uzavření této smlouvy;</w:t>
      </w:r>
    </w:p>
    <w:p w14:paraId="4FD6D73F" w14:textId="77777777" w:rsidR="004212A9" w:rsidRPr="008317DB" w:rsidRDefault="00F83823">
      <w:pPr>
        <w:pStyle w:val="Odstavecseseznamem"/>
        <w:numPr>
          <w:ilvl w:val="0"/>
          <w:numId w:val="12"/>
        </w:numPr>
        <w:spacing w:after="120" w:line="240" w:lineRule="auto"/>
        <w:ind w:left="1134"/>
        <w:contextualSpacing w:val="0"/>
        <w:jc w:val="both"/>
        <w:rPr>
          <w:rFonts w:asciiTheme="majorHAnsi" w:hAnsiTheme="majorHAnsi" w:cstheme="majorHAnsi"/>
        </w:rPr>
      </w:pPr>
      <w:r w:rsidRPr="008317DB">
        <w:rPr>
          <w:rFonts w:asciiTheme="majorHAnsi" w:hAnsiTheme="majorHAnsi" w:cstheme="majorHAnsi"/>
        </w:rPr>
        <w:t>Prodávající neposkytuje plnění v souladu s touto smlouvou či jejími přílohami a/nebo porušuje své zákonné a/nebo smluvní povinnosti, a i po písemném upozornění Kupujícím na příslušné nedostatky je neodstraní, přičemž lhůta stanovená Kupujícím pro odstranění těchto nedostatků musí činit alespoň 5 pracovních dní.</w:t>
      </w:r>
    </w:p>
    <w:p w14:paraId="000C5F70" w14:textId="77777777" w:rsidR="004212A9" w:rsidRPr="008317DB" w:rsidRDefault="00F83823">
      <w:pPr>
        <w:widowControl w:val="0"/>
        <w:numPr>
          <w:ilvl w:val="0"/>
          <w:numId w:val="6"/>
        </w:numPr>
        <w:ind w:left="539" w:hanging="539"/>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může od této smlouvy odstoupit v případě, že přes písemnou výzvu adresovanou Kupujícímu, je tento v prodlení s úhradou Kupní ceny delším než 30 dnů od sjednaného termínu splatnosti.</w:t>
      </w:r>
    </w:p>
    <w:p w14:paraId="75B5ED1A" w14:textId="77777777" w:rsidR="004212A9" w:rsidRPr="008317DB" w:rsidRDefault="004212A9">
      <w:pPr>
        <w:widowControl w:val="0"/>
        <w:ind w:left="539"/>
        <w:jc w:val="both"/>
        <w:rPr>
          <w:rFonts w:asciiTheme="majorHAnsi" w:hAnsiTheme="majorHAnsi" w:cstheme="majorHAnsi"/>
          <w:sz w:val="22"/>
          <w:szCs w:val="22"/>
          <w:lang w:val="cs-CZ"/>
        </w:rPr>
      </w:pPr>
    </w:p>
    <w:p w14:paraId="5F55FF19" w14:textId="77777777" w:rsidR="004212A9" w:rsidRPr="008317DB" w:rsidRDefault="00F83823">
      <w:pPr>
        <w:widowControl w:val="0"/>
        <w:numPr>
          <w:ilvl w:val="0"/>
          <w:numId w:val="6"/>
        </w:numPr>
        <w:ind w:left="539" w:hanging="539"/>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012844EB"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00E88EE4"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8</w:t>
      </w:r>
    </w:p>
    <w:p w14:paraId="74BE780C"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Smluvní pokuty, úrok z prodlení</w:t>
      </w:r>
    </w:p>
    <w:p w14:paraId="4A106B0A"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V případě porušení povinnosti Prodávajícího spočívající v prodlení s předáním, instalací Předmětu plnění a proškolením obsluhy zařízení dle č. 4 odst. 1 této smlouvy v místě plnění, je Prodávající povinen zaplatit Kupujícímu smluvní pokutu ve výši 500,- Kč, a to za každý i započatý den prodlení. </w:t>
      </w:r>
    </w:p>
    <w:p w14:paraId="72E747E7"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2DBE70FD"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V případě prodlení Kupujícího s uhrazením oprávněně fakturované ceny, je Kupující povinen zaplatit Prodávajícímu úrok z prodlení ve výši 0,05 % z dlužné částky za každý i započatý den prodlení.</w:t>
      </w:r>
    </w:p>
    <w:p w14:paraId="7E016E5A" w14:textId="77777777" w:rsidR="004212A9" w:rsidRPr="008317DB" w:rsidRDefault="004212A9">
      <w:pPr>
        <w:widowControl w:val="0"/>
        <w:ind w:left="540"/>
        <w:jc w:val="both"/>
        <w:rPr>
          <w:rFonts w:asciiTheme="majorHAnsi" w:eastAsia="Times New Roman" w:hAnsiTheme="majorHAnsi" w:cstheme="majorHAnsi"/>
          <w:sz w:val="22"/>
          <w:szCs w:val="22"/>
          <w:lang w:val="cs-CZ" w:eastAsia="cs-CZ"/>
        </w:rPr>
      </w:pPr>
    </w:p>
    <w:p w14:paraId="17F367BC"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lang w:val="cs-CZ" w:eastAsia="cs-CZ"/>
        </w:rPr>
      </w:pPr>
      <w:r w:rsidRPr="008317DB">
        <w:rPr>
          <w:rFonts w:asciiTheme="majorHAnsi" w:eastAsia="Times New Roman" w:hAnsiTheme="majorHAnsi" w:cstheme="majorHAnsi"/>
          <w:sz w:val="22"/>
          <w:szCs w:val="22"/>
          <w:lang w:val="cs-CZ" w:eastAsia="cs-CZ"/>
        </w:rPr>
        <w:t>V případě prodlení Prodávajícího s poskytnutím záručních služeb je Prodávající povinen zaplatit Kupujícímu smluvní pokutu ve výši 1000,- Kč za každý i započatý den prodlení.</w:t>
      </w:r>
    </w:p>
    <w:p w14:paraId="6FDF66A5" w14:textId="77777777" w:rsidR="004212A9" w:rsidRPr="008317DB" w:rsidRDefault="004212A9">
      <w:pPr>
        <w:ind w:left="0"/>
        <w:rPr>
          <w:rFonts w:asciiTheme="majorHAnsi" w:eastAsia="Times New Roman" w:hAnsiTheme="majorHAnsi" w:cstheme="majorHAnsi"/>
          <w:lang w:val="cs-CZ" w:eastAsia="cs-CZ"/>
        </w:rPr>
      </w:pPr>
    </w:p>
    <w:p w14:paraId="6871AF7D"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V případě porušení jakéhokoli závazku Prodávajícího stanoveného v čl. 1 odst. 2 až 7 smlouvy je Prodávající povinen zaplatit Kupujícímu smluvní pokutu ve výši 1000,- Kč za každý jednotlivý případ porušení stanovené </w:t>
      </w:r>
      <w:r w:rsidRPr="008317DB">
        <w:rPr>
          <w:rFonts w:asciiTheme="majorHAnsi" w:eastAsia="Times New Roman" w:hAnsiTheme="majorHAnsi" w:cstheme="majorHAnsi"/>
          <w:sz w:val="22"/>
          <w:szCs w:val="22"/>
          <w:lang w:val="cs-CZ" w:eastAsia="cs-CZ"/>
        </w:rPr>
        <w:lastRenderedPageBreak/>
        <w:t>smluvní povinnosti.</w:t>
      </w:r>
    </w:p>
    <w:p w14:paraId="6C664FCF" w14:textId="77777777" w:rsidR="004212A9" w:rsidRPr="008317DB" w:rsidRDefault="004212A9">
      <w:pPr>
        <w:ind w:left="0"/>
        <w:rPr>
          <w:rFonts w:asciiTheme="majorHAnsi" w:eastAsia="Times New Roman" w:hAnsiTheme="majorHAnsi" w:cstheme="majorHAnsi"/>
          <w:lang w:val="cs-CZ" w:eastAsia="cs-CZ"/>
        </w:rPr>
      </w:pPr>
    </w:p>
    <w:p w14:paraId="2C10ACA4"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V případě porušení jakékoli povinnosti stanovené v čl. 5 odst. 5 a/nebo odst. 7 a/nebo odst. 11 této smlouvy je Prodávající povinen zaplatit Kupujícímu smluvní pokutu ve výši 1000 Kč za každý jednotlivý případ porušení stanovené smluvní povinnosti.</w:t>
      </w:r>
    </w:p>
    <w:p w14:paraId="16BBCD8C" w14:textId="77777777" w:rsidR="004212A9" w:rsidRPr="008317DB" w:rsidRDefault="004212A9">
      <w:pPr>
        <w:ind w:left="0"/>
        <w:rPr>
          <w:rFonts w:asciiTheme="majorHAnsi" w:eastAsia="Times New Roman" w:hAnsiTheme="majorHAnsi" w:cstheme="majorHAnsi"/>
          <w:lang w:val="cs-CZ" w:eastAsia="cs-CZ"/>
        </w:rPr>
      </w:pPr>
    </w:p>
    <w:p w14:paraId="3DC92FA7"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V případě porušení povinnosti Prodávajícího předložit na základě výzvy Kupujícího pojistnou smlouvu nebo pojistku dle čl. 12 odst. 9 věta druhá této smlouvy je Prodávající povinen zaplatit Kupujícímu smluvní pokutu ve výši 2000 Kč za každý i započatý den prodlení.</w:t>
      </w:r>
    </w:p>
    <w:p w14:paraId="6A35F18E" w14:textId="77777777" w:rsidR="004212A9" w:rsidRPr="008317DB" w:rsidRDefault="004212A9">
      <w:pPr>
        <w:widowControl w:val="0"/>
        <w:ind w:left="540"/>
        <w:jc w:val="both"/>
        <w:rPr>
          <w:rFonts w:asciiTheme="majorHAnsi" w:eastAsia="Times New Roman" w:hAnsiTheme="majorHAnsi" w:cstheme="majorHAnsi"/>
          <w:lang w:val="cs-CZ" w:eastAsia="cs-CZ"/>
        </w:rPr>
      </w:pPr>
    </w:p>
    <w:p w14:paraId="3280D743"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Smluvní pokuty či úrok z prodlení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13CEF6CA" w14:textId="77777777" w:rsidR="004212A9" w:rsidRPr="008317DB" w:rsidRDefault="004212A9">
      <w:pPr>
        <w:ind w:left="0"/>
        <w:rPr>
          <w:rFonts w:asciiTheme="majorHAnsi" w:eastAsia="Times New Roman" w:hAnsiTheme="majorHAnsi" w:cstheme="majorHAnsi"/>
          <w:lang w:val="cs-CZ" w:eastAsia="cs-CZ"/>
        </w:rPr>
      </w:pPr>
    </w:p>
    <w:p w14:paraId="05DE67DF"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 Zaplacení smluvní pokuty nezbavuje povinnou smluvní stranu povinnosti splnit závazek utvrzený smluvní pokutou.</w:t>
      </w:r>
    </w:p>
    <w:p w14:paraId="40438A3D" w14:textId="77777777" w:rsidR="004212A9" w:rsidRPr="008317DB" w:rsidRDefault="004212A9">
      <w:pPr>
        <w:ind w:left="0"/>
        <w:rPr>
          <w:rFonts w:asciiTheme="majorHAnsi" w:eastAsia="Times New Roman" w:hAnsiTheme="majorHAnsi" w:cstheme="majorHAnsi"/>
          <w:lang w:val="cs-CZ" w:eastAsia="cs-CZ"/>
        </w:rPr>
      </w:pPr>
    </w:p>
    <w:p w14:paraId="7A1B10C9" w14:textId="77777777" w:rsidR="004212A9" w:rsidRPr="008317DB" w:rsidRDefault="00F83823">
      <w:pPr>
        <w:widowControl w:val="0"/>
        <w:numPr>
          <w:ilvl w:val="0"/>
          <w:numId w:val="7"/>
        </w:numPr>
        <w:tabs>
          <w:tab w:val="clear" w:pos="720"/>
          <w:tab w:val="left" w:pos="540"/>
        </w:tabs>
        <w:ind w:left="540" w:hanging="5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Smluvní pokuty lze požadovat opakovaně a bez ohledu na zavinění povinné smluvní strany.</w:t>
      </w:r>
    </w:p>
    <w:p w14:paraId="7B5FEBEC" w14:textId="77777777" w:rsidR="004212A9" w:rsidRPr="008317DB" w:rsidRDefault="004212A9">
      <w:pPr>
        <w:widowControl w:val="0"/>
        <w:tabs>
          <w:tab w:val="left" w:pos="720"/>
        </w:tabs>
        <w:ind w:left="0"/>
        <w:jc w:val="both"/>
        <w:rPr>
          <w:rFonts w:asciiTheme="majorHAnsi" w:eastAsia="Times New Roman" w:hAnsiTheme="majorHAnsi" w:cstheme="majorHAnsi"/>
          <w:sz w:val="22"/>
          <w:szCs w:val="22"/>
          <w:lang w:val="cs-CZ" w:eastAsia="cs-CZ"/>
        </w:rPr>
      </w:pPr>
    </w:p>
    <w:p w14:paraId="29EAB525"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9</w:t>
      </w:r>
    </w:p>
    <w:p w14:paraId="2C342263"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Nároky z odpovědnosti za vady předmětu plnění</w:t>
      </w:r>
    </w:p>
    <w:p w14:paraId="6717F08D" w14:textId="77777777" w:rsidR="004212A9" w:rsidRPr="008317DB" w:rsidRDefault="00F83823">
      <w:pPr>
        <w:widowControl w:val="0"/>
        <w:numPr>
          <w:ilvl w:val="0"/>
          <w:numId w:val="9"/>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1C744118" w14:textId="77777777" w:rsidR="004212A9" w:rsidRPr="008317DB" w:rsidRDefault="004212A9">
      <w:pPr>
        <w:widowControl w:val="0"/>
        <w:ind w:left="567"/>
        <w:jc w:val="both"/>
        <w:rPr>
          <w:rFonts w:asciiTheme="majorHAnsi" w:eastAsia="Times New Roman" w:hAnsiTheme="majorHAnsi" w:cstheme="majorHAnsi"/>
          <w:sz w:val="22"/>
          <w:szCs w:val="22"/>
          <w:lang w:val="cs-CZ" w:eastAsia="cs-CZ"/>
        </w:rPr>
      </w:pPr>
    </w:p>
    <w:p w14:paraId="32F1F077" w14:textId="77777777" w:rsidR="004212A9" w:rsidRPr="008317DB" w:rsidRDefault="00F83823">
      <w:pPr>
        <w:widowControl w:val="0"/>
        <w:numPr>
          <w:ilvl w:val="0"/>
          <w:numId w:val="9"/>
        </w:numPr>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Tam, kde zákon připouští volbu nároku, náleží volba vždy Kupujícímu. </w:t>
      </w:r>
    </w:p>
    <w:p w14:paraId="06A2C84C" w14:textId="77777777" w:rsidR="004212A9" w:rsidRPr="008317DB" w:rsidRDefault="004212A9">
      <w:pPr>
        <w:ind w:left="0"/>
        <w:rPr>
          <w:rFonts w:asciiTheme="majorHAnsi" w:eastAsia="Times New Roman" w:hAnsiTheme="majorHAnsi" w:cstheme="majorHAnsi"/>
          <w:lang w:val="cs-CZ" w:eastAsia="cs-CZ"/>
        </w:rPr>
      </w:pPr>
    </w:p>
    <w:p w14:paraId="2DEAAE87" w14:textId="77777777" w:rsidR="004212A9" w:rsidRPr="008317DB" w:rsidRDefault="00F83823">
      <w:pPr>
        <w:widowControl w:val="0"/>
        <w:numPr>
          <w:ilvl w:val="0"/>
          <w:numId w:val="9"/>
        </w:numPr>
        <w:ind w:left="567" w:hanging="567"/>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Prodávající prohlašuje, že Předmět plnění nemá patentní ani jiné právní vady. Uplatní-li třetí osoba vůči Kupujícímu nároky plynoucí z právních vad, Prodávající se zavazuje škodu tímto vzniklou Kupujícímu bezodkladně nahradit.</w:t>
      </w:r>
    </w:p>
    <w:p w14:paraId="1F363D3F" w14:textId="77777777" w:rsidR="004212A9" w:rsidRPr="008317DB" w:rsidRDefault="004212A9">
      <w:pPr>
        <w:widowControl w:val="0"/>
        <w:ind w:left="0"/>
        <w:jc w:val="both"/>
        <w:rPr>
          <w:rFonts w:asciiTheme="majorHAnsi" w:hAnsiTheme="majorHAnsi" w:cstheme="majorHAnsi"/>
          <w:sz w:val="22"/>
          <w:szCs w:val="22"/>
          <w:lang w:val="cs-CZ"/>
        </w:rPr>
      </w:pPr>
    </w:p>
    <w:p w14:paraId="7ED8694F"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10</w:t>
      </w:r>
    </w:p>
    <w:p w14:paraId="4F4CEA38" w14:textId="77777777" w:rsidR="004212A9" w:rsidRPr="008317DB" w:rsidRDefault="00F83823">
      <w:pPr>
        <w:pStyle w:val="Nadpis1"/>
        <w:rPr>
          <w:rFonts w:asciiTheme="majorHAnsi" w:hAnsiTheme="majorHAnsi" w:cstheme="majorHAnsi"/>
        </w:rPr>
      </w:pPr>
      <w:r w:rsidRPr="008317DB">
        <w:rPr>
          <w:rFonts w:asciiTheme="majorHAnsi" w:hAnsiTheme="majorHAnsi" w:cstheme="majorHAnsi"/>
        </w:rPr>
        <w:t>Ustanovení o doručování, kontaktní osoby</w:t>
      </w:r>
    </w:p>
    <w:p w14:paraId="54C23D2F" w14:textId="77777777" w:rsidR="004212A9" w:rsidRPr="008317DB" w:rsidRDefault="00F83823">
      <w:pPr>
        <w:pStyle w:val="Odstavecseseznamem"/>
        <w:widowControl w:val="0"/>
        <w:numPr>
          <w:ilvl w:val="0"/>
          <w:numId w:val="11"/>
        </w:numPr>
        <w:tabs>
          <w:tab w:val="clear" w:pos="720"/>
          <w:tab w:val="left" w:pos="630"/>
        </w:tabs>
        <w:spacing w:line="240" w:lineRule="auto"/>
        <w:ind w:left="630" w:hanging="63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Smluvní strany se dohodly a Prodávající určil, že osobou oprávněnou jednat za Prodávajícího ve všech věcech, které se týkají realizace této smlouvy vyjma jejích změn a ukončení, je:</w:t>
      </w:r>
    </w:p>
    <w:p w14:paraId="7C2A66D5" w14:textId="77777777" w:rsidR="00A34FBF" w:rsidRDefault="00A34FBF">
      <w:pPr>
        <w:pStyle w:val="Odstavecseseznamem"/>
        <w:widowControl w:val="0"/>
        <w:spacing w:line="240" w:lineRule="auto"/>
        <w:ind w:left="1440"/>
        <w:jc w:val="both"/>
        <w:rPr>
          <w:rFonts w:asciiTheme="majorHAnsi" w:eastAsia="Times New Roman" w:hAnsiTheme="majorHAnsi" w:cstheme="majorHAnsi"/>
          <w:lang w:eastAsia="cs-CZ"/>
        </w:rPr>
      </w:pPr>
    </w:p>
    <w:p w14:paraId="3AB221EB" w14:textId="2194B223" w:rsidR="004212A9" w:rsidRPr="008317DB" w:rsidRDefault="00F83823">
      <w:pPr>
        <w:pStyle w:val="Odstavecseseznamem"/>
        <w:widowControl w:val="0"/>
        <w:spacing w:line="240" w:lineRule="auto"/>
        <w:ind w:left="144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jméno:</w:t>
      </w:r>
      <w:r w:rsidRPr="008317DB">
        <w:rPr>
          <w:rFonts w:asciiTheme="majorHAnsi" w:eastAsia="Times New Roman" w:hAnsiTheme="majorHAnsi" w:cstheme="majorHAnsi"/>
          <w:lang w:eastAsia="cs-CZ"/>
        </w:rPr>
        <w:tab/>
      </w:r>
      <w:r w:rsidRPr="008317DB">
        <w:rPr>
          <w:rFonts w:asciiTheme="majorHAnsi" w:eastAsia="Times New Roman" w:hAnsiTheme="majorHAnsi" w:cstheme="majorHAnsi"/>
          <w:lang w:eastAsia="cs-CZ"/>
        </w:rPr>
        <w:tab/>
      </w:r>
      <w:r w:rsidRPr="008317DB">
        <w:rPr>
          <w:rFonts w:asciiTheme="majorHAnsi" w:eastAsia="Times New Roman" w:hAnsiTheme="majorHAnsi" w:cstheme="majorHAnsi"/>
          <w:lang w:eastAsia="cs-CZ"/>
        </w:rPr>
        <w:tab/>
      </w:r>
      <w:r w:rsidR="00D46739">
        <w:rPr>
          <w:rFonts w:asciiTheme="majorHAnsi" w:hAnsiTheme="majorHAnsi" w:cstheme="majorHAnsi"/>
        </w:rPr>
        <w:t>xxx</w:t>
      </w:r>
    </w:p>
    <w:p w14:paraId="5ECC1926" w14:textId="6323C077" w:rsidR="004212A9" w:rsidRPr="008317DB" w:rsidRDefault="00F83823">
      <w:pPr>
        <w:pStyle w:val="Odstavecseseznamem"/>
        <w:widowControl w:val="0"/>
        <w:spacing w:line="240" w:lineRule="auto"/>
        <w:ind w:left="144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doručovací adresa:</w:t>
      </w:r>
      <w:r w:rsidRPr="008317DB">
        <w:rPr>
          <w:rFonts w:asciiTheme="majorHAnsi" w:eastAsia="Times New Roman" w:hAnsiTheme="majorHAnsi" w:cstheme="majorHAnsi"/>
          <w:lang w:eastAsia="cs-CZ"/>
        </w:rPr>
        <w:tab/>
      </w:r>
      <w:r w:rsidR="00D46739">
        <w:rPr>
          <w:rFonts w:asciiTheme="majorHAnsi" w:hAnsiTheme="majorHAnsi" w:cstheme="majorHAnsi"/>
        </w:rPr>
        <w:t>xxx</w:t>
      </w:r>
    </w:p>
    <w:p w14:paraId="56EDAC68" w14:textId="34537CED" w:rsidR="004212A9" w:rsidRPr="008317DB" w:rsidRDefault="00F83823">
      <w:pPr>
        <w:pStyle w:val="Odstavecseseznamem"/>
        <w:widowControl w:val="0"/>
        <w:spacing w:line="240" w:lineRule="auto"/>
        <w:ind w:left="1440"/>
        <w:jc w:val="both"/>
        <w:rPr>
          <w:rFonts w:asciiTheme="majorHAnsi" w:hAnsiTheme="majorHAnsi" w:cstheme="majorHAnsi"/>
        </w:rPr>
      </w:pPr>
      <w:r w:rsidRPr="008317DB">
        <w:rPr>
          <w:rFonts w:asciiTheme="majorHAnsi" w:eastAsia="Times New Roman" w:hAnsiTheme="majorHAnsi" w:cstheme="majorHAnsi"/>
          <w:lang w:eastAsia="cs-CZ"/>
        </w:rPr>
        <w:t>telefon:</w:t>
      </w:r>
      <w:r w:rsidRPr="008317DB">
        <w:rPr>
          <w:rFonts w:asciiTheme="majorHAnsi" w:eastAsia="Times New Roman" w:hAnsiTheme="majorHAnsi" w:cstheme="majorHAnsi"/>
          <w:lang w:eastAsia="cs-CZ"/>
        </w:rPr>
        <w:tab/>
      </w:r>
      <w:r w:rsidRPr="008317DB">
        <w:rPr>
          <w:rFonts w:asciiTheme="majorHAnsi" w:eastAsia="Times New Roman" w:hAnsiTheme="majorHAnsi" w:cstheme="majorHAnsi"/>
          <w:lang w:eastAsia="cs-CZ"/>
        </w:rPr>
        <w:tab/>
      </w:r>
      <w:r w:rsidR="00D46739">
        <w:rPr>
          <w:rFonts w:asciiTheme="majorHAnsi" w:hAnsiTheme="majorHAnsi" w:cstheme="majorHAnsi"/>
        </w:rPr>
        <w:t>xxx</w:t>
      </w:r>
    </w:p>
    <w:p w14:paraId="76FBF74E" w14:textId="7145F957" w:rsidR="004212A9" w:rsidRPr="008317DB" w:rsidRDefault="00F83823">
      <w:pPr>
        <w:pStyle w:val="Odstavecseseznamem"/>
        <w:widowControl w:val="0"/>
        <w:spacing w:line="240" w:lineRule="auto"/>
        <w:ind w:left="144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e-mail:</w:t>
      </w:r>
      <w:r w:rsidRPr="008317DB">
        <w:rPr>
          <w:rFonts w:asciiTheme="majorHAnsi" w:eastAsia="Times New Roman" w:hAnsiTheme="majorHAnsi" w:cstheme="majorHAnsi"/>
          <w:lang w:eastAsia="cs-CZ"/>
        </w:rPr>
        <w:tab/>
      </w:r>
      <w:r w:rsidRPr="008317DB">
        <w:rPr>
          <w:rFonts w:asciiTheme="majorHAnsi" w:eastAsia="Times New Roman" w:hAnsiTheme="majorHAnsi" w:cstheme="majorHAnsi"/>
          <w:lang w:eastAsia="cs-CZ"/>
        </w:rPr>
        <w:tab/>
      </w:r>
      <w:r w:rsidRPr="008317DB">
        <w:rPr>
          <w:rFonts w:asciiTheme="majorHAnsi" w:eastAsia="Times New Roman" w:hAnsiTheme="majorHAnsi" w:cstheme="majorHAnsi"/>
          <w:lang w:eastAsia="cs-CZ"/>
        </w:rPr>
        <w:tab/>
      </w:r>
      <w:r w:rsidR="00D46739">
        <w:t>xxx</w:t>
      </w:r>
    </w:p>
    <w:p w14:paraId="3B4B7042" w14:textId="77777777" w:rsidR="004212A9" w:rsidRPr="008317DB" w:rsidRDefault="004212A9">
      <w:pPr>
        <w:pStyle w:val="Odstavecseseznamem"/>
        <w:widowControl w:val="0"/>
        <w:spacing w:line="240" w:lineRule="auto"/>
        <w:ind w:left="1440"/>
        <w:jc w:val="both"/>
        <w:rPr>
          <w:rFonts w:asciiTheme="majorHAnsi" w:eastAsia="Times New Roman" w:hAnsiTheme="majorHAnsi" w:cstheme="majorHAnsi"/>
          <w:lang w:eastAsia="cs-CZ"/>
        </w:rPr>
      </w:pPr>
    </w:p>
    <w:p w14:paraId="448A73B8" w14:textId="77777777" w:rsidR="00384C68" w:rsidRDefault="00384C68">
      <w:pPr>
        <w:ind w:left="0"/>
        <w:rPr>
          <w:rFonts w:asciiTheme="majorHAnsi" w:eastAsia="Times New Roman" w:hAnsiTheme="majorHAnsi" w:cstheme="majorHAnsi"/>
          <w:color w:val="000000"/>
          <w:sz w:val="22"/>
          <w:szCs w:val="22"/>
          <w:lang w:val="cs-CZ" w:eastAsia="cs-CZ"/>
        </w:rPr>
      </w:pPr>
      <w:r>
        <w:rPr>
          <w:rFonts w:asciiTheme="majorHAnsi" w:eastAsia="Times New Roman" w:hAnsiTheme="majorHAnsi" w:cstheme="majorHAnsi"/>
          <w:lang w:eastAsia="cs-CZ"/>
        </w:rPr>
        <w:br w:type="page"/>
      </w:r>
    </w:p>
    <w:p w14:paraId="581E76CE" w14:textId="77F67243" w:rsidR="004212A9" w:rsidRPr="008317DB" w:rsidRDefault="00F83823">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lastRenderedPageBreak/>
        <w:t>Smluvní strany se dohodly a Kupující určil, že osobami oprávněnými jednat za Kupujícího ve všech věcech, které se týkají realizace této smlouvy vyjma jejích změn a ukončení, jsou:</w:t>
      </w:r>
    </w:p>
    <w:p w14:paraId="23C0AD15" w14:textId="7C99BA86" w:rsidR="004212A9" w:rsidRPr="008317DB" w:rsidRDefault="00F83823">
      <w:pPr>
        <w:widowControl w:val="0"/>
        <w:ind w:left="14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jméno:</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t xml:space="preserve">              </w:t>
      </w:r>
      <w:r w:rsidR="00D46739">
        <w:rPr>
          <w:rFonts w:asciiTheme="majorHAnsi" w:eastAsia="Times New Roman" w:hAnsiTheme="majorHAnsi" w:cstheme="majorHAnsi"/>
          <w:sz w:val="22"/>
          <w:szCs w:val="22"/>
          <w:lang w:val="cs-CZ" w:eastAsia="cs-CZ"/>
        </w:rPr>
        <w:t>xxx</w:t>
      </w:r>
    </w:p>
    <w:p w14:paraId="31BCB5DA" w14:textId="77777777" w:rsidR="004212A9" w:rsidRPr="008317DB" w:rsidRDefault="00F83823">
      <w:pPr>
        <w:widowControl w:val="0"/>
        <w:ind w:left="14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doručovací adresa:</w:t>
      </w:r>
      <w:r w:rsidRPr="008317DB">
        <w:rPr>
          <w:rFonts w:asciiTheme="majorHAnsi" w:eastAsia="Times New Roman" w:hAnsiTheme="majorHAnsi" w:cstheme="majorHAnsi"/>
          <w:sz w:val="22"/>
          <w:szCs w:val="22"/>
          <w:lang w:val="cs-CZ" w:eastAsia="cs-CZ"/>
        </w:rPr>
        <w:tab/>
        <w:t>Nemocnice Kyjov, příspěvková organizace</w:t>
      </w:r>
    </w:p>
    <w:p w14:paraId="2F994104" w14:textId="77777777" w:rsidR="004212A9" w:rsidRPr="008317DB" w:rsidRDefault="00F83823">
      <w:pPr>
        <w:widowControl w:val="0"/>
        <w:ind w:left="2856" w:firstLine="684"/>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bCs/>
          <w:color w:val="000000"/>
          <w:spacing w:val="-3"/>
          <w:sz w:val="22"/>
          <w:szCs w:val="22"/>
          <w:lang w:val="cs-CZ" w:eastAsia="cs-CZ"/>
        </w:rPr>
        <w:t>Strážovská 1247/22, 697 01 Kyjov</w:t>
      </w:r>
    </w:p>
    <w:p w14:paraId="2560019C" w14:textId="756EDFFC" w:rsidR="004212A9" w:rsidRPr="008317DB" w:rsidRDefault="00F83823">
      <w:pPr>
        <w:widowControl w:val="0"/>
        <w:ind w:left="14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telefon:</w:t>
      </w:r>
      <w:r w:rsidRPr="008317DB">
        <w:rPr>
          <w:rFonts w:asciiTheme="majorHAnsi" w:eastAsia="Times New Roman" w:hAnsiTheme="majorHAnsi" w:cstheme="majorHAnsi"/>
          <w:sz w:val="22"/>
          <w:szCs w:val="22"/>
          <w:lang w:val="cs-CZ" w:eastAsia="cs-CZ"/>
        </w:rPr>
        <w:tab/>
      </w:r>
      <w:r w:rsidRPr="008317DB">
        <w:rPr>
          <w:rFonts w:asciiTheme="majorHAnsi" w:eastAsia="Times New Roman" w:hAnsiTheme="majorHAnsi" w:cstheme="majorHAnsi"/>
          <w:sz w:val="22"/>
          <w:szCs w:val="22"/>
          <w:lang w:val="cs-CZ" w:eastAsia="cs-CZ"/>
        </w:rPr>
        <w:tab/>
      </w:r>
      <w:r w:rsidR="00D46739">
        <w:rPr>
          <w:rFonts w:asciiTheme="majorHAnsi" w:eastAsia="Times New Roman" w:hAnsiTheme="majorHAnsi" w:cstheme="majorHAnsi"/>
          <w:sz w:val="22"/>
          <w:szCs w:val="22"/>
          <w:lang w:val="cs-CZ" w:eastAsia="cs-CZ"/>
        </w:rPr>
        <w:t>xxx</w:t>
      </w:r>
    </w:p>
    <w:p w14:paraId="6F2A7843" w14:textId="351232EC" w:rsidR="004212A9" w:rsidRPr="008317DB" w:rsidRDefault="00F83823">
      <w:pPr>
        <w:widowControl w:val="0"/>
        <w:ind w:left="14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e-mail:</w:t>
      </w:r>
      <w:r w:rsidRPr="008317DB">
        <w:rPr>
          <w:rFonts w:asciiTheme="majorHAnsi" w:eastAsia="Times New Roman" w:hAnsiTheme="majorHAnsi" w:cstheme="majorHAnsi"/>
          <w:sz w:val="22"/>
          <w:szCs w:val="22"/>
          <w:lang w:val="cs-CZ" w:eastAsia="cs-CZ"/>
        </w:rPr>
        <w:tab/>
      </w:r>
      <w:r w:rsidR="00A34FBF">
        <w:rPr>
          <w:rFonts w:asciiTheme="majorHAnsi" w:eastAsia="Times New Roman" w:hAnsiTheme="majorHAnsi" w:cstheme="majorHAnsi"/>
          <w:sz w:val="22"/>
          <w:szCs w:val="22"/>
          <w:lang w:val="cs-CZ" w:eastAsia="cs-CZ"/>
        </w:rPr>
        <w:tab/>
      </w:r>
      <w:r w:rsidR="00A34FBF">
        <w:rPr>
          <w:rFonts w:asciiTheme="majorHAnsi" w:eastAsia="Times New Roman" w:hAnsiTheme="majorHAnsi" w:cstheme="majorHAnsi"/>
          <w:sz w:val="22"/>
          <w:szCs w:val="22"/>
          <w:lang w:val="cs-CZ" w:eastAsia="cs-CZ"/>
        </w:rPr>
        <w:tab/>
      </w:r>
      <w:r w:rsidR="00D46739">
        <w:t>xxx</w:t>
      </w:r>
      <w:r w:rsidR="00A34FBF">
        <w:rPr>
          <w:rFonts w:asciiTheme="majorHAnsi" w:eastAsia="Times New Roman" w:hAnsiTheme="majorHAnsi" w:cstheme="majorHAnsi"/>
          <w:sz w:val="22"/>
          <w:szCs w:val="22"/>
          <w:lang w:val="cs-CZ" w:eastAsia="cs-CZ"/>
        </w:rPr>
        <w:t xml:space="preserve"> </w:t>
      </w:r>
    </w:p>
    <w:p w14:paraId="4B54A431" w14:textId="77777777" w:rsidR="004212A9" w:rsidRPr="008317DB" w:rsidRDefault="00F83823">
      <w:pPr>
        <w:widowControl w:val="0"/>
        <w:ind w:left="144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ab/>
        <w:t xml:space="preserve">              </w:t>
      </w:r>
    </w:p>
    <w:p w14:paraId="092BBD67" w14:textId="77777777" w:rsidR="004212A9" w:rsidRPr="008317DB" w:rsidRDefault="00F83823">
      <w:pPr>
        <w:pStyle w:val="Odstavecseseznamem"/>
        <w:widowControl w:val="0"/>
        <w:numPr>
          <w:ilvl w:val="0"/>
          <w:numId w:val="11"/>
        </w:numPr>
        <w:spacing w:line="240" w:lineRule="auto"/>
        <w:ind w:left="540" w:hanging="540"/>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 nebo elektronicky do datových schránek smluvních stran.</w:t>
      </w:r>
    </w:p>
    <w:p w14:paraId="6E0DC479" w14:textId="77777777" w:rsidR="004212A9" w:rsidRPr="008317DB" w:rsidRDefault="004212A9">
      <w:pPr>
        <w:pStyle w:val="Odstavecseseznamem"/>
        <w:widowControl w:val="0"/>
        <w:spacing w:line="240" w:lineRule="auto"/>
        <w:ind w:left="540"/>
        <w:jc w:val="both"/>
        <w:rPr>
          <w:rFonts w:asciiTheme="majorHAnsi" w:eastAsia="Times New Roman" w:hAnsiTheme="majorHAnsi" w:cstheme="majorHAnsi"/>
          <w:lang w:eastAsia="cs-CZ"/>
        </w:rPr>
      </w:pPr>
    </w:p>
    <w:p w14:paraId="21374EAB" w14:textId="77777777" w:rsidR="004212A9" w:rsidRPr="008317DB" w:rsidRDefault="00F83823">
      <w:pPr>
        <w:pStyle w:val="Odstavecseseznamem"/>
        <w:widowControl w:val="0"/>
        <w:numPr>
          <w:ilvl w:val="0"/>
          <w:numId w:val="11"/>
        </w:numPr>
        <w:spacing w:after="0" w:line="240" w:lineRule="auto"/>
        <w:ind w:left="539" w:hanging="539"/>
        <w:jc w:val="both"/>
        <w:rPr>
          <w:rFonts w:asciiTheme="majorHAnsi" w:hAnsiTheme="majorHAnsi" w:cstheme="majorHAnsi"/>
        </w:rPr>
      </w:pPr>
      <w:r w:rsidRPr="008317DB">
        <w:rPr>
          <w:rFonts w:asciiTheme="majorHAnsi" w:hAnsiTheme="majorHAnsi" w:cstheme="majorHAnsi"/>
        </w:rPr>
        <w:t xml:space="preserve">V </w:t>
      </w:r>
      <w:r w:rsidRPr="008317DB">
        <w:rPr>
          <w:rFonts w:asciiTheme="majorHAnsi" w:eastAsia="Times New Roman" w:hAnsiTheme="majorHAnsi" w:cstheme="majorHAnsi"/>
          <w:lang w:eastAsia="cs-CZ"/>
        </w:rPr>
        <w:t>pochybnostech</w:t>
      </w:r>
      <w:r w:rsidRPr="008317DB">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61D1C192" w14:textId="77777777" w:rsidR="004212A9" w:rsidRPr="008317DB" w:rsidRDefault="004212A9">
      <w:pPr>
        <w:widowControl w:val="0"/>
        <w:ind w:left="0"/>
        <w:jc w:val="both"/>
        <w:rPr>
          <w:rFonts w:asciiTheme="majorHAnsi" w:hAnsiTheme="majorHAnsi" w:cstheme="majorHAnsi"/>
          <w:lang w:val="cs-CZ"/>
        </w:rPr>
      </w:pPr>
    </w:p>
    <w:p w14:paraId="46FBFADF" w14:textId="77777777" w:rsidR="004212A9" w:rsidRPr="008317DB" w:rsidRDefault="00F83823">
      <w:pPr>
        <w:pStyle w:val="Odstavecseseznamem"/>
        <w:widowControl w:val="0"/>
        <w:numPr>
          <w:ilvl w:val="0"/>
          <w:numId w:val="11"/>
        </w:numPr>
        <w:spacing w:after="0" w:line="240" w:lineRule="auto"/>
        <w:ind w:left="539" w:hanging="539"/>
        <w:jc w:val="both"/>
        <w:rPr>
          <w:rFonts w:asciiTheme="majorHAnsi" w:hAnsiTheme="majorHAnsi" w:cstheme="majorHAnsi"/>
        </w:rPr>
      </w:pPr>
      <w:r w:rsidRPr="008317DB">
        <w:rPr>
          <w:rFonts w:asciiTheme="majorHAnsi" w:eastAsia="Times New Roman" w:hAnsiTheme="majorHAnsi" w:cstheme="majorHAnsi"/>
          <w:lang w:eastAsia="cs-CZ"/>
        </w:rPr>
        <w:t xml:space="preserve">Smluvní strany se dohodly, že pro vzájemnou komunikaci může být používána také elektronická pošta, </w:t>
      </w:r>
      <w:r w:rsidRPr="008317DB">
        <w:rPr>
          <w:rFonts w:asciiTheme="majorHAnsi" w:hAnsiTheme="majorHAnsi" w:cstheme="majorHAnsi"/>
        </w:rPr>
        <w:t>popř</w:t>
      </w:r>
      <w:r w:rsidRPr="008317DB">
        <w:rPr>
          <w:rFonts w:asciiTheme="majorHAnsi" w:eastAsia="Times New Roman" w:hAnsiTheme="majorHAnsi" w:cstheme="majorHAnsi"/>
          <w:lang w:eastAsia="cs-CZ"/>
        </w:rPr>
        <w:t>. datová schránka; ve věcech týkajících se změny či ukončení účinnosti této kupní smlouvy je však nutné použít doručení prostřednictvím datové schránky, doporučené pošty, příp. osobně.</w:t>
      </w:r>
      <w:r w:rsidRPr="008317DB">
        <w:rPr>
          <w:rFonts w:asciiTheme="majorHAnsi" w:hAnsiTheme="majorHAnsi" w:cstheme="majorHAnsi"/>
        </w:rPr>
        <w:t xml:space="preserve"> </w:t>
      </w:r>
      <w:r w:rsidRPr="008317DB">
        <w:rPr>
          <w:rFonts w:asciiTheme="majorHAnsi" w:hAnsiTheme="majorHAnsi" w:cstheme="majorHAnsi"/>
          <w:color w:val="auto"/>
        </w:rPr>
        <w:t>Má se za to, že elektronickou poštou odeslaná zpráva došla v den odeslání.</w:t>
      </w:r>
    </w:p>
    <w:p w14:paraId="4BD40804" w14:textId="77777777" w:rsidR="004212A9" w:rsidRPr="008317DB" w:rsidRDefault="004212A9">
      <w:pPr>
        <w:widowControl w:val="0"/>
        <w:ind w:left="0"/>
        <w:jc w:val="both"/>
        <w:rPr>
          <w:rFonts w:asciiTheme="majorHAnsi" w:hAnsiTheme="majorHAnsi" w:cstheme="majorHAnsi"/>
          <w:lang w:val="cs-CZ"/>
        </w:rPr>
      </w:pPr>
    </w:p>
    <w:p w14:paraId="2044547A" w14:textId="77777777" w:rsidR="004212A9" w:rsidRPr="008317DB" w:rsidRDefault="00F83823">
      <w:pPr>
        <w:pStyle w:val="Odstavecseseznamem"/>
        <w:widowControl w:val="0"/>
        <w:numPr>
          <w:ilvl w:val="0"/>
          <w:numId w:val="11"/>
        </w:numPr>
        <w:spacing w:after="0" w:line="240" w:lineRule="auto"/>
        <w:ind w:left="539" w:hanging="539"/>
        <w:jc w:val="both"/>
        <w:rPr>
          <w:rFonts w:asciiTheme="majorHAnsi" w:eastAsia="Times New Roman" w:hAnsiTheme="majorHAnsi" w:cstheme="majorHAnsi"/>
          <w:lang w:eastAsia="cs-CZ"/>
        </w:rPr>
      </w:pPr>
      <w:r w:rsidRPr="008317DB">
        <w:rPr>
          <w:rFonts w:asciiTheme="majorHAnsi" w:eastAsia="Times New Roman" w:hAnsiTheme="majorHAnsi" w:cstheme="majorHAnsi"/>
          <w:lang w:eastAsia="cs-CZ"/>
        </w:rPr>
        <w:t>Pokud v </w:t>
      </w:r>
      <w:r w:rsidRPr="008317DB">
        <w:rPr>
          <w:rFonts w:asciiTheme="majorHAnsi" w:hAnsiTheme="majorHAnsi" w:cstheme="majorHAnsi"/>
          <w:color w:val="auto"/>
        </w:rPr>
        <w:t>době</w:t>
      </w:r>
      <w:r w:rsidRPr="008317DB">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317DB">
        <w:rPr>
          <w:rFonts w:asciiTheme="majorHAnsi" w:hAnsiTheme="majorHAnsi" w:cstheme="majorHAnsi"/>
          <w:color w:val="auto"/>
        </w:rPr>
        <w:t xml:space="preserve"> </w:t>
      </w:r>
      <w:r w:rsidRPr="008317DB">
        <w:rPr>
          <w:rFonts w:asciiTheme="majorHAnsi" w:hAnsiTheme="majorHAnsi" w:cstheme="majorHAnsi"/>
        </w:rPr>
        <w:t>Tato změna není považována za změnu smlouvy a není nutné za tímto účelem uzavírat dodatek ke smlouvě.</w:t>
      </w:r>
    </w:p>
    <w:p w14:paraId="786989AF" w14:textId="77777777" w:rsidR="004212A9" w:rsidRPr="008317DB" w:rsidRDefault="004212A9">
      <w:pPr>
        <w:widowControl w:val="0"/>
        <w:ind w:left="0"/>
        <w:jc w:val="both"/>
        <w:rPr>
          <w:rFonts w:asciiTheme="majorHAnsi" w:eastAsia="Times New Roman" w:hAnsiTheme="majorHAnsi" w:cstheme="majorHAnsi"/>
          <w:lang w:val="cs-CZ" w:eastAsia="cs-CZ"/>
        </w:rPr>
      </w:pPr>
    </w:p>
    <w:p w14:paraId="03D3F5B7"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Článek 11</w:t>
      </w:r>
    </w:p>
    <w:p w14:paraId="758619C3" w14:textId="77777777" w:rsidR="004212A9" w:rsidRPr="008317DB" w:rsidRDefault="00F83823">
      <w:pPr>
        <w:tabs>
          <w:tab w:val="left" w:pos="540"/>
        </w:tabs>
        <w:ind w:left="540" w:hanging="540"/>
        <w:jc w:val="center"/>
        <w:rPr>
          <w:rFonts w:asciiTheme="majorHAnsi" w:hAnsiTheme="majorHAnsi" w:cstheme="majorHAnsi"/>
          <w:b/>
          <w:sz w:val="22"/>
          <w:szCs w:val="22"/>
          <w:lang w:val="cs-CZ"/>
        </w:rPr>
      </w:pPr>
      <w:r w:rsidRPr="008317DB">
        <w:rPr>
          <w:rFonts w:asciiTheme="majorHAnsi" w:hAnsiTheme="majorHAnsi" w:cstheme="majorHAnsi"/>
          <w:b/>
          <w:sz w:val="22"/>
          <w:szCs w:val="22"/>
          <w:lang w:val="cs-CZ"/>
        </w:rPr>
        <w:t>Řešení sporu</w:t>
      </w:r>
    </w:p>
    <w:p w14:paraId="34973518"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hAnsiTheme="majorHAnsi" w:cstheme="majorHAnsi"/>
          <w:bCs/>
          <w:iCs/>
          <w:sz w:val="22"/>
          <w:szCs w:val="22"/>
          <w:lang w:val="cs-CZ"/>
        </w:rPr>
        <w:t>Veškerá vzájemná práva a povinnosti Prodávajícího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Kupujícího. Rozhodčí řízení je vyloučeno.</w:t>
      </w:r>
    </w:p>
    <w:p w14:paraId="27DC98E3" w14:textId="77777777" w:rsidR="004212A9" w:rsidRPr="008317DB" w:rsidRDefault="004212A9">
      <w:pPr>
        <w:widowControl w:val="0"/>
        <w:tabs>
          <w:tab w:val="left" w:pos="540"/>
          <w:tab w:val="left" w:pos="709"/>
        </w:tabs>
        <w:ind w:left="0"/>
        <w:jc w:val="both"/>
        <w:rPr>
          <w:rFonts w:asciiTheme="majorHAnsi" w:hAnsiTheme="majorHAnsi" w:cstheme="majorHAnsi"/>
          <w:sz w:val="22"/>
          <w:szCs w:val="22"/>
          <w:lang w:val="cs-CZ"/>
        </w:rPr>
      </w:pPr>
    </w:p>
    <w:p w14:paraId="54E1F4A9" w14:textId="77777777" w:rsidR="004212A9" w:rsidRPr="008317DB" w:rsidRDefault="00F83823">
      <w:pPr>
        <w:tabs>
          <w:tab w:val="left" w:pos="540"/>
        </w:tabs>
        <w:ind w:left="540" w:hanging="540"/>
        <w:jc w:val="center"/>
        <w:rPr>
          <w:rFonts w:asciiTheme="majorHAnsi" w:hAnsiTheme="majorHAnsi" w:cstheme="majorHAnsi"/>
          <w:b/>
          <w:sz w:val="22"/>
          <w:szCs w:val="22"/>
          <w:lang w:val="cs-CZ"/>
        </w:rPr>
      </w:pPr>
      <w:r w:rsidRPr="008317DB">
        <w:rPr>
          <w:rFonts w:asciiTheme="majorHAnsi" w:hAnsiTheme="majorHAnsi" w:cstheme="majorHAnsi"/>
          <w:b/>
          <w:sz w:val="22"/>
          <w:szCs w:val="22"/>
          <w:lang w:val="cs-CZ"/>
        </w:rPr>
        <w:t>Článek 12</w:t>
      </w:r>
    </w:p>
    <w:p w14:paraId="7B73DA12" w14:textId="77777777" w:rsidR="004212A9" w:rsidRPr="008317DB" w:rsidRDefault="00F83823">
      <w:pPr>
        <w:tabs>
          <w:tab w:val="left" w:pos="540"/>
        </w:tabs>
        <w:ind w:left="540" w:hanging="540"/>
        <w:jc w:val="center"/>
        <w:rPr>
          <w:rFonts w:asciiTheme="majorHAnsi" w:hAnsiTheme="majorHAnsi" w:cstheme="majorHAnsi"/>
          <w:b/>
          <w:sz w:val="22"/>
          <w:szCs w:val="22"/>
          <w:lang w:val="cs-CZ"/>
        </w:rPr>
      </w:pPr>
      <w:r w:rsidRPr="008317DB">
        <w:rPr>
          <w:rFonts w:asciiTheme="majorHAnsi" w:hAnsiTheme="majorHAnsi" w:cstheme="majorHAnsi"/>
          <w:b/>
          <w:sz w:val="22"/>
          <w:szCs w:val="22"/>
          <w:lang w:val="cs-CZ"/>
        </w:rPr>
        <w:t>Vyšší moc, odpovědnost za škodu a náhrada škody</w:t>
      </w:r>
    </w:p>
    <w:p w14:paraId="2681ED36"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 xml:space="preserve">Brání-li smluvní straně ve splnění povinnosti na základě této smlouvy vyšší moc, jak je definována v odst. 4 tohoto článku smlouvy (dále jen </w:t>
      </w:r>
      <w:r w:rsidRPr="008317DB">
        <w:rPr>
          <w:rFonts w:asciiTheme="majorHAnsi" w:hAnsiTheme="majorHAnsi" w:cstheme="majorHAnsi"/>
          <w:b/>
          <w:sz w:val="22"/>
          <w:szCs w:val="22"/>
          <w:lang w:val="cs-CZ"/>
        </w:rPr>
        <w:t>„vyšší moc“</w:t>
      </w:r>
      <w:r w:rsidRPr="008317DB">
        <w:rPr>
          <w:rFonts w:asciiTheme="majorHAnsi" w:hAnsiTheme="majorHAnsi" w:cstheme="majorHAnsi"/>
          <w:sz w:val="22"/>
          <w:szCs w:val="22"/>
          <w:lang w:val="cs-CZ"/>
        </w:rPr>
        <w:t>), prodlužuje se lhůta ke splnění této povinnosti o dobu trvání překážky vyšší moci a o dobu přiměřeně potřebnou k jejímu splnění. V takovém případě se nemůže dostat smluvní strana do prodlení s plněním svých povinností.</w:t>
      </w:r>
    </w:p>
    <w:p w14:paraId="6175F014"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Nedojde-li ke splnění povinnosti, jejímuž včasnému splnění zabránila vyšší moc, ani do 20 dní od toho, co měla být povinnost splněna původně před prodloužením lhůty dle odst. 1 tohoto článku výše, má kterákoliv smluvní strana právo od smlouvy odstoupit.</w:t>
      </w:r>
    </w:p>
    <w:p w14:paraId="048829B4"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 xml:space="preserve">Smluvní strany se zavazují nahradit druhé smluvní straně škodu způsobenou porušením povinností vyplývajících pro ně z této smlouvy nebo z příslušných právních předpisů, ledaže se prokáže, že porušení </w:t>
      </w:r>
      <w:r w:rsidRPr="008317DB">
        <w:rPr>
          <w:rFonts w:asciiTheme="majorHAnsi" w:hAnsiTheme="majorHAnsi" w:cstheme="majorHAnsi"/>
          <w:sz w:val="22"/>
          <w:szCs w:val="22"/>
          <w:lang w:val="cs-CZ"/>
        </w:rPr>
        <w:lastRenderedPageBreak/>
        <w:t>povinností bylo způsobeno okolnostmi vylučujícími odpovědnost (vyšší moc) ve smyslu § 2913 odst. 2 občanského zákoníku.</w:t>
      </w:r>
    </w:p>
    <w:p w14:paraId="76B48A38" w14:textId="77777777" w:rsidR="004212A9" w:rsidRPr="008317DB" w:rsidRDefault="00F83823">
      <w:pPr>
        <w:widowControl w:val="0"/>
        <w:numPr>
          <w:ilvl w:val="0"/>
          <w:numId w:val="17"/>
        </w:numPr>
        <w:tabs>
          <w:tab w:val="clear" w:pos="720"/>
          <w:tab w:val="left" w:pos="540"/>
        </w:tabs>
        <w:spacing w:after="240"/>
        <w:ind w:left="540" w:hanging="540"/>
        <w:jc w:val="both"/>
        <w:rPr>
          <w:rStyle w:val="Zdraznn"/>
          <w:rFonts w:asciiTheme="majorHAnsi" w:hAnsiTheme="majorHAnsi" w:cstheme="majorHAnsi"/>
          <w:i w:val="0"/>
          <w:iCs w:val="0"/>
          <w:sz w:val="22"/>
          <w:szCs w:val="22"/>
          <w:lang w:val="cs-CZ"/>
        </w:rPr>
      </w:pPr>
      <w:r w:rsidRPr="008317DB">
        <w:rPr>
          <w:rStyle w:val="Zdraznn"/>
          <w:rFonts w:asciiTheme="majorHAnsi" w:hAnsiTheme="majorHAnsi" w:cstheme="majorHAnsi"/>
          <w:bCs/>
          <w:i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(pandemie), popřípadě krizové opatření vyhlášené orgánem veřejné moci či státní správy při epidemii (pandemii).</w:t>
      </w:r>
    </w:p>
    <w:p w14:paraId="07279084"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Style w:val="Zdraznn"/>
          <w:rFonts w:asciiTheme="majorHAnsi" w:hAnsiTheme="majorHAnsi" w:cstheme="majorHAnsi"/>
          <w:bCs/>
          <w:i w:val="0"/>
          <w:sz w:val="22"/>
          <w:szCs w:val="22"/>
          <w:lang w:val="cs-CZ"/>
        </w:rPr>
        <w:t>Za vyšší moc se pro účely této smlouvy nepovažuje překážka vzniklá z poměrů smluvní strany, která se překážky dle odst. 4 tohoto článku smlouvy dovolává, nebo vzniklá až v době, kdy byla tato smluvní strana v prodlení s plněním smluvené povinnosti, ani překážka, kterou byla tato smluvní strana povinna podle této smlouvy překonat</w:t>
      </w:r>
      <w:r w:rsidRPr="008317DB">
        <w:rPr>
          <w:rFonts w:asciiTheme="majorHAnsi" w:hAnsiTheme="majorHAnsi" w:cstheme="majorHAnsi"/>
          <w:bCs/>
          <w:sz w:val="22"/>
          <w:szCs w:val="22"/>
          <w:lang w:val="cs-CZ"/>
        </w:rPr>
        <w:t>.</w:t>
      </w:r>
    </w:p>
    <w:p w14:paraId="13DFC955"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B3B9042"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0719E74E" w14:textId="77777777" w:rsidR="004212A9" w:rsidRPr="008317DB" w:rsidRDefault="00F83823">
      <w:pPr>
        <w:widowControl w:val="0"/>
        <w:numPr>
          <w:ilvl w:val="0"/>
          <w:numId w:val="17"/>
        </w:numPr>
        <w:tabs>
          <w:tab w:val="clear" w:pos="720"/>
          <w:tab w:val="left" w:pos="540"/>
        </w:tabs>
        <w:spacing w:after="240"/>
        <w:ind w:left="540" w:hanging="540"/>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7CB5F13" w14:textId="77777777" w:rsidR="004212A9" w:rsidRPr="008317DB" w:rsidRDefault="00F83823">
      <w:pPr>
        <w:widowControl w:val="0"/>
        <w:numPr>
          <w:ilvl w:val="0"/>
          <w:numId w:val="17"/>
        </w:numPr>
        <w:tabs>
          <w:tab w:val="clear" w:pos="720"/>
          <w:tab w:val="left" w:pos="540"/>
        </w:tabs>
        <w:spacing w:after="240"/>
        <w:ind w:left="539" w:hanging="539"/>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Prodávají je povinen být pojištěn proti škodám způsobeným jeho činností po celou dobu dodání Předmětu smlouvy a po celou dobu trvání záruční doby, včetně škod způsobených pracovníky Prodávajícího v minimální výší odpovídající kupní ceně bez DPH. Pojistnou smlouvu nebo pojistku je Prodávající povinen předložit Kupujícímu před podpisem smlouvy a dále kdykoliv na vyžádání do 3 pracovních dnů od doručení písemné výzvy Kupujícího.</w:t>
      </w:r>
    </w:p>
    <w:p w14:paraId="200B172C" w14:textId="77777777" w:rsidR="004212A9" w:rsidRPr="008317DB" w:rsidRDefault="00F83823">
      <w:pPr>
        <w:widowControl w:val="0"/>
        <w:numPr>
          <w:ilvl w:val="0"/>
          <w:numId w:val="17"/>
        </w:numPr>
        <w:spacing w:after="240"/>
        <w:ind w:left="539" w:hanging="539"/>
        <w:jc w:val="both"/>
        <w:rPr>
          <w:rFonts w:asciiTheme="majorHAnsi" w:hAnsiTheme="majorHAnsi" w:cstheme="majorHAnsi"/>
          <w:sz w:val="22"/>
          <w:szCs w:val="22"/>
          <w:lang w:val="cs-CZ"/>
        </w:rPr>
      </w:pPr>
      <w:r w:rsidRPr="008317DB">
        <w:rPr>
          <w:rFonts w:asciiTheme="majorHAnsi" w:hAnsiTheme="majorHAnsi" w:cstheme="majorHAnsi"/>
          <w:sz w:val="22"/>
          <w:szCs w:val="22"/>
          <w:lang w:val="cs-CZ"/>
        </w:rPr>
        <w:t>Bude-li některý závazek ze smlouvy zajišťován Prodávajícím prostřednictvím poddodavatele, odpovídá Prodávající za činnost poddodavatele a za splnění takového závazku tak, jako by plnění poskytoval sám.</w:t>
      </w:r>
    </w:p>
    <w:p w14:paraId="6484C075" w14:textId="77777777" w:rsidR="004212A9" w:rsidRPr="008317DB" w:rsidRDefault="00F83823">
      <w:pPr>
        <w:tabs>
          <w:tab w:val="left" w:pos="540"/>
        </w:tabs>
        <w:ind w:left="540" w:hanging="540"/>
        <w:jc w:val="center"/>
        <w:rPr>
          <w:rFonts w:asciiTheme="majorHAnsi" w:hAnsiTheme="majorHAnsi" w:cstheme="majorHAnsi"/>
          <w:b/>
          <w:sz w:val="22"/>
          <w:szCs w:val="22"/>
          <w:lang w:val="cs-CZ"/>
        </w:rPr>
      </w:pPr>
      <w:r w:rsidRPr="008317DB">
        <w:rPr>
          <w:rFonts w:asciiTheme="majorHAnsi" w:hAnsiTheme="majorHAnsi" w:cstheme="majorHAnsi"/>
          <w:b/>
          <w:sz w:val="22"/>
          <w:szCs w:val="22"/>
          <w:lang w:val="cs-CZ"/>
        </w:rPr>
        <w:t>Článek 13</w:t>
      </w:r>
    </w:p>
    <w:p w14:paraId="53D841A9" w14:textId="77777777" w:rsidR="004212A9" w:rsidRPr="008317DB" w:rsidRDefault="00F83823">
      <w:pPr>
        <w:widowControl w:val="0"/>
        <w:ind w:left="0"/>
        <w:jc w:val="center"/>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Platnost a účinnost smlouvy, závěrečná ustanovení</w:t>
      </w:r>
    </w:p>
    <w:p w14:paraId="2A5BE596" w14:textId="77777777" w:rsidR="004212A9" w:rsidRPr="008317DB" w:rsidRDefault="00F83823">
      <w:pPr>
        <w:widowControl w:val="0"/>
        <w:numPr>
          <w:ilvl w:val="0"/>
          <w:numId w:val="4"/>
        </w:numPr>
        <w:tabs>
          <w:tab w:val="clear" w:pos="720"/>
          <w:tab w:val="left" w:pos="540"/>
          <w:tab w:val="left" w:pos="567"/>
        </w:tabs>
        <w:ind w:left="567" w:hanging="567"/>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 dle zákona č. 340/2015 Sb., o zvláštních podmínkách účinnosti některých smluv, uveřejňování těchto smluv a o registru smluv (zákon o registru smluv), ve znění pozdějších předpisů. Smluvní strany se dohodly, že uveřejnění této smlouvy v registru smluv zajistí Kupující, a to do pěti pracovních dnů od uzavření smlouvy.</w:t>
      </w:r>
    </w:p>
    <w:p w14:paraId="22836244" w14:textId="77777777" w:rsidR="004212A9" w:rsidRPr="008317DB" w:rsidRDefault="00F83823">
      <w:pPr>
        <w:widowControl w:val="0"/>
        <w:ind w:left="567"/>
        <w:jc w:val="both"/>
        <w:rPr>
          <w:rFonts w:asciiTheme="majorHAnsi" w:eastAsia="Times New Roman" w:hAnsiTheme="majorHAnsi" w:cstheme="majorHAnsi"/>
          <w:b/>
          <w:sz w:val="22"/>
          <w:szCs w:val="22"/>
          <w:lang w:val="cs-CZ" w:eastAsia="cs-CZ"/>
        </w:rPr>
      </w:pPr>
      <w:r w:rsidRPr="008317DB">
        <w:rPr>
          <w:rFonts w:asciiTheme="majorHAnsi" w:eastAsia="Times New Roman" w:hAnsiTheme="majorHAnsi" w:cstheme="majorHAnsi"/>
          <w:b/>
          <w:sz w:val="22"/>
          <w:szCs w:val="22"/>
          <w:lang w:val="cs-CZ" w:eastAsia="cs-CZ"/>
        </w:rPr>
        <w:t xml:space="preserve"> </w:t>
      </w:r>
    </w:p>
    <w:p w14:paraId="255D9C14"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Pr="008317DB">
        <w:rPr>
          <w:rFonts w:asciiTheme="majorHAnsi" w:hAnsiTheme="majorHAnsi" w:cstheme="majorHAnsi"/>
          <w:bCs/>
          <w:iCs/>
          <w:sz w:val="22"/>
          <w:szCs w:val="22"/>
          <w:lang w:val="cs-CZ"/>
        </w:rPr>
        <w:t xml:space="preserve"> </w:t>
      </w:r>
    </w:p>
    <w:p w14:paraId="133968C9" w14:textId="77777777" w:rsidR="004212A9" w:rsidRPr="008317DB" w:rsidRDefault="004212A9">
      <w:pPr>
        <w:tabs>
          <w:tab w:val="left" w:pos="709"/>
        </w:tabs>
        <w:ind w:left="540"/>
        <w:jc w:val="both"/>
        <w:rPr>
          <w:rFonts w:asciiTheme="majorHAnsi" w:hAnsiTheme="majorHAnsi" w:cstheme="majorHAnsi"/>
          <w:bCs/>
          <w:iCs/>
          <w:sz w:val="22"/>
          <w:szCs w:val="22"/>
          <w:lang w:val="cs-CZ"/>
        </w:rPr>
      </w:pPr>
    </w:p>
    <w:p w14:paraId="1C759F5E"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lastRenderedPageBreak/>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676FA366" w14:textId="77777777" w:rsidR="004212A9" w:rsidRPr="008317DB" w:rsidRDefault="004212A9">
      <w:pPr>
        <w:widowControl w:val="0"/>
        <w:tabs>
          <w:tab w:val="left" w:pos="4680"/>
        </w:tabs>
        <w:ind w:left="0"/>
        <w:jc w:val="both"/>
        <w:rPr>
          <w:rFonts w:asciiTheme="majorHAnsi" w:eastAsia="Times New Roman" w:hAnsiTheme="majorHAnsi" w:cstheme="majorHAnsi"/>
          <w:sz w:val="22"/>
          <w:szCs w:val="22"/>
          <w:lang w:val="cs-CZ" w:eastAsia="cs-CZ"/>
        </w:rPr>
      </w:pPr>
    </w:p>
    <w:p w14:paraId="40DC807B"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6639D542" w14:textId="77777777" w:rsidR="004212A9" w:rsidRPr="008317DB" w:rsidRDefault="004212A9">
      <w:pPr>
        <w:ind w:left="0"/>
        <w:rPr>
          <w:rFonts w:asciiTheme="majorHAnsi" w:hAnsiTheme="majorHAnsi" w:cstheme="majorHAnsi"/>
          <w:bCs/>
          <w:iCs/>
          <w:lang w:val="cs-CZ"/>
        </w:rPr>
      </w:pPr>
    </w:p>
    <w:p w14:paraId="53B7385E"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36FA3D80" w14:textId="77777777" w:rsidR="004212A9" w:rsidRPr="008317DB" w:rsidRDefault="004212A9">
      <w:pPr>
        <w:pStyle w:val="Odstavecseseznamem"/>
        <w:spacing w:after="0" w:line="240" w:lineRule="auto"/>
        <w:rPr>
          <w:rFonts w:asciiTheme="majorHAnsi" w:hAnsiTheme="majorHAnsi" w:cstheme="majorHAnsi"/>
          <w:bCs/>
          <w:iCs/>
        </w:rPr>
      </w:pPr>
    </w:p>
    <w:p w14:paraId="391618B0"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1FBDF2D4" w14:textId="77777777" w:rsidR="004212A9" w:rsidRPr="008317DB" w:rsidRDefault="004212A9">
      <w:pPr>
        <w:ind w:left="0"/>
        <w:rPr>
          <w:rFonts w:asciiTheme="majorHAnsi" w:hAnsiTheme="majorHAnsi" w:cstheme="majorHAnsi"/>
          <w:bCs/>
          <w:iCs/>
          <w:lang w:val="cs-CZ"/>
        </w:rPr>
      </w:pPr>
    </w:p>
    <w:p w14:paraId="55196F27"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317DB">
        <w:rPr>
          <w:rFonts w:asciiTheme="majorHAnsi" w:hAnsiTheme="majorHAnsi" w:cstheme="majorHAnsi"/>
          <w:b/>
          <w:sz w:val="22"/>
          <w:szCs w:val="22"/>
          <w:lang w:val="cs-CZ"/>
        </w:rPr>
        <w:t>„GDPR“</w:t>
      </w:r>
      <w:r w:rsidRPr="008317DB">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4BCA1797" w14:textId="77777777" w:rsidR="004212A9" w:rsidRPr="008317DB" w:rsidRDefault="004212A9">
      <w:pPr>
        <w:tabs>
          <w:tab w:val="left" w:pos="709"/>
        </w:tabs>
        <w:ind w:left="0"/>
        <w:jc w:val="both"/>
        <w:rPr>
          <w:rFonts w:asciiTheme="majorHAnsi" w:hAnsiTheme="majorHAnsi" w:cstheme="majorHAnsi"/>
          <w:bCs/>
          <w:iCs/>
          <w:sz w:val="22"/>
          <w:szCs w:val="22"/>
          <w:lang w:val="cs-CZ"/>
        </w:rPr>
      </w:pPr>
    </w:p>
    <w:p w14:paraId="22F7CF54"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hAnsiTheme="majorHAnsi" w:cstheme="majorHAnsi"/>
          <w:sz w:val="22"/>
          <w:szCs w:val="22"/>
          <w:lang w:val="cs-CZ"/>
        </w:rPr>
        <w:t>Kupující se zavazuje k mlčenlivosti o veškerých skutečnostech, o kterých se dozvěděl na základě této smlouvy nebo v souvislosti s touto smlouvou, a které byly Prodávajícím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17D98A55" w14:textId="77777777" w:rsidR="004212A9" w:rsidRPr="008317DB" w:rsidRDefault="004212A9">
      <w:pPr>
        <w:pStyle w:val="Odstavecseseznamem"/>
        <w:spacing w:after="0" w:line="240" w:lineRule="auto"/>
        <w:rPr>
          <w:rFonts w:asciiTheme="majorHAnsi" w:hAnsiTheme="majorHAnsi" w:cstheme="majorHAnsi"/>
          <w:bCs/>
          <w:iCs/>
        </w:rPr>
      </w:pPr>
    </w:p>
    <w:p w14:paraId="0F9C96EE"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556D6D8" w14:textId="77777777" w:rsidR="004212A9" w:rsidRPr="008317DB" w:rsidRDefault="004212A9">
      <w:pPr>
        <w:tabs>
          <w:tab w:val="left" w:pos="709"/>
        </w:tabs>
        <w:ind w:left="0"/>
        <w:jc w:val="both"/>
        <w:rPr>
          <w:rFonts w:asciiTheme="majorHAnsi" w:hAnsiTheme="majorHAnsi" w:cstheme="majorHAnsi"/>
          <w:bCs/>
          <w:iCs/>
          <w:sz w:val="22"/>
          <w:szCs w:val="22"/>
          <w:lang w:val="cs-CZ"/>
        </w:rPr>
      </w:pPr>
    </w:p>
    <w:p w14:paraId="6F7CE0A7"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t>Nedílnou součástí této smlouvy je následující příloha:</w:t>
      </w:r>
    </w:p>
    <w:p w14:paraId="24C34BC0" w14:textId="062A4688" w:rsidR="004212A9" w:rsidRPr="008317DB" w:rsidRDefault="00F83823">
      <w:pPr>
        <w:widowControl w:val="0"/>
        <w:numPr>
          <w:ilvl w:val="2"/>
          <w:numId w:val="18"/>
        </w:numPr>
        <w:tabs>
          <w:tab w:val="left" w:pos="4680"/>
        </w:tabs>
        <w:jc w:val="both"/>
        <w:rPr>
          <w:rFonts w:asciiTheme="majorHAnsi" w:eastAsia="Times New Roman" w:hAnsiTheme="majorHAnsi" w:cstheme="majorHAnsi"/>
          <w:i/>
          <w:sz w:val="22"/>
          <w:szCs w:val="22"/>
          <w:lang w:val="cs-CZ" w:eastAsia="cs-CZ"/>
        </w:rPr>
      </w:pPr>
      <w:r w:rsidRPr="008317DB">
        <w:rPr>
          <w:rFonts w:asciiTheme="majorHAnsi" w:eastAsia="Times New Roman" w:hAnsiTheme="majorHAnsi" w:cstheme="majorHAnsi"/>
          <w:sz w:val="22"/>
          <w:szCs w:val="22"/>
          <w:lang w:val="cs-CZ" w:eastAsia="cs-CZ"/>
        </w:rPr>
        <w:t>Příloha č. 1 – Technické podmínky</w:t>
      </w:r>
    </w:p>
    <w:p w14:paraId="733DB992" w14:textId="77777777" w:rsidR="004212A9" w:rsidRPr="008317DB" w:rsidRDefault="004212A9">
      <w:pPr>
        <w:pStyle w:val="Odstavecseseznamem"/>
        <w:spacing w:after="0" w:line="240" w:lineRule="auto"/>
        <w:rPr>
          <w:rFonts w:asciiTheme="majorHAnsi" w:hAnsiTheme="majorHAnsi" w:cstheme="majorHAnsi"/>
          <w:bCs/>
          <w:iCs/>
        </w:rPr>
      </w:pPr>
    </w:p>
    <w:p w14:paraId="2205186B"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t xml:space="preserve">Smluvní strany předpokládají, že smlouva bude podepsána elektronicky. V případě, že by tato smlouva byla podepsána v listinné podobě, bude vyhotovena ve 2 (dvou) stejnopisech, každý s platností originálu, z nichž každá ze smluvních stran obdrží po jednom vyhotovení.  </w:t>
      </w:r>
    </w:p>
    <w:p w14:paraId="38867672" w14:textId="77777777" w:rsidR="004212A9" w:rsidRPr="008317DB" w:rsidRDefault="004212A9">
      <w:pPr>
        <w:pStyle w:val="Odstavecseseznamem"/>
        <w:spacing w:after="0" w:line="240" w:lineRule="auto"/>
        <w:rPr>
          <w:rFonts w:asciiTheme="majorHAnsi" w:hAnsiTheme="majorHAnsi" w:cstheme="majorHAnsi"/>
          <w:bCs/>
          <w:iCs/>
        </w:rPr>
      </w:pPr>
    </w:p>
    <w:p w14:paraId="197AC863" w14:textId="77777777" w:rsidR="004212A9" w:rsidRPr="008317DB" w:rsidRDefault="00F83823">
      <w:pPr>
        <w:numPr>
          <w:ilvl w:val="0"/>
          <w:numId w:val="16"/>
        </w:numPr>
        <w:tabs>
          <w:tab w:val="left" w:pos="540"/>
          <w:tab w:val="left" w:pos="709"/>
        </w:tabs>
        <w:ind w:left="540" w:hanging="540"/>
        <w:jc w:val="both"/>
        <w:rPr>
          <w:rFonts w:asciiTheme="majorHAnsi" w:hAnsiTheme="majorHAnsi" w:cstheme="majorHAnsi"/>
          <w:bCs/>
          <w:iCs/>
          <w:sz w:val="22"/>
          <w:szCs w:val="22"/>
          <w:lang w:val="cs-CZ"/>
        </w:rPr>
      </w:pPr>
      <w:r w:rsidRPr="008317DB">
        <w:rPr>
          <w:rFonts w:asciiTheme="majorHAnsi" w:eastAsia="Times New Roman" w:hAnsiTheme="majorHAnsi" w:cstheme="majorHAnsi"/>
          <w:sz w:val="22"/>
          <w:szCs w:val="22"/>
          <w:lang w:val="cs-CZ" w:eastAsia="cs-CZ"/>
        </w:rPr>
        <w:t xml:space="preserve">Smluvní strany této kupní smlouvy po jejím přečtení potvrzují, že její obsah, závazky, prohlášení, práva a povinnosti odpovídají jejich pravé, vážné, poctivé a svobodné vůli, na důkaz čehož níže připojují své podpisy. </w:t>
      </w:r>
    </w:p>
    <w:p w14:paraId="166630B2"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5F73E97D" w14:textId="77777777" w:rsidR="00A34FBF" w:rsidRDefault="00A34FBF">
      <w:pPr>
        <w:widowControl w:val="0"/>
        <w:ind w:left="0"/>
        <w:jc w:val="both"/>
        <w:rPr>
          <w:rFonts w:asciiTheme="majorHAnsi" w:eastAsia="Times New Roman" w:hAnsiTheme="majorHAnsi" w:cstheme="majorHAnsi"/>
          <w:sz w:val="22"/>
          <w:szCs w:val="22"/>
          <w:lang w:val="cs-CZ" w:eastAsia="cs-CZ"/>
        </w:rPr>
      </w:pPr>
    </w:p>
    <w:p w14:paraId="0512D421" w14:textId="77777777" w:rsidR="00A34FBF" w:rsidRPr="008317DB" w:rsidRDefault="00A34FBF">
      <w:pPr>
        <w:widowControl w:val="0"/>
        <w:ind w:left="0"/>
        <w:jc w:val="both"/>
        <w:rPr>
          <w:rFonts w:asciiTheme="majorHAnsi" w:eastAsia="Times New Roman" w:hAnsiTheme="majorHAnsi" w:cstheme="majorHAnsi"/>
          <w:sz w:val="22"/>
          <w:szCs w:val="22"/>
          <w:lang w:val="cs-CZ" w:eastAsia="cs-CZ"/>
        </w:rPr>
      </w:pPr>
    </w:p>
    <w:tbl>
      <w:tblPr>
        <w:tblW w:w="9211" w:type="dxa"/>
        <w:tblLayout w:type="fixed"/>
        <w:tblLook w:val="01E0" w:firstRow="1" w:lastRow="1" w:firstColumn="1" w:lastColumn="1" w:noHBand="0" w:noVBand="0"/>
      </w:tblPr>
      <w:tblGrid>
        <w:gridCol w:w="4605"/>
        <w:gridCol w:w="4606"/>
      </w:tblGrid>
      <w:tr w:rsidR="004212A9" w:rsidRPr="008317DB" w14:paraId="50DF2ABC" w14:textId="77777777">
        <w:tc>
          <w:tcPr>
            <w:tcW w:w="4605" w:type="dxa"/>
          </w:tcPr>
          <w:p w14:paraId="6966CF04" w14:textId="662106CF" w:rsidR="004212A9" w:rsidRPr="008317DB" w:rsidRDefault="00F83823">
            <w:pPr>
              <w:widowControl w:val="0"/>
              <w:ind w:left="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V</w:t>
            </w:r>
            <w:r w:rsidR="00A34FBF">
              <w:rPr>
                <w:rFonts w:asciiTheme="majorHAnsi" w:eastAsia="Times New Roman" w:hAnsiTheme="majorHAnsi" w:cstheme="majorHAnsi"/>
                <w:sz w:val="22"/>
                <w:szCs w:val="22"/>
                <w:lang w:val="cs-CZ" w:eastAsia="cs-CZ"/>
              </w:rPr>
              <w:t> </w:t>
            </w:r>
            <w:r w:rsidR="00A34FBF">
              <w:rPr>
                <w:lang w:val="cs-CZ"/>
              </w:rPr>
              <w:t>Praze</w:t>
            </w:r>
          </w:p>
          <w:p w14:paraId="2820A8B1"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p w14:paraId="07F458C9" w14:textId="77777777" w:rsidR="004212A9" w:rsidRDefault="004212A9">
            <w:pPr>
              <w:widowControl w:val="0"/>
              <w:ind w:left="0"/>
              <w:jc w:val="both"/>
              <w:rPr>
                <w:rFonts w:asciiTheme="majorHAnsi" w:eastAsia="Times New Roman" w:hAnsiTheme="majorHAnsi" w:cstheme="majorHAnsi"/>
                <w:sz w:val="22"/>
                <w:szCs w:val="22"/>
                <w:lang w:val="cs-CZ" w:eastAsia="cs-CZ"/>
              </w:rPr>
            </w:pPr>
          </w:p>
          <w:p w14:paraId="3EDA2F13" w14:textId="77777777" w:rsidR="00A34FBF" w:rsidRDefault="00A34FBF">
            <w:pPr>
              <w:widowControl w:val="0"/>
              <w:ind w:left="0"/>
              <w:jc w:val="both"/>
              <w:rPr>
                <w:rFonts w:asciiTheme="majorHAnsi" w:eastAsia="Times New Roman" w:hAnsiTheme="majorHAnsi" w:cstheme="majorHAnsi"/>
                <w:sz w:val="22"/>
                <w:szCs w:val="22"/>
                <w:lang w:val="cs-CZ" w:eastAsia="cs-CZ"/>
              </w:rPr>
            </w:pPr>
          </w:p>
          <w:p w14:paraId="4C432036" w14:textId="77777777" w:rsidR="00384C68" w:rsidRDefault="00384C68">
            <w:pPr>
              <w:widowControl w:val="0"/>
              <w:ind w:left="0"/>
              <w:jc w:val="both"/>
              <w:rPr>
                <w:rFonts w:asciiTheme="majorHAnsi" w:eastAsia="Times New Roman" w:hAnsiTheme="majorHAnsi" w:cstheme="majorHAnsi"/>
                <w:sz w:val="22"/>
                <w:szCs w:val="22"/>
                <w:lang w:val="cs-CZ" w:eastAsia="cs-CZ"/>
              </w:rPr>
            </w:pPr>
          </w:p>
          <w:p w14:paraId="4195EF5A" w14:textId="77777777" w:rsidR="00A34FBF" w:rsidRPr="008317DB" w:rsidRDefault="00A34FBF">
            <w:pPr>
              <w:widowControl w:val="0"/>
              <w:ind w:left="0"/>
              <w:jc w:val="both"/>
              <w:rPr>
                <w:rFonts w:asciiTheme="majorHAnsi" w:eastAsia="Times New Roman" w:hAnsiTheme="majorHAnsi" w:cstheme="majorHAnsi"/>
                <w:sz w:val="22"/>
                <w:szCs w:val="22"/>
                <w:lang w:val="cs-CZ" w:eastAsia="cs-CZ"/>
              </w:rPr>
            </w:pPr>
          </w:p>
          <w:p w14:paraId="43FEB943" w14:textId="77777777" w:rsidR="004212A9" w:rsidRPr="008317DB" w:rsidRDefault="004212A9">
            <w:pPr>
              <w:widowControl w:val="0"/>
              <w:ind w:left="0"/>
              <w:jc w:val="both"/>
              <w:rPr>
                <w:rFonts w:asciiTheme="majorHAnsi" w:eastAsia="Times New Roman" w:hAnsiTheme="majorHAnsi" w:cstheme="majorHAnsi"/>
                <w:sz w:val="22"/>
                <w:szCs w:val="22"/>
                <w:lang w:val="cs-CZ" w:eastAsia="cs-CZ"/>
              </w:rPr>
            </w:pPr>
          </w:p>
        </w:tc>
        <w:tc>
          <w:tcPr>
            <w:tcW w:w="4605" w:type="dxa"/>
          </w:tcPr>
          <w:p w14:paraId="1E16198E" w14:textId="1C0F3102" w:rsidR="004212A9" w:rsidRPr="008317DB" w:rsidRDefault="00F83823">
            <w:pPr>
              <w:widowControl w:val="0"/>
              <w:tabs>
                <w:tab w:val="left" w:pos="540"/>
              </w:tabs>
              <w:ind w:left="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V Kyjově</w:t>
            </w:r>
          </w:p>
        </w:tc>
      </w:tr>
      <w:tr w:rsidR="004212A9" w:rsidRPr="008317DB" w14:paraId="42649419" w14:textId="77777777">
        <w:tc>
          <w:tcPr>
            <w:tcW w:w="4605" w:type="dxa"/>
          </w:tcPr>
          <w:p w14:paraId="1C775972" w14:textId="77777777" w:rsidR="004212A9" w:rsidRPr="008317DB" w:rsidRDefault="00F83823">
            <w:pPr>
              <w:widowControl w:val="0"/>
              <w:tabs>
                <w:tab w:val="left" w:pos="540"/>
              </w:tabs>
              <w:ind w:left="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  _____________________________</w:t>
            </w:r>
          </w:p>
        </w:tc>
        <w:tc>
          <w:tcPr>
            <w:tcW w:w="4605" w:type="dxa"/>
          </w:tcPr>
          <w:p w14:paraId="29AF3A84" w14:textId="77777777" w:rsidR="004212A9" w:rsidRPr="008317DB" w:rsidRDefault="00F83823">
            <w:pPr>
              <w:widowControl w:val="0"/>
              <w:tabs>
                <w:tab w:val="left" w:pos="540"/>
              </w:tabs>
              <w:ind w:left="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sz w:val="22"/>
                <w:szCs w:val="22"/>
                <w:lang w:val="cs-CZ" w:eastAsia="cs-CZ"/>
              </w:rPr>
              <w:t xml:space="preserve">  _______________________________</w:t>
            </w:r>
          </w:p>
        </w:tc>
      </w:tr>
      <w:tr w:rsidR="004212A9" w:rsidRPr="008317DB" w14:paraId="0FD3D0CC" w14:textId="77777777">
        <w:tc>
          <w:tcPr>
            <w:tcW w:w="4605" w:type="dxa"/>
          </w:tcPr>
          <w:p w14:paraId="27925B20" w14:textId="2BA0C208" w:rsidR="004212A9" w:rsidRPr="00A34FBF" w:rsidRDefault="00A34FBF" w:rsidP="00A34FBF">
            <w:pPr>
              <w:widowControl w:val="0"/>
              <w:tabs>
                <w:tab w:val="left" w:pos="0"/>
              </w:tabs>
              <w:ind w:left="0"/>
              <w:rPr>
                <w:rFonts w:asciiTheme="majorHAnsi" w:eastAsia="Times New Roman" w:hAnsiTheme="majorHAnsi" w:cstheme="majorHAnsi"/>
                <w:b/>
                <w:bCs/>
                <w:sz w:val="22"/>
                <w:szCs w:val="22"/>
                <w:highlight w:val="yellow"/>
                <w:lang w:val="cs-CZ" w:eastAsia="cs-CZ"/>
              </w:rPr>
            </w:pPr>
            <w:r w:rsidRPr="00A34FBF">
              <w:rPr>
                <w:b/>
                <w:bCs/>
                <w:lang w:val="cs-CZ"/>
              </w:rPr>
              <w:t>MGVIVA a.s.</w:t>
            </w:r>
          </w:p>
        </w:tc>
        <w:tc>
          <w:tcPr>
            <w:tcW w:w="4605" w:type="dxa"/>
          </w:tcPr>
          <w:p w14:paraId="34BE9E83" w14:textId="77777777" w:rsidR="004212A9" w:rsidRPr="008317DB" w:rsidRDefault="00F83823">
            <w:pPr>
              <w:widowControl w:val="0"/>
              <w:ind w:left="0"/>
              <w:jc w:val="both"/>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b/>
                <w:color w:val="000000"/>
                <w:spacing w:val="-3"/>
                <w:sz w:val="22"/>
                <w:szCs w:val="22"/>
                <w:lang w:val="cs-CZ" w:eastAsia="cs-CZ"/>
              </w:rPr>
              <w:t>Nemocnice Kyjov, příspěvková organizace</w:t>
            </w:r>
          </w:p>
        </w:tc>
      </w:tr>
      <w:tr w:rsidR="004212A9" w:rsidRPr="008317DB" w14:paraId="46EB05BC" w14:textId="77777777">
        <w:tc>
          <w:tcPr>
            <w:tcW w:w="4605" w:type="dxa"/>
          </w:tcPr>
          <w:p w14:paraId="4BFDE758" w14:textId="3C89567E" w:rsidR="004212A9" w:rsidRPr="008317DB" w:rsidRDefault="00A34FBF" w:rsidP="00A34FBF">
            <w:pPr>
              <w:widowControl w:val="0"/>
              <w:tabs>
                <w:tab w:val="left" w:pos="540"/>
              </w:tabs>
              <w:ind w:left="0"/>
              <w:rPr>
                <w:rFonts w:asciiTheme="majorHAnsi" w:eastAsia="Times New Roman" w:hAnsiTheme="majorHAnsi" w:cstheme="majorHAnsi"/>
                <w:sz w:val="22"/>
                <w:szCs w:val="22"/>
                <w:highlight w:val="yellow"/>
                <w:lang w:val="cs-CZ" w:eastAsia="cs-CZ"/>
              </w:rPr>
            </w:pPr>
            <w:r>
              <w:rPr>
                <w:lang w:val="cs-CZ"/>
              </w:rPr>
              <w:t>Ing. Lenka Hesová, člen správní rady</w:t>
            </w:r>
          </w:p>
        </w:tc>
        <w:tc>
          <w:tcPr>
            <w:tcW w:w="4605" w:type="dxa"/>
          </w:tcPr>
          <w:p w14:paraId="66A0EE83" w14:textId="65E42168" w:rsidR="004212A9" w:rsidRPr="008317DB" w:rsidRDefault="00F83823" w:rsidP="00A34FBF">
            <w:pPr>
              <w:widowControl w:val="0"/>
              <w:ind w:left="0"/>
              <w:rPr>
                <w:rFonts w:asciiTheme="majorHAnsi" w:eastAsia="Times New Roman" w:hAnsiTheme="majorHAnsi" w:cstheme="majorHAnsi"/>
                <w:sz w:val="22"/>
                <w:szCs w:val="22"/>
                <w:lang w:val="cs-CZ" w:eastAsia="cs-CZ"/>
              </w:rPr>
            </w:pPr>
            <w:r w:rsidRPr="008317DB">
              <w:rPr>
                <w:rFonts w:asciiTheme="majorHAnsi" w:eastAsia="Times New Roman" w:hAnsiTheme="majorHAnsi" w:cstheme="majorHAnsi"/>
                <w:bCs/>
                <w:spacing w:val="-3"/>
                <w:sz w:val="22"/>
                <w:szCs w:val="22"/>
                <w:lang w:val="cs-CZ" w:eastAsia="cs-CZ"/>
              </w:rPr>
              <w:t>MUDr. Jiří Vyhnal, ředitel</w:t>
            </w:r>
          </w:p>
        </w:tc>
      </w:tr>
      <w:tr w:rsidR="004212A9" w:rsidRPr="008317DB" w14:paraId="68D4C9B2" w14:textId="77777777">
        <w:tc>
          <w:tcPr>
            <w:tcW w:w="4605" w:type="dxa"/>
          </w:tcPr>
          <w:p w14:paraId="4147D796" w14:textId="77777777" w:rsidR="004212A9" w:rsidRPr="008317DB" w:rsidRDefault="00F83823" w:rsidP="00A34FBF">
            <w:pPr>
              <w:widowControl w:val="0"/>
              <w:tabs>
                <w:tab w:val="left" w:pos="540"/>
              </w:tabs>
              <w:ind w:left="0"/>
              <w:rPr>
                <w:rFonts w:asciiTheme="majorHAnsi" w:eastAsia="Times New Roman" w:hAnsiTheme="majorHAnsi" w:cstheme="majorHAnsi"/>
                <w:i/>
                <w:sz w:val="22"/>
                <w:szCs w:val="22"/>
                <w:lang w:val="cs-CZ" w:eastAsia="cs-CZ"/>
              </w:rPr>
            </w:pPr>
            <w:r w:rsidRPr="008317DB">
              <w:rPr>
                <w:rFonts w:asciiTheme="majorHAnsi" w:eastAsia="Times New Roman" w:hAnsiTheme="majorHAnsi" w:cstheme="majorHAnsi"/>
                <w:i/>
                <w:sz w:val="22"/>
                <w:szCs w:val="22"/>
                <w:lang w:val="cs-CZ" w:eastAsia="cs-CZ"/>
              </w:rPr>
              <w:t>Prodávající</w:t>
            </w:r>
          </w:p>
        </w:tc>
        <w:tc>
          <w:tcPr>
            <w:tcW w:w="4605" w:type="dxa"/>
          </w:tcPr>
          <w:p w14:paraId="7C266A9B" w14:textId="3E9DD36E" w:rsidR="004212A9" w:rsidRPr="008317DB" w:rsidRDefault="00F83823">
            <w:pPr>
              <w:widowControl w:val="0"/>
              <w:tabs>
                <w:tab w:val="left" w:pos="540"/>
              </w:tabs>
              <w:ind w:left="0"/>
              <w:rPr>
                <w:rFonts w:asciiTheme="majorHAnsi" w:eastAsia="Times New Roman" w:hAnsiTheme="majorHAnsi" w:cstheme="majorHAnsi"/>
                <w:i/>
                <w:sz w:val="22"/>
                <w:szCs w:val="22"/>
                <w:lang w:val="cs-CZ" w:eastAsia="cs-CZ"/>
              </w:rPr>
            </w:pPr>
            <w:r w:rsidRPr="008317DB">
              <w:rPr>
                <w:rFonts w:asciiTheme="majorHAnsi" w:eastAsia="Times New Roman" w:hAnsiTheme="majorHAnsi" w:cstheme="majorHAnsi"/>
                <w:i/>
                <w:sz w:val="22"/>
                <w:szCs w:val="22"/>
                <w:lang w:val="cs-CZ" w:eastAsia="cs-CZ"/>
              </w:rPr>
              <w:t>Kupující</w:t>
            </w:r>
          </w:p>
        </w:tc>
      </w:tr>
    </w:tbl>
    <w:p w14:paraId="464AA893" w14:textId="77777777" w:rsidR="004212A9" w:rsidRPr="008317DB" w:rsidRDefault="004212A9">
      <w:pPr>
        <w:ind w:left="0"/>
        <w:rPr>
          <w:rFonts w:asciiTheme="majorHAnsi" w:hAnsiTheme="majorHAnsi" w:cstheme="majorHAnsi"/>
          <w:lang w:val="cs-CZ"/>
        </w:rPr>
      </w:pPr>
    </w:p>
    <w:sectPr w:rsidR="004212A9" w:rsidRPr="008317DB">
      <w:headerReference w:type="default" r:id="rId11"/>
      <w:footerReference w:type="default" r:id="rId12"/>
      <w:headerReference w:type="first" r:id="rId13"/>
      <w:pgSz w:w="12240" w:h="15840"/>
      <w:pgMar w:top="1560" w:right="1152" w:bottom="864" w:left="1152" w:header="680" w:footer="43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EF349" w14:textId="77777777" w:rsidR="001A36F1" w:rsidRDefault="001A36F1">
      <w:r>
        <w:separator/>
      </w:r>
    </w:p>
  </w:endnote>
  <w:endnote w:type="continuationSeparator" w:id="0">
    <w:p w14:paraId="3C62C7FB" w14:textId="77777777" w:rsidR="001A36F1" w:rsidRDefault="001A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DC51" w14:textId="77777777" w:rsidR="004212A9" w:rsidRDefault="00F83823">
    <w:pPr>
      <w:pStyle w:val="Zpat"/>
      <w:ind w:right="328"/>
      <w:jc w:val="right"/>
      <w:rPr>
        <w:b/>
        <w:color w:val="808080"/>
        <w:sz w:val="24"/>
        <w:szCs w:val="36"/>
      </w:rPr>
    </w:pPr>
    <w:r>
      <w:rPr>
        <w:b/>
        <w:noProof/>
        <w:color w:val="808080"/>
        <w:sz w:val="24"/>
        <w:szCs w:val="36"/>
      </w:rPr>
      <mc:AlternateContent>
        <mc:Choice Requires="wps">
          <w:drawing>
            <wp:anchor distT="5080" distB="5080" distL="5080" distR="5080" simplePos="0" relativeHeight="14" behindDoc="1" locked="0" layoutInCell="1" allowOverlap="1" wp14:anchorId="3DD52168" wp14:editId="346F7038">
              <wp:simplePos x="0" y="0"/>
              <wp:positionH relativeFrom="column">
                <wp:posOffset>6985</wp:posOffset>
              </wp:positionH>
              <wp:positionV relativeFrom="paragraph">
                <wp:posOffset>-7620</wp:posOffset>
              </wp:positionV>
              <wp:extent cx="5760085" cy="635"/>
              <wp:effectExtent l="5080" t="5080" r="5080" b="5080"/>
              <wp:wrapNone/>
              <wp:docPr id="4" name="Straight Connector 14"/>
              <wp:cNvGraphicFramePr/>
              <a:graphic xmlns:a="http://schemas.openxmlformats.org/drawingml/2006/main">
                <a:graphicData uri="http://schemas.microsoft.com/office/word/2010/wordprocessingShape">
                  <wps:wsp>
                    <wps:cNvCnPr/>
                    <wps:spPr>
                      <a:xfrm>
                        <a:off x="0" y="0"/>
                        <a:ext cx="5760000" cy="720"/>
                      </a:xfrm>
                      <a:prstGeom prst="line">
                        <a:avLst/>
                      </a:prstGeom>
                      <a:ln w="9525">
                        <a:solidFill>
                          <a:srgbClr val="A6A6A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240F966" id="Straight Connector 14" o:spid="_x0000_s1026" style="position:absolute;z-index:-503316466;visibility:visible;mso-wrap-style:square;mso-wrap-distance-left:.4pt;mso-wrap-distance-top:.4pt;mso-wrap-distance-right:.4pt;mso-wrap-distance-bottom:.4pt;mso-position-horizontal:absolute;mso-position-horizontal-relative:text;mso-position-vertical:absolute;mso-position-vertical-relative:text" from=".55pt,-.6pt" to="45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" strokecolor="#a6a6a6"/>
          </w:pict>
        </mc:Fallback>
      </mc:AlternateContent>
    </w:r>
    <w:r>
      <w:rPr>
        <w:b/>
        <w:noProof/>
        <w:color w:val="808080"/>
        <w:sz w:val="24"/>
        <w:szCs w:val="36"/>
      </w:rPr>
      <mc:AlternateContent>
        <mc:Choice Requires="wps">
          <w:drawing>
            <wp:anchor distT="0" distB="0" distL="635" distR="0" simplePos="0" relativeHeight="39" behindDoc="1" locked="0" layoutInCell="1" allowOverlap="1" wp14:anchorId="3230DB3A" wp14:editId="17571378">
              <wp:simplePos x="0" y="0"/>
              <wp:positionH relativeFrom="column">
                <wp:posOffset>5715</wp:posOffset>
              </wp:positionH>
              <wp:positionV relativeFrom="paragraph">
                <wp:posOffset>-1905</wp:posOffset>
              </wp:positionV>
              <wp:extent cx="5751195" cy="342900"/>
              <wp:effectExtent l="635" t="0" r="0" b="0"/>
              <wp:wrapNone/>
              <wp:docPr id="5" name="Text Box 5"/>
              <wp:cNvGraphicFramePr/>
              <a:graphic xmlns:a="http://schemas.openxmlformats.org/drawingml/2006/main">
                <a:graphicData uri="http://schemas.microsoft.com/office/word/2010/wordprocessingShape">
                  <wps:wsp>
                    <wps:cNvSpPr/>
                    <wps:spPr>
                      <a:xfrm>
                        <a:off x="0" y="0"/>
                        <a:ext cx="5751360" cy="343080"/>
                      </a:xfrm>
                      <a:prstGeom prst="rect">
                        <a:avLst/>
                      </a:prstGeom>
                      <a:noFill/>
                      <a:ln w="6350">
                        <a:noFill/>
                      </a:ln>
                    </wps:spPr>
                    <wps:style>
                      <a:lnRef idx="0">
                        <a:scrgbClr r="0" g="0" b="0"/>
                      </a:lnRef>
                      <a:fillRef idx="0">
                        <a:scrgbClr r="0" g="0" b="0"/>
                      </a:fillRef>
                      <a:effectRef idx="0">
                        <a:scrgbClr r="0" g="0" b="0"/>
                      </a:effectRef>
                      <a:fontRef idx="minor"/>
                    </wps:style>
                    <wps:txbx>
                      <w:txbxContent>
                        <w:p w14:paraId="02929C71" w14:textId="77777777" w:rsidR="004212A9" w:rsidRDefault="004212A9">
                          <w:pPr>
                            <w:pStyle w:val="Obsahrmceuser"/>
                            <w:rPr>
                              <w:b/>
                              <w:color w:val="808080"/>
                              <w:sz w:val="28"/>
                              <w:szCs w:val="32"/>
                            </w:rPr>
                          </w:pPr>
                        </w:p>
                      </w:txbxContent>
                    </wps:txbx>
                    <wps:bodyPr lIns="0" tIns="25560" rIns="0" bIns="0" anchor="t">
                      <a:prstTxWarp prst="textNoShape">
                        <a:avLst/>
                      </a:prstTxWarp>
                      <a:noAutofit/>
                    </wps:bodyPr>
                  </wps:wsp>
                </a:graphicData>
              </a:graphic>
            </wp:anchor>
          </w:drawing>
        </mc:Choice>
        <mc:Fallback>
          <w:pict>
            <v:rect w14:anchorId="3230DB3A" id="Text Box 5" o:spid="_x0000_s1026" style="position:absolute;left:0;text-align:left;margin-left:.45pt;margin-top:-.15pt;width:452.85pt;height:27pt;z-index:-503316441;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" filled="f" stroked="f" strokeweight=".5pt">
              <v:textbox inset="0,.71mm,0,0">
                <w:txbxContent>
                  <w:p w14:paraId="02929C71" w14:textId="77777777" w:rsidR="004212A9" w:rsidRDefault="004212A9">
                    <w:pPr>
                      <w:pStyle w:val="Obsahrmceuser"/>
                      <w:rPr>
                        <w:b/>
                        <w:color w:val="808080"/>
                        <w:sz w:val="28"/>
                        <w:szCs w:val="32"/>
                      </w:rPr>
                    </w:pPr>
                  </w:p>
                </w:txbxContent>
              </v:textbox>
            </v:rect>
          </w:pict>
        </mc:Fallback>
      </mc:AlternateContent>
    </w:r>
  </w:p>
  <w:sdt>
    <w:sdtPr>
      <w:id w:val="-1769616900"/>
      <w:docPartObj>
        <w:docPartGallery w:val="Page Numbers (Top of Page)"/>
        <w:docPartUnique/>
      </w:docPartObj>
    </w:sdtPr>
    <w:sdtContent>
      <w:p w14:paraId="106FF4CF" w14:textId="77777777" w:rsidR="004212A9" w:rsidRDefault="00F83823">
        <w:pPr>
          <w:pStyle w:val="Zpat"/>
          <w:ind w:right="328"/>
          <w:jc w:val="right"/>
          <w:rPr>
            <w:sz w:val="22"/>
            <w:szCs w:val="22"/>
            <w:lang w:val="cs-CZ"/>
          </w:rPr>
        </w:pPr>
        <w:r>
          <w:rPr>
            <w:sz w:val="22"/>
            <w:szCs w:val="22"/>
            <w:lang w:val="cs-CZ"/>
          </w:rPr>
          <w:t xml:space="preserve">Stránka </w:t>
        </w:r>
        <w:r>
          <w:rPr>
            <w:b/>
            <w:bCs/>
            <w:sz w:val="22"/>
            <w:szCs w:val="22"/>
            <w:lang w:val="cs-CZ"/>
          </w:rPr>
          <w:fldChar w:fldCharType="begin"/>
        </w:r>
        <w:r>
          <w:rPr>
            <w:b/>
            <w:bCs/>
            <w:sz w:val="22"/>
            <w:szCs w:val="22"/>
            <w:lang w:val="cs-CZ"/>
          </w:rPr>
          <w:instrText xml:space="preserve"> PAGE </w:instrText>
        </w:r>
        <w:r>
          <w:rPr>
            <w:b/>
            <w:bCs/>
            <w:sz w:val="22"/>
            <w:szCs w:val="22"/>
            <w:lang w:val="cs-CZ"/>
          </w:rPr>
          <w:fldChar w:fldCharType="separate"/>
        </w:r>
        <w:r>
          <w:rPr>
            <w:b/>
            <w:bCs/>
            <w:sz w:val="22"/>
            <w:szCs w:val="22"/>
            <w:lang w:val="cs-CZ"/>
          </w:rPr>
          <w:t>14</w:t>
        </w:r>
        <w:r>
          <w:rPr>
            <w:b/>
            <w:bCs/>
            <w:sz w:val="22"/>
            <w:szCs w:val="22"/>
            <w:lang w:val="cs-CZ"/>
          </w:rPr>
          <w:fldChar w:fldCharType="end"/>
        </w:r>
        <w:r>
          <w:rPr>
            <w:sz w:val="22"/>
            <w:szCs w:val="22"/>
            <w:lang w:val="cs-CZ"/>
          </w:rPr>
          <w:t xml:space="preserve"> z </w:t>
        </w:r>
        <w:r>
          <w:rPr>
            <w:b/>
            <w:bCs/>
            <w:sz w:val="22"/>
            <w:szCs w:val="22"/>
            <w:lang w:val="cs-CZ"/>
          </w:rPr>
          <w:fldChar w:fldCharType="begin"/>
        </w:r>
        <w:r>
          <w:rPr>
            <w:b/>
            <w:bCs/>
            <w:sz w:val="22"/>
            <w:szCs w:val="22"/>
            <w:lang w:val="cs-CZ"/>
          </w:rPr>
          <w:instrText xml:space="preserve"> NUMPAGES </w:instrText>
        </w:r>
        <w:r>
          <w:rPr>
            <w:b/>
            <w:bCs/>
            <w:sz w:val="22"/>
            <w:szCs w:val="22"/>
            <w:lang w:val="cs-CZ"/>
          </w:rPr>
          <w:fldChar w:fldCharType="separate"/>
        </w:r>
        <w:r>
          <w:rPr>
            <w:b/>
            <w:bCs/>
            <w:sz w:val="22"/>
            <w:szCs w:val="22"/>
            <w:lang w:val="cs-CZ"/>
          </w:rPr>
          <w:t>14</w:t>
        </w:r>
        <w:r>
          <w:rPr>
            <w:b/>
            <w:bCs/>
            <w:sz w:val="22"/>
            <w:szCs w:val="22"/>
            <w:lang w:val="cs-CZ"/>
          </w:rPr>
          <w:fldChar w:fldCharType="end"/>
        </w:r>
      </w:p>
    </w:sdtContent>
  </w:sdt>
  <w:p w14:paraId="320F5376" w14:textId="77777777" w:rsidR="004212A9" w:rsidRDefault="004212A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1F48C" w14:textId="77777777" w:rsidR="001A36F1" w:rsidRDefault="001A36F1">
      <w:r>
        <w:separator/>
      </w:r>
    </w:p>
  </w:footnote>
  <w:footnote w:type="continuationSeparator" w:id="0">
    <w:p w14:paraId="55855298" w14:textId="77777777" w:rsidR="001A36F1" w:rsidRDefault="001A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49D7" w14:textId="77777777" w:rsidR="004212A9" w:rsidRDefault="004212A9">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E2928" w14:textId="4CA9892E" w:rsidR="004212A9" w:rsidRDefault="00F83823">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Pr>
        <w:rFonts w:asciiTheme="majorHAnsi" w:hAnsiTheme="majorHAnsi" w:cstheme="majorHAnsi"/>
        <w:b/>
        <w:lang w:val="cs-CZ"/>
      </w:rPr>
      <w:t>Číslo smlouvy prodávajícího:</w:t>
    </w:r>
    <w:r>
      <w:rPr>
        <w:rFonts w:asciiTheme="majorHAnsi" w:hAnsiTheme="majorHAnsi" w:cstheme="majorHAnsi"/>
        <w:b/>
        <w:lang w:val="cs-CZ"/>
      </w:rPr>
      <w:tab/>
      <w:t xml:space="preserve">                                      </w:t>
    </w:r>
    <w:r w:rsidR="002A1E42">
      <w:rPr>
        <w:rFonts w:asciiTheme="majorHAnsi" w:hAnsiTheme="majorHAnsi" w:cstheme="majorHAnsi"/>
        <w:b/>
        <w:lang w:val="cs-CZ"/>
      </w:rPr>
      <w:tab/>
    </w:r>
    <w:r>
      <w:rPr>
        <w:rFonts w:asciiTheme="majorHAnsi" w:hAnsiTheme="majorHAnsi" w:cstheme="majorHAnsi"/>
        <w:b/>
        <w:lang w:val="cs-CZ"/>
      </w:rPr>
      <w:t>Číslo smlouvy kupujícího:</w:t>
    </w:r>
    <w:r w:rsidR="002A1E42">
      <w:rPr>
        <w:rFonts w:asciiTheme="majorHAnsi" w:hAnsiTheme="majorHAnsi" w:cstheme="majorHAnsi"/>
        <w:b/>
        <w:lang w:val="cs-CZ"/>
      </w:rPr>
      <w:t xml:space="preserve"> 111-25</w:t>
    </w:r>
    <w:r>
      <w:rPr>
        <w:rFonts w:asciiTheme="majorHAnsi" w:hAnsiTheme="majorHAnsi" w:cstheme="majorHAnsi"/>
        <w:b/>
        <w:lang w:val="cs-CZ"/>
      </w:rPr>
      <w:tab/>
      <w:t xml:space="preserve">  </w:t>
    </w:r>
  </w:p>
  <w:p w14:paraId="39CDAA0A" w14:textId="77777777" w:rsidR="004212A9" w:rsidRDefault="004212A9">
    <w:pPr>
      <w:pStyle w:val="Zhlav"/>
      <w:tabs>
        <w:tab w:val="clear" w:pos="4536"/>
        <w:tab w:val="left" w:pos="1701"/>
        <w:tab w:val="left" w:pos="2127"/>
      </w:tabs>
      <w:rPr>
        <w:rFonts w:ascii="Arial" w:hAnsi="Arial" w:cs="Arial"/>
        <w:b/>
        <w:sz w:val="16"/>
        <w:szCs w:val="16"/>
        <w:lang w:val="cs-CZ"/>
      </w:rPr>
    </w:pPr>
  </w:p>
  <w:p w14:paraId="2201188D" w14:textId="77777777" w:rsidR="004212A9" w:rsidRDefault="004212A9">
    <w:pPr>
      <w:pStyle w:val="Zhlav"/>
      <w:tabs>
        <w:tab w:val="clear" w:pos="4536"/>
        <w:tab w:val="left" w:pos="1701"/>
        <w:tab w:val="left" w:pos="2127"/>
      </w:tabs>
      <w:rPr>
        <w:rFonts w:ascii="Arial" w:hAnsi="Arial" w:cs="Arial"/>
        <w:b/>
        <w:sz w:val="16"/>
        <w:szCs w:val="16"/>
        <w:lang w:val="cs-CZ"/>
      </w:rPr>
    </w:pPr>
  </w:p>
  <w:p w14:paraId="1F17A7AD" w14:textId="77777777" w:rsidR="004212A9" w:rsidRDefault="00F83823">
    <w:pPr>
      <w:tabs>
        <w:tab w:val="left" w:pos="2127"/>
        <w:tab w:val="left" w:pos="3613"/>
      </w:tabs>
      <w:rPr>
        <w:rFonts w:asciiTheme="majorHAnsi" w:hAnsiTheme="majorHAnsi" w:cstheme="majorHAnsi"/>
        <w:bCs/>
        <w:sz w:val="16"/>
        <w:szCs w:val="16"/>
        <w:lang w:val="cs-CZ"/>
      </w:rPr>
    </w:pPr>
    <w:r>
      <w:rPr>
        <w:rFonts w:asciiTheme="majorHAnsi" w:hAnsiTheme="majorHAnsi" w:cstheme="majorHAnsi"/>
        <w:b/>
        <w:sz w:val="16"/>
        <w:szCs w:val="16"/>
        <w:lang w:val="cs-CZ"/>
      </w:rPr>
      <w:t>Název veřejné zakázky</w:t>
    </w:r>
    <w:r>
      <w:rPr>
        <w:rFonts w:asciiTheme="majorHAnsi" w:hAnsiTheme="majorHAnsi" w:cstheme="majorHAnsi"/>
        <w:bCs/>
        <w:sz w:val="16"/>
        <w:szCs w:val="16"/>
        <w:lang w:val="cs-CZ"/>
      </w:rPr>
      <w:t>: Operační svítidlo pro centrální operační sály</w:t>
    </w:r>
  </w:p>
  <w:p w14:paraId="69885224" w14:textId="3086B4FB" w:rsidR="004212A9" w:rsidRDefault="00F83823">
    <w:pPr>
      <w:pStyle w:val="Zhlav"/>
      <w:tabs>
        <w:tab w:val="left" w:pos="2127"/>
        <w:tab w:val="left" w:pos="5103"/>
      </w:tabs>
      <w:spacing w:after="240"/>
      <w:rPr>
        <w:rFonts w:asciiTheme="majorHAnsi" w:hAnsiTheme="majorHAnsi" w:cstheme="majorHAnsi"/>
        <w:sz w:val="16"/>
        <w:szCs w:val="16"/>
        <w:lang w:val="cs-CZ"/>
      </w:rPr>
    </w:pPr>
    <w:r>
      <w:rPr>
        <w:rFonts w:asciiTheme="majorHAnsi" w:hAnsiTheme="majorHAnsi" w:cstheme="majorHAnsi"/>
        <w:b/>
        <w:sz w:val="16"/>
        <w:szCs w:val="16"/>
        <w:lang w:val="cs-CZ"/>
      </w:rPr>
      <w:t xml:space="preserve">Číslo veřejné zakázky: </w:t>
    </w:r>
    <w:r w:rsidRPr="00463A2C">
      <w:rPr>
        <w:rFonts w:asciiTheme="majorHAnsi" w:hAnsiTheme="majorHAnsi" w:cstheme="majorHAnsi"/>
        <w:bCs/>
        <w:sz w:val="16"/>
        <w:szCs w:val="16"/>
        <w:lang w:val="cs-CZ"/>
      </w:rPr>
      <w:t>VZ2025</w:t>
    </w:r>
    <w:r w:rsidR="00463A2C" w:rsidRPr="00463A2C">
      <w:rPr>
        <w:rFonts w:asciiTheme="majorHAnsi" w:hAnsiTheme="majorHAnsi" w:cstheme="majorHAnsi"/>
        <w:bCs/>
        <w:sz w:val="16"/>
        <w:szCs w:val="16"/>
        <w:lang w:val="cs-CZ"/>
      </w:rPr>
      <w:t>18</w:t>
    </w:r>
  </w:p>
  <w:p w14:paraId="2DC4150F" w14:textId="77777777" w:rsidR="004212A9" w:rsidRDefault="00F8382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458"/>
    <w:multiLevelType w:val="multilevel"/>
    <w:tmpl w:val="937C6C5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AE01A6"/>
    <w:multiLevelType w:val="multilevel"/>
    <w:tmpl w:val="C55E4A8C"/>
    <w:lvl w:ilvl="0">
      <w:start w:val="1"/>
      <w:numFmt w:val="decimal"/>
      <w:lvlText w:val="%1."/>
      <w:lvlJc w:val="left"/>
      <w:pPr>
        <w:tabs>
          <w:tab w:val="num" w:pos="720"/>
        </w:tabs>
        <w:ind w:left="720" w:hanging="360"/>
      </w:pPr>
    </w:lvl>
    <w:lvl w:ilvl="1">
      <w:start w:val="1"/>
      <w:numFmt w:val="bullet"/>
      <w:lvlText w:val=""/>
      <w:lvlJc w:val="left"/>
      <w:pPr>
        <w:tabs>
          <w:tab w:val="num" w:pos="4680"/>
        </w:tabs>
        <w:ind w:left="4680" w:hanging="360"/>
      </w:pPr>
      <w:rPr>
        <w:rFonts w:ascii="Symbol" w:hAnsi="Symbol" w:cs="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43D08"/>
    <w:multiLevelType w:val="multilevel"/>
    <w:tmpl w:val="50E03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6B0F5F"/>
    <w:multiLevelType w:val="multilevel"/>
    <w:tmpl w:val="D0CCB68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7710314"/>
    <w:multiLevelType w:val="multilevel"/>
    <w:tmpl w:val="8AF8E5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131029"/>
    <w:multiLevelType w:val="multilevel"/>
    <w:tmpl w:val="3DC4E1E8"/>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32702C55"/>
    <w:multiLevelType w:val="multilevel"/>
    <w:tmpl w:val="D76E3096"/>
    <w:lvl w:ilvl="0">
      <w:start w:val="1"/>
      <w:numFmt w:val="decimal"/>
      <w:lvlText w:val="%1."/>
      <w:lvlJc w:val="left"/>
      <w:pPr>
        <w:tabs>
          <w:tab w:val="num" w:pos="567"/>
        </w:tabs>
        <w:ind w:left="567" w:hanging="360"/>
      </w:pPr>
    </w:lvl>
    <w:lvl w:ilvl="1">
      <w:start w:val="1"/>
      <w:numFmt w:val="lowerLetter"/>
      <w:lvlText w:val="%2)"/>
      <w:lvlJc w:val="left"/>
      <w:pPr>
        <w:tabs>
          <w:tab w:val="num" w:pos="1287"/>
        </w:tabs>
        <w:ind w:left="1287" w:hanging="360"/>
      </w:pPr>
    </w:lvl>
    <w:lvl w:ilvl="2">
      <w:start w:val="1"/>
      <w:numFmt w:val="bullet"/>
      <w:lvlText w:val=""/>
      <w:lvlJc w:val="left"/>
      <w:pPr>
        <w:tabs>
          <w:tab w:val="num" w:pos="2187"/>
        </w:tabs>
        <w:ind w:left="2187" w:hanging="360"/>
      </w:pPr>
      <w:rPr>
        <w:rFonts w:ascii="Symbol" w:hAnsi="Symbol" w:cs="Symbol" w:hint="default"/>
      </w:r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7" w15:restartNumberingAfterBreak="0">
    <w:nsid w:val="3C223409"/>
    <w:multiLevelType w:val="multilevel"/>
    <w:tmpl w:val="E948FDB0"/>
    <w:lvl w:ilvl="0">
      <w:start w:val="1"/>
      <w:numFmt w:val="decimal"/>
      <w:lvlText w:val="%1."/>
      <w:lvlJc w:val="left"/>
      <w:pPr>
        <w:tabs>
          <w:tab w:val="num" w:pos="0"/>
        </w:tabs>
        <w:ind w:left="720" w:hanging="360"/>
      </w:pPr>
    </w:lvl>
    <w:lvl w:ilvl="1">
      <w:start w:val="1"/>
      <w:numFmt w:val="bullet"/>
      <w:lvlText w:val=""/>
      <w:lvlJc w:val="left"/>
      <w:pPr>
        <w:tabs>
          <w:tab w:val="num" w:pos="0"/>
        </w:tabs>
        <w:ind w:left="1353" w:hanging="360"/>
      </w:pPr>
      <w:rPr>
        <w:rFonts w:ascii="Wingdings" w:hAnsi="Wingdings" w:cs="Wingding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CF37F71"/>
    <w:multiLevelType w:val="multilevel"/>
    <w:tmpl w:val="EC88DF3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42310A82"/>
    <w:multiLevelType w:val="multilevel"/>
    <w:tmpl w:val="8CA2CA1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4912367"/>
    <w:multiLevelType w:val="multilevel"/>
    <w:tmpl w:val="B8F8B914"/>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1" w15:restartNumberingAfterBreak="0">
    <w:nsid w:val="47EA0FD8"/>
    <w:multiLevelType w:val="multilevel"/>
    <w:tmpl w:val="E7DC89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9505289"/>
    <w:multiLevelType w:val="multilevel"/>
    <w:tmpl w:val="0F906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B7F1EE2"/>
    <w:multiLevelType w:val="multilevel"/>
    <w:tmpl w:val="D4ECE1C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cs="Symbol" w:hint="default"/>
        <w:b w:val="0"/>
        <w:i w:val="0"/>
        <w:sz w:val="22"/>
        <w:szCs w:val="22"/>
      </w:rPr>
    </w:lvl>
    <w:lvl w:ilvl="2">
      <w:start w:val="1"/>
      <w:numFmt w:val="bullet"/>
      <w:lvlText w:val=""/>
      <w:lvlJc w:val="left"/>
      <w:pPr>
        <w:tabs>
          <w:tab w:val="num" w:pos="1224"/>
        </w:tabs>
        <w:ind w:left="1224" w:hanging="504"/>
      </w:pPr>
      <w:rPr>
        <w:rFonts w:ascii="Symbol" w:hAnsi="Symbol" w:cs="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1F03DFA"/>
    <w:multiLevelType w:val="multilevel"/>
    <w:tmpl w:val="D8328758"/>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644"/>
        </w:tabs>
        <w:ind w:left="644" w:hanging="360"/>
      </w:p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570D06"/>
    <w:multiLevelType w:val="multilevel"/>
    <w:tmpl w:val="A96AC2C2"/>
    <w:lvl w:ilvl="0">
      <w:start w:val="1"/>
      <w:numFmt w:val="decimal"/>
      <w:lvlText w:val="%1."/>
      <w:lvlJc w:val="left"/>
      <w:pPr>
        <w:tabs>
          <w:tab w:val="num" w:pos="720"/>
        </w:tabs>
        <w:ind w:left="720" w:hanging="360"/>
      </w:pPr>
      <w:rPr>
        <w:rFonts w:asciiTheme="majorHAnsi" w:hAnsiTheme="majorHAnsi" w:cstheme="majorHAnsi"/>
        <w:b w:val="0"/>
        <w:sz w:val="22"/>
        <w:szCs w:val="22"/>
      </w:rPr>
    </w:lvl>
    <w:lvl w:ilvl="1">
      <w:start w:val="1"/>
      <w:numFmt w:val="decimal"/>
      <w:lvlText w:val="%2."/>
      <w:lvlJc w:val="left"/>
      <w:pPr>
        <w:tabs>
          <w:tab w:val="num" w:pos="0"/>
        </w:tabs>
        <w:ind w:left="1440" w:hanging="360"/>
      </w:pPr>
      <w:rPr>
        <w:rFonts w:asciiTheme="minorHAnsi" w:hAnsiTheme="minorHAnsi" w:cs="Arial"/>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ACC1A88"/>
    <w:multiLevelType w:val="multilevel"/>
    <w:tmpl w:val="05723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7E409D"/>
    <w:multiLevelType w:val="multilevel"/>
    <w:tmpl w:val="33BE8C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6BC23AC3"/>
    <w:multiLevelType w:val="multilevel"/>
    <w:tmpl w:val="1F6E0FF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C4721A0"/>
    <w:multiLevelType w:val="multilevel"/>
    <w:tmpl w:val="5EE61F8C"/>
    <w:lvl w:ilvl="0">
      <w:start w:val="1"/>
      <w:numFmt w:val="decimal"/>
      <w:lvlText w:val="%1."/>
      <w:lvlJc w:val="left"/>
      <w:pPr>
        <w:tabs>
          <w:tab w:val="num" w:pos="720"/>
        </w:tabs>
        <w:ind w:left="720" w:hanging="360"/>
      </w:pPr>
      <w:rPr>
        <w:rFonts w:asciiTheme="majorHAnsi" w:hAnsiTheme="majorHAnsi" w:cstheme="majorHAns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D7A3964"/>
    <w:multiLevelType w:val="multilevel"/>
    <w:tmpl w:val="BE7E69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C12CC2"/>
    <w:multiLevelType w:val="multilevel"/>
    <w:tmpl w:val="7CE27BB2"/>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cs="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num w:numId="1" w16cid:durableId="460270903">
    <w:abstractNumId w:val="14"/>
  </w:num>
  <w:num w:numId="2" w16cid:durableId="1429541540">
    <w:abstractNumId w:val="5"/>
  </w:num>
  <w:num w:numId="3" w16cid:durableId="1152597888">
    <w:abstractNumId w:val="6"/>
  </w:num>
  <w:num w:numId="4" w16cid:durableId="1727677532">
    <w:abstractNumId w:val="1"/>
  </w:num>
  <w:num w:numId="5" w16cid:durableId="1742828531">
    <w:abstractNumId w:val="2"/>
  </w:num>
  <w:num w:numId="6" w16cid:durableId="1804494792">
    <w:abstractNumId w:val="21"/>
  </w:num>
  <w:num w:numId="7" w16cid:durableId="1817330920">
    <w:abstractNumId w:val="19"/>
  </w:num>
  <w:num w:numId="8" w16cid:durableId="1826705816">
    <w:abstractNumId w:val="11"/>
  </w:num>
  <w:num w:numId="9" w16cid:durableId="641692400">
    <w:abstractNumId w:val="4"/>
  </w:num>
  <w:num w:numId="10" w16cid:durableId="2057389108">
    <w:abstractNumId w:val="20"/>
  </w:num>
  <w:num w:numId="11" w16cid:durableId="477958093">
    <w:abstractNumId w:val="15"/>
  </w:num>
  <w:num w:numId="12" w16cid:durableId="681399106">
    <w:abstractNumId w:val="8"/>
  </w:num>
  <w:num w:numId="13" w16cid:durableId="1661689259">
    <w:abstractNumId w:val="9"/>
  </w:num>
  <w:num w:numId="14" w16cid:durableId="1123033334">
    <w:abstractNumId w:val="0"/>
  </w:num>
  <w:num w:numId="15" w16cid:durableId="1590390567">
    <w:abstractNumId w:val="7"/>
  </w:num>
  <w:num w:numId="16" w16cid:durableId="1827627487">
    <w:abstractNumId w:val="3"/>
  </w:num>
  <w:num w:numId="17" w16cid:durableId="54553193">
    <w:abstractNumId w:val="17"/>
  </w:num>
  <w:num w:numId="18" w16cid:durableId="1792900184">
    <w:abstractNumId w:val="13"/>
  </w:num>
  <w:num w:numId="19" w16cid:durableId="1692490271">
    <w:abstractNumId w:val="18"/>
  </w:num>
  <w:num w:numId="20" w16cid:durableId="72245812">
    <w:abstractNumId w:val="16"/>
  </w:num>
  <w:num w:numId="21" w16cid:durableId="547453050">
    <w:abstractNumId w:val="10"/>
  </w:num>
  <w:num w:numId="22" w16cid:durableId="1719084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A9"/>
    <w:rsid w:val="001A36F1"/>
    <w:rsid w:val="002A1E42"/>
    <w:rsid w:val="00362E1A"/>
    <w:rsid w:val="00384C68"/>
    <w:rsid w:val="004212A9"/>
    <w:rsid w:val="00463A2C"/>
    <w:rsid w:val="00476A23"/>
    <w:rsid w:val="004C023B"/>
    <w:rsid w:val="005F776D"/>
    <w:rsid w:val="007F0C22"/>
    <w:rsid w:val="008317DB"/>
    <w:rsid w:val="0093004A"/>
    <w:rsid w:val="009626F4"/>
    <w:rsid w:val="00A34FBF"/>
    <w:rsid w:val="00A61B6D"/>
    <w:rsid w:val="00BF5991"/>
    <w:rsid w:val="00D46739"/>
    <w:rsid w:val="00EB00A7"/>
    <w:rsid w:val="00F8382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76625"/>
  <w15:docId w15:val="{E0FAE830-4DF0-4307-A1DE-897D2E4D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ind w:left="-432"/>
    </w:pPr>
    <w:rPr>
      <w:rFonts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eastAsia="Times New Roman"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eastAsia="Times New Roman"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549D0"/>
    <w:rPr>
      <w:rFonts w:eastAsia="Times New Roman" w:cs="Arial"/>
      <w:b/>
      <w:lang w:eastAsia="cs-CZ"/>
    </w:rPr>
  </w:style>
  <w:style w:type="character" w:customStyle="1" w:styleId="Nadpis2Char">
    <w:name w:val="Nadpis 2 Char"/>
    <w:basedOn w:val="Standardnpsmoodstavce"/>
    <w:link w:val="Nadpis2"/>
    <w:uiPriority w:val="9"/>
    <w:qFormat/>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qFormat/>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qFormat/>
    <w:rsid w:val="006549D0"/>
    <w:rPr>
      <w:rFonts w:eastAsia="Times New Roman" w:cs="Arial"/>
      <w:b/>
      <w:sz w:val="36"/>
      <w:szCs w:val="36"/>
      <w:lang w:eastAsia="cs-CZ"/>
    </w:r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character" w:customStyle="1" w:styleId="ZpatChar">
    <w:name w:val="Zápatí Char"/>
    <w:basedOn w:val="Standardnpsmoodstavce"/>
    <w:link w:val="Zpat"/>
    <w:uiPriority w:val="99"/>
    <w:qFormat/>
    <w:rsid w:val="006549D0"/>
    <w:rPr>
      <w:rFonts w:ascii="Calibri" w:hAnsi="Calibri" w:cs="Times New Roman"/>
      <w:sz w:val="20"/>
      <w:szCs w:val="20"/>
      <w:lang w:val="en-US"/>
    </w:rPr>
  </w:style>
  <w:style w:type="character" w:customStyle="1" w:styleId="ZkladntextodsazenChar">
    <w:name w:val="Základní text odsazený Char"/>
    <w:basedOn w:val="Standardnpsmoodstavce"/>
    <w:link w:val="Zkladntextodsazen"/>
    <w:uiPriority w:val="99"/>
    <w:qFormat/>
    <w:rsid w:val="006549D0"/>
    <w:rPr>
      <w:rFonts w:eastAsia="Times New Roman" w:cs="Arial"/>
      <w:lang w:eastAsia="cs-CZ"/>
    </w:rPr>
  </w:style>
  <w:style w:type="character" w:customStyle="1" w:styleId="Zkladntext2Char">
    <w:name w:val="Základní text 2 Char"/>
    <w:basedOn w:val="Standardnpsmoodstavce"/>
    <w:link w:val="Zkladntext2"/>
    <w:uiPriority w:val="99"/>
    <w:qFormat/>
    <w:rsid w:val="006549D0"/>
    <w:rPr>
      <w:rFonts w:ascii="Calibri" w:eastAsia="Times New Roman" w:hAnsi="Calibri" w:cs="Arial"/>
      <w:sz w:val="24"/>
      <w:szCs w:val="24"/>
      <w:lang w:eastAsia="cs-CZ"/>
    </w:rPr>
  </w:style>
  <w:style w:type="character" w:customStyle="1" w:styleId="ListParagraphChar">
    <w:name w:val="List Paragraph Char"/>
    <w:link w:val="ListParagraph1"/>
    <w:qFormat/>
    <w:rsid w:val="006549D0"/>
    <w:rPr>
      <w:rFonts w:ascii="Arial" w:hAnsi="Arial"/>
      <w:color w:val="000000"/>
      <w:lang w:eastAsia="ar-SA"/>
    </w:rPr>
  </w:style>
  <w:style w:type="character" w:customStyle="1" w:styleId="datalabel">
    <w:name w:val="datalabel"/>
    <w:basedOn w:val="Standardnpsmoodstavce"/>
    <w:qFormat/>
    <w:rsid w:val="006549D0"/>
  </w:style>
  <w:style w:type="character" w:customStyle="1" w:styleId="TextbublinyChar">
    <w:name w:val="Text bubliny Char"/>
    <w:basedOn w:val="Standardnpsmoodstavce"/>
    <w:link w:val="Textbubliny"/>
    <w:uiPriority w:val="99"/>
    <w:semiHidden/>
    <w:qFormat/>
    <w:rsid w:val="00223A10"/>
    <w:rPr>
      <w:rFonts w:ascii="Segoe UI" w:hAnsi="Segoe UI" w:cs="Segoe UI"/>
      <w:sz w:val="18"/>
      <w:szCs w:val="18"/>
      <w:lang w:val="en-US"/>
    </w:rPr>
  </w:style>
  <w:style w:type="character" w:customStyle="1" w:styleId="NzevChar">
    <w:name w:val="Název Char"/>
    <w:basedOn w:val="Standardnpsmoodstavce"/>
    <w:link w:val="Nzev"/>
    <w:qFormat/>
    <w:rsid w:val="003220DA"/>
    <w:rPr>
      <w:rFonts w:ascii="Times New Roman" w:eastAsia="Times New Roman" w:hAnsi="Times New Roman" w:cs="Times New Roman"/>
      <w:b/>
      <w:sz w:val="32"/>
      <w:szCs w:val="20"/>
      <w:lang w:eastAsia="cs-CZ"/>
    </w:rPr>
  </w:style>
  <w:style w:type="character" w:customStyle="1" w:styleId="TextkomenteChar">
    <w:name w:val="Text komentáře Char"/>
    <w:basedOn w:val="Standardnpsmoodstavce"/>
    <w:link w:val="Textkomente"/>
    <w:uiPriority w:val="99"/>
    <w:qFormat/>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qFormat/>
    <w:rsid w:val="00DF59EC"/>
    <w:rPr>
      <w:sz w:val="16"/>
      <w:szCs w:val="16"/>
    </w:rPr>
  </w:style>
  <w:style w:type="character" w:styleId="Zdraznn">
    <w:name w:val="Emphasis"/>
    <w:basedOn w:val="Standardnpsmoodstavce"/>
    <w:uiPriority w:val="20"/>
    <w:qFormat/>
    <w:rsid w:val="00A60E10"/>
    <w:rPr>
      <w:i/>
      <w:iCs/>
    </w:rPr>
  </w:style>
  <w:style w:type="character" w:customStyle="1" w:styleId="PedmtkomenteChar">
    <w:name w:val="Předmět komentáře Char"/>
    <w:basedOn w:val="TextkomenteChar"/>
    <w:link w:val="Pedmtkomente"/>
    <w:uiPriority w:val="99"/>
    <w:semiHidden/>
    <w:qFormat/>
    <w:rsid w:val="00D50CCF"/>
    <w:rPr>
      <w:rFonts w:ascii="Calibri" w:hAnsi="Calibri" w:cs="Times New Roman"/>
      <w:b/>
      <w:bCs/>
      <w:sz w:val="20"/>
      <w:szCs w:val="20"/>
      <w:lang w:val="en-US"/>
    </w:rPr>
  </w:style>
  <w:style w:type="character" w:styleId="Hypertextovodkaz">
    <w:name w:val="Hyperlink"/>
    <w:basedOn w:val="Standardnpsmoodstavce"/>
    <w:uiPriority w:val="99"/>
    <w:unhideWhenUsed/>
    <w:rsid w:val="00BC3D14"/>
    <w:rPr>
      <w:color w:val="0563C1" w:themeColor="hyperlink"/>
      <w:u w:val="single"/>
    </w:rPr>
  </w:style>
  <w:style w:type="character" w:styleId="Nevyeenzmnka">
    <w:name w:val="Unresolved Mention"/>
    <w:basedOn w:val="Standardnpsmoodstavce"/>
    <w:uiPriority w:val="99"/>
    <w:semiHidden/>
    <w:unhideWhenUsed/>
    <w:qFormat/>
    <w:rsid w:val="00BC3D14"/>
    <w:rPr>
      <w:color w:val="605E5C"/>
      <w:shd w:val="clear" w:color="auto" w:fill="E1DFDD"/>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hlav">
    <w:name w:val="header"/>
    <w:basedOn w:val="Normln"/>
    <w:link w:val="ZhlavChar"/>
    <w:unhideWhenUsed/>
    <w:rsid w:val="006549D0"/>
    <w:pPr>
      <w:tabs>
        <w:tab w:val="center" w:pos="4536"/>
        <w:tab w:val="right" w:pos="9072"/>
      </w:tabs>
    </w:pPr>
  </w:style>
  <w:style w:type="paragraph" w:styleId="Zpat">
    <w:name w:val="footer"/>
    <w:basedOn w:val="Normln"/>
    <w:link w:val="ZpatChar"/>
    <w:uiPriority w:val="99"/>
    <w:unhideWhenUsed/>
    <w:rsid w:val="006549D0"/>
    <w:pPr>
      <w:tabs>
        <w:tab w:val="center" w:pos="4536"/>
        <w:tab w:val="right" w:pos="9072"/>
      </w:tabs>
    </w:p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eastAsia="Times New Roman" w:cs="Arial"/>
      <w:sz w:val="22"/>
      <w:szCs w:val="22"/>
      <w:lang w:val="cs-CZ" w:eastAsia="cs-CZ"/>
    </w:rPr>
  </w:style>
  <w:style w:type="paragraph" w:styleId="Zkladntext2">
    <w:name w:val="Body Text 2"/>
    <w:basedOn w:val="Normln"/>
    <w:link w:val="Zkladntext2Char"/>
    <w:uiPriority w:val="99"/>
    <w:unhideWhenUsed/>
    <w:qFormat/>
    <w:rsid w:val="006549D0"/>
    <w:pPr>
      <w:widowControl w:val="0"/>
      <w:ind w:left="0" w:right="406"/>
      <w:jc w:val="center"/>
    </w:pPr>
    <w:rPr>
      <w:rFonts w:eastAsia="Times New Roman" w:cs="Arial"/>
      <w:sz w:val="24"/>
      <w:szCs w:val="24"/>
      <w:lang w:val="cs-CZ" w:eastAsia="cs-CZ"/>
    </w:rPr>
  </w:style>
  <w:style w:type="paragraph" w:customStyle="1" w:styleId="ListParagraph1">
    <w:name w:val="List Paragraph1"/>
    <w:basedOn w:val="Normln"/>
    <w:link w:val="ListParagraphChar"/>
    <w:qFormat/>
    <w:rsid w:val="006549D0"/>
    <w:pPr>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qFormat/>
    <w:rsid w:val="006549D0"/>
    <w:pPr>
      <w:spacing w:after="240"/>
      <w:ind w:left="0"/>
    </w:pPr>
    <w:rPr>
      <w:rFonts w:ascii="Times New Roman" w:eastAsia="Times New Roman" w:hAnsi="Times New Roman"/>
      <w:sz w:val="24"/>
      <w:lang w:val="cs-CZ" w:eastAsia="cs-CZ"/>
    </w:rPr>
  </w:style>
  <w:style w:type="paragraph" w:styleId="Textbubliny">
    <w:name w:val="Balloon Text"/>
    <w:basedOn w:val="Normln"/>
    <w:link w:val="TextbublinyChar"/>
    <w:uiPriority w:val="99"/>
    <w:semiHidden/>
    <w:unhideWhenUsed/>
    <w:qFormat/>
    <w:rsid w:val="00223A10"/>
    <w:rPr>
      <w:rFonts w:ascii="Segoe UI" w:hAnsi="Segoe UI" w:cs="Segoe UI"/>
      <w:sz w:val="18"/>
      <w:szCs w:val="18"/>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paragraph" w:styleId="Textkomente">
    <w:name w:val="annotation text"/>
    <w:basedOn w:val="Normln"/>
    <w:link w:val="TextkomenteChar"/>
    <w:uiPriority w:val="99"/>
    <w:unhideWhenUsed/>
    <w:rsid w:val="00DF59EC"/>
  </w:style>
  <w:style w:type="paragraph" w:customStyle="1" w:styleId="sloseznamu">
    <w:name w:val="Číslo seznamu"/>
    <w:qFormat/>
    <w:rsid w:val="00A60E10"/>
    <w:pPr>
      <w:ind w:left="226" w:hanging="226"/>
      <w:jc w:val="both"/>
    </w:pPr>
    <w:rPr>
      <w:rFonts w:ascii="Times New Roman" w:eastAsia="Times New Roman" w:hAnsi="Times New Roman" w:cs="Times New Roman"/>
      <w:color w:val="000000"/>
      <w:sz w:val="24"/>
      <w:szCs w:val="20"/>
      <w:lang w:eastAsia="cs-CZ"/>
    </w:rPr>
  </w:style>
  <w:style w:type="paragraph" w:styleId="Pedmtkomente">
    <w:name w:val="annotation subject"/>
    <w:basedOn w:val="Textkomente"/>
    <w:next w:val="Textkomente"/>
    <w:link w:val="PedmtkomenteChar"/>
    <w:uiPriority w:val="99"/>
    <w:semiHidden/>
    <w:unhideWhenUsed/>
    <w:qFormat/>
    <w:rsid w:val="00D50CCF"/>
    <w:rPr>
      <w:b/>
      <w:bCs/>
    </w:rPr>
  </w:style>
  <w:style w:type="paragraph" w:customStyle="1" w:styleId="Normln1">
    <w:name w:val="Normální1"/>
    <w:qFormat/>
    <w:rsid w:val="009747C4"/>
    <w:pPr>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qFormat/>
    <w:rsid w:val="009747C4"/>
    <w:pPr>
      <w:spacing w:beforeAutospacing="1" w:afterAutospacing="1"/>
      <w:ind w:left="0"/>
    </w:pPr>
    <w:rPr>
      <w:rFonts w:ascii="Times New Roman" w:eastAsia="Times New Roman" w:hAnsi="Times New Roman"/>
      <w:sz w:val="24"/>
      <w:szCs w:val="24"/>
      <w:lang w:val="cs-CZ" w:eastAsia="cs-CZ"/>
    </w:rPr>
  </w:style>
  <w:style w:type="paragraph" w:styleId="Revize">
    <w:name w:val="Revision"/>
    <w:uiPriority w:val="99"/>
    <w:semiHidden/>
    <w:qFormat/>
    <w:rsid w:val="00C306F6"/>
    <w:rPr>
      <w:rFonts w:cs="Times New Roman"/>
      <w:sz w:val="20"/>
      <w:szCs w:val="20"/>
      <w:lang w:val="en-US"/>
    </w:rPr>
  </w:style>
  <w:style w:type="paragraph" w:customStyle="1" w:styleId="ZkladntextIMP1">
    <w:name w:val="Základní text_IMP1"/>
    <w:basedOn w:val="Normln"/>
    <w:qFormat/>
    <w:rsid w:val="0057231D"/>
    <w:pPr>
      <w:spacing w:line="252" w:lineRule="auto"/>
      <w:ind w:left="0"/>
    </w:pPr>
    <w:rPr>
      <w:rFonts w:ascii="Courier New" w:eastAsia="Times New Roman" w:hAnsi="Courier New"/>
      <w:sz w:val="24"/>
      <w:lang w:val="cs-CZ" w:eastAsia="ar-SA"/>
    </w:rPr>
  </w:style>
  <w:style w:type="paragraph" w:customStyle="1" w:styleId="Obsahrmceuser">
    <w:name w:val="Obsah rámce (user)"/>
    <w:basedOn w:val="Normln"/>
    <w:qFormat/>
  </w:style>
  <w:style w:type="paragraph" w:customStyle="1" w:styleId="Obsahrmce">
    <w:name w:val="Obsah rámce"/>
    <w:basedOn w:val="Normln"/>
    <w:qFormat/>
  </w:style>
  <w:style w:type="table" w:styleId="Mkatabulky">
    <w:name w:val="Table Grid"/>
    <w:basedOn w:val="Normlntabulka"/>
    <w:uiPriority w:val="39"/>
    <w:rsid w:val="00DF5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F807FA"/>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uiPriority w:val="59"/>
    <w:rsid w:val="003A5235"/>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s@mgviva.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5795</Words>
  <Characters>34191</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dc:description/>
  <cp:lastModifiedBy>Mgr. BLAHOVÁ Blanka</cp:lastModifiedBy>
  <cp:revision>9</cp:revision>
  <dcterms:created xsi:type="dcterms:W3CDTF">2025-04-01T05:18:00Z</dcterms:created>
  <dcterms:modified xsi:type="dcterms:W3CDTF">2025-05-15T11:17:00Z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ctionId">
    <vt:lpwstr>a7b8c5d3-8701-42be-a484-d379e45b91a2</vt:lpwstr>
  </property>
  <property fmtid="{D5CDD505-2E9C-101B-9397-08002B2CF9AE}" pid="3" name="MSIP_Label_690ebb53-23a2-471a-9c6e-17bd0d11311e_ContentBits">
    <vt:lpwstr>0</vt:lpwstr>
  </property>
  <property fmtid="{D5CDD505-2E9C-101B-9397-08002B2CF9AE}" pid="4" name="MSIP_Label_690ebb53-23a2-471a-9c6e-17bd0d11311e_Enabled">
    <vt:lpwstr>true</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etDate">
    <vt:lpwstr>2023-05-04T10:54:28Z</vt:lpwstr>
  </property>
  <property fmtid="{D5CDD505-2E9C-101B-9397-08002B2CF9AE}" pid="8" name="MSIP_Label_690ebb53-23a2-471a-9c6e-17bd0d11311e_SiteId">
    <vt:lpwstr>418bc066-1b00-4aad-ad98-9ead95bb26a9</vt:lpwstr>
  </property>
</Properties>
</file>