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F3E0F6" w14:textId="77777777" w:rsidR="00B025E9" w:rsidRDefault="00B025E9" w:rsidP="00B025E9"/>
    <w:p w14:paraId="7609FD21" w14:textId="77777777" w:rsidR="00F378E2" w:rsidRDefault="00F378E2" w:rsidP="00B025E9"/>
    <w:p w14:paraId="7840CAEE" w14:textId="77777777" w:rsidR="00F378E2" w:rsidRDefault="00F378E2" w:rsidP="00B025E9"/>
    <w:p w14:paraId="68B5F4AF" w14:textId="77777777" w:rsidR="00F378E2" w:rsidRDefault="00F378E2" w:rsidP="00B025E9"/>
    <w:p w14:paraId="2778D0E4" w14:textId="77777777" w:rsidR="00B025E9" w:rsidRDefault="00B025E9" w:rsidP="00B025E9"/>
    <w:p w14:paraId="60F28335" w14:textId="77777777" w:rsidR="00777FA3" w:rsidRDefault="00777FA3" w:rsidP="00B025E9"/>
    <w:p w14:paraId="52A073ED" w14:textId="77777777" w:rsidR="00777FA3" w:rsidRDefault="00777FA3" w:rsidP="00B025E9"/>
    <w:p w14:paraId="708C259C" w14:textId="77777777" w:rsidR="00B025E9" w:rsidRDefault="00B025E9" w:rsidP="00B025E9"/>
    <w:tbl>
      <w:tblPr>
        <w:tblW w:w="5090" w:type="pct"/>
        <w:tblInd w:w="-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9581"/>
        <w:gridCol w:w="173"/>
      </w:tblGrid>
      <w:tr w:rsidR="00B025E9" w:rsidRPr="00F0666B" w14:paraId="554725FB" w14:textId="77777777" w:rsidTr="00AF7C97">
        <w:trPr>
          <w:gridAfter w:val="1"/>
          <w:wAfter w:w="173" w:type="dxa"/>
        </w:trPr>
        <w:tc>
          <w:tcPr>
            <w:tcW w:w="9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B8BBBB2" w14:textId="77777777" w:rsidR="00B025E9" w:rsidRPr="00F0666B" w:rsidRDefault="00F33268" w:rsidP="00F0666B">
            <w:pPr>
              <w:pStyle w:val="PBnazev"/>
              <w:tabs>
                <w:tab w:val="left" w:pos="0"/>
              </w:tabs>
              <w:autoSpaceDE w:val="0"/>
              <w:autoSpaceDN w:val="0"/>
              <w:adjustRightInd w:val="0"/>
              <w:rPr>
                <w:b w:val="0"/>
                <w:sz w:val="200"/>
                <w:szCs w:val="96"/>
                <w:lang w:eastAsia="en-US"/>
              </w:rPr>
            </w:pPr>
            <w:r w:rsidRPr="00F0666B">
              <w:rPr>
                <w:b w:val="0"/>
                <w:sz w:val="200"/>
                <w:szCs w:val="96"/>
                <w:lang w:eastAsia="en-US"/>
              </w:rPr>
              <w:t>B</w:t>
            </w:r>
          </w:p>
          <w:p w14:paraId="4AAC7667" w14:textId="77777777" w:rsidR="00B025E9" w:rsidRPr="00F0666B" w:rsidRDefault="00F33268" w:rsidP="00F0666B">
            <w:pPr>
              <w:pStyle w:val="PBnazev"/>
              <w:tabs>
                <w:tab w:val="left" w:pos="0"/>
              </w:tabs>
              <w:autoSpaceDE w:val="0"/>
              <w:autoSpaceDN w:val="0"/>
              <w:adjustRightInd w:val="0"/>
              <w:rPr>
                <w:sz w:val="48"/>
                <w:szCs w:val="96"/>
                <w:lang w:eastAsia="en-US"/>
              </w:rPr>
            </w:pPr>
            <w:r w:rsidRPr="00F0666B">
              <w:rPr>
                <w:sz w:val="52"/>
                <w:szCs w:val="96"/>
                <w:lang w:eastAsia="en-US"/>
              </w:rPr>
              <w:t>SOUHRNNÁ TECHNICKÁ</w:t>
            </w:r>
            <w:r w:rsidR="00B025E9" w:rsidRPr="00F0666B">
              <w:rPr>
                <w:sz w:val="52"/>
                <w:szCs w:val="96"/>
                <w:lang w:eastAsia="en-US"/>
              </w:rPr>
              <w:t xml:space="preserve"> ZPRÁVA</w:t>
            </w:r>
          </w:p>
        </w:tc>
      </w:tr>
      <w:tr w:rsidR="0097670D" w:rsidRPr="00F0666B" w14:paraId="28C89C4F" w14:textId="77777777" w:rsidTr="00AF7C97">
        <w:tc>
          <w:tcPr>
            <w:tcW w:w="975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</w:tcPr>
          <w:p w14:paraId="258902D9" w14:textId="77777777" w:rsidR="0097670D" w:rsidRPr="00F0666B" w:rsidRDefault="0097670D" w:rsidP="00F0666B">
            <w:pPr>
              <w:pStyle w:val="PBpopisyobrazky"/>
              <w:spacing w:after="0"/>
              <w:rPr>
                <w:color w:val="auto"/>
                <w:sz w:val="8"/>
                <w:lang w:eastAsia="en-US"/>
              </w:rPr>
            </w:pPr>
          </w:p>
          <w:p w14:paraId="143F118E" w14:textId="0F8EA244" w:rsidR="0097670D" w:rsidRPr="00F0666B" w:rsidRDefault="00AF7C97" w:rsidP="00AF7C97">
            <w:pPr>
              <w:pStyle w:val="PBnazev"/>
              <w:shd w:val="clear" w:color="auto" w:fill="0070C0"/>
              <w:tabs>
                <w:tab w:val="left" w:pos="0"/>
              </w:tabs>
              <w:autoSpaceDE w:val="0"/>
              <w:autoSpaceDN w:val="0"/>
              <w:adjustRightInd w:val="0"/>
              <w:spacing w:after="0"/>
              <w:rPr>
                <w:color w:val="FFFFFF"/>
                <w:sz w:val="40"/>
                <w:szCs w:val="40"/>
                <w:lang w:eastAsia="en-US"/>
              </w:rPr>
            </w:pPr>
            <w:r w:rsidRPr="00AF7C97">
              <w:rPr>
                <w:color w:val="FFFFFF"/>
                <w:sz w:val="40"/>
                <w:szCs w:val="40"/>
                <w:lang w:eastAsia="en-US"/>
              </w:rPr>
              <w:t>ŠKOLA ELPIS BRNO – CVIČNÝ BYT PRO VZDĚLÁVÁNÍ – ZMĚNA UŽÍVÁNÍ ČÁSTI OBJEKTU</w:t>
            </w:r>
          </w:p>
          <w:p w14:paraId="52913C71" w14:textId="77777777" w:rsidR="0097670D" w:rsidRDefault="0097670D" w:rsidP="00F0666B">
            <w:pPr>
              <w:pStyle w:val="PBtitulnistrana"/>
              <w:tabs>
                <w:tab w:val="clear" w:pos="2693"/>
                <w:tab w:val="left" w:pos="2552"/>
              </w:tabs>
              <w:spacing w:after="0" w:line="240" w:lineRule="auto"/>
              <w:ind w:left="2552" w:hanging="2552"/>
              <w:rPr>
                <w:lang w:eastAsia="en-US"/>
              </w:rPr>
            </w:pPr>
            <w:r w:rsidRPr="00F0666B">
              <w:rPr>
                <w:sz w:val="14"/>
                <w:lang w:eastAsia="en-US"/>
              </w:rPr>
              <w:t xml:space="preserve"> </w:t>
            </w:r>
          </w:p>
        </w:tc>
      </w:tr>
      <w:tr w:rsidR="0097670D" w:rsidRPr="00F0666B" w14:paraId="1D01BCCE" w14:textId="77777777" w:rsidTr="00AF7C97">
        <w:tc>
          <w:tcPr>
            <w:tcW w:w="97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E181A" w14:textId="77777777" w:rsidR="00AF7C97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  <w:jc w:val="left"/>
            </w:pPr>
            <w:r w:rsidRPr="001B597B">
              <w:t>Stavebník</w:t>
            </w:r>
            <w:r w:rsidRPr="001B597B">
              <w:tab/>
            </w:r>
            <w:r w:rsidRPr="00F66C95">
              <w:t>Mateřská škola speciální, základní škola speciální a praktická škola Elpis Brno, příspěvková organizace, se sídlem Koperníkova 803/2, 615 00 Brno, IČO: 62160095</w:t>
            </w:r>
          </w:p>
          <w:p w14:paraId="2F9F60F5" w14:textId="77777777" w:rsidR="00AF7C97" w:rsidRPr="00D17F9E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  <w:jc w:val="left"/>
            </w:pPr>
            <w:r w:rsidRPr="001B597B">
              <w:t>Místo stavby</w:t>
            </w:r>
            <w:r w:rsidRPr="001B597B">
              <w:tab/>
            </w:r>
            <w:r w:rsidRPr="000D692D">
              <w:t xml:space="preserve">k.ú.: </w:t>
            </w:r>
            <w:r>
              <w:t>Židenice</w:t>
            </w:r>
            <w:r w:rsidRPr="000D692D">
              <w:t xml:space="preserve">, </w:t>
            </w:r>
            <w:r w:rsidRPr="00C31F31">
              <w:t>6791/8, 6792</w:t>
            </w:r>
            <w:r w:rsidRPr="000D692D">
              <w:t xml:space="preserve">, okres </w:t>
            </w:r>
            <w:r>
              <w:t>Brno-město</w:t>
            </w:r>
            <w:r w:rsidRPr="000D692D">
              <w:t>, Jihomoravský kraj</w:t>
            </w:r>
          </w:p>
          <w:p w14:paraId="105763BC" w14:textId="77777777" w:rsidR="00AF7C97" w:rsidRPr="009019BD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</w:pPr>
            <w:r w:rsidRPr="009019BD">
              <w:t>Hlavní projektant</w:t>
            </w:r>
            <w:r w:rsidRPr="009019BD">
              <w:tab/>
              <w:t>Pro budovy, s.r.o., Maršov 42, 664 71 Maršov, IČ: 04497511</w:t>
            </w:r>
          </w:p>
          <w:p w14:paraId="0399D6C7" w14:textId="77777777" w:rsidR="00AF7C97" w:rsidRPr="001B597B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 w:rsidRPr="009019BD">
              <w:t>Zodp. projektant části:</w:t>
            </w:r>
            <w:r w:rsidRPr="009019BD">
              <w:tab/>
              <w:t>Ing. Radim Kolář Ph.D., ČKAIT: 1006201</w:t>
            </w:r>
          </w:p>
          <w:p w14:paraId="3FD13B9A" w14:textId="77777777" w:rsidR="00AF7C97" w:rsidRPr="001B597B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</w:pPr>
            <w:r w:rsidRPr="001B597B">
              <w:t>Stupeň projektu</w:t>
            </w:r>
            <w:r w:rsidRPr="001B597B">
              <w:tab/>
            </w:r>
            <w:r>
              <w:t xml:space="preserve">Dokumentace pro vydání společného povolení a pro </w:t>
            </w:r>
            <w:r w:rsidRPr="000D692D">
              <w:t>provádění stavby</w:t>
            </w:r>
          </w:p>
          <w:p w14:paraId="58E85C55" w14:textId="77777777" w:rsidR="00AF7C97" w:rsidRPr="00004568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>
              <w:t xml:space="preserve">Číslo zakázky: </w:t>
            </w:r>
            <w:r>
              <w:tab/>
            </w:r>
            <w:r w:rsidRPr="003B1568">
              <w:t>PB202304</w:t>
            </w:r>
          </w:p>
          <w:p w14:paraId="652B1D77" w14:textId="77777777" w:rsidR="00AF7C97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 w:rsidRPr="001B597B">
              <w:t>Datum (revize)</w:t>
            </w:r>
            <w:r w:rsidRPr="001B597B">
              <w:tab/>
            </w:r>
            <w:r>
              <w:t>prosinec 2023</w:t>
            </w:r>
            <w:r w:rsidRPr="00004568">
              <w:t xml:space="preserve"> (0)</w:t>
            </w:r>
          </w:p>
          <w:p w14:paraId="15669F80" w14:textId="42165059" w:rsidR="0097670D" w:rsidRPr="006A46F8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  <w:rPr>
                <w:lang w:eastAsia="en-US"/>
              </w:rPr>
            </w:pPr>
            <w:r w:rsidRPr="00004568">
              <w:rPr>
                <w:lang w:eastAsia="en-US"/>
              </w:rPr>
              <w:t>Počet stran</w:t>
            </w:r>
            <w:r w:rsidRPr="00004568">
              <w:rPr>
                <w:lang w:eastAsia="en-US"/>
              </w:rPr>
              <w:tab/>
              <w:t>[</w:t>
            </w:r>
            <w:r>
              <w:rPr>
                <w:lang w:eastAsia="en-US"/>
              </w:rPr>
              <w:t>3</w:t>
            </w:r>
            <w:r w:rsidRPr="00004568">
              <w:rPr>
                <w:lang w:eastAsia="en-US"/>
              </w:rPr>
              <w:t>]</w:t>
            </w:r>
          </w:p>
        </w:tc>
      </w:tr>
    </w:tbl>
    <w:p w14:paraId="786E101B" w14:textId="77777777" w:rsidR="001415F6" w:rsidRPr="00B025E9" w:rsidRDefault="001415F6" w:rsidP="004D3C11">
      <w:pPr>
        <w:rPr>
          <w:sz w:val="8"/>
        </w:rPr>
        <w:sectPr w:rsidR="001415F6" w:rsidRPr="00B025E9" w:rsidSect="008C369E">
          <w:headerReference w:type="default" r:id="rId8"/>
          <w:footerReference w:type="default" r:id="rId9"/>
          <w:headerReference w:type="first" r:id="rId10"/>
          <w:pgSz w:w="11906" w:h="16838" w:code="9"/>
          <w:pgMar w:top="1134" w:right="1247" w:bottom="1021" w:left="1247" w:header="964" w:footer="709" w:gutter="0"/>
          <w:cols w:space="708"/>
          <w:titlePg/>
          <w:docGrid w:linePitch="360"/>
        </w:sectPr>
      </w:pPr>
    </w:p>
    <w:p w14:paraId="316CE634" w14:textId="77777777" w:rsidR="00214FC9" w:rsidRDefault="00214FC9" w:rsidP="00F33268">
      <w:pPr>
        <w:pStyle w:val="PBodstavec"/>
      </w:pPr>
    </w:p>
    <w:p w14:paraId="39C8362D" w14:textId="77777777" w:rsidR="00897CCC" w:rsidRPr="00897CCC" w:rsidRDefault="00897CCC" w:rsidP="00897CCC">
      <w:pPr>
        <w:pStyle w:val="RKnadpis2"/>
      </w:pPr>
      <w:r>
        <w:t>B.1 Popis území stavby</w:t>
      </w:r>
    </w:p>
    <w:p w14:paraId="50D33BA8" w14:textId="77777777" w:rsidR="00897CCC" w:rsidRDefault="00897CCC" w:rsidP="00897CCC">
      <w:pPr>
        <w:pStyle w:val="RKnadpis3"/>
      </w:pPr>
      <w:r w:rsidRPr="00897CCC">
        <w:t>a)</w:t>
      </w:r>
      <w:r>
        <w:t xml:space="preserve"> charakteristika území a stavebního pozemku, zastavěné území a nezastavěné území, soulad navrhované stavby s charakterem území, dosavadní využití a zastavěnost území</w:t>
      </w:r>
    </w:p>
    <w:p w14:paraId="52A477AB" w14:textId="45739CFE" w:rsidR="00697C2F" w:rsidRDefault="00507B90" w:rsidP="00897CC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>Řešený objekt</w:t>
      </w:r>
      <w:r w:rsidR="00897CCC" w:rsidRPr="00A84258">
        <w:rPr>
          <w:color w:val="595959" w:themeColor="text1" w:themeTint="A6"/>
        </w:rPr>
        <w:t xml:space="preserve"> se nachází</w:t>
      </w:r>
      <w:r w:rsidR="00697C2F">
        <w:rPr>
          <w:color w:val="595959" w:themeColor="text1" w:themeTint="A6"/>
        </w:rPr>
        <w:t xml:space="preserve"> v</w:t>
      </w:r>
      <w:r w:rsidR="00AF7C97">
        <w:rPr>
          <w:color w:val="595959" w:themeColor="text1" w:themeTint="A6"/>
        </w:rPr>
        <w:t>e zcela</w:t>
      </w:r>
      <w:r w:rsidR="00697C2F">
        <w:rPr>
          <w:color w:val="595959" w:themeColor="text1" w:themeTint="A6"/>
        </w:rPr>
        <w:t xml:space="preserve"> zastavěném území </w:t>
      </w:r>
      <w:r w:rsidR="00AF7C97">
        <w:rPr>
          <w:color w:val="595959" w:themeColor="text1" w:themeTint="A6"/>
        </w:rPr>
        <w:t>města Brna, v městské části Židenice</w:t>
      </w:r>
      <w:r w:rsidR="00697C2F">
        <w:rPr>
          <w:color w:val="595959" w:themeColor="text1" w:themeTint="A6"/>
        </w:rPr>
        <w:t xml:space="preserve">. </w:t>
      </w:r>
      <w:r w:rsidR="006523CD">
        <w:rPr>
          <w:color w:val="595959" w:themeColor="text1" w:themeTint="A6"/>
        </w:rPr>
        <w:t>Pozemek je téměř rovinný bez výrazných terénních změn.</w:t>
      </w:r>
    </w:p>
    <w:p w14:paraId="51F59FEE" w14:textId="3C831EEF" w:rsidR="00AF7C97" w:rsidRDefault="00AF7C97" w:rsidP="00897CC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>Stavebními úpravami nedojede ke změně obejmu stavby, ráz stavby zůstane zachován.</w:t>
      </w:r>
    </w:p>
    <w:p w14:paraId="0A8FBA95" w14:textId="77777777" w:rsidR="00897CCC" w:rsidRDefault="00897CCC" w:rsidP="00897CCC">
      <w:pPr>
        <w:pStyle w:val="RKnadpis3"/>
      </w:pPr>
      <w:r w:rsidRPr="00897CCC">
        <w:t>b)</w:t>
      </w:r>
      <w:r>
        <w:t xml:space="preserve"> údaje o souladu stavby s územně plánovací dokumentací, s cíli a úkoly územního plánování, včetně informace o vydané územně plánovací dokumentaci</w:t>
      </w:r>
    </w:p>
    <w:p w14:paraId="596E45D2" w14:textId="737F92F2" w:rsidR="006523CD" w:rsidRDefault="006523CD" w:rsidP="00AF7C97">
      <w:pPr>
        <w:spacing w:after="0"/>
        <w:rPr>
          <w:color w:val="595959" w:themeColor="text1" w:themeTint="A6"/>
        </w:rPr>
      </w:pPr>
      <w:r w:rsidRPr="006523CD">
        <w:rPr>
          <w:color w:val="595959" w:themeColor="text1" w:themeTint="A6"/>
        </w:rPr>
        <w:t xml:space="preserve">Stávající objekt mateřské a základní školy je v souladu s územním plánem </w:t>
      </w:r>
      <w:r w:rsidR="00AF7C97">
        <w:rPr>
          <w:color w:val="595959" w:themeColor="text1" w:themeTint="A6"/>
        </w:rPr>
        <w:t>města Brna</w:t>
      </w:r>
      <w:r w:rsidRPr="006523CD">
        <w:rPr>
          <w:color w:val="595959" w:themeColor="text1" w:themeTint="A6"/>
        </w:rPr>
        <w:t xml:space="preserve">. </w:t>
      </w:r>
      <w:r w:rsidR="00AF7C97">
        <w:rPr>
          <w:color w:val="595959" w:themeColor="text1" w:themeTint="A6"/>
        </w:rPr>
        <w:t xml:space="preserve">Stavební mi úpravami a změnou užívání nedojde k dotčení. </w:t>
      </w:r>
    </w:p>
    <w:p w14:paraId="7679739C" w14:textId="77777777" w:rsidR="006523CD" w:rsidRPr="009378AC" w:rsidRDefault="006523CD" w:rsidP="006523CD">
      <w:pPr>
        <w:spacing w:after="0"/>
      </w:pPr>
    </w:p>
    <w:p w14:paraId="2C551E36" w14:textId="528C2B71" w:rsidR="006523CD" w:rsidRDefault="00AF7C97" w:rsidP="006523CD">
      <w:pPr>
        <w:pStyle w:val="PBodstavec"/>
        <w:rPr>
          <w:color w:val="595959" w:themeColor="text1" w:themeTint="A6"/>
        </w:rPr>
      </w:pPr>
      <w:r w:rsidRPr="00AF7C97">
        <w:rPr>
          <w:noProof/>
          <w:color w:val="595959" w:themeColor="text1" w:themeTint="A6"/>
        </w:rPr>
        <w:drawing>
          <wp:inline distT="0" distB="0" distL="0" distR="0" wp14:anchorId="666B778C" wp14:editId="2B8B3288">
            <wp:extent cx="5977255" cy="2745105"/>
            <wp:effectExtent l="0" t="0" r="4445" b="0"/>
            <wp:docPr id="1498789097" name="Obrázek 1" descr="Obsah obrázku text, mapa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789097" name="Obrázek 1" descr="Obsah obrázku text, mapa, Plán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7255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81FEC" w14:textId="7238362F" w:rsidR="00AF7C97" w:rsidRDefault="00AF7C97" w:rsidP="006523CD">
      <w:pPr>
        <w:pStyle w:val="PBodstavec"/>
        <w:rPr>
          <w:color w:val="595959" w:themeColor="text1" w:themeTint="A6"/>
        </w:rPr>
      </w:pPr>
      <w:r w:rsidRPr="00AF7C97">
        <w:rPr>
          <w:noProof/>
          <w:color w:val="595959" w:themeColor="text1" w:themeTint="A6"/>
        </w:rPr>
        <w:drawing>
          <wp:inline distT="0" distB="0" distL="0" distR="0" wp14:anchorId="7183A5FA" wp14:editId="692D9768">
            <wp:extent cx="2971207" cy="1918654"/>
            <wp:effectExtent l="0" t="0" r="635" b="5715"/>
            <wp:docPr id="413953895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953895" name="Obrázek 1" descr="Obsah obrázku text, snímek obrazovky, Písmo, číslo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76393" cy="192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4BEE1" w14:textId="503E6904" w:rsidR="006523CD" w:rsidRPr="009378AC" w:rsidRDefault="006523CD" w:rsidP="006523CD">
      <w:pPr>
        <w:pStyle w:val="Titulek"/>
      </w:pPr>
      <w:r>
        <w:t xml:space="preserve">Obr. </w:t>
      </w:r>
      <w:r w:rsidR="0069147A">
        <w:rPr>
          <w:noProof/>
        </w:rPr>
        <w:fldChar w:fldCharType="begin"/>
      </w:r>
      <w:r w:rsidR="0069147A">
        <w:rPr>
          <w:noProof/>
        </w:rPr>
        <w:instrText xml:space="preserve"> SEQ Obr \* ARABIC </w:instrText>
      </w:r>
      <w:r w:rsidR="0069147A">
        <w:rPr>
          <w:noProof/>
        </w:rPr>
        <w:fldChar w:fldCharType="separate"/>
      </w:r>
      <w:r w:rsidR="0051162A">
        <w:rPr>
          <w:noProof/>
        </w:rPr>
        <w:t>1</w:t>
      </w:r>
      <w:r w:rsidR="0069147A">
        <w:rPr>
          <w:noProof/>
        </w:rPr>
        <w:fldChar w:fldCharType="end"/>
      </w:r>
      <w:r>
        <w:t xml:space="preserve"> Územní plán </w:t>
      </w:r>
      <w:r w:rsidR="00AF7C97">
        <w:t>města Brna</w:t>
      </w:r>
    </w:p>
    <w:p w14:paraId="11CB9F99" w14:textId="77777777" w:rsidR="009378AC" w:rsidRPr="00F80251" w:rsidRDefault="009378AC" w:rsidP="009378AC">
      <w:pPr>
        <w:spacing w:after="0"/>
        <w:rPr>
          <w:rFonts w:cs="Arial"/>
          <w:szCs w:val="22"/>
        </w:rPr>
      </w:pPr>
    </w:p>
    <w:p w14:paraId="4BB66C99" w14:textId="77777777" w:rsidR="00897CCC" w:rsidRDefault="00897CCC" w:rsidP="00897CCC">
      <w:pPr>
        <w:pStyle w:val="RKnadpis3"/>
      </w:pPr>
      <w:r w:rsidRPr="00897CCC">
        <w:lastRenderedPageBreak/>
        <w:t>c)</w:t>
      </w:r>
      <w:r>
        <w:t xml:space="preserve"> informace o vydaných rozhodnutích o povolení výjimky z obecných požadavků na využívání území</w:t>
      </w:r>
    </w:p>
    <w:p w14:paraId="30711661" w14:textId="77777777" w:rsidR="009378AC" w:rsidRPr="009378AC" w:rsidRDefault="006523CD" w:rsidP="009378A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 xml:space="preserve">Nejsou </w:t>
      </w:r>
      <w:r w:rsidR="00820B41">
        <w:rPr>
          <w:color w:val="595959" w:themeColor="text1" w:themeTint="A6"/>
        </w:rPr>
        <w:t>vydána žádná rozhodnutí o povolení výjimky z obecných požadavků na využívání území.</w:t>
      </w:r>
    </w:p>
    <w:p w14:paraId="7D74572F" w14:textId="77777777" w:rsidR="00897CCC" w:rsidRDefault="00897CCC" w:rsidP="00897CCC">
      <w:pPr>
        <w:pStyle w:val="RKnadpis3"/>
      </w:pPr>
      <w:r w:rsidRPr="00897CCC">
        <w:t>d)</w:t>
      </w:r>
      <w:r>
        <w:t xml:space="preserve"> informace o tom, zda a v jakých částech dokumentace jsou zohledněny podmínky závazných stanovisek dotčených orgánů</w:t>
      </w:r>
    </w:p>
    <w:p w14:paraId="73419F01" w14:textId="77777777" w:rsidR="009378AC" w:rsidRDefault="00820B41" w:rsidP="009378AC">
      <w:pPr>
        <w:pStyle w:val="PBodstavec"/>
        <w:rPr>
          <w:color w:val="595959" w:themeColor="text1" w:themeTint="A6"/>
        </w:rPr>
      </w:pPr>
      <w:bookmarkStart w:id="0" w:name="_Hlk532359032"/>
      <w:r>
        <w:rPr>
          <w:color w:val="595959" w:themeColor="text1" w:themeTint="A6"/>
        </w:rPr>
        <w:t>P</w:t>
      </w:r>
      <w:r w:rsidRPr="00820B41">
        <w:rPr>
          <w:color w:val="595959" w:themeColor="text1" w:themeTint="A6"/>
        </w:rPr>
        <w:t>odmínky závazných stanovisek dotčených orgánů</w:t>
      </w:r>
      <w:r>
        <w:rPr>
          <w:color w:val="595959" w:themeColor="text1" w:themeTint="A6"/>
        </w:rPr>
        <w:t xml:space="preserve"> státní správy a správců veřejné dopravní a technické infrastruktury jsou v samostatné příloze k této zprávě.</w:t>
      </w:r>
    </w:p>
    <w:p w14:paraId="7573260A" w14:textId="77777777" w:rsidR="000E2AA5" w:rsidRPr="009378AC" w:rsidRDefault="000E2AA5" w:rsidP="009378AC">
      <w:pPr>
        <w:pStyle w:val="PBodstavec"/>
        <w:rPr>
          <w:color w:val="595959" w:themeColor="text1" w:themeTint="A6"/>
        </w:rPr>
      </w:pPr>
    </w:p>
    <w:bookmarkEnd w:id="0"/>
    <w:p w14:paraId="5D8742F8" w14:textId="77777777" w:rsidR="00897CCC" w:rsidRDefault="00897CCC" w:rsidP="00897CCC">
      <w:pPr>
        <w:pStyle w:val="RKnadpis3"/>
      </w:pPr>
      <w:r w:rsidRPr="00897CCC">
        <w:t>e)</w:t>
      </w:r>
      <w:r>
        <w:t xml:space="preserve"> výčet a závěry provedených průzkumů a rozborů - geologický průzkum, hydrogeologický průzkum, stavebně historický průzkum apod.,</w:t>
      </w:r>
    </w:p>
    <w:p w14:paraId="29210F51" w14:textId="77777777" w:rsidR="009378AC" w:rsidRPr="00820B41" w:rsidRDefault="00820B41" w:rsidP="00820B41">
      <w:pPr>
        <w:pStyle w:val="PBodstavec"/>
        <w:rPr>
          <w:color w:val="595959" w:themeColor="text1" w:themeTint="A6"/>
        </w:rPr>
      </w:pPr>
      <w:r w:rsidRPr="00820B41">
        <w:rPr>
          <w:color w:val="595959" w:themeColor="text1" w:themeTint="A6"/>
        </w:rPr>
        <w:t>Byly provedeny následující průzkumy:</w:t>
      </w:r>
    </w:p>
    <w:p w14:paraId="74556D7D" w14:textId="77777777" w:rsidR="00820B41" w:rsidRDefault="00820B41" w:rsidP="00820B41">
      <w:pPr>
        <w:pStyle w:val="PBodstavec"/>
        <w:numPr>
          <w:ilvl w:val="0"/>
          <w:numId w:val="20"/>
        </w:numPr>
      </w:pPr>
      <w:r>
        <w:t>obecný stavebně technický průzkum objektu, vč. provedení sond.</w:t>
      </w:r>
    </w:p>
    <w:p w14:paraId="0C56572A" w14:textId="77777777" w:rsidR="00897CCC" w:rsidRDefault="00897CCC" w:rsidP="00897CCC">
      <w:pPr>
        <w:pStyle w:val="RKnadpis3"/>
      </w:pPr>
      <w:r w:rsidRPr="00897CCC">
        <w:t>f)</w:t>
      </w:r>
      <w:r>
        <w:t xml:space="preserve"> ochrana území podle jiných právních předpisů</w:t>
      </w:r>
    </w:p>
    <w:p w14:paraId="675A9862" w14:textId="2E1F88F3" w:rsidR="00A74D2C" w:rsidRDefault="006523CD" w:rsidP="00A74D2C">
      <w:pPr>
        <w:pStyle w:val="PBodstavec"/>
      </w:pPr>
      <w:r>
        <w:t>Objekt se nenachází v</w:t>
      </w:r>
      <w:r w:rsidR="00A74D2C" w:rsidRPr="00A96F3D">
        <w:t xml:space="preserve"> chráněných území</w:t>
      </w:r>
      <w:r>
        <w:t>ch</w:t>
      </w:r>
      <w:r w:rsidR="00A74D2C" w:rsidRPr="00A96F3D">
        <w:t xml:space="preserve"> z hlediska ochrany ŽP – evropsky významných lokalit, ptačí oblasti, přírodní parky, ochranná pásma vodních zdrojů, rezervace UNESCO, chráněná území, chráněné oblasti přirozené akumulace vod, soustavy NATURA 2000, přírodních parků, NP, CHKO.</w:t>
      </w:r>
    </w:p>
    <w:p w14:paraId="6DA3789F" w14:textId="77777777" w:rsidR="00A74D2C" w:rsidRDefault="00382688" w:rsidP="00820B41">
      <w:pPr>
        <w:pStyle w:val="PBodstavec"/>
      </w:pPr>
      <w:r>
        <w:t>Objekt se nachází mimo chráněné památkové rezervace nebo zóny, ani samotný objekt není nijak památkově chráněn.</w:t>
      </w:r>
    </w:p>
    <w:p w14:paraId="335750B1" w14:textId="77777777" w:rsidR="00897CCC" w:rsidRDefault="00897CCC" w:rsidP="00897CCC">
      <w:pPr>
        <w:pStyle w:val="RKnadpis3"/>
      </w:pPr>
      <w:r w:rsidRPr="00897CCC">
        <w:t>g)</w:t>
      </w:r>
      <w:r>
        <w:t xml:space="preserve"> poloha vzhledem k záplavovému </w:t>
      </w:r>
      <w:r w:rsidRPr="005A6B6C">
        <w:t>území, poddolovanému území apod.</w:t>
      </w:r>
    </w:p>
    <w:p w14:paraId="37BF638D" w14:textId="0CEBC158" w:rsidR="00721C55" w:rsidRDefault="00136076" w:rsidP="007E50C2">
      <w:pPr>
        <w:pStyle w:val="PBodstavec"/>
        <w:rPr>
          <w:color w:val="595959" w:themeColor="text1" w:themeTint="A6"/>
        </w:rPr>
      </w:pPr>
      <w:r>
        <w:t xml:space="preserve">Stávající </w:t>
      </w:r>
      <w:r w:rsidR="00721C55" w:rsidRPr="00721C55">
        <w:t xml:space="preserve">objekt </w:t>
      </w:r>
      <w:r>
        <w:t xml:space="preserve">se </w:t>
      </w:r>
      <w:r w:rsidR="00382688" w:rsidRPr="00721C55">
        <w:t xml:space="preserve">nachází </w:t>
      </w:r>
      <w:r w:rsidR="00721C55" w:rsidRPr="00721C55">
        <w:rPr>
          <w:color w:val="595959" w:themeColor="text1" w:themeTint="A6"/>
        </w:rPr>
        <w:t>mimo záplavové území Q100.</w:t>
      </w:r>
      <w:r>
        <w:rPr>
          <w:color w:val="595959" w:themeColor="text1" w:themeTint="A6"/>
        </w:rPr>
        <w:t xml:space="preserve"> Objekt se také</w:t>
      </w:r>
      <w:r w:rsidR="004B006E">
        <w:rPr>
          <w:color w:val="595959" w:themeColor="text1" w:themeTint="A6"/>
        </w:rPr>
        <w:t xml:space="preserve"> nenachází v poddolovaném území ani v území s ekologickou zátěží.</w:t>
      </w:r>
      <w:r w:rsidR="00721C55">
        <w:rPr>
          <w:color w:val="595959" w:themeColor="text1" w:themeTint="A6"/>
        </w:rPr>
        <w:t xml:space="preserve"> </w:t>
      </w:r>
    </w:p>
    <w:p w14:paraId="55BB01AF" w14:textId="77777777" w:rsidR="00820B41" w:rsidRDefault="00820B41" w:rsidP="00820B41">
      <w:pPr>
        <w:pStyle w:val="PBodstavec"/>
        <w:rPr>
          <w:color w:val="595959" w:themeColor="text1" w:themeTint="A6"/>
        </w:rPr>
      </w:pPr>
    </w:p>
    <w:p w14:paraId="023C6B2C" w14:textId="77777777" w:rsidR="00897CCC" w:rsidRDefault="00897CCC" w:rsidP="00897CCC">
      <w:pPr>
        <w:pStyle w:val="RKnadpis3"/>
      </w:pPr>
      <w:r w:rsidRPr="00897CCC">
        <w:t>h)</w:t>
      </w:r>
      <w:r>
        <w:t xml:space="preserve"> vliv stavby na okolní stavby a pozemky, ochrana okolí, vliv stavby na odtokové poměry v území</w:t>
      </w:r>
    </w:p>
    <w:p w14:paraId="62E82D3B" w14:textId="41031A40" w:rsidR="00382688" w:rsidRPr="002E3475" w:rsidRDefault="00AF7C97" w:rsidP="00382688">
      <w:pPr>
        <w:pStyle w:val="PBodstavec"/>
        <w:rPr>
          <w:sz w:val="20"/>
        </w:rPr>
      </w:pPr>
      <w:r>
        <w:t>Stavební úpravy na</w:t>
      </w:r>
      <w:r w:rsidR="002E3475">
        <w:t xml:space="preserve"> objektu bud</w:t>
      </w:r>
      <w:r>
        <w:t>ou</w:t>
      </w:r>
      <w:r w:rsidR="002E3475">
        <w:t xml:space="preserve"> </w:t>
      </w:r>
      <w:r w:rsidR="004D3B33">
        <w:t xml:space="preserve">mít na okolní pozemky a stavby </w:t>
      </w:r>
      <w:r w:rsidR="00382688" w:rsidRPr="004D3B33">
        <w:t>zanedbatelný</w:t>
      </w:r>
      <w:r w:rsidR="004D3B33">
        <w:t xml:space="preserve"> vliv</w:t>
      </w:r>
      <w:r w:rsidR="00382688" w:rsidRPr="004D3B33">
        <w:t xml:space="preserve">. Při výstavbě samozřejmě bude v okolí vznikat zvýšený hluk vlivem použití standardních stavebních strojů a zařízení. </w:t>
      </w:r>
      <w:r w:rsidR="002E3475">
        <w:t>(</w:t>
      </w:r>
      <w:r w:rsidR="00382688" w:rsidRPr="004D3B33">
        <w:t>Podrobněji je řešení hluku a vibrací řešeno v části B.2.10 této zprávy</w:t>
      </w:r>
      <w:r w:rsidR="002E3475">
        <w:rPr>
          <w:sz w:val="20"/>
        </w:rPr>
        <w:t>.)</w:t>
      </w:r>
    </w:p>
    <w:p w14:paraId="001C1DC3" w14:textId="34ABE5D1" w:rsidR="002E3475" w:rsidRDefault="00AF7C97" w:rsidP="004D3B33">
      <w:pPr>
        <w:pStyle w:val="PBodstavec"/>
      </w:pPr>
      <w:r>
        <w:t xml:space="preserve">Celkové využití objektu zůstává beze změny – stále se jedná o školské zařízení, </w:t>
      </w:r>
      <w:r w:rsidR="002E3475">
        <w:t xml:space="preserve">a nedojde </w:t>
      </w:r>
      <w:r w:rsidR="00A207A5">
        <w:t xml:space="preserve">tedy </w:t>
      </w:r>
      <w:r w:rsidR="002E3475">
        <w:t>ke změně vlivu na okolní pozemky a budovy z hlediska užívání stavby.</w:t>
      </w:r>
    </w:p>
    <w:p w14:paraId="51AE667B" w14:textId="3A289200" w:rsidR="002E3475" w:rsidRDefault="002E3475" w:rsidP="00382688">
      <w:pPr>
        <w:pStyle w:val="PBodstavec"/>
      </w:pPr>
      <w:r>
        <w:t>Odvodňované plochy jednotlivých střech, teras a komunikací zůstávají stávající a nedojde</w:t>
      </w:r>
      <w:r w:rsidR="00AF7C97">
        <w:t xml:space="preserve"> k dotčení odtoků srážkových vod a</w:t>
      </w:r>
      <w:r>
        <w:t xml:space="preserve"> </w:t>
      </w:r>
      <w:r w:rsidRPr="004D3B33">
        <w:t xml:space="preserve">tedy ke zhoršení odtokových poměrů. </w:t>
      </w:r>
    </w:p>
    <w:p w14:paraId="2A9E4FB5" w14:textId="77777777" w:rsidR="00897CCC" w:rsidRDefault="00897CCC" w:rsidP="00897CCC">
      <w:pPr>
        <w:pStyle w:val="RKnadpis3"/>
      </w:pPr>
      <w:r w:rsidRPr="00897CCC">
        <w:t>i)</w:t>
      </w:r>
      <w:r>
        <w:t xml:space="preserve"> požadavky na asanace, demolice, kácení dřevin</w:t>
      </w:r>
    </w:p>
    <w:p w14:paraId="16649E82" w14:textId="77777777" w:rsidR="00922204" w:rsidRDefault="00A207A5" w:rsidP="00820B41">
      <w:pPr>
        <w:pStyle w:val="PBodstavec"/>
      </w:pPr>
      <w:r w:rsidRPr="00A207A5">
        <w:t>Nejsou zde žádné požadavky na demolice</w:t>
      </w:r>
      <w:r>
        <w:t xml:space="preserve"> mimo stávající objekt </w:t>
      </w:r>
      <w:r w:rsidRPr="00A207A5">
        <w:t xml:space="preserve"> ani na kácení dřevin</w:t>
      </w:r>
      <w:r>
        <w:t xml:space="preserve"> v okolí objektu.</w:t>
      </w:r>
    </w:p>
    <w:p w14:paraId="2D21AD35" w14:textId="77777777" w:rsidR="00A207A5" w:rsidRPr="00310FF0" w:rsidRDefault="00A207A5" w:rsidP="00820B41">
      <w:pPr>
        <w:pStyle w:val="PBodstavec"/>
      </w:pPr>
      <w:r>
        <w:t>V objektu dojde k drobným bouracím pracím, které jsou podrobně popsány ve výkresové dokumentaci.</w:t>
      </w:r>
    </w:p>
    <w:p w14:paraId="7FFE84C5" w14:textId="77777777" w:rsidR="00897CCC" w:rsidRDefault="00897CCC" w:rsidP="00897CCC">
      <w:pPr>
        <w:pStyle w:val="RKnadpis3"/>
      </w:pPr>
      <w:r w:rsidRPr="00897CCC">
        <w:lastRenderedPageBreak/>
        <w:t>j)</w:t>
      </w:r>
      <w:r>
        <w:t xml:space="preserve"> požadavky na maximální dočasné a trvalé zábory zemědělského půdního fondu nebo pozemků určených k plnění funkce lesa</w:t>
      </w:r>
    </w:p>
    <w:p w14:paraId="62387472" w14:textId="4175D7C7" w:rsidR="00820B41" w:rsidRDefault="00A207A5" w:rsidP="00820B41">
      <w:pPr>
        <w:pStyle w:val="PBodstavec"/>
      </w:pPr>
      <w:r>
        <w:t xml:space="preserve">Pozemek na kterém se stavba nachází není pod ochranou </w:t>
      </w:r>
      <w:r w:rsidR="005A6B6C" w:rsidRPr="005A6B6C">
        <w:t>zemědělského půdního fondu, ani není určený k plnění funkce lesa.</w:t>
      </w:r>
    </w:p>
    <w:p w14:paraId="2AD8356C" w14:textId="77777777" w:rsidR="00897CCC" w:rsidRDefault="00897CCC" w:rsidP="00897CCC">
      <w:pPr>
        <w:pStyle w:val="RKnadpis3"/>
      </w:pPr>
      <w:r w:rsidRPr="00897CCC">
        <w:t>k)</w:t>
      </w:r>
      <w:r>
        <w:t xml:space="preserve"> územně technické podmínky - zejména možnost napojení na stávající dopravní a technickou infrastrukturu, možnost bezbariérového přístupu k navrhované stavbě</w:t>
      </w:r>
    </w:p>
    <w:p w14:paraId="43863B50" w14:textId="77777777" w:rsidR="00BB0835" w:rsidRPr="00654EA3" w:rsidRDefault="00BB0835" w:rsidP="00BB0835">
      <w:pPr>
        <w:pStyle w:val="PBodstavec"/>
        <w:rPr>
          <w:u w:val="single"/>
        </w:rPr>
      </w:pPr>
      <w:r w:rsidRPr="00654EA3">
        <w:rPr>
          <w:u w:val="single"/>
        </w:rPr>
        <w:t>Dopravní napojení:</w:t>
      </w:r>
    </w:p>
    <w:p w14:paraId="0F9E460E" w14:textId="04023C42" w:rsidR="00BB0835" w:rsidRDefault="00BB0835" w:rsidP="00BB0835">
      <w:pPr>
        <w:pStyle w:val="PBodstavec"/>
      </w:pPr>
      <w:r>
        <w:t>Dopravní napojení objektu zůstává stávající. Příjezd k objektu je po místní</w:t>
      </w:r>
      <w:r w:rsidR="00654EA3">
        <w:t xml:space="preserve"> (obslužné) </w:t>
      </w:r>
      <w:r>
        <w:t>komunikaci</w:t>
      </w:r>
      <w:r w:rsidR="00654EA3">
        <w:t xml:space="preserve"> při </w:t>
      </w:r>
      <w:r w:rsidR="00AF7C97">
        <w:t>severní</w:t>
      </w:r>
      <w:r w:rsidR="00654EA3">
        <w:t xml:space="preserve"> straně objektu. Před objektem jsou stávající parkovací stání.</w:t>
      </w:r>
    </w:p>
    <w:p w14:paraId="45F24055" w14:textId="7525D7FF" w:rsidR="00654EA3" w:rsidRDefault="00654EA3" w:rsidP="00BB0835">
      <w:pPr>
        <w:pStyle w:val="PBodstavec"/>
      </w:pPr>
      <w:r>
        <w:t xml:space="preserve">Vzhledem k charakteru </w:t>
      </w:r>
      <w:r w:rsidR="00AF7C97">
        <w:t>stavebních úprav</w:t>
      </w:r>
      <w:r>
        <w:t xml:space="preserve"> objektu nedojde ke změně dopravního napojení  ani nebude nutné navýšení stávajících parkovacích stání před objektem.</w:t>
      </w:r>
    </w:p>
    <w:p w14:paraId="799ACE06" w14:textId="77777777" w:rsidR="00654EA3" w:rsidRDefault="00654EA3" w:rsidP="00BB0835">
      <w:pPr>
        <w:pStyle w:val="PBodstavec"/>
      </w:pPr>
    </w:p>
    <w:p w14:paraId="42DEB184" w14:textId="77777777" w:rsidR="00BB0835" w:rsidRPr="00654EA3" w:rsidRDefault="00654EA3" w:rsidP="00BB0835">
      <w:pPr>
        <w:pStyle w:val="PBodstavec"/>
        <w:rPr>
          <w:u w:val="single"/>
        </w:rPr>
      </w:pPr>
      <w:r w:rsidRPr="00654EA3">
        <w:rPr>
          <w:u w:val="single"/>
        </w:rPr>
        <w:t>Napojení na technickou infrastrukturu:</w:t>
      </w:r>
    </w:p>
    <w:p w14:paraId="744D002C" w14:textId="77777777" w:rsidR="00654EA3" w:rsidRDefault="00654EA3" w:rsidP="00BB0835">
      <w:pPr>
        <w:pStyle w:val="PBodstavec"/>
      </w:pPr>
      <w:r>
        <w:t>Objekt je napojen na přípojku plynu, vody , elektro a splaškové kanalizace.</w:t>
      </w:r>
    </w:p>
    <w:p w14:paraId="490C956A" w14:textId="77777777" w:rsidR="00654EA3" w:rsidRDefault="00654EA3" w:rsidP="00BB0835">
      <w:pPr>
        <w:pStyle w:val="PBodstavec"/>
      </w:pPr>
      <w:r>
        <w:t>Veškeré napojení na technickou infrastrukturu zůstává stávající a rekonstrukcí nebude dotčeno.</w:t>
      </w:r>
    </w:p>
    <w:p w14:paraId="02CCE00C" w14:textId="77777777" w:rsidR="00897CCC" w:rsidRDefault="00897CCC" w:rsidP="00897CCC">
      <w:pPr>
        <w:pStyle w:val="RKnadpis3"/>
      </w:pPr>
      <w:r w:rsidRPr="00897CCC">
        <w:t>l)</w:t>
      </w:r>
      <w:r>
        <w:t xml:space="preserve"> věcné a časové vazby stavby, podmiňující, vyvolané, související investice</w:t>
      </w:r>
    </w:p>
    <w:p w14:paraId="08BBEC5A" w14:textId="6E1A08BB" w:rsidR="005A6B6C" w:rsidRPr="005A6B6C" w:rsidRDefault="00E4180B" w:rsidP="005A6B6C">
      <w:pPr>
        <w:pStyle w:val="PBodstavec"/>
      </w:pPr>
      <w:r>
        <w:t>Nejsou</w:t>
      </w:r>
      <w:r w:rsidR="00E00D4E">
        <w:t>.</w:t>
      </w:r>
    </w:p>
    <w:p w14:paraId="2C66F0D2" w14:textId="77777777" w:rsidR="00897CCC" w:rsidRDefault="00897CCC" w:rsidP="00897CCC">
      <w:pPr>
        <w:pStyle w:val="RKnadpis3"/>
      </w:pPr>
      <w:r w:rsidRPr="00897CCC">
        <w:t>m)</w:t>
      </w:r>
      <w:r>
        <w:t xml:space="preserve"> seznam pozemků podle katastru nemovitostí, na kterých se stavba umísťuje a provádí</w:t>
      </w:r>
    </w:p>
    <w:p w14:paraId="043174A3" w14:textId="77777777" w:rsidR="00012626" w:rsidRPr="000D5F95" w:rsidRDefault="00012626" w:rsidP="00012626">
      <w:pPr>
        <w:rPr>
          <w:b/>
          <w:color w:val="000000" w:themeColor="text1"/>
        </w:rPr>
      </w:pPr>
      <w:r w:rsidRPr="000D5F95">
        <w:rPr>
          <w:b/>
          <w:color w:val="000000" w:themeColor="text1"/>
        </w:rPr>
        <w:t>1. Pozemky, na kterých se stavba trvale umisťuje:</w:t>
      </w:r>
    </w:p>
    <w:p w14:paraId="785438F6" w14:textId="4647F823" w:rsidR="00012626" w:rsidRPr="000D5F95" w:rsidRDefault="00012626" w:rsidP="00012626">
      <w:pPr>
        <w:rPr>
          <w:color w:val="595959"/>
        </w:rPr>
      </w:pPr>
      <w:r w:rsidRPr="000D5F95">
        <w:rPr>
          <w:color w:val="595959"/>
        </w:rPr>
        <w:t>Obec:</w:t>
      </w:r>
      <w:r w:rsidRPr="000D5F95">
        <w:rPr>
          <w:color w:val="595959"/>
        </w:rPr>
        <w:tab/>
      </w:r>
      <w:r w:rsidRPr="000D5F95">
        <w:rPr>
          <w:color w:val="595959"/>
        </w:rPr>
        <w:tab/>
      </w:r>
      <w:r w:rsidRPr="000D5F95">
        <w:rPr>
          <w:color w:val="595959"/>
        </w:rPr>
        <w:tab/>
      </w:r>
      <w:r w:rsidR="00146FB1">
        <w:rPr>
          <w:color w:val="595959"/>
        </w:rPr>
        <w:t>Brno</w:t>
      </w:r>
    </w:p>
    <w:p w14:paraId="521A3036" w14:textId="37EF384A" w:rsidR="00012626" w:rsidRPr="000D5F95" w:rsidRDefault="00012626" w:rsidP="00012626">
      <w:pPr>
        <w:rPr>
          <w:color w:val="595959"/>
        </w:rPr>
      </w:pPr>
      <w:r w:rsidRPr="000D5F95">
        <w:rPr>
          <w:color w:val="595959"/>
        </w:rPr>
        <w:t>Katastrální území:</w:t>
      </w:r>
      <w:r w:rsidRPr="000D5F95">
        <w:rPr>
          <w:color w:val="595959"/>
        </w:rPr>
        <w:tab/>
      </w:r>
      <w:r w:rsidR="00146FB1">
        <w:rPr>
          <w:color w:val="595959"/>
        </w:rPr>
        <w:t>Židenice</w:t>
      </w:r>
    </w:p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32"/>
        <w:gridCol w:w="699"/>
        <w:gridCol w:w="872"/>
        <w:gridCol w:w="1221"/>
        <w:gridCol w:w="2825"/>
        <w:gridCol w:w="1320"/>
        <w:gridCol w:w="1403"/>
      </w:tblGrid>
      <w:tr w:rsidR="0039227F" w:rsidRPr="0095619D" w14:paraId="53A8E47C" w14:textId="77777777" w:rsidTr="0039227F">
        <w:tc>
          <w:tcPr>
            <w:tcW w:w="653" w:type="dxa"/>
            <w:shd w:val="clear" w:color="auto" w:fill="D9D9D9"/>
          </w:tcPr>
          <w:p w14:paraId="51B86CFF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Parcelní číslo</w:t>
            </w:r>
          </w:p>
        </w:tc>
        <w:tc>
          <w:tcPr>
            <w:tcW w:w="623" w:type="dxa"/>
            <w:shd w:val="clear" w:color="auto" w:fill="D9D9D9"/>
          </w:tcPr>
          <w:p w14:paraId="2B3A4343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Výměra [m2]</w:t>
            </w:r>
          </w:p>
        </w:tc>
        <w:tc>
          <w:tcPr>
            <w:tcW w:w="778" w:type="dxa"/>
            <w:shd w:val="clear" w:color="auto" w:fill="D9D9D9"/>
          </w:tcPr>
          <w:p w14:paraId="753325E5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Způsob využití</w:t>
            </w:r>
          </w:p>
        </w:tc>
        <w:tc>
          <w:tcPr>
            <w:tcW w:w="1089" w:type="dxa"/>
            <w:shd w:val="clear" w:color="auto" w:fill="D9D9D9"/>
          </w:tcPr>
          <w:p w14:paraId="4641CA1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Druh pozemku</w:t>
            </w:r>
          </w:p>
        </w:tc>
        <w:tc>
          <w:tcPr>
            <w:tcW w:w="2519" w:type="dxa"/>
            <w:shd w:val="clear" w:color="auto" w:fill="D9D9D9"/>
          </w:tcPr>
          <w:p w14:paraId="64F38131" w14:textId="77777777" w:rsidR="0039227F" w:rsidRPr="0095619D" w:rsidRDefault="0039227F" w:rsidP="00802D54">
            <w:pPr>
              <w:tabs>
                <w:tab w:val="left" w:pos="8944"/>
              </w:tabs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Vlastnické právo</w:t>
            </w:r>
          </w:p>
          <w:p w14:paraId="6CB019A7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  <w:tc>
          <w:tcPr>
            <w:tcW w:w="1177" w:type="dxa"/>
            <w:shd w:val="clear" w:color="auto" w:fill="D9D9D9"/>
          </w:tcPr>
          <w:p w14:paraId="3AD5083D" w14:textId="77777777" w:rsidR="0039227F" w:rsidRPr="0095619D" w:rsidRDefault="0039227F" w:rsidP="00802D54">
            <w:pPr>
              <w:pStyle w:val="Nadpis2"/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Způsob ochrany nemovitosti</w:t>
            </w:r>
          </w:p>
        </w:tc>
        <w:tc>
          <w:tcPr>
            <w:tcW w:w="1251" w:type="dxa"/>
            <w:shd w:val="clear" w:color="auto" w:fill="D9D9D9"/>
          </w:tcPr>
          <w:p w14:paraId="19A9EDA5" w14:textId="77777777" w:rsidR="0039227F" w:rsidRPr="0095619D" w:rsidRDefault="0039227F" w:rsidP="00802D54">
            <w:pPr>
              <w:pStyle w:val="Nadpis2"/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Seznam BPEJ</w:t>
            </w:r>
          </w:p>
          <w:p w14:paraId="270E927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</w:tr>
      <w:tr w:rsidR="0039227F" w:rsidRPr="0095619D" w14:paraId="21C5E68C" w14:textId="77777777" w:rsidTr="0039227F">
        <w:tc>
          <w:tcPr>
            <w:tcW w:w="653" w:type="dxa"/>
            <w:shd w:val="clear" w:color="auto" w:fill="auto"/>
          </w:tcPr>
          <w:p w14:paraId="11524B48" w14:textId="36C146E3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>
              <w:rPr>
                <w:rFonts w:ascii="Arial Narrow" w:hAnsi="Arial Narrow"/>
                <w:sz w:val="18"/>
                <w:szCs w:val="16"/>
              </w:rPr>
              <w:t>6792</w:t>
            </w:r>
          </w:p>
        </w:tc>
        <w:tc>
          <w:tcPr>
            <w:tcW w:w="623" w:type="dxa"/>
            <w:shd w:val="clear" w:color="auto" w:fill="auto"/>
          </w:tcPr>
          <w:p w14:paraId="1D1EC1A8" w14:textId="20CC9A53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>
              <w:rPr>
                <w:rFonts w:ascii="Arial Narrow" w:hAnsi="Arial Narrow"/>
                <w:sz w:val="18"/>
                <w:szCs w:val="16"/>
              </w:rPr>
              <w:t>2120</w:t>
            </w:r>
          </w:p>
        </w:tc>
        <w:tc>
          <w:tcPr>
            <w:tcW w:w="778" w:type="dxa"/>
            <w:shd w:val="clear" w:color="auto" w:fill="auto"/>
          </w:tcPr>
          <w:p w14:paraId="3FF7FBD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  <w:tc>
          <w:tcPr>
            <w:tcW w:w="1089" w:type="dxa"/>
            <w:shd w:val="clear" w:color="auto" w:fill="auto"/>
          </w:tcPr>
          <w:p w14:paraId="2785F8BF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zastavěná plocha a nádvoří</w:t>
            </w:r>
          </w:p>
        </w:tc>
        <w:tc>
          <w:tcPr>
            <w:tcW w:w="2519" w:type="dxa"/>
            <w:shd w:val="clear" w:color="auto" w:fill="auto"/>
          </w:tcPr>
          <w:p w14:paraId="33F6E581" w14:textId="6FDAAC2A" w:rsidR="0039227F" w:rsidRPr="0039227F" w:rsidRDefault="0039227F" w:rsidP="0039227F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39227F">
              <w:rPr>
                <w:rFonts w:ascii="Arial Narrow" w:hAnsi="Arial Narrow"/>
                <w:sz w:val="18"/>
                <w:szCs w:val="16"/>
              </w:rPr>
              <w:t>Vlastnické právo</w:t>
            </w:r>
            <w:r>
              <w:rPr>
                <w:rFonts w:ascii="Arial Narrow" w:hAnsi="Arial Narrow"/>
                <w:sz w:val="18"/>
                <w:szCs w:val="16"/>
              </w:rPr>
              <w:t>: J</w:t>
            </w:r>
            <w:r w:rsidRPr="0039227F">
              <w:rPr>
                <w:rFonts w:ascii="Arial Narrow" w:hAnsi="Arial Narrow"/>
                <w:sz w:val="18"/>
                <w:szCs w:val="16"/>
              </w:rPr>
              <w:t>ihomoravský kraj</w:t>
            </w:r>
            <w:r>
              <w:rPr>
                <w:rFonts w:ascii="Arial Narrow" w:hAnsi="Arial Narrow"/>
                <w:sz w:val="18"/>
                <w:szCs w:val="16"/>
              </w:rPr>
              <w:t>.</w:t>
            </w:r>
          </w:p>
          <w:p w14:paraId="59A47859" w14:textId="5354B37C" w:rsidR="0039227F" w:rsidRPr="0095619D" w:rsidRDefault="0039227F" w:rsidP="0039227F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  <w:highlight w:val="yellow"/>
              </w:rPr>
            </w:pPr>
            <w:r w:rsidRPr="0039227F">
              <w:rPr>
                <w:rFonts w:ascii="Arial Narrow" w:hAnsi="Arial Narrow"/>
                <w:sz w:val="18"/>
                <w:szCs w:val="16"/>
              </w:rPr>
              <w:t>Hospodaření se svěřeným majetkem kraje</w:t>
            </w:r>
            <w:r>
              <w:rPr>
                <w:rFonts w:ascii="Arial Narrow" w:hAnsi="Arial Narrow"/>
                <w:sz w:val="18"/>
                <w:szCs w:val="16"/>
              </w:rPr>
              <w:t xml:space="preserve">: </w:t>
            </w:r>
            <w:r w:rsidRPr="0039227F">
              <w:rPr>
                <w:rFonts w:ascii="Arial Narrow" w:hAnsi="Arial Narrow"/>
                <w:sz w:val="18"/>
                <w:szCs w:val="16"/>
              </w:rPr>
              <w:t>Mateřská škola speciální, základní škola speciální a praktická škola Elpis Brno, příspěvková organizace</w:t>
            </w:r>
          </w:p>
        </w:tc>
        <w:tc>
          <w:tcPr>
            <w:tcW w:w="1177" w:type="dxa"/>
            <w:shd w:val="clear" w:color="auto" w:fill="auto"/>
          </w:tcPr>
          <w:p w14:paraId="15A9DAAE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Nejsou evidovány žádné způsoby ochrany.</w:t>
            </w:r>
          </w:p>
        </w:tc>
        <w:tc>
          <w:tcPr>
            <w:tcW w:w="1251" w:type="dxa"/>
            <w:shd w:val="clear" w:color="auto" w:fill="auto"/>
          </w:tcPr>
          <w:p w14:paraId="303711B7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Parcela nemá evidované BPEJ.</w:t>
            </w:r>
          </w:p>
        </w:tc>
      </w:tr>
    </w:tbl>
    <w:p w14:paraId="402A3AC3" w14:textId="77777777" w:rsidR="00012626" w:rsidRPr="00A4224C" w:rsidRDefault="00012626" w:rsidP="00012626"/>
    <w:p w14:paraId="2F1D23A2" w14:textId="77777777" w:rsidR="00012626" w:rsidRPr="000D5F95" w:rsidRDefault="00B75453" w:rsidP="00012626">
      <w:pPr>
        <w:rPr>
          <w:b/>
          <w:color w:val="000000" w:themeColor="text1"/>
        </w:rPr>
      </w:pPr>
      <w:r w:rsidRPr="000D5F95">
        <w:rPr>
          <w:b/>
          <w:color w:val="000000" w:themeColor="text1"/>
        </w:rPr>
        <w:t xml:space="preserve">2. </w:t>
      </w:r>
      <w:r w:rsidR="00012626" w:rsidRPr="000D5F95">
        <w:rPr>
          <w:b/>
          <w:color w:val="000000" w:themeColor="text1"/>
        </w:rPr>
        <w:t>Ostatní dotčené pozemky (sousední pozemky), které budou stavbou přímo dotčeny (dočasným záborem, příp. zřízením věcného břemene):</w:t>
      </w:r>
    </w:p>
    <w:p w14:paraId="0BECBAB2" w14:textId="77777777" w:rsidR="00B75453" w:rsidRPr="000D5F95" w:rsidRDefault="00B75453" w:rsidP="00802D54">
      <w:pPr>
        <w:rPr>
          <w:color w:val="595959"/>
        </w:rPr>
      </w:pPr>
      <w:r w:rsidRPr="000D5F95">
        <w:rPr>
          <w:color w:val="595959"/>
        </w:rPr>
        <w:t>Nejsou v současnosti známy</w:t>
      </w:r>
      <w:r w:rsidR="000D5F95">
        <w:rPr>
          <w:color w:val="595959"/>
        </w:rPr>
        <w:t xml:space="preserve"> – nepředpokládá se, že budou stavbou dotčeny další pozemky mimo pozemek na níž se stavba nachází.</w:t>
      </w:r>
    </w:p>
    <w:p w14:paraId="13C30506" w14:textId="77777777" w:rsidR="00B75453" w:rsidRDefault="00B75453" w:rsidP="00802D54"/>
    <w:p w14:paraId="3BA48029" w14:textId="77777777" w:rsidR="00897CCC" w:rsidRDefault="00897CCC" w:rsidP="00897CCC">
      <w:pPr>
        <w:pStyle w:val="RKnadpis3"/>
      </w:pPr>
      <w:r w:rsidRPr="00897CCC">
        <w:t>n)</w:t>
      </w:r>
      <w:r>
        <w:t xml:space="preserve"> seznam pozemků podle katastru nemovitostí, na kterých vznikne ochranné nebo bezpečnostní pásmo.</w:t>
      </w:r>
    </w:p>
    <w:p w14:paraId="30D57B96" w14:textId="77777777" w:rsidR="005A6B6C" w:rsidRDefault="00012626" w:rsidP="005A6B6C">
      <w:pPr>
        <w:pStyle w:val="PBodstavec"/>
      </w:pPr>
      <w:r>
        <w:t>V rámci stavby nevznikne nové ochranné nebo bezpečnostní pásmo.</w:t>
      </w:r>
    </w:p>
    <w:p w14:paraId="08F30967" w14:textId="77777777" w:rsidR="00897CCC" w:rsidRDefault="00897CCC" w:rsidP="00897CCC">
      <w:pPr>
        <w:pStyle w:val="RKnadpis2"/>
      </w:pPr>
      <w:r>
        <w:lastRenderedPageBreak/>
        <w:t>B.2 Celkový popis stavby</w:t>
      </w:r>
    </w:p>
    <w:p w14:paraId="6EBC7B13" w14:textId="77777777" w:rsidR="00897CCC" w:rsidRDefault="00897CCC" w:rsidP="00897CCC">
      <w:pPr>
        <w:pStyle w:val="RKnadpis3"/>
      </w:pPr>
      <w:r>
        <w:t>B.2.1 Základní charakteristika stavby a jejího užívání</w:t>
      </w:r>
    </w:p>
    <w:p w14:paraId="4FCA6CC1" w14:textId="77777777" w:rsidR="00897CCC" w:rsidRDefault="00897CCC" w:rsidP="00897CCC">
      <w:pPr>
        <w:pStyle w:val="PBnadpis4-2"/>
      </w:pPr>
      <w:r w:rsidRPr="00897CCC">
        <w:t>a)</w:t>
      </w:r>
      <w:r>
        <w:t xml:space="preserve"> nová stavba nebo změna dokončené stavby; u změny stavby údaje o jejich současném stavu, závěry stavebně technického, případně stavebně historického průzkumu a výsledky statického posouzení nosných konstrukcí</w:t>
      </w:r>
    </w:p>
    <w:p w14:paraId="23BB14D6" w14:textId="05753ED3" w:rsidR="00B75453" w:rsidRDefault="00B75453" w:rsidP="00B75453">
      <w:pPr>
        <w:pStyle w:val="PBodstavec"/>
      </w:pPr>
      <w:r>
        <w:t>J</w:t>
      </w:r>
      <w:r w:rsidRPr="00B75453">
        <w:t>edná se o změnu dokončené stavby</w:t>
      </w:r>
      <w:r>
        <w:t xml:space="preserve"> – s</w:t>
      </w:r>
      <w:r w:rsidRPr="00B75453">
        <w:t xml:space="preserve">tavební úpravy, </w:t>
      </w:r>
      <w:r w:rsidR="0039227F">
        <w:t>změnu využití části objektu</w:t>
      </w:r>
      <w:r w:rsidR="00AE35D0">
        <w:t xml:space="preserve">, </w:t>
      </w:r>
      <w:r w:rsidR="0039227F">
        <w:t>úpravy rozvodů</w:t>
      </w:r>
      <w:r w:rsidR="00AE35D0">
        <w:t xml:space="preserve"> ZTI a elektro.</w:t>
      </w:r>
    </w:p>
    <w:p w14:paraId="5B1B1EB9" w14:textId="77777777" w:rsidR="00897CCC" w:rsidRDefault="00897CCC" w:rsidP="00897CCC">
      <w:pPr>
        <w:pStyle w:val="PBnadpis4-2"/>
      </w:pPr>
      <w:r w:rsidRPr="00897CCC">
        <w:t>b)</w:t>
      </w:r>
      <w:r>
        <w:t xml:space="preserve"> účel užívání stavby</w:t>
      </w:r>
    </w:p>
    <w:p w14:paraId="3A7675E6" w14:textId="462BD3F3" w:rsidR="00B75453" w:rsidRDefault="00B75453" w:rsidP="00AE35D0">
      <w:pPr>
        <w:pStyle w:val="PBodstavec"/>
      </w:pPr>
      <w:r>
        <w:t xml:space="preserve">Objekt </w:t>
      </w:r>
      <w:r w:rsidR="00AE35D0">
        <w:t>slouží</w:t>
      </w:r>
      <w:r>
        <w:t xml:space="preserve"> </w:t>
      </w:r>
      <w:r w:rsidR="00AE35D0">
        <w:t xml:space="preserve">pro vzdělávání dětí a mládeže. </w:t>
      </w:r>
      <w:r w:rsidR="0039227F">
        <w:t>Stavebními úpravami se nezmění celkové užívání objektu</w:t>
      </w:r>
      <w:r w:rsidR="00AE35D0">
        <w:t>.</w:t>
      </w:r>
      <w:r w:rsidR="0039227F">
        <w:t xml:space="preserve"> V části objektu, konkrétně v severní polovině 2NP, dojde ke  změně využití, kdy ve stávajícím využití se zde nacházely jesle, nově </w:t>
      </w:r>
      <w:r w:rsidR="0039227F" w:rsidRPr="0039227F">
        <w:t>bude dotčená část přebudována na cvičný byt, tj. výukové zařízení, kde se budou studenti a žáci učit běžným každodenním činnostem v bytě, vč. rukodělných prací. Součástí jsou i dvě učebny.</w:t>
      </w:r>
    </w:p>
    <w:p w14:paraId="6D95D876" w14:textId="77777777" w:rsidR="00AE35D0" w:rsidRDefault="00AE35D0" w:rsidP="00AE35D0">
      <w:pPr>
        <w:pStyle w:val="PBodstavec"/>
      </w:pPr>
    </w:p>
    <w:p w14:paraId="289E13E4" w14:textId="77777777" w:rsidR="00897CCC" w:rsidRDefault="00897CCC" w:rsidP="00897CCC">
      <w:pPr>
        <w:pStyle w:val="PBnadpis4-2"/>
      </w:pPr>
      <w:r w:rsidRPr="00897CCC">
        <w:t>c)</w:t>
      </w:r>
      <w:r>
        <w:t xml:space="preserve"> trvalá nebo dočasná stavba</w:t>
      </w:r>
    </w:p>
    <w:p w14:paraId="536DD064" w14:textId="77777777" w:rsidR="00B75453" w:rsidRDefault="00B75453" w:rsidP="00B75453">
      <w:pPr>
        <w:rPr>
          <w:color w:val="595959"/>
        </w:rPr>
      </w:pPr>
      <w:r w:rsidRPr="00AE35D0">
        <w:rPr>
          <w:color w:val="595959"/>
        </w:rPr>
        <w:t>Trvalá stavba</w:t>
      </w:r>
    </w:p>
    <w:p w14:paraId="36E07FDE" w14:textId="77777777" w:rsidR="006F2CBD" w:rsidRDefault="006F2CBD" w:rsidP="00B75453">
      <w:pPr>
        <w:rPr>
          <w:color w:val="595959"/>
        </w:rPr>
      </w:pPr>
    </w:p>
    <w:p w14:paraId="5D9644EF" w14:textId="77777777" w:rsidR="00897CCC" w:rsidRDefault="00897CCC" w:rsidP="00897CCC">
      <w:pPr>
        <w:pStyle w:val="PBnadpis4-2"/>
      </w:pPr>
      <w:r w:rsidRPr="00897CCC">
        <w:t>d)</w:t>
      </w:r>
      <w:r>
        <w:t xml:space="preserve"> informace o vydaných rozhodnutích o povolení výjimky z technických požadavků na stavby a technických požadavků zabezpečujících bezbariérové užívání stavby</w:t>
      </w:r>
    </w:p>
    <w:p w14:paraId="68DF6421" w14:textId="77777777" w:rsidR="005E2678" w:rsidRDefault="005E2678" w:rsidP="00B75453">
      <w:pPr>
        <w:pStyle w:val="PBodstavec"/>
      </w:pPr>
      <w:r w:rsidRPr="005E2678">
        <w:t xml:space="preserve">Na stavbu nebylo </w:t>
      </w:r>
      <w:r>
        <w:t xml:space="preserve">prozatím </w:t>
      </w:r>
      <w:r w:rsidRPr="005E2678">
        <w:t>vydáno žádné rozhodnutích o povolení výjimky z technických požadavků na stavby a technických požadavků zabezpečujících bezbariérové užívání stavby.</w:t>
      </w:r>
    </w:p>
    <w:p w14:paraId="5D1147FD" w14:textId="77777777" w:rsidR="00B75453" w:rsidRPr="00B75453" w:rsidRDefault="005E2678" w:rsidP="00B75453">
      <w:pPr>
        <w:pStyle w:val="PBodstavec"/>
      </w:pPr>
      <w:r>
        <w:t xml:space="preserve">V době zpracování PD </w:t>
      </w:r>
      <w:r w:rsidR="00B75453">
        <w:t xml:space="preserve">nejsou projektantovi </w:t>
      </w:r>
      <w:r>
        <w:t xml:space="preserve">požadavky na výjimky </w:t>
      </w:r>
      <w:r w:rsidR="00B75453">
        <w:t>známy.</w:t>
      </w:r>
    </w:p>
    <w:p w14:paraId="7B03945E" w14:textId="77777777" w:rsidR="00897CCC" w:rsidRDefault="00897CCC" w:rsidP="00897CCC">
      <w:pPr>
        <w:pStyle w:val="PBnadpis4-2"/>
      </w:pPr>
      <w:r w:rsidRPr="00897CCC">
        <w:t>e)</w:t>
      </w:r>
      <w:r>
        <w:t xml:space="preserve"> informace o tom, zda a v jakých částech dokumentace jsou zohledněny podmínky závazných stanovisek dotčených orgánů</w:t>
      </w:r>
    </w:p>
    <w:p w14:paraId="535FC3B9" w14:textId="77777777" w:rsidR="00B75453" w:rsidRPr="00B75453" w:rsidRDefault="005E2678" w:rsidP="00B75453">
      <w:pPr>
        <w:pStyle w:val="PBodstavec"/>
      </w:pPr>
      <w:r w:rsidRPr="005E2678">
        <w:t>Podmínky závazných stanovisek dotčených orgánů státní správy a správců veřejné dopravní a technické infrastruktury jsou v samostatné příloze k této zprávě.</w:t>
      </w:r>
    </w:p>
    <w:p w14:paraId="1BE46780" w14:textId="77777777" w:rsidR="00897CCC" w:rsidRDefault="00897CCC" w:rsidP="00897CCC">
      <w:pPr>
        <w:pStyle w:val="PBnadpis4-2"/>
      </w:pPr>
      <w:r w:rsidRPr="00897CCC">
        <w:t>f)</w:t>
      </w:r>
      <w:r>
        <w:t xml:space="preserve"> ochrana stavby podle jiných právních předpisů</w:t>
      </w:r>
    </w:p>
    <w:p w14:paraId="2463646E" w14:textId="667A0C4C" w:rsidR="00B75453" w:rsidRPr="00B75453" w:rsidRDefault="005E2678" w:rsidP="00B75453">
      <w:pPr>
        <w:pStyle w:val="PBodstavec"/>
      </w:pPr>
      <w:r w:rsidRPr="005E2678">
        <w:t>Nejedná se o památkově chráněnou budovu.</w:t>
      </w:r>
    </w:p>
    <w:p w14:paraId="14109C04" w14:textId="77777777" w:rsidR="00897CCC" w:rsidRDefault="00897CCC" w:rsidP="00897CCC">
      <w:pPr>
        <w:pStyle w:val="PBnadpis4-2"/>
      </w:pPr>
      <w:r w:rsidRPr="00897CCC">
        <w:t>g)</w:t>
      </w:r>
      <w:r>
        <w:t xml:space="preserve"> navrhované parametry stavby - zastavěná plocha, obestavěný prostor, užitná plocha, počet funkčních jednotek a jejich velikosti apod.</w:t>
      </w:r>
    </w:p>
    <w:p w14:paraId="5C3E06F0" w14:textId="34D629E5" w:rsidR="002D55F9" w:rsidRDefault="002D55F9" w:rsidP="002D55F9">
      <w:pPr>
        <w:pStyle w:val="PBodstavec"/>
        <w:rPr>
          <w:vertAlign w:val="superscript"/>
        </w:rPr>
      </w:pPr>
      <w:r w:rsidRPr="002D55F9">
        <w:t>Zastavěná plocha (</w:t>
      </w:r>
      <w:r>
        <w:t xml:space="preserve">v úrovni </w:t>
      </w:r>
      <w:r w:rsidR="001724FD">
        <w:t>1.N</w:t>
      </w:r>
      <w:r>
        <w:t>P</w:t>
      </w:r>
      <w:r w:rsidRPr="002D55F9">
        <w:t>)</w:t>
      </w:r>
      <w:r w:rsidRPr="0095619D">
        <w:t>:</w:t>
      </w:r>
      <w:r>
        <w:tab/>
      </w:r>
      <w:r>
        <w:tab/>
      </w:r>
      <w:r w:rsidR="0039227F">
        <w:t>862,4</w:t>
      </w:r>
      <w:r>
        <w:t xml:space="preserve"> m</w:t>
      </w:r>
      <w:r w:rsidRPr="0095619D">
        <w:rPr>
          <w:vertAlign w:val="superscript"/>
        </w:rPr>
        <w:t>2</w:t>
      </w:r>
    </w:p>
    <w:p w14:paraId="4803F0B7" w14:textId="5AC99717" w:rsidR="009F510D" w:rsidRDefault="0039227F" w:rsidP="009F510D">
      <w:pPr>
        <w:pStyle w:val="PBodstavec"/>
        <w:rPr>
          <w:vertAlign w:val="superscript"/>
        </w:rPr>
      </w:pPr>
      <w:r>
        <w:t>Plocha dotčená stavebními úpravami</w:t>
      </w:r>
      <w:r w:rsidR="009F510D">
        <w:t>:</w:t>
      </w:r>
      <w:r w:rsidR="009F510D">
        <w:tab/>
      </w:r>
      <w:r w:rsidR="009F510D">
        <w:tab/>
      </w:r>
      <w:r>
        <w:t>cca 267,2</w:t>
      </w:r>
      <w:r w:rsidR="009F510D">
        <w:t xml:space="preserve"> m</w:t>
      </w:r>
      <w:r w:rsidR="009F510D" w:rsidRPr="003B043D">
        <w:rPr>
          <w:vertAlign w:val="superscript"/>
        </w:rPr>
        <w:t>2</w:t>
      </w:r>
    </w:p>
    <w:p w14:paraId="5A367E43" w14:textId="77777777" w:rsidR="005E2678" w:rsidRPr="005E2678" w:rsidRDefault="005E2678" w:rsidP="005E2678">
      <w:pPr>
        <w:pStyle w:val="PBodstavec"/>
      </w:pPr>
    </w:p>
    <w:p w14:paraId="7796ABC0" w14:textId="77777777" w:rsidR="00897CCC" w:rsidRDefault="00897CCC" w:rsidP="00897CCC">
      <w:pPr>
        <w:pStyle w:val="PBnadpis4-2"/>
      </w:pPr>
      <w:r w:rsidRPr="00897CCC">
        <w:lastRenderedPageBreak/>
        <w:t>h)</w:t>
      </w:r>
      <w:r>
        <w:t xml:space="preserve"> základní bilance stavby - potřeby a spotřeby médií a hmot, hospodaření s dešťovou vodou, celkové produkované množství a druhy odpadů a emisí, třída energetické náročnosti budov apod.</w:t>
      </w:r>
    </w:p>
    <w:p w14:paraId="1241F2A1" w14:textId="4DAD9EC6" w:rsidR="00F26D11" w:rsidRDefault="0039227F" w:rsidP="0039227F">
      <w:pPr>
        <w:pStyle w:val="UPSTodstavec"/>
        <w:rPr>
          <w:color w:val="595959"/>
          <w:sz w:val="22"/>
          <w:szCs w:val="24"/>
        </w:rPr>
      </w:pPr>
      <w:r>
        <w:rPr>
          <w:color w:val="595959"/>
          <w:sz w:val="22"/>
          <w:szCs w:val="24"/>
        </w:rPr>
        <w:t xml:space="preserve">Stavebními úpravami nedojde k změně </w:t>
      </w:r>
      <w:r w:rsidR="00F26D11" w:rsidRPr="00F26D11">
        <w:rPr>
          <w:color w:val="595959"/>
          <w:sz w:val="22"/>
          <w:szCs w:val="24"/>
        </w:rPr>
        <w:t>potřeb a spotřeb</w:t>
      </w:r>
      <w:r w:rsidR="00F26D11">
        <w:rPr>
          <w:b/>
          <w:sz w:val="24"/>
        </w:rPr>
        <w:t xml:space="preserve"> </w:t>
      </w:r>
      <w:r w:rsidR="00F26D11" w:rsidRPr="00F26D11">
        <w:rPr>
          <w:color w:val="595959"/>
          <w:sz w:val="22"/>
          <w:szCs w:val="24"/>
        </w:rPr>
        <w:t>jednotlivých médií</w:t>
      </w:r>
      <w:bookmarkStart w:id="1" w:name="_Hlk1738767"/>
      <w:r>
        <w:rPr>
          <w:color w:val="595959"/>
          <w:sz w:val="22"/>
          <w:szCs w:val="24"/>
        </w:rPr>
        <w:t>.</w:t>
      </w:r>
    </w:p>
    <w:bookmarkEnd w:id="1"/>
    <w:p w14:paraId="7509A159" w14:textId="77777777" w:rsidR="00925A50" w:rsidRDefault="00925A50" w:rsidP="004A4218">
      <w:pPr>
        <w:pStyle w:val="PBodstavec"/>
      </w:pPr>
    </w:p>
    <w:p w14:paraId="0D7FC779" w14:textId="77777777" w:rsidR="00E527FA" w:rsidRPr="007E4C42" w:rsidRDefault="007E4C42" w:rsidP="007E4C42">
      <w:pPr>
        <w:pStyle w:val="UPSTodstavec"/>
        <w:rPr>
          <w:b/>
          <w:sz w:val="24"/>
        </w:rPr>
      </w:pPr>
      <w:r>
        <w:rPr>
          <w:b/>
          <w:sz w:val="24"/>
        </w:rPr>
        <w:t>C</w:t>
      </w:r>
      <w:r w:rsidRPr="007E4C42">
        <w:rPr>
          <w:b/>
          <w:sz w:val="24"/>
        </w:rPr>
        <w:t xml:space="preserve">elkové produkované množství a druhy odpadů </w:t>
      </w:r>
    </w:p>
    <w:p w14:paraId="7A143569" w14:textId="4A55381D" w:rsidR="00E527FA" w:rsidRPr="007E4C42" w:rsidRDefault="007E4C42" w:rsidP="007E4C42">
      <w:pPr>
        <w:pStyle w:val="PBodstavec"/>
      </w:pPr>
      <w:r w:rsidRPr="007E4C42">
        <w:t>Celkové produkované množství a druhy odpadů</w:t>
      </w:r>
      <w:r w:rsidR="004A4218">
        <w:t xml:space="preserve"> během výstavby</w:t>
      </w:r>
      <w:r>
        <w:t xml:space="preserve"> je uvedeno v části B.6</w:t>
      </w:r>
      <w:r w:rsidR="004A4218">
        <w:t xml:space="preserve">. V rámci užívání objektu nedojde k navýšení </w:t>
      </w:r>
      <w:r w:rsidR="003774C8">
        <w:t>produkce komunálního</w:t>
      </w:r>
      <w:r w:rsidR="004A4218">
        <w:t xml:space="preserve"> odpad</w:t>
      </w:r>
      <w:r w:rsidR="003774C8">
        <w:t>u</w:t>
      </w:r>
      <w:r w:rsidR="004A4218">
        <w:t>.</w:t>
      </w:r>
    </w:p>
    <w:p w14:paraId="7451EFC8" w14:textId="77777777" w:rsidR="00897CCC" w:rsidRDefault="00897CCC" w:rsidP="00897CCC">
      <w:pPr>
        <w:pStyle w:val="PBnadpis4-2"/>
      </w:pPr>
      <w:r w:rsidRPr="00897CCC">
        <w:t>i)</w:t>
      </w:r>
      <w:r>
        <w:t xml:space="preserve"> základní předpoklady výstavby - časové údaje o realizaci stavby, členění na etapy</w:t>
      </w:r>
    </w:p>
    <w:p w14:paraId="7CE30E5B" w14:textId="77777777" w:rsidR="007E4C42" w:rsidRPr="0055693C" w:rsidRDefault="007E4C42" w:rsidP="007E4C42">
      <w:pPr>
        <w:pStyle w:val="PBodstavec"/>
      </w:pPr>
      <w:r w:rsidRPr="0055693C">
        <w:t>Realizace nebude členěna na etapy.</w:t>
      </w:r>
    </w:p>
    <w:p w14:paraId="2DAAB54B" w14:textId="508CE620" w:rsidR="007E4C42" w:rsidRDefault="007E4C42" w:rsidP="007E4C42">
      <w:pPr>
        <w:pStyle w:val="PBodstavec"/>
      </w:pPr>
      <w:r w:rsidRPr="00D576D0">
        <w:t xml:space="preserve">Časová realizace se předpokládá </w:t>
      </w:r>
      <w:r w:rsidR="004A4218">
        <w:t xml:space="preserve">na </w:t>
      </w:r>
      <w:r w:rsidR="003774C8">
        <w:t>cca na jaře</w:t>
      </w:r>
      <w:r w:rsidR="004A4218">
        <w:t xml:space="preserve"> 20</w:t>
      </w:r>
      <w:r w:rsidR="003774C8">
        <w:t>25</w:t>
      </w:r>
      <w:r w:rsidR="004A4218">
        <w:t>.</w:t>
      </w:r>
    </w:p>
    <w:p w14:paraId="08F9B805" w14:textId="77777777" w:rsidR="00897CCC" w:rsidRDefault="00897CCC" w:rsidP="00897CCC">
      <w:pPr>
        <w:pStyle w:val="PBnadpis4-2"/>
      </w:pPr>
      <w:r w:rsidRPr="00897CCC">
        <w:t>j)</w:t>
      </w:r>
      <w:r>
        <w:t xml:space="preserve"> orientační náklady stavby</w:t>
      </w:r>
    </w:p>
    <w:p w14:paraId="6F154D03" w14:textId="77777777" w:rsidR="005E2678" w:rsidRDefault="00E731D0" w:rsidP="005E2678">
      <w:pPr>
        <w:pStyle w:val="PBodstavec"/>
      </w:pPr>
      <w:r>
        <w:t>Předpokládané náklady na stavbu budou stanoveny rozpočtem, který je přílohou dokumentace.</w:t>
      </w:r>
    </w:p>
    <w:p w14:paraId="1F386AF2" w14:textId="77777777" w:rsidR="00925A50" w:rsidRPr="005E2678" w:rsidRDefault="00925A50" w:rsidP="005E2678">
      <w:pPr>
        <w:pStyle w:val="PBodstavec"/>
      </w:pPr>
    </w:p>
    <w:p w14:paraId="526B8D52" w14:textId="77777777" w:rsidR="00897CCC" w:rsidRDefault="00897CCC" w:rsidP="00897CCC">
      <w:pPr>
        <w:pStyle w:val="RKnadpis3"/>
      </w:pPr>
      <w:r>
        <w:t>B.2.2 Celkové urbanistické a architektonické řešení</w:t>
      </w:r>
    </w:p>
    <w:p w14:paraId="0319609A" w14:textId="77777777" w:rsidR="00897CCC" w:rsidRDefault="00897CCC" w:rsidP="00897CCC">
      <w:pPr>
        <w:pStyle w:val="PBnadpis4-2"/>
      </w:pPr>
      <w:r w:rsidRPr="00897CCC">
        <w:t>a)</w:t>
      </w:r>
      <w:r>
        <w:t xml:space="preserve"> urbanismus - územní regulace, kompozice prostorového řešení</w:t>
      </w:r>
    </w:p>
    <w:p w14:paraId="7F9BB74D" w14:textId="408CA436" w:rsidR="00291133" w:rsidRPr="00291133" w:rsidRDefault="00080A03" w:rsidP="00996947">
      <w:pPr>
        <w:pStyle w:val="PBodstavec"/>
      </w:pPr>
      <w:r>
        <w:t xml:space="preserve">V rámci rekonstrukce objektu nedojde </w:t>
      </w:r>
      <w:r w:rsidR="00D63CA2">
        <w:t>k</w:t>
      </w:r>
      <w:r w:rsidR="003774C8">
        <w:t>e</w:t>
      </w:r>
      <w:r w:rsidR="00D63CA2">
        <w:t xml:space="preserve"> změně stávajícího </w:t>
      </w:r>
      <w:r w:rsidR="003774C8">
        <w:t>objemu a tvaru o</w:t>
      </w:r>
      <w:r w:rsidR="00D63CA2">
        <w:t xml:space="preserve">bjektu. </w:t>
      </w:r>
    </w:p>
    <w:p w14:paraId="13D4107F" w14:textId="77777777" w:rsidR="00897CCC" w:rsidRDefault="00897CCC" w:rsidP="00897CCC">
      <w:pPr>
        <w:pStyle w:val="PBnadpis4-2"/>
      </w:pPr>
      <w:r w:rsidRPr="00897CCC">
        <w:t>b)</w:t>
      </w:r>
      <w:r>
        <w:t xml:space="preserve"> architektonické řešení - kompozice tvarového řešení, materiálové a barevné řešení</w:t>
      </w:r>
    </w:p>
    <w:p w14:paraId="49898492" w14:textId="3176E127" w:rsidR="00D63CA2" w:rsidRDefault="003774C8" w:rsidP="00996947">
      <w:pPr>
        <w:pStyle w:val="PBodstavec"/>
      </w:pPr>
      <w:r>
        <w:t>Vnější plášť objektu nebude stavbou dotčen.</w:t>
      </w:r>
    </w:p>
    <w:p w14:paraId="3BAFA3DD" w14:textId="77777777" w:rsidR="00D63CA2" w:rsidRDefault="00D63CA2" w:rsidP="00996947">
      <w:pPr>
        <w:pStyle w:val="PBodstavec"/>
      </w:pPr>
    </w:p>
    <w:p w14:paraId="5C2E326B" w14:textId="77777777" w:rsidR="00897CCC" w:rsidRDefault="00897CCC" w:rsidP="00897CCC">
      <w:pPr>
        <w:pStyle w:val="RKnadpis3"/>
      </w:pPr>
      <w:r>
        <w:t>B.2.3 Celkové provozní řešení, technologie výroby</w:t>
      </w:r>
    </w:p>
    <w:p w14:paraId="73512A9B" w14:textId="77777777" w:rsidR="00D63CA2" w:rsidRDefault="00D63CA2" w:rsidP="00671BE4">
      <w:pPr>
        <w:pStyle w:val="PBodstavec"/>
      </w:pPr>
      <w:r>
        <w:t>Celkové provozní řešení objektu zůstane beze změny.</w:t>
      </w:r>
    </w:p>
    <w:p w14:paraId="0BDC6031" w14:textId="77777777" w:rsidR="00671BE4" w:rsidRDefault="00671BE4" w:rsidP="00671BE4">
      <w:pPr>
        <w:pStyle w:val="PBodstavec"/>
      </w:pPr>
      <w:r>
        <w:t>V objektu se nenachází výrobní zařízení.</w:t>
      </w:r>
    </w:p>
    <w:p w14:paraId="2062F039" w14:textId="77777777" w:rsidR="00925A50" w:rsidRPr="005E2678" w:rsidRDefault="00925A50" w:rsidP="00671BE4">
      <w:pPr>
        <w:pStyle w:val="PBodstavec"/>
      </w:pPr>
    </w:p>
    <w:p w14:paraId="0EA68BEF" w14:textId="77777777" w:rsidR="00897CCC" w:rsidRDefault="00897CCC" w:rsidP="00897CCC">
      <w:pPr>
        <w:pStyle w:val="RKnadpis3"/>
      </w:pPr>
      <w:r>
        <w:t>B.2.4 Bezbariérové užívání stavby</w:t>
      </w:r>
    </w:p>
    <w:p w14:paraId="2652FF68" w14:textId="77777777" w:rsidR="00897CCC" w:rsidRDefault="00897CCC" w:rsidP="005E2678">
      <w:pPr>
        <w:pStyle w:val="PBpopisyobrazky"/>
      </w:pPr>
      <w:r>
        <w:t>Zásady řešení přístupnosti a užívání stavby osobami se sníženou schopností pohybu nebo orientace včetně údajů o podmínkách pro výkon práce osob se zdravotním postižením.</w:t>
      </w:r>
    </w:p>
    <w:p w14:paraId="591CF95E" w14:textId="24A2D3DE" w:rsidR="00D63CA2" w:rsidRDefault="003774C8" w:rsidP="00043A44">
      <w:pPr>
        <w:pStyle w:val="PBodstavec"/>
      </w:pPr>
      <w:r>
        <w:t>Nově bude doplněna na schodiště z 1NP a do 2NP</w:t>
      </w:r>
      <w:r w:rsidRPr="003774C8">
        <w:t xml:space="preserve"> </w:t>
      </w:r>
      <w:r>
        <w:t xml:space="preserve">certifikovaná </w:t>
      </w:r>
      <w:r w:rsidRPr="003774C8">
        <w:t>šikmá schodišťová plošina</w:t>
      </w:r>
      <w:r>
        <w:t xml:space="preserve">. </w:t>
      </w:r>
    </w:p>
    <w:p w14:paraId="47977B04" w14:textId="77777777" w:rsidR="00925A50" w:rsidRDefault="00925A50" w:rsidP="00043A44">
      <w:pPr>
        <w:pStyle w:val="PBodstavec"/>
      </w:pPr>
    </w:p>
    <w:p w14:paraId="19572990" w14:textId="77777777" w:rsidR="00897CCC" w:rsidRDefault="00897CCC" w:rsidP="00897CCC">
      <w:pPr>
        <w:pStyle w:val="RKnadpis3"/>
      </w:pPr>
      <w:r>
        <w:t>B.2.5 Bezpečnost při užívání stavby</w:t>
      </w:r>
    </w:p>
    <w:p w14:paraId="3FE23C60" w14:textId="77777777" w:rsidR="00D63CA2" w:rsidRDefault="00D63CA2" w:rsidP="00D63CA2">
      <w:pPr>
        <w:pStyle w:val="PBodstavec"/>
      </w:pPr>
      <w:r>
        <w:t xml:space="preserve">Stavba je navržena a provedena tak, aby při jejím užívání a provozu nedocházelo k úrazu uklouznutím, pádem, nárazem, popálením, zásahem elektrickým proudem, výbuchem uvnitř nebo v blízkosti stavby. </w:t>
      </w:r>
    </w:p>
    <w:p w14:paraId="6532F827" w14:textId="77777777" w:rsidR="00D63CA2" w:rsidRDefault="00D63CA2" w:rsidP="00D63CA2">
      <w:pPr>
        <w:pStyle w:val="PBodstavec"/>
      </w:pPr>
      <w:r>
        <w:lastRenderedPageBreak/>
        <w:t>Celkový provoz, technologie, konstrukce, zařízení a činnosti budou provedeny a vykonávány s ohledem na bezpečnost práce zejména v souladu s vyhl. 48/1982 Sb. ve znění pozdějších předpisů. Bude dodržena bezpečnost při užívání stavby podle platných bezpečnostních předpisů.</w:t>
      </w:r>
    </w:p>
    <w:p w14:paraId="6F66E2BB" w14:textId="77777777" w:rsidR="005E2678" w:rsidRPr="00925A50" w:rsidRDefault="00D63CA2" w:rsidP="00D63CA2">
      <w:pPr>
        <w:pStyle w:val="PBodstavec"/>
      </w:pPr>
      <w:r>
        <w:t>Veškeré použité stroje, zařízení a materiály musí splňovat požadavky na bezpečný provoz a bezpečné užívání a musí mít příslušné certifikáty (prohlášení o shodě).</w:t>
      </w:r>
      <w:r w:rsidR="005E2678">
        <w:t xml:space="preserve">Bude dodržena vyhláška 268/2009 Sb. o technických požadavcích na stavby a Nařízení vlády č. 361/2007 Sb. kterým se </w:t>
      </w:r>
      <w:r w:rsidR="005E2678" w:rsidRPr="00925A50">
        <w:t>stanoví podmínky ochrany zdraví při práci.</w:t>
      </w:r>
    </w:p>
    <w:p w14:paraId="591515B8" w14:textId="77777777" w:rsidR="005E2678" w:rsidRPr="00925A50" w:rsidRDefault="005E2678" w:rsidP="005E2678">
      <w:pPr>
        <w:pStyle w:val="PBodstavec"/>
      </w:pPr>
      <w:r w:rsidRPr="00925A50">
        <w:t>Požadavky také vyplývají ze zákona 309/2006 Sb. a z něj vycházejících předpisů. Tento zákon je nutné dodržet i při provádění stavby.</w:t>
      </w:r>
    </w:p>
    <w:p w14:paraId="18EF225E" w14:textId="77777777" w:rsidR="005E2678" w:rsidRPr="005E2678" w:rsidRDefault="005E2678" w:rsidP="005E2678">
      <w:pPr>
        <w:pStyle w:val="PBodstavec"/>
      </w:pPr>
      <w:r w:rsidRPr="00925A50">
        <w:t>Celkový provoz, technologie, konstrukce, zařízení a činnosti budou provedeny a vykonávány s ohledem na bezpečnost práce zejména v souladu s výše zmíněným zákonem a s  vyhl. 591/2006 Sb. a 362/2005 Sb. v platném znění a souvisejících předpisů.</w:t>
      </w:r>
    </w:p>
    <w:p w14:paraId="2906208E" w14:textId="77777777" w:rsidR="00897CCC" w:rsidRDefault="00897CCC" w:rsidP="00897CCC">
      <w:pPr>
        <w:pStyle w:val="RKnadpis3"/>
      </w:pPr>
      <w:r>
        <w:t>B.2.6 Základní charakteristika objektů</w:t>
      </w:r>
    </w:p>
    <w:p w14:paraId="6B1BA819" w14:textId="77777777" w:rsidR="00897CCC" w:rsidRDefault="00897CCC" w:rsidP="005E2678">
      <w:pPr>
        <w:pStyle w:val="PBnadpis4-2"/>
      </w:pPr>
      <w:r w:rsidRPr="005E2678">
        <w:t>a)</w:t>
      </w:r>
      <w:r>
        <w:t xml:space="preserve"> stavební řešení</w:t>
      </w:r>
    </w:p>
    <w:p w14:paraId="1F0CAFFC" w14:textId="77777777" w:rsidR="00897CCC" w:rsidRDefault="00897CCC" w:rsidP="005E2678">
      <w:pPr>
        <w:pStyle w:val="PBnadpis4-2"/>
      </w:pPr>
      <w:r w:rsidRPr="005E2678">
        <w:t>b)</w:t>
      </w:r>
      <w:r>
        <w:t xml:space="preserve"> konstrukční a materiálové řešení</w:t>
      </w:r>
    </w:p>
    <w:p w14:paraId="3849B139" w14:textId="51094D40" w:rsidR="00764F23" w:rsidRDefault="00764F23" w:rsidP="00996947">
      <w:pPr>
        <w:pStyle w:val="PBodstavec"/>
      </w:pPr>
      <w:r>
        <w:t xml:space="preserve">Stavebními úpravami dojde ke stavebním úpravám v severní části 2NP, s drobným odpadem na vstupní halu 1NP. </w:t>
      </w:r>
    </w:p>
    <w:p w14:paraId="3AC747A3" w14:textId="1A404EDF" w:rsidR="00764F23" w:rsidRDefault="00764F23" w:rsidP="00996947">
      <w:pPr>
        <w:pStyle w:val="PBodstavec"/>
      </w:pPr>
      <w:r>
        <w:t>Bude se jednat zejména o tyto bourací práce:</w:t>
      </w:r>
    </w:p>
    <w:p w14:paraId="2A527050" w14:textId="4C5092AB" w:rsidR="00764F23" w:rsidRDefault="00764F23" w:rsidP="00764F23">
      <w:pPr>
        <w:pStyle w:val="PBodstavec"/>
        <w:numPr>
          <w:ilvl w:val="0"/>
          <w:numId w:val="25"/>
        </w:numPr>
      </w:pPr>
      <w:r>
        <w:t>demontáž zařizovacích předmětů</w:t>
      </w:r>
    </w:p>
    <w:p w14:paraId="74DE3EF4" w14:textId="2D4AD176" w:rsidR="00764F23" w:rsidRDefault="00764F23" w:rsidP="00764F23">
      <w:pPr>
        <w:pStyle w:val="PBodstavec"/>
        <w:numPr>
          <w:ilvl w:val="0"/>
          <w:numId w:val="25"/>
        </w:numPr>
      </w:pPr>
      <w:r>
        <w:t>vybourání některých stávajících zděných příček</w:t>
      </w:r>
    </w:p>
    <w:p w14:paraId="648F6611" w14:textId="68BEB79E" w:rsidR="00764F23" w:rsidRDefault="00764F23" w:rsidP="00764F23">
      <w:pPr>
        <w:pStyle w:val="PBodstavec"/>
        <w:numPr>
          <w:ilvl w:val="0"/>
          <w:numId w:val="25"/>
        </w:numPr>
      </w:pPr>
      <w:r>
        <w:t>vybourání některých roznášecích vrstev podlah</w:t>
      </w:r>
    </w:p>
    <w:p w14:paraId="38E110B5" w14:textId="6CB5C5AC" w:rsidR="00764F23" w:rsidRDefault="00764F23" w:rsidP="00764F23">
      <w:pPr>
        <w:pStyle w:val="PBodstavec"/>
        <w:numPr>
          <w:ilvl w:val="0"/>
          <w:numId w:val="25"/>
        </w:numPr>
      </w:pPr>
      <w:r>
        <w:t>demontáž stávajících dveřních křídel</w:t>
      </w:r>
    </w:p>
    <w:p w14:paraId="1AEB5D92" w14:textId="4839ED48" w:rsidR="00764F23" w:rsidRDefault="00764F23" w:rsidP="00996947">
      <w:pPr>
        <w:pStyle w:val="PBodstavec"/>
      </w:pPr>
      <w:r>
        <w:t>Nově budou provedeny:</w:t>
      </w:r>
    </w:p>
    <w:p w14:paraId="4175140D" w14:textId="0383C572" w:rsidR="00764F23" w:rsidRDefault="00764F23" w:rsidP="00764F23">
      <w:pPr>
        <w:pStyle w:val="PBodstavec"/>
        <w:numPr>
          <w:ilvl w:val="0"/>
          <w:numId w:val="25"/>
        </w:numPr>
      </w:pPr>
      <w:r>
        <w:t>SDK příčky, dozdívky dveřních otvorů ve stávajících příčkách</w:t>
      </w:r>
    </w:p>
    <w:p w14:paraId="46B4E6E1" w14:textId="3FEF3458" w:rsidR="00764F23" w:rsidRDefault="00764F23" w:rsidP="00764F23">
      <w:pPr>
        <w:pStyle w:val="PBodstavec"/>
        <w:numPr>
          <w:ilvl w:val="0"/>
          <w:numId w:val="25"/>
        </w:numPr>
      </w:pPr>
      <w:r>
        <w:t>nové provedení podlah, vč. nášlapných vrstev</w:t>
      </w:r>
    </w:p>
    <w:p w14:paraId="678FE25D" w14:textId="1D12B106" w:rsidR="00764F23" w:rsidRDefault="00764F23" w:rsidP="00764F23">
      <w:pPr>
        <w:pStyle w:val="PBodstavec"/>
        <w:numPr>
          <w:ilvl w:val="0"/>
          <w:numId w:val="25"/>
        </w:numPr>
      </w:pPr>
      <w:r>
        <w:t>osazení schodišťové plošiny pro bezbariérový přístup</w:t>
      </w:r>
    </w:p>
    <w:p w14:paraId="18BD3B1D" w14:textId="26525EA7" w:rsidR="00764F23" w:rsidRDefault="00764F23" w:rsidP="00764F23">
      <w:pPr>
        <w:pStyle w:val="PBodstavec"/>
        <w:numPr>
          <w:ilvl w:val="0"/>
          <w:numId w:val="25"/>
        </w:numPr>
      </w:pPr>
      <w:r>
        <w:t>renovace dveří</w:t>
      </w:r>
    </w:p>
    <w:p w14:paraId="24BBDA78" w14:textId="6B1E0F16" w:rsidR="00764F23" w:rsidRDefault="00764F23" w:rsidP="00764F23">
      <w:pPr>
        <w:pStyle w:val="PBodstavec"/>
        <w:numPr>
          <w:ilvl w:val="0"/>
          <w:numId w:val="25"/>
        </w:numPr>
      </w:pPr>
      <w:r>
        <w:t>renovace stávajících vestavných skříní</w:t>
      </w:r>
    </w:p>
    <w:p w14:paraId="40A75823" w14:textId="0811FBF8" w:rsidR="00764F23" w:rsidRDefault="00764F23" w:rsidP="00764F23">
      <w:pPr>
        <w:pStyle w:val="PBodstavec"/>
        <w:numPr>
          <w:ilvl w:val="0"/>
          <w:numId w:val="25"/>
        </w:numPr>
      </w:pPr>
      <w:r>
        <w:t>doplnění bezbariérových prvků a zařizovacích předmětů</w:t>
      </w:r>
    </w:p>
    <w:p w14:paraId="00EF2AE0" w14:textId="0D3316FC" w:rsidR="00764F23" w:rsidRDefault="00764F23" w:rsidP="00764F23">
      <w:pPr>
        <w:pStyle w:val="PBodstavec"/>
        <w:numPr>
          <w:ilvl w:val="0"/>
          <w:numId w:val="25"/>
        </w:numPr>
      </w:pPr>
      <w:r>
        <w:t>renovace povrchů – stěn a stropů</w:t>
      </w:r>
    </w:p>
    <w:p w14:paraId="515F14FA" w14:textId="0C0BB3A7" w:rsidR="00764F23" w:rsidRDefault="00764F23" w:rsidP="00764F23">
      <w:pPr>
        <w:pStyle w:val="PBodstavec"/>
        <w:numPr>
          <w:ilvl w:val="0"/>
          <w:numId w:val="25"/>
        </w:numPr>
      </w:pPr>
      <w:r>
        <w:t>nové elektro rozvody</w:t>
      </w:r>
    </w:p>
    <w:p w14:paraId="28D8E3BF" w14:textId="77777777" w:rsidR="00AE7B99" w:rsidRDefault="00AE7B99" w:rsidP="00AE7B99">
      <w:pPr>
        <w:pStyle w:val="PBodstavec"/>
      </w:pPr>
    </w:p>
    <w:p w14:paraId="07DD9C79" w14:textId="77777777" w:rsidR="00AE7B99" w:rsidRPr="0033012D" w:rsidRDefault="00AE7B99" w:rsidP="00AE7B99">
      <w:pPr>
        <w:rPr>
          <w:b/>
          <w:color w:val="000000" w:themeColor="text1"/>
        </w:rPr>
      </w:pPr>
      <w:r w:rsidRPr="0033012D">
        <w:rPr>
          <w:b/>
          <w:color w:val="000000" w:themeColor="text1"/>
        </w:rPr>
        <w:t xml:space="preserve">Vnitřní dělící konstrukce </w:t>
      </w:r>
    </w:p>
    <w:p w14:paraId="36342FD5" w14:textId="4AE1B2F3" w:rsidR="00AE7B99" w:rsidRDefault="0033012D" w:rsidP="00764F23">
      <w:pPr>
        <w:pStyle w:val="PBodstavec"/>
      </w:pPr>
      <w:r>
        <w:t xml:space="preserve">Stávající příčky jsou zděné. </w:t>
      </w:r>
      <w:r w:rsidR="007C0EDC" w:rsidRPr="0033012D">
        <w:t>Nové v</w:t>
      </w:r>
      <w:r w:rsidR="00AE7B99" w:rsidRPr="0033012D">
        <w:t>nitřní nenosné konstrukce</w:t>
      </w:r>
      <w:r w:rsidR="007C0EDC" w:rsidRPr="0033012D">
        <w:t xml:space="preserve"> </w:t>
      </w:r>
      <w:r w:rsidR="00AE7B99" w:rsidRPr="0033012D">
        <w:t>jsou navrženy z</w:t>
      </w:r>
      <w:r>
        <w:t> SDK systému, tl. 100 mm s kovovou konstrukcí tl. 75 mm s jednoduchým opláštěním. Předstěny</w:t>
      </w:r>
      <w:r w:rsidR="00AE7B99" w:rsidRPr="0033012D">
        <w:t xml:space="preserve"> na WC jsou navrženy </w:t>
      </w:r>
      <w:r>
        <w:t>také ze systému SDK.</w:t>
      </w:r>
    </w:p>
    <w:p w14:paraId="54D475BD" w14:textId="6A7B696B" w:rsidR="0033012D" w:rsidRPr="0033012D" w:rsidRDefault="0033012D" w:rsidP="00764F23">
      <w:pPr>
        <w:pStyle w:val="PBodstavec"/>
      </w:pPr>
      <w:r w:rsidRPr="0033012D">
        <w:t>Dozdívky odstraněných dveří budou provedeny z pórobetonových příčkovek na tenkovrstvou zdící maltu příslušné tloušťky dle stávající příčky.</w:t>
      </w:r>
    </w:p>
    <w:p w14:paraId="46624C98" w14:textId="45F2B573" w:rsidR="00AE7B99" w:rsidRPr="0033012D" w:rsidRDefault="0033012D" w:rsidP="0033012D">
      <w:pPr>
        <w:rPr>
          <w:b/>
          <w:color w:val="000000" w:themeColor="text1"/>
        </w:rPr>
      </w:pPr>
      <w:r w:rsidRPr="0033012D">
        <w:rPr>
          <w:b/>
          <w:color w:val="000000" w:themeColor="text1"/>
        </w:rPr>
        <w:lastRenderedPageBreak/>
        <w:t xml:space="preserve">Podlahy </w:t>
      </w:r>
    </w:p>
    <w:p w14:paraId="14EDBFB7" w14:textId="03157871" w:rsidR="0033012D" w:rsidRDefault="00A049C3" w:rsidP="0033012D">
      <w:pPr>
        <w:pStyle w:val="PBodstavec"/>
      </w:pPr>
      <w:r>
        <w:t xml:space="preserve">Nášlapné vrstvy stávajících podlah </w:t>
      </w:r>
      <w:r w:rsidR="0033012D">
        <w:t xml:space="preserve">jsou </w:t>
      </w:r>
      <w:r>
        <w:t xml:space="preserve">většinou z PVC (v některých případech i ve více vrstvách!), pod nimi jsou dřevotřískové desky , další vrstvy PVC, případně xylolit. V některých místnostech jsou jako jedna z podkladních vrstev i dubové parkety. Veškeré tyto vrstvy budou odstraněny (viz výkres bouracích prací). </w:t>
      </w:r>
    </w:p>
    <w:p w14:paraId="291096F6" w14:textId="2ADDFBD6" w:rsidR="00A049C3" w:rsidRPr="0033012D" w:rsidRDefault="00A049C3" w:rsidP="0033012D">
      <w:pPr>
        <w:pStyle w:val="PBodstavec"/>
      </w:pPr>
      <w:r>
        <w:t xml:space="preserve">Nově bude provedeno dorovnání litou roznášecí vrstvou na bázi cementu v příslušných tloušťkách. Následně se provede samonivelační podlahová hmota na bázi cementu a dále pokládka PVC zátěžové třídy nejméně 33. Veškeré parametry vrstev jsou popsány ve výpisu skladeb. </w:t>
      </w:r>
    </w:p>
    <w:p w14:paraId="6684FAB6" w14:textId="77777777" w:rsidR="0033012D" w:rsidRPr="003E4AA9" w:rsidRDefault="0033012D" w:rsidP="003E4AA9">
      <w:pPr>
        <w:pStyle w:val="PBodstavec"/>
        <w:spacing w:after="0"/>
        <w:rPr>
          <w:sz w:val="12"/>
          <w:szCs w:val="14"/>
        </w:rPr>
      </w:pPr>
    </w:p>
    <w:p w14:paraId="71E9FDFE" w14:textId="2D49D0ED" w:rsidR="00A049C3" w:rsidRPr="00A049C3" w:rsidRDefault="00A049C3" w:rsidP="00A049C3">
      <w:pPr>
        <w:rPr>
          <w:b/>
          <w:color w:val="000000" w:themeColor="text1"/>
        </w:rPr>
      </w:pPr>
      <w:r w:rsidRPr="00A049C3">
        <w:rPr>
          <w:b/>
          <w:color w:val="000000" w:themeColor="text1"/>
        </w:rPr>
        <w:t>Zámečnické prvky</w:t>
      </w:r>
    </w:p>
    <w:p w14:paraId="62D9329D" w14:textId="776CFA64" w:rsidR="00A049C3" w:rsidRDefault="00A049C3" w:rsidP="0033012D">
      <w:pPr>
        <w:pStyle w:val="PBodstavec"/>
      </w:pPr>
      <w:r>
        <w:t xml:space="preserve">Součástí stavebních úprav bude </w:t>
      </w:r>
      <w:r w:rsidRPr="00A049C3">
        <w:t>stropní zvedací systém</w:t>
      </w:r>
      <w:r>
        <w:t xml:space="preserve"> na WC</w:t>
      </w:r>
      <w:r w:rsidR="003E4AA9">
        <w:t xml:space="preserve"> popsaný ve výpisu prvků. Systém bude zavěšený na ocelovém systému, podepřeným ocelovými sloupky skrytými v příčce nebo bude vodorovný nosník kotven do zdiva. </w:t>
      </w:r>
    </w:p>
    <w:p w14:paraId="2034E76A" w14:textId="7ED18F3C" w:rsidR="0069147A" w:rsidRDefault="003E4AA9" w:rsidP="009A0989">
      <w:pPr>
        <w:pStyle w:val="PBodstavec"/>
      </w:pPr>
      <w:r>
        <w:t>Dále bude nově osazena schodišťová plošina na stávající schodiště.</w:t>
      </w:r>
      <w:r w:rsidR="00897263">
        <w:t xml:space="preserve"> Schodišťová plošina je certifikovaný výrobek dodávaný specializovanou firmou. </w:t>
      </w:r>
    </w:p>
    <w:p w14:paraId="4870F69E" w14:textId="58431A7F" w:rsidR="00897263" w:rsidRDefault="00897263" w:rsidP="009A0989">
      <w:pPr>
        <w:pStyle w:val="PBodstavec"/>
      </w:pPr>
      <w:r>
        <w:t>Jedná se o montovaný systém, kde vy stávajícím schodišti je nahrazena zábradelní výplň místo které se k podlaze a stropu kotví ocelové sloupky a následně se na tyto sloupky ukotví ližiny po kterých plošina pojíždí. Na základě výpočtů PBŘ musí ve schodišťovém prostoru a sklopenou plošinou zůstat min 550 mm.</w:t>
      </w:r>
    </w:p>
    <w:p w14:paraId="79BB25B4" w14:textId="449D8DE7" w:rsidR="00897263" w:rsidRDefault="00897263" w:rsidP="009A0989">
      <w:pPr>
        <w:pStyle w:val="PBodstavec"/>
      </w:pPr>
      <w:r>
        <w:t xml:space="preserve">Obdobně je schodišťová plošina provedena v jihozápadní části objektu. </w:t>
      </w:r>
    </w:p>
    <w:p w14:paraId="7588E98C" w14:textId="77777777" w:rsidR="003E4AA9" w:rsidRPr="003E4AA9" w:rsidRDefault="003E4AA9" w:rsidP="003E4AA9">
      <w:pPr>
        <w:pStyle w:val="PBodstavec"/>
        <w:spacing w:after="0"/>
        <w:rPr>
          <w:sz w:val="12"/>
          <w:szCs w:val="14"/>
        </w:rPr>
      </w:pPr>
    </w:p>
    <w:p w14:paraId="36698956" w14:textId="1EE51092" w:rsidR="003E4AA9" w:rsidRPr="003E4AA9" w:rsidRDefault="003E4AA9" w:rsidP="003E4AA9">
      <w:pPr>
        <w:rPr>
          <w:b/>
          <w:color w:val="000000" w:themeColor="text1"/>
        </w:rPr>
      </w:pPr>
      <w:r w:rsidRPr="003E4AA9">
        <w:rPr>
          <w:b/>
          <w:color w:val="000000" w:themeColor="text1"/>
        </w:rPr>
        <w:t>Povrchy vnitřní</w:t>
      </w:r>
    </w:p>
    <w:p w14:paraId="50329B1F" w14:textId="77777777" w:rsidR="003E4AA9" w:rsidRPr="003E4AA9" w:rsidRDefault="003E4AA9" w:rsidP="003E4AA9">
      <w:pPr>
        <w:pStyle w:val="PBodstavec"/>
      </w:pPr>
      <w:r w:rsidRPr="003E4AA9">
        <w:t xml:space="preserve">Na vnitřních stěnách jsou navrženy sádrové omítky jednovrstvé strojně zpracované, filcované s otěruvzdornou výmalbou vnitřním malířským nátěrem bílý, bělost (% BaSO4) min. 91 a odolnost proti otěru za sucha (stupeň) 0. </w:t>
      </w:r>
    </w:p>
    <w:p w14:paraId="7BE97C5A" w14:textId="77777777" w:rsidR="00AE7B99" w:rsidRPr="003E4AA9" w:rsidRDefault="00AE7B99" w:rsidP="003E4AA9">
      <w:pPr>
        <w:pStyle w:val="PBodstavec"/>
        <w:spacing w:after="0"/>
        <w:rPr>
          <w:sz w:val="12"/>
          <w:szCs w:val="14"/>
        </w:rPr>
      </w:pPr>
    </w:p>
    <w:p w14:paraId="47547950" w14:textId="77777777" w:rsidR="00897CCC" w:rsidRDefault="00897CCC" w:rsidP="005E2678">
      <w:pPr>
        <w:pStyle w:val="PBnadpis4-2"/>
      </w:pPr>
      <w:r w:rsidRPr="005E2678">
        <w:t>c)</w:t>
      </w:r>
      <w:r>
        <w:t xml:space="preserve"> mechanická odolnost a stabilita</w:t>
      </w:r>
    </w:p>
    <w:p w14:paraId="0EBECC34" w14:textId="32734B73" w:rsidR="00E4197E" w:rsidRDefault="00E4197E" w:rsidP="00E4197E">
      <w:pPr>
        <w:pStyle w:val="PBodstavec"/>
      </w:pPr>
      <w:r>
        <w:t xml:space="preserve">Nebudou prováděny žádné </w:t>
      </w:r>
      <w:r w:rsidR="00764F23">
        <w:t xml:space="preserve">zásadní </w:t>
      </w:r>
      <w:r>
        <w:t>zásahy do stávajících nosných konstrukcí</w:t>
      </w:r>
      <w:r w:rsidR="00764F23">
        <w:t>, mimo např. nové prostupy kanalizace stropní konstrukcí nebo vedení rozvodů elektro v nosných kcích.</w:t>
      </w:r>
    </w:p>
    <w:p w14:paraId="48ACAE13" w14:textId="77777777" w:rsidR="00996947" w:rsidRPr="003E4AA9" w:rsidRDefault="00996947" w:rsidP="003E4AA9">
      <w:pPr>
        <w:pStyle w:val="PBodstavec"/>
        <w:spacing w:after="0"/>
        <w:rPr>
          <w:sz w:val="12"/>
          <w:szCs w:val="14"/>
        </w:rPr>
      </w:pPr>
    </w:p>
    <w:p w14:paraId="239ED7CF" w14:textId="77777777" w:rsidR="00897CCC" w:rsidRDefault="00897CCC" w:rsidP="00897CCC">
      <w:pPr>
        <w:pStyle w:val="RKnadpis3"/>
      </w:pPr>
      <w:r>
        <w:t>B.2.7 Základní charakteristika technických a technologických zařízení</w:t>
      </w:r>
    </w:p>
    <w:p w14:paraId="1FC9EFED" w14:textId="77777777" w:rsidR="00897CCC" w:rsidRDefault="00897CCC" w:rsidP="005E2678">
      <w:pPr>
        <w:pStyle w:val="PBnadpis4-2"/>
      </w:pPr>
      <w:r w:rsidRPr="005E2678">
        <w:t>a)</w:t>
      </w:r>
      <w:r>
        <w:t xml:space="preserve"> technické řešení</w:t>
      </w:r>
    </w:p>
    <w:p w14:paraId="210614C4" w14:textId="77777777" w:rsidR="00897CCC" w:rsidRDefault="00897CCC" w:rsidP="005E2678">
      <w:pPr>
        <w:pStyle w:val="PBnadpis4-2"/>
      </w:pPr>
      <w:r w:rsidRPr="005E2678">
        <w:t>b)</w:t>
      </w:r>
      <w:r>
        <w:t xml:space="preserve"> výčet technických a technologických zařízení</w:t>
      </w:r>
    </w:p>
    <w:p w14:paraId="0C20AB58" w14:textId="68CA765C" w:rsidR="00764F23" w:rsidRDefault="00764F23" w:rsidP="00D12701">
      <w:pPr>
        <w:pStyle w:val="PBodstavec"/>
      </w:pPr>
      <w:bookmarkStart w:id="2" w:name="_Hlk1740636"/>
      <w:r>
        <w:t>Dojde k dotčení následujících technický</w:t>
      </w:r>
      <w:r w:rsidR="00EC7754">
        <w:t xml:space="preserve">/technologických </w:t>
      </w:r>
      <w:r>
        <w:t>zařízení</w:t>
      </w:r>
      <w:r w:rsidR="00EC7754">
        <w:t>:</w:t>
      </w:r>
    </w:p>
    <w:p w14:paraId="02DF5CD7" w14:textId="22DCC504" w:rsidR="00EC7754" w:rsidRDefault="00EC7754" w:rsidP="00EC7754">
      <w:pPr>
        <w:pStyle w:val="PBodstavec"/>
        <w:numPr>
          <w:ilvl w:val="0"/>
          <w:numId w:val="27"/>
        </w:numPr>
      </w:pPr>
      <w:r>
        <w:t xml:space="preserve">výměna kabiny stávajícího </w:t>
      </w:r>
      <w:r w:rsidRPr="00EC7754">
        <w:t xml:space="preserve">dopravního výtahu. </w:t>
      </w:r>
      <w:r>
        <w:t>S</w:t>
      </w:r>
      <w:r w:rsidRPr="00EC7754">
        <w:t xml:space="preserve">trojovna, vč. pohonu, vodících lan, apod. zůstane stávající, provede se pouze </w:t>
      </w:r>
      <w:r>
        <w:t>kompletní údržba a revize stávajícího výtahu</w:t>
      </w:r>
    </w:p>
    <w:p w14:paraId="32C8707A" w14:textId="77C5D2C2" w:rsidR="00EC7754" w:rsidRDefault="00EC7754" w:rsidP="00EC7754">
      <w:pPr>
        <w:pStyle w:val="PBodstavec"/>
        <w:numPr>
          <w:ilvl w:val="0"/>
          <w:numId w:val="27"/>
        </w:numPr>
      </w:pPr>
      <w:r>
        <w:t>rozvody elektro, vč. jednotlivých podružných rozvaděčů</w:t>
      </w:r>
    </w:p>
    <w:p w14:paraId="042DE050" w14:textId="77777777" w:rsidR="00764F23" w:rsidRDefault="00764F23" w:rsidP="00D12701">
      <w:pPr>
        <w:pStyle w:val="PBodstavec"/>
      </w:pPr>
    </w:p>
    <w:bookmarkEnd w:id="2"/>
    <w:p w14:paraId="0617384E" w14:textId="77777777" w:rsidR="00897CCC" w:rsidRDefault="00897CCC" w:rsidP="00897CCC">
      <w:pPr>
        <w:pStyle w:val="RKnadpis3"/>
      </w:pPr>
      <w:r>
        <w:lastRenderedPageBreak/>
        <w:t>B.2.8 Zásady požárně bezpečnostního řešení</w:t>
      </w:r>
    </w:p>
    <w:p w14:paraId="43D7B7EB" w14:textId="3D92B240" w:rsidR="00CE54CE" w:rsidRPr="005E2678" w:rsidRDefault="00E61BA1" w:rsidP="00CE54CE">
      <w:pPr>
        <w:pStyle w:val="PBodstavec"/>
      </w:pPr>
      <w:r w:rsidRPr="009A5182">
        <w:t xml:space="preserve">Požárně bezpečnostní řešení je kompletně řešeno v samostatné části projektové dokumentace – D.1.3_Požárně bezpečnostní řešení, kterou zpracoval </w:t>
      </w:r>
      <w:r w:rsidR="00EC7754">
        <w:t>Ing. Táňa Švecová</w:t>
      </w:r>
    </w:p>
    <w:p w14:paraId="45B77E75" w14:textId="77777777" w:rsidR="00897CCC" w:rsidRDefault="00897CCC" w:rsidP="00897CCC">
      <w:pPr>
        <w:pStyle w:val="RKnadpis3"/>
      </w:pPr>
      <w:r>
        <w:t>B.2.9 Úspora energie a tepelná ochrana</w:t>
      </w:r>
    </w:p>
    <w:p w14:paraId="2B7B1F0E" w14:textId="7F4F788C" w:rsidR="00BF1A5F" w:rsidRPr="006E319B" w:rsidRDefault="00EC7754" w:rsidP="00BF1A5F">
      <w:pPr>
        <w:pStyle w:val="PBodstavec"/>
      </w:pPr>
      <w:r>
        <w:t>Stavební úpravy s netýkají obálky budovy.</w:t>
      </w:r>
    </w:p>
    <w:p w14:paraId="2D6319AE" w14:textId="77777777" w:rsidR="001922F3" w:rsidRDefault="001922F3" w:rsidP="00BF1A5F">
      <w:pPr>
        <w:pStyle w:val="PBodstavec"/>
      </w:pPr>
    </w:p>
    <w:p w14:paraId="4DDCE786" w14:textId="77777777" w:rsidR="00897CCC" w:rsidRDefault="00897CCC" w:rsidP="00897CCC">
      <w:pPr>
        <w:pStyle w:val="RKnadpis3"/>
      </w:pPr>
      <w:r>
        <w:t>B.2.10 Hygienické požadavky na stavby, požadavky na pracovní a komunální prostředí</w:t>
      </w:r>
    </w:p>
    <w:p w14:paraId="2EAAEC2D" w14:textId="77777777" w:rsidR="00974AC7" w:rsidRPr="00CE3A1D" w:rsidRDefault="00974AC7" w:rsidP="00974AC7">
      <w:pPr>
        <w:pStyle w:val="PBpopisyobrazky"/>
      </w:pPr>
      <w:r>
        <w:t xml:space="preserve">Zásady řešení parametrů stavby - větrání, vytápění, osvětlení, zásobování vodou, odpadů apod., a dále zásady řešení vlivu </w:t>
      </w:r>
      <w:r w:rsidRPr="00CE3A1D">
        <w:t>stavby na okolí - vibrace, hluk, prašnost apod.</w:t>
      </w:r>
    </w:p>
    <w:p w14:paraId="6E3354C9" w14:textId="77777777" w:rsidR="00974AC7" w:rsidRPr="00CE3A1D" w:rsidRDefault="00E25C23" w:rsidP="00E25C23">
      <w:pPr>
        <w:pStyle w:val="PBodstavec"/>
        <w:numPr>
          <w:ilvl w:val="0"/>
          <w:numId w:val="26"/>
        </w:numPr>
      </w:pPr>
      <w:r w:rsidRPr="00E25C23">
        <w:t>Stavba a její provoz jako celek nevyvozuje pro okolí škodlivé vibrace, hluk prašnost apod. a nebude mít žádný negativní vliv na okolí. Ke zvýšení prašnosti bude v okolí docházet pouze po dobu výstavby.</w:t>
      </w:r>
      <w:r>
        <w:t xml:space="preserve"> </w:t>
      </w:r>
      <w:r w:rsidR="00974AC7" w:rsidRPr="00CE3A1D">
        <w:t xml:space="preserve">Při provádění stavby ani při budoucím provozu nebude docházet k nadměrnému zvýšení znečištění ovzduší. </w:t>
      </w:r>
    </w:p>
    <w:p w14:paraId="42488613" w14:textId="77777777" w:rsidR="00974AC7" w:rsidRPr="00CE3A1D" w:rsidRDefault="00E25C23" w:rsidP="00E25C23">
      <w:pPr>
        <w:pStyle w:val="PBodstavec"/>
        <w:numPr>
          <w:ilvl w:val="0"/>
          <w:numId w:val="26"/>
        </w:numPr>
      </w:pPr>
      <w:r>
        <w:t>O</w:t>
      </w:r>
      <w:r w:rsidR="00974AC7" w:rsidRPr="00CE3A1D">
        <w:t>dpady budou likvidovány v souladu se zákonem č. 185/2001 Sb. a vyhláškou č. 93/2016 Sb., více viz část B.6.</w:t>
      </w:r>
    </w:p>
    <w:p w14:paraId="734C65D5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Větrání objektu je přirozené okny. </w:t>
      </w:r>
    </w:p>
    <w:p w14:paraId="54EBA1E6" w14:textId="6F8BDAF1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Vytápění objektu je teplovodní </w:t>
      </w:r>
      <w:r w:rsidR="00EC7754">
        <w:t xml:space="preserve">pomocí </w:t>
      </w:r>
      <w:r>
        <w:t>otopn</w:t>
      </w:r>
      <w:r w:rsidR="00EC7754">
        <w:t>ých</w:t>
      </w:r>
      <w:r>
        <w:t xml:space="preserve"> těles. </w:t>
      </w:r>
    </w:p>
    <w:p w14:paraId="6EAEE8C4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>Osvětlení ve všech pobytových místnostech přirozené.</w:t>
      </w:r>
    </w:p>
    <w:p w14:paraId="47249CD7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Stávající objekt je napojen na vodu z veřejného vodovodu. </w:t>
      </w:r>
    </w:p>
    <w:p w14:paraId="62A1C4D6" w14:textId="77777777" w:rsidR="00E25C23" w:rsidRDefault="00E25C23" w:rsidP="00A703CE">
      <w:pPr>
        <w:pStyle w:val="PBodstavec"/>
        <w:numPr>
          <w:ilvl w:val="0"/>
          <w:numId w:val="26"/>
        </w:numPr>
      </w:pPr>
      <w:r>
        <w:t xml:space="preserve">Při užívání stavby je/bude standardní produkce komunálního odpadu </w:t>
      </w:r>
    </w:p>
    <w:p w14:paraId="730932AF" w14:textId="77777777" w:rsidR="00974AC7" w:rsidRPr="00D12701" w:rsidRDefault="00974AC7" w:rsidP="00974AC7">
      <w:pPr>
        <w:pStyle w:val="PBodstavec"/>
      </w:pPr>
      <w:r w:rsidRPr="00D12701">
        <w:t>Vybran</w:t>
      </w:r>
      <w:r w:rsidR="00E25C23">
        <w:t>é</w:t>
      </w:r>
      <w:r w:rsidRPr="00D12701">
        <w:t xml:space="preserve"> realizační firmy bud</w:t>
      </w:r>
      <w:r w:rsidR="00E25C23">
        <w:t>ou</w:t>
      </w:r>
      <w:r w:rsidRPr="00D12701">
        <w:t xml:space="preserve"> dbát na omezení prašnosti v průběhu výstavby a zajistí průběžné čištění vozovek v okolí stavby. Snížení prašnosti zajistí kropení</w:t>
      </w:r>
      <w:r w:rsidR="00E25C23">
        <w:t>m</w:t>
      </w:r>
      <w:r w:rsidRPr="00D12701">
        <w:t xml:space="preserve"> prašných povrchů, zakrývání sypkých materiálů plachtou. Při provádění prací bude přímo na místě realizace záměru vždy přítomen kompetentní pracovník odpovědný za provedení opatření ke snížení prašnosti.</w:t>
      </w:r>
    </w:p>
    <w:p w14:paraId="42EA67D3" w14:textId="77777777" w:rsidR="00897CCC" w:rsidRDefault="00897CCC" w:rsidP="00897CCC">
      <w:pPr>
        <w:pStyle w:val="RKnadpis3"/>
      </w:pPr>
      <w:r>
        <w:t>B.2.11 Zásady ochrany stavby před negativními účinky vnějšího prostředí</w:t>
      </w:r>
    </w:p>
    <w:p w14:paraId="359DD40F" w14:textId="77777777" w:rsidR="00974AC7" w:rsidRDefault="00974AC7" w:rsidP="00974AC7">
      <w:pPr>
        <w:pStyle w:val="PBnadpis4-2"/>
      </w:pPr>
      <w:r w:rsidRPr="00CC5A11">
        <w:t>a) ochrana před pronikáním radonu z</w:t>
      </w:r>
      <w:r>
        <w:t> </w:t>
      </w:r>
      <w:r w:rsidRPr="00CC5A11">
        <w:t>podloží</w:t>
      </w:r>
    </w:p>
    <w:p w14:paraId="02DD0517" w14:textId="77777777" w:rsidR="00974AC7" w:rsidRDefault="00E25C23" w:rsidP="00974AC7">
      <w:pPr>
        <w:pStyle w:val="PBodstavec"/>
      </w:pPr>
      <w:r w:rsidRPr="00E25C23">
        <w:t>Vzhledem k povaze stavby zůstane ochrana stávající.</w:t>
      </w:r>
    </w:p>
    <w:p w14:paraId="7418FB53" w14:textId="77777777" w:rsidR="00974AC7" w:rsidRDefault="00974AC7" w:rsidP="00974AC7">
      <w:pPr>
        <w:pStyle w:val="PBnadpis4-2"/>
      </w:pPr>
      <w:r w:rsidRPr="00CC5A11">
        <w:t>b) ochrana před bludnými proudy</w:t>
      </w:r>
    </w:p>
    <w:p w14:paraId="7D6E934A" w14:textId="77777777" w:rsidR="00E25C23" w:rsidRDefault="008D2653" w:rsidP="00974AC7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>
        <w:rPr>
          <w:rFonts w:ascii="Cambria" w:hAnsi="Cambria"/>
          <w:iCs w:val="0"/>
          <w:color w:val="595959"/>
          <w:sz w:val="22"/>
          <w:szCs w:val="24"/>
        </w:rPr>
        <w:t>Nepředpokládá se.</w:t>
      </w:r>
    </w:p>
    <w:p w14:paraId="161583A2" w14:textId="77777777" w:rsidR="00974AC7" w:rsidRDefault="00974AC7" w:rsidP="00974AC7">
      <w:pPr>
        <w:pStyle w:val="PBnadpis4-2"/>
      </w:pPr>
      <w:r w:rsidRPr="00CC5A11">
        <w:t>c) ochrana před technickou seizmicitou</w:t>
      </w:r>
    </w:p>
    <w:p w14:paraId="52679A2B" w14:textId="77777777" w:rsidR="008D2653" w:rsidRDefault="008D2653" w:rsidP="008D2653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>
        <w:rPr>
          <w:rFonts w:ascii="Cambria" w:hAnsi="Cambria"/>
          <w:iCs w:val="0"/>
          <w:color w:val="595959"/>
          <w:sz w:val="22"/>
          <w:szCs w:val="24"/>
        </w:rPr>
        <w:t>Nepředpokládá se.</w:t>
      </w:r>
    </w:p>
    <w:p w14:paraId="65917AEC" w14:textId="77777777" w:rsidR="00974AC7" w:rsidRDefault="00974AC7" w:rsidP="00974AC7">
      <w:pPr>
        <w:pStyle w:val="PBnadpis4-2"/>
      </w:pPr>
      <w:r w:rsidRPr="00CC5A11">
        <w:t>d) ochrana před hlukem</w:t>
      </w:r>
    </w:p>
    <w:p w14:paraId="1925AA3F" w14:textId="77777777" w:rsidR="00974AC7" w:rsidRDefault="008D2653" w:rsidP="008D2653">
      <w:pPr>
        <w:pStyle w:val="PBodstavec"/>
      </w:pPr>
      <w:r w:rsidRPr="008D2653">
        <w:lastRenderedPageBreak/>
        <w:t>Ochranu proti hluku z vnějšího prostředí zajišťují akustické vlastnosti celého obvodového pláště – obvodových stěn, střech i výplní otvorů.</w:t>
      </w:r>
      <w:r>
        <w:t xml:space="preserve"> V rámci rekonstrukce nedojde ke zhoršení stávající ochraně objektu před hlukem. </w:t>
      </w:r>
    </w:p>
    <w:p w14:paraId="5500E5B0" w14:textId="77777777" w:rsidR="00974AC7" w:rsidRDefault="00974AC7" w:rsidP="00974AC7">
      <w:pPr>
        <w:pStyle w:val="PBnadpis4-2"/>
      </w:pPr>
      <w:r>
        <w:t>e) protipovodňová opatření</w:t>
      </w:r>
    </w:p>
    <w:p w14:paraId="1E7870A0" w14:textId="77777777" w:rsidR="00974AC7" w:rsidRPr="00CC5A11" w:rsidRDefault="008D2653" w:rsidP="00974AC7">
      <w:pPr>
        <w:pStyle w:val="PBodstavec"/>
      </w:pPr>
      <w:r>
        <w:t>Stávající</w:t>
      </w:r>
      <w:r w:rsidR="00974AC7">
        <w:t xml:space="preserve"> objekt se nenachází v zátopové oblasti.</w:t>
      </w:r>
    </w:p>
    <w:p w14:paraId="0D855BE1" w14:textId="77777777" w:rsidR="00974AC7" w:rsidRDefault="00974AC7" w:rsidP="00974AC7">
      <w:pPr>
        <w:pStyle w:val="PBnadpis4-2"/>
      </w:pPr>
      <w:r w:rsidRPr="00CC5A11">
        <w:t>f) ostatní účinky - vliv poddolování, výskyt metanu apod.</w:t>
      </w:r>
    </w:p>
    <w:p w14:paraId="50229197" w14:textId="77777777" w:rsidR="00974AC7" w:rsidRDefault="008D2653" w:rsidP="00974AC7">
      <w:pPr>
        <w:pStyle w:val="PBodstavec"/>
      </w:pPr>
      <w:r w:rsidRPr="008D2653">
        <w:t xml:space="preserve">Stávající objekt </w:t>
      </w:r>
      <w:r w:rsidR="00974AC7">
        <w:t xml:space="preserve">se nenachází </w:t>
      </w:r>
      <w:r w:rsidR="00974AC7" w:rsidRPr="00237055">
        <w:t>v poddolovaném území</w:t>
      </w:r>
      <w:r w:rsidR="00974AC7">
        <w:t xml:space="preserve"> ani  v území s výskytem metanu.</w:t>
      </w:r>
    </w:p>
    <w:p w14:paraId="5938394D" w14:textId="77777777" w:rsidR="00974AC7" w:rsidRDefault="00974AC7" w:rsidP="00C40DEC">
      <w:pPr>
        <w:pStyle w:val="PBodstavec"/>
      </w:pPr>
    </w:p>
    <w:p w14:paraId="5CFB2AF1" w14:textId="77777777" w:rsidR="00897CCC" w:rsidRDefault="00897CCC" w:rsidP="00897CCC">
      <w:pPr>
        <w:pStyle w:val="RKnadpis2"/>
      </w:pPr>
      <w:r>
        <w:t>B.3 Připojení na technickou infrastrukturu</w:t>
      </w:r>
    </w:p>
    <w:p w14:paraId="2AAB55F0" w14:textId="77777777" w:rsidR="00897CCC" w:rsidRDefault="00897CCC" w:rsidP="00D12701">
      <w:pPr>
        <w:pStyle w:val="PBnadpis4-2"/>
      </w:pPr>
      <w:r w:rsidRPr="00D12701">
        <w:t>a)</w:t>
      </w:r>
      <w:r>
        <w:t xml:space="preserve"> napojovací</w:t>
      </w:r>
      <w:r w:rsidR="00C40DEC">
        <w:t xml:space="preserve"> místa technické infrastruktury</w:t>
      </w:r>
    </w:p>
    <w:p w14:paraId="0A0CB1BB" w14:textId="77777777" w:rsidR="00897CCC" w:rsidRDefault="00897CCC" w:rsidP="00D12701">
      <w:pPr>
        <w:pStyle w:val="PBnadpis4-2"/>
      </w:pPr>
      <w:r w:rsidRPr="00D12701">
        <w:t>b)</w:t>
      </w:r>
      <w:r>
        <w:t xml:space="preserve"> připojovací roz</w:t>
      </w:r>
      <w:r w:rsidR="00D12701">
        <w:t>měry, výkonové kapacity a délky</w:t>
      </w:r>
    </w:p>
    <w:p w14:paraId="240B08BC" w14:textId="77777777" w:rsidR="007C4A48" w:rsidRPr="007C4A48" w:rsidRDefault="007C4A48" w:rsidP="007C4A48">
      <w:pPr>
        <w:pStyle w:val="RKnadpis2"/>
        <w:rPr>
          <w:rFonts w:ascii="Cambria" w:hAnsi="Cambria"/>
          <w:color w:val="595959"/>
          <w:sz w:val="22"/>
        </w:rPr>
      </w:pPr>
      <w:r w:rsidRPr="007C4A48">
        <w:rPr>
          <w:rFonts w:ascii="Cambria" w:hAnsi="Cambria"/>
          <w:color w:val="595959"/>
          <w:sz w:val="22"/>
        </w:rPr>
        <w:t>Objekt je napojen na přípojku plynu, vody , elektro a splaškové kanalizace.</w:t>
      </w:r>
    </w:p>
    <w:p w14:paraId="565AD7CE" w14:textId="77777777" w:rsidR="007C4A48" w:rsidRDefault="007C4A48" w:rsidP="007C4A48">
      <w:pPr>
        <w:pStyle w:val="RKnadpis2"/>
        <w:rPr>
          <w:rFonts w:ascii="Cambria" w:hAnsi="Cambria"/>
          <w:color w:val="595959"/>
          <w:sz w:val="22"/>
        </w:rPr>
      </w:pPr>
      <w:r w:rsidRPr="007C4A48">
        <w:rPr>
          <w:rFonts w:ascii="Cambria" w:hAnsi="Cambria"/>
          <w:color w:val="595959"/>
          <w:sz w:val="22"/>
        </w:rPr>
        <w:t>Veškeré napojení na technickou infrastrukturu zůstává stávající a rekonstrukcí nebude dotčeno.</w:t>
      </w:r>
    </w:p>
    <w:p w14:paraId="7615ECEC" w14:textId="77777777" w:rsidR="00897CCC" w:rsidRDefault="00897CCC" w:rsidP="007C4A48">
      <w:pPr>
        <w:pStyle w:val="RKnadpis2"/>
      </w:pPr>
      <w:r>
        <w:t>B.4 Dopravní řešení</w:t>
      </w:r>
    </w:p>
    <w:p w14:paraId="422F19F0" w14:textId="77777777" w:rsidR="00897CCC" w:rsidRDefault="00897CCC" w:rsidP="00D12701">
      <w:pPr>
        <w:pStyle w:val="PBnadpis4-2"/>
      </w:pPr>
      <w:r w:rsidRPr="00932CC1">
        <w:t>a) popis dopravního řešení včetně bezbariérových opatření pro přístupnost a užívání stavby osobami se sníženou s</w:t>
      </w:r>
      <w:r w:rsidR="00157580" w:rsidRPr="00932CC1">
        <w:t>chopností pohybu nebo orientace</w:t>
      </w:r>
    </w:p>
    <w:p w14:paraId="2402DDF0" w14:textId="77777777" w:rsidR="006E44DD" w:rsidRDefault="006E44DD" w:rsidP="006E44DD">
      <w:pPr>
        <w:pStyle w:val="PBnadpis4-2"/>
      </w:pPr>
      <w:r w:rsidRPr="00D12701">
        <w:t>b)</w:t>
      </w:r>
      <w:r>
        <w:t xml:space="preserve"> napojení území na stávající dopravní infrastrukturu</w:t>
      </w:r>
    </w:p>
    <w:p w14:paraId="1D08FA2F" w14:textId="77777777" w:rsidR="007C4A48" w:rsidRDefault="007C4A48" w:rsidP="007C4A48">
      <w:pPr>
        <w:pStyle w:val="PBnadpis4-2"/>
      </w:pPr>
      <w:r w:rsidRPr="00D12701">
        <w:t>c)</w:t>
      </w:r>
      <w:r>
        <w:t xml:space="preserve"> doprava v klidu</w:t>
      </w:r>
    </w:p>
    <w:p w14:paraId="7C72A72D" w14:textId="77777777" w:rsidR="007C4A48" w:rsidRDefault="007C4A48" w:rsidP="007C4A48">
      <w:pPr>
        <w:pStyle w:val="PBnadpis4-2"/>
      </w:pPr>
      <w:r w:rsidRPr="00D12701">
        <w:t>d)</w:t>
      </w:r>
      <w:r>
        <w:t xml:space="preserve"> pěší a cyklistické stezky</w:t>
      </w:r>
    </w:p>
    <w:p w14:paraId="51C40F8F" w14:textId="71F439F9" w:rsidR="007C4A48" w:rsidRDefault="007C4A48" w:rsidP="007C4A48">
      <w:pPr>
        <w:pStyle w:val="PBodstavec"/>
      </w:pPr>
      <w:r>
        <w:t xml:space="preserve">Dopravní napojení objektu zůstává stávající. Příjezd k objektu je po místní komunikaci při </w:t>
      </w:r>
      <w:r w:rsidR="00EC7754">
        <w:t>severní</w:t>
      </w:r>
      <w:r>
        <w:t xml:space="preserve"> straně objektu. Před objektem jsou stávající parkovací stání.</w:t>
      </w:r>
    </w:p>
    <w:p w14:paraId="6995D396" w14:textId="77777777" w:rsidR="007C4A48" w:rsidRDefault="007C4A48" w:rsidP="007C4A48">
      <w:pPr>
        <w:pStyle w:val="PBodstavec"/>
      </w:pPr>
      <w:r>
        <w:t>Vzhledem k charakteru rekonstrukce objektu nedojde ke změně dopravního napojení  ani nebude nutné navýšení stávajících parkovacích stání před objektem.</w:t>
      </w:r>
    </w:p>
    <w:p w14:paraId="33E31E40" w14:textId="77777777" w:rsidR="007870D1" w:rsidRDefault="007870D1" w:rsidP="007870D1">
      <w:pPr>
        <w:pStyle w:val="Titulek"/>
      </w:pPr>
    </w:p>
    <w:p w14:paraId="2B0C4149" w14:textId="77777777" w:rsidR="00897CCC" w:rsidRDefault="00897CCC" w:rsidP="00897CCC">
      <w:pPr>
        <w:pStyle w:val="RKnadpis2"/>
      </w:pPr>
      <w:r>
        <w:t>B.5 Řešení vegetace a souvisejících terénních úprav</w:t>
      </w:r>
    </w:p>
    <w:p w14:paraId="103164AA" w14:textId="77777777" w:rsidR="00897CCC" w:rsidRDefault="00897CCC" w:rsidP="008D3631">
      <w:pPr>
        <w:pStyle w:val="PBnadpis4-2"/>
      </w:pPr>
      <w:r w:rsidRPr="008D3631">
        <w:t>a)</w:t>
      </w:r>
      <w:r w:rsidR="00724BD1">
        <w:t xml:space="preserve"> terénní úpravy</w:t>
      </w:r>
    </w:p>
    <w:p w14:paraId="51EF8AC0" w14:textId="77777777" w:rsidR="007C4A48" w:rsidRDefault="007C4A48" w:rsidP="008D3631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 w:rsidRPr="007C4A48">
        <w:rPr>
          <w:rFonts w:ascii="Cambria" w:hAnsi="Cambria"/>
          <w:iCs w:val="0"/>
          <w:color w:val="595959"/>
          <w:sz w:val="22"/>
          <w:szCs w:val="24"/>
        </w:rPr>
        <w:t>Vzhledem k povaze stavby zůstane beze změny.</w:t>
      </w:r>
    </w:p>
    <w:p w14:paraId="6DAABC0B" w14:textId="77777777" w:rsidR="00897CCC" w:rsidRDefault="00897CCC" w:rsidP="008D3631">
      <w:pPr>
        <w:pStyle w:val="PBnadpis4-2"/>
      </w:pPr>
      <w:r w:rsidRPr="008D3631">
        <w:t>b)</w:t>
      </w:r>
      <w:r w:rsidR="00724BD1">
        <w:t xml:space="preserve"> použité vegetační prvky</w:t>
      </w:r>
    </w:p>
    <w:p w14:paraId="49FCD919" w14:textId="77777777" w:rsidR="007C4A48" w:rsidRDefault="007C4A48" w:rsidP="008D3631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 w:rsidRPr="007C4A48">
        <w:rPr>
          <w:rFonts w:ascii="Cambria" w:hAnsi="Cambria"/>
          <w:iCs w:val="0"/>
          <w:color w:val="595959"/>
          <w:sz w:val="22"/>
          <w:szCs w:val="24"/>
        </w:rPr>
        <w:t>Vegetační prvky nejsou vzhledem k povaze stavby řešeny.</w:t>
      </w:r>
    </w:p>
    <w:p w14:paraId="04216B87" w14:textId="77777777" w:rsidR="00897CCC" w:rsidRDefault="00897CCC" w:rsidP="008D3631">
      <w:pPr>
        <w:pStyle w:val="PBnadpis4-2"/>
      </w:pPr>
      <w:r w:rsidRPr="008D3631">
        <w:t>c)</w:t>
      </w:r>
      <w:r w:rsidR="00724BD1">
        <w:t xml:space="preserve"> biotechnická opatření</w:t>
      </w:r>
    </w:p>
    <w:p w14:paraId="1126CC8C" w14:textId="77777777" w:rsidR="007C4A48" w:rsidRDefault="007C4A48" w:rsidP="00925A50">
      <w:pPr>
        <w:pStyle w:val="PBodstavec"/>
      </w:pPr>
      <w:r w:rsidRPr="007C4A48">
        <w:t xml:space="preserve">Žádná biotechnická opatření </w:t>
      </w:r>
      <w:r>
        <w:t>nejsou navržena.</w:t>
      </w:r>
    </w:p>
    <w:p w14:paraId="1881DAAC" w14:textId="77777777" w:rsidR="007C4A48" w:rsidRDefault="007C4A48" w:rsidP="00925A50">
      <w:pPr>
        <w:pStyle w:val="PBodstavec"/>
      </w:pPr>
    </w:p>
    <w:p w14:paraId="48AEBAB9" w14:textId="77777777" w:rsidR="00897CCC" w:rsidRDefault="00897CCC" w:rsidP="00897CCC">
      <w:pPr>
        <w:pStyle w:val="RKnadpis2"/>
      </w:pPr>
      <w:r>
        <w:t>B.6 Popis vlivů stavby na životní prostředí a jeho ochrana</w:t>
      </w:r>
    </w:p>
    <w:p w14:paraId="723E148F" w14:textId="77777777" w:rsidR="00897CCC" w:rsidRDefault="00897CCC" w:rsidP="008D3631">
      <w:pPr>
        <w:pStyle w:val="PBnadpis4-2"/>
      </w:pPr>
      <w:r w:rsidRPr="008D3631">
        <w:t>a)</w:t>
      </w:r>
      <w:r>
        <w:t xml:space="preserve"> vliv na životní prostředí - ovzduší, hluk, voda, odpady a půda</w:t>
      </w:r>
    </w:p>
    <w:p w14:paraId="52A7AB7B" w14:textId="77777777" w:rsidR="000C6285" w:rsidRPr="00F27487" w:rsidRDefault="00563200" w:rsidP="000C6285">
      <w:pPr>
        <w:rPr>
          <w:color w:val="595959"/>
        </w:rPr>
      </w:pPr>
      <w:r w:rsidRPr="00563200">
        <w:rPr>
          <w:color w:val="595959"/>
        </w:rPr>
        <w:t>Stavba nebude mít negativní vliv na životní prostředí.</w:t>
      </w:r>
    </w:p>
    <w:p w14:paraId="056A7F81" w14:textId="77777777" w:rsidR="000C6285" w:rsidRPr="009B67C5" w:rsidRDefault="000C6285" w:rsidP="000C6285">
      <w:pPr>
        <w:pStyle w:val="PBodstavec"/>
        <w:rPr>
          <w:b/>
        </w:rPr>
      </w:pPr>
      <w:r w:rsidRPr="009B67C5">
        <w:rPr>
          <w:b/>
        </w:rPr>
        <w:t xml:space="preserve">Ovzduší </w:t>
      </w:r>
    </w:p>
    <w:p w14:paraId="61AA27F7" w14:textId="04D8D0DA" w:rsidR="009B67C5" w:rsidRPr="009B67C5" w:rsidRDefault="00563200" w:rsidP="000C6285">
      <w:pPr>
        <w:pStyle w:val="PBodstavec"/>
      </w:pPr>
      <w:r w:rsidRPr="009B67C5">
        <w:t xml:space="preserve">V rámci </w:t>
      </w:r>
      <w:r w:rsidR="009B67C5" w:rsidRPr="009B67C5">
        <w:t xml:space="preserve">stavebních úprav </w:t>
      </w:r>
      <w:r w:rsidR="00EC7754">
        <w:t>ne</w:t>
      </w:r>
      <w:r w:rsidR="009B67C5" w:rsidRPr="009B67C5">
        <w:t xml:space="preserve">dojde </w:t>
      </w:r>
      <w:r w:rsidR="00EC7754">
        <w:t>dotčení. Nejsou navrhovány nové stacionární zdroje znečištění</w:t>
      </w:r>
      <w:r w:rsidR="009B67C5" w:rsidRPr="009B67C5">
        <w:t>.</w:t>
      </w:r>
    </w:p>
    <w:p w14:paraId="57CC2019" w14:textId="0CD0ED67" w:rsidR="00563200" w:rsidRPr="003E4AA9" w:rsidRDefault="00563200" w:rsidP="003E4AA9">
      <w:pPr>
        <w:pStyle w:val="PBodstavec"/>
        <w:spacing w:after="0"/>
        <w:rPr>
          <w:sz w:val="12"/>
          <w:szCs w:val="14"/>
        </w:rPr>
      </w:pPr>
    </w:p>
    <w:p w14:paraId="4CF8321A" w14:textId="77777777" w:rsidR="000C6285" w:rsidRDefault="000C6285" w:rsidP="000C6285">
      <w:pPr>
        <w:pStyle w:val="PBodstavec"/>
        <w:rPr>
          <w:b/>
        </w:rPr>
      </w:pPr>
      <w:r w:rsidRPr="009B67C5">
        <w:rPr>
          <w:b/>
        </w:rPr>
        <w:t>Hluk</w:t>
      </w:r>
      <w:r w:rsidRPr="005A164C">
        <w:rPr>
          <w:b/>
        </w:rPr>
        <w:t xml:space="preserve"> </w:t>
      </w:r>
    </w:p>
    <w:p w14:paraId="68A6F32C" w14:textId="2C0E563D" w:rsidR="007738F2" w:rsidRDefault="000C6285" w:rsidP="000C6285">
      <w:pPr>
        <w:pStyle w:val="PBodstavec"/>
      </w:pPr>
      <w:r w:rsidRPr="00F27487">
        <w:t xml:space="preserve">Provoz </w:t>
      </w:r>
      <w:r>
        <w:t>objektu</w:t>
      </w:r>
      <w:r w:rsidR="007738F2">
        <w:t xml:space="preserve"> zůstává stávající. Stavbou nevznikají nové zdroje hluku.</w:t>
      </w:r>
    </w:p>
    <w:p w14:paraId="11E235C3" w14:textId="77777777" w:rsidR="00925A50" w:rsidRPr="003E4AA9" w:rsidRDefault="00925A50" w:rsidP="003E4AA9">
      <w:pPr>
        <w:pStyle w:val="PBodstavec"/>
        <w:spacing w:after="0"/>
        <w:rPr>
          <w:sz w:val="12"/>
          <w:szCs w:val="14"/>
        </w:rPr>
      </w:pPr>
    </w:p>
    <w:p w14:paraId="2E352CCB" w14:textId="77777777" w:rsidR="000C6285" w:rsidRDefault="000C6285" w:rsidP="000C6285">
      <w:pPr>
        <w:pStyle w:val="PBodstavec"/>
        <w:rPr>
          <w:b/>
        </w:rPr>
      </w:pPr>
      <w:r w:rsidRPr="005A164C">
        <w:rPr>
          <w:b/>
        </w:rPr>
        <w:t xml:space="preserve">Voda </w:t>
      </w:r>
    </w:p>
    <w:p w14:paraId="49042F01" w14:textId="0C994255" w:rsidR="009A5182" w:rsidRDefault="00EC7754" w:rsidP="000C6285">
      <w:pPr>
        <w:pStyle w:val="PBodstavec"/>
      </w:pPr>
      <w:r>
        <w:t>N</w:t>
      </w:r>
      <w:r w:rsidR="009A5182">
        <w:t xml:space="preserve">edochází k negativnímu vlivu na povrchové ani podzemní vody. </w:t>
      </w:r>
    </w:p>
    <w:p w14:paraId="408C093D" w14:textId="77777777" w:rsidR="009A5182" w:rsidRDefault="009A5182" w:rsidP="000C6285">
      <w:pPr>
        <w:pStyle w:val="PBodstavec"/>
      </w:pPr>
      <w:r>
        <w:t>Likvidace splaškových a dešťových vod je stávající.</w:t>
      </w:r>
    </w:p>
    <w:p w14:paraId="574B34C3" w14:textId="77777777" w:rsidR="009A5182" w:rsidRPr="003E4AA9" w:rsidRDefault="009A5182" w:rsidP="003E4AA9">
      <w:pPr>
        <w:pStyle w:val="PBodstavec"/>
        <w:spacing w:after="0"/>
        <w:rPr>
          <w:sz w:val="12"/>
          <w:szCs w:val="14"/>
        </w:rPr>
      </w:pPr>
    </w:p>
    <w:p w14:paraId="7B34013E" w14:textId="77777777" w:rsidR="000C6285" w:rsidRDefault="000C6285" w:rsidP="000C6285">
      <w:pPr>
        <w:pStyle w:val="PBodstavec"/>
        <w:rPr>
          <w:b/>
        </w:rPr>
      </w:pPr>
      <w:r w:rsidRPr="005A164C">
        <w:rPr>
          <w:b/>
        </w:rPr>
        <w:t xml:space="preserve">Odpady </w:t>
      </w:r>
    </w:p>
    <w:p w14:paraId="2BFE0A29" w14:textId="77777777" w:rsidR="00EC7754" w:rsidRDefault="00EC7754" w:rsidP="00EC7754">
      <w:pPr>
        <w:pStyle w:val="PBodstavec"/>
      </w:pPr>
      <w:r>
        <w:t xml:space="preserve">Veškeré vzniklé odpady budou shromažďovány utříděné podle jednotlivých druhů a kategorií do nádob, resp. kontejnerů umístěných v areálu a v souladu s hierarchií způsobu nakládání s odpady (ustanovení § 3 zákona o odpadech) budou přednostně předávány do zařízení k využívání odpadů před jejich odstraněním na skládce odpadů (princip materiálové využití, energetické využití, odstranění). S odpady bude nakládáno v souladu s podmínkami stanovenými zákonem č. </w:t>
      </w:r>
      <w:r w:rsidRPr="001E3936">
        <w:t>541/2020</w:t>
      </w:r>
      <w:r>
        <w:t xml:space="preserve"> Sb., o odpadech. Provozovatelé zařízení k využívání nebo odstraňování odpadů, kterým budou odpady předávány, musí být osobami oprávněnými k převzetí konkrétních druhů odpadů a mít platné povolení krajského úřadu k provozování těchto zařízení.</w:t>
      </w:r>
    </w:p>
    <w:p w14:paraId="4BD886E2" w14:textId="77777777" w:rsidR="00EC7754" w:rsidRDefault="00EC7754" w:rsidP="00EC7754">
      <w:pPr>
        <w:pStyle w:val="PBodstavec"/>
      </w:pPr>
      <w:r>
        <w:t xml:space="preserve">Kategorizace teoreticky možných vzniklých odpadů byla provedena dle vyhlášky MŽP č. </w:t>
      </w:r>
      <w:r w:rsidRPr="003B34FA">
        <w:t>8/2021</w:t>
      </w:r>
      <w:r>
        <w:t xml:space="preserve"> Sb. Katalog odpadů.</w:t>
      </w:r>
    </w:p>
    <w:p w14:paraId="4CBB6A96" w14:textId="77777777" w:rsidR="00EC7754" w:rsidRDefault="00EC7754" w:rsidP="00EC7754">
      <w:pPr>
        <w:pStyle w:val="PBodstavec"/>
      </w:pPr>
      <w:r>
        <w:t>Běžný komunální odpad bude skladován v nádobě na odpad a následně odvážen v rámci centrálního svozu odpadů v obci na skládku komunálního odpadu. Pro zvýšení procenta recyklace odpadů doporučujeme umístit v blízkosti nádoby na tříděný odpad.</w:t>
      </w:r>
    </w:p>
    <w:p w14:paraId="4CF4D834" w14:textId="77777777" w:rsidR="00EC7754" w:rsidRPr="003E4AA9" w:rsidRDefault="00EC7754" w:rsidP="003E4AA9">
      <w:pPr>
        <w:pStyle w:val="PBodstavec"/>
        <w:spacing w:after="0"/>
        <w:rPr>
          <w:sz w:val="12"/>
          <w:szCs w:val="14"/>
        </w:rPr>
      </w:pPr>
    </w:p>
    <w:p w14:paraId="68172951" w14:textId="77777777" w:rsidR="00EC7754" w:rsidRDefault="00EC7754" w:rsidP="00EC7754">
      <w:pPr>
        <w:pStyle w:val="PBodstavec"/>
      </w:pPr>
      <w:r>
        <w:t xml:space="preserve">Zatřídění vzniklých odpadů dle vyhl. </w:t>
      </w:r>
      <w:r w:rsidRPr="003B34FA">
        <w:t>8/2021</w:t>
      </w:r>
      <w:r>
        <w:t xml:space="preserve"> Sb. Katalog odpadů: </w:t>
      </w:r>
    </w:p>
    <w:p w14:paraId="5B98EDE1" w14:textId="77777777" w:rsidR="00EC7754" w:rsidRDefault="00EC7754" w:rsidP="00EC7754">
      <w:pPr>
        <w:pStyle w:val="PBodstavec"/>
      </w:pPr>
      <w:r>
        <w:t>Předpokládá se následující produkce a množství odpadů:</w:t>
      </w:r>
    </w:p>
    <w:p w14:paraId="14EAA855" w14:textId="77777777" w:rsidR="00EC7754" w:rsidRPr="00FD5BFD" w:rsidRDefault="00EC7754" w:rsidP="00EC7754">
      <w:pPr>
        <w:pStyle w:val="PBodstavec"/>
        <w:spacing w:line="300" w:lineRule="auto"/>
        <w:rPr>
          <w:b/>
        </w:rPr>
      </w:pPr>
      <w:r w:rsidRPr="00FD5BFD">
        <w:rPr>
          <w:b/>
        </w:rPr>
        <w:t>I. Fáze</w:t>
      </w:r>
      <w:r>
        <w:rPr>
          <w:b/>
        </w:rPr>
        <w:t xml:space="preserve"> </w:t>
      </w:r>
      <w:r w:rsidRPr="00FD5BFD">
        <w:rPr>
          <w:b/>
        </w:rPr>
        <w:t>–</w:t>
      </w:r>
      <w:r>
        <w:rPr>
          <w:b/>
        </w:rPr>
        <w:t xml:space="preserve"> </w:t>
      </w:r>
      <w:r w:rsidRPr="00FD5BFD">
        <w:rPr>
          <w:b/>
        </w:rPr>
        <w:t xml:space="preserve">výstavba – uvedeno v části B.8 této zprávy. </w:t>
      </w:r>
    </w:p>
    <w:p w14:paraId="09488552" w14:textId="77777777" w:rsidR="00EC7754" w:rsidRPr="003E4AA9" w:rsidRDefault="00EC7754" w:rsidP="003E4AA9">
      <w:pPr>
        <w:pStyle w:val="PBodstavec"/>
        <w:spacing w:after="0"/>
        <w:rPr>
          <w:sz w:val="12"/>
          <w:szCs w:val="14"/>
        </w:rPr>
      </w:pPr>
    </w:p>
    <w:p w14:paraId="3E2F565C" w14:textId="77777777" w:rsidR="00EC7754" w:rsidRPr="0001623A" w:rsidRDefault="00EC7754" w:rsidP="00EC7754">
      <w:pPr>
        <w:pStyle w:val="PBodstavec"/>
        <w:spacing w:line="300" w:lineRule="auto"/>
        <w:rPr>
          <w:b/>
        </w:rPr>
      </w:pPr>
      <w:r>
        <w:rPr>
          <w:b/>
        </w:rPr>
        <w:t>II. Fáze –</w:t>
      </w:r>
      <w:r w:rsidRPr="00FD5BFD">
        <w:rPr>
          <w:b/>
        </w:rPr>
        <w:t xml:space="preserve"> užívání stavby – o</w:t>
      </w:r>
      <w:r w:rsidRPr="0001623A">
        <w:rPr>
          <w:b/>
        </w:rPr>
        <w:t>dpady vznikající vlastní činností realizovaného záměru</w:t>
      </w:r>
    </w:p>
    <w:p w14:paraId="3910CA69" w14:textId="77777777" w:rsidR="00EC7754" w:rsidRPr="0001623A" w:rsidRDefault="00EC7754" w:rsidP="00EC7754">
      <w:pPr>
        <w:pStyle w:val="PBodstavec"/>
        <w:spacing w:line="300" w:lineRule="auto"/>
      </w:pPr>
      <w:r w:rsidRPr="0001623A">
        <w:t>Objekt bude produkovat zejména standardní směsný komunální odpad.</w:t>
      </w:r>
    </w:p>
    <w:p w14:paraId="5431E075" w14:textId="77777777" w:rsidR="00EC7754" w:rsidRPr="0001623A" w:rsidRDefault="00EC7754" w:rsidP="00EC7754">
      <w:pPr>
        <w:pStyle w:val="PBodstavec"/>
        <w:spacing w:line="300" w:lineRule="auto"/>
      </w:pPr>
      <w:r w:rsidRPr="0001623A">
        <w:t>Nakládání s odpady má stávající objekt zajištěn svozem odpadu. Odvoz a zneškodnění odpadů je smluvně zajištěno odbornou firmou.</w:t>
      </w:r>
    </w:p>
    <w:p w14:paraId="187CB8D4" w14:textId="77777777" w:rsidR="00EC7754" w:rsidRPr="0001623A" w:rsidRDefault="00EC7754" w:rsidP="00EC7754">
      <w:pPr>
        <w:pStyle w:val="PBodstavec"/>
        <w:spacing w:line="300" w:lineRule="auto"/>
      </w:pPr>
      <w:r w:rsidRPr="0001623A">
        <w:t xml:space="preserve">Biologicky rozložitelný odpad (tráva, listí, větve…) ze zahrady bude přímo na místě kompostován a zpětně využit pro hnojení. </w:t>
      </w:r>
    </w:p>
    <w:p w14:paraId="03CB6C12" w14:textId="77777777" w:rsidR="00EC7754" w:rsidRPr="0001623A" w:rsidRDefault="00EC7754" w:rsidP="00EC7754">
      <w:pPr>
        <w:pStyle w:val="PBodstavec"/>
        <w:spacing w:line="300" w:lineRule="auto"/>
      </w:pPr>
      <w:r w:rsidRPr="0001623A">
        <w:t xml:space="preserve">Vznik nebezpečného odpadu se v objektu nepředpokládá. </w:t>
      </w:r>
    </w:p>
    <w:p w14:paraId="2DFD93DB" w14:textId="77777777" w:rsidR="00EC7754" w:rsidRDefault="00EC7754" w:rsidP="00EC7754">
      <w:pPr>
        <w:pStyle w:val="PBodstavec"/>
      </w:pPr>
      <w:r>
        <w:t>Skupina 20 Komunální odpady, včetně složek z odděleného sběru</w:t>
      </w:r>
    </w:p>
    <w:p w14:paraId="741DFD91" w14:textId="77777777" w:rsidR="00EC7754" w:rsidRDefault="00EC7754" w:rsidP="00EC7754">
      <w:pPr>
        <w:pStyle w:val="PBodstavec"/>
        <w:ind w:left="567"/>
      </w:pPr>
      <w:r>
        <w:lastRenderedPageBreak/>
        <w:t xml:space="preserve">Podskupina 20 01 Složky z odděleného sběru (kromě odpadů uvedených v podskupině 15 01, tj. obaly) </w:t>
      </w:r>
    </w:p>
    <w:p w14:paraId="3D9588AE" w14:textId="77777777" w:rsidR="00EC7754" w:rsidRDefault="00EC7754" w:rsidP="00EC7754">
      <w:pPr>
        <w:pStyle w:val="PBodstavec"/>
        <w:ind w:left="1134"/>
      </w:pPr>
      <w:r>
        <w:t xml:space="preserve">20 01 01 Papír a lepenka; </w:t>
      </w:r>
    </w:p>
    <w:p w14:paraId="2CA94F5B" w14:textId="77777777" w:rsidR="00EC7754" w:rsidRDefault="00EC7754" w:rsidP="00EC7754">
      <w:pPr>
        <w:pStyle w:val="PBodstavec"/>
        <w:ind w:left="1134"/>
      </w:pPr>
      <w:r>
        <w:t xml:space="preserve">20 01 02 Sklo; </w:t>
      </w:r>
    </w:p>
    <w:p w14:paraId="76562F38" w14:textId="77777777" w:rsidR="00EC7754" w:rsidRDefault="00EC7754" w:rsidP="00EC7754">
      <w:pPr>
        <w:pStyle w:val="PBodstavec"/>
        <w:ind w:left="1134"/>
      </w:pPr>
      <w:r>
        <w:t xml:space="preserve">20 01 08 Biologicky rozložitelný odpad z kuchyní a stravoven; </w:t>
      </w:r>
    </w:p>
    <w:p w14:paraId="635E7D63" w14:textId="77777777" w:rsidR="00EC7754" w:rsidRDefault="00EC7754" w:rsidP="00EC7754">
      <w:pPr>
        <w:pStyle w:val="PBodstavec"/>
        <w:ind w:left="1134"/>
      </w:pPr>
      <w:r>
        <w:t xml:space="preserve">20 01 36 Vyřazená el. zařízení; </w:t>
      </w:r>
    </w:p>
    <w:p w14:paraId="3AFD3D85" w14:textId="77777777" w:rsidR="00EC7754" w:rsidRDefault="00EC7754" w:rsidP="00EC7754">
      <w:pPr>
        <w:pStyle w:val="PBodstavec"/>
        <w:ind w:left="1134"/>
      </w:pPr>
      <w:r>
        <w:t xml:space="preserve">20 01 39 Plasty; </w:t>
      </w:r>
    </w:p>
    <w:p w14:paraId="202DE924" w14:textId="77777777" w:rsidR="00EC7754" w:rsidRDefault="00EC7754" w:rsidP="00EC7754">
      <w:pPr>
        <w:pStyle w:val="PBodstavec"/>
        <w:ind w:left="1134"/>
      </w:pPr>
      <w:r>
        <w:t>20 01 40 Kovy.</w:t>
      </w:r>
    </w:p>
    <w:p w14:paraId="1C55CB0B" w14:textId="77777777" w:rsidR="00EC7754" w:rsidRDefault="00EC7754" w:rsidP="00EC7754">
      <w:pPr>
        <w:pStyle w:val="PBodstavec"/>
        <w:ind w:left="567"/>
      </w:pPr>
      <w:r>
        <w:t xml:space="preserve">Podskupina 20 02 Odpady ze zahrad a parků (včetně hřbitovního odpadu) </w:t>
      </w:r>
    </w:p>
    <w:p w14:paraId="225B2AFB" w14:textId="77777777" w:rsidR="00EC7754" w:rsidRDefault="00EC7754" w:rsidP="00EC7754">
      <w:pPr>
        <w:pStyle w:val="PBodstavec"/>
        <w:ind w:left="1134"/>
      </w:pPr>
      <w:r>
        <w:t xml:space="preserve">20 02 01 Biologicky rozložitelný odpad </w:t>
      </w:r>
    </w:p>
    <w:p w14:paraId="1E8CABB0" w14:textId="77777777" w:rsidR="00EC7754" w:rsidRDefault="00EC7754" w:rsidP="00EC7754">
      <w:pPr>
        <w:pStyle w:val="PBodstavec"/>
        <w:ind w:left="567"/>
      </w:pPr>
      <w:r>
        <w:t xml:space="preserve">Podskupina 20 03 Ostatní komunální odpady </w:t>
      </w:r>
    </w:p>
    <w:p w14:paraId="15A343E0" w14:textId="77777777" w:rsidR="00EC7754" w:rsidRDefault="00EC7754" w:rsidP="00EC7754">
      <w:pPr>
        <w:pStyle w:val="PBodstavec"/>
        <w:ind w:left="1134"/>
      </w:pPr>
      <w:r>
        <w:t>20 03 01 Směsný komunální odpad</w:t>
      </w:r>
    </w:p>
    <w:p w14:paraId="336FA00C" w14:textId="77777777" w:rsidR="00EC7754" w:rsidRDefault="00EC7754" w:rsidP="00EC7754">
      <w:pPr>
        <w:pStyle w:val="PBodstavec"/>
      </w:pPr>
    </w:p>
    <w:p w14:paraId="5C5BC4A0" w14:textId="77777777" w:rsidR="00EC7754" w:rsidRDefault="00EC7754" w:rsidP="00EC7754">
      <w:pPr>
        <w:pStyle w:val="PBodstavec"/>
      </w:pPr>
      <w:r>
        <w:t xml:space="preserve">Způsob odstranění odpadů bude proveden v souladu se zákonem č. </w:t>
      </w:r>
      <w:r w:rsidRPr="003B34FA">
        <w:t>541/2020</w:t>
      </w:r>
      <w:r>
        <w:t xml:space="preserve"> Sb. o odpadech a vyhláškou </w:t>
      </w:r>
      <w:r w:rsidRPr="003B34FA">
        <w:t>8/2021</w:t>
      </w:r>
      <w:r>
        <w:t xml:space="preserve"> Sb.</w:t>
      </w:r>
    </w:p>
    <w:p w14:paraId="479306EA" w14:textId="77777777" w:rsidR="00EC7754" w:rsidRDefault="00EC7754" w:rsidP="00EC7754">
      <w:pPr>
        <w:pStyle w:val="PBodstavec"/>
      </w:pPr>
      <w:r>
        <w:t xml:space="preserve">Odpady bude z místa shromažďování odpadu svážet pověřená a oprávněná právnická osoba jako separovaný a směsný odpad a likvidovat předepsaným způsobem za poplatek od producenta ve smyslu zák. č. </w:t>
      </w:r>
      <w:r w:rsidRPr="003B34FA">
        <w:t>541/2020</w:t>
      </w:r>
      <w:r>
        <w:t xml:space="preserve"> Sb., v platném znění.</w:t>
      </w:r>
    </w:p>
    <w:p w14:paraId="6E7D2236" w14:textId="77777777" w:rsidR="00EC7754" w:rsidRDefault="00EC7754" w:rsidP="00EC7754">
      <w:pPr>
        <w:pStyle w:val="PBodstavec"/>
      </w:pPr>
      <w:r>
        <w:t xml:space="preserve">Každý původce nebezpečných odpadů postupuje ve smyslu zákona o odpadech. Původce těchto nebezpečných odpadů po jejich vzniku a do doby likvidace zajistí jejich označení způsobem popsaným v zák. č. </w:t>
      </w:r>
      <w:r w:rsidRPr="003B34FA">
        <w:t>541/2020</w:t>
      </w:r>
      <w:r>
        <w:t xml:space="preserve"> Sb., v platném znění, než je předá oprávněné právnické nebo fyzické osobě k likvidaci, která je provozovatelem zařízení k odstranění takovýchto odpadů za úplatu.</w:t>
      </w:r>
    </w:p>
    <w:p w14:paraId="49B057EC" w14:textId="77777777" w:rsidR="00EC7754" w:rsidRDefault="00EC7754" w:rsidP="000C6285">
      <w:pPr>
        <w:pStyle w:val="PBodstavec"/>
      </w:pPr>
    </w:p>
    <w:p w14:paraId="13C9322B" w14:textId="77777777" w:rsidR="00897CCC" w:rsidRDefault="00897CCC" w:rsidP="008D3631">
      <w:pPr>
        <w:pStyle w:val="PBnadpis4-2"/>
      </w:pPr>
      <w:r w:rsidRPr="008D3631">
        <w:t>b)</w:t>
      </w:r>
      <w:r>
        <w:t xml:space="preserve"> vliv na přírodu a krajinu - ochrana dřevin, ochrana památných stromů, ochrana rostlin a živočichů, zachování ekologických funkcí a vazeb v krajině apod.</w:t>
      </w:r>
    </w:p>
    <w:p w14:paraId="28965F6F" w14:textId="77777777" w:rsidR="000C6285" w:rsidRPr="00D568EB" w:rsidRDefault="009A5182" w:rsidP="00024000">
      <w:pPr>
        <w:pStyle w:val="PBodstavec"/>
      </w:pPr>
      <w:r w:rsidRPr="009A5182">
        <w:t>Stavba nebude mít žádný negativní vliv na přírodu a krajinu, ani na ekologické funkce a vazby krajině.</w:t>
      </w:r>
      <w:r w:rsidR="009B67C5">
        <w:t xml:space="preserve"> </w:t>
      </w:r>
      <w:r w:rsidR="000C6285" w:rsidRPr="00D568EB">
        <w:t>V blízkosti stavby se nevyskytují státem chráněné dřeviny, rostliny a živočichové. Při výstavbě se nevyžaduje jejich ochrana.</w:t>
      </w:r>
    </w:p>
    <w:p w14:paraId="2BD7E790" w14:textId="77777777" w:rsidR="00897CCC" w:rsidRDefault="00897CCC" w:rsidP="008D3631">
      <w:pPr>
        <w:pStyle w:val="PBnadpis4-2"/>
      </w:pPr>
      <w:r w:rsidRPr="008D3631">
        <w:t>c)</w:t>
      </w:r>
      <w:r>
        <w:t xml:space="preserve"> vliv na soustavu chráněných území Natura 2000</w:t>
      </w:r>
    </w:p>
    <w:p w14:paraId="14DB48AC" w14:textId="77777777" w:rsidR="000C6285" w:rsidRPr="0050232A" w:rsidRDefault="000C6285" w:rsidP="00024000">
      <w:pPr>
        <w:pStyle w:val="PBodstavec"/>
      </w:pPr>
      <w:r w:rsidRPr="0050232A">
        <w:t>Stavba nezasahuje do chráněných území z hlediska ochrany ŽP – soustavy NATURA 2000 (dle portal.gov.cz/mapy).</w:t>
      </w:r>
    </w:p>
    <w:p w14:paraId="3B7F9B4B" w14:textId="77777777" w:rsidR="00897CCC" w:rsidRDefault="00897CCC" w:rsidP="008D3631">
      <w:pPr>
        <w:pStyle w:val="PBnadpis4-2"/>
      </w:pPr>
      <w:r w:rsidRPr="008D3631">
        <w:t>d)</w:t>
      </w:r>
      <w:r>
        <w:t xml:space="preserve"> způsob zohlednění podmínek závazného stanoviska posouzení vlivu záměru na životní prostředí, je-li podkladem</w:t>
      </w:r>
    </w:p>
    <w:p w14:paraId="2975578D" w14:textId="77777777" w:rsidR="000C6285" w:rsidRPr="00BA6893" w:rsidRDefault="000C6285" w:rsidP="00024000">
      <w:pPr>
        <w:pStyle w:val="PBodstavec"/>
      </w:pPr>
      <w:r>
        <w:t xml:space="preserve">Záměr nepodléhá posuzování </w:t>
      </w:r>
      <w:r w:rsidRPr="00BA6893">
        <w:t>podle zákona č. 100/2001 Sb., o posuzování vlivů na životní prostředí, ve znění pozdějších předpisů.</w:t>
      </w:r>
    </w:p>
    <w:p w14:paraId="166DB35D" w14:textId="77777777" w:rsidR="00897CCC" w:rsidRDefault="00897CCC" w:rsidP="008D3631">
      <w:pPr>
        <w:pStyle w:val="PBnadpis4-2"/>
      </w:pPr>
      <w:r w:rsidRPr="008D3631">
        <w:t>e)</w:t>
      </w:r>
      <w:r>
        <w:t xml:space="preserve"> v případě záměrů spadajících do režimu zákona o integrované prevenci základní parametry způsobu naplnění závěrů o nejlepších dostupných technikách nebo integ</w:t>
      </w:r>
      <w:r w:rsidR="00336C87">
        <w:t>rované povolení, bylo-li vydáno</w:t>
      </w:r>
    </w:p>
    <w:p w14:paraId="0986A2B2" w14:textId="77777777" w:rsidR="000C6285" w:rsidRPr="00BA6893" w:rsidRDefault="000C6285" w:rsidP="00024000">
      <w:pPr>
        <w:pStyle w:val="PBodstavec"/>
      </w:pPr>
      <w:r w:rsidRPr="00BA6893">
        <w:lastRenderedPageBreak/>
        <w:t>Záměr nespadá do režimu zákona o integrované prevenci.</w:t>
      </w:r>
    </w:p>
    <w:p w14:paraId="0D1C4B14" w14:textId="77777777" w:rsidR="00897CCC" w:rsidRDefault="00897CCC" w:rsidP="008D3631">
      <w:pPr>
        <w:pStyle w:val="PBnadpis4-2"/>
      </w:pPr>
      <w:r w:rsidRPr="008D3631">
        <w:t>f)</w:t>
      </w:r>
      <w:r>
        <w:t xml:space="preserve"> navrhovaná ochranná a bezpečnostní pásma, rozsah omezení a podmínky ochrany</w:t>
      </w:r>
      <w:r w:rsidR="00336C87">
        <w:t xml:space="preserve"> podle jiných právních předpisů</w:t>
      </w:r>
    </w:p>
    <w:p w14:paraId="1178EB87" w14:textId="77777777" w:rsidR="000C6285" w:rsidRPr="000C6285" w:rsidRDefault="000C6285" w:rsidP="000C6285">
      <w:pPr>
        <w:pStyle w:val="PBodstavec"/>
      </w:pPr>
      <w:r w:rsidRPr="0050232A">
        <w:t>V rámci stavby nejsou navrhována žádná nová ochranná a bezpečnostní pásma</w:t>
      </w:r>
      <w:r w:rsidR="007F2CF9">
        <w:t>.</w:t>
      </w:r>
    </w:p>
    <w:p w14:paraId="66F0426D" w14:textId="77777777" w:rsidR="00336C87" w:rsidRDefault="00336C87" w:rsidP="00336C87">
      <w:pPr>
        <w:pStyle w:val="PBodstavec"/>
      </w:pPr>
    </w:p>
    <w:p w14:paraId="6541AA81" w14:textId="77777777" w:rsidR="00EC7754" w:rsidRPr="00336C87" w:rsidRDefault="00EC7754" w:rsidP="00336C87">
      <w:pPr>
        <w:pStyle w:val="PBodstavec"/>
      </w:pPr>
    </w:p>
    <w:p w14:paraId="2A314C21" w14:textId="77777777" w:rsidR="00897CCC" w:rsidRDefault="00897CCC" w:rsidP="00897CCC">
      <w:pPr>
        <w:pStyle w:val="RKnadpis2"/>
      </w:pPr>
      <w:r>
        <w:t>B.7 Ochrana obyvatelstva</w:t>
      </w:r>
    </w:p>
    <w:p w14:paraId="4042637B" w14:textId="77777777" w:rsidR="00897CCC" w:rsidRDefault="00897CCC" w:rsidP="00974AC7">
      <w:pPr>
        <w:pStyle w:val="PBpopisyobrazky"/>
      </w:pPr>
      <w:r>
        <w:t>Splnění základních požadavků z hlediska plnění úkolů ochrany obyvatelstva.</w:t>
      </w:r>
    </w:p>
    <w:p w14:paraId="4DEF4930" w14:textId="77777777" w:rsidR="00974AC7" w:rsidRDefault="00974AC7" w:rsidP="00974AC7">
      <w:pPr>
        <w:pStyle w:val="UPSTodstavec"/>
        <w:rPr>
          <w:color w:val="595959"/>
          <w:sz w:val="22"/>
          <w:szCs w:val="24"/>
        </w:rPr>
      </w:pPr>
      <w:r w:rsidRPr="0050232A">
        <w:rPr>
          <w:color w:val="595959"/>
          <w:sz w:val="22"/>
          <w:szCs w:val="24"/>
        </w:rPr>
        <w:t>Projekt se nedotýká požadavků na ochranu obyvatelstva, tj. plnění úkolů civilní ochrany, zejména varování, evakuace, ukrytí a nouzové přežití obyvatelstva a další opatření k zabezpečení ochrany jeho života, zdraví a majetku.</w:t>
      </w:r>
    </w:p>
    <w:p w14:paraId="2C528F38" w14:textId="77777777" w:rsidR="00336C87" w:rsidRPr="0050232A" w:rsidRDefault="00336C87" w:rsidP="00974AC7">
      <w:pPr>
        <w:pStyle w:val="UPSTodstavec"/>
        <w:rPr>
          <w:color w:val="595959"/>
          <w:sz w:val="22"/>
          <w:szCs w:val="24"/>
        </w:rPr>
      </w:pPr>
    </w:p>
    <w:p w14:paraId="764D196E" w14:textId="77777777" w:rsidR="00974AC7" w:rsidRDefault="00974AC7" w:rsidP="00974AC7">
      <w:pPr>
        <w:pStyle w:val="RKnadpis2"/>
      </w:pPr>
      <w:r>
        <w:t>B.8 Zásady organizace výstavby</w:t>
      </w:r>
    </w:p>
    <w:p w14:paraId="06D57E3F" w14:textId="77777777" w:rsidR="00974AC7" w:rsidRDefault="00974AC7" w:rsidP="00974AC7">
      <w:pPr>
        <w:pStyle w:val="RKnadpis3"/>
      </w:pPr>
      <w:r w:rsidRPr="00A62175">
        <w:t>a)</w:t>
      </w:r>
      <w:r>
        <w:t xml:space="preserve"> potřeby a spotřeby rozhodujících médií a hmot, jejich zajištění,</w:t>
      </w:r>
    </w:p>
    <w:p w14:paraId="4758FAB2" w14:textId="77777777" w:rsidR="007F2CF9" w:rsidRDefault="007F2CF9" w:rsidP="00974AC7">
      <w:pPr>
        <w:pStyle w:val="RKnadpis3"/>
        <w:rPr>
          <w:rFonts w:ascii="Cambria" w:hAnsi="Cambria" w:cs="Times New Roman"/>
          <w:bCs w:val="0"/>
          <w:color w:val="595959"/>
          <w:sz w:val="22"/>
          <w:szCs w:val="24"/>
        </w:rPr>
      </w:pPr>
      <w:r w:rsidRPr="007F2CF9">
        <w:rPr>
          <w:rFonts w:ascii="Cambria" w:hAnsi="Cambria" w:cs="Times New Roman"/>
          <w:bCs w:val="0"/>
          <w:color w:val="595959"/>
          <w:sz w:val="22"/>
          <w:szCs w:val="24"/>
        </w:rPr>
        <w:t xml:space="preserve">Energie a voda budou odebírány z odběrných míst pro stávající objekt. Pro měření spotřeby bude zažádáno o provizorní elektroměr a vodoměr </w:t>
      </w:r>
    </w:p>
    <w:p w14:paraId="3B966744" w14:textId="77777777" w:rsidR="00974AC7" w:rsidRPr="008D3631" w:rsidRDefault="00974AC7" w:rsidP="00974AC7">
      <w:pPr>
        <w:pStyle w:val="RKnadpis3"/>
      </w:pPr>
      <w:r w:rsidRPr="008D3631">
        <w:t>b) odvodnění staveniště</w:t>
      </w:r>
    </w:p>
    <w:p w14:paraId="14046510" w14:textId="7C2DD4B0" w:rsidR="00974AC7" w:rsidRPr="008D3631" w:rsidRDefault="00EC7754" w:rsidP="00974AC7">
      <w:pPr>
        <w:rPr>
          <w:color w:val="595959"/>
        </w:rPr>
      </w:pPr>
      <w:r>
        <w:rPr>
          <w:color w:val="595959"/>
        </w:rPr>
        <w:t>Není relevantní</w:t>
      </w:r>
      <w:r w:rsidR="007F2CF9" w:rsidRPr="007F2CF9">
        <w:rPr>
          <w:color w:val="595959"/>
        </w:rPr>
        <w:t>.</w:t>
      </w:r>
    </w:p>
    <w:p w14:paraId="07A5C3A0" w14:textId="77777777" w:rsidR="00974AC7" w:rsidRPr="008D3631" w:rsidRDefault="00974AC7" w:rsidP="00974AC7">
      <w:pPr>
        <w:pStyle w:val="RKnadpis3"/>
      </w:pPr>
      <w:r w:rsidRPr="008D3631">
        <w:t>c) napojení staveniště na stávající dopravní a technickou infrastrukturu</w:t>
      </w:r>
    </w:p>
    <w:p w14:paraId="7D4E7610" w14:textId="490D040D" w:rsidR="00974AC7" w:rsidRPr="008D3631" w:rsidRDefault="007F2CF9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 xml:space="preserve">Příjezd k objektu je po místní (obslužné) komunikaci při </w:t>
      </w:r>
      <w:r w:rsidR="00EC7754">
        <w:rPr>
          <w:color w:val="595959"/>
        </w:rPr>
        <w:t>severní</w:t>
      </w:r>
      <w:r w:rsidRPr="007F2CF9">
        <w:rPr>
          <w:color w:val="595959"/>
        </w:rPr>
        <w:t xml:space="preserve"> straně objektu.</w:t>
      </w:r>
    </w:p>
    <w:p w14:paraId="461432B5" w14:textId="77777777" w:rsidR="007F2CF9" w:rsidRDefault="007F2CF9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 xml:space="preserve">Komunikace mimo obvod staveniště budou udržovány v čistotě dle silničního zákona. Dodavatel stavby bude zodpovědný za zajištění řádné údržby a sjízdnosti všech jím využívaných přístupových komunikace ke staveništi po celou dobu probíhajících stavebních prací. </w:t>
      </w:r>
    </w:p>
    <w:p w14:paraId="659B1BB9" w14:textId="1F370841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Odpadní vody ze stavebních procesů budou odborně likvidovány generálním dodavatelem. Sociální prostory (umývárny, WC) pro potřeby stavby </w:t>
      </w:r>
      <w:r w:rsidR="007F2CF9">
        <w:rPr>
          <w:color w:val="595959"/>
        </w:rPr>
        <w:t>budou zajištěny investorem uvnitř stávajícího objektu případně zajistí dodavatel</w:t>
      </w:r>
      <w:r w:rsidRPr="008D3631">
        <w:rPr>
          <w:color w:val="595959"/>
        </w:rPr>
        <w:t xml:space="preserve"> sociální buňky, které budou součástí staveniště</w:t>
      </w:r>
      <w:r w:rsidR="007F2CF9">
        <w:rPr>
          <w:color w:val="595959"/>
        </w:rPr>
        <w:t>.</w:t>
      </w:r>
    </w:p>
    <w:p w14:paraId="716B88F4" w14:textId="77777777" w:rsidR="00974AC7" w:rsidRPr="008D3631" w:rsidRDefault="00974AC7" w:rsidP="00974AC7">
      <w:pPr>
        <w:pStyle w:val="RKnadpis3"/>
      </w:pPr>
      <w:r w:rsidRPr="008D3631">
        <w:t>d) vliv provádění stavby na okolní stavby a pozemky</w:t>
      </w:r>
    </w:p>
    <w:p w14:paraId="4571F47F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Stavba bude mít minimální negativní vliv na okolní stavby a pozemky.</w:t>
      </w:r>
    </w:p>
    <w:p w14:paraId="3FBD8FB7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Během realizace stavby dojde částečně ke zhoršení prostředí vlivem hluku a prašnosti v místě stavby a hlavně s ohledem na zvýšení intenzity dopravy v okolí stavby. Negativní vlivy stavby budou eliminovány použitím mechanismů s malou hlučností, dodržováním nočního klidu, kropením při bouracích pracích apod.</w:t>
      </w:r>
    </w:p>
    <w:p w14:paraId="663F48A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Vybraný dodavatel stavby zpracuje, doloží a s technickým dozorem investora s investorem, uživatelem a případně hygienikem odsouhlasí uvažovaný způsob výstavby tak, aby byly negativní vlivy stavby maximálně eliminovány.</w:t>
      </w:r>
    </w:p>
    <w:p w14:paraId="24D415F3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Staveniště bude oploceno a zabezpečeno před vstupem nepovolaných osob. Zeleň v blízkosti </w:t>
      </w:r>
      <w:r w:rsidRPr="008D3631">
        <w:rPr>
          <w:color w:val="595959"/>
        </w:rPr>
        <w:lastRenderedPageBreak/>
        <w:t>staveniště bude chráněna proti poškození. Zvýšená intenzita dopravy bude koordinována tak, aby negativní dopad na okolí byl maximálně omezen. Komunikace budou průběžně čištěny a udržovány.</w:t>
      </w:r>
    </w:p>
    <w:p w14:paraId="74E3A3C4" w14:textId="77777777" w:rsidR="00974AC7" w:rsidRPr="008D3631" w:rsidRDefault="00974AC7" w:rsidP="00974AC7">
      <w:pPr>
        <w:pStyle w:val="RKnadpis3"/>
      </w:pPr>
      <w:r w:rsidRPr="008D3631">
        <w:t>e) ochrana okolí staveniště a požadavky na související asanace, demolice, kácení dřevin,</w:t>
      </w:r>
    </w:p>
    <w:p w14:paraId="5C0E8F5C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Asanace ani demolice </w:t>
      </w:r>
      <w:r w:rsidR="007F2CF9">
        <w:rPr>
          <w:color w:val="595959"/>
        </w:rPr>
        <w:t xml:space="preserve">mimo stavební objekt </w:t>
      </w:r>
      <w:r w:rsidRPr="008D3631">
        <w:rPr>
          <w:color w:val="595959"/>
        </w:rPr>
        <w:t>nejsou požadovány.</w:t>
      </w:r>
    </w:p>
    <w:p w14:paraId="359EB1B0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Podle zákona č. 17/1992 o životním prostředí a instrukcí MŽP ČR je dodavatel povinen se zabývat ochranou životního prostředí při provádění stavebních prací. V rámci péče o životní prostředí je nutno také dodržovat vyhlášku č. 114/1992 Sb. zákonů o ochraně přírody a krajiny a zákon č. 185/2001 Sb. o odpadech. Vyhláška ukládá dodavateli povinnost udržovat na převzatém staveništi pořádek a čistotu, odstraňovat odpadky a nečistoty vzniklé jeho pracemi. Při provádění stavebních a technologických prací musí být vyloučeny všechny negativní vlivy na životní prostředí. </w:t>
      </w:r>
    </w:p>
    <w:p w14:paraId="24136AA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Veřejný zájem je definován v § 132 odst. 3 stavebního zákona. Rozumí se jím požadavek, aby stavba neohrožovala život a zdraví osob nebo zvířat, bezpečnost, životní prostředí, zájmy státní památkové péče, archeologické nálezy a sousední stavby, popř. nezpůsobovala jiné škody či ztráty. Při výstavbě a užívání stavby a stavebního pozemku je nutno předcházet důsledkům živelných pohrom nebo náhlým haváriím a čelit jejich účinkům, resp. snížit nebezpečí takových účinku.</w:t>
      </w:r>
    </w:p>
    <w:p w14:paraId="17F06277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Je nutné dbát na to, aby byly odstraněny stavebně bezpečnostní, požární, hygienické, zdravotní nebo provozní závady na stavbě nebo stavebním pozemku, včetně překážek bezbariérového užívání stavby.</w:t>
      </w:r>
    </w:p>
    <w:p w14:paraId="7BFE2D1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Při vlastních stavebních úpravách v řešeném areálu nebude narušen veřejný zájem. </w:t>
      </w:r>
    </w:p>
    <w:p w14:paraId="6115D973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1E43ECDE" w14:textId="77777777" w:rsidR="00974AC7" w:rsidRPr="008D3631" w:rsidRDefault="00974AC7" w:rsidP="00974AC7">
      <w:pPr>
        <w:rPr>
          <w:b/>
          <w:color w:val="595959"/>
        </w:rPr>
      </w:pPr>
      <w:r w:rsidRPr="008D3631">
        <w:rPr>
          <w:b/>
          <w:color w:val="595959"/>
        </w:rPr>
        <w:t>Ochrana před hlukem, vibracemi a otřesy</w:t>
      </w:r>
    </w:p>
    <w:p w14:paraId="2EE2BD31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Z hlediska ochrany před nepříznivými účinky hluku stavby při jejím provádění i užívání je nutno dodržet Nařízení vlády č. 272/2011 Sb. o ochraně zdraví před nepříznivými účinky hluku a vibrací. </w:t>
      </w:r>
    </w:p>
    <w:p w14:paraId="4B80D1A6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Při výstavbě samozřejmě bude v okolí vznikat zvýšený hluk vlivem použití standardních stavebních strojů a zařízení. V souladu s nařízením vlády č. 272/2011 Sb. o ochraně zdraví před nepříznivými účinky hluku a vibrací přijme stavba opatření ke snížení hluku a prašnosti v průběhu výstavby a </w:t>
      </w:r>
      <w:r w:rsidRPr="00724BD1">
        <w:rPr>
          <w:color w:val="595959"/>
        </w:rPr>
        <w:t>zajistí průběžné čištění vozovek v okolí stavby. Podrobněji bude hluk z výstavby řešen v dalším stupni projektové dokumentace, v současnosti není znám dodavatel stavby a nejsou přesně známy použité stroje a zařízení.</w:t>
      </w:r>
    </w:p>
    <w:p w14:paraId="27F7A6C5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62C5A8C2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Ochrana před prachem </w:t>
      </w:r>
    </w:p>
    <w:p w14:paraId="53E80878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Zvýšení prašnosti v dotčené lokalitě provozem stavby bude eliminováno: </w:t>
      </w:r>
    </w:p>
    <w:p w14:paraId="0799D650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zřízením a užíváním plochy pro dočištění před výjezdem ze staveniště;</w:t>
      </w:r>
    </w:p>
    <w:p w14:paraId="33BF7210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důsledným dočištěním dopravních prostředků před jejich výjezdem na veřejnou komunikaci tak, aby splňovala podmínky §52 zákona č. 361/200 Sb., o provozu na pozemních komunikacích, v platném znění;</w:t>
      </w:r>
    </w:p>
    <w:p w14:paraId="52878FBA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používané komunikace musí být po dobu stavby udržovány v pořádku a čistotě. Při znečištění komunikací vozidly stavby je nutné v souladu s §28 odst. 1 zákona č. 13/1997 Sb., o pozemních komunikacích v platném znění znečištění bez průtahů odstranit a uvést komunikaci do původního stavu;</w:t>
      </w:r>
    </w:p>
    <w:p w14:paraId="35A1AA16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uložení sypkého nákladu musí být zakryto plachtami dle §52 zák. č. 361/2000 Sb.;</w:t>
      </w:r>
    </w:p>
    <w:p w14:paraId="1606EDD4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v případě dlouhodobého sucha skrápěním staveniště a meziskládky inertního materiálu.</w:t>
      </w:r>
    </w:p>
    <w:p w14:paraId="22DE9DB5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5154EB5D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Ochrana před exhalacemi z provozu stavebních mechanizmů </w:t>
      </w:r>
    </w:p>
    <w:p w14:paraId="41D63AFB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Zhotovitel stavby je odpovědný za náležitý technický stav svého strojového parku. Po dobu provádění stavebních prací je třeba výhradně používat vozidla a stavební mechanizmy, které splňují příslušné emisní limity na základě platné legislativy pro mobilní zdroje. Použité mechanizmy budou povinně vybaveny prostředky k zachycení příp. úkapů či úniků olejů a ropných látek do terénu. Stavbu je nutno provádět takovým způsobem, aby nedošlo ke kontaminaci půdy, povrchových a podzemních vod cizorodými látkami. Jakékoliv znečištění bude okamžitě asanováno.</w:t>
      </w:r>
    </w:p>
    <w:p w14:paraId="52A1941C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Oplocení staveniště</w:t>
      </w:r>
    </w:p>
    <w:p w14:paraId="1BBBE9B7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Staveniště bude oploceno oplocením výšky min. 2 m na pevných a mobilních stojkách. V místě vjezdu a výjezdu bude osazena vjezdová brána. U vjezdu bude v oplocení vsazena branka pro pěší. Oplocení staveniště bude zhotoveno neprůhledným oplocením tvořícím akustickou zástěnu ze strany staveniště pohltivou, bez mezer mezi jednotlivými poli.</w:t>
      </w:r>
    </w:p>
    <w:p w14:paraId="1301C868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Hospodaření s vybouranými materiály</w:t>
      </w:r>
    </w:p>
    <w:p w14:paraId="4671F6BA" w14:textId="77777777" w:rsidR="00974AC7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V rámci stavby </w:t>
      </w:r>
      <w:r w:rsidR="007F2CF9">
        <w:rPr>
          <w:color w:val="595959"/>
        </w:rPr>
        <w:t xml:space="preserve">dojde ke vzniku odpadu z bouracích prací </w:t>
      </w:r>
      <w:r w:rsidR="007F3693">
        <w:rPr>
          <w:color w:val="595959"/>
        </w:rPr>
        <w:t>hygienických prostor školy – všechny vzniklé odpady  budou zatříděny dle katalogu odpadů a odvezeny na skládku jim určenou.</w:t>
      </w:r>
    </w:p>
    <w:p w14:paraId="00BAE5B7" w14:textId="77777777" w:rsidR="00974AC7" w:rsidRPr="00724BD1" w:rsidRDefault="00974AC7" w:rsidP="00974AC7">
      <w:pPr>
        <w:pStyle w:val="RKnadpis3"/>
      </w:pPr>
      <w:r w:rsidRPr="00724BD1">
        <w:t>f) maximální dočasné a trvalé zábory pro staveniště,</w:t>
      </w:r>
    </w:p>
    <w:p w14:paraId="1D0B60B2" w14:textId="77777777" w:rsidR="00974AC7" w:rsidRPr="00724BD1" w:rsidRDefault="007F3693" w:rsidP="00925A50">
      <w:pPr>
        <w:spacing w:line="288" w:lineRule="auto"/>
        <w:rPr>
          <w:color w:val="595959"/>
        </w:rPr>
      </w:pPr>
      <w:r>
        <w:rPr>
          <w:color w:val="595959"/>
        </w:rPr>
        <w:t xml:space="preserve">Pro prostor staveniště je uvažováno pouze využití pozemků ve vlastnictví investora. </w:t>
      </w:r>
      <w:r w:rsidR="00974AC7" w:rsidRPr="00724BD1">
        <w:rPr>
          <w:color w:val="595959"/>
        </w:rPr>
        <w:t xml:space="preserve">Prostor staveniště </w:t>
      </w:r>
      <w:r>
        <w:rPr>
          <w:color w:val="595959"/>
        </w:rPr>
        <w:t>bude</w:t>
      </w:r>
      <w:r w:rsidR="00974AC7" w:rsidRPr="00724BD1">
        <w:rPr>
          <w:color w:val="595959"/>
        </w:rPr>
        <w:t xml:space="preserve"> navržen v minimálním rozsahu umožňujícím realizaci stavby. Staveniště bude dočasné a po ukončení stavby budou zabrané prostory uvedeny do původního stavu.</w:t>
      </w:r>
    </w:p>
    <w:p w14:paraId="58893D84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prostoru staveniště budou veškeré volné plochy využity jako manipulační a skladovací plochy pro předzásobení materiálem.</w:t>
      </w:r>
    </w:p>
    <w:p w14:paraId="2409E6C8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Zajištění sociálního zařízení staveniště</w:t>
      </w:r>
    </w:p>
    <w:p w14:paraId="2AE73F27" w14:textId="77777777" w:rsidR="007F3693" w:rsidRDefault="007F3693" w:rsidP="00925A50">
      <w:pPr>
        <w:spacing w:line="288" w:lineRule="auto"/>
        <w:rPr>
          <w:color w:val="595959"/>
        </w:rPr>
      </w:pPr>
      <w:r w:rsidRPr="007F3693">
        <w:rPr>
          <w:color w:val="595959"/>
        </w:rPr>
        <w:t>Sociální prostory (umývárny, WC) pro potřeby stavby budou zajištěny investorem uvnitř stávajícího objektu případně zajistí dodavatel  sociální buňky, které budou součástí staveniště.</w:t>
      </w:r>
    </w:p>
    <w:p w14:paraId="046E935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Sociální zařízení musí odpovídat požadavkům Zákoníku práce a Nařízení vlády č. 361/2007 Sb., kterým se stanoví podmínky ochrany zdraví při práci. </w:t>
      </w:r>
    </w:p>
    <w:p w14:paraId="2118023F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Ubytování výstavbových pracovníků si zajistí zhotovitel mimo prostor realizované stavby. Lékařské ošetření bude v případě potřeby zajištěno v nejbližším zdravotnickém zařízení.</w:t>
      </w:r>
    </w:p>
    <w:p w14:paraId="311AEBDA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Zabezpečení staveniště</w:t>
      </w:r>
    </w:p>
    <w:p w14:paraId="70D6D02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Obvod staveniště bude ohraničen staveništním oplocením. Tak bude zabráněno vstupu nepovolaných osob do areálu. </w:t>
      </w:r>
    </w:p>
    <w:p w14:paraId="7BFD4136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Staveništní komunikace</w:t>
      </w:r>
    </w:p>
    <w:p w14:paraId="3DBB9FFD" w14:textId="77777777" w:rsidR="007F3693" w:rsidRPr="008D3631" w:rsidRDefault="007F3693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>Příjezd k objektu je po místní (obslužné)  komunikaci při západní straně objektu.</w:t>
      </w:r>
    </w:p>
    <w:p w14:paraId="61F591F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Při odvozu materiálu a stavební suti je nutno dbát na zamezení znečišťování stávající </w:t>
      </w:r>
      <w:r w:rsidR="007F3693">
        <w:rPr>
          <w:color w:val="595959"/>
        </w:rPr>
        <w:t xml:space="preserve">obslužné </w:t>
      </w:r>
      <w:r w:rsidRPr="00724BD1">
        <w:rPr>
          <w:color w:val="595959"/>
        </w:rPr>
        <w:t>komunikace. Očistu nákladních vozidel je nutno provádět mechanickým očištěním ještě před vjezdem na tuto komunikaci. V případě jejího znečištění je třeba provést okamžité očištění, v případě poškození uvedení do původního stavu.</w:t>
      </w:r>
    </w:p>
    <w:p w14:paraId="24EE7206" w14:textId="77777777" w:rsidR="00974AC7" w:rsidRPr="00724BD1" w:rsidRDefault="00974AC7" w:rsidP="00974AC7">
      <w:pPr>
        <w:rPr>
          <w:color w:val="595959"/>
        </w:rPr>
      </w:pPr>
    </w:p>
    <w:p w14:paraId="6A992539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Zpevněné a skladovací plochy </w:t>
      </w:r>
    </w:p>
    <w:p w14:paraId="1035DBC5" w14:textId="77777777" w:rsidR="007F3693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Umístění hlavních skladovacích ploch bude vyřešeno a projednáno </w:t>
      </w:r>
      <w:r w:rsidR="007F3693">
        <w:rPr>
          <w:color w:val="595959"/>
        </w:rPr>
        <w:t xml:space="preserve">s </w:t>
      </w:r>
      <w:r w:rsidRPr="00724BD1">
        <w:rPr>
          <w:color w:val="595959"/>
        </w:rPr>
        <w:t>dodavatelem stavby po ukončení výběrového řízení.</w:t>
      </w:r>
      <w:r w:rsidR="007F3693">
        <w:rPr>
          <w:color w:val="595959"/>
        </w:rPr>
        <w:t xml:space="preserve"> Předpokládá se případné využití dvorních prostor za školou a případně </w:t>
      </w:r>
      <w:r w:rsidR="007F3693">
        <w:rPr>
          <w:color w:val="595959"/>
        </w:rPr>
        <w:lastRenderedPageBreak/>
        <w:t>vybraných prostor uvnitř objektu.</w:t>
      </w:r>
    </w:p>
    <w:p w14:paraId="5A31C82A" w14:textId="77777777" w:rsidR="00974AC7" w:rsidRPr="00724BD1" w:rsidRDefault="00974AC7" w:rsidP="00974AC7">
      <w:pPr>
        <w:pStyle w:val="RKnadpis3"/>
      </w:pPr>
      <w:r w:rsidRPr="00724BD1">
        <w:t>g) požadavky na bezbariérové obchozí trasy</w:t>
      </w:r>
    </w:p>
    <w:p w14:paraId="42D8CD9F" w14:textId="77777777" w:rsidR="00974AC7" w:rsidRDefault="00974AC7" w:rsidP="00974AC7">
      <w:pPr>
        <w:rPr>
          <w:color w:val="595959"/>
        </w:rPr>
      </w:pPr>
      <w:r w:rsidRPr="00724BD1">
        <w:rPr>
          <w:color w:val="595959"/>
        </w:rPr>
        <w:t>Nejsou požadavky na obchozí trasy pro bezbariérové užívání.</w:t>
      </w:r>
    </w:p>
    <w:p w14:paraId="5B29AC39" w14:textId="77777777" w:rsidR="003E4AA9" w:rsidRPr="00724BD1" w:rsidRDefault="003E4AA9" w:rsidP="00974AC7">
      <w:pPr>
        <w:rPr>
          <w:color w:val="595959"/>
        </w:rPr>
      </w:pPr>
    </w:p>
    <w:p w14:paraId="680CEFBC" w14:textId="77777777" w:rsidR="00974AC7" w:rsidRPr="00724BD1" w:rsidRDefault="00974AC7" w:rsidP="00974AC7">
      <w:pPr>
        <w:pStyle w:val="RKnadpis3"/>
      </w:pPr>
      <w:r w:rsidRPr="00724BD1">
        <w:t>h) maximální produkovaná množství a druhy odpadů a emisí při výstavbě, jejich likvidace,</w:t>
      </w:r>
    </w:p>
    <w:p w14:paraId="691896E5" w14:textId="77777777" w:rsidR="00EC7754" w:rsidRPr="00724BD1" w:rsidRDefault="00EC7754" w:rsidP="00974AC7"/>
    <w:p w14:paraId="23F605FA" w14:textId="77777777" w:rsidR="00EC7754" w:rsidRPr="00E5346A" w:rsidRDefault="00EC7754" w:rsidP="00EC7754">
      <w:pPr>
        <w:pStyle w:val="ProBodstavec"/>
        <w:spacing w:line="288" w:lineRule="auto"/>
        <w:rPr>
          <w:b/>
          <w:color w:val="595959" w:themeColor="text1" w:themeTint="A6"/>
          <w:szCs w:val="24"/>
        </w:rPr>
      </w:pPr>
      <w:r w:rsidRPr="00E5346A">
        <w:rPr>
          <w:b/>
          <w:color w:val="595959" w:themeColor="text1" w:themeTint="A6"/>
          <w:szCs w:val="24"/>
        </w:rPr>
        <w:t>Nakládání s odpady vzniklými při realizaci stavby</w:t>
      </w:r>
    </w:p>
    <w:p w14:paraId="30501BBE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Při stavební činnosti vzniknou odpady kategorie „O“ – ostatní, které budou částečně využity při stavebních úpravách resp. částečně recyklovány, a odpady kategorie „N“ – nebezpečné, které budou likvidovány v příslušném zařízení k tomu určeném (skládky odpadů).</w:t>
      </w:r>
    </w:p>
    <w:p w14:paraId="0C450C49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Odpad kategorie "O" ostatní</w:t>
      </w:r>
    </w:p>
    <w:p w14:paraId="4FF51234" w14:textId="77777777" w:rsidR="00EC7754" w:rsidRPr="00E5346A" w:rsidRDefault="00EC7754" w:rsidP="00EC7754">
      <w:pPr>
        <w:tabs>
          <w:tab w:val="left" w:pos="851"/>
        </w:tabs>
        <w:spacing w:line="288" w:lineRule="auto"/>
        <w:ind w:left="851"/>
        <w:rPr>
          <w:color w:val="595959" w:themeColor="text1" w:themeTint="A6"/>
        </w:rPr>
      </w:pPr>
      <w:r w:rsidRPr="00E5346A">
        <w:rPr>
          <w:color w:val="595959" w:themeColor="text1" w:themeTint="A6"/>
        </w:rPr>
        <w:t>beton, keramika, sádra - budou užity pro stavební úpravy resp. Recyklovány, - kovy, slitiny kovů, dřevo, sklo, plasty - budou nabídnuty k dalšímu využití.</w:t>
      </w:r>
    </w:p>
    <w:p w14:paraId="07C82BE3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Odpad kategorie "N" nebezpečný</w:t>
      </w:r>
    </w:p>
    <w:p w14:paraId="25485286" w14:textId="77777777" w:rsidR="00EC7754" w:rsidRPr="00E5346A" w:rsidRDefault="00EC7754" w:rsidP="00EC7754">
      <w:pPr>
        <w:tabs>
          <w:tab w:val="left" w:pos="851"/>
        </w:tabs>
        <w:spacing w:line="288" w:lineRule="auto"/>
        <w:ind w:left="851"/>
        <w:rPr>
          <w:color w:val="595959" w:themeColor="text1" w:themeTint="A6"/>
        </w:rPr>
      </w:pPr>
      <w:r w:rsidRPr="00E5346A">
        <w:rPr>
          <w:color w:val="595959" w:themeColor="text1" w:themeTint="A6"/>
        </w:rPr>
        <w:t>asfalt, dehet, izolační materiály a směsný stavební demoliční odpad.</w:t>
      </w:r>
    </w:p>
    <w:p w14:paraId="629294DA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Za odstraňování odpadu při výstavbě je zodpovědný jejich původce, tedy dodavatel stavby, který zajistí jejich roztřídění a likvidaci. Podrobnosti bude obsahovat ZOV vybraného dodavatele. Veškeré materiály, které budou v rámci stavby vytěženy a vyprodukovány, budou jako odpady ve smyslu ustanovení zákona č. 185/2001 Sb., o odpadech, vyhlášky č. 93/2016 Sb. a předpisů souvisejících, náležitě zlikvidovány odvozem na legální skládky a úložiště. </w:t>
      </w:r>
    </w:p>
    <w:p w14:paraId="2C65558D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Přebytečný výkopový materiál bude operativně odvážen. Stavební odpad zejména musí být ukládán do kontejnerů na stavební odpad, zajištěných na náklady zhotovitele stavby, pokud není tento odpad přímo nakládán a vyvážen z místa vzniku k využití nebo k odstranění. Stavební odpad musí být po celou dobu přistavení kontejneru na stavební odpad zajištěn proti nežádoucímu znehodnocení nebo úniku. Zhotovitel stavby zajistí, aby ze stavebního odpadu byly vytříděny nebezpečné složky odpadu a využitelné složky odpadu.</w:t>
      </w:r>
    </w:p>
    <w:p w14:paraId="468FBA58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p w14:paraId="12EC9DAF" w14:textId="77777777" w:rsidR="00EC7754" w:rsidRPr="00E81910" w:rsidRDefault="00EC7754" w:rsidP="00EC7754">
      <w:pPr>
        <w:spacing w:line="288" w:lineRule="auto"/>
        <w:rPr>
          <w:b/>
          <w:color w:val="595959"/>
        </w:rPr>
      </w:pPr>
      <w:r w:rsidRPr="00E81910">
        <w:rPr>
          <w:b/>
          <w:color w:val="595959"/>
        </w:rPr>
        <w:t>Specifikace odpadů a jejich úložiště</w:t>
      </w:r>
    </w:p>
    <w:p w14:paraId="1A6A02A4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Zatřídění následně specifikovaných stavebních a demoličních odpadů je provedeno podle Katalogu odpadů, přílohy č. 1 k vyhlášce č. 93/2016 Sb. Při nakládání s odpady, které vzniknou v důsledku stavebních prací se bude zhotovitel řídit zákonem o odpadech 185/2001 Sb., vyhláškou 383/2001 Sb. o podrobnostech nakládání s odpady, vyhláškou MŽP č. 294/2005 Sb. o podmínkách ukládání odpadů na skládky a jejich využívání na povrchu terénu a změnou vyhlášky č.383/2001 Sb. o podrobnostech nakládání s odpady. Vzniklý odpad na stavbě bude ve smyslu výše uvedené legislativy, vyhlášky města Brna č. 6/2005 „o nakládání s komunálním a stavebním odpadem na území statutárního města Brna“ a na základě dohod účastníků výstavby průběžně likvidován.</w:t>
      </w:r>
    </w:p>
    <w:p w14:paraId="6FF40CAA" w14:textId="77777777" w:rsidR="00EC7754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V následující tabulce je uveden přehled předpokládaných odpadů z výstavby, včetně návrhu jejich kategorizace podle vyhlášky MŽP č. 93/2016 Sb. a návrhu místa možného uložení.</w:t>
      </w:r>
    </w:p>
    <w:p w14:paraId="0096D3B7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tbl>
      <w:tblPr>
        <w:tblW w:w="0" w:type="auto"/>
        <w:tblBorders>
          <w:top w:val="single" w:sz="12" w:space="0" w:color="808080"/>
          <w:left w:val="single" w:sz="12" w:space="0" w:color="808080"/>
          <w:bottom w:val="single" w:sz="12" w:space="0" w:color="808080"/>
          <w:right w:val="single" w:sz="12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4"/>
        <w:gridCol w:w="3536"/>
        <w:gridCol w:w="1736"/>
        <w:gridCol w:w="1502"/>
        <w:gridCol w:w="1375"/>
      </w:tblGrid>
      <w:tr w:rsidR="00EC7754" w:rsidRPr="00EC5ED8" w14:paraId="4E95F635" w14:textId="77777777" w:rsidTr="00C84EFA">
        <w:trPr>
          <w:trHeight w:val="397"/>
        </w:trPr>
        <w:tc>
          <w:tcPr>
            <w:tcW w:w="1234" w:type="dxa"/>
            <w:shd w:val="clear" w:color="auto" w:fill="auto"/>
            <w:vAlign w:val="center"/>
          </w:tcPr>
          <w:p w14:paraId="3544D3FF" w14:textId="77777777" w:rsidR="00EC7754" w:rsidRPr="00EC5ED8" w:rsidRDefault="00EC7754" w:rsidP="00C84EFA">
            <w:pPr>
              <w:pStyle w:val="StylpismostandardTun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lastRenderedPageBreak/>
              <w:t>Kód druhu odpadu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2C85A02D" w14:textId="77777777" w:rsidR="00EC7754" w:rsidRPr="00EC5ED8" w:rsidRDefault="00EC7754" w:rsidP="00C84EFA">
            <w:pPr>
              <w:pStyle w:val="StylpismostandardTun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Název druhu odpadu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1D5EA8B7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b/>
                <w:bCs/>
                <w:color w:val="595959"/>
                <w:szCs w:val="24"/>
              </w:rPr>
              <w:t>Kategorie odpadu</w:t>
            </w:r>
            <w:r w:rsidRPr="00EC5ED8">
              <w:rPr>
                <w:rFonts w:ascii="Cambria" w:hAnsi="Cambria" w:cs="Calibri"/>
                <w:color w:val="595959"/>
                <w:szCs w:val="24"/>
              </w:rPr>
              <w:t xml:space="preserve"> </w:t>
            </w:r>
          </w:p>
          <w:p w14:paraId="537B45D0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(O – ostatní odpad,</w:t>
            </w:r>
          </w:p>
          <w:p w14:paraId="3B323024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N – nebezpečný odpad)</w:t>
            </w:r>
          </w:p>
        </w:tc>
        <w:tc>
          <w:tcPr>
            <w:tcW w:w="1502" w:type="dxa"/>
          </w:tcPr>
          <w:p w14:paraId="0F6DA2B5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7C07B41F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b/>
                <w:bCs/>
                <w:color w:val="595959"/>
                <w:szCs w:val="24"/>
              </w:rPr>
              <w:t>Likvidace /využití</w:t>
            </w:r>
          </w:p>
        </w:tc>
      </w:tr>
      <w:tr w:rsidR="00EC7754" w:rsidRPr="00EC5ED8" w14:paraId="0485B299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A132D49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5B0FF8">
              <w:rPr>
                <w:rFonts w:ascii="Cambria" w:hAnsi="Cambria"/>
                <w:color w:val="595959"/>
              </w:rPr>
              <w:t>15</w:t>
            </w:r>
          </w:p>
        </w:tc>
        <w:tc>
          <w:tcPr>
            <w:tcW w:w="8149" w:type="dxa"/>
            <w:gridSpan w:val="4"/>
            <w:shd w:val="clear" w:color="auto" w:fill="auto"/>
            <w:vAlign w:val="center"/>
          </w:tcPr>
          <w:p w14:paraId="7CBD4825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 w:cs="Calibri"/>
                <w:color w:val="595959"/>
                <w:szCs w:val="24"/>
              </w:rPr>
            </w:pPr>
            <w:r w:rsidRPr="005B0FF8">
              <w:rPr>
                <w:rFonts w:ascii="Cambria" w:hAnsi="Cambria"/>
                <w:color w:val="595959"/>
              </w:rPr>
              <w:t>Odpadní obaly; absorpční činidla, čisticí tkaniny, filtrační materiály a ochranné oděvy jinak neurčené</w:t>
            </w:r>
          </w:p>
        </w:tc>
      </w:tr>
      <w:tr w:rsidR="00EC7754" w:rsidRPr="00EC5ED8" w14:paraId="1CDA23D9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18215480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15 01 01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51B37FD3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Papírové a lepenkové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6E3BACDF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0263E472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4D3F9F96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2BB545D3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779E0AF4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15 01 02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05172BA7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Plastové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64F266A1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42581AD6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490A503E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0144995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4446752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15 01 03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2F3CB36B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Dřevěné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46BBE8A9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31D97E9A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7FDAA04D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13E59C8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3FBA8F45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15 01 04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7317118C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Kovové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5709181A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2EE7B2F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61F87677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4CE90ED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AB1E291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15 01 06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454DCF7C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Směsné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551D96B8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6B2C0667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12FE9D66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60CB058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23EA740B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15 01 07</w:t>
            </w:r>
          </w:p>
        </w:tc>
        <w:tc>
          <w:tcPr>
            <w:tcW w:w="3536" w:type="dxa"/>
            <w:shd w:val="clear" w:color="auto" w:fill="auto"/>
          </w:tcPr>
          <w:p w14:paraId="74729718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Skleněné obaly</w:t>
            </w:r>
          </w:p>
        </w:tc>
        <w:tc>
          <w:tcPr>
            <w:tcW w:w="1736" w:type="dxa"/>
            <w:shd w:val="clear" w:color="auto" w:fill="auto"/>
          </w:tcPr>
          <w:p w14:paraId="6B1B7066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6B3DC7D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0D1E5C63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7533317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67A0C5EA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15 01 09</w:t>
            </w:r>
          </w:p>
        </w:tc>
        <w:tc>
          <w:tcPr>
            <w:tcW w:w="3536" w:type="dxa"/>
            <w:shd w:val="clear" w:color="auto" w:fill="auto"/>
          </w:tcPr>
          <w:p w14:paraId="1DD59E17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Textilní obaly</w:t>
            </w:r>
          </w:p>
        </w:tc>
        <w:tc>
          <w:tcPr>
            <w:tcW w:w="1736" w:type="dxa"/>
            <w:shd w:val="clear" w:color="auto" w:fill="auto"/>
          </w:tcPr>
          <w:p w14:paraId="271EAA67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5E7C0749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57305B80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66E4CD04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47FE6924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10*</w:t>
            </w:r>
          </w:p>
        </w:tc>
        <w:tc>
          <w:tcPr>
            <w:tcW w:w="3536" w:type="dxa"/>
            <w:shd w:val="clear" w:color="auto" w:fill="auto"/>
          </w:tcPr>
          <w:p w14:paraId="0614771A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Obaly obsahující zbytky nebezpečných látek (obaly od nátěrových hmot a pod)</w:t>
            </w:r>
          </w:p>
        </w:tc>
        <w:tc>
          <w:tcPr>
            <w:tcW w:w="1736" w:type="dxa"/>
            <w:shd w:val="clear" w:color="auto" w:fill="auto"/>
          </w:tcPr>
          <w:p w14:paraId="5A29DEEF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N</w:t>
            </w:r>
          </w:p>
        </w:tc>
        <w:tc>
          <w:tcPr>
            <w:tcW w:w="1502" w:type="dxa"/>
          </w:tcPr>
          <w:p w14:paraId="135A6366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0DA3FB1A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4C9ED11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7299F19C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5B0FF8">
              <w:rPr>
                <w:rFonts w:ascii="Cambria" w:hAnsi="Cambria"/>
                <w:color w:val="595959"/>
              </w:rPr>
              <w:t>17</w:t>
            </w:r>
          </w:p>
        </w:tc>
        <w:tc>
          <w:tcPr>
            <w:tcW w:w="8149" w:type="dxa"/>
            <w:gridSpan w:val="4"/>
            <w:shd w:val="clear" w:color="auto" w:fill="auto"/>
            <w:vAlign w:val="center"/>
          </w:tcPr>
          <w:p w14:paraId="16D6E1BD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 w:cs="Calibri"/>
                <w:color w:val="595959"/>
                <w:szCs w:val="24"/>
              </w:rPr>
            </w:pPr>
            <w:r w:rsidRPr="005B0FF8">
              <w:rPr>
                <w:rFonts w:ascii="Cambria" w:hAnsi="Cambria"/>
                <w:color w:val="595959"/>
              </w:rPr>
              <w:t>Stavební a demoliční odpady (včetně vytěžené zeminy z kontaminovaných míst)</w:t>
            </w:r>
          </w:p>
        </w:tc>
      </w:tr>
      <w:tr w:rsidR="00EC7754" w:rsidRPr="00EC5ED8" w14:paraId="58232364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03C78F56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17 01 01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19D28A05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Beton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3D05A900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D312DE8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02BAED02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29ACD95B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57119FFA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17 01 03</w:t>
            </w:r>
          </w:p>
        </w:tc>
        <w:tc>
          <w:tcPr>
            <w:tcW w:w="3536" w:type="dxa"/>
            <w:shd w:val="clear" w:color="auto" w:fill="auto"/>
          </w:tcPr>
          <w:p w14:paraId="5A3312D5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Tašky a keramické výrobky</w:t>
            </w:r>
          </w:p>
        </w:tc>
        <w:tc>
          <w:tcPr>
            <w:tcW w:w="1736" w:type="dxa"/>
            <w:shd w:val="clear" w:color="auto" w:fill="auto"/>
          </w:tcPr>
          <w:p w14:paraId="74666D7C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88334C5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7C8C33D1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4A4ED2BF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671B386C" w14:textId="77777777" w:rsidR="00EC7754" w:rsidRPr="00EC5ED8" w:rsidRDefault="00EC7754" w:rsidP="00C84EFA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17 01 07</w:t>
            </w:r>
          </w:p>
        </w:tc>
        <w:tc>
          <w:tcPr>
            <w:tcW w:w="3536" w:type="dxa"/>
            <w:shd w:val="clear" w:color="auto" w:fill="auto"/>
          </w:tcPr>
          <w:p w14:paraId="1A506233" w14:textId="77777777" w:rsidR="00EC7754" w:rsidRPr="00EC5ED8" w:rsidRDefault="00EC7754" w:rsidP="00C84EFA">
            <w:pPr>
              <w:pStyle w:val="table"/>
              <w:spacing w:after="0" w:line="288" w:lineRule="auto"/>
              <w:jc w:val="left"/>
              <w:rPr>
                <w:rFonts w:ascii="Cambria" w:hAnsi="Cambria"/>
                <w:color w:val="595959"/>
                <w:szCs w:val="24"/>
              </w:rPr>
            </w:pPr>
            <w:r w:rsidRPr="00EC5ED8">
              <w:rPr>
                <w:rFonts w:ascii="Cambria" w:hAnsi="Cambria"/>
                <w:color w:val="595959"/>
                <w:szCs w:val="24"/>
              </w:rPr>
              <w:t>Směsi nebo oddělené frakce betonu, cihel, tašek a keramických výrobků neuvedené pod č. 17 01 06</w:t>
            </w:r>
          </w:p>
        </w:tc>
        <w:tc>
          <w:tcPr>
            <w:tcW w:w="1736" w:type="dxa"/>
            <w:shd w:val="clear" w:color="auto" w:fill="auto"/>
          </w:tcPr>
          <w:p w14:paraId="18D405A3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8E90028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3DB7AC03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780A5BB8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4CF7B331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17 02 01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55A2356B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Dřevo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4AE822D0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468C5057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0FF2FE16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46511635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406D97DB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17 02 02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476789B2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Sklo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6A1A4309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0C8A9427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3B625484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5E0F8917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2FCDC952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17 02 03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04B10F02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Plasty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17996664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2F9D9AD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7620A965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096CA311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150B2BDF" w14:textId="77777777" w:rsidR="00EC7754" w:rsidRPr="00EC5ED8" w:rsidRDefault="00EC7754" w:rsidP="00C84EFA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17 03 01</w:t>
            </w:r>
          </w:p>
        </w:tc>
        <w:tc>
          <w:tcPr>
            <w:tcW w:w="3536" w:type="dxa"/>
            <w:shd w:val="clear" w:color="auto" w:fill="auto"/>
          </w:tcPr>
          <w:p w14:paraId="689ECECB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Asfaltové vozovky</w:t>
            </w:r>
          </w:p>
        </w:tc>
        <w:tc>
          <w:tcPr>
            <w:tcW w:w="1736" w:type="dxa"/>
            <w:shd w:val="clear" w:color="auto" w:fill="auto"/>
          </w:tcPr>
          <w:p w14:paraId="2F703836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F2929C2" w14:textId="77777777" w:rsidR="00EC7754" w:rsidRPr="00EC5ED8" w:rsidRDefault="00EC7754" w:rsidP="00C84EFA">
            <w:pPr>
              <w:pStyle w:val="StylpismostandardvzorekdnSvtlelut"/>
              <w:tabs>
                <w:tab w:val="left" w:pos="330"/>
                <w:tab w:val="center" w:pos="681"/>
              </w:tabs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6933F5E1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2B419A8D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27B86CFD" w14:textId="77777777" w:rsidR="00EC7754" w:rsidRPr="00EC5ED8" w:rsidRDefault="00EC7754" w:rsidP="00C84EFA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17 03 02</w:t>
            </w:r>
          </w:p>
        </w:tc>
        <w:tc>
          <w:tcPr>
            <w:tcW w:w="3536" w:type="dxa"/>
            <w:shd w:val="clear" w:color="auto" w:fill="auto"/>
          </w:tcPr>
          <w:p w14:paraId="6939E705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Asfaltové směsi neuvedené pod číslem 17 03 01</w:t>
            </w:r>
          </w:p>
        </w:tc>
        <w:tc>
          <w:tcPr>
            <w:tcW w:w="1736" w:type="dxa"/>
            <w:shd w:val="clear" w:color="auto" w:fill="auto"/>
          </w:tcPr>
          <w:p w14:paraId="6D60A519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2FAA9AB5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3EFDD783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700F617B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0ED2E486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17 05 04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4B959F3A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Zemina a kamení neuvedené pod číslem 17 05 03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460A56E7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5B4A5CD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4E4960B2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7DD467D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191B9D34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17 04 05</w:t>
            </w:r>
          </w:p>
        </w:tc>
        <w:tc>
          <w:tcPr>
            <w:tcW w:w="3536" w:type="dxa"/>
            <w:shd w:val="clear" w:color="auto" w:fill="auto"/>
          </w:tcPr>
          <w:p w14:paraId="536A8E8F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Železo a ocel (kovový odpad)</w:t>
            </w:r>
          </w:p>
        </w:tc>
        <w:tc>
          <w:tcPr>
            <w:tcW w:w="1736" w:type="dxa"/>
            <w:shd w:val="clear" w:color="auto" w:fill="auto"/>
          </w:tcPr>
          <w:p w14:paraId="39EBE668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29F2F12F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681B63E6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EC5ED8" w14:paraId="0428F998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58A1660C" w14:textId="77777777" w:rsidR="00EC7754" w:rsidRPr="00EC5ED8" w:rsidRDefault="00EC7754" w:rsidP="00C84EFA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17 04 11</w:t>
            </w:r>
          </w:p>
        </w:tc>
        <w:tc>
          <w:tcPr>
            <w:tcW w:w="3536" w:type="dxa"/>
            <w:shd w:val="clear" w:color="auto" w:fill="auto"/>
          </w:tcPr>
          <w:p w14:paraId="42D4AF67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Kabely neuvedené pod 17 04 010</w:t>
            </w:r>
          </w:p>
        </w:tc>
        <w:tc>
          <w:tcPr>
            <w:tcW w:w="1736" w:type="dxa"/>
            <w:shd w:val="clear" w:color="auto" w:fill="auto"/>
          </w:tcPr>
          <w:p w14:paraId="7459E279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375236EA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68118BB1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  <w:tr w:rsidR="00EC7754" w:rsidRPr="00F0666B" w14:paraId="1E6F17C0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32FBEC19" w14:textId="77777777" w:rsidR="00EC7754" w:rsidRPr="00EC5ED8" w:rsidRDefault="00EC7754" w:rsidP="00C84EFA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17 06 04</w:t>
            </w:r>
          </w:p>
        </w:tc>
        <w:tc>
          <w:tcPr>
            <w:tcW w:w="3536" w:type="dxa"/>
            <w:shd w:val="clear" w:color="auto" w:fill="auto"/>
          </w:tcPr>
          <w:p w14:paraId="059D578C" w14:textId="77777777" w:rsidR="00EC7754" w:rsidRPr="00EC5ED8" w:rsidRDefault="00EC7754" w:rsidP="00C84EFA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Izolační materiály neuvedené pod 17 06 01 a 17 06 03 (minerální vata)</w:t>
            </w:r>
          </w:p>
        </w:tc>
        <w:tc>
          <w:tcPr>
            <w:tcW w:w="1736" w:type="dxa"/>
            <w:shd w:val="clear" w:color="auto" w:fill="auto"/>
          </w:tcPr>
          <w:p w14:paraId="00344EE2" w14:textId="77777777" w:rsidR="00EC7754" w:rsidRPr="00EC5ED8" w:rsidRDefault="00EC7754" w:rsidP="00C84EFA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1C2F057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  <w:tc>
          <w:tcPr>
            <w:tcW w:w="1375" w:type="dxa"/>
          </w:tcPr>
          <w:p w14:paraId="5E8B3B4E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</w:p>
        </w:tc>
      </w:tr>
    </w:tbl>
    <w:p w14:paraId="26EED042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p w14:paraId="32B82D99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Nakládání se stavebním odpadem – tento bude ukládán do velkoobjemového kontejneru a bude tříděn dle příslušných katalogových čísel. Ke kolaudaci předloží dodavatel stavebních prací doklady o předání stavebních odpadů oprávněné osobě provozující zařízení k využívání nebo odstraňování stavebních odpadů.</w:t>
      </w:r>
    </w:p>
    <w:p w14:paraId="5EBA1435" w14:textId="77777777" w:rsidR="00EC7754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Stavební odpad bude přednostně nabídnut k recyklaci a pro využití, jako další stavební materiál.</w:t>
      </w:r>
    </w:p>
    <w:p w14:paraId="568438BF" w14:textId="77777777" w:rsidR="00974AC7" w:rsidRPr="00724BD1" w:rsidRDefault="00974AC7" w:rsidP="00974AC7"/>
    <w:p w14:paraId="2981D7BF" w14:textId="77777777" w:rsidR="00974AC7" w:rsidRPr="00724BD1" w:rsidRDefault="00974AC7" w:rsidP="00974AC7">
      <w:pPr>
        <w:pStyle w:val="RKnadpis3"/>
      </w:pPr>
      <w:r w:rsidRPr="00724BD1">
        <w:lastRenderedPageBreak/>
        <w:t>i) bilance zemních prací, požadavky na přísun nebo deponie zemin</w:t>
      </w:r>
    </w:p>
    <w:p w14:paraId="753E847D" w14:textId="77777777" w:rsidR="007B6F1C" w:rsidRDefault="007B6F1C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C7754">
        <w:rPr>
          <w:color w:val="595959" w:themeColor="text1" w:themeTint="A6"/>
        </w:rPr>
        <w:t>Stavba nevyvolává požadavek na přísun nebo deponii zemin.</w:t>
      </w:r>
    </w:p>
    <w:p w14:paraId="2585DD23" w14:textId="77777777" w:rsidR="003E4AA9" w:rsidRPr="00EC7754" w:rsidRDefault="003E4AA9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</w:p>
    <w:p w14:paraId="7A6DA1E6" w14:textId="77777777" w:rsidR="00974AC7" w:rsidRPr="00724BD1" w:rsidRDefault="00974AC7" w:rsidP="00974AC7">
      <w:pPr>
        <w:pStyle w:val="RKnadpis3"/>
      </w:pPr>
      <w:r w:rsidRPr="00724BD1">
        <w:t>j) ochrana životního prostředí při výstavbě,</w:t>
      </w:r>
    </w:p>
    <w:p w14:paraId="5AE8E35F" w14:textId="77777777" w:rsidR="00974AC7" w:rsidRPr="00724BD1" w:rsidRDefault="00974AC7" w:rsidP="00974AC7"/>
    <w:p w14:paraId="3367A63A" w14:textId="77777777" w:rsidR="00974AC7" w:rsidRPr="00724BD1" w:rsidRDefault="00974AC7" w:rsidP="00974AC7">
      <w:pPr>
        <w:pStyle w:val="UPSTodstavec"/>
        <w:spacing w:after="120"/>
        <w:rPr>
          <w:b/>
          <w:color w:val="595959"/>
          <w:sz w:val="22"/>
          <w:szCs w:val="24"/>
        </w:rPr>
      </w:pPr>
      <w:r w:rsidRPr="00724BD1">
        <w:rPr>
          <w:b/>
          <w:color w:val="595959"/>
          <w:sz w:val="22"/>
          <w:szCs w:val="24"/>
        </w:rPr>
        <w:t>Ochranná pásma z hlediska ochrany přírody</w:t>
      </w:r>
    </w:p>
    <w:p w14:paraId="2A60DC6F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Do vlastního řešeného území nezasahuje žádný prvek vyžadující zvláštní ochranu přírody dle zákona, ani žádný významný krajinný prvek. </w:t>
      </w:r>
    </w:p>
    <w:p w14:paraId="60F54E3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území dotčeném stavbou se nevyskytují žádná zvláště chráněná území (chráněné oblasti, přírodní rezervace, národní parky) ve smyslu zák. č. 114/1992 Sb., o ochraně přírody a krajiny, nebo jiná chráněná území či fenomény (např. chráněná naleziště nebo památné stromy). Řešené území nezasahuje do žádného zvláště chráněného území ve smyslu § 12, 13, 14 zákona č. 114/1992 Sb. To znamená, že se nenachází na území národního parku, chráněné krajinné oblasti, přírodního parku, národní přírodní rezervace, přírodní rezervace, národní přírodní památky, přírodní památky ani přechodné chráněné plochy.</w:t>
      </w:r>
    </w:p>
    <w:p w14:paraId="3DC751A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prostoru lokality stavby nebyl zjištěn výskyt zvláště chráněných druhů rostlin a živočichů̊ (dle přílohy č. II. a III. zák. č. 114/1992 Sb.).</w:t>
      </w:r>
    </w:p>
    <w:p w14:paraId="229539AF" w14:textId="77777777" w:rsidR="007B6F1C" w:rsidRDefault="007B6F1C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</w:p>
    <w:p w14:paraId="51D2AE43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Ochrana kulturních památek</w:t>
      </w:r>
    </w:p>
    <w:p w14:paraId="1A742951" w14:textId="77777777" w:rsidR="00974AC7" w:rsidRPr="00724BD1" w:rsidRDefault="007B6F1C" w:rsidP="00974AC7">
      <w:pPr>
        <w:pStyle w:val="UPSTodstavec"/>
        <w:rPr>
          <w:color w:val="595959"/>
          <w:sz w:val="22"/>
          <w:szCs w:val="24"/>
        </w:rPr>
      </w:pPr>
      <w:r>
        <w:rPr>
          <w:color w:val="595959"/>
          <w:sz w:val="22"/>
          <w:szCs w:val="24"/>
        </w:rPr>
        <w:t>Objekt není památkově chráněnou stavbou</w:t>
      </w:r>
      <w:r w:rsidR="00974AC7" w:rsidRPr="00724BD1">
        <w:rPr>
          <w:color w:val="595959"/>
          <w:sz w:val="22"/>
          <w:szCs w:val="24"/>
        </w:rPr>
        <w:t xml:space="preserve">. </w:t>
      </w:r>
    </w:p>
    <w:p w14:paraId="7561CE42" w14:textId="77777777" w:rsidR="00974AC7" w:rsidRPr="00724BD1" w:rsidRDefault="00974AC7" w:rsidP="00974AC7">
      <w:pPr>
        <w:pStyle w:val="RKnadpis3"/>
      </w:pPr>
      <w:r w:rsidRPr="00724BD1">
        <w:t>k) zásady bezpečnosti a ochrany zdraví při práci na staveništi,</w:t>
      </w:r>
    </w:p>
    <w:p w14:paraId="44329EE8" w14:textId="77777777" w:rsidR="00974AC7" w:rsidRPr="00724BD1" w:rsidRDefault="00974AC7" w:rsidP="00974AC7">
      <w:pPr>
        <w:pStyle w:val="PBodstavec"/>
      </w:pPr>
      <w:r w:rsidRPr="00724BD1">
        <w:t>Při stavební činnosti budou respektována nařízení o provádění stavebních prací v příslušných ochranných pásmech.</w:t>
      </w:r>
    </w:p>
    <w:p w14:paraId="6506F788" w14:textId="77777777" w:rsidR="00974AC7" w:rsidRPr="00724BD1" w:rsidRDefault="00974AC7" w:rsidP="00974AC7">
      <w:pPr>
        <w:pStyle w:val="PBodstavec"/>
      </w:pPr>
      <w:r w:rsidRPr="00724BD1">
        <w:t>Stavební a montážní práce musí být prováděny v souladu s ustanovením předpisů o bezpečnosti práce, jmenovitě nařízení vlády č. 591/2006 Sb. požadavky na bezpečnost a ochranu zdraví při práci na staveništích a zákonem č. 309/2006 Sb. zajištění dalších podmínek bezpečnosti a ochrany zdraví při práci, ve znění pozdějších předpisů, a dále jak je uvedeno v příslušných částech stavebního řešení projektové dokumentace.</w:t>
      </w:r>
    </w:p>
    <w:p w14:paraId="575300A9" w14:textId="77777777" w:rsidR="00974AC7" w:rsidRPr="00724BD1" w:rsidRDefault="00974AC7" w:rsidP="00974AC7">
      <w:pPr>
        <w:pStyle w:val="RKnadpis3"/>
      </w:pPr>
      <w:r w:rsidRPr="00724BD1">
        <w:t>l) úpravy pro bezbariérové užívání výstavbou dotčených staveb,</w:t>
      </w:r>
    </w:p>
    <w:p w14:paraId="264D2E96" w14:textId="77777777" w:rsidR="00974AC7" w:rsidRPr="00724BD1" w:rsidRDefault="00974AC7" w:rsidP="00974AC7">
      <w:pPr>
        <w:pStyle w:val="PBodstavec"/>
      </w:pPr>
      <w:r w:rsidRPr="00724BD1">
        <w:t>Na stavbě se nepředpokládá činnost pracovníků s omezenou schopností pohybu a orientace, z tohoto důvodu nebudou prováděny žádné speciální opatření.</w:t>
      </w:r>
    </w:p>
    <w:p w14:paraId="7A00E623" w14:textId="77777777" w:rsidR="00974AC7" w:rsidRPr="00724BD1" w:rsidRDefault="00974AC7" w:rsidP="00974AC7">
      <w:pPr>
        <w:pStyle w:val="RKnadpis3"/>
      </w:pPr>
      <w:r w:rsidRPr="00724BD1">
        <w:lastRenderedPageBreak/>
        <w:t>m) zásady pro dopravní inženýrská opatření,</w:t>
      </w:r>
    </w:p>
    <w:p w14:paraId="0F89CF05" w14:textId="77777777" w:rsidR="007B6F1C" w:rsidRDefault="007B6F1C" w:rsidP="00974AC7">
      <w:pPr>
        <w:pStyle w:val="RKnadpis3"/>
        <w:rPr>
          <w:rFonts w:ascii="Cambria" w:hAnsi="Cambria" w:cs="Times New Roman"/>
          <w:bCs w:val="0"/>
          <w:color w:val="595959"/>
          <w:sz w:val="22"/>
          <w:szCs w:val="24"/>
        </w:rPr>
      </w:pPr>
      <w:r w:rsidRPr="007B6F1C">
        <w:rPr>
          <w:rFonts w:ascii="Cambria" w:hAnsi="Cambria" w:cs="Times New Roman"/>
          <w:bCs w:val="0"/>
          <w:color w:val="595959"/>
          <w:sz w:val="22"/>
          <w:szCs w:val="24"/>
        </w:rPr>
        <w:t xml:space="preserve">Režim dopravy a dopravní trasy dodavatelem případných prací na DI České policie a na příslušném odboru dopravy. </w:t>
      </w:r>
    </w:p>
    <w:p w14:paraId="34D7A17F" w14:textId="77777777" w:rsidR="00974AC7" w:rsidRPr="00724BD1" w:rsidRDefault="00974AC7" w:rsidP="00974AC7">
      <w:pPr>
        <w:pStyle w:val="RKnadpis3"/>
      </w:pPr>
      <w:r w:rsidRPr="00724BD1">
        <w:t>n) stanovení speciálních podmínek pro provádění stavby - provádění stavby za provozu, opatření proti účinkům vnějšího prostředí při výstavbě apod.</w:t>
      </w:r>
    </w:p>
    <w:p w14:paraId="4F5B6532" w14:textId="77777777" w:rsidR="00974AC7" w:rsidRPr="00724BD1" w:rsidRDefault="00974AC7" w:rsidP="00974AC7">
      <w:pPr>
        <w:pStyle w:val="PBodstavec"/>
      </w:pPr>
      <w:r w:rsidRPr="00724BD1">
        <w:t xml:space="preserve">Nemusí se stanovovat speciálních podmínek pro provádění stavby. </w:t>
      </w:r>
    </w:p>
    <w:p w14:paraId="004603C3" w14:textId="77777777" w:rsidR="00974AC7" w:rsidRPr="00724BD1" w:rsidRDefault="00974AC7" w:rsidP="00974AC7"/>
    <w:p w14:paraId="190B0617" w14:textId="77777777" w:rsidR="00974AC7" w:rsidRPr="00724BD1" w:rsidRDefault="00974AC7" w:rsidP="00974AC7">
      <w:pPr>
        <w:pStyle w:val="RKnadpis3"/>
      </w:pPr>
      <w:r w:rsidRPr="00724BD1">
        <w:t>o) postup výstavby, rozhodující dílčí termíny.</w:t>
      </w:r>
    </w:p>
    <w:p w14:paraId="56F56750" w14:textId="77777777" w:rsidR="00347C38" w:rsidRDefault="00347C38" w:rsidP="00974AC7">
      <w:pPr>
        <w:pStyle w:val="PBodstavec"/>
      </w:pPr>
      <w:r>
        <w:t>Orientační harmonogram prací:</w:t>
      </w:r>
    </w:p>
    <w:p w14:paraId="1F8950CC" w14:textId="77777777" w:rsidR="00974AC7" w:rsidRDefault="00974AC7" w:rsidP="00912888">
      <w:pPr>
        <w:pStyle w:val="PBodstavec"/>
        <w:numPr>
          <w:ilvl w:val="0"/>
          <w:numId w:val="28"/>
        </w:numPr>
      </w:pPr>
      <w:r w:rsidRPr="00724BD1">
        <w:t xml:space="preserve">Příprava </w:t>
      </w:r>
      <w:r w:rsidR="007B6F1C">
        <w:t>objektu</w:t>
      </w:r>
      <w:r w:rsidRPr="00724BD1">
        <w:t xml:space="preserve"> – zařízení staveniště</w:t>
      </w:r>
    </w:p>
    <w:p w14:paraId="71ED5AE7" w14:textId="77777777" w:rsidR="007B6F1C" w:rsidRPr="00724BD1" w:rsidRDefault="007B6F1C" w:rsidP="00912888">
      <w:pPr>
        <w:pStyle w:val="PBodstavec"/>
        <w:numPr>
          <w:ilvl w:val="0"/>
          <w:numId w:val="28"/>
        </w:numPr>
      </w:pPr>
      <w:r>
        <w:t>Vyklizení objektu</w:t>
      </w:r>
    </w:p>
    <w:p w14:paraId="39C543FC" w14:textId="77777777" w:rsidR="00974AC7" w:rsidRDefault="007B6F1C" w:rsidP="00912888">
      <w:pPr>
        <w:pStyle w:val="PBodstavec"/>
        <w:numPr>
          <w:ilvl w:val="0"/>
          <w:numId w:val="28"/>
        </w:numPr>
      </w:pPr>
      <w:r>
        <w:t>Bourací práce</w:t>
      </w:r>
      <w:r w:rsidR="00974AC7" w:rsidRPr="00724BD1">
        <w:t xml:space="preserve"> </w:t>
      </w:r>
      <w:r>
        <w:t>uvnitř objektu</w:t>
      </w:r>
      <w:r w:rsidR="00347C38">
        <w:t>, demontáže prvků fasády</w:t>
      </w:r>
    </w:p>
    <w:p w14:paraId="5FCDDBF5" w14:textId="77777777" w:rsidR="00347C38" w:rsidRDefault="00D867FA" w:rsidP="00912888">
      <w:pPr>
        <w:pStyle w:val="PBodstavec"/>
        <w:numPr>
          <w:ilvl w:val="0"/>
          <w:numId w:val="28"/>
        </w:numPr>
      </w:pPr>
      <w:r>
        <w:t xml:space="preserve">Likvidace starých omítek </w:t>
      </w:r>
      <w:r w:rsidR="00347C38">
        <w:t>uvnitř objektu–</w:t>
      </w:r>
      <w:r>
        <w:t xml:space="preserve"> škrábání</w:t>
      </w:r>
    </w:p>
    <w:p w14:paraId="7A8B3781" w14:textId="77777777" w:rsidR="00974AC7" w:rsidRPr="00724BD1" w:rsidRDefault="007B6F1C" w:rsidP="00912888">
      <w:pPr>
        <w:pStyle w:val="PBodstavec"/>
        <w:numPr>
          <w:ilvl w:val="0"/>
          <w:numId w:val="28"/>
        </w:numPr>
      </w:pPr>
      <w:r>
        <w:t>nové elektroinstalace</w:t>
      </w:r>
    </w:p>
    <w:p w14:paraId="49DD462D" w14:textId="77777777" w:rsidR="00974AC7" w:rsidRDefault="007B6F1C" w:rsidP="00912888">
      <w:pPr>
        <w:pStyle w:val="PBodstavec"/>
        <w:numPr>
          <w:ilvl w:val="0"/>
          <w:numId w:val="28"/>
        </w:numPr>
      </w:pPr>
      <w:r>
        <w:t>nové rozvody ZTI a vytápění</w:t>
      </w:r>
    </w:p>
    <w:p w14:paraId="48D9FEFE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zapravení po rozvodech</w:t>
      </w:r>
    </w:p>
    <w:p w14:paraId="6E183D86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nové omítky, výmalba</w:t>
      </w:r>
    </w:p>
    <w:p w14:paraId="3436C726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osazení nových interiérových dveří</w:t>
      </w:r>
    </w:p>
    <w:p w14:paraId="3482C855" w14:textId="77777777" w:rsidR="00974AC7" w:rsidRDefault="007B6F1C" w:rsidP="00974AC7">
      <w:pPr>
        <w:pStyle w:val="PBodstavec"/>
      </w:pPr>
      <w:r w:rsidRPr="00347C38">
        <w:rPr>
          <w:b/>
        </w:rPr>
        <w:t>Podrobný harmonogram stavebních a montážních prací vypracuje vybraný dodavatel stavby</w:t>
      </w:r>
      <w:r w:rsidRPr="007B6F1C">
        <w:t>.</w:t>
      </w:r>
      <w:r w:rsidR="00657118" w:rsidRPr="00657118">
        <w:t xml:space="preserve"> V harmonogramu stavebních a montážních prací je nutné naplánovat provádění prací tak, aby stavební činnosti se zvýšenou produkcí hluku nebyly prováděny v nežádoucích dnech a hodinách (svátky, noční hodiny apod.).</w:t>
      </w:r>
    </w:p>
    <w:p w14:paraId="184C4251" w14:textId="77777777" w:rsidR="00974AC7" w:rsidRPr="00EC5ED8" w:rsidRDefault="00974AC7" w:rsidP="00974AC7">
      <w:pPr>
        <w:pStyle w:val="PBodstavec"/>
      </w:pPr>
    </w:p>
    <w:p w14:paraId="4098E44F" w14:textId="77777777" w:rsidR="00897CCC" w:rsidRDefault="00897CCC" w:rsidP="00897CCC">
      <w:pPr>
        <w:pStyle w:val="RKnadpis2"/>
      </w:pPr>
      <w:r>
        <w:t>B.9 Celkové vodohospodářské řešení</w:t>
      </w:r>
    </w:p>
    <w:p w14:paraId="447B7E18" w14:textId="77777777" w:rsidR="00974AC7" w:rsidRDefault="00974AC7" w:rsidP="00974AC7">
      <w:pPr>
        <w:pStyle w:val="PBodstavec"/>
      </w:pPr>
      <w:r>
        <w:t>Stavba se nedotýká oblasti vodohospodářských objektů</w:t>
      </w:r>
    </w:p>
    <w:p w14:paraId="50A13EED" w14:textId="77777777" w:rsidR="00974AC7" w:rsidRPr="002244DB" w:rsidRDefault="00974AC7" w:rsidP="00974AC7">
      <w:pPr>
        <w:pStyle w:val="PBodstavec"/>
      </w:pPr>
    </w:p>
    <w:p w14:paraId="54F7ECA1" w14:textId="52CC49A4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  <w:r w:rsidRPr="002244DB">
        <w:rPr>
          <w:color w:val="595959"/>
          <w:sz w:val="22"/>
          <w:szCs w:val="22"/>
        </w:rPr>
        <w:t xml:space="preserve">V Brně </w:t>
      </w:r>
      <w:r w:rsidR="00657118">
        <w:rPr>
          <w:color w:val="595959"/>
          <w:sz w:val="22"/>
          <w:szCs w:val="22"/>
        </w:rPr>
        <w:t xml:space="preserve">v lednu </w:t>
      </w:r>
      <w:r>
        <w:rPr>
          <w:color w:val="595959"/>
          <w:sz w:val="22"/>
          <w:szCs w:val="22"/>
        </w:rPr>
        <w:t>20</w:t>
      </w:r>
      <w:r w:rsidR="00912888">
        <w:rPr>
          <w:color w:val="595959"/>
          <w:sz w:val="22"/>
          <w:szCs w:val="22"/>
        </w:rPr>
        <w:t>24</w:t>
      </w:r>
      <w:r>
        <w:rPr>
          <w:color w:val="595959"/>
          <w:sz w:val="22"/>
          <w:szCs w:val="22"/>
        </w:rPr>
        <w:t xml:space="preserve"> </w:t>
      </w:r>
      <w:r w:rsidRPr="002244DB">
        <w:rPr>
          <w:color w:val="595959"/>
          <w:sz w:val="22"/>
          <w:szCs w:val="22"/>
        </w:rPr>
        <w:t>vypracoval:</w:t>
      </w:r>
    </w:p>
    <w:p w14:paraId="47B6AFA1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467C86CF" w14:textId="77777777" w:rsidR="00974AC7" w:rsidRPr="002244DB" w:rsidRDefault="00974AC7" w:rsidP="00974AC7">
      <w:pPr>
        <w:widowControl/>
        <w:pBdr>
          <w:bottom w:val="single" w:sz="4" w:space="1" w:color="auto"/>
        </w:pBdr>
        <w:spacing w:before="40" w:after="40"/>
        <w:rPr>
          <w:rFonts w:cs="Franklin Gothic Book"/>
          <w:color w:val="595959"/>
          <w:szCs w:val="22"/>
        </w:rPr>
      </w:pPr>
      <w:r w:rsidRPr="002244DB">
        <w:rPr>
          <w:rFonts w:cs="Franklin Gothic Book"/>
          <w:color w:val="595959"/>
          <w:szCs w:val="22"/>
        </w:rPr>
        <w:t>Ing. Radim Kolář, Ph.D.</w:t>
      </w:r>
    </w:p>
    <w:p w14:paraId="324C8C71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3CB74B2D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5ECBBEE9" w14:textId="77777777" w:rsidR="00974AC7" w:rsidRPr="002244DB" w:rsidRDefault="00974AC7" w:rsidP="00974AC7">
      <w:pPr>
        <w:widowControl/>
        <w:spacing w:before="40" w:after="40"/>
        <w:rPr>
          <w:rFonts w:cs="Franklin Gothic Book"/>
          <w:b/>
          <w:color w:val="595959"/>
          <w:szCs w:val="22"/>
        </w:rPr>
      </w:pPr>
      <w:r w:rsidRPr="002244DB">
        <w:rPr>
          <w:rFonts w:cs="Franklin Gothic Book"/>
          <w:b/>
          <w:color w:val="595959"/>
          <w:szCs w:val="22"/>
        </w:rPr>
        <w:t xml:space="preserve">Zodpovědný projektant: </w:t>
      </w:r>
    </w:p>
    <w:p w14:paraId="4967C803" w14:textId="77777777" w:rsidR="00974AC7" w:rsidRPr="002244DB" w:rsidRDefault="00974AC7" w:rsidP="00974AC7">
      <w:pPr>
        <w:widowControl/>
        <w:pBdr>
          <w:bottom w:val="single" w:sz="4" w:space="1" w:color="auto"/>
        </w:pBdr>
        <w:spacing w:before="40" w:after="40"/>
        <w:rPr>
          <w:rFonts w:cs="Franklin Gothic Book"/>
          <w:color w:val="595959"/>
          <w:szCs w:val="22"/>
        </w:rPr>
      </w:pPr>
      <w:r w:rsidRPr="002244DB">
        <w:rPr>
          <w:rFonts w:cs="Franklin Gothic Book"/>
          <w:color w:val="595959"/>
          <w:szCs w:val="22"/>
        </w:rPr>
        <w:t>Ing. Radim Kolář, Ph.D.</w:t>
      </w:r>
    </w:p>
    <w:p w14:paraId="2D70ECFD" w14:textId="77777777" w:rsidR="00974AC7" w:rsidRPr="002244DB" w:rsidRDefault="00974AC7" w:rsidP="00974AC7">
      <w:pPr>
        <w:pStyle w:val="PBodstavec"/>
      </w:pPr>
      <w:r w:rsidRPr="000F0686">
        <w:rPr>
          <w:rFonts w:cs="Franklin Gothic Book"/>
          <w:szCs w:val="22"/>
        </w:rPr>
        <w:t>ČKAIT: 1006201, IP00</w:t>
      </w:r>
    </w:p>
    <w:sectPr w:rsidR="00974AC7" w:rsidRPr="002244DB" w:rsidSect="008C369E">
      <w:headerReference w:type="default" r:id="rId13"/>
      <w:pgSz w:w="11907" w:h="16840" w:code="9"/>
      <w:pgMar w:top="1134" w:right="1247" w:bottom="1021" w:left="1247" w:header="709" w:footer="709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B14201" w14:textId="77777777" w:rsidR="003819BA" w:rsidRDefault="003819BA">
      <w:r>
        <w:separator/>
      </w:r>
    </w:p>
  </w:endnote>
  <w:endnote w:type="continuationSeparator" w:id="0">
    <w:p w14:paraId="4E3E2F7A" w14:textId="77777777" w:rsidR="003819BA" w:rsidRDefault="003819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lin Gothic Demi">
    <w:panose1 w:val="020B07030201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valon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PalmSprings">
    <w:altName w:val="Times New Roman"/>
    <w:charset w:val="00"/>
    <w:family w:val="auto"/>
    <w:pitch w:val="variable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C72972" w14:textId="77777777" w:rsidR="0069147A" w:rsidRPr="00F0666B" w:rsidRDefault="0069147A" w:rsidP="008C369E">
    <w:pPr>
      <w:pStyle w:val="Zpat"/>
      <w:pBdr>
        <w:top w:val="single" w:sz="4" w:space="1" w:color="808080"/>
      </w:pBdr>
      <w:jc w:val="right"/>
      <w:rPr>
        <w:rFonts w:ascii="Gill Sans MT" w:hAnsi="Gill Sans MT" w:cs="Arial"/>
        <w:color w:val="7F7F7F"/>
        <w:sz w:val="16"/>
        <w:szCs w:val="18"/>
      </w:rPr>
    </w:pPr>
    <w:r w:rsidRPr="00F0666B">
      <w:rPr>
        <w:rFonts w:ascii="Gill Sans MT" w:hAnsi="Gill Sans MT" w:cs="Arial"/>
        <w:color w:val="7F7F7F"/>
        <w:sz w:val="16"/>
        <w:szCs w:val="18"/>
      </w:rPr>
      <w:t xml:space="preserve">Strana </w:t>
    </w:r>
    <w:r w:rsidRPr="00F0666B">
      <w:rPr>
        <w:rFonts w:ascii="Gill Sans MT" w:hAnsi="Gill Sans MT" w:cs="Arial"/>
        <w:color w:val="7F7F7F"/>
        <w:sz w:val="16"/>
        <w:szCs w:val="18"/>
      </w:rPr>
      <w:fldChar w:fldCharType="begin"/>
    </w:r>
    <w:r w:rsidRPr="00F0666B">
      <w:rPr>
        <w:rFonts w:ascii="Gill Sans MT" w:hAnsi="Gill Sans MT" w:cs="Arial"/>
        <w:color w:val="7F7F7F"/>
        <w:sz w:val="16"/>
        <w:szCs w:val="18"/>
      </w:rPr>
      <w:instrText xml:space="preserve"> PAGE </w:instrText>
    </w:r>
    <w:r w:rsidRPr="00F0666B">
      <w:rPr>
        <w:rFonts w:ascii="Gill Sans MT" w:hAnsi="Gill Sans MT" w:cs="Arial"/>
        <w:color w:val="7F7F7F"/>
        <w:sz w:val="16"/>
        <w:szCs w:val="18"/>
      </w:rPr>
      <w:fldChar w:fldCharType="separate"/>
    </w:r>
    <w:r>
      <w:rPr>
        <w:rFonts w:ascii="Gill Sans MT" w:hAnsi="Gill Sans MT" w:cs="Arial"/>
        <w:noProof/>
        <w:color w:val="7F7F7F"/>
        <w:sz w:val="16"/>
        <w:szCs w:val="18"/>
      </w:rPr>
      <w:t>21</w:t>
    </w:r>
    <w:r w:rsidRPr="00F0666B">
      <w:rPr>
        <w:rFonts w:ascii="Gill Sans MT" w:hAnsi="Gill Sans MT" w:cs="Arial"/>
        <w:color w:val="7F7F7F"/>
        <w:sz w:val="16"/>
        <w:szCs w:val="18"/>
      </w:rPr>
      <w:fldChar w:fldCharType="end"/>
    </w:r>
    <w:r w:rsidRPr="00F0666B">
      <w:rPr>
        <w:rFonts w:ascii="Gill Sans MT" w:hAnsi="Gill Sans MT" w:cs="Arial"/>
        <w:color w:val="7F7F7F"/>
        <w:sz w:val="16"/>
        <w:szCs w:val="18"/>
      </w:rPr>
      <w:t xml:space="preserve"> (celkem </w:t>
    </w:r>
    <w:r w:rsidRPr="00F0666B">
      <w:rPr>
        <w:rFonts w:ascii="Gill Sans MT" w:hAnsi="Gill Sans MT" w:cs="Arial"/>
        <w:color w:val="7F7F7F"/>
        <w:sz w:val="16"/>
        <w:szCs w:val="18"/>
      </w:rPr>
      <w:fldChar w:fldCharType="begin"/>
    </w:r>
    <w:r w:rsidRPr="00F0666B">
      <w:rPr>
        <w:rFonts w:ascii="Gill Sans MT" w:hAnsi="Gill Sans MT" w:cs="Arial"/>
        <w:color w:val="7F7F7F"/>
        <w:sz w:val="16"/>
        <w:szCs w:val="18"/>
      </w:rPr>
      <w:instrText xml:space="preserve"> NUMPAGES </w:instrText>
    </w:r>
    <w:r w:rsidRPr="00F0666B">
      <w:rPr>
        <w:rFonts w:ascii="Gill Sans MT" w:hAnsi="Gill Sans MT" w:cs="Arial"/>
        <w:color w:val="7F7F7F"/>
        <w:sz w:val="16"/>
        <w:szCs w:val="18"/>
      </w:rPr>
      <w:fldChar w:fldCharType="separate"/>
    </w:r>
    <w:r>
      <w:rPr>
        <w:rFonts w:ascii="Gill Sans MT" w:hAnsi="Gill Sans MT" w:cs="Arial"/>
        <w:noProof/>
        <w:color w:val="7F7F7F"/>
        <w:sz w:val="16"/>
        <w:szCs w:val="18"/>
      </w:rPr>
      <w:t>21</w:t>
    </w:r>
    <w:r w:rsidRPr="00F0666B">
      <w:rPr>
        <w:rFonts w:ascii="Gill Sans MT" w:hAnsi="Gill Sans MT" w:cs="Arial"/>
        <w:color w:val="7F7F7F"/>
        <w:sz w:val="16"/>
        <w:szCs w:val="18"/>
      </w:rPr>
      <w:fldChar w:fldCharType="end"/>
    </w:r>
    <w:r w:rsidRPr="00F0666B">
      <w:rPr>
        <w:rFonts w:ascii="Gill Sans MT" w:hAnsi="Gill Sans MT" w:cs="Arial"/>
        <w:color w:val="7F7F7F"/>
        <w:sz w:val="16"/>
        <w:szCs w:val="18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6A9291" w14:textId="77777777" w:rsidR="003819BA" w:rsidRDefault="003819BA">
      <w:r>
        <w:separator/>
      </w:r>
    </w:p>
  </w:footnote>
  <w:footnote w:type="continuationSeparator" w:id="0">
    <w:p w14:paraId="0C85AFAD" w14:textId="77777777" w:rsidR="003819BA" w:rsidRDefault="003819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FC64C5" w14:textId="77777777" w:rsidR="0069147A" w:rsidRPr="00F0666B" w:rsidRDefault="0069147A" w:rsidP="00B025E9">
    <w:pPr>
      <w:pStyle w:val="Zhlav"/>
      <w:tabs>
        <w:tab w:val="clear" w:pos="4536"/>
        <w:tab w:val="clear" w:pos="9072"/>
        <w:tab w:val="center" w:pos="-1980"/>
        <w:tab w:val="right" w:pos="9360"/>
      </w:tabs>
      <w:jc w:val="right"/>
      <w:rPr>
        <w:rFonts w:ascii="Gill Sans MT" w:hAnsi="Gill Sans MT"/>
        <w:color w:val="7F7F7F"/>
        <w:sz w:val="16"/>
        <w:szCs w:val="16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1C8A67EF" wp14:editId="04C20F00">
          <wp:simplePos x="0" y="0"/>
          <wp:positionH relativeFrom="column">
            <wp:posOffset>635</wp:posOffset>
          </wp:positionH>
          <wp:positionV relativeFrom="paragraph">
            <wp:posOffset>2540</wp:posOffset>
          </wp:positionV>
          <wp:extent cx="1468755" cy="267335"/>
          <wp:effectExtent l="0" t="0" r="0" b="0"/>
          <wp:wrapNone/>
          <wp:docPr id="3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8755" cy="267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2484">
      <w:rPr>
        <w:rFonts w:ascii="Gill Sans MT" w:hAnsi="Gill Sans MT"/>
        <w:sz w:val="16"/>
        <w:szCs w:val="16"/>
      </w:rPr>
      <w:tab/>
    </w:r>
    <w:r w:rsidRPr="00F0666B">
      <w:rPr>
        <w:rFonts w:ascii="Gill Sans MT" w:hAnsi="Gill Sans MT"/>
        <w:color w:val="7F7F7F"/>
        <w:sz w:val="16"/>
        <w:szCs w:val="16"/>
      </w:rPr>
      <w:t>A. Průvodní zpráva</w:t>
    </w:r>
  </w:p>
  <w:p w14:paraId="28B2D5A6" w14:textId="77777777" w:rsidR="0069147A" w:rsidRPr="00F0666B" w:rsidRDefault="0069147A" w:rsidP="00B025E9">
    <w:pPr>
      <w:pStyle w:val="Zhlav"/>
      <w:tabs>
        <w:tab w:val="clear" w:pos="4536"/>
        <w:tab w:val="clear" w:pos="9072"/>
        <w:tab w:val="center" w:pos="-1980"/>
        <w:tab w:val="right" w:pos="9360"/>
      </w:tabs>
      <w:jc w:val="right"/>
      <w:rPr>
        <w:rFonts w:ascii="Gill Sans MT" w:hAnsi="Gill Sans MT" w:cs="Arial"/>
        <w:b/>
        <w:color w:val="7F7F7F"/>
        <w:sz w:val="16"/>
        <w:szCs w:val="16"/>
      </w:rPr>
    </w:pPr>
    <w:r w:rsidRPr="00F0666B">
      <w:rPr>
        <w:rFonts w:ascii="Gill Sans MT" w:hAnsi="Gill Sans MT"/>
        <w:color w:val="7F7F7F"/>
        <w:sz w:val="16"/>
        <w:szCs w:val="16"/>
      </w:rPr>
      <w:t>Areál pro volnočasové aktivity Za Mlýnem, Černá Hora</w:t>
    </w:r>
  </w:p>
  <w:p w14:paraId="6FBB1359" w14:textId="77777777" w:rsidR="0069147A" w:rsidRPr="00F0666B" w:rsidRDefault="0069147A" w:rsidP="00F0666B">
    <w:pPr>
      <w:pStyle w:val="Zhlav"/>
      <w:pBdr>
        <w:top w:val="single" w:sz="4" w:space="1" w:color="7F7F7F"/>
      </w:pBdr>
      <w:tabs>
        <w:tab w:val="clear" w:pos="4536"/>
        <w:tab w:val="clear" w:pos="9072"/>
      </w:tabs>
      <w:rPr>
        <w:rFonts w:ascii="Calibri" w:hAnsi="Calibri" w:cs="Arial"/>
        <w:b/>
        <w:color w:val="7F7F7F"/>
        <w:sz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4503"/>
      <w:gridCol w:w="2551"/>
      <w:gridCol w:w="2498"/>
    </w:tblGrid>
    <w:tr w:rsidR="0069147A" w:rsidRPr="00F0666B" w14:paraId="251A450A" w14:textId="77777777" w:rsidTr="00F0666B">
      <w:tc>
        <w:tcPr>
          <w:tcW w:w="4503" w:type="dxa"/>
          <w:shd w:val="clear" w:color="auto" w:fill="auto"/>
        </w:tcPr>
        <w:p w14:paraId="3A59902F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sz w:val="18"/>
              <w:szCs w:val="16"/>
            </w:rPr>
          </w:pPr>
          <w:r w:rsidRPr="00C60D33">
            <w:rPr>
              <w:noProof/>
            </w:rPr>
            <w:drawing>
              <wp:inline distT="0" distB="0" distL="0" distR="0" wp14:anchorId="23C617F1" wp14:editId="01914116">
                <wp:extent cx="2305685" cy="389890"/>
                <wp:effectExtent l="0" t="0" r="0" b="0"/>
                <wp:docPr id="13" name="Obrázek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05685" cy="389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1" w:type="dxa"/>
          <w:shd w:val="clear" w:color="auto" w:fill="auto"/>
        </w:tcPr>
        <w:p w14:paraId="18FD1E70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</w:p>
      </w:tc>
      <w:tc>
        <w:tcPr>
          <w:tcW w:w="2498" w:type="dxa"/>
          <w:shd w:val="clear" w:color="auto" w:fill="auto"/>
        </w:tcPr>
        <w:p w14:paraId="41856D7A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Pro budovy, s.r.o.</w:t>
          </w:r>
        </w:p>
        <w:p w14:paraId="36C5C367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Maršov 42, 664 71 Maršov</w:t>
          </w:r>
        </w:p>
        <w:p w14:paraId="5BE61757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IČ: 04497511</w:t>
          </w:r>
        </w:p>
      </w:tc>
    </w:tr>
  </w:tbl>
  <w:p w14:paraId="7BD761B4" w14:textId="77777777" w:rsidR="0069147A" w:rsidRDefault="0069147A" w:rsidP="00B025E9">
    <w:pPr>
      <w:spacing w:after="0" w:line="288" w:lineRule="auto"/>
      <w:rPr>
        <w:rFonts w:ascii="Gill Sans MT" w:hAnsi="Gill Sans MT" w:cs="Arial"/>
        <w:sz w:val="18"/>
        <w:szCs w:val="16"/>
      </w:rPr>
    </w:pPr>
  </w:p>
  <w:p w14:paraId="10CC24C3" w14:textId="77777777" w:rsidR="0069147A" w:rsidRDefault="0069147A" w:rsidP="00B025E9">
    <w:pPr>
      <w:spacing w:after="0" w:line="288" w:lineRule="auto"/>
      <w:rPr>
        <w:rFonts w:ascii="Gill Sans MT" w:hAnsi="Gill Sans MT" w:cs="Arial"/>
        <w:sz w:val="12"/>
        <w:szCs w:val="16"/>
      </w:rPr>
    </w:pPr>
  </w:p>
  <w:p w14:paraId="02AB15C0" w14:textId="77777777" w:rsidR="0069147A" w:rsidRPr="00B025E9" w:rsidRDefault="0069147A" w:rsidP="00B025E9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EAC31D" w14:textId="77777777" w:rsidR="0069147A" w:rsidRPr="000053DF" w:rsidRDefault="0069147A" w:rsidP="000053DF">
    <w:pPr>
      <w:pStyle w:val="PBzahlavi"/>
      <w:tabs>
        <w:tab w:val="clear" w:pos="9072"/>
        <w:tab w:val="left" w:pos="7137"/>
        <w:tab w:val="right" w:pos="9356"/>
      </w:tabs>
      <w:rPr>
        <w:rFonts w:ascii="Gill Sans MT" w:hAnsi="Gill Sans MT"/>
        <w:sz w:val="16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317F6749" wp14:editId="7FAA2206">
          <wp:simplePos x="0" y="0"/>
          <wp:positionH relativeFrom="column">
            <wp:posOffset>0</wp:posOffset>
          </wp:positionH>
          <wp:positionV relativeFrom="paragraph">
            <wp:posOffset>2540</wp:posOffset>
          </wp:positionV>
          <wp:extent cx="1539240" cy="262255"/>
          <wp:effectExtent l="0" t="0" r="0" b="0"/>
          <wp:wrapNone/>
          <wp:docPr id="1" name="Obráze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9240" cy="262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053DF"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ab/>
    </w:r>
    <w:r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 xml:space="preserve">B. Souhrnná technická zpráva </w:t>
    </w:r>
  </w:p>
  <w:p w14:paraId="704C1D14" w14:textId="382BDE26" w:rsidR="0069147A" w:rsidRPr="000053DF" w:rsidRDefault="0069147A" w:rsidP="001B597B">
    <w:pPr>
      <w:pStyle w:val="PBzahlavi"/>
      <w:tabs>
        <w:tab w:val="clear" w:pos="9072"/>
        <w:tab w:val="right" w:pos="9356"/>
      </w:tabs>
      <w:rPr>
        <w:rFonts w:ascii="Gill Sans MT" w:hAnsi="Gill Sans MT"/>
        <w:sz w:val="16"/>
      </w:rPr>
    </w:pPr>
    <w:r w:rsidRPr="000053DF"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ab/>
    </w:r>
    <w:r w:rsidR="00AF7C97" w:rsidRPr="00AF7C97">
      <w:rPr>
        <w:rFonts w:ascii="Gill Sans MT" w:hAnsi="Gill Sans MT"/>
        <w:sz w:val="16"/>
      </w:rPr>
      <w:t>Škola Elpis Brno – cvičný byt pro vzdělávání – změna užívání části objektu</w:t>
    </w:r>
  </w:p>
  <w:p w14:paraId="33047789" w14:textId="77777777" w:rsidR="0069147A" w:rsidRPr="00F0666B" w:rsidRDefault="0069147A" w:rsidP="00F0666B">
    <w:pPr>
      <w:pStyle w:val="Zhlav"/>
      <w:pBdr>
        <w:top w:val="single" w:sz="4" w:space="1" w:color="7F7F7F"/>
      </w:pBdr>
      <w:tabs>
        <w:tab w:val="clear" w:pos="4536"/>
        <w:tab w:val="clear" w:pos="9072"/>
      </w:tabs>
      <w:rPr>
        <w:rFonts w:ascii="Calibri" w:hAnsi="Calibri" w:cs="Arial"/>
        <w:b/>
        <w:color w:val="7F7F7F"/>
        <w:sz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" w15:restartNumberingAfterBreak="0">
    <w:nsid w:val="00EF0BEE"/>
    <w:multiLevelType w:val="hybridMultilevel"/>
    <w:tmpl w:val="CE5E7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125337"/>
    <w:multiLevelType w:val="hybridMultilevel"/>
    <w:tmpl w:val="60CE39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474C69"/>
    <w:multiLevelType w:val="hybridMultilevel"/>
    <w:tmpl w:val="150CBB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0613D"/>
    <w:multiLevelType w:val="hybridMultilevel"/>
    <w:tmpl w:val="7C16C4A2"/>
    <w:lvl w:ilvl="0" w:tplc="CED44540">
      <w:start w:val="2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F33064"/>
    <w:multiLevelType w:val="hybridMultilevel"/>
    <w:tmpl w:val="2A44EB12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D260DE"/>
    <w:multiLevelType w:val="hybridMultilevel"/>
    <w:tmpl w:val="7E2AA1FC"/>
    <w:lvl w:ilvl="0" w:tplc="CF8479BC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380C"/>
    <w:multiLevelType w:val="hybridMultilevel"/>
    <w:tmpl w:val="DC8476B0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EC3ABD"/>
    <w:multiLevelType w:val="hybridMultilevel"/>
    <w:tmpl w:val="45E00D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F712EA"/>
    <w:multiLevelType w:val="hybridMultilevel"/>
    <w:tmpl w:val="9BE05D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E037A"/>
    <w:multiLevelType w:val="hybridMultilevel"/>
    <w:tmpl w:val="651E9610"/>
    <w:lvl w:ilvl="0" w:tplc="F154B1BC">
      <w:start w:val="1"/>
      <w:numFmt w:val="bullet"/>
      <w:pStyle w:val="odrazky"/>
      <w:lvlText w:val="–"/>
      <w:lvlJc w:val="left"/>
      <w:pPr>
        <w:tabs>
          <w:tab w:val="num" w:pos="1211"/>
        </w:tabs>
        <w:ind w:left="1211" w:hanging="360"/>
      </w:pPr>
      <w:rPr>
        <w:rFonts w:ascii="Franklin Gothic Book" w:eastAsia="Times New Roman" w:hAnsi="Franklin Gothic Book" w:cs="Franklin Gothic Book" w:hint="default"/>
      </w:rPr>
    </w:lvl>
    <w:lvl w:ilvl="1" w:tplc="27F8E362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D6ECD480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C4E2CFA4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51CA0C6C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EC66A9AC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A9BC225A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59847774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34ACFE08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1" w15:restartNumberingAfterBreak="0">
    <w:nsid w:val="46AE39ED"/>
    <w:multiLevelType w:val="multilevel"/>
    <w:tmpl w:val="A0AA21D4"/>
    <w:styleLink w:val="PBodrazky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595959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452ED6"/>
    <w:multiLevelType w:val="hybridMultilevel"/>
    <w:tmpl w:val="7178A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D46CD0"/>
    <w:multiLevelType w:val="multilevel"/>
    <w:tmpl w:val="7E1456F4"/>
    <w:lvl w:ilvl="0">
      <w:start w:val="1"/>
      <w:numFmt w:val="upperLetter"/>
      <w:pStyle w:val="nadpis1tz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tz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56F950AB"/>
    <w:multiLevelType w:val="hybridMultilevel"/>
    <w:tmpl w:val="EA0214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45115C"/>
    <w:multiLevelType w:val="hybridMultilevel"/>
    <w:tmpl w:val="66345B30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107C50"/>
    <w:multiLevelType w:val="hybridMultilevel"/>
    <w:tmpl w:val="9DE010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8C7DBF"/>
    <w:multiLevelType w:val="hybridMultilevel"/>
    <w:tmpl w:val="A7CCE6DA"/>
    <w:lvl w:ilvl="0" w:tplc="18E08924">
      <w:start w:val="1"/>
      <w:numFmt w:val="bullet"/>
      <w:pStyle w:val="RKodrazk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650155"/>
    <w:multiLevelType w:val="hybridMultilevel"/>
    <w:tmpl w:val="8C9CC2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7308B"/>
    <w:multiLevelType w:val="multilevel"/>
    <w:tmpl w:val="A79CB490"/>
    <w:lvl w:ilvl="0">
      <w:start w:val="1"/>
      <w:numFmt w:val="decimal"/>
      <w:pStyle w:val="NadpisEP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NadpisEP2"/>
      <w:lvlText w:val="%1.%2."/>
      <w:lvlJc w:val="left"/>
      <w:pPr>
        <w:tabs>
          <w:tab w:val="num" w:pos="1425"/>
        </w:tabs>
        <w:ind w:left="1425" w:hanging="432"/>
      </w:pPr>
    </w:lvl>
    <w:lvl w:ilvl="2">
      <w:start w:val="1"/>
      <w:numFmt w:val="decimal"/>
      <w:pStyle w:val="NadpisEP3"/>
      <w:lvlText w:val="%1.%2.%3."/>
      <w:lvlJc w:val="left"/>
      <w:pPr>
        <w:tabs>
          <w:tab w:val="num" w:pos="1430"/>
        </w:tabs>
        <w:ind w:left="121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0" w15:restartNumberingAfterBreak="0">
    <w:nsid w:val="66051357"/>
    <w:multiLevelType w:val="hybridMultilevel"/>
    <w:tmpl w:val="FE48DDB2"/>
    <w:lvl w:ilvl="0" w:tplc="CED44540">
      <w:start w:val="2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C445A2"/>
    <w:multiLevelType w:val="hybridMultilevel"/>
    <w:tmpl w:val="4F1C4F68"/>
    <w:lvl w:ilvl="0" w:tplc="CF8479BC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A24615"/>
    <w:multiLevelType w:val="hybridMultilevel"/>
    <w:tmpl w:val="97260A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5C22B8"/>
    <w:multiLevelType w:val="hybridMultilevel"/>
    <w:tmpl w:val="2B141F06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5E6C05"/>
    <w:multiLevelType w:val="hybridMultilevel"/>
    <w:tmpl w:val="9654B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0C0B8C"/>
    <w:multiLevelType w:val="hybridMultilevel"/>
    <w:tmpl w:val="70EEFC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C540A1"/>
    <w:multiLevelType w:val="hybridMultilevel"/>
    <w:tmpl w:val="333AAB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91659E"/>
    <w:multiLevelType w:val="hybridMultilevel"/>
    <w:tmpl w:val="542EBC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F71F0D"/>
    <w:multiLevelType w:val="hybridMultilevel"/>
    <w:tmpl w:val="CED0C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8716633">
    <w:abstractNumId w:val="10"/>
  </w:num>
  <w:num w:numId="2" w16cid:durableId="2034767564">
    <w:abstractNumId w:val="19"/>
  </w:num>
  <w:num w:numId="3" w16cid:durableId="842360316">
    <w:abstractNumId w:val="13"/>
  </w:num>
  <w:num w:numId="4" w16cid:durableId="1048339084">
    <w:abstractNumId w:val="17"/>
  </w:num>
  <w:num w:numId="5" w16cid:durableId="1269237464">
    <w:abstractNumId w:val="18"/>
  </w:num>
  <w:num w:numId="6" w16cid:durableId="5182355">
    <w:abstractNumId w:val="28"/>
  </w:num>
  <w:num w:numId="7" w16cid:durableId="1025714246">
    <w:abstractNumId w:val="27"/>
  </w:num>
  <w:num w:numId="8" w16cid:durableId="375470968">
    <w:abstractNumId w:val="11"/>
  </w:num>
  <w:num w:numId="9" w16cid:durableId="747728068">
    <w:abstractNumId w:val="9"/>
  </w:num>
  <w:num w:numId="10" w16cid:durableId="1980571647">
    <w:abstractNumId w:val="7"/>
  </w:num>
  <w:num w:numId="11" w16cid:durableId="337391332">
    <w:abstractNumId w:val="14"/>
  </w:num>
  <w:num w:numId="12" w16cid:durableId="730737129">
    <w:abstractNumId w:val="2"/>
  </w:num>
  <w:num w:numId="13" w16cid:durableId="382943725">
    <w:abstractNumId w:val="16"/>
  </w:num>
  <w:num w:numId="14" w16cid:durableId="1520898882">
    <w:abstractNumId w:val="26"/>
  </w:num>
  <w:num w:numId="15" w16cid:durableId="2075465222">
    <w:abstractNumId w:val="22"/>
  </w:num>
  <w:num w:numId="16" w16cid:durableId="1399523211">
    <w:abstractNumId w:val="8"/>
  </w:num>
  <w:num w:numId="17" w16cid:durableId="1357930161">
    <w:abstractNumId w:val="3"/>
  </w:num>
  <w:num w:numId="18" w16cid:durableId="1640719916">
    <w:abstractNumId w:val="24"/>
  </w:num>
  <w:num w:numId="19" w16cid:durableId="1456751789">
    <w:abstractNumId w:val="1"/>
  </w:num>
  <w:num w:numId="20" w16cid:durableId="167210893">
    <w:abstractNumId w:val="12"/>
  </w:num>
  <w:num w:numId="21" w16cid:durableId="2139716206">
    <w:abstractNumId w:val="25"/>
  </w:num>
  <w:num w:numId="22" w16cid:durableId="210306708">
    <w:abstractNumId w:val="5"/>
  </w:num>
  <w:num w:numId="23" w16cid:durableId="2107653730">
    <w:abstractNumId w:val="23"/>
  </w:num>
  <w:num w:numId="24" w16cid:durableId="554782651">
    <w:abstractNumId w:val="15"/>
  </w:num>
  <w:num w:numId="25" w16cid:durableId="1889299947">
    <w:abstractNumId w:val="20"/>
  </w:num>
  <w:num w:numId="26" w16cid:durableId="2100759224">
    <w:abstractNumId w:val="4"/>
  </w:num>
  <w:num w:numId="27" w16cid:durableId="463348576">
    <w:abstractNumId w:val="6"/>
  </w:num>
  <w:num w:numId="28" w16cid:durableId="447819689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isplayBackgroundShape/>
  <w:embedSystemFonts/>
  <w:bordersDoNotSurroundHeader/>
  <w:bordersDoNotSurroundFooter/>
  <w:hideGrammaticalError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5"/>
  <w:doNotUseMarginsForDrawingGridOrigin/>
  <w:drawingGridVerticalOrigin w:val="1985"/>
  <w:doNotShadeFormData/>
  <w:characterSpacingControl w:val="compressPunctuation"/>
  <w:doNotValidateAgainstSchema/>
  <w:doNotDemarcateInvalidXml/>
  <w:hdrShapeDefaults>
    <o:shapedefaults v:ext="edit" spidmax="10241">
      <o:colormru v:ext="edit" colors="#d9ff6d,#f2ffcd,#fcefd0,#fdf3db,#b3d9ff,#def,#ebfce4,#f8ffe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753A0"/>
    <w:rsid w:val="00000C0B"/>
    <w:rsid w:val="00001F39"/>
    <w:rsid w:val="00002B6A"/>
    <w:rsid w:val="00002DAF"/>
    <w:rsid w:val="00004079"/>
    <w:rsid w:val="00004F79"/>
    <w:rsid w:val="000053DF"/>
    <w:rsid w:val="000062A8"/>
    <w:rsid w:val="0000643C"/>
    <w:rsid w:val="00006DB9"/>
    <w:rsid w:val="0000779D"/>
    <w:rsid w:val="00010A3C"/>
    <w:rsid w:val="00012535"/>
    <w:rsid w:val="00012626"/>
    <w:rsid w:val="00013652"/>
    <w:rsid w:val="000142E4"/>
    <w:rsid w:val="00014878"/>
    <w:rsid w:val="0001599A"/>
    <w:rsid w:val="00016507"/>
    <w:rsid w:val="00017DAA"/>
    <w:rsid w:val="00020590"/>
    <w:rsid w:val="000225DE"/>
    <w:rsid w:val="00023951"/>
    <w:rsid w:val="00024000"/>
    <w:rsid w:val="00025248"/>
    <w:rsid w:val="00025431"/>
    <w:rsid w:val="00025851"/>
    <w:rsid w:val="00025989"/>
    <w:rsid w:val="00025C13"/>
    <w:rsid w:val="00027690"/>
    <w:rsid w:val="000278C6"/>
    <w:rsid w:val="00027995"/>
    <w:rsid w:val="0003011F"/>
    <w:rsid w:val="00031190"/>
    <w:rsid w:val="000326E6"/>
    <w:rsid w:val="00034482"/>
    <w:rsid w:val="00034CC4"/>
    <w:rsid w:val="0003549A"/>
    <w:rsid w:val="0003584A"/>
    <w:rsid w:val="00035DAF"/>
    <w:rsid w:val="00035ECC"/>
    <w:rsid w:val="00037DC0"/>
    <w:rsid w:val="00040519"/>
    <w:rsid w:val="00040580"/>
    <w:rsid w:val="000406AB"/>
    <w:rsid w:val="0004277E"/>
    <w:rsid w:val="00043A44"/>
    <w:rsid w:val="00044BE8"/>
    <w:rsid w:val="00045233"/>
    <w:rsid w:val="0004661C"/>
    <w:rsid w:val="00046FBE"/>
    <w:rsid w:val="00050033"/>
    <w:rsid w:val="000512B3"/>
    <w:rsid w:val="00051D0A"/>
    <w:rsid w:val="0005409E"/>
    <w:rsid w:val="000543DB"/>
    <w:rsid w:val="000554EE"/>
    <w:rsid w:val="00056992"/>
    <w:rsid w:val="00061477"/>
    <w:rsid w:val="000614AE"/>
    <w:rsid w:val="000672DF"/>
    <w:rsid w:val="00070199"/>
    <w:rsid w:val="00070B17"/>
    <w:rsid w:val="000764FD"/>
    <w:rsid w:val="00076CCC"/>
    <w:rsid w:val="00077B27"/>
    <w:rsid w:val="00080A03"/>
    <w:rsid w:val="00082F2A"/>
    <w:rsid w:val="00083163"/>
    <w:rsid w:val="000837C3"/>
    <w:rsid w:val="00083957"/>
    <w:rsid w:val="00085EB9"/>
    <w:rsid w:val="000860E0"/>
    <w:rsid w:val="00087808"/>
    <w:rsid w:val="0009165D"/>
    <w:rsid w:val="00091C91"/>
    <w:rsid w:val="00091E43"/>
    <w:rsid w:val="00092D91"/>
    <w:rsid w:val="00093F9F"/>
    <w:rsid w:val="000959D7"/>
    <w:rsid w:val="00097599"/>
    <w:rsid w:val="000A0781"/>
    <w:rsid w:val="000A0D21"/>
    <w:rsid w:val="000A1DC2"/>
    <w:rsid w:val="000A2098"/>
    <w:rsid w:val="000A20C9"/>
    <w:rsid w:val="000A382B"/>
    <w:rsid w:val="000A638B"/>
    <w:rsid w:val="000A6ED9"/>
    <w:rsid w:val="000A7E9C"/>
    <w:rsid w:val="000B06B1"/>
    <w:rsid w:val="000B2A6F"/>
    <w:rsid w:val="000B3415"/>
    <w:rsid w:val="000B5CBA"/>
    <w:rsid w:val="000B6628"/>
    <w:rsid w:val="000B7395"/>
    <w:rsid w:val="000C1B17"/>
    <w:rsid w:val="000C3222"/>
    <w:rsid w:val="000C3C4D"/>
    <w:rsid w:val="000C43C4"/>
    <w:rsid w:val="000C4EEA"/>
    <w:rsid w:val="000C627A"/>
    <w:rsid w:val="000C6285"/>
    <w:rsid w:val="000C7A3E"/>
    <w:rsid w:val="000C7EDE"/>
    <w:rsid w:val="000D042E"/>
    <w:rsid w:val="000D2886"/>
    <w:rsid w:val="000D297E"/>
    <w:rsid w:val="000D2A15"/>
    <w:rsid w:val="000D4553"/>
    <w:rsid w:val="000D5F95"/>
    <w:rsid w:val="000D6E7C"/>
    <w:rsid w:val="000D7249"/>
    <w:rsid w:val="000D7708"/>
    <w:rsid w:val="000E15A0"/>
    <w:rsid w:val="000E2AA5"/>
    <w:rsid w:val="000E4369"/>
    <w:rsid w:val="000E455D"/>
    <w:rsid w:val="000E5372"/>
    <w:rsid w:val="000E5451"/>
    <w:rsid w:val="000E59D6"/>
    <w:rsid w:val="000E66D1"/>
    <w:rsid w:val="000E7198"/>
    <w:rsid w:val="000F0686"/>
    <w:rsid w:val="000F1DCC"/>
    <w:rsid w:val="000F2F2B"/>
    <w:rsid w:val="000F3708"/>
    <w:rsid w:val="000F391F"/>
    <w:rsid w:val="000F44D8"/>
    <w:rsid w:val="000F4AF7"/>
    <w:rsid w:val="000F543F"/>
    <w:rsid w:val="000F5EA3"/>
    <w:rsid w:val="000F5FCE"/>
    <w:rsid w:val="000F7FAE"/>
    <w:rsid w:val="001001DA"/>
    <w:rsid w:val="00100A83"/>
    <w:rsid w:val="00100DE6"/>
    <w:rsid w:val="001060BE"/>
    <w:rsid w:val="001065DD"/>
    <w:rsid w:val="00106FCD"/>
    <w:rsid w:val="00111086"/>
    <w:rsid w:val="001129D8"/>
    <w:rsid w:val="001162AA"/>
    <w:rsid w:val="00116D0D"/>
    <w:rsid w:val="00117AF4"/>
    <w:rsid w:val="001215C1"/>
    <w:rsid w:val="001255B6"/>
    <w:rsid w:val="00125B4C"/>
    <w:rsid w:val="0012795C"/>
    <w:rsid w:val="00127A9F"/>
    <w:rsid w:val="001300E8"/>
    <w:rsid w:val="00130BC7"/>
    <w:rsid w:val="00131C75"/>
    <w:rsid w:val="00132C13"/>
    <w:rsid w:val="00135958"/>
    <w:rsid w:val="00136076"/>
    <w:rsid w:val="001364DC"/>
    <w:rsid w:val="00136783"/>
    <w:rsid w:val="0014148D"/>
    <w:rsid w:val="001415F6"/>
    <w:rsid w:val="00142E0B"/>
    <w:rsid w:val="00143C18"/>
    <w:rsid w:val="0014675C"/>
    <w:rsid w:val="00146FB1"/>
    <w:rsid w:val="0014722B"/>
    <w:rsid w:val="0014735E"/>
    <w:rsid w:val="00147C53"/>
    <w:rsid w:val="0015358D"/>
    <w:rsid w:val="00154B16"/>
    <w:rsid w:val="00154BEB"/>
    <w:rsid w:val="00154D12"/>
    <w:rsid w:val="001567DC"/>
    <w:rsid w:val="00157109"/>
    <w:rsid w:val="00157580"/>
    <w:rsid w:val="001578F8"/>
    <w:rsid w:val="001601B2"/>
    <w:rsid w:val="001610E6"/>
    <w:rsid w:val="00161A08"/>
    <w:rsid w:val="00161BCC"/>
    <w:rsid w:val="00162EF8"/>
    <w:rsid w:val="00163CE1"/>
    <w:rsid w:val="00164766"/>
    <w:rsid w:val="00164851"/>
    <w:rsid w:val="00164A81"/>
    <w:rsid w:val="00164FB4"/>
    <w:rsid w:val="00165314"/>
    <w:rsid w:val="00165A95"/>
    <w:rsid w:val="00166D98"/>
    <w:rsid w:val="001674B2"/>
    <w:rsid w:val="00170DA5"/>
    <w:rsid w:val="00171ECA"/>
    <w:rsid w:val="0017238A"/>
    <w:rsid w:val="001724FD"/>
    <w:rsid w:val="00172EF6"/>
    <w:rsid w:val="00173460"/>
    <w:rsid w:val="001735C1"/>
    <w:rsid w:val="00177315"/>
    <w:rsid w:val="00180F98"/>
    <w:rsid w:val="00183ED5"/>
    <w:rsid w:val="0018455B"/>
    <w:rsid w:val="00184BA8"/>
    <w:rsid w:val="00185A08"/>
    <w:rsid w:val="00185C11"/>
    <w:rsid w:val="0018724D"/>
    <w:rsid w:val="001876EA"/>
    <w:rsid w:val="001904FD"/>
    <w:rsid w:val="001922F3"/>
    <w:rsid w:val="00194856"/>
    <w:rsid w:val="0019540A"/>
    <w:rsid w:val="0019593E"/>
    <w:rsid w:val="00196328"/>
    <w:rsid w:val="0019793F"/>
    <w:rsid w:val="00197D7E"/>
    <w:rsid w:val="001A126B"/>
    <w:rsid w:val="001A195D"/>
    <w:rsid w:val="001A1F2D"/>
    <w:rsid w:val="001A2E32"/>
    <w:rsid w:val="001A31A8"/>
    <w:rsid w:val="001A34C2"/>
    <w:rsid w:val="001A4D1F"/>
    <w:rsid w:val="001A4EFE"/>
    <w:rsid w:val="001A64CB"/>
    <w:rsid w:val="001A7340"/>
    <w:rsid w:val="001B12F9"/>
    <w:rsid w:val="001B2283"/>
    <w:rsid w:val="001B2D64"/>
    <w:rsid w:val="001B597B"/>
    <w:rsid w:val="001C23E3"/>
    <w:rsid w:val="001C2EDA"/>
    <w:rsid w:val="001C5CBF"/>
    <w:rsid w:val="001D11FF"/>
    <w:rsid w:val="001D158F"/>
    <w:rsid w:val="001D273A"/>
    <w:rsid w:val="001D470B"/>
    <w:rsid w:val="001D4DC0"/>
    <w:rsid w:val="001D536F"/>
    <w:rsid w:val="001D62B7"/>
    <w:rsid w:val="001E0742"/>
    <w:rsid w:val="001E0843"/>
    <w:rsid w:val="001E2BA3"/>
    <w:rsid w:val="001E2F74"/>
    <w:rsid w:val="001E3303"/>
    <w:rsid w:val="001E37F2"/>
    <w:rsid w:val="001E3F5D"/>
    <w:rsid w:val="001E45C8"/>
    <w:rsid w:val="001E6951"/>
    <w:rsid w:val="001F00EE"/>
    <w:rsid w:val="001F1064"/>
    <w:rsid w:val="001F2390"/>
    <w:rsid w:val="001F2BB7"/>
    <w:rsid w:val="001F3924"/>
    <w:rsid w:val="001F395D"/>
    <w:rsid w:val="001F4293"/>
    <w:rsid w:val="001F54E0"/>
    <w:rsid w:val="001F5F99"/>
    <w:rsid w:val="001F6406"/>
    <w:rsid w:val="00203348"/>
    <w:rsid w:val="00203D2D"/>
    <w:rsid w:val="0020450B"/>
    <w:rsid w:val="0020492B"/>
    <w:rsid w:val="00204C0A"/>
    <w:rsid w:val="002051C5"/>
    <w:rsid w:val="0020562C"/>
    <w:rsid w:val="00205E5F"/>
    <w:rsid w:val="00206C88"/>
    <w:rsid w:val="00207790"/>
    <w:rsid w:val="0021115D"/>
    <w:rsid w:val="0021129F"/>
    <w:rsid w:val="00211F9A"/>
    <w:rsid w:val="0021222E"/>
    <w:rsid w:val="002129DD"/>
    <w:rsid w:val="00212B66"/>
    <w:rsid w:val="00214FC9"/>
    <w:rsid w:val="00215339"/>
    <w:rsid w:val="002161F9"/>
    <w:rsid w:val="002166C6"/>
    <w:rsid w:val="002209D3"/>
    <w:rsid w:val="00220BB6"/>
    <w:rsid w:val="00221925"/>
    <w:rsid w:val="00221D5A"/>
    <w:rsid w:val="00222B81"/>
    <w:rsid w:val="0022438F"/>
    <w:rsid w:val="002244DB"/>
    <w:rsid w:val="002248B5"/>
    <w:rsid w:val="00224FC4"/>
    <w:rsid w:val="00225440"/>
    <w:rsid w:val="00225763"/>
    <w:rsid w:val="002264B5"/>
    <w:rsid w:val="00230178"/>
    <w:rsid w:val="00231E4D"/>
    <w:rsid w:val="00231FCC"/>
    <w:rsid w:val="00237055"/>
    <w:rsid w:val="00237340"/>
    <w:rsid w:val="002400DC"/>
    <w:rsid w:val="00241A71"/>
    <w:rsid w:val="00241A97"/>
    <w:rsid w:val="00241E6F"/>
    <w:rsid w:val="00243332"/>
    <w:rsid w:val="00243AB9"/>
    <w:rsid w:val="00244479"/>
    <w:rsid w:val="00244F72"/>
    <w:rsid w:val="00244F86"/>
    <w:rsid w:val="00247E06"/>
    <w:rsid w:val="00250542"/>
    <w:rsid w:val="00251950"/>
    <w:rsid w:val="002531B8"/>
    <w:rsid w:val="00253C5C"/>
    <w:rsid w:val="00254DB5"/>
    <w:rsid w:val="00255854"/>
    <w:rsid w:val="00257A4B"/>
    <w:rsid w:val="002625E4"/>
    <w:rsid w:val="002634E2"/>
    <w:rsid w:val="00263849"/>
    <w:rsid w:val="002670C3"/>
    <w:rsid w:val="00267A02"/>
    <w:rsid w:val="002733F0"/>
    <w:rsid w:val="00273A22"/>
    <w:rsid w:val="00273C0E"/>
    <w:rsid w:val="002747E2"/>
    <w:rsid w:val="00275A24"/>
    <w:rsid w:val="002762CE"/>
    <w:rsid w:val="00276437"/>
    <w:rsid w:val="00276480"/>
    <w:rsid w:val="0027726D"/>
    <w:rsid w:val="00277275"/>
    <w:rsid w:val="002804FF"/>
    <w:rsid w:val="002828C4"/>
    <w:rsid w:val="00282E06"/>
    <w:rsid w:val="00284146"/>
    <w:rsid w:val="002846DA"/>
    <w:rsid w:val="0028577D"/>
    <w:rsid w:val="00286AFF"/>
    <w:rsid w:val="00286C8C"/>
    <w:rsid w:val="002903D3"/>
    <w:rsid w:val="00290B2E"/>
    <w:rsid w:val="00291133"/>
    <w:rsid w:val="00292936"/>
    <w:rsid w:val="00292F09"/>
    <w:rsid w:val="00295E5B"/>
    <w:rsid w:val="002961C5"/>
    <w:rsid w:val="0029635A"/>
    <w:rsid w:val="002A0A04"/>
    <w:rsid w:val="002A2EA5"/>
    <w:rsid w:val="002A52C0"/>
    <w:rsid w:val="002A55EB"/>
    <w:rsid w:val="002A6FEC"/>
    <w:rsid w:val="002B3305"/>
    <w:rsid w:val="002B3D05"/>
    <w:rsid w:val="002C03C1"/>
    <w:rsid w:val="002C4F37"/>
    <w:rsid w:val="002C590D"/>
    <w:rsid w:val="002D0BE1"/>
    <w:rsid w:val="002D22C6"/>
    <w:rsid w:val="002D25C5"/>
    <w:rsid w:val="002D29D5"/>
    <w:rsid w:val="002D4621"/>
    <w:rsid w:val="002D55F9"/>
    <w:rsid w:val="002D600C"/>
    <w:rsid w:val="002D6A48"/>
    <w:rsid w:val="002D700F"/>
    <w:rsid w:val="002D7F04"/>
    <w:rsid w:val="002E2383"/>
    <w:rsid w:val="002E3475"/>
    <w:rsid w:val="002E4A0B"/>
    <w:rsid w:val="002E6121"/>
    <w:rsid w:val="002E62BE"/>
    <w:rsid w:val="002E6E47"/>
    <w:rsid w:val="002E77C2"/>
    <w:rsid w:val="002F003C"/>
    <w:rsid w:val="002F02F3"/>
    <w:rsid w:val="002F0933"/>
    <w:rsid w:val="002F160A"/>
    <w:rsid w:val="002F1829"/>
    <w:rsid w:val="002F1A69"/>
    <w:rsid w:val="002F3A24"/>
    <w:rsid w:val="002F3DDC"/>
    <w:rsid w:val="003003CC"/>
    <w:rsid w:val="00300D09"/>
    <w:rsid w:val="003011EF"/>
    <w:rsid w:val="00302D84"/>
    <w:rsid w:val="00303AA1"/>
    <w:rsid w:val="00304EAE"/>
    <w:rsid w:val="003104D9"/>
    <w:rsid w:val="00310FF0"/>
    <w:rsid w:val="00312D25"/>
    <w:rsid w:val="00313477"/>
    <w:rsid w:val="00313B73"/>
    <w:rsid w:val="0031435D"/>
    <w:rsid w:val="0031459F"/>
    <w:rsid w:val="00315ABE"/>
    <w:rsid w:val="0031621D"/>
    <w:rsid w:val="00316A8A"/>
    <w:rsid w:val="00317329"/>
    <w:rsid w:val="00317E97"/>
    <w:rsid w:val="00321CCB"/>
    <w:rsid w:val="00322D0A"/>
    <w:rsid w:val="00323894"/>
    <w:rsid w:val="00324C6F"/>
    <w:rsid w:val="00330121"/>
    <w:rsid w:val="0033012D"/>
    <w:rsid w:val="00330374"/>
    <w:rsid w:val="00336217"/>
    <w:rsid w:val="00336C87"/>
    <w:rsid w:val="00337FA2"/>
    <w:rsid w:val="003401F5"/>
    <w:rsid w:val="0034033B"/>
    <w:rsid w:val="00340907"/>
    <w:rsid w:val="00340999"/>
    <w:rsid w:val="0034260C"/>
    <w:rsid w:val="00343796"/>
    <w:rsid w:val="00344982"/>
    <w:rsid w:val="00347C38"/>
    <w:rsid w:val="00351E9E"/>
    <w:rsid w:val="00353825"/>
    <w:rsid w:val="003550D1"/>
    <w:rsid w:val="003558FF"/>
    <w:rsid w:val="003560D6"/>
    <w:rsid w:val="003575C1"/>
    <w:rsid w:val="0036457A"/>
    <w:rsid w:val="00365C96"/>
    <w:rsid w:val="00366C38"/>
    <w:rsid w:val="00370F84"/>
    <w:rsid w:val="0037203D"/>
    <w:rsid w:val="003723F2"/>
    <w:rsid w:val="003728D8"/>
    <w:rsid w:val="00375CB5"/>
    <w:rsid w:val="00375FCE"/>
    <w:rsid w:val="003774C8"/>
    <w:rsid w:val="003776EE"/>
    <w:rsid w:val="00377731"/>
    <w:rsid w:val="003779DF"/>
    <w:rsid w:val="00377A6D"/>
    <w:rsid w:val="003809E4"/>
    <w:rsid w:val="00380F4C"/>
    <w:rsid w:val="003819BA"/>
    <w:rsid w:val="00381A6B"/>
    <w:rsid w:val="003820DB"/>
    <w:rsid w:val="00382688"/>
    <w:rsid w:val="0038553E"/>
    <w:rsid w:val="00386DDB"/>
    <w:rsid w:val="003877E1"/>
    <w:rsid w:val="003906E9"/>
    <w:rsid w:val="0039227F"/>
    <w:rsid w:val="00393BEC"/>
    <w:rsid w:val="00394083"/>
    <w:rsid w:val="003947CD"/>
    <w:rsid w:val="00395828"/>
    <w:rsid w:val="00396635"/>
    <w:rsid w:val="003A08F4"/>
    <w:rsid w:val="003A11E5"/>
    <w:rsid w:val="003A3240"/>
    <w:rsid w:val="003A3554"/>
    <w:rsid w:val="003A3C2B"/>
    <w:rsid w:val="003A5B5C"/>
    <w:rsid w:val="003B043D"/>
    <w:rsid w:val="003B2094"/>
    <w:rsid w:val="003B3D4D"/>
    <w:rsid w:val="003B4A1B"/>
    <w:rsid w:val="003B5DB2"/>
    <w:rsid w:val="003B63FB"/>
    <w:rsid w:val="003C0222"/>
    <w:rsid w:val="003C1C2C"/>
    <w:rsid w:val="003C2C7E"/>
    <w:rsid w:val="003C3C35"/>
    <w:rsid w:val="003D1403"/>
    <w:rsid w:val="003D2170"/>
    <w:rsid w:val="003D2212"/>
    <w:rsid w:val="003D5369"/>
    <w:rsid w:val="003D6175"/>
    <w:rsid w:val="003D7BFE"/>
    <w:rsid w:val="003D7EC8"/>
    <w:rsid w:val="003D7FA7"/>
    <w:rsid w:val="003E0F27"/>
    <w:rsid w:val="003E10CD"/>
    <w:rsid w:val="003E2BDE"/>
    <w:rsid w:val="003E39B1"/>
    <w:rsid w:val="003E4AA9"/>
    <w:rsid w:val="003E721E"/>
    <w:rsid w:val="003E7E66"/>
    <w:rsid w:val="003F03DD"/>
    <w:rsid w:val="003F1C60"/>
    <w:rsid w:val="003F2392"/>
    <w:rsid w:val="003F3900"/>
    <w:rsid w:val="003F5364"/>
    <w:rsid w:val="0040044F"/>
    <w:rsid w:val="004007B5"/>
    <w:rsid w:val="004013AA"/>
    <w:rsid w:val="00402546"/>
    <w:rsid w:val="004036B7"/>
    <w:rsid w:val="00406D87"/>
    <w:rsid w:val="00407A2C"/>
    <w:rsid w:val="00413308"/>
    <w:rsid w:val="00413CB3"/>
    <w:rsid w:val="004145B4"/>
    <w:rsid w:val="00415672"/>
    <w:rsid w:val="00415C3A"/>
    <w:rsid w:val="00416AEB"/>
    <w:rsid w:val="00417563"/>
    <w:rsid w:val="0041763A"/>
    <w:rsid w:val="0042013E"/>
    <w:rsid w:val="004208CC"/>
    <w:rsid w:val="00420F32"/>
    <w:rsid w:val="00421415"/>
    <w:rsid w:val="00422613"/>
    <w:rsid w:val="00422B1D"/>
    <w:rsid w:val="0042450D"/>
    <w:rsid w:val="00425608"/>
    <w:rsid w:val="004266FC"/>
    <w:rsid w:val="00432047"/>
    <w:rsid w:val="004322DA"/>
    <w:rsid w:val="00432EE8"/>
    <w:rsid w:val="00433559"/>
    <w:rsid w:val="00435E51"/>
    <w:rsid w:val="00437A6C"/>
    <w:rsid w:val="0044361C"/>
    <w:rsid w:val="004444DE"/>
    <w:rsid w:val="00444B04"/>
    <w:rsid w:val="0044554F"/>
    <w:rsid w:val="0044700E"/>
    <w:rsid w:val="0045054B"/>
    <w:rsid w:val="00450D8F"/>
    <w:rsid w:val="00452352"/>
    <w:rsid w:val="004529D6"/>
    <w:rsid w:val="004549D7"/>
    <w:rsid w:val="00454AF9"/>
    <w:rsid w:val="00456219"/>
    <w:rsid w:val="00461FFA"/>
    <w:rsid w:val="00462BB5"/>
    <w:rsid w:val="00462DCE"/>
    <w:rsid w:val="004639B9"/>
    <w:rsid w:val="004657B4"/>
    <w:rsid w:val="00467853"/>
    <w:rsid w:val="00467B6F"/>
    <w:rsid w:val="00467DE0"/>
    <w:rsid w:val="004725F8"/>
    <w:rsid w:val="00472A43"/>
    <w:rsid w:val="00474201"/>
    <w:rsid w:val="00474CEF"/>
    <w:rsid w:val="00475D69"/>
    <w:rsid w:val="004777E7"/>
    <w:rsid w:val="00481D79"/>
    <w:rsid w:val="00482D2D"/>
    <w:rsid w:val="00484BC9"/>
    <w:rsid w:val="00485333"/>
    <w:rsid w:val="00485B8F"/>
    <w:rsid w:val="00485C08"/>
    <w:rsid w:val="00485FF0"/>
    <w:rsid w:val="00486B71"/>
    <w:rsid w:val="004905BE"/>
    <w:rsid w:val="0049108B"/>
    <w:rsid w:val="00492911"/>
    <w:rsid w:val="004930DA"/>
    <w:rsid w:val="00493618"/>
    <w:rsid w:val="00493AE6"/>
    <w:rsid w:val="00496C59"/>
    <w:rsid w:val="004A10E1"/>
    <w:rsid w:val="004A2971"/>
    <w:rsid w:val="004A4218"/>
    <w:rsid w:val="004A6E5F"/>
    <w:rsid w:val="004A6FCE"/>
    <w:rsid w:val="004A7875"/>
    <w:rsid w:val="004A7B60"/>
    <w:rsid w:val="004B0003"/>
    <w:rsid w:val="004B006E"/>
    <w:rsid w:val="004B0A5E"/>
    <w:rsid w:val="004B34F1"/>
    <w:rsid w:val="004B3893"/>
    <w:rsid w:val="004B4115"/>
    <w:rsid w:val="004B446D"/>
    <w:rsid w:val="004B4D11"/>
    <w:rsid w:val="004B6675"/>
    <w:rsid w:val="004B7D5E"/>
    <w:rsid w:val="004C2924"/>
    <w:rsid w:val="004C3468"/>
    <w:rsid w:val="004C45C7"/>
    <w:rsid w:val="004C6126"/>
    <w:rsid w:val="004C6C9A"/>
    <w:rsid w:val="004C6D43"/>
    <w:rsid w:val="004C7E9E"/>
    <w:rsid w:val="004C7FD0"/>
    <w:rsid w:val="004D1C1D"/>
    <w:rsid w:val="004D21E1"/>
    <w:rsid w:val="004D2E0C"/>
    <w:rsid w:val="004D2E8E"/>
    <w:rsid w:val="004D2FC8"/>
    <w:rsid w:val="004D309C"/>
    <w:rsid w:val="004D32CC"/>
    <w:rsid w:val="004D3396"/>
    <w:rsid w:val="004D39FB"/>
    <w:rsid w:val="004D3B33"/>
    <w:rsid w:val="004D3C11"/>
    <w:rsid w:val="004D6F1D"/>
    <w:rsid w:val="004D739E"/>
    <w:rsid w:val="004E15BC"/>
    <w:rsid w:val="004E18A8"/>
    <w:rsid w:val="004E25C5"/>
    <w:rsid w:val="004E2680"/>
    <w:rsid w:val="004E2BDA"/>
    <w:rsid w:val="004E39D4"/>
    <w:rsid w:val="004E4C47"/>
    <w:rsid w:val="004E6A5F"/>
    <w:rsid w:val="004E711A"/>
    <w:rsid w:val="004E77E6"/>
    <w:rsid w:val="004E7A36"/>
    <w:rsid w:val="004E7E69"/>
    <w:rsid w:val="004F0E7B"/>
    <w:rsid w:val="004F2578"/>
    <w:rsid w:val="004F2D8B"/>
    <w:rsid w:val="004F302A"/>
    <w:rsid w:val="004F38DA"/>
    <w:rsid w:val="004F5807"/>
    <w:rsid w:val="0050022D"/>
    <w:rsid w:val="00502026"/>
    <w:rsid w:val="005020AE"/>
    <w:rsid w:val="0050232A"/>
    <w:rsid w:val="005035E5"/>
    <w:rsid w:val="0050416A"/>
    <w:rsid w:val="0050482B"/>
    <w:rsid w:val="00504FCC"/>
    <w:rsid w:val="00505A8D"/>
    <w:rsid w:val="00505CD1"/>
    <w:rsid w:val="005073D4"/>
    <w:rsid w:val="00507512"/>
    <w:rsid w:val="0050755D"/>
    <w:rsid w:val="00507B90"/>
    <w:rsid w:val="00507BD9"/>
    <w:rsid w:val="00510517"/>
    <w:rsid w:val="005115F5"/>
    <w:rsid w:val="0051162A"/>
    <w:rsid w:val="00511BE9"/>
    <w:rsid w:val="005121EA"/>
    <w:rsid w:val="00512458"/>
    <w:rsid w:val="00513880"/>
    <w:rsid w:val="00514105"/>
    <w:rsid w:val="00514FCD"/>
    <w:rsid w:val="005178B9"/>
    <w:rsid w:val="00520A86"/>
    <w:rsid w:val="00520FA2"/>
    <w:rsid w:val="00521175"/>
    <w:rsid w:val="00524184"/>
    <w:rsid w:val="005247B0"/>
    <w:rsid w:val="00524BAF"/>
    <w:rsid w:val="00524E4D"/>
    <w:rsid w:val="00525E2E"/>
    <w:rsid w:val="00526F23"/>
    <w:rsid w:val="00527CD2"/>
    <w:rsid w:val="005307E6"/>
    <w:rsid w:val="005322D1"/>
    <w:rsid w:val="00534561"/>
    <w:rsid w:val="005349AA"/>
    <w:rsid w:val="00534DA7"/>
    <w:rsid w:val="005373DC"/>
    <w:rsid w:val="00537B8D"/>
    <w:rsid w:val="00540600"/>
    <w:rsid w:val="00542A33"/>
    <w:rsid w:val="00544226"/>
    <w:rsid w:val="005503BB"/>
    <w:rsid w:val="0055187D"/>
    <w:rsid w:val="00552DC2"/>
    <w:rsid w:val="00555E2E"/>
    <w:rsid w:val="0055693C"/>
    <w:rsid w:val="00556FEC"/>
    <w:rsid w:val="005615FB"/>
    <w:rsid w:val="005622EC"/>
    <w:rsid w:val="00562C84"/>
    <w:rsid w:val="00563200"/>
    <w:rsid w:val="00564150"/>
    <w:rsid w:val="005644B4"/>
    <w:rsid w:val="00565477"/>
    <w:rsid w:val="00565E56"/>
    <w:rsid w:val="00570409"/>
    <w:rsid w:val="00572472"/>
    <w:rsid w:val="00572659"/>
    <w:rsid w:val="0057467D"/>
    <w:rsid w:val="00574EB1"/>
    <w:rsid w:val="00575003"/>
    <w:rsid w:val="00575FDD"/>
    <w:rsid w:val="005774AF"/>
    <w:rsid w:val="00577910"/>
    <w:rsid w:val="0058029C"/>
    <w:rsid w:val="00581736"/>
    <w:rsid w:val="00590CC8"/>
    <w:rsid w:val="00592DF9"/>
    <w:rsid w:val="005947A0"/>
    <w:rsid w:val="005961C6"/>
    <w:rsid w:val="00597CBE"/>
    <w:rsid w:val="005A0E19"/>
    <w:rsid w:val="005A10E7"/>
    <w:rsid w:val="005A1244"/>
    <w:rsid w:val="005A164C"/>
    <w:rsid w:val="005A1A1D"/>
    <w:rsid w:val="005A1C43"/>
    <w:rsid w:val="005A3D35"/>
    <w:rsid w:val="005A3ECD"/>
    <w:rsid w:val="005A4B86"/>
    <w:rsid w:val="005A63DD"/>
    <w:rsid w:val="005A6B6C"/>
    <w:rsid w:val="005A6CD8"/>
    <w:rsid w:val="005B1218"/>
    <w:rsid w:val="005B1A27"/>
    <w:rsid w:val="005B2571"/>
    <w:rsid w:val="005B2A31"/>
    <w:rsid w:val="005B6B37"/>
    <w:rsid w:val="005C1C1A"/>
    <w:rsid w:val="005C207C"/>
    <w:rsid w:val="005C2293"/>
    <w:rsid w:val="005C31C7"/>
    <w:rsid w:val="005C5901"/>
    <w:rsid w:val="005C5AD2"/>
    <w:rsid w:val="005C620A"/>
    <w:rsid w:val="005C73E9"/>
    <w:rsid w:val="005D11A5"/>
    <w:rsid w:val="005D19D7"/>
    <w:rsid w:val="005D1D52"/>
    <w:rsid w:val="005D2735"/>
    <w:rsid w:val="005D51F6"/>
    <w:rsid w:val="005D78A7"/>
    <w:rsid w:val="005E2678"/>
    <w:rsid w:val="005E37B1"/>
    <w:rsid w:val="005E3800"/>
    <w:rsid w:val="005E41A1"/>
    <w:rsid w:val="005E430E"/>
    <w:rsid w:val="005E4411"/>
    <w:rsid w:val="005E7007"/>
    <w:rsid w:val="005E7102"/>
    <w:rsid w:val="005E7164"/>
    <w:rsid w:val="005E7EDD"/>
    <w:rsid w:val="005F0409"/>
    <w:rsid w:val="005F302F"/>
    <w:rsid w:val="005F39E9"/>
    <w:rsid w:val="005F4226"/>
    <w:rsid w:val="005F7897"/>
    <w:rsid w:val="005F7D5A"/>
    <w:rsid w:val="00600119"/>
    <w:rsid w:val="00601A54"/>
    <w:rsid w:val="00602762"/>
    <w:rsid w:val="00602FEE"/>
    <w:rsid w:val="006030BB"/>
    <w:rsid w:val="00603AE0"/>
    <w:rsid w:val="00603DC7"/>
    <w:rsid w:val="00603EF7"/>
    <w:rsid w:val="0060413F"/>
    <w:rsid w:val="006049EC"/>
    <w:rsid w:val="00606450"/>
    <w:rsid w:val="00606ACB"/>
    <w:rsid w:val="00606D22"/>
    <w:rsid w:val="00607B6D"/>
    <w:rsid w:val="00611B98"/>
    <w:rsid w:val="006126F5"/>
    <w:rsid w:val="00617ABC"/>
    <w:rsid w:val="00617B30"/>
    <w:rsid w:val="0062048C"/>
    <w:rsid w:val="00620D87"/>
    <w:rsid w:val="00621B29"/>
    <w:rsid w:val="0062321D"/>
    <w:rsid w:val="00623DE3"/>
    <w:rsid w:val="00624196"/>
    <w:rsid w:val="006264A7"/>
    <w:rsid w:val="00626E68"/>
    <w:rsid w:val="00627740"/>
    <w:rsid w:val="0063050D"/>
    <w:rsid w:val="00633D3A"/>
    <w:rsid w:val="00633F52"/>
    <w:rsid w:val="0063458B"/>
    <w:rsid w:val="00634B05"/>
    <w:rsid w:val="006350D1"/>
    <w:rsid w:val="006352A0"/>
    <w:rsid w:val="00635C8B"/>
    <w:rsid w:val="00636E11"/>
    <w:rsid w:val="006408DF"/>
    <w:rsid w:val="006418FE"/>
    <w:rsid w:val="0064496E"/>
    <w:rsid w:val="00646CE3"/>
    <w:rsid w:val="0064738B"/>
    <w:rsid w:val="0065106D"/>
    <w:rsid w:val="00651918"/>
    <w:rsid w:val="006523CD"/>
    <w:rsid w:val="006526A5"/>
    <w:rsid w:val="006526F7"/>
    <w:rsid w:val="00653CFE"/>
    <w:rsid w:val="00654BF4"/>
    <w:rsid w:val="00654EA3"/>
    <w:rsid w:val="0065571D"/>
    <w:rsid w:val="0065653C"/>
    <w:rsid w:val="00656F3E"/>
    <w:rsid w:val="00657118"/>
    <w:rsid w:val="00657276"/>
    <w:rsid w:val="00657731"/>
    <w:rsid w:val="006577AA"/>
    <w:rsid w:val="006607C0"/>
    <w:rsid w:val="00660FB9"/>
    <w:rsid w:val="00661B39"/>
    <w:rsid w:val="00662662"/>
    <w:rsid w:val="006628CB"/>
    <w:rsid w:val="0066485F"/>
    <w:rsid w:val="00665993"/>
    <w:rsid w:val="00666681"/>
    <w:rsid w:val="00666B22"/>
    <w:rsid w:val="00667335"/>
    <w:rsid w:val="00667849"/>
    <w:rsid w:val="00667A92"/>
    <w:rsid w:val="00667B74"/>
    <w:rsid w:val="00671101"/>
    <w:rsid w:val="00671BE4"/>
    <w:rsid w:val="006729DE"/>
    <w:rsid w:val="006734B7"/>
    <w:rsid w:val="00673B4B"/>
    <w:rsid w:val="0067432C"/>
    <w:rsid w:val="0067445B"/>
    <w:rsid w:val="00674971"/>
    <w:rsid w:val="006749E0"/>
    <w:rsid w:val="006753A0"/>
    <w:rsid w:val="00675686"/>
    <w:rsid w:val="00675955"/>
    <w:rsid w:val="00676343"/>
    <w:rsid w:val="00676AD1"/>
    <w:rsid w:val="00680A48"/>
    <w:rsid w:val="00680BFC"/>
    <w:rsid w:val="00680EB1"/>
    <w:rsid w:val="00683F01"/>
    <w:rsid w:val="00684DF9"/>
    <w:rsid w:val="00684F4C"/>
    <w:rsid w:val="0068541D"/>
    <w:rsid w:val="00685B0D"/>
    <w:rsid w:val="00685FAD"/>
    <w:rsid w:val="006861D5"/>
    <w:rsid w:val="0068791C"/>
    <w:rsid w:val="0069147A"/>
    <w:rsid w:val="00691DA4"/>
    <w:rsid w:val="00692709"/>
    <w:rsid w:val="00693A1C"/>
    <w:rsid w:val="0069416C"/>
    <w:rsid w:val="00694D6E"/>
    <w:rsid w:val="00695225"/>
    <w:rsid w:val="00696ABC"/>
    <w:rsid w:val="00696CA8"/>
    <w:rsid w:val="006971E5"/>
    <w:rsid w:val="00697C2F"/>
    <w:rsid w:val="00697E10"/>
    <w:rsid w:val="006A1B15"/>
    <w:rsid w:val="006A1B90"/>
    <w:rsid w:val="006A26F1"/>
    <w:rsid w:val="006A319E"/>
    <w:rsid w:val="006B066C"/>
    <w:rsid w:val="006B0DFF"/>
    <w:rsid w:val="006B1429"/>
    <w:rsid w:val="006B162C"/>
    <w:rsid w:val="006B3229"/>
    <w:rsid w:val="006B44C4"/>
    <w:rsid w:val="006B5827"/>
    <w:rsid w:val="006C2045"/>
    <w:rsid w:val="006C2A5B"/>
    <w:rsid w:val="006C2DC1"/>
    <w:rsid w:val="006C3340"/>
    <w:rsid w:val="006C39AE"/>
    <w:rsid w:val="006C3D37"/>
    <w:rsid w:val="006C4234"/>
    <w:rsid w:val="006C45BA"/>
    <w:rsid w:val="006C490A"/>
    <w:rsid w:val="006C49E7"/>
    <w:rsid w:val="006C76AC"/>
    <w:rsid w:val="006C7E65"/>
    <w:rsid w:val="006D00C7"/>
    <w:rsid w:val="006D15B9"/>
    <w:rsid w:val="006D1DC5"/>
    <w:rsid w:val="006D3EB4"/>
    <w:rsid w:val="006D5E6A"/>
    <w:rsid w:val="006E0370"/>
    <w:rsid w:val="006E15AA"/>
    <w:rsid w:val="006E2DC8"/>
    <w:rsid w:val="006E319B"/>
    <w:rsid w:val="006E44DD"/>
    <w:rsid w:val="006E4772"/>
    <w:rsid w:val="006E7AE1"/>
    <w:rsid w:val="006F1480"/>
    <w:rsid w:val="006F1B79"/>
    <w:rsid w:val="006F1DB5"/>
    <w:rsid w:val="006F1FBD"/>
    <w:rsid w:val="006F2A98"/>
    <w:rsid w:val="006F2CBD"/>
    <w:rsid w:val="006F4925"/>
    <w:rsid w:val="006F494D"/>
    <w:rsid w:val="006F664B"/>
    <w:rsid w:val="006F7790"/>
    <w:rsid w:val="00700AC8"/>
    <w:rsid w:val="00702126"/>
    <w:rsid w:val="00705714"/>
    <w:rsid w:val="00706107"/>
    <w:rsid w:val="0070612F"/>
    <w:rsid w:val="00707054"/>
    <w:rsid w:val="00710B74"/>
    <w:rsid w:val="007121ED"/>
    <w:rsid w:val="00715A96"/>
    <w:rsid w:val="007161C1"/>
    <w:rsid w:val="00716510"/>
    <w:rsid w:val="00716FE0"/>
    <w:rsid w:val="0072082B"/>
    <w:rsid w:val="007217FB"/>
    <w:rsid w:val="00721A3D"/>
    <w:rsid w:val="00721C55"/>
    <w:rsid w:val="007238C7"/>
    <w:rsid w:val="00724BD1"/>
    <w:rsid w:val="00725010"/>
    <w:rsid w:val="00726095"/>
    <w:rsid w:val="00730B64"/>
    <w:rsid w:val="0073170D"/>
    <w:rsid w:val="00731789"/>
    <w:rsid w:val="00732311"/>
    <w:rsid w:val="0073285D"/>
    <w:rsid w:val="00734386"/>
    <w:rsid w:val="00734AE8"/>
    <w:rsid w:val="0073651A"/>
    <w:rsid w:val="00736564"/>
    <w:rsid w:val="00736566"/>
    <w:rsid w:val="00736624"/>
    <w:rsid w:val="007407FC"/>
    <w:rsid w:val="00745072"/>
    <w:rsid w:val="007457B3"/>
    <w:rsid w:val="00745B4B"/>
    <w:rsid w:val="0074688B"/>
    <w:rsid w:val="0074737C"/>
    <w:rsid w:val="007515E1"/>
    <w:rsid w:val="00752939"/>
    <w:rsid w:val="00753B8B"/>
    <w:rsid w:val="00754455"/>
    <w:rsid w:val="00755000"/>
    <w:rsid w:val="00756E08"/>
    <w:rsid w:val="0075758C"/>
    <w:rsid w:val="00757A4B"/>
    <w:rsid w:val="00757C21"/>
    <w:rsid w:val="00760010"/>
    <w:rsid w:val="007601F3"/>
    <w:rsid w:val="007607DC"/>
    <w:rsid w:val="00760CB2"/>
    <w:rsid w:val="00760F87"/>
    <w:rsid w:val="00763C01"/>
    <w:rsid w:val="00764F23"/>
    <w:rsid w:val="00765519"/>
    <w:rsid w:val="00765EF4"/>
    <w:rsid w:val="00766634"/>
    <w:rsid w:val="007678D4"/>
    <w:rsid w:val="00767DBE"/>
    <w:rsid w:val="00771022"/>
    <w:rsid w:val="00771285"/>
    <w:rsid w:val="007738F2"/>
    <w:rsid w:val="0077487E"/>
    <w:rsid w:val="00774CF0"/>
    <w:rsid w:val="00775AFB"/>
    <w:rsid w:val="00775BEA"/>
    <w:rsid w:val="00776696"/>
    <w:rsid w:val="00777992"/>
    <w:rsid w:val="00777E74"/>
    <w:rsid w:val="00777FA3"/>
    <w:rsid w:val="00780FF7"/>
    <w:rsid w:val="00783A60"/>
    <w:rsid w:val="00783AF1"/>
    <w:rsid w:val="007870D1"/>
    <w:rsid w:val="00787A93"/>
    <w:rsid w:val="00790282"/>
    <w:rsid w:val="00790919"/>
    <w:rsid w:val="00791989"/>
    <w:rsid w:val="00792236"/>
    <w:rsid w:val="0079278E"/>
    <w:rsid w:val="007978F2"/>
    <w:rsid w:val="00797D94"/>
    <w:rsid w:val="00797E0F"/>
    <w:rsid w:val="00797E65"/>
    <w:rsid w:val="007A047D"/>
    <w:rsid w:val="007A2ABA"/>
    <w:rsid w:val="007A3075"/>
    <w:rsid w:val="007A312F"/>
    <w:rsid w:val="007A643F"/>
    <w:rsid w:val="007A678F"/>
    <w:rsid w:val="007A722C"/>
    <w:rsid w:val="007B0521"/>
    <w:rsid w:val="007B1447"/>
    <w:rsid w:val="007B4254"/>
    <w:rsid w:val="007B5A66"/>
    <w:rsid w:val="007B6F1C"/>
    <w:rsid w:val="007C0EDC"/>
    <w:rsid w:val="007C2314"/>
    <w:rsid w:val="007C2E6D"/>
    <w:rsid w:val="007C35C0"/>
    <w:rsid w:val="007C4A48"/>
    <w:rsid w:val="007C5018"/>
    <w:rsid w:val="007C6815"/>
    <w:rsid w:val="007D0AEB"/>
    <w:rsid w:val="007D0E15"/>
    <w:rsid w:val="007D149A"/>
    <w:rsid w:val="007D1E63"/>
    <w:rsid w:val="007D34CD"/>
    <w:rsid w:val="007D4617"/>
    <w:rsid w:val="007D4E17"/>
    <w:rsid w:val="007D65F3"/>
    <w:rsid w:val="007D6FB6"/>
    <w:rsid w:val="007D70A0"/>
    <w:rsid w:val="007E07EA"/>
    <w:rsid w:val="007E0BBE"/>
    <w:rsid w:val="007E2AE7"/>
    <w:rsid w:val="007E2DD4"/>
    <w:rsid w:val="007E3253"/>
    <w:rsid w:val="007E3697"/>
    <w:rsid w:val="007E4767"/>
    <w:rsid w:val="007E4C42"/>
    <w:rsid w:val="007E50C2"/>
    <w:rsid w:val="007E7BFD"/>
    <w:rsid w:val="007E7DD9"/>
    <w:rsid w:val="007F2CF9"/>
    <w:rsid w:val="007F31D9"/>
    <w:rsid w:val="007F3693"/>
    <w:rsid w:val="007F4217"/>
    <w:rsid w:val="007F4338"/>
    <w:rsid w:val="007F5A9D"/>
    <w:rsid w:val="007F6AC0"/>
    <w:rsid w:val="007F7371"/>
    <w:rsid w:val="00800006"/>
    <w:rsid w:val="0080024C"/>
    <w:rsid w:val="008021B5"/>
    <w:rsid w:val="00802375"/>
    <w:rsid w:val="00802D18"/>
    <w:rsid w:val="00802D54"/>
    <w:rsid w:val="00803230"/>
    <w:rsid w:val="0080475C"/>
    <w:rsid w:val="00804C7C"/>
    <w:rsid w:val="00804D2B"/>
    <w:rsid w:val="00805233"/>
    <w:rsid w:val="00805548"/>
    <w:rsid w:val="00805FCD"/>
    <w:rsid w:val="00806B3D"/>
    <w:rsid w:val="008077DC"/>
    <w:rsid w:val="00807E59"/>
    <w:rsid w:val="00811EE9"/>
    <w:rsid w:val="008131F9"/>
    <w:rsid w:val="00814F73"/>
    <w:rsid w:val="00816B5D"/>
    <w:rsid w:val="00820B41"/>
    <w:rsid w:val="00821042"/>
    <w:rsid w:val="00821935"/>
    <w:rsid w:val="00822267"/>
    <w:rsid w:val="00822CEB"/>
    <w:rsid w:val="0082308A"/>
    <w:rsid w:val="00823178"/>
    <w:rsid w:val="008233F6"/>
    <w:rsid w:val="00823758"/>
    <w:rsid w:val="008242A3"/>
    <w:rsid w:val="0082430E"/>
    <w:rsid w:val="008249BD"/>
    <w:rsid w:val="00825FB8"/>
    <w:rsid w:val="00826021"/>
    <w:rsid w:val="00826316"/>
    <w:rsid w:val="00826F94"/>
    <w:rsid w:val="008309FA"/>
    <w:rsid w:val="00831851"/>
    <w:rsid w:val="008321C9"/>
    <w:rsid w:val="00833C0D"/>
    <w:rsid w:val="008340A1"/>
    <w:rsid w:val="00836074"/>
    <w:rsid w:val="00837037"/>
    <w:rsid w:val="00837A70"/>
    <w:rsid w:val="008409DF"/>
    <w:rsid w:val="0084187E"/>
    <w:rsid w:val="00842BDB"/>
    <w:rsid w:val="0084366D"/>
    <w:rsid w:val="00843EF8"/>
    <w:rsid w:val="00846A06"/>
    <w:rsid w:val="008472A5"/>
    <w:rsid w:val="00851A2A"/>
    <w:rsid w:val="0085206D"/>
    <w:rsid w:val="0085306C"/>
    <w:rsid w:val="0085331D"/>
    <w:rsid w:val="008559F8"/>
    <w:rsid w:val="00855A2F"/>
    <w:rsid w:val="00856B4A"/>
    <w:rsid w:val="00860346"/>
    <w:rsid w:val="0086066B"/>
    <w:rsid w:val="00861024"/>
    <w:rsid w:val="00861595"/>
    <w:rsid w:val="008619E0"/>
    <w:rsid w:val="0086264C"/>
    <w:rsid w:val="00862949"/>
    <w:rsid w:val="0086369B"/>
    <w:rsid w:val="0086417F"/>
    <w:rsid w:val="00864B92"/>
    <w:rsid w:val="00866955"/>
    <w:rsid w:val="008670BC"/>
    <w:rsid w:val="00870A0E"/>
    <w:rsid w:val="00872B24"/>
    <w:rsid w:val="00872D81"/>
    <w:rsid w:val="0087394E"/>
    <w:rsid w:val="008748C2"/>
    <w:rsid w:val="0087576A"/>
    <w:rsid w:val="00880CA2"/>
    <w:rsid w:val="00881926"/>
    <w:rsid w:val="0088394F"/>
    <w:rsid w:val="00883C98"/>
    <w:rsid w:val="008845E0"/>
    <w:rsid w:val="008845F3"/>
    <w:rsid w:val="00884771"/>
    <w:rsid w:val="00884863"/>
    <w:rsid w:val="008855A2"/>
    <w:rsid w:val="008868E7"/>
    <w:rsid w:val="00886EBB"/>
    <w:rsid w:val="00887043"/>
    <w:rsid w:val="00887EC8"/>
    <w:rsid w:val="00890027"/>
    <w:rsid w:val="00892F82"/>
    <w:rsid w:val="00893A8D"/>
    <w:rsid w:val="00893CB2"/>
    <w:rsid w:val="00894C52"/>
    <w:rsid w:val="00895821"/>
    <w:rsid w:val="00895FD1"/>
    <w:rsid w:val="00896FEB"/>
    <w:rsid w:val="00897263"/>
    <w:rsid w:val="008977AB"/>
    <w:rsid w:val="00897CCC"/>
    <w:rsid w:val="008A14DD"/>
    <w:rsid w:val="008A3D7B"/>
    <w:rsid w:val="008A43D2"/>
    <w:rsid w:val="008A586D"/>
    <w:rsid w:val="008A6E2C"/>
    <w:rsid w:val="008B04B5"/>
    <w:rsid w:val="008B063E"/>
    <w:rsid w:val="008B282A"/>
    <w:rsid w:val="008B5564"/>
    <w:rsid w:val="008B657A"/>
    <w:rsid w:val="008B7860"/>
    <w:rsid w:val="008B7DC1"/>
    <w:rsid w:val="008C0972"/>
    <w:rsid w:val="008C345F"/>
    <w:rsid w:val="008C3511"/>
    <w:rsid w:val="008C369E"/>
    <w:rsid w:val="008C6780"/>
    <w:rsid w:val="008C796A"/>
    <w:rsid w:val="008D1489"/>
    <w:rsid w:val="008D1E1F"/>
    <w:rsid w:val="008D2653"/>
    <w:rsid w:val="008D3631"/>
    <w:rsid w:val="008D3639"/>
    <w:rsid w:val="008D451C"/>
    <w:rsid w:val="008D4ABB"/>
    <w:rsid w:val="008D5B7C"/>
    <w:rsid w:val="008D5E6E"/>
    <w:rsid w:val="008E0EE3"/>
    <w:rsid w:val="008E2253"/>
    <w:rsid w:val="008E3C99"/>
    <w:rsid w:val="008E3CDB"/>
    <w:rsid w:val="008E4A42"/>
    <w:rsid w:val="008E4F65"/>
    <w:rsid w:val="008E7649"/>
    <w:rsid w:val="008E7CD5"/>
    <w:rsid w:val="008F0DE8"/>
    <w:rsid w:val="008F163A"/>
    <w:rsid w:val="008F5E84"/>
    <w:rsid w:val="008F604F"/>
    <w:rsid w:val="008F6540"/>
    <w:rsid w:val="008F6B71"/>
    <w:rsid w:val="008F742B"/>
    <w:rsid w:val="0090003D"/>
    <w:rsid w:val="00901272"/>
    <w:rsid w:val="00902A56"/>
    <w:rsid w:val="00903463"/>
    <w:rsid w:val="009069F3"/>
    <w:rsid w:val="00910377"/>
    <w:rsid w:val="00911482"/>
    <w:rsid w:val="0091177B"/>
    <w:rsid w:val="00912521"/>
    <w:rsid w:val="009127C4"/>
    <w:rsid w:val="00912888"/>
    <w:rsid w:val="00912D84"/>
    <w:rsid w:val="009134D1"/>
    <w:rsid w:val="00913A11"/>
    <w:rsid w:val="00913ADE"/>
    <w:rsid w:val="0091574A"/>
    <w:rsid w:val="0091613B"/>
    <w:rsid w:val="009176AA"/>
    <w:rsid w:val="0091773F"/>
    <w:rsid w:val="00917B61"/>
    <w:rsid w:val="0092116C"/>
    <w:rsid w:val="00922204"/>
    <w:rsid w:val="00922274"/>
    <w:rsid w:val="0092245F"/>
    <w:rsid w:val="00924C05"/>
    <w:rsid w:val="00925344"/>
    <w:rsid w:val="00925401"/>
    <w:rsid w:val="00925A50"/>
    <w:rsid w:val="00926706"/>
    <w:rsid w:val="00927B2B"/>
    <w:rsid w:val="009316D6"/>
    <w:rsid w:val="00932CC1"/>
    <w:rsid w:val="00932D44"/>
    <w:rsid w:val="009330EE"/>
    <w:rsid w:val="00933AF0"/>
    <w:rsid w:val="00933C67"/>
    <w:rsid w:val="009378AC"/>
    <w:rsid w:val="00942229"/>
    <w:rsid w:val="009449B4"/>
    <w:rsid w:val="00944C87"/>
    <w:rsid w:val="00946C50"/>
    <w:rsid w:val="00946D63"/>
    <w:rsid w:val="0094749B"/>
    <w:rsid w:val="00950467"/>
    <w:rsid w:val="009504EA"/>
    <w:rsid w:val="0095078D"/>
    <w:rsid w:val="009513CD"/>
    <w:rsid w:val="00952D13"/>
    <w:rsid w:val="00953097"/>
    <w:rsid w:val="009530C2"/>
    <w:rsid w:val="00953861"/>
    <w:rsid w:val="0095619D"/>
    <w:rsid w:val="009617ED"/>
    <w:rsid w:val="00962853"/>
    <w:rsid w:val="00963C23"/>
    <w:rsid w:val="00964388"/>
    <w:rsid w:val="0096549E"/>
    <w:rsid w:val="00965A20"/>
    <w:rsid w:val="00965F10"/>
    <w:rsid w:val="009667F4"/>
    <w:rsid w:val="00966BCB"/>
    <w:rsid w:val="00967B9D"/>
    <w:rsid w:val="00972393"/>
    <w:rsid w:val="009743C9"/>
    <w:rsid w:val="00974AC7"/>
    <w:rsid w:val="00974F42"/>
    <w:rsid w:val="00975636"/>
    <w:rsid w:val="00975AF0"/>
    <w:rsid w:val="0097670D"/>
    <w:rsid w:val="009773A2"/>
    <w:rsid w:val="00977692"/>
    <w:rsid w:val="00980107"/>
    <w:rsid w:val="009811FC"/>
    <w:rsid w:val="0098147B"/>
    <w:rsid w:val="00981E99"/>
    <w:rsid w:val="0098297A"/>
    <w:rsid w:val="00982FE5"/>
    <w:rsid w:val="00983CC3"/>
    <w:rsid w:val="00983F89"/>
    <w:rsid w:val="00984913"/>
    <w:rsid w:val="00984DE9"/>
    <w:rsid w:val="009852C7"/>
    <w:rsid w:val="00985E90"/>
    <w:rsid w:val="00986592"/>
    <w:rsid w:val="00987F51"/>
    <w:rsid w:val="0099071C"/>
    <w:rsid w:val="00990EFE"/>
    <w:rsid w:val="0099278A"/>
    <w:rsid w:val="00993BF2"/>
    <w:rsid w:val="0099518F"/>
    <w:rsid w:val="00996947"/>
    <w:rsid w:val="0099707B"/>
    <w:rsid w:val="00997845"/>
    <w:rsid w:val="009A018D"/>
    <w:rsid w:val="009A0989"/>
    <w:rsid w:val="009A1B96"/>
    <w:rsid w:val="009A40E2"/>
    <w:rsid w:val="009A4D5A"/>
    <w:rsid w:val="009A5182"/>
    <w:rsid w:val="009B0B38"/>
    <w:rsid w:val="009B11DE"/>
    <w:rsid w:val="009B13FC"/>
    <w:rsid w:val="009B4514"/>
    <w:rsid w:val="009B509F"/>
    <w:rsid w:val="009B5F72"/>
    <w:rsid w:val="009B5FBB"/>
    <w:rsid w:val="009B67C5"/>
    <w:rsid w:val="009B7F4C"/>
    <w:rsid w:val="009C0B58"/>
    <w:rsid w:val="009C10BB"/>
    <w:rsid w:val="009C1EF2"/>
    <w:rsid w:val="009C1F6A"/>
    <w:rsid w:val="009C2AAE"/>
    <w:rsid w:val="009C3B18"/>
    <w:rsid w:val="009C45E3"/>
    <w:rsid w:val="009C53B0"/>
    <w:rsid w:val="009C61DA"/>
    <w:rsid w:val="009C72E6"/>
    <w:rsid w:val="009C7A47"/>
    <w:rsid w:val="009D02B9"/>
    <w:rsid w:val="009D1A11"/>
    <w:rsid w:val="009D43D3"/>
    <w:rsid w:val="009D49B8"/>
    <w:rsid w:val="009D4F75"/>
    <w:rsid w:val="009D618B"/>
    <w:rsid w:val="009D70DD"/>
    <w:rsid w:val="009E085E"/>
    <w:rsid w:val="009E0D66"/>
    <w:rsid w:val="009E0F23"/>
    <w:rsid w:val="009E0F32"/>
    <w:rsid w:val="009E1E22"/>
    <w:rsid w:val="009E2514"/>
    <w:rsid w:val="009E270F"/>
    <w:rsid w:val="009E2924"/>
    <w:rsid w:val="009E4158"/>
    <w:rsid w:val="009E4868"/>
    <w:rsid w:val="009E5282"/>
    <w:rsid w:val="009E559B"/>
    <w:rsid w:val="009E6D7D"/>
    <w:rsid w:val="009E7B5E"/>
    <w:rsid w:val="009F0102"/>
    <w:rsid w:val="009F1783"/>
    <w:rsid w:val="009F343B"/>
    <w:rsid w:val="009F4568"/>
    <w:rsid w:val="009F4CED"/>
    <w:rsid w:val="009F510D"/>
    <w:rsid w:val="009F6330"/>
    <w:rsid w:val="009F6615"/>
    <w:rsid w:val="009F7798"/>
    <w:rsid w:val="00A00344"/>
    <w:rsid w:val="00A006F1"/>
    <w:rsid w:val="00A01470"/>
    <w:rsid w:val="00A018DB"/>
    <w:rsid w:val="00A01A75"/>
    <w:rsid w:val="00A0462F"/>
    <w:rsid w:val="00A049C3"/>
    <w:rsid w:val="00A075B7"/>
    <w:rsid w:val="00A1013D"/>
    <w:rsid w:val="00A10D0B"/>
    <w:rsid w:val="00A12716"/>
    <w:rsid w:val="00A12E61"/>
    <w:rsid w:val="00A1411B"/>
    <w:rsid w:val="00A156C8"/>
    <w:rsid w:val="00A15E3E"/>
    <w:rsid w:val="00A16C02"/>
    <w:rsid w:val="00A16D25"/>
    <w:rsid w:val="00A2018D"/>
    <w:rsid w:val="00A207A5"/>
    <w:rsid w:val="00A20C1F"/>
    <w:rsid w:val="00A2148D"/>
    <w:rsid w:val="00A217C4"/>
    <w:rsid w:val="00A2184E"/>
    <w:rsid w:val="00A228D5"/>
    <w:rsid w:val="00A24BEA"/>
    <w:rsid w:val="00A25CDE"/>
    <w:rsid w:val="00A27481"/>
    <w:rsid w:val="00A322D3"/>
    <w:rsid w:val="00A32689"/>
    <w:rsid w:val="00A32C6E"/>
    <w:rsid w:val="00A34AFA"/>
    <w:rsid w:val="00A35277"/>
    <w:rsid w:val="00A406D1"/>
    <w:rsid w:val="00A42898"/>
    <w:rsid w:val="00A43181"/>
    <w:rsid w:val="00A43349"/>
    <w:rsid w:val="00A43FCC"/>
    <w:rsid w:val="00A454B2"/>
    <w:rsid w:val="00A464E0"/>
    <w:rsid w:val="00A50054"/>
    <w:rsid w:val="00A52625"/>
    <w:rsid w:val="00A53359"/>
    <w:rsid w:val="00A5429C"/>
    <w:rsid w:val="00A5484F"/>
    <w:rsid w:val="00A61475"/>
    <w:rsid w:val="00A62175"/>
    <w:rsid w:val="00A65804"/>
    <w:rsid w:val="00A6628A"/>
    <w:rsid w:val="00A703CE"/>
    <w:rsid w:val="00A705AC"/>
    <w:rsid w:val="00A74048"/>
    <w:rsid w:val="00A740BA"/>
    <w:rsid w:val="00A74D2C"/>
    <w:rsid w:val="00A74FA1"/>
    <w:rsid w:val="00A75C9D"/>
    <w:rsid w:val="00A7627A"/>
    <w:rsid w:val="00A8040D"/>
    <w:rsid w:val="00A80BF4"/>
    <w:rsid w:val="00A82CD4"/>
    <w:rsid w:val="00A84258"/>
    <w:rsid w:val="00A84AFD"/>
    <w:rsid w:val="00A84D0B"/>
    <w:rsid w:val="00A87299"/>
    <w:rsid w:val="00A87B67"/>
    <w:rsid w:val="00A90DD0"/>
    <w:rsid w:val="00A90F89"/>
    <w:rsid w:val="00A94E39"/>
    <w:rsid w:val="00A95771"/>
    <w:rsid w:val="00A9682D"/>
    <w:rsid w:val="00A96E5B"/>
    <w:rsid w:val="00A96F3D"/>
    <w:rsid w:val="00AA0E7C"/>
    <w:rsid w:val="00AA2CAB"/>
    <w:rsid w:val="00AA3615"/>
    <w:rsid w:val="00AA5DD6"/>
    <w:rsid w:val="00AA6FF4"/>
    <w:rsid w:val="00AA7960"/>
    <w:rsid w:val="00AB0F05"/>
    <w:rsid w:val="00AB42D2"/>
    <w:rsid w:val="00AB4741"/>
    <w:rsid w:val="00AB487B"/>
    <w:rsid w:val="00AB4DE4"/>
    <w:rsid w:val="00AB5713"/>
    <w:rsid w:val="00AB6C14"/>
    <w:rsid w:val="00AC0778"/>
    <w:rsid w:val="00AC07D3"/>
    <w:rsid w:val="00AC1B9E"/>
    <w:rsid w:val="00AC248B"/>
    <w:rsid w:val="00AC2D9A"/>
    <w:rsid w:val="00AC2DA9"/>
    <w:rsid w:val="00AC406B"/>
    <w:rsid w:val="00AC4338"/>
    <w:rsid w:val="00AC62AE"/>
    <w:rsid w:val="00AC634A"/>
    <w:rsid w:val="00AC6893"/>
    <w:rsid w:val="00AC6C95"/>
    <w:rsid w:val="00AC701D"/>
    <w:rsid w:val="00AD0E7C"/>
    <w:rsid w:val="00AD16E4"/>
    <w:rsid w:val="00AD2CDF"/>
    <w:rsid w:val="00AD2E3A"/>
    <w:rsid w:val="00AD4691"/>
    <w:rsid w:val="00AD535E"/>
    <w:rsid w:val="00AD6F75"/>
    <w:rsid w:val="00AD7CC5"/>
    <w:rsid w:val="00AE02C5"/>
    <w:rsid w:val="00AE052B"/>
    <w:rsid w:val="00AE1066"/>
    <w:rsid w:val="00AE35C1"/>
    <w:rsid w:val="00AE35D0"/>
    <w:rsid w:val="00AE4AF4"/>
    <w:rsid w:val="00AE4D56"/>
    <w:rsid w:val="00AE5B9F"/>
    <w:rsid w:val="00AE67A9"/>
    <w:rsid w:val="00AE6D5C"/>
    <w:rsid w:val="00AE6F64"/>
    <w:rsid w:val="00AE72C0"/>
    <w:rsid w:val="00AE732C"/>
    <w:rsid w:val="00AE79A5"/>
    <w:rsid w:val="00AE7B99"/>
    <w:rsid w:val="00AF21D8"/>
    <w:rsid w:val="00AF3536"/>
    <w:rsid w:val="00AF3B9C"/>
    <w:rsid w:val="00AF401A"/>
    <w:rsid w:val="00AF638C"/>
    <w:rsid w:val="00AF6681"/>
    <w:rsid w:val="00AF7C97"/>
    <w:rsid w:val="00AF7F9C"/>
    <w:rsid w:val="00B01E4F"/>
    <w:rsid w:val="00B02151"/>
    <w:rsid w:val="00B025E9"/>
    <w:rsid w:val="00B02DB3"/>
    <w:rsid w:val="00B0503D"/>
    <w:rsid w:val="00B05DAA"/>
    <w:rsid w:val="00B06745"/>
    <w:rsid w:val="00B06A4D"/>
    <w:rsid w:val="00B10679"/>
    <w:rsid w:val="00B11386"/>
    <w:rsid w:val="00B142D4"/>
    <w:rsid w:val="00B14C74"/>
    <w:rsid w:val="00B159A3"/>
    <w:rsid w:val="00B170C4"/>
    <w:rsid w:val="00B22E9D"/>
    <w:rsid w:val="00B2363F"/>
    <w:rsid w:val="00B23C9F"/>
    <w:rsid w:val="00B267D2"/>
    <w:rsid w:val="00B26917"/>
    <w:rsid w:val="00B26D27"/>
    <w:rsid w:val="00B301F0"/>
    <w:rsid w:val="00B31B55"/>
    <w:rsid w:val="00B31CEC"/>
    <w:rsid w:val="00B339DD"/>
    <w:rsid w:val="00B33D03"/>
    <w:rsid w:val="00B35C28"/>
    <w:rsid w:val="00B36FB2"/>
    <w:rsid w:val="00B377B2"/>
    <w:rsid w:val="00B37C0B"/>
    <w:rsid w:val="00B406C1"/>
    <w:rsid w:val="00B41282"/>
    <w:rsid w:val="00B42450"/>
    <w:rsid w:val="00B431DA"/>
    <w:rsid w:val="00B43BE9"/>
    <w:rsid w:val="00B463BC"/>
    <w:rsid w:val="00B47AA8"/>
    <w:rsid w:val="00B47D5F"/>
    <w:rsid w:val="00B516A1"/>
    <w:rsid w:val="00B51FE5"/>
    <w:rsid w:val="00B528CB"/>
    <w:rsid w:val="00B553BE"/>
    <w:rsid w:val="00B566B6"/>
    <w:rsid w:val="00B578B2"/>
    <w:rsid w:val="00B57B81"/>
    <w:rsid w:val="00B6197A"/>
    <w:rsid w:val="00B6733D"/>
    <w:rsid w:val="00B6779F"/>
    <w:rsid w:val="00B67EA6"/>
    <w:rsid w:val="00B70AD1"/>
    <w:rsid w:val="00B71604"/>
    <w:rsid w:val="00B71874"/>
    <w:rsid w:val="00B74314"/>
    <w:rsid w:val="00B74BA1"/>
    <w:rsid w:val="00B75453"/>
    <w:rsid w:val="00B757CB"/>
    <w:rsid w:val="00B815AA"/>
    <w:rsid w:val="00B82274"/>
    <w:rsid w:val="00B831D1"/>
    <w:rsid w:val="00B83862"/>
    <w:rsid w:val="00B83F23"/>
    <w:rsid w:val="00B85A59"/>
    <w:rsid w:val="00B8614F"/>
    <w:rsid w:val="00B8788C"/>
    <w:rsid w:val="00B87E7E"/>
    <w:rsid w:val="00B90AB6"/>
    <w:rsid w:val="00B91D31"/>
    <w:rsid w:val="00B92136"/>
    <w:rsid w:val="00B934E4"/>
    <w:rsid w:val="00B94AD8"/>
    <w:rsid w:val="00B96662"/>
    <w:rsid w:val="00B97977"/>
    <w:rsid w:val="00BA1C1E"/>
    <w:rsid w:val="00BA2F54"/>
    <w:rsid w:val="00BA410E"/>
    <w:rsid w:val="00BA4303"/>
    <w:rsid w:val="00BA617E"/>
    <w:rsid w:val="00BA6893"/>
    <w:rsid w:val="00BA6AFC"/>
    <w:rsid w:val="00BA71C7"/>
    <w:rsid w:val="00BB0835"/>
    <w:rsid w:val="00BB245E"/>
    <w:rsid w:val="00BB33A4"/>
    <w:rsid w:val="00BB3F59"/>
    <w:rsid w:val="00BC002B"/>
    <w:rsid w:val="00BC3441"/>
    <w:rsid w:val="00BC3F80"/>
    <w:rsid w:val="00BC4179"/>
    <w:rsid w:val="00BC4CF1"/>
    <w:rsid w:val="00BC6441"/>
    <w:rsid w:val="00BC684E"/>
    <w:rsid w:val="00BD0115"/>
    <w:rsid w:val="00BD0BDE"/>
    <w:rsid w:val="00BD1225"/>
    <w:rsid w:val="00BD3AC1"/>
    <w:rsid w:val="00BD503B"/>
    <w:rsid w:val="00BD5069"/>
    <w:rsid w:val="00BD5302"/>
    <w:rsid w:val="00BD5BEF"/>
    <w:rsid w:val="00BE052E"/>
    <w:rsid w:val="00BE1FB4"/>
    <w:rsid w:val="00BE7C40"/>
    <w:rsid w:val="00BF0168"/>
    <w:rsid w:val="00BF0D16"/>
    <w:rsid w:val="00BF1A5F"/>
    <w:rsid w:val="00BF27F9"/>
    <w:rsid w:val="00BF37E6"/>
    <w:rsid w:val="00BF4103"/>
    <w:rsid w:val="00BF5F06"/>
    <w:rsid w:val="00C00492"/>
    <w:rsid w:val="00C01C7E"/>
    <w:rsid w:val="00C01C92"/>
    <w:rsid w:val="00C035E2"/>
    <w:rsid w:val="00C0487F"/>
    <w:rsid w:val="00C05AE5"/>
    <w:rsid w:val="00C06985"/>
    <w:rsid w:val="00C13034"/>
    <w:rsid w:val="00C13D15"/>
    <w:rsid w:val="00C15115"/>
    <w:rsid w:val="00C158F3"/>
    <w:rsid w:val="00C16181"/>
    <w:rsid w:val="00C162E3"/>
    <w:rsid w:val="00C165F1"/>
    <w:rsid w:val="00C217EF"/>
    <w:rsid w:val="00C22AA1"/>
    <w:rsid w:val="00C22FBF"/>
    <w:rsid w:val="00C25C49"/>
    <w:rsid w:val="00C26499"/>
    <w:rsid w:val="00C26DD0"/>
    <w:rsid w:val="00C27A74"/>
    <w:rsid w:val="00C315E5"/>
    <w:rsid w:val="00C31CD6"/>
    <w:rsid w:val="00C325B9"/>
    <w:rsid w:val="00C328FA"/>
    <w:rsid w:val="00C32B90"/>
    <w:rsid w:val="00C36444"/>
    <w:rsid w:val="00C369AB"/>
    <w:rsid w:val="00C409C9"/>
    <w:rsid w:val="00C40A63"/>
    <w:rsid w:val="00C40DEC"/>
    <w:rsid w:val="00C41EBB"/>
    <w:rsid w:val="00C42170"/>
    <w:rsid w:val="00C4468F"/>
    <w:rsid w:val="00C45562"/>
    <w:rsid w:val="00C45F24"/>
    <w:rsid w:val="00C46472"/>
    <w:rsid w:val="00C46528"/>
    <w:rsid w:val="00C4678F"/>
    <w:rsid w:val="00C501F4"/>
    <w:rsid w:val="00C52419"/>
    <w:rsid w:val="00C53FA4"/>
    <w:rsid w:val="00C5435C"/>
    <w:rsid w:val="00C5506F"/>
    <w:rsid w:val="00C56A0B"/>
    <w:rsid w:val="00C605B7"/>
    <w:rsid w:val="00C631B5"/>
    <w:rsid w:val="00C63688"/>
    <w:rsid w:val="00C64BDD"/>
    <w:rsid w:val="00C66950"/>
    <w:rsid w:val="00C67A95"/>
    <w:rsid w:val="00C67F36"/>
    <w:rsid w:val="00C71B3B"/>
    <w:rsid w:val="00C730E8"/>
    <w:rsid w:val="00C77C18"/>
    <w:rsid w:val="00C81AFB"/>
    <w:rsid w:val="00C81D76"/>
    <w:rsid w:val="00C81FC9"/>
    <w:rsid w:val="00C825F7"/>
    <w:rsid w:val="00C826C6"/>
    <w:rsid w:val="00C82B8F"/>
    <w:rsid w:val="00C83E6D"/>
    <w:rsid w:val="00C850BC"/>
    <w:rsid w:val="00C905EA"/>
    <w:rsid w:val="00C90D24"/>
    <w:rsid w:val="00C91FEB"/>
    <w:rsid w:val="00C92401"/>
    <w:rsid w:val="00C92B36"/>
    <w:rsid w:val="00C9372C"/>
    <w:rsid w:val="00C94F7C"/>
    <w:rsid w:val="00C960A5"/>
    <w:rsid w:val="00C97B2C"/>
    <w:rsid w:val="00CA0BF1"/>
    <w:rsid w:val="00CA5FE6"/>
    <w:rsid w:val="00CA6E3A"/>
    <w:rsid w:val="00CA73E2"/>
    <w:rsid w:val="00CB0122"/>
    <w:rsid w:val="00CB09FD"/>
    <w:rsid w:val="00CB4018"/>
    <w:rsid w:val="00CB5662"/>
    <w:rsid w:val="00CB570F"/>
    <w:rsid w:val="00CB66C8"/>
    <w:rsid w:val="00CB7723"/>
    <w:rsid w:val="00CC0DF2"/>
    <w:rsid w:val="00CC157F"/>
    <w:rsid w:val="00CC1F07"/>
    <w:rsid w:val="00CC2B3C"/>
    <w:rsid w:val="00CC2CD6"/>
    <w:rsid w:val="00CC4F01"/>
    <w:rsid w:val="00CC5A11"/>
    <w:rsid w:val="00CD0EAF"/>
    <w:rsid w:val="00CD11EC"/>
    <w:rsid w:val="00CD12B8"/>
    <w:rsid w:val="00CD1B05"/>
    <w:rsid w:val="00CD27A6"/>
    <w:rsid w:val="00CD27E4"/>
    <w:rsid w:val="00CD351D"/>
    <w:rsid w:val="00CD5901"/>
    <w:rsid w:val="00CE0492"/>
    <w:rsid w:val="00CE078F"/>
    <w:rsid w:val="00CE0916"/>
    <w:rsid w:val="00CE275A"/>
    <w:rsid w:val="00CE2E10"/>
    <w:rsid w:val="00CE3A1D"/>
    <w:rsid w:val="00CE54CE"/>
    <w:rsid w:val="00CE579E"/>
    <w:rsid w:val="00CE7638"/>
    <w:rsid w:val="00CF0CA0"/>
    <w:rsid w:val="00CF101A"/>
    <w:rsid w:val="00CF19F0"/>
    <w:rsid w:val="00CF1B4A"/>
    <w:rsid w:val="00CF1DCF"/>
    <w:rsid w:val="00CF2446"/>
    <w:rsid w:val="00CF268D"/>
    <w:rsid w:val="00CF3B0B"/>
    <w:rsid w:val="00CF5AF5"/>
    <w:rsid w:val="00CF6989"/>
    <w:rsid w:val="00D00031"/>
    <w:rsid w:val="00D0009A"/>
    <w:rsid w:val="00D000C4"/>
    <w:rsid w:val="00D0094A"/>
    <w:rsid w:val="00D010D1"/>
    <w:rsid w:val="00D01A3A"/>
    <w:rsid w:val="00D02324"/>
    <w:rsid w:val="00D037BF"/>
    <w:rsid w:val="00D03AEF"/>
    <w:rsid w:val="00D03C60"/>
    <w:rsid w:val="00D0442C"/>
    <w:rsid w:val="00D10606"/>
    <w:rsid w:val="00D106DC"/>
    <w:rsid w:val="00D12701"/>
    <w:rsid w:val="00D13ED8"/>
    <w:rsid w:val="00D151DD"/>
    <w:rsid w:val="00D16CB0"/>
    <w:rsid w:val="00D17040"/>
    <w:rsid w:val="00D1734D"/>
    <w:rsid w:val="00D21B18"/>
    <w:rsid w:val="00D241B9"/>
    <w:rsid w:val="00D24391"/>
    <w:rsid w:val="00D2474D"/>
    <w:rsid w:val="00D3031B"/>
    <w:rsid w:val="00D303C5"/>
    <w:rsid w:val="00D319B7"/>
    <w:rsid w:val="00D31FFB"/>
    <w:rsid w:val="00D34DC5"/>
    <w:rsid w:val="00D35F52"/>
    <w:rsid w:val="00D37826"/>
    <w:rsid w:val="00D379B0"/>
    <w:rsid w:val="00D41D1E"/>
    <w:rsid w:val="00D42114"/>
    <w:rsid w:val="00D4511E"/>
    <w:rsid w:val="00D474F2"/>
    <w:rsid w:val="00D47E34"/>
    <w:rsid w:val="00D513DB"/>
    <w:rsid w:val="00D52E5D"/>
    <w:rsid w:val="00D54C26"/>
    <w:rsid w:val="00D555FA"/>
    <w:rsid w:val="00D55A30"/>
    <w:rsid w:val="00D568EB"/>
    <w:rsid w:val="00D56FAA"/>
    <w:rsid w:val="00D57330"/>
    <w:rsid w:val="00D574D8"/>
    <w:rsid w:val="00D576D0"/>
    <w:rsid w:val="00D57F34"/>
    <w:rsid w:val="00D603B2"/>
    <w:rsid w:val="00D61A86"/>
    <w:rsid w:val="00D61EB2"/>
    <w:rsid w:val="00D63261"/>
    <w:rsid w:val="00D63CA2"/>
    <w:rsid w:val="00D64C03"/>
    <w:rsid w:val="00D653D2"/>
    <w:rsid w:val="00D65449"/>
    <w:rsid w:val="00D67AA1"/>
    <w:rsid w:val="00D67D91"/>
    <w:rsid w:val="00D70600"/>
    <w:rsid w:val="00D70C9A"/>
    <w:rsid w:val="00D70D6E"/>
    <w:rsid w:val="00D71D8F"/>
    <w:rsid w:val="00D73793"/>
    <w:rsid w:val="00D7428A"/>
    <w:rsid w:val="00D746EE"/>
    <w:rsid w:val="00D75DD8"/>
    <w:rsid w:val="00D7626C"/>
    <w:rsid w:val="00D7627A"/>
    <w:rsid w:val="00D7661E"/>
    <w:rsid w:val="00D76C01"/>
    <w:rsid w:val="00D80CE5"/>
    <w:rsid w:val="00D81655"/>
    <w:rsid w:val="00D819E7"/>
    <w:rsid w:val="00D84AE9"/>
    <w:rsid w:val="00D858A6"/>
    <w:rsid w:val="00D85DE5"/>
    <w:rsid w:val="00D867FA"/>
    <w:rsid w:val="00D87196"/>
    <w:rsid w:val="00D878CD"/>
    <w:rsid w:val="00D904C2"/>
    <w:rsid w:val="00D92E51"/>
    <w:rsid w:val="00D9310D"/>
    <w:rsid w:val="00D93528"/>
    <w:rsid w:val="00D93670"/>
    <w:rsid w:val="00D95319"/>
    <w:rsid w:val="00D95D89"/>
    <w:rsid w:val="00D967A0"/>
    <w:rsid w:val="00D9690A"/>
    <w:rsid w:val="00D97633"/>
    <w:rsid w:val="00DA0756"/>
    <w:rsid w:val="00DA0A2A"/>
    <w:rsid w:val="00DA400C"/>
    <w:rsid w:val="00DA58F3"/>
    <w:rsid w:val="00DA5BF1"/>
    <w:rsid w:val="00DB0852"/>
    <w:rsid w:val="00DB111B"/>
    <w:rsid w:val="00DB11EB"/>
    <w:rsid w:val="00DB19EE"/>
    <w:rsid w:val="00DB287A"/>
    <w:rsid w:val="00DB2E3D"/>
    <w:rsid w:val="00DB354C"/>
    <w:rsid w:val="00DB4B43"/>
    <w:rsid w:val="00DB5D3C"/>
    <w:rsid w:val="00DB5F83"/>
    <w:rsid w:val="00DB6050"/>
    <w:rsid w:val="00DB6179"/>
    <w:rsid w:val="00DB6C75"/>
    <w:rsid w:val="00DC0051"/>
    <w:rsid w:val="00DC239B"/>
    <w:rsid w:val="00DC75DC"/>
    <w:rsid w:val="00DC7FCB"/>
    <w:rsid w:val="00DD3186"/>
    <w:rsid w:val="00DD3194"/>
    <w:rsid w:val="00DD3A41"/>
    <w:rsid w:val="00DD3C85"/>
    <w:rsid w:val="00DD57E3"/>
    <w:rsid w:val="00DD5B5B"/>
    <w:rsid w:val="00DD5E50"/>
    <w:rsid w:val="00DD6026"/>
    <w:rsid w:val="00DD6DBF"/>
    <w:rsid w:val="00DE0B32"/>
    <w:rsid w:val="00DE1725"/>
    <w:rsid w:val="00DE3D79"/>
    <w:rsid w:val="00DE421D"/>
    <w:rsid w:val="00DE48CE"/>
    <w:rsid w:val="00DE4A44"/>
    <w:rsid w:val="00DE5F4E"/>
    <w:rsid w:val="00DE6102"/>
    <w:rsid w:val="00DE74FA"/>
    <w:rsid w:val="00DF03A3"/>
    <w:rsid w:val="00DF2B1A"/>
    <w:rsid w:val="00DF4221"/>
    <w:rsid w:val="00DF76AF"/>
    <w:rsid w:val="00E00D23"/>
    <w:rsid w:val="00E00D4E"/>
    <w:rsid w:val="00E0172D"/>
    <w:rsid w:val="00E01CE8"/>
    <w:rsid w:val="00E02866"/>
    <w:rsid w:val="00E02B97"/>
    <w:rsid w:val="00E04081"/>
    <w:rsid w:val="00E049DE"/>
    <w:rsid w:val="00E05247"/>
    <w:rsid w:val="00E05F58"/>
    <w:rsid w:val="00E067E5"/>
    <w:rsid w:val="00E0777E"/>
    <w:rsid w:val="00E1065E"/>
    <w:rsid w:val="00E1096F"/>
    <w:rsid w:val="00E10FD8"/>
    <w:rsid w:val="00E1188F"/>
    <w:rsid w:val="00E14162"/>
    <w:rsid w:val="00E159EA"/>
    <w:rsid w:val="00E1665D"/>
    <w:rsid w:val="00E23771"/>
    <w:rsid w:val="00E23836"/>
    <w:rsid w:val="00E238EF"/>
    <w:rsid w:val="00E23F42"/>
    <w:rsid w:val="00E248C7"/>
    <w:rsid w:val="00E258E9"/>
    <w:rsid w:val="00E25A12"/>
    <w:rsid w:val="00E25C23"/>
    <w:rsid w:val="00E2675A"/>
    <w:rsid w:val="00E26C43"/>
    <w:rsid w:val="00E318AB"/>
    <w:rsid w:val="00E3221D"/>
    <w:rsid w:val="00E32765"/>
    <w:rsid w:val="00E32C5D"/>
    <w:rsid w:val="00E32C67"/>
    <w:rsid w:val="00E338AC"/>
    <w:rsid w:val="00E34096"/>
    <w:rsid w:val="00E403C9"/>
    <w:rsid w:val="00E4071F"/>
    <w:rsid w:val="00E4097E"/>
    <w:rsid w:val="00E4180B"/>
    <w:rsid w:val="00E4197E"/>
    <w:rsid w:val="00E42D18"/>
    <w:rsid w:val="00E43685"/>
    <w:rsid w:val="00E438AA"/>
    <w:rsid w:val="00E439CE"/>
    <w:rsid w:val="00E479A9"/>
    <w:rsid w:val="00E52265"/>
    <w:rsid w:val="00E523BF"/>
    <w:rsid w:val="00E527FA"/>
    <w:rsid w:val="00E5574D"/>
    <w:rsid w:val="00E57A1A"/>
    <w:rsid w:val="00E6042F"/>
    <w:rsid w:val="00E60CD5"/>
    <w:rsid w:val="00E610CC"/>
    <w:rsid w:val="00E61BA1"/>
    <w:rsid w:val="00E628C2"/>
    <w:rsid w:val="00E62C79"/>
    <w:rsid w:val="00E63BDE"/>
    <w:rsid w:val="00E6453A"/>
    <w:rsid w:val="00E650F7"/>
    <w:rsid w:val="00E67559"/>
    <w:rsid w:val="00E71A73"/>
    <w:rsid w:val="00E730F2"/>
    <w:rsid w:val="00E731D0"/>
    <w:rsid w:val="00E746A6"/>
    <w:rsid w:val="00E75811"/>
    <w:rsid w:val="00E75E25"/>
    <w:rsid w:val="00E75E54"/>
    <w:rsid w:val="00E765E8"/>
    <w:rsid w:val="00E77651"/>
    <w:rsid w:val="00E77BB0"/>
    <w:rsid w:val="00E8022A"/>
    <w:rsid w:val="00E81910"/>
    <w:rsid w:val="00E82326"/>
    <w:rsid w:val="00E825CF"/>
    <w:rsid w:val="00E838A1"/>
    <w:rsid w:val="00E841F7"/>
    <w:rsid w:val="00E858F6"/>
    <w:rsid w:val="00E86CFA"/>
    <w:rsid w:val="00E90701"/>
    <w:rsid w:val="00E9117B"/>
    <w:rsid w:val="00E91861"/>
    <w:rsid w:val="00E92AE7"/>
    <w:rsid w:val="00E9762C"/>
    <w:rsid w:val="00EA085D"/>
    <w:rsid w:val="00EA1C10"/>
    <w:rsid w:val="00EA5DA8"/>
    <w:rsid w:val="00EA66EE"/>
    <w:rsid w:val="00EA7ABA"/>
    <w:rsid w:val="00EB09BF"/>
    <w:rsid w:val="00EB5691"/>
    <w:rsid w:val="00EB71D3"/>
    <w:rsid w:val="00EC07CF"/>
    <w:rsid w:val="00EC37D2"/>
    <w:rsid w:val="00EC524D"/>
    <w:rsid w:val="00EC59E4"/>
    <w:rsid w:val="00EC5ED8"/>
    <w:rsid w:val="00EC61D1"/>
    <w:rsid w:val="00EC7754"/>
    <w:rsid w:val="00EC7B33"/>
    <w:rsid w:val="00EC7F3A"/>
    <w:rsid w:val="00ED3FAB"/>
    <w:rsid w:val="00ED47BE"/>
    <w:rsid w:val="00ED6B1E"/>
    <w:rsid w:val="00ED718B"/>
    <w:rsid w:val="00ED7447"/>
    <w:rsid w:val="00ED7680"/>
    <w:rsid w:val="00ED7CEE"/>
    <w:rsid w:val="00EE09B7"/>
    <w:rsid w:val="00EE1521"/>
    <w:rsid w:val="00EE1EDF"/>
    <w:rsid w:val="00EE2ACA"/>
    <w:rsid w:val="00EE4AA6"/>
    <w:rsid w:val="00EE555C"/>
    <w:rsid w:val="00EE5896"/>
    <w:rsid w:val="00EF0C92"/>
    <w:rsid w:val="00EF65B1"/>
    <w:rsid w:val="00F01D43"/>
    <w:rsid w:val="00F02462"/>
    <w:rsid w:val="00F02F3B"/>
    <w:rsid w:val="00F035B0"/>
    <w:rsid w:val="00F0500E"/>
    <w:rsid w:val="00F052F0"/>
    <w:rsid w:val="00F05418"/>
    <w:rsid w:val="00F05421"/>
    <w:rsid w:val="00F05554"/>
    <w:rsid w:val="00F05A42"/>
    <w:rsid w:val="00F05C0C"/>
    <w:rsid w:val="00F0666B"/>
    <w:rsid w:val="00F067FE"/>
    <w:rsid w:val="00F06C88"/>
    <w:rsid w:val="00F06F93"/>
    <w:rsid w:val="00F1324A"/>
    <w:rsid w:val="00F1632C"/>
    <w:rsid w:val="00F16819"/>
    <w:rsid w:val="00F17599"/>
    <w:rsid w:val="00F20BEB"/>
    <w:rsid w:val="00F22129"/>
    <w:rsid w:val="00F221E8"/>
    <w:rsid w:val="00F22F7C"/>
    <w:rsid w:val="00F23EEE"/>
    <w:rsid w:val="00F24D7A"/>
    <w:rsid w:val="00F2560A"/>
    <w:rsid w:val="00F25B4A"/>
    <w:rsid w:val="00F26D11"/>
    <w:rsid w:val="00F27487"/>
    <w:rsid w:val="00F27C7E"/>
    <w:rsid w:val="00F3025F"/>
    <w:rsid w:val="00F321B1"/>
    <w:rsid w:val="00F33268"/>
    <w:rsid w:val="00F34D90"/>
    <w:rsid w:val="00F34E07"/>
    <w:rsid w:val="00F35803"/>
    <w:rsid w:val="00F359F5"/>
    <w:rsid w:val="00F36033"/>
    <w:rsid w:val="00F37026"/>
    <w:rsid w:val="00F371CE"/>
    <w:rsid w:val="00F378E2"/>
    <w:rsid w:val="00F40F0A"/>
    <w:rsid w:val="00F42F52"/>
    <w:rsid w:val="00F43F6C"/>
    <w:rsid w:val="00F45517"/>
    <w:rsid w:val="00F467CF"/>
    <w:rsid w:val="00F46A67"/>
    <w:rsid w:val="00F47BF7"/>
    <w:rsid w:val="00F512FB"/>
    <w:rsid w:val="00F51847"/>
    <w:rsid w:val="00F51AE1"/>
    <w:rsid w:val="00F528BD"/>
    <w:rsid w:val="00F53163"/>
    <w:rsid w:val="00F534D0"/>
    <w:rsid w:val="00F53695"/>
    <w:rsid w:val="00F53C52"/>
    <w:rsid w:val="00F54605"/>
    <w:rsid w:val="00F54E1D"/>
    <w:rsid w:val="00F56042"/>
    <w:rsid w:val="00F56224"/>
    <w:rsid w:val="00F56D51"/>
    <w:rsid w:val="00F6041E"/>
    <w:rsid w:val="00F60589"/>
    <w:rsid w:val="00F60ED9"/>
    <w:rsid w:val="00F623DD"/>
    <w:rsid w:val="00F64A14"/>
    <w:rsid w:val="00F657FC"/>
    <w:rsid w:val="00F66ACB"/>
    <w:rsid w:val="00F672B9"/>
    <w:rsid w:val="00F679BE"/>
    <w:rsid w:val="00F70C8B"/>
    <w:rsid w:val="00F73090"/>
    <w:rsid w:val="00F75BCC"/>
    <w:rsid w:val="00F801E0"/>
    <w:rsid w:val="00F824E6"/>
    <w:rsid w:val="00F82521"/>
    <w:rsid w:val="00F82535"/>
    <w:rsid w:val="00F839F5"/>
    <w:rsid w:val="00F83B0F"/>
    <w:rsid w:val="00F83CEE"/>
    <w:rsid w:val="00F848EC"/>
    <w:rsid w:val="00F8682F"/>
    <w:rsid w:val="00F87D1F"/>
    <w:rsid w:val="00F87EA9"/>
    <w:rsid w:val="00F9016E"/>
    <w:rsid w:val="00F929DC"/>
    <w:rsid w:val="00F94646"/>
    <w:rsid w:val="00F94672"/>
    <w:rsid w:val="00F9484F"/>
    <w:rsid w:val="00F94C4E"/>
    <w:rsid w:val="00F970D0"/>
    <w:rsid w:val="00F97357"/>
    <w:rsid w:val="00F976F2"/>
    <w:rsid w:val="00FA036F"/>
    <w:rsid w:val="00FA1109"/>
    <w:rsid w:val="00FA1C9C"/>
    <w:rsid w:val="00FA5FA3"/>
    <w:rsid w:val="00FA79B8"/>
    <w:rsid w:val="00FB087B"/>
    <w:rsid w:val="00FB0AD0"/>
    <w:rsid w:val="00FB1FF1"/>
    <w:rsid w:val="00FB2F2E"/>
    <w:rsid w:val="00FB4E20"/>
    <w:rsid w:val="00FB54A7"/>
    <w:rsid w:val="00FB6EB5"/>
    <w:rsid w:val="00FB73E9"/>
    <w:rsid w:val="00FB7732"/>
    <w:rsid w:val="00FC0698"/>
    <w:rsid w:val="00FC4A05"/>
    <w:rsid w:val="00FC4CAF"/>
    <w:rsid w:val="00FC56F2"/>
    <w:rsid w:val="00FC5EE1"/>
    <w:rsid w:val="00FC6B85"/>
    <w:rsid w:val="00FC74B7"/>
    <w:rsid w:val="00FC7C08"/>
    <w:rsid w:val="00FD05AE"/>
    <w:rsid w:val="00FD08DF"/>
    <w:rsid w:val="00FD1179"/>
    <w:rsid w:val="00FD16B7"/>
    <w:rsid w:val="00FD384B"/>
    <w:rsid w:val="00FD3D3E"/>
    <w:rsid w:val="00FD3D70"/>
    <w:rsid w:val="00FD417E"/>
    <w:rsid w:val="00FD5015"/>
    <w:rsid w:val="00FD67E6"/>
    <w:rsid w:val="00FD6DD7"/>
    <w:rsid w:val="00FE086C"/>
    <w:rsid w:val="00FE0E20"/>
    <w:rsid w:val="00FE3469"/>
    <w:rsid w:val="00FE46C0"/>
    <w:rsid w:val="00FE5661"/>
    <w:rsid w:val="00FE62A2"/>
    <w:rsid w:val="00FE6CE0"/>
    <w:rsid w:val="00FF3123"/>
    <w:rsid w:val="00FF3837"/>
    <w:rsid w:val="00FF3AD6"/>
    <w:rsid w:val="00FF3FA1"/>
    <w:rsid w:val="00FF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>
      <o:colormru v:ext="edit" colors="#d9ff6d,#f2ffcd,#fcefd0,#fdf3db,#b3d9ff,#def,#ebfce4,#f8ffe5"/>
    </o:shapedefaults>
    <o:shapelayout v:ext="edit">
      <o:idmap v:ext="edit" data="1"/>
    </o:shapelayout>
  </w:shapeDefaults>
  <w:doNotEmbedSmartTags/>
  <w:decimalSymbol w:val=","/>
  <w:listSeparator w:val=";"/>
  <w14:docId w14:val="092ED5F5"/>
  <w15:docId w15:val="{7A0451E8-5A02-47A4-A582-593CFE571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iPriority="99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67"/>
    <w:lsdException w:name="No Spacing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A5DD6"/>
    <w:pPr>
      <w:widowControl w:val="0"/>
      <w:autoSpaceDE w:val="0"/>
      <w:autoSpaceDN w:val="0"/>
      <w:adjustRightInd w:val="0"/>
      <w:spacing w:after="80"/>
      <w:jc w:val="both"/>
    </w:pPr>
    <w:rPr>
      <w:rFonts w:ascii="Cambria" w:hAnsi="Cambria"/>
      <w:sz w:val="22"/>
      <w:szCs w:val="24"/>
    </w:rPr>
  </w:style>
  <w:style w:type="paragraph" w:styleId="Nadpis1">
    <w:name w:val="heading 1"/>
    <w:basedOn w:val="Normln"/>
    <w:next w:val="Normln"/>
    <w:qFormat/>
    <w:rsid w:val="005A0E19"/>
    <w:pPr>
      <w:spacing w:before="120" w:after="120"/>
      <w:jc w:val="center"/>
      <w:outlineLvl w:val="0"/>
    </w:pPr>
    <w:rPr>
      <w:rFonts w:ascii="Calibri" w:hAnsi="Calibri"/>
      <w:color w:val="FFFFFF"/>
      <w:sz w:val="56"/>
      <w:szCs w:val="56"/>
    </w:rPr>
  </w:style>
  <w:style w:type="paragraph" w:styleId="Nadpis2">
    <w:name w:val="heading 2"/>
    <w:basedOn w:val="Normln"/>
    <w:next w:val="Normln"/>
    <w:qFormat/>
    <w:pPr>
      <w:outlineLvl w:val="1"/>
    </w:pPr>
  </w:style>
  <w:style w:type="paragraph" w:styleId="Nadpis3">
    <w:name w:val="heading 3"/>
    <w:basedOn w:val="Normln"/>
    <w:next w:val="Normln"/>
    <w:qFormat/>
    <w:rsid w:val="0094749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aliases w:val="PB_nadpis_4"/>
    <w:basedOn w:val="Nadpis5"/>
    <w:next w:val="Normln"/>
    <w:qFormat/>
    <w:rsid w:val="00BC6441"/>
    <w:pPr>
      <w:keepNext/>
      <w:outlineLvl w:val="3"/>
    </w:pPr>
    <w:rPr>
      <w:rFonts w:ascii="Calibri" w:hAnsi="Calibri"/>
      <w:bCs w:val="0"/>
      <w:sz w:val="24"/>
      <w:szCs w:val="28"/>
    </w:rPr>
  </w:style>
  <w:style w:type="paragraph" w:styleId="Nadpis5">
    <w:name w:val="heading 5"/>
    <w:basedOn w:val="Normln"/>
    <w:next w:val="Normln"/>
    <w:qFormat/>
    <w:rsid w:val="00142E0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142E0B"/>
    <w:p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Nadpis7">
    <w:name w:val="heading 7"/>
    <w:basedOn w:val="Normln"/>
    <w:next w:val="Normln"/>
    <w:link w:val="Nadpis7Char"/>
    <w:qFormat/>
    <w:rsid w:val="00822267"/>
    <w:pPr>
      <w:widowControl/>
      <w:autoSpaceDE/>
      <w:autoSpaceDN/>
      <w:adjustRightInd/>
      <w:spacing w:before="240" w:after="60"/>
      <w:outlineLvl w:val="6"/>
    </w:pPr>
    <w:rPr>
      <w:rFonts w:ascii="Calibri" w:hAnsi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UPSTnadpsi1">
    <w:name w:val="_UPST_nadpsi_1"/>
    <w:basedOn w:val="Nadpis1"/>
    <w:next w:val="UPSTodstavec"/>
    <w:rsid w:val="002D700F"/>
    <w:pPr>
      <w:spacing w:before="480" w:after="40"/>
    </w:pPr>
    <w:rPr>
      <w:b/>
      <w:bCs/>
      <w:caps/>
      <w:kern w:val="32"/>
      <w:sz w:val="28"/>
      <w:szCs w:val="28"/>
      <w:u w:val="single"/>
    </w:rPr>
  </w:style>
  <w:style w:type="paragraph" w:customStyle="1" w:styleId="standard1blok">
    <w:name w:val="_standard_1_blok"/>
    <w:basedOn w:val="Normln"/>
    <w:rsid w:val="00697E10"/>
    <w:pPr>
      <w:widowControl/>
      <w:autoSpaceDE/>
      <w:autoSpaceDN/>
      <w:adjustRightInd/>
      <w:spacing w:before="40" w:after="40"/>
    </w:pPr>
    <w:rPr>
      <w:sz w:val="20"/>
      <w:szCs w:val="20"/>
    </w:rPr>
  </w:style>
  <w:style w:type="character" w:styleId="Siln">
    <w:name w:val="Strong"/>
    <w:uiPriority w:val="22"/>
    <w:qFormat/>
    <w:rsid w:val="00CC4F01"/>
    <w:rPr>
      <w:b/>
      <w:bCs/>
    </w:rPr>
  </w:style>
  <w:style w:type="paragraph" w:customStyle="1" w:styleId="stafyznadpis3">
    <w:name w:val="stafyz_nadpis_3"/>
    <w:basedOn w:val="Nadpis2"/>
    <w:rsid w:val="002D700F"/>
    <w:pPr>
      <w:spacing w:before="360" w:after="60"/>
      <w:ind w:left="567" w:hanging="567"/>
    </w:pPr>
    <w:rPr>
      <w:b/>
      <w:bCs/>
      <w:u w:val="single"/>
    </w:rPr>
  </w:style>
  <w:style w:type="paragraph" w:customStyle="1" w:styleId="StylTimesNewRoman11bTunKurzvaZarovnatdoblokuPr">
    <w:name w:val="Styl Times New Roman 11 b. Tučné Kurzíva Zarovnat do bloku Pr..."/>
    <w:basedOn w:val="Normln"/>
    <w:rsid w:val="009C72E6"/>
    <w:pPr>
      <w:spacing w:before="200" w:after="60"/>
      <w:ind w:firstLine="567"/>
    </w:pPr>
    <w:rPr>
      <w:b/>
      <w:bCs/>
      <w:i/>
      <w:iCs/>
      <w:szCs w:val="20"/>
    </w:rPr>
  </w:style>
  <w:style w:type="paragraph" w:customStyle="1" w:styleId="stafyznadpis1">
    <w:name w:val="stafyz_nadpis_1"/>
    <w:basedOn w:val="Normln"/>
    <w:rsid w:val="009852C7"/>
    <w:pPr>
      <w:pBdr>
        <w:bottom w:val="single" w:sz="4" w:space="1" w:color="FF0000"/>
      </w:pBdr>
    </w:pPr>
    <w:rPr>
      <w:rFonts w:ascii="Franklin Gothic Demi" w:hAnsi="Franklin Gothic Demi"/>
      <w:b/>
      <w:bCs/>
      <w:color w:val="FF0000"/>
      <w:sz w:val="48"/>
      <w:szCs w:val="20"/>
    </w:rPr>
  </w:style>
  <w:style w:type="paragraph" w:customStyle="1" w:styleId="pismostandardChar">
    <w:name w:val="_pismo_standard Char"/>
    <w:basedOn w:val="Zkladntextodsazen"/>
    <w:link w:val="pismostandardCharChar"/>
    <w:rsid w:val="00FC4CAF"/>
    <w:pPr>
      <w:widowControl/>
      <w:autoSpaceDE/>
      <w:autoSpaceDN/>
      <w:adjustRightInd/>
      <w:spacing w:after="0"/>
      <w:ind w:left="0" w:firstLine="567"/>
    </w:pPr>
    <w:rPr>
      <w:rFonts w:ascii="Times New Roman" w:hAnsi="Times New Roman"/>
      <w:szCs w:val="22"/>
    </w:rPr>
  </w:style>
  <w:style w:type="character" w:customStyle="1" w:styleId="pismostandardCharChar">
    <w:name w:val="_pismo_standard Char Char"/>
    <w:link w:val="pismostandardChar"/>
    <w:rsid w:val="00FC4CAF"/>
    <w:rPr>
      <w:sz w:val="22"/>
      <w:szCs w:val="22"/>
      <w:lang w:val="cs-CZ" w:eastAsia="cs-CZ" w:bidi="ar-SA"/>
    </w:rPr>
  </w:style>
  <w:style w:type="paragraph" w:styleId="Zkladntextodsazen">
    <w:name w:val="Body Text Indent"/>
    <w:basedOn w:val="Normln"/>
    <w:rsid w:val="00FC4CAF"/>
    <w:pPr>
      <w:spacing w:after="120"/>
      <w:ind w:left="283"/>
    </w:pPr>
  </w:style>
  <w:style w:type="character" w:customStyle="1" w:styleId="popis">
    <w:name w:val="popis"/>
    <w:basedOn w:val="Standardnpsmoodstavce"/>
    <w:rsid w:val="00FC4CAF"/>
  </w:style>
  <w:style w:type="character" w:styleId="Hypertextovodkaz">
    <w:name w:val="Hyperlink"/>
    <w:uiPriority w:val="99"/>
    <w:rsid w:val="00FC4CAF"/>
    <w:rPr>
      <w:color w:val="0000FF"/>
      <w:u w:val="single"/>
    </w:rPr>
  </w:style>
  <w:style w:type="table" w:styleId="Mkatabulky">
    <w:name w:val="Table Grid"/>
    <w:basedOn w:val="Normlntabulka"/>
    <w:rsid w:val="002051C5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">
    <w:name w:val="nadpis"/>
    <w:basedOn w:val="Normln"/>
    <w:rsid w:val="004B446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paragraph" w:styleId="Normlnweb">
    <w:name w:val="Normal (Web)"/>
    <w:basedOn w:val="Normln"/>
    <w:link w:val="NormlnwebChar"/>
    <w:uiPriority w:val="99"/>
    <w:rsid w:val="004B446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character" w:customStyle="1" w:styleId="NormlnwebChar">
    <w:name w:val="Normální (web) Char"/>
    <w:link w:val="Normlnweb"/>
    <w:rsid w:val="004B446D"/>
    <w:rPr>
      <w:sz w:val="24"/>
      <w:szCs w:val="24"/>
      <w:lang w:val="cs-CZ" w:eastAsia="cs-CZ" w:bidi="ar-SA"/>
    </w:rPr>
  </w:style>
  <w:style w:type="paragraph" w:customStyle="1" w:styleId="pismostandard">
    <w:name w:val="_pismo_standard"/>
    <w:basedOn w:val="Zkladntextodsazen"/>
    <w:rsid w:val="0091177B"/>
    <w:pPr>
      <w:widowControl/>
      <w:autoSpaceDE/>
      <w:autoSpaceDN/>
      <w:adjustRightInd/>
      <w:spacing w:after="0"/>
      <w:ind w:left="0" w:firstLine="567"/>
    </w:pPr>
    <w:rPr>
      <w:rFonts w:ascii="Times New Roman" w:hAnsi="Times New Roman"/>
      <w:szCs w:val="22"/>
    </w:rPr>
  </w:style>
  <w:style w:type="paragraph" w:styleId="Zhlav">
    <w:name w:val="header"/>
    <w:basedOn w:val="Normln"/>
    <w:link w:val="ZhlavChar"/>
    <w:rsid w:val="00462DCE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462DCE"/>
    <w:pPr>
      <w:tabs>
        <w:tab w:val="center" w:pos="4536"/>
        <w:tab w:val="right" w:pos="9072"/>
      </w:tabs>
    </w:pPr>
  </w:style>
  <w:style w:type="character" w:styleId="Odkaznakoment">
    <w:name w:val="annotation reference"/>
    <w:semiHidden/>
    <w:rsid w:val="009504EA"/>
    <w:rPr>
      <w:sz w:val="16"/>
      <w:szCs w:val="16"/>
    </w:rPr>
  </w:style>
  <w:style w:type="paragraph" w:styleId="Textkomente">
    <w:name w:val="annotation text"/>
    <w:basedOn w:val="Normln"/>
    <w:semiHidden/>
    <w:rsid w:val="009504EA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9504EA"/>
    <w:rPr>
      <w:b/>
      <w:bCs/>
    </w:rPr>
  </w:style>
  <w:style w:type="paragraph" w:styleId="Textbubliny">
    <w:name w:val="Balloon Text"/>
    <w:basedOn w:val="Normln"/>
    <w:semiHidden/>
    <w:rsid w:val="009504EA"/>
    <w:rPr>
      <w:rFonts w:ascii="Tahoma" w:hAnsi="Tahoma" w:cs="Tahoma"/>
      <w:sz w:val="16"/>
      <w:szCs w:val="16"/>
    </w:rPr>
  </w:style>
  <w:style w:type="paragraph" w:styleId="Prosttext">
    <w:name w:val="Plain Text"/>
    <w:basedOn w:val="Normln"/>
    <w:link w:val="ProsttextChar"/>
    <w:uiPriority w:val="99"/>
    <w:rsid w:val="004A297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paragraph" w:styleId="Obsah1">
    <w:name w:val="toc 1"/>
    <w:basedOn w:val="Normln"/>
    <w:next w:val="Normln"/>
    <w:autoRedefine/>
    <w:semiHidden/>
    <w:rsid w:val="0094749B"/>
    <w:rPr>
      <w:sz w:val="20"/>
    </w:rPr>
  </w:style>
  <w:style w:type="paragraph" w:styleId="Obsah2">
    <w:name w:val="toc 2"/>
    <w:basedOn w:val="Normln"/>
    <w:next w:val="Normln"/>
    <w:autoRedefine/>
    <w:semiHidden/>
    <w:rsid w:val="0094749B"/>
    <w:pPr>
      <w:ind w:left="240"/>
    </w:pPr>
    <w:rPr>
      <w:sz w:val="18"/>
    </w:rPr>
  </w:style>
  <w:style w:type="paragraph" w:styleId="Obsah3">
    <w:name w:val="toc 3"/>
    <w:basedOn w:val="Normln"/>
    <w:next w:val="Normln"/>
    <w:autoRedefine/>
    <w:semiHidden/>
    <w:rsid w:val="0094749B"/>
    <w:pPr>
      <w:ind w:left="480"/>
    </w:pPr>
    <w:rPr>
      <w:sz w:val="18"/>
    </w:rPr>
  </w:style>
  <w:style w:type="paragraph" w:styleId="Rozloendokumentu">
    <w:name w:val="Document Map"/>
    <w:basedOn w:val="Normln"/>
    <w:semiHidden/>
    <w:rsid w:val="000C627A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odrazky">
    <w:name w:val="_odrazky"/>
    <w:basedOn w:val="Normln"/>
    <w:link w:val="odrazkyChar"/>
    <w:rsid w:val="000C627A"/>
    <w:pPr>
      <w:widowControl/>
      <w:numPr>
        <w:numId w:val="1"/>
      </w:numPr>
      <w:autoSpaceDE/>
      <w:autoSpaceDN/>
      <w:adjustRightInd/>
    </w:pPr>
    <w:rPr>
      <w:rFonts w:ascii="Times New Roman" w:hAnsi="Times New Roman"/>
    </w:rPr>
  </w:style>
  <w:style w:type="character" w:customStyle="1" w:styleId="odrazkyChar">
    <w:name w:val="_odrazky Char"/>
    <w:link w:val="odrazky"/>
    <w:rsid w:val="000C627A"/>
    <w:rPr>
      <w:sz w:val="22"/>
      <w:szCs w:val="24"/>
    </w:rPr>
  </w:style>
  <w:style w:type="paragraph" w:styleId="FormtovanvHTML">
    <w:name w:val="HTML Preformatted"/>
    <w:basedOn w:val="Normln"/>
    <w:link w:val="FormtovanvHTMLChar"/>
    <w:uiPriority w:val="99"/>
    <w:rsid w:val="007D1E6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adjustRightInd/>
    </w:pPr>
    <w:rPr>
      <w:rFonts w:ascii="Courier New" w:hAnsi="Courier New" w:cs="Courier New"/>
      <w:sz w:val="20"/>
      <w:szCs w:val="20"/>
    </w:rPr>
  </w:style>
  <w:style w:type="paragraph" w:styleId="Textpoznpodarou">
    <w:name w:val="footnote text"/>
    <w:basedOn w:val="Normln"/>
    <w:semiHidden/>
    <w:rsid w:val="00093F9F"/>
    <w:rPr>
      <w:sz w:val="20"/>
      <w:szCs w:val="20"/>
    </w:rPr>
  </w:style>
  <w:style w:type="character" w:styleId="Znakapoznpodarou">
    <w:name w:val="footnote reference"/>
    <w:semiHidden/>
    <w:rsid w:val="00093F9F"/>
    <w:rPr>
      <w:vertAlign w:val="superscript"/>
    </w:rPr>
  </w:style>
  <w:style w:type="paragraph" w:styleId="Bezmezer">
    <w:name w:val="No Spacing"/>
    <w:qFormat/>
    <w:rsid w:val="007457B3"/>
    <w:rPr>
      <w:rFonts w:ascii="Calibri" w:eastAsia="Calibri" w:hAnsi="Calibri"/>
      <w:sz w:val="22"/>
      <w:szCs w:val="22"/>
      <w:lang w:eastAsia="en-US"/>
    </w:rPr>
  </w:style>
  <w:style w:type="paragraph" w:styleId="Zkladntextodsazen2">
    <w:name w:val="Body Text Indent 2"/>
    <w:basedOn w:val="Normln"/>
    <w:rsid w:val="008B7DC1"/>
    <w:pPr>
      <w:spacing w:after="120" w:line="480" w:lineRule="auto"/>
      <w:ind w:left="283"/>
    </w:pPr>
  </w:style>
  <w:style w:type="paragraph" w:styleId="Zkladntext">
    <w:name w:val="Body Text"/>
    <w:basedOn w:val="Normln"/>
    <w:link w:val="ZkladntextChar"/>
    <w:rsid w:val="00420F32"/>
    <w:pPr>
      <w:spacing w:after="120"/>
    </w:pPr>
  </w:style>
  <w:style w:type="character" w:styleId="slostrnky">
    <w:name w:val="page number"/>
    <w:basedOn w:val="Standardnpsmoodstavce"/>
    <w:rsid w:val="00805233"/>
  </w:style>
  <w:style w:type="paragraph" w:customStyle="1" w:styleId="psan">
    <w:name w:val="psaní"/>
    <w:basedOn w:val="Zkladntext"/>
    <w:rsid w:val="00FD1179"/>
    <w:pPr>
      <w:widowControl/>
      <w:overflowPunct w:val="0"/>
      <w:spacing w:after="0"/>
      <w:textAlignment w:val="baseline"/>
    </w:pPr>
    <w:rPr>
      <w:rFonts w:ascii="Arial" w:hAnsi="Arial"/>
      <w:color w:val="000000"/>
      <w:sz w:val="20"/>
      <w:szCs w:val="20"/>
    </w:rPr>
  </w:style>
  <w:style w:type="paragraph" w:customStyle="1" w:styleId="UPSTodstavec">
    <w:name w:val="_UPST_odstavec"/>
    <w:basedOn w:val="Normln"/>
    <w:link w:val="UPSTodstavecChar"/>
    <w:rsid w:val="009852C7"/>
    <w:pPr>
      <w:spacing w:before="40" w:after="40"/>
    </w:pPr>
    <w:rPr>
      <w:sz w:val="20"/>
      <w:szCs w:val="20"/>
    </w:rPr>
  </w:style>
  <w:style w:type="paragraph" w:customStyle="1" w:styleId="UPSTnadpis2">
    <w:name w:val="_UPST_nadpis_2"/>
    <w:basedOn w:val="Normln"/>
    <w:next w:val="UPSTodstavec"/>
    <w:rsid w:val="009852C7"/>
    <w:pPr>
      <w:spacing w:before="40" w:after="40"/>
    </w:pPr>
    <w:rPr>
      <w:b/>
      <w:bCs/>
      <w:szCs w:val="20"/>
    </w:rPr>
  </w:style>
  <w:style w:type="paragraph" w:styleId="Textvysvtlivek">
    <w:name w:val="endnote text"/>
    <w:basedOn w:val="Normln"/>
    <w:semiHidden/>
    <w:rsid w:val="00C90D24"/>
    <w:rPr>
      <w:sz w:val="20"/>
      <w:szCs w:val="20"/>
    </w:rPr>
  </w:style>
  <w:style w:type="character" w:styleId="Odkaznavysvtlivky">
    <w:name w:val="endnote reference"/>
    <w:semiHidden/>
    <w:rsid w:val="00C90D24"/>
    <w:rPr>
      <w:vertAlign w:val="superscript"/>
    </w:rPr>
  </w:style>
  <w:style w:type="paragraph" w:styleId="Nzev">
    <w:name w:val="Title"/>
    <w:basedOn w:val="Normln"/>
    <w:qFormat/>
    <w:rsid w:val="00183ED5"/>
    <w:pPr>
      <w:widowControl/>
      <w:autoSpaceDE/>
      <w:autoSpaceDN/>
      <w:adjustRightInd/>
      <w:jc w:val="center"/>
    </w:pPr>
    <w:rPr>
      <w:rFonts w:ascii="Times New Roman" w:hAnsi="Times New Roman"/>
      <w:b/>
      <w:bCs/>
    </w:rPr>
  </w:style>
  <w:style w:type="character" w:customStyle="1" w:styleId="clatext">
    <w:name w:val="clatext"/>
    <w:basedOn w:val="Standardnpsmoodstavce"/>
    <w:rsid w:val="008E2253"/>
  </w:style>
  <w:style w:type="paragraph" w:styleId="Zkladntext3">
    <w:name w:val="Body Text 3"/>
    <w:basedOn w:val="Normln"/>
    <w:rsid w:val="008E2253"/>
    <w:pPr>
      <w:spacing w:after="120"/>
    </w:pPr>
    <w:rPr>
      <w:sz w:val="16"/>
      <w:szCs w:val="16"/>
    </w:rPr>
  </w:style>
  <w:style w:type="paragraph" w:customStyle="1" w:styleId="CharCharCharChar">
    <w:name w:val="Char Char Char Char"/>
    <w:basedOn w:val="Normln"/>
    <w:rsid w:val="00684F4C"/>
    <w:pPr>
      <w:widowControl/>
      <w:autoSpaceDE/>
      <w:autoSpaceDN/>
      <w:adjustRightInd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pismotabulka">
    <w:name w:val="_pismo_tabulka"/>
    <w:basedOn w:val="Normln"/>
    <w:rsid w:val="002E77C2"/>
    <w:pPr>
      <w:widowControl/>
      <w:autoSpaceDE/>
      <w:autoSpaceDN/>
      <w:adjustRightInd/>
      <w:spacing w:before="40" w:after="40"/>
    </w:pPr>
    <w:rPr>
      <w:rFonts w:ascii="Times New Roman" w:hAnsi="Times New Roman"/>
      <w:szCs w:val="20"/>
    </w:rPr>
  </w:style>
  <w:style w:type="paragraph" w:styleId="Zkladntext2">
    <w:name w:val="Body Text 2"/>
    <w:basedOn w:val="Normln"/>
    <w:rsid w:val="00142E0B"/>
    <w:pPr>
      <w:spacing w:after="120" w:line="480" w:lineRule="auto"/>
    </w:pPr>
  </w:style>
  <w:style w:type="paragraph" w:styleId="Zkladntextodsazen3">
    <w:name w:val="Body Text Indent 3"/>
    <w:basedOn w:val="Normln"/>
    <w:rsid w:val="00142E0B"/>
    <w:pPr>
      <w:spacing w:after="120"/>
      <w:ind w:left="283"/>
    </w:pPr>
    <w:rPr>
      <w:sz w:val="16"/>
      <w:szCs w:val="16"/>
    </w:rPr>
  </w:style>
  <w:style w:type="paragraph" w:customStyle="1" w:styleId="Import0">
    <w:name w:val="Import 0"/>
    <w:basedOn w:val="Normln"/>
    <w:rsid w:val="00142E0B"/>
    <w:pPr>
      <w:widowControl/>
      <w:suppressAutoHyphens/>
      <w:autoSpaceDE/>
      <w:autoSpaceDN/>
      <w:adjustRightInd/>
      <w:spacing w:line="276" w:lineRule="auto"/>
    </w:pPr>
    <w:rPr>
      <w:rFonts w:ascii="Courier New" w:hAnsi="Courier New"/>
      <w:szCs w:val="20"/>
    </w:rPr>
  </w:style>
  <w:style w:type="paragraph" w:styleId="Textvbloku">
    <w:name w:val="Block Text"/>
    <w:basedOn w:val="Normln"/>
    <w:rsid w:val="00142E0B"/>
    <w:pPr>
      <w:widowControl/>
      <w:autoSpaceDE/>
      <w:autoSpaceDN/>
      <w:adjustRightInd/>
      <w:ind w:left="1701" w:right="798" w:hanging="567"/>
    </w:pPr>
    <w:rPr>
      <w:rFonts w:ascii="Arial" w:hAnsi="Arial"/>
      <w:sz w:val="20"/>
      <w:szCs w:val="20"/>
    </w:rPr>
  </w:style>
  <w:style w:type="paragraph" w:customStyle="1" w:styleId="NadpisEP1">
    <w:name w:val="Nadpis EP 1"/>
    <w:basedOn w:val="Nadpis1"/>
    <w:next w:val="Normln"/>
    <w:rsid w:val="00822267"/>
    <w:pPr>
      <w:keepNext/>
      <w:widowControl/>
      <w:numPr>
        <w:numId w:val="2"/>
      </w:numPr>
      <w:tabs>
        <w:tab w:val="left" w:pos="1418"/>
      </w:tabs>
      <w:autoSpaceDE/>
      <w:autoSpaceDN/>
      <w:adjustRightInd/>
      <w:spacing w:after="240"/>
      <w:ind w:right="509"/>
      <w:jc w:val="both"/>
    </w:pPr>
    <w:rPr>
      <w:rFonts w:ascii="Arial" w:hAnsi="Arial"/>
      <w:b/>
      <w:smallCaps/>
      <w:kern w:val="32"/>
      <w:sz w:val="22"/>
      <w:szCs w:val="20"/>
      <w:u w:val="single"/>
    </w:rPr>
  </w:style>
  <w:style w:type="paragraph" w:customStyle="1" w:styleId="NadpisEP2">
    <w:name w:val="Nadpis  EP 2"/>
    <w:basedOn w:val="Nadpis2"/>
    <w:rsid w:val="00822267"/>
    <w:pPr>
      <w:keepNext/>
      <w:widowControl/>
      <w:numPr>
        <w:ilvl w:val="1"/>
        <w:numId w:val="2"/>
      </w:numPr>
      <w:tabs>
        <w:tab w:val="clear" w:pos="1425"/>
        <w:tab w:val="left" w:pos="1418"/>
      </w:tabs>
      <w:autoSpaceDE/>
      <w:autoSpaceDN/>
      <w:adjustRightInd/>
      <w:spacing w:before="360" w:after="120"/>
      <w:ind w:right="509"/>
    </w:pPr>
    <w:rPr>
      <w:rFonts w:ascii="Arial" w:hAnsi="Arial"/>
      <w:b/>
      <w:szCs w:val="20"/>
    </w:rPr>
  </w:style>
  <w:style w:type="paragraph" w:customStyle="1" w:styleId="NadpisEP3">
    <w:name w:val="Nadpis EP 3"/>
    <w:basedOn w:val="Nadpis3"/>
    <w:rsid w:val="00822267"/>
    <w:pPr>
      <w:widowControl/>
      <w:numPr>
        <w:ilvl w:val="2"/>
        <w:numId w:val="2"/>
      </w:numPr>
      <w:autoSpaceDE/>
      <w:autoSpaceDN/>
      <w:adjustRightInd/>
      <w:spacing w:before="360" w:after="240"/>
      <w:ind w:right="509"/>
    </w:pPr>
    <w:rPr>
      <w:rFonts w:cs="Times New Roman"/>
      <w:bCs w:val="0"/>
      <w:i/>
      <w:sz w:val="22"/>
      <w:szCs w:val="20"/>
    </w:rPr>
  </w:style>
  <w:style w:type="character" w:customStyle="1" w:styleId="Nadpis7Char">
    <w:name w:val="Nadpis 7 Char"/>
    <w:link w:val="Nadpis7"/>
    <w:semiHidden/>
    <w:rsid w:val="00822267"/>
    <w:rPr>
      <w:rFonts w:ascii="Calibri" w:hAnsi="Calibri"/>
      <w:sz w:val="24"/>
      <w:szCs w:val="24"/>
      <w:lang w:val="cs-CZ" w:eastAsia="cs-CZ" w:bidi="ar-SA"/>
    </w:rPr>
  </w:style>
  <w:style w:type="paragraph" w:customStyle="1" w:styleId="Odstavec">
    <w:name w:val="Odstavec"/>
    <w:basedOn w:val="Zkladntext"/>
    <w:rsid w:val="009667F4"/>
    <w:pPr>
      <w:autoSpaceDE/>
      <w:autoSpaceDN/>
      <w:adjustRightInd/>
      <w:spacing w:after="115" w:line="288" w:lineRule="auto"/>
      <w:ind w:firstLine="480"/>
    </w:pPr>
    <w:rPr>
      <w:rFonts w:ascii="Times New Roman" w:hAnsi="Times New Roman"/>
      <w:szCs w:val="20"/>
    </w:rPr>
  </w:style>
  <w:style w:type="paragraph" w:customStyle="1" w:styleId="nadpisdva">
    <w:name w:val="_nadpis_dva"/>
    <w:basedOn w:val="Normln"/>
    <w:rsid w:val="00806B3D"/>
    <w:pPr>
      <w:widowControl/>
      <w:autoSpaceDE/>
      <w:autoSpaceDN/>
      <w:adjustRightInd/>
      <w:spacing w:before="200"/>
      <w:ind w:firstLine="357"/>
      <w:contextualSpacing/>
    </w:pPr>
    <w:rPr>
      <w:rFonts w:ascii="Times New Roman" w:hAnsi="Times New Roman"/>
      <w:b/>
      <w:szCs w:val="20"/>
      <w:u w:val="single"/>
    </w:rPr>
  </w:style>
  <w:style w:type="character" w:customStyle="1" w:styleId="FormtovanvHTMLChar">
    <w:name w:val="Formátovaný v HTML Char"/>
    <w:link w:val="FormtovanvHTML"/>
    <w:uiPriority w:val="99"/>
    <w:rsid w:val="00965A20"/>
    <w:rPr>
      <w:rFonts w:ascii="Courier New" w:hAnsi="Courier New" w:cs="Courier New"/>
    </w:rPr>
  </w:style>
  <w:style w:type="paragraph" w:customStyle="1" w:styleId="StylFormtovanvHTMLCalibrivzorekdnVlastnbarvaRG">
    <w:name w:val="Styl Formátovaný v HTML + Calibri vzorek: Žádný (Vlastní barva(RG..."/>
    <w:basedOn w:val="Nadpis3"/>
    <w:rsid w:val="00965A20"/>
    <w:pPr>
      <w:widowControl/>
      <w:shd w:val="clear" w:color="auto" w:fill="4BACC6"/>
      <w:autoSpaceDE/>
      <w:autoSpaceDN/>
      <w:adjustRightInd/>
      <w:spacing w:before="0" w:after="40"/>
    </w:pPr>
    <w:rPr>
      <w:rFonts w:ascii="Calibri" w:hAnsi="Calibri" w:cs="Times New Roman"/>
      <w:b w:val="0"/>
      <w:sz w:val="20"/>
    </w:rPr>
  </w:style>
  <w:style w:type="paragraph" w:customStyle="1" w:styleId="StylFormtovanvHTMLCalibrivzorekdnVlastnbarvaRG1">
    <w:name w:val="Styl Formátovaný v HTML + Calibri vzorek: Žádný (Vlastní barva(RG...1"/>
    <w:basedOn w:val="Nadpis5"/>
    <w:rsid w:val="00965A20"/>
    <w:pPr>
      <w:widowControl/>
      <w:shd w:val="clear" w:color="auto" w:fill="92CDDC"/>
      <w:autoSpaceDE/>
      <w:autoSpaceDN/>
      <w:adjustRightInd/>
    </w:pPr>
    <w:rPr>
      <w:rFonts w:ascii="Calibri" w:hAnsi="Calibri"/>
      <w:b w:val="0"/>
      <w:i w:val="0"/>
      <w:sz w:val="20"/>
    </w:rPr>
  </w:style>
  <w:style w:type="paragraph" w:customStyle="1" w:styleId="FCtext">
    <w:name w:val="FC text"/>
    <w:basedOn w:val="Normln"/>
    <w:link w:val="FCtextChar"/>
    <w:uiPriority w:val="99"/>
    <w:rsid w:val="006350D1"/>
    <w:pPr>
      <w:widowControl/>
      <w:autoSpaceDE/>
      <w:autoSpaceDN/>
      <w:adjustRightInd/>
      <w:spacing w:before="40" w:after="40"/>
      <w:ind w:left="340" w:firstLine="340"/>
      <w:contextualSpacing/>
    </w:pPr>
    <w:rPr>
      <w:rFonts w:ascii="Arial" w:hAnsi="Arial"/>
      <w:sz w:val="20"/>
      <w:szCs w:val="20"/>
    </w:rPr>
  </w:style>
  <w:style w:type="character" w:customStyle="1" w:styleId="FCtextChar">
    <w:name w:val="FC text Char"/>
    <w:link w:val="FCtext"/>
    <w:uiPriority w:val="99"/>
    <w:rsid w:val="006350D1"/>
    <w:rPr>
      <w:rFonts w:ascii="Arial" w:hAnsi="Arial"/>
    </w:rPr>
  </w:style>
  <w:style w:type="paragraph" w:customStyle="1" w:styleId="FCnadpis1">
    <w:name w:val="FC nadpis 1"/>
    <w:basedOn w:val="Normln"/>
    <w:next w:val="FCtext"/>
    <w:link w:val="FCnadpis1Char"/>
    <w:rsid w:val="006350D1"/>
    <w:pPr>
      <w:widowControl/>
      <w:tabs>
        <w:tab w:val="num" w:pos="360"/>
      </w:tabs>
      <w:autoSpaceDE/>
      <w:autoSpaceDN/>
      <w:adjustRightInd/>
      <w:spacing w:before="240" w:after="100"/>
      <w:ind w:left="641" w:hanging="357"/>
    </w:pPr>
    <w:rPr>
      <w:rFonts w:ascii="Arial" w:hAnsi="Arial"/>
      <w:b/>
      <w:color w:val="0070C0"/>
      <w:sz w:val="32"/>
      <w:szCs w:val="28"/>
    </w:rPr>
  </w:style>
  <w:style w:type="character" w:customStyle="1" w:styleId="FCnadpis1Char">
    <w:name w:val="FC nadpis 1 Char"/>
    <w:link w:val="FCnadpis1"/>
    <w:rsid w:val="006350D1"/>
    <w:rPr>
      <w:rFonts w:ascii="Arial" w:hAnsi="Arial"/>
      <w:b/>
      <w:color w:val="0070C0"/>
      <w:sz w:val="32"/>
      <w:szCs w:val="28"/>
    </w:rPr>
  </w:style>
  <w:style w:type="paragraph" w:styleId="Podnadpis">
    <w:name w:val="Subtitle"/>
    <w:basedOn w:val="Normln"/>
    <w:next w:val="Normln"/>
    <w:link w:val="PodnadpisChar"/>
    <w:qFormat/>
    <w:rsid w:val="006350D1"/>
    <w:pPr>
      <w:widowControl/>
      <w:numPr>
        <w:ilvl w:val="1"/>
      </w:numPr>
      <w:autoSpaceDE/>
      <w:autoSpaceDN/>
      <w:adjustRightInd/>
      <w:spacing w:before="60"/>
      <w:ind w:left="170" w:firstLine="170"/>
    </w:pPr>
    <w:rPr>
      <w:rFonts w:ascii="Calibri" w:hAnsi="Calibri"/>
      <w:b/>
      <w:i/>
      <w:iCs/>
      <w:spacing w:val="15"/>
      <w:sz w:val="20"/>
    </w:rPr>
  </w:style>
  <w:style w:type="character" w:customStyle="1" w:styleId="PodnadpisChar">
    <w:name w:val="Podnadpis Char"/>
    <w:link w:val="Podnadpis"/>
    <w:rsid w:val="006350D1"/>
    <w:rPr>
      <w:rFonts w:ascii="Calibri" w:hAnsi="Calibri"/>
      <w:b/>
      <w:i/>
      <w:iCs/>
      <w:spacing w:val="15"/>
      <w:szCs w:val="24"/>
    </w:rPr>
  </w:style>
  <w:style w:type="paragraph" w:customStyle="1" w:styleId="Styl5">
    <w:name w:val="Styl5"/>
    <w:basedOn w:val="Normln"/>
    <w:autoRedefine/>
    <w:rsid w:val="00CA0BF1"/>
    <w:pPr>
      <w:widowControl/>
      <w:autoSpaceDE/>
      <w:autoSpaceDN/>
      <w:adjustRightInd/>
      <w:spacing w:before="240"/>
    </w:pPr>
    <w:rPr>
      <w:rFonts w:ascii="Times New Roman" w:hAnsi="Times New Roman"/>
      <w:b/>
      <w:sz w:val="20"/>
      <w:szCs w:val="20"/>
    </w:rPr>
  </w:style>
  <w:style w:type="paragraph" w:customStyle="1" w:styleId="nadpis1tz">
    <w:name w:val="nadpis_1tz"/>
    <w:next w:val="Normln"/>
    <w:autoRedefine/>
    <w:rsid w:val="00504FCC"/>
    <w:pPr>
      <w:widowControl w:val="0"/>
      <w:numPr>
        <w:numId w:val="3"/>
      </w:numPr>
      <w:tabs>
        <w:tab w:val="clear" w:pos="432"/>
        <w:tab w:val="num" w:pos="360"/>
      </w:tabs>
      <w:suppressAutoHyphens/>
      <w:spacing w:before="240" w:after="120"/>
      <w:ind w:left="360" w:hanging="360"/>
    </w:pPr>
    <w:rPr>
      <w:rFonts w:ascii="Avalon" w:hAnsi="Avalon"/>
      <w:b/>
      <w:sz w:val="28"/>
      <w:szCs w:val="28"/>
    </w:rPr>
  </w:style>
  <w:style w:type="paragraph" w:customStyle="1" w:styleId="nadpis2tz">
    <w:name w:val="nadpis_2tz"/>
    <w:basedOn w:val="Normln"/>
    <w:next w:val="Normln"/>
    <w:autoRedefine/>
    <w:rsid w:val="00504FCC"/>
    <w:pPr>
      <w:widowControl/>
      <w:numPr>
        <w:ilvl w:val="1"/>
        <w:numId w:val="3"/>
      </w:numPr>
      <w:tabs>
        <w:tab w:val="clear" w:pos="576"/>
        <w:tab w:val="num" w:pos="425"/>
      </w:tabs>
      <w:suppressAutoHyphens/>
      <w:autoSpaceDE/>
      <w:autoSpaceDN/>
      <w:adjustRightInd/>
      <w:spacing w:before="120" w:after="120"/>
    </w:pPr>
    <w:rPr>
      <w:rFonts w:ascii="Times New Roman" w:hAnsi="Times New Roman"/>
      <w:b/>
      <w:bCs/>
    </w:rPr>
  </w:style>
  <w:style w:type="paragraph" w:customStyle="1" w:styleId="Normlntz">
    <w:name w:val="Normálnítz"/>
    <w:basedOn w:val="Normln"/>
    <w:rsid w:val="00504FCC"/>
    <w:pPr>
      <w:widowControl/>
      <w:autoSpaceDE/>
      <w:autoSpaceDN/>
      <w:adjustRightInd/>
      <w:spacing w:before="120"/>
    </w:pPr>
    <w:rPr>
      <w:rFonts w:ascii="PalmSprings" w:hAnsi="PalmSprings"/>
      <w:szCs w:val="20"/>
    </w:rPr>
  </w:style>
  <w:style w:type="paragraph" w:customStyle="1" w:styleId="rev">
    <w:name w:val="rev"/>
    <w:basedOn w:val="Normln"/>
    <w:autoRedefine/>
    <w:rsid w:val="00C94F7C"/>
    <w:pPr>
      <w:widowControl/>
      <w:autoSpaceDE/>
      <w:autoSpaceDN/>
      <w:adjustRightInd/>
      <w:spacing w:before="120" w:after="40"/>
      <w:jc w:val="center"/>
    </w:pPr>
    <w:rPr>
      <w:rFonts w:ascii="Arial" w:hAnsi="Arial"/>
      <w:color w:val="FF0000"/>
      <w:sz w:val="20"/>
      <w:szCs w:val="20"/>
    </w:rPr>
  </w:style>
  <w:style w:type="paragraph" w:customStyle="1" w:styleId="stupen">
    <w:name w:val="stupen"/>
    <w:basedOn w:val="Normln"/>
    <w:rsid w:val="00C94F7C"/>
    <w:pPr>
      <w:widowControl/>
      <w:autoSpaceDE/>
      <w:autoSpaceDN/>
      <w:adjustRightInd/>
      <w:spacing w:before="60"/>
    </w:pPr>
    <w:rPr>
      <w:rFonts w:ascii="Times New Roman" w:hAnsi="Times New Roman"/>
      <w:szCs w:val="20"/>
    </w:rPr>
  </w:style>
  <w:style w:type="paragraph" w:customStyle="1" w:styleId="table">
    <w:name w:val="table"/>
    <w:basedOn w:val="Normln"/>
    <w:rsid w:val="00C94F7C"/>
    <w:pPr>
      <w:widowControl/>
      <w:autoSpaceDE/>
      <w:autoSpaceDN/>
      <w:adjustRightInd/>
      <w:jc w:val="center"/>
    </w:pPr>
    <w:rPr>
      <w:rFonts w:ascii="Times New Roman" w:hAnsi="Times New Roman"/>
      <w:szCs w:val="20"/>
    </w:rPr>
  </w:style>
  <w:style w:type="paragraph" w:styleId="Odstavecseseznamem">
    <w:name w:val="List Paragraph"/>
    <w:basedOn w:val="Normln"/>
    <w:uiPriority w:val="34"/>
    <w:qFormat/>
    <w:rsid w:val="00C94F7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3D7BFE"/>
    <w:rPr>
      <w:sz w:val="24"/>
      <w:szCs w:val="24"/>
    </w:rPr>
  </w:style>
  <w:style w:type="paragraph" w:customStyle="1" w:styleId="Bapotextodstavce">
    <w:name w:val="Bapo_text_odstavce"/>
    <w:basedOn w:val="Normln"/>
    <w:qFormat/>
    <w:rsid w:val="00BD503B"/>
    <w:pPr>
      <w:widowControl/>
      <w:autoSpaceDE/>
      <w:autoSpaceDN/>
      <w:adjustRightInd/>
      <w:spacing w:line="276" w:lineRule="auto"/>
      <w:ind w:firstLine="425"/>
    </w:pPr>
    <w:rPr>
      <w:rFonts w:ascii="Times New Roman" w:hAnsi="Times New Roman"/>
      <w:szCs w:val="22"/>
    </w:rPr>
  </w:style>
  <w:style w:type="paragraph" w:customStyle="1" w:styleId="cc">
    <w:name w:val="cc"/>
    <w:basedOn w:val="Normln"/>
    <w:rsid w:val="00393BEC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character" w:styleId="PromnnHTML">
    <w:name w:val="HTML Variable"/>
    <w:uiPriority w:val="99"/>
    <w:unhideWhenUsed/>
    <w:rsid w:val="00393BEC"/>
    <w:rPr>
      <w:i/>
      <w:iCs/>
    </w:rPr>
  </w:style>
  <w:style w:type="paragraph" w:customStyle="1" w:styleId="PBnadpis2">
    <w:name w:val="PB_nadpis_2"/>
    <w:basedOn w:val="Nadpis2"/>
    <w:next w:val="PBodstavec"/>
    <w:rsid w:val="00BC6441"/>
    <w:pPr>
      <w:spacing w:before="120" w:after="120"/>
    </w:pPr>
    <w:rPr>
      <w:rFonts w:ascii="Calibri" w:hAnsi="Calibri"/>
      <w:sz w:val="40"/>
    </w:rPr>
  </w:style>
  <w:style w:type="paragraph" w:customStyle="1" w:styleId="PBnadpis1">
    <w:name w:val="PB_nadpis_1"/>
    <w:basedOn w:val="Nadpis1"/>
    <w:rsid w:val="00C05AE5"/>
    <w:pPr>
      <w:shd w:val="clear" w:color="auto" w:fill="FFFFFF"/>
      <w:spacing w:line="264" w:lineRule="auto"/>
    </w:pPr>
    <w:rPr>
      <w:rFonts w:ascii="Gill Sans MT" w:hAnsi="Gill Sans MT"/>
      <w:b/>
      <w:color w:val="auto"/>
      <w:szCs w:val="20"/>
    </w:rPr>
  </w:style>
  <w:style w:type="paragraph" w:customStyle="1" w:styleId="PBnadpis3">
    <w:name w:val="PB_nadpis_3"/>
    <w:basedOn w:val="Nadpis3"/>
    <w:next w:val="Normln"/>
    <w:rsid w:val="00BC6441"/>
    <w:rPr>
      <w:rFonts w:ascii="Calibri" w:hAnsi="Calibri"/>
      <w:b w:val="0"/>
      <w:sz w:val="32"/>
    </w:rPr>
  </w:style>
  <w:style w:type="paragraph" w:customStyle="1" w:styleId="Styl1">
    <w:name w:val="Styl1"/>
    <w:basedOn w:val="Normln"/>
    <w:qFormat/>
    <w:rsid w:val="00676AD1"/>
    <w:rPr>
      <w:rFonts w:ascii="Calibri" w:hAnsi="Calibri"/>
    </w:rPr>
  </w:style>
  <w:style w:type="paragraph" w:customStyle="1" w:styleId="RKtitulnistrana1">
    <w:name w:val="RK_titulni_strana_1"/>
    <w:basedOn w:val="Normln"/>
    <w:rsid w:val="00676AD1"/>
    <w:pPr>
      <w:pBdr>
        <w:bottom w:val="single" w:sz="4" w:space="1" w:color="auto"/>
      </w:pBdr>
      <w:spacing w:after="0"/>
    </w:pPr>
    <w:rPr>
      <w:szCs w:val="20"/>
    </w:rPr>
  </w:style>
  <w:style w:type="paragraph" w:customStyle="1" w:styleId="RKtitulnistrana2">
    <w:name w:val="RK_titulni_strana_2"/>
    <w:basedOn w:val="Normln"/>
    <w:rsid w:val="00676AD1"/>
    <w:pPr>
      <w:spacing w:after="0"/>
    </w:pPr>
    <w:rPr>
      <w:b/>
      <w:bCs/>
      <w:sz w:val="40"/>
      <w:szCs w:val="20"/>
    </w:rPr>
  </w:style>
  <w:style w:type="paragraph" w:customStyle="1" w:styleId="RKtitulnistrana3">
    <w:name w:val="RK_titulni_strana_3"/>
    <w:basedOn w:val="Normln"/>
    <w:rsid w:val="00676AD1"/>
    <w:pPr>
      <w:spacing w:after="0"/>
    </w:pPr>
    <w:rPr>
      <w:b/>
      <w:bCs/>
      <w:sz w:val="28"/>
      <w:szCs w:val="20"/>
    </w:rPr>
  </w:style>
  <w:style w:type="paragraph" w:customStyle="1" w:styleId="RKodrazky">
    <w:name w:val="RK_odrazky"/>
    <w:basedOn w:val="Normln"/>
    <w:rsid w:val="00C53FA4"/>
    <w:pPr>
      <w:numPr>
        <w:numId w:val="4"/>
      </w:numPr>
      <w:spacing w:after="0"/>
    </w:pPr>
    <w:rPr>
      <w:szCs w:val="20"/>
    </w:rPr>
  </w:style>
  <w:style w:type="paragraph" w:styleId="Titulek">
    <w:name w:val="caption"/>
    <w:aliases w:val="PB_popis_obr_tab"/>
    <w:basedOn w:val="Normln"/>
    <w:next w:val="Normln"/>
    <w:unhideWhenUsed/>
    <w:qFormat/>
    <w:rsid w:val="001E3303"/>
    <w:pPr>
      <w:spacing w:after="60"/>
    </w:pPr>
    <w:rPr>
      <w:bCs/>
      <w:i/>
      <w:color w:val="808080"/>
      <w:sz w:val="20"/>
      <w:szCs w:val="18"/>
    </w:rPr>
  </w:style>
  <w:style w:type="character" w:customStyle="1" w:styleId="ZkladntextChar">
    <w:name w:val="Základní text Char"/>
    <w:link w:val="Zkladntext"/>
    <w:rsid w:val="005774AF"/>
    <w:rPr>
      <w:rFonts w:ascii="Cambria" w:hAnsi="Cambria"/>
      <w:sz w:val="22"/>
      <w:szCs w:val="24"/>
      <w:lang w:eastAsia="cs-CZ"/>
    </w:rPr>
  </w:style>
  <w:style w:type="character" w:customStyle="1" w:styleId="UPSTodstavecChar">
    <w:name w:val="_UPST_odstavec Char"/>
    <w:link w:val="UPSTodstavec"/>
    <w:rsid w:val="00C730E8"/>
    <w:rPr>
      <w:rFonts w:ascii="Cambria" w:hAnsi="Cambria"/>
      <w:lang w:eastAsia="cs-CZ"/>
    </w:rPr>
  </w:style>
  <w:style w:type="paragraph" w:customStyle="1" w:styleId="StylccCalibri16b">
    <w:name w:val="Styl cc + Calibri 16 b."/>
    <w:basedOn w:val="cc"/>
    <w:rsid w:val="00E258E9"/>
    <w:pPr>
      <w:spacing w:before="0" w:beforeAutospacing="0" w:after="0" w:afterAutospacing="0"/>
    </w:pPr>
    <w:rPr>
      <w:rFonts w:ascii="Calibri" w:hAnsi="Calibri"/>
      <w:sz w:val="32"/>
    </w:rPr>
  </w:style>
  <w:style w:type="character" w:customStyle="1" w:styleId="ZhlavChar">
    <w:name w:val="Záhlaví Char"/>
    <w:link w:val="Zhlav"/>
    <w:rsid w:val="008C369E"/>
    <w:rPr>
      <w:rFonts w:ascii="Cambria" w:hAnsi="Cambria"/>
      <w:sz w:val="22"/>
      <w:szCs w:val="24"/>
      <w:lang w:eastAsia="cs-CZ"/>
    </w:rPr>
  </w:style>
  <w:style w:type="paragraph" w:customStyle="1" w:styleId="PBodstavec">
    <w:name w:val="PB_odstavec"/>
    <w:basedOn w:val="Normln"/>
    <w:rsid w:val="00B025E9"/>
    <w:pPr>
      <w:widowControl/>
      <w:autoSpaceDE/>
      <w:autoSpaceDN/>
      <w:adjustRightInd/>
      <w:spacing w:line="288" w:lineRule="auto"/>
    </w:pPr>
    <w:rPr>
      <w:color w:val="595959"/>
    </w:rPr>
  </w:style>
  <w:style w:type="paragraph" w:customStyle="1" w:styleId="PBnazev">
    <w:name w:val="PB_nazev"/>
    <w:basedOn w:val="Nzev"/>
    <w:rsid w:val="008C369E"/>
    <w:pPr>
      <w:jc w:val="left"/>
    </w:pPr>
    <w:rPr>
      <w:rFonts w:ascii="Gill Sans MT" w:hAnsi="Gill Sans MT"/>
      <w:bCs w:val="0"/>
      <w:color w:val="0070C0"/>
      <w:sz w:val="88"/>
      <w:szCs w:val="20"/>
    </w:rPr>
  </w:style>
  <w:style w:type="paragraph" w:customStyle="1" w:styleId="GillSansMTDolevaVlevo0cmPedsazen35cmnaho">
    <w:name w:val="_Gill Sans MT Doleva Vlevo:  0 cm Předsazení:  35 cm naho..."/>
    <w:basedOn w:val="Normln"/>
    <w:rsid w:val="008C369E"/>
    <w:pPr>
      <w:pBdr>
        <w:top w:val="single" w:sz="4" w:space="4" w:color="auto"/>
      </w:pBdr>
      <w:spacing w:after="240" w:line="264" w:lineRule="auto"/>
      <w:ind w:left="1985" w:hanging="1985"/>
      <w:jc w:val="left"/>
    </w:pPr>
    <w:rPr>
      <w:rFonts w:ascii="Gill Sans MT" w:hAnsi="Gill Sans MT"/>
      <w:szCs w:val="20"/>
    </w:rPr>
  </w:style>
  <w:style w:type="paragraph" w:customStyle="1" w:styleId="GillSansMTDolevaVlevo0cmPedsazen35cmdole">
    <w:name w:val="_Gill Sans MT Doleva Vlevo:  0 cm Předsazení:  35 cm dole..."/>
    <w:basedOn w:val="Normln"/>
    <w:rsid w:val="008C369E"/>
    <w:pPr>
      <w:pBdr>
        <w:bottom w:val="single" w:sz="4" w:space="1" w:color="auto"/>
      </w:pBdr>
      <w:spacing w:after="240" w:line="264" w:lineRule="auto"/>
      <w:ind w:left="1985" w:hanging="1985"/>
      <w:jc w:val="left"/>
    </w:pPr>
    <w:rPr>
      <w:rFonts w:ascii="Gill Sans MT" w:hAnsi="Gill Sans MT"/>
      <w:szCs w:val="20"/>
    </w:rPr>
  </w:style>
  <w:style w:type="paragraph" w:customStyle="1" w:styleId="PRoBnadpis2">
    <w:name w:val="_PRoB_nadpis_2"/>
    <w:basedOn w:val="Nadpis2"/>
    <w:next w:val="Normln"/>
    <w:rsid w:val="008E3C99"/>
    <w:pPr>
      <w:spacing w:before="120" w:after="120"/>
    </w:pPr>
    <w:rPr>
      <w:rFonts w:ascii="Calibri" w:hAnsi="Calibri"/>
      <w:color w:val="404040"/>
      <w:sz w:val="40"/>
    </w:rPr>
  </w:style>
  <w:style w:type="paragraph" w:customStyle="1" w:styleId="PBnazevakce">
    <w:name w:val="PB_nazev_akce"/>
    <w:basedOn w:val="PRoBnadpis2"/>
    <w:rsid w:val="00AA7960"/>
    <w:pPr>
      <w:jc w:val="left"/>
    </w:pPr>
    <w:rPr>
      <w:rFonts w:ascii="Gill Sans MT" w:hAnsi="Gill Sans MT"/>
      <w:b/>
      <w:bCs/>
      <w:color w:val="595959"/>
      <w:sz w:val="48"/>
      <w:szCs w:val="20"/>
    </w:rPr>
  </w:style>
  <w:style w:type="paragraph" w:customStyle="1" w:styleId="PBnadpis4-2">
    <w:name w:val="PB_nadpis_4-2"/>
    <w:basedOn w:val="Nadpis4"/>
    <w:next w:val="PBodstavec"/>
    <w:qFormat/>
    <w:rsid w:val="003A5B5C"/>
    <w:pPr>
      <w:keepNext w:val="0"/>
    </w:pPr>
    <w:rPr>
      <w:b w:val="0"/>
      <w:i w:val="0"/>
      <w:sz w:val="28"/>
    </w:rPr>
  </w:style>
  <w:style w:type="paragraph" w:customStyle="1" w:styleId="PBpopisyobrazky">
    <w:name w:val="PB_popisy_obrazky"/>
    <w:basedOn w:val="Normln"/>
    <w:next w:val="PBodstavec"/>
    <w:qFormat/>
    <w:rsid w:val="00CE7638"/>
    <w:rPr>
      <w:i/>
      <w:color w:val="808080"/>
      <w:sz w:val="18"/>
    </w:rPr>
  </w:style>
  <w:style w:type="numbering" w:customStyle="1" w:styleId="PBodrazky">
    <w:name w:val="PB_odrazky"/>
    <w:basedOn w:val="Bezseznamu"/>
    <w:rsid w:val="004D3C11"/>
    <w:pPr>
      <w:numPr>
        <w:numId w:val="8"/>
      </w:numPr>
    </w:pPr>
  </w:style>
  <w:style w:type="paragraph" w:customStyle="1" w:styleId="PBzahlavi">
    <w:name w:val="PB_zahlavi"/>
    <w:basedOn w:val="Zhlav"/>
    <w:qFormat/>
    <w:rsid w:val="001B597B"/>
  </w:style>
  <w:style w:type="paragraph" w:customStyle="1" w:styleId="PBtitulnistrana">
    <w:name w:val="PB_titulni_strana"/>
    <w:basedOn w:val="Normln"/>
    <w:rsid w:val="001B597B"/>
    <w:pPr>
      <w:tabs>
        <w:tab w:val="left" w:pos="2693"/>
      </w:tabs>
      <w:spacing w:line="312" w:lineRule="auto"/>
      <w:ind w:left="2693" w:hanging="2693"/>
    </w:pPr>
    <w:rPr>
      <w:rFonts w:ascii="Gill Sans MT" w:hAnsi="Gill Sans MT"/>
      <w:sz w:val="24"/>
      <w:szCs w:val="20"/>
    </w:rPr>
  </w:style>
  <w:style w:type="paragraph" w:customStyle="1" w:styleId="PBtabulkapozemky">
    <w:name w:val="PB_tabulka_pozemky"/>
    <w:basedOn w:val="Normln"/>
    <w:qFormat/>
    <w:rsid w:val="00FF7EB9"/>
    <w:pPr>
      <w:spacing w:after="0"/>
      <w:jc w:val="left"/>
    </w:pPr>
    <w:rPr>
      <w:rFonts w:ascii="Arial Narrow" w:hAnsi="Arial Narrow"/>
      <w:color w:val="404040"/>
      <w:sz w:val="18"/>
      <w:szCs w:val="16"/>
    </w:rPr>
  </w:style>
  <w:style w:type="paragraph" w:customStyle="1" w:styleId="ProBpopisobrazku">
    <w:name w:val="_ProB_popis_obrazku"/>
    <w:basedOn w:val="Titulek"/>
    <w:qFormat/>
    <w:rsid w:val="00012535"/>
    <w:rPr>
      <w:color w:val="404040"/>
      <w:sz w:val="18"/>
    </w:rPr>
  </w:style>
  <w:style w:type="paragraph" w:customStyle="1" w:styleId="ProBodstavec">
    <w:name w:val="_ProB_odstavec"/>
    <w:basedOn w:val="Normln"/>
    <w:qFormat/>
    <w:rsid w:val="002A6FEC"/>
    <w:rPr>
      <w:color w:val="262626"/>
      <w:szCs w:val="20"/>
    </w:rPr>
  </w:style>
  <w:style w:type="paragraph" w:customStyle="1" w:styleId="PBodstavecpopisobrazkytabulky">
    <w:name w:val="PB_odstavec_popis_obrazky_tabulky"/>
    <w:basedOn w:val="PBodstavec"/>
    <w:rsid w:val="00505CD1"/>
    <w:pPr>
      <w:spacing w:after="0"/>
      <w:jc w:val="left"/>
    </w:pPr>
    <w:rPr>
      <w:i/>
      <w:iCs/>
      <w:color w:val="7F7F7F"/>
      <w:sz w:val="14"/>
    </w:rPr>
  </w:style>
  <w:style w:type="paragraph" w:customStyle="1" w:styleId="Default">
    <w:name w:val="Default"/>
    <w:rsid w:val="00051D0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paragraph" w:customStyle="1" w:styleId="0PBnadpis">
    <w:name w:val="0PB_nadpis"/>
    <w:basedOn w:val="Nadpis2"/>
    <w:rsid w:val="004B34F1"/>
    <w:pPr>
      <w:keepNext/>
      <w:keepLines/>
      <w:widowControl/>
      <w:autoSpaceDE/>
      <w:autoSpaceDN/>
      <w:adjustRightInd/>
      <w:spacing w:after="120"/>
      <w:jc w:val="left"/>
    </w:pPr>
    <w:rPr>
      <w:rFonts w:ascii="Gill Sans MT" w:eastAsia="MS Gothic" w:hAnsi="Gill Sans MT"/>
      <w:b/>
      <w:color w:val="0070C0"/>
      <w:sz w:val="36"/>
      <w:szCs w:val="20"/>
    </w:rPr>
  </w:style>
  <w:style w:type="paragraph" w:customStyle="1" w:styleId="0PBnadpis2">
    <w:name w:val="0PB_nadpis_2"/>
    <w:basedOn w:val="Nadpis3"/>
    <w:rsid w:val="004B34F1"/>
    <w:pPr>
      <w:keepLines/>
      <w:widowControl/>
      <w:autoSpaceDE/>
      <w:autoSpaceDN/>
      <w:adjustRightInd/>
      <w:spacing w:before="200" w:after="0"/>
      <w:jc w:val="left"/>
    </w:pPr>
    <w:rPr>
      <w:rFonts w:ascii="Gill Sans MT" w:eastAsia="MS Gothic" w:hAnsi="Gill Sans MT" w:cs="Times New Roman"/>
      <w:bCs w:val="0"/>
      <w:color w:val="0070C0"/>
      <w:sz w:val="28"/>
      <w:szCs w:val="24"/>
    </w:rPr>
  </w:style>
  <w:style w:type="paragraph" w:customStyle="1" w:styleId="StylRKnadpis39bed50">
    <w:name w:val="Styl RK_nadpis_3 + 9 b. Šedá – 50 %"/>
    <w:basedOn w:val="Normln"/>
    <w:rsid w:val="0037203D"/>
    <w:pPr>
      <w:keepNext/>
      <w:spacing w:after="60"/>
      <w:outlineLvl w:val="2"/>
    </w:pPr>
    <w:rPr>
      <w:rFonts w:ascii="Calibri" w:hAnsi="Calibri" w:cs="Arial"/>
      <w:color w:val="808080"/>
      <w:sz w:val="18"/>
      <w:szCs w:val="26"/>
    </w:rPr>
  </w:style>
  <w:style w:type="paragraph" w:customStyle="1" w:styleId="standardodstavec">
    <w:name w:val="_standard_odstavec"/>
    <w:basedOn w:val="Normln"/>
    <w:rsid w:val="00BE052E"/>
    <w:pPr>
      <w:widowControl/>
      <w:overflowPunct w:val="0"/>
      <w:spacing w:after="0"/>
      <w:ind w:firstLine="567"/>
      <w:textAlignment w:val="baseline"/>
    </w:pPr>
    <w:rPr>
      <w:rFonts w:ascii="Times New Roman" w:hAnsi="Times New Roman"/>
      <w:szCs w:val="20"/>
    </w:rPr>
  </w:style>
  <w:style w:type="paragraph" w:customStyle="1" w:styleId="l4">
    <w:name w:val="l4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l5">
    <w:name w:val="l5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l6">
    <w:name w:val="l6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StylpismostandardTun">
    <w:name w:val="Styl _pismo_standard + Tučné"/>
    <w:basedOn w:val="pismostandardChar"/>
    <w:rsid w:val="00680A48"/>
    <w:rPr>
      <w:b/>
      <w:bCs/>
      <w:szCs w:val="20"/>
    </w:rPr>
  </w:style>
  <w:style w:type="paragraph" w:customStyle="1" w:styleId="StylpismostandardvzorekdnSvtlelut">
    <w:name w:val="Styl _pismo_standard + vzorek: Žádný (Světle žlutá)"/>
    <w:basedOn w:val="pismostandardChar"/>
    <w:rsid w:val="00680A48"/>
    <w:rPr>
      <w:szCs w:val="20"/>
    </w:rPr>
  </w:style>
  <w:style w:type="character" w:customStyle="1" w:styleId="apple-converted-space">
    <w:name w:val="apple-converted-space"/>
    <w:basedOn w:val="Standardnpsmoodstavce"/>
    <w:rsid w:val="00467853"/>
  </w:style>
  <w:style w:type="paragraph" w:customStyle="1" w:styleId="l3">
    <w:name w:val="l3"/>
    <w:basedOn w:val="Normln"/>
    <w:rsid w:val="00214FC9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StylpismostandardChar12bTunPrvndek0cm">
    <w:name w:val="Styl _pismo_standard Char + 12 b. Tučné První řádek:  0 cm"/>
    <w:basedOn w:val="pismostandardChar"/>
    <w:rsid w:val="00BD5069"/>
    <w:pPr>
      <w:ind w:firstLine="0"/>
    </w:pPr>
    <w:rPr>
      <w:b/>
      <w:bCs/>
      <w:szCs w:val="20"/>
    </w:rPr>
  </w:style>
  <w:style w:type="paragraph" w:customStyle="1" w:styleId="RKnadpis2">
    <w:name w:val="RK_nadpis_2"/>
    <w:basedOn w:val="Nadpis2"/>
    <w:rsid w:val="00BD5069"/>
    <w:pPr>
      <w:spacing w:before="120" w:after="120"/>
    </w:pPr>
    <w:rPr>
      <w:rFonts w:ascii="Calibri" w:hAnsi="Calibri"/>
      <w:sz w:val="40"/>
    </w:rPr>
  </w:style>
  <w:style w:type="paragraph" w:customStyle="1" w:styleId="RKnadpis1">
    <w:name w:val="RK_nadpis_1"/>
    <w:basedOn w:val="Nadpis1"/>
    <w:rsid w:val="00BD5069"/>
    <w:pPr>
      <w:shd w:val="clear" w:color="auto" w:fill="5C9632"/>
    </w:pPr>
    <w:rPr>
      <w:szCs w:val="20"/>
    </w:rPr>
  </w:style>
  <w:style w:type="paragraph" w:customStyle="1" w:styleId="RKnadpis3">
    <w:name w:val="RK_nadpis_3"/>
    <w:basedOn w:val="Nadpis3"/>
    <w:next w:val="Normln"/>
    <w:rsid w:val="00BD5069"/>
    <w:rPr>
      <w:rFonts w:ascii="Calibri" w:hAnsi="Calibri"/>
      <w:b w:val="0"/>
      <w:sz w:val="32"/>
    </w:rPr>
  </w:style>
  <w:style w:type="table" w:customStyle="1" w:styleId="Svtlmkatabulky1">
    <w:name w:val="Světlá mřížka tabulky1"/>
    <w:basedOn w:val="Normlntabulka"/>
    <w:uiPriority w:val="40"/>
    <w:rsid w:val="001735C1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Normalntext">
    <w:name w:val="Normalní text"/>
    <w:link w:val="NormalntextChar1"/>
    <w:rsid w:val="0099071C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character" w:customStyle="1" w:styleId="NormalntextChar1">
    <w:name w:val="Normalní text Char1"/>
    <w:link w:val="Normalntext"/>
    <w:rsid w:val="0099071C"/>
    <w:rPr>
      <w:rFonts w:ascii="Arial" w:hAnsi="Arial"/>
      <w:sz w:val="24"/>
    </w:rPr>
  </w:style>
  <w:style w:type="paragraph" w:customStyle="1" w:styleId="OdstavceCTP">
    <w:name w:val="Odstavce CTP"/>
    <w:basedOn w:val="Normln"/>
    <w:qFormat/>
    <w:rsid w:val="00756E08"/>
    <w:pPr>
      <w:autoSpaceDE/>
      <w:autoSpaceDN/>
      <w:adjustRightInd/>
      <w:spacing w:before="120" w:after="120"/>
    </w:pPr>
    <w:rPr>
      <w:rFonts w:ascii="Times New Roman" w:hAnsi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4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13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78578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715598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2304875">
                          <w:marLeft w:val="75"/>
                          <w:marRight w:val="75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97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6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99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1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411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432924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91615">
                          <w:marLeft w:val="75"/>
                          <w:marRight w:val="75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859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93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8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14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6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2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7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1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5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47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3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2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72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08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7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4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8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89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4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5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28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1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8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1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2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73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5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31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9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1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5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3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3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5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8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6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2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7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0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0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46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3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8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0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26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2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3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9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9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2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9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2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8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17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3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9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58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4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0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67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1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2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3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63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9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0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57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8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7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65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5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69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1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4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6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0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27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0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79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94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25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79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33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69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39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21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74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87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59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36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556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06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28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0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0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74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63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779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0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78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83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11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91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51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2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81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1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4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0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8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8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6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1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8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17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15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02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7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56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63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71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1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67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6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69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4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9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7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2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5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23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4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1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4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24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2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4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8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9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B28AC7-3D16-4956-90AD-A7922404EE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2477</TotalTime>
  <Pages>19</Pages>
  <Words>5440</Words>
  <Characters>32102</Characters>
  <Application>Microsoft Office Word</Application>
  <DocSecurity>0</DocSecurity>
  <Lines>267</Lines>
  <Paragraphs>74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44</vt:i4>
      </vt:variant>
    </vt:vector>
  </HeadingPairs>
  <TitlesOfParts>
    <vt:vector size="46" baseType="lpstr">
      <vt:lpstr/>
      <vt:lpstr>3</vt:lpstr>
      <vt:lpstr>A Průvodní zpráva</vt:lpstr>
      <vt:lpstr>    A.1 Identifikační údaje</vt:lpstr>
      <vt:lpstr>        A.1.1 Údaje o stavbě</vt:lpstr>
      <vt:lpstr>        A.1.2 Údaje o žadateli</vt:lpstr>
      <vt:lpstr>        A.1.3 Údaje o zpracovateli dokumentace</vt:lpstr>
      <vt:lpstr>    A.2 Seznam vstupních podkladů</vt:lpstr>
      <vt:lpstr>    A.3 Údaje o území</vt:lpstr>
      <vt:lpstr>        a) rozsah řešeného území; zastavěné / nezastavěné území</vt:lpstr>
      <vt:lpstr>        b) dosavadní využití a zastavěnost území</vt:lpstr>
      <vt:lpstr>        c) údaje o ochraně území podle jiných právních předpisů</vt:lpstr>
      <vt:lpstr>        d) údaje o odtokových poměrech,</vt:lpstr>
      <vt:lpstr>        e) údaje o souladu s územně plánovací dokumentací, s cíli a úkoly územního pláno</vt:lpstr>
      <vt:lpstr>        f) údaje o dodržení obecných požadavků na využití území,</vt:lpstr>
      <vt:lpstr>        g) údaje o splnění požadavků dotčených orgánů, </vt:lpstr>
      <vt:lpstr>        h) seznam výjimek a úlevových řešení,</vt:lpstr>
      <vt:lpstr>        seznam souvisejících a podmiňujících investic,</vt:lpstr>
      <vt:lpstr>        j) seznam pozemků a staveb dotčených umístěním stavby (podle katastru nemovitost</vt:lpstr>
      <vt:lpstr>    A.4 Údaje o stavbě</vt:lpstr>
      <vt:lpstr>    A.5 Členění stavby na objekty a technická a technologická zařízení</vt:lpstr>
      <vt:lpstr>B Souhrnná technická zpráva</vt:lpstr>
      <vt:lpstr>    B.1 Popis území stavby</vt:lpstr>
      <vt:lpstr>        a) charakteristika stavebního pozemku,</vt:lpstr>
      <vt:lpstr>        b) výčet a závěry provedených průzkumů a rozborů (geologický průzkum, hydrogeolo</vt:lpstr>
      <vt:lpstr>        c) stávající ochranná a bezpečnostní pásma</vt:lpstr>
      <vt:lpstr>        d) poloha vzhledem k záplavovému území, poddolovanému území apod.</vt:lpstr>
      <vt:lpstr>        e) vliv stavby na okolní stavby a pozemky, ochrana okolí, vliv stavby na odtokov</vt:lpstr>
      <vt:lpstr>        f) požadavky na asanace, demolice, kácení dřevin,</vt:lpstr>
      <vt:lpstr>        g) požadavky na maximální zábory zemědělského půdního fondu nebo pozemků určenýc</vt:lpstr>
      <vt:lpstr>        h) územně technické podmínky (zejména možnost napojení na stávající dopravní a t</vt:lpstr>
      <vt:lpstr>        i) věcné a časové vazby stavby, podmiňující, vyvolané, související investice.</vt:lpstr>
      <vt:lpstr>    B.2 Celkový popis stavby</vt:lpstr>
      <vt:lpstr>    B.3 Připojení na technickou infrastrukturu</vt:lpstr>
      <vt:lpstr>    B.4 Dopravní řešení</vt:lpstr>
      <vt:lpstr>    B.5 Řešení vegetace a souvisejících terénních úprav</vt:lpstr>
      <vt:lpstr>    B.6 Popis vlivů stavby na životní prostředí a jeho ochrana</vt:lpstr>
      <vt:lpstr>    B.7 Ochrana obyvatelstva</vt:lpstr>
      <vt:lpstr>    B.8 Zásady organizace výstavby</vt:lpstr>
      <vt:lpstr>C Situační výkresy</vt:lpstr>
      <vt:lpstr>D Výkresová dokumentace</vt:lpstr>
      <vt:lpstr>E Dokladová část</vt:lpstr>
      <vt:lpstr>    </vt:lpstr>
      <vt:lpstr>    ============================</vt:lpstr>
      <vt:lpstr>    ============================</vt:lpstr>
      <vt:lpstr>    ============================</vt:lpstr>
    </vt:vector>
  </TitlesOfParts>
  <Company>Microsoft</Company>
  <LinksUpToDate>false</LinksUpToDate>
  <CharactersWithSpaces>37468</CharactersWithSpaces>
  <SharedDoc>false</SharedDoc>
  <HLinks>
    <vt:vector size="12" baseType="variant">
      <vt:variant>
        <vt:i4>5898331</vt:i4>
      </vt:variant>
      <vt:variant>
        <vt:i4>6</vt:i4>
      </vt:variant>
      <vt:variant>
        <vt:i4>0</vt:i4>
      </vt:variant>
      <vt:variant>
        <vt:i4>5</vt:i4>
      </vt:variant>
      <vt:variant>
        <vt:lpwstr>https://www.zakonyprolidi.cz/cs/2006-499</vt:lpwstr>
      </vt:variant>
      <vt:variant>
        <vt:lpwstr>f4394031</vt:lpwstr>
      </vt:variant>
      <vt:variant>
        <vt:i4>5898331</vt:i4>
      </vt:variant>
      <vt:variant>
        <vt:i4>3</vt:i4>
      </vt:variant>
      <vt:variant>
        <vt:i4>0</vt:i4>
      </vt:variant>
      <vt:variant>
        <vt:i4>5</vt:i4>
      </vt:variant>
      <vt:variant>
        <vt:lpwstr>https://www.zakonyprolidi.cz/cs/2006-499</vt:lpwstr>
      </vt:variant>
      <vt:variant>
        <vt:lpwstr>f4394031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Radim Kolář, Ph.D.</dc:creator>
  <cp:lastModifiedBy>Kolář Radim (13228)</cp:lastModifiedBy>
  <cp:revision>77</cp:revision>
  <cp:lastPrinted>2024-07-19T04:24:00Z</cp:lastPrinted>
  <dcterms:created xsi:type="dcterms:W3CDTF">2018-12-12T05:19:00Z</dcterms:created>
  <dcterms:modified xsi:type="dcterms:W3CDTF">2024-07-19T04:25:00Z</dcterms:modified>
</cp:coreProperties>
</file>