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C5" w:rsidRPr="002305C5" w:rsidRDefault="002305C5" w:rsidP="002305C5">
      <w:pPr>
        <w:rPr>
          <w:rFonts w:eastAsia="Times New Roman"/>
          <w:color w:val="000000"/>
          <w:lang w:eastAsia="cs-CZ"/>
        </w:rPr>
      </w:pPr>
      <w:r w:rsidRPr="002305C5">
        <w:rPr>
          <w:rFonts w:eastAsia="Times New Roman"/>
          <w:color w:val="000000"/>
          <w:lang w:eastAsia="cs-CZ"/>
        </w:rPr>
        <w:t>  </w:t>
      </w:r>
    </w:p>
    <w:p w:rsidR="002305C5" w:rsidRPr="002305C5" w:rsidRDefault="002305C5" w:rsidP="002305C5">
      <w:pPr>
        <w:widowControl/>
        <w:autoSpaceDE/>
        <w:autoSpaceDN/>
        <w:rPr>
          <w:rFonts w:eastAsia="Times New Roman"/>
          <w:color w:val="000000"/>
          <w:lang w:eastAsia="cs-CZ"/>
        </w:rPr>
      </w:pPr>
      <w:r w:rsidRPr="002305C5">
        <w:rPr>
          <w:rFonts w:eastAsia="Times New Roman"/>
          <w:color w:val="000000"/>
          <w:lang w:eastAsia="cs-CZ"/>
        </w:rPr>
        <w:t> </w:t>
      </w:r>
    </w:p>
    <w:p w:rsidR="002305C5" w:rsidRPr="00CC5A5F" w:rsidRDefault="002305C5" w:rsidP="002305C5">
      <w:pPr>
        <w:widowControl/>
        <w:spacing w:line="360" w:lineRule="auto"/>
        <w:jc w:val="center"/>
        <w:rPr>
          <w:rFonts w:ascii="Calibri" w:eastAsia="Calibri" w:hAnsi="Calibri" w:cs="Calibri"/>
          <w:b/>
          <w:bCs/>
          <w:sz w:val="28"/>
          <w:szCs w:val="28"/>
        </w:rPr>
      </w:pPr>
      <w:r w:rsidRPr="002305C5">
        <w:rPr>
          <w:rFonts w:eastAsia="Times New Roman"/>
          <w:color w:val="000000"/>
          <w:lang w:eastAsia="cs-CZ"/>
        </w:rPr>
        <w:t> </w:t>
      </w:r>
      <w:r w:rsidRPr="00CC5A5F">
        <w:rPr>
          <w:rFonts w:ascii="Calibri" w:eastAsia="Calibri" w:hAnsi="Calibri" w:cs="Calibri"/>
          <w:b/>
          <w:bCs/>
          <w:sz w:val="28"/>
          <w:szCs w:val="28"/>
        </w:rPr>
        <w:t>ZADÁVACÍ DOKUMENTACE</w:t>
      </w:r>
    </w:p>
    <w:p w:rsidR="002305C5" w:rsidRDefault="002305C5" w:rsidP="002305C5">
      <w:pPr>
        <w:widowControl/>
        <w:spacing w:line="360" w:lineRule="auto"/>
        <w:rPr>
          <w:rFonts w:ascii="Calibri" w:eastAsia="Calibri" w:hAnsi="Calibri" w:cs="Calibri"/>
        </w:rPr>
      </w:pP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Nemocnice Ivančice, příspěvková organizace, dále také „zadavatel“ vyhlašuje výběrové řízení na realizaci veřejné zakázky malého rozsahu</w:t>
      </w:r>
      <w:r>
        <w:rPr>
          <w:rFonts w:ascii="Calibri" w:eastAsia="Calibri" w:hAnsi="Calibri" w:cs="Calibri"/>
        </w:rPr>
        <w:t xml:space="preserve"> s názvem</w:t>
      </w:r>
    </w:p>
    <w:p w:rsidR="002305C5" w:rsidRPr="00E73944" w:rsidRDefault="002305C5" w:rsidP="002305C5">
      <w:pPr>
        <w:widowControl/>
        <w:spacing w:line="360" w:lineRule="auto"/>
        <w:rPr>
          <w:rFonts w:ascii="Calibri" w:eastAsia="Calibri" w:hAnsi="Calibri" w:cs="Calibri"/>
        </w:rPr>
      </w:pPr>
    </w:p>
    <w:p w:rsidR="002305C5" w:rsidRPr="002305C5" w:rsidRDefault="002305C5" w:rsidP="002305C5">
      <w:pPr>
        <w:widowControl/>
        <w:spacing w:line="360" w:lineRule="auto"/>
        <w:jc w:val="center"/>
        <w:rPr>
          <w:rFonts w:ascii="Calibri" w:eastAsia="Calibri" w:hAnsi="Calibri" w:cs="Calibri"/>
          <w:sz w:val="28"/>
          <w:szCs w:val="28"/>
        </w:rPr>
      </w:pPr>
      <w:r w:rsidRPr="002305C5">
        <w:rPr>
          <w:rFonts w:ascii="Calibri" w:eastAsia="Calibri" w:hAnsi="Calibri" w:cs="Calibri"/>
          <w:b/>
          <w:sz w:val="28"/>
          <w:szCs w:val="28"/>
        </w:rPr>
        <w:t>„</w:t>
      </w:r>
      <w:r w:rsidR="00CF7146">
        <w:rPr>
          <w:rFonts w:ascii="Calibri" w:eastAsia="Calibri" w:hAnsi="Calibri" w:cs="Calibri"/>
          <w:b/>
          <w:sz w:val="28"/>
          <w:szCs w:val="28"/>
        </w:rPr>
        <w:t xml:space="preserve">Enterální </w:t>
      </w:r>
      <w:proofErr w:type="spellStart"/>
      <w:r w:rsidR="00CF7146">
        <w:rPr>
          <w:rFonts w:ascii="Calibri" w:eastAsia="Calibri" w:hAnsi="Calibri" w:cs="Calibri"/>
          <w:b/>
          <w:sz w:val="28"/>
          <w:szCs w:val="28"/>
        </w:rPr>
        <w:t>sondová</w:t>
      </w:r>
      <w:proofErr w:type="spellEnd"/>
      <w:r w:rsidR="00CF7146">
        <w:rPr>
          <w:rFonts w:ascii="Calibri" w:eastAsia="Calibri" w:hAnsi="Calibri" w:cs="Calibri"/>
          <w:b/>
          <w:sz w:val="28"/>
          <w:szCs w:val="28"/>
        </w:rPr>
        <w:t xml:space="preserve"> výživa</w:t>
      </w:r>
      <w:r w:rsidRPr="002305C5">
        <w:rPr>
          <w:rFonts w:ascii="Calibri" w:eastAsia="Calibri" w:hAnsi="Calibri" w:cs="Calibri"/>
          <w:b/>
          <w:sz w:val="28"/>
          <w:szCs w:val="28"/>
        </w:rPr>
        <w:t>“</w:t>
      </w:r>
    </w:p>
    <w:p w:rsidR="002305C5" w:rsidRPr="00E73944" w:rsidRDefault="002305C5" w:rsidP="002305C5">
      <w:pPr>
        <w:widowControl/>
        <w:spacing w:line="360" w:lineRule="auto"/>
        <w:rPr>
          <w:rFonts w:ascii="Calibri" w:eastAsia="Calibri" w:hAnsi="Calibri" w:cs="Calibri"/>
          <w:b/>
        </w:rPr>
      </w:pPr>
    </w:p>
    <w:p w:rsidR="002305C5" w:rsidRPr="00087152" w:rsidRDefault="002305C5" w:rsidP="002305C5">
      <w:pPr>
        <w:pStyle w:val="Styl1"/>
      </w:pPr>
      <w:r w:rsidRPr="00087152">
        <w:t>Úvodní ustanovení</w:t>
      </w:r>
    </w:p>
    <w:p w:rsidR="002305C5" w:rsidRPr="00C67DE1" w:rsidRDefault="002305C5" w:rsidP="002305C5">
      <w:pPr>
        <w:widowControl/>
        <w:spacing w:line="276" w:lineRule="auto"/>
        <w:rPr>
          <w:rFonts w:ascii="Calibri" w:eastAsia="Calibri" w:hAnsi="Calibri" w:cs="Calibri"/>
        </w:rPr>
      </w:pPr>
      <w:r w:rsidRPr="00C67DE1">
        <w:rPr>
          <w:rFonts w:ascii="Calibri" w:eastAsia="Calibri" w:hAnsi="Calibri" w:cs="Calibri"/>
        </w:rPr>
        <w:t>Tato veřejná zakázka je zadávána elektronicky pomocí elektronického nástroje ProEbiz</w:t>
      </w:r>
    </w:p>
    <w:p w:rsidR="002305C5" w:rsidRPr="00C67DE1" w:rsidRDefault="002305C5" w:rsidP="002305C5">
      <w:pPr>
        <w:widowControl/>
        <w:spacing w:line="276" w:lineRule="auto"/>
        <w:rPr>
          <w:rFonts w:ascii="Calibri" w:eastAsia="Calibri" w:hAnsi="Calibri" w:cs="Calibri"/>
        </w:rPr>
      </w:pPr>
      <w:r w:rsidRPr="00C67DE1">
        <w:rPr>
          <w:rFonts w:ascii="Calibri" w:eastAsia="Calibri" w:hAnsi="Calibri" w:cs="Calibri"/>
        </w:rPr>
        <w:t xml:space="preserve">Veškeré informace týkající se výběrového řízení jsou k dispozici na adrese </w:t>
      </w:r>
      <w:hyperlink r:id="rId8" w:history="1">
        <w:r w:rsidRPr="00C67DE1">
          <w:rPr>
            <w:rFonts w:ascii="Calibri" w:eastAsia="Calibri" w:hAnsi="Calibri" w:cs="Calibri"/>
            <w:color w:val="0000FF"/>
            <w:u w:val="single"/>
          </w:rPr>
          <w:t>http://nspiv.proebiz.com/vstup/aukce_seznam.php</w:t>
        </w:r>
      </w:hyperlink>
    </w:p>
    <w:p w:rsidR="002305C5" w:rsidRPr="00C67DE1" w:rsidRDefault="002305C5" w:rsidP="002305C5">
      <w:pPr>
        <w:widowControl/>
        <w:spacing w:line="276" w:lineRule="auto"/>
        <w:rPr>
          <w:rFonts w:ascii="Calibri" w:eastAsia="Calibri" w:hAnsi="Calibri" w:cs="Calibri"/>
        </w:rPr>
      </w:pPr>
      <w:r w:rsidRPr="00C67DE1">
        <w:rPr>
          <w:rFonts w:ascii="Calibri" w:eastAsia="Calibri" w:hAnsi="Calibri" w:cs="Calibri"/>
        </w:rPr>
        <w:t xml:space="preserve">Veřejná zakázka bude zadána v souladu s ustanovením § 6 a s § 31 Zákona č. 134/2016 Sb., o zadávání veřejných zakázek ve znění pozdějších předpisů, dále také „Zákon“ a je zveřejněna na profilu zadavatele </w:t>
      </w:r>
      <w:hyperlink r:id="rId9" w:history="1">
        <w:r w:rsidRPr="00C67DE1">
          <w:rPr>
            <w:rFonts w:ascii="Calibri" w:eastAsia="Calibri" w:hAnsi="Calibri" w:cs="Calibri"/>
            <w:color w:val="0000FF"/>
            <w:u w:val="single"/>
          </w:rPr>
          <w:t>https://zakazky.krajbezkorupce.cz/profile_display_112.html</w:t>
        </w:r>
      </w:hyperlink>
    </w:p>
    <w:p w:rsidR="002305C5" w:rsidRPr="00CC5A5F" w:rsidRDefault="002305C5" w:rsidP="002305C5">
      <w:pPr>
        <w:widowControl/>
        <w:spacing w:line="276" w:lineRule="auto"/>
        <w:rPr>
          <w:rFonts w:ascii="Calibri" w:eastAsia="Calibri" w:hAnsi="Calibri" w:cs="Calibri"/>
        </w:rPr>
      </w:pPr>
    </w:p>
    <w:p w:rsidR="002305C5" w:rsidRPr="00CC5A5F" w:rsidRDefault="002305C5" w:rsidP="002305C5">
      <w:pPr>
        <w:widowControl/>
        <w:spacing w:line="276" w:lineRule="auto"/>
        <w:jc w:val="both"/>
        <w:rPr>
          <w:rFonts w:ascii="Calibri" w:eastAsia="Calibri" w:hAnsi="Calibri" w:cs="Calibri"/>
        </w:rPr>
      </w:pPr>
      <w:r w:rsidRPr="00CC5A5F">
        <w:rPr>
          <w:rFonts w:ascii="Calibri" w:eastAsia="Calibri" w:hAnsi="Calibri" w:cs="Calibri"/>
        </w:rPr>
        <w:t>Zadávací dokumentace je zpracována jako podklad pro podání nabídek.</w:t>
      </w:r>
    </w:p>
    <w:p w:rsidR="002305C5" w:rsidRPr="00CC5A5F" w:rsidRDefault="002305C5" w:rsidP="002305C5">
      <w:pPr>
        <w:widowControl/>
        <w:spacing w:line="276" w:lineRule="auto"/>
        <w:jc w:val="both"/>
        <w:rPr>
          <w:rFonts w:ascii="Calibri" w:eastAsia="Calibri" w:hAnsi="Calibri" w:cs="Calibri"/>
        </w:rPr>
      </w:pPr>
      <w:r w:rsidRPr="00CC5A5F">
        <w:rPr>
          <w:rFonts w:ascii="Calibri" w:eastAsia="Calibri" w:hAnsi="Calibri" w:cs="Calibri"/>
        </w:rPr>
        <w:t>Podáním nabídky v zadávacím řízení přijímá účastník plně a bez výhrad zadávací podmínky</w:t>
      </w:r>
    </w:p>
    <w:p w:rsidR="002305C5" w:rsidRPr="00CC5A5F" w:rsidRDefault="002305C5" w:rsidP="002305C5">
      <w:pPr>
        <w:widowControl/>
        <w:spacing w:line="276" w:lineRule="auto"/>
        <w:jc w:val="both"/>
        <w:rPr>
          <w:rFonts w:ascii="Calibri" w:eastAsia="Calibri" w:hAnsi="Calibri" w:cs="Calibri"/>
        </w:rPr>
      </w:pPr>
      <w:r w:rsidRPr="00CC5A5F">
        <w:rPr>
          <w:rFonts w:ascii="Calibri" w:eastAsia="Calibri" w:hAnsi="Calibri" w:cs="Calibri"/>
        </w:rPr>
        <w:t xml:space="preserve">obsažené v této zadávací dokumentaci. </w:t>
      </w:r>
    </w:p>
    <w:p w:rsidR="002305C5" w:rsidRPr="00CC5A5F" w:rsidRDefault="002305C5" w:rsidP="002305C5">
      <w:pPr>
        <w:widowControl/>
        <w:spacing w:line="276" w:lineRule="auto"/>
        <w:jc w:val="both"/>
        <w:rPr>
          <w:rFonts w:ascii="Calibri" w:eastAsia="Calibri" w:hAnsi="Calibri" w:cs="Calibri"/>
        </w:rPr>
      </w:pPr>
      <w:r w:rsidRPr="00CC5A5F">
        <w:rPr>
          <w:rFonts w:ascii="Calibri" w:eastAsia="Calibri" w:hAnsi="Calibri" w:cs="Calibri"/>
        </w:rPr>
        <w:t xml:space="preserve">Předpokládá se, že účastník před podáním nabídky pečlivě prostuduje všechny pokyny, podmínky, termíny a specifikace obsažené v zadávací dokumentaci a bude se jimi řídit. Pokud účastník neposkytne včas všechny požadované informace a požadovanou dokumentaci nebo pokud jeho nabídka nebude odpovídat zadávacím podmínkám, může to mít za následek vyřazení jeho nabídky a následné vyloučení účastníka ze zadávacího řízení. Zadavatel uplatňuje odpovědné zadávání veřejných zakázek v souladu se svým posláním poskytovatele zdravotních služeb. </w:t>
      </w:r>
    </w:p>
    <w:p w:rsidR="002305C5" w:rsidRPr="00CC5A5F" w:rsidRDefault="002305C5" w:rsidP="002305C5">
      <w:pPr>
        <w:widowControl/>
        <w:spacing w:line="276" w:lineRule="auto"/>
        <w:jc w:val="both"/>
        <w:rPr>
          <w:rFonts w:ascii="Calibri" w:eastAsia="Calibri" w:hAnsi="Calibri" w:cs="Calibri"/>
        </w:rPr>
      </w:pPr>
      <w:r w:rsidRPr="00CC5A5F">
        <w:rPr>
          <w:rFonts w:ascii="Calibri" w:eastAsia="Calibri" w:hAnsi="Calibri" w:cs="Calibri"/>
        </w:rPr>
        <w:t>Zadávací řízení na veřejné zakázky zadavatele zohledňují témata v oblasti vlivu předmětu veřejné zakázky na sociální důsledky, životní prostředí, hospodářské oblasti a inovace v souladu s § 6 odst. 4 Zákona.</w:t>
      </w:r>
    </w:p>
    <w:p w:rsidR="002305C5" w:rsidRPr="00E73944" w:rsidRDefault="002305C5" w:rsidP="002305C5">
      <w:pPr>
        <w:widowControl/>
        <w:spacing w:line="360" w:lineRule="auto"/>
        <w:rPr>
          <w:rFonts w:ascii="Calibri" w:eastAsia="Calibri" w:hAnsi="Calibri" w:cs="Calibri"/>
        </w:rPr>
      </w:pPr>
    </w:p>
    <w:p w:rsidR="002305C5" w:rsidRPr="00E73944" w:rsidRDefault="002305C5" w:rsidP="002305C5">
      <w:pPr>
        <w:pStyle w:val="Styl1"/>
      </w:pPr>
      <w:r w:rsidRPr="00E73944">
        <w:t>Údaje o zadavateli</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Zadavatel: </w:t>
      </w:r>
      <w:r w:rsidRPr="00E73944">
        <w:rPr>
          <w:rFonts w:ascii="Calibri" w:eastAsia="Calibri" w:hAnsi="Calibri" w:cs="Calibri"/>
        </w:rPr>
        <w:tab/>
      </w:r>
      <w:r w:rsidRPr="00E73944">
        <w:rPr>
          <w:rFonts w:ascii="Calibri" w:eastAsia="Calibri" w:hAnsi="Calibri" w:cs="Calibri"/>
        </w:rPr>
        <w:tab/>
        <w:t>Nemocnice Ivančice, příspěvková organizace</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Sídlo: </w:t>
      </w:r>
      <w:r w:rsidRPr="00E73944">
        <w:rPr>
          <w:rFonts w:ascii="Calibri" w:eastAsia="Calibri" w:hAnsi="Calibri" w:cs="Calibri"/>
        </w:rPr>
        <w:tab/>
      </w:r>
      <w:r w:rsidRPr="00E73944">
        <w:rPr>
          <w:rFonts w:ascii="Calibri" w:eastAsia="Calibri" w:hAnsi="Calibri" w:cs="Calibri"/>
        </w:rPr>
        <w:tab/>
      </w:r>
      <w:r w:rsidRPr="00E73944">
        <w:rPr>
          <w:rFonts w:ascii="Calibri" w:eastAsia="Calibri" w:hAnsi="Calibri" w:cs="Calibri"/>
        </w:rPr>
        <w:tab/>
        <w:t>Široká 390/16, 664 91 Ivančice</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Statutární orgán:</w:t>
      </w:r>
      <w:r w:rsidRPr="00E73944">
        <w:rPr>
          <w:rFonts w:ascii="Calibri" w:eastAsia="Calibri" w:hAnsi="Calibri" w:cs="Calibri"/>
        </w:rPr>
        <w:tab/>
        <w:t>MUDr. Martin Pavlík, Ph.D</w:t>
      </w:r>
      <w:r w:rsidR="00CD3979">
        <w:rPr>
          <w:rFonts w:ascii="Calibri" w:eastAsia="Calibri" w:hAnsi="Calibri" w:cs="Calibri"/>
        </w:rPr>
        <w:t>.</w:t>
      </w:r>
      <w:r w:rsidRPr="00E73944">
        <w:rPr>
          <w:rFonts w:ascii="Calibri" w:eastAsia="Calibri" w:hAnsi="Calibri" w:cs="Calibri"/>
        </w:rPr>
        <w:t>, EDIC, DESA, ředitel</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IČ: </w:t>
      </w:r>
      <w:r w:rsidRPr="00E73944">
        <w:rPr>
          <w:rFonts w:ascii="Calibri" w:eastAsia="Calibri" w:hAnsi="Calibri" w:cs="Calibri"/>
        </w:rPr>
        <w:tab/>
      </w:r>
      <w:r w:rsidRPr="00E73944">
        <w:rPr>
          <w:rFonts w:ascii="Calibri" w:eastAsia="Calibri" w:hAnsi="Calibri" w:cs="Calibri"/>
        </w:rPr>
        <w:tab/>
      </w:r>
      <w:r w:rsidRPr="00E73944">
        <w:rPr>
          <w:rFonts w:ascii="Calibri" w:eastAsia="Calibri" w:hAnsi="Calibri" w:cs="Calibri"/>
        </w:rPr>
        <w:tab/>
        <w:t>00225827</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DIČ:</w:t>
      </w:r>
      <w:r w:rsidRPr="00E73944">
        <w:rPr>
          <w:rFonts w:ascii="Calibri" w:eastAsia="Calibri" w:hAnsi="Calibri" w:cs="Calibri"/>
        </w:rPr>
        <w:tab/>
        <w:t xml:space="preserve"> </w:t>
      </w:r>
      <w:r w:rsidRPr="00E73944">
        <w:rPr>
          <w:rFonts w:ascii="Calibri" w:eastAsia="Calibri" w:hAnsi="Calibri" w:cs="Calibri"/>
        </w:rPr>
        <w:tab/>
      </w:r>
      <w:r w:rsidRPr="00E73944">
        <w:rPr>
          <w:rFonts w:ascii="Calibri" w:eastAsia="Calibri" w:hAnsi="Calibri" w:cs="Calibri"/>
        </w:rPr>
        <w:tab/>
        <w:t>CZ00225827</w:t>
      </w:r>
    </w:p>
    <w:p w:rsidR="002305C5" w:rsidRPr="00E73944" w:rsidRDefault="002305C5" w:rsidP="002305C5">
      <w:pPr>
        <w:widowControl/>
        <w:spacing w:line="360" w:lineRule="auto"/>
        <w:rPr>
          <w:rFonts w:ascii="Calibri" w:eastAsia="Calibri" w:hAnsi="Calibri" w:cs="Calibri"/>
        </w:rPr>
      </w:pP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Kontaktní osoba pro výběrové řízení:</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Bc. Zdeněk Morávek, </w:t>
      </w:r>
      <w:r w:rsidR="00CD3979">
        <w:rPr>
          <w:rFonts w:ascii="Calibri" w:eastAsia="Calibri" w:hAnsi="Calibri" w:cs="Calibri"/>
        </w:rPr>
        <w:t>náměstek pro ekonomiku a obchod</w:t>
      </w:r>
      <w:r w:rsidRPr="00E73944">
        <w:rPr>
          <w:rFonts w:ascii="Calibri" w:eastAsia="Calibri" w:hAnsi="Calibri" w:cs="Calibri"/>
        </w:rPr>
        <w:t xml:space="preserve">, </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tel.: 546 439 419, 604 583 109, e-mail: </w:t>
      </w:r>
      <w:hyperlink r:id="rId10" w:history="1">
        <w:r w:rsidRPr="00E73944">
          <w:rPr>
            <w:rFonts w:ascii="Calibri" w:eastAsia="Calibri" w:hAnsi="Calibri" w:cs="Calibri"/>
            <w:color w:val="0000FF"/>
            <w:u w:val="single"/>
          </w:rPr>
          <w:t>moravek@nemiv.cz</w:t>
        </w:r>
      </w:hyperlink>
    </w:p>
    <w:p w:rsidR="00CD3979" w:rsidRDefault="00CD3979" w:rsidP="002305C5">
      <w:pPr>
        <w:widowControl/>
        <w:spacing w:line="276" w:lineRule="auto"/>
        <w:rPr>
          <w:rFonts w:ascii="Calibri" w:eastAsia="Calibri" w:hAnsi="Calibri" w:cs="Calibri"/>
        </w:rPr>
      </w:pPr>
    </w:p>
    <w:p w:rsidR="00CD3979" w:rsidRDefault="00CD3979" w:rsidP="002305C5">
      <w:pPr>
        <w:widowControl/>
        <w:spacing w:line="276" w:lineRule="auto"/>
        <w:rPr>
          <w:rFonts w:ascii="Calibri" w:eastAsia="Calibri" w:hAnsi="Calibri" w:cs="Calibri"/>
        </w:rPr>
      </w:pP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Kontaktní osoba pro předmět veřejné zakázky: </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Mgr. Hana Chytková, vedoucí lékárny</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tel.: 546 439 439, e-mail: </w:t>
      </w:r>
      <w:hyperlink r:id="rId11" w:history="1">
        <w:r w:rsidRPr="00E73944">
          <w:rPr>
            <w:rFonts w:ascii="Calibri" w:eastAsia="Calibri" w:hAnsi="Calibri" w:cs="Calibri"/>
            <w:color w:val="0000FF"/>
            <w:u w:val="single"/>
          </w:rPr>
          <w:t>chytkova@nemiv.cz</w:t>
        </w:r>
      </w:hyperlink>
    </w:p>
    <w:p w:rsidR="002305C5" w:rsidRPr="00E73944" w:rsidRDefault="002305C5" w:rsidP="002305C5">
      <w:pPr>
        <w:widowControl/>
        <w:spacing w:line="360" w:lineRule="auto"/>
        <w:rPr>
          <w:rFonts w:ascii="Calibri" w:eastAsia="Calibri" w:hAnsi="Calibri" w:cs="Calibri"/>
        </w:rPr>
      </w:pPr>
    </w:p>
    <w:p w:rsidR="002305C5" w:rsidRPr="00E73944" w:rsidRDefault="002305C5" w:rsidP="002305C5">
      <w:pPr>
        <w:pStyle w:val="Styl1"/>
        <w:tabs>
          <w:tab w:val="left" w:pos="426"/>
        </w:tabs>
        <w:spacing w:line="276" w:lineRule="auto"/>
        <w:ind w:left="0" w:firstLine="0"/>
      </w:pPr>
      <w:r w:rsidRPr="00E73944">
        <w:t>Vymezení předmětu veřejné zakázky, zadávací podmínky</w:t>
      </w:r>
      <w:r w:rsidRPr="00E73944">
        <w:br/>
      </w:r>
      <w:r w:rsidRPr="00087152">
        <w:rPr>
          <w:b w:val="0"/>
          <w:bCs/>
        </w:rPr>
        <w:t>Předmětem veřejné zakázky je:</w:t>
      </w:r>
    </w:p>
    <w:p w:rsidR="002305C5" w:rsidRPr="00E73944" w:rsidRDefault="00145A7B" w:rsidP="002305C5">
      <w:pPr>
        <w:widowControl/>
        <w:numPr>
          <w:ilvl w:val="0"/>
          <w:numId w:val="7"/>
        </w:numPr>
        <w:autoSpaceDE/>
        <w:autoSpaceDN/>
        <w:spacing w:line="276" w:lineRule="auto"/>
        <w:ind w:left="284" w:hanging="284"/>
        <w:contextualSpacing/>
        <w:rPr>
          <w:rFonts w:ascii="Calibri" w:eastAsia="Calibri" w:hAnsi="Calibri" w:cs="Calibri"/>
        </w:rPr>
      </w:pPr>
      <w:r>
        <w:rPr>
          <w:rFonts w:ascii="Calibri" w:eastAsia="Calibri" w:hAnsi="Calibri" w:cs="Calibri"/>
        </w:rPr>
        <w:t xml:space="preserve">průběžné dodávky </w:t>
      </w:r>
      <w:r w:rsidR="002305C5" w:rsidRPr="00E73944">
        <w:rPr>
          <w:rFonts w:ascii="Calibri" w:eastAsia="Calibri" w:hAnsi="Calibri" w:cs="Calibri"/>
        </w:rPr>
        <w:t xml:space="preserve">přípravků </w:t>
      </w:r>
      <w:r w:rsidR="00B04295">
        <w:rPr>
          <w:rFonts w:ascii="Calibri" w:eastAsia="Calibri" w:hAnsi="Calibri" w:cs="Calibri"/>
        </w:rPr>
        <w:t>ATC skupiny</w:t>
      </w:r>
      <w:r w:rsidR="002305C5" w:rsidRPr="00217D1F">
        <w:rPr>
          <w:rFonts w:ascii="Calibri" w:eastAsia="Calibri" w:hAnsi="Calibri" w:cs="Calibri"/>
        </w:rPr>
        <w:t xml:space="preserve"> </w:t>
      </w:r>
      <w:r w:rsidR="002305C5">
        <w:rPr>
          <w:rFonts w:ascii="Calibri" w:eastAsia="Calibri" w:hAnsi="Calibri" w:cs="Calibri"/>
        </w:rPr>
        <w:t>V06XX</w:t>
      </w:r>
      <w:r w:rsidR="002305C5" w:rsidRPr="00217D1F">
        <w:rPr>
          <w:rFonts w:ascii="Calibri" w:eastAsia="Calibri" w:hAnsi="Calibri" w:cs="Calibri"/>
        </w:rPr>
        <w:t xml:space="preserve"> </w:t>
      </w:r>
      <w:r w:rsidR="002305C5">
        <w:rPr>
          <w:rFonts w:ascii="Calibri" w:eastAsia="Calibri" w:hAnsi="Calibri" w:cs="Calibri"/>
        </w:rPr>
        <w:t>–</w:t>
      </w:r>
      <w:r w:rsidR="00CF7146">
        <w:rPr>
          <w:rFonts w:ascii="Calibri" w:eastAsia="Calibri" w:hAnsi="Calibri" w:cs="Calibri"/>
        </w:rPr>
        <w:t xml:space="preserve"> enterální </w:t>
      </w:r>
      <w:proofErr w:type="spellStart"/>
      <w:r w:rsidR="00CF7146">
        <w:rPr>
          <w:rFonts w:ascii="Calibri" w:eastAsia="Calibri" w:hAnsi="Calibri" w:cs="Calibri"/>
        </w:rPr>
        <w:t>sondová</w:t>
      </w:r>
      <w:proofErr w:type="spellEnd"/>
      <w:r w:rsidR="00CF7146">
        <w:rPr>
          <w:rFonts w:ascii="Calibri" w:eastAsia="Calibri" w:hAnsi="Calibri" w:cs="Calibri"/>
        </w:rPr>
        <w:t xml:space="preserve"> výživa</w:t>
      </w:r>
      <w:r w:rsidR="002305C5">
        <w:rPr>
          <w:rFonts w:ascii="Calibri" w:eastAsia="Calibri" w:hAnsi="Calibri" w:cs="Calibri"/>
        </w:rPr>
        <w:t xml:space="preserve"> </w:t>
      </w:r>
      <w:r w:rsidR="002305C5" w:rsidRPr="00E73944">
        <w:rPr>
          <w:rFonts w:ascii="Calibri" w:eastAsia="Calibri" w:hAnsi="Calibri" w:cs="Calibri"/>
        </w:rPr>
        <w:t>po dobu účinnosti rámcové kupní smlouvy na základě jednotlivých objednávek;</w:t>
      </w:r>
    </w:p>
    <w:p w:rsidR="002305C5" w:rsidRPr="00E73944" w:rsidRDefault="002305C5" w:rsidP="002305C5">
      <w:pPr>
        <w:widowControl/>
        <w:numPr>
          <w:ilvl w:val="0"/>
          <w:numId w:val="7"/>
        </w:numPr>
        <w:autoSpaceDE/>
        <w:autoSpaceDN/>
        <w:spacing w:line="276" w:lineRule="auto"/>
        <w:ind w:left="284" w:hanging="284"/>
        <w:contextualSpacing/>
        <w:rPr>
          <w:rFonts w:ascii="Calibri" w:eastAsia="Calibri" w:hAnsi="Calibri" w:cs="Calibri"/>
        </w:rPr>
      </w:pPr>
      <w:r w:rsidRPr="00E73944">
        <w:rPr>
          <w:rFonts w:ascii="Calibri" w:eastAsia="Calibri" w:hAnsi="Calibri" w:cs="Calibri"/>
        </w:rPr>
        <w:t xml:space="preserve">rámcová kupní smlouvy bude uzavřena na </w:t>
      </w:r>
      <w:r>
        <w:rPr>
          <w:rFonts w:ascii="Calibri" w:eastAsia="Calibri" w:hAnsi="Calibri" w:cs="Calibri"/>
        </w:rPr>
        <w:t>48</w:t>
      </w:r>
      <w:r w:rsidRPr="00E73944">
        <w:rPr>
          <w:rFonts w:ascii="Calibri" w:eastAsia="Calibri" w:hAnsi="Calibri" w:cs="Calibri"/>
        </w:rPr>
        <w:t xml:space="preserve"> měsíců;</w:t>
      </w:r>
    </w:p>
    <w:p w:rsidR="002305C5" w:rsidRPr="00E73944" w:rsidRDefault="002305C5" w:rsidP="002305C5">
      <w:pPr>
        <w:widowControl/>
        <w:numPr>
          <w:ilvl w:val="0"/>
          <w:numId w:val="7"/>
        </w:numPr>
        <w:autoSpaceDE/>
        <w:autoSpaceDN/>
        <w:spacing w:line="276" w:lineRule="auto"/>
        <w:ind w:left="284" w:hanging="284"/>
        <w:contextualSpacing/>
        <w:rPr>
          <w:rFonts w:ascii="Calibri" w:eastAsia="Calibri" w:hAnsi="Calibri" w:cs="Calibri"/>
        </w:rPr>
      </w:pPr>
      <w:r w:rsidRPr="00E73944">
        <w:rPr>
          <w:rFonts w:ascii="Calibri" w:eastAsia="Calibri" w:hAnsi="Calibri" w:cs="Calibri"/>
        </w:rPr>
        <w:t xml:space="preserve">kód CPV (společný slovník pro veřejné zakázky): </w:t>
      </w:r>
    </w:p>
    <w:p w:rsidR="002305C5" w:rsidRDefault="002305C5" w:rsidP="002305C5">
      <w:pPr>
        <w:widowControl/>
        <w:spacing w:line="276" w:lineRule="auto"/>
        <w:ind w:left="284"/>
        <w:contextualSpacing/>
        <w:rPr>
          <w:rFonts w:ascii="Calibri" w:eastAsia="Calibri" w:hAnsi="Calibri" w:cs="Calibri"/>
        </w:rPr>
      </w:pPr>
      <w:r w:rsidRPr="00E73944">
        <w:rPr>
          <w:rFonts w:ascii="Calibri" w:eastAsia="Calibri" w:hAnsi="Calibri" w:cs="Calibri"/>
        </w:rPr>
        <w:t>33600000-6</w:t>
      </w:r>
      <w:r w:rsidRPr="00E73944">
        <w:rPr>
          <w:rFonts w:ascii="Calibri" w:eastAsia="Calibri" w:hAnsi="Calibri" w:cs="Calibri"/>
        </w:rPr>
        <w:tab/>
        <w:t>Léčivé přípravky a zdravotnické prostředky</w:t>
      </w:r>
    </w:p>
    <w:p w:rsidR="002305C5" w:rsidRPr="00E73944" w:rsidRDefault="002305C5" w:rsidP="002305C5">
      <w:pPr>
        <w:widowControl/>
        <w:spacing w:line="276" w:lineRule="auto"/>
        <w:ind w:left="284"/>
        <w:contextualSpacing/>
        <w:rPr>
          <w:rFonts w:ascii="Calibri" w:eastAsia="Calibri" w:hAnsi="Calibri" w:cs="Calibri"/>
        </w:rPr>
      </w:pPr>
    </w:p>
    <w:tbl>
      <w:tblPr>
        <w:tblStyle w:val="Mkatabulky2"/>
        <w:tblW w:w="8901" w:type="dxa"/>
        <w:tblInd w:w="279" w:type="dxa"/>
        <w:tblLook w:val="04A0"/>
      </w:tblPr>
      <w:tblGrid>
        <w:gridCol w:w="4082"/>
        <w:gridCol w:w="2126"/>
        <w:gridCol w:w="2693"/>
      </w:tblGrid>
      <w:tr w:rsidR="002305C5" w:rsidRPr="00E73944" w:rsidTr="00331187">
        <w:trPr>
          <w:cantSplit/>
          <w:trHeight w:hRule="exact" w:val="624"/>
        </w:trPr>
        <w:tc>
          <w:tcPr>
            <w:tcW w:w="4082" w:type="dxa"/>
            <w:tcBorders>
              <w:top w:val="single" w:sz="12" w:space="0" w:color="auto"/>
              <w:left w:val="single" w:sz="12" w:space="0" w:color="auto"/>
              <w:bottom w:val="single" w:sz="12" w:space="0" w:color="auto"/>
              <w:right w:val="single" w:sz="12" w:space="0" w:color="auto"/>
            </w:tcBorders>
            <w:vAlign w:val="center"/>
          </w:tcPr>
          <w:p w:rsidR="002305C5" w:rsidRPr="0031487C" w:rsidRDefault="002305C5" w:rsidP="00A50D4C">
            <w:pPr>
              <w:widowControl/>
              <w:contextualSpacing/>
              <w:rPr>
                <w:rFonts w:ascii="Calibri" w:eastAsia="Calibri" w:hAnsi="Calibri" w:cs="Calibri"/>
                <w:b/>
                <w:lang w:eastAsia="en-US"/>
              </w:rPr>
            </w:pPr>
            <w:r w:rsidRPr="0031487C">
              <w:rPr>
                <w:rFonts w:ascii="Calibri" w:eastAsia="Calibri" w:hAnsi="Calibri" w:cs="Calibri"/>
                <w:b/>
                <w:lang w:eastAsia="en-US"/>
              </w:rPr>
              <w:t>položka</w:t>
            </w:r>
          </w:p>
        </w:tc>
        <w:tc>
          <w:tcPr>
            <w:tcW w:w="2126" w:type="dxa"/>
            <w:tcBorders>
              <w:top w:val="single" w:sz="12" w:space="0" w:color="auto"/>
              <w:left w:val="single" w:sz="12" w:space="0" w:color="auto"/>
              <w:bottom w:val="single" w:sz="12" w:space="0" w:color="auto"/>
              <w:right w:val="single" w:sz="12" w:space="0" w:color="auto"/>
            </w:tcBorders>
            <w:vAlign w:val="center"/>
          </w:tcPr>
          <w:p w:rsidR="002305C5" w:rsidRPr="0031487C" w:rsidRDefault="002305C5" w:rsidP="00A50D4C">
            <w:pPr>
              <w:widowControl/>
              <w:contextualSpacing/>
              <w:jc w:val="center"/>
              <w:rPr>
                <w:rFonts w:ascii="Calibri" w:eastAsia="Calibri" w:hAnsi="Calibri" w:cs="Calibri"/>
                <w:b/>
                <w:lang w:eastAsia="en-US"/>
              </w:rPr>
            </w:pPr>
            <w:r w:rsidRPr="0031487C">
              <w:rPr>
                <w:rFonts w:ascii="Calibri" w:eastAsia="Calibri" w:hAnsi="Calibri" w:cs="Calibri"/>
                <w:b/>
                <w:lang w:eastAsia="en-US"/>
              </w:rPr>
              <w:t>MJ</w:t>
            </w:r>
          </w:p>
        </w:tc>
        <w:tc>
          <w:tcPr>
            <w:tcW w:w="2693" w:type="dxa"/>
            <w:tcBorders>
              <w:top w:val="single" w:sz="12" w:space="0" w:color="auto"/>
              <w:left w:val="single" w:sz="12" w:space="0" w:color="auto"/>
              <w:bottom w:val="single" w:sz="12" w:space="0" w:color="auto"/>
              <w:right w:val="single" w:sz="12" w:space="0" w:color="auto"/>
            </w:tcBorders>
            <w:vAlign w:val="center"/>
          </w:tcPr>
          <w:p w:rsidR="002305C5" w:rsidRPr="0031487C" w:rsidRDefault="002305C5" w:rsidP="00A50D4C">
            <w:pPr>
              <w:widowControl/>
              <w:contextualSpacing/>
              <w:jc w:val="center"/>
              <w:rPr>
                <w:rFonts w:ascii="Calibri" w:eastAsia="Calibri" w:hAnsi="Calibri" w:cs="Calibri"/>
                <w:b/>
                <w:lang w:eastAsia="en-US"/>
              </w:rPr>
            </w:pPr>
            <w:r w:rsidRPr="0031487C">
              <w:rPr>
                <w:rFonts w:ascii="Calibri" w:eastAsia="Calibri" w:hAnsi="Calibri" w:cs="Calibri"/>
                <w:b/>
                <w:lang w:eastAsia="en-US"/>
              </w:rPr>
              <w:t>předpokládané množství MJ za 48 měsíců</w:t>
            </w:r>
          </w:p>
        </w:tc>
      </w:tr>
      <w:tr w:rsidR="002305C5" w:rsidRPr="00E73944" w:rsidTr="00331187">
        <w:trPr>
          <w:cantSplit/>
          <w:trHeight w:hRule="exact" w:val="567"/>
        </w:trPr>
        <w:tc>
          <w:tcPr>
            <w:tcW w:w="4082" w:type="dxa"/>
            <w:tcBorders>
              <w:top w:val="single" w:sz="12" w:space="0" w:color="auto"/>
              <w:left w:val="single" w:sz="12" w:space="0" w:color="auto"/>
              <w:right w:val="single" w:sz="12" w:space="0" w:color="auto"/>
            </w:tcBorders>
            <w:vAlign w:val="center"/>
          </w:tcPr>
          <w:p w:rsidR="002305C5" w:rsidRPr="00E73944" w:rsidRDefault="00CF7146" w:rsidP="00A50D4C">
            <w:pPr>
              <w:widowControl/>
              <w:contextualSpacing/>
              <w:rPr>
                <w:rFonts w:ascii="Calibri" w:eastAsia="Calibri" w:hAnsi="Calibri" w:cs="Calibri"/>
                <w:lang w:eastAsia="en-US"/>
              </w:rPr>
            </w:pPr>
            <w:r>
              <w:rPr>
                <w:rFonts w:ascii="Calibri" w:eastAsia="Calibri" w:hAnsi="Calibri" w:cs="Calibri"/>
                <w:lang w:eastAsia="en-US"/>
              </w:rPr>
              <w:t>s</w:t>
            </w:r>
            <w:r w:rsidRPr="00CF7146">
              <w:rPr>
                <w:rFonts w:ascii="Calibri" w:eastAsia="Calibri" w:hAnsi="Calibri" w:cs="Calibri"/>
                <w:lang w:eastAsia="en-US"/>
              </w:rPr>
              <w:t>tandardní polymerní výživa</w:t>
            </w:r>
          </w:p>
        </w:tc>
        <w:tc>
          <w:tcPr>
            <w:tcW w:w="2126" w:type="dxa"/>
            <w:tcBorders>
              <w:top w:val="single" w:sz="12" w:space="0" w:color="auto"/>
              <w:left w:val="single" w:sz="12" w:space="0" w:color="auto"/>
              <w:right w:val="single" w:sz="12" w:space="0" w:color="auto"/>
            </w:tcBorders>
            <w:vAlign w:val="center"/>
          </w:tcPr>
          <w:p w:rsidR="002305C5" w:rsidRPr="00E73944" w:rsidRDefault="00F95907" w:rsidP="00F95907">
            <w:pPr>
              <w:widowControl/>
              <w:contextualSpacing/>
              <w:jc w:val="center"/>
              <w:rPr>
                <w:rFonts w:ascii="Calibri" w:eastAsia="Calibri" w:hAnsi="Calibri" w:cs="Calibri"/>
                <w:lang w:eastAsia="en-US"/>
              </w:rPr>
            </w:pPr>
            <w:r>
              <w:rPr>
                <w:rFonts w:ascii="Calibri" w:eastAsia="Calibri" w:hAnsi="Calibri" w:cs="Calibri"/>
                <w:lang w:eastAsia="en-US"/>
              </w:rPr>
              <w:t>litr</w:t>
            </w:r>
          </w:p>
        </w:tc>
        <w:tc>
          <w:tcPr>
            <w:tcW w:w="2693" w:type="dxa"/>
            <w:tcBorders>
              <w:top w:val="single" w:sz="12" w:space="0" w:color="auto"/>
              <w:left w:val="single" w:sz="12" w:space="0" w:color="auto"/>
              <w:right w:val="single" w:sz="12" w:space="0" w:color="auto"/>
            </w:tcBorders>
            <w:vAlign w:val="center"/>
          </w:tcPr>
          <w:p w:rsidR="002305C5" w:rsidRPr="00E73944" w:rsidRDefault="00F95907" w:rsidP="00A50D4C">
            <w:pPr>
              <w:widowControl/>
              <w:contextualSpacing/>
              <w:jc w:val="right"/>
              <w:rPr>
                <w:rFonts w:ascii="Calibri" w:eastAsia="Calibri" w:hAnsi="Calibri" w:cs="Calibri"/>
                <w:lang w:eastAsia="en-US"/>
              </w:rPr>
            </w:pPr>
            <w:r>
              <w:rPr>
                <w:rFonts w:ascii="Calibri" w:eastAsia="Calibri" w:hAnsi="Calibri" w:cs="Calibri"/>
                <w:lang w:eastAsia="en-US"/>
              </w:rPr>
              <w:t>288</w:t>
            </w:r>
          </w:p>
        </w:tc>
      </w:tr>
      <w:tr w:rsidR="002305C5" w:rsidRPr="00E73944" w:rsidTr="00331187">
        <w:trPr>
          <w:cantSplit/>
          <w:trHeight w:hRule="exact" w:val="567"/>
        </w:trPr>
        <w:tc>
          <w:tcPr>
            <w:tcW w:w="4082" w:type="dxa"/>
            <w:tcBorders>
              <w:left w:val="single" w:sz="12" w:space="0" w:color="auto"/>
              <w:right w:val="single" w:sz="12" w:space="0" w:color="auto"/>
            </w:tcBorders>
            <w:vAlign w:val="center"/>
          </w:tcPr>
          <w:p w:rsidR="002305C5" w:rsidRDefault="00793166" w:rsidP="00A50D4C">
            <w:pPr>
              <w:widowControl/>
              <w:contextualSpacing/>
              <w:rPr>
                <w:rFonts w:ascii="Calibri" w:eastAsia="Calibri" w:hAnsi="Calibri" w:cs="Calibri"/>
              </w:rPr>
            </w:pPr>
            <w:r>
              <w:rPr>
                <w:rFonts w:ascii="Calibri" w:eastAsia="Calibri" w:hAnsi="Calibri" w:cs="Calibri"/>
              </w:rPr>
              <w:t>v</w:t>
            </w:r>
            <w:r w:rsidR="00CF7146" w:rsidRPr="00CF7146">
              <w:rPr>
                <w:rFonts w:ascii="Calibri" w:eastAsia="Calibri" w:hAnsi="Calibri" w:cs="Calibri"/>
              </w:rPr>
              <w:t>ysokoenergetická výživa s vlákninou</w:t>
            </w:r>
          </w:p>
        </w:tc>
        <w:tc>
          <w:tcPr>
            <w:tcW w:w="2126" w:type="dxa"/>
            <w:tcBorders>
              <w:left w:val="single" w:sz="12" w:space="0" w:color="auto"/>
              <w:right w:val="single" w:sz="12" w:space="0" w:color="auto"/>
            </w:tcBorders>
            <w:vAlign w:val="center"/>
          </w:tcPr>
          <w:p w:rsidR="002305C5" w:rsidRDefault="00F95907" w:rsidP="00A50D4C">
            <w:pPr>
              <w:widowControl/>
              <w:contextualSpacing/>
              <w:jc w:val="center"/>
              <w:rPr>
                <w:rFonts w:ascii="Calibri" w:eastAsia="Calibri" w:hAnsi="Calibri" w:cs="Calibri"/>
              </w:rPr>
            </w:pPr>
            <w:r>
              <w:rPr>
                <w:rFonts w:ascii="Calibri" w:eastAsia="Calibri" w:hAnsi="Calibri" w:cs="Calibri"/>
              </w:rPr>
              <w:t>litr</w:t>
            </w:r>
          </w:p>
        </w:tc>
        <w:tc>
          <w:tcPr>
            <w:tcW w:w="2693" w:type="dxa"/>
            <w:tcBorders>
              <w:left w:val="single" w:sz="12" w:space="0" w:color="auto"/>
              <w:right w:val="single" w:sz="12" w:space="0" w:color="auto"/>
            </w:tcBorders>
            <w:vAlign w:val="center"/>
          </w:tcPr>
          <w:p w:rsidR="002305C5" w:rsidRDefault="00F95907" w:rsidP="00A50D4C">
            <w:pPr>
              <w:widowControl/>
              <w:contextualSpacing/>
              <w:jc w:val="right"/>
              <w:rPr>
                <w:rFonts w:ascii="Calibri" w:eastAsia="Calibri" w:hAnsi="Calibri" w:cs="Calibri"/>
              </w:rPr>
            </w:pPr>
            <w:r>
              <w:rPr>
                <w:rFonts w:ascii="Calibri" w:eastAsia="Calibri" w:hAnsi="Calibri" w:cs="Calibri"/>
              </w:rPr>
              <w:t>400</w:t>
            </w:r>
          </w:p>
        </w:tc>
      </w:tr>
      <w:tr w:rsidR="002305C5" w:rsidRPr="00E73944" w:rsidTr="00331187">
        <w:trPr>
          <w:cantSplit/>
          <w:trHeight w:hRule="exact" w:val="567"/>
        </w:trPr>
        <w:tc>
          <w:tcPr>
            <w:tcW w:w="4082" w:type="dxa"/>
            <w:tcBorders>
              <w:left w:val="single" w:sz="12" w:space="0" w:color="auto"/>
              <w:right w:val="single" w:sz="12" w:space="0" w:color="auto"/>
            </w:tcBorders>
            <w:vAlign w:val="center"/>
          </w:tcPr>
          <w:p w:rsidR="002305C5" w:rsidRDefault="00D92453" w:rsidP="00A50D4C">
            <w:pPr>
              <w:widowControl/>
              <w:contextualSpacing/>
              <w:rPr>
                <w:rFonts w:ascii="Calibri" w:eastAsia="Calibri" w:hAnsi="Calibri" w:cs="Calibri"/>
              </w:rPr>
            </w:pPr>
            <w:r>
              <w:rPr>
                <w:rFonts w:ascii="Calibri" w:eastAsia="Calibri" w:hAnsi="Calibri" w:cs="Calibri"/>
              </w:rPr>
              <w:t>d</w:t>
            </w:r>
            <w:r w:rsidR="00716AC6" w:rsidRPr="00716AC6">
              <w:rPr>
                <w:rFonts w:ascii="Calibri" w:eastAsia="Calibri" w:hAnsi="Calibri" w:cs="Calibri"/>
              </w:rPr>
              <w:t>iabetická výživa</w:t>
            </w:r>
          </w:p>
        </w:tc>
        <w:tc>
          <w:tcPr>
            <w:tcW w:w="2126" w:type="dxa"/>
            <w:tcBorders>
              <w:left w:val="single" w:sz="12" w:space="0" w:color="auto"/>
              <w:right w:val="single" w:sz="12" w:space="0" w:color="auto"/>
            </w:tcBorders>
            <w:vAlign w:val="center"/>
          </w:tcPr>
          <w:p w:rsidR="00F95907" w:rsidRDefault="00F95907" w:rsidP="00F95907">
            <w:pPr>
              <w:widowControl/>
              <w:contextualSpacing/>
              <w:jc w:val="center"/>
              <w:rPr>
                <w:rFonts w:ascii="Calibri" w:eastAsia="Calibri" w:hAnsi="Calibri" w:cs="Calibri"/>
              </w:rPr>
            </w:pPr>
            <w:r>
              <w:rPr>
                <w:rFonts w:ascii="Calibri" w:eastAsia="Calibri" w:hAnsi="Calibri" w:cs="Calibri"/>
              </w:rPr>
              <w:t>litr</w:t>
            </w:r>
          </w:p>
        </w:tc>
        <w:tc>
          <w:tcPr>
            <w:tcW w:w="2693" w:type="dxa"/>
            <w:tcBorders>
              <w:left w:val="single" w:sz="12" w:space="0" w:color="auto"/>
              <w:right w:val="single" w:sz="12" w:space="0" w:color="auto"/>
            </w:tcBorders>
            <w:vAlign w:val="center"/>
          </w:tcPr>
          <w:p w:rsidR="002305C5" w:rsidRDefault="00F95907" w:rsidP="00A50D4C">
            <w:pPr>
              <w:widowControl/>
              <w:contextualSpacing/>
              <w:jc w:val="right"/>
              <w:rPr>
                <w:rFonts w:ascii="Calibri" w:eastAsia="Calibri" w:hAnsi="Calibri" w:cs="Calibri"/>
              </w:rPr>
            </w:pPr>
            <w:r>
              <w:rPr>
                <w:rFonts w:ascii="Calibri" w:eastAsia="Calibri" w:hAnsi="Calibri" w:cs="Calibri"/>
              </w:rPr>
              <w:t>412</w:t>
            </w:r>
          </w:p>
        </w:tc>
      </w:tr>
      <w:tr w:rsidR="0031487C" w:rsidRPr="00E73944" w:rsidTr="006A22A6">
        <w:trPr>
          <w:cantSplit/>
          <w:trHeight w:hRule="exact" w:val="567"/>
        </w:trPr>
        <w:tc>
          <w:tcPr>
            <w:tcW w:w="4082" w:type="dxa"/>
            <w:tcBorders>
              <w:left w:val="single" w:sz="12" w:space="0" w:color="auto"/>
              <w:bottom w:val="single" w:sz="4" w:space="0" w:color="auto"/>
              <w:right w:val="single" w:sz="12" w:space="0" w:color="auto"/>
            </w:tcBorders>
            <w:vAlign w:val="center"/>
          </w:tcPr>
          <w:p w:rsidR="0031487C" w:rsidRPr="0031487C" w:rsidRDefault="00D92453" w:rsidP="00A50D4C">
            <w:pPr>
              <w:widowControl/>
              <w:contextualSpacing/>
              <w:rPr>
                <w:rFonts w:ascii="Calibri" w:eastAsia="Calibri" w:hAnsi="Calibri" w:cs="Calibri"/>
              </w:rPr>
            </w:pPr>
            <w:r>
              <w:rPr>
                <w:rFonts w:ascii="Calibri" w:eastAsia="Calibri" w:hAnsi="Calibri" w:cs="Calibri"/>
              </w:rPr>
              <w:t>v</w:t>
            </w:r>
            <w:r w:rsidRPr="00D92453">
              <w:rPr>
                <w:rFonts w:ascii="Calibri" w:eastAsia="Calibri" w:hAnsi="Calibri" w:cs="Calibri"/>
              </w:rPr>
              <w:t>ysokoenergetická diabetická výživa s vyšším obsahem proteinů</w:t>
            </w:r>
          </w:p>
        </w:tc>
        <w:tc>
          <w:tcPr>
            <w:tcW w:w="2126" w:type="dxa"/>
            <w:tcBorders>
              <w:left w:val="single" w:sz="12" w:space="0" w:color="auto"/>
              <w:bottom w:val="single" w:sz="4" w:space="0" w:color="auto"/>
              <w:right w:val="single" w:sz="12" w:space="0" w:color="auto"/>
            </w:tcBorders>
            <w:vAlign w:val="center"/>
          </w:tcPr>
          <w:p w:rsidR="0031487C" w:rsidRDefault="00F95907" w:rsidP="00A50D4C">
            <w:pPr>
              <w:widowControl/>
              <w:contextualSpacing/>
              <w:jc w:val="center"/>
              <w:rPr>
                <w:rFonts w:ascii="Calibri" w:eastAsia="Calibri" w:hAnsi="Calibri" w:cs="Calibri"/>
              </w:rPr>
            </w:pPr>
            <w:r>
              <w:rPr>
                <w:rFonts w:ascii="Calibri" w:eastAsia="Calibri" w:hAnsi="Calibri" w:cs="Calibri"/>
              </w:rPr>
              <w:t>litr</w:t>
            </w:r>
          </w:p>
        </w:tc>
        <w:tc>
          <w:tcPr>
            <w:tcW w:w="2693" w:type="dxa"/>
            <w:tcBorders>
              <w:left w:val="single" w:sz="12" w:space="0" w:color="auto"/>
              <w:bottom w:val="single" w:sz="4" w:space="0" w:color="auto"/>
              <w:right w:val="single" w:sz="12" w:space="0" w:color="auto"/>
            </w:tcBorders>
            <w:vAlign w:val="center"/>
          </w:tcPr>
          <w:p w:rsidR="0031487C" w:rsidRDefault="00F95907" w:rsidP="00A50D4C">
            <w:pPr>
              <w:widowControl/>
              <w:contextualSpacing/>
              <w:jc w:val="right"/>
              <w:rPr>
                <w:rFonts w:ascii="Calibri" w:eastAsia="Calibri" w:hAnsi="Calibri" w:cs="Calibri"/>
              </w:rPr>
            </w:pPr>
            <w:r>
              <w:rPr>
                <w:rFonts w:ascii="Calibri" w:eastAsia="Calibri" w:hAnsi="Calibri" w:cs="Calibri"/>
              </w:rPr>
              <w:t>2 300</w:t>
            </w:r>
          </w:p>
        </w:tc>
      </w:tr>
      <w:tr w:rsidR="0031487C" w:rsidRPr="00E73944" w:rsidTr="006A22A6">
        <w:trPr>
          <w:cantSplit/>
          <w:trHeight w:hRule="exact" w:val="567"/>
        </w:trPr>
        <w:tc>
          <w:tcPr>
            <w:tcW w:w="4082" w:type="dxa"/>
            <w:tcBorders>
              <w:left w:val="single" w:sz="12" w:space="0" w:color="auto"/>
              <w:bottom w:val="single" w:sz="12" w:space="0" w:color="auto"/>
              <w:right w:val="single" w:sz="12" w:space="0" w:color="auto"/>
            </w:tcBorders>
            <w:vAlign w:val="center"/>
          </w:tcPr>
          <w:p w:rsidR="0031487C" w:rsidRPr="0031487C" w:rsidRDefault="00D92453" w:rsidP="00A50D4C">
            <w:pPr>
              <w:widowControl/>
              <w:contextualSpacing/>
              <w:rPr>
                <w:rFonts w:ascii="Calibri" w:eastAsia="Calibri" w:hAnsi="Calibri" w:cs="Calibri"/>
              </w:rPr>
            </w:pPr>
            <w:r>
              <w:rPr>
                <w:rFonts w:ascii="Calibri" w:eastAsia="Calibri" w:hAnsi="Calibri" w:cs="Calibri"/>
              </w:rPr>
              <w:t>o</w:t>
            </w:r>
            <w:r w:rsidRPr="00D92453">
              <w:rPr>
                <w:rFonts w:ascii="Calibri" w:eastAsia="Calibri" w:hAnsi="Calibri" w:cs="Calibri"/>
              </w:rPr>
              <w:t>ligomerní výživa</w:t>
            </w:r>
          </w:p>
        </w:tc>
        <w:tc>
          <w:tcPr>
            <w:tcW w:w="2126" w:type="dxa"/>
            <w:tcBorders>
              <w:left w:val="single" w:sz="12" w:space="0" w:color="auto"/>
              <w:bottom w:val="single" w:sz="12" w:space="0" w:color="auto"/>
              <w:right w:val="single" w:sz="12" w:space="0" w:color="auto"/>
            </w:tcBorders>
            <w:vAlign w:val="center"/>
          </w:tcPr>
          <w:p w:rsidR="0031487C" w:rsidRDefault="00F95907" w:rsidP="00A50D4C">
            <w:pPr>
              <w:widowControl/>
              <w:contextualSpacing/>
              <w:jc w:val="center"/>
              <w:rPr>
                <w:rFonts w:ascii="Calibri" w:eastAsia="Calibri" w:hAnsi="Calibri" w:cs="Calibri"/>
              </w:rPr>
            </w:pPr>
            <w:r>
              <w:rPr>
                <w:rFonts w:ascii="Calibri" w:eastAsia="Calibri" w:hAnsi="Calibri" w:cs="Calibri"/>
              </w:rPr>
              <w:t>litr</w:t>
            </w:r>
          </w:p>
        </w:tc>
        <w:tc>
          <w:tcPr>
            <w:tcW w:w="2693" w:type="dxa"/>
            <w:tcBorders>
              <w:left w:val="single" w:sz="12" w:space="0" w:color="auto"/>
              <w:bottom w:val="single" w:sz="12" w:space="0" w:color="auto"/>
              <w:right w:val="single" w:sz="12" w:space="0" w:color="auto"/>
            </w:tcBorders>
            <w:vAlign w:val="center"/>
          </w:tcPr>
          <w:p w:rsidR="0031487C" w:rsidRDefault="00F95907" w:rsidP="00A50D4C">
            <w:pPr>
              <w:widowControl/>
              <w:contextualSpacing/>
              <w:jc w:val="right"/>
              <w:rPr>
                <w:rFonts w:ascii="Calibri" w:eastAsia="Calibri" w:hAnsi="Calibri" w:cs="Calibri"/>
              </w:rPr>
            </w:pPr>
            <w:r>
              <w:rPr>
                <w:rFonts w:ascii="Calibri" w:eastAsia="Calibri" w:hAnsi="Calibri" w:cs="Calibri"/>
              </w:rPr>
              <w:t>640</w:t>
            </w:r>
          </w:p>
        </w:tc>
      </w:tr>
    </w:tbl>
    <w:p w:rsidR="00C37AFC" w:rsidRPr="00E73944" w:rsidRDefault="00C37AFC" w:rsidP="002305C5">
      <w:pPr>
        <w:widowControl/>
        <w:spacing w:line="360" w:lineRule="auto"/>
        <w:contextualSpacing/>
        <w:rPr>
          <w:rFonts w:ascii="Calibri" w:eastAsia="Calibri" w:hAnsi="Calibri" w:cs="Calibri"/>
        </w:rPr>
      </w:pPr>
    </w:p>
    <w:p w:rsidR="002305C5" w:rsidRPr="00E73944" w:rsidRDefault="002305C5" w:rsidP="002305C5">
      <w:pPr>
        <w:widowControl/>
        <w:numPr>
          <w:ilvl w:val="0"/>
          <w:numId w:val="7"/>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rPr>
        <w:t xml:space="preserve">cena jednotlivých položek předmětu plnění, dále jen „zboží“ bude uváděna v MJ </w:t>
      </w:r>
      <w:r w:rsidR="00457AFB">
        <w:rPr>
          <w:rFonts w:ascii="Calibri" w:eastAsia="Calibri" w:hAnsi="Calibri" w:cs="Calibri"/>
        </w:rPr>
        <w:t xml:space="preserve">(1 litr) </w:t>
      </w:r>
      <w:r w:rsidRPr="00E73944">
        <w:rPr>
          <w:rFonts w:ascii="Calibri" w:eastAsia="Calibri" w:hAnsi="Calibri" w:cs="Calibri"/>
        </w:rPr>
        <w:t>v Kč bez DPH;</w:t>
      </w:r>
    </w:p>
    <w:p w:rsidR="002305C5" w:rsidRPr="00E73944" w:rsidRDefault="002305C5" w:rsidP="002305C5">
      <w:pPr>
        <w:widowControl/>
        <w:numPr>
          <w:ilvl w:val="0"/>
          <w:numId w:val="7"/>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rPr>
        <w:t>nabídková cena je konečná a maximální, po dobu účinnosti rámcové kupní smlouvy je nepřekročitelná, zahrnuje dopravu do sídla zadavatele a všechny ostatní náklady dodavatele spojené s realizací zakázky;</w:t>
      </w:r>
    </w:p>
    <w:p w:rsidR="002305C5" w:rsidRPr="006D16A9" w:rsidRDefault="002305C5" w:rsidP="002305C5">
      <w:pPr>
        <w:widowControl/>
        <w:numPr>
          <w:ilvl w:val="0"/>
          <w:numId w:val="7"/>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iCs/>
          <w:lang w:eastAsia="cs-CZ"/>
        </w:rPr>
        <w:t>poptávané množství zboží je pouze předpokladem budoucího odběru a je stanoveno pouze pro účely hodnocení nabídek;</w:t>
      </w:r>
    </w:p>
    <w:p w:rsidR="006D16A9" w:rsidRPr="006D16A9" w:rsidRDefault="006D16A9" w:rsidP="006D16A9">
      <w:pPr>
        <w:widowControl/>
        <w:numPr>
          <w:ilvl w:val="0"/>
          <w:numId w:val="7"/>
        </w:numPr>
        <w:autoSpaceDE/>
        <w:spacing w:line="276" w:lineRule="auto"/>
        <w:ind w:left="284" w:hanging="284"/>
        <w:contextualSpacing/>
        <w:jc w:val="both"/>
        <w:rPr>
          <w:rFonts w:ascii="Calibri" w:eastAsia="Calibri" w:hAnsi="Calibri" w:cs="Calibri"/>
        </w:rPr>
      </w:pPr>
      <w:r>
        <w:rPr>
          <w:rFonts w:ascii="Calibri" w:eastAsia="Calibri" w:hAnsi="Calibri" w:cs="Calibri"/>
        </w:rPr>
        <w:t>Zadavatel specifickými podmínkami (příloha Specifikace předmětu plnění) vymezuje charakteristiku poptávaného předmětu plnění, které musí splňovat nabízený předmět plnění dodavatelů. Tato vyplněná příloha (v částech předmětu plnění, které účastník nabízí), je nezbytnou podmínkou pro účast v zadávacím řízení;</w:t>
      </w:r>
    </w:p>
    <w:p w:rsidR="002305C5" w:rsidRPr="00B04295" w:rsidRDefault="002305C5" w:rsidP="002305C5">
      <w:pPr>
        <w:widowControl/>
        <w:numPr>
          <w:ilvl w:val="0"/>
          <w:numId w:val="7"/>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iCs/>
          <w:lang w:eastAsia="cs-CZ"/>
        </w:rPr>
        <w:t xml:space="preserve">zadavatel připouští možnost dílčího plnění – zadavatel </w:t>
      </w:r>
      <w:r>
        <w:rPr>
          <w:rFonts w:ascii="Calibri" w:eastAsia="Calibri" w:hAnsi="Calibri" w:cs="Calibri"/>
          <w:iCs/>
          <w:lang w:eastAsia="cs-CZ"/>
        </w:rPr>
        <w:t xml:space="preserve">může dle nabídkové ceny za jednotlivé položky </w:t>
      </w:r>
      <w:r w:rsidRPr="00E73944">
        <w:rPr>
          <w:rFonts w:ascii="Calibri" w:eastAsia="Calibri" w:hAnsi="Calibri" w:cs="Calibri"/>
          <w:iCs/>
          <w:lang w:eastAsia="cs-CZ"/>
        </w:rPr>
        <w:t>uzavř</w:t>
      </w:r>
      <w:r>
        <w:rPr>
          <w:rFonts w:ascii="Calibri" w:eastAsia="Calibri" w:hAnsi="Calibri" w:cs="Calibri"/>
          <w:iCs/>
          <w:lang w:eastAsia="cs-CZ"/>
        </w:rPr>
        <w:t>ít</w:t>
      </w:r>
      <w:r w:rsidRPr="00E73944">
        <w:rPr>
          <w:rFonts w:ascii="Calibri" w:eastAsia="Calibri" w:hAnsi="Calibri" w:cs="Calibri"/>
          <w:iCs/>
          <w:lang w:eastAsia="cs-CZ"/>
        </w:rPr>
        <w:t xml:space="preserve"> smluvní vztah s jedním </w:t>
      </w:r>
      <w:r>
        <w:rPr>
          <w:rFonts w:ascii="Calibri" w:eastAsia="Calibri" w:hAnsi="Calibri" w:cs="Calibri"/>
          <w:iCs/>
          <w:lang w:eastAsia="cs-CZ"/>
        </w:rPr>
        <w:t xml:space="preserve">nebo více </w:t>
      </w:r>
      <w:r w:rsidRPr="00E73944">
        <w:rPr>
          <w:rFonts w:ascii="Calibri" w:eastAsia="Calibri" w:hAnsi="Calibri" w:cs="Calibri"/>
          <w:iCs/>
          <w:lang w:eastAsia="cs-CZ"/>
        </w:rPr>
        <w:t>vítězným</w:t>
      </w:r>
      <w:r>
        <w:rPr>
          <w:rFonts w:ascii="Calibri" w:eastAsia="Calibri" w:hAnsi="Calibri" w:cs="Calibri"/>
          <w:iCs/>
          <w:lang w:eastAsia="cs-CZ"/>
        </w:rPr>
        <w:t>i</w:t>
      </w:r>
      <w:r w:rsidRPr="00E73944">
        <w:rPr>
          <w:rFonts w:ascii="Calibri" w:eastAsia="Calibri" w:hAnsi="Calibri" w:cs="Calibri"/>
          <w:iCs/>
          <w:lang w:eastAsia="cs-CZ"/>
        </w:rPr>
        <w:t xml:space="preserve"> dodavatel</w:t>
      </w:r>
      <w:r>
        <w:rPr>
          <w:rFonts w:ascii="Calibri" w:eastAsia="Calibri" w:hAnsi="Calibri" w:cs="Calibri"/>
          <w:iCs/>
          <w:lang w:eastAsia="cs-CZ"/>
        </w:rPr>
        <w:t>i</w:t>
      </w:r>
      <w:r w:rsidRPr="00E73944">
        <w:rPr>
          <w:rFonts w:ascii="Calibri" w:eastAsia="Calibri" w:hAnsi="Calibri" w:cs="Calibri"/>
          <w:iCs/>
          <w:lang w:eastAsia="cs-CZ"/>
        </w:rPr>
        <w:t>;</w:t>
      </w:r>
    </w:p>
    <w:p w:rsidR="00B04295" w:rsidRPr="000C7CBE" w:rsidRDefault="00B04295" w:rsidP="002305C5">
      <w:pPr>
        <w:widowControl/>
        <w:numPr>
          <w:ilvl w:val="0"/>
          <w:numId w:val="7"/>
        </w:numPr>
        <w:autoSpaceDE/>
        <w:autoSpaceDN/>
        <w:spacing w:line="276" w:lineRule="auto"/>
        <w:ind w:left="284" w:hanging="284"/>
        <w:contextualSpacing/>
        <w:jc w:val="both"/>
        <w:rPr>
          <w:rFonts w:ascii="Calibri" w:eastAsia="Calibri" w:hAnsi="Calibri" w:cs="Calibri"/>
        </w:rPr>
      </w:pPr>
      <w:r w:rsidRPr="000C7CBE">
        <w:rPr>
          <w:rFonts w:ascii="Calibri" w:eastAsia="Calibri" w:hAnsi="Calibri" w:cs="Calibri"/>
          <w:iCs/>
          <w:lang w:eastAsia="cs-CZ"/>
        </w:rPr>
        <w:t xml:space="preserve">zadavatel používá dávkovací pumpy AMIKA (dodavatel </w:t>
      </w:r>
      <w:proofErr w:type="spellStart"/>
      <w:r w:rsidRPr="000C7CBE">
        <w:rPr>
          <w:rFonts w:ascii="Calibri" w:eastAsia="Calibri" w:hAnsi="Calibri" w:cs="Calibri"/>
          <w:iCs/>
          <w:lang w:eastAsia="cs-CZ"/>
        </w:rPr>
        <w:t>Fresenius</w:t>
      </w:r>
      <w:proofErr w:type="spellEnd"/>
      <w:r w:rsidRPr="000C7CBE">
        <w:rPr>
          <w:rFonts w:ascii="Calibri" w:eastAsia="Calibri" w:hAnsi="Calibri" w:cs="Calibri"/>
          <w:iCs/>
          <w:lang w:eastAsia="cs-CZ"/>
        </w:rPr>
        <w:t xml:space="preserve"> </w:t>
      </w:r>
      <w:proofErr w:type="spellStart"/>
      <w:r w:rsidRPr="000C7CBE">
        <w:rPr>
          <w:rFonts w:ascii="Calibri" w:eastAsia="Calibri" w:hAnsi="Calibri" w:cs="Calibri"/>
          <w:iCs/>
          <w:lang w:eastAsia="cs-CZ"/>
        </w:rPr>
        <w:t>Kabi</w:t>
      </w:r>
      <w:proofErr w:type="spellEnd"/>
      <w:r w:rsidRPr="000C7CBE">
        <w:rPr>
          <w:rFonts w:ascii="Calibri" w:eastAsia="Calibri" w:hAnsi="Calibri" w:cs="Calibri"/>
          <w:iCs/>
          <w:lang w:eastAsia="cs-CZ"/>
        </w:rPr>
        <w:t xml:space="preserve">) včetně setů pro dávkování enterální výživy, veškerá nabízená enterální výživa musí být </w:t>
      </w:r>
      <w:r w:rsidR="006A22A6" w:rsidRPr="000C7CBE">
        <w:rPr>
          <w:rFonts w:ascii="Calibri" w:eastAsia="Calibri" w:hAnsi="Calibri" w:cs="Calibri"/>
          <w:iCs/>
          <w:lang w:eastAsia="cs-CZ"/>
        </w:rPr>
        <w:t>kompatibilní</w:t>
      </w:r>
      <w:r w:rsidR="00C16E56" w:rsidRPr="000C7CBE">
        <w:rPr>
          <w:rFonts w:ascii="Calibri" w:eastAsia="Calibri" w:hAnsi="Calibri" w:cs="Calibri"/>
          <w:iCs/>
          <w:lang w:eastAsia="cs-CZ"/>
        </w:rPr>
        <w:t xml:space="preserve"> s dávkovacími pumpami AMIKA</w:t>
      </w:r>
      <w:r w:rsidR="000C7CBE">
        <w:rPr>
          <w:rFonts w:ascii="Calibri" w:eastAsia="Calibri" w:hAnsi="Calibri" w:cs="Calibri"/>
          <w:iCs/>
          <w:lang w:eastAsia="cs-CZ"/>
        </w:rPr>
        <w:t>;</w:t>
      </w:r>
    </w:p>
    <w:p w:rsidR="002305C5" w:rsidRPr="00C16E56" w:rsidRDefault="002305C5" w:rsidP="002305C5">
      <w:pPr>
        <w:widowControl/>
        <w:numPr>
          <w:ilvl w:val="0"/>
          <w:numId w:val="7"/>
        </w:numPr>
        <w:autoSpaceDE/>
        <w:autoSpaceDN/>
        <w:spacing w:line="276" w:lineRule="auto"/>
        <w:ind w:left="284" w:hanging="284"/>
        <w:contextualSpacing/>
        <w:jc w:val="both"/>
        <w:rPr>
          <w:rFonts w:ascii="Calibri" w:eastAsia="Calibri" w:hAnsi="Calibri" w:cs="Calibri"/>
        </w:rPr>
      </w:pPr>
      <w:r w:rsidRPr="00C16E56">
        <w:rPr>
          <w:rFonts w:ascii="Calibri" w:eastAsia="Calibri" w:hAnsi="Calibri" w:cs="Calibri"/>
        </w:rPr>
        <w:t>účastník může podat nabídku na jednu až všech pět položek;</w:t>
      </w:r>
    </w:p>
    <w:p w:rsidR="002305C5" w:rsidRPr="00E73944" w:rsidRDefault="002305C5" w:rsidP="002305C5">
      <w:pPr>
        <w:widowControl/>
        <w:numPr>
          <w:ilvl w:val="0"/>
          <w:numId w:val="8"/>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rPr>
        <w:t>místem dodání zboží je lékárna v sídle Zadavatele;</w:t>
      </w:r>
    </w:p>
    <w:p w:rsidR="002305C5" w:rsidRPr="00E73944" w:rsidRDefault="002305C5" w:rsidP="002305C5">
      <w:pPr>
        <w:widowControl/>
        <w:numPr>
          <w:ilvl w:val="0"/>
          <w:numId w:val="8"/>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rPr>
        <w:lastRenderedPageBreak/>
        <w:t>fakturace bude prováděna v CZK, přílohou faktury budou potvrzené dodací listy za jednotlivé dodávky;</w:t>
      </w:r>
    </w:p>
    <w:p w:rsidR="002305C5" w:rsidRDefault="002305C5" w:rsidP="002305C5">
      <w:pPr>
        <w:widowControl/>
        <w:numPr>
          <w:ilvl w:val="0"/>
          <w:numId w:val="8"/>
        </w:numPr>
        <w:autoSpaceDE/>
        <w:autoSpaceDN/>
        <w:spacing w:line="276" w:lineRule="auto"/>
        <w:ind w:left="284" w:hanging="284"/>
        <w:contextualSpacing/>
        <w:jc w:val="both"/>
        <w:rPr>
          <w:rFonts w:ascii="Calibri" w:eastAsia="Calibri" w:hAnsi="Calibri" w:cs="Calibri"/>
        </w:rPr>
      </w:pPr>
      <w:r w:rsidRPr="00E73944">
        <w:rPr>
          <w:rFonts w:ascii="Calibri" w:eastAsia="Calibri" w:hAnsi="Calibri" w:cs="Calibri"/>
        </w:rPr>
        <w:t>splatnost daňových dokladů - faktur 30 dnů ode dne vystavení faktury.</w:t>
      </w:r>
    </w:p>
    <w:p w:rsidR="002305C5" w:rsidRPr="00E73944" w:rsidRDefault="002305C5" w:rsidP="002305C5">
      <w:pPr>
        <w:widowControl/>
        <w:autoSpaceDE/>
        <w:autoSpaceDN/>
        <w:spacing w:line="360" w:lineRule="auto"/>
        <w:ind w:left="284"/>
        <w:contextualSpacing/>
        <w:rPr>
          <w:rFonts w:ascii="Calibri" w:eastAsia="Calibri" w:hAnsi="Calibri" w:cs="Calibri"/>
        </w:rPr>
      </w:pPr>
    </w:p>
    <w:p w:rsidR="002305C5" w:rsidRDefault="002305C5" w:rsidP="002305C5">
      <w:pPr>
        <w:pStyle w:val="Styl1"/>
      </w:pPr>
      <w:r w:rsidRPr="00087152">
        <w:t>Předpokládaná hodnota výběrového řízení</w:t>
      </w:r>
    </w:p>
    <w:p w:rsidR="002305C5" w:rsidRPr="00331187" w:rsidRDefault="002305C5" w:rsidP="00331187">
      <w:pPr>
        <w:widowControl/>
        <w:autoSpaceDE/>
        <w:autoSpaceDN/>
        <w:rPr>
          <w:rFonts w:ascii="Calibri" w:hAnsi="Calibri" w:cs="Calibri"/>
          <w:b/>
          <w:bCs/>
        </w:rPr>
      </w:pPr>
      <w:r w:rsidRPr="00331187">
        <w:rPr>
          <w:rFonts w:ascii="Calibri" w:hAnsi="Calibri" w:cs="Calibri"/>
          <w:bCs/>
        </w:rPr>
        <w:t xml:space="preserve">Předpokládaná hodnota činí </w:t>
      </w:r>
      <w:r w:rsidR="00F95907">
        <w:rPr>
          <w:rFonts w:ascii="Calibri" w:eastAsia="Times New Roman" w:hAnsi="Calibri" w:cs="Calibri"/>
          <w:b/>
          <w:bCs/>
          <w:color w:val="000000"/>
          <w:lang w:eastAsia="cs-CZ"/>
        </w:rPr>
        <w:t xml:space="preserve">1 </w:t>
      </w:r>
      <w:r w:rsidR="00B04295">
        <w:rPr>
          <w:rFonts w:ascii="Calibri" w:eastAsia="Times New Roman" w:hAnsi="Calibri" w:cs="Calibri"/>
          <w:b/>
          <w:bCs/>
          <w:color w:val="000000"/>
          <w:lang w:eastAsia="cs-CZ"/>
        </w:rPr>
        <w:t>104</w:t>
      </w:r>
      <w:r w:rsidRPr="00160FA0">
        <w:rPr>
          <w:rFonts w:ascii="Calibri" w:hAnsi="Calibri" w:cs="Calibri"/>
          <w:b/>
          <w:bCs/>
        </w:rPr>
        <w:t xml:space="preserve"> tis. Kč bez DPH</w:t>
      </w:r>
      <w:r w:rsidRPr="00331187">
        <w:rPr>
          <w:rFonts w:ascii="Calibri" w:hAnsi="Calibri" w:cs="Calibri"/>
          <w:bCs/>
        </w:rPr>
        <w:t xml:space="preserve"> za celý předmět plnění.</w:t>
      </w:r>
    </w:p>
    <w:p w:rsidR="002305C5" w:rsidRPr="00087152" w:rsidRDefault="002305C5" w:rsidP="002305C5">
      <w:pPr>
        <w:pStyle w:val="Styl1"/>
        <w:numPr>
          <w:ilvl w:val="0"/>
          <w:numId w:val="0"/>
        </w:numPr>
        <w:ind w:left="360" w:hanging="360"/>
        <w:rPr>
          <w:b w:val="0"/>
          <w:bCs/>
        </w:rPr>
      </w:pPr>
    </w:p>
    <w:p w:rsidR="002305C5" w:rsidRPr="00E73944" w:rsidRDefault="002305C5" w:rsidP="002305C5">
      <w:pPr>
        <w:pStyle w:val="Styl1"/>
      </w:pPr>
      <w:r w:rsidRPr="00E73944">
        <w:t>Doba plnění</w:t>
      </w:r>
    </w:p>
    <w:p w:rsidR="002305C5" w:rsidRPr="00E73944" w:rsidRDefault="0031487C" w:rsidP="002305C5">
      <w:pPr>
        <w:widowControl/>
        <w:spacing w:line="360" w:lineRule="auto"/>
        <w:ind w:left="360" w:hanging="360"/>
        <w:contextualSpacing/>
        <w:rPr>
          <w:rFonts w:ascii="Calibri" w:eastAsia="Calibri" w:hAnsi="Calibri" w:cs="Calibri"/>
          <w:b/>
        </w:rPr>
      </w:pPr>
      <w:r>
        <w:rPr>
          <w:rFonts w:ascii="Calibri" w:eastAsia="Calibri" w:hAnsi="Calibri" w:cs="Calibri"/>
        </w:rPr>
        <w:t>48</w:t>
      </w:r>
      <w:r w:rsidR="002305C5" w:rsidRPr="00E73944">
        <w:rPr>
          <w:rFonts w:ascii="Calibri" w:eastAsia="Calibri" w:hAnsi="Calibri" w:cs="Calibri"/>
        </w:rPr>
        <w:t xml:space="preserve"> měsíců od uzavření rámcové kupní smlouvy.</w:t>
      </w:r>
    </w:p>
    <w:p w:rsidR="002305C5" w:rsidRPr="00E73944" w:rsidRDefault="002305C5" w:rsidP="002305C5">
      <w:pPr>
        <w:widowControl/>
        <w:spacing w:line="360" w:lineRule="auto"/>
        <w:rPr>
          <w:rFonts w:ascii="Calibri" w:eastAsia="Calibri" w:hAnsi="Calibri" w:cs="Calibri"/>
        </w:rPr>
      </w:pPr>
    </w:p>
    <w:p w:rsidR="002305C5" w:rsidRPr="00E73944" w:rsidRDefault="002305C5" w:rsidP="002305C5">
      <w:pPr>
        <w:pStyle w:val="Styl1"/>
      </w:pPr>
      <w:r w:rsidRPr="00E73944">
        <w:t>Místo plnění</w:t>
      </w:r>
    </w:p>
    <w:p w:rsidR="002305C5" w:rsidRDefault="002305C5" w:rsidP="002305C5">
      <w:pPr>
        <w:widowControl/>
        <w:spacing w:line="360" w:lineRule="auto"/>
        <w:contextualSpacing/>
        <w:rPr>
          <w:rFonts w:ascii="Calibri" w:eastAsia="Calibri" w:hAnsi="Calibri" w:cs="Calibri"/>
        </w:rPr>
      </w:pPr>
      <w:r w:rsidRPr="00E73944">
        <w:rPr>
          <w:rFonts w:ascii="Calibri" w:eastAsia="Calibri" w:hAnsi="Calibri" w:cs="Calibri"/>
        </w:rPr>
        <w:t>Nemocnice Ivančice, příspěvková organizace, Široká 390/16, 664 91 Ivančice, lékárna,</w:t>
      </w:r>
    </w:p>
    <w:p w:rsidR="002305C5" w:rsidRPr="00E73944" w:rsidRDefault="002305C5" w:rsidP="002305C5">
      <w:pPr>
        <w:widowControl/>
        <w:spacing w:line="360" w:lineRule="auto"/>
        <w:contextualSpacing/>
        <w:rPr>
          <w:rFonts w:ascii="Calibri" w:eastAsia="Calibri" w:hAnsi="Calibri" w:cs="Calibri"/>
        </w:rPr>
      </w:pPr>
    </w:p>
    <w:p w:rsidR="002305C5" w:rsidRPr="00E73944" w:rsidRDefault="002305C5" w:rsidP="002305C5">
      <w:pPr>
        <w:pStyle w:val="Styl1"/>
      </w:pPr>
      <w:r w:rsidRPr="00E73944">
        <w:t>Lhůta pro podání nabídek, termín soutěžního kola</w:t>
      </w:r>
    </w:p>
    <w:p w:rsidR="002305C5" w:rsidRPr="00E73944" w:rsidRDefault="002305C5" w:rsidP="002305C5">
      <w:pPr>
        <w:widowControl/>
        <w:spacing w:line="276" w:lineRule="auto"/>
        <w:ind w:left="360" w:hanging="360"/>
        <w:contextualSpacing/>
        <w:rPr>
          <w:rFonts w:ascii="Calibri" w:eastAsia="Calibri" w:hAnsi="Calibri" w:cs="Calibri"/>
        </w:rPr>
      </w:pPr>
      <w:r w:rsidRPr="00E73944">
        <w:rPr>
          <w:rFonts w:ascii="Calibri" w:eastAsia="Calibri" w:hAnsi="Calibri" w:cs="Calibri"/>
        </w:rPr>
        <w:t>Lhůta pro podání nabídek končí dne</w:t>
      </w:r>
      <w:r w:rsidR="00160FA0">
        <w:rPr>
          <w:rFonts w:ascii="Calibri" w:eastAsia="Calibri" w:hAnsi="Calibri" w:cs="Calibri"/>
        </w:rPr>
        <w:t xml:space="preserve"> 4. 7. 2025, 13:00 hod</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Soutěžní kolo se uskuteční formou e-aukce dne</w:t>
      </w:r>
      <w:r w:rsidR="00160FA0">
        <w:rPr>
          <w:rFonts w:ascii="Calibri" w:eastAsia="Calibri" w:hAnsi="Calibri" w:cs="Calibri"/>
        </w:rPr>
        <w:t xml:space="preserve"> 1</w:t>
      </w:r>
      <w:r w:rsidR="00B766AC">
        <w:rPr>
          <w:rFonts w:ascii="Calibri" w:eastAsia="Calibri" w:hAnsi="Calibri" w:cs="Calibri"/>
        </w:rPr>
        <w:t>6</w:t>
      </w:r>
      <w:r w:rsidR="00160FA0">
        <w:rPr>
          <w:rFonts w:ascii="Calibri" w:eastAsia="Calibri" w:hAnsi="Calibri" w:cs="Calibri"/>
        </w:rPr>
        <w:t>. 7. 2025</w:t>
      </w:r>
      <w:r w:rsidR="00B766AC">
        <w:rPr>
          <w:rFonts w:ascii="Calibri" w:eastAsia="Calibri" w:hAnsi="Calibri" w:cs="Calibri"/>
        </w:rPr>
        <w:t>, 10:00 hod</w:t>
      </w:r>
    </w:p>
    <w:p w:rsidR="002305C5" w:rsidRPr="00E73944" w:rsidRDefault="002305C5" w:rsidP="002305C5">
      <w:pPr>
        <w:widowControl/>
        <w:spacing w:line="360" w:lineRule="auto"/>
        <w:ind w:firstLine="360"/>
        <w:rPr>
          <w:rFonts w:ascii="Calibri" w:eastAsia="Calibri" w:hAnsi="Calibri" w:cs="Calibri"/>
        </w:rPr>
      </w:pPr>
    </w:p>
    <w:p w:rsidR="002305C5" w:rsidRPr="00E73944" w:rsidRDefault="002305C5" w:rsidP="002305C5">
      <w:pPr>
        <w:pStyle w:val="Styl1"/>
      </w:pPr>
      <w:r w:rsidRPr="00E73944">
        <w:t>Prohlídka místa plnění</w:t>
      </w:r>
    </w:p>
    <w:p w:rsidR="002305C5" w:rsidRPr="00E73944" w:rsidRDefault="002305C5" w:rsidP="002305C5">
      <w:pPr>
        <w:widowControl/>
        <w:spacing w:line="360" w:lineRule="auto"/>
        <w:rPr>
          <w:rFonts w:ascii="Calibri" w:eastAsia="Calibri" w:hAnsi="Calibri" w:cs="Calibri"/>
        </w:rPr>
      </w:pPr>
      <w:r w:rsidRPr="00E73944">
        <w:rPr>
          <w:rFonts w:ascii="Calibri" w:eastAsia="Calibri" w:hAnsi="Calibri" w:cs="Calibri"/>
        </w:rPr>
        <w:t>Prohlídka místa plnění nebude vzhledem k předmětu veřejné zakázky uskutečněna.</w:t>
      </w:r>
    </w:p>
    <w:p w:rsidR="002305C5" w:rsidRPr="00E73944" w:rsidRDefault="002305C5" w:rsidP="002305C5">
      <w:pPr>
        <w:widowControl/>
        <w:spacing w:line="360" w:lineRule="auto"/>
        <w:ind w:firstLine="360"/>
        <w:rPr>
          <w:rFonts w:ascii="Calibri" w:eastAsia="Calibri" w:hAnsi="Calibri" w:cs="Calibri"/>
        </w:rPr>
      </w:pPr>
    </w:p>
    <w:p w:rsidR="002305C5" w:rsidRPr="00E73944" w:rsidRDefault="002305C5" w:rsidP="002305C5">
      <w:pPr>
        <w:pStyle w:val="Styl1"/>
      </w:pPr>
      <w:r w:rsidRPr="00E73944">
        <w:t>Nabídková cena</w:t>
      </w:r>
    </w:p>
    <w:p w:rsidR="002305C5" w:rsidRPr="00E73944" w:rsidRDefault="002305C5" w:rsidP="002305C5">
      <w:pPr>
        <w:widowControl/>
        <w:spacing w:line="360" w:lineRule="auto"/>
        <w:rPr>
          <w:rFonts w:ascii="Calibri" w:eastAsia="Calibri" w:hAnsi="Calibri" w:cs="Calibri"/>
        </w:rPr>
      </w:pPr>
      <w:r w:rsidRPr="00E73944">
        <w:rPr>
          <w:rFonts w:ascii="Calibri" w:eastAsia="Calibri" w:hAnsi="Calibri" w:cs="Calibri"/>
        </w:rPr>
        <w:t xml:space="preserve">Účastník v nabídce uvede cenu </w:t>
      </w:r>
      <w:r w:rsidR="000C7CBE">
        <w:rPr>
          <w:rFonts w:ascii="Calibri" w:eastAsia="Calibri" w:hAnsi="Calibri" w:cs="Calibri"/>
        </w:rPr>
        <w:t xml:space="preserve">v MJ (1 litr) </w:t>
      </w:r>
      <w:r w:rsidRPr="00E73944">
        <w:rPr>
          <w:rFonts w:ascii="Calibri" w:eastAsia="Calibri" w:hAnsi="Calibri" w:cs="Calibri"/>
        </w:rPr>
        <w:t>za jednotlivé položky bez DPH v Kč.</w:t>
      </w:r>
    </w:p>
    <w:p w:rsidR="002305C5" w:rsidRPr="00E73944" w:rsidRDefault="002305C5" w:rsidP="002305C5">
      <w:pPr>
        <w:widowControl/>
        <w:rPr>
          <w:rFonts w:ascii="Calibri" w:eastAsia="Calibri" w:hAnsi="Calibri" w:cs="Calibri"/>
        </w:rPr>
      </w:pPr>
    </w:p>
    <w:p w:rsidR="002305C5" w:rsidRPr="00E73944" w:rsidRDefault="002305C5" w:rsidP="002305C5">
      <w:pPr>
        <w:pStyle w:val="Styl1"/>
      </w:pPr>
      <w:r w:rsidRPr="00E73944">
        <w:t>Způsob hodnocení nabídek</w:t>
      </w:r>
    </w:p>
    <w:p w:rsidR="002305C5" w:rsidRDefault="002305C5" w:rsidP="002305C5">
      <w:pPr>
        <w:widowControl/>
        <w:spacing w:line="276" w:lineRule="auto"/>
        <w:contextualSpacing/>
        <w:rPr>
          <w:rFonts w:ascii="Calibri" w:eastAsia="Calibri" w:hAnsi="Calibri" w:cs="Calibri"/>
        </w:rPr>
      </w:pPr>
      <w:r w:rsidRPr="00E73944">
        <w:rPr>
          <w:rFonts w:ascii="Calibri" w:eastAsia="Calibri" w:hAnsi="Calibri" w:cs="Calibri"/>
        </w:rPr>
        <w:t xml:space="preserve">Hodnocení nabídek bude provedeno dle hodnotícího kritéria nejnižší nabídkové ceny za </w:t>
      </w:r>
      <w:r>
        <w:rPr>
          <w:rFonts w:ascii="Calibri" w:eastAsia="Calibri" w:hAnsi="Calibri" w:cs="Calibri"/>
        </w:rPr>
        <w:t>každou položku zvlášť</w:t>
      </w:r>
      <w:r w:rsidRPr="00E73944">
        <w:rPr>
          <w:rFonts w:ascii="Calibri" w:eastAsia="Calibri" w:hAnsi="Calibri" w:cs="Calibri"/>
        </w:rPr>
        <w:t>.</w:t>
      </w:r>
    </w:p>
    <w:p w:rsidR="002305C5" w:rsidRPr="00E73944" w:rsidRDefault="002305C5" w:rsidP="002305C5">
      <w:pPr>
        <w:widowControl/>
        <w:spacing w:line="360" w:lineRule="auto"/>
        <w:contextualSpacing/>
        <w:rPr>
          <w:rFonts w:ascii="Calibri" w:eastAsia="Calibri" w:hAnsi="Calibri" w:cs="Calibri"/>
          <w:b/>
        </w:rPr>
      </w:pPr>
    </w:p>
    <w:p w:rsidR="002305C5" w:rsidRPr="00E73944" w:rsidRDefault="002305C5" w:rsidP="002305C5">
      <w:pPr>
        <w:pStyle w:val="Styl1"/>
      </w:pPr>
      <w:r w:rsidRPr="00E73944">
        <w:t>Obchodní podmínky</w:t>
      </w:r>
    </w:p>
    <w:p w:rsidR="002305C5" w:rsidRPr="00E73944" w:rsidRDefault="002305C5" w:rsidP="002305C5">
      <w:pPr>
        <w:widowControl/>
        <w:spacing w:line="276" w:lineRule="auto"/>
        <w:jc w:val="both"/>
        <w:rPr>
          <w:rFonts w:ascii="Calibri" w:eastAsia="Calibri" w:hAnsi="Calibri" w:cs="Calibri"/>
        </w:rPr>
      </w:pPr>
      <w:r w:rsidRPr="00E73944">
        <w:rPr>
          <w:rFonts w:ascii="Calibri" w:eastAsia="Calibri" w:hAnsi="Calibri" w:cs="Calibri"/>
        </w:rPr>
        <w:t>Obchodní podmínky, včetně platebních podmínek, jsou definovány návrhem závazné rámcové kupní smlouvy, která je přílohou</w:t>
      </w:r>
      <w:r w:rsidRPr="00E73944">
        <w:rPr>
          <w:rFonts w:ascii="Calibri" w:eastAsia="Calibri" w:hAnsi="Calibri" w:cs="Calibri"/>
          <w:b/>
        </w:rPr>
        <w:t xml:space="preserve"> </w:t>
      </w:r>
      <w:r w:rsidRPr="00E73944">
        <w:rPr>
          <w:rFonts w:ascii="Calibri" w:eastAsia="Calibri" w:hAnsi="Calibri" w:cs="Calibri"/>
        </w:rPr>
        <w:t>této zadávací dokumentace.</w:t>
      </w:r>
    </w:p>
    <w:p w:rsidR="002305C5" w:rsidRPr="00E73944" w:rsidRDefault="002305C5" w:rsidP="002305C5">
      <w:pPr>
        <w:widowControl/>
        <w:spacing w:line="276" w:lineRule="auto"/>
        <w:jc w:val="both"/>
        <w:rPr>
          <w:rFonts w:ascii="Calibri" w:eastAsia="Calibri" w:hAnsi="Calibri" w:cs="Calibri"/>
        </w:rPr>
      </w:pPr>
      <w:r w:rsidRPr="00E73944">
        <w:rPr>
          <w:rFonts w:ascii="Calibri" w:eastAsia="Calibri" w:hAnsi="Calibri" w:cs="Calibri"/>
        </w:rPr>
        <w:t>Zadavatel požaduje, aby účastník zadávacího řízení potvrdil souhlas s obchodními podmínkami podpisem oprávněné osoby a prostřednictvím elektronického nástroje je přiložil v elektronické podobě ke své nabídce jako přílohu. Úpravy textu smlouvy nejsou přípustné.</w:t>
      </w:r>
    </w:p>
    <w:p w:rsidR="002305C5" w:rsidRPr="00E73944" w:rsidRDefault="002305C5" w:rsidP="002305C5">
      <w:pPr>
        <w:widowControl/>
        <w:spacing w:line="360" w:lineRule="auto"/>
        <w:rPr>
          <w:rFonts w:ascii="Calibri" w:eastAsia="Calibri" w:hAnsi="Calibri" w:cs="Calibri"/>
        </w:rPr>
      </w:pPr>
    </w:p>
    <w:p w:rsidR="002305C5" w:rsidRPr="00E73944" w:rsidRDefault="002305C5" w:rsidP="002305C5">
      <w:pPr>
        <w:pStyle w:val="Styl1"/>
        <w:tabs>
          <w:tab w:val="left" w:pos="426"/>
        </w:tabs>
        <w:spacing w:line="276" w:lineRule="auto"/>
        <w:ind w:left="0" w:firstLine="0"/>
      </w:pPr>
      <w:r w:rsidRPr="00E73944">
        <w:t>Způsob podání nabídky a její obsah</w:t>
      </w:r>
      <w:r w:rsidRPr="00E73944">
        <w:br/>
      </w:r>
      <w:r w:rsidRPr="00087152">
        <w:rPr>
          <w:b w:val="0"/>
          <w:bCs/>
        </w:rPr>
        <w:t>Výběrové řízení bude realizováno prostřednictvím elektronického nástroje ProEbiz.</w:t>
      </w:r>
      <w:r w:rsidRPr="00087152">
        <w:rPr>
          <w:b w:val="0"/>
          <w:bCs/>
        </w:rPr>
        <w:br/>
        <w:t>Veškeré úkony a komunikace která se týká zadávacího řízení, probíhají elektronicky prostřednictvím elektronického nástroje ProEbiz.</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lastRenderedPageBreak/>
        <w:t xml:space="preserve">Výběrové řízení se bude skládat ze zadávacího kola, ve kterém předloží účastníci v elektronické podobě své cenové nabídky a aukčního-závěrečného kola, do kterého postoupí účastníci, kteří splní zadávací podmínky. </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V rámci aukčního kola bude možno nabídkovou cenu pouze snižovat, při její změně se čas aukce prodlužuje.</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 xml:space="preserve">Přihlášku společně s heslem obdrží účastník po vyplnění základních identifikačních údajů na adrese </w:t>
      </w:r>
      <w:hyperlink r:id="rId12" w:history="1">
        <w:r w:rsidRPr="00E73944">
          <w:rPr>
            <w:rFonts w:ascii="Calibri" w:eastAsia="Calibri" w:hAnsi="Calibri" w:cs="Calibri"/>
            <w:color w:val="0000FF"/>
            <w:u w:val="single"/>
          </w:rPr>
          <w:t>http://nspiv.proebiz.com/vstup/aukce_seznam.php</w:t>
        </w:r>
      </w:hyperlink>
      <w:r w:rsidRPr="00E73944">
        <w:rPr>
          <w:rFonts w:ascii="Calibri" w:eastAsia="Calibri" w:hAnsi="Calibri" w:cs="Calibri"/>
        </w:rPr>
        <w:t>, kde budou zveřejněny i veškeré další informace.</w:t>
      </w:r>
      <w:r w:rsidRPr="00E73944">
        <w:rPr>
          <w:rFonts w:ascii="Calibri" w:eastAsia="Calibri" w:hAnsi="Calibri" w:cs="Calibri"/>
        </w:rPr>
        <w:br/>
        <w:t>Zadavatel poskytne uchazečům neomezený, úplný a přímý dálkový přístup k zadávací dokumentaci, a to po celou dobu lhůty pro podání nabídek.</w:t>
      </w:r>
      <w:r w:rsidRPr="00E73944">
        <w:rPr>
          <w:rFonts w:ascii="Calibri" w:eastAsia="Calibri" w:hAnsi="Calibri" w:cs="Calibri"/>
        </w:rPr>
        <w:br/>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Nabídka bude vedle ceny předmětu plnění dále obsahovat:</w:t>
      </w:r>
    </w:p>
    <w:p w:rsidR="002305C5" w:rsidRPr="00E73944" w:rsidRDefault="002305C5" w:rsidP="002305C5">
      <w:pPr>
        <w:widowControl/>
        <w:numPr>
          <w:ilvl w:val="0"/>
          <w:numId w:val="5"/>
        </w:numPr>
        <w:autoSpaceDE/>
        <w:autoSpaceDN/>
        <w:spacing w:line="276" w:lineRule="auto"/>
        <w:ind w:hanging="436"/>
        <w:contextualSpacing/>
        <w:rPr>
          <w:rFonts w:ascii="Calibri" w:eastAsia="Calibri" w:hAnsi="Calibri" w:cs="Calibri"/>
        </w:rPr>
      </w:pPr>
      <w:r w:rsidRPr="00E73944">
        <w:rPr>
          <w:rFonts w:ascii="Calibri" w:eastAsia="Calibri" w:hAnsi="Calibri" w:cs="Calibri"/>
        </w:rPr>
        <w:t>doplněný a potvrzený krycí list k veřejné zakázce;</w:t>
      </w:r>
    </w:p>
    <w:p w:rsidR="002305C5" w:rsidRPr="00E73944" w:rsidRDefault="002305C5" w:rsidP="002305C5">
      <w:pPr>
        <w:widowControl/>
        <w:numPr>
          <w:ilvl w:val="0"/>
          <w:numId w:val="5"/>
        </w:numPr>
        <w:autoSpaceDE/>
        <w:autoSpaceDN/>
        <w:spacing w:line="276" w:lineRule="auto"/>
        <w:ind w:hanging="436"/>
        <w:contextualSpacing/>
        <w:rPr>
          <w:rFonts w:ascii="Calibri" w:eastAsia="Calibri" w:hAnsi="Calibri" w:cs="Calibri"/>
        </w:rPr>
      </w:pPr>
      <w:r w:rsidRPr="00E73944">
        <w:rPr>
          <w:rFonts w:ascii="Calibri" w:eastAsia="Calibri" w:hAnsi="Calibri" w:cs="Calibri"/>
        </w:rPr>
        <w:t>doplněný a potvrzený závazný návrh rámcové kupní smlouvy;</w:t>
      </w:r>
    </w:p>
    <w:p w:rsidR="002305C5" w:rsidRPr="00E73944" w:rsidRDefault="002305C5" w:rsidP="002305C5">
      <w:pPr>
        <w:widowControl/>
        <w:numPr>
          <w:ilvl w:val="0"/>
          <w:numId w:val="5"/>
        </w:numPr>
        <w:autoSpaceDE/>
        <w:autoSpaceDN/>
        <w:spacing w:line="276" w:lineRule="auto"/>
        <w:ind w:hanging="436"/>
        <w:contextualSpacing/>
        <w:rPr>
          <w:rFonts w:ascii="Calibri" w:eastAsia="Calibri" w:hAnsi="Calibri" w:cs="Calibri"/>
        </w:rPr>
      </w:pPr>
      <w:r w:rsidRPr="00E73944">
        <w:rPr>
          <w:rFonts w:ascii="Calibri" w:eastAsia="Calibri" w:hAnsi="Calibri" w:cs="Calibri"/>
        </w:rPr>
        <w:t>doplněné a potvrzené čestné prohlášení o střetu zájmů;</w:t>
      </w:r>
    </w:p>
    <w:p w:rsidR="00CA403B" w:rsidRDefault="002305C5" w:rsidP="00CA403B">
      <w:pPr>
        <w:widowControl/>
        <w:numPr>
          <w:ilvl w:val="0"/>
          <w:numId w:val="5"/>
        </w:numPr>
        <w:autoSpaceDE/>
        <w:autoSpaceDN/>
        <w:spacing w:line="276" w:lineRule="auto"/>
        <w:ind w:hanging="436"/>
        <w:contextualSpacing/>
        <w:rPr>
          <w:rFonts w:ascii="Calibri" w:eastAsia="Calibri" w:hAnsi="Calibri" w:cs="Calibri"/>
        </w:rPr>
      </w:pPr>
      <w:r w:rsidRPr="00E73944">
        <w:rPr>
          <w:rFonts w:ascii="Calibri" w:eastAsia="Calibri" w:hAnsi="Calibri" w:cs="Calibri"/>
        </w:rPr>
        <w:t>doplněné a potvrzené čestné prohlášení o splnění základní způsobilosti</w:t>
      </w:r>
    </w:p>
    <w:p w:rsidR="00CA403B" w:rsidRPr="00CA403B" w:rsidRDefault="00CA403B" w:rsidP="00CA403B">
      <w:pPr>
        <w:widowControl/>
        <w:numPr>
          <w:ilvl w:val="0"/>
          <w:numId w:val="5"/>
        </w:numPr>
        <w:autoSpaceDE/>
        <w:autoSpaceDN/>
        <w:spacing w:line="276" w:lineRule="auto"/>
        <w:ind w:hanging="436"/>
        <w:contextualSpacing/>
        <w:rPr>
          <w:rFonts w:ascii="Calibri" w:eastAsia="Calibri" w:hAnsi="Calibri" w:cs="Calibri"/>
        </w:rPr>
      </w:pPr>
      <w:r w:rsidRPr="00CA403B">
        <w:rPr>
          <w:rFonts w:ascii="Calibri" w:eastAsia="Calibri" w:hAnsi="Calibri" w:cs="Calibri"/>
        </w:rPr>
        <w:t>doplněnou a potvrzenou přílohu Specifikace předmětu plnění</w:t>
      </w:r>
    </w:p>
    <w:p w:rsidR="002305C5" w:rsidRDefault="002305C5" w:rsidP="002305C5">
      <w:pPr>
        <w:widowControl/>
        <w:spacing w:line="276" w:lineRule="auto"/>
        <w:ind w:left="720" w:hanging="720"/>
        <w:contextualSpacing/>
        <w:rPr>
          <w:rFonts w:ascii="Calibri" w:eastAsia="Calibri" w:hAnsi="Calibri" w:cs="Calibri"/>
        </w:rPr>
      </w:pPr>
    </w:p>
    <w:p w:rsidR="002305C5" w:rsidRPr="00E73944" w:rsidRDefault="002305C5" w:rsidP="002305C5">
      <w:pPr>
        <w:widowControl/>
        <w:spacing w:line="276" w:lineRule="auto"/>
        <w:ind w:left="720" w:hanging="720"/>
        <w:contextualSpacing/>
        <w:rPr>
          <w:rFonts w:ascii="Calibri" w:eastAsia="Calibri" w:hAnsi="Calibri" w:cs="Calibri"/>
        </w:rPr>
      </w:pPr>
      <w:r w:rsidRPr="00E73944">
        <w:rPr>
          <w:rFonts w:ascii="Calibri" w:eastAsia="Calibri" w:hAnsi="Calibri" w:cs="Calibri"/>
        </w:rPr>
        <w:t>Dokumenty budou potvrzeny oprávněným zástupcem účastníka.</w:t>
      </w:r>
    </w:p>
    <w:p w:rsidR="002305C5" w:rsidRPr="00E73944" w:rsidRDefault="002305C5" w:rsidP="002305C5">
      <w:pPr>
        <w:widowControl/>
        <w:spacing w:line="360" w:lineRule="auto"/>
        <w:ind w:left="426"/>
        <w:contextualSpacing/>
        <w:rPr>
          <w:rFonts w:ascii="Calibri" w:eastAsia="Calibri" w:hAnsi="Calibri" w:cs="Calibri"/>
        </w:rPr>
      </w:pPr>
    </w:p>
    <w:p w:rsidR="002305C5" w:rsidRPr="00E73944" w:rsidRDefault="002305C5" w:rsidP="002305C5">
      <w:pPr>
        <w:pStyle w:val="Styl1"/>
      </w:pPr>
      <w:r w:rsidRPr="00E73944">
        <w:t>Další podmínky zadávacího řízení</w:t>
      </w:r>
    </w:p>
    <w:p w:rsidR="002305C5" w:rsidRPr="00E73944" w:rsidRDefault="002305C5" w:rsidP="002305C5">
      <w:pPr>
        <w:widowControl/>
        <w:numPr>
          <w:ilvl w:val="0"/>
          <w:numId w:val="6"/>
        </w:numPr>
        <w:autoSpaceDE/>
        <w:autoSpaceDN/>
        <w:spacing w:line="276" w:lineRule="auto"/>
        <w:ind w:hanging="436"/>
        <w:contextualSpacing/>
        <w:jc w:val="both"/>
        <w:rPr>
          <w:rFonts w:ascii="Calibri" w:eastAsia="Calibri" w:hAnsi="Calibri" w:cs="Calibri"/>
        </w:rPr>
      </w:pPr>
      <w:r w:rsidRPr="00E73944">
        <w:rPr>
          <w:rFonts w:ascii="Calibri" w:eastAsia="Calibri" w:hAnsi="Calibri" w:cs="Calibri"/>
        </w:rPr>
        <w:t>náklady účastníka spojené s účastí v zadávacím řízení zadavatel nehradí;</w:t>
      </w:r>
    </w:p>
    <w:p w:rsidR="002305C5" w:rsidRPr="00E73944" w:rsidRDefault="002305C5" w:rsidP="002305C5">
      <w:pPr>
        <w:widowControl/>
        <w:numPr>
          <w:ilvl w:val="0"/>
          <w:numId w:val="6"/>
        </w:numPr>
        <w:autoSpaceDE/>
        <w:autoSpaceDN/>
        <w:spacing w:line="276" w:lineRule="auto"/>
        <w:ind w:hanging="436"/>
        <w:contextualSpacing/>
        <w:jc w:val="both"/>
        <w:rPr>
          <w:rFonts w:ascii="Calibri" w:eastAsia="Calibri" w:hAnsi="Calibri" w:cs="Calibri"/>
        </w:rPr>
      </w:pPr>
      <w:r w:rsidRPr="00E73944">
        <w:rPr>
          <w:rFonts w:ascii="Calibri" w:eastAsia="Calibri" w:hAnsi="Calibri" w:cs="Calibri"/>
        </w:rPr>
        <w:t>účastník podáním nabídky uděluje zadavateli svůj výslovný souhlas se zveřejněním jeho nabídky v rozsahu a za podmínek vyplývajících z příslušných právních předpisů (zejména zákona č. 106/1999 Sb., o svobodném přístupu k informacím, ve znění pozdějších předpisů);</w:t>
      </w:r>
    </w:p>
    <w:p w:rsidR="002305C5" w:rsidRPr="00E73944" w:rsidRDefault="002305C5" w:rsidP="002305C5">
      <w:pPr>
        <w:widowControl/>
        <w:numPr>
          <w:ilvl w:val="0"/>
          <w:numId w:val="6"/>
        </w:numPr>
        <w:autoSpaceDE/>
        <w:autoSpaceDN/>
        <w:spacing w:line="276" w:lineRule="auto"/>
        <w:ind w:hanging="436"/>
        <w:contextualSpacing/>
        <w:jc w:val="both"/>
        <w:rPr>
          <w:rFonts w:ascii="Calibri" w:eastAsia="Calibri" w:hAnsi="Calibri" w:cs="Calibri"/>
        </w:rPr>
      </w:pPr>
      <w:r w:rsidRPr="00E73944">
        <w:rPr>
          <w:rFonts w:ascii="Calibri" w:eastAsia="Calibri" w:hAnsi="Calibri" w:cs="Calibri"/>
        </w:rPr>
        <w:t>zadavatel si vyhrazuje právo v průběhu lhůty pro podání nabídek měnit, doplnit či upřesnit podmínky zadání veřejné zakázky;</w:t>
      </w:r>
    </w:p>
    <w:p w:rsidR="002305C5" w:rsidRPr="00E73944" w:rsidRDefault="002305C5" w:rsidP="002305C5">
      <w:pPr>
        <w:widowControl/>
        <w:numPr>
          <w:ilvl w:val="0"/>
          <w:numId w:val="6"/>
        </w:numPr>
        <w:autoSpaceDE/>
        <w:autoSpaceDN/>
        <w:spacing w:line="276" w:lineRule="auto"/>
        <w:ind w:hanging="436"/>
        <w:contextualSpacing/>
        <w:jc w:val="both"/>
        <w:rPr>
          <w:rFonts w:ascii="Calibri" w:eastAsia="Calibri" w:hAnsi="Calibri" w:cs="Calibri"/>
        </w:rPr>
      </w:pPr>
      <w:r w:rsidRPr="00E73944">
        <w:rPr>
          <w:rFonts w:ascii="Calibri" w:eastAsia="Calibri" w:hAnsi="Calibri" w:cs="Calibri"/>
        </w:rPr>
        <w:t>zadavatel si vyhrazuje právo neuzavřít smlouvu se žádným účastníkem, odmítnout všechny nabídky nebo veřejnou zakázku zrušit, zejména z důvodu, když vysoutěžená cena bude vyšší než zadavatelem předpokládaná;</w:t>
      </w:r>
    </w:p>
    <w:p w:rsidR="002305C5" w:rsidRPr="00E73944" w:rsidRDefault="002305C5" w:rsidP="002305C5">
      <w:pPr>
        <w:widowControl/>
        <w:spacing w:line="360" w:lineRule="auto"/>
        <w:rPr>
          <w:rFonts w:ascii="Calibri" w:eastAsia="Calibri" w:hAnsi="Calibri" w:cs="Calibri"/>
          <w:b/>
        </w:rPr>
      </w:pPr>
    </w:p>
    <w:p w:rsidR="002305C5" w:rsidRPr="00E73944" w:rsidRDefault="002305C5" w:rsidP="002305C5">
      <w:pPr>
        <w:widowControl/>
        <w:spacing w:line="360" w:lineRule="auto"/>
        <w:rPr>
          <w:rFonts w:ascii="Calibri" w:eastAsia="Calibri" w:hAnsi="Calibri" w:cs="Calibri"/>
        </w:rPr>
      </w:pPr>
      <w:r w:rsidRPr="00E73944">
        <w:rPr>
          <w:rFonts w:ascii="Calibri" w:eastAsia="Calibri" w:hAnsi="Calibri" w:cs="Calibri"/>
          <w:b/>
        </w:rPr>
        <w:t>Příloha:</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Krycí list k veřejné zakázce</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Čestné prohlášení – střet zájmů</w:t>
      </w:r>
    </w:p>
    <w:p w:rsidR="002305C5" w:rsidRPr="00E73944" w:rsidRDefault="002305C5" w:rsidP="002305C5">
      <w:pPr>
        <w:widowControl/>
        <w:spacing w:line="276" w:lineRule="auto"/>
        <w:rPr>
          <w:rFonts w:ascii="Calibri" w:eastAsia="Calibri" w:hAnsi="Calibri" w:cs="Calibri"/>
        </w:rPr>
      </w:pPr>
      <w:r w:rsidRPr="00E73944">
        <w:rPr>
          <w:rFonts w:ascii="Calibri" w:eastAsia="Calibri" w:hAnsi="Calibri" w:cs="Calibri"/>
        </w:rPr>
        <w:t>Čestné prohlášení – základní způsobilost</w:t>
      </w:r>
    </w:p>
    <w:p w:rsidR="002305C5" w:rsidRDefault="002305C5" w:rsidP="002305C5">
      <w:pPr>
        <w:widowControl/>
        <w:spacing w:line="276" w:lineRule="auto"/>
        <w:rPr>
          <w:rFonts w:ascii="Calibri" w:eastAsia="Calibri" w:hAnsi="Calibri" w:cs="Calibri"/>
        </w:rPr>
      </w:pPr>
      <w:r w:rsidRPr="00E73944">
        <w:rPr>
          <w:rFonts w:ascii="Calibri" w:eastAsia="Calibri" w:hAnsi="Calibri" w:cs="Calibri"/>
        </w:rPr>
        <w:t>Rámcová kupní smlouva</w:t>
      </w:r>
    </w:p>
    <w:p w:rsidR="00CA403B" w:rsidRPr="00E73944" w:rsidRDefault="00CA403B" w:rsidP="002305C5">
      <w:pPr>
        <w:widowControl/>
        <w:spacing w:line="276" w:lineRule="auto"/>
        <w:rPr>
          <w:rFonts w:ascii="Calibri" w:eastAsia="Calibri" w:hAnsi="Calibri" w:cs="Calibri"/>
        </w:rPr>
      </w:pPr>
      <w:r>
        <w:rPr>
          <w:rFonts w:ascii="Calibri" w:eastAsia="Calibri" w:hAnsi="Calibri" w:cs="Calibri"/>
        </w:rPr>
        <w:t>Specifikace předmětu plnění</w:t>
      </w:r>
    </w:p>
    <w:p w:rsidR="002305C5" w:rsidRPr="00435408" w:rsidRDefault="002305C5" w:rsidP="002305C5"/>
    <w:p w:rsidR="002305C5" w:rsidRPr="002305C5" w:rsidRDefault="002305C5" w:rsidP="002305C5">
      <w:pPr>
        <w:widowControl/>
        <w:autoSpaceDE/>
        <w:autoSpaceDN/>
        <w:rPr>
          <w:rFonts w:eastAsia="Times New Roman"/>
          <w:color w:val="000000"/>
          <w:lang w:eastAsia="cs-CZ"/>
        </w:rPr>
      </w:pPr>
    </w:p>
    <w:p w:rsidR="002305C5" w:rsidRPr="002305C5" w:rsidRDefault="002305C5" w:rsidP="002305C5">
      <w:pPr>
        <w:widowControl/>
        <w:autoSpaceDE/>
        <w:autoSpaceDN/>
        <w:rPr>
          <w:rFonts w:eastAsia="Times New Roman"/>
          <w:color w:val="000000"/>
          <w:lang w:eastAsia="cs-CZ"/>
        </w:rPr>
      </w:pPr>
      <w:r w:rsidRPr="002305C5">
        <w:rPr>
          <w:rFonts w:eastAsia="Times New Roman"/>
          <w:color w:val="000000"/>
          <w:lang w:eastAsia="cs-CZ"/>
        </w:rPr>
        <w:t> </w:t>
      </w:r>
    </w:p>
    <w:p w:rsidR="00835A02" w:rsidRPr="002305C5" w:rsidRDefault="00835A02" w:rsidP="002305C5">
      <w:pPr>
        <w:widowControl/>
        <w:autoSpaceDE/>
        <w:autoSpaceDN/>
        <w:rPr>
          <w:rFonts w:eastAsia="Times New Roman"/>
          <w:color w:val="000000"/>
          <w:lang w:eastAsia="cs-CZ"/>
        </w:rPr>
      </w:pPr>
    </w:p>
    <w:sectPr w:rsidR="00835A02" w:rsidRPr="002305C5" w:rsidSect="00C0080D">
      <w:headerReference w:type="default" r:id="rId13"/>
      <w:footerReference w:type="default" r:id="rId14"/>
      <w:pgSz w:w="11906" w:h="16838"/>
      <w:pgMar w:top="1702" w:right="1417" w:bottom="1417" w:left="1417" w:header="136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8A" w:rsidRDefault="00D1358A" w:rsidP="00081ACF">
      <w:r>
        <w:separator/>
      </w:r>
    </w:p>
  </w:endnote>
  <w:endnote w:type="continuationSeparator" w:id="0">
    <w:p w:rsidR="00D1358A" w:rsidRDefault="00D1358A" w:rsidP="00081A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C9" w:rsidRPr="00081ACF" w:rsidRDefault="00570ED2" w:rsidP="00081ACF">
    <w:pPr>
      <w:pStyle w:val="Zpat"/>
      <w:jc w:val="center"/>
      <w:rPr>
        <w:rFonts w:ascii="Calibri" w:hAnsi="Calibri" w:cs="Calibri"/>
      </w:rPr>
    </w:pPr>
    <w:r w:rsidRPr="00081ACF">
      <w:rPr>
        <w:rFonts w:ascii="Calibri" w:hAnsi="Calibri" w:cs="Calibri"/>
        <w:b/>
        <w:bCs/>
      </w:rPr>
      <w:fldChar w:fldCharType="begin"/>
    </w:r>
    <w:r w:rsidR="001E17C9" w:rsidRPr="00081ACF">
      <w:rPr>
        <w:rFonts w:ascii="Calibri" w:hAnsi="Calibri" w:cs="Calibri"/>
        <w:b/>
        <w:bCs/>
      </w:rPr>
      <w:instrText>PAGE  \* Arabic  \* MERGEFORMAT</w:instrText>
    </w:r>
    <w:r w:rsidRPr="00081ACF">
      <w:rPr>
        <w:rFonts w:ascii="Calibri" w:hAnsi="Calibri" w:cs="Calibri"/>
        <w:b/>
        <w:bCs/>
      </w:rPr>
      <w:fldChar w:fldCharType="separate"/>
    </w:r>
    <w:r w:rsidR="00457AFB">
      <w:rPr>
        <w:rFonts w:ascii="Calibri" w:hAnsi="Calibri" w:cs="Calibri"/>
        <w:b/>
        <w:bCs/>
        <w:noProof/>
      </w:rPr>
      <w:t>2</w:t>
    </w:r>
    <w:r w:rsidRPr="00081ACF">
      <w:rPr>
        <w:rFonts w:ascii="Calibri" w:hAnsi="Calibri" w:cs="Calibri"/>
        <w:b/>
        <w:bCs/>
      </w:rPr>
      <w:fldChar w:fldCharType="end"/>
    </w:r>
    <w:r w:rsidR="001E17C9" w:rsidRPr="00081ACF">
      <w:rPr>
        <w:rFonts w:ascii="Calibri" w:hAnsi="Calibri" w:cs="Calibri"/>
      </w:rPr>
      <w:t>/</w:t>
    </w:r>
    <w:fldSimple w:instr="NUMPAGES  \* Arabic  \* MERGEFORMAT">
      <w:r w:rsidR="00457AFB" w:rsidRPr="00457AFB">
        <w:rPr>
          <w:rFonts w:ascii="Calibri" w:hAnsi="Calibri" w:cs="Calibri"/>
          <w:b/>
          <w:bCs/>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8A" w:rsidRDefault="00D1358A" w:rsidP="00081ACF">
      <w:r>
        <w:separator/>
      </w:r>
    </w:p>
  </w:footnote>
  <w:footnote w:type="continuationSeparator" w:id="0">
    <w:p w:rsidR="00D1358A" w:rsidRDefault="00D1358A" w:rsidP="0008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C9" w:rsidRDefault="00C0080D">
    <w:pPr>
      <w:pStyle w:val="Zhlav"/>
    </w:pPr>
    <w:r>
      <w:rPr>
        <w:noProof/>
        <w:lang w:eastAsia="cs-CZ"/>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5760720" cy="85915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8591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B5"/>
    <w:multiLevelType w:val="hybridMultilevel"/>
    <w:tmpl w:val="E7A68AB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40CC0F0B"/>
    <w:multiLevelType w:val="hybridMultilevel"/>
    <w:tmpl w:val="8578AC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6127591A"/>
    <w:multiLevelType w:val="multilevel"/>
    <w:tmpl w:val="05FCF9D6"/>
    <w:lvl w:ilvl="0">
      <w:start w:val="1"/>
      <w:numFmt w:val="decimal"/>
      <w:pStyle w:val="Styl14"/>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C244E0"/>
    <w:multiLevelType w:val="hybridMultilevel"/>
    <w:tmpl w:val="3A985AC4"/>
    <w:lvl w:ilvl="0" w:tplc="AF6C632E">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nsid w:val="68C34DF4"/>
    <w:multiLevelType w:val="hybridMultilevel"/>
    <w:tmpl w:val="6746890A"/>
    <w:lvl w:ilvl="0" w:tplc="CC28D940">
      <w:start w:val="1"/>
      <w:numFmt w:val="lowerLetter"/>
      <w:pStyle w:val="Styl15"/>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99A0616"/>
    <w:multiLevelType w:val="multilevel"/>
    <w:tmpl w:val="D93459C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1D72D4"/>
    <w:multiLevelType w:val="hybridMultilevel"/>
    <w:tmpl w:val="E0747E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4"/>
    <w:lvlOverride w:ilvl="0">
      <w:startOverride w:val="1"/>
    </w:lvlOverride>
  </w:num>
  <w:num w:numId="6">
    <w:abstractNumId w:val="4"/>
    <w:lvlOverride w:ilvl="0">
      <w:startOverride w:val="1"/>
    </w:lvlOverride>
  </w:num>
  <w:num w:numId="7">
    <w:abstractNumId w:val="6"/>
  </w:num>
  <w:num w:numId="8">
    <w:abstractNumId w:val="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rsids>
    <w:rsidRoot w:val="00081ACF"/>
    <w:rsid w:val="00081ACF"/>
    <w:rsid w:val="000C7CBE"/>
    <w:rsid w:val="000F0066"/>
    <w:rsid w:val="00145A7B"/>
    <w:rsid w:val="00160FA0"/>
    <w:rsid w:val="001E17C9"/>
    <w:rsid w:val="002305C5"/>
    <w:rsid w:val="0023589C"/>
    <w:rsid w:val="002410C8"/>
    <w:rsid w:val="00241E38"/>
    <w:rsid w:val="002B6A27"/>
    <w:rsid w:val="002E28EB"/>
    <w:rsid w:val="0031487C"/>
    <w:rsid w:val="003165A7"/>
    <w:rsid w:val="00331187"/>
    <w:rsid w:val="00351373"/>
    <w:rsid w:val="0037321E"/>
    <w:rsid w:val="004253B4"/>
    <w:rsid w:val="00457AFB"/>
    <w:rsid w:val="00570ED2"/>
    <w:rsid w:val="005B6125"/>
    <w:rsid w:val="005E68D6"/>
    <w:rsid w:val="0062690C"/>
    <w:rsid w:val="006442E3"/>
    <w:rsid w:val="006541D3"/>
    <w:rsid w:val="00687762"/>
    <w:rsid w:val="006A22A6"/>
    <w:rsid w:val="006D16A9"/>
    <w:rsid w:val="0070335B"/>
    <w:rsid w:val="00716AC6"/>
    <w:rsid w:val="00793166"/>
    <w:rsid w:val="00835A02"/>
    <w:rsid w:val="00985E0B"/>
    <w:rsid w:val="00990CAD"/>
    <w:rsid w:val="009916FE"/>
    <w:rsid w:val="009A321D"/>
    <w:rsid w:val="009C7887"/>
    <w:rsid w:val="00AE531C"/>
    <w:rsid w:val="00B04295"/>
    <w:rsid w:val="00B766AC"/>
    <w:rsid w:val="00BA4D3B"/>
    <w:rsid w:val="00BB60D8"/>
    <w:rsid w:val="00C0080D"/>
    <w:rsid w:val="00C118CD"/>
    <w:rsid w:val="00C16E56"/>
    <w:rsid w:val="00C37AFC"/>
    <w:rsid w:val="00C700A0"/>
    <w:rsid w:val="00C7517F"/>
    <w:rsid w:val="00CA403B"/>
    <w:rsid w:val="00CD3979"/>
    <w:rsid w:val="00CE1BA5"/>
    <w:rsid w:val="00CE4E2E"/>
    <w:rsid w:val="00CF3FE3"/>
    <w:rsid w:val="00CF7146"/>
    <w:rsid w:val="00D1358A"/>
    <w:rsid w:val="00D471BB"/>
    <w:rsid w:val="00D737E3"/>
    <w:rsid w:val="00D745BA"/>
    <w:rsid w:val="00D92453"/>
    <w:rsid w:val="00E6723C"/>
    <w:rsid w:val="00E73C20"/>
    <w:rsid w:val="00F4279D"/>
    <w:rsid w:val="00F71849"/>
    <w:rsid w:val="00F95907"/>
    <w:rsid w:val="00FF038A"/>
    <w:rsid w:val="00FF04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kern w:val="2"/>
        <w:szCs w:val="24"/>
        <w:lang w:val="cs-CZ" w:eastAsia="en-US" w:bidi="ar-SA"/>
      </w:rPr>
    </w:rPrDefault>
    <w:pPrDefault>
      <w:pPr>
        <w:spacing w:after="12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1ACF"/>
    <w:pPr>
      <w:widowControl w:val="0"/>
      <w:autoSpaceDE w:val="0"/>
      <w:autoSpaceDN w:val="0"/>
      <w:spacing w:after="0" w:line="240" w:lineRule="auto"/>
    </w:pPr>
    <w:rPr>
      <w:rFonts w:eastAsia="Arial" w:cs="Arial"/>
      <w:kern w:val="0"/>
      <w:sz w:val="22"/>
      <w:szCs w:val="22"/>
    </w:rPr>
  </w:style>
  <w:style w:type="paragraph" w:styleId="Nadpis1">
    <w:name w:val="heading 1"/>
    <w:basedOn w:val="Normln"/>
    <w:next w:val="Normln"/>
    <w:link w:val="Nadpis1Char"/>
    <w:uiPriority w:val="9"/>
    <w:qFormat/>
    <w:rsid w:val="00081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81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81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81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81ACF"/>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81AC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81AC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81AC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81AC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1AC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81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81ACF"/>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81ACF"/>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81ACF"/>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81ACF"/>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81ACF"/>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81ACF"/>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81ACF"/>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81AC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81AC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081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081ACF"/>
    <w:rPr>
      <w:rFonts w:asciiTheme="minorHAnsi" w:eastAsiaTheme="majorEastAsia" w:hAnsiTheme="minorHAnsi" w:cstheme="majorBidi"/>
      <w:color w:val="595959" w:themeColor="text1" w:themeTint="A6"/>
      <w:spacing w:val="15"/>
      <w:sz w:val="28"/>
      <w:szCs w:val="28"/>
    </w:rPr>
  </w:style>
  <w:style w:type="paragraph" w:styleId="Citace">
    <w:name w:val="Quote"/>
    <w:basedOn w:val="Normln"/>
    <w:next w:val="Normln"/>
    <w:link w:val="CitaceChar"/>
    <w:uiPriority w:val="29"/>
    <w:qFormat/>
    <w:rsid w:val="00081ACF"/>
    <w:pPr>
      <w:spacing w:before="160" w:after="160"/>
      <w:jc w:val="center"/>
    </w:pPr>
    <w:rPr>
      <w:i/>
      <w:iCs/>
      <w:color w:val="404040" w:themeColor="text1" w:themeTint="BF"/>
    </w:rPr>
  </w:style>
  <w:style w:type="character" w:customStyle="1" w:styleId="CitaceChar">
    <w:name w:val="Citace Char"/>
    <w:basedOn w:val="Standardnpsmoodstavce"/>
    <w:link w:val="Citace"/>
    <w:uiPriority w:val="29"/>
    <w:rsid w:val="00081ACF"/>
    <w:rPr>
      <w:i/>
      <w:iCs/>
      <w:color w:val="404040" w:themeColor="text1" w:themeTint="BF"/>
    </w:rPr>
  </w:style>
  <w:style w:type="paragraph" w:styleId="Odstavecseseznamem">
    <w:name w:val="List Paragraph"/>
    <w:basedOn w:val="Normln"/>
    <w:uiPriority w:val="34"/>
    <w:qFormat/>
    <w:rsid w:val="00081ACF"/>
    <w:pPr>
      <w:ind w:left="720"/>
      <w:contextualSpacing/>
    </w:pPr>
  </w:style>
  <w:style w:type="character" w:styleId="Zdraznnintenzivn">
    <w:name w:val="Intense Emphasis"/>
    <w:basedOn w:val="Standardnpsmoodstavce"/>
    <w:uiPriority w:val="21"/>
    <w:qFormat/>
    <w:rsid w:val="00081ACF"/>
    <w:rPr>
      <w:i/>
      <w:iCs/>
      <w:color w:val="0F4761" w:themeColor="accent1" w:themeShade="BF"/>
    </w:rPr>
  </w:style>
  <w:style w:type="paragraph" w:styleId="Citaceintenzivn">
    <w:name w:val="Intense Quote"/>
    <w:basedOn w:val="Normln"/>
    <w:next w:val="Normln"/>
    <w:link w:val="CitaceintenzivnChar"/>
    <w:uiPriority w:val="30"/>
    <w:qFormat/>
    <w:rsid w:val="0008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081ACF"/>
    <w:rPr>
      <w:i/>
      <w:iCs/>
      <w:color w:val="0F4761" w:themeColor="accent1" w:themeShade="BF"/>
    </w:rPr>
  </w:style>
  <w:style w:type="character" w:styleId="Odkazintenzivn">
    <w:name w:val="Intense Reference"/>
    <w:basedOn w:val="Standardnpsmoodstavce"/>
    <w:uiPriority w:val="32"/>
    <w:qFormat/>
    <w:rsid w:val="00081ACF"/>
    <w:rPr>
      <w:b/>
      <w:bCs/>
      <w:smallCaps/>
      <w:color w:val="0F4761" w:themeColor="accent1" w:themeShade="BF"/>
      <w:spacing w:val="5"/>
    </w:rPr>
  </w:style>
  <w:style w:type="paragraph" w:styleId="Zhlav">
    <w:name w:val="header"/>
    <w:basedOn w:val="Normln"/>
    <w:link w:val="ZhlavChar"/>
    <w:uiPriority w:val="99"/>
    <w:unhideWhenUsed/>
    <w:rsid w:val="00081ACF"/>
    <w:pPr>
      <w:tabs>
        <w:tab w:val="center" w:pos="4536"/>
        <w:tab w:val="right" w:pos="9072"/>
      </w:tabs>
    </w:pPr>
  </w:style>
  <w:style w:type="character" w:customStyle="1" w:styleId="ZhlavChar">
    <w:name w:val="Záhlaví Char"/>
    <w:basedOn w:val="Standardnpsmoodstavce"/>
    <w:link w:val="Zhlav"/>
    <w:uiPriority w:val="99"/>
    <w:rsid w:val="00081ACF"/>
  </w:style>
  <w:style w:type="paragraph" w:styleId="Zpat">
    <w:name w:val="footer"/>
    <w:basedOn w:val="Normln"/>
    <w:link w:val="ZpatChar"/>
    <w:uiPriority w:val="99"/>
    <w:unhideWhenUsed/>
    <w:rsid w:val="00081ACF"/>
    <w:pPr>
      <w:tabs>
        <w:tab w:val="center" w:pos="4536"/>
        <w:tab w:val="right" w:pos="9072"/>
      </w:tabs>
    </w:pPr>
  </w:style>
  <w:style w:type="character" w:customStyle="1" w:styleId="ZpatChar">
    <w:name w:val="Zápatí Char"/>
    <w:basedOn w:val="Standardnpsmoodstavce"/>
    <w:link w:val="Zpat"/>
    <w:uiPriority w:val="99"/>
    <w:rsid w:val="00081ACF"/>
  </w:style>
  <w:style w:type="table" w:styleId="Mkatabulky">
    <w:name w:val="Table Grid"/>
    <w:basedOn w:val="Normlntabulka"/>
    <w:rsid w:val="00081ACF"/>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ormln"/>
    <w:link w:val="Styl2Char"/>
    <w:qFormat/>
    <w:rsid w:val="00081ACF"/>
    <w:pPr>
      <w:widowControl/>
      <w:tabs>
        <w:tab w:val="left" w:pos="284"/>
      </w:tabs>
      <w:autoSpaceDE/>
      <w:autoSpaceDN/>
      <w:spacing w:line="276" w:lineRule="auto"/>
      <w:ind w:left="142" w:hanging="284"/>
    </w:pPr>
    <w:rPr>
      <w:rFonts w:ascii="Calibri" w:eastAsia="Calibri" w:hAnsi="Calibri" w:cs="Calibri"/>
    </w:rPr>
  </w:style>
  <w:style w:type="character" w:customStyle="1" w:styleId="Styl2Char">
    <w:name w:val="Styl2 Char"/>
    <w:basedOn w:val="Standardnpsmoodstavce"/>
    <w:link w:val="Styl2"/>
    <w:rsid w:val="00081ACF"/>
    <w:rPr>
      <w:rFonts w:ascii="Calibri" w:eastAsia="Calibri" w:hAnsi="Calibri" w:cs="Calibri"/>
      <w:kern w:val="0"/>
      <w:sz w:val="22"/>
      <w:szCs w:val="22"/>
    </w:rPr>
  </w:style>
  <w:style w:type="paragraph" w:customStyle="1" w:styleId="Styl14">
    <w:name w:val="Styl14"/>
    <w:basedOn w:val="Odstavecseseznamem"/>
    <w:link w:val="Styl14Char"/>
    <w:qFormat/>
    <w:rsid w:val="00081ACF"/>
    <w:pPr>
      <w:numPr>
        <w:numId w:val="1"/>
      </w:numPr>
      <w:spacing w:line="360" w:lineRule="auto"/>
    </w:pPr>
    <w:rPr>
      <w:rFonts w:eastAsia="Calibri"/>
      <w:b/>
      <w:szCs w:val="20"/>
    </w:rPr>
  </w:style>
  <w:style w:type="character" w:customStyle="1" w:styleId="Styl14Char">
    <w:name w:val="Styl14 Char"/>
    <w:basedOn w:val="Standardnpsmoodstavce"/>
    <w:link w:val="Styl14"/>
    <w:rsid w:val="00081ACF"/>
    <w:rPr>
      <w:rFonts w:eastAsia="Calibri" w:cs="Arial"/>
      <w:b/>
      <w:kern w:val="0"/>
      <w:szCs w:val="20"/>
    </w:rPr>
  </w:style>
  <w:style w:type="paragraph" w:customStyle="1" w:styleId="Styl15">
    <w:name w:val="Styl15"/>
    <w:basedOn w:val="Odstavecseseznamem"/>
    <w:qFormat/>
    <w:rsid w:val="002305C5"/>
    <w:pPr>
      <w:widowControl/>
      <w:numPr>
        <w:numId w:val="4"/>
      </w:numPr>
      <w:tabs>
        <w:tab w:val="num" w:pos="360"/>
      </w:tabs>
      <w:autoSpaceDE/>
      <w:autoSpaceDN/>
      <w:spacing w:line="360" w:lineRule="auto"/>
      <w:ind w:firstLine="0"/>
    </w:pPr>
    <w:rPr>
      <w:rFonts w:eastAsia="Calibri"/>
      <w:sz w:val="20"/>
      <w:szCs w:val="20"/>
    </w:rPr>
  </w:style>
  <w:style w:type="table" w:customStyle="1" w:styleId="Mkatabulky2">
    <w:name w:val="Mřížka tabulky2"/>
    <w:basedOn w:val="Normlntabulka"/>
    <w:next w:val="Mkatabulky"/>
    <w:rsid w:val="002305C5"/>
    <w:pPr>
      <w:spacing w:after="0" w:line="240" w:lineRule="auto"/>
    </w:pPr>
    <w:rPr>
      <w:rFonts w:ascii="Times New Roman" w:eastAsia="Calibri" w:hAnsi="Times New Roman" w:cs="Times New Roman"/>
      <w:kern w:val="0"/>
      <w:sz w:val="22"/>
      <w:szCs w:val="22"/>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2305C5"/>
    <w:pPr>
      <w:widowControl/>
      <w:numPr>
        <w:numId w:val="9"/>
      </w:numPr>
      <w:spacing w:line="360" w:lineRule="auto"/>
    </w:pPr>
    <w:rPr>
      <w:rFonts w:ascii="Calibri" w:eastAsia="Calibri" w:hAnsi="Calibri" w:cs="Calibri"/>
      <w:b/>
    </w:rPr>
  </w:style>
  <w:style w:type="character" w:customStyle="1" w:styleId="Styl1Char">
    <w:name w:val="Styl1 Char"/>
    <w:basedOn w:val="Standardnpsmoodstavce"/>
    <w:link w:val="Styl1"/>
    <w:rsid w:val="002305C5"/>
    <w:rPr>
      <w:rFonts w:ascii="Calibri" w:eastAsia="Calibri" w:hAnsi="Calibri" w:cs="Calibri"/>
      <w:b/>
      <w:kern w:val="0"/>
      <w:sz w:val="22"/>
      <w:szCs w:val="22"/>
    </w:rPr>
  </w:style>
  <w:style w:type="character" w:styleId="Odkaznakoment">
    <w:name w:val="annotation reference"/>
    <w:basedOn w:val="Standardnpsmoodstavce"/>
    <w:uiPriority w:val="99"/>
    <w:semiHidden/>
    <w:unhideWhenUsed/>
    <w:rsid w:val="00C16E56"/>
    <w:rPr>
      <w:sz w:val="16"/>
      <w:szCs w:val="16"/>
    </w:rPr>
  </w:style>
  <w:style w:type="paragraph" w:styleId="Textkomente">
    <w:name w:val="annotation text"/>
    <w:basedOn w:val="Normln"/>
    <w:link w:val="TextkomenteChar"/>
    <w:uiPriority w:val="99"/>
    <w:unhideWhenUsed/>
    <w:rsid w:val="00C16E56"/>
    <w:rPr>
      <w:sz w:val="20"/>
      <w:szCs w:val="20"/>
    </w:rPr>
  </w:style>
  <w:style w:type="character" w:customStyle="1" w:styleId="TextkomenteChar">
    <w:name w:val="Text komentáře Char"/>
    <w:basedOn w:val="Standardnpsmoodstavce"/>
    <w:link w:val="Textkomente"/>
    <w:uiPriority w:val="99"/>
    <w:rsid w:val="00C16E56"/>
    <w:rPr>
      <w:rFonts w:eastAsia="Arial" w:cs="Arial"/>
      <w:kern w:val="0"/>
      <w:szCs w:val="20"/>
    </w:rPr>
  </w:style>
  <w:style w:type="paragraph" w:styleId="Pedmtkomente">
    <w:name w:val="annotation subject"/>
    <w:basedOn w:val="Textkomente"/>
    <w:next w:val="Textkomente"/>
    <w:link w:val="PedmtkomenteChar"/>
    <w:uiPriority w:val="99"/>
    <w:semiHidden/>
    <w:unhideWhenUsed/>
    <w:rsid w:val="00C16E56"/>
    <w:rPr>
      <w:b/>
      <w:bCs/>
    </w:rPr>
  </w:style>
  <w:style w:type="character" w:customStyle="1" w:styleId="PedmtkomenteChar">
    <w:name w:val="Předmět komentáře Char"/>
    <w:basedOn w:val="TextkomenteChar"/>
    <w:link w:val="Pedmtkomente"/>
    <w:uiPriority w:val="99"/>
    <w:semiHidden/>
    <w:rsid w:val="00C16E56"/>
    <w:rPr>
      <w:rFonts w:eastAsia="Arial" w:cs="Arial"/>
      <w:b/>
      <w:bCs/>
      <w:kern w:val="0"/>
      <w:szCs w:val="20"/>
    </w:rPr>
  </w:style>
</w:styles>
</file>

<file path=word/webSettings.xml><?xml version="1.0" encoding="utf-8"?>
<w:webSettings xmlns:r="http://schemas.openxmlformats.org/officeDocument/2006/relationships" xmlns:w="http://schemas.openxmlformats.org/wordprocessingml/2006/main">
  <w:divs>
    <w:div w:id="375936493">
      <w:bodyDiv w:val="1"/>
      <w:marLeft w:val="0"/>
      <w:marRight w:val="0"/>
      <w:marTop w:val="0"/>
      <w:marBottom w:val="0"/>
      <w:divBdr>
        <w:top w:val="none" w:sz="0" w:space="0" w:color="auto"/>
        <w:left w:val="none" w:sz="0" w:space="0" w:color="auto"/>
        <w:bottom w:val="none" w:sz="0" w:space="0" w:color="auto"/>
        <w:right w:val="none" w:sz="0" w:space="0" w:color="auto"/>
      </w:divBdr>
    </w:div>
    <w:div w:id="536898094">
      <w:bodyDiv w:val="1"/>
      <w:marLeft w:val="0"/>
      <w:marRight w:val="0"/>
      <w:marTop w:val="0"/>
      <w:marBottom w:val="0"/>
      <w:divBdr>
        <w:top w:val="none" w:sz="0" w:space="0" w:color="auto"/>
        <w:left w:val="none" w:sz="0" w:space="0" w:color="auto"/>
        <w:bottom w:val="none" w:sz="0" w:space="0" w:color="auto"/>
        <w:right w:val="none" w:sz="0" w:space="0" w:color="auto"/>
      </w:divBdr>
    </w:div>
    <w:div w:id="666591935">
      <w:bodyDiv w:val="1"/>
      <w:marLeft w:val="0"/>
      <w:marRight w:val="0"/>
      <w:marTop w:val="0"/>
      <w:marBottom w:val="0"/>
      <w:divBdr>
        <w:top w:val="none" w:sz="0" w:space="0" w:color="auto"/>
        <w:left w:val="none" w:sz="0" w:space="0" w:color="auto"/>
        <w:bottom w:val="none" w:sz="0" w:space="0" w:color="auto"/>
        <w:right w:val="none" w:sz="0" w:space="0" w:color="auto"/>
      </w:divBdr>
    </w:div>
    <w:div w:id="724335621">
      <w:bodyDiv w:val="1"/>
      <w:marLeft w:val="0"/>
      <w:marRight w:val="0"/>
      <w:marTop w:val="0"/>
      <w:marBottom w:val="0"/>
      <w:divBdr>
        <w:top w:val="none" w:sz="0" w:space="0" w:color="auto"/>
        <w:left w:val="none" w:sz="0" w:space="0" w:color="auto"/>
        <w:bottom w:val="none" w:sz="0" w:space="0" w:color="auto"/>
        <w:right w:val="none" w:sz="0" w:space="0" w:color="auto"/>
      </w:divBdr>
    </w:div>
    <w:div w:id="832332568">
      <w:bodyDiv w:val="1"/>
      <w:marLeft w:val="0"/>
      <w:marRight w:val="0"/>
      <w:marTop w:val="0"/>
      <w:marBottom w:val="0"/>
      <w:divBdr>
        <w:top w:val="none" w:sz="0" w:space="0" w:color="auto"/>
        <w:left w:val="none" w:sz="0" w:space="0" w:color="auto"/>
        <w:bottom w:val="none" w:sz="0" w:space="0" w:color="auto"/>
        <w:right w:val="none" w:sz="0" w:space="0" w:color="auto"/>
      </w:divBdr>
    </w:div>
    <w:div w:id="971985539">
      <w:bodyDiv w:val="1"/>
      <w:marLeft w:val="0"/>
      <w:marRight w:val="0"/>
      <w:marTop w:val="0"/>
      <w:marBottom w:val="0"/>
      <w:divBdr>
        <w:top w:val="none" w:sz="0" w:space="0" w:color="auto"/>
        <w:left w:val="none" w:sz="0" w:space="0" w:color="auto"/>
        <w:bottom w:val="none" w:sz="0" w:space="0" w:color="auto"/>
        <w:right w:val="none" w:sz="0" w:space="0" w:color="auto"/>
      </w:divBdr>
    </w:div>
    <w:div w:id="1269311095">
      <w:bodyDiv w:val="1"/>
      <w:marLeft w:val="0"/>
      <w:marRight w:val="0"/>
      <w:marTop w:val="0"/>
      <w:marBottom w:val="0"/>
      <w:divBdr>
        <w:top w:val="none" w:sz="0" w:space="0" w:color="auto"/>
        <w:left w:val="none" w:sz="0" w:space="0" w:color="auto"/>
        <w:bottom w:val="none" w:sz="0" w:space="0" w:color="auto"/>
        <w:right w:val="none" w:sz="0" w:space="0" w:color="auto"/>
      </w:divBdr>
    </w:div>
    <w:div w:id="1764451656">
      <w:bodyDiv w:val="1"/>
      <w:marLeft w:val="0"/>
      <w:marRight w:val="0"/>
      <w:marTop w:val="0"/>
      <w:marBottom w:val="0"/>
      <w:divBdr>
        <w:top w:val="none" w:sz="0" w:space="0" w:color="auto"/>
        <w:left w:val="none" w:sz="0" w:space="0" w:color="auto"/>
        <w:bottom w:val="none" w:sz="0" w:space="0" w:color="auto"/>
        <w:right w:val="none" w:sz="0" w:space="0" w:color="auto"/>
      </w:divBdr>
    </w:div>
    <w:div w:id="2009215527">
      <w:bodyDiv w:val="1"/>
      <w:marLeft w:val="0"/>
      <w:marRight w:val="0"/>
      <w:marTop w:val="0"/>
      <w:marBottom w:val="0"/>
      <w:divBdr>
        <w:top w:val="none" w:sz="0" w:space="0" w:color="auto"/>
        <w:left w:val="none" w:sz="0" w:space="0" w:color="auto"/>
        <w:bottom w:val="none" w:sz="0" w:space="0" w:color="auto"/>
        <w:right w:val="none" w:sz="0" w:space="0" w:color="auto"/>
      </w:divBdr>
    </w:div>
    <w:div w:id="20428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iv.proebiz.com/vstup/aukce_seznam.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piv.proebiz.com/vstup/aukce_seznam.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ytkova@nemi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ravek@nemiv.cz" TargetMode="External"/><Relationship Id="rId4" Type="http://schemas.openxmlformats.org/officeDocument/2006/relationships/settings" Target="settings.xml"/><Relationship Id="rId9" Type="http://schemas.openxmlformats.org/officeDocument/2006/relationships/hyperlink" Target="https://zakazky.krajbezkorupce.cz/profile_display_112.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66AE-A549-40A1-9E8F-9E86CC82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1131</Words>
  <Characters>6679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Morávek Zdeněk</dc:creator>
  <cp:lastModifiedBy>Zdeněk Morávek</cp:lastModifiedBy>
  <cp:revision>21</cp:revision>
  <cp:lastPrinted>2025-05-19T07:07:00Z</cp:lastPrinted>
  <dcterms:created xsi:type="dcterms:W3CDTF">2025-05-17T08:51:00Z</dcterms:created>
  <dcterms:modified xsi:type="dcterms:W3CDTF">2025-05-22T16:35:00Z</dcterms:modified>
</cp:coreProperties>
</file>