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BFD2" w14:textId="4595CD94" w:rsidR="00B72C61" w:rsidRPr="00A202D7" w:rsidRDefault="00B72C61" w:rsidP="00B72C61">
      <w:pPr>
        <w:rPr>
          <w:sz w:val="32"/>
          <w:szCs w:val="32"/>
        </w:rPr>
      </w:pPr>
    </w:p>
    <w:p w14:paraId="13FC87F3" w14:textId="77777777" w:rsidR="00B72C61" w:rsidRPr="00A202D7" w:rsidRDefault="00B72C61" w:rsidP="00B72C61">
      <w:pPr>
        <w:jc w:val="center"/>
        <w:rPr>
          <w:b/>
          <w:bCs/>
          <w:sz w:val="32"/>
          <w:szCs w:val="32"/>
        </w:rPr>
      </w:pPr>
      <w:r w:rsidRPr="00A202D7">
        <w:rPr>
          <w:b/>
          <w:bCs/>
          <w:sz w:val="32"/>
          <w:szCs w:val="32"/>
        </w:rPr>
        <w:t xml:space="preserve">Technická specifikace </w:t>
      </w:r>
    </w:p>
    <w:p w14:paraId="59F832A4" w14:textId="77777777" w:rsidR="00B72C61" w:rsidRPr="00A202D7" w:rsidRDefault="00B72C61" w:rsidP="00B72C61">
      <w:pPr>
        <w:jc w:val="center"/>
        <w:rPr>
          <w:sz w:val="28"/>
          <w:szCs w:val="28"/>
        </w:rPr>
      </w:pPr>
      <w:r w:rsidRPr="00A202D7">
        <w:rPr>
          <w:sz w:val="28"/>
          <w:szCs w:val="28"/>
        </w:rPr>
        <w:t>ARCHEOPARK PAVLOV – podklady pro PD</w:t>
      </w:r>
    </w:p>
    <w:p w14:paraId="21BBB4B7" w14:textId="77777777" w:rsidR="00B72C61" w:rsidRDefault="00B72C61" w:rsidP="00B72C61">
      <w:pPr>
        <w:rPr>
          <w:b/>
          <w:bCs/>
        </w:rPr>
      </w:pPr>
      <w:r w:rsidRPr="1AE781F0">
        <w:rPr>
          <w:b/>
          <w:bCs/>
        </w:rPr>
        <w:t>ÚPRAVA PROSTORU PARKOVIŠTĚ A AREÁLU PŘILÉHAJÍCÍHO K BUDOVĚ MUZEA</w:t>
      </w:r>
    </w:p>
    <w:p w14:paraId="3910A2FA" w14:textId="77777777" w:rsidR="00B72C61" w:rsidRDefault="00B72C61" w:rsidP="00B72C61">
      <w:pPr>
        <w:pStyle w:val="Odstavecseseznamem"/>
        <w:numPr>
          <w:ilvl w:val="0"/>
          <w:numId w:val="1"/>
        </w:numPr>
        <w:rPr>
          <w:b/>
          <w:bCs/>
        </w:rPr>
      </w:pPr>
      <w:r w:rsidRPr="1AE781F0">
        <w:rPr>
          <w:b/>
          <w:bCs/>
        </w:rPr>
        <w:t>PARKOVIŠTĚ A PŘÍSTUPOVÁ CESTA K MUZEU</w:t>
      </w:r>
    </w:p>
    <w:p w14:paraId="4E492A22" w14:textId="3FD9E2F6" w:rsidR="00B72C61" w:rsidRDefault="00B72C61" w:rsidP="00B72C61">
      <w:r>
        <w:t>Vydláždění</w:t>
      </w:r>
      <w:r w:rsidR="00150687">
        <w:t>/vyasfaltování</w:t>
      </w:r>
      <w:r>
        <w:t xml:space="preserve"> prostoru parkoviště (parcela 2167/6) i přístupové cesty k muzeu (parcela 5655/1). Zřetelnější vyznačení míst pro </w:t>
      </w:r>
      <w:r w:rsidR="00150687">
        <w:t xml:space="preserve">příčné </w:t>
      </w:r>
      <w:r>
        <w:t xml:space="preserve">parkování. Zpevnění travnatého povrchu na protilehlé straně </w:t>
      </w:r>
      <w:r w:rsidR="00150687">
        <w:t xml:space="preserve">od současného parkoviště </w:t>
      </w:r>
      <w:r>
        <w:t>pro mimořádné parkování (39/1)</w:t>
      </w:r>
      <w:r w:rsidR="00150687">
        <w:t xml:space="preserve"> a vytvoření tak nových parkovacích míst.</w:t>
      </w:r>
      <w:r>
        <w:t xml:space="preserve"> Zavedení elektrického připojení do spodní části parkoviště, v budoucnu tak bude možné umístění parkovací brány či automatu.</w:t>
      </w:r>
    </w:p>
    <w:p w14:paraId="67E247F8" w14:textId="77777777" w:rsidR="00B72C61" w:rsidRDefault="00B72C61" w:rsidP="00B72C61">
      <w:r>
        <w:t>Parcely 2167/6, 5655/1, 39/1 dle plánu C1 Koordinační situace APP, příloha č. 4</w:t>
      </w:r>
      <w:r>
        <w:br/>
      </w:r>
    </w:p>
    <w:p w14:paraId="6EEFEB54" w14:textId="77777777" w:rsidR="00B72C61" w:rsidRDefault="00B72C61" w:rsidP="00B72C61">
      <w:pPr>
        <w:pStyle w:val="Odstavecseseznamem"/>
        <w:numPr>
          <w:ilvl w:val="0"/>
          <w:numId w:val="1"/>
        </w:numPr>
        <w:rPr>
          <w:b/>
          <w:bCs/>
        </w:rPr>
      </w:pPr>
      <w:r w:rsidRPr="1AE781F0">
        <w:rPr>
          <w:b/>
          <w:bCs/>
        </w:rPr>
        <w:t>ODPADOVÉ HOSPODÁŘSTVÍ</w:t>
      </w:r>
    </w:p>
    <w:p w14:paraId="0523E77C" w14:textId="399CDC89" w:rsidR="00B72C61" w:rsidRDefault="00B72C61" w:rsidP="00B72C61">
      <w:r>
        <w:t>Vybudování odděleného uzavřeného (uzamykatelného) a zastřešeného prostoru pro odpadové nádoby. Nutno počítat</w:t>
      </w:r>
      <w:r w:rsidR="00AE1392">
        <w:t xml:space="preserve"> nejen s odpadovými nádobami muzea, ale</w:t>
      </w:r>
      <w:r>
        <w:t xml:space="preserve"> i s nádobami přilehlého občerstvení </w:t>
      </w:r>
      <w:r w:rsidR="00AE1392">
        <w:t>(</w:t>
      </w:r>
      <w:r>
        <w:t>celkem 4 nádoby o objemu 1 100 litrů a 2 nádoby 120 litrů</w:t>
      </w:r>
      <w:r w:rsidR="00AE1392">
        <w:t>)</w:t>
      </w:r>
      <w:r>
        <w:t xml:space="preserve">. </w:t>
      </w:r>
      <w:r w:rsidR="00150687">
        <w:t>Součástí tohoto prostoru by mělo být i vyhrazené místo/sklad pro ukládání mobiliáře občerstvení v mimosezónních obdobích, kdy je muzeum pro veřejnost uzavřeno.</w:t>
      </w:r>
    </w:p>
    <w:p w14:paraId="4D743E29" w14:textId="77777777" w:rsidR="00B72C61" w:rsidRDefault="00B72C61" w:rsidP="00B72C61">
      <w:r>
        <w:t>Parcely 2167/6 a 39/1 dle plánu C1 Koordinační situace APP, příloha č. 4</w:t>
      </w:r>
    </w:p>
    <w:p w14:paraId="7F819AFC" w14:textId="77777777" w:rsidR="00B72C61" w:rsidRDefault="00B72C61" w:rsidP="00B72C61"/>
    <w:p w14:paraId="2A23AB90" w14:textId="77777777" w:rsidR="00B72C61" w:rsidRPr="004D3D79" w:rsidRDefault="00B72C61" w:rsidP="00B72C61">
      <w:pPr>
        <w:pStyle w:val="Odstavecseseznamem"/>
        <w:numPr>
          <w:ilvl w:val="0"/>
          <w:numId w:val="1"/>
        </w:numPr>
        <w:rPr>
          <w:b/>
          <w:bCs/>
        </w:rPr>
      </w:pPr>
      <w:r w:rsidRPr="004D3D79">
        <w:rPr>
          <w:b/>
          <w:bCs/>
        </w:rPr>
        <w:t>PLOCHA PŘILÉHAJÍCÍ K BUDOVĚ ARCHEOPARKU – místo se stánkem s občerstvením</w:t>
      </w:r>
    </w:p>
    <w:p w14:paraId="35796A16" w14:textId="030E76AF" w:rsidR="00B72C61" w:rsidRDefault="00B72C61" w:rsidP="00B72C61">
      <w:r>
        <w:t xml:space="preserve">Vybudování inženýrských sítí, vybudování systému stínících plachet s kotvením v zemi (demontovatelné stínící prvky), vydláždění </w:t>
      </w:r>
      <w:r w:rsidR="00AE1392">
        <w:t xml:space="preserve">a zpevnění stávajícího povrchu </w:t>
      </w:r>
      <w:r>
        <w:t xml:space="preserve">celého prostoru, vybudování stálého “kamenného” stánku s občerstvením včetně mobiliáře k sezení </w:t>
      </w:r>
      <w:r w:rsidR="00150687">
        <w:t>a odpadních nádob (3 ks velkoobjemových nádob</w:t>
      </w:r>
      <w:r w:rsidR="001C020E">
        <w:t>/odpadkových ko</w:t>
      </w:r>
      <w:r w:rsidR="00AE1392">
        <w:t>š</w:t>
      </w:r>
      <w:r w:rsidR="001C020E">
        <w:t>ů</w:t>
      </w:r>
      <w:r w:rsidR="00150687">
        <w:t xml:space="preserve"> na směsný odpad + trojdílná velkoobjemová nádoba/odpa</w:t>
      </w:r>
      <w:r w:rsidR="001C020E">
        <w:t>d</w:t>
      </w:r>
      <w:r w:rsidR="00150687">
        <w:t>kový koš na směsný, plastový a papírový odpad</w:t>
      </w:r>
      <w:r w:rsidR="001C020E">
        <w:t>)</w:t>
      </w:r>
      <w:r w:rsidR="00150687">
        <w:t xml:space="preserve"> </w:t>
      </w:r>
      <w:r>
        <w:t xml:space="preserve">pro zákazníky občerstvení/kavárny. </w:t>
      </w:r>
      <w:r w:rsidR="00150687">
        <w:t>Vybudování lavic v travnatém svahu u občerstvení jako další alternativ</w:t>
      </w:r>
      <w:r w:rsidR="00AE1392">
        <w:t>y</w:t>
      </w:r>
      <w:r w:rsidR="00150687">
        <w:t xml:space="preserve"> sezení návštěvníků </w:t>
      </w:r>
      <w:r w:rsidR="001C020E">
        <w:t xml:space="preserve">muzea </w:t>
      </w:r>
      <w:r w:rsidR="00150687">
        <w:t>a zákazníků občerstvení/kavárny.</w:t>
      </w:r>
    </w:p>
    <w:p w14:paraId="0DE79F5E" w14:textId="77777777" w:rsidR="00B72C61" w:rsidRDefault="00B72C61" w:rsidP="00B72C61">
      <w:r>
        <w:t>Parcely 5656 dle plánu C1 Koordinační situace APP, příloha č. 4</w:t>
      </w:r>
    </w:p>
    <w:p w14:paraId="3A9F0DF2" w14:textId="77777777" w:rsidR="00AE1392" w:rsidRDefault="00AE1392" w:rsidP="00B72C61"/>
    <w:p w14:paraId="701D8520" w14:textId="06F3D5FD" w:rsidR="00AE1392" w:rsidRDefault="00AE1392" w:rsidP="00150687">
      <w:pPr>
        <w:pStyle w:val="Odstavecseseznamem"/>
        <w:numPr>
          <w:ilvl w:val="0"/>
          <w:numId w:val="1"/>
        </w:numPr>
      </w:pPr>
      <w:r w:rsidRPr="00AE1392">
        <w:rPr>
          <w:b/>
          <w:bCs/>
        </w:rPr>
        <w:t>MÍSTO PRO ODSTAVENÍ KOL A NOVÁ ODPOČINKOVÁ ZÓNA</w:t>
      </w:r>
    </w:p>
    <w:p w14:paraId="0F0B27F9" w14:textId="3F15D084" w:rsidR="00150687" w:rsidRDefault="00150687" w:rsidP="00AE1392">
      <w:r>
        <w:t xml:space="preserve">Místo pro odstavení kol </w:t>
      </w:r>
      <w:r w:rsidR="0049192F">
        <w:t xml:space="preserve">se stojany na kola </w:t>
      </w:r>
      <w:r>
        <w:t>včetně možnosti nabíjení elektrokol</w:t>
      </w:r>
      <w:r w:rsidR="001C020E">
        <w:t xml:space="preserve"> </w:t>
      </w:r>
      <w:r w:rsidR="00842918">
        <w:t xml:space="preserve">(3 ks nabíjecích stanic) </w:t>
      </w:r>
      <w:r w:rsidR="001C020E">
        <w:t xml:space="preserve">na parcele 39/1 </w:t>
      </w:r>
      <w:r w:rsidR="00842918">
        <w:t xml:space="preserve">na travnaté ploše naproti parkoviště vedle plánovaného </w:t>
      </w:r>
      <w:r w:rsidR="00AE1392">
        <w:t xml:space="preserve">prostoru pro </w:t>
      </w:r>
      <w:r w:rsidR="00842918">
        <w:t>odpadového hospodářství. Vybudovaní nových a úprava stávajících gabionových zídek k sezení okolo současného kruhového objezdu a vybodování tak nové odpočinkové zóny v</w:t>
      </w:r>
      <w:r w:rsidR="00AE1392">
        <w:t> </w:t>
      </w:r>
      <w:r w:rsidR="00842918">
        <w:t>přirozené</w:t>
      </w:r>
      <w:r w:rsidR="00AE1392">
        <w:t xml:space="preserve">m </w:t>
      </w:r>
      <w:r w:rsidR="00842918">
        <w:t xml:space="preserve">stínu přiléhajícího obecního lesoparku. </w:t>
      </w:r>
    </w:p>
    <w:p w14:paraId="3CEAB97A" w14:textId="77777777" w:rsidR="00AE1392" w:rsidRDefault="00AE1392" w:rsidP="00AE1392"/>
    <w:p w14:paraId="19DC5E41" w14:textId="77777777" w:rsidR="00B72C61" w:rsidRDefault="00B72C61" w:rsidP="00B72C61">
      <w:pPr>
        <w:rPr>
          <w:b/>
          <w:bCs/>
          <w:u w:val="single"/>
        </w:rPr>
      </w:pPr>
    </w:p>
    <w:p w14:paraId="3618925F" w14:textId="77777777" w:rsidR="00B72C61" w:rsidRPr="00655CCB" w:rsidRDefault="00B72C61" w:rsidP="00B72C61">
      <w:pPr>
        <w:rPr>
          <w:b/>
          <w:bCs/>
          <w:u w:val="single"/>
        </w:rPr>
      </w:pPr>
      <w:r w:rsidRPr="00655CCB">
        <w:rPr>
          <w:b/>
          <w:bCs/>
          <w:u w:val="single"/>
        </w:rPr>
        <w:t>Další požadavky</w:t>
      </w:r>
    </w:p>
    <w:p w14:paraId="67B4072C" w14:textId="77777777" w:rsidR="00B72C61" w:rsidRPr="00655CCB" w:rsidRDefault="00B72C61" w:rsidP="00B72C61">
      <w:pPr>
        <w:rPr>
          <w:b/>
          <w:bCs/>
        </w:rPr>
      </w:pPr>
      <w:r w:rsidRPr="00655CCB">
        <w:rPr>
          <w:b/>
          <w:bCs/>
        </w:rPr>
        <w:t>TECHNICKÁ KVALIFIKACE:</w:t>
      </w:r>
    </w:p>
    <w:p w14:paraId="008419D3" w14:textId="77777777" w:rsidR="00B72C61" w:rsidRPr="00655CCB" w:rsidRDefault="00B72C61" w:rsidP="00B72C61">
      <w:pPr>
        <w:rPr>
          <w:b/>
          <w:bCs/>
        </w:rPr>
      </w:pPr>
      <w:r>
        <w:rPr>
          <w:b/>
          <w:bCs/>
        </w:rPr>
        <w:t>P</w:t>
      </w:r>
      <w:r w:rsidRPr="00655CCB">
        <w:rPr>
          <w:b/>
          <w:bCs/>
        </w:rPr>
        <w:t>ředložení seznamu významných služeb (zpracování projektové dokumentace na NKP)</w:t>
      </w:r>
      <w:r>
        <w:rPr>
          <w:b/>
          <w:bCs/>
        </w:rPr>
        <w:t>.</w:t>
      </w:r>
    </w:p>
    <w:p w14:paraId="66DF6A46" w14:textId="77777777" w:rsidR="00B72C61" w:rsidRPr="00655CCB" w:rsidRDefault="00B72C61" w:rsidP="00B72C61">
      <w:pPr>
        <w:rPr>
          <w:b/>
          <w:bCs/>
        </w:rPr>
      </w:pPr>
    </w:p>
    <w:p w14:paraId="23FCE93B" w14:textId="77777777" w:rsidR="00B72C61" w:rsidRDefault="00B72C61" w:rsidP="00B72C61">
      <w:pPr>
        <w:rPr>
          <w:b/>
          <w:bCs/>
        </w:rPr>
      </w:pPr>
      <w:r w:rsidRPr="00655CCB">
        <w:rPr>
          <w:b/>
          <w:bCs/>
        </w:rPr>
        <w:t>VYPOŘÁDÁNÍ AUTORSKÝCH PRÁV:</w:t>
      </w:r>
    </w:p>
    <w:p w14:paraId="388C4DA8" w14:textId="77777777" w:rsidR="00B72C61" w:rsidRPr="00FA5872" w:rsidRDefault="00B72C61" w:rsidP="00B72C61">
      <w:r w:rsidRPr="00FA5872">
        <w:t>PD musí respektovat autorská práva dle zákona č. 121/2000 Sb., o právu autorském, o právech souvisejících s právem autorským a o změně některých zákonů (autorský zákon), ve znění pozdějších předpisů.</w:t>
      </w:r>
    </w:p>
    <w:p w14:paraId="798BFBF9" w14:textId="77777777" w:rsidR="00B72C61" w:rsidRPr="00FA5872" w:rsidRDefault="00B72C61" w:rsidP="00B72C61">
      <w:r w:rsidRPr="00FA5872">
        <w:t>Dodavatel musí být seznámen s projektem Archeoparku Pavlov a zpracování výše specifikované PD může být provede</w:t>
      </w:r>
      <w:r>
        <w:t>no</w:t>
      </w:r>
      <w:r w:rsidRPr="00FA5872">
        <w:t xml:space="preserve"> pouze po </w:t>
      </w:r>
      <w:r w:rsidRPr="00FA5872">
        <w:rPr>
          <w:b/>
          <w:bCs/>
        </w:rPr>
        <w:t xml:space="preserve">souhlasu autora </w:t>
      </w:r>
      <w:r>
        <w:rPr>
          <w:b/>
          <w:bCs/>
        </w:rPr>
        <w:t>PD objektu Archeoparku Pavlov</w:t>
      </w:r>
      <w:r w:rsidRPr="00FA5872">
        <w:t>.</w:t>
      </w:r>
    </w:p>
    <w:p w14:paraId="50C47768" w14:textId="77777777" w:rsidR="00B72C61" w:rsidRPr="00B72C61" w:rsidRDefault="00B72C61">
      <w:pPr>
        <w:rPr>
          <w:b/>
          <w:bCs/>
        </w:rPr>
      </w:pPr>
    </w:p>
    <w:sectPr w:rsidR="00B72C61" w:rsidRPr="00B72C61" w:rsidSect="00B72C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CA10" w14:textId="77777777" w:rsidR="00D52C1D" w:rsidRDefault="00D52C1D" w:rsidP="00D52C1D">
      <w:pPr>
        <w:spacing w:after="0" w:line="240" w:lineRule="auto"/>
      </w:pPr>
      <w:r>
        <w:separator/>
      </w:r>
    </w:p>
  </w:endnote>
  <w:endnote w:type="continuationSeparator" w:id="0">
    <w:p w14:paraId="577C6F70" w14:textId="77777777" w:rsidR="00D52C1D" w:rsidRDefault="00D52C1D" w:rsidP="00D5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79BCD" w14:textId="77777777" w:rsidR="00D52C1D" w:rsidRDefault="00D52C1D" w:rsidP="00D52C1D">
      <w:pPr>
        <w:spacing w:after="0" w:line="240" w:lineRule="auto"/>
      </w:pPr>
      <w:r>
        <w:separator/>
      </w:r>
    </w:p>
  </w:footnote>
  <w:footnote w:type="continuationSeparator" w:id="0">
    <w:p w14:paraId="6C37EF52" w14:textId="77777777" w:rsidR="00D52C1D" w:rsidRDefault="00D52C1D" w:rsidP="00D5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62F0" w14:textId="3E411B00" w:rsidR="00D52C1D" w:rsidRDefault="00D52C1D">
    <w:pPr>
      <w:pStyle w:val="Zhlav"/>
    </w:pPr>
    <w:r>
      <w:t>Příloha č. 3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DF190"/>
    <w:multiLevelType w:val="hybridMultilevel"/>
    <w:tmpl w:val="1494F9E2"/>
    <w:lvl w:ilvl="0" w:tplc="D56AF826">
      <w:start w:val="1"/>
      <w:numFmt w:val="decimal"/>
      <w:lvlText w:val="%1."/>
      <w:lvlJc w:val="left"/>
      <w:pPr>
        <w:ind w:left="720" w:hanging="360"/>
      </w:pPr>
    </w:lvl>
    <w:lvl w:ilvl="1" w:tplc="7758EC3C">
      <w:start w:val="1"/>
      <w:numFmt w:val="lowerLetter"/>
      <w:lvlText w:val="%2."/>
      <w:lvlJc w:val="left"/>
      <w:pPr>
        <w:ind w:left="1440" w:hanging="360"/>
      </w:pPr>
    </w:lvl>
    <w:lvl w:ilvl="2" w:tplc="655CE3E2">
      <w:start w:val="1"/>
      <w:numFmt w:val="lowerRoman"/>
      <w:lvlText w:val="%3."/>
      <w:lvlJc w:val="right"/>
      <w:pPr>
        <w:ind w:left="2160" w:hanging="180"/>
      </w:pPr>
    </w:lvl>
    <w:lvl w:ilvl="3" w:tplc="EA963AAE">
      <w:start w:val="1"/>
      <w:numFmt w:val="decimal"/>
      <w:lvlText w:val="%4."/>
      <w:lvlJc w:val="left"/>
      <w:pPr>
        <w:ind w:left="2880" w:hanging="360"/>
      </w:pPr>
    </w:lvl>
    <w:lvl w:ilvl="4" w:tplc="81B0CA4A">
      <w:start w:val="1"/>
      <w:numFmt w:val="lowerLetter"/>
      <w:lvlText w:val="%5."/>
      <w:lvlJc w:val="left"/>
      <w:pPr>
        <w:ind w:left="3600" w:hanging="360"/>
      </w:pPr>
    </w:lvl>
    <w:lvl w:ilvl="5" w:tplc="26BEAD4E">
      <w:start w:val="1"/>
      <w:numFmt w:val="lowerRoman"/>
      <w:lvlText w:val="%6."/>
      <w:lvlJc w:val="right"/>
      <w:pPr>
        <w:ind w:left="4320" w:hanging="180"/>
      </w:pPr>
    </w:lvl>
    <w:lvl w:ilvl="6" w:tplc="32429F80">
      <w:start w:val="1"/>
      <w:numFmt w:val="decimal"/>
      <w:lvlText w:val="%7."/>
      <w:lvlJc w:val="left"/>
      <w:pPr>
        <w:ind w:left="5040" w:hanging="360"/>
      </w:pPr>
    </w:lvl>
    <w:lvl w:ilvl="7" w:tplc="7C38055A">
      <w:start w:val="1"/>
      <w:numFmt w:val="lowerLetter"/>
      <w:lvlText w:val="%8."/>
      <w:lvlJc w:val="left"/>
      <w:pPr>
        <w:ind w:left="5760" w:hanging="360"/>
      </w:pPr>
    </w:lvl>
    <w:lvl w:ilvl="8" w:tplc="A80C6C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1D6C"/>
    <w:multiLevelType w:val="hybridMultilevel"/>
    <w:tmpl w:val="D700C0E4"/>
    <w:lvl w:ilvl="0" w:tplc="79A8A2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E2DB4">
      <w:start w:val="1"/>
      <w:numFmt w:val="lowerLetter"/>
      <w:lvlText w:val="%2."/>
      <w:lvlJc w:val="left"/>
      <w:pPr>
        <w:ind w:left="1440" w:hanging="360"/>
      </w:pPr>
    </w:lvl>
    <w:lvl w:ilvl="2" w:tplc="D66A2BC8">
      <w:start w:val="1"/>
      <w:numFmt w:val="lowerRoman"/>
      <w:lvlText w:val="%3."/>
      <w:lvlJc w:val="right"/>
      <w:pPr>
        <w:ind w:left="2160" w:hanging="180"/>
      </w:pPr>
    </w:lvl>
    <w:lvl w:ilvl="3" w:tplc="EA1A9464">
      <w:start w:val="1"/>
      <w:numFmt w:val="decimal"/>
      <w:lvlText w:val="%4."/>
      <w:lvlJc w:val="left"/>
      <w:pPr>
        <w:ind w:left="2880" w:hanging="360"/>
      </w:pPr>
    </w:lvl>
    <w:lvl w:ilvl="4" w:tplc="6BAC3C44">
      <w:start w:val="1"/>
      <w:numFmt w:val="lowerLetter"/>
      <w:lvlText w:val="%5."/>
      <w:lvlJc w:val="left"/>
      <w:pPr>
        <w:ind w:left="3600" w:hanging="360"/>
      </w:pPr>
    </w:lvl>
    <w:lvl w:ilvl="5" w:tplc="5380F01C">
      <w:start w:val="1"/>
      <w:numFmt w:val="lowerRoman"/>
      <w:lvlText w:val="%6."/>
      <w:lvlJc w:val="right"/>
      <w:pPr>
        <w:ind w:left="4320" w:hanging="180"/>
      </w:pPr>
    </w:lvl>
    <w:lvl w:ilvl="6" w:tplc="233C3268">
      <w:start w:val="1"/>
      <w:numFmt w:val="decimal"/>
      <w:lvlText w:val="%7."/>
      <w:lvlJc w:val="left"/>
      <w:pPr>
        <w:ind w:left="5040" w:hanging="360"/>
      </w:pPr>
    </w:lvl>
    <w:lvl w:ilvl="7" w:tplc="0736E720">
      <w:start w:val="1"/>
      <w:numFmt w:val="lowerLetter"/>
      <w:lvlText w:val="%8."/>
      <w:lvlJc w:val="left"/>
      <w:pPr>
        <w:ind w:left="5760" w:hanging="360"/>
      </w:pPr>
    </w:lvl>
    <w:lvl w:ilvl="8" w:tplc="6BC6FC0E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23182">
    <w:abstractNumId w:val="1"/>
  </w:num>
  <w:num w:numId="2" w16cid:durableId="1943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61"/>
    <w:rsid w:val="00150687"/>
    <w:rsid w:val="001C020E"/>
    <w:rsid w:val="0049192F"/>
    <w:rsid w:val="00842918"/>
    <w:rsid w:val="00A5644D"/>
    <w:rsid w:val="00AA522D"/>
    <w:rsid w:val="00AE1392"/>
    <w:rsid w:val="00AE7097"/>
    <w:rsid w:val="00AF2AE5"/>
    <w:rsid w:val="00B72C61"/>
    <w:rsid w:val="00D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FC4"/>
  <w15:chartTrackingRefBased/>
  <w15:docId w15:val="{440226F6-3B4B-4937-85C2-98B5D410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C6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7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2C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2C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2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2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2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2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2C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C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2C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2C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2C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2C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2C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2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2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2C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2C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2C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2C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2C6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52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C1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52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C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Archeopark</dc:creator>
  <cp:keywords/>
  <dc:description/>
  <cp:lastModifiedBy>Jitka Ficová</cp:lastModifiedBy>
  <cp:revision>4</cp:revision>
  <dcterms:created xsi:type="dcterms:W3CDTF">2025-06-06T08:55:00Z</dcterms:created>
  <dcterms:modified xsi:type="dcterms:W3CDTF">2025-06-09T06:24:00Z</dcterms:modified>
</cp:coreProperties>
</file>