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6511" w14:textId="5FDD4417" w:rsidR="00830D13" w:rsidRPr="004E4EF5" w:rsidRDefault="00830D13" w:rsidP="00830D13">
      <w:pPr>
        <w:pBdr>
          <w:top w:val="single" w:sz="4" w:space="1" w:color="auto"/>
          <w:left w:val="single" w:sz="4" w:space="0" w:color="auto"/>
          <w:bottom w:val="single" w:sz="4" w:space="1" w:color="auto"/>
          <w:right w:val="single" w:sz="4" w:space="2" w:color="auto"/>
        </w:pBdr>
        <w:tabs>
          <w:tab w:val="center" w:pos="4536"/>
          <w:tab w:val="right" w:pos="9072"/>
        </w:tabs>
        <w:ind w:right="360"/>
        <w:rPr>
          <w:rFonts w:ascii="Arial" w:eastAsia="Times New Roman" w:hAnsi="Arial" w:cs="Arial"/>
          <w:b/>
          <w:lang w:eastAsia="cs-CZ"/>
        </w:rPr>
      </w:pPr>
      <w:r w:rsidRPr="004E4EF5">
        <w:rPr>
          <w:rFonts w:ascii="Arial" w:eastAsia="Times New Roman" w:hAnsi="Arial" w:cs="Arial"/>
          <w:b/>
          <w:lang w:eastAsia="cs-CZ"/>
        </w:rPr>
        <w:t xml:space="preserve">Číslo smlouvy </w:t>
      </w:r>
      <w:proofErr w:type="gramStart"/>
      <w:r w:rsidRPr="004E4EF5">
        <w:rPr>
          <w:rFonts w:ascii="Arial" w:eastAsia="Times New Roman" w:hAnsi="Arial" w:cs="Arial"/>
          <w:b/>
          <w:lang w:eastAsia="cs-CZ"/>
        </w:rPr>
        <w:t xml:space="preserve">prodávajícího:   </w:t>
      </w:r>
      <w:proofErr w:type="gramEnd"/>
      <w:r w:rsidRPr="004E4EF5">
        <w:rPr>
          <w:rFonts w:ascii="Arial" w:eastAsia="Times New Roman" w:hAnsi="Arial" w:cs="Arial"/>
          <w:b/>
          <w:lang w:eastAsia="cs-CZ"/>
        </w:rPr>
        <w:t xml:space="preserve">                           Číslo smlouvy kupujícího:</w:t>
      </w:r>
      <w:r w:rsidRPr="004E4EF5">
        <w:rPr>
          <w:rFonts w:ascii="Arial" w:eastAsia="Times New Roman" w:hAnsi="Arial" w:cs="Arial"/>
          <w:b/>
          <w:lang w:eastAsia="cs-CZ"/>
        </w:rPr>
        <w:tab/>
        <w:t xml:space="preserve">  </w:t>
      </w:r>
    </w:p>
    <w:p w14:paraId="2F4A0183" w14:textId="77777777" w:rsidR="00830D13" w:rsidRDefault="00830D13" w:rsidP="00830D13">
      <w:pPr>
        <w:pStyle w:val="Nadpis3"/>
      </w:pPr>
    </w:p>
    <w:p w14:paraId="4528CB3E" w14:textId="6522DAAD" w:rsidR="00830D13" w:rsidRPr="00630DD2" w:rsidRDefault="00830D13" w:rsidP="00830D13">
      <w:pPr>
        <w:tabs>
          <w:tab w:val="left" w:pos="3613"/>
        </w:tabs>
        <w:suppressAutoHyphens/>
        <w:jc w:val="both"/>
        <w:rPr>
          <w:rFonts w:ascii="Arial" w:eastAsia="Calibri" w:hAnsi="Arial" w:cs="Arial"/>
          <w:b/>
          <w:bCs/>
          <w:sz w:val="16"/>
          <w:szCs w:val="16"/>
          <w:shd w:val="clear" w:color="auto" w:fill="FFFF00"/>
        </w:rPr>
      </w:pPr>
      <w:bookmarkStart w:id="0" w:name="_Hlk130199646"/>
      <w:r w:rsidRPr="00657AB9">
        <w:rPr>
          <w:rFonts w:ascii="Arial" w:eastAsia="Calibri" w:hAnsi="Arial" w:cs="Arial"/>
          <w:b/>
          <w:color w:val="000000"/>
          <w:sz w:val="16"/>
          <w:szCs w:val="16"/>
        </w:rPr>
        <w:t>Název veřejné zakázky:</w:t>
      </w:r>
      <w:r w:rsidR="00762A94">
        <w:rPr>
          <w:rFonts w:ascii="Arial" w:eastAsia="Calibri" w:hAnsi="Arial" w:cs="Arial"/>
          <w:b/>
          <w:color w:val="000000"/>
          <w:sz w:val="16"/>
          <w:szCs w:val="16"/>
        </w:rPr>
        <w:t xml:space="preserve"> </w:t>
      </w:r>
      <w:r w:rsidR="00BE1742">
        <w:rPr>
          <w:rFonts w:ascii="Calibri" w:eastAsia="Times New Roman" w:hAnsi="Calibri" w:cs="Arial"/>
          <w:b/>
          <w:sz w:val="16"/>
          <w:szCs w:val="16"/>
          <w:lang w:eastAsia="cs-CZ"/>
        </w:rPr>
        <w:t xml:space="preserve">Nové parkoviště vedle </w:t>
      </w:r>
      <w:proofErr w:type="spellStart"/>
      <w:r w:rsidR="00BE1742">
        <w:rPr>
          <w:rFonts w:ascii="Calibri" w:eastAsia="Times New Roman" w:hAnsi="Calibri" w:cs="Arial"/>
          <w:b/>
          <w:sz w:val="16"/>
          <w:szCs w:val="16"/>
          <w:lang w:eastAsia="cs-CZ"/>
        </w:rPr>
        <w:t>gynekologicko</w:t>
      </w:r>
      <w:proofErr w:type="spellEnd"/>
      <w:r w:rsidR="00BE1742">
        <w:rPr>
          <w:rFonts w:ascii="Calibri" w:eastAsia="Times New Roman" w:hAnsi="Calibri" w:cs="Arial"/>
          <w:b/>
          <w:sz w:val="16"/>
          <w:szCs w:val="16"/>
          <w:lang w:eastAsia="cs-CZ"/>
        </w:rPr>
        <w:t xml:space="preserve"> – porodního pavilonu – zpracování projektové dokumentace</w:t>
      </w:r>
    </w:p>
    <w:p w14:paraId="1A58E47D" w14:textId="7D88E26C" w:rsidR="00830D13" w:rsidRPr="00657AB9" w:rsidRDefault="00830D13" w:rsidP="00830D13">
      <w:pPr>
        <w:tabs>
          <w:tab w:val="left" w:pos="3418"/>
        </w:tabs>
        <w:suppressAutoHyphens/>
        <w:jc w:val="both"/>
        <w:rPr>
          <w:rFonts w:ascii="Arial" w:eastAsia="Calibri" w:hAnsi="Arial" w:cs="Arial"/>
        </w:rPr>
      </w:pPr>
      <w:r w:rsidRPr="00657AB9">
        <w:rPr>
          <w:rFonts w:ascii="Arial" w:eastAsia="Calibri" w:hAnsi="Arial" w:cs="Arial"/>
          <w:b/>
          <w:color w:val="000000"/>
          <w:sz w:val="16"/>
        </w:rPr>
        <w:t>Ev</w:t>
      </w:r>
      <w:r w:rsidRPr="00657AB9">
        <w:rPr>
          <w:rFonts w:ascii="Arial" w:eastAsia="Calibri" w:hAnsi="Arial" w:cs="Arial"/>
          <w:b/>
          <w:bCs/>
          <w:color w:val="000000"/>
          <w:sz w:val="16"/>
        </w:rPr>
        <w:t xml:space="preserve">idenční číslo zadavatele: </w:t>
      </w:r>
      <w:bookmarkEnd w:id="0"/>
      <w:r w:rsidR="00762A94">
        <w:rPr>
          <w:rFonts w:ascii="Arial" w:eastAsia="Calibri" w:hAnsi="Arial" w:cs="Arial"/>
          <w:b/>
          <w:bCs/>
          <w:color w:val="000000"/>
          <w:sz w:val="16"/>
        </w:rPr>
        <w:t>VZ202</w:t>
      </w:r>
      <w:r w:rsidR="001A22E9">
        <w:rPr>
          <w:rFonts w:ascii="Arial" w:eastAsia="Calibri" w:hAnsi="Arial" w:cs="Arial"/>
          <w:b/>
          <w:bCs/>
          <w:color w:val="000000"/>
          <w:sz w:val="16"/>
        </w:rPr>
        <w:t>5</w:t>
      </w:r>
      <w:r w:rsidR="00E675A6">
        <w:rPr>
          <w:rFonts w:ascii="Arial" w:eastAsia="Calibri" w:hAnsi="Arial" w:cs="Arial"/>
          <w:b/>
          <w:bCs/>
          <w:color w:val="000000"/>
          <w:sz w:val="16"/>
        </w:rPr>
        <w:t>39</w:t>
      </w:r>
    </w:p>
    <w:p w14:paraId="3BF4431C" w14:textId="77777777" w:rsidR="00830D13" w:rsidRDefault="00830D13" w:rsidP="001906CC">
      <w:pPr>
        <w:suppressAutoHyphens/>
        <w:spacing w:before="120" w:after="0" w:line="100" w:lineRule="atLeast"/>
        <w:rPr>
          <w:rFonts w:ascii="Calibri" w:eastAsia="Times New Roman" w:hAnsi="Calibri" w:cs="Times New Roman"/>
          <w:b/>
          <w:caps/>
          <w:color w:val="000000"/>
          <w:kern w:val="1"/>
          <w:sz w:val="28"/>
          <w:szCs w:val="28"/>
          <w:lang w:eastAsia="ar-SA"/>
        </w:rPr>
      </w:pPr>
    </w:p>
    <w:p w14:paraId="262028AD" w14:textId="7629AEB2" w:rsidR="00B018F9" w:rsidRPr="00692F9F" w:rsidRDefault="00B018F9" w:rsidP="00B018F9">
      <w:pPr>
        <w:suppressAutoHyphens/>
        <w:spacing w:before="120" w:after="0" w:line="100" w:lineRule="atLeast"/>
        <w:jc w:val="center"/>
        <w:rPr>
          <w:rFonts w:ascii="Calibri" w:eastAsia="Times New Roman" w:hAnsi="Calibri" w:cs="Times New Roman"/>
          <w:b/>
          <w:caps/>
          <w:kern w:val="1"/>
          <w:sz w:val="28"/>
          <w:szCs w:val="28"/>
          <w:lang w:eastAsia="ar-SA"/>
        </w:rPr>
      </w:pPr>
      <w:r w:rsidRPr="00692F9F">
        <w:rPr>
          <w:rFonts w:ascii="Calibri" w:eastAsia="Times New Roman" w:hAnsi="Calibri" w:cs="Times New Roman"/>
          <w:b/>
          <w:caps/>
          <w:kern w:val="1"/>
          <w:sz w:val="28"/>
          <w:szCs w:val="28"/>
          <w:lang w:eastAsia="ar-SA"/>
        </w:rPr>
        <w:t>Smlouva o zpracování projektové dokumentace na zhotovení stavby</w:t>
      </w:r>
      <w:r w:rsidRPr="00692F9F">
        <w:rPr>
          <w:rFonts w:ascii="Calibri" w:eastAsia="Times New Roman" w:hAnsi="Calibri" w:cs="Arial"/>
          <w:b/>
          <w:sz w:val="24"/>
          <w:szCs w:val="24"/>
          <w:lang w:eastAsia="cs-CZ"/>
        </w:rPr>
        <w:t xml:space="preserve"> </w:t>
      </w:r>
      <w:r w:rsidR="001A22E9" w:rsidRPr="00692F9F">
        <w:rPr>
          <w:rFonts w:ascii="Calibri" w:eastAsia="Times New Roman" w:hAnsi="Calibri" w:cs="Arial"/>
          <w:b/>
          <w:sz w:val="28"/>
          <w:szCs w:val="28"/>
          <w:lang w:eastAsia="cs-CZ"/>
        </w:rPr>
        <w:t>„</w:t>
      </w:r>
      <w:r w:rsidR="00BE1742">
        <w:rPr>
          <w:rFonts w:ascii="Calibri" w:eastAsia="Times New Roman" w:hAnsi="Calibri" w:cs="Arial"/>
          <w:b/>
          <w:sz w:val="28"/>
          <w:szCs w:val="28"/>
          <w:lang w:eastAsia="cs-CZ"/>
        </w:rPr>
        <w:t>NOVÉ PARKOVIŠTĚ VEDLE GYNEKOLOGICKO – PORODNÍHO PAVILONU</w:t>
      </w:r>
      <w:r w:rsidRPr="00692F9F">
        <w:rPr>
          <w:rFonts w:ascii="Calibri" w:eastAsia="Times New Roman" w:hAnsi="Calibri" w:cs="Times New Roman"/>
          <w:b/>
          <w:caps/>
          <w:kern w:val="1"/>
          <w:sz w:val="28"/>
          <w:szCs w:val="28"/>
          <w:lang w:eastAsia="ar-SA"/>
        </w:rPr>
        <w:t xml:space="preserve">“ </w:t>
      </w:r>
    </w:p>
    <w:p w14:paraId="4078F6DE" w14:textId="77777777" w:rsidR="00830D13" w:rsidRPr="00692F9F" w:rsidRDefault="00830D13" w:rsidP="00B018F9">
      <w:pPr>
        <w:suppressAutoHyphens/>
        <w:spacing w:before="120" w:after="0" w:line="100" w:lineRule="atLeast"/>
        <w:jc w:val="center"/>
        <w:rPr>
          <w:rFonts w:ascii="Calibri" w:eastAsia="Times New Roman" w:hAnsi="Calibri" w:cs="Times New Roman"/>
          <w:kern w:val="1"/>
          <w:lang w:eastAsia="ar-SA"/>
        </w:rPr>
      </w:pPr>
    </w:p>
    <w:p w14:paraId="4A53146D" w14:textId="44274F9F" w:rsidR="00830D13" w:rsidRPr="00692F9F" w:rsidRDefault="00830D13" w:rsidP="002178ED">
      <w:pPr>
        <w:keepNext/>
        <w:suppressAutoHyphens/>
        <w:spacing w:after="0" w:line="100" w:lineRule="atLeast"/>
        <w:jc w:val="center"/>
        <w:outlineLvl w:val="0"/>
        <w:rPr>
          <w:rFonts w:ascii="Calibri" w:hAnsi="Calibri" w:cs="Arial"/>
        </w:rPr>
      </w:pPr>
      <w:r w:rsidRPr="00692F9F">
        <w:rPr>
          <w:rFonts w:ascii="Calibri" w:hAnsi="Calibri" w:cs="Arial"/>
        </w:rPr>
        <w:t>uzavřená dle zákona č. 89/2012 Sb., občanský zákoník, v platném znění</w:t>
      </w:r>
    </w:p>
    <w:p w14:paraId="627FE3AD" w14:textId="77777777" w:rsidR="002178ED" w:rsidRPr="00692F9F" w:rsidRDefault="002178ED" w:rsidP="002178ED">
      <w:pPr>
        <w:keepNext/>
        <w:suppressAutoHyphens/>
        <w:spacing w:after="0" w:line="100" w:lineRule="atLeast"/>
        <w:jc w:val="center"/>
        <w:outlineLvl w:val="0"/>
        <w:rPr>
          <w:rFonts w:ascii="Calibri" w:hAnsi="Calibri" w:cs="Arial"/>
        </w:rPr>
      </w:pPr>
    </w:p>
    <w:p w14:paraId="5E2D9B79" w14:textId="77777777" w:rsidR="00830D13" w:rsidRPr="00692F9F" w:rsidRDefault="00830D13" w:rsidP="00830D13">
      <w:pPr>
        <w:spacing w:before="240" w:after="0" w:line="240" w:lineRule="auto"/>
        <w:jc w:val="both"/>
        <w:rPr>
          <w:rFonts w:ascii="Calibri" w:eastAsia="Times New Roman" w:hAnsi="Calibri" w:cs="Arial"/>
          <w:b/>
          <w:lang w:eastAsia="cs-CZ"/>
        </w:rPr>
      </w:pPr>
      <w:r w:rsidRPr="00692F9F">
        <w:rPr>
          <w:rFonts w:ascii="Calibri" w:eastAsia="Times New Roman" w:hAnsi="Calibri" w:cs="Arial"/>
          <w:b/>
          <w:lang w:eastAsia="cs-CZ"/>
        </w:rPr>
        <w:t>Nemocnice Kyjov, příspěvková organizace</w:t>
      </w:r>
    </w:p>
    <w:p w14:paraId="16B260E7" w14:textId="77777777" w:rsidR="00830D13" w:rsidRPr="00692F9F" w:rsidRDefault="00830D13" w:rsidP="00830D13">
      <w:pPr>
        <w:spacing w:after="0" w:line="240" w:lineRule="auto"/>
        <w:jc w:val="both"/>
        <w:rPr>
          <w:rFonts w:ascii="Calibri" w:eastAsia="Times New Roman" w:hAnsi="Calibri" w:cs="Arial"/>
          <w:bCs/>
          <w:lang w:eastAsia="cs-CZ"/>
        </w:rPr>
      </w:pPr>
      <w:r w:rsidRPr="00692F9F">
        <w:rPr>
          <w:rFonts w:ascii="Calibri" w:eastAsia="Times New Roman" w:hAnsi="Calibri" w:cs="Arial"/>
          <w:bCs/>
          <w:lang w:eastAsia="cs-CZ"/>
        </w:rPr>
        <w:t xml:space="preserve">zapsaná v obchodním rejstříku vedeném u Krajského soudu v Brně, oddíl </w:t>
      </w:r>
      <w:proofErr w:type="spellStart"/>
      <w:r w:rsidRPr="00692F9F">
        <w:rPr>
          <w:rFonts w:ascii="Calibri" w:eastAsia="Times New Roman" w:hAnsi="Calibri" w:cs="Arial"/>
          <w:bCs/>
          <w:lang w:eastAsia="cs-CZ"/>
        </w:rPr>
        <w:t>Pr</w:t>
      </w:r>
      <w:proofErr w:type="spellEnd"/>
      <w:r w:rsidRPr="00692F9F">
        <w:rPr>
          <w:rFonts w:ascii="Calibri" w:eastAsia="Times New Roman" w:hAnsi="Calibri" w:cs="Arial"/>
          <w:bCs/>
          <w:lang w:eastAsia="cs-CZ"/>
        </w:rPr>
        <w:t>, vložka 1230</w:t>
      </w:r>
    </w:p>
    <w:p w14:paraId="543C3FA1" w14:textId="77777777"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se sídlem Strážovská 1247/22, 697 01 Kyjov</w:t>
      </w:r>
    </w:p>
    <w:p w14:paraId="2661E8CB" w14:textId="77777777" w:rsidR="00830D13" w:rsidRPr="00692F9F" w:rsidRDefault="00830D13" w:rsidP="00830D13">
      <w:pPr>
        <w:spacing w:after="0" w:line="240" w:lineRule="auto"/>
        <w:rPr>
          <w:rFonts w:ascii="Calibri" w:eastAsia="Times New Roman" w:hAnsi="Calibri" w:cs="Arial"/>
          <w:lang w:eastAsia="cs-CZ"/>
        </w:rPr>
      </w:pPr>
      <w:r w:rsidRPr="00692F9F">
        <w:rPr>
          <w:rFonts w:ascii="Calibri" w:eastAsia="Times New Roman" w:hAnsi="Calibri" w:cs="Arial"/>
          <w:lang w:eastAsia="cs-CZ"/>
        </w:rPr>
        <w:t>IČO: 00226912</w:t>
      </w:r>
      <w:r w:rsidRPr="00692F9F">
        <w:rPr>
          <w:rFonts w:ascii="Calibri" w:eastAsia="Times New Roman" w:hAnsi="Calibri" w:cs="Arial"/>
          <w:lang w:eastAsia="cs-CZ"/>
        </w:rPr>
        <w:tab/>
      </w:r>
      <w:r w:rsidRPr="00692F9F">
        <w:rPr>
          <w:rFonts w:ascii="Calibri" w:eastAsia="Times New Roman" w:hAnsi="Calibri" w:cs="Arial"/>
          <w:lang w:eastAsia="cs-CZ"/>
        </w:rPr>
        <w:tab/>
      </w:r>
    </w:p>
    <w:p w14:paraId="152C7D67" w14:textId="77777777" w:rsidR="00830D13" w:rsidRPr="00692F9F" w:rsidRDefault="00830D13" w:rsidP="00830D13">
      <w:pPr>
        <w:spacing w:after="0" w:line="240" w:lineRule="auto"/>
        <w:rPr>
          <w:rFonts w:ascii="Calibri" w:eastAsia="Times New Roman" w:hAnsi="Calibri" w:cs="Arial"/>
          <w:lang w:eastAsia="cs-CZ"/>
        </w:rPr>
      </w:pPr>
      <w:r w:rsidRPr="00692F9F">
        <w:rPr>
          <w:rFonts w:ascii="Calibri" w:eastAsia="Times New Roman" w:hAnsi="Calibri" w:cs="Arial"/>
          <w:lang w:eastAsia="cs-CZ"/>
        </w:rPr>
        <w:t>DIČ: CZ00226912</w:t>
      </w:r>
    </w:p>
    <w:p w14:paraId="66D3A119" w14:textId="77777777"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 xml:space="preserve">bankovní spojení: Komerční banka a.s., </w:t>
      </w:r>
      <w:proofErr w:type="spellStart"/>
      <w:r w:rsidRPr="00692F9F">
        <w:rPr>
          <w:rFonts w:ascii="Calibri" w:eastAsia="Times New Roman" w:hAnsi="Calibri" w:cs="Arial"/>
          <w:lang w:eastAsia="cs-CZ"/>
        </w:rPr>
        <w:t>č.ú</w:t>
      </w:r>
      <w:proofErr w:type="spellEnd"/>
      <w:r w:rsidRPr="00692F9F">
        <w:rPr>
          <w:rFonts w:ascii="Calibri" w:eastAsia="Times New Roman" w:hAnsi="Calibri" w:cs="Arial"/>
          <w:lang w:eastAsia="cs-CZ"/>
        </w:rPr>
        <w:t>. 12038671/0100</w:t>
      </w:r>
    </w:p>
    <w:p w14:paraId="5FD81D43" w14:textId="77777777"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zastoupená MUDr. Jiřím Vyhnalem, ředitelem</w:t>
      </w:r>
    </w:p>
    <w:p w14:paraId="00E783BD" w14:textId="4364AD89" w:rsidR="00830D13" w:rsidRPr="00692F9F" w:rsidRDefault="00830D13" w:rsidP="00830D13">
      <w:pPr>
        <w:spacing w:after="0" w:line="240" w:lineRule="auto"/>
        <w:rPr>
          <w:rFonts w:ascii="Calibri" w:eastAsia="Calibri" w:hAnsi="Calibri" w:cs="Calibri"/>
          <w:iCs/>
          <w:snapToGrid w:val="0"/>
          <w:lang w:eastAsia="cs-CZ"/>
        </w:rPr>
      </w:pPr>
      <w:r w:rsidRPr="00692F9F">
        <w:rPr>
          <w:rFonts w:ascii="Calibri" w:eastAsia="Calibri" w:hAnsi="Calibri" w:cs="Calibri"/>
          <w:iCs/>
          <w:snapToGrid w:val="0"/>
          <w:lang w:eastAsia="cs-CZ"/>
        </w:rPr>
        <w:t xml:space="preserve">kontaktní osoba: </w:t>
      </w:r>
      <w:r w:rsidRPr="005A76AD">
        <w:rPr>
          <w:rFonts w:ascii="Calibri" w:eastAsia="Calibri" w:hAnsi="Calibri" w:cs="Calibri"/>
          <w:iCs/>
          <w:snapToGrid w:val="0"/>
          <w:lang w:eastAsia="cs-CZ"/>
        </w:rPr>
        <w:t>…………………………………………</w:t>
      </w:r>
      <w:proofErr w:type="gramStart"/>
      <w:r w:rsidRPr="005A76AD">
        <w:rPr>
          <w:rFonts w:ascii="Calibri" w:eastAsia="Calibri" w:hAnsi="Calibri" w:cs="Calibri"/>
          <w:iCs/>
          <w:snapToGrid w:val="0"/>
          <w:lang w:eastAsia="cs-CZ"/>
        </w:rPr>
        <w:t>…….</w:t>
      </w:r>
      <w:proofErr w:type="gramEnd"/>
      <w:r w:rsidRPr="005A76AD">
        <w:rPr>
          <w:rFonts w:ascii="Calibri" w:eastAsia="Calibri" w:hAnsi="Calibri" w:cs="Calibri"/>
          <w:iCs/>
          <w:snapToGrid w:val="0"/>
          <w:lang w:eastAsia="cs-CZ"/>
        </w:rPr>
        <w:t>.</w:t>
      </w:r>
    </w:p>
    <w:p w14:paraId="4CB58875" w14:textId="77777777" w:rsidR="00830D13" w:rsidRPr="00692F9F" w:rsidRDefault="00830D13" w:rsidP="00830D13">
      <w:pPr>
        <w:spacing w:after="0" w:line="240" w:lineRule="auto"/>
        <w:jc w:val="both"/>
        <w:rPr>
          <w:rFonts w:ascii="Calibri" w:eastAsia="Times New Roman" w:hAnsi="Calibri" w:cs="Arial"/>
          <w:lang w:eastAsia="cs-CZ"/>
        </w:rPr>
      </w:pPr>
    </w:p>
    <w:p w14:paraId="6B40BD14" w14:textId="77777777" w:rsidR="00830D13" w:rsidRPr="00692F9F" w:rsidRDefault="00830D13" w:rsidP="00830D13">
      <w:pPr>
        <w:tabs>
          <w:tab w:val="left" w:pos="2268"/>
        </w:tabs>
        <w:spacing w:after="0" w:line="240" w:lineRule="auto"/>
        <w:rPr>
          <w:rFonts w:ascii="Calibri" w:eastAsia="Times New Roman" w:hAnsi="Calibri" w:cs="Arial"/>
          <w:lang w:eastAsia="cs-CZ"/>
        </w:rPr>
      </w:pPr>
      <w:r w:rsidRPr="00692F9F">
        <w:rPr>
          <w:rFonts w:ascii="Calibri" w:eastAsia="Times New Roman" w:hAnsi="Calibri" w:cs="Arial"/>
          <w:lang w:eastAsia="cs-CZ"/>
        </w:rPr>
        <w:t>(dále též „</w:t>
      </w:r>
      <w:r w:rsidRPr="00692F9F">
        <w:rPr>
          <w:rFonts w:ascii="Calibri" w:eastAsia="Times New Roman" w:hAnsi="Calibri" w:cs="Arial"/>
          <w:b/>
          <w:lang w:eastAsia="cs-CZ"/>
        </w:rPr>
        <w:t>objednatel</w:t>
      </w:r>
      <w:r w:rsidRPr="00692F9F">
        <w:rPr>
          <w:rFonts w:ascii="Calibri" w:eastAsia="Times New Roman" w:hAnsi="Calibri" w:cs="Arial"/>
          <w:lang w:eastAsia="cs-CZ"/>
        </w:rPr>
        <w:t>“ nebo „Nemocnice Kyjov“)</w:t>
      </w:r>
    </w:p>
    <w:p w14:paraId="2DA2A5FF" w14:textId="77777777" w:rsidR="00830D13" w:rsidRPr="00692F9F" w:rsidRDefault="00830D13" w:rsidP="00830D13">
      <w:pPr>
        <w:tabs>
          <w:tab w:val="left" w:pos="2268"/>
        </w:tabs>
        <w:spacing w:after="0" w:line="240" w:lineRule="auto"/>
        <w:jc w:val="center"/>
        <w:rPr>
          <w:rFonts w:ascii="Calibri" w:eastAsia="Times New Roman" w:hAnsi="Calibri" w:cs="Arial"/>
          <w:lang w:eastAsia="cs-CZ"/>
        </w:rPr>
      </w:pPr>
      <w:r w:rsidRPr="00692F9F">
        <w:rPr>
          <w:rFonts w:ascii="Calibri" w:eastAsia="Times New Roman" w:hAnsi="Calibri" w:cs="Arial"/>
          <w:lang w:eastAsia="cs-CZ"/>
        </w:rPr>
        <w:t>a</w:t>
      </w:r>
    </w:p>
    <w:p w14:paraId="53C6F9AF" w14:textId="77777777" w:rsidR="00830D13" w:rsidRPr="00692F9F" w:rsidRDefault="00830D13" w:rsidP="00830D13">
      <w:pPr>
        <w:spacing w:after="0" w:line="240" w:lineRule="auto"/>
        <w:jc w:val="both"/>
        <w:rPr>
          <w:rFonts w:ascii="Calibri" w:eastAsia="Times New Roman" w:hAnsi="Calibri" w:cs="Arial"/>
          <w:b/>
          <w:lang w:eastAsia="cs-CZ"/>
        </w:rPr>
      </w:pPr>
    </w:p>
    <w:p w14:paraId="13658472" w14:textId="77777777" w:rsidR="00830D13" w:rsidRPr="005A76AD" w:rsidRDefault="00830D13" w:rsidP="00830D13">
      <w:pPr>
        <w:spacing w:after="0" w:line="240" w:lineRule="auto"/>
        <w:jc w:val="both"/>
        <w:rPr>
          <w:rFonts w:ascii="Calibri" w:eastAsia="Times New Roman" w:hAnsi="Calibri" w:cs="Arial"/>
          <w:b/>
          <w:lang w:eastAsia="cs-CZ"/>
        </w:rPr>
      </w:pPr>
      <w:r w:rsidRPr="00555C09">
        <w:rPr>
          <w:rFonts w:ascii="Calibri" w:eastAsia="Times New Roman" w:hAnsi="Calibri" w:cs="Arial"/>
          <w:b/>
          <w:highlight w:val="yellow"/>
          <w:lang w:eastAsia="cs-CZ"/>
        </w:rPr>
        <w:t>…………………………………………………………………………….</w:t>
      </w:r>
    </w:p>
    <w:p w14:paraId="3896C309" w14:textId="77777777"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 xml:space="preserve">zapsaná v obchodním rejstříku </w:t>
      </w:r>
      <w:r w:rsidRPr="00555C09">
        <w:rPr>
          <w:rFonts w:ascii="Calibri" w:eastAsia="Times New Roman" w:hAnsi="Calibri" w:cs="Arial"/>
          <w:highlight w:val="yellow"/>
          <w:lang w:eastAsia="cs-CZ"/>
        </w:rPr>
        <w:t>………………………………</w:t>
      </w:r>
    </w:p>
    <w:p w14:paraId="0AC4FDE6" w14:textId="77777777"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 xml:space="preserve">se sídlem: </w:t>
      </w:r>
      <w:r w:rsidRPr="00555C09">
        <w:rPr>
          <w:rFonts w:ascii="Calibri" w:eastAsia="Times New Roman" w:hAnsi="Calibri" w:cs="Arial"/>
          <w:highlight w:val="yellow"/>
          <w:lang w:eastAsia="cs-CZ"/>
        </w:rPr>
        <w:t>…………………………</w:t>
      </w:r>
    </w:p>
    <w:p w14:paraId="424D1AED" w14:textId="77777777" w:rsidR="00830D13" w:rsidRPr="005A76AD" w:rsidRDefault="00830D13" w:rsidP="00830D13">
      <w:pPr>
        <w:spacing w:after="0" w:line="240" w:lineRule="auto"/>
        <w:rPr>
          <w:rFonts w:ascii="Calibri" w:eastAsia="Times New Roman" w:hAnsi="Calibri" w:cs="Arial"/>
          <w:lang w:eastAsia="cs-CZ"/>
        </w:rPr>
      </w:pPr>
      <w:proofErr w:type="gramStart"/>
      <w:r w:rsidRPr="005A76AD">
        <w:rPr>
          <w:rFonts w:ascii="Calibri" w:eastAsia="Times New Roman" w:hAnsi="Calibri" w:cs="Arial"/>
          <w:lang w:eastAsia="cs-CZ"/>
        </w:rPr>
        <w:t>IČO</w:t>
      </w:r>
      <w:r w:rsidRPr="00555C09">
        <w:rPr>
          <w:rFonts w:ascii="Calibri" w:eastAsia="Times New Roman" w:hAnsi="Calibri" w:cs="Arial"/>
          <w:highlight w:val="yellow"/>
          <w:lang w:eastAsia="cs-CZ"/>
        </w:rPr>
        <w:t>:  …</w:t>
      </w:r>
      <w:proofErr w:type="gramEnd"/>
      <w:r w:rsidRPr="00555C09">
        <w:rPr>
          <w:rFonts w:ascii="Calibri" w:eastAsia="Times New Roman" w:hAnsi="Calibri" w:cs="Arial"/>
          <w:highlight w:val="yellow"/>
          <w:lang w:eastAsia="cs-CZ"/>
        </w:rPr>
        <w:t>……………</w:t>
      </w:r>
      <w:r w:rsidRPr="005A76AD">
        <w:rPr>
          <w:rFonts w:ascii="Calibri" w:eastAsia="Times New Roman" w:hAnsi="Calibri" w:cs="Arial"/>
          <w:lang w:eastAsia="cs-CZ"/>
        </w:rPr>
        <w:tab/>
      </w:r>
      <w:r w:rsidRPr="005A76AD">
        <w:rPr>
          <w:rFonts w:ascii="Calibri" w:eastAsia="Times New Roman" w:hAnsi="Calibri" w:cs="Arial"/>
          <w:lang w:eastAsia="cs-CZ"/>
        </w:rPr>
        <w:tab/>
        <w:t xml:space="preserve">DIČ: </w:t>
      </w:r>
      <w:r w:rsidRPr="00555C09">
        <w:rPr>
          <w:rFonts w:ascii="Calibri" w:eastAsia="Times New Roman" w:hAnsi="Calibri" w:cs="Arial"/>
          <w:highlight w:val="yellow"/>
          <w:lang w:eastAsia="cs-CZ"/>
        </w:rPr>
        <w:t>………………</w:t>
      </w:r>
      <w:proofErr w:type="gramStart"/>
      <w:r w:rsidRPr="00555C09">
        <w:rPr>
          <w:rFonts w:ascii="Calibri" w:eastAsia="Times New Roman" w:hAnsi="Calibri" w:cs="Arial"/>
          <w:highlight w:val="yellow"/>
          <w:lang w:eastAsia="cs-CZ"/>
        </w:rPr>
        <w:t>…….</w:t>
      </w:r>
      <w:proofErr w:type="gramEnd"/>
      <w:r w:rsidRPr="00555C09">
        <w:rPr>
          <w:rFonts w:ascii="Calibri" w:eastAsia="Times New Roman" w:hAnsi="Calibri" w:cs="Arial"/>
          <w:highlight w:val="yellow"/>
          <w:lang w:eastAsia="cs-CZ"/>
        </w:rPr>
        <w:t>.</w:t>
      </w:r>
      <w:r w:rsidRPr="005A76AD">
        <w:rPr>
          <w:rFonts w:ascii="Calibri" w:eastAsia="Times New Roman" w:hAnsi="Calibri" w:cs="Arial"/>
          <w:lang w:eastAsia="cs-CZ"/>
        </w:rPr>
        <w:tab/>
      </w:r>
      <w:r w:rsidRPr="005A76AD">
        <w:rPr>
          <w:rFonts w:ascii="Calibri" w:eastAsia="Times New Roman" w:hAnsi="Calibri" w:cs="Arial"/>
          <w:lang w:eastAsia="cs-CZ"/>
        </w:rPr>
        <w:tab/>
      </w:r>
    </w:p>
    <w:p w14:paraId="230EBCAF" w14:textId="77777777"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 xml:space="preserve">bankovní spojení: </w:t>
      </w:r>
      <w:r w:rsidRPr="00555C09">
        <w:rPr>
          <w:rFonts w:ascii="Calibri" w:eastAsia="Times New Roman" w:hAnsi="Calibri" w:cs="Arial"/>
          <w:highlight w:val="yellow"/>
          <w:lang w:eastAsia="cs-CZ"/>
        </w:rPr>
        <w:t>……………………</w:t>
      </w:r>
      <w:proofErr w:type="gramStart"/>
      <w:r w:rsidRPr="00555C09">
        <w:rPr>
          <w:rFonts w:ascii="Calibri" w:eastAsia="Times New Roman" w:hAnsi="Calibri" w:cs="Arial"/>
          <w:highlight w:val="yellow"/>
          <w:lang w:eastAsia="cs-CZ"/>
        </w:rPr>
        <w:t>…….</w:t>
      </w:r>
      <w:proofErr w:type="gramEnd"/>
      <w:r w:rsidRPr="00555C09">
        <w:rPr>
          <w:rFonts w:ascii="Calibri" w:eastAsia="Times New Roman" w:hAnsi="Calibri" w:cs="Arial"/>
          <w:highlight w:val="yellow"/>
          <w:lang w:eastAsia="cs-CZ"/>
        </w:rPr>
        <w:t>.</w:t>
      </w:r>
    </w:p>
    <w:p w14:paraId="07693D1A" w14:textId="77777777"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 xml:space="preserve">zastoupená </w:t>
      </w:r>
      <w:r w:rsidRPr="00555C09">
        <w:rPr>
          <w:rFonts w:ascii="Calibri" w:eastAsia="Times New Roman" w:hAnsi="Calibri" w:cs="Arial"/>
          <w:highlight w:val="yellow"/>
          <w:lang w:eastAsia="cs-CZ"/>
        </w:rPr>
        <w:t>……………………………………</w:t>
      </w:r>
    </w:p>
    <w:p w14:paraId="6B59B269" w14:textId="77777777" w:rsidR="00830D13" w:rsidRPr="00692F9F"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(dále jen „</w:t>
      </w:r>
      <w:r w:rsidRPr="005A76AD">
        <w:rPr>
          <w:rFonts w:ascii="Calibri" w:eastAsia="Times New Roman" w:hAnsi="Calibri" w:cs="Arial"/>
          <w:b/>
          <w:lang w:eastAsia="cs-CZ"/>
        </w:rPr>
        <w:t>poskytovatel</w:t>
      </w:r>
      <w:r w:rsidRPr="005A76AD">
        <w:rPr>
          <w:rFonts w:ascii="Calibri" w:eastAsia="Times New Roman" w:hAnsi="Calibri" w:cs="Arial"/>
          <w:lang w:eastAsia="cs-CZ"/>
        </w:rPr>
        <w:t>“)</w:t>
      </w:r>
    </w:p>
    <w:p w14:paraId="6B1E472D" w14:textId="77777777" w:rsidR="00830D13" w:rsidRPr="00692F9F" w:rsidRDefault="00830D13" w:rsidP="00830D13">
      <w:pPr>
        <w:tabs>
          <w:tab w:val="left" w:pos="2268"/>
        </w:tabs>
        <w:spacing w:after="0" w:line="240" w:lineRule="auto"/>
        <w:rPr>
          <w:rFonts w:ascii="Calibri" w:eastAsia="Times New Roman" w:hAnsi="Calibri" w:cs="Arial"/>
          <w:lang w:eastAsia="cs-CZ"/>
        </w:rPr>
      </w:pPr>
    </w:p>
    <w:p w14:paraId="039D6BE2" w14:textId="77777777" w:rsidR="00830D13" w:rsidRPr="00692F9F" w:rsidRDefault="00830D13" w:rsidP="00830D13">
      <w:pPr>
        <w:tabs>
          <w:tab w:val="left" w:pos="2268"/>
        </w:tabs>
        <w:spacing w:after="0" w:line="240" w:lineRule="auto"/>
        <w:rPr>
          <w:rFonts w:ascii="Calibri" w:eastAsia="Times New Roman" w:hAnsi="Calibri" w:cs="Arial"/>
          <w:lang w:eastAsia="cs-CZ"/>
        </w:rPr>
      </w:pPr>
      <w:r w:rsidRPr="00692F9F">
        <w:rPr>
          <w:rFonts w:ascii="Calibri" w:eastAsia="Times New Roman" w:hAnsi="Calibri" w:cs="Arial"/>
          <w:lang w:eastAsia="cs-CZ"/>
        </w:rPr>
        <w:t>(objednatel a poskytovatel dále společně též jako „</w:t>
      </w:r>
      <w:r w:rsidRPr="00692F9F">
        <w:rPr>
          <w:rFonts w:ascii="Calibri" w:eastAsia="Times New Roman" w:hAnsi="Calibri" w:cs="Arial"/>
          <w:b/>
          <w:lang w:eastAsia="cs-CZ"/>
        </w:rPr>
        <w:t>smluvní strany</w:t>
      </w:r>
      <w:r w:rsidRPr="00692F9F">
        <w:rPr>
          <w:rFonts w:ascii="Calibri" w:eastAsia="Times New Roman" w:hAnsi="Calibri" w:cs="Arial"/>
          <w:lang w:eastAsia="cs-CZ"/>
        </w:rPr>
        <w:t>“)</w:t>
      </w:r>
    </w:p>
    <w:p w14:paraId="49406B2F" w14:textId="77777777" w:rsidR="00830D13" w:rsidRPr="00692F9F" w:rsidRDefault="00830D13" w:rsidP="00830D13">
      <w:pPr>
        <w:tabs>
          <w:tab w:val="left" w:pos="2268"/>
        </w:tabs>
        <w:spacing w:after="0" w:line="240" w:lineRule="auto"/>
        <w:rPr>
          <w:rFonts w:ascii="Calibri" w:eastAsia="Times New Roman" w:hAnsi="Calibri" w:cs="Arial"/>
          <w:lang w:eastAsia="cs-CZ"/>
        </w:rPr>
      </w:pPr>
    </w:p>
    <w:p w14:paraId="475CB8C0" w14:textId="175E9CC2" w:rsidR="00830D13" w:rsidRPr="00692F9F" w:rsidRDefault="00830D13" w:rsidP="00830D13">
      <w:pPr>
        <w:tabs>
          <w:tab w:val="left" w:pos="2268"/>
        </w:tabs>
        <w:spacing w:after="0" w:line="240" w:lineRule="auto"/>
        <w:rPr>
          <w:rFonts w:ascii="Calibri" w:eastAsia="Times New Roman" w:hAnsi="Calibri" w:cs="Arial"/>
          <w:lang w:eastAsia="cs-CZ"/>
        </w:rPr>
      </w:pPr>
      <w:r w:rsidRPr="00692F9F">
        <w:rPr>
          <w:rFonts w:ascii="Calibri" w:eastAsia="Times New Roman" w:hAnsi="Calibri" w:cs="Arial"/>
          <w:lang w:eastAsia="cs-CZ"/>
        </w:rPr>
        <w:t xml:space="preserve">uzavírají níže uvedeného dne, měsíce a roku tuto smlouvu o zpracování </w:t>
      </w:r>
      <w:r w:rsidR="001A22E9" w:rsidRPr="00692F9F">
        <w:rPr>
          <w:rFonts w:ascii="Calibri" w:eastAsia="Times New Roman" w:hAnsi="Calibri" w:cs="Arial"/>
          <w:lang w:eastAsia="cs-CZ"/>
        </w:rPr>
        <w:t xml:space="preserve">projektové dokumentace </w:t>
      </w:r>
      <w:r w:rsidR="00FE611C">
        <w:rPr>
          <w:rFonts w:ascii="Calibri" w:eastAsia="Times New Roman" w:hAnsi="Calibri" w:cs="Arial"/>
          <w:lang w:eastAsia="cs-CZ"/>
        </w:rPr>
        <w:t xml:space="preserve">na zhotovení stavby </w:t>
      </w:r>
      <w:r w:rsidRPr="00692F9F">
        <w:rPr>
          <w:rFonts w:ascii="Calibri" w:eastAsia="Times New Roman" w:hAnsi="Calibri" w:cs="Arial"/>
          <w:lang w:eastAsia="cs-CZ"/>
        </w:rPr>
        <w:t>„</w:t>
      </w:r>
      <w:r w:rsidR="001A22E9" w:rsidRPr="00692F9F">
        <w:rPr>
          <w:rFonts w:ascii="Calibri" w:eastAsia="Times New Roman" w:hAnsi="Calibri" w:cs="Arial"/>
          <w:lang w:eastAsia="cs-CZ"/>
        </w:rPr>
        <w:t>Dispoziční úpravy očního oddělení v 1. NP pavilonu E1</w:t>
      </w:r>
      <w:r w:rsidRPr="00692F9F">
        <w:rPr>
          <w:rFonts w:ascii="Calibri" w:eastAsia="Times New Roman" w:hAnsi="Calibri" w:cs="Arial"/>
          <w:lang w:eastAsia="cs-CZ"/>
        </w:rPr>
        <w:t>“ (dále jen „</w:t>
      </w:r>
      <w:r w:rsidRPr="00692F9F">
        <w:rPr>
          <w:rFonts w:ascii="Calibri" w:eastAsia="Times New Roman" w:hAnsi="Calibri" w:cs="Arial"/>
          <w:b/>
          <w:lang w:eastAsia="cs-CZ"/>
        </w:rPr>
        <w:t>Smlouva</w:t>
      </w:r>
      <w:r w:rsidRPr="00692F9F">
        <w:rPr>
          <w:rFonts w:ascii="Calibri" w:eastAsia="Times New Roman" w:hAnsi="Calibri" w:cs="Arial"/>
          <w:lang w:eastAsia="cs-CZ"/>
        </w:rPr>
        <w:t>“):</w:t>
      </w:r>
    </w:p>
    <w:p w14:paraId="1319142A" w14:textId="5CF3173E" w:rsidR="002178ED" w:rsidRPr="001906CC" w:rsidRDefault="00B018F9" w:rsidP="001906CC">
      <w:pPr>
        <w:tabs>
          <w:tab w:val="left" w:pos="2977"/>
        </w:tabs>
        <w:spacing w:before="240" w:after="0" w:line="240" w:lineRule="auto"/>
        <w:jc w:val="both"/>
        <w:rPr>
          <w:rFonts w:ascii="Calibri" w:eastAsia="Times New Roman" w:hAnsi="Calibri" w:cs="Times New Roman"/>
          <w:iCs/>
          <w:lang w:eastAsia="cs-CZ"/>
        </w:rPr>
      </w:pPr>
      <w:r w:rsidRPr="00692F9F">
        <w:rPr>
          <w:rFonts w:ascii="Calibri" w:eastAsia="Times New Roman" w:hAnsi="Calibri" w:cs="Times New Roman"/>
          <w:iCs/>
          <w:lang w:eastAsia="cs-CZ"/>
        </w:rPr>
        <w:t xml:space="preserve">(společně v dalším textu také jako </w:t>
      </w:r>
      <w:r w:rsidRPr="00692F9F">
        <w:rPr>
          <w:rFonts w:ascii="Calibri" w:eastAsia="Times New Roman" w:hAnsi="Calibri" w:cs="Times New Roman"/>
          <w:i/>
          <w:iCs/>
          <w:lang w:eastAsia="cs-CZ"/>
        </w:rPr>
        <w:t>„</w:t>
      </w:r>
      <w:r w:rsidRPr="00692F9F">
        <w:rPr>
          <w:rFonts w:ascii="Calibri" w:eastAsia="Times New Roman" w:hAnsi="Calibri" w:cs="Times New Roman"/>
          <w:b/>
          <w:i/>
          <w:iCs/>
          <w:lang w:eastAsia="cs-CZ"/>
        </w:rPr>
        <w:t>smluvní strany</w:t>
      </w:r>
      <w:r w:rsidRPr="00692F9F">
        <w:rPr>
          <w:rFonts w:ascii="Calibri" w:eastAsia="Times New Roman" w:hAnsi="Calibri" w:cs="Times New Roman"/>
          <w:i/>
          <w:iCs/>
          <w:lang w:eastAsia="cs-CZ"/>
        </w:rPr>
        <w:t>“</w:t>
      </w:r>
      <w:r w:rsidRPr="00692F9F">
        <w:rPr>
          <w:rFonts w:ascii="Calibri" w:eastAsia="Times New Roman" w:hAnsi="Calibri" w:cs="Times New Roman"/>
          <w:iCs/>
          <w:lang w:eastAsia="cs-CZ"/>
        </w:rPr>
        <w:t>)</w:t>
      </w:r>
    </w:p>
    <w:p w14:paraId="2A304793" w14:textId="77777777" w:rsidR="00B018F9" w:rsidRPr="00692F9F" w:rsidRDefault="00B018F9" w:rsidP="00B018F9">
      <w:pPr>
        <w:widowControl w:val="0"/>
        <w:suppressAutoHyphens/>
        <w:spacing w:after="0" w:line="100" w:lineRule="atLeast"/>
        <w:outlineLvl w:val="0"/>
        <w:rPr>
          <w:rFonts w:ascii="Calibri" w:eastAsia="Times New Roman" w:hAnsi="Calibri" w:cs="Times New Roman"/>
          <w:b/>
          <w:kern w:val="1"/>
          <w:lang w:eastAsia="ar-SA"/>
        </w:rPr>
      </w:pPr>
    </w:p>
    <w:p w14:paraId="19368AC0"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w:t>
      </w:r>
    </w:p>
    <w:p w14:paraId="5C75B201"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Úvodní ustanovení</w:t>
      </w:r>
    </w:p>
    <w:p w14:paraId="2A3AAA6E" w14:textId="77777777"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Tato smlouva je uzavřena dle ustanovení § 1746 odst. 2 zákona č. 89/2012 Sb., občanský zákoník</w:t>
      </w:r>
      <w:r w:rsidRPr="00692F9F">
        <w:rPr>
          <w:rFonts w:ascii="Calibri" w:eastAsia="Times New Roman" w:hAnsi="Calibri" w:cs="Times New Roman"/>
          <w:lang w:eastAsia="cs-CZ"/>
        </w:rPr>
        <w:t>, ve znění pozdějších předpisů (dále jen „</w:t>
      </w:r>
      <w:r w:rsidRPr="00692F9F">
        <w:rPr>
          <w:rFonts w:ascii="Calibri" w:eastAsia="Times New Roman" w:hAnsi="Calibri" w:cs="Times New Roman"/>
          <w:b/>
          <w:i/>
          <w:lang w:eastAsia="cs-CZ"/>
        </w:rPr>
        <w:t>občanský zákoník</w:t>
      </w:r>
      <w:r w:rsidRPr="00692F9F">
        <w:rPr>
          <w:rFonts w:ascii="Calibri" w:eastAsia="Times New Roman" w:hAnsi="Calibri" w:cs="Times New Roman"/>
          <w:lang w:eastAsia="cs-CZ"/>
        </w:rPr>
        <w:t xml:space="preserve">“) </w:t>
      </w:r>
      <w:r w:rsidRPr="00692F9F">
        <w:rPr>
          <w:rFonts w:ascii="Calibri" w:eastAsia="Times New Roman" w:hAnsi="Calibri" w:cs="Times New Roman"/>
          <w:kern w:val="1"/>
          <w:lang w:eastAsia="ar-SA"/>
        </w:rPr>
        <w:t xml:space="preserve">za přiměřeného použití ustanovení upravujících smlouvu o dílo dle ustanovení § 2586 a násl. občanského zákoníku, příkaz dle ustanovení § 2430 a násl. občanského zákoníku a licenci dle ustanovení § 2358 a násl. občanského zákoníku. Práva a povinnosti stran touto smlouvou neupravená se řídí příslušnými ustanoveními občanského zákoníku </w:t>
      </w:r>
      <w:r w:rsidRPr="00692F9F">
        <w:rPr>
          <w:rFonts w:ascii="Calibri" w:eastAsia="Times New Roman" w:hAnsi="Calibri" w:cs="Times New Roman"/>
          <w:lang w:eastAsia="cs-CZ"/>
        </w:rPr>
        <w:t xml:space="preserve">a zákonem č. 121/2000 Sb., o právu autorském, o právech </w:t>
      </w:r>
      <w:r w:rsidRPr="00692F9F">
        <w:rPr>
          <w:rFonts w:ascii="Calibri" w:eastAsia="Times New Roman" w:hAnsi="Calibri" w:cs="Times New Roman"/>
          <w:lang w:eastAsia="cs-CZ"/>
        </w:rPr>
        <w:lastRenderedPageBreak/>
        <w:t>souvisejících s právem autorským a o změně některých zákonů (autorský zákon), ve znění pozdějších předpisů (dále jen „</w:t>
      </w:r>
      <w:r w:rsidRPr="00692F9F">
        <w:rPr>
          <w:rFonts w:ascii="Calibri" w:eastAsia="Times New Roman" w:hAnsi="Calibri" w:cs="Times New Roman"/>
          <w:b/>
          <w:i/>
          <w:lang w:eastAsia="cs-CZ"/>
        </w:rPr>
        <w:t>autorský zákon</w:t>
      </w:r>
      <w:r w:rsidRPr="00692F9F">
        <w:rPr>
          <w:rFonts w:ascii="Calibri" w:eastAsia="Times New Roman" w:hAnsi="Calibri" w:cs="Times New Roman"/>
          <w:lang w:eastAsia="cs-CZ"/>
        </w:rPr>
        <w:t>“)</w:t>
      </w:r>
      <w:r w:rsidRPr="00692F9F">
        <w:rPr>
          <w:rFonts w:ascii="Calibri" w:eastAsia="Times New Roman" w:hAnsi="Calibri" w:cs="Times New Roman"/>
          <w:kern w:val="1"/>
          <w:lang w:eastAsia="ar-SA"/>
        </w:rPr>
        <w:t xml:space="preserve">. </w:t>
      </w:r>
    </w:p>
    <w:p w14:paraId="27A8FE2D" w14:textId="77777777"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strany prohlašují, že údaje uvedené v záhlaví této smlouvy jsou v souladu s právním stavem platným v době uzavření smlouvy. Smluvní strany se zavazují, že změny údajů uvedených v záhlaví této smlouvy neprodleně písemně oznámí druhé smluvní straně. Smluvní strany prohlašují, že osoby podepisující tuto smlouvu jsou k tomuto úkonu oprávněny.</w:t>
      </w:r>
    </w:p>
    <w:p w14:paraId="192BD160" w14:textId="05955C34"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podpisem této smlouvy prohlašuje, že si prostudoval a detailně se seznámil se zadávací dokumentací veřejné zakázky s názvem </w:t>
      </w:r>
      <w:r w:rsidR="00063626" w:rsidRPr="00692F9F">
        <w:rPr>
          <w:rFonts w:ascii="Calibri" w:eastAsia="Times New Roman" w:hAnsi="Calibri" w:cs="Times New Roman"/>
          <w:b/>
          <w:bCs/>
          <w:kern w:val="1"/>
          <w:lang w:eastAsia="ar-SA"/>
        </w:rPr>
        <w:t>„</w:t>
      </w:r>
      <w:r w:rsidR="00BE1742" w:rsidRPr="00BE1742">
        <w:rPr>
          <w:rFonts w:ascii="Calibri" w:eastAsia="Times New Roman" w:hAnsi="Calibri" w:cs="Times New Roman"/>
          <w:b/>
          <w:bCs/>
          <w:kern w:val="1"/>
          <w:lang w:eastAsia="ar-SA"/>
        </w:rPr>
        <w:t xml:space="preserve">Nové parkoviště vedle </w:t>
      </w:r>
      <w:proofErr w:type="spellStart"/>
      <w:r w:rsidR="00BE1742" w:rsidRPr="00BE1742">
        <w:rPr>
          <w:rFonts w:ascii="Calibri" w:eastAsia="Times New Roman" w:hAnsi="Calibri" w:cs="Times New Roman"/>
          <w:b/>
          <w:bCs/>
          <w:kern w:val="1"/>
          <w:lang w:eastAsia="ar-SA"/>
        </w:rPr>
        <w:t>gynekologicko</w:t>
      </w:r>
      <w:proofErr w:type="spellEnd"/>
      <w:r w:rsidR="00BE1742" w:rsidRPr="00BE1742">
        <w:rPr>
          <w:rFonts w:ascii="Calibri" w:eastAsia="Times New Roman" w:hAnsi="Calibri" w:cs="Times New Roman"/>
          <w:b/>
          <w:bCs/>
          <w:kern w:val="1"/>
          <w:lang w:eastAsia="ar-SA"/>
        </w:rPr>
        <w:t xml:space="preserve"> – porodního pavilonu – zpracování projektové dokumentace</w:t>
      </w:r>
      <w:r w:rsidR="00063626" w:rsidRPr="00692F9F">
        <w:rPr>
          <w:rFonts w:ascii="Calibri" w:eastAsia="Times New Roman" w:hAnsi="Calibri" w:cs="Times New Roman"/>
          <w:b/>
          <w:bCs/>
          <w:kern w:val="1"/>
          <w:lang w:eastAsia="ar-SA"/>
        </w:rPr>
        <w:t>“</w:t>
      </w:r>
      <w:r w:rsidRPr="00692F9F">
        <w:rPr>
          <w:rFonts w:ascii="Calibri" w:eastAsia="Times New Roman" w:hAnsi="Calibri" w:cs="Times New Roman"/>
          <w:b/>
          <w:kern w:val="1"/>
          <w:lang w:eastAsia="ar-SA"/>
        </w:rPr>
        <w:t xml:space="preserve"> </w:t>
      </w:r>
      <w:r w:rsidRPr="00692F9F">
        <w:rPr>
          <w:rFonts w:ascii="Calibri" w:eastAsia="Times New Roman" w:hAnsi="Calibri" w:cs="Times New Roman"/>
          <w:kern w:val="1"/>
          <w:lang w:eastAsia="ar-SA"/>
        </w:rPr>
        <w:t xml:space="preserve">(dále jen </w:t>
      </w:r>
      <w:r w:rsidRPr="00692F9F">
        <w:rPr>
          <w:rFonts w:ascii="Calibri" w:eastAsia="Times New Roman" w:hAnsi="Calibri" w:cs="Times New Roman"/>
          <w:i/>
          <w:kern w:val="1"/>
          <w:lang w:eastAsia="ar-SA"/>
        </w:rPr>
        <w:t>„</w:t>
      </w:r>
      <w:r w:rsidRPr="00692F9F">
        <w:rPr>
          <w:rFonts w:ascii="Calibri" w:eastAsia="Times New Roman" w:hAnsi="Calibri" w:cs="Times New Roman"/>
          <w:b/>
          <w:i/>
          <w:kern w:val="1"/>
          <w:lang w:eastAsia="ar-SA"/>
        </w:rPr>
        <w:t>veřejná zakázka</w:t>
      </w:r>
      <w:r w:rsidRPr="00692F9F">
        <w:rPr>
          <w:rFonts w:ascii="Calibri" w:eastAsia="Times New Roman" w:hAnsi="Calibri" w:cs="Times New Roman"/>
          <w:i/>
          <w:kern w:val="1"/>
          <w:lang w:eastAsia="ar-SA"/>
        </w:rPr>
        <w:t>“</w:t>
      </w:r>
      <w:r w:rsidRPr="00692F9F">
        <w:rPr>
          <w:rFonts w:ascii="Calibri" w:eastAsia="Times New Roman" w:hAnsi="Calibri" w:cs="Times New Roman"/>
          <w:kern w:val="1"/>
          <w:lang w:eastAsia="ar-SA"/>
        </w:rPr>
        <w:t xml:space="preserve">) v rámci </w:t>
      </w:r>
      <w:r w:rsidR="00063626" w:rsidRPr="00692F9F">
        <w:rPr>
          <w:rFonts w:ascii="Calibri" w:eastAsia="Times New Roman" w:hAnsi="Calibri" w:cs="Times New Roman"/>
          <w:kern w:val="1"/>
          <w:lang w:eastAsia="ar-SA"/>
        </w:rPr>
        <w:t>výběrového</w:t>
      </w:r>
      <w:r w:rsidRPr="00692F9F">
        <w:rPr>
          <w:rFonts w:ascii="Calibri" w:eastAsia="Times New Roman" w:hAnsi="Calibri" w:cs="Times New Roman"/>
          <w:kern w:val="1"/>
          <w:lang w:eastAsia="ar-SA"/>
        </w:rPr>
        <w:t xml:space="preserve"> řízení, které předcházelo uzavření této smlouvy.</w:t>
      </w:r>
    </w:p>
    <w:p w14:paraId="410C1F39" w14:textId="77777777"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potvrzuje, že se detailně seznámil s rozsahem a povahou díla, že jsou mu známy veškeré technické, kvalitativní a jiné podmínky nezbytné k realizaci díla a že disponuje takovou kapacitou a odbornými znalostmi, které jsou nezbytné pro realizaci díla za dohodnutou maximální smluvní cenu uvedenou v článku IV. této smlouvy, a to rovněž ve vazbě na jím prokázanou kvalifikaci pro plnění veřejné zakázky.  </w:t>
      </w:r>
    </w:p>
    <w:p w14:paraId="261F5A04" w14:textId="6D609F22" w:rsidR="00A36E46" w:rsidRPr="00692F9F" w:rsidRDefault="00A36E46"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podpisem této smlouvy prohlašuje, že je seznámen se skutečností, že následná realizace stavby bude prováděna za provozu zdravotnického zařízení</w:t>
      </w:r>
      <w:r w:rsidR="008A3615" w:rsidRPr="00692F9F">
        <w:rPr>
          <w:rFonts w:ascii="Calibri" w:eastAsia="Times New Roman" w:hAnsi="Calibri" w:cs="Times New Roman"/>
          <w:kern w:val="1"/>
          <w:lang w:eastAsia="ar-SA"/>
        </w:rPr>
        <w:t xml:space="preserve">, </w:t>
      </w:r>
      <w:r w:rsidR="001009C0" w:rsidRPr="00692F9F">
        <w:rPr>
          <w:rFonts w:ascii="Calibri" w:eastAsia="Times New Roman" w:hAnsi="Calibri" w:cs="Times New Roman"/>
          <w:kern w:val="1"/>
          <w:lang w:eastAsia="ar-SA"/>
        </w:rPr>
        <w:t>tj. oddělení, ambulancí, operačních sálů a je nezbytné tuto skutečnost zohlednit v rámci řešení projektu, sestavování harmonogramu a rozpočtu projektu</w:t>
      </w:r>
      <w:r w:rsidRPr="00692F9F">
        <w:rPr>
          <w:rFonts w:ascii="Calibri" w:eastAsia="Times New Roman" w:hAnsi="Calibri" w:cs="Times New Roman"/>
          <w:kern w:val="1"/>
          <w:lang w:eastAsia="ar-SA"/>
        </w:rPr>
        <w:t>.</w:t>
      </w:r>
    </w:p>
    <w:p w14:paraId="47347FDD"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p>
    <w:p w14:paraId="441A27CA"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II.</w:t>
      </w:r>
    </w:p>
    <w:p w14:paraId="3A753671"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Předmět smlouvy</w:t>
      </w:r>
    </w:p>
    <w:p w14:paraId="3DB66085" w14:textId="57394857" w:rsidR="00B018F9" w:rsidRPr="00692F9F" w:rsidRDefault="00B018F9" w:rsidP="00063626">
      <w:pPr>
        <w:numPr>
          <w:ilvl w:val="0"/>
          <w:numId w:val="33"/>
        </w:numPr>
        <w:suppressAutoHyphens/>
        <w:spacing w:before="120" w:after="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Předmětem této smlouvy je závazek zhotovitele provést níže specifikované dílo, a to v souladu se všemi závaznými právními předpisy, jakož i sjednanými podmínkami, a současně závazek objednatele převzít řádně provedené dílo a zaplatit zhotoviteli za řádně a včas provedené dílo cenu ve výši a za podmínek sjednaných touto smlouvou. Dílem se pro účely této smlouvy rozumí komplexní vypracování, resp. vyhotovení, projektové dokumentace stavby </w:t>
      </w:r>
      <w:r w:rsidRPr="00BE1742">
        <w:rPr>
          <w:rFonts w:ascii="Calibri" w:eastAsia="Times New Roman" w:hAnsi="Calibri" w:cs="Times New Roman"/>
          <w:b/>
          <w:bCs/>
          <w:kern w:val="1"/>
          <w:lang w:eastAsia="ar-SA"/>
        </w:rPr>
        <w:t>„</w:t>
      </w:r>
      <w:r w:rsidR="00BE1742" w:rsidRPr="00BE1742">
        <w:rPr>
          <w:rFonts w:ascii="Calibri" w:eastAsia="Times New Roman" w:hAnsi="Calibri" w:cs="Times New Roman"/>
          <w:b/>
          <w:bCs/>
          <w:kern w:val="1"/>
          <w:lang w:eastAsia="ar-SA"/>
        </w:rPr>
        <w:t xml:space="preserve">Nové parkoviště vedle </w:t>
      </w:r>
      <w:proofErr w:type="spellStart"/>
      <w:r w:rsidR="00BE1742" w:rsidRPr="00BE1742">
        <w:rPr>
          <w:rFonts w:ascii="Calibri" w:eastAsia="Times New Roman" w:hAnsi="Calibri" w:cs="Times New Roman"/>
          <w:b/>
          <w:bCs/>
          <w:kern w:val="1"/>
          <w:lang w:eastAsia="ar-SA"/>
        </w:rPr>
        <w:t>gynekologicko</w:t>
      </w:r>
      <w:proofErr w:type="spellEnd"/>
      <w:r w:rsidR="00BE1742" w:rsidRPr="00BE1742">
        <w:rPr>
          <w:rFonts w:ascii="Calibri" w:eastAsia="Times New Roman" w:hAnsi="Calibri" w:cs="Times New Roman"/>
          <w:b/>
          <w:bCs/>
          <w:kern w:val="1"/>
          <w:lang w:eastAsia="ar-SA"/>
        </w:rPr>
        <w:t xml:space="preserve"> – porodního pavilonu</w:t>
      </w:r>
      <w:r w:rsidRPr="00BE1742">
        <w:rPr>
          <w:rFonts w:ascii="Calibri" w:eastAsia="Times New Roman" w:hAnsi="Calibri" w:cs="Times New Roman"/>
          <w:b/>
          <w:bCs/>
          <w:kern w:val="1"/>
          <w:lang w:eastAsia="ar-SA"/>
        </w:rPr>
        <w:t>“</w:t>
      </w:r>
      <w:r w:rsidRPr="00692F9F">
        <w:rPr>
          <w:rFonts w:ascii="Calibri" w:eastAsia="Times New Roman" w:hAnsi="Calibri" w:cs="Times New Roman"/>
          <w:kern w:val="1"/>
          <w:lang w:eastAsia="ar-SA"/>
        </w:rPr>
        <w:t xml:space="preserve"> (dále jen </w:t>
      </w:r>
      <w:r w:rsidRPr="00692F9F">
        <w:rPr>
          <w:rFonts w:ascii="Calibri" w:eastAsia="Times New Roman" w:hAnsi="Calibri" w:cs="Times New Roman"/>
          <w:i/>
          <w:kern w:val="1"/>
          <w:lang w:eastAsia="ar-SA"/>
        </w:rPr>
        <w:t>„</w:t>
      </w:r>
      <w:r w:rsidRPr="00692F9F">
        <w:rPr>
          <w:rFonts w:ascii="Calibri" w:eastAsia="Times New Roman" w:hAnsi="Calibri" w:cs="Times New Roman"/>
          <w:b/>
          <w:i/>
          <w:kern w:val="1"/>
          <w:lang w:eastAsia="ar-SA"/>
        </w:rPr>
        <w:t>stavba</w:t>
      </w:r>
      <w:r w:rsidRPr="00692F9F">
        <w:rPr>
          <w:rFonts w:ascii="Calibri" w:eastAsia="Times New Roman" w:hAnsi="Calibri" w:cs="Times New Roman"/>
          <w:kern w:val="1"/>
          <w:lang w:eastAsia="ar-SA"/>
        </w:rPr>
        <w:t>“) a dále provedení níže uvedených odborných činností souvisejících s provedením díla dle této smlouvy a v souladu s</w:t>
      </w:r>
      <w:r w:rsidR="00BE1742">
        <w:rPr>
          <w:rFonts w:ascii="Calibri" w:eastAsia="Times New Roman" w:hAnsi="Calibri" w:cs="Times New Roman"/>
          <w:kern w:val="1"/>
          <w:lang w:eastAsia="ar-SA"/>
        </w:rPr>
        <w:t>e</w:t>
      </w:r>
      <w:r w:rsidR="00B74F19" w:rsidRPr="00692F9F">
        <w:rPr>
          <w:rFonts w:ascii="Calibri" w:eastAsia="Times New Roman" w:hAnsi="Calibri" w:cs="Times New Roman"/>
          <w:kern w:val="1"/>
          <w:lang w:eastAsia="ar-SA"/>
        </w:rPr>
        <w:t xml:space="preserve"> </w:t>
      </w:r>
      <w:r w:rsidR="00D11EE3" w:rsidRPr="00692F9F">
        <w:rPr>
          <w:rFonts w:ascii="Calibri" w:eastAsia="Times New Roman" w:hAnsi="Calibri" w:cs="Times New Roman"/>
          <w:kern w:val="1"/>
          <w:lang w:eastAsia="ar-SA"/>
        </w:rPr>
        <w:t>„</w:t>
      </w:r>
      <w:r w:rsidR="00BE1742" w:rsidRPr="00BE1742">
        <w:rPr>
          <w:rFonts w:ascii="Calibri" w:eastAsia="Times New Roman" w:hAnsi="Calibri" w:cs="Times New Roman"/>
          <w:kern w:val="1"/>
          <w:lang w:eastAsia="ar-SA"/>
        </w:rPr>
        <w:t>Studi</w:t>
      </w:r>
      <w:r w:rsidR="00BE1742">
        <w:rPr>
          <w:rFonts w:ascii="Calibri" w:eastAsia="Times New Roman" w:hAnsi="Calibri" w:cs="Times New Roman"/>
          <w:kern w:val="1"/>
          <w:lang w:eastAsia="ar-SA"/>
        </w:rPr>
        <w:t>í</w:t>
      </w:r>
      <w:r w:rsidR="00BE1742" w:rsidRPr="00BE1742">
        <w:rPr>
          <w:rFonts w:ascii="Calibri" w:eastAsia="Times New Roman" w:hAnsi="Calibri" w:cs="Times New Roman"/>
          <w:kern w:val="1"/>
          <w:lang w:eastAsia="ar-SA"/>
        </w:rPr>
        <w:t xml:space="preserve"> parkovacích ploch v areálu Nemocnice Kyjov </w:t>
      </w:r>
      <w:r w:rsidR="00B74F19" w:rsidRPr="00692F9F">
        <w:rPr>
          <w:bCs/>
        </w:rPr>
        <w:t xml:space="preserve">vyhotovenou zpracovatelem </w:t>
      </w:r>
      <w:proofErr w:type="spellStart"/>
      <w:r w:rsidR="00B74F19" w:rsidRPr="00692F9F">
        <w:rPr>
          <w:bCs/>
        </w:rPr>
        <w:t>Obermeyer</w:t>
      </w:r>
      <w:proofErr w:type="spellEnd"/>
      <w:r w:rsidR="00B74F19" w:rsidRPr="00692F9F">
        <w:rPr>
          <w:bCs/>
        </w:rPr>
        <w:t xml:space="preserve"> </w:t>
      </w:r>
      <w:proofErr w:type="spellStart"/>
      <w:r w:rsidR="00B74F19" w:rsidRPr="00692F9F">
        <w:rPr>
          <w:bCs/>
        </w:rPr>
        <w:t>Helika</w:t>
      </w:r>
      <w:proofErr w:type="spellEnd"/>
      <w:r w:rsidR="00B74F19" w:rsidRPr="00692F9F">
        <w:rPr>
          <w:bCs/>
        </w:rPr>
        <w:t xml:space="preserve"> a.s.</w:t>
      </w:r>
      <w:r w:rsidR="00BE1742">
        <w:rPr>
          <w:bCs/>
        </w:rPr>
        <w:t xml:space="preserve"> </w:t>
      </w:r>
      <w:r w:rsidR="00CC51BD" w:rsidRPr="00692F9F">
        <w:rPr>
          <w:rFonts w:ascii="Calibri" w:eastAsia="Times New Roman" w:hAnsi="Calibri" w:cs="Times New Roman"/>
          <w:kern w:val="1"/>
          <w:lang w:eastAsia="ar-SA"/>
        </w:rPr>
        <w:t xml:space="preserve">(dále jen </w:t>
      </w:r>
      <w:r w:rsidR="00B74F19" w:rsidRPr="00692F9F">
        <w:rPr>
          <w:rFonts w:ascii="Calibri" w:eastAsia="Times New Roman" w:hAnsi="Calibri" w:cs="Times New Roman"/>
          <w:kern w:val="1"/>
          <w:lang w:eastAsia="ar-SA"/>
        </w:rPr>
        <w:t>„studie“)</w:t>
      </w:r>
      <w:r w:rsidR="00D11EE3" w:rsidRPr="00692F9F">
        <w:rPr>
          <w:rFonts w:ascii="Calibri" w:eastAsia="Times New Roman" w:hAnsi="Calibri" w:cs="Times New Roman"/>
          <w:kern w:val="1"/>
          <w:lang w:eastAsia="ar-SA"/>
        </w:rPr>
        <w:t>“</w:t>
      </w:r>
      <w:r w:rsidR="00CC51BD" w:rsidRPr="00692F9F">
        <w:rPr>
          <w:rFonts w:ascii="Calibri" w:eastAsia="Times New Roman" w:hAnsi="Calibri" w:cs="Times New Roman"/>
          <w:kern w:val="1"/>
          <w:lang w:eastAsia="ar-SA"/>
        </w:rPr>
        <w:t xml:space="preserve">. </w:t>
      </w:r>
      <w:r w:rsidR="000E5692" w:rsidRPr="00692F9F">
        <w:rPr>
          <w:rFonts w:ascii="Calibri" w:eastAsia="Times New Roman" w:hAnsi="Calibri" w:cs="Times New Roman"/>
          <w:kern w:val="1"/>
          <w:lang w:eastAsia="ar-SA"/>
        </w:rPr>
        <w:t xml:space="preserve">Tato dokumentace </w:t>
      </w:r>
      <w:r w:rsidRPr="00692F9F">
        <w:rPr>
          <w:rFonts w:ascii="Calibri" w:eastAsia="Times New Roman" w:hAnsi="Calibri" w:cs="Times New Roman"/>
          <w:kern w:val="1"/>
          <w:lang w:eastAsia="ar-SA"/>
        </w:rPr>
        <w:t xml:space="preserve">byla zhotoviteli poskytnuta v rámci </w:t>
      </w:r>
      <w:r w:rsidR="00063626" w:rsidRPr="00692F9F">
        <w:rPr>
          <w:rFonts w:ascii="Calibri" w:eastAsia="Times New Roman" w:hAnsi="Calibri" w:cs="Times New Roman"/>
          <w:kern w:val="1"/>
          <w:lang w:eastAsia="ar-SA"/>
        </w:rPr>
        <w:t>výběrového</w:t>
      </w:r>
      <w:r w:rsidRPr="00692F9F">
        <w:rPr>
          <w:rFonts w:ascii="Calibri" w:eastAsia="Times New Roman" w:hAnsi="Calibri" w:cs="Times New Roman"/>
          <w:kern w:val="1"/>
          <w:lang w:eastAsia="ar-SA"/>
        </w:rPr>
        <w:t xml:space="preserve"> řízení předcházejícímu uzavření této smlouvy. </w:t>
      </w:r>
    </w:p>
    <w:p w14:paraId="18A1B57F" w14:textId="77777777" w:rsidR="00B018F9" w:rsidRDefault="00B018F9" w:rsidP="00B018F9">
      <w:pPr>
        <w:numPr>
          <w:ilvl w:val="0"/>
          <w:numId w:val="33"/>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Součástí díla je poskytnutí následujícího plnění zhotovitelem:</w:t>
      </w:r>
    </w:p>
    <w:p w14:paraId="1264B944" w14:textId="77777777" w:rsidR="00BE1742" w:rsidRPr="00BE1742" w:rsidRDefault="00BE1742" w:rsidP="00BE1742">
      <w:pPr>
        <w:suppressAutoHyphens/>
        <w:spacing w:before="120" w:after="0" w:line="100" w:lineRule="atLeast"/>
        <w:ind w:left="1134" w:hanging="426"/>
        <w:jc w:val="both"/>
        <w:rPr>
          <w:rFonts w:ascii="Calibri" w:eastAsia="Times New Roman" w:hAnsi="Calibri" w:cs="Times New Roman"/>
          <w:kern w:val="1"/>
          <w:lang w:eastAsia="ar-SA"/>
        </w:rPr>
      </w:pPr>
      <w:r w:rsidRPr="00BE1742">
        <w:rPr>
          <w:rFonts w:ascii="Calibri" w:eastAsia="Times New Roman" w:hAnsi="Calibri" w:cs="Times New Roman"/>
          <w:kern w:val="1"/>
          <w:lang w:eastAsia="ar-SA"/>
        </w:rPr>
        <w:t>a)</w:t>
      </w:r>
      <w:r w:rsidRPr="00BE1742">
        <w:rPr>
          <w:rFonts w:ascii="Calibri" w:eastAsia="Times New Roman" w:hAnsi="Calibri" w:cs="Times New Roman"/>
          <w:kern w:val="1"/>
          <w:lang w:eastAsia="ar-SA"/>
        </w:rPr>
        <w:tab/>
      </w:r>
      <w:r w:rsidRPr="00733BAF">
        <w:rPr>
          <w:rFonts w:ascii="Calibri" w:eastAsia="Times New Roman" w:hAnsi="Calibri" w:cs="Times New Roman"/>
          <w:b/>
          <w:bCs/>
          <w:kern w:val="1"/>
          <w:lang w:eastAsia="ar-SA"/>
        </w:rPr>
        <w:t>Geodetické zaměření</w:t>
      </w:r>
      <w:r w:rsidRPr="00BE1742">
        <w:rPr>
          <w:rFonts w:ascii="Calibri" w:eastAsia="Times New Roman" w:hAnsi="Calibri" w:cs="Times New Roman"/>
          <w:kern w:val="1"/>
          <w:lang w:eastAsia="ar-SA"/>
        </w:rPr>
        <w:t xml:space="preserve"> řešeného území (v digitální podobě v rozsahu pro projekční práce);</w:t>
      </w:r>
    </w:p>
    <w:p w14:paraId="3D24179B" w14:textId="787B9238" w:rsidR="00BE1742" w:rsidRPr="00BE1742" w:rsidRDefault="00BE1742" w:rsidP="00BE1742">
      <w:pPr>
        <w:suppressAutoHyphens/>
        <w:spacing w:before="120" w:after="0" w:line="100" w:lineRule="atLeast"/>
        <w:ind w:left="1134" w:hanging="426"/>
        <w:jc w:val="both"/>
        <w:rPr>
          <w:rFonts w:ascii="Calibri" w:eastAsia="Times New Roman" w:hAnsi="Calibri" w:cs="Times New Roman"/>
          <w:kern w:val="1"/>
          <w:lang w:eastAsia="ar-SA"/>
        </w:rPr>
      </w:pPr>
      <w:r w:rsidRPr="00BE1742">
        <w:rPr>
          <w:rFonts w:ascii="Calibri" w:eastAsia="Times New Roman" w:hAnsi="Calibri" w:cs="Times New Roman"/>
          <w:kern w:val="1"/>
          <w:lang w:eastAsia="ar-SA"/>
        </w:rPr>
        <w:t>b)</w:t>
      </w:r>
      <w:r w:rsidRPr="00BE1742">
        <w:rPr>
          <w:rFonts w:ascii="Calibri" w:eastAsia="Times New Roman" w:hAnsi="Calibri" w:cs="Times New Roman"/>
          <w:kern w:val="1"/>
          <w:lang w:eastAsia="ar-SA"/>
        </w:rPr>
        <w:tab/>
      </w:r>
      <w:r w:rsidRPr="00733BAF">
        <w:rPr>
          <w:rFonts w:ascii="Calibri" w:eastAsia="Times New Roman" w:hAnsi="Calibri" w:cs="Times New Roman"/>
          <w:b/>
          <w:bCs/>
          <w:kern w:val="1"/>
          <w:lang w:eastAsia="ar-SA"/>
        </w:rPr>
        <w:t>Inženýrskogeologický a hydrogeologický průzkum</w:t>
      </w:r>
      <w:r w:rsidRPr="00BE1742">
        <w:rPr>
          <w:rFonts w:ascii="Calibri" w:eastAsia="Times New Roman" w:hAnsi="Calibri" w:cs="Times New Roman"/>
          <w:kern w:val="1"/>
          <w:lang w:eastAsia="ar-SA"/>
        </w:rPr>
        <w:t xml:space="preserve"> pro zjištění možnosti vsakování srážkových vod;</w:t>
      </w:r>
    </w:p>
    <w:p w14:paraId="2CAA6E1A" w14:textId="0CF3A581" w:rsidR="00BE1742" w:rsidRPr="00BE1742" w:rsidRDefault="00BE1742" w:rsidP="00BE1742">
      <w:pPr>
        <w:suppressAutoHyphens/>
        <w:spacing w:before="120" w:after="0" w:line="100" w:lineRule="atLeast"/>
        <w:ind w:left="1134" w:hanging="426"/>
        <w:jc w:val="both"/>
        <w:rPr>
          <w:rFonts w:ascii="Calibri" w:eastAsia="Times New Roman" w:hAnsi="Calibri" w:cs="Times New Roman"/>
          <w:kern w:val="1"/>
          <w:lang w:eastAsia="ar-SA"/>
        </w:rPr>
      </w:pPr>
      <w:r w:rsidRPr="00BE1742">
        <w:rPr>
          <w:rFonts w:ascii="Calibri" w:eastAsia="Times New Roman" w:hAnsi="Calibri" w:cs="Times New Roman"/>
          <w:kern w:val="1"/>
          <w:lang w:eastAsia="ar-SA"/>
        </w:rPr>
        <w:t>c)</w:t>
      </w:r>
      <w:r w:rsidRPr="00BE1742">
        <w:rPr>
          <w:rFonts w:ascii="Calibri" w:eastAsia="Times New Roman" w:hAnsi="Calibri" w:cs="Times New Roman"/>
          <w:kern w:val="1"/>
          <w:lang w:eastAsia="ar-SA"/>
        </w:rPr>
        <w:tab/>
      </w:r>
      <w:r w:rsidRPr="00733BAF">
        <w:rPr>
          <w:rFonts w:ascii="Calibri" w:eastAsia="Times New Roman" w:hAnsi="Calibri" w:cs="Times New Roman"/>
          <w:b/>
          <w:bCs/>
          <w:kern w:val="1"/>
          <w:lang w:eastAsia="ar-SA"/>
        </w:rPr>
        <w:t>Zpracování projektové dokumentace pro povolení stavby a pro povolení změny využití území</w:t>
      </w:r>
      <w:r w:rsidRPr="00BE1742">
        <w:rPr>
          <w:rFonts w:ascii="Calibri" w:eastAsia="Times New Roman" w:hAnsi="Calibri" w:cs="Times New Roman"/>
          <w:kern w:val="1"/>
          <w:lang w:eastAsia="ar-SA"/>
        </w:rPr>
        <w:t xml:space="preserve"> (dále jen „DSP“) bude obsahovat veškeré náležitosti dle stavebního zákona a</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platných vyhlášek a souvisejících právních předpisů, včetně dokladů o výsledcích jednání s příslušnými orgány a organizacemi pověřenými výkonem státní správy a s ostatními účastníky řízení a vydaných pravomocných rozhodnutí tak, aby na jejím podkladě mohlo být vydáno pravomocné stavební povolení pro stavební záměr ve smyslu příslušných ustanovení stavebního zákona ve vztahu k realizaci stavby. DSP bude zhotovitelem zpracována s přihlédnutím zejména k podkladům uvedeným v zadávací dokumentaci a</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poskytnutým objednatelem zhotoviteli před podpisem smlouvy a na základě vlastní činnosti zhotovitele a na základě zhotovitelem zajištěných podkladů. DSP bude zpracována a předána objednateli ve 2 vyhotoveních v listinné podobě a ve 2 vyhotoveních v</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elektronické podobě na vhodném nosiči, přičemž výkresy budou ve formátu (*.</w:t>
      </w:r>
      <w:proofErr w:type="spellStart"/>
      <w:r w:rsidRPr="00BE1742">
        <w:rPr>
          <w:rFonts w:ascii="Calibri" w:eastAsia="Times New Roman" w:hAnsi="Calibri" w:cs="Times New Roman"/>
          <w:kern w:val="1"/>
          <w:lang w:eastAsia="ar-SA"/>
        </w:rPr>
        <w:t>dwg</w:t>
      </w:r>
      <w:proofErr w:type="spellEnd"/>
      <w:r w:rsidRPr="00BE1742">
        <w:rPr>
          <w:rFonts w:ascii="Calibri" w:eastAsia="Times New Roman" w:hAnsi="Calibri" w:cs="Times New Roman"/>
          <w:kern w:val="1"/>
          <w:lang w:eastAsia="ar-SA"/>
        </w:rPr>
        <w:t xml:space="preserve"> nebo </w:t>
      </w:r>
      <w:r w:rsidRPr="00BE1742">
        <w:rPr>
          <w:rFonts w:ascii="Calibri" w:eastAsia="Times New Roman" w:hAnsi="Calibri" w:cs="Times New Roman"/>
          <w:kern w:val="1"/>
          <w:lang w:eastAsia="ar-SA"/>
        </w:rPr>
        <w:lastRenderedPageBreak/>
        <w:t>*.</w:t>
      </w:r>
      <w:proofErr w:type="spellStart"/>
      <w:r w:rsidRPr="00BE1742">
        <w:rPr>
          <w:rFonts w:ascii="Calibri" w:eastAsia="Times New Roman" w:hAnsi="Calibri" w:cs="Times New Roman"/>
          <w:kern w:val="1"/>
          <w:lang w:eastAsia="ar-SA"/>
        </w:rPr>
        <w:t>dgn</w:t>
      </w:r>
      <w:proofErr w:type="spellEnd"/>
      <w:r w:rsidRPr="00BE1742">
        <w:rPr>
          <w:rFonts w:ascii="Calibri" w:eastAsia="Times New Roman" w:hAnsi="Calibri" w:cs="Times New Roman"/>
          <w:kern w:val="1"/>
          <w:lang w:eastAsia="ar-SA"/>
        </w:rPr>
        <w:t>, *.</w:t>
      </w:r>
      <w:proofErr w:type="spellStart"/>
      <w:r w:rsidRPr="00BE1742">
        <w:rPr>
          <w:rFonts w:ascii="Calibri" w:eastAsia="Times New Roman" w:hAnsi="Calibri" w:cs="Times New Roman"/>
          <w:kern w:val="1"/>
          <w:lang w:eastAsia="ar-SA"/>
        </w:rPr>
        <w:t>shp</w:t>
      </w:r>
      <w:proofErr w:type="spellEnd"/>
      <w:r w:rsidRPr="00BE1742">
        <w:rPr>
          <w:rFonts w:ascii="Calibri" w:eastAsia="Times New Roman" w:hAnsi="Calibri" w:cs="Times New Roman"/>
          <w:kern w:val="1"/>
          <w:lang w:eastAsia="ar-SA"/>
        </w:rPr>
        <w:t>) a rovněž (*.</w:t>
      </w:r>
      <w:proofErr w:type="spellStart"/>
      <w:r w:rsidRPr="00BE1742">
        <w:rPr>
          <w:rFonts w:ascii="Calibri" w:eastAsia="Times New Roman" w:hAnsi="Calibri" w:cs="Times New Roman"/>
          <w:kern w:val="1"/>
          <w:lang w:eastAsia="ar-SA"/>
        </w:rPr>
        <w:t>pdf</w:t>
      </w:r>
      <w:proofErr w:type="spellEnd"/>
      <w:r w:rsidRPr="00BE1742">
        <w:rPr>
          <w:rFonts w:ascii="Calibri" w:eastAsia="Times New Roman" w:hAnsi="Calibri" w:cs="Times New Roman"/>
          <w:kern w:val="1"/>
          <w:lang w:eastAsia="ar-SA"/>
        </w:rPr>
        <w:t>), textové části ve formátu (*.doc popř. *.</w:t>
      </w:r>
      <w:proofErr w:type="spellStart"/>
      <w:r w:rsidRPr="00BE1742">
        <w:rPr>
          <w:rFonts w:ascii="Calibri" w:eastAsia="Times New Roman" w:hAnsi="Calibri" w:cs="Times New Roman"/>
          <w:kern w:val="1"/>
          <w:lang w:eastAsia="ar-SA"/>
        </w:rPr>
        <w:t>rtf</w:t>
      </w:r>
      <w:proofErr w:type="spellEnd"/>
      <w:r w:rsidRPr="00BE1742">
        <w:rPr>
          <w:rFonts w:ascii="Calibri" w:eastAsia="Times New Roman" w:hAnsi="Calibri" w:cs="Times New Roman"/>
          <w:kern w:val="1"/>
          <w:lang w:eastAsia="ar-SA"/>
        </w:rPr>
        <w:t>) a tabulkové části ve formátu (*.</w:t>
      </w:r>
      <w:proofErr w:type="spellStart"/>
      <w:r w:rsidRPr="00BE1742">
        <w:rPr>
          <w:rFonts w:ascii="Calibri" w:eastAsia="Times New Roman" w:hAnsi="Calibri" w:cs="Times New Roman"/>
          <w:kern w:val="1"/>
          <w:lang w:eastAsia="ar-SA"/>
        </w:rPr>
        <w:t>xls</w:t>
      </w:r>
      <w:proofErr w:type="spellEnd"/>
      <w:r w:rsidRPr="00BE1742">
        <w:rPr>
          <w:rFonts w:ascii="Calibri" w:eastAsia="Times New Roman" w:hAnsi="Calibri" w:cs="Times New Roman"/>
          <w:kern w:val="1"/>
          <w:lang w:eastAsia="ar-SA"/>
        </w:rPr>
        <w:t>) a rovněž (*.</w:t>
      </w:r>
      <w:proofErr w:type="spellStart"/>
      <w:r w:rsidRPr="00BE1742">
        <w:rPr>
          <w:rFonts w:ascii="Calibri" w:eastAsia="Times New Roman" w:hAnsi="Calibri" w:cs="Times New Roman"/>
          <w:kern w:val="1"/>
          <w:lang w:eastAsia="ar-SA"/>
        </w:rPr>
        <w:t>pdf</w:t>
      </w:r>
      <w:proofErr w:type="spellEnd"/>
      <w:r w:rsidRPr="00BE1742">
        <w:rPr>
          <w:rFonts w:ascii="Calibri" w:eastAsia="Times New Roman" w:hAnsi="Calibri" w:cs="Times New Roman"/>
          <w:kern w:val="1"/>
          <w:lang w:eastAsia="ar-SA"/>
        </w:rPr>
        <w:t>);</w:t>
      </w:r>
    </w:p>
    <w:p w14:paraId="214E984A" w14:textId="1009F16D" w:rsidR="00BE1742" w:rsidRPr="00BE1742" w:rsidRDefault="00BE1742" w:rsidP="00733BAF">
      <w:pPr>
        <w:suppressAutoHyphens/>
        <w:spacing w:before="120" w:after="0" w:line="100" w:lineRule="atLeast"/>
        <w:ind w:left="1134" w:hanging="426"/>
        <w:jc w:val="both"/>
        <w:rPr>
          <w:rFonts w:ascii="Calibri" w:eastAsia="Times New Roman" w:hAnsi="Calibri" w:cs="Times New Roman"/>
          <w:kern w:val="1"/>
          <w:lang w:eastAsia="ar-SA"/>
        </w:rPr>
      </w:pPr>
      <w:r w:rsidRPr="00BE1742">
        <w:rPr>
          <w:rFonts w:ascii="Calibri" w:eastAsia="Times New Roman" w:hAnsi="Calibri" w:cs="Times New Roman"/>
          <w:kern w:val="1"/>
          <w:lang w:eastAsia="ar-SA"/>
        </w:rPr>
        <w:t>d)</w:t>
      </w:r>
      <w:r w:rsidRPr="00BE1742">
        <w:rPr>
          <w:rFonts w:ascii="Calibri" w:eastAsia="Times New Roman" w:hAnsi="Calibri" w:cs="Times New Roman"/>
          <w:kern w:val="1"/>
          <w:lang w:eastAsia="ar-SA"/>
        </w:rPr>
        <w:tab/>
      </w:r>
      <w:r w:rsidRPr="00733BAF">
        <w:rPr>
          <w:rFonts w:ascii="Calibri" w:eastAsia="Times New Roman" w:hAnsi="Calibri" w:cs="Times New Roman"/>
          <w:b/>
          <w:bCs/>
          <w:kern w:val="1"/>
          <w:lang w:eastAsia="ar-SA"/>
        </w:rPr>
        <w:t>Výkon inženýrské činnosti</w:t>
      </w:r>
      <w:r w:rsidRPr="00BE1742">
        <w:rPr>
          <w:rFonts w:ascii="Calibri" w:eastAsia="Times New Roman" w:hAnsi="Calibri" w:cs="Times New Roman"/>
          <w:kern w:val="1"/>
          <w:lang w:eastAsia="ar-SA"/>
        </w:rPr>
        <w:t xml:space="preserve"> spočívající v zajištění vydání pravomocného společného stavebního povolení a všech případných souvisejících povolení, rozhodnutí, souhlasů a</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stanovisek dle zpracované projektové dokumentace, spočívající v zastupování stavebníka ve  stavebním řízení v rozsahu dle příslušných ustanovení stavebního zákona, jenž bude spočívat v přípravě veškerých nezbytných dokumentů (včetně případných změn v</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projektové dokumentaci stavby) a podkladů týkajících se architektonického řešení pro příslušné řízení a dále v účasti na veškerých jednáních před dotčenými správními orgány a</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zajištění souhlasných stanovisek těchto dotčených orgánů ve vztahu k realizaci stavby. Výstupem této činnosti bude pravomocné stavební povolení;</w:t>
      </w:r>
    </w:p>
    <w:p w14:paraId="52DC6B5F" w14:textId="683E6824" w:rsidR="00BE1742" w:rsidRPr="00692F9F" w:rsidRDefault="00BE1742" w:rsidP="00733BAF">
      <w:pPr>
        <w:suppressAutoHyphens/>
        <w:spacing w:before="120" w:after="0" w:line="100" w:lineRule="atLeast"/>
        <w:ind w:left="1134" w:hanging="426"/>
        <w:jc w:val="both"/>
        <w:rPr>
          <w:rFonts w:ascii="Calibri" w:eastAsia="Times New Roman" w:hAnsi="Calibri" w:cs="Times New Roman"/>
          <w:kern w:val="1"/>
          <w:lang w:eastAsia="ar-SA"/>
        </w:rPr>
      </w:pPr>
      <w:r w:rsidRPr="00BE1742">
        <w:rPr>
          <w:rFonts w:ascii="Calibri" w:eastAsia="Times New Roman" w:hAnsi="Calibri" w:cs="Times New Roman"/>
          <w:kern w:val="1"/>
          <w:lang w:eastAsia="ar-SA"/>
        </w:rPr>
        <w:t>e)</w:t>
      </w:r>
      <w:r w:rsidRPr="00BE1742">
        <w:rPr>
          <w:rFonts w:ascii="Calibri" w:eastAsia="Times New Roman" w:hAnsi="Calibri" w:cs="Times New Roman"/>
          <w:kern w:val="1"/>
          <w:lang w:eastAsia="ar-SA"/>
        </w:rPr>
        <w:tab/>
      </w:r>
      <w:r w:rsidRPr="00733BAF">
        <w:rPr>
          <w:rFonts w:ascii="Calibri" w:eastAsia="Times New Roman" w:hAnsi="Calibri" w:cs="Times New Roman"/>
          <w:b/>
          <w:bCs/>
          <w:kern w:val="1"/>
          <w:lang w:eastAsia="ar-SA"/>
        </w:rPr>
        <w:t>Zpracování projektové dokumentace pro provádění stavby</w:t>
      </w:r>
      <w:r w:rsidRPr="00BE1742">
        <w:rPr>
          <w:rFonts w:ascii="Calibri" w:eastAsia="Times New Roman" w:hAnsi="Calibri" w:cs="Times New Roman"/>
          <w:kern w:val="1"/>
          <w:lang w:eastAsia="ar-SA"/>
        </w:rPr>
        <w:t xml:space="preserve"> (dále jen „DPS“), která bude obsahovat veškeré náležitosti dle stavebního zákona a platných vyhlášek a souvisejících právních předpisů; a dále harmonogram výstavby s návrhem milníků a dokumentaci POV (především zařízení staveniště, vjezdy, komunikace…); včetně jejích dílčích částí a</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podrobného soupisu stavebních prací, dodávek a služeb s výkazem výměr a položkovým rozpočtem podepsaným autorizovaným projektantem, přičemž výkresy budou ve formátu (*.</w:t>
      </w:r>
      <w:proofErr w:type="spellStart"/>
      <w:r w:rsidRPr="00BE1742">
        <w:rPr>
          <w:rFonts w:ascii="Calibri" w:eastAsia="Times New Roman" w:hAnsi="Calibri" w:cs="Times New Roman"/>
          <w:kern w:val="1"/>
          <w:lang w:eastAsia="ar-SA"/>
        </w:rPr>
        <w:t>dwg</w:t>
      </w:r>
      <w:proofErr w:type="spellEnd"/>
      <w:r w:rsidRPr="00BE1742">
        <w:rPr>
          <w:rFonts w:ascii="Calibri" w:eastAsia="Times New Roman" w:hAnsi="Calibri" w:cs="Times New Roman"/>
          <w:kern w:val="1"/>
          <w:lang w:eastAsia="ar-SA"/>
        </w:rPr>
        <w:t xml:space="preserve"> nebo *.</w:t>
      </w:r>
      <w:proofErr w:type="spellStart"/>
      <w:r w:rsidRPr="00BE1742">
        <w:rPr>
          <w:rFonts w:ascii="Calibri" w:eastAsia="Times New Roman" w:hAnsi="Calibri" w:cs="Times New Roman"/>
          <w:kern w:val="1"/>
          <w:lang w:eastAsia="ar-SA"/>
        </w:rPr>
        <w:t>dgn</w:t>
      </w:r>
      <w:proofErr w:type="spellEnd"/>
      <w:r w:rsidRPr="00BE1742">
        <w:rPr>
          <w:rFonts w:ascii="Calibri" w:eastAsia="Times New Roman" w:hAnsi="Calibri" w:cs="Times New Roman"/>
          <w:kern w:val="1"/>
          <w:lang w:eastAsia="ar-SA"/>
        </w:rPr>
        <w:t>, *.</w:t>
      </w:r>
      <w:proofErr w:type="spellStart"/>
      <w:r w:rsidRPr="00BE1742">
        <w:rPr>
          <w:rFonts w:ascii="Calibri" w:eastAsia="Times New Roman" w:hAnsi="Calibri" w:cs="Times New Roman"/>
          <w:kern w:val="1"/>
          <w:lang w:eastAsia="ar-SA"/>
        </w:rPr>
        <w:t>shp</w:t>
      </w:r>
      <w:proofErr w:type="spellEnd"/>
      <w:r w:rsidRPr="00BE1742">
        <w:rPr>
          <w:rFonts w:ascii="Calibri" w:eastAsia="Times New Roman" w:hAnsi="Calibri" w:cs="Times New Roman"/>
          <w:kern w:val="1"/>
          <w:lang w:eastAsia="ar-SA"/>
        </w:rPr>
        <w:t>) a rovněž (*.</w:t>
      </w:r>
      <w:proofErr w:type="spellStart"/>
      <w:r w:rsidRPr="00BE1742">
        <w:rPr>
          <w:rFonts w:ascii="Calibri" w:eastAsia="Times New Roman" w:hAnsi="Calibri" w:cs="Times New Roman"/>
          <w:kern w:val="1"/>
          <w:lang w:eastAsia="ar-SA"/>
        </w:rPr>
        <w:t>pdf</w:t>
      </w:r>
      <w:proofErr w:type="spellEnd"/>
      <w:r w:rsidRPr="00BE1742">
        <w:rPr>
          <w:rFonts w:ascii="Calibri" w:eastAsia="Times New Roman" w:hAnsi="Calibri" w:cs="Times New Roman"/>
          <w:kern w:val="1"/>
          <w:lang w:eastAsia="ar-SA"/>
        </w:rPr>
        <w:t>), textové části ve formátu (*.doc popř. *.</w:t>
      </w:r>
      <w:proofErr w:type="spellStart"/>
      <w:r w:rsidRPr="00BE1742">
        <w:rPr>
          <w:rFonts w:ascii="Calibri" w:eastAsia="Times New Roman" w:hAnsi="Calibri" w:cs="Times New Roman"/>
          <w:kern w:val="1"/>
          <w:lang w:eastAsia="ar-SA"/>
        </w:rPr>
        <w:t>rtf</w:t>
      </w:r>
      <w:proofErr w:type="spellEnd"/>
      <w:r w:rsidRPr="00BE1742">
        <w:rPr>
          <w:rFonts w:ascii="Calibri" w:eastAsia="Times New Roman" w:hAnsi="Calibri" w:cs="Times New Roman"/>
          <w:kern w:val="1"/>
          <w:lang w:eastAsia="ar-SA"/>
        </w:rPr>
        <w:t>) a</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tabulkové části ve formátu (*.</w:t>
      </w:r>
      <w:proofErr w:type="spellStart"/>
      <w:r w:rsidRPr="00BE1742">
        <w:rPr>
          <w:rFonts w:ascii="Calibri" w:eastAsia="Times New Roman" w:hAnsi="Calibri" w:cs="Times New Roman"/>
          <w:kern w:val="1"/>
          <w:lang w:eastAsia="ar-SA"/>
        </w:rPr>
        <w:t>xls</w:t>
      </w:r>
      <w:proofErr w:type="spellEnd"/>
      <w:r w:rsidRPr="00BE1742">
        <w:rPr>
          <w:rFonts w:ascii="Calibri" w:eastAsia="Times New Roman" w:hAnsi="Calibri" w:cs="Times New Roman"/>
          <w:kern w:val="1"/>
          <w:lang w:eastAsia="ar-SA"/>
        </w:rPr>
        <w:t>) a rovněž (*.</w:t>
      </w:r>
      <w:proofErr w:type="spellStart"/>
      <w:r w:rsidRPr="00BE1742">
        <w:rPr>
          <w:rFonts w:ascii="Calibri" w:eastAsia="Times New Roman" w:hAnsi="Calibri" w:cs="Times New Roman"/>
          <w:kern w:val="1"/>
          <w:lang w:eastAsia="ar-SA"/>
        </w:rPr>
        <w:t>pdf</w:t>
      </w:r>
      <w:proofErr w:type="spellEnd"/>
      <w:r w:rsidRPr="00BE1742">
        <w:rPr>
          <w:rFonts w:ascii="Calibri" w:eastAsia="Times New Roman" w:hAnsi="Calibri" w:cs="Times New Roman"/>
          <w:kern w:val="1"/>
          <w:lang w:eastAsia="ar-SA"/>
        </w:rPr>
        <w:t>), vše rovněž v souladu se zákonem č.</w:t>
      </w:r>
      <w:r w:rsidR="00733BAF">
        <w:rPr>
          <w:rFonts w:ascii="Calibri" w:eastAsia="Times New Roman" w:hAnsi="Calibri" w:cs="Times New Roman"/>
          <w:kern w:val="1"/>
          <w:lang w:eastAsia="ar-SA"/>
        </w:rPr>
        <w:t> </w:t>
      </w:r>
      <w:r w:rsidRPr="00BE1742">
        <w:rPr>
          <w:rFonts w:ascii="Calibri" w:eastAsia="Times New Roman" w:hAnsi="Calibri" w:cs="Times New Roman"/>
          <w:kern w:val="1"/>
          <w:lang w:eastAsia="ar-SA"/>
        </w:rPr>
        <w:t>134/2016 sb., o zadávání veřejných zakázek, ve znění pozdějších předpisů (dále jen „zákon o ZVZ“), resp. platnou vyhláškou o stanovení rozsahu dokumentace veřejné zakázky na stavební práce a soupisu stavebních prací, dodávek a služeb s výkazem výměr; DPS bude zpracována a předána objednateli v 3 vyhotoveních v listinné podobě a ve 2 vyhotoveních v elektronické podobě na vhodném nosiči.</w:t>
      </w:r>
    </w:p>
    <w:p w14:paraId="703DE2B7" w14:textId="77777777" w:rsidR="00B018F9" w:rsidRPr="00692F9F" w:rsidRDefault="00B018F9" w:rsidP="00B018F9">
      <w:pPr>
        <w:spacing w:after="0" w:line="240" w:lineRule="auto"/>
        <w:ind w:left="1072"/>
        <w:jc w:val="both"/>
        <w:rPr>
          <w:rFonts w:ascii="Calibri" w:eastAsia="Times New Roman" w:hAnsi="Calibri" w:cs="Times New Roman"/>
          <w:sz w:val="24"/>
          <w:szCs w:val="24"/>
          <w:lang w:eastAsia="cs-CZ"/>
        </w:rPr>
      </w:pPr>
    </w:p>
    <w:p w14:paraId="10CE99C2" w14:textId="77777777" w:rsidR="00B018F9" w:rsidRPr="00692F9F" w:rsidRDefault="00B018F9" w:rsidP="00B018F9">
      <w:pPr>
        <w:pBdr>
          <w:top w:val="single" w:sz="4" w:space="1" w:color="auto"/>
          <w:left w:val="single" w:sz="4" w:space="4" w:color="auto"/>
          <w:bottom w:val="single" w:sz="4" w:space="1" w:color="auto"/>
          <w:right w:val="single" w:sz="4" w:space="4" w:color="auto"/>
        </w:pBdr>
        <w:spacing w:after="120" w:line="240" w:lineRule="auto"/>
        <w:ind w:left="900"/>
        <w:jc w:val="both"/>
        <w:rPr>
          <w:rFonts w:ascii="Calibri" w:eastAsia="Calibri" w:hAnsi="Calibri" w:cs="Times New Roman"/>
          <w:lang w:eastAsia="cs-CZ"/>
        </w:rPr>
      </w:pPr>
      <w:r w:rsidRPr="00692F9F">
        <w:rPr>
          <w:rFonts w:ascii="Calibri" w:eastAsia="Calibri" w:hAnsi="Calibri" w:cs="Times New Roman"/>
          <w:lang w:eastAsia="cs-CZ"/>
        </w:rPr>
        <w:t xml:space="preserve">Zhotovitel bere na vědomí, že s ohledem na záměr objednatele využít DPS jako podklad pro zadání veřejné zakázky na stavební práce </w:t>
      </w:r>
      <w:r w:rsidRPr="00692F9F">
        <w:rPr>
          <w:rFonts w:ascii="Calibri" w:eastAsia="Calibri" w:hAnsi="Calibri" w:cs="Times New Roman"/>
          <w:u w:val="single"/>
          <w:lang w:eastAsia="cs-CZ"/>
        </w:rPr>
        <w:t>není možné v DPS uvádět přímé nebo nepřímé odkazy na určité dodavatele nebo výrobky</w:t>
      </w:r>
      <w:r w:rsidRPr="00692F9F">
        <w:rPr>
          <w:rFonts w:ascii="Calibri" w:eastAsia="Calibri" w:hAnsi="Calibri" w:cs="Times New Roman"/>
          <w:lang w:eastAsia="cs-CZ"/>
        </w:rPr>
        <w:t xml:space="preserve">, případně patenty na vynálezy, užitné vzory, průmyslové vzory, ochranné známky nebo označení původu, pokud by to mohlo vést ke zvýhodnění či znevýhodnění určitého dodavatele nebo výrobku. </w:t>
      </w:r>
      <w:r w:rsidRPr="00692F9F">
        <w:rPr>
          <w:rFonts w:ascii="Calibri" w:eastAsia="Calibri" w:hAnsi="Calibri" w:cs="Times New Roman"/>
          <w:u w:val="single"/>
          <w:lang w:eastAsia="cs-CZ"/>
        </w:rPr>
        <w:t>Zhotovitel se zavazuje, že jím vypracovaná DPS nebude tyto odkazy obsahovat,</w:t>
      </w:r>
      <w:r w:rsidRPr="00692F9F">
        <w:rPr>
          <w:rFonts w:ascii="Calibri" w:eastAsia="Calibri" w:hAnsi="Calibri" w:cs="Times New Roman"/>
          <w:lang w:eastAsia="cs-CZ"/>
        </w:rPr>
        <w:t xml:space="preserve"> a to s výjimkou případů, kdy by bez takového odkazu nebyl technický popis dostatečně přesný nebo srozumitelný.</w:t>
      </w:r>
    </w:p>
    <w:p w14:paraId="4C631A74" w14:textId="2C1F8E3E" w:rsidR="00B018F9" w:rsidRPr="00692F9F" w:rsidRDefault="00B018F9" w:rsidP="00B018F9">
      <w:pPr>
        <w:numPr>
          <w:ilvl w:val="0"/>
          <w:numId w:val="33"/>
        </w:numPr>
        <w:suppressAutoHyphens/>
        <w:spacing w:after="120" w:line="240" w:lineRule="auto"/>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Součástí díla je dále poskytnutí výhradní licence objednateli k výkonu práva užít </w:t>
      </w:r>
      <w:r w:rsidRPr="00692F9F">
        <w:rPr>
          <w:rFonts w:ascii="Calibri" w:eastAsia="Calibri" w:hAnsi="Calibri" w:cs="Arial"/>
        </w:rPr>
        <w:t xml:space="preserve">hmotné zachycení projektových dokumentací zpracovaných v rámci plnění předmětu této smlouvy </w:t>
      </w:r>
      <w:r w:rsidRPr="00692F9F">
        <w:rPr>
          <w:rFonts w:ascii="Calibri" w:eastAsia="Times New Roman" w:hAnsi="Calibri" w:cs="Times New Roman"/>
          <w:kern w:val="1"/>
          <w:lang w:eastAsia="ar-SA"/>
        </w:rPr>
        <w:t>za podmínek uvedených v čl. XII. této smlouvy.</w:t>
      </w:r>
    </w:p>
    <w:p w14:paraId="10FAA25E" w14:textId="6387F54E" w:rsidR="00B018F9" w:rsidRPr="00692F9F" w:rsidRDefault="00B018F9" w:rsidP="00B018F9">
      <w:pPr>
        <w:numPr>
          <w:ilvl w:val="0"/>
          <w:numId w:val="33"/>
        </w:numPr>
        <w:suppressAutoHyphens/>
        <w:spacing w:after="120" w:line="240" w:lineRule="auto"/>
        <w:ind w:left="426" w:hanging="426"/>
        <w:jc w:val="both"/>
        <w:rPr>
          <w:rFonts w:ascii="Calibri" w:eastAsia="Times New Roman" w:hAnsi="Calibri" w:cs="Times New Roman"/>
          <w:kern w:val="1"/>
          <w:lang w:eastAsia="ar-SA"/>
        </w:rPr>
      </w:pPr>
      <w:r w:rsidRPr="00692F9F">
        <w:rPr>
          <w:rFonts w:ascii="Calibri" w:eastAsia="Calibri" w:hAnsi="Calibri" w:cs="Times New Roman"/>
        </w:rPr>
        <w:t>Předmětem smlouvy je dále zařízení záležitosti spočívající v zastupování objednatele jako žadatele, resp. stavebníka při souvisejícím řízení</w:t>
      </w:r>
      <w:r w:rsidR="004657FD">
        <w:rPr>
          <w:rFonts w:ascii="Calibri" w:eastAsia="Calibri" w:hAnsi="Calibri" w:cs="Times New Roman"/>
        </w:rPr>
        <w:t xml:space="preserve"> o pov</w:t>
      </w:r>
      <w:r w:rsidR="009349C6">
        <w:rPr>
          <w:rFonts w:ascii="Calibri" w:eastAsia="Calibri" w:hAnsi="Calibri" w:cs="Times New Roman"/>
        </w:rPr>
        <w:t>olení</w:t>
      </w:r>
      <w:r w:rsidR="004657FD">
        <w:rPr>
          <w:rFonts w:ascii="Calibri" w:eastAsia="Calibri" w:hAnsi="Calibri" w:cs="Times New Roman"/>
        </w:rPr>
        <w:t xml:space="preserve"> záměru</w:t>
      </w:r>
      <w:r w:rsidRPr="00692F9F">
        <w:rPr>
          <w:rFonts w:ascii="Calibri" w:eastAsia="Calibri" w:hAnsi="Calibri" w:cs="Times New Roman"/>
        </w:rPr>
        <w:t>.</w:t>
      </w:r>
    </w:p>
    <w:p w14:paraId="7A33BBE6" w14:textId="77777777" w:rsidR="00B018F9" w:rsidRPr="00692F9F" w:rsidRDefault="00B018F9" w:rsidP="00B018F9">
      <w:pPr>
        <w:tabs>
          <w:tab w:val="left" w:pos="426"/>
        </w:tabs>
        <w:suppressAutoHyphens/>
        <w:spacing w:after="120" w:line="240" w:lineRule="auto"/>
        <w:ind w:left="426"/>
        <w:jc w:val="both"/>
        <w:rPr>
          <w:rFonts w:ascii="Calibri" w:eastAsia="Times New Roman" w:hAnsi="Calibri" w:cs="Times New Roman"/>
          <w:kern w:val="1"/>
          <w:u w:val="single"/>
          <w:lang w:eastAsia="ar-SA"/>
        </w:rPr>
      </w:pPr>
      <w:r w:rsidRPr="00692F9F">
        <w:rPr>
          <w:rFonts w:ascii="Calibri" w:eastAsia="Calibri" w:hAnsi="Calibri" w:cs="Times New Roman"/>
          <w:u w:val="single"/>
        </w:rPr>
        <w:t>Zhotovitel se zavazuje při zařizování této záležitosti zejména:</w:t>
      </w:r>
    </w:p>
    <w:p w14:paraId="2F6FABA9" w14:textId="1D00ECC2" w:rsidR="00B018F9" w:rsidRPr="00692F9F" w:rsidRDefault="00B018F9" w:rsidP="00B018F9">
      <w:pPr>
        <w:numPr>
          <w:ilvl w:val="6"/>
          <w:numId w:val="27"/>
        </w:numPr>
        <w:tabs>
          <w:tab w:val="num" w:pos="1080"/>
        </w:tabs>
        <w:spacing w:after="0" w:line="240" w:lineRule="auto"/>
        <w:ind w:left="1080" w:hanging="540"/>
        <w:jc w:val="both"/>
        <w:outlineLvl w:val="6"/>
        <w:rPr>
          <w:rFonts w:ascii="Calibri" w:eastAsia="Times New Roman" w:hAnsi="Calibri" w:cs="Times New Roman"/>
          <w:lang w:val="x-none" w:eastAsia="cs-CZ"/>
        </w:rPr>
      </w:pPr>
      <w:r w:rsidRPr="00692F9F">
        <w:rPr>
          <w:rFonts w:ascii="Calibri" w:eastAsia="Times New Roman" w:hAnsi="Calibri" w:cs="Times New Roman"/>
          <w:lang w:val="x-none" w:eastAsia="cs-CZ"/>
        </w:rPr>
        <w:t>obstarat a zpracovat nezbytné podklady pro vypracování a podání žádosti o vydání povolení</w:t>
      </w:r>
      <w:r w:rsidR="0021028D">
        <w:rPr>
          <w:rFonts w:ascii="Calibri" w:eastAsia="Times New Roman" w:hAnsi="Calibri" w:cs="Times New Roman"/>
          <w:lang w:val="x-none" w:eastAsia="cs-CZ"/>
        </w:rPr>
        <w:t xml:space="preserve"> stavby </w:t>
      </w:r>
      <w:r w:rsidRPr="00692F9F">
        <w:rPr>
          <w:rFonts w:ascii="Calibri" w:eastAsia="Times New Roman" w:hAnsi="Calibri" w:cs="Times New Roman"/>
          <w:lang w:val="x-none" w:eastAsia="cs-CZ"/>
        </w:rPr>
        <w:t>a dalších nezbytných povolení a souhlasů a stanovisek dle DSP (zejména stanoviska vlastníků sousedních pozemků dotčených stavbou a oprávněných z věcných břemen k sousedním pozemkům dotčeným stavbou, stanoviska dotčených orgánů, plán kontrolních prohlídek);</w:t>
      </w:r>
    </w:p>
    <w:p w14:paraId="6A193E38" w14:textId="7BACB04D" w:rsidR="00B018F9" w:rsidRPr="001E30AC" w:rsidRDefault="00B018F9" w:rsidP="00B018F9">
      <w:pPr>
        <w:numPr>
          <w:ilvl w:val="6"/>
          <w:numId w:val="27"/>
        </w:numPr>
        <w:tabs>
          <w:tab w:val="num" w:pos="1080"/>
        </w:tabs>
        <w:spacing w:after="0" w:line="240" w:lineRule="auto"/>
        <w:ind w:left="1080" w:hanging="540"/>
        <w:jc w:val="both"/>
        <w:outlineLvl w:val="6"/>
        <w:rPr>
          <w:rFonts w:ascii="Calibri" w:eastAsia="Times New Roman" w:hAnsi="Calibri" w:cs="Times New Roman"/>
          <w:color w:val="FF0000"/>
          <w:lang w:val="x-none" w:eastAsia="cs-CZ"/>
        </w:rPr>
      </w:pPr>
      <w:r w:rsidRPr="00692F9F">
        <w:rPr>
          <w:rFonts w:ascii="Calibri" w:eastAsia="Times New Roman" w:hAnsi="Calibri" w:cs="Times New Roman"/>
          <w:lang w:val="x-none" w:eastAsia="cs-CZ"/>
        </w:rPr>
        <w:t xml:space="preserve">vypracovat </w:t>
      </w:r>
      <w:r w:rsidRPr="009E1C53">
        <w:rPr>
          <w:rFonts w:ascii="Calibri" w:eastAsia="Times New Roman" w:hAnsi="Calibri" w:cs="Times New Roman"/>
          <w:lang w:val="x-none" w:eastAsia="cs-CZ"/>
        </w:rPr>
        <w:t xml:space="preserve">žádost o vydání povolení </w:t>
      </w:r>
      <w:r w:rsidR="0021028D" w:rsidRPr="009E1C53">
        <w:rPr>
          <w:rFonts w:ascii="Calibri" w:eastAsia="Times New Roman" w:hAnsi="Calibri" w:cs="Times New Roman"/>
          <w:lang w:val="x-none" w:eastAsia="cs-CZ"/>
        </w:rPr>
        <w:t>stavby</w:t>
      </w:r>
      <w:r w:rsidRPr="009E1C53">
        <w:rPr>
          <w:rFonts w:ascii="Calibri" w:eastAsia="Times New Roman" w:hAnsi="Calibri" w:cs="Times New Roman"/>
          <w:lang w:val="x-none" w:eastAsia="cs-CZ"/>
        </w:rPr>
        <w:t xml:space="preserve"> nebo případné další žádosti o vydání nezbytných povolení dle DSP</w:t>
      </w:r>
      <w:r w:rsidR="00767EB3" w:rsidRPr="009E1C53">
        <w:rPr>
          <w:rFonts w:ascii="Calibri" w:eastAsia="Times New Roman" w:hAnsi="Calibri" w:cs="Times New Roman"/>
          <w:lang w:eastAsia="cs-CZ"/>
        </w:rPr>
        <w:t xml:space="preserve"> </w:t>
      </w:r>
      <w:r w:rsidR="007A1EBC" w:rsidRPr="009E1C53">
        <w:rPr>
          <w:rFonts w:ascii="Calibri" w:eastAsia="Times New Roman" w:hAnsi="Calibri" w:cs="Times New Roman"/>
          <w:lang w:eastAsia="cs-CZ"/>
        </w:rPr>
        <w:t>a</w:t>
      </w:r>
      <w:r w:rsidR="00767EB3" w:rsidRPr="009E1C53">
        <w:rPr>
          <w:rFonts w:ascii="Calibri" w:eastAsia="Times New Roman" w:hAnsi="Calibri" w:cs="Times New Roman"/>
          <w:lang w:eastAsia="cs-CZ"/>
        </w:rPr>
        <w:t xml:space="preserve"> pod</w:t>
      </w:r>
      <w:r w:rsidR="007A1EBC" w:rsidRPr="009E1C53">
        <w:rPr>
          <w:rFonts w:ascii="Calibri" w:eastAsia="Times New Roman" w:hAnsi="Calibri" w:cs="Times New Roman"/>
          <w:lang w:eastAsia="cs-CZ"/>
        </w:rPr>
        <w:t>at</w:t>
      </w:r>
      <w:r w:rsidR="00767EB3" w:rsidRPr="009E1C53">
        <w:rPr>
          <w:rFonts w:ascii="Calibri" w:eastAsia="Times New Roman" w:hAnsi="Calibri" w:cs="Times New Roman"/>
          <w:lang w:eastAsia="cs-CZ"/>
        </w:rPr>
        <w:t xml:space="preserve"> žádost o povolení</w:t>
      </w:r>
      <w:r w:rsidR="0021028D" w:rsidRPr="009E1C53">
        <w:rPr>
          <w:rFonts w:ascii="Calibri" w:eastAsia="Times New Roman" w:hAnsi="Calibri" w:cs="Times New Roman"/>
          <w:lang w:eastAsia="cs-CZ"/>
        </w:rPr>
        <w:t xml:space="preserve"> stavby</w:t>
      </w:r>
      <w:r w:rsidR="007A1EBC" w:rsidRPr="009E1C53">
        <w:rPr>
          <w:rFonts w:ascii="Calibri" w:eastAsia="Times New Roman" w:hAnsi="Calibri" w:cs="Times New Roman"/>
          <w:lang w:val="x-none" w:eastAsia="cs-CZ"/>
        </w:rPr>
        <w:t>.</w:t>
      </w:r>
      <w:r w:rsidR="001E30AC" w:rsidRPr="009E1C53">
        <w:rPr>
          <w:rFonts w:ascii="Calibri" w:eastAsia="Times New Roman" w:hAnsi="Calibri" w:cs="Times New Roman"/>
          <w:lang w:val="x-none" w:eastAsia="cs-CZ"/>
        </w:rPr>
        <w:t xml:space="preserve"> Podání této žádosti je možné také prostřednictvím portálu stavebníka.</w:t>
      </w:r>
    </w:p>
    <w:p w14:paraId="77833BAC" w14:textId="77777777" w:rsidR="00CC101A" w:rsidRPr="00692F9F" w:rsidRDefault="00CC101A" w:rsidP="00CC101A">
      <w:pPr>
        <w:tabs>
          <w:tab w:val="num" w:pos="6840"/>
        </w:tabs>
        <w:spacing w:after="0" w:line="240" w:lineRule="auto"/>
        <w:ind w:left="1080"/>
        <w:jc w:val="both"/>
        <w:outlineLvl w:val="6"/>
        <w:rPr>
          <w:rFonts w:ascii="Calibri" w:eastAsia="Times New Roman" w:hAnsi="Calibri" w:cs="Times New Roman"/>
          <w:lang w:val="x-none" w:eastAsia="cs-CZ"/>
        </w:rPr>
      </w:pPr>
    </w:p>
    <w:p w14:paraId="26398668" w14:textId="2B150372" w:rsidR="00CC101A" w:rsidRPr="00E675A6" w:rsidRDefault="00CC101A" w:rsidP="00CC101A">
      <w:pPr>
        <w:pStyle w:val="Odstavecseseznamem"/>
        <w:numPr>
          <w:ilvl w:val="0"/>
          <w:numId w:val="33"/>
        </w:numPr>
        <w:tabs>
          <w:tab w:val="num" w:pos="6840"/>
        </w:tabs>
        <w:spacing w:after="0" w:line="240" w:lineRule="auto"/>
        <w:jc w:val="both"/>
        <w:outlineLvl w:val="6"/>
        <w:rPr>
          <w:rFonts w:eastAsia="Times New Roman"/>
          <w:lang w:eastAsia="cs-CZ"/>
        </w:rPr>
      </w:pPr>
      <w:r w:rsidRPr="00692F9F">
        <w:rPr>
          <w:rFonts w:eastAsia="Times New Roman"/>
          <w:lang w:eastAsia="cs-CZ"/>
        </w:rPr>
        <w:lastRenderedPageBreak/>
        <w:t xml:space="preserve">V rámci plnění předmětu této smlouvy se zhotovitel zavazuje poskytnout objednateli následnou součinnost při přípravě a realizaci zadávacího řízení na zhotovitele stavby v předpokládaném </w:t>
      </w:r>
      <w:r w:rsidRPr="00E675A6">
        <w:rPr>
          <w:rFonts w:eastAsia="Times New Roman"/>
          <w:lang w:eastAsia="cs-CZ"/>
        </w:rPr>
        <w:t>rozsahu 8 hod.</w:t>
      </w:r>
    </w:p>
    <w:p w14:paraId="193FDD39" w14:textId="77777777" w:rsidR="00B018F9" w:rsidRPr="00692F9F" w:rsidRDefault="00B018F9" w:rsidP="00B018F9">
      <w:pPr>
        <w:suppressAutoHyphens/>
        <w:spacing w:before="120" w:after="0" w:line="100" w:lineRule="atLeast"/>
        <w:ind w:left="426"/>
        <w:jc w:val="both"/>
        <w:rPr>
          <w:rFonts w:ascii="Calibri" w:eastAsia="Calibri" w:hAnsi="Calibri" w:cs="Times New Roman"/>
        </w:rPr>
      </w:pPr>
    </w:p>
    <w:p w14:paraId="4216A1B5"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III.</w:t>
      </w:r>
    </w:p>
    <w:p w14:paraId="794679F6"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 xml:space="preserve">Místo a doba plnění </w:t>
      </w:r>
    </w:p>
    <w:p w14:paraId="1FC1D113"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bCs/>
          <w:kern w:val="1"/>
          <w:lang w:eastAsia="ar-SA"/>
        </w:rPr>
      </w:pPr>
    </w:p>
    <w:p w14:paraId="697E7F5F" w14:textId="2AF47BFA" w:rsidR="00B018F9" w:rsidRPr="00692F9F" w:rsidRDefault="00B018F9" w:rsidP="00B018F9">
      <w:pPr>
        <w:widowControl w:val="0"/>
        <w:numPr>
          <w:ilvl w:val="0"/>
          <w:numId w:val="17"/>
        </w:numPr>
        <w:suppressAutoHyphens/>
        <w:spacing w:before="120" w:after="200" w:line="100" w:lineRule="atLeast"/>
        <w:ind w:left="426" w:hanging="426"/>
        <w:contextualSpacing/>
        <w:jc w:val="both"/>
        <w:rPr>
          <w:rFonts w:ascii="Calibri" w:eastAsia="Times New Roman" w:hAnsi="Calibri" w:cs="Times New Roman"/>
          <w:iCs/>
          <w:lang w:eastAsia="cs-CZ"/>
        </w:rPr>
      </w:pPr>
      <w:r w:rsidRPr="00692F9F">
        <w:rPr>
          <w:rFonts w:ascii="Calibri" w:eastAsia="Times New Roman" w:hAnsi="Calibri" w:cs="Times New Roman"/>
          <w:iCs/>
          <w:lang w:eastAsia="cs-CZ"/>
        </w:rPr>
        <w:t>Místem konání kontrolních dnů při projektování je sídlo</w:t>
      </w:r>
      <w:r w:rsidR="0011722D" w:rsidRPr="00692F9F">
        <w:rPr>
          <w:rFonts w:ascii="Calibri" w:eastAsia="Times New Roman" w:hAnsi="Calibri" w:cs="Times New Roman"/>
          <w:iCs/>
          <w:lang w:eastAsia="cs-CZ"/>
        </w:rPr>
        <w:t xml:space="preserve"> objednatele</w:t>
      </w:r>
      <w:r w:rsidRPr="00692F9F">
        <w:rPr>
          <w:rFonts w:ascii="Calibri" w:eastAsia="Times New Roman" w:hAnsi="Calibri" w:cs="Times New Roman"/>
          <w:iCs/>
          <w:lang w:eastAsia="cs-CZ"/>
        </w:rPr>
        <w:t xml:space="preserve">, což lze v konkrétním případě dohodou obou stran pozměnit. Místem předání zpracovaných výstupů je sídlo objednatele. </w:t>
      </w:r>
    </w:p>
    <w:p w14:paraId="34E94591" w14:textId="77777777" w:rsidR="00B018F9" w:rsidRPr="00DF480A" w:rsidRDefault="00B018F9" w:rsidP="00B018F9">
      <w:pPr>
        <w:widowControl w:val="0"/>
        <w:numPr>
          <w:ilvl w:val="0"/>
          <w:numId w:val="17"/>
        </w:numPr>
        <w:suppressAutoHyphens/>
        <w:spacing w:before="120" w:after="120" w:line="240" w:lineRule="auto"/>
        <w:ind w:left="425" w:hanging="425"/>
        <w:contextualSpacing/>
        <w:jc w:val="both"/>
        <w:rPr>
          <w:rFonts w:ascii="Calibri" w:eastAsia="Times New Roman" w:hAnsi="Calibri" w:cs="Times New Roman"/>
          <w:iCs/>
          <w:lang w:eastAsia="cs-CZ"/>
        </w:rPr>
      </w:pPr>
      <w:r w:rsidRPr="00DF480A">
        <w:rPr>
          <w:rFonts w:ascii="Calibri" w:eastAsia="Times New Roman" w:hAnsi="Calibri" w:cs="Times New Roman"/>
          <w:iCs/>
          <w:lang w:eastAsia="cs-CZ"/>
        </w:rPr>
        <w:t>Zhotovitel se zavazuje provést dílo dle čl. II. této smlouvy v těchto lhůtách:</w:t>
      </w:r>
    </w:p>
    <w:p w14:paraId="568C1712" w14:textId="006FC6F0" w:rsidR="00B018F9" w:rsidRPr="00DF480A" w:rsidRDefault="00B018F9" w:rsidP="00C76CCB">
      <w:pPr>
        <w:numPr>
          <w:ilvl w:val="0"/>
          <w:numId w:val="19"/>
        </w:numPr>
        <w:tabs>
          <w:tab w:val="left" w:pos="851"/>
          <w:tab w:val="left" w:pos="1348"/>
        </w:tabs>
        <w:spacing w:after="0" w:line="240" w:lineRule="auto"/>
        <w:ind w:left="851" w:hanging="425"/>
        <w:jc w:val="both"/>
        <w:rPr>
          <w:rFonts w:ascii="Calibri" w:eastAsia="Times New Roman" w:hAnsi="Calibri" w:cs="Times New Roman"/>
          <w:lang w:eastAsia="cs-CZ"/>
        </w:rPr>
      </w:pPr>
      <w:r w:rsidRPr="00DF480A">
        <w:rPr>
          <w:rFonts w:ascii="Calibri" w:eastAsia="Times New Roman" w:hAnsi="Calibri" w:cs="Times New Roman"/>
          <w:kern w:val="1"/>
          <w:lang w:eastAsia="ar-SA"/>
        </w:rPr>
        <w:t>část díla dle čl. II. odst. 2 písm.</w:t>
      </w:r>
      <w:r w:rsidR="00B125F7" w:rsidRPr="00DF480A">
        <w:rPr>
          <w:rFonts w:ascii="Calibri" w:eastAsia="Times New Roman" w:hAnsi="Calibri" w:cs="Times New Roman"/>
          <w:kern w:val="1"/>
          <w:lang w:eastAsia="ar-SA"/>
        </w:rPr>
        <w:t xml:space="preserve"> </w:t>
      </w:r>
      <w:r w:rsidR="00A36E46" w:rsidRPr="00DF480A">
        <w:rPr>
          <w:rFonts w:ascii="Calibri" w:eastAsia="Times New Roman" w:hAnsi="Calibri" w:cs="Times New Roman"/>
          <w:kern w:val="1"/>
          <w:lang w:eastAsia="ar-SA"/>
        </w:rPr>
        <w:t>a)</w:t>
      </w:r>
      <w:r w:rsidR="00B125F7" w:rsidRPr="00DF480A">
        <w:rPr>
          <w:rFonts w:ascii="Calibri" w:eastAsia="Times New Roman" w:hAnsi="Calibri" w:cs="Times New Roman"/>
          <w:kern w:val="1"/>
          <w:lang w:eastAsia="ar-SA"/>
        </w:rPr>
        <w:t xml:space="preserve"> až</w:t>
      </w:r>
      <w:r w:rsidRPr="00DF480A">
        <w:rPr>
          <w:rFonts w:ascii="Calibri" w:eastAsia="Times New Roman" w:hAnsi="Calibri" w:cs="Times New Roman"/>
          <w:kern w:val="1"/>
          <w:lang w:eastAsia="ar-SA"/>
        </w:rPr>
        <w:t xml:space="preserve"> </w:t>
      </w:r>
      <w:r w:rsidR="00733BAF">
        <w:rPr>
          <w:rFonts w:ascii="Calibri" w:eastAsia="Times New Roman" w:hAnsi="Calibri" w:cs="Times New Roman"/>
          <w:kern w:val="1"/>
          <w:lang w:eastAsia="ar-SA"/>
        </w:rPr>
        <w:t>d</w:t>
      </w:r>
      <w:r w:rsidRPr="00DF480A">
        <w:rPr>
          <w:rFonts w:ascii="Calibri" w:eastAsia="Times New Roman" w:hAnsi="Calibri" w:cs="Times New Roman"/>
          <w:kern w:val="1"/>
          <w:lang w:eastAsia="ar-SA"/>
        </w:rPr>
        <w:t>) této smlouvy</w:t>
      </w:r>
      <w:r w:rsidRPr="00DF480A">
        <w:rPr>
          <w:rFonts w:ascii="Calibri" w:eastAsia="Times New Roman" w:hAnsi="Calibri" w:cs="Times New Roman"/>
          <w:i/>
          <w:kern w:val="1"/>
          <w:lang w:eastAsia="ar-SA"/>
        </w:rPr>
        <w:t xml:space="preserve"> </w:t>
      </w:r>
      <w:r w:rsidRPr="00DF480A">
        <w:rPr>
          <w:rFonts w:ascii="Calibri" w:eastAsia="Times New Roman" w:hAnsi="Calibri" w:cs="Times New Roman"/>
          <w:kern w:val="1"/>
          <w:lang w:eastAsia="ar-SA"/>
        </w:rPr>
        <w:t xml:space="preserve">nejpozději v termínu do </w:t>
      </w:r>
      <w:r w:rsidR="00D21635" w:rsidRPr="00DF480A">
        <w:rPr>
          <w:rFonts w:ascii="Calibri" w:eastAsia="Times New Roman" w:hAnsi="Calibri" w:cs="Times New Roman"/>
          <w:kern w:val="1"/>
          <w:lang w:eastAsia="ar-SA"/>
        </w:rPr>
        <w:t>120</w:t>
      </w:r>
      <w:r w:rsidRPr="00DF480A">
        <w:rPr>
          <w:rFonts w:ascii="Calibri" w:eastAsia="Times New Roman" w:hAnsi="Calibri" w:cs="Times New Roman"/>
          <w:kern w:val="1"/>
          <w:lang w:eastAsia="ar-SA"/>
        </w:rPr>
        <w:t xml:space="preserve"> kalendářních dnů</w:t>
      </w:r>
      <w:r w:rsidR="00AA0B17" w:rsidRPr="00DF480A">
        <w:rPr>
          <w:rFonts w:ascii="Calibri" w:eastAsia="Times New Roman" w:hAnsi="Calibri" w:cs="Times New Roman"/>
          <w:kern w:val="1"/>
          <w:lang w:eastAsia="ar-SA"/>
        </w:rPr>
        <w:t xml:space="preserve"> odešle žádost o povolení stavby</w:t>
      </w:r>
      <w:r w:rsidRPr="00DF480A">
        <w:rPr>
          <w:rFonts w:ascii="Calibri" w:eastAsia="Times New Roman" w:hAnsi="Calibri" w:cs="Times New Roman"/>
          <w:kern w:val="1"/>
          <w:lang w:eastAsia="ar-SA"/>
        </w:rPr>
        <w:t xml:space="preserve"> ode dne </w:t>
      </w:r>
      <w:r w:rsidR="00B125F7" w:rsidRPr="00DF480A">
        <w:rPr>
          <w:rFonts w:ascii="Calibri" w:eastAsia="Times New Roman" w:hAnsi="Calibri" w:cs="Times New Roman"/>
          <w:kern w:val="1"/>
          <w:lang w:eastAsia="ar-SA"/>
        </w:rPr>
        <w:t>účinnosti této smlouvy</w:t>
      </w:r>
      <w:r w:rsidRPr="00DF480A">
        <w:rPr>
          <w:rFonts w:ascii="Calibri" w:eastAsia="Times New Roman" w:hAnsi="Calibri" w:cs="Times New Roman"/>
          <w:kern w:val="1"/>
          <w:lang w:eastAsia="ar-SA"/>
        </w:rPr>
        <w:t>;</w:t>
      </w:r>
    </w:p>
    <w:p w14:paraId="2BE86DF9" w14:textId="4C0EE2C9" w:rsidR="00C76CCB" w:rsidRPr="00692F9F" w:rsidRDefault="00B018F9" w:rsidP="00D21635">
      <w:pPr>
        <w:numPr>
          <w:ilvl w:val="0"/>
          <w:numId w:val="19"/>
        </w:numPr>
        <w:spacing w:after="0" w:line="240" w:lineRule="auto"/>
        <w:ind w:left="851" w:hanging="425"/>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část díla dle čl. II. odst. 2 písm. </w:t>
      </w:r>
      <w:r w:rsidR="00733BAF">
        <w:rPr>
          <w:rFonts w:ascii="Calibri" w:eastAsia="Times New Roman" w:hAnsi="Calibri" w:cs="Times New Roman"/>
          <w:lang w:eastAsia="cs-CZ"/>
        </w:rPr>
        <w:t>e</w:t>
      </w:r>
      <w:r w:rsidR="00FB76A9" w:rsidRPr="00692F9F">
        <w:rPr>
          <w:rFonts w:ascii="Calibri" w:eastAsia="Times New Roman" w:hAnsi="Calibri" w:cs="Times New Roman"/>
          <w:lang w:eastAsia="cs-CZ"/>
        </w:rPr>
        <w:t>)</w:t>
      </w:r>
      <w:r w:rsidRPr="00692F9F">
        <w:rPr>
          <w:rFonts w:ascii="Calibri" w:eastAsia="Times New Roman" w:hAnsi="Calibri" w:cs="Times New Roman"/>
          <w:lang w:eastAsia="cs-CZ"/>
        </w:rPr>
        <w:t xml:space="preserve"> této smlouvy (</w:t>
      </w:r>
      <w:r w:rsidR="00FB76A9" w:rsidRPr="00692F9F">
        <w:rPr>
          <w:rFonts w:ascii="Calibri" w:eastAsia="Times New Roman" w:hAnsi="Calibri" w:cs="Times New Roman"/>
          <w:i/>
          <w:lang w:eastAsia="cs-CZ"/>
        </w:rPr>
        <w:t>zpracování DP</w:t>
      </w:r>
      <w:r w:rsidR="00851626">
        <w:rPr>
          <w:rFonts w:ascii="Calibri" w:eastAsia="Times New Roman" w:hAnsi="Calibri" w:cs="Times New Roman"/>
          <w:i/>
          <w:lang w:eastAsia="cs-CZ"/>
        </w:rPr>
        <w:t>S</w:t>
      </w:r>
      <w:r w:rsidR="00FB76A9" w:rsidRPr="00692F9F">
        <w:rPr>
          <w:rFonts w:ascii="Calibri" w:eastAsia="Times New Roman" w:hAnsi="Calibri" w:cs="Times New Roman"/>
          <w:i/>
          <w:lang w:eastAsia="cs-CZ"/>
        </w:rPr>
        <w:t>)</w:t>
      </w:r>
      <w:r w:rsidRPr="00692F9F">
        <w:rPr>
          <w:rFonts w:ascii="Calibri" w:eastAsia="Times New Roman" w:hAnsi="Calibri" w:cs="Times New Roman"/>
          <w:lang w:eastAsia="cs-CZ"/>
        </w:rPr>
        <w:t xml:space="preserve"> </w:t>
      </w:r>
      <w:r w:rsidR="00FB76A9" w:rsidRPr="00692F9F">
        <w:rPr>
          <w:rFonts w:ascii="Calibri" w:eastAsia="Times New Roman" w:hAnsi="Calibri" w:cs="Times New Roman"/>
          <w:lang w:eastAsia="cs-CZ"/>
        </w:rPr>
        <w:t xml:space="preserve">nejpozději v termínu do </w:t>
      </w:r>
      <w:r w:rsidR="00C35C73" w:rsidRPr="00692F9F">
        <w:rPr>
          <w:rFonts w:ascii="Calibri" w:eastAsia="Times New Roman" w:hAnsi="Calibri" w:cs="Times New Roman"/>
          <w:lang w:eastAsia="cs-CZ"/>
        </w:rPr>
        <w:t>1</w:t>
      </w:r>
      <w:r w:rsidR="00D21635" w:rsidRPr="00692F9F">
        <w:rPr>
          <w:rFonts w:ascii="Calibri" w:eastAsia="Times New Roman" w:hAnsi="Calibri" w:cs="Times New Roman"/>
          <w:lang w:eastAsia="cs-CZ"/>
        </w:rPr>
        <w:t>5</w:t>
      </w:r>
      <w:r w:rsidR="00FB76A9" w:rsidRPr="00692F9F">
        <w:rPr>
          <w:rFonts w:ascii="Calibri" w:eastAsia="Times New Roman" w:hAnsi="Calibri" w:cs="Times New Roman"/>
          <w:lang w:eastAsia="cs-CZ"/>
        </w:rPr>
        <w:t xml:space="preserve"> kalendářních dnů ode dne </w:t>
      </w:r>
      <w:r w:rsidR="000873FC" w:rsidRPr="00692F9F">
        <w:rPr>
          <w:rFonts w:ascii="Calibri" w:eastAsia="Times New Roman" w:hAnsi="Calibri" w:cs="Times New Roman"/>
          <w:kern w:val="1"/>
          <w:lang w:eastAsia="ar-SA"/>
        </w:rPr>
        <w:t>účinnosti</w:t>
      </w:r>
      <w:r w:rsidR="00D21635" w:rsidRPr="00692F9F">
        <w:rPr>
          <w:rFonts w:ascii="Calibri" w:eastAsia="Times New Roman" w:hAnsi="Calibri" w:cs="Times New Roman"/>
          <w:kern w:val="1"/>
          <w:lang w:eastAsia="ar-SA"/>
        </w:rPr>
        <w:t xml:space="preserve"> vydání stavebního povolení</w:t>
      </w:r>
      <w:r w:rsidR="00D11EE3" w:rsidRPr="00692F9F">
        <w:rPr>
          <w:rFonts w:ascii="Calibri" w:eastAsia="Times New Roman" w:hAnsi="Calibri" w:cs="Times New Roman"/>
          <w:lang w:eastAsia="cs-CZ"/>
        </w:rPr>
        <w:t>.</w:t>
      </w:r>
    </w:p>
    <w:p w14:paraId="4B66F14A" w14:textId="29110A1D" w:rsidR="00B018F9" w:rsidRPr="00692F9F" w:rsidRDefault="00B018F9" w:rsidP="00B018F9">
      <w:pPr>
        <w:widowControl w:val="0"/>
        <w:numPr>
          <w:ilvl w:val="0"/>
          <w:numId w:val="17"/>
        </w:numPr>
        <w:suppressAutoHyphens/>
        <w:spacing w:before="120" w:after="120" w:line="240" w:lineRule="auto"/>
        <w:ind w:left="425" w:hanging="425"/>
        <w:contextualSpacing/>
        <w:jc w:val="both"/>
        <w:rPr>
          <w:rFonts w:ascii="Calibri" w:eastAsia="Times New Roman" w:hAnsi="Calibri" w:cs="Times New Roman"/>
          <w:iCs/>
          <w:u w:val="single"/>
          <w:lang w:eastAsia="cs-CZ"/>
        </w:rPr>
      </w:pPr>
      <w:r w:rsidRPr="00692F9F">
        <w:rPr>
          <w:rFonts w:ascii="Calibri" w:eastAsia="Times New Roman" w:hAnsi="Calibri" w:cs="Times New Roman"/>
          <w:bCs/>
          <w:lang w:eastAsia="cs-CZ"/>
        </w:rPr>
        <w:t>Lhůty dle odst. 2 tohoto článku nejsou dotčeny případnou překážkou na straně zhotovitele, v</w:t>
      </w:r>
      <w:r w:rsidR="004F1BC8" w:rsidRPr="00692F9F">
        <w:rPr>
          <w:rFonts w:ascii="Calibri" w:eastAsia="Times New Roman" w:hAnsi="Calibri" w:cs="Times New Roman"/>
          <w:bCs/>
          <w:lang w:eastAsia="cs-CZ"/>
        </w:rPr>
        <w:t> </w:t>
      </w:r>
      <w:r w:rsidR="00597C91" w:rsidRPr="00692F9F">
        <w:rPr>
          <w:rFonts w:ascii="Calibri" w:eastAsia="Times New Roman" w:hAnsi="Calibri" w:cs="Times New Roman"/>
          <w:bCs/>
          <w:lang w:eastAsia="cs-CZ"/>
        </w:rPr>
        <w:t>důsledku,</w:t>
      </w:r>
      <w:r w:rsidRPr="00692F9F">
        <w:rPr>
          <w:rFonts w:ascii="Calibri" w:eastAsia="Times New Roman" w:hAnsi="Calibri" w:cs="Times New Roman"/>
          <w:bCs/>
          <w:lang w:eastAsia="cs-CZ"/>
        </w:rPr>
        <w:t xml:space="preserve"> které zhotovitel nebude schopen po určitou dobu provádět dílo dle této smlouvy. Za překážku na straně zhotovitele se považuje zejména nezajištění potřebných podkladů a průzkumů zhotovitelem pro provádění díla dle čl. II. této smlouvy, jako i ostatní překážky, jež nebyly prokazatelně vyvolány porušením povinností objednatele dle této smlouvy.</w:t>
      </w:r>
    </w:p>
    <w:p w14:paraId="474381EB" w14:textId="77777777" w:rsidR="00B018F9" w:rsidRPr="00692F9F" w:rsidRDefault="00B018F9" w:rsidP="00405418">
      <w:pPr>
        <w:widowControl w:val="0"/>
        <w:suppressAutoHyphens/>
        <w:spacing w:after="0" w:line="100" w:lineRule="atLeast"/>
        <w:outlineLvl w:val="0"/>
        <w:rPr>
          <w:rFonts w:ascii="Calibri" w:eastAsia="Times New Roman" w:hAnsi="Calibri" w:cs="Times New Roman"/>
          <w:b/>
          <w:kern w:val="1"/>
          <w:lang w:eastAsia="ar-SA"/>
        </w:rPr>
      </w:pPr>
    </w:p>
    <w:p w14:paraId="62B85B46" w14:textId="77777777" w:rsidR="00392295" w:rsidRPr="00692F9F" w:rsidRDefault="00392295" w:rsidP="00B018F9">
      <w:pPr>
        <w:widowControl w:val="0"/>
        <w:suppressAutoHyphens/>
        <w:spacing w:after="0" w:line="100" w:lineRule="atLeast"/>
        <w:jc w:val="center"/>
        <w:outlineLvl w:val="0"/>
        <w:rPr>
          <w:rFonts w:ascii="Calibri" w:eastAsia="Times New Roman" w:hAnsi="Calibri" w:cs="Times New Roman"/>
          <w:b/>
          <w:kern w:val="1"/>
          <w:lang w:eastAsia="ar-SA"/>
        </w:rPr>
      </w:pPr>
    </w:p>
    <w:p w14:paraId="03DBECA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IV.</w:t>
      </w:r>
    </w:p>
    <w:p w14:paraId="27120202" w14:textId="77777777" w:rsidR="00B018F9" w:rsidRPr="00692F9F" w:rsidRDefault="00B018F9" w:rsidP="00B018F9">
      <w:pPr>
        <w:keepNext/>
        <w:tabs>
          <w:tab w:val="left" w:pos="284"/>
        </w:tabs>
        <w:suppressAutoHyphens/>
        <w:spacing w:after="0" w:line="100" w:lineRule="atLeast"/>
        <w:jc w:val="center"/>
        <w:rPr>
          <w:rFonts w:ascii="Calibri" w:eastAsia="Times New Roman" w:hAnsi="Calibri" w:cs="Times New Roman"/>
          <w:kern w:val="1"/>
          <w:lang w:eastAsia="ar-SA"/>
        </w:rPr>
      </w:pPr>
      <w:r w:rsidRPr="00692F9F">
        <w:rPr>
          <w:rFonts w:ascii="Calibri" w:eastAsia="Times New Roman" w:hAnsi="Calibri" w:cs="Times New Roman"/>
          <w:b/>
          <w:kern w:val="1"/>
          <w:lang w:eastAsia="ar-SA"/>
        </w:rPr>
        <w:t>Cena díla</w:t>
      </w:r>
    </w:p>
    <w:p w14:paraId="78E3C391" w14:textId="77777777" w:rsidR="00B018F9" w:rsidRPr="00692F9F" w:rsidRDefault="00B018F9"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sz w:val="24"/>
          <w:szCs w:val="24"/>
          <w:lang w:eastAsia="cs-CZ"/>
        </w:rPr>
      </w:pPr>
      <w:r w:rsidRPr="00692F9F">
        <w:rPr>
          <w:rFonts w:ascii="Calibri" w:eastAsia="Times New Roman" w:hAnsi="Calibri" w:cs="Times New Roman"/>
          <w:lang w:eastAsia="cs-CZ"/>
        </w:rPr>
        <w:t>Cena za provedení díla, resp. jeho jednotlivých částí, je stanovena dohodou smluvních stran takto:</w:t>
      </w:r>
    </w:p>
    <w:tbl>
      <w:tblPr>
        <w:tblW w:w="8505" w:type="dxa"/>
        <w:tblInd w:w="534" w:type="dxa"/>
        <w:tblLayout w:type="fixed"/>
        <w:tblLook w:val="0000" w:firstRow="0" w:lastRow="0" w:firstColumn="0" w:lastColumn="0" w:noHBand="0" w:noVBand="0"/>
      </w:tblPr>
      <w:tblGrid>
        <w:gridCol w:w="567"/>
        <w:gridCol w:w="5528"/>
        <w:gridCol w:w="2410"/>
      </w:tblGrid>
      <w:tr w:rsidR="00692F9F" w:rsidRPr="00692F9F" w14:paraId="5D79D22A" w14:textId="77777777" w:rsidTr="00776720">
        <w:trPr>
          <w:cantSplit/>
          <w:tblHeader/>
        </w:trPr>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54D27E65" w14:textId="77777777" w:rsidR="00B018F9" w:rsidRPr="00692F9F" w:rsidRDefault="00B018F9" w:rsidP="00B018F9">
            <w:pPr>
              <w:tabs>
                <w:tab w:val="left" w:pos="360"/>
                <w:tab w:val="left" w:pos="1980"/>
                <w:tab w:val="left" w:pos="7380"/>
              </w:tabs>
              <w:spacing w:before="120" w:after="0" w:line="240" w:lineRule="auto"/>
              <w:jc w:val="center"/>
              <w:rPr>
                <w:rFonts w:ascii="Calibri" w:eastAsia="Times New Roman" w:hAnsi="Calibri" w:cs="Times New Roman"/>
                <w:b/>
                <w:sz w:val="24"/>
                <w:szCs w:val="24"/>
                <w:lang w:eastAsia="cs-CZ"/>
              </w:rPr>
            </w:pPr>
            <w:bookmarkStart w:id="1" w:name="_Hlk2171287"/>
          </w:p>
        </w:tc>
        <w:tc>
          <w:tcPr>
            <w:tcW w:w="55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47D81D" w14:textId="77777777" w:rsidR="00B018F9" w:rsidRPr="00692F9F" w:rsidRDefault="00B018F9" w:rsidP="00B018F9">
            <w:pPr>
              <w:tabs>
                <w:tab w:val="left" w:pos="360"/>
                <w:tab w:val="left" w:pos="1980"/>
                <w:tab w:val="left" w:pos="7380"/>
              </w:tabs>
              <w:spacing w:before="120"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Část díla</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3A87D6" w14:textId="77777777" w:rsidR="00B018F9" w:rsidRPr="00692F9F" w:rsidRDefault="00B018F9" w:rsidP="00B018F9">
            <w:pPr>
              <w:tabs>
                <w:tab w:val="left" w:pos="360"/>
                <w:tab w:val="left" w:pos="1980"/>
                <w:tab w:val="left" w:pos="7380"/>
              </w:tabs>
              <w:spacing w:before="240" w:after="120" w:line="240" w:lineRule="auto"/>
              <w:jc w:val="center"/>
              <w:rPr>
                <w:rFonts w:ascii="Calibri" w:eastAsia="Times New Roman" w:hAnsi="Calibri" w:cs="Times New Roman"/>
                <w:lang w:eastAsia="cs-CZ"/>
              </w:rPr>
            </w:pPr>
            <w:r w:rsidRPr="00692F9F">
              <w:rPr>
                <w:rFonts w:ascii="Calibri" w:eastAsia="Times New Roman" w:hAnsi="Calibri" w:cs="Times New Roman"/>
                <w:b/>
                <w:lang w:eastAsia="cs-CZ"/>
              </w:rPr>
              <w:t>Cena v Kč bez DPH</w:t>
            </w:r>
          </w:p>
        </w:tc>
      </w:tr>
      <w:tr w:rsidR="00692F9F" w:rsidRPr="00692F9F" w14:paraId="6D3A1236" w14:textId="77777777" w:rsidTr="00555C09">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961BC" w14:textId="58182FD4" w:rsidR="00B018F9" w:rsidRPr="00692F9F" w:rsidRDefault="00B018F9" w:rsidP="00B018F9">
            <w:pPr>
              <w:tabs>
                <w:tab w:val="left" w:pos="360"/>
                <w:tab w:val="left" w:pos="1980"/>
                <w:tab w:val="left" w:pos="7380"/>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1.</w:t>
            </w:r>
            <w:r w:rsidR="00E94DA1" w:rsidRPr="00692F9F">
              <w:rPr>
                <w:rFonts w:ascii="Calibri" w:eastAsia="Times New Roman" w:hAnsi="Calibri" w:cs="Times New Roman"/>
                <w:b/>
                <w:lang w:eastAsia="cs-CZ"/>
              </w:rPr>
              <w:t>a</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73101" w14:textId="0895F6D3" w:rsidR="00B018F9" w:rsidRPr="00DF480A" w:rsidRDefault="00ED496A" w:rsidP="00B018F9">
            <w:pPr>
              <w:tabs>
                <w:tab w:val="left" w:pos="1284"/>
              </w:tabs>
              <w:spacing w:after="0"/>
              <w:contextualSpacing/>
              <w:jc w:val="center"/>
              <w:rPr>
                <w:rFonts w:ascii="Calibri" w:eastAsia="Calibri" w:hAnsi="Calibri" w:cs="Times New Roman"/>
                <w:b/>
              </w:rPr>
            </w:pPr>
            <w:r>
              <w:rPr>
                <w:rFonts w:ascii="Calibri" w:eastAsia="Calibri" w:hAnsi="Calibri" w:cs="Times New Roman"/>
                <w:b/>
              </w:rPr>
              <w:t>geodetické zaměření, zhotovení průzkumů stavby</w:t>
            </w:r>
            <w:r w:rsidR="002B1689" w:rsidRPr="00DF480A">
              <w:rPr>
                <w:rFonts w:ascii="Calibri" w:eastAsia="Calibri" w:hAnsi="Calibri" w:cs="Times New Roman"/>
                <w:b/>
              </w:rPr>
              <w:t>, zpracování projektové dokumentace, výkon inženýrské činnosti</w:t>
            </w:r>
            <w:r w:rsidR="00392295" w:rsidRPr="00DF480A">
              <w:rPr>
                <w:rFonts w:ascii="Calibri" w:eastAsia="Calibri" w:hAnsi="Calibri" w:cs="Times New Roman"/>
                <w:b/>
              </w:rPr>
              <w:t xml:space="preserve"> </w:t>
            </w:r>
            <w:r>
              <w:rPr>
                <w:rFonts w:ascii="Calibri" w:eastAsia="Calibri" w:hAnsi="Calibri" w:cs="Times New Roman"/>
                <w:b/>
              </w:rPr>
              <w:t xml:space="preserve">včetně odevzdání odsouhlasené dokumentace pro povolení stavby, pro povolení změny využití území </w:t>
            </w:r>
            <w:r w:rsidR="004E7C69" w:rsidRPr="00DF480A">
              <w:rPr>
                <w:rFonts w:ascii="Calibri" w:eastAsia="Calibri" w:hAnsi="Calibri" w:cs="Times New Roman"/>
                <w:b/>
              </w:rPr>
              <w:t xml:space="preserve">a odeslání žádosti </w:t>
            </w:r>
            <w:r>
              <w:rPr>
                <w:rFonts w:ascii="Calibri" w:eastAsia="Calibri" w:hAnsi="Calibri" w:cs="Times New Roman"/>
                <w:b/>
              </w:rPr>
              <w:t xml:space="preserve">o vydání stavebního </w:t>
            </w:r>
            <w:r w:rsidR="004E7C69" w:rsidRPr="00DF480A">
              <w:rPr>
                <w:rFonts w:ascii="Calibri" w:eastAsia="Calibri" w:hAnsi="Calibri" w:cs="Times New Roman"/>
                <w:b/>
              </w:rPr>
              <w:t xml:space="preserve">povolení </w:t>
            </w:r>
            <w:r w:rsidR="00392295" w:rsidRPr="00DF480A">
              <w:rPr>
                <w:rFonts w:ascii="Calibri" w:eastAsia="Calibri" w:hAnsi="Calibri" w:cs="Times New Roman"/>
                <w:b/>
              </w:rPr>
              <w:t>(70</w:t>
            </w:r>
            <w:r w:rsidR="00F72089" w:rsidRPr="00DF480A">
              <w:rPr>
                <w:rFonts w:ascii="Calibri" w:eastAsia="Calibri" w:hAnsi="Calibri" w:cs="Times New Roman"/>
                <w:b/>
              </w:rPr>
              <w:t xml:space="preserve"> </w:t>
            </w:r>
            <w:r w:rsidR="00392295" w:rsidRPr="00DF480A">
              <w:rPr>
                <w:rFonts w:ascii="Calibri" w:eastAsia="Calibri" w:hAnsi="Calibri" w:cs="Times New Roman"/>
                <w:b/>
              </w:rPr>
              <w:t>% z celkové ceny</w:t>
            </w:r>
            <w:r w:rsidR="00CF4549" w:rsidRPr="00DF480A">
              <w:rPr>
                <w:rFonts w:ascii="Calibri" w:eastAsia="Calibri" w:hAnsi="Calibri" w:cs="Times New Roman"/>
                <w:b/>
              </w:rPr>
              <w:t xml:space="preserve"> díla</w:t>
            </w:r>
            <w:r w:rsidR="00392295" w:rsidRPr="00DF480A">
              <w:rPr>
                <w:rFonts w:ascii="Calibri" w:eastAsia="Calibri" w:hAnsi="Calibri" w:cs="Times New Roman"/>
                <w:b/>
              </w:rPr>
              <w:t>)</w:t>
            </w:r>
          </w:p>
          <w:p w14:paraId="27AFC6AF" w14:textId="5E0A3445" w:rsidR="00B018F9" w:rsidRPr="00692F9F" w:rsidRDefault="00B125F7" w:rsidP="00B018F9">
            <w:pPr>
              <w:tabs>
                <w:tab w:val="left" w:pos="1284"/>
              </w:tabs>
              <w:spacing w:after="0"/>
              <w:contextualSpacing/>
              <w:jc w:val="center"/>
              <w:rPr>
                <w:rFonts w:ascii="Calibri" w:eastAsia="Calibri" w:hAnsi="Calibri" w:cs="Times New Roman"/>
              </w:rPr>
            </w:pPr>
            <w:r w:rsidRPr="00DF480A">
              <w:rPr>
                <w:rFonts w:ascii="Calibri" w:eastAsia="Calibri" w:hAnsi="Calibri" w:cs="Times New Roman"/>
              </w:rPr>
              <w:t>[</w:t>
            </w:r>
            <w:r w:rsidR="00B018F9" w:rsidRPr="00DF480A">
              <w:rPr>
                <w:rFonts w:ascii="Calibri" w:eastAsia="Calibri" w:hAnsi="Calibri" w:cs="Times New Roman"/>
              </w:rPr>
              <w:t xml:space="preserve">část díla dle čl. II. odst. 2 písm. </w:t>
            </w:r>
            <w:r w:rsidRPr="00DF480A">
              <w:rPr>
                <w:rFonts w:ascii="Calibri" w:eastAsia="Calibri" w:hAnsi="Calibri" w:cs="Times New Roman"/>
              </w:rPr>
              <w:t>a</w:t>
            </w:r>
            <w:r w:rsidR="00B018F9" w:rsidRPr="00DF480A">
              <w:rPr>
                <w:rFonts w:ascii="Calibri" w:eastAsia="Calibri" w:hAnsi="Calibri" w:cs="Times New Roman"/>
              </w:rPr>
              <w:t>)</w:t>
            </w:r>
            <w:r w:rsidR="002B1689" w:rsidRPr="00DF480A">
              <w:rPr>
                <w:rFonts w:ascii="Calibri" w:eastAsia="Calibri" w:hAnsi="Calibri" w:cs="Times New Roman"/>
              </w:rPr>
              <w:t>, b), c)</w:t>
            </w:r>
            <w:r w:rsidR="00ED496A">
              <w:rPr>
                <w:rFonts w:ascii="Calibri" w:eastAsia="Calibri" w:hAnsi="Calibri" w:cs="Times New Roman"/>
              </w:rPr>
              <w:t>, d)</w:t>
            </w:r>
            <w:r w:rsidR="00B018F9" w:rsidRPr="00DF480A">
              <w:rPr>
                <w:rFonts w:ascii="Calibri" w:eastAsia="Calibri" w:hAnsi="Calibri" w:cs="Times New Roman"/>
              </w:rPr>
              <w:t xml:space="preserve"> smlouvy</w:t>
            </w:r>
            <w:r w:rsidRPr="00DF480A">
              <w:rPr>
                <w:rFonts w:ascii="Calibri" w:eastAsia="Calibri" w:hAnsi="Calibri" w:cs="Times New Roman"/>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D6600D1" w14:textId="77777777" w:rsidR="00B018F9" w:rsidRPr="00555C09" w:rsidRDefault="00B018F9" w:rsidP="00B018F9">
            <w:pPr>
              <w:tabs>
                <w:tab w:val="left" w:pos="360"/>
                <w:tab w:val="left" w:pos="1980"/>
                <w:tab w:val="left" w:pos="7380"/>
              </w:tabs>
              <w:spacing w:after="0" w:line="240" w:lineRule="auto"/>
              <w:jc w:val="right"/>
              <w:rPr>
                <w:rFonts w:ascii="Calibri" w:eastAsia="Times New Roman" w:hAnsi="Calibri" w:cs="Times New Roman"/>
                <w:highlight w:val="yellow"/>
                <w:lang w:eastAsia="cs-CZ"/>
              </w:rPr>
            </w:pPr>
          </w:p>
        </w:tc>
      </w:tr>
      <w:tr w:rsidR="00692F9F" w:rsidRPr="00692F9F" w14:paraId="4AA79A90" w14:textId="77777777" w:rsidTr="00555C09">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99BF9" w14:textId="32D71597" w:rsidR="00B018F9" w:rsidRPr="00692F9F" w:rsidRDefault="00B018F9" w:rsidP="00B018F9">
            <w:pPr>
              <w:tabs>
                <w:tab w:val="left" w:pos="360"/>
                <w:tab w:val="left" w:pos="1980"/>
                <w:tab w:val="left" w:pos="7380"/>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1.</w:t>
            </w:r>
            <w:r w:rsidR="00E94DA1" w:rsidRPr="00692F9F">
              <w:rPr>
                <w:rFonts w:ascii="Calibri" w:eastAsia="Times New Roman" w:hAnsi="Calibri" w:cs="Times New Roman"/>
                <w:b/>
                <w:lang w:eastAsia="cs-CZ"/>
              </w:rPr>
              <w:t>b</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19120" w14:textId="08149575" w:rsidR="00B018F9" w:rsidRPr="00692F9F" w:rsidRDefault="000873FC" w:rsidP="00B018F9">
            <w:pPr>
              <w:tabs>
                <w:tab w:val="left" w:pos="1284"/>
              </w:tabs>
              <w:spacing w:after="0"/>
              <w:contextualSpacing/>
              <w:jc w:val="center"/>
              <w:rPr>
                <w:rFonts w:ascii="Calibri" w:eastAsia="Calibri" w:hAnsi="Calibri" w:cs="Times New Roman"/>
                <w:b/>
              </w:rPr>
            </w:pPr>
            <w:r w:rsidRPr="00692F9F">
              <w:rPr>
                <w:rFonts w:ascii="Calibri" w:eastAsia="Calibri" w:hAnsi="Calibri" w:cs="Times New Roman"/>
                <w:b/>
              </w:rPr>
              <w:t>zp</w:t>
            </w:r>
            <w:r w:rsidR="00B018F9" w:rsidRPr="00692F9F">
              <w:rPr>
                <w:rFonts w:ascii="Calibri" w:eastAsia="Calibri" w:hAnsi="Calibri" w:cs="Times New Roman"/>
                <w:b/>
              </w:rPr>
              <w:t xml:space="preserve">racování </w:t>
            </w:r>
            <w:r w:rsidR="00290AA1" w:rsidRPr="00692F9F">
              <w:rPr>
                <w:rFonts w:ascii="Calibri" w:eastAsia="Calibri" w:hAnsi="Calibri" w:cs="Times New Roman"/>
                <w:b/>
              </w:rPr>
              <w:t>dokument</w:t>
            </w:r>
            <w:r w:rsidR="001530A2" w:rsidRPr="00692F9F">
              <w:rPr>
                <w:rFonts w:ascii="Calibri" w:eastAsia="Calibri" w:hAnsi="Calibri" w:cs="Times New Roman"/>
                <w:b/>
              </w:rPr>
              <w:t>a</w:t>
            </w:r>
            <w:r w:rsidR="00290AA1" w:rsidRPr="00692F9F">
              <w:rPr>
                <w:rFonts w:ascii="Calibri" w:eastAsia="Calibri" w:hAnsi="Calibri" w:cs="Times New Roman"/>
                <w:b/>
              </w:rPr>
              <w:t>ce pro provádění stavby</w:t>
            </w:r>
            <w:r w:rsidR="00ED496A">
              <w:rPr>
                <w:rFonts w:ascii="Calibri" w:eastAsia="Calibri" w:hAnsi="Calibri" w:cs="Times New Roman"/>
                <w:b/>
              </w:rPr>
              <w:t xml:space="preserve"> včetně rozpočtu</w:t>
            </w:r>
            <w:r w:rsidR="00392295" w:rsidRPr="00692F9F">
              <w:rPr>
                <w:rFonts w:ascii="Calibri" w:eastAsia="Calibri" w:hAnsi="Calibri" w:cs="Times New Roman"/>
                <w:b/>
              </w:rPr>
              <w:t xml:space="preserve"> (30 % z</w:t>
            </w:r>
            <w:r w:rsidR="00CF4549" w:rsidRPr="00692F9F">
              <w:rPr>
                <w:rFonts w:ascii="Calibri" w:eastAsia="Calibri" w:hAnsi="Calibri" w:cs="Times New Roman"/>
                <w:b/>
              </w:rPr>
              <w:t> </w:t>
            </w:r>
            <w:r w:rsidR="00392295" w:rsidRPr="00692F9F">
              <w:rPr>
                <w:rFonts w:ascii="Calibri" w:eastAsia="Calibri" w:hAnsi="Calibri" w:cs="Times New Roman"/>
                <w:b/>
              </w:rPr>
              <w:t>celkové</w:t>
            </w:r>
            <w:r w:rsidR="00CF4549" w:rsidRPr="00692F9F">
              <w:rPr>
                <w:rFonts w:ascii="Calibri" w:eastAsia="Calibri" w:hAnsi="Calibri" w:cs="Times New Roman"/>
                <w:b/>
              </w:rPr>
              <w:t xml:space="preserve"> ceny díla)</w:t>
            </w:r>
          </w:p>
          <w:p w14:paraId="48694128" w14:textId="27C65319" w:rsidR="00B018F9" w:rsidRPr="00692F9F" w:rsidRDefault="00B125F7" w:rsidP="00B018F9">
            <w:pPr>
              <w:tabs>
                <w:tab w:val="left" w:pos="1284"/>
              </w:tabs>
              <w:spacing w:after="0"/>
              <w:contextualSpacing/>
              <w:jc w:val="center"/>
              <w:rPr>
                <w:rFonts w:ascii="Calibri" w:eastAsia="Calibri" w:hAnsi="Calibri" w:cs="Times New Roman"/>
                <w:bCs/>
              </w:rPr>
            </w:pPr>
            <w:r w:rsidRPr="00692F9F">
              <w:rPr>
                <w:rFonts w:ascii="Calibri" w:eastAsia="Calibri" w:hAnsi="Calibri" w:cs="Times New Roman"/>
                <w:bCs/>
              </w:rPr>
              <w:t>[</w:t>
            </w:r>
            <w:r w:rsidR="00B018F9" w:rsidRPr="00692F9F">
              <w:rPr>
                <w:rFonts w:ascii="Calibri" w:eastAsia="Calibri" w:hAnsi="Calibri" w:cs="Times New Roman"/>
                <w:bCs/>
              </w:rPr>
              <w:t xml:space="preserve">část díla dle čl. II. odst. 2 písm. </w:t>
            </w:r>
            <w:r w:rsidR="00ED496A">
              <w:rPr>
                <w:rFonts w:ascii="Calibri" w:eastAsia="Calibri" w:hAnsi="Calibri" w:cs="Times New Roman"/>
                <w:bCs/>
              </w:rPr>
              <w:t>e</w:t>
            </w:r>
            <w:r w:rsidR="00B018F9" w:rsidRPr="00692F9F">
              <w:rPr>
                <w:rFonts w:ascii="Calibri" w:eastAsia="Calibri" w:hAnsi="Calibri" w:cs="Times New Roman"/>
                <w:bCs/>
              </w:rPr>
              <w:t>) smlouvy</w:t>
            </w:r>
            <w:r w:rsidRPr="00692F9F">
              <w:rPr>
                <w:rFonts w:ascii="Calibri" w:eastAsia="Calibri" w:hAnsi="Calibri" w:cs="Times New Roman"/>
                <w:bCs/>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8F56EC8" w14:textId="77777777" w:rsidR="00B018F9" w:rsidRPr="00555C09" w:rsidRDefault="00B018F9" w:rsidP="00B018F9">
            <w:pPr>
              <w:tabs>
                <w:tab w:val="left" w:pos="360"/>
                <w:tab w:val="left" w:pos="1980"/>
                <w:tab w:val="left" w:pos="7380"/>
              </w:tabs>
              <w:spacing w:after="0" w:line="240" w:lineRule="auto"/>
              <w:jc w:val="right"/>
              <w:rPr>
                <w:rFonts w:ascii="Calibri" w:eastAsia="Times New Roman" w:hAnsi="Calibri" w:cs="Times New Roman"/>
                <w:highlight w:val="yellow"/>
                <w:lang w:eastAsia="cs-CZ"/>
              </w:rPr>
            </w:pPr>
          </w:p>
        </w:tc>
      </w:tr>
      <w:tr w:rsidR="00692F9F" w:rsidRPr="00692F9F" w14:paraId="2B2E4DB5" w14:textId="77777777" w:rsidTr="00555C09">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78E0A3AC" w14:textId="77777777" w:rsidR="00B018F9" w:rsidRPr="00692F9F" w:rsidRDefault="00B018F9" w:rsidP="00B018F9">
            <w:pPr>
              <w:tabs>
                <w:tab w:val="left" w:pos="360"/>
                <w:tab w:val="left" w:pos="1980"/>
                <w:tab w:val="left" w:pos="7380"/>
              </w:tabs>
              <w:spacing w:after="0" w:line="240" w:lineRule="auto"/>
              <w:jc w:val="center"/>
              <w:rPr>
                <w:rFonts w:ascii="Calibri" w:eastAsia="Times New Roman" w:hAnsi="Calibri" w:cs="Times New Roman"/>
                <w:b/>
                <w:lang w:eastAsia="cs-CZ"/>
              </w:rPr>
            </w:pP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F4004F" w14:textId="77777777" w:rsidR="00B018F9" w:rsidRPr="00692F9F" w:rsidRDefault="00B018F9" w:rsidP="00B018F9">
            <w:pPr>
              <w:spacing w:after="0"/>
              <w:contextualSpacing/>
              <w:jc w:val="center"/>
              <w:rPr>
                <w:rFonts w:ascii="Calibri" w:eastAsia="Calibri" w:hAnsi="Calibri" w:cs="Times New Roman"/>
                <w:b/>
              </w:rPr>
            </w:pPr>
          </w:p>
          <w:p w14:paraId="17BCB63C" w14:textId="58E94518" w:rsidR="00B018F9" w:rsidRPr="00692F9F" w:rsidRDefault="00B018F9" w:rsidP="00B018F9">
            <w:pPr>
              <w:spacing w:after="0"/>
              <w:contextualSpacing/>
              <w:jc w:val="center"/>
              <w:rPr>
                <w:rFonts w:ascii="Calibri" w:eastAsia="Calibri" w:hAnsi="Calibri" w:cs="Times New Roman"/>
                <w:b/>
              </w:rPr>
            </w:pPr>
            <w:r w:rsidRPr="00692F9F">
              <w:rPr>
                <w:rFonts w:ascii="Calibri" w:eastAsia="Calibri" w:hAnsi="Calibri" w:cs="Times New Roman"/>
                <w:b/>
              </w:rPr>
              <w:t>Celková cena za provedení výše uvedených částí díla (součet cen 1.</w:t>
            </w:r>
            <w:proofErr w:type="gramStart"/>
            <w:r w:rsidRPr="00692F9F">
              <w:rPr>
                <w:rFonts w:ascii="Calibri" w:eastAsia="Calibri" w:hAnsi="Calibri" w:cs="Times New Roman"/>
                <w:b/>
              </w:rPr>
              <w:t>a – 1</w:t>
            </w:r>
            <w:proofErr w:type="gramEnd"/>
            <w:r w:rsidRPr="00692F9F">
              <w:rPr>
                <w:rFonts w:ascii="Calibri" w:eastAsia="Calibri" w:hAnsi="Calibri" w:cs="Times New Roman"/>
                <w:b/>
              </w:rPr>
              <w:t>.</w:t>
            </w:r>
            <w:r w:rsidR="00392295" w:rsidRPr="00692F9F">
              <w:rPr>
                <w:rFonts w:ascii="Calibri" w:eastAsia="Calibri" w:hAnsi="Calibri" w:cs="Times New Roman"/>
                <w:b/>
              </w:rPr>
              <w:t>b</w:t>
            </w:r>
            <w:r w:rsidRPr="00692F9F">
              <w:rPr>
                <w:rFonts w:ascii="Calibri" w:eastAsia="Calibri" w:hAnsi="Calibri" w:cs="Times New Roman"/>
                <w:b/>
              </w:rPr>
              <w:t>):</w:t>
            </w:r>
          </w:p>
          <w:p w14:paraId="3DA7E5FA" w14:textId="77777777" w:rsidR="00B018F9" w:rsidRPr="00692F9F" w:rsidRDefault="00B018F9" w:rsidP="00B018F9">
            <w:pPr>
              <w:spacing w:after="0"/>
              <w:contextualSpacing/>
              <w:jc w:val="center"/>
              <w:rPr>
                <w:rFonts w:ascii="Calibri" w:eastAsia="Calibri" w:hAnsi="Calibri" w:cs="Times New Roman"/>
                <w: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D2E7AEA" w14:textId="77777777" w:rsidR="00B018F9" w:rsidRPr="00555C09" w:rsidRDefault="00B018F9" w:rsidP="00B018F9">
            <w:pPr>
              <w:tabs>
                <w:tab w:val="left" w:pos="360"/>
                <w:tab w:val="left" w:pos="1980"/>
                <w:tab w:val="left" w:pos="7380"/>
              </w:tabs>
              <w:spacing w:after="0" w:line="240" w:lineRule="auto"/>
              <w:jc w:val="right"/>
              <w:rPr>
                <w:rFonts w:ascii="Calibri" w:eastAsia="Times New Roman" w:hAnsi="Calibri" w:cs="Times New Roman"/>
                <w:highlight w:val="yellow"/>
                <w:lang w:eastAsia="cs-CZ"/>
              </w:rPr>
            </w:pPr>
          </w:p>
        </w:tc>
      </w:tr>
      <w:bookmarkEnd w:id="1"/>
    </w:tbl>
    <w:p w14:paraId="256A3561" w14:textId="77777777" w:rsidR="00B018F9" w:rsidRPr="00692F9F" w:rsidRDefault="00B018F9" w:rsidP="00B018F9">
      <w:pPr>
        <w:spacing w:after="0" w:line="240" w:lineRule="auto"/>
        <w:ind w:left="2835" w:hanging="2409"/>
        <w:jc w:val="both"/>
        <w:rPr>
          <w:rFonts w:ascii="Calibri" w:eastAsia="Times New Roman" w:hAnsi="Calibri" w:cs="Times New Roman"/>
          <w:lang w:eastAsia="cs-CZ"/>
        </w:rPr>
      </w:pPr>
    </w:p>
    <w:p w14:paraId="7E97E95F" w14:textId="37769983" w:rsidR="00B018F9" w:rsidRPr="00692F9F" w:rsidRDefault="00B018F9"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K cenám za provedení díla bez DPH uvedeným v tomto článku je zhotovitel oprávněn připočíst DPH dle aktuálně platné a účinné právní úpravy. Zhotovitel odpovídá za to, že jím účtovaná sazba daně z přidané hodnoty je stanovena v souladu s platnými a účinnými právními předpisy.</w:t>
      </w:r>
      <w:r w:rsidR="006C4F7B" w:rsidRPr="006C4F7B">
        <w:t xml:space="preserve"> </w:t>
      </w:r>
      <w:r w:rsidR="006C4F7B" w:rsidRPr="006C4F7B">
        <w:rPr>
          <w:rFonts w:ascii="Calibri" w:eastAsia="Times New Roman" w:hAnsi="Calibri" w:cs="Times New Roman"/>
          <w:lang w:eastAsia="cs-CZ"/>
        </w:rPr>
        <w:t>Smluvní strany se dohodly, že v případě změny ceny v důsledku změny sazby DPH není nutno ke smlouvě uzavírat dodatek.</w:t>
      </w:r>
    </w:p>
    <w:p w14:paraId="24E0E6E3" w14:textId="77777777" w:rsidR="00B018F9" w:rsidRPr="00692F9F" w:rsidRDefault="00B018F9"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 xml:space="preserve">Součástí sjednané ceny díla je veškeré plnění, které se zhotovitel na základě této smlouvy zavázal poskytnout objednateli. </w:t>
      </w:r>
    </w:p>
    <w:p w14:paraId="6306523A" w14:textId="77777777" w:rsidR="00B018F9" w:rsidRPr="00692F9F" w:rsidRDefault="00B018F9" w:rsidP="00B018F9">
      <w:pPr>
        <w:tabs>
          <w:tab w:val="left" w:pos="1980"/>
          <w:tab w:val="left" w:pos="7380"/>
        </w:tabs>
        <w:suppressAutoHyphens/>
        <w:spacing w:before="120" w:after="120" w:line="100" w:lineRule="atLeast"/>
        <w:ind w:left="397"/>
        <w:jc w:val="both"/>
        <w:rPr>
          <w:rFonts w:ascii="Calibri" w:eastAsia="Times New Roman" w:hAnsi="Calibri" w:cs="Times New Roman"/>
          <w:u w:val="single"/>
          <w:lang w:eastAsia="cs-CZ"/>
        </w:rPr>
      </w:pPr>
      <w:r w:rsidRPr="00692F9F">
        <w:rPr>
          <w:rFonts w:ascii="Calibri" w:eastAsia="Times New Roman" w:hAnsi="Calibri" w:cs="Times New Roman"/>
          <w:u w:val="single"/>
          <w:lang w:eastAsia="cs-CZ"/>
        </w:rPr>
        <w:lastRenderedPageBreak/>
        <w:t xml:space="preserve">Cena díla tak zahrnuje zejména, nikoliv však pouze:  </w:t>
      </w:r>
    </w:p>
    <w:p w14:paraId="048D6B04"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t>veškeré náklady zhotovitele související s prováděním díla dle čl. II. této smlouvy;</w:t>
      </w:r>
    </w:p>
    <w:p w14:paraId="404F3A2A"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t>případné správní a jiné poplatky, jež bude muset zhotovitel při provádění díla dle čl. II. této smlouvy uhradit;</w:t>
      </w:r>
    </w:p>
    <w:p w14:paraId="3A774290"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strike/>
          <w:lang w:eastAsia="cs-CZ"/>
        </w:rPr>
      </w:pPr>
      <w:r w:rsidRPr="00692F9F">
        <w:rPr>
          <w:rFonts w:ascii="Calibri" w:eastAsia="Times New Roman" w:hAnsi="Calibri" w:cs="Times New Roman"/>
          <w:lang w:eastAsia="cs-CZ"/>
        </w:rPr>
        <w:t>zpracování veškerých nezbytných průzkumů, posudků, měření a jiných odborných činností, které mohou být prováděny pouze autorizovanými či certifikovanými osobami a jinými subjekty ve smyslu zvláštních právních předpisů vztahujících se na provádění díla dle této smlouvy;</w:t>
      </w:r>
    </w:p>
    <w:p w14:paraId="0C4157F8"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t>zajištění součinnosti ze strany dotčených správních orgánů a jiných subjektů, bude-li to nezbytné pro provádění díla dle této smlouvy;</w:t>
      </w:r>
    </w:p>
    <w:p w14:paraId="41D88DC6" w14:textId="77777777" w:rsidR="00B018F9" w:rsidRPr="00692F9F" w:rsidRDefault="00B018F9" w:rsidP="00B018F9">
      <w:pPr>
        <w:spacing w:before="120" w:after="0" w:line="240" w:lineRule="auto"/>
        <w:ind w:left="425"/>
        <w:jc w:val="both"/>
        <w:rPr>
          <w:rFonts w:ascii="Calibri" w:eastAsia="Times New Roman" w:hAnsi="Calibri" w:cs="Times New Roman"/>
          <w:lang w:eastAsia="cs-CZ"/>
        </w:rPr>
      </w:pPr>
      <w:r w:rsidRPr="00692F9F">
        <w:rPr>
          <w:rFonts w:ascii="Calibri" w:eastAsia="Times New Roman" w:hAnsi="Calibri" w:cs="Times New Roman"/>
          <w:lang w:eastAsia="cs-CZ"/>
        </w:rPr>
        <w:t xml:space="preserve">a dále vykonání všech ostatních činností tak, aby byl beze zbytku splněn předmět a účel této smlouvy. </w:t>
      </w:r>
    </w:p>
    <w:p w14:paraId="2BC3C61D" w14:textId="77777777" w:rsidR="00B018F9" w:rsidRPr="00692F9F" w:rsidRDefault="00B018F9" w:rsidP="00B018F9">
      <w:pPr>
        <w:spacing w:before="120" w:after="0" w:line="240" w:lineRule="auto"/>
        <w:ind w:left="425"/>
        <w:jc w:val="both"/>
        <w:rPr>
          <w:rFonts w:ascii="Calibri" w:eastAsia="Times New Roman" w:hAnsi="Calibri" w:cs="Times New Roman"/>
          <w:lang w:eastAsia="cs-CZ"/>
        </w:rPr>
      </w:pPr>
      <w:r w:rsidRPr="00692F9F">
        <w:rPr>
          <w:rFonts w:ascii="Calibri" w:eastAsia="Times New Roman" w:hAnsi="Calibri" w:cs="Times New Roman"/>
          <w:lang w:eastAsia="cs-CZ"/>
        </w:rPr>
        <w:t>Smluvní strany se současně dohodly, že poskytnutí oprávnění objednateli k výkonu práva dílo užít (licence) podle čl. XII. této smlouvy, je bezplatné.</w:t>
      </w:r>
    </w:p>
    <w:p w14:paraId="10941091" w14:textId="77777777" w:rsidR="00B018F9" w:rsidRPr="00692F9F" w:rsidRDefault="00B018F9" w:rsidP="00B018F9">
      <w:pPr>
        <w:tabs>
          <w:tab w:val="left" w:pos="1980"/>
          <w:tab w:val="left" w:pos="7380"/>
        </w:tabs>
        <w:spacing w:before="120" w:after="0" w:line="240" w:lineRule="auto"/>
        <w:ind w:left="426"/>
        <w:jc w:val="both"/>
        <w:rPr>
          <w:rFonts w:ascii="Calibri" w:eastAsia="Times New Roman" w:hAnsi="Calibri" w:cs="Times New Roman"/>
          <w:lang w:eastAsia="cs-CZ"/>
        </w:rPr>
      </w:pPr>
      <w:r w:rsidRPr="00692F9F">
        <w:rPr>
          <w:rFonts w:ascii="Calibri" w:eastAsia="Times New Roman" w:hAnsi="Calibri" w:cs="Times New Roman"/>
          <w:lang w:eastAsia="cs-CZ"/>
        </w:rPr>
        <w:t>Součástí ceny jsou i služby a dodávky, které v této smlouvě sice výslovně uvedeny nejsou, ale zhotovitel jakožto odborník o nich vědět měl nebo mohl vědět.</w:t>
      </w:r>
    </w:p>
    <w:p w14:paraId="71553E17" w14:textId="5F3770EE" w:rsidR="00392295" w:rsidRPr="00405418" w:rsidRDefault="00B018F9" w:rsidP="0021047B">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 xml:space="preserve">Cena díla, resp. jeho jednotlivých částí, uvedená v odst. </w:t>
      </w:r>
      <w:proofErr w:type="gramStart"/>
      <w:r w:rsidRPr="00692F9F">
        <w:rPr>
          <w:rFonts w:ascii="Calibri" w:eastAsia="Times New Roman" w:hAnsi="Calibri" w:cs="Times New Roman"/>
          <w:lang w:eastAsia="cs-CZ"/>
        </w:rPr>
        <w:t>1 – 3</w:t>
      </w:r>
      <w:proofErr w:type="gramEnd"/>
      <w:r w:rsidRPr="00692F9F">
        <w:rPr>
          <w:rFonts w:ascii="Calibri" w:eastAsia="Times New Roman" w:hAnsi="Calibri" w:cs="Times New Roman"/>
          <w:lang w:eastAsia="cs-CZ"/>
        </w:rPr>
        <w:t xml:space="preserve"> tohoto článku smlouvy je cenou nejvýše přípustnou a nelze ji překročit. Rozsah a cenu díla je možné měnit pouze písemným dodatkem k této smlouvě </w:t>
      </w:r>
      <w:r w:rsidRPr="00692F9F">
        <w:rPr>
          <w:rFonts w:ascii="Calibri" w:eastAsia="Calibri" w:hAnsi="Calibri" w:cs="Times New Roman"/>
        </w:rPr>
        <w:t xml:space="preserve">při respektování právní úpravy obsažené v zákoně </w:t>
      </w:r>
      <w:r w:rsidRPr="005A76AD">
        <w:rPr>
          <w:rFonts w:ascii="Calibri" w:eastAsia="Calibri" w:hAnsi="Calibri" w:cs="Times New Roman"/>
        </w:rPr>
        <w:t>o ZVZ</w:t>
      </w:r>
      <w:r w:rsidRPr="00692F9F">
        <w:rPr>
          <w:rFonts w:ascii="Calibri" w:eastAsia="Calibri" w:hAnsi="Calibri" w:cs="Times New Roman"/>
        </w:rPr>
        <w:t>, případně jiném obecně závazném právním předpise upravujícím oblast veřejných zakázek.</w:t>
      </w:r>
      <w:r w:rsidRPr="00692F9F">
        <w:rPr>
          <w:rFonts w:ascii="Calibri" w:eastAsia="Times New Roman" w:hAnsi="Calibri" w:cs="Times New Roman"/>
          <w:lang w:eastAsia="cs-CZ"/>
        </w:rPr>
        <w:t xml:space="preserve"> Pokud nebude některá část díla v důsledku sjednaných méně prací provedena, bude cena díla přiměřeně snížena. </w:t>
      </w:r>
    </w:p>
    <w:p w14:paraId="599F9151"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V.</w:t>
      </w:r>
    </w:p>
    <w:p w14:paraId="5996C2B1" w14:textId="77777777" w:rsidR="00B018F9" w:rsidRPr="00692F9F" w:rsidRDefault="00B018F9" w:rsidP="00B018F9">
      <w:pPr>
        <w:widowControl w:val="0"/>
        <w:shd w:val="clear" w:color="auto" w:fill="FFFFFF"/>
        <w:spacing w:after="0" w:line="240" w:lineRule="auto"/>
        <w:ind w:left="14"/>
        <w:jc w:val="center"/>
        <w:rPr>
          <w:rFonts w:ascii="Calibri" w:eastAsia="Times New Roman" w:hAnsi="Calibri" w:cs="Times New Roman"/>
          <w:lang w:eastAsia="cs-CZ"/>
        </w:rPr>
      </w:pPr>
      <w:r w:rsidRPr="00692F9F">
        <w:rPr>
          <w:rFonts w:ascii="Calibri" w:eastAsia="Times New Roman" w:hAnsi="Calibri" w:cs="Times New Roman"/>
          <w:b/>
          <w:bCs/>
          <w:lang w:eastAsia="cs-CZ"/>
        </w:rPr>
        <w:t>Platební podmínky</w:t>
      </w:r>
    </w:p>
    <w:p w14:paraId="07B7DA38" w14:textId="77777777"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Zálohy na platby nejsou sjednány. Platby budou probíhat výhradně bezhotovostně v korunách českých.</w:t>
      </w:r>
    </w:p>
    <w:p w14:paraId="333B489F" w14:textId="77777777"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u w:val="single"/>
          <w:lang w:eastAsia="cs-CZ"/>
        </w:rPr>
      </w:pPr>
      <w:r w:rsidRPr="00692F9F">
        <w:rPr>
          <w:rFonts w:ascii="Calibri" w:eastAsia="Times New Roman" w:hAnsi="Calibri" w:cs="Times New Roman"/>
          <w:lang w:eastAsia="cs-CZ"/>
        </w:rPr>
        <w:t xml:space="preserve">Podkladem pro úhradu ceny díla, resp. jeho jednotlivých částí, jsou zhotovitelem vystavené daňové doklady (faktury), které musí mít veškeré náležitosti daňového dokladu dle zvláštních právních předpisů, zejména dle občanského zákoníku a zákona č. 235/2004 Sb., o dani z přidané hodnoty, ve znění pozdějších předpisů. </w:t>
      </w:r>
      <w:r w:rsidRPr="00692F9F">
        <w:rPr>
          <w:rFonts w:ascii="Calibri" w:eastAsia="Times New Roman" w:hAnsi="Calibri" w:cs="Times New Roman"/>
          <w:u w:val="single"/>
          <w:lang w:eastAsia="cs-CZ"/>
        </w:rPr>
        <w:t>Faktura bude mít zejména tyto náležitosti:</w:t>
      </w:r>
    </w:p>
    <w:p w14:paraId="045DD109"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daňového dokladu (faktury) a jeho číslo; </w:t>
      </w:r>
    </w:p>
    <w:p w14:paraId="1E28EE82"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této smlouvy; </w:t>
      </w:r>
    </w:p>
    <w:p w14:paraId="2352B976"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označení smluvních stran,</w:t>
      </w:r>
    </w:p>
    <w:p w14:paraId="37A19B3D"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banky zhotovitele včetně identifikátoru a čísla účtu, na který má být úhrada provedena; </w:t>
      </w:r>
    </w:p>
    <w:p w14:paraId="4DCD55EA"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důvod fakturace, popis plnění;</w:t>
      </w:r>
    </w:p>
    <w:p w14:paraId="5965DB48"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den odeslání dokladu a lhůta splatnosti;</w:t>
      </w:r>
    </w:p>
    <w:p w14:paraId="339A3ADD"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datum uskutečněného zdanitelného plnění;</w:t>
      </w:r>
    </w:p>
    <w:p w14:paraId="3ED104BB"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částka k úhradě. </w:t>
      </w:r>
    </w:p>
    <w:p w14:paraId="73AF489B" w14:textId="77777777" w:rsidR="00B018F9" w:rsidRPr="00692F9F" w:rsidRDefault="00B018F9" w:rsidP="00B018F9">
      <w:pPr>
        <w:widowControl w:val="0"/>
        <w:tabs>
          <w:tab w:val="left" w:pos="426"/>
          <w:tab w:val="left" w:pos="709"/>
        </w:tabs>
        <w:suppressAutoHyphens/>
        <w:spacing w:before="120" w:after="0" w:line="100" w:lineRule="atLeast"/>
        <w:ind w:left="426"/>
        <w:jc w:val="both"/>
        <w:rPr>
          <w:rFonts w:ascii="Calibri" w:eastAsia="Times New Roman" w:hAnsi="Calibri" w:cs="Times New Roman"/>
          <w:lang w:eastAsia="cs-CZ"/>
        </w:rPr>
      </w:pPr>
      <w:r w:rsidRPr="00692F9F">
        <w:rPr>
          <w:rFonts w:ascii="Calibri" w:eastAsia="Times New Roman" w:hAnsi="Calibri" w:cs="Times New Roman"/>
          <w:lang w:eastAsia="cs-CZ"/>
        </w:rPr>
        <w:t>Přílohou daňového dokladu (faktury) bude příslušný předávací protokol podepsaný objednatelem, resp. jím pověřenou osobou.</w:t>
      </w:r>
    </w:p>
    <w:p w14:paraId="268157DF" w14:textId="77777777" w:rsidR="00B018F9" w:rsidRPr="00692F9F" w:rsidRDefault="00B018F9" w:rsidP="00B018F9">
      <w:pPr>
        <w:widowControl w:val="0"/>
        <w:numPr>
          <w:ilvl w:val="1"/>
          <w:numId w:val="1"/>
        </w:numPr>
        <w:suppressAutoHyphens/>
        <w:spacing w:before="120" w:after="0" w:line="100" w:lineRule="atLeast"/>
        <w:ind w:left="426" w:hanging="426"/>
        <w:jc w:val="both"/>
        <w:rPr>
          <w:rFonts w:ascii="Calibri" w:eastAsia="Times New Roman" w:hAnsi="Calibri" w:cs="Times New Roman"/>
          <w:kern w:val="1"/>
          <w:u w:val="single"/>
          <w:lang w:eastAsia="ar-SA"/>
        </w:rPr>
      </w:pPr>
      <w:r w:rsidRPr="00692F9F">
        <w:rPr>
          <w:rFonts w:ascii="Calibri" w:eastAsia="Times New Roman" w:hAnsi="Calibri" w:cs="Times New Roman"/>
          <w:kern w:val="1"/>
          <w:u w:val="single"/>
          <w:lang w:eastAsia="ar-SA"/>
        </w:rPr>
        <w:t>Právo na úhradu cen za provedení dílčích částí díla zhotoviteli vzniká takto:</w:t>
      </w:r>
    </w:p>
    <w:p w14:paraId="19388B04" w14:textId="32C8D001" w:rsidR="00483BBB" w:rsidRPr="00DF480A" w:rsidRDefault="00B018F9" w:rsidP="001530A2">
      <w:pPr>
        <w:widowControl w:val="0"/>
        <w:suppressAutoHyphens/>
        <w:spacing w:before="120" w:after="0" w:line="100" w:lineRule="atLeast"/>
        <w:ind w:left="744"/>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- 1. dílčí </w:t>
      </w:r>
      <w:proofErr w:type="gramStart"/>
      <w:r w:rsidRPr="00692F9F">
        <w:rPr>
          <w:rFonts w:ascii="Calibri" w:eastAsia="Times New Roman" w:hAnsi="Calibri" w:cs="Times New Roman"/>
          <w:kern w:val="1"/>
          <w:lang w:eastAsia="ar-SA"/>
        </w:rPr>
        <w:t>část</w:t>
      </w:r>
      <w:r w:rsidR="00D7479F" w:rsidRPr="00692F9F">
        <w:rPr>
          <w:rFonts w:ascii="Calibri" w:eastAsia="Times New Roman" w:hAnsi="Calibri" w:cs="Times New Roman"/>
          <w:kern w:val="1"/>
          <w:lang w:eastAsia="ar-SA"/>
        </w:rPr>
        <w:t xml:space="preserve"> </w:t>
      </w:r>
      <w:r w:rsidR="00CA36E1">
        <w:rPr>
          <w:rFonts w:ascii="Calibri" w:eastAsia="Times New Roman" w:hAnsi="Calibri" w:cs="Times New Roman"/>
          <w:kern w:val="1"/>
          <w:lang w:eastAsia="ar-SA"/>
        </w:rPr>
        <w:t xml:space="preserve">- </w:t>
      </w:r>
      <w:r w:rsidRPr="00692F9F">
        <w:rPr>
          <w:rFonts w:ascii="Calibri" w:eastAsia="Times New Roman" w:hAnsi="Calibri" w:cs="Times New Roman"/>
          <w:kern w:val="1"/>
          <w:lang w:eastAsia="ar-SA"/>
        </w:rPr>
        <w:t>právo</w:t>
      </w:r>
      <w:proofErr w:type="gramEnd"/>
      <w:r w:rsidRPr="00692F9F">
        <w:rPr>
          <w:rFonts w:ascii="Calibri" w:eastAsia="Times New Roman" w:hAnsi="Calibri" w:cs="Times New Roman"/>
          <w:kern w:val="1"/>
          <w:lang w:eastAsia="ar-SA"/>
        </w:rPr>
        <w:t xml:space="preserve"> na úhradu ceny za části díla dle </w:t>
      </w:r>
      <w:r w:rsidRPr="00692F9F">
        <w:rPr>
          <w:rFonts w:ascii="Calibri" w:eastAsia="Times New Roman" w:hAnsi="Calibri" w:cs="Times New Roman"/>
          <w:b/>
          <w:bCs/>
          <w:kern w:val="1"/>
          <w:lang w:eastAsia="ar-SA"/>
        </w:rPr>
        <w:t xml:space="preserve">čl. II. odst. </w:t>
      </w:r>
      <w:r w:rsidR="00733076" w:rsidRPr="00692F9F">
        <w:rPr>
          <w:rFonts w:ascii="Calibri" w:eastAsia="Times New Roman" w:hAnsi="Calibri" w:cs="Times New Roman"/>
          <w:b/>
          <w:bCs/>
          <w:kern w:val="1"/>
          <w:lang w:eastAsia="ar-SA"/>
        </w:rPr>
        <w:t>2</w:t>
      </w:r>
      <w:r w:rsidRPr="00692F9F">
        <w:rPr>
          <w:rFonts w:ascii="Calibri" w:eastAsia="Times New Roman" w:hAnsi="Calibri" w:cs="Times New Roman"/>
          <w:b/>
          <w:bCs/>
          <w:kern w:val="1"/>
          <w:lang w:eastAsia="ar-SA"/>
        </w:rPr>
        <w:t>. písm.</w:t>
      </w:r>
      <w:r w:rsidRPr="00692F9F">
        <w:rPr>
          <w:rFonts w:ascii="Calibri" w:eastAsia="Times New Roman" w:hAnsi="Calibri" w:cs="Times New Roman"/>
          <w:kern w:val="1"/>
          <w:lang w:eastAsia="ar-SA"/>
        </w:rPr>
        <w:t xml:space="preserve"> </w:t>
      </w:r>
      <w:r w:rsidRPr="00692F9F">
        <w:rPr>
          <w:rFonts w:ascii="Calibri" w:eastAsia="Times New Roman" w:hAnsi="Calibri" w:cs="Times New Roman"/>
          <w:b/>
          <w:bCs/>
          <w:kern w:val="1"/>
          <w:lang w:eastAsia="ar-SA"/>
        </w:rPr>
        <w:t xml:space="preserve">a) </w:t>
      </w:r>
      <w:r w:rsidR="00B125F7" w:rsidRPr="00692F9F">
        <w:rPr>
          <w:rFonts w:ascii="Calibri" w:eastAsia="Times New Roman" w:hAnsi="Calibri" w:cs="Times New Roman"/>
          <w:b/>
          <w:bCs/>
          <w:kern w:val="1"/>
          <w:lang w:eastAsia="ar-SA"/>
        </w:rPr>
        <w:t xml:space="preserve">až </w:t>
      </w:r>
      <w:r w:rsidR="00ED496A">
        <w:rPr>
          <w:rFonts w:ascii="Calibri" w:eastAsia="Times New Roman" w:hAnsi="Calibri" w:cs="Times New Roman"/>
          <w:b/>
          <w:bCs/>
          <w:kern w:val="1"/>
          <w:lang w:eastAsia="ar-SA"/>
        </w:rPr>
        <w:t>d</w:t>
      </w:r>
      <w:r w:rsidR="00B125F7" w:rsidRPr="00692F9F">
        <w:rPr>
          <w:rFonts w:ascii="Calibri" w:eastAsia="Times New Roman" w:hAnsi="Calibri" w:cs="Times New Roman"/>
          <w:b/>
          <w:bCs/>
          <w:kern w:val="1"/>
          <w:lang w:eastAsia="ar-SA"/>
        </w:rPr>
        <w:t xml:space="preserve">) </w:t>
      </w:r>
      <w:r w:rsidRPr="00692F9F">
        <w:rPr>
          <w:rFonts w:ascii="Calibri" w:eastAsia="Times New Roman" w:hAnsi="Calibri" w:cs="Times New Roman"/>
          <w:b/>
          <w:bCs/>
          <w:kern w:val="1"/>
          <w:lang w:eastAsia="ar-SA"/>
        </w:rPr>
        <w:t>smlouvy</w:t>
      </w:r>
      <w:r w:rsidRPr="00692F9F">
        <w:rPr>
          <w:rFonts w:ascii="Calibri" w:eastAsia="Times New Roman" w:hAnsi="Calibri" w:cs="Times New Roman"/>
          <w:kern w:val="1"/>
          <w:lang w:eastAsia="ar-SA"/>
        </w:rPr>
        <w:t>,</w:t>
      </w:r>
      <w:r w:rsidR="00B125F7" w:rsidRPr="00692F9F">
        <w:rPr>
          <w:rFonts w:ascii="Calibri" w:eastAsia="Times New Roman" w:hAnsi="Calibri" w:cs="Times New Roman"/>
          <w:kern w:val="1"/>
          <w:lang w:eastAsia="ar-SA"/>
        </w:rPr>
        <w:t xml:space="preserve"> p</w:t>
      </w:r>
      <w:r w:rsidR="00D7479F" w:rsidRPr="00692F9F">
        <w:rPr>
          <w:rFonts w:ascii="Calibri" w:eastAsia="Times New Roman" w:hAnsi="Calibri" w:cs="Times New Roman"/>
          <w:kern w:val="1"/>
          <w:lang w:eastAsia="ar-SA"/>
        </w:rPr>
        <w:t>o</w:t>
      </w:r>
      <w:r w:rsidR="00B125F7" w:rsidRPr="00692F9F">
        <w:rPr>
          <w:rFonts w:ascii="Calibri" w:eastAsia="Times New Roman" w:hAnsi="Calibri" w:cs="Times New Roman"/>
          <w:kern w:val="1"/>
          <w:lang w:eastAsia="ar-SA"/>
        </w:rPr>
        <w:t xml:space="preserve"> </w:t>
      </w:r>
      <w:r w:rsidR="00483BBB" w:rsidRPr="00692F9F">
        <w:rPr>
          <w:rFonts w:ascii="Calibri" w:eastAsia="Times New Roman" w:hAnsi="Calibri" w:cs="Times New Roman"/>
          <w:kern w:val="1"/>
          <w:lang w:eastAsia="ar-SA"/>
        </w:rPr>
        <w:t>odevzdání</w:t>
      </w:r>
      <w:r w:rsidR="001530A2" w:rsidRPr="00692F9F">
        <w:rPr>
          <w:rFonts w:ascii="Calibri" w:eastAsia="Times New Roman" w:hAnsi="Calibri" w:cs="Times New Roman"/>
          <w:kern w:val="1"/>
          <w:lang w:eastAsia="ar-SA"/>
        </w:rPr>
        <w:t xml:space="preserve"> odsouhlasen</w:t>
      </w:r>
      <w:r w:rsidR="00ED496A">
        <w:rPr>
          <w:rFonts w:ascii="Calibri" w:eastAsia="Times New Roman" w:hAnsi="Calibri" w:cs="Times New Roman"/>
          <w:kern w:val="1"/>
          <w:lang w:eastAsia="ar-SA"/>
        </w:rPr>
        <w:t>é</w:t>
      </w:r>
      <w:r w:rsidR="0032630A">
        <w:rPr>
          <w:rFonts w:ascii="Calibri" w:eastAsia="Times New Roman" w:hAnsi="Calibri" w:cs="Times New Roman"/>
          <w:kern w:val="1"/>
          <w:lang w:eastAsia="ar-SA"/>
        </w:rPr>
        <w:t>ho</w:t>
      </w:r>
      <w:r w:rsidR="002F78D6">
        <w:rPr>
          <w:rFonts w:ascii="Calibri" w:eastAsia="Times New Roman" w:hAnsi="Calibri" w:cs="Times New Roman"/>
          <w:kern w:val="1"/>
          <w:lang w:eastAsia="ar-SA"/>
        </w:rPr>
        <w:t xml:space="preserve"> </w:t>
      </w:r>
      <w:r w:rsidR="0032630A">
        <w:rPr>
          <w:rFonts w:ascii="Calibri" w:eastAsia="Calibri" w:hAnsi="Calibri" w:cs="Times New Roman"/>
          <w:b/>
        </w:rPr>
        <w:t>geodetického zaměření, průzkumů stavby</w:t>
      </w:r>
      <w:r w:rsidR="0032630A" w:rsidRPr="00DF480A">
        <w:rPr>
          <w:rFonts w:ascii="Calibri" w:eastAsia="Calibri" w:hAnsi="Calibri" w:cs="Times New Roman"/>
          <w:b/>
        </w:rPr>
        <w:t>, projektové dokumentace</w:t>
      </w:r>
      <w:r w:rsidR="002F78D6">
        <w:rPr>
          <w:rFonts w:ascii="Calibri" w:eastAsia="Calibri" w:hAnsi="Calibri" w:cs="Times New Roman"/>
          <w:b/>
        </w:rPr>
        <w:t xml:space="preserve"> (DSP)</w:t>
      </w:r>
      <w:r w:rsidR="0032630A" w:rsidRPr="00DF480A">
        <w:rPr>
          <w:rFonts w:ascii="Calibri" w:eastAsia="Calibri" w:hAnsi="Calibri" w:cs="Times New Roman"/>
          <w:b/>
        </w:rPr>
        <w:t>, výkon</w:t>
      </w:r>
      <w:r w:rsidR="0032630A">
        <w:rPr>
          <w:rFonts w:ascii="Calibri" w:eastAsia="Calibri" w:hAnsi="Calibri" w:cs="Times New Roman"/>
          <w:b/>
        </w:rPr>
        <w:t>ů</w:t>
      </w:r>
      <w:r w:rsidR="0032630A" w:rsidRPr="00DF480A">
        <w:rPr>
          <w:rFonts w:ascii="Calibri" w:eastAsia="Calibri" w:hAnsi="Calibri" w:cs="Times New Roman"/>
          <w:b/>
        </w:rPr>
        <w:t xml:space="preserve"> inženýrské činnosti </w:t>
      </w:r>
      <w:r w:rsidR="0032630A">
        <w:rPr>
          <w:rFonts w:ascii="Calibri" w:eastAsia="Calibri" w:hAnsi="Calibri" w:cs="Times New Roman"/>
          <w:b/>
        </w:rPr>
        <w:t xml:space="preserve">včetně odevzdání odsouhlasené dokumentace pro povolení stavby, pro povolení změny využití území </w:t>
      </w:r>
      <w:r w:rsidR="0032630A" w:rsidRPr="00DF480A">
        <w:rPr>
          <w:rFonts w:ascii="Calibri" w:eastAsia="Calibri" w:hAnsi="Calibri" w:cs="Times New Roman"/>
          <w:b/>
        </w:rPr>
        <w:t xml:space="preserve">a odeslání žádosti </w:t>
      </w:r>
      <w:r w:rsidR="0032630A">
        <w:rPr>
          <w:rFonts w:ascii="Calibri" w:eastAsia="Calibri" w:hAnsi="Calibri" w:cs="Times New Roman"/>
          <w:b/>
        </w:rPr>
        <w:t>o</w:t>
      </w:r>
      <w:r w:rsidR="002F78D6">
        <w:rPr>
          <w:rFonts w:ascii="Calibri" w:eastAsia="Calibri" w:hAnsi="Calibri" w:cs="Times New Roman"/>
          <w:b/>
        </w:rPr>
        <w:t> </w:t>
      </w:r>
      <w:r w:rsidR="0032630A">
        <w:rPr>
          <w:rFonts w:ascii="Calibri" w:eastAsia="Calibri" w:hAnsi="Calibri" w:cs="Times New Roman"/>
          <w:b/>
        </w:rPr>
        <w:t xml:space="preserve">vydání stavebního </w:t>
      </w:r>
      <w:proofErr w:type="gramStart"/>
      <w:r w:rsidR="0032630A" w:rsidRPr="00DF480A">
        <w:rPr>
          <w:rFonts w:ascii="Calibri" w:eastAsia="Calibri" w:hAnsi="Calibri" w:cs="Times New Roman"/>
          <w:b/>
        </w:rPr>
        <w:t>povolení</w:t>
      </w:r>
      <w:proofErr w:type="gramEnd"/>
      <w:r w:rsidR="00ED496A">
        <w:rPr>
          <w:rFonts w:ascii="Calibri" w:eastAsia="Times New Roman" w:hAnsi="Calibri" w:cs="Times New Roman"/>
          <w:kern w:val="1"/>
          <w:lang w:eastAsia="ar-SA"/>
        </w:rPr>
        <w:t xml:space="preserve"> </w:t>
      </w:r>
      <w:r w:rsidR="00D7479F" w:rsidRPr="00DF480A">
        <w:rPr>
          <w:rFonts w:ascii="Calibri" w:eastAsia="Times New Roman" w:hAnsi="Calibri" w:cs="Times New Roman"/>
          <w:kern w:val="1"/>
          <w:lang w:eastAsia="ar-SA"/>
        </w:rPr>
        <w:t xml:space="preserve">a to ve výši </w:t>
      </w:r>
      <w:r w:rsidR="001530A2" w:rsidRPr="00DF480A">
        <w:rPr>
          <w:rFonts w:ascii="Calibri" w:eastAsia="Times New Roman" w:hAnsi="Calibri" w:cs="Times New Roman"/>
          <w:kern w:val="1"/>
          <w:lang w:eastAsia="ar-SA"/>
        </w:rPr>
        <w:t>70</w:t>
      </w:r>
      <w:r w:rsidR="004B372B" w:rsidRPr="00DF480A">
        <w:rPr>
          <w:rFonts w:ascii="Calibri" w:eastAsia="Times New Roman" w:hAnsi="Calibri" w:cs="Times New Roman"/>
          <w:kern w:val="1"/>
          <w:lang w:eastAsia="ar-SA"/>
        </w:rPr>
        <w:t xml:space="preserve"> </w:t>
      </w:r>
      <w:r w:rsidR="00D7479F" w:rsidRPr="00DF480A">
        <w:rPr>
          <w:rFonts w:ascii="Calibri" w:eastAsia="Times New Roman" w:hAnsi="Calibri" w:cs="Times New Roman"/>
          <w:kern w:val="1"/>
          <w:lang w:eastAsia="ar-SA"/>
        </w:rPr>
        <w:t>% z celkové ceny díla včetně DPH</w:t>
      </w:r>
      <w:r w:rsidR="001530A2" w:rsidRPr="00DF480A">
        <w:rPr>
          <w:rFonts w:ascii="Calibri" w:eastAsia="Times New Roman" w:hAnsi="Calibri" w:cs="Times New Roman"/>
          <w:kern w:val="1"/>
          <w:lang w:eastAsia="ar-SA"/>
        </w:rPr>
        <w:t>.</w:t>
      </w:r>
      <w:r w:rsidR="00D7479F" w:rsidRPr="00DF480A">
        <w:rPr>
          <w:rFonts w:ascii="Calibri" w:eastAsia="Times New Roman" w:hAnsi="Calibri" w:cs="Times New Roman"/>
          <w:kern w:val="1"/>
          <w:lang w:eastAsia="ar-SA"/>
        </w:rPr>
        <w:t xml:space="preserve"> </w:t>
      </w:r>
    </w:p>
    <w:p w14:paraId="61ED30DD" w14:textId="631465FB" w:rsidR="00483BBB" w:rsidRPr="00692F9F" w:rsidRDefault="00483BBB" w:rsidP="00483BBB">
      <w:pPr>
        <w:widowControl w:val="0"/>
        <w:suppressAutoHyphens/>
        <w:spacing w:before="120" w:after="0" w:line="100" w:lineRule="atLeast"/>
        <w:ind w:left="744"/>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lastRenderedPageBreak/>
        <w:t xml:space="preserve">- 2. dílčí </w:t>
      </w:r>
      <w:proofErr w:type="gramStart"/>
      <w:r w:rsidRPr="00692F9F">
        <w:rPr>
          <w:rFonts w:ascii="Calibri" w:eastAsia="Times New Roman" w:hAnsi="Calibri" w:cs="Times New Roman"/>
          <w:kern w:val="1"/>
          <w:lang w:eastAsia="ar-SA"/>
        </w:rPr>
        <w:t>část - právo</w:t>
      </w:r>
      <w:proofErr w:type="gramEnd"/>
      <w:r w:rsidRPr="00692F9F">
        <w:rPr>
          <w:rFonts w:ascii="Calibri" w:eastAsia="Times New Roman" w:hAnsi="Calibri" w:cs="Times New Roman"/>
          <w:kern w:val="1"/>
          <w:lang w:eastAsia="ar-SA"/>
        </w:rPr>
        <w:t xml:space="preserve"> na úhradu ceny za části díla dle </w:t>
      </w:r>
      <w:r w:rsidRPr="00692F9F">
        <w:rPr>
          <w:rFonts w:ascii="Calibri" w:eastAsia="Times New Roman" w:hAnsi="Calibri" w:cs="Times New Roman"/>
          <w:b/>
          <w:bCs/>
          <w:kern w:val="1"/>
          <w:lang w:eastAsia="ar-SA"/>
        </w:rPr>
        <w:t>čl. II. odst. 2. písm.</w:t>
      </w:r>
      <w:r w:rsidRPr="00692F9F">
        <w:rPr>
          <w:rFonts w:ascii="Calibri" w:eastAsia="Times New Roman" w:hAnsi="Calibri" w:cs="Times New Roman"/>
          <w:kern w:val="1"/>
          <w:lang w:eastAsia="ar-SA"/>
        </w:rPr>
        <w:t xml:space="preserve"> </w:t>
      </w:r>
      <w:r w:rsidR="00ED496A">
        <w:rPr>
          <w:rFonts w:ascii="Calibri" w:eastAsia="Times New Roman" w:hAnsi="Calibri" w:cs="Times New Roman"/>
          <w:b/>
          <w:bCs/>
          <w:kern w:val="1"/>
          <w:lang w:eastAsia="ar-SA"/>
        </w:rPr>
        <w:t>e</w:t>
      </w:r>
      <w:r w:rsidRPr="00692F9F">
        <w:rPr>
          <w:rFonts w:ascii="Calibri" w:eastAsia="Times New Roman" w:hAnsi="Calibri" w:cs="Times New Roman"/>
          <w:b/>
          <w:bCs/>
          <w:kern w:val="1"/>
          <w:lang w:eastAsia="ar-SA"/>
        </w:rPr>
        <w:t>) smlouvy</w:t>
      </w:r>
      <w:r w:rsidRPr="00692F9F">
        <w:rPr>
          <w:rFonts w:ascii="Calibri" w:eastAsia="Times New Roman" w:hAnsi="Calibri" w:cs="Times New Roman"/>
          <w:kern w:val="1"/>
          <w:lang w:eastAsia="ar-SA"/>
        </w:rPr>
        <w:t>, p</w:t>
      </w:r>
      <w:r w:rsidR="00D7479F" w:rsidRPr="00692F9F">
        <w:rPr>
          <w:rFonts w:ascii="Calibri" w:eastAsia="Times New Roman" w:hAnsi="Calibri" w:cs="Times New Roman"/>
          <w:kern w:val="1"/>
          <w:lang w:eastAsia="ar-SA"/>
        </w:rPr>
        <w:t>o</w:t>
      </w:r>
      <w:r w:rsidRPr="00692F9F">
        <w:rPr>
          <w:rFonts w:ascii="Calibri" w:eastAsia="Times New Roman" w:hAnsi="Calibri" w:cs="Times New Roman"/>
          <w:kern w:val="1"/>
          <w:lang w:eastAsia="ar-SA"/>
        </w:rPr>
        <w:t xml:space="preserve"> odevzdání odsouhlasené </w:t>
      </w:r>
      <w:r w:rsidR="001530A2" w:rsidRPr="00692F9F">
        <w:rPr>
          <w:rFonts w:ascii="Calibri" w:eastAsia="Times New Roman" w:hAnsi="Calibri" w:cs="Times New Roman"/>
          <w:b/>
          <w:bCs/>
          <w:kern w:val="1"/>
          <w:lang w:eastAsia="ar-SA"/>
        </w:rPr>
        <w:t>dokumentace pro provádění stavby</w:t>
      </w:r>
      <w:r w:rsidRPr="00692F9F">
        <w:rPr>
          <w:rFonts w:ascii="Calibri" w:eastAsia="Times New Roman" w:hAnsi="Calibri" w:cs="Times New Roman"/>
          <w:b/>
          <w:bCs/>
          <w:kern w:val="1"/>
          <w:lang w:eastAsia="ar-SA"/>
        </w:rPr>
        <w:t xml:space="preserve"> včetně</w:t>
      </w:r>
      <w:r w:rsidR="00ED496A">
        <w:rPr>
          <w:rFonts w:ascii="Calibri" w:eastAsia="Times New Roman" w:hAnsi="Calibri" w:cs="Times New Roman"/>
          <w:b/>
          <w:bCs/>
          <w:kern w:val="1"/>
          <w:lang w:eastAsia="ar-SA"/>
        </w:rPr>
        <w:t xml:space="preserve"> rozpočtu</w:t>
      </w:r>
      <w:r w:rsidR="004B372B" w:rsidRPr="00692F9F">
        <w:rPr>
          <w:rFonts w:ascii="Calibri" w:eastAsia="Times New Roman" w:hAnsi="Calibri" w:cs="Times New Roman"/>
          <w:b/>
          <w:bCs/>
          <w:kern w:val="1"/>
          <w:lang w:eastAsia="ar-SA"/>
        </w:rPr>
        <w:t>,</w:t>
      </w:r>
      <w:r w:rsidR="00D7479F" w:rsidRPr="00692F9F">
        <w:rPr>
          <w:rFonts w:ascii="Calibri" w:eastAsia="Times New Roman" w:hAnsi="Calibri" w:cs="Times New Roman"/>
          <w:kern w:val="1"/>
          <w:lang w:eastAsia="ar-SA"/>
        </w:rPr>
        <w:t xml:space="preserve"> a to ve výši </w:t>
      </w:r>
      <w:r w:rsidR="009140E4" w:rsidRPr="00692F9F">
        <w:rPr>
          <w:rFonts w:ascii="Calibri" w:eastAsia="Times New Roman" w:hAnsi="Calibri" w:cs="Times New Roman"/>
          <w:kern w:val="1"/>
          <w:lang w:eastAsia="ar-SA"/>
        </w:rPr>
        <w:t>30</w:t>
      </w:r>
      <w:r w:rsidR="002F78D6">
        <w:rPr>
          <w:rFonts w:ascii="Calibri" w:eastAsia="Times New Roman" w:hAnsi="Calibri" w:cs="Times New Roman"/>
          <w:kern w:val="1"/>
          <w:lang w:eastAsia="ar-SA"/>
        </w:rPr>
        <w:t> </w:t>
      </w:r>
      <w:r w:rsidR="00D7479F" w:rsidRPr="00692F9F">
        <w:rPr>
          <w:rFonts w:ascii="Calibri" w:eastAsia="Times New Roman" w:hAnsi="Calibri" w:cs="Times New Roman"/>
          <w:kern w:val="1"/>
          <w:lang w:eastAsia="ar-SA"/>
        </w:rPr>
        <w:t>% z celkové ceny díla včetně DPH</w:t>
      </w:r>
      <w:r w:rsidR="001530A2" w:rsidRPr="00692F9F">
        <w:rPr>
          <w:rFonts w:ascii="Calibri" w:eastAsia="Times New Roman" w:hAnsi="Calibri" w:cs="Times New Roman"/>
          <w:kern w:val="1"/>
          <w:lang w:eastAsia="ar-SA"/>
        </w:rPr>
        <w:t>.</w:t>
      </w:r>
      <w:r w:rsidR="00D7479F" w:rsidRPr="00692F9F">
        <w:rPr>
          <w:rFonts w:ascii="Calibri" w:eastAsia="Times New Roman" w:hAnsi="Calibri" w:cs="Times New Roman"/>
          <w:kern w:val="1"/>
          <w:lang w:eastAsia="ar-SA"/>
        </w:rPr>
        <w:t xml:space="preserve"> </w:t>
      </w:r>
    </w:p>
    <w:p w14:paraId="0822D46F" w14:textId="6CF43100"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Lhůta splatnosti jednotlivých faktur je 30 kalendářních dnů ode dne jejich doručení objednateli. Za okamžik úhrady faktury se považuje den, kdy byla předmětná částka odepsána z účtu objednatele. </w:t>
      </w:r>
    </w:p>
    <w:p w14:paraId="3B3C4DD0" w14:textId="04AFAC21"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případě předložení faktury, která neobsahuje požadované údaje nebo obsahuje nesprávné údaje, není objednatel povinen takovou fakturu hradit. Objednatel je oprávněn vadnou fakturu před uplynutím lhůty splatnosti vrátit zhotoviteli k provedení opravy. Ve vrácené faktuře objednatel vyznačí důvod vrácení. Zhotovitel provede opravu vystavením nové faktury. Nová</w:t>
      </w:r>
      <w:r w:rsidR="00CA36E1">
        <w:rPr>
          <w:rFonts w:ascii="Calibri" w:eastAsia="Times New Roman" w:hAnsi="Calibri" w:cs="Times New Roman"/>
          <w:kern w:val="1"/>
          <w:lang w:eastAsia="ar-SA"/>
        </w:rPr>
        <w:t>,</w:t>
      </w:r>
      <w:r w:rsidRPr="00692F9F">
        <w:rPr>
          <w:rFonts w:ascii="Calibri" w:eastAsia="Times New Roman" w:hAnsi="Calibri" w:cs="Times New Roman"/>
          <w:kern w:val="1"/>
          <w:lang w:eastAsia="ar-SA"/>
        </w:rPr>
        <w:t xml:space="preserve"> </w:t>
      </w:r>
      <w:proofErr w:type="gramStart"/>
      <w:r w:rsidRPr="00692F9F">
        <w:rPr>
          <w:rFonts w:ascii="Calibri" w:eastAsia="Times New Roman" w:hAnsi="Calibri" w:cs="Times New Roman"/>
          <w:kern w:val="1"/>
          <w:lang w:eastAsia="ar-SA"/>
        </w:rPr>
        <w:t>30</w:t>
      </w:r>
      <w:r w:rsidR="002F78D6">
        <w:rPr>
          <w:rFonts w:ascii="Calibri" w:eastAsia="Times New Roman" w:hAnsi="Calibri" w:cs="Times New Roman"/>
          <w:kern w:val="1"/>
          <w:lang w:eastAsia="ar-SA"/>
        </w:rPr>
        <w:t>-ti</w:t>
      </w:r>
      <w:r w:rsidR="00CA36E1">
        <w:rPr>
          <w:rFonts w:ascii="Calibri" w:eastAsia="Times New Roman" w:hAnsi="Calibri" w:cs="Times New Roman"/>
          <w:kern w:val="1"/>
          <w:lang w:eastAsia="ar-SA"/>
        </w:rPr>
        <w:t> </w:t>
      </w:r>
      <w:r w:rsidRPr="00692F9F">
        <w:rPr>
          <w:rFonts w:ascii="Calibri" w:eastAsia="Times New Roman" w:hAnsi="Calibri" w:cs="Times New Roman"/>
          <w:kern w:val="1"/>
          <w:lang w:eastAsia="ar-SA"/>
        </w:rPr>
        <w:t>denní</w:t>
      </w:r>
      <w:proofErr w:type="gramEnd"/>
      <w:r w:rsidR="00CA36E1">
        <w:rPr>
          <w:rFonts w:ascii="Calibri" w:eastAsia="Times New Roman" w:hAnsi="Calibri" w:cs="Times New Roman"/>
          <w:kern w:val="1"/>
          <w:lang w:eastAsia="ar-SA"/>
        </w:rPr>
        <w:t xml:space="preserve"> </w:t>
      </w:r>
      <w:r w:rsidRPr="00692F9F">
        <w:rPr>
          <w:rFonts w:ascii="Calibri" w:eastAsia="Times New Roman" w:hAnsi="Calibri" w:cs="Times New Roman"/>
          <w:kern w:val="1"/>
          <w:lang w:eastAsia="ar-SA"/>
        </w:rPr>
        <w:t>lhůta splatnosti faktury začne běžet ode dne doručení nově vyhotovené faktury objednateli.</w:t>
      </w:r>
    </w:p>
    <w:p w14:paraId="1381F3D7" w14:textId="77777777"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kern w:val="1"/>
          <w:u w:val="single"/>
          <w:lang w:eastAsia="ar-SA"/>
        </w:rPr>
      </w:pPr>
      <w:r w:rsidRPr="00692F9F">
        <w:rPr>
          <w:rFonts w:ascii="Calibri" w:eastAsia="Times New Roman" w:hAnsi="Calibri" w:cs="Calibri"/>
          <w:iCs/>
          <w:kern w:val="1"/>
          <w:u w:val="single"/>
          <w:lang w:eastAsia="ar-SA"/>
        </w:rPr>
        <w:t>Zhotovitel prohlašuje, že:</w:t>
      </w:r>
    </w:p>
    <w:p w14:paraId="7B743952" w14:textId="77777777" w:rsidR="00B018F9" w:rsidRPr="00692F9F" w:rsidRDefault="00B018F9" w:rsidP="00B018F9">
      <w:pPr>
        <w:widowControl w:val="0"/>
        <w:numPr>
          <w:ilvl w:val="0"/>
          <w:numId w:val="25"/>
        </w:numPr>
        <w:suppressAutoHyphens/>
        <w:spacing w:before="120" w:after="0" w:line="240" w:lineRule="atLeast"/>
        <w:ind w:left="1100" w:hanging="357"/>
        <w:contextualSpacing/>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nemá v úmyslu nezaplatit daň z přidané hodnoty u zdanitelného plnění podle této smlouvy (dále jen „</w:t>
      </w:r>
      <w:r w:rsidRPr="00692F9F">
        <w:rPr>
          <w:rFonts w:ascii="Calibri" w:eastAsia="Times New Roman" w:hAnsi="Calibri" w:cs="Times New Roman"/>
          <w:b/>
          <w:i/>
          <w:kern w:val="1"/>
          <w:lang w:eastAsia="ar-SA"/>
        </w:rPr>
        <w:t>daň</w:t>
      </w:r>
      <w:r w:rsidRPr="00692F9F">
        <w:rPr>
          <w:rFonts w:ascii="Calibri" w:eastAsia="Times New Roman" w:hAnsi="Calibri" w:cs="Times New Roman"/>
          <w:kern w:val="1"/>
          <w:lang w:eastAsia="ar-SA"/>
        </w:rPr>
        <w:t>“),</w:t>
      </w:r>
    </w:p>
    <w:p w14:paraId="34C8042A" w14:textId="77777777" w:rsidR="00B018F9" w:rsidRPr="00692F9F" w:rsidRDefault="00B018F9" w:rsidP="00B018F9">
      <w:pPr>
        <w:widowControl w:val="0"/>
        <w:numPr>
          <w:ilvl w:val="0"/>
          <w:numId w:val="25"/>
        </w:numPr>
        <w:suppressAutoHyphens/>
        <w:spacing w:before="120" w:after="0" w:line="240" w:lineRule="atLeast"/>
        <w:ind w:left="1100" w:hanging="357"/>
        <w:contextualSpacing/>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nejsou mu známy skutečnosti nasvědčující tomu, že se dostane do postavení, kdy nemůže daň zaplatit a ani se ke dni podpisu této smlouvy v takovém postavení nenachází,</w:t>
      </w:r>
    </w:p>
    <w:p w14:paraId="06C5DB4D" w14:textId="1033DFA3" w:rsidR="00B42914" w:rsidRPr="00692F9F" w:rsidRDefault="00B018F9" w:rsidP="00B42914">
      <w:pPr>
        <w:widowControl w:val="0"/>
        <w:numPr>
          <w:ilvl w:val="0"/>
          <w:numId w:val="25"/>
        </w:numPr>
        <w:suppressAutoHyphens/>
        <w:spacing w:before="120" w:after="0" w:line="240" w:lineRule="atLeast"/>
        <w:ind w:left="1100" w:hanging="357"/>
        <w:contextualSpacing/>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nezkrátí daň nebo nevyláká daňovou výhodu.</w:t>
      </w:r>
    </w:p>
    <w:p w14:paraId="51397047" w14:textId="17AC55D0" w:rsidR="00B42914" w:rsidRPr="00692F9F" w:rsidRDefault="00B42914" w:rsidP="00B42914">
      <w:pPr>
        <w:widowControl w:val="0"/>
        <w:suppressAutoHyphens/>
        <w:spacing w:before="120" w:after="0" w:line="240" w:lineRule="atLeast"/>
        <w:contextualSpacing/>
        <w:jc w:val="both"/>
        <w:rPr>
          <w:rFonts w:ascii="Calibri" w:eastAsia="Times New Roman" w:hAnsi="Calibri" w:cs="Times New Roman"/>
          <w:kern w:val="1"/>
          <w:lang w:eastAsia="ar-SA"/>
        </w:rPr>
      </w:pPr>
    </w:p>
    <w:p w14:paraId="143744B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VI.</w:t>
      </w:r>
    </w:p>
    <w:p w14:paraId="27537A45"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Způsob provádění díla</w:t>
      </w:r>
    </w:p>
    <w:p w14:paraId="48866A7B" w14:textId="662D5FFF"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se zavazuje provádět dílo v souladu se všemi závaznými právními předpisy a podmínkami této smlouvy. Zhotovitel je povinen při provádění díla zejména dodržet veškeré podmínky stanovené ve stavebním zákoně, jako i souvisejících právních předpisech</w:t>
      </w:r>
      <w:r w:rsidR="006859CD">
        <w:rPr>
          <w:rFonts w:ascii="Calibri" w:eastAsia="Times New Roman" w:hAnsi="Calibri" w:cs="Times New Roman"/>
          <w:bCs/>
          <w:kern w:val="1"/>
          <w:lang w:eastAsia="ar-SA"/>
        </w:rPr>
        <w:t>.</w:t>
      </w:r>
    </w:p>
    <w:p w14:paraId="67AFBA1C" w14:textId="426889FB"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při provádění díla zajistit, aby jednotlivé části díla na sebe plynule navazovaly tak, aby dílo bylo provedeno bez jakýchkoliv vad a nedodělků nejpozději ve lhůtách uvedených v čl.</w:t>
      </w:r>
      <w:r w:rsidR="002F78D6">
        <w:rPr>
          <w:rFonts w:ascii="Calibri" w:eastAsia="Times New Roman" w:hAnsi="Calibri" w:cs="Times New Roman"/>
          <w:bCs/>
          <w:kern w:val="1"/>
          <w:lang w:eastAsia="ar-SA"/>
        </w:rPr>
        <w:t> </w:t>
      </w:r>
      <w:r w:rsidRPr="00692F9F">
        <w:rPr>
          <w:rFonts w:ascii="Calibri" w:eastAsia="Times New Roman" w:hAnsi="Calibri" w:cs="Times New Roman"/>
          <w:bCs/>
          <w:kern w:val="1"/>
          <w:lang w:eastAsia="ar-SA"/>
        </w:rPr>
        <w:t>III. této smlouvy.</w:t>
      </w:r>
    </w:p>
    <w:p w14:paraId="5B83C4AC"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Za účelem provádění díla je zhotovitel povinen opatřit si veškeré podklady, jež jsou nezbytné pro řádné provedení díla dle této smlouvy. V souvislosti s povinností zhotovitele dle předchozí věty se objednatel zavazuje poskytnout zhotoviteli nezbytnou součinnost, a to vyjma činností odborné povahy ve vztahu k předmětu této smlouvy.</w:t>
      </w:r>
    </w:p>
    <w:p w14:paraId="691CE807"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je povinen při provádění díla postupovat v souladu s podmínkami uvedenými v podkladech, jež mu byly zadavatelem předány, přičemž dílo musí být zhotovitelem současně provedeno tak, aby byla zajištěna návaznost plnění zhotovitele dle této smlouvy na příslušné podklady. </w:t>
      </w:r>
    </w:p>
    <w:p w14:paraId="14FE43D0"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upozornit objednatele bez zbytečného odkladu na nevhodnou povahu věcí převzatých od objednatele nebo požadavků, připomínek a pokynů daných mu objednatelem k plnění předmětu této smlouvy, jestliže zhotovitel mohl tuto nevhodnost zjistit při vynaložení odborné péče.</w:t>
      </w:r>
    </w:p>
    <w:p w14:paraId="797C5248"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bezodkladně informovat objednatele o všech skutečnostech, jež by mohly mít negativní vliv na provádění díla dle této smlouvy, a to zejména ve vztahu k době plnění dle čl. III. této smlouvy.</w:t>
      </w:r>
    </w:p>
    <w:p w14:paraId="34A50908" w14:textId="6931DB8F" w:rsidR="00733076" w:rsidRPr="00DA5EEB" w:rsidRDefault="00B018F9" w:rsidP="00733076">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DA5EEB">
        <w:rPr>
          <w:rFonts w:ascii="Calibri" w:eastAsia="Times New Roman" w:hAnsi="Calibri" w:cs="Times New Roman"/>
          <w:bCs/>
          <w:kern w:val="1"/>
          <w:lang w:eastAsia="ar-SA"/>
        </w:rPr>
        <w:t xml:space="preserve">Zhotovitel se zavazuje konzultovat zpracování všech výstupů dle této smlouvy s kontaktní osobou objednatele. </w:t>
      </w:r>
      <w:r w:rsidR="00733076" w:rsidRPr="00DA5EEB">
        <w:rPr>
          <w:rFonts w:ascii="Calibri" w:eastAsia="Times New Roman" w:hAnsi="Calibri" w:cs="Times New Roman"/>
          <w:bCs/>
          <w:kern w:val="1"/>
          <w:lang w:eastAsia="ar-SA"/>
        </w:rPr>
        <w:t xml:space="preserve">Zhotovitel bude organizovat konzultační jednání po vzájemné dohodě </w:t>
      </w:r>
      <w:r w:rsidR="00392295" w:rsidRPr="00DA5EEB">
        <w:rPr>
          <w:rFonts w:ascii="Calibri" w:eastAsia="Times New Roman" w:hAnsi="Calibri" w:cs="Times New Roman"/>
          <w:bCs/>
          <w:kern w:val="1"/>
          <w:lang w:eastAsia="ar-SA"/>
        </w:rPr>
        <w:br/>
      </w:r>
      <w:r w:rsidR="00733076" w:rsidRPr="00DA5EEB">
        <w:rPr>
          <w:rFonts w:ascii="Calibri" w:eastAsia="Times New Roman" w:hAnsi="Calibri" w:cs="Times New Roman"/>
          <w:bCs/>
          <w:kern w:val="1"/>
          <w:lang w:eastAsia="ar-SA"/>
        </w:rPr>
        <w:t>se zhotovitelem</w:t>
      </w:r>
      <w:r w:rsidR="00B801D8" w:rsidRPr="005A76AD">
        <w:rPr>
          <w:rFonts w:ascii="Calibri" w:eastAsia="Times New Roman" w:hAnsi="Calibri" w:cs="Times New Roman"/>
          <w:bCs/>
          <w:kern w:val="1"/>
          <w:lang w:eastAsia="ar-SA"/>
        </w:rPr>
        <w:t xml:space="preserve">, </w:t>
      </w:r>
      <w:r w:rsidR="00733076" w:rsidRPr="00DA5EEB">
        <w:rPr>
          <w:rFonts w:ascii="Calibri" w:eastAsia="Times New Roman" w:hAnsi="Calibri" w:cs="Times New Roman"/>
          <w:bCs/>
          <w:kern w:val="1"/>
          <w:lang w:eastAsia="ar-SA"/>
        </w:rPr>
        <w:t xml:space="preserve">za </w:t>
      </w:r>
      <w:r w:rsidR="00B85FC9" w:rsidRPr="00DA5EEB">
        <w:rPr>
          <w:rFonts w:ascii="Calibri" w:eastAsia="Times New Roman" w:hAnsi="Calibri" w:cs="Times New Roman"/>
          <w:bCs/>
          <w:kern w:val="1"/>
          <w:lang w:eastAsia="ar-SA"/>
        </w:rPr>
        <w:t>o</w:t>
      </w:r>
      <w:r w:rsidR="00733076" w:rsidRPr="00DA5EEB">
        <w:rPr>
          <w:rFonts w:ascii="Calibri" w:eastAsia="Times New Roman" w:hAnsi="Calibri" w:cs="Times New Roman"/>
          <w:bCs/>
          <w:kern w:val="1"/>
          <w:lang w:eastAsia="ar-SA"/>
        </w:rPr>
        <w:t xml:space="preserve">bjednatele budou na jednáních přítomny </w:t>
      </w:r>
      <w:r w:rsidR="00B85FC9" w:rsidRPr="00DA5EEB">
        <w:rPr>
          <w:rFonts w:ascii="Calibri" w:eastAsia="Times New Roman" w:hAnsi="Calibri" w:cs="Times New Roman"/>
          <w:bCs/>
          <w:kern w:val="1"/>
          <w:lang w:eastAsia="ar-SA"/>
        </w:rPr>
        <w:t>o</w:t>
      </w:r>
      <w:r w:rsidR="00733076" w:rsidRPr="00DA5EEB">
        <w:rPr>
          <w:rFonts w:ascii="Calibri" w:eastAsia="Times New Roman" w:hAnsi="Calibri" w:cs="Times New Roman"/>
          <w:bCs/>
          <w:kern w:val="1"/>
          <w:lang w:eastAsia="ar-SA"/>
        </w:rPr>
        <w:t xml:space="preserve">bjednatelem určené osoby. Zhotovitel bude z těchto jednání pořizovat zápis, který nejpozději do 3 pracovních dnů ode dne jednání rozešle všem účastníkům jednání. </w:t>
      </w:r>
    </w:p>
    <w:p w14:paraId="3A584156" w14:textId="7B36CDDF" w:rsidR="00733076" w:rsidRPr="00692F9F" w:rsidRDefault="00733076" w:rsidP="00733076">
      <w:pPr>
        <w:widowControl w:val="0"/>
        <w:numPr>
          <w:ilvl w:val="0"/>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lastRenderedPageBreak/>
        <w:t>Každá z částí projektové dokumentace dle čl. II. odst. 2 této smlouvy se považuje za dokončenou akceptací dle následujících pravidel:</w:t>
      </w:r>
    </w:p>
    <w:p w14:paraId="66CF5A61" w14:textId="03C7440A"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se zavazuje předložit příslušnou část (stupeň) projektové dokumentace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bjednateli k akceptaci, tj. vyjádření a vydání souhlasu v dostatečném předstihu, aby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mohl posoudit předmětnou projektovou dokumentaci. Objednatel vydá k předložené projektové dokumentaci souhlas nebo stanovisko s výhradami, a to ve lhůtě 10 kalendářních dnů ode dne předložení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bjednateli. Bude-li předložená projektová dokumentace v souladu se všemi požadavky dle této smlouvy, vydá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bjednatel souhlasné stanovisko.</w:t>
      </w:r>
    </w:p>
    <w:p w14:paraId="3BCB28C9" w14:textId="026302FF"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Zjistí-li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že je nezbytná oprava projektové dokumentace (tzn. projektová dokumentace není v souladu se všemi požadavky dle této </w:t>
      </w:r>
      <w:r w:rsidR="003A651B">
        <w:rPr>
          <w:rFonts w:ascii="Calibri" w:eastAsia="Times New Roman" w:hAnsi="Calibri" w:cs="Times New Roman"/>
          <w:bCs/>
          <w:kern w:val="1"/>
          <w:lang w:eastAsia="ar-SA"/>
        </w:rPr>
        <w:t>s</w:t>
      </w:r>
      <w:r w:rsidRPr="00692F9F">
        <w:rPr>
          <w:rFonts w:ascii="Calibri" w:eastAsia="Times New Roman" w:hAnsi="Calibri" w:cs="Times New Roman"/>
          <w:bCs/>
          <w:kern w:val="1"/>
          <w:lang w:eastAsia="ar-SA"/>
        </w:rPr>
        <w:t xml:space="preserve">mlouvy), informuje o tomto zjištění bezodkladně </w:t>
      </w:r>
      <w:r w:rsidR="003A651B">
        <w:rPr>
          <w:rFonts w:ascii="Calibri" w:eastAsia="Times New Roman" w:hAnsi="Calibri" w:cs="Times New Roman"/>
          <w:bCs/>
          <w:kern w:val="1"/>
          <w:lang w:eastAsia="ar-SA"/>
        </w:rPr>
        <w:t>z</w:t>
      </w:r>
      <w:r w:rsidRPr="00692F9F">
        <w:rPr>
          <w:rFonts w:ascii="Calibri" w:eastAsia="Times New Roman" w:hAnsi="Calibri" w:cs="Times New Roman"/>
          <w:bCs/>
          <w:kern w:val="1"/>
          <w:lang w:eastAsia="ar-SA"/>
        </w:rPr>
        <w:t xml:space="preserve">hotovitele a ten bezodkladně projektovou dokumentaci na své náklady opraví se zohledněním zjištění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bjednatele. Celý proces se opakuje až do doby, než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vydá souhlasné stanovisko bez výhrad. </w:t>
      </w:r>
    </w:p>
    <w:p w14:paraId="7BE86FEC" w14:textId="03F841E4"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Souhlasné stanovisko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bjednatele nezprošťuje </w:t>
      </w:r>
      <w:r w:rsidR="003A651B">
        <w:rPr>
          <w:rFonts w:ascii="Calibri" w:eastAsia="Times New Roman" w:hAnsi="Calibri" w:cs="Times New Roman"/>
          <w:bCs/>
          <w:kern w:val="1"/>
          <w:lang w:eastAsia="ar-SA"/>
        </w:rPr>
        <w:t>z</w:t>
      </w:r>
      <w:r w:rsidRPr="00692F9F">
        <w:rPr>
          <w:rFonts w:ascii="Calibri" w:eastAsia="Times New Roman" w:hAnsi="Calibri" w:cs="Times New Roman"/>
          <w:bCs/>
          <w:kern w:val="1"/>
          <w:lang w:eastAsia="ar-SA"/>
        </w:rPr>
        <w:t>hotovitele odpovědnosti za projektovou dokumentaci.</w:t>
      </w:r>
    </w:p>
    <w:p w14:paraId="1D75161D"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se zavazuje provádět dílo prostřednictvím náležitě kvalifikovaných a odborně způsobilých osob.</w:t>
      </w:r>
    </w:p>
    <w:p w14:paraId="2FDE06DD"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oprávněn pověřit plněním částí předmětu smlouvy třetí osobu, poddodavatele. Zhotovitel odpovídá za činnost poddodavatele tak, jako by předmět smlouvy plnil sám. Zhotovitel je povinen zabezpečit ve svých poddodavatelských smlouvách splnění povinností vyplývajících zhotoviteli z této smlouvy, a to přiměřeně k povaze a rozsahu poddodávky.</w:t>
      </w:r>
    </w:p>
    <w:p w14:paraId="73BA2C31"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je povinen kdykoli v průběhu plnění smlouvy na žádost objednatele předložit kompletní seznam částí plnění plněných prostřednictvím poddodavatelů včetně identifikace těchto poddodavatelů. </w:t>
      </w:r>
    </w:p>
    <w:p w14:paraId="17499D38" w14:textId="77777777" w:rsidR="00B018F9" w:rsidRPr="00692F9F" w:rsidRDefault="00B018F9" w:rsidP="00B018F9">
      <w:pPr>
        <w:widowControl w:val="0"/>
        <w:suppressAutoHyphens/>
        <w:spacing w:after="0" w:line="100" w:lineRule="atLeast"/>
        <w:rPr>
          <w:rFonts w:ascii="Calibri" w:eastAsia="Times New Roman" w:hAnsi="Calibri" w:cs="Times New Roman"/>
          <w:bCs/>
          <w:kern w:val="1"/>
          <w:lang w:eastAsia="ar-SA"/>
        </w:rPr>
      </w:pPr>
    </w:p>
    <w:p w14:paraId="7E213A8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VII.</w:t>
      </w:r>
    </w:p>
    <w:p w14:paraId="5BCEDD9A"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Jakost díla</w:t>
      </w:r>
    </w:p>
    <w:p w14:paraId="2A183C55" w14:textId="66047DB3" w:rsidR="00B018F9" w:rsidRPr="00692F9F" w:rsidRDefault="00B018F9" w:rsidP="00B018F9">
      <w:pPr>
        <w:widowControl w:val="0"/>
        <w:numPr>
          <w:ilvl w:val="0"/>
          <w:numId w:val="12"/>
        </w:numPr>
        <w:tabs>
          <w:tab w:val="clear" w:pos="360"/>
        </w:tabs>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se zavazuje provést dílo tak, aby splňovalo veškeré náležitosti dle zvláštních právních předpisů, zejména dle stavebního zákona a souvisejících právních předpisů. Dílo musí rovněž být provedeno tak, aby byl včas naplněn účel této smlouvy a stavba mohla být na základě díla, resp. jeho dílčích částí, v souladu s platnou právní úpravou realizována. </w:t>
      </w:r>
    </w:p>
    <w:p w14:paraId="709B9199" w14:textId="77777777" w:rsidR="00B018F9" w:rsidRPr="00692F9F" w:rsidRDefault="00B018F9" w:rsidP="00B018F9">
      <w:pPr>
        <w:widowControl w:val="0"/>
        <w:numPr>
          <w:ilvl w:val="0"/>
          <w:numId w:val="12"/>
        </w:numPr>
        <w:tabs>
          <w:tab w:val="clear" w:pos="360"/>
        </w:tabs>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provést dílo v souladu s právní úpravou platnou ke dni předání celého díla objednateli. V případě, že v průběhu provádění díla dojde ke změně příslušné právní úpravy, je zhotovitel povinen tuto skutečnost zohlednit i ve vztahu k již předaným částem díla.</w:t>
      </w:r>
    </w:p>
    <w:p w14:paraId="1B2D849C" w14:textId="6D4890AB" w:rsidR="00B018F9" w:rsidRPr="00692F9F" w:rsidRDefault="00B018F9" w:rsidP="00B018F9">
      <w:pPr>
        <w:suppressAutoHyphens/>
        <w:spacing w:after="0" w:line="100" w:lineRule="atLeast"/>
        <w:jc w:val="center"/>
        <w:rPr>
          <w:rFonts w:ascii="Calibri" w:eastAsia="Times New Roman" w:hAnsi="Calibri" w:cs="Times New Roman"/>
          <w:b/>
          <w:bCs/>
          <w:kern w:val="1"/>
          <w:lang w:eastAsia="ar-SA"/>
        </w:rPr>
      </w:pPr>
    </w:p>
    <w:p w14:paraId="13E2DC9F" w14:textId="6B4208EB" w:rsidR="008F26CE" w:rsidRPr="00692F9F" w:rsidRDefault="008F26CE" w:rsidP="00B018F9">
      <w:pPr>
        <w:suppressAutoHyphens/>
        <w:spacing w:after="0" w:line="100" w:lineRule="atLeast"/>
        <w:jc w:val="center"/>
        <w:rPr>
          <w:rFonts w:ascii="Calibri" w:eastAsia="Times New Roman" w:hAnsi="Calibri" w:cs="Times New Roman"/>
          <w:b/>
          <w:bCs/>
          <w:kern w:val="1"/>
          <w:lang w:eastAsia="ar-SA"/>
        </w:rPr>
      </w:pPr>
    </w:p>
    <w:p w14:paraId="3C45090C" w14:textId="77777777" w:rsidR="00B018F9" w:rsidRPr="00692F9F" w:rsidRDefault="00B018F9" w:rsidP="00B018F9">
      <w:pPr>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bCs/>
          <w:kern w:val="1"/>
          <w:lang w:eastAsia="ar-SA"/>
        </w:rPr>
        <w:t>VIII.</w:t>
      </w:r>
    </w:p>
    <w:p w14:paraId="3F78E9ED" w14:textId="77777777" w:rsidR="00B018F9" w:rsidRPr="00692F9F" w:rsidRDefault="00B018F9" w:rsidP="00B018F9">
      <w:pPr>
        <w:keepNext/>
        <w:suppressAutoHyphens/>
        <w:spacing w:after="120" w:line="100" w:lineRule="atLeast"/>
        <w:jc w:val="center"/>
        <w:rPr>
          <w:rFonts w:ascii="Calibri" w:eastAsia="Times New Roman" w:hAnsi="Calibri" w:cs="Times New Roman"/>
          <w:kern w:val="1"/>
          <w:lang w:eastAsia="ar-SA"/>
        </w:rPr>
      </w:pPr>
      <w:r w:rsidRPr="00692F9F">
        <w:rPr>
          <w:rFonts w:ascii="Calibri" w:eastAsia="Times New Roman" w:hAnsi="Calibri" w:cs="Times New Roman"/>
          <w:b/>
          <w:kern w:val="1"/>
          <w:lang w:eastAsia="ar-SA"/>
        </w:rPr>
        <w:t>Předání díla či jeho části</w:t>
      </w:r>
    </w:p>
    <w:p w14:paraId="18C9D6C7" w14:textId="2156BA16" w:rsidR="00B018F9" w:rsidRPr="00083A46" w:rsidRDefault="001E0C43" w:rsidP="00083A46">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083A46">
        <w:rPr>
          <w:rFonts w:ascii="Calibri" w:eastAsia="Times New Roman" w:hAnsi="Calibri" w:cs="Times New Roman"/>
          <w:kern w:val="1"/>
          <w:lang w:eastAsia="ar-SA"/>
        </w:rPr>
        <w:t xml:space="preserve">Celé dílo bude považováno za provedené až po předání veškerých jeho dílčích částí objednateli v souladu s podmínkami této smlouvy. </w:t>
      </w:r>
      <w:r w:rsidR="00B018F9" w:rsidRPr="00083A46">
        <w:rPr>
          <w:rFonts w:ascii="Calibri" w:eastAsia="Times New Roman" w:hAnsi="Calibri" w:cs="Times New Roman"/>
          <w:kern w:val="1"/>
          <w:lang w:eastAsia="ar-SA"/>
        </w:rPr>
        <w:t>Dílo bude objednateli předáno po jednotlivých dílčích částech uvedených v čl. II. odst. 2 této smlouvy</w:t>
      </w:r>
      <w:r w:rsidR="00083A46" w:rsidRPr="00083A46">
        <w:rPr>
          <w:rFonts w:ascii="Calibri" w:eastAsia="Times New Roman" w:hAnsi="Calibri" w:cs="Times New Roman"/>
          <w:kern w:val="1"/>
          <w:lang w:eastAsia="ar-SA"/>
        </w:rPr>
        <w:t xml:space="preserve">, </w:t>
      </w:r>
      <w:r w:rsidR="00083A46">
        <w:rPr>
          <w:rFonts w:ascii="Calibri" w:eastAsia="Times New Roman" w:hAnsi="Calibri" w:cs="Times New Roman"/>
          <w:kern w:val="1"/>
          <w:lang w:eastAsia="ar-SA"/>
        </w:rPr>
        <w:t>v</w:t>
      </w:r>
      <w:r w:rsidR="00B018F9" w:rsidRPr="00083A46">
        <w:rPr>
          <w:rFonts w:ascii="Calibri" w:eastAsia="Times New Roman" w:hAnsi="Calibri" w:cs="Times New Roman"/>
          <w:kern w:val="1"/>
          <w:lang w:eastAsia="ar-SA"/>
        </w:rPr>
        <w:t xml:space="preserve"> podobě a počtu vyhotovení sjednaném touto smlouvou.</w:t>
      </w:r>
    </w:p>
    <w:p w14:paraId="12415827" w14:textId="77777777" w:rsidR="00B018F9" w:rsidRPr="00692F9F" w:rsidRDefault="00B018F9" w:rsidP="00B018F9">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Objednatel se zavazuje dílo či jeho dílčí část převzít v případě, že bude předáno bez jakýchkoli vad a nedodělků v souladu s podmínkami této smlouvy. O předání a převzetí díla či jeho dílčí části zhotovitel sepíše protokol, který bude obsahovat:</w:t>
      </w:r>
    </w:p>
    <w:p w14:paraId="6FDF8B0F" w14:textId="77777777" w:rsidR="00B018F9" w:rsidRPr="00692F9F" w:rsidRDefault="00B018F9" w:rsidP="00B018F9">
      <w:pPr>
        <w:widowControl w:val="0"/>
        <w:numPr>
          <w:ilvl w:val="2"/>
          <w:numId w:val="5"/>
        </w:numPr>
        <w:tabs>
          <w:tab w:val="left" w:pos="426"/>
        </w:tabs>
        <w:suppressAutoHyphens/>
        <w:spacing w:after="0" w:line="100" w:lineRule="atLeast"/>
        <w:ind w:left="993"/>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označení předmětu příslušné části díla,</w:t>
      </w:r>
    </w:p>
    <w:p w14:paraId="6DE6B5CF"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lastRenderedPageBreak/>
        <w:t>označení objednatele a zhotovitele díla,</w:t>
      </w:r>
    </w:p>
    <w:p w14:paraId="46D9ADAD"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číslo a datum uzavření této smlouvy, včetně čísel a dat uzavření jejích dodatků,</w:t>
      </w:r>
    </w:p>
    <w:p w14:paraId="27E899D8" w14:textId="681670D0"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 xml:space="preserve">seznam předávané dokumentace, </w:t>
      </w:r>
    </w:p>
    <w:p w14:paraId="2162BEB3"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prohlášení objednatele, že dílo či jeho část přejímá (nepřejímá),</w:t>
      </w:r>
    </w:p>
    <w:p w14:paraId="643A9A96"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datum a místo sepsání protokolu,</w:t>
      </w:r>
    </w:p>
    <w:p w14:paraId="37496A39" w14:textId="77777777" w:rsidR="00B018F9" w:rsidRPr="00692F9F" w:rsidRDefault="00B018F9" w:rsidP="00B018F9">
      <w:pPr>
        <w:widowControl w:val="0"/>
        <w:numPr>
          <w:ilvl w:val="2"/>
          <w:numId w:val="5"/>
        </w:numPr>
        <w:tabs>
          <w:tab w:val="left" w:pos="426"/>
        </w:tabs>
        <w:suppressAutoHyphens/>
        <w:spacing w:after="0" w:line="100" w:lineRule="atLeast"/>
        <w:ind w:left="993"/>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jména a podpisy zástupců objednatele a zhotovitele.</w:t>
      </w:r>
    </w:p>
    <w:p w14:paraId="167CDE9B" w14:textId="77777777" w:rsidR="00B018F9" w:rsidRPr="00692F9F" w:rsidRDefault="00B018F9" w:rsidP="00B018F9">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Pokud objednatel dílo či jeho dílčí část nepřevezme, protože obsahuje vady nebo nedodělky, je povinen tyto vady a nedodělky v předávacím protokolu specifikovat. Dílo bude provedeno až po odstranění všech vad či nedodělků, tj. předáním a převzetím díla bez jakýchkoli vad a nedodělků.</w:t>
      </w:r>
    </w:p>
    <w:p w14:paraId="4E57B8B0" w14:textId="77777777" w:rsidR="000C48C9" w:rsidRPr="00692F9F" w:rsidRDefault="000C48C9" w:rsidP="00B424F1">
      <w:pPr>
        <w:pStyle w:val="Odstavecseseznamem"/>
        <w:spacing w:after="0" w:line="240" w:lineRule="auto"/>
        <w:ind w:left="360"/>
        <w:jc w:val="center"/>
        <w:rPr>
          <w:rFonts w:asciiTheme="minorHAnsi" w:hAnsiTheme="minorHAnsi" w:cstheme="minorHAnsi"/>
          <w:b/>
          <w:bCs/>
        </w:rPr>
      </w:pPr>
    </w:p>
    <w:p w14:paraId="5560C7A8" w14:textId="1AF89ACF" w:rsidR="0021047B" w:rsidRPr="00692F9F" w:rsidRDefault="0021047B" w:rsidP="00B424F1">
      <w:pPr>
        <w:pStyle w:val="Odstavecseseznamem"/>
        <w:spacing w:after="0" w:line="240" w:lineRule="auto"/>
        <w:ind w:left="360"/>
        <w:jc w:val="center"/>
        <w:rPr>
          <w:rFonts w:asciiTheme="minorHAnsi" w:hAnsiTheme="minorHAnsi" w:cstheme="minorHAnsi"/>
          <w:b/>
          <w:bCs/>
        </w:rPr>
      </w:pPr>
      <w:r w:rsidRPr="00692F9F">
        <w:rPr>
          <w:rFonts w:asciiTheme="minorHAnsi" w:hAnsiTheme="minorHAnsi" w:cstheme="minorHAnsi"/>
          <w:b/>
          <w:bCs/>
        </w:rPr>
        <w:t>IX.</w:t>
      </w:r>
    </w:p>
    <w:p w14:paraId="579F342C" w14:textId="49D798CB" w:rsidR="0021047B" w:rsidRPr="00692F9F" w:rsidRDefault="0021047B" w:rsidP="00B424F1">
      <w:pPr>
        <w:pStyle w:val="Odstavecseseznamem"/>
        <w:spacing w:after="0" w:line="240" w:lineRule="auto"/>
        <w:ind w:left="360"/>
        <w:jc w:val="center"/>
        <w:rPr>
          <w:rFonts w:asciiTheme="minorHAnsi" w:hAnsiTheme="minorHAnsi" w:cstheme="minorHAnsi"/>
          <w:b/>
          <w:bCs/>
        </w:rPr>
      </w:pPr>
      <w:r w:rsidRPr="00692F9F">
        <w:rPr>
          <w:rFonts w:asciiTheme="minorHAnsi" w:hAnsiTheme="minorHAnsi" w:cstheme="minorHAnsi"/>
          <w:b/>
          <w:bCs/>
        </w:rPr>
        <w:t>Pojištění</w:t>
      </w:r>
    </w:p>
    <w:p w14:paraId="79D5BE61" w14:textId="30088886" w:rsidR="00701DBF" w:rsidRPr="00692F9F" w:rsidRDefault="00701DBF" w:rsidP="0021047B">
      <w:pPr>
        <w:pStyle w:val="Odstavecseseznamem"/>
        <w:spacing w:after="0" w:line="240" w:lineRule="auto"/>
        <w:ind w:left="360"/>
        <w:jc w:val="both"/>
        <w:rPr>
          <w:rFonts w:asciiTheme="minorHAnsi" w:hAnsiTheme="minorHAnsi" w:cstheme="minorHAnsi"/>
        </w:rPr>
      </w:pPr>
      <w:r w:rsidRPr="00692F9F">
        <w:rPr>
          <w:rFonts w:asciiTheme="minorHAnsi" w:hAnsiTheme="minorHAnsi" w:cstheme="minorHAnsi"/>
        </w:rPr>
        <w:t>Zhotovitel se zavazuje po celou dobu platnosti této smlouvy mít uzavřenou Pojistku (popř. předloží Pojistnou smlouvu) mezi pojišťovnou a zhotovitelem v postavení pojištěného na pojištění rizik a</w:t>
      </w:r>
      <w:r w:rsidR="00E30E5C">
        <w:rPr>
          <w:rFonts w:asciiTheme="minorHAnsi" w:hAnsiTheme="minorHAnsi" w:cstheme="minorHAnsi"/>
        </w:rPr>
        <w:t> </w:t>
      </w:r>
      <w:r w:rsidRPr="00692F9F">
        <w:rPr>
          <w:rFonts w:asciiTheme="minorHAnsi" w:hAnsiTheme="minorHAnsi" w:cstheme="minorHAnsi"/>
        </w:rPr>
        <w:t xml:space="preserve">odpovědnosti za škody způsobené při výkonu činnosti plnění s jednorázovým pojistným plněním minimálně ve výši </w:t>
      </w:r>
      <w:r w:rsidR="00392295" w:rsidRPr="00692F9F">
        <w:rPr>
          <w:rFonts w:asciiTheme="minorHAnsi" w:hAnsiTheme="minorHAnsi" w:cstheme="minorHAnsi"/>
        </w:rPr>
        <w:t>1</w:t>
      </w:r>
      <w:r w:rsidRPr="00692F9F">
        <w:rPr>
          <w:rFonts w:asciiTheme="minorHAnsi" w:hAnsiTheme="minorHAnsi" w:cstheme="minorHAnsi"/>
        </w:rPr>
        <w:t xml:space="preserve"> mil. Kč. Náklady na pojištění nese zhotovitel. </w:t>
      </w:r>
    </w:p>
    <w:p w14:paraId="7952BBE6" w14:textId="77777777" w:rsidR="00B018F9" w:rsidRPr="00692F9F" w:rsidRDefault="00B018F9" w:rsidP="001906CC">
      <w:pPr>
        <w:widowControl w:val="0"/>
        <w:suppressAutoHyphens/>
        <w:spacing w:after="0" w:line="100" w:lineRule="atLeast"/>
        <w:outlineLvl w:val="0"/>
        <w:rPr>
          <w:rFonts w:ascii="Calibri" w:eastAsia="Times New Roman" w:hAnsi="Calibri" w:cs="Times New Roman"/>
          <w:b/>
          <w:kern w:val="1"/>
          <w:lang w:eastAsia="ar-SA"/>
        </w:rPr>
      </w:pPr>
    </w:p>
    <w:p w14:paraId="75FF5CA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w:t>
      </w:r>
    </w:p>
    <w:p w14:paraId="6091E39B"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Záruční podmínky a vady díla</w:t>
      </w:r>
    </w:p>
    <w:p w14:paraId="57D59E07"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Dílo či jeho dílčí část má vady, jestliže neodpovídá požadavkům uvedeným ve smlouvě, </w:t>
      </w:r>
      <w:r w:rsidRPr="00692F9F">
        <w:rPr>
          <w:rFonts w:ascii="Calibri" w:eastAsia="Calibri" w:hAnsi="Calibri" w:cs="Times New Roman"/>
        </w:rPr>
        <w:t xml:space="preserve">požadavkům, připomínkám nebo pokynům uplatněným objednatelem v průběhu provádění díla zhotovitelem, </w:t>
      </w:r>
      <w:r w:rsidRPr="00692F9F">
        <w:rPr>
          <w:rFonts w:ascii="Calibri" w:eastAsia="Times New Roman" w:hAnsi="Calibri" w:cs="Times New Roman"/>
          <w:kern w:val="1"/>
          <w:lang w:eastAsia="ar-SA"/>
        </w:rPr>
        <w:t>příslušným právním předpisům, technickým normám nebo jiné dokumentaci vztahující se k provedení díla nebo pokud nesplňuje účel této smlouvy.</w:t>
      </w:r>
    </w:p>
    <w:p w14:paraId="391C61E3"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odpovídá za vady, jež má dílo či jeho dílčí část v době předání a převzetí a za vady, které se projeví v záruční době, popřípadě v důsledku škody, za kterou odpovídá zhotovitel. Za vady díla, které se projeví po záruční době, odpovídá jen tehdy, pokud jejich příčinou bylo prokazatelně jeho porušení povinností.</w:t>
      </w:r>
    </w:p>
    <w:p w14:paraId="10E41829"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lang w:eastAsia="cs-CZ"/>
        </w:rPr>
        <w:t xml:space="preserve">Zhotovitel poskytuje na dílo, jako soubor všech prací a dodávek z titulu jeho plnění dle této smlouvy, záruku za jakost </w:t>
      </w:r>
      <w:r w:rsidRPr="00692F9F">
        <w:rPr>
          <w:rFonts w:ascii="Calibri" w:eastAsia="Calibri" w:hAnsi="Calibri" w:cs="Times New Roman"/>
        </w:rPr>
        <w:t>v </w:t>
      </w:r>
      <w:r w:rsidRPr="00EB2E09">
        <w:rPr>
          <w:rFonts w:ascii="Calibri" w:eastAsia="Calibri" w:hAnsi="Calibri" w:cs="Times New Roman"/>
        </w:rPr>
        <w:t>délce 5 let</w:t>
      </w:r>
      <w:r w:rsidRPr="00692F9F">
        <w:rPr>
          <w:rFonts w:ascii="Calibri" w:eastAsia="Calibri" w:hAnsi="Calibri" w:cs="Times New Roman"/>
        </w:rPr>
        <w:t xml:space="preserve"> ode dne převzetí poslední dílčí části díla objednatelem</w:t>
      </w:r>
      <w:r w:rsidRPr="00692F9F">
        <w:rPr>
          <w:rFonts w:ascii="Calibri" w:eastAsia="Times New Roman" w:hAnsi="Calibri" w:cs="Times New Roman"/>
          <w:lang w:eastAsia="cs-CZ"/>
        </w:rPr>
        <w:t xml:space="preserve">. </w:t>
      </w:r>
      <w:r w:rsidRPr="00692F9F">
        <w:rPr>
          <w:rFonts w:ascii="Calibri" w:eastAsia="Times New Roman" w:hAnsi="Calibri" w:cs="Times New Roman"/>
          <w:kern w:val="1"/>
          <w:lang w:eastAsia="ar-SA"/>
        </w:rPr>
        <w:t>Záruční doba běží pro všechny dílčí části díla ode dne převzetí příslušné dílčí části díla objednatelem.</w:t>
      </w:r>
    </w:p>
    <w:p w14:paraId="197F9671" w14:textId="568D5B25"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převzetím dokončené projektové dokumentace neodpovídá za její věcnou správnost, za její soulad s platnými technickými, bezpečnostními, hygienickými aj. normami a zákonnými předpisy, a vyjádřeními dotčených orgánů a organizací. </w:t>
      </w:r>
    </w:p>
    <w:p w14:paraId="4EBB33B5" w14:textId="51D41D0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Calibri" w:hAnsi="Calibri" w:cs="Times New Roman"/>
        </w:rPr>
        <w:t>Zhotovitel neodpovídá za vady, pokud byly způsobeny použitím nevhodných podkladů poskytnutých mu objednatelem v případě, že zhotovitel ani při vynaložení odborné péče nemohl nevhodnost těchto podkladů zjistit, nebo na jejich nevhodnost objednatele písemně upozornil a</w:t>
      </w:r>
      <w:r w:rsidR="00E30E5C">
        <w:rPr>
          <w:rFonts w:ascii="Calibri" w:eastAsia="Calibri" w:hAnsi="Calibri" w:cs="Times New Roman"/>
        </w:rPr>
        <w:t> </w:t>
      </w:r>
      <w:r w:rsidRPr="00692F9F">
        <w:rPr>
          <w:rFonts w:ascii="Calibri" w:eastAsia="Calibri" w:hAnsi="Calibri" w:cs="Times New Roman"/>
        </w:rPr>
        <w:t xml:space="preserve">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14:paraId="7EBB8B9B" w14:textId="65737759"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Veškeré vady díla či jeho dílčích částí je objednatel povinen uplatnit u zhotovitele </w:t>
      </w:r>
      <w:r w:rsidRPr="00692F9F">
        <w:rPr>
          <w:rFonts w:ascii="Calibri" w:eastAsia="Calibri" w:hAnsi="Calibri" w:cs="Times New Roman"/>
        </w:rPr>
        <w:t xml:space="preserve">nejpozději </w:t>
      </w:r>
      <w:r w:rsidR="00392295" w:rsidRPr="00692F9F">
        <w:rPr>
          <w:rFonts w:ascii="Calibri" w:eastAsia="Calibri" w:hAnsi="Calibri" w:cs="Times New Roman"/>
        </w:rPr>
        <w:br/>
      </w:r>
      <w:r w:rsidRPr="00692F9F">
        <w:rPr>
          <w:rFonts w:ascii="Calibri" w:eastAsia="Calibri" w:hAnsi="Calibri" w:cs="Times New Roman"/>
        </w:rPr>
        <w:t xml:space="preserve">do </w:t>
      </w:r>
      <w:r w:rsidR="00EB2E09">
        <w:rPr>
          <w:rFonts w:ascii="Calibri" w:eastAsia="Calibri" w:hAnsi="Calibri" w:cs="Times New Roman"/>
        </w:rPr>
        <w:t>30</w:t>
      </w:r>
      <w:r w:rsidR="00EB2E09" w:rsidRPr="00692F9F">
        <w:rPr>
          <w:rFonts w:ascii="Calibri" w:eastAsia="Calibri" w:hAnsi="Calibri" w:cs="Times New Roman"/>
        </w:rPr>
        <w:t xml:space="preserve"> </w:t>
      </w:r>
      <w:r w:rsidRPr="00692F9F">
        <w:rPr>
          <w:rFonts w:ascii="Calibri" w:eastAsia="Calibri" w:hAnsi="Calibri" w:cs="Times New Roman"/>
        </w:rPr>
        <w:t>dnů ode dne,</w:t>
      </w:r>
      <w:r w:rsidRPr="00692F9F">
        <w:rPr>
          <w:rFonts w:ascii="Calibri" w:eastAsia="Times New Roman" w:hAnsi="Calibri" w:cs="Times New Roman"/>
          <w:kern w:val="1"/>
          <w:lang w:eastAsia="ar-SA"/>
        </w:rPr>
        <w:t xml:space="preserve"> kdy vadu zjistil, a to formou písemného oznámení (za písemné oznámení </w:t>
      </w:r>
      <w:r w:rsidR="00392295" w:rsidRPr="00692F9F">
        <w:rPr>
          <w:rFonts w:ascii="Calibri" w:eastAsia="Times New Roman" w:hAnsi="Calibri" w:cs="Times New Roman"/>
          <w:kern w:val="1"/>
          <w:lang w:eastAsia="ar-SA"/>
        </w:rPr>
        <w:br/>
      </w:r>
      <w:r w:rsidRPr="00692F9F">
        <w:rPr>
          <w:rFonts w:ascii="Calibri" w:eastAsia="Times New Roman" w:hAnsi="Calibri" w:cs="Times New Roman"/>
          <w:kern w:val="1"/>
          <w:lang w:eastAsia="ar-SA"/>
        </w:rPr>
        <w:t>se považuje i oznámení e-mailem), obsahujícího specifikaci zjištěné vady</w:t>
      </w:r>
      <w:r w:rsidR="000A2E45">
        <w:rPr>
          <w:rFonts w:ascii="Calibri" w:eastAsia="Times New Roman" w:hAnsi="Calibri" w:cs="Times New Roman"/>
          <w:kern w:val="1"/>
          <w:lang w:eastAsia="ar-SA"/>
        </w:rPr>
        <w:t>.</w:t>
      </w:r>
      <w:r w:rsidRPr="00692F9F">
        <w:rPr>
          <w:rFonts w:ascii="Calibri" w:eastAsia="Times New Roman" w:hAnsi="Calibri" w:cs="Times New Roman"/>
          <w:kern w:val="1"/>
          <w:lang w:eastAsia="ar-SA"/>
        </w:rPr>
        <w:t xml:space="preserve"> </w:t>
      </w:r>
    </w:p>
    <w:p w14:paraId="7BE7A5E0" w14:textId="64DB818C"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má právo uplatnit veškeré zákonné reklamační nároky. Volba reklamačního nároku </w:t>
      </w:r>
      <w:r w:rsidR="00392295" w:rsidRPr="00692F9F">
        <w:rPr>
          <w:rFonts w:ascii="Calibri" w:eastAsia="Times New Roman" w:hAnsi="Calibri" w:cs="Times New Roman"/>
          <w:kern w:val="1"/>
          <w:lang w:eastAsia="ar-SA"/>
        </w:rPr>
        <w:br/>
      </w:r>
      <w:r w:rsidRPr="00692F9F">
        <w:rPr>
          <w:rFonts w:ascii="Calibri" w:eastAsia="Times New Roman" w:hAnsi="Calibri" w:cs="Times New Roman"/>
          <w:kern w:val="1"/>
          <w:lang w:eastAsia="ar-SA"/>
        </w:rPr>
        <w:t>je věcí objednatele.</w:t>
      </w:r>
    </w:p>
    <w:p w14:paraId="00D38A39" w14:textId="088C5C3F"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sz w:val="24"/>
          <w:lang w:eastAsia="ar-SA"/>
        </w:rPr>
      </w:pPr>
      <w:r w:rsidRPr="00692F9F">
        <w:rPr>
          <w:rFonts w:ascii="Calibri" w:eastAsia="Times New Roman" w:hAnsi="Calibri" w:cs="Times New Roman"/>
          <w:kern w:val="1"/>
          <w:lang w:eastAsia="ar-SA"/>
        </w:rPr>
        <w:lastRenderedPageBreak/>
        <w:t xml:space="preserve">Zhotovitel je povinen vadu odstranit nejpozději do </w:t>
      </w:r>
      <w:r w:rsidR="000A2E45">
        <w:rPr>
          <w:rFonts w:ascii="Calibri" w:eastAsia="Times New Roman" w:hAnsi="Calibri" w:cs="Times New Roman"/>
          <w:kern w:val="1"/>
          <w:lang w:eastAsia="ar-SA"/>
        </w:rPr>
        <w:t>15</w:t>
      </w:r>
      <w:r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dnů ode dne doručení oznámení o vadě</w:t>
      </w:r>
      <w:r w:rsidRPr="00692F9F">
        <w:rPr>
          <w:rFonts w:ascii="Calibri" w:eastAsia="Times New Roman" w:hAnsi="Calibri" w:cs="Times New Roman"/>
          <w:i/>
          <w:iCs/>
          <w:kern w:val="1"/>
          <w:lang w:eastAsia="ar-SA"/>
        </w:rPr>
        <w:t>,</w:t>
      </w:r>
      <w:r w:rsidRPr="00692F9F">
        <w:rPr>
          <w:rFonts w:ascii="Calibri" w:eastAsia="Times New Roman" w:hAnsi="Calibri" w:cs="Times New Roman"/>
          <w:kern w:val="1"/>
          <w:lang w:eastAsia="ar-SA"/>
        </w:rPr>
        <w:t xml:space="preserve"> pokud se smluvní strany nedohodnou písemně jinak. V případě vady, se kterou bude spojeno zahájení správního řízení, bude tato vada odstraněna nejpozději do </w:t>
      </w:r>
      <w:r w:rsidR="000A2E45">
        <w:rPr>
          <w:rFonts w:ascii="Calibri" w:eastAsia="Times New Roman" w:hAnsi="Calibri" w:cs="Times New Roman"/>
          <w:kern w:val="1"/>
          <w:lang w:eastAsia="ar-SA"/>
        </w:rPr>
        <w:t>15</w:t>
      </w:r>
      <w:r w:rsidR="000A2E45"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 xml:space="preserve">dnů ode dne nabytí právní moci příslušného rozhodnutí správního orgánu, pokud se smluvní strany nedohodnou jinak.  </w:t>
      </w:r>
    </w:p>
    <w:p w14:paraId="4E6A6C52"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Provedenou opravu vady zhotovitel objednateli předá písemně na základě příslušného předávacího protokolu. V předávacím protokolu o odstranění vady objednatel, resp. jím pověřená osoba, potvrdí odstranění vady nebo uvede důvody, pro které odmítá uznat vadu za odstraněnou. Pro provedenou opravu platí záruka za jakost ve stejné délce dle odstavce 3 tohoto článku smlouvy.</w:t>
      </w:r>
    </w:p>
    <w:p w14:paraId="63CA67CB" w14:textId="376FBC82"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Neodstraní-li zhotovitel reklamované vady ve lhůtě </w:t>
      </w:r>
      <w:r w:rsidR="00087C63">
        <w:rPr>
          <w:rFonts w:ascii="Calibri" w:eastAsia="Times New Roman" w:hAnsi="Calibri" w:cs="Times New Roman"/>
          <w:kern w:val="1"/>
          <w:lang w:eastAsia="ar-SA"/>
        </w:rPr>
        <w:t>dle tohoto článku</w:t>
      </w:r>
      <w:r w:rsidRPr="00692F9F">
        <w:rPr>
          <w:rFonts w:ascii="Calibri" w:eastAsia="Times New Roman" w:hAnsi="Calibri" w:cs="Times New Roman"/>
          <w:kern w:val="1"/>
          <w:lang w:eastAsia="ar-SA"/>
        </w:rPr>
        <w:t>, je objednatel oprávněn pověřit odstraněním reklamované vady jinou odborně způsobilou právnickou nebo fyzickou osobu. Veškeré takto vzniklé náklady uhradí zhotovitel do 1</w:t>
      </w:r>
      <w:r w:rsidR="003354CD">
        <w:rPr>
          <w:rFonts w:ascii="Calibri" w:eastAsia="Times New Roman" w:hAnsi="Calibri" w:cs="Times New Roman"/>
          <w:kern w:val="1"/>
          <w:lang w:eastAsia="ar-SA"/>
        </w:rPr>
        <w:t>5</w:t>
      </w:r>
      <w:r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dnů ode dne, kdy obdržel písemnou výzvu objednatele k uhrazení těchto nákladů. Uhrazením nákladů na odstranění vad jinou odborně způsobilou osobou podle tohoto odstavce není dotčeno právo objednatele požadovat na zhotoviteli zaplacení sjednané smluvní pokuty a náhradu případné škody.</w:t>
      </w:r>
    </w:p>
    <w:p w14:paraId="2106BBCD" w14:textId="6E068357" w:rsidR="008F26CE" w:rsidRPr="001906CC" w:rsidRDefault="00B018F9" w:rsidP="001906CC">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Záruční lhůta neběží po dobu, po kterou objednatel nemohl předmět díla, byť jen z části užívat pro vady díla, za které zhotovitel odpovídá. Uplatněním nároku z odpovědnosti za vady plnění není dotčen nárok objednatele na náhradu škody.</w:t>
      </w:r>
    </w:p>
    <w:p w14:paraId="57EEB0EA" w14:textId="77777777" w:rsidR="008F26CE" w:rsidRPr="00692F9F" w:rsidRDefault="008F26CE" w:rsidP="00B018F9">
      <w:pPr>
        <w:widowControl w:val="0"/>
        <w:suppressAutoHyphens/>
        <w:spacing w:after="0" w:line="100" w:lineRule="atLeast"/>
        <w:jc w:val="center"/>
        <w:rPr>
          <w:rFonts w:ascii="Calibri" w:eastAsia="Times New Roman" w:hAnsi="Calibri" w:cs="Times New Roman"/>
          <w:b/>
          <w:kern w:val="1"/>
          <w:lang w:eastAsia="ar-SA"/>
        </w:rPr>
      </w:pPr>
    </w:p>
    <w:p w14:paraId="2CBDCA62" w14:textId="77777777" w:rsidR="00B018F9" w:rsidRPr="00692F9F" w:rsidRDefault="00B018F9" w:rsidP="00B018F9">
      <w:pPr>
        <w:widowControl w:val="0"/>
        <w:suppressAutoHyphens/>
        <w:spacing w:after="0" w:line="240" w:lineRule="auto"/>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XI.</w:t>
      </w:r>
    </w:p>
    <w:p w14:paraId="0809ED51" w14:textId="77777777" w:rsidR="00B018F9" w:rsidRPr="00692F9F" w:rsidRDefault="00B018F9" w:rsidP="00B018F9">
      <w:pPr>
        <w:tabs>
          <w:tab w:val="left" w:pos="426"/>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bCs/>
          <w:lang w:eastAsia="cs-CZ"/>
        </w:rPr>
        <w:t>Sankční ujednání</w:t>
      </w:r>
    </w:p>
    <w:p w14:paraId="7FE1FC7C" w14:textId="77777777" w:rsidR="00B018F9" w:rsidRPr="00692F9F" w:rsidRDefault="00B018F9" w:rsidP="00B018F9">
      <w:pPr>
        <w:numPr>
          <w:ilvl w:val="0"/>
          <w:numId w:val="7"/>
        </w:numPr>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Calibri" w:hAnsi="Calibri" w:cs="Times New Roman"/>
        </w:rPr>
        <w:t>V případě prodlení zhotovitele s provedením dílčí části díla ve lhůtě uvedené v čl. III. této smlouvy je zhotovitel povinen zaplatit objednateli smluvní pokutu ve výši 0,5 % z ceny příslušné dílčí části díla bez DPH uvedené v čl. IV. této smlouvy, a to za každý i jen započatý den prodlení</w:t>
      </w:r>
      <w:r w:rsidRPr="00692F9F">
        <w:rPr>
          <w:rFonts w:ascii="Calibri" w:eastAsia="Times New Roman" w:hAnsi="Calibri" w:cs="Times New Roman"/>
          <w:lang w:eastAsia="cs-CZ"/>
        </w:rPr>
        <w:t xml:space="preserve">. </w:t>
      </w:r>
    </w:p>
    <w:p w14:paraId="1BA02CDE" w14:textId="77777777" w:rsidR="00B018F9" w:rsidRPr="00692F9F" w:rsidRDefault="00B018F9" w:rsidP="00B018F9">
      <w:pPr>
        <w:numPr>
          <w:ilvl w:val="0"/>
          <w:numId w:val="7"/>
        </w:numPr>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Pro případ prodlení objednatele se zaplacením ceny díla či jeho dílčí části sjednávají smluvní strany zákonnou výši úroku z prodlení.</w:t>
      </w:r>
    </w:p>
    <w:p w14:paraId="6AE5F206" w14:textId="549F912E"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prodlení zhotovitele s odstraněním vady v záruční době je zhotovitel povinen zaplatit objednateli smluvní pokutu ve výši </w:t>
      </w:r>
      <w:proofErr w:type="gramStart"/>
      <w:r w:rsidR="00E94DA1" w:rsidRPr="00692F9F">
        <w:rPr>
          <w:rFonts w:ascii="Calibri" w:eastAsia="Times New Roman" w:hAnsi="Calibri" w:cs="Times New Roman"/>
          <w:kern w:val="1"/>
          <w:lang w:eastAsia="ar-SA"/>
        </w:rPr>
        <w:t>1</w:t>
      </w:r>
      <w:r w:rsidR="00B759D9" w:rsidRPr="00692F9F">
        <w:rPr>
          <w:rFonts w:ascii="Calibri" w:eastAsia="Times New Roman" w:hAnsi="Calibri" w:cs="Times New Roman"/>
          <w:kern w:val="1"/>
          <w:lang w:eastAsia="ar-SA"/>
        </w:rPr>
        <w:t>0</w:t>
      </w:r>
      <w:r w:rsidRPr="00692F9F">
        <w:rPr>
          <w:rFonts w:ascii="Calibri" w:eastAsia="Times New Roman" w:hAnsi="Calibri" w:cs="Times New Roman"/>
          <w:kern w:val="1"/>
          <w:lang w:eastAsia="ar-SA"/>
        </w:rPr>
        <w:t>.000,-</w:t>
      </w:r>
      <w:proofErr w:type="gramEnd"/>
      <w:r w:rsidRPr="00692F9F">
        <w:rPr>
          <w:rFonts w:ascii="Calibri" w:eastAsia="Times New Roman" w:hAnsi="Calibri" w:cs="Times New Roman"/>
          <w:kern w:val="1"/>
          <w:lang w:eastAsia="ar-SA"/>
        </w:rPr>
        <w:t xml:space="preserve"> Kč za každý i jen započatý den prodlení a každou vadu zvlášť. </w:t>
      </w:r>
    </w:p>
    <w:p w14:paraId="1282C4EC" w14:textId="414BD0D7"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porušení jiné povinnosti dle této smlouvy, za kterou není sjednána zvláštní smluvní pokuta dle ustanovení uvedených výše v tomto článku, má objednatel nárok na smluvní pokutu ve výši </w:t>
      </w:r>
      <w:proofErr w:type="gramStart"/>
      <w:r w:rsidR="00E94DA1" w:rsidRPr="00692F9F">
        <w:rPr>
          <w:rFonts w:ascii="Calibri" w:eastAsia="Times New Roman" w:hAnsi="Calibri" w:cs="Times New Roman"/>
          <w:kern w:val="1"/>
          <w:lang w:eastAsia="ar-SA"/>
        </w:rPr>
        <w:t>1</w:t>
      </w:r>
      <w:r w:rsidR="00B759D9" w:rsidRPr="00692F9F">
        <w:rPr>
          <w:rFonts w:ascii="Calibri" w:eastAsia="Times New Roman" w:hAnsi="Calibri" w:cs="Times New Roman"/>
          <w:kern w:val="1"/>
          <w:lang w:eastAsia="ar-SA"/>
        </w:rPr>
        <w:t>0</w:t>
      </w:r>
      <w:r w:rsidRPr="00692F9F">
        <w:rPr>
          <w:rFonts w:ascii="Calibri" w:eastAsia="Times New Roman" w:hAnsi="Calibri" w:cs="Times New Roman"/>
          <w:kern w:val="1"/>
          <w:lang w:eastAsia="ar-SA"/>
        </w:rPr>
        <w:t>.000,-</w:t>
      </w:r>
      <w:proofErr w:type="gramEnd"/>
      <w:r w:rsidRPr="00692F9F">
        <w:rPr>
          <w:rFonts w:ascii="Calibri" w:eastAsia="Times New Roman" w:hAnsi="Calibri" w:cs="Times New Roman"/>
          <w:kern w:val="1"/>
          <w:lang w:eastAsia="ar-SA"/>
        </w:rPr>
        <w:t xml:space="preserve"> Kč za každý započatý den trvání takového porušení a každé jednotlivé porušení.</w:t>
      </w:r>
    </w:p>
    <w:p w14:paraId="6D70FA49" w14:textId="77777777"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případě, že závazek provést dílo zanikne před řádným ukončením díla, nezaniká nárok na smluvní pokutu, pokud vznikl před okamžikem, kdy nastala skutečnost způsobující zánik závazku před řádným ukončením díla.</w:t>
      </w:r>
    </w:p>
    <w:p w14:paraId="5E4169A7" w14:textId="35E24A5A" w:rsidR="00B018F9" w:rsidRPr="00692F9F" w:rsidRDefault="00F96D17"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Pr>
          <w:rFonts w:ascii="Calibri" w:eastAsia="Times New Roman" w:hAnsi="Calibri" w:cs="Times New Roman"/>
          <w:kern w:val="1"/>
          <w:lang w:eastAsia="ar-SA"/>
        </w:rPr>
        <w:t>N</w:t>
      </w:r>
      <w:r w:rsidR="00B018F9" w:rsidRPr="00692F9F">
        <w:rPr>
          <w:rFonts w:ascii="Calibri" w:eastAsia="Times New Roman" w:hAnsi="Calibri" w:cs="Times New Roman"/>
          <w:kern w:val="1"/>
          <w:lang w:eastAsia="ar-SA"/>
        </w:rPr>
        <w:t>árok objednatele na náhradu škody není dotčen ujednáním o smluvní pokutě ani jejím zaplacením.</w:t>
      </w:r>
    </w:p>
    <w:p w14:paraId="0E7F19E4" w14:textId="6EED7229"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pokuta</w:t>
      </w:r>
      <w:r w:rsidR="0003019F">
        <w:rPr>
          <w:rFonts w:ascii="Calibri" w:eastAsia="Times New Roman" w:hAnsi="Calibri" w:cs="Times New Roman"/>
          <w:kern w:val="1"/>
          <w:lang w:eastAsia="ar-SA"/>
        </w:rPr>
        <w:t xml:space="preserve"> nebo zákonný úrok z prodlení</w:t>
      </w:r>
      <w:r w:rsidRPr="00692F9F">
        <w:rPr>
          <w:rFonts w:ascii="Calibri" w:eastAsia="Times New Roman" w:hAnsi="Calibri" w:cs="Times New Roman"/>
          <w:kern w:val="1"/>
          <w:lang w:eastAsia="ar-SA"/>
        </w:rPr>
        <w:t xml:space="preserve"> j</w:t>
      </w:r>
      <w:r w:rsidR="00071B7A">
        <w:rPr>
          <w:rFonts w:ascii="Calibri" w:eastAsia="Times New Roman" w:hAnsi="Calibri" w:cs="Times New Roman"/>
          <w:kern w:val="1"/>
          <w:lang w:eastAsia="ar-SA"/>
        </w:rPr>
        <w:t>sou</w:t>
      </w:r>
      <w:r w:rsidRPr="00692F9F">
        <w:rPr>
          <w:rFonts w:ascii="Calibri" w:eastAsia="Times New Roman" w:hAnsi="Calibri" w:cs="Times New Roman"/>
          <w:kern w:val="1"/>
          <w:lang w:eastAsia="ar-SA"/>
        </w:rPr>
        <w:t xml:space="preserve"> splatn</w:t>
      </w:r>
      <w:r w:rsidR="00071B7A">
        <w:rPr>
          <w:rFonts w:ascii="Calibri" w:eastAsia="Times New Roman" w:hAnsi="Calibri" w:cs="Times New Roman"/>
          <w:kern w:val="1"/>
          <w:lang w:eastAsia="ar-SA"/>
        </w:rPr>
        <w:t>é</w:t>
      </w:r>
      <w:r w:rsidRPr="00692F9F">
        <w:rPr>
          <w:rFonts w:ascii="Calibri" w:eastAsia="Times New Roman" w:hAnsi="Calibri" w:cs="Times New Roman"/>
          <w:kern w:val="1"/>
          <w:lang w:eastAsia="ar-SA"/>
        </w:rPr>
        <w:t xml:space="preserve"> ve lhůtě 30 dnů ode dne, kdy ji objednatel u zhotovitele uplatnil. Objednatel je oprávněn smluvní pokuty započíst s jakoukoli pohledávkou zhotovitele vůči objednateli podle této smlouvy.</w:t>
      </w:r>
    </w:p>
    <w:p w14:paraId="3D10FAB9"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p>
    <w:p w14:paraId="4F6F5C3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XII.</w:t>
      </w:r>
    </w:p>
    <w:p w14:paraId="7E311E4A" w14:textId="77777777" w:rsidR="00B018F9" w:rsidRPr="00692F9F" w:rsidRDefault="00B018F9" w:rsidP="00B018F9">
      <w:pPr>
        <w:keepNext/>
        <w:spacing w:after="0" w:line="240" w:lineRule="auto"/>
        <w:jc w:val="center"/>
        <w:outlineLvl w:val="6"/>
        <w:rPr>
          <w:rFonts w:ascii="Calibri" w:eastAsia="Times New Roman" w:hAnsi="Calibri" w:cs="Times New Roman"/>
          <w:b/>
        </w:rPr>
      </w:pPr>
      <w:r w:rsidRPr="00692F9F">
        <w:rPr>
          <w:rFonts w:ascii="Calibri" w:eastAsia="Times New Roman" w:hAnsi="Calibri" w:cs="Times New Roman"/>
          <w:b/>
        </w:rPr>
        <w:t>Licenční ujednání</w:t>
      </w:r>
    </w:p>
    <w:p w14:paraId="3D63F033"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Ochrana autorských práv se řídí autorským zákonem a veškerými mezinárodními dohodami o ochraně práv k duševnímu vlastnictví, které jsou součástí českého právního řádu. </w:t>
      </w:r>
    </w:p>
    <w:p w14:paraId="3E029CFC"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rPr>
        <w:t xml:space="preserve">Zhotovitel prohlašuje, že je na základě svého autorství či na základě právního vztahu s autorem </w:t>
      </w:r>
      <w:r w:rsidRPr="00692F9F">
        <w:rPr>
          <w:rFonts w:ascii="Calibri" w:eastAsia="Times New Roman" w:hAnsi="Calibri" w:cs="Times New Roman"/>
          <w:kern w:val="1"/>
        </w:rPr>
        <w:lastRenderedPageBreak/>
        <w:t xml:space="preserve">návrhu technického řešení oprávněn vykonávat svým jménem a na svůj účet veškerá autorova majetková práva k výsledkům tvůrčí činnosti zhotovitele dle této smlouvy včetně jejich hmotného zachycení autorské dílo užít ke všem způsobům užití a udělit objednateli jako nabyvateli oprávnění k výkonu tohoto práva v souladu s podmínkami této smlouvy. </w:t>
      </w:r>
    </w:p>
    <w:p w14:paraId="054D3BD4"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rPr>
        <w:t>Zhotovitel touto smlouvou poskytuje objednateli oprávnění užívat výsledky tvůrčí činnosti zhotovitele dle této smlouvy včetně jejich hmotného zachycení (dále jen „</w:t>
      </w:r>
      <w:r w:rsidRPr="00692F9F">
        <w:rPr>
          <w:rFonts w:ascii="Calibri" w:eastAsia="Times New Roman" w:hAnsi="Calibri" w:cs="Times New Roman"/>
          <w:i/>
          <w:kern w:val="1"/>
        </w:rPr>
        <w:t>licence</w:t>
      </w:r>
      <w:r w:rsidRPr="00692F9F">
        <w:rPr>
          <w:rFonts w:ascii="Calibri" w:eastAsia="Times New Roman" w:hAnsi="Calibri" w:cs="Times New Roman"/>
          <w:kern w:val="1"/>
        </w:rPr>
        <w:t>“) za podmínek sjednaných v této smlouvě. Právem užívat výsledky tvůrčí činnosti zhotovitele dle této smlouvy včetně jejich hmotného zachycení se ve smyslu této smlouvy rozumí nerušené využívání výsledků tvůrčí činnosti zhotovitele dle této smlouvy včetně jejich hmotného zachycení všemi známými způsoby</w:t>
      </w:r>
      <w:r w:rsidRPr="00692F9F">
        <w:rPr>
          <w:rFonts w:ascii="Calibri" w:eastAsia="Times New Roman" w:hAnsi="Calibri" w:cs="Times New Roman"/>
          <w:kern w:val="1"/>
          <w:lang w:eastAsia="ar-SA"/>
        </w:rPr>
        <w:t xml:space="preserve"> v neomezeném rozsahu ve smyslu příslušných ustanovení občanského zákoníku a autorského zákona</w:t>
      </w:r>
      <w:r w:rsidRPr="00692F9F">
        <w:rPr>
          <w:rFonts w:ascii="Calibri" w:eastAsia="Times New Roman" w:hAnsi="Calibri" w:cs="Times New Roman"/>
          <w:kern w:val="1"/>
        </w:rPr>
        <w:t>, zejména jejich další zpracování, úpravy, rozmnožování, a to tak, aby byl naplněn účel této smlouvy</w:t>
      </w:r>
      <w:r w:rsidRPr="00692F9F">
        <w:rPr>
          <w:rFonts w:ascii="Calibri" w:eastAsia="Times New Roman" w:hAnsi="Calibri" w:cs="Times New Roman"/>
          <w:kern w:val="1"/>
          <w:lang w:eastAsia="ar-SA"/>
        </w:rPr>
        <w:t>. Zejména je objednatel oprávněn dílo využít jako součást zadávací dokumentace v zadávacím řízení na výběr zhotovitele stavebních prací, přičemž zhotovitel souhlasí s uveřejněním díla jako součásti zadávací dokumentace v rámci daného zadávacího řízení.</w:t>
      </w:r>
    </w:p>
    <w:p w14:paraId="7EFCE40B" w14:textId="3A0B899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rPr>
      </w:pPr>
      <w:r w:rsidRPr="00692F9F">
        <w:rPr>
          <w:rFonts w:ascii="Calibri" w:eastAsia="Times New Roman" w:hAnsi="Calibri" w:cs="Times New Roman"/>
          <w:kern w:val="1"/>
        </w:rPr>
        <w:t xml:space="preserve">Licence dle této smlouvy se poskytuje </w:t>
      </w:r>
      <w:r w:rsidR="00F3484A" w:rsidRPr="00692F9F">
        <w:rPr>
          <w:rFonts w:ascii="Calibri" w:eastAsia="Times New Roman" w:hAnsi="Calibri" w:cs="Times New Roman"/>
          <w:kern w:val="1"/>
        </w:rPr>
        <w:t>jako časové neomezená, ke všem způsobům užití známým ke dni uzavření této smlouvy, a to s účinností ode dne předání dané části díla.</w:t>
      </w:r>
    </w:p>
    <w:p w14:paraId="496EAC5C" w14:textId="1727BD31" w:rsidR="00F3484A" w:rsidRPr="00692F9F" w:rsidRDefault="00F3484A" w:rsidP="00A040DB">
      <w:pPr>
        <w:widowControl w:val="0"/>
        <w:numPr>
          <w:ilvl w:val="0"/>
          <w:numId w:val="41"/>
        </w:numPr>
        <w:suppressAutoHyphens/>
        <w:spacing w:before="120" w:after="0" w:line="100" w:lineRule="atLeast"/>
        <w:ind w:left="426" w:hanging="426"/>
        <w:jc w:val="both"/>
        <w:rPr>
          <w:rFonts w:eastAsia="Times New Roman"/>
          <w:kern w:val="1"/>
        </w:rPr>
      </w:pPr>
      <w:r w:rsidRPr="00692F9F">
        <w:rPr>
          <w:rFonts w:ascii="Calibri" w:eastAsia="Times New Roman" w:hAnsi="Calibri" w:cs="Times New Roman"/>
          <w:kern w:val="1"/>
        </w:rPr>
        <w:t xml:space="preserve">Licenci dle předcházejícího odstavce této smlouvy </w:t>
      </w:r>
      <w:r w:rsidR="00CD439A">
        <w:rPr>
          <w:rFonts w:ascii="Calibri" w:eastAsia="Times New Roman" w:hAnsi="Calibri" w:cs="Times New Roman"/>
          <w:kern w:val="1"/>
        </w:rPr>
        <w:t>z</w:t>
      </w:r>
      <w:r w:rsidRPr="00692F9F">
        <w:rPr>
          <w:rFonts w:ascii="Calibri" w:eastAsia="Times New Roman" w:hAnsi="Calibri" w:cs="Times New Roman"/>
          <w:kern w:val="1"/>
        </w:rPr>
        <w:t xml:space="preserve">hotovitel uděluje </w:t>
      </w:r>
      <w:r w:rsidR="00CD439A">
        <w:rPr>
          <w:rFonts w:ascii="Calibri" w:eastAsia="Times New Roman" w:hAnsi="Calibri" w:cs="Times New Roman"/>
          <w:kern w:val="1"/>
        </w:rPr>
        <w:t>o</w:t>
      </w:r>
      <w:r w:rsidRPr="00692F9F">
        <w:rPr>
          <w:rFonts w:ascii="Calibri" w:eastAsia="Times New Roman" w:hAnsi="Calibri" w:cs="Times New Roman"/>
          <w:kern w:val="1"/>
        </w:rPr>
        <w:t xml:space="preserve">bjednateli jako bezúplatnou, nevýhradní, přenosnou (uděluje tímto tedy souhlas s případným postoupením licence třetí osobě) na dobu trvání majetkových práv autora, v neomezeném územním rozsahu. Zhotovitel uděluje </w:t>
      </w:r>
      <w:r w:rsidR="00CD439A">
        <w:rPr>
          <w:rFonts w:ascii="Calibri" w:eastAsia="Times New Roman" w:hAnsi="Calibri" w:cs="Times New Roman"/>
          <w:kern w:val="1"/>
        </w:rPr>
        <w:t>o</w:t>
      </w:r>
      <w:r w:rsidRPr="00692F9F">
        <w:rPr>
          <w:rFonts w:ascii="Calibri" w:eastAsia="Times New Roman" w:hAnsi="Calibri" w:cs="Times New Roman"/>
          <w:kern w:val="1"/>
        </w:rPr>
        <w:t>bjednateli oprávnění k zapracování, sloučení nebo připojení autorských děl a jejich částí a k jakýmkoliv změnám uvedených autorských děl.</w:t>
      </w:r>
    </w:p>
    <w:p w14:paraId="008A9B46" w14:textId="46903219" w:rsidR="00F3484A" w:rsidRPr="00692F9F" w:rsidRDefault="00F3484A" w:rsidP="001A53F6">
      <w:pPr>
        <w:widowControl w:val="0"/>
        <w:numPr>
          <w:ilvl w:val="0"/>
          <w:numId w:val="41"/>
        </w:numPr>
        <w:suppressAutoHyphens/>
        <w:spacing w:before="120" w:after="0" w:line="100" w:lineRule="atLeast"/>
        <w:ind w:left="426" w:hanging="426"/>
        <w:jc w:val="both"/>
        <w:rPr>
          <w:rFonts w:eastAsia="Times New Roman"/>
          <w:kern w:val="1"/>
          <w:lang w:eastAsia="ar-SA"/>
        </w:rPr>
      </w:pPr>
      <w:r w:rsidRPr="00692F9F">
        <w:rPr>
          <w:rFonts w:ascii="Calibri" w:eastAsia="Times New Roman" w:hAnsi="Calibri" w:cs="Times New Roman"/>
          <w:kern w:val="1"/>
        </w:rPr>
        <w:t>Zhotovitel</w:t>
      </w:r>
      <w:r w:rsidRPr="00692F9F">
        <w:rPr>
          <w:rFonts w:eastAsia="Times New Roman"/>
          <w:kern w:val="1"/>
          <w:lang w:eastAsia="ar-SA"/>
        </w:rPr>
        <w:t xml:space="preserve"> se zavazuje učinit všechny nezbytné právní </w:t>
      </w:r>
      <w:r w:rsidR="0089512D">
        <w:rPr>
          <w:rFonts w:eastAsia="Times New Roman"/>
          <w:kern w:val="1"/>
          <w:lang w:eastAsia="ar-SA"/>
        </w:rPr>
        <w:t>jednání</w:t>
      </w:r>
      <w:r w:rsidRPr="00692F9F">
        <w:rPr>
          <w:rFonts w:eastAsia="Times New Roman"/>
          <w:kern w:val="1"/>
          <w:lang w:eastAsia="ar-SA"/>
        </w:rPr>
        <w:t xml:space="preserve"> nutn</w:t>
      </w:r>
      <w:r w:rsidR="0089512D">
        <w:rPr>
          <w:rFonts w:eastAsia="Times New Roman"/>
          <w:kern w:val="1"/>
          <w:lang w:eastAsia="ar-SA"/>
        </w:rPr>
        <w:t>á</w:t>
      </w:r>
      <w:r w:rsidRPr="00692F9F">
        <w:rPr>
          <w:rFonts w:eastAsia="Times New Roman"/>
          <w:kern w:val="1"/>
          <w:lang w:eastAsia="ar-SA"/>
        </w:rPr>
        <w:t xml:space="preserve"> pro zabezpečení nerušeného výkonu práv vyplývajících z tohoto článku pro </w:t>
      </w:r>
      <w:r w:rsidR="0089512D">
        <w:rPr>
          <w:rFonts w:eastAsia="Times New Roman"/>
          <w:kern w:val="1"/>
          <w:lang w:eastAsia="ar-SA"/>
        </w:rPr>
        <w:t>o</w:t>
      </w:r>
      <w:r w:rsidRPr="00692F9F">
        <w:rPr>
          <w:rFonts w:eastAsia="Times New Roman"/>
          <w:kern w:val="1"/>
          <w:lang w:eastAsia="ar-SA"/>
        </w:rPr>
        <w:t>bjednatele.</w:t>
      </w:r>
    </w:p>
    <w:p w14:paraId="1DA94DD6"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Calibri" w:hAnsi="Calibri" w:cs="Times New Roman"/>
          <w:kern w:val="1"/>
        </w:rPr>
        <w:t>Práva z licence poskytnuté touto smlouvou, přecházejí při zániku objednatele na jeho právního nástupce.</w:t>
      </w:r>
    </w:p>
    <w:p w14:paraId="031BC7BD" w14:textId="77777777" w:rsidR="00B018F9" w:rsidRPr="00692F9F" w:rsidRDefault="00B018F9" w:rsidP="00B018F9">
      <w:pPr>
        <w:widowControl w:val="0"/>
        <w:suppressAutoHyphens/>
        <w:spacing w:before="120" w:after="0" w:line="100" w:lineRule="atLeast"/>
        <w:jc w:val="both"/>
        <w:rPr>
          <w:rFonts w:ascii="Calibri" w:eastAsia="Times New Roman" w:hAnsi="Calibri" w:cs="Times New Roman"/>
          <w:kern w:val="1"/>
          <w:lang w:eastAsia="ar-SA"/>
        </w:rPr>
      </w:pPr>
    </w:p>
    <w:p w14:paraId="5BCA4B97"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XIII.</w:t>
      </w:r>
    </w:p>
    <w:p w14:paraId="7AC2C6F5"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bCs/>
          <w:kern w:val="1"/>
          <w:lang w:eastAsia="ar-SA"/>
        </w:rPr>
        <w:t>Zánik smlouvy</w:t>
      </w:r>
    </w:p>
    <w:p w14:paraId="1D579373"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Tuto smlouvu lze ukončit buď dohodou smluvních stran, nebo odstoupením od smlouvy kterékoliv ze smluvních stran.</w:t>
      </w:r>
    </w:p>
    <w:p w14:paraId="43C072BA"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Dohoda o ukončení smluvního vztahu musí být písemná, jinak je neplatná. </w:t>
      </w:r>
    </w:p>
    <w:p w14:paraId="48FE1C24"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i zhotovitel mají právo od smlouvy odstoupit v případě podstatného porušení smlouvy druhou smluvní stranou, pokud je konkrétní porušení povinnosti příslušnou smluvní stranou jako podstatné sjednáno v této smlouvě nebo stanoveno zákonem. </w:t>
      </w:r>
    </w:p>
    <w:p w14:paraId="578A715C"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strany se dohodly, že za podstatné porušení smlouvy ze strany zhotovitele, pokud není v této smlouvě uvedeno jinak, považují zejména:</w:t>
      </w:r>
    </w:p>
    <w:p w14:paraId="752BBFEB" w14:textId="77777777"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prodlení zhotovitele s předáním projektových dokumentací delší než 15 kalendářních dnů,</w:t>
      </w:r>
    </w:p>
    <w:p w14:paraId="2A6E90FC" w14:textId="18D7A155"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prodlení zhotovitele s plněním jeho závazku dle této smlouvy řádně a včas odstranit objednatelem uplatněné vady delší než 15 kalendářních dnů ode dne jejich uplatnění objednatelem u zhotovitele;</w:t>
      </w:r>
    </w:p>
    <w:p w14:paraId="6EBCDBB3" w14:textId="77777777"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porušení povinnosti zhotovitele 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osobě.</w:t>
      </w:r>
    </w:p>
    <w:p w14:paraId="5E455F28"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Rozhodne-li se některá ze smluvních stran od této smlouvy odstoupit, je povinna svoje odstoupení </w:t>
      </w:r>
      <w:r w:rsidRPr="00692F9F">
        <w:rPr>
          <w:rFonts w:ascii="Calibri" w:eastAsia="Times New Roman" w:hAnsi="Calibri" w:cs="Times New Roman"/>
          <w:kern w:val="1"/>
          <w:lang w:eastAsia="ar-SA"/>
        </w:rPr>
        <w:lastRenderedPageBreak/>
        <w:t xml:space="preserve">písemně oznámit druhé smluvní straně s uvedením termínu, ke kterému od smlouvy odstupuje, v opačném případě je </w:t>
      </w:r>
      <w:r w:rsidRPr="00692F9F">
        <w:rPr>
          <w:rFonts w:ascii="Calibri" w:eastAsia="Calibri" w:hAnsi="Calibri" w:cs="Times New Roman"/>
        </w:rPr>
        <w:t>odstoupení od smlouvy účinné okamžikem jeho doručení druhé smluvní straně</w:t>
      </w:r>
      <w:r w:rsidRPr="00692F9F">
        <w:rPr>
          <w:rFonts w:ascii="Calibri" w:eastAsia="Times New Roman" w:hAnsi="Calibri" w:cs="Times New Roman"/>
          <w:kern w:val="1"/>
          <w:lang w:eastAsia="ar-SA"/>
        </w:rPr>
        <w:t>. V odstoupení musí být dále uveden důvod, pro který strana od smlouvy odstupuje, včetně popisu skutečností, ve kterých je tento důvod spatřován.</w:t>
      </w:r>
    </w:p>
    <w:p w14:paraId="2660688F"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případě ukončení smluvního vztahu dohodou nebo odstoupením některé ze smluvních stran od této smlouvy, jsou povinnosti obou stran následující:</w:t>
      </w:r>
    </w:p>
    <w:p w14:paraId="5B98066C"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provede soupis všech jím vykonaných činností a úkonů ke splnění jeho závazků dle této smlouvy do doby ukončení smlouvy, oceněných stejným způsobem dle této smlouvy (dále jen „soupis“);</w:t>
      </w:r>
    </w:p>
    <w:p w14:paraId="723B3A38"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vyzve objednatele k protokolárnímu předání a převzetí všech plnění dle soupisu;</w:t>
      </w:r>
    </w:p>
    <w:p w14:paraId="65356024"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objednatel není povinen soupis převzít, pokud obsahuje nesprávné údaje,</w:t>
      </w:r>
    </w:p>
    <w:p w14:paraId="4BB63133"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provede vyúčtování plnění dle soupisu a vystaví závěrečnou fakturu.</w:t>
      </w:r>
    </w:p>
    <w:p w14:paraId="278A4F7D"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Na zhotovitelem předané a objednatelem převzaté plnění dle soupisu se přiměřeně i po ukončení této smlouvy vztahují licenční ujednání, ujednání o záruce z této smlouvy včetně odpovědnosti za vady, slevy, smluvní pokuty a náhrady škody za vadné plnění.</w:t>
      </w:r>
    </w:p>
    <w:p w14:paraId="00183FB6"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případně zániku smlouvy před jejím splněním je objednatel oprávněn užít do té doby provedené části díla ke zpracování navazujících stupňů projektové dokumentace jinou odborně způsobilou osobou, s čímž zhotovitel výslovně souhlasí.</w:t>
      </w:r>
    </w:p>
    <w:p w14:paraId="3D50DFAA"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odstoupení některé ze smluvních stran od této smlouvy zůstávají v platnosti v této smlouvě obsažená ujednání smluvních stran o smluvních pokutách a náhradě škody. </w:t>
      </w:r>
    </w:p>
    <w:p w14:paraId="62A15F96"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p>
    <w:p w14:paraId="63DCFB5F"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XIV.</w:t>
      </w:r>
    </w:p>
    <w:p w14:paraId="2FA44B59" w14:textId="77777777" w:rsidR="00B018F9" w:rsidRPr="00692F9F" w:rsidRDefault="00B018F9" w:rsidP="00B018F9">
      <w:pPr>
        <w:widowControl w:val="0"/>
        <w:suppressAutoHyphens/>
        <w:spacing w:after="0" w:line="100" w:lineRule="atLeast"/>
        <w:jc w:val="center"/>
        <w:rPr>
          <w:rFonts w:ascii="Calibri" w:eastAsia="Times New Roman" w:hAnsi="Calibri" w:cs="Times New Roman"/>
          <w:kern w:val="1"/>
          <w:lang w:eastAsia="ar-SA"/>
        </w:rPr>
      </w:pPr>
      <w:bookmarkStart w:id="2" w:name="_Toc231084924"/>
      <w:bookmarkEnd w:id="2"/>
      <w:r w:rsidRPr="00692F9F">
        <w:rPr>
          <w:rFonts w:ascii="Calibri" w:eastAsia="Times New Roman" w:hAnsi="Calibri" w:cs="Times New Roman"/>
          <w:b/>
          <w:kern w:val="1"/>
          <w:lang w:eastAsia="ar-SA"/>
        </w:rPr>
        <w:t>Zvláštní ujednání</w:t>
      </w:r>
    </w:p>
    <w:p w14:paraId="4CEB5505"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je povinen chránit a zamezit přístupu k informacím, které objednatel označí za důvěrné. Závazky stanovené k ochraně informací objednatele, které jsou důvěrnými informacemi objednatele, platí i po zániku závazků z této smlouvy.</w:t>
      </w:r>
    </w:p>
    <w:p w14:paraId="7B2989CA"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je rovněž povinen poskytnout veškerou nezbytnou součinnost pro výkon finanční kontroly ve smyslu ustanovení § 2 písm. e) zákona č. 320/2001 Sb., o finanční kontrole ve veřejné správě a o změně některých zákonů (zákon o finanční kontrole), ve znění pozdějších předpisů, a to v souvislosti s prováděním díla dle této smlouvy.</w:t>
      </w:r>
    </w:p>
    <w:p w14:paraId="0397F695" w14:textId="1F2392BB" w:rsidR="00392295" w:rsidRPr="00692F9F" w:rsidRDefault="00B018F9" w:rsidP="00392295">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je povinen po celou dobu trvání smlouvy disponovat kvalifikací, kterou prokázal v rámci zadávacího řízení na veřejnou zakázku před uzavřením této smlouvy. </w:t>
      </w:r>
    </w:p>
    <w:p w14:paraId="0174FA8C"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Porušení povinnosti zhotovitele dle předchozího odstavce se považuje za podstatné porušení povinností zhotovitele vyplývajících z této smlouvy a objednatel má právo na zaplacení smluvní pokuty ve výši dle čl. XI. odst. 4 této smlouvy.</w:t>
      </w:r>
    </w:p>
    <w:p w14:paraId="7FBC6D60" w14:textId="77777777" w:rsidR="00B018F9" w:rsidRPr="00692F9F" w:rsidRDefault="00B018F9" w:rsidP="00B018F9">
      <w:pPr>
        <w:widowControl w:val="0"/>
        <w:suppressAutoHyphens/>
        <w:spacing w:before="120" w:after="0" w:line="100" w:lineRule="atLeast"/>
        <w:ind w:left="357"/>
        <w:jc w:val="both"/>
        <w:rPr>
          <w:rFonts w:ascii="Calibri" w:eastAsia="Times New Roman" w:hAnsi="Calibri" w:cs="Times New Roman"/>
          <w:kern w:val="1"/>
          <w:lang w:eastAsia="ar-SA"/>
        </w:rPr>
      </w:pPr>
    </w:p>
    <w:p w14:paraId="7ABCF5A2" w14:textId="77777777" w:rsidR="00B018F9" w:rsidRPr="00692F9F" w:rsidRDefault="00B018F9" w:rsidP="00B018F9">
      <w:pPr>
        <w:keepNext/>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XV.</w:t>
      </w:r>
    </w:p>
    <w:p w14:paraId="3E2833AC" w14:textId="77777777" w:rsidR="00B018F9" w:rsidRPr="00692F9F" w:rsidRDefault="00B018F9" w:rsidP="00B018F9">
      <w:pPr>
        <w:keepNext/>
        <w:suppressAutoHyphens/>
        <w:spacing w:after="0" w:line="100" w:lineRule="atLeast"/>
        <w:jc w:val="center"/>
        <w:rPr>
          <w:rFonts w:ascii="Calibri" w:eastAsia="Times New Roman" w:hAnsi="Calibri" w:cs="Times New Roman"/>
          <w:kern w:val="1"/>
          <w:lang w:eastAsia="ar-SA"/>
        </w:rPr>
      </w:pPr>
      <w:bookmarkStart w:id="3" w:name="_Toc231084926"/>
      <w:bookmarkEnd w:id="3"/>
      <w:r w:rsidRPr="00692F9F">
        <w:rPr>
          <w:rFonts w:ascii="Calibri" w:eastAsia="Times New Roman" w:hAnsi="Calibri" w:cs="Times New Roman"/>
          <w:b/>
          <w:kern w:val="1"/>
          <w:lang w:eastAsia="ar-SA"/>
        </w:rPr>
        <w:t>Závěrečná ujednání</w:t>
      </w:r>
    </w:p>
    <w:p w14:paraId="27533603" w14:textId="06994D1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Tato smlouva nabývá platnosti dnem podpisu smluvní</w:t>
      </w:r>
      <w:r w:rsidR="00141F23">
        <w:rPr>
          <w:rFonts w:ascii="Calibri" w:eastAsia="Times New Roman" w:hAnsi="Calibri" w:cs="Times New Roman"/>
          <w:kern w:val="1"/>
          <w:lang w:eastAsia="ar-SA"/>
        </w:rPr>
        <w:t>mi</w:t>
      </w:r>
      <w:r w:rsidRPr="00692F9F">
        <w:rPr>
          <w:rFonts w:ascii="Calibri" w:eastAsia="Times New Roman" w:hAnsi="Calibri" w:cs="Times New Roman"/>
          <w:kern w:val="1"/>
          <w:lang w:eastAsia="ar-SA"/>
        </w:rPr>
        <w:t xml:space="preserve"> stran</w:t>
      </w:r>
      <w:r w:rsidR="00141F23">
        <w:rPr>
          <w:rFonts w:ascii="Calibri" w:eastAsia="Times New Roman" w:hAnsi="Calibri" w:cs="Times New Roman"/>
          <w:kern w:val="1"/>
          <w:lang w:eastAsia="ar-SA"/>
        </w:rPr>
        <w:t>ami</w:t>
      </w:r>
      <w:r w:rsidRPr="00692F9F">
        <w:rPr>
          <w:rFonts w:ascii="Calibri" w:eastAsia="Times New Roman" w:hAnsi="Calibri" w:cs="Times New Roman"/>
          <w:kern w:val="1"/>
          <w:lang w:eastAsia="ar-SA"/>
        </w:rPr>
        <w:t>. Smlouva nabývá účinnosti dnem jejího uveřejnění prostřednictvím registru smluv dle zákona č. 340/2015 Sb., o zvláštních podmínkách účinnosti některých smluv, uveřejňování těchto smluv a o registru smluv, ve znění pozdějších předpisů (dále jen „</w:t>
      </w:r>
      <w:r w:rsidRPr="00692F9F">
        <w:rPr>
          <w:rFonts w:ascii="Calibri" w:eastAsia="Times New Roman" w:hAnsi="Calibri" w:cs="Times New Roman"/>
          <w:b/>
          <w:i/>
          <w:kern w:val="1"/>
          <w:lang w:eastAsia="ar-SA"/>
        </w:rPr>
        <w:t>zákon o registru smluv</w:t>
      </w:r>
      <w:r w:rsidRPr="00692F9F">
        <w:rPr>
          <w:rFonts w:ascii="Calibri" w:eastAsia="Times New Roman" w:hAnsi="Calibri" w:cs="Times New Roman"/>
          <w:kern w:val="1"/>
          <w:lang w:eastAsia="ar-SA"/>
        </w:rPr>
        <w:t>“).</w:t>
      </w:r>
    </w:p>
    <w:p w14:paraId="1F0EB2C9"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Veškerá práva a povinnosti vyplývající z této smlouvy se řídí právním řádem České republiky.</w:t>
      </w:r>
    </w:p>
    <w:p w14:paraId="11ED8A83"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Změnit nebo doplnit smlouvu mohou smluvní strany pouze formou písemných dodatků, </w:t>
      </w:r>
      <w:r w:rsidRPr="00692F9F">
        <w:rPr>
          <w:rFonts w:ascii="Calibri" w:eastAsia="Times New Roman" w:hAnsi="Calibri" w:cs="Times New Roman"/>
          <w:kern w:val="1"/>
          <w:lang w:eastAsia="ar-SA"/>
        </w:rPr>
        <w:lastRenderedPageBreak/>
        <w:t>při respektování právní úpravy obsažené v zákoně o ZVZ, případně jiném obecně závazném právním předpise upravujícím oblast veřejných zakázek.</w:t>
      </w:r>
    </w:p>
    <w:p w14:paraId="60E76D9F" w14:textId="66B966FD"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Smlouva je vyhotovena ve </w:t>
      </w:r>
      <w:r w:rsidR="00B516C9" w:rsidRPr="00692F9F">
        <w:rPr>
          <w:rFonts w:ascii="Calibri" w:eastAsia="Times New Roman" w:hAnsi="Calibri" w:cs="Times New Roman"/>
          <w:kern w:val="1"/>
          <w:lang w:eastAsia="ar-SA"/>
        </w:rPr>
        <w:t>2</w:t>
      </w:r>
      <w:r w:rsidRPr="00692F9F">
        <w:rPr>
          <w:rFonts w:ascii="Calibri" w:eastAsia="Times New Roman" w:hAnsi="Calibri" w:cs="Times New Roman"/>
          <w:kern w:val="1"/>
          <w:lang w:eastAsia="ar-SA"/>
        </w:rPr>
        <w:t xml:space="preserve"> stejnopisech s platností originálu podepsaných oprávněnými osobami smluvních stran, přičemž každá smluvní strana obdrží po </w:t>
      </w:r>
      <w:r w:rsidR="00B516C9" w:rsidRPr="00692F9F">
        <w:rPr>
          <w:rFonts w:ascii="Calibri" w:eastAsia="Times New Roman" w:hAnsi="Calibri" w:cs="Times New Roman"/>
          <w:kern w:val="1"/>
          <w:lang w:eastAsia="ar-SA"/>
        </w:rPr>
        <w:t>jednom</w:t>
      </w:r>
      <w:r w:rsidRPr="00692F9F">
        <w:rPr>
          <w:rFonts w:ascii="Calibri" w:eastAsia="Times New Roman" w:hAnsi="Calibri" w:cs="Times New Roman"/>
          <w:kern w:val="1"/>
          <w:lang w:eastAsia="ar-SA"/>
        </w:rPr>
        <w:t xml:space="preserve"> vyhotovení.</w:t>
      </w:r>
      <w:r w:rsidR="00084CBC">
        <w:rPr>
          <w:rFonts w:ascii="Calibri" w:eastAsia="Times New Roman" w:hAnsi="Calibri" w:cs="Times New Roman"/>
          <w:kern w:val="1"/>
          <w:lang w:eastAsia="ar-SA"/>
        </w:rPr>
        <w:t xml:space="preserve"> </w:t>
      </w:r>
      <w:r w:rsidR="00084CBC" w:rsidRPr="00084CBC">
        <w:rPr>
          <w:rFonts w:ascii="Calibri" w:eastAsia="Times New Roman" w:hAnsi="Calibri" w:cs="Times New Roman"/>
          <w:kern w:val="1"/>
          <w:lang w:eastAsia="ar-SA"/>
        </w:rPr>
        <w:t>To neplatí v případě, je-li tato smlouva podepsána elektronickými podpisy v souladu se zákonem č. 297/2016 Sb., o službách vytvářejících důvěru pro elektronické transakce, ve znění pozdějších předpisů. V takovém případě má každá smluvní strana k dispozici elektronický originál.</w:t>
      </w:r>
    </w:p>
    <w:p w14:paraId="29656925"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nesmí bez souhlasu objednatele postoupit svá práva a povinnosti plynoucí ze smlouvy třetí osobě.</w:t>
      </w:r>
    </w:p>
    <w:p w14:paraId="1DAA5A16" w14:textId="77777777" w:rsidR="00B018F9" w:rsidRPr="00692F9F" w:rsidRDefault="00B018F9" w:rsidP="00B018F9">
      <w:pPr>
        <w:widowControl w:val="0"/>
        <w:numPr>
          <w:ilvl w:val="0"/>
          <w:numId w:val="8"/>
        </w:numPr>
        <w:suppressAutoHyphens/>
        <w:spacing w:before="120" w:after="6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 o svobodném přístupu k informacím, ve znění pozdějších předpisů, a zákona o ZVZ).</w:t>
      </w:r>
    </w:p>
    <w:p w14:paraId="2B4EBD88" w14:textId="77777777" w:rsidR="00B018F9" w:rsidRPr="00692F9F" w:rsidRDefault="00B018F9" w:rsidP="00B018F9">
      <w:pPr>
        <w:widowControl w:val="0"/>
        <w:numPr>
          <w:ilvl w:val="0"/>
          <w:numId w:val="8"/>
        </w:numPr>
        <w:suppressAutoHyphens/>
        <w:spacing w:before="120" w:after="0" w:line="240" w:lineRule="auto"/>
        <w:ind w:left="426" w:hanging="426"/>
        <w:jc w:val="both"/>
        <w:rPr>
          <w:rFonts w:ascii="Calibri" w:eastAsia="Times New Roman" w:hAnsi="Calibri" w:cs="Times New Roman"/>
          <w:kern w:val="1"/>
          <w:sz w:val="24"/>
          <w:szCs w:val="24"/>
          <w:lang w:eastAsia="cs-CZ"/>
        </w:rPr>
      </w:pPr>
      <w:r w:rsidRPr="00692F9F">
        <w:rPr>
          <w:rFonts w:ascii="Calibri" w:eastAsia="Times New Roman" w:hAnsi="Calibri" w:cs="Times New Roman"/>
          <w:kern w:val="1"/>
          <w:lang w:eastAsia="ar-SA"/>
        </w:rPr>
        <w:t>Tato smlouva podléhá povinnosti uveřejnění v registru smluv dle zákona o registru smluv. Smluvní strany se dohodly, že uveřejnění smlouvy v registru smluv zajistí objednatel.</w:t>
      </w:r>
      <w:bookmarkStart w:id="4" w:name="_Toc231084925"/>
      <w:bookmarkEnd w:id="4"/>
    </w:p>
    <w:p w14:paraId="7B21EC12" w14:textId="250CDD30" w:rsidR="00B018F9" w:rsidRPr="00315775" w:rsidRDefault="00B018F9" w:rsidP="00315775">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strany shodně prohlašují, že si smlouvu před jejím podpisem přečetly a že byla uzavřena po vzájemném projednání.</w:t>
      </w:r>
      <w:r w:rsidRPr="00315775">
        <w:rPr>
          <w:rFonts w:eastAsia="Times New Roman"/>
          <w:kern w:val="1"/>
          <w:lang w:eastAsia="ar-SA"/>
        </w:rPr>
        <w:t xml:space="preserve">                                                                         </w:t>
      </w:r>
    </w:p>
    <w:p w14:paraId="590764BD" w14:textId="77777777" w:rsidR="00B018F9" w:rsidRPr="00692F9F" w:rsidRDefault="00B018F9" w:rsidP="00B018F9">
      <w:pPr>
        <w:widowControl w:val="0"/>
        <w:tabs>
          <w:tab w:val="left" w:pos="426"/>
          <w:tab w:val="left" w:pos="2430"/>
        </w:tabs>
        <w:suppressAutoHyphens/>
        <w:spacing w:after="0" w:line="100" w:lineRule="atLeast"/>
        <w:jc w:val="both"/>
        <w:rPr>
          <w:rFonts w:ascii="Calibri" w:eastAsia="Times New Roman" w:hAnsi="Calibri" w:cs="Times New Roman"/>
          <w:kern w:val="1"/>
          <w:lang w:eastAsia="ar-SA"/>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692F9F" w:rsidRPr="00692F9F" w14:paraId="7F6C8EC0" w14:textId="77777777" w:rsidTr="00776720">
        <w:tc>
          <w:tcPr>
            <w:tcW w:w="3541" w:type="dxa"/>
            <w:shd w:val="clear" w:color="auto" w:fill="FFFFFF"/>
          </w:tcPr>
          <w:p w14:paraId="0BB0903D" w14:textId="77777777" w:rsidR="00B018F9" w:rsidRPr="00692F9F" w:rsidRDefault="00B018F9" w:rsidP="00B018F9">
            <w:pPr>
              <w:spacing w:after="0" w:line="240" w:lineRule="auto"/>
              <w:rPr>
                <w:rFonts w:ascii="Calibri" w:eastAsia="Times New Roman" w:hAnsi="Calibri" w:cs="Times New Roman"/>
                <w:lang w:eastAsia="cs-CZ"/>
              </w:rPr>
            </w:pPr>
          </w:p>
          <w:p w14:paraId="0F9A2504" w14:textId="42C12583" w:rsidR="00B018F9" w:rsidRPr="00692F9F" w:rsidRDefault="00B018F9" w:rsidP="00B018F9">
            <w:pPr>
              <w:spacing w:after="0" w:line="240" w:lineRule="auto"/>
              <w:rPr>
                <w:rFonts w:ascii="Calibri" w:eastAsia="Times New Roman" w:hAnsi="Calibri" w:cs="Times New Roman"/>
                <w:lang w:eastAsia="cs-CZ"/>
              </w:rPr>
            </w:pPr>
            <w:r w:rsidRPr="00692F9F">
              <w:rPr>
                <w:rFonts w:ascii="Calibri" w:eastAsia="Times New Roman" w:hAnsi="Calibri" w:cs="Times New Roman"/>
                <w:lang w:eastAsia="cs-CZ"/>
              </w:rPr>
              <w:t xml:space="preserve">V </w:t>
            </w:r>
            <w:r w:rsidR="00F121ED" w:rsidRPr="00692F9F">
              <w:rPr>
                <w:rFonts w:ascii="Calibri" w:eastAsia="Times New Roman" w:hAnsi="Calibri" w:cs="Times New Roman"/>
                <w:lang w:eastAsia="cs-CZ"/>
              </w:rPr>
              <w:t>Kyjově</w:t>
            </w:r>
            <w:r w:rsidRPr="00692F9F">
              <w:rPr>
                <w:rFonts w:ascii="Calibri" w:eastAsia="Times New Roman" w:hAnsi="Calibri" w:cs="Times New Roman"/>
                <w:lang w:eastAsia="cs-CZ"/>
              </w:rPr>
              <w:t xml:space="preserve"> dn</w:t>
            </w:r>
            <w:r w:rsidR="00F121ED" w:rsidRPr="00692F9F">
              <w:rPr>
                <w:rFonts w:ascii="Calibri" w:eastAsia="Times New Roman" w:hAnsi="Calibri" w:cs="Times New Roman"/>
                <w:lang w:eastAsia="cs-CZ"/>
              </w:rPr>
              <w:t xml:space="preserve">e </w:t>
            </w:r>
            <w:r w:rsidRPr="00692F9F">
              <w:rPr>
                <w:rFonts w:ascii="Calibri" w:eastAsia="Times New Roman" w:hAnsi="Calibri" w:cs="Times New Roman"/>
                <w:lang w:eastAsia="cs-CZ"/>
              </w:rPr>
              <w:t>……………………………………</w:t>
            </w:r>
          </w:p>
        </w:tc>
        <w:tc>
          <w:tcPr>
            <w:tcW w:w="1315" w:type="dxa"/>
            <w:shd w:val="clear" w:color="auto" w:fill="FFFFFF"/>
          </w:tcPr>
          <w:p w14:paraId="278ACE6A" w14:textId="77777777" w:rsidR="00B018F9" w:rsidRPr="00692F9F" w:rsidRDefault="00B018F9" w:rsidP="00B018F9">
            <w:pPr>
              <w:spacing w:after="0" w:line="240" w:lineRule="auto"/>
              <w:rPr>
                <w:rFonts w:ascii="Calibri" w:eastAsia="Times New Roman" w:hAnsi="Calibri" w:cs="Times New Roman"/>
                <w:lang w:eastAsia="cs-CZ"/>
              </w:rPr>
            </w:pPr>
          </w:p>
        </w:tc>
        <w:tc>
          <w:tcPr>
            <w:tcW w:w="4214" w:type="dxa"/>
            <w:shd w:val="clear" w:color="auto" w:fill="FFFFFF"/>
          </w:tcPr>
          <w:p w14:paraId="131D88AF" w14:textId="77777777" w:rsidR="00B018F9" w:rsidRPr="00692F9F" w:rsidRDefault="00B018F9" w:rsidP="00B018F9">
            <w:pPr>
              <w:spacing w:after="0" w:line="240" w:lineRule="auto"/>
              <w:rPr>
                <w:rFonts w:ascii="Calibri" w:eastAsia="Times New Roman" w:hAnsi="Calibri" w:cs="Times New Roman"/>
                <w:lang w:eastAsia="cs-CZ"/>
              </w:rPr>
            </w:pPr>
          </w:p>
          <w:p w14:paraId="6F1162AF" w14:textId="6625BDFE" w:rsidR="00B018F9" w:rsidRPr="00692F9F" w:rsidRDefault="00B018F9" w:rsidP="00B018F9">
            <w:pPr>
              <w:spacing w:after="0" w:line="240" w:lineRule="auto"/>
              <w:rPr>
                <w:rFonts w:ascii="Calibri" w:eastAsia="Times New Roman" w:hAnsi="Calibri" w:cs="Times New Roman"/>
                <w:lang w:eastAsia="cs-CZ"/>
              </w:rPr>
            </w:pPr>
            <w:r w:rsidRPr="00692F9F">
              <w:rPr>
                <w:rFonts w:ascii="Calibri" w:eastAsia="Times New Roman" w:hAnsi="Calibri" w:cs="Times New Roman"/>
                <w:lang w:eastAsia="cs-CZ"/>
              </w:rPr>
              <w:t>V ………………… dne …………………………………</w:t>
            </w:r>
          </w:p>
          <w:p w14:paraId="0903CDDC" w14:textId="77777777" w:rsidR="00B018F9" w:rsidRPr="00692F9F" w:rsidRDefault="00B018F9" w:rsidP="00B018F9">
            <w:pPr>
              <w:spacing w:after="0" w:line="240" w:lineRule="auto"/>
              <w:rPr>
                <w:rFonts w:ascii="Calibri" w:eastAsia="Times New Roman" w:hAnsi="Calibri" w:cs="Times New Roman"/>
                <w:lang w:eastAsia="cs-CZ"/>
              </w:rPr>
            </w:pPr>
          </w:p>
          <w:p w14:paraId="19EE11C3" w14:textId="77777777" w:rsidR="00B018F9" w:rsidRPr="00692F9F" w:rsidRDefault="00B018F9" w:rsidP="00B018F9">
            <w:pPr>
              <w:spacing w:after="0" w:line="240" w:lineRule="auto"/>
              <w:rPr>
                <w:rFonts w:ascii="Calibri" w:eastAsia="Times New Roman" w:hAnsi="Calibri" w:cs="Times New Roman"/>
                <w:lang w:eastAsia="cs-CZ"/>
              </w:rPr>
            </w:pPr>
          </w:p>
          <w:p w14:paraId="5D2C169E" w14:textId="77777777" w:rsidR="00B018F9" w:rsidRPr="00692F9F" w:rsidRDefault="00B018F9" w:rsidP="00B018F9">
            <w:pPr>
              <w:spacing w:after="0" w:line="240" w:lineRule="auto"/>
              <w:rPr>
                <w:rFonts w:ascii="Calibri" w:eastAsia="Times New Roman" w:hAnsi="Calibri" w:cs="Times New Roman"/>
                <w:lang w:eastAsia="cs-CZ"/>
              </w:rPr>
            </w:pPr>
          </w:p>
        </w:tc>
      </w:tr>
      <w:tr w:rsidR="00692F9F" w:rsidRPr="00692F9F" w14:paraId="07B9F942" w14:textId="77777777" w:rsidTr="00776720">
        <w:tc>
          <w:tcPr>
            <w:tcW w:w="3541" w:type="dxa"/>
            <w:shd w:val="clear" w:color="auto" w:fill="FFFFFF"/>
          </w:tcPr>
          <w:p w14:paraId="02AD5669" w14:textId="77777777" w:rsidR="00B018F9" w:rsidRPr="00692F9F" w:rsidRDefault="00B018F9" w:rsidP="00B018F9">
            <w:pPr>
              <w:spacing w:after="0" w:line="240" w:lineRule="auto"/>
              <w:rPr>
                <w:rFonts w:ascii="Calibri" w:eastAsia="Times New Roman" w:hAnsi="Calibri" w:cs="Times New Roman"/>
                <w:lang w:eastAsia="cs-CZ"/>
              </w:rPr>
            </w:pPr>
          </w:p>
        </w:tc>
        <w:tc>
          <w:tcPr>
            <w:tcW w:w="1315" w:type="dxa"/>
            <w:shd w:val="clear" w:color="auto" w:fill="FFFFFF"/>
          </w:tcPr>
          <w:p w14:paraId="4ED8BAF5" w14:textId="77777777" w:rsidR="00B018F9" w:rsidRPr="00692F9F" w:rsidRDefault="00B018F9" w:rsidP="00B018F9">
            <w:pPr>
              <w:spacing w:after="0" w:line="240" w:lineRule="auto"/>
              <w:rPr>
                <w:rFonts w:ascii="Calibri" w:eastAsia="Times New Roman" w:hAnsi="Calibri" w:cs="Times New Roman"/>
                <w:lang w:eastAsia="cs-CZ"/>
              </w:rPr>
            </w:pPr>
          </w:p>
        </w:tc>
        <w:tc>
          <w:tcPr>
            <w:tcW w:w="4214" w:type="dxa"/>
            <w:shd w:val="clear" w:color="auto" w:fill="FFFFFF"/>
          </w:tcPr>
          <w:p w14:paraId="6B89276A" w14:textId="77777777" w:rsidR="00B018F9" w:rsidRPr="00692F9F" w:rsidRDefault="00B018F9" w:rsidP="00B018F9">
            <w:pPr>
              <w:spacing w:after="0" w:line="240" w:lineRule="auto"/>
              <w:rPr>
                <w:rFonts w:ascii="Calibri" w:eastAsia="Times New Roman" w:hAnsi="Calibri" w:cs="Times New Roman"/>
                <w:lang w:eastAsia="cs-CZ"/>
              </w:rPr>
            </w:pPr>
          </w:p>
        </w:tc>
      </w:tr>
      <w:tr w:rsidR="00692F9F" w:rsidRPr="00692F9F" w14:paraId="0D2DD701" w14:textId="77777777" w:rsidTr="00776720">
        <w:tc>
          <w:tcPr>
            <w:tcW w:w="3541" w:type="dxa"/>
            <w:tcBorders>
              <w:top w:val="single" w:sz="4" w:space="0" w:color="000000"/>
            </w:tcBorders>
            <w:shd w:val="clear" w:color="auto" w:fill="FFFFFF"/>
          </w:tcPr>
          <w:p w14:paraId="049C1440" w14:textId="77777777" w:rsidR="00B018F9" w:rsidRPr="00692F9F" w:rsidRDefault="00B018F9" w:rsidP="00B018F9">
            <w:pPr>
              <w:spacing w:after="0" w:line="240" w:lineRule="auto"/>
              <w:jc w:val="center"/>
              <w:rPr>
                <w:rFonts w:ascii="Calibri" w:eastAsia="Times New Roman" w:hAnsi="Calibri" w:cs="Times New Roman"/>
                <w:lang w:eastAsia="cs-CZ"/>
              </w:rPr>
            </w:pPr>
            <w:r w:rsidRPr="00692F9F">
              <w:rPr>
                <w:rFonts w:ascii="Calibri" w:eastAsia="Times New Roman" w:hAnsi="Calibri" w:cs="Times New Roman"/>
                <w:lang w:eastAsia="cs-CZ"/>
              </w:rPr>
              <w:t>objednatel</w:t>
            </w:r>
          </w:p>
          <w:p w14:paraId="72C1825C" w14:textId="0DA74EB6" w:rsidR="00B018F9" w:rsidRPr="00692F9F" w:rsidRDefault="002C641A" w:rsidP="00B018F9">
            <w:pPr>
              <w:spacing w:after="0" w:line="240" w:lineRule="auto"/>
              <w:jc w:val="center"/>
              <w:rPr>
                <w:rFonts w:ascii="Calibri" w:eastAsia="Times New Roman" w:hAnsi="Calibri" w:cs="Times New Roman"/>
                <w:bCs/>
                <w:lang w:eastAsia="cs-CZ"/>
              </w:rPr>
            </w:pPr>
            <w:r w:rsidRPr="00692F9F">
              <w:rPr>
                <w:rFonts w:ascii="Calibri" w:eastAsia="Times New Roman" w:hAnsi="Calibri" w:cs="Times New Roman"/>
                <w:bCs/>
                <w:lang w:eastAsia="cs-CZ"/>
              </w:rPr>
              <w:t>Nemocnic</w:t>
            </w:r>
            <w:r w:rsidR="00D606CC">
              <w:rPr>
                <w:rFonts w:ascii="Calibri" w:eastAsia="Times New Roman" w:hAnsi="Calibri" w:cs="Times New Roman"/>
                <w:bCs/>
                <w:lang w:eastAsia="cs-CZ"/>
              </w:rPr>
              <w:t>e</w:t>
            </w:r>
            <w:r w:rsidRPr="00692F9F">
              <w:rPr>
                <w:rFonts w:ascii="Calibri" w:eastAsia="Times New Roman" w:hAnsi="Calibri" w:cs="Times New Roman"/>
                <w:bCs/>
                <w:lang w:eastAsia="cs-CZ"/>
              </w:rPr>
              <w:t xml:space="preserve"> Kyjov, příspěvkov</w:t>
            </w:r>
            <w:r w:rsidR="00D606CC">
              <w:rPr>
                <w:rFonts w:ascii="Calibri" w:eastAsia="Times New Roman" w:hAnsi="Calibri" w:cs="Times New Roman"/>
                <w:bCs/>
                <w:lang w:eastAsia="cs-CZ"/>
              </w:rPr>
              <w:t>á</w:t>
            </w:r>
            <w:r w:rsidRPr="00692F9F">
              <w:rPr>
                <w:rFonts w:ascii="Calibri" w:eastAsia="Times New Roman" w:hAnsi="Calibri" w:cs="Times New Roman"/>
                <w:bCs/>
                <w:lang w:eastAsia="cs-CZ"/>
              </w:rPr>
              <w:t xml:space="preserve"> organizac</w:t>
            </w:r>
            <w:r w:rsidR="00D606CC">
              <w:rPr>
                <w:rFonts w:ascii="Calibri" w:eastAsia="Times New Roman" w:hAnsi="Calibri" w:cs="Times New Roman"/>
                <w:bCs/>
                <w:lang w:eastAsia="cs-CZ"/>
              </w:rPr>
              <w:t>e</w:t>
            </w:r>
          </w:p>
          <w:p w14:paraId="04B2FC96" w14:textId="3EF72C49" w:rsidR="00B018F9" w:rsidRPr="00692F9F" w:rsidRDefault="00536419" w:rsidP="00B018F9">
            <w:pPr>
              <w:spacing w:after="0" w:line="240" w:lineRule="auto"/>
              <w:jc w:val="center"/>
              <w:rPr>
                <w:rFonts w:ascii="Calibri" w:eastAsia="Times New Roman" w:hAnsi="Calibri" w:cs="Times New Roman"/>
                <w:lang w:eastAsia="cs-CZ"/>
              </w:rPr>
            </w:pPr>
            <w:r w:rsidRPr="00692F9F">
              <w:rPr>
                <w:rFonts w:ascii="Calibri" w:eastAsia="Times New Roman" w:hAnsi="Calibri" w:cs="Times New Roman"/>
                <w:bCs/>
                <w:lang w:eastAsia="cs-CZ"/>
              </w:rPr>
              <w:t>MUDr. Jiří Vyhnal, ředitel</w:t>
            </w:r>
          </w:p>
        </w:tc>
        <w:tc>
          <w:tcPr>
            <w:tcW w:w="1315" w:type="dxa"/>
            <w:shd w:val="clear" w:color="auto" w:fill="FFFFFF"/>
            <w:vAlign w:val="center"/>
          </w:tcPr>
          <w:p w14:paraId="6190AF07" w14:textId="77777777" w:rsidR="00B018F9" w:rsidRPr="00692F9F" w:rsidRDefault="00B018F9" w:rsidP="00B018F9">
            <w:pPr>
              <w:spacing w:after="0" w:line="240" w:lineRule="auto"/>
              <w:jc w:val="center"/>
              <w:rPr>
                <w:rFonts w:ascii="Calibri" w:eastAsia="Times New Roman" w:hAnsi="Calibri" w:cs="Times New Roman"/>
                <w:lang w:eastAsia="cs-CZ"/>
              </w:rPr>
            </w:pPr>
          </w:p>
        </w:tc>
        <w:tc>
          <w:tcPr>
            <w:tcW w:w="4214" w:type="dxa"/>
            <w:tcBorders>
              <w:top w:val="single" w:sz="4" w:space="0" w:color="000000"/>
            </w:tcBorders>
            <w:shd w:val="clear" w:color="auto" w:fill="FFFFFF"/>
          </w:tcPr>
          <w:p w14:paraId="069783A7" w14:textId="77777777" w:rsidR="00B018F9" w:rsidRPr="00555C09" w:rsidRDefault="00B018F9" w:rsidP="00B018F9">
            <w:pPr>
              <w:tabs>
                <w:tab w:val="num" w:pos="540"/>
              </w:tabs>
              <w:spacing w:after="0" w:line="240" w:lineRule="auto"/>
              <w:ind w:right="531"/>
              <w:jc w:val="center"/>
              <w:rPr>
                <w:rFonts w:ascii="Calibri" w:eastAsia="Times New Roman" w:hAnsi="Calibri" w:cs="Garamond"/>
                <w:bCs/>
                <w:iCs/>
                <w:highlight w:val="yellow"/>
                <w:lang w:eastAsia="cs-CZ"/>
              </w:rPr>
            </w:pPr>
            <w:r w:rsidRPr="00555C09">
              <w:rPr>
                <w:rFonts w:ascii="Calibri" w:eastAsia="Times New Roman" w:hAnsi="Calibri" w:cs="Garamond"/>
                <w:bCs/>
                <w:iCs/>
                <w:highlight w:val="yellow"/>
                <w:lang w:eastAsia="cs-CZ"/>
              </w:rPr>
              <w:t>zhotovitel</w:t>
            </w:r>
          </w:p>
          <w:p w14:paraId="7DA2448D" w14:textId="77777777" w:rsidR="00B018F9" w:rsidRPr="00555C09" w:rsidRDefault="00B018F9" w:rsidP="00B018F9">
            <w:pPr>
              <w:tabs>
                <w:tab w:val="num" w:pos="540"/>
              </w:tabs>
              <w:spacing w:after="0" w:line="240" w:lineRule="auto"/>
              <w:ind w:right="531"/>
              <w:jc w:val="center"/>
              <w:rPr>
                <w:rFonts w:ascii="Calibri" w:eastAsia="Times New Roman" w:hAnsi="Calibri" w:cs="Garamond"/>
                <w:bCs/>
                <w:iCs/>
                <w:highlight w:val="yellow"/>
                <w:lang w:eastAsia="cs-CZ"/>
              </w:rPr>
            </w:pPr>
            <w:r w:rsidRPr="00555C09">
              <w:rPr>
                <w:rFonts w:ascii="Calibri" w:eastAsia="Times New Roman" w:hAnsi="Calibri" w:cs="Garamond"/>
                <w:bCs/>
                <w:iCs/>
                <w:highlight w:val="yellow"/>
                <w:lang w:eastAsia="cs-CZ"/>
              </w:rPr>
              <w:t>……………………….</w:t>
            </w:r>
          </w:p>
          <w:p w14:paraId="552CDFD7" w14:textId="77777777" w:rsidR="00B018F9" w:rsidRPr="00692F9F" w:rsidRDefault="00B018F9" w:rsidP="00B018F9">
            <w:pPr>
              <w:tabs>
                <w:tab w:val="num" w:pos="540"/>
              </w:tabs>
              <w:spacing w:after="0" w:line="240" w:lineRule="auto"/>
              <w:ind w:right="531"/>
              <w:jc w:val="center"/>
              <w:rPr>
                <w:rFonts w:ascii="Calibri" w:eastAsia="Times New Roman" w:hAnsi="Calibri" w:cs="Garamond"/>
                <w:bCs/>
                <w:iCs/>
                <w:lang w:eastAsia="cs-CZ"/>
              </w:rPr>
            </w:pPr>
            <w:r w:rsidRPr="00555C09">
              <w:rPr>
                <w:rFonts w:ascii="Calibri" w:eastAsia="Times New Roman" w:hAnsi="Calibri" w:cs="Garamond"/>
                <w:bCs/>
                <w:iCs/>
                <w:highlight w:val="yellow"/>
                <w:lang w:eastAsia="cs-CZ"/>
              </w:rPr>
              <w:t>……………………….</w:t>
            </w:r>
          </w:p>
          <w:p w14:paraId="35941672" w14:textId="77777777" w:rsidR="00B018F9" w:rsidRPr="00692F9F" w:rsidRDefault="00B018F9" w:rsidP="00B018F9">
            <w:pPr>
              <w:tabs>
                <w:tab w:val="num" w:pos="540"/>
              </w:tabs>
              <w:spacing w:after="0" w:line="240" w:lineRule="auto"/>
              <w:ind w:right="531"/>
              <w:jc w:val="both"/>
              <w:rPr>
                <w:rFonts w:ascii="Calibri" w:eastAsia="Times New Roman" w:hAnsi="Calibri" w:cs="Times New Roman"/>
                <w:lang w:eastAsia="cs-CZ"/>
              </w:rPr>
            </w:pPr>
          </w:p>
        </w:tc>
      </w:tr>
    </w:tbl>
    <w:p w14:paraId="732A5891" w14:textId="77777777" w:rsidR="00B018F9" w:rsidRPr="00692F9F" w:rsidRDefault="00B018F9" w:rsidP="00084CBC">
      <w:pPr>
        <w:spacing w:after="0" w:line="240" w:lineRule="auto"/>
        <w:rPr>
          <w:rFonts w:ascii="Calibri" w:eastAsia="Times New Roman" w:hAnsi="Calibri" w:cs="Times New Roman"/>
          <w:b/>
          <w:strike/>
          <w:u w:val="single"/>
          <w:lang w:eastAsia="cs-CZ"/>
        </w:rPr>
      </w:pPr>
    </w:p>
    <w:sectPr w:rsidR="00B018F9" w:rsidRPr="00692F9F" w:rsidSect="00D47AA6">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A5649" w14:textId="77777777" w:rsidR="00BD1037" w:rsidRDefault="00BD1037" w:rsidP="00B018F9">
      <w:pPr>
        <w:spacing w:after="0" w:line="240" w:lineRule="auto"/>
      </w:pPr>
      <w:r>
        <w:separator/>
      </w:r>
    </w:p>
  </w:endnote>
  <w:endnote w:type="continuationSeparator" w:id="0">
    <w:p w14:paraId="72C8C139" w14:textId="77777777" w:rsidR="00BD1037" w:rsidRDefault="00BD1037" w:rsidP="00B0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31D7" w14:textId="6296B12B" w:rsidR="00B516C9" w:rsidRDefault="00B018F9">
    <w:pPr>
      <w:pStyle w:val="Zpat"/>
      <w:jc w:val="center"/>
    </w:pPr>
    <w:r>
      <w:fldChar w:fldCharType="begin"/>
    </w:r>
    <w:r>
      <w:instrText>PAGE   \* MERGEFORMAT</w:instrText>
    </w:r>
    <w:r>
      <w:fldChar w:fldCharType="separate"/>
    </w:r>
    <w:r w:rsidR="006565B9">
      <w:rPr>
        <w:noProof/>
      </w:rPr>
      <w:t>2</w:t>
    </w:r>
    <w:r>
      <w:fldChar w:fldCharType="end"/>
    </w:r>
  </w:p>
  <w:p w14:paraId="0BA1C0AD" w14:textId="77777777" w:rsidR="00B516C9" w:rsidRDefault="00B516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B5854" w14:textId="77777777" w:rsidR="00BD1037" w:rsidRDefault="00BD1037" w:rsidP="00B018F9">
      <w:pPr>
        <w:spacing w:after="0" w:line="240" w:lineRule="auto"/>
      </w:pPr>
      <w:r>
        <w:separator/>
      </w:r>
    </w:p>
  </w:footnote>
  <w:footnote w:type="continuationSeparator" w:id="0">
    <w:p w14:paraId="722A02BC" w14:textId="77777777" w:rsidR="00BD1037" w:rsidRDefault="00BD1037" w:rsidP="00B01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FF52" w14:textId="73AB0404" w:rsidR="00315775" w:rsidRPr="00315775" w:rsidRDefault="00315775">
    <w:pPr>
      <w:pStyle w:val="Zhlav"/>
      <w:rPr>
        <w:rFonts w:ascii="Calibri Light" w:hAnsi="Calibri Light" w:cs="Calibri Light"/>
      </w:rPr>
    </w:pPr>
    <w:r>
      <w:t xml:space="preserve">Příloha č. 3 ZD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A"/>
    <w:multiLevelType w:val="multilevel"/>
    <w:tmpl w:val="7D3ABB80"/>
    <w:name w:val="WWNum12"/>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F5D21756"/>
    <w:name w:val="WWNum13"/>
    <w:lvl w:ilvl="0">
      <w:start w:val="3"/>
      <w:numFmt w:val="decimal"/>
      <w:lvlText w:val="%1"/>
      <w:lvlJc w:val="left"/>
      <w:pPr>
        <w:tabs>
          <w:tab w:val="num" w:pos="0"/>
        </w:tabs>
        <w:ind w:left="397" w:hanging="397"/>
      </w:pPr>
      <w:rPr>
        <w:b w:val="0"/>
        <w:i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37" w:hanging="3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D"/>
    <w:multiLevelType w:val="multilevel"/>
    <w:tmpl w:val="EE9EA4A4"/>
    <w:name w:val="WWNum15"/>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 w15:restartNumberingAfterBreak="0">
    <w:nsid w:val="0000000F"/>
    <w:multiLevelType w:val="multilevel"/>
    <w:tmpl w:val="84AAE97C"/>
    <w:name w:val="WWNum17"/>
    <w:lvl w:ilvl="0">
      <w:start w:val="1"/>
      <w:numFmt w:val="decimal"/>
      <w:lvlText w:val="%1."/>
      <w:lvlJc w:val="left"/>
      <w:pPr>
        <w:tabs>
          <w:tab w:val="num" w:pos="0"/>
        </w:tabs>
        <w:ind w:left="357" w:hanging="357"/>
      </w:pPr>
      <w:rPr>
        <w:b w:val="0"/>
        <w:i w:val="0"/>
        <w:sz w:val="22"/>
        <w:szCs w:val="22"/>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00000012"/>
    <w:multiLevelType w:val="multilevel"/>
    <w:tmpl w:val="00000012"/>
    <w:name w:val="WWNum20"/>
    <w:lvl w:ilvl="0">
      <w:start w:val="1"/>
      <w:numFmt w:val="bullet"/>
      <w:lvlText w:val=""/>
      <w:lvlJc w:val="left"/>
      <w:pPr>
        <w:tabs>
          <w:tab w:val="num" w:pos="-433"/>
        </w:tabs>
        <w:ind w:left="644" w:hanging="360"/>
      </w:pPr>
      <w:rPr>
        <w:rFonts w:ascii="Symbol" w:hAnsi="Symbol" w:cs="Symbol"/>
      </w:rPr>
    </w:lvl>
    <w:lvl w:ilvl="1">
      <w:start w:val="1"/>
      <w:numFmt w:val="bullet"/>
      <w:lvlText w:val="o"/>
      <w:lvlJc w:val="left"/>
      <w:pPr>
        <w:tabs>
          <w:tab w:val="num" w:pos="-433"/>
        </w:tabs>
        <w:ind w:left="1364" w:hanging="360"/>
      </w:pPr>
      <w:rPr>
        <w:rFonts w:ascii="Courier New" w:hAnsi="Courier New" w:cs="Courier New"/>
      </w:rPr>
    </w:lvl>
    <w:lvl w:ilvl="2">
      <w:start w:val="1"/>
      <w:numFmt w:val="bullet"/>
      <w:lvlText w:val=""/>
      <w:lvlJc w:val="left"/>
      <w:pPr>
        <w:tabs>
          <w:tab w:val="num" w:pos="-433"/>
        </w:tabs>
        <w:ind w:left="2084" w:hanging="360"/>
      </w:pPr>
      <w:rPr>
        <w:rFonts w:ascii="Wingdings" w:hAnsi="Wingdings" w:cs="Wingdings"/>
      </w:rPr>
    </w:lvl>
    <w:lvl w:ilvl="3">
      <w:start w:val="1"/>
      <w:numFmt w:val="bullet"/>
      <w:lvlText w:val=""/>
      <w:lvlJc w:val="left"/>
      <w:pPr>
        <w:tabs>
          <w:tab w:val="num" w:pos="-433"/>
        </w:tabs>
        <w:ind w:left="2804" w:hanging="360"/>
      </w:pPr>
      <w:rPr>
        <w:rFonts w:ascii="Symbol" w:hAnsi="Symbol" w:cs="Symbol"/>
      </w:rPr>
    </w:lvl>
    <w:lvl w:ilvl="4">
      <w:start w:val="1"/>
      <w:numFmt w:val="bullet"/>
      <w:lvlText w:val="o"/>
      <w:lvlJc w:val="left"/>
      <w:pPr>
        <w:tabs>
          <w:tab w:val="num" w:pos="-433"/>
        </w:tabs>
        <w:ind w:left="3524" w:hanging="360"/>
      </w:pPr>
      <w:rPr>
        <w:rFonts w:ascii="Courier New" w:hAnsi="Courier New" w:cs="Courier New"/>
      </w:rPr>
    </w:lvl>
    <w:lvl w:ilvl="5">
      <w:start w:val="1"/>
      <w:numFmt w:val="bullet"/>
      <w:lvlText w:val=""/>
      <w:lvlJc w:val="left"/>
      <w:pPr>
        <w:tabs>
          <w:tab w:val="num" w:pos="-433"/>
        </w:tabs>
        <w:ind w:left="4244" w:hanging="360"/>
      </w:pPr>
      <w:rPr>
        <w:rFonts w:ascii="Wingdings" w:hAnsi="Wingdings" w:cs="Wingdings"/>
      </w:rPr>
    </w:lvl>
    <w:lvl w:ilvl="6">
      <w:start w:val="1"/>
      <w:numFmt w:val="bullet"/>
      <w:lvlText w:val=""/>
      <w:lvlJc w:val="left"/>
      <w:pPr>
        <w:tabs>
          <w:tab w:val="num" w:pos="-433"/>
        </w:tabs>
        <w:ind w:left="4964" w:hanging="360"/>
      </w:pPr>
      <w:rPr>
        <w:rFonts w:ascii="Symbol" w:hAnsi="Symbol" w:cs="Symbol"/>
      </w:rPr>
    </w:lvl>
    <w:lvl w:ilvl="7">
      <w:start w:val="1"/>
      <w:numFmt w:val="bullet"/>
      <w:lvlText w:val="o"/>
      <w:lvlJc w:val="left"/>
      <w:pPr>
        <w:tabs>
          <w:tab w:val="num" w:pos="-433"/>
        </w:tabs>
        <w:ind w:left="5684" w:hanging="360"/>
      </w:pPr>
      <w:rPr>
        <w:rFonts w:ascii="Courier New" w:hAnsi="Courier New" w:cs="Courier New"/>
      </w:rPr>
    </w:lvl>
    <w:lvl w:ilvl="8">
      <w:start w:val="1"/>
      <w:numFmt w:val="bullet"/>
      <w:lvlText w:val=""/>
      <w:lvlJc w:val="left"/>
      <w:pPr>
        <w:tabs>
          <w:tab w:val="num" w:pos="-433"/>
        </w:tabs>
        <w:ind w:left="6404" w:hanging="360"/>
      </w:pPr>
      <w:rPr>
        <w:rFonts w:ascii="Wingdings" w:hAnsi="Wingdings" w:cs="Wingdings"/>
      </w:rPr>
    </w:lvl>
  </w:abstractNum>
  <w:abstractNum w:abstractNumId="9" w15:restartNumberingAfterBreak="0">
    <w:nsid w:val="00000013"/>
    <w:multiLevelType w:val="multilevel"/>
    <w:tmpl w:val="5930DEF4"/>
    <w:lvl w:ilvl="0">
      <w:start w:val="1"/>
      <w:numFmt w:val="lowerLetter"/>
      <w:lvlText w:val="%1)"/>
      <w:lvlJc w:val="left"/>
      <w:pPr>
        <w:tabs>
          <w:tab w:val="num" w:pos="133"/>
        </w:tabs>
        <w:ind w:left="1210" w:hanging="360"/>
      </w:pPr>
      <w:rPr>
        <w:b w:val="0"/>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10" w15:restartNumberingAfterBreak="0">
    <w:nsid w:val="00000015"/>
    <w:multiLevelType w:val="multilevel"/>
    <w:tmpl w:val="E8327A48"/>
    <w:name w:val="WWNum23"/>
    <w:lvl w:ilvl="0">
      <w:start w:val="1"/>
      <w:numFmt w:val="bullet"/>
      <w:lvlText w:val=""/>
      <w:lvlJc w:val="left"/>
      <w:pPr>
        <w:tabs>
          <w:tab w:val="num" w:pos="0"/>
        </w:tabs>
        <w:ind w:left="1117" w:hanging="360"/>
      </w:pPr>
      <w:rPr>
        <w:rFonts w:ascii="Symbol" w:hAnsi="Symbol" w:cs="Symbol"/>
        <w:strike w:val="0"/>
      </w:rPr>
    </w:lvl>
    <w:lvl w:ilvl="1">
      <w:start w:val="1"/>
      <w:numFmt w:val="bullet"/>
      <w:lvlText w:val="o"/>
      <w:lvlJc w:val="left"/>
      <w:pPr>
        <w:tabs>
          <w:tab w:val="num" w:pos="0"/>
        </w:tabs>
        <w:ind w:left="1837" w:hanging="360"/>
      </w:pPr>
      <w:rPr>
        <w:rFonts w:ascii="Courier New" w:hAnsi="Courier New" w:cs="Courier New"/>
      </w:rPr>
    </w:lvl>
    <w:lvl w:ilvl="2">
      <w:start w:val="1"/>
      <w:numFmt w:val="bullet"/>
      <w:lvlText w:val=""/>
      <w:lvlJc w:val="left"/>
      <w:pPr>
        <w:tabs>
          <w:tab w:val="num" w:pos="0"/>
        </w:tabs>
        <w:ind w:left="2557" w:hanging="360"/>
      </w:pPr>
      <w:rPr>
        <w:rFonts w:ascii="Wingdings" w:hAnsi="Wingdings" w:cs="Wingdings"/>
      </w:rPr>
    </w:lvl>
    <w:lvl w:ilvl="3">
      <w:start w:val="1"/>
      <w:numFmt w:val="bullet"/>
      <w:lvlText w:val=""/>
      <w:lvlJc w:val="left"/>
      <w:pPr>
        <w:tabs>
          <w:tab w:val="num" w:pos="0"/>
        </w:tabs>
        <w:ind w:left="3277" w:hanging="360"/>
      </w:pPr>
      <w:rPr>
        <w:rFonts w:ascii="Symbol" w:hAnsi="Symbol" w:cs="Symbol"/>
      </w:rPr>
    </w:lvl>
    <w:lvl w:ilvl="4">
      <w:start w:val="1"/>
      <w:numFmt w:val="bullet"/>
      <w:lvlText w:val="o"/>
      <w:lvlJc w:val="left"/>
      <w:pPr>
        <w:tabs>
          <w:tab w:val="num" w:pos="0"/>
        </w:tabs>
        <w:ind w:left="3997" w:hanging="360"/>
      </w:pPr>
      <w:rPr>
        <w:rFonts w:ascii="Courier New" w:hAnsi="Courier New" w:cs="Courier New"/>
      </w:rPr>
    </w:lvl>
    <w:lvl w:ilvl="5">
      <w:start w:val="1"/>
      <w:numFmt w:val="bullet"/>
      <w:lvlText w:val=""/>
      <w:lvlJc w:val="left"/>
      <w:pPr>
        <w:tabs>
          <w:tab w:val="num" w:pos="0"/>
        </w:tabs>
        <w:ind w:left="4717" w:hanging="360"/>
      </w:pPr>
      <w:rPr>
        <w:rFonts w:ascii="Wingdings" w:hAnsi="Wingdings" w:cs="Wingdings"/>
      </w:rPr>
    </w:lvl>
    <w:lvl w:ilvl="6">
      <w:start w:val="1"/>
      <w:numFmt w:val="bullet"/>
      <w:lvlText w:val=""/>
      <w:lvlJc w:val="left"/>
      <w:pPr>
        <w:tabs>
          <w:tab w:val="num" w:pos="0"/>
        </w:tabs>
        <w:ind w:left="5437" w:hanging="360"/>
      </w:pPr>
      <w:rPr>
        <w:rFonts w:ascii="Symbol" w:hAnsi="Symbol" w:cs="Symbol"/>
      </w:rPr>
    </w:lvl>
    <w:lvl w:ilvl="7">
      <w:start w:val="1"/>
      <w:numFmt w:val="bullet"/>
      <w:lvlText w:val="o"/>
      <w:lvlJc w:val="left"/>
      <w:pPr>
        <w:tabs>
          <w:tab w:val="num" w:pos="0"/>
        </w:tabs>
        <w:ind w:left="6157" w:hanging="360"/>
      </w:pPr>
      <w:rPr>
        <w:rFonts w:ascii="Courier New" w:hAnsi="Courier New" w:cs="Courier New"/>
      </w:rPr>
    </w:lvl>
    <w:lvl w:ilvl="8">
      <w:start w:val="1"/>
      <w:numFmt w:val="bullet"/>
      <w:lvlText w:val=""/>
      <w:lvlJc w:val="left"/>
      <w:pPr>
        <w:tabs>
          <w:tab w:val="num" w:pos="0"/>
        </w:tabs>
        <w:ind w:left="6877" w:hanging="360"/>
      </w:pPr>
      <w:rPr>
        <w:rFonts w:ascii="Wingdings" w:hAnsi="Wingdings" w:cs="Wingdings"/>
      </w:rPr>
    </w:lvl>
  </w:abstractNum>
  <w:abstractNum w:abstractNumId="11" w15:restartNumberingAfterBreak="0">
    <w:nsid w:val="00000017"/>
    <w:multiLevelType w:val="multilevel"/>
    <w:tmpl w:val="00000017"/>
    <w:name w:val="WWNum25"/>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8"/>
    <w:multiLevelType w:val="multilevel"/>
    <w:tmpl w:val="00000018"/>
    <w:name w:val="WWNum26"/>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3" w15:restartNumberingAfterBreak="0">
    <w:nsid w:val="0237343B"/>
    <w:multiLevelType w:val="multilevel"/>
    <w:tmpl w:val="EE9EA4A4"/>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4" w15:restartNumberingAfterBreak="0">
    <w:nsid w:val="02C919B4"/>
    <w:multiLevelType w:val="hybridMultilevel"/>
    <w:tmpl w:val="A6467E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4641808"/>
    <w:multiLevelType w:val="hybridMultilevel"/>
    <w:tmpl w:val="1A4088B2"/>
    <w:lvl w:ilvl="0" w:tplc="7F80D6CE">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58A2DE2"/>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05FA711D"/>
    <w:multiLevelType w:val="hybridMultilevel"/>
    <w:tmpl w:val="6A76AB4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075866B9"/>
    <w:multiLevelType w:val="hybridMultilevel"/>
    <w:tmpl w:val="BE426F32"/>
    <w:lvl w:ilvl="0" w:tplc="47E45C38">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0A83732E"/>
    <w:multiLevelType w:val="hybridMultilevel"/>
    <w:tmpl w:val="28AA62AE"/>
    <w:lvl w:ilvl="0" w:tplc="5D029962">
      <w:start w:val="1"/>
      <w:numFmt w:val="bullet"/>
      <w:lvlText w:val="-"/>
      <w:lvlJc w:val="left"/>
      <w:pPr>
        <w:ind w:left="1080" w:hanging="360"/>
      </w:pPr>
      <w:rPr>
        <w:rFonts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0D1E6B17"/>
    <w:multiLevelType w:val="hybridMultilevel"/>
    <w:tmpl w:val="050AC104"/>
    <w:lvl w:ilvl="0" w:tplc="D09CAA4E">
      <w:numFmt w:val="bullet"/>
      <w:lvlText w:val="-"/>
      <w:lvlJc w:val="left"/>
      <w:pPr>
        <w:tabs>
          <w:tab w:val="num" w:pos="1083"/>
        </w:tabs>
        <w:ind w:left="1253" w:hanging="170"/>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F60CB5"/>
    <w:multiLevelType w:val="hybridMultilevel"/>
    <w:tmpl w:val="721626CE"/>
    <w:lvl w:ilvl="0" w:tplc="0E6EED94">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1F527A"/>
    <w:multiLevelType w:val="hybridMultilevel"/>
    <w:tmpl w:val="1E2CF948"/>
    <w:lvl w:ilvl="0" w:tplc="00AC4652">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BE196C"/>
    <w:multiLevelType w:val="hybridMultilevel"/>
    <w:tmpl w:val="ED58EC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1A527745"/>
    <w:multiLevelType w:val="multilevel"/>
    <w:tmpl w:val="A6DCBB1E"/>
    <w:lvl w:ilvl="0">
      <w:start w:val="1"/>
      <w:numFmt w:val="decimal"/>
      <w:lvlText w:val="%1."/>
      <w:lvlJc w:val="left"/>
      <w:pPr>
        <w:tabs>
          <w:tab w:val="num" w:pos="510"/>
        </w:tabs>
        <w:ind w:left="510" w:hanging="510"/>
      </w:pPr>
      <w:rPr>
        <w:rFonts w:cs="Times New Roman"/>
        <w:b/>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5" w15:restartNumberingAfterBreak="0">
    <w:nsid w:val="1D533213"/>
    <w:multiLevelType w:val="multilevel"/>
    <w:tmpl w:val="05A26126"/>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6" w15:restartNumberingAfterBreak="0">
    <w:nsid w:val="293A500C"/>
    <w:multiLevelType w:val="multilevel"/>
    <w:tmpl w:val="3412203E"/>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7" w15:restartNumberingAfterBreak="0">
    <w:nsid w:val="2EDB3F64"/>
    <w:multiLevelType w:val="hybridMultilevel"/>
    <w:tmpl w:val="1FAC8D5E"/>
    <w:lvl w:ilvl="0" w:tplc="35686496">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8"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29"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3F44657"/>
    <w:multiLevelType w:val="hybridMultilevel"/>
    <w:tmpl w:val="59A6C5DA"/>
    <w:lvl w:ilvl="0" w:tplc="C694AFE4">
      <w:start w:val="1"/>
      <w:numFmt w:val="bullet"/>
      <w:lvlText w:val=""/>
      <w:lvlJc w:val="left"/>
      <w:pPr>
        <w:ind w:left="1104" w:hanging="360"/>
      </w:pPr>
      <w:rPr>
        <w:rFonts w:ascii="Symbol" w:hAnsi="Symbol" w:hint="default"/>
      </w:rPr>
    </w:lvl>
    <w:lvl w:ilvl="1" w:tplc="04050003">
      <w:start w:val="1"/>
      <w:numFmt w:val="bullet"/>
      <w:lvlText w:val="o"/>
      <w:lvlJc w:val="left"/>
      <w:pPr>
        <w:ind w:left="1824" w:hanging="360"/>
      </w:pPr>
      <w:rPr>
        <w:rFonts w:ascii="Courier New" w:hAnsi="Courier New" w:cs="Courier New" w:hint="default"/>
      </w:rPr>
    </w:lvl>
    <w:lvl w:ilvl="2" w:tplc="04050005" w:tentative="1">
      <w:start w:val="1"/>
      <w:numFmt w:val="bullet"/>
      <w:lvlText w:val=""/>
      <w:lvlJc w:val="left"/>
      <w:pPr>
        <w:ind w:left="2544" w:hanging="360"/>
      </w:pPr>
      <w:rPr>
        <w:rFonts w:ascii="Wingdings" w:hAnsi="Wingdings" w:hint="default"/>
      </w:rPr>
    </w:lvl>
    <w:lvl w:ilvl="3" w:tplc="04050001" w:tentative="1">
      <w:start w:val="1"/>
      <w:numFmt w:val="bullet"/>
      <w:lvlText w:val=""/>
      <w:lvlJc w:val="left"/>
      <w:pPr>
        <w:ind w:left="3264" w:hanging="360"/>
      </w:pPr>
      <w:rPr>
        <w:rFonts w:ascii="Symbol" w:hAnsi="Symbol" w:hint="default"/>
      </w:rPr>
    </w:lvl>
    <w:lvl w:ilvl="4" w:tplc="04050003" w:tentative="1">
      <w:start w:val="1"/>
      <w:numFmt w:val="bullet"/>
      <w:lvlText w:val="o"/>
      <w:lvlJc w:val="left"/>
      <w:pPr>
        <w:ind w:left="3984" w:hanging="360"/>
      </w:pPr>
      <w:rPr>
        <w:rFonts w:ascii="Courier New" w:hAnsi="Courier New" w:cs="Courier New" w:hint="default"/>
      </w:rPr>
    </w:lvl>
    <w:lvl w:ilvl="5" w:tplc="04050005" w:tentative="1">
      <w:start w:val="1"/>
      <w:numFmt w:val="bullet"/>
      <w:lvlText w:val=""/>
      <w:lvlJc w:val="left"/>
      <w:pPr>
        <w:ind w:left="4704" w:hanging="360"/>
      </w:pPr>
      <w:rPr>
        <w:rFonts w:ascii="Wingdings" w:hAnsi="Wingdings" w:hint="default"/>
      </w:rPr>
    </w:lvl>
    <w:lvl w:ilvl="6" w:tplc="04050001" w:tentative="1">
      <w:start w:val="1"/>
      <w:numFmt w:val="bullet"/>
      <w:lvlText w:val=""/>
      <w:lvlJc w:val="left"/>
      <w:pPr>
        <w:ind w:left="5424" w:hanging="360"/>
      </w:pPr>
      <w:rPr>
        <w:rFonts w:ascii="Symbol" w:hAnsi="Symbol" w:hint="default"/>
      </w:rPr>
    </w:lvl>
    <w:lvl w:ilvl="7" w:tplc="04050003" w:tentative="1">
      <w:start w:val="1"/>
      <w:numFmt w:val="bullet"/>
      <w:lvlText w:val="o"/>
      <w:lvlJc w:val="left"/>
      <w:pPr>
        <w:ind w:left="6144" w:hanging="360"/>
      </w:pPr>
      <w:rPr>
        <w:rFonts w:ascii="Courier New" w:hAnsi="Courier New" w:cs="Courier New" w:hint="default"/>
      </w:rPr>
    </w:lvl>
    <w:lvl w:ilvl="8" w:tplc="04050005" w:tentative="1">
      <w:start w:val="1"/>
      <w:numFmt w:val="bullet"/>
      <w:lvlText w:val=""/>
      <w:lvlJc w:val="left"/>
      <w:pPr>
        <w:ind w:left="6864" w:hanging="360"/>
      </w:pPr>
      <w:rPr>
        <w:rFonts w:ascii="Wingdings" w:hAnsi="Wingdings" w:hint="default"/>
      </w:rPr>
    </w:lvl>
  </w:abstractNum>
  <w:abstractNum w:abstractNumId="31" w15:restartNumberingAfterBreak="0">
    <w:nsid w:val="3BE178C6"/>
    <w:multiLevelType w:val="hybridMultilevel"/>
    <w:tmpl w:val="6F16320A"/>
    <w:lvl w:ilvl="0" w:tplc="392E182A">
      <w:start w:val="6"/>
      <w:numFmt w:val="bullet"/>
      <w:lvlText w:val="-"/>
      <w:lvlJc w:val="left"/>
      <w:pPr>
        <w:ind w:left="1353" w:hanging="360"/>
      </w:pPr>
      <w:rPr>
        <w:rFonts w:ascii="Calibri" w:eastAsia="Times New Roman" w:hAnsi="Calibri" w:cs="Calibr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2" w15:restartNumberingAfterBreak="0">
    <w:nsid w:val="43C23BE3"/>
    <w:multiLevelType w:val="hybridMultilevel"/>
    <w:tmpl w:val="A322C20C"/>
    <w:lvl w:ilvl="0" w:tplc="A65A4DA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56F64B5"/>
    <w:multiLevelType w:val="hybridMultilevel"/>
    <w:tmpl w:val="C2FE06D0"/>
    <w:lvl w:ilvl="0" w:tplc="04050001">
      <w:start w:val="1"/>
      <w:numFmt w:val="bullet"/>
      <w:lvlText w:val=""/>
      <w:lvlJc w:val="left"/>
      <w:pPr>
        <w:ind w:left="1080" w:hanging="360"/>
      </w:pPr>
      <w:rPr>
        <w:rFonts w:ascii="Symbol" w:hAnsi="Symbol" w:hint="default"/>
      </w:rPr>
    </w:lvl>
    <w:lvl w:ilvl="1" w:tplc="D0943D08">
      <w:start w:val="3"/>
      <w:numFmt w:val="bullet"/>
      <w:lvlText w:val="-"/>
      <w:lvlJc w:val="left"/>
      <w:pPr>
        <w:ind w:left="1800" w:hanging="360"/>
      </w:pPr>
      <w:rPr>
        <w:rFonts w:ascii="Times New Roman" w:eastAsia="Times New Roman" w:hAnsi="Times New Roman" w:cs="Times New Roman" w:hint="default"/>
        <w:b/>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47136DBB"/>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C8E3BAC"/>
    <w:multiLevelType w:val="hybridMultilevel"/>
    <w:tmpl w:val="E646D1B0"/>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603030B"/>
    <w:multiLevelType w:val="multilevel"/>
    <w:tmpl w:val="30CA3738"/>
    <w:name w:val="WWNum1823"/>
    <w:lvl w:ilvl="0">
      <w:start w:val="2"/>
      <w:numFmt w:val="decimal"/>
      <w:lvlText w:val="%1."/>
      <w:lvlJc w:val="left"/>
      <w:pPr>
        <w:tabs>
          <w:tab w:val="num" w:pos="0"/>
        </w:tabs>
        <w:ind w:left="720" w:hanging="360"/>
      </w:pPr>
      <w:rPr>
        <w:rFonts w:hint="default"/>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37" w15:restartNumberingAfterBreak="0">
    <w:nsid w:val="580E6C02"/>
    <w:multiLevelType w:val="singleLevel"/>
    <w:tmpl w:val="2EF619DA"/>
    <w:name w:val="WWNum21222222"/>
    <w:lvl w:ilvl="0">
      <w:start w:val="1"/>
      <w:numFmt w:val="lowerLetter"/>
      <w:lvlText w:val="%1)"/>
      <w:lvlJc w:val="left"/>
      <w:pPr>
        <w:ind w:left="1070" w:hanging="360"/>
      </w:pPr>
      <w:rPr>
        <w:rFonts w:hint="default"/>
        <w:b w:val="0"/>
      </w:rPr>
    </w:lvl>
  </w:abstractNum>
  <w:abstractNum w:abstractNumId="38" w15:restartNumberingAfterBreak="0">
    <w:nsid w:val="60AC6C3B"/>
    <w:multiLevelType w:val="hybridMultilevel"/>
    <w:tmpl w:val="C7106174"/>
    <w:lvl w:ilvl="0" w:tplc="03148F8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9" w15:restartNumberingAfterBreak="0">
    <w:nsid w:val="64B1256D"/>
    <w:multiLevelType w:val="hybridMultilevel"/>
    <w:tmpl w:val="C5EA5DDC"/>
    <w:lvl w:ilvl="0" w:tplc="32F44A04">
      <w:start w:val="7"/>
      <w:numFmt w:val="decimal"/>
      <w:lvlText w:val="%1."/>
      <w:lvlJc w:val="left"/>
      <w:pPr>
        <w:ind w:left="36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CF6667"/>
    <w:multiLevelType w:val="hybridMultilevel"/>
    <w:tmpl w:val="B1661BF8"/>
    <w:lvl w:ilvl="0" w:tplc="591CF736">
      <w:start w:val="1"/>
      <w:numFmt w:val="bullet"/>
      <w:lvlText w:val="-"/>
      <w:lvlJc w:val="left"/>
      <w:pPr>
        <w:ind w:left="1060" w:hanging="360"/>
      </w:pPr>
      <w:rPr>
        <w:rFonts w:ascii="Calibri" w:eastAsia="Times New Roman" w:hAnsi="Calibri" w:hint="default"/>
        <w:color w:val="auto"/>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41" w15:restartNumberingAfterBreak="0">
    <w:nsid w:val="696763B3"/>
    <w:multiLevelType w:val="hybridMultilevel"/>
    <w:tmpl w:val="529C91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6D4823EC"/>
    <w:multiLevelType w:val="hybridMultilevel"/>
    <w:tmpl w:val="77044BD4"/>
    <w:lvl w:ilvl="0" w:tplc="7BFAAB6C">
      <w:start w:val="1"/>
      <w:numFmt w:val="bullet"/>
      <w:lvlText w:val="-"/>
      <w:lvlJc w:val="left"/>
      <w:pPr>
        <w:tabs>
          <w:tab w:val="num" w:pos="2520"/>
        </w:tabs>
        <w:ind w:left="2520" w:hanging="360"/>
      </w:pPr>
      <w:rPr>
        <w:rFonts w:ascii="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6E8D772E"/>
    <w:multiLevelType w:val="singleLevel"/>
    <w:tmpl w:val="9450693E"/>
    <w:lvl w:ilvl="0">
      <w:start w:val="1"/>
      <w:numFmt w:val="lowerLetter"/>
      <w:lvlText w:val="%1)"/>
      <w:lvlJc w:val="left"/>
      <w:pPr>
        <w:ind w:left="1070" w:hanging="360"/>
      </w:pPr>
      <w:rPr>
        <w:rFonts w:hint="default"/>
        <w:b w:val="0"/>
      </w:rPr>
    </w:lvl>
  </w:abstractNum>
  <w:abstractNum w:abstractNumId="44" w15:restartNumberingAfterBreak="0">
    <w:nsid w:val="6FB9505B"/>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0D15394"/>
    <w:multiLevelType w:val="hybridMultilevel"/>
    <w:tmpl w:val="788035F0"/>
    <w:lvl w:ilvl="0" w:tplc="B94E5C5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6" w15:restartNumberingAfterBreak="0">
    <w:nsid w:val="763E6A5B"/>
    <w:multiLevelType w:val="hybridMultilevel"/>
    <w:tmpl w:val="FB48B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FF0FC8"/>
    <w:multiLevelType w:val="multilevel"/>
    <w:tmpl w:val="31FCE466"/>
    <w:lvl w:ilvl="0">
      <w:start w:val="1"/>
      <w:numFmt w:val="upperRoman"/>
      <w:lvlText w:val="%1."/>
      <w:lvlJc w:val="left"/>
      <w:pPr>
        <w:tabs>
          <w:tab w:val="num" w:pos="6840"/>
        </w:tabs>
        <w:ind w:left="6840" w:hanging="36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432"/>
        </w:tabs>
        <w:ind w:left="432" w:hanging="432"/>
      </w:pPr>
      <w:rPr>
        <w:rFonts w:ascii="Calibri" w:eastAsia="Times New Roman" w:hAnsi="Calibri" w:cs="Times New Roman"/>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CD4158E"/>
    <w:multiLevelType w:val="multilevel"/>
    <w:tmpl w:val="8278BE84"/>
    <w:lvl w:ilvl="0">
      <w:start w:val="1"/>
      <w:numFmt w:val="decimal"/>
      <w:lvlText w:val="%1."/>
      <w:lvlJc w:val="center"/>
      <w:pPr>
        <w:tabs>
          <w:tab w:val="num" w:pos="360"/>
        </w:tabs>
      </w:pPr>
      <w:rPr>
        <w:rFonts w:hint="default"/>
        <w:sz w:val="22"/>
        <w:szCs w:val="22"/>
      </w:rPr>
    </w:lvl>
    <w:lvl w:ilvl="1">
      <w:start w:val="1"/>
      <w:numFmt w:val="bullet"/>
      <w:lvlText w:val=""/>
      <w:lvlJc w:val="left"/>
      <w:pPr>
        <w:tabs>
          <w:tab w:val="num" w:pos="720"/>
        </w:tabs>
      </w:pPr>
      <w:rPr>
        <w:rFonts w:ascii="Symbol" w:hAnsi="Symbol" w:cs="Times New Roman"/>
      </w:rPr>
    </w:lvl>
    <w:lvl w:ilvl="2">
      <w:start w:val="1"/>
      <w:numFmt w:val="bullet"/>
      <w:lvlText w:val=""/>
      <w:lvlJc w:val="left"/>
      <w:pPr>
        <w:tabs>
          <w:tab w:val="num" w:pos="1080"/>
        </w:tabs>
      </w:pPr>
      <w:rPr>
        <w:rFonts w:ascii="Symbol" w:hAnsi="Symbol" w:cs="Times New Roman"/>
      </w:rPr>
    </w:lvl>
    <w:lvl w:ilvl="3">
      <w:start w:val="1"/>
      <w:numFmt w:val="bullet"/>
      <w:lvlText w:val=""/>
      <w:lvlJc w:val="left"/>
      <w:pPr>
        <w:tabs>
          <w:tab w:val="num" w:pos="1440"/>
        </w:tabs>
      </w:pPr>
      <w:rPr>
        <w:rFonts w:ascii="Symbol" w:hAnsi="Symbol" w:cs="Times New Roman"/>
      </w:rPr>
    </w:lvl>
    <w:lvl w:ilvl="4">
      <w:start w:val="1"/>
      <w:numFmt w:val="bullet"/>
      <w:lvlText w:val=""/>
      <w:lvlJc w:val="left"/>
      <w:pPr>
        <w:tabs>
          <w:tab w:val="num" w:pos="1800"/>
        </w:tabs>
      </w:pPr>
      <w:rPr>
        <w:rFonts w:ascii="Symbol" w:hAnsi="Symbol" w:cs="Times New Roman"/>
      </w:rPr>
    </w:lvl>
    <w:lvl w:ilvl="5">
      <w:start w:val="1"/>
      <w:numFmt w:val="bullet"/>
      <w:lvlText w:val=""/>
      <w:lvlJc w:val="left"/>
      <w:pPr>
        <w:tabs>
          <w:tab w:val="num" w:pos="2160"/>
        </w:tabs>
      </w:pPr>
      <w:rPr>
        <w:rFonts w:ascii="Symbol" w:hAnsi="Symbol" w:cs="Times New Roman"/>
      </w:rPr>
    </w:lvl>
    <w:lvl w:ilvl="6">
      <w:start w:val="1"/>
      <w:numFmt w:val="bullet"/>
      <w:lvlText w:val=""/>
      <w:lvlJc w:val="left"/>
      <w:pPr>
        <w:tabs>
          <w:tab w:val="num" w:pos="2520"/>
        </w:tabs>
      </w:pPr>
      <w:rPr>
        <w:rFonts w:ascii="Symbol" w:hAnsi="Symbol" w:cs="Times New Roman"/>
      </w:rPr>
    </w:lvl>
    <w:lvl w:ilvl="7">
      <w:start w:val="1"/>
      <w:numFmt w:val="bullet"/>
      <w:lvlText w:val=""/>
      <w:lvlJc w:val="left"/>
      <w:pPr>
        <w:tabs>
          <w:tab w:val="num" w:pos="2880"/>
        </w:tabs>
      </w:pPr>
      <w:rPr>
        <w:rFonts w:ascii="Symbol" w:hAnsi="Symbol" w:cs="Times New Roman"/>
      </w:rPr>
    </w:lvl>
    <w:lvl w:ilvl="8">
      <w:start w:val="1"/>
      <w:numFmt w:val="bullet"/>
      <w:lvlText w:val=""/>
      <w:lvlJc w:val="left"/>
      <w:pPr>
        <w:tabs>
          <w:tab w:val="num" w:pos="3240"/>
        </w:tabs>
      </w:pPr>
      <w:rPr>
        <w:rFonts w:ascii="Symbol" w:hAnsi="Symbol" w:cs="Times New Roman"/>
      </w:rPr>
    </w:lvl>
  </w:abstractNum>
  <w:num w:numId="1" w16cid:durableId="885993839">
    <w:abstractNumId w:val="0"/>
  </w:num>
  <w:num w:numId="2" w16cid:durableId="1611281410">
    <w:abstractNumId w:val="1"/>
  </w:num>
  <w:num w:numId="3" w16cid:durableId="419839655">
    <w:abstractNumId w:val="2"/>
  </w:num>
  <w:num w:numId="4" w16cid:durableId="1597640117">
    <w:abstractNumId w:val="3"/>
  </w:num>
  <w:num w:numId="5" w16cid:durableId="76023014">
    <w:abstractNumId w:val="4"/>
  </w:num>
  <w:num w:numId="6" w16cid:durableId="1745954046">
    <w:abstractNumId w:val="5"/>
  </w:num>
  <w:num w:numId="7" w16cid:durableId="1249733373">
    <w:abstractNumId w:val="6"/>
  </w:num>
  <w:num w:numId="8" w16cid:durableId="584605976">
    <w:abstractNumId w:val="7"/>
  </w:num>
  <w:num w:numId="9" w16cid:durableId="1818108843">
    <w:abstractNumId w:val="8"/>
  </w:num>
  <w:num w:numId="10" w16cid:durableId="2100052727">
    <w:abstractNumId w:val="9"/>
  </w:num>
  <w:num w:numId="11" w16cid:durableId="1600408051">
    <w:abstractNumId w:val="10"/>
  </w:num>
  <w:num w:numId="12" w16cid:durableId="1831091777">
    <w:abstractNumId w:val="11"/>
  </w:num>
  <w:num w:numId="13" w16cid:durableId="1411006597">
    <w:abstractNumId w:val="12"/>
  </w:num>
  <w:num w:numId="14" w16cid:durableId="125241655">
    <w:abstractNumId w:val="25"/>
  </w:num>
  <w:num w:numId="15" w16cid:durableId="1304235338">
    <w:abstractNumId w:val="48"/>
  </w:num>
  <w:num w:numId="16" w16cid:durableId="144977523">
    <w:abstractNumId w:val="29"/>
  </w:num>
  <w:num w:numId="17" w16cid:durableId="508561599">
    <w:abstractNumId w:val="15"/>
  </w:num>
  <w:num w:numId="18" w16cid:durableId="793060694">
    <w:abstractNumId w:val="36"/>
  </w:num>
  <w:num w:numId="19" w16cid:durableId="593514421">
    <w:abstractNumId w:val="37"/>
  </w:num>
  <w:num w:numId="20" w16cid:durableId="1197619543">
    <w:abstractNumId w:val="20"/>
  </w:num>
  <w:num w:numId="21" w16cid:durableId="94519762">
    <w:abstractNumId w:val="35"/>
  </w:num>
  <w:num w:numId="22" w16cid:durableId="30351950">
    <w:abstractNumId w:val="44"/>
  </w:num>
  <w:num w:numId="23" w16cid:durableId="1652637559">
    <w:abstractNumId w:val="19"/>
  </w:num>
  <w:num w:numId="24" w16cid:durableId="1367094976">
    <w:abstractNumId w:val="28"/>
  </w:num>
  <w:num w:numId="25" w16cid:durableId="2046981476">
    <w:abstractNumId w:val="30"/>
  </w:num>
  <w:num w:numId="26" w16cid:durableId="208148481">
    <w:abstractNumId w:val="16"/>
  </w:num>
  <w:num w:numId="27" w16cid:durableId="2123647158">
    <w:abstractNumId w:val="47"/>
  </w:num>
  <w:num w:numId="28" w16cid:durableId="1642727429">
    <w:abstractNumId w:val="18"/>
  </w:num>
  <w:num w:numId="29" w16cid:durableId="711423284">
    <w:abstractNumId w:val="17"/>
  </w:num>
  <w:num w:numId="30" w16cid:durableId="9791105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7654079">
    <w:abstractNumId w:val="21"/>
  </w:num>
  <w:num w:numId="32" w16cid:durableId="1120105655">
    <w:abstractNumId w:val="42"/>
  </w:num>
  <w:num w:numId="33" w16cid:durableId="281619506">
    <w:abstractNumId w:val="22"/>
  </w:num>
  <w:num w:numId="34" w16cid:durableId="389042571">
    <w:abstractNumId w:val="33"/>
  </w:num>
  <w:num w:numId="35" w16cid:durableId="968434102">
    <w:abstractNumId w:val="46"/>
  </w:num>
  <w:num w:numId="36" w16cid:durableId="539704718">
    <w:abstractNumId w:val="34"/>
  </w:num>
  <w:num w:numId="37" w16cid:durableId="1058747277">
    <w:abstractNumId w:val="26"/>
  </w:num>
  <w:num w:numId="38" w16cid:durableId="1065378290">
    <w:abstractNumId w:val="39"/>
  </w:num>
  <w:num w:numId="39" w16cid:durableId="176699516">
    <w:abstractNumId w:val="38"/>
  </w:num>
  <w:num w:numId="40" w16cid:durableId="1589269325">
    <w:abstractNumId w:val="27"/>
  </w:num>
  <w:num w:numId="41" w16cid:durableId="1745910306">
    <w:abstractNumId w:val="13"/>
  </w:num>
  <w:num w:numId="42" w16cid:durableId="480002334">
    <w:abstractNumId w:val="23"/>
  </w:num>
  <w:num w:numId="43" w16cid:durableId="1301420730">
    <w:abstractNumId w:val="40"/>
  </w:num>
  <w:num w:numId="44" w16cid:durableId="99419664">
    <w:abstractNumId w:val="14"/>
  </w:num>
  <w:num w:numId="45" w16cid:durableId="1957640468">
    <w:abstractNumId w:val="24"/>
  </w:num>
  <w:num w:numId="46" w16cid:durableId="1854370190">
    <w:abstractNumId w:val="43"/>
  </w:num>
  <w:num w:numId="47" w16cid:durableId="154345774">
    <w:abstractNumId w:val="31"/>
  </w:num>
  <w:num w:numId="48" w16cid:durableId="2066174456">
    <w:abstractNumId w:val="32"/>
  </w:num>
  <w:num w:numId="49" w16cid:durableId="20216196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27"/>
    <w:rsid w:val="0001555A"/>
    <w:rsid w:val="000170E8"/>
    <w:rsid w:val="0003019F"/>
    <w:rsid w:val="00063626"/>
    <w:rsid w:val="00071A6C"/>
    <w:rsid w:val="00071B7A"/>
    <w:rsid w:val="00075969"/>
    <w:rsid w:val="00077EAF"/>
    <w:rsid w:val="00083A46"/>
    <w:rsid w:val="00084CBC"/>
    <w:rsid w:val="000873FC"/>
    <w:rsid w:val="00087C63"/>
    <w:rsid w:val="00092F15"/>
    <w:rsid w:val="000A05DE"/>
    <w:rsid w:val="000A1354"/>
    <w:rsid w:val="000A2E45"/>
    <w:rsid w:val="000A3E89"/>
    <w:rsid w:val="000C1CB6"/>
    <w:rsid w:val="000C48C9"/>
    <w:rsid w:val="000D3E8D"/>
    <w:rsid w:val="000E1627"/>
    <w:rsid w:val="000E4CD7"/>
    <w:rsid w:val="000E5692"/>
    <w:rsid w:val="000F7AA3"/>
    <w:rsid w:val="001009C0"/>
    <w:rsid w:val="001015BE"/>
    <w:rsid w:val="0010572E"/>
    <w:rsid w:val="00111107"/>
    <w:rsid w:val="0011722D"/>
    <w:rsid w:val="00141F23"/>
    <w:rsid w:val="001530A2"/>
    <w:rsid w:val="00173B54"/>
    <w:rsid w:val="00175BFC"/>
    <w:rsid w:val="001803E2"/>
    <w:rsid w:val="001906CC"/>
    <w:rsid w:val="001A22E9"/>
    <w:rsid w:val="001A53F6"/>
    <w:rsid w:val="001E0C43"/>
    <w:rsid w:val="001E1F07"/>
    <w:rsid w:val="001E243C"/>
    <w:rsid w:val="001E30AC"/>
    <w:rsid w:val="001E4DD5"/>
    <w:rsid w:val="001F684F"/>
    <w:rsid w:val="0021028D"/>
    <w:rsid w:val="0021047B"/>
    <w:rsid w:val="002178ED"/>
    <w:rsid w:val="0023657B"/>
    <w:rsid w:val="00255ED6"/>
    <w:rsid w:val="002815A7"/>
    <w:rsid w:val="0028631C"/>
    <w:rsid w:val="002901B3"/>
    <w:rsid w:val="00290AA1"/>
    <w:rsid w:val="002B1689"/>
    <w:rsid w:val="002C457D"/>
    <w:rsid w:val="002C641A"/>
    <w:rsid w:val="002E2F66"/>
    <w:rsid w:val="002E5C25"/>
    <w:rsid w:val="002F78D6"/>
    <w:rsid w:val="00315775"/>
    <w:rsid w:val="00315CC1"/>
    <w:rsid w:val="00321FC2"/>
    <w:rsid w:val="00322D35"/>
    <w:rsid w:val="0032630A"/>
    <w:rsid w:val="003354CD"/>
    <w:rsid w:val="00340076"/>
    <w:rsid w:val="00343D12"/>
    <w:rsid w:val="00344AA1"/>
    <w:rsid w:val="00351D01"/>
    <w:rsid w:val="003723BE"/>
    <w:rsid w:val="00392295"/>
    <w:rsid w:val="003A651B"/>
    <w:rsid w:val="003B329E"/>
    <w:rsid w:val="003B3EAA"/>
    <w:rsid w:val="003C0A86"/>
    <w:rsid w:val="003C65B4"/>
    <w:rsid w:val="003D1C89"/>
    <w:rsid w:val="003F70DA"/>
    <w:rsid w:val="00405418"/>
    <w:rsid w:val="004079B0"/>
    <w:rsid w:val="00407FCD"/>
    <w:rsid w:val="00436FAA"/>
    <w:rsid w:val="00437A45"/>
    <w:rsid w:val="00443E86"/>
    <w:rsid w:val="0044559B"/>
    <w:rsid w:val="004547D6"/>
    <w:rsid w:val="00463A69"/>
    <w:rsid w:val="004657FD"/>
    <w:rsid w:val="0046695A"/>
    <w:rsid w:val="0047638F"/>
    <w:rsid w:val="00483BBB"/>
    <w:rsid w:val="004854FC"/>
    <w:rsid w:val="004856A8"/>
    <w:rsid w:val="004928DF"/>
    <w:rsid w:val="00495575"/>
    <w:rsid w:val="004A0016"/>
    <w:rsid w:val="004A0558"/>
    <w:rsid w:val="004A28D2"/>
    <w:rsid w:val="004A36DC"/>
    <w:rsid w:val="004B372B"/>
    <w:rsid w:val="004C0A40"/>
    <w:rsid w:val="004C786B"/>
    <w:rsid w:val="004D1467"/>
    <w:rsid w:val="004E7C69"/>
    <w:rsid w:val="004F1BC8"/>
    <w:rsid w:val="00510943"/>
    <w:rsid w:val="00513F2E"/>
    <w:rsid w:val="0051437B"/>
    <w:rsid w:val="00521009"/>
    <w:rsid w:val="005230D2"/>
    <w:rsid w:val="00536419"/>
    <w:rsid w:val="005424D9"/>
    <w:rsid w:val="00542CF6"/>
    <w:rsid w:val="00555C09"/>
    <w:rsid w:val="00572B3F"/>
    <w:rsid w:val="00574AB6"/>
    <w:rsid w:val="00597C91"/>
    <w:rsid w:val="005A76AD"/>
    <w:rsid w:val="005B0652"/>
    <w:rsid w:val="005B3DBE"/>
    <w:rsid w:val="005B5DA3"/>
    <w:rsid w:val="005B5E2D"/>
    <w:rsid w:val="005B7949"/>
    <w:rsid w:val="005C4D9B"/>
    <w:rsid w:val="005C6AA0"/>
    <w:rsid w:val="005D24A3"/>
    <w:rsid w:val="005F042B"/>
    <w:rsid w:val="00612CC1"/>
    <w:rsid w:val="00613CAD"/>
    <w:rsid w:val="00617932"/>
    <w:rsid w:val="00630DD2"/>
    <w:rsid w:val="0064032D"/>
    <w:rsid w:val="006407A2"/>
    <w:rsid w:val="006565B9"/>
    <w:rsid w:val="00664FE7"/>
    <w:rsid w:val="006655EF"/>
    <w:rsid w:val="00665707"/>
    <w:rsid w:val="006859CD"/>
    <w:rsid w:val="00692F9F"/>
    <w:rsid w:val="00694F0B"/>
    <w:rsid w:val="00695A31"/>
    <w:rsid w:val="006B2895"/>
    <w:rsid w:val="006C4F7B"/>
    <w:rsid w:val="006C7FF8"/>
    <w:rsid w:val="006D3A16"/>
    <w:rsid w:val="006F0269"/>
    <w:rsid w:val="00701DBF"/>
    <w:rsid w:val="0071250C"/>
    <w:rsid w:val="007163E5"/>
    <w:rsid w:val="00720542"/>
    <w:rsid w:val="00722761"/>
    <w:rsid w:val="00733076"/>
    <w:rsid w:val="00733BAF"/>
    <w:rsid w:val="00733C60"/>
    <w:rsid w:val="00734ECC"/>
    <w:rsid w:val="007363D2"/>
    <w:rsid w:val="00742F41"/>
    <w:rsid w:val="00754378"/>
    <w:rsid w:val="00754B9E"/>
    <w:rsid w:val="007550AB"/>
    <w:rsid w:val="00757FAB"/>
    <w:rsid w:val="007627DD"/>
    <w:rsid w:val="00762A94"/>
    <w:rsid w:val="00766E82"/>
    <w:rsid w:val="00767EB3"/>
    <w:rsid w:val="00772E9E"/>
    <w:rsid w:val="0077613E"/>
    <w:rsid w:val="00776720"/>
    <w:rsid w:val="007829BB"/>
    <w:rsid w:val="00784FBB"/>
    <w:rsid w:val="007969E8"/>
    <w:rsid w:val="007A1EBC"/>
    <w:rsid w:val="007A3786"/>
    <w:rsid w:val="007A46B3"/>
    <w:rsid w:val="007B2E56"/>
    <w:rsid w:val="007C0CCB"/>
    <w:rsid w:val="007D08FC"/>
    <w:rsid w:val="007D77D7"/>
    <w:rsid w:val="007E31BA"/>
    <w:rsid w:val="007E3DC1"/>
    <w:rsid w:val="007E463E"/>
    <w:rsid w:val="007E4E97"/>
    <w:rsid w:val="00814ECE"/>
    <w:rsid w:val="008206AA"/>
    <w:rsid w:val="00824895"/>
    <w:rsid w:val="00830D13"/>
    <w:rsid w:val="00835741"/>
    <w:rsid w:val="00851626"/>
    <w:rsid w:val="00854237"/>
    <w:rsid w:val="00855362"/>
    <w:rsid w:val="0086124C"/>
    <w:rsid w:val="008628A8"/>
    <w:rsid w:val="00864FB4"/>
    <w:rsid w:val="008805BD"/>
    <w:rsid w:val="00881C30"/>
    <w:rsid w:val="00892DAE"/>
    <w:rsid w:val="0089512D"/>
    <w:rsid w:val="008A0B34"/>
    <w:rsid w:val="008A3615"/>
    <w:rsid w:val="008B2FA4"/>
    <w:rsid w:val="008B6D3E"/>
    <w:rsid w:val="008C0537"/>
    <w:rsid w:val="008C457C"/>
    <w:rsid w:val="008D4193"/>
    <w:rsid w:val="008E7C78"/>
    <w:rsid w:val="008F26CE"/>
    <w:rsid w:val="00900D68"/>
    <w:rsid w:val="009140E4"/>
    <w:rsid w:val="00927AEA"/>
    <w:rsid w:val="009349C6"/>
    <w:rsid w:val="009502DB"/>
    <w:rsid w:val="009524E4"/>
    <w:rsid w:val="009576A9"/>
    <w:rsid w:val="00982C4C"/>
    <w:rsid w:val="0098616A"/>
    <w:rsid w:val="00990145"/>
    <w:rsid w:val="009A05FC"/>
    <w:rsid w:val="009A4EB2"/>
    <w:rsid w:val="009E1C53"/>
    <w:rsid w:val="009E72DE"/>
    <w:rsid w:val="00A02BB3"/>
    <w:rsid w:val="00A03A3A"/>
    <w:rsid w:val="00A040DB"/>
    <w:rsid w:val="00A07CA8"/>
    <w:rsid w:val="00A10906"/>
    <w:rsid w:val="00A11B1B"/>
    <w:rsid w:val="00A14C5F"/>
    <w:rsid w:val="00A23425"/>
    <w:rsid w:val="00A36E46"/>
    <w:rsid w:val="00A41F95"/>
    <w:rsid w:val="00A5767A"/>
    <w:rsid w:val="00A61727"/>
    <w:rsid w:val="00A77ED4"/>
    <w:rsid w:val="00A8413C"/>
    <w:rsid w:val="00A86696"/>
    <w:rsid w:val="00AA0B17"/>
    <w:rsid w:val="00AC0CE3"/>
    <w:rsid w:val="00AD0D8A"/>
    <w:rsid w:val="00AD0F24"/>
    <w:rsid w:val="00AE3381"/>
    <w:rsid w:val="00AE475E"/>
    <w:rsid w:val="00AE7892"/>
    <w:rsid w:val="00AF0BAD"/>
    <w:rsid w:val="00AF1EAE"/>
    <w:rsid w:val="00AF3F63"/>
    <w:rsid w:val="00B018F9"/>
    <w:rsid w:val="00B0358C"/>
    <w:rsid w:val="00B125F7"/>
    <w:rsid w:val="00B1273B"/>
    <w:rsid w:val="00B22B58"/>
    <w:rsid w:val="00B424F1"/>
    <w:rsid w:val="00B42914"/>
    <w:rsid w:val="00B516C9"/>
    <w:rsid w:val="00B74F19"/>
    <w:rsid w:val="00B759D9"/>
    <w:rsid w:val="00B801D8"/>
    <w:rsid w:val="00B85FC9"/>
    <w:rsid w:val="00B96D0A"/>
    <w:rsid w:val="00BB4312"/>
    <w:rsid w:val="00BD1037"/>
    <w:rsid w:val="00BE1742"/>
    <w:rsid w:val="00BE412C"/>
    <w:rsid w:val="00BE789F"/>
    <w:rsid w:val="00BF23A1"/>
    <w:rsid w:val="00BF590A"/>
    <w:rsid w:val="00C33C6B"/>
    <w:rsid w:val="00C35C73"/>
    <w:rsid w:val="00C51C8E"/>
    <w:rsid w:val="00C70314"/>
    <w:rsid w:val="00C7077B"/>
    <w:rsid w:val="00C76CCB"/>
    <w:rsid w:val="00C85081"/>
    <w:rsid w:val="00CA3248"/>
    <w:rsid w:val="00CA36E1"/>
    <w:rsid w:val="00CA4211"/>
    <w:rsid w:val="00CC0A3D"/>
    <w:rsid w:val="00CC0BF6"/>
    <w:rsid w:val="00CC101A"/>
    <w:rsid w:val="00CC3C49"/>
    <w:rsid w:val="00CC51BD"/>
    <w:rsid w:val="00CC6BEF"/>
    <w:rsid w:val="00CD439A"/>
    <w:rsid w:val="00CD71B4"/>
    <w:rsid w:val="00CE2070"/>
    <w:rsid w:val="00CF4549"/>
    <w:rsid w:val="00D03420"/>
    <w:rsid w:val="00D052C8"/>
    <w:rsid w:val="00D07574"/>
    <w:rsid w:val="00D10FEC"/>
    <w:rsid w:val="00D11EE3"/>
    <w:rsid w:val="00D21635"/>
    <w:rsid w:val="00D46E2C"/>
    <w:rsid w:val="00D47AA6"/>
    <w:rsid w:val="00D54CEF"/>
    <w:rsid w:val="00D55530"/>
    <w:rsid w:val="00D56C6B"/>
    <w:rsid w:val="00D606CC"/>
    <w:rsid w:val="00D6631F"/>
    <w:rsid w:val="00D7479F"/>
    <w:rsid w:val="00D74CAE"/>
    <w:rsid w:val="00D8446C"/>
    <w:rsid w:val="00D876E5"/>
    <w:rsid w:val="00DA5D10"/>
    <w:rsid w:val="00DA5EEB"/>
    <w:rsid w:val="00DB5214"/>
    <w:rsid w:val="00DB7D7D"/>
    <w:rsid w:val="00DC6202"/>
    <w:rsid w:val="00DD0F9D"/>
    <w:rsid w:val="00DD4E73"/>
    <w:rsid w:val="00DF31DD"/>
    <w:rsid w:val="00DF480A"/>
    <w:rsid w:val="00E11FED"/>
    <w:rsid w:val="00E161BF"/>
    <w:rsid w:val="00E165CA"/>
    <w:rsid w:val="00E30E5C"/>
    <w:rsid w:val="00E36C7D"/>
    <w:rsid w:val="00E43714"/>
    <w:rsid w:val="00E675A6"/>
    <w:rsid w:val="00E67BA8"/>
    <w:rsid w:val="00E73666"/>
    <w:rsid w:val="00E809DF"/>
    <w:rsid w:val="00E83C95"/>
    <w:rsid w:val="00E92DE1"/>
    <w:rsid w:val="00E94DA1"/>
    <w:rsid w:val="00EA73C4"/>
    <w:rsid w:val="00EB2E09"/>
    <w:rsid w:val="00EB3EEE"/>
    <w:rsid w:val="00EB502E"/>
    <w:rsid w:val="00EB73F9"/>
    <w:rsid w:val="00EC042A"/>
    <w:rsid w:val="00EC3F4A"/>
    <w:rsid w:val="00ED496A"/>
    <w:rsid w:val="00EE51B9"/>
    <w:rsid w:val="00EE6E27"/>
    <w:rsid w:val="00F00088"/>
    <w:rsid w:val="00F121ED"/>
    <w:rsid w:val="00F220CA"/>
    <w:rsid w:val="00F31AC9"/>
    <w:rsid w:val="00F3484A"/>
    <w:rsid w:val="00F37530"/>
    <w:rsid w:val="00F54448"/>
    <w:rsid w:val="00F56447"/>
    <w:rsid w:val="00F5677C"/>
    <w:rsid w:val="00F63020"/>
    <w:rsid w:val="00F64062"/>
    <w:rsid w:val="00F71834"/>
    <w:rsid w:val="00F72089"/>
    <w:rsid w:val="00F96D17"/>
    <w:rsid w:val="00FA126B"/>
    <w:rsid w:val="00FA5F50"/>
    <w:rsid w:val="00FB76A9"/>
    <w:rsid w:val="00FC45D7"/>
    <w:rsid w:val="00FC55BD"/>
    <w:rsid w:val="00FE0EEC"/>
    <w:rsid w:val="00FE2628"/>
    <w:rsid w:val="00FE3A09"/>
    <w:rsid w:val="00FE611C"/>
    <w:rsid w:val="00FF4AAA"/>
    <w:rsid w:val="1BCC1A1E"/>
    <w:rsid w:val="65632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5C9C4"/>
  <w15:docId w15:val="{7E77BCCE-71CB-42F8-BC44-487458D3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0D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7">
    <w:name w:val="heading 7"/>
    <w:basedOn w:val="Normln"/>
    <w:next w:val="Normln"/>
    <w:link w:val="Nadpis7Char"/>
    <w:qFormat/>
    <w:rsid w:val="00B018F9"/>
    <w:pPr>
      <w:spacing w:before="240" w:after="60" w:line="240" w:lineRule="auto"/>
      <w:outlineLvl w:val="6"/>
    </w:pPr>
    <w:rPr>
      <w:rFonts w:ascii="Times New Roman" w:eastAsia="Times New Roman" w:hAnsi="Times New Roman" w:cs="Times New Roman"/>
      <w:sz w:val="24"/>
      <w:szCs w:val="24"/>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B018F9"/>
    <w:rPr>
      <w:rFonts w:ascii="Times New Roman" w:eastAsia="Times New Roman" w:hAnsi="Times New Roman" w:cs="Times New Roman"/>
      <w:sz w:val="24"/>
      <w:szCs w:val="24"/>
      <w:lang w:val="x-none" w:eastAsia="cs-CZ"/>
    </w:rPr>
  </w:style>
  <w:style w:type="numbering" w:customStyle="1" w:styleId="Bezseznamu1">
    <w:name w:val="Bez seznamu1"/>
    <w:next w:val="Bezseznamu"/>
    <w:uiPriority w:val="99"/>
    <w:semiHidden/>
    <w:unhideWhenUsed/>
    <w:rsid w:val="00B018F9"/>
  </w:style>
  <w:style w:type="paragraph" w:styleId="Odstavecseseznamem">
    <w:name w:val="List Paragraph"/>
    <w:basedOn w:val="Normln"/>
    <w:uiPriority w:val="34"/>
    <w:qFormat/>
    <w:rsid w:val="00B018F9"/>
    <w:pPr>
      <w:ind w:left="720"/>
      <w:contextualSpacing/>
    </w:pPr>
    <w:rPr>
      <w:rFonts w:ascii="Calibri" w:eastAsia="Calibri" w:hAnsi="Calibri" w:cs="Times New Roman"/>
    </w:rPr>
  </w:style>
  <w:style w:type="paragraph" w:styleId="Zkladntext">
    <w:name w:val="Body Text"/>
    <w:basedOn w:val="Normln"/>
    <w:link w:val="ZkladntextChar1"/>
    <w:rsid w:val="00B018F9"/>
    <w:pPr>
      <w:spacing w:after="0" w:line="240" w:lineRule="auto"/>
      <w:jc w:val="both"/>
    </w:pPr>
    <w:rPr>
      <w:rFonts w:ascii="Times New Roman" w:eastAsia="Times New Roman" w:hAnsi="Times New Roman" w:cs="Times New Roman"/>
      <w:sz w:val="24"/>
      <w:szCs w:val="24"/>
      <w:lang w:val="x-none" w:eastAsia="cs-CZ"/>
    </w:rPr>
  </w:style>
  <w:style w:type="character" w:customStyle="1" w:styleId="ZkladntextChar">
    <w:name w:val="Základní text Char"/>
    <w:basedOn w:val="Standardnpsmoodstavce"/>
    <w:uiPriority w:val="99"/>
    <w:semiHidden/>
    <w:rsid w:val="00B018F9"/>
  </w:style>
  <w:style w:type="character" w:customStyle="1" w:styleId="ZkladntextChar1">
    <w:name w:val="Základní text Char1"/>
    <w:link w:val="Zkladntext"/>
    <w:rsid w:val="00B018F9"/>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B018F9"/>
    <w:pPr>
      <w:tabs>
        <w:tab w:val="center" w:pos="4536"/>
        <w:tab w:val="right" w:pos="9072"/>
      </w:tabs>
      <w:spacing w:after="0" w:line="240" w:lineRule="auto"/>
    </w:pPr>
    <w:rPr>
      <w:rFonts w:ascii="Calibri" w:eastAsia="Calibri" w:hAnsi="Calibri" w:cs="Times New Roman"/>
    </w:rPr>
  </w:style>
  <w:style w:type="character" w:customStyle="1" w:styleId="ZhlavChar">
    <w:name w:val="Záhlaví Char"/>
    <w:basedOn w:val="Standardnpsmoodstavce"/>
    <w:link w:val="Zhlav"/>
    <w:uiPriority w:val="99"/>
    <w:rsid w:val="00B018F9"/>
    <w:rPr>
      <w:rFonts w:ascii="Calibri" w:eastAsia="Calibri" w:hAnsi="Calibri" w:cs="Times New Roman"/>
    </w:rPr>
  </w:style>
  <w:style w:type="paragraph" w:styleId="Zpat">
    <w:name w:val="footer"/>
    <w:basedOn w:val="Normln"/>
    <w:link w:val="ZpatChar"/>
    <w:uiPriority w:val="99"/>
    <w:unhideWhenUsed/>
    <w:rsid w:val="00B018F9"/>
    <w:pPr>
      <w:tabs>
        <w:tab w:val="center" w:pos="4536"/>
        <w:tab w:val="right" w:pos="9072"/>
      </w:tabs>
      <w:spacing w:after="0" w:line="240" w:lineRule="auto"/>
    </w:pPr>
    <w:rPr>
      <w:rFonts w:ascii="Calibri" w:eastAsia="Calibri" w:hAnsi="Calibri" w:cs="Times New Roman"/>
    </w:rPr>
  </w:style>
  <w:style w:type="character" w:customStyle="1" w:styleId="ZpatChar">
    <w:name w:val="Zápatí Char"/>
    <w:basedOn w:val="Standardnpsmoodstavce"/>
    <w:link w:val="Zpat"/>
    <w:uiPriority w:val="99"/>
    <w:rsid w:val="00B018F9"/>
    <w:rPr>
      <w:rFonts w:ascii="Calibri" w:eastAsia="Calibri" w:hAnsi="Calibri" w:cs="Times New Roman"/>
    </w:rPr>
  </w:style>
  <w:style w:type="character" w:styleId="Hypertextovodkaz">
    <w:name w:val="Hyperlink"/>
    <w:uiPriority w:val="99"/>
    <w:unhideWhenUsed/>
    <w:rsid w:val="00B018F9"/>
    <w:rPr>
      <w:color w:val="0563C1"/>
      <w:u w:val="single"/>
    </w:rPr>
  </w:style>
  <w:style w:type="character" w:styleId="Odkaznakoment">
    <w:name w:val="annotation reference"/>
    <w:uiPriority w:val="99"/>
    <w:semiHidden/>
    <w:unhideWhenUsed/>
    <w:rsid w:val="00B018F9"/>
    <w:rPr>
      <w:sz w:val="16"/>
      <w:szCs w:val="16"/>
    </w:rPr>
  </w:style>
  <w:style w:type="paragraph" w:styleId="Textkomente">
    <w:name w:val="annotation text"/>
    <w:basedOn w:val="Normln"/>
    <w:link w:val="TextkomenteChar"/>
    <w:uiPriority w:val="99"/>
    <w:unhideWhenUsed/>
    <w:rsid w:val="00B018F9"/>
    <w:pPr>
      <w:spacing w:line="240" w:lineRule="auto"/>
    </w:pPr>
    <w:rPr>
      <w:rFonts w:ascii="Calibri" w:eastAsia="Calibri"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B018F9"/>
    <w:rPr>
      <w:rFonts w:ascii="Calibri" w:eastAsia="Calibri" w:hAnsi="Calibri"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B018F9"/>
    <w:rPr>
      <w:b/>
      <w:bCs/>
    </w:rPr>
  </w:style>
  <w:style w:type="character" w:customStyle="1" w:styleId="PedmtkomenteChar">
    <w:name w:val="Předmět komentáře Char"/>
    <w:basedOn w:val="TextkomenteChar"/>
    <w:link w:val="Pedmtkomente"/>
    <w:uiPriority w:val="99"/>
    <w:semiHidden/>
    <w:rsid w:val="00B018F9"/>
    <w:rPr>
      <w:rFonts w:ascii="Calibri" w:eastAsia="Calibri" w:hAnsi="Calibri" w:cs="Times New Roman"/>
      <w:b/>
      <w:bCs/>
      <w:sz w:val="20"/>
      <w:szCs w:val="20"/>
      <w:lang w:val="x-none" w:eastAsia="x-none"/>
    </w:rPr>
  </w:style>
  <w:style w:type="paragraph" w:styleId="Textbubliny">
    <w:name w:val="Balloon Text"/>
    <w:basedOn w:val="Normln"/>
    <w:link w:val="TextbublinyChar"/>
    <w:uiPriority w:val="99"/>
    <w:semiHidden/>
    <w:unhideWhenUsed/>
    <w:rsid w:val="00B018F9"/>
    <w:pPr>
      <w:spacing w:after="0" w:line="240" w:lineRule="auto"/>
    </w:pPr>
    <w:rPr>
      <w:rFonts w:ascii="Tahoma" w:eastAsia="Calibri" w:hAnsi="Tahoma" w:cs="Times New Roman"/>
      <w:sz w:val="16"/>
      <w:szCs w:val="16"/>
      <w:lang w:val="x-none" w:eastAsia="x-none"/>
    </w:rPr>
  </w:style>
  <w:style w:type="character" w:customStyle="1" w:styleId="TextbublinyChar">
    <w:name w:val="Text bubliny Char"/>
    <w:basedOn w:val="Standardnpsmoodstavce"/>
    <w:link w:val="Textbubliny"/>
    <w:uiPriority w:val="99"/>
    <w:semiHidden/>
    <w:rsid w:val="00B018F9"/>
    <w:rPr>
      <w:rFonts w:ascii="Tahoma" w:eastAsia="Calibri" w:hAnsi="Tahoma" w:cs="Times New Roman"/>
      <w:sz w:val="16"/>
      <w:szCs w:val="16"/>
      <w:lang w:val="x-none" w:eastAsia="x-none"/>
    </w:rPr>
  </w:style>
  <w:style w:type="paragraph" w:customStyle="1" w:styleId="Smlouva-slo">
    <w:name w:val="Smlouva-číslo"/>
    <w:basedOn w:val="Normln"/>
    <w:rsid w:val="00B018F9"/>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paragraph" w:customStyle="1" w:styleId="OdstavecSmlouvy">
    <w:name w:val="OdstavecSmlouvy"/>
    <w:basedOn w:val="Normln"/>
    <w:rsid w:val="00B018F9"/>
    <w:pPr>
      <w:keepLines/>
      <w:tabs>
        <w:tab w:val="left" w:pos="426"/>
        <w:tab w:val="left" w:pos="1701"/>
      </w:tabs>
      <w:suppressAutoHyphens/>
      <w:spacing w:after="120" w:line="100" w:lineRule="atLeast"/>
      <w:jc w:val="both"/>
    </w:pPr>
    <w:rPr>
      <w:rFonts w:ascii="Times New Roman" w:eastAsia="Times New Roman" w:hAnsi="Times New Roman" w:cs="Times New Roman"/>
      <w:color w:val="00000A"/>
      <w:kern w:val="1"/>
      <w:sz w:val="24"/>
      <w:szCs w:val="20"/>
      <w:lang w:eastAsia="ar-SA"/>
    </w:rPr>
  </w:style>
  <w:style w:type="paragraph" w:customStyle="1" w:styleId="slovnvSOD">
    <w:name w:val="číslování v SOD"/>
    <w:basedOn w:val="Normln"/>
    <w:rsid w:val="00B018F9"/>
    <w:pPr>
      <w:widowControl w:val="0"/>
      <w:suppressAutoHyphens/>
      <w:spacing w:after="120" w:line="100" w:lineRule="atLeast"/>
      <w:jc w:val="both"/>
    </w:pPr>
    <w:rPr>
      <w:rFonts w:ascii="Arial" w:eastAsia="Times New Roman" w:hAnsi="Arial" w:cs="Times New Roman"/>
      <w:color w:val="00000A"/>
      <w:kern w:val="1"/>
      <w:szCs w:val="20"/>
      <w:lang w:eastAsia="ar-SA"/>
    </w:rPr>
  </w:style>
  <w:style w:type="character" w:styleId="Sledovanodkaz">
    <w:name w:val="FollowedHyperlink"/>
    <w:uiPriority w:val="99"/>
    <w:semiHidden/>
    <w:unhideWhenUsed/>
    <w:rsid w:val="00B018F9"/>
    <w:rPr>
      <w:color w:val="800080"/>
      <w:u w:val="single"/>
    </w:rPr>
  </w:style>
  <w:style w:type="character" w:customStyle="1" w:styleId="Nevyeenzmnka1">
    <w:name w:val="Nevyřešená zmínka1"/>
    <w:uiPriority w:val="99"/>
    <w:semiHidden/>
    <w:unhideWhenUsed/>
    <w:rsid w:val="00B018F9"/>
    <w:rPr>
      <w:color w:val="605E5C"/>
      <w:shd w:val="clear" w:color="auto" w:fill="E1DFDD"/>
    </w:rPr>
  </w:style>
  <w:style w:type="paragraph" w:styleId="Revize">
    <w:name w:val="Revision"/>
    <w:hidden/>
    <w:uiPriority w:val="99"/>
    <w:semiHidden/>
    <w:rsid w:val="00CC0BF6"/>
    <w:pPr>
      <w:spacing w:after="0" w:line="240" w:lineRule="auto"/>
    </w:pPr>
  </w:style>
  <w:style w:type="paragraph" w:styleId="Bezmezer">
    <w:name w:val="No Spacing"/>
    <w:uiPriority w:val="1"/>
    <w:qFormat/>
    <w:rsid w:val="00CC51BD"/>
    <w:pPr>
      <w:spacing w:after="0" w:line="240" w:lineRule="auto"/>
    </w:pPr>
    <w:rPr>
      <w:rFonts w:eastAsiaTheme="minorEastAsia"/>
      <w:lang w:eastAsia="cs-CZ"/>
    </w:rPr>
  </w:style>
  <w:style w:type="character" w:customStyle="1" w:styleId="Nadpis3Char">
    <w:name w:val="Nadpis 3 Char"/>
    <w:basedOn w:val="Standardnpsmoodstavce"/>
    <w:link w:val="Nadpis3"/>
    <w:uiPriority w:val="9"/>
    <w:semiHidden/>
    <w:rsid w:val="00830D13"/>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Standardnpsmoodstavce"/>
    <w:rsid w:val="0048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36646">
      <w:bodyDiv w:val="1"/>
      <w:marLeft w:val="0"/>
      <w:marRight w:val="0"/>
      <w:marTop w:val="0"/>
      <w:marBottom w:val="0"/>
      <w:divBdr>
        <w:top w:val="none" w:sz="0" w:space="0" w:color="auto"/>
        <w:left w:val="none" w:sz="0" w:space="0" w:color="auto"/>
        <w:bottom w:val="none" w:sz="0" w:space="0" w:color="auto"/>
        <w:right w:val="none" w:sz="0" w:space="0" w:color="auto"/>
      </w:divBdr>
    </w:div>
    <w:div w:id="401803024">
      <w:bodyDiv w:val="1"/>
      <w:marLeft w:val="0"/>
      <w:marRight w:val="0"/>
      <w:marTop w:val="0"/>
      <w:marBottom w:val="0"/>
      <w:divBdr>
        <w:top w:val="none" w:sz="0" w:space="0" w:color="auto"/>
        <w:left w:val="none" w:sz="0" w:space="0" w:color="auto"/>
        <w:bottom w:val="none" w:sz="0" w:space="0" w:color="auto"/>
        <w:right w:val="none" w:sz="0" w:space="0" w:color="auto"/>
      </w:divBdr>
    </w:div>
    <w:div w:id="870193253">
      <w:bodyDiv w:val="1"/>
      <w:marLeft w:val="0"/>
      <w:marRight w:val="0"/>
      <w:marTop w:val="0"/>
      <w:marBottom w:val="0"/>
      <w:divBdr>
        <w:top w:val="none" w:sz="0" w:space="0" w:color="auto"/>
        <w:left w:val="none" w:sz="0" w:space="0" w:color="auto"/>
        <w:bottom w:val="none" w:sz="0" w:space="0" w:color="auto"/>
        <w:right w:val="none" w:sz="0" w:space="0" w:color="auto"/>
      </w:divBdr>
    </w:div>
    <w:div w:id="1005858893">
      <w:bodyDiv w:val="1"/>
      <w:marLeft w:val="0"/>
      <w:marRight w:val="0"/>
      <w:marTop w:val="0"/>
      <w:marBottom w:val="0"/>
      <w:divBdr>
        <w:top w:val="none" w:sz="0" w:space="0" w:color="auto"/>
        <w:left w:val="none" w:sz="0" w:space="0" w:color="auto"/>
        <w:bottom w:val="none" w:sz="0" w:space="0" w:color="auto"/>
        <w:right w:val="none" w:sz="0" w:space="0" w:color="auto"/>
      </w:divBdr>
      <w:divsChild>
        <w:div w:id="991716521">
          <w:marLeft w:val="0"/>
          <w:marRight w:val="0"/>
          <w:marTop w:val="0"/>
          <w:marBottom w:val="0"/>
          <w:divBdr>
            <w:top w:val="none" w:sz="0" w:space="0" w:color="auto"/>
            <w:left w:val="none" w:sz="0" w:space="0" w:color="auto"/>
            <w:bottom w:val="none" w:sz="0" w:space="0" w:color="auto"/>
            <w:right w:val="none" w:sz="0" w:space="0" w:color="auto"/>
          </w:divBdr>
        </w:div>
      </w:divsChild>
    </w:div>
    <w:div w:id="174938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5151</Words>
  <Characters>30395</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ŠILEROVÁ Šárka</dc:creator>
  <cp:keywords/>
  <dc:description/>
  <cp:lastModifiedBy>Ing. HROUDNÁ Petra</cp:lastModifiedBy>
  <cp:revision>6</cp:revision>
  <dcterms:created xsi:type="dcterms:W3CDTF">2025-06-04T11:51:00Z</dcterms:created>
  <dcterms:modified xsi:type="dcterms:W3CDTF">2025-06-11T05:17:00Z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2024-03-22T11:32:51Z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8dcf8534-5d65-4d8b-b385-09c45a273c02</vt:lpwstr>
  </property>
  <property fmtid="{D5CDD505-2E9C-101B-9397-08002B2CF9AE}" pid="8" name="MSIP_Label_690ebb53-23a2-471a-9c6e-17bd0d11311e_ContentBits">
    <vt:lpwstr>0</vt:lpwstr>
  </property>
</Properties>
</file>