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8A11" w14:textId="21187F31" w:rsidR="0098234C" w:rsidRPr="00C06AC2" w:rsidRDefault="00817C0E" w:rsidP="00916B1F">
      <w:pPr>
        <w:spacing w:after="120" w:line="276" w:lineRule="auto"/>
        <w:jc w:val="center"/>
        <w:rPr>
          <w:rFonts w:asciiTheme="minorHAnsi" w:hAnsiTheme="minorHAnsi" w:cstheme="minorHAnsi"/>
          <w:b/>
          <w:szCs w:val="22"/>
        </w:rPr>
      </w:pPr>
      <w:bookmarkStart w:id="0" w:name="_Toc380671098"/>
      <w:r w:rsidRPr="00C06AC2">
        <w:rPr>
          <w:rFonts w:asciiTheme="minorHAnsi" w:hAnsiTheme="minorHAnsi" w:cstheme="minorHAnsi"/>
          <w:b/>
          <w:szCs w:val="22"/>
        </w:rPr>
        <w:t>Př</w:t>
      </w:r>
      <w:r w:rsidR="005726B4" w:rsidRPr="00C06AC2">
        <w:rPr>
          <w:rFonts w:asciiTheme="minorHAnsi" w:hAnsiTheme="minorHAnsi" w:cstheme="minorHAnsi"/>
          <w:b/>
          <w:szCs w:val="22"/>
        </w:rPr>
        <w:t xml:space="preserve">íloha č. 2 </w:t>
      </w:r>
      <w:r w:rsidR="00754B21" w:rsidRPr="00C06AC2">
        <w:rPr>
          <w:rFonts w:asciiTheme="minorHAnsi" w:hAnsiTheme="minorHAnsi" w:cstheme="minorHAnsi"/>
          <w:b/>
          <w:szCs w:val="22"/>
        </w:rPr>
        <w:t>V</w:t>
      </w:r>
      <w:r w:rsidR="005726B4" w:rsidRPr="00C06AC2">
        <w:rPr>
          <w:rFonts w:asciiTheme="minorHAnsi" w:hAnsiTheme="minorHAnsi" w:cstheme="minorHAnsi"/>
          <w:b/>
          <w:szCs w:val="22"/>
        </w:rPr>
        <w:t>ýzvy k</w:t>
      </w:r>
      <w:r w:rsidR="00754B21" w:rsidRPr="00C06AC2">
        <w:rPr>
          <w:rFonts w:asciiTheme="minorHAnsi" w:hAnsiTheme="minorHAnsi" w:cstheme="minorHAnsi"/>
          <w:b/>
          <w:szCs w:val="22"/>
        </w:rPr>
        <w:t xml:space="preserve"> podání </w:t>
      </w:r>
      <w:r w:rsidR="005726B4" w:rsidRPr="00C06AC2">
        <w:rPr>
          <w:rFonts w:asciiTheme="minorHAnsi" w:hAnsiTheme="minorHAnsi" w:cstheme="minorHAnsi"/>
          <w:b/>
          <w:szCs w:val="22"/>
        </w:rPr>
        <w:t>nabídky</w:t>
      </w:r>
    </w:p>
    <w:p w14:paraId="2673BD9D" w14:textId="074D4479" w:rsidR="00082B78" w:rsidRPr="00DD709E" w:rsidRDefault="00C4229B" w:rsidP="00916B1F">
      <w:pPr>
        <w:spacing w:after="120" w:line="276" w:lineRule="auto"/>
        <w:jc w:val="center"/>
        <w:rPr>
          <w:rFonts w:asciiTheme="minorHAnsi" w:hAnsiTheme="minorHAnsi" w:cstheme="minorHAnsi"/>
          <w:b/>
          <w:szCs w:val="22"/>
        </w:rPr>
      </w:pPr>
      <w:r>
        <w:rPr>
          <w:rFonts w:asciiTheme="minorHAnsi" w:hAnsiTheme="minorHAnsi" w:cstheme="minorHAnsi"/>
          <w:b/>
          <w:szCs w:val="22"/>
        </w:rPr>
        <w:t xml:space="preserve">                                                                                 č. JMK </w:t>
      </w:r>
    </w:p>
    <w:p w14:paraId="76517E21" w14:textId="68D8EC91" w:rsidR="004D5C30" w:rsidRPr="00DD709E" w:rsidRDefault="002B7B39" w:rsidP="00916B1F">
      <w:pPr>
        <w:spacing w:after="120" w:line="276" w:lineRule="auto"/>
        <w:jc w:val="center"/>
        <w:rPr>
          <w:rFonts w:asciiTheme="minorHAnsi" w:hAnsiTheme="minorHAnsi" w:cstheme="minorHAnsi"/>
          <w:b/>
          <w:bCs/>
          <w:color w:val="000000"/>
          <w:sz w:val="28"/>
          <w:szCs w:val="28"/>
        </w:rPr>
      </w:pPr>
      <w:r w:rsidRPr="00DD709E">
        <w:rPr>
          <w:rFonts w:asciiTheme="minorHAnsi" w:hAnsiTheme="minorHAnsi" w:cstheme="minorHAnsi"/>
          <w:b/>
          <w:bCs/>
          <w:color w:val="000000"/>
          <w:sz w:val="28"/>
          <w:szCs w:val="28"/>
        </w:rPr>
        <w:t>Příkazní smlouva</w:t>
      </w:r>
    </w:p>
    <w:p w14:paraId="2F609DE4" w14:textId="0BB6192A" w:rsidR="004D5C30" w:rsidRPr="00DD709E" w:rsidRDefault="00817C0E" w:rsidP="00916B1F">
      <w:pPr>
        <w:pStyle w:val="Nadpis1"/>
        <w:keepLines w:val="0"/>
        <w:spacing w:before="480" w:after="120" w:line="276" w:lineRule="auto"/>
        <w:ind w:left="0" w:firstLine="0"/>
        <w:rPr>
          <w:rFonts w:asciiTheme="minorHAnsi" w:hAnsiTheme="minorHAnsi" w:cstheme="minorHAnsi"/>
          <w:szCs w:val="22"/>
        </w:rPr>
      </w:pPr>
      <w:bookmarkStart w:id="1" w:name="_Ref12276252"/>
      <w:r w:rsidRPr="00DD709E">
        <w:rPr>
          <w:rFonts w:asciiTheme="minorHAnsi" w:hAnsiTheme="minorHAnsi" w:cstheme="minorHAnsi"/>
          <w:szCs w:val="22"/>
        </w:rPr>
        <w:t>SMLUVNÍ STRANY</w:t>
      </w:r>
      <w:bookmarkEnd w:id="1"/>
    </w:p>
    <w:p w14:paraId="3CCDEC53" w14:textId="74DD53DD" w:rsidR="009E6A27" w:rsidRPr="00DD709E" w:rsidRDefault="009B3783" w:rsidP="00916B1F">
      <w:pPr>
        <w:pStyle w:val="Odstavecseseznamem"/>
        <w:numPr>
          <w:ilvl w:val="0"/>
          <w:numId w:val="2"/>
        </w:numPr>
        <w:spacing w:after="120" w:line="276" w:lineRule="auto"/>
        <w:ind w:left="426" w:hanging="426"/>
        <w:contextualSpacing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Jihomoravský kraj</w:t>
      </w:r>
    </w:p>
    <w:p w14:paraId="2E7DEF5B" w14:textId="26EE00EA" w:rsidR="00BC5C30" w:rsidRPr="00DD709E" w:rsidRDefault="00082B78" w:rsidP="00BC5C30">
      <w:pPr>
        <w:spacing w:after="120" w:line="276" w:lineRule="auto"/>
        <w:ind w:left="2127" w:hanging="2127"/>
        <w:rPr>
          <w:rFonts w:asciiTheme="minorHAnsi" w:hAnsiTheme="minorHAnsi" w:cstheme="minorHAnsi"/>
          <w:szCs w:val="22"/>
        </w:rPr>
      </w:pPr>
      <w:r w:rsidRPr="00DD709E">
        <w:rPr>
          <w:rFonts w:asciiTheme="minorHAnsi" w:hAnsiTheme="minorHAnsi" w:cstheme="minorHAnsi"/>
          <w:szCs w:val="22"/>
        </w:rPr>
        <w:t>zastoupen</w:t>
      </w:r>
      <w:r w:rsidR="00432F51">
        <w:rPr>
          <w:rFonts w:asciiTheme="minorHAnsi" w:hAnsiTheme="minorHAnsi" w:cstheme="minorHAnsi"/>
          <w:szCs w:val="22"/>
        </w:rPr>
        <w:t>ý</w:t>
      </w:r>
      <w:r w:rsidRPr="00DD709E">
        <w:rPr>
          <w:rFonts w:asciiTheme="minorHAnsi" w:hAnsiTheme="minorHAnsi" w:cstheme="minorHAnsi"/>
          <w:szCs w:val="22"/>
        </w:rPr>
        <w:t>:</w:t>
      </w:r>
      <w:r w:rsidRPr="00DD709E">
        <w:rPr>
          <w:rFonts w:asciiTheme="minorHAnsi" w:hAnsiTheme="minorHAnsi" w:cstheme="minorHAnsi"/>
          <w:szCs w:val="22"/>
        </w:rPr>
        <w:tab/>
      </w:r>
      <w:r w:rsidR="00BC5C30">
        <w:rPr>
          <w:rFonts w:asciiTheme="minorHAnsi" w:hAnsiTheme="minorHAnsi" w:cstheme="minorHAnsi"/>
          <w:szCs w:val="22"/>
        </w:rPr>
        <w:t>M</w:t>
      </w:r>
      <w:r w:rsidR="00BC5C30">
        <w:t xml:space="preserve">gr. Petrem Fedorem, </w:t>
      </w:r>
      <w:r w:rsidR="00BC5C30" w:rsidRPr="00990B77">
        <w:t>vedo</w:t>
      </w:r>
      <w:r w:rsidR="00BC5C30">
        <w:t xml:space="preserve">ucím </w:t>
      </w:r>
      <w:r w:rsidR="00C00D19">
        <w:t>o</w:t>
      </w:r>
      <w:r w:rsidR="00BC5C30">
        <w:t>dboru kultury a památkové péče</w:t>
      </w:r>
      <w:r w:rsidR="00BC5C30" w:rsidRPr="00990B77">
        <w:t xml:space="preserve"> </w:t>
      </w:r>
      <w:r w:rsidR="00BC5C30">
        <w:t xml:space="preserve">                    </w:t>
      </w:r>
      <w:r w:rsidR="00BC5C30" w:rsidRPr="00990B77">
        <w:t>Krajského úřadu Jihomoravského kraje</w:t>
      </w:r>
    </w:p>
    <w:p w14:paraId="4E1B3182" w14:textId="76114B16" w:rsidR="00082B78" w:rsidRPr="00DD709E" w:rsidRDefault="00082B78" w:rsidP="00BC5C30">
      <w:pPr>
        <w:spacing w:after="120" w:line="276" w:lineRule="auto"/>
        <w:ind w:left="2127" w:hanging="2127"/>
        <w:rPr>
          <w:rFonts w:asciiTheme="minorHAnsi" w:hAnsiTheme="minorHAnsi" w:cstheme="minorHAnsi"/>
          <w:szCs w:val="22"/>
        </w:rPr>
      </w:pPr>
      <w:r w:rsidRPr="00DD709E">
        <w:rPr>
          <w:rFonts w:asciiTheme="minorHAnsi" w:hAnsiTheme="minorHAnsi" w:cstheme="minorHAnsi"/>
          <w:szCs w:val="22"/>
        </w:rPr>
        <w:t>se sídlem:</w:t>
      </w:r>
      <w:r w:rsidRPr="00DD709E">
        <w:rPr>
          <w:rFonts w:asciiTheme="minorHAnsi" w:hAnsiTheme="minorHAnsi" w:cstheme="minorHAnsi"/>
          <w:szCs w:val="22"/>
        </w:rPr>
        <w:tab/>
      </w:r>
      <w:r w:rsidR="009B3783" w:rsidRPr="009B3783">
        <w:rPr>
          <w:rFonts w:asciiTheme="minorHAnsi" w:hAnsiTheme="minorHAnsi" w:cstheme="minorHAnsi"/>
          <w:szCs w:val="22"/>
        </w:rPr>
        <w:t>Žerotínovo náměstí 449/3, 601 82 Brno</w:t>
      </w:r>
    </w:p>
    <w:p w14:paraId="42EFFC1A" w14:textId="5FC5FA03" w:rsidR="009E6A27" w:rsidRPr="00DD709E" w:rsidRDefault="009E6A27" w:rsidP="00916B1F">
      <w:pPr>
        <w:spacing w:after="120" w:line="276" w:lineRule="auto"/>
        <w:ind w:left="567" w:hanging="567"/>
        <w:rPr>
          <w:rFonts w:asciiTheme="minorHAnsi" w:hAnsiTheme="minorHAnsi" w:cstheme="minorHAnsi"/>
          <w:szCs w:val="22"/>
        </w:rPr>
      </w:pPr>
      <w:r w:rsidRPr="00DD709E">
        <w:rPr>
          <w:rFonts w:asciiTheme="minorHAnsi" w:hAnsiTheme="minorHAnsi" w:cstheme="minorHAnsi"/>
          <w:szCs w:val="22"/>
        </w:rPr>
        <w:t>IČO:</w:t>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szCs w:val="22"/>
        </w:rPr>
        <w:tab/>
      </w:r>
      <w:r w:rsidR="009B3783" w:rsidRPr="00A2221A">
        <w:rPr>
          <w:rFonts w:asciiTheme="minorHAnsi" w:hAnsiTheme="minorHAnsi" w:cstheme="minorHAnsi"/>
          <w:bCs/>
          <w:szCs w:val="22"/>
        </w:rPr>
        <w:t>70888337</w:t>
      </w:r>
    </w:p>
    <w:p w14:paraId="0BA74405" w14:textId="25D93065" w:rsidR="009E6A27" w:rsidRPr="00DD709E" w:rsidRDefault="009E6A27" w:rsidP="00916B1F">
      <w:pPr>
        <w:spacing w:after="120" w:line="276" w:lineRule="auto"/>
        <w:ind w:left="567" w:hanging="567"/>
        <w:rPr>
          <w:rFonts w:asciiTheme="minorHAnsi" w:hAnsiTheme="minorHAnsi" w:cstheme="minorHAnsi"/>
          <w:szCs w:val="22"/>
        </w:rPr>
      </w:pPr>
      <w:r w:rsidRPr="00DD709E">
        <w:rPr>
          <w:rFonts w:asciiTheme="minorHAnsi" w:hAnsiTheme="minorHAnsi" w:cstheme="minorHAnsi"/>
          <w:szCs w:val="22"/>
        </w:rPr>
        <w:t>DIČ:</w:t>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szCs w:val="22"/>
        </w:rPr>
        <w:tab/>
        <w:t>CZ</w:t>
      </w:r>
      <w:r w:rsidR="009B3783" w:rsidRPr="00A2221A">
        <w:rPr>
          <w:rFonts w:asciiTheme="minorHAnsi" w:hAnsiTheme="minorHAnsi" w:cstheme="minorHAnsi"/>
          <w:bCs/>
          <w:szCs w:val="22"/>
        </w:rPr>
        <w:t>70888337</w:t>
      </w:r>
    </w:p>
    <w:p w14:paraId="7C83585B" w14:textId="77777777" w:rsidR="009E6A27" w:rsidRPr="00DD709E" w:rsidRDefault="009E6A27" w:rsidP="00916B1F">
      <w:pPr>
        <w:spacing w:after="120" w:line="276" w:lineRule="auto"/>
        <w:ind w:left="567" w:hanging="567"/>
        <w:rPr>
          <w:rFonts w:asciiTheme="minorHAnsi" w:hAnsiTheme="minorHAnsi" w:cstheme="minorHAnsi"/>
          <w:szCs w:val="22"/>
        </w:rPr>
      </w:pPr>
      <w:r w:rsidRPr="00DD709E">
        <w:rPr>
          <w:rFonts w:asciiTheme="minorHAnsi" w:hAnsiTheme="minorHAnsi" w:cstheme="minorHAnsi"/>
          <w:szCs w:val="22"/>
        </w:rPr>
        <w:t>plátce DPH:</w:t>
      </w:r>
      <w:r w:rsidRPr="00DD709E">
        <w:rPr>
          <w:rFonts w:asciiTheme="minorHAnsi" w:hAnsiTheme="minorHAnsi" w:cstheme="minorHAnsi"/>
          <w:szCs w:val="22"/>
        </w:rPr>
        <w:tab/>
      </w:r>
      <w:r w:rsidRPr="00DD709E">
        <w:rPr>
          <w:rFonts w:asciiTheme="minorHAnsi" w:hAnsiTheme="minorHAnsi" w:cstheme="minorHAnsi"/>
          <w:szCs w:val="22"/>
        </w:rPr>
        <w:tab/>
        <w:t>ano</w:t>
      </w:r>
    </w:p>
    <w:p w14:paraId="55E18980" w14:textId="26B41137" w:rsidR="009E6A27" w:rsidRPr="00DD709E" w:rsidRDefault="009E6A27" w:rsidP="00916B1F">
      <w:pPr>
        <w:spacing w:after="120" w:line="276" w:lineRule="auto"/>
        <w:ind w:left="567" w:hanging="567"/>
        <w:rPr>
          <w:rFonts w:asciiTheme="minorHAnsi" w:hAnsiTheme="minorHAnsi" w:cstheme="minorHAnsi"/>
          <w:szCs w:val="22"/>
        </w:rPr>
      </w:pPr>
      <w:r w:rsidRPr="00DD709E">
        <w:rPr>
          <w:rFonts w:asciiTheme="minorHAnsi" w:hAnsiTheme="minorHAnsi" w:cstheme="minorHAnsi"/>
          <w:szCs w:val="22"/>
        </w:rPr>
        <w:t>bankovní spojení:</w:t>
      </w:r>
      <w:r w:rsidRPr="00DD709E">
        <w:rPr>
          <w:rFonts w:asciiTheme="minorHAnsi" w:hAnsiTheme="minorHAnsi" w:cstheme="minorHAnsi"/>
          <w:szCs w:val="22"/>
        </w:rPr>
        <w:tab/>
      </w:r>
    </w:p>
    <w:p w14:paraId="758F6853" w14:textId="64AE321F" w:rsidR="004D5C30" w:rsidRPr="00DD709E" w:rsidRDefault="004D5C30" w:rsidP="00916B1F">
      <w:pPr>
        <w:spacing w:after="120" w:line="276" w:lineRule="auto"/>
        <w:rPr>
          <w:rFonts w:asciiTheme="minorHAnsi" w:hAnsiTheme="minorHAnsi" w:cstheme="minorHAnsi"/>
          <w:i/>
          <w:color w:val="000000"/>
          <w:szCs w:val="22"/>
        </w:rPr>
      </w:pPr>
      <w:r w:rsidRPr="00DD709E">
        <w:rPr>
          <w:rFonts w:asciiTheme="minorHAnsi" w:hAnsiTheme="minorHAnsi" w:cstheme="minorHAnsi"/>
          <w:color w:val="000000"/>
          <w:szCs w:val="22"/>
        </w:rPr>
        <w:t>(dále jen „</w:t>
      </w:r>
      <w:r w:rsidR="002B7B39" w:rsidRPr="00DD709E">
        <w:rPr>
          <w:rFonts w:asciiTheme="minorHAnsi" w:hAnsiTheme="minorHAnsi" w:cstheme="minorHAnsi"/>
          <w:b/>
          <w:i/>
          <w:color w:val="000000"/>
          <w:szCs w:val="22"/>
        </w:rPr>
        <w:t>Příkazce</w:t>
      </w:r>
      <w:r w:rsidRPr="00DD709E">
        <w:rPr>
          <w:rFonts w:asciiTheme="minorHAnsi" w:hAnsiTheme="minorHAnsi" w:cstheme="minorHAnsi"/>
          <w:color w:val="000000"/>
          <w:szCs w:val="22"/>
        </w:rPr>
        <w:t>“)</w:t>
      </w:r>
    </w:p>
    <w:p w14:paraId="009D9E1F" w14:textId="77777777" w:rsidR="004D5C30" w:rsidRPr="00DD709E" w:rsidRDefault="004D5C30" w:rsidP="00916B1F">
      <w:pPr>
        <w:spacing w:after="120" w:line="276" w:lineRule="auto"/>
        <w:ind w:left="284" w:hanging="284"/>
        <w:rPr>
          <w:rFonts w:asciiTheme="minorHAnsi" w:hAnsiTheme="minorHAnsi" w:cstheme="minorHAnsi"/>
          <w:b/>
          <w:bCs/>
          <w:color w:val="000000"/>
          <w:szCs w:val="22"/>
        </w:rPr>
      </w:pPr>
      <w:r w:rsidRPr="00DD709E">
        <w:rPr>
          <w:rFonts w:asciiTheme="minorHAnsi" w:hAnsiTheme="minorHAnsi" w:cstheme="minorHAnsi"/>
          <w:b/>
          <w:bCs/>
          <w:color w:val="000000"/>
          <w:szCs w:val="22"/>
        </w:rPr>
        <w:t>a</w:t>
      </w:r>
    </w:p>
    <w:p w14:paraId="400A267B" w14:textId="655DDC9A" w:rsidR="009E6A27" w:rsidRPr="00DD709E" w:rsidRDefault="009E6A27" w:rsidP="00916B1F">
      <w:pPr>
        <w:pStyle w:val="Odstavecseseznamem"/>
        <w:numPr>
          <w:ilvl w:val="0"/>
          <w:numId w:val="2"/>
        </w:numPr>
        <w:spacing w:after="120" w:line="276" w:lineRule="auto"/>
        <w:ind w:left="426" w:hanging="426"/>
        <w:contextualSpacing w:val="0"/>
        <w:jc w:val="both"/>
        <w:rPr>
          <w:rFonts w:asciiTheme="minorHAnsi" w:hAnsiTheme="minorHAnsi" w:cstheme="minorHAnsi"/>
          <w:b/>
          <w:color w:val="000000"/>
          <w:sz w:val="22"/>
          <w:szCs w:val="22"/>
        </w:rPr>
      </w:pPr>
      <w:bookmarkStart w:id="2" w:name="_Hlk118820398"/>
      <w:r w:rsidRPr="00DD709E">
        <w:rPr>
          <w:rFonts w:asciiTheme="minorHAnsi" w:hAnsiTheme="minorHAnsi" w:cstheme="minorHAnsi"/>
          <w:b/>
          <w:bCs/>
          <w:sz w:val="22"/>
          <w:szCs w:val="22"/>
        </w:rPr>
        <w:t>[</w:t>
      </w:r>
      <w:r w:rsidRPr="00DD709E">
        <w:rPr>
          <w:rFonts w:asciiTheme="minorHAnsi" w:hAnsiTheme="minorHAnsi" w:cstheme="minorHAnsi"/>
          <w:b/>
          <w:bCs/>
          <w:sz w:val="22"/>
          <w:szCs w:val="22"/>
          <w:highlight w:val="cyan"/>
        </w:rPr>
        <w:t>Bude doplněno před uzavřením smlouvy</w:t>
      </w:r>
      <w:r w:rsidRPr="00DD709E">
        <w:rPr>
          <w:rFonts w:asciiTheme="minorHAnsi" w:hAnsiTheme="minorHAnsi" w:cstheme="minorHAnsi"/>
          <w:b/>
          <w:bCs/>
          <w:sz w:val="22"/>
          <w:szCs w:val="22"/>
        </w:rPr>
        <w:t>]</w:t>
      </w:r>
    </w:p>
    <w:bookmarkEnd w:id="2"/>
    <w:p w14:paraId="32EDC649" w14:textId="1E5F36DF" w:rsidR="000A0310" w:rsidRPr="00DD709E" w:rsidRDefault="000A0310" w:rsidP="00916B1F">
      <w:pPr>
        <w:spacing w:after="120" w:line="276" w:lineRule="auto"/>
        <w:rPr>
          <w:rFonts w:asciiTheme="minorHAnsi" w:hAnsiTheme="minorHAnsi" w:cstheme="minorHAnsi"/>
          <w:szCs w:val="22"/>
        </w:rPr>
      </w:pPr>
      <w:r w:rsidRPr="00DD709E">
        <w:rPr>
          <w:rFonts w:asciiTheme="minorHAnsi" w:hAnsiTheme="minorHAnsi" w:cstheme="minorHAnsi"/>
          <w:szCs w:val="22"/>
        </w:rPr>
        <w:t>zastoupená:</w:t>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b/>
          <w:bCs/>
          <w:szCs w:val="22"/>
        </w:rPr>
        <w:t>[</w:t>
      </w:r>
      <w:r w:rsidRPr="00DD709E">
        <w:rPr>
          <w:rFonts w:asciiTheme="minorHAnsi" w:hAnsiTheme="minorHAnsi" w:cstheme="minorHAnsi"/>
          <w:b/>
          <w:bCs/>
          <w:szCs w:val="22"/>
          <w:highlight w:val="cyan"/>
        </w:rPr>
        <w:t>Bude doplněno před uzavřením smlouvy</w:t>
      </w:r>
      <w:r w:rsidRPr="00DD709E">
        <w:rPr>
          <w:rFonts w:asciiTheme="minorHAnsi" w:hAnsiTheme="minorHAnsi" w:cstheme="minorHAnsi"/>
          <w:b/>
          <w:bCs/>
          <w:szCs w:val="22"/>
        </w:rPr>
        <w:t>]</w:t>
      </w:r>
    </w:p>
    <w:p w14:paraId="41FF3C83" w14:textId="77777777" w:rsidR="000A0310" w:rsidRPr="00DD709E" w:rsidRDefault="000A0310" w:rsidP="00916B1F">
      <w:pPr>
        <w:spacing w:after="120" w:line="276" w:lineRule="auto"/>
        <w:ind w:left="567" w:hanging="567"/>
        <w:rPr>
          <w:rFonts w:asciiTheme="minorHAnsi" w:hAnsiTheme="minorHAnsi" w:cstheme="minorHAnsi"/>
          <w:szCs w:val="22"/>
        </w:rPr>
      </w:pPr>
      <w:r w:rsidRPr="00DD709E">
        <w:rPr>
          <w:rFonts w:asciiTheme="minorHAnsi" w:hAnsiTheme="minorHAnsi" w:cstheme="minorHAnsi"/>
          <w:szCs w:val="22"/>
        </w:rPr>
        <w:t>se sídlem:</w:t>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b/>
          <w:bCs/>
          <w:szCs w:val="22"/>
        </w:rPr>
        <w:t>[</w:t>
      </w:r>
      <w:r w:rsidRPr="00DD709E">
        <w:rPr>
          <w:rFonts w:asciiTheme="minorHAnsi" w:hAnsiTheme="minorHAnsi" w:cstheme="minorHAnsi"/>
          <w:b/>
          <w:bCs/>
          <w:szCs w:val="22"/>
          <w:highlight w:val="cyan"/>
        </w:rPr>
        <w:t>Bude doplněno před uzavřením smlouvy</w:t>
      </w:r>
      <w:r w:rsidRPr="00DD709E">
        <w:rPr>
          <w:rFonts w:asciiTheme="minorHAnsi" w:hAnsiTheme="minorHAnsi" w:cstheme="minorHAnsi"/>
          <w:b/>
          <w:bCs/>
          <w:szCs w:val="22"/>
        </w:rPr>
        <w:t>]</w:t>
      </w:r>
    </w:p>
    <w:p w14:paraId="6073262E" w14:textId="77777777" w:rsidR="009E6A27" w:rsidRPr="00DD709E" w:rsidRDefault="009E6A27" w:rsidP="00916B1F">
      <w:pPr>
        <w:spacing w:after="120" w:line="276" w:lineRule="auto"/>
        <w:ind w:left="567" w:hanging="567"/>
        <w:rPr>
          <w:rFonts w:asciiTheme="minorHAnsi" w:hAnsiTheme="minorHAnsi" w:cstheme="minorHAnsi"/>
          <w:szCs w:val="22"/>
        </w:rPr>
      </w:pPr>
      <w:r w:rsidRPr="00DD709E">
        <w:rPr>
          <w:rFonts w:asciiTheme="minorHAnsi" w:hAnsiTheme="minorHAnsi" w:cstheme="minorHAnsi"/>
          <w:szCs w:val="22"/>
        </w:rPr>
        <w:t>IČO:</w:t>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b/>
          <w:bCs/>
          <w:szCs w:val="22"/>
        </w:rPr>
        <w:t>[</w:t>
      </w:r>
      <w:r w:rsidRPr="00DD709E">
        <w:rPr>
          <w:rFonts w:asciiTheme="minorHAnsi" w:hAnsiTheme="minorHAnsi" w:cstheme="minorHAnsi"/>
          <w:b/>
          <w:bCs/>
          <w:szCs w:val="22"/>
          <w:highlight w:val="cyan"/>
        </w:rPr>
        <w:t>Bude doplněno před uzavřením smlouvy</w:t>
      </w:r>
      <w:r w:rsidRPr="00DD709E">
        <w:rPr>
          <w:rFonts w:asciiTheme="minorHAnsi" w:hAnsiTheme="minorHAnsi" w:cstheme="minorHAnsi"/>
          <w:b/>
          <w:bCs/>
          <w:szCs w:val="22"/>
        </w:rPr>
        <w:t>]</w:t>
      </w:r>
    </w:p>
    <w:p w14:paraId="3C8CA953" w14:textId="77777777" w:rsidR="009E6A27" w:rsidRPr="00DD709E" w:rsidRDefault="009E6A27" w:rsidP="00916B1F">
      <w:pPr>
        <w:spacing w:after="120" w:line="276" w:lineRule="auto"/>
        <w:ind w:left="567" w:hanging="567"/>
        <w:rPr>
          <w:rFonts w:asciiTheme="minorHAnsi" w:hAnsiTheme="minorHAnsi" w:cstheme="minorHAnsi"/>
          <w:szCs w:val="22"/>
        </w:rPr>
      </w:pPr>
      <w:r w:rsidRPr="00DD709E">
        <w:rPr>
          <w:rFonts w:asciiTheme="minorHAnsi" w:hAnsiTheme="minorHAnsi" w:cstheme="minorHAnsi"/>
          <w:szCs w:val="22"/>
        </w:rPr>
        <w:t>DIČ:</w:t>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b/>
          <w:bCs/>
          <w:szCs w:val="22"/>
        </w:rPr>
        <w:t>[</w:t>
      </w:r>
      <w:r w:rsidRPr="00DD709E">
        <w:rPr>
          <w:rFonts w:asciiTheme="minorHAnsi" w:hAnsiTheme="minorHAnsi" w:cstheme="minorHAnsi"/>
          <w:b/>
          <w:bCs/>
          <w:szCs w:val="22"/>
          <w:highlight w:val="cyan"/>
        </w:rPr>
        <w:t>Bude doplněno před uzavřením smlouvy</w:t>
      </w:r>
      <w:r w:rsidRPr="00DD709E">
        <w:rPr>
          <w:rFonts w:asciiTheme="minorHAnsi" w:hAnsiTheme="minorHAnsi" w:cstheme="minorHAnsi"/>
          <w:b/>
          <w:bCs/>
          <w:szCs w:val="22"/>
        </w:rPr>
        <w:t>]</w:t>
      </w:r>
    </w:p>
    <w:p w14:paraId="3969704B" w14:textId="77777777" w:rsidR="009E6A27" w:rsidRPr="00DD709E" w:rsidRDefault="009E6A27" w:rsidP="00916B1F">
      <w:pPr>
        <w:spacing w:after="120" w:line="276" w:lineRule="auto"/>
        <w:ind w:left="567" w:hanging="567"/>
        <w:rPr>
          <w:rFonts w:asciiTheme="minorHAnsi" w:hAnsiTheme="minorHAnsi" w:cstheme="minorHAnsi"/>
          <w:szCs w:val="22"/>
        </w:rPr>
      </w:pPr>
      <w:r w:rsidRPr="00DD709E">
        <w:rPr>
          <w:rFonts w:asciiTheme="minorHAnsi" w:hAnsiTheme="minorHAnsi" w:cstheme="minorHAnsi"/>
          <w:szCs w:val="22"/>
        </w:rPr>
        <w:t>plátce DPH:</w:t>
      </w:r>
      <w:r w:rsidRPr="00DD709E">
        <w:rPr>
          <w:rFonts w:asciiTheme="minorHAnsi" w:hAnsiTheme="minorHAnsi" w:cstheme="minorHAnsi"/>
          <w:szCs w:val="22"/>
        </w:rPr>
        <w:tab/>
      </w:r>
      <w:r w:rsidRPr="00DD709E">
        <w:rPr>
          <w:rFonts w:asciiTheme="minorHAnsi" w:hAnsiTheme="minorHAnsi" w:cstheme="minorHAnsi"/>
          <w:szCs w:val="22"/>
        </w:rPr>
        <w:tab/>
      </w:r>
      <w:r w:rsidRPr="00DD709E">
        <w:rPr>
          <w:rFonts w:asciiTheme="minorHAnsi" w:hAnsiTheme="minorHAnsi" w:cstheme="minorHAnsi"/>
          <w:b/>
          <w:bCs/>
          <w:szCs w:val="22"/>
        </w:rPr>
        <w:t>[</w:t>
      </w:r>
      <w:r w:rsidRPr="00DD709E">
        <w:rPr>
          <w:rFonts w:asciiTheme="minorHAnsi" w:hAnsiTheme="minorHAnsi" w:cstheme="minorHAnsi"/>
          <w:b/>
          <w:bCs/>
          <w:szCs w:val="22"/>
          <w:highlight w:val="cyan"/>
        </w:rPr>
        <w:t>Bude doplněno před uzavřením smlouvy</w:t>
      </w:r>
      <w:r w:rsidRPr="00DD709E">
        <w:rPr>
          <w:rFonts w:asciiTheme="minorHAnsi" w:hAnsiTheme="minorHAnsi" w:cstheme="minorHAnsi"/>
          <w:b/>
          <w:bCs/>
          <w:szCs w:val="22"/>
        </w:rPr>
        <w:t>]</w:t>
      </w:r>
    </w:p>
    <w:p w14:paraId="40B8AD60" w14:textId="77777777" w:rsidR="00933347" w:rsidRPr="00DD709E" w:rsidRDefault="00933347" w:rsidP="00916B1F">
      <w:pPr>
        <w:spacing w:after="120" w:line="276" w:lineRule="auto"/>
        <w:jc w:val="both"/>
        <w:rPr>
          <w:rFonts w:asciiTheme="minorHAnsi" w:hAnsiTheme="minorHAnsi" w:cstheme="minorHAnsi"/>
          <w:color w:val="000000"/>
          <w:szCs w:val="22"/>
        </w:rPr>
      </w:pPr>
      <w:r w:rsidRPr="00DD709E">
        <w:rPr>
          <w:rFonts w:asciiTheme="minorHAnsi" w:hAnsiTheme="minorHAnsi" w:cstheme="minorHAnsi"/>
          <w:color w:val="000000"/>
          <w:szCs w:val="22"/>
        </w:rPr>
        <w:t>Právnická / fyzická osoba zapsaná v obchodním rejstříku vedeném Krajským / Městským soudem v </w:t>
      </w:r>
      <w:r w:rsidRPr="00DD709E">
        <w:rPr>
          <w:rFonts w:asciiTheme="minorHAnsi" w:eastAsia="Calibri" w:hAnsiTheme="minorHAnsi" w:cstheme="minorHAnsi"/>
          <w:color w:val="000000"/>
          <w:szCs w:val="22"/>
          <w:highlight w:val="cyan"/>
        </w:rPr>
        <w:t>"[Bude doplněno před uzavřením smlouvy]"</w:t>
      </w:r>
      <w:r w:rsidRPr="00DD709E">
        <w:rPr>
          <w:rFonts w:asciiTheme="minorHAnsi" w:hAnsiTheme="minorHAnsi" w:cstheme="minorHAnsi"/>
          <w:color w:val="000000"/>
          <w:szCs w:val="22"/>
        </w:rPr>
        <w:t xml:space="preserve">, pod </w:t>
      </w:r>
      <w:proofErr w:type="spellStart"/>
      <w:r w:rsidRPr="00DD709E">
        <w:rPr>
          <w:rFonts w:asciiTheme="minorHAnsi" w:hAnsiTheme="minorHAnsi" w:cstheme="minorHAnsi"/>
          <w:color w:val="000000"/>
          <w:szCs w:val="22"/>
        </w:rPr>
        <w:t>sp</w:t>
      </w:r>
      <w:proofErr w:type="spellEnd"/>
      <w:r w:rsidRPr="00DD709E">
        <w:rPr>
          <w:rFonts w:asciiTheme="minorHAnsi" w:hAnsiTheme="minorHAnsi" w:cstheme="minorHAnsi"/>
          <w:color w:val="000000"/>
          <w:szCs w:val="22"/>
        </w:rPr>
        <w:t xml:space="preserve">. zn. </w:t>
      </w:r>
      <w:r w:rsidRPr="00DD709E">
        <w:rPr>
          <w:rFonts w:asciiTheme="minorHAnsi" w:eastAsia="Calibri" w:hAnsiTheme="minorHAnsi" w:cstheme="minorHAnsi"/>
          <w:color w:val="000000"/>
          <w:szCs w:val="22"/>
          <w:highlight w:val="cyan"/>
        </w:rPr>
        <w:t>"[Bude doplněno před uzavřením smlouvy]"</w:t>
      </w:r>
      <w:r w:rsidRPr="00DD709E">
        <w:rPr>
          <w:rFonts w:asciiTheme="minorHAnsi" w:hAnsiTheme="minorHAnsi" w:cstheme="minorHAnsi"/>
          <w:color w:val="000000"/>
          <w:szCs w:val="22"/>
        </w:rPr>
        <w:t xml:space="preserve"> </w:t>
      </w:r>
      <w:r w:rsidRPr="00DD709E">
        <w:rPr>
          <w:rFonts w:asciiTheme="minorHAnsi" w:hAnsiTheme="minorHAnsi" w:cstheme="minorHAnsi"/>
          <w:i/>
          <w:color w:val="000000"/>
          <w:szCs w:val="22"/>
        </w:rPr>
        <w:t xml:space="preserve">nebo </w:t>
      </w:r>
      <w:r w:rsidRPr="00DD709E">
        <w:rPr>
          <w:rFonts w:asciiTheme="minorHAnsi" w:hAnsiTheme="minorHAnsi" w:cstheme="minorHAnsi"/>
          <w:color w:val="000000"/>
          <w:szCs w:val="22"/>
        </w:rPr>
        <w:t xml:space="preserve">Právnická / fyzická osoba zapsaná v </w:t>
      </w:r>
      <w:r w:rsidRPr="00DD709E">
        <w:rPr>
          <w:rFonts w:asciiTheme="minorHAnsi" w:eastAsia="Calibri" w:hAnsiTheme="minorHAnsi" w:cstheme="minorHAnsi"/>
          <w:color w:val="000000"/>
          <w:szCs w:val="22"/>
          <w:highlight w:val="cyan"/>
        </w:rPr>
        <w:t>"[Bude doplněno před uzavřením smlouvy]"</w:t>
      </w:r>
    </w:p>
    <w:p w14:paraId="07E00ADA" w14:textId="77777777" w:rsidR="00933347" w:rsidRPr="00DD709E" w:rsidRDefault="00933347" w:rsidP="00916B1F">
      <w:pPr>
        <w:spacing w:after="120" w:line="276" w:lineRule="auto"/>
        <w:jc w:val="both"/>
        <w:rPr>
          <w:rFonts w:asciiTheme="minorHAnsi" w:hAnsiTheme="minorHAnsi" w:cstheme="minorHAnsi"/>
          <w:i/>
          <w:color w:val="000000"/>
          <w:szCs w:val="22"/>
        </w:rPr>
      </w:pPr>
      <w:r w:rsidRPr="00DD709E">
        <w:rPr>
          <w:rFonts w:asciiTheme="minorHAnsi" w:hAnsiTheme="minorHAnsi" w:cstheme="minorHAnsi"/>
          <w:i/>
          <w:color w:val="000000"/>
          <w:szCs w:val="22"/>
        </w:rPr>
        <w:t xml:space="preserve">nebo </w:t>
      </w:r>
    </w:p>
    <w:p w14:paraId="390D11E8" w14:textId="77777777" w:rsidR="00933347" w:rsidRPr="00DD709E" w:rsidRDefault="00933347" w:rsidP="00916B1F">
      <w:pPr>
        <w:spacing w:after="120" w:line="276" w:lineRule="auto"/>
        <w:jc w:val="both"/>
        <w:rPr>
          <w:rFonts w:asciiTheme="minorHAnsi" w:hAnsiTheme="minorHAnsi" w:cstheme="minorHAnsi"/>
          <w:color w:val="000000"/>
          <w:szCs w:val="22"/>
        </w:rPr>
      </w:pPr>
      <w:r w:rsidRPr="00DD709E">
        <w:rPr>
          <w:rFonts w:asciiTheme="minorHAnsi" w:hAnsiTheme="minorHAnsi" w:cstheme="minorHAnsi"/>
          <w:color w:val="000000"/>
          <w:szCs w:val="22"/>
        </w:rPr>
        <w:t>Fyzická osoba zapsaná do živnostenského rejstříku evidovaná u </w:t>
      </w:r>
      <w:r w:rsidRPr="00DD709E">
        <w:rPr>
          <w:rFonts w:asciiTheme="minorHAnsi" w:eastAsia="Calibri" w:hAnsiTheme="minorHAnsi" w:cstheme="minorHAnsi"/>
          <w:color w:val="000000"/>
          <w:szCs w:val="22"/>
          <w:highlight w:val="cyan"/>
        </w:rPr>
        <w:t>"[Bude doplněno před uzavřením smlouvy]"</w:t>
      </w:r>
      <w:r w:rsidRPr="00DD709E">
        <w:rPr>
          <w:rFonts w:asciiTheme="minorHAnsi" w:hAnsiTheme="minorHAnsi" w:cstheme="minorHAnsi"/>
          <w:color w:val="000000"/>
          <w:szCs w:val="22"/>
        </w:rPr>
        <w:t xml:space="preserve"> (jiné oprávnění fyzické osoby k podnikání s uvedením údajů o vydavateli oprávnění, datu vydání a příp. číselném označení tohoto oprávnění)</w:t>
      </w:r>
    </w:p>
    <w:p w14:paraId="1D05B661" w14:textId="77777777" w:rsidR="009E6A27" w:rsidRPr="00DD709E" w:rsidRDefault="009E6A27" w:rsidP="00916B1F">
      <w:pPr>
        <w:spacing w:after="120" w:line="276" w:lineRule="auto"/>
        <w:ind w:left="567" w:hanging="567"/>
        <w:rPr>
          <w:rFonts w:asciiTheme="minorHAnsi" w:hAnsiTheme="minorHAnsi" w:cstheme="minorHAnsi"/>
          <w:szCs w:val="22"/>
        </w:rPr>
      </w:pPr>
      <w:r w:rsidRPr="00DD709E">
        <w:rPr>
          <w:rFonts w:asciiTheme="minorHAnsi" w:hAnsiTheme="minorHAnsi" w:cstheme="minorHAnsi"/>
          <w:szCs w:val="22"/>
        </w:rPr>
        <w:t>bankovní spojení:</w:t>
      </w:r>
      <w:r w:rsidRPr="00DD709E">
        <w:rPr>
          <w:rFonts w:asciiTheme="minorHAnsi" w:hAnsiTheme="minorHAnsi" w:cstheme="minorHAnsi"/>
          <w:szCs w:val="22"/>
        </w:rPr>
        <w:tab/>
      </w:r>
      <w:r w:rsidRPr="00DD709E">
        <w:rPr>
          <w:rFonts w:asciiTheme="minorHAnsi" w:hAnsiTheme="minorHAnsi" w:cstheme="minorHAnsi"/>
          <w:b/>
          <w:bCs/>
          <w:szCs w:val="22"/>
        </w:rPr>
        <w:t>[</w:t>
      </w:r>
      <w:r w:rsidRPr="00DD709E">
        <w:rPr>
          <w:rFonts w:asciiTheme="minorHAnsi" w:hAnsiTheme="minorHAnsi" w:cstheme="minorHAnsi"/>
          <w:b/>
          <w:bCs/>
          <w:szCs w:val="22"/>
          <w:highlight w:val="cyan"/>
        </w:rPr>
        <w:t>Bude doplněno před uzavřením smlouvy</w:t>
      </w:r>
      <w:r w:rsidRPr="00DD709E">
        <w:rPr>
          <w:rFonts w:asciiTheme="minorHAnsi" w:hAnsiTheme="minorHAnsi" w:cstheme="minorHAnsi"/>
          <w:b/>
          <w:bCs/>
          <w:szCs w:val="22"/>
        </w:rPr>
        <w:t>]</w:t>
      </w:r>
    </w:p>
    <w:p w14:paraId="10ACCC90" w14:textId="0E12278A" w:rsidR="004D5C30" w:rsidRPr="00DD709E" w:rsidRDefault="004D5C30" w:rsidP="00916B1F">
      <w:pPr>
        <w:tabs>
          <w:tab w:val="left" w:pos="0"/>
        </w:tabs>
        <w:spacing w:after="120" w:line="276" w:lineRule="auto"/>
        <w:ind w:left="426" w:hanging="426"/>
        <w:rPr>
          <w:rFonts w:asciiTheme="minorHAnsi" w:hAnsiTheme="minorHAnsi" w:cstheme="minorHAnsi"/>
          <w:bCs/>
          <w:color w:val="000000"/>
          <w:szCs w:val="22"/>
        </w:rPr>
      </w:pPr>
      <w:r w:rsidRPr="00DD709E">
        <w:rPr>
          <w:rFonts w:asciiTheme="minorHAnsi" w:hAnsiTheme="minorHAnsi" w:cstheme="minorHAnsi"/>
          <w:bCs/>
          <w:color w:val="000000"/>
          <w:szCs w:val="22"/>
        </w:rPr>
        <w:t>(dále jen „</w:t>
      </w:r>
      <w:r w:rsidR="002B7B39" w:rsidRPr="00DD709E">
        <w:rPr>
          <w:rFonts w:asciiTheme="minorHAnsi" w:hAnsiTheme="minorHAnsi" w:cstheme="minorHAnsi"/>
          <w:b/>
          <w:bCs/>
          <w:i/>
          <w:color w:val="000000"/>
          <w:szCs w:val="22"/>
        </w:rPr>
        <w:t>Příkazník</w:t>
      </w:r>
      <w:r w:rsidRPr="00DD709E">
        <w:rPr>
          <w:rFonts w:asciiTheme="minorHAnsi" w:hAnsiTheme="minorHAnsi" w:cstheme="minorHAnsi"/>
          <w:bCs/>
          <w:color w:val="000000"/>
          <w:szCs w:val="22"/>
        </w:rPr>
        <w:t>“)</w:t>
      </w:r>
    </w:p>
    <w:p w14:paraId="6CC43ECB" w14:textId="03F26C79" w:rsidR="004D5C30" w:rsidRPr="00DD709E" w:rsidRDefault="00686A52" w:rsidP="00916B1F">
      <w:pPr>
        <w:spacing w:after="120" w:line="276" w:lineRule="auto"/>
        <w:rPr>
          <w:rFonts w:asciiTheme="minorHAnsi" w:hAnsiTheme="minorHAnsi" w:cstheme="minorHAnsi"/>
          <w:color w:val="000000"/>
          <w:szCs w:val="22"/>
        </w:rPr>
      </w:pPr>
      <w:r w:rsidRPr="00DD709E">
        <w:rPr>
          <w:rFonts w:asciiTheme="minorHAnsi" w:hAnsiTheme="minorHAnsi" w:cstheme="minorHAnsi"/>
          <w:color w:val="000000"/>
          <w:szCs w:val="22"/>
        </w:rPr>
        <w:t>(</w:t>
      </w:r>
      <w:r w:rsidR="002B7B39" w:rsidRPr="00DD709E">
        <w:rPr>
          <w:rFonts w:asciiTheme="minorHAnsi" w:hAnsiTheme="minorHAnsi" w:cstheme="minorHAnsi"/>
          <w:color w:val="000000"/>
          <w:szCs w:val="22"/>
        </w:rPr>
        <w:t>Příkazce a Příkazník</w:t>
      </w:r>
      <w:r w:rsidR="00A94964" w:rsidRPr="00DD709E">
        <w:rPr>
          <w:rFonts w:asciiTheme="minorHAnsi" w:hAnsiTheme="minorHAnsi" w:cstheme="minorHAnsi"/>
          <w:color w:val="000000"/>
          <w:szCs w:val="22"/>
        </w:rPr>
        <w:t xml:space="preserve"> společně dále také jako </w:t>
      </w:r>
      <w:r w:rsidR="004D5C30" w:rsidRPr="00DD709E">
        <w:rPr>
          <w:rFonts w:asciiTheme="minorHAnsi" w:hAnsiTheme="minorHAnsi" w:cstheme="minorHAnsi"/>
          <w:color w:val="000000"/>
          <w:szCs w:val="22"/>
        </w:rPr>
        <w:t>„</w:t>
      </w:r>
      <w:r w:rsidR="004D5C30" w:rsidRPr="00DD709E">
        <w:rPr>
          <w:rFonts w:asciiTheme="minorHAnsi" w:hAnsiTheme="minorHAnsi" w:cstheme="minorHAnsi"/>
          <w:b/>
          <w:i/>
          <w:color w:val="000000"/>
          <w:szCs w:val="22"/>
        </w:rPr>
        <w:t>Smluvní strany</w:t>
      </w:r>
      <w:r w:rsidR="004D5C30" w:rsidRPr="00DD709E">
        <w:rPr>
          <w:rFonts w:asciiTheme="minorHAnsi" w:hAnsiTheme="minorHAnsi" w:cstheme="minorHAnsi"/>
          <w:color w:val="000000"/>
          <w:szCs w:val="22"/>
        </w:rPr>
        <w:t>“</w:t>
      </w:r>
      <w:r w:rsidRPr="00DD709E">
        <w:rPr>
          <w:rFonts w:asciiTheme="minorHAnsi" w:hAnsiTheme="minorHAnsi" w:cstheme="minorHAnsi"/>
          <w:color w:val="000000"/>
          <w:szCs w:val="22"/>
        </w:rPr>
        <w:t>)</w:t>
      </w:r>
    </w:p>
    <w:p w14:paraId="1529A094" w14:textId="77777777" w:rsidR="00E72F42" w:rsidRPr="00DD709E" w:rsidRDefault="00E72F42" w:rsidP="00916B1F">
      <w:pPr>
        <w:spacing w:after="120" w:line="276" w:lineRule="auto"/>
        <w:jc w:val="both"/>
        <w:rPr>
          <w:rFonts w:asciiTheme="minorHAnsi" w:hAnsiTheme="minorHAnsi" w:cstheme="minorHAnsi"/>
          <w:szCs w:val="22"/>
        </w:rPr>
      </w:pPr>
    </w:p>
    <w:p w14:paraId="3D888F7F" w14:textId="0ED6DFCE" w:rsidR="00166EA6" w:rsidRPr="00DD709E" w:rsidRDefault="006F40D0" w:rsidP="00916B1F">
      <w:p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uzavřeli </w:t>
      </w:r>
      <w:r w:rsidRPr="00DD709E">
        <w:rPr>
          <w:rFonts w:asciiTheme="minorHAnsi" w:hAnsiTheme="minorHAnsi" w:cstheme="minorHAnsi"/>
          <w:iCs/>
          <w:szCs w:val="22"/>
        </w:rPr>
        <w:t>v souladu s § 2430 a násl. zákona č. 89/2012 Sb., občanský zákoník, ve znění pozdějších předpisů (dále jen „</w:t>
      </w:r>
      <w:r w:rsidRPr="00DD709E">
        <w:rPr>
          <w:rFonts w:asciiTheme="minorHAnsi" w:hAnsiTheme="minorHAnsi" w:cstheme="minorHAnsi"/>
          <w:b/>
          <w:i/>
          <w:iCs/>
          <w:szCs w:val="22"/>
        </w:rPr>
        <w:t>Občanský zákoník</w:t>
      </w:r>
      <w:r w:rsidRPr="00DD709E">
        <w:rPr>
          <w:rFonts w:asciiTheme="minorHAnsi" w:hAnsiTheme="minorHAnsi" w:cstheme="minorHAnsi"/>
          <w:iCs/>
          <w:szCs w:val="22"/>
        </w:rPr>
        <w:t xml:space="preserve">“) a § 14 </w:t>
      </w:r>
      <w:r w:rsidRPr="00DD709E">
        <w:rPr>
          <w:rFonts w:asciiTheme="minorHAnsi" w:hAnsiTheme="minorHAnsi" w:cstheme="minorHAnsi"/>
          <w:szCs w:val="22"/>
        </w:rPr>
        <w:t xml:space="preserve">zákona č. 309/2006 Sb., kterým se upravují další </w:t>
      </w:r>
      <w:r w:rsidRPr="00DD709E">
        <w:rPr>
          <w:rFonts w:asciiTheme="minorHAnsi" w:hAnsiTheme="minorHAnsi" w:cstheme="minorHAnsi"/>
          <w:szCs w:val="22"/>
        </w:rPr>
        <w:lastRenderedPageBreak/>
        <w:t>požadavky bezpečnosti a ochrany zdraví při práci v pracovněprávních vztazích a o zajištění bezpečnosti a ochrany zdraví při činnosti nebo poskytování služeb mimo pracovněprávní vztahy (</w:t>
      </w:r>
      <w:bookmarkStart w:id="3" w:name="_Hlk157740597"/>
      <w:r w:rsidRPr="00DD709E">
        <w:rPr>
          <w:rFonts w:asciiTheme="minorHAnsi" w:hAnsiTheme="minorHAnsi" w:cstheme="minorHAnsi"/>
          <w:szCs w:val="22"/>
        </w:rPr>
        <w:t>zákon o zajištění dalších podmínek bezpečnosti a ochrany zdraví při práci</w:t>
      </w:r>
      <w:bookmarkEnd w:id="3"/>
      <w:r w:rsidRPr="00DD709E">
        <w:rPr>
          <w:rFonts w:asciiTheme="minorHAnsi" w:hAnsiTheme="minorHAnsi" w:cstheme="minorHAnsi"/>
          <w:szCs w:val="22"/>
        </w:rPr>
        <w:t xml:space="preserve">), ve znění pozdějších předpisů </w:t>
      </w:r>
      <w:r w:rsidRPr="00DD709E">
        <w:rPr>
          <w:rFonts w:asciiTheme="minorHAnsi" w:hAnsiTheme="minorHAnsi" w:cstheme="minorHAnsi"/>
          <w:iCs/>
          <w:szCs w:val="22"/>
        </w:rPr>
        <w:t>(dále jen „</w:t>
      </w:r>
      <w:bookmarkStart w:id="4" w:name="_Hlk157740791"/>
      <w:r w:rsidRPr="00DD709E">
        <w:rPr>
          <w:rFonts w:asciiTheme="minorHAnsi" w:hAnsiTheme="minorHAnsi" w:cstheme="minorHAnsi"/>
          <w:b/>
          <w:i/>
          <w:iCs/>
          <w:szCs w:val="22"/>
        </w:rPr>
        <w:t>Zákon o zajištění dalších podmínek bezpečnosti a ochrany zdraví při práci</w:t>
      </w:r>
      <w:bookmarkEnd w:id="4"/>
      <w:r w:rsidRPr="00DD709E">
        <w:rPr>
          <w:rFonts w:asciiTheme="minorHAnsi" w:hAnsiTheme="minorHAnsi" w:cstheme="minorHAnsi"/>
          <w:iCs/>
          <w:szCs w:val="22"/>
        </w:rPr>
        <w:t>“),</w:t>
      </w:r>
      <w:r w:rsidRPr="00DD709E">
        <w:rPr>
          <w:rFonts w:asciiTheme="minorHAnsi" w:hAnsiTheme="minorHAnsi" w:cstheme="minorHAnsi"/>
          <w:szCs w:val="22"/>
        </w:rPr>
        <w:t xml:space="preserve"> </w:t>
      </w:r>
      <w:r w:rsidRPr="00DD709E">
        <w:rPr>
          <w:rFonts w:asciiTheme="minorHAnsi" w:hAnsiTheme="minorHAnsi" w:cstheme="minorHAnsi"/>
          <w:iCs/>
          <w:szCs w:val="22"/>
        </w:rPr>
        <w:t>tuto</w:t>
      </w:r>
      <w:r w:rsidRPr="00DD709E">
        <w:rPr>
          <w:rFonts w:asciiTheme="minorHAnsi" w:hAnsiTheme="minorHAnsi" w:cstheme="minorHAnsi"/>
          <w:szCs w:val="22"/>
        </w:rPr>
        <w:t xml:space="preserve"> smlouvu o výkonu činnosti koordinátora bezpečnosti a ochrany zdraví při práci (dále </w:t>
      </w:r>
      <w:r w:rsidR="005742E2" w:rsidRPr="00DD709E">
        <w:rPr>
          <w:rFonts w:asciiTheme="minorHAnsi" w:hAnsiTheme="minorHAnsi" w:cstheme="minorHAnsi"/>
          <w:szCs w:val="22"/>
        </w:rPr>
        <w:t xml:space="preserve">také </w:t>
      </w:r>
      <w:r w:rsidRPr="00DD709E">
        <w:rPr>
          <w:rFonts w:asciiTheme="minorHAnsi" w:hAnsiTheme="minorHAnsi" w:cstheme="minorHAnsi"/>
          <w:szCs w:val="22"/>
        </w:rPr>
        <w:t>jen „</w:t>
      </w:r>
      <w:r w:rsidRPr="00DD709E">
        <w:rPr>
          <w:rFonts w:asciiTheme="minorHAnsi" w:hAnsiTheme="minorHAnsi" w:cstheme="minorHAnsi"/>
          <w:b/>
          <w:bCs/>
          <w:i/>
          <w:iCs/>
          <w:szCs w:val="22"/>
        </w:rPr>
        <w:t>BOZP</w:t>
      </w:r>
      <w:r w:rsidRPr="00DD709E">
        <w:rPr>
          <w:rFonts w:asciiTheme="minorHAnsi" w:hAnsiTheme="minorHAnsi" w:cstheme="minorHAnsi"/>
          <w:szCs w:val="22"/>
        </w:rPr>
        <w:t xml:space="preserve">“) při přípravě a realizaci </w:t>
      </w:r>
      <w:r w:rsidR="00B45432" w:rsidRPr="00DD709E">
        <w:rPr>
          <w:rFonts w:asciiTheme="minorHAnsi" w:hAnsiTheme="minorHAnsi" w:cstheme="minorHAnsi"/>
          <w:szCs w:val="22"/>
        </w:rPr>
        <w:t>investiční akce / stavby</w:t>
      </w:r>
      <w:r w:rsidR="002B7B39" w:rsidRPr="00DD709E">
        <w:rPr>
          <w:rFonts w:asciiTheme="minorHAnsi" w:hAnsiTheme="minorHAnsi" w:cstheme="minorHAnsi"/>
          <w:szCs w:val="22"/>
        </w:rPr>
        <w:t xml:space="preserve"> „</w:t>
      </w:r>
      <w:r w:rsidR="009B3783" w:rsidRPr="009B3783">
        <w:rPr>
          <w:rFonts w:asciiTheme="minorHAnsi" w:hAnsiTheme="minorHAnsi" w:cstheme="minorHAnsi"/>
          <w:i/>
          <w:iCs/>
          <w:szCs w:val="22"/>
        </w:rPr>
        <w:t>Mikulčice – ostrovní pevnost na řece Moravě</w:t>
      </w:r>
      <w:r w:rsidR="002B7B39" w:rsidRPr="00DD709E">
        <w:rPr>
          <w:rFonts w:asciiTheme="minorHAnsi" w:hAnsiTheme="minorHAnsi" w:cstheme="minorHAnsi"/>
          <w:szCs w:val="22"/>
        </w:rPr>
        <w:t>“</w:t>
      </w:r>
      <w:r w:rsidR="00166EA6" w:rsidRPr="00DD709E">
        <w:rPr>
          <w:rFonts w:asciiTheme="minorHAnsi" w:hAnsiTheme="minorHAnsi" w:cstheme="minorHAnsi"/>
          <w:szCs w:val="22"/>
        </w:rPr>
        <w:t xml:space="preserve"> </w:t>
      </w:r>
      <w:r w:rsidR="00E37594" w:rsidRPr="00DD709E">
        <w:rPr>
          <w:rFonts w:asciiTheme="minorHAnsi" w:hAnsiTheme="minorHAnsi" w:cstheme="minorHAnsi"/>
          <w:szCs w:val="22"/>
        </w:rPr>
        <w:t>(dále jen „</w:t>
      </w:r>
      <w:r w:rsidR="00166EA6" w:rsidRPr="00DD709E">
        <w:rPr>
          <w:rFonts w:asciiTheme="minorHAnsi" w:hAnsiTheme="minorHAnsi" w:cstheme="minorHAnsi"/>
          <w:b/>
          <w:i/>
          <w:szCs w:val="22"/>
        </w:rPr>
        <w:t>Příkazní</w:t>
      </w:r>
      <w:r w:rsidR="00E37594" w:rsidRPr="00DD709E">
        <w:rPr>
          <w:rFonts w:asciiTheme="minorHAnsi" w:hAnsiTheme="minorHAnsi" w:cstheme="minorHAnsi"/>
          <w:i/>
          <w:szCs w:val="22"/>
        </w:rPr>
        <w:t xml:space="preserve"> </w:t>
      </w:r>
      <w:r w:rsidR="00E37594" w:rsidRPr="00DD709E">
        <w:rPr>
          <w:rFonts w:asciiTheme="minorHAnsi" w:hAnsiTheme="minorHAnsi" w:cstheme="minorHAnsi"/>
          <w:b/>
          <w:i/>
          <w:szCs w:val="22"/>
        </w:rPr>
        <w:t>smlouva</w:t>
      </w:r>
      <w:r w:rsidR="001E2737" w:rsidRPr="00DD709E">
        <w:rPr>
          <w:rFonts w:asciiTheme="minorHAnsi" w:hAnsiTheme="minorHAnsi" w:cstheme="minorHAnsi"/>
          <w:szCs w:val="22"/>
        </w:rPr>
        <w:t>“</w:t>
      </w:r>
      <w:r w:rsidR="0074686B" w:rsidRPr="00DD709E">
        <w:rPr>
          <w:rFonts w:asciiTheme="minorHAnsi" w:hAnsiTheme="minorHAnsi" w:cstheme="minorHAnsi"/>
          <w:szCs w:val="22"/>
        </w:rPr>
        <w:t xml:space="preserve"> nebo </w:t>
      </w:r>
      <w:r w:rsidR="0074686B" w:rsidRPr="00DD709E">
        <w:rPr>
          <w:rFonts w:asciiTheme="minorHAnsi" w:hAnsiTheme="minorHAnsi" w:cstheme="minorHAnsi"/>
          <w:b/>
          <w:bCs/>
          <w:i/>
          <w:iCs/>
          <w:szCs w:val="22"/>
        </w:rPr>
        <w:t>„Smlouva“</w:t>
      </w:r>
      <w:r w:rsidR="001E2737" w:rsidRPr="00DD709E">
        <w:rPr>
          <w:rFonts w:asciiTheme="minorHAnsi" w:hAnsiTheme="minorHAnsi" w:cstheme="minorHAnsi"/>
          <w:szCs w:val="22"/>
        </w:rPr>
        <w:t>).</w:t>
      </w:r>
    </w:p>
    <w:p w14:paraId="0E25F004" w14:textId="77777777" w:rsidR="00282ABE" w:rsidRPr="00DD709E" w:rsidRDefault="00282ABE" w:rsidP="00916B1F">
      <w:pPr>
        <w:pStyle w:val="Nadpis1"/>
        <w:keepLines w:val="0"/>
        <w:spacing w:before="480" w:after="120" w:line="276" w:lineRule="auto"/>
        <w:ind w:left="0" w:firstLine="0"/>
        <w:rPr>
          <w:rFonts w:asciiTheme="minorHAnsi" w:hAnsiTheme="minorHAnsi" w:cstheme="minorHAnsi"/>
          <w:szCs w:val="22"/>
        </w:rPr>
      </w:pPr>
      <w:bookmarkStart w:id="5" w:name="_Toc383117510"/>
      <w:bookmarkEnd w:id="0"/>
      <w:r w:rsidRPr="00DD709E">
        <w:rPr>
          <w:rFonts w:asciiTheme="minorHAnsi" w:hAnsiTheme="minorHAnsi" w:cstheme="minorHAnsi"/>
          <w:szCs w:val="22"/>
        </w:rPr>
        <w:t xml:space="preserve">ÚVODNÍ </w:t>
      </w:r>
      <w:bookmarkEnd w:id="5"/>
      <w:r w:rsidR="00687934" w:rsidRPr="00DD709E">
        <w:rPr>
          <w:rFonts w:asciiTheme="minorHAnsi" w:hAnsiTheme="minorHAnsi" w:cstheme="minorHAnsi"/>
          <w:szCs w:val="22"/>
        </w:rPr>
        <w:t>UJEDNÁNÍ</w:t>
      </w:r>
    </w:p>
    <w:p w14:paraId="181DF2ED" w14:textId="4EF147A4" w:rsidR="00282ABE" w:rsidRPr="00DD709E" w:rsidRDefault="00E53ACD" w:rsidP="00916B1F">
      <w:pPr>
        <w:pStyle w:val="Odstavecseseznamem"/>
        <w:keepNext/>
        <w:numPr>
          <w:ilvl w:val="0"/>
          <w:numId w:val="1"/>
        </w:numPr>
        <w:spacing w:after="120" w:line="276" w:lineRule="auto"/>
        <w:contextualSpacing w:val="0"/>
        <w:jc w:val="both"/>
        <w:rPr>
          <w:rFonts w:asciiTheme="minorHAnsi" w:hAnsiTheme="minorHAnsi" w:cstheme="minorHAnsi"/>
          <w:sz w:val="22"/>
          <w:szCs w:val="22"/>
        </w:rPr>
      </w:pPr>
      <w:r w:rsidRPr="00DD709E">
        <w:rPr>
          <w:rFonts w:asciiTheme="minorHAnsi" w:hAnsiTheme="minorHAnsi" w:cstheme="minorHAnsi"/>
          <w:sz w:val="22"/>
          <w:szCs w:val="22"/>
        </w:rPr>
        <w:t xml:space="preserve">Příkazní </w:t>
      </w:r>
      <w:r w:rsidR="00560C92" w:rsidRPr="00DD709E">
        <w:rPr>
          <w:rFonts w:asciiTheme="minorHAnsi" w:hAnsiTheme="minorHAnsi" w:cstheme="minorHAnsi"/>
          <w:sz w:val="22"/>
          <w:szCs w:val="22"/>
        </w:rPr>
        <w:t>smlouva</w:t>
      </w:r>
      <w:r w:rsidR="008C6FB8" w:rsidRPr="00DD709E">
        <w:rPr>
          <w:rFonts w:asciiTheme="minorHAnsi" w:hAnsiTheme="minorHAnsi" w:cstheme="minorHAnsi"/>
          <w:sz w:val="22"/>
          <w:szCs w:val="22"/>
        </w:rPr>
        <w:t xml:space="preserve"> je uzavřena na </w:t>
      </w:r>
      <w:r w:rsidR="008C6FB8" w:rsidRPr="001D5688">
        <w:rPr>
          <w:rFonts w:asciiTheme="minorHAnsi" w:hAnsiTheme="minorHAnsi" w:cstheme="minorHAnsi"/>
          <w:sz w:val="22"/>
          <w:szCs w:val="22"/>
        </w:rPr>
        <w:t>základě výsledk</w:t>
      </w:r>
      <w:r w:rsidR="005B1393">
        <w:rPr>
          <w:rFonts w:asciiTheme="minorHAnsi" w:hAnsiTheme="minorHAnsi" w:cstheme="minorHAnsi"/>
          <w:sz w:val="22"/>
          <w:szCs w:val="22"/>
        </w:rPr>
        <w:t>u</w:t>
      </w:r>
      <w:r w:rsidR="00560C92" w:rsidRPr="001D5688">
        <w:rPr>
          <w:rFonts w:asciiTheme="minorHAnsi" w:hAnsiTheme="minorHAnsi" w:cstheme="minorHAnsi"/>
          <w:sz w:val="22"/>
          <w:szCs w:val="22"/>
        </w:rPr>
        <w:t xml:space="preserve"> výběrového řízení veřejné</w:t>
      </w:r>
      <w:r w:rsidR="00560C92" w:rsidRPr="00DD709E">
        <w:rPr>
          <w:rFonts w:asciiTheme="minorHAnsi" w:hAnsiTheme="minorHAnsi" w:cstheme="minorHAnsi"/>
          <w:sz w:val="22"/>
          <w:szCs w:val="22"/>
        </w:rPr>
        <w:t xml:space="preserve"> zakázky malého rozsahu s názvem </w:t>
      </w:r>
      <w:r w:rsidR="00B45432" w:rsidRPr="00DD709E">
        <w:rPr>
          <w:rFonts w:asciiTheme="minorHAnsi" w:hAnsiTheme="minorHAnsi" w:cstheme="minorHAnsi"/>
          <w:sz w:val="22"/>
          <w:szCs w:val="22"/>
        </w:rPr>
        <w:t>„</w:t>
      </w:r>
      <w:r w:rsidR="009B3783" w:rsidRPr="009B3783">
        <w:rPr>
          <w:rFonts w:asciiTheme="minorHAnsi" w:hAnsiTheme="minorHAnsi" w:cstheme="minorHAnsi"/>
          <w:b/>
          <w:sz w:val="22"/>
          <w:szCs w:val="22"/>
          <w:lang w:eastAsia="en-US" w:bidi="en-US"/>
        </w:rPr>
        <w:t>Mikulčice – ostrovní pevnost na řece Moravě</w:t>
      </w:r>
      <w:r w:rsidR="00B45432" w:rsidRPr="00DD709E">
        <w:rPr>
          <w:rFonts w:asciiTheme="minorHAnsi" w:hAnsiTheme="minorHAnsi" w:cstheme="minorHAnsi"/>
          <w:b/>
          <w:sz w:val="22"/>
          <w:szCs w:val="22"/>
          <w:lang w:eastAsia="en-US" w:bidi="en-US"/>
        </w:rPr>
        <w:t xml:space="preserve"> – </w:t>
      </w:r>
      <w:r w:rsidR="006F40D0" w:rsidRPr="00DD709E">
        <w:rPr>
          <w:rFonts w:asciiTheme="minorHAnsi" w:hAnsiTheme="minorHAnsi" w:cstheme="minorHAnsi"/>
          <w:b/>
          <w:sz w:val="22"/>
          <w:szCs w:val="22"/>
          <w:lang w:eastAsia="en-US" w:bidi="en-US"/>
        </w:rPr>
        <w:t>koordinátor BOZP</w:t>
      </w:r>
      <w:r w:rsidR="00B45432" w:rsidRPr="00DD709E">
        <w:rPr>
          <w:rFonts w:asciiTheme="minorHAnsi" w:hAnsiTheme="minorHAnsi" w:cstheme="minorHAnsi"/>
          <w:b/>
          <w:sz w:val="22"/>
          <w:szCs w:val="22"/>
          <w:lang w:eastAsia="en-US" w:bidi="en-US"/>
        </w:rPr>
        <w:t>“</w:t>
      </w:r>
      <w:r w:rsidR="00817C0E" w:rsidRPr="00DD709E">
        <w:rPr>
          <w:rFonts w:asciiTheme="minorHAnsi" w:hAnsiTheme="minorHAnsi" w:cstheme="minorHAnsi"/>
          <w:sz w:val="22"/>
          <w:szCs w:val="22"/>
        </w:rPr>
        <w:t xml:space="preserve"> </w:t>
      </w:r>
      <w:r w:rsidR="00560C92" w:rsidRPr="00DD709E">
        <w:rPr>
          <w:rFonts w:asciiTheme="minorHAnsi" w:hAnsiTheme="minorHAnsi" w:cstheme="minorHAnsi"/>
          <w:sz w:val="22"/>
          <w:szCs w:val="22"/>
        </w:rPr>
        <w:t>(dále jen „</w:t>
      </w:r>
      <w:r w:rsidR="00560C92" w:rsidRPr="00DD709E">
        <w:rPr>
          <w:rFonts w:asciiTheme="minorHAnsi" w:hAnsiTheme="minorHAnsi" w:cstheme="minorHAnsi"/>
          <w:b/>
          <w:i/>
          <w:sz w:val="22"/>
          <w:szCs w:val="22"/>
        </w:rPr>
        <w:t>Veřejná zakázka</w:t>
      </w:r>
      <w:r w:rsidR="00560C92" w:rsidRPr="00DD709E">
        <w:rPr>
          <w:rFonts w:asciiTheme="minorHAnsi" w:hAnsiTheme="minorHAnsi" w:cstheme="minorHAnsi"/>
          <w:sz w:val="22"/>
          <w:szCs w:val="22"/>
        </w:rPr>
        <w:t>“)</w:t>
      </w:r>
      <w:r w:rsidR="005B1393">
        <w:rPr>
          <w:rFonts w:asciiTheme="minorHAnsi" w:hAnsiTheme="minorHAnsi" w:cstheme="minorHAnsi"/>
          <w:sz w:val="22"/>
          <w:szCs w:val="22"/>
        </w:rPr>
        <w:t xml:space="preserve"> </w:t>
      </w:r>
      <w:r w:rsidR="005B1393" w:rsidRPr="0090655E">
        <w:rPr>
          <w:rFonts w:asciiTheme="minorHAnsi" w:hAnsiTheme="minorHAnsi" w:cstheme="minorHAnsi"/>
          <w:sz w:val="22"/>
          <w:szCs w:val="22"/>
        </w:rPr>
        <w:t xml:space="preserve">která byla příkazcem zadávána v souladu s jeho interními předpisy upravujícími zadávání veřejných zakázek a v souladu s </w:t>
      </w:r>
      <w:proofErr w:type="spellStart"/>
      <w:r w:rsidR="005B1393" w:rsidRPr="0090655E">
        <w:rPr>
          <w:rFonts w:asciiTheme="minorHAnsi" w:hAnsiTheme="minorHAnsi" w:cstheme="minorHAnsi"/>
          <w:sz w:val="22"/>
          <w:szCs w:val="22"/>
        </w:rPr>
        <w:t>ust</w:t>
      </w:r>
      <w:proofErr w:type="spellEnd"/>
      <w:r w:rsidR="005B1393" w:rsidRPr="0090655E">
        <w:rPr>
          <w:rFonts w:asciiTheme="minorHAnsi" w:hAnsiTheme="minorHAnsi" w:cstheme="minorHAnsi"/>
          <w:sz w:val="22"/>
          <w:szCs w:val="22"/>
        </w:rPr>
        <w:t xml:space="preserve">. § 6 v návaznosti na </w:t>
      </w:r>
      <w:proofErr w:type="spellStart"/>
      <w:r w:rsidR="005B1393" w:rsidRPr="0090655E">
        <w:rPr>
          <w:rFonts w:asciiTheme="minorHAnsi" w:hAnsiTheme="minorHAnsi" w:cstheme="minorHAnsi"/>
          <w:sz w:val="22"/>
          <w:szCs w:val="22"/>
        </w:rPr>
        <w:t>ust</w:t>
      </w:r>
      <w:proofErr w:type="spellEnd"/>
      <w:r w:rsidR="005B1393" w:rsidRPr="0090655E">
        <w:rPr>
          <w:rFonts w:asciiTheme="minorHAnsi" w:hAnsiTheme="minorHAnsi" w:cstheme="minorHAnsi"/>
          <w:sz w:val="22"/>
          <w:szCs w:val="22"/>
        </w:rPr>
        <w:t>. § 31 zákona č. 134/2016 Sb., o zadávání veřejných zakázek, ve znění pozdějších předpisů (dále jen „</w:t>
      </w:r>
      <w:r w:rsidR="005B1393" w:rsidRPr="008D4BD8">
        <w:rPr>
          <w:rFonts w:asciiTheme="minorHAnsi" w:hAnsiTheme="minorHAnsi" w:cstheme="minorHAnsi"/>
          <w:i/>
          <w:iCs/>
          <w:sz w:val="22"/>
          <w:szCs w:val="22"/>
        </w:rPr>
        <w:t>ZZVZ</w:t>
      </w:r>
      <w:r w:rsidR="005B1393" w:rsidRPr="0090655E">
        <w:rPr>
          <w:rFonts w:asciiTheme="minorHAnsi" w:hAnsiTheme="minorHAnsi" w:cstheme="minorHAnsi"/>
          <w:sz w:val="22"/>
          <w:szCs w:val="22"/>
        </w:rPr>
        <w:t>“). Při výkladu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účinných právních předpisů o výkladu právních jednání tím nejsou nijak dotčena</w:t>
      </w:r>
      <w:r w:rsidR="00560C92" w:rsidRPr="00DD709E">
        <w:rPr>
          <w:rFonts w:asciiTheme="minorHAnsi" w:hAnsiTheme="minorHAnsi" w:cstheme="minorHAnsi"/>
          <w:sz w:val="22"/>
          <w:szCs w:val="22"/>
        </w:rPr>
        <w:t>.</w:t>
      </w:r>
    </w:p>
    <w:p w14:paraId="3D3D4CCB" w14:textId="5229118D" w:rsidR="00E53ACD" w:rsidRPr="00DD709E" w:rsidRDefault="00CF2066" w:rsidP="00916B1F">
      <w:pPr>
        <w:pStyle w:val="Odstavecseseznamem"/>
        <w:numPr>
          <w:ilvl w:val="0"/>
          <w:numId w:val="1"/>
        </w:numPr>
        <w:spacing w:after="120" w:line="276" w:lineRule="auto"/>
        <w:contextualSpacing w:val="0"/>
        <w:jc w:val="both"/>
        <w:rPr>
          <w:rFonts w:asciiTheme="minorHAnsi" w:hAnsiTheme="minorHAnsi" w:cstheme="minorHAnsi"/>
          <w:sz w:val="22"/>
          <w:szCs w:val="22"/>
        </w:rPr>
      </w:pPr>
      <w:r w:rsidRPr="00DD709E">
        <w:rPr>
          <w:rFonts w:asciiTheme="minorHAnsi" w:hAnsiTheme="minorHAnsi" w:cstheme="minorHAnsi"/>
          <w:sz w:val="22"/>
          <w:szCs w:val="22"/>
        </w:rPr>
        <w:t xml:space="preserve">Účelem </w:t>
      </w:r>
      <w:r w:rsidR="00E53ACD" w:rsidRPr="00DD709E">
        <w:rPr>
          <w:rFonts w:asciiTheme="minorHAnsi" w:hAnsiTheme="minorHAnsi" w:cstheme="minorHAnsi"/>
          <w:sz w:val="22"/>
          <w:szCs w:val="22"/>
        </w:rPr>
        <w:t>Příkazní</w:t>
      </w:r>
      <w:r w:rsidRPr="00DD709E">
        <w:rPr>
          <w:rFonts w:asciiTheme="minorHAnsi" w:hAnsiTheme="minorHAnsi" w:cstheme="minorHAnsi"/>
          <w:sz w:val="22"/>
          <w:szCs w:val="22"/>
        </w:rPr>
        <w:t xml:space="preserve"> smlouvy je </w:t>
      </w:r>
      <w:r w:rsidR="00E53ACD" w:rsidRPr="00DD709E">
        <w:rPr>
          <w:rFonts w:asciiTheme="minorHAnsi" w:hAnsiTheme="minorHAnsi" w:cstheme="minorHAnsi"/>
          <w:sz w:val="22"/>
          <w:szCs w:val="22"/>
        </w:rPr>
        <w:t xml:space="preserve">splnění zákonné povinnosti </w:t>
      </w:r>
      <w:r w:rsidR="00174CF0" w:rsidRPr="00DD709E">
        <w:rPr>
          <w:rFonts w:asciiTheme="minorHAnsi" w:hAnsiTheme="minorHAnsi" w:cstheme="minorHAnsi"/>
          <w:sz w:val="22"/>
          <w:szCs w:val="22"/>
        </w:rPr>
        <w:t>P</w:t>
      </w:r>
      <w:r w:rsidR="00E53ACD" w:rsidRPr="00DD709E">
        <w:rPr>
          <w:rFonts w:asciiTheme="minorHAnsi" w:hAnsiTheme="minorHAnsi" w:cstheme="minorHAnsi"/>
          <w:sz w:val="22"/>
          <w:szCs w:val="22"/>
        </w:rPr>
        <w:t xml:space="preserve">říkazce, kterou je zajistit </w:t>
      </w:r>
      <w:r w:rsidR="006F40D0" w:rsidRPr="00DD709E">
        <w:rPr>
          <w:rFonts w:asciiTheme="minorHAnsi" w:hAnsiTheme="minorHAnsi" w:cstheme="minorHAnsi"/>
          <w:sz w:val="22"/>
          <w:szCs w:val="22"/>
        </w:rPr>
        <w:t>výkon činnosti koordinátora BOZP na staveništi a mimo staveniště stavby</w:t>
      </w:r>
      <w:r w:rsidR="00E53ACD" w:rsidRPr="00DD709E">
        <w:rPr>
          <w:rFonts w:asciiTheme="minorHAnsi" w:hAnsiTheme="minorHAnsi" w:cstheme="minorHAnsi"/>
          <w:sz w:val="22"/>
          <w:szCs w:val="22"/>
        </w:rPr>
        <w:t xml:space="preserve"> </w:t>
      </w:r>
      <w:r w:rsidR="00E53ACD" w:rsidRPr="00DD709E">
        <w:rPr>
          <w:rFonts w:asciiTheme="minorHAnsi" w:hAnsiTheme="minorHAnsi" w:cstheme="minorHAnsi"/>
          <w:b/>
          <w:sz w:val="22"/>
          <w:szCs w:val="22"/>
          <w:lang w:eastAsia="en-US" w:bidi="en-US"/>
        </w:rPr>
        <w:t>„</w:t>
      </w:r>
      <w:r w:rsidR="009B3783" w:rsidRPr="00A2221A">
        <w:rPr>
          <w:rFonts w:asciiTheme="minorHAnsi" w:hAnsiTheme="minorHAnsi" w:cstheme="minorHAnsi"/>
          <w:b/>
          <w:bCs/>
          <w:sz w:val="22"/>
          <w:szCs w:val="22"/>
        </w:rPr>
        <w:t>Mikulčice – ostrovní pevnost na řece Moravě</w:t>
      </w:r>
      <w:r w:rsidR="00E53ACD" w:rsidRPr="00DD709E">
        <w:rPr>
          <w:rFonts w:asciiTheme="minorHAnsi" w:hAnsiTheme="minorHAnsi" w:cstheme="minorHAnsi"/>
          <w:b/>
          <w:sz w:val="22"/>
          <w:szCs w:val="22"/>
          <w:lang w:eastAsia="en-US" w:bidi="en-US"/>
        </w:rPr>
        <w:t xml:space="preserve">“ </w:t>
      </w:r>
      <w:r w:rsidR="00E53ACD" w:rsidRPr="00DD709E">
        <w:rPr>
          <w:rFonts w:asciiTheme="minorHAnsi" w:hAnsiTheme="minorHAnsi" w:cstheme="minorHAnsi"/>
          <w:bCs/>
          <w:sz w:val="22"/>
          <w:szCs w:val="22"/>
          <w:lang w:eastAsia="en-US" w:bidi="en-US"/>
        </w:rPr>
        <w:t xml:space="preserve">(dále jen </w:t>
      </w:r>
      <w:r w:rsidR="00E53ACD" w:rsidRPr="00DD709E">
        <w:rPr>
          <w:rFonts w:asciiTheme="minorHAnsi" w:hAnsiTheme="minorHAnsi" w:cstheme="minorHAnsi"/>
          <w:b/>
          <w:i/>
          <w:iCs/>
          <w:sz w:val="22"/>
          <w:szCs w:val="22"/>
          <w:lang w:eastAsia="en-US" w:bidi="en-US"/>
        </w:rPr>
        <w:t>„Stavba“</w:t>
      </w:r>
      <w:r w:rsidR="00E53ACD" w:rsidRPr="00DD709E">
        <w:rPr>
          <w:rFonts w:asciiTheme="minorHAnsi" w:hAnsiTheme="minorHAnsi" w:cstheme="minorHAnsi"/>
          <w:bCs/>
          <w:sz w:val="22"/>
          <w:szCs w:val="22"/>
          <w:lang w:eastAsia="en-US" w:bidi="en-US"/>
        </w:rPr>
        <w:t xml:space="preserve">) </w:t>
      </w:r>
      <w:r w:rsidR="00E53ACD" w:rsidRPr="00DD709E">
        <w:rPr>
          <w:rFonts w:asciiTheme="minorHAnsi" w:hAnsiTheme="minorHAnsi" w:cstheme="minorHAnsi"/>
          <w:sz w:val="22"/>
          <w:szCs w:val="22"/>
        </w:rPr>
        <w:t xml:space="preserve">dle </w:t>
      </w:r>
      <w:r w:rsidR="006F40D0" w:rsidRPr="00DD709E">
        <w:rPr>
          <w:rFonts w:asciiTheme="minorHAnsi" w:hAnsiTheme="minorHAnsi" w:cstheme="minorHAnsi"/>
          <w:sz w:val="22"/>
          <w:szCs w:val="22"/>
        </w:rPr>
        <w:t>Zákona o zajištění dalších podmínek bezpečnosti a ochrany zdraví při práci, a to k řádné přípravě, průběhu a dokončení Stavby</w:t>
      </w:r>
      <w:r w:rsidR="00DF1550" w:rsidRPr="00DD709E">
        <w:rPr>
          <w:rFonts w:asciiTheme="minorHAnsi" w:hAnsiTheme="minorHAnsi" w:cstheme="minorHAnsi"/>
          <w:sz w:val="22"/>
          <w:szCs w:val="22"/>
        </w:rPr>
        <w:t>.</w:t>
      </w:r>
    </w:p>
    <w:p w14:paraId="07DC4AD4" w14:textId="77777777" w:rsidR="00D76193" w:rsidRPr="00DE5973" w:rsidRDefault="00675643" w:rsidP="00D76193">
      <w:pPr>
        <w:pStyle w:val="Odstavecseseznamem"/>
        <w:numPr>
          <w:ilvl w:val="0"/>
          <w:numId w:val="1"/>
        </w:numPr>
        <w:spacing w:after="120" w:line="276" w:lineRule="auto"/>
        <w:contextualSpacing w:val="0"/>
        <w:jc w:val="both"/>
        <w:rPr>
          <w:rFonts w:asciiTheme="minorHAnsi" w:hAnsiTheme="minorHAnsi" w:cstheme="minorHAnsi"/>
          <w:sz w:val="22"/>
          <w:szCs w:val="22"/>
        </w:rPr>
      </w:pPr>
      <w:r w:rsidRPr="00DE5973">
        <w:rPr>
          <w:rFonts w:asciiTheme="minorHAnsi" w:hAnsiTheme="minorHAnsi" w:cstheme="minorHAnsi"/>
          <w:sz w:val="22"/>
          <w:szCs w:val="22"/>
        </w:rPr>
        <w:t xml:space="preserve">Záměrem Stavby je </w:t>
      </w:r>
      <w:r w:rsidR="00D76193" w:rsidRPr="00DE5973">
        <w:rPr>
          <w:rFonts w:asciiTheme="minorHAnsi" w:hAnsiTheme="minorHAnsi" w:cstheme="minorHAnsi"/>
          <w:sz w:val="22"/>
          <w:szCs w:val="22"/>
        </w:rPr>
        <w:t>zhotovení stálé muzejní expozice v </w:t>
      </w:r>
      <w:bookmarkStart w:id="6" w:name="_Hlk184645074"/>
      <w:r w:rsidR="00D76193" w:rsidRPr="00DE5973">
        <w:rPr>
          <w:rFonts w:asciiTheme="minorHAnsi" w:hAnsiTheme="minorHAnsi" w:cstheme="minorHAnsi"/>
          <w:sz w:val="22"/>
          <w:szCs w:val="22"/>
        </w:rPr>
        <w:t>budově návštěvnického centra Slovanského hradiště v Mikulčicích, NKP</w:t>
      </w:r>
      <w:bookmarkEnd w:id="6"/>
      <w:r w:rsidR="00D76193" w:rsidRPr="00DE5973">
        <w:rPr>
          <w:rFonts w:asciiTheme="minorHAnsi" w:hAnsiTheme="minorHAnsi" w:cstheme="minorHAnsi"/>
          <w:sz w:val="22"/>
          <w:szCs w:val="22"/>
        </w:rPr>
        <w:t xml:space="preserve">. Areál je registrován v Ústředním seznamu kulturních památek </w:t>
      </w:r>
      <w:proofErr w:type="spellStart"/>
      <w:r w:rsidR="00D76193" w:rsidRPr="00DE5973">
        <w:rPr>
          <w:rFonts w:asciiTheme="minorHAnsi" w:hAnsiTheme="minorHAnsi" w:cstheme="minorHAnsi"/>
          <w:sz w:val="22"/>
          <w:szCs w:val="22"/>
        </w:rPr>
        <w:t>rejst</w:t>
      </w:r>
      <w:proofErr w:type="spellEnd"/>
      <w:r w:rsidR="00D76193" w:rsidRPr="00DE5973">
        <w:rPr>
          <w:rFonts w:asciiTheme="minorHAnsi" w:hAnsiTheme="minorHAnsi" w:cstheme="minorHAnsi"/>
          <w:sz w:val="22"/>
          <w:szCs w:val="22"/>
        </w:rPr>
        <w:t>. č. 11792/7-2312. Jedná o významný muzejní a výstavní projekt. Součástí expozice budou výstavní exponáty, čluny z období Velké Moravy, historické a kulturní hodnoty.</w:t>
      </w:r>
    </w:p>
    <w:p w14:paraId="431882FA" w14:textId="083B91F4" w:rsidR="00B46451" w:rsidRPr="006206D6" w:rsidRDefault="00B46451" w:rsidP="00C06AC2">
      <w:pPr>
        <w:pStyle w:val="Odstavecseseznamem"/>
        <w:spacing w:after="120" w:line="276" w:lineRule="auto"/>
        <w:ind w:left="567"/>
        <w:contextualSpacing w:val="0"/>
        <w:jc w:val="both"/>
        <w:rPr>
          <w:rFonts w:asciiTheme="minorHAnsi" w:hAnsiTheme="minorHAnsi" w:cstheme="minorHAnsi"/>
          <w:sz w:val="22"/>
          <w:szCs w:val="22"/>
          <w:highlight w:val="yellow"/>
        </w:rPr>
      </w:pPr>
      <w:r w:rsidRPr="0090655E">
        <w:rPr>
          <w:rFonts w:asciiTheme="minorHAnsi" w:hAnsiTheme="minorHAnsi" w:cstheme="minorHAnsi"/>
          <w:sz w:val="22"/>
          <w:szCs w:val="22"/>
        </w:rPr>
        <w:t xml:space="preserve">Podkladem pro </w:t>
      </w:r>
      <w:r>
        <w:rPr>
          <w:rFonts w:asciiTheme="minorHAnsi" w:hAnsiTheme="minorHAnsi" w:cstheme="minorHAnsi"/>
          <w:sz w:val="22"/>
          <w:szCs w:val="22"/>
        </w:rPr>
        <w:t xml:space="preserve">plnění veřejné zakázky na zhotovení stavby je zejména </w:t>
      </w:r>
      <w:r w:rsidRPr="005A5033">
        <w:rPr>
          <w:rFonts w:asciiTheme="minorHAnsi" w:hAnsiTheme="minorHAnsi" w:cstheme="minorHAnsi"/>
          <w:color w:val="000000"/>
          <w:sz w:val="22"/>
          <w:szCs w:val="22"/>
        </w:rPr>
        <w:t>projektov</w:t>
      </w:r>
      <w:r>
        <w:rPr>
          <w:rFonts w:asciiTheme="minorHAnsi" w:hAnsiTheme="minorHAnsi" w:cstheme="minorHAnsi"/>
          <w:color w:val="000000"/>
          <w:sz w:val="22"/>
          <w:szCs w:val="22"/>
        </w:rPr>
        <w:t>á</w:t>
      </w:r>
      <w:r w:rsidRPr="005A5033">
        <w:rPr>
          <w:rFonts w:asciiTheme="minorHAnsi" w:hAnsiTheme="minorHAnsi" w:cstheme="minorHAnsi"/>
          <w:color w:val="000000"/>
          <w:sz w:val="22"/>
          <w:szCs w:val="22"/>
        </w:rPr>
        <w:t xml:space="preserve"> dokumentac</w:t>
      </w:r>
      <w:r>
        <w:rPr>
          <w:rFonts w:asciiTheme="minorHAnsi" w:hAnsiTheme="minorHAnsi" w:cstheme="minorHAnsi"/>
          <w:color w:val="000000"/>
          <w:sz w:val="22"/>
          <w:szCs w:val="22"/>
        </w:rPr>
        <w:t>e</w:t>
      </w:r>
      <w:r w:rsidRPr="005A5033">
        <w:rPr>
          <w:rFonts w:asciiTheme="minorHAnsi" w:hAnsiTheme="minorHAnsi" w:cstheme="minorHAnsi"/>
          <w:color w:val="000000"/>
          <w:sz w:val="22"/>
          <w:szCs w:val="22"/>
        </w:rPr>
        <w:t xml:space="preserve"> pro provádění stavby „Ostrovní pevnost na řece Moravě“ zpracovan</w:t>
      </w:r>
      <w:r>
        <w:rPr>
          <w:rFonts w:asciiTheme="minorHAnsi" w:hAnsiTheme="minorHAnsi" w:cstheme="minorHAnsi"/>
          <w:color w:val="000000"/>
          <w:sz w:val="22"/>
          <w:szCs w:val="22"/>
        </w:rPr>
        <w:t>á</w:t>
      </w:r>
      <w:r w:rsidRPr="005A5033">
        <w:rPr>
          <w:rFonts w:asciiTheme="minorHAnsi" w:hAnsiTheme="minorHAnsi" w:cstheme="minorHAnsi"/>
          <w:color w:val="000000"/>
          <w:sz w:val="22"/>
          <w:szCs w:val="22"/>
        </w:rPr>
        <w:t xml:space="preserve"> </w:t>
      </w:r>
      <w:bookmarkStart w:id="7" w:name="_Hlk176871078"/>
      <w:r w:rsidRPr="005A5033">
        <w:rPr>
          <w:rFonts w:asciiTheme="minorHAnsi" w:hAnsiTheme="minorHAnsi" w:cstheme="minorHAnsi"/>
          <w:color w:val="000000"/>
          <w:sz w:val="22"/>
          <w:szCs w:val="22"/>
        </w:rPr>
        <w:t xml:space="preserve">projektovou kanceláří GRADIOR, spol. s r. o., se sídlem </w:t>
      </w:r>
      <w:r w:rsidRPr="001A5D43">
        <w:rPr>
          <w:rFonts w:asciiTheme="minorHAnsi" w:hAnsiTheme="minorHAnsi" w:cstheme="minorHAnsi"/>
          <w:color w:val="000000"/>
          <w:sz w:val="22"/>
          <w:szCs w:val="22"/>
        </w:rPr>
        <w:t>Pěstitelská 62/12, Dolní Heršpice, 619 00 Brno</w:t>
      </w:r>
      <w:r>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IČO: 43389406, návrhem expozice,</w:t>
      </w:r>
      <w:r>
        <w:rPr>
          <w:rFonts w:asciiTheme="minorHAnsi" w:hAnsiTheme="minorHAnsi" w:cstheme="minorHAnsi"/>
          <w:color w:val="000000"/>
          <w:sz w:val="22"/>
          <w:szCs w:val="22"/>
        </w:rPr>
        <w:t xml:space="preserve"> grafickou částí (grafikou),</w:t>
      </w:r>
      <w:r w:rsidRPr="005A5033">
        <w:rPr>
          <w:rFonts w:asciiTheme="minorHAnsi" w:hAnsiTheme="minorHAnsi" w:cstheme="minorHAnsi"/>
          <w:color w:val="000000"/>
          <w:sz w:val="22"/>
          <w:szCs w:val="22"/>
        </w:rPr>
        <w:t xml:space="preserve"> scénickou koncepcí a</w:t>
      </w:r>
      <w:r>
        <w:rPr>
          <w:rFonts w:asciiTheme="minorHAnsi" w:hAnsiTheme="minorHAnsi" w:cstheme="minorHAnsi"/>
          <w:color w:val="000000"/>
          <w:sz w:val="22"/>
          <w:szCs w:val="22"/>
        </w:rPr>
        <w:t> </w:t>
      </w:r>
      <w:r w:rsidRPr="005A5033">
        <w:rPr>
          <w:rFonts w:asciiTheme="minorHAnsi" w:hAnsiTheme="minorHAnsi" w:cstheme="minorHAnsi"/>
          <w:color w:val="000000"/>
          <w:sz w:val="22"/>
          <w:szCs w:val="22"/>
        </w:rPr>
        <w:t xml:space="preserve">technickým scénářem s názvem „Mikulčice – ostrovní pevnost na řece Moravě“ </w:t>
      </w:r>
      <w:bookmarkEnd w:id="7"/>
      <w:r w:rsidRPr="005A5033">
        <w:rPr>
          <w:rFonts w:asciiTheme="minorHAnsi" w:hAnsiTheme="minorHAnsi" w:cstheme="minorHAnsi"/>
          <w:color w:val="000000"/>
          <w:sz w:val="22"/>
          <w:szCs w:val="22"/>
        </w:rPr>
        <w:t>zpracovaným společností LN - Design, s.r.o. se sídlem Zátišská 1914/1, Modřany, 143 00 Praha 4, IČO: 26726521, aktualizov</w:t>
      </w:r>
      <w:r>
        <w:rPr>
          <w:rFonts w:asciiTheme="minorHAnsi" w:hAnsiTheme="minorHAnsi" w:cstheme="minorHAnsi"/>
          <w:color w:val="000000"/>
          <w:sz w:val="22"/>
          <w:szCs w:val="22"/>
        </w:rPr>
        <w:t>an</w:t>
      </w:r>
      <w:r w:rsidRPr="005A5033">
        <w:rPr>
          <w:rFonts w:asciiTheme="minorHAnsi" w:hAnsiTheme="minorHAnsi" w:cstheme="minorHAnsi"/>
          <w:color w:val="000000"/>
          <w:sz w:val="22"/>
          <w:szCs w:val="22"/>
        </w:rPr>
        <w:t>ým Ing. Zdeňkem Bednářem, se sídlem Soběšická 1470/126, Husovice, 638</w:t>
      </w:r>
      <w:r>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00 Brno, IČO: 15189368 a</w:t>
      </w:r>
      <w:r>
        <w:rPr>
          <w:rFonts w:asciiTheme="minorHAnsi" w:hAnsiTheme="minorHAnsi" w:cstheme="minorHAnsi"/>
          <w:color w:val="000000"/>
          <w:sz w:val="22"/>
          <w:szCs w:val="22"/>
        </w:rPr>
        <w:t> </w:t>
      </w:r>
      <w:r w:rsidRPr="005A5033">
        <w:rPr>
          <w:rFonts w:asciiTheme="minorHAnsi" w:hAnsiTheme="minorHAnsi" w:cstheme="minorHAnsi"/>
          <w:color w:val="000000"/>
          <w:sz w:val="22"/>
          <w:szCs w:val="22"/>
        </w:rPr>
        <w:t>Veronikou Skálovou se sídlem Nádražní 258, 664</w:t>
      </w:r>
      <w:r>
        <w:rPr>
          <w:rFonts w:asciiTheme="minorHAnsi" w:hAnsiTheme="minorHAnsi" w:cstheme="minorHAnsi"/>
          <w:color w:val="000000"/>
          <w:sz w:val="22"/>
          <w:szCs w:val="22"/>
        </w:rPr>
        <w:t xml:space="preserve"> </w:t>
      </w:r>
      <w:r w:rsidRPr="005A5033">
        <w:rPr>
          <w:rFonts w:asciiTheme="minorHAnsi" w:hAnsiTheme="minorHAnsi" w:cstheme="minorHAnsi"/>
          <w:color w:val="000000"/>
          <w:sz w:val="22"/>
          <w:szCs w:val="22"/>
        </w:rPr>
        <w:t>53 Újezd u Brna, IČO: 11485248</w:t>
      </w:r>
      <w:r>
        <w:rPr>
          <w:rFonts w:asciiTheme="minorHAnsi" w:hAnsiTheme="minorHAnsi" w:cstheme="minorHAnsi"/>
          <w:color w:val="000000"/>
          <w:sz w:val="22"/>
          <w:szCs w:val="22"/>
        </w:rPr>
        <w:t>.</w:t>
      </w:r>
    </w:p>
    <w:p w14:paraId="290C1064" w14:textId="6063F6FC" w:rsidR="00427BC9" w:rsidRPr="00DD709E" w:rsidRDefault="00427BC9" w:rsidP="00916B1F">
      <w:pPr>
        <w:pStyle w:val="Odstavecseseznamem"/>
        <w:numPr>
          <w:ilvl w:val="0"/>
          <w:numId w:val="1"/>
        </w:numPr>
        <w:spacing w:after="120" w:line="276" w:lineRule="auto"/>
        <w:contextualSpacing w:val="0"/>
        <w:jc w:val="both"/>
        <w:rPr>
          <w:rFonts w:asciiTheme="minorHAnsi" w:hAnsiTheme="minorHAnsi" w:cstheme="minorHAnsi"/>
          <w:sz w:val="22"/>
          <w:szCs w:val="22"/>
        </w:rPr>
      </w:pPr>
      <w:r w:rsidRPr="00DD709E">
        <w:rPr>
          <w:rFonts w:asciiTheme="minorHAnsi" w:hAnsiTheme="minorHAnsi" w:cstheme="minorHAnsi"/>
          <w:sz w:val="22"/>
          <w:szCs w:val="22"/>
        </w:rPr>
        <w:t xml:space="preserve">Pojmy s velkými počátečními písmeny definované v této </w:t>
      </w:r>
      <w:r w:rsidR="001C79B0" w:rsidRPr="00DD709E">
        <w:rPr>
          <w:rFonts w:asciiTheme="minorHAnsi" w:hAnsiTheme="minorHAnsi" w:cstheme="minorHAnsi"/>
          <w:sz w:val="22"/>
          <w:szCs w:val="22"/>
        </w:rPr>
        <w:t>s</w:t>
      </w:r>
      <w:r w:rsidRPr="00DD709E">
        <w:rPr>
          <w:rFonts w:asciiTheme="minorHAnsi" w:hAnsiTheme="minorHAnsi" w:cstheme="minorHAnsi"/>
          <w:sz w:val="22"/>
          <w:szCs w:val="22"/>
        </w:rPr>
        <w:t>mlouvě mají význam, jenž je jim ve</w:t>
      </w:r>
      <w:r w:rsidR="00D62531" w:rsidRPr="00DD709E">
        <w:rPr>
          <w:rFonts w:asciiTheme="minorHAnsi" w:hAnsiTheme="minorHAnsi" w:cstheme="minorHAnsi"/>
          <w:sz w:val="22"/>
          <w:szCs w:val="22"/>
        </w:rPr>
        <w:t> </w:t>
      </w:r>
      <w:r w:rsidRPr="00DD709E">
        <w:rPr>
          <w:rFonts w:asciiTheme="minorHAnsi" w:hAnsiTheme="minorHAnsi" w:cstheme="minorHAnsi"/>
          <w:sz w:val="22"/>
          <w:szCs w:val="22"/>
        </w:rPr>
        <w:t>smlouvě připisován. Pro vyloučení jakýchkoliv pochybností se </w:t>
      </w:r>
      <w:r w:rsidR="00AC32B2" w:rsidRPr="00DD709E">
        <w:rPr>
          <w:rFonts w:asciiTheme="minorHAnsi" w:hAnsiTheme="minorHAnsi" w:cstheme="minorHAnsi"/>
          <w:sz w:val="22"/>
          <w:szCs w:val="22"/>
        </w:rPr>
        <w:t>S</w:t>
      </w:r>
      <w:r w:rsidRPr="00DD709E">
        <w:rPr>
          <w:rFonts w:asciiTheme="minorHAnsi" w:hAnsiTheme="minorHAnsi" w:cstheme="minorHAnsi"/>
          <w:sz w:val="22"/>
          <w:szCs w:val="22"/>
        </w:rPr>
        <w:t>mluvní strany dále dohodly, že:</w:t>
      </w:r>
    </w:p>
    <w:p w14:paraId="4EDD956C" w14:textId="6BDC26F7" w:rsidR="00427BC9" w:rsidRPr="00301A82" w:rsidRDefault="00427BC9" w:rsidP="00916B1F">
      <w:pPr>
        <w:pStyle w:val="Odstavecseseznamem"/>
        <w:numPr>
          <w:ilvl w:val="1"/>
          <w:numId w:val="1"/>
        </w:numPr>
        <w:spacing w:after="120" w:line="276" w:lineRule="auto"/>
        <w:contextualSpacing w:val="0"/>
        <w:jc w:val="both"/>
        <w:rPr>
          <w:rFonts w:asciiTheme="minorHAnsi" w:hAnsiTheme="minorHAnsi" w:cstheme="minorHAnsi"/>
          <w:sz w:val="22"/>
          <w:szCs w:val="22"/>
        </w:rPr>
      </w:pPr>
      <w:bookmarkStart w:id="8" w:name="_Toc335318128"/>
      <w:bookmarkStart w:id="9" w:name="_Toc335318211"/>
      <w:r w:rsidRPr="00DD709E">
        <w:rPr>
          <w:rFonts w:asciiTheme="minorHAnsi" w:hAnsiTheme="minorHAnsi" w:cstheme="minorHAnsi"/>
          <w:sz w:val="22"/>
          <w:szCs w:val="22"/>
        </w:rPr>
        <w:t xml:space="preserve">v případě jakékoliv nejistoty ohledně výkladu ustanovení smlouvy budou tato ustanovení vykládána tak, aby v co nejširší míře zohledňovala účel Veřejné zakázky vyjádřený </w:t>
      </w:r>
      <w:r w:rsidRPr="00301A82">
        <w:rPr>
          <w:rFonts w:asciiTheme="minorHAnsi" w:hAnsiTheme="minorHAnsi" w:cstheme="minorHAnsi"/>
          <w:sz w:val="22"/>
          <w:szCs w:val="22"/>
        </w:rPr>
        <w:t>v</w:t>
      </w:r>
      <w:r w:rsidR="00AA58BF" w:rsidRPr="00301A82">
        <w:rPr>
          <w:rFonts w:asciiTheme="minorHAnsi" w:hAnsiTheme="minorHAnsi" w:cstheme="minorHAnsi"/>
          <w:sz w:val="22"/>
          <w:szCs w:val="22"/>
        </w:rPr>
        <w:t>e</w:t>
      </w:r>
      <w:r w:rsidRPr="00301A82">
        <w:rPr>
          <w:rFonts w:asciiTheme="minorHAnsi" w:hAnsiTheme="minorHAnsi" w:cstheme="minorHAnsi"/>
          <w:sz w:val="22"/>
          <w:szCs w:val="22"/>
        </w:rPr>
        <w:t xml:space="preserve"> </w:t>
      </w:r>
      <w:r w:rsidR="006C4B73" w:rsidRPr="00C06AC2">
        <w:rPr>
          <w:rFonts w:asciiTheme="minorHAnsi" w:hAnsiTheme="minorHAnsi" w:cstheme="minorHAnsi"/>
          <w:sz w:val="22"/>
          <w:szCs w:val="22"/>
        </w:rPr>
        <w:t>výzvě k podání nabídky</w:t>
      </w:r>
      <w:r w:rsidR="007D1A79">
        <w:rPr>
          <w:rFonts w:asciiTheme="minorHAnsi" w:hAnsiTheme="minorHAnsi" w:cstheme="minorHAnsi"/>
          <w:sz w:val="22"/>
          <w:szCs w:val="22"/>
        </w:rPr>
        <w:t xml:space="preserve"> </w:t>
      </w:r>
      <w:r w:rsidRPr="00C06AC2">
        <w:rPr>
          <w:rFonts w:asciiTheme="minorHAnsi" w:hAnsiTheme="minorHAnsi" w:cstheme="minorHAnsi"/>
          <w:sz w:val="22"/>
          <w:szCs w:val="22"/>
        </w:rPr>
        <w:t>a</w:t>
      </w:r>
      <w:r w:rsidRPr="00301A82">
        <w:rPr>
          <w:rFonts w:asciiTheme="minorHAnsi" w:hAnsiTheme="minorHAnsi" w:cstheme="minorHAnsi"/>
          <w:sz w:val="22"/>
          <w:szCs w:val="22"/>
        </w:rPr>
        <w:t xml:space="preserve"> smlouvě</w:t>
      </w:r>
      <w:bookmarkEnd w:id="8"/>
      <w:bookmarkEnd w:id="9"/>
      <w:r w:rsidR="00DE5973">
        <w:rPr>
          <w:rFonts w:asciiTheme="minorHAnsi" w:hAnsiTheme="minorHAnsi" w:cstheme="minorHAnsi"/>
          <w:sz w:val="22"/>
          <w:szCs w:val="22"/>
        </w:rPr>
        <w:t>.</w:t>
      </w:r>
    </w:p>
    <w:p w14:paraId="75BEB4D1" w14:textId="11BBEA6B" w:rsidR="007F22C9" w:rsidRPr="00DD709E" w:rsidRDefault="007F22C9" w:rsidP="00916B1F">
      <w:pPr>
        <w:pStyle w:val="Nadpis1"/>
        <w:keepLines w:val="0"/>
        <w:spacing w:before="480" w:after="120" w:line="276" w:lineRule="auto"/>
        <w:ind w:left="0" w:firstLine="0"/>
        <w:rPr>
          <w:rFonts w:asciiTheme="minorHAnsi" w:hAnsiTheme="minorHAnsi" w:cstheme="minorHAnsi"/>
          <w:szCs w:val="22"/>
        </w:rPr>
      </w:pPr>
      <w:bookmarkStart w:id="10" w:name="_Toc380671100"/>
      <w:bookmarkStart w:id="11" w:name="_Toc383117511"/>
      <w:r w:rsidRPr="00DD709E">
        <w:rPr>
          <w:rFonts w:asciiTheme="minorHAnsi" w:hAnsiTheme="minorHAnsi" w:cstheme="minorHAnsi"/>
          <w:szCs w:val="22"/>
        </w:rPr>
        <w:lastRenderedPageBreak/>
        <w:t xml:space="preserve">PŘEDMĚT </w:t>
      </w:r>
      <w:bookmarkEnd w:id="10"/>
      <w:bookmarkEnd w:id="11"/>
      <w:r w:rsidR="001A321F" w:rsidRPr="00DD709E">
        <w:rPr>
          <w:rFonts w:asciiTheme="minorHAnsi" w:hAnsiTheme="minorHAnsi" w:cstheme="minorHAnsi"/>
          <w:szCs w:val="22"/>
        </w:rPr>
        <w:t>SMLOUVY</w:t>
      </w:r>
    </w:p>
    <w:p w14:paraId="0BEBC58F" w14:textId="77777777" w:rsidR="005742E2" w:rsidRPr="00DD709E" w:rsidRDefault="005742E2" w:rsidP="00916B1F">
      <w:pPr>
        <w:numPr>
          <w:ilvl w:val="0"/>
          <w:numId w:val="5"/>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Příkazník se zavazuje pro Příkazce vykonávat činnost koordinátora BOZP na staveništi a mimo staveniště po dobu přípravy a realizace Stavby až do jejího předání dokončené Stavby objednateli, a to v souladu se Zákonem o zajištění dalších podmínek bezpečnosti a ochrany zdraví při práci, a v souladu s nařízením vlády č. 591/2006 Sb., o bližších minimálních požadavcích na bezpečnost a ochranu zdraví při práci na staveništích, ve znění pozdějších předpisů (dále jen „</w:t>
      </w:r>
      <w:r w:rsidRPr="00DD709E">
        <w:rPr>
          <w:rFonts w:asciiTheme="minorHAnsi" w:hAnsiTheme="minorHAnsi" w:cstheme="minorHAnsi"/>
          <w:b/>
          <w:bCs/>
          <w:i/>
          <w:iCs/>
          <w:szCs w:val="22"/>
        </w:rPr>
        <w:t>Nařízení vlády o požadavcích na BOZP</w:t>
      </w:r>
      <w:r w:rsidRPr="00DD709E">
        <w:rPr>
          <w:rFonts w:asciiTheme="minorHAnsi" w:hAnsiTheme="minorHAnsi" w:cstheme="minorHAnsi"/>
          <w:szCs w:val="22"/>
        </w:rPr>
        <w:t>“).</w:t>
      </w:r>
    </w:p>
    <w:p w14:paraId="6F06A828" w14:textId="1713493D" w:rsidR="005742E2" w:rsidRPr="00DD709E" w:rsidRDefault="005742E2" w:rsidP="00916B1F">
      <w:pPr>
        <w:numPr>
          <w:ilvl w:val="0"/>
          <w:numId w:val="5"/>
        </w:numPr>
        <w:spacing w:after="120" w:line="276" w:lineRule="auto"/>
        <w:jc w:val="both"/>
        <w:rPr>
          <w:rFonts w:asciiTheme="minorHAnsi" w:hAnsiTheme="minorHAnsi" w:cstheme="minorHAnsi"/>
          <w:szCs w:val="22"/>
        </w:rPr>
      </w:pPr>
      <w:r w:rsidRPr="00DD709E">
        <w:rPr>
          <w:rFonts w:asciiTheme="minorHAnsi" w:hAnsiTheme="minorHAnsi" w:cstheme="minorHAnsi"/>
          <w:szCs w:val="22"/>
        </w:rPr>
        <w:t>Výkonem činnosti koordinátora BOZP se rozumí zajištění bezpečnosti a ochrany zdraví při práci na staveništi a mimo staveniště po dobu přípravy a realizace Stavby, a to zejména dle požadavků uvedených ve Smlouvě.</w:t>
      </w:r>
    </w:p>
    <w:p w14:paraId="6D6E02FC" w14:textId="6CB9DD6C" w:rsidR="005742E2" w:rsidRPr="00DD709E" w:rsidRDefault="005742E2" w:rsidP="00916B1F">
      <w:pPr>
        <w:numPr>
          <w:ilvl w:val="0"/>
          <w:numId w:val="5"/>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Kromě vlastních kontrol na staveništi bude Příkazník při výkonu činnosti koordinátora BOZP vykonávat další činnosti, které vyplývají z platných právních předpisů, a činnosti, které jsou popsány v ustanoveních článku </w:t>
      </w:r>
      <w:hyperlink w:anchor="_PŘEDMĚT_ZÁVAZKU" w:history="1">
        <w:r w:rsidRPr="00DD709E">
          <w:rPr>
            <w:rStyle w:val="Hypertextovodkaz"/>
            <w:rFonts w:asciiTheme="minorHAnsi" w:hAnsiTheme="minorHAnsi" w:cstheme="minorHAnsi"/>
            <w:color w:val="auto"/>
            <w:szCs w:val="22"/>
            <w:u w:val="none"/>
          </w:rPr>
          <w:t>IV.</w:t>
        </w:r>
      </w:hyperlink>
      <w:r w:rsidRPr="00DD709E">
        <w:rPr>
          <w:rFonts w:asciiTheme="minorHAnsi" w:hAnsiTheme="minorHAnsi" w:cstheme="minorHAnsi"/>
          <w:szCs w:val="22"/>
        </w:rPr>
        <w:t xml:space="preserve"> Smlouvy. </w:t>
      </w:r>
    </w:p>
    <w:p w14:paraId="30757283" w14:textId="77777777" w:rsidR="005742E2" w:rsidRPr="00DD709E" w:rsidRDefault="005742E2" w:rsidP="00916B1F">
      <w:pPr>
        <w:numPr>
          <w:ilvl w:val="0"/>
          <w:numId w:val="5"/>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Příkazník prohlašuje, že splňuje požadavky na odbornou způsobilost pro výkon činnosti koordinátora BOZP na staveništi a mimo staveniště.</w:t>
      </w:r>
    </w:p>
    <w:p w14:paraId="24B6D3E6" w14:textId="77777777" w:rsidR="005742E2" w:rsidRPr="00DD709E" w:rsidRDefault="005742E2" w:rsidP="00916B1F">
      <w:pPr>
        <w:numPr>
          <w:ilvl w:val="0"/>
          <w:numId w:val="5"/>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Příkazník potvrzuje, že se detailně seznámil s předmětem Příkazní smlouvy, jsou mu známy všechny okolnosti potřebné pro zajištění výkonu činnosti koordinátora BOZP v požadovaném rozsahu a zabezpečí je na svoji odpovědnost.</w:t>
      </w:r>
    </w:p>
    <w:p w14:paraId="24BCFF5E" w14:textId="77777777" w:rsidR="003B4A6A" w:rsidRPr="00DD709E" w:rsidRDefault="00DA6C81" w:rsidP="00916B1F">
      <w:pPr>
        <w:pStyle w:val="Nadpis1"/>
        <w:keepLines w:val="0"/>
        <w:spacing w:before="480" w:after="120" w:line="276" w:lineRule="auto"/>
        <w:ind w:left="0" w:firstLine="0"/>
        <w:rPr>
          <w:rFonts w:asciiTheme="minorHAnsi" w:hAnsiTheme="minorHAnsi" w:cstheme="minorHAnsi"/>
          <w:szCs w:val="22"/>
        </w:rPr>
      </w:pPr>
      <w:bookmarkStart w:id="12" w:name="_Ref64378033"/>
      <w:bookmarkStart w:id="13" w:name="_Toc380671101"/>
      <w:r w:rsidRPr="00DD709E">
        <w:rPr>
          <w:rFonts w:asciiTheme="minorHAnsi" w:hAnsiTheme="minorHAnsi" w:cstheme="minorHAnsi"/>
          <w:szCs w:val="22"/>
        </w:rPr>
        <w:t>PŘEDMĚT ZÁVAZKU</w:t>
      </w:r>
      <w:bookmarkEnd w:id="12"/>
    </w:p>
    <w:p w14:paraId="371A6EBA" w14:textId="155B5090" w:rsidR="00AD09F8" w:rsidRPr="00DD709E" w:rsidRDefault="00AD09F8" w:rsidP="00916B1F">
      <w:pPr>
        <w:numPr>
          <w:ilvl w:val="0"/>
          <w:numId w:val="6"/>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Předmětem závazku jsou veškeré práce a činnosti v členění dle níže uvedených fází prováděných prací:</w:t>
      </w:r>
    </w:p>
    <w:p w14:paraId="1DF813C0" w14:textId="77777777" w:rsidR="009C186D" w:rsidRPr="00DD709E" w:rsidRDefault="009C186D" w:rsidP="00916B1F">
      <w:pPr>
        <w:numPr>
          <w:ilvl w:val="1"/>
          <w:numId w:val="6"/>
        </w:numPr>
        <w:spacing w:after="120" w:line="276" w:lineRule="auto"/>
        <w:jc w:val="both"/>
        <w:rPr>
          <w:rFonts w:asciiTheme="minorHAnsi" w:hAnsiTheme="minorHAnsi" w:cstheme="minorHAnsi"/>
          <w:szCs w:val="22"/>
        </w:rPr>
      </w:pPr>
      <w:bookmarkStart w:id="14" w:name="_Ref162938231"/>
      <w:bookmarkStart w:id="15" w:name="_Hlk150947672"/>
      <w:r w:rsidRPr="00DD709E">
        <w:rPr>
          <w:rFonts w:asciiTheme="minorHAnsi" w:hAnsiTheme="minorHAnsi" w:cstheme="minorHAnsi"/>
          <w:szCs w:val="22"/>
        </w:rPr>
        <w:t>Přípravné práce před zahájením Stavby spočívající zejména v činnostech:</w:t>
      </w:r>
      <w:bookmarkEnd w:id="14"/>
    </w:p>
    <w:p w14:paraId="511A73C8"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seznámení se s Podklady k realizaci Stavby, zejména s projektovou dokumentací; v případě nejasností a připomínek si tyto ujasní u zpracovatele projektové dokumentace,</w:t>
      </w:r>
    </w:p>
    <w:p w14:paraId="38229086" w14:textId="118EE3C1"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seznámení se se smlouvou o provedení stavby </w:t>
      </w:r>
      <w:r w:rsidRPr="00DD709E">
        <w:rPr>
          <w:rFonts w:asciiTheme="minorHAnsi" w:hAnsiTheme="minorHAnsi" w:cstheme="minorHAnsi"/>
          <w:color w:val="000000"/>
          <w:szCs w:val="22"/>
        </w:rPr>
        <w:t>„</w:t>
      </w:r>
      <w:r w:rsidR="00545E44" w:rsidRPr="003F7C53">
        <w:rPr>
          <w:rFonts w:asciiTheme="minorHAnsi" w:hAnsiTheme="minorHAnsi" w:cstheme="minorHAnsi"/>
          <w:i/>
          <w:iCs/>
          <w:szCs w:val="22"/>
        </w:rPr>
        <w:t>Mikulčice – ostrovní pevnost na řece Moravě</w:t>
      </w:r>
      <w:r w:rsidRPr="003F7C53">
        <w:rPr>
          <w:rFonts w:asciiTheme="minorHAnsi" w:hAnsiTheme="minorHAnsi" w:cstheme="minorHAnsi"/>
          <w:i/>
          <w:iCs/>
          <w:color w:val="000000"/>
          <w:szCs w:val="22"/>
        </w:rPr>
        <w:t>“</w:t>
      </w:r>
      <w:r w:rsidRPr="00DD709E">
        <w:rPr>
          <w:rFonts w:asciiTheme="minorHAnsi" w:hAnsiTheme="minorHAnsi" w:cstheme="minorHAnsi"/>
          <w:color w:val="000000"/>
          <w:szCs w:val="22"/>
        </w:rPr>
        <w:t xml:space="preserve"> </w:t>
      </w:r>
      <w:r w:rsidRPr="00DD709E">
        <w:rPr>
          <w:rFonts w:asciiTheme="minorHAnsi" w:hAnsiTheme="minorHAnsi" w:cstheme="minorHAnsi"/>
          <w:bCs/>
          <w:szCs w:val="22"/>
          <w:lang w:eastAsia="en-US" w:bidi="en-US"/>
        </w:rPr>
        <w:t xml:space="preserve">(dále jen </w:t>
      </w:r>
      <w:r w:rsidRPr="00DD709E">
        <w:rPr>
          <w:rFonts w:asciiTheme="minorHAnsi" w:hAnsiTheme="minorHAnsi" w:cstheme="minorHAnsi"/>
          <w:b/>
          <w:i/>
          <w:iCs/>
          <w:szCs w:val="22"/>
          <w:lang w:eastAsia="en-US" w:bidi="en-US"/>
        </w:rPr>
        <w:t>„Realizační smlouva“</w:t>
      </w:r>
      <w:r w:rsidRPr="00DD709E">
        <w:rPr>
          <w:rFonts w:asciiTheme="minorHAnsi" w:hAnsiTheme="minorHAnsi" w:cstheme="minorHAnsi"/>
          <w:bCs/>
          <w:szCs w:val="22"/>
          <w:lang w:eastAsia="en-US" w:bidi="en-US"/>
        </w:rPr>
        <w:t>),</w:t>
      </w:r>
    </w:p>
    <w:p w14:paraId="7ED8A0FC"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seznámení se s dispozičně provozními vazbami určenými projektovou dokumentací,</w:t>
      </w:r>
    </w:p>
    <w:p w14:paraId="57A4E1E0"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seznámení se s časovým a finančním harmonogramem Stavby,</w:t>
      </w:r>
    </w:p>
    <w:p w14:paraId="6B7A31CD"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zúčastnění se předání staveniště zhotoviteli Stavby,</w:t>
      </w:r>
    </w:p>
    <w:p w14:paraId="49D58719"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zúčastnění se jednání v rámci přípravy realizace Stavby a vypracování realizační dokumentace Stavby,</w:t>
      </w:r>
    </w:p>
    <w:p w14:paraId="1FACAD37" w14:textId="69EC6D8F"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vypracování zprávy, resp. plánu zajištění BOZP na staveništi, vypracovává Oznámení o zahájení prací podle § 5 Nařízení vlády o požadavcích na BOZP, </w:t>
      </w:r>
      <w:r w:rsidRPr="00DD709E">
        <w:rPr>
          <w:rFonts w:asciiTheme="minorHAnsi" w:hAnsiTheme="minorHAnsi" w:cstheme="minorHAnsi"/>
          <w:szCs w:val="22"/>
        </w:rPr>
        <w:br/>
        <w:t>a zajišťuje jeho prokazatelné doručení oblastnímu inspektorátu práce.</w:t>
      </w:r>
    </w:p>
    <w:p w14:paraId="3E7DD65F" w14:textId="77777777" w:rsidR="009C186D" w:rsidRPr="00DD709E" w:rsidRDefault="009C186D" w:rsidP="00916B1F">
      <w:pPr>
        <w:numPr>
          <w:ilvl w:val="1"/>
          <w:numId w:val="6"/>
        </w:numPr>
        <w:spacing w:after="120" w:line="276" w:lineRule="auto"/>
        <w:jc w:val="both"/>
        <w:rPr>
          <w:rFonts w:asciiTheme="minorHAnsi" w:hAnsiTheme="minorHAnsi" w:cstheme="minorHAnsi"/>
          <w:szCs w:val="22"/>
        </w:rPr>
      </w:pPr>
      <w:bookmarkStart w:id="16" w:name="_Ref162938248"/>
      <w:r w:rsidRPr="00DD709E">
        <w:rPr>
          <w:rFonts w:asciiTheme="minorHAnsi" w:hAnsiTheme="minorHAnsi" w:cstheme="minorHAnsi"/>
          <w:szCs w:val="22"/>
        </w:rPr>
        <w:t>V dostatečném časovém předstihu před předáním staveniště zhotoviteli Stavby koordinátor BOZP:</w:t>
      </w:r>
      <w:bookmarkEnd w:id="16"/>
    </w:p>
    <w:p w14:paraId="7C95C79C"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lastRenderedPageBreak/>
        <w:t>předá Příkazci přehled právních předpisů vztahujících se ke Stavbě,</w:t>
      </w:r>
    </w:p>
    <w:p w14:paraId="1917A85B"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předá Příkazci informace o rizicích, která se mohou při realizaci Stavby vyskytnout,</w:t>
      </w:r>
    </w:p>
    <w:p w14:paraId="3BA26820"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předá projektantovi, zhotoviteli Stavby, pokud byl již určen, popřípadě jiné osobě, veškeré další informace o bezpečnostních a zdravotních rizicích, které jsou mu známy a které se dotýkají jejich činnosti,</w:t>
      </w:r>
    </w:p>
    <w:p w14:paraId="60816EE3"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dává podněty a doporučuje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w:t>
      </w:r>
      <w:r w:rsidRPr="00DD709E">
        <w:rPr>
          <w:rFonts w:asciiTheme="minorHAnsi" w:hAnsiTheme="minorHAnsi" w:cstheme="minorHAnsi"/>
          <w:szCs w:val="22"/>
        </w:rPr>
        <w:br/>
        <w:t xml:space="preserve">v návaznosti; dbá, aby doporučované řešení bylo technicky realizovatelné </w:t>
      </w:r>
      <w:r w:rsidRPr="00DD709E">
        <w:rPr>
          <w:rFonts w:asciiTheme="minorHAnsi" w:hAnsiTheme="minorHAnsi" w:cstheme="minorHAnsi"/>
          <w:szCs w:val="22"/>
        </w:rPr>
        <w:br/>
        <w:t xml:space="preserve">a v souladu s právními a ostatními předpisy k zajištění BOZP a aby bylo, </w:t>
      </w:r>
      <w:r w:rsidRPr="00DD709E">
        <w:rPr>
          <w:rFonts w:asciiTheme="minorHAnsi" w:hAnsiTheme="minorHAnsi" w:cstheme="minorHAnsi"/>
          <w:szCs w:val="22"/>
        </w:rPr>
        <w:br/>
        <w:t>s přihlédnutím k účelu stanovenému Příkazcem, ekonomicky přiměřené,</w:t>
      </w:r>
    </w:p>
    <w:p w14:paraId="6087DD72"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poskytuje odborné konzultace a doporučení týkající se požadavků na zajištění bezpečné a zdraví neohrožující práce,</w:t>
      </w:r>
    </w:p>
    <w:p w14:paraId="5747363B"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odhaduje délku času potřebného pro provedení plánovaných prací nebo činností se zřetelem na specifická opatření, pracovní nebo technologické postupy </w:t>
      </w:r>
      <w:r w:rsidRPr="00DD709E">
        <w:rPr>
          <w:rFonts w:asciiTheme="minorHAnsi" w:hAnsiTheme="minorHAnsi" w:cstheme="minorHAnsi"/>
          <w:szCs w:val="22"/>
        </w:rPr>
        <w:br/>
        <w:t>a procesy a potřebnou organizaci prací v průběhu realizace Stavby,</w:t>
      </w:r>
    </w:p>
    <w:p w14:paraId="61F84AC6"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zpracovává plán BOZP a zabezpečuje,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14:paraId="0D5989DD"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zpracovává a podává oznámení o zahájení prací místně příslušnému inspektorátu práce.</w:t>
      </w:r>
    </w:p>
    <w:p w14:paraId="3F0AA765" w14:textId="77777777" w:rsidR="009C186D" w:rsidRPr="00DD709E" w:rsidRDefault="009C186D" w:rsidP="00916B1F">
      <w:pPr>
        <w:numPr>
          <w:ilvl w:val="1"/>
          <w:numId w:val="6"/>
        </w:numPr>
        <w:spacing w:after="120" w:line="276" w:lineRule="auto"/>
        <w:jc w:val="both"/>
        <w:rPr>
          <w:rFonts w:asciiTheme="minorHAnsi" w:hAnsiTheme="minorHAnsi" w:cstheme="minorHAnsi"/>
          <w:szCs w:val="22"/>
        </w:rPr>
      </w:pPr>
      <w:bookmarkStart w:id="17" w:name="_Ref162938730"/>
      <w:r w:rsidRPr="00DD709E">
        <w:rPr>
          <w:rFonts w:asciiTheme="minorHAnsi" w:hAnsiTheme="minorHAnsi" w:cstheme="minorHAnsi"/>
          <w:szCs w:val="22"/>
        </w:rPr>
        <w:t>Při realizační fázi Stavby koordinátor BOZP plní zejména tyto činnosti:</w:t>
      </w:r>
      <w:bookmarkEnd w:id="17"/>
    </w:p>
    <w:p w14:paraId="16C4ABCE"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aktualizace plánu BOZP v souvislosti s příchodem nových zhotovitelů, se změnami organizace výstavby, použitých technologií a pracovních postupů, harmonogramu stavebních prací, nových skutečnostech zjištěných při kontrolních dnech Stavby,</w:t>
      </w:r>
    </w:p>
    <w:p w14:paraId="11FFB6B6"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koordinace spolupráce zhotovitelů nebo osob jimi pověřených při přijímání opatření k zajištění BOZP se zřetelem na povahu Stavby a na všeobecné zásady </w:t>
      </w:r>
      <w:r w:rsidRPr="00DD709E">
        <w:rPr>
          <w:rFonts w:asciiTheme="minorHAnsi" w:hAnsiTheme="minorHAnsi" w:cstheme="minorHAnsi"/>
          <w:spacing w:val="-6"/>
          <w:szCs w:val="22"/>
        </w:rPr>
        <w:t>prevence rizik a činností prováděných na staveništi současně případně v těsné návaznosti, s cílem</w:t>
      </w:r>
      <w:r w:rsidRPr="00DD709E">
        <w:rPr>
          <w:rFonts w:asciiTheme="minorHAnsi" w:hAnsiTheme="minorHAnsi" w:cstheme="minorHAnsi"/>
          <w:szCs w:val="22"/>
        </w:rPr>
        <w:t xml:space="preserve"> chránit zdraví osob, zabraňovat pracovním úrazům </w:t>
      </w:r>
      <w:r w:rsidRPr="00DD709E">
        <w:rPr>
          <w:rFonts w:asciiTheme="minorHAnsi" w:hAnsiTheme="minorHAnsi" w:cstheme="minorHAnsi"/>
          <w:szCs w:val="22"/>
        </w:rPr>
        <w:br/>
        <w:t>a předcházet vzniku nemocí z povolání,</w:t>
      </w:r>
    </w:p>
    <w:p w14:paraId="1A11126D"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účast při vyšetřování pracovních úrazů a vypracování požadované dokumentace,</w:t>
      </w:r>
    </w:p>
    <w:p w14:paraId="1BFC9CD1"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vyjádření se k jednotlivým technologickým a pracovním postupům jednotlivých zhotovitelů z hlediska naplnění požadavků na zajištění BOZP při provádění daných prací,</w:t>
      </w:r>
    </w:p>
    <w:p w14:paraId="4518C0C3"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dávání podnětů a na vyžádání zhotovitele doporučovat technická řešení nebo opatření k zajištění </w:t>
      </w:r>
      <w:r w:rsidRPr="00DD709E">
        <w:rPr>
          <w:rFonts w:asciiTheme="minorHAnsi" w:hAnsiTheme="minorHAnsi" w:cstheme="minorHAnsi"/>
          <w:spacing w:val="2"/>
          <w:szCs w:val="22"/>
        </w:rPr>
        <w:t xml:space="preserve">BOZP pro stanovení pracovních nebo technologických postupů </w:t>
      </w:r>
      <w:r w:rsidRPr="00DD709E">
        <w:rPr>
          <w:rFonts w:asciiTheme="minorHAnsi" w:hAnsiTheme="minorHAnsi" w:cstheme="minorHAnsi"/>
          <w:spacing w:val="-4"/>
          <w:szCs w:val="22"/>
        </w:rPr>
        <w:t xml:space="preserve">a plánování bezpečného provádění prací, které se s ohledem na věcné </w:t>
      </w:r>
      <w:r w:rsidRPr="00DD709E">
        <w:rPr>
          <w:rFonts w:asciiTheme="minorHAnsi" w:hAnsiTheme="minorHAnsi" w:cstheme="minorHAnsi"/>
          <w:spacing w:val="-4"/>
          <w:szCs w:val="22"/>
        </w:rPr>
        <w:br/>
      </w:r>
      <w:r w:rsidRPr="00DD709E">
        <w:rPr>
          <w:rFonts w:asciiTheme="minorHAnsi" w:hAnsiTheme="minorHAnsi" w:cstheme="minorHAnsi"/>
          <w:spacing w:val="-4"/>
          <w:szCs w:val="22"/>
        </w:rPr>
        <w:lastRenderedPageBreak/>
        <w:t>a časové vazby při realizaci</w:t>
      </w:r>
      <w:r w:rsidRPr="00DD709E">
        <w:rPr>
          <w:rFonts w:asciiTheme="minorHAnsi" w:hAnsiTheme="minorHAnsi" w:cstheme="minorHAnsi"/>
          <w:szCs w:val="22"/>
        </w:rPr>
        <w:t xml:space="preserve"> Stavby uskuteční současně nebo na sebe budou bezprostředně navazovat,</w:t>
      </w:r>
    </w:p>
    <w:p w14:paraId="61A7D394"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spolupráce při stanovení času potřebného k bezpečnému provádění jednotlivých prací,</w:t>
      </w:r>
    </w:p>
    <w:p w14:paraId="7E6CAD54"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sledování provádění prací na staveništi a kontrolování, zda jsou dodržovány požadavky na bezpečnost a ochranu zdraví,</w:t>
      </w:r>
    </w:p>
    <w:p w14:paraId="2A42642E"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upozorňování zhotovitele na nedostatky v uplatňování požadavků na BOZP zjištěné na pracovišti převzatém zhotovitelem Stavby a vyžadování bez zbytečného odkladu zjednání nápravy, oznamovat Příkazci případy podle předchozího bodu, nebyla-li přijata opatření ke zjednání nápravy,</w:t>
      </w:r>
    </w:p>
    <w:p w14:paraId="500A0B82"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do stavebního deníku provádět záznamy o zjištěných nedostatcích v oblasti BOZP na staveništi, na něž prokazatelně upozornil zhotovitele, a dále zapisovat údaje </w:t>
      </w:r>
      <w:r w:rsidRPr="00DD709E">
        <w:rPr>
          <w:rFonts w:asciiTheme="minorHAnsi" w:hAnsiTheme="minorHAnsi" w:cstheme="minorHAnsi"/>
          <w:szCs w:val="22"/>
        </w:rPr>
        <w:br/>
        <w:t>o tom, zda a jakým způsobem byly tyto nedostatky odstraněny,</w:t>
      </w:r>
    </w:p>
    <w:p w14:paraId="2C68490D"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kontrolování zabezpečení obvodu staveniště, včetně vstupu a vjezdu na staveniště s cílem zamezit vstup nepovolaným fyzickým osobám,</w:t>
      </w:r>
    </w:p>
    <w:p w14:paraId="37C754DC"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bez zbytečného prodlení informovat zhotovitele Stavby o bezpečnostních </w:t>
      </w:r>
      <w:r w:rsidRPr="00DD709E">
        <w:rPr>
          <w:rFonts w:asciiTheme="minorHAnsi" w:hAnsiTheme="minorHAnsi" w:cstheme="minorHAnsi"/>
          <w:szCs w:val="22"/>
        </w:rPr>
        <w:br/>
        <w:t>a zdravotních rizicích, která vznikla na staveništi během postupu prací,</w:t>
      </w:r>
    </w:p>
    <w:p w14:paraId="750F4D4B"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dávat podněty a doporučovat technická řešení nebo opatření k BOZP pro stanovení pracovních a technologických postupů,</w:t>
      </w:r>
    </w:p>
    <w:p w14:paraId="67151A20"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účast na kontrolních prohlídkách Stavby, k nímž bude přizván stavebním úřadem,</w:t>
      </w:r>
    </w:p>
    <w:p w14:paraId="2F981C69"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navrhování kontrolních dnů k dodržování plánu BOZP za účasti zhotovitelů </w:t>
      </w:r>
      <w:r w:rsidRPr="00DD709E">
        <w:rPr>
          <w:rFonts w:asciiTheme="minorHAnsi" w:hAnsiTheme="minorHAnsi" w:cstheme="minorHAnsi"/>
          <w:szCs w:val="22"/>
        </w:rPr>
        <w:br/>
        <w:t>a organizování jejich konání,</w:t>
      </w:r>
    </w:p>
    <w:p w14:paraId="7986B95D"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sledování, zda zhotovitelé dodržují plán BOZP a projednávat s nimi opatření </w:t>
      </w:r>
      <w:r w:rsidRPr="00DD709E">
        <w:rPr>
          <w:rFonts w:asciiTheme="minorHAnsi" w:hAnsiTheme="minorHAnsi" w:cstheme="minorHAnsi"/>
          <w:szCs w:val="22"/>
        </w:rPr>
        <w:br/>
        <w:t>a termíny k nápravě zjištěných nedostatků,</w:t>
      </w:r>
    </w:p>
    <w:p w14:paraId="40822117"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účast na poradách vedení Stavby, </w:t>
      </w:r>
    </w:p>
    <w:p w14:paraId="5B3C5661"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účast na kontrolních dnech Stavby stanovených Příkazcem, případně technickým dozorem stavebníka. Do zápisů z kontrolních dnů uvádí Příkazník zjištění, nedostatky příp. návrhy opatření v souvislosti s dodržováním BOZP na staveništi,</w:t>
      </w:r>
    </w:p>
    <w:p w14:paraId="34CABE13"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 xml:space="preserve">minimálně jedenkrát měsíčně předá Příkazník Příkazci písemnou zprávu </w:t>
      </w:r>
      <w:r w:rsidRPr="00DD709E">
        <w:rPr>
          <w:rFonts w:asciiTheme="minorHAnsi" w:hAnsiTheme="minorHAnsi" w:cstheme="minorHAnsi"/>
          <w:szCs w:val="22"/>
        </w:rPr>
        <w:br/>
        <w:t>o dodržování BOZP na staveništi.</w:t>
      </w:r>
    </w:p>
    <w:p w14:paraId="60EABBE3" w14:textId="77777777" w:rsidR="009C186D" w:rsidRPr="00DD709E" w:rsidRDefault="009C186D" w:rsidP="00916B1F">
      <w:pPr>
        <w:numPr>
          <w:ilvl w:val="1"/>
          <w:numId w:val="6"/>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Příkazník je dále povinen:</w:t>
      </w:r>
    </w:p>
    <w:p w14:paraId="2836DD44"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upozornit Příkazce na zřejmou nevhodnost jeho pokynů, které by mohly mít za následek vznik škody, a to ihned, když se takovou skutečnost dozvěděl. V případě, že Příkazce i přes upozornění Příkazníka na splnění pokynů trvá, Příkazník neodpovídá za škodu takto vzniklou,</w:t>
      </w:r>
    </w:p>
    <w:p w14:paraId="5BD33F76"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bez zbytečného odkladu předat Příkazci jakékoliv věci získané pro něho při své činnosti,</w:t>
      </w:r>
    </w:p>
    <w:p w14:paraId="52366FD4"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lastRenderedPageBreak/>
        <w:t>postupovat při zařizování záležitostí plynoucích ze Smlouvy osobně a s odbornou péčí,</w:t>
      </w:r>
    </w:p>
    <w:p w14:paraId="0D6CE951"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řídit se pokyny Příkazce a jednat v jeho zájmu,</w:t>
      </w:r>
    </w:p>
    <w:p w14:paraId="263F7EFA"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dodržovat závazné právní předpisy, technické normy a vyjádření veřejnoprávních orgánů a organizací,</w:t>
      </w:r>
    </w:p>
    <w:p w14:paraId="6CF6F949"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zastavit činnost nebo odstavit zařízení, pokud by výkon této činnosti či zařízení byl v rozporu s BOZP na pracovišti převzatém zhotovitelem Stavby,</w:t>
      </w:r>
    </w:p>
    <w:p w14:paraId="59C655C3"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bez odkladů oznámit Příkazci veškeré skutečnosti, které by mohly vést ke změně pokynů Příkazce,</w:t>
      </w:r>
    </w:p>
    <w:p w14:paraId="28D4F794"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poskytovat Příkazci veškeré informace, doklady apod., písemnou formou,</w:t>
      </w:r>
    </w:p>
    <w:p w14:paraId="0D2AA529"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předkládat Příkazci k odsouhlasení rozhodující písemnosti týkající se realizace Stavby,</w:t>
      </w:r>
    </w:p>
    <w:p w14:paraId="380ED8CE"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uplatňovat práva Příkazce z Realizační smlouvy v rozsahu vykonávané činnosti,</w:t>
      </w:r>
    </w:p>
    <w:p w14:paraId="2CA0388B"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po dokončení Stavby zpracovat závěrečnou zprávu,</w:t>
      </w:r>
    </w:p>
    <w:p w14:paraId="19A600F1" w14:textId="77777777" w:rsidR="009C186D" w:rsidRPr="00DD709E" w:rsidRDefault="009C186D" w:rsidP="00916B1F">
      <w:pPr>
        <w:numPr>
          <w:ilvl w:val="2"/>
          <w:numId w:val="6"/>
        </w:numPr>
        <w:spacing w:after="120" w:line="276" w:lineRule="auto"/>
        <w:ind w:left="1843" w:hanging="709"/>
        <w:jc w:val="both"/>
        <w:rPr>
          <w:rFonts w:asciiTheme="minorHAnsi" w:hAnsiTheme="minorHAnsi" w:cstheme="minorHAnsi"/>
          <w:szCs w:val="22"/>
        </w:rPr>
      </w:pPr>
      <w:r w:rsidRPr="00DD709E">
        <w:rPr>
          <w:rFonts w:asciiTheme="minorHAnsi" w:hAnsiTheme="minorHAnsi" w:cstheme="minorHAnsi"/>
          <w:szCs w:val="22"/>
        </w:rPr>
        <w:t>provádět i činnosti výše výslovně neuvedené, jsou-li z povahy věci k zajištění řádného výkonu funkce koordinátora BOZP nutné, plynou-li z platných právních předpisů nebo okolností, případně jsou v rámci předmětu činnosti obvyklé.</w:t>
      </w:r>
    </w:p>
    <w:p w14:paraId="1AAD61C2" w14:textId="21E8D3A0" w:rsidR="00D64AF6" w:rsidRPr="00DD709E" w:rsidRDefault="009934B5" w:rsidP="00916B1F">
      <w:pPr>
        <w:pStyle w:val="Nadpis1"/>
        <w:keepLines w:val="0"/>
        <w:spacing w:before="480" w:after="120" w:line="276" w:lineRule="auto"/>
        <w:ind w:left="0" w:firstLine="0"/>
        <w:rPr>
          <w:rFonts w:asciiTheme="minorHAnsi" w:hAnsiTheme="minorHAnsi" w:cstheme="minorHAnsi"/>
          <w:szCs w:val="22"/>
        </w:rPr>
      </w:pPr>
      <w:bookmarkStart w:id="18" w:name="_Ref162941663"/>
      <w:bookmarkStart w:id="19" w:name="_Toc383117513"/>
      <w:bookmarkEnd w:id="15"/>
      <w:r w:rsidRPr="00DD709E">
        <w:rPr>
          <w:rFonts w:asciiTheme="minorHAnsi" w:hAnsiTheme="minorHAnsi" w:cstheme="minorHAnsi"/>
          <w:szCs w:val="22"/>
        </w:rPr>
        <w:t>ÚPLATA</w:t>
      </w:r>
      <w:r w:rsidR="00D64AF6" w:rsidRPr="00DD709E">
        <w:rPr>
          <w:rFonts w:asciiTheme="minorHAnsi" w:hAnsiTheme="minorHAnsi" w:cstheme="minorHAnsi"/>
          <w:szCs w:val="22"/>
        </w:rPr>
        <w:t xml:space="preserve"> A PLATEBNÍ PODMÍNKY</w:t>
      </w:r>
      <w:bookmarkEnd w:id="18"/>
    </w:p>
    <w:p w14:paraId="682A6458" w14:textId="002A4C79" w:rsidR="00054A7E" w:rsidRPr="00DD709E" w:rsidRDefault="00597EAB" w:rsidP="00916B1F">
      <w:pPr>
        <w:numPr>
          <w:ilvl w:val="0"/>
          <w:numId w:val="7"/>
        </w:numPr>
        <w:spacing w:after="120" w:line="276" w:lineRule="auto"/>
        <w:jc w:val="both"/>
        <w:rPr>
          <w:rFonts w:asciiTheme="minorHAnsi" w:hAnsiTheme="minorHAnsi" w:cstheme="minorHAnsi"/>
          <w:szCs w:val="22"/>
        </w:rPr>
      </w:pPr>
      <w:bookmarkStart w:id="20" w:name="_Ref162941748"/>
      <w:bookmarkStart w:id="21" w:name="_Ref61008649"/>
      <w:bookmarkEnd w:id="13"/>
      <w:bookmarkEnd w:id="19"/>
      <w:r w:rsidRPr="00DD709E">
        <w:rPr>
          <w:rFonts w:asciiTheme="minorHAnsi" w:hAnsiTheme="minorHAnsi" w:cstheme="minorHAnsi"/>
          <w:b/>
          <w:bCs/>
          <w:szCs w:val="22"/>
        </w:rPr>
        <w:t xml:space="preserve">Odměna </w:t>
      </w:r>
      <w:r w:rsidR="00054A7E" w:rsidRPr="00DD709E">
        <w:rPr>
          <w:rFonts w:asciiTheme="minorHAnsi" w:hAnsiTheme="minorHAnsi" w:cstheme="minorHAnsi"/>
          <w:b/>
          <w:bCs/>
          <w:szCs w:val="22"/>
        </w:rPr>
        <w:t xml:space="preserve">za </w:t>
      </w:r>
      <w:r w:rsidR="00D839A2" w:rsidRPr="00DD709E">
        <w:rPr>
          <w:rFonts w:asciiTheme="minorHAnsi" w:hAnsiTheme="minorHAnsi" w:cstheme="minorHAnsi"/>
          <w:b/>
          <w:bCs/>
          <w:szCs w:val="22"/>
        </w:rPr>
        <w:t>poskytnutí části plnění dle čl</w:t>
      </w:r>
      <w:r w:rsidR="00FD6C42" w:rsidRPr="00DD709E">
        <w:rPr>
          <w:rFonts w:asciiTheme="minorHAnsi" w:hAnsiTheme="minorHAnsi" w:cstheme="minorHAnsi"/>
          <w:b/>
          <w:bCs/>
          <w:szCs w:val="22"/>
        </w:rPr>
        <w:t>.</w:t>
      </w:r>
      <w:r w:rsidR="00D839A2" w:rsidRPr="00DD709E">
        <w:rPr>
          <w:rFonts w:asciiTheme="minorHAnsi" w:hAnsiTheme="minorHAnsi" w:cstheme="minorHAnsi"/>
          <w:b/>
          <w:bCs/>
          <w:szCs w:val="22"/>
        </w:rPr>
        <w:t xml:space="preserve"> </w:t>
      </w:r>
      <w:r w:rsidR="00D839A2" w:rsidRPr="00DD709E">
        <w:rPr>
          <w:rFonts w:asciiTheme="minorHAnsi" w:hAnsiTheme="minorHAnsi" w:cstheme="minorHAnsi"/>
          <w:b/>
          <w:bCs/>
          <w:szCs w:val="22"/>
        </w:rPr>
        <w:fldChar w:fldCharType="begin"/>
      </w:r>
      <w:r w:rsidR="00D839A2" w:rsidRPr="00DD709E">
        <w:rPr>
          <w:rFonts w:asciiTheme="minorHAnsi" w:hAnsiTheme="minorHAnsi" w:cstheme="minorHAnsi"/>
          <w:b/>
          <w:bCs/>
          <w:szCs w:val="22"/>
        </w:rPr>
        <w:instrText xml:space="preserve"> REF _Ref64378033 \r \h </w:instrText>
      </w:r>
      <w:r w:rsidR="007769D3" w:rsidRPr="00DD709E">
        <w:rPr>
          <w:rFonts w:asciiTheme="minorHAnsi" w:hAnsiTheme="minorHAnsi" w:cstheme="minorHAnsi"/>
          <w:b/>
          <w:bCs/>
          <w:szCs w:val="22"/>
        </w:rPr>
        <w:instrText xml:space="preserve"> \* MERGEFORMAT </w:instrText>
      </w:r>
      <w:r w:rsidR="00D839A2" w:rsidRPr="00DD709E">
        <w:rPr>
          <w:rFonts w:asciiTheme="minorHAnsi" w:hAnsiTheme="minorHAnsi" w:cstheme="minorHAnsi"/>
          <w:b/>
          <w:bCs/>
          <w:szCs w:val="22"/>
        </w:rPr>
      </w:r>
      <w:r w:rsidR="00D839A2" w:rsidRPr="00DD709E">
        <w:rPr>
          <w:rFonts w:asciiTheme="minorHAnsi" w:hAnsiTheme="minorHAnsi" w:cstheme="minorHAnsi"/>
          <w:b/>
          <w:bCs/>
          <w:szCs w:val="22"/>
        </w:rPr>
        <w:fldChar w:fldCharType="separate"/>
      </w:r>
      <w:r w:rsidR="009B3783">
        <w:rPr>
          <w:rFonts w:asciiTheme="minorHAnsi" w:hAnsiTheme="minorHAnsi" w:cstheme="minorHAnsi"/>
          <w:b/>
          <w:bCs/>
          <w:szCs w:val="22"/>
        </w:rPr>
        <w:t>IV</w:t>
      </w:r>
      <w:r w:rsidR="00D839A2" w:rsidRPr="00DD709E">
        <w:rPr>
          <w:rFonts w:asciiTheme="minorHAnsi" w:hAnsiTheme="minorHAnsi" w:cstheme="minorHAnsi"/>
          <w:b/>
          <w:bCs/>
          <w:szCs w:val="22"/>
        </w:rPr>
        <w:fldChar w:fldCharType="end"/>
      </w:r>
      <w:r w:rsidR="00D839A2" w:rsidRPr="00DD709E">
        <w:rPr>
          <w:rFonts w:asciiTheme="minorHAnsi" w:hAnsiTheme="minorHAnsi" w:cstheme="minorHAnsi"/>
          <w:b/>
          <w:bCs/>
          <w:szCs w:val="22"/>
        </w:rPr>
        <w:t xml:space="preserve">. odst. </w:t>
      </w:r>
      <w:r w:rsidR="00D839A2" w:rsidRPr="00DD709E">
        <w:rPr>
          <w:rFonts w:asciiTheme="minorHAnsi" w:hAnsiTheme="minorHAnsi" w:cstheme="minorHAnsi"/>
          <w:b/>
          <w:bCs/>
          <w:szCs w:val="22"/>
        </w:rPr>
        <w:fldChar w:fldCharType="begin"/>
      </w:r>
      <w:r w:rsidR="00D839A2" w:rsidRPr="00DD709E">
        <w:rPr>
          <w:rFonts w:asciiTheme="minorHAnsi" w:hAnsiTheme="minorHAnsi" w:cstheme="minorHAnsi"/>
          <w:b/>
          <w:bCs/>
          <w:szCs w:val="22"/>
        </w:rPr>
        <w:instrText xml:space="preserve"> REF _Ref162938231 \r \h </w:instrText>
      </w:r>
      <w:r w:rsidR="007769D3" w:rsidRPr="00DD709E">
        <w:rPr>
          <w:rFonts w:asciiTheme="minorHAnsi" w:hAnsiTheme="minorHAnsi" w:cstheme="minorHAnsi"/>
          <w:b/>
          <w:bCs/>
          <w:szCs w:val="22"/>
        </w:rPr>
        <w:instrText xml:space="preserve"> \* MERGEFORMAT </w:instrText>
      </w:r>
      <w:r w:rsidR="00D839A2" w:rsidRPr="00DD709E">
        <w:rPr>
          <w:rFonts w:asciiTheme="minorHAnsi" w:hAnsiTheme="minorHAnsi" w:cstheme="minorHAnsi"/>
          <w:b/>
          <w:bCs/>
          <w:szCs w:val="22"/>
        </w:rPr>
      </w:r>
      <w:r w:rsidR="00D839A2" w:rsidRPr="00DD709E">
        <w:rPr>
          <w:rFonts w:asciiTheme="minorHAnsi" w:hAnsiTheme="minorHAnsi" w:cstheme="minorHAnsi"/>
          <w:b/>
          <w:bCs/>
          <w:szCs w:val="22"/>
        </w:rPr>
        <w:fldChar w:fldCharType="separate"/>
      </w:r>
      <w:r w:rsidR="009B3783">
        <w:rPr>
          <w:rFonts w:asciiTheme="minorHAnsi" w:hAnsiTheme="minorHAnsi" w:cstheme="minorHAnsi"/>
          <w:b/>
          <w:bCs/>
          <w:szCs w:val="22"/>
        </w:rPr>
        <w:t>1.1</w:t>
      </w:r>
      <w:r w:rsidR="00D839A2" w:rsidRPr="00DD709E">
        <w:rPr>
          <w:rFonts w:asciiTheme="minorHAnsi" w:hAnsiTheme="minorHAnsi" w:cstheme="minorHAnsi"/>
          <w:b/>
          <w:bCs/>
          <w:szCs w:val="22"/>
        </w:rPr>
        <w:fldChar w:fldCharType="end"/>
      </w:r>
      <w:r w:rsidR="00D839A2" w:rsidRPr="00DD709E">
        <w:rPr>
          <w:rFonts w:asciiTheme="minorHAnsi" w:hAnsiTheme="minorHAnsi" w:cstheme="minorHAnsi"/>
          <w:b/>
          <w:bCs/>
          <w:szCs w:val="22"/>
        </w:rPr>
        <w:t xml:space="preserve">. a odst. </w:t>
      </w:r>
      <w:r w:rsidR="00D839A2" w:rsidRPr="00DD709E">
        <w:rPr>
          <w:rFonts w:asciiTheme="minorHAnsi" w:hAnsiTheme="minorHAnsi" w:cstheme="minorHAnsi"/>
          <w:b/>
          <w:bCs/>
          <w:szCs w:val="22"/>
        </w:rPr>
        <w:fldChar w:fldCharType="begin"/>
      </w:r>
      <w:r w:rsidR="00D839A2" w:rsidRPr="00DD709E">
        <w:rPr>
          <w:rFonts w:asciiTheme="minorHAnsi" w:hAnsiTheme="minorHAnsi" w:cstheme="minorHAnsi"/>
          <w:b/>
          <w:bCs/>
          <w:szCs w:val="22"/>
        </w:rPr>
        <w:instrText xml:space="preserve"> REF _Ref162938248 \r \h </w:instrText>
      </w:r>
      <w:r w:rsidR="007769D3" w:rsidRPr="00DD709E">
        <w:rPr>
          <w:rFonts w:asciiTheme="minorHAnsi" w:hAnsiTheme="minorHAnsi" w:cstheme="minorHAnsi"/>
          <w:b/>
          <w:bCs/>
          <w:szCs w:val="22"/>
        </w:rPr>
        <w:instrText xml:space="preserve"> \* MERGEFORMAT </w:instrText>
      </w:r>
      <w:r w:rsidR="00D839A2" w:rsidRPr="00DD709E">
        <w:rPr>
          <w:rFonts w:asciiTheme="minorHAnsi" w:hAnsiTheme="minorHAnsi" w:cstheme="minorHAnsi"/>
          <w:b/>
          <w:bCs/>
          <w:szCs w:val="22"/>
        </w:rPr>
      </w:r>
      <w:r w:rsidR="00D839A2" w:rsidRPr="00DD709E">
        <w:rPr>
          <w:rFonts w:asciiTheme="minorHAnsi" w:hAnsiTheme="minorHAnsi" w:cstheme="minorHAnsi"/>
          <w:b/>
          <w:bCs/>
          <w:szCs w:val="22"/>
        </w:rPr>
        <w:fldChar w:fldCharType="separate"/>
      </w:r>
      <w:r w:rsidR="009B3783">
        <w:rPr>
          <w:rFonts w:asciiTheme="minorHAnsi" w:hAnsiTheme="minorHAnsi" w:cstheme="minorHAnsi"/>
          <w:b/>
          <w:bCs/>
          <w:szCs w:val="22"/>
        </w:rPr>
        <w:t>1.2</w:t>
      </w:r>
      <w:r w:rsidR="00D839A2" w:rsidRPr="00DD709E">
        <w:rPr>
          <w:rFonts w:asciiTheme="minorHAnsi" w:hAnsiTheme="minorHAnsi" w:cstheme="minorHAnsi"/>
          <w:b/>
          <w:bCs/>
          <w:szCs w:val="22"/>
        </w:rPr>
        <w:fldChar w:fldCharType="end"/>
      </w:r>
      <w:r w:rsidR="00D839A2" w:rsidRPr="00DD709E">
        <w:rPr>
          <w:rFonts w:asciiTheme="minorHAnsi" w:hAnsiTheme="minorHAnsi" w:cstheme="minorHAnsi"/>
          <w:b/>
          <w:bCs/>
          <w:szCs w:val="22"/>
        </w:rPr>
        <w:t xml:space="preserve">. </w:t>
      </w:r>
      <w:r w:rsidR="007769D3" w:rsidRPr="00DD709E">
        <w:rPr>
          <w:rFonts w:asciiTheme="minorHAnsi" w:hAnsiTheme="minorHAnsi" w:cstheme="minorHAnsi"/>
          <w:b/>
          <w:bCs/>
          <w:szCs w:val="22"/>
        </w:rPr>
        <w:t>této smlouvy</w:t>
      </w:r>
      <w:r w:rsidR="007769D3" w:rsidRPr="00DD709E">
        <w:rPr>
          <w:rFonts w:asciiTheme="minorHAnsi" w:hAnsiTheme="minorHAnsi" w:cstheme="minorHAnsi"/>
          <w:szCs w:val="22"/>
        </w:rPr>
        <w:t xml:space="preserve"> je sjednána </w:t>
      </w:r>
      <w:r w:rsidR="00054A7E" w:rsidRPr="00DD709E">
        <w:rPr>
          <w:rFonts w:asciiTheme="minorHAnsi" w:hAnsiTheme="minorHAnsi" w:cstheme="minorHAnsi"/>
          <w:szCs w:val="22"/>
        </w:rPr>
        <w:t xml:space="preserve">ve výši </w:t>
      </w:r>
      <w:r w:rsidRPr="00DD709E">
        <w:rPr>
          <w:rFonts w:asciiTheme="minorHAnsi" w:hAnsiTheme="minorHAnsi" w:cstheme="minorHAnsi"/>
          <w:szCs w:val="22"/>
          <w:highlight w:val="cyan"/>
        </w:rPr>
        <w:t>_________</w:t>
      </w:r>
      <w:proofErr w:type="gramStart"/>
      <w:r w:rsidRPr="00DD709E">
        <w:rPr>
          <w:rFonts w:asciiTheme="minorHAnsi" w:hAnsiTheme="minorHAnsi" w:cstheme="minorHAnsi"/>
          <w:szCs w:val="22"/>
          <w:highlight w:val="cyan"/>
        </w:rPr>
        <w:t>_</w:t>
      </w:r>
      <w:r w:rsidR="00054A7E" w:rsidRPr="00DD709E">
        <w:rPr>
          <w:rFonts w:asciiTheme="minorHAnsi" w:hAnsiTheme="minorHAnsi" w:cstheme="minorHAnsi"/>
          <w:szCs w:val="22"/>
        </w:rPr>
        <w:t>,-</w:t>
      </w:r>
      <w:proofErr w:type="gramEnd"/>
      <w:r w:rsidR="00054A7E" w:rsidRPr="00DD709E">
        <w:rPr>
          <w:rFonts w:asciiTheme="minorHAnsi" w:hAnsiTheme="minorHAnsi" w:cstheme="minorHAnsi"/>
          <w:szCs w:val="22"/>
        </w:rPr>
        <w:t xml:space="preserve"> Kč </w:t>
      </w:r>
      <w:r w:rsidR="00054A7E" w:rsidRPr="00DD709E">
        <w:rPr>
          <w:rFonts w:asciiTheme="minorHAnsi" w:hAnsiTheme="minorHAnsi" w:cstheme="minorHAnsi"/>
          <w:color w:val="000000"/>
          <w:szCs w:val="22"/>
        </w:rPr>
        <w:t xml:space="preserve">(slovy: </w:t>
      </w:r>
      <w:r w:rsidR="0074686B" w:rsidRPr="00DD709E">
        <w:rPr>
          <w:rFonts w:asciiTheme="minorHAnsi" w:eastAsia="Calibri" w:hAnsiTheme="minorHAnsi" w:cstheme="minorHAnsi"/>
          <w:color w:val="000000"/>
          <w:szCs w:val="22"/>
          <w:highlight w:val="cyan"/>
        </w:rPr>
        <w:t>"[Bude doplněno před uzavřením smlouvy]"</w:t>
      </w:r>
      <w:r w:rsidR="00054A7E" w:rsidRPr="00DD709E">
        <w:rPr>
          <w:rFonts w:asciiTheme="minorHAnsi" w:hAnsiTheme="minorHAnsi" w:cstheme="minorHAnsi"/>
          <w:color w:val="000000"/>
          <w:szCs w:val="22"/>
        </w:rPr>
        <w:t xml:space="preserve"> korun českých) </w:t>
      </w:r>
      <w:r w:rsidR="00054A7E" w:rsidRPr="00DD709E">
        <w:rPr>
          <w:rFonts w:asciiTheme="minorHAnsi" w:hAnsiTheme="minorHAnsi" w:cstheme="minorHAnsi"/>
          <w:bCs/>
          <w:color w:val="000000"/>
          <w:szCs w:val="22"/>
        </w:rPr>
        <w:t>bez DP</w:t>
      </w:r>
      <w:r w:rsidR="0074686B" w:rsidRPr="00DD709E">
        <w:rPr>
          <w:rFonts w:asciiTheme="minorHAnsi" w:hAnsiTheme="minorHAnsi" w:cstheme="minorHAnsi"/>
          <w:bCs/>
          <w:color w:val="000000"/>
          <w:szCs w:val="22"/>
        </w:rPr>
        <w:t>H</w:t>
      </w:r>
      <w:r w:rsidR="00054A7E" w:rsidRPr="00DD709E">
        <w:rPr>
          <w:rFonts w:asciiTheme="minorHAnsi" w:hAnsiTheme="minorHAnsi" w:cstheme="minorHAnsi"/>
          <w:szCs w:val="22"/>
        </w:rPr>
        <w:t>.</w:t>
      </w:r>
      <w:bookmarkEnd w:id="20"/>
    </w:p>
    <w:p w14:paraId="0D6238ED" w14:textId="12AA4EFE" w:rsidR="007769D3" w:rsidRPr="00DD709E" w:rsidRDefault="00FD6C42" w:rsidP="00916B1F">
      <w:pPr>
        <w:numPr>
          <w:ilvl w:val="0"/>
          <w:numId w:val="7"/>
        </w:numPr>
        <w:spacing w:after="120" w:line="276" w:lineRule="auto"/>
        <w:jc w:val="both"/>
        <w:rPr>
          <w:rFonts w:asciiTheme="minorHAnsi" w:hAnsiTheme="minorHAnsi" w:cstheme="minorHAnsi"/>
          <w:szCs w:val="22"/>
        </w:rPr>
      </w:pPr>
      <w:bookmarkStart w:id="22" w:name="_Ref162941675"/>
      <w:bookmarkEnd w:id="21"/>
      <w:r w:rsidRPr="00DD709E">
        <w:rPr>
          <w:rFonts w:asciiTheme="minorHAnsi" w:hAnsiTheme="minorHAnsi" w:cstheme="minorHAnsi"/>
          <w:b/>
          <w:bCs/>
          <w:szCs w:val="22"/>
        </w:rPr>
        <w:t xml:space="preserve">Odměna (úplata) </w:t>
      </w:r>
      <w:r w:rsidR="007769D3" w:rsidRPr="00DD709E">
        <w:rPr>
          <w:rFonts w:asciiTheme="minorHAnsi" w:hAnsiTheme="minorHAnsi" w:cstheme="minorHAnsi"/>
          <w:b/>
          <w:bCs/>
          <w:szCs w:val="22"/>
        </w:rPr>
        <w:t xml:space="preserve">za poskytnutí části plnění dle </w:t>
      </w:r>
      <w:bookmarkStart w:id="23" w:name="_Hlk162941555"/>
      <w:r w:rsidR="007769D3" w:rsidRPr="00DD709E">
        <w:rPr>
          <w:rFonts w:asciiTheme="minorHAnsi" w:hAnsiTheme="minorHAnsi" w:cstheme="minorHAnsi"/>
          <w:b/>
          <w:bCs/>
          <w:szCs w:val="22"/>
        </w:rPr>
        <w:t>čl</w:t>
      </w:r>
      <w:r w:rsidRPr="00DD709E">
        <w:rPr>
          <w:rFonts w:asciiTheme="minorHAnsi" w:hAnsiTheme="minorHAnsi" w:cstheme="minorHAnsi"/>
          <w:b/>
          <w:bCs/>
          <w:szCs w:val="22"/>
        </w:rPr>
        <w:t>.</w:t>
      </w:r>
      <w:r w:rsidR="007769D3" w:rsidRPr="00DD709E">
        <w:rPr>
          <w:rFonts w:asciiTheme="minorHAnsi" w:hAnsiTheme="minorHAnsi" w:cstheme="minorHAnsi"/>
          <w:b/>
          <w:bCs/>
          <w:szCs w:val="22"/>
        </w:rPr>
        <w:t xml:space="preserve"> </w:t>
      </w:r>
      <w:r w:rsidR="007769D3" w:rsidRPr="00DD709E">
        <w:rPr>
          <w:rFonts w:asciiTheme="minorHAnsi" w:hAnsiTheme="minorHAnsi" w:cstheme="minorHAnsi"/>
          <w:b/>
          <w:bCs/>
          <w:szCs w:val="22"/>
        </w:rPr>
        <w:fldChar w:fldCharType="begin"/>
      </w:r>
      <w:r w:rsidR="007769D3" w:rsidRPr="00DD709E">
        <w:rPr>
          <w:rFonts w:asciiTheme="minorHAnsi" w:hAnsiTheme="minorHAnsi" w:cstheme="minorHAnsi"/>
          <w:b/>
          <w:bCs/>
          <w:szCs w:val="22"/>
        </w:rPr>
        <w:instrText xml:space="preserve"> REF _Ref64378033 \r \h  \* MERGEFORMAT </w:instrText>
      </w:r>
      <w:r w:rsidR="007769D3" w:rsidRPr="00DD709E">
        <w:rPr>
          <w:rFonts w:asciiTheme="minorHAnsi" w:hAnsiTheme="minorHAnsi" w:cstheme="minorHAnsi"/>
          <w:b/>
          <w:bCs/>
          <w:szCs w:val="22"/>
        </w:rPr>
      </w:r>
      <w:r w:rsidR="007769D3" w:rsidRPr="00DD709E">
        <w:rPr>
          <w:rFonts w:asciiTheme="minorHAnsi" w:hAnsiTheme="minorHAnsi" w:cstheme="minorHAnsi"/>
          <w:b/>
          <w:bCs/>
          <w:szCs w:val="22"/>
        </w:rPr>
        <w:fldChar w:fldCharType="separate"/>
      </w:r>
      <w:r w:rsidR="009B3783">
        <w:rPr>
          <w:rFonts w:asciiTheme="minorHAnsi" w:hAnsiTheme="minorHAnsi" w:cstheme="minorHAnsi"/>
          <w:b/>
          <w:bCs/>
          <w:szCs w:val="22"/>
        </w:rPr>
        <w:t>IV</w:t>
      </w:r>
      <w:r w:rsidR="007769D3" w:rsidRPr="00DD709E">
        <w:rPr>
          <w:rFonts w:asciiTheme="minorHAnsi" w:hAnsiTheme="minorHAnsi" w:cstheme="minorHAnsi"/>
          <w:b/>
          <w:bCs/>
          <w:szCs w:val="22"/>
        </w:rPr>
        <w:fldChar w:fldCharType="end"/>
      </w:r>
      <w:r w:rsidR="007769D3" w:rsidRPr="00DD709E">
        <w:rPr>
          <w:rFonts w:asciiTheme="minorHAnsi" w:hAnsiTheme="minorHAnsi" w:cstheme="minorHAnsi"/>
          <w:b/>
          <w:bCs/>
          <w:szCs w:val="22"/>
        </w:rPr>
        <w:t xml:space="preserve">. odst. </w:t>
      </w:r>
      <w:r w:rsidR="007769D3" w:rsidRPr="00DD709E">
        <w:rPr>
          <w:rFonts w:asciiTheme="minorHAnsi" w:hAnsiTheme="minorHAnsi" w:cstheme="minorHAnsi"/>
          <w:b/>
          <w:bCs/>
          <w:szCs w:val="22"/>
        </w:rPr>
        <w:fldChar w:fldCharType="begin"/>
      </w:r>
      <w:r w:rsidR="007769D3" w:rsidRPr="00DD709E">
        <w:rPr>
          <w:rFonts w:asciiTheme="minorHAnsi" w:hAnsiTheme="minorHAnsi" w:cstheme="minorHAnsi"/>
          <w:b/>
          <w:bCs/>
          <w:szCs w:val="22"/>
        </w:rPr>
        <w:instrText xml:space="preserve"> REF _Ref162938730 \r \h </w:instrText>
      </w:r>
      <w:r w:rsidR="00DD709E" w:rsidRPr="00DD709E">
        <w:rPr>
          <w:rFonts w:asciiTheme="minorHAnsi" w:hAnsiTheme="minorHAnsi" w:cstheme="minorHAnsi"/>
          <w:b/>
          <w:bCs/>
          <w:szCs w:val="22"/>
        </w:rPr>
        <w:instrText xml:space="preserve"> \* MERGEFORMAT </w:instrText>
      </w:r>
      <w:r w:rsidR="007769D3" w:rsidRPr="00DD709E">
        <w:rPr>
          <w:rFonts w:asciiTheme="minorHAnsi" w:hAnsiTheme="minorHAnsi" w:cstheme="minorHAnsi"/>
          <w:b/>
          <w:bCs/>
          <w:szCs w:val="22"/>
        </w:rPr>
      </w:r>
      <w:r w:rsidR="007769D3" w:rsidRPr="00DD709E">
        <w:rPr>
          <w:rFonts w:asciiTheme="minorHAnsi" w:hAnsiTheme="minorHAnsi" w:cstheme="minorHAnsi"/>
          <w:b/>
          <w:bCs/>
          <w:szCs w:val="22"/>
        </w:rPr>
        <w:fldChar w:fldCharType="separate"/>
      </w:r>
      <w:r w:rsidR="009B3783">
        <w:rPr>
          <w:rFonts w:asciiTheme="minorHAnsi" w:hAnsiTheme="minorHAnsi" w:cstheme="minorHAnsi"/>
          <w:b/>
          <w:bCs/>
          <w:szCs w:val="22"/>
        </w:rPr>
        <w:t>1.3</w:t>
      </w:r>
      <w:r w:rsidR="007769D3" w:rsidRPr="00DD709E">
        <w:rPr>
          <w:rFonts w:asciiTheme="minorHAnsi" w:hAnsiTheme="minorHAnsi" w:cstheme="minorHAnsi"/>
          <w:b/>
          <w:bCs/>
          <w:szCs w:val="22"/>
        </w:rPr>
        <w:fldChar w:fldCharType="end"/>
      </w:r>
      <w:r w:rsidR="007769D3" w:rsidRPr="00DD709E">
        <w:rPr>
          <w:rFonts w:asciiTheme="minorHAnsi" w:hAnsiTheme="minorHAnsi" w:cstheme="minorHAnsi"/>
          <w:b/>
          <w:bCs/>
          <w:szCs w:val="22"/>
        </w:rPr>
        <w:t>. této smlouvy</w:t>
      </w:r>
      <w:r w:rsidR="007769D3" w:rsidRPr="00DD709E">
        <w:rPr>
          <w:rFonts w:asciiTheme="minorHAnsi" w:hAnsiTheme="minorHAnsi" w:cstheme="minorHAnsi"/>
          <w:szCs w:val="22"/>
        </w:rPr>
        <w:t xml:space="preserve"> </w:t>
      </w:r>
      <w:bookmarkEnd w:id="23"/>
      <w:r w:rsidR="007769D3" w:rsidRPr="00DD709E">
        <w:rPr>
          <w:rFonts w:asciiTheme="minorHAnsi" w:hAnsiTheme="minorHAnsi" w:cstheme="minorHAnsi"/>
          <w:szCs w:val="22"/>
        </w:rPr>
        <w:t xml:space="preserve">je sjednána ve výši </w:t>
      </w:r>
      <w:r w:rsidR="007769D3" w:rsidRPr="00DD709E">
        <w:rPr>
          <w:rFonts w:asciiTheme="minorHAnsi" w:hAnsiTheme="minorHAnsi" w:cstheme="minorHAnsi"/>
          <w:szCs w:val="22"/>
          <w:highlight w:val="cyan"/>
        </w:rPr>
        <w:t>_________</w:t>
      </w:r>
      <w:proofErr w:type="gramStart"/>
      <w:r w:rsidR="007769D3" w:rsidRPr="00DD709E">
        <w:rPr>
          <w:rFonts w:asciiTheme="minorHAnsi" w:hAnsiTheme="minorHAnsi" w:cstheme="minorHAnsi"/>
          <w:szCs w:val="22"/>
          <w:highlight w:val="cyan"/>
        </w:rPr>
        <w:t>_</w:t>
      </w:r>
      <w:r w:rsidR="007769D3" w:rsidRPr="00DD709E">
        <w:rPr>
          <w:rFonts w:asciiTheme="minorHAnsi" w:hAnsiTheme="minorHAnsi" w:cstheme="minorHAnsi"/>
          <w:szCs w:val="22"/>
        </w:rPr>
        <w:t>,-</w:t>
      </w:r>
      <w:proofErr w:type="gramEnd"/>
      <w:r w:rsidR="007769D3" w:rsidRPr="00DD709E">
        <w:rPr>
          <w:rFonts w:asciiTheme="minorHAnsi" w:hAnsiTheme="minorHAnsi" w:cstheme="minorHAnsi"/>
          <w:szCs w:val="22"/>
        </w:rPr>
        <w:t xml:space="preserve"> Kč </w:t>
      </w:r>
      <w:r w:rsidR="007769D3" w:rsidRPr="00DD709E">
        <w:rPr>
          <w:rFonts w:asciiTheme="minorHAnsi" w:hAnsiTheme="minorHAnsi" w:cstheme="minorHAnsi"/>
          <w:color w:val="000000"/>
          <w:szCs w:val="22"/>
        </w:rPr>
        <w:t xml:space="preserve">(slovy: </w:t>
      </w:r>
      <w:r w:rsidR="007769D3" w:rsidRPr="00DD709E">
        <w:rPr>
          <w:rFonts w:asciiTheme="minorHAnsi" w:eastAsia="Calibri" w:hAnsiTheme="minorHAnsi" w:cstheme="minorHAnsi"/>
          <w:color w:val="000000"/>
          <w:szCs w:val="22"/>
          <w:highlight w:val="cyan"/>
        </w:rPr>
        <w:t>"[Bude doplněno před uzavřením smlouvy]"</w:t>
      </w:r>
      <w:r w:rsidR="007769D3" w:rsidRPr="00DD709E">
        <w:rPr>
          <w:rFonts w:asciiTheme="minorHAnsi" w:hAnsiTheme="minorHAnsi" w:cstheme="minorHAnsi"/>
          <w:color w:val="000000"/>
          <w:szCs w:val="22"/>
        </w:rPr>
        <w:t xml:space="preserve"> korun českých) </w:t>
      </w:r>
      <w:r w:rsidR="007769D3" w:rsidRPr="00DD709E">
        <w:rPr>
          <w:rFonts w:asciiTheme="minorHAnsi" w:hAnsiTheme="minorHAnsi" w:cstheme="minorHAnsi"/>
          <w:bCs/>
          <w:color w:val="000000"/>
          <w:szCs w:val="22"/>
        </w:rPr>
        <w:t xml:space="preserve">bez </w:t>
      </w:r>
      <w:r w:rsidR="007769D3" w:rsidRPr="00DD709E">
        <w:rPr>
          <w:rFonts w:asciiTheme="minorHAnsi" w:hAnsiTheme="minorHAnsi" w:cstheme="minorHAnsi"/>
          <w:b/>
          <w:color w:val="000000"/>
          <w:szCs w:val="22"/>
        </w:rPr>
        <w:t>DPH</w:t>
      </w:r>
      <w:r w:rsidR="004A1743" w:rsidRPr="00DD709E">
        <w:rPr>
          <w:rFonts w:asciiTheme="minorHAnsi" w:hAnsiTheme="minorHAnsi" w:cstheme="minorHAnsi"/>
          <w:b/>
          <w:color w:val="000000"/>
          <w:szCs w:val="22"/>
        </w:rPr>
        <w:t xml:space="preserve"> za 1 měsíc výkonu</w:t>
      </w:r>
      <w:r w:rsidR="004A1743" w:rsidRPr="00DD709E">
        <w:rPr>
          <w:rFonts w:asciiTheme="minorHAnsi" w:hAnsiTheme="minorHAnsi" w:cstheme="minorHAnsi"/>
          <w:bCs/>
          <w:color w:val="000000"/>
          <w:szCs w:val="22"/>
        </w:rPr>
        <w:t xml:space="preserve"> činnosti koordinátora BOZP na staveništi</w:t>
      </w:r>
      <w:r w:rsidR="007769D3" w:rsidRPr="00DD709E">
        <w:rPr>
          <w:rFonts w:asciiTheme="minorHAnsi" w:hAnsiTheme="minorHAnsi" w:cstheme="minorHAnsi"/>
          <w:szCs w:val="22"/>
        </w:rPr>
        <w:t>.</w:t>
      </w:r>
      <w:bookmarkEnd w:id="22"/>
    </w:p>
    <w:p w14:paraId="230B166B" w14:textId="49CEB2BE" w:rsidR="009934B5" w:rsidRPr="00DD709E" w:rsidRDefault="00597EAB"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Odměna </w:t>
      </w:r>
      <w:r w:rsidR="00475AC0" w:rsidRPr="00DD709E">
        <w:rPr>
          <w:rFonts w:asciiTheme="minorHAnsi" w:hAnsiTheme="minorHAnsi" w:cstheme="minorHAnsi"/>
          <w:szCs w:val="22"/>
        </w:rPr>
        <w:t>P</w:t>
      </w:r>
      <w:r w:rsidRPr="00DD709E">
        <w:rPr>
          <w:rFonts w:asciiTheme="minorHAnsi" w:hAnsiTheme="minorHAnsi" w:cstheme="minorHAnsi"/>
          <w:szCs w:val="22"/>
        </w:rPr>
        <w:t>říkazníka</w:t>
      </w:r>
      <w:r w:rsidR="004A1743" w:rsidRPr="00DD709E">
        <w:rPr>
          <w:rFonts w:asciiTheme="minorHAnsi" w:hAnsiTheme="minorHAnsi" w:cstheme="minorHAnsi"/>
          <w:szCs w:val="22"/>
        </w:rPr>
        <w:t xml:space="preserve"> za poskytnutí jednotlivých částí plnění</w:t>
      </w:r>
      <w:r w:rsidRPr="00DD709E">
        <w:rPr>
          <w:rFonts w:asciiTheme="minorHAnsi" w:hAnsiTheme="minorHAnsi" w:cstheme="minorHAnsi"/>
          <w:szCs w:val="22"/>
        </w:rPr>
        <w:t xml:space="preserve"> </w:t>
      </w:r>
      <w:r w:rsidR="009934B5" w:rsidRPr="00DD709E">
        <w:rPr>
          <w:rFonts w:asciiTheme="minorHAnsi" w:hAnsiTheme="minorHAnsi" w:cstheme="minorHAnsi"/>
          <w:szCs w:val="22"/>
        </w:rPr>
        <w:t xml:space="preserve">je nejvýše přípustná. Ke sjednané </w:t>
      </w:r>
      <w:r w:rsidR="004A1743" w:rsidRPr="00DD709E">
        <w:rPr>
          <w:rFonts w:asciiTheme="minorHAnsi" w:hAnsiTheme="minorHAnsi" w:cstheme="minorHAnsi"/>
          <w:szCs w:val="22"/>
        </w:rPr>
        <w:t>o</w:t>
      </w:r>
      <w:r w:rsidRPr="00DD709E">
        <w:rPr>
          <w:rFonts w:asciiTheme="minorHAnsi" w:hAnsiTheme="minorHAnsi" w:cstheme="minorHAnsi"/>
          <w:szCs w:val="22"/>
        </w:rPr>
        <w:t xml:space="preserve">dměně </w:t>
      </w:r>
      <w:r w:rsidR="00475AC0" w:rsidRPr="00DD709E">
        <w:rPr>
          <w:rFonts w:asciiTheme="minorHAnsi" w:hAnsiTheme="minorHAnsi" w:cstheme="minorHAnsi"/>
          <w:szCs w:val="22"/>
        </w:rPr>
        <w:t>P</w:t>
      </w:r>
      <w:r w:rsidRPr="00DD709E">
        <w:rPr>
          <w:rFonts w:asciiTheme="minorHAnsi" w:hAnsiTheme="minorHAnsi" w:cstheme="minorHAnsi"/>
          <w:szCs w:val="22"/>
        </w:rPr>
        <w:t xml:space="preserve">říkazníka </w:t>
      </w:r>
      <w:r w:rsidR="009934B5" w:rsidRPr="00DD709E">
        <w:rPr>
          <w:rFonts w:asciiTheme="minorHAnsi" w:hAnsiTheme="minorHAnsi" w:cstheme="minorHAnsi"/>
          <w:szCs w:val="22"/>
        </w:rPr>
        <w:t>bez DPH však bude připočtena daň z přidané hodnoty v procentní sazbě odpovídající zákonné úpravě účinné k datu uskutečnění příslušného zdanitelného plnění.</w:t>
      </w:r>
    </w:p>
    <w:p w14:paraId="756BE3B8" w14:textId="32429F3B" w:rsidR="006B0E64" w:rsidRPr="00DD709E" w:rsidRDefault="00597EAB"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Odměna </w:t>
      </w:r>
      <w:r w:rsidR="009934B5" w:rsidRPr="00DD709E">
        <w:rPr>
          <w:rFonts w:asciiTheme="minorHAnsi" w:hAnsiTheme="minorHAnsi" w:cstheme="minorHAnsi"/>
          <w:szCs w:val="22"/>
        </w:rPr>
        <w:t xml:space="preserve">dle Příkazní smlouvy zahrnuje veškeré náklady </w:t>
      </w:r>
      <w:r w:rsidR="0074686B" w:rsidRPr="00DD709E">
        <w:rPr>
          <w:rFonts w:asciiTheme="minorHAnsi" w:hAnsiTheme="minorHAnsi" w:cstheme="minorHAnsi"/>
          <w:szCs w:val="22"/>
        </w:rPr>
        <w:t>P</w:t>
      </w:r>
      <w:r w:rsidR="009934B5" w:rsidRPr="00DD709E">
        <w:rPr>
          <w:rFonts w:asciiTheme="minorHAnsi" w:hAnsiTheme="minorHAnsi" w:cstheme="minorHAnsi"/>
          <w:szCs w:val="22"/>
        </w:rPr>
        <w:t>říkazníka na poskytnutí tohoto plnění</w:t>
      </w:r>
      <w:r w:rsidR="00AC0E88" w:rsidRPr="00DD709E">
        <w:rPr>
          <w:rFonts w:asciiTheme="minorHAnsi" w:hAnsiTheme="minorHAnsi" w:cstheme="minorHAnsi"/>
          <w:szCs w:val="22"/>
        </w:rPr>
        <w:t xml:space="preserve">, provozní náklady (mj. též </w:t>
      </w:r>
      <w:r w:rsidR="00DA0384" w:rsidRPr="00DD709E">
        <w:rPr>
          <w:rFonts w:asciiTheme="minorHAnsi" w:hAnsiTheme="minorHAnsi" w:cstheme="minorHAnsi"/>
          <w:szCs w:val="22"/>
        </w:rPr>
        <w:t xml:space="preserve">cestovné, </w:t>
      </w:r>
      <w:r w:rsidR="00AC0E88" w:rsidRPr="00DD709E">
        <w:rPr>
          <w:rFonts w:asciiTheme="minorHAnsi" w:hAnsiTheme="minorHAnsi" w:cstheme="minorHAnsi"/>
          <w:szCs w:val="22"/>
        </w:rPr>
        <w:t xml:space="preserve">náklady spojené s pochůzkami po úřadech, schvalovacími řízeními apod.), náklady na správní poplatky apod. </w:t>
      </w:r>
      <w:r w:rsidR="009934B5" w:rsidRPr="00DD709E">
        <w:rPr>
          <w:rFonts w:asciiTheme="minorHAnsi" w:hAnsiTheme="minorHAnsi" w:cstheme="minorHAnsi"/>
          <w:szCs w:val="22"/>
        </w:rPr>
        <w:t>a přiměřený zisk.</w:t>
      </w:r>
    </w:p>
    <w:p w14:paraId="0B0BA240" w14:textId="78BE5681" w:rsidR="009934B5" w:rsidRPr="00DD709E" w:rsidRDefault="006B0E64"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V případě, že činnost </w:t>
      </w:r>
      <w:r w:rsidR="00AC0E88" w:rsidRPr="00DD709E">
        <w:rPr>
          <w:rFonts w:asciiTheme="minorHAnsi" w:hAnsiTheme="minorHAnsi" w:cstheme="minorHAnsi"/>
          <w:szCs w:val="22"/>
        </w:rPr>
        <w:t>P</w:t>
      </w:r>
      <w:r w:rsidRPr="00DD709E">
        <w:rPr>
          <w:rFonts w:asciiTheme="minorHAnsi" w:hAnsiTheme="minorHAnsi" w:cstheme="minorHAnsi"/>
          <w:szCs w:val="22"/>
        </w:rPr>
        <w:t xml:space="preserve">říkazníka dle </w:t>
      </w:r>
      <w:r w:rsidR="00FD6C42" w:rsidRPr="00DD709E">
        <w:rPr>
          <w:rFonts w:asciiTheme="minorHAnsi" w:hAnsiTheme="minorHAnsi" w:cstheme="minorHAnsi"/>
          <w:szCs w:val="22"/>
        </w:rPr>
        <w:t xml:space="preserve">čl. </w:t>
      </w:r>
      <w:r w:rsidR="00FD6C42" w:rsidRPr="00DD709E">
        <w:rPr>
          <w:rFonts w:asciiTheme="minorHAnsi" w:hAnsiTheme="minorHAnsi" w:cstheme="minorHAnsi"/>
          <w:szCs w:val="22"/>
        </w:rPr>
        <w:fldChar w:fldCharType="begin"/>
      </w:r>
      <w:r w:rsidR="00FD6C42" w:rsidRPr="00DD709E">
        <w:rPr>
          <w:rFonts w:asciiTheme="minorHAnsi" w:hAnsiTheme="minorHAnsi" w:cstheme="minorHAnsi"/>
          <w:szCs w:val="22"/>
        </w:rPr>
        <w:instrText xml:space="preserve"> REF _Ref64378033 \r \h  \* MERGEFORMAT </w:instrText>
      </w:r>
      <w:r w:rsidR="00FD6C42" w:rsidRPr="00DD709E">
        <w:rPr>
          <w:rFonts w:asciiTheme="minorHAnsi" w:hAnsiTheme="minorHAnsi" w:cstheme="minorHAnsi"/>
          <w:szCs w:val="22"/>
        </w:rPr>
      </w:r>
      <w:r w:rsidR="00FD6C42" w:rsidRPr="00DD709E">
        <w:rPr>
          <w:rFonts w:asciiTheme="minorHAnsi" w:hAnsiTheme="minorHAnsi" w:cstheme="minorHAnsi"/>
          <w:szCs w:val="22"/>
        </w:rPr>
        <w:fldChar w:fldCharType="separate"/>
      </w:r>
      <w:r w:rsidR="009B3783">
        <w:rPr>
          <w:rFonts w:asciiTheme="minorHAnsi" w:hAnsiTheme="minorHAnsi" w:cstheme="minorHAnsi"/>
          <w:szCs w:val="22"/>
        </w:rPr>
        <w:t>IV</w:t>
      </w:r>
      <w:r w:rsidR="00FD6C42" w:rsidRPr="00DD709E">
        <w:rPr>
          <w:rFonts w:asciiTheme="minorHAnsi" w:hAnsiTheme="minorHAnsi" w:cstheme="minorHAnsi"/>
          <w:szCs w:val="22"/>
        </w:rPr>
        <w:fldChar w:fldCharType="end"/>
      </w:r>
      <w:r w:rsidR="00FD6C42" w:rsidRPr="00DD709E">
        <w:rPr>
          <w:rFonts w:asciiTheme="minorHAnsi" w:hAnsiTheme="minorHAnsi" w:cstheme="minorHAnsi"/>
          <w:szCs w:val="22"/>
        </w:rPr>
        <w:t xml:space="preserve">. odst. </w:t>
      </w:r>
      <w:r w:rsidR="00FD6C42" w:rsidRPr="00DD709E">
        <w:rPr>
          <w:rFonts w:asciiTheme="minorHAnsi" w:hAnsiTheme="minorHAnsi" w:cstheme="minorHAnsi"/>
          <w:szCs w:val="22"/>
        </w:rPr>
        <w:fldChar w:fldCharType="begin"/>
      </w:r>
      <w:r w:rsidR="00FD6C42" w:rsidRPr="00DD709E">
        <w:rPr>
          <w:rFonts w:asciiTheme="minorHAnsi" w:hAnsiTheme="minorHAnsi" w:cstheme="minorHAnsi"/>
          <w:szCs w:val="22"/>
        </w:rPr>
        <w:instrText xml:space="preserve"> REF _Ref162938730 \r \h  \* MERGEFORMAT </w:instrText>
      </w:r>
      <w:r w:rsidR="00FD6C42" w:rsidRPr="00DD709E">
        <w:rPr>
          <w:rFonts w:asciiTheme="minorHAnsi" w:hAnsiTheme="minorHAnsi" w:cstheme="minorHAnsi"/>
          <w:szCs w:val="22"/>
        </w:rPr>
      </w:r>
      <w:r w:rsidR="00FD6C42" w:rsidRPr="00DD709E">
        <w:rPr>
          <w:rFonts w:asciiTheme="minorHAnsi" w:hAnsiTheme="minorHAnsi" w:cstheme="minorHAnsi"/>
          <w:szCs w:val="22"/>
        </w:rPr>
        <w:fldChar w:fldCharType="separate"/>
      </w:r>
      <w:r w:rsidR="009B3783">
        <w:rPr>
          <w:rFonts w:asciiTheme="minorHAnsi" w:hAnsiTheme="minorHAnsi" w:cstheme="minorHAnsi"/>
          <w:szCs w:val="22"/>
        </w:rPr>
        <w:t>1.3</w:t>
      </w:r>
      <w:r w:rsidR="00FD6C42" w:rsidRPr="00DD709E">
        <w:rPr>
          <w:rFonts w:asciiTheme="minorHAnsi" w:hAnsiTheme="minorHAnsi" w:cstheme="minorHAnsi"/>
          <w:szCs w:val="22"/>
        </w:rPr>
        <w:fldChar w:fldCharType="end"/>
      </w:r>
      <w:r w:rsidR="00FD6C42" w:rsidRPr="00DD709E">
        <w:rPr>
          <w:rFonts w:asciiTheme="minorHAnsi" w:hAnsiTheme="minorHAnsi" w:cstheme="minorHAnsi"/>
          <w:szCs w:val="22"/>
        </w:rPr>
        <w:t xml:space="preserve">. této smlouvy </w:t>
      </w:r>
      <w:r w:rsidRPr="00DD709E">
        <w:rPr>
          <w:rFonts w:asciiTheme="minorHAnsi" w:hAnsiTheme="minorHAnsi" w:cstheme="minorHAnsi"/>
          <w:szCs w:val="22"/>
        </w:rPr>
        <w:t>bude vykonávána pouze po část kalendářního měsíce</w:t>
      </w:r>
      <w:r w:rsidR="00E0157D" w:rsidRPr="00DD709E">
        <w:rPr>
          <w:rFonts w:asciiTheme="minorHAnsi" w:hAnsiTheme="minorHAnsi" w:cstheme="minorHAnsi"/>
          <w:szCs w:val="22"/>
        </w:rPr>
        <w:t xml:space="preserve"> a po zbytek kalendářního měsíce nebude z důvodů na straně Příkazce prováděn vůbec</w:t>
      </w:r>
      <w:r w:rsidRPr="00DD709E">
        <w:rPr>
          <w:rFonts w:asciiTheme="minorHAnsi" w:hAnsiTheme="minorHAnsi" w:cstheme="minorHAnsi"/>
          <w:szCs w:val="22"/>
        </w:rPr>
        <w:t xml:space="preserve">, má </w:t>
      </w:r>
      <w:r w:rsidR="00AC0E88" w:rsidRPr="00DD709E">
        <w:rPr>
          <w:rFonts w:asciiTheme="minorHAnsi" w:hAnsiTheme="minorHAnsi" w:cstheme="minorHAnsi"/>
          <w:szCs w:val="22"/>
        </w:rPr>
        <w:t>P</w:t>
      </w:r>
      <w:r w:rsidRPr="00DD709E">
        <w:rPr>
          <w:rFonts w:asciiTheme="minorHAnsi" w:hAnsiTheme="minorHAnsi" w:cstheme="minorHAnsi"/>
          <w:szCs w:val="22"/>
        </w:rPr>
        <w:t xml:space="preserve">říkazník za tento měsíc nárok pouze na poměrnou část sjednané </w:t>
      </w:r>
      <w:r w:rsidR="00AF3609" w:rsidRPr="00DD709E">
        <w:rPr>
          <w:rFonts w:asciiTheme="minorHAnsi" w:hAnsiTheme="minorHAnsi" w:cstheme="minorHAnsi"/>
          <w:szCs w:val="22"/>
        </w:rPr>
        <w:t>úplaty</w:t>
      </w:r>
      <w:r w:rsidRPr="00DD709E">
        <w:rPr>
          <w:rFonts w:asciiTheme="minorHAnsi" w:hAnsiTheme="minorHAnsi" w:cstheme="minorHAnsi"/>
          <w:szCs w:val="22"/>
        </w:rPr>
        <w:t>.</w:t>
      </w:r>
      <w:r w:rsidR="009934B5" w:rsidRPr="00DD709E">
        <w:rPr>
          <w:rFonts w:asciiTheme="minorHAnsi" w:hAnsiTheme="minorHAnsi" w:cstheme="minorHAnsi"/>
          <w:szCs w:val="22"/>
        </w:rPr>
        <w:t xml:space="preserve"> </w:t>
      </w:r>
    </w:p>
    <w:p w14:paraId="6222036E" w14:textId="511A1C32" w:rsidR="009934B5" w:rsidRPr="00ED6C79" w:rsidRDefault="009934B5"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V případě, že v příslušném kalendářním měsíci nebude činnost </w:t>
      </w:r>
      <w:r w:rsidR="0074686B" w:rsidRPr="00DD709E">
        <w:rPr>
          <w:rFonts w:asciiTheme="minorHAnsi" w:hAnsiTheme="minorHAnsi" w:cstheme="minorHAnsi"/>
          <w:szCs w:val="22"/>
        </w:rPr>
        <w:t>P</w:t>
      </w:r>
      <w:r w:rsidRPr="00DD709E">
        <w:rPr>
          <w:rFonts w:asciiTheme="minorHAnsi" w:hAnsiTheme="minorHAnsi" w:cstheme="minorHAnsi"/>
          <w:szCs w:val="22"/>
        </w:rPr>
        <w:t xml:space="preserve">říkazníka dle </w:t>
      </w:r>
      <w:r w:rsidR="00FD6C42" w:rsidRPr="00DD709E">
        <w:rPr>
          <w:rFonts w:asciiTheme="minorHAnsi" w:hAnsiTheme="minorHAnsi" w:cstheme="minorHAnsi"/>
          <w:szCs w:val="22"/>
        </w:rPr>
        <w:t xml:space="preserve">čl. </w:t>
      </w:r>
      <w:r w:rsidR="00FD6C42" w:rsidRPr="00DD709E">
        <w:rPr>
          <w:rFonts w:asciiTheme="minorHAnsi" w:hAnsiTheme="minorHAnsi" w:cstheme="minorHAnsi"/>
          <w:szCs w:val="22"/>
        </w:rPr>
        <w:fldChar w:fldCharType="begin"/>
      </w:r>
      <w:r w:rsidR="00FD6C42" w:rsidRPr="00DD709E">
        <w:rPr>
          <w:rFonts w:asciiTheme="minorHAnsi" w:hAnsiTheme="minorHAnsi" w:cstheme="minorHAnsi"/>
          <w:szCs w:val="22"/>
        </w:rPr>
        <w:instrText xml:space="preserve"> REF _Ref64378033 \r \h  \* MERGEFORMAT </w:instrText>
      </w:r>
      <w:r w:rsidR="00FD6C42" w:rsidRPr="00DD709E">
        <w:rPr>
          <w:rFonts w:asciiTheme="minorHAnsi" w:hAnsiTheme="minorHAnsi" w:cstheme="minorHAnsi"/>
          <w:szCs w:val="22"/>
        </w:rPr>
      </w:r>
      <w:r w:rsidR="00FD6C42" w:rsidRPr="00DD709E">
        <w:rPr>
          <w:rFonts w:asciiTheme="minorHAnsi" w:hAnsiTheme="minorHAnsi" w:cstheme="minorHAnsi"/>
          <w:szCs w:val="22"/>
        </w:rPr>
        <w:fldChar w:fldCharType="separate"/>
      </w:r>
      <w:r w:rsidR="009B3783">
        <w:rPr>
          <w:rFonts w:asciiTheme="minorHAnsi" w:hAnsiTheme="minorHAnsi" w:cstheme="minorHAnsi"/>
          <w:szCs w:val="22"/>
        </w:rPr>
        <w:t>IV</w:t>
      </w:r>
      <w:r w:rsidR="00FD6C42" w:rsidRPr="00DD709E">
        <w:rPr>
          <w:rFonts w:asciiTheme="minorHAnsi" w:hAnsiTheme="minorHAnsi" w:cstheme="minorHAnsi"/>
          <w:szCs w:val="22"/>
        </w:rPr>
        <w:fldChar w:fldCharType="end"/>
      </w:r>
      <w:r w:rsidR="00FD6C42" w:rsidRPr="00DD709E">
        <w:rPr>
          <w:rFonts w:asciiTheme="minorHAnsi" w:hAnsiTheme="minorHAnsi" w:cstheme="minorHAnsi"/>
          <w:szCs w:val="22"/>
        </w:rPr>
        <w:t xml:space="preserve">. odst. </w:t>
      </w:r>
      <w:r w:rsidR="00FD6C42" w:rsidRPr="00DD709E">
        <w:rPr>
          <w:rFonts w:asciiTheme="minorHAnsi" w:hAnsiTheme="minorHAnsi" w:cstheme="minorHAnsi"/>
          <w:szCs w:val="22"/>
        </w:rPr>
        <w:fldChar w:fldCharType="begin"/>
      </w:r>
      <w:r w:rsidR="00FD6C42" w:rsidRPr="00DD709E">
        <w:rPr>
          <w:rFonts w:asciiTheme="minorHAnsi" w:hAnsiTheme="minorHAnsi" w:cstheme="minorHAnsi"/>
          <w:szCs w:val="22"/>
        </w:rPr>
        <w:instrText xml:space="preserve"> REF _Ref162938730 \r \h  \* MERGEFORMAT </w:instrText>
      </w:r>
      <w:r w:rsidR="00FD6C42" w:rsidRPr="00DD709E">
        <w:rPr>
          <w:rFonts w:asciiTheme="minorHAnsi" w:hAnsiTheme="minorHAnsi" w:cstheme="minorHAnsi"/>
          <w:szCs w:val="22"/>
        </w:rPr>
      </w:r>
      <w:r w:rsidR="00FD6C42" w:rsidRPr="00DD709E">
        <w:rPr>
          <w:rFonts w:asciiTheme="minorHAnsi" w:hAnsiTheme="minorHAnsi" w:cstheme="minorHAnsi"/>
          <w:szCs w:val="22"/>
        </w:rPr>
        <w:fldChar w:fldCharType="separate"/>
      </w:r>
      <w:r w:rsidR="009B3783">
        <w:rPr>
          <w:rFonts w:asciiTheme="minorHAnsi" w:hAnsiTheme="minorHAnsi" w:cstheme="minorHAnsi"/>
          <w:szCs w:val="22"/>
        </w:rPr>
        <w:t>1.3</w:t>
      </w:r>
      <w:r w:rsidR="00FD6C42" w:rsidRPr="00DD709E">
        <w:rPr>
          <w:rFonts w:asciiTheme="minorHAnsi" w:hAnsiTheme="minorHAnsi" w:cstheme="minorHAnsi"/>
          <w:szCs w:val="22"/>
        </w:rPr>
        <w:fldChar w:fldCharType="end"/>
      </w:r>
      <w:r w:rsidR="00FD6C42" w:rsidRPr="00DD709E">
        <w:rPr>
          <w:rFonts w:asciiTheme="minorHAnsi" w:hAnsiTheme="minorHAnsi" w:cstheme="minorHAnsi"/>
          <w:szCs w:val="22"/>
        </w:rPr>
        <w:t xml:space="preserve">. této smlouvy </w:t>
      </w:r>
      <w:r w:rsidRPr="00DD709E">
        <w:rPr>
          <w:rFonts w:asciiTheme="minorHAnsi" w:hAnsiTheme="minorHAnsi" w:cstheme="minorHAnsi"/>
          <w:szCs w:val="22"/>
        </w:rPr>
        <w:t xml:space="preserve">vykonávána vůbec, nemá </w:t>
      </w:r>
      <w:r w:rsidR="00364525" w:rsidRPr="00DD709E">
        <w:rPr>
          <w:rFonts w:asciiTheme="minorHAnsi" w:hAnsiTheme="minorHAnsi" w:cstheme="minorHAnsi"/>
          <w:szCs w:val="22"/>
        </w:rPr>
        <w:t>P</w:t>
      </w:r>
      <w:r w:rsidRPr="00DD709E">
        <w:rPr>
          <w:rFonts w:asciiTheme="minorHAnsi" w:hAnsiTheme="minorHAnsi" w:cstheme="minorHAnsi"/>
          <w:szCs w:val="22"/>
        </w:rPr>
        <w:t xml:space="preserve">říkazník za tento měsíc právo na </w:t>
      </w:r>
      <w:r w:rsidR="00AF3609" w:rsidRPr="00DD709E">
        <w:rPr>
          <w:rFonts w:asciiTheme="minorHAnsi" w:hAnsiTheme="minorHAnsi" w:cstheme="minorHAnsi"/>
          <w:szCs w:val="22"/>
        </w:rPr>
        <w:t>sjednanou úplatu</w:t>
      </w:r>
      <w:r w:rsidRPr="00DD709E">
        <w:rPr>
          <w:rFonts w:asciiTheme="minorHAnsi" w:hAnsiTheme="minorHAnsi" w:cstheme="minorHAnsi"/>
          <w:szCs w:val="22"/>
        </w:rPr>
        <w:t xml:space="preserve">. Za období, kdy není činnost </w:t>
      </w:r>
      <w:r w:rsidR="00B540B9" w:rsidRPr="00DD709E">
        <w:rPr>
          <w:rFonts w:asciiTheme="minorHAnsi" w:hAnsiTheme="minorHAnsi" w:cstheme="minorHAnsi"/>
          <w:szCs w:val="22"/>
        </w:rPr>
        <w:t>koordinátora BOZP</w:t>
      </w:r>
      <w:r w:rsidR="00956AE1" w:rsidRPr="00DD709E">
        <w:rPr>
          <w:rFonts w:asciiTheme="minorHAnsi" w:hAnsiTheme="minorHAnsi" w:cstheme="minorHAnsi"/>
          <w:szCs w:val="22"/>
        </w:rPr>
        <w:t xml:space="preserve"> </w:t>
      </w:r>
      <w:r w:rsidRPr="00DD709E">
        <w:rPr>
          <w:rFonts w:asciiTheme="minorHAnsi" w:hAnsiTheme="minorHAnsi" w:cstheme="minorHAnsi"/>
          <w:szCs w:val="22"/>
        </w:rPr>
        <w:t xml:space="preserve">vykonávána vůbec, se považuje doba, kdy nejsou prováděny stavební práce na Stavbě, odstraňování vad Stavby </w:t>
      </w:r>
      <w:r w:rsidRPr="00ED6C79">
        <w:rPr>
          <w:rFonts w:asciiTheme="minorHAnsi" w:hAnsiTheme="minorHAnsi" w:cstheme="minorHAnsi"/>
          <w:szCs w:val="22"/>
        </w:rPr>
        <w:t>ani není realizován zkušební provoz.</w:t>
      </w:r>
    </w:p>
    <w:p w14:paraId="71427CF8" w14:textId="62057DD9" w:rsidR="009C6317" w:rsidRPr="00DD709E" w:rsidRDefault="009C6317"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lastRenderedPageBreak/>
        <w:t>Odměna Příkazníka za poskytnutí plnění výkonu činnost koordinátora BOZP na staveništi a mimo staveniště po dobu přípravy a realizace Stavby až do jejího předání dokončené Stavby bude hrazena postupně.</w:t>
      </w:r>
    </w:p>
    <w:p w14:paraId="36B9854C" w14:textId="4FA9E0A7" w:rsidR="009C6317" w:rsidRPr="00DD709E" w:rsidRDefault="009C6317"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V případě části plnění </w:t>
      </w:r>
      <w:r w:rsidR="00596A5C" w:rsidRPr="00DD709E">
        <w:rPr>
          <w:rFonts w:asciiTheme="minorHAnsi" w:hAnsiTheme="minorHAnsi" w:cstheme="minorHAnsi"/>
          <w:szCs w:val="22"/>
        </w:rPr>
        <w:t xml:space="preserve">dle čl. IV. odst. 1.1. a odst. 1.2. této smlouvy </w:t>
      </w:r>
      <w:r w:rsidRPr="00DD709E">
        <w:rPr>
          <w:rFonts w:asciiTheme="minorHAnsi" w:hAnsiTheme="minorHAnsi" w:cstheme="minorHAnsi"/>
          <w:szCs w:val="22"/>
        </w:rPr>
        <w:t xml:space="preserve">bude uhrazena </w:t>
      </w:r>
      <w:r w:rsidR="00596A5C" w:rsidRPr="00DD709E">
        <w:rPr>
          <w:rFonts w:asciiTheme="minorHAnsi" w:hAnsiTheme="minorHAnsi" w:cstheme="minorHAnsi"/>
          <w:szCs w:val="22"/>
        </w:rPr>
        <w:t>odměna</w:t>
      </w:r>
      <w:r w:rsidRPr="00DD709E">
        <w:rPr>
          <w:rFonts w:asciiTheme="minorHAnsi" w:hAnsiTheme="minorHAnsi" w:cstheme="minorHAnsi"/>
          <w:szCs w:val="22"/>
        </w:rPr>
        <w:t xml:space="preserve"> za plnění koordinátora dle této smlouvy </w:t>
      </w:r>
      <w:r w:rsidR="00596A5C" w:rsidRPr="00DD709E">
        <w:rPr>
          <w:rFonts w:asciiTheme="minorHAnsi" w:hAnsiTheme="minorHAnsi" w:cstheme="minorHAnsi"/>
          <w:szCs w:val="22"/>
        </w:rPr>
        <w:t>jednorázově</w:t>
      </w:r>
      <w:r w:rsidRPr="00DD709E">
        <w:rPr>
          <w:rFonts w:asciiTheme="minorHAnsi" w:hAnsiTheme="minorHAnsi" w:cstheme="minorHAnsi"/>
          <w:szCs w:val="22"/>
        </w:rPr>
        <w:t xml:space="preserve"> na základě protokol</w:t>
      </w:r>
      <w:r w:rsidR="00596A5C" w:rsidRPr="00DD709E">
        <w:rPr>
          <w:rFonts w:asciiTheme="minorHAnsi" w:hAnsiTheme="minorHAnsi" w:cstheme="minorHAnsi"/>
          <w:szCs w:val="22"/>
        </w:rPr>
        <w:t>u</w:t>
      </w:r>
      <w:r w:rsidRPr="00DD709E">
        <w:rPr>
          <w:rFonts w:asciiTheme="minorHAnsi" w:hAnsiTheme="minorHAnsi" w:cstheme="minorHAnsi"/>
          <w:szCs w:val="22"/>
        </w:rPr>
        <w:t xml:space="preserve"> o předání a převzetí dílčí části tohoto plnění mezi </w:t>
      </w:r>
      <w:r w:rsidR="00596A5C" w:rsidRPr="00DD709E">
        <w:rPr>
          <w:rFonts w:asciiTheme="minorHAnsi" w:hAnsiTheme="minorHAnsi" w:cstheme="minorHAnsi"/>
          <w:szCs w:val="22"/>
        </w:rPr>
        <w:t xml:space="preserve">Příkazcem a Příkazníkem, v souladu s odst. </w:t>
      </w:r>
      <w:r w:rsidR="00596A5C" w:rsidRPr="00DD709E">
        <w:rPr>
          <w:rFonts w:asciiTheme="minorHAnsi" w:hAnsiTheme="minorHAnsi" w:cstheme="minorHAnsi"/>
          <w:szCs w:val="22"/>
        </w:rPr>
        <w:fldChar w:fldCharType="begin"/>
      </w:r>
      <w:r w:rsidR="00596A5C" w:rsidRPr="00DD709E">
        <w:rPr>
          <w:rFonts w:asciiTheme="minorHAnsi" w:hAnsiTheme="minorHAnsi" w:cstheme="minorHAnsi"/>
          <w:szCs w:val="22"/>
        </w:rPr>
        <w:instrText xml:space="preserve"> REF _Ref162941748 \r \h </w:instrText>
      </w:r>
      <w:r w:rsidR="00DD709E" w:rsidRPr="00DD709E">
        <w:rPr>
          <w:rFonts w:asciiTheme="minorHAnsi" w:hAnsiTheme="minorHAnsi" w:cstheme="minorHAnsi"/>
          <w:szCs w:val="22"/>
        </w:rPr>
        <w:instrText xml:space="preserve"> \* MERGEFORMAT </w:instrText>
      </w:r>
      <w:r w:rsidR="00596A5C" w:rsidRPr="00DD709E">
        <w:rPr>
          <w:rFonts w:asciiTheme="minorHAnsi" w:hAnsiTheme="minorHAnsi" w:cstheme="minorHAnsi"/>
          <w:szCs w:val="22"/>
        </w:rPr>
      </w:r>
      <w:r w:rsidR="00596A5C" w:rsidRPr="00DD709E">
        <w:rPr>
          <w:rFonts w:asciiTheme="minorHAnsi" w:hAnsiTheme="minorHAnsi" w:cstheme="minorHAnsi"/>
          <w:szCs w:val="22"/>
        </w:rPr>
        <w:fldChar w:fldCharType="separate"/>
      </w:r>
      <w:r w:rsidR="009B3783">
        <w:rPr>
          <w:rFonts w:asciiTheme="minorHAnsi" w:hAnsiTheme="minorHAnsi" w:cstheme="minorHAnsi"/>
          <w:szCs w:val="22"/>
        </w:rPr>
        <w:t>1</w:t>
      </w:r>
      <w:r w:rsidR="00596A5C" w:rsidRPr="00DD709E">
        <w:rPr>
          <w:rFonts w:asciiTheme="minorHAnsi" w:hAnsiTheme="minorHAnsi" w:cstheme="minorHAnsi"/>
          <w:szCs w:val="22"/>
        </w:rPr>
        <w:fldChar w:fldCharType="end"/>
      </w:r>
      <w:r w:rsidR="00596A5C" w:rsidRPr="00DD709E">
        <w:rPr>
          <w:rFonts w:asciiTheme="minorHAnsi" w:hAnsiTheme="minorHAnsi" w:cstheme="minorHAnsi"/>
          <w:szCs w:val="22"/>
        </w:rPr>
        <w:t xml:space="preserve">. tohoto článku </w:t>
      </w:r>
      <w:r w:rsidR="005C2401" w:rsidRPr="00DD709E">
        <w:rPr>
          <w:rFonts w:asciiTheme="minorHAnsi" w:hAnsiTheme="minorHAnsi" w:cstheme="minorHAnsi"/>
          <w:szCs w:val="22"/>
        </w:rPr>
        <w:t>S</w:t>
      </w:r>
      <w:r w:rsidR="00596A5C" w:rsidRPr="00DD709E">
        <w:rPr>
          <w:rFonts w:asciiTheme="minorHAnsi" w:hAnsiTheme="minorHAnsi" w:cstheme="minorHAnsi"/>
          <w:szCs w:val="22"/>
        </w:rPr>
        <w:t>mlouvy</w:t>
      </w:r>
      <w:r w:rsidRPr="00DD709E">
        <w:rPr>
          <w:rFonts w:asciiTheme="minorHAnsi" w:hAnsiTheme="minorHAnsi" w:cstheme="minorHAnsi"/>
          <w:szCs w:val="22"/>
        </w:rPr>
        <w:t>.</w:t>
      </w:r>
    </w:p>
    <w:p w14:paraId="063B8ED4" w14:textId="30FCE935" w:rsidR="009C6317" w:rsidRPr="00DD709E" w:rsidRDefault="009C6317"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V případě části plnění dle </w:t>
      </w:r>
      <w:r w:rsidR="00596A5C" w:rsidRPr="00DD709E">
        <w:rPr>
          <w:rFonts w:asciiTheme="minorHAnsi" w:hAnsiTheme="minorHAnsi" w:cstheme="minorHAnsi"/>
          <w:szCs w:val="22"/>
        </w:rPr>
        <w:t xml:space="preserve">čl. IV. odst. 1.3. této smlouvy </w:t>
      </w:r>
      <w:r w:rsidRPr="00DD709E">
        <w:rPr>
          <w:rFonts w:asciiTheme="minorHAnsi" w:hAnsiTheme="minorHAnsi" w:cstheme="minorHAnsi"/>
          <w:szCs w:val="22"/>
        </w:rPr>
        <w:t xml:space="preserve">bude po dobu zhotovování </w:t>
      </w:r>
      <w:r w:rsidR="00596A5C" w:rsidRPr="00DD709E">
        <w:rPr>
          <w:rFonts w:asciiTheme="minorHAnsi" w:hAnsiTheme="minorHAnsi" w:cstheme="minorHAnsi"/>
          <w:szCs w:val="22"/>
        </w:rPr>
        <w:t>S</w:t>
      </w:r>
      <w:r w:rsidRPr="00DD709E">
        <w:rPr>
          <w:rFonts w:asciiTheme="minorHAnsi" w:hAnsiTheme="minorHAnsi" w:cstheme="minorHAnsi"/>
          <w:szCs w:val="22"/>
        </w:rPr>
        <w:t xml:space="preserve">tavby měsíčně hrazena úplata za část plnění dle </w:t>
      </w:r>
      <w:r w:rsidR="00596A5C" w:rsidRPr="00DD709E">
        <w:rPr>
          <w:rFonts w:asciiTheme="minorHAnsi" w:hAnsiTheme="minorHAnsi" w:cstheme="minorHAnsi"/>
          <w:szCs w:val="22"/>
        </w:rPr>
        <w:t xml:space="preserve">čl. IV. odst. 1.3. této smlouvy </w:t>
      </w:r>
      <w:r w:rsidRPr="00DD709E">
        <w:rPr>
          <w:rFonts w:asciiTheme="minorHAnsi" w:hAnsiTheme="minorHAnsi" w:cstheme="minorHAnsi"/>
          <w:szCs w:val="22"/>
        </w:rPr>
        <w:t xml:space="preserve">v souladu s odst. </w:t>
      </w:r>
      <w:r w:rsidR="00596A5C" w:rsidRPr="00DD709E">
        <w:rPr>
          <w:rFonts w:asciiTheme="minorHAnsi" w:hAnsiTheme="minorHAnsi" w:cstheme="minorHAnsi"/>
          <w:szCs w:val="22"/>
        </w:rPr>
        <w:fldChar w:fldCharType="begin"/>
      </w:r>
      <w:r w:rsidR="00596A5C" w:rsidRPr="00DD709E">
        <w:rPr>
          <w:rFonts w:asciiTheme="minorHAnsi" w:hAnsiTheme="minorHAnsi" w:cstheme="minorHAnsi"/>
          <w:szCs w:val="22"/>
        </w:rPr>
        <w:instrText xml:space="preserve"> REF _Ref162941675 \r \h </w:instrText>
      </w:r>
      <w:r w:rsidR="00DD709E" w:rsidRPr="00DD709E">
        <w:rPr>
          <w:rFonts w:asciiTheme="minorHAnsi" w:hAnsiTheme="minorHAnsi" w:cstheme="minorHAnsi"/>
          <w:szCs w:val="22"/>
        </w:rPr>
        <w:instrText xml:space="preserve"> \* MERGEFORMAT </w:instrText>
      </w:r>
      <w:r w:rsidR="00596A5C" w:rsidRPr="00DD709E">
        <w:rPr>
          <w:rFonts w:asciiTheme="minorHAnsi" w:hAnsiTheme="minorHAnsi" w:cstheme="minorHAnsi"/>
          <w:szCs w:val="22"/>
        </w:rPr>
      </w:r>
      <w:r w:rsidR="00596A5C" w:rsidRPr="00DD709E">
        <w:rPr>
          <w:rFonts w:asciiTheme="minorHAnsi" w:hAnsiTheme="minorHAnsi" w:cstheme="minorHAnsi"/>
          <w:szCs w:val="22"/>
        </w:rPr>
        <w:fldChar w:fldCharType="separate"/>
      </w:r>
      <w:r w:rsidR="009B3783">
        <w:rPr>
          <w:rFonts w:asciiTheme="minorHAnsi" w:hAnsiTheme="minorHAnsi" w:cstheme="minorHAnsi"/>
          <w:szCs w:val="22"/>
        </w:rPr>
        <w:t>2</w:t>
      </w:r>
      <w:r w:rsidR="00596A5C" w:rsidRPr="00DD709E">
        <w:rPr>
          <w:rFonts w:asciiTheme="minorHAnsi" w:hAnsiTheme="minorHAnsi" w:cstheme="minorHAnsi"/>
          <w:szCs w:val="22"/>
        </w:rPr>
        <w:fldChar w:fldCharType="end"/>
      </w:r>
      <w:r w:rsidR="00596A5C" w:rsidRPr="00DD709E">
        <w:rPr>
          <w:rFonts w:asciiTheme="minorHAnsi" w:hAnsiTheme="minorHAnsi" w:cstheme="minorHAnsi"/>
          <w:szCs w:val="22"/>
        </w:rPr>
        <w:t>. tohoto článku</w:t>
      </w:r>
      <w:r w:rsidRPr="00DD709E">
        <w:rPr>
          <w:rFonts w:asciiTheme="minorHAnsi" w:hAnsiTheme="minorHAnsi" w:cstheme="minorHAnsi"/>
          <w:szCs w:val="22"/>
        </w:rPr>
        <w:t xml:space="preserve"> </w:t>
      </w:r>
      <w:r w:rsidR="005C2401" w:rsidRPr="00DD709E">
        <w:rPr>
          <w:rFonts w:asciiTheme="minorHAnsi" w:hAnsiTheme="minorHAnsi" w:cstheme="minorHAnsi"/>
          <w:szCs w:val="22"/>
        </w:rPr>
        <w:t>S</w:t>
      </w:r>
      <w:r w:rsidRPr="00DD709E">
        <w:rPr>
          <w:rFonts w:asciiTheme="minorHAnsi" w:hAnsiTheme="minorHAnsi" w:cstheme="minorHAnsi"/>
          <w:szCs w:val="22"/>
        </w:rPr>
        <w:t>mlouvy.</w:t>
      </w:r>
    </w:p>
    <w:p w14:paraId="126B42B3" w14:textId="77777777" w:rsidR="005C2401" w:rsidRPr="00DD709E" w:rsidRDefault="005C2401"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Podkladem pro úhradu odměny dle tohoto článku Smlouvy bude faktura, která bude mít náležitosti daňového dokladu dle zákona o č. 235/2004 Sb., o dani z přidané hodnoty, ve znění pozdějších předpisů (dále jen </w:t>
      </w:r>
      <w:r w:rsidRPr="00DD709E">
        <w:rPr>
          <w:rFonts w:asciiTheme="minorHAnsi" w:hAnsiTheme="minorHAnsi" w:cstheme="minorHAnsi"/>
          <w:b/>
          <w:bCs/>
          <w:i/>
          <w:iCs/>
          <w:szCs w:val="22"/>
        </w:rPr>
        <w:t>„Zákon o DPH“</w:t>
      </w:r>
      <w:r w:rsidRPr="00DD709E">
        <w:rPr>
          <w:rFonts w:asciiTheme="minorHAnsi" w:hAnsiTheme="minorHAnsi" w:cstheme="minorHAnsi"/>
          <w:szCs w:val="22"/>
        </w:rPr>
        <w:t xml:space="preserve">) a náležitosti stanovené ustanovením § 435 občanského zákoníku (dále jen </w:t>
      </w:r>
      <w:r w:rsidRPr="00DD709E">
        <w:rPr>
          <w:rFonts w:asciiTheme="minorHAnsi" w:hAnsiTheme="minorHAnsi" w:cstheme="minorHAnsi"/>
          <w:b/>
          <w:bCs/>
          <w:i/>
          <w:iCs/>
          <w:szCs w:val="22"/>
        </w:rPr>
        <w:t>„faktura“</w:t>
      </w:r>
      <w:r w:rsidRPr="00DD709E">
        <w:rPr>
          <w:rFonts w:asciiTheme="minorHAnsi" w:hAnsiTheme="minorHAnsi" w:cstheme="minorHAnsi"/>
          <w:szCs w:val="22"/>
        </w:rPr>
        <w:t xml:space="preserve">), kterou Příkazník vystaví vždy do 15 dnů po skončení kalendářního měsíce. </w:t>
      </w:r>
    </w:p>
    <w:p w14:paraId="7863A64E" w14:textId="77777777" w:rsidR="00C11556" w:rsidRPr="00DD709E" w:rsidRDefault="00C11556"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Kromě povinných náležitostí podle předchozího odstavce je Příkazník povinen dále uvádět v jednotlivých fakturách tyto údaje:</w:t>
      </w:r>
    </w:p>
    <w:p w14:paraId="65892FE2" w14:textId="60225CB8" w:rsidR="00640D94" w:rsidRPr="00ED6C79" w:rsidRDefault="006E39A2" w:rsidP="00916B1F">
      <w:pPr>
        <w:numPr>
          <w:ilvl w:val="1"/>
          <w:numId w:val="7"/>
        </w:numPr>
        <w:spacing w:after="120" w:line="276" w:lineRule="auto"/>
        <w:jc w:val="both"/>
        <w:rPr>
          <w:rFonts w:asciiTheme="minorHAnsi" w:hAnsiTheme="minorHAnsi" w:cstheme="minorHAnsi"/>
          <w:szCs w:val="22"/>
        </w:rPr>
      </w:pPr>
      <w:r w:rsidRPr="00ED6C79">
        <w:rPr>
          <w:rFonts w:asciiTheme="minorHAnsi" w:hAnsiTheme="minorHAnsi" w:cstheme="minorHAnsi"/>
          <w:szCs w:val="22"/>
        </w:rPr>
        <w:t>označení této smlouvy</w:t>
      </w:r>
    </w:p>
    <w:p w14:paraId="0C27C6C9" w14:textId="67305079" w:rsidR="00C11556" w:rsidRPr="00C4229B" w:rsidRDefault="00C11556" w:rsidP="00576203">
      <w:pPr>
        <w:numPr>
          <w:ilvl w:val="1"/>
          <w:numId w:val="7"/>
        </w:numPr>
        <w:spacing w:after="120" w:line="276" w:lineRule="auto"/>
        <w:jc w:val="both"/>
        <w:rPr>
          <w:rFonts w:asciiTheme="minorHAnsi" w:hAnsiTheme="minorHAnsi" w:cstheme="minorHAnsi"/>
          <w:szCs w:val="22"/>
        </w:rPr>
      </w:pPr>
      <w:r w:rsidRPr="00C4229B">
        <w:rPr>
          <w:rFonts w:asciiTheme="minorHAnsi" w:hAnsiTheme="minorHAnsi" w:cstheme="minorHAnsi"/>
          <w:color w:val="000000"/>
          <w:szCs w:val="22"/>
        </w:rPr>
        <w:t>označení banky a č. účtu dle této smlouvy</w:t>
      </w:r>
      <w:r w:rsidR="00D90E47" w:rsidRPr="00C4229B">
        <w:rPr>
          <w:rFonts w:asciiTheme="minorHAnsi" w:hAnsiTheme="minorHAnsi" w:cstheme="minorHAnsi"/>
          <w:color w:val="000000"/>
          <w:szCs w:val="22"/>
        </w:rPr>
        <w:t>.</w:t>
      </w:r>
    </w:p>
    <w:p w14:paraId="35E302CE" w14:textId="25DA924D" w:rsidR="009C6317" w:rsidRPr="00DD709E" w:rsidRDefault="002E25EF"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Fakturu za část plnění dle čl. IV. odst. 1.1. a odst. 1.2. této smlouvy Příkazník </w:t>
      </w:r>
      <w:r w:rsidR="009C6317" w:rsidRPr="00DD709E">
        <w:rPr>
          <w:rFonts w:asciiTheme="minorHAnsi" w:hAnsiTheme="minorHAnsi" w:cstheme="minorHAnsi"/>
          <w:szCs w:val="22"/>
        </w:rPr>
        <w:t xml:space="preserve">vystaví a doručí </w:t>
      </w:r>
      <w:r w:rsidRPr="00DD709E">
        <w:rPr>
          <w:rFonts w:asciiTheme="minorHAnsi" w:hAnsiTheme="minorHAnsi" w:cstheme="minorHAnsi"/>
          <w:szCs w:val="22"/>
        </w:rPr>
        <w:t>Příkazci</w:t>
      </w:r>
      <w:r w:rsidR="009C6317" w:rsidRPr="00DD709E">
        <w:rPr>
          <w:rFonts w:asciiTheme="minorHAnsi" w:hAnsiTheme="minorHAnsi" w:cstheme="minorHAnsi"/>
          <w:szCs w:val="22"/>
        </w:rPr>
        <w:t xml:space="preserve"> do 15 dnů po podpisu předávacího protokolu mezi </w:t>
      </w:r>
      <w:r w:rsidRPr="00DD709E">
        <w:rPr>
          <w:rFonts w:asciiTheme="minorHAnsi" w:hAnsiTheme="minorHAnsi" w:cstheme="minorHAnsi"/>
          <w:szCs w:val="22"/>
        </w:rPr>
        <w:t>Příkazcem a Příkazníkem</w:t>
      </w:r>
      <w:r w:rsidR="009C6317" w:rsidRPr="00DD709E">
        <w:rPr>
          <w:rFonts w:asciiTheme="minorHAnsi" w:hAnsiTheme="minorHAnsi" w:cstheme="minorHAnsi"/>
          <w:szCs w:val="22"/>
        </w:rPr>
        <w:t xml:space="preserve">. </w:t>
      </w:r>
    </w:p>
    <w:p w14:paraId="60EF5D9E" w14:textId="7487C9E9" w:rsidR="009C6317" w:rsidRPr="00DD709E" w:rsidRDefault="00C11556"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Faktury za </w:t>
      </w:r>
      <w:r w:rsidR="009C6317" w:rsidRPr="00DD709E">
        <w:rPr>
          <w:rFonts w:asciiTheme="minorHAnsi" w:hAnsiTheme="minorHAnsi" w:cstheme="minorHAnsi"/>
          <w:szCs w:val="22"/>
        </w:rPr>
        <w:t xml:space="preserve">měsíční úplaty </w:t>
      </w:r>
      <w:r w:rsidRPr="00DD709E">
        <w:rPr>
          <w:rFonts w:asciiTheme="minorHAnsi" w:hAnsiTheme="minorHAnsi" w:cstheme="minorHAnsi"/>
          <w:szCs w:val="22"/>
        </w:rPr>
        <w:t xml:space="preserve">dle čl. IV. odst. 1.3. této smlouvy Příkazník </w:t>
      </w:r>
      <w:r w:rsidR="009C6317" w:rsidRPr="00DD709E">
        <w:rPr>
          <w:rFonts w:asciiTheme="minorHAnsi" w:hAnsiTheme="minorHAnsi" w:cstheme="minorHAnsi"/>
          <w:szCs w:val="22"/>
        </w:rPr>
        <w:t xml:space="preserve">vystaví a doručí </w:t>
      </w:r>
      <w:r w:rsidRPr="00DD709E">
        <w:rPr>
          <w:rFonts w:asciiTheme="minorHAnsi" w:hAnsiTheme="minorHAnsi" w:cstheme="minorHAnsi"/>
          <w:szCs w:val="22"/>
        </w:rPr>
        <w:t>Příkazci</w:t>
      </w:r>
      <w:r w:rsidR="009C6317" w:rsidRPr="00DD709E">
        <w:rPr>
          <w:rFonts w:asciiTheme="minorHAnsi" w:hAnsiTheme="minorHAnsi" w:cstheme="minorHAnsi"/>
          <w:szCs w:val="22"/>
        </w:rPr>
        <w:t xml:space="preserve"> do 15 dnů po skončení kalendářního měsíce, v němž byla činnost koordinátora vykonávána. Dnem uskutečnění zdanitelného plnění je v tomto případě poslední den kalendářního měsíce, za který je faktura vystavována. </w:t>
      </w:r>
      <w:r w:rsidRPr="00DD709E">
        <w:rPr>
          <w:rFonts w:asciiTheme="minorHAnsi" w:hAnsiTheme="minorHAnsi" w:cstheme="minorHAnsi"/>
          <w:szCs w:val="22"/>
        </w:rPr>
        <w:t xml:space="preserve">Přílohou faktury bude výkaz práce. </w:t>
      </w:r>
    </w:p>
    <w:p w14:paraId="5BC4EB56" w14:textId="368917C9" w:rsidR="00204F99" w:rsidRPr="00DD709E" w:rsidRDefault="00E45071"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Příkazce </w:t>
      </w:r>
      <w:r w:rsidR="00204F99" w:rsidRPr="00DD709E">
        <w:rPr>
          <w:rFonts w:asciiTheme="minorHAnsi" w:hAnsiTheme="minorHAnsi" w:cstheme="minorHAnsi"/>
          <w:szCs w:val="22"/>
        </w:rPr>
        <w:t xml:space="preserve">je oprávněn před uplynutím lhůty splatnosti vrátit </w:t>
      </w:r>
      <w:r w:rsidRPr="00DD709E">
        <w:rPr>
          <w:rFonts w:asciiTheme="minorHAnsi" w:hAnsiTheme="minorHAnsi" w:cstheme="minorHAnsi"/>
          <w:szCs w:val="22"/>
        </w:rPr>
        <w:t xml:space="preserve">Příkazníkovi </w:t>
      </w:r>
      <w:r w:rsidR="00204F99" w:rsidRPr="00DD709E">
        <w:rPr>
          <w:rFonts w:asciiTheme="minorHAnsi" w:hAnsiTheme="minorHAnsi" w:cstheme="minorHAnsi"/>
          <w:szCs w:val="22"/>
        </w:rPr>
        <w:t>fakturu, která</w:t>
      </w:r>
      <w:r w:rsidR="00B04747" w:rsidRPr="00DD709E">
        <w:rPr>
          <w:rFonts w:asciiTheme="minorHAnsi" w:hAnsiTheme="minorHAnsi" w:cstheme="minorHAnsi"/>
          <w:szCs w:val="22"/>
        </w:rPr>
        <w:t> </w:t>
      </w:r>
      <w:r w:rsidR="00204F99" w:rsidRPr="00DD709E">
        <w:rPr>
          <w:rFonts w:asciiTheme="minorHAnsi" w:hAnsiTheme="minorHAnsi" w:cstheme="minorHAnsi"/>
          <w:szCs w:val="22"/>
        </w:rPr>
        <w:t>neobsahuje požadované náležitosti, nebo obsahuje nesprávné údaje nebo nesprávný</w:t>
      </w:r>
      <w:r w:rsidR="00D16381" w:rsidRPr="00DD709E">
        <w:rPr>
          <w:rFonts w:asciiTheme="minorHAnsi" w:hAnsiTheme="minorHAnsi" w:cstheme="minorHAnsi"/>
          <w:szCs w:val="22"/>
        </w:rPr>
        <w:t xml:space="preserve"> údaj o </w:t>
      </w:r>
      <w:r w:rsidR="00025067" w:rsidRPr="00DD709E">
        <w:rPr>
          <w:rFonts w:asciiTheme="minorHAnsi" w:hAnsiTheme="minorHAnsi" w:cstheme="minorHAnsi"/>
          <w:szCs w:val="22"/>
        </w:rPr>
        <w:t>odměně</w:t>
      </w:r>
      <w:r w:rsidR="00D16381" w:rsidRPr="00DD709E">
        <w:rPr>
          <w:rFonts w:asciiTheme="minorHAnsi" w:hAnsiTheme="minorHAnsi" w:cstheme="minorHAnsi"/>
          <w:szCs w:val="22"/>
        </w:rPr>
        <w:t>,</w:t>
      </w:r>
      <w:r w:rsidR="00204F99" w:rsidRPr="00DD709E">
        <w:rPr>
          <w:rFonts w:asciiTheme="minorHAnsi" w:hAnsiTheme="minorHAnsi" w:cstheme="minorHAnsi"/>
          <w:szCs w:val="22"/>
        </w:rPr>
        <w:t xml:space="preserve"> kterou má </w:t>
      </w:r>
      <w:r w:rsidRPr="00DD709E">
        <w:rPr>
          <w:rFonts w:asciiTheme="minorHAnsi" w:hAnsiTheme="minorHAnsi" w:cstheme="minorHAnsi"/>
          <w:szCs w:val="22"/>
        </w:rPr>
        <w:t xml:space="preserve">Příkazce </w:t>
      </w:r>
      <w:r w:rsidR="00204F99" w:rsidRPr="00DD709E">
        <w:rPr>
          <w:rFonts w:asciiTheme="minorHAnsi" w:hAnsiTheme="minorHAnsi" w:cstheme="minorHAnsi"/>
          <w:szCs w:val="22"/>
        </w:rPr>
        <w:t xml:space="preserve">uhradit. Oprávněným vrácením faktury přestává běžet lhůta její splatnosti. </w:t>
      </w:r>
      <w:r w:rsidRPr="00DD709E">
        <w:rPr>
          <w:rFonts w:asciiTheme="minorHAnsi" w:hAnsiTheme="minorHAnsi" w:cstheme="minorHAnsi"/>
          <w:szCs w:val="22"/>
        </w:rPr>
        <w:t xml:space="preserve">Příkazník </w:t>
      </w:r>
      <w:r w:rsidR="00204F99" w:rsidRPr="00DD709E">
        <w:rPr>
          <w:rFonts w:asciiTheme="minorHAnsi" w:hAnsiTheme="minorHAnsi" w:cstheme="minorHAnsi"/>
          <w:szCs w:val="22"/>
        </w:rPr>
        <w:t xml:space="preserve">vystaví novou fakturu se správnými údaji a dnem jejího doručení </w:t>
      </w:r>
      <w:r w:rsidRPr="00DD709E">
        <w:rPr>
          <w:rFonts w:asciiTheme="minorHAnsi" w:hAnsiTheme="minorHAnsi" w:cstheme="minorHAnsi"/>
          <w:szCs w:val="22"/>
        </w:rPr>
        <w:t xml:space="preserve">Příkazci </w:t>
      </w:r>
      <w:r w:rsidR="00204F99" w:rsidRPr="00DD709E">
        <w:rPr>
          <w:rFonts w:asciiTheme="minorHAnsi" w:hAnsiTheme="minorHAnsi" w:cstheme="minorHAnsi"/>
          <w:szCs w:val="22"/>
        </w:rPr>
        <w:t>začíná běžet nová třicetidenní lhůta splatnosti.</w:t>
      </w:r>
    </w:p>
    <w:p w14:paraId="712DD6D1" w14:textId="77777777" w:rsidR="009813E7" w:rsidRPr="00DD709E" w:rsidRDefault="009813E7"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Splatnost faktur se sjednává lhůtou 30 dnů od jejich doručení Příkazci. </w:t>
      </w:r>
    </w:p>
    <w:p w14:paraId="7D0F8C07" w14:textId="353A96A3" w:rsidR="00E6084E" w:rsidRPr="00DD709E" w:rsidRDefault="00E45071"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Příkazce </w:t>
      </w:r>
      <w:r w:rsidR="00204F99" w:rsidRPr="00DD709E">
        <w:rPr>
          <w:rFonts w:asciiTheme="minorHAnsi" w:hAnsiTheme="minorHAnsi" w:cstheme="minorHAnsi"/>
          <w:szCs w:val="22"/>
        </w:rPr>
        <w:t>neposkytuje zálohy.</w:t>
      </w:r>
    </w:p>
    <w:p w14:paraId="0B123856" w14:textId="2184D6F3" w:rsidR="00E6084E" w:rsidRPr="00DD709E" w:rsidRDefault="00E6084E" w:rsidP="00916B1F">
      <w:pPr>
        <w:numPr>
          <w:ilvl w:val="0"/>
          <w:numId w:val="7"/>
        </w:numPr>
        <w:spacing w:after="120" w:line="276" w:lineRule="auto"/>
        <w:jc w:val="both"/>
        <w:rPr>
          <w:rFonts w:asciiTheme="minorHAnsi" w:hAnsiTheme="minorHAnsi" w:cstheme="minorHAnsi"/>
          <w:color w:val="000000"/>
          <w:szCs w:val="22"/>
        </w:rPr>
      </w:pPr>
      <w:r w:rsidRPr="00DD709E">
        <w:rPr>
          <w:rFonts w:asciiTheme="minorHAnsi" w:hAnsiTheme="minorHAnsi" w:cstheme="minorHAnsi"/>
          <w:color w:val="000000"/>
          <w:szCs w:val="22"/>
        </w:rPr>
        <w:t>Příkazník je povinen faktury podle tohoto článku, zaslat Příkazci v elektronické podobě ve strojově čitelném formátu *.</w:t>
      </w:r>
      <w:proofErr w:type="spellStart"/>
      <w:r w:rsidRPr="00DD709E">
        <w:rPr>
          <w:rFonts w:asciiTheme="minorHAnsi" w:hAnsiTheme="minorHAnsi" w:cstheme="minorHAnsi"/>
          <w:color w:val="000000"/>
          <w:szCs w:val="22"/>
        </w:rPr>
        <w:t>pdf</w:t>
      </w:r>
      <w:proofErr w:type="spellEnd"/>
      <w:r w:rsidRPr="00DD709E">
        <w:rPr>
          <w:rFonts w:asciiTheme="minorHAnsi" w:hAnsiTheme="minorHAnsi" w:cstheme="minorHAnsi"/>
          <w:color w:val="000000"/>
          <w:szCs w:val="22"/>
        </w:rPr>
        <w:t xml:space="preserve"> na e-mail Příkazce: </w:t>
      </w:r>
      <w:r w:rsidRPr="00DD709E">
        <w:rPr>
          <w:rFonts w:asciiTheme="minorHAnsi" w:eastAsia="Calibri" w:hAnsiTheme="minorHAnsi" w:cstheme="minorHAnsi"/>
          <w:color w:val="000000"/>
          <w:szCs w:val="22"/>
          <w:highlight w:val="cyan"/>
        </w:rPr>
        <w:t>„[Bude doplněno před uzavřením smlouvy]“</w:t>
      </w:r>
      <w:r w:rsidR="008E019D">
        <w:rPr>
          <w:rFonts w:asciiTheme="minorHAnsi" w:eastAsia="Calibri" w:hAnsiTheme="minorHAnsi" w:cstheme="minorHAnsi"/>
          <w:color w:val="000000"/>
          <w:szCs w:val="22"/>
        </w:rPr>
        <w:t xml:space="preserve"> nebo </w:t>
      </w:r>
      <w:r w:rsidR="008E019D" w:rsidRPr="004C4067">
        <w:rPr>
          <w:rFonts w:cs="Calibri"/>
          <w:szCs w:val="22"/>
          <w:u w:val="single"/>
        </w:rPr>
        <w:t xml:space="preserve">do datové schránky (ID: </w:t>
      </w:r>
      <w:r w:rsidR="008E019D" w:rsidRPr="004065B4">
        <w:rPr>
          <w:rFonts w:cs="Calibri"/>
          <w:b/>
          <w:bCs/>
          <w:szCs w:val="22"/>
          <w:u w:val="single"/>
        </w:rPr>
        <w:t>x2pbqzq</w:t>
      </w:r>
      <w:r w:rsidR="008E019D" w:rsidRPr="004C4067">
        <w:rPr>
          <w:rFonts w:cs="Calibri"/>
          <w:szCs w:val="22"/>
          <w:u w:val="single"/>
        </w:rPr>
        <w:t>)</w:t>
      </w:r>
      <w:r w:rsidRPr="00DD709E">
        <w:rPr>
          <w:rFonts w:asciiTheme="minorHAnsi" w:hAnsiTheme="minorHAnsi" w:cstheme="minorHAnsi"/>
          <w:szCs w:val="22"/>
        </w:rPr>
        <w:t>.</w:t>
      </w:r>
    </w:p>
    <w:p w14:paraId="0AC99556" w14:textId="0C0F86E6" w:rsidR="00204F99" w:rsidRPr="00DD709E" w:rsidRDefault="00025067"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Odměna </w:t>
      </w:r>
      <w:r w:rsidR="00204F99" w:rsidRPr="00DD709E">
        <w:rPr>
          <w:rFonts w:asciiTheme="minorHAnsi" w:hAnsiTheme="minorHAnsi" w:cstheme="minorHAnsi"/>
          <w:szCs w:val="22"/>
        </w:rPr>
        <w:t xml:space="preserve">dle této </w:t>
      </w:r>
      <w:r w:rsidRPr="00DD709E">
        <w:rPr>
          <w:rFonts w:asciiTheme="minorHAnsi" w:hAnsiTheme="minorHAnsi" w:cstheme="minorHAnsi"/>
          <w:szCs w:val="22"/>
        </w:rPr>
        <w:t>s</w:t>
      </w:r>
      <w:r w:rsidR="00204F99" w:rsidRPr="00DD709E">
        <w:rPr>
          <w:rFonts w:asciiTheme="minorHAnsi" w:hAnsiTheme="minorHAnsi" w:cstheme="minorHAnsi"/>
          <w:szCs w:val="22"/>
        </w:rPr>
        <w:t xml:space="preserve">mlouvy </w:t>
      </w:r>
      <w:r w:rsidR="006474A5" w:rsidRPr="00DD709E">
        <w:rPr>
          <w:rFonts w:asciiTheme="minorHAnsi" w:hAnsiTheme="minorHAnsi" w:cstheme="minorHAnsi"/>
          <w:szCs w:val="22"/>
        </w:rPr>
        <w:t xml:space="preserve">bude hrazena </w:t>
      </w:r>
      <w:r w:rsidR="00204F99" w:rsidRPr="00DD709E">
        <w:rPr>
          <w:rFonts w:asciiTheme="minorHAnsi" w:hAnsiTheme="minorHAnsi" w:cstheme="minorHAnsi"/>
          <w:szCs w:val="22"/>
        </w:rPr>
        <w:t>v korunách českých, a to bezhotovostním převodem na</w:t>
      </w:r>
      <w:r w:rsidR="00BD43A5" w:rsidRPr="00DD709E">
        <w:rPr>
          <w:rFonts w:asciiTheme="minorHAnsi" w:hAnsiTheme="minorHAnsi" w:cstheme="minorHAnsi"/>
          <w:szCs w:val="22"/>
        </w:rPr>
        <w:t> </w:t>
      </w:r>
      <w:r w:rsidR="00204F99" w:rsidRPr="00DD709E">
        <w:rPr>
          <w:rFonts w:asciiTheme="minorHAnsi" w:hAnsiTheme="minorHAnsi" w:cstheme="minorHAnsi"/>
          <w:szCs w:val="22"/>
        </w:rPr>
        <w:t xml:space="preserve">účet </w:t>
      </w:r>
      <w:r w:rsidR="00E45071" w:rsidRPr="00DD709E">
        <w:rPr>
          <w:rFonts w:asciiTheme="minorHAnsi" w:hAnsiTheme="minorHAnsi" w:cstheme="minorHAnsi"/>
          <w:szCs w:val="22"/>
        </w:rPr>
        <w:t>Příkazníka</w:t>
      </w:r>
      <w:r w:rsidR="00204F99" w:rsidRPr="00DD709E">
        <w:rPr>
          <w:rFonts w:asciiTheme="minorHAnsi" w:hAnsiTheme="minorHAnsi" w:cstheme="minorHAnsi"/>
          <w:szCs w:val="22"/>
        </w:rPr>
        <w:t xml:space="preserve">. </w:t>
      </w:r>
      <w:r w:rsidR="006474A5" w:rsidRPr="00DD709E">
        <w:rPr>
          <w:rFonts w:asciiTheme="minorHAnsi" w:hAnsiTheme="minorHAnsi" w:cstheme="minorHAnsi"/>
          <w:szCs w:val="22"/>
        </w:rPr>
        <w:t xml:space="preserve">Peněžitý závazek (dluh) </w:t>
      </w:r>
      <w:r w:rsidR="00204F99" w:rsidRPr="00DD709E">
        <w:rPr>
          <w:rFonts w:asciiTheme="minorHAnsi" w:hAnsiTheme="minorHAnsi" w:cstheme="minorHAnsi"/>
          <w:szCs w:val="22"/>
        </w:rPr>
        <w:t>se považuje za </w:t>
      </w:r>
      <w:r w:rsidR="006474A5" w:rsidRPr="00DD709E">
        <w:rPr>
          <w:rFonts w:asciiTheme="minorHAnsi" w:hAnsiTheme="minorHAnsi" w:cstheme="minorHAnsi"/>
          <w:szCs w:val="22"/>
        </w:rPr>
        <w:t xml:space="preserve">splněný </w:t>
      </w:r>
      <w:r w:rsidR="00204F99" w:rsidRPr="00DD709E">
        <w:rPr>
          <w:rFonts w:asciiTheme="minorHAnsi" w:hAnsiTheme="minorHAnsi" w:cstheme="minorHAnsi"/>
          <w:szCs w:val="22"/>
        </w:rPr>
        <w:t xml:space="preserve">okamžikem odepsání fakturované ceny z bankovního účtu </w:t>
      </w:r>
      <w:r w:rsidR="00E45071" w:rsidRPr="00DD709E">
        <w:rPr>
          <w:rFonts w:asciiTheme="minorHAnsi" w:hAnsiTheme="minorHAnsi" w:cstheme="minorHAnsi"/>
          <w:szCs w:val="22"/>
        </w:rPr>
        <w:t xml:space="preserve">Příkazce </w:t>
      </w:r>
      <w:r w:rsidR="00204F99" w:rsidRPr="00DD709E">
        <w:rPr>
          <w:rFonts w:asciiTheme="minorHAnsi" w:hAnsiTheme="minorHAnsi" w:cstheme="minorHAnsi"/>
          <w:szCs w:val="22"/>
        </w:rPr>
        <w:t xml:space="preserve">ve prospěch účtu </w:t>
      </w:r>
      <w:r w:rsidR="00E45071" w:rsidRPr="00DD709E">
        <w:rPr>
          <w:rFonts w:asciiTheme="minorHAnsi" w:hAnsiTheme="minorHAnsi" w:cstheme="minorHAnsi"/>
          <w:szCs w:val="22"/>
        </w:rPr>
        <w:t>Příkazníka</w:t>
      </w:r>
      <w:r w:rsidR="00204F99" w:rsidRPr="00DD709E">
        <w:rPr>
          <w:rFonts w:asciiTheme="minorHAnsi" w:hAnsiTheme="minorHAnsi" w:cstheme="minorHAnsi"/>
          <w:szCs w:val="22"/>
        </w:rPr>
        <w:t xml:space="preserve">. Bankovní účet </w:t>
      </w:r>
      <w:r w:rsidR="00E45071" w:rsidRPr="00DD709E">
        <w:rPr>
          <w:rFonts w:asciiTheme="minorHAnsi" w:hAnsiTheme="minorHAnsi" w:cstheme="minorHAnsi"/>
          <w:szCs w:val="22"/>
        </w:rPr>
        <w:t xml:space="preserve">Příkazníka </w:t>
      </w:r>
      <w:r w:rsidR="00204F99" w:rsidRPr="00DD709E">
        <w:rPr>
          <w:rFonts w:asciiTheme="minorHAnsi" w:hAnsiTheme="minorHAnsi" w:cstheme="minorHAnsi"/>
          <w:szCs w:val="22"/>
        </w:rPr>
        <w:t xml:space="preserve">musí být zveřejněn správcem daně způsobem umožňujícím dálkový přístup. V případě, že účet tímto způsobem zveřejněn nebude, je </w:t>
      </w:r>
      <w:r w:rsidR="00E45071" w:rsidRPr="00DD709E">
        <w:rPr>
          <w:rFonts w:asciiTheme="minorHAnsi" w:hAnsiTheme="minorHAnsi" w:cstheme="minorHAnsi"/>
          <w:szCs w:val="22"/>
        </w:rPr>
        <w:t xml:space="preserve">Příkazce </w:t>
      </w:r>
      <w:r w:rsidR="00204F99" w:rsidRPr="00DD709E">
        <w:rPr>
          <w:rFonts w:asciiTheme="minorHAnsi" w:hAnsiTheme="minorHAnsi" w:cstheme="minorHAnsi"/>
          <w:szCs w:val="22"/>
        </w:rPr>
        <w:t xml:space="preserve">oprávněn uhradit </w:t>
      </w:r>
      <w:r w:rsidR="00E45071" w:rsidRPr="00DD709E">
        <w:rPr>
          <w:rFonts w:asciiTheme="minorHAnsi" w:hAnsiTheme="minorHAnsi" w:cstheme="minorHAnsi"/>
          <w:szCs w:val="22"/>
        </w:rPr>
        <w:t xml:space="preserve">Příkazníkovi </w:t>
      </w:r>
      <w:r w:rsidR="00204F99" w:rsidRPr="00DD709E">
        <w:rPr>
          <w:rFonts w:asciiTheme="minorHAnsi" w:hAnsiTheme="minorHAnsi" w:cstheme="minorHAnsi"/>
          <w:szCs w:val="22"/>
        </w:rPr>
        <w:t xml:space="preserve">cenu na úrovni bez DPH. DPH </w:t>
      </w:r>
      <w:r w:rsidR="00E45071" w:rsidRPr="00DD709E">
        <w:rPr>
          <w:rFonts w:asciiTheme="minorHAnsi" w:hAnsiTheme="minorHAnsi" w:cstheme="minorHAnsi"/>
          <w:szCs w:val="22"/>
        </w:rPr>
        <w:t xml:space="preserve">Příkazce </w:t>
      </w:r>
      <w:r w:rsidR="00204F99" w:rsidRPr="00DD709E">
        <w:rPr>
          <w:rFonts w:asciiTheme="minorHAnsi" w:hAnsiTheme="minorHAnsi" w:cstheme="minorHAnsi"/>
          <w:szCs w:val="22"/>
        </w:rPr>
        <w:t xml:space="preserve">poukáže správci daně. Stane-li se </w:t>
      </w:r>
      <w:r w:rsidR="00E45071" w:rsidRPr="00DD709E">
        <w:rPr>
          <w:rFonts w:asciiTheme="minorHAnsi" w:hAnsiTheme="minorHAnsi" w:cstheme="minorHAnsi"/>
          <w:szCs w:val="22"/>
        </w:rPr>
        <w:t xml:space="preserve">Příkazník </w:t>
      </w:r>
      <w:r w:rsidR="00204F99" w:rsidRPr="00DD709E">
        <w:rPr>
          <w:rFonts w:asciiTheme="minorHAnsi" w:hAnsiTheme="minorHAnsi" w:cstheme="minorHAnsi"/>
          <w:szCs w:val="22"/>
        </w:rPr>
        <w:t xml:space="preserve">nespolehlivým </w:t>
      </w:r>
      <w:r w:rsidR="00204F99" w:rsidRPr="00DD709E">
        <w:rPr>
          <w:rFonts w:asciiTheme="minorHAnsi" w:hAnsiTheme="minorHAnsi" w:cstheme="minorHAnsi"/>
          <w:szCs w:val="22"/>
        </w:rPr>
        <w:lastRenderedPageBreak/>
        <w:t xml:space="preserve">plátcem ve smyslu § 106a </w:t>
      </w:r>
      <w:r w:rsidR="00E45071" w:rsidRPr="00DD709E">
        <w:rPr>
          <w:rFonts w:asciiTheme="minorHAnsi" w:hAnsiTheme="minorHAnsi" w:cstheme="minorHAnsi"/>
          <w:szCs w:val="22"/>
        </w:rPr>
        <w:t>Z</w:t>
      </w:r>
      <w:r w:rsidR="00204F99" w:rsidRPr="00DD709E">
        <w:rPr>
          <w:rFonts w:asciiTheme="minorHAnsi" w:hAnsiTheme="minorHAnsi" w:cstheme="minorHAnsi"/>
          <w:szCs w:val="22"/>
        </w:rPr>
        <w:t xml:space="preserve">ákona </w:t>
      </w:r>
      <w:r w:rsidR="00E45071" w:rsidRPr="00DD709E">
        <w:rPr>
          <w:rFonts w:asciiTheme="minorHAnsi" w:hAnsiTheme="minorHAnsi" w:cstheme="minorHAnsi"/>
          <w:szCs w:val="22"/>
        </w:rPr>
        <w:t>o DPH</w:t>
      </w:r>
      <w:r w:rsidR="00204F99" w:rsidRPr="00DD709E">
        <w:rPr>
          <w:rFonts w:asciiTheme="minorHAnsi" w:hAnsiTheme="minorHAnsi" w:cstheme="minorHAnsi"/>
          <w:szCs w:val="22"/>
        </w:rPr>
        <w:t xml:space="preserve">, je povinen neprodleně o tomto písemně informovat </w:t>
      </w:r>
      <w:r w:rsidR="00E45071" w:rsidRPr="00DD709E">
        <w:rPr>
          <w:rFonts w:asciiTheme="minorHAnsi" w:hAnsiTheme="minorHAnsi" w:cstheme="minorHAnsi"/>
          <w:szCs w:val="22"/>
        </w:rPr>
        <w:t>Příkazce</w:t>
      </w:r>
      <w:r w:rsidR="00204F99" w:rsidRPr="00DD709E">
        <w:rPr>
          <w:rFonts w:asciiTheme="minorHAnsi" w:hAnsiTheme="minorHAnsi" w:cstheme="minorHAnsi"/>
          <w:szCs w:val="22"/>
        </w:rPr>
        <w:t>.</w:t>
      </w:r>
    </w:p>
    <w:p w14:paraId="2F835A5D" w14:textId="7376C1A8" w:rsidR="0071283E" w:rsidRPr="00DD709E" w:rsidRDefault="0071283E" w:rsidP="00916B1F">
      <w:pPr>
        <w:numPr>
          <w:ilvl w:val="0"/>
          <w:numId w:val="7"/>
        </w:numPr>
        <w:spacing w:after="120" w:line="276" w:lineRule="auto"/>
        <w:jc w:val="both"/>
        <w:rPr>
          <w:rFonts w:asciiTheme="minorHAnsi" w:hAnsiTheme="minorHAnsi" w:cstheme="minorHAnsi"/>
          <w:szCs w:val="22"/>
        </w:rPr>
      </w:pPr>
      <w:r w:rsidRPr="00DD709E">
        <w:rPr>
          <w:rFonts w:asciiTheme="minorHAnsi" w:hAnsiTheme="minorHAnsi" w:cstheme="minorHAnsi"/>
          <w:szCs w:val="22"/>
        </w:rPr>
        <w:t>V případě zvýšení sazby DPH se o zvýšenou část DPH zvyšuj</w:t>
      </w:r>
      <w:r w:rsidR="006474A5" w:rsidRPr="00DD709E">
        <w:rPr>
          <w:rFonts w:asciiTheme="minorHAnsi" w:hAnsiTheme="minorHAnsi" w:cstheme="minorHAnsi"/>
          <w:szCs w:val="22"/>
        </w:rPr>
        <w:t xml:space="preserve">e </w:t>
      </w:r>
      <w:r w:rsidR="00364525" w:rsidRPr="00DD709E">
        <w:rPr>
          <w:rFonts w:asciiTheme="minorHAnsi" w:hAnsiTheme="minorHAnsi" w:cstheme="minorHAnsi"/>
          <w:szCs w:val="22"/>
        </w:rPr>
        <w:t>odměna</w:t>
      </w:r>
      <w:r w:rsidRPr="00DD709E">
        <w:rPr>
          <w:rFonts w:asciiTheme="minorHAnsi" w:hAnsiTheme="minorHAnsi" w:cstheme="minorHAnsi"/>
          <w:szCs w:val="22"/>
        </w:rPr>
        <w:t xml:space="preserve"> dle této </w:t>
      </w:r>
      <w:r w:rsidR="007022BB" w:rsidRPr="00DD709E">
        <w:rPr>
          <w:rFonts w:asciiTheme="minorHAnsi" w:hAnsiTheme="minorHAnsi" w:cstheme="minorHAnsi"/>
          <w:szCs w:val="22"/>
        </w:rPr>
        <w:t>s</w:t>
      </w:r>
      <w:r w:rsidRPr="00DD709E">
        <w:rPr>
          <w:rFonts w:asciiTheme="minorHAnsi" w:hAnsiTheme="minorHAnsi" w:cstheme="minorHAnsi"/>
          <w:szCs w:val="22"/>
        </w:rPr>
        <w:t xml:space="preserve">mlouvy, </w:t>
      </w:r>
      <w:r w:rsidR="00444C21" w:rsidRPr="00DD709E">
        <w:rPr>
          <w:rFonts w:asciiTheme="minorHAnsi" w:hAnsiTheme="minorHAnsi" w:cstheme="minorHAnsi"/>
          <w:szCs w:val="22"/>
        </w:rPr>
        <w:br/>
      </w:r>
      <w:r w:rsidRPr="00DD709E">
        <w:rPr>
          <w:rFonts w:asciiTheme="minorHAnsi" w:hAnsiTheme="minorHAnsi" w:cstheme="minorHAnsi"/>
          <w:szCs w:val="22"/>
        </w:rPr>
        <w:t xml:space="preserve">a to v poměru odpovídajícím zvýšení sazby DPH. V případě snížení sazby DPH se o sníženou část DPH </w:t>
      </w:r>
      <w:r w:rsidR="006474A5" w:rsidRPr="00DD709E">
        <w:rPr>
          <w:rFonts w:asciiTheme="minorHAnsi" w:hAnsiTheme="minorHAnsi" w:cstheme="minorHAnsi"/>
          <w:szCs w:val="22"/>
        </w:rPr>
        <w:t xml:space="preserve">snižuje </w:t>
      </w:r>
      <w:r w:rsidR="00364525" w:rsidRPr="00DD709E">
        <w:rPr>
          <w:rFonts w:asciiTheme="minorHAnsi" w:hAnsiTheme="minorHAnsi" w:cstheme="minorHAnsi"/>
          <w:szCs w:val="22"/>
        </w:rPr>
        <w:t xml:space="preserve">odměna </w:t>
      </w:r>
      <w:r w:rsidRPr="00DD709E">
        <w:rPr>
          <w:rFonts w:asciiTheme="minorHAnsi" w:hAnsiTheme="minorHAnsi" w:cstheme="minorHAnsi"/>
          <w:szCs w:val="22"/>
        </w:rPr>
        <w:t>dle této smlouvy, a to v poměru odpovídajícím snížení sazby DPH.</w:t>
      </w:r>
    </w:p>
    <w:p w14:paraId="744CC8C0" w14:textId="77777777" w:rsidR="00020C8E" w:rsidRPr="00DD709E" w:rsidRDefault="007F22C9" w:rsidP="00916B1F">
      <w:pPr>
        <w:pStyle w:val="Nadpis1"/>
        <w:keepLines w:val="0"/>
        <w:spacing w:before="480" w:after="120" w:line="276" w:lineRule="auto"/>
        <w:ind w:left="0" w:firstLine="0"/>
        <w:rPr>
          <w:rFonts w:asciiTheme="minorHAnsi" w:hAnsiTheme="minorHAnsi" w:cstheme="minorHAnsi"/>
          <w:szCs w:val="22"/>
        </w:rPr>
      </w:pPr>
      <w:bookmarkStart w:id="24" w:name="_Toc380671102"/>
      <w:bookmarkStart w:id="25" w:name="_Toc383117514"/>
      <w:r w:rsidRPr="00DD709E">
        <w:rPr>
          <w:rFonts w:asciiTheme="minorHAnsi" w:hAnsiTheme="minorHAnsi" w:cstheme="minorHAnsi"/>
          <w:szCs w:val="22"/>
        </w:rPr>
        <w:t xml:space="preserve">MÍSTO </w:t>
      </w:r>
      <w:bookmarkEnd w:id="24"/>
      <w:bookmarkEnd w:id="25"/>
      <w:r w:rsidR="00A13ABB" w:rsidRPr="00DD709E">
        <w:rPr>
          <w:rFonts w:asciiTheme="minorHAnsi" w:hAnsiTheme="minorHAnsi" w:cstheme="minorHAnsi"/>
          <w:szCs w:val="22"/>
        </w:rPr>
        <w:t>PLNĚNÍ</w:t>
      </w:r>
    </w:p>
    <w:p w14:paraId="650895E6" w14:textId="716A0838" w:rsidR="007F22C9" w:rsidRPr="00DD709E" w:rsidRDefault="003B143D" w:rsidP="00916B1F">
      <w:pPr>
        <w:numPr>
          <w:ilvl w:val="0"/>
          <w:numId w:val="8"/>
        </w:numPr>
        <w:spacing w:after="120" w:line="276" w:lineRule="auto"/>
        <w:jc w:val="both"/>
        <w:rPr>
          <w:rFonts w:asciiTheme="minorHAnsi" w:hAnsiTheme="minorHAnsi" w:cstheme="minorHAnsi"/>
          <w:szCs w:val="22"/>
        </w:rPr>
      </w:pPr>
      <w:bookmarkStart w:id="26" w:name="_Ref383090236"/>
      <w:r w:rsidRPr="00DD709E">
        <w:rPr>
          <w:rFonts w:asciiTheme="minorHAnsi" w:hAnsiTheme="minorHAnsi" w:cstheme="minorHAnsi"/>
          <w:szCs w:val="22"/>
        </w:rPr>
        <w:t>Příkazník bude poskytovat plnění dle Příkazní smlouvy v sídle Příkazce, v místě realizace Stavby, případně na jiném místě určeném Příkazcem</w:t>
      </w:r>
      <w:r w:rsidR="007944E9" w:rsidRPr="00DD709E">
        <w:rPr>
          <w:rFonts w:asciiTheme="minorHAnsi" w:hAnsiTheme="minorHAnsi" w:cstheme="minorHAnsi"/>
          <w:szCs w:val="22"/>
        </w:rPr>
        <w:t>.</w:t>
      </w:r>
      <w:bookmarkEnd w:id="26"/>
    </w:p>
    <w:p w14:paraId="04CED188" w14:textId="7A2F0E02" w:rsidR="007F22C9" w:rsidRPr="00DD709E" w:rsidRDefault="007F22C9" w:rsidP="00916B1F">
      <w:pPr>
        <w:pStyle w:val="Nadpis1"/>
        <w:keepLines w:val="0"/>
        <w:spacing w:before="480" w:after="120" w:line="276" w:lineRule="auto"/>
        <w:ind w:left="0" w:firstLine="0"/>
        <w:rPr>
          <w:rFonts w:asciiTheme="minorHAnsi" w:hAnsiTheme="minorHAnsi" w:cstheme="minorHAnsi"/>
          <w:szCs w:val="22"/>
        </w:rPr>
      </w:pPr>
      <w:bookmarkStart w:id="27" w:name="_Toc380671103"/>
      <w:bookmarkStart w:id="28" w:name="_Toc383117515"/>
      <w:r w:rsidRPr="00DD709E">
        <w:rPr>
          <w:rFonts w:asciiTheme="minorHAnsi" w:hAnsiTheme="minorHAnsi" w:cstheme="minorHAnsi"/>
          <w:szCs w:val="22"/>
        </w:rPr>
        <w:t xml:space="preserve">DOBA </w:t>
      </w:r>
      <w:r w:rsidR="00541DFE" w:rsidRPr="00DD709E">
        <w:rPr>
          <w:rFonts w:asciiTheme="minorHAnsi" w:hAnsiTheme="minorHAnsi" w:cstheme="minorHAnsi"/>
          <w:szCs w:val="22"/>
        </w:rPr>
        <w:t>PLNĚNÍ</w:t>
      </w:r>
      <w:bookmarkEnd w:id="27"/>
      <w:bookmarkEnd w:id="28"/>
      <w:r w:rsidR="00ED0E82" w:rsidRPr="00DD709E">
        <w:rPr>
          <w:rFonts w:asciiTheme="minorHAnsi" w:hAnsiTheme="minorHAnsi" w:cstheme="minorHAnsi"/>
          <w:szCs w:val="22"/>
        </w:rPr>
        <w:t xml:space="preserve"> A LHŮTY PLNĚNÍ</w:t>
      </w:r>
    </w:p>
    <w:p w14:paraId="1C20C8AF" w14:textId="728B82F1" w:rsidR="00D90E47" w:rsidRPr="00DD709E" w:rsidRDefault="00D90E47" w:rsidP="00916B1F">
      <w:pPr>
        <w:numPr>
          <w:ilvl w:val="0"/>
          <w:numId w:val="9"/>
        </w:numPr>
        <w:spacing w:after="120" w:line="276" w:lineRule="auto"/>
        <w:jc w:val="both"/>
        <w:rPr>
          <w:rFonts w:asciiTheme="minorHAnsi" w:hAnsiTheme="minorHAnsi" w:cstheme="minorHAnsi"/>
          <w:szCs w:val="22"/>
        </w:rPr>
      </w:pPr>
      <w:bookmarkStart w:id="29" w:name="_Ref383091804"/>
      <w:r w:rsidRPr="00DD709E">
        <w:rPr>
          <w:rFonts w:asciiTheme="minorHAnsi" w:hAnsiTheme="minorHAnsi" w:cstheme="minorHAnsi"/>
          <w:szCs w:val="22"/>
        </w:rPr>
        <w:t>Zahájení plnění:</w:t>
      </w:r>
    </w:p>
    <w:p w14:paraId="4621BE08" w14:textId="760F79B0" w:rsidR="007F22C9" w:rsidRPr="00DD709E" w:rsidRDefault="00D90E47" w:rsidP="00916B1F">
      <w:pPr>
        <w:numPr>
          <w:ilvl w:val="1"/>
          <w:numId w:val="9"/>
        </w:numPr>
        <w:spacing w:after="120" w:line="276" w:lineRule="auto"/>
        <w:jc w:val="both"/>
        <w:rPr>
          <w:rFonts w:asciiTheme="minorHAnsi" w:hAnsiTheme="minorHAnsi" w:cstheme="minorHAnsi"/>
          <w:szCs w:val="22"/>
        </w:rPr>
      </w:pPr>
      <w:r w:rsidRPr="00DD709E">
        <w:rPr>
          <w:rFonts w:asciiTheme="minorHAnsi" w:hAnsiTheme="minorHAnsi" w:cstheme="minorHAnsi"/>
          <w:szCs w:val="22"/>
        </w:rPr>
        <w:t>P</w:t>
      </w:r>
      <w:r w:rsidR="00683B86" w:rsidRPr="00DD709E">
        <w:rPr>
          <w:rFonts w:asciiTheme="minorHAnsi" w:hAnsiTheme="minorHAnsi" w:cstheme="minorHAnsi"/>
          <w:szCs w:val="22"/>
        </w:rPr>
        <w:t>říkazník zahájí činnost</w:t>
      </w:r>
      <w:r w:rsidRPr="00DD709E">
        <w:rPr>
          <w:rFonts w:asciiTheme="minorHAnsi" w:hAnsiTheme="minorHAnsi" w:cstheme="minorHAnsi"/>
          <w:szCs w:val="22"/>
        </w:rPr>
        <w:t>i plnění dle čl. IV. odst. 1.1. a odst. 1.2. této smlouvy</w:t>
      </w:r>
      <w:r w:rsidR="00683B86" w:rsidRPr="00DD709E">
        <w:rPr>
          <w:rFonts w:asciiTheme="minorHAnsi" w:hAnsiTheme="minorHAnsi" w:cstheme="minorHAnsi"/>
          <w:szCs w:val="22"/>
        </w:rPr>
        <w:t xml:space="preserve"> ihned po nabytí účinnosti Příkazní smlouvy</w:t>
      </w:r>
      <w:r w:rsidRPr="00DD709E">
        <w:rPr>
          <w:rFonts w:asciiTheme="minorHAnsi" w:hAnsiTheme="minorHAnsi" w:cstheme="minorHAnsi"/>
          <w:szCs w:val="22"/>
        </w:rPr>
        <w:t>,</w:t>
      </w:r>
      <w:bookmarkEnd w:id="29"/>
    </w:p>
    <w:p w14:paraId="3006ADDF" w14:textId="156FE563" w:rsidR="00D90E47" w:rsidRPr="00DD709E" w:rsidRDefault="00D90E47" w:rsidP="00916B1F">
      <w:pPr>
        <w:numPr>
          <w:ilvl w:val="1"/>
          <w:numId w:val="9"/>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Příkazník zahájí činnosti plnění dle čl. IV. odst. 1.3. této smlouvy v termínu předání staveniště mezi objednatelem a zhotovitelem Stavby, přičemž předpokládaná doba provádění </w:t>
      </w:r>
      <w:r w:rsidR="00D51C61" w:rsidRPr="00DD709E">
        <w:rPr>
          <w:rFonts w:asciiTheme="minorHAnsi" w:hAnsiTheme="minorHAnsi" w:cstheme="minorHAnsi"/>
          <w:szCs w:val="22"/>
        </w:rPr>
        <w:t>Stavby,</w:t>
      </w:r>
      <w:r w:rsidRPr="00DD709E">
        <w:rPr>
          <w:rFonts w:asciiTheme="minorHAnsi" w:hAnsiTheme="minorHAnsi" w:cstheme="minorHAnsi"/>
          <w:szCs w:val="22"/>
        </w:rPr>
        <w:t xml:space="preserve"> a tedy i předpokládaná doba výkonu činnosti koordinátora BOZP je </w:t>
      </w:r>
      <w:r w:rsidR="008E77EA">
        <w:rPr>
          <w:rFonts w:asciiTheme="minorHAnsi" w:hAnsiTheme="minorHAnsi" w:cstheme="minorHAnsi"/>
          <w:szCs w:val="22"/>
        </w:rPr>
        <w:t>180</w:t>
      </w:r>
      <w:r w:rsidRPr="00DD709E">
        <w:rPr>
          <w:rFonts w:asciiTheme="minorHAnsi" w:hAnsiTheme="minorHAnsi" w:cstheme="minorHAnsi"/>
          <w:szCs w:val="22"/>
        </w:rPr>
        <w:t xml:space="preserve"> dn</w:t>
      </w:r>
      <w:r w:rsidR="00CD7E46">
        <w:rPr>
          <w:rFonts w:asciiTheme="minorHAnsi" w:hAnsiTheme="minorHAnsi" w:cstheme="minorHAnsi"/>
          <w:szCs w:val="22"/>
        </w:rPr>
        <w:t>ů</w:t>
      </w:r>
      <w:r w:rsidR="009A60FE" w:rsidRPr="00DD709E">
        <w:rPr>
          <w:rFonts w:asciiTheme="minorHAnsi" w:hAnsiTheme="minorHAnsi" w:cstheme="minorHAnsi"/>
          <w:szCs w:val="22"/>
        </w:rPr>
        <w:t>.</w:t>
      </w:r>
    </w:p>
    <w:p w14:paraId="0F11BA58" w14:textId="1DFAC203" w:rsidR="009A60FE" w:rsidRPr="00DD709E" w:rsidRDefault="009A60FE" w:rsidP="00916B1F">
      <w:pPr>
        <w:spacing w:after="120" w:line="276" w:lineRule="auto"/>
        <w:ind w:left="1134"/>
        <w:jc w:val="both"/>
        <w:rPr>
          <w:rFonts w:asciiTheme="minorHAnsi" w:hAnsiTheme="minorHAnsi" w:cstheme="minorHAnsi"/>
          <w:szCs w:val="22"/>
        </w:rPr>
      </w:pPr>
      <w:r w:rsidRPr="00DD709E">
        <w:rPr>
          <w:rFonts w:asciiTheme="minorHAnsi" w:hAnsiTheme="minorHAnsi" w:cstheme="minorHAnsi"/>
          <w:szCs w:val="22"/>
        </w:rPr>
        <w:t>Příkazce se zavazuje informovat Příkazníka o termínu předání a převzetí staveniště písemně nejméně 5 pracovních dnů předem.</w:t>
      </w:r>
    </w:p>
    <w:p w14:paraId="0118B132" w14:textId="064FF6E9" w:rsidR="00D51C61" w:rsidRPr="00DD709E" w:rsidRDefault="00D51C61" w:rsidP="00916B1F">
      <w:pPr>
        <w:numPr>
          <w:ilvl w:val="0"/>
          <w:numId w:val="9"/>
        </w:numPr>
        <w:spacing w:after="120" w:line="276" w:lineRule="auto"/>
        <w:jc w:val="both"/>
        <w:rPr>
          <w:rFonts w:asciiTheme="minorHAnsi" w:hAnsiTheme="minorHAnsi" w:cstheme="minorHAnsi"/>
          <w:szCs w:val="22"/>
        </w:rPr>
      </w:pPr>
      <w:r w:rsidRPr="00DD709E">
        <w:rPr>
          <w:rFonts w:asciiTheme="minorHAnsi" w:hAnsiTheme="minorHAnsi" w:cstheme="minorHAnsi"/>
          <w:szCs w:val="22"/>
        </w:rPr>
        <w:t>Ukončení plnění:</w:t>
      </w:r>
    </w:p>
    <w:p w14:paraId="2B5289F5" w14:textId="6278C71B" w:rsidR="00D51C61" w:rsidRPr="00DD709E" w:rsidRDefault="00D51C61" w:rsidP="00916B1F">
      <w:pPr>
        <w:numPr>
          <w:ilvl w:val="1"/>
          <w:numId w:val="9"/>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Příkazník ukončí činnosti plnění dle čl. IV. odst. 1.1. a odst. 1.2. této smlouvy nejpozději do termínu předání a převzetí staveniště mezi objednatelem a zhotovitelem Stavby, přičemž zpracování Oznámení o zahájení prací a doručení příslušnému subjektu splní nejpozději 8 dnů před předáním staveniště zhotoviteli Stavby v souladu s § 15 odst. 1 Zákona o zajištění dalších podmínek bezpečnosti a ochrany zdraví při práci,</w:t>
      </w:r>
    </w:p>
    <w:p w14:paraId="188337BA" w14:textId="7D633264" w:rsidR="00D51C61" w:rsidRPr="00DD709E" w:rsidRDefault="00D51C61" w:rsidP="00916B1F">
      <w:pPr>
        <w:numPr>
          <w:ilvl w:val="1"/>
          <w:numId w:val="9"/>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Příkazník </w:t>
      </w:r>
      <w:r w:rsidR="00957FA9" w:rsidRPr="00DD709E">
        <w:rPr>
          <w:rFonts w:asciiTheme="minorHAnsi" w:hAnsiTheme="minorHAnsi" w:cstheme="minorHAnsi"/>
          <w:szCs w:val="22"/>
        </w:rPr>
        <w:t>ukončí</w:t>
      </w:r>
      <w:r w:rsidRPr="00DD709E">
        <w:rPr>
          <w:rFonts w:asciiTheme="minorHAnsi" w:hAnsiTheme="minorHAnsi" w:cstheme="minorHAnsi"/>
          <w:szCs w:val="22"/>
        </w:rPr>
        <w:t xml:space="preserve"> činnosti plnění dle čl. IV. odst. 1.3. této smlouvy v </w:t>
      </w:r>
      <w:r w:rsidR="00957FA9" w:rsidRPr="00DD709E">
        <w:rPr>
          <w:rFonts w:asciiTheme="minorHAnsi" w:hAnsiTheme="minorHAnsi" w:cstheme="minorHAnsi"/>
          <w:szCs w:val="22"/>
        </w:rPr>
        <w:t>den předání dokončené Stavby mezi objednatelem a zhotovitelem</w:t>
      </w:r>
      <w:r w:rsidR="002D6156">
        <w:rPr>
          <w:rFonts w:asciiTheme="minorHAnsi" w:hAnsiTheme="minorHAnsi" w:cstheme="minorHAnsi"/>
          <w:szCs w:val="22"/>
        </w:rPr>
        <w:t xml:space="preserve">, </w:t>
      </w:r>
      <w:r w:rsidR="00646DF2" w:rsidRPr="00ED6C79">
        <w:rPr>
          <w:rFonts w:asciiTheme="minorHAnsi" w:hAnsiTheme="minorHAnsi" w:cstheme="minorHAnsi"/>
          <w:szCs w:val="22"/>
        </w:rPr>
        <w:t>případně odstranění poslední vady z přejímacího řízení doložené protokolem o odstranění vad</w:t>
      </w:r>
      <w:r w:rsidRPr="00ED6C79">
        <w:rPr>
          <w:rFonts w:asciiTheme="minorHAnsi" w:hAnsiTheme="minorHAnsi" w:cstheme="minorHAnsi"/>
          <w:szCs w:val="22"/>
        </w:rPr>
        <w:t>.</w:t>
      </w:r>
    </w:p>
    <w:p w14:paraId="012F9993" w14:textId="6790CC2A" w:rsidR="007F22C9" w:rsidRPr="00DD709E" w:rsidRDefault="00E845AB" w:rsidP="00916B1F">
      <w:pPr>
        <w:pStyle w:val="Nadpis1"/>
        <w:keepLines w:val="0"/>
        <w:spacing w:before="480" w:after="120" w:line="276" w:lineRule="auto"/>
        <w:ind w:left="0" w:firstLine="0"/>
        <w:rPr>
          <w:rFonts w:asciiTheme="minorHAnsi" w:hAnsiTheme="minorHAnsi" w:cstheme="minorHAnsi"/>
          <w:szCs w:val="22"/>
        </w:rPr>
      </w:pPr>
      <w:bookmarkStart w:id="30" w:name="_Ref64384136"/>
      <w:r w:rsidRPr="00DD709E">
        <w:rPr>
          <w:rFonts w:asciiTheme="minorHAnsi" w:hAnsiTheme="minorHAnsi" w:cstheme="minorHAnsi"/>
          <w:szCs w:val="22"/>
        </w:rPr>
        <w:t>POVINNOSTI PŘÍKAZNÍKA</w:t>
      </w:r>
      <w:bookmarkEnd w:id="30"/>
    </w:p>
    <w:p w14:paraId="19A741B1" w14:textId="77777777" w:rsidR="00F64283" w:rsidRPr="00DD709E" w:rsidRDefault="00F64283" w:rsidP="00916B1F">
      <w:pPr>
        <w:numPr>
          <w:ilvl w:val="0"/>
          <w:numId w:val="10"/>
        </w:numPr>
        <w:spacing w:after="120" w:line="276" w:lineRule="auto"/>
        <w:jc w:val="both"/>
        <w:rPr>
          <w:rFonts w:asciiTheme="minorHAnsi" w:hAnsiTheme="minorHAnsi" w:cstheme="minorHAnsi"/>
          <w:szCs w:val="22"/>
        </w:rPr>
      </w:pPr>
      <w:bookmarkStart w:id="31" w:name="_Ref383124412"/>
      <w:r w:rsidRPr="00DD709E">
        <w:rPr>
          <w:rFonts w:asciiTheme="minorHAnsi" w:hAnsiTheme="minorHAnsi" w:cstheme="minorHAnsi"/>
          <w:szCs w:val="22"/>
        </w:rPr>
        <w:t xml:space="preserve">Příkazník se zavazuje obstarat jménem Příkazce a na jeho účet výkon činnosti koordinátora BOZP na staveništi a mimo staveniště nad prováděním Stavby. Při výkonu své činnosti se Příkazník zavazuje postupovat samostatně s odbornou péčí tak, aby byl řádně a včas naplněn účel Smlouvy. Příkazník je povinen při plnění činností vyplývajících ze Smlouvy dodržet veškeré povinnosti stanovené zejména Zákonem o zajištění dalších podmínek bezpečnosti a ochrany zdraví při práci a souvisejícími právními předpisy. </w:t>
      </w:r>
    </w:p>
    <w:p w14:paraId="408FE89C" w14:textId="77777777" w:rsidR="00F64283" w:rsidRPr="00DD709E" w:rsidRDefault="00F64283" w:rsidP="00916B1F">
      <w:pPr>
        <w:pStyle w:val="Odstavecseseznamem"/>
        <w:numPr>
          <w:ilvl w:val="0"/>
          <w:numId w:val="10"/>
        </w:numPr>
        <w:spacing w:after="120" w:line="276" w:lineRule="auto"/>
        <w:contextualSpacing w:val="0"/>
        <w:jc w:val="both"/>
        <w:rPr>
          <w:rFonts w:asciiTheme="minorHAnsi" w:hAnsiTheme="minorHAnsi" w:cstheme="minorHAnsi"/>
          <w:sz w:val="22"/>
          <w:szCs w:val="22"/>
        </w:rPr>
      </w:pPr>
      <w:r w:rsidRPr="00DD709E">
        <w:rPr>
          <w:rFonts w:asciiTheme="minorHAnsi" w:hAnsiTheme="minorHAnsi" w:cstheme="minorHAnsi"/>
          <w:sz w:val="22"/>
          <w:szCs w:val="22"/>
        </w:rPr>
        <w:t xml:space="preserve">Příkazník se zavazuje pro Příkazce provádět činnost dle Smlouvy osobně nebo prostřednictvím jím pověřených zaměstnanců. Příkazník je oprávněn pověřit plněním svých povinností </w:t>
      </w:r>
      <w:r w:rsidRPr="00DD709E">
        <w:rPr>
          <w:rFonts w:asciiTheme="minorHAnsi" w:hAnsiTheme="minorHAnsi" w:cstheme="minorHAnsi"/>
          <w:sz w:val="22"/>
          <w:szCs w:val="22"/>
        </w:rPr>
        <w:lastRenderedPageBreak/>
        <w:t>vyplývajících ze Smlouvy jiné osoby po předchozím písemném souhlasu Příkazce (dále jen „</w:t>
      </w:r>
      <w:r w:rsidRPr="00DD709E">
        <w:rPr>
          <w:rFonts w:asciiTheme="minorHAnsi" w:hAnsiTheme="minorHAnsi" w:cstheme="minorHAnsi"/>
          <w:b/>
          <w:bCs/>
          <w:i/>
          <w:iCs/>
          <w:sz w:val="22"/>
          <w:szCs w:val="22"/>
        </w:rPr>
        <w:t>Poddodavatel</w:t>
      </w:r>
      <w:r w:rsidRPr="00DD709E">
        <w:rPr>
          <w:rFonts w:asciiTheme="minorHAnsi" w:hAnsiTheme="minorHAnsi" w:cstheme="minorHAnsi"/>
          <w:sz w:val="22"/>
          <w:szCs w:val="22"/>
        </w:rPr>
        <w:t>“). Příkazník odpovídá za plnění Poddodavatele tak, jako by plnil sám.</w:t>
      </w:r>
    </w:p>
    <w:p w14:paraId="6BDB832F" w14:textId="77777777" w:rsidR="00F64283" w:rsidRPr="00DD709E" w:rsidRDefault="00F64283" w:rsidP="00916B1F">
      <w:pPr>
        <w:pStyle w:val="Odstavecseseznamem"/>
        <w:numPr>
          <w:ilvl w:val="0"/>
          <w:numId w:val="10"/>
        </w:numPr>
        <w:spacing w:after="120" w:line="276" w:lineRule="auto"/>
        <w:contextualSpacing w:val="0"/>
        <w:jc w:val="both"/>
        <w:rPr>
          <w:rFonts w:asciiTheme="minorHAnsi" w:hAnsiTheme="minorHAnsi" w:cstheme="minorHAnsi"/>
          <w:sz w:val="22"/>
          <w:szCs w:val="22"/>
        </w:rPr>
      </w:pPr>
      <w:r w:rsidRPr="00DD709E">
        <w:rPr>
          <w:rFonts w:asciiTheme="minorHAnsi" w:hAnsiTheme="minorHAnsi" w:cstheme="minorHAnsi"/>
          <w:sz w:val="22"/>
          <w:szCs w:val="22"/>
        </w:rPr>
        <w:t>Příkazník je povinen písemně oznamovat Příkazci všechny okolnosti, které zjistil při výkonu své činnosti a jež mohou mít vliv na pokyny Příkazce.</w:t>
      </w:r>
    </w:p>
    <w:p w14:paraId="5F448C19" w14:textId="77777777" w:rsidR="00F64283" w:rsidRPr="00DD709E" w:rsidRDefault="00F64283" w:rsidP="00916B1F">
      <w:pPr>
        <w:numPr>
          <w:ilvl w:val="0"/>
          <w:numId w:val="10"/>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Příkazník je kdykoliv v průběhu kontroly realizace Stavby povinen upozornit Příkazce na nevhodnost jeho pokynů a postupů, případně na zjevný rozpor úkonů Příkazce s Podklady k realizaci Stavby nebo jiným souvisejícím dokumentem či právním předpisem.</w:t>
      </w:r>
    </w:p>
    <w:p w14:paraId="63BF75D1" w14:textId="77777777" w:rsidR="00F64283" w:rsidRPr="00DD709E" w:rsidRDefault="00F64283" w:rsidP="00916B1F">
      <w:pPr>
        <w:numPr>
          <w:ilvl w:val="0"/>
          <w:numId w:val="10"/>
        </w:numPr>
        <w:spacing w:after="120" w:line="276" w:lineRule="auto"/>
        <w:jc w:val="both"/>
        <w:rPr>
          <w:rFonts w:asciiTheme="minorHAnsi" w:hAnsiTheme="minorHAnsi" w:cstheme="minorHAnsi"/>
          <w:szCs w:val="22"/>
        </w:rPr>
      </w:pPr>
      <w:r w:rsidRPr="00DD709E">
        <w:rPr>
          <w:rFonts w:asciiTheme="minorHAnsi" w:hAnsiTheme="minorHAnsi" w:cstheme="minorHAnsi"/>
          <w:szCs w:val="22"/>
        </w:rPr>
        <w:t>Pokud v průběhu realizace Stavby nesplní Příkazce některou ze svých povinností stanovenou Zákonem o zajištění dalších podmínek bezpečnosti a ochrany zdraví při práci z důvodů, že k takovému úkonu neobdržel od Příkazníka řádné informace, podklady nebo pokyny, bude toto opomenutí považováno za podstatné porušení smlouvy ze strany Příkazníka. Uvedené obdobně platí, pokud Příkazce nesplní některou ze svých povinností ve vztahu ke zhotoviteli Stavby.</w:t>
      </w:r>
    </w:p>
    <w:p w14:paraId="4317D1DB" w14:textId="77777777" w:rsidR="00F64283" w:rsidRPr="00D1779F" w:rsidRDefault="00F64283" w:rsidP="00916B1F">
      <w:pPr>
        <w:numPr>
          <w:ilvl w:val="0"/>
          <w:numId w:val="10"/>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Příkazník se zavazuje zachovat mlčenlivost o všech skutečnostech, o kterých se dozví v souvislosti s plněním Příkazní smlouvy, a to i po ukončení plnění dle Smlouvy, s výjimkou informačních </w:t>
      </w:r>
      <w:r w:rsidRPr="00D1779F">
        <w:rPr>
          <w:rFonts w:asciiTheme="minorHAnsi" w:hAnsiTheme="minorHAnsi" w:cstheme="minorHAnsi"/>
          <w:szCs w:val="22"/>
        </w:rPr>
        <w:t>povinností uložených Příkazníkovi zvláštními právními předpisy.</w:t>
      </w:r>
    </w:p>
    <w:p w14:paraId="03DA8CDD" w14:textId="77777777" w:rsidR="00F64283" w:rsidRPr="00DD709E" w:rsidRDefault="00F64283" w:rsidP="00916B1F">
      <w:pPr>
        <w:numPr>
          <w:ilvl w:val="0"/>
          <w:numId w:val="10"/>
        </w:numPr>
        <w:spacing w:after="120" w:line="276" w:lineRule="auto"/>
        <w:jc w:val="both"/>
        <w:rPr>
          <w:rFonts w:asciiTheme="minorHAnsi" w:hAnsiTheme="minorHAnsi" w:cstheme="minorHAnsi"/>
          <w:szCs w:val="22"/>
        </w:rPr>
      </w:pPr>
      <w:bookmarkStart w:id="32" w:name="_Ref162946372"/>
      <w:r w:rsidRPr="00DD709E">
        <w:rPr>
          <w:rFonts w:asciiTheme="minorHAnsi" w:hAnsiTheme="minorHAnsi" w:cstheme="minorHAnsi"/>
          <w:szCs w:val="22"/>
        </w:rPr>
        <w:t>Příkazník je povinen po celou dobu trvání Příkazní smlouvy splňovat požadavky na odbornou způsobilost pro výkon činnosti koordinátora BOZP.</w:t>
      </w:r>
      <w:bookmarkEnd w:id="32"/>
    </w:p>
    <w:p w14:paraId="725AA6A4" w14:textId="77777777" w:rsidR="00F64283" w:rsidRPr="00DD709E" w:rsidRDefault="00F64283" w:rsidP="00916B1F">
      <w:pPr>
        <w:numPr>
          <w:ilvl w:val="0"/>
          <w:numId w:val="10"/>
        </w:numPr>
        <w:spacing w:after="120" w:line="276" w:lineRule="auto"/>
        <w:jc w:val="both"/>
        <w:rPr>
          <w:rFonts w:asciiTheme="minorHAnsi" w:hAnsiTheme="minorHAnsi" w:cstheme="minorHAnsi"/>
          <w:szCs w:val="22"/>
        </w:rPr>
      </w:pPr>
      <w:bookmarkStart w:id="33" w:name="_Ref156980179"/>
      <w:r w:rsidRPr="00DD709E">
        <w:rPr>
          <w:rFonts w:asciiTheme="minorHAnsi" w:hAnsiTheme="minorHAnsi" w:cstheme="minorHAnsi"/>
          <w:szCs w:val="22"/>
        </w:rPr>
        <w:t>Příkazník je povinen plnit předmět Příkazní smlouvy pouze fyzickou osobou vykonávající činnost koordinátora BOZP, která je uvedena v příloze č. 1 Smlouvy.</w:t>
      </w:r>
      <w:bookmarkEnd w:id="33"/>
    </w:p>
    <w:p w14:paraId="6B972F11" w14:textId="77777777" w:rsidR="00E83B45" w:rsidRDefault="00F64283" w:rsidP="00E83B45">
      <w:pPr>
        <w:numPr>
          <w:ilvl w:val="0"/>
          <w:numId w:val="10"/>
        </w:numPr>
        <w:spacing w:after="120" w:line="276" w:lineRule="auto"/>
        <w:jc w:val="both"/>
        <w:rPr>
          <w:rFonts w:asciiTheme="minorHAnsi" w:hAnsiTheme="minorHAnsi" w:cstheme="minorHAnsi"/>
          <w:szCs w:val="22"/>
        </w:rPr>
      </w:pPr>
      <w:bookmarkStart w:id="34" w:name="_Ref162946681"/>
      <w:r w:rsidRPr="00DD709E">
        <w:rPr>
          <w:rFonts w:asciiTheme="minorHAnsi" w:hAnsiTheme="minorHAnsi" w:cstheme="minorHAnsi"/>
          <w:szCs w:val="22"/>
        </w:rPr>
        <w:t>Příkazník je oprávněn v průběhu trvání Příkazní smlouvy změnit fyzickou osobu vykonávající činnost koordinátora BOZP dle předchozího odstavce pouze ze závažných důvodů a jen s předchozím písemným souhlasem Příkazce. Nová fyzická osoba, navržená Příkazníkem, na výkon koordinátora BOZP musí disponovat minimálně takovou odborností jako původní fyzická osoba v příloze č. 1 Příkazní smlouvy. Příkazce vydá písemný souhlas se změnou do 5 pracovních dnů od doručení žádosti a potřebných dokladů, disponuje-li nová fyzická osoba pro výkon koordinátora BOZP potřebnými zkušenostmi. Příkazce nesmí souhlas se změnou fyzické osoby vykonávající koordinátora BOZP bez objektivních důvodů odmítnout, pokud mu budou Příkazníkem příslušné doklady předloženy.</w:t>
      </w:r>
      <w:bookmarkEnd w:id="34"/>
    </w:p>
    <w:p w14:paraId="1AB9BABD" w14:textId="723B64CE" w:rsidR="00E83B45" w:rsidRPr="00E83B45" w:rsidRDefault="00E83B45" w:rsidP="00E83B45">
      <w:pPr>
        <w:spacing w:after="120" w:line="276" w:lineRule="auto"/>
        <w:ind w:left="567"/>
        <w:jc w:val="both"/>
        <w:rPr>
          <w:rFonts w:asciiTheme="minorHAnsi" w:hAnsiTheme="minorHAnsi" w:cstheme="minorHAnsi"/>
          <w:szCs w:val="22"/>
        </w:rPr>
      </w:pPr>
      <w:r w:rsidRPr="00E83B45">
        <w:rPr>
          <w:rFonts w:asciiTheme="minorHAnsi" w:hAnsiTheme="minorHAnsi" w:cstheme="minorHAnsi"/>
          <w:szCs w:val="22"/>
        </w:rPr>
        <w:t>Smluvní strany se dohodly, že pro provedení změny v osobě vykonávající činnost TDS v souladu s tímto odstavcem nevyžadují uzavření dodatku k této smlouvě.</w:t>
      </w:r>
    </w:p>
    <w:p w14:paraId="18ABA672" w14:textId="77777777" w:rsidR="00F64283" w:rsidRPr="00DD709E" w:rsidRDefault="00F64283" w:rsidP="00916B1F">
      <w:pPr>
        <w:numPr>
          <w:ilvl w:val="0"/>
          <w:numId w:val="10"/>
        </w:numPr>
        <w:spacing w:after="120" w:line="276" w:lineRule="auto"/>
        <w:jc w:val="both"/>
        <w:rPr>
          <w:rFonts w:asciiTheme="minorHAnsi" w:hAnsiTheme="minorHAnsi" w:cstheme="minorHAnsi"/>
          <w:szCs w:val="22"/>
        </w:rPr>
      </w:pPr>
      <w:bookmarkStart w:id="35" w:name="_Ref157414519"/>
      <w:r w:rsidRPr="00DD709E">
        <w:rPr>
          <w:rFonts w:asciiTheme="minorHAnsi" w:hAnsiTheme="minorHAnsi" w:cstheme="minorHAnsi"/>
          <w:szCs w:val="22"/>
        </w:rPr>
        <w:t xml:space="preserve">Příkazník se zavazuje po celou dobu trvání smluvního vztahu naplňovat podmínky dle Nařízení Rady (EU) 2022/576 ze dne 8 dubna 2022, kterým se mění nařízení (EU) č. 833/2014 </w:t>
      </w:r>
      <w:r w:rsidRPr="00DD709E">
        <w:rPr>
          <w:rFonts w:asciiTheme="minorHAnsi" w:hAnsiTheme="minorHAnsi" w:cstheme="minorHAnsi"/>
          <w:szCs w:val="22"/>
        </w:rPr>
        <w:br/>
        <w:t>o omezujících opatřeních vzhledem k činnostem Ruska destabilizujícím situaci na Ukrajině. Příkazník se zavazuje, že podmínky uvedené v předchozí větě splňuje také Poddodavatel, který se na plnění z Příkazní smlouvy podílí z více než 10 %.</w:t>
      </w:r>
      <w:bookmarkStart w:id="36" w:name="_Toc380671107"/>
      <w:bookmarkEnd w:id="35"/>
    </w:p>
    <w:bookmarkEnd w:id="31"/>
    <w:bookmarkEnd w:id="36"/>
    <w:p w14:paraId="1DC70E38" w14:textId="78FEC9C5" w:rsidR="007F22C9" w:rsidRPr="00DD709E" w:rsidRDefault="00656BAA" w:rsidP="00916B1F">
      <w:pPr>
        <w:pStyle w:val="Nadpis1"/>
        <w:keepLines w:val="0"/>
        <w:spacing w:before="480" w:after="120" w:line="276" w:lineRule="auto"/>
        <w:ind w:left="0" w:firstLine="0"/>
        <w:rPr>
          <w:rFonts w:asciiTheme="minorHAnsi" w:hAnsiTheme="minorHAnsi" w:cstheme="minorHAnsi"/>
          <w:szCs w:val="22"/>
        </w:rPr>
      </w:pPr>
      <w:r w:rsidRPr="00DD709E">
        <w:rPr>
          <w:rFonts w:asciiTheme="minorHAnsi" w:hAnsiTheme="minorHAnsi" w:cstheme="minorHAnsi"/>
          <w:szCs w:val="22"/>
        </w:rPr>
        <w:t xml:space="preserve">PRÁVA A </w:t>
      </w:r>
      <w:r w:rsidR="006668DC" w:rsidRPr="00DD709E">
        <w:rPr>
          <w:rFonts w:asciiTheme="minorHAnsi" w:hAnsiTheme="minorHAnsi" w:cstheme="minorHAnsi"/>
          <w:szCs w:val="22"/>
        </w:rPr>
        <w:t>POVINNOSTI PŘÍKAZCE</w:t>
      </w:r>
    </w:p>
    <w:p w14:paraId="495DC46D" w14:textId="0209DEE4" w:rsidR="00827E65" w:rsidRPr="00DD709E" w:rsidRDefault="00827E65" w:rsidP="00916B1F">
      <w:pPr>
        <w:numPr>
          <w:ilvl w:val="0"/>
          <w:numId w:val="11"/>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Příkazce se zavazuje poskytnout </w:t>
      </w:r>
      <w:r w:rsidR="008E33B7" w:rsidRPr="00DD709E">
        <w:rPr>
          <w:rFonts w:asciiTheme="minorHAnsi" w:hAnsiTheme="minorHAnsi" w:cstheme="minorHAnsi"/>
          <w:szCs w:val="22"/>
        </w:rPr>
        <w:t>P</w:t>
      </w:r>
      <w:r w:rsidRPr="00DD709E">
        <w:rPr>
          <w:rFonts w:asciiTheme="minorHAnsi" w:hAnsiTheme="minorHAnsi" w:cstheme="minorHAnsi"/>
          <w:szCs w:val="22"/>
        </w:rPr>
        <w:t>říkazníkovi veškeré informace, které jsou nutné k zařízení záležitost</w:t>
      </w:r>
      <w:r w:rsidR="00302D71" w:rsidRPr="00DD709E">
        <w:rPr>
          <w:rFonts w:asciiTheme="minorHAnsi" w:hAnsiTheme="minorHAnsi" w:cstheme="minorHAnsi"/>
          <w:szCs w:val="22"/>
        </w:rPr>
        <w:t>í dle této smlouvy</w:t>
      </w:r>
      <w:r w:rsidRPr="00DD709E">
        <w:rPr>
          <w:rFonts w:asciiTheme="minorHAnsi" w:hAnsiTheme="minorHAnsi" w:cstheme="minorHAnsi"/>
          <w:szCs w:val="22"/>
        </w:rPr>
        <w:t xml:space="preserve">, pokud k zajištění těchto informací není smluvně vázán </w:t>
      </w:r>
      <w:r w:rsidR="008E33B7" w:rsidRPr="00DD709E">
        <w:rPr>
          <w:rFonts w:asciiTheme="minorHAnsi" w:hAnsiTheme="minorHAnsi" w:cstheme="minorHAnsi"/>
          <w:szCs w:val="22"/>
        </w:rPr>
        <w:t>P</w:t>
      </w:r>
      <w:r w:rsidRPr="00DD709E">
        <w:rPr>
          <w:rFonts w:asciiTheme="minorHAnsi" w:hAnsiTheme="minorHAnsi" w:cstheme="minorHAnsi"/>
          <w:szCs w:val="22"/>
        </w:rPr>
        <w:t xml:space="preserve">říkazník, zejména potřebná pověření, projektovou dokumentaci (nejpozději 10 dnů před předáním </w:t>
      </w:r>
      <w:r w:rsidRPr="00DD709E">
        <w:rPr>
          <w:rFonts w:asciiTheme="minorHAnsi" w:hAnsiTheme="minorHAnsi" w:cstheme="minorHAnsi"/>
          <w:szCs w:val="22"/>
        </w:rPr>
        <w:lastRenderedPageBreak/>
        <w:t xml:space="preserve">staveniště zhotoviteli </w:t>
      </w:r>
      <w:r w:rsidR="00802809" w:rsidRPr="00DD709E">
        <w:rPr>
          <w:rFonts w:asciiTheme="minorHAnsi" w:hAnsiTheme="minorHAnsi" w:cstheme="minorHAnsi"/>
          <w:szCs w:val="22"/>
        </w:rPr>
        <w:t>S</w:t>
      </w:r>
      <w:r w:rsidRPr="00DD709E">
        <w:rPr>
          <w:rFonts w:asciiTheme="minorHAnsi" w:hAnsiTheme="minorHAnsi" w:cstheme="minorHAnsi"/>
          <w:szCs w:val="22"/>
        </w:rPr>
        <w:t xml:space="preserve">tavby), doklady o projednání </w:t>
      </w:r>
      <w:r w:rsidR="00802809" w:rsidRPr="00DD709E">
        <w:rPr>
          <w:rFonts w:asciiTheme="minorHAnsi" w:hAnsiTheme="minorHAnsi" w:cstheme="minorHAnsi"/>
          <w:szCs w:val="22"/>
        </w:rPr>
        <w:t>S</w:t>
      </w:r>
      <w:r w:rsidRPr="00DD709E">
        <w:rPr>
          <w:rFonts w:asciiTheme="minorHAnsi" w:hAnsiTheme="minorHAnsi" w:cstheme="minorHAnsi"/>
          <w:szCs w:val="22"/>
        </w:rPr>
        <w:t>tavby, příp. informace o příp. změnách v</w:t>
      </w:r>
      <w:r w:rsidR="00A54C4D" w:rsidRPr="00DD709E">
        <w:rPr>
          <w:rFonts w:asciiTheme="minorHAnsi" w:hAnsiTheme="minorHAnsi" w:cstheme="minorHAnsi"/>
          <w:szCs w:val="22"/>
        </w:rPr>
        <w:t> Realizační smlouvě</w:t>
      </w:r>
      <w:r w:rsidRPr="00DD709E">
        <w:rPr>
          <w:rFonts w:asciiTheme="minorHAnsi" w:hAnsiTheme="minorHAnsi" w:cstheme="minorHAnsi"/>
          <w:szCs w:val="22"/>
        </w:rPr>
        <w:t xml:space="preserve">. </w:t>
      </w:r>
    </w:p>
    <w:p w14:paraId="0ACD903C" w14:textId="1374A489" w:rsidR="00F64283" w:rsidRPr="00DD709E" w:rsidRDefault="00827E65" w:rsidP="00916B1F">
      <w:pPr>
        <w:numPr>
          <w:ilvl w:val="0"/>
          <w:numId w:val="11"/>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Příkazce je oprávněn vyhradit si účast svého pověřeného zástupce při jakémkoliv úkonu </w:t>
      </w:r>
      <w:r w:rsidR="009F0C2E" w:rsidRPr="00DD709E">
        <w:rPr>
          <w:rFonts w:asciiTheme="minorHAnsi" w:hAnsiTheme="minorHAnsi" w:cstheme="minorHAnsi"/>
          <w:szCs w:val="22"/>
        </w:rPr>
        <w:t>P</w:t>
      </w:r>
      <w:r w:rsidRPr="00DD709E">
        <w:rPr>
          <w:rFonts w:asciiTheme="minorHAnsi" w:hAnsiTheme="minorHAnsi" w:cstheme="minorHAnsi"/>
          <w:szCs w:val="22"/>
        </w:rPr>
        <w:t xml:space="preserve">říkazníka, který se týká předmětu této </w:t>
      </w:r>
      <w:r w:rsidR="007022BB" w:rsidRPr="00DD709E">
        <w:rPr>
          <w:rFonts w:asciiTheme="minorHAnsi" w:hAnsiTheme="minorHAnsi" w:cstheme="minorHAnsi"/>
          <w:szCs w:val="22"/>
        </w:rPr>
        <w:t>s</w:t>
      </w:r>
      <w:r w:rsidRPr="00DD709E">
        <w:rPr>
          <w:rFonts w:asciiTheme="minorHAnsi" w:hAnsiTheme="minorHAnsi" w:cstheme="minorHAnsi"/>
          <w:szCs w:val="22"/>
        </w:rPr>
        <w:t>mlouvy.</w:t>
      </w:r>
    </w:p>
    <w:p w14:paraId="658E1FA3" w14:textId="267F4789" w:rsidR="00F64283" w:rsidRPr="00DD709E" w:rsidRDefault="00F64283" w:rsidP="00916B1F">
      <w:pPr>
        <w:numPr>
          <w:ilvl w:val="0"/>
          <w:numId w:val="11"/>
        </w:numPr>
        <w:spacing w:after="120" w:line="276" w:lineRule="auto"/>
        <w:jc w:val="both"/>
        <w:rPr>
          <w:rFonts w:asciiTheme="minorHAnsi" w:hAnsiTheme="minorHAnsi" w:cstheme="minorHAnsi"/>
          <w:szCs w:val="22"/>
        </w:rPr>
      </w:pPr>
      <w:bookmarkStart w:id="37" w:name="_Toc380671108"/>
      <w:r w:rsidRPr="00DD709E">
        <w:rPr>
          <w:rFonts w:asciiTheme="minorHAnsi" w:hAnsiTheme="minorHAnsi" w:cstheme="minorHAnsi"/>
          <w:szCs w:val="22"/>
        </w:rPr>
        <w:t xml:space="preserve">Příkazce se zavazuje zaplatit Příkazníkovi </w:t>
      </w:r>
      <w:r w:rsidR="001425DA" w:rsidRPr="00DD709E">
        <w:rPr>
          <w:rFonts w:asciiTheme="minorHAnsi" w:hAnsiTheme="minorHAnsi" w:cstheme="minorHAnsi"/>
          <w:szCs w:val="22"/>
        </w:rPr>
        <w:t>ú</w:t>
      </w:r>
      <w:r w:rsidRPr="00DD709E">
        <w:rPr>
          <w:rFonts w:asciiTheme="minorHAnsi" w:hAnsiTheme="minorHAnsi" w:cstheme="minorHAnsi"/>
          <w:szCs w:val="22"/>
        </w:rPr>
        <w:t xml:space="preserve">platu v souladu s čl. </w:t>
      </w:r>
      <w:r w:rsidRPr="00DD709E">
        <w:rPr>
          <w:rFonts w:asciiTheme="minorHAnsi" w:hAnsiTheme="minorHAnsi" w:cstheme="minorHAnsi"/>
          <w:szCs w:val="22"/>
        </w:rPr>
        <w:fldChar w:fldCharType="begin"/>
      </w:r>
      <w:r w:rsidRPr="00DD709E">
        <w:rPr>
          <w:rFonts w:asciiTheme="minorHAnsi" w:hAnsiTheme="minorHAnsi" w:cstheme="minorHAnsi"/>
          <w:szCs w:val="22"/>
        </w:rPr>
        <w:instrText xml:space="preserve"> REF _Ref162941663 \r \h </w:instrText>
      </w:r>
      <w:r w:rsidR="00DD709E" w:rsidRPr="00DD709E">
        <w:rPr>
          <w:rFonts w:asciiTheme="minorHAnsi" w:hAnsiTheme="minorHAnsi" w:cstheme="minorHAnsi"/>
          <w:szCs w:val="22"/>
        </w:rPr>
        <w:instrText xml:space="preserve"> \* MERGEFORMAT </w:instrText>
      </w:r>
      <w:r w:rsidRPr="00DD709E">
        <w:rPr>
          <w:rFonts w:asciiTheme="minorHAnsi" w:hAnsiTheme="minorHAnsi" w:cstheme="minorHAnsi"/>
          <w:szCs w:val="22"/>
        </w:rPr>
      </w:r>
      <w:r w:rsidRPr="00DD709E">
        <w:rPr>
          <w:rFonts w:asciiTheme="minorHAnsi" w:hAnsiTheme="minorHAnsi" w:cstheme="minorHAnsi"/>
          <w:szCs w:val="22"/>
        </w:rPr>
        <w:fldChar w:fldCharType="separate"/>
      </w:r>
      <w:r w:rsidR="009B3783">
        <w:rPr>
          <w:rFonts w:asciiTheme="minorHAnsi" w:hAnsiTheme="minorHAnsi" w:cstheme="minorHAnsi"/>
          <w:szCs w:val="22"/>
        </w:rPr>
        <w:t>V</w:t>
      </w:r>
      <w:r w:rsidRPr="00DD709E">
        <w:rPr>
          <w:rFonts w:asciiTheme="minorHAnsi" w:hAnsiTheme="minorHAnsi" w:cstheme="minorHAnsi"/>
          <w:szCs w:val="22"/>
        </w:rPr>
        <w:fldChar w:fldCharType="end"/>
      </w:r>
      <w:hyperlink w:anchor="_ÚPLATA_A_PLATEBNÍ" w:history="1">
        <w:r w:rsidRPr="00DD709E">
          <w:rPr>
            <w:rStyle w:val="Hypertextovodkaz"/>
            <w:rFonts w:asciiTheme="minorHAnsi" w:hAnsiTheme="minorHAnsi" w:cstheme="minorHAnsi"/>
            <w:color w:val="auto"/>
            <w:szCs w:val="22"/>
            <w:u w:val="none"/>
          </w:rPr>
          <w:t>.</w:t>
        </w:r>
      </w:hyperlink>
      <w:r w:rsidRPr="00DD709E">
        <w:rPr>
          <w:rFonts w:asciiTheme="minorHAnsi" w:hAnsiTheme="minorHAnsi" w:cstheme="minorHAnsi"/>
          <w:szCs w:val="22"/>
        </w:rPr>
        <w:t xml:space="preserve"> Příkazní smlouvy.</w:t>
      </w:r>
      <w:bookmarkEnd w:id="37"/>
    </w:p>
    <w:p w14:paraId="7FEA1067" w14:textId="33AA8C51" w:rsidR="007F22C9" w:rsidRPr="00DD709E" w:rsidRDefault="006668DC" w:rsidP="00916B1F">
      <w:pPr>
        <w:pStyle w:val="Nadpis1"/>
        <w:keepLines w:val="0"/>
        <w:spacing w:before="480" w:after="120" w:line="276" w:lineRule="auto"/>
        <w:ind w:left="0" w:firstLine="0"/>
        <w:rPr>
          <w:rFonts w:asciiTheme="minorHAnsi" w:hAnsiTheme="minorHAnsi" w:cstheme="minorHAnsi"/>
          <w:szCs w:val="22"/>
        </w:rPr>
      </w:pPr>
      <w:bookmarkStart w:id="38" w:name="_Ref150945467"/>
      <w:r w:rsidRPr="00DD709E">
        <w:rPr>
          <w:rFonts w:asciiTheme="minorHAnsi" w:hAnsiTheme="minorHAnsi" w:cstheme="minorHAnsi"/>
          <w:szCs w:val="22"/>
        </w:rPr>
        <w:t>POJIŠTĚNÍ</w:t>
      </w:r>
      <w:bookmarkEnd w:id="38"/>
    </w:p>
    <w:p w14:paraId="7A5061C9" w14:textId="72B7BD37" w:rsidR="009D74A7" w:rsidRPr="00DD709E" w:rsidRDefault="009D74A7" w:rsidP="00916B1F">
      <w:pPr>
        <w:keepNext/>
        <w:numPr>
          <w:ilvl w:val="0"/>
          <w:numId w:val="12"/>
        </w:numPr>
        <w:spacing w:after="120" w:line="276" w:lineRule="auto"/>
        <w:jc w:val="both"/>
        <w:rPr>
          <w:rFonts w:asciiTheme="minorHAnsi" w:hAnsiTheme="minorHAnsi" w:cstheme="minorHAnsi"/>
          <w:szCs w:val="22"/>
        </w:rPr>
      </w:pPr>
      <w:bookmarkStart w:id="39" w:name="_Ref150945495"/>
      <w:bookmarkStart w:id="40" w:name="_Ref380659949"/>
      <w:r w:rsidRPr="00DD709E">
        <w:rPr>
          <w:rFonts w:asciiTheme="minorHAnsi" w:hAnsiTheme="minorHAnsi" w:cstheme="minorHAnsi"/>
          <w:szCs w:val="22"/>
        </w:rPr>
        <w:t>Příkazník se zavazuje mít sjednáno pojištění rizik a odpovědnosti za škody způsobené při výkonu činnosti dle Příkazní smlouvy s jednorázovým pojistným plněním minimálně ve </w:t>
      </w:r>
      <w:r w:rsidRPr="00DB6779">
        <w:rPr>
          <w:rFonts w:asciiTheme="minorHAnsi" w:hAnsiTheme="minorHAnsi" w:cstheme="minorHAnsi"/>
          <w:szCs w:val="22"/>
        </w:rPr>
        <w:t xml:space="preserve">výši </w:t>
      </w:r>
      <w:r w:rsidR="001425DA" w:rsidRPr="00DB6779">
        <w:rPr>
          <w:rFonts w:asciiTheme="minorHAnsi" w:hAnsiTheme="minorHAnsi" w:cstheme="minorHAnsi"/>
          <w:szCs w:val="22"/>
        </w:rPr>
        <w:t>4</w:t>
      </w:r>
      <w:r w:rsidRPr="00DB6779">
        <w:rPr>
          <w:rFonts w:asciiTheme="minorHAnsi" w:hAnsiTheme="minorHAnsi" w:cstheme="minorHAnsi"/>
          <w:szCs w:val="22"/>
        </w:rPr>
        <w:t>00</w:t>
      </w:r>
      <w:r w:rsidR="00E31F27" w:rsidRPr="00DB6779">
        <w:rPr>
          <w:rFonts w:asciiTheme="minorHAnsi" w:hAnsiTheme="minorHAnsi" w:cstheme="minorHAnsi"/>
          <w:szCs w:val="22"/>
        </w:rPr>
        <w:t> </w:t>
      </w:r>
      <w:r w:rsidRPr="00DB6779">
        <w:rPr>
          <w:rFonts w:asciiTheme="minorHAnsi" w:hAnsiTheme="minorHAnsi" w:cstheme="minorHAnsi"/>
          <w:szCs w:val="22"/>
        </w:rPr>
        <w:t>000,- Kč.</w:t>
      </w:r>
      <w:r w:rsidRPr="00DD709E">
        <w:rPr>
          <w:rFonts w:asciiTheme="minorHAnsi" w:hAnsiTheme="minorHAnsi" w:cstheme="minorHAnsi"/>
          <w:szCs w:val="22"/>
        </w:rPr>
        <w:t xml:space="preserve"> Pojištění bude sjednáno po celou dobu platnosti Příkazní smlouvy, jakož i po celou dobu trvání závazků z této smlouvy vyplývajících.</w:t>
      </w:r>
      <w:bookmarkEnd w:id="39"/>
    </w:p>
    <w:p w14:paraId="78C4601D" w14:textId="250CB6F8" w:rsidR="009D74A7" w:rsidRPr="00DD709E" w:rsidRDefault="009D74A7" w:rsidP="00916B1F">
      <w:pPr>
        <w:numPr>
          <w:ilvl w:val="0"/>
          <w:numId w:val="12"/>
        </w:numPr>
        <w:spacing w:after="120" w:line="276" w:lineRule="auto"/>
        <w:jc w:val="both"/>
        <w:rPr>
          <w:rFonts w:asciiTheme="minorHAnsi" w:hAnsiTheme="minorHAnsi" w:cstheme="minorHAnsi"/>
          <w:szCs w:val="22"/>
        </w:rPr>
      </w:pPr>
      <w:r w:rsidRPr="00DD709E">
        <w:rPr>
          <w:rFonts w:asciiTheme="minorHAnsi" w:hAnsiTheme="minorHAnsi" w:cstheme="minorHAnsi"/>
          <w:szCs w:val="22"/>
        </w:rPr>
        <w:t>Náklady na pojištění nese Příkazník a jsou zahrnuty ve sjednané</w:t>
      </w:r>
      <w:r w:rsidR="001425DA" w:rsidRPr="00DD709E">
        <w:rPr>
          <w:rFonts w:asciiTheme="minorHAnsi" w:hAnsiTheme="minorHAnsi" w:cstheme="minorHAnsi"/>
          <w:szCs w:val="22"/>
        </w:rPr>
        <w:t xml:space="preserve"> úplatě</w:t>
      </w:r>
      <w:r w:rsidRPr="00DD709E">
        <w:rPr>
          <w:rFonts w:asciiTheme="minorHAnsi" w:hAnsiTheme="minorHAnsi" w:cstheme="minorHAnsi"/>
          <w:szCs w:val="22"/>
        </w:rPr>
        <w:t xml:space="preserve"> dle této smlouvy. </w:t>
      </w:r>
    </w:p>
    <w:p w14:paraId="20A841BB" w14:textId="3A5DF741" w:rsidR="009D74A7" w:rsidRPr="00DD709E" w:rsidRDefault="009D74A7" w:rsidP="00916B1F">
      <w:pPr>
        <w:numPr>
          <w:ilvl w:val="0"/>
          <w:numId w:val="12"/>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Originál nebo ověřenou kopii dokladu o uzavření pojistné smlouvy se shora uvedenými parametry předloží Příkazník Příkazci nejpozději do 10 dnů od uzavření této smlouvy. V případě změny pojištění předloží Příkazník bezodkladně Příkazci nový doklad prokazující uzavření příslušné pojistné smlouvy. </w:t>
      </w:r>
    </w:p>
    <w:p w14:paraId="71EE6CE3" w14:textId="0948CDB0" w:rsidR="009D74A7" w:rsidRPr="00DD709E" w:rsidRDefault="009D74A7" w:rsidP="00916B1F">
      <w:pPr>
        <w:numPr>
          <w:ilvl w:val="0"/>
          <w:numId w:val="12"/>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Příkazník se zavazuje uplatnit veškeré pojistné události související s poskytováním plnění dle této smlouvy u pojišťovny bez zbytečného odkladu, čímž není dotčena odpovědnost Příkazníka uhradit Příkazci škodu či uspokojit jiné nároky Příkazce, pokud nebudou uhrazeny z pojistné smlouvy.</w:t>
      </w:r>
    </w:p>
    <w:p w14:paraId="608A0A04" w14:textId="77777777" w:rsidR="007F22C9" w:rsidRPr="00DD709E" w:rsidRDefault="007F22C9" w:rsidP="00916B1F">
      <w:pPr>
        <w:pStyle w:val="Nadpis1"/>
        <w:keepLines w:val="0"/>
        <w:spacing w:before="480" w:after="120" w:line="276" w:lineRule="auto"/>
        <w:ind w:left="0" w:firstLine="0"/>
        <w:rPr>
          <w:rFonts w:asciiTheme="minorHAnsi" w:hAnsiTheme="minorHAnsi" w:cstheme="minorHAnsi"/>
          <w:szCs w:val="22"/>
        </w:rPr>
      </w:pPr>
      <w:bookmarkStart w:id="41" w:name="_Toc380671111"/>
      <w:bookmarkStart w:id="42" w:name="_Toc383117523"/>
      <w:bookmarkEnd w:id="40"/>
      <w:r w:rsidRPr="00DD709E">
        <w:rPr>
          <w:rFonts w:asciiTheme="minorHAnsi" w:hAnsiTheme="minorHAnsi" w:cstheme="minorHAnsi"/>
          <w:szCs w:val="22"/>
        </w:rPr>
        <w:t>SANKCE</w:t>
      </w:r>
      <w:bookmarkEnd w:id="41"/>
      <w:bookmarkEnd w:id="42"/>
    </w:p>
    <w:p w14:paraId="699DAC43" w14:textId="39F59B0D" w:rsidR="000A1CA7" w:rsidRPr="00DD709E" w:rsidRDefault="00122489" w:rsidP="00916B1F">
      <w:pPr>
        <w:numPr>
          <w:ilvl w:val="0"/>
          <w:numId w:val="13"/>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Bude-li Příkazce v prodlení s úhradou faktury, je Příkazník oprávněn účtovat Příkazci úrok z prodlení ve výši 0,05 % z dlužné částky v Kč bez DPH, a to za každý i započatý den prodlení, </w:t>
      </w:r>
      <w:r w:rsidR="009F25B3" w:rsidRPr="00DD709E">
        <w:rPr>
          <w:rFonts w:asciiTheme="minorHAnsi" w:hAnsiTheme="minorHAnsi" w:cstheme="minorHAnsi"/>
          <w:szCs w:val="22"/>
        </w:rPr>
        <w:br/>
      </w:r>
      <w:r w:rsidRPr="00DD709E">
        <w:rPr>
          <w:rFonts w:asciiTheme="minorHAnsi" w:hAnsiTheme="minorHAnsi" w:cstheme="minorHAnsi"/>
          <w:szCs w:val="22"/>
        </w:rPr>
        <w:t>až do doby zaplacení dlužné částky</w:t>
      </w:r>
      <w:r w:rsidR="009F25B3" w:rsidRPr="00DD709E">
        <w:rPr>
          <w:rFonts w:asciiTheme="minorHAnsi" w:hAnsiTheme="minorHAnsi" w:cstheme="minorHAnsi"/>
          <w:szCs w:val="22"/>
        </w:rPr>
        <w:t xml:space="preserve"> a Příkazce je povinen takto sjednaný a účtovaný úrok z prodlení zaplatit.</w:t>
      </w:r>
    </w:p>
    <w:p w14:paraId="75B1D813" w14:textId="12E94A6B" w:rsidR="00B74A4E" w:rsidRPr="00DD709E" w:rsidRDefault="00B74A4E" w:rsidP="00916B1F">
      <w:pPr>
        <w:numPr>
          <w:ilvl w:val="0"/>
          <w:numId w:val="13"/>
        </w:numPr>
        <w:spacing w:after="120" w:line="276" w:lineRule="auto"/>
        <w:jc w:val="both"/>
        <w:rPr>
          <w:rFonts w:asciiTheme="minorHAnsi" w:hAnsiTheme="minorHAnsi" w:cstheme="minorHAnsi"/>
          <w:szCs w:val="22"/>
        </w:rPr>
      </w:pPr>
      <w:r w:rsidRPr="00DD709E">
        <w:rPr>
          <w:rFonts w:asciiTheme="minorHAnsi" w:hAnsiTheme="minorHAnsi" w:cstheme="minorHAnsi"/>
          <w:szCs w:val="22"/>
        </w:rPr>
        <w:t>V</w:t>
      </w:r>
      <w:r w:rsidR="00B47148" w:rsidRPr="00DD709E">
        <w:rPr>
          <w:rFonts w:asciiTheme="minorHAnsi" w:hAnsiTheme="minorHAnsi" w:cstheme="minorHAnsi"/>
          <w:szCs w:val="22"/>
        </w:rPr>
        <w:t> </w:t>
      </w:r>
      <w:r w:rsidRPr="00DD709E">
        <w:rPr>
          <w:rFonts w:asciiTheme="minorHAnsi" w:hAnsiTheme="minorHAnsi" w:cstheme="minorHAnsi"/>
          <w:szCs w:val="22"/>
        </w:rPr>
        <w:t>případě</w:t>
      </w:r>
      <w:r w:rsidR="00B47148" w:rsidRPr="00DD709E">
        <w:rPr>
          <w:rFonts w:asciiTheme="minorHAnsi" w:hAnsiTheme="minorHAnsi" w:cstheme="minorHAnsi"/>
          <w:szCs w:val="22"/>
        </w:rPr>
        <w:t xml:space="preserve"> </w:t>
      </w:r>
      <w:r w:rsidRPr="00DD709E">
        <w:rPr>
          <w:rFonts w:asciiTheme="minorHAnsi" w:hAnsiTheme="minorHAnsi" w:cstheme="minorHAnsi"/>
          <w:szCs w:val="22"/>
        </w:rPr>
        <w:t xml:space="preserve">změny fyzické osoby vykonávající </w:t>
      </w:r>
      <w:r w:rsidR="001425DA" w:rsidRPr="00DD709E">
        <w:rPr>
          <w:rFonts w:asciiTheme="minorHAnsi" w:hAnsiTheme="minorHAnsi" w:cstheme="minorHAnsi"/>
          <w:szCs w:val="22"/>
        </w:rPr>
        <w:t>koordinátora BOZP</w:t>
      </w:r>
      <w:r w:rsidR="00ED6C79">
        <w:rPr>
          <w:rFonts w:asciiTheme="minorHAnsi" w:hAnsiTheme="minorHAnsi" w:cstheme="minorHAnsi"/>
          <w:szCs w:val="22"/>
        </w:rPr>
        <w:t xml:space="preserve">, </w:t>
      </w:r>
      <w:r w:rsidRPr="00DD709E">
        <w:rPr>
          <w:rFonts w:asciiTheme="minorHAnsi" w:hAnsiTheme="minorHAnsi" w:cstheme="minorHAnsi"/>
          <w:szCs w:val="22"/>
        </w:rPr>
        <w:t xml:space="preserve">která je uvedena v příloze č. </w:t>
      </w:r>
      <w:r w:rsidR="008263D7" w:rsidRPr="00DD709E">
        <w:rPr>
          <w:rFonts w:asciiTheme="minorHAnsi" w:hAnsiTheme="minorHAnsi" w:cstheme="minorHAnsi"/>
          <w:szCs w:val="22"/>
        </w:rPr>
        <w:t>1</w:t>
      </w:r>
      <w:r w:rsidRPr="00DD709E">
        <w:rPr>
          <w:rFonts w:asciiTheme="minorHAnsi" w:hAnsiTheme="minorHAnsi" w:cstheme="minorHAnsi"/>
          <w:szCs w:val="22"/>
        </w:rPr>
        <w:t xml:space="preserve"> této smlouvy bez předchozího písemného souhlasu Příkazce, je Příkazce oprávněn po Příkazníkovi požadovat zaplacení smluvní pokuty ve výši </w:t>
      </w:r>
      <w:r w:rsidR="00991201" w:rsidRPr="00DD709E">
        <w:rPr>
          <w:rFonts w:asciiTheme="minorHAnsi" w:hAnsiTheme="minorHAnsi" w:cstheme="minorHAnsi"/>
          <w:szCs w:val="22"/>
        </w:rPr>
        <w:t>5</w:t>
      </w:r>
      <w:r w:rsidRPr="00DD709E">
        <w:rPr>
          <w:rFonts w:asciiTheme="minorHAnsi" w:hAnsiTheme="minorHAnsi" w:cstheme="minorHAnsi"/>
          <w:szCs w:val="22"/>
        </w:rPr>
        <w:t>0 000,- Kč</w:t>
      </w:r>
      <w:r w:rsidR="00717D48" w:rsidRPr="00DD709E">
        <w:rPr>
          <w:rFonts w:asciiTheme="minorHAnsi" w:hAnsiTheme="minorHAnsi" w:cstheme="minorHAnsi"/>
          <w:szCs w:val="22"/>
        </w:rPr>
        <w:t xml:space="preserve"> </w:t>
      </w:r>
      <w:r w:rsidRPr="00DD709E">
        <w:rPr>
          <w:rFonts w:asciiTheme="minorHAnsi" w:hAnsiTheme="minorHAnsi" w:cstheme="minorHAnsi"/>
          <w:szCs w:val="22"/>
        </w:rPr>
        <w:t>za</w:t>
      </w:r>
      <w:r w:rsidR="00133AAE" w:rsidRPr="00DD709E">
        <w:rPr>
          <w:rFonts w:asciiTheme="minorHAnsi" w:hAnsiTheme="minorHAnsi" w:cstheme="minorHAnsi"/>
          <w:szCs w:val="22"/>
        </w:rPr>
        <w:t> </w:t>
      </w:r>
      <w:r w:rsidRPr="00DD709E">
        <w:rPr>
          <w:rFonts w:asciiTheme="minorHAnsi" w:hAnsiTheme="minorHAnsi" w:cstheme="minorHAnsi"/>
          <w:szCs w:val="22"/>
        </w:rPr>
        <w:t>každý případ takového porušení povinností a</w:t>
      </w:r>
      <w:r w:rsidR="008263D7" w:rsidRPr="00DD709E">
        <w:rPr>
          <w:rFonts w:asciiTheme="minorHAnsi" w:hAnsiTheme="minorHAnsi" w:cstheme="minorHAnsi"/>
          <w:szCs w:val="22"/>
        </w:rPr>
        <w:t> </w:t>
      </w:r>
      <w:r w:rsidRPr="00DD709E">
        <w:rPr>
          <w:rFonts w:asciiTheme="minorHAnsi" w:hAnsiTheme="minorHAnsi" w:cstheme="minorHAnsi"/>
          <w:szCs w:val="22"/>
        </w:rPr>
        <w:t>Příkazník se zavazuje takto požadovanou smluvní pokutu Příkazci zaplatit</w:t>
      </w:r>
      <w:r w:rsidR="00B47148" w:rsidRPr="00DD709E">
        <w:rPr>
          <w:rFonts w:asciiTheme="minorHAnsi" w:hAnsiTheme="minorHAnsi" w:cstheme="minorHAnsi"/>
          <w:szCs w:val="22"/>
        </w:rPr>
        <w:t>.</w:t>
      </w:r>
    </w:p>
    <w:p w14:paraId="261CE551" w14:textId="17A2E32D" w:rsidR="00C15EA4" w:rsidRPr="00DD709E" w:rsidRDefault="007022BB" w:rsidP="00916B1F">
      <w:pPr>
        <w:numPr>
          <w:ilvl w:val="0"/>
          <w:numId w:val="13"/>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V případě porušení povinnosti dle čl. </w:t>
      </w:r>
      <w:r w:rsidR="0045560B" w:rsidRPr="00DD709E">
        <w:rPr>
          <w:rFonts w:asciiTheme="minorHAnsi" w:hAnsiTheme="minorHAnsi" w:cstheme="minorHAnsi"/>
          <w:szCs w:val="22"/>
        </w:rPr>
        <w:fldChar w:fldCharType="begin"/>
      </w:r>
      <w:r w:rsidR="0045560B" w:rsidRPr="00DD709E">
        <w:rPr>
          <w:rFonts w:asciiTheme="minorHAnsi" w:hAnsiTheme="minorHAnsi" w:cstheme="minorHAnsi"/>
          <w:szCs w:val="22"/>
        </w:rPr>
        <w:instrText xml:space="preserve"> REF _Ref150945451 \r \h </w:instrText>
      </w:r>
      <w:r w:rsidR="00082B78" w:rsidRPr="00DD709E">
        <w:rPr>
          <w:rFonts w:asciiTheme="minorHAnsi" w:hAnsiTheme="minorHAnsi" w:cstheme="minorHAnsi"/>
          <w:szCs w:val="22"/>
        </w:rPr>
        <w:instrText xml:space="preserve"> \* MERGEFORMAT </w:instrText>
      </w:r>
      <w:r w:rsidR="0045560B" w:rsidRPr="00DD709E">
        <w:rPr>
          <w:rFonts w:asciiTheme="minorHAnsi" w:hAnsiTheme="minorHAnsi" w:cstheme="minorHAnsi"/>
          <w:szCs w:val="22"/>
        </w:rPr>
      </w:r>
      <w:r w:rsidR="0045560B" w:rsidRPr="00DD709E">
        <w:rPr>
          <w:rFonts w:asciiTheme="minorHAnsi" w:hAnsiTheme="minorHAnsi" w:cstheme="minorHAnsi"/>
          <w:szCs w:val="22"/>
        </w:rPr>
        <w:fldChar w:fldCharType="separate"/>
      </w:r>
      <w:r w:rsidR="009B3783">
        <w:rPr>
          <w:rFonts w:asciiTheme="minorHAnsi" w:hAnsiTheme="minorHAnsi" w:cstheme="minorHAnsi"/>
          <w:szCs w:val="22"/>
        </w:rPr>
        <w:t>XIV</w:t>
      </w:r>
      <w:r w:rsidR="0045560B" w:rsidRPr="00DD709E">
        <w:rPr>
          <w:rFonts w:asciiTheme="minorHAnsi" w:hAnsiTheme="minorHAnsi" w:cstheme="minorHAnsi"/>
          <w:szCs w:val="22"/>
        </w:rPr>
        <w:fldChar w:fldCharType="end"/>
      </w:r>
      <w:r w:rsidRPr="00DD709E">
        <w:rPr>
          <w:rFonts w:asciiTheme="minorHAnsi" w:hAnsiTheme="minorHAnsi" w:cstheme="minorHAnsi"/>
          <w:szCs w:val="22"/>
        </w:rPr>
        <w:t xml:space="preserve">. odst. </w:t>
      </w:r>
      <w:r w:rsidR="0045560B" w:rsidRPr="00DD709E">
        <w:rPr>
          <w:rFonts w:asciiTheme="minorHAnsi" w:hAnsiTheme="minorHAnsi" w:cstheme="minorHAnsi"/>
          <w:szCs w:val="22"/>
        </w:rPr>
        <w:fldChar w:fldCharType="begin"/>
      </w:r>
      <w:r w:rsidR="0045560B" w:rsidRPr="00DD709E">
        <w:rPr>
          <w:rFonts w:asciiTheme="minorHAnsi" w:hAnsiTheme="minorHAnsi" w:cstheme="minorHAnsi"/>
          <w:szCs w:val="22"/>
        </w:rPr>
        <w:instrText xml:space="preserve"> REF _Ref150945341 \r \h </w:instrText>
      </w:r>
      <w:r w:rsidR="00082B78" w:rsidRPr="00DD709E">
        <w:rPr>
          <w:rFonts w:asciiTheme="minorHAnsi" w:hAnsiTheme="minorHAnsi" w:cstheme="minorHAnsi"/>
          <w:szCs w:val="22"/>
        </w:rPr>
        <w:instrText xml:space="preserve"> \* MERGEFORMAT </w:instrText>
      </w:r>
      <w:r w:rsidR="0045560B" w:rsidRPr="00DD709E">
        <w:rPr>
          <w:rFonts w:asciiTheme="minorHAnsi" w:hAnsiTheme="minorHAnsi" w:cstheme="minorHAnsi"/>
          <w:szCs w:val="22"/>
        </w:rPr>
      </w:r>
      <w:r w:rsidR="0045560B" w:rsidRPr="00DD709E">
        <w:rPr>
          <w:rFonts w:asciiTheme="minorHAnsi" w:hAnsiTheme="minorHAnsi" w:cstheme="minorHAnsi"/>
          <w:szCs w:val="22"/>
        </w:rPr>
        <w:fldChar w:fldCharType="separate"/>
      </w:r>
      <w:r w:rsidR="009B3783">
        <w:rPr>
          <w:rFonts w:asciiTheme="minorHAnsi" w:hAnsiTheme="minorHAnsi" w:cstheme="minorHAnsi"/>
          <w:szCs w:val="22"/>
        </w:rPr>
        <w:t>2</w:t>
      </w:r>
      <w:r w:rsidR="0045560B" w:rsidRPr="00DD709E">
        <w:rPr>
          <w:rFonts w:asciiTheme="minorHAnsi" w:hAnsiTheme="minorHAnsi" w:cstheme="minorHAnsi"/>
          <w:szCs w:val="22"/>
        </w:rPr>
        <w:fldChar w:fldCharType="end"/>
      </w:r>
      <w:r w:rsidR="001425DA" w:rsidRPr="00DD709E">
        <w:rPr>
          <w:rFonts w:asciiTheme="minorHAnsi" w:hAnsiTheme="minorHAnsi" w:cstheme="minorHAnsi"/>
          <w:szCs w:val="22"/>
        </w:rPr>
        <w:t>.</w:t>
      </w:r>
      <w:r w:rsidRPr="00DD709E">
        <w:rPr>
          <w:rFonts w:asciiTheme="minorHAnsi" w:hAnsiTheme="minorHAnsi" w:cstheme="minorHAnsi"/>
          <w:szCs w:val="22"/>
        </w:rPr>
        <w:t xml:space="preserve"> nebo </w:t>
      </w:r>
      <w:r w:rsidR="0045560B" w:rsidRPr="00DD709E">
        <w:rPr>
          <w:rFonts w:asciiTheme="minorHAnsi" w:hAnsiTheme="minorHAnsi" w:cstheme="minorHAnsi"/>
          <w:szCs w:val="22"/>
        </w:rPr>
        <w:fldChar w:fldCharType="begin"/>
      </w:r>
      <w:r w:rsidR="0045560B" w:rsidRPr="00DD709E">
        <w:rPr>
          <w:rFonts w:asciiTheme="minorHAnsi" w:hAnsiTheme="minorHAnsi" w:cstheme="minorHAnsi"/>
          <w:szCs w:val="22"/>
        </w:rPr>
        <w:instrText xml:space="preserve"> REF _Ref150945430 \r \h </w:instrText>
      </w:r>
      <w:r w:rsidR="00082B78" w:rsidRPr="00DD709E">
        <w:rPr>
          <w:rFonts w:asciiTheme="minorHAnsi" w:hAnsiTheme="minorHAnsi" w:cstheme="minorHAnsi"/>
          <w:szCs w:val="22"/>
        </w:rPr>
        <w:instrText xml:space="preserve"> \* MERGEFORMAT </w:instrText>
      </w:r>
      <w:r w:rsidR="0045560B" w:rsidRPr="00DD709E">
        <w:rPr>
          <w:rFonts w:asciiTheme="minorHAnsi" w:hAnsiTheme="minorHAnsi" w:cstheme="minorHAnsi"/>
          <w:szCs w:val="22"/>
        </w:rPr>
      </w:r>
      <w:r w:rsidR="0045560B" w:rsidRPr="00DD709E">
        <w:rPr>
          <w:rFonts w:asciiTheme="minorHAnsi" w:hAnsiTheme="minorHAnsi" w:cstheme="minorHAnsi"/>
          <w:szCs w:val="22"/>
        </w:rPr>
        <w:fldChar w:fldCharType="separate"/>
      </w:r>
      <w:r w:rsidR="009B3783">
        <w:rPr>
          <w:rFonts w:asciiTheme="minorHAnsi" w:hAnsiTheme="minorHAnsi" w:cstheme="minorHAnsi"/>
          <w:szCs w:val="22"/>
        </w:rPr>
        <w:t>3</w:t>
      </w:r>
      <w:r w:rsidR="0045560B" w:rsidRPr="00DD709E">
        <w:rPr>
          <w:rFonts w:asciiTheme="minorHAnsi" w:hAnsiTheme="minorHAnsi" w:cstheme="minorHAnsi"/>
          <w:szCs w:val="22"/>
        </w:rPr>
        <w:fldChar w:fldCharType="end"/>
      </w:r>
      <w:r w:rsidR="001425DA" w:rsidRPr="00DD709E">
        <w:rPr>
          <w:rFonts w:asciiTheme="minorHAnsi" w:hAnsiTheme="minorHAnsi" w:cstheme="minorHAnsi"/>
          <w:szCs w:val="22"/>
        </w:rPr>
        <w:t>.</w:t>
      </w:r>
      <w:r w:rsidRPr="00DD709E">
        <w:rPr>
          <w:rFonts w:asciiTheme="minorHAnsi" w:hAnsiTheme="minorHAnsi" w:cstheme="minorHAnsi"/>
          <w:szCs w:val="22"/>
        </w:rPr>
        <w:t xml:space="preserve"> této smlouvy, tj. v případě porušování sociálních aspektů je </w:t>
      </w:r>
      <w:r w:rsidR="00C15EA4" w:rsidRPr="00DD709E">
        <w:rPr>
          <w:rFonts w:asciiTheme="minorHAnsi" w:hAnsiTheme="minorHAnsi" w:cstheme="minorHAnsi"/>
          <w:szCs w:val="22"/>
        </w:rPr>
        <w:t>Příkazce je oprávněn požadovat na Příkazníkovi zaplacení smluvní pokuty, ve výši 1 000,- Kč za každý jednotlivý případ porušení povinnosti</w:t>
      </w:r>
      <w:r w:rsidRPr="00DD709E">
        <w:rPr>
          <w:rFonts w:asciiTheme="minorHAnsi" w:hAnsiTheme="minorHAnsi" w:cstheme="minorHAnsi"/>
          <w:szCs w:val="22"/>
        </w:rPr>
        <w:t xml:space="preserve"> a Příkazník se zavazuje takto požadovanou smluvní pokutu Příkazci zaplatit</w:t>
      </w:r>
      <w:r w:rsidR="00C15EA4" w:rsidRPr="00DD709E">
        <w:rPr>
          <w:rFonts w:asciiTheme="minorHAnsi" w:hAnsiTheme="minorHAnsi" w:cstheme="minorHAnsi"/>
          <w:szCs w:val="22"/>
        </w:rPr>
        <w:t>.</w:t>
      </w:r>
    </w:p>
    <w:p w14:paraId="16071B5D" w14:textId="28217261" w:rsidR="00C22F55" w:rsidRPr="00DD709E" w:rsidRDefault="00C22F55" w:rsidP="00916B1F">
      <w:pPr>
        <w:numPr>
          <w:ilvl w:val="0"/>
          <w:numId w:val="13"/>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V případě porušení povinnosti Příkazníka mít sjednáno pojištění odpovědnosti dle čl. </w:t>
      </w:r>
      <w:r w:rsidR="0045560B" w:rsidRPr="00DD709E">
        <w:rPr>
          <w:rFonts w:asciiTheme="minorHAnsi" w:hAnsiTheme="minorHAnsi" w:cstheme="minorHAnsi"/>
          <w:szCs w:val="22"/>
        </w:rPr>
        <w:fldChar w:fldCharType="begin"/>
      </w:r>
      <w:r w:rsidR="0045560B" w:rsidRPr="00DD709E">
        <w:rPr>
          <w:rFonts w:asciiTheme="minorHAnsi" w:hAnsiTheme="minorHAnsi" w:cstheme="minorHAnsi"/>
          <w:szCs w:val="22"/>
        </w:rPr>
        <w:instrText xml:space="preserve"> REF _Ref150945467 \r \h </w:instrText>
      </w:r>
      <w:r w:rsidR="00082B78" w:rsidRPr="00DD709E">
        <w:rPr>
          <w:rFonts w:asciiTheme="minorHAnsi" w:hAnsiTheme="minorHAnsi" w:cstheme="minorHAnsi"/>
          <w:szCs w:val="22"/>
        </w:rPr>
        <w:instrText xml:space="preserve"> \* MERGEFORMAT </w:instrText>
      </w:r>
      <w:r w:rsidR="0045560B" w:rsidRPr="00DD709E">
        <w:rPr>
          <w:rFonts w:asciiTheme="minorHAnsi" w:hAnsiTheme="minorHAnsi" w:cstheme="minorHAnsi"/>
          <w:szCs w:val="22"/>
        </w:rPr>
      </w:r>
      <w:r w:rsidR="0045560B" w:rsidRPr="00DD709E">
        <w:rPr>
          <w:rFonts w:asciiTheme="minorHAnsi" w:hAnsiTheme="minorHAnsi" w:cstheme="minorHAnsi"/>
          <w:szCs w:val="22"/>
        </w:rPr>
        <w:fldChar w:fldCharType="separate"/>
      </w:r>
      <w:r w:rsidR="009B3783">
        <w:rPr>
          <w:rFonts w:asciiTheme="minorHAnsi" w:hAnsiTheme="minorHAnsi" w:cstheme="minorHAnsi"/>
          <w:szCs w:val="22"/>
        </w:rPr>
        <w:t>X</w:t>
      </w:r>
      <w:r w:rsidR="0045560B" w:rsidRPr="00DD709E">
        <w:rPr>
          <w:rFonts w:asciiTheme="minorHAnsi" w:hAnsiTheme="minorHAnsi" w:cstheme="minorHAnsi"/>
          <w:szCs w:val="22"/>
        </w:rPr>
        <w:fldChar w:fldCharType="end"/>
      </w:r>
      <w:r w:rsidRPr="00DD709E">
        <w:rPr>
          <w:rFonts w:asciiTheme="minorHAnsi" w:hAnsiTheme="minorHAnsi" w:cstheme="minorHAnsi"/>
          <w:szCs w:val="22"/>
        </w:rPr>
        <w:t xml:space="preserve">. odst. </w:t>
      </w:r>
      <w:r w:rsidR="00AB021D" w:rsidRPr="00DD709E">
        <w:rPr>
          <w:rFonts w:asciiTheme="minorHAnsi" w:hAnsiTheme="minorHAnsi" w:cstheme="minorHAnsi"/>
          <w:szCs w:val="22"/>
        </w:rPr>
        <w:fldChar w:fldCharType="begin"/>
      </w:r>
      <w:r w:rsidR="00AB021D" w:rsidRPr="00DD709E">
        <w:rPr>
          <w:rFonts w:asciiTheme="minorHAnsi" w:hAnsiTheme="minorHAnsi" w:cstheme="minorHAnsi"/>
          <w:szCs w:val="22"/>
        </w:rPr>
        <w:instrText xml:space="preserve"> REF _Ref150945495 \r \h </w:instrText>
      </w:r>
      <w:r w:rsidR="00082B78" w:rsidRPr="00DD709E">
        <w:rPr>
          <w:rFonts w:asciiTheme="minorHAnsi" w:hAnsiTheme="minorHAnsi" w:cstheme="minorHAnsi"/>
          <w:szCs w:val="22"/>
        </w:rPr>
        <w:instrText xml:space="preserve"> \* MERGEFORMAT </w:instrText>
      </w:r>
      <w:r w:rsidR="00AB021D" w:rsidRPr="00DD709E">
        <w:rPr>
          <w:rFonts w:asciiTheme="minorHAnsi" w:hAnsiTheme="minorHAnsi" w:cstheme="minorHAnsi"/>
          <w:szCs w:val="22"/>
        </w:rPr>
      </w:r>
      <w:r w:rsidR="00AB021D" w:rsidRPr="00DD709E">
        <w:rPr>
          <w:rFonts w:asciiTheme="minorHAnsi" w:hAnsiTheme="minorHAnsi" w:cstheme="minorHAnsi"/>
          <w:szCs w:val="22"/>
        </w:rPr>
        <w:fldChar w:fldCharType="separate"/>
      </w:r>
      <w:r w:rsidR="009B3783">
        <w:rPr>
          <w:rFonts w:asciiTheme="minorHAnsi" w:hAnsiTheme="minorHAnsi" w:cstheme="minorHAnsi"/>
          <w:szCs w:val="22"/>
        </w:rPr>
        <w:t>1</w:t>
      </w:r>
      <w:r w:rsidR="00AB021D" w:rsidRPr="00DD709E">
        <w:rPr>
          <w:rFonts w:asciiTheme="minorHAnsi" w:hAnsiTheme="minorHAnsi" w:cstheme="minorHAnsi"/>
          <w:szCs w:val="22"/>
        </w:rPr>
        <w:fldChar w:fldCharType="end"/>
      </w:r>
      <w:r w:rsidR="001425DA" w:rsidRPr="00DD709E">
        <w:rPr>
          <w:rFonts w:asciiTheme="minorHAnsi" w:hAnsiTheme="minorHAnsi" w:cstheme="minorHAnsi"/>
          <w:szCs w:val="22"/>
        </w:rPr>
        <w:t>.</w:t>
      </w:r>
      <w:r w:rsidRPr="00DD709E">
        <w:rPr>
          <w:rFonts w:asciiTheme="minorHAnsi" w:hAnsiTheme="minorHAnsi" w:cstheme="minorHAnsi"/>
          <w:szCs w:val="22"/>
        </w:rPr>
        <w:t xml:space="preserve"> této </w:t>
      </w:r>
      <w:r w:rsidR="007022BB" w:rsidRPr="00DD709E">
        <w:rPr>
          <w:rFonts w:asciiTheme="minorHAnsi" w:hAnsiTheme="minorHAnsi" w:cstheme="minorHAnsi"/>
          <w:szCs w:val="22"/>
        </w:rPr>
        <w:t>s</w:t>
      </w:r>
      <w:r w:rsidRPr="00DD709E">
        <w:rPr>
          <w:rFonts w:asciiTheme="minorHAnsi" w:hAnsiTheme="minorHAnsi" w:cstheme="minorHAnsi"/>
          <w:szCs w:val="22"/>
        </w:rPr>
        <w:t>mlouvy</w:t>
      </w:r>
      <w:r w:rsidR="009F25B3" w:rsidRPr="00DD709E">
        <w:rPr>
          <w:rFonts w:asciiTheme="minorHAnsi" w:hAnsiTheme="minorHAnsi" w:cstheme="minorHAnsi"/>
          <w:szCs w:val="22"/>
        </w:rPr>
        <w:t xml:space="preserve"> po celou dobu výkonu činnosti dle této </w:t>
      </w:r>
      <w:r w:rsidR="007022BB" w:rsidRPr="00DD709E">
        <w:rPr>
          <w:rFonts w:asciiTheme="minorHAnsi" w:hAnsiTheme="minorHAnsi" w:cstheme="minorHAnsi"/>
          <w:szCs w:val="22"/>
        </w:rPr>
        <w:t>s</w:t>
      </w:r>
      <w:r w:rsidR="009F25B3" w:rsidRPr="00DD709E">
        <w:rPr>
          <w:rFonts w:asciiTheme="minorHAnsi" w:hAnsiTheme="minorHAnsi" w:cstheme="minorHAnsi"/>
          <w:szCs w:val="22"/>
        </w:rPr>
        <w:t xml:space="preserve">mlouvy, je Příkazník povinen zaplatit Příkazci smluvní pokutu ve výši 20 000,- Kč za každý započatý měsíc, v němž nebude mít uzavřenou pojistnou smlouvu. </w:t>
      </w:r>
    </w:p>
    <w:p w14:paraId="0F7E0E0B" w14:textId="70940717" w:rsidR="009F25B3" w:rsidRPr="00DD709E" w:rsidRDefault="009F25B3" w:rsidP="00916B1F">
      <w:pPr>
        <w:numPr>
          <w:ilvl w:val="0"/>
          <w:numId w:val="13"/>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Přestane-li Příkazník splňovat povinnost podle čl. </w:t>
      </w:r>
      <w:r w:rsidR="00AB021D" w:rsidRPr="00DD709E">
        <w:rPr>
          <w:rFonts w:asciiTheme="minorHAnsi" w:hAnsiTheme="minorHAnsi" w:cstheme="minorHAnsi"/>
          <w:szCs w:val="22"/>
        </w:rPr>
        <w:fldChar w:fldCharType="begin"/>
      </w:r>
      <w:r w:rsidR="00AB021D" w:rsidRPr="00DD709E">
        <w:rPr>
          <w:rFonts w:asciiTheme="minorHAnsi" w:hAnsiTheme="minorHAnsi" w:cstheme="minorHAnsi"/>
          <w:szCs w:val="22"/>
        </w:rPr>
        <w:instrText xml:space="preserve"> REF _Ref64384136 \r \h </w:instrText>
      </w:r>
      <w:r w:rsidR="00082B78" w:rsidRPr="00DD709E">
        <w:rPr>
          <w:rFonts w:asciiTheme="minorHAnsi" w:hAnsiTheme="minorHAnsi" w:cstheme="minorHAnsi"/>
          <w:szCs w:val="22"/>
        </w:rPr>
        <w:instrText xml:space="preserve"> \* MERGEFORMAT </w:instrText>
      </w:r>
      <w:r w:rsidR="00AB021D" w:rsidRPr="00DD709E">
        <w:rPr>
          <w:rFonts w:asciiTheme="minorHAnsi" w:hAnsiTheme="minorHAnsi" w:cstheme="minorHAnsi"/>
          <w:szCs w:val="22"/>
        </w:rPr>
      </w:r>
      <w:r w:rsidR="00AB021D" w:rsidRPr="00DD709E">
        <w:rPr>
          <w:rFonts w:asciiTheme="minorHAnsi" w:hAnsiTheme="minorHAnsi" w:cstheme="minorHAnsi"/>
          <w:szCs w:val="22"/>
        </w:rPr>
        <w:fldChar w:fldCharType="separate"/>
      </w:r>
      <w:r w:rsidR="009B3783">
        <w:rPr>
          <w:rFonts w:asciiTheme="minorHAnsi" w:hAnsiTheme="minorHAnsi" w:cstheme="minorHAnsi"/>
          <w:szCs w:val="22"/>
        </w:rPr>
        <w:t>VIII</w:t>
      </w:r>
      <w:r w:rsidR="00AB021D" w:rsidRPr="00DD709E">
        <w:rPr>
          <w:rFonts w:asciiTheme="minorHAnsi" w:hAnsiTheme="minorHAnsi" w:cstheme="minorHAnsi"/>
          <w:szCs w:val="22"/>
        </w:rPr>
        <w:fldChar w:fldCharType="end"/>
      </w:r>
      <w:r w:rsidR="001425DA" w:rsidRPr="00DD709E">
        <w:rPr>
          <w:rFonts w:asciiTheme="minorHAnsi" w:hAnsiTheme="minorHAnsi" w:cstheme="minorHAnsi"/>
          <w:szCs w:val="22"/>
        </w:rPr>
        <w:t>.</w:t>
      </w:r>
      <w:r w:rsidRPr="00DD709E">
        <w:rPr>
          <w:rFonts w:asciiTheme="minorHAnsi" w:hAnsiTheme="minorHAnsi" w:cstheme="minorHAnsi"/>
          <w:szCs w:val="22"/>
        </w:rPr>
        <w:t xml:space="preserve"> odst.</w:t>
      </w:r>
      <w:r w:rsidR="001425DA" w:rsidRPr="00DD709E">
        <w:rPr>
          <w:rFonts w:asciiTheme="minorHAnsi" w:hAnsiTheme="minorHAnsi" w:cstheme="minorHAnsi"/>
          <w:szCs w:val="22"/>
        </w:rPr>
        <w:t xml:space="preserve"> </w:t>
      </w:r>
      <w:r w:rsidR="001425DA" w:rsidRPr="00DD709E">
        <w:rPr>
          <w:rFonts w:asciiTheme="minorHAnsi" w:hAnsiTheme="minorHAnsi" w:cstheme="minorHAnsi"/>
          <w:szCs w:val="22"/>
        </w:rPr>
        <w:fldChar w:fldCharType="begin"/>
      </w:r>
      <w:r w:rsidR="001425DA" w:rsidRPr="00DD709E">
        <w:rPr>
          <w:rFonts w:asciiTheme="minorHAnsi" w:hAnsiTheme="minorHAnsi" w:cstheme="minorHAnsi"/>
          <w:szCs w:val="22"/>
        </w:rPr>
        <w:instrText xml:space="preserve"> REF _Ref162946372 \r \h </w:instrText>
      </w:r>
      <w:r w:rsidR="00DD709E" w:rsidRPr="00DD709E">
        <w:rPr>
          <w:rFonts w:asciiTheme="minorHAnsi" w:hAnsiTheme="minorHAnsi" w:cstheme="minorHAnsi"/>
          <w:szCs w:val="22"/>
        </w:rPr>
        <w:instrText xml:space="preserve"> \* MERGEFORMAT </w:instrText>
      </w:r>
      <w:r w:rsidR="001425DA" w:rsidRPr="00DD709E">
        <w:rPr>
          <w:rFonts w:asciiTheme="minorHAnsi" w:hAnsiTheme="minorHAnsi" w:cstheme="minorHAnsi"/>
          <w:szCs w:val="22"/>
        </w:rPr>
      </w:r>
      <w:r w:rsidR="001425DA" w:rsidRPr="00DD709E">
        <w:rPr>
          <w:rFonts w:asciiTheme="minorHAnsi" w:hAnsiTheme="minorHAnsi" w:cstheme="minorHAnsi"/>
          <w:szCs w:val="22"/>
        </w:rPr>
        <w:fldChar w:fldCharType="separate"/>
      </w:r>
      <w:r w:rsidR="009B3783">
        <w:rPr>
          <w:rFonts w:asciiTheme="minorHAnsi" w:hAnsiTheme="minorHAnsi" w:cstheme="minorHAnsi"/>
          <w:szCs w:val="22"/>
        </w:rPr>
        <w:t>7</w:t>
      </w:r>
      <w:r w:rsidR="001425DA" w:rsidRPr="00DD709E">
        <w:rPr>
          <w:rFonts w:asciiTheme="minorHAnsi" w:hAnsiTheme="minorHAnsi" w:cstheme="minorHAnsi"/>
          <w:szCs w:val="22"/>
        </w:rPr>
        <w:fldChar w:fldCharType="end"/>
      </w:r>
      <w:r w:rsidR="001425DA" w:rsidRPr="00DD709E">
        <w:rPr>
          <w:rFonts w:asciiTheme="minorHAnsi" w:hAnsiTheme="minorHAnsi" w:cstheme="minorHAnsi"/>
          <w:szCs w:val="22"/>
        </w:rPr>
        <w:t>.</w:t>
      </w:r>
      <w:r w:rsidRPr="00DD709E">
        <w:rPr>
          <w:rFonts w:asciiTheme="minorHAnsi" w:hAnsiTheme="minorHAnsi" w:cstheme="minorHAnsi"/>
          <w:szCs w:val="22"/>
        </w:rPr>
        <w:t xml:space="preserve"> této </w:t>
      </w:r>
      <w:r w:rsidR="007022BB" w:rsidRPr="00DD709E">
        <w:rPr>
          <w:rFonts w:asciiTheme="minorHAnsi" w:hAnsiTheme="minorHAnsi" w:cstheme="minorHAnsi"/>
          <w:szCs w:val="22"/>
        </w:rPr>
        <w:t>s</w:t>
      </w:r>
      <w:r w:rsidRPr="00DD709E">
        <w:rPr>
          <w:rFonts w:asciiTheme="minorHAnsi" w:hAnsiTheme="minorHAnsi" w:cstheme="minorHAnsi"/>
          <w:szCs w:val="22"/>
        </w:rPr>
        <w:t xml:space="preserve">mlouvy, je povinen uhradit Příkazci jednorázovou smluvní pokutu ve výši </w:t>
      </w:r>
      <w:r w:rsidR="001425DA" w:rsidRPr="00DD709E">
        <w:rPr>
          <w:rFonts w:asciiTheme="minorHAnsi" w:hAnsiTheme="minorHAnsi" w:cstheme="minorHAnsi"/>
          <w:szCs w:val="22"/>
        </w:rPr>
        <w:t>10</w:t>
      </w:r>
      <w:r w:rsidRPr="00DD709E">
        <w:rPr>
          <w:rFonts w:asciiTheme="minorHAnsi" w:hAnsiTheme="minorHAnsi" w:cstheme="minorHAnsi"/>
          <w:szCs w:val="22"/>
        </w:rPr>
        <w:t>0 000,- Kč.</w:t>
      </w:r>
    </w:p>
    <w:p w14:paraId="271D8AD1" w14:textId="0110D74F" w:rsidR="00B74A4E" w:rsidRPr="00D1779F" w:rsidRDefault="00B74A4E" w:rsidP="00916B1F">
      <w:pPr>
        <w:numPr>
          <w:ilvl w:val="0"/>
          <w:numId w:val="13"/>
        </w:numPr>
        <w:spacing w:after="120" w:line="276" w:lineRule="auto"/>
        <w:jc w:val="both"/>
        <w:rPr>
          <w:rFonts w:asciiTheme="minorHAnsi" w:hAnsiTheme="minorHAnsi" w:cstheme="minorHAnsi"/>
          <w:szCs w:val="22"/>
        </w:rPr>
      </w:pPr>
      <w:r w:rsidRPr="00DD709E">
        <w:rPr>
          <w:rFonts w:asciiTheme="minorHAnsi" w:hAnsiTheme="minorHAnsi" w:cstheme="minorHAnsi"/>
          <w:szCs w:val="22"/>
        </w:rPr>
        <w:lastRenderedPageBreak/>
        <w:t xml:space="preserve">V případě porušení nebo nedodržení jiných povinností stanovených touto </w:t>
      </w:r>
      <w:r w:rsidR="009F25B3" w:rsidRPr="00DD709E">
        <w:rPr>
          <w:rFonts w:asciiTheme="minorHAnsi" w:hAnsiTheme="minorHAnsi" w:cstheme="minorHAnsi"/>
          <w:szCs w:val="22"/>
        </w:rPr>
        <w:t>S</w:t>
      </w:r>
      <w:r w:rsidRPr="00DD709E">
        <w:rPr>
          <w:rFonts w:asciiTheme="minorHAnsi" w:hAnsiTheme="minorHAnsi" w:cstheme="minorHAnsi"/>
          <w:szCs w:val="22"/>
        </w:rPr>
        <w:t>mlouvou, avšak nespecifikovaných v</w:t>
      </w:r>
      <w:r w:rsidR="009F25B3" w:rsidRPr="00DD709E">
        <w:rPr>
          <w:rFonts w:asciiTheme="minorHAnsi" w:hAnsiTheme="minorHAnsi" w:cstheme="minorHAnsi"/>
          <w:szCs w:val="22"/>
        </w:rPr>
        <w:t> odstavcích 2. – 5. tohoto článku</w:t>
      </w:r>
      <w:r w:rsidRPr="00DD709E">
        <w:rPr>
          <w:rFonts w:asciiTheme="minorHAnsi" w:hAnsiTheme="minorHAnsi" w:cstheme="minorHAnsi"/>
          <w:szCs w:val="22"/>
        </w:rPr>
        <w:t xml:space="preserve">, je </w:t>
      </w:r>
      <w:r w:rsidR="00493A19" w:rsidRPr="00DD709E">
        <w:rPr>
          <w:rFonts w:asciiTheme="minorHAnsi" w:hAnsiTheme="minorHAnsi" w:cstheme="minorHAnsi"/>
          <w:szCs w:val="22"/>
        </w:rPr>
        <w:t>P</w:t>
      </w:r>
      <w:r w:rsidRPr="00DD709E">
        <w:rPr>
          <w:rFonts w:asciiTheme="minorHAnsi" w:hAnsiTheme="minorHAnsi" w:cstheme="minorHAnsi"/>
          <w:szCs w:val="22"/>
        </w:rPr>
        <w:t xml:space="preserve">říkazce oprávněn požadovat na </w:t>
      </w:r>
      <w:r w:rsidR="00493A19" w:rsidRPr="00DD709E">
        <w:rPr>
          <w:rFonts w:asciiTheme="minorHAnsi" w:hAnsiTheme="minorHAnsi" w:cstheme="minorHAnsi"/>
          <w:szCs w:val="22"/>
        </w:rPr>
        <w:t>P</w:t>
      </w:r>
      <w:r w:rsidRPr="00DD709E">
        <w:rPr>
          <w:rFonts w:asciiTheme="minorHAnsi" w:hAnsiTheme="minorHAnsi" w:cstheme="minorHAnsi"/>
          <w:szCs w:val="22"/>
        </w:rPr>
        <w:t xml:space="preserve">říkazníkovi zaplacení smluvní pokuty ve výši </w:t>
      </w:r>
      <w:r w:rsidR="00AB021D" w:rsidRPr="00DD709E">
        <w:rPr>
          <w:rFonts w:asciiTheme="minorHAnsi" w:hAnsiTheme="minorHAnsi" w:cstheme="minorHAnsi"/>
          <w:szCs w:val="22"/>
        </w:rPr>
        <w:t>1</w:t>
      </w:r>
      <w:r w:rsidR="00493A19" w:rsidRPr="00DD709E">
        <w:rPr>
          <w:rFonts w:asciiTheme="minorHAnsi" w:hAnsiTheme="minorHAnsi" w:cstheme="minorHAnsi"/>
          <w:szCs w:val="22"/>
        </w:rPr>
        <w:t> </w:t>
      </w:r>
      <w:r w:rsidRPr="00DD709E">
        <w:rPr>
          <w:rFonts w:asciiTheme="minorHAnsi" w:hAnsiTheme="minorHAnsi" w:cstheme="minorHAnsi"/>
          <w:szCs w:val="22"/>
        </w:rPr>
        <w:t>000,- Kč</w:t>
      </w:r>
      <w:r w:rsidR="00717D48" w:rsidRPr="00DD709E">
        <w:rPr>
          <w:rFonts w:asciiTheme="minorHAnsi" w:hAnsiTheme="minorHAnsi" w:cstheme="minorHAnsi"/>
          <w:szCs w:val="22"/>
        </w:rPr>
        <w:t xml:space="preserve"> </w:t>
      </w:r>
      <w:r w:rsidRPr="00DD709E">
        <w:rPr>
          <w:rFonts w:asciiTheme="minorHAnsi" w:hAnsiTheme="minorHAnsi" w:cstheme="minorHAnsi"/>
          <w:szCs w:val="22"/>
        </w:rPr>
        <w:t xml:space="preserve">za každý zjištěný případ takového </w:t>
      </w:r>
      <w:r w:rsidRPr="00D1779F">
        <w:rPr>
          <w:rFonts w:asciiTheme="minorHAnsi" w:hAnsiTheme="minorHAnsi" w:cstheme="minorHAnsi"/>
          <w:szCs w:val="22"/>
        </w:rPr>
        <w:t xml:space="preserve">porušení povinností a </w:t>
      </w:r>
      <w:r w:rsidR="00493A19" w:rsidRPr="00D1779F">
        <w:rPr>
          <w:rFonts w:asciiTheme="minorHAnsi" w:hAnsiTheme="minorHAnsi" w:cstheme="minorHAnsi"/>
          <w:szCs w:val="22"/>
        </w:rPr>
        <w:t>P</w:t>
      </w:r>
      <w:r w:rsidRPr="00D1779F">
        <w:rPr>
          <w:rFonts w:asciiTheme="minorHAnsi" w:hAnsiTheme="minorHAnsi" w:cstheme="minorHAnsi"/>
          <w:szCs w:val="22"/>
        </w:rPr>
        <w:t xml:space="preserve">říkazník se zavazuje takto požadovanou smluvní pokutu </w:t>
      </w:r>
      <w:r w:rsidR="00493A19" w:rsidRPr="00D1779F">
        <w:rPr>
          <w:rFonts w:asciiTheme="minorHAnsi" w:hAnsiTheme="minorHAnsi" w:cstheme="minorHAnsi"/>
          <w:szCs w:val="22"/>
        </w:rPr>
        <w:t>P</w:t>
      </w:r>
      <w:r w:rsidRPr="00D1779F">
        <w:rPr>
          <w:rFonts w:asciiTheme="minorHAnsi" w:hAnsiTheme="minorHAnsi" w:cstheme="minorHAnsi"/>
          <w:szCs w:val="22"/>
        </w:rPr>
        <w:t xml:space="preserve">říkazci zaplatit. </w:t>
      </w:r>
    </w:p>
    <w:p w14:paraId="3B4621AB" w14:textId="1BD0CE96" w:rsidR="00905795" w:rsidRPr="00DD709E" w:rsidRDefault="00905795" w:rsidP="00916B1F">
      <w:pPr>
        <w:numPr>
          <w:ilvl w:val="0"/>
          <w:numId w:val="13"/>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Zaplacením smluvní pokuty ve lhůtě splatnosti 30 dnů od doručení podkladu povinné Smluvní straně není dotčeno právo na náhradu škody způsobenou povinnou stranou a zjednání nápravy vedoucí k odstranění vady. </w:t>
      </w:r>
    </w:p>
    <w:p w14:paraId="1F54B89C" w14:textId="5476ED1E" w:rsidR="00905795" w:rsidRPr="00DD709E" w:rsidRDefault="00905795" w:rsidP="00916B1F">
      <w:pPr>
        <w:numPr>
          <w:ilvl w:val="0"/>
          <w:numId w:val="13"/>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Způsobí-li některá ze </w:t>
      </w:r>
      <w:r w:rsidR="0021083F" w:rsidRPr="00DD709E">
        <w:rPr>
          <w:rFonts w:asciiTheme="minorHAnsi" w:hAnsiTheme="minorHAnsi" w:cstheme="minorHAnsi"/>
          <w:szCs w:val="22"/>
        </w:rPr>
        <w:t>S</w:t>
      </w:r>
      <w:r w:rsidRPr="00DD709E">
        <w:rPr>
          <w:rFonts w:asciiTheme="minorHAnsi" w:hAnsiTheme="minorHAnsi" w:cstheme="minorHAnsi"/>
          <w:szCs w:val="22"/>
        </w:rPr>
        <w:t xml:space="preserve">mluvních stran druhé straně škodu porušením své povinnosti z této smlouvy či obecně závazného předpisu, zavazuje se uhradit celou výši náhrady škody straně poškozené do 30 dnů od doručení písemného vyčíslení škody. Případné spory ohledně odpovědnosti za </w:t>
      </w:r>
      <w:r w:rsidR="00F80EE0" w:rsidRPr="00DD709E">
        <w:rPr>
          <w:rFonts w:asciiTheme="minorHAnsi" w:hAnsiTheme="minorHAnsi" w:cstheme="minorHAnsi"/>
          <w:szCs w:val="22"/>
        </w:rPr>
        <w:t>škodu,</w:t>
      </w:r>
      <w:r w:rsidRPr="00DD709E">
        <w:rPr>
          <w:rFonts w:asciiTheme="minorHAnsi" w:hAnsiTheme="minorHAnsi" w:cstheme="minorHAnsi"/>
          <w:szCs w:val="22"/>
        </w:rPr>
        <w:t xml:space="preserve"> popř. o výši škody budou řešit strany </w:t>
      </w:r>
      <w:r w:rsidR="00103AD5" w:rsidRPr="00DD709E">
        <w:rPr>
          <w:rFonts w:asciiTheme="minorHAnsi" w:hAnsiTheme="minorHAnsi" w:cstheme="minorHAnsi"/>
          <w:szCs w:val="22"/>
        </w:rPr>
        <w:t xml:space="preserve">postupem, jak je sjednáno v článku </w:t>
      </w:r>
      <w:r w:rsidR="00103AD5" w:rsidRPr="00DD709E">
        <w:rPr>
          <w:rFonts w:asciiTheme="minorHAnsi" w:hAnsiTheme="minorHAnsi" w:cstheme="minorHAnsi"/>
          <w:szCs w:val="22"/>
        </w:rPr>
        <w:fldChar w:fldCharType="begin"/>
      </w:r>
      <w:r w:rsidR="00103AD5" w:rsidRPr="00DD709E">
        <w:rPr>
          <w:rFonts w:asciiTheme="minorHAnsi" w:hAnsiTheme="minorHAnsi" w:cstheme="minorHAnsi"/>
          <w:szCs w:val="22"/>
        </w:rPr>
        <w:instrText xml:space="preserve"> REF _Ref64384825 \r \h </w:instrText>
      </w:r>
      <w:r w:rsidR="00A22BF6" w:rsidRPr="00DD709E">
        <w:rPr>
          <w:rFonts w:asciiTheme="minorHAnsi" w:hAnsiTheme="minorHAnsi" w:cstheme="minorHAnsi"/>
          <w:szCs w:val="22"/>
        </w:rPr>
        <w:instrText xml:space="preserve"> \* MERGEFORMAT </w:instrText>
      </w:r>
      <w:r w:rsidR="00103AD5" w:rsidRPr="00DD709E">
        <w:rPr>
          <w:rFonts w:asciiTheme="minorHAnsi" w:hAnsiTheme="minorHAnsi" w:cstheme="minorHAnsi"/>
          <w:szCs w:val="22"/>
        </w:rPr>
      </w:r>
      <w:r w:rsidR="00103AD5" w:rsidRPr="00DD709E">
        <w:rPr>
          <w:rFonts w:asciiTheme="minorHAnsi" w:hAnsiTheme="minorHAnsi" w:cstheme="minorHAnsi"/>
          <w:szCs w:val="22"/>
        </w:rPr>
        <w:fldChar w:fldCharType="separate"/>
      </w:r>
      <w:r w:rsidR="009B3783">
        <w:rPr>
          <w:rFonts w:asciiTheme="minorHAnsi" w:hAnsiTheme="minorHAnsi" w:cstheme="minorHAnsi"/>
          <w:szCs w:val="22"/>
        </w:rPr>
        <w:t>XVI</w:t>
      </w:r>
      <w:r w:rsidR="00103AD5" w:rsidRPr="00DD709E">
        <w:rPr>
          <w:rFonts w:asciiTheme="minorHAnsi" w:hAnsiTheme="minorHAnsi" w:cstheme="minorHAnsi"/>
          <w:szCs w:val="22"/>
        </w:rPr>
        <w:fldChar w:fldCharType="end"/>
      </w:r>
      <w:r w:rsidR="00103AD5" w:rsidRPr="00DD709E">
        <w:rPr>
          <w:rFonts w:asciiTheme="minorHAnsi" w:hAnsiTheme="minorHAnsi" w:cstheme="minorHAnsi"/>
          <w:szCs w:val="22"/>
        </w:rPr>
        <w:t xml:space="preserve">. odstavec </w:t>
      </w:r>
      <w:r w:rsidR="00AB021D" w:rsidRPr="00DD709E">
        <w:rPr>
          <w:rFonts w:asciiTheme="minorHAnsi" w:hAnsiTheme="minorHAnsi" w:cstheme="minorHAnsi"/>
          <w:szCs w:val="22"/>
        </w:rPr>
        <w:fldChar w:fldCharType="begin"/>
      </w:r>
      <w:r w:rsidR="00AB021D" w:rsidRPr="00DD709E">
        <w:rPr>
          <w:rFonts w:asciiTheme="minorHAnsi" w:hAnsiTheme="minorHAnsi" w:cstheme="minorHAnsi"/>
          <w:szCs w:val="22"/>
        </w:rPr>
        <w:instrText xml:space="preserve"> REF _Ref64384833 \r \h </w:instrText>
      </w:r>
      <w:r w:rsidR="00082B78" w:rsidRPr="00DD709E">
        <w:rPr>
          <w:rFonts w:asciiTheme="minorHAnsi" w:hAnsiTheme="minorHAnsi" w:cstheme="minorHAnsi"/>
          <w:szCs w:val="22"/>
        </w:rPr>
        <w:instrText xml:space="preserve"> \* MERGEFORMAT </w:instrText>
      </w:r>
      <w:r w:rsidR="00AB021D" w:rsidRPr="00DD709E">
        <w:rPr>
          <w:rFonts w:asciiTheme="minorHAnsi" w:hAnsiTheme="minorHAnsi" w:cstheme="minorHAnsi"/>
          <w:szCs w:val="22"/>
        </w:rPr>
      </w:r>
      <w:r w:rsidR="00AB021D" w:rsidRPr="00DD709E">
        <w:rPr>
          <w:rFonts w:asciiTheme="minorHAnsi" w:hAnsiTheme="minorHAnsi" w:cstheme="minorHAnsi"/>
          <w:szCs w:val="22"/>
        </w:rPr>
        <w:fldChar w:fldCharType="separate"/>
      </w:r>
      <w:r w:rsidR="009B3783">
        <w:rPr>
          <w:rFonts w:asciiTheme="minorHAnsi" w:hAnsiTheme="minorHAnsi" w:cstheme="minorHAnsi"/>
          <w:szCs w:val="22"/>
        </w:rPr>
        <w:t>5</w:t>
      </w:r>
      <w:r w:rsidR="00AB021D" w:rsidRPr="00DD709E">
        <w:rPr>
          <w:rFonts w:asciiTheme="minorHAnsi" w:hAnsiTheme="minorHAnsi" w:cstheme="minorHAnsi"/>
          <w:szCs w:val="22"/>
        </w:rPr>
        <w:fldChar w:fldCharType="end"/>
      </w:r>
      <w:r w:rsidR="00103AD5" w:rsidRPr="00DD709E">
        <w:rPr>
          <w:rFonts w:asciiTheme="minorHAnsi" w:hAnsiTheme="minorHAnsi" w:cstheme="minorHAnsi"/>
          <w:szCs w:val="22"/>
        </w:rPr>
        <w:t>. Příkazní smlouvy</w:t>
      </w:r>
      <w:r w:rsidRPr="00DD709E">
        <w:rPr>
          <w:rFonts w:asciiTheme="minorHAnsi" w:hAnsiTheme="minorHAnsi" w:cstheme="minorHAnsi"/>
          <w:szCs w:val="22"/>
        </w:rPr>
        <w:t>.</w:t>
      </w:r>
    </w:p>
    <w:p w14:paraId="13F6BF19" w14:textId="7098E09E" w:rsidR="007F22C9" w:rsidRPr="00DD709E" w:rsidRDefault="00656BAA" w:rsidP="00916B1F">
      <w:pPr>
        <w:pStyle w:val="Nadpis1"/>
        <w:keepLines w:val="0"/>
        <w:spacing w:before="480" w:after="120" w:line="276" w:lineRule="auto"/>
        <w:ind w:left="0" w:firstLine="0"/>
        <w:rPr>
          <w:rFonts w:asciiTheme="minorHAnsi" w:hAnsiTheme="minorHAnsi" w:cstheme="minorHAnsi"/>
          <w:szCs w:val="22"/>
        </w:rPr>
      </w:pPr>
      <w:r w:rsidRPr="00DD709E">
        <w:rPr>
          <w:rFonts w:asciiTheme="minorHAnsi" w:hAnsiTheme="minorHAnsi" w:cstheme="minorHAnsi"/>
          <w:szCs w:val="22"/>
        </w:rPr>
        <w:t xml:space="preserve">UKONČENÍ </w:t>
      </w:r>
      <w:r w:rsidR="006A7C93" w:rsidRPr="00DD709E">
        <w:rPr>
          <w:rFonts w:asciiTheme="minorHAnsi" w:hAnsiTheme="minorHAnsi" w:cstheme="minorHAnsi"/>
          <w:szCs w:val="22"/>
        </w:rPr>
        <w:t xml:space="preserve">A ZÁNIK </w:t>
      </w:r>
      <w:r w:rsidRPr="00DD709E">
        <w:rPr>
          <w:rFonts w:asciiTheme="minorHAnsi" w:hAnsiTheme="minorHAnsi" w:cstheme="minorHAnsi"/>
          <w:szCs w:val="22"/>
        </w:rPr>
        <w:t>SMLUVNÍHO VZTAHU</w:t>
      </w:r>
    </w:p>
    <w:p w14:paraId="42F307D8" w14:textId="77777777" w:rsidR="006A7C93" w:rsidRPr="00DD709E" w:rsidRDefault="006A7C93" w:rsidP="00916B1F">
      <w:pPr>
        <w:numPr>
          <w:ilvl w:val="0"/>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 smlouva zaniká:</w:t>
      </w:r>
    </w:p>
    <w:p w14:paraId="72E1F2C3" w14:textId="75B8C096" w:rsidR="006A7C93" w:rsidRPr="00DD709E" w:rsidRDefault="00C92C10" w:rsidP="00916B1F">
      <w:pPr>
        <w:numPr>
          <w:ilvl w:val="1"/>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ř</w:t>
      </w:r>
      <w:r w:rsidR="006A7C93" w:rsidRPr="00DD709E">
        <w:rPr>
          <w:rFonts w:asciiTheme="minorHAnsi" w:hAnsiTheme="minorHAnsi" w:cstheme="minorHAnsi"/>
          <w:szCs w:val="22"/>
        </w:rPr>
        <w:t>ádným splněním celého předmětu této smlouvy,</w:t>
      </w:r>
    </w:p>
    <w:p w14:paraId="205081D0" w14:textId="4EC4B2AF" w:rsidR="006A7C93" w:rsidRPr="00DD709E" w:rsidRDefault="00C92C10" w:rsidP="00916B1F">
      <w:pPr>
        <w:numPr>
          <w:ilvl w:val="1"/>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p</w:t>
      </w:r>
      <w:r w:rsidR="006A7C93" w:rsidRPr="00DD709E">
        <w:rPr>
          <w:rFonts w:asciiTheme="minorHAnsi" w:hAnsiTheme="minorHAnsi" w:cstheme="minorHAnsi"/>
          <w:szCs w:val="22"/>
        </w:rPr>
        <w:t>ísemnou dohodou Smluvních stran,</w:t>
      </w:r>
    </w:p>
    <w:p w14:paraId="6D3DE56A" w14:textId="4C52A29F" w:rsidR="00C92C10" w:rsidRPr="00DD709E" w:rsidRDefault="00C92C10" w:rsidP="00916B1F">
      <w:pPr>
        <w:numPr>
          <w:ilvl w:val="1"/>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o</w:t>
      </w:r>
      <w:r w:rsidR="006A7C93" w:rsidRPr="00DD709E">
        <w:rPr>
          <w:rFonts w:asciiTheme="minorHAnsi" w:hAnsiTheme="minorHAnsi" w:cstheme="minorHAnsi"/>
          <w:szCs w:val="22"/>
        </w:rPr>
        <w:t xml:space="preserve">dstoupením od </w:t>
      </w:r>
      <w:r w:rsidRPr="00DD709E">
        <w:rPr>
          <w:rFonts w:asciiTheme="minorHAnsi" w:hAnsiTheme="minorHAnsi" w:cstheme="minorHAnsi"/>
          <w:szCs w:val="22"/>
        </w:rPr>
        <w:t>Příkazní s</w:t>
      </w:r>
      <w:r w:rsidR="006A7C93" w:rsidRPr="00DD709E">
        <w:rPr>
          <w:rFonts w:asciiTheme="minorHAnsi" w:hAnsiTheme="minorHAnsi" w:cstheme="minorHAnsi"/>
          <w:szCs w:val="22"/>
        </w:rPr>
        <w:t>mlouvy</w:t>
      </w:r>
      <w:r w:rsidR="00916B1F" w:rsidRPr="00DD709E">
        <w:rPr>
          <w:rFonts w:asciiTheme="minorHAnsi" w:hAnsiTheme="minorHAnsi" w:cstheme="minorHAnsi"/>
          <w:szCs w:val="22"/>
        </w:rPr>
        <w:t>,</w:t>
      </w:r>
    </w:p>
    <w:p w14:paraId="3C5BC2E0" w14:textId="769F764C" w:rsidR="007F22C9" w:rsidRPr="00DD709E" w:rsidRDefault="00C92C10" w:rsidP="00916B1F">
      <w:pPr>
        <w:numPr>
          <w:ilvl w:val="1"/>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či dalšími způsoby předvídanými Občanským zákoníkem</w:t>
      </w:r>
      <w:r w:rsidR="007F22C9" w:rsidRPr="00DD709E">
        <w:rPr>
          <w:rFonts w:asciiTheme="minorHAnsi" w:hAnsiTheme="minorHAnsi" w:cstheme="minorHAnsi"/>
          <w:szCs w:val="22"/>
        </w:rPr>
        <w:t>.</w:t>
      </w:r>
    </w:p>
    <w:p w14:paraId="572DCBFD" w14:textId="43E4DF30" w:rsidR="00CB10A0" w:rsidRPr="00DD709E" w:rsidRDefault="00CB10A0" w:rsidP="00916B1F">
      <w:pPr>
        <w:numPr>
          <w:ilvl w:val="0"/>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Příkazce je oprávněn od Příkazní smlouvy odstoupit v případě podstatného porušení </w:t>
      </w:r>
      <w:r w:rsidR="00EE4E98" w:rsidRPr="00DD709E">
        <w:rPr>
          <w:rFonts w:asciiTheme="minorHAnsi" w:hAnsiTheme="minorHAnsi" w:cstheme="minorHAnsi"/>
          <w:szCs w:val="22"/>
        </w:rPr>
        <w:t>smlouvy ze</w:t>
      </w:r>
      <w:r w:rsidR="00133AAE" w:rsidRPr="00DD709E">
        <w:rPr>
          <w:rFonts w:asciiTheme="minorHAnsi" w:hAnsiTheme="minorHAnsi" w:cstheme="minorHAnsi"/>
          <w:szCs w:val="22"/>
        </w:rPr>
        <w:t> </w:t>
      </w:r>
      <w:r w:rsidR="00EE4E98" w:rsidRPr="00DD709E">
        <w:rPr>
          <w:rFonts w:asciiTheme="minorHAnsi" w:hAnsiTheme="minorHAnsi" w:cstheme="minorHAnsi"/>
          <w:szCs w:val="22"/>
        </w:rPr>
        <w:t xml:space="preserve">strany </w:t>
      </w:r>
      <w:r w:rsidRPr="00DD709E">
        <w:rPr>
          <w:rFonts w:asciiTheme="minorHAnsi" w:hAnsiTheme="minorHAnsi" w:cstheme="minorHAnsi"/>
          <w:szCs w:val="22"/>
        </w:rPr>
        <w:t xml:space="preserve">Příkazníka, přičemž za podstatné porušení </w:t>
      </w:r>
      <w:r w:rsidR="00EE4E98" w:rsidRPr="00DD709E">
        <w:rPr>
          <w:rFonts w:asciiTheme="minorHAnsi" w:hAnsiTheme="minorHAnsi" w:cstheme="minorHAnsi"/>
          <w:szCs w:val="22"/>
        </w:rPr>
        <w:t>smlouvy ze strany P</w:t>
      </w:r>
      <w:r w:rsidRPr="00DD709E">
        <w:rPr>
          <w:rFonts w:asciiTheme="minorHAnsi" w:hAnsiTheme="minorHAnsi" w:cstheme="minorHAnsi"/>
          <w:szCs w:val="22"/>
        </w:rPr>
        <w:t>říkazníka se považuje zejména:</w:t>
      </w:r>
    </w:p>
    <w:p w14:paraId="40B72E08" w14:textId="02FA85C6" w:rsidR="00666D0C" w:rsidRPr="00DD709E" w:rsidRDefault="00EE4E98" w:rsidP="00916B1F">
      <w:pPr>
        <w:numPr>
          <w:ilvl w:val="1"/>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porušení povinností dle</w:t>
      </w:r>
      <w:r w:rsidR="00E507FC" w:rsidRPr="00DD709E">
        <w:rPr>
          <w:rFonts w:asciiTheme="minorHAnsi" w:hAnsiTheme="minorHAnsi" w:cstheme="minorHAnsi"/>
          <w:szCs w:val="22"/>
        </w:rPr>
        <w:t xml:space="preserve"> článku </w:t>
      </w:r>
      <w:r w:rsidR="00E507FC" w:rsidRPr="00DD709E">
        <w:rPr>
          <w:rFonts w:asciiTheme="minorHAnsi" w:hAnsiTheme="minorHAnsi" w:cstheme="minorHAnsi"/>
          <w:szCs w:val="22"/>
        </w:rPr>
        <w:fldChar w:fldCharType="begin"/>
      </w:r>
      <w:r w:rsidR="00E507FC" w:rsidRPr="00DD709E">
        <w:rPr>
          <w:rFonts w:asciiTheme="minorHAnsi" w:hAnsiTheme="minorHAnsi" w:cstheme="minorHAnsi"/>
          <w:szCs w:val="22"/>
        </w:rPr>
        <w:instrText xml:space="preserve"> REF _Ref64384136 \r \h </w:instrText>
      </w:r>
      <w:r w:rsidR="00A22BF6" w:rsidRPr="00DD709E">
        <w:rPr>
          <w:rFonts w:asciiTheme="minorHAnsi" w:hAnsiTheme="minorHAnsi" w:cstheme="minorHAnsi"/>
          <w:szCs w:val="22"/>
        </w:rPr>
        <w:instrText xml:space="preserve"> \* MERGEFORMAT </w:instrText>
      </w:r>
      <w:r w:rsidR="00E507FC" w:rsidRPr="00DD709E">
        <w:rPr>
          <w:rFonts w:asciiTheme="minorHAnsi" w:hAnsiTheme="minorHAnsi" w:cstheme="minorHAnsi"/>
          <w:szCs w:val="22"/>
        </w:rPr>
      </w:r>
      <w:r w:rsidR="00E507FC" w:rsidRPr="00DD709E">
        <w:rPr>
          <w:rFonts w:asciiTheme="minorHAnsi" w:hAnsiTheme="minorHAnsi" w:cstheme="minorHAnsi"/>
          <w:szCs w:val="22"/>
        </w:rPr>
        <w:fldChar w:fldCharType="separate"/>
      </w:r>
      <w:r w:rsidR="009B3783">
        <w:rPr>
          <w:rFonts w:asciiTheme="minorHAnsi" w:hAnsiTheme="minorHAnsi" w:cstheme="minorHAnsi"/>
          <w:szCs w:val="22"/>
        </w:rPr>
        <w:t>VIII</w:t>
      </w:r>
      <w:r w:rsidR="00E507FC" w:rsidRPr="00DD709E">
        <w:rPr>
          <w:rFonts w:asciiTheme="minorHAnsi" w:hAnsiTheme="minorHAnsi" w:cstheme="minorHAnsi"/>
          <w:szCs w:val="22"/>
        </w:rPr>
        <w:fldChar w:fldCharType="end"/>
      </w:r>
      <w:r w:rsidR="00E507FC" w:rsidRPr="00DD709E">
        <w:rPr>
          <w:rFonts w:asciiTheme="minorHAnsi" w:hAnsiTheme="minorHAnsi" w:cstheme="minorHAnsi"/>
          <w:szCs w:val="22"/>
        </w:rPr>
        <w:t xml:space="preserve">. </w:t>
      </w:r>
      <w:r w:rsidRPr="00DD709E">
        <w:rPr>
          <w:rFonts w:asciiTheme="minorHAnsi" w:hAnsiTheme="minorHAnsi" w:cstheme="minorHAnsi"/>
          <w:szCs w:val="22"/>
        </w:rPr>
        <w:t>odstavce</w:t>
      </w:r>
      <w:r w:rsidR="005C3C1E" w:rsidRPr="00DD709E">
        <w:rPr>
          <w:rFonts w:asciiTheme="minorHAnsi" w:hAnsiTheme="minorHAnsi" w:cstheme="minorHAnsi"/>
          <w:szCs w:val="22"/>
        </w:rPr>
        <w:t xml:space="preserve"> </w:t>
      </w:r>
      <w:r w:rsidR="005C3C1E" w:rsidRPr="00DD709E">
        <w:rPr>
          <w:rFonts w:asciiTheme="minorHAnsi" w:hAnsiTheme="minorHAnsi" w:cstheme="minorHAnsi"/>
          <w:szCs w:val="22"/>
        </w:rPr>
        <w:fldChar w:fldCharType="begin"/>
      </w:r>
      <w:r w:rsidR="005C3C1E" w:rsidRPr="00DD709E">
        <w:rPr>
          <w:rFonts w:asciiTheme="minorHAnsi" w:hAnsiTheme="minorHAnsi" w:cstheme="minorHAnsi"/>
          <w:szCs w:val="22"/>
        </w:rPr>
        <w:instrText xml:space="preserve"> REF _Ref162946681 \r \h </w:instrText>
      </w:r>
      <w:r w:rsidR="00DD709E" w:rsidRPr="00DD709E">
        <w:rPr>
          <w:rFonts w:asciiTheme="minorHAnsi" w:hAnsiTheme="minorHAnsi" w:cstheme="minorHAnsi"/>
          <w:szCs w:val="22"/>
        </w:rPr>
        <w:instrText xml:space="preserve"> \* MERGEFORMAT </w:instrText>
      </w:r>
      <w:r w:rsidR="005C3C1E" w:rsidRPr="00DD709E">
        <w:rPr>
          <w:rFonts w:asciiTheme="minorHAnsi" w:hAnsiTheme="minorHAnsi" w:cstheme="minorHAnsi"/>
          <w:szCs w:val="22"/>
        </w:rPr>
      </w:r>
      <w:r w:rsidR="005C3C1E" w:rsidRPr="00DD709E">
        <w:rPr>
          <w:rFonts w:asciiTheme="minorHAnsi" w:hAnsiTheme="minorHAnsi" w:cstheme="minorHAnsi"/>
          <w:szCs w:val="22"/>
        </w:rPr>
        <w:fldChar w:fldCharType="separate"/>
      </w:r>
      <w:r w:rsidR="009B3783">
        <w:rPr>
          <w:rFonts w:asciiTheme="minorHAnsi" w:hAnsiTheme="minorHAnsi" w:cstheme="minorHAnsi"/>
          <w:szCs w:val="22"/>
        </w:rPr>
        <w:t>9</w:t>
      </w:r>
      <w:r w:rsidR="005C3C1E" w:rsidRPr="00DD709E">
        <w:rPr>
          <w:rFonts w:asciiTheme="minorHAnsi" w:hAnsiTheme="minorHAnsi" w:cstheme="minorHAnsi"/>
          <w:szCs w:val="22"/>
        </w:rPr>
        <w:fldChar w:fldCharType="end"/>
      </w:r>
      <w:r w:rsidR="00E507FC" w:rsidRPr="00DD709E">
        <w:rPr>
          <w:rFonts w:asciiTheme="minorHAnsi" w:hAnsiTheme="minorHAnsi" w:cstheme="minorHAnsi"/>
          <w:szCs w:val="22"/>
        </w:rPr>
        <w:t>.</w:t>
      </w:r>
      <w:r w:rsidRPr="00DD709E">
        <w:rPr>
          <w:rFonts w:asciiTheme="minorHAnsi" w:hAnsiTheme="minorHAnsi" w:cstheme="minorHAnsi"/>
          <w:szCs w:val="22"/>
        </w:rPr>
        <w:t xml:space="preserve"> Příkazní smlouvy,</w:t>
      </w:r>
    </w:p>
    <w:p w14:paraId="0EA545ED" w14:textId="77777777" w:rsidR="005C3C1E" w:rsidRPr="00DD709E" w:rsidRDefault="005C3C1E" w:rsidP="00916B1F">
      <w:pPr>
        <w:numPr>
          <w:ilvl w:val="1"/>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opakované porušení povinnosti dle Příkazní smlouvy, a to i přes písemné upozornění Příkazce,</w:t>
      </w:r>
    </w:p>
    <w:p w14:paraId="1EE26393" w14:textId="6BBAF8EC" w:rsidR="00EE4E98" w:rsidRPr="00DD709E" w:rsidRDefault="00A71FED" w:rsidP="00916B1F">
      <w:pPr>
        <w:numPr>
          <w:ilvl w:val="1"/>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přestane-li Příkazník nebo jeho Poddodavatel, který se na plnění z Příkazní smlouvy podílí z více než 10 %, splňovat podmínky dle Nařízení Rady (EU) 2022/576 ze dne 8. dubna 2022, kterým se mění nařízení (EU) č. 833/2014 o omezujících opatřeních vzhledem k činnostem Ruska destabilizujícím situaci na Ukrajině</w:t>
      </w:r>
      <w:r w:rsidR="00EE4E98" w:rsidRPr="00DD709E">
        <w:rPr>
          <w:rFonts w:asciiTheme="minorHAnsi" w:hAnsiTheme="minorHAnsi" w:cstheme="minorHAnsi"/>
          <w:szCs w:val="22"/>
        </w:rPr>
        <w:t>.</w:t>
      </w:r>
    </w:p>
    <w:p w14:paraId="37B1A3BE" w14:textId="5EF1D557" w:rsidR="00A71FED" w:rsidRPr="00DD709E" w:rsidRDefault="00A71FED" w:rsidP="00916B1F">
      <w:pPr>
        <w:numPr>
          <w:ilvl w:val="0"/>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Příkazník má právo od Smlouvy odstoupit v případě podstatného porušení Příkazní smlouvy Příkazcem. Za podstatné porušení smluvní povinnosti Příkazce se považuje prodlení Příkazce s úhradou faktury o více než 60 dnů.</w:t>
      </w:r>
    </w:p>
    <w:p w14:paraId="4FB7E45C" w14:textId="504113E4" w:rsidR="00C92C10" w:rsidRPr="00DD709E" w:rsidRDefault="00EE4E98" w:rsidP="00916B1F">
      <w:pPr>
        <w:numPr>
          <w:ilvl w:val="0"/>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Odstoupení od Příkazní smlouvy </w:t>
      </w:r>
      <w:r w:rsidR="00A71FED" w:rsidRPr="00DD709E">
        <w:rPr>
          <w:rFonts w:asciiTheme="minorHAnsi" w:hAnsiTheme="minorHAnsi" w:cstheme="minorHAnsi"/>
          <w:szCs w:val="22"/>
        </w:rPr>
        <w:t>musí mít písemnou formu a je účinné dne</w:t>
      </w:r>
      <w:r w:rsidR="00C92C10" w:rsidRPr="00DD709E">
        <w:rPr>
          <w:rFonts w:asciiTheme="minorHAnsi" w:hAnsiTheme="minorHAnsi" w:cstheme="minorHAnsi"/>
          <w:szCs w:val="22"/>
        </w:rPr>
        <w:t>m</w:t>
      </w:r>
      <w:r w:rsidR="00A71FED" w:rsidRPr="00DD709E">
        <w:rPr>
          <w:rFonts w:asciiTheme="minorHAnsi" w:hAnsiTheme="minorHAnsi" w:cstheme="minorHAnsi"/>
          <w:szCs w:val="22"/>
        </w:rPr>
        <w:t xml:space="preserve"> doručení druhé </w:t>
      </w:r>
      <w:r w:rsidR="00C92C10" w:rsidRPr="00DD709E">
        <w:rPr>
          <w:rFonts w:asciiTheme="minorHAnsi" w:hAnsiTheme="minorHAnsi" w:cstheme="minorHAnsi"/>
          <w:szCs w:val="22"/>
        </w:rPr>
        <w:t>S</w:t>
      </w:r>
      <w:r w:rsidR="00A71FED" w:rsidRPr="00DD709E">
        <w:rPr>
          <w:rFonts w:asciiTheme="minorHAnsi" w:hAnsiTheme="minorHAnsi" w:cstheme="minorHAnsi"/>
          <w:szCs w:val="22"/>
        </w:rPr>
        <w:t>mluvní straně</w:t>
      </w:r>
      <w:r w:rsidR="00C92C10" w:rsidRPr="00DD709E">
        <w:rPr>
          <w:rFonts w:asciiTheme="minorHAnsi" w:hAnsiTheme="minorHAnsi" w:cstheme="minorHAnsi"/>
          <w:szCs w:val="22"/>
        </w:rPr>
        <w:t>. V odstoupení musí být dále uveden důvod, pro který strana od Smlouvy odstupuje, včetně popisu skutečností, ve kterých je tento důvod spatřován.</w:t>
      </w:r>
    </w:p>
    <w:p w14:paraId="6DF4A2BF" w14:textId="6BA4EE36" w:rsidR="00EE4E98" w:rsidRPr="00DD709E" w:rsidRDefault="00EE4E98" w:rsidP="00916B1F">
      <w:pPr>
        <w:numPr>
          <w:ilvl w:val="0"/>
          <w:numId w:val="14"/>
        </w:numPr>
        <w:spacing w:after="120" w:line="276" w:lineRule="auto"/>
        <w:jc w:val="both"/>
        <w:rPr>
          <w:rFonts w:asciiTheme="minorHAnsi" w:hAnsiTheme="minorHAnsi" w:cstheme="minorHAnsi"/>
          <w:szCs w:val="22"/>
        </w:rPr>
      </w:pPr>
      <w:r w:rsidRPr="00DD709E">
        <w:rPr>
          <w:rFonts w:asciiTheme="minorHAnsi" w:hAnsiTheme="minorHAnsi" w:cstheme="minorHAnsi"/>
          <w:szCs w:val="22"/>
        </w:rPr>
        <w:t>V ostatním platí pro odstoupení od smlouvy příslušná ustanovení Občanského zákoníku.</w:t>
      </w:r>
    </w:p>
    <w:p w14:paraId="3C587EAC" w14:textId="2E09DC88" w:rsidR="00F3726E" w:rsidRPr="00DD709E" w:rsidRDefault="00F3726E" w:rsidP="00916B1F">
      <w:pPr>
        <w:pStyle w:val="Nadpis1"/>
        <w:keepLines w:val="0"/>
        <w:spacing w:before="480" w:after="120" w:line="276" w:lineRule="auto"/>
        <w:ind w:left="0" w:firstLine="0"/>
        <w:rPr>
          <w:rFonts w:asciiTheme="minorHAnsi" w:hAnsiTheme="minorHAnsi" w:cstheme="minorHAnsi"/>
          <w:szCs w:val="22"/>
        </w:rPr>
      </w:pPr>
      <w:bookmarkStart w:id="43" w:name="_Toc383117525"/>
      <w:r w:rsidRPr="00DD709E">
        <w:rPr>
          <w:rFonts w:asciiTheme="minorHAnsi" w:hAnsiTheme="minorHAnsi" w:cstheme="minorHAnsi"/>
          <w:szCs w:val="22"/>
        </w:rPr>
        <w:lastRenderedPageBreak/>
        <w:t>OSOBNÍ ÚDAJE</w:t>
      </w:r>
    </w:p>
    <w:p w14:paraId="7C3E53DF" w14:textId="3334D59C" w:rsidR="008E7162" w:rsidRPr="00DD709E" w:rsidRDefault="00F3726E" w:rsidP="00916B1F">
      <w:pPr>
        <w:numPr>
          <w:ilvl w:val="0"/>
          <w:numId w:val="15"/>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Smluvní strany berou na vědomí, že pokud dojde v souvislosti s plněním předmětu této </w:t>
      </w:r>
      <w:r w:rsidR="007A5306" w:rsidRPr="00DD709E">
        <w:rPr>
          <w:rFonts w:asciiTheme="minorHAnsi" w:hAnsiTheme="minorHAnsi" w:cstheme="minorHAnsi"/>
          <w:szCs w:val="22"/>
        </w:rPr>
        <w:t>s</w:t>
      </w:r>
      <w:r w:rsidRPr="00DD709E">
        <w:rPr>
          <w:rFonts w:asciiTheme="minorHAnsi" w:hAnsiTheme="minorHAnsi" w:cstheme="minorHAnsi"/>
          <w:szCs w:val="22"/>
        </w:rPr>
        <w:t xml:space="preserve">mlouvy </w:t>
      </w:r>
      <w:r w:rsidRPr="00DD709E">
        <w:rPr>
          <w:rFonts w:asciiTheme="minorHAnsi" w:hAnsiTheme="minorHAnsi" w:cstheme="minorHAnsi"/>
          <w:szCs w:val="22"/>
        </w:rPr>
        <w:br/>
        <w:t>k předání</w:t>
      </w:r>
      <w:r w:rsidR="008E7162" w:rsidRPr="00DD709E">
        <w:rPr>
          <w:rFonts w:asciiTheme="minorHAnsi" w:hAnsiTheme="minorHAnsi" w:cstheme="minorHAnsi"/>
          <w:szCs w:val="22"/>
        </w:rPr>
        <w:t xml:space="preserve"> </w:t>
      </w:r>
      <w:r w:rsidRPr="00DD709E">
        <w:rPr>
          <w:rFonts w:asciiTheme="minorHAnsi" w:hAnsiTheme="minorHAnsi" w:cstheme="minorHAnsi"/>
          <w:szCs w:val="22"/>
        </w:rPr>
        <w:t>/</w:t>
      </w:r>
      <w:r w:rsidR="008E7162" w:rsidRPr="00DD709E">
        <w:rPr>
          <w:rFonts w:asciiTheme="minorHAnsi" w:hAnsiTheme="minorHAnsi" w:cstheme="minorHAnsi"/>
          <w:szCs w:val="22"/>
        </w:rPr>
        <w:t xml:space="preserve"> </w:t>
      </w:r>
      <w:r w:rsidRPr="00DD709E">
        <w:rPr>
          <w:rFonts w:asciiTheme="minorHAnsi" w:hAnsiTheme="minorHAnsi" w:cstheme="minorHAnsi"/>
          <w:szCs w:val="22"/>
        </w:rPr>
        <w:t xml:space="preserve">poskytnutí osobních údajů druhé smluvní straně, jsou smluvní strany povinny: </w:t>
      </w:r>
    </w:p>
    <w:p w14:paraId="2903643E" w14:textId="0CF394EC" w:rsidR="008E7162" w:rsidRPr="00DD709E" w:rsidRDefault="00F3726E" w:rsidP="00916B1F">
      <w:pPr>
        <w:pStyle w:val="Odstavecseseznamem"/>
        <w:numPr>
          <w:ilvl w:val="2"/>
          <w:numId w:val="21"/>
        </w:numPr>
        <w:spacing w:after="120" w:line="276" w:lineRule="auto"/>
        <w:ind w:left="851" w:hanging="284"/>
        <w:jc w:val="both"/>
        <w:rPr>
          <w:rFonts w:asciiTheme="minorHAnsi" w:hAnsiTheme="minorHAnsi" w:cstheme="minorHAnsi"/>
          <w:sz w:val="22"/>
          <w:szCs w:val="22"/>
        </w:rPr>
      </w:pPr>
      <w:r w:rsidRPr="00DD709E">
        <w:rPr>
          <w:rFonts w:asciiTheme="minorHAnsi" w:hAnsiTheme="minorHAnsi" w:cstheme="minorHAnsi"/>
          <w:sz w:val="22"/>
          <w:szCs w:val="22"/>
        </w:rPr>
        <w:t>zajistit povinnost mlčenlivosti osob oprávněných k nakládání s poskytnutými osobními údaji;</w:t>
      </w:r>
    </w:p>
    <w:p w14:paraId="00C308CC" w14:textId="77A4CDA4" w:rsidR="008E7162" w:rsidRPr="00DD709E" w:rsidRDefault="00F3726E" w:rsidP="00916B1F">
      <w:pPr>
        <w:pStyle w:val="Odstavecseseznamem"/>
        <w:numPr>
          <w:ilvl w:val="2"/>
          <w:numId w:val="21"/>
        </w:numPr>
        <w:spacing w:after="120" w:line="276" w:lineRule="auto"/>
        <w:ind w:left="851" w:hanging="284"/>
        <w:jc w:val="both"/>
        <w:rPr>
          <w:rFonts w:asciiTheme="minorHAnsi" w:hAnsiTheme="minorHAnsi" w:cstheme="minorHAnsi"/>
          <w:sz w:val="22"/>
          <w:szCs w:val="22"/>
        </w:rPr>
      </w:pPr>
      <w:r w:rsidRPr="00DD709E">
        <w:rPr>
          <w:rFonts w:asciiTheme="minorHAnsi" w:hAnsiTheme="minorHAnsi" w:cstheme="minorHAnsi"/>
          <w:sz w:val="22"/>
          <w:szCs w:val="22"/>
        </w:rPr>
        <w:t xml:space="preserve">zajistit bezpečnost poskytnutých osobních údajů; </w:t>
      </w:r>
    </w:p>
    <w:p w14:paraId="70123D82" w14:textId="172B0B65" w:rsidR="00F3726E" w:rsidRPr="00DD709E" w:rsidRDefault="00F3726E" w:rsidP="00916B1F">
      <w:pPr>
        <w:pStyle w:val="Odstavecseseznamem"/>
        <w:numPr>
          <w:ilvl w:val="2"/>
          <w:numId w:val="21"/>
        </w:numPr>
        <w:spacing w:after="120" w:line="276" w:lineRule="auto"/>
        <w:ind w:left="851" w:hanging="284"/>
        <w:jc w:val="both"/>
        <w:rPr>
          <w:rFonts w:asciiTheme="minorHAnsi" w:hAnsiTheme="minorHAnsi" w:cstheme="minorHAnsi"/>
          <w:sz w:val="22"/>
          <w:szCs w:val="22"/>
        </w:rPr>
      </w:pPr>
      <w:r w:rsidRPr="00DD709E">
        <w:rPr>
          <w:rFonts w:asciiTheme="minorHAnsi" w:hAnsiTheme="minorHAnsi" w:cstheme="minorHAnsi"/>
          <w:sz w:val="22"/>
          <w:szCs w:val="22"/>
        </w:rPr>
        <w:t>nakládat s poskytnutými osobními údaji pouze za účelem a po dobu nezbytnou k plnění předmětu této smlouvy, a to v souladu se zákonem</w:t>
      </w:r>
      <w:r w:rsidR="00163C9E" w:rsidRPr="00DD709E">
        <w:rPr>
          <w:rFonts w:asciiTheme="minorHAnsi" w:hAnsiTheme="minorHAnsi" w:cstheme="minorHAnsi"/>
          <w:sz w:val="22"/>
          <w:szCs w:val="22"/>
        </w:rPr>
        <w:t xml:space="preserve"> </w:t>
      </w:r>
      <w:r w:rsidRPr="00DD709E">
        <w:rPr>
          <w:rFonts w:asciiTheme="minorHAnsi" w:hAnsiTheme="minorHAnsi" w:cstheme="minorHAnsi"/>
          <w:sz w:val="22"/>
          <w:szCs w:val="22"/>
        </w:rPr>
        <w:t>č. 110/2019 Sb., o zpracování osobních údajů a s nařízením Evropského parlamentu a</w:t>
      </w:r>
      <w:r w:rsidR="00163C9E" w:rsidRPr="00DD709E">
        <w:rPr>
          <w:rFonts w:asciiTheme="minorHAnsi" w:hAnsiTheme="minorHAnsi" w:cstheme="minorHAnsi"/>
          <w:sz w:val="22"/>
          <w:szCs w:val="22"/>
        </w:rPr>
        <w:t> </w:t>
      </w:r>
      <w:r w:rsidRPr="00DD709E">
        <w:rPr>
          <w:rFonts w:asciiTheme="minorHAnsi" w:hAnsiTheme="minorHAnsi" w:cstheme="minorHAnsi"/>
          <w:sz w:val="22"/>
          <w:szCs w:val="22"/>
        </w:rPr>
        <w:t>Rady (EU) 2016/679 ze dne 27. dubna 2016, o</w:t>
      </w:r>
      <w:r w:rsidR="008E7162" w:rsidRPr="00DD709E">
        <w:rPr>
          <w:rFonts w:asciiTheme="minorHAnsi" w:hAnsiTheme="minorHAnsi" w:cstheme="minorHAnsi"/>
          <w:sz w:val="22"/>
          <w:szCs w:val="22"/>
        </w:rPr>
        <w:t> </w:t>
      </w:r>
      <w:r w:rsidRPr="00DD709E">
        <w:rPr>
          <w:rFonts w:asciiTheme="minorHAnsi" w:hAnsiTheme="minorHAnsi" w:cstheme="minorHAnsi"/>
          <w:sz w:val="22"/>
          <w:szCs w:val="22"/>
        </w:rPr>
        <w:t>ochraně fyzických osob v souvislosti se zpracováním osobních údajů a o volném pohybu těchto údajů a o zrušení směrnice 95/46/ES (dále jen „</w:t>
      </w:r>
      <w:r w:rsidRPr="00DD709E">
        <w:rPr>
          <w:rFonts w:asciiTheme="minorHAnsi" w:hAnsiTheme="minorHAnsi" w:cstheme="minorHAnsi"/>
          <w:b/>
          <w:bCs/>
          <w:i/>
          <w:iCs/>
          <w:sz w:val="22"/>
          <w:szCs w:val="22"/>
        </w:rPr>
        <w:t>GDPR</w:t>
      </w:r>
      <w:r w:rsidRPr="00DD709E">
        <w:rPr>
          <w:rFonts w:asciiTheme="minorHAnsi" w:hAnsiTheme="minorHAnsi" w:cstheme="minorHAnsi"/>
          <w:sz w:val="22"/>
          <w:szCs w:val="22"/>
        </w:rPr>
        <w:t>“).</w:t>
      </w:r>
    </w:p>
    <w:p w14:paraId="06CE9B24" w14:textId="6960D10B" w:rsidR="00F3726E" w:rsidRPr="00DD709E" w:rsidRDefault="00F3726E" w:rsidP="00916B1F">
      <w:pPr>
        <w:numPr>
          <w:ilvl w:val="0"/>
          <w:numId w:val="15"/>
        </w:numPr>
        <w:spacing w:after="120" w:line="276" w:lineRule="auto"/>
        <w:jc w:val="both"/>
        <w:rPr>
          <w:rFonts w:asciiTheme="minorHAnsi" w:hAnsiTheme="minorHAnsi" w:cstheme="minorHAnsi"/>
          <w:szCs w:val="22"/>
        </w:rPr>
      </w:pPr>
      <w:r w:rsidRPr="00DD709E">
        <w:rPr>
          <w:rFonts w:asciiTheme="minorHAnsi" w:hAnsiTheme="minorHAnsi" w:cstheme="minorHAnsi"/>
          <w:szCs w:val="22"/>
        </w:rPr>
        <w:t>Smluvní strany se výslovně dohodly, že osobní údaje předané</w:t>
      </w:r>
      <w:r w:rsidR="008E7162" w:rsidRPr="00DD709E">
        <w:rPr>
          <w:rFonts w:asciiTheme="minorHAnsi" w:hAnsiTheme="minorHAnsi" w:cstheme="minorHAnsi"/>
          <w:szCs w:val="22"/>
        </w:rPr>
        <w:t xml:space="preserve"> </w:t>
      </w:r>
      <w:r w:rsidRPr="00DD709E">
        <w:rPr>
          <w:rFonts w:asciiTheme="minorHAnsi" w:hAnsiTheme="minorHAnsi" w:cstheme="minorHAnsi"/>
          <w:szCs w:val="22"/>
        </w:rPr>
        <w:t>/</w:t>
      </w:r>
      <w:r w:rsidR="008E7162" w:rsidRPr="00DD709E">
        <w:rPr>
          <w:rFonts w:asciiTheme="minorHAnsi" w:hAnsiTheme="minorHAnsi" w:cstheme="minorHAnsi"/>
          <w:szCs w:val="22"/>
        </w:rPr>
        <w:t xml:space="preserve"> </w:t>
      </w:r>
      <w:r w:rsidRPr="00DD709E">
        <w:rPr>
          <w:rFonts w:asciiTheme="minorHAnsi" w:hAnsiTheme="minorHAnsi" w:cstheme="minorHAnsi"/>
          <w:szCs w:val="22"/>
        </w:rPr>
        <w:t>poskytnuté v souvislosti s</w:t>
      </w:r>
      <w:r w:rsidR="008E7162" w:rsidRPr="00DD709E">
        <w:rPr>
          <w:rFonts w:asciiTheme="minorHAnsi" w:hAnsiTheme="minorHAnsi" w:cstheme="minorHAnsi"/>
          <w:szCs w:val="22"/>
        </w:rPr>
        <w:t> </w:t>
      </w:r>
      <w:r w:rsidRPr="00DD709E">
        <w:rPr>
          <w:rFonts w:asciiTheme="minorHAnsi" w:hAnsiTheme="minorHAnsi" w:cstheme="minorHAnsi"/>
          <w:szCs w:val="22"/>
        </w:rPr>
        <w:t>plněním předmětu smlouvy dále neposkytnou třetím stranám dle čl. 4 odst. 10 GDPR, ledaže by se jednalo o žádost oprávněného subjektu.</w:t>
      </w:r>
    </w:p>
    <w:p w14:paraId="3F2271BF" w14:textId="57B304CA" w:rsidR="00F3726E" w:rsidRPr="00DD709E" w:rsidRDefault="00F3726E" w:rsidP="00916B1F">
      <w:pPr>
        <w:numPr>
          <w:ilvl w:val="0"/>
          <w:numId w:val="15"/>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Pro vyloučení veškerých pochybností smluvní strany výslovně prohlašují, že pokud dojde </w:t>
      </w:r>
      <w:r w:rsidRPr="00DD709E">
        <w:rPr>
          <w:rFonts w:asciiTheme="minorHAnsi" w:hAnsiTheme="minorHAnsi" w:cstheme="minorHAnsi"/>
          <w:szCs w:val="22"/>
        </w:rPr>
        <w:br/>
        <w:t>v souvislosti s plněním předmětu smlouvy k předání</w:t>
      </w:r>
      <w:r w:rsidR="008E7162" w:rsidRPr="00DD709E">
        <w:rPr>
          <w:rFonts w:asciiTheme="minorHAnsi" w:hAnsiTheme="minorHAnsi" w:cstheme="minorHAnsi"/>
          <w:szCs w:val="22"/>
        </w:rPr>
        <w:t xml:space="preserve"> </w:t>
      </w:r>
      <w:r w:rsidRPr="00DD709E">
        <w:rPr>
          <w:rFonts w:asciiTheme="minorHAnsi" w:hAnsiTheme="minorHAnsi" w:cstheme="minorHAnsi"/>
          <w:szCs w:val="22"/>
        </w:rPr>
        <w:t>/</w:t>
      </w:r>
      <w:r w:rsidR="008E7162" w:rsidRPr="00DD709E">
        <w:rPr>
          <w:rFonts w:asciiTheme="minorHAnsi" w:hAnsiTheme="minorHAnsi" w:cstheme="minorHAnsi"/>
          <w:szCs w:val="22"/>
        </w:rPr>
        <w:t xml:space="preserve"> </w:t>
      </w:r>
      <w:r w:rsidRPr="00DD709E">
        <w:rPr>
          <w:rFonts w:asciiTheme="minorHAnsi" w:hAnsiTheme="minorHAnsi" w:cstheme="minorHAnsi"/>
          <w:szCs w:val="22"/>
        </w:rPr>
        <w:t>poskytnutí osobních údajů druhé smluvní straně, je každá ze smluvních stran v pozici příjemce dle čl. 4 odst. 9 GDPR.</w:t>
      </w:r>
    </w:p>
    <w:p w14:paraId="1916C68B" w14:textId="1F99614A" w:rsidR="00F3726E" w:rsidRPr="00DD709E" w:rsidRDefault="00F3726E" w:rsidP="00916B1F">
      <w:pPr>
        <w:pStyle w:val="Nadpis1"/>
        <w:keepLines w:val="0"/>
        <w:spacing w:before="480" w:after="120" w:line="276" w:lineRule="auto"/>
        <w:ind w:left="0" w:firstLine="0"/>
        <w:rPr>
          <w:rFonts w:asciiTheme="minorHAnsi" w:hAnsiTheme="minorHAnsi" w:cstheme="minorHAnsi"/>
          <w:szCs w:val="22"/>
        </w:rPr>
      </w:pPr>
      <w:bookmarkStart w:id="44" w:name="_Ref150945451"/>
      <w:r w:rsidRPr="00DD709E">
        <w:rPr>
          <w:rFonts w:asciiTheme="minorHAnsi" w:hAnsiTheme="minorHAnsi" w:cstheme="minorHAnsi"/>
          <w:szCs w:val="22"/>
        </w:rPr>
        <w:t>SOCIÁLNÍ A ENVIRONMENTÁLNÍ ODPOVĚDNOST</w:t>
      </w:r>
      <w:bookmarkEnd w:id="44"/>
    </w:p>
    <w:p w14:paraId="3139E5F5" w14:textId="50EDE255" w:rsidR="00F3726E" w:rsidRPr="00DD709E" w:rsidRDefault="00682D5C" w:rsidP="00916B1F">
      <w:pPr>
        <w:numPr>
          <w:ilvl w:val="0"/>
          <w:numId w:val="18"/>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Příkazce</w:t>
      </w:r>
      <w:r w:rsidR="00F3726E" w:rsidRPr="00DD709E">
        <w:rPr>
          <w:rFonts w:asciiTheme="minorHAnsi" w:hAnsiTheme="minorHAnsi" w:cstheme="minorHAnsi"/>
          <w:szCs w:val="22"/>
        </w:rPr>
        <w:t xml:space="preserve"> požaduje, aby </w:t>
      </w:r>
      <w:r w:rsidRPr="00DD709E">
        <w:rPr>
          <w:rFonts w:asciiTheme="minorHAnsi" w:hAnsiTheme="minorHAnsi" w:cstheme="minorHAnsi"/>
          <w:szCs w:val="22"/>
        </w:rPr>
        <w:t>Příkazník</w:t>
      </w:r>
      <w:r w:rsidR="00F3726E" w:rsidRPr="00DD709E">
        <w:rPr>
          <w:rFonts w:asciiTheme="minorHAnsi" w:hAnsiTheme="minorHAnsi" w:cstheme="minorHAnsi"/>
          <w:szCs w:val="22"/>
        </w:rPr>
        <w:t xml:space="preserve"> a jeho poddodavatelé prováděli </w:t>
      </w:r>
      <w:r w:rsidR="001C79B0" w:rsidRPr="00DD709E">
        <w:rPr>
          <w:rFonts w:asciiTheme="minorHAnsi" w:hAnsiTheme="minorHAnsi" w:cstheme="minorHAnsi"/>
          <w:szCs w:val="22"/>
        </w:rPr>
        <w:t>sjednané činnosti dle této smlouvy</w:t>
      </w:r>
      <w:r w:rsidR="00F3726E" w:rsidRPr="00DD709E">
        <w:rPr>
          <w:rFonts w:asciiTheme="minorHAnsi" w:hAnsiTheme="minorHAnsi" w:cstheme="minorHAnsi"/>
          <w:szCs w:val="22"/>
        </w:rPr>
        <w:t xml:space="preserve"> v</w:t>
      </w:r>
      <w:r w:rsidR="001C79B0" w:rsidRPr="00DD709E">
        <w:rPr>
          <w:rFonts w:asciiTheme="minorHAnsi" w:hAnsiTheme="minorHAnsi" w:cstheme="minorHAnsi"/>
          <w:szCs w:val="22"/>
        </w:rPr>
        <w:t> </w:t>
      </w:r>
      <w:r w:rsidR="00F3726E" w:rsidRPr="00DD709E">
        <w:rPr>
          <w:rFonts w:asciiTheme="minorHAnsi" w:hAnsiTheme="minorHAnsi" w:cstheme="minorHAnsi"/>
          <w:szCs w:val="22"/>
        </w:rPr>
        <w:t>souladu</w:t>
      </w:r>
      <w:r w:rsidR="001C79B0" w:rsidRPr="00DD709E">
        <w:rPr>
          <w:rFonts w:asciiTheme="minorHAnsi" w:hAnsiTheme="minorHAnsi" w:cstheme="minorHAnsi"/>
          <w:szCs w:val="22"/>
        </w:rPr>
        <w:t xml:space="preserve"> </w:t>
      </w:r>
      <w:r w:rsidR="00F3726E" w:rsidRPr="00DD709E">
        <w:rPr>
          <w:rFonts w:asciiTheme="minorHAnsi" w:hAnsiTheme="minorHAnsi" w:cstheme="minorHAnsi"/>
          <w:szCs w:val="22"/>
        </w:rPr>
        <w:t xml:space="preserve">s mezinárodními úmluvami </w:t>
      </w:r>
      <w:r w:rsidR="00AB021D" w:rsidRPr="00DD709E">
        <w:rPr>
          <w:rFonts w:asciiTheme="minorHAnsi" w:hAnsiTheme="minorHAnsi" w:cstheme="minorHAnsi"/>
          <w:szCs w:val="22"/>
        </w:rPr>
        <w:t>týkajícími</w:t>
      </w:r>
      <w:r w:rsidR="00F3726E" w:rsidRPr="00DD709E">
        <w:rPr>
          <w:rFonts w:asciiTheme="minorHAnsi" w:hAnsiTheme="minorHAnsi" w:cstheme="minorHAnsi"/>
          <w:szCs w:val="22"/>
        </w:rPr>
        <w:t xml:space="preserve"> se organizace práce (ILO) přijatými Českou republikou.</w:t>
      </w:r>
    </w:p>
    <w:p w14:paraId="1537A9CB" w14:textId="42408B68" w:rsidR="00F3726E" w:rsidRPr="00DD709E" w:rsidRDefault="00682D5C" w:rsidP="00916B1F">
      <w:pPr>
        <w:numPr>
          <w:ilvl w:val="0"/>
          <w:numId w:val="18"/>
        </w:numPr>
        <w:spacing w:after="120" w:line="276" w:lineRule="auto"/>
        <w:jc w:val="both"/>
        <w:rPr>
          <w:rFonts w:asciiTheme="minorHAnsi" w:hAnsiTheme="minorHAnsi" w:cstheme="minorHAnsi"/>
          <w:szCs w:val="22"/>
        </w:rPr>
      </w:pPr>
      <w:bookmarkStart w:id="45" w:name="_Ref150945341"/>
      <w:r w:rsidRPr="00DD709E">
        <w:rPr>
          <w:rFonts w:asciiTheme="minorHAnsi" w:hAnsiTheme="minorHAnsi" w:cstheme="minorHAnsi"/>
          <w:szCs w:val="22"/>
        </w:rPr>
        <w:t xml:space="preserve">Příkazce </w:t>
      </w:r>
      <w:r w:rsidR="00F3726E" w:rsidRPr="00DD709E">
        <w:rPr>
          <w:rFonts w:asciiTheme="minorHAnsi" w:hAnsiTheme="minorHAnsi" w:cstheme="minorHAnsi"/>
          <w:szCs w:val="22"/>
        </w:rPr>
        <w:t xml:space="preserve">se zavazuje, že při plnění předmětu této </w:t>
      </w:r>
      <w:r w:rsidR="007A5306" w:rsidRPr="00DD709E">
        <w:rPr>
          <w:rFonts w:asciiTheme="minorHAnsi" w:hAnsiTheme="minorHAnsi" w:cstheme="minorHAnsi"/>
          <w:szCs w:val="22"/>
        </w:rPr>
        <w:t>s</w:t>
      </w:r>
      <w:r w:rsidR="00F3726E" w:rsidRPr="00DD709E">
        <w:rPr>
          <w:rFonts w:asciiTheme="minorHAnsi" w:hAnsiTheme="minorHAnsi" w:cstheme="minorHAnsi"/>
          <w:szCs w:val="22"/>
        </w:rPr>
        <w:t>mlouvy bude dbát o dodržování důstojných pracovních podmínek svých zaměstnanců, resp. všech osob, které se na plnění předmětu Smlouvy podílejí, dodržováním pracovněprávních práv a povinností, mj. pravidel odměňování, pracovní doby a doby odpočinku, bezpečnosti a ochrany zdraví při práci (zejména před případným škodlivým působením chemikálií, elektrických zařízení nebo povětrnostních podmínek), zejména že bude:</w:t>
      </w:r>
      <w:bookmarkEnd w:id="45"/>
    </w:p>
    <w:p w14:paraId="137996A8" w14:textId="77777777" w:rsidR="00F3726E" w:rsidRPr="00DD709E" w:rsidRDefault="00F3726E" w:rsidP="00916B1F">
      <w:pPr>
        <w:numPr>
          <w:ilvl w:val="1"/>
          <w:numId w:val="18"/>
        </w:numPr>
        <w:spacing w:after="120" w:line="276" w:lineRule="auto"/>
        <w:jc w:val="both"/>
        <w:rPr>
          <w:rFonts w:asciiTheme="minorHAnsi" w:hAnsiTheme="minorHAnsi" w:cstheme="minorHAnsi"/>
          <w:szCs w:val="22"/>
        </w:rPr>
      </w:pPr>
      <w:r w:rsidRPr="00DD709E">
        <w:rPr>
          <w:rFonts w:asciiTheme="minorHAnsi" w:hAnsiTheme="minorHAnsi" w:cstheme="minorHAnsi"/>
          <w:szCs w:val="22"/>
        </w:rPr>
        <w:t>plnění zakázky zajišťovat zaměstnanci s řádně uzavřenými pracovními smlouvami, resp. dohodami o pracích konaných mimo pracovní poměr;</w:t>
      </w:r>
    </w:p>
    <w:p w14:paraId="3A957091" w14:textId="263885FF" w:rsidR="00F3726E" w:rsidRPr="00DD709E" w:rsidRDefault="00F3726E" w:rsidP="00916B1F">
      <w:pPr>
        <w:numPr>
          <w:ilvl w:val="1"/>
          <w:numId w:val="18"/>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ve vztahu k zaměstnancům důsledně dodržovat pracovněprávní práva a povinnosti vyplývající z obecně závazných právních předpisů a smluv, zejména vytvářet slušné </w:t>
      </w:r>
      <w:r w:rsidR="00682D5C" w:rsidRPr="00DD709E">
        <w:rPr>
          <w:rFonts w:asciiTheme="minorHAnsi" w:hAnsiTheme="minorHAnsi" w:cstheme="minorHAnsi"/>
          <w:szCs w:val="22"/>
        </w:rPr>
        <w:br/>
      </w:r>
      <w:r w:rsidRPr="00DD709E">
        <w:rPr>
          <w:rFonts w:asciiTheme="minorHAnsi" w:hAnsiTheme="minorHAnsi" w:cstheme="minorHAnsi"/>
          <w:szCs w:val="22"/>
        </w:rPr>
        <w:t>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zajišťovat vedení zaměstnanců v příslušných registrech (např. v registru pojištěnců České správy sociálního zabezpečení), zajišťovat u zaměstnanců příslušná povolení k pobytu v České republice;</w:t>
      </w:r>
    </w:p>
    <w:p w14:paraId="120C33BC" w14:textId="6594B141" w:rsidR="00F3726E" w:rsidRPr="00DD709E" w:rsidRDefault="00F3726E" w:rsidP="00916B1F">
      <w:pPr>
        <w:numPr>
          <w:ilvl w:val="1"/>
          <w:numId w:val="18"/>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zaměstnancům poskytovat odměnu v souladu s právní úpravou odměňování </w:t>
      </w:r>
      <w:r w:rsidR="00682D5C" w:rsidRPr="00DD709E">
        <w:rPr>
          <w:rFonts w:asciiTheme="minorHAnsi" w:hAnsiTheme="minorHAnsi" w:cstheme="minorHAnsi"/>
          <w:szCs w:val="22"/>
        </w:rPr>
        <w:br/>
      </w:r>
      <w:r w:rsidRPr="00DD709E">
        <w:rPr>
          <w:rFonts w:asciiTheme="minorHAnsi" w:hAnsiTheme="minorHAnsi" w:cstheme="minorHAnsi"/>
          <w:szCs w:val="22"/>
        </w:rPr>
        <w:t>v pracovněprávních vztazích včetně výplaty ve výplatním termínu a rovněž odpovídající odměnu (příplatek)</w:t>
      </w:r>
      <w:r w:rsidR="00682D5C" w:rsidRPr="00DD709E">
        <w:rPr>
          <w:rFonts w:asciiTheme="minorHAnsi" w:hAnsiTheme="minorHAnsi" w:cstheme="minorHAnsi"/>
          <w:szCs w:val="22"/>
        </w:rPr>
        <w:t xml:space="preserve"> </w:t>
      </w:r>
      <w:r w:rsidRPr="00DD709E">
        <w:rPr>
          <w:rFonts w:asciiTheme="minorHAnsi" w:hAnsiTheme="minorHAnsi" w:cstheme="minorHAnsi"/>
          <w:szCs w:val="22"/>
        </w:rPr>
        <w:t>za případnou práci přesčas, práci ve svátek atp.;</w:t>
      </w:r>
    </w:p>
    <w:p w14:paraId="79296A97" w14:textId="61FCD74B" w:rsidR="00F3726E" w:rsidRPr="00DD709E" w:rsidRDefault="00F3726E" w:rsidP="00916B1F">
      <w:pPr>
        <w:numPr>
          <w:ilvl w:val="1"/>
          <w:numId w:val="18"/>
        </w:numPr>
        <w:spacing w:after="120" w:line="276" w:lineRule="auto"/>
        <w:jc w:val="both"/>
        <w:rPr>
          <w:rFonts w:asciiTheme="minorHAnsi" w:hAnsiTheme="minorHAnsi" w:cstheme="minorHAnsi"/>
          <w:szCs w:val="22"/>
        </w:rPr>
      </w:pPr>
      <w:r w:rsidRPr="00DD709E">
        <w:rPr>
          <w:rFonts w:asciiTheme="minorHAnsi" w:hAnsiTheme="minorHAnsi" w:cstheme="minorHAnsi"/>
          <w:szCs w:val="22"/>
        </w:rPr>
        <w:lastRenderedPageBreak/>
        <w:t xml:space="preserve">na výzvu </w:t>
      </w:r>
      <w:r w:rsidR="00682D5C" w:rsidRPr="00DD709E">
        <w:rPr>
          <w:rFonts w:asciiTheme="minorHAnsi" w:hAnsiTheme="minorHAnsi" w:cstheme="minorHAnsi"/>
          <w:szCs w:val="22"/>
        </w:rPr>
        <w:t>Příkazce</w:t>
      </w:r>
      <w:r w:rsidRPr="00DD709E">
        <w:rPr>
          <w:rFonts w:asciiTheme="minorHAnsi" w:hAnsiTheme="minorHAnsi" w:cstheme="minorHAnsi"/>
          <w:szCs w:val="22"/>
        </w:rPr>
        <w:t xml:space="preserve"> za účelem kontroly předkládat (či zajišťovat předložení) příslušné doklady (zejména, nikoli však výlučně pracovněprávních smluv a dokladu o vyplacení mzdy, dokladu o provedených platbách poddodavateli), a to bez zbytečného odkladu od výzvy, nejpozději však do 2 pracovních dnů;</w:t>
      </w:r>
    </w:p>
    <w:p w14:paraId="44EB2502" w14:textId="49E5CD01" w:rsidR="00F3726E" w:rsidRPr="00DD709E" w:rsidRDefault="00F3726E" w:rsidP="00916B1F">
      <w:pPr>
        <w:numPr>
          <w:ilvl w:val="1"/>
          <w:numId w:val="18"/>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umožňovat </w:t>
      </w:r>
      <w:r w:rsidR="00682D5C" w:rsidRPr="00DD709E">
        <w:rPr>
          <w:rFonts w:asciiTheme="minorHAnsi" w:hAnsiTheme="minorHAnsi" w:cstheme="minorHAnsi"/>
          <w:szCs w:val="22"/>
        </w:rPr>
        <w:t>Příkazci</w:t>
      </w:r>
      <w:r w:rsidRPr="00DD709E">
        <w:rPr>
          <w:rFonts w:asciiTheme="minorHAnsi" w:hAnsiTheme="minorHAnsi" w:cstheme="minorHAnsi"/>
          <w:szCs w:val="22"/>
        </w:rPr>
        <w:t xml:space="preserve"> kontrolu výše uvedených důstojných pracovních podmínek svých zaměstnanců a poskytovat nezbytnou součinnost </w:t>
      </w:r>
      <w:r w:rsidR="00682D5C" w:rsidRPr="00DD709E">
        <w:rPr>
          <w:rFonts w:asciiTheme="minorHAnsi" w:hAnsiTheme="minorHAnsi" w:cstheme="minorHAnsi"/>
          <w:szCs w:val="22"/>
        </w:rPr>
        <w:t>Příkazci</w:t>
      </w:r>
      <w:r w:rsidRPr="00DD709E">
        <w:rPr>
          <w:rFonts w:asciiTheme="minorHAnsi" w:hAnsiTheme="minorHAnsi" w:cstheme="minorHAnsi"/>
          <w:szCs w:val="22"/>
        </w:rPr>
        <w:t xml:space="preserve"> k jejímu provedení;</w:t>
      </w:r>
    </w:p>
    <w:p w14:paraId="0BF784D6" w14:textId="4130EAA6" w:rsidR="00F3726E" w:rsidRPr="00DD709E" w:rsidRDefault="00F3726E" w:rsidP="00916B1F">
      <w:pPr>
        <w:numPr>
          <w:ilvl w:val="1"/>
          <w:numId w:val="18"/>
        </w:numPr>
        <w:spacing w:after="120" w:line="276" w:lineRule="auto"/>
        <w:jc w:val="both"/>
        <w:rPr>
          <w:rFonts w:asciiTheme="minorHAnsi" w:hAnsiTheme="minorHAnsi" w:cstheme="minorHAnsi"/>
          <w:szCs w:val="22"/>
        </w:rPr>
      </w:pPr>
      <w:bookmarkStart w:id="46" w:name="_Ref159240161"/>
      <w:r w:rsidRPr="00DD709E">
        <w:rPr>
          <w:rFonts w:asciiTheme="minorHAnsi" w:hAnsiTheme="minorHAnsi" w:cstheme="minorHAnsi"/>
          <w:szCs w:val="22"/>
        </w:rPr>
        <w:t xml:space="preserve">oznamovat </w:t>
      </w:r>
      <w:r w:rsidR="00682D5C" w:rsidRPr="00DD709E">
        <w:rPr>
          <w:rFonts w:asciiTheme="minorHAnsi" w:hAnsiTheme="minorHAnsi" w:cstheme="minorHAnsi"/>
          <w:szCs w:val="22"/>
        </w:rPr>
        <w:t>Příkazci</w:t>
      </w:r>
      <w:r w:rsidRPr="00DD709E">
        <w:rPr>
          <w:rFonts w:asciiTheme="minorHAnsi" w:hAnsiTheme="minorHAnsi" w:cstheme="minorHAnsi"/>
          <w:szCs w:val="22"/>
        </w:rPr>
        <w:t xml:space="preserve">, že vůči němu či jeho poddodavateli bylo orgánem veřejné moci (např. Státním úřadem inspekce práce či oblastními inspektoráty, Krajskou hygienickou stanicí) zahájeno řízení pro porušení právních předpisů, jichž se dotýká ujednání v tomto odstavci, a k němuž došlo při plnění této </w:t>
      </w:r>
      <w:r w:rsidR="007A5306" w:rsidRPr="00DD709E">
        <w:rPr>
          <w:rFonts w:asciiTheme="minorHAnsi" w:hAnsiTheme="minorHAnsi" w:cstheme="minorHAnsi"/>
          <w:szCs w:val="22"/>
        </w:rPr>
        <w:t>s</w:t>
      </w:r>
      <w:r w:rsidRPr="00DD709E">
        <w:rPr>
          <w:rFonts w:asciiTheme="minorHAnsi" w:hAnsiTheme="minorHAnsi" w:cstheme="minorHAnsi"/>
          <w:szCs w:val="22"/>
        </w:rPr>
        <w:t>mlouvy nebo v souvislosti s ní, a to nejpozději do 10 dnů ode dne doručení oznámení o zahájení řízení;</w:t>
      </w:r>
      <w:bookmarkEnd w:id="46"/>
    </w:p>
    <w:p w14:paraId="31AFC7AE" w14:textId="471A1300" w:rsidR="00F3726E" w:rsidRPr="00DD709E" w:rsidRDefault="00F3726E" w:rsidP="00916B1F">
      <w:pPr>
        <w:numPr>
          <w:ilvl w:val="1"/>
          <w:numId w:val="18"/>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předávat </w:t>
      </w:r>
      <w:r w:rsidR="00682D5C" w:rsidRPr="00DD709E">
        <w:rPr>
          <w:rFonts w:asciiTheme="minorHAnsi" w:hAnsiTheme="minorHAnsi" w:cstheme="minorHAnsi"/>
          <w:szCs w:val="22"/>
        </w:rPr>
        <w:t xml:space="preserve">Příkazci </w:t>
      </w:r>
      <w:r w:rsidRPr="00DD709E">
        <w:rPr>
          <w:rFonts w:asciiTheme="minorHAnsi" w:hAnsiTheme="minorHAnsi" w:cstheme="minorHAnsi"/>
          <w:szCs w:val="22"/>
        </w:rPr>
        <w:t xml:space="preserve">kopii pravomocného rozhodnutí, jímž se řízení dle odst. </w:t>
      </w:r>
      <w:r w:rsidR="002F0305" w:rsidRPr="00DD709E">
        <w:rPr>
          <w:rFonts w:asciiTheme="minorHAnsi" w:hAnsiTheme="minorHAnsi" w:cstheme="minorHAnsi"/>
          <w:szCs w:val="22"/>
        </w:rPr>
        <w:fldChar w:fldCharType="begin"/>
      </w:r>
      <w:r w:rsidR="002F0305" w:rsidRPr="00DD709E">
        <w:rPr>
          <w:rFonts w:asciiTheme="minorHAnsi" w:hAnsiTheme="minorHAnsi" w:cstheme="minorHAnsi"/>
          <w:szCs w:val="22"/>
        </w:rPr>
        <w:instrText xml:space="preserve"> REF _Ref159240161 \r \h </w:instrText>
      </w:r>
      <w:r w:rsidR="00DD709E" w:rsidRPr="00DD709E">
        <w:rPr>
          <w:rFonts w:asciiTheme="minorHAnsi" w:hAnsiTheme="minorHAnsi" w:cstheme="minorHAnsi"/>
          <w:szCs w:val="22"/>
        </w:rPr>
        <w:instrText xml:space="preserve"> \* MERGEFORMAT </w:instrText>
      </w:r>
      <w:r w:rsidR="002F0305" w:rsidRPr="00DD709E">
        <w:rPr>
          <w:rFonts w:asciiTheme="minorHAnsi" w:hAnsiTheme="minorHAnsi" w:cstheme="minorHAnsi"/>
          <w:szCs w:val="22"/>
        </w:rPr>
      </w:r>
      <w:r w:rsidR="002F0305" w:rsidRPr="00DD709E">
        <w:rPr>
          <w:rFonts w:asciiTheme="minorHAnsi" w:hAnsiTheme="minorHAnsi" w:cstheme="minorHAnsi"/>
          <w:szCs w:val="22"/>
        </w:rPr>
        <w:fldChar w:fldCharType="separate"/>
      </w:r>
      <w:r w:rsidR="009B3783">
        <w:rPr>
          <w:rFonts w:asciiTheme="minorHAnsi" w:hAnsiTheme="minorHAnsi" w:cstheme="minorHAnsi"/>
          <w:szCs w:val="22"/>
        </w:rPr>
        <w:t>2.6</w:t>
      </w:r>
      <w:r w:rsidR="002F0305" w:rsidRPr="00DD709E">
        <w:rPr>
          <w:rFonts w:asciiTheme="minorHAnsi" w:hAnsiTheme="minorHAnsi" w:cstheme="minorHAnsi"/>
          <w:szCs w:val="22"/>
        </w:rPr>
        <w:fldChar w:fldCharType="end"/>
      </w:r>
      <w:r w:rsidRPr="00DD709E">
        <w:rPr>
          <w:rFonts w:asciiTheme="minorHAnsi" w:hAnsiTheme="minorHAnsi" w:cstheme="minorHAnsi"/>
          <w:szCs w:val="22"/>
        </w:rPr>
        <w:t>. tohoto článku končí, a to nejpozději do 10 dnů ode dne nabytí právní moci tohoto rozhodnutí;</w:t>
      </w:r>
    </w:p>
    <w:p w14:paraId="3F8C320E" w14:textId="1A3FAABE" w:rsidR="00F3726E" w:rsidRPr="00DD709E" w:rsidRDefault="00F3726E" w:rsidP="00916B1F">
      <w:pPr>
        <w:numPr>
          <w:ilvl w:val="1"/>
          <w:numId w:val="18"/>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v případě, že </w:t>
      </w:r>
      <w:r w:rsidR="00682D5C" w:rsidRPr="00DD709E">
        <w:rPr>
          <w:rFonts w:asciiTheme="minorHAnsi" w:hAnsiTheme="minorHAnsi" w:cstheme="minorHAnsi"/>
          <w:szCs w:val="22"/>
        </w:rPr>
        <w:t>Příkazník</w:t>
      </w:r>
      <w:r w:rsidRPr="00DD709E">
        <w:rPr>
          <w:rFonts w:asciiTheme="minorHAnsi" w:hAnsiTheme="minorHAnsi" w:cstheme="minorHAnsi"/>
          <w:szCs w:val="22"/>
        </w:rPr>
        <w:t xml:space="preserve"> či jeho poddodavatel bude v rámci řízení zahájeného dle odst. </w:t>
      </w:r>
      <w:r w:rsidR="002F0305" w:rsidRPr="00DD709E">
        <w:rPr>
          <w:rFonts w:asciiTheme="minorHAnsi" w:hAnsiTheme="minorHAnsi" w:cstheme="minorHAnsi"/>
          <w:szCs w:val="22"/>
        </w:rPr>
        <w:fldChar w:fldCharType="begin"/>
      </w:r>
      <w:r w:rsidR="002F0305" w:rsidRPr="00DD709E">
        <w:rPr>
          <w:rFonts w:asciiTheme="minorHAnsi" w:hAnsiTheme="minorHAnsi" w:cstheme="minorHAnsi"/>
          <w:szCs w:val="22"/>
        </w:rPr>
        <w:instrText xml:space="preserve"> REF _Ref159240161 \r \h </w:instrText>
      </w:r>
      <w:r w:rsidR="00DD709E" w:rsidRPr="00DD709E">
        <w:rPr>
          <w:rFonts w:asciiTheme="minorHAnsi" w:hAnsiTheme="minorHAnsi" w:cstheme="minorHAnsi"/>
          <w:szCs w:val="22"/>
        </w:rPr>
        <w:instrText xml:space="preserve"> \* MERGEFORMAT </w:instrText>
      </w:r>
      <w:r w:rsidR="002F0305" w:rsidRPr="00DD709E">
        <w:rPr>
          <w:rFonts w:asciiTheme="minorHAnsi" w:hAnsiTheme="minorHAnsi" w:cstheme="minorHAnsi"/>
          <w:szCs w:val="22"/>
        </w:rPr>
      </w:r>
      <w:r w:rsidR="002F0305" w:rsidRPr="00DD709E">
        <w:rPr>
          <w:rFonts w:asciiTheme="minorHAnsi" w:hAnsiTheme="minorHAnsi" w:cstheme="minorHAnsi"/>
          <w:szCs w:val="22"/>
        </w:rPr>
        <w:fldChar w:fldCharType="separate"/>
      </w:r>
      <w:r w:rsidR="009B3783">
        <w:rPr>
          <w:rFonts w:asciiTheme="minorHAnsi" w:hAnsiTheme="minorHAnsi" w:cstheme="minorHAnsi"/>
          <w:szCs w:val="22"/>
        </w:rPr>
        <w:t>2.6</w:t>
      </w:r>
      <w:r w:rsidR="002F0305" w:rsidRPr="00DD709E">
        <w:rPr>
          <w:rFonts w:asciiTheme="minorHAnsi" w:hAnsiTheme="minorHAnsi" w:cstheme="minorHAnsi"/>
          <w:szCs w:val="22"/>
        </w:rPr>
        <w:fldChar w:fldCharType="end"/>
      </w:r>
      <w:r w:rsidRPr="00DD709E">
        <w:rPr>
          <w:rFonts w:asciiTheme="minorHAnsi" w:hAnsiTheme="minorHAnsi" w:cstheme="minorHAnsi"/>
          <w:szCs w:val="22"/>
        </w:rPr>
        <w:t xml:space="preserve">. tohoto článku pravomocně uznán vinným ze spáchání přestupku, správního deliktu či jiného obdobného protiprávního jednání, bude </w:t>
      </w:r>
      <w:r w:rsidR="00682D5C" w:rsidRPr="00DD709E">
        <w:rPr>
          <w:rFonts w:asciiTheme="minorHAnsi" w:hAnsiTheme="minorHAnsi" w:cstheme="minorHAnsi"/>
          <w:szCs w:val="22"/>
        </w:rPr>
        <w:t>Příkazník</w:t>
      </w:r>
      <w:r w:rsidRPr="00DD709E">
        <w:rPr>
          <w:rFonts w:asciiTheme="minorHAnsi" w:hAnsiTheme="minorHAnsi" w:cstheme="minorHAnsi"/>
          <w:szCs w:val="22"/>
        </w:rPr>
        <w:t xml:space="preserve"> povinen přijmout nápravná opatření a o těchto opatřeních písemně informovat </w:t>
      </w:r>
      <w:r w:rsidR="00682D5C" w:rsidRPr="00DD709E">
        <w:rPr>
          <w:rFonts w:asciiTheme="minorHAnsi" w:hAnsiTheme="minorHAnsi" w:cstheme="minorHAnsi"/>
          <w:szCs w:val="22"/>
        </w:rPr>
        <w:t>Příkazce</w:t>
      </w:r>
      <w:r w:rsidRPr="00DD709E">
        <w:rPr>
          <w:rFonts w:asciiTheme="minorHAnsi" w:hAnsiTheme="minorHAnsi" w:cstheme="minorHAnsi"/>
          <w:szCs w:val="22"/>
        </w:rPr>
        <w:t xml:space="preserve">, a to v přiměřené lhůtě stanovené po dohodě s </w:t>
      </w:r>
      <w:r w:rsidR="00682D5C" w:rsidRPr="00DD709E">
        <w:rPr>
          <w:rFonts w:asciiTheme="minorHAnsi" w:hAnsiTheme="minorHAnsi" w:cstheme="minorHAnsi"/>
          <w:szCs w:val="22"/>
        </w:rPr>
        <w:t>Příkazcem</w:t>
      </w:r>
      <w:r w:rsidRPr="00DD709E">
        <w:rPr>
          <w:rFonts w:asciiTheme="minorHAnsi" w:hAnsiTheme="minorHAnsi" w:cstheme="minorHAnsi"/>
          <w:szCs w:val="22"/>
        </w:rPr>
        <w:t>.</w:t>
      </w:r>
    </w:p>
    <w:p w14:paraId="006926BF" w14:textId="5DB0294F" w:rsidR="00F3726E" w:rsidRPr="00DD709E" w:rsidRDefault="00682D5C" w:rsidP="00916B1F">
      <w:pPr>
        <w:numPr>
          <w:ilvl w:val="0"/>
          <w:numId w:val="18"/>
        </w:numPr>
        <w:spacing w:after="120" w:line="276" w:lineRule="auto"/>
        <w:jc w:val="both"/>
        <w:rPr>
          <w:rFonts w:asciiTheme="minorHAnsi" w:hAnsiTheme="minorHAnsi" w:cstheme="minorHAnsi"/>
          <w:szCs w:val="22"/>
        </w:rPr>
      </w:pPr>
      <w:bookmarkStart w:id="47" w:name="_Ref150945430"/>
      <w:r w:rsidRPr="00DD709E">
        <w:rPr>
          <w:rFonts w:asciiTheme="minorHAnsi" w:hAnsiTheme="minorHAnsi" w:cstheme="minorHAnsi"/>
          <w:szCs w:val="22"/>
        </w:rPr>
        <w:t>Příkazník</w:t>
      </w:r>
      <w:r w:rsidR="00F3726E" w:rsidRPr="00DD709E">
        <w:rPr>
          <w:rFonts w:asciiTheme="minorHAnsi" w:hAnsiTheme="minorHAnsi" w:cstheme="minorHAnsi"/>
          <w:szCs w:val="22"/>
        </w:rPr>
        <w:t xml:space="preserve"> smluvně zaváže případné poddodavatele k dodržování stejných nebo lepších práv, která jsou uvedena v předchozím odstavci, ve vztahu k jejich zaměstnancům. Takovou smlouvu předloží na základě žádosti k nahlédnutí </w:t>
      </w:r>
      <w:r w:rsidRPr="00DD709E">
        <w:rPr>
          <w:rFonts w:asciiTheme="minorHAnsi" w:hAnsiTheme="minorHAnsi" w:cstheme="minorHAnsi"/>
          <w:szCs w:val="22"/>
        </w:rPr>
        <w:t>Příkazci</w:t>
      </w:r>
      <w:r w:rsidR="00F3726E" w:rsidRPr="00DD709E">
        <w:rPr>
          <w:rFonts w:asciiTheme="minorHAnsi" w:hAnsiTheme="minorHAnsi" w:cstheme="minorHAnsi"/>
          <w:szCs w:val="22"/>
        </w:rPr>
        <w:t>.</w:t>
      </w:r>
      <w:bookmarkEnd w:id="47"/>
    </w:p>
    <w:p w14:paraId="66926BA2" w14:textId="25C95E20" w:rsidR="00F3726E" w:rsidRPr="00DD709E" w:rsidRDefault="00682D5C" w:rsidP="00916B1F">
      <w:pPr>
        <w:numPr>
          <w:ilvl w:val="0"/>
          <w:numId w:val="18"/>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Příkazník </w:t>
      </w:r>
      <w:r w:rsidR="00F3726E" w:rsidRPr="00DD709E">
        <w:rPr>
          <w:rFonts w:asciiTheme="minorHAnsi" w:hAnsiTheme="minorHAnsi" w:cstheme="minorHAnsi"/>
          <w:szCs w:val="22"/>
        </w:rPr>
        <w:t xml:space="preserve">se zavazuje v maximální možné míře při </w:t>
      </w:r>
      <w:r w:rsidRPr="00DD709E">
        <w:rPr>
          <w:rFonts w:asciiTheme="minorHAnsi" w:hAnsiTheme="minorHAnsi" w:cstheme="minorHAnsi"/>
          <w:szCs w:val="22"/>
        </w:rPr>
        <w:t>provádění činností z</w:t>
      </w:r>
      <w:r w:rsidR="00350431" w:rsidRPr="00DD709E">
        <w:rPr>
          <w:rFonts w:asciiTheme="minorHAnsi" w:hAnsiTheme="minorHAnsi" w:cstheme="minorHAnsi"/>
          <w:szCs w:val="22"/>
        </w:rPr>
        <w:t> </w:t>
      </w:r>
      <w:r w:rsidR="001C79B0" w:rsidRPr="00DD709E">
        <w:rPr>
          <w:rFonts w:asciiTheme="minorHAnsi" w:hAnsiTheme="minorHAnsi" w:cstheme="minorHAnsi"/>
          <w:szCs w:val="22"/>
        </w:rPr>
        <w:t>této</w:t>
      </w:r>
      <w:r w:rsidR="00350431" w:rsidRPr="00DD709E">
        <w:rPr>
          <w:rFonts w:asciiTheme="minorHAnsi" w:hAnsiTheme="minorHAnsi" w:cstheme="minorHAnsi"/>
          <w:szCs w:val="22"/>
        </w:rPr>
        <w:t xml:space="preserve"> s</w:t>
      </w:r>
      <w:r w:rsidRPr="00DD709E">
        <w:rPr>
          <w:rFonts w:asciiTheme="minorHAnsi" w:hAnsiTheme="minorHAnsi" w:cstheme="minorHAnsi"/>
          <w:szCs w:val="22"/>
        </w:rPr>
        <w:t>mlouvy</w:t>
      </w:r>
      <w:r w:rsidR="00F3726E" w:rsidRPr="00DD709E">
        <w:rPr>
          <w:rFonts w:asciiTheme="minorHAnsi" w:hAnsiTheme="minorHAnsi" w:cstheme="minorHAnsi"/>
          <w:szCs w:val="22"/>
        </w:rPr>
        <w:t xml:space="preserve"> dodržovat principy sociálně odpovědného zadávání, environmentálně odpovědného zadávání a inovaci. </w:t>
      </w:r>
      <w:r w:rsidRPr="00DD709E">
        <w:rPr>
          <w:rFonts w:asciiTheme="minorHAnsi" w:hAnsiTheme="minorHAnsi" w:cstheme="minorHAnsi"/>
          <w:szCs w:val="22"/>
        </w:rPr>
        <w:t>Příkazník</w:t>
      </w:r>
      <w:r w:rsidR="00F3726E" w:rsidRPr="00DD709E">
        <w:rPr>
          <w:rFonts w:asciiTheme="minorHAnsi" w:hAnsiTheme="minorHAnsi" w:cstheme="minorHAnsi"/>
          <w:szCs w:val="22"/>
        </w:rPr>
        <w:t xml:space="preserve"> se v tomto smyslu zavazuje dodržovat veškeré pracovněprávní předpisy, předpisy týkající se bezpečnosti a ochrany zdraví při práci, jakož i předpisy související s ochranou životního prostředí. </w:t>
      </w:r>
    </w:p>
    <w:p w14:paraId="39AC899D" w14:textId="4CD4C1AC" w:rsidR="007F22C9" w:rsidRPr="00DD709E" w:rsidRDefault="00D37B14" w:rsidP="00916B1F">
      <w:pPr>
        <w:pStyle w:val="Nadpis1"/>
        <w:keepLines w:val="0"/>
        <w:spacing w:before="480" w:after="120" w:line="276" w:lineRule="auto"/>
        <w:ind w:left="0" w:firstLine="0"/>
        <w:rPr>
          <w:rFonts w:asciiTheme="minorHAnsi" w:hAnsiTheme="minorHAnsi" w:cstheme="minorHAnsi"/>
          <w:szCs w:val="22"/>
        </w:rPr>
      </w:pPr>
      <w:r w:rsidRPr="00DD709E">
        <w:rPr>
          <w:rFonts w:asciiTheme="minorHAnsi" w:hAnsiTheme="minorHAnsi" w:cstheme="minorHAnsi"/>
          <w:szCs w:val="22"/>
        </w:rPr>
        <w:t>PROHLÁŠENÍ SMLUVNÍCH STRAN</w:t>
      </w:r>
      <w:bookmarkEnd w:id="43"/>
    </w:p>
    <w:p w14:paraId="1BE32A69" w14:textId="3EBD3A45" w:rsidR="008016EF" w:rsidRPr="00DD709E" w:rsidRDefault="008016EF" w:rsidP="00916B1F">
      <w:pPr>
        <w:numPr>
          <w:ilvl w:val="0"/>
          <w:numId w:val="17"/>
        </w:numPr>
        <w:spacing w:after="120" w:line="276" w:lineRule="auto"/>
        <w:jc w:val="both"/>
        <w:rPr>
          <w:rFonts w:asciiTheme="minorHAnsi" w:hAnsiTheme="minorHAnsi" w:cstheme="minorHAnsi"/>
          <w:szCs w:val="22"/>
        </w:rPr>
      </w:pPr>
      <w:bookmarkStart w:id="48" w:name="_Ref380406284"/>
      <w:r w:rsidRPr="00DD709E">
        <w:rPr>
          <w:rFonts w:asciiTheme="minorHAnsi" w:hAnsiTheme="minorHAnsi" w:cstheme="minorHAnsi"/>
          <w:szCs w:val="22"/>
        </w:rPr>
        <w:t>Příkazník bere na vědomí, že nesmí být zhotovitelem Stavby ani jeho poddodavatelem. Příkazník proto prohlašuje, že není zhotovitelem Stavby ani poddodavatelem takového zhotovitele, ani se o takovou pozici nebude ucházet.</w:t>
      </w:r>
    </w:p>
    <w:p w14:paraId="20C78A76" w14:textId="27EE9FBF" w:rsidR="00A4498C" w:rsidRPr="00DD709E" w:rsidRDefault="004827DB" w:rsidP="00916B1F">
      <w:pPr>
        <w:numPr>
          <w:ilvl w:val="0"/>
          <w:numId w:val="17"/>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Příkazník </w:t>
      </w:r>
      <w:r w:rsidR="007F22C9" w:rsidRPr="00DD709E">
        <w:rPr>
          <w:rFonts w:asciiTheme="minorHAnsi" w:hAnsiTheme="minorHAnsi" w:cstheme="minorHAnsi"/>
          <w:szCs w:val="22"/>
        </w:rPr>
        <w:t xml:space="preserve">prohlašuje, že není v úpadku ani ve stavu hrozícího úpadku, a že mu není známo, že by vůči němu bylo zahájeno insolvenční řízení. </w:t>
      </w:r>
      <w:r w:rsidRPr="00DD709E">
        <w:rPr>
          <w:rFonts w:asciiTheme="minorHAnsi" w:hAnsiTheme="minorHAnsi" w:cstheme="minorHAnsi"/>
          <w:szCs w:val="22"/>
        </w:rPr>
        <w:t xml:space="preserve">Příkazník </w:t>
      </w:r>
      <w:r w:rsidR="005C12FF" w:rsidRPr="00DD709E">
        <w:rPr>
          <w:rFonts w:asciiTheme="minorHAnsi" w:hAnsiTheme="minorHAnsi" w:cstheme="minorHAnsi"/>
          <w:szCs w:val="22"/>
        </w:rPr>
        <w:t>dále</w:t>
      </w:r>
      <w:r w:rsidR="007F22C9" w:rsidRPr="00DD709E">
        <w:rPr>
          <w:rFonts w:asciiTheme="minorHAnsi" w:hAnsiTheme="minorHAnsi" w:cstheme="minorHAnsi"/>
          <w:szCs w:val="22"/>
        </w:rPr>
        <w:t xml:space="preserve"> </w:t>
      </w:r>
      <w:r w:rsidR="00486167" w:rsidRPr="00DD709E">
        <w:rPr>
          <w:rFonts w:asciiTheme="minorHAnsi" w:hAnsiTheme="minorHAnsi" w:cstheme="minorHAnsi"/>
          <w:szCs w:val="22"/>
        </w:rPr>
        <w:t>prohlašuje, že vůči němu není v </w:t>
      </w:r>
      <w:r w:rsidR="007F22C9" w:rsidRPr="00DD709E">
        <w:rPr>
          <w:rFonts w:asciiTheme="minorHAnsi" w:hAnsiTheme="minorHAnsi" w:cstheme="minorHAnsi"/>
          <w:szCs w:val="22"/>
        </w:rPr>
        <w:t>právní moci žádné soudní rozhodnutí, případně rozhodnutí správního, daňového či jiného orgánu na</w:t>
      </w:r>
      <w:r w:rsidR="00B04747" w:rsidRPr="00DD709E">
        <w:rPr>
          <w:rFonts w:asciiTheme="minorHAnsi" w:hAnsiTheme="minorHAnsi" w:cstheme="minorHAnsi"/>
          <w:szCs w:val="22"/>
        </w:rPr>
        <w:t> </w:t>
      </w:r>
      <w:r w:rsidR="007F22C9" w:rsidRPr="00DD709E">
        <w:rPr>
          <w:rFonts w:asciiTheme="minorHAnsi" w:hAnsiTheme="minorHAnsi" w:cstheme="minorHAnsi"/>
          <w:szCs w:val="22"/>
        </w:rPr>
        <w:t xml:space="preserve">plnění, které by mohlo být důvodem zahájení exekučního řízení na majetek </w:t>
      </w:r>
      <w:r w:rsidRPr="00DD709E">
        <w:rPr>
          <w:rFonts w:asciiTheme="minorHAnsi" w:hAnsiTheme="minorHAnsi" w:cstheme="minorHAnsi"/>
          <w:szCs w:val="22"/>
        </w:rPr>
        <w:t xml:space="preserve">Příkazníka, </w:t>
      </w:r>
      <w:r w:rsidR="007F22C9" w:rsidRPr="00DD709E">
        <w:rPr>
          <w:rFonts w:asciiTheme="minorHAnsi" w:hAnsiTheme="minorHAnsi" w:cstheme="minorHAnsi"/>
          <w:szCs w:val="22"/>
        </w:rPr>
        <w:t>a že mu není známo, že by vůči němu takové řízení bylo zahájeno.</w:t>
      </w:r>
      <w:bookmarkEnd w:id="48"/>
    </w:p>
    <w:p w14:paraId="5BBC7B40" w14:textId="5110C699" w:rsidR="006168EC" w:rsidRPr="00DD709E" w:rsidRDefault="004827DB" w:rsidP="00916B1F">
      <w:pPr>
        <w:pStyle w:val="Odstavec"/>
        <w:keepLines/>
        <w:widowControl/>
        <w:numPr>
          <w:ilvl w:val="0"/>
          <w:numId w:val="17"/>
        </w:numPr>
        <w:spacing w:after="120" w:line="276" w:lineRule="auto"/>
        <w:rPr>
          <w:rFonts w:asciiTheme="minorHAnsi" w:hAnsiTheme="minorHAnsi" w:cstheme="minorHAnsi"/>
          <w:sz w:val="22"/>
          <w:szCs w:val="22"/>
        </w:rPr>
      </w:pPr>
      <w:r w:rsidRPr="00DD709E">
        <w:rPr>
          <w:rFonts w:asciiTheme="minorHAnsi" w:hAnsiTheme="minorHAnsi" w:cstheme="minorHAnsi"/>
          <w:sz w:val="22"/>
          <w:szCs w:val="22"/>
        </w:rPr>
        <w:t xml:space="preserve">Příkazník </w:t>
      </w:r>
      <w:r w:rsidR="00342BAE" w:rsidRPr="00DD709E">
        <w:rPr>
          <w:rFonts w:asciiTheme="minorHAnsi" w:hAnsiTheme="minorHAnsi" w:cstheme="minorHAnsi"/>
          <w:sz w:val="22"/>
          <w:szCs w:val="22"/>
        </w:rPr>
        <w:t xml:space="preserve">se rovněž zavazuje k veškeré nezbytné součinnosti pro výkon finanční kontroly ve smyslu zákona č. </w:t>
      </w:r>
      <w:r w:rsidR="00E64753" w:rsidRPr="00DD709E">
        <w:rPr>
          <w:rFonts w:asciiTheme="minorHAnsi" w:hAnsiTheme="minorHAnsi" w:cstheme="minorHAnsi"/>
          <w:sz w:val="22"/>
          <w:szCs w:val="22"/>
        </w:rPr>
        <w:t>320/2001 Sb., o finanční kontrole ve</w:t>
      </w:r>
      <w:r w:rsidR="00133AAE" w:rsidRPr="00DD709E">
        <w:rPr>
          <w:rFonts w:asciiTheme="minorHAnsi" w:hAnsiTheme="minorHAnsi" w:cstheme="minorHAnsi"/>
          <w:sz w:val="22"/>
          <w:szCs w:val="22"/>
        </w:rPr>
        <w:t> </w:t>
      </w:r>
      <w:r w:rsidR="00E64753" w:rsidRPr="00DD709E">
        <w:rPr>
          <w:rFonts w:asciiTheme="minorHAnsi" w:hAnsiTheme="minorHAnsi" w:cstheme="minorHAnsi"/>
          <w:sz w:val="22"/>
          <w:szCs w:val="22"/>
        </w:rPr>
        <w:t>veřejné správě a o změně některých zákonů</w:t>
      </w:r>
      <w:r w:rsidR="00342BAE" w:rsidRPr="00DD709E">
        <w:rPr>
          <w:rFonts w:asciiTheme="minorHAnsi" w:hAnsiTheme="minorHAnsi" w:cstheme="minorHAnsi"/>
          <w:sz w:val="22"/>
          <w:szCs w:val="22"/>
        </w:rPr>
        <w:t xml:space="preserve"> (zákon o finanční kontrole)</w:t>
      </w:r>
      <w:r w:rsidR="00E64753" w:rsidRPr="00DD709E">
        <w:rPr>
          <w:rFonts w:asciiTheme="minorHAnsi" w:hAnsiTheme="minorHAnsi" w:cstheme="minorHAnsi"/>
          <w:sz w:val="22"/>
          <w:szCs w:val="22"/>
        </w:rPr>
        <w:t>, ve znění pozdějších předpisů</w:t>
      </w:r>
      <w:r w:rsidR="00342BAE" w:rsidRPr="00DD709E">
        <w:rPr>
          <w:rFonts w:asciiTheme="minorHAnsi" w:hAnsiTheme="minorHAnsi" w:cstheme="minorHAnsi"/>
          <w:sz w:val="22"/>
          <w:szCs w:val="22"/>
        </w:rPr>
        <w:t xml:space="preserve"> a ze zákona č. 255/2012 Sb., </w:t>
      </w:r>
      <w:r w:rsidR="00AB021D" w:rsidRPr="00DD709E">
        <w:rPr>
          <w:rFonts w:asciiTheme="minorHAnsi" w:hAnsiTheme="minorHAnsi" w:cstheme="minorHAnsi"/>
          <w:sz w:val="22"/>
          <w:szCs w:val="22"/>
        </w:rPr>
        <w:br/>
      </w:r>
      <w:r w:rsidR="00342BAE" w:rsidRPr="00DD709E">
        <w:rPr>
          <w:rFonts w:asciiTheme="minorHAnsi" w:hAnsiTheme="minorHAnsi" w:cstheme="minorHAnsi"/>
          <w:sz w:val="22"/>
          <w:szCs w:val="22"/>
        </w:rPr>
        <w:t>o kontrole (kontrolní řád), a to v souvislosti s plněním předmětu Smlouvy</w:t>
      </w:r>
      <w:r w:rsidR="00E64753" w:rsidRPr="00DD709E">
        <w:rPr>
          <w:rFonts w:asciiTheme="minorHAnsi" w:hAnsiTheme="minorHAnsi" w:cstheme="minorHAnsi"/>
          <w:sz w:val="22"/>
          <w:szCs w:val="22"/>
        </w:rPr>
        <w:t>.</w:t>
      </w:r>
      <w:r w:rsidR="006168EC" w:rsidRPr="00DD709E">
        <w:rPr>
          <w:rFonts w:asciiTheme="minorHAnsi" w:hAnsiTheme="minorHAnsi" w:cstheme="minorHAnsi"/>
          <w:sz w:val="22"/>
          <w:szCs w:val="22"/>
        </w:rPr>
        <w:t xml:space="preserve"> </w:t>
      </w:r>
    </w:p>
    <w:p w14:paraId="3D525B4A" w14:textId="14D77597" w:rsidR="00D37B14" w:rsidRDefault="00D37B14" w:rsidP="00916B1F">
      <w:pPr>
        <w:pStyle w:val="Odstavec"/>
        <w:keepLines/>
        <w:widowControl/>
        <w:numPr>
          <w:ilvl w:val="0"/>
          <w:numId w:val="17"/>
        </w:numPr>
        <w:spacing w:after="120" w:line="276" w:lineRule="auto"/>
        <w:rPr>
          <w:rFonts w:asciiTheme="minorHAnsi" w:hAnsiTheme="minorHAnsi" w:cstheme="minorHAnsi"/>
          <w:sz w:val="22"/>
          <w:szCs w:val="22"/>
        </w:rPr>
      </w:pPr>
      <w:r w:rsidRPr="00DD709E">
        <w:rPr>
          <w:rFonts w:asciiTheme="minorHAnsi" w:hAnsiTheme="minorHAnsi" w:cstheme="minorHAnsi"/>
          <w:sz w:val="22"/>
          <w:szCs w:val="22"/>
        </w:rPr>
        <w:lastRenderedPageBreak/>
        <w:t xml:space="preserve">Smluvní strany prohlašují, že identifikační údaje uvedené v článku </w:t>
      </w:r>
      <w:r w:rsidR="001E0417" w:rsidRPr="00DD709E">
        <w:rPr>
          <w:rFonts w:asciiTheme="minorHAnsi" w:hAnsiTheme="minorHAnsi" w:cstheme="minorHAnsi"/>
          <w:sz w:val="22"/>
          <w:szCs w:val="22"/>
        </w:rPr>
        <w:fldChar w:fldCharType="begin"/>
      </w:r>
      <w:r w:rsidR="001E0417" w:rsidRPr="00DD709E">
        <w:rPr>
          <w:rFonts w:asciiTheme="minorHAnsi" w:hAnsiTheme="minorHAnsi" w:cstheme="minorHAnsi"/>
          <w:sz w:val="22"/>
          <w:szCs w:val="22"/>
        </w:rPr>
        <w:instrText xml:space="preserve"> REF _Ref12276252 \r \h </w:instrText>
      </w:r>
      <w:r w:rsidR="0073164A" w:rsidRPr="00DD709E">
        <w:rPr>
          <w:rFonts w:asciiTheme="minorHAnsi" w:hAnsiTheme="minorHAnsi" w:cstheme="minorHAnsi"/>
          <w:sz w:val="22"/>
          <w:szCs w:val="22"/>
        </w:rPr>
        <w:instrText xml:space="preserve"> \* MERGEFORMAT </w:instrText>
      </w:r>
      <w:r w:rsidR="001E0417" w:rsidRPr="00DD709E">
        <w:rPr>
          <w:rFonts w:asciiTheme="minorHAnsi" w:hAnsiTheme="minorHAnsi" w:cstheme="minorHAnsi"/>
          <w:sz w:val="22"/>
          <w:szCs w:val="22"/>
        </w:rPr>
      </w:r>
      <w:r w:rsidR="001E0417" w:rsidRPr="00DD709E">
        <w:rPr>
          <w:rFonts w:asciiTheme="minorHAnsi" w:hAnsiTheme="minorHAnsi" w:cstheme="minorHAnsi"/>
          <w:sz w:val="22"/>
          <w:szCs w:val="22"/>
        </w:rPr>
        <w:fldChar w:fldCharType="separate"/>
      </w:r>
      <w:r w:rsidR="009B3783">
        <w:rPr>
          <w:rFonts w:asciiTheme="minorHAnsi" w:hAnsiTheme="minorHAnsi" w:cstheme="minorHAnsi"/>
          <w:sz w:val="22"/>
          <w:szCs w:val="22"/>
        </w:rPr>
        <w:t>I</w:t>
      </w:r>
      <w:r w:rsidR="001E0417" w:rsidRPr="00DD709E">
        <w:rPr>
          <w:rFonts w:asciiTheme="minorHAnsi" w:hAnsiTheme="minorHAnsi" w:cstheme="minorHAnsi"/>
          <w:sz w:val="22"/>
          <w:szCs w:val="22"/>
        </w:rPr>
        <w:fldChar w:fldCharType="end"/>
      </w:r>
      <w:r w:rsidR="00365959" w:rsidRPr="00DD709E">
        <w:rPr>
          <w:rFonts w:asciiTheme="minorHAnsi" w:hAnsiTheme="minorHAnsi" w:cstheme="minorHAnsi"/>
          <w:sz w:val="22"/>
          <w:szCs w:val="22"/>
        </w:rPr>
        <w:t>.</w:t>
      </w:r>
      <w:r w:rsidRPr="00DD709E">
        <w:rPr>
          <w:rFonts w:asciiTheme="minorHAnsi" w:hAnsiTheme="minorHAnsi" w:cstheme="minorHAnsi"/>
          <w:sz w:val="22"/>
          <w:szCs w:val="22"/>
        </w:rPr>
        <w:t xml:space="preserve"> </w:t>
      </w:r>
      <w:r w:rsidR="004827DB" w:rsidRPr="00DD709E">
        <w:rPr>
          <w:rFonts w:asciiTheme="minorHAnsi" w:hAnsiTheme="minorHAnsi" w:cstheme="minorHAnsi"/>
          <w:sz w:val="22"/>
          <w:szCs w:val="22"/>
        </w:rPr>
        <w:t xml:space="preserve">Příkazní smlouvy </w:t>
      </w:r>
      <w:r w:rsidRPr="00DD709E">
        <w:rPr>
          <w:rFonts w:asciiTheme="minorHAnsi" w:hAnsiTheme="minorHAnsi" w:cstheme="minorHAnsi"/>
          <w:sz w:val="22"/>
          <w:szCs w:val="22"/>
        </w:rPr>
        <w:t xml:space="preserve">odpovídají aktuálnímu stavu a že osobami jednajícími při uzavření </w:t>
      </w:r>
      <w:r w:rsidR="004827DB" w:rsidRPr="00DD709E">
        <w:rPr>
          <w:rFonts w:asciiTheme="minorHAnsi" w:hAnsiTheme="minorHAnsi" w:cstheme="minorHAnsi"/>
          <w:sz w:val="22"/>
          <w:szCs w:val="22"/>
        </w:rPr>
        <w:t>Příkazní smlouvy</w:t>
      </w:r>
      <w:r w:rsidRPr="00DD709E">
        <w:rPr>
          <w:rFonts w:asciiTheme="minorHAnsi" w:hAnsiTheme="minorHAnsi" w:cstheme="minorHAnsi"/>
          <w:sz w:val="22"/>
          <w:szCs w:val="22"/>
        </w:rPr>
        <w:t xml:space="preserve"> jsou osoby oprávněné k jednání za </w:t>
      </w:r>
      <w:r w:rsidR="004827DB" w:rsidRPr="00DD709E">
        <w:rPr>
          <w:rFonts w:asciiTheme="minorHAnsi" w:hAnsiTheme="minorHAnsi" w:cstheme="minorHAnsi"/>
          <w:sz w:val="22"/>
          <w:szCs w:val="22"/>
        </w:rPr>
        <w:t>S</w:t>
      </w:r>
      <w:r w:rsidRPr="00DD709E">
        <w:rPr>
          <w:rFonts w:asciiTheme="minorHAnsi" w:hAnsiTheme="minorHAnsi" w:cstheme="minorHAnsi"/>
          <w:sz w:val="22"/>
          <w:szCs w:val="22"/>
        </w:rPr>
        <w:t>mluvní strany bez jakéhokoliv omezení vnit</w:t>
      </w:r>
      <w:r w:rsidR="004E5ABA" w:rsidRPr="00DD709E">
        <w:rPr>
          <w:rFonts w:asciiTheme="minorHAnsi" w:hAnsiTheme="minorHAnsi" w:cstheme="minorHAnsi"/>
          <w:sz w:val="22"/>
          <w:szCs w:val="22"/>
        </w:rPr>
        <w:t xml:space="preserve">řními předpisy </w:t>
      </w:r>
      <w:r w:rsidR="004827DB" w:rsidRPr="00DD709E">
        <w:rPr>
          <w:rFonts w:asciiTheme="minorHAnsi" w:hAnsiTheme="minorHAnsi" w:cstheme="minorHAnsi"/>
          <w:sz w:val="22"/>
          <w:szCs w:val="22"/>
        </w:rPr>
        <w:t>S</w:t>
      </w:r>
      <w:r w:rsidR="004E5ABA" w:rsidRPr="00DD709E">
        <w:rPr>
          <w:rFonts w:asciiTheme="minorHAnsi" w:hAnsiTheme="minorHAnsi" w:cstheme="minorHAnsi"/>
          <w:sz w:val="22"/>
          <w:szCs w:val="22"/>
        </w:rPr>
        <w:t>mluvních stran.</w:t>
      </w:r>
    </w:p>
    <w:p w14:paraId="428E575B" w14:textId="77777777" w:rsidR="008329EE" w:rsidRPr="003626D0" w:rsidRDefault="008329EE" w:rsidP="008329EE">
      <w:pPr>
        <w:pStyle w:val="Odstavec"/>
        <w:keepLines/>
        <w:numPr>
          <w:ilvl w:val="0"/>
          <w:numId w:val="17"/>
        </w:numPr>
        <w:spacing w:after="120" w:line="276" w:lineRule="auto"/>
        <w:rPr>
          <w:rFonts w:asciiTheme="minorHAnsi" w:hAnsiTheme="minorHAnsi" w:cstheme="minorHAnsi"/>
          <w:sz w:val="22"/>
          <w:szCs w:val="22"/>
        </w:rPr>
      </w:pPr>
      <w:r w:rsidRPr="00C06AC2">
        <w:rPr>
          <w:rFonts w:asciiTheme="minorHAnsi" w:hAnsiTheme="minorHAnsi" w:cstheme="minorHAnsi"/>
          <w:sz w:val="22"/>
          <w:szCs w:val="22"/>
        </w:rPr>
        <w:t xml:space="preserve">Příkazník prohlašuje, že neporušuje etické principy, principy společenské odpovědnosti </w:t>
      </w:r>
      <w:r w:rsidRPr="00C06AC2">
        <w:rPr>
          <w:rFonts w:asciiTheme="minorHAnsi" w:hAnsiTheme="minorHAnsi" w:cstheme="minorHAnsi"/>
          <w:sz w:val="22"/>
          <w:szCs w:val="22"/>
        </w:rPr>
        <w:br/>
        <w:t>a základní lidská práva</w:t>
      </w:r>
      <w:r w:rsidRPr="003626D0">
        <w:rPr>
          <w:rFonts w:asciiTheme="minorHAnsi" w:hAnsiTheme="minorHAnsi" w:cstheme="minorHAnsi"/>
          <w:sz w:val="22"/>
          <w:szCs w:val="22"/>
        </w:rPr>
        <w:t>.</w:t>
      </w:r>
    </w:p>
    <w:p w14:paraId="593083EB" w14:textId="7103D7C1" w:rsidR="00D37B14" w:rsidRPr="00DD709E" w:rsidRDefault="00D37B14" w:rsidP="00916B1F">
      <w:pPr>
        <w:pStyle w:val="Odstavec"/>
        <w:keepLines/>
        <w:widowControl/>
        <w:numPr>
          <w:ilvl w:val="0"/>
          <w:numId w:val="17"/>
        </w:numPr>
        <w:spacing w:after="120" w:line="276" w:lineRule="auto"/>
        <w:rPr>
          <w:rFonts w:asciiTheme="minorHAnsi" w:hAnsiTheme="minorHAnsi" w:cstheme="minorHAnsi"/>
          <w:sz w:val="22"/>
          <w:szCs w:val="22"/>
        </w:rPr>
      </w:pPr>
      <w:r w:rsidRPr="00DD709E">
        <w:rPr>
          <w:rFonts w:asciiTheme="minorHAnsi" w:hAnsiTheme="minorHAnsi" w:cstheme="minorHAnsi"/>
          <w:sz w:val="22"/>
          <w:szCs w:val="22"/>
        </w:rPr>
        <w:t xml:space="preserve">Jakékoliv změny údajů uvedených v článku </w:t>
      </w:r>
      <w:r w:rsidR="00AB021D" w:rsidRPr="00DD709E">
        <w:rPr>
          <w:rFonts w:asciiTheme="minorHAnsi" w:hAnsiTheme="minorHAnsi" w:cstheme="minorHAnsi"/>
          <w:sz w:val="22"/>
          <w:szCs w:val="22"/>
        </w:rPr>
        <w:fldChar w:fldCharType="begin"/>
      </w:r>
      <w:r w:rsidR="00AB021D" w:rsidRPr="00DD709E">
        <w:rPr>
          <w:rFonts w:asciiTheme="minorHAnsi" w:hAnsiTheme="minorHAnsi" w:cstheme="minorHAnsi"/>
          <w:sz w:val="22"/>
          <w:szCs w:val="22"/>
        </w:rPr>
        <w:instrText xml:space="preserve"> REF _Ref12276252 \r \h </w:instrText>
      </w:r>
      <w:r w:rsidR="00082B78" w:rsidRPr="00DD709E">
        <w:rPr>
          <w:rFonts w:asciiTheme="minorHAnsi" w:hAnsiTheme="minorHAnsi" w:cstheme="minorHAnsi"/>
          <w:sz w:val="22"/>
          <w:szCs w:val="22"/>
        </w:rPr>
        <w:instrText xml:space="preserve"> \* MERGEFORMAT </w:instrText>
      </w:r>
      <w:r w:rsidR="00AB021D" w:rsidRPr="00DD709E">
        <w:rPr>
          <w:rFonts w:asciiTheme="minorHAnsi" w:hAnsiTheme="minorHAnsi" w:cstheme="minorHAnsi"/>
          <w:sz w:val="22"/>
          <w:szCs w:val="22"/>
        </w:rPr>
      </w:r>
      <w:r w:rsidR="00AB021D" w:rsidRPr="00DD709E">
        <w:rPr>
          <w:rFonts w:asciiTheme="minorHAnsi" w:hAnsiTheme="minorHAnsi" w:cstheme="minorHAnsi"/>
          <w:sz w:val="22"/>
          <w:szCs w:val="22"/>
        </w:rPr>
        <w:fldChar w:fldCharType="separate"/>
      </w:r>
      <w:r w:rsidR="009B3783">
        <w:rPr>
          <w:rFonts w:asciiTheme="minorHAnsi" w:hAnsiTheme="minorHAnsi" w:cstheme="minorHAnsi"/>
          <w:sz w:val="22"/>
          <w:szCs w:val="22"/>
        </w:rPr>
        <w:t>I</w:t>
      </w:r>
      <w:r w:rsidR="00AB021D" w:rsidRPr="00DD709E">
        <w:rPr>
          <w:rFonts w:asciiTheme="minorHAnsi" w:hAnsiTheme="minorHAnsi" w:cstheme="minorHAnsi"/>
          <w:sz w:val="22"/>
          <w:szCs w:val="22"/>
        </w:rPr>
        <w:fldChar w:fldCharType="end"/>
      </w:r>
      <w:r w:rsidR="00365959" w:rsidRPr="00DD709E">
        <w:rPr>
          <w:rFonts w:asciiTheme="minorHAnsi" w:hAnsiTheme="minorHAnsi" w:cstheme="minorHAnsi"/>
          <w:sz w:val="22"/>
          <w:szCs w:val="22"/>
        </w:rPr>
        <w:t>.</w:t>
      </w:r>
      <w:r w:rsidRPr="00DD709E">
        <w:rPr>
          <w:rFonts w:asciiTheme="minorHAnsi" w:hAnsiTheme="minorHAnsi" w:cstheme="minorHAnsi"/>
          <w:sz w:val="22"/>
          <w:szCs w:val="22"/>
        </w:rPr>
        <w:t xml:space="preserve"> </w:t>
      </w:r>
      <w:r w:rsidR="004827DB" w:rsidRPr="00DD709E">
        <w:rPr>
          <w:rFonts w:asciiTheme="minorHAnsi" w:hAnsiTheme="minorHAnsi" w:cstheme="minorHAnsi"/>
          <w:sz w:val="22"/>
          <w:szCs w:val="22"/>
        </w:rPr>
        <w:t xml:space="preserve">Příkazní </w:t>
      </w:r>
      <w:r w:rsidRPr="00DD709E">
        <w:rPr>
          <w:rFonts w:asciiTheme="minorHAnsi" w:hAnsiTheme="minorHAnsi" w:cstheme="minorHAnsi"/>
          <w:sz w:val="22"/>
          <w:szCs w:val="22"/>
        </w:rPr>
        <w:t xml:space="preserve">smlouvy, jež nastanou v době po uzavření </w:t>
      </w:r>
      <w:r w:rsidR="004827DB" w:rsidRPr="00DD709E">
        <w:rPr>
          <w:rFonts w:asciiTheme="minorHAnsi" w:hAnsiTheme="minorHAnsi" w:cstheme="minorHAnsi"/>
          <w:sz w:val="22"/>
          <w:szCs w:val="22"/>
        </w:rPr>
        <w:t xml:space="preserve">Příkazní </w:t>
      </w:r>
      <w:r w:rsidRPr="00DD709E">
        <w:rPr>
          <w:rFonts w:asciiTheme="minorHAnsi" w:hAnsiTheme="minorHAnsi" w:cstheme="minorHAnsi"/>
          <w:sz w:val="22"/>
          <w:szCs w:val="22"/>
        </w:rPr>
        <w:t>smlouvy, jsou Smluvní strany povinny bez zbytečného odkladu písemně sdělit druhé Smluvní straně.</w:t>
      </w:r>
    </w:p>
    <w:p w14:paraId="36FDE1D4" w14:textId="63EBEAC6" w:rsidR="00D37B14" w:rsidRPr="00DD709E" w:rsidRDefault="00D37B14" w:rsidP="00916B1F">
      <w:pPr>
        <w:pStyle w:val="Odstavec"/>
        <w:keepLines/>
        <w:widowControl/>
        <w:numPr>
          <w:ilvl w:val="0"/>
          <w:numId w:val="17"/>
        </w:numPr>
        <w:spacing w:after="120" w:line="276" w:lineRule="auto"/>
        <w:rPr>
          <w:rFonts w:asciiTheme="minorHAnsi" w:hAnsiTheme="minorHAnsi" w:cstheme="minorHAnsi"/>
          <w:sz w:val="22"/>
          <w:szCs w:val="22"/>
        </w:rPr>
      </w:pPr>
      <w:r w:rsidRPr="00DD709E">
        <w:rPr>
          <w:rFonts w:asciiTheme="minorHAnsi" w:hAnsiTheme="minorHAnsi" w:cstheme="minorHAnsi"/>
          <w:sz w:val="22"/>
          <w:szCs w:val="22"/>
        </w:rPr>
        <w:t>V případě, že se kterékoliv prohlášení některé ze Smluvních stran uvedené v</w:t>
      </w:r>
      <w:r w:rsidR="004827DB" w:rsidRPr="00DD709E">
        <w:rPr>
          <w:rFonts w:asciiTheme="minorHAnsi" w:hAnsiTheme="minorHAnsi" w:cstheme="minorHAnsi"/>
          <w:sz w:val="22"/>
          <w:szCs w:val="22"/>
        </w:rPr>
        <w:t xml:space="preserve"> Příkazní </w:t>
      </w:r>
      <w:r w:rsidRPr="00DD709E">
        <w:rPr>
          <w:rFonts w:asciiTheme="minorHAnsi" w:hAnsiTheme="minorHAnsi" w:cstheme="minorHAnsi"/>
          <w:sz w:val="22"/>
          <w:szCs w:val="22"/>
        </w:rPr>
        <w:t xml:space="preserve">smlouvě ukáže </w:t>
      </w:r>
      <w:proofErr w:type="gramStart"/>
      <w:r w:rsidRPr="00DD709E">
        <w:rPr>
          <w:rFonts w:asciiTheme="minorHAnsi" w:hAnsiTheme="minorHAnsi" w:cstheme="minorHAnsi"/>
          <w:sz w:val="22"/>
          <w:szCs w:val="22"/>
        </w:rPr>
        <w:t>býti</w:t>
      </w:r>
      <w:proofErr w:type="gramEnd"/>
      <w:r w:rsidRPr="00DD709E">
        <w:rPr>
          <w:rFonts w:asciiTheme="minorHAnsi" w:hAnsiTheme="minorHAnsi" w:cstheme="minorHAnsi"/>
          <w:sz w:val="22"/>
          <w:szCs w:val="22"/>
        </w:rPr>
        <w:t xml:space="preserve"> nepravdivým, odpovídá tato Smluvní strana za škodu a nemajetkovou újmu, která</w:t>
      </w:r>
      <w:r w:rsidR="00B04747" w:rsidRPr="00DD709E">
        <w:rPr>
          <w:rFonts w:asciiTheme="minorHAnsi" w:hAnsiTheme="minorHAnsi" w:cstheme="minorHAnsi"/>
          <w:sz w:val="22"/>
          <w:szCs w:val="22"/>
        </w:rPr>
        <w:t> </w:t>
      </w:r>
      <w:r w:rsidRPr="00DD709E">
        <w:rPr>
          <w:rFonts w:asciiTheme="minorHAnsi" w:hAnsiTheme="minorHAnsi" w:cstheme="minorHAnsi"/>
          <w:sz w:val="22"/>
          <w:szCs w:val="22"/>
        </w:rPr>
        <w:t>nepravdivostí prohlášení nebo v souvislosti s ní druhé Smluvní straně vznikla.</w:t>
      </w:r>
    </w:p>
    <w:p w14:paraId="3D2ADE99" w14:textId="77777777" w:rsidR="007F22C9" w:rsidRPr="00DD709E" w:rsidRDefault="007F22C9" w:rsidP="00916B1F">
      <w:pPr>
        <w:pStyle w:val="Nadpis1"/>
        <w:keepLines w:val="0"/>
        <w:spacing w:before="480" w:after="120" w:line="276" w:lineRule="auto"/>
        <w:ind w:left="0" w:firstLine="0"/>
        <w:rPr>
          <w:rFonts w:asciiTheme="minorHAnsi" w:hAnsiTheme="minorHAnsi" w:cstheme="minorHAnsi"/>
          <w:szCs w:val="22"/>
        </w:rPr>
      </w:pPr>
      <w:bookmarkStart w:id="49" w:name="_Toc380671114"/>
      <w:bookmarkStart w:id="50" w:name="_Toc383117528"/>
      <w:bookmarkStart w:id="51" w:name="_Ref64384825"/>
      <w:r w:rsidRPr="00DD709E">
        <w:rPr>
          <w:rFonts w:asciiTheme="minorHAnsi" w:hAnsiTheme="minorHAnsi" w:cstheme="minorHAnsi"/>
          <w:szCs w:val="22"/>
        </w:rPr>
        <w:t>ZÁVĚREČNÁ UJEDNÁNÍ</w:t>
      </w:r>
      <w:bookmarkEnd w:id="49"/>
      <w:bookmarkEnd w:id="50"/>
      <w:bookmarkEnd w:id="51"/>
    </w:p>
    <w:p w14:paraId="06158DF5" w14:textId="586698DC" w:rsidR="004827DB"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Příkazník není oprávněn bez souhlasu Příkazce postoupit závazky plynoucí z Příkazní smlouvy třetí osobě.</w:t>
      </w:r>
    </w:p>
    <w:p w14:paraId="62E66441" w14:textId="5789D9E1" w:rsidR="004827DB"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Práva a povinnosti </w:t>
      </w:r>
      <w:r w:rsidR="007516ED" w:rsidRPr="00DD709E">
        <w:rPr>
          <w:rFonts w:asciiTheme="minorHAnsi" w:hAnsiTheme="minorHAnsi" w:cstheme="minorHAnsi"/>
          <w:szCs w:val="22"/>
        </w:rPr>
        <w:t>S</w:t>
      </w:r>
      <w:r w:rsidRPr="00DD709E">
        <w:rPr>
          <w:rFonts w:asciiTheme="minorHAnsi" w:hAnsiTheme="minorHAnsi" w:cstheme="minorHAnsi"/>
          <w:szCs w:val="22"/>
        </w:rPr>
        <w:t>mluvních stran výslovně touto smlouvou neupravené se řídí příslušnými ustanoveními Občanského zákoníku a Stavebního zákona a jejich prováděcích předpisů.</w:t>
      </w:r>
    </w:p>
    <w:p w14:paraId="19E1C66F" w14:textId="7E3DA28C" w:rsidR="00DC3A8F" w:rsidRPr="00DD709E" w:rsidRDefault="00BC1D07" w:rsidP="00916B1F">
      <w:pPr>
        <w:numPr>
          <w:ilvl w:val="0"/>
          <w:numId w:val="16"/>
        </w:numPr>
        <w:spacing w:after="120" w:line="276" w:lineRule="auto"/>
        <w:jc w:val="both"/>
        <w:rPr>
          <w:rFonts w:asciiTheme="minorHAnsi" w:hAnsiTheme="minorHAnsi" w:cstheme="minorHAnsi"/>
          <w:szCs w:val="22"/>
          <w:highlight w:val="cyan"/>
        </w:rPr>
      </w:pPr>
      <w:r w:rsidRPr="005A5033">
        <w:rPr>
          <w:rFonts w:asciiTheme="minorHAnsi" w:eastAsia="Calibri" w:hAnsiTheme="minorHAnsi" w:cstheme="minorHAnsi"/>
          <w:color w:val="000000"/>
          <w:szCs w:val="22"/>
          <w:highlight w:val="cyan"/>
        </w:rPr>
        <w:t>"[Bude doplněno před uzavřením smlouvy]"</w:t>
      </w:r>
      <w:r w:rsidRPr="005A5033">
        <w:rPr>
          <w:rFonts w:asciiTheme="minorHAnsi" w:hAnsiTheme="minorHAnsi" w:cstheme="minorHAnsi"/>
          <w:color w:val="000000"/>
          <w:szCs w:val="22"/>
          <w:highlight w:val="cyan"/>
        </w:rPr>
        <w:t xml:space="preserve"> </w:t>
      </w:r>
      <w:r w:rsidR="004827DB" w:rsidRPr="00DD709E">
        <w:rPr>
          <w:rFonts w:asciiTheme="minorHAnsi" w:hAnsiTheme="minorHAnsi" w:cstheme="minorHAnsi"/>
          <w:szCs w:val="22"/>
          <w:highlight w:val="cyan"/>
        </w:rPr>
        <w:t xml:space="preserve">Smlouva je vyhotovena ve </w:t>
      </w:r>
      <w:r w:rsidR="00DC3A8F" w:rsidRPr="00DD709E">
        <w:rPr>
          <w:rFonts w:asciiTheme="minorHAnsi" w:hAnsiTheme="minorHAnsi" w:cstheme="minorHAnsi"/>
          <w:szCs w:val="22"/>
          <w:highlight w:val="cyan"/>
        </w:rPr>
        <w:t>dvou</w:t>
      </w:r>
      <w:r w:rsidR="004827DB" w:rsidRPr="00DD709E">
        <w:rPr>
          <w:rFonts w:asciiTheme="minorHAnsi" w:hAnsiTheme="minorHAnsi" w:cstheme="minorHAnsi"/>
          <w:szCs w:val="22"/>
          <w:highlight w:val="cyan"/>
        </w:rPr>
        <w:t xml:space="preserve"> vyhotoveních, z nichž každý má platnost originálu. </w:t>
      </w:r>
      <w:r w:rsidR="00DC3A8F" w:rsidRPr="00DD709E">
        <w:rPr>
          <w:rFonts w:asciiTheme="minorHAnsi" w:hAnsiTheme="minorHAnsi" w:cstheme="minorHAnsi"/>
          <w:szCs w:val="22"/>
          <w:highlight w:val="cyan"/>
        </w:rPr>
        <w:t>Každá ze stran obdrží po jednom vyhotovení. / Smlouva je uzavřena v elektronické podobě.</w:t>
      </w:r>
    </w:p>
    <w:p w14:paraId="6DD2490E" w14:textId="566E0276" w:rsidR="004827DB"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Smlouvu je možno měnit pouze na základě dohody </w:t>
      </w:r>
      <w:r w:rsidR="007516ED" w:rsidRPr="00DD709E">
        <w:rPr>
          <w:rFonts w:asciiTheme="minorHAnsi" w:hAnsiTheme="minorHAnsi" w:cstheme="minorHAnsi"/>
          <w:szCs w:val="22"/>
        </w:rPr>
        <w:t>S</w:t>
      </w:r>
      <w:r w:rsidRPr="00DD709E">
        <w:rPr>
          <w:rFonts w:asciiTheme="minorHAnsi" w:hAnsiTheme="minorHAnsi" w:cstheme="minorHAnsi"/>
          <w:szCs w:val="22"/>
        </w:rPr>
        <w:t xml:space="preserve">mluvních stran formou písemných číslovaných dodatků podepsaných </w:t>
      </w:r>
      <w:r w:rsidR="007516ED" w:rsidRPr="00DD709E">
        <w:rPr>
          <w:rFonts w:asciiTheme="minorHAnsi" w:hAnsiTheme="minorHAnsi" w:cstheme="minorHAnsi"/>
          <w:szCs w:val="22"/>
        </w:rPr>
        <w:t xml:space="preserve">oprávněnými zástupci </w:t>
      </w:r>
      <w:r w:rsidRPr="00DD709E">
        <w:rPr>
          <w:rFonts w:asciiTheme="minorHAnsi" w:hAnsiTheme="minorHAnsi" w:cstheme="minorHAnsi"/>
          <w:szCs w:val="22"/>
        </w:rPr>
        <w:t>ob</w:t>
      </w:r>
      <w:r w:rsidR="007516ED" w:rsidRPr="00DD709E">
        <w:rPr>
          <w:rFonts w:asciiTheme="minorHAnsi" w:hAnsiTheme="minorHAnsi" w:cstheme="minorHAnsi"/>
          <w:szCs w:val="22"/>
        </w:rPr>
        <w:t>ou</w:t>
      </w:r>
      <w:r w:rsidRPr="00DD709E">
        <w:rPr>
          <w:rFonts w:asciiTheme="minorHAnsi" w:hAnsiTheme="minorHAnsi" w:cstheme="minorHAnsi"/>
          <w:szCs w:val="22"/>
        </w:rPr>
        <w:t xml:space="preserve"> </w:t>
      </w:r>
      <w:r w:rsidR="007516ED" w:rsidRPr="00DD709E">
        <w:rPr>
          <w:rFonts w:asciiTheme="minorHAnsi" w:hAnsiTheme="minorHAnsi" w:cstheme="minorHAnsi"/>
          <w:szCs w:val="22"/>
        </w:rPr>
        <w:t>S</w:t>
      </w:r>
      <w:r w:rsidRPr="00DD709E">
        <w:rPr>
          <w:rFonts w:asciiTheme="minorHAnsi" w:hAnsiTheme="minorHAnsi" w:cstheme="minorHAnsi"/>
          <w:szCs w:val="22"/>
        </w:rPr>
        <w:t>mluvní</w:t>
      </w:r>
      <w:r w:rsidR="007516ED" w:rsidRPr="00DD709E">
        <w:rPr>
          <w:rFonts w:asciiTheme="minorHAnsi" w:hAnsiTheme="minorHAnsi" w:cstheme="minorHAnsi"/>
          <w:szCs w:val="22"/>
        </w:rPr>
        <w:t>ch</w:t>
      </w:r>
      <w:r w:rsidRPr="00DD709E">
        <w:rPr>
          <w:rFonts w:asciiTheme="minorHAnsi" w:hAnsiTheme="minorHAnsi" w:cstheme="minorHAnsi"/>
          <w:szCs w:val="22"/>
        </w:rPr>
        <w:t xml:space="preserve"> stran.</w:t>
      </w:r>
    </w:p>
    <w:p w14:paraId="374993B9" w14:textId="3D161D44" w:rsidR="004827DB" w:rsidRPr="00DD709E" w:rsidRDefault="004827DB" w:rsidP="00916B1F">
      <w:pPr>
        <w:numPr>
          <w:ilvl w:val="0"/>
          <w:numId w:val="16"/>
        </w:numPr>
        <w:spacing w:after="120" w:line="276" w:lineRule="auto"/>
        <w:jc w:val="both"/>
        <w:rPr>
          <w:rFonts w:asciiTheme="minorHAnsi" w:hAnsiTheme="minorHAnsi" w:cstheme="minorHAnsi"/>
          <w:szCs w:val="22"/>
        </w:rPr>
      </w:pPr>
      <w:bookmarkStart w:id="52" w:name="_Ref64384833"/>
      <w:r w:rsidRPr="00DD709E">
        <w:rPr>
          <w:rFonts w:asciiTheme="minorHAnsi" w:hAnsiTheme="minorHAnsi" w:cstheme="minorHAnsi"/>
          <w:szCs w:val="22"/>
        </w:rPr>
        <w:t>Veškeré případné spory ze </w:t>
      </w:r>
      <w:r w:rsidR="00B106BD" w:rsidRPr="00DD709E">
        <w:rPr>
          <w:rFonts w:asciiTheme="minorHAnsi" w:hAnsiTheme="minorHAnsi" w:cstheme="minorHAnsi"/>
          <w:szCs w:val="22"/>
        </w:rPr>
        <w:t>S</w:t>
      </w:r>
      <w:r w:rsidRPr="00DD709E">
        <w:rPr>
          <w:rFonts w:asciiTheme="minorHAnsi" w:hAnsiTheme="minorHAnsi" w:cstheme="minorHAnsi"/>
          <w:szCs w:val="22"/>
        </w:rPr>
        <w:t xml:space="preserve">mlouvy budou v prvé řadě řešeny smírem. Pokud smíru nebude dosaženo během 30 dnů, všechny spory ze </w:t>
      </w:r>
      <w:r w:rsidR="00B106BD" w:rsidRPr="00DD709E">
        <w:rPr>
          <w:rFonts w:asciiTheme="minorHAnsi" w:hAnsiTheme="minorHAnsi" w:cstheme="minorHAnsi"/>
          <w:szCs w:val="22"/>
        </w:rPr>
        <w:t>S</w:t>
      </w:r>
      <w:r w:rsidRPr="00DD709E">
        <w:rPr>
          <w:rFonts w:asciiTheme="minorHAnsi" w:hAnsiTheme="minorHAnsi" w:cstheme="minorHAnsi"/>
          <w:szCs w:val="22"/>
        </w:rPr>
        <w:t>mlouvy a v souvislosti s ní budou řešeny věcně a místně příslušným soudem v České republice.</w:t>
      </w:r>
      <w:bookmarkEnd w:id="52"/>
    </w:p>
    <w:p w14:paraId="1CB500F1" w14:textId="181FFFF0" w:rsidR="004827DB" w:rsidRPr="00ED6C79" w:rsidRDefault="004827DB" w:rsidP="00916B1F">
      <w:pPr>
        <w:numPr>
          <w:ilvl w:val="0"/>
          <w:numId w:val="16"/>
        </w:numPr>
        <w:spacing w:after="120" w:line="276" w:lineRule="auto"/>
        <w:jc w:val="both"/>
        <w:rPr>
          <w:rFonts w:asciiTheme="minorHAnsi" w:hAnsiTheme="minorHAnsi" w:cstheme="minorHAnsi"/>
          <w:szCs w:val="22"/>
        </w:rPr>
      </w:pPr>
      <w:r w:rsidRPr="00ED6C79">
        <w:rPr>
          <w:rFonts w:asciiTheme="minorHAnsi" w:hAnsiTheme="minorHAnsi" w:cstheme="minorHAnsi"/>
          <w:szCs w:val="22"/>
        </w:rPr>
        <w:t xml:space="preserve">Žádné ustanovení </w:t>
      </w:r>
      <w:r w:rsidR="00B106BD" w:rsidRPr="00ED6C79">
        <w:rPr>
          <w:rFonts w:asciiTheme="minorHAnsi" w:hAnsiTheme="minorHAnsi" w:cstheme="minorHAnsi"/>
          <w:szCs w:val="22"/>
        </w:rPr>
        <w:t>S</w:t>
      </w:r>
      <w:r w:rsidRPr="00ED6C79">
        <w:rPr>
          <w:rFonts w:asciiTheme="minorHAnsi" w:hAnsiTheme="minorHAnsi" w:cstheme="minorHAnsi"/>
          <w:szCs w:val="22"/>
        </w:rPr>
        <w:t xml:space="preserve">mlouvy nesmí být vykládáno tak, aby omezovalo oprávnění </w:t>
      </w:r>
      <w:r w:rsidR="007516ED" w:rsidRPr="00ED6C79">
        <w:rPr>
          <w:rFonts w:asciiTheme="minorHAnsi" w:hAnsiTheme="minorHAnsi" w:cstheme="minorHAnsi"/>
          <w:szCs w:val="22"/>
        </w:rPr>
        <w:t xml:space="preserve">Příkazce </w:t>
      </w:r>
      <w:r w:rsidRPr="00ED6C79">
        <w:rPr>
          <w:rFonts w:asciiTheme="minorHAnsi" w:hAnsiTheme="minorHAnsi" w:cstheme="minorHAnsi"/>
          <w:szCs w:val="22"/>
        </w:rPr>
        <w:t>uvedená v</w:t>
      </w:r>
      <w:r w:rsidR="007516ED" w:rsidRPr="00ED6C79">
        <w:rPr>
          <w:rFonts w:asciiTheme="minorHAnsi" w:hAnsiTheme="minorHAnsi" w:cstheme="minorHAnsi"/>
          <w:szCs w:val="22"/>
        </w:rPr>
        <w:t xml:space="preserve">e výzvě </w:t>
      </w:r>
      <w:r w:rsidR="009363E6" w:rsidRPr="00ED6C79">
        <w:rPr>
          <w:rFonts w:asciiTheme="minorHAnsi" w:hAnsiTheme="minorHAnsi" w:cstheme="minorHAnsi"/>
          <w:szCs w:val="22"/>
        </w:rPr>
        <w:t>k</w:t>
      </w:r>
      <w:r w:rsidR="007516ED" w:rsidRPr="00ED6C79">
        <w:rPr>
          <w:rFonts w:asciiTheme="minorHAnsi" w:hAnsiTheme="minorHAnsi" w:cstheme="minorHAnsi"/>
          <w:szCs w:val="22"/>
        </w:rPr>
        <w:t xml:space="preserve"> podání nabídky na V</w:t>
      </w:r>
      <w:r w:rsidRPr="00ED6C79">
        <w:rPr>
          <w:rFonts w:asciiTheme="minorHAnsi" w:hAnsiTheme="minorHAnsi" w:cstheme="minorHAnsi"/>
          <w:szCs w:val="22"/>
        </w:rPr>
        <w:t>eřejn</w:t>
      </w:r>
      <w:r w:rsidR="007516ED" w:rsidRPr="00ED6C79">
        <w:rPr>
          <w:rFonts w:asciiTheme="minorHAnsi" w:hAnsiTheme="minorHAnsi" w:cstheme="minorHAnsi"/>
          <w:szCs w:val="22"/>
        </w:rPr>
        <w:t>ou</w:t>
      </w:r>
      <w:r w:rsidRPr="00ED6C79">
        <w:rPr>
          <w:rFonts w:asciiTheme="minorHAnsi" w:hAnsiTheme="minorHAnsi" w:cstheme="minorHAnsi"/>
          <w:szCs w:val="22"/>
        </w:rPr>
        <w:t xml:space="preserve"> zakázk</w:t>
      </w:r>
      <w:r w:rsidR="007516ED" w:rsidRPr="00ED6C79">
        <w:rPr>
          <w:rFonts w:asciiTheme="minorHAnsi" w:hAnsiTheme="minorHAnsi" w:cstheme="minorHAnsi"/>
          <w:szCs w:val="22"/>
        </w:rPr>
        <w:t>u</w:t>
      </w:r>
      <w:r w:rsidRPr="00ED6C79">
        <w:rPr>
          <w:rFonts w:asciiTheme="minorHAnsi" w:hAnsiTheme="minorHAnsi" w:cstheme="minorHAnsi"/>
          <w:szCs w:val="22"/>
        </w:rPr>
        <w:t>.</w:t>
      </w:r>
    </w:p>
    <w:p w14:paraId="66F1E422" w14:textId="023E56FD" w:rsidR="004827DB"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Smluvní strany se podpisem </w:t>
      </w:r>
      <w:r w:rsidR="00B106BD" w:rsidRPr="00DD709E">
        <w:rPr>
          <w:rFonts w:asciiTheme="minorHAnsi" w:hAnsiTheme="minorHAnsi" w:cstheme="minorHAnsi"/>
          <w:szCs w:val="22"/>
        </w:rPr>
        <w:t>S</w:t>
      </w:r>
      <w:r w:rsidRPr="00DD709E">
        <w:rPr>
          <w:rFonts w:asciiTheme="minorHAnsi" w:hAnsiTheme="minorHAnsi" w:cstheme="minorHAnsi"/>
          <w:szCs w:val="22"/>
        </w:rPr>
        <w:t>mlouvy dohodly, že vylučují aplikaci ustanovení § 557 a § 1805 Občanského zákoníku.</w:t>
      </w:r>
    </w:p>
    <w:p w14:paraId="68C9CA3C" w14:textId="3195FA4C" w:rsidR="004827DB"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Smluvní strany si nepřejí, aby nad rámec výslovných ustanovení </w:t>
      </w:r>
      <w:r w:rsidR="00B106BD" w:rsidRPr="00DD709E">
        <w:rPr>
          <w:rFonts w:asciiTheme="minorHAnsi" w:hAnsiTheme="minorHAnsi" w:cstheme="minorHAnsi"/>
          <w:szCs w:val="22"/>
        </w:rPr>
        <w:t>S</w:t>
      </w:r>
      <w:r w:rsidRPr="00DD709E">
        <w:rPr>
          <w:rFonts w:asciiTheme="minorHAnsi" w:hAnsiTheme="minorHAnsi" w:cstheme="minorHAnsi"/>
          <w:szCs w:val="22"/>
        </w:rPr>
        <w:t>mlouvy byla jakákoliv práva a</w:t>
      </w:r>
      <w:r w:rsidR="000B161C" w:rsidRPr="00DD709E">
        <w:rPr>
          <w:rFonts w:asciiTheme="minorHAnsi" w:hAnsiTheme="minorHAnsi" w:cstheme="minorHAnsi"/>
          <w:szCs w:val="22"/>
        </w:rPr>
        <w:t> </w:t>
      </w:r>
      <w:r w:rsidRPr="00DD709E">
        <w:rPr>
          <w:rFonts w:asciiTheme="minorHAnsi" w:hAnsiTheme="minorHAnsi" w:cstheme="minorHAnsi"/>
          <w:szCs w:val="22"/>
        </w:rPr>
        <w:t xml:space="preserve">povinnosti dovozovány z dosavadní či budoucí praxe zavedené mezi </w:t>
      </w:r>
      <w:r w:rsidR="00B106BD" w:rsidRPr="00DD709E">
        <w:rPr>
          <w:rFonts w:asciiTheme="minorHAnsi" w:hAnsiTheme="minorHAnsi" w:cstheme="minorHAnsi"/>
          <w:szCs w:val="22"/>
        </w:rPr>
        <w:t>S</w:t>
      </w:r>
      <w:r w:rsidRPr="00DD709E">
        <w:rPr>
          <w:rFonts w:asciiTheme="minorHAnsi" w:hAnsiTheme="minorHAnsi" w:cstheme="minorHAnsi"/>
          <w:szCs w:val="22"/>
        </w:rPr>
        <w:t>mluvními stranami či</w:t>
      </w:r>
      <w:r w:rsidR="00B04747" w:rsidRPr="00DD709E">
        <w:rPr>
          <w:rFonts w:asciiTheme="minorHAnsi" w:hAnsiTheme="minorHAnsi" w:cstheme="minorHAnsi"/>
          <w:szCs w:val="22"/>
        </w:rPr>
        <w:t> </w:t>
      </w:r>
      <w:r w:rsidRPr="00DD709E">
        <w:rPr>
          <w:rFonts w:asciiTheme="minorHAnsi" w:hAnsiTheme="minorHAnsi" w:cstheme="minorHAnsi"/>
          <w:szCs w:val="22"/>
        </w:rPr>
        <w:t xml:space="preserve">zvyklostí zachovávaných obecně či v odvětví týkajícím se předmětu plnění </w:t>
      </w:r>
      <w:r w:rsidR="00B106BD" w:rsidRPr="00DD709E">
        <w:rPr>
          <w:rFonts w:asciiTheme="minorHAnsi" w:hAnsiTheme="minorHAnsi" w:cstheme="minorHAnsi"/>
          <w:szCs w:val="22"/>
        </w:rPr>
        <w:t>S</w:t>
      </w:r>
      <w:r w:rsidRPr="00DD709E">
        <w:rPr>
          <w:rFonts w:asciiTheme="minorHAnsi" w:hAnsiTheme="minorHAnsi" w:cstheme="minorHAnsi"/>
          <w:szCs w:val="22"/>
        </w:rPr>
        <w:t>mlouvy, ledaže je ve</w:t>
      </w:r>
      <w:r w:rsidR="00133AAE" w:rsidRPr="00DD709E">
        <w:rPr>
          <w:rFonts w:asciiTheme="minorHAnsi" w:hAnsiTheme="minorHAnsi" w:cstheme="minorHAnsi"/>
          <w:szCs w:val="22"/>
        </w:rPr>
        <w:t> </w:t>
      </w:r>
      <w:r w:rsidR="00B106BD" w:rsidRPr="00DD709E">
        <w:rPr>
          <w:rFonts w:asciiTheme="minorHAnsi" w:hAnsiTheme="minorHAnsi" w:cstheme="minorHAnsi"/>
          <w:szCs w:val="22"/>
        </w:rPr>
        <w:t>S</w:t>
      </w:r>
      <w:r w:rsidRPr="00DD709E">
        <w:rPr>
          <w:rFonts w:asciiTheme="minorHAnsi" w:hAnsiTheme="minorHAnsi" w:cstheme="minorHAnsi"/>
          <w:szCs w:val="22"/>
        </w:rPr>
        <w:t>mlouvě výslovně sjednáno jinak.</w:t>
      </w:r>
    </w:p>
    <w:p w14:paraId="4B007A19" w14:textId="38819524" w:rsidR="007516ED"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Pro účely doručování písemností platí domněnka doby dojití tak, že při neúspěšném doručení do sídla </w:t>
      </w:r>
      <w:r w:rsidR="00B106BD" w:rsidRPr="00DD709E">
        <w:rPr>
          <w:rFonts w:asciiTheme="minorHAnsi" w:hAnsiTheme="minorHAnsi" w:cstheme="minorHAnsi"/>
          <w:szCs w:val="22"/>
        </w:rPr>
        <w:t>S</w:t>
      </w:r>
      <w:r w:rsidRPr="00DD709E">
        <w:rPr>
          <w:rFonts w:asciiTheme="minorHAnsi" w:hAnsiTheme="minorHAnsi" w:cstheme="minorHAnsi"/>
          <w:szCs w:val="22"/>
        </w:rPr>
        <w:t xml:space="preserve">mluvní strany držitelem poštovní licence se písemnost považuje za doručenou uplynutím </w:t>
      </w:r>
      <w:r w:rsidR="007516ED" w:rsidRPr="00DD709E">
        <w:rPr>
          <w:rFonts w:asciiTheme="minorHAnsi" w:hAnsiTheme="minorHAnsi" w:cstheme="minorHAnsi"/>
          <w:szCs w:val="22"/>
        </w:rPr>
        <w:t>3.</w:t>
      </w:r>
      <w:r w:rsidRPr="00DD709E">
        <w:rPr>
          <w:rFonts w:asciiTheme="minorHAnsi" w:hAnsiTheme="minorHAnsi" w:cstheme="minorHAnsi"/>
          <w:szCs w:val="22"/>
        </w:rPr>
        <w:t xml:space="preserve"> pracovního dne ode dne odeslání.</w:t>
      </w:r>
      <w:r w:rsidR="003D625A" w:rsidRPr="00DD709E">
        <w:rPr>
          <w:rFonts w:asciiTheme="minorHAnsi" w:hAnsiTheme="minorHAnsi" w:cstheme="minorHAnsi"/>
          <w:szCs w:val="22"/>
        </w:rPr>
        <w:t xml:space="preserve"> Ujednání nevylučuje doručování písemností prostřednictvím datové schránky.</w:t>
      </w:r>
    </w:p>
    <w:p w14:paraId="5D704D81" w14:textId="4785B261" w:rsidR="004827DB"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Tato smlouva podléhá uveřejnění dle zákona č. 340/2015 Sb., o zvláštních podmínkách účinnosti některých smluv, uveřejňování těchto smluv a o registru smluv</w:t>
      </w:r>
      <w:r w:rsidR="009363E6" w:rsidRPr="00DD709E">
        <w:rPr>
          <w:rFonts w:asciiTheme="minorHAnsi" w:hAnsiTheme="minorHAnsi" w:cstheme="minorHAnsi"/>
          <w:szCs w:val="22"/>
        </w:rPr>
        <w:t xml:space="preserve"> (zákon o registru smluv)</w:t>
      </w:r>
      <w:r w:rsidRPr="00DD709E">
        <w:rPr>
          <w:rFonts w:asciiTheme="minorHAnsi" w:hAnsiTheme="minorHAnsi" w:cstheme="minorHAnsi"/>
          <w:szCs w:val="22"/>
        </w:rPr>
        <w:t xml:space="preserve">, ve znění </w:t>
      </w:r>
      <w:r w:rsidRPr="00DD709E">
        <w:rPr>
          <w:rFonts w:asciiTheme="minorHAnsi" w:hAnsiTheme="minorHAnsi" w:cstheme="minorHAnsi"/>
          <w:szCs w:val="22"/>
        </w:rPr>
        <w:lastRenderedPageBreak/>
        <w:t xml:space="preserve">pozdějších předpisů (dále jen </w:t>
      </w:r>
      <w:r w:rsidRPr="00DD709E">
        <w:rPr>
          <w:rFonts w:asciiTheme="minorHAnsi" w:hAnsiTheme="minorHAnsi" w:cstheme="minorHAnsi"/>
          <w:b/>
          <w:bCs/>
          <w:i/>
          <w:iCs/>
          <w:szCs w:val="22"/>
        </w:rPr>
        <w:t>„</w:t>
      </w:r>
      <w:r w:rsidR="007516ED" w:rsidRPr="00DD709E">
        <w:rPr>
          <w:rFonts w:asciiTheme="minorHAnsi" w:hAnsiTheme="minorHAnsi" w:cstheme="minorHAnsi"/>
          <w:b/>
          <w:bCs/>
          <w:i/>
          <w:iCs/>
          <w:szCs w:val="22"/>
        </w:rPr>
        <w:t>Z</w:t>
      </w:r>
      <w:r w:rsidRPr="00DD709E">
        <w:rPr>
          <w:rFonts w:asciiTheme="minorHAnsi" w:hAnsiTheme="minorHAnsi" w:cstheme="minorHAnsi"/>
          <w:b/>
          <w:bCs/>
          <w:i/>
          <w:iCs/>
          <w:szCs w:val="22"/>
        </w:rPr>
        <w:t>ákon o registru smluv“</w:t>
      </w:r>
      <w:r w:rsidRPr="00DD709E">
        <w:rPr>
          <w:rFonts w:asciiTheme="minorHAnsi" w:hAnsiTheme="minorHAnsi" w:cstheme="minorHAnsi"/>
          <w:szCs w:val="22"/>
        </w:rPr>
        <w:t xml:space="preserve">). </w:t>
      </w:r>
      <w:r w:rsidR="007516ED" w:rsidRPr="00DD709E">
        <w:rPr>
          <w:rFonts w:asciiTheme="minorHAnsi" w:hAnsiTheme="minorHAnsi" w:cstheme="minorHAnsi"/>
          <w:szCs w:val="22"/>
        </w:rPr>
        <w:t xml:space="preserve">Příkazník </w:t>
      </w:r>
      <w:r w:rsidRPr="00DD709E">
        <w:rPr>
          <w:rFonts w:asciiTheme="minorHAnsi" w:hAnsiTheme="minorHAnsi" w:cstheme="minorHAnsi"/>
          <w:szCs w:val="22"/>
        </w:rPr>
        <w:t xml:space="preserve">s uveřejněním této smlouvy v registru smluv výslovně souhlasí, přičemž </w:t>
      </w:r>
      <w:r w:rsidR="00B106BD" w:rsidRPr="00DD709E">
        <w:rPr>
          <w:rFonts w:asciiTheme="minorHAnsi" w:hAnsiTheme="minorHAnsi" w:cstheme="minorHAnsi"/>
          <w:szCs w:val="22"/>
        </w:rPr>
        <w:t>S</w:t>
      </w:r>
      <w:r w:rsidRPr="00DD709E">
        <w:rPr>
          <w:rFonts w:asciiTheme="minorHAnsi" w:hAnsiTheme="minorHAnsi" w:cstheme="minorHAnsi"/>
          <w:szCs w:val="22"/>
        </w:rPr>
        <w:t xml:space="preserve">mlouvu zasílá k uveřejnění </w:t>
      </w:r>
      <w:r w:rsidR="007516ED" w:rsidRPr="00DD709E">
        <w:rPr>
          <w:rFonts w:asciiTheme="minorHAnsi" w:hAnsiTheme="minorHAnsi" w:cstheme="minorHAnsi"/>
          <w:szCs w:val="22"/>
        </w:rPr>
        <w:t>Příkazci</w:t>
      </w:r>
      <w:r w:rsidRPr="00DD709E">
        <w:rPr>
          <w:rFonts w:asciiTheme="minorHAnsi" w:hAnsiTheme="minorHAnsi" w:cstheme="minorHAnsi"/>
          <w:szCs w:val="22"/>
        </w:rPr>
        <w:t>.</w:t>
      </w:r>
    </w:p>
    <w:p w14:paraId="385A41A1" w14:textId="45290F1C" w:rsidR="004827DB"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 xml:space="preserve">Smlouva nabývá platnosti podpisem </w:t>
      </w:r>
      <w:r w:rsidR="009010DC" w:rsidRPr="00DD709E">
        <w:rPr>
          <w:rFonts w:asciiTheme="minorHAnsi" w:hAnsiTheme="minorHAnsi" w:cstheme="minorHAnsi"/>
          <w:szCs w:val="22"/>
        </w:rPr>
        <w:t>oprávněných zástupců obou S</w:t>
      </w:r>
      <w:r w:rsidRPr="00DD709E">
        <w:rPr>
          <w:rFonts w:asciiTheme="minorHAnsi" w:hAnsiTheme="minorHAnsi" w:cstheme="minorHAnsi"/>
          <w:szCs w:val="22"/>
        </w:rPr>
        <w:t>mluvní</w:t>
      </w:r>
      <w:r w:rsidR="009010DC" w:rsidRPr="00DD709E">
        <w:rPr>
          <w:rFonts w:asciiTheme="minorHAnsi" w:hAnsiTheme="minorHAnsi" w:cstheme="minorHAnsi"/>
          <w:szCs w:val="22"/>
        </w:rPr>
        <w:t>ch</w:t>
      </w:r>
      <w:r w:rsidRPr="00DD709E">
        <w:rPr>
          <w:rFonts w:asciiTheme="minorHAnsi" w:hAnsiTheme="minorHAnsi" w:cstheme="minorHAnsi"/>
          <w:szCs w:val="22"/>
        </w:rPr>
        <w:t xml:space="preserve"> stran a účinnosti dnem uveřejnění v registru smluv, a to v souladu s § 6 </w:t>
      </w:r>
      <w:r w:rsidR="009010DC" w:rsidRPr="00DD709E">
        <w:rPr>
          <w:rFonts w:asciiTheme="minorHAnsi" w:hAnsiTheme="minorHAnsi" w:cstheme="minorHAnsi"/>
          <w:szCs w:val="22"/>
        </w:rPr>
        <w:t>Z</w:t>
      </w:r>
      <w:r w:rsidRPr="00DD709E">
        <w:rPr>
          <w:rFonts w:asciiTheme="minorHAnsi" w:hAnsiTheme="minorHAnsi" w:cstheme="minorHAnsi"/>
          <w:szCs w:val="22"/>
        </w:rPr>
        <w:t>ákona o registru smluv</w:t>
      </w:r>
      <w:r w:rsidR="006D6134" w:rsidRPr="00DD709E">
        <w:rPr>
          <w:rFonts w:asciiTheme="minorHAnsi" w:hAnsiTheme="minorHAnsi" w:cstheme="minorHAnsi"/>
          <w:szCs w:val="22"/>
        </w:rPr>
        <w:t>.</w:t>
      </w:r>
    </w:p>
    <w:p w14:paraId="79948950" w14:textId="6CD9F222" w:rsidR="004827DB"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Nedílnou součástí smlouvy j</w:t>
      </w:r>
      <w:r w:rsidR="00B106BD" w:rsidRPr="00DD709E">
        <w:rPr>
          <w:rFonts w:asciiTheme="minorHAnsi" w:hAnsiTheme="minorHAnsi" w:cstheme="minorHAnsi"/>
          <w:szCs w:val="22"/>
        </w:rPr>
        <w:t>e</w:t>
      </w:r>
      <w:r w:rsidRPr="00DD709E">
        <w:rPr>
          <w:rFonts w:asciiTheme="minorHAnsi" w:hAnsiTheme="minorHAnsi" w:cstheme="minorHAnsi"/>
          <w:szCs w:val="22"/>
        </w:rPr>
        <w:t>:</w:t>
      </w:r>
    </w:p>
    <w:p w14:paraId="48DB62F3" w14:textId="0D774F6A" w:rsidR="004827DB" w:rsidRPr="00DD709E" w:rsidRDefault="00DF47A8" w:rsidP="00916B1F">
      <w:pPr>
        <w:pStyle w:val="Smlouva-slo"/>
        <w:widowControl/>
        <w:spacing w:before="0" w:after="120" w:line="276" w:lineRule="auto"/>
        <w:ind w:firstLine="567"/>
        <w:rPr>
          <w:rFonts w:asciiTheme="minorHAnsi" w:hAnsiTheme="minorHAnsi" w:cstheme="minorHAnsi"/>
          <w:sz w:val="22"/>
          <w:szCs w:val="22"/>
        </w:rPr>
      </w:pPr>
      <w:r w:rsidRPr="00DD709E">
        <w:rPr>
          <w:rFonts w:asciiTheme="minorHAnsi" w:hAnsiTheme="minorHAnsi" w:cstheme="minorHAnsi"/>
          <w:sz w:val="22"/>
          <w:szCs w:val="22"/>
        </w:rPr>
        <w:t xml:space="preserve">Příloha č. </w:t>
      </w:r>
      <w:r w:rsidR="002754DC" w:rsidRPr="00DD709E">
        <w:rPr>
          <w:rFonts w:asciiTheme="minorHAnsi" w:hAnsiTheme="minorHAnsi" w:cstheme="minorHAnsi"/>
          <w:sz w:val="22"/>
          <w:szCs w:val="22"/>
        </w:rPr>
        <w:t>1</w:t>
      </w:r>
      <w:r w:rsidRPr="00DD709E">
        <w:rPr>
          <w:rFonts w:asciiTheme="minorHAnsi" w:hAnsiTheme="minorHAnsi" w:cstheme="minorHAnsi"/>
          <w:sz w:val="22"/>
          <w:szCs w:val="22"/>
        </w:rPr>
        <w:tab/>
      </w:r>
      <w:r w:rsidR="004D0171" w:rsidRPr="00DD709E">
        <w:rPr>
          <w:rFonts w:asciiTheme="minorHAnsi" w:hAnsiTheme="minorHAnsi" w:cstheme="minorHAnsi"/>
          <w:sz w:val="22"/>
          <w:szCs w:val="22"/>
        </w:rPr>
        <w:t>Seznam osob</w:t>
      </w:r>
    </w:p>
    <w:p w14:paraId="5F5EF500" w14:textId="48337757" w:rsidR="004827DB" w:rsidRPr="00DD709E" w:rsidRDefault="004827DB" w:rsidP="00916B1F">
      <w:pPr>
        <w:numPr>
          <w:ilvl w:val="0"/>
          <w:numId w:val="16"/>
        </w:numPr>
        <w:spacing w:after="120" w:line="276" w:lineRule="auto"/>
        <w:jc w:val="both"/>
        <w:rPr>
          <w:rFonts w:asciiTheme="minorHAnsi" w:hAnsiTheme="minorHAnsi" w:cstheme="minorHAnsi"/>
          <w:szCs w:val="22"/>
        </w:rPr>
      </w:pPr>
      <w:r w:rsidRPr="00DD709E">
        <w:rPr>
          <w:rFonts w:asciiTheme="minorHAnsi" w:hAnsiTheme="minorHAnsi" w:cstheme="minorHAnsi"/>
          <w:szCs w:val="22"/>
        </w:rPr>
        <w:t>Smluvní strany se s obsahem smlouvy seznámily a souhlasí s ním tak, jak je zachycen výše.</w:t>
      </w:r>
    </w:p>
    <w:p w14:paraId="797612D4" w14:textId="77777777" w:rsidR="001727E2" w:rsidRPr="00DD709E" w:rsidRDefault="001727E2" w:rsidP="00916B1F">
      <w:pPr>
        <w:spacing w:after="120" w:line="276" w:lineRule="auto"/>
        <w:ind w:left="567"/>
        <w:jc w:val="both"/>
        <w:rPr>
          <w:rFonts w:asciiTheme="minorHAnsi" w:hAnsiTheme="minorHAnsi" w:cstheme="minorHAnsi"/>
          <w:szCs w:val="22"/>
        </w:rPr>
      </w:pPr>
    </w:p>
    <w:p w14:paraId="2B6AFA06" w14:textId="77777777" w:rsidR="003F1F43" w:rsidRPr="00DD709E" w:rsidRDefault="003F1F43" w:rsidP="00916B1F">
      <w:pPr>
        <w:keepNext/>
        <w:suppressAutoHyphens/>
        <w:spacing w:after="120" w:line="276" w:lineRule="auto"/>
        <w:jc w:val="both"/>
        <w:rPr>
          <w:rFonts w:asciiTheme="minorHAnsi" w:hAnsiTheme="minorHAnsi" w:cstheme="minorHAnsi"/>
          <w:szCs w:val="22"/>
        </w:rPr>
      </w:pPr>
    </w:p>
    <w:p w14:paraId="6CE735D6" w14:textId="2A94D98F" w:rsidR="00061AB9" w:rsidRPr="00DD709E" w:rsidRDefault="00061AB9" w:rsidP="00916B1F">
      <w:pPr>
        <w:keepNext/>
        <w:suppressAutoHyphens/>
        <w:spacing w:after="120" w:line="276" w:lineRule="auto"/>
        <w:jc w:val="both"/>
        <w:rPr>
          <w:rFonts w:asciiTheme="minorHAnsi" w:hAnsiTheme="minorHAnsi" w:cstheme="minorHAnsi"/>
          <w:szCs w:val="22"/>
        </w:rPr>
      </w:pPr>
      <w:r w:rsidRPr="00DD709E">
        <w:rPr>
          <w:rFonts w:asciiTheme="minorHAnsi" w:hAnsiTheme="minorHAnsi" w:cstheme="minorHAnsi"/>
          <w:szCs w:val="22"/>
        </w:rPr>
        <w:t>V ________________ dne ____________</w:t>
      </w:r>
      <w:r w:rsidRPr="00DD709E">
        <w:rPr>
          <w:rFonts w:asciiTheme="minorHAnsi" w:hAnsiTheme="minorHAnsi" w:cstheme="minorHAnsi"/>
          <w:szCs w:val="22"/>
        </w:rPr>
        <w:tab/>
      </w:r>
      <w:r w:rsidRPr="00DD709E">
        <w:rPr>
          <w:rFonts w:asciiTheme="minorHAnsi" w:hAnsiTheme="minorHAnsi" w:cstheme="minorHAnsi"/>
          <w:szCs w:val="22"/>
        </w:rPr>
        <w:tab/>
        <w:t>V ________________ dne ____________</w:t>
      </w:r>
    </w:p>
    <w:p w14:paraId="47DA8F44" w14:textId="77777777" w:rsidR="00061AB9" w:rsidRPr="00DD709E" w:rsidRDefault="00061AB9" w:rsidP="00916B1F">
      <w:pPr>
        <w:keepNext/>
        <w:suppressAutoHyphens/>
        <w:spacing w:after="120" w:line="276" w:lineRule="auto"/>
        <w:rPr>
          <w:rFonts w:asciiTheme="minorHAnsi" w:hAnsiTheme="minorHAnsi" w:cstheme="minorHAnsi"/>
          <w:b/>
          <w:szCs w:val="22"/>
        </w:rPr>
      </w:pPr>
    </w:p>
    <w:p w14:paraId="26B6F347" w14:textId="77777777" w:rsidR="00061AB9" w:rsidRPr="00DD709E" w:rsidRDefault="00061AB9" w:rsidP="00916B1F">
      <w:pPr>
        <w:keepNext/>
        <w:suppressAutoHyphens/>
        <w:spacing w:after="120" w:line="276" w:lineRule="auto"/>
        <w:rPr>
          <w:rFonts w:asciiTheme="minorHAnsi" w:hAnsiTheme="minorHAnsi" w:cstheme="minorHAnsi"/>
          <w:b/>
          <w:szCs w:val="22"/>
        </w:rPr>
      </w:pPr>
    </w:p>
    <w:p w14:paraId="539FC0E2" w14:textId="77777777" w:rsidR="00061AB9" w:rsidRPr="00DD709E" w:rsidRDefault="00061AB9" w:rsidP="00916B1F">
      <w:pPr>
        <w:keepNext/>
        <w:suppressAutoHyphens/>
        <w:spacing w:after="120" w:line="276" w:lineRule="auto"/>
        <w:rPr>
          <w:rFonts w:asciiTheme="minorHAnsi" w:hAnsiTheme="minorHAnsi" w:cstheme="minorHAnsi"/>
          <w:b/>
          <w:szCs w:val="22"/>
        </w:rPr>
      </w:pPr>
    </w:p>
    <w:p w14:paraId="478EDB89" w14:textId="77777777" w:rsidR="00061AB9" w:rsidRPr="00DD709E" w:rsidRDefault="00061AB9" w:rsidP="00916B1F">
      <w:pPr>
        <w:keepNext/>
        <w:suppressAutoHyphens/>
        <w:spacing w:after="120" w:line="276" w:lineRule="auto"/>
        <w:rPr>
          <w:rFonts w:asciiTheme="minorHAnsi" w:hAnsiTheme="minorHAnsi" w:cstheme="minorHAnsi"/>
          <w:b/>
          <w:szCs w:val="22"/>
        </w:rPr>
      </w:pPr>
    </w:p>
    <w:p w14:paraId="4E88F8A0" w14:textId="77777777" w:rsidR="00061AB9" w:rsidRPr="00DD709E" w:rsidRDefault="00061AB9" w:rsidP="00916B1F">
      <w:pPr>
        <w:keepNext/>
        <w:suppressAutoHyphens/>
        <w:spacing w:after="120" w:line="276" w:lineRule="auto"/>
        <w:rPr>
          <w:rFonts w:asciiTheme="minorHAnsi" w:hAnsiTheme="minorHAnsi" w:cstheme="minorHAnsi"/>
          <w:szCs w:val="22"/>
        </w:rPr>
      </w:pPr>
      <w:r w:rsidRPr="00DD709E">
        <w:rPr>
          <w:rFonts w:asciiTheme="minorHAnsi" w:hAnsiTheme="minorHAnsi" w:cstheme="minorHAnsi"/>
          <w:szCs w:val="22"/>
        </w:rPr>
        <w:t>_____________________________________</w:t>
      </w:r>
      <w:r w:rsidRPr="00DD709E">
        <w:rPr>
          <w:rFonts w:asciiTheme="minorHAnsi" w:hAnsiTheme="minorHAnsi" w:cstheme="minorHAnsi"/>
          <w:szCs w:val="22"/>
        </w:rPr>
        <w:tab/>
      </w:r>
      <w:r w:rsidRPr="00DD709E">
        <w:rPr>
          <w:rFonts w:asciiTheme="minorHAnsi" w:hAnsiTheme="minorHAnsi" w:cstheme="minorHAnsi"/>
          <w:szCs w:val="22"/>
        </w:rPr>
        <w:tab/>
        <w:t>_____________________________________</w:t>
      </w:r>
    </w:p>
    <w:p w14:paraId="658D3DFF" w14:textId="6C236E72" w:rsidR="00BA1E3B" w:rsidRPr="00DD709E" w:rsidRDefault="00061AB9" w:rsidP="00916B1F">
      <w:pPr>
        <w:keepNext/>
        <w:suppressAutoHyphens/>
        <w:spacing w:after="120" w:line="276" w:lineRule="auto"/>
        <w:jc w:val="center"/>
        <w:rPr>
          <w:rFonts w:asciiTheme="minorHAnsi" w:hAnsiTheme="minorHAnsi" w:cstheme="minorHAnsi"/>
          <w:b/>
          <w:szCs w:val="22"/>
        </w:rPr>
      </w:pPr>
      <w:r w:rsidRPr="00DD709E">
        <w:rPr>
          <w:rFonts w:asciiTheme="minorHAnsi" w:hAnsiTheme="minorHAnsi" w:cstheme="minorHAnsi"/>
          <w:b/>
          <w:szCs w:val="22"/>
        </w:rPr>
        <w:t>Příkazce</w:t>
      </w:r>
      <w:r w:rsidRPr="00DD709E">
        <w:rPr>
          <w:rFonts w:asciiTheme="minorHAnsi" w:hAnsiTheme="minorHAnsi" w:cstheme="minorHAnsi"/>
          <w:b/>
          <w:szCs w:val="22"/>
        </w:rPr>
        <w:tab/>
      </w:r>
      <w:r w:rsidRPr="00DD709E">
        <w:rPr>
          <w:rFonts w:asciiTheme="minorHAnsi" w:hAnsiTheme="minorHAnsi" w:cstheme="minorHAnsi"/>
          <w:b/>
          <w:szCs w:val="22"/>
        </w:rPr>
        <w:tab/>
      </w:r>
      <w:r w:rsidRPr="00DD709E">
        <w:rPr>
          <w:rFonts w:asciiTheme="minorHAnsi" w:hAnsiTheme="minorHAnsi" w:cstheme="minorHAnsi"/>
          <w:b/>
          <w:szCs w:val="22"/>
        </w:rPr>
        <w:tab/>
      </w:r>
      <w:r w:rsidRPr="00DD709E">
        <w:rPr>
          <w:rFonts w:asciiTheme="minorHAnsi" w:hAnsiTheme="minorHAnsi" w:cstheme="minorHAnsi"/>
          <w:b/>
          <w:szCs w:val="22"/>
        </w:rPr>
        <w:tab/>
      </w:r>
      <w:r w:rsidRPr="00DD709E">
        <w:rPr>
          <w:rFonts w:asciiTheme="minorHAnsi" w:hAnsiTheme="minorHAnsi" w:cstheme="minorHAnsi"/>
          <w:b/>
          <w:szCs w:val="22"/>
        </w:rPr>
        <w:tab/>
      </w:r>
      <w:r w:rsidRPr="00DD709E">
        <w:rPr>
          <w:rFonts w:asciiTheme="minorHAnsi" w:hAnsiTheme="minorHAnsi" w:cstheme="minorHAnsi"/>
          <w:b/>
          <w:szCs w:val="22"/>
        </w:rPr>
        <w:tab/>
        <w:t>Příkazník</w:t>
      </w:r>
    </w:p>
    <w:p w14:paraId="2650F06B" w14:textId="6A7877B2" w:rsidR="00BA1E3B" w:rsidRPr="00DD709E" w:rsidRDefault="00BA1E3B" w:rsidP="00916B1F">
      <w:pPr>
        <w:spacing w:after="120" w:line="276" w:lineRule="auto"/>
        <w:rPr>
          <w:rFonts w:asciiTheme="minorHAnsi" w:hAnsiTheme="minorHAnsi" w:cstheme="minorHAnsi"/>
          <w:b/>
          <w:szCs w:val="22"/>
        </w:rPr>
      </w:pPr>
    </w:p>
    <w:p w14:paraId="0E455C36" w14:textId="77777777" w:rsidR="003F1F43" w:rsidRPr="00DD709E" w:rsidRDefault="003F1F43" w:rsidP="00916B1F">
      <w:pPr>
        <w:spacing w:after="120" w:line="276" w:lineRule="auto"/>
        <w:rPr>
          <w:rFonts w:asciiTheme="minorHAnsi" w:hAnsiTheme="minorHAnsi" w:cstheme="minorHAnsi"/>
          <w:color w:val="000000"/>
          <w:szCs w:val="22"/>
        </w:rPr>
      </w:pPr>
      <w:r w:rsidRPr="00DD709E">
        <w:rPr>
          <w:rFonts w:asciiTheme="minorHAnsi" w:hAnsiTheme="minorHAnsi" w:cstheme="minorHAnsi"/>
          <w:color w:val="000000"/>
          <w:szCs w:val="22"/>
        </w:rPr>
        <w:br w:type="page"/>
      </w:r>
    </w:p>
    <w:p w14:paraId="0A240D05" w14:textId="42067F10" w:rsidR="00BA1E3B" w:rsidRPr="00DD709E" w:rsidRDefault="00BA1E3B" w:rsidP="00916B1F">
      <w:pPr>
        <w:spacing w:after="120" w:line="276" w:lineRule="auto"/>
        <w:rPr>
          <w:rFonts w:asciiTheme="minorHAnsi" w:hAnsiTheme="minorHAnsi" w:cstheme="minorHAnsi"/>
          <w:strike/>
          <w:color w:val="000000"/>
          <w:szCs w:val="22"/>
        </w:rPr>
      </w:pPr>
      <w:r w:rsidRPr="00DD709E">
        <w:rPr>
          <w:rFonts w:asciiTheme="minorHAnsi" w:hAnsiTheme="minorHAnsi" w:cstheme="minorHAnsi"/>
          <w:color w:val="000000"/>
          <w:szCs w:val="22"/>
        </w:rPr>
        <w:lastRenderedPageBreak/>
        <w:t>Příloha č. 1 Příkazní smlouvy</w:t>
      </w:r>
    </w:p>
    <w:p w14:paraId="354EDF3E" w14:textId="77777777" w:rsidR="00BA1E3B" w:rsidRPr="00DD709E" w:rsidRDefault="00BA1E3B" w:rsidP="00916B1F">
      <w:pPr>
        <w:spacing w:after="120" w:line="276" w:lineRule="auto"/>
        <w:jc w:val="center"/>
        <w:rPr>
          <w:rFonts w:asciiTheme="minorHAnsi" w:hAnsiTheme="minorHAnsi" w:cstheme="minorHAnsi"/>
          <w:b/>
          <w:color w:val="000000"/>
          <w:szCs w:val="22"/>
        </w:rPr>
      </w:pPr>
      <w:r w:rsidRPr="00DD709E">
        <w:rPr>
          <w:rFonts w:asciiTheme="minorHAnsi" w:hAnsiTheme="minorHAnsi" w:cstheme="minorHAnsi"/>
          <w:b/>
          <w:color w:val="000000"/>
          <w:szCs w:val="22"/>
        </w:rPr>
        <w:t>SEZNAM OSOB</w:t>
      </w:r>
    </w:p>
    <w:p w14:paraId="2DD7129C" w14:textId="77777777" w:rsidR="00BA1E3B" w:rsidRPr="00DD709E" w:rsidRDefault="00BA1E3B" w:rsidP="00916B1F">
      <w:pPr>
        <w:spacing w:after="120" w:line="276" w:lineRule="auto"/>
        <w:jc w:val="center"/>
        <w:rPr>
          <w:rFonts w:asciiTheme="minorHAnsi" w:hAnsiTheme="minorHAnsi" w:cstheme="minorHAnsi"/>
          <w:b/>
          <w:color w:val="000000"/>
          <w:szCs w:val="22"/>
        </w:rPr>
      </w:pPr>
    </w:p>
    <w:p w14:paraId="2EF1B048" w14:textId="0F730F39" w:rsidR="00BA1E3B" w:rsidRPr="00DD709E" w:rsidRDefault="00BA1E3B" w:rsidP="00916B1F">
      <w:pPr>
        <w:spacing w:after="120" w:line="276" w:lineRule="auto"/>
        <w:ind w:left="357" w:hanging="357"/>
        <w:rPr>
          <w:rFonts w:asciiTheme="minorHAnsi" w:hAnsiTheme="minorHAnsi" w:cstheme="minorHAnsi"/>
          <w:b/>
          <w:color w:val="000000"/>
          <w:szCs w:val="22"/>
          <w:u w:val="single"/>
        </w:rPr>
      </w:pPr>
      <w:r w:rsidRPr="00DD709E">
        <w:rPr>
          <w:rFonts w:asciiTheme="minorHAnsi" w:hAnsiTheme="minorHAnsi" w:cstheme="minorHAnsi"/>
          <w:b/>
          <w:color w:val="000000"/>
          <w:szCs w:val="22"/>
          <w:u w:val="single"/>
        </w:rPr>
        <w:t xml:space="preserve">Kontaktní osoby a spojení na </w:t>
      </w:r>
      <w:r w:rsidR="00623F1B" w:rsidRPr="00DD709E">
        <w:rPr>
          <w:rFonts w:asciiTheme="minorHAnsi" w:hAnsiTheme="minorHAnsi" w:cstheme="minorHAnsi"/>
          <w:b/>
          <w:color w:val="000000"/>
          <w:szCs w:val="22"/>
          <w:u w:val="single"/>
        </w:rPr>
        <w:t>Příkazníka</w:t>
      </w:r>
      <w:r w:rsidRPr="00DD709E">
        <w:rPr>
          <w:rFonts w:asciiTheme="minorHAnsi" w:hAnsiTheme="minorHAnsi" w:cstheme="minorHAnsi"/>
          <w:b/>
          <w:color w:val="000000"/>
          <w:szCs w:val="22"/>
          <w:u w:val="single"/>
        </w:rPr>
        <w:t>:</w:t>
      </w:r>
    </w:p>
    <w:p w14:paraId="09048A2F" w14:textId="77777777" w:rsidR="00BA1E3B" w:rsidRPr="00DD709E" w:rsidRDefault="00BA1E3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Oprávněn jednat ve věcech smluvních:</w:t>
      </w:r>
      <w:r w:rsidRPr="00DD709E">
        <w:rPr>
          <w:rFonts w:asciiTheme="minorHAnsi" w:hAnsiTheme="minorHAnsi" w:cstheme="minorHAnsi"/>
          <w:color w:val="000000"/>
          <w:szCs w:val="22"/>
        </w:rPr>
        <w:tab/>
      </w:r>
      <w:r w:rsidRPr="00DD709E">
        <w:rPr>
          <w:rFonts w:asciiTheme="minorHAnsi" w:hAnsiTheme="minorHAnsi" w:cstheme="minorHAnsi"/>
          <w:color w:val="000000"/>
          <w:szCs w:val="22"/>
        </w:rPr>
        <w:tab/>
        <w:t>………………………………………………….</w:t>
      </w:r>
    </w:p>
    <w:p w14:paraId="0E35E041" w14:textId="77777777" w:rsidR="00BA1E3B" w:rsidRPr="00DD709E" w:rsidRDefault="00BA1E3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ab/>
        <w:t>Telefon:</w:t>
      </w:r>
      <w:r w:rsidRPr="00DD709E">
        <w:rPr>
          <w:rFonts w:asciiTheme="minorHAnsi" w:hAnsiTheme="minorHAnsi" w:cstheme="minorHAnsi"/>
          <w:color w:val="000000"/>
          <w:szCs w:val="22"/>
        </w:rPr>
        <w:tab/>
        <w:t>………………………………………………….</w:t>
      </w:r>
    </w:p>
    <w:p w14:paraId="43E8D369" w14:textId="77777777" w:rsidR="00BA1E3B" w:rsidRPr="00DD709E" w:rsidRDefault="00BA1E3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ab/>
        <w:t>E-mail:</w:t>
      </w:r>
      <w:r w:rsidRPr="00DD709E">
        <w:rPr>
          <w:rFonts w:asciiTheme="minorHAnsi" w:hAnsiTheme="minorHAnsi" w:cstheme="minorHAnsi"/>
          <w:color w:val="000000"/>
          <w:szCs w:val="22"/>
        </w:rPr>
        <w:tab/>
        <w:t>………………………………………………….</w:t>
      </w:r>
    </w:p>
    <w:p w14:paraId="56034D04" w14:textId="77777777" w:rsidR="00BA1E3B" w:rsidRPr="00DD709E" w:rsidRDefault="00BA1E3B" w:rsidP="00916B1F">
      <w:pPr>
        <w:spacing w:after="120" w:line="276" w:lineRule="auto"/>
        <w:ind w:left="3119" w:hanging="3119"/>
        <w:jc w:val="both"/>
        <w:rPr>
          <w:rFonts w:asciiTheme="minorHAnsi" w:hAnsiTheme="minorHAnsi" w:cstheme="minorHAnsi"/>
          <w:i/>
          <w:color w:val="FF0000"/>
          <w:szCs w:val="22"/>
        </w:rPr>
      </w:pPr>
      <w:r w:rsidRPr="00DD709E">
        <w:rPr>
          <w:rFonts w:asciiTheme="minorHAnsi" w:eastAsia="Calibri" w:hAnsiTheme="minorHAnsi" w:cstheme="minorHAnsi"/>
          <w:color w:val="000000"/>
          <w:szCs w:val="22"/>
          <w:highlight w:val="cyan"/>
        </w:rPr>
        <w:t>"[Bude doplněno před uzavřením smlouvy]"</w:t>
      </w:r>
    </w:p>
    <w:p w14:paraId="57AE858B" w14:textId="51F5E28C" w:rsidR="00BA1E3B" w:rsidRPr="00DD709E" w:rsidRDefault="00B540B9"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Koordinátor BOZP</w:t>
      </w:r>
      <w:r w:rsidR="00BA1E3B" w:rsidRPr="00DD709E">
        <w:rPr>
          <w:rFonts w:asciiTheme="minorHAnsi" w:hAnsiTheme="minorHAnsi" w:cstheme="minorHAnsi"/>
          <w:color w:val="000000"/>
          <w:szCs w:val="22"/>
        </w:rPr>
        <w:t>:</w:t>
      </w:r>
      <w:r w:rsidR="00BA1E3B" w:rsidRPr="00DD709E">
        <w:rPr>
          <w:rFonts w:asciiTheme="minorHAnsi" w:hAnsiTheme="minorHAnsi" w:cstheme="minorHAnsi"/>
          <w:color w:val="000000"/>
          <w:szCs w:val="22"/>
        </w:rPr>
        <w:tab/>
      </w:r>
      <w:r w:rsidR="00623F1B" w:rsidRPr="00DD709E">
        <w:rPr>
          <w:rFonts w:asciiTheme="minorHAnsi" w:hAnsiTheme="minorHAnsi" w:cstheme="minorHAnsi"/>
          <w:color w:val="000000"/>
          <w:szCs w:val="22"/>
        </w:rPr>
        <w:tab/>
      </w:r>
      <w:r w:rsidR="00623F1B" w:rsidRPr="00DD709E">
        <w:rPr>
          <w:rFonts w:asciiTheme="minorHAnsi" w:hAnsiTheme="minorHAnsi" w:cstheme="minorHAnsi"/>
          <w:color w:val="000000"/>
          <w:szCs w:val="22"/>
        </w:rPr>
        <w:tab/>
      </w:r>
      <w:r w:rsidRPr="00DD709E">
        <w:rPr>
          <w:rFonts w:asciiTheme="minorHAnsi" w:hAnsiTheme="minorHAnsi" w:cstheme="minorHAnsi"/>
          <w:color w:val="000000"/>
          <w:szCs w:val="22"/>
        </w:rPr>
        <w:tab/>
      </w:r>
      <w:r w:rsidR="00BA1E3B" w:rsidRPr="00DD709E">
        <w:rPr>
          <w:rFonts w:asciiTheme="minorHAnsi" w:hAnsiTheme="minorHAnsi" w:cstheme="minorHAnsi"/>
          <w:color w:val="000000"/>
          <w:szCs w:val="22"/>
        </w:rPr>
        <w:t>………………………………………………….</w:t>
      </w:r>
    </w:p>
    <w:p w14:paraId="5D45FF55" w14:textId="77777777" w:rsidR="00BA1E3B" w:rsidRPr="00DD709E" w:rsidRDefault="00BA1E3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ab/>
        <w:t>Telefon:</w:t>
      </w:r>
      <w:r w:rsidRPr="00DD709E">
        <w:rPr>
          <w:rFonts w:asciiTheme="minorHAnsi" w:hAnsiTheme="minorHAnsi" w:cstheme="minorHAnsi"/>
          <w:color w:val="000000"/>
          <w:szCs w:val="22"/>
        </w:rPr>
        <w:tab/>
        <w:t>………………………………………………….</w:t>
      </w:r>
    </w:p>
    <w:p w14:paraId="616157EA" w14:textId="77777777" w:rsidR="00BA1E3B" w:rsidRPr="00DD709E" w:rsidRDefault="00BA1E3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ab/>
        <w:t>E-mail:</w:t>
      </w:r>
      <w:r w:rsidRPr="00DD709E">
        <w:rPr>
          <w:rFonts w:asciiTheme="minorHAnsi" w:hAnsiTheme="minorHAnsi" w:cstheme="minorHAnsi"/>
          <w:color w:val="000000"/>
          <w:szCs w:val="22"/>
        </w:rPr>
        <w:tab/>
        <w:t>………………………………………………….</w:t>
      </w:r>
    </w:p>
    <w:p w14:paraId="6E768565" w14:textId="77777777" w:rsidR="00BA1E3B" w:rsidRPr="00DD709E" w:rsidRDefault="00BA1E3B" w:rsidP="00916B1F">
      <w:pPr>
        <w:pStyle w:val="Smlouva-slo"/>
        <w:widowControl/>
        <w:spacing w:before="0" w:after="120" w:line="276" w:lineRule="auto"/>
        <w:ind w:left="2835" w:hanging="2835"/>
        <w:rPr>
          <w:rFonts w:asciiTheme="minorHAnsi" w:hAnsiTheme="minorHAnsi" w:cstheme="minorHAnsi"/>
          <w:b/>
          <w:i/>
          <w:color w:val="FF0000"/>
          <w:sz w:val="22"/>
          <w:szCs w:val="22"/>
        </w:rPr>
      </w:pPr>
      <w:r w:rsidRPr="00DD709E">
        <w:rPr>
          <w:rFonts w:asciiTheme="minorHAnsi" w:eastAsia="Calibri" w:hAnsiTheme="minorHAnsi" w:cstheme="minorHAnsi"/>
          <w:color w:val="000000"/>
          <w:sz w:val="22"/>
          <w:szCs w:val="22"/>
          <w:highlight w:val="cyan"/>
        </w:rPr>
        <w:t>"[Bude doplněno před uzavřením smlouvy]"</w:t>
      </w:r>
    </w:p>
    <w:p w14:paraId="12FEABCF" w14:textId="77777777" w:rsidR="00BA1E3B" w:rsidRPr="00DD709E" w:rsidRDefault="00BA1E3B" w:rsidP="00916B1F">
      <w:pPr>
        <w:spacing w:after="120" w:line="276" w:lineRule="auto"/>
        <w:ind w:left="2835" w:hanging="2835"/>
        <w:jc w:val="both"/>
        <w:rPr>
          <w:rFonts w:asciiTheme="minorHAnsi" w:hAnsiTheme="minorHAnsi" w:cstheme="minorHAnsi"/>
          <w:b/>
          <w:i/>
          <w:color w:val="FF0000"/>
          <w:szCs w:val="22"/>
        </w:rPr>
      </w:pPr>
    </w:p>
    <w:p w14:paraId="4F11CD42" w14:textId="033280C6" w:rsidR="00BA1E3B" w:rsidRPr="00DD709E" w:rsidRDefault="00BA1E3B" w:rsidP="00916B1F">
      <w:pPr>
        <w:spacing w:after="120" w:line="276" w:lineRule="auto"/>
        <w:ind w:left="360" w:hanging="360"/>
        <w:rPr>
          <w:rFonts w:asciiTheme="minorHAnsi" w:hAnsiTheme="minorHAnsi" w:cstheme="minorHAnsi"/>
          <w:b/>
          <w:color w:val="000000"/>
          <w:szCs w:val="22"/>
          <w:u w:val="single"/>
        </w:rPr>
      </w:pPr>
      <w:r w:rsidRPr="00DD709E">
        <w:rPr>
          <w:rFonts w:asciiTheme="minorHAnsi" w:hAnsiTheme="minorHAnsi" w:cstheme="minorHAnsi"/>
          <w:b/>
          <w:color w:val="000000"/>
          <w:szCs w:val="22"/>
          <w:u w:val="single"/>
        </w:rPr>
        <w:t xml:space="preserve">Kontaktní osoby a spojení na </w:t>
      </w:r>
      <w:r w:rsidR="00623F1B" w:rsidRPr="00DD709E">
        <w:rPr>
          <w:rFonts w:asciiTheme="minorHAnsi" w:hAnsiTheme="minorHAnsi" w:cstheme="minorHAnsi"/>
          <w:b/>
          <w:color w:val="000000"/>
          <w:szCs w:val="22"/>
          <w:u w:val="single"/>
        </w:rPr>
        <w:t>Příkazce</w:t>
      </w:r>
      <w:r w:rsidRPr="00DD709E">
        <w:rPr>
          <w:rFonts w:asciiTheme="minorHAnsi" w:hAnsiTheme="minorHAnsi" w:cstheme="minorHAnsi"/>
          <w:b/>
          <w:color w:val="000000"/>
          <w:szCs w:val="22"/>
          <w:u w:val="single"/>
        </w:rPr>
        <w:t xml:space="preserve">: </w:t>
      </w:r>
    </w:p>
    <w:p w14:paraId="313D664C" w14:textId="77777777" w:rsidR="00623F1B" w:rsidRPr="00DD709E" w:rsidRDefault="00623F1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Oprávněn jednat ve věcech smluvních:</w:t>
      </w:r>
      <w:r w:rsidRPr="00DD709E">
        <w:rPr>
          <w:rFonts w:asciiTheme="minorHAnsi" w:hAnsiTheme="minorHAnsi" w:cstheme="minorHAnsi"/>
          <w:color w:val="000000"/>
          <w:szCs w:val="22"/>
        </w:rPr>
        <w:tab/>
      </w:r>
      <w:r w:rsidRPr="00DD709E">
        <w:rPr>
          <w:rFonts w:asciiTheme="minorHAnsi" w:hAnsiTheme="minorHAnsi" w:cstheme="minorHAnsi"/>
          <w:color w:val="000000"/>
          <w:szCs w:val="22"/>
        </w:rPr>
        <w:tab/>
        <w:t>………………………………………………….</w:t>
      </w:r>
    </w:p>
    <w:p w14:paraId="1B8A3067" w14:textId="77777777" w:rsidR="00623F1B" w:rsidRPr="00DD709E" w:rsidRDefault="00623F1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ab/>
        <w:t>Telefon:</w:t>
      </w:r>
      <w:r w:rsidRPr="00DD709E">
        <w:rPr>
          <w:rFonts w:asciiTheme="minorHAnsi" w:hAnsiTheme="minorHAnsi" w:cstheme="minorHAnsi"/>
          <w:color w:val="000000"/>
          <w:szCs w:val="22"/>
        </w:rPr>
        <w:tab/>
        <w:t>………………………………………………….</w:t>
      </w:r>
    </w:p>
    <w:p w14:paraId="1F6F9B23" w14:textId="77777777" w:rsidR="00623F1B" w:rsidRPr="00DD709E" w:rsidRDefault="00623F1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ab/>
        <w:t>E-mail:</w:t>
      </w:r>
      <w:r w:rsidRPr="00DD709E">
        <w:rPr>
          <w:rFonts w:asciiTheme="minorHAnsi" w:hAnsiTheme="minorHAnsi" w:cstheme="minorHAnsi"/>
          <w:color w:val="000000"/>
          <w:szCs w:val="22"/>
        </w:rPr>
        <w:tab/>
        <w:t>………………………………………………….</w:t>
      </w:r>
    </w:p>
    <w:p w14:paraId="179F5EA4" w14:textId="77777777" w:rsidR="00623F1B" w:rsidRPr="00DD709E" w:rsidRDefault="00623F1B" w:rsidP="00916B1F">
      <w:pPr>
        <w:spacing w:after="120" w:line="276" w:lineRule="auto"/>
        <w:ind w:left="3119" w:hanging="3119"/>
        <w:jc w:val="both"/>
        <w:rPr>
          <w:rFonts w:asciiTheme="minorHAnsi" w:hAnsiTheme="minorHAnsi" w:cstheme="minorHAnsi"/>
          <w:i/>
          <w:color w:val="FF0000"/>
          <w:szCs w:val="22"/>
        </w:rPr>
      </w:pPr>
      <w:r w:rsidRPr="00DD709E">
        <w:rPr>
          <w:rFonts w:asciiTheme="minorHAnsi" w:eastAsia="Calibri" w:hAnsiTheme="minorHAnsi" w:cstheme="minorHAnsi"/>
          <w:color w:val="000000"/>
          <w:szCs w:val="22"/>
          <w:highlight w:val="cyan"/>
        </w:rPr>
        <w:t>"[Bude doplněno před uzavřením smlouvy]"</w:t>
      </w:r>
    </w:p>
    <w:p w14:paraId="57FE73A5" w14:textId="3E046F41" w:rsidR="00623F1B" w:rsidRPr="00DD709E" w:rsidRDefault="00623F1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Oprávněn jednat ve věcech technických:</w:t>
      </w:r>
      <w:r w:rsidRPr="00DD709E">
        <w:rPr>
          <w:rFonts w:asciiTheme="minorHAnsi" w:hAnsiTheme="minorHAnsi" w:cstheme="minorHAnsi"/>
          <w:color w:val="000000"/>
          <w:szCs w:val="22"/>
        </w:rPr>
        <w:tab/>
        <w:t>………………………………………………….</w:t>
      </w:r>
    </w:p>
    <w:p w14:paraId="57A77860" w14:textId="77777777" w:rsidR="00623F1B" w:rsidRPr="00DD709E" w:rsidRDefault="00623F1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ab/>
        <w:t>Telefon:</w:t>
      </w:r>
      <w:r w:rsidRPr="00DD709E">
        <w:rPr>
          <w:rFonts w:asciiTheme="minorHAnsi" w:hAnsiTheme="minorHAnsi" w:cstheme="minorHAnsi"/>
          <w:color w:val="000000"/>
          <w:szCs w:val="22"/>
        </w:rPr>
        <w:tab/>
        <w:t>………………………………………………….</w:t>
      </w:r>
    </w:p>
    <w:p w14:paraId="4EC1E93E" w14:textId="77777777" w:rsidR="00623F1B" w:rsidRPr="00DD709E" w:rsidRDefault="00623F1B" w:rsidP="00916B1F">
      <w:pPr>
        <w:spacing w:after="120" w:line="276" w:lineRule="auto"/>
        <w:ind w:left="357" w:hanging="357"/>
        <w:jc w:val="both"/>
        <w:rPr>
          <w:rFonts w:asciiTheme="minorHAnsi" w:hAnsiTheme="minorHAnsi" w:cstheme="minorHAnsi"/>
          <w:color w:val="000000"/>
          <w:szCs w:val="22"/>
        </w:rPr>
      </w:pPr>
      <w:r w:rsidRPr="00DD709E">
        <w:rPr>
          <w:rFonts w:asciiTheme="minorHAnsi" w:hAnsiTheme="minorHAnsi" w:cstheme="minorHAnsi"/>
          <w:color w:val="000000"/>
          <w:szCs w:val="22"/>
        </w:rPr>
        <w:tab/>
        <w:t>E-mail:</w:t>
      </w:r>
      <w:r w:rsidRPr="00DD709E">
        <w:rPr>
          <w:rFonts w:asciiTheme="minorHAnsi" w:hAnsiTheme="minorHAnsi" w:cstheme="minorHAnsi"/>
          <w:color w:val="000000"/>
          <w:szCs w:val="22"/>
        </w:rPr>
        <w:tab/>
        <w:t>………………………………………………….</w:t>
      </w:r>
    </w:p>
    <w:p w14:paraId="14595F42" w14:textId="77777777" w:rsidR="00623F1B" w:rsidRPr="00DD709E" w:rsidRDefault="00623F1B" w:rsidP="00916B1F">
      <w:pPr>
        <w:spacing w:after="120" w:line="276" w:lineRule="auto"/>
        <w:ind w:left="360" w:hanging="360"/>
        <w:jc w:val="both"/>
        <w:rPr>
          <w:rFonts w:asciiTheme="minorHAnsi" w:eastAsia="Calibri" w:hAnsiTheme="minorHAnsi" w:cstheme="minorHAnsi"/>
          <w:color w:val="000000"/>
          <w:szCs w:val="22"/>
        </w:rPr>
      </w:pPr>
      <w:r w:rsidRPr="00DD709E">
        <w:rPr>
          <w:rFonts w:asciiTheme="minorHAnsi" w:eastAsia="Calibri" w:hAnsiTheme="minorHAnsi" w:cstheme="minorHAnsi"/>
          <w:color w:val="000000"/>
          <w:szCs w:val="22"/>
          <w:highlight w:val="cyan"/>
        </w:rPr>
        <w:t>"[Bude doplněno před uzavřením smlouvy]"</w:t>
      </w:r>
    </w:p>
    <w:p w14:paraId="6F424E64" w14:textId="77777777" w:rsidR="00BA1E3B" w:rsidRPr="00DD709E" w:rsidRDefault="00BA1E3B" w:rsidP="00916B1F">
      <w:pPr>
        <w:spacing w:after="120" w:line="276" w:lineRule="auto"/>
        <w:rPr>
          <w:rFonts w:asciiTheme="minorHAnsi" w:hAnsiTheme="minorHAnsi" w:cstheme="minorHAnsi"/>
          <w:szCs w:val="22"/>
        </w:rPr>
      </w:pPr>
    </w:p>
    <w:p w14:paraId="6665D82F" w14:textId="77777777" w:rsidR="00A63577" w:rsidRPr="00DD709E" w:rsidRDefault="00A63577" w:rsidP="00916B1F">
      <w:pPr>
        <w:keepNext/>
        <w:suppressAutoHyphens/>
        <w:spacing w:after="120" w:line="276" w:lineRule="auto"/>
        <w:jc w:val="center"/>
        <w:rPr>
          <w:rFonts w:asciiTheme="minorHAnsi" w:hAnsiTheme="minorHAnsi" w:cstheme="minorHAnsi"/>
          <w:b/>
          <w:i/>
          <w:szCs w:val="22"/>
        </w:rPr>
      </w:pPr>
    </w:p>
    <w:sectPr w:rsidR="00A63577" w:rsidRPr="00DD709E" w:rsidSect="002A1B4B">
      <w:headerReference w:type="even" r:id="rId8"/>
      <w:headerReference w:type="default" r:id="rId9"/>
      <w:footerReference w:type="even" r:id="rId10"/>
      <w:footerReference w:type="default" r:id="rId11"/>
      <w:headerReference w:type="first" r:id="rId12"/>
      <w:footerReference w:type="first" r:id="rId13"/>
      <w:pgSz w:w="11907" w:h="16840"/>
      <w:pgMar w:top="1417" w:right="1417" w:bottom="1417" w:left="1417" w:header="708"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5C91" w14:textId="77777777" w:rsidR="00B67448" w:rsidRDefault="00B67448" w:rsidP="006C058C">
      <w:r>
        <w:separator/>
      </w:r>
    </w:p>
  </w:endnote>
  <w:endnote w:type="continuationSeparator" w:id="0">
    <w:p w14:paraId="7DEC1950" w14:textId="77777777" w:rsidR="00B67448" w:rsidRDefault="00B67448" w:rsidP="006C058C">
      <w:r>
        <w:continuationSeparator/>
      </w:r>
    </w:p>
  </w:endnote>
  <w:endnote w:type="continuationNotice" w:id="1">
    <w:p w14:paraId="7909D500" w14:textId="77777777" w:rsidR="00B67448" w:rsidRDefault="00B67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Klee One"/>
    <w:charset w:val="80"/>
    <w:family w:val="auto"/>
    <w:pitch w:val="default"/>
  </w:font>
  <w:font w:name="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E845AB" w:rsidRDefault="00E845A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E845AB" w:rsidRDefault="00E845AB">
    <w:pPr>
      <w:pStyle w:val="Zpat"/>
    </w:pPr>
  </w:p>
  <w:p w14:paraId="0971238C" w14:textId="77777777" w:rsidR="00E845AB" w:rsidRDefault="00E845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08474008"/>
      <w:docPartObj>
        <w:docPartGallery w:val="Page Numbers (Bottom of Page)"/>
        <w:docPartUnique/>
      </w:docPartObj>
    </w:sdtPr>
    <w:sdtEndPr/>
    <w:sdtContent>
      <w:sdt>
        <w:sdtPr>
          <w:rPr>
            <w:rFonts w:asciiTheme="minorHAnsi" w:hAnsiTheme="minorHAnsi" w:cstheme="minorHAnsi"/>
            <w:sz w:val="22"/>
            <w:szCs w:val="22"/>
          </w:rPr>
          <w:id w:val="1457830223"/>
          <w:docPartObj>
            <w:docPartGallery w:val="Page Numbers (Top of Page)"/>
            <w:docPartUnique/>
          </w:docPartObj>
        </w:sdtPr>
        <w:sdtEndPr/>
        <w:sdtContent>
          <w:p w14:paraId="394011B8" w14:textId="08B24BE4" w:rsidR="00131E1B" w:rsidRPr="00B8661F" w:rsidRDefault="00131E1B" w:rsidP="008E4D4C">
            <w:pPr>
              <w:pStyle w:val="Zpat"/>
              <w:jc w:val="center"/>
              <w:rPr>
                <w:rFonts w:asciiTheme="minorHAnsi" w:hAnsiTheme="minorHAnsi" w:cstheme="minorHAnsi"/>
                <w:sz w:val="22"/>
                <w:szCs w:val="22"/>
              </w:rPr>
            </w:pPr>
            <w:r w:rsidRPr="00B8661F">
              <w:rPr>
                <w:rFonts w:asciiTheme="minorHAnsi" w:hAnsiTheme="minorHAnsi" w:cstheme="minorHAnsi"/>
                <w:sz w:val="22"/>
                <w:szCs w:val="22"/>
              </w:rPr>
              <w:t xml:space="preserve">Stránka </w:t>
            </w:r>
            <w:r w:rsidRPr="00B8661F">
              <w:rPr>
                <w:rFonts w:asciiTheme="minorHAnsi" w:hAnsiTheme="minorHAnsi" w:cstheme="minorHAnsi"/>
                <w:b/>
                <w:bCs/>
                <w:sz w:val="22"/>
                <w:szCs w:val="22"/>
              </w:rPr>
              <w:fldChar w:fldCharType="begin"/>
            </w:r>
            <w:r w:rsidRPr="005D5296">
              <w:rPr>
                <w:rFonts w:asciiTheme="minorHAnsi" w:hAnsiTheme="minorHAnsi" w:cstheme="minorHAnsi"/>
                <w:b/>
                <w:bCs/>
                <w:sz w:val="22"/>
                <w:szCs w:val="22"/>
              </w:rPr>
              <w:instrText>PAGE</w:instrText>
            </w:r>
            <w:r w:rsidRPr="00B8661F">
              <w:rPr>
                <w:rFonts w:asciiTheme="minorHAnsi" w:hAnsiTheme="minorHAnsi" w:cstheme="minorHAnsi"/>
                <w:b/>
                <w:bCs/>
                <w:sz w:val="22"/>
                <w:szCs w:val="22"/>
              </w:rPr>
              <w:fldChar w:fldCharType="separate"/>
            </w:r>
            <w:r w:rsidR="001659D8">
              <w:rPr>
                <w:rFonts w:asciiTheme="minorHAnsi" w:hAnsiTheme="minorHAnsi" w:cstheme="minorHAnsi"/>
                <w:b/>
                <w:bCs/>
                <w:noProof/>
                <w:sz w:val="22"/>
                <w:szCs w:val="22"/>
              </w:rPr>
              <w:t>10</w:t>
            </w:r>
            <w:r w:rsidRPr="00B8661F">
              <w:rPr>
                <w:rFonts w:asciiTheme="minorHAnsi" w:hAnsiTheme="minorHAnsi" w:cstheme="minorHAnsi"/>
                <w:b/>
                <w:bCs/>
                <w:sz w:val="22"/>
                <w:szCs w:val="22"/>
              </w:rPr>
              <w:fldChar w:fldCharType="end"/>
            </w:r>
            <w:r w:rsidRPr="00B8661F">
              <w:rPr>
                <w:rFonts w:asciiTheme="minorHAnsi" w:hAnsiTheme="minorHAnsi" w:cstheme="minorHAnsi"/>
                <w:sz w:val="22"/>
                <w:szCs w:val="22"/>
              </w:rPr>
              <w:t xml:space="preserve"> z </w:t>
            </w:r>
            <w:r w:rsidRPr="00B8661F">
              <w:rPr>
                <w:rFonts w:asciiTheme="minorHAnsi" w:hAnsiTheme="minorHAnsi" w:cstheme="minorHAnsi"/>
                <w:b/>
                <w:bCs/>
                <w:sz w:val="22"/>
                <w:szCs w:val="22"/>
              </w:rPr>
              <w:fldChar w:fldCharType="begin"/>
            </w:r>
            <w:r w:rsidRPr="00B8661F">
              <w:rPr>
                <w:rFonts w:asciiTheme="minorHAnsi" w:hAnsiTheme="minorHAnsi" w:cstheme="minorHAnsi"/>
                <w:b/>
                <w:bCs/>
                <w:sz w:val="22"/>
                <w:szCs w:val="22"/>
              </w:rPr>
              <w:instrText>NUMPAGES</w:instrText>
            </w:r>
            <w:r w:rsidRPr="00B8661F">
              <w:rPr>
                <w:rFonts w:asciiTheme="minorHAnsi" w:hAnsiTheme="minorHAnsi" w:cstheme="minorHAnsi"/>
                <w:b/>
                <w:bCs/>
                <w:sz w:val="22"/>
                <w:szCs w:val="22"/>
              </w:rPr>
              <w:fldChar w:fldCharType="separate"/>
            </w:r>
            <w:r w:rsidR="001659D8">
              <w:rPr>
                <w:rFonts w:asciiTheme="minorHAnsi" w:hAnsiTheme="minorHAnsi" w:cstheme="minorHAnsi"/>
                <w:b/>
                <w:bCs/>
                <w:noProof/>
                <w:sz w:val="22"/>
                <w:szCs w:val="22"/>
              </w:rPr>
              <w:t>14</w:t>
            </w:r>
            <w:r w:rsidRPr="00B8661F">
              <w:rPr>
                <w:rFonts w:asciiTheme="minorHAnsi" w:hAnsiTheme="minorHAnsi" w:cstheme="minorHAnsi"/>
                <w:b/>
                <w:bCs/>
                <w:sz w:val="22"/>
                <w:szCs w:val="22"/>
              </w:rPr>
              <w:fldChar w:fldCharType="end"/>
            </w:r>
          </w:p>
        </w:sdtContent>
      </w:sdt>
    </w:sdtContent>
  </w:sdt>
  <w:p w14:paraId="018260B0" w14:textId="1C094A41" w:rsidR="00E845AB" w:rsidRPr="009D4A18" w:rsidRDefault="00E845AB" w:rsidP="00D30A72">
    <w:pPr>
      <w:pStyle w:val="Zpat"/>
      <w:rPr>
        <w:rFonts w:ascii="Calibri" w:hAnsi="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037640228"/>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134A9162" w14:textId="6886C754" w:rsidR="00131E1B" w:rsidRPr="005D5296" w:rsidRDefault="00131E1B" w:rsidP="005D5296">
            <w:pPr>
              <w:pStyle w:val="Zpat"/>
              <w:pBdr>
                <w:top w:val="single" w:sz="4" w:space="1" w:color="auto"/>
              </w:pBdr>
              <w:jc w:val="center"/>
              <w:rPr>
                <w:rFonts w:asciiTheme="minorHAnsi" w:hAnsiTheme="minorHAnsi" w:cstheme="minorHAnsi"/>
                <w:sz w:val="22"/>
                <w:szCs w:val="22"/>
              </w:rPr>
            </w:pPr>
            <w:r w:rsidRPr="005D5296">
              <w:rPr>
                <w:rFonts w:asciiTheme="minorHAnsi" w:hAnsiTheme="minorHAnsi" w:cstheme="minorHAnsi"/>
                <w:sz w:val="22"/>
                <w:szCs w:val="22"/>
              </w:rPr>
              <w:t xml:space="preserve">Stránka </w:t>
            </w:r>
            <w:r w:rsidRPr="005D5296">
              <w:rPr>
                <w:rFonts w:asciiTheme="minorHAnsi" w:hAnsiTheme="minorHAnsi" w:cstheme="minorHAnsi"/>
                <w:b/>
                <w:bCs/>
                <w:sz w:val="22"/>
                <w:szCs w:val="22"/>
              </w:rPr>
              <w:fldChar w:fldCharType="begin"/>
            </w:r>
            <w:r w:rsidRPr="005D5296">
              <w:rPr>
                <w:rFonts w:asciiTheme="minorHAnsi" w:hAnsiTheme="minorHAnsi" w:cstheme="minorHAnsi"/>
                <w:b/>
                <w:bCs/>
                <w:sz w:val="22"/>
                <w:szCs w:val="22"/>
              </w:rPr>
              <w:instrText>PAGE</w:instrText>
            </w:r>
            <w:r w:rsidRPr="005D5296">
              <w:rPr>
                <w:rFonts w:asciiTheme="minorHAnsi" w:hAnsiTheme="minorHAnsi" w:cstheme="minorHAnsi"/>
                <w:b/>
                <w:bCs/>
                <w:sz w:val="22"/>
                <w:szCs w:val="22"/>
              </w:rPr>
              <w:fldChar w:fldCharType="separate"/>
            </w:r>
            <w:r w:rsidRPr="005D5296">
              <w:rPr>
                <w:rFonts w:asciiTheme="minorHAnsi" w:hAnsiTheme="minorHAnsi" w:cstheme="minorHAnsi"/>
                <w:b/>
                <w:bCs/>
                <w:sz w:val="22"/>
                <w:szCs w:val="22"/>
              </w:rPr>
              <w:t>2</w:t>
            </w:r>
            <w:r w:rsidRPr="005D5296">
              <w:rPr>
                <w:rFonts w:asciiTheme="minorHAnsi" w:hAnsiTheme="minorHAnsi" w:cstheme="minorHAnsi"/>
                <w:b/>
                <w:bCs/>
                <w:sz w:val="22"/>
                <w:szCs w:val="22"/>
              </w:rPr>
              <w:fldChar w:fldCharType="end"/>
            </w:r>
            <w:r w:rsidRPr="005D5296">
              <w:rPr>
                <w:rFonts w:asciiTheme="minorHAnsi" w:hAnsiTheme="minorHAnsi" w:cstheme="minorHAnsi"/>
                <w:sz w:val="22"/>
                <w:szCs w:val="22"/>
              </w:rPr>
              <w:t xml:space="preserve"> z </w:t>
            </w:r>
            <w:r w:rsidRPr="005D5296">
              <w:rPr>
                <w:rFonts w:asciiTheme="minorHAnsi" w:hAnsiTheme="minorHAnsi" w:cstheme="minorHAnsi"/>
                <w:b/>
                <w:bCs/>
                <w:sz w:val="22"/>
                <w:szCs w:val="22"/>
              </w:rPr>
              <w:fldChar w:fldCharType="begin"/>
            </w:r>
            <w:r w:rsidRPr="005D5296">
              <w:rPr>
                <w:rFonts w:asciiTheme="minorHAnsi" w:hAnsiTheme="minorHAnsi" w:cstheme="minorHAnsi"/>
                <w:b/>
                <w:bCs/>
                <w:sz w:val="22"/>
                <w:szCs w:val="22"/>
              </w:rPr>
              <w:instrText>NUMPAGES</w:instrText>
            </w:r>
            <w:r w:rsidRPr="005D5296">
              <w:rPr>
                <w:rFonts w:asciiTheme="minorHAnsi" w:hAnsiTheme="minorHAnsi" w:cstheme="minorHAnsi"/>
                <w:b/>
                <w:bCs/>
                <w:sz w:val="22"/>
                <w:szCs w:val="22"/>
              </w:rPr>
              <w:fldChar w:fldCharType="separate"/>
            </w:r>
            <w:r w:rsidRPr="005D5296">
              <w:rPr>
                <w:rFonts w:asciiTheme="minorHAnsi" w:hAnsiTheme="minorHAnsi" w:cstheme="minorHAnsi"/>
                <w:b/>
                <w:bCs/>
                <w:sz w:val="22"/>
                <w:szCs w:val="22"/>
              </w:rPr>
              <w:t>2</w:t>
            </w:r>
            <w:r w:rsidRPr="005D5296">
              <w:rPr>
                <w:rFonts w:asciiTheme="minorHAnsi" w:hAnsiTheme="minorHAnsi" w:cstheme="minorHAnsi"/>
                <w:b/>
                <w:bCs/>
                <w:sz w:val="22"/>
                <w:szCs w:val="22"/>
              </w:rPr>
              <w:fldChar w:fldCharType="end"/>
            </w:r>
          </w:p>
        </w:sdtContent>
      </w:sdt>
    </w:sdtContent>
  </w:sdt>
  <w:p w14:paraId="1418B7A9" w14:textId="77777777" w:rsidR="00131E1B" w:rsidRDefault="00131E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7466" w14:textId="77777777" w:rsidR="00B67448" w:rsidRDefault="00B67448" w:rsidP="006C058C">
      <w:r>
        <w:separator/>
      </w:r>
    </w:p>
  </w:footnote>
  <w:footnote w:type="continuationSeparator" w:id="0">
    <w:p w14:paraId="6B8CC7B2" w14:textId="77777777" w:rsidR="00B67448" w:rsidRDefault="00B67448" w:rsidP="006C058C">
      <w:r>
        <w:continuationSeparator/>
      </w:r>
    </w:p>
  </w:footnote>
  <w:footnote w:type="continuationNotice" w:id="1">
    <w:p w14:paraId="32E6B02D" w14:textId="77777777" w:rsidR="00B67448" w:rsidRDefault="00B67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E845AB" w:rsidRDefault="00E845A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E845AB" w:rsidRDefault="00E845AB">
    <w:pPr>
      <w:pStyle w:val="Zhlav"/>
    </w:pPr>
  </w:p>
  <w:p w14:paraId="7B060EFC" w14:textId="77777777" w:rsidR="00E845AB" w:rsidRDefault="00E845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E525" w14:textId="452EA303" w:rsidR="00661148" w:rsidRDefault="00661148" w:rsidP="00661148">
    <w:pPr>
      <w:pStyle w:val="Zhlav"/>
      <w:jc w:val="center"/>
    </w:pPr>
  </w:p>
  <w:p w14:paraId="1266CFAD" w14:textId="77777777" w:rsidR="00661148" w:rsidRDefault="0066114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5E6C" w14:textId="49FC5BE7" w:rsidR="00661148" w:rsidRPr="00661148" w:rsidRDefault="00661148" w:rsidP="00082B7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77A20AC"/>
    <w:name w:val="WW8Num5"/>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7"/>
    <w:multiLevelType w:val="singleLevel"/>
    <w:tmpl w:val="00000007"/>
    <w:name w:val="WW8Num6"/>
    <w:lvl w:ilvl="0">
      <w:start w:val="1"/>
      <w:numFmt w:val="decimal"/>
      <w:lvlText w:val="%1."/>
      <w:lvlJc w:val="left"/>
      <w:pPr>
        <w:tabs>
          <w:tab w:val="num" w:pos="1062"/>
        </w:tabs>
        <w:ind w:left="1062" w:hanging="360"/>
      </w:pPr>
      <w:rPr>
        <w:rFonts w:cs="Times New Roman"/>
      </w:rPr>
    </w:lvl>
  </w:abstractNum>
  <w:abstractNum w:abstractNumId="2" w15:restartNumberingAfterBreak="0">
    <w:nsid w:val="00000008"/>
    <w:multiLevelType w:val="multilevel"/>
    <w:tmpl w:val="00000008"/>
    <w:name w:val="WW8Num8"/>
    <w:lvl w:ilvl="0">
      <w:start w:val="5"/>
      <w:numFmt w:val="decimal"/>
      <w:lvlText w:val="%1."/>
      <w:lvlJc w:val="left"/>
      <w:pPr>
        <w:tabs>
          <w:tab w:val="num" w:pos="570"/>
        </w:tabs>
        <w:ind w:left="570" w:hanging="570"/>
      </w:pPr>
    </w:lvl>
    <w:lvl w:ilvl="1">
      <w:start w:val="1"/>
      <w:numFmt w:val="decimal"/>
      <w:lvlText w:val="%1.%2."/>
      <w:lvlJc w:val="left"/>
      <w:pPr>
        <w:tabs>
          <w:tab w:val="num" w:pos="996"/>
        </w:tabs>
        <w:ind w:left="996"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9"/>
    <w:multiLevelType w:val="singleLevel"/>
    <w:tmpl w:val="00000009"/>
    <w:name w:val="WW8Num9"/>
    <w:lvl w:ilvl="0">
      <w:start w:val="3"/>
      <w:numFmt w:val="bullet"/>
      <w:lvlText w:val="-"/>
      <w:lvlJc w:val="left"/>
      <w:pPr>
        <w:tabs>
          <w:tab w:val="num" w:pos="1021"/>
        </w:tabs>
        <w:ind w:left="1021" w:hanging="397"/>
      </w:pPr>
      <w:rPr>
        <w:rFonts w:ascii="StarSymbol" w:hAnsi="StarSymbol"/>
      </w:rPr>
    </w:lvl>
  </w:abstractNum>
  <w:abstractNum w:abstractNumId="4"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cs="Times New Roman"/>
      </w:rPr>
    </w:lvl>
  </w:abstractNum>
  <w:abstractNum w:abstractNumId="5" w15:restartNumberingAfterBreak="0">
    <w:nsid w:val="00000012"/>
    <w:multiLevelType w:val="singleLevel"/>
    <w:tmpl w:val="8F262566"/>
    <w:name w:val="WW8Num18"/>
    <w:lvl w:ilvl="0">
      <w:start w:val="1"/>
      <w:numFmt w:val="decimal"/>
      <w:lvlText w:val="%1."/>
      <w:lvlJc w:val="left"/>
      <w:pPr>
        <w:tabs>
          <w:tab w:val="num" w:pos="360"/>
        </w:tabs>
        <w:ind w:left="360" w:hanging="360"/>
      </w:pPr>
      <w:rPr>
        <w:rFonts w:ascii="Open Sans" w:hAnsi="Open Sans" w:cs="Open Sans" w:hint="default"/>
      </w:rPr>
    </w:lvl>
  </w:abstractNum>
  <w:abstractNum w:abstractNumId="6"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cs="Times New Roman"/>
      </w:rPr>
    </w:lvl>
  </w:abstractNum>
  <w:abstractNum w:abstractNumId="7" w15:restartNumberingAfterBreak="0">
    <w:nsid w:val="00BD008A"/>
    <w:multiLevelType w:val="multilevel"/>
    <w:tmpl w:val="9C40CF32"/>
    <w:lvl w:ilvl="0">
      <w:start w:val="1"/>
      <w:numFmt w:val="decimal"/>
      <w:lvlText w:val="%1."/>
      <w:lvlJc w:val="left"/>
      <w:pPr>
        <w:ind w:left="567" w:hanging="567"/>
      </w:pPr>
      <w:rPr>
        <w:rFonts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881DD7"/>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281007F"/>
    <w:multiLevelType w:val="hybridMultilevel"/>
    <w:tmpl w:val="53F09124"/>
    <w:lvl w:ilvl="0" w:tplc="00000009">
      <w:start w:val="3"/>
      <w:numFmt w:val="bullet"/>
      <w:lvlText w:val="-"/>
      <w:lvlJc w:val="left"/>
      <w:pPr>
        <w:ind w:left="1592" w:hanging="360"/>
      </w:pPr>
      <w:rPr>
        <w:rFonts w:ascii="StarSymbol" w:hAnsi="StarSymbol" w:hint="default"/>
      </w:rPr>
    </w:lvl>
    <w:lvl w:ilvl="1" w:tplc="04050003" w:tentative="1">
      <w:start w:val="1"/>
      <w:numFmt w:val="bullet"/>
      <w:lvlText w:val="o"/>
      <w:lvlJc w:val="left"/>
      <w:pPr>
        <w:ind w:left="2312" w:hanging="360"/>
      </w:pPr>
      <w:rPr>
        <w:rFonts w:ascii="Courier New" w:hAnsi="Courier New" w:cs="Courier New" w:hint="default"/>
      </w:rPr>
    </w:lvl>
    <w:lvl w:ilvl="2" w:tplc="04050005">
      <w:start w:val="1"/>
      <w:numFmt w:val="bullet"/>
      <w:lvlText w:val=""/>
      <w:lvlJc w:val="left"/>
      <w:pPr>
        <w:ind w:left="3032" w:hanging="360"/>
      </w:pPr>
      <w:rPr>
        <w:rFonts w:ascii="Wingdings" w:hAnsi="Wingdings" w:hint="default"/>
      </w:rPr>
    </w:lvl>
    <w:lvl w:ilvl="3" w:tplc="04050001" w:tentative="1">
      <w:start w:val="1"/>
      <w:numFmt w:val="bullet"/>
      <w:lvlText w:val=""/>
      <w:lvlJc w:val="left"/>
      <w:pPr>
        <w:ind w:left="3752" w:hanging="360"/>
      </w:pPr>
      <w:rPr>
        <w:rFonts w:ascii="Symbol" w:hAnsi="Symbol" w:hint="default"/>
      </w:rPr>
    </w:lvl>
    <w:lvl w:ilvl="4" w:tplc="04050003" w:tentative="1">
      <w:start w:val="1"/>
      <w:numFmt w:val="bullet"/>
      <w:lvlText w:val="o"/>
      <w:lvlJc w:val="left"/>
      <w:pPr>
        <w:ind w:left="4472" w:hanging="360"/>
      </w:pPr>
      <w:rPr>
        <w:rFonts w:ascii="Courier New" w:hAnsi="Courier New" w:cs="Courier New" w:hint="default"/>
      </w:rPr>
    </w:lvl>
    <w:lvl w:ilvl="5" w:tplc="04050005" w:tentative="1">
      <w:start w:val="1"/>
      <w:numFmt w:val="bullet"/>
      <w:lvlText w:val=""/>
      <w:lvlJc w:val="left"/>
      <w:pPr>
        <w:ind w:left="5192" w:hanging="360"/>
      </w:pPr>
      <w:rPr>
        <w:rFonts w:ascii="Wingdings" w:hAnsi="Wingdings" w:hint="default"/>
      </w:rPr>
    </w:lvl>
    <w:lvl w:ilvl="6" w:tplc="04050001" w:tentative="1">
      <w:start w:val="1"/>
      <w:numFmt w:val="bullet"/>
      <w:lvlText w:val=""/>
      <w:lvlJc w:val="left"/>
      <w:pPr>
        <w:ind w:left="5912" w:hanging="360"/>
      </w:pPr>
      <w:rPr>
        <w:rFonts w:ascii="Symbol" w:hAnsi="Symbol" w:hint="default"/>
      </w:rPr>
    </w:lvl>
    <w:lvl w:ilvl="7" w:tplc="04050003" w:tentative="1">
      <w:start w:val="1"/>
      <w:numFmt w:val="bullet"/>
      <w:lvlText w:val="o"/>
      <w:lvlJc w:val="left"/>
      <w:pPr>
        <w:ind w:left="6632" w:hanging="360"/>
      </w:pPr>
      <w:rPr>
        <w:rFonts w:ascii="Courier New" w:hAnsi="Courier New" w:cs="Courier New" w:hint="default"/>
      </w:rPr>
    </w:lvl>
    <w:lvl w:ilvl="8" w:tplc="04050005" w:tentative="1">
      <w:start w:val="1"/>
      <w:numFmt w:val="bullet"/>
      <w:lvlText w:val=""/>
      <w:lvlJc w:val="left"/>
      <w:pPr>
        <w:ind w:left="7352" w:hanging="360"/>
      </w:pPr>
      <w:rPr>
        <w:rFonts w:ascii="Wingdings" w:hAnsi="Wingdings" w:hint="default"/>
      </w:rPr>
    </w:lvl>
  </w:abstractNum>
  <w:abstractNum w:abstractNumId="11" w15:restartNumberingAfterBreak="0">
    <w:nsid w:val="1DF4515F"/>
    <w:multiLevelType w:val="hybridMultilevel"/>
    <w:tmpl w:val="F8C89B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907" w:hanging="36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FB401C5"/>
    <w:multiLevelType w:val="multilevel"/>
    <w:tmpl w:val="C2FCE4E2"/>
    <w:lvl w:ilvl="0">
      <w:start w:val="7"/>
      <w:numFmt w:val="upperRoman"/>
      <w:lvlText w:val="%1."/>
      <w:lvlJc w:val="left"/>
      <w:pPr>
        <w:tabs>
          <w:tab w:val="num" w:pos="454"/>
        </w:tabs>
        <w:ind w:left="454" w:hanging="454"/>
      </w:pPr>
      <w:rPr>
        <w:rFonts w:hint="default"/>
        <w:b/>
      </w:rPr>
    </w:lvl>
    <w:lvl w:ilvl="1">
      <w:start w:val="1"/>
      <w:numFmt w:val="decimal"/>
      <w:lvlText w:val="VII.%2."/>
      <w:lvlJc w:val="left"/>
      <w:pPr>
        <w:tabs>
          <w:tab w:val="num" w:pos="794"/>
        </w:tabs>
        <w:ind w:left="851" w:hanging="494"/>
      </w:pPr>
      <w:rPr>
        <w:rFonts w:hint="default"/>
        <w:b w:val="0"/>
        <w:bCs/>
        <w:strike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153246A"/>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22553D01"/>
    <w:multiLevelType w:val="multilevel"/>
    <w:tmpl w:val="12BE4EE0"/>
    <w:name w:val="WW8Num322"/>
    <w:lvl w:ilvl="0">
      <w:start w:val="3"/>
      <w:numFmt w:val="decimal"/>
      <w:lvlText w:val="%1."/>
      <w:lvlJc w:val="left"/>
      <w:pPr>
        <w:tabs>
          <w:tab w:val="num" w:pos="720"/>
        </w:tabs>
        <w:ind w:left="720" w:hanging="720"/>
      </w:pPr>
      <w:rPr>
        <w:rFonts w:hint="default"/>
      </w:rPr>
    </w:lvl>
    <w:lvl w:ilvl="1">
      <w:start w:val="1"/>
      <w:numFmt w:val="none"/>
      <w:lvlText w:val="3.1."/>
      <w:lvlJc w:val="left"/>
      <w:pPr>
        <w:tabs>
          <w:tab w:val="num" w:pos="567"/>
        </w:tabs>
        <w:ind w:left="2835"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643F8D"/>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2F494490"/>
    <w:multiLevelType w:val="hybridMultilevel"/>
    <w:tmpl w:val="151ADB0C"/>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169A74B2">
      <w:start w:val="1"/>
      <w:numFmt w:val="lowerLetter"/>
      <w:lvlText w:val="%3)"/>
      <w:lvlJc w:val="left"/>
      <w:pPr>
        <w:ind w:left="5950" w:hanging="360"/>
      </w:pPr>
      <w:rPr>
        <w:rFonts w:hint="default"/>
      </w:r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7" w15:restartNumberingAfterBreak="0">
    <w:nsid w:val="3E4E715A"/>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1872841"/>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467C4AFB"/>
    <w:multiLevelType w:val="multilevel"/>
    <w:tmpl w:val="1EBC58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49B558AF"/>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F0E06F8"/>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13B02CE"/>
    <w:multiLevelType w:val="multilevel"/>
    <w:tmpl w:val="1854D77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b w:val="0"/>
        <w:bCs/>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51B269E9"/>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92768E0"/>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BA46830"/>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EC03276"/>
    <w:multiLevelType w:val="hybridMultilevel"/>
    <w:tmpl w:val="24424B6C"/>
    <w:lvl w:ilvl="0" w:tplc="B9BE1E5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5A6B83"/>
    <w:multiLevelType w:val="hybridMultilevel"/>
    <w:tmpl w:val="56661B7A"/>
    <w:lvl w:ilvl="0" w:tplc="68B2D58E">
      <w:start w:val="1"/>
      <w:numFmt w:val="decimal"/>
      <w:lvlText w:val="%1."/>
      <w:lvlJc w:val="left"/>
      <w:pPr>
        <w:tabs>
          <w:tab w:val="num" w:pos="720"/>
        </w:tabs>
        <w:ind w:left="720" w:hanging="360"/>
      </w:pPr>
      <w:rPr>
        <w:rFonts w:ascii="Calibri" w:hAnsi="Calibri" w:cs="Times New Roman" w:hint="default"/>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82E6A8F"/>
    <w:multiLevelType w:val="multilevel"/>
    <w:tmpl w:val="193A0C4A"/>
    <w:name w:val="WW8Num533"/>
    <w:lvl w:ilvl="0">
      <w:start w:val="3"/>
      <w:numFmt w:val="decimal"/>
      <w:lvlText w:val="%1."/>
      <w:lvlJc w:val="left"/>
      <w:pPr>
        <w:tabs>
          <w:tab w:val="num" w:pos="540"/>
        </w:tabs>
        <w:ind w:left="540" w:hanging="540"/>
      </w:pPr>
      <w:rPr>
        <w:rFonts w:hint="default"/>
      </w:rPr>
    </w:lvl>
    <w:lvl w:ilvl="1">
      <w:start w:val="1"/>
      <w:numFmt w:val="decimal"/>
      <w:lvlRestart w:val="0"/>
      <w:lvlText w:val="7.%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3637BAE"/>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6352BC6"/>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785B7E49"/>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1497067097">
    <w:abstractNumId w:val="20"/>
  </w:num>
  <w:num w:numId="2" w16cid:durableId="22481737">
    <w:abstractNumId w:val="8"/>
  </w:num>
  <w:num w:numId="3" w16cid:durableId="868224237">
    <w:abstractNumId w:val="16"/>
  </w:num>
  <w:num w:numId="4" w16cid:durableId="1326741890">
    <w:abstractNumId w:val="10"/>
  </w:num>
  <w:num w:numId="5" w16cid:durableId="680396223">
    <w:abstractNumId w:val="23"/>
  </w:num>
  <w:num w:numId="6" w16cid:durableId="489712435">
    <w:abstractNumId w:val="22"/>
  </w:num>
  <w:num w:numId="7" w16cid:durableId="1105883237">
    <w:abstractNumId w:val="24"/>
  </w:num>
  <w:num w:numId="8" w16cid:durableId="97528642">
    <w:abstractNumId w:val="17"/>
  </w:num>
  <w:num w:numId="9" w16cid:durableId="1253781001">
    <w:abstractNumId w:val="9"/>
  </w:num>
  <w:num w:numId="10" w16cid:durableId="1233156526">
    <w:abstractNumId w:val="15"/>
  </w:num>
  <w:num w:numId="11" w16cid:durableId="277106211">
    <w:abstractNumId w:val="21"/>
  </w:num>
  <w:num w:numId="12" w16cid:durableId="68817722">
    <w:abstractNumId w:val="31"/>
  </w:num>
  <w:num w:numId="13" w16cid:durableId="1231233549">
    <w:abstractNumId w:val="13"/>
  </w:num>
  <w:num w:numId="14" w16cid:durableId="1224868723">
    <w:abstractNumId w:val="25"/>
  </w:num>
  <w:num w:numId="15" w16cid:durableId="101341351">
    <w:abstractNumId w:val="18"/>
  </w:num>
  <w:num w:numId="16" w16cid:durableId="482235184">
    <w:abstractNumId w:val="32"/>
  </w:num>
  <w:num w:numId="17" w16cid:durableId="1302155132">
    <w:abstractNumId w:val="7"/>
  </w:num>
  <w:num w:numId="18" w16cid:durableId="115636095">
    <w:abstractNumId w:val="29"/>
  </w:num>
  <w:num w:numId="19" w16cid:durableId="8156123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12343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5048692">
    <w:abstractNumId w:val="11"/>
  </w:num>
  <w:num w:numId="22" w16cid:durableId="1951737726">
    <w:abstractNumId w:val="30"/>
  </w:num>
  <w:num w:numId="23" w16cid:durableId="901645964">
    <w:abstractNumId w:val="26"/>
  </w:num>
  <w:num w:numId="24" w16cid:durableId="4106651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231767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6853"/>
    <w:rsid w:val="000073F6"/>
    <w:rsid w:val="0001137A"/>
    <w:rsid w:val="00012A03"/>
    <w:rsid w:val="00012BB3"/>
    <w:rsid w:val="0001311F"/>
    <w:rsid w:val="00014670"/>
    <w:rsid w:val="0001736E"/>
    <w:rsid w:val="00020C8E"/>
    <w:rsid w:val="00021CA1"/>
    <w:rsid w:val="000226A5"/>
    <w:rsid w:val="00024680"/>
    <w:rsid w:val="00025067"/>
    <w:rsid w:val="0003007E"/>
    <w:rsid w:val="000420AD"/>
    <w:rsid w:val="000452FE"/>
    <w:rsid w:val="00054A7E"/>
    <w:rsid w:val="00054FB9"/>
    <w:rsid w:val="000573CD"/>
    <w:rsid w:val="00061603"/>
    <w:rsid w:val="00061AB9"/>
    <w:rsid w:val="00062101"/>
    <w:rsid w:val="0006258F"/>
    <w:rsid w:val="00063A15"/>
    <w:rsid w:val="000752D8"/>
    <w:rsid w:val="000774B8"/>
    <w:rsid w:val="00077D78"/>
    <w:rsid w:val="000813F8"/>
    <w:rsid w:val="00082B78"/>
    <w:rsid w:val="00086736"/>
    <w:rsid w:val="000907A9"/>
    <w:rsid w:val="000910C1"/>
    <w:rsid w:val="00091124"/>
    <w:rsid w:val="00095169"/>
    <w:rsid w:val="00097430"/>
    <w:rsid w:val="000A0310"/>
    <w:rsid w:val="000A0F33"/>
    <w:rsid w:val="000A1C13"/>
    <w:rsid w:val="000A1CA7"/>
    <w:rsid w:val="000A31A5"/>
    <w:rsid w:val="000A69EA"/>
    <w:rsid w:val="000A7067"/>
    <w:rsid w:val="000A7FC9"/>
    <w:rsid w:val="000B073C"/>
    <w:rsid w:val="000B0EEE"/>
    <w:rsid w:val="000B161C"/>
    <w:rsid w:val="000B3FBF"/>
    <w:rsid w:val="000B5606"/>
    <w:rsid w:val="000B64A0"/>
    <w:rsid w:val="000C096A"/>
    <w:rsid w:val="000C246D"/>
    <w:rsid w:val="000C2AFF"/>
    <w:rsid w:val="000C7E88"/>
    <w:rsid w:val="000D0249"/>
    <w:rsid w:val="000D0A72"/>
    <w:rsid w:val="000D0D1E"/>
    <w:rsid w:val="000D35BB"/>
    <w:rsid w:val="000D7A8B"/>
    <w:rsid w:val="000E54DA"/>
    <w:rsid w:val="000E5856"/>
    <w:rsid w:val="000F0816"/>
    <w:rsid w:val="000F19D7"/>
    <w:rsid w:val="000F26BD"/>
    <w:rsid w:val="000F514D"/>
    <w:rsid w:val="0010135B"/>
    <w:rsid w:val="00103819"/>
    <w:rsid w:val="00103AD5"/>
    <w:rsid w:val="00104183"/>
    <w:rsid w:val="0010590C"/>
    <w:rsid w:val="001063B3"/>
    <w:rsid w:val="00107611"/>
    <w:rsid w:val="0011068E"/>
    <w:rsid w:val="001114F0"/>
    <w:rsid w:val="001124D3"/>
    <w:rsid w:val="00120EEB"/>
    <w:rsid w:val="00122489"/>
    <w:rsid w:val="00123473"/>
    <w:rsid w:val="00126F9E"/>
    <w:rsid w:val="00131E1B"/>
    <w:rsid w:val="00132BCA"/>
    <w:rsid w:val="00133AAE"/>
    <w:rsid w:val="001417AF"/>
    <w:rsid w:val="001425DA"/>
    <w:rsid w:val="00143271"/>
    <w:rsid w:val="00145359"/>
    <w:rsid w:val="00150C41"/>
    <w:rsid w:val="00154BB5"/>
    <w:rsid w:val="00154C95"/>
    <w:rsid w:val="00155D13"/>
    <w:rsid w:val="00163C9E"/>
    <w:rsid w:val="00163EF2"/>
    <w:rsid w:val="001659D8"/>
    <w:rsid w:val="00166EA6"/>
    <w:rsid w:val="00172562"/>
    <w:rsid w:val="001727E2"/>
    <w:rsid w:val="00172D17"/>
    <w:rsid w:val="00173E96"/>
    <w:rsid w:val="00174CF0"/>
    <w:rsid w:val="00177C19"/>
    <w:rsid w:val="00180479"/>
    <w:rsid w:val="00180778"/>
    <w:rsid w:val="001814AC"/>
    <w:rsid w:val="00181D7C"/>
    <w:rsid w:val="001832AC"/>
    <w:rsid w:val="001840B9"/>
    <w:rsid w:val="001854F0"/>
    <w:rsid w:val="00186B9B"/>
    <w:rsid w:val="0019028D"/>
    <w:rsid w:val="00192160"/>
    <w:rsid w:val="00196970"/>
    <w:rsid w:val="001974CB"/>
    <w:rsid w:val="001A0704"/>
    <w:rsid w:val="001A0FD2"/>
    <w:rsid w:val="001A321F"/>
    <w:rsid w:val="001A4BC1"/>
    <w:rsid w:val="001A5482"/>
    <w:rsid w:val="001A57A4"/>
    <w:rsid w:val="001B2B65"/>
    <w:rsid w:val="001B3E9E"/>
    <w:rsid w:val="001B451E"/>
    <w:rsid w:val="001B47D9"/>
    <w:rsid w:val="001B75F0"/>
    <w:rsid w:val="001B76FE"/>
    <w:rsid w:val="001C0756"/>
    <w:rsid w:val="001C2168"/>
    <w:rsid w:val="001C3EFA"/>
    <w:rsid w:val="001C4EB1"/>
    <w:rsid w:val="001C5DFE"/>
    <w:rsid w:val="001C79B0"/>
    <w:rsid w:val="001D0BE1"/>
    <w:rsid w:val="001D0F7C"/>
    <w:rsid w:val="001D14F0"/>
    <w:rsid w:val="001D1B20"/>
    <w:rsid w:val="001D365A"/>
    <w:rsid w:val="001D5688"/>
    <w:rsid w:val="001D7343"/>
    <w:rsid w:val="001E0417"/>
    <w:rsid w:val="001E10E3"/>
    <w:rsid w:val="001E2419"/>
    <w:rsid w:val="001E2737"/>
    <w:rsid w:val="001E3621"/>
    <w:rsid w:val="001E6820"/>
    <w:rsid w:val="001F405B"/>
    <w:rsid w:val="001F51C7"/>
    <w:rsid w:val="001F6176"/>
    <w:rsid w:val="00204F99"/>
    <w:rsid w:val="0021083F"/>
    <w:rsid w:val="002110B5"/>
    <w:rsid w:val="0021697D"/>
    <w:rsid w:val="00217421"/>
    <w:rsid w:val="00222646"/>
    <w:rsid w:val="002248D0"/>
    <w:rsid w:val="0022526A"/>
    <w:rsid w:val="002258A8"/>
    <w:rsid w:val="0022729D"/>
    <w:rsid w:val="002331D6"/>
    <w:rsid w:val="0023427D"/>
    <w:rsid w:val="0023711D"/>
    <w:rsid w:val="00240972"/>
    <w:rsid w:val="00240BE3"/>
    <w:rsid w:val="00240E7C"/>
    <w:rsid w:val="002418A4"/>
    <w:rsid w:val="00245103"/>
    <w:rsid w:val="00245291"/>
    <w:rsid w:val="00251134"/>
    <w:rsid w:val="00254B51"/>
    <w:rsid w:val="002574C9"/>
    <w:rsid w:val="00261C6A"/>
    <w:rsid w:val="00266F31"/>
    <w:rsid w:val="0026756C"/>
    <w:rsid w:val="00267ADD"/>
    <w:rsid w:val="00270EFD"/>
    <w:rsid w:val="00271773"/>
    <w:rsid w:val="0027386F"/>
    <w:rsid w:val="002754DC"/>
    <w:rsid w:val="002758FD"/>
    <w:rsid w:val="00281641"/>
    <w:rsid w:val="00282ABE"/>
    <w:rsid w:val="00284869"/>
    <w:rsid w:val="00284AE9"/>
    <w:rsid w:val="00291027"/>
    <w:rsid w:val="0029278A"/>
    <w:rsid w:val="00293863"/>
    <w:rsid w:val="002A1B4B"/>
    <w:rsid w:val="002A4F99"/>
    <w:rsid w:val="002A5444"/>
    <w:rsid w:val="002A6A39"/>
    <w:rsid w:val="002B179A"/>
    <w:rsid w:val="002B1F7D"/>
    <w:rsid w:val="002B2D24"/>
    <w:rsid w:val="002B30E7"/>
    <w:rsid w:val="002B6AB7"/>
    <w:rsid w:val="002B7B39"/>
    <w:rsid w:val="002C0F7F"/>
    <w:rsid w:val="002C229E"/>
    <w:rsid w:val="002C2480"/>
    <w:rsid w:val="002C3167"/>
    <w:rsid w:val="002C6B9F"/>
    <w:rsid w:val="002D0E59"/>
    <w:rsid w:val="002D2970"/>
    <w:rsid w:val="002D3F34"/>
    <w:rsid w:val="002D5015"/>
    <w:rsid w:val="002D6156"/>
    <w:rsid w:val="002D6E26"/>
    <w:rsid w:val="002E25EF"/>
    <w:rsid w:val="002E373A"/>
    <w:rsid w:val="002E3B15"/>
    <w:rsid w:val="002E6D23"/>
    <w:rsid w:val="002E6E03"/>
    <w:rsid w:val="002F006C"/>
    <w:rsid w:val="002F0305"/>
    <w:rsid w:val="002F1BEC"/>
    <w:rsid w:val="002F5895"/>
    <w:rsid w:val="00301A82"/>
    <w:rsid w:val="00301B3F"/>
    <w:rsid w:val="00302D6B"/>
    <w:rsid w:val="00302D71"/>
    <w:rsid w:val="0030318F"/>
    <w:rsid w:val="0030394F"/>
    <w:rsid w:val="00303C5A"/>
    <w:rsid w:val="0030547A"/>
    <w:rsid w:val="00305A37"/>
    <w:rsid w:val="0030629F"/>
    <w:rsid w:val="00307671"/>
    <w:rsid w:val="00307D3C"/>
    <w:rsid w:val="003124B4"/>
    <w:rsid w:val="00313D7E"/>
    <w:rsid w:val="00316C86"/>
    <w:rsid w:val="00317FF1"/>
    <w:rsid w:val="00321471"/>
    <w:rsid w:val="003255F2"/>
    <w:rsid w:val="00325B66"/>
    <w:rsid w:val="00327A40"/>
    <w:rsid w:val="00331AA0"/>
    <w:rsid w:val="00332A62"/>
    <w:rsid w:val="00332CF1"/>
    <w:rsid w:val="00334C25"/>
    <w:rsid w:val="0033783C"/>
    <w:rsid w:val="00340A3B"/>
    <w:rsid w:val="00342BAE"/>
    <w:rsid w:val="00345131"/>
    <w:rsid w:val="003458D9"/>
    <w:rsid w:val="00350431"/>
    <w:rsid w:val="003504B4"/>
    <w:rsid w:val="00354F05"/>
    <w:rsid w:val="0035655D"/>
    <w:rsid w:val="003575A2"/>
    <w:rsid w:val="003579D1"/>
    <w:rsid w:val="00361285"/>
    <w:rsid w:val="00361CDC"/>
    <w:rsid w:val="003621F7"/>
    <w:rsid w:val="003626D0"/>
    <w:rsid w:val="00364525"/>
    <w:rsid w:val="003656B4"/>
    <w:rsid w:val="00365959"/>
    <w:rsid w:val="00367D90"/>
    <w:rsid w:val="00367FD3"/>
    <w:rsid w:val="00372CE3"/>
    <w:rsid w:val="00382EF0"/>
    <w:rsid w:val="00387815"/>
    <w:rsid w:val="00391E6E"/>
    <w:rsid w:val="00396C72"/>
    <w:rsid w:val="003A5ADF"/>
    <w:rsid w:val="003A60B0"/>
    <w:rsid w:val="003B143D"/>
    <w:rsid w:val="003B1A5A"/>
    <w:rsid w:val="003B39D8"/>
    <w:rsid w:val="003B4A6A"/>
    <w:rsid w:val="003B53C5"/>
    <w:rsid w:val="003B5A06"/>
    <w:rsid w:val="003C080F"/>
    <w:rsid w:val="003C5B47"/>
    <w:rsid w:val="003C69AB"/>
    <w:rsid w:val="003D07F3"/>
    <w:rsid w:val="003D3828"/>
    <w:rsid w:val="003D3BED"/>
    <w:rsid w:val="003D4D08"/>
    <w:rsid w:val="003D625A"/>
    <w:rsid w:val="003D64E7"/>
    <w:rsid w:val="003D683C"/>
    <w:rsid w:val="003E01DE"/>
    <w:rsid w:val="003E1841"/>
    <w:rsid w:val="003E1AA7"/>
    <w:rsid w:val="003E2803"/>
    <w:rsid w:val="003E283D"/>
    <w:rsid w:val="003E3190"/>
    <w:rsid w:val="003E5179"/>
    <w:rsid w:val="003E53CA"/>
    <w:rsid w:val="003F0613"/>
    <w:rsid w:val="003F0F28"/>
    <w:rsid w:val="003F1F43"/>
    <w:rsid w:val="003F302E"/>
    <w:rsid w:val="003F35EE"/>
    <w:rsid w:val="003F5744"/>
    <w:rsid w:val="003F5D4A"/>
    <w:rsid w:val="003F6AC0"/>
    <w:rsid w:val="003F7715"/>
    <w:rsid w:val="003F7C53"/>
    <w:rsid w:val="004028CE"/>
    <w:rsid w:val="00403099"/>
    <w:rsid w:val="00411082"/>
    <w:rsid w:val="00412F31"/>
    <w:rsid w:val="004150CB"/>
    <w:rsid w:val="00422283"/>
    <w:rsid w:val="00427BC9"/>
    <w:rsid w:val="0043247A"/>
    <w:rsid w:val="00432B47"/>
    <w:rsid w:val="00432F51"/>
    <w:rsid w:val="004335A3"/>
    <w:rsid w:val="00433E0B"/>
    <w:rsid w:val="00434BF7"/>
    <w:rsid w:val="0043528D"/>
    <w:rsid w:val="00442896"/>
    <w:rsid w:val="00443593"/>
    <w:rsid w:val="00444C21"/>
    <w:rsid w:val="004469A3"/>
    <w:rsid w:val="00447553"/>
    <w:rsid w:val="00450000"/>
    <w:rsid w:val="00451FC2"/>
    <w:rsid w:val="0045444F"/>
    <w:rsid w:val="0045560B"/>
    <w:rsid w:val="004625F6"/>
    <w:rsid w:val="00464D32"/>
    <w:rsid w:val="004670E6"/>
    <w:rsid w:val="00471D23"/>
    <w:rsid w:val="00473702"/>
    <w:rsid w:val="004745EC"/>
    <w:rsid w:val="00474DBC"/>
    <w:rsid w:val="00475AC0"/>
    <w:rsid w:val="00475F91"/>
    <w:rsid w:val="00476D22"/>
    <w:rsid w:val="004827DB"/>
    <w:rsid w:val="00483D68"/>
    <w:rsid w:val="00485CBA"/>
    <w:rsid w:val="00486167"/>
    <w:rsid w:val="004908FA"/>
    <w:rsid w:val="004918A1"/>
    <w:rsid w:val="00493A19"/>
    <w:rsid w:val="00493C26"/>
    <w:rsid w:val="00495A76"/>
    <w:rsid w:val="00495C5A"/>
    <w:rsid w:val="00496A0A"/>
    <w:rsid w:val="00497BB3"/>
    <w:rsid w:val="004A030C"/>
    <w:rsid w:val="004A06BA"/>
    <w:rsid w:val="004A1743"/>
    <w:rsid w:val="004A254A"/>
    <w:rsid w:val="004A5E3A"/>
    <w:rsid w:val="004A7C11"/>
    <w:rsid w:val="004A7E0A"/>
    <w:rsid w:val="004B04CE"/>
    <w:rsid w:val="004C726D"/>
    <w:rsid w:val="004D0171"/>
    <w:rsid w:val="004D5C30"/>
    <w:rsid w:val="004E0819"/>
    <w:rsid w:val="004E2D4E"/>
    <w:rsid w:val="004E5ABA"/>
    <w:rsid w:val="004F0BA1"/>
    <w:rsid w:val="004F7C62"/>
    <w:rsid w:val="00502000"/>
    <w:rsid w:val="00502577"/>
    <w:rsid w:val="00505D01"/>
    <w:rsid w:val="00510BA0"/>
    <w:rsid w:val="00511F64"/>
    <w:rsid w:val="00513B96"/>
    <w:rsid w:val="00513E66"/>
    <w:rsid w:val="00514524"/>
    <w:rsid w:val="005151D2"/>
    <w:rsid w:val="00517AE0"/>
    <w:rsid w:val="0052363B"/>
    <w:rsid w:val="00523BE5"/>
    <w:rsid w:val="00524194"/>
    <w:rsid w:val="00527C0E"/>
    <w:rsid w:val="00533549"/>
    <w:rsid w:val="00533B64"/>
    <w:rsid w:val="00533CC1"/>
    <w:rsid w:val="00536B86"/>
    <w:rsid w:val="00536BF6"/>
    <w:rsid w:val="005370D8"/>
    <w:rsid w:val="005406FD"/>
    <w:rsid w:val="00541DFE"/>
    <w:rsid w:val="005434D9"/>
    <w:rsid w:val="00543649"/>
    <w:rsid w:val="00544912"/>
    <w:rsid w:val="00544C5D"/>
    <w:rsid w:val="005456D6"/>
    <w:rsid w:val="00545E44"/>
    <w:rsid w:val="0054728E"/>
    <w:rsid w:val="00553F9A"/>
    <w:rsid w:val="00554640"/>
    <w:rsid w:val="00560C92"/>
    <w:rsid w:val="00561BF0"/>
    <w:rsid w:val="00570BCB"/>
    <w:rsid w:val="005726B4"/>
    <w:rsid w:val="00572D7E"/>
    <w:rsid w:val="005742E2"/>
    <w:rsid w:val="0057497B"/>
    <w:rsid w:val="0057625E"/>
    <w:rsid w:val="00576B44"/>
    <w:rsid w:val="0058019E"/>
    <w:rsid w:val="005824BE"/>
    <w:rsid w:val="00583E0C"/>
    <w:rsid w:val="00592715"/>
    <w:rsid w:val="00593517"/>
    <w:rsid w:val="00596542"/>
    <w:rsid w:val="00596A5C"/>
    <w:rsid w:val="00597EAB"/>
    <w:rsid w:val="005A3086"/>
    <w:rsid w:val="005A4463"/>
    <w:rsid w:val="005B0B37"/>
    <w:rsid w:val="005B1393"/>
    <w:rsid w:val="005B5548"/>
    <w:rsid w:val="005C0F0C"/>
    <w:rsid w:val="005C12FF"/>
    <w:rsid w:val="005C2401"/>
    <w:rsid w:val="005C3C1E"/>
    <w:rsid w:val="005C7067"/>
    <w:rsid w:val="005C7EE9"/>
    <w:rsid w:val="005C7FD0"/>
    <w:rsid w:val="005D00B0"/>
    <w:rsid w:val="005D044D"/>
    <w:rsid w:val="005D141D"/>
    <w:rsid w:val="005D22E6"/>
    <w:rsid w:val="005D3E99"/>
    <w:rsid w:val="005D4108"/>
    <w:rsid w:val="005D5296"/>
    <w:rsid w:val="005E02AC"/>
    <w:rsid w:val="005E4D7E"/>
    <w:rsid w:val="005E5F82"/>
    <w:rsid w:val="005E69D4"/>
    <w:rsid w:val="005F0F42"/>
    <w:rsid w:val="005F233D"/>
    <w:rsid w:val="005F25E2"/>
    <w:rsid w:val="005F69E7"/>
    <w:rsid w:val="005F6CBD"/>
    <w:rsid w:val="006039C4"/>
    <w:rsid w:val="00604AEA"/>
    <w:rsid w:val="00607828"/>
    <w:rsid w:val="00610E6E"/>
    <w:rsid w:val="00614CA0"/>
    <w:rsid w:val="00615328"/>
    <w:rsid w:val="0061686C"/>
    <w:rsid w:val="006168EC"/>
    <w:rsid w:val="006174F4"/>
    <w:rsid w:val="006204A7"/>
    <w:rsid w:val="006206D6"/>
    <w:rsid w:val="006213FE"/>
    <w:rsid w:val="00622EB5"/>
    <w:rsid w:val="00623F1B"/>
    <w:rsid w:val="006258C5"/>
    <w:rsid w:val="0062741D"/>
    <w:rsid w:val="0063002F"/>
    <w:rsid w:val="0063093B"/>
    <w:rsid w:val="00631380"/>
    <w:rsid w:val="00633234"/>
    <w:rsid w:val="006332C8"/>
    <w:rsid w:val="00634236"/>
    <w:rsid w:val="0063611E"/>
    <w:rsid w:val="00636934"/>
    <w:rsid w:val="00636CD9"/>
    <w:rsid w:val="00640D94"/>
    <w:rsid w:val="00641C4C"/>
    <w:rsid w:val="0064322B"/>
    <w:rsid w:val="0064549D"/>
    <w:rsid w:val="00645647"/>
    <w:rsid w:val="00646DF2"/>
    <w:rsid w:val="006474A5"/>
    <w:rsid w:val="00651B69"/>
    <w:rsid w:val="00654FEE"/>
    <w:rsid w:val="006563B0"/>
    <w:rsid w:val="00656651"/>
    <w:rsid w:val="00656BAA"/>
    <w:rsid w:val="00657873"/>
    <w:rsid w:val="00661148"/>
    <w:rsid w:val="0066146C"/>
    <w:rsid w:val="00662CAF"/>
    <w:rsid w:val="00663BA8"/>
    <w:rsid w:val="00664D6A"/>
    <w:rsid w:val="00665837"/>
    <w:rsid w:val="006668DC"/>
    <w:rsid w:val="00666D0C"/>
    <w:rsid w:val="00672911"/>
    <w:rsid w:val="00675643"/>
    <w:rsid w:val="0067602C"/>
    <w:rsid w:val="00682D5C"/>
    <w:rsid w:val="00683B86"/>
    <w:rsid w:val="00686214"/>
    <w:rsid w:val="0068649B"/>
    <w:rsid w:val="00686A52"/>
    <w:rsid w:val="00687934"/>
    <w:rsid w:val="00691302"/>
    <w:rsid w:val="006947EC"/>
    <w:rsid w:val="0069609B"/>
    <w:rsid w:val="00696B9E"/>
    <w:rsid w:val="006A2AED"/>
    <w:rsid w:val="006A3B00"/>
    <w:rsid w:val="006A46A0"/>
    <w:rsid w:val="006A535E"/>
    <w:rsid w:val="006A760C"/>
    <w:rsid w:val="006A7C93"/>
    <w:rsid w:val="006B0E64"/>
    <w:rsid w:val="006B1DB6"/>
    <w:rsid w:val="006B1EEB"/>
    <w:rsid w:val="006B36FA"/>
    <w:rsid w:val="006B3D29"/>
    <w:rsid w:val="006B504F"/>
    <w:rsid w:val="006B6606"/>
    <w:rsid w:val="006C058C"/>
    <w:rsid w:val="006C26FA"/>
    <w:rsid w:val="006C2990"/>
    <w:rsid w:val="006C31EF"/>
    <w:rsid w:val="006C3A17"/>
    <w:rsid w:val="006C4B73"/>
    <w:rsid w:val="006D0247"/>
    <w:rsid w:val="006D0AC8"/>
    <w:rsid w:val="006D0CD1"/>
    <w:rsid w:val="006D227A"/>
    <w:rsid w:val="006D3D70"/>
    <w:rsid w:val="006D4F2D"/>
    <w:rsid w:val="006D54CF"/>
    <w:rsid w:val="006D5816"/>
    <w:rsid w:val="006D6134"/>
    <w:rsid w:val="006D7246"/>
    <w:rsid w:val="006D7464"/>
    <w:rsid w:val="006E09CE"/>
    <w:rsid w:val="006E2888"/>
    <w:rsid w:val="006E39A2"/>
    <w:rsid w:val="006E5F71"/>
    <w:rsid w:val="006E7AC8"/>
    <w:rsid w:val="006F119B"/>
    <w:rsid w:val="006F3AC0"/>
    <w:rsid w:val="006F40D0"/>
    <w:rsid w:val="006F5603"/>
    <w:rsid w:val="006F6FE1"/>
    <w:rsid w:val="00701D23"/>
    <w:rsid w:val="007022BB"/>
    <w:rsid w:val="00704243"/>
    <w:rsid w:val="00705B71"/>
    <w:rsid w:val="00707945"/>
    <w:rsid w:val="0071283E"/>
    <w:rsid w:val="00716398"/>
    <w:rsid w:val="007163DA"/>
    <w:rsid w:val="007164FF"/>
    <w:rsid w:val="00716778"/>
    <w:rsid w:val="00716834"/>
    <w:rsid w:val="00717D48"/>
    <w:rsid w:val="00722E15"/>
    <w:rsid w:val="00725C15"/>
    <w:rsid w:val="00725C7E"/>
    <w:rsid w:val="0073164A"/>
    <w:rsid w:val="007353D5"/>
    <w:rsid w:val="007358FB"/>
    <w:rsid w:val="00736A0E"/>
    <w:rsid w:val="00736D96"/>
    <w:rsid w:val="00742898"/>
    <w:rsid w:val="007429CF"/>
    <w:rsid w:val="0074686B"/>
    <w:rsid w:val="007516ED"/>
    <w:rsid w:val="00752C75"/>
    <w:rsid w:val="007537AC"/>
    <w:rsid w:val="007540F6"/>
    <w:rsid w:val="00754476"/>
    <w:rsid w:val="00754B21"/>
    <w:rsid w:val="00757131"/>
    <w:rsid w:val="007609C5"/>
    <w:rsid w:val="00763D21"/>
    <w:rsid w:val="0076447C"/>
    <w:rsid w:val="00765E30"/>
    <w:rsid w:val="00766805"/>
    <w:rsid w:val="00767445"/>
    <w:rsid w:val="007710D6"/>
    <w:rsid w:val="0077119F"/>
    <w:rsid w:val="0077202A"/>
    <w:rsid w:val="007769D3"/>
    <w:rsid w:val="00780568"/>
    <w:rsid w:val="00780D9E"/>
    <w:rsid w:val="00781F23"/>
    <w:rsid w:val="00783BB9"/>
    <w:rsid w:val="00786934"/>
    <w:rsid w:val="007871D1"/>
    <w:rsid w:val="00787C0B"/>
    <w:rsid w:val="0079074D"/>
    <w:rsid w:val="00792E4E"/>
    <w:rsid w:val="007942F5"/>
    <w:rsid w:val="007944E9"/>
    <w:rsid w:val="00794694"/>
    <w:rsid w:val="007968C1"/>
    <w:rsid w:val="00796D04"/>
    <w:rsid w:val="00797133"/>
    <w:rsid w:val="007976D9"/>
    <w:rsid w:val="007A24AD"/>
    <w:rsid w:val="007A35F8"/>
    <w:rsid w:val="007A3922"/>
    <w:rsid w:val="007A5225"/>
    <w:rsid w:val="007A5306"/>
    <w:rsid w:val="007A66D7"/>
    <w:rsid w:val="007B3193"/>
    <w:rsid w:val="007B3A43"/>
    <w:rsid w:val="007B7560"/>
    <w:rsid w:val="007C0F8B"/>
    <w:rsid w:val="007C1AB3"/>
    <w:rsid w:val="007C2FC0"/>
    <w:rsid w:val="007C5EE3"/>
    <w:rsid w:val="007C60EA"/>
    <w:rsid w:val="007C65ED"/>
    <w:rsid w:val="007C78C0"/>
    <w:rsid w:val="007D1A79"/>
    <w:rsid w:val="007D609F"/>
    <w:rsid w:val="007E1FDB"/>
    <w:rsid w:val="007E43AA"/>
    <w:rsid w:val="007E51F8"/>
    <w:rsid w:val="007E624B"/>
    <w:rsid w:val="007E67DE"/>
    <w:rsid w:val="007F0CEC"/>
    <w:rsid w:val="007F1DFE"/>
    <w:rsid w:val="007F22C9"/>
    <w:rsid w:val="007F4F3B"/>
    <w:rsid w:val="007F5BA8"/>
    <w:rsid w:val="007F6231"/>
    <w:rsid w:val="008016EF"/>
    <w:rsid w:val="00802809"/>
    <w:rsid w:val="00804996"/>
    <w:rsid w:val="00804FAB"/>
    <w:rsid w:val="008061E9"/>
    <w:rsid w:val="00807B57"/>
    <w:rsid w:val="00807F22"/>
    <w:rsid w:val="00817C0E"/>
    <w:rsid w:val="008224C4"/>
    <w:rsid w:val="0082357F"/>
    <w:rsid w:val="00823B34"/>
    <w:rsid w:val="00825E63"/>
    <w:rsid w:val="008263D7"/>
    <w:rsid w:val="00827E65"/>
    <w:rsid w:val="00830198"/>
    <w:rsid w:val="008329EE"/>
    <w:rsid w:val="00834084"/>
    <w:rsid w:val="00840050"/>
    <w:rsid w:val="00842916"/>
    <w:rsid w:val="00846B49"/>
    <w:rsid w:val="00846EB1"/>
    <w:rsid w:val="0084744C"/>
    <w:rsid w:val="008507CB"/>
    <w:rsid w:val="00853FD1"/>
    <w:rsid w:val="008542D0"/>
    <w:rsid w:val="00854357"/>
    <w:rsid w:val="00855E1D"/>
    <w:rsid w:val="00856031"/>
    <w:rsid w:val="00860559"/>
    <w:rsid w:val="008611DC"/>
    <w:rsid w:val="00862DF9"/>
    <w:rsid w:val="00866029"/>
    <w:rsid w:val="00867B5F"/>
    <w:rsid w:val="008707C1"/>
    <w:rsid w:val="00871E7C"/>
    <w:rsid w:val="008734D4"/>
    <w:rsid w:val="008737AC"/>
    <w:rsid w:val="00873F4F"/>
    <w:rsid w:val="00875B94"/>
    <w:rsid w:val="008771F2"/>
    <w:rsid w:val="008777E4"/>
    <w:rsid w:val="00877953"/>
    <w:rsid w:val="008834C9"/>
    <w:rsid w:val="00885E82"/>
    <w:rsid w:val="00886EB2"/>
    <w:rsid w:val="00887756"/>
    <w:rsid w:val="0089061A"/>
    <w:rsid w:val="008924DD"/>
    <w:rsid w:val="00894E39"/>
    <w:rsid w:val="008A0147"/>
    <w:rsid w:val="008A02A7"/>
    <w:rsid w:val="008A1865"/>
    <w:rsid w:val="008A4CA9"/>
    <w:rsid w:val="008B135E"/>
    <w:rsid w:val="008B1D6F"/>
    <w:rsid w:val="008B268A"/>
    <w:rsid w:val="008B4530"/>
    <w:rsid w:val="008B618A"/>
    <w:rsid w:val="008B6F6A"/>
    <w:rsid w:val="008C11C5"/>
    <w:rsid w:val="008C15A8"/>
    <w:rsid w:val="008C2046"/>
    <w:rsid w:val="008C2314"/>
    <w:rsid w:val="008C3658"/>
    <w:rsid w:val="008C6FB8"/>
    <w:rsid w:val="008D02AF"/>
    <w:rsid w:val="008D67B2"/>
    <w:rsid w:val="008E019D"/>
    <w:rsid w:val="008E132D"/>
    <w:rsid w:val="008E33B7"/>
    <w:rsid w:val="008E378E"/>
    <w:rsid w:val="008E44EE"/>
    <w:rsid w:val="008E4D4C"/>
    <w:rsid w:val="008E65BD"/>
    <w:rsid w:val="008E7162"/>
    <w:rsid w:val="008E77EA"/>
    <w:rsid w:val="008F1066"/>
    <w:rsid w:val="008F18FC"/>
    <w:rsid w:val="008F34C0"/>
    <w:rsid w:val="008F5BFF"/>
    <w:rsid w:val="009010A7"/>
    <w:rsid w:val="009010DC"/>
    <w:rsid w:val="0090185B"/>
    <w:rsid w:val="00902A9E"/>
    <w:rsid w:val="009032F4"/>
    <w:rsid w:val="009035BB"/>
    <w:rsid w:val="00904C63"/>
    <w:rsid w:val="00905795"/>
    <w:rsid w:val="00907415"/>
    <w:rsid w:val="0091241A"/>
    <w:rsid w:val="00916B1F"/>
    <w:rsid w:val="00922373"/>
    <w:rsid w:val="009271F4"/>
    <w:rsid w:val="00933347"/>
    <w:rsid w:val="0093534D"/>
    <w:rsid w:val="009357D2"/>
    <w:rsid w:val="009363E6"/>
    <w:rsid w:val="00940C59"/>
    <w:rsid w:val="00945FE4"/>
    <w:rsid w:val="00946892"/>
    <w:rsid w:val="00951C6F"/>
    <w:rsid w:val="00951CDF"/>
    <w:rsid w:val="0095453B"/>
    <w:rsid w:val="00956324"/>
    <w:rsid w:val="0095688C"/>
    <w:rsid w:val="00956AE1"/>
    <w:rsid w:val="00957FA9"/>
    <w:rsid w:val="00961E57"/>
    <w:rsid w:val="00964059"/>
    <w:rsid w:val="00964997"/>
    <w:rsid w:val="009674C0"/>
    <w:rsid w:val="00970E17"/>
    <w:rsid w:val="009712FA"/>
    <w:rsid w:val="00976C70"/>
    <w:rsid w:val="009813E7"/>
    <w:rsid w:val="0098234C"/>
    <w:rsid w:val="0098449E"/>
    <w:rsid w:val="009850B1"/>
    <w:rsid w:val="00985D3C"/>
    <w:rsid w:val="00991201"/>
    <w:rsid w:val="00991BF8"/>
    <w:rsid w:val="00992F51"/>
    <w:rsid w:val="009934B5"/>
    <w:rsid w:val="0099396F"/>
    <w:rsid w:val="009945C8"/>
    <w:rsid w:val="00997687"/>
    <w:rsid w:val="00997964"/>
    <w:rsid w:val="00997D34"/>
    <w:rsid w:val="009A1652"/>
    <w:rsid w:val="009A53DD"/>
    <w:rsid w:val="009A60FE"/>
    <w:rsid w:val="009B0C10"/>
    <w:rsid w:val="009B1B97"/>
    <w:rsid w:val="009B25F9"/>
    <w:rsid w:val="009B3783"/>
    <w:rsid w:val="009B3E40"/>
    <w:rsid w:val="009B6994"/>
    <w:rsid w:val="009C186D"/>
    <w:rsid w:val="009C2519"/>
    <w:rsid w:val="009C31D6"/>
    <w:rsid w:val="009C57A4"/>
    <w:rsid w:val="009C5F85"/>
    <w:rsid w:val="009C5F8B"/>
    <w:rsid w:val="009C5FB1"/>
    <w:rsid w:val="009C6317"/>
    <w:rsid w:val="009C7BF7"/>
    <w:rsid w:val="009D0AEA"/>
    <w:rsid w:val="009D2790"/>
    <w:rsid w:val="009D4210"/>
    <w:rsid w:val="009D4A18"/>
    <w:rsid w:val="009D4BCF"/>
    <w:rsid w:val="009D5112"/>
    <w:rsid w:val="009D5359"/>
    <w:rsid w:val="009D74A7"/>
    <w:rsid w:val="009E0743"/>
    <w:rsid w:val="009E6775"/>
    <w:rsid w:val="009E6A27"/>
    <w:rsid w:val="009E6A31"/>
    <w:rsid w:val="009F02EA"/>
    <w:rsid w:val="009F0C2E"/>
    <w:rsid w:val="009F1DE9"/>
    <w:rsid w:val="009F25B3"/>
    <w:rsid w:val="009F42EB"/>
    <w:rsid w:val="00A00B49"/>
    <w:rsid w:val="00A05742"/>
    <w:rsid w:val="00A10529"/>
    <w:rsid w:val="00A1097B"/>
    <w:rsid w:val="00A10D38"/>
    <w:rsid w:val="00A11041"/>
    <w:rsid w:val="00A11190"/>
    <w:rsid w:val="00A12CD9"/>
    <w:rsid w:val="00A13ABB"/>
    <w:rsid w:val="00A20083"/>
    <w:rsid w:val="00A21A4B"/>
    <w:rsid w:val="00A22BF6"/>
    <w:rsid w:val="00A23493"/>
    <w:rsid w:val="00A236D0"/>
    <w:rsid w:val="00A24DD3"/>
    <w:rsid w:val="00A27AF8"/>
    <w:rsid w:val="00A30117"/>
    <w:rsid w:val="00A30146"/>
    <w:rsid w:val="00A3156E"/>
    <w:rsid w:val="00A318AD"/>
    <w:rsid w:val="00A31AA2"/>
    <w:rsid w:val="00A32FC3"/>
    <w:rsid w:val="00A33ACC"/>
    <w:rsid w:val="00A3518A"/>
    <w:rsid w:val="00A37DB7"/>
    <w:rsid w:val="00A41845"/>
    <w:rsid w:val="00A427ED"/>
    <w:rsid w:val="00A444D0"/>
    <w:rsid w:val="00A4498C"/>
    <w:rsid w:val="00A44E1C"/>
    <w:rsid w:val="00A44FD8"/>
    <w:rsid w:val="00A45278"/>
    <w:rsid w:val="00A4664E"/>
    <w:rsid w:val="00A50ECF"/>
    <w:rsid w:val="00A54C4D"/>
    <w:rsid w:val="00A564FC"/>
    <w:rsid w:val="00A57DE2"/>
    <w:rsid w:val="00A63577"/>
    <w:rsid w:val="00A66D2E"/>
    <w:rsid w:val="00A7069F"/>
    <w:rsid w:val="00A71FED"/>
    <w:rsid w:val="00A7238F"/>
    <w:rsid w:val="00A753FF"/>
    <w:rsid w:val="00A76DEA"/>
    <w:rsid w:val="00A808A1"/>
    <w:rsid w:val="00A8118C"/>
    <w:rsid w:val="00A8275B"/>
    <w:rsid w:val="00A832DA"/>
    <w:rsid w:val="00A8789F"/>
    <w:rsid w:val="00A90E1D"/>
    <w:rsid w:val="00A92166"/>
    <w:rsid w:val="00A9335F"/>
    <w:rsid w:val="00A945F9"/>
    <w:rsid w:val="00A94964"/>
    <w:rsid w:val="00A97622"/>
    <w:rsid w:val="00A97B97"/>
    <w:rsid w:val="00AA2067"/>
    <w:rsid w:val="00AA2792"/>
    <w:rsid w:val="00AA2917"/>
    <w:rsid w:val="00AA309A"/>
    <w:rsid w:val="00AA58BF"/>
    <w:rsid w:val="00AB021D"/>
    <w:rsid w:val="00AB0957"/>
    <w:rsid w:val="00AB0E1A"/>
    <w:rsid w:val="00AB1353"/>
    <w:rsid w:val="00AB257A"/>
    <w:rsid w:val="00AB4207"/>
    <w:rsid w:val="00AB4C1B"/>
    <w:rsid w:val="00AC0E88"/>
    <w:rsid w:val="00AC2BD4"/>
    <w:rsid w:val="00AC32B2"/>
    <w:rsid w:val="00AC358D"/>
    <w:rsid w:val="00AC381B"/>
    <w:rsid w:val="00AC662B"/>
    <w:rsid w:val="00AD09F8"/>
    <w:rsid w:val="00AD30B8"/>
    <w:rsid w:val="00AD6CFA"/>
    <w:rsid w:val="00AD7573"/>
    <w:rsid w:val="00AE2DA9"/>
    <w:rsid w:val="00AE338F"/>
    <w:rsid w:val="00AE4A82"/>
    <w:rsid w:val="00AE4D3D"/>
    <w:rsid w:val="00AE5A79"/>
    <w:rsid w:val="00AE7411"/>
    <w:rsid w:val="00AE7C6D"/>
    <w:rsid w:val="00AE7E42"/>
    <w:rsid w:val="00AF2E6C"/>
    <w:rsid w:val="00AF3609"/>
    <w:rsid w:val="00AF6227"/>
    <w:rsid w:val="00AF72E3"/>
    <w:rsid w:val="00AF7B20"/>
    <w:rsid w:val="00AF7D1D"/>
    <w:rsid w:val="00B002A2"/>
    <w:rsid w:val="00B040F8"/>
    <w:rsid w:val="00B04747"/>
    <w:rsid w:val="00B060E8"/>
    <w:rsid w:val="00B07EEE"/>
    <w:rsid w:val="00B106BD"/>
    <w:rsid w:val="00B136E7"/>
    <w:rsid w:val="00B14B23"/>
    <w:rsid w:val="00B160D3"/>
    <w:rsid w:val="00B169A6"/>
    <w:rsid w:val="00B176CC"/>
    <w:rsid w:val="00B215EC"/>
    <w:rsid w:val="00B2266F"/>
    <w:rsid w:val="00B26CC0"/>
    <w:rsid w:val="00B30D92"/>
    <w:rsid w:val="00B32770"/>
    <w:rsid w:val="00B365AB"/>
    <w:rsid w:val="00B40F05"/>
    <w:rsid w:val="00B41EA0"/>
    <w:rsid w:val="00B42606"/>
    <w:rsid w:val="00B45432"/>
    <w:rsid w:val="00B46451"/>
    <w:rsid w:val="00B47148"/>
    <w:rsid w:val="00B50012"/>
    <w:rsid w:val="00B52D50"/>
    <w:rsid w:val="00B53E9C"/>
    <w:rsid w:val="00B540B9"/>
    <w:rsid w:val="00B54AC7"/>
    <w:rsid w:val="00B54CD8"/>
    <w:rsid w:val="00B556EA"/>
    <w:rsid w:val="00B55FF9"/>
    <w:rsid w:val="00B5756F"/>
    <w:rsid w:val="00B57659"/>
    <w:rsid w:val="00B63108"/>
    <w:rsid w:val="00B6368C"/>
    <w:rsid w:val="00B6529D"/>
    <w:rsid w:val="00B67448"/>
    <w:rsid w:val="00B67482"/>
    <w:rsid w:val="00B678DB"/>
    <w:rsid w:val="00B70196"/>
    <w:rsid w:val="00B70B58"/>
    <w:rsid w:val="00B71075"/>
    <w:rsid w:val="00B72B21"/>
    <w:rsid w:val="00B72B97"/>
    <w:rsid w:val="00B74A4E"/>
    <w:rsid w:val="00B74CA6"/>
    <w:rsid w:val="00B7686D"/>
    <w:rsid w:val="00B80728"/>
    <w:rsid w:val="00B83F1D"/>
    <w:rsid w:val="00B8656A"/>
    <w:rsid w:val="00B8661F"/>
    <w:rsid w:val="00B87956"/>
    <w:rsid w:val="00B87986"/>
    <w:rsid w:val="00B950AD"/>
    <w:rsid w:val="00B95E35"/>
    <w:rsid w:val="00B970FA"/>
    <w:rsid w:val="00B97CB8"/>
    <w:rsid w:val="00BA1851"/>
    <w:rsid w:val="00BA1E3B"/>
    <w:rsid w:val="00BA6248"/>
    <w:rsid w:val="00BB03B0"/>
    <w:rsid w:val="00BB4066"/>
    <w:rsid w:val="00BB4105"/>
    <w:rsid w:val="00BB4D37"/>
    <w:rsid w:val="00BB6345"/>
    <w:rsid w:val="00BC1D07"/>
    <w:rsid w:val="00BC5456"/>
    <w:rsid w:val="00BC578A"/>
    <w:rsid w:val="00BC5C30"/>
    <w:rsid w:val="00BC6C48"/>
    <w:rsid w:val="00BD43A5"/>
    <w:rsid w:val="00BD4E2A"/>
    <w:rsid w:val="00BD4F14"/>
    <w:rsid w:val="00BD796B"/>
    <w:rsid w:val="00BE0209"/>
    <w:rsid w:val="00BE0A7E"/>
    <w:rsid w:val="00BE5ADF"/>
    <w:rsid w:val="00BF0C53"/>
    <w:rsid w:val="00BF4C0F"/>
    <w:rsid w:val="00C00D19"/>
    <w:rsid w:val="00C0294A"/>
    <w:rsid w:val="00C06AC2"/>
    <w:rsid w:val="00C070DF"/>
    <w:rsid w:val="00C10DC7"/>
    <w:rsid w:val="00C11556"/>
    <w:rsid w:val="00C11CD3"/>
    <w:rsid w:val="00C1313D"/>
    <w:rsid w:val="00C1379C"/>
    <w:rsid w:val="00C14D23"/>
    <w:rsid w:val="00C150D0"/>
    <w:rsid w:val="00C15EA4"/>
    <w:rsid w:val="00C200B8"/>
    <w:rsid w:val="00C209F7"/>
    <w:rsid w:val="00C20BE8"/>
    <w:rsid w:val="00C20D44"/>
    <w:rsid w:val="00C20D69"/>
    <w:rsid w:val="00C21BC5"/>
    <w:rsid w:val="00C21CC0"/>
    <w:rsid w:val="00C22F55"/>
    <w:rsid w:val="00C2365B"/>
    <w:rsid w:val="00C238BB"/>
    <w:rsid w:val="00C23DEB"/>
    <w:rsid w:val="00C24CB5"/>
    <w:rsid w:val="00C331B6"/>
    <w:rsid w:val="00C33294"/>
    <w:rsid w:val="00C33F6F"/>
    <w:rsid w:val="00C33FDC"/>
    <w:rsid w:val="00C4229B"/>
    <w:rsid w:val="00C44321"/>
    <w:rsid w:val="00C46CAB"/>
    <w:rsid w:val="00C51310"/>
    <w:rsid w:val="00C51F6A"/>
    <w:rsid w:val="00C52987"/>
    <w:rsid w:val="00C52AC7"/>
    <w:rsid w:val="00C52B63"/>
    <w:rsid w:val="00C52E53"/>
    <w:rsid w:val="00C53C1C"/>
    <w:rsid w:val="00C54629"/>
    <w:rsid w:val="00C609CB"/>
    <w:rsid w:val="00C638CA"/>
    <w:rsid w:val="00C65D61"/>
    <w:rsid w:val="00C66E08"/>
    <w:rsid w:val="00C738A6"/>
    <w:rsid w:val="00C73A89"/>
    <w:rsid w:val="00C76EA7"/>
    <w:rsid w:val="00C8035A"/>
    <w:rsid w:val="00C82992"/>
    <w:rsid w:val="00C82ACE"/>
    <w:rsid w:val="00C839C6"/>
    <w:rsid w:val="00C84E33"/>
    <w:rsid w:val="00C87238"/>
    <w:rsid w:val="00C87A1A"/>
    <w:rsid w:val="00C92C10"/>
    <w:rsid w:val="00C95C6B"/>
    <w:rsid w:val="00CA0BEB"/>
    <w:rsid w:val="00CA1494"/>
    <w:rsid w:val="00CA1884"/>
    <w:rsid w:val="00CA2000"/>
    <w:rsid w:val="00CA438D"/>
    <w:rsid w:val="00CA52C2"/>
    <w:rsid w:val="00CA7042"/>
    <w:rsid w:val="00CB0495"/>
    <w:rsid w:val="00CB10A0"/>
    <w:rsid w:val="00CB2144"/>
    <w:rsid w:val="00CB4B2D"/>
    <w:rsid w:val="00CC01F4"/>
    <w:rsid w:val="00CC0C57"/>
    <w:rsid w:val="00CC4010"/>
    <w:rsid w:val="00CC41BB"/>
    <w:rsid w:val="00CC4531"/>
    <w:rsid w:val="00CC4FFA"/>
    <w:rsid w:val="00CC7AF3"/>
    <w:rsid w:val="00CD1300"/>
    <w:rsid w:val="00CD3B44"/>
    <w:rsid w:val="00CD475D"/>
    <w:rsid w:val="00CD4D23"/>
    <w:rsid w:val="00CD4F31"/>
    <w:rsid w:val="00CD5BD1"/>
    <w:rsid w:val="00CD771A"/>
    <w:rsid w:val="00CD7A1C"/>
    <w:rsid w:val="00CD7E46"/>
    <w:rsid w:val="00CE3E03"/>
    <w:rsid w:val="00CE483E"/>
    <w:rsid w:val="00CE48A2"/>
    <w:rsid w:val="00CE6C8C"/>
    <w:rsid w:val="00CF001A"/>
    <w:rsid w:val="00CF1058"/>
    <w:rsid w:val="00CF156E"/>
    <w:rsid w:val="00CF2066"/>
    <w:rsid w:val="00CF3A9D"/>
    <w:rsid w:val="00D000E2"/>
    <w:rsid w:val="00D00FC1"/>
    <w:rsid w:val="00D02C28"/>
    <w:rsid w:val="00D038AC"/>
    <w:rsid w:val="00D060DC"/>
    <w:rsid w:val="00D077BC"/>
    <w:rsid w:val="00D078CE"/>
    <w:rsid w:val="00D12F1F"/>
    <w:rsid w:val="00D14764"/>
    <w:rsid w:val="00D16381"/>
    <w:rsid w:val="00D1779D"/>
    <w:rsid w:val="00D1779F"/>
    <w:rsid w:val="00D179AF"/>
    <w:rsid w:val="00D2039F"/>
    <w:rsid w:val="00D23F84"/>
    <w:rsid w:val="00D259E0"/>
    <w:rsid w:val="00D276D6"/>
    <w:rsid w:val="00D30A6F"/>
    <w:rsid w:val="00D30A72"/>
    <w:rsid w:val="00D31B3B"/>
    <w:rsid w:val="00D3417A"/>
    <w:rsid w:val="00D37B14"/>
    <w:rsid w:val="00D40282"/>
    <w:rsid w:val="00D44235"/>
    <w:rsid w:val="00D4472B"/>
    <w:rsid w:val="00D46DB3"/>
    <w:rsid w:val="00D47CBF"/>
    <w:rsid w:val="00D47D61"/>
    <w:rsid w:val="00D505E4"/>
    <w:rsid w:val="00D51C61"/>
    <w:rsid w:val="00D52961"/>
    <w:rsid w:val="00D5354F"/>
    <w:rsid w:val="00D579E8"/>
    <w:rsid w:val="00D57AEB"/>
    <w:rsid w:val="00D60707"/>
    <w:rsid w:val="00D608B4"/>
    <w:rsid w:val="00D6095B"/>
    <w:rsid w:val="00D61A87"/>
    <w:rsid w:val="00D62531"/>
    <w:rsid w:val="00D62BEC"/>
    <w:rsid w:val="00D63654"/>
    <w:rsid w:val="00D64AF6"/>
    <w:rsid w:val="00D67682"/>
    <w:rsid w:val="00D67D19"/>
    <w:rsid w:val="00D70155"/>
    <w:rsid w:val="00D7227E"/>
    <w:rsid w:val="00D76193"/>
    <w:rsid w:val="00D765E3"/>
    <w:rsid w:val="00D807A2"/>
    <w:rsid w:val="00D80949"/>
    <w:rsid w:val="00D839A2"/>
    <w:rsid w:val="00D84B45"/>
    <w:rsid w:val="00D8644A"/>
    <w:rsid w:val="00D8665D"/>
    <w:rsid w:val="00D873E6"/>
    <w:rsid w:val="00D90E47"/>
    <w:rsid w:val="00D90E77"/>
    <w:rsid w:val="00D913A8"/>
    <w:rsid w:val="00D927B9"/>
    <w:rsid w:val="00D92EB5"/>
    <w:rsid w:val="00D94567"/>
    <w:rsid w:val="00D95323"/>
    <w:rsid w:val="00D9629F"/>
    <w:rsid w:val="00D972C7"/>
    <w:rsid w:val="00DA0384"/>
    <w:rsid w:val="00DA03B3"/>
    <w:rsid w:val="00DA1530"/>
    <w:rsid w:val="00DA3C03"/>
    <w:rsid w:val="00DA415E"/>
    <w:rsid w:val="00DA492A"/>
    <w:rsid w:val="00DA497A"/>
    <w:rsid w:val="00DA6678"/>
    <w:rsid w:val="00DA6C81"/>
    <w:rsid w:val="00DB258D"/>
    <w:rsid w:val="00DB2FC5"/>
    <w:rsid w:val="00DB54DC"/>
    <w:rsid w:val="00DB5AB3"/>
    <w:rsid w:val="00DB63A0"/>
    <w:rsid w:val="00DB6779"/>
    <w:rsid w:val="00DB7142"/>
    <w:rsid w:val="00DC3744"/>
    <w:rsid w:val="00DC3A8F"/>
    <w:rsid w:val="00DC400F"/>
    <w:rsid w:val="00DC487E"/>
    <w:rsid w:val="00DD1687"/>
    <w:rsid w:val="00DD17E0"/>
    <w:rsid w:val="00DD17F4"/>
    <w:rsid w:val="00DD709E"/>
    <w:rsid w:val="00DE56A7"/>
    <w:rsid w:val="00DE5973"/>
    <w:rsid w:val="00DF019B"/>
    <w:rsid w:val="00DF1550"/>
    <w:rsid w:val="00DF1B66"/>
    <w:rsid w:val="00DF2039"/>
    <w:rsid w:val="00DF20CB"/>
    <w:rsid w:val="00DF3896"/>
    <w:rsid w:val="00DF3FAD"/>
    <w:rsid w:val="00DF47A8"/>
    <w:rsid w:val="00DF4D32"/>
    <w:rsid w:val="00DF58E3"/>
    <w:rsid w:val="00DF5AA9"/>
    <w:rsid w:val="00E00545"/>
    <w:rsid w:val="00E0157D"/>
    <w:rsid w:val="00E01E03"/>
    <w:rsid w:val="00E01F72"/>
    <w:rsid w:val="00E0208E"/>
    <w:rsid w:val="00E040EB"/>
    <w:rsid w:val="00E04A62"/>
    <w:rsid w:val="00E059F3"/>
    <w:rsid w:val="00E070C1"/>
    <w:rsid w:val="00E1139E"/>
    <w:rsid w:val="00E1433B"/>
    <w:rsid w:val="00E1601A"/>
    <w:rsid w:val="00E220CD"/>
    <w:rsid w:val="00E2385B"/>
    <w:rsid w:val="00E24E69"/>
    <w:rsid w:val="00E25FF9"/>
    <w:rsid w:val="00E266A4"/>
    <w:rsid w:val="00E305F2"/>
    <w:rsid w:val="00E31F27"/>
    <w:rsid w:val="00E34C1B"/>
    <w:rsid w:val="00E36BB4"/>
    <w:rsid w:val="00E37186"/>
    <w:rsid w:val="00E37594"/>
    <w:rsid w:val="00E43565"/>
    <w:rsid w:val="00E43C4A"/>
    <w:rsid w:val="00E44CB5"/>
    <w:rsid w:val="00E45071"/>
    <w:rsid w:val="00E45C89"/>
    <w:rsid w:val="00E507FC"/>
    <w:rsid w:val="00E51366"/>
    <w:rsid w:val="00E53ACD"/>
    <w:rsid w:val="00E56326"/>
    <w:rsid w:val="00E564AD"/>
    <w:rsid w:val="00E57497"/>
    <w:rsid w:val="00E6084E"/>
    <w:rsid w:val="00E6223B"/>
    <w:rsid w:val="00E642DF"/>
    <w:rsid w:val="00E64753"/>
    <w:rsid w:val="00E64BA6"/>
    <w:rsid w:val="00E67C4B"/>
    <w:rsid w:val="00E72A63"/>
    <w:rsid w:val="00E72F42"/>
    <w:rsid w:val="00E75909"/>
    <w:rsid w:val="00E7710D"/>
    <w:rsid w:val="00E776C9"/>
    <w:rsid w:val="00E77887"/>
    <w:rsid w:val="00E822C2"/>
    <w:rsid w:val="00E8376C"/>
    <w:rsid w:val="00E83B45"/>
    <w:rsid w:val="00E845AB"/>
    <w:rsid w:val="00E91585"/>
    <w:rsid w:val="00E95D94"/>
    <w:rsid w:val="00E974D6"/>
    <w:rsid w:val="00E97DD0"/>
    <w:rsid w:val="00EA0D8D"/>
    <w:rsid w:val="00EB0402"/>
    <w:rsid w:val="00EB12E9"/>
    <w:rsid w:val="00EB213F"/>
    <w:rsid w:val="00EC0136"/>
    <w:rsid w:val="00EC438F"/>
    <w:rsid w:val="00ED0E82"/>
    <w:rsid w:val="00ED18B1"/>
    <w:rsid w:val="00ED6C79"/>
    <w:rsid w:val="00ED6E7F"/>
    <w:rsid w:val="00ED751F"/>
    <w:rsid w:val="00ED7A20"/>
    <w:rsid w:val="00EE3840"/>
    <w:rsid w:val="00EE4E98"/>
    <w:rsid w:val="00EE78B3"/>
    <w:rsid w:val="00EF04C1"/>
    <w:rsid w:val="00EF171A"/>
    <w:rsid w:val="00EF22E5"/>
    <w:rsid w:val="00EF54FE"/>
    <w:rsid w:val="00EF6E0F"/>
    <w:rsid w:val="00EF7E03"/>
    <w:rsid w:val="00F0425B"/>
    <w:rsid w:val="00F04A2B"/>
    <w:rsid w:val="00F06F28"/>
    <w:rsid w:val="00F07B56"/>
    <w:rsid w:val="00F12D00"/>
    <w:rsid w:val="00F13A35"/>
    <w:rsid w:val="00F155CC"/>
    <w:rsid w:val="00F162C0"/>
    <w:rsid w:val="00F205F3"/>
    <w:rsid w:val="00F22573"/>
    <w:rsid w:val="00F3087D"/>
    <w:rsid w:val="00F32995"/>
    <w:rsid w:val="00F35D3C"/>
    <w:rsid w:val="00F3726E"/>
    <w:rsid w:val="00F404FB"/>
    <w:rsid w:val="00F405C4"/>
    <w:rsid w:val="00F41A54"/>
    <w:rsid w:val="00F45AF3"/>
    <w:rsid w:val="00F4715A"/>
    <w:rsid w:val="00F47E53"/>
    <w:rsid w:val="00F50980"/>
    <w:rsid w:val="00F52969"/>
    <w:rsid w:val="00F56C0F"/>
    <w:rsid w:val="00F571CF"/>
    <w:rsid w:val="00F57EFE"/>
    <w:rsid w:val="00F614CF"/>
    <w:rsid w:val="00F61BCC"/>
    <w:rsid w:val="00F623E4"/>
    <w:rsid w:val="00F62BDB"/>
    <w:rsid w:val="00F634F5"/>
    <w:rsid w:val="00F64283"/>
    <w:rsid w:val="00F648B1"/>
    <w:rsid w:val="00F709D3"/>
    <w:rsid w:val="00F73178"/>
    <w:rsid w:val="00F73989"/>
    <w:rsid w:val="00F73D7F"/>
    <w:rsid w:val="00F75412"/>
    <w:rsid w:val="00F775C6"/>
    <w:rsid w:val="00F80CBE"/>
    <w:rsid w:val="00F80EE0"/>
    <w:rsid w:val="00F817AC"/>
    <w:rsid w:val="00F82B44"/>
    <w:rsid w:val="00F857CD"/>
    <w:rsid w:val="00F859E3"/>
    <w:rsid w:val="00F8601B"/>
    <w:rsid w:val="00F91832"/>
    <w:rsid w:val="00F9398A"/>
    <w:rsid w:val="00F93DEC"/>
    <w:rsid w:val="00F943FA"/>
    <w:rsid w:val="00F9686C"/>
    <w:rsid w:val="00F97A38"/>
    <w:rsid w:val="00FB0936"/>
    <w:rsid w:val="00FB155B"/>
    <w:rsid w:val="00FB25D4"/>
    <w:rsid w:val="00FB7823"/>
    <w:rsid w:val="00FB7D31"/>
    <w:rsid w:val="00FC06D3"/>
    <w:rsid w:val="00FC3CB9"/>
    <w:rsid w:val="00FC554A"/>
    <w:rsid w:val="00FD0D3E"/>
    <w:rsid w:val="00FD6C42"/>
    <w:rsid w:val="00FD72F4"/>
    <w:rsid w:val="00FD79E1"/>
    <w:rsid w:val="00FE0ADE"/>
    <w:rsid w:val="00FF0932"/>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3"/>
      </w:numPr>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427B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7">
    <w:name w:val="heading 7"/>
    <w:basedOn w:val="Normln"/>
    <w:next w:val="Normln"/>
    <w:link w:val="Nadpis7Char"/>
    <w:uiPriority w:val="9"/>
    <w:semiHidden/>
    <w:unhideWhenUsed/>
    <w:qFormat/>
    <w:rsid w:val="009C631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Zkladntextodsazen21">
    <w:name w:val="Základní text odsazený 21"/>
    <w:basedOn w:val="Normln"/>
    <w:rsid w:val="008B1D6F"/>
    <w:pPr>
      <w:suppressAutoHyphens/>
      <w:ind w:left="397" w:hanging="397"/>
      <w:jc w:val="both"/>
    </w:pPr>
    <w:rPr>
      <w:rFonts w:ascii="Times New Roman" w:hAnsi="Times New Roman"/>
      <w:sz w:val="24"/>
      <w:lang w:eastAsia="ar-SA"/>
    </w:rPr>
  </w:style>
  <w:style w:type="paragraph" w:styleId="Nzev">
    <w:name w:val="Title"/>
    <w:basedOn w:val="Normln"/>
    <w:link w:val="NzevChar"/>
    <w:uiPriority w:val="99"/>
    <w:qFormat/>
    <w:rsid w:val="002E6E03"/>
    <w:pPr>
      <w:jc w:val="center"/>
    </w:pPr>
    <w:rPr>
      <w:rFonts w:ascii="Arial" w:eastAsia="Calibri" w:hAnsi="Arial"/>
      <w:b/>
      <w:sz w:val="24"/>
    </w:rPr>
  </w:style>
  <w:style w:type="character" w:customStyle="1" w:styleId="NzevChar">
    <w:name w:val="Název Char"/>
    <w:basedOn w:val="Standardnpsmoodstavce"/>
    <w:link w:val="Nzev"/>
    <w:uiPriority w:val="99"/>
    <w:rsid w:val="002E6E03"/>
    <w:rPr>
      <w:rFonts w:ascii="Arial" w:hAnsi="Arial"/>
      <w:b/>
      <w:sz w:val="24"/>
    </w:rPr>
  </w:style>
  <w:style w:type="paragraph" w:customStyle="1" w:styleId="Smlouva-slo">
    <w:name w:val="Smlouva-číslo"/>
    <w:basedOn w:val="Normln"/>
    <w:uiPriority w:val="99"/>
    <w:rsid w:val="004827DB"/>
    <w:pPr>
      <w:widowControl w:val="0"/>
      <w:snapToGrid w:val="0"/>
      <w:spacing w:before="120" w:line="240" w:lineRule="atLeast"/>
      <w:jc w:val="both"/>
    </w:pPr>
    <w:rPr>
      <w:rFonts w:ascii="Times New Roman" w:hAnsi="Times New Roman"/>
      <w:sz w:val="24"/>
    </w:rPr>
  </w:style>
  <w:style w:type="paragraph" w:styleId="Zkladntextodsazen">
    <w:name w:val="Body Text Indent"/>
    <w:basedOn w:val="Normln"/>
    <w:link w:val="ZkladntextodsazenChar"/>
    <w:uiPriority w:val="99"/>
    <w:semiHidden/>
    <w:unhideWhenUsed/>
    <w:rsid w:val="000A69EA"/>
    <w:pPr>
      <w:spacing w:after="120"/>
      <w:ind w:left="283"/>
    </w:pPr>
  </w:style>
  <w:style w:type="character" w:customStyle="1" w:styleId="ZkladntextodsazenChar">
    <w:name w:val="Základní text odsazený Char"/>
    <w:basedOn w:val="Standardnpsmoodstavce"/>
    <w:link w:val="Zkladntextodsazen"/>
    <w:uiPriority w:val="99"/>
    <w:semiHidden/>
    <w:rsid w:val="000A69EA"/>
    <w:rPr>
      <w:rFonts w:eastAsia="Times New Roman"/>
      <w:sz w:val="22"/>
    </w:rPr>
  </w:style>
  <w:style w:type="character" w:customStyle="1" w:styleId="Nadpis2Char">
    <w:name w:val="Nadpis 2 Char"/>
    <w:basedOn w:val="Standardnpsmoodstavce"/>
    <w:link w:val="Nadpis2"/>
    <w:uiPriority w:val="9"/>
    <w:semiHidden/>
    <w:rsid w:val="00427BC9"/>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6C31EF"/>
    <w:rPr>
      <w:color w:val="605E5C"/>
      <w:shd w:val="clear" w:color="auto" w:fill="E1DFDD"/>
    </w:rPr>
  </w:style>
  <w:style w:type="paragraph" w:styleId="Textpoznpodarou">
    <w:name w:val="footnote text"/>
    <w:basedOn w:val="Normln"/>
    <w:link w:val="TextpoznpodarouChar"/>
    <w:uiPriority w:val="99"/>
    <w:semiHidden/>
    <w:unhideWhenUsed/>
    <w:rsid w:val="00725C7E"/>
    <w:rPr>
      <w:sz w:val="20"/>
    </w:rPr>
  </w:style>
  <w:style w:type="character" w:customStyle="1" w:styleId="TextpoznpodarouChar">
    <w:name w:val="Text pozn. pod čarou Char"/>
    <w:basedOn w:val="Standardnpsmoodstavce"/>
    <w:link w:val="Textpoznpodarou"/>
    <w:uiPriority w:val="99"/>
    <w:semiHidden/>
    <w:rsid w:val="00725C7E"/>
    <w:rPr>
      <w:rFonts w:eastAsia="Times New Roman"/>
    </w:rPr>
  </w:style>
  <w:style w:type="character" w:styleId="Znakapoznpodarou">
    <w:name w:val="footnote reference"/>
    <w:basedOn w:val="Standardnpsmoodstavce"/>
    <w:uiPriority w:val="99"/>
    <w:semiHidden/>
    <w:unhideWhenUsed/>
    <w:rsid w:val="00725C7E"/>
    <w:rPr>
      <w:vertAlign w:val="superscript"/>
    </w:rPr>
  </w:style>
  <w:style w:type="character" w:styleId="Sledovanodkaz">
    <w:name w:val="FollowedHyperlink"/>
    <w:basedOn w:val="Standardnpsmoodstavce"/>
    <w:uiPriority w:val="99"/>
    <w:semiHidden/>
    <w:unhideWhenUsed/>
    <w:rsid w:val="00A4498C"/>
    <w:rPr>
      <w:color w:val="954F72" w:themeColor="followedHyperlink"/>
      <w:u w:val="single"/>
    </w:rPr>
  </w:style>
  <w:style w:type="character" w:customStyle="1" w:styleId="Nadpis7Char">
    <w:name w:val="Nadpis 7 Char"/>
    <w:basedOn w:val="Standardnpsmoodstavce"/>
    <w:link w:val="Nadpis7"/>
    <w:uiPriority w:val="9"/>
    <w:semiHidden/>
    <w:rsid w:val="009C6317"/>
    <w:rPr>
      <w:rFonts w:asciiTheme="majorHAnsi" w:eastAsiaTheme="majorEastAsia" w:hAnsiTheme="majorHAnsi" w:cstheme="majorBidi"/>
      <w:i/>
      <w:iCs/>
      <w:color w:val="1F4D78"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4145">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578683589">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983393277">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103960166">
      <w:bodyDiv w:val="1"/>
      <w:marLeft w:val="0"/>
      <w:marRight w:val="0"/>
      <w:marTop w:val="0"/>
      <w:marBottom w:val="0"/>
      <w:divBdr>
        <w:top w:val="none" w:sz="0" w:space="0" w:color="auto"/>
        <w:left w:val="none" w:sz="0" w:space="0" w:color="auto"/>
        <w:bottom w:val="none" w:sz="0" w:space="0" w:color="auto"/>
        <w:right w:val="none" w:sz="0" w:space="0" w:color="auto"/>
      </w:divBdr>
    </w:div>
    <w:div w:id="1188955385">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46537465">
      <w:bodyDiv w:val="1"/>
      <w:marLeft w:val="0"/>
      <w:marRight w:val="0"/>
      <w:marTop w:val="0"/>
      <w:marBottom w:val="0"/>
      <w:divBdr>
        <w:top w:val="none" w:sz="0" w:space="0" w:color="auto"/>
        <w:left w:val="none" w:sz="0" w:space="0" w:color="auto"/>
        <w:bottom w:val="none" w:sz="0" w:space="0" w:color="auto"/>
        <w:right w:val="none" w:sz="0" w:space="0" w:color="auto"/>
      </w:divBdr>
    </w:div>
    <w:div w:id="1483041713">
      <w:bodyDiv w:val="1"/>
      <w:marLeft w:val="0"/>
      <w:marRight w:val="0"/>
      <w:marTop w:val="0"/>
      <w:marBottom w:val="0"/>
      <w:divBdr>
        <w:top w:val="none" w:sz="0" w:space="0" w:color="auto"/>
        <w:left w:val="none" w:sz="0" w:space="0" w:color="auto"/>
        <w:bottom w:val="none" w:sz="0" w:space="0" w:color="auto"/>
        <w:right w:val="none" w:sz="0" w:space="0" w:color="auto"/>
      </w:divBdr>
    </w:div>
    <w:div w:id="1674576180">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3C554-E366-4819-90FE-5DFD4B4C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5829</Words>
  <Characters>34395</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Romanová Hana</cp:lastModifiedBy>
  <cp:revision>15</cp:revision>
  <cp:lastPrinted>2021-05-25T09:16:00Z</cp:lastPrinted>
  <dcterms:created xsi:type="dcterms:W3CDTF">2025-06-11T07:58:00Z</dcterms:created>
  <dcterms:modified xsi:type="dcterms:W3CDTF">2025-06-16T13:05:00Z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2025-03-03T09:22:18Z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8ce85dfd-6541-45f9-b90a-b2a7282b4425</vt:lpwstr>
  </property>
  <property fmtid="{D5CDD505-2E9C-101B-9397-08002B2CF9AE}" pid="8" name="MSIP_Label_690ebb53-23a2-471a-9c6e-17bd0d11311e_ContentBits">
    <vt:lpwstr>0</vt:lpwstr>
  </property>
</Properties>
</file>