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F9AEB9" w14:textId="77777777" w:rsidR="00644F2F" w:rsidRPr="0099614E" w:rsidRDefault="00644F2F" w:rsidP="00297A10">
      <w:pPr>
        <w:jc w:val="center"/>
      </w:pPr>
    </w:p>
    <w:p w14:paraId="53B0A59B" w14:textId="77777777" w:rsidR="00644F2F" w:rsidRPr="0099614E" w:rsidRDefault="00644F2F" w:rsidP="00297A10">
      <w:pPr>
        <w:jc w:val="center"/>
      </w:pPr>
    </w:p>
    <w:p w14:paraId="3ACE0034" w14:textId="77777777" w:rsidR="00644F2F" w:rsidRPr="0099614E" w:rsidRDefault="00644F2F" w:rsidP="00297A10">
      <w:pPr>
        <w:jc w:val="center"/>
      </w:pPr>
    </w:p>
    <w:p w14:paraId="0BEA9D04" w14:textId="77777777" w:rsidR="00644F2F" w:rsidRPr="0099614E" w:rsidRDefault="00644F2F" w:rsidP="00297A10">
      <w:pPr>
        <w:jc w:val="center"/>
      </w:pPr>
    </w:p>
    <w:p w14:paraId="429658ED" w14:textId="77777777" w:rsidR="00644F2F" w:rsidRPr="0099614E" w:rsidRDefault="00644F2F" w:rsidP="00297A10">
      <w:pPr>
        <w:jc w:val="center"/>
      </w:pPr>
    </w:p>
    <w:p w14:paraId="1CDE57F6" w14:textId="77777777" w:rsidR="00644F2F" w:rsidRPr="0099614E" w:rsidRDefault="00644F2F" w:rsidP="00297A10"/>
    <w:p w14:paraId="18E1465F" w14:textId="77777777" w:rsidR="00644F2F" w:rsidRPr="0099614E" w:rsidRDefault="00644F2F" w:rsidP="00297A10"/>
    <w:p w14:paraId="1555615D" w14:textId="77777777" w:rsidR="00644F2F" w:rsidRPr="0099614E" w:rsidRDefault="00644F2F" w:rsidP="00297A10"/>
    <w:p w14:paraId="0784DEC4" w14:textId="77777777" w:rsidR="00644F2F" w:rsidRPr="0099614E" w:rsidRDefault="00644F2F" w:rsidP="00297A10"/>
    <w:p w14:paraId="0F62BE9A" w14:textId="77777777" w:rsidR="00644F2F" w:rsidRPr="0099614E" w:rsidRDefault="00644F2F" w:rsidP="00297A10"/>
    <w:p w14:paraId="5A36D2AA" w14:textId="77777777" w:rsidR="00644F2F" w:rsidRPr="0099614E" w:rsidRDefault="00644F2F" w:rsidP="00297A10"/>
    <w:p w14:paraId="043CB0DB" w14:textId="77777777" w:rsidR="00644F2F" w:rsidRPr="0099614E" w:rsidRDefault="00644F2F" w:rsidP="00297A10">
      <w:pPr>
        <w:jc w:val="center"/>
        <w:rPr>
          <w:b/>
          <w:sz w:val="48"/>
        </w:rPr>
      </w:pPr>
    </w:p>
    <w:p w14:paraId="27598705" w14:textId="77777777" w:rsidR="00644F2F" w:rsidRPr="0099614E" w:rsidRDefault="00644F2F" w:rsidP="00297A10">
      <w:pPr>
        <w:jc w:val="center"/>
        <w:rPr>
          <w:b/>
          <w:sz w:val="48"/>
        </w:rPr>
      </w:pPr>
    </w:p>
    <w:p w14:paraId="551BAC7D" w14:textId="77777777" w:rsidR="00644F2F" w:rsidRPr="0099614E" w:rsidRDefault="00644F2F" w:rsidP="00297A10">
      <w:pPr>
        <w:jc w:val="center"/>
        <w:rPr>
          <w:b/>
          <w:sz w:val="48"/>
        </w:rPr>
      </w:pPr>
      <w:r w:rsidRPr="0099614E">
        <w:rPr>
          <w:b/>
          <w:sz w:val="48"/>
        </w:rPr>
        <w:t>TECHNICKÁ ZPRÁVA, STATICKÝ VÝPOČET</w:t>
      </w:r>
    </w:p>
    <w:p w14:paraId="27335BB4" w14:textId="77777777" w:rsidR="00644F2F" w:rsidRPr="0099614E" w:rsidRDefault="00644F2F" w:rsidP="00297A10">
      <w:pPr>
        <w:jc w:val="center"/>
        <w:rPr>
          <w:b/>
          <w:sz w:val="40"/>
        </w:rPr>
      </w:pPr>
    </w:p>
    <w:p w14:paraId="7851BD70" w14:textId="77777777" w:rsidR="00644F2F" w:rsidRPr="0099614E" w:rsidRDefault="00644F2F" w:rsidP="00297A10">
      <w:pPr>
        <w:jc w:val="center"/>
        <w:rPr>
          <w:b/>
          <w:sz w:val="40"/>
        </w:rPr>
      </w:pPr>
    </w:p>
    <w:p w14:paraId="72DD629A" w14:textId="77777777" w:rsidR="00644F2F" w:rsidRPr="0099614E" w:rsidRDefault="00644F2F" w:rsidP="00297A10">
      <w:pPr>
        <w:jc w:val="center"/>
        <w:rPr>
          <w:b/>
          <w:sz w:val="40"/>
        </w:rPr>
      </w:pPr>
    </w:p>
    <w:p w14:paraId="321CA3F5" w14:textId="41A512C2" w:rsidR="00644F2F" w:rsidRPr="0099614E" w:rsidRDefault="00644F2F" w:rsidP="00297A10">
      <w:pPr>
        <w:jc w:val="center"/>
        <w:rPr>
          <w:b/>
          <w:sz w:val="40"/>
        </w:rPr>
      </w:pPr>
    </w:p>
    <w:p w14:paraId="74CD653B" w14:textId="037124B2" w:rsidR="000D4D79" w:rsidRPr="0099614E" w:rsidRDefault="000D4D79" w:rsidP="00297A10">
      <w:pPr>
        <w:jc w:val="center"/>
        <w:rPr>
          <w:b/>
          <w:sz w:val="40"/>
        </w:rPr>
      </w:pPr>
    </w:p>
    <w:p w14:paraId="2699817B" w14:textId="6A0903BA" w:rsidR="000D4D79" w:rsidRPr="0099614E" w:rsidRDefault="000D4D79" w:rsidP="00297A10">
      <w:pPr>
        <w:jc w:val="center"/>
        <w:rPr>
          <w:b/>
          <w:sz w:val="40"/>
        </w:rPr>
      </w:pPr>
    </w:p>
    <w:p w14:paraId="76E0F1AD" w14:textId="77777777" w:rsidR="000D4D79" w:rsidRPr="0099614E" w:rsidRDefault="000D4D79" w:rsidP="00297A10">
      <w:pPr>
        <w:jc w:val="center"/>
        <w:rPr>
          <w:b/>
          <w:sz w:val="40"/>
        </w:rPr>
      </w:pPr>
    </w:p>
    <w:p w14:paraId="0FCACB25" w14:textId="77777777" w:rsidR="00644F2F" w:rsidRPr="0099614E" w:rsidRDefault="00644F2F" w:rsidP="00297A10">
      <w:pPr>
        <w:ind w:left="2124" w:hanging="2124"/>
      </w:pPr>
    </w:p>
    <w:p w14:paraId="34C37C4F" w14:textId="0D4A4F8C" w:rsidR="00773587" w:rsidRPr="0099614E" w:rsidRDefault="00644F2F" w:rsidP="003322A9">
      <w:pPr>
        <w:ind w:left="2124" w:hanging="2124"/>
        <w:rPr>
          <w:b/>
        </w:rPr>
      </w:pPr>
      <w:bookmarkStart w:id="0" w:name="_Hlk72223728"/>
      <w:r w:rsidRPr="0099614E">
        <w:t>Název akce:</w:t>
      </w:r>
      <w:r w:rsidRPr="0099614E">
        <w:tab/>
      </w:r>
      <w:bookmarkStart w:id="1" w:name="_Hlk129930364"/>
      <w:r w:rsidR="003E05FC" w:rsidRPr="003E05FC">
        <w:rPr>
          <w:b/>
        </w:rPr>
        <w:t>Nástavba SŠTE Olomoucká, Brno</w:t>
      </w:r>
    </w:p>
    <w:bookmarkEnd w:id="1"/>
    <w:p w14:paraId="4415AE56" w14:textId="1F531A9D" w:rsidR="0099614E" w:rsidRPr="0099614E" w:rsidRDefault="0099614E" w:rsidP="0099614E">
      <w:pPr>
        <w:ind w:left="2124" w:hanging="2124"/>
      </w:pPr>
    </w:p>
    <w:p w14:paraId="3F5D2F10" w14:textId="0BCFBE09" w:rsidR="0088462D" w:rsidRDefault="00644F2F" w:rsidP="003322A9">
      <w:pPr>
        <w:ind w:left="2124" w:hanging="2124"/>
      </w:pPr>
      <w:r w:rsidRPr="0099614E">
        <w:t>Investor:</w:t>
      </w:r>
      <w:r w:rsidRPr="0099614E">
        <w:tab/>
      </w:r>
      <w:r w:rsidR="003E05FC" w:rsidRPr="003E05FC">
        <w:t>Střední škola technická a ekonomická Brno, Olomoucká, příspěvková organizace</w:t>
      </w:r>
    </w:p>
    <w:p w14:paraId="2F53B7A4" w14:textId="77777777" w:rsidR="00773587" w:rsidRPr="0099614E" w:rsidRDefault="00773587" w:rsidP="00297A10">
      <w:pPr>
        <w:ind w:left="2124" w:hanging="2124"/>
      </w:pPr>
    </w:p>
    <w:p w14:paraId="2A90CA43" w14:textId="42B0D002" w:rsidR="00644F2F" w:rsidRPr="0099614E" w:rsidRDefault="00644F2F" w:rsidP="00297A10">
      <w:pPr>
        <w:ind w:left="2124" w:hanging="2124"/>
      </w:pPr>
      <w:r w:rsidRPr="0099614E">
        <w:t>Datum:</w:t>
      </w:r>
      <w:r w:rsidRPr="0099614E">
        <w:tab/>
      </w:r>
      <w:r w:rsidR="003E05FC">
        <w:t>11</w:t>
      </w:r>
      <w:r w:rsidRPr="0099614E">
        <w:t>/202</w:t>
      </w:r>
      <w:r w:rsidR="0099614E" w:rsidRPr="0099614E">
        <w:t>3</w:t>
      </w:r>
    </w:p>
    <w:p w14:paraId="0FAC3506" w14:textId="77777777" w:rsidR="00644F2F" w:rsidRPr="0099614E" w:rsidRDefault="00644F2F" w:rsidP="00297A10">
      <w:pPr>
        <w:ind w:left="2124" w:hanging="2124"/>
      </w:pPr>
    </w:p>
    <w:p w14:paraId="5C7AE1FF" w14:textId="2B0A0D60" w:rsidR="00644F2F" w:rsidRPr="0099614E" w:rsidRDefault="00644F2F" w:rsidP="00297A10">
      <w:r w:rsidRPr="0099614E">
        <w:t>Vypracoval:</w:t>
      </w:r>
      <w:r w:rsidRPr="0099614E">
        <w:tab/>
      </w:r>
      <w:r w:rsidRPr="0099614E">
        <w:tab/>
      </w:r>
      <w:r w:rsidR="0099614E" w:rsidRPr="0099614E">
        <w:t>Ing. Lubomír Kosík</w:t>
      </w:r>
    </w:p>
    <w:p w14:paraId="713CE407" w14:textId="77777777" w:rsidR="00644F2F" w:rsidRPr="0099614E" w:rsidRDefault="00644F2F" w:rsidP="00297A10"/>
    <w:p w14:paraId="4804CC11" w14:textId="1CD4F942" w:rsidR="00644F2F" w:rsidRPr="0099614E" w:rsidRDefault="00644F2F" w:rsidP="00297A10">
      <w:r w:rsidRPr="0099614E">
        <w:t>Zodp. projektant:</w:t>
      </w:r>
      <w:r w:rsidRPr="0099614E">
        <w:tab/>
        <w:t>Ing. Lubomír Kosík</w:t>
      </w:r>
    </w:p>
    <w:p w14:paraId="316B2AB9" w14:textId="77777777" w:rsidR="00644F2F" w:rsidRPr="0099614E" w:rsidRDefault="00644F2F" w:rsidP="00297A10">
      <w:pPr>
        <w:suppressAutoHyphens w:val="0"/>
        <w:jc w:val="left"/>
      </w:pPr>
      <w:r w:rsidRPr="0099614E">
        <w:br w:type="page"/>
      </w:r>
    </w:p>
    <w:p w14:paraId="68DA6155" w14:textId="77777777" w:rsidR="00644F2F" w:rsidRPr="0099614E" w:rsidRDefault="00644F2F" w:rsidP="00297A10"/>
    <w:bookmarkEnd w:id="0" w:displacedByCustomXml="next"/>
    <w:sdt>
      <w:sdtPr>
        <w:id w:val="126735576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B1574D3" w14:textId="77777777" w:rsidR="00644F2F" w:rsidRPr="0099614E" w:rsidRDefault="00644F2F" w:rsidP="00297A10">
          <w:pPr>
            <w:tabs>
              <w:tab w:val="left" w:pos="3015"/>
            </w:tabs>
            <w:rPr>
              <w:b/>
              <w:sz w:val="32"/>
            </w:rPr>
          </w:pPr>
          <w:r w:rsidRPr="0099614E">
            <w:rPr>
              <w:sz w:val="32"/>
            </w:rPr>
            <w:t>Obsah</w:t>
          </w:r>
        </w:p>
        <w:p w14:paraId="51AA0F92" w14:textId="589364EA" w:rsidR="00476F7B" w:rsidRDefault="00E76ED7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r w:rsidRPr="0099614E">
            <w:fldChar w:fldCharType="begin"/>
          </w:r>
          <w:r w:rsidRPr="0099614E">
            <w:instrText xml:space="preserve"> TOC \o "1-3" \h \z \u </w:instrText>
          </w:r>
          <w:r w:rsidRPr="0099614E">
            <w:fldChar w:fldCharType="separate"/>
          </w:r>
          <w:hyperlink w:anchor="_Toc153659951" w:history="1">
            <w:r w:rsidR="00476F7B" w:rsidRPr="00707D83">
              <w:rPr>
                <w:rStyle w:val="Hypertextovodkaz"/>
                <w:noProof/>
              </w:rPr>
              <w:t>1.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Úvod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_Toc153659951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04243048" w14:textId="1331E1BD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2" w:history="1">
            <w:r w:rsidR="00476F7B" w:rsidRPr="00707D83">
              <w:rPr>
                <w:rStyle w:val="Hypertextovodkaz"/>
                <w:noProof/>
              </w:rPr>
              <w:t>1.1.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Použité podklady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_Toc153659952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B5CDE45" w14:textId="52B6D7CF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3" w:history="1">
            <w:r w:rsidR="00476F7B" w:rsidRPr="00707D83">
              <w:rPr>
                <w:rStyle w:val="Hypertextovodkaz"/>
                <w:noProof/>
              </w:rPr>
              <w:t>1.2.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Soupis použitých norem, předpisů, literatury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_Toc153659953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34C7EC09" w14:textId="58057967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4" w:history="1">
            <w:r w:rsidR="00476F7B" w:rsidRPr="00707D83">
              <w:rPr>
                <w:rStyle w:val="Hypertextovodkaz"/>
                <w:noProof/>
              </w:rPr>
              <w:t>1.2.1.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Normy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_Toc153659954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4B6EF8E" w14:textId="15E26F7F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5" w:history="1">
            <w:r w:rsidR="00476F7B" w:rsidRPr="00707D83">
              <w:rPr>
                <w:rStyle w:val="Hypertextovodkaz"/>
                <w:noProof/>
              </w:rPr>
              <w:t>2.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Založení objektu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_Toc153659955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29111612" w14:textId="568875F3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6" w:history="1">
            <w:r w:rsidR="00476F7B" w:rsidRPr="00707D83">
              <w:rPr>
                <w:rStyle w:val="Hypertextovodkaz"/>
                <w:noProof/>
              </w:rPr>
              <w:t>2.1.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Základové poměry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_Toc153659956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0F887135" w14:textId="4699A150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7" w:history="1">
            <w:r w:rsidR="00476F7B" w:rsidRPr="00707D83">
              <w:rPr>
                <w:rStyle w:val="Hypertextovodkaz"/>
                <w:noProof/>
              </w:rPr>
              <w:t>2.2.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Založení přistavované výtahové šachty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_Toc153659957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4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006BA85E" w14:textId="1B282598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8" w:history="1">
            <w:r w:rsidR="00476F7B" w:rsidRPr="00707D83">
              <w:rPr>
                <w:rStyle w:val="Hypertextovodkaz"/>
                <w:noProof/>
              </w:rPr>
              <w:t>3.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Svislé nosné konstrukce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_Toc153659958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4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3D26D4C6" w14:textId="4E91FF97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59" w:history="1">
            <w:r w:rsidR="00476F7B" w:rsidRPr="00707D83">
              <w:rPr>
                <w:rStyle w:val="Hypertextovodkaz"/>
                <w:noProof/>
              </w:rPr>
              <w:t>3.1.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Nově navrhované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_Toc153659959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15BD735F" w14:textId="77A8F4B6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0" w:history="1">
            <w:r w:rsidR="00476F7B" w:rsidRPr="00707D83">
              <w:rPr>
                <w:rStyle w:val="Hypertextovodkaz"/>
                <w:noProof/>
              </w:rPr>
              <w:t>3.1.1.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Stěny schodišťového prostoru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_Toc153659960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1FFFAE5F" w14:textId="2C26FD5A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1" w:history="1">
            <w:r w:rsidR="00476F7B" w:rsidRPr="00707D83">
              <w:rPr>
                <w:rStyle w:val="Hypertextovodkaz"/>
                <w:noProof/>
              </w:rPr>
              <w:t>3.1.2.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Výtahová šachta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_Toc153659961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2ED14875" w14:textId="10893737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2" w:history="1">
            <w:r w:rsidR="00476F7B" w:rsidRPr="00707D83">
              <w:rPr>
                <w:rStyle w:val="Hypertextovodkaz"/>
                <w:noProof/>
              </w:rPr>
              <w:t>4.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Vodorovné nosné konstrukce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_Toc153659962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2DD57118" w14:textId="6124872C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3" w:history="1">
            <w:r w:rsidR="00476F7B" w:rsidRPr="00707D83">
              <w:rPr>
                <w:rStyle w:val="Hypertextovodkaz"/>
                <w:noProof/>
              </w:rPr>
              <w:t>4.1.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Schodiště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_Toc153659963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0606F39" w14:textId="4D695926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4" w:history="1">
            <w:r w:rsidR="00476F7B" w:rsidRPr="00707D83">
              <w:rPr>
                <w:rStyle w:val="Hypertextovodkaz"/>
                <w:noProof/>
              </w:rPr>
              <w:t>4.1.1.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Stávající schodiště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_Toc153659964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3E97BED1" w14:textId="259CBAE0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5" w:history="1">
            <w:r w:rsidR="00476F7B" w:rsidRPr="00707D83">
              <w:rPr>
                <w:rStyle w:val="Hypertextovodkaz"/>
                <w:noProof/>
              </w:rPr>
              <w:t>4.1.2.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Nová ramena schodiště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_Toc153659965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5E801AFC" w14:textId="60458EE5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6" w:history="1">
            <w:r w:rsidR="00476F7B" w:rsidRPr="00707D83">
              <w:rPr>
                <w:rStyle w:val="Hypertextovodkaz"/>
                <w:noProof/>
              </w:rPr>
              <w:t>4.1.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Zastropení schodišťového prostoru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_Toc153659966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3982530" w14:textId="60B142CC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7" w:history="1">
            <w:r w:rsidR="00476F7B" w:rsidRPr="00707D83">
              <w:rPr>
                <w:rStyle w:val="Hypertextovodkaz"/>
                <w:noProof/>
              </w:rPr>
              <w:t>4.2.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Zastřešení výtahové šachty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_Toc153659967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2ED79501" w14:textId="752CD103" w:rsidR="00476F7B" w:rsidRDefault="00000000">
          <w:pPr>
            <w:pStyle w:val="Obsah3"/>
            <w:tabs>
              <w:tab w:val="left" w:pos="1200"/>
              <w:tab w:val="right" w:leader="dot" w:pos="8779"/>
            </w:tabs>
            <w:rPr>
              <w:rFonts w:eastAsiaTheme="minorEastAsia" w:cstheme="minorBidi"/>
              <w:i w:val="0"/>
              <w:iC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8" w:history="1">
            <w:r w:rsidR="00476F7B" w:rsidRPr="00707D83">
              <w:rPr>
                <w:rStyle w:val="Hypertextovodkaz"/>
                <w:noProof/>
              </w:rPr>
              <w:t>4.2.1.</w:t>
            </w:r>
            <w:r w:rsidR="00476F7B">
              <w:rPr>
                <w:rFonts w:eastAsiaTheme="minorEastAsia" w:cstheme="minorBidi"/>
                <w:i w:val="0"/>
                <w:iC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Kotvení šachty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_Toc153659968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1F7C16DD" w14:textId="724DBD37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69" w:history="1">
            <w:r w:rsidR="00476F7B" w:rsidRPr="00707D83">
              <w:rPr>
                <w:rStyle w:val="Hypertextovodkaz"/>
                <w:noProof/>
              </w:rPr>
              <w:t>5.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Statické posouzení a zajištění staveb na sousedních pozemcích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_Toc153659969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685EB68" w14:textId="3F7DA8A7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0" w:history="1">
            <w:r w:rsidR="00476F7B" w:rsidRPr="00707D83">
              <w:rPr>
                <w:rStyle w:val="Hypertextovodkaz"/>
                <w:noProof/>
              </w:rPr>
              <w:t>5.1.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Postup bouracích prací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_Toc153659970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5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0AA4EDCB" w14:textId="0C55461A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1" w:history="1">
            <w:r w:rsidR="00476F7B" w:rsidRPr="00707D83">
              <w:rPr>
                <w:rStyle w:val="Hypertextovodkaz"/>
                <w:noProof/>
              </w:rPr>
              <w:t>5.2.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Organizace bouracích prací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_Toc153659971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6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44345B5" w14:textId="45FEAB2C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2" w:history="1">
            <w:r w:rsidR="00476F7B" w:rsidRPr="00707D83">
              <w:rPr>
                <w:rStyle w:val="Hypertextovodkaz"/>
                <w:noProof/>
              </w:rPr>
              <w:t>5.3.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Bezpečnost práce při provádění bouracích prací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_Toc153659972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6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53D61D19" w14:textId="614CEACC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3" w:history="1">
            <w:r w:rsidR="00476F7B" w:rsidRPr="00707D83">
              <w:rPr>
                <w:rStyle w:val="Hypertextovodkaz"/>
                <w:noProof/>
              </w:rPr>
              <w:t>6.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Statické posouzení a zajištění staveb na sousedních pozemcích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_Toc153659973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6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58273B19" w14:textId="33F5874C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4" w:history="1">
            <w:r w:rsidR="00476F7B" w:rsidRPr="00707D83">
              <w:rPr>
                <w:rStyle w:val="Hypertextovodkaz"/>
                <w:noProof/>
              </w:rPr>
              <w:t>6.1.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Posouzení staveb v části sousedící s plánovanou stavbou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_Toc153659974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6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41300F3" w14:textId="55D0D0EC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5" w:history="1">
            <w:r w:rsidR="00476F7B" w:rsidRPr="00707D83">
              <w:rPr>
                <w:rStyle w:val="Hypertextovodkaz"/>
                <w:noProof/>
              </w:rPr>
              <w:t>6.2.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Návrh zabezpečení těchto sousedních nemovitostí v souvislosti s úpravami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_Toc153659975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6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18186670" w14:textId="5FA754D0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6" w:history="1">
            <w:r w:rsidR="00476F7B" w:rsidRPr="00707D83">
              <w:rPr>
                <w:rStyle w:val="Hypertextovodkaz"/>
                <w:noProof/>
              </w:rPr>
              <w:t>7.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a statický výpočet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_Toc153659976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B1E8969" w14:textId="5408F166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7" w:history="1">
            <w:r w:rsidR="00476F7B" w:rsidRPr="00707D83">
              <w:rPr>
                <w:rStyle w:val="Hypertextovodkaz"/>
                <w:noProof/>
              </w:rPr>
              <w:t>7.1.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_Toc153659977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5D8A8039" w14:textId="0440830F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8" w:history="1">
            <w:r w:rsidR="00476F7B" w:rsidRPr="00707D83">
              <w:rPr>
                <w:rStyle w:val="Hypertextovodkaz"/>
                <w:noProof/>
              </w:rPr>
              <w:t>7.2.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vlastní tíhou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_Toc153659978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2565E6F2" w14:textId="5B979E64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79" w:history="1">
            <w:r w:rsidR="00476F7B" w:rsidRPr="00707D83">
              <w:rPr>
                <w:rStyle w:val="Hypertextovodkaz"/>
                <w:noProof/>
              </w:rPr>
              <w:t>7.3.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stálé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_Toc153659979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51599C64" w14:textId="519F4F8D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0" w:history="1">
            <w:r w:rsidR="00476F7B" w:rsidRPr="00707D83">
              <w:rPr>
                <w:rStyle w:val="Hypertextovodkaz"/>
                <w:noProof/>
              </w:rPr>
              <w:t>7.4.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užitné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_Toc153659980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5D1974B" w14:textId="273C6009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1" w:history="1">
            <w:r w:rsidR="00476F7B" w:rsidRPr="00707D83">
              <w:rPr>
                <w:rStyle w:val="Hypertextovodkaz"/>
                <w:noProof/>
              </w:rPr>
              <w:t>7.5.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větrem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_Toc153659981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7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04A618D4" w14:textId="0B04B701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2" w:history="1">
            <w:r w:rsidR="00476F7B" w:rsidRPr="00707D83">
              <w:rPr>
                <w:rStyle w:val="Hypertextovodkaz"/>
                <w:noProof/>
              </w:rPr>
              <w:t>7.6.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Zatížení sněhem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_Toc153659982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8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31324CD" w14:textId="025B0817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3" w:history="1">
            <w:r w:rsidR="00476F7B" w:rsidRPr="00707D83">
              <w:rPr>
                <w:rStyle w:val="Hypertextovodkaz"/>
                <w:noProof/>
              </w:rPr>
              <w:t>7.7.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Výpočet základové desky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_Toc153659983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8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4077B79F" w14:textId="5D6AA4B9" w:rsidR="00476F7B" w:rsidRDefault="00000000">
          <w:pPr>
            <w:pStyle w:val="Obsah2"/>
            <w:tabs>
              <w:tab w:val="left" w:pos="960"/>
              <w:tab w:val="right" w:leader="dot" w:pos="8779"/>
            </w:tabs>
            <w:rPr>
              <w:rFonts w:eastAsiaTheme="minorEastAsia" w:cstheme="minorBidi"/>
              <w:small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4" w:history="1">
            <w:r w:rsidR="00476F7B" w:rsidRPr="00707D83">
              <w:rPr>
                <w:rStyle w:val="Hypertextovodkaz"/>
                <w:noProof/>
              </w:rPr>
              <w:t>7.8.</w:t>
            </w:r>
            <w:r w:rsidR="00476F7B">
              <w:rPr>
                <w:rFonts w:eastAsiaTheme="minorEastAsia" w:cstheme="minorBidi"/>
                <w:small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Posouzení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_Toc153659984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13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4BCC1F02" w14:textId="6F8C3C19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5" w:history="1">
            <w:r w:rsidR="00476F7B" w:rsidRPr="00707D83">
              <w:rPr>
                <w:rStyle w:val="Hypertextovodkaz"/>
                <w:noProof/>
              </w:rPr>
              <w:t>8.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Autorský dozor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_Toc153659985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14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70CE7E2B" w14:textId="4998B330" w:rsidR="00476F7B" w:rsidRDefault="00000000">
          <w:pPr>
            <w:pStyle w:val="Obsah1"/>
            <w:tabs>
              <w:tab w:val="left" w:pos="480"/>
              <w:tab w:val="right" w:leader="dot" w:pos="8779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2"/>
              <w:szCs w:val="22"/>
              <w14:ligatures w14:val="standardContextual"/>
            </w:rPr>
          </w:pPr>
          <w:hyperlink w:anchor="_Toc153659986" w:history="1">
            <w:r w:rsidR="00476F7B" w:rsidRPr="00707D83">
              <w:rPr>
                <w:rStyle w:val="Hypertextovodkaz"/>
                <w:noProof/>
              </w:rPr>
              <w:t>9.</w:t>
            </w:r>
            <w:r w:rsidR="00476F7B">
              <w:rPr>
                <w:rFonts w:eastAsiaTheme="minorEastAsia" w:cstheme="minorBidi"/>
                <w:b w:val="0"/>
                <w:bCs w:val="0"/>
                <w:caps w:val="0"/>
                <w:noProof/>
                <w:kern w:val="2"/>
                <w:sz w:val="22"/>
                <w:szCs w:val="22"/>
                <w14:ligatures w14:val="standardContextual"/>
              </w:rPr>
              <w:tab/>
            </w:r>
            <w:r w:rsidR="00476F7B" w:rsidRPr="00707D83">
              <w:rPr>
                <w:rStyle w:val="Hypertextovodkaz"/>
                <w:noProof/>
              </w:rPr>
              <w:t>Závěr</w:t>
            </w:r>
            <w:r w:rsidR="00476F7B">
              <w:rPr>
                <w:noProof/>
                <w:webHidden/>
              </w:rPr>
              <w:tab/>
            </w:r>
            <w:r w:rsidR="00476F7B">
              <w:rPr>
                <w:noProof/>
                <w:webHidden/>
              </w:rPr>
              <w:fldChar w:fldCharType="begin"/>
            </w:r>
            <w:r w:rsidR="00476F7B">
              <w:rPr>
                <w:noProof/>
                <w:webHidden/>
              </w:rPr>
              <w:instrText xml:space="preserve"> PAGEREF _Toc153659986 \h </w:instrText>
            </w:r>
            <w:r w:rsidR="00476F7B">
              <w:rPr>
                <w:noProof/>
                <w:webHidden/>
              </w:rPr>
            </w:r>
            <w:r w:rsidR="00476F7B">
              <w:rPr>
                <w:noProof/>
                <w:webHidden/>
              </w:rPr>
              <w:fldChar w:fldCharType="separate"/>
            </w:r>
            <w:r w:rsidR="002C6F26">
              <w:rPr>
                <w:noProof/>
                <w:webHidden/>
              </w:rPr>
              <w:t>14</w:t>
            </w:r>
            <w:r w:rsidR="00476F7B">
              <w:rPr>
                <w:noProof/>
                <w:webHidden/>
              </w:rPr>
              <w:fldChar w:fldCharType="end"/>
            </w:r>
          </w:hyperlink>
        </w:p>
        <w:p w14:paraId="6C1ACE3E" w14:textId="3CCB2DC9" w:rsidR="00644F2F" w:rsidRPr="0099614E" w:rsidRDefault="00E76ED7" w:rsidP="00297A10">
          <w:r w:rsidRPr="0099614E">
            <w:fldChar w:fldCharType="end"/>
          </w:r>
        </w:p>
      </w:sdtContent>
    </w:sdt>
    <w:p w14:paraId="2AA41F44" w14:textId="77777777" w:rsidR="004E4970" w:rsidRPr="0099614E" w:rsidRDefault="00FB3559" w:rsidP="00EC74E2">
      <w:pPr>
        <w:pStyle w:val="Nadpis1"/>
        <w:numPr>
          <w:ilvl w:val="0"/>
          <w:numId w:val="4"/>
        </w:numPr>
      </w:pPr>
      <w:r w:rsidRPr="0099614E">
        <w:rPr>
          <w:rFonts w:ascii="Times New Roman" w:hAnsi="Times New Roman"/>
          <w:b w:val="0"/>
          <w:bCs/>
          <w:caps/>
          <w:sz w:val="16"/>
        </w:rPr>
        <w:br w:type="page"/>
      </w:r>
      <w:bookmarkStart w:id="2" w:name="_Toc196574489"/>
      <w:bookmarkStart w:id="3" w:name="_Toc86394157"/>
      <w:bookmarkStart w:id="4" w:name="_Toc89718923"/>
      <w:bookmarkStart w:id="5" w:name="_Toc153659951"/>
      <w:r w:rsidR="004E4970" w:rsidRPr="0099614E">
        <w:lastRenderedPageBreak/>
        <w:t>Úvod</w:t>
      </w:r>
      <w:bookmarkEnd w:id="2"/>
      <w:bookmarkEnd w:id="3"/>
      <w:bookmarkEnd w:id="4"/>
      <w:bookmarkEnd w:id="5"/>
    </w:p>
    <w:p w14:paraId="0649E182" w14:textId="48757752" w:rsidR="003E05FC" w:rsidRDefault="0088462D" w:rsidP="005654FD">
      <w:pPr>
        <w:contextualSpacing/>
        <w:rPr>
          <w:rFonts w:eastAsiaTheme="minorHAnsi" w:cstheme="minorBidi"/>
          <w:szCs w:val="22"/>
          <w:lang w:eastAsia="en-US"/>
        </w:rPr>
      </w:pPr>
      <w:bookmarkStart w:id="6" w:name="_Toc196574490"/>
      <w:bookmarkStart w:id="7" w:name="_Toc240949304"/>
      <w:bookmarkStart w:id="8" w:name="_Toc196574494"/>
      <w:r w:rsidRPr="0099614E">
        <w:rPr>
          <w:rFonts w:eastAsiaTheme="minorHAnsi" w:cstheme="minorBidi"/>
          <w:szCs w:val="22"/>
          <w:lang w:eastAsia="en-US"/>
        </w:rPr>
        <w:t xml:space="preserve">Předmětem předloženého dokumentu je konstrukčně – statické řešení </w:t>
      </w:r>
      <w:r w:rsidR="005654FD">
        <w:rPr>
          <w:rFonts w:eastAsiaTheme="minorHAnsi" w:cstheme="minorBidi"/>
          <w:szCs w:val="22"/>
          <w:lang w:eastAsia="en-US"/>
        </w:rPr>
        <w:t xml:space="preserve">nástavby </w:t>
      </w:r>
      <w:r w:rsidR="003E05FC" w:rsidRPr="003E05FC">
        <w:rPr>
          <w:rFonts w:eastAsiaTheme="minorHAnsi" w:cstheme="minorBidi"/>
          <w:szCs w:val="22"/>
          <w:lang w:eastAsia="en-US"/>
        </w:rPr>
        <w:t>SŠTE</w:t>
      </w:r>
      <w:r w:rsidR="003132F2">
        <w:rPr>
          <w:rFonts w:eastAsiaTheme="minorHAnsi" w:cstheme="minorBidi"/>
          <w:szCs w:val="22"/>
          <w:lang w:eastAsia="en-US"/>
        </w:rPr>
        <w:t> </w:t>
      </w:r>
      <w:r w:rsidR="003E05FC" w:rsidRPr="003E05FC">
        <w:rPr>
          <w:rFonts w:eastAsiaTheme="minorHAnsi" w:cstheme="minorBidi"/>
          <w:szCs w:val="22"/>
          <w:lang w:eastAsia="en-US"/>
        </w:rPr>
        <w:t>Olomoucká v</w:t>
      </w:r>
      <w:r w:rsidR="003E05FC">
        <w:rPr>
          <w:rFonts w:eastAsiaTheme="minorHAnsi" w:cstheme="minorBidi"/>
          <w:szCs w:val="22"/>
          <w:lang w:eastAsia="en-US"/>
        </w:rPr>
        <w:t> </w:t>
      </w:r>
      <w:r w:rsidR="003E05FC" w:rsidRPr="003E05FC">
        <w:rPr>
          <w:rFonts w:eastAsiaTheme="minorHAnsi" w:cstheme="minorBidi"/>
          <w:szCs w:val="22"/>
          <w:lang w:eastAsia="en-US"/>
        </w:rPr>
        <w:t>Brně</w:t>
      </w:r>
      <w:r w:rsidR="003E05FC">
        <w:rPr>
          <w:rFonts w:eastAsiaTheme="minorHAnsi" w:cstheme="minorBidi"/>
          <w:szCs w:val="22"/>
          <w:lang w:eastAsia="en-US"/>
        </w:rPr>
        <w:t>.</w:t>
      </w:r>
      <w:r w:rsidR="0095456E">
        <w:rPr>
          <w:rFonts w:eastAsiaTheme="minorHAnsi" w:cstheme="minorBidi"/>
          <w:szCs w:val="22"/>
          <w:lang w:eastAsia="en-US"/>
        </w:rPr>
        <w:t xml:space="preserve"> </w:t>
      </w:r>
      <w:r w:rsidR="005654FD">
        <w:rPr>
          <w:rFonts w:eastAsiaTheme="minorHAnsi" w:cstheme="minorBidi"/>
          <w:szCs w:val="22"/>
          <w:lang w:eastAsia="en-US"/>
        </w:rPr>
        <w:t xml:space="preserve">Stávající objekt je samostatně stojící </w:t>
      </w:r>
      <w:r w:rsidR="003E05FC">
        <w:rPr>
          <w:rFonts w:eastAsiaTheme="minorHAnsi" w:cstheme="minorBidi"/>
          <w:szCs w:val="22"/>
          <w:lang w:eastAsia="en-US"/>
        </w:rPr>
        <w:t xml:space="preserve">dvoupodlažní budova školy, </w:t>
      </w:r>
      <w:r w:rsidR="005654FD">
        <w:rPr>
          <w:rFonts w:eastAsiaTheme="minorHAnsi" w:cstheme="minorBidi"/>
          <w:szCs w:val="22"/>
          <w:lang w:eastAsia="en-US"/>
        </w:rPr>
        <w:t xml:space="preserve">na kterém bude provedena nástavba </w:t>
      </w:r>
      <w:r w:rsidR="003E05FC">
        <w:rPr>
          <w:rFonts w:eastAsiaTheme="minorHAnsi" w:cstheme="minorBidi"/>
          <w:szCs w:val="22"/>
          <w:lang w:eastAsia="en-US"/>
        </w:rPr>
        <w:t>jednoho podlaží.</w:t>
      </w:r>
    </w:p>
    <w:p w14:paraId="4B30C282" w14:textId="66B47AE2" w:rsidR="003E05FC" w:rsidRDefault="003E05FC" w:rsidP="005654FD">
      <w:pPr>
        <w:contextualSpacing/>
        <w:rPr>
          <w:rFonts w:eastAsiaTheme="minorHAnsi" w:cstheme="minorBidi"/>
          <w:szCs w:val="22"/>
          <w:lang w:eastAsia="en-US"/>
        </w:rPr>
      </w:pPr>
      <w:r>
        <w:rPr>
          <w:rFonts w:eastAsiaTheme="minorHAnsi" w:cstheme="minorBidi"/>
          <w:szCs w:val="22"/>
          <w:lang w:eastAsia="en-US"/>
        </w:rPr>
        <w:t xml:space="preserve">Nosná konstrukce nástavby bude provedena z lehkých </w:t>
      </w:r>
      <w:r w:rsidR="003132F2">
        <w:rPr>
          <w:rFonts w:eastAsiaTheme="minorHAnsi" w:cstheme="minorBidi"/>
          <w:szCs w:val="22"/>
          <w:lang w:eastAsia="en-US"/>
        </w:rPr>
        <w:t>ocelových</w:t>
      </w:r>
      <w:r>
        <w:rPr>
          <w:rFonts w:eastAsiaTheme="minorHAnsi" w:cstheme="minorBidi"/>
          <w:szCs w:val="22"/>
          <w:lang w:eastAsia="en-US"/>
        </w:rPr>
        <w:t xml:space="preserve"> profilů a není předmětem tohoto dokumentu. </w:t>
      </w:r>
    </w:p>
    <w:p w14:paraId="483D4DAA" w14:textId="4DD27594" w:rsidR="005654FD" w:rsidRDefault="003E05FC" w:rsidP="005654FD">
      <w:pPr>
        <w:contextualSpacing/>
        <w:rPr>
          <w:rFonts w:eastAsiaTheme="minorHAnsi" w:cstheme="minorBidi"/>
          <w:szCs w:val="22"/>
          <w:lang w:eastAsia="en-US"/>
        </w:rPr>
      </w:pPr>
      <w:r>
        <w:rPr>
          <w:rFonts w:eastAsiaTheme="minorHAnsi" w:cstheme="minorBidi"/>
          <w:szCs w:val="22"/>
          <w:lang w:eastAsia="en-US"/>
        </w:rPr>
        <w:t xml:space="preserve">V souvislosti s nástavbou </w:t>
      </w:r>
      <w:r w:rsidR="0095456E">
        <w:rPr>
          <w:rFonts w:eastAsiaTheme="minorHAnsi" w:cstheme="minorBidi"/>
          <w:szCs w:val="22"/>
          <w:lang w:eastAsia="en-US"/>
        </w:rPr>
        <w:t xml:space="preserve">jednoho podlaží </w:t>
      </w:r>
      <w:r>
        <w:rPr>
          <w:rFonts w:eastAsiaTheme="minorHAnsi" w:cstheme="minorBidi"/>
          <w:szCs w:val="22"/>
          <w:lang w:eastAsia="en-US"/>
        </w:rPr>
        <w:t>je nutno přistavět k objektu výtahovou šachtu nadstavit schodiště.</w:t>
      </w:r>
    </w:p>
    <w:p w14:paraId="4D528296" w14:textId="77777777" w:rsidR="007A2356" w:rsidRPr="0099614E" w:rsidRDefault="007A2356" w:rsidP="00297A10">
      <w:pPr>
        <w:pStyle w:val="Nadpis2"/>
      </w:pPr>
      <w:bookmarkStart w:id="9" w:name="_Toc86394158"/>
      <w:bookmarkStart w:id="10" w:name="_Toc89718924"/>
      <w:bookmarkStart w:id="11" w:name="_Toc153659952"/>
      <w:r w:rsidRPr="0099614E">
        <w:t>Použité podklady</w:t>
      </w:r>
      <w:bookmarkStart w:id="12" w:name="_Toc38167716"/>
      <w:bookmarkEnd w:id="6"/>
      <w:bookmarkEnd w:id="7"/>
      <w:bookmarkEnd w:id="9"/>
      <w:bookmarkEnd w:id="10"/>
      <w:bookmarkEnd w:id="11"/>
    </w:p>
    <w:p w14:paraId="7168A256" w14:textId="77777777" w:rsidR="007A2356" w:rsidRPr="0099614E" w:rsidRDefault="007A2356" w:rsidP="00297A10">
      <w:r w:rsidRPr="0099614E">
        <w:t xml:space="preserve">Výkresová dokumentace předmětného objektu předaná </w:t>
      </w:r>
      <w:r w:rsidR="003240FE" w:rsidRPr="0099614E">
        <w:t>objednatelem</w:t>
      </w:r>
      <w:r w:rsidRPr="0099614E">
        <w:t>:</w:t>
      </w:r>
    </w:p>
    <w:p w14:paraId="3458D108" w14:textId="6D13F8DF" w:rsidR="0088462D" w:rsidRDefault="0088462D" w:rsidP="00773587">
      <w:pPr>
        <w:pStyle w:val="Odstavecseseznamem"/>
        <w:numPr>
          <w:ilvl w:val="0"/>
          <w:numId w:val="5"/>
        </w:numPr>
      </w:pPr>
      <w:bookmarkStart w:id="13" w:name="_Toc161939877"/>
      <w:bookmarkStart w:id="14" w:name="_Toc198572623"/>
      <w:bookmarkStart w:id="15" w:name="_Toc240949305"/>
      <w:bookmarkStart w:id="16" w:name="_Toc86394159"/>
      <w:bookmarkStart w:id="17" w:name="_Toc89718925"/>
      <w:bookmarkEnd w:id="12"/>
      <w:r w:rsidRPr="0099614E">
        <w:t>„</w:t>
      </w:r>
      <w:r w:rsidR="003E05FC" w:rsidRPr="003E05FC">
        <w:t>Nástavba SŠTE Olomoucká, Brno</w:t>
      </w:r>
      <w:r w:rsidR="00AB2E61" w:rsidRPr="0099614E">
        <w:t>“</w:t>
      </w:r>
      <w:r w:rsidRPr="0099614E">
        <w:t xml:space="preserve"> rozpracovaná dokumentace objektu</w:t>
      </w:r>
      <w:r w:rsidR="00CE1D56">
        <w:t xml:space="preserve"> DSP</w:t>
      </w:r>
    </w:p>
    <w:p w14:paraId="497372E7" w14:textId="1BFB32DC" w:rsidR="003132F2" w:rsidRPr="003132F2" w:rsidRDefault="00005E37" w:rsidP="00773587">
      <w:pPr>
        <w:pStyle w:val="Odstavecseseznamem"/>
        <w:numPr>
          <w:ilvl w:val="0"/>
          <w:numId w:val="5"/>
        </w:numPr>
      </w:pPr>
      <w:r>
        <w:t xml:space="preserve">„Závěrečná zpráva o inženýrskogeologickém průzkumu pro areál učiliště n.p. Zbrojovka Brno“, 02/1977, Geotest n.p. Brno </w:t>
      </w:r>
    </w:p>
    <w:p w14:paraId="7913F144" w14:textId="77777777" w:rsidR="007A2356" w:rsidRPr="0099614E" w:rsidRDefault="007A2356" w:rsidP="00297A10">
      <w:pPr>
        <w:pStyle w:val="Nadpis2"/>
      </w:pPr>
      <w:bookmarkStart w:id="18" w:name="_Toc153659953"/>
      <w:r w:rsidRPr="0099614E">
        <w:t>Soupis použitých norem, předpisů, literatury</w:t>
      </w:r>
      <w:bookmarkEnd w:id="13"/>
      <w:bookmarkEnd w:id="14"/>
      <w:bookmarkEnd w:id="15"/>
      <w:bookmarkEnd w:id="16"/>
      <w:bookmarkEnd w:id="17"/>
      <w:bookmarkEnd w:id="18"/>
    </w:p>
    <w:p w14:paraId="0D1BBE82" w14:textId="77777777" w:rsidR="007A2356" w:rsidRPr="0099614E" w:rsidRDefault="007A2356" w:rsidP="00297A10">
      <w:pPr>
        <w:pStyle w:val="Nadpis3"/>
      </w:pPr>
      <w:bookmarkStart w:id="19" w:name="_Toc161939878"/>
      <w:bookmarkStart w:id="20" w:name="_Toc89718926"/>
      <w:bookmarkStart w:id="21" w:name="_Toc153659954"/>
      <w:r w:rsidRPr="0099614E">
        <w:t>Normy</w:t>
      </w:r>
      <w:bookmarkEnd w:id="19"/>
      <w:bookmarkEnd w:id="20"/>
      <w:bookmarkEnd w:id="21"/>
    </w:p>
    <w:p w14:paraId="461F1F07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bookmarkStart w:id="22" w:name="_Toc240949306"/>
      <w:r w:rsidRPr="0099614E">
        <w:t xml:space="preserve">ČSN EN 1990 (73 002) Eurokód: Zásady navrhování konstrukcí </w:t>
      </w:r>
    </w:p>
    <w:p w14:paraId="32F61CCC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r w:rsidRPr="0099614E">
        <w:t>ČSN EN 1990 (73 002) Eurokód: Zásady navrhování konstrukcí ZMĚNA A1</w:t>
      </w:r>
    </w:p>
    <w:p w14:paraId="26BB7C01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r w:rsidRPr="0099614E">
        <w:t xml:space="preserve">ČSN EN 1991-1-1 Eurokód 1: Zatížení konstrukcí </w:t>
      </w:r>
      <w:r w:rsidRPr="0099614E">
        <w:tab/>
      </w:r>
      <w:r w:rsidR="00011D80" w:rsidRPr="0099614E">
        <w:t xml:space="preserve">- </w:t>
      </w:r>
      <w:r w:rsidRPr="0099614E">
        <w:t>Část 1-1: Obecná zatížení - Objemové tíhy, vlastní tíha a užitná zatížení pozemních staveb</w:t>
      </w:r>
    </w:p>
    <w:p w14:paraId="0190E731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r w:rsidRPr="0099614E">
        <w:t xml:space="preserve">ČSN EN 1991-1-3 Eurokód 1: Zatížení konstrukcí </w:t>
      </w:r>
      <w:r w:rsidRPr="0099614E">
        <w:tab/>
      </w:r>
      <w:r w:rsidR="00011D80" w:rsidRPr="0099614E">
        <w:t xml:space="preserve">- </w:t>
      </w:r>
      <w:r w:rsidRPr="0099614E">
        <w:t>Část 1-3: Obecná zatížení - Zatížení sněhem</w:t>
      </w:r>
    </w:p>
    <w:p w14:paraId="2F01F873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r w:rsidRPr="0099614E">
        <w:t xml:space="preserve">ČSN EN 1991-1-4 Eurokód 1: Zatížení konstrukcí </w:t>
      </w:r>
      <w:r w:rsidRPr="0099614E">
        <w:tab/>
      </w:r>
      <w:r w:rsidR="00011D80" w:rsidRPr="0099614E">
        <w:t xml:space="preserve"> - </w:t>
      </w:r>
      <w:r w:rsidRPr="0099614E">
        <w:t>Část 1-4: Obecná zatížení - Zatížení větrem</w:t>
      </w:r>
    </w:p>
    <w:p w14:paraId="79A52FB6" w14:textId="77777777" w:rsidR="008C7AD8" w:rsidRPr="0099614E" w:rsidRDefault="008C7AD8" w:rsidP="00EC74E2">
      <w:pPr>
        <w:pStyle w:val="Odstavecseseznamem"/>
        <w:numPr>
          <w:ilvl w:val="0"/>
          <w:numId w:val="5"/>
        </w:numPr>
      </w:pPr>
      <w:r w:rsidRPr="0099614E">
        <w:t>ČSN EN 1992-1-1 (731201) Eurokód 2: Navrhování betonových konstrukcí</w:t>
      </w:r>
      <w:r w:rsidR="00011D80" w:rsidRPr="0099614E">
        <w:t xml:space="preserve"> – Část-1-1: Obecná pravidla a pravidla pro pozemní stavby</w:t>
      </w:r>
    </w:p>
    <w:p w14:paraId="7B81D50D" w14:textId="77777777" w:rsidR="00011D80" w:rsidRPr="0099614E" w:rsidRDefault="00011D80" w:rsidP="00EC74E2">
      <w:pPr>
        <w:pStyle w:val="Odstavecseseznamem"/>
        <w:numPr>
          <w:ilvl w:val="0"/>
          <w:numId w:val="5"/>
        </w:numPr>
      </w:pPr>
      <w:r w:rsidRPr="0099614E">
        <w:t>ČSN EN 1995-1-1 (731701) Eurokód 5: Navrhování dřevěných konstrukcí – Část-1-1: Společná pravidla a pravidla pro pozemní stavby</w:t>
      </w:r>
    </w:p>
    <w:p w14:paraId="3ED74384" w14:textId="77777777" w:rsidR="00011D80" w:rsidRPr="0099614E" w:rsidRDefault="00011D80" w:rsidP="00EC74E2">
      <w:pPr>
        <w:pStyle w:val="Odstavecseseznamem"/>
        <w:numPr>
          <w:ilvl w:val="0"/>
          <w:numId w:val="5"/>
        </w:numPr>
      </w:pPr>
      <w:r w:rsidRPr="0099614E">
        <w:t>ČSN EN 1996-1-1 (731101) Eurokód 6: Navrhování zděných konstrukcí – Část-1-1: Obecná pravidla pro vyztužené a nevyztužené zděné konstrukce</w:t>
      </w:r>
    </w:p>
    <w:p w14:paraId="6345F917" w14:textId="77777777" w:rsidR="00011D80" w:rsidRPr="0099614E" w:rsidRDefault="00011D80" w:rsidP="00EC74E2">
      <w:pPr>
        <w:pStyle w:val="Odstavecseseznamem"/>
        <w:numPr>
          <w:ilvl w:val="0"/>
          <w:numId w:val="5"/>
        </w:numPr>
      </w:pPr>
      <w:r w:rsidRPr="0099614E">
        <w:t>ČSN EN 1997-1 (731000) Eurokód 7: Navrhování geotechnických konstrukcí – Část-1: Obecná pravidla</w:t>
      </w:r>
    </w:p>
    <w:p w14:paraId="5D358F13" w14:textId="0EE4908B" w:rsidR="003322A9" w:rsidRDefault="003322A9" w:rsidP="00773587">
      <w:pPr>
        <w:pStyle w:val="Nadpis1"/>
        <w:numPr>
          <w:ilvl w:val="0"/>
          <w:numId w:val="4"/>
        </w:numPr>
      </w:pPr>
      <w:bookmarkStart w:id="23" w:name="_Toc153659955"/>
      <w:bookmarkStart w:id="24" w:name="_Toc118904349"/>
      <w:r>
        <w:t>Založení objektu</w:t>
      </w:r>
      <w:bookmarkEnd w:id="23"/>
    </w:p>
    <w:p w14:paraId="520F4788" w14:textId="18974BDC" w:rsidR="003322A9" w:rsidRDefault="00CE1D56" w:rsidP="003322A9">
      <w:pPr>
        <w:pStyle w:val="Nadpis2"/>
      </w:pPr>
      <w:bookmarkStart w:id="25" w:name="_Toc153659956"/>
      <w:r>
        <w:t>Základové poměry</w:t>
      </w:r>
      <w:bookmarkEnd w:id="25"/>
    </w:p>
    <w:p w14:paraId="4162609C" w14:textId="77777777" w:rsidR="00005E37" w:rsidRDefault="002C4D69" w:rsidP="002C4D69">
      <w:pPr>
        <w:keepNext w:val="0"/>
        <w:keepLines w:val="0"/>
      </w:pPr>
      <w:r w:rsidRPr="002C4D69">
        <w:t>Základové poměry byly ověřeny</w:t>
      </w:r>
      <w:r w:rsidR="00005E37">
        <w:t xml:space="preserve"> IG průzkumem /2/:</w:t>
      </w:r>
    </w:p>
    <w:p w14:paraId="2A351F17" w14:textId="2FBD8B3E" w:rsidR="00005E37" w:rsidRDefault="002C4D69" w:rsidP="00005E37">
      <w:pPr>
        <w:keepNext w:val="0"/>
        <w:keepLines w:val="0"/>
      </w:pPr>
      <w:r w:rsidRPr="002C4D69">
        <w:t xml:space="preserve"> </w:t>
      </w:r>
      <w:r w:rsidR="00005E37">
        <w:t xml:space="preserve">Svrchní humózní vrstva je o mocnosti do max. 0,9 m.  Níže následují hlinitopísčité a písčité štěrky do hloubek 4,6 m a 5,5 </w:t>
      </w:r>
      <w:proofErr w:type="spellStart"/>
      <w:r w:rsidR="00005E37">
        <w:t>mpod</w:t>
      </w:r>
      <w:proofErr w:type="spellEnd"/>
      <w:r w:rsidR="00005E37">
        <w:t xml:space="preserve"> terén. Tyto byly shodně zrnitostně identifkovány jako hlinité písky se štěrkem. Dále následují jílovité hlíny o, mocnosti 5,8 až 8,6 m</w:t>
      </w:r>
      <w:r w:rsidR="0095456E">
        <w:t xml:space="preserve"> </w:t>
      </w:r>
      <w:r w:rsidR="00005E37">
        <w:t xml:space="preserve">a jsou tuhé konsistence. Mocnost této vrstvy klesá převážně směrem J - S, </w:t>
      </w:r>
      <w:proofErr w:type="spellStart"/>
      <w:r w:rsidR="00005E37">
        <w:t>t.j</w:t>
      </w:r>
      <w:proofErr w:type="spellEnd"/>
      <w:r w:rsidR="00005E37">
        <w:t>, od státní silnice směrem po svahu.</w:t>
      </w:r>
      <w:r w:rsidR="0095456E">
        <w:t xml:space="preserve"> </w:t>
      </w:r>
      <w:r w:rsidR="00005E37">
        <w:t xml:space="preserve">Od konečné hloubky jíl. hlín t.j. od 4,0 až do 10,7 m pod </w:t>
      </w:r>
    </w:p>
    <w:p w14:paraId="5681929D" w14:textId="43160F83" w:rsidR="00005E37" w:rsidRDefault="00005E37" w:rsidP="00005E37">
      <w:pPr>
        <w:keepNext w:val="0"/>
        <w:keepLines w:val="0"/>
      </w:pPr>
      <w:r>
        <w:t>terénem byly až do konečné hloubky našich vrtů zjištěny pouze soudržné zeminy - hlinité písky se štěrkem a méně č</w:t>
      </w:r>
      <w:r w:rsidR="0095456E">
        <w:t>a</w:t>
      </w:r>
      <w:r>
        <w:t xml:space="preserve">sto </w:t>
      </w:r>
      <w:proofErr w:type="spellStart"/>
      <w:r>
        <w:t>hlinito</w:t>
      </w:r>
      <w:proofErr w:type="spellEnd"/>
      <w:r>
        <w:t>-písčité štěrky.</w:t>
      </w:r>
    </w:p>
    <w:p w14:paraId="7220874B" w14:textId="3A50A94C" w:rsidR="002C4D69" w:rsidRDefault="0095456E" w:rsidP="00005E37">
      <w:pPr>
        <w:keepNext w:val="0"/>
        <w:keepLines w:val="0"/>
      </w:pPr>
      <w:r>
        <w:t>V žádném z vrtů nebyla zjištěna podzemní voda.</w:t>
      </w:r>
    </w:p>
    <w:p w14:paraId="305246CA" w14:textId="77777777" w:rsidR="0095456E" w:rsidRDefault="0095456E" w:rsidP="00005E37">
      <w:pPr>
        <w:keepNext w:val="0"/>
        <w:keepLines w:val="0"/>
      </w:pPr>
    </w:p>
    <w:p w14:paraId="7AA37578" w14:textId="563CA14F" w:rsidR="0095456E" w:rsidRDefault="0095456E" w:rsidP="00005E37">
      <w:pPr>
        <w:keepNext w:val="0"/>
        <w:keepLines w:val="0"/>
      </w:pPr>
      <w:r>
        <w:rPr>
          <w:noProof/>
        </w:rPr>
        <w:drawing>
          <wp:inline distT="0" distB="0" distL="0" distR="0" wp14:anchorId="6F05376D" wp14:editId="5310CE2F">
            <wp:extent cx="5581015" cy="4656455"/>
            <wp:effectExtent l="0" t="0" r="0" b="0"/>
            <wp:docPr id="1478995400" name="Obrázek 1" descr="Obsah obrázku text, Písmo, snímek obrazovky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995400" name="Obrázek 1" descr="Obsah obrázku text, Písmo, snímek obrazovky, číslo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465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F2425" w14:textId="77777777" w:rsidR="0095456E" w:rsidRDefault="0095456E" w:rsidP="00005E37">
      <w:pPr>
        <w:keepNext w:val="0"/>
        <w:keepLines w:val="0"/>
      </w:pPr>
    </w:p>
    <w:p w14:paraId="7DB7A5BF" w14:textId="406B1F07" w:rsidR="0095456E" w:rsidRDefault="0095456E" w:rsidP="00005E37">
      <w:pPr>
        <w:keepNext w:val="0"/>
        <w:keepLines w:val="0"/>
      </w:pPr>
      <w:r>
        <w:rPr>
          <w:noProof/>
        </w:rPr>
        <w:drawing>
          <wp:inline distT="0" distB="0" distL="0" distR="0" wp14:anchorId="6892197F" wp14:editId="5281306D">
            <wp:extent cx="5581015" cy="1859915"/>
            <wp:effectExtent l="0" t="0" r="0" b="0"/>
            <wp:docPr id="291508842" name="Obrázek 1" descr="Obsah obrázku text, Písmo, bílé, černobíl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508842" name="Obrázek 1" descr="Obsah obrázku text, Písmo, bílé, černobílá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FD547" w14:textId="77777777" w:rsidR="0095456E" w:rsidRDefault="0095456E" w:rsidP="00005E37">
      <w:pPr>
        <w:keepNext w:val="0"/>
        <w:keepLines w:val="0"/>
      </w:pPr>
    </w:p>
    <w:p w14:paraId="72A2E586" w14:textId="516DF04C" w:rsidR="003E05FC" w:rsidRDefault="003E05FC" w:rsidP="003E05FC">
      <w:pPr>
        <w:pStyle w:val="Nadpis2"/>
      </w:pPr>
      <w:bookmarkStart w:id="26" w:name="_Toc153659957"/>
      <w:r>
        <w:t>Založení přistavované výtahové šachty</w:t>
      </w:r>
      <w:bookmarkEnd w:id="26"/>
    </w:p>
    <w:p w14:paraId="074ADBC7" w14:textId="44B69636" w:rsidR="003E05FC" w:rsidRDefault="003E05FC" w:rsidP="003E05FC">
      <w:pPr>
        <w:keepNext w:val="0"/>
        <w:keepLines w:val="0"/>
      </w:pPr>
      <w:r>
        <w:t>Výtahová šachta bude založena na základové desce tl. 300 mm, min. hl. založení je 1,2 m pod UT. Pod základovou desku je nutno provést podkladní beton tl. 150 mm.</w:t>
      </w:r>
    </w:p>
    <w:p w14:paraId="392C1B12" w14:textId="005BDB97" w:rsidR="003E05FC" w:rsidRDefault="003E05FC" w:rsidP="003E05FC">
      <w:pPr>
        <w:keepNext w:val="0"/>
        <w:keepLines w:val="0"/>
      </w:pPr>
      <w:r>
        <w:t xml:space="preserve">Materiál </w:t>
      </w:r>
      <w:r w:rsidR="003132F2">
        <w:t>základové</w:t>
      </w:r>
      <w:r>
        <w:t xml:space="preserve"> desky – beton C25/30 XC3 XA1, ocel B500B, krytí 50/30 mm. Podkladní beton C12/15 XC1</w:t>
      </w:r>
      <w:r w:rsidR="0095456E">
        <w:t xml:space="preserve"> + KARI síť KY49 8/100 mm.</w:t>
      </w:r>
    </w:p>
    <w:p w14:paraId="5104CCF8" w14:textId="7BBBE3D6" w:rsidR="003322A9" w:rsidRDefault="003322A9" w:rsidP="00182D6D">
      <w:pPr>
        <w:pStyle w:val="Nadpis1"/>
        <w:keepNext w:val="0"/>
        <w:keepLines w:val="0"/>
        <w:numPr>
          <w:ilvl w:val="0"/>
          <w:numId w:val="4"/>
        </w:numPr>
      </w:pPr>
      <w:bookmarkStart w:id="27" w:name="_Toc153659958"/>
      <w:r>
        <w:t>Svislé nosné konstrukce</w:t>
      </w:r>
      <w:bookmarkEnd w:id="27"/>
    </w:p>
    <w:p w14:paraId="0F210E3F" w14:textId="3E3A28AA" w:rsidR="00764E86" w:rsidRDefault="00764E86" w:rsidP="00182D6D">
      <w:pPr>
        <w:pStyle w:val="Nadpis2"/>
        <w:keepNext w:val="0"/>
        <w:keepLines w:val="0"/>
      </w:pPr>
      <w:bookmarkStart w:id="28" w:name="_Toc153659959"/>
      <w:r>
        <w:lastRenderedPageBreak/>
        <w:t>Nově navrhované</w:t>
      </w:r>
      <w:bookmarkEnd w:id="28"/>
    </w:p>
    <w:p w14:paraId="175CB639" w14:textId="49543008" w:rsidR="007307FB" w:rsidRDefault="007307FB" w:rsidP="007307FB">
      <w:pPr>
        <w:pStyle w:val="Nadpis3"/>
      </w:pPr>
      <w:bookmarkStart w:id="29" w:name="_Toc153659960"/>
      <w:r>
        <w:t>Stěny schodišťového prostoru</w:t>
      </w:r>
      <w:bookmarkEnd w:id="29"/>
    </w:p>
    <w:p w14:paraId="7259CAC9" w14:textId="07B1B174" w:rsidR="007307FB" w:rsidRDefault="007307FB" w:rsidP="007307FB">
      <w:pPr>
        <w:keepNext w:val="0"/>
        <w:keepLines w:val="0"/>
      </w:pPr>
      <w:r>
        <w:t xml:space="preserve">Stěny kolem schodiště </w:t>
      </w:r>
      <w:r w:rsidR="00C32F97">
        <w:t>b</w:t>
      </w:r>
      <w:r>
        <w:t>udou provedeny jako železobetonové, prefabrikované, tl. 150</w:t>
      </w:r>
      <w:r w:rsidR="0095456E">
        <w:t> </w:t>
      </w:r>
      <w:r>
        <w:t>mm beton C30/37 XC1, výztuž B500B, krytí 20 mm. Předpokládá se spojení petlicovým spojem v rozích.</w:t>
      </w:r>
    </w:p>
    <w:p w14:paraId="0F871DB5" w14:textId="607B949A" w:rsidR="007307FB" w:rsidRDefault="00C32F97" w:rsidP="00C32F97">
      <w:pPr>
        <w:pStyle w:val="Nadpis3"/>
      </w:pPr>
      <w:bookmarkStart w:id="30" w:name="_Toc153659961"/>
      <w:r>
        <w:t>Výtahová šachta</w:t>
      </w:r>
      <w:bookmarkEnd w:id="30"/>
    </w:p>
    <w:p w14:paraId="66BF125E" w14:textId="597874B5" w:rsidR="00C32F97" w:rsidRDefault="003E05FC" w:rsidP="00C32F97">
      <w:pPr>
        <w:keepNext w:val="0"/>
        <w:keepLines w:val="0"/>
      </w:pPr>
      <w:r>
        <w:t xml:space="preserve">Nová výtahová </w:t>
      </w:r>
      <w:r w:rsidR="00C32F97">
        <w:t xml:space="preserve">šachta </w:t>
      </w:r>
      <w:r>
        <w:t>bude provedena jako</w:t>
      </w:r>
      <w:r w:rsidR="00C32F97">
        <w:t xml:space="preserve"> železobetonová, </w:t>
      </w:r>
      <w:r>
        <w:t>z tvarovek ztraceného bednění tl. 200 mm.</w:t>
      </w:r>
      <w:r w:rsidRPr="003E05FC">
        <w:t xml:space="preserve"> </w:t>
      </w:r>
      <w:r>
        <w:t>Beton C25/30 XC1, výztuž B500B, krytí 25 mm.</w:t>
      </w:r>
    </w:p>
    <w:p w14:paraId="60CCA0B7" w14:textId="0199A8CF" w:rsidR="003322A9" w:rsidRDefault="003322A9" w:rsidP="00182D6D">
      <w:pPr>
        <w:pStyle w:val="Nadpis1"/>
        <w:keepNext w:val="0"/>
        <w:keepLines w:val="0"/>
        <w:numPr>
          <w:ilvl w:val="0"/>
          <w:numId w:val="4"/>
        </w:numPr>
      </w:pPr>
      <w:bookmarkStart w:id="31" w:name="_Toc153659962"/>
      <w:r>
        <w:t>Vodorovné nosné konstrukce</w:t>
      </w:r>
      <w:bookmarkEnd w:id="31"/>
    </w:p>
    <w:p w14:paraId="3D408FCE" w14:textId="795C7A82" w:rsidR="00344834" w:rsidRDefault="00344834" w:rsidP="00C32F97">
      <w:pPr>
        <w:pStyle w:val="Nadpis2"/>
      </w:pPr>
      <w:bookmarkStart w:id="32" w:name="_Toc153659963"/>
      <w:bookmarkStart w:id="33" w:name="_Toc273489827"/>
      <w:bookmarkStart w:id="34" w:name="_Toc327356963"/>
      <w:bookmarkStart w:id="35" w:name="_Toc86394179"/>
      <w:bookmarkStart w:id="36" w:name="_Toc89718953"/>
      <w:bookmarkEnd w:id="24"/>
      <w:r>
        <w:t>Schodiště</w:t>
      </w:r>
      <w:bookmarkEnd w:id="32"/>
    </w:p>
    <w:p w14:paraId="0223C01A" w14:textId="2DC174DD" w:rsidR="005654FD" w:rsidRPr="005654FD" w:rsidRDefault="005654FD" w:rsidP="00C32F97">
      <w:pPr>
        <w:pStyle w:val="Nadpis3"/>
      </w:pPr>
      <w:bookmarkStart w:id="37" w:name="_Toc153659964"/>
      <w:r>
        <w:t>Stávající</w:t>
      </w:r>
      <w:r w:rsidR="00C32F97">
        <w:t xml:space="preserve"> schodiště</w:t>
      </w:r>
      <w:bookmarkEnd w:id="37"/>
    </w:p>
    <w:p w14:paraId="07089114" w14:textId="68CED28A" w:rsidR="00C32F97" w:rsidRDefault="00C32F97" w:rsidP="00182D6D">
      <w:pPr>
        <w:keepNext w:val="0"/>
        <w:keepLines w:val="0"/>
      </w:pPr>
      <w:r>
        <w:t>Stávající schodiště je železobetonové prefabrikované a nebude předmětem dalších úprav.</w:t>
      </w:r>
    </w:p>
    <w:p w14:paraId="24B01589" w14:textId="1F681D5B" w:rsidR="003E05FC" w:rsidRDefault="003E05FC" w:rsidP="00182D6D">
      <w:pPr>
        <w:keepNext w:val="0"/>
        <w:keepLines w:val="0"/>
      </w:pPr>
      <w:r>
        <w:t>Strop nad schodištěm bude rozebrán tak, aby bylo možno provést nástavbu.</w:t>
      </w:r>
    </w:p>
    <w:p w14:paraId="1F351150" w14:textId="3505F4FC" w:rsidR="00C32F97" w:rsidRDefault="00C32F97" w:rsidP="00C32F97">
      <w:pPr>
        <w:pStyle w:val="Nadpis3"/>
      </w:pPr>
      <w:bookmarkStart w:id="38" w:name="_Toc153659965"/>
      <w:r>
        <w:t>Nová ramena schodiště</w:t>
      </w:r>
      <w:bookmarkEnd w:id="38"/>
    </w:p>
    <w:p w14:paraId="59F173B6" w14:textId="55464E4D" w:rsidR="00344834" w:rsidRDefault="00344834" w:rsidP="00182D6D">
      <w:pPr>
        <w:keepNext w:val="0"/>
        <w:keepLines w:val="0"/>
      </w:pPr>
      <w:r>
        <w:t xml:space="preserve">Nové schodiště </w:t>
      </w:r>
      <w:r w:rsidR="00C32F97">
        <w:t>z </w:t>
      </w:r>
      <w:r w:rsidR="003E05FC">
        <w:t>2</w:t>
      </w:r>
      <w:r w:rsidR="00C32F97">
        <w:t>. do</w:t>
      </w:r>
      <w:r>
        <w:t xml:space="preserve"> </w:t>
      </w:r>
      <w:r w:rsidR="0095456E">
        <w:t>3</w:t>
      </w:r>
      <w:r w:rsidR="00C32F97">
        <w:t>.</w:t>
      </w:r>
      <w:r>
        <w:t xml:space="preserve">NP bude dvouramenné, </w:t>
      </w:r>
      <w:r w:rsidR="00C32F97">
        <w:t xml:space="preserve">železobetonové prefabrikované, včetně mezipodesty a podesty. </w:t>
      </w:r>
      <w:r>
        <w:t xml:space="preserve"> </w:t>
      </w:r>
      <w:r w:rsidR="00C32F97">
        <w:t xml:space="preserve">Beton C30/37 XC1, výztuž B500B, krytí 20 mm. </w:t>
      </w:r>
      <w:r>
        <w:t>Bude předmětem návrhu vybraného dodavatele.</w:t>
      </w:r>
      <w:r w:rsidR="00C32F97">
        <w:t xml:space="preserve"> </w:t>
      </w:r>
    </w:p>
    <w:p w14:paraId="058E7765" w14:textId="1634212B" w:rsidR="0095456E" w:rsidRDefault="0095456E" w:rsidP="0095456E">
      <w:pPr>
        <w:pStyle w:val="Nadpis2"/>
        <w:numPr>
          <w:ilvl w:val="1"/>
          <w:numId w:val="24"/>
        </w:numPr>
      </w:pPr>
      <w:bookmarkStart w:id="39" w:name="_Toc153659966"/>
      <w:r>
        <w:t>Zastropení schodišťového prostoru</w:t>
      </w:r>
      <w:bookmarkEnd w:id="39"/>
    </w:p>
    <w:p w14:paraId="07B14B3A" w14:textId="1FF03BFD" w:rsidR="001D2F3C" w:rsidRDefault="001D2F3C" w:rsidP="001D2F3C">
      <w:pPr>
        <w:keepNext w:val="0"/>
        <w:keepLines w:val="0"/>
      </w:pPr>
      <w:r>
        <w:t xml:space="preserve">Stropní konstrukce schodišťového prostoru je navržena jako železobetonová, prefabrikovaná, </w:t>
      </w:r>
      <w:proofErr w:type="spellStart"/>
      <w:r>
        <w:t>tl</w:t>
      </w:r>
      <w:proofErr w:type="spellEnd"/>
      <w:r>
        <w:t>. 150 mm beton C30/37 XC1, výztuž B500B, krytí 20 mm. Předpokládá se spojení petlicovým spojem uložení na stěny.</w:t>
      </w:r>
    </w:p>
    <w:p w14:paraId="1138718B" w14:textId="4FC4465B" w:rsidR="00AF2087" w:rsidRDefault="00AF2087" w:rsidP="00AF2087">
      <w:pPr>
        <w:pStyle w:val="Nadpis2"/>
        <w:numPr>
          <w:ilvl w:val="1"/>
          <w:numId w:val="24"/>
        </w:numPr>
      </w:pPr>
      <w:bookmarkStart w:id="40" w:name="_Toc153659967"/>
      <w:r>
        <w:t>Zastřešení výtahové šachty</w:t>
      </w:r>
      <w:bookmarkEnd w:id="40"/>
    </w:p>
    <w:p w14:paraId="3D6895A6" w14:textId="77777777" w:rsidR="00AF2087" w:rsidRDefault="00AF2087" w:rsidP="00AF2087">
      <w:pPr>
        <w:keepNext w:val="0"/>
        <w:keepLines w:val="0"/>
      </w:pPr>
      <w:r>
        <w:t xml:space="preserve">Prostor výtahové šachty bude zastropen prostě uloženou železobetonovou stropní deskou </w:t>
      </w:r>
      <w:proofErr w:type="spellStart"/>
      <w:r>
        <w:t>tl</w:t>
      </w:r>
      <w:proofErr w:type="spellEnd"/>
      <w:r>
        <w:t>. 200 mm.</w:t>
      </w:r>
    </w:p>
    <w:p w14:paraId="262E1265" w14:textId="77777777" w:rsidR="00AF2087" w:rsidRPr="00AF2087" w:rsidRDefault="00AF2087" w:rsidP="00AF2087">
      <w:pPr>
        <w:keepNext w:val="0"/>
        <w:keepLines w:val="0"/>
        <w:rPr>
          <w:b/>
          <w:bCs/>
        </w:rPr>
      </w:pPr>
      <w:r w:rsidRPr="00AF2087">
        <w:rPr>
          <w:b/>
          <w:bCs/>
        </w:rPr>
        <w:t>Materiál konstrukce</w:t>
      </w:r>
    </w:p>
    <w:p w14:paraId="50847E70" w14:textId="280CDAD7" w:rsidR="00AF2087" w:rsidRDefault="00AF2087" w:rsidP="00AF2087">
      <w:pPr>
        <w:keepNext w:val="0"/>
        <w:keepLines w:val="0"/>
      </w:pPr>
      <w:r>
        <w:t xml:space="preserve">Konstrukce je navržena z betonu C25/30 XC1, výztuž ocel B500B. Minimální krytí výztuže je 20 mm. </w:t>
      </w:r>
    </w:p>
    <w:p w14:paraId="05F36F0D" w14:textId="10343530" w:rsidR="00AF2087" w:rsidRDefault="00AF2087" w:rsidP="00AF2087">
      <w:pPr>
        <w:pStyle w:val="Nadpis3"/>
      </w:pPr>
      <w:bookmarkStart w:id="41" w:name="_Toc153659968"/>
      <w:r>
        <w:t>Kotvení šachty</w:t>
      </w:r>
      <w:bookmarkEnd w:id="41"/>
    </w:p>
    <w:p w14:paraId="339AED81" w14:textId="0F35E9D6" w:rsidR="0095456E" w:rsidRDefault="00AF2087" w:rsidP="00AF2087">
      <w:pPr>
        <w:keepNext w:val="0"/>
        <w:keepLines w:val="0"/>
      </w:pPr>
      <w:r>
        <w:t xml:space="preserve">V jednotlivých podlažích bude výtahová šachta kotvena k ztužujícím věncům </w:t>
      </w:r>
      <w:proofErr w:type="spellStart"/>
      <w:r>
        <w:t>chem</w:t>
      </w:r>
      <w:proofErr w:type="spellEnd"/>
      <w:r>
        <w:t xml:space="preserve">. kotvami M12. Detaily kotvení budou upřesněny v dalších stupních projektové dokumentace. </w:t>
      </w:r>
    </w:p>
    <w:p w14:paraId="08BFACA5" w14:textId="77777777" w:rsidR="00591EAF" w:rsidRDefault="00591EAF" w:rsidP="00182D6D">
      <w:pPr>
        <w:pStyle w:val="Nadpis1"/>
        <w:keepNext w:val="0"/>
        <w:keepLines w:val="0"/>
        <w:numPr>
          <w:ilvl w:val="0"/>
          <w:numId w:val="4"/>
        </w:numPr>
      </w:pPr>
      <w:bookmarkStart w:id="42" w:name="_Toc118904350"/>
      <w:bookmarkStart w:id="43" w:name="_Toc133593272"/>
      <w:bookmarkStart w:id="44" w:name="_Toc153659969"/>
      <w:bookmarkStart w:id="45" w:name="_Toc108417419"/>
      <w:bookmarkStart w:id="46" w:name="_Toc129594584"/>
      <w:r>
        <w:t>Statické posouzení a zajištění staveb na sousedních pozemcích</w:t>
      </w:r>
      <w:bookmarkEnd w:id="42"/>
      <w:bookmarkEnd w:id="43"/>
      <w:bookmarkEnd w:id="44"/>
    </w:p>
    <w:p w14:paraId="3C4EF3C2" w14:textId="77777777" w:rsidR="00591EAF" w:rsidRDefault="00591EAF" w:rsidP="00182D6D">
      <w:pPr>
        <w:pStyle w:val="Nadpis2"/>
        <w:keepNext w:val="0"/>
        <w:keepLines w:val="0"/>
      </w:pPr>
      <w:bookmarkStart w:id="47" w:name="_Toc118904351"/>
      <w:bookmarkStart w:id="48" w:name="_Toc133593273"/>
      <w:bookmarkStart w:id="49" w:name="_Toc153659970"/>
      <w:r>
        <w:t>Postup bouracích prací</w:t>
      </w:r>
      <w:bookmarkEnd w:id="47"/>
      <w:bookmarkEnd w:id="48"/>
      <w:bookmarkEnd w:id="49"/>
    </w:p>
    <w:p w14:paraId="58679EAC" w14:textId="77777777" w:rsidR="00591EAF" w:rsidRDefault="00591EAF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Odstranění střešní krytiny.</w:t>
      </w:r>
    </w:p>
    <w:p w14:paraId="75648FA5" w14:textId="512DC5A1" w:rsidR="00591EAF" w:rsidRDefault="00591EAF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Úpravy stávající stropní konstrukce</w:t>
      </w:r>
      <w:r w:rsidR="0095456E">
        <w:t xml:space="preserve"> – rozebrání stropu schodiště</w:t>
      </w:r>
    </w:p>
    <w:p w14:paraId="766F6DE9" w14:textId="5EDD18E2" w:rsidR="0095456E" w:rsidRDefault="0095456E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Osazení prefabrikovaných stěn schodiště</w:t>
      </w:r>
    </w:p>
    <w:p w14:paraId="0D82CA19" w14:textId="22AABC21" w:rsidR="0095456E" w:rsidRDefault="0095456E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Nová ramena schodiště</w:t>
      </w:r>
    </w:p>
    <w:p w14:paraId="7BF3F92C" w14:textId="2302BBAB" w:rsidR="0095456E" w:rsidRDefault="0095456E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Zastropení schodišťového prostoru</w:t>
      </w:r>
    </w:p>
    <w:p w14:paraId="28D97992" w14:textId="1C017C30" w:rsidR="00591EAF" w:rsidRDefault="0095456E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Provedení ocelové konstrukce</w:t>
      </w:r>
    </w:p>
    <w:p w14:paraId="002EB732" w14:textId="1300F01A" w:rsidR="00591EAF" w:rsidRDefault="00591EAF" w:rsidP="00182D6D">
      <w:pPr>
        <w:pStyle w:val="Odstavecseseznamem"/>
        <w:keepNext w:val="0"/>
        <w:keepLines w:val="0"/>
        <w:numPr>
          <w:ilvl w:val="0"/>
          <w:numId w:val="7"/>
        </w:numPr>
      </w:pPr>
      <w:r>
        <w:t>Následné práce</w:t>
      </w:r>
    </w:p>
    <w:p w14:paraId="030E639C" w14:textId="099D97A3" w:rsidR="0095456E" w:rsidRDefault="0095456E" w:rsidP="0095456E">
      <w:pPr>
        <w:keepNext w:val="0"/>
        <w:keepLines w:val="0"/>
      </w:pPr>
      <w:r>
        <w:lastRenderedPageBreak/>
        <w:t>Výtahová šachta může být provedena nezávisle na ostatních úpravách.</w:t>
      </w:r>
    </w:p>
    <w:p w14:paraId="3A19A384" w14:textId="77777777" w:rsidR="00591EAF" w:rsidRDefault="00591EAF" w:rsidP="00182D6D">
      <w:pPr>
        <w:pStyle w:val="Nadpis2"/>
        <w:keepNext w:val="0"/>
        <w:keepLines w:val="0"/>
      </w:pPr>
      <w:bookmarkStart w:id="50" w:name="_Toc118904352"/>
      <w:bookmarkStart w:id="51" w:name="_Toc133593274"/>
      <w:bookmarkStart w:id="52" w:name="_Toc153659971"/>
      <w:r>
        <w:t>Organizace bouracích prací</w:t>
      </w:r>
      <w:bookmarkEnd w:id="50"/>
      <w:bookmarkEnd w:id="51"/>
      <w:bookmarkEnd w:id="52"/>
    </w:p>
    <w:p w14:paraId="04A2D1C1" w14:textId="2E574584" w:rsidR="00591EAF" w:rsidRDefault="00591EAF" w:rsidP="00182D6D">
      <w:pPr>
        <w:keepNext w:val="0"/>
        <w:keepLines w:val="0"/>
      </w:pPr>
      <w:r>
        <w:t xml:space="preserve">Staveniště se musí zařídit, uspořádat a vybavit přísunovými cestami pro dopravu materiálu tak, aby </w:t>
      </w:r>
      <w:r w:rsidR="0095456E">
        <w:t>bylo možno provést patřičné úpravy.</w:t>
      </w:r>
      <w:r>
        <w:t xml:space="preserve"> Nesmí docházet k ohrožování a nadměrnému obtěžování okolí, zvláště hlukem, prachem a pod., k ohrožování bezpečnosti provozu na pozemních komunikacích, zejména  se zřetelem na osoby s omezenou schopností pohybu orientace, dále k znečišťování pozemních komunikací, ovzduší a vod, k omezování přístupu k přilehlým stavbám nebo pozemkům, k sítím technického vybavení a požárním zařízením.</w:t>
      </w:r>
    </w:p>
    <w:p w14:paraId="75558192" w14:textId="77777777" w:rsidR="00591EAF" w:rsidRDefault="00591EAF" w:rsidP="00182D6D">
      <w:pPr>
        <w:pStyle w:val="Nadpis2"/>
        <w:keepNext w:val="0"/>
        <w:keepLines w:val="0"/>
      </w:pPr>
      <w:bookmarkStart w:id="53" w:name="_Toc118904353"/>
      <w:bookmarkStart w:id="54" w:name="_Toc133593275"/>
      <w:bookmarkStart w:id="55" w:name="_Toc153659972"/>
      <w:r>
        <w:t>Bezpečnost práce při provádění bouracích prací</w:t>
      </w:r>
      <w:bookmarkEnd w:id="53"/>
      <w:bookmarkEnd w:id="54"/>
      <w:bookmarkEnd w:id="55"/>
    </w:p>
    <w:p w14:paraId="24059C95" w14:textId="46C062C7" w:rsidR="00591EAF" w:rsidRDefault="00591EAF" w:rsidP="00182D6D">
      <w:pPr>
        <w:keepNext w:val="0"/>
        <w:keepLines w:val="0"/>
      </w:pPr>
      <w:r>
        <w:t xml:space="preserve">Před zahájením </w:t>
      </w:r>
      <w:r w:rsidR="001D2F3C">
        <w:t>stavebních úprav</w:t>
      </w:r>
      <w:r>
        <w:t xml:space="preserve"> musí stavební firma uskutečnit průzkum stavu objektu a jeho okolí, zjistit inženýrské sítě a stav dotčených sousedních objektů. K průzkumu bude využita tato projektová dokumentace, případně dokumentace sousedních objektů.</w:t>
      </w:r>
    </w:p>
    <w:p w14:paraId="0654C4B1" w14:textId="77777777" w:rsidR="00591EAF" w:rsidRDefault="00591EAF" w:rsidP="00182D6D">
      <w:pPr>
        <w:keepNext w:val="0"/>
        <w:keepLines w:val="0"/>
      </w:pPr>
      <w:r>
        <w:t>O provedeném průzkumu musí být proveden zápis.</w:t>
      </w:r>
    </w:p>
    <w:p w14:paraId="7D0A757E" w14:textId="77777777" w:rsidR="00591EAF" w:rsidRDefault="00591EAF" w:rsidP="00182D6D">
      <w:pPr>
        <w:keepNext w:val="0"/>
        <w:keepLines w:val="0"/>
      </w:pPr>
      <w:r>
        <w:t xml:space="preserve">Při bourání konstrukcí je vždy nutné zajistit stabilitu a dostatečnou únosnost stavební konstrukce tak, aby nemohlo dojít k ohrožení zdraví a bezpečnosti pracovníků stavby i veřejnosti. </w:t>
      </w:r>
    </w:p>
    <w:p w14:paraId="154A4FA6" w14:textId="77777777" w:rsidR="00591EAF" w:rsidRDefault="00591EAF" w:rsidP="00182D6D">
      <w:pPr>
        <w:keepNext w:val="0"/>
        <w:keepLines w:val="0"/>
      </w:pPr>
      <w:r>
        <w:t>Při provádění prací bude dodržována vyhláška č. 324/1990 o bezpečnosti práce a technických zařízeních při stavebních pracích a Zákoník práce č. 65/1965 Sb., ve znění pozdějších předpisů .</w:t>
      </w:r>
    </w:p>
    <w:p w14:paraId="5EDE43EE" w14:textId="77777777" w:rsidR="00591EAF" w:rsidRDefault="00591EAF" w:rsidP="00182D6D">
      <w:pPr>
        <w:keepNext w:val="0"/>
        <w:keepLines w:val="0"/>
      </w:pPr>
      <w:r>
        <w:t>Bourací práce budou zahájeny na základě písemného příkazu odpovědného pracovníka.</w:t>
      </w:r>
    </w:p>
    <w:p w14:paraId="0FE0FD3F" w14:textId="77777777" w:rsidR="00591EAF" w:rsidRDefault="00591EAF" w:rsidP="00182D6D">
      <w:pPr>
        <w:keepNext w:val="0"/>
        <w:keepLines w:val="0"/>
      </w:pPr>
      <w:r>
        <w:t>Práce na staveništi, při kterých by hluk překračoval hranici stanovenou příslušným hygienickým předpisem, nesmí být prováděny v době od 22:00 do 6:00 hod. Práce budou prováděny tak, aby byla hlučnost co nejvíce omezena. Z důvodu zvýšené prašnosti při provádění demoličních prací, musí zhotovitel zajistit možnost účinného kropení, případně jinak prašnost maximálně omezit. Staveniště musí být řádně zabezpečeno a fyzicky odděleno od sousedního pozemků a provozů, aby byla zajištěna bezpečnost a ochrana zdraví osob a jejich majetku.</w:t>
      </w:r>
    </w:p>
    <w:p w14:paraId="51901847" w14:textId="77777777" w:rsidR="00591EAF" w:rsidRDefault="00591EAF" w:rsidP="00182D6D">
      <w:pPr>
        <w:pStyle w:val="Nadpis1"/>
        <w:keepNext w:val="0"/>
        <w:keepLines w:val="0"/>
        <w:numPr>
          <w:ilvl w:val="0"/>
          <w:numId w:val="4"/>
        </w:numPr>
        <w:tabs>
          <w:tab w:val="num" w:pos="360"/>
        </w:tabs>
      </w:pPr>
      <w:bookmarkStart w:id="56" w:name="_Toc153659973"/>
      <w:r>
        <w:t>Statické posouzení a zajištění staveb na sousedních pozemcích</w:t>
      </w:r>
      <w:bookmarkEnd w:id="45"/>
      <w:bookmarkEnd w:id="46"/>
      <w:bookmarkEnd w:id="56"/>
    </w:p>
    <w:p w14:paraId="20003BEE" w14:textId="77777777" w:rsidR="00591EAF" w:rsidRDefault="00591EAF" w:rsidP="00182D6D">
      <w:pPr>
        <w:pStyle w:val="Nadpis2"/>
        <w:keepNext w:val="0"/>
        <w:keepLines w:val="0"/>
      </w:pPr>
      <w:bookmarkStart w:id="57" w:name="_Toc108417420"/>
      <w:bookmarkStart w:id="58" w:name="_Toc129594585"/>
      <w:bookmarkStart w:id="59" w:name="_Toc153659974"/>
      <w:r>
        <w:t>Posouzení staveb v části sousedící s plánovanou stavbou</w:t>
      </w:r>
      <w:bookmarkEnd w:id="57"/>
      <w:bookmarkEnd w:id="58"/>
      <w:bookmarkEnd w:id="59"/>
    </w:p>
    <w:p w14:paraId="4407CEA9" w14:textId="77777777" w:rsidR="00591EAF" w:rsidRDefault="00591EAF" w:rsidP="00182D6D">
      <w:pPr>
        <w:keepNext w:val="0"/>
        <w:keepLines w:val="0"/>
        <w:suppressAutoHyphens w:val="0"/>
        <w:jc w:val="left"/>
      </w:pPr>
      <w:r>
        <w:t xml:space="preserve">Stavby sousedící s plánovanou stavbou jsou v takovém stavebně-technickém stavu, že výstavbou objektu, při dodržení norem, předpisů a zásad BOZP, nedojde k jejich poškození. </w:t>
      </w:r>
    </w:p>
    <w:p w14:paraId="7A9001E2" w14:textId="77777777" w:rsidR="00591EAF" w:rsidRDefault="00591EAF" w:rsidP="00182D6D">
      <w:pPr>
        <w:pStyle w:val="Nadpis2"/>
        <w:keepNext w:val="0"/>
        <w:keepLines w:val="0"/>
      </w:pPr>
      <w:bookmarkStart w:id="60" w:name="_Toc129594586"/>
      <w:bookmarkStart w:id="61" w:name="_Toc153659975"/>
      <w:r>
        <w:t>Návrh zabezpečení těchto sousedních nemovitostí v souvislosti s úpravami</w:t>
      </w:r>
      <w:bookmarkEnd w:id="60"/>
      <w:bookmarkEnd w:id="61"/>
    </w:p>
    <w:p w14:paraId="01A528CD" w14:textId="60E786E9" w:rsidR="00591EAF" w:rsidRDefault="00591EAF" w:rsidP="00182D6D">
      <w:pPr>
        <w:keepNext w:val="0"/>
        <w:keepLines w:val="0"/>
        <w:suppressAutoHyphens w:val="0"/>
        <w:jc w:val="left"/>
      </w:pPr>
      <w:r>
        <w:t>V souvislosti s úpravami nejsou nutná technická opatření v sousedních objektech. Bude před započetím prací provedena fotodokumentace stávajícího stavu. Případně pasport</w:t>
      </w:r>
      <w:r w:rsidR="007A2AB2">
        <w:t>.</w:t>
      </w:r>
    </w:p>
    <w:p w14:paraId="5CA13AD2" w14:textId="5A415209" w:rsidR="00591EAF" w:rsidRDefault="00591EAF" w:rsidP="00182D6D">
      <w:pPr>
        <w:keepNext w:val="0"/>
        <w:keepLines w:val="0"/>
      </w:pPr>
    </w:p>
    <w:p w14:paraId="305A8480" w14:textId="77777777" w:rsidR="00591EAF" w:rsidRPr="0099614E" w:rsidRDefault="00591EAF" w:rsidP="00182D6D">
      <w:pPr>
        <w:keepNext w:val="0"/>
        <w:keepLines w:val="0"/>
        <w:suppressAutoHyphens w:val="0"/>
        <w:jc w:val="left"/>
      </w:pPr>
      <w:r w:rsidRPr="0099614E">
        <w:br w:type="page"/>
      </w:r>
    </w:p>
    <w:p w14:paraId="26E2C67E" w14:textId="720C1B78" w:rsidR="00016482" w:rsidRPr="0099614E" w:rsidRDefault="00016482" w:rsidP="00EC74E2">
      <w:pPr>
        <w:pStyle w:val="Nadpis1"/>
        <w:numPr>
          <w:ilvl w:val="0"/>
          <w:numId w:val="4"/>
        </w:numPr>
      </w:pPr>
      <w:bookmarkStart w:id="62" w:name="_Toc153659976"/>
      <w:r w:rsidRPr="0099614E">
        <w:lastRenderedPageBreak/>
        <w:t>Zatížení a statický výpočet</w:t>
      </w:r>
      <w:bookmarkEnd w:id="33"/>
      <w:bookmarkEnd w:id="34"/>
      <w:bookmarkEnd w:id="35"/>
      <w:bookmarkEnd w:id="36"/>
      <w:bookmarkEnd w:id="62"/>
    </w:p>
    <w:p w14:paraId="64E5A69D" w14:textId="77777777" w:rsidR="00016482" w:rsidRPr="0099614E" w:rsidRDefault="00016482" w:rsidP="00297A10">
      <w:pPr>
        <w:pStyle w:val="Nadpis2"/>
      </w:pPr>
      <w:bookmarkStart w:id="63" w:name="_Toc216017507"/>
      <w:bookmarkStart w:id="64" w:name="_Toc238227038"/>
      <w:bookmarkStart w:id="65" w:name="_Toc272012813"/>
      <w:bookmarkStart w:id="66" w:name="_Toc273489828"/>
      <w:bookmarkStart w:id="67" w:name="_Toc327356964"/>
      <w:bookmarkStart w:id="68" w:name="_Toc86394180"/>
      <w:bookmarkStart w:id="69" w:name="_Toc89718954"/>
      <w:bookmarkStart w:id="70" w:name="_Toc153659977"/>
      <w:r w:rsidRPr="0099614E">
        <w:t>Zatížení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</w:p>
    <w:p w14:paraId="5935C2E1" w14:textId="77777777" w:rsidR="00016482" w:rsidRPr="0099614E" w:rsidRDefault="00016482" w:rsidP="00297A10">
      <w:r w:rsidRPr="0099614E">
        <w:t>Zatížení je určeno dle zásad ČSN EN 1991 a jejich částí.</w:t>
      </w:r>
    </w:p>
    <w:p w14:paraId="7E821683" w14:textId="77777777" w:rsidR="00016482" w:rsidRPr="0099614E" w:rsidRDefault="00016482" w:rsidP="00297A10">
      <w:pPr>
        <w:pStyle w:val="Nadpis2"/>
      </w:pPr>
      <w:bookmarkStart w:id="71" w:name="_Toc272697204"/>
      <w:bookmarkStart w:id="72" w:name="_Toc288140936"/>
      <w:bookmarkStart w:id="73" w:name="_Toc327356965"/>
      <w:bookmarkStart w:id="74" w:name="_Toc86394181"/>
      <w:bookmarkStart w:id="75" w:name="_Toc89718955"/>
      <w:bookmarkStart w:id="76" w:name="_Toc153659978"/>
      <w:r w:rsidRPr="0099614E">
        <w:t>Zatížení vlastní tíhou</w:t>
      </w:r>
      <w:bookmarkEnd w:id="71"/>
      <w:bookmarkEnd w:id="72"/>
      <w:bookmarkEnd w:id="73"/>
      <w:bookmarkEnd w:id="74"/>
      <w:bookmarkEnd w:id="75"/>
      <w:bookmarkEnd w:id="76"/>
    </w:p>
    <w:p w14:paraId="5FA6AB8E" w14:textId="30FF7B55" w:rsidR="00FF5864" w:rsidRPr="0099614E" w:rsidRDefault="00016482" w:rsidP="00297A10">
      <w:r w:rsidRPr="0099614E">
        <w:t xml:space="preserve">ZS1 Vlastní tíha, </w:t>
      </w:r>
      <w:r w:rsidRPr="0099614E">
        <w:rPr>
          <w:rFonts w:ascii="GreekC" w:hAnsi="GreekC" w:cs="GreekC"/>
          <w:sz w:val="16"/>
        </w:rPr>
        <w:t>g</w:t>
      </w:r>
      <w:r w:rsidRPr="0099614E">
        <w:rPr>
          <w:rFonts w:cs="Arial"/>
          <w:sz w:val="16"/>
          <w:vertAlign w:val="subscript"/>
        </w:rPr>
        <w:t>f</w:t>
      </w:r>
      <w:r w:rsidRPr="0099614E">
        <w:t xml:space="preserve"> = 1,35</w:t>
      </w:r>
    </w:p>
    <w:p w14:paraId="18104C1E" w14:textId="77777777" w:rsidR="00016482" w:rsidRPr="0099614E" w:rsidRDefault="00016482" w:rsidP="00297A10">
      <w:pPr>
        <w:pStyle w:val="Nadpis2"/>
      </w:pPr>
      <w:bookmarkStart w:id="77" w:name="_Toc272697205"/>
      <w:bookmarkStart w:id="78" w:name="_Toc288140937"/>
      <w:bookmarkStart w:id="79" w:name="_Toc327356966"/>
      <w:bookmarkStart w:id="80" w:name="_Toc86394182"/>
      <w:bookmarkStart w:id="81" w:name="_Toc89718956"/>
      <w:bookmarkStart w:id="82" w:name="_Toc153659979"/>
      <w:r w:rsidRPr="0099614E">
        <w:t>Zatížení stálé</w:t>
      </w:r>
      <w:bookmarkEnd w:id="77"/>
      <w:bookmarkEnd w:id="78"/>
      <w:bookmarkEnd w:id="79"/>
      <w:bookmarkEnd w:id="80"/>
      <w:bookmarkEnd w:id="81"/>
      <w:bookmarkEnd w:id="82"/>
    </w:p>
    <w:p w14:paraId="4444D318" w14:textId="56B7E876" w:rsidR="00016482" w:rsidRDefault="00016482" w:rsidP="00297A10">
      <w:r w:rsidRPr="0099614E">
        <w:t xml:space="preserve">ZS2 Stálé </w:t>
      </w:r>
      <w:r w:rsidR="00DA136A" w:rsidRPr="0099614E">
        <w:rPr>
          <w:rFonts w:ascii="GreekC" w:hAnsi="GreekC" w:cs="GreekC"/>
          <w:sz w:val="16"/>
        </w:rPr>
        <w:t>g</w:t>
      </w:r>
      <w:r w:rsidR="00DA136A" w:rsidRPr="0099614E">
        <w:rPr>
          <w:rFonts w:cs="Arial"/>
          <w:sz w:val="16"/>
          <w:vertAlign w:val="subscript"/>
        </w:rPr>
        <w:t>f</w:t>
      </w:r>
      <w:r w:rsidR="00DA136A" w:rsidRPr="0099614E">
        <w:t xml:space="preserve"> = </w:t>
      </w:r>
      <w:r w:rsidRPr="0099614E">
        <w:t>1,35</w:t>
      </w:r>
    </w:p>
    <w:p w14:paraId="67454BBA" w14:textId="767B077A" w:rsidR="00182D6D" w:rsidRDefault="00182D6D" w:rsidP="00297A10">
      <w:r>
        <w:t xml:space="preserve">Stálé zatížení uvažované pro podlahy je </w:t>
      </w:r>
      <w:r w:rsidR="005654FD">
        <w:tab/>
      </w:r>
      <w:r w:rsidR="005654FD">
        <w:tab/>
      </w:r>
      <w:r w:rsidR="001D2F3C">
        <w:t>2,0</w:t>
      </w:r>
      <w:r>
        <w:t xml:space="preserve"> </w:t>
      </w:r>
      <w:proofErr w:type="spellStart"/>
      <w:r>
        <w:t>kN</w:t>
      </w:r>
      <w:proofErr w:type="spellEnd"/>
      <w:r>
        <w:t>/m</w:t>
      </w:r>
      <w:r w:rsidRPr="00182D6D">
        <w:rPr>
          <w:vertAlign w:val="superscript"/>
        </w:rPr>
        <w:t>2</w:t>
      </w:r>
      <w:r>
        <w:t>.</w:t>
      </w:r>
    </w:p>
    <w:p w14:paraId="48613E68" w14:textId="1B7EA6C2" w:rsidR="005654FD" w:rsidRDefault="005654FD" w:rsidP="005654FD">
      <w:r>
        <w:t xml:space="preserve">Stálé zatížení uvažované pro střešní plášť je </w:t>
      </w:r>
      <w:r>
        <w:tab/>
        <w:t>1,2 kN/m</w:t>
      </w:r>
      <w:r w:rsidRPr="00182D6D">
        <w:rPr>
          <w:vertAlign w:val="superscript"/>
        </w:rPr>
        <w:t>2</w:t>
      </w:r>
      <w:r>
        <w:t>.</w:t>
      </w:r>
    </w:p>
    <w:p w14:paraId="33E184CB" w14:textId="77777777" w:rsidR="00016482" w:rsidRPr="0099614E" w:rsidRDefault="00016482" w:rsidP="00297A10">
      <w:pPr>
        <w:pStyle w:val="Nadpis2"/>
      </w:pPr>
      <w:bookmarkStart w:id="83" w:name="_Toc272697206"/>
      <w:bookmarkStart w:id="84" w:name="_Toc288140938"/>
      <w:bookmarkStart w:id="85" w:name="_Toc327356967"/>
      <w:bookmarkStart w:id="86" w:name="_Toc86394183"/>
      <w:bookmarkStart w:id="87" w:name="_Toc89718957"/>
      <w:bookmarkStart w:id="88" w:name="_Toc153659980"/>
      <w:r w:rsidRPr="0099614E">
        <w:t>Zatížení užitné</w:t>
      </w:r>
      <w:bookmarkEnd w:id="83"/>
      <w:bookmarkEnd w:id="84"/>
      <w:bookmarkEnd w:id="85"/>
      <w:bookmarkEnd w:id="86"/>
      <w:bookmarkEnd w:id="87"/>
      <w:bookmarkEnd w:id="88"/>
    </w:p>
    <w:p w14:paraId="6DB03DC7" w14:textId="36945D21" w:rsidR="00016482" w:rsidRPr="0099614E" w:rsidRDefault="00016482" w:rsidP="00297A10">
      <w:pPr>
        <w:rPr>
          <w:szCs w:val="24"/>
          <w:vertAlign w:val="superscript"/>
        </w:rPr>
      </w:pPr>
      <w:r w:rsidRPr="0099614E">
        <w:t xml:space="preserve">Nahodilé zatížení </w:t>
      </w:r>
      <w:r w:rsidR="001D2F3C">
        <w:t xml:space="preserve">je </w:t>
      </w:r>
      <w:r w:rsidRPr="0099614E">
        <w:t>předepsané normou ČSN EN 1991-1-1</w:t>
      </w:r>
      <w:r w:rsidR="001D2F3C">
        <w:t>.</w:t>
      </w:r>
    </w:p>
    <w:p w14:paraId="1D3EF9ED" w14:textId="77777777" w:rsidR="00016482" w:rsidRPr="0099614E" w:rsidRDefault="00016482" w:rsidP="00297A10">
      <w:pPr>
        <w:pStyle w:val="Nadpis2"/>
      </w:pPr>
      <w:bookmarkStart w:id="89" w:name="_Toc272697207"/>
      <w:bookmarkStart w:id="90" w:name="_Toc288140939"/>
      <w:bookmarkStart w:id="91" w:name="_Toc327356968"/>
      <w:bookmarkStart w:id="92" w:name="_Toc86394184"/>
      <w:bookmarkStart w:id="93" w:name="_Toc89718958"/>
      <w:bookmarkStart w:id="94" w:name="_Toc153659981"/>
      <w:r w:rsidRPr="0099614E">
        <w:t>Zatížení větrem</w:t>
      </w:r>
      <w:bookmarkEnd w:id="89"/>
      <w:bookmarkEnd w:id="90"/>
      <w:bookmarkEnd w:id="91"/>
      <w:bookmarkEnd w:id="92"/>
      <w:bookmarkEnd w:id="93"/>
      <w:bookmarkEnd w:id="94"/>
    </w:p>
    <w:p w14:paraId="1406ABAD" w14:textId="77777777" w:rsidR="00016482" w:rsidRPr="0099614E" w:rsidRDefault="00016482" w:rsidP="00297A10">
      <w:r w:rsidRPr="0099614E">
        <w:t>Tlak větru působící na vnější povrchy konstrukce se získá ze vztahu:</w:t>
      </w:r>
    </w:p>
    <w:p w14:paraId="5EF4D6A0" w14:textId="77777777" w:rsidR="00016482" w:rsidRPr="0099614E" w:rsidRDefault="00016482" w:rsidP="00297A10">
      <w:r w:rsidRPr="0099614E">
        <w:rPr>
          <w:position w:val="-14"/>
        </w:rPr>
        <w:object w:dxaOrig="1559" w:dyaOrig="380" w14:anchorId="3FAEF6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7pt;height:20.5pt" o:ole="">
            <v:imagedata r:id="rId10" o:title=""/>
          </v:shape>
          <o:OLEObject Type="Embed" ProgID="Equation.3" ShapeID="_x0000_i1025" DrawAspect="Content" ObjectID="_1764273191" r:id="rId11"/>
        </w:object>
      </w:r>
      <w:r w:rsidRPr="0099614E">
        <w:t xml:space="preserve"> </w:t>
      </w:r>
    </w:p>
    <w:p w14:paraId="68BBACEE" w14:textId="77777777" w:rsidR="00BD71F9" w:rsidRPr="0099614E" w:rsidRDefault="00016482" w:rsidP="00297A10">
      <w:r w:rsidRPr="0099614E">
        <w:t xml:space="preserve">kde </w:t>
      </w:r>
      <w:r w:rsidRPr="0099614E">
        <w:tab/>
      </w:r>
    </w:p>
    <w:p w14:paraId="71DA9C9A" w14:textId="599CA03A" w:rsidR="00016482" w:rsidRPr="0099614E" w:rsidRDefault="00016482" w:rsidP="00297A10">
      <w:pPr>
        <w:ind w:firstLine="708"/>
      </w:pPr>
      <w:r w:rsidRPr="0099614E">
        <w:t>q</w:t>
      </w:r>
      <w:r w:rsidRPr="0099614E">
        <w:rPr>
          <w:szCs w:val="24"/>
          <w:vertAlign w:val="subscript"/>
        </w:rPr>
        <w:t>p</w:t>
      </w:r>
      <w:r w:rsidRPr="0099614E">
        <w:t>(z</w:t>
      </w:r>
      <w:r w:rsidRPr="0099614E">
        <w:rPr>
          <w:szCs w:val="24"/>
          <w:vertAlign w:val="subscript"/>
        </w:rPr>
        <w:t>e</w:t>
      </w:r>
      <w:r w:rsidRPr="0099614E">
        <w:t xml:space="preserve">) </w:t>
      </w:r>
      <w:r w:rsidRPr="0099614E">
        <w:tab/>
        <w:t>je max. dynamický tlak</w:t>
      </w:r>
    </w:p>
    <w:p w14:paraId="6AB6B009" w14:textId="77777777" w:rsidR="00016482" w:rsidRPr="0099614E" w:rsidRDefault="00016482" w:rsidP="00297A10">
      <w:pPr>
        <w:ind w:firstLine="708"/>
      </w:pPr>
      <w:r w:rsidRPr="0099614E">
        <w:t>z</w:t>
      </w:r>
      <w:r w:rsidRPr="0099614E">
        <w:rPr>
          <w:szCs w:val="24"/>
          <w:vertAlign w:val="subscript"/>
        </w:rPr>
        <w:t>e</w:t>
      </w:r>
      <w:r w:rsidRPr="0099614E">
        <w:t xml:space="preserve"> </w:t>
      </w:r>
      <w:r w:rsidRPr="0099614E">
        <w:tab/>
        <w:t>referenční výška pro vnější tlak</w:t>
      </w:r>
    </w:p>
    <w:p w14:paraId="7D8C3F47" w14:textId="77777777" w:rsidR="00016482" w:rsidRPr="0099614E" w:rsidRDefault="00016482" w:rsidP="00297A10">
      <w:pPr>
        <w:ind w:firstLine="708"/>
        <w:rPr>
          <w:szCs w:val="24"/>
        </w:rPr>
      </w:pPr>
      <w:r w:rsidRPr="0099614E">
        <w:t>c</w:t>
      </w:r>
      <w:r w:rsidRPr="0099614E">
        <w:rPr>
          <w:szCs w:val="24"/>
          <w:vertAlign w:val="subscript"/>
        </w:rPr>
        <w:t>pe</w:t>
      </w:r>
      <w:r w:rsidRPr="0099614E">
        <w:t xml:space="preserve"> </w:t>
      </w:r>
      <w:r w:rsidRPr="0099614E">
        <w:tab/>
        <w:t>součinitel vnějšího tlaku</w:t>
      </w:r>
    </w:p>
    <w:p w14:paraId="08648A39" w14:textId="02E61AD4" w:rsidR="00016482" w:rsidRPr="0099614E" w:rsidRDefault="00016482" w:rsidP="00297A10">
      <w:r w:rsidRPr="0099614E">
        <w:t>Tlak větru působící na vnitřní povrchy konstrukce se získá ze vztahu:</w:t>
      </w:r>
    </w:p>
    <w:p w14:paraId="141750E7" w14:textId="77777777" w:rsidR="00016482" w:rsidRPr="0099614E" w:rsidRDefault="00016482" w:rsidP="00297A10">
      <w:r w:rsidRPr="0099614E">
        <w:rPr>
          <w:position w:val="-14"/>
        </w:rPr>
        <w:object w:dxaOrig="1479" w:dyaOrig="380" w14:anchorId="362DFE90">
          <v:shape id="_x0000_i1026" type="#_x0000_t75" style="width:1in;height:20.5pt" o:ole="">
            <v:imagedata r:id="rId12" o:title=""/>
          </v:shape>
          <o:OLEObject Type="Embed" ProgID="Equation.3" ShapeID="_x0000_i1026" DrawAspect="Content" ObjectID="_1764273192" r:id="rId13"/>
        </w:object>
      </w:r>
      <w:r w:rsidRPr="0099614E">
        <w:t xml:space="preserve"> </w:t>
      </w:r>
    </w:p>
    <w:p w14:paraId="7FE563E2" w14:textId="77777777" w:rsidR="00BD71F9" w:rsidRPr="0099614E" w:rsidRDefault="00016482" w:rsidP="00297A10">
      <w:r w:rsidRPr="0099614E">
        <w:t xml:space="preserve">kde </w:t>
      </w:r>
      <w:r w:rsidRPr="0099614E">
        <w:tab/>
      </w:r>
    </w:p>
    <w:p w14:paraId="5D875721" w14:textId="22750FA1" w:rsidR="00016482" w:rsidRPr="0099614E" w:rsidRDefault="00016482" w:rsidP="00297A10">
      <w:pPr>
        <w:ind w:firstLine="708"/>
      </w:pPr>
      <w:r w:rsidRPr="0099614E">
        <w:t>q</w:t>
      </w:r>
      <w:r w:rsidRPr="0099614E">
        <w:rPr>
          <w:szCs w:val="24"/>
          <w:vertAlign w:val="subscript"/>
        </w:rPr>
        <w:t>p</w:t>
      </w:r>
      <w:r w:rsidRPr="0099614E">
        <w:t>(z</w:t>
      </w:r>
      <w:r w:rsidRPr="0099614E">
        <w:rPr>
          <w:szCs w:val="24"/>
          <w:vertAlign w:val="subscript"/>
        </w:rPr>
        <w:t>i</w:t>
      </w:r>
      <w:r w:rsidRPr="0099614E">
        <w:t xml:space="preserve">) </w:t>
      </w:r>
      <w:r w:rsidRPr="0099614E">
        <w:tab/>
        <w:t>je max. dynamický tlak</w:t>
      </w:r>
    </w:p>
    <w:p w14:paraId="2C266315" w14:textId="77777777" w:rsidR="00016482" w:rsidRPr="0099614E" w:rsidRDefault="00016482" w:rsidP="00297A10">
      <w:pPr>
        <w:ind w:firstLine="708"/>
      </w:pPr>
      <w:r w:rsidRPr="0099614E">
        <w:t>z</w:t>
      </w:r>
      <w:r w:rsidRPr="0099614E">
        <w:rPr>
          <w:szCs w:val="24"/>
          <w:vertAlign w:val="subscript"/>
        </w:rPr>
        <w:t>i</w:t>
      </w:r>
      <w:r w:rsidRPr="0099614E">
        <w:t xml:space="preserve"> </w:t>
      </w:r>
      <w:r w:rsidRPr="0099614E">
        <w:tab/>
        <w:t>referenční výška pro vnitřní tlak</w:t>
      </w:r>
    </w:p>
    <w:p w14:paraId="57B3EB27" w14:textId="77777777" w:rsidR="00016482" w:rsidRPr="0099614E" w:rsidRDefault="00016482" w:rsidP="00297A10">
      <w:pPr>
        <w:ind w:firstLine="708"/>
      </w:pPr>
      <w:r w:rsidRPr="0099614E">
        <w:t>c</w:t>
      </w:r>
      <w:r w:rsidRPr="0099614E">
        <w:rPr>
          <w:szCs w:val="24"/>
          <w:vertAlign w:val="subscript"/>
        </w:rPr>
        <w:t>pi</w:t>
      </w:r>
      <w:r w:rsidRPr="0099614E">
        <w:t xml:space="preserve"> </w:t>
      </w:r>
      <w:r w:rsidRPr="0099614E">
        <w:tab/>
        <w:t>součinitel vnitřního tlaku (méně příznivá z hodnot +0,2, -0,3)</w:t>
      </w:r>
    </w:p>
    <w:p w14:paraId="2C511ECC" w14:textId="1E35D17C" w:rsidR="00016482" w:rsidRPr="0099614E" w:rsidRDefault="00016482" w:rsidP="00297A10">
      <w:r w:rsidRPr="0099614E">
        <w:t>Maximální dynamický tlak větru q</w:t>
      </w:r>
      <w:r w:rsidRPr="0099614E">
        <w:rPr>
          <w:szCs w:val="24"/>
          <w:vertAlign w:val="subscript"/>
        </w:rPr>
        <w:t>p</w:t>
      </w:r>
      <w:r w:rsidRPr="0099614E">
        <w:t>(z) ve výšce z, který zahrnuje střední a krátkodobé fluktuace větru se stanoví z výrazu:</w:t>
      </w:r>
    </w:p>
    <w:p w14:paraId="3F17339A" w14:textId="77777777" w:rsidR="00016482" w:rsidRPr="0099614E" w:rsidRDefault="00016482" w:rsidP="00297A10">
      <w:r w:rsidRPr="0099614E">
        <w:rPr>
          <w:position w:val="-14"/>
        </w:rPr>
        <w:object w:dxaOrig="1600" w:dyaOrig="380" w14:anchorId="1D8BBDAB">
          <v:shape id="_x0000_i1027" type="#_x0000_t75" style="width:82.5pt;height:20.5pt" o:ole="">
            <v:imagedata r:id="rId14" o:title=""/>
          </v:shape>
          <o:OLEObject Type="Embed" ProgID="Equation.3" ShapeID="_x0000_i1027" DrawAspect="Content" ObjectID="_1764273193" r:id="rId15"/>
        </w:object>
      </w:r>
    </w:p>
    <w:p w14:paraId="78237D53" w14:textId="77777777" w:rsidR="00016482" w:rsidRPr="0099614E" w:rsidRDefault="00016482" w:rsidP="00297A10">
      <w:pPr>
        <w:ind w:firstLine="708"/>
      </w:pPr>
      <w:r w:rsidRPr="0099614E">
        <w:t xml:space="preserve">kde </w:t>
      </w:r>
      <w:r w:rsidRPr="0099614E">
        <w:tab/>
        <w:t>c</w:t>
      </w:r>
      <w:r w:rsidRPr="0099614E">
        <w:rPr>
          <w:szCs w:val="24"/>
          <w:vertAlign w:val="subscript"/>
        </w:rPr>
        <w:t>e</w:t>
      </w:r>
      <w:r w:rsidRPr="0099614E">
        <w:t xml:space="preserve">(z) </w:t>
      </w:r>
      <w:r w:rsidRPr="0099614E">
        <w:tab/>
        <w:t>je součinitel expozice</w:t>
      </w:r>
    </w:p>
    <w:p w14:paraId="048BC5F4" w14:textId="77777777" w:rsidR="00016482" w:rsidRPr="0099614E" w:rsidRDefault="00016482" w:rsidP="00297A10">
      <w:pPr>
        <w:ind w:firstLine="708"/>
      </w:pPr>
      <w:r w:rsidRPr="0099614E">
        <w:t>q</w:t>
      </w:r>
      <w:r w:rsidRPr="0099614E">
        <w:rPr>
          <w:szCs w:val="24"/>
          <w:vertAlign w:val="subscript"/>
        </w:rPr>
        <w:t>b</w:t>
      </w:r>
      <w:r w:rsidRPr="0099614E">
        <w:t xml:space="preserve"> </w:t>
      </w:r>
      <w:r w:rsidRPr="0099614E">
        <w:tab/>
        <w:t>základní dynamický tlak větru definovaný výrazem:</w:t>
      </w:r>
    </w:p>
    <w:p w14:paraId="0135CB3B" w14:textId="77777777" w:rsidR="00016482" w:rsidRPr="0099614E" w:rsidRDefault="00016482" w:rsidP="00297A10">
      <w:r w:rsidRPr="0099614E">
        <w:rPr>
          <w:position w:val="-24"/>
        </w:rPr>
        <w:object w:dxaOrig="1579" w:dyaOrig="620" w14:anchorId="14F81D6B">
          <v:shape id="_x0000_i1028" type="#_x0000_t75" style="width:77pt;height:31.5pt" o:ole="">
            <v:imagedata r:id="rId16" o:title=""/>
          </v:shape>
          <o:OLEObject Type="Embed" ProgID="Equation.3" ShapeID="_x0000_i1028" DrawAspect="Content" ObjectID="_1764273194" r:id="rId17"/>
        </w:object>
      </w:r>
    </w:p>
    <w:p w14:paraId="07C242A5" w14:textId="77777777" w:rsidR="00016482" w:rsidRPr="0099614E" w:rsidRDefault="00016482" w:rsidP="00297A10">
      <w:pPr>
        <w:ind w:firstLine="708"/>
      </w:pPr>
      <w:r w:rsidRPr="0099614E">
        <w:t xml:space="preserve">kde </w:t>
      </w:r>
      <w:r w:rsidRPr="0099614E">
        <w:tab/>
      </w:r>
      <w:r w:rsidRPr="0099614E">
        <w:rPr>
          <w:rFonts w:ascii="GreekC" w:hAnsi="GreekC"/>
          <w:szCs w:val="24"/>
        </w:rPr>
        <w:t>r</w:t>
      </w:r>
      <w:r w:rsidRPr="0099614E">
        <w:t xml:space="preserve"> </w:t>
      </w:r>
      <w:r w:rsidRPr="0099614E">
        <w:tab/>
        <w:t>je měrná hmotnost vzduchu, doporučená hodnota je 1,25 kg/m</w:t>
      </w:r>
      <w:r w:rsidRPr="0099614E">
        <w:rPr>
          <w:szCs w:val="24"/>
          <w:vertAlign w:val="superscript"/>
        </w:rPr>
        <w:t>3</w:t>
      </w:r>
      <w:r w:rsidRPr="0099614E">
        <w:t>.</w:t>
      </w:r>
    </w:p>
    <w:p w14:paraId="42836DDD" w14:textId="77777777" w:rsidR="00016482" w:rsidRPr="0099614E" w:rsidRDefault="00016482" w:rsidP="00297A10">
      <w:pPr>
        <w:ind w:left="708"/>
      </w:pPr>
      <w:r w:rsidRPr="0099614E">
        <w:t>v</w:t>
      </w:r>
      <w:r w:rsidRPr="0099614E">
        <w:rPr>
          <w:szCs w:val="24"/>
          <w:vertAlign w:val="subscript"/>
        </w:rPr>
        <w:t>b</w:t>
      </w:r>
      <w:r w:rsidRPr="0099614E">
        <w:tab/>
        <w:t>je základní rychlost větru (získaná z výchozí zákl. rychlosti větru, pro součinitele směru větru a ročního období rovnými jedné)</w:t>
      </w:r>
    </w:p>
    <w:p w14:paraId="471A85EC" w14:textId="7F52AF98" w:rsidR="00016482" w:rsidRPr="0099614E" w:rsidRDefault="00016482" w:rsidP="00297A10">
      <w:r w:rsidRPr="0099614E">
        <w:t>Vliv terénu předmětné lokality lze zatřídit jako kategorie terénu  I</w:t>
      </w:r>
      <w:r w:rsidR="00311F77" w:rsidRPr="0099614E">
        <w:t>I</w:t>
      </w:r>
      <w:r w:rsidRPr="0099614E">
        <w:t xml:space="preserve">I – oblast </w:t>
      </w:r>
      <w:r w:rsidR="00311F77" w:rsidRPr="0099614E">
        <w:t xml:space="preserve">rovnoměrně pokrytá </w:t>
      </w:r>
      <w:r w:rsidRPr="0099614E">
        <w:t xml:space="preserve">vegetací </w:t>
      </w:r>
      <w:r w:rsidR="00311F77" w:rsidRPr="0099614E">
        <w:t>nebo budovami.</w:t>
      </w:r>
    </w:p>
    <w:p w14:paraId="4794D869" w14:textId="6A5826B2" w:rsidR="00016482" w:rsidRPr="0099614E" w:rsidRDefault="00016482" w:rsidP="00297A10">
      <w:r w:rsidRPr="0099614E">
        <w:t xml:space="preserve"> Z </w:t>
      </w:r>
      <w:r w:rsidR="00887200" w:rsidRPr="0099614E">
        <w:t xml:space="preserve">hlediska větrné oblasti  </w:t>
      </w:r>
      <w:r w:rsidR="00BC3351">
        <w:t>je objekt  situován</w:t>
      </w:r>
      <w:r w:rsidR="00887200" w:rsidRPr="0099614E">
        <w:t xml:space="preserve"> v </w:t>
      </w:r>
      <w:r w:rsidR="00E716E1" w:rsidRPr="0099614E">
        <w:t>II</w:t>
      </w:r>
      <w:r w:rsidR="00887200" w:rsidRPr="0099614E">
        <w:t xml:space="preserve"> větrné oblasti</w:t>
      </w:r>
      <w:r w:rsidR="00BC3351">
        <w:t>.</w:t>
      </w:r>
    </w:p>
    <w:p w14:paraId="4EDECF38" w14:textId="0F93FCB0" w:rsidR="00DA136A" w:rsidRPr="0099614E" w:rsidRDefault="00005E37" w:rsidP="00297A10">
      <w:pPr>
        <w:rPr>
          <w:b/>
          <w:bCs/>
        </w:rPr>
      </w:pPr>
      <w:r w:rsidRPr="00005E37">
        <w:rPr>
          <w:b/>
          <w:bCs/>
          <w:noProof/>
        </w:rPr>
        <w:lastRenderedPageBreak/>
        <w:drawing>
          <wp:inline distT="0" distB="0" distL="0" distR="0" wp14:anchorId="3B51A076" wp14:editId="1C7869D7">
            <wp:extent cx="5558367" cy="1932940"/>
            <wp:effectExtent l="0" t="0" r="0" b="0"/>
            <wp:docPr id="398596470" name="Obrázek 1" descr="Obsah obrázku text, mapa, Multimediální software, softwar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596470" name="Obrázek 1" descr="Obsah obrázku text, mapa, Multimediální software, software&#10;&#10;Popis byl vytvořen automaticky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89145" cy="1943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23DBFB" w14:textId="1AE2183C" w:rsidR="00016482" w:rsidRPr="0099614E" w:rsidRDefault="00016482" w:rsidP="00297A10">
      <w:pPr>
        <w:pStyle w:val="Nadpis2"/>
      </w:pPr>
      <w:bookmarkStart w:id="95" w:name="_Toc272697208"/>
      <w:bookmarkStart w:id="96" w:name="_Toc288140940"/>
      <w:bookmarkStart w:id="97" w:name="_Toc327356969"/>
      <w:bookmarkStart w:id="98" w:name="_Toc86394185"/>
      <w:bookmarkStart w:id="99" w:name="_Toc89718959"/>
      <w:bookmarkStart w:id="100" w:name="_Toc153659982"/>
      <w:r w:rsidRPr="0099614E">
        <w:t>Zatížení sněhem</w:t>
      </w:r>
      <w:bookmarkEnd w:id="95"/>
      <w:bookmarkEnd w:id="96"/>
      <w:bookmarkEnd w:id="97"/>
      <w:bookmarkEnd w:id="98"/>
      <w:bookmarkEnd w:id="99"/>
      <w:bookmarkEnd w:id="100"/>
    </w:p>
    <w:p w14:paraId="3EBAD8B1" w14:textId="77777777" w:rsidR="00016482" w:rsidRPr="0099614E" w:rsidRDefault="00016482" w:rsidP="00297A10">
      <w:r w:rsidRPr="0099614E">
        <w:t xml:space="preserve">Zatížení sněhem střešní konstrukce je stanoveno dle ČSN EN 1991-1-3 Eurokód 1: Zatížení konstrukcí </w:t>
      </w:r>
      <w:r w:rsidRPr="0099614E">
        <w:tab/>
        <w:t>- Část 1-3: Obecná zatížení - Zatížení sněhem:</w:t>
      </w:r>
    </w:p>
    <w:p w14:paraId="1B47FA03" w14:textId="1873BFAA" w:rsidR="00BD71F9" w:rsidRPr="0099614E" w:rsidRDefault="00005E37" w:rsidP="00297A10">
      <w:r w:rsidRPr="00005E37">
        <w:rPr>
          <w:noProof/>
        </w:rPr>
        <w:drawing>
          <wp:inline distT="0" distB="0" distL="0" distR="0" wp14:anchorId="2B8C97BA" wp14:editId="4CDB8489">
            <wp:extent cx="5499100" cy="1923901"/>
            <wp:effectExtent l="0" t="0" r="0" b="0"/>
            <wp:docPr id="29316839" name="Obrázek 1" descr="Obsah obrázku text, mapa, Multimediální software, softwar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16839" name="Obrázek 1" descr="Obsah obrázku text, mapa, Multimediální software, software&#10;&#10;Popis byl vytvořen automaticky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09820" cy="19276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17D419" w14:textId="5B9BEDF6" w:rsidR="00016482" w:rsidRPr="0099614E" w:rsidRDefault="0072291E" w:rsidP="00297A10">
      <w:r w:rsidRPr="0099614E">
        <w:t xml:space="preserve">Objekt se nachází </w:t>
      </w:r>
      <w:r w:rsidR="005654FD">
        <w:t>v </w:t>
      </w:r>
      <w:r w:rsidR="003E05FC">
        <w:t>Brně</w:t>
      </w:r>
      <w:r w:rsidR="00275E32" w:rsidRPr="0099614E">
        <w:t xml:space="preserve">, </w:t>
      </w:r>
      <w:r w:rsidRPr="0099614E">
        <w:t xml:space="preserve">lokalitu </w:t>
      </w:r>
      <w:r w:rsidR="00275E32" w:rsidRPr="0099614E">
        <w:t xml:space="preserve"> lze </w:t>
      </w:r>
      <w:r w:rsidR="00016482" w:rsidRPr="0099614E">
        <w:t>dle mapy sněhový</w:t>
      </w:r>
      <w:r w:rsidR="004252D1" w:rsidRPr="0099614E">
        <w:t xml:space="preserve">ch oblastí zatřídit do oblasti </w:t>
      </w:r>
      <w:r w:rsidRPr="0099614E">
        <w:t>I</w:t>
      </w:r>
      <w:r w:rsidR="00BC3351">
        <w:t>I</w:t>
      </w:r>
      <w:r w:rsidR="00016482" w:rsidRPr="0099614E">
        <w:t xml:space="preserve"> s </w:t>
      </w:r>
      <w:proofErr w:type="spellStart"/>
      <w:r w:rsidR="00016482" w:rsidRPr="0099614E">
        <w:t>char</w:t>
      </w:r>
      <w:proofErr w:type="spellEnd"/>
      <w:r w:rsidR="00016482" w:rsidRPr="0099614E">
        <w:t>. hodnotou zatížení sněhem na zemi s</w:t>
      </w:r>
      <w:r w:rsidR="00016482" w:rsidRPr="0099614E">
        <w:rPr>
          <w:vertAlign w:val="subscript"/>
        </w:rPr>
        <w:t>k</w:t>
      </w:r>
      <w:r w:rsidR="00016482" w:rsidRPr="0099614E">
        <w:t>=</w:t>
      </w:r>
      <w:r w:rsidR="00BC3351">
        <w:t>1,</w:t>
      </w:r>
      <w:r w:rsidR="00005E37">
        <w:t>0</w:t>
      </w:r>
      <w:r w:rsidR="00016482" w:rsidRPr="0099614E">
        <w:t xml:space="preserve"> </w:t>
      </w:r>
      <w:proofErr w:type="spellStart"/>
      <w:r w:rsidR="00016482" w:rsidRPr="0099614E">
        <w:t>kPa</w:t>
      </w:r>
      <w:proofErr w:type="spellEnd"/>
      <w:r w:rsidR="00016482" w:rsidRPr="0099614E">
        <w:t xml:space="preserve"> (</w:t>
      </w:r>
      <w:proofErr w:type="spellStart"/>
      <w:r w:rsidR="00016482" w:rsidRPr="0099614E">
        <w:t>kN</w:t>
      </w:r>
      <w:proofErr w:type="spellEnd"/>
      <w:r w:rsidR="00016482" w:rsidRPr="0099614E">
        <w:t>/m</w:t>
      </w:r>
      <w:r w:rsidR="00016482" w:rsidRPr="0099614E">
        <w:rPr>
          <w:vertAlign w:val="superscript"/>
        </w:rPr>
        <w:t>2</w:t>
      </w:r>
      <w:r w:rsidR="00016482" w:rsidRPr="0099614E">
        <w:t>).</w:t>
      </w:r>
      <w:r w:rsidR="00275E32" w:rsidRPr="0099614E">
        <w:t xml:space="preserve"> </w:t>
      </w:r>
    </w:p>
    <w:p w14:paraId="4013A95B" w14:textId="03DDCF6F" w:rsidR="00016482" w:rsidRPr="0099614E" w:rsidRDefault="00016482" w:rsidP="00297A10">
      <w:r w:rsidRPr="0099614E">
        <w:t>Zatížení sněhem na střeše se stanoví:</w:t>
      </w:r>
    </w:p>
    <w:p w14:paraId="4D54D22A" w14:textId="0D37D434" w:rsidR="00016482" w:rsidRPr="0099614E" w:rsidRDefault="00016482" w:rsidP="00297A10">
      <w:r w:rsidRPr="0099614E">
        <w:rPr>
          <w:position w:val="-12"/>
        </w:rPr>
        <w:object w:dxaOrig="1700" w:dyaOrig="360" w14:anchorId="73B53EC6">
          <v:shape id="_x0000_i1029" type="#_x0000_t75" style="width:82.5pt;height:20.5pt" o:ole="">
            <v:imagedata r:id="rId20" o:title=""/>
          </v:shape>
          <o:OLEObject Type="Embed" ProgID="Equation.3" ShapeID="_x0000_i1029" DrawAspect="Content" ObjectID="_1764273195" r:id="rId21"/>
        </w:object>
      </w:r>
    </w:p>
    <w:p w14:paraId="4AF55BC8" w14:textId="77777777" w:rsidR="00BD71F9" w:rsidRPr="0099614E" w:rsidRDefault="00016482" w:rsidP="00297A10">
      <w:r w:rsidRPr="0099614E">
        <w:t xml:space="preserve">kde </w:t>
      </w:r>
      <w:r w:rsidRPr="0099614E">
        <w:tab/>
      </w:r>
    </w:p>
    <w:p w14:paraId="4A0F6162" w14:textId="7FBE84B0" w:rsidR="00016482" w:rsidRPr="0099614E" w:rsidRDefault="00016482" w:rsidP="00297A10">
      <w:pPr>
        <w:ind w:firstLine="708"/>
      </w:pPr>
      <w:r w:rsidRPr="0099614E">
        <w:t>C</w:t>
      </w:r>
      <w:r w:rsidRPr="0099614E">
        <w:rPr>
          <w:vertAlign w:val="subscript"/>
        </w:rPr>
        <w:t>e</w:t>
      </w:r>
      <w:r w:rsidRPr="0099614E">
        <w:t xml:space="preserve"> je součinitel expozice (pro normální krajinu C</w:t>
      </w:r>
      <w:r w:rsidRPr="0099614E">
        <w:rPr>
          <w:vertAlign w:val="subscript"/>
        </w:rPr>
        <w:t>e</w:t>
      </w:r>
      <w:r w:rsidRPr="0099614E">
        <w:t>=1,0)</w:t>
      </w:r>
    </w:p>
    <w:p w14:paraId="4B17DB6C" w14:textId="77777777" w:rsidR="00016482" w:rsidRPr="0099614E" w:rsidRDefault="00016482" w:rsidP="00297A10">
      <w:pPr>
        <w:ind w:firstLine="708"/>
      </w:pPr>
      <w:r w:rsidRPr="0099614E">
        <w:t>C</w:t>
      </w:r>
      <w:r w:rsidRPr="0099614E">
        <w:rPr>
          <w:vertAlign w:val="subscript"/>
        </w:rPr>
        <w:t>t</w:t>
      </w:r>
      <w:r w:rsidRPr="0099614E">
        <w:t xml:space="preserve"> je tepelný součinitel (pro střechu s nízkým tepelným prostupem C</w:t>
      </w:r>
      <w:r w:rsidRPr="0099614E">
        <w:rPr>
          <w:vertAlign w:val="subscript"/>
        </w:rPr>
        <w:t>t</w:t>
      </w:r>
      <w:r w:rsidRPr="0099614E">
        <w:t>=1,0)</w:t>
      </w:r>
    </w:p>
    <w:p w14:paraId="6D498A82" w14:textId="68A61CAC" w:rsidR="00503475" w:rsidRDefault="00016482" w:rsidP="00297A10">
      <w:pPr>
        <w:ind w:firstLine="708"/>
      </w:pPr>
      <w:r w:rsidRPr="0099614E">
        <w:rPr>
          <w:rFonts w:ascii="GreekC" w:hAnsi="GreekC"/>
        </w:rPr>
        <w:t>m</w:t>
      </w:r>
      <w:r w:rsidRPr="0099614E">
        <w:rPr>
          <w:vertAlign w:val="subscript"/>
        </w:rPr>
        <w:t>i</w:t>
      </w:r>
      <w:r w:rsidRPr="0099614E">
        <w:t xml:space="preserve"> je tvarový součinitel zatížení sněhem</w:t>
      </w:r>
    </w:p>
    <w:p w14:paraId="1983E884" w14:textId="0C61BB34" w:rsidR="001D2F3C" w:rsidRDefault="005851A2" w:rsidP="001D2F3C">
      <w:pPr>
        <w:pStyle w:val="Nadpis2"/>
      </w:pPr>
      <w:bookmarkStart w:id="101" w:name="_Toc153659983"/>
      <w:r>
        <w:t>Výpočet základové desky</w:t>
      </w:r>
      <w:bookmarkEnd w:id="101"/>
    </w:p>
    <w:p w14:paraId="1A51CCC8" w14:textId="345C6698" w:rsidR="005851A2" w:rsidRDefault="005851A2" w:rsidP="005851A2">
      <w:r>
        <w:t xml:space="preserve">Výpočet byl proveden programem SCIA </w:t>
      </w:r>
      <w:proofErr w:type="spellStart"/>
      <w:r>
        <w:t>Engineer</w:t>
      </w:r>
      <w:proofErr w:type="spellEnd"/>
      <w:r>
        <w:t>.</w:t>
      </w:r>
    </w:p>
    <w:p w14:paraId="2E8CE673" w14:textId="323C91DB" w:rsidR="005851A2" w:rsidRDefault="005851A2" w:rsidP="005851A2">
      <w:r>
        <w:rPr>
          <w:noProof/>
        </w:rPr>
        <w:lastRenderedPageBreak/>
        <w:drawing>
          <wp:inline distT="0" distB="0" distL="0" distR="0" wp14:anchorId="58B44B36" wp14:editId="633B4BE0">
            <wp:extent cx="5581015" cy="7854950"/>
            <wp:effectExtent l="0" t="0" r="0" b="0"/>
            <wp:docPr id="1579752010" name="Obrázek 1" descr="Obsah obrázku text, snímek obrazovky, diagram, Paralel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52010" name="Obrázek 1" descr="Obsah obrázku text, snímek obrazovky, diagram, Paralelní&#10;&#10;Popis byl vytvořen automaticky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785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32498" w14:textId="71ED34F6" w:rsidR="005851A2" w:rsidRDefault="005851A2" w:rsidP="005851A2">
      <w:r>
        <w:rPr>
          <w:noProof/>
        </w:rPr>
        <w:lastRenderedPageBreak/>
        <w:drawing>
          <wp:inline distT="0" distB="0" distL="0" distR="0" wp14:anchorId="3415BD26" wp14:editId="5CC27421">
            <wp:extent cx="5581015" cy="2461260"/>
            <wp:effectExtent l="0" t="0" r="0" b="0"/>
            <wp:docPr id="1959607243" name="Obrázek 1" descr="Obsah obrázku text, snímek obrazovky, Písmo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9607243" name="Obrázek 1" descr="Obsah obrázku text, snímek obrazovky, Písmo, design&#10;&#10;Popis byl vytvořen automaticky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EBCB0" w14:textId="2A58CAEE" w:rsidR="005851A2" w:rsidRDefault="005851A2" w:rsidP="005851A2">
      <w:r>
        <w:rPr>
          <w:noProof/>
        </w:rPr>
        <w:drawing>
          <wp:inline distT="0" distB="0" distL="0" distR="0" wp14:anchorId="2B6DD4D8" wp14:editId="3A3B87DF">
            <wp:extent cx="5581015" cy="5394325"/>
            <wp:effectExtent l="0" t="0" r="0" b="0"/>
            <wp:docPr id="87797194" name="Obrázek 1" descr="Obsah obrázku text, snímek obrazovky, diagram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97194" name="Obrázek 1" descr="Obsah obrázku text, snímek obrazovky, diagram, řada/pruh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539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5CE64" w14:textId="2628BA18" w:rsidR="005851A2" w:rsidRDefault="005851A2" w:rsidP="005851A2">
      <w:r>
        <w:rPr>
          <w:noProof/>
        </w:rPr>
        <w:lastRenderedPageBreak/>
        <w:drawing>
          <wp:inline distT="0" distB="0" distL="0" distR="0" wp14:anchorId="0377EA7D" wp14:editId="465F9C33">
            <wp:extent cx="5581015" cy="6304280"/>
            <wp:effectExtent l="0" t="0" r="0" b="0"/>
            <wp:docPr id="1875555468" name="Obrázek 1" descr="Obsah obrázku text, snímek obrazovky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555468" name="Obrázek 1" descr="Obsah obrázku text, snímek obrazovky, design&#10;&#10;Popis byl vytvořen automaticky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630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EC128" w14:textId="2DC5C32E" w:rsidR="005851A2" w:rsidRDefault="005851A2" w:rsidP="005851A2">
      <w:r>
        <w:rPr>
          <w:noProof/>
        </w:rPr>
        <w:lastRenderedPageBreak/>
        <w:drawing>
          <wp:inline distT="0" distB="0" distL="0" distR="0" wp14:anchorId="16DD793B" wp14:editId="41DA0BE0">
            <wp:extent cx="5581015" cy="6372225"/>
            <wp:effectExtent l="0" t="0" r="0" b="0"/>
            <wp:docPr id="28011174" name="Obrázek 1" descr="Obsah obrázku text, snímek obrazovky, diagram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11174" name="Obrázek 1" descr="Obsah obrázku text, snímek obrazovky, diagram, design&#10;&#10;Popis byl vytvořen automaticky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637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5D81E" w14:textId="31775511" w:rsidR="005851A2" w:rsidRDefault="005851A2" w:rsidP="005851A2">
      <w:r>
        <w:rPr>
          <w:noProof/>
        </w:rPr>
        <w:lastRenderedPageBreak/>
        <w:drawing>
          <wp:inline distT="0" distB="0" distL="0" distR="0" wp14:anchorId="4A074478" wp14:editId="70792E76">
            <wp:extent cx="5581015" cy="3274060"/>
            <wp:effectExtent l="0" t="0" r="0" b="0"/>
            <wp:docPr id="555289587" name="Obrázek 1" descr="Obsah obrázku snímek obrazovky, Barevnost, diagram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289587" name="Obrázek 1" descr="Obsah obrázku snímek obrazovky, Barevnost, diagram, design&#10;&#10;Popis byl vytvořen automaticky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AD2C6" w14:textId="5D5FE678" w:rsidR="005851A2" w:rsidRDefault="005851A2" w:rsidP="005851A2">
      <w:pPr>
        <w:pStyle w:val="Nadpis2"/>
      </w:pPr>
      <w:bookmarkStart w:id="102" w:name="_Toc153659984"/>
      <w:r>
        <w:t>Posouzení</w:t>
      </w:r>
      <w:bookmarkEnd w:id="102"/>
    </w:p>
    <w:p w14:paraId="5D9EA746" w14:textId="1C5CB8BA" w:rsidR="005851A2" w:rsidRDefault="005851A2" w:rsidP="005851A2">
      <w:r>
        <w:t xml:space="preserve">Spočtené kontaktní napětí </w:t>
      </w:r>
      <w:proofErr w:type="spellStart"/>
      <w:r w:rsidRPr="005851A2">
        <w:rPr>
          <w:rFonts w:ascii="GreekC" w:hAnsi="GreekC" w:cs="GreekC"/>
        </w:rPr>
        <w:t>s</w:t>
      </w:r>
      <w:r w:rsidRPr="005851A2">
        <w:rPr>
          <w:vertAlign w:val="subscript"/>
        </w:rPr>
        <w:t>z</w:t>
      </w:r>
      <w:proofErr w:type="spellEnd"/>
      <w:r>
        <w:t xml:space="preserve">=119,3 </w:t>
      </w:r>
      <w:proofErr w:type="spellStart"/>
      <w:r>
        <w:t>kPa</w:t>
      </w:r>
      <w:proofErr w:type="spellEnd"/>
      <w:r>
        <w:t xml:space="preserve"> je menší než tabulková únosnost hlinitých písků, na kterých bude základová deska založena </w:t>
      </w:r>
      <w:r w:rsidR="00476F7B">
        <w:t xml:space="preserve">/2/ </w:t>
      </w:r>
      <w:proofErr w:type="spellStart"/>
      <w:r>
        <w:t>R</w:t>
      </w:r>
      <w:r w:rsidRPr="005851A2">
        <w:rPr>
          <w:vertAlign w:val="subscript"/>
        </w:rPr>
        <w:t>dt</w:t>
      </w:r>
      <w:proofErr w:type="spellEnd"/>
      <w:r>
        <w:t xml:space="preserve">=150 </w:t>
      </w:r>
      <w:proofErr w:type="spellStart"/>
      <w:r>
        <w:t>kPa</w:t>
      </w:r>
      <w:proofErr w:type="spellEnd"/>
      <w:r>
        <w:t>.</w:t>
      </w:r>
    </w:p>
    <w:p w14:paraId="505C80CA" w14:textId="689CA00F" w:rsidR="005851A2" w:rsidRDefault="005851A2">
      <w:pPr>
        <w:keepNext w:val="0"/>
        <w:keepLines w:val="0"/>
        <w:suppressAutoHyphens w:val="0"/>
        <w:jc w:val="left"/>
      </w:pPr>
      <w:r>
        <w:br w:type="page"/>
      </w:r>
    </w:p>
    <w:p w14:paraId="1FB76FB9" w14:textId="228777BD" w:rsidR="00A33C4B" w:rsidRPr="0099614E" w:rsidRDefault="00A33C4B" w:rsidP="00EC74E2">
      <w:pPr>
        <w:pStyle w:val="Nadpis1"/>
        <w:numPr>
          <w:ilvl w:val="0"/>
          <w:numId w:val="4"/>
        </w:numPr>
      </w:pPr>
      <w:bookmarkStart w:id="103" w:name="_Toc255472124"/>
      <w:bookmarkStart w:id="104" w:name="_Toc272012818"/>
      <w:bookmarkStart w:id="105" w:name="_Toc273489833"/>
      <w:bookmarkStart w:id="106" w:name="_Toc327356974"/>
      <w:bookmarkStart w:id="107" w:name="_Toc86394190"/>
      <w:bookmarkStart w:id="108" w:name="_Toc89718966"/>
      <w:bookmarkStart w:id="109" w:name="_Toc153659985"/>
      <w:bookmarkEnd w:id="8"/>
      <w:bookmarkEnd w:id="22"/>
      <w:r w:rsidRPr="0099614E">
        <w:lastRenderedPageBreak/>
        <w:t>Autorský dozor</w:t>
      </w:r>
      <w:bookmarkEnd w:id="103"/>
      <w:bookmarkEnd w:id="104"/>
      <w:bookmarkEnd w:id="105"/>
      <w:bookmarkEnd w:id="106"/>
      <w:bookmarkEnd w:id="107"/>
      <w:bookmarkEnd w:id="108"/>
      <w:bookmarkEnd w:id="109"/>
    </w:p>
    <w:p w14:paraId="5B45C12E" w14:textId="77777777" w:rsidR="00A33C4B" w:rsidRPr="0099614E" w:rsidRDefault="00A33C4B" w:rsidP="00297A10">
      <w:r w:rsidRPr="0099614E">
        <w:t>Při provádění stavby je nutný autorský dozor.</w:t>
      </w:r>
    </w:p>
    <w:p w14:paraId="0F7DF614" w14:textId="77777777" w:rsidR="00A33C4B" w:rsidRPr="0099614E" w:rsidRDefault="00A33C4B" w:rsidP="00EC74E2">
      <w:pPr>
        <w:pStyle w:val="Nadpis1"/>
        <w:numPr>
          <w:ilvl w:val="0"/>
          <w:numId w:val="4"/>
        </w:numPr>
      </w:pPr>
      <w:bookmarkStart w:id="110" w:name="_Toc253228750"/>
      <w:bookmarkStart w:id="111" w:name="_Toc272012819"/>
      <w:bookmarkStart w:id="112" w:name="_Toc273489834"/>
      <w:bookmarkStart w:id="113" w:name="_Toc327356975"/>
      <w:bookmarkStart w:id="114" w:name="_Toc86394191"/>
      <w:bookmarkStart w:id="115" w:name="_Toc89718967"/>
      <w:bookmarkStart w:id="116" w:name="_Toc153659986"/>
      <w:r w:rsidRPr="0099614E">
        <w:t>Závěr</w:t>
      </w:r>
      <w:bookmarkEnd w:id="110"/>
      <w:bookmarkEnd w:id="111"/>
      <w:bookmarkEnd w:id="112"/>
      <w:bookmarkEnd w:id="113"/>
      <w:bookmarkEnd w:id="114"/>
      <w:bookmarkEnd w:id="115"/>
      <w:bookmarkEnd w:id="116"/>
    </w:p>
    <w:p w14:paraId="6E5608F2" w14:textId="77777777" w:rsidR="00A33C4B" w:rsidRPr="0099614E" w:rsidRDefault="00A33C4B" w:rsidP="00297A10">
      <w:pPr>
        <w:jc w:val="left"/>
      </w:pPr>
      <w:r w:rsidRPr="0099614E">
        <w:t>Tato dokumentace je zpracována ve stupni a rozsahu, nezbytném pro vydání stavebního povolení. Ostatní podrobnosti a detaily v dokumentaci neuvedené budou řešeny v realizační dokumentaci a odborným dozorem na stavbě.</w:t>
      </w:r>
    </w:p>
    <w:p w14:paraId="56B23887" w14:textId="77777777" w:rsidR="005851A2" w:rsidRDefault="005851A2" w:rsidP="00297A10">
      <w:pPr>
        <w:jc w:val="left"/>
      </w:pPr>
    </w:p>
    <w:p w14:paraId="75A22824" w14:textId="73386CC8" w:rsidR="00A33C4B" w:rsidRPr="0099614E" w:rsidRDefault="00A33C4B" w:rsidP="00297A10">
      <w:pPr>
        <w:jc w:val="left"/>
      </w:pPr>
      <w:r w:rsidRPr="0099614E">
        <w:t>Stavba jako celek splňuje požadavky vyhlášky č. 499/2006 Sb. kladené na mechanickou odolnost a stabilitu.</w:t>
      </w:r>
      <w:r w:rsidRPr="0099614E">
        <w:br/>
        <w:t>Statickým výpočtem, který je součástí této zprávy je prokázáno, že stavba je navržena tak, aby zatížení na ni působící v průběhu výstavby a užívání nemělo za následek:</w:t>
      </w:r>
      <w:r w:rsidRPr="0099614E">
        <w:br/>
        <w:t>a) zřícení stavby nebo její části,</w:t>
      </w:r>
      <w:r w:rsidRPr="0099614E">
        <w:br/>
        <w:t>b) větší stupeň nepřípustného přetvoření,</w:t>
      </w:r>
      <w:r w:rsidRPr="0099614E">
        <w:br/>
        <w:t>c) poškození jiných částí stavby nebo technických zařízení anebo instalovaného vybavení v důsledku většího přetvoření nosné konstrukce,</w:t>
      </w:r>
      <w:r w:rsidRPr="0099614E">
        <w:br/>
        <w:t>d) poškození v případě, kdy je rozsah neúměrný původní příčině.</w:t>
      </w:r>
    </w:p>
    <w:p w14:paraId="68EAF392" w14:textId="77777777" w:rsidR="00A33C4B" w:rsidRPr="0099614E" w:rsidRDefault="00A33C4B" w:rsidP="00297A10">
      <w:pPr>
        <w:rPr>
          <w:sz w:val="20"/>
        </w:rPr>
      </w:pPr>
    </w:p>
    <w:p w14:paraId="188F2A0B" w14:textId="72118D5F" w:rsidR="00A33C4B" w:rsidRPr="0099614E" w:rsidRDefault="00A33C4B" w:rsidP="00297A10">
      <w:r w:rsidRPr="0099614E">
        <w:t xml:space="preserve">Brno, </w:t>
      </w:r>
      <w:r w:rsidR="00EC74E2" w:rsidRPr="0099614E">
        <w:t>1</w:t>
      </w:r>
      <w:r w:rsidR="00011E42">
        <w:t xml:space="preserve">. </w:t>
      </w:r>
      <w:r w:rsidR="003E05FC">
        <w:t>12</w:t>
      </w:r>
      <w:r w:rsidRPr="0099614E">
        <w:t>. 20</w:t>
      </w:r>
      <w:r w:rsidR="00723989" w:rsidRPr="0099614E">
        <w:t>2</w:t>
      </w:r>
      <w:r w:rsidR="00011E42">
        <w:t>3</w:t>
      </w:r>
    </w:p>
    <w:p w14:paraId="61CCD8ED" w14:textId="2C3ECBD3" w:rsidR="00016482" w:rsidRPr="0099614E" w:rsidRDefault="00A33C4B" w:rsidP="00011E42">
      <w:pPr>
        <w:rPr>
          <w:sz w:val="20"/>
        </w:rPr>
      </w:pPr>
      <w:r w:rsidRPr="0099614E">
        <w:t xml:space="preserve">Vypracoval:                                                                  Ing. </w:t>
      </w:r>
      <w:r w:rsidR="00011E42">
        <w:t>Lubomír Kosík</w:t>
      </w:r>
    </w:p>
    <w:sectPr w:rsidR="00016482" w:rsidRPr="0099614E" w:rsidSect="000D4D79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type w:val="continuous"/>
      <w:pgSz w:w="11907" w:h="16840" w:code="9"/>
      <w:pgMar w:top="1417" w:right="1417" w:bottom="1417" w:left="1417" w:header="709" w:footer="709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79D779" w14:textId="77777777" w:rsidR="006D19F3" w:rsidRDefault="006D19F3">
      <w:r>
        <w:separator/>
      </w:r>
    </w:p>
  </w:endnote>
  <w:endnote w:type="continuationSeparator" w:id="0">
    <w:p w14:paraId="1944969B" w14:textId="77777777" w:rsidR="006D19F3" w:rsidRDefault="006D19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witzerlandCondense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reekC">
    <w:panose1 w:val="00000400000000000000"/>
    <w:charset w:val="EE"/>
    <w:family w:val="auto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F05B5" w14:textId="77777777" w:rsidR="0099614E" w:rsidRDefault="0099614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50395305"/>
      <w:docPartObj>
        <w:docPartGallery w:val="Page Numbers (Top of Page)"/>
        <w:docPartUnique/>
      </w:docPartObj>
    </w:sdtPr>
    <w:sdtContent>
      <w:p w14:paraId="025DE4CD" w14:textId="77777777" w:rsidR="000D4D79" w:rsidRDefault="000D4D79" w:rsidP="000D4D79">
        <w:pPr>
          <w:jc w:val="center"/>
        </w:pPr>
        <w:r>
          <w:t xml:space="preserve">Stránka </w:t>
        </w:r>
        <w:r>
          <w:fldChar w:fldCharType="begin"/>
        </w:r>
        <w:r>
          <w:instrText xml:space="preserve"> PAGE </w:instrText>
        </w:r>
        <w:r>
          <w:fldChar w:fldCharType="separate"/>
        </w:r>
        <w:r>
          <w:t>3</w:t>
        </w:r>
        <w:r>
          <w:fldChar w:fldCharType="end"/>
        </w:r>
        <w:r>
          <w:t xml:space="preserve"> z </w:t>
        </w:r>
        <w:fldSimple w:instr=" NUMPAGES  ">
          <w:r>
            <w:t>20</w:t>
          </w:r>
        </w:fldSimple>
      </w:p>
    </w:sdtContent>
  </w:sdt>
  <w:p w14:paraId="6A40D9FC" w14:textId="3474DD63" w:rsidR="00BB7C30" w:rsidRPr="000D4D79" w:rsidRDefault="00BB7C30" w:rsidP="000D4D79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50D62D" w14:textId="77777777" w:rsidR="0099614E" w:rsidRDefault="0099614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D3FBB5" w14:textId="77777777" w:rsidR="006D19F3" w:rsidRDefault="006D19F3">
      <w:r>
        <w:separator/>
      </w:r>
    </w:p>
  </w:footnote>
  <w:footnote w:type="continuationSeparator" w:id="0">
    <w:p w14:paraId="4919FD8B" w14:textId="77777777" w:rsidR="006D19F3" w:rsidRDefault="006D19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1AF0B6" w14:textId="77777777" w:rsidR="0099614E" w:rsidRDefault="0099614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76DFEA" w14:textId="096830D5" w:rsidR="005C584D" w:rsidRPr="00CA1E9D" w:rsidRDefault="005C584D" w:rsidP="005C584D">
    <w:pPr>
      <w:pStyle w:val="Zhlav"/>
      <w:tabs>
        <w:tab w:val="clear" w:pos="4536"/>
        <w:tab w:val="center" w:pos="4395"/>
      </w:tabs>
      <w:rPr>
        <w:sz w:val="16"/>
        <w:szCs w:val="16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36624012" wp14:editId="7240B9DE">
          <wp:simplePos x="0" y="0"/>
          <wp:positionH relativeFrom="column">
            <wp:posOffset>-635</wp:posOffset>
          </wp:positionH>
          <wp:positionV relativeFrom="paragraph">
            <wp:posOffset>635</wp:posOffset>
          </wp:positionV>
          <wp:extent cx="1184400" cy="482400"/>
          <wp:effectExtent l="0" t="0" r="0" b="0"/>
          <wp:wrapSquare wrapText="bothSides"/>
          <wp:docPr id="21" name="Obrázek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brázek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4400" cy="48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</w:r>
    <w:r w:rsidR="00773587">
      <w:rPr>
        <w:sz w:val="16"/>
        <w:szCs w:val="16"/>
      </w:rPr>
      <w:t>DSP</w:t>
    </w:r>
  </w:p>
  <w:p w14:paraId="1178F425" w14:textId="77777777" w:rsidR="005C584D" w:rsidRDefault="005C584D" w:rsidP="005C584D">
    <w:pPr>
      <w:pStyle w:val="Zhlav"/>
      <w:rPr>
        <w:sz w:val="16"/>
        <w:szCs w:val="16"/>
      </w:rPr>
    </w:pPr>
    <w:r w:rsidRPr="00306549">
      <w:rPr>
        <w:sz w:val="16"/>
        <w:szCs w:val="16"/>
      </w:rPr>
      <w:tab/>
    </w:r>
    <w:r w:rsidRPr="00306549">
      <w:rPr>
        <w:sz w:val="16"/>
        <w:szCs w:val="16"/>
      </w:rPr>
      <w:tab/>
    </w:r>
    <w:r>
      <w:rPr>
        <w:b/>
        <w:sz w:val="16"/>
        <w:szCs w:val="16"/>
      </w:rPr>
      <w:t>TECHNICKÁ ZPRÁVA, STATICKÝ VÝPOČET</w:t>
    </w:r>
  </w:p>
  <w:p w14:paraId="6ADDEA6A" w14:textId="0C147B34" w:rsidR="005C584D" w:rsidRDefault="005C584D" w:rsidP="003322A9">
    <w:pPr>
      <w:pStyle w:val="Zhlav"/>
      <w:rPr>
        <w:u w:val="single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 w:rsidR="00352DA8" w:rsidRPr="00352DA8">
      <w:rPr>
        <w:sz w:val="16"/>
        <w:szCs w:val="16"/>
      </w:rPr>
      <w:t xml:space="preserve">Nástavba </w:t>
    </w:r>
    <w:r w:rsidR="003E05FC">
      <w:rPr>
        <w:sz w:val="16"/>
        <w:szCs w:val="16"/>
      </w:rPr>
      <w:t>SŠTE Olomoucká, Brno</w:t>
    </w:r>
  </w:p>
  <w:p w14:paraId="4B4D606A" w14:textId="77777777" w:rsidR="003132F2" w:rsidRDefault="003132F2" w:rsidP="0099614E">
    <w:pPr>
      <w:pStyle w:val="Zhlav"/>
      <w:jc w:val="both"/>
      <w:rPr>
        <w:u w:val="single"/>
      </w:rPr>
    </w:pPr>
  </w:p>
  <w:p w14:paraId="4B8FA71F" w14:textId="55056700" w:rsidR="00644F2F" w:rsidRPr="005744A8" w:rsidRDefault="00644F2F" w:rsidP="0099614E">
    <w:pPr>
      <w:pStyle w:val="Zhlav"/>
      <w:jc w:val="both"/>
      <w:rPr>
        <w:sz w:val="16"/>
        <w:szCs w:val="16"/>
      </w:rPr>
    </w:pPr>
    <w:r>
      <w:rPr>
        <w:u w:val="single"/>
      </w:rPr>
      <w:tab/>
    </w:r>
    <w:r>
      <w:rPr>
        <w:u w:val="single"/>
      </w:rPr>
      <w:tab/>
    </w:r>
  </w:p>
  <w:p w14:paraId="7B8F29EA" w14:textId="4B8B9EC7" w:rsidR="00BB7C30" w:rsidRPr="00644F2F" w:rsidRDefault="00BB7C30" w:rsidP="00644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8617C" w14:textId="77777777" w:rsidR="0099614E" w:rsidRDefault="0099614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6BE827FC"/>
    <w:lvl w:ilvl="0">
      <w:start w:val="1"/>
      <w:numFmt w:val="decimal"/>
      <w:pStyle w:val="Nadpis1"/>
      <w:lvlText w:val="%1."/>
      <w:legacy w:legacy="1" w:legacySpace="144" w:legacyIndent="851"/>
      <w:lvlJc w:val="left"/>
      <w:pPr>
        <w:ind w:left="851" w:hanging="851"/>
      </w:pPr>
    </w:lvl>
    <w:lvl w:ilvl="1">
      <w:start w:val="1"/>
      <w:numFmt w:val="decimal"/>
      <w:pStyle w:val="Nadpis2"/>
      <w:lvlText w:val="%1.%2."/>
      <w:legacy w:legacy="1" w:legacySpace="144" w:legacyIndent="851"/>
      <w:lvlJc w:val="left"/>
      <w:pPr>
        <w:ind w:left="1702" w:hanging="851"/>
      </w:pPr>
    </w:lvl>
    <w:lvl w:ilvl="2">
      <w:start w:val="1"/>
      <w:numFmt w:val="decimal"/>
      <w:pStyle w:val="Nadpis3"/>
      <w:lvlText w:val="%1.%2.%3."/>
      <w:legacy w:legacy="1" w:legacySpace="144" w:legacyIndent="851"/>
      <w:lvlJc w:val="left"/>
      <w:pPr>
        <w:ind w:left="1135" w:hanging="851"/>
      </w:pPr>
    </w:lvl>
    <w:lvl w:ilvl="3">
      <w:start w:val="1"/>
      <w:numFmt w:val="decimal"/>
      <w:pStyle w:val="Nadpis4"/>
      <w:lvlText w:val="%1.%2.%3.%4."/>
      <w:legacy w:legacy="1" w:legacySpace="144" w:legacyIndent="851"/>
      <w:lvlJc w:val="left"/>
      <w:pPr>
        <w:ind w:left="3404" w:hanging="851"/>
      </w:pPr>
    </w:lvl>
    <w:lvl w:ilvl="4">
      <w:start w:val="1"/>
      <w:numFmt w:val="decimal"/>
      <w:pStyle w:val="Nadpis5"/>
      <w:lvlText w:val="%1.%2.%3.%4.%5."/>
      <w:legacy w:legacy="1" w:legacySpace="144" w:legacyIndent="851"/>
      <w:lvlJc w:val="left"/>
      <w:pPr>
        <w:ind w:left="4255" w:hanging="851"/>
      </w:pPr>
    </w:lvl>
    <w:lvl w:ilvl="5">
      <w:start w:val="1"/>
      <w:numFmt w:val="decimal"/>
      <w:pStyle w:val="Nadpis6"/>
      <w:lvlText w:val="%1.%2.%3.%4.%5.%6."/>
      <w:legacy w:legacy="1" w:legacySpace="144" w:legacyIndent="851"/>
      <w:lvlJc w:val="left"/>
      <w:pPr>
        <w:ind w:left="5106" w:hanging="851"/>
      </w:pPr>
    </w:lvl>
    <w:lvl w:ilvl="6">
      <w:start w:val="1"/>
      <w:numFmt w:val="decimal"/>
      <w:pStyle w:val="Nadpis7"/>
      <w:lvlText w:val="%1.%2.%3.%4.%5.%6.%7."/>
      <w:legacy w:legacy="1" w:legacySpace="144" w:legacyIndent="851"/>
      <w:lvlJc w:val="left"/>
      <w:pPr>
        <w:ind w:left="5957" w:hanging="851"/>
      </w:pPr>
    </w:lvl>
    <w:lvl w:ilvl="7">
      <w:start w:val="1"/>
      <w:numFmt w:val="decimal"/>
      <w:pStyle w:val="Nadpis8"/>
      <w:lvlText w:val="%1.%2.%3.%4.%5.%6.%7.%8."/>
      <w:legacy w:legacy="1" w:legacySpace="144" w:legacyIndent="851"/>
      <w:lvlJc w:val="left"/>
      <w:pPr>
        <w:ind w:left="6808" w:hanging="851"/>
      </w:pPr>
    </w:lvl>
    <w:lvl w:ilvl="8">
      <w:start w:val="1"/>
      <w:numFmt w:val="decimal"/>
      <w:pStyle w:val="Nadpis9"/>
      <w:lvlText w:val="%1.%2.%3.%4.%5.%6.%7.%8.%9."/>
      <w:legacy w:legacy="1" w:legacySpace="144" w:legacyIndent="851"/>
      <w:lvlJc w:val="left"/>
      <w:pPr>
        <w:ind w:left="7659" w:hanging="851"/>
      </w:pPr>
    </w:lvl>
  </w:abstractNum>
  <w:abstractNum w:abstractNumId="1" w15:restartNumberingAfterBreak="0">
    <w:nsid w:val="06CB4F23"/>
    <w:multiLevelType w:val="hybridMultilevel"/>
    <w:tmpl w:val="7D50DDE2"/>
    <w:lvl w:ilvl="0" w:tplc="82AEEBB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521130"/>
    <w:multiLevelType w:val="hybridMultilevel"/>
    <w:tmpl w:val="0FFEF6A0"/>
    <w:lvl w:ilvl="0" w:tplc="0405000F">
      <w:start w:val="1"/>
      <w:numFmt w:val="decimal"/>
      <w:lvlText w:val="%1."/>
      <w:lvlJc w:val="left"/>
      <w:pPr>
        <w:ind w:left="770" w:hanging="360"/>
      </w:pPr>
    </w:lvl>
    <w:lvl w:ilvl="1" w:tplc="04050019" w:tentative="1">
      <w:start w:val="1"/>
      <w:numFmt w:val="lowerLetter"/>
      <w:lvlText w:val="%2."/>
      <w:lvlJc w:val="left"/>
      <w:pPr>
        <w:ind w:left="1490" w:hanging="360"/>
      </w:pPr>
    </w:lvl>
    <w:lvl w:ilvl="2" w:tplc="0405001B" w:tentative="1">
      <w:start w:val="1"/>
      <w:numFmt w:val="lowerRoman"/>
      <w:lvlText w:val="%3."/>
      <w:lvlJc w:val="right"/>
      <w:pPr>
        <w:ind w:left="2210" w:hanging="180"/>
      </w:pPr>
    </w:lvl>
    <w:lvl w:ilvl="3" w:tplc="0405000F" w:tentative="1">
      <w:start w:val="1"/>
      <w:numFmt w:val="decimal"/>
      <w:lvlText w:val="%4."/>
      <w:lvlJc w:val="left"/>
      <w:pPr>
        <w:ind w:left="2930" w:hanging="360"/>
      </w:pPr>
    </w:lvl>
    <w:lvl w:ilvl="4" w:tplc="04050019" w:tentative="1">
      <w:start w:val="1"/>
      <w:numFmt w:val="lowerLetter"/>
      <w:lvlText w:val="%5."/>
      <w:lvlJc w:val="left"/>
      <w:pPr>
        <w:ind w:left="3650" w:hanging="360"/>
      </w:pPr>
    </w:lvl>
    <w:lvl w:ilvl="5" w:tplc="0405001B" w:tentative="1">
      <w:start w:val="1"/>
      <w:numFmt w:val="lowerRoman"/>
      <w:lvlText w:val="%6."/>
      <w:lvlJc w:val="right"/>
      <w:pPr>
        <w:ind w:left="4370" w:hanging="180"/>
      </w:pPr>
    </w:lvl>
    <w:lvl w:ilvl="6" w:tplc="0405000F" w:tentative="1">
      <w:start w:val="1"/>
      <w:numFmt w:val="decimal"/>
      <w:lvlText w:val="%7."/>
      <w:lvlJc w:val="left"/>
      <w:pPr>
        <w:ind w:left="5090" w:hanging="360"/>
      </w:pPr>
    </w:lvl>
    <w:lvl w:ilvl="7" w:tplc="04050019" w:tentative="1">
      <w:start w:val="1"/>
      <w:numFmt w:val="lowerLetter"/>
      <w:lvlText w:val="%8."/>
      <w:lvlJc w:val="left"/>
      <w:pPr>
        <w:ind w:left="5810" w:hanging="360"/>
      </w:pPr>
    </w:lvl>
    <w:lvl w:ilvl="8" w:tplc="0405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3" w15:restartNumberingAfterBreak="0">
    <w:nsid w:val="18AB07D4"/>
    <w:multiLevelType w:val="multilevel"/>
    <w:tmpl w:val="FE86F1E4"/>
    <w:lvl w:ilvl="0">
      <w:start w:val="1"/>
      <w:numFmt w:val="bullet"/>
      <w:lvlText w:val=""/>
      <w:lvlJc w:val="left"/>
      <w:pPr>
        <w:tabs>
          <w:tab w:val="left" w:pos="200"/>
        </w:tabs>
        <w:ind w:left="720" w:hanging="360"/>
      </w:pPr>
      <w:rPr>
        <w:rFonts w:ascii="Symbol" w:eastAsia="Symbol" w:hAnsi="Symbol" w:cs="Symbol"/>
        <w:sz w:val="20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4" w15:restartNumberingAfterBreak="0">
    <w:nsid w:val="234A19D3"/>
    <w:multiLevelType w:val="hybridMultilevel"/>
    <w:tmpl w:val="A288B2B0"/>
    <w:lvl w:ilvl="0" w:tplc="539AA6D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FF10D2"/>
    <w:multiLevelType w:val="multilevel"/>
    <w:tmpl w:val="F7587B1E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6" w15:restartNumberingAfterBreak="0">
    <w:nsid w:val="5C7B14E5"/>
    <w:multiLevelType w:val="hybridMultilevel"/>
    <w:tmpl w:val="84E6CA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485AC4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8" w15:restartNumberingAfterBreak="0">
    <w:nsid w:val="6EB27957"/>
    <w:multiLevelType w:val="multilevel"/>
    <w:tmpl w:val="B75A74C2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num w:numId="1" w16cid:durableId="1801343973">
    <w:abstractNumId w:val="0"/>
  </w:num>
  <w:num w:numId="2" w16cid:durableId="965355097">
    <w:abstractNumId w:val="7"/>
  </w:num>
  <w:num w:numId="3" w16cid:durableId="1615163733">
    <w:abstractNumId w:val="0"/>
    <w:lvlOverride w:ilvl="0">
      <w:startOverride w:val="1"/>
    </w:lvlOverride>
  </w:num>
  <w:num w:numId="4" w16cid:durableId="1200703365">
    <w:abstractNumId w:val="0"/>
    <w:lvlOverride w:ilvl="0">
      <w:startOverride w:val="1"/>
    </w:lvlOverride>
  </w:num>
  <w:num w:numId="5" w16cid:durableId="149367058">
    <w:abstractNumId w:val="2"/>
  </w:num>
  <w:num w:numId="6" w16cid:durableId="35719537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96035707">
    <w:abstractNumId w:val="6"/>
  </w:num>
  <w:num w:numId="8" w16cid:durableId="921110351">
    <w:abstractNumId w:val="0"/>
    <w:lvlOverride w:ilvl="0">
      <w:startOverride w:val="1"/>
    </w:lvlOverride>
  </w:num>
  <w:num w:numId="9" w16cid:durableId="721486637">
    <w:abstractNumId w:val="0"/>
    <w:lvlOverride w:ilvl="0">
      <w:startOverride w:val="1"/>
    </w:lvlOverride>
  </w:num>
  <w:num w:numId="10" w16cid:durableId="688413114">
    <w:abstractNumId w:val="0"/>
    <w:lvlOverride w:ilvl="0">
      <w:startOverride w:val="1"/>
    </w:lvlOverride>
  </w:num>
  <w:num w:numId="11" w16cid:durableId="1256941001">
    <w:abstractNumId w:val="8"/>
  </w:num>
  <w:num w:numId="12" w16cid:durableId="550458636">
    <w:abstractNumId w:val="5"/>
  </w:num>
  <w:num w:numId="13" w16cid:durableId="54933929">
    <w:abstractNumId w:val="3"/>
  </w:num>
  <w:num w:numId="14" w16cid:durableId="717777995">
    <w:abstractNumId w:val="0"/>
    <w:lvlOverride w:ilvl="0">
      <w:startOverride w:val="1"/>
    </w:lvlOverride>
  </w:num>
  <w:num w:numId="15" w16cid:durableId="547762201">
    <w:abstractNumId w:val="0"/>
  </w:num>
  <w:num w:numId="16" w16cid:durableId="1087848774">
    <w:abstractNumId w:val="1"/>
  </w:num>
  <w:num w:numId="17" w16cid:durableId="344524234">
    <w:abstractNumId w:val="0"/>
    <w:lvlOverride w:ilvl="0">
      <w:startOverride w:val="1"/>
    </w:lvlOverride>
  </w:num>
  <w:num w:numId="18" w16cid:durableId="389036514">
    <w:abstractNumId w:val="0"/>
    <w:lvlOverride w:ilvl="0">
      <w:startOverride w:val="1"/>
    </w:lvlOverride>
  </w:num>
  <w:num w:numId="19" w16cid:durableId="193076908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283221294">
    <w:abstractNumId w:val="4"/>
  </w:num>
  <w:num w:numId="21" w16cid:durableId="1734349244">
    <w:abstractNumId w:val="0"/>
    <w:lvlOverride w:ilvl="0">
      <w:startOverride w:val="1"/>
    </w:lvlOverride>
  </w:num>
  <w:num w:numId="22" w16cid:durableId="207712113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626303244">
    <w:abstractNumId w:val="0"/>
    <w:lvlOverride w:ilvl="0">
      <w:startOverride w:val="1"/>
    </w:lvlOverride>
  </w:num>
  <w:num w:numId="24" w16cid:durableId="118555980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598907223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0136"/>
    <w:rsid w:val="00001797"/>
    <w:rsid w:val="00001E0D"/>
    <w:rsid w:val="00005CFC"/>
    <w:rsid w:val="00005E37"/>
    <w:rsid w:val="000103F5"/>
    <w:rsid w:val="00011AEE"/>
    <w:rsid w:val="00011D80"/>
    <w:rsid w:val="00011E42"/>
    <w:rsid w:val="00016482"/>
    <w:rsid w:val="00016E46"/>
    <w:rsid w:val="000171B4"/>
    <w:rsid w:val="00020178"/>
    <w:rsid w:val="0002042D"/>
    <w:rsid w:val="00020B1E"/>
    <w:rsid w:val="000246C4"/>
    <w:rsid w:val="000302E1"/>
    <w:rsid w:val="000325E5"/>
    <w:rsid w:val="00040C3C"/>
    <w:rsid w:val="00040C9E"/>
    <w:rsid w:val="00044E31"/>
    <w:rsid w:val="000456AA"/>
    <w:rsid w:val="00046644"/>
    <w:rsid w:val="00047C8A"/>
    <w:rsid w:val="00051D4E"/>
    <w:rsid w:val="000529E8"/>
    <w:rsid w:val="000618F4"/>
    <w:rsid w:val="000633FB"/>
    <w:rsid w:val="00064D58"/>
    <w:rsid w:val="00065AA5"/>
    <w:rsid w:val="00070195"/>
    <w:rsid w:val="0007694A"/>
    <w:rsid w:val="00091190"/>
    <w:rsid w:val="000921D9"/>
    <w:rsid w:val="000966B7"/>
    <w:rsid w:val="000974E0"/>
    <w:rsid w:val="00097AD5"/>
    <w:rsid w:val="000A4B36"/>
    <w:rsid w:val="000A6D1C"/>
    <w:rsid w:val="000B3724"/>
    <w:rsid w:val="000B4FE2"/>
    <w:rsid w:val="000B7B34"/>
    <w:rsid w:val="000B7B98"/>
    <w:rsid w:val="000B7CDE"/>
    <w:rsid w:val="000C1672"/>
    <w:rsid w:val="000C3009"/>
    <w:rsid w:val="000C33B1"/>
    <w:rsid w:val="000C5DAB"/>
    <w:rsid w:val="000D3480"/>
    <w:rsid w:val="000D48C1"/>
    <w:rsid w:val="000D4D79"/>
    <w:rsid w:val="000D73CB"/>
    <w:rsid w:val="000E0B1C"/>
    <w:rsid w:val="000E14FB"/>
    <w:rsid w:val="000E5BC6"/>
    <w:rsid w:val="000E7732"/>
    <w:rsid w:val="000F048A"/>
    <w:rsid w:val="000F1B86"/>
    <w:rsid w:val="000F4768"/>
    <w:rsid w:val="00101FC5"/>
    <w:rsid w:val="0010478F"/>
    <w:rsid w:val="00113F5B"/>
    <w:rsid w:val="00115445"/>
    <w:rsid w:val="00117A29"/>
    <w:rsid w:val="00125A5E"/>
    <w:rsid w:val="00126757"/>
    <w:rsid w:val="0012699A"/>
    <w:rsid w:val="001274AF"/>
    <w:rsid w:val="00127522"/>
    <w:rsid w:val="00127776"/>
    <w:rsid w:val="00134C4D"/>
    <w:rsid w:val="00135FF1"/>
    <w:rsid w:val="0014205B"/>
    <w:rsid w:val="001429A2"/>
    <w:rsid w:val="00142C4A"/>
    <w:rsid w:val="00151A81"/>
    <w:rsid w:val="00153E65"/>
    <w:rsid w:val="00160641"/>
    <w:rsid w:val="00162EF1"/>
    <w:rsid w:val="00164EA9"/>
    <w:rsid w:val="00171484"/>
    <w:rsid w:val="0017235A"/>
    <w:rsid w:val="001738AB"/>
    <w:rsid w:val="0017643E"/>
    <w:rsid w:val="0018209F"/>
    <w:rsid w:val="00182D6D"/>
    <w:rsid w:val="00183F6F"/>
    <w:rsid w:val="00184CCA"/>
    <w:rsid w:val="0018781B"/>
    <w:rsid w:val="0019013D"/>
    <w:rsid w:val="00192484"/>
    <w:rsid w:val="00194039"/>
    <w:rsid w:val="001A4A9A"/>
    <w:rsid w:val="001B09F2"/>
    <w:rsid w:val="001B19E5"/>
    <w:rsid w:val="001B5BEF"/>
    <w:rsid w:val="001C094F"/>
    <w:rsid w:val="001C589B"/>
    <w:rsid w:val="001C5C21"/>
    <w:rsid w:val="001C6E88"/>
    <w:rsid w:val="001D2974"/>
    <w:rsid w:val="001D2F3C"/>
    <w:rsid w:val="001D5B5D"/>
    <w:rsid w:val="001D7E21"/>
    <w:rsid w:val="001E0C25"/>
    <w:rsid w:val="001E10E8"/>
    <w:rsid w:val="001E1E41"/>
    <w:rsid w:val="001F3E6A"/>
    <w:rsid w:val="001F412C"/>
    <w:rsid w:val="001F49D7"/>
    <w:rsid w:val="001F7E2F"/>
    <w:rsid w:val="002050C9"/>
    <w:rsid w:val="00205DAE"/>
    <w:rsid w:val="00207CDD"/>
    <w:rsid w:val="002106CA"/>
    <w:rsid w:val="00215671"/>
    <w:rsid w:val="0021577D"/>
    <w:rsid w:val="00221853"/>
    <w:rsid w:val="0022687C"/>
    <w:rsid w:val="00230225"/>
    <w:rsid w:val="00235F0A"/>
    <w:rsid w:val="00236ED8"/>
    <w:rsid w:val="00240A73"/>
    <w:rsid w:val="00241B76"/>
    <w:rsid w:val="00251E64"/>
    <w:rsid w:val="00252CCE"/>
    <w:rsid w:val="00253C20"/>
    <w:rsid w:val="00260001"/>
    <w:rsid w:val="0026223E"/>
    <w:rsid w:val="00264AFF"/>
    <w:rsid w:val="00264B3C"/>
    <w:rsid w:val="00272006"/>
    <w:rsid w:val="00272876"/>
    <w:rsid w:val="00275E32"/>
    <w:rsid w:val="00281A0A"/>
    <w:rsid w:val="00281A94"/>
    <w:rsid w:val="00282256"/>
    <w:rsid w:val="00285880"/>
    <w:rsid w:val="00293B90"/>
    <w:rsid w:val="00296087"/>
    <w:rsid w:val="00297A10"/>
    <w:rsid w:val="002A6A6C"/>
    <w:rsid w:val="002A7A90"/>
    <w:rsid w:val="002A7ECC"/>
    <w:rsid w:val="002B1A5C"/>
    <w:rsid w:val="002B7278"/>
    <w:rsid w:val="002B7473"/>
    <w:rsid w:val="002C3DCC"/>
    <w:rsid w:val="002C42FE"/>
    <w:rsid w:val="002C4D69"/>
    <w:rsid w:val="002C59B1"/>
    <w:rsid w:val="002C6F26"/>
    <w:rsid w:val="002C6F5D"/>
    <w:rsid w:val="002C7D87"/>
    <w:rsid w:val="002D44DD"/>
    <w:rsid w:val="002D796A"/>
    <w:rsid w:val="002D7C11"/>
    <w:rsid w:val="002E1157"/>
    <w:rsid w:val="002F054F"/>
    <w:rsid w:val="002F0783"/>
    <w:rsid w:val="002F6479"/>
    <w:rsid w:val="002F6600"/>
    <w:rsid w:val="0030088E"/>
    <w:rsid w:val="00300FD7"/>
    <w:rsid w:val="00301E07"/>
    <w:rsid w:val="003056B6"/>
    <w:rsid w:val="00311F77"/>
    <w:rsid w:val="00312872"/>
    <w:rsid w:val="003132F2"/>
    <w:rsid w:val="00315340"/>
    <w:rsid w:val="003204C6"/>
    <w:rsid w:val="00320E1B"/>
    <w:rsid w:val="00321A88"/>
    <w:rsid w:val="003240FE"/>
    <w:rsid w:val="003322A9"/>
    <w:rsid w:val="0033629E"/>
    <w:rsid w:val="00337908"/>
    <w:rsid w:val="00337CE8"/>
    <w:rsid w:val="00341E91"/>
    <w:rsid w:val="00344834"/>
    <w:rsid w:val="0034672A"/>
    <w:rsid w:val="00350AAF"/>
    <w:rsid w:val="0035210C"/>
    <w:rsid w:val="00352DA8"/>
    <w:rsid w:val="00353F5E"/>
    <w:rsid w:val="003542B1"/>
    <w:rsid w:val="00355613"/>
    <w:rsid w:val="00356F5A"/>
    <w:rsid w:val="0036231F"/>
    <w:rsid w:val="00362744"/>
    <w:rsid w:val="00362B52"/>
    <w:rsid w:val="0036392D"/>
    <w:rsid w:val="003639B5"/>
    <w:rsid w:val="00371977"/>
    <w:rsid w:val="0037692B"/>
    <w:rsid w:val="00377F29"/>
    <w:rsid w:val="00393B7A"/>
    <w:rsid w:val="00393E72"/>
    <w:rsid w:val="00393FB3"/>
    <w:rsid w:val="00395809"/>
    <w:rsid w:val="00395FF5"/>
    <w:rsid w:val="003A2937"/>
    <w:rsid w:val="003C0AB2"/>
    <w:rsid w:val="003C106E"/>
    <w:rsid w:val="003C3949"/>
    <w:rsid w:val="003C4368"/>
    <w:rsid w:val="003D0CDE"/>
    <w:rsid w:val="003D538D"/>
    <w:rsid w:val="003D7C65"/>
    <w:rsid w:val="003E05FC"/>
    <w:rsid w:val="003E296A"/>
    <w:rsid w:val="003E6809"/>
    <w:rsid w:val="003F194F"/>
    <w:rsid w:val="003F2A59"/>
    <w:rsid w:val="003F3C65"/>
    <w:rsid w:val="003F636F"/>
    <w:rsid w:val="00400910"/>
    <w:rsid w:val="0040606D"/>
    <w:rsid w:val="0041172F"/>
    <w:rsid w:val="00412816"/>
    <w:rsid w:val="00412D5E"/>
    <w:rsid w:val="0041313F"/>
    <w:rsid w:val="004169FD"/>
    <w:rsid w:val="00417483"/>
    <w:rsid w:val="00423B30"/>
    <w:rsid w:val="00423C70"/>
    <w:rsid w:val="004252D1"/>
    <w:rsid w:val="004263EA"/>
    <w:rsid w:val="004303A6"/>
    <w:rsid w:val="004351B6"/>
    <w:rsid w:val="00436E7C"/>
    <w:rsid w:val="00442084"/>
    <w:rsid w:val="0044616C"/>
    <w:rsid w:val="004504BD"/>
    <w:rsid w:val="00451F33"/>
    <w:rsid w:val="00452B37"/>
    <w:rsid w:val="00453F40"/>
    <w:rsid w:val="0045436B"/>
    <w:rsid w:val="00454554"/>
    <w:rsid w:val="00456B6C"/>
    <w:rsid w:val="00463213"/>
    <w:rsid w:val="00463A42"/>
    <w:rsid w:val="004666E2"/>
    <w:rsid w:val="004743A3"/>
    <w:rsid w:val="00474AA4"/>
    <w:rsid w:val="00474F0F"/>
    <w:rsid w:val="00476E82"/>
    <w:rsid w:val="00476F7B"/>
    <w:rsid w:val="00477354"/>
    <w:rsid w:val="0047797E"/>
    <w:rsid w:val="00480411"/>
    <w:rsid w:val="00481FE2"/>
    <w:rsid w:val="00482507"/>
    <w:rsid w:val="004825B7"/>
    <w:rsid w:val="00482897"/>
    <w:rsid w:val="0048357B"/>
    <w:rsid w:val="00483E49"/>
    <w:rsid w:val="004861B0"/>
    <w:rsid w:val="00486A24"/>
    <w:rsid w:val="0049531C"/>
    <w:rsid w:val="00496467"/>
    <w:rsid w:val="00496C94"/>
    <w:rsid w:val="00497461"/>
    <w:rsid w:val="004A2208"/>
    <w:rsid w:val="004A2BC2"/>
    <w:rsid w:val="004A7A4C"/>
    <w:rsid w:val="004B10D3"/>
    <w:rsid w:val="004B1B7B"/>
    <w:rsid w:val="004B48B9"/>
    <w:rsid w:val="004B5499"/>
    <w:rsid w:val="004C0357"/>
    <w:rsid w:val="004C04F2"/>
    <w:rsid w:val="004C6815"/>
    <w:rsid w:val="004C7412"/>
    <w:rsid w:val="004D242C"/>
    <w:rsid w:val="004D57C9"/>
    <w:rsid w:val="004D5D67"/>
    <w:rsid w:val="004D610F"/>
    <w:rsid w:val="004E041E"/>
    <w:rsid w:val="004E1864"/>
    <w:rsid w:val="004E3249"/>
    <w:rsid w:val="004E47C4"/>
    <w:rsid w:val="004E4970"/>
    <w:rsid w:val="004E558E"/>
    <w:rsid w:val="004E6857"/>
    <w:rsid w:val="004F5BE9"/>
    <w:rsid w:val="005031E1"/>
    <w:rsid w:val="00503475"/>
    <w:rsid w:val="00505F40"/>
    <w:rsid w:val="00510A5A"/>
    <w:rsid w:val="005164E6"/>
    <w:rsid w:val="00516FF4"/>
    <w:rsid w:val="00520137"/>
    <w:rsid w:val="00521315"/>
    <w:rsid w:val="00522415"/>
    <w:rsid w:val="00522EDF"/>
    <w:rsid w:val="005349DD"/>
    <w:rsid w:val="005356E6"/>
    <w:rsid w:val="00543F5B"/>
    <w:rsid w:val="00544EF6"/>
    <w:rsid w:val="005454ED"/>
    <w:rsid w:val="00545639"/>
    <w:rsid w:val="00546157"/>
    <w:rsid w:val="00551A58"/>
    <w:rsid w:val="00552280"/>
    <w:rsid w:val="005607C0"/>
    <w:rsid w:val="005616F2"/>
    <w:rsid w:val="00562C1B"/>
    <w:rsid w:val="005654FD"/>
    <w:rsid w:val="00573522"/>
    <w:rsid w:val="00574CAD"/>
    <w:rsid w:val="00576A10"/>
    <w:rsid w:val="005830FF"/>
    <w:rsid w:val="00583802"/>
    <w:rsid w:val="005851A2"/>
    <w:rsid w:val="00591EAF"/>
    <w:rsid w:val="0059282F"/>
    <w:rsid w:val="005931D4"/>
    <w:rsid w:val="0059536F"/>
    <w:rsid w:val="0059702D"/>
    <w:rsid w:val="005972AD"/>
    <w:rsid w:val="00597AB4"/>
    <w:rsid w:val="005A752C"/>
    <w:rsid w:val="005B43E0"/>
    <w:rsid w:val="005B4B7A"/>
    <w:rsid w:val="005B6B09"/>
    <w:rsid w:val="005C14EB"/>
    <w:rsid w:val="005C2601"/>
    <w:rsid w:val="005C51ED"/>
    <w:rsid w:val="005C584D"/>
    <w:rsid w:val="005D01E7"/>
    <w:rsid w:val="005D04A1"/>
    <w:rsid w:val="005D1720"/>
    <w:rsid w:val="005D3F9B"/>
    <w:rsid w:val="005E6A40"/>
    <w:rsid w:val="005E7555"/>
    <w:rsid w:val="005F14A1"/>
    <w:rsid w:val="005F4877"/>
    <w:rsid w:val="005F5C3A"/>
    <w:rsid w:val="0060065E"/>
    <w:rsid w:val="00600D95"/>
    <w:rsid w:val="0060160B"/>
    <w:rsid w:val="00604823"/>
    <w:rsid w:val="00610901"/>
    <w:rsid w:val="00612F46"/>
    <w:rsid w:val="006168D9"/>
    <w:rsid w:val="00622CF6"/>
    <w:rsid w:val="0062432C"/>
    <w:rsid w:val="00625DC8"/>
    <w:rsid w:val="00632EAB"/>
    <w:rsid w:val="00642CAB"/>
    <w:rsid w:val="00642DDA"/>
    <w:rsid w:val="006433DD"/>
    <w:rsid w:val="00644947"/>
    <w:rsid w:val="00644F2F"/>
    <w:rsid w:val="00647FD3"/>
    <w:rsid w:val="00652AE7"/>
    <w:rsid w:val="00652BF3"/>
    <w:rsid w:val="00656774"/>
    <w:rsid w:val="006568E4"/>
    <w:rsid w:val="00660132"/>
    <w:rsid w:val="00660828"/>
    <w:rsid w:val="00663C20"/>
    <w:rsid w:val="00670EA2"/>
    <w:rsid w:val="00675A66"/>
    <w:rsid w:val="00676ACD"/>
    <w:rsid w:val="00677A36"/>
    <w:rsid w:val="006804AA"/>
    <w:rsid w:val="00681606"/>
    <w:rsid w:val="006845DC"/>
    <w:rsid w:val="0068630B"/>
    <w:rsid w:val="00686921"/>
    <w:rsid w:val="00687145"/>
    <w:rsid w:val="0069014A"/>
    <w:rsid w:val="006916A4"/>
    <w:rsid w:val="00691785"/>
    <w:rsid w:val="006927BC"/>
    <w:rsid w:val="00692C4C"/>
    <w:rsid w:val="00693B7C"/>
    <w:rsid w:val="00696FD9"/>
    <w:rsid w:val="006A2730"/>
    <w:rsid w:val="006B00D9"/>
    <w:rsid w:val="006B5B97"/>
    <w:rsid w:val="006C46BC"/>
    <w:rsid w:val="006D19F3"/>
    <w:rsid w:val="006D35FE"/>
    <w:rsid w:val="006E322C"/>
    <w:rsid w:val="006E3CCC"/>
    <w:rsid w:val="006F3DAD"/>
    <w:rsid w:val="00703F31"/>
    <w:rsid w:val="00705B5C"/>
    <w:rsid w:val="00707429"/>
    <w:rsid w:val="007120E0"/>
    <w:rsid w:val="00715D3E"/>
    <w:rsid w:val="00715F71"/>
    <w:rsid w:val="00722479"/>
    <w:rsid w:val="0072291E"/>
    <w:rsid w:val="00723989"/>
    <w:rsid w:val="007307FB"/>
    <w:rsid w:val="0073422B"/>
    <w:rsid w:val="00745756"/>
    <w:rsid w:val="00747FED"/>
    <w:rsid w:val="00751C13"/>
    <w:rsid w:val="00753523"/>
    <w:rsid w:val="007557F7"/>
    <w:rsid w:val="00755CAA"/>
    <w:rsid w:val="007574A7"/>
    <w:rsid w:val="007576CF"/>
    <w:rsid w:val="00764296"/>
    <w:rsid w:val="00764E86"/>
    <w:rsid w:val="00767CDE"/>
    <w:rsid w:val="00771050"/>
    <w:rsid w:val="00773587"/>
    <w:rsid w:val="00775C7F"/>
    <w:rsid w:val="007776A2"/>
    <w:rsid w:val="0078122E"/>
    <w:rsid w:val="0078268E"/>
    <w:rsid w:val="007848E0"/>
    <w:rsid w:val="00787E0B"/>
    <w:rsid w:val="00794903"/>
    <w:rsid w:val="00797675"/>
    <w:rsid w:val="007A229E"/>
    <w:rsid w:val="007A2356"/>
    <w:rsid w:val="007A2AB2"/>
    <w:rsid w:val="007A4465"/>
    <w:rsid w:val="007A6355"/>
    <w:rsid w:val="007B164B"/>
    <w:rsid w:val="007B5904"/>
    <w:rsid w:val="007C5250"/>
    <w:rsid w:val="007D10DE"/>
    <w:rsid w:val="007D2DAE"/>
    <w:rsid w:val="007D35D0"/>
    <w:rsid w:val="007D4420"/>
    <w:rsid w:val="007D4F03"/>
    <w:rsid w:val="007E020F"/>
    <w:rsid w:val="007E2F2C"/>
    <w:rsid w:val="007E3491"/>
    <w:rsid w:val="007E4670"/>
    <w:rsid w:val="007E5E06"/>
    <w:rsid w:val="007E7E62"/>
    <w:rsid w:val="007F0976"/>
    <w:rsid w:val="007F264A"/>
    <w:rsid w:val="007F3D0D"/>
    <w:rsid w:val="007F4371"/>
    <w:rsid w:val="007F6821"/>
    <w:rsid w:val="007F69F2"/>
    <w:rsid w:val="00803177"/>
    <w:rsid w:val="00803690"/>
    <w:rsid w:val="0080383C"/>
    <w:rsid w:val="00803E0E"/>
    <w:rsid w:val="0080626A"/>
    <w:rsid w:val="008135AB"/>
    <w:rsid w:val="00814DBC"/>
    <w:rsid w:val="00816CD5"/>
    <w:rsid w:val="008228D0"/>
    <w:rsid w:val="0082382E"/>
    <w:rsid w:val="00831B22"/>
    <w:rsid w:val="00834447"/>
    <w:rsid w:val="008345A9"/>
    <w:rsid w:val="00836662"/>
    <w:rsid w:val="00841D3D"/>
    <w:rsid w:val="008428FF"/>
    <w:rsid w:val="0084350A"/>
    <w:rsid w:val="00843FC4"/>
    <w:rsid w:val="00845901"/>
    <w:rsid w:val="00850AC8"/>
    <w:rsid w:val="00853C42"/>
    <w:rsid w:val="008573F0"/>
    <w:rsid w:val="00861551"/>
    <w:rsid w:val="00865A90"/>
    <w:rsid w:val="00870D5C"/>
    <w:rsid w:val="0088462D"/>
    <w:rsid w:val="00885C36"/>
    <w:rsid w:val="008864B7"/>
    <w:rsid w:val="00887200"/>
    <w:rsid w:val="0088751E"/>
    <w:rsid w:val="00887B51"/>
    <w:rsid w:val="0089026D"/>
    <w:rsid w:val="008919E5"/>
    <w:rsid w:val="00891A10"/>
    <w:rsid w:val="00891C31"/>
    <w:rsid w:val="00893424"/>
    <w:rsid w:val="008956BC"/>
    <w:rsid w:val="008A0B53"/>
    <w:rsid w:val="008A0BE2"/>
    <w:rsid w:val="008A1F23"/>
    <w:rsid w:val="008A261E"/>
    <w:rsid w:val="008A47C5"/>
    <w:rsid w:val="008C1AAC"/>
    <w:rsid w:val="008C5D09"/>
    <w:rsid w:val="008C6926"/>
    <w:rsid w:val="008C7171"/>
    <w:rsid w:val="008C7AD8"/>
    <w:rsid w:val="008D4C4A"/>
    <w:rsid w:val="008D7CBD"/>
    <w:rsid w:val="008E3FB0"/>
    <w:rsid w:val="008E7F7B"/>
    <w:rsid w:val="008F05BA"/>
    <w:rsid w:val="008F154A"/>
    <w:rsid w:val="008F1B07"/>
    <w:rsid w:val="008F236D"/>
    <w:rsid w:val="008F2A3F"/>
    <w:rsid w:val="008F461E"/>
    <w:rsid w:val="008F6BE1"/>
    <w:rsid w:val="008F6F3E"/>
    <w:rsid w:val="008F7F92"/>
    <w:rsid w:val="00904210"/>
    <w:rsid w:val="00905E94"/>
    <w:rsid w:val="00907C53"/>
    <w:rsid w:val="00911592"/>
    <w:rsid w:val="00911C71"/>
    <w:rsid w:val="00912654"/>
    <w:rsid w:val="00912B2B"/>
    <w:rsid w:val="0091313D"/>
    <w:rsid w:val="0091513C"/>
    <w:rsid w:val="00917068"/>
    <w:rsid w:val="009227E3"/>
    <w:rsid w:val="00925214"/>
    <w:rsid w:val="00926205"/>
    <w:rsid w:val="0093089C"/>
    <w:rsid w:val="0093287C"/>
    <w:rsid w:val="00933097"/>
    <w:rsid w:val="00933475"/>
    <w:rsid w:val="009405E7"/>
    <w:rsid w:val="0094299E"/>
    <w:rsid w:val="009462F7"/>
    <w:rsid w:val="00946E2A"/>
    <w:rsid w:val="009517B2"/>
    <w:rsid w:val="00952AAF"/>
    <w:rsid w:val="00953C1E"/>
    <w:rsid w:val="0095456E"/>
    <w:rsid w:val="00956EFC"/>
    <w:rsid w:val="00961030"/>
    <w:rsid w:val="00961627"/>
    <w:rsid w:val="00961F07"/>
    <w:rsid w:val="00962802"/>
    <w:rsid w:val="00962AC7"/>
    <w:rsid w:val="00962D7A"/>
    <w:rsid w:val="00965EF0"/>
    <w:rsid w:val="009715BD"/>
    <w:rsid w:val="0097188A"/>
    <w:rsid w:val="009733AC"/>
    <w:rsid w:val="00976B48"/>
    <w:rsid w:val="00977A51"/>
    <w:rsid w:val="00977B8F"/>
    <w:rsid w:val="00977D6F"/>
    <w:rsid w:val="00986C81"/>
    <w:rsid w:val="009937D4"/>
    <w:rsid w:val="0099614E"/>
    <w:rsid w:val="009979D9"/>
    <w:rsid w:val="009B0986"/>
    <w:rsid w:val="009B0EC9"/>
    <w:rsid w:val="009C03B6"/>
    <w:rsid w:val="009C17A7"/>
    <w:rsid w:val="009C41B0"/>
    <w:rsid w:val="009C4245"/>
    <w:rsid w:val="009D431A"/>
    <w:rsid w:val="009D6A2F"/>
    <w:rsid w:val="009D7705"/>
    <w:rsid w:val="009D79D7"/>
    <w:rsid w:val="009E0C31"/>
    <w:rsid w:val="009E1098"/>
    <w:rsid w:val="009E1B6C"/>
    <w:rsid w:val="009E3BAE"/>
    <w:rsid w:val="009E40C0"/>
    <w:rsid w:val="009E56A0"/>
    <w:rsid w:val="009E59B4"/>
    <w:rsid w:val="009F2F41"/>
    <w:rsid w:val="009F3043"/>
    <w:rsid w:val="009F60A9"/>
    <w:rsid w:val="009F7F18"/>
    <w:rsid w:val="00A05EEB"/>
    <w:rsid w:val="00A14929"/>
    <w:rsid w:val="00A16445"/>
    <w:rsid w:val="00A16C0E"/>
    <w:rsid w:val="00A17069"/>
    <w:rsid w:val="00A24EE1"/>
    <w:rsid w:val="00A25BD1"/>
    <w:rsid w:val="00A26164"/>
    <w:rsid w:val="00A309B4"/>
    <w:rsid w:val="00A31430"/>
    <w:rsid w:val="00A318A8"/>
    <w:rsid w:val="00A33703"/>
    <w:rsid w:val="00A33C4B"/>
    <w:rsid w:val="00A33D49"/>
    <w:rsid w:val="00A36412"/>
    <w:rsid w:val="00A364F4"/>
    <w:rsid w:val="00A36FFC"/>
    <w:rsid w:val="00A40EE1"/>
    <w:rsid w:val="00A45C06"/>
    <w:rsid w:val="00A46B0B"/>
    <w:rsid w:val="00A46D03"/>
    <w:rsid w:val="00A50406"/>
    <w:rsid w:val="00A5451E"/>
    <w:rsid w:val="00A563A0"/>
    <w:rsid w:val="00A62E4A"/>
    <w:rsid w:val="00A67D42"/>
    <w:rsid w:val="00A75F82"/>
    <w:rsid w:val="00A77FCE"/>
    <w:rsid w:val="00A82299"/>
    <w:rsid w:val="00A875CC"/>
    <w:rsid w:val="00A92963"/>
    <w:rsid w:val="00A93FC2"/>
    <w:rsid w:val="00A944EA"/>
    <w:rsid w:val="00A95469"/>
    <w:rsid w:val="00AA0935"/>
    <w:rsid w:val="00AA2ECB"/>
    <w:rsid w:val="00AA4B08"/>
    <w:rsid w:val="00AB0B7C"/>
    <w:rsid w:val="00AB2E61"/>
    <w:rsid w:val="00AC0854"/>
    <w:rsid w:val="00AC14D6"/>
    <w:rsid w:val="00AD00CC"/>
    <w:rsid w:val="00AD6C2C"/>
    <w:rsid w:val="00AE380D"/>
    <w:rsid w:val="00AE3ACB"/>
    <w:rsid w:val="00AE6CED"/>
    <w:rsid w:val="00AF2087"/>
    <w:rsid w:val="00AF3F5A"/>
    <w:rsid w:val="00AF6A4F"/>
    <w:rsid w:val="00B02485"/>
    <w:rsid w:val="00B0490E"/>
    <w:rsid w:val="00B11A10"/>
    <w:rsid w:val="00B16195"/>
    <w:rsid w:val="00B22DD9"/>
    <w:rsid w:val="00B23E44"/>
    <w:rsid w:val="00B2598E"/>
    <w:rsid w:val="00B2609F"/>
    <w:rsid w:val="00B30055"/>
    <w:rsid w:val="00B33C2A"/>
    <w:rsid w:val="00B33E26"/>
    <w:rsid w:val="00B34599"/>
    <w:rsid w:val="00B349CD"/>
    <w:rsid w:val="00B40136"/>
    <w:rsid w:val="00B410CE"/>
    <w:rsid w:val="00B5255C"/>
    <w:rsid w:val="00B5327D"/>
    <w:rsid w:val="00B53630"/>
    <w:rsid w:val="00B5615E"/>
    <w:rsid w:val="00B56276"/>
    <w:rsid w:val="00B647C6"/>
    <w:rsid w:val="00B664C8"/>
    <w:rsid w:val="00B73F66"/>
    <w:rsid w:val="00B82700"/>
    <w:rsid w:val="00B82D7F"/>
    <w:rsid w:val="00B91ECC"/>
    <w:rsid w:val="00B96176"/>
    <w:rsid w:val="00B969E9"/>
    <w:rsid w:val="00BA06D9"/>
    <w:rsid w:val="00BA1FE4"/>
    <w:rsid w:val="00BA2838"/>
    <w:rsid w:val="00BA36C0"/>
    <w:rsid w:val="00BA6502"/>
    <w:rsid w:val="00BB7C30"/>
    <w:rsid w:val="00BC13AE"/>
    <w:rsid w:val="00BC1AC7"/>
    <w:rsid w:val="00BC3351"/>
    <w:rsid w:val="00BC4313"/>
    <w:rsid w:val="00BD1F28"/>
    <w:rsid w:val="00BD4838"/>
    <w:rsid w:val="00BD51BF"/>
    <w:rsid w:val="00BD71F9"/>
    <w:rsid w:val="00BE148B"/>
    <w:rsid w:val="00BE3453"/>
    <w:rsid w:val="00BE3DD1"/>
    <w:rsid w:val="00BE3FE2"/>
    <w:rsid w:val="00BE5205"/>
    <w:rsid w:val="00BE68D0"/>
    <w:rsid w:val="00BF7566"/>
    <w:rsid w:val="00C01848"/>
    <w:rsid w:val="00C03441"/>
    <w:rsid w:val="00C05CC3"/>
    <w:rsid w:val="00C1164D"/>
    <w:rsid w:val="00C14ED0"/>
    <w:rsid w:val="00C150B3"/>
    <w:rsid w:val="00C167A3"/>
    <w:rsid w:val="00C170E7"/>
    <w:rsid w:val="00C20E43"/>
    <w:rsid w:val="00C22693"/>
    <w:rsid w:val="00C2433C"/>
    <w:rsid w:val="00C30DC3"/>
    <w:rsid w:val="00C31657"/>
    <w:rsid w:val="00C32F97"/>
    <w:rsid w:val="00C35B95"/>
    <w:rsid w:val="00C4091A"/>
    <w:rsid w:val="00C41F80"/>
    <w:rsid w:val="00C43334"/>
    <w:rsid w:val="00C4465E"/>
    <w:rsid w:val="00C459B5"/>
    <w:rsid w:val="00C527F7"/>
    <w:rsid w:val="00C55A5F"/>
    <w:rsid w:val="00C57227"/>
    <w:rsid w:val="00C6056D"/>
    <w:rsid w:val="00C60892"/>
    <w:rsid w:val="00C60DA5"/>
    <w:rsid w:val="00C7300D"/>
    <w:rsid w:val="00C73309"/>
    <w:rsid w:val="00C77EE7"/>
    <w:rsid w:val="00C831D5"/>
    <w:rsid w:val="00C90EA4"/>
    <w:rsid w:val="00C919A4"/>
    <w:rsid w:val="00C930A5"/>
    <w:rsid w:val="00C93E8A"/>
    <w:rsid w:val="00C95FE5"/>
    <w:rsid w:val="00CA0C2A"/>
    <w:rsid w:val="00CA295D"/>
    <w:rsid w:val="00CA5B33"/>
    <w:rsid w:val="00CA7BB7"/>
    <w:rsid w:val="00CC2360"/>
    <w:rsid w:val="00CC2657"/>
    <w:rsid w:val="00CC4F06"/>
    <w:rsid w:val="00CD10B7"/>
    <w:rsid w:val="00CE12FD"/>
    <w:rsid w:val="00CE1D56"/>
    <w:rsid w:val="00CE440F"/>
    <w:rsid w:val="00CE5929"/>
    <w:rsid w:val="00CE7734"/>
    <w:rsid w:val="00CF0839"/>
    <w:rsid w:val="00CF156B"/>
    <w:rsid w:val="00CF4BEF"/>
    <w:rsid w:val="00D02767"/>
    <w:rsid w:val="00D06A95"/>
    <w:rsid w:val="00D110FD"/>
    <w:rsid w:val="00D14207"/>
    <w:rsid w:val="00D16A94"/>
    <w:rsid w:val="00D16AA9"/>
    <w:rsid w:val="00D21352"/>
    <w:rsid w:val="00D21D68"/>
    <w:rsid w:val="00D2242A"/>
    <w:rsid w:val="00D238B9"/>
    <w:rsid w:val="00D25B23"/>
    <w:rsid w:val="00D272C7"/>
    <w:rsid w:val="00D27548"/>
    <w:rsid w:val="00D32DC1"/>
    <w:rsid w:val="00D330BF"/>
    <w:rsid w:val="00D33548"/>
    <w:rsid w:val="00D3395B"/>
    <w:rsid w:val="00D42CA0"/>
    <w:rsid w:val="00D46016"/>
    <w:rsid w:val="00D468CA"/>
    <w:rsid w:val="00D47E4A"/>
    <w:rsid w:val="00D54316"/>
    <w:rsid w:val="00D6086B"/>
    <w:rsid w:val="00D613AA"/>
    <w:rsid w:val="00D64784"/>
    <w:rsid w:val="00D66AE7"/>
    <w:rsid w:val="00D73C2F"/>
    <w:rsid w:val="00D76BE6"/>
    <w:rsid w:val="00D8206B"/>
    <w:rsid w:val="00D84286"/>
    <w:rsid w:val="00D860CE"/>
    <w:rsid w:val="00D86B74"/>
    <w:rsid w:val="00D86D2C"/>
    <w:rsid w:val="00D90221"/>
    <w:rsid w:val="00D93007"/>
    <w:rsid w:val="00D93D33"/>
    <w:rsid w:val="00D950C3"/>
    <w:rsid w:val="00D95C2E"/>
    <w:rsid w:val="00D9798D"/>
    <w:rsid w:val="00DA0E4E"/>
    <w:rsid w:val="00DA136A"/>
    <w:rsid w:val="00DA641D"/>
    <w:rsid w:val="00DB0B4F"/>
    <w:rsid w:val="00DB1537"/>
    <w:rsid w:val="00DB2467"/>
    <w:rsid w:val="00DB4D24"/>
    <w:rsid w:val="00DC061D"/>
    <w:rsid w:val="00DC0BB1"/>
    <w:rsid w:val="00DC381F"/>
    <w:rsid w:val="00DC704E"/>
    <w:rsid w:val="00DC7A54"/>
    <w:rsid w:val="00DD1872"/>
    <w:rsid w:val="00DD1ED5"/>
    <w:rsid w:val="00DD252E"/>
    <w:rsid w:val="00DD44C4"/>
    <w:rsid w:val="00DD6524"/>
    <w:rsid w:val="00DE05D7"/>
    <w:rsid w:val="00DE314F"/>
    <w:rsid w:val="00DE3396"/>
    <w:rsid w:val="00DE47FA"/>
    <w:rsid w:val="00DE4ACD"/>
    <w:rsid w:val="00DE54DD"/>
    <w:rsid w:val="00DE5994"/>
    <w:rsid w:val="00DE792B"/>
    <w:rsid w:val="00DF1FA9"/>
    <w:rsid w:val="00DF50BA"/>
    <w:rsid w:val="00DF549A"/>
    <w:rsid w:val="00DF7BA9"/>
    <w:rsid w:val="00E02878"/>
    <w:rsid w:val="00E04682"/>
    <w:rsid w:val="00E06A01"/>
    <w:rsid w:val="00E06C19"/>
    <w:rsid w:val="00E07280"/>
    <w:rsid w:val="00E07DAA"/>
    <w:rsid w:val="00E131C2"/>
    <w:rsid w:val="00E131CA"/>
    <w:rsid w:val="00E14375"/>
    <w:rsid w:val="00E14E16"/>
    <w:rsid w:val="00E15839"/>
    <w:rsid w:val="00E25860"/>
    <w:rsid w:val="00E269DB"/>
    <w:rsid w:val="00E30159"/>
    <w:rsid w:val="00E30BB2"/>
    <w:rsid w:val="00E32126"/>
    <w:rsid w:val="00E32BC5"/>
    <w:rsid w:val="00E32C84"/>
    <w:rsid w:val="00E34E8C"/>
    <w:rsid w:val="00E36C0B"/>
    <w:rsid w:val="00E37AD7"/>
    <w:rsid w:val="00E44F6B"/>
    <w:rsid w:val="00E44FE0"/>
    <w:rsid w:val="00E455B6"/>
    <w:rsid w:val="00E475D8"/>
    <w:rsid w:val="00E57267"/>
    <w:rsid w:val="00E57B17"/>
    <w:rsid w:val="00E601EF"/>
    <w:rsid w:val="00E60D9E"/>
    <w:rsid w:val="00E61CB8"/>
    <w:rsid w:val="00E64C29"/>
    <w:rsid w:val="00E65083"/>
    <w:rsid w:val="00E659D6"/>
    <w:rsid w:val="00E716E1"/>
    <w:rsid w:val="00E72FF5"/>
    <w:rsid w:val="00E766AF"/>
    <w:rsid w:val="00E76ED7"/>
    <w:rsid w:val="00E775F9"/>
    <w:rsid w:val="00E80FBD"/>
    <w:rsid w:val="00E81141"/>
    <w:rsid w:val="00E82574"/>
    <w:rsid w:val="00E82869"/>
    <w:rsid w:val="00E82BAF"/>
    <w:rsid w:val="00E83DD2"/>
    <w:rsid w:val="00E85147"/>
    <w:rsid w:val="00E86DEF"/>
    <w:rsid w:val="00E8795A"/>
    <w:rsid w:val="00E93682"/>
    <w:rsid w:val="00E94D01"/>
    <w:rsid w:val="00E9535B"/>
    <w:rsid w:val="00E95886"/>
    <w:rsid w:val="00E967B5"/>
    <w:rsid w:val="00EA168A"/>
    <w:rsid w:val="00EA193A"/>
    <w:rsid w:val="00EA2505"/>
    <w:rsid w:val="00EA2D9D"/>
    <w:rsid w:val="00EA7603"/>
    <w:rsid w:val="00EA7A6D"/>
    <w:rsid w:val="00EB0A40"/>
    <w:rsid w:val="00EB1BE5"/>
    <w:rsid w:val="00EB7C1F"/>
    <w:rsid w:val="00EC074C"/>
    <w:rsid w:val="00EC23A1"/>
    <w:rsid w:val="00EC32DB"/>
    <w:rsid w:val="00EC38C0"/>
    <w:rsid w:val="00EC3B7D"/>
    <w:rsid w:val="00EC74E2"/>
    <w:rsid w:val="00ED0250"/>
    <w:rsid w:val="00ED085D"/>
    <w:rsid w:val="00ED1929"/>
    <w:rsid w:val="00ED656E"/>
    <w:rsid w:val="00EE185E"/>
    <w:rsid w:val="00EE1D7F"/>
    <w:rsid w:val="00EE47DD"/>
    <w:rsid w:val="00EE63F7"/>
    <w:rsid w:val="00EE7D07"/>
    <w:rsid w:val="00EF21FD"/>
    <w:rsid w:val="00F03FB2"/>
    <w:rsid w:val="00F0474B"/>
    <w:rsid w:val="00F06CB3"/>
    <w:rsid w:val="00F1389A"/>
    <w:rsid w:val="00F157FA"/>
    <w:rsid w:val="00F1613B"/>
    <w:rsid w:val="00F1668B"/>
    <w:rsid w:val="00F22408"/>
    <w:rsid w:val="00F32715"/>
    <w:rsid w:val="00F41587"/>
    <w:rsid w:val="00F41A6E"/>
    <w:rsid w:val="00F4383D"/>
    <w:rsid w:val="00F46623"/>
    <w:rsid w:val="00F50197"/>
    <w:rsid w:val="00F501CA"/>
    <w:rsid w:val="00F52AF3"/>
    <w:rsid w:val="00F5304B"/>
    <w:rsid w:val="00F5403A"/>
    <w:rsid w:val="00F54E23"/>
    <w:rsid w:val="00F56189"/>
    <w:rsid w:val="00F56D26"/>
    <w:rsid w:val="00F6120F"/>
    <w:rsid w:val="00F61F4D"/>
    <w:rsid w:val="00F635CB"/>
    <w:rsid w:val="00F71EC2"/>
    <w:rsid w:val="00F721B4"/>
    <w:rsid w:val="00F7638E"/>
    <w:rsid w:val="00F81B58"/>
    <w:rsid w:val="00F902CB"/>
    <w:rsid w:val="00F91A6D"/>
    <w:rsid w:val="00F91F1F"/>
    <w:rsid w:val="00F9442B"/>
    <w:rsid w:val="00F96E67"/>
    <w:rsid w:val="00F970B6"/>
    <w:rsid w:val="00FA45A5"/>
    <w:rsid w:val="00FA56D7"/>
    <w:rsid w:val="00FA651E"/>
    <w:rsid w:val="00FB242B"/>
    <w:rsid w:val="00FB2636"/>
    <w:rsid w:val="00FB3559"/>
    <w:rsid w:val="00FB5950"/>
    <w:rsid w:val="00FC427D"/>
    <w:rsid w:val="00FC4E53"/>
    <w:rsid w:val="00FC51CD"/>
    <w:rsid w:val="00FC674C"/>
    <w:rsid w:val="00FD083C"/>
    <w:rsid w:val="00FD32D7"/>
    <w:rsid w:val="00FD32DE"/>
    <w:rsid w:val="00FD484C"/>
    <w:rsid w:val="00FD4B29"/>
    <w:rsid w:val="00FE58C5"/>
    <w:rsid w:val="00FE7555"/>
    <w:rsid w:val="00FF08B5"/>
    <w:rsid w:val="00FF2767"/>
    <w:rsid w:val="00FF2814"/>
    <w:rsid w:val="00FF2968"/>
    <w:rsid w:val="00FF5864"/>
    <w:rsid w:val="00FF5B8C"/>
    <w:rsid w:val="00FF6488"/>
    <w:rsid w:val="00FF6C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B268"/>
  <w15:docId w15:val="{E2005351-7960-4977-B363-C259B7918D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787E0B"/>
    <w:pPr>
      <w:keepNext/>
      <w:keepLines/>
      <w:suppressAutoHyphens/>
      <w:jc w:val="both"/>
    </w:pPr>
    <w:rPr>
      <w:rFonts w:asciiTheme="minorHAnsi" w:hAnsiTheme="minorHAnsi"/>
      <w:sz w:val="24"/>
    </w:rPr>
  </w:style>
  <w:style w:type="paragraph" w:styleId="Nadpis1">
    <w:name w:val="heading 1"/>
    <w:aliases w:val="Nadpis 1 Char Char,Nadpis 1 Char Char Char Char"/>
    <w:basedOn w:val="Normln"/>
    <w:next w:val="Nadpis2"/>
    <w:link w:val="Nadpis1Char"/>
    <w:uiPriority w:val="9"/>
    <w:qFormat/>
    <w:rsid w:val="00F22408"/>
    <w:pPr>
      <w:numPr>
        <w:numId w:val="3"/>
      </w:numPr>
      <w:spacing w:before="240" w:after="120"/>
      <w:outlineLvl w:val="0"/>
    </w:pPr>
    <w:rPr>
      <w:b/>
      <w:kern w:val="28"/>
      <w:sz w:val="28"/>
    </w:rPr>
  </w:style>
  <w:style w:type="paragraph" w:styleId="Nadpis2">
    <w:name w:val="heading 2"/>
    <w:aliases w:val="Nadpis 2 Char Char,Nadpis 2 Char"/>
    <w:basedOn w:val="Normln"/>
    <w:next w:val="Normalntext"/>
    <w:uiPriority w:val="9"/>
    <w:qFormat/>
    <w:rsid w:val="00E76ED7"/>
    <w:pPr>
      <w:numPr>
        <w:ilvl w:val="1"/>
        <w:numId w:val="1"/>
      </w:numPr>
      <w:spacing w:before="120" w:after="60"/>
      <w:outlineLvl w:val="1"/>
    </w:pPr>
    <w:rPr>
      <w:b/>
    </w:rPr>
  </w:style>
  <w:style w:type="paragraph" w:styleId="Nadpis3">
    <w:name w:val="heading 3"/>
    <w:aliases w:val="Nadpis 3 Char Char Char Char Char Char Char Char,Nadpis 3 Char,Char,Nadpis 3 Char Char Char Char Char Char Char Char Char Char,Nadpis 3 Char Char Char Char Char Char Char Char Char Char Char Char,Nadpis 3 Char Char Char Char Char Char Char Cha"/>
    <w:basedOn w:val="Normln"/>
    <w:next w:val="Normalntext"/>
    <w:link w:val="Nadpis3Char1"/>
    <w:uiPriority w:val="9"/>
    <w:qFormat/>
    <w:rsid w:val="00E76ED7"/>
    <w:pPr>
      <w:numPr>
        <w:ilvl w:val="2"/>
        <w:numId w:val="1"/>
      </w:numPr>
      <w:spacing w:before="120"/>
      <w:ind w:left="709" w:hanging="709"/>
      <w:outlineLvl w:val="2"/>
    </w:pPr>
    <w:rPr>
      <w:u w:val="single"/>
    </w:rPr>
  </w:style>
  <w:style w:type="paragraph" w:styleId="Nadpis4">
    <w:name w:val="heading 4"/>
    <w:basedOn w:val="Normln"/>
    <w:next w:val="Normln"/>
    <w:uiPriority w:val="9"/>
    <w:qFormat/>
    <w:rsid w:val="00E06C19"/>
    <w:pPr>
      <w:numPr>
        <w:ilvl w:val="3"/>
        <w:numId w:val="1"/>
      </w:numPr>
      <w:spacing w:before="240" w:after="60"/>
      <w:outlineLvl w:val="3"/>
    </w:pPr>
    <w:rPr>
      <w:b/>
      <w:i/>
    </w:rPr>
  </w:style>
  <w:style w:type="paragraph" w:styleId="Nadpis5">
    <w:name w:val="heading 5"/>
    <w:basedOn w:val="Normln"/>
    <w:next w:val="Normln"/>
    <w:uiPriority w:val="9"/>
    <w:qFormat/>
    <w:rsid w:val="00E06C19"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dpis6">
    <w:name w:val="heading 6"/>
    <w:basedOn w:val="Normln"/>
    <w:next w:val="Normln"/>
    <w:uiPriority w:val="9"/>
    <w:qFormat/>
    <w:rsid w:val="00E06C19"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dpis7">
    <w:name w:val="heading 7"/>
    <w:basedOn w:val="Normln"/>
    <w:next w:val="Normln"/>
    <w:uiPriority w:val="9"/>
    <w:qFormat/>
    <w:rsid w:val="00E06C19"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Nadpis8">
    <w:name w:val="heading 8"/>
    <w:basedOn w:val="Normln"/>
    <w:next w:val="Normln"/>
    <w:uiPriority w:val="9"/>
    <w:qFormat/>
    <w:rsid w:val="00E06C19"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Nadpis9">
    <w:name w:val="heading 9"/>
    <w:basedOn w:val="Normln"/>
    <w:next w:val="Normln"/>
    <w:uiPriority w:val="9"/>
    <w:qFormat/>
    <w:rsid w:val="00E06C19"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richlinie">
    <w:name w:val="Strichlinie"/>
    <w:basedOn w:val="Normln"/>
    <w:rsid w:val="00E06C19"/>
    <w:pPr>
      <w:tabs>
        <w:tab w:val="left" w:pos="284"/>
      </w:tabs>
    </w:pPr>
  </w:style>
  <w:style w:type="paragraph" w:customStyle="1" w:styleId="a1Paragraph">
    <w:name w:val="a1Paragraph"/>
    <w:rsid w:val="00E06C19"/>
    <w:pPr>
      <w:ind w:left="-1700"/>
    </w:pPr>
    <w:rPr>
      <w:rFonts w:ascii="Univers" w:hAnsi="Univers"/>
      <w:sz w:val="24"/>
      <w:lang w:val="de-DE"/>
    </w:rPr>
  </w:style>
  <w:style w:type="paragraph" w:customStyle="1" w:styleId="a2Paragraph">
    <w:name w:val="a2Paragraph"/>
    <w:rsid w:val="00E06C19"/>
    <w:pPr>
      <w:ind w:left="-1700"/>
    </w:pPr>
    <w:rPr>
      <w:rFonts w:ascii="Univers" w:hAnsi="Univers"/>
      <w:sz w:val="24"/>
      <w:lang w:val="de-DE"/>
    </w:rPr>
  </w:style>
  <w:style w:type="paragraph" w:customStyle="1" w:styleId="a3Paragraph">
    <w:name w:val="a3Paragraph"/>
    <w:rsid w:val="00E06C19"/>
    <w:pPr>
      <w:ind w:left="-1700"/>
    </w:pPr>
    <w:rPr>
      <w:rFonts w:ascii="Univers" w:hAnsi="Univers"/>
      <w:sz w:val="24"/>
      <w:lang w:val="de-DE"/>
    </w:rPr>
  </w:style>
  <w:style w:type="paragraph" w:customStyle="1" w:styleId="a4Paragraph">
    <w:name w:val="a4Paragraph"/>
    <w:rsid w:val="00E06C19"/>
    <w:pPr>
      <w:ind w:left="-1700"/>
    </w:pPr>
    <w:rPr>
      <w:rFonts w:ascii="Univers" w:hAnsi="Univers"/>
      <w:sz w:val="24"/>
      <w:lang w:val="de-DE"/>
    </w:rPr>
  </w:style>
  <w:style w:type="paragraph" w:styleId="Zhlav">
    <w:name w:val="header"/>
    <w:basedOn w:val="Normln"/>
    <w:link w:val="ZhlavChar"/>
    <w:uiPriority w:val="99"/>
    <w:rsid w:val="00E06C19"/>
    <w:pPr>
      <w:tabs>
        <w:tab w:val="center" w:pos="4536"/>
        <w:tab w:val="right" w:pos="9072"/>
      </w:tabs>
      <w:jc w:val="right"/>
    </w:pPr>
    <w:rPr>
      <w:sz w:val="18"/>
    </w:rPr>
  </w:style>
  <w:style w:type="paragraph" w:styleId="Zpat">
    <w:name w:val="footer"/>
    <w:basedOn w:val="Normln"/>
    <w:link w:val="ZpatChar"/>
    <w:rsid w:val="00E06C19"/>
    <w:pPr>
      <w:tabs>
        <w:tab w:val="center" w:pos="4536"/>
        <w:tab w:val="right" w:pos="9072"/>
      </w:tabs>
    </w:pPr>
    <w:rPr>
      <w:sz w:val="18"/>
    </w:rPr>
  </w:style>
  <w:style w:type="paragraph" w:styleId="Obsah1">
    <w:name w:val="toc 1"/>
    <w:basedOn w:val="Normln"/>
    <w:next w:val="Normln"/>
    <w:uiPriority w:val="39"/>
    <w:rsid w:val="00E06C19"/>
    <w:pPr>
      <w:spacing w:before="120" w:after="120"/>
      <w:jc w:val="left"/>
    </w:pPr>
    <w:rPr>
      <w:rFonts w:cstheme="minorHAnsi"/>
      <w:b/>
      <w:bCs/>
      <w:caps/>
      <w:sz w:val="20"/>
    </w:rPr>
  </w:style>
  <w:style w:type="paragraph" w:styleId="Obsah2">
    <w:name w:val="toc 2"/>
    <w:basedOn w:val="Normln"/>
    <w:next w:val="Normln"/>
    <w:uiPriority w:val="39"/>
    <w:rsid w:val="00E06C19"/>
    <w:pPr>
      <w:ind w:left="240"/>
      <w:jc w:val="left"/>
    </w:pPr>
    <w:rPr>
      <w:rFonts w:cstheme="minorHAnsi"/>
      <w:smallCaps/>
      <w:sz w:val="20"/>
    </w:rPr>
  </w:style>
  <w:style w:type="paragraph" w:styleId="Obsah3">
    <w:name w:val="toc 3"/>
    <w:basedOn w:val="Normln"/>
    <w:next w:val="Normln"/>
    <w:uiPriority w:val="39"/>
    <w:rsid w:val="00E06C19"/>
    <w:pPr>
      <w:ind w:left="480"/>
      <w:jc w:val="left"/>
    </w:pPr>
    <w:rPr>
      <w:rFonts w:cstheme="minorHAnsi"/>
      <w:i/>
      <w:iCs/>
      <w:sz w:val="20"/>
    </w:rPr>
  </w:style>
  <w:style w:type="paragraph" w:styleId="Obsah4">
    <w:name w:val="toc 4"/>
    <w:basedOn w:val="Normln"/>
    <w:next w:val="Normln"/>
    <w:semiHidden/>
    <w:rsid w:val="00E06C19"/>
    <w:pPr>
      <w:ind w:left="720"/>
      <w:jc w:val="left"/>
    </w:pPr>
    <w:rPr>
      <w:rFonts w:cstheme="minorHAnsi"/>
      <w:sz w:val="18"/>
      <w:szCs w:val="18"/>
    </w:rPr>
  </w:style>
  <w:style w:type="character" w:styleId="slostrnky">
    <w:name w:val="page number"/>
    <w:basedOn w:val="Standardnpsmoodstavce"/>
    <w:rsid w:val="00E06C19"/>
  </w:style>
  <w:style w:type="paragraph" w:styleId="Obsah5">
    <w:name w:val="toc 5"/>
    <w:basedOn w:val="Normln"/>
    <w:next w:val="Normln"/>
    <w:semiHidden/>
    <w:rsid w:val="00E06C19"/>
    <w:pPr>
      <w:ind w:left="960"/>
      <w:jc w:val="left"/>
    </w:pPr>
    <w:rPr>
      <w:rFonts w:cstheme="minorHAnsi"/>
      <w:sz w:val="18"/>
      <w:szCs w:val="18"/>
    </w:rPr>
  </w:style>
  <w:style w:type="paragraph" w:styleId="Obsah6">
    <w:name w:val="toc 6"/>
    <w:basedOn w:val="Normln"/>
    <w:next w:val="Normln"/>
    <w:semiHidden/>
    <w:rsid w:val="00E06C19"/>
    <w:pPr>
      <w:ind w:left="1200"/>
      <w:jc w:val="left"/>
    </w:pPr>
    <w:rPr>
      <w:rFonts w:cstheme="minorHAnsi"/>
      <w:sz w:val="18"/>
      <w:szCs w:val="18"/>
    </w:rPr>
  </w:style>
  <w:style w:type="paragraph" w:styleId="Obsah7">
    <w:name w:val="toc 7"/>
    <w:basedOn w:val="Normln"/>
    <w:next w:val="Normln"/>
    <w:semiHidden/>
    <w:rsid w:val="00E06C19"/>
    <w:pPr>
      <w:ind w:left="1440"/>
      <w:jc w:val="left"/>
    </w:pPr>
    <w:rPr>
      <w:rFonts w:cstheme="minorHAnsi"/>
      <w:sz w:val="18"/>
      <w:szCs w:val="18"/>
    </w:rPr>
  </w:style>
  <w:style w:type="paragraph" w:styleId="Obsah8">
    <w:name w:val="toc 8"/>
    <w:basedOn w:val="Normln"/>
    <w:next w:val="Normln"/>
    <w:semiHidden/>
    <w:rsid w:val="00E06C19"/>
    <w:pPr>
      <w:ind w:left="1680"/>
      <w:jc w:val="left"/>
    </w:pPr>
    <w:rPr>
      <w:rFonts w:cstheme="minorHAnsi"/>
      <w:sz w:val="18"/>
      <w:szCs w:val="18"/>
    </w:rPr>
  </w:style>
  <w:style w:type="paragraph" w:styleId="Obsah9">
    <w:name w:val="toc 9"/>
    <w:basedOn w:val="Normln"/>
    <w:next w:val="Normln"/>
    <w:semiHidden/>
    <w:rsid w:val="00E06C19"/>
    <w:pPr>
      <w:ind w:left="1920"/>
      <w:jc w:val="left"/>
    </w:pPr>
    <w:rPr>
      <w:rFonts w:cstheme="minorHAnsi"/>
      <w:sz w:val="18"/>
      <w:szCs w:val="18"/>
    </w:rPr>
  </w:style>
  <w:style w:type="paragraph" w:customStyle="1" w:styleId="Normalntext">
    <w:name w:val="Normalní text"/>
    <w:link w:val="NormalntextChar1"/>
    <w:rsid w:val="00E06C19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paragraph" w:customStyle="1" w:styleId="Tuntext">
    <w:name w:val="Tučný text"/>
    <w:basedOn w:val="Normalntext"/>
    <w:next w:val="Normalntext"/>
    <w:rsid w:val="00E06C19"/>
    <w:rPr>
      <w:b/>
    </w:rPr>
  </w:style>
  <w:style w:type="paragraph" w:customStyle="1" w:styleId="Odstaveca">
    <w:name w:val="Odstavec a)"/>
    <w:basedOn w:val="Normalntext"/>
    <w:rsid w:val="00E06C19"/>
    <w:pPr>
      <w:ind w:left="1134" w:hanging="283"/>
    </w:pPr>
  </w:style>
  <w:style w:type="paragraph" w:styleId="Textbubliny">
    <w:name w:val="Balloon Text"/>
    <w:basedOn w:val="Normln"/>
    <w:semiHidden/>
    <w:rsid w:val="00C60DA5"/>
    <w:rPr>
      <w:rFonts w:ascii="Tahoma" w:hAnsi="Tahoma" w:cs="Tahoma"/>
      <w:sz w:val="16"/>
      <w:szCs w:val="16"/>
    </w:rPr>
  </w:style>
  <w:style w:type="paragraph" w:customStyle="1" w:styleId="Odrka2">
    <w:name w:val="Odrážka 2"/>
    <w:basedOn w:val="Normalntext"/>
    <w:rsid w:val="00E06C19"/>
    <w:pPr>
      <w:spacing w:before="40"/>
      <w:ind w:left="1984" w:hanging="283"/>
      <w:jc w:val="left"/>
    </w:pPr>
  </w:style>
  <w:style w:type="paragraph" w:customStyle="1" w:styleId="Odrka1">
    <w:name w:val="Odrážka 1"/>
    <w:basedOn w:val="Odrka2"/>
    <w:rsid w:val="00E06C19"/>
    <w:pPr>
      <w:ind w:left="1135" w:hanging="284"/>
    </w:pPr>
  </w:style>
  <w:style w:type="character" w:styleId="Hypertextovodkaz">
    <w:name w:val="Hyperlink"/>
    <w:uiPriority w:val="99"/>
    <w:rsid w:val="00C60DA5"/>
    <w:rPr>
      <w:color w:val="0000FF"/>
      <w:u w:val="single"/>
    </w:rPr>
  </w:style>
  <w:style w:type="paragraph" w:styleId="Titulek">
    <w:name w:val="caption"/>
    <w:basedOn w:val="Normln"/>
    <w:next w:val="Normln"/>
    <w:qFormat/>
    <w:rsid w:val="000E7732"/>
    <w:pPr>
      <w:spacing w:before="120" w:after="120"/>
    </w:pPr>
    <w:rPr>
      <w:b/>
      <w:bCs/>
      <w:sz w:val="20"/>
    </w:rPr>
  </w:style>
  <w:style w:type="paragraph" w:customStyle="1" w:styleId="Zkladntext21">
    <w:name w:val="Základní text 21"/>
    <w:basedOn w:val="Normln"/>
    <w:rsid w:val="00522415"/>
    <w:pPr>
      <w:keepNext w:val="0"/>
      <w:suppressAutoHyphens w:val="0"/>
      <w:overflowPunct w:val="0"/>
      <w:autoSpaceDE w:val="0"/>
      <w:autoSpaceDN w:val="0"/>
      <w:adjustRightInd w:val="0"/>
      <w:jc w:val="left"/>
      <w:textAlignment w:val="baseline"/>
    </w:pPr>
  </w:style>
  <w:style w:type="paragraph" w:customStyle="1" w:styleId="NormalntextChar">
    <w:name w:val="Normalní text Char"/>
    <w:link w:val="NormalntextCharChar"/>
    <w:rsid w:val="00907C53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Char">
    <w:name w:val="Normalní text Char Char"/>
    <w:link w:val="NormalntextChar"/>
    <w:rsid w:val="00907C53"/>
    <w:rPr>
      <w:rFonts w:ascii="Arial" w:hAnsi="Arial"/>
      <w:sz w:val="24"/>
      <w:lang w:val="cs-CZ" w:eastAsia="cs-CZ" w:bidi="ar-SA"/>
    </w:rPr>
  </w:style>
  <w:style w:type="paragraph" w:customStyle="1" w:styleId="NormalntextCharCharCharCharCharCharCharCharCharCharCharCharCharCharCharCharCharCharCharCharCharCharChar">
    <w:name w:val="Normalní text Char Char Char Char Char Char Char Char Char Char Char Char Char Char Char Char Char Char Char Char Char Char Char"/>
    <w:link w:val="NormalntextCharCharCharCharCharCharCharCharCharCharCharCharCharCharCharCharCharCharCharCharCharCharCharChar"/>
    <w:rsid w:val="00164EA9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CharCharCharCharCharCharCharCharCharCharCharCharCharCharCharCharCharCharCharCharCharCharChar">
    <w:name w:val="Normalní text Char Char Char Char Char Char Char Char Char Char Char Char Char Char Char Char Char Char Char Char Char Char Char Char"/>
    <w:link w:val="NormalntextCharCharCharCharCharCharCharCharCharCharCharCharCharCharCharCharCharCharCharCharCharCharChar"/>
    <w:rsid w:val="00164EA9"/>
    <w:rPr>
      <w:rFonts w:ascii="Arial" w:hAnsi="Arial"/>
      <w:sz w:val="24"/>
      <w:lang w:val="cs-CZ" w:eastAsia="cs-CZ" w:bidi="ar-SA"/>
    </w:rPr>
  </w:style>
  <w:style w:type="character" w:customStyle="1" w:styleId="NormalntextChar1">
    <w:name w:val="Normalní text Char1"/>
    <w:link w:val="Normalntext"/>
    <w:rsid w:val="00DB0B4F"/>
    <w:rPr>
      <w:rFonts w:ascii="Arial" w:hAnsi="Arial"/>
      <w:sz w:val="24"/>
      <w:lang w:val="cs-CZ" w:eastAsia="cs-CZ" w:bidi="ar-SA"/>
    </w:rPr>
  </w:style>
  <w:style w:type="paragraph" w:customStyle="1" w:styleId="NormalntextCharCharCharCharChar">
    <w:name w:val="Normalní text Char Char Char Char Char"/>
    <w:link w:val="NormalntextCharCharCharCharCharChar"/>
    <w:rsid w:val="006433DD"/>
    <w:pPr>
      <w:suppressAutoHyphens/>
      <w:spacing w:before="120"/>
      <w:ind w:left="851"/>
      <w:jc w:val="both"/>
    </w:pPr>
    <w:rPr>
      <w:rFonts w:ascii="Arial" w:hAnsi="Arial"/>
      <w:sz w:val="24"/>
    </w:rPr>
  </w:style>
  <w:style w:type="character" w:customStyle="1" w:styleId="NormalntextCharCharCharCharCharChar">
    <w:name w:val="Normalní text Char Char Char Char Char Char"/>
    <w:link w:val="NormalntextCharCharCharCharChar"/>
    <w:rsid w:val="006433DD"/>
    <w:rPr>
      <w:rFonts w:ascii="Arial" w:hAnsi="Arial"/>
      <w:sz w:val="24"/>
      <w:lang w:val="cs-CZ" w:eastAsia="cs-CZ" w:bidi="ar-SA"/>
    </w:rPr>
  </w:style>
  <w:style w:type="paragraph" w:styleId="Zkladntext">
    <w:name w:val="Body Text"/>
    <w:basedOn w:val="Normln"/>
    <w:rsid w:val="00251E64"/>
    <w:pPr>
      <w:keepNext w:val="0"/>
      <w:suppressAutoHyphens w:val="0"/>
    </w:pPr>
    <w:rPr>
      <w:rFonts w:ascii="SwitzerlandCondensed" w:hAnsi="SwitzerlandCondensed"/>
      <w:color w:val="000000"/>
      <w:sz w:val="20"/>
    </w:rPr>
  </w:style>
  <w:style w:type="numbering" w:styleId="111111">
    <w:name w:val="Outline List 2"/>
    <w:basedOn w:val="Bezseznamu"/>
    <w:rsid w:val="0018209F"/>
    <w:pPr>
      <w:numPr>
        <w:numId w:val="2"/>
      </w:numPr>
    </w:pPr>
  </w:style>
  <w:style w:type="paragraph" w:styleId="Zkladntext2">
    <w:name w:val="Body Text 2"/>
    <w:basedOn w:val="Normln"/>
    <w:rsid w:val="00EA2D9D"/>
    <w:pPr>
      <w:spacing w:after="120" w:line="480" w:lineRule="auto"/>
    </w:pPr>
  </w:style>
  <w:style w:type="character" w:styleId="Sledovanodkaz">
    <w:name w:val="FollowedHyperlink"/>
    <w:rsid w:val="00EA2D9D"/>
    <w:rPr>
      <w:color w:val="800080"/>
      <w:u w:val="single"/>
    </w:rPr>
  </w:style>
  <w:style w:type="paragraph" w:customStyle="1" w:styleId="xl24">
    <w:name w:val="xl24"/>
    <w:basedOn w:val="Normln"/>
    <w:rsid w:val="00EA2D9D"/>
    <w:pPr>
      <w:keepNext w:val="0"/>
      <w:suppressAutoHyphens w:val="0"/>
      <w:spacing w:before="100" w:beforeAutospacing="1" w:after="100" w:afterAutospacing="1"/>
      <w:jc w:val="left"/>
    </w:pPr>
    <w:rPr>
      <w:rFonts w:cs="Arial"/>
      <w:b/>
      <w:bCs/>
      <w:sz w:val="28"/>
      <w:szCs w:val="28"/>
    </w:rPr>
  </w:style>
  <w:style w:type="paragraph" w:customStyle="1" w:styleId="xl25">
    <w:name w:val="xl25"/>
    <w:basedOn w:val="Normln"/>
    <w:rsid w:val="00EA2D9D"/>
    <w:pPr>
      <w:keepNext w:val="0"/>
      <w:suppressAutoHyphens w:val="0"/>
      <w:spacing w:before="100" w:beforeAutospacing="1" w:after="100" w:afterAutospacing="1"/>
      <w:jc w:val="left"/>
    </w:pPr>
    <w:rPr>
      <w:rFonts w:cs="Arial"/>
      <w:szCs w:val="24"/>
    </w:rPr>
  </w:style>
  <w:style w:type="paragraph" w:customStyle="1" w:styleId="xl26">
    <w:name w:val="xl26"/>
    <w:basedOn w:val="Normln"/>
    <w:rsid w:val="00EA2D9D"/>
    <w:pPr>
      <w:keepNext w:val="0"/>
      <w:pBdr>
        <w:top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rFonts w:cs="Arial"/>
      <w:szCs w:val="24"/>
    </w:rPr>
  </w:style>
  <w:style w:type="paragraph" w:customStyle="1" w:styleId="xl27">
    <w:name w:val="xl27"/>
    <w:basedOn w:val="Normln"/>
    <w:rsid w:val="00EA2D9D"/>
    <w:pPr>
      <w:keepNext w:val="0"/>
      <w:pBdr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rFonts w:cs="Arial"/>
      <w:szCs w:val="24"/>
    </w:rPr>
  </w:style>
  <w:style w:type="paragraph" w:customStyle="1" w:styleId="xl28">
    <w:name w:val="xl28"/>
    <w:basedOn w:val="Normln"/>
    <w:rsid w:val="00EA2D9D"/>
    <w:pPr>
      <w:keepNext w:val="0"/>
      <w:pBdr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rFonts w:cs="Arial"/>
      <w:szCs w:val="24"/>
    </w:rPr>
  </w:style>
  <w:style w:type="paragraph" w:customStyle="1" w:styleId="xl29">
    <w:name w:val="xl29"/>
    <w:basedOn w:val="Normln"/>
    <w:rsid w:val="00EA2D9D"/>
    <w:pPr>
      <w:keepNext w:val="0"/>
      <w:pBdr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rFonts w:cs="Arial"/>
      <w:szCs w:val="24"/>
    </w:rPr>
  </w:style>
  <w:style w:type="paragraph" w:customStyle="1" w:styleId="xl30">
    <w:name w:val="xl30"/>
    <w:basedOn w:val="Normln"/>
    <w:rsid w:val="00EA2D9D"/>
    <w:pPr>
      <w:keepNext w:val="0"/>
      <w:pBdr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right"/>
      <w:textAlignment w:val="top"/>
    </w:pPr>
    <w:rPr>
      <w:rFonts w:cs="Arial"/>
      <w:b/>
      <w:bCs/>
      <w:szCs w:val="24"/>
    </w:rPr>
  </w:style>
  <w:style w:type="paragraph" w:customStyle="1" w:styleId="xl31">
    <w:name w:val="xl31"/>
    <w:basedOn w:val="Normln"/>
    <w:rsid w:val="00EA2D9D"/>
    <w:pPr>
      <w:keepNext w:val="0"/>
      <w:pBdr>
        <w:top w:val="single" w:sz="8" w:space="0" w:color="auto"/>
        <w:left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rFonts w:cs="Arial"/>
      <w:szCs w:val="24"/>
    </w:rPr>
  </w:style>
  <w:style w:type="paragraph" w:customStyle="1" w:styleId="xl32">
    <w:name w:val="xl32"/>
    <w:basedOn w:val="Normln"/>
    <w:rsid w:val="00EA2D9D"/>
    <w:pPr>
      <w:keepNext w:val="0"/>
      <w:pBdr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top"/>
    </w:pPr>
    <w:rPr>
      <w:rFonts w:cs="Arial"/>
      <w:szCs w:val="24"/>
    </w:rPr>
  </w:style>
  <w:style w:type="table" w:styleId="Mkatabulky">
    <w:name w:val="Table Grid"/>
    <w:basedOn w:val="Normlntabulka"/>
    <w:rsid w:val="00412D5E"/>
    <w:pPr>
      <w:keepNext/>
      <w:suppressAutoHyphens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B1A5C"/>
    <w:pPr>
      <w:ind w:left="708"/>
    </w:pPr>
  </w:style>
  <w:style w:type="paragraph" w:customStyle="1" w:styleId="ceme">
    <w:name w:val="ceme"/>
    <w:basedOn w:val="Normln"/>
    <w:rsid w:val="00AA0935"/>
    <w:pPr>
      <w:keepNext w:val="0"/>
      <w:suppressAutoHyphens w:val="0"/>
      <w:jc w:val="left"/>
    </w:pPr>
    <w:rPr>
      <w:rFonts w:ascii="Times New Roman" w:hAnsi="Times New Roman"/>
      <w:sz w:val="20"/>
    </w:rPr>
  </w:style>
  <w:style w:type="character" w:customStyle="1" w:styleId="Nadpis1Char">
    <w:name w:val="Nadpis 1 Char"/>
    <w:aliases w:val="Nadpis 1 Char Char Char,Nadpis 1 Char Char Char Char Char"/>
    <w:link w:val="Nadpis1"/>
    <w:rsid w:val="00F22408"/>
    <w:rPr>
      <w:rFonts w:asciiTheme="minorHAnsi" w:hAnsiTheme="minorHAnsi"/>
      <w:b/>
      <w:kern w:val="28"/>
      <w:sz w:val="28"/>
    </w:rPr>
  </w:style>
  <w:style w:type="character" w:customStyle="1" w:styleId="Standard">
    <w:name w:val="Standard"/>
    <w:rsid w:val="007E7E62"/>
    <w:rPr>
      <w:sz w:val="18"/>
      <w:szCs w:val="18"/>
    </w:rPr>
  </w:style>
  <w:style w:type="character" w:customStyle="1" w:styleId="Zvrazn">
    <w:name w:val="Zvýrazněý"/>
    <w:uiPriority w:val="99"/>
    <w:rsid w:val="007E7E62"/>
    <w:rPr>
      <w:b/>
      <w:bCs/>
      <w:sz w:val="18"/>
      <w:szCs w:val="18"/>
    </w:rPr>
  </w:style>
  <w:style w:type="character" w:customStyle="1" w:styleId="Lichdky">
    <w:name w:val="Liché řdky"/>
    <w:uiPriority w:val="99"/>
    <w:rsid w:val="007E7E62"/>
    <w:rPr>
      <w:sz w:val="18"/>
      <w:szCs w:val="18"/>
    </w:rPr>
  </w:style>
  <w:style w:type="character" w:customStyle="1" w:styleId="Suddky">
    <w:name w:val="Sudé řdky"/>
    <w:uiPriority w:val="99"/>
    <w:rsid w:val="007E7E62"/>
    <w:rPr>
      <w:sz w:val="18"/>
      <w:szCs w:val="18"/>
    </w:rPr>
  </w:style>
  <w:style w:type="character" w:customStyle="1" w:styleId="Hlaviatabulky">
    <w:name w:val="Hlaviča tabulky"/>
    <w:uiPriority w:val="99"/>
    <w:rsid w:val="007E7E62"/>
    <w:rPr>
      <w:b/>
      <w:bCs/>
      <w:sz w:val="18"/>
      <w:szCs w:val="18"/>
    </w:rPr>
  </w:style>
  <w:style w:type="character" w:customStyle="1" w:styleId="Nadpis">
    <w:name w:val="Nadpis"/>
    <w:uiPriority w:val="99"/>
    <w:rsid w:val="007E7E62"/>
    <w:rPr>
      <w:b/>
      <w:bCs/>
    </w:rPr>
  </w:style>
  <w:style w:type="character" w:customStyle="1" w:styleId="Symboly">
    <w:name w:val="Symboly"/>
    <w:uiPriority w:val="99"/>
    <w:rsid w:val="007E7E62"/>
    <w:rPr>
      <w:rFonts w:ascii="Wingdings" w:hAnsi="Wingdings" w:cs="Wingdings"/>
      <w:sz w:val="19"/>
      <w:szCs w:val="19"/>
    </w:rPr>
  </w:style>
  <w:style w:type="character" w:customStyle="1" w:styleId="dkatabulky">
    <w:name w:val="Řdka tabulky"/>
    <w:uiPriority w:val="99"/>
    <w:rsid w:val="007F6821"/>
    <w:rPr>
      <w:sz w:val="18"/>
      <w:szCs w:val="18"/>
    </w:rPr>
  </w:style>
  <w:style w:type="character" w:customStyle="1" w:styleId="Hlaviatabulky2">
    <w:name w:val="Hlaviča tabulky 2"/>
    <w:uiPriority w:val="99"/>
    <w:rsid w:val="007F6821"/>
    <w:rPr>
      <w:sz w:val="16"/>
      <w:szCs w:val="16"/>
    </w:rPr>
  </w:style>
  <w:style w:type="character" w:customStyle="1" w:styleId="Patatabulky">
    <w:name w:val="Pata tabulky"/>
    <w:uiPriority w:val="99"/>
    <w:rsid w:val="007F6821"/>
    <w:rPr>
      <w:sz w:val="16"/>
      <w:szCs w:val="16"/>
    </w:rPr>
  </w:style>
  <w:style w:type="character" w:customStyle="1" w:styleId="Patatabulky2">
    <w:name w:val="Pata tabulky 2"/>
    <w:uiPriority w:val="99"/>
    <w:rsid w:val="007F6821"/>
    <w:rPr>
      <w:sz w:val="16"/>
      <w:szCs w:val="16"/>
    </w:rPr>
  </w:style>
  <w:style w:type="character" w:customStyle="1" w:styleId="Velknadpis">
    <w:name w:val="Velký nadpis"/>
    <w:uiPriority w:val="99"/>
    <w:rsid w:val="007F6821"/>
    <w:rPr>
      <w:sz w:val="28"/>
      <w:szCs w:val="28"/>
    </w:rPr>
  </w:style>
  <w:style w:type="character" w:customStyle="1" w:styleId="Vysvlivky-popis">
    <w:name w:val="Vysvělivky - popis"/>
    <w:uiPriority w:val="99"/>
    <w:rsid w:val="007F6821"/>
    <w:rPr>
      <w:b/>
      <w:bCs/>
      <w:sz w:val="18"/>
      <w:szCs w:val="18"/>
    </w:rPr>
  </w:style>
  <w:style w:type="character" w:customStyle="1" w:styleId="Vysvlivky-hlavia">
    <w:name w:val="Vysvělivky - hlaviča"/>
    <w:uiPriority w:val="99"/>
    <w:rsid w:val="007F6821"/>
    <w:rPr>
      <w:b/>
      <w:bCs/>
      <w:sz w:val="14"/>
      <w:szCs w:val="14"/>
    </w:rPr>
  </w:style>
  <w:style w:type="character" w:customStyle="1" w:styleId="Vysvetlivky-text">
    <w:name w:val="Vysvetlivky - text"/>
    <w:uiPriority w:val="99"/>
    <w:rsid w:val="007F6821"/>
    <w:rPr>
      <w:sz w:val="14"/>
      <w:szCs w:val="14"/>
    </w:rPr>
  </w:style>
  <w:style w:type="character" w:customStyle="1" w:styleId="Popisek">
    <w:name w:val="Popisek"/>
    <w:uiPriority w:val="99"/>
    <w:rsid w:val="007F6821"/>
    <w:rPr>
      <w:b/>
      <w:bCs/>
      <w:sz w:val="18"/>
      <w:szCs w:val="18"/>
    </w:rPr>
  </w:style>
  <w:style w:type="character" w:customStyle="1" w:styleId="NormalntextCharCharChar">
    <w:name w:val="Normalní text Char Char Char"/>
    <w:rsid w:val="008C7AD8"/>
    <w:rPr>
      <w:rFonts w:ascii="Arial" w:hAnsi="Arial"/>
      <w:sz w:val="24"/>
      <w:lang w:val="cs-CZ" w:eastAsia="cs-CZ" w:bidi="ar-SA"/>
    </w:rPr>
  </w:style>
  <w:style w:type="paragraph" w:styleId="Zkladntextodsazen">
    <w:name w:val="Body Text Indent"/>
    <w:basedOn w:val="Normln"/>
    <w:link w:val="ZkladntextodsazenChar"/>
    <w:rsid w:val="00FE58C5"/>
    <w:pPr>
      <w:spacing w:after="120"/>
      <w:ind w:left="283"/>
    </w:pPr>
  </w:style>
  <w:style w:type="character" w:customStyle="1" w:styleId="ZkladntextodsazenChar">
    <w:name w:val="Základní text odsazený Char"/>
    <w:link w:val="Zkladntextodsazen"/>
    <w:rsid w:val="00FE58C5"/>
    <w:rPr>
      <w:rFonts w:ascii="Arial" w:hAnsi="Arial"/>
      <w:sz w:val="24"/>
    </w:rPr>
  </w:style>
  <w:style w:type="character" w:customStyle="1" w:styleId="ZhlavChar">
    <w:name w:val="Záhlaví Char"/>
    <w:link w:val="Zhlav"/>
    <w:uiPriority w:val="99"/>
    <w:rsid w:val="00F22408"/>
    <w:rPr>
      <w:rFonts w:ascii="Arial" w:hAnsi="Arial"/>
      <w:sz w:val="18"/>
    </w:rPr>
  </w:style>
  <w:style w:type="character" w:customStyle="1" w:styleId="ZpatChar">
    <w:name w:val="Zápatí Char"/>
    <w:link w:val="Zpat"/>
    <w:uiPriority w:val="99"/>
    <w:rsid w:val="00F22408"/>
    <w:rPr>
      <w:rFonts w:ascii="Arial" w:hAnsi="Arial"/>
      <w:sz w:val="18"/>
    </w:rPr>
  </w:style>
  <w:style w:type="character" w:styleId="Odkaznakoment">
    <w:name w:val="annotation reference"/>
    <w:rsid w:val="00C31657"/>
    <w:rPr>
      <w:sz w:val="16"/>
      <w:szCs w:val="16"/>
    </w:rPr>
  </w:style>
  <w:style w:type="paragraph" w:styleId="Textkomente">
    <w:name w:val="annotation text"/>
    <w:basedOn w:val="Normln"/>
    <w:link w:val="TextkomenteChar"/>
    <w:rsid w:val="00C31657"/>
    <w:rPr>
      <w:sz w:val="20"/>
    </w:rPr>
  </w:style>
  <w:style w:type="character" w:customStyle="1" w:styleId="TextkomenteChar">
    <w:name w:val="Text komentáře Char"/>
    <w:link w:val="Textkomente"/>
    <w:rsid w:val="00C31657"/>
    <w:rPr>
      <w:rFonts w:ascii="Arial" w:hAnsi="Arial"/>
    </w:rPr>
  </w:style>
  <w:style w:type="paragraph" w:styleId="Pedmtkomente">
    <w:name w:val="annotation subject"/>
    <w:basedOn w:val="Textkomente"/>
    <w:next w:val="Textkomente"/>
    <w:link w:val="PedmtkomenteChar"/>
    <w:rsid w:val="00C31657"/>
    <w:rPr>
      <w:b/>
      <w:bCs/>
    </w:rPr>
  </w:style>
  <w:style w:type="character" w:customStyle="1" w:styleId="PedmtkomenteChar">
    <w:name w:val="Předmět komentáře Char"/>
    <w:link w:val="Pedmtkomente"/>
    <w:rsid w:val="00C31657"/>
    <w:rPr>
      <w:rFonts w:ascii="Arial" w:hAnsi="Arial"/>
      <w:b/>
      <w:bCs/>
    </w:rPr>
  </w:style>
  <w:style w:type="paragraph" w:customStyle="1" w:styleId="Neodsazen">
    <w:name w:val="Neodsazený"/>
    <w:basedOn w:val="Normln"/>
    <w:rsid w:val="00040C9E"/>
    <w:pPr>
      <w:keepNext w:val="0"/>
      <w:tabs>
        <w:tab w:val="left" w:pos="0"/>
      </w:tabs>
      <w:suppressAutoHyphens w:val="0"/>
      <w:autoSpaceDE w:val="0"/>
      <w:autoSpaceDN w:val="0"/>
      <w:spacing w:before="40"/>
    </w:pPr>
    <w:rPr>
      <w:rFonts w:ascii="Times New Roman" w:hAnsi="Times New Roman"/>
      <w:sz w:val="22"/>
    </w:rPr>
  </w:style>
  <w:style w:type="character" w:customStyle="1" w:styleId="Nadpis3Char1">
    <w:name w:val="Nadpis 3 Char1"/>
    <w:aliases w:val="Nadpis 3 Char Char Char Char Char Char Char Char Char,Nadpis 3 Char Char,Char Char,Nadpis 3 Char Char Char Char Char Char Char Char Char Char Char,Nadpis 3 Char Char Char Char Char Char Char Char Char Char Char Char Char"/>
    <w:basedOn w:val="Standardnpsmoodstavce"/>
    <w:link w:val="Nadpis3"/>
    <w:locked/>
    <w:rsid w:val="00E76ED7"/>
    <w:rPr>
      <w:rFonts w:asciiTheme="minorHAnsi" w:hAnsiTheme="minorHAnsi"/>
      <w:sz w:val="24"/>
      <w:u w:val="single"/>
    </w:rPr>
  </w:style>
  <w:style w:type="paragraph" w:styleId="FormtovanvHTML">
    <w:name w:val="HTML Preformatted"/>
    <w:link w:val="FormtovanvHTMLChar"/>
    <w:qFormat/>
    <w:rsid w:val="003639B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N w:val="0"/>
      <w:spacing w:line="100" w:lineRule="atLeast"/>
    </w:pPr>
    <w:rPr>
      <w:rFonts w:ascii="Courier New" w:hAnsi="Courier New" w:cs="Courier New"/>
      <w:color w:val="00000A"/>
      <w:kern w:val="3"/>
      <w:lang w:eastAsia="zh-CN"/>
    </w:rPr>
  </w:style>
  <w:style w:type="character" w:customStyle="1" w:styleId="FormtovanvHTMLChar">
    <w:name w:val="Formátovaný v HTML Char"/>
    <w:basedOn w:val="Standardnpsmoodstavce"/>
    <w:link w:val="FormtovanvHTML"/>
    <w:rsid w:val="003639B5"/>
    <w:rPr>
      <w:rFonts w:ascii="Courier New" w:hAnsi="Courier New" w:cs="Courier New"/>
      <w:color w:val="00000A"/>
      <w:kern w:val="3"/>
      <w:lang w:eastAsia="zh-CN"/>
    </w:rPr>
  </w:style>
  <w:style w:type="paragraph" w:customStyle="1" w:styleId="H1H2Style">
    <w:name w:val="H1H2Style"/>
    <w:basedOn w:val="Normln"/>
    <w:rsid w:val="00EA193A"/>
    <w:pPr>
      <w:suppressAutoHyphens w:val="0"/>
      <w:spacing w:before="100" w:beforeAutospacing="1"/>
      <w:jc w:val="left"/>
    </w:pPr>
    <w:rPr>
      <w:rFonts w:ascii="Arial" w:eastAsia="Arial" w:hAnsi="Arial" w:cs="Arial"/>
      <w:color w:val="F36E22"/>
      <w:szCs w:val="24"/>
      <w:lang w:val="en-US" w:eastAsia="uk-UA"/>
    </w:rPr>
  </w:style>
  <w:style w:type="paragraph" w:customStyle="1" w:styleId="H3Style">
    <w:name w:val="H3Style"/>
    <w:basedOn w:val="Normln"/>
    <w:rsid w:val="00EA193A"/>
    <w:pPr>
      <w:suppressAutoHyphens w:val="0"/>
      <w:jc w:val="left"/>
    </w:pPr>
    <w:rPr>
      <w:rFonts w:ascii="Arial" w:eastAsia="Arial" w:hAnsi="Arial" w:cs="Arial"/>
      <w:b/>
      <w:color w:val="000000"/>
      <w:szCs w:val="24"/>
      <w:lang w:val="en-US" w:eastAsia="uk-UA"/>
    </w:rPr>
  </w:style>
  <w:style w:type="paragraph" w:customStyle="1" w:styleId="textStyle">
    <w:name w:val="textStyle"/>
    <w:basedOn w:val="Normln"/>
    <w:rsid w:val="00EA193A"/>
    <w:pPr>
      <w:keepNext w:val="0"/>
      <w:keepLines w:val="0"/>
      <w:suppressAutoHyphens w:val="0"/>
      <w:jc w:val="left"/>
    </w:pPr>
    <w:rPr>
      <w:rFonts w:ascii="Arial" w:eastAsia="Arial" w:hAnsi="Arial" w:cs="Arial"/>
      <w:color w:val="000000"/>
      <w:szCs w:val="24"/>
      <w:lang w:val="en-US" w:eastAsia="uk-UA"/>
    </w:rPr>
  </w:style>
  <w:style w:type="paragraph" w:customStyle="1" w:styleId="tableTextStyle">
    <w:name w:val="tableTextStyle"/>
    <w:basedOn w:val="Normln"/>
    <w:rsid w:val="00EA193A"/>
    <w:pPr>
      <w:keepNext w:val="0"/>
      <w:keepLines w:val="0"/>
      <w:suppressAutoHyphens w:val="0"/>
      <w:jc w:val="left"/>
    </w:pPr>
    <w:rPr>
      <w:rFonts w:ascii="Arial" w:eastAsia="Arial" w:hAnsi="Arial" w:cs="Arial"/>
      <w:color w:val="000000"/>
      <w:sz w:val="20"/>
      <w:szCs w:val="24"/>
      <w:lang w:val="en-US" w:eastAsia="uk-UA"/>
    </w:rPr>
  </w:style>
  <w:style w:type="paragraph" w:customStyle="1" w:styleId="tableHeaderTextStyle">
    <w:name w:val="tableHeaderTextStyle"/>
    <w:basedOn w:val="Normln"/>
    <w:rsid w:val="00EA193A"/>
    <w:pPr>
      <w:keepNext w:val="0"/>
      <w:keepLines w:val="0"/>
      <w:suppressAutoHyphens w:val="0"/>
      <w:jc w:val="left"/>
    </w:pPr>
    <w:rPr>
      <w:rFonts w:ascii="Arial" w:eastAsia="Arial" w:hAnsi="Arial" w:cs="Arial"/>
      <w:b/>
      <w:color w:val="000000"/>
      <w:sz w:val="20"/>
      <w:szCs w:val="24"/>
      <w:lang w:val="en-US" w:eastAsia="uk-UA"/>
    </w:rPr>
  </w:style>
  <w:style w:type="paragraph" w:customStyle="1" w:styleId="headerTextStyle">
    <w:name w:val="headerTextStyle"/>
    <w:basedOn w:val="Normln"/>
    <w:rsid w:val="00EA193A"/>
    <w:pPr>
      <w:keepNext w:val="0"/>
      <w:keepLines w:val="0"/>
      <w:suppressAutoHyphens w:val="0"/>
      <w:jc w:val="left"/>
    </w:pPr>
    <w:rPr>
      <w:rFonts w:ascii="Arial" w:eastAsia="Arial" w:hAnsi="Arial" w:cs="Arial"/>
      <w:color w:val="808080"/>
      <w:sz w:val="18"/>
      <w:szCs w:val="24"/>
      <w:lang w:val="en-US" w:eastAsia="uk-UA"/>
    </w:rPr>
  </w:style>
  <w:style w:type="paragraph" w:styleId="Normlnweb">
    <w:name w:val="Normal (Web)"/>
    <w:basedOn w:val="Normln"/>
    <w:rsid w:val="00EA193A"/>
    <w:pPr>
      <w:keepNext w:val="0"/>
      <w:keepLines w:val="0"/>
      <w:suppressAutoHyphens w:val="0"/>
      <w:jc w:val="left"/>
    </w:pPr>
    <w:rPr>
      <w:rFonts w:ascii="Times New Roman" w:hAnsi="Times New Roman"/>
      <w:szCs w:val="24"/>
      <w:lang w:val="en-US"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5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5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3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62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2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3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1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4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9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1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1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8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3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7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8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4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3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3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4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8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74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9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13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3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43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3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8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5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3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4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9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0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3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4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3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1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31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9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4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7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1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1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5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8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10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8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4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7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56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86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8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5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9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05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2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1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7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2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image" Target="media/image13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9.wmf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2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png"/><Relationship Id="rId28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image" Target="media/image8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587BA34-533B-48EE-B827-EF8759F324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2027</Words>
  <Characters>11963</Characters>
  <Application>Microsoft Office Word</Application>
  <DocSecurity>0</DocSecurity>
  <Lines>99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Technická zpráva - AEB</vt:lpstr>
    </vt:vector>
  </TitlesOfParts>
  <Company>AMBERG GROUP</Company>
  <LinksUpToDate>false</LinksUpToDate>
  <CharactersWithSpaces>13963</CharactersWithSpaces>
  <SharedDoc>false</SharedDoc>
  <HLinks>
    <vt:vector size="162" baseType="variant">
      <vt:variant>
        <vt:i4>1376310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_Toc360016421</vt:lpwstr>
      </vt:variant>
      <vt:variant>
        <vt:i4>1376310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_Toc360016420</vt:lpwstr>
      </vt:variant>
      <vt:variant>
        <vt:i4>1441846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_Toc360016419</vt:lpwstr>
      </vt:variant>
      <vt:variant>
        <vt:i4>1441846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_Toc360016418</vt:lpwstr>
      </vt:variant>
      <vt:variant>
        <vt:i4>1441846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_Toc360016417</vt:lpwstr>
      </vt:variant>
      <vt:variant>
        <vt:i4>1441846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_Toc360016416</vt:lpwstr>
      </vt:variant>
      <vt:variant>
        <vt:i4>1441846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_Toc360016415</vt:lpwstr>
      </vt:variant>
      <vt:variant>
        <vt:i4>1441846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_Toc360016414</vt:lpwstr>
      </vt:variant>
      <vt:variant>
        <vt:i4>1441846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_Toc360016413</vt:lpwstr>
      </vt:variant>
      <vt:variant>
        <vt:i4>1441846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_Toc360016412</vt:lpwstr>
      </vt:variant>
      <vt:variant>
        <vt:i4>1441846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_Toc360016411</vt:lpwstr>
      </vt:variant>
      <vt:variant>
        <vt:i4>1441846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_Toc360016410</vt:lpwstr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_Toc360016409</vt:lpwstr>
      </vt:variant>
      <vt:variant>
        <vt:i4>1507382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_Toc360016408</vt:lpwstr>
      </vt:variant>
      <vt:variant>
        <vt:i4>1507382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_Toc360016407</vt:lpwstr>
      </vt:variant>
      <vt:variant>
        <vt:i4>1507382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_Toc360016406</vt:lpwstr>
      </vt:variant>
      <vt:variant>
        <vt:i4>1507382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_Toc360016405</vt:lpwstr>
      </vt:variant>
      <vt:variant>
        <vt:i4>1507382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_Toc360016404</vt:lpwstr>
      </vt:variant>
      <vt:variant>
        <vt:i4>1507382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_Toc360016403</vt:lpwstr>
      </vt:variant>
      <vt:variant>
        <vt:i4>1507382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_Toc360016402</vt:lpwstr>
      </vt:variant>
      <vt:variant>
        <vt:i4>1507382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_Toc360016401</vt:lpwstr>
      </vt:variant>
      <vt:variant>
        <vt:i4>1507382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_Toc360016400</vt:lpwstr>
      </vt:variant>
      <vt:variant>
        <vt:i4>1966129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_Toc360016399</vt:lpwstr>
      </vt:variant>
      <vt:variant>
        <vt:i4>1966129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_Toc360016398</vt:lpwstr>
      </vt:variant>
      <vt:variant>
        <vt:i4>1966129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_Toc360016397</vt:lpwstr>
      </vt:variant>
      <vt:variant>
        <vt:i4>1966129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_Toc360016396</vt:lpwstr>
      </vt:variant>
      <vt:variant>
        <vt:i4>1966129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_Toc360016395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 - AEB</dc:title>
  <dc:subject/>
  <dc:creator>Ing. Jaroslav Lacina</dc:creator>
  <cp:keywords/>
  <dc:description/>
  <cp:lastModifiedBy>Lubomír Kosík</cp:lastModifiedBy>
  <cp:revision>4</cp:revision>
  <cp:lastPrinted>2023-12-16T22:01:00Z</cp:lastPrinted>
  <dcterms:created xsi:type="dcterms:W3CDTF">2023-12-16T22:01:00Z</dcterms:created>
  <dcterms:modified xsi:type="dcterms:W3CDTF">2023-12-16T22:06:00Z</dcterms:modified>
</cp:coreProperties>
</file>