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138" w:rsidRPr="00A85D52" w:rsidRDefault="00B54138" w:rsidP="00B54138">
      <w:pPr>
        <w:jc w:val="center"/>
        <w:rPr>
          <w:rFonts w:ascii="Times New Roman" w:hAnsi="Times New Roman"/>
          <w:b/>
          <w:sz w:val="48"/>
        </w:rPr>
      </w:pPr>
      <w:r w:rsidRPr="00A85D52">
        <w:rPr>
          <w:rFonts w:ascii="Times New Roman" w:hAnsi="Times New Roman"/>
          <w:b/>
          <w:sz w:val="48"/>
        </w:rPr>
        <w:t>TECHNICKÁ ZPRÁVA</w:t>
      </w:r>
    </w:p>
    <w:p w:rsidR="00B54138" w:rsidRPr="00D775F4" w:rsidRDefault="00B54138" w:rsidP="00B54138">
      <w:pPr>
        <w:pStyle w:val="Zhlav"/>
        <w:tabs>
          <w:tab w:val="clear" w:pos="4536"/>
          <w:tab w:val="clear" w:pos="9072"/>
          <w:tab w:val="left" w:pos="2268"/>
        </w:tabs>
        <w:ind w:left="2265" w:hanging="2265"/>
        <w:rPr>
          <w:rFonts w:ascii="Times New Roman" w:hAnsi="Times New Roman"/>
        </w:rPr>
      </w:pPr>
    </w:p>
    <w:p w:rsidR="00FB025C" w:rsidRDefault="00B54138" w:rsidP="00FB025C">
      <w:pPr>
        <w:pStyle w:val="Zhlav"/>
        <w:tabs>
          <w:tab w:val="clear" w:pos="4536"/>
          <w:tab w:val="clear" w:pos="9072"/>
          <w:tab w:val="left" w:pos="2268"/>
        </w:tabs>
        <w:spacing w:before="0"/>
        <w:ind w:left="2265" w:hanging="2265"/>
        <w:rPr>
          <w:rFonts w:ascii="Times New Roman" w:hAnsi="Times New Roman"/>
        </w:rPr>
      </w:pPr>
      <w:r w:rsidRPr="004E549A">
        <w:rPr>
          <w:rFonts w:ascii="Times New Roman" w:hAnsi="Times New Roman"/>
        </w:rPr>
        <w:t>Název stavby :</w:t>
      </w:r>
      <w:r w:rsidRPr="004E549A">
        <w:rPr>
          <w:rFonts w:ascii="Times New Roman" w:hAnsi="Times New Roman"/>
        </w:rPr>
        <w:tab/>
      </w:r>
      <w:r w:rsidR="00FB025C">
        <w:rPr>
          <w:rFonts w:ascii="Times New Roman" w:hAnsi="Times New Roman"/>
        </w:rPr>
        <w:t>R</w:t>
      </w:r>
      <w:r w:rsidR="00DE1342">
        <w:rPr>
          <w:rFonts w:ascii="Times New Roman" w:hAnsi="Times New Roman"/>
        </w:rPr>
        <w:t>ekonstrukce osvětlení školy Nad Čertovkou</w:t>
      </w:r>
    </w:p>
    <w:p w:rsidR="00FC5754" w:rsidRDefault="00FC5754" w:rsidP="00FC5754">
      <w:pPr>
        <w:pStyle w:val="Zhlav"/>
        <w:numPr>
          <w:ilvl w:val="0"/>
          <w:numId w:val="7"/>
        </w:numPr>
        <w:tabs>
          <w:tab w:val="clear" w:pos="4536"/>
          <w:tab w:val="clear" w:pos="9072"/>
          <w:tab w:val="left" w:pos="2268"/>
        </w:tabs>
        <w:spacing w:before="0"/>
        <w:rPr>
          <w:rFonts w:ascii="Times New Roman" w:hAnsi="Times New Roman"/>
        </w:rPr>
      </w:pPr>
      <w:r>
        <w:rPr>
          <w:rFonts w:ascii="Times New Roman" w:hAnsi="Times New Roman"/>
        </w:rPr>
        <w:t>Úprava etapy II. z PD 09/2023.</w:t>
      </w:r>
    </w:p>
    <w:p w:rsidR="00B54138" w:rsidRDefault="00B54138" w:rsidP="00FB025C">
      <w:pPr>
        <w:pStyle w:val="Zhlav"/>
        <w:tabs>
          <w:tab w:val="clear" w:pos="4536"/>
          <w:tab w:val="clear" w:pos="9072"/>
          <w:tab w:val="left" w:pos="2268"/>
        </w:tabs>
        <w:spacing w:before="0"/>
        <w:ind w:left="2265" w:hanging="2265"/>
        <w:rPr>
          <w:rFonts w:ascii="Times New Roman" w:hAnsi="Times New Roman"/>
        </w:rPr>
      </w:pPr>
      <w:r w:rsidRPr="001E0A71">
        <w:rPr>
          <w:rFonts w:ascii="Times New Roman" w:hAnsi="Times New Roman"/>
        </w:rPr>
        <w:t xml:space="preserve">Místo stavby : </w:t>
      </w:r>
      <w:r w:rsidRPr="001E0A71">
        <w:rPr>
          <w:rFonts w:ascii="Times New Roman" w:hAnsi="Times New Roman"/>
        </w:rPr>
        <w:tab/>
      </w:r>
      <w:r w:rsidR="00DE1342">
        <w:rPr>
          <w:rFonts w:ascii="Times New Roman" w:hAnsi="Times New Roman"/>
        </w:rPr>
        <w:t>Blansko, Nad Čertovkou 17</w:t>
      </w:r>
    </w:p>
    <w:p w:rsidR="00FB025C" w:rsidRDefault="00B54138" w:rsidP="00FB025C">
      <w:pPr>
        <w:pStyle w:val="Zhlav"/>
        <w:tabs>
          <w:tab w:val="clear" w:pos="4536"/>
          <w:tab w:val="clear" w:pos="9072"/>
          <w:tab w:val="left" w:pos="2268"/>
        </w:tabs>
        <w:spacing w:before="0"/>
        <w:ind w:left="2265" w:hanging="2265"/>
        <w:rPr>
          <w:rFonts w:ascii="Times New Roman" w:hAnsi="Times New Roman"/>
        </w:rPr>
      </w:pPr>
      <w:r w:rsidRPr="004E549A">
        <w:rPr>
          <w:rFonts w:ascii="Times New Roman" w:hAnsi="Times New Roman"/>
        </w:rPr>
        <w:t>Investor:</w:t>
      </w:r>
      <w:r w:rsidRPr="004E549A">
        <w:rPr>
          <w:rFonts w:ascii="Times New Roman" w:hAnsi="Times New Roman"/>
        </w:rPr>
        <w:tab/>
      </w:r>
      <w:r w:rsidR="00DE1342">
        <w:rPr>
          <w:rFonts w:ascii="Times New Roman" w:hAnsi="Times New Roman"/>
        </w:rPr>
        <w:t>Základní škola Blansko, Nad Čertovkou, příspěvková organizace, Nad Čertovkou 17, 678 01 Blansko</w:t>
      </w:r>
    </w:p>
    <w:p w:rsidR="00B54138" w:rsidRPr="002B30BF" w:rsidRDefault="00B54138" w:rsidP="00FB025C">
      <w:pPr>
        <w:pStyle w:val="Zhlav"/>
        <w:tabs>
          <w:tab w:val="clear" w:pos="4536"/>
          <w:tab w:val="clear" w:pos="9072"/>
          <w:tab w:val="left" w:pos="2268"/>
        </w:tabs>
        <w:spacing w:before="0"/>
        <w:ind w:left="2265" w:hanging="2265"/>
        <w:rPr>
          <w:rFonts w:ascii="Times New Roman" w:hAnsi="Times New Roman"/>
        </w:rPr>
      </w:pPr>
      <w:r w:rsidRPr="002B30BF">
        <w:rPr>
          <w:rFonts w:ascii="Times New Roman" w:hAnsi="Times New Roman"/>
        </w:rPr>
        <w:t>Instalace:</w:t>
      </w:r>
      <w:r w:rsidRPr="002B30BF">
        <w:rPr>
          <w:rFonts w:ascii="Times New Roman" w:hAnsi="Times New Roman"/>
        </w:rPr>
        <w:tab/>
      </w:r>
      <w:r>
        <w:rPr>
          <w:rFonts w:ascii="Times New Roman" w:hAnsi="Times New Roman"/>
        </w:rPr>
        <w:t>D.1.4</w:t>
      </w:r>
      <w:r w:rsidR="00FB025C">
        <w:rPr>
          <w:rFonts w:ascii="Times New Roman" w:hAnsi="Times New Roman"/>
        </w:rPr>
        <w:t xml:space="preserve"> </w:t>
      </w:r>
      <w:r w:rsidR="00DE1342">
        <w:rPr>
          <w:rFonts w:ascii="Times New Roman" w:hAnsi="Times New Roman"/>
        </w:rPr>
        <w:t>SV</w:t>
      </w:r>
      <w:r>
        <w:rPr>
          <w:rFonts w:ascii="Times New Roman" w:hAnsi="Times New Roman"/>
        </w:rPr>
        <w:t xml:space="preserve"> </w:t>
      </w:r>
      <w:r w:rsidR="00DE1342">
        <w:rPr>
          <w:rFonts w:ascii="Times New Roman" w:hAnsi="Times New Roman"/>
        </w:rPr>
        <w:t>Osvětlení</w:t>
      </w:r>
      <w:r w:rsidR="00FC5754">
        <w:rPr>
          <w:rFonts w:ascii="Times New Roman" w:hAnsi="Times New Roman"/>
        </w:rPr>
        <w:t xml:space="preserve"> – úprava etapy II.</w:t>
      </w:r>
    </w:p>
    <w:p w:rsidR="00B54138" w:rsidRDefault="00B54138" w:rsidP="00FB025C">
      <w:pPr>
        <w:tabs>
          <w:tab w:val="left" w:pos="2268"/>
        </w:tabs>
        <w:spacing w:before="0"/>
        <w:jc w:val="left"/>
        <w:rPr>
          <w:rFonts w:ascii="Times New Roman" w:hAnsi="Times New Roman"/>
          <w:szCs w:val="24"/>
        </w:rPr>
      </w:pPr>
      <w:r w:rsidRPr="00FF1E29">
        <w:rPr>
          <w:rFonts w:ascii="Times New Roman" w:hAnsi="Times New Roman"/>
          <w:szCs w:val="24"/>
        </w:rPr>
        <w:t>Stupeň:</w:t>
      </w:r>
      <w:r w:rsidRPr="00FF1E29"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>DPS</w:t>
      </w:r>
    </w:p>
    <w:p w:rsidR="00FB025C" w:rsidRDefault="00FB025C" w:rsidP="00FB025C">
      <w:pPr>
        <w:tabs>
          <w:tab w:val="left" w:pos="2268"/>
        </w:tabs>
        <w:spacing w:before="0"/>
        <w:jc w:val="left"/>
        <w:rPr>
          <w:rFonts w:ascii="Times New Roman" w:hAnsi="Times New Roman"/>
          <w:szCs w:val="24"/>
        </w:rPr>
      </w:pPr>
    </w:p>
    <w:p w:rsidR="00B54138" w:rsidRDefault="00B54138" w:rsidP="00FB025C">
      <w:pPr>
        <w:tabs>
          <w:tab w:val="left" w:pos="2268"/>
        </w:tabs>
        <w:spacing w:before="0"/>
        <w:jc w:val="lef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Odpovědný projektant:</w:t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  <w:t>Ing. Vojtěch Lipovský</w:t>
      </w:r>
    </w:p>
    <w:p w:rsidR="00B54138" w:rsidRDefault="00B54138" w:rsidP="00FB025C">
      <w:pPr>
        <w:tabs>
          <w:tab w:val="left" w:pos="2268"/>
        </w:tabs>
        <w:spacing w:before="0"/>
        <w:jc w:val="lef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  <w:t>Podešvova 13, 612 00 Brno</w:t>
      </w:r>
    </w:p>
    <w:p w:rsidR="00B54138" w:rsidRDefault="00B54138" w:rsidP="00FB025C">
      <w:pPr>
        <w:tabs>
          <w:tab w:val="left" w:pos="2268"/>
        </w:tabs>
        <w:spacing w:before="0"/>
        <w:jc w:val="lef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  <w:t>ČKAIT: 1003909</w:t>
      </w:r>
    </w:p>
    <w:p w:rsidR="00B54138" w:rsidRPr="00FF1E29" w:rsidRDefault="00B54138" w:rsidP="00FB025C">
      <w:pPr>
        <w:tabs>
          <w:tab w:val="left" w:pos="2268"/>
        </w:tabs>
        <w:spacing w:before="0"/>
        <w:jc w:val="lef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  <w:t>vojtech.lipovsky@seznam.cz</w:t>
      </w:r>
    </w:p>
    <w:p w:rsidR="00B54138" w:rsidRPr="00F51446" w:rsidRDefault="00B54138" w:rsidP="00C37AE6">
      <w:pPr>
        <w:pStyle w:val="Nadpis1"/>
        <w:rPr>
          <w:rFonts w:eastAsia="Times New Roman"/>
        </w:rPr>
      </w:pPr>
      <w:r w:rsidRPr="00F51446">
        <w:rPr>
          <w:rFonts w:eastAsia="Times New Roman"/>
        </w:rPr>
        <w:t>VŠEOBECNÁ  ČÁST</w:t>
      </w:r>
    </w:p>
    <w:p w:rsidR="00B54138" w:rsidRPr="00F51446" w:rsidRDefault="00B54138" w:rsidP="00B54138">
      <w:pPr>
        <w:spacing w:before="120" w:line="240" w:lineRule="atLeast"/>
        <w:rPr>
          <w:rFonts w:ascii="Times New Roman" w:hAnsi="Times New Roman"/>
          <w:sz w:val="24"/>
          <w:szCs w:val="24"/>
        </w:rPr>
      </w:pPr>
      <w:r w:rsidRPr="00F51446">
        <w:rPr>
          <w:rFonts w:ascii="Times New Roman" w:hAnsi="Times New Roman"/>
          <w:sz w:val="24"/>
          <w:szCs w:val="24"/>
        </w:rPr>
        <w:t xml:space="preserve">Dokumentace řeší </w:t>
      </w:r>
      <w:r w:rsidR="00DE1342">
        <w:rPr>
          <w:rFonts w:ascii="Times New Roman" w:hAnsi="Times New Roman"/>
          <w:sz w:val="24"/>
          <w:szCs w:val="24"/>
        </w:rPr>
        <w:t xml:space="preserve">úpravy hlavního a nouzového osvětlení (mimo prostor tělocvičny) ve výše uvedeném objektu </w:t>
      </w:r>
      <w:r w:rsidR="00FC5754">
        <w:rPr>
          <w:rFonts w:ascii="Times New Roman" w:hAnsi="Times New Roman"/>
          <w:sz w:val="24"/>
          <w:szCs w:val="24"/>
        </w:rPr>
        <w:t xml:space="preserve">úpravou původní změnové dokumentace pro II. etapu </w:t>
      </w:r>
      <w:r w:rsidR="00DE1342">
        <w:rPr>
          <w:rFonts w:ascii="Times New Roman" w:hAnsi="Times New Roman"/>
          <w:sz w:val="24"/>
          <w:szCs w:val="24"/>
        </w:rPr>
        <w:t>ve stupni DPS / DVD.</w:t>
      </w:r>
    </w:p>
    <w:p w:rsidR="00B54138" w:rsidRPr="00F51446" w:rsidRDefault="00B54138" w:rsidP="00B54138">
      <w:pPr>
        <w:spacing w:before="120" w:line="240" w:lineRule="atLeast"/>
        <w:rPr>
          <w:rFonts w:ascii="Times New Roman" w:hAnsi="Times New Roman"/>
          <w:sz w:val="24"/>
          <w:szCs w:val="24"/>
        </w:rPr>
      </w:pPr>
      <w:r w:rsidRPr="00F51446">
        <w:rPr>
          <w:rFonts w:ascii="Times New Roman" w:hAnsi="Times New Roman"/>
          <w:sz w:val="24"/>
          <w:szCs w:val="24"/>
        </w:rPr>
        <w:t>Předmětem této části projektu není:</w:t>
      </w:r>
    </w:p>
    <w:p w:rsidR="00B54138" w:rsidRPr="00F51446" w:rsidRDefault="00B54138" w:rsidP="004231A3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before="0" w:line="240" w:lineRule="atLeast"/>
        <w:textAlignment w:val="baseline"/>
        <w:rPr>
          <w:rFonts w:ascii="Times New Roman" w:hAnsi="Times New Roman"/>
          <w:sz w:val="24"/>
          <w:szCs w:val="24"/>
        </w:rPr>
      </w:pPr>
      <w:r w:rsidRPr="00F51446">
        <w:rPr>
          <w:rFonts w:ascii="Times New Roman" w:hAnsi="Times New Roman"/>
          <w:sz w:val="24"/>
          <w:szCs w:val="24"/>
        </w:rPr>
        <w:t>ostatní elektročást</w:t>
      </w:r>
      <w:r w:rsidR="00DE1342">
        <w:rPr>
          <w:rFonts w:ascii="Times New Roman" w:hAnsi="Times New Roman"/>
          <w:sz w:val="24"/>
          <w:szCs w:val="24"/>
        </w:rPr>
        <w:t xml:space="preserve"> a hromosvod</w:t>
      </w:r>
    </w:p>
    <w:p w:rsidR="00B54138" w:rsidRPr="00F51446" w:rsidRDefault="00B54138" w:rsidP="00FB025C">
      <w:pPr>
        <w:spacing w:before="0"/>
        <w:rPr>
          <w:rFonts w:ascii="Times New Roman" w:hAnsi="Times New Roman"/>
          <w:sz w:val="24"/>
          <w:szCs w:val="24"/>
        </w:rPr>
      </w:pPr>
    </w:p>
    <w:p w:rsidR="00B54138" w:rsidRPr="00F51446" w:rsidRDefault="00B54138" w:rsidP="00C37AE6">
      <w:pPr>
        <w:pStyle w:val="Nadpis2"/>
        <w:rPr>
          <w:rFonts w:eastAsia="Times New Roman"/>
        </w:rPr>
      </w:pPr>
      <w:r w:rsidRPr="00F51446">
        <w:rPr>
          <w:rFonts w:eastAsia="Times New Roman"/>
        </w:rPr>
        <w:t>Jako podkladů pro projekt bylo použito :</w:t>
      </w:r>
    </w:p>
    <w:p w:rsidR="00B54138" w:rsidRPr="00F51446" w:rsidRDefault="00B54138" w:rsidP="00FB025C">
      <w:pPr>
        <w:pStyle w:val="Zhlav"/>
        <w:numPr>
          <w:ilvl w:val="0"/>
          <w:numId w:val="3"/>
        </w:numPr>
        <w:tabs>
          <w:tab w:val="clear" w:pos="4536"/>
          <w:tab w:val="clear" w:pos="9072"/>
        </w:tabs>
        <w:overflowPunct w:val="0"/>
        <w:autoSpaceDE w:val="0"/>
        <w:autoSpaceDN w:val="0"/>
        <w:adjustRightInd w:val="0"/>
        <w:spacing w:before="0"/>
        <w:ind w:right="0"/>
        <w:textAlignment w:val="baseline"/>
        <w:rPr>
          <w:rFonts w:ascii="Times New Roman" w:hAnsi="Times New Roman"/>
        </w:rPr>
      </w:pPr>
      <w:r w:rsidRPr="00F51446">
        <w:rPr>
          <w:rFonts w:ascii="Times New Roman" w:hAnsi="Times New Roman"/>
        </w:rPr>
        <w:t>zadávací podmínky projektu</w:t>
      </w:r>
    </w:p>
    <w:p w:rsidR="00B54138" w:rsidRDefault="00B54138" w:rsidP="00FB025C">
      <w:pPr>
        <w:pStyle w:val="Zhlav"/>
        <w:numPr>
          <w:ilvl w:val="0"/>
          <w:numId w:val="3"/>
        </w:numPr>
        <w:tabs>
          <w:tab w:val="clear" w:pos="4536"/>
          <w:tab w:val="clear" w:pos="9072"/>
        </w:tabs>
        <w:overflowPunct w:val="0"/>
        <w:autoSpaceDE w:val="0"/>
        <w:autoSpaceDN w:val="0"/>
        <w:adjustRightInd w:val="0"/>
        <w:spacing w:before="0"/>
        <w:ind w:right="0"/>
        <w:textAlignment w:val="baseline"/>
        <w:rPr>
          <w:rFonts w:ascii="Times New Roman" w:hAnsi="Times New Roman"/>
        </w:rPr>
      </w:pPr>
      <w:r w:rsidRPr="00F51446">
        <w:rPr>
          <w:rFonts w:ascii="Times New Roman" w:hAnsi="Times New Roman"/>
        </w:rPr>
        <w:t>situace skutečného provedení</w:t>
      </w:r>
      <w:r w:rsidR="00DE1342">
        <w:rPr>
          <w:rFonts w:ascii="Times New Roman" w:hAnsi="Times New Roman"/>
        </w:rPr>
        <w:t xml:space="preserve"> předchozí instalace</w:t>
      </w:r>
    </w:p>
    <w:p w:rsidR="00DE1342" w:rsidRDefault="00DE1342" w:rsidP="00FB025C">
      <w:pPr>
        <w:pStyle w:val="Zhlav"/>
        <w:numPr>
          <w:ilvl w:val="0"/>
          <w:numId w:val="3"/>
        </w:numPr>
        <w:tabs>
          <w:tab w:val="clear" w:pos="4536"/>
          <w:tab w:val="clear" w:pos="9072"/>
        </w:tabs>
        <w:overflowPunct w:val="0"/>
        <w:autoSpaceDE w:val="0"/>
        <w:autoSpaceDN w:val="0"/>
        <w:adjustRightInd w:val="0"/>
        <w:spacing w:before="0"/>
        <w:ind w:right="0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místní šetření</w:t>
      </w:r>
    </w:p>
    <w:p w:rsidR="00A513DC" w:rsidRDefault="00A513DC" w:rsidP="00A513DC">
      <w:pPr>
        <w:pStyle w:val="Nadpis1"/>
        <w:ind w:left="340" w:hanging="340"/>
      </w:pPr>
      <w:r>
        <w:t>SEZNAM  DOKUMENTACE</w:t>
      </w:r>
    </w:p>
    <w:p w:rsidR="00A513DC" w:rsidRDefault="00A513DC" w:rsidP="00A513DC">
      <w:pPr>
        <w:rPr>
          <w:rFonts w:ascii="Times New Roman" w:hAnsi="Times New Roman"/>
          <w:snapToGrid w:val="0"/>
        </w:rPr>
      </w:pPr>
      <w:r>
        <w:rPr>
          <w:rFonts w:ascii="Times New Roman" w:hAnsi="Times New Roman"/>
          <w:snapToGrid w:val="0"/>
        </w:rPr>
        <w:t>Technická zpráva - společná</w:t>
      </w:r>
      <w:r>
        <w:rPr>
          <w:rFonts w:ascii="Times New Roman" w:hAnsi="Times New Roman"/>
          <w:snapToGrid w:val="0"/>
        </w:rPr>
        <w:tab/>
      </w:r>
      <w:r>
        <w:rPr>
          <w:rFonts w:ascii="Times New Roman" w:hAnsi="Times New Roman"/>
          <w:snapToGrid w:val="0"/>
        </w:rPr>
        <w:tab/>
      </w:r>
      <w:r>
        <w:rPr>
          <w:rFonts w:ascii="Times New Roman" w:hAnsi="Times New Roman"/>
          <w:snapToGrid w:val="0"/>
        </w:rPr>
        <w:tab/>
        <w:t>D.1.4 SV 01</w:t>
      </w:r>
    </w:p>
    <w:p w:rsidR="00A513DC" w:rsidRDefault="00A513DC" w:rsidP="00A513DC">
      <w:pPr>
        <w:rPr>
          <w:rFonts w:ascii="Times New Roman" w:hAnsi="Times New Roman"/>
          <w:snapToGrid w:val="0"/>
        </w:rPr>
      </w:pPr>
      <w:r>
        <w:rPr>
          <w:rFonts w:ascii="Times New Roman" w:hAnsi="Times New Roman"/>
          <w:snapToGrid w:val="0"/>
        </w:rPr>
        <w:t>Soupis materiálu</w:t>
      </w:r>
      <w:r>
        <w:rPr>
          <w:rFonts w:ascii="Times New Roman" w:hAnsi="Times New Roman"/>
          <w:snapToGrid w:val="0"/>
        </w:rPr>
        <w:tab/>
      </w:r>
      <w:r>
        <w:rPr>
          <w:rFonts w:ascii="Times New Roman" w:hAnsi="Times New Roman"/>
          <w:snapToGrid w:val="0"/>
        </w:rPr>
        <w:tab/>
      </w:r>
      <w:r>
        <w:rPr>
          <w:rFonts w:ascii="Times New Roman" w:hAnsi="Times New Roman"/>
          <w:snapToGrid w:val="0"/>
        </w:rPr>
        <w:tab/>
      </w:r>
      <w:r>
        <w:rPr>
          <w:rFonts w:ascii="Times New Roman" w:hAnsi="Times New Roman"/>
          <w:snapToGrid w:val="0"/>
        </w:rPr>
        <w:tab/>
        <w:t>D.1.4 SV 02</w:t>
      </w:r>
    </w:p>
    <w:p w:rsidR="00A513DC" w:rsidRDefault="00A513DC" w:rsidP="00A513DC">
      <w:pPr>
        <w:rPr>
          <w:rFonts w:ascii="Times New Roman" w:hAnsi="Times New Roman"/>
          <w:snapToGrid w:val="0"/>
        </w:rPr>
      </w:pPr>
      <w:r>
        <w:rPr>
          <w:rFonts w:ascii="Times New Roman" w:hAnsi="Times New Roman"/>
          <w:snapToGrid w:val="0"/>
        </w:rPr>
        <w:t>Kniha svítidel</w:t>
      </w:r>
      <w:r>
        <w:rPr>
          <w:rFonts w:ascii="Times New Roman" w:hAnsi="Times New Roman"/>
          <w:snapToGrid w:val="0"/>
        </w:rPr>
        <w:tab/>
      </w:r>
      <w:r>
        <w:rPr>
          <w:rFonts w:ascii="Times New Roman" w:hAnsi="Times New Roman"/>
          <w:snapToGrid w:val="0"/>
        </w:rPr>
        <w:tab/>
      </w:r>
      <w:r>
        <w:rPr>
          <w:rFonts w:ascii="Times New Roman" w:hAnsi="Times New Roman"/>
          <w:snapToGrid w:val="0"/>
        </w:rPr>
        <w:tab/>
      </w:r>
      <w:r>
        <w:rPr>
          <w:rFonts w:ascii="Times New Roman" w:hAnsi="Times New Roman"/>
          <w:snapToGrid w:val="0"/>
        </w:rPr>
        <w:tab/>
      </w:r>
      <w:r>
        <w:rPr>
          <w:rFonts w:ascii="Times New Roman" w:hAnsi="Times New Roman"/>
          <w:snapToGrid w:val="0"/>
        </w:rPr>
        <w:tab/>
        <w:t>D.1.4 SV 03</w:t>
      </w:r>
    </w:p>
    <w:p w:rsidR="00A513DC" w:rsidRDefault="00A513DC" w:rsidP="00A513DC">
      <w:pPr>
        <w:rPr>
          <w:rFonts w:ascii="Times New Roman" w:hAnsi="Times New Roman"/>
          <w:snapToGrid w:val="0"/>
        </w:rPr>
      </w:pPr>
      <w:r>
        <w:rPr>
          <w:rFonts w:ascii="Times New Roman" w:hAnsi="Times New Roman"/>
          <w:snapToGrid w:val="0"/>
        </w:rPr>
        <w:t xml:space="preserve">Výpočet osvětlení </w:t>
      </w:r>
      <w:r>
        <w:rPr>
          <w:rFonts w:ascii="Times New Roman" w:hAnsi="Times New Roman"/>
          <w:snapToGrid w:val="0"/>
        </w:rPr>
        <w:tab/>
      </w:r>
      <w:r>
        <w:rPr>
          <w:rFonts w:ascii="Times New Roman" w:hAnsi="Times New Roman"/>
          <w:snapToGrid w:val="0"/>
        </w:rPr>
        <w:tab/>
      </w:r>
      <w:r>
        <w:rPr>
          <w:rFonts w:ascii="Times New Roman" w:hAnsi="Times New Roman"/>
          <w:snapToGrid w:val="0"/>
        </w:rPr>
        <w:tab/>
      </w:r>
      <w:r>
        <w:rPr>
          <w:rFonts w:ascii="Times New Roman" w:hAnsi="Times New Roman"/>
          <w:snapToGrid w:val="0"/>
        </w:rPr>
        <w:tab/>
        <w:t>D.1.4 SV 04</w:t>
      </w:r>
    </w:p>
    <w:p w:rsidR="00A513DC" w:rsidRDefault="00A513DC" w:rsidP="00A513DC">
      <w:pPr>
        <w:rPr>
          <w:rFonts w:ascii="Times New Roman" w:hAnsi="Times New Roman"/>
          <w:snapToGrid w:val="0"/>
        </w:rPr>
      </w:pPr>
      <w:r>
        <w:rPr>
          <w:rFonts w:ascii="Times New Roman" w:hAnsi="Times New Roman"/>
          <w:snapToGrid w:val="0"/>
        </w:rPr>
        <w:t>(pouze elektronicky)</w:t>
      </w:r>
    </w:p>
    <w:p w:rsidR="00A513DC" w:rsidRDefault="00A513DC" w:rsidP="00A513DC">
      <w:pPr>
        <w:rPr>
          <w:rFonts w:ascii="Times New Roman" w:hAnsi="Times New Roman"/>
          <w:snapToGrid w:val="0"/>
        </w:rPr>
      </w:pPr>
      <w:r>
        <w:rPr>
          <w:rFonts w:ascii="Times New Roman" w:hAnsi="Times New Roman"/>
          <w:snapToGrid w:val="0"/>
        </w:rPr>
        <w:t xml:space="preserve">Osvětlení 1.NP II. Etapa - úprava </w:t>
      </w:r>
      <w:r>
        <w:rPr>
          <w:rFonts w:ascii="Times New Roman" w:hAnsi="Times New Roman"/>
          <w:snapToGrid w:val="0"/>
        </w:rPr>
        <w:tab/>
      </w:r>
      <w:r>
        <w:rPr>
          <w:rFonts w:ascii="Times New Roman" w:hAnsi="Times New Roman"/>
          <w:snapToGrid w:val="0"/>
        </w:rPr>
        <w:tab/>
        <w:t>D.1.4 SV 22a</w:t>
      </w:r>
    </w:p>
    <w:p w:rsidR="00A513DC" w:rsidRDefault="00A513DC" w:rsidP="00A513DC">
      <w:pPr>
        <w:rPr>
          <w:rFonts w:ascii="Times New Roman" w:hAnsi="Times New Roman"/>
          <w:snapToGrid w:val="0"/>
        </w:rPr>
      </w:pPr>
      <w:r>
        <w:rPr>
          <w:rFonts w:ascii="Times New Roman" w:hAnsi="Times New Roman"/>
          <w:snapToGrid w:val="0"/>
        </w:rPr>
        <w:t xml:space="preserve">Osvětlení 1.PP II. Etapa - úprava </w:t>
      </w:r>
      <w:r>
        <w:rPr>
          <w:rFonts w:ascii="Times New Roman" w:hAnsi="Times New Roman"/>
          <w:snapToGrid w:val="0"/>
        </w:rPr>
        <w:tab/>
      </w:r>
      <w:r>
        <w:rPr>
          <w:rFonts w:ascii="Times New Roman" w:hAnsi="Times New Roman"/>
          <w:snapToGrid w:val="0"/>
        </w:rPr>
        <w:tab/>
        <w:t>D.1.4 SV 22b</w:t>
      </w:r>
    </w:p>
    <w:p w:rsidR="00A513DC" w:rsidRDefault="00A513DC" w:rsidP="00A513DC">
      <w:pPr>
        <w:rPr>
          <w:rFonts w:ascii="Times New Roman" w:hAnsi="Times New Roman"/>
          <w:snapToGrid w:val="0"/>
        </w:rPr>
      </w:pPr>
      <w:r>
        <w:rPr>
          <w:rFonts w:ascii="Times New Roman" w:hAnsi="Times New Roman"/>
          <w:snapToGrid w:val="0"/>
        </w:rPr>
        <w:t xml:space="preserve">Osvětlení 1.NP - PPP Vyškov III. Etapa </w:t>
      </w:r>
      <w:r>
        <w:rPr>
          <w:rFonts w:ascii="Times New Roman" w:hAnsi="Times New Roman"/>
          <w:snapToGrid w:val="0"/>
        </w:rPr>
        <w:tab/>
        <w:t>D.1.4 SV 23</w:t>
      </w:r>
    </w:p>
    <w:p w:rsidR="005F3BA5" w:rsidRDefault="005F3BA5" w:rsidP="00AF4768">
      <w:pPr>
        <w:spacing w:before="0"/>
        <w:rPr>
          <w:rFonts w:ascii="Times New Roman" w:hAnsi="Times New Roman"/>
          <w:snapToGrid w:val="0"/>
          <w:sz w:val="24"/>
          <w:szCs w:val="24"/>
        </w:rPr>
      </w:pPr>
    </w:p>
    <w:p w:rsidR="00A513DC" w:rsidRPr="005F3BA5" w:rsidRDefault="00A513DC" w:rsidP="00AF4768">
      <w:pPr>
        <w:spacing w:before="0"/>
        <w:rPr>
          <w:rFonts w:ascii="Times New Roman" w:hAnsi="Times New Roman"/>
          <w:snapToGrid w:val="0"/>
          <w:sz w:val="24"/>
          <w:szCs w:val="24"/>
        </w:rPr>
      </w:pPr>
    </w:p>
    <w:p w:rsidR="005F3BA5" w:rsidRPr="005F3BA5" w:rsidRDefault="005F3BA5" w:rsidP="00AF4768">
      <w:pPr>
        <w:spacing w:before="0"/>
        <w:rPr>
          <w:rFonts w:ascii="Times New Roman" w:hAnsi="Times New Roman"/>
          <w:b/>
          <w:sz w:val="24"/>
          <w:szCs w:val="24"/>
        </w:rPr>
      </w:pPr>
      <w:r w:rsidRPr="005F3BA5">
        <w:rPr>
          <w:rFonts w:ascii="Times New Roman" w:hAnsi="Times New Roman"/>
          <w:b/>
          <w:sz w:val="24"/>
          <w:szCs w:val="24"/>
        </w:rPr>
        <w:t>Výchozí údaje</w:t>
      </w:r>
    </w:p>
    <w:p w:rsidR="005F3BA5" w:rsidRPr="005F3BA5" w:rsidRDefault="005F3BA5" w:rsidP="005F3BA5">
      <w:pPr>
        <w:rPr>
          <w:rFonts w:ascii="Times New Roman" w:hAnsi="Times New Roman"/>
          <w:sz w:val="24"/>
          <w:szCs w:val="24"/>
        </w:rPr>
      </w:pPr>
      <w:r w:rsidRPr="005F3BA5">
        <w:rPr>
          <w:rFonts w:ascii="Times New Roman" w:hAnsi="Times New Roman"/>
          <w:sz w:val="24"/>
          <w:szCs w:val="24"/>
        </w:rPr>
        <w:t>Podklady pro zpracování projektu byly</w:t>
      </w:r>
    </w:p>
    <w:p w:rsidR="005F3BA5" w:rsidRPr="005F3BA5" w:rsidRDefault="005F3BA5" w:rsidP="005F3BA5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before="0"/>
        <w:jc w:val="left"/>
        <w:textAlignment w:val="baseline"/>
        <w:rPr>
          <w:rFonts w:ascii="Times New Roman" w:hAnsi="Times New Roman"/>
          <w:sz w:val="24"/>
          <w:szCs w:val="24"/>
        </w:rPr>
      </w:pPr>
      <w:r w:rsidRPr="005F3BA5">
        <w:rPr>
          <w:rFonts w:ascii="Times New Roman" w:hAnsi="Times New Roman"/>
          <w:sz w:val="24"/>
          <w:szCs w:val="24"/>
        </w:rPr>
        <w:t>Stavební výkresy objektu</w:t>
      </w:r>
    </w:p>
    <w:p w:rsidR="005F3BA5" w:rsidRPr="005F3BA5" w:rsidRDefault="005F3BA5" w:rsidP="005F3BA5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before="0"/>
        <w:jc w:val="left"/>
        <w:textAlignment w:val="baseline"/>
        <w:rPr>
          <w:rFonts w:ascii="Times New Roman" w:hAnsi="Times New Roman"/>
          <w:sz w:val="24"/>
          <w:szCs w:val="24"/>
        </w:rPr>
      </w:pPr>
      <w:r w:rsidRPr="005F3BA5">
        <w:rPr>
          <w:rFonts w:ascii="Times New Roman" w:hAnsi="Times New Roman"/>
          <w:sz w:val="24"/>
          <w:szCs w:val="24"/>
        </w:rPr>
        <w:t>Požadavky provozovatele</w:t>
      </w:r>
    </w:p>
    <w:p w:rsidR="005F3BA5" w:rsidRDefault="005F3BA5" w:rsidP="005F3BA5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before="0"/>
        <w:jc w:val="left"/>
        <w:textAlignment w:val="baseline"/>
        <w:rPr>
          <w:rFonts w:ascii="Times New Roman" w:hAnsi="Times New Roman"/>
          <w:sz w:val="24"/>
          <w:szCs w:val="24"/>
        </w:rPr>
      </w:pPr>
      <w:r w:rsidRPr="005F3BA5">
        <w:rPr>
          <w:rFonts w:ascii="Times New Roman" w:hAnsi="Times New Roman"/>
          <w:sz w:val="24"/>
          <w:szCs w:val="24"/>
        </w:rPr>
        <w:t>Normy ČSN</w:t>
      </w:r>
    </w:p>
    <w:p w:rsidR="005F3BA5" w:rsidRPr="005F3BA5" w:rsidRDefault="005F3BA5" w:rsidP="005F3BA5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before="0"/>
        <w:jc w:val="left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Místní šetření</w:t>
      </w:r>
    </w:p>
    <w:p w:rsidR="005F3BA5" w:rsidRDefault="005F3BA5" w:rsidP="005F3BA5">
      <w:pPr>
        <w:rPr>
          <w:rFonts w:ascii="Times New Roman" w:hAnsi="Times New Roman"/>
          <w:sz w:val="24"/>
          <w:szCs w:val="24"/>
        </w:rPr>
      </w:pPr>
    </w:p>
    <w:p w:rsidR="005F3BA5" w:rsidRDefault="005F3BA5" w:rsidP="005F3BA5">
      <w:pPr>
        <w:rPr>
          <w:rFonts w:ascii="Times New Roman" w:hAnsi="Times New Roman"/>
          <w:sz w:val="24"/>
          <w:szCs w:val="24"/>
        </w:rPr>
      </w:pPr>
    </w:p>
    <w:p w:rsidR="005F3BA5" w:rsidRDefault="005F3BA5" w:rsidP="005F3BA5">
      <w:pPr>
        <w:rPr>
          <w:rFonts w:ascii="Times New Roman" w:hAnsi="Times New Roman"/>
          <w:sz w:val="24"/>
          <w:szCs w:val="24"/>
        </w:rPr>
      </w:pPr>
    </w:p>
    <w:p w:rsidR="005F3BA5" w:rsidRDefault="005F3BA5" w:rsidP="005F3BA5">
      <w:pPr>
        <w:rPr>
          <w:rFonts w:ascii="Times New Roman" w:hAnsi="Times New Roman"/>
          <w:sz w:val="24"/>
          <w:szCs w:val="24"/>
        </w:rPr>
      </w:pPr>
    </w:p>
    <w:p w:rsidR="00A513DC" w:rsidRPr="005F3BA5" w:rsidRDefault="00A513DC" w:rsidP="005F3BA5">
      <w:pPr>
        <w:rPr>
          <w:rFonts w:ascii="Times New Roman" w:hAnsi="Times New Roman"/>
          <w:sz w:val="24"/>
          <w:szCs w:val="24"/>
        </w:rPr>
      </w:pPr>
    </w:p>
    <w:p w:rsidR="005F3BA5" w:rsidRPr="005F3BA5" w:rsidRDefault="005F3BA5" w:rsidP="005F3BA5">
      <w:pPr>
        <w:rPr>
          <w:rFonts w:ascii="Times New Roman" w:hAnsi="Times New Roman"/>
          <w:b/>
          <w:sz w:val="24"/>
          <w:szCs w:val="24"/>
        </w:rPr>
      </w:pPr>
      <w:r w:rsidRPr="005F3BA5">
        <w:rPr>
          <w:rFonts w:ascii="Times New Roman" w:hAnsi="Times New Roman"/>
          <w:b/>
          <w:sz w:val="24"/>
          <w:szCs w:val="24"/>
        </w:rPr>
        <w:lastRenderedPageBreak/>
        <w:t>Technické řešení</w:t>
      </w:r>
    </w:p>
    <w:p w:rsidR="005F3BA5" w:rsidRPr="005F3BA5" w:rsidRDefault="005F3BA5" w:rsidP="00C37AE6">
      <w:pPr>
        <w:pStyle w:val="Nadpis1"/>
      </w:pPr>
      <w:r w:rsidRPr="005F3BA5">
        <w:t>PŘEDPISY  A  NORMY  ČSN</w:t>
      </w:r>
    </w:p>
    <w:p w:rsidR="005F3BA5" w:rsidRPr="005F3BA5" w:rsidRDefault="005F3BA5" w:rsidP="005F3BA5">
      <w:pPr>
        <w:rPr>
          <w:rFonts w:ascii="Times New Roman" w:hAnsi="Times New Roman"/>
          <w:color w:val="000000"/>
          <w:sz w:val="24"/>
          <w:szCs w:val="24"/>
        </w:rPr>
      </w:pPr>
    </w:p>
    <w:p w:rsidR="005F3BA5" w:rsidRPr="00FC5754" w:rsidRDefault="005F3BA5" w:rsidP="005F3BA5">
      <w:pPr>
        <w:rPr>
          <w:rFonts w:ascii="Times New Roman" w:hAnsi="Times New Roman"/>
          <w:szCs w:val="22"/>
        </w:rPr>
      </w:pPr>
      <w:r w:rsidRPr="00FC5754">
        <w:rPr>
          <w:rFonts w:ascii="Times New Roman" w:hAnsi="Times New Roman"/>
          <w:color w:val="000000"/>
          <w:szCs w:val="22"/>
        </w:rPr>
        <w:t>Zákon č. 250/2021 Sb.</w:t>
      </w:r>
    </w:p>
    <w:p w:rsidR="005F3BA5" w:rsidRPr="00FC5754" w:rsidRDefault="005F3BA5" w:rsidP="005F3BA5">
      <w:pPr>
        <w:rPr>
          <w:rFonts w:ascii="Times New Roman" w:hAnsi="Times New Roman"/>
          <w:szCs w:val="22"/>
        </w:rPr>
      </w:pPr>
      <w:r w:rsidRPr="00FC5754">
        <w:rPr>
          <w:rFonts w:ascii="Times New Roman" w:hAnsi="Times New Roman"/>
          <w:szCs w:val="22"/>
        </w:rPr>
        <w:t>Zákon o Českých technických normách - §4 zákona č. 265/2017 Sb. - závaznost norem ve znění pozdějších předpisů</w:t>
      </w:r>
    </w:p>
    <w:p w:rsidR="005F3BA5" w:rsidRPr="00FC5754" w:rsidRDefault="005F3BA5" w:rsidP="005F3BA5">
      <w:pPr>
        <w:rPr>
          <w:rFonts w:ascii="Times New Roman" w:hAnsi="Times New Roman"/>
          <w:szCs w:val="22"/>
        </w:rPr>
      </w:pPr>
      <w:r w:rsidRPr="00FC5754">
        <w:rPr>
          <w:rFonts w:ascii="Times New Roman" w:hAnsi="Times New Roman"/>
          <w:szCs w:val="22"/>
        </w:rPr>
        <w:t>Zákon 158/2009 Sb., kterým se mění zákon č. 458/200 Sb., o podmínkách podnikání a výkonu státní správy v energetických odvětvích a o změně některých zákonů (energetický zákon), ve znění pozdějších předpisů. ČSN EN 60445 ed.5</w:t>
      </w:r>
      <w:r w:rsidRPr="00FC5754">
        <w:rPr>
          <w:rFonts w:ascii="Times New Roman" w:hAnsi="Times New Roman"/>
          <w:szCs w:val="22"/>
        </w:rPr>
        <w:tab/>
        <w:t>Základní a bezpečnostní zásady pro rozhraní člověk-stroj, značení a identifikaci - Identifikace svorek předmětů, konců vodičů a vodičů</w:t>
      </w:r>
    </w:p>
    <w:p w:rsidR="005F3BA5" w:rsidRPr="00FC5754" w:rsidRDefault="005F3BA5" w:rsidP="005F3BA5">
      <w:pPr>
        <w:rPr>
          <w:rFonts w:ascii="Times New Roman" w:hAnsi="Times New Roman"/>
          <w:szCs w:val="22"/>
        </w:rPr>
      </w:pPr>
      <w:r w:rsidRPr="00FC5754">
        <w:rPr>
          <w:rFonts w:ascii="Times New Roman" w:hAnsi="Times New Roman"/>
          <w:color w:val="000000"/>
          <w:szCs w:val="22"/>
        </w:rPr>
        <w:t xml:space="preserve"> Zákon č. 458/200 Sb</w:t>
      </w:r>
    </w:p>
    <w:p w:rsidR="005F3BA5" w:rsidRPr="00FC5754" w:rsidRDefault="005F3BA5" w:rsidP="005F3BA5">
      <w:pPr>
        <w:ind w:left="2124" w:hanging="2079"/>
        <w:rPr>
          <w:rFonts w:ascii="Times New Roman" w:hAnsi="Times New Roman"/>
          <w:color w:val="000000"/>
          <w:szCs w:val="22"/>
        </w:rPr>
      </w:pPr>
      <w:r w:rsidRPr="00FC5754">
        <w:rPr>
          <w:rFonts w:ascii="Times New Roman" w:hAnsi="Times New Roman"/>
          <w:color w:val="000000"/>
          <w:szCs w:val="22"/>
        </w:rPr>
        <w:t xml:space="preserve">ČSN EN 60445 ed.5 </w:t>
      </w:r>
      <w:r w:rsidRPr="00FC5754">
        <w:rPr>
          <w:rFonts w:ascii="Times New Roman" w:hAnsi="Times New Roman"/>
          <w:color w:val="000000"/>
          <w:szCs w:val="22"/>
        </w:rPr>
        <w:tab/>
        <w:t xml:space="preserve">Základní a bezpečnostní zásady pro rozhraní člověk-stroj, značení a identifikaci - Identifikace svorek předmětů, konců vodičů a vodičů </w:t>
      </w:r>
    </w:p>
    <w:p w:rsidR="005F3BA5" w:rsidRPr="00FC5754" w:rsidRDefault="005F3BA5" w:rsidP="005F3BA5">
      <w:pPr>
        <w:rPr>
          <w:rFonts w:ascii="Times New Roman" w:hAnsi="Times New Roman"/>
          <w:color w:val="000000"/>
          <w:szCs w:val="22"/>
        </w:rPr>
      </w:pPr>
      <w:r w:rsidRPr="00FC5754">
        <w:rPr>
          <w:rFonts w:ascii="Times New Roman" w:hAnsi="Times New Roman"/>
          <w:color w:val="000000"/>
          <w:szCs w:val="22"/>
        </w:rPr>
        <w:t xml:space="preserve">ČSN EN 60038 </w:t>
      </w:r>
      <w:r w:rsidRPr="00FC5754">
        <w:rPr>
          <w:rFonts w:ascii="Times New Roman" w:hAnsi="Times New Roman"/>
          <w:color w:val="000000"/>
          <w:szCs w:val="22"/>
        </w:rPr>
        <w:tab/>
      </w:r>
      <w:r w:rsidRPr="00FC5754">
        <w:rPr>
          <w:rFonts w:ascii="Times New Roman" w:hAnsi="Times New Roman"/>
          <w:color w:val="000000"/>
          <w:szCs w:val="22"/>
        </w:rPr>
        <w:tab/>
        <w:t xml:space="preserve">Jmenovitá napětí CENELEC </w:t>
      </w:r>
    </w:p>
    <w:p w:rsidR="005F3BA5" w:rsidRPr="00FC5754" w:rsidRDefault="005F3BA5" w:rsidP="005F3BA5">
      <w:pPr>
        <w:rPr>
          <w:rFonts w:ascii="Times New Roman" w:hAnsi="Times New Roman"/>
          <w:color w:val="000000"/>
          <w:szCs w:val="22"/>
        </w:rPr>
      </w:pPr>
      <w:r w:rsidRPr="00FC5754">
        <w:rPr>
          <w:rFonts w:ascii="Times New Roman" w:hAnsi="Times New Roman"/>
          <w:color w:val="000000"/>
          <w:szCs w:val="22"/>
        </w:rPr>
        <w:t xml:space="preserve">ČSN EN 60529 (330330) Stupně ochrany krytem (krytí IP kód) </w:t>
      </w:r>
    </w:p>
    <w:p w:rsidR="005F3BA5" w:rsidRPr="00FC5754" w:rsidRDefault="005F3BA5" w:rsidP="005F3BA5">
      <w:pPr>
        <w:rPr>
          <w:rFonts w:ascii="Times New Roman" w:hAnsi="Times New Roman"/>
          <w:color w:val="000000"/>
          <w:szCs w:val="22"/>
        </w:rPr>
      </w:pPr>
      <w:r w:rsidRPr="00FC5754">
        <w:rPr>
          <w:rFonts w:ascii="Times New Roman" w:hAnsi="Times New Roman"/>
          <w:color w:val="000000"/>
          <w:szCs w:val="22"/>
        </w:rPr>
        <w:t>ČSN 33 0010 ed.2</w:t>
      </w:r>
      <w:r w:rsidRPr="00FC5754">
        <w:rPr>
          <w:rFonts w:ascii="Times New Roman" w:hAnsi="Times New Roman"/>
          <w:color w:val="000000"/>
          <w:szCs w:val="22"/>
        </w:rPr>
        <w:tab/>
        <w:t xml:space="preserve">Elektrická zařízení. Rozdělení a pojmy </w:t>
      </w:r>
    </w:p>
    <w:p w:rsidR="005F3BA5" w:rsidRPr="00FC5754" w:rsidRDefault="005F3BA5" w:rsidP="005F3BA5">
      <w:pPr>
        <w:rPr>
          <w:rFonts w:ascii="Times New Roman" w:hAnsi="Times New Roman"/>
          <w:color w:val="000000"/>
          <w:szCs w:val="22"/>
        </w:rPr>
      </w:pPr>
      <w:r w:rsidRPr="00FC5754">
        <w:rPr>
          <w:rFonts w:ascii="Times New Roman" w:hAnsi="Times New Roman"/>
          <w:color w:val="000000"/>
          <w:szCs w:val="22"/>
        </w:rPr>
        <w:t xml:space="preserve">ČSN EN 60059 </w:t>
      </w:r>
      <w:r w:rsidRPr="00FC5754">
        <w:rPr>
          <w:rFonts w:ascii="Times New Roman" w:hAnsi="Times New Roman"/>
          <w:color w:val="000000"/>
          <w:szCs w:val="22"/>
        </w:rPr>
        <w:tab/>
      </w:r>
      <w:r w:rsidRPr="00FC5754">
        <w:rPr>
          <w:rFonts w:ascii="Times New Roman" w:hAnsi="Times New Roman"/>
          <w:color w:val="000000"/>
          <w:szCs w:val="22"/>
        </w:rPr>
        <w:tab/>
        <w:t xml:space="preserve">Normalizované hodnoty proudů IEC </w:t>
      </w:r>
    </w:p>
    <w:p w:rsidR="005F3BA5" w:rsidRPr="00FC5754" w:rsidRDefault="005F3BA5" w:rsidP="005F3BA5">
      <w:pPr>
        <w:rPr>
          <w:rFonts w:ascii="Times New Roman" w:hAnsi="Times New Roman"/>
          <w:color w:val="000000"/>
          <w:szCs w:val="22"/>
        </w:rPr>
      </w:pPr>
      <w:r w:rsidRPr="00FC5754">
        <w:rPr>
          <w:rFonts w:ascii="Times New Roman" w:hAnsi="Times New Roman"/>
          <w:color w:val="000000"/>
          <w:szCs w:val="22"/>
        </w:rPr>
        <w:t xml:space="preserve">ČSN 33 0165 ed.2 </w:t>
      </w:r>
      <w:r w:rsidRPr="00FC5754">
        <w:rPr>
          <w:rFonts w:ascii="Times New Roman" w:hAnsi="Times New Roman"/>
          <w:color w:val="000000"/>
          <w:szCs w:val="22"/>
        </w:rPr>
        <w:tab/>
        <w:t xml:space="preserve">Značení vodičů barvami nebo číslicemi – Prováděcí ustanovení </w:t>
      </w:r>
    </w:p>
    <w:p w:rsidR="005F3BA5" w:rsidRPr="00FC5754" w:rsidRDefault="005F3BA5" w:rsidP="005F3BA5">
      <w:pPr>
        <w:ind w:left="2124" w:hanging="2124"/>
        <w:rPr>
          <w:rFonts w:ascii="Times New Roman" w:hAnsi="Times New Roman"/>
          <w:color w:val="000000"/>
          <w:szCs w:val="22"/>
        </w:rPr>
      </w:pPr>
      <w:r w:rsidRPr="00FC5754">
        <w:rPr>
          <w:rFonts w:ascii="Times New Roman" w:hAnsi="Times New Roman"/>
          <w:color w:val="000000"/>
          <w:szCs w:val="22"/>
        </w:rPr>
        <w:t xml:space="preserve">ČSN 33 1310 ed.2 </w:t>
      </w:r>
      <w:r w:rsidRPr="00FC5754">
        <w:rPr>
          <w:rFonts w:ascii="Times New Roman" w:hAnsi="Times New Roman"/>
          <w:color w:val="000000"/>
          <w:szCs w:val="22"/>
        </w:rPr>
        <w:tab/>
        <w:t xml:space="preserve">Bezpečnostní požadavky na elektrické instalace a spotřebiče určené k užívání osobami bez elektrotechnické kvalifikace </w:t>
      </w:r>
    </w:p>
    <w:p w:rsidR="005F3BA5" w:rsidRPr="00FC5754" w:rsidRDefault="005F3BA5" w:rsidP="005F3BA5">
      <w:pPr>
        <w:rPr>
          <w:rFonts w:ascii="Times New Roman" w:hAnsi="Times New Roman"/>
          <w:color w:val="000000"/>
          <w:szCs w:val="22"/>
        </w:rPr>
      </w:pPr>
      <w:r w:rsidRPr="00FC5754">
        <w:rPr>
          <w:rFonts w:ascii="Times New Roman" w:hAnsi="Times New Roman"/>
          <w:color w:val="000000"/>
          <w:szCs w:val="22"/>
        </w:rPr>
        <w:t xml:space="preserve">ČSN 33 1500 </w:t>
      </w:r>
      <w:r w:rsidRPr="00FC5754">
        <w:rPr>
          <w:rFonts w:ascii="Times New Roman" w:hAnsi="Times New Roman"/>
          <w:color w:val="000000"/>
          <w:szCs w:val="22"/>
        </w:rPr>
        <w:tab/>
      </w:r>
      <w:r w:rsidRPr="00FC5754">
        <w:rPr>
          <w:rFonts w:ascii="Times New Roman" w:hAnsi="Times New Roman"/>
          <w:color w:val="000000"/>
          <w:szCs w:val="22"/>
        </w:rPr>
        <w:tab/>
        <w:t xml:space="preserve">Elektrotechnické předpisy. Revize elektrických zařízení </w:t>
      </w:r>
    </w:p>
    <w:p w:rsidR="005F3BA5" w:rsidRPr="00FC5754" w:rsidRDefault="005F3BA5" w:rsidP="005F3BA5">
      <w:pPr>
        <w:rPr>
          <w:rFonts w:ascii="Times New Roman" w:hAnsi="Times New Roman"/>
          <w:color w:val="000000"/>
          <w:szCs w:val="22"/>
        </w:rPr>
      </w:pPr>
      <w:r w:rsidRPr="00FC5754">
        <w:rPr>
          <w:rFonts w:ascii="Times New Roman" w:hAnsi="Times New Roman"/>
          <w:color w:val="000000"/>
          <w:szCs w:val="22"/>
        </w:rPr>
        <w:t xml:space="preserve">ČSN 33 2000-1 ed.2 </w:t>
      </w:r>
      <w:r w:rsidRPr="00FC5754">
        <w:rPr>
          <w:rFonts w:ascii="Times New Roman" w:hAnsi="Times New Roman"/>
          <w:color w:val="000000"/>
          <w:szCs w:val="22"/>
        </w:rPr>
        <w:tab/>
        <w:t xml:space="preserve">Elektrotechnické předpisy – stanovení základních charakteristik </w:t>
      </w:r>
    </w:p>
    <w:p w:rsidR="005F3BA5" w:rsidRPr="00FC5754" w:rsidRDefault="005F3BA5" w:rsidP="005F3BA5">
      <w:pPr>
        <w:ind w:left="2124" w:hanging="2124"/>
        <w:rPr>
          <w:rFonts w:ascii="Times New Roman" w:hAnsi="Times New Roman"/>
          <w:color w:val="000000"/>
          <w:szCs w:val="22"/>
        </w:rPr>
      </w:pPr>
      <w:r w:rsidRPr="00FC5754">
        <w:rPr>
          <w:rFonts w:ascii="Times New Roman" w:hAnsi="Times New Roman"/>
          <w:color w:val="000000"/>
          <w:szCs w:val="22"/>
        </w:rPr>
        <w:t xml:space="preserve">ČSN 33 2040 </w:t>
      </w:r>
      <w:r w:rsidRPr="00FC5754">
        <w:rPr>
          <w:rFonts w:ascii="Times New Roman" w:hAnsi="Times New Roman"/>
          <w:color w:val="000000"/>
          <w:szCs w:val="22"/>
        </w:rPr>
        <w:tab/>
        <w:t xml:space="preserve">Elektrotechnické předpisy - Ochrana před účinky elektromagnetického pole 50 Hz v pásmu vlivu elektrizační soustavy </w:t>
      </w:r>
    </w:p>
    <w:p w:rsidR="005F3BA5" w:rsidRPr="00FC5754" w:rsidRDefault="005F3BA5" w:rsidP="005F3BA5">
      <w:pPr>
        <w:rPr>
          <w:rFonts w:ascii="Times New Roman" w:hAnsi="Times New Roman"/>
          <w:color w:val="000000"/>
          <w:szCs w:val="22"/>
        </w:rPr>
      </w:pPr>
      <w:r w:rsidRPr="00FC5754">
        <w:rPr>
          <w:rFonts w:ascii="Times New Roman" w:hAnsi="Times New Roman"/>
          <w:color w:val="000000"/>
          <w:szCs w:val="22"/>
        </w:rPr>
        <w:t xml:space="preserve">ČSN 33 2130 ed.3 </w:t>
      </w:r>
      <w:r w:rsidRPr="00FC5754">
        <w:rPr>
          <w:rFonts w:ascii="Times New Roman" w:hAnsi="Times New Roman"/>
          <w:color w:val="000000"/>
          <w:szCs w:val="22"/>
        </w:rPr>
        <w:tab/>
        <w:t xml:space="preserve">Elektrické instalace nízkého napětí - Vnitřní elektrické rozvody </w:t>
      </w:r>
    </w:p>
    <w:p w:rsidR="005F3BA5" w:rsidRPr="00FC5754" w:rsidRDefault="005F3BA5" w:rsidP="005F3BA5">
      <w:pPr>
        <w:ind w:left="2124" w:hanging="2124"/>
        <w:rPr>
          <w:rFonts w:ascii="Times New Roman" w:hAnsi="Times New Roman"/>
          <w:color w:val="000000"/>
          <w:szCs w:val="22"/>
        </w:rPr>
      </w:pPr>
      <w:r w:rsidRPr="00FC5754">
        <w:rPr>
          <w:rFonts w:ascii="Times New Roman" w:hAnsi="Times New Roman"/>
          <w:color w:val="000000"/>
          <w:szCs w:val="22"/>
        </w:rPr>
        <w:t xml:space="preserve">ČSN 33 2160 </w:t>
      </w:r>
      <w:r w:rsidRPr="00FC5754">
        <w:rPr>
          <w:rFonts w:ascii="Times New Roman" w:hAnsi="Times New Roman"/>
          <w:color w:val="000000"/>
          <w:szCs w:val="22"/>
        </w:rPr>
        <w:tab/>
        <w:t xml:space="preserve">Elektrotechnické předpisy- Předpisy pro ochranu sdělovacích vedení a zařízení před nebezpečnými vlivy trojfázových vedení VN, VVN, ZVN </w:t>
      </w:r>
    </w:p>
    <w:p w:rsidR="005F3BA5" w:rsidRPr="00FC5754" w:rsidRDefault="005F3BA5" w:rsidP="005F3BA5">
      <w:pPr>
        <w:widowControl w:val="0"/>
        <w:suppressAutoHyphens/>
        <w:ind w:left="2832" w:hanging="2832"/>
        <w:rPr>
          <w:rFonts w:ascii="Times New Roman" w:hAnsi="Times New Roman"/>
          <w:color w:val="000000"/>
          <w:szCs w:val="22"/>
        </w:rPr>
      </w:pPr>
      <w:r w:rsidRPr="00FC5754">
        <w:rPr>
          <w:rFonts w:ascii="Times New Roman" w:hAnsi="Times New Roman"/>
          <w:color w:val="000000"/>
          <w:szCs w:val="22"/>
        </w:rPr>
        <w:t xml:space="preserve">ČSN EN 50522 </w:t>
      </w:r>
      <w:r w:rsidRPr="00FC5754">
        <w:rPr>
          <w:rFonts w:ascii="Times New Roman" w:hAnsi="Times New Roman"/>
          <w:color w:val="000000"/>
          <w:szCs w:val="22"/>
        </w:rPr>
        <w:tab/>
        <w:t>Uzemňování elektrických instalací AC nad 1 kV</w:t>
      </w:r>
    </w:p>
    <w:p w:rsidR="005F3BA5" w:rsidRPr="00FC5754" w:rsidRDefault="005F3BA5" w:rsidP="005F3BA5">
      <w:pPr>
        <w:rPr>
          <w:rFonts w:ascii="Times New Roman" w:hAnsi="Times New Roman"/>
          <w:color w:val="000000"/>
          <w:szCs w:val="22"/>
        </w:rPr>
      </w:pPr>
      <w:r w:rsidRPr="00FC5754">
        <w:rPr>
          <w:rFonts w:ascii="Times New Roman" w:hAnsi="Times New Roman"/>
          <w:color w:val="000000"/>
          <w:szCs w:val="22"/>
        </w:rPr>
        <w:t xml:space="preserve">ČSN EN 50110-1 ed 3 </w:t>
      </w:r>
      <w:r w:rsidRPr="00FC5754">
        <w:rPr>
          <w:rFonts w:ascii="Times New Roman" w:hAnsi="Times New Roman"/>
          <w:color w:val="000000"/>
          <w:szCs w:val="22"/>
        </w:rPr>
        <w:tab/>
        <w:t xml:space="preserve">Obsluha a práce na elektrických zařízeních - Část 1: Obecné požadavky </w:t>
      </w:r>
    </w:p>
    <w:p w:rsidR="005F3BA5" w:rsidRPr="00FC5754" w:rsidRDefault="005F3BA5" w:rsidP="005F3BA5">
      <w:pPr>
        <w:ind w:left="2124" w:hanging="2124"/>
        <w:rPr>
          <w:rFonts w:ascii="Times New Roman" w:hAnsi="Times New Roman"/>
          <w:color w:val="000000"/>
          <w:szCs w:val="22"/>
        </w:rPr>
      </w:pPr>
      <w:r w:rsidRPr="00FC5754">
        <w:rPr>
          <w:rFonts w:ascii="Times New Roman" w:hAnsi="Times New Roman"/>
          <w:color w:val="000000"/>
          <w:szCs w:val="22"/>
        </w:rPr>
        <w:t xml:space="preserve">ČSN 33 2000-1 ed.2 </w:t>
      </w:r>
      <w:r w:rsidRPr="00FC5754">
        <w:rPr>
          <w:rFonts w:ascii="Times New Roman" w:hAnsi="Times New Roman"/>
          <w:color w:val="000000"/>
          <w:szCs w:val="22"/>
        </w:rPr>
        <w:tab/>
        <w:t xml:space="preserve">Elektrické instalace nízkého napětí - Část 1: Základní hlediska, stanovení základních charakteristik, definice </w:t>
      </w:r>
    </w:p>
    <w:p w:rsidR="005F3BA5" w:rsidRPr="00FC5754" w:rsidRDefault="005F3BA5" w:rsidP="005F3BA5">
      <w:pPr>
        <w:rPr>
          <w:rFonts w:ascii="Times New Roman" w:hAnsi="Times New Roman"/>
          <w:color w:val="000000"/>
          <w:szCs w:val="22"/>
        </w:rPr>
      </w:pPr>
      <w:r w:rsidRPr="00FC5754">
        <w:rPr>
          <w:rFonts w:ascii="Times New Roman" w:hAnsi="Times New Roman"/>
          <w:color w:val="000000"/>
          <w:szCs w:val="22"/>
        </w:rPr>
        <w:t xml:space="preserve">ČSN 33 2000-4-41 ed.3 Elektrické instalace nízkého napětí: Část 4-41: Ochranná opatření pro zajištění bezpečnosti </w:t>
      </w:r>
    </w:p>
    <w:p w:rsidR="005F3BA5" w:rsidRPr="00FC5754" w:rsidRDefault="005F3BA5" w:rsidP="005F3BA5">
      <w:pPr>
        <w:ind w:left="2124" w:hanging="2124"/>
        <w:rPr>
          <w:rFonts w:ascii="Times New Roman" w:hAnsi="Times New Roman"/>
          <w:color w:val="000000"/>
          <w:szCs w:val="22"/>
        </w:rPr>
      </w:pPr>
      <w:r w:rsidRPr="00FC5754">
        <w:rPr>
          <w:rFonts w:ascii="Times New Roman" w:hAnsi="Times New Roman"/>
          <w:color w:val="000000"/>
          <w:szCs w:val="22"/>
        </w:rPr>
        <w:t xml:space="preserve">ČSN 33 2000-4-42 ed.2 </w:t>
      </w:r>
      <w:r w:rsidRPr="00FC5754">
        <w:rPr>
          <w:rFonts w:ascii="Times New Roman" w:hAnsi="Times New Roman"/>
          <w:color w:val="000000"/>
          <w:szCs w:val="22"/>
        </w:rPr>
        <w:tab/>
        <w:t xml:space="preserve">Elektrické instalace nízkého napětí: Část 4-42: Elektrické instalace nízkého napětí. Bezpečnost - Ochrana před účinky tepla </w:t>
      </w:r>
    </w:p>
    <w:p w:rsidR="005F3BA5" w:rsidRPr="00FC5754" w:rsidRDefault="005F3BA5" w:rsidP="005F3BA5">
      <w:pPr>
        <w:rPr>
          <w:rFonts w:ascii="Times New Roman" w:hAnsi="Times New Roman"/>
          <w:color w:val="000000"/>
          <w:szCs w:val="22"/>
        </w:rPr>
      </w:pPr>
      <w:r w:rsidRPr="00FC5754">
        <w:rPr>
          <w:rFonts w:ascii="Times New Roman" w:hAnsi="Times New Roman"/>
          <w:color w:val="000000"/>
          <w:szCs w:val="22"/>
        </w:rPr>
        <w:t xml:space="preserve">ČSN 33 2000-4-43 ed.2 </w:t>
      </w:r>
      <w:r w:rsidRPr="00FC5754">
        <w:rPr>
          <w:rFonts w:ascii="Times New Roman" w:hAnsi="Times New Roman"/>
          <w:color w:val="000000"/>
          <w:szCs w:val="22"/>
        </w:rPr>
        <w:tab/>
        <w:t xml:space="preserve">Elektrické instalace nízkého napětí: Část 4-43: Bezpečnost - Ochrana před nadproudy </w:t>
      </w:r>
    </w:p>
    <w:p w:rsidR="005F3BA5" w:rsidRPr="00FC5754" w:rsidRDefault="005F3BA5" w:rsidP="005F3BA5">
      <w:pPr>
        <w:ind w:left="2124" w:hanging="2124"/>
        <w:rPr>
          <w:rFonts w:ascii="Times New Roman" w:hAnsi="Times New Roman"/>
          <w:color w:val="000000"/>
          <w:szCs w:val="22"/>
        </w:rPr>
      </w:pPr>
      <w:r w:rsidRPr="00FC5754">
        <w:rPr>
          <w:rFonts w:ascii="Times New Roman" w:hAnsi="Times New Roman"/>
          <w:color w:val="000000"/>
          <w:szCs w:val="22"/>
        </w:rPr>
        <w:t xml:space="preserve">ČSN 33 2000-5-52 ed. 2 </w:t>
      </w:r>
      <w:r w:rsidRPr="00FC5754">
        <w:rPr>
          <w:rFonts w:ascii="Times New Roman" w:hAnsi="Times New Roman"/>
          <w:color w:val="000000"/>
          <w:szCs w:val="22"/>
        </w:rPr>
        <w:tab/>
        <w:t xml:space="preserve">Elektrické instalace nízkého napětí - Část 5-52: Výběr a stavba elektrických zařízení - Elektrická vedení </w:t>
      </w:r>
    </w:p>
    <w:p w:rsidR="005F3BA5" w:rsidRPr="00FC5754" w:rsidRDefault="005F3BA5" w:rsidP="005F3BA5">
      <w:pPr>
        <w:rPr>
          <w:rFonts w:ascii="Times New Roman" w:hAnsi="Times New Roman"/>
          <w:color w:val="000000"/>
          <w:szCs w:val="22"/>
        </w:rPr>
      </w:pPr>
      <w:r w:rsidRPr="00FC5754">
        <w:rPr>
          <w:rFonts w:ascii="Times New Roman" w:hAnsi="Times New Roman"/>
          <w:color w:val="000000"/>
          <w:szCs w:val="22"/>
        </w:rPr>
        <w:t xml:space="preserve">ČSN 33 2000-5-51 ed.3+Z1+Z2 Elektrické instalace nízkého napětí - Část 5-51: Výběr a stavba elektrických zařízení - Obecné předpisy </w:t>
      </w:r>
    </w:p>
    <w:p w:rsidR="005F3BA5" w:rsidRPr="00FC5754" w:rsidRDefault="005F3BA5" w:rsidP="005F3BA5">
      <w:pPr>
        <w:ind w:left="2124" w:hanging="2124"/>
        <w:rPr>
          <w:rFonts w:ascii="Times New Roman" w:hAnsi="Times New Roman"/>
          <w:color w:val="000000"/>
          <w:szCs w:val="22"/>
        </w:rPr>
      </w:pPr>
      <w:r w:rsidRPr="00FC5754">
        <w:rPr>
          <w:rFonts w:ascii="Times New Roman" w:hAnsi="Times New Roman"/>
          <w:color w:val="000000"/>
          <w:szCs w:val="22"/>
        </w:rPr>
        <w:t xml:space="preserve">ČSN 332000-5-54 ed.3 </w:t>
      </w:r>
      <w:r w:rsidRPr="00FC5754">
        <w:rPr>
          <w:rFonts w:ascii="Times New Roman" w:hAnsi="Times New Roman"/>
          <w:color w:val="000000"/>
          <w:szCs w:val="22"/>
        </w:rPr>
        <w:tab/>
        <w:t xml:space="preserve">Elektrické instalace nízkého napětí Část 5-54: Výběr a stavba elektrických zařízení - Uzemnění a ochranné vodiče </w:t>
      </w:r>
    </w:p>
    <w:p w:rsidR="005F3BA5" w:rsidRPr="00FC5754" w:rsidRDefault="005F3BA5" w:rsidP="005F3BA5">
      <w:pPr>
        <w:rPr>
          <w:rFonts w:ascii="Times New Roman" w:hAnsi="Times New Roman"/>
          <w:color w:val="000000"/>
          <w:szCs w:val="22"/>
        </w:rPr>
      </w:pPr>
      <w:r w:rsidRPr="00FC5754">
        <w:rPr>
          <w:rFonts w:ascii="Times New Roman" w:hAnsi="Times New Roman"/>
          <w:color w:val="000000"/>
          <w:szCs w:val="22"/>
        </w:rPr>
        <w:t xml:space="preserve">ČSN 33 2000-6 ed.2 </w:t>
      </w:r>
      <w:r w:rsidRPr="00FC5754">
        <w:rPr>
          <w:rFonts w:ascii="Times New Roman" w:hAnsi="Times New Roman"/>
          <w:color w:val="000000"/>
          <w:szCs w:val="22"/>
        </w:rPr>
        <w:tab/>
        <w:t xml:space="preserve">Elektrické instalace nízkého napětí – část 6: Revize </w:t>
      </w:r>
    </w:p>
    <w:p w:rsidR="005F3BA5" w:rsidRPr="00FC5754" w:rsidRDefault="005F3BA5" w:rsidP="005F3BA5">
      <w:pPr>
        <w:rPr>
          <w:rFonts w:ascii="Times New Roman" w:hAnsi="Times New Roman"/>
          <w:color w:val="000000"/>
          <w:szCs w:val="22"/>
        </w:rPr>
      </w:pPr>
      <w:r w:rsidRPr="00FC5754">
        <w:rPr>
          <w:rFonts w:ascii="Times New Roman" w:hAnsi="Times New Roman"/>
          <w:color w:val="000000"/>
          <w:szCs w:val="22"/>
        </w:rPr>
        <w:t xml:space="preserve">ČSN 34 1610 </w:t>
      </w:r>
      <w:r w:rsidRPr="00FC5754">
        <w:rPr>
          <w:rFonts w:ascii="Times New Roman" w:hAnsi="Times New Roman"/>
          <w:color w:val="000000"/>
          <w:szCs w:val="22"/>
        </w:rPr>
        <w:tab/>
      </w:r>
      <w:r w:rsidRPr="00FC5754">
        <w:rPr>
          <w:rFonts w:ascii="Times New Roman" w:hAnsi="Times New Roman"/>
          <w:color w:val="000000"/>
          <w:szCs w:val="22"/>
        </w:rPr>
        <w:tab/>
        <w:t xml:space="preserve">Elektrotechnické předpisy - El. silnoproudé rozvody v průmyslových provozovnách </w:t>
      </w:r>
    </w:p>
    <w:p w:rsidR="005F3BA5" w:rsidRPr="00FC5754" w:rsidRDefault="005F3BA5" w:rsidP="005F3BA5">
      <w:pPr>
        <w:rPr>
          <w:rFonts w:ascii="Times New Roman" w:hAnsi="Times New Roman"/>
          <w:color w:val="000000"/>
          <w:szCs w:val="22"/>
        </w:rPr>
      </w:pPr>
      <w:r w:rsidRPr="00FC5754">
        <w:rPr>
          <w:rFonts w:ascii="Times New Roman" w:hAnsi="Times New Roman"/>
          <w:color w:val="000000"/>
          <w:szCs w:val="22"/>
        </w:rPr>
        <w:t xml:space="preserve">ČSN EN 50110-1 ed.3 </w:t>
      </w:r>
      <w:r w:rsidRPr="00FC5754">
        <w:rPr>
          <w:rFonts w:ascii="Times New Roman" w:hAnsi="Times New Roman"/>
          <w:color w:val="000000"/>
          <w:szCs w:val="22"/>
        </w:rPr>
        <w:tab/>
        <w:t xml:space="preserve">Bezpečnostní předpisy </w:t>
      </w:r>
    </w:p>
    <w:p w:rsidR="005F3BA5" w:rsidRPr="00FC5754" w:rsidRDefault="005F3BA5" w:rsidP="005F3BA5">
      <w:pPr>
        <w:ind w:left="2124" w:hanging="2124"/>
        <w:rPr>
          <w:rFonts w:ascii="Times New Roman" w:hAnsi="Times New Roman"/>
          <w:color w:val="000000"/>
          <w:szCs w:val="22"/>
        </w:rPr>
      </w:pPr>
      <w:r w:rsidRPr="00FC5754">
        <w:rPr>
          <w:rFonts w:ascii="Times New Roman" w:hAnsi="Times New Roman"/>
          <w:color w:val="000000"/>
          <w:szCs w:val="22"/>
        </w:rPr>
        <w:t xml:space="preserve">ČSN 33 2000-7-701 ed.2 </w:t>
      </w:r>
      <w:r w:rsidRPr="00FC5754">
        <w:rPr>
          <w:rFonts w:ascii="Times New Roman" w:hAnsi="Times New Roman"/>
          <w:color w:val="000000"/>
          <w:szCs w:val="22"/>
        </w:rPr>
        <w:tab/>
        <w:t xml:space="preserve">Elektrické instalace nízkého napětí - Část 7-701: Zařízení jednoúčelová a ve zvláštních objektech - Prostory s vanou nebo sprchou </w:t>
      </w:r>
    </w:p>
    <w:p w:rsidR="005F3BA5" w:rsidRPr="00FC5754" w:rsidRDefault="005F3BA5" w:rsidP="005F3BA5">
      <w:pPr>
        <w:rPr>
          <w:rFonts w:ascii="Times New Roman" w:hAnsi="Times New Roman"/>
          <w:color w:val="000000"/>
          <w:szCs w:val="22"/>
        </w:rPr>
      </w:pPr>
      <w:r w:rsidRPr="00FC5754">
        <w:rPr>
          <w:rFonts w:ascii="Times New Roman" w:hAnsi="Times New Roman"/>
          <w:color w:val="000000"/>
          <w:szCs w:val="22"/>
        </w:rPr>
        <w:lastRenderedPageBreak/>
        <w:t xml:space="preserve">ČSN EN 12464-1 </w:t>
      </w:r>
      <w:r w:rsidRPr="00FC5754">
        <w:rPr>
          <w:rFonts w:ascii="Times New Roman" w:hAnsi="Times New Roman"/>
          <w:color w:val="000000"/>
          <w:szCs w:val="22"/>
        </w:rPr>
        <w:tab/>
        <w:t xml:space="preserve">Světlo a osvětlení - Osvětlení pracovišť - Část 1: Vnitřní pracoviště </w:t>
      </w:r>
    </w:p>
    <w:p w:rsidR="005F3BA5" w:rsidRPr="00FC5754" w:rsidRDefault="005F3BA5" w:rsidP="005F3BA5">
      <w:pPr>
        <w:rPr>
          <w:rFonts w:ascii="Times New Roman" w:hAnsi="Times New Roman"/>
          <w:color w:val="000000"/>
          <w:szCs w:val="22"/>
        </w:rPr>
      </w:pPr>
      <w:r w:rsidRPr="00FC5754">
        <w:rPr>
          <w:rFonts w:ascii="Times New Roman" w:hAnsi="Times New Roman"/>
          <w:color w:val="000000"/>
          <w:szCs w:val="22"/>
        </w:rPr>
        <w:t xml:space="preserve">ČSN EN 61439-1 ed.2 </w:t>
      </w:r>
      <w:r w:rsidRPr="00FC5754">
        <w:rPr>
          <w:rFonts w:ascii="Times New Roman" w:hAnsi="Times New Roman"/>
          <w:color w:val="000000"/>
          <w:szCs w:val="22"/>
        </w:rPr>
        <w:tab/>
        <w:t xml:space="preserve">Rozváděče nízkého napětí - Část 1: Všeobecná ustanovení </w:t>
      </w:r>
    </w:p>
    <w:p w:rsidR="005F3BA5" w:rsidRPr="00FC5754" w:rsidRDefault="005F3BA5" w:rsidP="005F3BA5">
      <w:pPr>
        <w:rPr>
          <w:rFonts w:ascii="Times New Roman" w:hAnsi="Times New Roman"/>
          <w:color w:val="000000"/>
          <w:szCs w:val="22"/>
        </w:rPr>
      </w:pPr>
      <w:r w:rsidRPr="00FC5754">
        <w:rPr>
          <w:rFonts w:ascii="Times New Roman" w:hAnsi="Times New Roman"/>
          <w:color w:val="000000"/>
          <w:szCs w:val="22"/>
        </w:rPr>
        <w:t xml:space="preserve">ČSN EN 62305 část 1-4, ed2 Ochrana před bleskem - Část 1: Obecné principy a ČSN EN 62305-4 ed. 2 – Ochrana před bleskem – Část 4: Elektrické a elektronické systémy ve stavbách </w:t>
      </w:r>
    </w:p>
    <w:p w:rsidR="005F3BA5" w:rsidRPr="00FC5754" w:rsidRDefault="005F3BA5" w:rsidP="005F3BA5">
      <w:pPr>
        <w:rPr>
          <w:rFonts w:ascii="Times New Roman" w:hAnsi="Times New Roman"/>
          <w:color w:val="000000"/>
          <w:szCs w:val="22"/>
        </w:rPr>
      </w:pPr>
      <w:r w:rsidRPr="00FC5754">
        <w:rPr>
          <w:rFonts w:ascii="Times New Roman" w:hAnsi="Times New Roman"/>
          <w:color w:val="000000"/>
          <w:szCs w:val="22"/>
        </w:rPr>
        <w:t xml:space="preserve">ČSN 73 6005 </w:t>
      </w:r>
      <w:r w:rsidRPr="00FC5754">
        <w:rPr>
          <w:rFonts w:ascii="Times New Roman" w:hAnsi="Times New Roman"/>
          <w:color w:val="000000"/>
          <w:szCs w:val="22"/>
        </w:rPr>
        <w:tab/>
      </w:r>
      <w:r w:rsidRPr="00FC5754">
        <w:rPr>
          <w:rFonts w:ascii="Times New Roman" w:hAnsi="Times New Roman"/>
          <w:color w:val="000000"/>
          <w:szCs w:val="22"/>
        </w:rPr>
        <w:tab/>
        <w:t xml:space="preserve">Prostorové uspořádání vedení </w:t>
      </w:r>
    </w:p>
    <w:p w:rsidR="005F3BA5" w:rsidRPr="00FC5754" w:rsidRDefault="005F3BA5" w:rsidP="005F3BA5">
      <w:pPr>
        <w:rPr>
          <w:rFonts w:ascii="Times New Roman" w:hAnsi="Times New Roman"/>
          <w:color w:val="000000"/>
          <w:szCs w:val="22"/>
        </w:rPr>
      </w:pPr>
      <w:r w:rsidRPr="00FC5754">
        <w:rPr>
          <w:rFonts w:ascii="Times New Roman" w:hAnsi="Times New Roman"/>
          <w:color w:val="000000"/>
          <w:szCs w:val="22"/>
        </w:rPr>
        <w:t xml:space="preserve">ČSN 73 0802 </w:t>
      </w:r>
      <w:r w:rsidRPr="00FC5754">
        <w:rPr>
          <w:rFonts w:ascii="Times New Roman" w:hAnsi="Times New Roman"/>
          <w:color w:val="000000"/>
          <w:szCs w:val="22"/>
        </w:rPr>
        <w:tab/>
      </w:r>
      <w:r w:rsidRPr="00FC5754">
        <w:rPr>
          <w:rFonts w:ascii="Times New Roman" w:hAnsi="Times New Roman"/>
          <w:color w:val="000000"/>
          <w:szCs w:val="22"/>
        </w:rPr>
        <w:tab/>
        <w:t xml:space="preserve">Požární bezpečnost staveb - Nevýrobní objekty </w:t>
      </w:r>
    </w:p>
    <w:p w:rsidR="005F3BA5" w:rsidRPr="00FC5754" w:rsidRDefault="005F3BA5" w:rsidP="00FC5754">
      <w:pPr>
        <w:widowControl w:val="0"/>
        <w:suppressAutoHyphens/>
        <w:ind w:left="2127" w:hanging="2127"/>
        <w:rPr>
          <w:rFonts w:ascii="Times New Roman" w:hAnsi="Times New Roman"/>
          <w:color w:val="000000"/>
          <w:szCs w:val="22"/>
        </w:rPr>
      </w:pPr>
      <w:r w:rsidRPr="00FC5754">
        <w:rPr>
          <w:rFonts w:ascii="Times New Roman" w:hAnsi="Times New Roman"/>
          <w:color w:val="000000"/>
          <w:szCs w:val="22"/>
        </w:rPr>
        <w:t xml:space="preserve">ČSN 73 0848 </w:t>
      </w:r>
      <w:r w:rsidRPr="00FC5754">
        <w:rPr>
          <w:rFonts w:ascii="Times New Roman" w:hAnsi="Times New Roman"/>
          <w:color w:val="000000"/>
          <w:szCs w:val="22"/>
        </w:rPr>
        <w:tab/>
        <w:t>Požární bezpečnost staveb - Kabelové rozvody</w:t>
      </w:r>
    </w:p>
    <w:p w:rsidR="005F3BA5" w:rsidRPr="00FC5754" w:rsidRDefault="005F3BA5" w:rsidP="005F3BA5">
      <w:pPr>
        <w:ind w:left="2124" w:hanging="2124"/>
        <w:rPr>
          <w:rFonts w:ascii="Times New Roman" w:hAnsi="Times New Roman"/>
          <w:color w:val="000000"/>
          <w:szCs w:val="22"/>
        </w:rPr>
      </w:pPr>
      <w:r w:rsidRPr="00FC5754">
        <w:rPr>
          <w:rFonts w:ascii="Times New Roman" w:hAnsi="Times New Roman"/>
          <w:color w:val="000000"/>
          <w:szCs w:val="22"/>
        </w:rPr>
        <w:t xml:space="preserve">ČSN 73 0895 </w:t>
      </w:r>
      <w:r w:rsidRPr="00FC5754">
        <w:rPr>
          <w:rFonts w:ascii="Times New Roman" w:hAnsi="Times New Roman"/>
          <w:color w:val="000000"/>
          <w:szCs w:val="22"/>
        </w:rPr>
        <w:tab/>
        <w:t xml:space="preserve">Požární bezpečnost staveb - Zachování funkčnosti kabelových tras v podmínkách požáru - Požadavky, zkoušky, klasifikace Px-R, PHx-R a aplikace výsledků zkoušek. </w:t>
      </w:r>
    </w:p>
    <w:p w:rsidR="005F3BA5" w:rsidRPr="00FC5754" w:rsidRDefault="005F3BA5" w:rsidP="00FC5754">
      <w:pPr>
        <w:widowControl w:val="0"/>
        <w:suppressAutoHyphens/>
        <w:ind w:left="2127" w:hanging="2127"/>
        <w:rPr>
          <w:rFonts w:ascii="Times New Roman" w:hAnsi="Times New Roman"/>
          <w:snapToGrid w:val="0"/>
          <w:szCs w:val="22"/>
        </w:rPr>
      </w:pPr>
      <w:r w:rsidRPr="00FC5754">
        <w:rPr>
          <w:rFonts w:ascii="Times New Roman" w:hAnsi="Times New Roman"/>
          <w:color w:val="000000"/>
          <w:szCs w:val="22"/>
        </w:rPr>
        <w:t xml:space="preserve">TNI 33 2130 </w:t>
      </w:r>
      <w:r w:rsidRPr="00FC5754">
        <w:rPr>
          <w:rFonts w:ascii="Times New Roman" w:hAnsi="Times New Roman"/>
          <w:color w:val="000000"/>
          <w:szCs w:val="22"/>
        </w:rPr>
        <w:tab/>
        <w:t>Elektrické instalace nízkého napětí - Elektrické rozvody v bytových objektech, i s byty určenými pro osoby se zdravotním postižením, elektroinstalace v kuchyních a příprava pro zavedení vysokorychlostního internetu - Komentář k ČSN 33 2130 ed. 3:2014</w:t>
      </w:r>
    </w:p>
    <w:p w:rsidR="005F3BA5" w:rsidRPr="005F3BA5" w:rsidRDefault="005F3BA5" w:rsidP="005F3BA5">
      <w:pPr>
        <w:widowControl w:val="0"/>
        <w:suppressAutoHyphens/>
        <w:ind w:left="2832" w:hanging="2832"/>
        <w:rPr>
          <w:rFonts w:ascii="Times New Roman" w:hAnsi="Times New Roman"/>
          <w:snapToGrid w:val="0"/>
          <w:sz w:val="24"/>
          <w:szCs w:val="24"/>
        </w:rPr>
      </w:pPr>
    </w:p>
    <w:p w:rsidR="005F3BA5" w:rsidRPr="005F3BA5" w:rsidRDefault="005F3BA5" w:rsidP="005F3BA5">
      <w:pPr>
        <w:pStyle w:val="Default"/>
        <w:rPr>
          <w:rFonts w:ascii="Times New Roman" w:hAnsi="Times New Roman" w:cs="Times New Roman"/>
          <w:b/>
        </w:rPr>
      </w:pPr>
      <w:r w:rsidRPr="005F3BA5">
        <w:rPr>
          <w:rFonts w:ascii="Times New Roman" w:hAnsi="Times New Roman" w:cs="Times New Roman"/>
          <w:b/>
        </w:rPr>
        <w:t>Bilance elektrické energie</w:t>
      </w:r>
    </w:p>
    <w:p w:rsidR="005F3BA5" w:rsidRPr="005F3BA5" w:rsidRDefault="005F3BA5" w:rsidP="005F3BA5">
      <w:pPr>
        <w:pStyle w:val="Default"/>
        <w:rPr>
          <w:rFonts w:ascii="Times New Roman" w:hAnsi="Times New Roman" w:cs="Times New Roman"/>
        </w:rPr>
      </w:pPr>
    </w:p>
    <w:p w:rsidR="005F3BA5" w:rsidRPr="005F3BA5" w:rsidRDefault="005F3BA5" w:rsidP="005F3BA5">
      <w:pPr>
        <w:pStyle w:val="Default"/>
        <w:rPr>
          <w:rFonts w:ascii="Times New Roman" w:hAnsi="Times New Roman" w:cs="Times New Roman"/>
        </w:rPr>
      </w:pPr>
      <w:r w:rsidRPr="005F3BA5">
        <w:rPr>
          <w:rFonts w:ascii="Times New Roman" w:hAnsi="Times New Roman" w:cs="Times New Roman"/>
        </w:rPr>
        <w:t xml:space="preserve">Běžné napájení </w:t>
      </w:r>
      <w:r w:rsidR="00FC5754">
        <w:rPr>
          <w:rFonts w:ascii="Times New Roman" w:hAnsi="Times New Roman" w:cs="Times New Roman"/>
        </w:rPr>
        <w:t>– pro celý objekt</w:t>
      </w:r>
    </w:p>
    <w:p w:rsidR="005F3BA5" w:rsidRPr="005F3BA5" w:rsidRDefault="005F3BA5" w:rsidP="005F3BA5">
      <w:pPr>
        <w:pStyle w:val="Default"/>
        <w:rPr>
          <w:rFonts w:ascii="Times New Roman" w:hAnsi="Times New Roman" w:cs="Times New Roman"/>
        </w:rPr>
      </w:pPr>
    </w:p>
    <w:p w:rsidR="005F3BA5" w:rsidRPr="005F3BA5" w:rsidRDefault="00794C53" w:rsidP="005F3BA5">
      <w:pPr>
        <w:rPr>
          <w:rFonts w:ascii="Times New Roman" w:hAnsi="Times New Roman"/>
          <w:sz w:val="24"/>
          <w:szCs w:val="24"/>
        </w:rPr>
      </w:pPr>
      <w:r w:rsidRPr="005F3BA5">
        <w:rPr>
          <w:rFonts w:ascii="Times New Roman" w:hAnsi="Times New Roman"/>
          <w:sz w:val="24"/>
          <w:szCs w:val="24"/>
        </w:rPr>
        <w:object w:dxaOrig="10714" w:dyaOrig="52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3.25pt;height:243.75pt" o:ole="">
            <v:imagedata r:id="rId8" o:title=""/>
          </v:shape>
          <o:OLEObject Type="Embed" ProgID="Excel.Sheet.12" ShapeID="_x0000_i1025" DrawAspect="Content" ObjectID="_1808736743" r:id="rId9"/>
        </w:object>
      </w:r>
    </w:p>
    <w:p w:rsidR="005F3BA5" w:rsidRPr="005F3BA5" w:rsidRDefault="005F3BA5" w:rsidP="005F3BA5">
      <w:pPr>
        <w:pStyle w:val="Default"/>
        <w:rPr>
          <w:rFonts w:ascii="Times New Roman" w:hAnsi="Times New Roman" w:cs="Times New Roman"/>
        </w:rPr>
      </w:pPr>
    </w:p>
    <w:p w:rsidR="005F3BA5" w:rsidRPr="005F3BA5" w:rsidRDefault="005F3BA5" w:rsidP="005F3BA5">
      <w:pPr>
        <w:pStyle w:val="Default"/>
        <w:rPr>
          <w:rFonts w:ascii="Times New Roman" w:hAnsi="Times New Roman" w:cs="Times New Roman"/>
        </w:rPr>
      </w:pPr>
    </w:p>
    <w:p w:rsidR="005F3BA5" w:rsidRPr="005F3BA5" w:rsidRDefault="005F3BA5" w:rsidP="005F3BA5">
      <w:pPr>
        <w:rPr>
          <w:rFonts w:ascii="Times New Roman" w:hAnsi="Times New Roman"/>
          <w:sz w:val="24"/>
          <w:szCs w:val="24"/>
        </w:rPr>
      </w:pPr>
      <w:r w:rsidRPr="005F3BA5">
        <w:rPr>
          <w:rFonts w:ascii="Times New Roman" w:hAnsi="Times New Roman"/>
          <w:sz w:val="24"/>
          <w:szCs w:val="24"/>
        </w:rPr>
        <w:t xml:space="preserve">Nejvyšší napěťová hladina odběrného zařízení : </w:t>
      </w:r>
      <w:r w:rsidRPr="005F3BA5">
        <w:rPr>
          <w:rFonts w:ascii="Times New Roman" w:hAnsi="Times New Roman"/>
          <w:sz w:val="24"/>
          <w:szCs w:val="24"/>
        </w:rPr>
        <w:tab/>
      </w:r>
      <w:r w:rsidRPr="005F3BA5">
        <w:rPr>
          <w:rFonts w:ascii="Times New Roman" w:hAnsi="Times New Roman"/>
          <w:sz w:val="24"/>
          <w:szCs w:val="24"/>
        </w:rPr>
        <w:tab/>
      </w:r>
      <w:r w:rsidRPr="005F3BA5">
        <w:rPr>
          <w:rFonts w:ascii="Times New Roman" w:hAnsi="Times New Roman"/>
          <w:sz w:val="24"/>
          <w:szCs w:val="24"/>
        </w:rPr>
        <w:tab/>
        <w:t xml:space="preserve">        0,</w:t>
      </w:r>
      <w:r w:rsidR="00A4069D">
        <w:rPr>
          <w:rFonts w:ascii="Times New Roman" w:hAnsi="Times New Roman"/>
          <w:sz w:val="24"/>
          <w:szCs w:val="24"/>
        </w:rPr>
        <w:t>23</w:t>
      </w:r>
      <w:r w:rsidRPr="005F3BA5">
        <w:rPr>
          <w:rFonts w:ascii="Times New Roman" w:hAnsi="Times New Roman"/>
          <w:sz w:val="24"/>
          <w:szCs w:val="24"/>
        </w:rPr>
        <w:t xml:space="preserve"> </w:t>
      </w:r>
      <w:r w:rsidRPr="005F3BA5">
        <w:rPr>
          <w:rFonts w:ascii="Times New Roman" w:hAnsi="Times New Roman"/>
          <w:sz w:val="24"/>
          <w:szCs w:val="24"/>
        </w:rPr>
        <w:tab/>
        <w:t>[kV]</w:t>
      </w:r>
    </w:p>
    <w:p w:rsidR="005F3BA5" w:rsidRPr="005F3BA5" w:rsidRDefault="005F3BA5" w:rsidP="005F3BA5">
      <w:pPr>
        <w:rPr>
          <w:rFonts w:ascii="Times New Roman" w:hAnsi="Times New Roman"/>
          <w:sz w:val="24"/>
          <w:szCs w:val="24"/>
        </w:rPr>
      </w:pPr>
      <w:r w:rsidRPr="005F3BA5">
        <w:rPr>
          <w:rFonts w:ascii="Times New Roman" w:hAnsi="Times New Roman"/>
          <w:sz w:val="24"/>
          <w:szCs w:val="24"/>
        </w:rPr>
        <w:t xml:space="preserve">Předpokládaná roční spotřeba </w:t>
      </w:r>
      <w:r w:rsidRPr="005F3BA5">
        <w:rPr>
          <w:rFonts w:ascii="Times New Roman" w:hAnsi="Times New Roman"/>
          <w:sz w:val="24"/>
          <w:szCs w:val="24"/>
        </w:rPr>
        <w:tab/>
      </w:r>
      <w:r w:rsidRPr="005F3BA5">
        <w:rPr>
          <w:rFonts w:ascii="Times New Roman" w:hAnsi="Times New Roman"/>
          <w:sz w:val="24"/>
          <w:szCs w:val="24"/>
        </w:rPr>
        <w:tab/>
      </w:r>
      <w:r w:rsidRPr="005F3BA5">
        <w:rPr>
          <w:rFonts w:ascii="Times New Roman" w:hAnsi="Times New Roman"/>
          <w:sz w:val="24"/>
          <w:szCs w:val="24"/>
        </w:rPr>
        <w:tab/>
      </w:r>
      <w:r w:rsidRPr="005F3BA5">
        <w:rPr>
          <w:rFonts w:ascii="Times New Roman" w:hAnsi="Times New Roman"/>
          <w:sz w:val="24"/>
          <w:szCs w:val="24"/>
        </w:rPr>
        <w:tab/>
      </w:r>
      <w:r w:rsidRPr="005F3BA5">
        <w:rPr>
          <w:rFonts w:ascii="Times New Roman" w:hAnsi="Times New Roman"/>
          <w:sz w:val="24"/>
          <w:szCs w:val="24"/>
        </w:rPr>
        <w:tab/>
        <w:t xml:space="preserve">        </w:t>
      </w:r>
      <w:r w:rsidR="00A4069D">
        <w:rPr>
          <w:rFonts w:ascii="Times New Roman" w:hAnsi="Times New Roman"/>
          <w:sz w:val="24"/>
          <w:szCs w:val="24"/>
        </w:rPr>
        <w:t>14</w:t>
      </w:r>
      <w:r w:rsidR="00794C53">
        <w:rPr>
          <w:rFonts w:ascii="Times New Roman" w:hAnsi="Times New Roman"/>
          <w:sz w:val="24"/>
          <w:szCs w:val="24"/>
        </w:rPr>
        <w:t>,657</w:t>
      </w:r>
      <w:r w:rsidRPr="005F3BA5">
        <w:rPr>
          <w:rFonts w:ascii="Times New Roman" w:hAnsi="Times New Roman"/>
          <w:sz w:val="24"/>
          <w:szCs w:val="24"/>
        </w:rPr>
        <w:tab/>
        <w:t>MWh/rok</w:t>
      </w:r>
    </w:p>
    <w:p w:rsidR="005F3BA5" w:rsidRDefault="005F3BA5" w:rsidP="005F3BA5">
      <w:pPr>
        <w:pStyle w:val="Default"/>
        <w:ind w:firstLine="720"/>
        <w:rPr>
          <w:rFonts w:ascii="Times New Roman" w:hAnsi="Times New Roman" w:cs="Times New Roman"/>
        </w:rPr>
      </w:pPr>
    </w:p>
    <w:p w:rsidR="005F3BA5" w:rsidRPr="005F3BA5" w:rsidRDefault="005F3BA5" w:rsidP="005F3BA5">
      <w:pPr>
        <w:rPr>
          <w:rFonts w:ascii="Times New Roman" w:hAnsi="Times New Roman"/>
          <w:b/>
          <w:sz w:val="24"/>
          <w:szCs w:val="24"/>
        </w:rPr>
      </w:pPr>
      <w:r w:rsidRPr="005F3BA5">
        <w:rPr>
          <w:rFonts w:ascii="Times New Roman" w:hAnsi="Times New Roman"/>
          <w:b/>
          <w:sz w:val="24"/>
          <w:szCs w:val="24"/>
        </w:rPr>
        <w:t>Základní technické údaje</w:t>
      </w:r>
    </w:p>
    <w:p w:rsidR="005F3BA5" w:rsidRPr="005F3BA5" w:rsidRDefault="005F3BA5" w:rsidP="005F3BA5">
      <w:pPr>
        <w:pStyle w:val="Default"/>
        <w:rPr>
          <w:rFonts w:ascii="Times New Roman" w:hAnsi="Times New Roman" w:cs="Times New Roman"/>
        </w:rPr>
      </w:pPr>
      <w:r w:rsidRPr="005F3BA5">
        <w:rPr>
          <w:rFonts w:ascii="Times New Roman" w:hAnsi="Times New Roman" w:cs="Times New Roman"/>
        </w:rPr>
        <w:t xml:space="preserve">Charakteristika sítě  :  </w:t>
      </w:r>
      <w:r w:rsidRPr="005F3BA5">
        <w:rPr>
          <w:rFonts w:ascii="Times New Roman" w:hAnsi="Times New Roman" w:cs="Times New Roman"/>
        </w:rPr>
        <w:tab/>
        <w:t>3+PEN, AC 50Hz, 230V/400V, TN-C (do R</w:t>
      </w:r>
      <w:r w:rsidR="00AA5B13">
        <w:rPr>
          <w:rFonts w:ascii="Times New Roman" w:hAnsi="Times New Roman" w:cs="Times New Roman"/>
        </w:rPr>
        <w:t>E/RP1</w:t>
      </w:r>
      <w:r w:rsidRPr="005F3BA5">
        <w:rPr>
          <w:rFonts w:ascii="Times New Roman" w:hAnsi="Times New Roman" w:cs="Times New Roman"/>
        </w:rPr>
        <w:t>) , ostatní</w:t>
      </w:r>
    </w:p>
    <w:p w:rsidR="005F3BA5" w:rsidRPr="005F3BA5" w:rsidRDefault="005F3BA5" w:rsidP="005F3BA5">
      <w:pPr>
        <w:pStyle w:val="Default"/>
        <w:ind w:left="2112" w:firstLine="720"/>
        <w:rPr>
          <w:rFonts w:ascii="Times New Roman" w:hAnsi="Times New Roman" w:cs="Times New Roman"/>
        </w:rPr>
      </w:pPr>
      <w:r w:rsidRPr="005F3BA5">
        <w:rPr>
          <w:rFonts w:ascii="Times New Roman" w:hAnsi="Times New Roman" w:cs="Times New Roman"/>
        </w:rPr>
        <w:t xml:space="preserve">1+N+PE, AC 50Hz, 230V, TN-S </w:t>
      </w:r>
    </w:p>
    <w:p w:rsidR="005F3BA5" w:rsidRPr="005F3BA5" w:rsidRDefault="005F3BA5" w:rsidP="005F3BA5">
      <w:pPr>
        <w:pStyle w:val="Default"/>
        <w:ind w:left="2112" w:firstLine="720"/>
        <w:rPr>
          <w:rFonts w:ascii="Times New Roman" w:hAnsi="Times New Roman" w:cs="Times New Roman"/>
        </w:rPr>
      </w:pPr>
      <w:r w:rsidRPr="005F3BA5">
        <w:rPr>
          <w:rFonts w:ascii="Times New Roman" w:hAnsi="Times New Roman" w:cs="Times New Roman"/>
        </w:rPr>
        <w:t xml:space="preserve">3+N+PE, AC 50Hz, 230V/400V, TN-S </w:t>
      </w:r>
    </w:p>
    <w:p w:rsidR="005F3BA5" w:rsidRDefault="005F3BA5" w:rsidP="005F3BA5">
      <w:pPr>
        <w:rPr>
          <w:rFonts w:ascii="Times New Roman" w:hAnsi="Times New Roman"/>
          <w:sz w:val="24"/>
          <w:szCs w:val="24"/>
        </w:rPr>
      </w:pPr>
    </w:p>
    <w:p w:rsidR="005F3BA5" w:rsidRPr="005F3BA5" w:rsidRDefault="005F3BA5" w:rsidP="005F3BA5">
      <w:pPr>
        <w:rPr>
          <w:rFonts w:ascii="Times New Roman" w:hAnsi="Times New Roman"/>
          <w:sz w:val="24"/>
          <w:szCs w:val="24"/>
        </w:rPr>
      </w:pPr>
      <w:r w:rsidRPr="005F3BA5">
        <w:rPr>
          <w:rFonts w:ascii="Times New Roman" w:hAnsi="Times New Roman"/>
          <w:sz w:val="24"/>
          <w:szCs w:val="24"/>
        </w:rPr>
        <w:t>Ochra</w:t>
      </w:r>
      <w:r w:rsidR="00FC5754">
        <w:rPr>
          <w:rFonts w:ascii="Times New Roman" w:hAnsi="Times New Roman"/>
          <w:sz w:val="24"/>
          <w:szCs w:val="24"/>
        </w:rPr>
        <w:t>na dle ČSN 33 2000-4-41 ed.3</w:t>
      </w:r>
      <w:r w:rsidRPr="005F3BA5">
        <w:rPr>
          <w:rFonts w:ascii="Times New Roman" w:hAnsi="Times New Roman"/>
          <w:sz w:val="24"/>
          <w:szCs w:val="24"/>
        </w:rPr>
        <w:tab/>
      </w:r>
    </w:p>
    <w:p w:rsidR="005F3BA5" w:rsidRPr="005F3BA5" w:rsidRDefault="005F3BA5" w:rsidP="005F3BA5">
      <w:pPr>
        <w:rPr>
          <w:rFonts w:ascii="Times New Roman" w:hAnsi="Times New Roman"/>
          <w:sz w:val="24"/>
          <w:szCs w:val="24"/>
        </w:rPr>
      </w:pPr>
      <w:r w:rsidRPr="005F3BA5">
        <w:rPr>
          <w:rFonts w:ascii="Times New Roman" w:hAnsi="Times New Roman"/>
          <w:sz w:val="24"/>
          <w:szCs w:val="24"/>
        </w:rPr>
        <w:t>Ochrana před nebezpečným dotykem živých částí je dána jejich konstrukčním uspořádáním, provedením a je navržena dle ČSN 33 2000-4-41 ed.3 oddíl 412 některým z těchto opatření: izolací, doplňkovou izolací, ochrannými kryty nebo přepážkami, zábranou, polohou.</w:t>
      </w:r>
    </w:p>
    <w:p w:rsidR="005F3BA5" w:rsidRPr="005F3BA5" w:rsidRDefault="005F3BA5" w:rsidP="005F3BA5">
      <w:pPr>
        <w:rPr>
          <w:rFonts w:ascii="Times New Roman" w:hAnsi="Times New Roman"/>
          <w:sz w:val="24"/>
          <w:szCs w:val="24"/>
        </w:rPr>
      </w:pPr>
    </w:p>
    <w:p w:rsidR="005F3BA5" w:rsidRPr="005F3BA5" w:rsidRDefault="005F3BA5" w:rsidP="005F3BA5">
      <w:pPr>
        <w:rPr>
          <w:rFonts w:ascii="Times New Roman" w:hAnsi="Times New Roman"/>
          <w:sz w:val="24"/>
          <w:szCs w:val="24"/>
        </w:rPr>
      </w:pPr>
      <w:r w:rsidRPr="005F3BA5">
        <w:rPr>
          <w:rFonts w:ascii="Times New Roman" w:hAnsi="Times New Roman"/>
          <w:sz w:val="24"/>
          <w:szCs w:val="24"/>
        </w:rPr>
        <w:t>Ochrana před nebe</w:t>
      </w:r>
      <w:r w:rsidR="00FC5754">
        <w:rPr>
          <w:rFonts w:ascii="Times New Roman" w:hAnsi="Times New Roman"/>
          <w:sz w:val="24"/>
          <w:szCs w:val="24"/>
        </w:rPr>
        <w:t>zpečným dotykem neživých částí</w:t>
      </w:r>
    </w:p>
    <w:p w:rsidR="005F3BA5" w:rsidRPr="005F3BA5" w:rsidRDefault="005F3BA5" w:rsidP="005F3BA5">
      <w:pPr>
        <w:rPr>
          <w:rFonts w:ascii="Times New Roman" w:hAnsi="Times New Roman"/>
          <w:sz w:val="24"/>
          <w:szCs w:val="24"/>
        </w:rPr>
      </w:pPr>
      <w:r w:rsidRPr="005F3BA5">
        <w:rPr>
          <w:rFonts w:ascii="Times New Roman" w:hAnsi="Times New Roman"/>
          <w:sz w:val="24"/>
          <w:szCs w:val="24"/>
        </w:rPr>
        <w:t>Základní – v soustavě TN je navržena dle ČSN 33 2000-4-41 ed.3 oddíl 413 samočinným odpojením od zdroje a doplňkovým ochranným pospojováním.</w:t>
      </w:r>
    </w:p>
    <w:p w:rsidR="005F3BA5" w:rsidRPr="005F3BA5" w:rsidRDefault="005F3BA5" w:rsidP="005F3BA5">
      <w:pPr>
        <w:rPr>
          <w:rFonts w:ascii="Times New Roman" w:hAnsi="Times New Roman"/>
          <w:sz w:val="24"/>
          <w:szCs w:val="24"/>
        </w:rPr>
      </w:pPr>
      <w:r w:rsidRPr="005F3BA5">
        <w:rPr>
          <w:rFonts w:ascii="Times New Roman" w:hAnsi="Times New Roman"/>
          <w:sz w:val="24"/>
          <w:szCs w:val="24"/>
        </w:rPr>
        <w:br/>
        <w:t>Vnější vlivy podle ČSN 33 2000-4-41 ed.3</w:t>
      </w:r>
    </w:p>
    <w:p w:rsidR="005F3BA5" w:rsidRPr="005F3BA5" w:rsidRDefault="005F3BA5" w:rsidP="005F3BA5">
      <w:pPr>
        <w:rPr>
          <w:rFonts w:ascii="Times New Roman" w:hAnsi="Times New Roman"/>
          <w:sz w:val="24"/>
          <w:szCs w:val="24"/>
        </w:rPr>
      </w:pPr>
      <w:r w:rsidRPr="005F3BA5">
        <w:rPr>
          <w:rFonts w:ascii="Times New Roman" w:hAnsi="Times New Roman"/>
          <w:sz w:val="24"/>
          <w:szCs w:val="24"/>
        </w:rPr>
        <w:t>Vnitřní prostory:</w:t>
      </w:r>
      <w:r w:rsidRPr="005F3BA5">
        <w:rPr>
          <w:rFonts w:ascii="Times New Roman" w:hAnsi="Times New Roman"/>
          <w:sz w:val="24"/>
          <w:szCs w:val="24"/>
        </w:rPr>
        <w:tab/>
        <w:t>-  normální</w:t>
      </w:r>
    </w:p>
    <w:p w:rsidR="005F3BA5" w:rsidRPr="005F3BA5" w:rsidRDefault="005F3BA5" w:rsidP="005F3BA5">
      <w:pPr>
        <w:rPr>
          <w:rFonts w:ascii="Times New Roman" w:hAnsi="Times New Roman"/>
          <w:sz w:val="24"/>
          <w:szCs w:val="24"/>
        </w:rPr>
      </w:pPr>
      <w:r w:rsidRPr="005F3BA5">
        <w:rPr>
          <w:rFonts w:ascii="Times New Roman" w:hAnsi="Times New Roman"/>
          <w:sz w:val="24"/>
          <w:szCs w:val="24"/>
        </w:rPr>
        <w:t>jednoznačně definované</w:t>
      </w:r>
      <w:r w:rsidRPr="005F3BA5">
        <w:rPr>
          <w:rFonts w:ascii="Times New Roman" w:hAnsi="Times New Roman"/>
          <w:sz w:val="24"/>
          <w:szCs w:val="24"/>
        </w:rPr>
        <w:tab/>
        <w:t>AA1, AA2, AA4, AA5, AA8, AB5, AC1, AC2, AD1,AE1,AF1,</w:t>
      </w:r>
    </w:p>
    <w:p w:rsidR="005F3BA5" w:rsidRPr="005F3BA5" w:rsidRDefault="005F3BA5" w:rsidP="005F3BA5">
      <w:pPr>
        <w:rPr>
          <w:rFonts w:ascii="Times New Roman" w:hAnsi="Times New Roman"/>
          <w:sz w:val="24"/>
          <w:szCs w:val="24"/>
        </w:rPr>
      </w:pPr>
      <w:r w:rsidRPr="005F3BA5">
        <w:rPr>
          <w:rFonts w:ascii="Times New Roman" w:hAnsi="Times New Roman"/>
          <w:sz w:val="24"/>
          <w:szCs w:val="24"/>
        </w:rPr>
        <w:tab/>
      </w:r>
      <w:r w:rsidRPr="005F3BA5">
        <w:rPr>
          <w:rFonts w:ascii="Times New Roman" w:hAnsi="Times New Roman"/>
          <w:sz w:val="24"/>
          <w:szCs w:val="24"/>
        </w:rPr>
        <w:tab/>
      </w:r>
      <w:r w:rsidRPr="005F3BA5">
        <w:rPr>
          <w:rFonts w:ascii="Times New Roman" w:hAnsi="Times New Roman"/>
          <w:sz w:val="24"/>
          <w:szCs w:val="24"/>
        </w:rPr>
        <w:tab/>
      </w:r>
      <w:r w:rsidRPr="005F3BA5">
        <w:rPr>
          <w:rFonts w:ascii="Times New Roman" w:hAnsi="Times New Roman"/>
          <w:sz w:val="24"/>
          <w:szCs w:val="24"/>
        </w:rPr>
        <w:tab/>
        <w:t>AN3,AP1,AR1,AR2,AR3,AR3,AS1,BA1,BC1,BC2,BE1,BE3,</w:t>
      </w:r>
    </w:p>
    <w:p w:rsidR="005F3BA5" w:rsidRPr="005F3BA5" w:rsidRDefault="005F3BA5" w:rsidP="005F3BA5">
      <w:pPr>
        <w:rPr>
          <w:rFonts w:ascii="Times New Roman" w:hAnsi="Times New Roman"/>
          <w:sz w:val="24"/>
          <w:szCs w:val="24"/>
        </w:rPr>
      </w:pPr>
      <w:r w:rsidRPr="005F3BA5">
        <w:rPr>
          <w:rFonts w:ascii="Times New Roman" w:hAnsi="Times New Roman"/>
          <w:sz w:val="24"/>
          <w:szCs w:val="24"/>
        </w:rPr>
        <w:tab/>
      </w:r>
      <w:r w:rsidRPr="005F3BA5">
        <w:rPr>
          <w:rFonts w:ascii="Times New Roman" w:hAnsi="Times New Roman"/>
          <w:sz w:val="24"/>
          <w:szCs w:val="24"/>
        </w:rPr>
        <w:tab/>
      </w:r>
      <w:r w:rsidRPr="005F3BA5">
        <w:rPr>
          <w:rFonts w:ascii="Times New Roman" w:hAnsi="Times New Roman"/>
          <w:sz w:val="24"/>
          <w:szCs w:val="24"/>
        </w:rPr>
        <w:tab/>
      </w:r>
      <w:r w:rsidRPr="005F3BA5">
        <w:rPr>
          <w:rFonts w:ascii="Times New Roman" w:hAnsi="Times New Roman"/>
          <w:sz w:val="24"/>
          <w:szCs w:val="24"/>
        </w:rPr>
        <w:tab/>
        <w:t>BE4,CA1, CB1</w:t>
      </w:r>
    </w:p>
    <w:p w:rsidR="005F3BA5" w:rsidRPr="005F3BA5" w:rsidRDefault="005F3BA5" w:rsidP="005F3BA5">
      <w:pPr>
        <w:rPr>
          <w:rFonts w:ascii="Times New Roman" w:hAnsi="Times New Roman"/>
          <w:sz w:val="24"/>
          <w:szCs w:val="24"/>
        </w:rPr>
      </w:pPr>
      <w:r w:rsidRPr="005F3BA5">
        <w:rPr>
          <w:rFonts w:ascii="Times New Roman" w:hAnsi="Times New Roman"/>
          <w:sz w:val="24"/>
          <w:szCs w:val="24"/>
        </w:rPr>
        <w:t>za určitých podmínek</w:t>
      </w:r>
      <w:r w:rsidRPr="005F3BA5">
        <w:rPr>
          <w:rFonts w:ascii="Times New Roman" w:hAnsi="Times New Roman"/>
          <w:sz w:val="24"/>
          <w:szCs w:val="24"/>
        </w:rPr>
        <w:tab/>
      </w:r>
      <w:r w:rsidRPr="005F3BA5">
        <w:rPr>
          <w:rFonts w:ascii="Times New Roman" w:hAnsi="Times New Roman"/>
          <w:sz w:val="24"/>
          <w:szCs w:val="24"/>
        </w:rPr>
        <w:tab/>
        <w:t>AA3,AA4,AE4,AE6,AM4,AQ1,BE2,BE2N1,BE2N2,BE3N1,</w:t>
      </w:r>
    </w:p>
    <w:p w:rsidR="005F3BA5" w:rsidRPr="005F3BA5" w:rsidRDefault="005F3BA5" w:rsidP="005F3BA5">
      <w:pPr>
        <w:rPr>
          <w:rFonts w:ascii="Times New Roman" w:hAnsi="Times New Roman"/>
          <w:sz w:val="24"/>
          <w:szCs w:val="24"/>
        </w:rPr>
      </w:pPr>
      <w:r w:rsidRPr="005F3BA5">
        <w:rPr>
          <w:rFonts w:ascii="Times New Roman" w:hAnsi="Times New Roman"/>
          <w:sz w:val="24"/>
          <w:szCs w:val="24"/>
        </w:rPr>
        <w:tab/>
      </w:r>
      <w:r w:rsidRPr="005F3BA5">
        <w:rPr>
          <w:rFonts w:ascii="Times New Roman" w:hAnsi="Times New Roman"/>
          <w:sz w:val="24"/>
          <w:szCs w:val="24"/>
        </w:rPr>
        <w:tab/>
      </w:r>
      <w:r w:rsidRPr="005F3BA5">
        <w:rPr>
          <w:rFonts w:ascii="Times New Roman" w:hAnsi="Times New Roman"/>
          <w:sz w:val="24"/>
          <w:szCs w:val="24"/>
        </w:rPr>
        <w:tab/>
      </w:r>
      <w:r w:rsidRPr="005F3BA5">
        <w:rPr>
          <w:rFonts w:ascii="Times New Roman" w:hAnsi="Times New Roman"/>
          <w:sz w:val="24"/>
          <w:szCs w:val="24"/>
        </w:rPr>
        <w:tab/>
        <w:t>BE3N2,BE3N3,CA2,CB2,</w:t>
      </w:r>
    </w:p>
    <w:p w:rsidR="005F3BA5" w:rsidRPr="005F3BA5" w:rsidRDefault="005F3BA5" w:rsidP="005F3BA5">
      <w:pPr>
        <w:rPr>
          <w:rFonts w:ascii="Times New Roman" w:hAnsi="Times New Roman"/>
          <w:sz w:val="24"/>
          <w:szCs w:val="24"/>
        </w:rPr>
      </w:pPr>
      <w:r w:rsidRPr="005F3BA5">
        <w:rPr>
          <w:rFonts w:ascii="Times New Roman" w:hAnsi="Times New Roman"/>
          <w:sz w:val="24"/>
          <w:szCs w:val="24"/>
        </w:rPr>
        <w:t xml:space="preserve">Prostory zázemí </w:t>
      </w:r>
      <w:r w:rsidRPr="005F3BA5">
        <w:rPr>
          <w:rFonts w:ascii="Times New Roman" w:hAnsi="Times New Roman"/>
          <w:sz w:val="24"/>
          <w:szCs w:val="24"/>
        </w:rPr>
        <w:tab/>
      </w:r>
      <w:r w:rsidRPr="005F3BA5">
        <w:rPr>
          <w:rFonts w:ascii="Times New Roman" w:hAnsi="Times New Roman"/>
          <w:sz w:val="24"/>
          <w:szCs w:val="24"/>
        </w:rPr>
        <w:tab/>
        <w:t>BA4</w:t>
      </w:r>
    </w:p>
    <w:p w:rsidR="005F3BA5" w:rsidRPr="005F3BA5" w:rsidRDefault="005F3BA5" w:rsidP="005F3BA5">
      <w:pPr>
        <w:rPr>
          <w:rFonts w:ascii="Times New Roman" w:hAnsi="Times New Roman"/>
          <w:sz w:val="24"/>
          <w:szCs w:val="24"/>
        </w:rPr>
      </w:pPr>
    </w:p>
    <w:p w:rsidR="005F3BA5" w:rsidRPr="005F3BA5" w:rsidRDefault="005F3BA5" w:rsidP="005F3BA5">
      <w:pPr>
        <w:rPr>
          <w:rFonts w:ascii="Times New Roman" w:hAnsi="Times New Roman"/>
          <w:sz w:val="24"/>
          <w:szCs w:val="24"/>
        </w:rPr>
      </w:pPr>
      <w:r w:rsidRPr="005F3BA5">
        <w:rPr>
          <w:rFonts w:ascii="Times New Roman" w:hAnsi="Times New Roman"/>
          <w:sz w:val="24"/>
          <w:szCs w:val="24"/>
        </w:rPr>
        <w:t>Vnitřní prostory:</w:t>
      </w:r>
      <w:r w:rsidRPr="005F3BA5">
        <w:rPr>
          <w:rFonts w:ascii="Times New Roman" w:hAnsi="Times New Roman"/>
          <w:sz w:val="24"/>
          <w:szCs w:val="24"/>
        </w:rPr>
        <w:tab/>
        <w:t>-  normální dle tab. 32-NM1</w:t>
      </w:r>
    </w:p>
    <w:p w:rsidR="005F3BA5" w:rsidRPr="005F3BA5" w:rsidRDefault="005F3BA5" w:rsidP="005F3BA5">
      <w:pPr>
        <w:rPr>
          <w:rFonts w:ascii="Times New Roman" w:hAnsi="Times New Roman"/>
          <w:sz w:val="24"/>
          <w:szCs w:val="24"/>
        </w:rPr>
      </w:pPr>
      <w:r w:rsidRPr="005F3BA5">
        <w:rPr>
          <w:rFonts w:ascii="Times New Roman" w:hAnsi="Times New Roman"/>
          <w:sz w:val="24"/>
          <w:szCs w:val="24"/>
        </w:rPr>
        <w:t>AB5 – Prostory normální s vlastní regulací teploty</w:t>
      </w:r>
    </w:p>
    <w:p w:rsidR="005F3BA5" w:rsidRPr="005F3BA5" w:rsidRDefault="005F3BA5" w:rsidP="005F3BA5">
      <w:pPr>
        <w:rPr>
          <w:rFonts w:ascii="Times New Roman" w:hAnsi="Times New Roman"/>
          <w:sz w:val="24"/>
          <w:szCs w:val="24"/>
        </w:rPr>
      </w:pPr>
      <w:r w:rsidRPr="005F3BA5">
        <w:rPr>
          <w:rFonts w:ascii="Times New Roman" w:hAnsi="Times New Roman"/>
          <w:sz w:val="24"/>
          <w:szCs w:val="24"/>
        </w:rPr>
        <w:t>Sprchy, umývárny</w:t>
      </w:r>
      <w:r w:rsidRPr="005F3BA5">
        <w:rPr>
          <w:rFonts w:ascii="Times New Roman" w:hAnsi="Times New Roman"/>
          <w:sz w:val="24"/>
          <w:szCs w:val="24"/>
        </w:rPr>
        <w:tab/>
        <w:t>- AD4 -  nebezpečné – zařízení chráněno polohou a pospojením</w:t>
      </w:r>
    </w:p>
    <w:p w:rsidR="005F3BA5" w:rsidRPr="005F3BA5" w:rsidRDefault="005F3BA5" w:rsidP="005F3BA5">
      <w:pPr>
        <w:rPr>
          <w:rFonts w:ascii="Times New Roman" w:hAnsi="Times New Roman"/>
          <w:sz w:val="24"/>
          <w:szCs w:val="24"/>
        </w:rPr>
      </w:pPr>
    </w:p>
    <w:p w:rsidR="005F3BA5" w:rsidRPr="005F3BA5" w:rsidRDefault="005F3BA5" w:rsidP="005F3BA5">
      <w:pPr>
        <w:rPr>
          <w:rFonts w:ascii="Times New Roman" w:hAnsi="Times New Roman"/>
          <w:sz w:val="24"/>
          <w:szCs w:val="24"/>
        </w:rPr>
      </w:pPr>
      <w:r w:rsidRPr="005F3BA5">
        <w:rPr>
          <w:rFonts w:ascii="Times New Roman" w:hAnsi="Times New Roman"/>
          <w:sz w:val="24"/>
          <w:szCs w:val="24"/>
        </w:rPr>
        <w:t>Venkovní</w:t>
      </w:r>
      <w:r w:rsidRPr="005F3BA5">
        <w:rPr>
          <w:rFonts w:ascii="Times New Roman" w:hAnsi="Times New Roman"/>
          <w:sz w:val="24"/>
          <w:szCs w:val="24"/>
        </w:rPr>
        <w:tab/>
        <w:t>- AD4 – nebezpečné (venkovní nekryté)</w:t>
      </w:r>
    </w:p>
    <w:p w:rsidR="005F3BA5" w:rsidRPr="005F3BA5" w:rsidRDefault="005F3BA5" w:rsidP="005F3BA5">
      <w:pPr>
        <w:ind w:left="708" w:firstLine="708"/>
        <w:rPr>
          <w:rFonts w:ascii="Times New Roman" w:hAnsi="Times New Roman"/>
          <w:sz w:val="24"/>
          <w:szCs w:val="24"/>
        </w:rPr>
      </w:pPr>
      <w:r w:rsidRPr="005F3BA5">
        <w:rPr>
          <w:rFonts w:ascii="Times New Roman" w:hAnsi="Times New Roman"/>
          <w:sz w:val="24"/>
          <w:szCs w:val="24"/>
        </w:rPr>
        <w:t xml:space="preserve">AB8 – Prostory venkovní a prostory nechráněné před atmosférickými vlivy </w:t>
      </w:r>
    </w:p>
    <w:p w:rsidR="005F3BA5" w:rsidRPr="005F3BA5" w:rsidRDefault="005F3BA5" w:rsidP="005F3BA5">
      <w:pPr>
        <w:ind w:left="708" w:firstLine="708"/>
        <w:rPr>
          <w:rFonts w:ascii="Times New Roman" w:hAnsi="Times New Roman"/>
          <w:sz w:val="24"/>
          <w:szCs w:val="24"/>
        </w:rPr>
      </w:pPr>
      <w:r w:rsidRPr="005F3BA5">
        <w:rPr>
          <w:rFonts w:ascii="Times New Roman" w:hAnsi="Times New Roman"/>
          <w:sz w:val="24"/>
          <w:szCs w:val="24"/>
        </w:rPr>
        <w:t xml:space="preserve">– zařízení chráněno polohou, pospojováním či proudovým chráničem </w:t>
      </w:r>
    </w:p>
    <w:p w:rsidR="005F3BA5" w:rsidRPr="005F3BA5" w:rsidRDefault="005F3BA5" w:rsidP="005F3BA5">
      <w:pPr>
        <w:rPr>
          <w:rFonts w:ascii="Times New Roman" w:hAnsi="Times New Roman"/>
          <w:sz w:val="24"/>
          <w:szCs w:val="24"/>
        </w:rPr>
      </w:pPr>
    </w:p>
    <w:p w:rsidR="005F3BA5" w:rsidRDefault="005F3BA5" w:rsidP="005F3BA5">
      <w:pPr>
        <w:rPr>
          <w:rFonts w:ascii="Times New Roman" w:hAnsi="Times New Roman"/>
          <w:sz w:val="24"/>
          <w:szCs w:val="24"/>
        </w:rPr>
      </w:pPr>
      <w:r w:rsidRPr="005F3BA5">
        <w:rPr>
          <w:rFonts w:ascii="Times New Roman" w:hAnsi="Times New Roman"/>
          <w:sz w:val="24"/>
          <w:szCs w:val="24"/>
        </w:rPr>
        <w:t>Stupeň dodávky :</w:t>
      </w:r>
      <w:r w:rsidRPr="005F3BA5">
        <w:rPr>
          <w:rFonts w:ascii="Times New Roman" w:hAnsi="Times New Roman"/>
          <w:sz w:val="24"/>
          <w:szCs w:val="24"/>
        </w:rPr>
        <w:tab/>
        <w:t>3. stupeň – základní vývody</w:t>
      </w:r>
    </w:p>
    <w:p w:rsidR="00A4069D" w:rsidRPr="00A4069D" w:rsidRDefault="00A4069D" w:rsidP="00A4069D">
      <w:pPr>
        <w:pStyle w:val="Odstavecseseznamem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Stupeň - NO</w:t>
      </w:r>
    </w:p>
    <w:p w:rsidR="005F3BA5" w:rsidRPr="005F3BA5" w:rsidRDefault="005F3BA5" w:rsidP="005F3BA5">
      <w:pPr>
        <w:rPr>
          <w:rFonts w:ascii="Times New Roman" w:hAnsi="Times New Roman"/>
          <w:sz w:val="24"/>
          <w:szCs w:val="24"/>
        </w:rPr>
      </w:pPr>
    </w:p>
    <w:p w:rsidR="005F3BA5" w:rsidRPr="005F3BA5" w:rsidRDefault="005F3BA5" w:rsidP="005F3BA5">
      <w:pPr>
        <w:pStyle w:val="Default"/>
        <w:rPr>
          <w:rFonts w:ascii="Times New Roman" w:hAnsi="Times New Roman" w:cs="Times New Roman"/>
        </w:rPr>
      </w:pPr>
      <w:r w:rsidRPr="005F3BA5">
        <w:rPr>
          <w:rFonts w:ascii="Times New Roman" w:hAnsi="Times New Roman" w:cs="Times New Roman"/>
        </w:rPr>
        <w:t xml:space="preserve">Tento výpis </w:t>
      </w:r>
      <w:r w:rsidR="00A4069D">
        <w:rPr>
          <w:rFonts w:ascii="Times New Roman" w:hAnsi="Times New Roman" w:cs="Times New Roman"/>
        </w:rPr>
        <w:t>dopřesňuje stávající</w:t>
      </w:r>
      <w:r w:rsidRPr="005F3BA5">
        <w:rPr>
          <w:rFonts w:ascii="Times New Roman" w:hAnsi="Times New Roman" w:cs="Times New Roman"/>
        </w:rPr>
        <w:t xml:space="preserve"> PUVV</w:t>
      </w:r>
      <w:r w:rsidR="00A4069D">
        <w:rPr>
          <w:rFonts w:ascii="Times New Roman" w:hAnsi="Times New Roman" w:cs="Times New Roman"/>
        </w:rPr>
        <w:t xml:space="preserve">, který se </w:t>
      </w:r>
      <w:r w:rsidR="00794C53">
        <w:rPr>
          <w:rFonts w:ascii="Times New Roman" w:hAnsi="Times New Roman" w:cs="Times New Roman"/>
        </w:rPr>
        <w:t xml:space="preserve">tímto </w:t>
      </w:r>
      <w:r w:rsidR="00A4069D">
        <w:rPr>
          <w:rFonts w:ascii="Times New Roman" w:hAnsi="Times New Roman" w:cs="Times New Roman"/>
        </w:rPr>
        <w:t>nemění.</w:t>
      </w:r>
    </w:p>
    <w:p w:rsidR="005F3BA5" w:rsidRPr="005F3BA5" w:rsidRDefault="005F3BA5" w:rsidP="005F3BA5">
      <w:pPr>
        <w:pStyle w:val="Default"/>
        <w:rPr>
          <w:rFonts w:ascii="Times New Roman" w:hAnsi="Times New Roman" w:cs="Times New Roman"/>
          <w:b/>
        </w:rPr>
      </w:pPr>
    </w:p>
    <w:p w:rsidR="005F3BA5" w:rsidRPr="005F3BA5" w:rsidRDefault="005F3BA5" w:rsidP="005F3BA5">
      <w:pPr>
        <w:pStyle w:val="Default"/>
        <w:rPr>
          <w:rFonts w:ascii="Times New Roman" w:hAnsi="Times New Roman" w:cs="Times New Roman"/>
        </w:rPr>
      </w:pPr>
      <w:r w:rsidRPr="005F3BA5">
        <w:rPr>
          <w:rFonts w:ascii="Times New Roman" w:hAnsi="Times New Roman" w:cs="Times New Roman"/>
          <w:b/>
        </w:rPr>
        <w:t>Měření spotřeby</w:t>
      </w:r>
    </w:p>
    <w:p w:rsidR="005F3BA5" w:rsidRPr="005F3BA5" w:rsidRDefault="005F3BA5" w:rsidP="005F3BA5">
      <w:pPr>
        <w:pStyle w:val="Default"/>
        <w:rPr>
          <w:rFonts w:ascii="Times New Roman" w:hAnsi="Times New Roman" w:cs="Times New Roman"/>
        </w:rPr>
      </w:pPr>
      <w:r w:rsidRPr="005F3BA5">
        <w:rPr>
          <w:rFonts w:ascii="Times New Roman" w:hAnsi="Times New Roman" w:cs="Times New Roman"/>
        </w:rPr>
        <w:t xml:space="preserve">Měření spotřeby je stávající. </w:t>
      </w:r>
    </w:p>
    <w:p w:rsidR="005F3BA5" w:rsidRPr="005F3BA5" w:rsidRDefault="00A4069D" w:rsidP="005F3BA5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="005F3BA5" w:rsidRPr="005F3BA5">
        <w:rPr>
          <w:rFonts w:ascii="Times New Roman" w:hAnsi="Times New Roman" w:cs="Times New Roman"/>
        </w:rPr>
        <w:t>dpojení od napájení v případě požáru - stávající.</w:t>
      </w:r>
    </w:p>
    <w:p w:rsidR="005F3BA5" w:rsidRPr="005F3BA5" w:rsidRDefault="005F3BA5" w:rsidP="005F3BA5">
      <w:pPr>
        <w:rPr>
          <w:rFonts w:ascii="Times New Roman" w:hAnsi="Times New Roman"/>
          <w:sz w:val="24"/>
          <w:szCs w:val="24"/>
        </w:rPr>
      </w:pPr>
    </w:p>
    <w:p w:rsidR="005F3BA5" w:rsidRPr="005F3BA5" w:rsidRDefault="005F3BA5" w:rsidP="005F3BA5">
      <w:pPr>
        <w:rPr>
          <w:rFonts w:ascii="Times New Roman" w:hAnsi="Times New Roman"/>
          <w:b/>
          <w:sz w:val="24"/>
          <w:szCs w:val="24"/>
        </w:rPr>
      </w:pPr>
      <w:r w:rsidRPr="005F3BA5">
        <w:rPr>
          <w:rFonts w:ascii="Times New Roman" w:hAnsi="Times New Roman"/>
          <w:b/>
          <w:sz w:val="24"/>
          <w:szCs w:val="24"/>
        </w:rPr>
        <w:t>Technické řešení</w:t>
      </w:r>
    </w:p>
    <w:p w:rsidR="00AA5B13" w:rsidRDefault="00AA5B13" w:rsidP="005F3BA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Objekt je samostatně stojíc</w:t>
      </w:r>
      <w:r w:rsidR="00544C2C"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 xml:space="preserve"> </w:t>
      </w:r>
      <w:r w:rsidR="00794C53">
        <w:rPr>
          <w:rFonts w:ascii="Times New Roman" w:hAnsi="Times New Roman"/>
          <w:sz w:val="24"/>
          <w:szCs w:val="24"/>
        </w:rPr>
        <w:t>třípodlažní objekt školy, v 1.PP propojený podzemní chodbou s naproti stojícím objektem gymnázia.</w:t>
      </w:r>
    </w:p>
    <w:p w:rsidR="00794C53" w:rsidRDefault="00AA5B13" w:rsidP="005F3BA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Objekt je napojen z venkovní přípojkové skříně SP3 ukončeným v rozvaděči RE</w:t>
      </w:r>
      <w:r w:rsidR="00544C2C">
        <w:rPr>
          <w:rFonts w:ascii="Times New Roman" w:hAnsi="Times New Roman"/>
          <w:sz w:val="24"/>
          <w:szCs w:val="24"/>
        </w:rPr>
        <w:t>. V</w:t>
      </w:r>
      <w:r w:rsidR="00794C53">
        <w:rPr>
          <w:rFonts w:ascii="Times New Roman" w:hAnsi="Times New Roman"/>
          <w:sz w:val="24"/>
          <w:szCs w:val="24"/>
        </w:rPr>
        <w:t> rozvaděčích v rámci této PD se nic nemění, PD navazuje až na vývody z nich.</w:t>
      </w:r>
    </w:p>
    <w:p w:rsidR="00794C53" w:rsidRDefault="00794C53" w:rsidP="005F3BA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 ohledem na budoucí postupné provádění prací</w:t>
      </w:r>
      <w:r w:rsidR="00FC5754">
        <w:rPr>
          <w:rFonts w:ascii="Times New Roman" w:hAnsi="Times New Roman"/>
          <w:sz w:val="24"/>
          <w:szCs w:val="24"/>
        </w:rPr>
        <w:t xml:space="preserve"> byl původní </w:t>
      </w:r>
      <w:r>
        <w:rPr>
          <w:rFonts w:ascii="Times New Roman" w:hAnsi="Times New Roman"/>
          <w:sz w:val="24"/>
          <w:szCs w:val="24"/>
        </w:rPr>
        <w:t>projekt rozdělen na tři etapy.</w:t>
      </w:r>
    </w:p>
    <w:p w:rsidR="00FC5754" w:rsidRDefault="00FC5754" w:rsidP="005F3BA5">
      <w:pPr>
        <w:rPr>
          <w:rFonts w:ascii="Times New Roman" w:hAnsi="Times New Roman"/>
          <w:sz w:val="24"/>
          <w:szCs w:val="24"/>
        </w:rPr>
      </w:pPr>
    </w:p>
    <w:p w:rsidR="00794C53" w:rsidRPr="00563C4C" w:rsidRDefault="00563C4C" w:rsidP="005F3BA5">
      <w:pPr>
        <w:rPr>
          <w:rFonts w:ascii="Times New Roman" w:hAnsi="Times New Roman"/>
          <w:b/>
          <w:sz w:val="24"/>
          <w:szCs w:val="24"/>
        </w:rPr>
      </w:pPr>
      <w:r w:rsidRPr="00563C4C">
        <w:rPr>
          <w:rFonts w:ascii="Times New Roman" w:hAnsi="Times New Roman"/>
          <w:b/>
          <w:sz w:val="24"/>
          <w:szCs w:val="24"/>
        </w:rPr>
        <w:t>Etapa I.</w:t>
      </w:r>
      <w:r w:rsidR="00FC5754">
        <w:rPr>
          <w:rFonts w:ascii="Times New Roman" w:hAnsi="Times New Roman"/>
          <w:b/>
          <w:sz w:val="24"/>
          <w:szCs w:val="24"/>
        </w:rPr>
        <w:t xml:space="preserve"> – již provedena</w:t>
      </w:r>
    </w:p>
    <w:p w:rsidR="00794C53" w:rsidRDefault="00794C53" w:rsidP="005F3BA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 etapě I. </w:t>
      </w:r>
      <w:r w:rsidR="00563C4C">
        <w:rPr>
          <w:rFonts w:ascii="Times New Roman" w:hAnsi="Times New Roman"/>
          <w:sz w:val="24"/>
          <w:szCs w:val="24"/>
        </w:rPr>
        <w:t>b</w:t>
      </w:r>
      <w:r w:rsidR="00FC5754">
        <w:rPr>
          <w:rFonts w:ascii="Times New Roman" w:hAnsi="Times New Roman"/>
          <w:sz w:val="24"/>
          <w:szCs w:val="24"/>
        </w:rPr>
        <w:t>yla</w:t>
      </w:r>
      <w:r>
        <w:rPr>
          <w:rFonts w:ascii="Times New Roman" w:hAnsi="Times New Roman"/>
          <w:sz w:val="24"/>
          <w:szCs w:val="24"/>
        </w:rPr>
        <w:t xml:space="preserve"> provedena výměna podhledů ve 2.NP. Stávající rozvody pro svítidla </w:t>
      </w:r>
      <w:r w:rsidR="00FC5754">
        <w:rPr>
          <w:rFonts w:ascii="Times New Roman" w:hAnsi="Times New Roman"/>
          <w:sz w:val="24"/>
          <w:szCs w:val="24"/>
        </w:rPr>
        <w:t xml:space="preserve">byly </w:t>
      </w:r>
      <w:r>
        <w:rPr>
          <w:rFonts w:ascii="Times New Roman" w:hAnsi="Times New Roman"/>
          <w:sz w:val="24"/>
          <w:szCs w:val="24"/>
        </w:rPr>
        <w:t xml:space="preserve">od prvních napojovacích krabic v místnostech zdemontovány včetně svítidel. Okruhy </w:t>
      </w:r>
      <w:r w:rsidR="00FC5754">
        <w:rPr>
          <w:rFonts w:ascii="Times New Roman" w:hAnsi="Times New Roman"/>
          <w:sz w:val="24"/>
          <w:szCs w:val="24"/>
        </w:rPr>
        <w:t>jsou</w:t>
      </w:r>
      <w:r>
        <w:rPr>
          <w:rFonts w:ascii="Times New Roman" w:hAnsi="Times New Roman"/>
          <w:sz w:val="24"/>
          <w:szCs w:val="24"/>
        </w:rPr>
        <w:t xml:space="preserve"> pečlivě označeny a </w:t>
      </w:r>
      <w:r w:rsidR="00FC5754">
        <w:rPr>
          <w:rFonts w:ascii="Times New Roman" w:hAnsi="Times New Roman"/>
          <w:sz w:val="24"/>
          <w:szCs w:val="24"/>
        </w:rPr>
        <w:t xml:space="preserve">byly </w:t>
      </w:r>
      <w:r>
        <w:rPr>
          <w:rFonts w:ascii="Times New Roman" w:hAnsi="Times New Roman"/>
          <w:sz w:val="24"/>
          <w:szCs w:val="24"/>
        </w:rPr>
        <w:t>proměřeny přívody.</w:t>
      </w:r>
    </w:p>
    <w:p w:rsidR="00794C53" w:rsidRDefault="00794C53" w:rsidP="005F3BA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tyto napájecí body nav</w:t>
      </w:r>
      <w:r w:rsidR="00FC5754">
        <w:rPr>
          <w:rFonts w:ascii="Times New Roman" w:hAnsi="Times New Roman"/>
          <w:sz w:val="24"/>
          <w:szCs w:val="24"/>
        </w:rPr>
        <w:t>ázala</w:t>
      </w:r>
      <w:r>
        <w:rPr>
          <w:rFonts w:ascii="Times New Roman" w:hAnsi="Times New Roman"/>
          <w:sz w:val="24"/>
          <w:szCs w:val="24"/>
        </w:rPr>
        <w:t xml:space="preserve"> výměna kabeláží od vypínačů až po nová, přisazená, svítidla.</w:t>
      </w:r>
    </w:p>
    <w:p w:rsidR="00794C53" w:rsidRDefault="00794C53" w:rsidP="005F3BA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Typy svítidel jsou uvedeny v samostatné „Knize svítidel“. Rozmístění (zakótování)</w:t>
      </w:r>
      <w:r w:rsidR="00FC5754">
        <w:rPr>
          <w:rFonts w:ascii="Times New Roman" w:hAnsi="Times New Roman"/>
          <w:sz w:val="24"/>
          <w:szCs w:val="24"/>
        </w:rPr>
        <w:t xml:space="preserve"> je patrné z výpočtu osvětlení (původní PD).</w:t>
      </w:r>
    </w:p>
    <w:p w:rsidR="00794C53" w:rsidRDefault="00794C53" w:rsidP="005F3BA5">
      <w:pPr>
        <w:rPr>
          <w:rFonts w:ascii="Times New Roman" w:hAnsi="Times New Roman"/>
          <w:sz w:val="24"/>
          <w:szCs w:val="24"/>
        </w:rPr>
      </w:pPr>
    </w:p>
    <w:p w:rsidR="00794C53" w:rsidRDefault="00563C4C" w:rsidP="005F3BA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Případné vzniklé otvory po krabicích </w:t>
      </w:r>
      <w:r w:rsidR="00FC5754">
        <w:rPr>
          <w:rFonts w:ascii="Times New Roman" w:hAnsi="Times New Roman"/>
          <w:sz w:val="24"/>
          <w:szCs w:val="24"/>
        </w:rPr>
        <w:t>jsou</w:t>
      </w:r>
      <w:r>
        <w:rPr>
          <w:rFonts w:ascii="Times New Roman" w:hAnsi="Times New Roman"/>
          <w:sz w:val="24"/>
          <w:szCs w:val="24"/>
        </w:rPr>
        <w:t xml:space="preserve"> zapraveny. Svítidla na chodbách, která jsou na stěnách, </w:t>
      </w:r>
      <w:r w:rsidR="00FC5754">
        <w:rPr>
          <w:rFonts w:ascii="Times New Roman" w:hAnsi="Times New Roman"/>
          <w:sz w:val="24"/>
          <w:szCs w:val="24"/>
        </w:rPr>
        <w:t>jsou</w:t>
      </w:r>
      <w:r>
        <w:rPr>
          <w:rFonts w:ascii="Times New Roman" w:hAnsi="Times New Roman"/>
          <w:sz w:val="24"/>
          <w:szCs w:val="24"/>
        </w:rPr>
        <w:t xml:space="preserve"> pouze vyměněna kus za kus, případné rozdíly v barevnosti stěny b</w:t>
      </w:r>
      <w:r w:rsidR="00FC5754">
        <w:rPr>
          <w:rFonts w:ascii="Times New Roman" w:hAnsi="Times New Roman"/>
          <w:sz w:val="24"/>
          <w:szCs w:val="24"/>
        </w:rPr>
        <w:t>yly</w:t>
      </w:r>
      <w:r>
        <w:rPr>
          <w:rFonts w:ascii="Times New Roman" w:hAnsi="Times New Roman"/>
          <w:sz w:val="24"/>
          <w:szCs w:val="24"/>
        </w:rPr>
        <w:t xml:space="preserve"> přemalovány.</w:t>
      </w:r>
    </w:p>
    <w:p w:rsidR="00563C4C" w:rsidRDefault="00563C4C" w:rsidP="005F3BA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Osvětlení nad umyvadly s ohledem na intenzitu osvětlení v místnosti se již neuvažuje. Pokud bude </w:t>
      </w:r>
      <w:r w:rsidR="00FC5754">
        <w:rPr>
          <w:rFonts w:ascii="Times New Roman" w:hAnsi="Times New Roman"/>
          <w:sz w:val="24"/>
          <w:szCs w:val="24"/>
        </w:rPr>
        <w:t xml:space="preserve">do budoucna </w:t>
      </w:r>
      <w:r>
        <w:rPr>
          <w:rFonts w:ascii="Times New Roman" w:hAnsi="Times New Roman"/>
          <w:sz w:val="24"/>
          <w:szCs w:val="24"/>
        </w:rPr>
        <w:t>uživatel na tomto trvat, zůstanou tyto okruhy původní.</w:t>
      </w:r>
    </w:p>
    <w:p w:rsidR="00563C4C" w:rsidRDefault="00563C4C" w:rsidP="005F3BA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Všechny ostatní rozvody</w:t>
      </w:r>
      <w:r w:rsidR="00FC5754">
        <w:rPr>
          <w:rFonts w:ascii="Times New Roman" w:hAnsi="Times New Roman"/>
          <w:sz w:val="24"/>
          <w:szCs w:val="24"/>
        </w:rPr>
        <w:t xml:space="preserve"> v této části</w:t>
      </w:r>
      <w:r>
        <w:rPr>
          <w:rFonts w:ascii="Times New Roman" w:hAnsi="Times New Roman"/>
          <w:sz w:val="24"/>
          <w:szCs w:val="24"/>
        </w:rPr>
        <w:t>, jak bylo zmíněno, zůstávají beze změny.</w:t>
      </w:r>
    </w:p>
    <w:p w:rsidR="00563C4C" w:rsidRDefault="00563C4C" w:rsidP="005F3BA5">
      <w:pPr>
        <w:rPr>
          <w:rFonts w:ascii="Times New Roman" w:hAnsi="Times New Roman"/>
          <w:sz w:val="24"/>
          <w:szCs w:val="24"/>
        </w:rPr>
      </w:pPr>
    </w:p>
    <w:p w:rsidR="00FC5754" w:rsidRPr="00563C4C" w:rsidRDefault="00FC5754" w:rsidP="00FC5754">
      <w:pPr>
        <w:rPr>
          <w:rFonts w:ascii="Times New Roman" w:hAnsi="Times New Roman"/>
          <w:b/>
          <w:sz w:val="24"/>
          <w:szCs w:val="24"/>
        </w:rPr>
      </w:pPr>
      <w:r w:rsidRPr="00563C4C">
        <w:rPr>
          <w:rFonts w:ascii="Times New Roman" w:hAnsi="Times New Roman"/>
          <w:b/>
          <w:sz w:val="24"/>
          <w:szCs w:val="24"/>
        </w:rPr>
        <w:t xml:space="preserve">Etapa </w:t>
      </w:r>
      <w:r>
        <w:rPr>
          <w:rFonts w:ascii="Times New Roman" w:hAnsi="Times New Roman"/>
          <w:b/>
          <w:sz w:val="24"/>
          <w:szCs w:val="24"/>
        </w:rPr>
        <w:t>II</w:t>
      </w:r>
      <w:r w:rsidRPr="00563C4C">
        <w:rPr>
          <w:rFonts w:ascii="Times New Roman" w:hAnsi="Times New Roman"/>
          <w:b/>
          <w:sz w:val="24"/>
          <w:szCs w:val="24"/>
        </w:rPr>
        <w:t>I.</w:t>
      </w:r>
      <w:r>
        <w:rPr>
          <w:rFonts w:ascii="Times New Roman" w:hAnsi="Times New Roman"/>
          <w:b/>
          <w:sz w:val="24"/>
          <w:szCs w:val="24"/>
        </w:rPr>
        <w:t xml:space="preserve"> - výhled</w:t>
      </w:r>
    </w:p>
    <w:p w:rsidR="00FC5754" w:rsidRDefault="00FC5754" w:rsidP="00FC575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etapě III. bude provedena výměna svítidel v prostoru pedagogicko – psychologické poradny v 1.NP.</w:t>
      </w:r>
    </w:p>
    <w:p w:rsidR="00FC5754" w:rsidRDefault="00FC5754" w:rsidP="00FC5754">
      <w:pPr>
        <w:rPr>
          <w:rFonts w:ascii="Times New Roman" w:hAnsi="Times New Roman"/>
          <w:sz w:val="24"/>
          <w:szCs w:val="24"/>
        </w:rPr>
      </w:pPr>
    </w:p>
    <w:p w:rsidR="00FC5754" w:rsidRDefault="00FC5754" w:rsidP="00FC575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Svítidla se opět uvažují jako přisazená, nástěnná svítidla opět bez posunu. Stropní budou mít drobné posuny s ohledem na zásadní změnu typů a tvarů – z podlouhlých na čtverce.</w:t>
      </w:r>
    </w:p>
    <w:p w:rsidR="00FC5754" w:rsidRDefault="00FC5754" w:rsidP="00FC575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Pásy, kde proběhne výměna, budou opět přemalovány. Stávající přívody jsou uvažovány na středy původních svítidel. Sondy nebylo možno provést s ohledem na provoz v místnostech.</w:t>
      </w:r>
    </w:p>
    <w:p w:rsidR="00FC5754" w:rsidRDefault="00FC5754" w:rsidP="00FC575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Pokud bude odlišné, je možno mezi svítidly na stop instalovat bílé lišty odpovídající dimenze.</w:t>
      </w:r>
    </w:p>
    <w:p w:rsidR="00FC5754" w:rsidRDefault="00FC5754" w:rsidP="00FC5754">
      <w:pPr>
        <w:rPr>
          <w:rFonts w:ascii="Times New Roman" w:hAnsi="Times New Roman"/>
          <w:sz w:val="24"/>
          <w:szCs w:val="24"/>
        </w:rPr>
      </w:pPr>
    </w:p>
    <w:p w:rsidR="00FC5754" w:rsidRDefault="00FC5754" w:rsidP="00FC575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Poslední stavební úpravy včetně úprav instalací nebyly v rámci PD dohledány, okruhy proto převzaty z dokumentace původní. Před zahájením prací budou okruhy dohledány a důsledně označeny.</w:t>
      </w:r>
    </w:p>
    <w:p w:rsidR="00FC5754" w:rsidRDefault="00FC5754" w:rsidP="00FC575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Vypínače a ostatní vývody zůstávají původní.</w:t>
      </w:r>
    </w:p>
    <w:p w:rsidR="00FC5754" w:rsidRDefault="00FC5754" w:rsidP="00FC5754">
      <w:pPr>
        <w:rPr>
          <w:rFonts w:ascii="Times New Roman" w:hAnsi="Times New Roman"/>
          <w:sz w:val="24"/>
          <w:szCs w:val="24"/>
        </w:rPr>
      </w:pPr>
    </w:p>
    <w:p w:rsidR="00FC5754" w:rsidRDefault="00FC5754" w:rsidP="00FC575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Osvětlení nad umyvadly s ohledem na intenzitu osvětlení v místnosti se již neuvažuje. Pokud bude uživatel na tomto trvat, zůstanou tyto okruhy původní.</w:t>
      </w:r>
    </w:p>
    <w:p w:rsidR="00FC5754" w:rsidRDefault="00FC5754" w:rsidP="00FC5754">
      <w:pPr>
        <w:rPr>
          <w:rFonts w:ascii="Times New Roman" w:hAnsi="Times New Roman"/>
          <w:sz w:val="24"/>
          <w:szCs w:val="24"/>
        </w:rPr>
      </w:pPr>
    </w:p>
    <w:p w:rsidR="00FC5754" w:rsidRDefault="00FC5754" w:rsidP="00FC575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Typy svítidel jsou uvedeny v samostatné „Knize svítidel“. Rozmístění (zakótování) je patrné z výpočtu osvětlení. </w:t>
      </w:r>
    </w:p>
    <w:p w:rsidR="00FC5754" w:rsidRDefault="00FC5754" w:rsidP="00FC5754">
      <w:pPr>
        <w:rPr>
          <w:rFonts w:ascii="Times New Roman" w:hAnsi="Times New Roman"/>
          <w:sz w:val="24"/>
          <w:szCs w:val="24"/>
        </w:rPr>
      </w:pPr>
    </w:p>
    <w:p w:rsidR="00FC5754" w:rsidRDefault="00FC5754" w:rsidP="00FC575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Případné vzniklé otvory po hmoždinkách či krabicích budou opět zapraveny. </w:t>
      </w:r>
    </w:p>
    <w:p w:rsidR="00FC5754" w:rsidRDefault="00FC5754" w:rsidP="005F3BA5">
      <w:pPr>
        <w:rPr>
          <w:rFonts w:ascii="Times New Roman" w:hAnsi="Times New Roman"/>
          <w:sz w:val="24"/>
          <w:szCs w:val="24"/>
        </w:rPr>
      </w:pPr>
    </w:p>
    <w:p w:rsidR="00563C4C" w:rsidRPr="00563C4C" w:rsidRDefault="00563C4C" w:rsidP="00563C4C">
      <w:pPr>
        <w:rPr>
          <w:rFonts w:ascii="Times New Roman" w:hAnsi="Times New Roman"/>
          <w:b/>
          <w:sz w:val="24"/>
          <w:szCs w:val="24"/>
        </w:rPr>
      </w:pPr>
      <w:r w:rsidRPr="00563C4C">
        <w:rPr>
          <w:rFonts w:ascii="Times New Roman" w:hAnsi="Times New Roman"/>
          <w:b/>
          <w:sz w:val="24"/>
          <w:szCs w:val="24"/>
        </w:rPr>
        <w:t xml:space="preserve">Etapa </w:t>
      </w:r>
      <w:r>
        <w:rPr>
          <w:rFonts w:ascii="Times New Roman" w:hAnsi="Times New Roman"/>
          <w:b/>
          <w:sz w:val="24"/>
          <w:szCs w:val="24"/>
        </w:rPr>
        <w:t>I</w:t>
      </w:r>
      <w:r w:rsidRPr="00563C4C">
        <w:rPr>
          <w:rFonts w:ascii="Times New Roman" w:hAnsi="Times New Roman"/>
          <w:b/>
          <w:sz w:val="24"/>
          <w:szCs w:val="24"/>
        </w:rPr>
        <w:t>I.</w:t>
      </w:r>
      <w:r w:rsidR="00FC5754">
        <w:rPr>
          <w:rFonts w:ascii="Times New Roman" w:hAnsi="Times New Roman"/>
          <w:b/>
          <w:sz w:val="24"/>
          <w:szCs w:val="24"/>
        </w:rPr>
        <w:t xml:space="preserve"> - úprava</w:t>
      </w:r>
    </w:p>
    <w:p w:rsidR="00563C4C" w:rsidRDefault="00563C4C" w:rsidP="00563C4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 etapě </w:t>
      </w:r>
      <w:r w:rsidR="00CF448F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I. bude provedena pouze výměna svítidel nebo jejich úprava v části 1.PP a 1.NP (bez prostor pedagogicko – psychologické poradny).</w:t>
      </w:r>
    </w:p>
    <w:p w:rsidR="00563C4C" w:rsidRDefault="00563C4C" w:rsidP="00563C4C">
      <w:pPr>
        <w:rPr>
          <w:rFonts w:ascii="Times New Roman" w:hAnsi="Times New Roman"/>
          <w:sz w:val="24"/>
          <w:szCs w:val="24"/>
        </w:rPr>
      </w:pPr>
    </w:p>
    <w:p w:rsidR="00FC5754" w:rsidRDefault="00FC5754" w:rsidP="00563C4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Nově dojde k úpravě gastro – provozu, svítidla v této části budou z této PD vypuštěna – budou součástí změn společně s technologií.</w:t>
      </w:r>
    </w:p>
    <w:p w:rsidR="00FC5754" w:rsidRDefault="00FC5754" w:rsidP="00563C4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Nově bylo též zjištěno, že z objektu školy je napojeno i osvětlení v koridoru pod komunikací, která spojuje sousední objekt.</w:t>
      </w:r>
    </w:p>
    <w:p w:rsidR="00FC5754" w:rsidRDefault="00FC5754" w:rsidP="00563C4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této části dojde ke výměně svítidel, včetně nouzových. Tyto dle dohody nebudou ve shodném signum jako původní, ale budou sjednoceny s typy v I.etapě.</w:t>
      </w:r>
    </w:p>
    <w:p w:rsidR="00FC5754" w:rsidRDefault="00FD4940" w:rsidP="00563C4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Původně se uvažovalo v technickém zázemí školy ve stávajících prachotěsech pouze s výměnou světelných zdrojů za LED a k úpravě zapojení.</w:t>
      </w:r>
    </w:p>
    <w:p w:rsidR="00FD4940" w:rsidRDefault="00FD4940" w:rsidP="00563C4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Třebaže kryty jsou velmi zachovalé, tlumivky svým polem stihly vysoce degradovat vnitřní plastové úchyty a tím je tato úprava znemožněna.</w:t>
      </w:r>
    </w:p>
    <w:p w:rsidR="00FD4940" w:rsidRDefault="00FD4940" w:rsidP="00563C4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Dále bylo dohodnuto, že budou vyměněna i venkovní svítidla u vstupů do objektu. Svítidla budou shodného typu, jako nástěnná v objektu, ale budou v UV provedení a krytí minimálně IP44.</w:t>
      </w:r>
    </w:p>
    <w:p w:rsidR="00FD4940" w:rsidRDefault="00FD4940" w:rsidP="00563C4C">
      <w:pPr>
        <w:rPr>
          <w:rFonts w:ascii="Times New Roman" w:hAnsi="Times New Roman"/>
          <w:sz w:val="24"/>
          <w:szCs w:val="24"/>
        </w:rPr>
      </w:pPr>
    </w:p>
    <w:p w:rsidR="00563C4C" w:rsidRDefault="00FD4940" w:rsidP="00563C4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Všeobecně se s</w:t>
      </w:r>
      <w:r w:rsidR="00563C4C">
        <w:rPr>
          <w:rFonts w:ascii="Times New Roman" w:hAnsi="Times New Roman"/>
          <w:sz w:val="24"/>
          <w:szCs w:val="24"/>
        </w:rPr>
        <w:t>vítidla opět uvažují jako přisazená, nástěnná svítidla opět bez posunu. Stropní budou mít drobné posuny s ohledem na zásadní změnu typů a tvarů – z podlouhlých na čtverce.</w:t>
      </w:r>
    </w:p>
    <w:p w:rsidR="00563C4C" w:rsidRDefault="00563C4C" w:rsidP="00563C4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Pásy, kde proběhne výměna, budou opět přemalovány. Stávající přívody jsou uvažovány na středy původních svítidel. Sondy nebylo možno provést s ohledem na provoz v místnostech.</w:t>
      </w:r>
    </w:p>
    <w:p w:rsidR="00563C4C" w:rsidRDefault="00563C4C" w:rsidP="00563C4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Pokud bude odlišné, je možno mezi svítidly na stop instalovat bílé lišty odpovídající dimenze.</w:t>
      </w:r>
    </w:p>
    <w:p w:rsidR="00563C4C" w:rsidRDefault="00FD4940" w:rsidP="00563C4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technickém zázemí proběhne opět výměna kus za kus.</w:t>
      </w:r>
    </w:p>
    <w:p w:rsidR="00563C4C" w:rsidRDefault="00563C4C" w:rsidP="00563C4C">
      <w:pPr>
        <w:rPr>
          <w:rFonts w:ascii="Times New Roman" w:hAnsi="Times New Roman"/>
          <w:sz w:val="24"/>
          <w:szCs w:val="24"/>
        </w:rPr>
      </w:pPr>
    </w:p>
    <w:p w:rsidR="00563C4C" w:rsidRDefault="00563C4C" w:rsidP="00563C4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Vypínače a ostatní vývody zůstávají původní.</w:t>
      </w:r>
    </w:p>
    <w:p w:rsidR="00563C4C" w:rsidRDefault="00563C4C" w:rsidP="00563C4C">
      <w:pPr>
        <w:rPr>
          <w:rFonts w:ascii="Times New Roman" w:hAnsi="Times New Roman"/>
          <w:sz w:val="24"/>
          <w:szCs w:val="24"/>
        </w:rPr>
      </w:pPr>
    </w:p>
    <w:p w:rsidR="00563C4C" w:rsidRDefault="00563C4C" w:rsidP="00563C4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Osvětlení nad umyvadly s ohledem na intenzitu osvětlení v místnosti se již neuvažuje. Pokud bude uživatel na tomto trvat, zůstanou tyto okruhy původní.</w:t>
      </w:r>
    </w:p>
    <w:p w:rsidR="00563C4C" w:rsidRDefault="00563C4C" w:rsidP="00563C4C">
      <w:pPr>
        <w:rPr>
          <w:rFonts w:ascii="Times New Roman" w:hAnsi="Times New Roman"/>
          <w:sz w:val="24"/>
          <w:szCs w:val="24"/>
        </w:rPr>
      </w:pPr>
    </w:p>
    <w:p w:rsidR="00563C4C" w:rsidRDefault="00563C4C" w:rsidP="00563C4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Typy svítidel jsou uvedeny v samostatné „Knize svítidel“. Rozmístění (zakótování) je patrné z výpočtu osvětlení. </w:t>
      </w:r>
    </w:p>
    <w:p w:rsidR="00563C4C" w:rsidRDefault="00563C4C" w:rsidP="00563C4C">
      <w:pPr>
        <w:rPr>
          <w:rFonts w:ascii="Times New Roman" w:hAnsi="Times New Roman"/>
          <w:sz w:val="24"/>
          <w:szCs w:val="24"/>
        </w:rPr>
      </w:pPr>
    </w:p>
    <w:p w:rsidR="00CF448F" w:rsidRDefault="00563C4C" w:rsidP="00563C4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Případné vzniklé otvory po hmoždinkách či krabicích budou zapraveny. </w:t>
      </w:r>
    </w:p>
    <w:p w:rsidR="00CF448F" w:rsidRDefault="00CF448F" w:rsidP="00563C4C">
      <w:pPr>
        <w:rPr>
          <w:rFonts w:ascii="Times New Roman" w:hAnsi="Times New Roman"/>
          <w:sz w:val="24"/>
          <w:szCs w:val="24"/>
        </w:rPr>
      </w:pPr>
    </w:p>
    <w:p w:rsidR="00CF448F" w:rsidRDefault="00CF448F" w:rsidP="00563C4C">
      <w:pPr>
        <w:rPr>
          <w:rFonts w:ascii="Times New Roman" w:hAnsi="Times New Roman"/>
          <w:sz w:val="24"/>
          <w:szCs w:val="24"/>
        </w:rPr>
      </w:pPr>
    </w:p>
    <w:p w:rsidR="005F3BA5" w:rsidRPr="005F3BA5" w:rsidRDefault="005F3BA5" w:rsidP="005F3BA5">
      <w:pPr>
        <w:pStyle w:val="Default"/>
        <w:rPr>
          <w:rFonts w:ascii="Times New Roman" w:hAnsi="Times New Roman" w:cs="Times New Roman"/>
        </w:rPr>
      </w:pPr>
      <w:r w:rsidRPr="005F3BA5">
        <w:rPr>
          <w:rFonts w:ascii="Times New Roman" w:hAnsi="Times New Roman" w:cs="Times New Roman"/>
          <w:b/>
        </w:rPr>
        <w:t xml:space="preserve">Hlavní a doplňující pospojování </w:t>
      </w:r>
    </w:p>
    <w:p w:rsidR="00CF448F" w:rsidRDefault="00CF448F" w:rsidP="005F3BA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MET</w:t>
      </w:r>
      <w:r w:rsidR="005F3BA5" w:rsidRPr="005F3BA5">
        <w:rPr>
          <w:rFonts w:ascii="Times New Roman" w:hAnsi="Times New Roman"/>
          <w:sz w:val="24"/>
          <w:szCs w:val="24"/>
        </w:rPr>
        <w:t xml:space="preserve"> je v</w:t>
      </w:r>
      <w:r>
        <w:rPr>
          <w:rFonts w:ascii="Times New Roman" w:hAnsi="Times New Roman"/>
          <w:sz w:val="24"/>
          <w:szCs w:val="24"/>
        </w:rPr>
        <w:t> </w:t>
      </w:r>
      <w:r w:rsidR="005F3BA5" w:rsidRPr="005F3BA5"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H objektu</w:t>
      </w:r>
      <w:r w:rsidR="005F3BA5" w:rsidRPr="005F3BA5">
        <w:rPr>
          <w:rFonts w:ascii="Times New Roman" w:hAnsi="Times New Roman"/>
          <w:sz w:val="24"/>
          <w:szCs w:val="24"/>
        </w:rPr>
        <w:t xml:space="preserve">.  Z ní </w:t>
      </w:r>
      <w:r w:rsidR="00544C2C">
        <w:rPr>
          <w:rFonts w:ascii="Times New Roman" w:hAnsi="Times New Roman"/>
          <w:sz w:val="24"/>
          <w:szCs w:val="24"/>
        </w:rPr>
        <w:t xml:space="preserve">jsou vyvedeny vodiče pospojení do rozvaděčů, ze kterých jsou pak napojeny rozvody v koupelnách, v kotelně (místnosti s plynovými spotřebiči), </w:t>
      </w:r>
      <w:r>
        <w:rPr>
          <w:rFonts w:ascii="Times New Roman" w:hAnsi="Times New Roman"/>
          <w:sz w:val="24"/>
          <w:szCs w:val="24"/>
        </w:rPr>
        <w:t>kuchni a v místnostech technického zázemí. Systém je touto PD nedotčen.</w:t>
      </w:r>
    </w:p>
    <w:p w:rsidR="005F3BA5" w:rsidRPr="005F3BA5" w:rsidRDefault="005F3BA5" w:rsidP="005F3BA5">
      <w:pPr>
        <w:rPr>
          <w:rFonts w:ascii="Times New Roman" w:hAnsi="Times New Roman"/>
          <w:sz w:val="24"/>
          <w:szCs w:val="24"/>
        </w:rPr>
      </w:pPr>
    </w:p>
    <w:p w:rsidR="005F3BA5" w:rsidRPr="005F3BA5" w:rsidRDefault="005F3BA5" w:rsidP="005F3BA5">
      <w:pPr>
        <w:pStyle w:val="Default"/>
        <w:rPr>
          <w:rFonts w:ascii="Times New Roman" w:hAnsi="Times New Roman" w:cs="Times New Roman"/>
        </w:rPr>
      </w:pPr>
      <w:r w:rsidRPr="005F3BA5">
        <w:rPr>
          <w:rFonts w:ascii="Times New Roman" w:hAnsi="Times New Roman" w:cs="Times New Roman"/>
        </w:rPr>
        <w:t xml:space="preserve">Vodivé části přicházející do budovy zvenku, musí být pospojovány co nejblíže k jejich vstupu do budovy. V prostorech nebezpečných </w:t>
      </w:r>
      <w:r w:rsidR="00544C2C">
        <w:rPr>
          <w:rFonts w:ascii="Times New Roman" w:hAnsi="Times New Roman" w:cs="Times New Roman"/>
        </w:rPr>
        <w:t>(viz výše) je</w:t>
      </w:r>
      <w:r w:rsidRPr="005F3BA5">
        <w:rPr>
          <w:rFonts w:ascii="Times New Roman" w:hAnsi="Times New Roman" w:cs="Times New Roman"/>
        </w:rPr>
        <w:t xml:space="preserve"> provedeno doplňující pospojování vodičem CY 6 mm</w:t>
      </w:r>
      <w:r w:rsidRPr="005F3BA5">
        <w:rPr>
          <w:rFonts w:ascii="Times New Roman" w:hAnsi="Times New Roman" w:cs="Times New Roman"/>
          <w:vertAlign w:val="superscript"/>
        </w:rPr>
        <w:t>2</w:t>
      </w:r>
      <w:r w:rsidRPr="005F3BA5">
        <w:rPr>
          <w:rFonts w:ascii="Times New Roman" w:hAnsi="Times New Roman" w:cs="Times New Roman"/>
        </w:rPr>
        <w:t xml:space="preserve"> zelenožlutým dle ČSN. </w:t>
      </w:r>
    </w:p>
    <w:p w:rsidR="005F3BA5" w:rsidRPr="005F3BA5" w:rsidRDefault="005F3BA5" w:rsidP="005F3BA5">
      <w:pPr>
        <w:pStyle w:val="Default"/>
        <w:rPr>
          <w:rFonts w:ascii="Times New Roman" w:hAnsi="Times New Roman" w:cs="Times New Roman"/>
          <w:b/>
        </w:rPr>
      </w:pPr>
    </w:p>
    <w:p w:rsidR="005F3BA5" w:rsidRPr="005F3BA5" w:rsidRDefault="005F3BA5" w:rsidP="005F3BA5">
      <w:pPr>
        <w:pStyle w:val="Default"/>
        <w:rPr>
          <w:rFonts w:ascii="Times New Roman" w:hAnsi="Times New Roman" w:cs="Times New Roman"/>
        </w:rPr>
      </w:pPr>
      <w:r w:rsidRPr="005F3BA5">
        <w:rPr>
          <w:rFonts w:ascii="Times New Roman" w:hAnsi="Times New Roman" w:cs="Times New Roman"/>
          <w:b/>
        </w:rPr>
        <w:t xml:space="preserve">Ochrana proti přepětí (SPD) </w:t>
      </w:r>
    </w:p>
    <w:p w:rsidR="005F3BA5" w:rsidRPr="005F3BA5" w:rsidRDefault="005F3BA5" w:rsidP="005F3BA5">
      <w:pPr>
        <w:spacing w:before="120"/>
        <w:rPr>
          <w:rFonts w:ascii="Times New Roman" w:hAnsi="Times New Roman"/>
          <w:sz w:val="24"/>
          <w:szCs w:val="24"/>
        </w:rPr>
      </w:pPr>
      <w:r w:rsidRPr="005F3BA5">
        <w:rPr>
          <w:rFonts w:ascii="Times New Roman" w:hAnsi="Times New Roman"/>
          <w:sz w:val="24"/>
          <w:szCs w:val="24"/>
        </w:rPr>
        <w:t xml:space="preserve">V objektu </w:t>
      </w:r>
      <w:r w:rsidR="00CF448F">
        <w:rPr>
          <w:rFonts w:ascii="Times New Roman" w:hAnsi="Times New Roman"/>
          <w:sz w:val="24"/>
          <w:szCs w:val="24"/>
        </w:rPr>
        <w:t xml:space="preserve">se navrhuje mimo tuto PD </w:t>
      </w:r>
      <w:r w:rsidRPr="005F3BA5">
        <w:rPr>
          <w:rFonts w:ascii="Times New Roman" w:hAnsi="Times New Roman"/>
          <w:sz w:val="24"/>
          <w:szCs w:val="24"/>
        </w:rPr>
        <w:t>instal</w:t>
      </w:r>
      <w:r w:rsidR="00CF448F">
        <w:rPr>
          <w:rFonts w:ascii="Times New Roman" w:hAnsi="Times New Roman"/>
          <w:sz w:val="24"/>
          <w:szCs w:val="24"/>
        </w:rPr>
        <w:t>ace</w:t>
      </w:r>
      <w:r w:rsidRPr="005F3BA5">
        <w:rPr>
          <w:rFonts w:ascii="Times New Roman" w:hAnsi="Times New Roman"/>
          <w:sz w:val="24"/>
          <w:szCs w:val="24"/>
        </w:rPr>
        <w:t xml:space="preserve"> soustav</w:t>
      </w:r>
      <w:r w:rsidR="00CF448F">
        <w:rPr>
          <w:rFonts w:ascii="Times New Roman" w:hAnsi="Times New Roman"/>
          <w:sz w:val="24"/>
          <w:szCs w:val="24"/>
        </w:rPr>
        <w:t>y</w:t>
      </w:r>
      <w:r w:rsidRPr="005F3BA5">
        <w:rPr>
          <w:rFonts w:ascii="Times New Roman" w:hAnsi="Times New Roman"/>
          <w:sz w:val="24"/>
          <w:szCs w:val="24"/>
        </w:rPr>
        <w:t xml:space="preserve"> svodičů přepětí</w:t>
      </w:r>
      <w:r w:rsidR="00903CBD">
        <w:rPr>
          <w:rFonts w:ascii="Times New Roman" w:hAnsi="Times New Roman"/>
          <w:sz w:val="24"/>
          <w:szCs w:val="24"/>
        </w:rPr>
        <w:t>. Doporučuje se umístění v rozvaděči R</w:t>
      </w:r>
      <w:r w:rsidR="00CF448F">
        <w:rPr>
          <w:rFonts w:ascii="Times New Roman" w:hAnsi="Times New Roman"/>
          <w:sz w:val="24"/>
          <w:szCs w:val="24"/>
        </w:rPr>
        <w:t>H</w:t>
      </w:r>
      <w:r w:rsidR="00903CBD">
        <w:rPr>
          <w:rFonts w:ascii="Times New Roman" w:hAnsi="Times New Roman"/>
          <w:sz w:val="24"/>
          <w:szCs w:val="24"/>
        </w:rPr>
        <w:t>, typ T1+T2.</w:t>
      </w:r>
      <w:r w:rsidRPr="005F3BA5">
        <w:rPr>
          <w:rFonts w:ascii="Times New Roman" w:hAnsi="Times New Roman"/>
          <w:sz w:val="24"/>
          <w:szCs w:val="24"/>
        </w:rPr>
        <w:t xml:space="preserve"> </w:t>
      </w:r>
    </w:p>
    <w:p w:rsidR="005F3BA5" w:rsidRPr="005F3BA5" w:rsidRDefault="005F3BA5" w:rsidP="005F3BA5">
      <w:pPr>
        <w:rPr>
          <w:rFonts w:ascii="Times New Roman" w:hAnsi="Times New Roman"/>
          <w:sz w:val="24"/>
          <w:szCs w:val="24"/>
        </w:rPr>
      </w:pPr>
    </w:p>
    <w:p w:rsidR="005F3BA5" w:rsidRPr="005F3BA5" w:rsidRDefault="005F3BA5" w:rsidP="005F3BA5">
      <w:pPr>
        <w:rPr>
          <w:rFonts w:ascii="Times New Roman" w:hAnsi="Times New Roman"/>
          <w:b/>
          <w:sz w:val="24"/>
          <w:szCs w:val="24"/>
        </w:rPr>
      </w:pPr>
      <w:r w:rsidRPr="005F3BA5">
        <w:rPr>
          <w:rFonts w:ascii="Times New Roman" w:hAnsi="Times New Roman"/>
          <w:b/>
          <w:sz w:val="24"/>
          <w:szCs w:val="24"/>
        </w:rPr>
        <w:t>Uzemnění a hromosvod</w:t>
      </w:r>
    </w:p>
    <w:p w:rsidR="00CF448F" w:rsidRDefault="00CF448F" w:rsidP="005F3BA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Systém je stávající.</w:t>
      </w:r>
    </w:p>
    <w:p w:rsidR="005F3BA5" w:rsidRPr="005F3BA5" w:rsidRDefault="005F3BA5" w:rsidP="005F3BA5">
      <w:pPr>
        <w:rPr>
          <w:rFonts w:ascii="Times New Roman" w:hAnsi="Times New Roman"/>
          <w:sz w:val="24"/>
          <w:szCs w:val="24"/>
        </w:rPr>
      </w:pPr>
    </w:p>
    <w:p w:rsidR="005F3BA5" w:rsidRPr="005F3BA5" w:rsidRDefault="005F3BA5" w:rsidP="005F3BA5">
      <w:pPr>
        <w:rPr>
          <w:rFonts w:ascii="Times New Roman" w:hAnsi="Times New Roman"/>
          <w:b/>
          <w:sz w:val="24"/>
          <w:szCs w:val="24"/>
        </w:rPr>
      </w:pPr>
      <w:r w:rsidRPr="005F3BA5">
        <w:rPr>
          <w:rFonts w:ascii="Times New Roman" w:hAnsi="Times New Roman"/>
          <w:b/>
          <w:sz w:val="24"/>
          <w:szCs w:val="24"/>
        </w:rPr>
        <w:t>Osvětlení</w:t>
      </w:r>
    </w:p>
    <w:p w:rsidR="00903CBD" w:rsidRDefault="005F3BA5" w:rsidP="005F3BA5">
      <w:pPr>
        <w:pStyle w:val="Zkladntext"/>
      </w:pPr>
      <w:r w:rsidRPr="005F3BA5">
        <w:t xml:space="preserve">Řešení osvětlení – rozmístění svítidel a osvětlenost je </w:t>
      </w:r>
      <w:r w:rsidR="00903CBD">
        <w:t xml:space="preserve">stávající a bylo určeno výpočty v době jeho instalace. </w:t>
      </w:r>
    </w:p>
    <w:p w:rsidR="005F3BA5" w:rsidRPr="005F3BA5" w:rsidRDefault="00903CBD" w:rsidP="005F3BA5">
      <w:pPr>
        <w:pStyle w:val="Zkladntext"/>
      </w:pPr>
      <w:r>
        <w:t xml:space="preserve">Odpovídá současné </w:t>
      </w:r>
      <w:r w:rsidR="005F3BA5" w:rsidRPr="005F3BA5">
        <w:t>ČSN EN 12464-1. Pro definování hodnot byly použity tabulky č. 5.1, 5.3, 5.5, 5.6.</w:t>
      </w:r>
    </w:p>
    <w:p w:rsidR="005F3BA5" w:rsidRDefault="005F3BA5" w:rsidP="005F3BA5">
      <w:pPr>
        <w:rPr>
          <w:rFonts w:ascii="Times New Roman" w:hAnsi="Times New Roman"/>
          <w:sz w:val="24"/>
          <w:szCs w:val="24"/>
        </w:rPr>
      </w:pPr>
      <w:r w:rsidRPr="005F3BA5">
        <w:rPr>
          <w:rFonts w:ascii="Times New Roman" w:hAnsi="Times New Roman"/>
          <w:sz w:val="24"/>
          <w:szCs w:val="24"/>
        </w:rPr>
        <w:t xml:space="preserve">Materiály a zpracování jsou v souladu s požadavky v rámci zákonů a norem. </w:t>
      </w:r>
    </w:p>
    <w:p w:rsidR="00903CBD" w:rsidRPr="005F3BA5" w:rsidRDefault="00903CBD" w:rsidP="005F3BA5">
      <w:pPr>
        <w:rPr>
          <w:rFonts w:ascii="Times New Roman" w:hAnsi="Times New Roman"/>
          <w:sz w:val="24"/>
          <w:szCs w:val="24"/>
        </w:rPr>
      </w:pPr>
    </w:p>
    <w:p w:rsidR="005F3BA5" w:rsidRPr="005F3BA5" w:rsidRDefault="005F3BA5" w:rsidP="005F3BA5">
      <w:pPr>
        <w:rPr>
          <w:rFonts w:ascii="Times New Roman" w:hAnsi="Times New Roman"/>
          <w:sz w:val="24"/>
          <w:szCs w:val="24"/>
        </w:rPr>
      </w:pPr>
      <w:r w:rsidRPr="005F3BA5">
        <w:rPr>
          <w:rFonts w:ascii="Times New Roman" w:hAnsi="Times New Roman"/>
          <w:sz w:val="24"/>
          <w:szCs w:val="24"/>
        </w:rPr>
        <w:t>Světelně technický návrh</w:t>
      </w:r>
    </w:p>
    <w:p w:rsidR="005F3BA5" w:rsidRPr="005F3BA5" w:rsidRDefault="005F3BA5" w:rsidP="00903CBD">
      <w:pPr>
        <w:rPr>
          <w:rFonts w:ascii="Times New Roman" w:hAnsi="Times New Roman"/>
          <w:sz w:val="24"/>
          <w:szCs w:val="24"/>
        </w:rPr>
      </w:pPr>
      <w:r w:rsidRPr="005F3BA5">
        <w:rPr>
          <w:rFonts w:ascii="Times New Roman" w:hAnsi="Times New Roman"/>
          <w:sz w:val="24"/>
          <w:szCs w:val="24"/>
        </w:rPr>
        <w:t xml:space="preserve">Světelně technický návrh řešil osvětlení s ohledem na ČSN 360450, ČSN EN 12464-1 a ČSN 360020-1 požadavky uživatele a platné předpisy. Návrh osvětlovacích soustav jakož i světelně technické vlastnosti a charakteristiky svítidel, jejich provedení, stupeň krytí a způsob montáže jsou závazné. </w:t>
      </w:r>
    </w:p>
    <w:p w:rsidR="005F3BA5" w:rsidRPr="005F3BA5" w:rsidRDefault="005F3BA5" w:rsidP="005F3BA5">
      <w:pPr>
        <w:pStyle w:val="Zkladntext"/>
      </w:pPr>
    </w:p>
    <w:p w:rsidR="005F3BA5" w:rsidRPr="005F3BA5" w:rsidRDefault="005F3BA5" w:rsidP="005F3BA5">
      <w:pPr>
        <w:pStyle w:val="Zkladntext"/>
      </w:pPr>
      <w:r w:rsidRPr="005F3BA5">
        <w:lastRenderedPageBreak/>
        <w:t>Rovnoměrnost osvětlení a poměr osvětleností bezprostřední</w:t>
      </w:r>
      <w:r w:rsidR="00903CBD">
        <w:t xml:space="preserve">ho okolí úkolu </w:t>
      </w:r>
      <w:r w:rsidRPr="005F3BA5">
        <w:t>odpovíd</w:t>
      </w:r>
      <w:r w:rsidR="00903CBD">
        <w:t>á</w:t>
      </w:r>
      <w:r w:rsidRPr="005F3BA5">
        <w:t xml:space="preserve"> požadavk</w:t>
      </w:r>
      <w:r w:rsidR="00903CBD">
        <w:t>ům</w:t>
      </w:r>
      <w:r w:rsidRPr="005F3BA5">
        <w:t xml:space="preserve"> čl. 4.3.2 pro celkové a odstupňované osvětlení v případě trvalého pobytu osob.</w:t>
      </w:r>
    </w:p>
    <w:p w:rsidR="005F3BA5" w:rsidRPr="005F3BA5" w:rsidRDefault="005F3BA5" w:rsidP="005F3BA5">
      <w:pPr>
        <w:pStyle w:val="Zkladntext"/>
      </w:pPr>
      <w:r w:rsidRPr="005F3BA5">
        <w:t xml:space="preserve">Rušivé oslnění dle čl. 4.4.1 – index oslnění přímo od svítidel osvětlovací soustavy prostoru bude stanoven systémem hodnocení oslnění tabulkovou metodou  UGR. </w:t>
      </w:r>
    </w:p>
    <w:p w:rsidR="005F3BA5" w:rsidRPr="005F3BA5" w:rsidRDefault="005F3BA5" w:rsidP="005F3BA5">
      <w:pPr>
        <w:pStyle w:val="Zkladntext"/>
      </w:pPr>
      <w:r w:rsidRPr="005F3BA5">
        <w:t>Pro všechny prostory s trvalým pobytem osob je stupeň podání barev dle čl. 4.6.2 (zde se neuvažuje).</w:t>
      </w:r>
    </w:p>
    <w:p w:rsidR="00C37AE6" w:rsidRDefault="005F3BA5" w:rsidP="005F3BA5">
      <w:pPr>
        <w:pStyle w:val="Zkladntext"/>
      </w:pPr>
      <w:r w:rsidRPr="005F3BA5">
        <w:t xml:space="preserve">Stálost osvětlení bude zajištěná </w:t>
      </w:r>
      <w:r w:rsidR="00C37AE6">
        <w:t>výměnou světelných zdrojů a čištěním soustavy.</w:t>
      </w:r>
    </w:p>
    <w:p w:rsidR="005F3BA5" w:rsidRDefault="005F3BA5" w:rsidP="005F3BA5">
      <w:pPr>
        <w:rPr>
          <w:rFonts w:ascii="Times New Roman" w:hAnsi="Times New Roman"/>
          <w:sz w:val="24"/>
          <w:szCs w:val="24"/>
        </w:rPr>
      </w:pPr>
    </w:p>
    <w:p w:rsidR="00CF448F" w:rsidRPr="00CF448F" w:rsidRDefault="00CF448F" w:rsidP="00CF448F">
      <w:pPr>
        <w:pStyle w:val="Nadpis3"/>
        <w:numPr>
          <w:ilvl w:val="0"/>
          <w:numId w:val="0"/>
        </w:numPr>
        <w:jc w:val="left"/>
        <w:rPr>
          <w:rFonts w:ascii="Times New Roman" w:hAnsi="Times New Roman" w:cs="Times New Roman"/>
          <w:b w:val="0"/>
        </w:rPr>
      </w:pPr>
      <w:r w:rsidRPr="00CF448F">
        <w:rPr>
          <w:rFonts w:ascii="Times New Roman" w:hAnsi="Times New Roman" w:cs="Times New Roman"/>
          <w:b w:val="0"/>
        </w:rPr>
        <w:t>TECHNICKÉ  POŽADAVKY  NA  OSVĚTLENÍ</w:t>
      </w:r>
    </w:p>
    <w:p w:rsidR="00CF448F" w:rsidRPr="00CF448F" w:rsidRDefault="00CF448F" w:rsidP="00CF448F">
      <w:pPr>
        <w:jc w:val="left"/>
        <w:rPr>
          <w:rFonts w:ascii="Times New Roman" w:hAnsi="Times New Roman"/>
          <w:sz w:val="24"/>
          <w:szCs w:val="24"/>
        </w:rPr>
      </w:pPr>
      <w:r w:rsidRPr="00CF448F">
        <w:rPr>
          <w:rFonts w:ascii="Times New Roman" w:hAnsi="Times New Roman"/>
          <w:sz w:val="24"/>
          <w:szCs w:val="24"/>
        </w:rPr>
        <w:t xml:space="preserve">Přehled požadavků na osvětlení čl.5  </w:t>
      </w:r>
    </w:p>
    <w:p w:rsidR="00CF448F" w:rsidRPr="00CF448F" w:rsidRDefault="00CF448F" w:rsidP="00CF448F">
      <w:pPr>
        <w:pStyle w:val="Nadpis4"/>
        <w:numPr>
          <w:ilvl w:val="0"/>
          <w:numId w:val="0"/>
        </w:numPr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CF448F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</w:t>
      </w:r>
      <w:r w:rsidRPr="00CF448F">
        <w:rPr>
          <w:rFonts w:ascii="Times New Roman" w:hAnsi="Times New Roman" w:cs="Times New Roman"/>
          <w:b w:val="0"/>
          <w:sz w:val="24"/>
          <w:szCs w:val="24"/>
        </w:rPr>
        <w:tab/>
        <w:t xml:space="preserve">        Em                    UGR 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r w:rsidRPr="00CF448F">
        <w:rPr>
          <w:rFonts w:ascii="Times New Roman" w:hAnsi="Times New Roman" w:cs="Times New Roman"/>
          <w:b w:val="0"/>
          <w:sz w:val="24"/>
          <w:szCs w:val="24"/>
        </w:rPr>
        <w:t xml:space="preserve"> Ra</w:t>
      </w:r>
    </w:p>
    <w:p w:rsidR="00CF448F" w:rsidRPr="00CF448F" w:rsidRDefault="00CF448F" w:rsidP="00CF448F">
      <w:pPr>
        <w:pStyle w:val="Zpat"/>
        <w:tabs>
          <w:tab w:val="clear" w:pos="4536"/>
          <w:tab w:val="clear" w:pos="9072"/>
        </w:tabs>
        <w:jc w:val="left"/>
        <w:rPr>
          <w:rFonts w:ascii="Times New Roman" w:hAnsi="Times New Roman"/>
          <w:bCs/>
          <w:sz w:val="24"/>
          <w:szCs w:val="24"/>
        </w:rPr>
      </w:pPr>
      <w:r w:rsidRPr="00CF448F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lx</w:t>
      </w:r>
    </w:p>
    <w:p w:rsidR="00CF448F" w:rsidRPr="00CF448F" w:rsidRDefault="00CF448F" w:rsidP="00CF448F">
      <w:pPr>
        <w:jc w:val="left"/>
        <w:rPr>
          <w:rFonts w:ascii="Times New Roman" w:hAnsi="Times New Roman"/>
          <w:sz w:val="24"/>
          <w:szCs w:val="24"/>
        </w:rPr>
      </w:pPr>
      <w:r w:rsidRPr="00CF448F">
        <w:rPr>
          <w:rFonts w:ascii="Times New Roman" w:hAnsi="Times New Roman"/>
          <w:sz w:val="24"/>
          <w:szCs w:val="24"/>
        </w:rPr>
        <w:t>Chodby,schodiště                                                  1</w:t>
      </w:r>
      <w:r w:rsidR="009024CA">
        <w:rPr>
          <w:rFonts w:ascii="Times New Roman" w:hAnsi="Times New Roman"/>
          <w:sz w:val="24"/>
          <w:szCs w:val="24"/>
        </w:rPr>
        <w:t>5</w:t>
      </w:r>
      <w:r w:rsidRPr="00CF448F">
        <w:rPr>
          <w:rFonts w:ascii="Times New Roman" w:hAnsi="Times New Roman"/>
          <w:sz w:val="24"/>
          <w:szCs w:val="24"/>
        </w:rPr>
        <w:t xml:space="preserve">0             </w:t>
      </w:r>
      <w:r w:rsidRPr="00CF448F">
        <w:rPr>
          <w:rFonts w:ascii="Times New Roman" w:hAnsi="Times New Roman"/>
          <w:sz w:val="24"/>
          <w:szCs w:val="24"/>
        </w:rPr>
        <w:tab/>
        <w:t xml:space="preserve">28        40  </w:t>
      </w:r>
    </w:p>
    <w:p w:rsidR="00CF448F" w:rsidRDefault="00CF448F" w:rsidP="00CF448F">
      <w:pPr>
        <w:jc w:val="left"/>
        <w:rPr>
          <w:rFonts w:ascii="Times New Roman" w:hAnsi="Times New Roman"/>
          <w:sz w:val="24"/>
          <w:szCs w:val="24"/>
        </w:rPr>
      </w:pPr>
      <w:r w:rsidRPr="00CF448F">
        <w:rPr>
          <w:rFonts w:ascii="Times New Roman" w:hAnsi="Times New Roman"/>
          <w:sz w:val="24"/>
          <w:szCs w:val="24"/>
        </w:rPr>
        <w:t>Technické prostory</w:t>
      </w:r>
      <w:r w:rsidRPr="00CF448F">
        <w:rPr>
          <w:rFonts w:ascii="Times New Roman" w:hAnsi="Times New Roman"/>
          <w:sz w:val="24"/>
          <w:szCs w:val="24"/>
        </w:rPr>
        <w:tab/>
        <w:t xml:space="preserve">        </w:t>
      </w:r>
      <w:r w:rsidRPr="00CF448F">
        <w:rPr>
          <w:rFonts w:ascii="Times New Roman" w:hAnsi="Times New Roman"/>
          <w:sz w:val="24"/>
          <w:szCs w:val="24"/>
        </w:rPr>
        <w:tab/>
      </w:r>
      <w:r w:rsidRPr="00CF448F">
        <w:rPr>
          <w:rFonts w:ascii="Times New Roman" w:hAnsi="Times New Roman"/>
          <w:sz w:val="24"/>
          <w:szCs w:val="24"/>
        </w:rPr>
        <w:tab/>
      </w:r>
      <w:r w:rsidRPr="00CF448F">
        <w:rPr>
          <w:rFonts w:ascii="Times New Roman" w:hAnsi="Times New Roman"/>
          <w:sz w:val="24"/>
          <w:szCs w:val="24"/>
        </w:rPr>
        <w:tab/>
        <w:t xml:space="preserve">        200               </w:t>
      </w:r>
      <w:r w:rsidRPr="00CF448F">
        <w:rPr>
          <w:rFonts w:ascii="Times New Roman" w:hAnsi="Times New Roman"/>
          <w:sz w:val="24"/>
          <w:szCs w:val="24"/>
        </w:rPr>
        <w:tab/>
        <w:t xml:space="preserve">22        80  </w:t>
      </w:r>
    </w:p>
    <w:p w:rsidR="00CF448F" w:rsidRDefault="00CF448F" w:rsidP="00CF448F">
      <w:p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Kabinet</w:t>
      </w:r>
      <w:r>
        <w:rPr>
          <w:rFonts w:ascii="Times New Roman" w:hAnsi="Times New Roman"/>
          <w:sz w:val="24"/>
          <w:szCs w:val="24"/>
        </w:rPr>
        <w:tab/>
      </w:r>
      <w:r w:rsidRPr="00CF448F">
        <w:rPr>
          <w:rFonts w:ascii="Times New Roman" w:hAnsi="Times New Roman"/>
          <w:sz w:val="24"/>
          <w:szCs w:val="24"/>
        </w:rPr>
        <w:tab/>
        <w:t xml:space="preserve">        </w:t>
      </w:r>
      <w:r w:rsidRPr="00CF448F">
        <w:rPr>
          <w:rFonts w:ascii="Times New Roman" w:hAnsi="Times New Roman"/>
          <w:sz w:val="24"/>
          <w:szCs w:val="24"/>
        </w:rPr>
        <w:tab/>
      </w:r>
      <w:r w:rsidRPr="00CF448F">
        <w:rPr>
          <w:rFonts w:ascii="Times New Roman" w:hAnsi="Times New Roman"/>
          <w:sz w:val="24"/>
          <w:szCs w:val="24"/>
        </w:rPr>
        <w:tab/>
      </w:r>
      <w:r w:rsidRPr="00CF448F">
        <w:rPr>
          <w:rFonts w:ascii="Times New Roman" w:hAnsi="Times New Roman"/>
          <w:sz w:val="24"/>
          <w:szCs w:val="24"/>
        </w:rPr>
        <w:tab/>
        <w:t xml:space="preserve">        </w:t>
      </w:r>
      <w:r>
        <w:rPr>
          <w:rFonts w:ascii="Times New Roman" w:hAnsi="Times New Roman"/>
          <w:sz w:val="24"/>
          <w:szCs w:val="24"/>
        </w:rPr>
        <w:t>350/500</w:t>
      </w:r>
      <w:r w:rsidRPr="00CF448F">
        <w:rPr>
          <w:rFonts w:ascii="Times New Roman" w:hAnsi="Times New Roman"/>
          <w:sz w:val="24"/>
          <w:szCs w:val="24"/>
        </w:rPr>
        <w:t xml:space="preserve">              </w:t>
      </w:r>
      <w:r w:rsidRPr="00CF448F">
        <w:rPr>
          <w:rFonts w:ascii="Times New Roman" w:hAnsi="Times New Roman"/>
          <w:sz w:val="24"/>
          <w:szCs w:val="24"/>
        </w:rPr>
        <w:tab/>
        <w:t xml:space="preserve">22        80  </w:t>
      </w:r>
    </w:p>
    <w:p w:rsidR="00CF448F" w:rsidRDefault="00CF448F" w:rsidP="00CF448F">
      <w:p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Učebny</w:t>
      </w:r>
      <w:r>
        <w:rPr>
          <w:rFonts w:ascii="Times New Roman" w:hAnsi="Times New Roman"/>
          <w:sz w:val="24"/>
          <w:szCs w:val="24"/>
        </w:rPr>
        <w:tab/>
      </w:r>
      <w:r w:rsidRPr="00CF448F">
        <w:rPr>
          <w:rFonts w:ascii="Times New Roman" w:hAnsi="Times New Roman"/>
          <w:sz w:val="24"/>
          <w:szCs w:val="24"/>
        </w:rPr>
        <w:tab/>
        <w:t xml:space="preserve">        </w:t>
      </w:r>
      <w:r w:rsidRPr="00CF448F">
        <w:rPr>
          <w:rFonts w:ascii="Times New Roman" w:hAnsi="Times New Roman"/>
          <w:sz w:val="24"/>
          <w:szCs w:val="24"/>
        </w:rPr>
        <w:tab/>
      </w:r>
      <w:r w:rsidRPr="00CF448F">
        <w:rPr>
          <w:rFonts w:ascii="Times New Roman" w:hAnsi="Times New Roman"/>
          <w:sz w:val="24"/>
          <w:szCs w:val="24"/>
        </w:rPr>
        <w:tab/>
      </w:r>
      <w:r w:rsidRPr="00CF448F">
        <w:rPr>
          <w:rFonts w:ascii="Times New Roman" w:hAnsi="Times New Roman"/>
          <w:sz w:val="24"/>
          <w:szCs w:val="24"/>
        </w:rPr>
        <w:tab/>
        <w:t xml:space="preserve">        </w:t>
      </w:r>
      <w:r w:rsidR="009024CA">
        <w:rPr>
          <w:rFonts w:ascii="Times New Roman" w:hAnsi="Times New Roman"/>
          <w:sz w:val="24"/>
          <w:szCs w:val="24"/>
        </w:rPr>
        <w:t>500/</w:t>
      </w:r>
      <w:r>
        <w:rPr>
          <w:rFonts w:ascii="Times New Roman" w:hAnsi="Times New Roman"/>
          <w:sz w:val="24"/>
          <w:szCs w:val="24"/>
        </w:rPr>
        <w:t>750</w:t>
      </w:r>
      <w:r w:rsidRPr="00CF448F">
        <w:rPr>
          <w:rFonts w:ascii="Times New Roman" w:hAnsi="Times New Roman"/>
          <w:sz w:val="24"/>
          <w:szCs w:val="24"/>
        </w:rPr>
        <w:t xml:space="preserve">              </w:t>
      </w:r>
      <w:r w:rsidRPr="00CF448F">
        <w:rPr>
          <w:rFonts w:ascii="Times New Roman" w:hAnsi="Times New Roman"/>
          <w:sz w:val="24"/>
          <w:szCs w:val="24"/>
        </w:rPr>
        <w:tab/>
        <w:t xml:space="preserve">22        80  </w:t>
      </w:r>
    </w:p>
    <w:p w:rsidR="00CF448F" w:rsidRPr="005F3BA5" w:rsidRDefault="00CF448F" w:rsidP="005F3BA5">
      <w:pPr>
        <w:rPr>
          <w:rFonts w:ascii="Times New Roman" w:hAnsi="Times New Roman"/>
          <w:sz w:val="24"/>
          <w:szCs w:val="24"/>
        </w:rPr>
      </w:pPr>
    </w:p>
    <w:p w:rsidR="005F3BA5" w:rsidRPr="005F3BA5" w:rsidRDefault="005F3BA5" w:rsidP="005F3BA5">
      <w:pPr>
        <w:rPr>
          <w:rFonts w:ascii="Times New Roman" w:hAnsi="Times New Roman"/>
          <w:sz w:val="24"/>
          <w:szCs w:val="24"/>
        </w:rPr>
      </w:pPr>
      <w:r w:rsidRPr="005F3BA5">
        <w:rPr>
          <w:rFonts w:ascii="Times New Roman" w:hAnsi="Times New Roman"/>
          <w:sz w:val="24"/>
          <w:szCs w:val="24"/>
        </w:rPr>
        <w:t>ÚDRŽBA  OSVĚTLOVACÍ  SOUSTAVY</w:t>
      </w:r>
    </w:p>
    <w:p w:rsidR="005F3BA5" w:rsidRPr="005F3BA5" w:rsidRDefault="005F3BA5" w:rsidP="005F3BA5">
      <w:pPr>
        <w:rPr>
          <w:rFonts w:ascii="Times New Roman" w:hAnsi="Times New Roman"/>
          <w:sz w:val="24"/>
          <w:szCs w:val="24"/>
        </w:rPr>
      </w:pPr>
      <w:r w:rsidRPr="005F3BA5">
        <w:rPr>
          <w:rFonts w:ascii="Times New Roman" w:hAnsi="Times New Roman"/>
          <w:sz w:val="24"/>
          <w:szCs w:val="24"/>
        </w:rPr>
        <w:t xml:space="preserve">Prostor                                      </w:t>
      </w:r>
      <w:r w:rsidR="00C37AE6">
        <w:rPr>
          <w:rFonts w:ascii="Times New Roman" w:hAnsi="Times New Roman"/>
          <w:sz w:val="24"/>
          <w:szCs w:val="24"/>
        </w:rPr>
        <w:tab/>
      </w:r>
      <w:r w:rsidRPr="005F3BA5">
        <w:rPr>
          <w:rFonts w:ascii="Times New Roman" w:hAnsi="Times New Roman"/>
          <w:sz w:val="24"/>
          <w:szCs w:val="24"/>
        </w:rPr>
        <w:t>Interval údržby osvětlení (měsíce)</w:t>
      </w:r>
    </w:p>
    <w:p w:rsidR="005F3BA5" w:rsidRPr="005F3BA5" w:rsidRDefault="005F3BA5" w:rsidP="005F3BA5">
      <w:pPr>
        <w:ind w:left="360"/>
        <w:rPr>
          <w:rFonts w:ascii="Times New Roman" w:hAnsi="Times New Roman"/>
          <w:sz w:val="24"/>
          <w:szCs w:val="24"/>
        </w:rPr>
      </w:pPr>
      <w:r w:rsidRPr="005F3BA5"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r w:rsidRPr="005F3BA5">
        <w:rPr>
          <w:rFonts w:ascii="Times New Roman" w:hAnsi="Times New Roman"/>
          <w:sz w:val="24"/>
          <w:szCs w:val="24"/>
        </w:rPr>
        <w:tab/>
        <w:t>Stěny           svítidla zdroje (mimo LED)</w:t>
      </w:r>
    </w:p>
    <w:p w:rsidR="005F3BA5" w:rsidRPr="005F3BA5" w:rsidRDefault="005F3BA5" w:rsidP="005F3BA5">
      <w:pPr>
        <w:pStyle w:val="Zkladntext"/>
      </w:pPr>
      <w:r w:rsidRPr="005F3BA5">
        <w:t xml:space="preserve">Celý objekt                                          </w:t>
      </w:r>
      <w:r w:rsidRPr="005F3BA5">
        <w:tab/>
        <w:t>24                         12</w:t>
      </w:r>
    </w:p>
    <w:p w:rsidR="005F3BA5" w:rsidRPr="005F3BA5" w:rsidRDefault="005F3BA5" w:rsidP="005F3BA5">
      <w:pPr>
        <w:pStyle w:val="Zkladntext"/>
      </w:pPr>
    </w:p>
    <w:p w:rsidR="00CF448F" w:rsidRDefault="00CF448F" w:rsidP="005F3BA5">
      <w:pPr>
        <w:pStyle w:val="Zkladntext"/>
      </w:pPr>
    </w:p>
    <w:p w:rsidR="005F3BA5" w:rsidRDefault="005F3BA5" w:rsidP="005F3BA5">
      <w:pPr>
        <w:pStyle w:val="Zkladntext"/>
      </w:pPr>
      <w:r w:rsidRPr="005F3BA5">
        <w:t>Ovládání osvětlení</w:t>
      </w:r>
      <w:r w:rsidR="00C37AE6">
        <w:t xml:space="preserve"> je vypínač</w:t>
      </w:r>
      <w:r w:rsidR="00CF448F">
        <w:t xml:space="preserve"> nebo tlačítky</w:t>
      </w:r>
      <w:r w:rsidRPr="005F3BA5">
        <w:t>.</w:t>
      </w:r>
    </w:p>
    <w:p w:rsidR="00C37AE6" w:rsidRPr="005F3BA5" w:rsidRDefault="00C37AE6" w:rsidP="005F3BA5">
      <w:pPr>
        <w:pStyle w:val="Zkladntext"/>
      </w:pPr>
    </w:p>
    <w:p w:rsidR="005F3BA5" w:rsidRPr="005F3BA5" w:rsidRDefault="005F3BA5" w:rsidP="005F3BA5">
      <w:pPr>
        <w:rPr>
          <w:rFonts w:ascii="Times New Roman" w:hAnsi="Times New Roman"/>
          <w:b/>
          <w:sz w:val="24"/>
          <w:szCs w:val="24"/>
        </w:rPr>
      </w:pPr>
      <w:r w:rsidRPr="005F3BA5">
        <w:rPr>
          <w:rFonts w:ascii="Times New Roman" w:hAnsi="Times New Roman"/>
          <w:b/>
          <w:sz w:val="24"/>
          <w:szCs w:val="24"/>
        </w:rPr>
        <w:t>Rozvody</w:t>
      </w:r>
    </w:p>
    <w:p w:rsidR="005F3BA5" w:rsidRPr="005F3BA5" w:rsidRDefault="005F3BA5" w:rsidP="005F3BA5">
      <w:pPr>
        <w:rPr>
          <w:rFonts w:ascii="Times New Roman" w:hAnsi="Times New Roman"/>
          <w:sz w:val="24"/>
          <w:szCs w:val="24"/>
        </w:rPr>
      </w:pPr>
      <w:r w:rsidRPr="005F3BA5">
        <w:rPr>
          <w:rFonts w:ascii="Times New Roman" w:hAnsi="Times New Roman"/>
          <w:sz w:val="24"/>
          <w:szCs w:val="24"/>
        </w:rPr>
        <w:t>Veškeré vnitřní rozvody jsou řešeny běžnými kabely v souladu s požární zprávou objektu</w:t>
      </w:r>
    </w:p>
    <w:p w:rsidR="005F3BA5" w:rsidRPr="00C37AE6" w:rsidRDefault="005F3BA5" w:rsidP="00C37AE6">
      <w:pPr>
        <w:pStyle w:val="Nadpis1"/>
      </w:pPr>
      <w:r w:rsidRPr="00C37AE6">
        <w:t>Životní prostředí, provedení prací</w:t>
      </w:r>
    </w:p>
    <w:p w:rsidR="005F3BA5" w:rsidRPr="005F3BA5" w:rsidRDefault="005F3BA5" w:rsidP="00C37AE6">
      <w:pPr>
        <w:pStyle w:val="Zhlav"/>
        <w:tabs>
          <w:tab w:val="clear" w:pos="4536"/>
          <w:tab w:val="clear" w:pos="9072"/>
        </w:tabs>
        <w:ind w:firstLine="1276"/>
        <w:rPr>
          <w:rFonts w:ascii="Times New Roman" w:hAnsi="Times New Roman"/>
        </w:rPr>
      </w:pPr>
      <w:r w:rsidRPr="005F3BA5">
        <w:rPr>
          <w:rFonts w:ascii="Times New Roman" w:hAnsi="Times New Roman"/>
        </w:rPr>
        <w:t>Stavba nemá vliv na životní prostředí.</w:t>
      </w:r>
    </w:p>
    <w:p w:rsidR="005F3BA5" w:rsidRPr="005F3BA5" w:rsidRDefault="005F3BA5" w:rsidP="005F3BA5">
      <w:pPr>
        <w:rPr>
          <w:rFonts w:ascii="Times New Roman" w:hAnsi="Times New Roman"/>
          <w:sz w:val="24"/>
          <w:szCs w:val="24"/>
        </w:rPr>
      </w:pPr>
    </w:p>
    <w:p w:rsidR="005F3BA5" w:rsidRPr="005F3BA5" w:rsidRDefault="005F3BA5" w:rsidP="005F3BA5">
      <w:pPr>
        <w:rPr>
          <w:rFonts w:ascii="Times New Roman" w:hAnsi="Times New Roman"/>
          <w:b/>
          <w:sz w:val="24"/>
          <w:szCs w:val="24"/>
        </w:rPr>
      </w:pPr>
      <w:r w:rsidRPr="005F3BA5">
        <w:rPr>
          <w:rFonts w:ascii="Times New Roman" w:hAnsi="Times New Roman"/>
          <w:b/>
          <w:sz w:val="24"/>
          <w:szCs w:val="24"/>
        </w:rPr>
        <w:t>Likvidace odpadů</w:t>
      </w:r>
    </w:p>
    <w:p w:rsidR="005F3BA5" w:rsidRPr="005F3BA5" w:rsidRDefault="005F3BA5" w:rsidP="005F3BA5">
      <w:pPr>
        <w:rPr>
          <w:rFonts w:ascii="Times New Roman" w:hAnsi="Times New Roman"/>
          <w:sz w:val="24"/>
          <w:szCs w:val="24"/>
        </w:rPr>
      </w:pPr>
      <w:r w:rsidRPr="005F3BA5">
        <w:rPr>
          <w:rFonts w:ascii="Times New Roman" w:hAnsi="Times New Roman"/>
          <w:sz w:val="24"/>
          <w:szCs w:val="24"/>
        </w:rPr>
        <w:t>Veškerý odpad vzniklý při demontážích či montážích b</w:t>
      </w:r>
      <w:r w:rsidR="00CF448F">
        <w:rPr>
          <w:rFonts w:ascii="Times New Roman" w:hAnsi="Times New Roman"/>
          <w:sz w:val="24"/>
          <w:szCs w:val="24"/>
        </w:rPr>
        <w:t>ude</w:t>
      </w:r>
      <w:r w:rsidRPr="005F3BA5">
        <w:rPr>
          <w:rFonts w:ascii="Times New Roman" w:hAnsi="Times New Roman"/>
          <w:sz w:val="24"/>
          <w:szCs w:val="24"/>
        </w:rPr>
        <w:t xml:space="preserve"> likvidován oprávněnými firmami dle platných zákonů o likvidaci odpadu a o ochraně životního prostředí.</w:t>
      </w:r>
    </w:p>
    <w:p w:rsidR="005F3BA5" w:rsidRPr="005F3BA5" w:rsidRDefault="005F3BA5" w:rsidP="005F3BA5">
      <w:pPr>
        <w:rPr>
          <w:rFonts w:ascii="Times New Roman" w:hAnsi="Times New Roman"/>
          <w:sz w:val="24"/>
          <w:szCs w:val="24"/>
        </w:rPr>
      </w:pPr>
    </w:p>
    <w:p w:rsidR="005F3BA5" w:rsidRPr="005F3BA5" w:rsidRDefault="005F3BA5" w:rsidP="005F3BA5">
      <w:pPr>
        <w:rPr>
          <w:rFonts w:ascii="Times New Roman" w:hAnsi="Times New Roman"/>
          <w:b/>
          <w:sz w:val="24"/>
          <w:szCs w:val="24"/>
        </w:rPr>
      </w:pPr>
      <w:r w:rsidRPr="005F3BA5">
        <w:rPr>
          <w:rFonts w:ascii="Times New Roman" w:hAnsi="Times New Roman"/>
          <w:b/>
          <w:sz w:val="24"/>
          <w:szCs w:val="24"/>
        </w:rPr>
        <w:t>Požární bezpečnost</w:t>
      </w:r>
    </w:p>
    <w:p w:rsidR="005F3BA5" w:rsidRPr="005F3BA5" w:rsidRDefault="005F3BA5" w:rsidP="005F3BA5">
      <w:pPr>
        <w:rPr>
          <w:rFonts w:ascii="Times New Roman" w:hAnsi="Times New Roman"/>
          <w:sz w:val="24"/>
          <w:szCs w:val="24"/>
        </w:rPr>
      </w:pPr>
      <w:r w:rsidRPr="005F3BA5">
        <w:rPr>
          <w:rFonts w:ascii="Times New Roman" w:hAnsi="Times New Roman"/>
          <w:sz w:val="24"/>
          <w:szCs w:val="24"/>
        </w:rPr>
        <w:t xml:space="preserve">Požární odolnosti materiálů jsou schváleny ministerstvem vnitra, ředitelstvím Hasičského záchranného sboru České republiky č.j.: PO-1558/I-95 ze dne 4.8.1995. </w:t>
      </w:r>
    </w:p>
    <w:p w:rsidR="005F3BA5" w:rsidRPr="005F3BA5" w:rsidRDefault="005F3BA5" w:rsidP="005F3BA5">
      <w:pPr>
        <w:rPr>
          <w:rFonts w:ascii="Times New Roman" w:hAnsi="Times New Roman"/>
          <w:sz w:val="24"/>
          <w:szCs w:val="24"/>
        </w:rPr>
      </w:pPr>
    </w:p>
    <w:p w:rsidR="005F3BA5" w:rsidRPr="005F3BA5" w:rsidRDefault="005F3BA5" w:rsidP="005F3BA5">
      <w:pPr>
        <w:rPr>
          <w:rFonts w:ascii="Times New Roman" w:hAnsi="Times New Roman"/>
          <w:b/>
          <w:sz w:val="24"/>
          <w:szCs w:val="24"/>
        </w:rPr>
      </w:pPr>
      <w:r w:rsidRPr="005F3BA5">
        <w:rPr>
          <w:rFonts w:ascii="Times New Roman" w:hAnsi="Times New Roman"/>
          <w:b/>
          <w:sz w:val="24"/>
          <w:szCs w:val="24"/>
        </w:rPr>
        <w:t>Údržba, bezpečnost práce a revize</w:t>
      </w:r>
    </w:p>
    <w:p w:rsidR="005F3BA5" w:rsidRPr="005F3BA5" w:rsidRDefault="005F3BA5" w:rsidP="005F3BA5">
      <w:pPr>
        <w:rPr>
          <w:rFonts w:ascii="Times New Roman" w:hAnsi="Times New Roman"/>
          <w:sz w:val="24"/>
          <w:szCs w:val="24"/>
        </w:rPr>
      </w:pPr>
      <w:r w:rsidRPr="005F3BA5">
        <w:rPr>
          <w:rFonts w:ascii="Times New Roman" w:hAnsi="Times New Roman"/>
          <w:sz w:val="24"/>
          <w:szCs w:val="24"/>
        </w:rPr>
        <w:t>Elektromontážní  práce  b</w:t>
      </w:r>
      <w:r w:rsidR="00CF448F">
        <w:rPr>
          <w:rFonts w:ascii="Times New Roman" w:hAnsi="Times New Roman"/>
          <w:sz w:val="24"/>
          <w:szCs w:val="24"/>
        </w:rPr>
        <w:t>udou</w:t>
      </w:r>
      <w:r w:rsidRPr="005F3BA5">
        <w:rPr>
          <w:rFonts w:ascii="Times New Roman" w:hAnsi="Times New Roman"/>
          <w:sz w:val="24"/>
          <w:szCs w:val="24"/>
        </w:rPr>
        <w:t xml:space="preserve">  prováděny  podle  platných  předpisů a  norem ČSN, zvláště ČSN EN 50110-1 - Obsluha a práce na elektrických zařízeních.</w:t>
      </w:r>
    </w:p>
    <w:p w:rsidR="005F3BA5" w:rsidRPr="005F3BA5" w:rsidRDefault="005F3BA5" w:rsidP="005F3BA5">
      <w:pPr>
        <w:pStyle w:val="Default"/>
        <w:rPr>
          <w:rFonts w:ascii="Times New Roman" w:hAnsi="Times New Roman" w:cs="Times New Roman"/>
        </w:rPr>
      </w:pPr>
      <w:r w:rsidRPr="005F3BA5">
        <w:rPr>
          <w:rFonts w:ascii="Times New Roman" w:hAnsi="Times New Roman" w:cs="Times New Roman"/>
        </w:rPr>
        <w:t>Práce proved</w:t>
      </w:r>
      <w:r w:rsidR="00C37AE6">
        <w:rPr>
          <w:rFonts w:ascii="Times New Roman" w:hAnsi="Times New Roman" w:cs="Times New Roman"/>
        </w:rPr>
        <w:t>li</w:t>
      </w:r>
      <w:r w:rsidRPr="005F3BA5">
        <w:rPr>
          <w:rFonts w:ascii="Times New Roman" w:hAnsi="Times New Roman" w:cs="Times New Roman"/>
        </w:rPr>
        <w:t xml:space="preserve"> pracovníci s kvalifikací podle zákona č. 250/2021 Sb.</w:t>
      </w:r>
      <w:r w:rsidR="00C37AE6">
        <w:rPr>
          <w:rFonts w:ascii="Times New Roman" w:hAnsi="Times New Roman" w:cs="Times New Roman"/>
        </w:rPr>
        <w:t xml:space="preserve"> a dle vyhlášky 50/78 Sb.</w:t>
      </w:r>
      <w:r w:rsidRPr="005F3BA5">
        <w:rPr>
          <w:rFonts w:ascii="Times New Roman" w:hAnsi="Times New Roman" w:cs="Times New Roman"/>
        </w:rPr>
        <w:t xml:space="preserve"> </w:t>
      </w:r>
    </w:p>
    <w:p w:rsidR="00C37AE6" w:rsidRDefault="00C37AE6" w:rsidP="005F3BA5">
      <w:pPr>
        <w:pStyle w:val="Default"/>
        <w:rPr>
          <w:rFonts w:ascii="Times New Roman" w:hAnsi="Times New Roman" w:cs="Times New Roman"/>
        </w:rPr>
      </w:pPr>
    </w:p>
    <w:p w:rsidR="005F3BA5" w:rsidRPr="005F3BA5" w:rsidRDefault="005F3BA5" w:rsidP="005F3BA5">
      <w:pPr>
        <w:pStyle w:val="Default"/>
        <w:rPr>
          <w:rFonts w:ascii="Times New Roman" w:hAnsi="Times New Roman" w:cs="Times New Roman"/>
        </w:rPr>
      </w:pPr>
      <w:r w:rsidRPr="005F3BA5">
        <w:rPr>
          <w:rFonts w:ascii="Times New Roman" w:hAnsi="Times New Roman" w:cs="Times New Roman"/>
        </w:rPr>
        <w:t>Před uvedením do provozu b</w:t>
      </w:r>
      <w:r w:rsidR="00C37AE6">
        <w:rPr>
          <w:rFonts w:ascii="Times New Roman" w:hAnsi="Times New Roman" w:cs="Times New Roman"/>
        </w:rPr>
        <w:t>yly</w:t>
      </w:r>
      <w:r w:rsidRPr="005F3BA5">
        <w:rPr>
          <w:rFonts w:ascii="Times New Roman" w:hAnsi="Times New Roman" w:cs="Times New Roman"/>
        </w:rPr>
        <w:t xml:space="preserve"> na elektrickém zařízení provedeny výchozí revize podle ČSN 33 1500 a ČSN 33 2000-6-61. </w:t>
      </w:r>
    </w:p>
    <w:p w:rsidR="005F3BA5" w:rsidRPr="005F3BA5" w:rsidRDefault="005F3BA5" w:rsidP="005F3BA5">
      <w:pPr>
        <w:pStyle w:val="Default"/>
        <w:rPr>
          <w:rFonts w:ascii="Times New Roman" w:hAnsi="Times New Roman" w:cs="Times New Roman"/>
        </w:rPr>
      </w:pPr>
      <w:r w:rsidRPr="005F3BA5">
        <w:rPr>
          <w:rFonts w:ascii="Times New Roman" w:hAnsi="Times New Roman" w:cs="Times New Roman"/>
        </w:rPr>
        <w:lastRenderedPageBreak/>
        <w:t>Elektrická zařízení b</w:t>
      </w:r>
      <w:r w:rsidR="00C37AE6">
        <w:rPr>
          <w:rFonts w:ascii="Times New Roman" w:hAnsi="Times New Roman" w:cs="Times New Roman"/>
        </w:rPr>
        <w:t>yla</w:t>
      </w:r>
      <w:r w:rsidRPr="005F3BA5">
        <w:rPr>
          <w:rFonts w:ascii="Times New Roman" w:hAnsi="Times New Roman" w:cs="Times New Roman"/>
        </w:rPr>
        <w:t xml:space="preserve"> před uvedením do provozu vybavena dle ČSN ISO 3864 příslušnými bezpečnostními značkami (NB.3.01-01, -02, 08 a NB.2.39-42). </w:t>
      </w:r>
    </w:p>
    <w:p w:rsidR="005F3BA5" w:rsidRPr="005F3BA5" w:rsidRDefault="005F3BA5" w:rsidP="005F3BA5">
      <w:pPr>
        <w:pStyle w:val="Default"/>
        <w:rPr>
          <w:rFonts w:ascii="Times New Roman" w:hAnsi="Times New Roman" w:cs="Times New Roman"/>
        </w:rPr>
      </w:pPr>
      <w:r w:rsidRPr="005F3BA5">
        <w:rPr>
          <w:rFonts w:ascii="Times New Roman" w:hAnsi="Times New Roman" w:cs="Times New Roman"/>
        </w:rPr>
        <w:t>Provozní předpisy zprac</w:t>
      </w:r>
      <w:r w:rsidR="00C37AE6">
        <w:rPr>
          <w:rFonts w:ascii="Times New Roman" w:hAnsi="Times New Roman" w:cs="Times New Roman"/>
        </w:rPr>
        <w:t>oval</w:t>
      </w:r>
      <w:r w:rsidRPr="005F3BA5">
        <w:rPr>
          <w:rFonts w:ascii="Times New Roman" w:hAnsi="Times New Roman" w:cs="Times New Roman"/>
        </w:rPr>
        <w:t xml:space="preserve"> provozovatel zařízení na základě prováděcího projektu a platných směrnic a předpisů. </w:t>
      </w:r>
    </w:p>
    <w:p w:rsidR="005F3BA5" w:rsidRPr="005F3BA5" w:rsidRDefault="005F3BA5" w:rsidP="005F3BA5">
      <w:pPr>
        <w:pStyle w:val="Default"/>
        <w:rPr>
          <w:rFonts w:ascii="Times New Roman" w:hAnsi="Times New Roman" w:cs="Times New Roman"/>
        </w:rPr>
      </w:pPr>
      <w:r w:rsidRPr="005F3BA5">
        <w:rPr>
          <w:rFonts w:ascii="Times New Roman" w:hAnsi="Times New Roman" w:cs="Times New Roman"/>
        </w:rPr>
        <w:t>Výchozí revizi proved</w:t>
      </w:r>
      <w:r w:rsidR="00C37AE6">
        <w:rPr>
          <w:rFonts w:ascii="Times New Roman" w:hAnsi="Times New Roman" w:cs="Times New Roman"/>
        </w:rPr>
        <w:t>l</w:t>
      </w:r>
      <w:r w:rsidRPr="005F3BA5">
        <w:rPr>
          <w:rFonts w:ascii="Times New Roman" w:hAnsi="Times New Roman" w:cs="Times New Roman"/>
        </w:rPr>
        <w:t xml:space="preserve"> dodavatel montážních prací podle platných ČSN. Další revize (periodické) prov</w:t>
      </w:r>
      <w:r w:rsidR="00C37AE6">
        <w:rPr>
          <w:rFonts w:ascii="Times New Roman" w:hAnsi="Times New Roman" w:cs="Times New Roman"/>
        </w:rPr>
        <w:t>ádí</w:t>
      </w:r>
      <w:r w:rsidRPr="005F3BA5">
        <w:rPr>
          <w:rFonts w:ascii="Times New Roman" w:hAnsi="Times New Roman" w:cs="Times New Roman"/>
        </w:rPr>
        <w:t xml:space="preserve"> provozovatel v předepsaných lhůtách a po každé opravě vyvolané poruchou či poškozením el. zařízení (dílčí revize) dle ČSN 33 1500. </w:t>
      </w:r>
    </w:p>
    <w:p w:rsidR="005F3BA5" w:rsidRPr="005F3BA5" w:rsidRDefault="005F3BA5" w:rsidP="005F3BA5">
      <w:pPr>
        <w:pStyle w:val="Default"/>
        <w:rPr>
          <w:rFonts w:ascii="Times New Roman" w:hAnsi="Times New Roman" w:cs="Times New Roman"/>
        </w:rPr>
      </w:pPr>
    </w:p>
    <w:p w:rsidR="005F3BA5" w:rsidRPr="005F3BA5" w:rsidRDefault="005F3BA5" w:rsidP="005F3BA5">
      <w:pPr>
        <w:pStyle w:val="Default"/>
        <w:rPr>
          <w:rFonts w:ascii="Times New Roman" w:hAnsi="Times New Roman" w:cs="Times New Roman"/>
        </w:rPr>
      </w:pPr>
      <w:r w:rsidRPr="005F3BA5">
        <w:rPr>
          <w:rFonts w:ascii="Times New Roman" w:hAnsi="Times New Roman" w:cs="Times New Roman"/>
          <w:b/>
          <w:bCs/>
        </w:rPr>
        <w:t xml:space="preserve">Kvalifikace pracovníků </w:t>
      </w:r>
    </w:p>
    <w:p w:rsidR="005F3BA5" w:rsidRPr="005F3BA5" w:rsidRDefault="005F3BA5" w:rsidP="00C37AE6">
      <w:pPr>
        <w:pStyle w:val="Nadpis2"/>
      </w:pPr>
      <w:r w:rsidRPr="005F3BA5">
        <w:t>Osoby pověřené obsluhou a údržbou el. zařízení musí mít odpovídající kvalifikaci dle zákona č. 250/2021 Sb.</w:t>
      </w:r>
    </w:p>
    <w:p w:rsidR="005F3BA5" w:rsidRPr="005F3BA5" w:rsidRDefault="005F3BA5" w:rsidP="005F3BA5">
      <w:pPr>
        <w:rPr>
          <w:rFonts w:ascii="Times New Roman" w:eastAsia="CIDFont+F2" w:hAnsi="Times New Roman"/>
          <w:sz w:val="24"/>
          <w:szCs w:val="24"/>
        </w:rPr>
      </w:pPr>
      <w:r w:rsidRPr="005F3BA5">
        <w:rPr>
          <w:rFonts w:ascii="Times New Roman" w:eastAsia="CIDFont+F2" w:hAnsi="Times New Roman"/>
          <w:sz w:val="24"/>
          <w:szCs w:val="24"/>
        </w:rPr>
        <w:t>Dle zákona č. 250/2021 Sb (Zákon o bezpečnosti práce v souvislosti s provozem vyhrazených</w:t>
      </w:r>
    </w:p>
    <w:p w:rsidR="005F3BA5" w:rsidRPr="005F3BA5" w:rsidRDefault="005F3BA5" w:rsidP="005F3BA5">
      <w:pPr>
        <w:rPr>
          <w:rFonts w:ascii="Times New Roman" w:eastAsia="CIDFont+F2" w:hAnsi="Times New Roman"/>
          <w:sz w:val="24"/>
          <w:szCs w:val="24"/>
        </w:rPr>
      </w:pPr>
      <w:r w:rsidRPr="005F3BA5">
        <w:rPr>
          <w:rFonts w:ascii="Times New Roman" w:eastAsia="CIDFont+F2" w:hAnsi="Times New Roman"/>
          <w:sz w:val="24"/>
          <w:szCs w:val="24"/>
        </w:rPr>
        <w:t>technických zařízení) musí osoby pověřené obsluhou a údržbou elektrického zařízení mít</w:t>
      </w:r>
    </w:p>
    <w:p w:rsidR="005F3BA5" w:rsidRPr="005F3BA5" w:rsidRDefault="005F3BA5" w:rsidP="005F3BA5">
      <w:pPr>
        <w:rPr>
          <w:rFonts w:ascii="Times New Roman" w:eastAsia="CIDFont+F2" w:hAnsi="Times New Roman"/>
          <w:sz w:val="24"/>
          <w:szCs w:val="24"/>
        </w:rPr>
      </w:pPr>
      <w:r w:rsidRPr="005F3BA5">
        <w:rPr>
          <w:rFonts w:ascii="Times New Roman" w:eastAsia="CIDFont+F2" w:hAnsi="Times New Roman"/>
          <w:sz w:val="24"/>
          <w:szCs w:val="24"/>
        </w:rPr>
        <w:t>odpovídající kvalifikaci dle NV 194/2022 Sb.</w:t>
      </w:r>
    </w:p>
    <w:p w:rsidR="00CF448F" w:rsidRDefault="00CF448F" w:rsidP="005F3BA5">
      <w:pPr>
        <w:rPr>
          <w:rFonts w:ascii="Times New Roman" w:eastAsia="CIDFont+F2" w:hAnsi="Times New Roman"/>
          <w:sz w:val="24"/>
          <w:szCs w:val="24"/>
        </w:rPr>
      </w:pPr>
    </w:p>
    <w:p w:rsidR="005F3BA5" w:rsidRPr="005F3BA5" w:rsidRDefault="005F3BA5" w:rsidP="005F3BA5">
      <w:pPr>
        <w:rPr>
          <w:rFonts w:ascii="Times New Roman" w:eastAsia="CIDFont+F2" w:hAnsi="Times New Roman"/>
          <w:sz w:val="24"/>
          <w:szCs w:val="24"/>
        </w:rPr>
      </w:pPr>
      <w:r w:rsidRPr="005F3BA5">
        <w:rPr>
          <w:rFonts w:ascii="Times New Roman" w:eastAsia="CIDFont+F2" w:hAnsi="Times New Roman"/>
          <w:sz w:val="24"/>
          <w:szCs w:val="24"/>
        </w:rPr>
        <w:t>Dle § 3 NV 194/2022 Sb dle § 19 zákona č. 250/2021 Sb a za činnost na elektrickém zařízení</w:t>
      </w:r>
    </w:p>
    <w:p w:rsidR="005F3BA5" w:rsidRPr="005F3BA5" w:rsidRDefault="005F3BA5" w:rsidP="005F3BA5">
      <w:pPr>
        <w:rPr>
          <w:rFonts w:ascii="Times New Roman" w:eastAsia="CIDFont+F2" w:hAnsi="Times New Roman"/>
          <w:sz w:val="24"/>
          <w:szCs w:val="24"/>
        </w:rPr>
      </w:pPr>
      <w:r w:rsidRPr="005F3BA5">
        <w:rPr>
          <w:rFonts w:ascii="Times New Roman" w:eastAsia="CIDFont+F2" w:hAnsi="Times New Roman"/>
          <w:sz w:val="24"/>
          <w:szCs w:val="24"/>
        </w:rPr>
        <w:t>vyžadující odbornou způsobilost podle tohoto nařízení se nepovažuje obsluha elektrického</w:t>
      </w:r>
    </w:p>
    <w:p w:rsidR="005F3BA5" w:rsidRPr="005F3BA5" w:rsidRDefault="005F3BA5" w:rsidP="005F3BA5">
      <w:pPr>
        <w:rPr>
          <w:rFonts w:ascii="Times New Roman" w:eastAsia="CIDFont+F2" w:hAnsi="Times New Roman"/>
          <w:sz w:val="24"/>
          <w:szCs w:val="24"/>
        </w:rPr>
      </w:pPr>
      <w:r w:rsidRPr="005F3BA5">
        <w:rPr>
          <w:rFonts w:ascii="Times New Roman" w:eastAsia="CIDFont+F2" w:hAnsi="Times New Roman"/>
          <w:sz w:val="24"/>
          <w:szCs w:val="24"/>
        </w:rPr>
        <w:t>zařízení malého a nízkého napětí (nutná specifikace vnitřním předpisem)</w:t>
      </w:r>
    </w:p>
    <w:p w:rsidR="005F3BA5" w:rsidRPr="005F3BA5" w:rsidRDefault="005F3BA5" w:rsidP="005F3BA5">
      <w:pPr>
        <w:rPr>
          <w:rFonts w:ascii="Times New Roman" w:eastAsia="CIDFont+F2" w:hAnsi="Times New Roman"/>
          <w:sz w:val="24"/>
          <w:szCs w:val="24"/>
        </w:rPr>
      </w:pPr>
      <w:r w:rsidRPr="005F3BA5">
        <w:rPr>
          <w:rFonts w:ascii="Times New Roman" w:eastAsia="CIDFont+F2" w:hAnsi="Times New Roman"/>
          <w:sz w:val="24"/>
          <w:szCs w:val="24"/>
        </w:rPr>
        <w:t>- obsluha el.zařízení mn, nn v krytí IP 20 a vyšším</w:t>
      </w:r>
    </w:p>
    <w:p w:rsidR="005F3BA5" w:rsidRPr="005F3BA5" w:rsidRDefault="005F3BA5" w:rsidP="005F3BA5">
      <w:pPr>
        <w:rPr>
          <w:rFonts w:ascii="Times New Roman" w:eastAsia="CIDFont+F2" w:hAnsi="Times New Roman"/>
          <w:sz w:val="24"/>
          <w:szCs w:val="24"/>
        </w:rPr>
      </w:pPr>
    </w:p>
    <w:p w:rsidR="005F3BA5" w:rsidRPr="005F3BA5" w:rsidRDefault="005F3BA5" w:rsidP="005F3BA5">
      <w:pPr>
        <w:rPr>
          <w:rFonts w:ascii="Times New Roman" w:eastAsia="CIDFont+F2" w:hAnsi="Times New Roman"/>
          <w:sz w:val="24"/>
          <w:szCs w:val="24"/>
        </w:rPr>
      </w:pPr>
      <w:r w:rsidRPr="005F3BA5">
        <w:rPr>
          <w:rFonts w:ascii="Times New Roman" w:eastAsia="CIDFont+F2" w:hAnsi="Times New Roman"/>
          <w:sz w:val="24"/>
          <w:szCs w:val="24"/>
        </w:rPr>
        <w:t>Dle § 6 NV a dle § 19 zákona - osoba znalá pro samostatnou činnost (elektrotechnik):</w:t>
      </w:r>
    </w:p>
    <w:p w:rsidR="005F3BA5" w:rsidRPr="005F3BA5" w:rsidRDefault="005F3BA5" w:rsidP="005F3BA5">
      <w:pPr>
        <w:rPr>
          <w:rFonts w:ascii="Times New Roman" w:eastAsia="CIDFont+F2" w:hAnsi="Times New Roman"/>
          <w:sz w:val="24"/>
          <w:szCs w:val="24"/>
        </w:rPr>
      </w:pPr>
      <w:r w:rsidRPr="005F3BA5">
        <w:rPr>
          <w:rFonts w:ascii="Times New Roman" w:eastAsia="CIDFont+F2" w:hAnsi="Times New Roman"/>
          <w:sz w:val="24"/>
          <w:szCs w:val="24"/>
        </w:rPr>
        <w:t>- obsluha el.zařízení mn, nn v krytí IP 1x a menším</w:t>
      </w:r>
    </w:p>
    <w:p w:rsidR="005F3BA5" w:rsidRPr="005F3BA5" w:rsidRDefault="005F3BA5" w:rsidP="005F3BA5">
      <w:pPr>
        <w:rPr>
          <w:rFonts w:ascii="Times New Roman" w:eastAsia="CIDFont+F2" w:hAnsi="Times New Roman"/>
          <w:sz w:val="24"/>
          <w:szCs w:val="24"/>
        </w:rPr>
      </w:pPr>
      <w:r w:rsidRPr="005F3BA5">
        <w:rPr>
          <w:rFonts w:ascii="Times New Roman" w:eastAsia="CIDFont+F2" w:hAnsi="Times New Roman"/>
          <w:sz w:val="24"/>
          <w:szCs w:val="24"/>
        </w:rPr>
        <w:t>- obsluha elektrického zařízení vn</w:t>
      </w:r>
    </w:p>
    <w:p w:rsidR="005F3BA5" w:rsidRPr="005F3BA5" w:rsidRDefault="005F3BA5" w:rsidP="005F3BA5">
      <w:pPr>
        <w:rPr>
          <w:rFonts w:ascii="Times New Roman" w:hAnsi="Times New Roman"/>
          <w:sz w:val="24"/>
          <w:szCs w:val="24"/>
        </w:rPr>
      </w:pPr>
      <w:r w:rsidRPr="005F3BA5">
        <w:rPr>
          <w:rFonts w:ascii="Times New Roman" w:eastAsia="CIDFont+F2" w:hAnsi="Times New Roman"/>
          <w:sz w:val="24"/>
          <w:szCs w:val="24"/>
        </w:rPr>
        <w:t>- práce na elektrických zařízeních</w:t>
      </w:r>
    </w:p>
    <w:p w:rsidR="005F3BA5" w:rsidRPr="005F3BA5" w:rsidRDefault="005F3BA5" w:rsidP="005F3BA5">
      <w:pPr>
        <w:rPr>
          <w:rFonts w:ascii="Times New Roman" w:hAnsi="Times New Roman"/>
          <w:sz w:val="24"/>
          <w:szCs w:val="24"/>
        </w:rPr>
      </w:pPr>
    </w:p>
    <w:p w:rsidR="005F3BA5" w:rsidRPr="00C37AE6" w:rsidRDefault="005F3BA5" w:rsidP="00C37AE6">
      <w:pPr>
        <w:pStyle w:val="Nadpis2"/>
      </w:pPr>
      <w:r w:rsidRPr="00C37AE6">
        <w:t>Výstražné tabulky a nápisy</w:t>
      </w:r>
      <w:r w:rsidRPr="00C37AE6">
        <w:tab/>
      </w:r>
      <w:r w:rsidRPr="00C37AE6">
        <w:tab/>
      </w:r>
      <w:r w:rsidRPr="00C37AE6">
        <w:tab/>
      </w:r>
      <w:r w:rsidRPr="00C37AE6">
        <w:tab/>
      </w:r>
      <w:r w:rsidRPr="00C37AE6">
        <w:tab/>
      </w:r>
      <w:r w:rsidRPr="00C37AE6">
        <w:tab/>
      </w:r>
    </w:p>
    <w:p w:rsidR="005F3BA5" w:rsidRPr="00C37AE6" w:rsidRDefault="005F3BA5" w:rsidP="00C37AE6">
      <w:pPr>
        <w:pStyle w:val="Nadpis1"/>
        <w:rPr>
          <w:b w:val="0"/>
        </w:rPr>
      </w:pPr>
      <w:r w:rsidRPr="00C37AE6">
        <w:rPr>
          <w:b w:val="0"/>
        </w:rPr>
        <w:t>El. zařízení musí být před uvedením do provozu vybavena bezpečnostními tabulkami a nápisy předepsanými pro tato zařízení příslušnými normami. Tabulky musí být provedeny dle ČSN ISO 3864-1 (018011).</w:t>
      </w:r>
    </w:p>
    <w:p w:rsidR="005F3BA5" w:rsidRPr="00C37AE6" w:rsidRDefault="005F3BA5" w:rsidP="005F3BA5">
      <w:pPr>
        <w:rPr>
          <w:rFonts w:ascii="Times New Roman" w:hAnsi="Times New Roman"/>
          <w:sz w:val="24"/>
          <w:szCs w:val="24"/>
        </w:rPr>
      </w:pPr>
    </w:p>
    <w:sectPr w:rsidR="005F3BA5" w:rsidRPr="00C37AE6" w:rsidSect="00A80B4A">
      <w:pgSz w:w="11906" w:h="16838"/>
      <w:pgMar w:top="1135" w:right="1274" w:bottom="993" w:left="1134" w:header="28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3FE4" w:rsidRDefault="00AA3FE4" w:rsidP="007C214F">
      <w:pPr>
        <w:spacing w:before="0"/>
      </w:pPr>
      <w:r>
        <w:separator/>
      </w:r>
    </w:p>
  </w:endnote>
  <w:endnote w:type="continuationSeparator" w:id="1">
    <w:p w:rsidR="00AA3FE4" w:rsidRDefault="00AA3FE4" w:rsidP="007C214F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3FE4" w:rsidRDefault="00AA3FE4" w:rsidP="007C214F">
      <w:pPr>
        <w:spacing w:before="0"/>
      </w:pPr>
      <w:r>
        <w:separator/>
      </w:r>
    </w:p>
  </w:footnote>
  <w:footnote w:type="continuationSeparator" w:id="1">
    <w:p w:rsidR="00AA3FE4" w:rsidRDefault="00AA3FE4" w:rsidP="007C214F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D2AAC"/>
    <w:multiLevelType w:val="hybridMultilevel"/>
    <w:tmpl w:val="126C0BE6"/>
    <w:lvl w:ilvl="0" w:tplc="4F2E144C">
      <w:numFmt w:val="bullet"/>
      <w:lvlText w:val="-"/>
      <w:lvlJc w:val="left"/>
      <w:pPr>
        <w:ind w:left="262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9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85" w:hanging="360"/>
      </w:pPr>
      <w:rPr>
        <w:rFonts w:ascii="Wingdings" w:hAnsi="Wingdings" w:hint="default"/>
      </w:rPr>
    </w:lvl>
  </w:abstractNum>
  <w:abstractNum w:abstractNumId="1">
    <w:nsid w:val="0A6F6F8D"/>
    <w:multiLevelType w:val="hybridMultilevel"/>
    <w:tmpl w:val="83747214"/>
    <w:lvl w:ilvl="0" w:tplc="D8FCDF6C">
      <w:start w:val="17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A62328"/>
    <w:multiLevelType w:val="singleLevel"/>
    <w:tmpl w:val="B994F99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i w:val="0"/>
        <w:sz w:val="28"/>
      </w:rPr>
    </w:lvl>
  </w:abstractNum>
  <w:abstractNum w:abstractNumId="3">
    <w:nsid w:val="120501FB"/>
    <w:multiLevelType w:val="multilevel"/>
    <w:tmpl w:val="FB605F50"/>
    <w:lvl w:ilvl="0">
      <w:start w:val="1"/>
      <w:numFmt w:val="upperLetter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8723"/>
        </w:tabs>
        <w:ind w:left="8363" w:firstLine="0"/>
      </w:pPr>
      <w:rPr>
        <w:rFonts w:hint="default"/>
      </w:rPr>
    </w:lvl>
    <w:lvl w:ilvl="2">
      <w:start w:val="1"/>
      <w:numFmt w:val="decimal"/>
      <w:pStyle w:val="Nadpis3"/>
      <w:lvlText w:val="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pStyle w:val="Nadpis4"/>
      <w:lvlText w:val="%2.%3.%4."/>
      <w:lvlJc w:val="left"/>
      <w:pPr>
        <w:tabs>
          <w:tab w:val="num" w:pos="720"/>
        </w:tabs>
        <w:ind w:left="0" w:firstLine="0"/>
      </w:pPr>
      <w:rPr>
        <w:rFonts w:ascii="Arial" w:hAnsi="Arial" w:cs="Times New Roman" w:hint="default"/>
        <w:b/>
        <w:bCs w:val="0"/>
        <w:i w:val="0"/>
        <w:iCs/>
        <w:caps w:val="0"/>
        <w:smallCaps w:val="0"/>
        <w:strike w:val="0"/>
        <w:dstrike w:val="0"/>
        <w:noProof w:val="0"/>
        <w:snapToGrid w:val="0"/>
        <w:vanish w:val="0"/>
        <w:color w:val="auto"/>
        <w:spacing w:val="0"/>
        <w:w w:val="100"/>
        <w:kern w:val="0"/>
        <w:position w:val="0"/>
        <w:sz w:val="22"/>
        <w:szCs w:val="0"/>
        <w:u w:val="none"/>
        <w:effect w:val="none"/>
        <w:bdr w:val="none" w:sz="0" w:space="0" w:color="auto"/>
        <w:shd w:val="clear" w:color="auto" w:fill="auto"/>
        <w:vertAlign w:val="baseline"/>
        <w:em w:val="none"/>
      </w:r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0" w:firstLine="0"/>
      </w:pPr>
      <w:rPr>
        <w:rFonts w:hint="default"/>
        <w:b/>
      </w:r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5)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5)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5).%6.%7.%8.%9"/>
      <w:lvlJc w:val="left"/>
      <w:pPr>
        <w:tabs>
          <w:tab w:val="num" w:pos="1080"/>
        </w:tabs>
        <w:ind w:left="0" w:firstLine="0"/>
      </w:pPr>
      <w:rPr>
        <w:rFonts w:hint="default"/>
      </w:rPr>
    </w:lvl>
  </w:abstractNum>
  <w:abstractNum w:abstractNumId="4">
    <w:nsid w:val="2CD7651C"/>
    <w:multiLevelType w:val="hybridMultilevel"/>
    <w:tmpl w:val="642AF6CC"/>
    <w:lvl w:ilvl="0" w:tplc="D8FCDF6C">
      <w:start w:val="17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9E4134"/>
    <w:multiLevelType w:val="hybridMultilevel"/>
    <w:tmpl w:val="2222EAB2"/>
    <w:lvl w:ilvl="0" w:tplc="FFFFFFFF">
      <w:start w:val="1"/>
      <w:numFmt w:val="bullet"/>
      <w:lvlText w:val="-"/>
      <w:lvlJc w:val="left"/>
      <w:pPr>
        <w:tabs>
          <w:tab w:val="num" w:pos="750"/>
        </w:tabs>
        <w:ind w:left="750" w:hanging="39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37528E0"/>
    <w:multiLevelType w:val="hybridMultilevel"/>
    <w:tmpl w:val="1F042996"/>
    <w:lvl w:ilvl="0" w:tplc="D40E9636">
      <w:start w:val="1"/>
      <w:numFmt w:val="decimal"/>
      <w:lvlText w:val="%1."/>
      <w:lvlJc w:val="left"/>
      <w:pPr>
        <w:ind w:left="249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10" w:hanging="360"/>
      </w:pPr>
    </w:lvl>
    <w:lvl w:ilvl="2" w:tplc="0405001B" w:tentative="1">
      <w:start w:val="1"/>
      <w:numFmt w:val="lowerRoman"/>
      <w:lvlText w:val="%3."/>
      <w:lvlJc w:val="right"/>
      <w:pPr>
        <w:ind w:left="3930" w:hanging="180"/>
      </w:pPr>
    </w:lvl>
    <w:lvl w:ilvl="3" w:tplc="0405000F" w:tentative="1">
      <w:start w:val="1"/>
      <w:numFmt w:val="decimal"/>
      <w:lvlText w:val="%4."/>
      <w:lvlJc w:val="left"/>
      <w:pPr>
        <w:ind w:left="4650" w:hanging="360"/>
      </w:pPr>
    </w:lvl>
    <w:lvl w:ilvl="4" w:tplc="04050019" w:tentative="1">
      <w:start w:val="1"/>
      <w:numFmt w:val="lowerLetter"/>
      <w:lvlText w:val="%5."/>
      <w:lvlJc w:val="left"/>
      <w:pPr>
        <w:ind w:left="5370" w:hanging="360"/>
      </w:pPr>
    </w:lvl>
    <w:lvl w:ilvl="5" w:tplc="0405001B" w:tentative="1">
      <w:start w:val="1"/>
      <w:numFmt w:val="lowerRoman"/>
      <w:lvlText w:val="%6."/>
      <w:lvlJc w:val="right"/>
      <w:pPr>
        <w:ind w:left="6090" w:hanging="180"/>
      </w:pPr>
    </w:lvl>
    <w:lvl w:ilvl="6" w:tplc="0405000F" w:tentative="1">
      <w:start w:val="1"/>
      <w:numFmt w:val="decimal"/>
      <w:lvlText w:val="%7."/>
      <w:lvlJc w:val="left"/>
      <w:pPr>
        <w:ind w:left="6810" w:hanging="360"/>
      </w:pPr>
    </w:lvl>
    <w:lvl w:ilvl="7" w:tplc="04050019" w:tentative="1">
      <w:start w:val="1"/>
      <w:numFmt w:val="lowerLetter"/>
      <w:lvlText w:val="%8."/>
      <w:lvlJc w:val="left"/>
      <w:pPr>
        <w:ind w:left="7530" w:hanging="360"/>
      </w:pPr>
    </w:lvl>
    <w:lvl w:ilvl="8" w:tplc="0405001B" w:tentative="1">
      <w:start w:val="1"/>
      <w:numFmt w:val="lowerRoman"/>
      <w:lvlText w:val="%9."/>
      <w:lvlJc w:val="right"/>
      <w:pPr>
        <w:ind w:left="825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57346"/>
  </w:hdrShapeDefaults>
  <w:footnotePr>
    <w:footnote w:id="0"/>
    <w:footnote w:id="1"/>
  </w:footnotePr>
  <w:endnotePr>
    <w:endnote w:id="0"/>
    <w:endnote w:id="1"/>
  </w:endnotePr>
  <w:compat/>
  <w:rsids>
    <w:rsidRoot w:val="007C214F"/>
    <w:rsid w:val="000024F8"/>
    <w:rsid w:val="0000393C"/>
    <w:rsid w:val="00004EB0"/>
    <w:rsid w:val="0000555B"/>
    <w:rsid w:val="00011528"/>
    <w:rsid w:val="00013DA1"/>
    <w:rsid w:val="000143B0"/>
    <w:rsid w:val="00016331"/>
    <w:rsid w:val="0001712A"/>
    <w:rsid w:val="00027AE5"/>
    <w:rsid w:val="00033D48"/>
    <w:rsid w:val="00034080"/>
    <w:rsid w:val="0003425D"/>
    <w:rsid w:val="00043468"/>
    <w:rsid w:val="00043D5B"/>
    <w:rsid w:val="00045BC6"/>
    <w:rsid w:val="00053B2A"/>
    <w:rsid w:val="00062A78"/>
    <w:rsid w:val="0006476F"/>
    <w:rsid w:val="000661C8"/>
    <w:rsid w:val="00066730"/>
    <w:rsid w:val="00070AD7"/>
    <w:rsid w:val="00070C1D"/>
    <w:rsid w:val="000712DF"/>
    <w:rsid w:val="0008012B"/>
    <w:rsid w:val="000833A2"/>
    <w:rsid w:val="00085F97"/>
    <w:rsid w:val="000A0623"/>
    <w:rsid w:val="000A1F7D"/>
    <w:rsid w:val="000A3223"/>
    <w:rsid w:val="000A5564"/>
    <w:rsid w:val="000C08BA"/>
    <w:rsid w:val="000C7026"/>
    <w:rsid w:val="000D270E"/>
    <w:rsid w:val="000E0730"/>
    <w:rsid w:val="000E0C6A"/>
    <w:rsid w:val="000E21C8"/>
    <w:rsid w:val="000E2744"/>
    <w:rsid w:val="000E5CD7"/>
    <w:rsid w:val="000F1235"/>
    <w:rsid w:val="000F568A"/>
    <w:rsid w:val="00100EDB"/>
    <w:rsid w:val="00101656"/>
    <w:rsid w:val="00106DF3"/>
    <w:rsid w:val="00107B03"/>
    <w:rsid w:val="00113A71"/>
    <w:rsid w:val="00120EB3"/>
    <w:rsid w:val="00122D32"/>
    <w:rsid w:val="00123266"/>
    <w:rsid w:val="00140BA7"/>
    <w:rsid w:val="001441D4"/>
    <w:rsid w:val="00144A1A"/>
    <w:rsid w:val="0014795D"/>
    <w:rsid w:val="00151705"/>
    <w:rsid w:val="001526F8"/>
    <w:rsid w:val="00152DCA"/>
    <w:rsid w:val="0016296D"/>
    <w:rsid w:val="00162B33"/>
    <w:rsid w:val="00167CC5"/>
    <w:rsid w:val="0017347D"/>
    <w:rsid w:val="0017605D"/>
    <w:rsid w:val="00185A94"/>
    <w:rsid w:val="001939CB"/>
    <w:rsid w:val="00195C0C"/>
    <w:rsid w:val="00196966"/>
    <w:rsid w:val="00196AC1"/>
    <w:rsid w:val="001A1DBB"/>
    <w:rsid w:val="001A7483"/>
    <w:rsid w:val="001A783A"/>
    <w:rsid w:val="001B0FBE"/>
    <w:rsid w:val="001B1391"/>
    <w:rsid w:val="001B2BC7"/>
    <w:rsid w:val="001B456C"/>
    <w:rsid w:val="001B76D3"/>
    <w:rsid w:val="001D1EE7"/>
    <w:rsid w:val="001D55C4"/>
    <w:rsid w:val="001E4EF4"/>
    <w:rsid w:val="001E6FD8"/>
    <w:rsid w:val="001F2B9B"/>
    <w:rsid w:val="001F6C18"/>
    <w:rsid w:val="001F7116"/>
    <w:rsid w:val="001F7861"/>
    <w:rsid w:val="00201B2C"/>
    <w:rsid w:val="002024DB"/>
    <w:rsid w:val="00206A60"/>
    <w:rsid w:val="002167F7"/>
    <w:rsid w:val="00222E25"/>
    <w:rsid w:val="00223E9F"/>
    <w:rsid w:val="0023107E"/>
    <w:rsid w:val="00237CBD"/>
    <w:rsid w:val="00241B35"/>
    <w:rsid w:val="0024556B"/>
    <w:rsid w:val="002472CC"/>
    <w:rsid w:val="0025327C"/>
    <w:rsid w:val="002545B8"/>
    <w:rsid w:val="0025754C"/>
    <w:rsid w:val="00257936"/>
    <w:rsid w:val="00257B20"/>
    <w:rsid w:val="00272274"/>
    <w:rsid w:val="002722B6"/>
    <w:rsid w:val="00275FA1"/>
    <w:rsid w:val="002808DC"/>
    <w:rsid w:val="00282956"/>
    <w:rsid w:val="002832CE"/>
    <w:rsid w:val="00283817"/>
    <w:rsid w:val="00287AFE"/>
    <w:rsid w:val="00290E8F"/>
    <w:rsid w:val="00293CD6"/>
    <w:rsid w:val="002A00A8"/>
    <w:rsid w:val="002A04DA"/>
    <w:rsid w:val="002A5F72"/>
    <w:rsid w:val="002A79C0"/>
    <w:rsid w:val="002B353B"/>
    <w:rsid w:val="002B3839"/>
    <w:rsid w:val="002B464D"/>
    <w:rsid w:val="002B61B8"/>
    <w:rsid w:val="002C1102"/>
    <w:rsid w:val="002C26EA"/>
    <w:rsid w:val="002C58A3"/>
    <w:rsid w:val="002E09E4"/>
    <w:rsid w:val="002E4726"/>
    <w:rsid w:val="002E7180"/>
    <w:rsid w:val="002F5400"/>
    <w:rsid w:val="00302262"/>
    <w:rsid w:val="00307059"/>
    <w:rsid w:val="003077BA"/>
    <w:rsid w:val="003111C5"/>
    <w:rsid w:val="00311BF8"/>
    <w:rsid w:val="00332904"/>
    <w:rsid w:val="003429E9"/>
    <w:rsid w:val="00356726"/>
    <w:rsid w:val="00362319"/>
    <w:rsid w:val="00363BAB"/>
    <w:rsid w:val="003640A3"/>
    <w:rsid w:val="00364CFF"/>
    <w:rsid w:val="003651DE"/>
    <w:rsid w:val="00365C6F"/>
    <w:rsid w:val="00373F07"/>
    <w:rsid w:val="00376921"/>
    <w:rsid w:val="003920A1"/>
    <w:rsid w:val="00392D36"/>
    <w:rsid w:val="003A2986"/>
    <w:rsid w:val="003A793D"/>
    <w:rsid w:val="003B55B4"/>
    <w:rsid w:val="003C527C"/>
    <w:rsid w:val="003D0A9D"/>
    <w:rsid w:val="003D1F39"/>
    <w:rsid w:val="003D4B85"/>
    <w:rsid w:val="003D647E"/>
    <w:rsid w:val="003E0175"/>
    <w:rsid w:val="003E71FB"/>
    <w:rsid w:val="003F6E5E"/>
    <w:rsid w:val="00411C24"/>
    <w:rsid w:val="004231A3"/>
    <w:rsid w:val="00424CD1"/>
    <w:rsid w:val="00425C59"/>
    <w:rsid w:val="00437360"/>
    <w:rsid w:val="004443D3"/>
    <w:rsid w:val="00445D57"/>
    <w:rsid w:val="00446366"/>
    <w:rsid w:val="00451874"/>
    <w:rsid w:val="0045611D"/>
    <w:rsid w:val="004566F0"/>
    <w:rsid w:val="00457DBA"/>
    <w:rsid w:val="00464105"/>
    <w:rsid w:val="004641AA"/>
    <w:rsid w:val="00464825"/>
    <w:rsid w:val="00464B80"/>
    <w:rsid w:val="00464E76"/>
    <w:rsid w:val="004651AD"/>
    <w:rsid w:val="0046772A"/>
    <w:rsid w:val="004712F4"/>
    <w:rsid w:val="004770AA"/>
    <w:rsid w:val="00477C3C"/>
    <w:rsid w:val="0048288E"/>
    <w:rsid w:val="0048329B"/>
    <w:rsid w:val="004838B6"/>
    <w:rsid w:val="00483D76"/>
    <w:rsid w:val="00484C9A"/>
    <w:rsid w:val="00490BDF"/>
    <w:rsid w:val="004924A5"/>
    <w:rsid w:val="00494933"/>
    <w:rsid w:val="00495ABE"/>
    <w:rsid w:val="004A10E5"/>
    <w:rsid w:val="004B17DE"/>
    <w:rsid w:val="004B36F7"/>
    <w:rsid w:val="004B6607"/>
    <w:rsid w:val="004B748F"/>
    <w:rsid w:val="004C0BCF"/>
    <w:rsid w:val="004C3F2D"/>
    <w:rsid w:val="004C41A2"/>
    <w:rsid w:val="004D4440"/>
    <w:rsid w:val="004D7C51"/>
    <w:rsid w:val="004E6422"/>
    <w:rsid w:val="004F1712"/>
    <w:rsid w:val="004F577E"/>
    <w:rsid w:val="004F7C2D"/>
    <w:rsid w:val="005043F8"/>
    <w:rsid w:val="00512385"/>
    <w:rsid w:val="00516CEE"/>
    <w:rsid w:val="00525302"/>
    <w:rsid w:val="00526BFE"/>
    <w:rsid w:val="00543DE4"/>
    <w:rsid w:val="00544C2C"/>
    <w:rsid w:val="00546788"/>
    <w:rsid w:val="00551F50"/>
    <w:rsid w:val="00553491"/>
    <w:rsid w:val="00563C4C"/>
    <w:rsid w:val="00566A6F"/>
    <w:rsid w:val="00566C9C"/>
    <w:rsid w:val="0057043C"/>
    <w:rsid w:val="0057312F"/>
    <w:rsid w:val="005858B3"/>
    <w:rsid w:val="0059251A"/>
    <w:rsid w:val="00593DA5"/>
    <w:rsid w:val="005A060C"/>
    <w:rsid w:val="005A0751"/>
    <w:rsid w:val="005B0A6A"/>
    <w:rsid w:val="005B24BF"/>
    <w:rsid w:val="005B60C8"/>
    <w:rsid w:val="005B7BE1"/>
    <w:rsid w:val="005C1C2E"/>
    <w:rsid w:val="005C3274"/>
    <w:rsid w:val="005C4BB6"/>
    <w:rsid w:val="005C693A"/>
    <w:rsid w:val="005D3267"/>
    <w:rsid w:val="005D5580"/>
    <w:rsid w:val="005D73FB"/>
    <w:rsid w:val="005E112E"/>
    <w:rsid w:val="005E1904"/>
    <w:rsid w:val="005E59C8"/>
    <w:rsid w:val="005E5C6E"/>
    <w:rsid w:val="005F3BA5"/>
    <w:rsid w:val="005F52AE"/>
    <w:rsid w:val="005F6349"/>
    <w:rsid w:val="005F6D90"/>
    <w:rsid w:val="0060110B"/>
    <w:rsid w:val="00610925"/>
    <w:rsid w:val="00610CAF"/>
    <w:rsid w:val="00616EFA"/>
    <w:rsid w:val="00623A87"/>
    <w:rsid w:val="006422A5"/>
    <w:rsid w:val="006504C1"/>
    <w:rsid w:val="00651309"/>
    <w:rsid w:val="006528D0"/>
    <w:rsid w:val="006579B5"/>
    <w:rsid w:val="006615A5"/>
    <w:rsid w:val="006703EA"/>
    <w:rsid w:val="00671A26"/>
    <w:rsid w:val="006727B8"/>
    <w:rsid w:val="00675F32"/>
    <w:rsid w:val="0068239F"/>
    <w:rsid w:val="00683DA3"/>
    <w:rsid w:val="0069480B"/>
    <w:rsid w:val="006A2D9D"/>
    <w:rsid w:val="006A4D2F"/>
    <w:rsid w:val="006B0561"/>
    <w:rsid w:val="006B25C5"/>
    <w:rsid w:val="006B58B7"/>
    <w:rsid w:val="006B628E"/>
    <w:rsid w:val="006B66BC"/>
    <w:rsid w:val="006C35D2"/>
    <w:rsid w:val="006D0CD5"/>
    <w:rsid w:val="006D2001"/>
    <w:rsid w:val="006E03A6"/>
    <w:rsid w:val="006E1867"/>
    <w:rsid w:val="006E687E"/>
    <w:rsid w:val="006E70D7"/>
    <w:rsid w:val="006F01E7"/>
    <w:rsid w:val="006F049A"/>
    <w:rsid w:val="006F2B24"/>
    <w:rsid w:val="006F4FA5"/>
    <w:rsid w:val="006F686C"/>
    <w:rsid w:val="0070636A"/>
    <w:rsid w:val="00737DFC"/>
    <w:rsid w:val="00740339"/>
    <w:rsid w:val="00740DBE"/>
    <w:rsid w:val="007425F7"/>
    <w:rsid w:val="00746660"/>
    <w:rsid w:val="00750BD9"/>
    <w:rsid w:val="00752950"/>
    <w:rsid w:val="00752CF1"/>
    <w:rsid w:val="00762FF7"/>
    <w:rsid w:val="00764F58"/>
    <w:rsid w:val="00765401"/>
    <w:rsid w:val="00775B04"/>
    <w:rsid w:val="007917A4"/>
    <w:rsid w:val="00791919"/>
    <w:rsid w:val="00794C53"/>
    <w:rsid w:val="00795DE1"/>
    <w:rsid w:val="007A641D"/>
    <w:rsid w:val="007A7700"/>
    <w:rsid w:val="007B44D1"/>
    <w:rsid w:val="007B481D"/>
    <w:rsid w:val="007B5729"/>
    <w:rsid w:val="007C0C39"/>
    <w:rsid w:val="007C214F"/>
    <w:rsid w:val="007C6EFF"/>
    <w:rsid w:val="007D2602"/>
    <w:rsid w:val="007E7AB9"/>
    <w:rsid w:val="007F4B3A"/>
    <w:rsid w:val="007F5A80"/>
    <w:rsid w:val="007F5ED6"/>
    <w:rsid w:val="008007A9"/>
    <w:rsid w:val="00800A13"/>
    <w:rsid w:val="00813F75"/>
    <w:rsid w:val="00815ECE"/>
    <w:rsid w:val="008171A0"/>
    <w:rsid w:val="00817FA6"/>
    <w:rsid w:val="00822463"/>
    <w:rsid w:val="008239DD"/>
    <w:rsid w:val="008275BE"/>
    <w:rsid w:val="008340F4"/>
    <w:rsid w:val="0083725C"/>
    <w:rsid w:val="0084657E"/>
    <w:rsid w:val="00846AFD"/>
    <w:rsid w:val="008504AC"/>
    <w:rsid w:val="00850734"/>
    <w:rsid w:val="00850FA4"/>
    <w:rsid w:val="00852CEA"/>
    <w:rsid w:val="00855BCA"/>
    <w:rsid w:val="00863F53"/>
    <w:rsid w:val="00864129"/>
    <w:rsid w:val="00870692"/>
    <w:rsid w:val="00876ED6"/>
    <w:rsid w:val="00883F30"/>
    <w:rsid w:val="00884129"/>
    <w:rsid w:val="00884B20"/>
    <w:rsid w:val="00891556"/>
    <w:rsid w:val="008921DC"/>
    <w:rsid w:val="008946DD"/>
    <w:rsid w:val="008A4E97"/>
    <w:rsid w:val="008A65E9"/>
    <w:rsid w:val="008A7FDB"/>
    <w:rsid w:val="008B5793"/>
    <w:rsid w:val="008C367C"/>
    <w:rsid w:val="008C6CCE"/>
    <w:rsid w:val="008D1729"/>
    <w:rsid w:val="008D55BC"/>
    <w:rsid w:val="008D6100"/>
    <w:rsid w:val="008D7717"/>
    <w:rsid w:val="008F3B3A"/>
    <w:rsid w:val="00901551"/>
    <w:rsid w:val="009024CA"/>
    <w:rsid w:val="00903CBD"/>
    <w:rsid w:val="00905C10"/>
    <w:rsid w:val="00906951"/>
    <w:rsid w:val="009107FD"/>
    <w:rsid w:val="00913090"/>
    <w:rsid w:val="009154AE"/>
    <w:rsid w:val="0092375C"/>
    <w:rsid w:val="00923B87"/>
    <w:rsid w:val="00923DB8"/>
    <w:rsid w:val="00932877"/>
    <w:rsid w:val="00940BDB"/>
    <w:rsid w:val="009501B2"/>
    <w:rsid w:val="009505E0"/>
    <w:rsid w:val="00953507"/>
    <w:rsid w:val="009575ED"/>
    <w:rsid w:val="009648F1"/>
    <w:rsid w:val="009717EC"/>
    <w:rsid w:val="00972412"/>
    <w:rsid w:val="00972E5F"/>
    <w:rsid w:val="00977A5B"/>
    <w:rsid w:val="00977D29"/>
    <w:rsid w:val="00980A8C"/>
    <w:rsid w:val="009812C6"/>
    <w:rsid w:val="0098316B"/>
    <w:rsid w:val="00983C3B"/>
    <w:rsid w:val="00987300"/>
    <w:rsid w:val="009874E7"/>
    <w:rsid w:val="009909DE"/>
    <w:rsid w:val="0099104B"/>
    <w:rsid w:val="00991A87"/>
    <w:rsid w:val="00995166"/>
    <w:rsid w:val="009974AA"/>
    <w:rsid w:val="009B27F3"/>
    <w:rsid w:val="009B2862"/>
    <w:rsid w:val="009B5AC5"/>
    <w:rsid w:val="009B6B48"/>
    <w:rsid w:val="009B7E07"/>
    <w:rsid w:val="009B7ED6"/>
    <w:rsid w:val="009C3B62"/>
    <w:rsid w:val="009C59FA"/>
    <w:rsid w:val="009D3679"/>
    <w:rsid w:val="009D6C6A"/>
    <w:rsid w:val="009E37FB"/>
    <w:rsid w:val="009E53EC"/>
    <w:rsid w:val="009E60DD"/>
    <w:rsid w:val="009F0949"/>
    <w:rsid w:val="00A03189"/>
    <w:rsid w:val="00A0336D"/>
    <w:rsid w:val="00A10781"/>
    <w:rsid w:val="00A1383E"/>
    <w:rsid w:val="00A15415"/>
    <w:rsid w:val="00A22061"/>
    <w:rsid w:val="00A229D0"/>
    <w:rsid w:val="00A279C8"/>
    <w:rsid w:val="00A3000F"/>
    <w:rsid w:val="00A30C74"/>
    <w:rsid w:val="00A3399B"/>
    <w:rsid w:val="00A4069D"/>
    <w:rsid w:val="00A42100"/>
    <w:rsid w:val="00A42692"/>
    <w:rsid w:val="00A436FC"/>
    <w:rsid w:val="00A46FB6"/>
    <w:rsid w:val="00A513DC"/>
    <w:rsid w:val="00A5257B"/>
    <w:rsid w:val="00A57433"/>
    <w:rsid w:val="00A607B8"/>
    <w:rsid w:val="00A60EAC"/>
    <w:rsid w:val="00A60F6B"/>
    <w:rsid w:val="00A67FD2"/>
    <w:rsid w:val="00A709C6"/>
    <w:rsid w:val="00A80B4A"/>
    <w:rsid w:val="00A81007"/>
    <w:rsid w:val="00A81A94"/>
    <w:rsid w:val="00A83B93"/>
    <w:rsid w:val="00A87C40"/>
    <w:rsid w:val="00A94A47"/>
    <w:rsid w:val="00A96DFB"/>
    <w:rsid w:val="00AA1D2A"/>
    <w:rsid w:val="00AA3FE4"/>
    <w:rsid w:val="00AA5B13"/>
    <w:rsid w:val="00AB2761"/>
    <w:rsid w:val="00AB3F26"/>
    <w:rsid w:val="00AB660F"/>
    <w:rsid w:val="00AB7868"/>
    <w:rsid w:val="00AC0120"/>
    <w:rsid w:val="00AC1205"/>
    <w:rsid w:val="00AC130A"/>
    <w:rsid w:val="00AC36A5"/>
    <w:rsid w:val="00AD320A"/>
    <w:rsid w:val="00AE1613"/>
    <w:rsid w:val="00AE217B"/>
    <w:rsid w:val="00AE3197"/>
    <w:rsid w:val="00AE4978"/>
    <w:rsid w:val="00AF4768"/>
    <w:rsid w:val="00B03F89"/>
    <w:rsid w:val="00B10394"/>
    <w:rsid w:val="00B13457"/>
    <w:rsid w:val="00B15CCA"/>
    <w:rsid w:val="00B17558"/>
    <w:rsid w:val="00B22113"/>
    <w:rsid w:val="00B35AEC"/>
    <w:rsid w:val="00B37CC1"/>
    <w:rsid w:val="00B43160"/>
    <w:rsid w:val="00B43741"/>
    <w:rsid w:val="00B44F79"/>
    <w:rsid w:val="00B50B49"/>
    <w:rsid w:val="00B53B68"/>
    <w:rsid w:val="00B54138"/>
    <w:rsid w:val="00B640CA"/>
    <w:rsid w:val="00B719ED"/>
    <w:rsid w:val="00B77345"/>
    <w:rsid w:val="00B804E7"/>
    <w:rsid w:val="00B83402"/>
    <w:rsid w:val="00B843A5"/>
    <w:rsid w:val="00B85A23"/>
    <w:rsid w:val="00B93F23"/>
    <w:rsid w:val="00BA11AC"/>
    <w:rsid w:val="00BA441C"/>
    <w:rsid w:val="00BA73B4"/>
    <w:rsid w:val="00BB54C0"/>
    <w:rsid w:val="00BC0328"/>
    <w:rsid w:val="00BC37BE"/>
    <w:rsid w:val="00BC5213"/>
    <w:rsid w:val="00BC6750"/>
    <w:rsid w:val="00BD03AB"/>
    <w:rsid w:val="00BD3A4F"/>
    <w:rsid w:val="00BD780F"/>
    <w:rsid w:val="00BE056A"/>
    <w:rsid w:val="00BE1258"/>
    <w:rsid w:val="00BE1909"/>
    <w:rsid w:val="00BE2D76"/>
    <w:rsid w:val="00BE6390"/>
    <w:rsid w:val="00BF042C"/>
    <w:rsid w:val="00BF07DC"/>
    <w:rsid w:val="00BF324C"/>
    <w:rsid w:val="00BF4C18"/>
    <w:rsid w:val="00C161AD"/>
    <w:rsid w:val="00C219E0"/>
    <w:rsid w:val="00C21AD3"/>
    <w:rsid w:val="00C229EA"/>
    <w:rsid w:val="00C23A69"/>
    <w:rsid w:val="00C37AE6"/>
    <w:rsid w:val="00C41804"/>
    <w:rsid w:val="00C419D8"/>
    <w:rsid w:val="00C41FC6"/>
    <w:rsid w:val="00C43D76"/>
    <w:rsid w:val="00C4748C"/>
    <w:rsid w:val="00C610BF"/>
    <w:rsid w:val="00C72541"/>
    <w:rsid w:val="00C728C9"/>
    <w:rsid w:val="00C74FB0"/>
    <w:rsid w:val="00C80DB5"/>
    <w:rsid w:val="00C865CB"/>
    <w:rsid w:val="00C916D9"/>
    <w:rsid w:val="00C93EAF"/>
    <w:rsid w:val="00C96BE2"/>
    <w:rsid w:val="00C9717B"/>
    <w:rsid w:val="00CA1667"/>
    <w:rsid w:val="00CA17CA"/>
    <w:rsid w:val="00CB5FEA"/>
    <w:rsid w:val="00CC21A3"/>
    <w:rsid w:val="00CC519F"/>
    <w:rsid w:val="00CD040A"/>
    <w:rsid w:val="00CD0B8A"/>
    <w:rsid w:val="00CE24D6"/>
    <w:rsid w:val="00CE24DE"/>
    <w:rsid w:val="00CE3AC1"/>
    <w:rsid w:val="00CE52F3"/>
    <w:rsid w:val="00CF09F6"/>
    <w:rsid w:val="00CF2A1E"/>
    <w:rsid w:val="00CF3450"/>
    <w:rsid w:val="00CF448F"/>
    <w:rsid w:val="00CF6DE5"/>
    <w:rsid w:val="00D01AC0"/>
    <w:rsid w:val="00D02431"/>
    <w:rsid w:val="00D04506"/>
    <w:rsid w:val="00D04A93"/>
    <w:rsid w:val="00D0773D"/>
    <w:rsid w:val="00D209BD"/>
    <w:rsid w:val="00D20EC2"/>
    <w:rsid w:val="00D20F2E"/>
    <w:rsid w:val="00D22CCF"/>
    <w:rsid w:val="00D260A1"/>
    <w:rsid w:val="00D26EB7"/>
    <w:rsid w:val="00D27409"/>
    <w:rsid w:val="00D31650"/>
    <w:rsid w:val="00D34A5B"/>
    <w:rsid w:val="00D3506A"/>
    <w:rsid w:val="00D62DFA"/>
    <w:rsid w:val="00D67EDE"/>
    <w:rsid w:val="00D702C5"/>
    <w:rsid w:val="00D72952"/>
    <w:rsid w:val="00D75FD0"/>
    <w:rsid w:val="00D764BC"/>
    <w:rsid w:val="00D766E4"/>
    <w:rsid w:val="00D83E24"/>
    <w:rsid w:val="00D840E7"/>
    <w:rsid w:val="00D868AA"/>
    <w:rsid w:val="00D87E68"/>
    <w:rsid w:val="00DA796A"/>
    <w:rsid w:val="00DA7BBE"/>
    <w:rsid w:val="00DB0CC1"/>
    <w:rsid w:val="00DC1F57"/>
    <w:rsid w:val="00DD22FC"/>
    <w:rsid w:val="00DE0F40"/>
    <w:rsid w:val="00DE1342"/>
    <w:rsid w:val="00DE13E6"/>
    <w:rsid w:val="00DE5B0B"/>
    <w:rsid w:val="00DF172F"/>
    <w:rsid w:val="00DF514A"/>
    <w:rsid w:val="00E06158"/>
    <w:rsid w:val="00E1203D"/>
    <w:rsid w:val="00E13057"/>
    <w:rsid w:val="00E14711"/>
    <w:rsid w:val="00E1546A"/>
    <w:rsid w:val="00E172FC"/>
    <w:rsid w:val="00E22D67"/>
    <w:rsid w:val="00E319DE"/>
    <w:rsid w:val="00E328A9"/>
    <w:rsid w:val="00E32CB0"/>
    <w:rsid w:val="00E345F1"/>
    <w:rsid w:val="00E34E4D"/>
    <w:rsid w:val="00E53B82"/>
    <w:rsid w:val="00E5420A"/>
    <w:rsid w:val="00E57B12"/>
    <w:rsid w:val="00E61386"/>
    <w:rsid w:val="00E62AEE"/>
    <w:rsid w:val="00E67545"/>
    <w:rsid w:val="00E71B95"/>
    <w:rsid w:val="00E73AD5"/>
    <w:rsid w:val="00E75581"/>
    <w:rsid w:val="00E8626F"/>
    <w:rsid w:val="00E8670E"/>
    <w:rsid w:val="00E86F46"/>
    <w:rsid w:val="00E90150"/>
    <w:rsid w:val="00E92785"/>
    <w:rsid w:val="00E94A81"/>
    <w:rsid w:val="00EA1B51"/>
    <w:rsid w:val="00EA4692"/>
    <w:rsid w:val="00EA55B7"/>
    <w:rsid w:val="00EA5890"/>
    <w:rsid w:val="00EB23A4"/>
    <w:rsid w:val="00EB3AC0"/>
    <w:rsid w:val="00EB52F9"/>
    <w:rsid w:val="00EB715E"/>
    <w:rsid w:val="00EC0690"/>
    <w:rsid w:val="00ED2211"/>
    <w:rsid w:val="00ED7371"/>
    <w:rsid w:val="00EE139C"/>
    <w:rsid w:val="00EE2AA2"/>
    <w:rsid w:val="00EE78BB"/>
    <w:rsid w:val="00EF0360"/>
    <w:rsid w:val="00F00271"/>
    <w:rsid w:val="00F0123F"/>
    <w:rsid w:val="00F0342A"/>
    <w:rsid w:val="00F07BC6"/>
    <w:rsid w:val="00F134B5"/>
    <w:rsid w:val="00F15D8E"/>
    <w:rsid w:val="00F16932"/>
    <w:rsid w:val="00F16B26"/>
    <w:rsid w:val="00F21B03"/>
    <w:rsid w:val="00F22F17"/>
    <w:rsid w:val="00F31167"/>
    <w:rsid w:val="00F32048"/>
    <w:rsid w:val="00F36417"/>
    <w:rsid w:val="00F424EF"/>
    <w:rsid w:val="00F44EFD"/>
    <w:rsid w:val="00F51446"/>
    <w:rsid w:val="00F75339"/>
    <w:rsid w:val="00F82487"/>
    <w:rsid w:val="00F82D3A"/>
    <w:rsid w:val="00F911B7"/>
    <w:rsid w:val="00F95550"/>
    <w:rsid w:val="00FA20BC"/>
    <w:rsid w:val="00FA5858"/>
    <w:rsid w:val="00FA76C6"/>
    <w:rsid w:val="00FA7F59"/>
    <w:rsid w:val="00FB025C"/>
    <w:rsid w:val="00FB3E19"/>
    <w:rsid w:val="00FC07C3"/>
    <w:rsid w:val="00FC0AF4"/>
    <w:rsid w:val="00FC0D2E"/>
    <w:rsid w:val="00FC1ECB"/>
    <w:rsid w:val="00FC5754"/>
    <w:rsid w:val="00FC577B"/>
    <w:rsid w:val="00FC72A5"/>
    <w:rsid w:val="00FD2E5E"/>
    <w:rsid w:val="00FD37B0"/>
    <w:rsid w:val="00FD3CCD"/>
    <w:rsid w:val="00FD4187"/>
    <w:rsid w:val="00FD4940"/>
    <w:rsid w:val="00FD6A45"/>
    <w:rsid w:val="00FD7F84"/>
    <w:rsid w:val="00FE1D5D"/>
    <w:rsid w:val="00FE2463"/>
    <w:rsid w:val="00FF376E"/>
    <w:rsid w:val="00FF4038"/>
    <w:rsid w:val="00FF5B4D"/>
    <w:rsid w:val="00FF6B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sk-SK" w:eastAsia="en-US" w:bidi="ar-SA"/>
      </w:rPr>
    </w:rPrDefault>
    <w:pPrDefault>
      <w:pPr>
        <w:spacing w:after="160" w:line="288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C214F"/>
    <w:pPr>
      <w:spacing w:before="60" w:after="0" w:line="240" w:lineRule="auto"/>
    </w:pPr>
    <w:rPr>
      <w:rFonts w:ascii="Arial" w:eastAsia="Times New Roman" w:hAnsi="Arial"/>
      <w:sz w:val="22"/>
      <w:szCs w:val="20"/>
      <w:lang w:val="cs-CZ" w:eastAsia="cs-CZ"/>
    </w:rPr>
  </w:style>
  <w:style w:type="paragraph" w:styleId="Nadpis1">
    <w:name w:val="heading 1"/>
    <w:aliases w:val="kapitola,Kapitola,Nadpis A"/>
    <w:basedOn w:val="Normln"/>
    <w:next w:val="Normln"/>
    <w:link w:val="Nadpis1Char"/>
    <w:autoRedefine/>
    <w:uiPriority w:val="9"/>
    <w:qFormat/>
    <w:rsid w:val="00C37AE6"/>
    <w:pPr>
      <w:keepNext/>
      <w:keepLines/>
      <w:spacing w:before="240"/>
      <w:outlineLvl w:val="0"/>
    </w:pPr>
    <w:rPr>
      <w:rFonts w:ascii="Times New Roman" w:eastAsiaTheme="majorEastAsia" w:hAnsi="Times New Roman"/>
      <w:b/>
      <w:sz w:val="24"/>
      <w:szCs w:val="24"/>
    </w:rPr>
  </w:style>
  <w:style w:type="paragraph" w:styleId="Nadpis2">
    <w:name w:val="heading 2"/>
    <w:aliases w:val="clanek,Podkapitola"/>
    <w:basedOn w:val="Normln"/>
    <w:next w:val="Normln"/>
    <w:link w:val="Nadpis2Char"/>
    <w:autoRedefine/>
    <w:uiPriority w:val="9"/>
    <w:unhideWhenUsed/>
    <w:qFormat/>
    <w:rsid w:val="00C37AE6"/>
    <w:pPr>
      <w:keepNext/>
      <w:keepLines/>
      <w:numPr>
        <w:ilvl w:val="1"/>
      </w:numPr>
      <w:spacing w:before="100"/>
      <w:jc w:val="left"/>
      <w:outlineLvl w:val="1"/>
    </w:pPr>
    <w:rPr>
      <w:rFonts w:ascii="Times New Roman" w:eastAsiaTheme="majorEastAsia" w:hAnsi="Times New Roman"/>
      <w:b/>
      <w:sz w:val="24"/>
      <w:szCs w:val="24"/>
    </w:rPr>
  </w:style>
  <w:style w:type="paragraph" w:styleId="Nadpis3">
    <w:name w:val="heading 3"/>
    <w:aliases w:val="podclanek,Clanek,Clanek Char"/>
    <w:basedOn w:val="Normln"/>
    <w:next w:val="Normln"/>
    <w:link w:val="Nadpis3Char"/>
    <w:autoRedefine/>
    <w:uiPriority w:val="9"/>
    <w:unhideWhenUsed/>
    <w:qFormat/>
    <w:rsid w:val="00850FA4"/>
    <w:pPr>
      <w:keepNext/>
      <w:keepLines/>
      <w:numPr>
        <w:ilvl w:val="2"/>
        <w:numId w:val="1"/>
      </w:numPr>
      <w:spacing w:before="200"/>
      <w:outlineLvl w:val="2"/>
    </w:pPr>
    <w:rPr>
      <w:rFonts w:eastAsiaTheme="majorEastAsia" w:cstheme="majorBid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autoRedefine/>
    <w:uiPriority w:val="9"/>
    <w:unhideWhenUsed/>
    <w:qFormat/>
    <w:rsid w:val="00F21B03"/>
    <w:pPr>
      <w:keepNext/>
      <w:keepLines/>
      <w:numPr>
        <w:ilvl w:val="3"/>
        <w:numId w:val="1"/>
      </w:numPr>
      <w:spacing w:before="200"/>
      <w:outlineLvl w:val="3"/>
    </w:pPr>
    <w:rPr>
      <w:rFonts w:eastAsiaTheme="majorEastAsia" w:cstheme="majorBidi"/>
      <w:b/>
      <w:bCs/>
      <w:iCs/>
    </w:rPr>
  </w:style>
  <w:style w:type="paragraph" w:styleId="Nadpis5">
    <w:name w:val="heading 5"/>
    <w:basedOn w:val="Normln"/>
    <w:next w:val="Normln"/>
    <w:link w:val="Nadpis5Char"/>
    <w:autoRedefine/>
    <w:uiPriority w:val="9"/>
    <w:unhideWhenUsed/>
    <w:qFormat/>
    <w:rsid w:val="00F21B03"/>
    <w:pPr>
      <w:keepNext/>
      <w:keepLines/>
      <w:spacing w:before="200"/>
      <w:outlineLvl w:val="4"/>
    </w:pPr>
    <w:rPr>
      <w:rFonts w:eastAsiaTheme="majorEastAsia" w:cstheme="majorBidi"/>
    </w:rPr>
  </w:style>
  <w:style w:type="paragraph" w:styleId="Nadpis6">
    <w:name w:val="heading 6"/>
    <w:basedOn w:val="Normln"/>
    <w:next w:val="Normln"/>
    <w:link w:val="Nadpis6Char"/>
    <w:autoRedefine/>
    <w:uiPriority w:val="9"/>
    <w:unhideWhenUsed/>
    <w:qFormat/>
    <w:rsid w:val="000D270E"/>
    <w:pPr>
      <w:keepNext/>
      <w:keepLines/>
      <w:tabs>
        <w:tab w:val="left" w:pos="426"/>
      </w:tabs>
      <w:spacing w:before="200" w:line="276" w:lineRule="auto"/>
      <w:contextualSpacing/>
      <w:outlineLvl w:val="5"/>
    </w:pPr>
    <w:rPr>
      <w:rFonts w:eastAsiaTheme="majorEastAsia" w:cstheme="majorBidi"/>
      <w:b/>
      <w:iCs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21B0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21B0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F21B0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 Char,Nadpis A Char"/>
    <w:basedOn w:val="Standardnpsmoodstavce"/>
    <w:link w:val="Nadpis1"/>
    <w:uiPriority w:val="9"/>
    <w:rsid w:val="00C37AE6"/>
    <w:rPr>
      <w:rFonts w:eastAsiaTheme="majorEastAsia"/>
      <w:b/>
      <w:szCs w:val="24"/>
      <w:lang w:val="cs-CZ" w:eastAsia="cs-CZ"/>
    </w:rPr>
  </w:style>
  <w:style w:type="character" w:customStyle="1" w:styleId="Nadpis2Char">
    <w:name w:val="Nadpis 2 Char"/>
    <w:aliases w:val="clanek Char,Podkapitola Char"/>
    <w:basedOn w:val="Standardnpsmoodstavce"/>
    <w:link w:val="Nadpis2"/>
    <w:uiPriority w:val="9"/>
    <w:rsid w:val="00C37AE6"/>
    <w:rPr>
      <w:rFonts w:eastAsiaTheme="majorEastAsia"/>
      <w:b/>
      <w:szCs w:val="24"/>
      <w:lang w:val="cs-CZ" w:eastAsia="cs-CZ"/>
    </w:rPr>
  </w:style>
  <w:style w:type="character" w:customStyle="1" w:styleId="Nadpis3Char">
    <w:name w:val="Nadpis 3 Char"/>
    <w:aliases w:val="podclanek Char,Clanek Char1,Clanek Char Char"/>
    <w:basedOn w:val="Standardnpsmoodstavce"/>
    <w:link w:val="Nadpis3"/>
    <w:uiPriority w:val="9"/>
    <w:rsid w:val="00850FA4"/>
    <w:rPr>
      <w:rFonts w:ascii="Arial" w:eastAsiaTheme="majorEastAsia" w:hAnsi="Arial" w:cstheme="majorBidi"/>
      <w:b/>
      <w:szCs w:val="24"/>
      <w:lang w:val="cs-CZ"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F21B03"/>
    <w:rPr>
      <w:rFonts w:ascii="Arial" w:eastAsiaTheme="majorEastAsia" w:hAnsi="Arial" w:cstheme="majorBidi"/>
      <w:b/>
      <w:bCs/>
      <w:iCs/>
      <w:sz w:val="22"/>
      <w:szCs w:val="20"/>
      <w:lang w:val="cs-CZ"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F21B03"/>
    <w:rPr>
      <w:rFonts w:ascii="Arial" w:eastAsiaTheme="majorEastAsia" w:hAnsi="Arial" w:cstheme="majorBidi"/>
      <w:sz w:val="22"/>
      <w:szCs w:val="20"/>
      <w:lang w:val="cs-CZ"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0D270E"/>
    <w:rPr>
      <w:rFonts w:ascii="Arial" w:eastAsiaTheme="majorEastAsia" w:hAnsi="Arial" w:cstheme="majorBidi"/>
      <w:b/>
      <w:iCs/>
      <w:sz w:val="22"/>
      <w:szCs w:val="20"/>
      <w:lang w:val="cs-CZ" w:eastAsia="cs-CZ"/>
    </w:rPr>
  </w:style>
  <w:style w:type="character" w:customStyle="1" w:styleId="Nadpis7Char">
    <w:name w:val="Nadpis 7 Char"/>
    <w:basedOn w:val="Standardnpsmoodstavce"/>
    <w:link w:val="Nadpis7"/>
    <w:uiPriority w:val="9"/>
    <w:rsid w:val="00F21B03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0"/>
      <w:lang w:val="cs-CZ" w:eastAsia="cs-CZ"/>
    </w:rPr>
  </w:style>
  <w:style w:type="character" w:customStyle="1" w:styleId="Nadpis8Char">
    <w:name w:val="Nadpis 8 Char"/>
    <w:basedOn w:val="Standardnpsmoodstavce"/>
    <w:link w:val="Nadpis8"/>
    <w:uiPriority w:val="9"/>
    <w:rsid w:val="00F21B03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cs-CZ" w:eastAsia="cs-CZ"/>
    </w:rPr>
  </w:style>
  <w:style w:type="character" w:customStyle="1" w:styleId="Nadpis9Char">
    <w:name w:val="Nadpis 9 Char"/>
    <w:basedOn w:val="Standardnpsmoodstavce"/>
    <w:link w:val="Nadpis9"/>
    <w:uiPriority w:val="9"/>
    <w:rsid w:val="00F21B0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cs-CZ" w:eastAsia="cs-CZ"/>
    </w:rPr>
  </w:style>
  <w:style w:type="paragraph" w:customStyle="1" w:styleId="Nadpis30">
    <w:name w:val="Nadpis3"/>
    <w:basedOn w:val="Normln"/>
    <w:link w:val="Nadpis3Char0"/>
    <w:autoRedefine/>
    <w:qFormat/>
    <w:rsid w:val="00D0773D"/>
    <w:rPr>
      <w:b/>
      <w:szCs w:val="32"/>
    </w:rPr>
  </w:style>
  <w:style w:type="character" w:customStyle="1" w:styleId="Nadpis3Char0">
    <w:name w:val="Nadpis3 Char"/>
    <w:basedOn w:val="Standardnpsmoodstavce"/>
    <w:link w:val="Nadpis30"/>
    <w:rsid w:val="00D0773D"/>
    <w:rPr>
      <w:b/>
      <w:szCs w:val="32"/>
      <w:lang w:val="cs-CZ"/>
    </w:rPr>
  </w:style>
  <w:style w:type="paragraph" w:styleId="Zhlav">
    <w:name w:val="header"/>
    <w:basedOn w:val="Normln"/>
    <w:link w:val="ZhlavChar"/>
    <w:rsid w:val="007C214F"/>
    <w:pPr>
      <w:tabs>
        <w:tab w:val="center" w:pos="4536"/>
        <w:tab w:val="right" w:pos="9072"/>
      </w:tabs>
      <w:ind w:left="-1276" w:right="-142"/>
    </w:pPr>
    <w:rPr>
      <w:noProof/>
      <w:sz w:val="24"/>
      <w:szCs w:val="24"/>
    </w:rPr>
  </w:style>
  <w:style w:type="character" w:customStyle="1" w:styleId="ZhlavChar">
    <w:name w:val="Záhlaví Char"/>
    <w:basedOn w:val="Standardnpsmoodstavce"/>
    <w:link w:val="Zhlav"/>
    <w:rsid w:val="007C214F"/>
    <w:rPr>
      <w:rFonts w:ascii="Arial" w:eastAsia="Times New Roman" w:hAnsi="Arial"/>
      <w:noProof/>
      <w:szCs w:val="24"/>
      <w:lang w:val="cs-CZ" w:eastAsia="cs-CZ"/>
    </w:rPr>
  </w:style>
  <w:style w:type="paragraph" w:styleId="Zpat">
    <w:name w:val="footer"/>
    <w:basedOn w:val="Normln"/>
    <w:link w:val="ZpatChar"/>
    <w:unhideWhenUsed/>
    <w:rsid w:val="007C214F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rsid w:val="007C214F"/>
    <w:rPr>
      <w:rFonts w:ascii="Arial" w:eastAsia="Times New Roman" w:hAnsi="Arial"/>
      <w:sz w:val="22"/>
      <w:szCs w:val="20"/>
      <w:lang w:val="cs-CZ" w:eastAsia="cs-CZ"/>
    </w:rPr>
  </w:style>
  <w:style w:type="paragraph" w:styleId="Odstavecseseznamem">
    <w:name w:val="List Paragraph"/>
    <w:basedOn w:val="Normln"/>
    <w:uiPriority w:val="34"/>
    <w:qFormat/>
    <w:rsid w:val="007C214F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00A13"/>
    <w:rPr>
      <w:color w:val="0563C1" w:themeColor="hyperlink"/>
      <w:u w:val="single"/>
    </w:rPr>
  </w:style>
  <w:style w:type="paragraph" w:styleId="Normlnodsazen">
    <w:name w:val="Normal Indent"/>
    <w:aliases w:val="Normální odsazený Char Char Char Char Char Char Char Char Char Char Char Char Char Char Char Char Char Char Char Char Char Char"/>
    <w:basedOn w:val="Normln"/>
    <w:link w:val="NormlnodsazenChar"/>
    <w:rsid w:val="00483D76"/>
    <w:pPr>
      <w:spacing w:after="20"/>
      <w:ind w:left="851"/>
    </w:pPr>
  </w:style>
  <w:style w:type="character" w:customStyle="1" w:styleId="NormlnodsazenChar">
    <w:name w:val="Normální odsazený Char"/>
    <w:aliases w:val="Normální odsazený Char Char Char Char Char Char Char Char Char Char Char Char Char Char Char Char Char Char Char Char Char Char Char"/>
    <w:basedOn w:val="Standardnpsmoodstavce"/>
    <w:link w:val="Normlnodsazen"/>
    <w:rsid w:val="00483D76"/>
    <w:rPr>
      <w:rFonts w:ascii="Arial" w:eastAsia="Times New Roman" w:hAnsi="Arial"/>
      <w:sz w:val="22"/>
      <w:szCs w:val="20"/>
      <w:lang w:val="cs-CZ"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E8626F"/>
    <w:pPr>
      <w:spacing w:before="480" w:line="276" w:lineRule="auto"/>
      <w:jc w:val="left"/>
      <w:outlineLvl w:val="9"/>
    </w:pPr>
    <w:rPr>
      <w:rFonts w:asciiTheme="majorHAnsi" w:hAnsiTheme="majorHAnsi"/>
      <w:bCs/>
      <w:color w:val="2E74B5" w:themeColor="accent1" w:themeShade="BF"/>
      <w:sz w:val="28"/>
      <w:szCs w:val="28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BF07DC"/>
    <w:pPr>
      <w:tabs>
        <w:tab w:val="left" w:pos="440"/>
        <w:tab w:val="right" w:leader="dot" w:pos="8493"/>
      </w:tabs>
      <w:spacing w:after="100"/>
    </w:pPr>
    <w:rPr>
      <w:b/>
      <w:noProof/>
      <w:sz w:val="16"/>
      <w:szCs w:val="16"/>
    </w:rPr>
  </w:style>
  <w:style w:type="paragraph" w:styleId="Obsah2">
    <w:name w:val="toc 2"/>
    <w:basedOn w:val="Normln"/>
    <w:next w:val="Normln"/>
    <w:autoRedefine/>
    <w:uiPriority w:val="39"/>
    <w:unhideWhenUsed/>
    <w:rsid w:val="00E8626F"/>
    <w:pPr>
      <w:tabs>
        <w:tab w:val="left" w:pos="660"/>
        <w:tab w:val="right" w:leader="dot" w:pos="8493"/>
      </w:tabs>
      <w:spacing w:after="100"/>
      <w:ind w:left="220"/>
    </w:pPr>
    <w:rPr>
      <w:b/>
      <w:noProof/>
    </w:rPr>
  </w:style>
  <w:style w:type="paragraph" w:styleId="Obsah3">
    <w:name w:val="toc 3"/>
    <w:basedOn w:val="Normln"/>
    <w:next w:val="Normln"/>
    <w:autoRedefine/>
    <w:uiPriority w:val="39"/>
    <w:unhideWhenUsed/>
    <w:rsid w:val="00E8626F"/>
    <w:pPr>
      <w:spacing w:after="100"/>
      <w:ind w:left="44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8626F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8626F"/>
    <w:rPr>
      <w:rFonts w:ascii="Tahoma" w:eastAsia="Times New Roman" w:hAnsi="Tahoma" w:cs="Tahoma"/>
      <w:sz w:val="16"/>
      <w:szCs w:val="16"/>
      <w:lang w:val="cs-CZ"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E8626F"/>
    <w:pPr>
      <w:tabs>
        <w:tab w:val="left" w:pos="1540"/>
        <w:tab w:val="right" w:leader="dot" w:pos="8493"/>
      </w:tabs>
      <w:spacing w:after="100"/>
      <w:ind w:left="709"/>
    </w:pPr>
    <w:rPr>
      <w:noProof/>
      <w:sz w:val="20"/>
    </w:rPr>
  </w:style>
  <w:style w:type="paragraph" w:styleId="Obsah4">
    <w:name w:val="toc 4"/>
    <w:basedOn w:val="Normln"/>
    <w:next w:val="Normln"/>
    <w:autoRedefine/>
    <w:uiPriority w:val="39"/>
    <w:unhideWhenUsed/>
    <w:rsid w:val="00E8626F"/>
    <w:pPr>
      <w:spacing w:before="0" w:after="100" w:line="276" w:lineRule="auto"/>
      <w:ind w:left="660"/>
      <w:jc w:val="left"/>
    </w:pPr>
    <w:rPr>
      <w:rFonts w:asciiTheme="minorHAnsi" w:eastAsiaTheme="minorEastAsia" w:hAnsiTheme="minorHAnsi" w:cstheme="minorBidi"/>
      <w:szCs w:val="22"/>
    </w:rPr>
  </w:style>
  <w:style w:type="paragraph" w:styleId="Obsah5">
    <w:name w:val="toc 5"/>
    <w:basedOn w:val="Normln"/>
    <w:next w:val="Normln"/>
    <w:autoRedefine/>
    <w:uiPriority w:val="39"/>
    <w:unhideWhenUsed/>
    <w:rsid w:val="00E8626F"/>
    <w:pPr>
      <w:spacing w:before="0" w:after="100" w:line="276" w:lineRule="auto"/>
      <w:ind w:left="880"/>
      <w:jc w:val="left"/>
    </w:pPr>
    <w:rPr>
      <w:rFonts w:asciiTheme="minorHAnsi" w:eastAsiaTheme="minorEastAsia" w:hAnsiTheme="minorHAnsi" w:cstheme="minorBidi"/>
      <w:szCs w:val="22"/>
    </w:rPr>
  </w:style>
  <w:style w:type="paragraph" w:styleId="Obsah7">
    <w:name w:val="toc 7"/>
    <w:basedOn w:val="Normln"/>
    <w:next w:val="Normln"/>
    <w:autoRedefine/>
    <w:uiPriority w:val="39"/>
    <w:unhideWhenUsed/>
    <w:rsid w:val="00E8626F"/>
    <w:pPr>
      <w:spacing w:before="0" w:after="100" w:line="276" w:lineRule="auto"/>
      <w:ind w:left="1320"/>
      <w:jc w:val="left"/>
    </w:pPr>
    <w:rPr>
      <w:rFonts w:asciiTheme="minorHAnsi" w:eastAsiaTheme="minorEastAsia" w:hAnsiTheme="minorHAnsi" w:cstheme="minorBidi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E8626F"/>
    <w:pPr>
      <w:spacing w:before="0" w:after="100" w:line="276" w:lineRule="auto"/>
      <w:ind w:left="1540"/>
      <w:jc w:val="left"/>
    </w:pPr>
    <w:rPr>
      <w:rFonts w:asciiTheme="minorHAnsi" w:eastAsiaTheme="minorEastAsia" w:hAnsiTheme="minorHAnsi" w:cstheme="minorBidi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E8626F"/>
    <w:pPr>
      <w:spacing w:before="0" w:after="100" w:line="276" w:lineRule="auto"/>
      <w:ind w:left="1760"/>
      <w:jc w:val="left"/>
    </w:pPr>
    <w:rPr>
      <w:rFonts w:asciiTheme="minorHAnsi" w:eastAsiaTheme="minorEastAsia" w:hAnsiTheme="minorHAnsi" w:cstheme="minorBidi"/>
      <w:szCs w:val="22"/>
    </w:rPr>
  </w:style>
  <w:style w:type="table" w:styleId="Mkatabulky">
    <w:name w:val="Table Grid"/>
    <w:basedOn w:val="Normlntabulka"/>
    <w:uiPriority w:val="39"/>
    <w:rsid w:val="00B437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uiPriority w:val="1"/>
    <w:qFormat/>
    <w:rsid w:val="0016296D"/>
    <w:pPr>
      <w:spacing w:after="0" w:line="240" w:lineRule="auto"/>
    </w:pPr>
    <w:rPr>
      <w:rFonts w:ascii="Arial" w:eastAsia="Times New Roman" w:hAnsi="Arial"/>
      <w:sz w:val="22"/>
      <w:szCs w:val="20"/>
      <w:lang w:val="cs-CZ"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8D6100"/>
    <w:rPr>
      <w:color w:val="605E5C"/>
      <w:shd w:val="clear" w:color="auto" w:fill="E1DFDD"/>
    </w:rPr>
  </w:style>
  <w:style w:type="paragraph" w:customStyle="1" w:styleId="Odsazen">
    <w:name w:val="Odsazený"/>
    <w:basedOn w:val="Normlnodsazen"/>
    <w:rsid w:val="003651DE"/>
    <w:pPr>
      <w:tabs>
        <w:tab w:val="left" w:pos="2552"/>
      </w:tabs>
      <w:spacing w:after="60"/>
      <w:ind w:left="1843"/>
    </w:pPr>
  </w:style>
  <w:style w:type="paragraph" w:styleId="Zkladntext">
    <w:name w:val="Body Text"/>
    <w:basedOn w:val="Normln"/>
    <w:link w:val="ZkladntextChar"/>
    <w:uiPriority w:val="99"/>
    <w:unhideWhenUsed/>
    <w:rsid w:val="002C1102"/>
    <w:pPr>
      <w:widowControl w:val="0"/>
      <w:autoSpaceDE w:val="0"/>
      <w:autoSpaceDN w:val="0"/>
      <w:spacing w:before="0" w:line="259" w:lineRule="auto"/>
      <w:jc w:val="left"/>
    </w:pPr>
    <w:rPr>
      <w:rFonts w:ascii="Times New Roman" w:hAnsi="Times New Roman"/>
      <w:noProof/>
      <w:sz w:val="24"/>
      <w:szCs w:val="24"/>
      <w:lang w:val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C1102"/>
    <w:rPr>
      <w:rFonts w:eastAsia="Times New Roman"/>
      <w:noProof/>
      <w:szCs w:val="24"/>
      <w:lang w:val="en-US" w:eastAsia="cs-CZ"/>
    </w:rPr>
  </w:style>
  <w:style w:type="character" w:styleId="Zstupntext">
    <w:name w:val="Placeholder Text"/>
    <w:basedOn w:val="Standardnpsmoodstavce"/>
    <w:uiPriority w:val="99"/>
    <w:semiHidden/>
    <w:rsid w:val="005B7BE1"/>
    <w:rPr>
      <w:color w:val="808080"/>
    </w:rPr>
  </w:style>
  <w:style w:type="paragraph" w:customStyle="1" w:styleId="Default">
    <w:name w:val="Default"/>
    <w:rsid w:val="00045BC6"/>
    <w:pPr>
      <w:autoSpaceDE w:val="0"/>
      <w:autoSpaceDN w:val="0"/>
      <w:adjustRightInd w:val="0"/>
      <w:spacing w:after="0" w:line="240" w:lineRule="auto"/>
      <w:jc w:val="left"/>
    </w:pPr>
    <w:rPr>
      <w:rFonts w:ascii="Arial" w:eastAsia="Times New Roman" w:hAnsi="Arial" w:cs="Arial"/>
      <w:color w:val="000000"/>
      <w:szCs w:val="24"/>
      <w:lang w:val="cs-CZ" w:eastAsia="cs-CZ"/>
    </w:rPr>
  </w:style>
  <w:style w:type="character" w:styleId="Siln">
    <w:name w:val="Strong"/>
    <w:qFormat/>
    <w:rsid w:val="00C41FC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0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2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5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1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3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4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1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4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package" Target="embeddings/List_aplikace_Microsoft_Office_Excel1.xlsx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A5B57D-8EDD-4425-ABAC-17F2AAC19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1211</TotalTime>
  <Pages>1</Pages>
  <Words>2418</Words>
  <Characters>14270</Characters>
  <Application>Microsoft Office Word</Application>
  <DocSecurity>0</DocSecurity>
  <Lines>118</Lines>
  <Paragraphs>33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16655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Uhrinec</dc:creator>
  <cp:lastModifiedBy>IVLPC3</cp:lastModifiedBy>
  <cp:revision>37</cp:revision>
  <cp:lastPrinted>2025-05-14T12:05:00Z</cp:lastPrinted>
  <dcterms:created xsi:type="dcterms:W3CDTF">2023-02-24T13:54:00Z</dcterms:created>
  <dcterms:modified xsi:type="dcterms:W3CDTF">2025-05-14T12:06:00Z</dcterms:modified>
</cp:coreProperties>
</file>