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A401" w14:textId="716C0AAF" w:rsidR="004C2CFE" w:rsidRPr="009F204C" w:rsidRDefault="004F3EBB" w:rsidP="00EC6910">
      <w:pPr>
        <w:pStyle w:val="Nadpis3"/>
        <w:spacing w:before="0"/>
        <w:jc w:val="center"/>
        <w:rPr>
          <w:rFonts w:ascii="Book Antiqua" w:hAnsi="Book Antiqua"/>
          <w:b/>
          <w:sz w:val="28"/>
          <w:szCs w:val="28"/>
        </w:rPr>
      </w:pPr>
      <w:r w:rsidRPr="009F204C">
        <w:rPr>
          <w:rFonts w:ascii="Book Antiqua" w:hAnsi="Book Antiqua"/>
          <w:b/>
          <w:sz w:val="28"/>
          <w:szCs w:val="28"/>
        </w:rPr>
        <w:t>SMLOUVA O DÍLO</w:t>
      </w:r>
    </w:p>
    <w:p w14:paraId="19EA872B" w14:textId="77777777" w:rsidR="004F3EBB" w:rsidRPr="009F204C" w:rsidRDefault="004F3EBB" w:rsidP="00EC6910">
      <w:pPr>
        <w:autoSpaceDE w:val="0"/>
        <w:autoSpaceDN w:val="0"/>
        <w:adjustRightInd w:val="0"/>
        <w:rPr>
          <w:rFonts w:ascii="Book Antiqua" w:hAnsi="Book Antiqua"/>
          <w:sz w:val="22"/>
          <w:szCs w:val="22"/>
        </w:rPr>
      </w:pPr>
    </w:p>
    <w:p w14:paraId="55504E11" w14:textId="73CFC24C" w:rsidR="00B37F7A" w:rsidRPr="009F204C" w:rsidRDefault="00B37F7A" w:rsidP="00EC6910">
      <w:pPr>
        <w:autoSpaceDE w:val="0"/>
        <w:autoSpaceDN w:val="0"/>
        <w:adjustRightInd w:val="0"/>
        <w:jc w:val="center"/>
        <w:rPr>
          <w:rFonts w:ascii="Book Antiqua" w:hAnsi="Book Antiqua"/>
          <w:sz w:val="22"/>
          <w:szCs w:val="22"/>
        </w:rPr>
      </w:pPr>
      <w:r w:rsidRPr="009F204C">
        <w:rPr>
          <w:rFonts w:ascii="Book Antiqua" w:hAnsi="Book Antiqua"/>
          <w:sz w:val="22"/>
          <w:szCs w:val="22"/>
        </w:rPr>
        <w:t>uzavřená podle ust</w:t>
      </w:r>
      <w:r w:rsidR="004F3EBB" w:rsidRPr="009F204C">
        <w:rPr>
          <w:rFonts w:ascii="Book Antiqua" w:hAnsi="Book Antiqua"/>
          <w:sz w:val="22"/>
          <w:szCs w:val="22"/>
        </w:rPr>
        <w:t xml:space="preserve">anovení </w:t>
      </w:r>
      <w:r w:rsidRPr="009F204C">
        <w:rPr>
          <w:rFonts w:ascii="Book Antiqua" w:hAnsi="Book Antiqua"/>
          <w:sz w:val="22"/>
          <w:szCs w:val="22"/>
        </w:rPr>
        <w:t xml:space="preserve">§ </w:t>
      </w:r>
      <w:r w:rsidR="00C10791" w:rsidRPr="009F204C">
        <w:rPr>
          <w:rFonts w:ascii="Book Antiqua" w:hAnsi="Book Antiqua"/>
          <w:sz w:val="22"/>
          <w:szCs w:val="22"/>
        </w:rPr>
        <w:t>2586</w:t>
      </w:r>
      <w:r w:rsidRPr="009F204C">
        <w:rPr>
          <w:rFonts w:ascii="Book Antiqua" w:hAnsi="Book Antiqua"/>
          <w:sz w:val="22"/>
          <w:szCs w:val="22"/>
        </w:rPr>
        <w:t xml:space="preserve"> a násl</w:t>
      </w:r>
      <w:r w:rsidR="001E3BC6" w:rsidRPr="009F204C">
        <w:rPr>
          <w:rFonts w:ascii="Book Antiqua" w:hAnsi="Book Antiqua"/>
          <w:sz w:val="22"/>
          <w:szCs w:val="22"/>
        </w:rPr>
        <w:t>. zákona č. 89/2012 Sb., občanský zákoník, ve znění pozdějších předpisů</w:t>
      </w:r>
      <w:r w:rsidR="00652AED" w:rsidRPr="009F204C">
        <w:rPr>
          <w:rFonts w:ascii="Book Antiqua" w:hAnsi="Book Antiqua"/>
          <w:sz w:val="22"/>
          <w:szCs w:val="22"/>
        </w:rPr>
        <w:t xml:space="preserve"> na stavbu:</w:t>
      </w:r>
    </w:p>
    <w:p w14:paraId="045DE60F" w14:textId="214F7816" w:rsidR="00652AED" w:rsidRPr="009F204C" w:rsidRDefault="00652AED" w:rsidP="00EC6910">
      <w:pPr>
        <w:autoSpaceDE w:val="0"/>
        <w:autoSpaceDN w:val="0"/>
        <w:adjustRightInd w:val="0"/>
        <w:jc w:val="center"/>
        <w:rPr>
          <w:rFonts w:ascii="Book Antiqua" w:hAnsi="Book Antiqua"/>
          <w:sz w:val="22"/>
          <w:szCs w:val="22"/>
        </w:rPr>
      </w:pPr>
    </w:p>
    <w:p w14:paraId="00BEA509" w14:textId="7A955E3A" w:rsidR="00652AED" w:rsidRDefault="00204040" w:rsidP="00EC6910">
      <w:pPr>
        <w:autoSpaceDE w:val="0"/>
        <w:autoSpaceDN w:val="0"/>
        <w:adjustRightInd w:val="0"/>
        <w:jc w:val="center"/>
        <w:rPr>
          <w:rFonts w:ascii="Book Antiqua" w:hAnsi="Book Antiqua"/>
          <w:b/>
          <w:bCs/>
          <w:sz w:val="22"/>
          <w:szCs w:val="22"/>
        </w:rPr>
      </w:pPr>
      <w:bookmarkStart w:id="0" w:name="_Hlk132192866"/>
      <w:r w:rsidRPr="00204040">
        <w:rPr>
          <w:rFonts w:ascii="Book Antiqua" w:hAnsi="Book Antiqua"/>
          <w:b/>
          <w:bCs/>
          <w:sz w:val="22"/>
          <w:szCs w:val="22"/>
        </w:rPr>
        <w:t>Hydroizolační opatření a sanace objektu budovy individuálních učeben Mateřská škola, základní škola a praktická škola Boskovice</w:t>
      </w:r>
    </w:p>
    <w:p w14:paraId="4F5A9425" w14:textId="77777777" w:rsidR="00DB481E" w:rsidRDefault="00DB481E" w:rsidP="00EC6910">
      <w:pPr>
        <w:autoSpaceDE w:val="0"/>
        <w:autoSpaceDN w:val="0"/>
        <w:adjustRightInd w:val="0"/>
        <w:jc w:val="center"/>
        <w:rPr>
          <w:rFonts w:ascii="Book Antiqua" w:hAnsi="Book Antiqua"/>
          <w:b/>
          <w:bCs/>
          <w:sz w:val="22"/>
          <w:szCs w:val="22"/>
        </w:rPr>
      </w:pPr>
    </w:p>
    <w:p w14:paraId="0956FE79" w14:textId="77777777" w:rsidR="00DB481E" w:rsidRPr="009F204C" w:rsidRDefault="00DB481E" w:rsidP="00EC6910">
      <w:pPr>
        <w:autoSpaceDE w:val="0"/>
        <w:autoSpaceDN w:val="0"/>
        <w:adjustRightInd w:val="0"/>
        <w:jc w:val="center"/>
        <w:rPr>
          <w:rFonts w:ascii="Book Antiqua" w:hAnsi="Book Antiqua"/>
          <w:b/>
          <w:bCs/>
          <w:sz w:val="22"/>
          <w:szCs w:val="22"/>
        </w:rPr>
      </w:pPr>
    </w:p>
    <w:bookmarkEnd w:id="0"/>
    <w:p w14:paraId="61254878" w14:textId="5437D766" w:rsidR="00B37F7A" w:rsidRPr="009F204C" w:rsidRDefault="00B37F7A" w:rsidP="00EC6910">
      <w:pPr>
        <w:pStyle w:val="Nadpis4"/>
        <w:spacing w:before="0"/>
        <w:rPr>
          <w:rFonts w:ascii="Book Antiqua" w:hAnsi="Book Antiqua"/>
          <w:b/>
          <w:sz w:val="22"/>
          <w:szCs w:val="22"/>
          <w:u w:val="none"/>
        </w:rPr>
      </w:pPr>
      <w:r w:rsidRPr="009F204C">
        <w:rPr>
          <w:rFonts w:ascii="Book Antiqua" w:hAnsi="Book Antiqua"/>
          <w:b/>
          <w:sz w:val="22"/>
          <w:szCs w:val="22"/>
          <w:u w:val="none"/>
        </w:rPr>
        <w:t>I. Smluvní strany</w:t>
      </w:r>
    </w:p>
    <w:p w14:paraId="3C19AB42" w14:textId="77777777" w:rsidR="00EC6910" w:rsidRDefault="00EC6910" w:rsidP="00EC6910">
      <w:pPr>
        <w:rPr>
          <w:rFonts w:ascii="Book Antiqua" w:hAnsi="Book Antiqua"/>
          <w:b/>
          <w:sz w:val="22"/>
          <w:szCs w:val="22"/>
          <w:u w:val="single"/>
        </w:rPr>
      </w:pPr>
    </w:p>
    <w:p w14:paraId="58F78CE7" w14:textId="77777777" w:rsidR="00DB481E" w:rsidRDefault="00B37F7A" w:rsidP="00DB481E">
      <w:pPr>
        <w:rPr>
          <w:rStyle w:val="Siln"/>
          <w:rFonts w:ascii="Book Antiqua" w:hAnsi="Book Antiqua" w:cstheme="minorHAnsi"/>
          <w:sz w:val="22"/>
          <w:szCs w:val="22"/>
        </w:rPr>
      </w:pPr>
      <w:r w:rsidRPr="00EC6910">
        <w:rPr>
          <w:rFonts w:ascii="Book Antiqua" w:hAnsi="Book Antiqua"/>
          <w:b/>
          <w:sz w:val="22"/>
          <w:szCs w:val="22"/>
          <w:u w:val="single"/>
        </w:rPr>
        <w:t>Objednatel:</w:t>
      </w:r>
      <w:r w:rsidRPr="00EC6910">
        <w:rPr>
          <w:rFonts w:ascii="Book Antiqua" w:hAnsi="Book Antiqua"/>
          <w:b/>
          <w:sz w:val="22"/>
          <w:szCs w:val="22"/>
        </w:rPr>
        <w:tab/>
      </w:r>
      <w:r w:rsidR="00DB481E" w:rsidRPr="00DB481E">
        <w:rPr>
          <w:rStyle w:val="Siln"/>
          <w:rFonts w:ascii="Book Antiqua" w:hAnsi="Book Antiqua" w:cstheme="minorHAnsi"/>
          <w:sz w:val="22"/>
          <w:szCs w:val="22"/>
        </w:rPr>
        <w:t xml:space="preserve">Mateřská škola, základní škola a praktická škola Boskovice, příspěvková </w:t>
      </w:r>
    </w:p>
    <w:p w14:paraId="38F26712" w14:textId="2A752977" w:rsidR="009F204C" w:rsidRPr="00EC6910" w:rsidRDefault="00DB481E" w:rsidP="00DB481E">
      <w:pPr>
        <w:rPr>
          <w:rStyle w:val="Siln"/>
          <w:rFonts w:ascii="Book Antiqua" w:hAnsi="Book Antiqua" w:cstheme="minorHAnsi"/>
          <w:sz w:val="22"/>
          <w:szCs w:val="22"/>
        </w:rPr>
      </w:pPr>
      <w:r>
        <w:rPr>
          <w:rStyle w:val="Siln"/>
          <w:rFonts w:ascii="Book Antiqua" w:hAnsi="Book Antiqua" w:cstheme="minorHAnsi"/>
          <w:sz w:val="22"/>
          <w:szCs w:val="22"/>
        </w:rPr>
        <w:t xml:space="preserve">                          </w:t>
      </w:r>
      <w:r w:rsidRPr="00DB481E">
        <w:rPr>
          <w:rStyle w:val="Siln"/>
          <w:rFonts w:ascii="Book Antiqua" w:hAnsi="Book Antiqua" w:cstheme="minorHAnsi"/>
          <w:sz w:val="22"/>
          <w:szCs w:val="22"/>
        </w:rPr>
        <w:t>organizace</w:t>
      </w:r>
    </w:p>
    <w:p w14:paraId="4B67C2B2" w14:textId="51AD0E2B" w:rsidR="00D33EED" w:rsidRPr="00EC6910" w:rsidRDefault="009F204C" w:rsidP="00DB481E">
      <w:pPr>
        <w:rPr>
          <w:rFonts w:ascii="Book Antiqua" w:hAnsi="Book Antiqua" w:cstheme="minorHAnsi"/>
          <w:sz w:val="22"/>
          <w:szCs w:val="22"/>
        </w:rPr>
      </w:pPr>
      <w:r w:rsidRPr="00EC6910">
        <w:rPr>
          <w:rFonts w:ascii="Book Antiqua" w:hAnsi="Book Antiqua" w:cstheme="minorHAnsi"/>
          <w:sz w:val="22"/>
          <w:szCs w:val="22"/>
        </w:rPr>
        <w:t xml:space="preserve">IČO: </w:t>
      </w:r>
      <w:bookmarkStart w:id="1" w:name="_Hlk182078280"/>
      <w:r w:rsidR="00DB481E">
        <w:rPr>
          <w:rFonts w:ascii="Book Antiqua" w:hAnsi="Book Antiqua" w:cstheme="minorHAnsi"/>
          <w:sz w:val="22"/>
          <w:szCs w:val="22"/>
        </w:rPr>
        <w:tab/>
      </w:r>
      <w:r w:rsidR="00DB481E">
        <w:rPr>
          <w:rFonts w:ascii="Book Antiqua" w:hAnsi="Book Antiqua" w:cstheme="minorHAnsi"/>
          <w:sz w:val="22"/>
          <w:szCs w:val="22"/>
        </w:rPr>
        <w:tab/>
      </w:r>
      <w:bookmarkEnd w:id="1"/>
      <w:r w:rsidR="00DB481E" w:rsidRPr="00DB481E">
        <w:rPr>
          <w:rFonts w:ascii="Book Antiqua" w:hAnsi="Book Antiqua" w:cstheme="minorHAnsi"/>
          <w:sz w:val="22"/>
          <w:szCs w:val="22"/>
        </w:rPr>
        <w:t>62075985</w:t>
      </w:r>
    </w:p>
    <w:p w14:paraId="4668F1FC" w14:textId="24AF41EC" w:rsidR="009F204C" w:rsidRPr="00EC6910" w:rsidRDefault="009F204C" w:rsidP="00DB481E">
      <w:pPr>
        <w:rPr>
          <w:rFonts w:ascii="Book Antiqua" w:hAnsi="Book Antiqua" w:cstheme="minorHAnsi"/>
          <w:sz w:val="22"/>
          <w:szCs w:val="22"/>
        </w:rPr>
      </w:pPr>
      <w:r w:rsidRPr="00EC6910">
        <w:rPr>
          <w:rFonts w:ascii="Book Antiqua" w:hAnsi="Book Antiqua" w:cstheme="minorHAnsi"/>
          <w:sz w:val="22"/>
          <w:szCs w:val="22"/>
        </w:rPr>
        <w:t xml:space="preserve">DIČ: </w:t>
      </w:r>
      <w:r w:rsidR="00DB481E">
        <w:rPr>
          <w:rFonts w:ascii="Book Antiqua" w:hAnsi="Book Antiqua" w:cstheme="minorHAnsi"/>
          <w:sz w:val="22"/>
          <w:szCs w:val="22"/>
        </w:rPr>
        <w:tab/>
      </w:r>
      <w:r w:rsidR="00DB481E">
        <w:rPr>
          <w:rFonts w:ascii="Book Antiqua" w:hAnsi="Book Antiqua" w:cstheme="minorHAnsi"/>
          <w:sz w:val="22"/>
          <w:szCs w:val="22"/>
        </w:rPr>
        <w:tab/>
      </w:r>
      <w:r w:rsidRPr="00EC6910">
        <w:rPr>
          <w:rFonts w:ascii="Book Antiqua" w:hAnsi="Book Antiqua" w:cstheme="minorHAnsi"/>
          <w:sz w:val="22"/>
          <w:szCs w:val="22"/>
        </w:rPr>
        <w:t>CZ</w:t>
      </w:r>
      <w:r w:rsidR="00DB481E" w:rsidRPr="00DB481E">
        <w:rPr>
          <w:rFonts w:ascii="Book Antiqua" w:hAnsi="Book Antiqua" w:cstheme="minorHAnsi"/>
          <w:sz w:val="22"/>
          <w:szCs w:val="22"/>
        </w:rPr>
        <w:t>62075985</w:t>
      </w:r>
    </w:p>
    <w:p w14:paraId="43181F39" w14:textId="6648884B" w:rsidR="009F204C" w:rsidRPr="00EC6910" w:rsidRDefault="009F204C" w:rsidP="00DB481E">
      <w:pPr>
        <w:rPr>
          <w:rFonts w:ascii="Book Antiqua" w:hAnsi="Book Antiqua" w:cstheme="minorHAnsi"/>
          <w:sz w:val="22"/>
          <w:szCs w:val="22"/>
        </w:rPr>
      </w:pPr>
      <w:r w:rsidRPr="00EC6910">
        <w:rPr>
          <w:rFonts w:ascii="Book Antiqua" w:hAnsi="Book Antiqua" w:cstheme="minorHAnsi"/>
          <w:sz w:val="22"/>
          <w:szCs w:val="22"/>
        </w:rPr>
        <w:t xml:space="preserve">se sídlem: </w:t>
      </w:r>
      <w:r w:rsidR="00DB481E">
        <w:rPr>
          <w:rFonts w:ascii="Book Antiqua" w:hAnsi="Book Antiqua" w:cstheme="minorHAnsi"/>
          <w:sz w:val="22"/>
          <w:szCs w:val="22"/>
        </w:rPr>
        <w:tab/>
      </w:r>
      <w:r w:rsidR="00DB481E" w:rsidRPr="00DB481E">
        <w:rPr>
          <w:rFonts w:ascii="Book Antiqua" w:hAnsi="Book Antiqua" w:cstheme="minorHAnsi"/>
          <w:sz w:val="22"/>
          <w:szCs w:val="22"/>
        </w:rPr>
        <w:t>Štefanikova 1142/2, 68001 Boskovice</w:t>
      </w:r>
    </w:p>
    <w:p w14:paraId="0F729CE9" w14:textId="3B8254C3" w:rsidR="009F204C" w:rsidRPr="00EC6910" w:rsidRDefault="009F204C" w:rsidP="00DB481E">
      <w:pPr>
        <w:rPr>
          <w:rFonts w:ascii="Book Antiqua" w:hAnsi="Book Antiqua" w:cstheme="minorHAnsi"/>
          <w:bCs/>
          <w:sz w:val="22"/>
          <w:szCs w:val="22"/>
        </w:rPr>
      </w:pPr>
      <w:r w:rsidRPr="00EC6910">
        <w:rPr>
          <w:rFonts w:ascii="Book Antiqua" w:hAnsi="Book Antiqua" w:cstheme="minorHAnsi"/>
          <w:bCs/>
          <w:sz w:val="22"/>
          <w:szCs w:val="22"/>
        </w:rPr>
        <w:t xml:space="preserve">jednající: </w:t>
      </w:r>
      <w:bookmarkStart w:id="2" w:name="_Hlk182078168"/>
      <w:r w:rsidR="00DB481E">
        <w:rPr>
          <w:rFonts w:ascii="Book Antiqua" w:hAnsi="Book Antiqua" w:cstheme="minorHAnsi"/>
          <w:bCs/>
          <w:sz w:val="22"/>
          <w:szCs w:val="22"/>
        </w:rPr>
        <w:tab/>
      </w:r>
      <w:bookmarkEnd w:id="2"/>
      <w:r w:rsidR="00DB481E" w:rsidRPr="00DB481E">
        <w:rPr>
          <w:rFonts w:ascii="Book Antiqua" w:hAnsi="Book Antiqua" w:cstheme="minorHAnsi"/>
          <w:bCs/>
          <w:sz w:val="22"/>
          <w:szCs w:val="22"/>
        </w:rPr>
        <w:t xml:space="preserve">Mgr. Jana </w:t>
      </w:r>
      <w:proofErr w:type="spellStart"/>
      <w:r w:rsidR="00DB481E" w:rsidRPr="00DB481E">
        <w:rPr>
          <w:rFonts w:ascii="Book Antiqua" w:hAnsi="Book Antiqua" w:cstheme="minorHAnsi"/>
          <w:bCs/>
          <w:sz w:val="22"/>
          <w:szCs w:val="22"/>
        </w:rPr>
        <w:t>Bousková</w:t>
      </w:r>
      <w:proofErr w:type="spellEnd"/>
      <w:r w:rsidR="00DB481E" w:rsidRPr="00DB481E">
        <w:rPr>
          <w:rFonts w:ascii="Book Antiqua" w:hAnsi="Book Antiqua" w:cstheme="minorHAnsi"/>
          <w:bCs/>
          <w:sz w:val="22"/>
          <w:szCs w:val="22"/>
        </w:rPr>
        <w:t>, ředitelka</w:t>
      </w:r>
    </w:p>
    <w:p w14:paraId="3AFA49E5" w14:textId="11FA9CAD" w:rsidR="009F204C" w:rsidRPr="00EC6910" w:rsidRDefault="009F204C" w:rsidP="00DB481E">
      <w:pPr>
        <w:rPr>
          <w:rFonts w:ascii="Book Antiqua" w:hAnsi="Book Antiqua" w:cstheme="minorHAnsi"/>
          <w:bCs/>
          <w:sz w:val="22"/>
          <w:szCs w:val="22"/>
        </w:rPr>
      </w:pPr>
      <w:r w:rsidRPr="00EC6910">
        <w:rPr>
          <w:rFonts w:ascii="Book Antiqua" w:hAnsi="Book Antiqua" w:cstheme="minorHAnsi"/>
          <w:bCs/>
          <w:sz w:val="22"/>
          <w:szCs w:val="22"/>
        </w:rPr>
        <w:t xml:space="preserve">bankovní spojení: </w:t>
      </w:r>
    </w:p>
    <w:p w14:paraId="7F963881" w14:textId="0BDB131E" w:rsidR="00652AED" w:rsidRPr="00EC6910" w:rsidRDefault="00DB481E" w:rsidP="00DB481E">
      <w:pPr>
        <w:tabs>
          <w:tab w:val="left" w:pos="1418"/>
          <w:tab w:val="left" w:pos="3828"/>
          <w:tab w:val="left" w:pos="4253"/>
        </w:tabs>
        <w:autoSpaceDE w:val="0"/>
        <w:autoSpaceDN w:val="0"/>
        <w:adjustRightInd w:val="0"/>
        <w:jc w:val="both"/>
        <w:rPr>
          <w:rFonts w:ascii="Book Antiqua" w:hAnsi="Book Antiqua"/>
          <w:sz w:val="22"/>
          <w:szCs w:val="22"/>
        </w:rPr>
      </w:pPr>
      <w:bookmarkStart w:id="3" w:name="_Hlk182078208"/>
      <w:r w:rsidRPr="00DB481E">
        <w:rPr>
          <w:rFonts w:ascii="Book Antiqua" w:hAnsi="Book Antiqua"/>
          <w:sz w:val="22"/>
          <w:szCs w:val="22"/>
        </w:rPr>
        <w:t>Zastoupený ve věcech technických:</w:t>
      </w:r>
      <w:r w:rsidRPr="00DB481E">
        <w:rPr>
          <w:rFonts w:ascii="Book Antiqua" w:hAnsi="Book Antiqua"/>
          <w:sz w:val="22"/>
          <w:szCs w:val="22"/>
        </w:rPr>
        <w:tab/>
      </w:r>
      <w:r w:rsidR="003A20D9" w:rsidRPr="00EC6910">
        <w:rPr>
          <w:rFonts w:ascii="Book Antiqua" w:hAnsi="Book Antiqua"/>
          <w:sz w:val="22"/>
          <w:szCs w:val="22"/>
        </w:rPr>
        <w:t xml:space="preserve"> </w:t>
      </w:r>
    </w:p>
    <w:p w14:paraId="48115256" w14:textId="76AAEFB5" w:rsidR="003A20D9" w:rsidRPr="00EC6910" w:rsidRDefault="003A20D9" w:rsidP="00DB481E">
      <w:pPr>
        <w:tabs>
          <w:tab w:val="left" w:pos="1418"/>
          <w:tab w:val="left" w:pos="3828"/>
          <w:tab w:val="left" w:pos="4253"/>
        </w:tabs>
        <w:autoSpaceDE w:val="0"/>
        <w:autoSpaceDN w:val="0"/>
        <w:adjustRightInd w:val="0"/>
        <w:jc w:val="both"/>
        <w:rPr>
          <w:rFonts w:ascii="Book Antiqua" w:hAnsi="Book Antiqua"/>
          <w:sz w:val="22"/>
          <w:szCs w:val="22"/>
        </w:rPr>
      </w:pPr>
      <w:r w:rsidRPr="00EC6910">
        <w:rPr>
          <w:rFonts w:ascii="Book Antiqua" w:hAnsi="Book Antiqua"/>
          <w:sz w:val="22"/>
          <w:szCs w:val="22"/>
        </w:rPr>
        <w:t>Telefon:</w:t>
      </w:r>
      <w:r w:rsidR="0088116B" w:rsidRPr="00EC6910">
        <w:rPr>
          <w:rFonts w:ascii="Book Antiqua" w:hAnsi="Book Antiqua"/>
          <w:sz w:val="22"/>
          <w:szCs w:val="22"/>
        </w:rPr>
        <w:tab/>
      </w:r>
    </w:p>
    <w:p w14:paraId="5B907C4A" w14:textId="16BAF642" w:rsidR="003A20D9" w:rsidRPr="00EC6910" w:rsidRDefault="00316B2B" w:rsidP="00DB481E">
      <w:pPr>
        <w:tabs>
          <w:tab w:val="left" w:pos="1418"/>
          <w:tab w:val="left" w:pos="3828"/>
          <w:tab w:val="left" w:pos="4253"/>
        </w:tabs>
        <w:autoSpaceDE w:val="0"/>
        <w:autoSpaceDN w:val="0"/>
        <w:adjustRightInd w:val="0"/>
        <w:jc w:val="both"/>
        <w:rPr>
          <w:rStyle w:val="Hypertextovodkaz"/>
          <w:rFonts w:ascii="Book Antiqua" w:hAnsi="Book Antiqua"/>
          <w:color w:val="auto"/>
          <w:sz w:val="22"/>
          <w:szCs w:val="22"/>
        </w:rPr>
      </w:pPr>
      <w:r w:rsidRPr="00EC6910">
        <w:rPr>
          <w:rFonts w:ascii="Book Antiqua" w:hAnsi="Book Antiqua"/>
          <w:sz w:val="22"/>
          <w:szCs w:val="22"/>
        </w:rPr>
        <w:t>E-mail:</w:t>
      </w:r>
      <w:r w:rsidR="0088116B" w:rsidRPr="00EC6910">
        <w:rPr>
          <w:rFonts w:ascii="Book Antiqua" w:hAnsi="Book Antiqua"/>
          <w:sz w:val="22"/>
          <w:szCs w:val="22"/>
        </w:rPr>
        <w:tab/>
      </w:r>
      <w:bookmarkEnd w:id="3"/>
    </w:p>
    <w:p w14:paraId="7F101B0F" w14:textId="77777777" w:rsidR="009F204C" w:rsidRPr="00EC6910" w:rsidRDefault="009F204C" w:rsidP="00DB481E">
      <w:pPr>
        <w:widowControl w:val="0"/>
        <w:tabs>
          <w:tab w:val="center" w:pos="4677"/>
        </w:tabs>
        <w:rPr>
          <w:rFonts w:ascii="Book Antiqua" w:hAnsi="Book Antiqua" w:cstheme="minorHAnsi"/>
          <w:bCs/>
          <w:sz w:val="22"/>
          <w:szCs w:val="22"/>
        </w:rPr>
      </w:pPr>
      <w:r w:rsidRPr="00EC6910">
        <w:rPr>
          <w:rFonts w:ascii="Book Antiqua" w:hAnsi="Book Antiqua" w:cstheme="minorHAnsi"/>
          <w:sz w:val="22"/>
          <w:szCs w:val="22"/>
        </w:rPr>
        <w:t>(</w:t>
      </w:r>
      <w:r w:rsidRPr="00EC6910">
        <w:rPr>
          <w:rFonts w:ascii="Book Antiqua" w:hAnsi="Book Antiqua" w:cstheme="minorHAnsi"/>
          <w:bCs/>
          <w:sz w:val="22"/>
          <w:szCs w:val="22"/>
        </w:rPr>
        <w:t>dále jen</w:t>
      </w:r>
      <w:r w:rsidRPr="00EC6910">
        <w:rPr>
          <w:rFonts w:ascii="Book Antiqua" w:hAnsi="Book Antiqua" w:cstheme="minorHAnsi"/>
          <w:b/>
          <w:bCs/>
          <w:sz w:val="22"/>
          <w:szCs w:val="22"/>
        </w:rPr>
        <w:t xml:space="preserve"> „objednatel“</w:t>
      </w:r>
      <w:r w:rsidRPr="00EC6910">
        <w:rPr>
          <w:rFonts w:ascii="Book Antiqua" w:hAnsi="Book Antiqua" w:cstheme="minorHAnsi"/>
          <w:sz w:val="22"/>
          <w:szCs w:val="22"/>
        </w:rPr>
        <w:t xml:space="preserve">) </w:t>
      </w:r>
      <w:r w:rsidRPr="00EC6910">
        <w:rPr>
          <w:rFonts w:ascii="Book Antiqua" w:hAnsi="Book Antiqua" w:cstheme="minorHAnsi"/>
          <w:bCs/>
          <w:sz w:val="22"/>
          <w:szCs w:val="22"/>
        </w:rPr>
        <w:t>na straně jedné</w:t>
      </w:r>
      <w:r w:rsidRPr="00EC6910">
        <w:rPr>
          <w:rFonts w:ascii="Book Antiqua" w:hAnsi="Book Antiqua" w:cstheme="minorHAnsi"/>
          <w:bCs/>
          <w:sz w:val="22"/>
          <w:szCs w:val="22"/>
        </w:rPr>
        <w:tab/>
      </w:r>
    </w:p>
    <w:p w14:paraId="42DD2558" w14:textId="6CA33721" w:rsidR="00652AED" w:rsidRPr="00EC6910" w:rsidRDefault="00652AED" w:rsidP="00EC6910">
      <w:pPr>
        <w:tabs>
          <w:tab w:val="left" w:pos="1418"/>
          <w:tab w:val="left" w:pos="3828"/>
          <w:tab w:val="left" w:pos="4253"/>
        </w:tabs>
        <w:autoSpaceDE w:val="0"/>
        <w:autoSpaceDN w:val="0"/>
        <w:adjustRightInd w:val="0"/>
        <w:jc w:val="both"/>
        <w:rPr>
          <w:rFonts w:ascii="Book Antiqua" w:hAnsi="Book Antiqua"/>
          <w:sz w:val="22"/>
          <w:szCs w:val="22"/>
        </w:rPr>
      </w:pPr>
      <w:r w:rsidRPr="00EC6910">
        <w:rPr>
          <w:rFonts w:ascii="Book Antiqua" w:hAnsi="Book Antiqua"/>
          <w:sz w:val="22"/>
          <w:szCs w:val="22"/>
        </w:rPr>
        <w:tab/>
      </w:r>
      <w:r w:rsidRPr="00EC6910">
        <w:rPr>
          <w:rFonts w:ascii="Book Antiqua" w:hAnsi="Book Antiqua"/>
          <w:sz w:val="22"/>
          <w:szCs w:val="22"/>
        </w:rPr>
        <w:tab/>
        <w:t xml:space="preserve"> </w:t>
      </w:r>
    </w:p>
    <w:p w14:paraId="50FD14EC" w14:textId="77777777" w:rsidR="00BB1F31" w:rsidRPr="00EC6910" w:rsidRDefault="00BB1F31" w:rsidP="00EC6910">
      <w:pPr>
        <w:tabs>
          <w:tab w:val="left" w:pos="1418"/>
          <w:tab w:val="left" w:pos="3828"/>
          <w:tab w:val="left" w:pos="4253"/>
        </w:tabs>
        <w:autoSpaceDE w:val="0"/>
        <w:autoSpaceDN w:val="0"/>
        <w:adjustRightInd w:val="0"/>
        <w:jc w:val="both"/>
        <w:rPr>
          <w:rFonts w:ascii="Book Antiqua" w:hAnsi="Book Antiqua"/>
          <w:sz w:val="22"/>
          <w:szCs w:val="22"/>
        </w:rPr>
      </w:pPr>
    </w:p>
    <w:p w14:paraId="45A4054E" w14:textId="6D6C8B04" w:rsidR="00636A07" w:rsidRPr="00EC6910" w:rsidRDefault="00636A07" w:rsidP="00EC6910">
      <w:pPr>
        <w:tabs>
          <w:tab w:val="left" w:pos="1701"/>
        </w:tabs>
        <w:autoSpaceDE w:val="0"/>
        <w:autoSpaceDN w:val="0"/>
        <w:adjustRightInd w:val="0"/>
        <w:jc w:val="both"/>
        <w:rPr>
          <w:rFonts w:ascii="Book Antiqua" w:hAnsi="Book Antiqua"/>
          <w:b/>
          <w:sz w:val="22"/>
          <w:szCs w:val="22"/>
        </w:rPr>
      </w:pPr>
      <w:r w:rsidRPr="00EC6910">
        <w:rPr>
          <w:rFonts w:ascii="Book Antiqua" w:hAnsi="Book Antiqua"/>
          <w:b/>
          <w:sz w:val="22"/>
          <w:szCs w:val="22"/>
          <w:u w:val="single"/>
        </w:rPr>
        <w:t>Zhotovitel:</w:t>
      </w:r>
      <w:r w:rsidRPr="00EC6910">
        <w:rPr>
          <w:rFonts w:ascii="Book Antiqua" w:hAnsi="Book Antiqua"/>
          <w:b/>
          <w:sz w:val="22"/>
          <w:szCs w:val="22"/>
        </w:rPr>
        <w:tab/>
      </w:r>
    </w:p>
    <w:p w14:paraId="6FCB383E" w14:textId="5719376B" w:rsidR="009F204C" w:rsidRPr="00EC6910" w:rsidRDefault="00636A07" w:rsidP="00EC6910">
      <w:pPr>
        <w:autoSpaceDE w:val="0"/>
        <w:autoSpaceDN w:val="0"/>
        <w:adjustRightInd w:val="0"/>
        <w:jc w:val="both"/>
        <w:rPr>
          <w:rFonts w:ascii="Book Antiqua" w:hAnsi="Book Antiqua"/>
          <w:b/>
          <w:sz w:val="22"/>
          <w:szCs w:val="22"/>
        </w:rPr>
      </w:pPr>
      <w:r w:rsidRPr="00EC6910">
        <w:rPr>
          <w:rFonts w:ascii="Book Antiqua" w:hAnsi="Book Antiqua"/>
          <w:bCs/>
          <w:sz w:val="22"/>
          <w:szCs w:val="22"/>
        </w:rPr>
        <w:t>se sídlem</w:t>
      </w:r>
      <w:r w:rsidR="009F204C" w:rsidRPr="00EC6910">
        <w:rPr>
          <w:rFonts w:ascii="Book Antiqua" w:hAnsi="Book Antiqua"/>
          <w:bCs/>
          <w:sz w:val="22"/>
          <w:szCs w:val="22"/>
        </w:rPr>
        <w:t>:</w:t>
      </w:r>
    </w:p>
    <w:p w14:paraId="15ADF925" w14:textId="49906A28" w:rsidR="00636A07" w:rsidRPr="00EC6910" w:rsidRDefault="00636A07" w:rsidP="00EC6910">
      <w:pPr>
        <w:autoSpaceDE w:val="0"/>
        <w:autoSpaceDN w:val="0"/>
        <w:adjustRightInd w:val="0"/>
        <w:jc w:val="both"/>
        <w:rPr>
          <w:rFonts w:ascii="Book Antiqua" w:hAnsi="Book Antiqua"/>
          <w:b/>
          <w:sz w:val="22"/>
          <w:szCs w:val="22"/>
        </w:rPr>
      </w:pPr>
      <w:r w:rsidRPr="00EC6910">
        <w:rPr>
          <w:rFonts w:ascii="Book Antiqua" w:hAnsi="Book Antiqua"/>
          <w:sz w:val="22"/>
          <w:szCs w:val="22"/>
        </w:rPr>
        <w:t>zastoupen</w:t>
      </w:r>
      <w:r w:rsidR="00E60CDF" w:rsidRPr="00EC6910">
        <w:rPr>
          <w:rFonts w:ascii="Book Antiqua" w:hAnsi="Book Antiqua"/>
          <w:sz w:val="22"/>
          <w:szCs w:val="22"/>
        </w:rPr>
        <w:t>ý</w:t>
      </w:r>
      <w:r w:rsidR="00174835" w:rsidRPr="00EC6910">
        <w:rPr>
          <w:rFonts w:ascii="Book Antiqua" w:hAnsi="Book Antiqua"/>
          <w:sz w:val="22"/>
          <w:szCs w:val="22"/>
        </w:rPr>
        <w:t>:</w:t>
      </w:r>
      <w:r w:rsidR="00174835" w:rsidRPr="00EC6910">
        <w:rPr>
          <w:rFonts w:ascii="Book Antiqua" w:hAnsi="Book Antiqua"/>
          <w:sz w:val="22"/>
          <w:szCs w:val="22"/>
        </w:rPr>
        <w:tab/>
      </w:r>
    </w:p>
    <w:p w14:paraId="4E3BCE4B" w14:textId="3C8F2F65"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ve věcech technických:</w:t>
      </w:r>
      <w:r w:rsidRPr="00EC6910">
        <w:rPr>
          <w:rFonts w:ascii="Book Antiqua" w:hAnsi="Book Antiqua"/>
          <w:sz w:val="22"/>
          <w:szCs w:val="22"/>
        </w:rPr>
        <w:tab/>
      </w:r>
    </w:p>
    <w:p w14:paraId="6765E285" w14:textId="5C19FD3F"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IDDS:</w:t>
      </w:r>
      <w:r w:rsidRPr="00EC6910">
        <w:rPr>
          <w:rFonts w:ascii="Book Antiqua" w:hAnsi="Book Antiqua"/>
          <w:sz w:val="22"/>
          <w:szCs w:val="22"/>
        </w:rPr>
        <w:tab/>
      </w:r>
    </w:p>
    <w:p w14:paraId="4AAFE8E6" w14:textId="6C1545A2"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IČO:</w:t>
      </w:r>
      <w:r w:rsidRPr="00EC6910">
        <w:rPr>
          <w:rFonts w:ascii="Book Antiqua" w:hAnsi="Book Antiqua"/>
          <w:sz w:val="22"/>
          <w:szCs w:val="22"/>
        </w:rPr>
        <w:tab/>
      </w:r>
    </w:p>
    <w:p w14:paraId="59869E90" w14:textId="071D3956"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DIČ:</w:t>
      </w:r>
      <w:r w:rsidRPr="00EC6910">
        <w:rPr>
          <w:rFonts w:ascii="Book Antiqua" w:hAnsi="Book Antiqua"/>
          <w:sz w:val="22"/>
          <w:szCs w:val="22"/>
        </w:rPr>
        <w:tab/>
      </w:r>
    </w:p>
    <w:p w14:paraId="1C7DE071" w14:textId="072D57DC"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Bankovní spojení:</w:t>
      </w:r>
      <w:r w:rsidRPr="00EC6910">
        <w:rPr>
          <w:rFonts w:ascii="Book Antiqua" w:hAnsi="Book Antiqua"/>
          <w:sz w:val="22"/>
          <w:szCs w:val="22"/>
        </w:rPr>
        <w:tab/>
      </w:r>
    </w:p>
    <w:p w14:paraId="241818A2" w14:textId="71904E90"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Číslo účtu:</w:t>
      </w:r>
      <w:r w:rsidRPr="00EC6910">
        <w:rPr>
          <w:rFonts w:ascii="Book Antiqua" w:hAnsi="Book Antiqua"/>
          <w:sz w:val="22"/>
          <w:szCs w:val="22"/>
        </w:rPr>
        <w:tab/>
      </w:r>
    </w:p>
    <w:p w14:paraId="4B75C090" w14:textId="4822DAA1"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Kontaktní osoba:</w:t>
      </w:r>
      <w:r w:rsidRPr="00EC6910">
        <w:rPr>
          <w:rFonts w:ascii="Book Antiqua" w:hAnsi="Book Antiqua"/>
          <w:sz w:val="22"/>
          <w:szCs w:val="22"/>
        </w:rPr>
        <w:tab/>
      </w:r>
    </w:p>
    <w:p w14:paraId="7F69399D" w14:textId="7C2A371D"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Telefon:</w:t>
      </w:r>
      <w:r w:rsidRPr="00EC6910">
        <w:rPr>
          <w:rFonts w:ascii="Book Antiqua" w:hAnsi="Book Antiqua"/>
          <w:sz w:val="22"/>
          <w:szCs w:val="22"/>
        </w:rPr>
        <w:tab/>
      </w:r>
    </w:p>
    <w:p w14:paraId="02D42C0F" w14:textId="7A915190"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E-mail:</w:t>
      </w:r>
      <w:r w:rsidRPr="00EC6910">
        <w:rPr>
          <w:rFonts w:ascii="Book Antiqua" w:hAnsi="Book Antiqua"/>
          <w:sz w:val="22"/>
          <w:szCs w:val="22"/>
        </w:rPr>
        <w:tab/>
      </w:r>
    </w:p>
    <w:p w14:paraId="20AADDD8" w14:textId="33F2EF3C" w:rsidR="00636A07" w:rsidRPr="00EC6910" w:rsidRDefault="00636A07" w:rsidP="00EC6910">
      <w:pPr>
        <w:autoSpaceDE w:val="0"/>
        <w:autoSpaceDN w:val="0"/>
        <w:adjustRightInd w:val="0"/>
        <w:jc w:val="both"/>
        <w:rPr>
          <w:rFonts w:ascii="Book Antiqua" w:hAnsi="Book Antiqua"/>
          <w:sz w:val="22"/>
          <w:szCs w:val="22"/>
        </w:rPr>
      </w:pPr>
      <w:r w:rsidRPr="00EC6910">
        <w:rPr>
          <w:rFonts w:ascii="Book Antiqua" w:hAnsi="Book Antiqua"/>
          <w:sz w:val="22"/>
          <w:szCs w:val="22"/>
        </w:rPr>
        <w:t>Registrace:</w:t>
      </w:r>
      <w:r w:rsidRPr="00EC6910">
        <w:rPr>
          <w:rFonts w:ascii="Book Antiqua" w:hAnsi="Book Antiqua"/>
          <w:sz w:val="22"/>
          <w:szCs w:val="22"/>
        </w:rPr>
        <w:tab/>
      </w:r>
    </w:p>
    <w:p w14:paraId="4FC00A41" w14:textId="77777777" w:rsidR="002101F9" w:rsidRPr="00EC6910" w:rsidRDefault="002101F9" w:rsidP="00EC6910">
      <w:pPr>
        <w:ind w:left="419" w:hanging="419"/>
        <w:jc w:val="both"/>
        <w:rPr>
          <w:rFonts w:ascii="Book Antiqua" w:hAnsi="Book Antiqua"/>
          <w:sz w:val="22"/>
          <w:szCs w:val="22"/>
        </w:rPr>
      </w:pPr>
    </w:p>
    <w:p w14:paraId="4544C786" w14:textId="77777777" w:rsidR="00CA57D6" w:rsidRPr="00EC6910" w:rsidRDefault="00CA57D6" w:rsidP="00EC6910">
      <w:pPr>
        <w:ind w:left="419" w:hanging="419"/>
        <w:jc w:val="both"/>
        <w:rPr>
          <w:rFonts w:ascii="Book Antiqua" w:hAnsi="Book Antiqua"/>
          <w:sz w:val="22"/>
          <w:szCs w:val="22"/>
        </w:rPr>
      </w:pPr>
    </w:p>
    <w:p w14:paraId="606A00DD" w14:textId="77777777" w:rsidR="00691945" w:rsidRPr="00EC6910" w:rsidRDefault="004C2CFE" w:rsidP="00EC6910">
      <w:pPr>
        <w:pStyle w:val="Nadpis4"/>
        <w:spacing w:before="0"/>
        <w:rPr>
          <w:rFonts w:ascii="Book Antiqua" w:hAnsi="Book Antiqua"/>
          <w:b/>
          <w:sz w:val="22"/>
          <w:szCs w:val="22"/>
          <w:u w:val="none"/>
        </w:rPr>
      </w:pPr>
      <w:r w:rsidRPr="00EC6910">
        <w:rPr>
          <w:rFonts w:ascii="Book Antiqua" w:hAnsi="Book Antiqua"/>
          <w:b/>
          <w:sz w:val="22"/>
          <w:szCs w:val="22"/>
          <w:u w:val="none"/>
        </w:rPr>
        <w:t xml:space="preserve">II. </w:t>
      </w:r>
      <w:r w:rsidR="001F1288" w:rsidRPr="00EC6910">
        <w:rPr>
          <w:rFonts w:ascii="Book Antiqua" w:hAnsi="Book Antiqua"/>
          <w:b/>
          <w:sz w:val="22"/>
          <w:szCs w:val="22"/>
          <w:u w:val="none"/>
        </w:rPr>
        <w:t>Úvodní ujednání</w:t>
      </w:r>
    </w:p>
    <w:p w14:paraId="5964C73E" w14:textId="4382E193" w:rsidR="0086208E" w:rsidRPr="00EC6910" w:rsidRDefault="00D91C67" w:rsidP="00EC6910">
      <w:pPr>
        <w:numPr>
          <w:ilvl w:val="0"/>
          <w:numId w:val="7"/>
        </w:numPr>
        <w:tabs>
          <w:tab w:val="clear" w:pos="570"/>
        </w:tabs>
        <w:ind w:left="0" w:firstLine="0"/>
        <w:jc w:val="both"/>
        <w:rPr>
          <w:rFonts w:ascii="Book Antiqua" w:hAnsi="Book Antiqua"/>
          <w:sz w:val="22"/>
          <w:szCs w:val="22"/>
        </w:rPr>
      </w:pPr>
      <w:r w:rsidRPr="00EC6910">
        <w:rPr>
          <w:rFonts w:ascii="Book Antiqua" w:hAnsi="Book Antiqua"/>
          <w:sz w:val="22"/>
          <w:szCs w:val="22"/>
        </w:rPr>
        <w:t>Zhotovitel prohlašuje, že se seznámil s rozsahem a typem díla, s místem provádění díla, jsou mu známé technické, kvalitativní a jiné podmínky provádění díla a disponuje kapacitami a znalostmi, které jsou pro provedení díla nezbytné. Zhotovitel</w:t>
      </w:r>
      <w:r w:rsidRPr="00EC6910">
        <w:rPr>
          <w:rFonts w:ascii="Book Antiqua" w:hAnsi="Book Antiqua"/>
          <w:iCs/>
          <w:sz w:val="22"/>
          <w:szCs w:val="22"/>
        </w:rPr>
        <w:t xml:space="preserve"> potvrzuje, že mu objednatel poskytl podklady, na které tato smlouva odkazuje, že se s nimi seznámil a nemá vůči nim výhrady. </w:t>
      </w:r>
      <w:r w:rsidR="007916A9">
        <w:rPr>
          <w:rFonts w:ascii="Book Antiqua" w:hAnsi="Book Antiqua"/>
          <w:iCs/>
          <w:sz w:val="22"/>
          <w:szCs w:val="22"/>
        </w:rPr>
        <w:t>S</w:t>
      </w:r>
      <w:r w:rsidR="00AD5686" w:rsidRPr="00EC6910">
        <w:rPr>
          <w:rFonts w:ascii="Book Antiqua" w:hAnsi="Book Antiqua"/>
          <w:sz w:val="22"/>
          <w:szCs w:val="22"/>
        </w:rPr>
        <w:t>oupis stavebních prací, dodávek a služeb s výkazem výměr</w:t>
      </w:r>
      <w:r w:rsidR="00734EDB" w:rsidRPr="00EC6910">
        <w:rPr>
          <w:rFonts w:ascii="Book Antiqua" w:hAnsi="Book Antiqua"/>
          <w:iCs/>
          <w:sz w:val="22"/>
          <w:szCs w:val="22"/>
        </w:rPr>
        <w:t xml:space="preserve"> </w:t>
      </w:r>
      <w:r w:rsidRPr="00EC6910">
        <w:rPr>
          <w:rFonts w:ascii="Book Antiqua" w:hAnsi="Book Antiqua"/>
          <w:sz w:val="22"/>
          <w:szCs w:val="22"/>
        </w:rPr>
        <w:t xml:space="preserve">předal objednatel zhotoviteli jako součást zadávací dokumentace při zadávání příslušné veřejné zakázky podle čl. II. odst. 3 této smlouvy. </w:t>
      </w:r>
    </w:p>
    <w:p w14:paraId="51EA7615" w14:textId="4A609C75" w:rsidR="00CA57D6" w:rsidRPr="00EC6910" w:rsidRDefault="00314E43" w:rsidP="00EC6910">
      <w:pPr>
        <w:numPr>
          <w:ilvl w:val="0"/>
          <w:numId w:val="7"/>
        </w:numPr>
        <w:tabs>
          <w:tab w:val="clear" w:pos="570"/>
        </w:tabs>
        <w:ind w:left="0" w:firstLine="0"/>
        <w:jc w:val="both"/>
        <w:rPr>
          <w:rFonts w:ascii="Book Antiqua" w:hAnsi="Book Antiqua"/>
          <w:sz w:val="22"/>
          <w:szCs w:val="22"/>
        </w:rPr>
      </w:pPr>
      <w:r w:rsidRPr="00EC6910">
        <w:rPr>
          <w:rFonts w:ascii="Book Antiqua" w:hAnsi="Book Antiqua"/>
          <w:sz w:val="22"/>
          <w:szCs w:val="22"/>
        </w:rPr>
        <w:t>Objednatel uzavírá tuto smlouvu o dílo se zhotovitelem s ohledem na to, že v</w:t>
      </w:r>
      <w:r w:rsidR="001E1842" w:rsidRPr="00EC6910">
        <w:rPr>
          <w:rFonts w:ascii="Book Antiqua" w:hAnsi="Book Antiqua"/>
          <w:sz w:val="22"/>
          <w:szCs w:val="22"/>
        </w:rPr>
        <w:t> </w:t>
      </w:r>
      <w:r w:rsidR="00342DE2" w:rsidRPr="00EC6910">
        <w:rPr>
          <w:rFonts w:ascii="Book Antiqua" w:hAnsi="Book Antiqua"/>
          <w:sz w:val="22"/>
          <w:szCs w:val="22"/>
        </w:rPr>
        <w:t>zadávacím</w:t>
      </w:r>
      <w:r w:rsidR="001E1842" w:rsidRPr="00EC6910">
        <w:rPr>
          <w:rFonts w:ascii="Book Antiqua" w:hAnsi="Book Antiqua"/>
          <w:sz w:val="22"/>
          <w:szCs w:val="22"/>
        </w:rPr>
        <w:t xml:space="preserve"> </w:t>
      </w:r>
      <w:r w:rsidRPr="00EC6910">
        <w:rPr>
          <w:rFonts w:ascii="Book Antiqua" w:hAnsi="Book Antiqua"/>
          <w:sz w:val="22"/>
          <w:szCs w:val="22"/>
        </w:rPr>
        <w:t>řízení na</w:t>
      </w:r>
      <w:r w:rsidR="003E1183" w:rsidRPr="00EC6910">
        <w:rPr>
          <w:rFonts w:ascii="Book Antiqua" w:hAnsi="Book Antiqua"/>
          <w:sz w:val="22"/>
          <w:szCs w:val="22"/>
        </w:rPr>
        <w:t> </w:t>
      </w:r>
      <w:r w:rsidRPr="00EC6910">
        <w:rPr>
          <w:rFonts w:ascii="Book Antiqua" w:hAnsi="Book Antiqua"/>
          <w:sz w:val="22"/>
          <w:szCs w:val="22"/>
        </w:rPr>
        <w:t>veřejnou zakázku s</w:t>
      </w:r>
      <w:r w:rsidR="008A392B" w:rsidRPr="00EC6910">
        <w:rPr>
          <w:rFonts w:ascii="Book Antiqua" w:hAnsi="Book Antiqua"/>
          <w:sz w:val="22"/>
          <w:szCs w:val="22"/>
        </w:rPr>
        <w:t> </w:t>
      </w:r>
      <w:r w:rsidRPr="00EC6910">
        <w:rPr>
          <w:rFonts w:ascii="Book Antiqua" w:hAnsi="Book Antiqua"/>
          <w:sz w:val="22"/>
          <w:szCs w:val="22"/>
        </w:rPr>
        <w:t>názvem</w:t>
      </w:r>
      <w:r w:rsidR="008A392B" w:rsidRPr="00EC6910">
        <w:rPr>
          <w:rFonts w:ascii="Book Antiqua" w:hAnsi="Book Antiqua"/>
          <w:sz w:val="22"/>
          <w:szCs w:val="22"/>
        </w:rPr>
        <w:t xml:space="preserve"> </w:t>
      </w:r>
      <w:r w:rsidR="00182F9E" w:rsidRPr="00EC6910">
        <w:rPr>
          <w:rFonts w:ascii="Book Antiqua" w:hAnsi="Book Antiqua"/>
          <w:sz w:val="22"/>
          <w:szCs w:val="22"/>
        </w:rPr>
        <w:t>„</w:t>
      </w:r>
      <w:r w:rsidR="00204040" w:rsidRPr="00204040">
        <w:rPr>
          <w:rFonts w:ascii="Book Antiqua" w:hAnsi="Book Antiqua"/>
          <w:sz w:val="22"/>
          <w:szCs w:val="22"/>
        </w:rPr>
        <w:t>Hydroizolační opatření a sanace objektu budovy individuálních učeben Mateřská škola, základní škola a praktická škola Boskovice</w:t>
      </w:r>
      <w:r w:rsidR="002132C3" w:rsidRPr="00EC6910">
        <w:rPr>
          <w:rFonts w:ascii="Book Antiqua" w:hAnsi="Book Antiqua"/>
          <w:sz w:val="22"/>
          <w:szCs w:val="22"/>
        </w:rPr>
        <w:t>“</w:t>
      </w:r>
      <w:r w:rsidR="00182F9E" w:rsidRPr="00EC6910">
        <w:rPr>
          <w:rFonts w:ascii="Book Antiqua" w:hAnsi="Book Antiqua"/>
          <w:sz w:val="22"/>
          <w:szCs w:val="22"/>
        </w:rPr>
        <w:t xml:space="preserve"> </w:t>
      </w:r>
      <w:r w:rsidR="003E1183" w:rsidRPr="00EC6910">
        <w:rPr>
          <w:rFonts w:ascii="Book Antiqua" w:hAnsi="Book Antiqua"/>
          <w:sz w:val="22"/>
          <w:szCs w:val="22"/>
        </w:rPr>
        <w:t>(dále jen „</w:t>
      </w:r>
      <w:r w:rsidR="00342DE2" w:rsidRPr="00EC6910">
        <w:rPr>
          <w:rFonts w:ascii="Book Antiqua" w:hAnsi="Book Antiqua"/>
          <w:sz w:val="22"/>
          <w:szCs w:val="22"/>
        </w:rPr>
        <w:t>v</w:t>
      </w:r>
      <w:r w:rsidR="006769CD" w:rsidRPr="00EC6910">
        <w:rPr>
          <w:rFonts w:ascii="Book Antiqua" w:hAnsi="Book Antiqua"/>
          <w:sz w:val="22"/>
          <w:szCs w:val="22"/>
        </w:rPr>
        <w:t>eřejná zakázka</w:t>
      </w:r>
      <w:r w:rsidR="003E1183" w:rsidRPr="00EC6910">
        <w:rPr>
          <w:rFonts w:ascii="Book Antiqua" w:hAnsi="Book Antiqua"/>
          <w:sz w:val="22"/>
          <w:szCs w:val="22"/>
        </w:rPr>
        <w:t xml:space="preserve">“) </w:t>
      </w:r>
      <w:r w:rsidR="006751EC" w:rsidRPr="00EC6910">
        <w:rPr>
          <w:rFonts w:ascii="Book Antiqua" w:hAnsi="Book Antiqua"/>
          <w:sz w:val="22"/>
          <w:szCs w:val="22"/>
        </w:rPr>
        <w:t>byla nabídka zhotovitele vybrána jako nejvhodnější.</w:t>
      </w:r>
    </w:p>
    <w:p w14:paraId="02E6BFB4" w14:textId="77777777" w:rsidR="007B306E" w:rsidRDefault="007B306E" w:rsidP="00EC6910">
      <w:pPr>
        <w:jc w:val="both"/>
        <w:rPr>
          <w:rFonts w:ascii="Book Antiqua" w:hAnsi="Book Antiqua"/>
          <w:sz w:val="22"/>
          <w:szCs w:val="22"/>
        </w:rPr>
      </w:pPr>
    </w:p>
    <w:p w14:paraId="08426DDD" w14:textId="77777777" w:rsidR="00EC6910" w:rsidRPr="00EC6910" w:rsidRDefault="00EC6910" w:rsidP="00EC6910">
      <w:pPr>
        <w:jc w:val="both"/>
        <w:rPr>
          <w:rFonts w:ascii="Book Antiqua" w:hAnsi="Book Antiqua"/>
          <w:sz w:val="22"/>
          <w:szCs w:val="22"/>
        </w:rPr>
      </w:pPr>
    </w:p>
    <w:p w14:paraId="7A4AE705" w14:textId="77777777" w:rsidR="006751EC" w:rsidRPr="00EC6910" w:rsidRDefault="006751EC" w:rsidP="00EC6910">
      <w:pPr>
        <w:pStyle w:val="Nadpis4"/>
        <w:spacing w:before="0"/>
        <w:rPr>
          <w:rFonts w:ascii="Book Antiqua" w:hAnsi="Book Antiqua"/>
          <w:b/>
          <w:sz w:val="22"/>
          <w:szCs w:val="22"/>
          <w:u w:val="none"/>
        </w:rPr>
      </w:pPr>
      <w:r w:rsidRPr="00EC6910">
        <w:rPr>
          <w:rFonts w:ascii="Book Antiqua" w:hAnsi="Book Antiqua"/>
          <w:b/>
          <w:sz w:val="22"/>
          <w:szCs w:val="22"/>
          <w:u w:val="none"/>
        </w:rPr>
        <w:lastRenderedPageBreak/>
        <w:t>III. Předmět smlouvy</w:t>
      </w:r>
    </w:p>
    <w:p w14:paraId="6828298C" w14:textId="335929D0" w:rsidR="00EA5EA3" w:rsidRPr="00EC6910" w:rsidRDefault="00700278" w:rsidP="00EC6910">
      <w:pPr>
        <w:numPr>
          <w:ilvl w:val="0"/>
          <w:numId w:val="14"/>
        </w:numPr>
        <w:tabs>
          <w:tab w:val="clear" w:pos="570"/>
        </w:tabs>
        <w:ind w:left="419" w:hanging="419"/>
        <w:jc w:val="both"/>
        <w:rPr>
          <w:rFonts w:ascii="Book Antiqua" w:hAnsi="Book Antiqua"/>
          <w:sz w:val="22"/>
          <w:szCs w:val="22"/>
        </w:rPr>
      </w:pPr>
      <w:r w:rsidRPr="00EC6910">
        <w:rPr>
          <w:rFonts w:ascii="Book Antiqua" w:hAnsi="Book Antiqua"/>
          <w:sz w:val="22"/>
          <w:szCs w:val="22"/>
        </w:rPr>
        <w:t xml:space="preserve">Předmětem smlouvy je </w:t>
      </w:r>
      <w:r w:rsidR="006751EC" w:rsidRPr="00EC6910">
        <w:rPr>
          <w:rFonts w:ascii="Book Antiqua" w:hAnsi="Book Antiqua"/>
          <w:sz w:val="22"/>
          <w:szCs w:val="22"/>
        </w:rPr>
        <w:t>závazek zhotovitele</w:t>
      </w:r>
      <w:r w:rsidR="007F0374" w:rsidRPr="00EC6910">
        <w:rPr>
          <w:rFonts w:ascii="Book Antiqua" w:hAnsi="Book Antiqua"/>
          <w:sz w:val="22"/>
          <w:szCs w:val="22"/>
        </w:rPr>
        <w:t xml:space="preserve"> </w:t>
      </w:r>
      <w:r w:rsidR="006751EC" w:rsidRPr="00EC6910">
        <w:rPr>
          <w:rFonts w:ascii="Book Antiqua" w:hAnsi="Book Antiqua"/>
          <w:sz w:val="22"/>
          <w:szCs w:val="22"/>
        </w:rPr>
        <w:t xml:space="preserve">provést </w:t>
      </w:r>
      <w:r w:rsidR="007F0374" w:rsidRPr="00EC6910">
        <w:rPr>
          <w:rFonts w:ascii="Book Antiqua" w:hAnsi="Book Antiqua"/>
          <w:sz w:val="22"/>
          <w:szCs w:val="22"/>
        </w:rPr>
        <w:t xml:space="preserve">na své náklady a své nebezpečí </w:t>
      </w:r>
      <w:r w:rsidR="00776578" w:rsidRPr="00EC6910">
        <w:rPr>
          <w:rFonts w:ascii="Book Antiqua" w:hAnsi="Book Antiqua"/>
          <w:sz w:val="22"/>
          <w:szCs w:val="22"/>
        </w:rPr>
        <w:t>dílo</w:t>
      </w:r>
      <w:r w:rsidR="00986683" w:rsidRPr="00EC6910">
        <w:rPr>
          <w:rFonts w:ascii="Book Antiqua" w:hAnsi="Book Antiqua"/>
          <w:sz w:val="22"/>
          <w:szCs w:val="22"/>
        </w:rPr>
        <w:t>,</w:t>
      </w:r>
      <w:r w:rsidR="00A4631F" w:rsidRPr="00EC6910">
        <w:rPr>
          <w:rFonts w:ascii="Book Antiqua" w:hAnsi="Book Antiqua"/>
          <w:sz w:val="22"/>
          <w:szCs w:val="22"/>
        </w:rPr>
        <w:t xml:space="preserve"> </w:t>
      </w:r>
      <w:r w:rsidR="006751EC" w:rsidRPr="00EC6910">
        <w:rPr>
          <w:rFonts w:ascii="Book Antiqua" w:hAnsi="Book Antiqua"/>
          <w:sz w:val="22"/>
          <w:szCs w:val="22"/>
        </w:rPr>
        <w:t xml:space="preserve">a tomu odpovídající závazek objednatele </w:t>
      </w:r>
      <w:r w:rsidR="002843E0" w:rsidRPr="00EC6910">
        <w:rPr>
          <w:rFonts w:ascii="Book Antiqua" w:hAnsi="Book Antiqua"/>
          <w:sz w:val="22"/>
          <w:szCs w:val="22"/>
        </w:rPr>
        <w:t xml:space="preserve">provedené dílo od zhotovitele převzít a </w:t>
      </w:r>
      <w:r w:rsidR="005729BB" w:rsidRPr="00EC6910">
        <w:rPr>
          <w:rFonts w:ascii="Book Antiqua" w:hAnsi="Book Antiqua"/>
          <w:sz w:val="22"/>
          <w:szCs w:val="22"/>
        </w:rPr>
        <w:t xml:space="preserve">zaplatit zhotoviteli </w:t>
      </w:r>
      <w:r w:rsidR="00954CF6" w:rsidRPr="00EC6910">
        <w:rPr>
          <w:rFonts w:ascii="Book Antiqua" w:hAnsi="Book Antiqua"/>
          <w:sz w:val="22"/>
          <w:szCs w:val="22"/>
        </w:rPr>
        <w:t xml:space="preserve">za dílo </w:t>
      </w:r>
      <w:r w:rsidR="005729BB" w:rsidRPr="00EC6910">
        <w:rPr>
          <w:rFonts w:ascii="Book Antiqua" w:hAnsi="Book Antiqua"/>
          <w:sz w:val="22"/>
          <w:szCs w:val="22"/>
        </w:rPr>
        <w:t>sjednanou cenu.</w:t>
      </w:r>
      <w:r w:rsidR="003E1183" w:rsidRPr="00EC6910">
        <w:rPr>
          <w:rFonts w:ascii="Book Antiqua" w:hAnsi="Book Antiqua"/>
          <w:sz w:val="22"/>
          <w:szCs w:val="22"/>
        </w:rPr>
        <w:t xml:space="preserve"> </w:t>
      </w:r>
    </w:p>
    <w:p w14:paraId="61F0B130" w14:textId="673C2284" w:rsidR="009B7699" w:rsidRPr="00EC6910" w:rsidRDefault="009B7699" w:rsidP="00176D71">
      <w:pPr>
        <w:numPr>
          <w:ilvl w:val="0"/>
          <w:numId w:val="14"/>
        </w:numPr>
        <w:tabs>
          <w:tab w:val="clear" w:pos="570"/>
        </w:tabs>
        <w:ind w:left="426" w:hanging="426"/>
        <w:contextualSpacing/>
        <w:jc w:val="both"/>
        <w:rPr>
          <w:rFonts w:ascii="Book Antiqua" w:hAnsi="Book Antiqua"/>
          <w:sz w:val="22"/>
          <w:szCs w:val="22"/>
        </w:rPr>
      </w:pPr>
      <w:r w:rsidRPr="00EC6910">
        <w:rPr>
          <w:rFonts w:ascii="Book Antiqua" w:hAnsi="Book Antiqua"/>
          <w:sz w:val="22"/>
          <w:szCs w:val="22"/>
        </w:rPr>
        <w:t>Dílem se pro účely této smlouvy rozumí dodávka všech stavebních, montážních i jiných prací a služeb, konstrukcí a materiálů, včetně předepsaných zkoušek a revizí pro stavbu s názvem: „</w:t>
      </w:r>
      <w:r w:rsidR="00204040" w:rsidRPr="00204040">
        <w:rPr>
          <w:rFonts w:ascii="Book Antiqua" w:hAnsi="Book Antiqua"/>
          <w:sz w:val="22"/>
          <w:szCs w:val="22"/>
        </w:rPr>
        <w:t>Hydroizolační opatření a sanace objektu budovy individuálních učeben Mateřská škola, základní škola a praktická škola Boskovice</w:t>
      </w:r>
      <w:r w:rsidR="00FA3C6C" w:rsidRPr="00EC6910">
        <w:rPr>
          <w:rFonts w:ascii="Book Antiqua" w:hAnsi="Book Antiqua"/>
          <w:sz w:val="22"/>
          <w:szCs w:val="22"/>
        </w:rPr>
        <w:t>“</w:t>
      </w:r>
      <w:r w:rsidRPr="00EC6910">
        <w:rPr>
          <w:rFonts w:ascii="Book Antiqua" w:hAnsi="Book Antiqua"/>
          <w:sz w:val="22"/>
          <w:szCs w:val="22"/>
        </w:rPr>
        <w:t>, specifikovanou oceněným soupisem stavebních prací, dodávek a služeb s výkazem výměr (položkovým rozpočtem) smlouvou o dílo včetně příloh, zadávací dokumentací a nabídkou zhotovitele.</w:t>
      </w:r>
    </w:p>
    <w:p w14:paraId="208C8D56" w14:textId="2574BD48" w:rsidR="00B24B2E" w:rsidRPr="00EC6910" w:rsidRDefault="00533446" w:rsidP="00EC6910">
      <w:pPr>
        <w:numPr>
          <w:ilvl w:val="0"/>
          <w:numId w:val="14"/>
        </w:numPr>
        <w:ind w:left="419" w:hanging="419"/>
        <w:jc w:val="both"/>
        <w:rPr>
          <w:rFonts w:ascii="Book Antiqua" w:hAnsi="Book Antiqua"/>
          <w:sz w:val="22"/>
          <w:szCs w:val="22"/>
        </w:rPr>
      </w:pPr>
      <w:r w:rsidRPr="00EC6910">
        <w:rPr>
          <w:rFonts w:ascii="Book Antiqua" w:hAnsi="Book Antiqua"/>
          <w:sz w:val="22"/>
          <w:szCs w:val="22"/>
        </w:rPr>
        <w:t>Zhotovitel dílo provede v souladu s</w:t>
      </w:r>
      <w:r w:rsidR="002843E0" w:rsidRPr="00EC6910">
        <w:rPr>
          <w:rFonts w:ascii="Book Antiqua" w:hAnsi="Book Antiqua"/>
          <w:sz w:val="22"/>
          <w:szCs w:val="22"/>
        </w:rPr>
        <w:t xml:space="preserve"> touto </w:t>
      </w:r>
      <w:r w:rsidRPr="00EC6910">
        <w:rPr>
          <w:rFonts w:ascii="Book Antiqua" w:hAnsi="Book Antiqua"/>
          <w:sz w:val="22"/>
          <w:szCs w:val="22"/>
        </w:rPr>
        <w:t xml:space="preserve">smlouvou o dílo včetně příloh, v souladu se zadávací dokumentací pro veřejnou zakázku a v souladu s nabídkou zhotovitele. </w:t>
      </w:r>
    </w:p>
    <w:p w14:paraId="4B16E0A7" w14:textId="77777777" w:rsidR="00954CF6" w:rsidRPr="00EC6910" w:rsidRDefault="00837590" w:rsidP="00EC6910">
      <w:pPr>
        <w:numPr>
          <w:ilvl w:val="0"/>
          <w:numId w:val="14"/>
        </w:numPr>
        <w:ind w:left="419" w:hanging="419"/>
        <w:jc w:val="both"/>
        <w:rPr>
          <w:rFonts w:ascii="Book Antiqua" w:hAnsi="Book Antiqua"/>
          <w:sz w:val="22"/>
          <w:szCs w:val="22"/>
        </w:rPr>
      </w:pPr>
      <w:r w:rsidRPr="00EC6910">
        <w:rPr>
          <w:rFonts w:ascii="Book Antiqua" w:hAnsi="Book Antiqua"/>
          <w:sz w:val="22"/>
          <w:szCs w:val="22"/>
        </w:rPr>
        <w:t xml:space="preserve">Zhotovitel je povinen provést dílo s potřebnou péčí ve sjednaném čase. Dílo je provedeno, je-li </w:t>
      </w:r>
      <w:r w:rsidR="00F60B3A" w:rsidRPr="00EC6910">
        <w:rPr>
          <w:rFonts w:ascii="Book Antiqua" w:hAnsi="Book Antiqua"/>
          <w:sz w:val="22"/>
          <w:szCs w:val="22"/>
        </w:rPr>
        <w:t xml:space="preserve">řádně </w:t>
      </w:r>
      <w:r w:rsidRPr="00EC6910">
        <w:rPr>
          <w:rFonts w:ascii="Book Antiqua" w:hAnsi="Book Antiqua"/>
          <w:sz w:val="22"/>
          <w:szCs w:val="22"/>
        </w:rPr>
        <w:t>dokončeno a předáno.</w:t>
      </w:r>
    </w:p>
    <w:p w14:paraId="6C547554" w14:textId="77777777" w:rsidR="003652F0" w:rsidRDefault="003652F0" w:rsidP="00EC6910">
      <w:pPr>
        <w:jc w:val="both"/>
        <w:rPr>
          <w:rFonts w:ascii="Book Antiqua" w:hAnsi="Book Antiqua"/>
          <w:b/>
          <w:sz w:val="22"/>
          <w:szCs w:val="22"/>
          <w:highlight w:val="yellow"/>
        </w:rPr>
      </w:pPr>
    </w:p>
    <w:p w14:paraId="222D843D" w14:textId="77777777" w:rsidR="00EC6910" w:rsidRPr="00EC6910" w:rsidRDefault="00EC6910" w:rsidP="00EC6910">
      <w:pPr>
        <w:jc w:val="both"/>
        <w:rPr>
          <w:rFonts w:ascii="Book Antiqua" w:hAnsi="Book Antiqua"/>
          <w:b/>
          <w:sz w:val="22"/>
          <w:szCs w:val="22"/>
          <w:highlight w:val="yellow"/>
        </w:rPr>
      </w:pPr>
    </w:p>
    <w:p w14:paraId="3CBC741F" w14:textId="77777777" w:rsidR="006751EC" w:rsidRPr="00EC6910" w:rsidRDefault="006751EC" w:rsidP="00EC6910">
      <w:pPr>
        <w:pStyle w:val="Nadpis4"/>
        <w:spacing w:before="0"/>
        <w:rPr>
          <w:rFonts w:ascii="Book Antiqua" w:hAnsi="Book Antiqua"/>
          <w:b/>
          <w:sz w:val="22"/>
          <w:szCs w:val="22"/>
          <w:u w:val="none"/>
        </w:rPr>
      </w:pPr>
      <w:r w:rsidRPr="00EC6910">
        <w:rPr>
          <w:rFonts w:ascii="Book Antiqua" w:hAnsi="Book Antiqua"/>
          <w:b/>
          <w:sz w:val="22"/>
          <w:szCs w:val="22"/>
          <w:u w:val="none"/>
        </w:rPr>
        <w:t>IV. Doba plnění</w:t>
      </w:r>
    </w:p>
    <w:p w14:paraId="0E1FAED5" w14:textId="12C82878" w:rsidR="000E51A8" w:rsidRPr="00EC6910" w:rsidRDefault="000E51A8" w:rsidP="00EC6910">
      <w:pPr>
        <w:numPr>
          <w:ilvl w:val="0"/>
          <w:numId w:val="15"/>
        </w:numPr>
        <w:ind w:left="419" w:hanging="357"/>
        <w:jc w:val="both"/>
        <w:rPr>
          <w:rFonts w:ascii="Book Antiqua" w:hAnsi="Book Antiqua"/>
          <w:sz w:val="22"/>
          <w:szCs w:val="22"/>
        </w:rPr>
      </w:pPr>
      <w:r w:rsidRPr="00EC6910">
        <w:rPr>
          <w:rFonts w:ascii="Book Antiqua" w:hAnsi="Book Antiqua"/>
          <w:sz w:val="22"/>
          <w:szCs w:val="22"/>
        </w:rPr>
        <w:t>Zhotovitel zahájí práce</w:t>
      </w:r>
      <w:r w:rsidR="0078204E" w:rsidRPr="00EC6910">
        <w:rPr>
          <w:rFonts w:ascii="Book Antiqua" w:hAnsi="Book Antiqua"/>
          <w:sz w:val="22"/>
          <w:szCs w:val="22"/>
        </w:rPr>
        <w:t xml:space="preserve"> </w:t>
      </w:r>
      <w:r w:rsidRPr="00EC6910">
        <w:rPr>
          <w:rFonts w:ascii="Book Antiqua" w:hAnsi="Book Antiqua"/>
          <w:sz w:val="22"/>
          <w:szCs w:val="22"/>
        </w:rPr>
        <w:t xml:space="preserve">na díle </w:t>
      </w:r>
      <w:r w:rsidR="00546150" w:rsidRPr="00EC6910">
        <w:rPr>
          <w:rFonts w:ascii="Book Antiqua" w:hAnsi="Book Antiqua"/>
          <w:sz w:val="22"/>
          <w:szCs w:val="22"/>
        </w:rPr>
        <w:t>po předání staveniště</w:t>
      </w:r>
      <w:r w:rsidR="0023320B" w:rsidRPr="00EC6910">
        <w:rPr>
          <w:rFonts w:ascii="Book Antiqua" w:hAnsi="Book Antiqua"/>
          <w:sz w:val="22"/>
          <w:szCs w:val="22"/>
        </w:rPr>
        <w:t xml:space="preserve"> objednatelem</w:t>
      </w:r>
      <w:r w:rsidR="0078204E" w:rsidRPr="00EC6910">
        <w:rPr>
          <w:rFonts w:ascii="Book Antiqua" w:hAnsi="Book Antiqua"/>
          <w:sz w:val="22"/>
          <w:szCs w:val="22"/>
        </w:rPr>
        <w:t xml:space="preserve">. </w:t>
      </w:r>
      <w:r w:rsidRPr="00EC6910">
        <w:rPr>
          <w:rFonts w:ascii="Book Antiqua" w:hAnsi="Book Antiqua"/>
          <w:sz w:val="22"/>
          <w:szCs w:val="22"/>
        </w:rPr>
        <w:t xml:space="preserve">Zhotovitel se zavazuje provést (tj. řádně dokončit a předat) dílo </w:t>
      </w:r>
      <w:r w:rsidR="00546150" w:rsidRPr="00EC6910">
        <w:rPr>
          <w:rFonts w:ascii="Book Antiqua" w:hAnsi="Book Antiqua"/>
          <w:b/>
          <w:sz w:val="22"/>
        </w:rPr>
        <w:t xml:space="preserve">do </w:t>
      </w:r>
      <w:r w:rsidR="00204040">
        <w:rPr>
          <w:rFonts w:ascii="Book Antiqua" w:hAnsi="Book Antiqua"/>
          <w:b/>
          <w:bCs/>
          <w:sz w:val="22"/>
          <w:szCs w:val="22"/>
        </w:rPr>
        <w:t>55</w:t>
      </w:r>
      <w:r w:rsidR="00546150" w:rsidRPr="00EC6910">
        <w:rPr>
          <w:rFonts w:ascii="Book Antiqua" w:hAnsi="Book Antiqua"/>
          <w:b/>
          <w:bCs/>
          <w:sz w:val="22"/>
          <w:szCs w:val="22"/>
        </w:rPr>
        <w:t xml:space="preserve"> </w:t>
      </w:r>
      <w:r w:rsidR="003623BF" w:rsidRPr="00EC6910">
        <w:rPr>
          <w:rFonts w:ascii="Book Antiqua" w:hAnsi="Book Antiqua"/>
          <w:b/>
          <w:bCs/>
          <w:sz w:val="22"/>
          <w:szCs w:val="22"/>
        </w:rPr>
        <w:t>kalendářních</w:t>
      </w:r>
      <w:r w:rsidR="003623BF" w:rsidRPr="00EC6910">
        <w:rPr>
          <w:rFonts w:ascii="Book Antiqua" w:hAnsi="Book Antiqua"/>
          <w:b/>
          <w:sz w:val="22"/>
        </w:rPr>
        <w:t xml:space="preserve"> </w:t>
      </w:r>
      <w:r w:rsidR="00546150" w:rsidRPr="00EC6910">
        <w:rPr>
          <w:rFonts w:ascii="Book Antiqua" w:hAnsi="Book Antiqua"/>
          <w:b/>
          <w:sz w:val="22"/>
        </w:rPr>
        <w:t>dnů</w:t>
      </w:r>
      <w:r w:rsidR="00546150" w:rsidRPr="00EC6910">
        <w:rPr>
          <w:rFonts w:ascii="Book Antiqua" w:hAnsi="Book Antiqua"/>
          <w:sz w:val="22"/>
        </w:rPr>
        <w:t xml:space="preserve"> </w:t>
      </w:r>
      <w:r w:rsidR="00546150" w:rsidRPr="00EC6910">
        <w:rPr>
          <w:rFonts w:ascii="Book Antiqua" w:hAnsi="Book Antiqua"/>
          <w:sz w:val="22"/>
          <w:szCs w:val="22"/>
        </w:rPr>
        <w:t>od předání staveniště</w:t>
      </w:r>
      <w:r w:rsidRPr="00EC6910">
        <w:rPr>
          <w:rFonts w:ascii="Book Antiqua" w:hAnsi="Book Antiqua"/>
          <w:sz w:val="22"/>
          <w:szCs w:val="22"/>
        </w:rPr>
        <w:t>.</w:t>
      </w:r>
      <w:r w:rsidR="00546150" w:rsidRPr="00EC6910">
        <w:rPr>
          <w:rFonts w:ascii="Book Antiqua" w:hAnsi="Book Antiqua"/>
          <w:sz w:val="22"/>
          <w:szCs w:val="22"/>
        </w:rPr>
        <w:t xml:space="preserve"> </w:t>
      </w:r>
    </w:p>
    <w:p w14:paraId="124C7BEA" w14:textId="70CEE64B" w:rsidR="005A3BBD" w:rsidRPr="00EC6910" w:rsidRDefault="00B01414" w:rsidP="00EC6910">
      <w:pPr>
        <w:numPr>
          <w:ilvl w:val="0"/>
          <w:numId w:val="15"/>
        </w:numPr>
        <w:ind w:left="419" w:hanging="357"/>
        <w:jc w:val="both"/>
        <w:rPr>
          <w:rFonts w:ascii="Book Antiqua" w:hAnsi="Book Antiqua"/>
          <w:sz w:val="22"/>
          <w:szCs w:val="22"/>
        </w:rPr>
      </w:pPr>
      <w:r w:rsidRPr="00EC6910">
        <w:rPr>
          <w:rFonts w:ascii="Book Antiqua" w:hAnsi="Book Antiqua"/>
          <w:sz w:val="22"/>
          <w:szCs w:val="22"/>
        </w:rPr>
        <w:t>O</w:t>
      </w:r>
      <w:r w:rsidR="005A3BBD" w:rsidRPr="00EC6910">
        <w:rPr>
          <w:rFonts w:ascii="Book Antiqua" w:hAnsi="Book Antiqua"/>
          <w:sz w:val="22"/>
          <w:szCs w:val="22"/>
        </w:rPr>
        <w:t xml:space="preserve">bjednatel předá zhotoviteli staveniště </w:t>
      </w:r>
      <w:r w:rsidR="00720452" w:rsidRPr="00EC6910">
        <w:rPr>
          <w:rFonts w:ascii="Book Antiqua" w:hAnsi="Book Antiqua"/>
          <w:sz w:val="22"/>
          <w:szCs w:val="22"/>
        </w:rPr>
        <w:t xml:space="preserve">dle klimatických podmínek </w:t>
      </w:r>
      <w:r w:rsidR="002C364A" w:rsidRPr="00EC6910">
        <w:rPr>
          <w:rFonts w:ascii="Book Antiqua" w:hAnsi="Book Antiqua"/>
          <w:sz w:val="22"/>
          <w:szCs w:val="22"/>
        </w:rPr>
        <w:t xml:space="preserve">po odsouhlasení smluvních stran a </w:t>
      </w:r>
      <w:r w:rsidR="00720452" w:rsidRPr="00EC6910">
        <w:rPr>
          <w:rFonts w:ascii="Book Antiqua" w:hAnsi="Book Antiqua"/>
          <w:sz w:val="22"/>
          <w:szCs w:val="22"/>
        </w:rPr>
        <w:t xml:space="preserve">se souhlasem technického dozoru nejpozději </w:t>
      </w:r>
      <w:r w:rsidR="005A3BBD" w:rsidRPr="00EC6910">
        <w:rPr>
          <w:rFonts w:ascii="Book Antiqua" w:hAnsi="Book Antiqua"/>
          <w:b/>
          <w:sz w:val="22"/>
        </w:rPr>
        <w:t xml:space="preserve">do </w:t>
      </w:r>
      <w:r w:rsidR="00AA21BC">
        <w:rPr>
          <w:rFonts w:ascii="Book Antiqua" w:hAnsi="Book Antiqua"/>
          <w:b/>
          <w:sz w:val="22"/>
        </w:rPr>
        <w:t>15</w:t>
      </w:r>
      <w:r w:rsidR="00720452" w:rsidRPr="00EC6910">
        <w:rPr>
          <w:rFonts w:ascii="Book Antiqua" w:hAnsi="Book Antiqua"/>
          <w:b/>
          <w:sz w:val="22"/>
        </w:rPr>
        <w:t>.0</w:t>
      </w:r>
      <w:r w:rsidR="00AA21BC">
        <w:rPr>
          <w:rFonts w:ascii="Book Antiqua" w:hAnsi="Book Antiqua"/>
          <w:b/>
          <w:sz w:val="22"/>
        </w:rPr>
        <w:t>8</w:t>
      </w:r>
      <w:r w:rsidR="00720452" w:rsidRPr="00EC6910">
        <w:rPr>
          <w:rFonts w:ascii="Book Antiqua" w:hAnsi="Book Antiqua"/>
          <w:b/>
          <w:sz w:val="22"/>
        </w:rPr>
        <w:t>.202</w:t>
      </w:r>
      <w:r w:rsidR="003872B7" w:rsidRPr="00EC6910">
        <w:rPr>
          <w:rFonts w:ascii="Book Antiqua" w:hAnsi="Book Antiqua"/>
          <w:b/>
          <w:sz w:val="22"/>
        </w:rPr>
        <w:t>5</w:t>
      </w:r>
      <w:r w:rsidR="005A3BBD" w:rsidRPr="00EC6910">
        <w:rPr>
          <w:rFonts w:ascii="Book Antiqua" w:hAnsi="Book Antiqua"/>
          <w:b/>
          <w:sz w:val="22"/>
        </w:rPr>
        <w:t>.</w:t>
      </w:r>
      <w:r w:rsidR="00AF4F2F" w:rsidRPr="00EC6910">
        <w:rPr>
          <w:rFonts w:ascii="Book Antiqua" w:hAnsi="Book Antiqua"/>
          <w:sz w:val="22"/>
        </w:rPr>
        <w:t xml:space="preserve"> </w:t>
      </w:r>
    </w:p>
    <w:p w14:paraId="28CFEEDB" w14:textId="77777777" w:rsidR="006C35DE" w:rsidRPr="00EC6910" w:rsidRDefault="00691945" w:rsidP="00EC6910">
      <w:pPr>
        <w:numPr>
          <w:ilvl w:val="0"/>
          <w:numId w:val="15"/>
        </w:numPr>
        <w:ind w:left="419" w:hanging="357"/>
        <w:jc w:val="both"/>
        <w:rPr>
          <w:rFonts w:ascii="Book Antiqua" w:hAnsi="Book Antiqua"/>
          <w:sz w:val="22"/>
          <w:szCs w:val="22"/>
        </w:rPr>
      </w:pPr>
      <w:r w:rsidRPr="00EC6910">
        <w:rPr>
          <w:rFonts w:ascii="Book Antiqua" w:hAnsi="Book Antiqua"/>
          <w:sz w:val="22"/>
          <w:szCs w:val="22"/>
        </w:rPr>
        <w:t>Doba trvání překážky v plnění díla z důvodu neplnění smluvních povinností objednatelem může mít vliv na termín předání díla. Předá-li zhotovitel dílo z důvodu odstraňování zmíněné překážky opožděně ve</w:t>
      </w:r>
      <w:r w:rsidR="006C35DE" w:rsidRPr="00EC6910">
        <w:rPr>
          <w:rFonts w:ascii="Book Antiqua" w:hAnsi="Book Antiqua"/>
          <w:sz w:val="22"/>
          <w:szCs w:val="22"/>
        </w:rPr>
        <w:t> </w:t>
      </w:r>
      <w:r w:rsidRPr="00EC6910">
        <w:rPr>
          <w:rFonts w:ascii="Book Antiqua" w:hAnsi="Book Antiqua"/>
          <w:sz w:val="22"/>
          <w:szCs w:val="22"/>
        </w:rPr>
        <w:t>srovn</w:t>
      </w:r>
      <w:r w:rsidR="007A66DD" w:rsidRPr="00EC6910">
        <w:rPr>
          <w:rFonts w:ascii="Book Antiqua" w:hAnsi="Book Antiqua"/>
          <w:sz w:val="22"/>
          <w:szCs w:val="22"/>
        </w:rPr>
        <w:t>ání</w:t>
      </w:r>
      <w:r w:rsidRPr="00EC6910">
        <w:rPr>
          <w:rFonts w:ascii="Book Antiqua" w:hAnsi="Book Antiqua"/>
          <w:sz w:val="22"/>
          <w:szCs w:val="22"/>
        </w:rPr>
        <w:t xml:space="preserve"> </w:t>
      </w:r>
      <w:r w:rsidR="007A66DD" w:rsidRPr="00EC6910">
        <w:rPr>
          <w:rFonts w:ascii="Book Antiqua" w:hAnsi="Book Antiqua"/>
          <w:sz w:val="22"/>
          <w:szCs w:val="22"/>
        </w:rPr>
        <w:t xml:space="preserve">s </w:t>
      </w:r>
      <w:r w:rsidRPr="00EC6910">
        <w:rPr>
          <w:rFonts w:ascii="Book Antiqua" w:hAnsi="Book Antiqua"/>
          <w:sz w:val="22"/>
          <w:szCs w:val="22"/>
        </w:rPr>
        <w:t>do</w:t>
      </w:r>
      <w:r w:rsidR="007A66DD" w:rsidRPr="00EC6910">
        <w:rPr>
          <w:rFonts w:ascii="Book Antiqua" w:hAnsi="Book Antiqua"/>
          <w:sz w:val="22"/>
          <w:szCs w:val="22"/>
        </w:rPr>
        <w:t>hod</w:t>
      </w:r>
      <w:r w:rsidRPr="00EC6910">
        <w:rPr>
          <w:rFonts w:ascii="Book Antiqua" w:hAnsi="Book Antiqua"/>
          <w:sz w:val="22"/>
          <w:szCs w:val="22"/>
        </w:rPr>
        <w:t>nutým termínem, není v prodle</w:t>
      </w:r>
      <w:r w:rsidR="007A66DD" w:rsidRPr="00EC6910">
        <w:rPr>
          <w:rFonts w:ascii="Book Antiqua" w:hAnsi="Book Antiqua"/>
          <w:sz w:val="22"/>
          <w:szCs w:val="22"/>
        </w:rPr>
        <w:t>ní s prováděním a</w:t>
      </w:r>
      <w:r w:rsidR="00567077" w:rsidRPr="00EC6910">
        <w:rPr>
          <w:rFonts w:ascii="Book Antiqua" w:hAnsi="Book Antiqua"/>
          <w:sz w:val="22"/>
          <w:szCs w:val="22"/>
        </w:rPr>
        <w:t> </w:t>
      </w:r>
      <w:r w:rsidR="007A66DD" w:rsidRPr="00EC6910">
        <w:rPr>
          <w:rFonts w:ascii="Book Antiqua" w:hAnsi="Book Antiqua"/>
          <w:sz w:val="22"/>
          <w:szCs w:val="22"/>
        </w:rPr>
        <w:t>předáním dí</w:t>
      </w:r>
      <w:r w:rsidR="004D0AB3" w:rsidRPr="00EC6910">
        <w:rPr>
          <w:rFonts w:ascii="Book Antiqua" w:hAnsi="Book Antiqua"/>
          <w:sz w:val="22"/>
          <w:szCs w:val="22"/>
        </w:rPr>
        <w:t>la.</w:t>
      </w:r>
    </w:p>
    <w:p w14:paraId="5FDCE884" w14:textId="77777777" w:rsidR="003652F0" w:rsidRDefault="003652F0" w:rsidP="00EC6910">
      <w:pPr>
        <w:jc w:val="both"/>
        <w:rPr>
          <w:rFonts w:ascii="Book Antiqua" w:hAnsi="Book Antiqua"/>
          <w:snapToGrid w:val="0"/>
          <w:sz w:val="22"/>
          <w:szCs w:val="22"/>
          <w:highlight w:val="yellow"/>
        </w:rPr>
      </w:pPr>
    </w:p>
    <w:p w14:paraId="1CDB7621" w14:textId="77777777" w:rsidR="00EC6910" w:rsidRPr="00EC6910" w:rsidRDefault="00EC6910" w:rsidP="00EC6910">
      <w:pPr>
        <w:jc w:val="both"/>
        <w:rPr>
          <w:rFonts w:ascii="Book Antiqua" w:hAnsi="Book Antiqua"/>
          <w:snapToGrid w:val="0"/>
          <w:sz w:val="22"/>
          <w:szCs w:val="22"/>
          <w:highlight w:val="yellow"/>
        </w:rPr>
      </w:pPr>
    </w:p>
    <w:p w14:paraId="5E612204" w14:textId="77777777" w:rsidR="00691945" w:rsidRPr="00EC6910" w:rsidRDefault="00691945" w:rsidP="00EC6910">
      <w:pPr>
        <w:pStyle w:val="Nadpis4"/>
        <w:spacing w:before="0"/>
        <w:rPr>
          <w:rFonts w:ascii="Book Antiqua" w:hAnsi="Book Antiqua"/>
          <w:b/>
          <w:sz w:val="22"/>
          <w:szCs w:val="22"/>
          <w:u w:val="none"/>
        </w:rPr>
      </w:pPr>
      <w:r w:rsidRPr="00EC6910">
        <w:rPr>
          <w:rFonts w:ascii="Book Antiqua" w:hAnsi="Book Antiqua"/>
          <w:b/>
          <w:sz w:val="22"/>
          <w:szCs w:val="22"/>
          <w:u w:val="none"/>
        </w:rPr>
        <w:t>V. Místo plnění</w:t>
      </w:r>
    </w:p>
    <w:p w14:paraId="4F62D1B6" w14:textId="74D6068C" w:rsidR="00697352" w:rsidRPr="00176D71" w:rsidRDefault="0014576F" w:rsidP="00EC6910">
      <w:pPr>
        <w:pStyle w:val="Odstavecseseznamem"/>
        <w:numPr>
          <w:ilvl w:val="0"/>
          <w:numId w:val="10"/>
        </w:numPr>
        <w:ind w:left="419" w:hanging="357"/>
        <w:jc w:val="both"/>
        <w:rPr>
          <w:rFonts w:ascii="Book Antiqua" w:hAnsi="Book Antiqua"/>
          <w:snapToGrid w:val="0"/>
          <w:sz w:val="22"/>
          <w:szCs w:val="22"/>
        </w:rPr>
      </w:pPr>
      <w:r w:rsidRPr="00176D71">
        <w:rPr>
          <w:rFonts w:ascii="Book Antiqua" w:hAnsi="Book Antiqua"/>
          <w:sz w:val="22"/>
          <w:szCs w:val="22"/>
        </w:rPr>
        <w:t xml:space="preserve">Zhotovitel provede dílo </w:t>
      </w:r>
      <w:r w:rsidR="001C0CD2" w:rsidRPr="00176D71">
        <w:rPr>
          <w:rFonts w:ascii="Book Antiqua" w:hAnsi="Book Antiqua"/>
          <w:sz w:val="22"/>
          <w:szCs w:val="22"/>
        </w:rPr>
        <w:t>na</w:t>
      </w:r>
      <w:r w:rsidR="007D3AAF" w:rsidRPr="00176D71">
        <w:rPr>
          <w:rFonts w:ascii="Book Antiqua" w:hAnsi="Book Antiqua"/>
          <w:sz w:val="22"/>
          <w:szCs w:val="22"/>
        </w:rPr>
        <w:t xml:space="preserve"> </w:t>
      </w:r>
      <w:r w:rsidR="00A063FF" w:rsidRPr="00176D71">
        <w:rPr>
          <w:rFonts w:ascii="Book Antiqua" w:hAnsi="Book Antiqua"/>
          <w:sz w:val="22"/>
          <w:szCs w:val="22"/>
        </w:rPr>
        <w:t>budov</w:t>
      </w:r>
      <w:r w:rsidR="00B82E51" w:rsidRPr="00176D71">
        <w:rPr>
          <w:rFonts w:ascii="Book Antiqua" w:hAnsi="Book Antiqua"/>
          <w:sz w:val="22"/>
          <w:szCs w:val="22"/>
        </w:rPr>
        <w:t>ě</w:t>
      </w:r>
      <w:r w:rsidR="00A063FF" w:rsidRPr="00176D71">
        <w:rPr>
          <w:rFonts w:ascii="Book Antiqua" w:hAnsi="Book Antiqua"/>
          <w:sz w:val="22"/>
          <w:szCs w:val="22"/>
        </w:rPr>
        <w:t xml:space="preserve"> </w:t>
      </w:r>
      <w:r w:rsidR="00176D71" w:rsidRPr="00176D71">
        <w:rPr>
          <w:rFonts w:ascii="Book Antiqua" w:hAnsi="Book Antiqua"/>
          <w:sz w:val="22"/>
          <w:szCs w:val="22"/>
        </w:rPr>
        <w:t>individuálních učeben Mateřské škola, základní školy a praktické školy Boskovice, příspěvková organizace, Štefanikova 1142/2, 68001 Boskovice</w:t>
      </w:r>
      <w:r w:rsidR="009F204C" w:rsidRPr="00176D71">
        <w:rPr>
          <w:rFonts w:ascii="Book Antiqua" w:hAnsi="Book Antiqua"/>
          <w:sz w:val="22"/>
          <w:szCs w:val="22"/>
        </w:rPr>
        <w:t>, okres Blansko, Jihomoravský kraj.</w:t>
      </w:r>
    </w:p>
    <w:p w14:paraId="649E1E76" w14:textId="77777777" w:rsidR="003652F0" w:rsidRDefault="003652F0" w:rsidP="00EC6910">
      <w:pPr>
        <w:jc w:val="both"/>
        <w:rPr>
          <w:rFonts w:ascii="Book Antiqua" w:hAnsi="Book Antiqua"/>
          <w:snapToGrid w:val="0"/>
          <w:sz w:val="22"/>
          <w:szCs w:val="22"/>
          <w:highlight w:val="yellow"/>
        </w:rPr>
      </w:pPr>
    </w:p>
    <w:p w14:paraId="4A9259F3" w14:textId="77777777" w:rsidR="00EC6910" w:rsidRPr="00EC6910" w:rsidRDefault="00EC6910" w:rsidP="00EC6910">
      <w:pPr>
        <w:jc w:val="both"/>
        <w:rPr>
          <w:rFonts w:ascii="Book Antiqua" w:hAnsi="Book Antiqua"/>
          <w:snapToGrid w:val="0"/>
          <w:sz w:val="22"/>
          <w:szCs w:val="22"/>
          <w:highlight w:val="yellow"/>
        </w:rPr>
      </w:pPr>
    </w:p>
    <w:p w14:paraId="53F8880A" w14:textId="7EC1DD99" w:rsidR="001578D0" w:rsidRPr="00EC6910" w:rsidRDefault="00B501EF" w:rsidP="00EC6910">
      <w:pPr>
        <w:pStyle w:val="Nadpis4"/>
        <w:spacing w:before="0"/>
        <w:rPr>
          <w:rFonts w:ascii="Book Antiqua" w:hAnsi="Book Antiqua"/>
          <w:b/>
          <w:sz w:val="22"/>
          <w:szCs w:val="22"/>
          <w:u w:val="none"/>
        </w:rPr>
      </w:pPr>
      <w:r w:rsidRPr="00EC6910">
        <w:rPr>
          <w:rFonts w:ascii="Book Antiqua" w:hAnsi="Book Antiqua"/>
          <w:b/>
          <w:sz w:val="22"/>
          <w:szCs w:val="22"/>
          <w:u w:val="none"/>
        </w:rPr>
        <w:t>V</w:t>
      </w:r>
      <w:r w:rsidR="009238E6" w:rsidRPr="00EC6910">
        <w:rPr>
          <w:rFonts w:ascii="Book Antiqua" w:hAnsi="Book Antiqua"/>
          <w:b/>
          <w:sz w:val="22"/>
          <w:szCs w:val="22"/>
          <w:u w:val="none"/>
        </w:rPr>
        <w:t>I</w:t>
      </w:r>
      <w:r w:rsidRPr="00EC6910">
        <w:rPr>
          <w:rFonts w:ascii="Book Antiqua" w:hAnsi="Book Antiqua"/>
          <w:b/>
          <w:sz w:val="22"/>
          <w:szCs w:val="22"/>
          <w:u w:val="none"/>
        </w:rPr>
        <w:t>. Cena díla</w:t>
      </w:r>
    </w:p>
    <w:p w14:paraId="4CB6003E" w14:textId="12EC704F" w:rsidR="00DC56E2" w:rsidRPr="00EC6910" w:rsidRDefault="000E51A8" w:rsidP="00EC6910">
      <w:pPr>
        <w:numPr>
          <w:ilvl w:val="0"/>
          <w:numId w:val="27"/>
        </w:numPr>
        <w:ind w:left="419" w:hanging="357"/>
        <w:jc w:val="both"/>
        <w:rPr>
          <w:rFonts w:ascii="Book Antiqua" w:hAnsi="Book Antiqua"/>
          <w:sz w:val="22"/>
          <w:szCs w:val="22"/>
        </w:rPr>
      </w:pPr>
      <w:r w:rsidRPr="00EC6910">
        <w:rPr>
          <w:rFonts w:ascii="Book Antiqua" w:hAnsi="Book Antiqua"/>
          <w:sz w:val="22"/>
          <w:szCs w:val="22"/>
        </w:rPr>
        <w:t>Celková cena za provedení úplného díla podle této smlouvy byla stanovena v cenové nabídce zhotovitele, kterou podal do výběrového/zadávacího řízení. Oceněný soupis prací a výkaz výměr tvoří přílohu této smlouvy.</w:t>
      </w:r>
    </w:p>
    <w:p w14:paraId="773CF0C6" w14:textId="7B58C1A6" w:rsidR="00636A07" w:rsidRPr="00EC6910" w:rsidRDefault="00636A07" w:rsidP="00EC6910">
      <w:pPr>
        <w:ind w:left="419"/>
        <w:jc w:val="both"/>
        <w:rPr>
          <w:rFonts w:ascii="Book Antiqua" w:hAnsi="Book Antiqua"/>
          <w:b/>
          <w:bCs/>
          <w:sz w:val="22"/>
          <w:szCs w:val="22"/>
        </w:rPr>
      </w:pPr>
      <w:r w:rsidRPr="00EC6910">
        <w:rPr>
          <w:rFonts w:ascii="Book Antiqua" w:hAnsi="Book Antiqua"/>
          <w:b/>
          <w:bCs/>
          <w:sz w:val="22"/>
          <w:szCs w:val="22"/>
        </w:rPr>
        <w:t>Celková cena díla v Kč bez DPH:</w:t>
      </w:r>
      <w:r w:rsidR="009A7F85" w:rsidRPr="00EC6910">
        <w:rPr>
          <w:rFonts w:ascii="Book Antiqua" w:hAnsi="Book Antiqua"/>
          <w:b/>
          <w:bCs/>
          <w:sz w:val="22"/>
          <w:szCs w:val="22"/>
        </w:rPr>
        <w:t xml:space="preserve"> </w:t>
      </w:r>
      <w:r w:rsidR="007B306E" w:rsidRPr="00EC6910">
        <w:rPr>
          <w:rFonts w:ascii="Book Antiqua" w:hAnsi="Book Antiqua"/>
          <w:b/>
          <w:bCs/>
          <w:sz w:val="22"/>
          <w:szCs w:val="22"/>
        </w:rPr>
        <w:t xml:space="preserve">                                                                  </w:t>
      </w:r>
      <w:r w:rsidR="009A7F85" w:rsidRPr="00EC6910">
        <w:rPr>
          <w:rFonts w:ascii="Book Antiqua" w:hAnsi="Book Antiqua"/>
          <w:b/>
          <w:bCs/>
          <w:sz w:val="22"/>
          <w:szCs w:val="22"/>
        </w:rPr>
        <w:t>Kč</w:t>
      </w:r>
    </w:p>
    <w:p w14:paraId="30B2C0FB" w14:textId="729D5502" w:rsidR="00636A07" w:rsidRPr="00EC6910" w:rsidRDefault="00636A07" w:rsidP="00EC6910">
      <w:pPr>
        <w:ind w:left="419"/>
        <w:jc w:val="both"/>
        <w:rPr>
          <w:rFonts w:ascii="Book Antiqua" w:hAnsi="Book Antiqua"/>
          <w:sz w:val="22"/>
          <w:szCs w:val="22"/>
        </w:rPr>
      </w:pPr>
      <w:r w:rsidRPr="00EC6910">
        <w:rPr>
          <w:rFonts w:ascii="Book Antiqua" w:hAnsi="Book Antiqua"/>
          <w:sz w:val="22"/>
          <w:szCs w:val="22"/>
        </w:rPr>
        <w:t>Slovy</w:t>
      </w:r>
      <w:r w:rsidR="00430066" w:rsidRPr="00EC6910">
        <w:rPr>
          <w:rFonts w:ascii="Book Antiqua" w:hAnsi="Book Antiqua"/>
          <w:sz w:val="22"/>
          <w:szCs w:val="22"/>
        </w:rPr>
        <w:t xml:space="preserve">: </w:t>
      </w:r>
      <w:r w:rsidR="007B306E" w:rsidRPr="00EC6910">
        <w:rPr>
          <w:rFonts w:ascii="Book Antiqua" w:hAnsi="Book Antiqua"/>
          <w:sz w:val="22"/>
          <w:szCs w:val="22"/>
        </w:rPr>
        <w:t xml:space="preserve">                                                      </w:t>
      </w:r>
      <w:r w:rsidR="00430066" w:rsidRPr="00EC6910">
        <w:rPr>
          <w:rFonts w:ascii="Book Antiqua" w:hAnsi="Book Antiqua"/>
          <w:sz w:val="22"/>
          <w:szCs w:val="22"/>
        </w:rPr>
        <w:t xml:space="preserve"> </w:t>
      </w:r>
      <w:r w:rsidR="007B306E" w:rsidRPr="00EC6910">
        <w:rPr>
          <w:rFonts w:ascii="Book Antiqua" w:hAnsi="Book Antiqua"/>
          <w:sz w:val="22"/>
          <w:szCs w:val="22"/>
        </w:rPr>
        <w:t xml:space="preserve">                                                            </w:t>
      </w:r>
      <w:r w:rsidR="00430066" w:rsidRPr="00EC6910">
        <w:rPr>
          <w:rFonts w:ascii="Book Antiqua" w:hAnsi="Book Antiqua"/>
          <w:sz w:val="22"/>
          <w:szCs w:val="22"/>
        </w:rPr>
        <w:t>korun českých  haléřů</w:t>
      </w:r>
    </w:p>
    <w:p w14:paraId="730EBC8C" w14:textId="44C846D8" w:rsidR="00DC56E2" w:rsidRPr="00EC6910" w:rsidRDefault="00DC56E2" w:rsidP="00EC6910">
      <w:pPr>
        <w:ind w:left="419"/>
        <w:jc w:val="both"/>
        <w:rPr>
          <w:rFonts w:ascii="Book Antiqua" w:hAnsi="Book Antiqua"/>
          <w:sz w:val="22"/>
          <w:szCs w:val="22"/>
        </w:rPr>
      </w:pPr>
      <w:r w:rsidRPr="00EC6910">
        <w:rPr>
          <w:rFonts w:ascii="Book Antiqua" w:hAnsi="Book Antiqua"/>
          <w:sz w:val="22"/>
          <w:szCs w:val="22"/>
        </w:rPr>
        <w:t>DPH</w:t>
      </w:r>
      <w:r w:rsidR="009A7F85" w:rsidRPr="00EC6910">
        <w:rPr>
          <w:rFonts w:ascii="Book Antiqua" w:hAnsi="Book Antiqua"/>
          <w:sz w:val="22"/>
          <w:szCs w:val="22"/>
        </w:rPr>
        <w:t xml:space="preserve">: </w:t>
      </w:r>
      <w:r w:rsidR="007B306E" w:rsidRPr="00EC6910">
        <w:rPr>
          <w:rFonts w:ascii="Book Antiqua" w:hAnsi="Book Antiqua"/>
          <w:sz w:val="22"/>
          <w:szCs w:val="22"/>
        </w:rPr>
        <w:t xml:space="preserve">                                                         </w:t>
      </w:r>
      <w:r w:rsidR="00430066" w:rsidRPr="00EC6910">
        <w:rPr>
          <w:rFonts w:ascii="Book Antiqua" w:hAnsi="Book Antiqua"/>
          <w:sz w:val="22"/>
          <w:szCs w:val="22"/>
        </w:rPr>
        <w:t xml:space="preserve"> </w:t>
      </w:r>
      <w:r w:rsidR="00EC6910">
        <w:rPr>
          <w:rFonts w:ascii="Book Antiqua" w:hAnsi="Book Antiqua"/>
          <w:sz w:val="22"/>
          <w:szCs w:val="22"/>
        </w:rPr>
        <w:tab/>
      </w:r>
      <w:r w:rsidR="00EC6910">
        <w:rPr>
          <w:rFonts w:ascii="Book Antiqua" w:hAnsi="Book Antiqua"/>
          <w:sz w:val="22"/>
          <w:szCs w:val="22"/>
        </w:rPr>
        <w:tab/>
      </w:r>
      <w:r w:rsidR="00EC6910">
        <w:rPr>
          <w:rFonts w:ascii="Book Antiqua" w:hAnsi="Book Antiqua"/>
          <w:sz w:val="22"/>
          <w:szCs w:val="22"/>
        </w:rPr>
        <w:tab/>
      </w:r>
      <w:r w:rsidR="00EC6910">
        <w:rPr>
          <w:rFonts w:ascii="Book Antiqua" w:hAnsi="Book Antiqua"/>
          <w:sz w:val="22"/>
          <w:szCs w:val="22"/>
        </w:rPr>
        <w:tab/>
      </w:r>
      <w:r w:rsidR="00EC6910">
        <w:rPr>
          <w:rFonts w:ascii="Book Antiqua" w:hAnsi="Book Antiqua"/>
          <w:sz w:val="22"/>
          <w:szCs w:val="22"/>
        </w:rPr>
        <w:tab/>
        <w:t xml:space="preserve">    </w:t>
      </w:r>
      <w:r w:rsidR="00430066" w:rsidRPr="00EC6910">
        <w:rPr>
          <w:rFonts w:ascii="Book Antiqua" w:hAnsi="Book Antiqua"/>
          <w:sz w:val="22"/>
          <w:szCs w:val="22"/>
        </w:rPr>
        <w:t>Kč</w:t>
      </w:r>
    </w:p>
    <w:p w14:paraId="62B928EA" w14:textId="5B08043C" w:rsidR="00010632" w:rsidRPr="00EC6910" w:rsidRDefault="00DC56E2" w:rsidP="00EC6910">
      <w:pPr>
        <w:ind w:left="419"/>
        <w:jc w:val="both"/>
        <w:rPr>
          <w:rFonts w:ascii="Book Antiqua" w:hAnsi="Book Antiqua"/>
          <w:sz w:val="22"/>
          <w:szCs w:val="22"/>
        </w:rPr>
      </w:pPr>
      <w:r w:rsidRPr="00EC6910">
        <w:rPr>
          <w:rFonts w:ascii="Book Antiqua" w:hAnsi="Book Antiqua"/>
          <w:sz w:val="22"/>
          <w:szCs w:val="22"/>
        </w:rPr>
        <w:t>Celková cena včetně DPH</w:t>
      </w:r>
      <w:r w:rsidR="009A7F85" w:rsidRPr="00EC6910">
        <w:rPr>
          <w:rFonts w:ascii="Book Antiqua" w:hAnsi="Book Antiqua"/>
          <w:sz w:val="22"/>
          <w:szCs w:val="22"/>
        </w:rPr>
        <w:t xml:space="preserve">: </w:t>
      </w:r>
      <w:r w:rsidR="007B306E" w:rsidRPr="00EC6910">
        <w:rPr>
          <w:rFonts w:ascii="Book Antiqua" w:hAnsi="Book Antiqua"/>
          <w:sz w:val="22"/>
          <w:szCs w:val="22"/>
        </w:rPr>
        <w:t xml:space="preserve">                       </w:t>
      </w:r>
      <w:r w:rsidR="009D31E6" w:rsidRPr="00EC6910">
        <w:rPr>
          <w:rFonts w:ascii="Book Antiqua" w:hAnsi="Book Antiqua"/>
          <w:b/>
          <w:bCs/>
          <w:sz w:val="22"/>
          <w:szCs w:val="22"/>
        </w:rPr>
        <w:t xml:space="preserve"> </w:t>
      </w:r>
      <w:r w:rsidR="00EC6910">
        <w:rPr>
          <w:rFonts w:ascii="Book Antiqua" w:hAnsi="Book Antiqua"/>
          <w:b/>
          <w:bCs/>
          <w:sz w:val="22"/>
          <w:szCs w:val="22"/>
        </w:rPr>
        <w:t xml:space="preserve">                                                       </w:t>
      </w:r>
      <w:r w:rsidR="009D31E6" w:rsidRPr="00EC6910">
        <w:rPr>
          <w:rFonts w:ascii="Book Antiqua" w:hAnsi="Book Antiqua"/>
          <w:b/>
          <w:bCs/>
          <w:sz w:val="22"/>
          <w:szCs w:val="22"/>
        </w:rPr>
        <w:t>Kč</w:t>
      </w:r>
    </w:p>
    <w:p w14:paraId="619309F1" w14:textId="1E1E8771" w:rsidR="003652F0" w:rsidRPr="00EC6910" w:rsidRDefault="000E51A8" w:rsidP="00EC6910">
      <w:pPr>
        <w:ind w:left="419"/>
        <w:jc w:val="both"/>
        <w:rPr>
          <w:rFonts w:ascii="Book Antiqua" w:hAnsi="Book Antiqua"/>
          <w:sz w:val="22"/>
          <w:szCs w:val="22"/>
        </w:rPr>
      </w:pPr>
      <w:r w:rsidRPr="00EC6910">
        <w:rPr>
          <w:rFonts w:ascii="Book Antiqua" w:hAnsi="Book Antiqua"/>
          <w:sz w:val="22"/>
          <w:szCs w:val="22"/>
        </w:rPr>
        <w:t>Sazba DPH bude účtována podle právních předpisů v době zdanitelného plnění.</w:t>
      </w:r>
    </w:p>
    <w:p w14:paraId="1B4185AB" w14:textId="46079E8A" w:rsidR="00C178A2" w:rsidRPr="00EC6910" w:rsidRDefault="000E51A8" w:rsidP="00EC6910">
      <w:pPr>
        <w:numPr>
          <w:ilvl w:val="0"/>
          <w:numId w:val="27"/>
        </w:numPr>
        <w:ind w:left="419" w:hanging="357"/>
        <w:jc w:val="both"/>
        <w:rPr>
          <w:rFonts w:ascii="Book Antiqua" w:hAnsi="Book Antiqua"/>
          <w:sz w:val="22"/>
          <w:szCs w:val="22"/>
        </w:rPr>
      </w:pPr>
      <w:r w:rsidRPr="00EC6910">
        <w:rPr>
          <w:rFonts w:ascii="Book Antiqua" w:hAnsi="Book Antiqua"/>
          <w:sz w:val="22"/>
          <w:szCs w:val="22"/>
        </w:rPr>
        <w:t>Cena je stanovená jako cena konečná, nejvýše přípustná a platí po celou dobu zhotovování díla. Zahrnuje veškeré práce, dodávky a činnosti vyplývající ze zadávacích podkladů o kterých zhotovitel podle svých odborných znalostí vědět měl, že jsou k řádnému a kvalitnímu provedení, dokončení a zprovoznění díla nutné. Nabídková cena obsahuje předpokládaný vývoj cen ve stavebnictví do konce platnosti smlouvy a veškeré náklady zhotovitele nutné k realizaci díla a platí po celou dobu zhotovování díla. Nemůže být změněna, není-li v této smlouvě stanoveno jinak. V ceně je obsažen zisk zhotovitele a veškeré náklady spojené s úplným a řádným provedením díla.</w:t>
      </w:r>
    </w:p>
    <w:p w14:paraId="1235BD9E" w14:textId="38BC1857" w:rsidR="00E40F48" w:rsidRPr="00EC6910" w:rsidRDefault="001319CD" w:rsidP="00EC6910">
      <w:pPr>
        <w:numPr>
          <w:ilvl w:val="0"/>
          <w:numId w:val="27"/>
        </w:numPr>
        <w:ind w:left="419" w:hanging="357"/>
        <w:jc w:val="both"/>
        <w:rPr>
          <w:rFonts w:ascii="Book Antiqua" w:hAnsi="Book Antiqua"/>
          <w:sz w:val="22"/>
          <w:szCs w:val="22"/>
        </w:rPr>
      </w:pPr>
      <w:r w:rsidRPr="00EC6910">
        <w:rPr>
          <w:rFonts w:ascii="Book Antiqua" w:hAnsi="Book Antiqua"/>
          <w:sz w:val="22"/>
          <w:szCs w:val="22"/>
        </w:rPr>
        <w:t>C</w:t>
      </w:r>
      <w:r w:rsidR="00E40F48" w:rsidRPr="00EC6910">
        <w:rPr>
          <w:rFonts w:ascii="Book Antiqua" w:hAnsi="Book Antiqua"/>
          <w:sz w:val="22"/>
          <w:szCs w:val="22"/>
        </w:rPr>
        <w:t>enu za provedení díla je možné měnit pouze:</w:t>
      </w:r>
    </w:p>
    <w:p w14:paraId="5B6230E5" w14:textId="222BBA54" w:rsidR="00E40F48" w:rsidRPr="00EC6910" w:rsidRDefault="00E40F48" w:rsidP="00EC6910">
      <w:pPr>
        <w:ind w:left="851" w:hanging="419"/>
        <w:jc w:val="both"/>
        <w:rPr>
          <w:rFonts w:ascii="Book Antiqua" w:hAnsi="Book Antiqua"/>
          <w:sz w:val="22"/>
          <w:szCs w:val="22"/>
        </w:rPr>
      </w:pPr>
      <w:r w:rsidRPr="00EC6910">
        <w:rPr>
          <w:rFonts w:ascii="Book Antiqua" w:hAnsi="Book Antiqua"/>
          <w:sz w:val="22"/>
          <w:szCs w:val="22"/>
        </w:rPr>
        <w:t>a)</w:t>
      </w:r>
      <w:r w:rsidRPr="00EC6910">
        <w:rPr>
          <w:rFonts w:ascii="Book Antiqua" w:hAnsi="Book Antiqua"/>
          <w:sz w:val="22"/>
          <w:szCs w:val="22"/>
        </w:rPr>
        <w:tab/>
        <w:t>zjistí-li se v průběhu realizace díla skutečnosti, které nebyly v době podpisu této smlouvy znám</w:t>
      </w:r>
      <w:r w:rsidR="00787FD0" w:rsidRPr="00EC6910">
        <w:rPr>
          <w:rFonts w:ascii="Book Antiqua" w:hAnsi="Book Antiqua"/>
          <w:sz w:val="22"/>
          <w:szCs w:val="22"/>
        </w:rPr>
        <w:t>é</w:t>
      </w:r>
      <w:r w:rsidRPr="00EC6910">
        <w:rPr>
          <w:rFonts w:ascii="Book Antiqua" w:hAnsi="Book Antiqua"/>
          <w:sz w:val="22"/>
          <w:szCs w:val="22"/>
        </w:rPr>
        <w:t xml:space="preserve"> a zhotovitel je nezavinil a ani nemohl předvídat</w:t>
      </w:r>
      <w:r w:rsidR="00787FD0" w:rsidRPr="00EC6910">
        <w:rPr>
          <w:rFonts w:ascii="Book Antiqua" w:hAnsi="Book Antiqua"/>
          <w:sz w:val="22"/>
          <w:szCs w:val="22"/>
        </w:rPr>
        <w:t>,</w:t>
      </w:r>
      <w:r w:rsidRPr="00EC6910">
        <w:rPr>
          <w:rFonts w:ascii="Book Antiqua" w:hAnsi="Book Antiqua"/>
          <w:sz w:val="22"/>
          <w:szCs w:val="22"/>
        </w:rPr>
        <w:t xml:space="preserve"> </w:t>
      </w:r>
      <w:r w:rsidR="00670CC2" w:rsidRPr="00EC6910">
        <w:rPr>
          <w:rFonts w:ascii="Book Antiqua" w:hAnsi="Book Antiqua"/>
          <w:sz w:val="22"/>
          <w:szCs w:val="22"/>
        </w:rPr>
        <w:t>či</w:t>
      </w:r>
      <w:r w:rsidRPr="00EC6910">
        <w:rPr>
          <w:rFonts w:ascii="Book Antiqua" w:hAnsi="Book Antiqua"/>
          <w:sz w:val="22"/>
          <w:szCs w:val="22"/>
        </w:rPr>
        <w:t xml:space="preserve"> se zjistí skutečnosti, které jsou </w:t>
      </w:r>
      <w:r w:rsidRPr="00EC6910">
        <w:rPr>
          <w:rFonts w:ascii="Book Antiqua" w:hAnsi="Book Antiqua"/>
          <w:sz w:val="22"/>
          <w:szCs w:val="22"/>
        </w:rPr>
        <w:lastRenderedPageBreak/>
        <w:t>odlišné od dokumentace předané objednatelem, přičemž tyto skutečnosti mají vliv na cenu za provedení díla,</w:t>
      </w:r>
    </w:p>
    <w:p w14:paraId="6304159F" w14:textId="3BAB53C5" w:rsidR="00E40F48" w:rsidRPr="00EC6910" w:rsidRDefault="00E40F48" w:rsidP="00EC6910">
      <w:pPr>
        <w:ind w:left="851" w:hanging="419"/>
        <w:jc w:val="both"/>
        <w:rPr>
          <w:rFonts w:ascii="Book Antiqua" w:hAnsi="Book Antiqua"/>
          <w:sz w:val="22"/>
          <w:szCs w:val="22"/>
        </w:rPr>
      </w:pPr>
      <w:r w:rsidRPr="00EC6910">
        <w:rPr>
          <w:rFonts w:ascii="Book Antiqua" w:hAnsi="Book Antiqua"/>
          <w:sz w:val="22"/>
          <w:szCs w:val="22"/>
        </w:rPr>
        <w:t>b)</w:t>
      </w:r>
      <w:r w:rsidRPr="00EC6910">
        <w:rPr>
          <w:rFonts w:ascii="Book Antiqua" w:hAnsi="Book Antiqua"/>
          <w:sz w:val="22"/>
          <w:szCs w:val="22"/>
        </w:rPr>
        <w:tab/>
        <w:t>zjistí-li se v průběhu realizace skutečnosti odlišné od dokumentace předané objednatelem</w:t>
      </w:r>
      <w:r w:rsidR="006540B2" w:rsidRPr="00EC6910">
        <w:rPr>
          <w:rFonts w:ascii="Book Antiqua" w:hAnsi="Book Antiqua"/>
          <w:sz w:val="22"/>
          <w:szCs w:val="22"/>
        </w:rPr>
        <w:t>,</w:t>
      </w:r>
      <w:r w:rsidRPr="00EC6910">
        <w:rPr>
          <w:rFonts w:ascii="Book Antiqua" w:hAnsi="Book Antiqua"/>
          <w:sz w:val="22"/>
          <w:szCs w:val="22"/>
        </w:rPr>
        <w:t xml:space="preserve"> </w:t>
      </w:r>
    </w:p>
    <w:p w14:paraId="7D037321" w14:textId="77777777" w:rsidR="00B44E3A" w:rsidRPr="00EC6910" w:rsidRDefault="00B44E3A" w:rsidP="00EC6910">
      <w:pPr>
        <w:ind w:left="851" w:hanging="419"/>
        <w:jc w:val="both"/>
        <w:rPr>
          <w:rFonts w:ascii="Book Antiqua" w:hAnsi="Book Antiqua"/>
          <w:sz w:val="22"/>
          <w:szCs w:val="22"/>
        </w:rPr>
      </w:pPr>
      <w:r w:rsidRPr="00EC6910">
        <w:rPr>
          <w:rFonts w:ascii="Book Antiqua" w:hAnsi="Book Antiqua"/>
          <w:sz w:val="22"/>
          <w:szCs w:val="22"/>
        </w:rPr>
        <w:t>c)</w:t>
      </w:r>
      <w:r w:rsidRPr="00EC6910">
        <w:rPr>
          <w:rFonts w:ascii="Book Antiqua" w:hAnsi="Book Antiqua"/>
          <w:sz w:val="22"/>
          <w:szCs w:val="22"/>
        </w:rPr>
        <w:tab/>
        <w:t>objednatel požaduje práce, které nejsou součástí předmětu díla,</w:t>
      </w:r>
    </w:p>
    <w:p w14:paraId="33F2A81D" w14:textId="035197E7" w:rsidR="00E40F48" w:rsidRPr="00EC6910" w:rsidRDefault="00E40F48" w:rsidP="00EC6910">
      <w:pPr>
        <w:ind w:left="851" w:hanging="419"/>
        <w:jc w:val="both"/>
        <w:rPr>
          <w:rFonts w:ascii="Book Antiqua" w:hAnsi="Book Antiqua"/>
          <w:sz w:val="22"/>
          <w:szCs w:val="22"/>
        </w:rPr>
      </w:pPr>
      <w:r w:rsidRPr="00EC6910">
        <w:rPr>
          <w:rFonts w:ascii="Book Antiqua" w:hAnsi="Book Antiqua"/>
          <w:sz w:val="22"/>
          <w:szCs w:val="22"/>
        </w:rPr>
        <w:t>d)</w:t>
      </w:r>
      <w:r w:rsidRPr="00EC6910">
        <w:rPr>
          <w:rFonts w:ascii="Book Antiqua" w:hAnsi="Book Antiqua"/>
          <w:sz w:val="22"/>
          <w:szCs w:val="22"/>
        </w:rPr>
        <w:tab/>
        <w:t>objednatel požaduje vypustit některé práce z předmětu díla,</w:t>
      </w:r>
    </w:p>
    <w:p w14:paraId="09E7206A" w14:textId="0A8E4967" w:rsidR="00A9659A" w:rsidRPr="00EC6910" w:rsidRDefault="00E40F48" w:rsidP="00EC6910">
      <w:pPr>
        <w:ind w:left="851" w:hanging="419"/>
        <w:jc w:val="both"/>
        <w:rPr>
          <w:rFonts w:ascii="Book Antiqua" w:hAnsi="Book Antiqua"/>
          <w:sz w:val="22"/>
          <w:szCs w:val="22"/>
        </w:rPr>
      </w:pPr>
      <w:r w:rsidRPr="00EC6910">
        <w:rPr>
          <w:rFonts w:ascii="Book Antiqua" w:hAnsi="Book Antiqua"/>
          <w:sz w:val="22"/>
          <w:szCs w:val="22"/>
        </w:rPr>
        <w:t>e)</w:t>
      </w:r>
      <w:r w:rsidRPr="00EC6910">
        <w:rPr>
          <w:rFonts w:ascii="Book Antiqua" w:hAnsi="Book Antiqua"/>
          <w:sz w:val="22"/>
          <w:szCs w:val="22"/>
        </w:rPr>
        <w:tab/>
        <w:t>bude-li objednatel požadovat jiný druh dodávek nebo změnu materiálu než tu, která byla určena položkovým rozpočtem,</w:t>
      </w:r>
      <w:r w:rsidR="00A9659A" w:rsidRPr="00EC6910">
        <w:rPr>
          <w:rFonts w:ascii="Book Antiqua" w:hAnsi="Book Antiqua"/>
          <w:sz w:val="22"/>
          <w:szCs w:val="22"/>
        </w:rPr>
        <w:t xml:space="preserve"> </w:t>
      </w:r>
    </w:p>
    <w:p w14:paraId="09F46B25" w14:textId="7283408B" w:rsidR="00A9659A" w:rsidRPr="00EC6910" w:rsidRDefault="00A9659A" w:rsidP="00EC6910">
      <w:pPr>
        <w:ind w:left="851" w:hanging="419"/>
        <w:jc w:val="both"/>
        <w:rPr>
          <w:rFonts w:ascii="Book Antiqua" w:hAnsi="Book Antiqua"/>
          <w:sz w:val="22"/>
          <w:szCs w:val="22"/>
        </w:rPr>
      </w:pPr>
      <w:r w:rsidRPr="00EC6910">
        <w:rPr>
          <w:rFonts w:ascii="Book Antiqua" w:hAnsi="Book Antiqua"/>
          <w:sz w:val="22"/>
          <w:szCs w:val="22"/>
        </w:rPr>
        <w:t>f)</w:t>
      </w:r>
      <w:r w:rsidRPr="00EC6910">
        <w:rPr>
          <w:rFonts w:ascii="Book Antiqua" w:hAnsi="Book Antiqua"/>
          <w:sz w:val="22"/>
          <w:szCs w:val="22"/>
        </w:rPr>
        <w:tab/>
        <w:t>v případě změny výše DPH v důsledku změny právních předpisů</w:t>
      </w:r>
      <w:r w:rsidR="00B44E3A" w:rsidRPr="00EC6910">
        <w:rPr>
          <w:rFonts w:ascii="Book Antiqua" w:hAnsi="Book Antiqua"/>
          <w:sz w:val="22"/>
          <w:szCs w:val="22"/>
        </w:rPr>
        <w:t>.</w:t>
      </w:r>
    </w:p>
    <w:p w14:paraId="58B0B219" w14:textId="0FA2AA85" w:rsidR="00FB5CC1" w:rsidRPr="00EC6910" w:rsidRDefault="00B44E3A" w:rsidP="00EC6910">
      <w:pPr>
        <w:numPr>
          <w:ilvl w:val="0"/>
          <w:numId w:val="27"/>
        </w:numPr>
        <w:ind w:left="419" w:hanging="357"/>
        <w:jc w:val="both"/>
        <w:rPr>
          <w:rFonts w:ascii="Book Antiqua" w:hAnsi="Book Antiqua"/>
          <w:sz w:val="22"/>
          <w:szCs w:val="22"/>
        </w:rPr>
      </w:pPr>
      <w:r w:rsidRPr="00EC6910">
        <w:rPr>
          <w:rFonts w:ascii="Book Antiqua" w:hAnsi="Book Antiqua"/>
          <w:sz w:val="22"/>
          <w:szCs w:val="22"/>
        </w:rPr>
        <w:t xml:space="preserve">Sjednání změny ceny díla je možné uskutečnit na základě dohody smluvních stran prostřednictvím písemného dodatku ke smlouvě. V případě změn u prací, které jsou obsaženy v položkovém rozpočtu, bude změna ceny stanovena na základě jednotkové ceny. V případě změn u prací (dodávek), které nejsou v položkovém rozpočtu uvedeny, bude změna ceny stanovena na základě návrhu zhotovitele, odsouhlaseného </w:t>
      </w:r>
      <w:r w:rsidRPr="00EC6910">
        <w:rPr>
          <w:rFonts w:ascii="Book Antiqua" w:hAnsi="Book Antiqua"/>
          <w:sz w:val="22"/>
        </w:rPr>
        <w:t>a schváleného objednatelem</w:t>
      </w:r>
      <w:r w:rsidR="00F11731" w:rsidRPr="00EC6910">
        <w:rPr>
          <w:rFonts w:ascii="Book Antiqua" w:hAnsi="Book Antiqua"/>
          <w:sz w:val="22"/>
          <w:szCs w:val="22"/>
        </w:rPr>
        <w:t xml:space="preserve"> podle následujícího klíče</w:t>
      </w:r>
      <w:r w:rsidR="00F11731" w:rsidRPr="00EC6910">
        <w:rPr>
          <w:rFonts w:ascii="Book Antiqua" w:hAnsi="Book Antiqua"/>
          <w:sz w:val="22"/>
        </w:rPr>
        <w:t>.</w:t>
      </w:r>
    </w:p>
    <w:p w14:paraId="72AF95A1" w14:textId="70697A1A" w:rsidR="003323C3" w:rsidRPr="00EC6910" w:rsidRDefault="00F11731" w:rsidP="00EC6910">
      <w:pPr>
        <w:pStyle w:val="Odstavecseseznamem"/>
        <w:numPr>
          <w:ilvl w:val="0"/>
          <w:numId w:val="41"/>
        </w:numPr>
        <w:jc w:val="both"/>
        <w:rPr>
          <w:rFonts w:ascii="Book Antiqua" w:hAnsi="Book Antiqua"/>
          <w:sz w:val="22"/>
          <w:szCs w:val="22"/>
        </w:rPr>
      </w:pPr>
      <w:r w:rsidRPr="00EC6910">
        <w:rPr>
          <w:rFonts w:ascii="Book Antiqua" w:hAnsi="Book Antiqua"/>
          <w:sz w:val="22"/>
          <w:szCs w:val="22"/>
        </w:rPr>
        <w:t xml:space="preserve">Položkové jednotkové ceny </w:t>
      </w:r>
      <w:r w:rsidR="003323C3" w:rsidRPr="00EC6910">
        <w:rPr>
          <w:rFonts w:ascii="Book Antiqua" w:hAnsi="Book Antiqua"/>
          <w:sz w:val="22"/>
          <w:szCs w:val="22"/>
        </w:rPr>
        <w:t>budou oceněny maximálně v cenách ceníku RTS v aktuální cenové úrovni období realizace, ponížené u každé položky o tolik procent, o kolik byla nižší celková cena díla bez DPH nabídnutá uchazečem v zadávacím či výběrovém řízení oproti ceně díla označené jako předpokládaná cena díla (bez DPH) v zadávacím či výběrovém řízení. V případě, že celková cena díla bez DPH nabídnutá uchazečem byla stejná nebo vyšší než předpokládaná cena díla (bez DPH), pak budou jednotlivé položky oceněny maximálně v cenách ceníku RTS v aktuální cenové úrovni období realizace díla. V odůvodněných případech se strany mohou dohodnout jinak.</w:t>
      </w:r>
    </w:p>
    <w:p w14:paraId="550C4729" w14:textId="7421CD90" w:rsidR="003323C3" w:rsidRPr="00EC6910" w:rsidRDefault="003323C3" w:rsidP="00EC6910">
      <w:pPr>
        <w:pStyle w:val="Odstavecseseznamem"/>
        <w:numPr>
          <w:ilvl w:val="0"/>
          <w:numId w:val="41"/>
        </w:numPr>
        <w:jc w:val="both"/>
        <w:rPr>
          <w:rFonts w:ascii="Book Antiqua" w:hAnsi="Book Antiqua"/>
          <w:sz w:val="22"/>
          <w:szCs w:val="22"/>
        </w:rPr>
      </w:pPr>
      <w:r w:rsidRPr="00EC6910">
        <w:rPr>
          <w:rFonts w:ascii="Book Antiqua" w:hAnsi="Book Antiqua"/>
          <w:sz w:val="22"/>
          <w:szCs w:val="22"/>
        </w:rPr>
        <w:t xml:space="preserve">Zhotovitel </w:t>
      </w:r>
      <w:r w:rsidR="00F86F02" w:rsidRPr="00EC6910">
        <w:rPr>
          <w:rFonts w:ascii="Book Antiqua" w:hAnsi="Book Antiqua"/>
          <w:sz w:val="22"/>
          <w:szCs w:val="22"/>
        </w:rPr>
        <w:t xml:space="preserve">je </w:t>
      </w:r>
      <w:r w:rsidRPr="00EC6910">
        <w:rPr>
          <w:rFonts w:ascii="Book Antiqua" w:hAnsi="Book Antiqua"/>
          <w:sz w:val="22"/>
          <w:szCs w:val="22"/>
        </w:rPr>
        <w:t xml:space="preserve">povinen provést jejich přesný soupis včetně jejich ocenění a tento soupis předložit objednateli k odsouhlasení. </w:t>
      </w:r>
    </w:p>
    <w:p w14:paraId="3B8A5683" w14:textId="209ED252" w:rsidR="00FB5CC1" w:rsidRPr="00EC6910" w:rsidRDefault="00B817DA" w:rsidP="00EC6910">
      <w:pPr>
        <w:numPr>
          <w:ilvl w:val="0"/>
          <w:numId w:val="27"/>
        </w:numPr>
        <w:tabs>
          <w:tab w:val="clear" w:pos="570"/>
        </w:tabs>
        <w:ind w:left="419" w:hanging="357"/>
        <w:jc w:val="both"/>
        <w:rPr>
          <w:rFonts w:ascii="Book Antiqua" w:hAnsi="Book Antiqua"/>
          <w:sz w:val="22"/>
          <w:szCs w:val="22"/>
        </w:rPr>
      </w:pPr>
      <w:r w:rsidRPr="00EC6910">
        <w:rPr>
          <w:rFonts w:ascii="Book Antiqua" w:hAnsi="Book Antiqua"/>
          <w:sz w:val="22"/>
          <w:szCs w:val="22"/>
        </w:rPr>
        <w:t>Veškeré vícepráce, změny, doplňky nebo rozšíření, které budou realizovány v souladu s</w:t>
      </w:r>
      <w:r w:rsidR="00FA3C6C" w:rsidRPr="00EC6910">
        <w:rPr>
          <w:rFonts w:ascii="Book Antiqua" w:hAnsi="Book Antiqua"/>
          <w:sz w:val="22"/>
          <w:szCs w:val="22"/>
        </w:rPr>
        <w:t xml:space="preserve"> touto</w:t>
      </w:r>
      <w:r w:rsidRPr="00EC6910">
        <w:rPr>
          <w:rFonts w:ascii="Book Antiqua" w:hAnsi="Book Antiqua"/>
          <w:sz w:val="22"/>
          <w:szCs w:val="22"/>
        </w:rPr>
        <w:t xml:space="preserve"> </w:t>
      </w:r>
      <w:r w:rsidR="00B44E3A" w:rsidRPr="00EC6910">
        <w:rPr>
          <w:rFonts w:ascii="Book Antiqua" w:hAnsi="Book Antiqua"/>
          <w:sz w:val="22"/>
          <w:szCs w:val="22"/>
        </w:rPr>
        <w:t>s</w:t>
      </w:r>
      <w:r w:rsidRPr="00EC6910">
        <w:rPr>
          <w:rFonts w:ascii="Book Antiqua" w:hAnsi="Book Antiqua"/>
          <w:sz w:val="22"/>
          <w:szCs w:val="22"/>
        </w:rPr>
        <w:t xml:space="preserve">mlouvou o dílo, musí být vždy před jejich </w:t>
      </w:r>
      <w:r w:rsidR="00F73A7C" w:rsidRPr="00EC6910">
        <w:rPr>
          <w:rFonts w:ascii="Book Antiqua" w:hAnsi="Book Antiqua"/>
          <w:sz w:val="22"/>
          <w:szCs w:val="22"/>
        </w:rPr>
        <w:t>provedením</w:t>
      </w:r>
      <w:r w:rsidRPr="00EC6910">
        <w:rPr>
          <w:rFonts w:ascii="Book Antiqua" w:hAnsi="Book Antiqua"/>
          <w:sz w:val="22"/>
          <w:szCs w:val="22"/>
        </w:rPr>
        <w:t xml:space="preserve"> písemně odsouhlaseny objednatelem včetně jejich ocenění</w:t>
      </w:r>
      <w:r w:rsidR="00F73A7C" w:rsidRPr="00EC6910">
        <w:rPr>
          <w:rFonts w:ascii="Book Antiqua" w:hAnsi="Book Antiqua"/>
          <w:sz w:val="22"/>
          <w:szCs w:val="22"/>
        </w:rPr>
        <w:t xml:space="preserve"> (ocenění navrhne zhotovitel)</w:t>
      </w:r>
      <w:r w:rsidRPr="00EC6910">
        <w:rPr>
          <w:rFonts w:ascii="Book Antiqua" w:hAnsi="Book Antiqua"/>
          <w:sz w:val="22"/>
          <w:szCs w:val="22"/>
        </w:rPr>
        <w:t xml:space="preserve">. Pokud zhotovitel provede některé z těchto prací bez písemného souhlasu objednatele </w:t>
      </w:r>
      <w:r w:rsidR="00F73A7C" w:rsidRPr="00EC6910">
        <w:rPr>
          <w:rFonts w:ascii="Book Antiqua" w:hAnsi="Book Antiqua"/>
          <w:sz w:val="22"/>
          <w:szCs w:val="22"/>
        </w:rPr>
        <w:t xml:space="preserve">a dodatku </w:t>
      </w:r>
      <w:r w:rsidR="00B44E3A" w:rsidRPr="00EC6910">
        <w:rPr>
          <w:rFonts w:ascii="Book Antiqua" w:hAnsi="Book Antiqua"/>
          <w:sz w:val="22"/>
          <w:szCs w:val="22"/>
        </w:rPr>
        <w:t>s</w:t>
      </w:r>
      <w:r w:rsidR="00F73A7C" w:rsidRPr="00EC6910">
        <w:rPr>
          <w:rFonts w:ascii="Book Antiqua" w:hAnsi="Book Antiqua"/>
          <w:sz w:val="22"/>
          <w:szCs w:val="22"/>
        </w:rPr>
        <w:t>mlouvy o dílo, budou tyto považovány za součást díla a objednatel nemá právo na jejich úhradu.</w:t>
      </w:r>
    </w:p>
    <w:p w14:paraId="52237561" w14:textId="6A0279DF" w:rsidR="00F11731" w:rsidRPr="00EC6910" w:rsidRDefault="00C178A2" w:rsidP="00EC6910">
      <w:pPr>
        <w:pStyle w:val="Odstavecseseznamem"/>
        <w:numPr>
          <w:ilvl w:val="0"/>
          <w:numId w:val="27"/>
        </w:numPr>
        <w:tabs>
          <w:tab w:val="clear" w:pos="570"/>
        </w:tabs>
        <w:ind w:left="419" w:hanging="357"/>
        <w:jc w:val="both"/>
        <w:rPr>
          <w:rFonts w:ascii="Book Antiqua" w:hAnsi="Book Antiqua"/>
          <w:sz w:val="22"/>
          <w:szCs w:val="22"/>
        </w:rPr>
      </w:pPr>
      <w:r w:rsidRPr="00EC6910">
        <w:rPr>
          <w:rFonts w:ascii="Book Antiqua" w:hAnsi="Book Antiqua"/>
          <w:sz w:val="22"/>
          <w:szCs w:val="22"/>
        </w:rPr>
        <w:t>Za vícepráce jsou považovány práce, které přesahují předmět díla stanovených v čl. III. této smlouvy</w:t>
      </w:r>
      <w:r w:rsidR="00A1178E" w:rsidRPr="00EC6910">
        <w:rPr>
          <w:rFonts w:ascii="Book Antiqua" w:hAnsi="Book Antiqua"/>
          <w:sz w:val="22"/>
          <w:szCs w:val="22"/>
        </w:rPr>
        <w:t xml:space="preserve"> o dílo</w:t>
      </w:r>
      <w:r w:rsidRPr="00EC6910">
        <w:rPr>
          <w:rFonts w:ascii="Book Antiqua" w:hAnsi="Book Antiqua"/>
          <w:sz w:val="22"/>
          <w:szCs w:val="22"/>
        </w:rPr>
        <w:t>. Za vícepráce nelze považovat práce, které nejsou výslovně uvedeny ve výkazu výměr a soupisu prací, ale z povahy díla bylo zřejmé již při zadání veřejné zakázky, že bude nezbytné je k řádnému dokončení díla provést.</w:t>
      </w:r>
    </w:p>
    <w:p w14:paraId="003627A8" w14:textId="5BF14651" w:rsidR="00F73A7C" w:rsidRPr="00EC6910" w:rsidRDefault="00C178A2" w:rsidP="00EC6910">
      <w:pPr>
        <w:numPr>
          <w:ilvl w:val="0"/>
          <w:numId w:val="27"/>
        </w:numPr>
        <w:tabs>
          <w:tab w:val="clear" w:pos="570"/>
        </w:tabs>
        <w:ind w:left="419" w:hanging="357"/>
        <w:jc w:val="both"/>
        <w:rPr>
          <w:rFonts w:ascii="Book Antiqua" w:hAnsi="Book Antiqua"/>
          <w:sz w:val="22"/>
          <w:szCs w:val="22"/>
        </w:rPr>
      </w:pPr>
      <w:r w:rsidRPr="00EC6910">
        <w:rPr>
          <w:rFonts w:ascii="Book Antiqua" w:hAnsi="Book Antiqua"/>
          <w:sz w:val="22"/>
          <w:szCs w:val="22"/>
        </w:rPr>
        <w:t>Dohodnou-li se smluvní strany dodatkem ke smlouvě na méněpracích, sjednaná cena za provedení díla se snižuje o hodnotu méněprací odpovídající ceně méněprací podle položkového rozpočtu.</w:t>
      </w:r>
    </w:p>
    <w:p w14:paraId="4821FB09" w14:textId="7EEC067C" w:rsidR="00265FAD" w:rsidRPr="00EC6910" w:rsidRDefault="00A41EDE" w:rsidP="00EC6910">
      <w:pPr>
        <w:numPr>
          <w:ilvl w:val="0"/>
          <w:numId w:val="27"/>
        </w:numPr>
        <w:tabs>
          <w:tab w:val="clear" w:pos="570"/>
        </w:tabs>
        <w:ind w:left="419" w:hanging="357"/>
        <w:jc w:val="both"/>
        <w:rPr>
          <w:rFonts w:ascii="Book Antiqua" w:hAnsi="Book Antiqua"/>
          <w:sz w:val="22"/>
          <w:szCs w:val="22"/>
        </w:rPr>
      </w:pPr>
      <w:r w:rsidRPr="00EC6910">
        <w:rPr>
          <w:rFonts w:ascii="Book Antiqua" w:hAnsi="Book Antiqua"/>
          <w:sz w:val="22"/>
          <w:szCs w:val="22"/>
        </w:rPr>
        <w:t>Jestliže zhotovitel provede práce a plnění vyvolané dosavadním nekvalitním prováděním díla (např. práce a plnění určená v důsledku zásahu státního stavebního dohledu), případně provede práce a plnění v rozporu s touto smlouvou, nemá právo na zaplacení těchto prací. Tyto práce zhotovitel provádí na své nebezpečí a na své náklady.</w:t>
      </w:r>
    </w:p>
    <w:p w14:paraId="1AAF020D" w14:textId="6E746956" w:rsidR="00265FAD" w:rsidRPr="00EC6910" w:rsidRDefault="00C178A2" w:rsidP="00EC6910">
      <w:pPr>
        <w:numPr>
          <w:ilvl w:val="0"/>
          <w:numId w:val="27"/>
        </w:numPr>
        <w:tabs>
          <w:tab w:val="clear" w:pos="570"/>
        </w:tabs>
        <w:ind w:left="419" w:hanging="357"/>
        <w:jc w:val="both"/>
        <w:rPr>
          <w:rFonts w:ascii="Book Antiqua" w:hAnsi="Book Antiqua"/>
          <w:sz w:val="22"/>
          <w:szCs w:val="22"/>
        </w:rPr>
      </w:pPr>
      <w:r w:rsidRPr="00EC6910">
        <w:rPr>
          <w:rFonts w:ascii="Book Antiqua" w:hAnsi="Book Antiqua"/>
          <w:sz w:val="22"/>
          <w:szCs w:val="22"/>
        </w:rPr>
        <w:t xml:space="preserve">Zhotovitel tímto prohlašuje, že cena díla respektuje kvalitativní parametry stanovené výkazem výměr. </w:t>
      </w:r>
    </w:p>
    <w:p w14:paraId="774023A5" w14:textId="48B3622B" w:rsidR="00CA57D6" w:rsidRPr="00EC6910" w:rsidRDefault="00C178A2" w:rsidP="00EC6910">
      <w:pPr>
        <w:numPr>
          <w:ilvl w:val="0"/>
          <w:numId w:val="27"/>
        </w:numPr>
        <w:jc w:val="both"/>
        <w:rPr>
          <w:rFonts w:ascii="Book Antiqua" w:hAnsi="Book Antiqua"/>
          <w:sz w:val="22"/>
          <w:szCs w:val="22"/>
        </w:rPr>
      </w:pPr>
      <w:r w:rsidRPr="00EC6910">
        <w:rPr>
          <w:rFonts w:ascii="Book Antiqua" w:hAnsi="Book Antiqua"/>
          <w:sz w:val="22"/>
          <w:szCs w:val="22"/>
        </w:rPr>
        <w:t>Cena za provedení díla v sobě nezahrnuje rezervu na nepředvídané práce.</w:t>
      </w:r>
    </w:p>
    <w:p w14:paraId="1619FEFC" w14:textId="0F6D513B" w:rsidR="003652F0" w:rsidRPr="00EC6910" w:rsidRDefault="00B41AF0" w:rsidP="00EC6910">
      <w:pPr>
        <w:numPr>
          <w:ilvl w:val="0"/>
          <w:numId w:val="27"/>
        </w:numPr>
        <w:tabs>
          <w:tab w:val="clear" w:pos="570"/>
        </w:tabs>
        <w:jc w:val="both"/>
        <w:rPr>
          <w:rFonts w:ascii="Book Antiqua" w:hAnsi="Book Antiqua"/>
          <w:sz w:val="22"/>
          <w:szCs w:val="22"/>
        </w:rPr>
      </w:pPr>
      <w:r w:rsidRPr="00EC6910">
        <w:rPr>
          <w:rFonts w:ascii="Book Antiqua" w:hAnsi="Book Antiqua"/>
          <w:sz w:val="22"/>
          <w:szCs w:val="22"/>
        </w:rPr>
        <w:t>Zhotovitel nemá právo domáhat se zvýšení sjednané ceny z důvodů chyb nebo nedostatků v položkovém rozpočtu, pokud jsou tyto chyby důsledkem nepřesného nebo neúplného ocenění výkazu výměr.</w:t>
      </w:r>
      <w:r w:rsidR="00C178A2" w:rsidRPr="00EC6910">
        <w:rPr>
          <w:rFonts w:ascii="Book Antiqua" w:hAnsi="Book Antiqua"/>
          <w:sz w:val="22"/>
          <w:szCs w:val="22"/>
        </w:rPr>
        <w:t xml:space="preserve"> </w:t>
      </w:r>
      <w:r w:rsidR="00124B82" w:rsidRPr="00EC6910">
        <w:rPr>
          <w:rFonts w:ascii="Book Antiqua" w:hAnsi="Book Antiqua"/>
          <w:sz w:val="22"/>
          <w:szCs w:val="22"/>
        </w:rPr>
        <w:t>Objednatelem budou hrazené pouze skutečně a řádně provedené práce a dodávky.</w:t>
      </w:r>
      <w:r w:rsidR="00C178A2" w:rsidRPr="00EC6910">
        <w:rPr>
          <w:rFonts w:ascii="Book Antiqua" w:hAnsi="Book Antiqua"/>
          <w:sz w:val="22"/>
          <w:szCs w:val="22"/>
        </w:rPr>
        <w:t xml:space="preserve"> </w:t>
      </w:r>
    </w:p>
    <w:p w14:paraId="48AB95E4" w14:textId="77777777" w:rsidR="002101F9" w:rsidRDefault="002101F9" w:rsidP="00EC6910">
      <w:pPr>
        <w:jc w:val="both"/>
        <w:rPr>
          <w:rFonts w:ascii="Book Antiqua" w:hAnsi="Book Antiqua"/>
          <w:sz w:val="22"/>
          <w:szCs w:val="22"/>
        </w:rPr>
      </w:pPr>
    </w:p>
    <w:p w14:paraId="4C63DD4B" w14:textId="77777777" w:rsidR="00EC6910" w:rsidRPr="00EC6910" w:rsidRDefault="00EC6910" w:rsidP="00EC6910">
      <w:pPr>
        <w:jc w:val="both"/>
        <w:rPr>
          <w:rFonts w:ascii="Book Antiqua" w:hAnsi="Book Antiqua"/>
          <w:sz w:val="22"/>
          <w:szCs w:val="22"/>
        </w:rPr>
      </w:pPr>
    </w:p>
    <w:p w14:paraId="1D5E5D57" w14:textId="466A61A8" w:rsidR="00BA60EF" w:rsidRPr="00EC6910" w:rsidRDefault="00BA60EF" w:rsidP="00EC6910">
      <w:pPr>
        <w:pStyle w:val="Nadpis4"/>
        <w:spacing w:before="0"/>
        <w:rPr>
          <w:rFonts w:ascii="Book Antiqua" w:hAnsi="Book Antiqua"/>
          <w:b/>
          <w:sz w:val="22"/>
          <w:szCs w:val="22"/>
          <w:u w:val="none"/>
        </w:rPr>
      </w:pPr>
      <w:r w:rsidRPr="00EC6910">
        <w:rPr>
          <w:rFonts w:ascii="Book Antiqua" w:hAnsi="Book Antiqua"/>
          <w:b/>
          <w:sz w:val="22"/>
          <w:szCs w:val="22"/>
          <w:u w:val="none"/>
        </w:rPr>
        <w:t>VII. Platební a fakturační podmínky</w:t>
      </w:r>
    </w:p>
    <w:p w14:paraId="4D8A929D" w14:textId="7CFA45C5" w:rsidR="007F142B" w:rsidRPr="00EC6910" w:rsidRDefault="007F142B" w:rsidP="00EC6910">
      <w:pPr>
        <w:widowControl w:val="0"/>
        <w:numPr>
          <w:ilvl w:val="0"/>
          <w:numId w:val="47"/>
        </w:numPr>
        <w:tabs>
          <w:tab w:val="left" w:pos="1800"/>
        </w:tabs>
        <w:suppressAutoHyphens/>
        <w:ind w:left="357" w:hanging="357"/>
        <w:jc w:val="both"/>
        <w:rPr>
          <w:rFonts w:ascii="Book Antiqua" w:eastAsia="Lucida Sans Unicode" w:hAnsi="Book Antiqua" w:cs="Arial"/>
          <w:kern w:val="1"/>
          <w:sz w:val="22"/>
          <w:szCs w:val="22"/>
          <w:lang w:eastAsia="zh-CN"/>
        </w:rPr>
      </w:pPr>
      <w:r w:rsidRPr="00EC6910">
        <w:rPr>
          <w:rFonts w:ascii="Book Antiqua" w:eastAsia="Lucida Sans Unicode" w:hAnsi="Book Antiqua" w:cs="Arial"/>
          <w:kern w:val="1"/>
          <w:sz w:val="22"/>
          <w:szCs w:val="22"/>
          <w:lang w:eastAsia="zh-CN"/>
        </w:rPr>
        <w:t>Objednatel neposkytuje zhotoviteli žádné zálohy.</w:t>
      </w:r>
    </w:p>
    <w:p w14:paraId="7D3E84E6" w14:textId="77777777" w:rsidR="007F142B" w:rsidRPr="00EC6910" w:rsidRDefault="007F142B" w:rsidP="00EC6910">
      <w:pPr>
        <w:widowControl w:val="0"/>
        <w:numPr>
          <w:ilvl w:val="0"/>
          <w:numId w:val="47"/>
        </w:numPr>
        <w:tabs>
          <w:tab w:val="left" w:pos="1800"/>
        </w:tabs>
        <w:suppressAutoHyphens/>
        <w:ind w:left="357" w:hanging="357"/>
        <w:jc w:val="both"/>
        <w:rPr>
          <w:rFonts w:ascii="Book Antiqua" w:eastAsia="Lucida Sans Unicode" w:hAnsi="Book Antiqua" w:cs="Arial"/>
          <w:kern w:val="1"/>
          <w:sz w:val="22"/>
          <w:szCs w:val="22"/>
          <w:lang w:eastAsia="zh-CN"/>
        </w:rPr>
      </w:pPr>
      <w:r w:rsidRPr="00EC6910">
        <w:rPr>
          <w:rFonts w:ascii="Book Antiqua" w:eastAsia="Lucida Sans Unicode" w:hAnsi="Book Antiqua" w:cs="Arial"/>
          <w:kern w:val="1"/>
          <w:sz w:val="22"/>
          <w:szCs w:val="22"/>
          <w:lang w:eastAsia="zh-CN"/>
        </w:rPr>
        <w:t xml:space="preserve">Cena díla bude objednatelem hrazena na základě měsíčních dílčích faktur. </w:t>
      </w:r>
    </w:p>
    <w:p w14:paraId="713FDEF4" w14:textId="1E564205" w:rsidR="007F142B" w:rsidRPr="00EC6910" w:rsidRDefault="007F142B" w:rsidP="00EC6910">
      <w:pPr>
        <w:widowControl w:val="0"/>
        <w:numPr>
          <w:ilvl w:val="0"/>
          <w:numId w:val="47"/>
        </w:numPr>
        <w:tabs>
          <w:tab w:val="left" w:pos="1800"/>
        </w:tabs>
        <w:suppressAutoHyphens/>
        <w:ind w:left="357" w:hanging="357"/>
        <w:jc w:val="both"/>
        <w:rPr>
          <w:rFonts w:ascii="Book Antiqua" w:eastAsia="Lucida Sans Unicode" w:hAnsi="Book Antiqua" w:cs="Arial"/>
          <w:kern w:val="1"/>
          <w:sz w:val="22"/>
          <w:szCs w:val="22"/>
          <w:lang w:eastAsia="zh-CN"/>
        </w:rPr>
      </w:pPr>
      <w:r w:rsidRPr="00EC6910">
        <w:rPr>
          <w:rFonts w:ascii="Book Antiqua" w:eastAsia="Lucida Sans Unicode" w:hAnsi="Book Antiqua" w:cs="Arial"/>
          <w:kern w:val="1"/>
          <w:sz w:val="22"/>
          <w:szCs w:val="22"/>
          <w:lang w:eastAsia="zh-CN"/>
        </w:rPr>
        <w:t xml:space="preserve">Cena díla bude uhrazena na základě měsíčních dílčích faktur, jejichž součástí bude vždy </w:t>
      </w:r>
      <w:r w:rsidRPr="00EC6910">
        <w:rPr>
          <w:rFonts w:ascii="Book Antiqua" w:eastAsia="Arial" w:hAnsi="Book Antiqua" w:cs="Arial"/>
          <w:kern w:val="1"/>
          <w:sz w:val="22"/>
          <w:szCs w:val="22"/>
          <w:lang w:bidi="cs-CZ"/>
        </w:rPr>
        <w:t xml:space="preserve">zjišťovací </w:t>
      </w:r>
      <w:r w:rsidRPr="00EC6910">
        <w:rPr>
          <w:rFonts w:ascii="Book Antiqua" w:eastAsia="Arial" w:hAnsi="Book Antiqua" w:cs="Arial"/>
          <w:kern w:val="1"/>
          <w:sz w:val="22"/>
          <w:szCs w:val="22"/>
          <w:lang w:bidi="cs-CZ"/>
        </w:rPr>
        <w:lastRenderedPageBreak/>
        <w:t xml:space="preserve">protokol (tj. soupis skutečně provedených prací) </w:t>
      </w:r>
      <w:r w:rsidRPr="00EC6910">
        <w:rPr>
          <w:rFonts w:ascii="Book Antiqua" w:eastAsia="Lucida Sans Unicode" w:hAnsi="Book Antiqua" w:cs="Arial"/>
          <w:kern w:val="1"/>
          <w:sz w:val="22"/>
          <w:szCs w:val="22"/>
          <w:lang w:eastAsia="zh-CN"/>
        </w:rPr>
        <w:t xml:space="preserve">a konečné faktury vystavené zhotovitelem po předání díla, jejíž součástí bude předávací protokol dokončené stavby (díla) dle čl. </w:t>
      </w:r>
      <w:r w:rsidR="00814C74" w:rsidRPr="00EC6910">
        <w:rPr>
          <w:rFonts w:ascii="Book Antiqua" w:eastAsia="Lucida Sans Unicode" w:hAnsi="Book Antiqua"/>
          <w:kern w:val="1"/>
          <w:sz w:val="22"/>
        </w:rPr>
        <w:t>VIII.</w:t>
      </w:r>
      <w:r w:rsidR="00814C74" w:rsidRPr="00EC6910">
        <w:rPr>
          <w:rFonts w:ascii="Book Antiqua" w:eastAsia="Lucida Sans Unicode" w:hAnsi="Book Antiqua" w:cs="Arial"/>
          <w:kern w:val="1"/>
          <w:sz w:val="22"/>
          <w:szCs w:val="22"/>
          <w:lang w:eastAsia="zh-CN"/>
        </w:rPr>
        <w:t xml:space="preserve"> </w:t>
      </w:r>
      <w:r w:rsidRPr="00EC6910">
        <w:rPr>
          <w:rFonts w:ascii="Book Antiqua" w:eastAsia="Lucida Sans Unicode" w:hAnsi="Book Antiqua" w:cs="Arial"/>
          <w:kern w:val="1"/>
          <w:sz w:val="22"/>
          <w:szCs w:val="22"/>
          <w:lang w:eastAsia="zh-CN"/>
        </w:rPr>
        <w:t xml:space="preserve"> této smlouvy.</w:t>
      </w:r>
      <w:r w:rsidRPr="00EC6910">
        <w:rPr>
          <w:rFonts w:ascii="Book Antiqua" w:eastAsia="Lucida Sans Unicode" w:hAnsi="Book Antiqua" w:cs="Arial"/>
          <w:kern w:val="1"/>
          <w:sz w:val="22"/>
          <w:szCs w:val="24"/>
          <w:lang w:eastAsia="zh-CN"/>
        </w:rPr>
        <w:t xml:space="preserve"> </w:t>
      </w:r>
      <w:r w:rsidRPr="00EC6910">
        <w:rPr>
          <w:rFonts w:ascii="Book Antiqua" w:eastAsia="Lucida Sans Unicode" w:hAnsi="Book Antiqua" w:cs="Arial"/>
          <w:kern w:val="1"/>
          <w:sz w:val="22"/>
          <w:szCs w:val="22"/>
          <w:lang w:eastAsia="zh-CN"/>
        </w:rPr>
        <w:t>Úhrady dílčích faktur i konečné faktury budou provedeny bezhotovostně</w:t>
      </w:r>
      <w:r w:rsidRPr="00EC6910">
        <w:rPr>
          <w:rFonts w:ascii="Book Antiqua" w:eastAsia="Lucida Sans Unicode" w:hAnsi="Book Antiqua"/>
          <w:kern w:val="1"/>
          <w:sz w:val="22"/>
        </w:rPr>
        <w:t xml:space="preserve"> na účet zhotovitele uvedený v</w:t>
      </w:r>
      <w:r w:rsidRPr="00EC6910">
        <w:rPr>
          <w:rFonts w:ascii="Book Antiqua" w:eastAsia="Lucida Sans Unicode" w:hAnsi="Book Antiqua" w:cs="Arial"/>
          <w:kern w:val="1"/>
          <w:sz w:val="22"/>
          <w:szCs w:val="22"/>
          <w:lang w:eastAsia="zh-CN"/>
        </w:rPr>
        <w:t xml:space="preserve"> </w:t>
      </w:r>
      <w:r w:rsidRPr="00EC6910">
        <w:rPr>
          <w:rFonts w:ascii="Book Antiqua" w:eastAsia="Lucida Sans Unicode" w:hAnsi="Book Antiqua"/>
          <w:kern w:val="1"/>
          <w:sz w:val="22"/>
        </w:rPr>
        <w:t>záhlaví této smlouvy.</w:t>
      </w:r>
    </w:p>
    <w:p w14:paraId="082D15BD" w14:textId="1CEC9BD8" w:rsidR="007F142B" w:rsidRPr="00EC6910" w:rsidRDefault="007F142B" w:rsidP="00EC6910">
      <w:pPr>
        <w:widowControl w:val="0"/>
        <w:numPr>
          <w:ilvl w:val="0"/>
          <w:numId w:val="47"/>
        </w:numPr>
        <w:tabs>
          <w:tab w:val="left" w:pos="1800"/>
        </w:tabs>
        <w:suppressAutoHyphens/>
        <w:ind w:left="357" w:hanging="357"/>
        <w:jc w:val="both"/>
        <w:rPr>
          <w:rFonts w:ascii="Book Antiqua" w:eastAsia="Lucida Sans Unicode" w:hAnsi="Book Antiqua" w:cs="Arial"/>
          <w:kern w:val="1"/>
          <w:sz w:val="22"/>
          <w:szCs w:val="22"/>
          <w:lang w:eastAsia="zh-CN"/>
        </w:rPr>
      </w:pPr>
      <w:r w:rsidRPr="00EC6910">
        <w:rPr>
          <w:rFonts w:ascii="Book Antiqua" w:eastAsia="Lucida Sans Unicode" w:hAnsi="Book Antiqua" w:cs="Arial"/>
          <w:kern w:val="1"/>
          <w:sz w:val="22"/>
          <w:szCs w:val="22"/>
          <w:lang w:eastAsia="zh-CN"/>
        </w:rPr>
        <w:t>Dílčí faktury budou zhotovitelem vystaveny za každý kalendářní měsíc, přičemž jako datum zdanitelného plnění bude uveden poslední den příslušného kalendářního měsíce. Dílčí faktury budou vystaveny pouze za skutečně provedené práce podle objednatelem schváleného soupisu provedených prací v příslušném měsíci; tento odsouhlasený soupis skutečně provedených prací bude přílohou každé dílčí faktury. Splatnost dílčích faktur i konečné faktury bude 30 dnů ode dne následujícího po dni doručení faktury objednateli. Objednatel uhradí veškeré vystavené faktury do výše 90 % z</w:t>
      </w:r>
      <w:r w:rsidRPr="00EC6910">
        <w:rPr>
          <w:rFonts w:ascii="Book Antiqua" w:eastAsia="Lucida Sans Unicode" w:hAnsi="Book Antiqua"/>
          <w:kern w:val="1"/>
          <w:sz w:val="22"/>
        </w:rPr>
        <w:t xml:space="preserve"> fakturované částky</w:t>
      </w:r>
      <w:r w:rsidRPr="00EC6910">
        <w:rPr>
          <w:rFonts w:ascii="Book Antiqua" w:eastAsia="Lucida Sans Unicode" w:hAnsi="Book Antiqua" w:cs="Arial"/>
          <w:kern w:val="1"/>
          <w:sz w:val="22"/>
          <w:szCs w:val="22"/>
          <w:lang w:eastAsia="zh-CN"/>
        </w:rPr>
        <w:t>. Zbývajících 10 %</w:t>
      </w:r>
      <w:r w:rsidRPr="00EC6910">
        <w:rPr>
          <w:rFonts w:ascii="Book Antiqua" w:eastAsia="Lucida Sans Unicode" w:hAnsi="Book Antiqua"/>
          <w:kern w:val="1"/>
          <w:sz w:val="22"/>
        </w:rPr>
        <w:t xml:space="preserve"> z </w:t>
      </w:r>
      <w:r w:rsidRPr="00EC6910">
        <w:rPr>
          <w:rFonts w:ascii="Book Antiqua" w:eastAsia="Lucida Sans Unicode" w:hAnsi="Book Antiqua" w:cs="Arial"/>
          <w:kern w:val="1"/>
          <w:sz w:val="22"/>
          <w:szCs w:val="22"/>
          <w:lang w:eastAsia="zh-CN"/>
        </w:rPr>
        <w:t>fakturované částky představuje pozastávku, která bude objednatelem zaplacena nejpozději do 30 dnů po odstranění poslední vady či nedodělku realizovaného díla, které budou uvedeny v předávacím protokolu dokončené stavby (díla) a po vyklizení staveniště. Případné vícepráce budou vždy fakturovány samostatně.</w:t>
      </w:r>
    </w:p>
    <w:p w14:paraId="6F6D53C1" w14:textId="6E2F8DE2" w:rsidR="007F142B" w:rsidRPr="00EC6910" w:rsidRDefault="007F142B" w:rsidP="00EC6910">
      <w:pPr>
        <w:widowControl w:val="0"/>
        <w:numPr>
          <w:ilvl w:val="0"/>
          <w:numId w:val="47"/>
        </w:numPr>
        <w:tabs>
          <w:tab w:val="left" w:pos="1800"/>
        </w:tabs>
        <w:suppressAutoHyphens/>
        <w:ind w:left="357" w:hanging="357"/>
        <w:jc w:val="both"/>
        <w:rPr>
          <w:rFonts w:ascii="Book Antiqua" w:eastAsia="Lucida Sans Unicode" w:hAnsi="Book Antiqua" w:cs="Arial"/>
          <w:strike/>
          <w:kern w:val="1"/>
          <w:sz w:val="22"/>
          <w:szCs w:val="22"/>
          <w:lang w:eastAsia="zh-CN"/>
        </w:rPr>
      </w:pPr>
      <w:r w:rsidRPr="00EC6910">
        <w:rPr>
          <w:rFonts w:ascii="Book Antiqua" w:eastAsia="Lucida Sans Unicode" w:hAnsi="Book Antiqua"/>
          <w:kern w:val="1"/>
          <w:sz w:val="22"/>
        </w:rPr>
        <w:t xml:space="preserve">Objednatel </w:t>
      </w:r>
      <w:r w:rsidRPr="00EC6910">
        <w:rPr>
          <w:rFonts w:ascii="Book Antiqua" w:eastAsia="Lucida Sans Unicode" w:hAnsi="Book Antiqua" w:cs="Arial"/>
          <w:kern w:val="1"/>
          <w:sz w:val="22"/>
          <w:szCs w:val="22"/>
          <w:lang w:eastAsia="zh-CN"/>
        </w:rPr>
        <w:t xml:space="preserve">je oprávněn před uplynutím lhůty splatnosti vrátit bez zaplacení fakturu, která neobsahuje některou náležitost stanovenou zákonem o dani z přidané hodnoty (účetnictví), nebo má jiné vady obsahu (např. včetně situace, kdy odsouhlasený soupis skutečně provedených prací nebude přílohou dílčí faktury); ve vrácené faktuře musí vyznačit důvod vrácení. Zhotovitel je povinen podle povahy nesprávnosti fakturu opravit nebo nově vyhotovit. Oprávněným vrácením faktury přestává běžet lhůta splatnosti. Celá lhůta běží znovu ode dne doručení (předání) opravené nebo nově vyhotovené faktury. </w:t>
      </w:r>
    </w:p>
    <w:p w14:paraId="5076533F" w14:textId="77777777" w:rsidR="007F142B" w:rsidRPr="00EC6910" w:rsidRDefault="007F142B" w:rsidP="00EC6910">
      <w:pPr>
        <w:widowControl w:val="0"/>
        <w:numPr>
          <w:ilvl w:val="0"/>
          <w:numId w:val="47"/>
        </w:numPr>
        <w:tabs>
          <w:tab w:val="left" w:pos="1800"/>
        </w:tabs>
        <w:suppressAutoHyphens/>
        <w:ind w:left="357" w:hanging="357"/>
        <w:jc w:val="both"/>
        <w:rPr>
          <w:rFonts w:ascii="Book Antiqua" w:eastAsia="Lucida Sans Unicode" w:hAnsi="Book Antiqua" w:cs="Arial"/>
          <w:strike/>
          <w:kern w:val="1"/>
          <w:sz w:val="22"/>
          <w:szCs w:val="22"/>
          <w:lang w:eastAsia="zh-CN"/>
        </w:rPr>
      </w:pPr>
      <w:r w:rsidRPr="00EC6910">
        <w:rPr>
          <w:rFonts w:ascii="Book Antiqua" w:eastAsia="Lucida Sans Unicode" w:hAnsi="Book Antiqua" w:cs="Arial"/>
          <w:kern w:val="1"/>
          <w:sz w:val="22"/>
          <w:szCs w:val="22"/>
          <w:lang w:eastAsia="zh-CN"/>
        </w:rPr>
        <w:t>Objednatel je oprávněn pozastavit úhradu kterékoliv platby v průběhu plnění této smlouvy, jestliže zhotovitel neplní kterýkoliv termín nebo povinnost stanovenou v této smlouvě. Objednatel má právo podmínit úhradu faktury odstraněním vad a nedodělků dosavadního plnění.</w:t>
      </w:r>
    </w:p>
    <w:p w14:paraId="2EF613C7" w14:textId="631C0C54" w:rsidR="007F142B" w:rsidRPr="00EC6910" w:rsidRDefault="007F142B" w:rsidP="00EC6910">
      <w:pPr>
        <w:widowControl w:val="0"/>
        <w:numPr>
          <w:ilvl w:val="0"/>
          <w:numId w:val="47"/>
        </w:numPr>
        <w:tabs>
          <w:tab w:val="left" w:pos="1800"/>
        </w:tabs>
        <w:suppressAutoHyphens/>
        <w:ind w:left="357" w:hanging="360"/>
        <w:jc w:val="both"/>
        <w:rPr>
          <w:rFonts w:ascii="Book Antiqua" w:eastAsia="Arial" w:hAnsi="Book Antiqua" w:cs="Arial"/>
          <w:kern w:val="1"/>
          <w:sz w:val="22"/>
          <w:szCs w:val="22"/>
          <w:lang w:bidi="cs-CZ"/>
        </w:rPr>
      </w:pPr>
      <w:r w:rsidRPr="00EC6910">
        <w:rPr>
          <w:rFonts w:ascii="Book Antiqua" w:eastAsia="Lucida Sans Unicode" w:hAnsi="Book Antiqua" w:cs="Arial"/>
          <w:kern w:val="1"/>
          <w:sz w:val="22"/>
          <w:szCs w:val="22"/>
          <w:lang w:eastAsia="zh-CN"/>
        </w:rPr>
        <w:t xml:space="preserve">Součástí konečné faktury bude předávací protokol díla podepsaný oběma smluvními stranami v souladu s čl. </w:t>
      </w:r>
      <w:r w:rsidR="00E922D2" w:rsidRPr="00EC6910">
        <w:rPr>
          <w:rFonts w:ascii="Book Antiqua" w:eastAsia="Lucida Sans Unicode" w:hAnsi="Book Antiqua" w:cs="Arial"/>
          <w:kern w:val="1"/>
          <w:sz w:val="22"/>
          <w:szCs w:val="22"/>
          <w:lang w:eastAsia="zh-CN"/>
        </w:rPr>
        <w:t xml:space="preserve">VIII. </w:t>
      </w:r>
      <w:r w:rsidRPr="00EC6910">
        <w:rPr>
          <w:rFonts w:ascii="Book Antiqua" w:eastAsia="Lucida Sans Unicode" w:hAnsi="Book Antiqua" w:cs="Arial"/>
          <w:kern w:val="1"/>
          <w:sz w:val="22"/>
          <w:szCs w:val="22"/>
          <w:lang w:eastAsia="zh-CN"/>
        </w:rPr>
        <w:t xml:space="preserve"> této smlouvy</w:t>
      </w:r>
      <w:r w:rsidRPr="00EC6910">
        <w:rPr>
          <w:rFonts w:ascii="Book Antiqua" w:eastAsia="Arial" w:hAnsi="Book Antiqua" w:cs="Arial"/>
          <w:kern w:val="1"/>
          <w:sz w:val="22"/>
          <w:szCs w:val="22"/>
          <w:lang w:bidi="cs-CZ"/>
        </w:rPr>
        <w:t>.</w:t>
      </w:r>
      <w:r w:rsidR="00E922D2" w:rsidRPr="00EC6910">
        <w:rPr>
          <w:rFonts w:ascii="Book Antiqua" w:eastAsia="Arial" w:hAnsi="Book Antiqua" w:cs="Arial"/>
          <w:kern w:val="1"/>
          <w:sz w:val="22"/>
          <w:szCs w:val="22"/>
          <w:lang w:bidi="cs-CZ"/>
        </w:rPr>
        <w:t xml:space="preserve">   </w:t>
      </w:r>
      <w:r w:rsidRPr="00EC6910">
        <w:rPr>
          <w:rFonts w:ascii="Book Antiqua" w:eastAsia="Arial" w:hAnsi="Book Antiqua" w:cs="Arial"/>
          <w:kern w:val="1"/>
          <w:sz w:val="22"/>
          <w:szCs w:val="22"/>
          <w:lang w:bidi="cs-CZ"/>
        </w:rPr>
        <w:t xml:space="preserve">Faktura bude současně daňovým dokladem a musí obsahovat minimálně údaje uvedené v ZDPH a případně další náležitosti sdělené objednatelem (např. označení zdroje financování, rozpis ceny na účetní položky a účelové znaky atp.). </w:t>
      </w:r>
    </w:p>
    <w:p w14:paraId="55DA21AE" w14:textId="77777777" w:rsidR="007F02AC" w:rsidRPr="00EC6910" w:rsidRDefault="007F02AC" w:rsidP="00EC6910">
      <w:pPr>
        <w:autoSpaceDE w:val="0"/>
        <w:autoSpaceDN w:val="0"/>
        <w:adjustRightInd w:val="0"/>
        <w:ind w:left="419"/>
        <w:jc w:val="both"/>
        <w:rPr>
          <w:rFonts w:ascii="Book Antiqua" w:hAnsi="Book Antiqua"/>
          <w:sz w:val="22"/>
          <w:szCs w:val="22"/>
        </w:rPr>
      </w:pPr>
    </w:p>
    <w:p w14:paraId="454E941F" w14:textId="77777777" w:rsidR="007F142B" w:rsidRPr="00EC6910" w:rsidRDefault="007F142B" w:rsidP="00EC6910">
      <w:pPr>
        <w:autoSpaceDE w:val="0"/>
        <w:autoSpaceDN w:val="0"/>
        <w:adjustRightInd w:val="0"/>
        <w:ind w:left="419"/>
        <w:jc w:val="both"/>
        <w:rPr>
          <w:rFonts w:ascii="Book Antiqua" w:hAnsi="Book Antiqua"/>
          <w:sz w:val="22"/>
          <w:szCs w:val="22"/>
        </w:rPr>
      </w:pPr>
    </w:p>
    <w:p w14:paraId="4899B6ED" w14:textId="263E2BD6" w:rsidR="00BA60EF" w:rsidRPr="00EC6910" w:rsidRDefault="00176D71" w:rsidP="00EC6910">
      <w:pPr>
        <w:pStyle w:val="Nadpis4"/>
        <w:spacing w:before="0"/>
        <w:rPr>
          <w:rFonts w:ascii="Book Antiqua" w:hAnsi="Book Antiqua"/>
          <w:b/>
          <w:sz w:val="22"/>
          <w:szCs w:val="22"/>
          <w:u w:val="none"/>
        </w:rPr>
      </w:pPr>
      <w:r>
        <w:rPr>
          <w:rFonts w:ascii="Book Antiqua" w:hAnsi="Book Antiqua"/>
          <w:b/>
          <w:sz w:val="22"/>
          <w:szCs w:val="22"/>
          <w:u w:val="none"/>
        </w:rPr>
        <w:t>VI</w:t>
      </w:r>
      <w:r w:rsidR="00F36B8A">
        <w:rPr>
          <w:rFonts w:ascii="Book Antiqua" w:hAnsi="Book Antiqua"/>
          <w:b/>
          <w:sz w:val="22"/>
          <w:szCs w:val="22"/>
          <w:u w:val="none"/>
        </w:rPr>
        <w:t>I</w:t>
      </w:r>
      <w:r>
        <w:rPr>
          <w:rFonts w:ascii="Book Antiqua" w:hAnsi="Book Antiqua"/>
          <w:b/>
          <w:sz w:val="22"/>
          <w:szCs w:val="22"/>
          <w:u w:val="none"/>
        </w:rPr>
        <w:t>I</w:t>
      </w:r>
      <w:r w:rsidR="00BA60EF" w:rsidRPr="00EC6910">
        <w:rPr>
          <w:rFonts w:ascii="Book Antiqua" w:hAnsi="Book Antiqua"/>
          <w:b/>
          <w:sz w:val="22"/>
          <w:szCs w:val="22"/>
          <w:u w:val="none"/>
        </w:rPr>
        <w:t>. Vlastnické právo k předmětu díla, odpovědnost za škodu, nebezpečí škody na věci, pojištění</w:t>
      </w:r>
    </w:p>
    <w:p w14:paraId="4C0B8168" w14:textId="6C8F4F2D" w:rsidR="00BA60EF" w:rsidRPr="00EC6910" w:rsidRDefault="00BA60EF" w:rsidP="00EC6910">
      <w:pPr>
        <w:pStyle w:val="Zkladntext2"/>
        <w:numPr>
          <w:ilvl w:val="0"/>
          <w:numId w:val="12"/>
        </w:numPr>
        <w:snapToGrid w:val="0"/>
        <w:spacing w:before="0"/>
        <w:ind w:left="419" w:hanging="419"/>
        <w:jc w:val="both"/>
        <w:rPr>
          <w:rFonts w:ascii="Book Antiqua" w:hAnsi="Book Antiqua"/>
          <w:sz w:val="22"/>
          <w:szCs w:val="22"/>
        </w:rPr>
      </w:pPr>
      <w:r w:rsidRPr="00EC6910">
        <w:rPr>
          <w:rFonts w:ascii="Book Antiqua" w:hAnsi="Book Antiqua"/>
          <w:sz w:val="22"/>
          <w:szCs w:val="22"/>
        </w:rPr>
        <w:t>Vlastníkem pozemku a stavby, která je předmětem opravy, údržby nebo rekonstrukce (úpravy) je objednatel. Jednotlivé věci dodané a použité při provádění díla zhotovitelem se stávají vlastnictvím objednatele okamžikem jejich zabudování do věci objednatele, i když dílo není dokončeno a je prováděno</w:t>
      </w:r>
      <w:r w:rsidR="006B18AE" w:rsidRPr="00EC6910">
        <w:rPr>
          <w:rFonts w:ascii="Book Antiqua" w:hAnsi="Book Antiqua"/>
          <w:bCs/>
          <w:sz w:val="22"/>
          <w:szCs w:val="22"/>
        </w:rPr>
        <w:t>.</w:t>
      </w:r>
      <w:r w:rsidRPr="00EC6910">
        <w:rPr>
          <w:rFonts w:ascii="Book Antiqua" w:hAnsi="Book Antiqua"/>
          <w:b/>
          <w:sz w:val="22"/>
          <w:szCs w:val="22"/>
        </w:rPr>
        <w:t xml:space="preserve"> </w:t>
      </w:r>
    </w:p>
    <w:p w14:paraId="70704E6A" w14:textId="5B8DE000" w:rsidR="00BA60EF" w:rsidRPr="00EC6910" w:rsidRDefault="00BA60EF" w:rsidP="00EC6910">
      <w:pPr>
        <w:pStyle w:val="Zkladntext2"/>
        <w:numPr>
          <w:ilvl w:val="0"/>
          <w:numId w:val="12"/>
        </w:numPr>
        <w:snapToGrid w:val="0"/>
        <w:spacing w:before="0"/>
        <w:ind w:left="419" w:hanging="419"/>
        <w:jc w:val="both"/>
        <w:rPr>
          <w:rFonts w:ascii="Book Antiqua" w:hAnsi="Book Antiqua"/>
          <w:sz w:val="22"/>
          <w:szCs w:val="22"/>
        </w:rPr>
      </w:pPr>
      <w:r w:rsidRPr="00EC6910">
        <w:rPr>
          <w:rFonts w:ascii="Book Antiqua" w:hAnsi="Book Antiqua"/>
          <w:sz w:val="22"/>
          <w:szCs w:val="22"/>
        </w:rPr>
        <w:t>Pokud činností zhotovitele nebo v souvislosti s činností zhotovitele v době ode dne převzetí staveniště dojde ke vzniku škody objednateli či jiným subjektům, je zhotovitel povinen bez zbytečného odkladu škodu odstranit nebo finančně nahradit v penězích; v případě vzniku škody objednateli podle volby objednatele. Zvolí-li objednatel odstranění škody a zhotovitel ji v dohodnuté lhůtě neodstraní, je objednatel oprávněn zajistit odstranění škod sám na účet zhotovitele. Zhotovitel je povinen odstraněnou škodu v penězích nahradit.</w:t>
      </w:r>
    </w:p>
    <w:p w14:paraId="7CF37756" w14:textId="6648FB45" w:rsidR="006B18AE" w:rsidRPr="00EC6910" w:rsidRDefault="00BA60EF" w:rsidP="00EC6910">
      <w:pPr>
        <w:pStyle w:val="Zkladntext2"/>
        <w:numPr>
          <w:ilvl w:val="0"/>
          <w:numId w:val="12"/>
        </w:numPr>
        <w:snapToGrid w:val="0"/>
        <w:spacing w:before="0"/>
        <w:ind w:left="419" w:hanging="419"/>
        <w:jc w:val="both"/>
        <w:rPr>
          <w:rFonts w:ascii="Book Antiqua" w:hAnsi="Book Antiqua"/>
          <w:sz w:val="22"/>
          <w:szCs w:val="22"/>
        </w:rPr>
      </w:pPr>
      <w:r w:rsidRPr="00EC6910">
        <w:rPr>
          <w:rFonts w:ascii="Book Antiqua" w:hAnsi="Book Antiqua"/>
          <w:sz w:val="22"/>
          <w:szCs w:val="22"/>
        </w:rPr>
        <w:t>Nebezpečí škody na díle, na materiálech, hmotách a zařízeních nese zhotovitel od převzetí staveniště do dne převzetí díla objednatelem.</w:t>
      </w:r>
      <w:r w:rsidR="006B18AE" w:rsidRPr="00EC6910">
        <w:rPr>
          <w:rFonts w:ascii="Book Antiqua" w:hAnsi="Book Antiqua"/>
          <w:sz w:val="22"/>
          <w:szCs w:val="22"/>
        </w:rPr>
        <w:t xml:space="preserve"> Zhotovitel musí být pojištěn </w:t>
      </w:r>
      <w:r w:rsidR="006B18AE" w:rsidRPr="00EC6910">
        <w:rPr>
          <w:rFonts w:ascii="Book Antiqua" w:hAnsi="Book Antiqua"/>
          <w:iCs/>
          <w:sz w:val="22"/>
          <w:szCs w:val="22"/>
        </w:rPr>
        <w:t>proti škodám, způsobeným jeho činností,</w:t>
      </w:r>
      <w:r w:rsidR="006B18AE" w:rsidRPr="00EC6910">
        <w:rPr>
          <w:rFonts w:ascii="Book Antiqua" w:hAnsi="Book Antiqua"/>
          <w:sz w:val="22"/>
          <w:szCs w:val="22"/>
        </w:rPr>
        <w:t xml:space="preserve"> do výše ceny díla. Zhotovitel předá objednateli kopii pojistného certifikátu při podpisu smlouvy. Je povinen prokázat trvání pojištění po celou dobu realizace díla. Při vzniku pojistné události zabezpečuje veškeré úkony vůči pojistiteli zhotovitel. </w:t>
      </w:r>
    </w:p>
    <w:p w14:paraId="2C57EDC1" w14:textId="77777777" w:rsidR="00E36DFA" w:rsidRDefault="00E36DFA" w:rsidP="00EC6910">
      <w:pPr>
        <w:jc w:val="both"/>
        <w:rPr>
          <w:rFonts w:ascii="Book Antiqua" w:hAnsi="Book Antiqua"/>
          <w:snapToGrid w:val="0"/>
          <w:sz w:val="22"/>
          <w:szCs w:val="22"/>
        </w:rPr>
      </w:pPr>
    </w:p>
    <w:p w14:paraId="2CAF2EA1" w14:textId="77777777" w:rsidR="00EC6910" w:rsidRPr="00EC6910" w:rsidRDefault="00EC6910" w:rsidP="00EC6910">
      <w:pPr>
        <w:jc w:val="both"/>
        <w:rPr>
          <w:rFonts w:ascii="Book Antiqua" w:hAnsi="Book Antiqua"/>
          <w:snapToGrid w:val="0"/>
          <w:sz w:val="22"/>
          <w:szCs w:val="22"/>
        </w:rPr>
      </w:pPr>
    </w:p>
    <w:p w14:paraId="3C83C5AC" w14:textId="5F0F2F29" w:rsidR="00A2427E" w:rsidRPr="00EC6910" w:rsidRDefault="00176D71" w:rsidP="00EC6910">
      <w:pPr>
        <w:pStyle w:val="Nadpis4"/>
        <w:spacing w:before="0"/>
        <w:rPr>
          <w:rFonts w:ascii="Book Antiqua" w:hAnsi="Book Antiqua"/>
          <w:b/>
          <w:sz w:val="22"/>
          <w:szCs w:val="22"/>
          <w:u w:val="none"/>
        </w:rPr>
      </w:pPr>
      <w:r>
        <w:rPr>
          <w:rFonts w:ascii="Book Antiqua" w:hAnsi="Book Antiqua"/>
          <w:b/>
          <w:sz w:val="22"/>
          <w:szCs w:val="22"/>
          <w:u w:val="none"/>
        </w:rPr>
        <w:t>I</w:t>
      </w:r>
      <w:r w:rsidR="00A2427E" w:rsidRPr="00EC6910">
        <w:rPr>
          <w:rFonts w:ascii="Book Antiqua" w:hAnsi="Book Antiqua"/>
          <w:b/>
          <w:sz w:val="22"/>
          <w:szCs w:val="22"/>
          <w:u w:val="none"/>
        </w:rPr>
        <w:t>X. Staveniště</w:t>
      </w:r>
    </w:p>
    <w:p w14:paraId="26433393" w14:textId="0B937BE7" w:rsidR="00A2427E" w:rsidRPr="00EC6910" w:rsidRDefault="00A2427E" w:rsidP="00EC6910">
      <w:pPr>
        <w:numPr>
          <w:ilvl w:val="0"/>
          <w:numId w:val="6"/>
        </w:numPr>
        <w:tabs>
          <w:tab w:val="clear" w:pos="420"/>
        </w:tabs>
        <w:ind w:hanging="419"/>
        <w:jc w:val="both"/>
        <w:rPr>
          <w:rFonts w:ascii="Book Antiqua" w:hAnsi="Book Antiqua"/>
          <w:snapToGrid w:val="0"/>
          <w:sz w:val="22"/>
          <w:szCs w:val="22"/>
        </w:rPr>
      </w:pPr>
      <w:r w:rsidRPr="00EC6910">
        <w:rPr>
          <w:rFonts w:ascii="Book Antiqua" w:hAnsi="Book Antiqua"/>
          <w:snapToGrid w:val="0"/>
          <w:sz w:val="22"/>
          <w:szCs w:val="22"/>
        </w:rPr>
        <w:t>Objednatel předá zhotoviteli staveniště prosté všech právních i faktických vad, v dohodnutém termínu. O předání a převzetí staveniště bude pořízen zápis. Objednatel poskytne zhotoviteli plochu v rozsahu potřebném pro realizaci díla, bude-li to se zřetelem na místo plnění možné</w:t>
      </w:r>
      <w:r w:rsidRPr="00EC6910">
        <w:rPr>
          <w:rFonts w:ascii="Book Antiqua" w:hAnsi="Book Antiqua"/>
          <w:bCs/>
          <w:snapToGrid w:val="0"/>
          <w:sz w:val="22"/>
          <w:szCs w:val="22"/>
        </w:rPr>
        <w:t>.</w:t>
      </w:r>
      <w:r w:rsidRPr="00EC6910">
        <w:rPr>
          <w:rFonts w:ascii="Book Antiqua" w:hAnsi="Book Antiqua"/>
          <w:b/>
          <w:snapToGrid w:val="0"/>
          <w:sz w:val="22"/>
          <w:szCs w:val="22"/>
        </w:rPr>
        <w:t xml:space="preserve"> </w:t>
      </w:r>
      <w:r w:rsidRPr="00EC6910">
        <w:rPr>
          <w:rFonts w:ascii="Book Antiqua" w:hAnsi="Book Antiqua"/>
          <w:snapToGrid w:val="0"/>
          <w:sz w:val="22"/>
          <w:szCs w:val="22"/>
        </w:rPr>
        <w:lastRenderedPageBreak/>
        <w:t xml:space="preserve">Zhotovitel zajistí na svůj náklad řádné ukládání a zabezpečení materiálů a dalšího vybavení v prostoru staveniště. Objednatel neodpovídá za jejich případné ztráty nebo odcizení. </w:t>
      </w:r>
    </w:p>
    <w:p w14:paraId="7B1E4AF1" w14:textId="32C746A6" w:rsidR="00A2427E" w:rsidRPr="00EC6910" w:rsidRDefault="00A2427E" w:rsidP="00EC6910">
      <w:pPr>
        <w:numPr>
          <w:ilvl w:val="0"/>
          <w:numId w:val="6"/>
        </w:numPr>
        <w:tabs>
          <w:tab w:val="clear" w:pos="420"/>
        </w:tabs>
        <w:ind w:hanging="419"/>
        <w:jc w:val="both"/>
        <w:rPr>
          <w:rFonts w:ascii="Book Antiqua" w:hAnsi="Book Antiqua"/>
          <w:snapToGrid w:val="0"/>
          <w:sz w:val="22"/>
          <w:szCs w:val="22"/>
        </w:rPr>
      </w:pPr>
      <w:r w:rsidRPr="00EC6910">
        <w:rPr>
          <w:rFonts w:ascii="Book Antiqua" w:hAnsi="Book Antiqua"/>
          <w:snapToGrid w:val="0"/>
          <w:sz w:val="22"/>
          <w:szCs w:val="22"/>
        </w:rPr>
        <w:t>Objednatel může poskytnout zhotoviteli po dobu realizace díla za úplatu zdroje energií, médií. Zhotovitel zabezpečí samostatná podružná měřící místa na měření spotřebované energie a vody, na vlastní náklady. Zhotovitel uhradí objednateli spotřebované energie a vodu.</w:t>
      </w:r>
    </w:p>
    <w:p w14:paraId="01175A28" w14:textId="1E60764A" w:rsidR="002101F9" w:rsidRPr="00EC6910" w:rsidRDefault="00A2427E" w:rsidP="00EC6910">
      <w:pPr>
        <w:numPr>
          <w:ilvl w:val="0"/>
          <w:numId w:val="6"/>
        </w:numPr>
        <w:tabs>
          <w:tab w:val="clear" w:pos="420"/>
        </w:tabs>
        <w:ind w:hanging="419"/>
        <w:jc w:val="both"/>
        <w:rPr>
          <w:rFonts w:ascii="Book Antiqua" w:hAnsi="Book Antiqua"/>
          <w:snapToGrid w:val="0"/>
          <w:sz w:val="22"/>
          <w:szCs w:val="22"/>
        </w:rPr>
      </w:pPr>
      <w:r w:rsidRPr="00EC6910">
        <w:rPr>
          <w:rFonts w:ascii="Book Antiqua" w:hAnsi="Book Antiqua"/>
          <w:sz w:val="22"/>
          <w:szCs w:val="22"/>
        </w:rPr>
        <w:t>Zhotovitel zajistí střežení staveniště nebo jiné vhodné zabezpečení. Zhotovitel odpovídá za provoz na staveništi. Zhotovitel musí udržovat staveniště v čistotě a pořádku.</w:t>
      </w:r>
    </w:p>
    <w:p w14:paraId="02607062" w14:textId="1DC2B6E2" w:rsidR="00A2427E" w:rsidRPr="00EC6910" w:rsidRDefault="00A2427E" w:rsidP="00EC6910">
      <w:pPr>
        <w:numPr>
          <w:ilvl w:val="0"/>
          <w:numId w:val="6"/>
        </w:numPr>
        <w:tabs>
          <w:tab w:val="clear" w:pos="420"/>
        </w:tabs>
        <w:ind w:hanging="420"/>
        <w:contextualSpacing/>
        <w:jc w:val="both"/>
        <w:rPr>
          <w:rFonts w:ascii="Book Antiqua" w:hAnsi="Book Antiqua"/>
          <w:sz w:val="22"/>
          <w:szCs w:val="22"/>
        </w:rPr>
      </w:pPr>
      <w:r w:rsidRPr="00EC6910">
        <w:rPr>
          <w:rFonts w:ascii="Book Antiqua" w:hAnsi="Book Antiqua"/>
          <w:sz w:val="22"/>
          <w:szCs w:val="22"/>
        </w:rPr>
        <w:t xml:space="preserve">Do 7 dnů od převzetí díla objednatelem musí zhotovitel odstranit příslušné zařízení staveniště, staveniště vyklidit a provést úklid. Místa dotčená prováděním díla budou ve stanovené lhůtě uvedeny do původního stavu. </w:t>
      </w:r>
    </w:p>
    <w:p w14:paraId="2CC72A7F" w14:textId="77777777" w:rsidR="00EC6910" w:rsidRDefault="00EC6910" w:rsidP="00EC6910">
      <w:pPr>
        <w:jc w:val="both"/>
        <w:rPr>
          <w:rFonts w:ascii="Book Antiqua" w:hAnsi="Book Antiqua"/>
          <w:b/>
          <w:sz w:val="22"/>
          <w:szCs w:val="22"/>
        </w:rPr>
      </w:pPr>
    </w:p>
    <w:p w14:paraId="63A20CDF" w14:textId="77777777" w:rsidR="001E1EE3" w:rsidRPr="00EC6910" w:rsidRDefault="001E1EE3" w:rsidP="00EC6910">
      <w:pPr>
        <w:jc w:val="both"/>
        <w:rPr>
          <w:rFonts w:ascii="Book Antiqua" w:hAnsi="Book Antiqua"/>
          <w:b/>
          <w:sz w:val="22"/>
          <w:szCs w:val="22"/>
        </w:rPr>
      </w:pPr>
    </w:p>
    <w:p w14:paraId="04156994" w14:textId="6491200B" w:rsidR="00A2427E" w:rsidRPr="00EC6910" w:rsidRDefault="00A2427E" w:rsidP="00EC6910">
      <w:pPr>
        <w:pStyle w:val="Nadpis4"/>
        <w:spacing w:before="0"/>
        <w:rPr>
          <w:rFonts w:ascii="Book Antiqua" w:hAnsi="Book Antiqua"/>
          <w:b/>
          <w:sz w:val="22"/>
          <w:szCs w:val="22"/>
          <w:u w:val="none"/>
        </w:rPr>
      </w:pPr>
      <w:r w:rsidRPr="00EC6910">
        <w:rPr>
          <w:rFonts w:ascii="Book Antiqua" w:hAnsi="Book Antiqua"/>
          <w:b/>
          <w:sz w:val="22"/>
          <w:szCs w:val="22"/>
          <w:u w:val="none"/>
        </w:rPr>
        <w:t>X. Stavební deník</w:t>
      </w:r>
    </w:p>
    <w:p w14:paraId="69989188" w14:textId="77777777" w:rsidR="007B306E" w:rsidRPr="00EC6910" w:rsidRDefault="00A2427E" w:rsidP="00EC6910">
      <w:pPr>
        <w:numPr>
          <w:ilvl w:val="0"/>
          <w:numId w:val="9"/>
        </w:numPr>
        <w:ind w:hanging="419"/>
        <w:jc w:val="both"/>
        <w:rPr>
          <w:rFonts w:ascii="Book Antiqua" w:hAnsi="Book Antiqua"/>
          <w:snapToGrid w:val="0"/>
          <w:sz w:val="22"/>
          <w:szCs w:val="22"/>
        </w:rPr>
      </w:pPr>
      <w:r w:rsidRPr="00EC6910">
        <w:rPr>
          <w:rFonts w:ascii="Book Antiqua" w:hAnsi="Book Antiqua"/>
          <w:sz w:val="22"/>
          <w:szCs w:val="22"/>
        </w:rPr>
        <w:t xml:space="preserve">Stavební deník vede zhotovitel, ode dne převzetí staveniště do dne převzetí poslední části díla. Stavební deník bude uložen na staveništi a bude přístupný osobám oprávněným do něj nahlížet a provádět záznamy. </w:t>
      </w:r>
    </w:p>
    <w:p w14:paraId="447FFEE6" w14:textId="67880E46" w:rsidR="00A2427E" w:rsidRPr="00EC6910" w:rsidRDefault="00A2427E" w:rsidP="00EC6910">
      <w:pPr>
        <w:ind w:left="420"/>
        <w:jc w:val="both"/>
        <w:rPr>
          <w:rFonts w:ascii="Book Antiqua" w:hAnsi="Book Antiqua"/>
          <w:snapToGrid w:val="0"/>
          <w:sz w:val="22"/>
          <w:szCs w:val="22"/>
        </w:rPr>
      </w:pPr>
      <w:r w:rsidRPr="00EC6910">
        <w:rPr>
          <w:rFonts w:ascii="Book Antiqua" w:hAnsi="Book Antiqua"/>
          <w:sz w:val="22"/>
          <w:szCs w:val="22"/>
        </w:rPr>
        <w:t xml:space="preserve">(Skutečnosti o průběhu kontrolních dnů se mohou zapisovat vedle stavebního deníku i do samostatných očíslovaných záznamů z kontrolních dnů vypracovávaných technickým dozorem stavebníka nebo zástupcem objednatele. Záznamy z kontrolních dnů budou přílohou stavebního deníku. Pokud budou samostatné záznamy vyhotoveny, bude na ně ve stavebním deníku odkaz). Obsahové náležitosti a způsob vedení stavebního deníku musí být v souladu s vyhláškou č. </w:t>
      </w:r>
      <w:r w:rsidR="00024E7E" w:rsidRPr="00EC6910">
        <w:rPr>
          <w:rFonts w:ascii="Book Antiqua" w:hAnsi="Book Antiqua"/>
          <w:sz w:val="22"/>
          <w:szCs w:val="22"/>
        </w:rPr>
        <w:t>131/2024</w:t>
      </w:r>
      <w:r w:rsidRPr="00EC6910">
        <w:rPr>
          <w:rFonts w:ascii="Book Antiqua" w:hAnsi="Book Antiqua"/>
          <w:sz w:val="22"/>
          <w:szCs w:val="22"/>
        </w:rPr>
        <w:t xml:space="preserve"> Sb., o dokumentaci staveb. </w:t>
      </w:r>
    </w:p>
    <w:p w14:paraId="7D6296DE" w14:textId="4B7EE0EC" w:rsidR="00A2427E" w:rsidRPr="00EC6910" w:rsidRDefault="00A2427E" w:rsidP="00EC6910">
      <w:pPr>
        <w:numPr>
          <w:ilvl w:val="0"/>
          <w:numId w:val="9"/>
        </w:numPr>
        <w:ind w:hanging="419"/>
        <w:jc w:val="both"/>
        <w:rPr>
          <w:rFonts w:ascii="Book Antiqua" w:hAnsi="Book Antiqua"/>
          <w:snapToGrid w:val="0"/>
          <w:sz w:val="22"/>
          <w:szCs w:val="22"/>
        </w:rPr>
      </w:pPr>
      <w:r w:rsidRPr="00EC6910">
        <w:rPr>
          <w:rFonts w:ascii="Book Antiqua" w:hAnsi="Book Antiqua"/>
          <w:sz w:val="22"/>
          <w:szCs w:val="22"/>
        </w:rPr>
        <w:t>Stavební deník vede zhotovitelem pověřená osoba formou denních zápisů. Záznamy do deníku můžou zapisovat i zástupci objednatele, osoby vykonávající technický</w:t>
      </w:r>
      <w:r w:rsidR="00555EB9" w:rsidRPr="00EC6910">
        <w:rPr>
          <w:rFonts w:ascii="Book Antiqua" w:hAnsi="Book Antiqua"/>
          <w:sz w:val="22"/>
          <w:szCs w:val="22"/>
        </w:rPr>
        <w:t xml:space="preserve"> </w:t>
      </w:r>
      <w:r w:rsidRPr="00EC6910">
        <w:rPr>
          <w:rFonts w:ascii="Book Antiqua" w:hAnsi="Book Antiqua"/>
          <w:sz w:val="22"/>
          <w:szCs w:val="22"/>
        </w:rPr>
        <w:t>dozor objednatele a další osoby oprávněné plnit úkoly dozoru.</w:t>
      </w:r>
      <w:r w:rsidRPr="00EC6910">
        <w:rPr>
          <w:rFonts w:ascii="Book Antiqua" w:hAnsi="Book Antiqua"/>
          <w:snapToGrid w:val="0"/>
          <w:sz w:val="22"/>
          <w:szCs w:val="22"/>
        </w:rPr>
        <w:t xml:space="preserve"> </w:t>
      </w:r>
    </w:p>
    <w:p w14:paraId="4A42B045" w14:textId="77777777" w:rsidR="00A2427E" w:rsidRPr="00EC6910" w:rsidRDefault="00A2427E" w:rsidP="00EC6910">
      <w:pPr>
        <w:numPr>
          <w:ilvl w:val="0"/>
          <w:numId w:val="9"/>
        </w:numPr>
        <w:ind w:hanging="419"/>
        <w:jc w:val="both"/>
        <w:rPr>
          <w:rFonts w:ascii="Book Antiqua" w:hAnsi="Book Antiqua"/>
          <w:snapToGrid w:val="0"/>
          <w:sz w:val="22"/>
          <w:szCs w:val="22"/>
        </w:rPr>
      </w:pPr>
      <w:r w:rsidRPr="00EC6910">
        <w:rPr>
          <w:rFonts w:ascii="Book Antiqua" w:hAnsi="Book Antiqua"/>
          <w:sz w:val="22"/>
          <w:szCs w:val="22"/>
        </w:rPr>
        <w:t>Veškeré rozhodné skutečnosti včetně záznamů o provedených pracích musí být zhotovitelem do stavebního deníku zaznamenány v den, kdy nastaly, nebo nejpozději v následující pracovní den.</w:t>
      </w:r>
    </w:p>
    <w:p w14:paraId="7B711703" w14:textId="07EBA441" w:rsidR="00A2427E" w:rsidRPr="00EC6910" w:rsidRDefault="00A2427E" w:rsidP="00EC6910">
      <w:pPr>
        <w:numPr>
          <w:ilvl w:val="0"/>
          <w:numId w:val="9"/>
        </w:numPr>
        <w:ind w:hanging="419"/>
        <w:jc w:val="both"/>
        <w:rPr>
          <w:rFonts w:ascii="Book Antiqua" w:hAnsi="Book Antiqua"/>
          <w:snapToGrid w:val="0"/>
          <w:sz w:val="22"/>
          <w:szCs w:val="22"/>
        </w:rPr>
      </w:pPr>
      <w:r w:rsidRPr="00EC6910">
        <w:rPr>
          <w:rFonts w:ascii="Book Antiqua" w:hAnsi="Book Antiqua"/>
          <w:sz w:val="22"/>
          <w:szCs w:val="22"/>
        </w:rPr>
        <w:t xml:space="preserve">Pokud nebude stavební deník (jeho příslušná část) objednateli přístupný na staveništi po tři po sobě následující pracovní dny, je zhotovitel povinen nejpozději 4. pracovní den přinést deník do </w:t>
      </w:r>
      <w:r w:rsidR="009F204C" w:rsidRPr="00EC6910">
        <w:rPr>
          <w:rFonts w:ascii="Book Antiqua" w:hAnsi="Book Antiqua"/>
          <w:sz w:val="22"/>
          <w:szCs w:val="22"/>
        </w:rPr>
        <w:t>sídla zadavatel do ka</w:t>
      </w:r>
      <w:r w:rsidRPr="00EC6910">
        <w:rPr>
          <w:rFonts w:ascii="Book Antiqua" w:hAnsi="Book Antiqua"/>
          <w:sz w:val="22"/>
          <w:szCs w:val="22"/>
        </w:rPr>
        <w:t xml:space="preserve">nceláře </w:t>
      </w:r>
      <w:r w:rsidR="009F204C" w:rsidRPr="00EC6910">
        <w:rPr>
          <w:rFonts w:ascii="Book Antiqua" w:hAnsi="Book Antiqua"/>
          <w:sz w:val="22"/>
          <w:szCs w:val="22"/>
        </w:rPr>
        <w:t xml:space="preserve">kontaktní osoby objednatele </w:t>
      </w:r>
      <w:r w:rsidRPr="00EC6910">
        <w:rPr>
          <w:rFonts w:ascii="Book Antiqua" w:hAnsi="Book Antiqua"/>
          <w:sz w:val="22"/>
          <w:szCs w:val="22"/>
        </w:rPr>
        <w:t>v dohodnuté době.</w:t>
      </w:r>
    </w:p>
    <w:p w14:paraId="3C8CC706" w14:textId="77777777" w:rsidR="00A2427E" w:rsidRPr="00EC6910" w:rsidRDefault="00A2427E" w:rsidP="00EC6910">
      <w:pPr>
        <w:numPr>
          <w:ilvl w:val="0"/>
          <w:numId w:val="9"/>
        </w:numPr>
        <w:ind w:hanging="419"/>
        <w:jc w:val="both"/>
        <w:rPr>
          <w:rFonts w:ascii="Book Antiqua" w:hAnsi="Book Antiqua"/>
          <w:snapToGrid w:val="0"/>
          <w:sz w:val="22"/>
          <w:szCs w:val="22"/>
        </w:rPr>
      </w:pPr>
      <w:r w:rsidRPr="00EC6910">
        <w:rPr>
          <w:rFonts w:ascii="Book Antiqua" w:hAnsi="Book Antiqua"/>
          <w:sz w:val="22"/>
          <w:szCs w:val="22"/>
        </w:rPr>
        <w:t>Nesouhlasí-li zástupce objednatele nebo osoba oprávněná dělat zápisy do stavebního deníku s obsahem zápisu zhotovitele, musí k tomuto zápisu neprodleně připojit své písemné stanovisko.</w:t>
      </w:r>
    </w:p>
    <w:p w14:paraId="09D722DE" w14:textId="1CD03C0A" w:rsidR="00A2427E" w:rsidRPr="00EC6910" w:rsidRDefault="00A2427E" w:rsidP="00EC6910">
      <w:pPr>
        <w:numPr>
          <w:ilvl w:val="0"/>
          <w:numId w:val="9"/>
        </w:numPr>
        <w:ind w:hanging="419"/>
        <w:jc w:val="both"/>
        <w:rPr>
          <w:rFonts w:ascii="Book Antiqua" w:hAnsi="Book Antiqua"/>
          <w:sz w:val="22"/>
          <w:szCs w:val="22"/>
        </w:rPr>
      </w:pPr>
      <w:r w:rsidRPr="00EC6910">
        <w:rPr>
          <w:rFonts w:ascii="Book Antiqua" w:hAnsi="Book Antiqua"/>
          <w:sz w:val="22"/>
          <w:szCs w:val="22"/>
        </w:rPr>
        <w:t xml:space="preserve">Zápisy ve stavebním deníku se nepovažují za změnu smlouvy, ani nezakládají nárok na změnu smlouvy. </w:t>
      </w:r>
    </w:p>
    <w:p w14:paraId="115C7CF2" w14:textId="77777777" w:rsidR="00E36DFA" w:rsidRDefault="00E36DFA" w:rsidP="00EC6910">
      <w:pPr>
        <w:jc w:val="both"/>
        <w:rPr>
          <w:rFonts w:ascii="Book Antiqua" w:hAnsi="Book Antiqua"/>
          <w:snapToGrid w:val="0"/>
          <w:sz w:val="22"/>
          <w:szCs w:val="22"/>
        </w:rPr>
      </w:pPr>
    </w:p>
    <w:p w14:paraId="2CC95EBC" w14:textId="77777777" w:rsidR="001E1EE3" w:rsidRPr="00EC6910" w:rsidRDefault="001E1EE3" w:rsidP="00EC6910">
      <w:pPr>
        <w:jc w:val="both"/>
        <w:rPr>
          <w:rFonts w:ascii="Book Antiqua" w:hAnsi="Book Antiqua"/>
          <w:snapToGrid w:val="0"/>
          <w:sz w:val="22"/>
          <w:szCs w:val="22"/>
        </w:rPr>
      </w:pPr>
    </w:p>
    <w:p w14:paraId="309E83A3" w14:textId="2E873245" w:rsidR="00E36DFA" w:rsidRPr="00EC6910" w:rsidRDefault="00E36DFA" w:rsidP="00EC6910">
      <w:pPr>
        <w:pStyle w:val="Nadpis4"/>
        <w:spacing w:before="0"/>
        <w:rPr>
          <w:rFonts w:ascii="Book Antiqua" w:hAnsi="Book Antiqua"/>
          <w:b/>
          <w:sz w:val="22"/>
          <w:szCs w:val="22"/>
          <w:u w:val="none"/>
        </w:rPr>
      </w:pPr>
      <w:r w:rsidRPr="00EC6910">
        <w:rPr>
          <w:rFonts w:ascii="Book Antiqua" w:hAnsi="Book Antiqua"/>
          <w:b/>
          <w:sz w:val="22"/>
          <w:szCs w:val="22"/>
          <w:u w:val="none"/>
        </w:rPr>
        <w:t>X</w:t>
      </w:r>
      <w:r w:rsidR="00C2404C" w:rsidRPr="00EC6910">
        <w:rPr>
          <w:rFonts w:ascii="Book Antiqua" w:hAnsi="Book Antiqua"/>
          <w:b/>
          <w:sz w:val="22"/>
          <w:szCs w:val="22"/>
          <w:u w:val="none"/>
        </w:rPr>
        <w:t>I</w:t>
      </w:r>
      <w:r w:rsidRPr="00EC6910">
        <w:rPr>
          <w:rFonts w:ascii="Book Antiqua" w:hAnsi="Book Antiqua"/>
          <w:b/>
          <w:sz w:val="22"/>
          <w:szCs w:val="22"/>
          <w:u w:val="none"/>
        </w:rPr>
        <w:t>. Provádění díla</w:t>
      </w:r>
    </w:p>
    <w:p w14:paraId="6C2240DD" w14:textId="37FB724B"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z w:val="22"/>
          <w:szCs w:val="22"/>
        </w:rPr>
        <w:t>Zhotovitel zabezpečí na svůj náklad a nebezpečí všechna plnění a práce související s předmětem díla a tvořící předmět díla.</w:t>
      </w:r>
    </w:p>
    <w:p w14:paraId="791F5C89" w14:textId="24C9F593"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z w:val="22"/>
          <w:szCs w:val="22"/>
        </w:rPr>
        <w:t>Zhotovitel se zavazuje provést dílo v souladu s jeho určením, v kvalitě vyplývající z příslušných platných norem, vztahujících se k plnění, případně ze smlouvy a zadávací dokumentace. Jinak v kvalitě odpovídající nejvyšší kvalitě, zaručující provozuschopnost a funkčnost předmětu plnění.</w:t>
      </w:r>
    </w:p>
    <w:p w14:paraId="432DF685" w14:textId="4C06EC74"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z w:val="22"/>
          <w:szCs w:val="22"/>
        </w:rPr>
        <w:t>Stavební materiály a výrobky zhotovitelem použité pro dílo, musí souhlasit s technickými normami a musí mít příslušné certifikáty o vlastnostech a jakosti. Vhodnost všech materiálů a výrobků musí zhotovitel objednateli prokázat před jejich použitím. Zhotovitel pro dílo použije jen materiály a výrobky první jakosti.</w:t>
      </w:r>
    </w:p>
    <w:p w14:paraId="555724CE" w14:textId="77777777"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z w:val="22"/>
          <w:szCs w:val="22"/>
        </w:rPr>
        <w:t>Pro stavbu mohou být použity jen takové výrobky, materiály a konstrukce, jejichž vlastnosti z hlediska způsobilosti stavby pro navržený účel zaručují, že stavba při správném provedení a běžné údržbě po dobu předpokládané existence splní požadavky na mechanickou odolnost a stabilitu, požární bezpečnost, hygienu, ochranu zdraví a životního prostředí, bezpečnost při udržování a užívání stavby včetně bezbariérového užívání stavby, ochranu proti hluku a na úsporu energie a ochranu tepla.</w:t>
      </w:r>
    </w:p>
    <w:p w14:paraId="1B37DD69" w14:textId="1D066CD4" w:rsidR="00CA57D6"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lastRenderedPageBreak/>
        <w:t xml:space="preserve">Zhotovitel nesmí při realizaci díla použít žádný materiál, o kterém je v době užití známo, že je škodlivý. Pokud by tak zhotovitel učinil, na písemné vyzvání objednatele provede okamžitě nápravu. Veškeré náklady s tím spojené nese zhotovitel. </w:t>
      </w:r>
    </w:p>
    <w:p w14:paraId="2D519840" w14:textId="77856443"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 xml:space="preserve">Práce a dodávky budou prováděny kvalifikovanými pracovníky, v souladu s platnými právními předpisy a technickými normami vztahujícími se k předmětu plnění. Zhotovitel zajistí vedení stavby stavbyvedoucím. Stavbyvedoucím se rozumí osoba, která zabezpečuje odborné vedení provádění stavby a má pro tuto činnost oprávnění </w:t>
      </w:r>
      <w:r w:rsidR="00BC77A9" w:rsidRPr="00EC6910">
        <w:rPr>
          <w:rFonts w:ascii="Book Antiqua" w:hAnsi="Book Antiqua"/>
          <w:snapToGrid w:val="0"/>
          <w:sz w:val="22"/>
          <w:szCs w:val="22"/>
        </w:rPr>
        <w:t xml:space="preserve">podle </w:t>
      </w:r>
      <w:r w:rsidRPr="00EC6910">
        <w:rPr>
          <w:rFonts w:ascii="Book Antiqua" w:hAnsi="Book Antiqua"/>
          <w:snapToGrid w:val="0"/>
          <w:sz w:val="22"/>
          <w:szCs w:val="22"/>
        </w:rPr>
        <w:t>zákon č. 360/1992 Sb., o výkonu povolání autorizovaných inženýrů a techniků činných ve výstavbě, ve znění pozdějších předpisů.</w:t>
      </w:r>
      <w:r w:rsidR="00BE24BF" w:rsidRPr="00EC6910">
        <w:rPr>
          <w:rFonts w:ascii="Book Antiqua" w:hAnsi="Book Antiqua"/>
          <w:snapToGrid w:val="0"/>
          <w:sz w:val="22"/>
          <w:szCs w:val="22"/>
        </w:rPr>
        <w:t xml:space="preserve"> </w:t>
      </w:r>
      <w:r w:rsidR="00FB2B59" w:rsidRPr="00EC6910">
        <w:rPr>
          <w:rFonts w:ascii="Book Antiqua" w:hAnsi="Book Antiqua"/>
          <w:snapToGrid w:val="0"/>
          <w:sz w:val="22"/>
          <w:szCs w:val="22"/>
        </w:rPr>
        <w:t xml:space="preserve"> </w:t>
      </w:r>
    </w:p>
    <w:p w14:paraId="2E4A96BC" w14:textId="468D63A9" w:rsidR="00E36DFA" w:rsidRPr="00EC6910" w:rsidRDefault="00272CB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Objednatel má právo kontrolovat dílo v každé fázi jeho provádění, zúčastňovat se kontrolních dnů na stavbě, sledovat zápisy ve stavebním deníku nebo v záznamu o stavbě, dostavit se na písemnou výzvu zhotovitele ke kontrole prací, které budou v dalším postupu zakryty, provádět odsouhlasení soupisu provedených prací. Kontrolní dny budou probíhat minimálně jednou za 14 dnů. Termín prvního kontrolního dne bude mezi objednatelem a zhotovitelem sjednán při předání staveniště. Každého kontrolního dne se zúčastní odpovědné osoby objednatele i zhotovitele. Z kontrolního dne vypracovává technický dozor stavebníka, vykonávaný prostřednictvím třetí osoby, případně zástupce objednatele zápis, a to buď formou zápisu do stavebního deníku nebo formou samostatného zápisu mimo stavební deník. Tento samostatný zápis je po vyhotovení přeposílán zhotoviteli a dalším účastníkům kontrolního dne.</w:t>
      </w:r>
    </w:p>
    <w:p w14:paraId="7E8568B5" w14:textId="77777777"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Zhotovitel je povinen vyzvat písemně objednatele k prověrce prací nebo konstrukcí, které budou dalším postupem zakryty nebo se stanou nepřístupnými. Výzva bude učiněna ve stavebním deníku a současně e-mailem čtyři pracovní dny předem. V případě, že zhotovitel tuto povinnost nesplní, je povinen práce odkrýt a umožnit objednateli provedení dodatečné kontroly a nese náklady s tím spojené. Nedostaví-li se objednatel k prověrce prací, může zhotovitel práce zakrýt. Zhotovitel nemůže práce zakrýt dříve, než se objednatel prokazatelně seznámí s aktuálním stavem stavebního deníku nebo záznamu o stavbě v době před zakrytím nebo znepřístupněním prací.</w:t>
      </w:r>
    </w:p>
    <w:p w14:paraId="5BA8BF5F" w14:textId="4171937E" w:rsidR="00E36DFA" w:rsidRPr="00EC6910" w:rsidRDefault="00F90D00" w:rsidP="00EC6910">
      <w:pPr>
        <w:numPr>
          <w:ilvl w:val="0"/>
          <w:numId w:val="1"/>
        </w:numPr>
        <w:autoSpaceDE w:val="0"/>
        <w:autoSpaceDN w:val="0"/>
        <w:adjustRightInd w:val="0"/>
        <w:ind w:left="419" w:hanging="419"/>
        <w:jc w:val="both"/>
        <w:rPr>
          <w:rFonts w:ascii="Book Antiqua" w:hAnsi="Book Antiqua"/>
          <w:b/>
          <w:sz w:val="22"/>
          <w:szCs w:val="22"/>
        </w:rPr>
      </w:pPr>
      <w:r w:rsidRPr="00EC6910">
        <w:rPr>
          <w:rFonts w:ascii="Book Antiqua" w:hAnsi="Book Antiqua"/>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o ochrany zdraví při práci) a dle prováděcích předpisů k tomuto zákonu. </w:t>
      </w:r>
    </w:p>
    <w:p w14:paraId="73C27E12" w14:textId="77777777"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Před zahájením prací na staveništi zhotovitel zpracuje a předá objednateli Plán bezpečnosti a ochrany zdraví při práci na staveništi podle požadavků stanovených v § 15 odst. 2 zákona č. 309/2006 Sb., pokud je podle tohoto zákona pro danou stavbu vyžadován.</w:t>
      </w:r>
    </w:p>
    <w:p w14:paraId="0D9BF9A9" w14:textId="78DCD907" w:rsidR="00CA57D6"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 xml:space="preserve">Řádné plnění a provádění díla zajišťuje objednatel prostřednictvím technického dozoru stavebníka. Technický dozor stavebníka je oprávněn kontrolovat kvalitu prováděných prací a činnost zhotovitele při provádění díla. Technický dozor stavebníka může dát pracovníkům zhotovitele příkaz přerušit práce, pokud odpovědný pracovník zhotovitele není dosažitelný a je-li ohrožena bezpečnost nebo řádné provádění díla, život nebo zdraví osob nebo hrozí-li jiné vážné škody. Technický dozor nemůže zasahovat do hospodářské činnosti zhotovitele. Prováděné práce a jejich kvalitu může objednatel kontrolovat i prostřednictvím další fyzické nebo právnické osoby, s níž má uzavřenou smlouvu. </w:t>
      </w:r>
    </w:p>
    <w:p w14:paraId="0B1BE59D" w14:textId="6F682289" w:rsidR="00F90D00"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Zhotovitel musí v průběhu provádění díla upozornit objednatele na nevhodnost jeho pokynů nebo předané dokumentace.</w:t>
      </w:r>
      <w:r w:rsidRPr="00EC6910">
        <w:rPr>
          <w:rFonts w:ascii="Book Antiqua" w:hAnsi="Book Antiqua"/>
          <w:b/>
          <w:snapToGrid w:val="0"/>
          <w:sz w:val="22"/>
          <w:szCs w:val="22"/>
        </w:rPr>
        <w:t xml:space="preserve"> </w:t>
      </w:r>
      <w:r w:rsidRPr="00EC6910">
        <w:rPr>
          <w:rFonts w:ascii="Book Antiqua" w:hAnsi="Book Antiqua"/>
          <w:snapToGrid w:val="0"/>
          <w:sz w:val="22"/>
          <w:szCs w:val="22"/>
        </w:rPr>
        <w:t>Toto upozornění musí mít písemnou formu.</w:t>
      </w:r>
      <w:r w:rsidR="00F90D00" w:rsidRPr="00EC6910">
        <w:rPr>
          <w:rFonts w:ascii="Book Antiqua" w:hAnsi="Book Antiqua"/>
          <w:snapToGrid w:val="0"/>
          <w:sz w:val="22"/>
          <w:szCs w:val="22"/>
        </w:rPr>
        <w:t xml:space="preserve"> Smluvní strany vylučují aplikaci ustanovení § 2595 a 2627 odst. 2 občanského zákoníku.</w:t>
      </w:r>
    </w:p>
    <w:p w14:paraId="43B773C8" w14:textId="4375E4E0" w:rsidR="002101F9"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 xml:space="preserve">V případě, kdy dílo nebo jeho část bude vykazovat nesoulad s  pokyny objednatele, je zhotovitel povinen na žádost objednatele, uplatněnou formou zápisu ve stavebním deníku, v objednatelem stanovené lhůtě odstranit vytčené nedostatky. V opačném případě je objednatel oprávněn </w:t>
      </w:r>
      <w:r w:rsidRPr="00EC6910">
        <w:rPr>
          <w:rFonts w:ascii="Book Antiqua" w:hAnsi="Book Antiqua"/>
          <w:snapToGrid w:val="0"/>
          <w:sz w:val="22"/>
          <w:szCs w:val="22"/>
        </w:rPr>
        <w:lastRenderedPageBreak/>
        <w:t>uvedené nedostatky odstranit prostřednictvím třetí osoby na náklady zhotovitele nebo odstoupit od smlouvy.</w:t>
      </w:r>
    </w:p>
    <w:p w14:paraId="3498B8DB" w14:textId="77777777"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Zhotovitel se bude zúčastňovat kontrolních dnů organizovaných objednatelem.</w:t>
      </w:r>
    </w:p>
    <w:p w14:paraId="61F86A72" w14:textId="7BC0A52C"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Zhotovitel umožní objednateli kontrolu</w:t>
      </w:r>
      <w:r w:rsidR="00F60FAD" w:rsidRPr="00EC6910">
        <w:rPr>
          <w:rFonts w:ascii="Book Antiqua" w:hAnsi="Book Antiqua"/>
          <w:snapToGrid w:val="0"/>
          <w:sz w:val="22"/>
          <w:szCs w:val="22"/>
        </w:rPr>
        <w:t xml:space="preserve"> veškerých prováděných prací na díle. </w:t>
      </w:r>
      <w:r w:rsidRPr="00EC6910">
        <w:rPr>
          <w:rFonts w:ascii="Book Antiqua" w:hAnsi="Book Antiqua"/>
          <w:b/>
          <w:snapToGrid w:val="0"/>
          <w:sz w:val="22"/>
          <w:szCs w:val="22"/>
        </w:rPr>
        <w:t xml:space="preserve"> </w:t>
      </w:r>
    </w:p>
    <w:p w14:paraId="299D7919" w14:textId="5E3F561C"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z w:val="22"/>
          <w:szCs w:val="22"/>
        </w:rPr>
        <w:t xml:space="preserve">Součástí díla jsou i návody </w:t>
      </w:r>
      <w:r w:rsidR="00F60FAD" w:rsidRPr="00EC6910">
        <w:rPr>
          <w:rFonts w:ascii="Book Antiqua" w:hAnsi="Book Antiqua"/>
          <w:sz w:val="22"/>
          <w:szCs w:val="22"/>
        </w:rPr>
        <w:t xml:space="preserve">v českém jazyce </w:t>
      </w:r>
      <w:r w:rsidRPr="00EC6910">
        <w:rPr>
          <w:rFonts w:ascii="Book Antiqua" w:hAnsi="Book Antiqua"/>
          <w:sz w:val="22"/>
          <w:szCs w:val="22"/>
        </w:rPr>
        <w:t>potřebné pro řádnou obsluhu</w:t>
      </w:r>
      <w:r w:rsidRPr="00EC6910">
        <w:rPr>
          <w:rFonts w:ascii="Book Antiqua" w:hAnsi="Book Antiqua"/>
          <w:bCs/>
          <w:iCs/>
          <w:sz w:val="22"/>
          <w:szCs w:val="22"/>
        </w:rPr>
        <w:t xml:space="preserve">, </w:t>
      </w:r>
      <w:r w:rsidRPr="00EC6910">
        <w:rPr>
          <w:rFonts w:ascii="Book Antiqua" w:hAnsi="Book Antiqua"/>
          <w:sz w:val="22"/>
          <w:szCs w:val="22"/>
        </w:rPr>
        <w:t xml:space="preserve">provoz a údržbu jednotlivých částí díla. </w:t>
      </w:r>
    </w:p>
    <w:p w14:paraId="193B7A98" w14:textId="59A140B1"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Zhotovitel musí odstranit odpady, suť a znečištění ihned nebo bez zbytečného odkladu po provedení příslušných prací</w:t>
      </w:r>
      <w:r w:rsidR="00F60FAD" w:rsidRPr="00EC6910">
        <w:rPr>
          <w:rFonts w:ascii="Book Antiqua" w:hAnsi="Book Antiqua"/>
          <w:snapToGrid w:val="0"/>
          <w:sz w:val="22"/>
          <w:szCs w:val="22"/>
        </w:rPr>
        <w:t xml:space="preserve"> souladu se zákonem č. 541/2020 Sb. v platném znění a prováděcími předpisy a v souladu s vyhláškou SMB č. 29/2022. </w:t>
      </w:r>
      <w:r w:rsidRPr="00EC6910">
        <w:rPr>
          <w:rFonts w:ascii="Book Antiqua" w:hAnsi="Book Antiqua"/>
          <w:snapToGrid w:val="0"/>
          <w:sz w:val="22"/>
          <w:szCs w:val="22"/>
        </w:rPr>
        <w:t xml:space="preserve">Pokud toto neprovede, může odpady, suť a znečištění provést objednatel pomocí třetí osoby na náklady zhotovitele. </w:t>
      </w:r>
    </w:p>
    <w:p w14:paraId="19DAC9C6" w14:textId="55C56B57"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Zhotovitel je povinen stavbu provádět s maximální ochranou životního prostředí v okolí stavby; nesmí překročit hlukové limity, musí minimalizovat prašnost ze stavby a minimalizovat znečišťování okolních komunikací.</w:t>
      </w:r>
      <w:r w:rsidRPr="00EC6910">
        <w:rPr>
          <w:rFonts w:ascii="Book Antiqua" w:hAnsi="Book Antiqua"/>
          <w:b/>
          <w:bCs/>
          <w:snapToGrid w:val="0"/>
          <w:sz w:val="22"/>
          <w:szCs w:val="22"/>
        </w:rPr>
        <w:t xml:space="preserve"> </w:t>
      </w:r>
      <w:r w:rsidRPr="00EC6910">
        <w:rPr>
          <w:rFonts w:ascii="Book Antiqua" w:hAnsi="Book Antiqua"/>
          <w:snapToGrid w:val="0"/>
          <w:sz w:val="22"/>
          <w:szCs w:val="22"/>
        </w:rPr>
        <w:t>Zhotovitel o provedené likvidaci odpadů předá objednateli doklady o jeho zlikvidování.</w:t>
      </w:r>
    </w:p>
    <w:p w14:paraId="797B7F60" w14:textId="20D4101B" w:rsidR="00E36DFA" w:rsidRPr="00EC6910" w:rsidRDefault="00E36DFA" w:rsidP="00EC6910">
      <w:pPr>
        <w:numPr>
          <w:ilvl w:val="0"/>
          <w:numId w:val="1"/>
        </w:numPr>
        <w:ind w:left="419" w:hanging="419"/>
        <w:jc w:val="both"/>
        <w:rPr>
          <w:rFonts w:ascii="Book Antiqua" w:hAnsi="Book Antiqua"/>
          <w:snapToGrid w:val="0"/>
          <w:sz w:val="22"/>
          <w:szCs w:val="22"/>
        </w:rPr>
      </w:pPr>
      <w:r w:rsidRPr="00EC6910">
        <w:rPr>
          <w:rFonts w:ascii="Book Antiqua" w:hAnsi="Book Antiqua"/>
          <w:snapToGrid w:val="0"/>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w:t>
      </w:r>
      <w:r w:rsidR="00F60FAD" w:rsidRPr="00EC6910">
        <w:rPr>
          <w:rFonts w:ascii="Book Antiqua" w:hAnsi="Book Antiqua"/>
          <w:snapToGrid w:val="0"/>
          <w:sz w:val="22"/>
          <w:szCs w:val="22"/>
        </w:rPr>
        <w:t>.</w:t>
      </w:r>
    </w:p>
    <w:p w14:paraId="6115FA5E" w14:textId="77777777" w:rsidR="00E36DFA" w:rsidRDefault="00E36DFA" w:rsidP="00EC6910">
      <w:pPr>
        <w:jc w:val="both"/>
        <w:rPr>
          <w:rFonts w:ascii="Book Antiqua" w:hAnsi="Book Antiqua"/>
          <w:snapToGrid w:val="0"/>
          <w:sz w:val="22"/>
          <w:szCs w:val="22"/>
          <w:highlight w:val="yellow"/>
        </w:rPr>
      </w:pPr>
    </w:p>
    <w:p w14:paraId="38446E5E" w14:textId="77777777" w:rsidR="00EC6910" w:rsidRPr="00EC6910" w:rsidRDefault="00EC6910" w:rsidP="00EC6910">
      <w:pPr>
        <w:jc w:val="both"/>
        <w:rPr>
          <w:rFonts w:ascii="Book Antiqua" w:hAnsi="Book Antiqua"/>
          <w:snapToGrid w:val="0"/>
          <w:sz w:val="22"/>
          <w:szCs w:val="22"/>
          <w:highlight w:val="yellow"/>
        </w:rPr>
      </w:pPr>
    </w:p>
    <w:p w14:paraId="6F6B0002" w14:textId="13A0469A" w:rsidR="00E36DFA" w:rsidRPr="00EC6910" w:rsidRDefault="00E36DFA" w:rsidP="00EC6910">
      <w:pPr>
        <w:pStyle w:val="Nadpis4"/>
        <w:spacing w:before="0"/>
        <w:rPr>
          <w:rFonts w:ascii="Book Antiqua" w:hAnsi="Book Antiqua"/>
          <w:b/>
          <w:sz w:val="22"/>
          <w:szCs w:val="22"/>
          <w:u w:val="none"/>
        </w:rPr>
      </w:pPr>
      <w:r w:rsidRPr="00EC6910">
        <w:rPr>
          <w:rFonts w:ascii="Book Antiqua" w:hAnsi="Book Antiqua"/>
          <w:b/>
          <w:sz w:val="22"/>
          <w:szCs w:val="22"/>
          <w:u w:val="none"/>
        </w:rPr>
        <w:t>X</w:t>
      </w:r>
      <w:r w:rsidR="00C2404C" w:rsidRPr="00EC6910">
        <w:rPr>
          <w:rFonts w:ascii="Book Antiqua" w:hAnsi="Book Antiqua"/>
          <w:b/>
          <w:sz w:val="22"/>
          <w:szCs w:val="22"/>
          <w:u w:val="none"/>
        </w:rPr>
        <w:t>I</w:t>
      </w:r>
      <w:r w:rsidRPr="00EC6910">
        <w:rPr>
          <w:rFonts w:ascii="Book Antiqua" w:hAnsi="Book Antiqua"/>
          <w:b/>
          <w:sz w:val="22"/>
          <w:szCs w:val="22"/>
          <w:u w:val="none"/>
        </w:rPr>
        <w:t xml:space="preserve">I. Předání a převzetí díla </w:t>
      </w:r>
    </w:p>
    <w:p w14:paraId="76EC3CBE" w14:textId="0D34A83C" w:rsidR="00E36DFA" w:rsidRPr="00EC6910" w:rsidRDefault="00E36DFA" w:rsidP="00EC6910">
      <w:pPr>
        <w:numPr>
          <w:ilvl w:val="0"/>
          <w:numId w:val="11"/>
        </w:numPr>
        <w:ind w:left="419" w:hanging="419"/>
        <w:jc w:val="both"/>
        <w:rPr>
          <w:rFonts w:ascii="Book Antiqua" w:hAnsi="Book Antiqua"/>
          <w:snapToGrid w:val="0"/>
          <w:sz w:val="22"/>
          <w:szCs w:val="22"/>
        </w:rPr>
      </w:pPr>
      <w:r w:rsidRPr="00EC6910">
        <w:rPr>
          <w:rFonts w:ascii="Book Antiqua" w:hAnsi="Book Antiqua"/>
          <w:snapToGrid w:val="0"/>
          <w:sz w:val="22"/>
          <w:szCs w:val="22"/>
        </w:rPr>
        <w:t xml:space="preserve">Dílo je zhotovitelem provedeno, je-li zhotovitelem řádně dokončeno a předáno ve sjednaném místě plnění. </w:t>
      </w:r>
    </w:p>
    <w:p w14:paraId="5FE33424" w14:textId="3B2302AE" w:rsidR="00E36DFA" w:rsidRPr="00EC6910" w:rsidRDefault="00E36DFA" w:rsidP="00EC6910">
      <w:pPr>
        <w:numPr>
          <w:ilvl w:val="0"/>
          <w:numId w:val="11"/>
        </w:numPr>
        <w:ind w:left="419" w:hanging="419"/>
        <w:jc w:val="both"/>
        <w:rPr>
          <w:rFonts w:ascii="Book Antiqua" w:hAnsi="Book Antiqua"/>
          <w:snapToGrid w:val="0"/>
          <w:sz w:val="22"/>
          <w:szCs w:val="22"/>
        </w:rPr>
      </w:pPr>
      <w:r w:rsidRPr="00EC6910">
        <w:rPr>
          <w:rFonts w:ascii="Book Antiqua" w:hAnsi="Book Antiqua"/>
          <w:snapToGrid w:val="0"/>
          <w:sz w:val="22"/>
          <w:szCs w:val="22"/>
        </w:rPr>
        <w:t>Za řádně dokončené se pokládá dílo, které splňuje požadavky vyplývající z této smlouvy</w:t>
      </w:r>
      <w:r w:rsidR="001D7C24" w:rsidRPr="00EC6910">
        <w:rPr>
          <w:rFonts w:ascii="Book Antiqua" w:hAnsi="Book Antiqua"/>
          <w:snapToGrid w:val="0"/>
          <w:sz w:val="22"/>
          <w:szCs w:val="22"/>
        </w:rPr>
        <w:t xml:space="preserve"> o dílo</w:t>
      </w:r>
      <w:r w:rsidRPr="00EC6910">
        <w:rPr>
          <w:rFonts w:ascii="Book Antiqua" w:hAnsi="Book Antiqua"/>
          <w:snapToGrid w:val="0"/>
          <w:sz w:val="22"/>
          <w:szCs w:val="22"/>
        </w:rPr>
        <w:t xml:space="preserve"> včetně příloh, je bez vad včetně nedodělků a je způsobilé ke svému účelu. Podmínkou dokončení díla je i dodání všech dokladů.</w:t>
      </w:r>
    </w:p>
    <w:p w14:paraId="2A54314E" w14:textId="188B6124" w:rsidR="00E36DFA" w:rsidRPr="00EC6910" w:rsidRDefault="00E36DFA" w:rsidP="00EC6910">
      <w:pPr>
        <w:numPr>
          <w:ilvl w:val="0"/>
          <w:numId w:val="11"/>
        </w:numPr>
        <w:ind w:left="419" w:hanging="419"/>
        <w:jc w:val="both"/>
        <w:rPr>
          <w:rFonts w:ascii="Book Antiqua" w:hAnsi="Book Antiqua"/>
          <w:snapToGrid w:val="0"/>
          <w:sz w:val="22"/>
          <w:szCs w:val="22"/>
        </w:rPr>
      </w:pPr>
      <w:r w:rsidRPr="00EC6910">
        <w:rPr>
          <w:rFonts w:ascii="Book Antiqua" w:hAnsi="Book Antiqua"/>
          <w:snapToGrid w:val="0"/>
          <w:sz w:val="22"/>
          <w:szCs w:val="22"/>
        </w:rPr>
        <w:t>Předáním díla</w:t>
      </w:r>
      <w:r w:rsidRPr="00EC6910">
        <w:rPr>
          <w:rFonts w:ascii="Book Antiqua" w:hAnsi="Book Antiqua"/>
          <w:bCs/>
          <w:snapToGrid w:val="0"/>
          <w:sz w:val="22"/>
          <w:szCs w:val="22"/>
        </w:rPr>
        <w:t xml:space="preserve"> se rozumí</w:t>
      </w:r>
      <w:r w:rsidRPr="00EC6910">
        <w:rPr>
          <w:rFonts w:ascii="Book Antiqua" w:hAnsi="Book Antiqua"/>
          <w:snapToGrid w:val="0"/>
          <w:sz w:val="22"/>
          <w:szCs w:val="22"/>
        </w:rPr>
        <w:t xml:space="preserve"> předávací a přejímací řízení, jehož předmětem je šetření o skutečném stavu předávaného díla</w:t>
      </w:r>
      <w:r w:rsidR="00E87860" w:rsidRPr="00EC6910">
        <w:rPr>
          <w:rFonts w:ascii="Book Antiqua" w:hAnsi="Book Antiqua"/>
          <w:snapToGrid w:val="0"/>
          <w:sz w:val="22"/>
          <w:szCs w:val="22"/>
        </w:rPr>
        <w:t xml:space="preserve"> </w:t>
      </w:r>
      <w:r w:rsidRPr="00EC6910">
        <w:rPr>
          <w:rFonts w:ascii="Book Antiqua" w:hAnsi="Book Antiqua"/>
          <w:snapToGrid w:val="0"/>
          <w:sz w:val="22"/>
          <w:szCs w:val="22"/>
        </w:rPr>
        <w:t>za účasti objednatele, zhotovitele či jimi písemně zmocněných nebo pověřených osob a za účasti technického dozoru objednatele, ukončené převzetím díla</w:t>
      </w:r>
      <w:r w:rsidR="00E87860" w:rsidRPr="00EC6910">
        <w:rPr>
          <w:rFonts w:ascii="Book Antiqua" w:hAnsi="Book Antiqua"/>
          <w:snapToGrid w:val="0"/>
          <w:sz w:val="22"/>
          <w:szCs w:val="22"/>
        </w:rPr>
        <w:t xml:space="preserve"> </w:t>
      </w:r>
      <w:r w:rsidRPr="00EC6910">
        <w:rPr>
          <w:rFonts w:ascii="Book Antiqua" w:hAnsi="Book Antiqua"/>
          <w:snapToGrid w:val="0"/>
          <w:sz w:val="22"/>
          <w:szCs w:val="22"/>
        </w:rPr>
        <w:t>objednatelem</w:t>
      </w:r>
      <w:r w:rsidRPr="00EC6910">
        <w:rPr>
          <w:rFonts w:ascii="Book Antiqua" w:hAnsi="Book Antiqua"/>
          <w:b/>
          <w:snapToGrid w:val="0"/>
          <w:sz w:val="22"/>
          <w:szCs w:val="22"/>
        </w:rPr>
        <w:t>.</w:t>
      </w:r>
    </w:p>
    <w:p w14:paraId="7AF44A36" w14:textId="0DC3BDBE" w:rsidR="00E36DFA" w:rsidRPr="00EC6910" w:rsidRDefault="00E36DFA" w:rsidP="00EC6910">
      <w:pPr>
        <w:numPr>
          <w:ilvl w:val="0"/>
          <w:numId w:val="11"/>
        </w:numPr>
        <w:ind w:left="419" w:hanging="419"/>
        <w:jc w:val="both"/>
        <w:rPr>
          <w:rFonts w:ascii="Book Antiqua" w:hAnsi="Book Antiqua"/>
          <w:snapToGrid w:val="0"/>
          <w:sz w:val="22"/>
          <w:szCs w:val="22"/>
        </w:rPr>
      </w:pPr>
      <w:r w:rsidRPr="00EC6910">
        <w:rPr>
          <w:rFonts w:ascii="Book Antiqua" w:hAnsi="Book Antiqua"/>
          <w:snapToGrid w:val="0"/>
          <w:sz w:val="22"/>
          <w:szCs w:val="22"/>
        </w:rPr>
        <w:t>Pro předávací a přejímací řízení</w:t>
      </w:r>
      <w:r w:rsidR="00E87860" w:rsidRPr="00EC6910">
        <w:rPr>
          <w:rFonts w:ascii="Book Antiqua" w:hAnsi="Book Antiqua"/>
          <w:snapToGrid w:val="0"/>
          <w:sz w:val="22"/>
          <w:szCs w:val="22"/>
        </w:rPr>
        <w:t xml:space="preserve"> </w:t>
      </w:r>
      <w:r w:rsidRPr="00EC6910">
        <w:rPr>
          <w:rFonts w:ascii="Book Antiqua" w:hAnsi="Book Antiqua"/>
          <w:snapToGrid w:val="0"/>
          <w:sz w:val="22"/>
          <w:szCs w:val="22"/>
        </w:rPr>
        <w:t xml:space="preserve">dodá zhotovitel požadované doklady </w:t>
      </w:r>
      <w:r w:rsidRPr="00EC6910">
        <w:rPr>
          <w:rFonts w:ascii="Book Antiqua" w:hAnsi="Book Antiqua"/>
          <w:b/>
          <w:snapToGrid w:val="0"/>
          <w:sz w:val="22"/>
          <w:szCs w:val="22"/>
        </w:rPr>
        <w:t xml:space="preserve">ve </w:t>
      </w:r>
      <w:r w:rsidR="00D017B8" w:rsidRPr="00EC6910">
        <w:rPr>
          <w:rFonts w:ascii="Book Antiqua" w:hAnsi="Book Antiqua"/>
          <w:b/>
          <w:snapToGrid w:val="0"/>
          <w:sz w:val="22"/>
          <w:szCs w:val="22"/>
        </w:rPr>
        <w:t>třech</w:t>
      </w:r>
      <w:r w:rsidRPr="00EC6910">
        <w:rPr>
          <w:rFonts w:ascii="Book Antiqua" w:hAnsi="Book Antiqua"/>
          <w:b/>
          <w:snapToGrid w:val="0"/>
          <w:sz w:val="22"/>
          <w:szCs w:val="22"/>
        </w:rPr>
        <w:t xml:space="preserve"> vyhotoveních</w:t>
      </w:r>
      <w:r w:rsidRPr="00EC6910">
        <w:rPr>
          <w:rFonts w:ascii="Book Antiqua" w:hAnsi="Book Antiqua"/>
          <w:snapToGrid w:val="0"/>
          <w:sz w:val="22"/>
          <w:szCs w:val="22"/>
        </w:rPr>
        <w:t>. Jedná se zejména o:</w:t>
      </w:r>
    </w:p>
    <w:p w14:paraId="6FB35D4D" w14:textId="77777777"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oznámení s identifikačními údaji poddodavatelů a s vymezením rozsahu díla, specifikující jednotlivé položky, které prováděli poddodavatelé,</w:t>
      </w:r>
    </w:p>
    <w:p w14:paraId="4F0F4636" w14:textId="77777777"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stavební deník,</w:t>
      </w:r>
    </w:p>
    <w:p w14:paraId="18056D8C" w14:textId="4E8FB1F9"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osvědčení a atesty o použitých materiálech, zkouškách, revizích, včetně revizních zpráv s vyhovujícím výsledkem</w:t>
      </w:r>
      <w:r w:rsidR="00B354CD" w:rsidRPr="00EC6910">
        <w:rPr>
          <w:rFonts w:ascii="Book Antiqua" w:hAnsi="Book Antiqua"/>
          <w:snapToGrid w:val="0"/>
          <w:sz w:val="22"/>
          <w:szCs w:val="22"/>
        </w:rPr>
        <w:t xml:space="preserve"> ( hromosvody,… )</w:t>
      </w:r>
      <w:r w:rsidRPr="00EC6910">
        <w:rPr>
          <w:rFonts w:ascii="Book Antiqua" w:hAnsi="Book Antiqua"/>
          <w:snapToGrid w:val="0"/>
          <w:sz w:val="22"/>
          <w:szCs w:val="22"/>
        </w:rPr>
        <w:t>,</w:t>
      </w:r>
    </w:p>
    <w:p w14:paraId="234844DD" w14:textId="77777777"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certifikaci,</w:t>
      </w:r>
    </w:p>
    <w:p w14:paraId="3850C127" w14:textId="552B052D" w:rsidR="00CA57D6" w:rsidRPr="00EC6910" w:rsidRDefault="00592578"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návody k používání,</w:t>
      </w:r>
    </w:p>
    <w:p w14:paraId="16556702" w14:textId="492A961E"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 xml:space="preserve">doklady o ověření funkčnosti dodaných zařízení k provedení díla a dodávek podle platných právních předpisů, </w:t>
      </w:r>
    </w:p>
    <w:p w14:paraId="655D7996" w14:textId="77777777"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doklad prokazující, že zhotovitel naložil s odpady v souladu s platným zákonem o odpadech a jeho prováděcími právními předpisy,</w:t>
      </w:r>
    </w:p>
    <w:p w14:paraId="4E0E62BB" w14:textId="77777777"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zápisy a výsledky předepsaných měření a zkoušek,</w:t>
      </w:r>
    </w:p>
    <w:p w14:paraId="50DC46FF" w14:textId="22FEA4E3"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zápisy a výsledky o prověření prací a konstrukcí zakrytých v průběhu prací,</w:t>
      </w:r>
    </w:p>
    <w:p w14:paraId="3A634A7C" w14:textId="50D9DE90" w:rsidR="002101F9" w:rsidRPr="00EC6910" w:rsidRDefault="00592578"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doklad o zaškolení uživatele,</w:t>
      </w:r>
    </w:p>
    <w:p w14:paraId="31E7071B" w14:textId="015D3C08" w:rsidR="00A1207B" w:rsidRPr="00EC6910" w:rsidRDefault="00A1207B"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dodání dokladů dle vyjádření dotčených orgánů st</w:t>
      </w:r>
      <w:r w:rsidRPr="00EC6910">
        <w:rPr>
          <w:rFonts w:ascii="Book Antiqua" w:hAnsi="Book Antiqua"/>
          <w:bCs/>
          <w:sz w:val="22"/>
          <w:szCs w:val="22"/>
        </w:rPr>
        <w:t>átní správy</w:t>
      </w:r>
      <w:r w:rsidR="00B471DE" w:rsidRPr="00EC6910">
        <w:rPr>
          <w:rFonts w:ascii="Book Antiqua" w:hAnsi="Book Antiqua"/>
          <w:bCs/>
          <w:sz w:val="22"/>
          <w:szCs w:val="22"/>
        </w:rPr>
        <w:t xml:space="preserve"> a </w:t>
      </w:r>
      <w:r w:rsidR="00DC1280" w:rsidRPr="00EC6910">
        <w:rPr>
          <w:rFonts w:ascii="Book Antiqua" w:hAnsi="Book Antiqua"/>
          <w:bCs/>
          <w:sz w:val="22"/>
          <w:szCs w:val="22"/>
        </w:rPr>
        <w:t>dle</w:t>
      </w:r>
      <w:r w:rsidR="00B471DE" w:rsidRPr="00EC6910">
        <w:rPr>
          <w:rFonts w:ascii="Book Antiqua" w:hAnsi="Book Antiqua"/>
          <w:bCs/>
          <w:sz w:val="22"/>
          <w:szCs w:val="22"/>
        </w:rPr>
        <w:t xml:space="preserve"> sdělení stavebního úřadu</w:t>
      </w:r>
      <w:r w:rsidRPr="00EC6910">
        <w:rPr>
          <w:rFonts w:ascii="Book Antiqua" w:hAnsi="Book Antiqua"/>
          <w:bCs/>
          <w:sz w:val="22"/>
          <w:szCs w:val="22"/>
        </w:rPr>
        <w:t xml:space="preserve"> a vlastníků nebo správců technické infrastruktury</w:t>
      </w:r>
      <w:r w:rsidR="00DB7D9B" w:rsidRPr="00EC6910">
        <w:rPr>
          <w:rFonts w:ascii="Book Antiqua" w:hAnsi="Book Antiqua"/>
          <w:bCs/>
          <w:sz w:val="22"/>
          <w:szCs w:val="22"/>
        </w:rPr>
        <w:t>,</w:t>
      </w:r>
    </w:p>
    <w:p w14:paraId="2D9C922F" w14:textId="77777777" w:rsidR="008F0ABF" w:rsidRPr="00EC6910" w:rsidRDefault="008F0ABF" w:rsidP="00EC6910">
      <w:pPr>
        <w:numPr>
          <w:ilvl w:val="1"/>
          <w:numId w:val="11"/>
        </w:numPr>
        <w:tabs>
          <w:tab w:val="left" w:pos="851"/>
        </w:tabs>
        <w:ind w:left="851" w:hanging="425"/>
        <w:jc w:val="both"/>
        <w:rPr>
          <w:rFonts w:ascii="Book Antiqua" w:hAnsi="Book Antiqua"/>
          <w:snapToGrid w:val="0"/>
          <w:sz w:val="22"/>
          <w:szCs w:val="22"/>
        </w:rPr>
      </w:pPr>
      <w:r w:rsidRPr="00EC6910">
        <w:rPr>
          <w:rFonts w:ascii="Book Antiqua" w:hAnsi="Book Antiqua"/>
          <w:snapToGrid w:val="0"/>
          <w:sz w:val="22"/>
          <w:szCs w:val="22"/>
        </w:rPr>
        <w:t>veškeré další doklady, prokazující splnění povinností.</w:t>
      </w:r>
    </w:p>
    <w:p w14:paraId="284C018A" w14:textId="77777777" w:rsidR="00E36DFA" w:rsidRPr="00EC6910" w:rsidRDefault="00E36DFA" w:rsidP="00F36B8A">
      <w:pPr>
        <w:jc w:val="both"/>
        <w:rPr>
          <w:rFonts w:ascii="Book Antiqua" w:hAnsi="Book Antiqua"/>
          <w:snapToGrid w:val="0"/>
          <w:sz w:val="22"/>
          <w:szCs w:val="22"/>
        </w:rPr>
      </w:pPr>
      <w:r w:rsidRPr="00EC6910">
        <w:rPr>
          <w:rFonts w:ascii="Book Antiqua" w:hAnsi="Book Antiqua"/>
          <w:snapToGrid w:val="0"/>
          <w:sz w:val="22"/>
          <w:szCs w:val="22"/>
        </w:rPr>
        <w:t>Nedoložení kteréhokoliv požadovaného dokladu je považováno za nedodělek.</w:t>
      </w:r>
    </w:p>
    <w:p w14:paraId="06E3E25A" w14:textId="1E0865CB" w:rsidR="00E36DFA" w:rsidRPr="00EC6910" w:rsidRDefault="00E36DFA" w:rsidP="00EC6910">
      <w:pPr>
        <w:pStyle w:val="Odstavecseseznamem"/>
        <w:numPr>
          <w:ilvl w:val="0"/>
          <w:numId w:val="11"/>
        </w:numPr>
        <w:ind w:left="420" w:hanging="420"/>
        <w:contextualSpacing w:val="0"/>
        <w:jc w:val="both"/>
        <w:rPr>
          <w:rFonts w:ascii="Book Antiqua" w:hAnsi="Book Antiqua"/>
          <w:b/>
          <w:i/>
          <w:sz w:val="22"/>
          <w:szCs w:val="22"/>
        </w:rPr>
      </w:pPr>
      <w:r w:rsidRPr="00EC6910">
        <w:rPr>
          <w:rFonts w:ascii="Book Antiqua" w:hAnsi="Book Antiqua"/>
          <w:snapToGrid w:val="0"/>
          <w:sz w:val="22"/>
          <w:szCs w:val="22"/>
        </w:rPr>
        <w:t>Zhotovitel písemně vyzve objednatele k převzetí díla nejméně čtyři pracovní dny před sjednaným termínem k provedení díla. Řízení je zahájeno písemnou výzvou zhotovitele k převzetí díla</w:t>
      </w:r>
      <w:r w:rsidR="00EF6769" w:rsidRPr="00EC6910">
        <w:rPr>
          <w:rFonts w:ascii="Book Antiqua" w:hAnsi="Book Antiqua"/>
          <w:snapToGrid w:val="0"/>
          <w:sz w:val="22"/>
          <w:szCs w:val="22"/>
        </w:rPr>
        <w:t xml:space="preserve"> </w:t>
      </w:r>
      <w:r w:rsidRPr="00EC6910">
        <w:rPr>
          <w:rFonts w:ascii="Book Antiqua" w:hAnsi="Book Antiqua"/>
          <w:snapToGrid w:val="0"/>
          <w:sz w:val="22"/>
          <w:szCs w:val="22"/>
        </w:rPr>
        <w:t xml:space="preserve">ve stavebním deníku a e-mailem na adresu uvedenou v záhlaví této smlouvy. Přejímací řízení může být zahájeno objednatelem i bez výzvy zhotovitele, po marném uplynutí termínu k provedení </w:t>
      </w:r>
      <w:r w:rsidRPr="00EC6910">
        <w:rPr>
          <w:rFonts w:ascii="Book Antiqua" w:hAnsi="Book Antiqua"/>
          <w:snapToGrid w:val="0"/>
          <w:sz w:val="22"/>
          <w:szCs w:val="22"/>
        </w:rPr>
        <w:lastRenderedPageBreak/>
        <w:t>díla. Objednatel si dílo prohlédne co nejdříve po zahájení předávacího a přejímacího řízení. Přejímací řízení objednatel ukončí do 30 dnů ode dne zahájení řízení o předání a převzetí díla. Přejímací řízení je ukončeno převzetím (případně nepřevzetím) díla objednatelem.</w:t>
      </w:r>
    </w:p>
    <w:p w14:paraId="550229FD" w14:textId="73D481F5" w:rsidR="008319A1" w:rsidRPr="00EC6910" w:rsidRDefault="008319A1" w:rsidP="00EC6910">
      <w:pPr>
        <w:pStyle w:val="Odstavecseseznamem"/>
        <w:numPr>
          <w:ilvl w:val="0"/>
          <w:numId w:val="11"/>
        </w:numPr>
        <w:ind w:left="420" w:hanging="420"/>
        <w:contextualSpacing w:val="0"/>
        <w:jc w:val="both"/>
        <w:rPr>
          <w:rFonts w:ascii="Book Antiqua" w:hAnsi="Book Antiqua"/>
          <w:i/>
          <w:iCs/>
          <w:snapToGrid w:val="0"/>
          <w:sz w:val="22"/>
          <w:szCs w:val="22"/>
        </w:rPr>
      </w:pPr>
      <w:r w:rsidRPr="00EC6910">
        <w:rPr>
          <w:rFonts w:ascii="Book Antiqua" w:hAnsi="Book Antiqua"/>
          <w:snapToGrid w:val="0"/>
          <w:sz w:val="22"/>
          <w:szCs w:val="22"/>
        </w:rPr>
        <w:t xml:space="preserve">O předání a převzetí (nebo nepřevzetí) díla bude sepsán protokol, který </w:t>
      </w:r>
      <w:proofErr w:type="gramStart"/>
      <w:r w:rsidRPr="00EC6910">
        <w:rPr>
          <w:rFonts w:ascii="Book Antiqua" w:hAnsi="Book Antiqua"/>
          <w:snapToGrid w:val="0"/>
          <w:sz w:val="22"/>
          <w:szCs w:val="22"/>
        </w:rPr>
        <w:t>podepíší</w:t>
      </w:r>
      <w:proofErr w:type="gramEnd"/>
      <w:r w:rsidRPr="00EC6910">
        <w:rPr>
          <w:rFonts w:ascii="Book Antiqua" w:hAnsi="Book Antiqua"/>
          <w:snapToGrid w:val="0"/>
          <w:sz w:val="22"/>
          <w:szCs w:val="22"/>
        </w:rPr>
        <w:t xml:space="preserve"> oprávnění </w:t>
      </w:r>
      <w:r w:rsidRPr="00221A2A">
        <w:rPr>
          <w:rFonts w:ascii="Book Antiqua" w:hAnsi="Book Antiqua"/>
          <w:snapToGrid w:val="0"/>
          <w:sz w:val="22"/>
          <w:szCs w:val="22"/>
        </w:rPr>
        <w:t xml:space="preserve">zástupci smluvních stran. Za objednatele mohou protokol podepsat tito oprávnění zástupci: </w:t>
      </w:r>
      <w:r w:rsidR="00221A2A" w:rsidRPr="00221A2A">
        <w:rPr>
          <w:rFonts w:ascii="Book Antiqua" w:hAnsi="Book Antiqua"/>
          <w:snapToGrid w:val="0"/>
          <w:sz w:val="22"/>
          <w:szCs w:val="22"/>
        </w:rPr>
        <w:t>ředitel nebo zástupce ředitele</w:t>
      </w:r>
      <w:r w:rsidRPr="00221A2A">
        <w:rPr>
          <w:rFonts w:ascii="Book Antiqua" w:hAnsi="Book Antiqua"/>
          <w:snapToGrid w:val="0"/>
          <w:sz w:val="22"/>
          <w:szCs w:val="22"/>
        </w:rPr>
        <w:t xml:space="preserve">. Protokol musí </w:t>
      </w:r>
      <w:r w:rsidRPr="00EC6910">
        <w:rPr>
          <w:rFonts w:ascii="Book Antiqua" w:hAnsi="Book Antiqua"/>
          <w:snapToGrid w:val="0"/>
          <w:sz w:val="22"/>
          <w:szCs w:val="22"/>
        </w:rPr>
        <w:t xml:space="preserve">být podepsán minimálně dvěma z nich. Obsahem protokolu budou zejména identifikační údaje o smlouvě a díle, vyjádření objednatele, zda dílo přejímá bez výhrad (je-li dílo bez vad) nebo s výhradou (přejímá-li dílo s vadami), případně, že dílo nepřejímá, soupis zjevných vad, s uvedením termínů jejich odstranění, případně pozastavená částka (pozastávka). </w:t>
      </w:r>
    </w:p>
    <w:p w14:paraId="1DF5AF35" w14:textId="6ACB5004" w:rsidR="00E36DFA" w:rsidRPr="00EC6910" w:rsidRDefault="00E36DFA" w:rsidP="00EC6910">
      <w:pPr>
        <w:pStyle w:val="Odstavecseseznamem"/>
        <w:numPr>
          <w:ilvl w:val="0"/>
          <w:numId w:val="11"/>
        </w:numPr>
        <w:ind w:left="420" w:hanging="420"/>
        <w:contextualSpacing w:val="0"/>
        <w:jc w:val="both"/>
        <w:rPr>
          <w:rFonts w:ascii="Book Antiqua" w:hAnsi="Book Antiqua"/>
          <w:i/>
          <w:iCs/>
          <w:snapToGrid w:val="0"/>
          <w:sz w:val="22"/>
          <w:szCs w:val="22"/>
        </w:rPr>
      </w:pPr>
      <w:r w:rsidRPr="00EC6910">
        <w:rPr>
          <w:rFonts w:ascii="Book Antiqua" w:hAnsi="Book Antiqua"/>
          <w:snapToGrid w:val="0"/>
          <w:sz w:val="22"/>
          <w:szCs w:val="22"/>
        </w:rPr>
        <w:t>Při nepřevzetí díla objednatelem je zhotovitel povinen pokračovat v plnění smluvních povinností a odstranit veškeré vady díla, nestanoví-li objednatel písemně jinak. Po odstranění vad vyzve objednatel zhotovitele k převzetí díla. V případě nepřevzetí díla</w:t>
      </w:r>
      <w:r w:rsidR="007C48C8" w:rsidRPr="00EC6910">
        <w:rPr>
          <w:rFonts w:ascii="Book Antiqua" w:hAnsi="Book Antiqua"/>
          <w:snapToGrid w:val="0"/>
          <w:sz w:val="22"/>
          <w:szCs w:val="22"/>
        </w:rPr>
        <w:t xml:space="preserve"> </w:t>
      </w:r>
      <w:r w:rsidRPr="00EC6910">
        <w:rPr>
          <w:rFonts w:ascii="Book Antiqua" w:hAnsi="Book Antiqua"/>
          <w:snapToGrid w:val="0"/>
          <w:sz w:val="22"/>
          <w:szCs w:val="22"/>
        </w:rPr>
        <w:t>objednatelem je zhotovitel v prodlení s provedením díla ode dne následujícího po termínu k provedení díla a je povinen platit objednateli smluvní pokutu za prodlení s provedením díla do dne převzetí díla nebo odstoupení od smlouvy.</w:t>
      </w:r>
    </w:p>
    <w:p w14:paraId="754F4583" w14:textId="3FEE5CFB" w:rsidR="00E36DFA" w:rsidRPr="00EC6910" w:rsidRDefault="00E36DFA" w:rsidP="00EC6910">
      <w:pPr>
        <w:pStyle w:val="Odstavecseseznamem"/>
        <w:numPr>
          <w:ilvl w:val="0"/>
          <w:numId w:val="11"/>
        </w:numPr>
        <w:ind w:left="420" w:hanging="420"/>
        <w:contextualSpacing w:val="0"/>
        <w:jc w:val="both"/>
        <w:rPr>
          <w:rFonts w:ascii="Book Antiqua" w:hAnsi="Book Antiqua"/>
          <w:i/>
          <w:iCs/>
          <w:snapToGrid w:val="0"/>
          <w:sz w:val="22"/>
          <w:szCs w:val="22"/>
        </w:rPr>
      </w:pPr>
      <w:r w:rsidRPr="00EC6910">
        <w:rPr>
          <w:rFonts w:ascii="Book Antiqua" w:hAnsi="Book Antiqua"/>
          <w:snapToGrid w:val="0"/>
          <w:sz w:val="22"/>
          <w:szCs w:val="22"/>
        </w:rPr>
        <w:t>Převezme-li objednatel dílo s vadami, musí zhotovitel vady, uvedené v protokole, odstranit do data uvedeného v protokole o předání a převzetí. (V tomto případě objednatel ode dne převzetí díla neuplatňuje vůči zhotoviteli smluvní pokutu za prodlení s provedením díla). Objednatel může termín uvedený v protokole o předání a převzetí písemně prodloužit.</w:t>
      </w:r>
    </w:p>
    <w:p w14:paraId="7D2ABACE" w14:textId="5DF8AC9F" w:rsidR="00E36DFA" w:rsidRPr="00EC6910" w:rsidRDefault="00E36DFA" w:rsidP="00EC6910">
      <w:pPr>
        <w:pStyle w:val="Odstavecseseznamem"/>
        <w:numPr>
          <w:ilvl w:val="0"/>
          <w:numId w:val="11"/>
        </w:numPr>
        <w:ind w:left="420" w:hanging="420"/>
        <w:contextualSpacing w:val="0"/>
        <w:jc w:val="both"/>
        <w:rPr>
          <w:rFonts w:ascii="Book Antiqua" w:hAnsi="Book Antiqua"/>
          <w:i/>
          <w:iCs/>
          <w:snapToGrid w:val="0"/>
          <w:sz w:val="22"/>
          <w:szCs w:val="22"/>
        </w:rPr>
      </w:pPr>
      <w:r w:rsidRPr="00EC6910">
        <w:rPr>
          <w:rFonts w:ascii="Book Antiqua" w:hAnsi="Book Antiqua"/>
          <w:snapToGrid w:val="0"/>
          <w:sz w:val="22"/>
          <w:szCs w:val="22"/>
        </w:rPr>
        <w:t>Není-li dílo provedeno bez jakýchkoliv vad, není objednatel povinen dílo převzít. Ustanovení § 2628 občanského zákoníku se neuplatní.</w:t>
      </w:r>
    </w:p>
    <w:p w14:paraId="6B4D79BA" w14:textId="12420453" w:rsidR="00E36DFA" w:rsidRPr="00EC6910" w:rsidRDefault="00E36DFA" w:rsidP="00EC6910">
      <w:pPr>
        <w:pStyle w:val="Odstavecseseznamem"/>
        <w:numPr>
          <w:ilvl w:val="0"/>
          <w:numId w:val="11"/>
        </w:numPr>
        <w:ind w:left="420" w:hanging="420"/>
        <w:contextualSpacing w:val="0"/>
        <w:jc w:val="both"/>
        <w:rPr>
          <w:rFonts w:ascii="Book Antiqua" w:hAnsi="Book Antiqua"/>
          <w:i/>
          <w:iCs/>
          <w:snapToGrid w:val="0"/>
          <w:sz w:val="22"/>
          <w:szCs w:val="22"/>
        </w:rPr>
      </w:pPr>
      <w:r w:rsidRPr="00EC6910">
        <w:rPr>
          <w:rFonts w:ascii="Book Antiqua" w:hAnsi="Book Antiqua"/>
          <w:snapToGrid w:val="0"/>
          <w:sz w:val="22"/>
          <w:szCs w:val="22"/>
        </w:rPr>
        <w:t xml:space="preserve">Za dobu přejímacího řízení, zakončeného převzetím díla bez vad a nedodělků, případně s drobnými a ojedinělými vadami a nedodělky, neuplatňuje objednatel vůči zhotoviteli smluvní pokutu za prodlení s provedením díla, nepředcházelo-li převzetí díla jeho nepřevzetí. Pokud je dílo převzato až po jeho dřívějším nepřevzetí, je zhotovitel povinen zaplatit smluvní pokutu za prodlení s provedením díla ode dne následujícího po termínu k provedení díla do dne převzetí díla. </w:t>
      </w:r>
    </w:p>
    <w:p w14:paraId="1643CF61" w14:textId="054BCEAA" w:rsidR="00E36DFA" w:rsidRPr="00EC6910" w:rsidRDefault="00E36DFA" w:rsidP="00EC6910">
      <w:pPr>
        <w:pStyle w:val="Odstavecseseznamem"/>
        <w:numPr>
          <w:ilvl w:val="0"/>
          <w:numId w:val="11"/>
        </w:numPr>
        <w:ind w:left="420" w:hanging="420"/>
        <w:jc w:val="both"/>
        <w:rPr>
          <w:rFonts w:ascii="Book Antiqua" w:hAnsi="Book Antiqua"/>
          <w:snapToGrid w:val="0"/>
          <w:sz w:val="22"/>
          <w:szCs w:val="22"/>
        </w:rPr>
      </w:pPr>
      <w:r w:rsidRPr="00EC6910">
        <w:rPr>
          <w:rFonts w:ascii="Book Antiqua" w:hAnsi="Book Antiqua"/>
          <w:snapToGrid w:val="0"/>
          <w:sz w:val="22"/>
          <w:szCs w:val="22"/>
        </w:rPr>
        <w:t>Převzal-li objednatel dílo</w:t>
      </w:r>
      <w:r w:rsidR="007C48C8" w:rsidRPr="00EC6910">
        <w:rPr>
          <w:rFonts w:ascii="Book Antiqua" w:hAnsi="Book Antiqua"/>
          <w:snapToGrid w:val="0"/>
          <w:sz w:val="22"/>
          <w:szCs w:val="22"/>
        </w:rPr>
        <w:t xml:space="preserve"> </w:t>
      </w:r>
      <w:r w:rsidRPr="00EC6910">
        <w:rPr>
          <w:rFonts w:ascii="Book Antiqua" w:hAnsi="Book Antiqua"/>
          <w:snapToGrid w:val="0"/>
          <w:sz w:val="22"/>
          <w:szCs w:val="22"/>
        </w:rPr>
        <w:t>s vadami, uplatnil-li vůči zhotoviteli pozastávku a zhotovitel vady do data uvedeného v protokole o předání a převzetí (nebo pozdějšího data stanoveného objednatelem) neodstranil, má objednatel vůči zhotoviteli právo na odpovídající slevu z ceny a ponechá si pozastávku.</w:t>
      </w:r>
    </w:p>
    <w:p w14:paraId="0B8B6634" w14:textId="79AB8AB3" w:rsidR="00C2404C" w:rsidRDefault="00C2404C" w:rsidP="00EC6910">
      <w:pPr>
        <w:jc w:val="both"/>
        <w:rPr>
          <w:rFonts w:ascii="Book Antiqua" w:hAnsi="Book Antiqua"/>
          <w:snapToGrid w:val="0"/>
          <w:sz w:val="22"/>
          <w:szCs w:val="22"/>
        </w:rPr>
      </w:pPr>
    </w:p>
    <w:p w14:paraId="34A01809" w14:textId="77777777" w:rsidR="00EC6910" w:rsidRPr="00EC6910" w:rsidRDefault="00EC6910" w:rsidP="00EC6910">
      <w:pPr>
        <w:jc w:val="both"/>
        <w:rPr>
          <w:rFonts w:ascii="Book Antiqua" w:hAnsi="Book Antiqua"/>
          <w:snapToGrid w:val="0"/>
          <w:sz w:val="22"/>
          <w:szCs w:val="22"/>
        </w:rPr>
      </w:pPr>
    </w:p>
    <w:p w14:paraId="4A206C0E" w14:textId="5C7A91F6" w:rsidR="00E36DFA" w:rsidRPr="00EC6910" w:rsidRDefault="00E36DFA" w:rsidP="00EC6910">
      <w:pPr>
        <w:pStyle w:val="Nadpis4"/>
        <w:spacing w:before="0"/>
        <w:rPr>
          <w:rFonts w:ascii="Book Antiqua" w:hAnsi="Book Antiqua"/>
          <w:b/>
          <w:sz w:val="22"/>
          <w:szCs w:val="22"/>
          <w:u w:val="none"/>
        </w:rPr>
      </w:pPr>
      <w:r w:rsidRPr="00EC6910">
        <w:rPr>
          <w:rFonts w:ascii="Book Antiqua" w:hAnsi="Book Antiqua"/>
          <w:b/>
          <w:sz w:val="22"/>
          <w:szCs w:val="22"/>
          <w:u w:val="none"/>
        </w:rPr>
        <w:t>X</w:t>
      </w:r>
      <w:r w:rsidR="00F36B8A">
        <w:rPr>
          <w:rFonts w:ascii="Book Antiqua" w:hAnsi="Book Antiqua"/>
          <w:b/>
          <w:sz w:val="22"/>
          <w:szCs w:val="22"/>
          <w:u w:val="none"/>
        </w:rPr>
        <w:t>III</w:t>
      </w:r>
      <w:r w:rsidRPr="00EC6910">
        <w:rPr>
          <w:rFonts w:ascii="Book Antiqua" w:hAnsi="Book Antiqua"/>
          <w:b/>
          <w:sz w:val="22"/>
          <w:szCs w:val="22"/>
          <w:u w:val="none"/>
        </w:rPr>
        <w:t xml:space="preserve">. Vadné plnění, záruka </w:t>
      </w:r>
    </w:p>
    <w:p w14:paraId="58DE3E5C" w14:textId="77777777" w:rsidR="00E36DFA" w:rsidRPr="00EC6910" w:rsidRDefault="00E36DFA" w:rsidP="00EC6910">
      <w:pPr>
        <w:pStyle w:val="Odstavecseseznamem"/>
        <w:numPr>
          <w:ilvl w:val="0"/>
          <w:numId w:val="8"/>
        </w:numPr>
        <w:ind w:left="419" w:hanging="419"/>
        <w:rPr>
          <w:rFonts w:ascii="Book Antiqua" w:hAnsi="Book Antiqua"/>
          <w:b/>
          <w:sz w:val="22"/>
          <w:szCs w:val="22"/>
        </w:rPr>
      </w:pPr>
      <w:r w:rsidRPr="00EC6910">
        <w:rPr>
          <w:rFonts w:ascii="Book Antiqua" w:hAnsi="Book Antiqua"/>
          <w:b/>
          <w:sz w:val="22"/>
          <w:szCs w:val="22"/>
        </w:rPr>
        <w:t>Práva a povinnosti z vadného plnění</w:t>
      </w:r>
    </w:p>
    <w:p w14:paraId="2C792C65" w14:textId="01CDCCA0" w:rsidR="00CA57D6"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 xml:space="preserve">Dílo musí v době jeho předání splňovat určený účel, odpovídat této smlouvě, předaným podkladům, na které smlouva odkazuje, technickým i jiným normám, obecně závazným právním předpisům, být bez právních vad, případně mít vlastnosti obvyklé. </w:t>
      </w:r>
    </w:p>
    <w:p w14:paraId="17ECD800" w14:textId="3EF16548" w:rsidR="00E36DFA"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Objednatel dílo po jeho převzetí co nejdříve prohlédne a případné vady, zjistitelné při obezřetné a odpovědné prohlídce, oznámí bez zbytečného odkladu zhotoviteli. Vadu, kterou objednatel nezjistil při prohlídce po převzetí díla a která byla zjištěna později (skrytá vada), musí objednatel oznámit zhotoviteli bez zbytečného odklad</w:t>
      </w:r>
      <w:r w:rsidR="00B471DE" w:rsidRPr="00EC6910">
        <w:rPr>
          <w:rFonts w:ascii="Book Antiqua" w:hAnsi="Book Antiqua"/>
          <w:snapToGrid w:val="0"/>
          <w:sz w:val="22"/>
          <w:szCs w:val="22"/>
        </w:rPr>
        <w:t>u</w:t>
      </w:r>
      <w:r w:rsidRPr="00EC6910">
        <w:rPr>
          <w:rFonts w:ascii="Book Antiqua" w:hAnsi="Book Antiqua"/>
          <w:snapToGrid w:val="0"/>
          <w:sz w:val="22"/>
          <w:szCs w:val="22"/>
        </w:rPr>
        <w:t xml:space="preserve"> poté, co ji zjistil, nejpozději do pěti let od převzetí díla.</w:t>
      </w:r>
    </w:p>
    <w:p w14:paraId="74274732" w14:textId="12DA00A0" w:rsidR="00E36DFA"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Zjištěné vady díla objednatel oznámí zhotoviteli písemnou formou. V oznámení vad objednatel vady popíše a uvede, jak se projevují.</w:t>
      </w:r>
    </w:p>
    <w:p w14:paraId="4671F59F" w14:textId="46729E23" w:rsidR="002101F9" w:rsidRPr="00EC6910" w:rsidRDefault="002843E0"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Pro práva z vadného plnění se použijí příslušná ustanovení občanského zákoníku.</w:t>
      </w:r>
    </w:p>
    <w:p w14:paraId="3222F1B2" w14:textId="77777777" w:rsidR="007B306E"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Reklamované vady nebo nedodělky musí zhotovitel odstranit co nejdříve, nejpozději do 60 dnů od</w:t>
      </w:r>
      <w:r w:rsidR="003D2F83" w:rsidRPr="00EC6910">
        <w:rPr>
          <w:rFonts w:ascii="Book Antiqua" w:hAnsi="Book Antiqua"/>
          <w:snapToGrid w:val="0"/>
          <w:sz w:val="22"/>
          <w:szCs w:val="22"/>
        </w:rPr>
        <w:t>e dne doručení oznámení vad</w:t>
      </w:r>
      <w:r w:rsidRPr="00EC6910">
        <w:rPr>
          <w:rFonts w:ascii="Book Antiqua" w:hAnsi="Book Antiqua"/>
          <w:snapToGrid w:val="0"/>
          <w:sz w:val="22"/>
          <w:szCs w:val="22"/>
        </w:rPr>
        <w:t>, nestanoví-li zhotoviteli objednatel jiný termín pro odstranění vady.</w:t>
      </w:r>
    </w:p>
    <w:p w14:paraId="210A2D5A" w14:textId="7CA79C94" w:rsidR="00E36DFA" w:rsidRPr="00EC6910" w:rsidRDefault="00E36DFA" w:rsidP="00EC6910">
      <w:pPr>
        <w:ind w:left="419"/>
        <w:jc w:val="both"/>
        <w:rPr>
          <w:rFonts w:ascii="Book Antiqua" w:hAnsi="Book Antiqua"/>
          <w:snapToGrid w:val="0"/>
          <w:sz w:val="22"/>
          <w:szCs w:val="22"/>
        </w:rPr>
      </w:pPr>
      <w:r w:rsidRPr="00EC6910">
        <w:rPr>
          <w:rFonts w:ascii="Book Antiqua" w:hAnsi="Book Antiqua"/>
          <w:snapToGrid w:val="0"/>
          <w:sz w:val="22"/>
          <w:szCs w:val="22"/>
        </w:rPr>
        <w:t xml:space="preserve">V případě havarijního stavu je zhotovitel povinen zahájit odstraňování vady neprodleně po oznámení a dokončit je v co nejkratší přiměřené době. Pokud zhotovitel neodstraní vady </w:t>
      </w:r>
      <w:r w:rsidRPr="00EC6910">
        <w:rPr>
          <w:rFonts w:ascii="Book Antiqua" w:hAnsi="Book Antiqua"/>
          <w:snapToGrid w:val="0"/>
          <w:sz w:val="22"/>
          <w:szCs w:val="22"/>
        </w:rPr>
        <w:lastRenderedPageBreak/>
        <w:t>v termínu písemně stanoveném objednatelem, je zhotovitel v prodlení a zaplatí objednateli smluvní pokutu</w:t>
      </w:r>
      <w:r w:rsidR="003D2F83" w:rsidRPr="00EC6910">
        <w:rPr>
          <w:rFonts w:ascii="Book Antiqua" w:hAnsi="Book Antiqua"/>
          <w:snapToGrid w:val="0"/>
          <w:sz w:val="22"/>
          <w:szCs w:val="22"/>
        </w:rPr>
        <w:t>.</w:t>
      </w:r>
      <w:r w:rsidRPr="00EC6910">
        <w:rPr>
          <w:rFonts w:ascii="Book Antiqua" w:hAnsi="Book Antiqua"/>
          <w:snapToGrid w:val="0"/>
          <w:sz w:val="22"/>
          <w:szCs w:val="22"/>
        </w:rPr>
        <w:t xml:space="preserve"> </w:t>
      </w:r>
    </w:p>
    <w:p w14:paraId="1E7A8726" w14:textId="77777777" w:rsidR="00E36DFA"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Zhotovitel musí zahájit práce na odstranění reklamované závady a vady odstranit, i když je přesvědčen, že za ně neodpovídá.</w:t>
      </w:r>
    </w:p>
    <w:p w14:paraId="5D9F9226" w14:textId="66CDD0B7" w:rsidR="00E36DFA"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Požaduje-li objednatel po zhotoviteli bezplatné odstranění vad a zhotovitel vadu neodstraní v termínu písemně stanoveném objednatelem nebo nebyl-li stanoven v termínu sjednaném v této smlouvě, může objednatel nechat opravit vady prostřednictvím třetí osoby a požadovat po zhotoviteli zaplacení nákladů vynaložených na odstranění vad nebo požadovat po zhotoviteli slevu z ceny nebo odstoupit od smlouvy. Nároky objednatele vzniklé vůči zhotoviteli v důsledku odpovědnosti za vady díla podle občanského zákoníku a nároky objednatele účtovat zhotoviteli smluvní pokutu zůstávají nedotčeny.</w:t>
      </w:r>
    </w:p>
    <w:p w14:paraId="4DB6915F" w14:textId="77777777" w:rsidR="00E36DFA"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Lhůta pro uplatnění práv z vadného plnění neběží po dobu, po kterou objednatel nemůže vadné dílo nebo jeho část užívat a po dobu odstraňování vytknuté vady.</w:t>
      </w:r>
    </w:p>
    <w:p w14:paraId="6FF3D3FB" w14:textId="77777777" w:rsidR="00E36DFA"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Na provedenou opravu, resp. opravenou část díla, poskytuje zhotovitel objednateli záruku ve stejné délce jako na celé dílo.</w:t>
      </w:r>
    </w:p>
    <w:p w14:paraId="781848A7" w14:textId="77777777" w:rsidR="00E36DFA"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Provedená oprava (odstranění vady) musí být objednateli předáno podle smlouvy.</w:t>
      </w:r>
    </w:p>
    <w:p w14:paraId="56A83444" w14:textId="77777777" w:rsidR="00E36DFA" w:rsidRPr="00EC6910" w:rsidRDefault="00E36DFA" w:rsidP="00EC6910">
      <w:pPr>
        <w:numPr>
          <w:ilvl w:val="0"/>
          <w:numId w:val="34"/>
        </w:numPr>
        <w:ind w:left="419" w:hanging="419"/>
        <w:jc w:val="both"/>
        <w:rPr>
          <w:rFonts w:ascii="Book Antiqua" w:hAnsi="Book Antiqua"/>
          <w:snapToGrid w:val="0"/>
          <w:sz w:val="22"/>
          <w:szCs w:val="22"/>
        </w:rPr>
      </w:pPr>
      <w:r w:rsidRPr="00EC6910">
        <w:rPr>
          <w:rFonts w:ascii="Book Antiqua" w:hAnsi="Book Antiqua"/>
          <w:snapToGrid w:val="0"/>
          <w:sz w:val="22"/>
          <w:szCs w:val="22"/>
        </w:rPr>
        <w:t>Práva a povinnosti z odpovědnosti zhotovitele za vady nezanikají ani odstoupením od smlouvy v rozsahu, jaký lze po zhotoviteli rozumně požadovat s ohledem na provedenou část plnění.</w:t>
      </w:r>
    </w:p>
    <w:p w14:paraId="61ADA4F6" w14:textId="4E9DDF9C" w:rsidR="00E36DFA" w:rsidRPr="00EC6910" w:rsidRDefault="00E36DFA" w:rsidP="00EC6910">
      <w:pPr>
        <w:pStyle w:val="Odstavecseseznamem"/>
        <w:numPr>
          <w:ilvl w:val="0"/>
          <w:numId w:val="8"/>
        </w:numPr>
        <w:ind w:left="420" w:hanging="420"/>
        <w:contextualSpacing w:val="0"/>
        <w:jc w:val="both"/>
        <w:rPr>
          <w:rFonts w:ascii="Book Antiqua" w:hAnsi="Book Antiqua"/>
          <w:b/>
          <w:snapToGrid w:val="0"/>
          <w:sz w:val="22"/>
          <w:szCs w:val="22"/>
        </w:rPr>
      </w:pPr>
      <w:r w:rsidRPr="00EC6910">
        <w:rPr>
          <w:rFonts w:ascii="Book Antiqua" w:hAnsi="Book Antiqua"/>
          <w:b/>
          <w:snapToGrid w:val="0"/>
          <w:sz w:val="22"/>
          <w:szCs w:val="22"/>
        </w:rPr>
        <w:t>Záruka</w:t>
      </w:r>
    </w:p>
    <w:p w14:paraId="5D9E5672" w14:textId="740C57DE" w:rsidR="00E36DFA" w:rsidRPr="00EC6910" w:rsidRDefault="00E36DFA" w:rsidP="00EC6910">
      <w:pPr>
        <w:pStyle w:val="Odstavecseseznamem"/>
        <w:numPr>
          <w:ilvl w:val="0"/>
          <w:numId w:val="30"/>
        </w:numPr>
        <w:ind w:left="425" w:hanging="425"/>
        <w:contextualSpacing w:val="0"/>
        <w:jc w:val="both"/>
        <w:rPr>
          <w:rFonts w:ascii="Book Antiqua" w:hAnsi="Book Antiqua"/>
          <w:snapToGrid w:val="0"/>
          <w:sz w:val="22"/>
          <w:szCs w:val="22"/>
        </w:rPr>
      </w:pPr>
      <w:r w:rsidRPr="00EC6910">
        <w:rPr>
          <w:rFonts w:ascii="Book Antiqua" w:hAnsi="Book Antiqua"/>
          <w:snapToGrid w:val="0"/>
          <w:sz w:val="22"/>
          <w:szCs w:val="22"/>
        </w:rPr>
        <w:t>Zhotovitel dává na provedené dílo záruku. Danou zárukou se zhotovitel zavazuje, že dílo bude mít po celou dobu záruky (záruční dobu) vlastnosti podle této smlouvy</w:t>
      </w:r>
      <w:r w:rsidR="003D2F83" w:rsidRPr="00EC6910">
        <w:rPr>
          <w:rFonts w:ascii="Book Antiqua" w:hAnsi="Book Antiqua"/>
          <w:snapToGrid w:val="0"/>
          <w:sz w:val="22"/>
          <w:szCs w:val="22"/>
        </w:rPr>
        <w:t>.</w:t>
      </w:r>
    </w:p>
    <w:p w14:paraId="1E672E87" w14:textId="351E45FD" w:rsidR="00E36DFA" w:rsidRPr="00EC6910" w:rsidRDefault="00E36DFA" w:rsidP="00EC6910">
      <w:pPr>
        <w:pStyle w:val="Odstavecseseznamem"/>
        <w:numPr>
          <w:ilvl w:val="0"/>
          <w:numId w:val="30"/>
        </w:numPr>
        <w:ind w:left="426" w:hanging="426"/>
        <w:jc w:val="both"/>
        <w:rPr>
          <w:rFonts w:ascii="Book Antiqua" w:hAnsi="Book Antiqua"/>
          <w:snapToGrid w:val="0"/>
          <w:sz w:val="22"/>
          <w:szCs w:val="22"/>
        </w:rPr>
      </w:pPr>
      <w:r w:rsidRPr="00EC6910">
        <w:rPr>
          <w:rFonts w:ascii="Book Antiqua" w:hAnsi="Book Antiqua"/>
          <w:snapToGrid w:val="0"/>
          <w:sz w:val="22"/>
          <w:szCs w:val="22"/>
        </w:rPr>
        <w:t xml:space="preserve">Záruční doba je sjednána v délce </w:t>
      </w:r>
      <w:r w:rsidRPr="00EC6910">
        <w:rPr>
          <w:rFonts w:ascii="Book Antiqua" w:hAnsi="Book Antiqua"/>
          <w:b/>
          <w:bCs/>
          <w:snapToGrid w:val="0"/>
          <w:sz w:val="22"/>
          <w:szCs w:val="22"/>
        </w:rPr>
        <w:t>60 měsíců</w:t>
      </w:r>
      <w:r w:rsidRPr="00EC6910">
        <w:rPr>
          <w:rFonts w:ascii="Book Antiqua" w:hAnsi="Book Antiqua"/>
          <w:snapToGrid w:val="0"/>
          <w:sz w:val="22"/>
          <w:szCs w:val="22"/>
        </w:rPr>
        <w:t xml:space="preserve">. </w:t>
      </w:r>
      <w:r w:rsidR="005874C0" w:rsidRPr="00EC6910">
        <w:rPr>
          <w:rFonts w:ascii="Book Antiqua" w:hAnsi="Book Antiqua"/>
          <w:sz w:val="22"/>
          <w:szCs w:val="22"/>
        </w:rPr>
        <w:t xml:space="preserve">Záruční doba na dodaný spotřební materiál a zařízení netvořící součást souboru stavebních a technologických provozních celků </w:t>
      </w:r>
      <w:r w:rsidR="005874C0" w:rsidRPr="00EC6910">
        <w:rPr>
          <w:rFonts w:ascii="Book Antiqua" w:hAnsi="Book Antiqua"/>
          <w:b/>
          <w:bCs/>
          <w:sz w:val="22"/>
          <w:szCs w:val="22"/>
        </w:rPr>
        <w:t>činí 24 měsíců,</w:t>
      </w:r>
      <w:r w:rsidR="005874C0" w:rsidRPr="00EC6910">
        <w:rPr>
          <w:rFonts w:ascii="Book Antiqua" w:hAnsi="Book Antiqua"/>
          <w:sz w:val="22"/>
          <w:szCs w:val="22"/>
        </w:rPr>
        <w:t xml:space="preserve"> nestanoví-li výrobce takovéhoto materiálu anebo zařízení záruční dobu delší. </w:t>
      </w:r>
      <w:r w:rsidRPr="00EC6910">
        <w:rPr>
          <w:rFonts w:ascii="Book Antiqua" w:hAnsi="Book Antiqua"/>
          <w:snapToGrid w:val="0"/>
          <w:sz w:val="22"/>
          <w:szCs w:val="22"/>
        </w:rPr>
        <w:t>Záruční doba začíná běžet dnem následujícím po dni převzetí díla objednatelem.</w:t>
      </w:r>
    </w:p>
    <w:p w14:paraId="7770C615" w14:textId="77777777" w:rsidR="00E36DFA" w:rsidRPr="00EC6910" w:rsidRDefault="00E36DFA" w:rsidP="00EC6910">
      <w:pPr>
        <w:numPr>
          <w:ilvl w:val="0"/>
          <w:numId w:val="30"/>
        </w:numPr>
        <w:ind w:left="419" w:hanging="419"/>
        <w:jc w:val="both"/>
        <w:rPr>
          <w:rFonts w:ascii="Book Antiqua" w:hAnsi="Book Antiqua"/>
          <w:snapToGrid w:val="0"/>
          <w:sz w:val="22"/>
          <w:szCs w:val="22"/>
        </w:rPr>
      </w:pPr>
      <w:r w:rsidRPr="00EC6910">
        <w:rPr>
          <w:rFonts w:ascii="Book Antiqua" w:hAnsi="Book Antiqua"/>
          <w:snapToGrid w:val="0"/>
          <w:sz w:val="22"/>
          <w:szCs w:val="22"/>
        </w:rPr>
        <w:t>V případě výskytu vad, na které se vztahuje záruka („záruční vady“), má objednatel stejná práva jako u vad z vadného plnění.</w:t>
      </w:r>
    </w:p>
    <w:p w14:paraId="3C6C1A0D" w14:textId="77777777" w:rsidR="00E36DFA" w:rsidRPr="00EC6910" w:rsidRDefault="00E36DFA" w:rsidP="00EC6910">
      <w:pPr>
        <w:numPr>
          <w:ilvl w:val="0"/>
          <w:numId w:val="30"/>
        </w:numPr>
        <w:ind w:left="419" w:hanging="419"/>
        <w:jc w:val="both"/>
        <w:rPr>
          <w:rFonts w:ascii="Book Antiqua" w:hAnsi="Book Antiqua"/>
          <w:snapToGrid w:val="0"/>
          <w:sz w:val="22"/>
          <w:szCs w:val="22"/>
        </w:rPr>
      </w:pPr>
      <w:r w:rsidRPr="00EC6910">
        <w:rPr>
          <w:rFonts w:ascii="Book Antiqua" w:hAnsi="Book Antiqua"/>
          <w:snapToGrid w:val="0"/>
          <w:sz w:val="22"/>
          <w:szCs w:val="22"/>
        </w:rPr>
        <w:t>Zjištěné záruční vady díla objednatel oznámí zhotoviteli písemnou formou. V oznámení (reklamaci) vad objednatel vady popíše a uvede, jak se projevují.</w:t>
      </w:r>
    </w:p>
    <w:p w14:paraId="1A303978" w14:textId="77777777" w:rsidR="00E36DFA" w:rsidRPr="00EC6910" w:rsidRDefault="00E36DFA" w:rsidP="00EC6910">
      <w:pPr>
        <w:numPr>
          <w:ilvl w:val="0"/>
          <w:numId w:val="30"/>
        </w:numPr>
        <w:ind w:left="419" w:hanging="419"/>
        <w:jc w:val="both"/>
        <w:rPr>
          <w:rFonts w:ascii="Book Antiqua" w:hAnsi="Book Antiqua"/>
          <w:snapToGrid w:val="0"/>
          <w:sz w:val="22"/>
          <w:szCs w:val="22"/>
        </w:rPr>
      </w:pPr>
      <w:r w:rsidRPr="00EC6910">
        <w:rPr>
          <w:rFonts w:ascii="Book Antiqua" w:hAnsi="Book Antiqua"/>
          <w:snapToGrid w:val="0"/>
          <w:sz w:val="22"/>
          <w:szCs w:val="22"/>
        </w:rPr>
        <w:t>Záruční doba neběží po dobu, po kterou objednatel nemůže vadné dílo nebo jeho část užívat a po dobu odstraňování vytknuté vady.</w:t>
      </w:r>
    </w:p>
    <w:p w14:paraId="471974C7" w14:textId="77777777" w:rsidR="00E36DFA" w:rsidRPr="00EC6910" w:rsidRDefault="00E36DFA" w:rsidP="00EC6910">
      <w:pPr>
        <w:numPr>
          <w:ilvl w:val="0"/>
          <w:numId w:val="30"/>
        </w:numPr>
        <w:ind w:left="419" w:hanging="419"/>
        <w:jc w:val="both"/>
        <w:rPr>
          <w:rFonts w:ascii="Book Antiqua" w:hAnsi="Book Antiqua"/>
          <w:snapToGrid w:val="0"/>
          <w:sz w:val="22"/>
          <w:szCs w:val="22"/>
        </w:rPr>
      </w:pPr>
      <w:r w:rsidRPr="00EC6910">
        <w:rPr>
          <w:rFonts w:ascii="Book Antiqua" w:hAnsi="Book Antiqua"/>
          <w:snapToGrid w:val="0"/>
          <w:sz w:val="22"/>
          <w:szCs w:val="22"/>
        </w:rPr>
        <w:t>Na provedenou opravu, resp. opravenou část díla, poskytuje zhotovitel objednateli záruku ve stejné délce jako na celé dílo.</w:t>
      </w:r>
    </w:p>
    <w:p w14:paraId="36A1DB5F" w14:textId="62D23BDB" w:rsidR="00E36DFA" w:rsidRPr="00EC6910" w:rsidRDefault="00E36DFA" w:rsidP="00EC6910">
      <w:pPr>
        <w:numPr>
          <w:ilvl w:val="0"/>
          <w:numId w:val="30"/>
        </w:numPr>
        <w:ind w:left="419" w:hanging="419"/>
        <w:jc w:val="both"/>
        <w:rPr>
          <w:rFonts w:ascii="Book Antiqua" w:hAnsi="Book Antiqua"/>
          <w:sz w:val="22"/>
          <w:szCs w:val="22"/>
        </w:rPr>
      </w:pPr>
      <w:r w:rsidRPr="00EC6910">
        <w:rPr>
          <w:rFonts w:ascii="Book Antiqua" w:hAnsi="Book Antiqua"/>
          <w:snapToGrid w:val="0"/>
          <w:sz w:val="22"/>
          <w:szCs w:val="22"/>
        </w:rPr>
        <w:t xml:space="preserve">Práva a povinnosti se zhotovitelem dané záruky nezanikají ani odstoupením od smlouvy kterékoliv ze smluvních stran, a to v rozsahu, jaký lze po zhotoviteli rozumně požadovat s ohledem na již provedenou </w:t>
      </w:r>
      <w:r w:rsidRPr="00EC6910">
        <w:rPr>
          <w:rFonts w:ascii="Book Antiqua" w:hAnsi="Book Antiqua"/>
          <w:sz w:val="22"/>
          <w:szCs w:val="22"/>
        </w:rPr>
        <w:t>část plnění.</w:t>
      </w:r>
    </w:p>
    <w:p w14:paraId="64BE29D8" w14:textId="77777777" w:rsidR="00A2307B" w:rsidRDefault="00A2307B" w:rsidP="00EC6910">
      <w:pPr>
        <w:jc w:val="both"/>
        <w:rPr>
          <w:rFonts w:ascii="Book Antiqua" w:hAnsi="Book Antiqua"/>
          <w:snapToGrid w:val="0"/>
          <w:sz w:val="22"/>
          <w:szCs w:val="22"/>
        </w:rPr>
      </w:pPr>
    </w:p>
    <w:p w14:paraId="519A2445" w14:textId="77777777" w:rsidR="00EC6910" w:rsidRPr="00EC6910" w:rsidRDefault="00EC6910" w:rsidP="00EC6910">
      <w:pPr>
        <w:jc w:val="both"/>
        <w:rPr>
          <w:rFonts w:ascii="Book Antiqua" w:hAnsi="Book Antiqua"/>
          <w:snapToGrid w:val="0"/>
          <w:sz w:val="22"/>
          <w:szCs w:val="22"/>
        </w:rPr>
      </w:pPr>
    </w:p>
    <w:p w14:paraId="422A1D2B" w14:textId="653E72E4" w:rsidR="00E36DFA" w:rsidRPr="00EC6910" w:rsidRDefault="00E36DFA" w:rsidP="00EC6910">
      <w:pPr>
        <w:pStyle w:val="Nadpis4"/>
        <w:spacing w:before="0"/>
        <w:rPr>
          <w:rFonts w:ascii="Book Antiqua" w:hAnsi="Book Antiqua"/>
          <w:b/>
          <w:sz w:val="22"/>
          <w:szCs w:val="22"/>
          <w:u w:val="none"/>
        </w:rPr>
      </w:pPr>
      <w:r w:rsidRPr="00EC6910">
        <w:rPr>
          <w:rFonts w:ascii="Book Antiqua" w:hAnsi="Book Antiqua"/>
          <w:b/>
          <w:sz w:val="22"/>
          <w:szCs w:val="22"/>
          <w:u w:val="none"/>
        </w:rPr>
        <w:t>X</w:t>
      </w:r>
      <w:r w:rsidR="00F36B8A">
        <w:rPr>
          <w:rFonts w:ascii="Book Antiqua" w:hAnsi="Book Antiqua"/>
          <w:b/>
          <w:sz w:val="22"/>
          <w:szCs w:val="22"/>
          <w:u w:val="none"/>
        </w:rPr>
        <w:t>I</w:t>
      </w:r>
      <w:r w:rsidRPr="00EC6910">
        <w:rPr>
          <w:rFonts w:ascii="Book Antiqua" w:hAnsi="Book Antiqua"/>
          <w:b/>
          <w:sz w:val="22"/>
          <w:szCs w:val="22"/>
          <w:u w:val="none"/>
        </w:rPr>
        <w:t>V. Odstoupení od smlouvy</w:t>
      </w:r>
    </w:p>
    <w:p w14:paraId="64ADDAC1" w14:textId="77777777" w:rsidR="00E36DFA" w:rsidRPr="00EC6910" w:rsidRDefault="00E36DFA" w:rsidP="00EC6910">
      <w:pPr>
        <w:numPr>
          <w:ilvl w:val="0"/>
          <w:numId w:val="19"/>
        </w:numPr>
        <w:tabs>
          <w:tab w:val="clear" w:pos="360"/>
        </w:tabs>
        <w:ind w:left="419" w:hanging="419"/>
        <w:jc w:val="both"/>
        <w:rPr>
          <w:rFonts w:ascii="Book Antiqua" w:hAnsi="Book Antiqua"/>
          <w:snapToGrid w:val="0"/>
          <w:sz w:val="22"/>
          <w:szCs w:val="22"/>
        </w:rPr>
      </w:pPr>
      <w:r w:rsidRPr="00EC6910">
        <w:rPr>
          <w:rFonts w:ascii="Book Antiqua" w:hAnsi="Book Antiqua"/>
          <w:snapToGrid w:val="0"/>
          <w:sz w:val="22"/>
          <w:szCs w:val="22"/>
        </w:rPr>
        <w:t xml:space="preserve">Objednatel je oprávněn odstoupit od smlouvy, poruší-li zhotovitel smlouvu podstatným způsobem. </w:t>
      </w:r>
    </w:p>
    <w:p w14:paraId="7CADF9AC" w14:textId="77777777" w:rsidR="00E36DFA" w:rsidRPr="00EC6910" w:rsidRDefault="00E36DFA" w:rsidP="00EC6910">
      <w:pPr>
        <w:ind w:left="419"/>
        <w:jc w:val="both"/>
        <w:rPr>
          <w:rFonts w:ascii="Book Antiqua" w:hAnsi="Book Antiqua"/>
          <w:snapToGrid w:val="0"/>
          <w:sz w:val="22"/>
          <w:szCs w:val="22"/>
        </w:rPr>
      </w:pPr>
      <w:r w:rsidRPr="00EC6910">
        <w:rPr>
          <w:rFonts w:ascii="Book Antiqua" w:hAnsi="Book Antiqua"/>
          <w:snapToGrid w:val="0"/>
          <w:sz w:val="22"/>
          <w:szCs w:val="22"/>
        </w:rPr>
        <w:t>Podstatným porušením smlouvy na straně zhotovitele je zejména:</w:t>
      </w:r>
    </w:p>
    <w:p w14:paraId="39503A57" w14:textId="3D342409" w:rsidR="00E36DFA" w:rsidRPr="00EC6910" w:rsidRDefault="00E36DFA" w:rsidP="00EC6910">
      <w:pPr>
        <w:pStyle w:val="Odstavecseseznamem"/>
        <w:numPr>
          <w:ilvl w:val="0"/>
          <w:numId w:val="21"/>
        </w:numPr>
        <w:ind w:left="851" w:hanging="419"/>
        <w:jc w:val="both"/>
        <w:rPr>
          <w:rFonts w:ascii="Book Antiqua" w:hAnsi="Book Antiqua"/>
          <w:snapToGrid w:val="0"/>
          <w:sz w:val="22"/>
          <w:szCs w:val="22"/>
        </w:rPr>
      </w:pPr>
      <w:r w:rsidRPr="00EC6910">
        <w:rPr>
          <w:rFonts w:ascii="Book Antiqua" w:hAnsi="Book Antiqua"/>
          <w:snapToGrid w:val="0"/>
          <w:sz w:val="22"/>
          <w:szCs w:val="22"/>
        </w:rPr>
        <w:t>prodlení s odevzdáním díla delším než 5 dnů,</w:t>
      </w:r>
    </w:p>
    <w:p w14:paraId="55DAE303" w14:textId="1C6CC187" w:rsidR="00E36DFA" w:rsidRPr="00EC6910" w:rsidRDefault="00E36DFA" w:rsidP="00EC6910">
      <w:pPr>
        <w:pStyle w:val="Odstavecseseznamem"/>
        <w:numPr>
          <w:ilvl w:val="0"/>
          <w:numId w:val="21"/>
        </w:numPr>
        <w:ind w:left="851" w:hanging="419"/>
        <w:jc w:val="both"/>
        <w:rPr>
          <w:rFonts w:ascii="Book Antiqua" w:hAnsi="Book Antiqua"/>
          <w:snapToGrid w:val="0"/>
          <w:sz w:val="22"/>
          <w:szCs w:val="22"/>
        </w:rPr>
      </w:pPr>
      <w:r w:rsidRPr="00EC6910">
        <w:rPr>
          <w:rFonts w:ascii="Book Antiqua" w:hAnsi="Book Antiqua"/>
          <w:sz w:val="22"/>
          <w:szCs w:val="22"/>
        </w:rPr>
        <w:t>prodlení s provedením díla delším než 5 dnů,</w:t>
      </w:r>
    </w:p>
    <w:p w14:paraId="4943C7E6" w14:textId="69E1B7F5" w:rsidR="00E36DFA" w:rsidRPr="00EC6910" w:rsidRDefault="00E36DFA" w:rsidP="00EC6910">
      <w:pPr>
        <w:pStyle w:val="Odstavecseseznamem"/>
        <w:numPr>
          <w:ilvl w:val="0"/>
          <w:numId w:val="21"/>
        </w:numPr>
        <w:ind w:left="851" w:hanging="419"/>
        <w:jc w:val="both"/>
        <w:rPr>
          <w:rFonts w:ascii="Book Antiqua" w:hAnsi="Book Antiqua"/>
          <w:snapToGrid w:val="0"/>
          <w:sz w:val="22"/>
          <w:szCs w:val="22"/>
        </w:rPr>
      </w:pPr>
      <w:r w:rsidRPr="00EC6910">
        <w:rPr>
          <w:rFonts w:ascii="Book Antiqua" w:hAnsi="Book Antiqua"/>
          <w:sz w:val="22"/>
          <w:szCs w:val="22"/>
        </w:rPr>
        <w:t xml:space="preserve">přerušení či zastavení prací na díle bez souhlasu objednatele po dobu delší než </w:t>
      </w:r>
      <w:r w:rsidR="00DB481E">
        <w:rPr>
          <w:rFonts w:ascii="Book Antiqua" w:hAnsi="Book Antiqua"/>
          <w:sz w:val="22"/>
          <w:szCs w:val="22"/>
        </w:rPr>
        <w:t>5</w:t>
      </w:r>
      <w:r w:rsidRPr="00EC6910">
        <w:rPr>
          <w:rFonts w:ascii="Book Antiqua" w:hAnsi="Book Antiqua"/>
          <w:sz w:val="22"/>
          <w:szCs w:val="22"/>
        </w:rPr>
        <w:t xml:space="preserve"> dnů,</w:t>
      </w:r>
    </w:p>
    <w:p w14:paraId="4858AC47" w14:textId="4F2FD3CA" w:rsidR="00E36DFA" w:rsidRPr="00EC6910" w:rsidRDefault="00E36DFA" w:rsidP="00EC6910">
      <w:pPr>
        <w:pStyle w:val="Odstavecseseznamem"/>
        <w:numPr>
          <w:ilvl w:val="0"/>
          <w:numId w:val="21"/>
        </w:numPr>
        <w:ind w:left="851" w:hanging="419"/>
        <w:jc w:val="both"/>
        <w:rPr>
          <w:rFonts w:ascii="Book Antiqua" w:hAnsi="Book Antiqua"/>
          <w:snapToGrid w:val="0"/>
          <w:sz w:val="22"/>
          <w:szCs w:val="22"/>
        </w:rPr>
      </w:pPr>
      <w:r w:rsidRPr="00EC6910">
        <w:rPr>
          <w:rFonts w:ascii="Book Antiqua" w:hAnsi="Book Antiqua"/>
          <w:sz w:val="22"/>
          <w:szCs w:val="22"/>
        </w:rPr>
        <w:t>provádění díla v rozporu s</w:t>
      </w:r>
      <w:r w:rsidR="006540B2" w:rsidRPr="00EC6910">
        <w:rPr>
          <w:rFonts w:ascii="Book Antiqua" w:hAnsi="Book Antiqua"/>
          <w:sz w:val="22"/>
          <w:szCs w:val="22"/>
        </w:rPr>
        <w:t xml:space="preserve"> touto</w:t>
      </w:r>
      <w:r w:rsidRPr="00EC6910">
        <w:rPr>
          <w:rFonts w:ascii="Book Antiqua" w:hAnsi="Book Antiqua"/>
          <w:sz w:val="22"/>
          <w:szCs w:val="22"/>
        </w:rPr>
        <w:t> smlouvou, právními předpisy, technickými normami nebo pokyny objednatele,</w:t>
      </w:r>
    </w:p>
    <w:p w14:paraId="0CD604F3" w14:textId="77777777" w:rsidR="00E36DFA" w:rsidRPr="00EC6910" w:rsidRDefault="00E36DFA" w:rsidP="00EC6910">
      <w:pPr>
        <w:pStyle w:val="Odstavecseseznamem"/>
        <w:numPr>
          <w:ilvl w:val="0"/>
          <w:numId w:val="21"/>
        </w:numPr>
        <w:ind w:left="851" w:hanging="419"/>
        <w:jc w:val="both"/>
        <w:rPr>
          <w:rFonts w:ascii="Book Antiqua" w:hAnsi="Book Antiqua"/>
          <w:snapToGrid w:val="0"/>
          <w:sz w:val="22"/>
          <w:szCs w:val="22"/>
        </w:rPr>
      </w:pPr>
      <w:r w:rsidRPr="00EC6910">
        <w:rPr>
          <w:rFonts w:ascii="Book Antiqua" w:hAnsi="Book Antiqua"/>
          <w:sz w:val="22"/>
          <w:szCs w:val="22"/>
        </w:rPr>
        <w:t>nezahájení stavebních prací do 30 dnů od předání staveniště,</w:t>
      </w:r>
    </w:p>
    <w:p w14:paraId="09889A00" w14:textId="094E8248" w:rsidR="00E36DFA" w:rsidRPr="00EC6910" w:rsidRDefault="00E36DFA" w:rsidP="00EC6910">
      <w:pPr>
        <w:pStyle w:val="Odstavecseseznamem"/>
        <w:numPr>
          <w:ilvl w:val="0"/>
          <w:numId w:val="21"/>
        </w:numPr>
        <w:ind w:left="851" w:hanging="419"/>
        <w:jc w:val="both"/>
        <w:rPr>
          <w:rFonts w:ascii="Book Antiqua" w:hAnsi="Book Antiqua"/>
          <w:snapToGrid w:val="0"/>
          <w:sz w:val="22"/>
          <w:szCs w:val="22"/>
        </w:rPr>
      </w:pPr>
      <w:r w:rsidRPr="00EC6910">
        <w:rPr>
          <w:rFonts w:ascii="Book Antiqua" w:hAnsi="Book Antiqua"/>
          <w:sz w:val="22"/>
          <w:szCs w:val="22"/>
        </w:rPr>
        <w:t>odevzdání díla s vadami, které nejsou drobné a ojedinělé,</w:t>
      </w:r>
    </w:p>
    <w:p w14:paraId="1A056553" w14:textId="18A23472" w:rsidR="002101F9" w:rsidRPr="00EC6910" w:rsidRDefault="00E36DFA" w:rsidP="00EC6910">
      <w:pPr>
        <w:pStyle w:val="Odstavecseseznamem"/>
        <w:numPr>
          <w:ilvl w:val="0"/>
          <w:numId w:val="21"/>
        </w:numPr>
        <w:ind w:left="851" w:hanging="419"/>
        <w:jc w:val="both"/>
        <w:rPr>
          <w:rFonts w:ascii="Book Antiqua" w:hAnsi="Book Antiqua"/>
          <w:snapToGrid w:val="0"/>
          <w:sz w:val="22"/>
          <w:szCs w:val="22"/>
        </w:rPr>
      </w:pPr>
      <w:r w:rsidRPr="00EC6910">
        <w:rPr>
          <w:rFonts w:ascii="Book Antiqua" w:hAnsi="Book Antiqua"/>
          <w:sz w:val="22"/>
          <w:szCs w:val="22"/>
        </w:rPr>
        <w:t>nekvalitní provedení díla nebo některé jeho části (tj. provedení v horší než sjednané nebo obvyklé kvalitě),</w:t>
      </w:r>
    </w:p>
    <w:p w14:paraId="0BEAFA63" w14:textId="1EEE40E5" w:rsidR="00E36DFA" w:rsidRPr="00EC6910" w:rsidRDefault="00E36DFA" w:rsidP="00EC6910">
      <w:pPr>
        <w:pStyle w:val="Odstavecseseznamem"/>
        <w:numPr>
          <w:ilvl w:val="0"/>
          <w:numId w:val="21"/>
        </w:numPr>
        <w:ind w:left="851" w:hanging="419"/>
        <w:jc w:val="both"/>
        <w:rPr>
          <w:rFonts w:ascii="Book Antiqua" w:hAnsi="Book Antiqua"/>
          <w:snapToGrid w:val="0"/>
          <w:sz w:val="22"/>
          <w:szCs w:val="22"/>
        </w:rPr>
      </w:pPr>
      <w:r w:rsidRPr="00EC6910">
        <w:rPr>
          <w:rFonts w:ascii="Book Antiqua" w:hAnsi="Book Antiqua"/>
          <w:sz w:val="22"/>
          <w:szCs w:val="22"/>
        </w:rPr>
        <w:t>úpadek zhotovitele (proti zhotoviteli je podán návrh na prohlášení insolvence)</w:t>
      </w:r>
      <w:r w:rsidR="008A22C6" w:rsidRPr="00EC6910">
        <w:rPr>
          <w:rFonts w:ascii="Book Antiqua" w:hAnsi="Book Antiqua"/>
          <w:sz w:val="22"/>
          <w:szCs w:val="22"/>
        </w:rPr>
        <w:t xml:space="preserve"> nebo vstup do likvidace</w:t>
      </w:r>
    </w:p>
    <w:p w14:paraId="34C397AE" w14:textId="1E0DD407" w:rsidR="006540B2" w:rsidRPr="00EC6910" w:rsidRDefault="00E36DFA" w:rsidP="00EC6910">
      <w:pPr>
        <w:pStyle w:val="Odstavecseseznamem"/>
        <w:numPr>
          <w:ilvl w:val="0"/>
          <w:numId w:val="21"/>
        </w:numPr>
        <w:ind w:left="851" w:hanging="420"/>
        <w:jc w:val="both"/>
        <w:rPr>
          <w:rFonts w:ascii="Book Antiqua" w:hAnsi="Book Antiqua"/>
          <w:snapToGrid w:val="0"/>
          <w:sz w:val="22"/>
          <w:szCs w:val="22"/>
        </w:rPr>
      </w:pPr>
      <w:r w:rsidRPr="00EC6910">
        <w:rPr>
          <w:rFonts w:ascii="Book Antiqua" w:hAnsi="Book Antiqua"/>
          <w:sz w:val="22"/>
          <w:szCs w:val="22"/>
        </w:rPr>
        <w:lastRenderedPageBreak/>
        <w:t>postavení „nespolehlivého plátce“ dle zákona č. 235/2004 Sb., o dani z přidané hodnoty</w:t>
      </w:r>
      <w:r w:rsidR="006540B2" w:rsidRPr="00EC6910">
        <w:rPr>
          <w:rFonts w:ascii="Book Antiqua" w:hAnsi="Book Antiqua"/>
          <w:sz w:val="22"/>
          <w:szCs w:val="22"/>
        </w:rPr>
        <w:t>.</w:t>
      </w:r>
    </w:p>
    <w:p w14:paraId="29F36064" w14:textId="77777777" w:rsidR="00E36DFA" w:rsidRPr="00EC6910" w:rsidRDefault="00E36DFA" w:rsidP="00EC6910">
      <w:pPr>
        <w:pStyle w:val="Odstavecseseznamem"/>
        <w:numPr>
          <w:ilvl w:val="0"/>
          <w:numId w:val="19"/>
        </w:numPr>
        <w:ind w:left="419" w:hanging="420"/>
        <w:jc w:val="both"/>
        <w:rPr>
          <w:rFonts w:ascii="Book Antiqua" w:hAnsi="Book Antiqua"/>
          <w:snapToGrid w:val="0"/>
          <w:sz w:val="22"/>
          <w:szCs w:val="22"/>
        </w:rPr>
      </w:pPr>
      <w:r w:rsidRPr="00EC6910">
        <w:rPr>
          <w:rFonts w:ascii="Book Antiqua" w:hAnsi="Book Antiqua"/>
          <w:snapToGrid w:val="0"/>
          <w:sz w:val="22"/>
          <w:szCs w:val="22"/>
        </w:rPr>
        <w:t>Za podstatné porušení smlouvy objednatelem opravňující zhotovitele odstoupit od smlouvy je považováno:</w:t>
      </w:r>
    </w:p>
    <w:p w14:paraId="78C5A515" w14:textId="4DEAC270" w:rsidR="00E36DFA" w:rsidRPr="00EC6910" w:rsidRDefault="00E36DFA" w:rsidP="00EC6910">
      <w:pPr>
        <w:pStyle w:val="Odstavecseseznamem"/>
        <w:numPr>
          <w:ilvl w:val="0"/>
          <w:numId w:val="37"/>
        </w:numPr>
        <w:ind w:left="851" w:hanging="419"/>
        <w:jc w:val="both"/>
        <w:rPr>
          <w:rFonts w:ascii="Book Antiqua" w:hAnsi="Book Antiqua"/>
          <w:sz w:val="22"/>
          <w:szCs w:val="22"/>
        </w:rPr>
      </w:pPr>
      <w:r w:rsidRPr="00EC6910">
        <w:rPr>
          <w:rFonts w:ascii="Book Antiqua" w:hAnsi="Book Antiqua"/>
          <w:sz w:val="22"/>
          <w:szCs w:val="22"/>
        </w:rPr>
        <w:t>prodlení objednatele s předáním staveniště více jak 5 dnů,</w:t>
      </w:r>
    </w:p>
    <w:p w14:paraId="515AFEC7" w14:textId="77777777" w:rsidR="00E36DFA" w:rsidRPr="00EC6910" w:rsidRDefault="00E36DFA" w:rsidP="00EC6910">
      <w:pPr>
        <w:pStyle w:val="Odstavecseseznamem"/>
        <w:numPr>
          <w:ilvl w:val="0"/>
          <w:numId w:val="37"/>
        </w:numPr>
        <w:ind w:left="851" w:hanging="419"/>
        <w:jc w:val="both"/>
        <w:rPr>
          <w:rFonts w:ascii="Book Antiqua" w:hAnsi="Book Antiqua"/>
          <w:sz w:val="22"/>
          <w:szCs w:val="22"/>
        </w:rPr>
      </w:pPr>
      <w:r w:rsidRPr="00EC6910">
        <w:rPr>
          <w:rFonts w:ascii="Book Antiqua" w:hAnsi="Book Antiqua"/>
          <w:sz w:val="22"/>
          <w:szCs w:val="22"/>
        </w:rPr>
        <w:t>prodlení objednatele s úhradou faktury delší jak 30 dnů.</w:t>
      </w:r>
    </w:p>
    <w:p w14:paraId="2AED04B7" w14:textId="77777777" w:rsidR="00E36DFA" w:rsidRPr="00EC6910" w:rsidRDefault="00E36DFA" w:rsidP="00EC6910">
      <w:pPr>
        <w:numPr>
          <w:ilvl w:val="0"/>
          <w:numId w:val="19"/>
        </w:numPr>
        <w:tabs>
          <w:tab w:val="clear" w:pos="360"/>
        </w:tabs>
        <w:ind w:left="419" w:hanging="420"/>
        <w:jc w:val="both"/>
        <w:rPr>
          <w:rFonts w:ascii="Book Antiqua" w:hAnsi="Book Antiqua"/>
          <w:snapToGrid w:val="0"/>
          <w:sz w:val="22"/>
          <w:szCs w:val="22"/>
        </w:rPr>
      </w:pPr>
      <w:r w:rsidRPr="00EC6910">
        <w:rPr>
          <w:rFonts w:ascii="Book Antiqua" w:hAnsi="Book Antiqua"/>
          <w:snapToGrid w:val="0"/>
          <w:sz w:val="22"/>
          <w:szCs w:val="22"/>
        </w:rPr>
        <w:t>Odstoupení od smlouvy musí mít písemnou formu a musí být doručeno druhé smluvní straně. Odstoupení od smlouvy je účinné okamžikem jeho doručení druhé smluvní straně. Odstoupením od smlouvy zanikají práva a povinnosti stran ze smlouvy pro dosud nesplněnou část závazku, s výjimkou nároku na náhradu škody vzniklou porušením smlouvy a s výjimkou smluvních ujednání týkajících se řešení sporů mezi smluvními stranami a jiných ujednání, která podle projevené vůle smluvních stran nebo vzhledem ke své povaze mají trvat i po ukončení smlouvy.</w:t>
      </w:r>
    </w:p>
    <w:p w14:paraId="61DAB3F3" w14:textId="77777777" w:rsidR="00E36DFA" w:rsidRPr="00EC6910" w:rsidRDefault="00E36DFA" w:rsidP="00EC6910">
      <w:pPr>
        <w:numPr>
          <w:ilvl w:val="0"/>
          <w:numId w:val="19"/>
        </w:numPr>
        <w:tabs>
          <w:tab w:val="clear" w:pos="360"/>
        </w:tabs>
        <w:ind w:left="419" w:hanging="420"/>
        <w:jc w:val="both"/>
        <w:rPr>
          <w:rFonts w:ascii="Book Antiqua" w:hAnsi="Book Antiqua"/>
          <w:snapToGrid w:val="0"/>
          <w:sz w:val="22"/>
          <w:szCs w:val="22"/>
        </w:rPr>
      </w:pPr>
      <w:r w:rsidRPr="00EC6910">
        <w:rPr>
          <w:rFonts w:ascii="Book Antiqua" w:hAnsi="Book Antiqua"/>
          <w:snapToGrid w:val="0"/>
          <w:sz w:val="22"/>
          <w:szCs w:val="22"/>
        </w:rPr>
        <w:t xml:space="preserve">Obdrží-li zhotovitel odstoupení objednatele od smlouvy, je povinen zastavit provádění prací a dodávek podle této smlouvy. Je povinen zabezpečit na vlastní náklad ochranu staveniště proti poškození do doby jeho předání objednateli. Zhotovitel předá rozestavěnou stavbu včetně dokumentace objednateli do 30 dnů po doručení odstoupení od smlouvy. Pro případ prodlení s předáním rozestavěné stavby platí tytéž sankce jako v případě prodlení s termínem dokončení a předání díla. </w:t>
      </w:r>
    </w:p>
    <w:p w14:paraId="1E365875" w14:textId="77777777" w:rsidR="00E36DFA" w:rsidRPr="00EC6910" w:rsidRDefault="00E36DFA" w:rsidP="00EC6910">
      <w:pPr>
        <w:numPr>
          <w:ilvl w:val="0"/>
          <w:numId w:val="19"/>
        </w:numPr>
        <w:tabs>
          <w:tab w:val="clear" w:pos="360"/>
        </w:tabs>
        <w:ind w:left="419" w:hanging="420"/>
        <w:jc w:val="both"/>
        <w:rPr>
          <w:rFonts w:ascii="Book Antiqua" w:hAnsi="Book Antiqua"/>
          <w:bCs/>
          <w:snapToGrid w:val="0"/>
          <w:sz w:val="22"/>
          <w:szCs w:val="22"/>
        </w:rPr>
      </w:pPr>
      <w:r w:rsidRPr="00EC6910">
        <w:rPr>
          <w:rFonts w:ascii="Book Antiqua" w:hAnsi="Book Antiqua"/>
          <w:snapToGrid w:val="0"/>
          <w:sz w:val="22"/>
          <w:szCs w:val="22"/>
        </w:rPr>
        <w:t xml:space="preserve">O předání a převzetí rozestavěné stavby včetně dokumentace </w:t>
      </w:r>
      <w:proofErr w:type="gramStart"/>
      <w:r w:rsidRPr="00EC6910">
        <w:rPr>
          <w:rFonts w:ascii="Book Antiqua" w:hAnsi="Book Antiqua"/>
          <w:snapToGrid w:val="0"/>
          <w:sz w:val="22"/>
          <w:szCs w:val="22"/>
        </w:rPr>
        <w:t>sepíší</w:t>
      </w:r>
      <w:proofErr w:type="gramEnd"/>
      <w:r w:rsidRPr="00EC6910">
        <w:rPr>
          <w:rFonts w:ascii="Book Antiqua" w:hAnsi="Book Antiqua"/>
          <w:snapToGrid w:val="0"/>
          <w:sz w:val="22"/>
          <w:szCs w:val="22"/>
        </w:rPr>
        <w:t xml:space="preserve"> smluvní strany protokol. Zhotovitel sepíše práce a činnosti, provedené v souladu s touto smlouvou, ocení je způsobem, kterým je stanovena cena díla, finančně vyčíslí takto provedené práce a dodávky, a vyzve objednatele k převzetí prací a dodávek. Objednatel do 15 dnů zahájí přejímací řízení. </w:t>
      </w:r>
      <w:r w:rsidRPr="00EC6910">
        <w:rPr>
          <w:rFonts w:ascii="Book Antiqua" w:hAnsi="Book Antiqua"/>
          <w:bCs/>
          <w:snapToGrid w:val="0"/>
          <w:sz w:val="22"/>
          <w:szCs w:val="22"/>
        </w:rPr>
        <w:t>V předávacím protokole budou uvedeny i práce a dodávky, které mají vady a které objednatel převezme až po odstranění vad ve lhůtě stanovené objednatelem. O odstranění vad bude sepsán zápis. Nebudou-li vady prací a dodávek řádně a ve lhůtě odstraněny, nemá zhotovitel právo požadovat jejich úhradu</w:t>
      </w:r>
      <w:r w:rsidRPr="00EC6910">
        <w:rPr>
          <w:rFonts w:ascii="Book Antiqua" w:hAnsi="Book Antiqua"/>
          <w:b/>
          <w:snapToGrid w:val="0"/>
          <w:sz w:val="22"/>
          <w:szCs w:val="22"/>
        </w:rPr>
        <w:t>.</w:t>
      </w:r>
      <w:r w:rsidRPr="00EC6910">
        <w:rPr>
          <w:rFonts w:ascii="Book Antiqua" w:hAnsi="Book Antiqua"/>
          <w:snapToGrid w:val="0"/>
          <w:sz w:val="22"/>
          <w:szCs w:val="22"/>
        </w:rPr>
        <w:t xml:space="preserve"> Po převzetí provedených prací (podpisu předávacího protokolu) na základě faktury (vystavené ohledně převzatých prací a dodávek) uhradí objednatel zhotoviteli převzaté práce a dodávky provedené do doby odstoupení od smlouvy. </w:t>
      </w:r>
      <w:r w:rsidRPr="00EC6910">
        <w:rPr>
          <w:rFonts w:ascii="Book Antiqua" w:hAnsi="Book Antiqua"/>
          <w:bCs/>
          <w:snapToGrid w:val="0"/>
          <w:sz w:val="22"/>
          <w:szCs w:val="22"/>
        </w:rPr>
        <w:t>Záruční lhůta začíná běžet dnem předání a převzetí rozestavěné stavby.</w:t>
      </w:r>
    </w:p>
    <w:p w14:paraId="25EC388D" w14:textId="77777777" w:rsidR="00E36DFA" w:rsidRPr="00EC6910" w:rsidRDefault="00E36DFA" w:rsidP="00EC6910">
      <w:pPr>
        <w:numPr>
          <w:ilvl w:val="0"/>
          <w:numId w:val="19"/>
        </w:numPr>
        <w:tabs>
          <w:tab w:val="clear" w:pos="360"/>
        </w:tabs>
        <w:ind w:left="419" w:hanging="420"/>
        <w:jc w:val="both"/>
        <w:rPr>
          <w:rFonts w:ascii="Book Antiqua" w:hAnsi="Book Antiqua"/>
          <w:snapToGrid w:val="0"/>
          <w:sz w:val="22"/>
          <w:szCs w:val="22"/>
        </w:rPr>
      </w:pPr>
      <w:r w:rsidRPr="00EC6910">
        <w:rPr>
          <w:rFonts w:ascii="Book Antiqua" w:hAnsi="Book Antiqua"/>
          <w:snapToGrid w:val="0"/>
          <w:sz w:val="22"/>
          <w:szCs w:val="22"/>
        </w:rPr>
        <w:t>Odstoupí-li objednatel od této smlouvy, je oprávněn dokončit dílo sám nebo prostřednictvím jiného zhotovitele. Objednatel může od smlouvy odstoupit i ohledně neprovedené části díla.</w:t>
      </w:r>
    </w:p>
    <w:p w14:paraId="72424DF7" w14:textId="77777777" w:rsidR="00E36DFA" w:rsidRPr="00EC6910" w:rsidRDefault="00E36DFA" w:rsidP="00EC6910">
      <w:pPr>
        <w:numPr>
          <w:ilvl w:val="0"/>
          <w:numId w:val="19"/>
        </w:numPr>
        <w:tabs>
          <w:tab w:val="clear" w:pos="360"/>
        </w:tabs>
        <w:ind w:left="419" w:hanging="420"/>
        <w:jc w:val="both"/>
        <w:rPr>
          <w:rFonts w:ascii="Book Antiqua" w:hAnsi="Book Antiqua"/>
          <w:snapToGrid w:val="0"/>
          <w:sz w:val="22"/>
          <w:szCs w:val="22"/>
        </w:rPr>
      </w:pPr>
      <w:r w:rsidRPr="00EC6910">
        <w:rPr>
          <w:rFonts w:ascii="Book Antiqua" w:hAnsi="Book Antiqua"/>
          <w:snapToGrid w:val="0"/>
          <w:sz w:val="22"/>
          <w:szCs w:val="22"/>
        </w:rPr>
        <w:t>V případě odstoupení od smlouvy ze strany objednatele z důvodu na straně zhotovitele uhradí zhotovitel objednateli škody způsobené mu odstoupením od smlouvy.</w:t>
      </w:r>
    </w:p>
    <w:p w14:paraId="74B5E747" w14:textId="77777777" w:rsidR="00E36DFA" w:rsidRPr="00EC6910" w:rsidRDefault="00E36DFA" w:rsidP="00EC6910">
      <w:pPr>
        <w:numPr>
          <w:ilvl w:val="0"/>
          <w:numId w:val="19"/>
        </w:numPr>
        <w:tabs>
          <w:tab w:val="clear" w:pos="360"/>
        </w:tabs>
        <w:ind w:left="419" w:hanging="420"/>
        <w:jc w:val="both"/>
        <w:rPr>
          <w:rFonts w:ascii="Book Antiqua" w:hAnsi="Book Antiqua"/>
          <w:snapToGrid w:val="0"/>
          <w:sz w:val="22"/>
          <w:szCs w:val="22"/>
        </w:rPr>
      </w:pPr>
      <w:r w:rsidRPr="00EC6910">
        <w:rPr>
          <w:rFonts w:ascii="Book Antiqua" w:hAnsi="Book Antiqua"/>
          <w:snapToGrid w:val="0"/>
          <w:sz w:val="22"/>
          <w:szCs w:val="22"/>
        </w:rPr>
        <w:t>Zhotovitel po zabezpečení stavby a převzetí stavby objednatelem vyklidí staveniště. Pokud zhotovitel staveniště nevyklidí, je objednatel oprávněn provést nebo zajistit jeho vyklizení na náklady zhotovitele.</w:t>
      </w:r>
    </w:p>
    <w:p w14:paraId="01767406" w14:textId="77777777" w:rsidR="00E36DFA" w:rsidRPr="00EC6910" w:rsidRDefault="00E36DFA" w:rsidP="00EC6910">
      <w:pPr>
        <w:numPr>
          <w:ilvl w:val="0"/>
          <w:numId w:val="19"/>
        </w:numPr>
        <w:tabs>
          <w:tab w:val="clear" w:pos="360"/>
        </w:tabs>
        <w:ind w:left="419" w:hanging="420"/>
        <w:jc w:val="both"/>
        <w:rPr>
          <w:rFonts w:ascii="Book Antiqua" w:hAnsi="Book Antiqua"/>
          <w:snapToGrid w:val="0"/>
          <w:sz w:val="22"/>
          <w:szCs w:val="22"/>
        </w:rPr>
      </w:pPr>
      <w:r w:rsidRPr="00EC6910">
        <w:rPr>
          <w:rFonts w:ascii="Book Antiqua" w:hAnsi="Book Antiqua"/>
          <w:snapToGrid w:val="0"/>
          <w:sz w:val="22"/>
          <w:szCs w:val="22"/>
        </w:rPr>
        <w:t>V případě odstoupení od této smlouvy je zhotovitel povinen poskytnout objednateli veškerou nezbytnou součinnost k tomu, aby objednateli v důsledku ukončení prací zhotovitelem nevznikla škoda.</w:t>
      </w:r>
    </w:p>
    <w:p w14:paraId="1BBC0D53" w14:textId="77777777" w:rsidR="00E36DFA" w:rsidRDefault="00E36DFA" w:rsidP="00EC6910">
      <w:pPr>
        <w:jc w:val="both"/>
        <w:rPr>
          <w:rFonts w:ascii="Book Antiqua" w:hAnsi="Book Antiqua"/>
          <w:snapToGrid w:val="0"/>
          <w:sz w:val="22"/>
          <w:szCs w:val="22"/>
        </w:rPr>
      </w:pPr>
    </w:p>
    <w:p w14:paraId="313820A1" w14:textId="77777777" w:rsidR="00EC6910" w:rsidRPr="00EC6910" w:rsidRDefault="00EC6910" w:rsidP="00EC6910">
      <w:pPr>
        <w:jc w:val="both"/>
        <w:rPr>
          <w:rFonts w:ascii="Book Antiqua" w:hAnsi="Book Antiqua"/>
          <w:snapToGrid w:val="0"/>
          <w:sz w:val="22"/>
          <w:szCs w:val="22"/>
        </w:rPr>
      </w:pPr>
    </w:p>
    <w:p w14:paraId="01F9C7C7" w14:textId="4BEB2008" w:rsidR="00E36DFA" w:rsidRPr="00EC6910" w:rsidRDefault="00E36DFA" w:rsidP="00EC6910">
      <w:pPr>
        <w:pStyle w:val="Nadpis4"/>
        <w:spacing w:before="0"/>
        <w:rPr>
          <w:rFonts w:ascii="Book Antiqua" w:hAnsi="Book Antiqua"/>
          <w:b/>
          <w:sz w:val="22"/>
          <w:szCs w:val="22"/>
          <w:u w:val="none"/>
        </w:rPr>
      </w:pPr>
      <w:r w:rsidRPr="00EC6910">
        <w:rPr>
          <w:rFonts w:ascii="Book Antiqua" w:hAnsi="Book Antiqua"/>
          <w:b/>
          <w:sz w:val="22"/>
          <w:szCs w:val="22"/>
          <w:u w:val="none"/>
        </w:rPr>
        <w:t>XV. Smluvní pokuty</w:t>
      </w:r>
    </w:p>
    <w:p w14:paraId="42777AD8" w14:textId="44D09635" w:rsidR="00E36DFA" w:rsidRPr="00EC6910" w:rsidRDefault="000E353D" w:rsidP="00EC6910">
      <w:pPr>
        <w:numPr>
          <w:ilvl w:val="0"/>
          <w:numId w:val="5"/>
        </w:numPr>
        <w:ind w:left="419" w:hanging="419"/>
        <w:jc w:val="both"/>
        <w:rPr>
          <w:rFonts w:ascii="Book Antiqua" w:hAnsi="Book Antiqua"/>
          <w:b/>
          <w:sz w:val="22"/>
          <w:szCs w:val="22"/>
        </w:rPr>
      </w:pPr>
      <w:r w:rsidRPr="00EC6910">
        <w:rPr>
          <w:rFonts w:ascii="Book Antiqua" w:hAnsi="Book Antiqua"/>
          <w:sz w:val="22"/>
          <w:szCs w:val="22"/>
        </w:rPr>
        <w:t xml:space="preserve">Objednatel je oprávněn účtovat zhotoviteli </w:t>
      </w:r>
      <w:r w:rsidR="00E36DFA" w:rsidRPr="00EC6910">
        <w:rPr>
          <w:rFonts w:ascii="Book Antiqua" w:hAnsi="Book Antiqua"/>
          <w:sz w:val="22"/>
          <w:szCs w:val="22"/>
        </w:rPr>
        <w:t>smluvní pokutu ve výši 0,</w:t>
      </w:r>
      <w:r w:rsidR="008A22C6" w:rsidRPr="00EC6910">
        <w:rPr>
          <w:rFonts w:ascii="Book Antiqua" w:hAnsi="Book Antiqua"/>
          <w:sz w:val="22"/>
          <w:szCs w:val="22"/>
        </w:rPr>
        <w:t>2</w:t>
      </w:r>
      <w:r w:rsidR="00E36DFA" w:rsidRPr="00EC6910">
        <w:rPr>
          <w:rFonts w:ascii="Book Antiqua" w:hAnsi="Book Antiqua"/>
          <w:sz w:val="22"/>
          <w:szCs w:val="22"/>
        </w:rPr>
        <w:t xml:space="preserve"> % z ceny díla bez DPH za každý (i započatý) den prodlení s provedením díla, pokud tato smlouva nestanoví jinak.</w:t>
      </w:r>
    </w:p>
    <w:p w14:paraId="7CB07D91" w14:textId="111F3757" w:rsidR="00E36DFA" w:rsidRPr="00EC6910" w:rsidRDefault="000E353D" w:rsidP="00EC6910">
      <w:pPr>
        <w:numPr>
          <w:ilvl w:val="0"/>
          <w:numId w:val="5"/>
        </w:numPr>
        <w:ind w:left="419" w:hanging="419"/>
        <w:jc w:val="both"/>
        <w:rPr>
          <w:rFonts w:ascii="Book Antiqua" w:hAnsi="Book Antiqua"/>
          <w:sz w:val="22"/>
          <w:szCs w:val="22"/>
        </w:rPr>
      </w:pPr>
      <w:r w:rsidRPr="00EC6910">
        <w:rPr>
          <w:rFonts w:ascii="Book Antiqua" w:hAnsi="Book Antiqua"/>
          <w:sz w:val="22"/>
          <w:szCs w:val="22"/>
        </w:rPr>
        <w:t xml:space="preserve">Objednatel je oprávněn účtovat zhotoviteli </w:t>
      </w:r>
      <w:r w:rsidRPr="00EC6910">
        <w:rPr>
          <w:rFonts w:ascii="Book Antiqua" w:hAnsi="Book Antiqua"/>
          <w:sz w:val="22"/>
        </w:rPr>
        <w:t xml:space="preserve"> </w:t>
      </w:r>
      <w:r w:rsidR="00E36DFA" w:rsidRPr="00EC6910">
        <w:rPr>
          <w:rFonts w:ascii="Book Antiqua" w:hAnsi="Book Antiqua"/>
          <w:sz w:val="22"/>
          <w:szCs w:val="22"/>
        </w:rPr>
        <w:t xml:space="preserve">smluvní pokutu ve výši do </w:t>
      </w:r>
      <w:r w:rsidR="00E36DFA" w:rsidRPr="00EC6910">
        <w:rPr>
          <w:rFonts w:ascii="Book Antiqua" w:hAnsi="Book Antiqua"/>
          <w:snapToGrid w:val="0"/>
          <w:sz w:val="22"/>
          <w:szCs w:val="22"/>
        </w:rPr>
        <w:t xml:space="preserve">5 % </w:t>
      </w:r>
      <w:r w:rsidR="00E36DFA" w:rsidRPr="00EC6910">
        <w:rPr>
          <w:rFonts w:ascii="Book Antiqua" w:hAnsi="Book Antiqua"/>
          <w:sz w:val="22"/>
          <w:szCs w:val="22"/>
        </w:rPr>
        <w:t>z ceny díla bez DPH za předání díla s vadami (vadou), které se projeví po převzetí díla a nebudou ojedinělé drobné ve smyslu § 2628 občanského zákoníku. Je věcí objednatele, jakou výši smluvní pokuty v rámci limitu uplatní.</w:t>
      </w:r>
    </w:p>
    <w:p w14:paraId="19CE205C" w14:textId="759AAE0A" w:rsidR="00E36DFA" w:rsidRPr="00EC6910" w:rsidRDefault="00E36DFA" w:rsidP="00EC6910">
      <w:pPr>
        <w:numPr>
          <w:ilvl w:val="0"/>
          <w:numId w:val="5"/>
        </w:numPr>
        <w:ind w:left="419" w:hanging="419"/>
        <w:jc w:val="both"/>
        <w:rPr>
          <w:rFonts w:ascii="Book Antiqua" w:hAnsi="Book Antiqua"/>
          <w:sz w:val="22"/>
          <w:szCs w:val="22"/>
        </w:rPr>
      </w:pPr>
      <w:r w:rsidRPr="00EC6910">
        <w:rPr>
          <w:rFonts w:ascii="Book Antiqua" w:hAnsi="Book Antiqua"/>
          <w:sz w:val="22"/>
          <w:szCs w:val="22"/>
        </w:rPr>
        <w:t xml:space="preserve">V případě prodlení zhotovitele s odstraněním vad obsažených v soupisu vad v protokolu o předání a převzetí díla, </w:t>
      </w:r>
      <w:r w:rsidR="002716BF" w:rsidRPr="00EC6910">
        <w:rPr>
          <w:rFonts w:ascii="Book Antiqua" w:hAnsi="Book Antiqua"/>
          <w:sz w:val="22"/>
          <w:szCs w:val="22"/>
        </w:rPr>
        <w:t xml:space="preserve">je objednatel oprávněn </w:t>
      </w:r>
      <w:r w:rsidRPr="00EC6910">
        <w:rPr>
          <w:rFonts w:ascii="Book Antiqua" w:hAnsi="Book Antiqua"/>
          <w:sz w:val="22"/>
          <w:szCs w:val="22"/>
        </w:rPr>
        <w:t xml:space="preserve"> zhotovitel</w:t>
      </w:r>
      <w:r w:rsidR="002716BF" w:rsidRPr="00EC6910">
        <w:rPr>
          <w:rFonts w:ascii="Book Antiqua" w:hAnsi="Book Antiqua"/>
          <w:sz w:val="22"/>
          <w:szCs w:val="22"/>
        </w:rPr>
        <w:t xml:space="preserve">i účtovat </w:t>
      </w:r>
      <w:r w:rsidRPr="00EC6910">
        <w:rPr>
          <w:rFonts w:ascii="Book Antiqua" w:hAnsi="Book Antiqua"/>
          <w:sz w:val="22"/>
          <w:szCs w:val="22"/>
        </w:rPr>
        <w:t xml:space="preserve"> smluvní pokutu ve výši 1</w:t>
      </w:r>
      <w:r w:rsidRPr="00EC6910">
        <w:rPr>
          <w:rFonts w:ascii="Book Antiqua" w:hAnsi="Book Antiqua"/>
          <w:snapToGrid w:val="0"/>
          <w:sz w:val="22"/>
          <w:szCs w:val="22"/>
        </w:rPr>
        <w:t>.000 Kč</w:t>
      </w:r>
      <w:r w:rsidRPr="00EC6910">
        <w:rPr>
          <w:rFonts w:ascii="Book Antiqua" w:hAnsi="Book Antiqua"/>
          <w:sz w:val="22"/>
          <w:szCs w:val="22"/>
        </w:rPr>
        <w:t xml:space="preserve"> z ceny díla bez DPH za každý případ (vadu) a každý den prodlení, do jejich úplného odstranění. </w:t>
      </w:r>
    </w:p>
    <w:p w14:paraId="13BC267E" w14:textId="4A13A0A1" w:rsidR="00E36DFA" w:rsidRPr="00EC6910" w:rsidRDefault="002716BF" w:rsidP="00EC6910">
      <w:pPr>
        <w:numPr>
          <w:ilvl w:val="0"/>
          <w:numId w:val="5"/>
        </w:numPr>
        <w:ind w:left="419" w:hanging="419"/>
        <w:jc w:val="both"/>
        <w:rPr>
          <w:rFonts w:ascii="Book Antiqua" w:hAnsi="Book Antiqua"/>
          <w:sz w:val="22"/>
          <w:szCs w:val="22"/>
        </w:rPr>
      </w:pPr>
      <w:r w:rsidRPr="00EC6910">
        <w:rPr>
          <w:rFonts w:ascii="Book Antiqua" w:hAnsi="Book Antiqua"/>
          <w:sz w:val="22"/>
          <w:szCs w:val="22"/>
        </w:rPr>
        <w:t>Objednatel je oprávněn účtovat zhotoviteli</w:t>
      </w:r>
      <w:r w:rsidRPr="00EC6910">
        <w:rPr>
          <w:rFonts w:ascii="Book Antiqua" w:hAnsi="Book Antiqua"/>
          <w:sz w:val="22"/>
        </w:rPr>
        <w:t xml:space="preserve"> </w:t>
      </w:r>
      <w:r w:rsidR="00E36DFA" w:rsidRPr="00EC6910">
        <w:rPr>
          <w:rFonts w:ascii="Book Antiqua" w:hAnsi="Book Antiqua"/>
          <w:sz w:val="22"/>
          <w:szCs w:val="22"/>
        </w:rPr>
        <w:t xml:space="preserve">smluvní pokutu ve výši 1.000 Kč za každý (i započatý) den prodlení s odstraněním každé jednotlivé vady nebo nedodělku reklamovaných v záruční </w:t>
      </w:r>
      <w:r w:rsidR="00E36DFA" w:rsidRPr="00EC6910">
        <w:rPr>
          <w:rFonts w:ascii="Book Antiqua" w:hAnsi="Book Antiqua"/>
          <w:sz w:val="22"/>
          <w:szCs w:val="22"/>
        </w:rPr>
        <w:lastRenderedPageBreak/>
        <w:t xml:space="preserve">době. Smluvní pokutu platí zhotovitel až do dne, kdy vady odstraní a objednatel mu tuto skutečnost písemně potvrdí. </w:t>
      </w:r>
    </w:p>
    <w:p w14:paraId="66ABFD76" w14:textId="77777777" w:rsidR="00E36DFA" w:rsidRPr="00EC6910" w:rsidRDefault="00E36DFA" w:rsidP="00EC6910">
      <w:pPr>
        <w:numPr>
          <w:ilvl w:val="0"/>
          <w:numId w:val="5"/>
        </w:numPr>
        <w:ind w:left="419" w:hanging="419"/>
        <w:jc w:val="both"/>
        <w:rPr>
          <w:rFonts w:ascii="Book Antiqua" w:hAnsi="Book Antiqua"/>
          <w:sz w:val="22"/>
          <w:szCs w:val="22"/>
        </w:rPr>
      </w:pPr>
      <w:r w:rsidRPr="00EC6910">
        <w:rPr>
          <w:rFonts w:ascii="Book Antiqua" w:hAnsi="Book Antiqua"/>
          <w:sz w:val="22"/>
          <w:szCs w:val="22"/>
        </w:rPr>
        <w:t>V případě nedodržení technologických lhůt a podmínek stanovených ČSN, ČSN.EN nebo výrobci pro použití a montáž jednotlivých, pro realizaci díla použitých materiálů, systémů nebo výrobků, je objednatel oprávněn účtovat zhotoviteli smluvní pokutu ve výši 0,1 % z ceny díla bez DPH za každý den trvání nedodržení každé jednotlivé lhůty a podmínky.</w:t>
      </w:r>
    </w:p>
    <w:p w14:paraId="6F27960B" w14:textId="7D6040D6" w:rsidR="00E36DFA" w:rsidRPr="00EC6910" w:rsidRDefault="00E36DFA" w:rsidP="00EC6910">
      <w:pPr>
        <w:numPr>
          <w:ilvl w:val="0"/>
          <w:numId w:val="5"/>
        </w:numPr>
        <w:ind w:left="419" w:hanging="419"/>
        <w:jc w:val="both"/>
        <w:rPr>
          <w:rFonts w:ascii="Book Antiqua" w:hAnsi="Book Antiqua"/>
          <w:sz w:val="22"/>
          <w:szCs w:val="22"/>
        </w:rPr>
      </w:pPr>
      <w:r w:rsidRPr="00EC6910">
        <w:rPr>
          <w:rFonts w:ascii="Book Antiqua" w:hAnsi="Book Antiqua"/>
          <w:sz w:val="22"/>
          <w:szCs w:val="22"/>
        </w:rPr>
        <w:t xml:space="preserve">V případě porušení zákazu postoupení smlouvy </w:t>
      </w:r>
      <w:r w:rsidR="002716BF" w:rsidRPr="00EC6910">
        <w:rPr>
          <w:rFonts w:ascii="Book Antiqua" w:hAnsi="Book Antiqua"/>
          <w:sz w:val="22"/>
          <w:szCs w:val="22"/>
        </w:rPr>
        <w:t xml:space="preserve"> je objednatel oprávněn účtovat zhotoviteli</w:t>
      </w:r>
      <w:r w:rsidR="002716BF" w:rsidRPr="00EC6910">
        <w:rPr>
          <w:rFonts w:ascii="Book Antiqua" w:hAnsi="Book Antiqua"/>
          <w:sz w:val="22"/>
        </w:rPr>
        <w:t xml:space="preserve"> </w:t>
      </w:r>
      <w:r w:rsidRPr="00EC6910">
        <w:rPr>
          <w:rFonts w:ascii="Book Antiqua" w:hAnsi="Book Antiqua"/>
          <w:sz w:val="22"/>
          <w:szCs w:val="22"/>
        </w:rPr>
        <w:t xml:space="preserve">smluvní pokutu ve výši </w:t>
      </w:r>
      <w:r w:rsidRPr="00EC6910">
        <w:rPr>
          <w:rFonts w:ascii="Book Antiqua" w:hAnsi="Book Antiqua"/>
          <w:snapToGrid w:val="0"/>
          <w:sz w:val="22"/>
          <w:szCs w:val="22"/>
        </w:rPr>
        <w:t>50.000 Kč</w:t>
      </w:r>
      <w:r w:rsidRPr="00EC6910">
        <w:rPr>
          <w:rFonts w:ascii="Book Antiqua" w:hAnsi="Book Antiqua"/>
          <w:sz w:val="22"/>
          <w:szCs w:val="22"/>
        </w:rPr>
        <w:t xml:space="preserve"> bez DPH.</w:t>
      </w:r>
    </w:p>
    <w:p w14:paraId="0531120A" w14:textId="77777777" w:rsidR="00E36DFA" w:rsidRPr="00EC6910" w:rsidRDefault="00E36DFA" w:rsidP="00EC6910">
      <w:pPr>
        <w:numPr>
          <w:ilvl w:val="0"/>
          <w:numId w:val="5"/>
        </w:numPr>
        <w:ind w:left="419" w:hanging="419"/>
        <w:jc w:val="both"/>
        <w:rPr>
          <w:rFonts w:ascii="Book Antiqua" w:hAnsi="Book Antiqua"/>
          <w:sz w:val="22"/>
          <w:szCs w:val="22"/>
        </w:rPr>
      </w:pPr>
      <w:r w:rsidRPr="00EC6910">
        <w:rPr>
          <w:rFonts w:ascii="Book Antiqua" w:hAnsi="Book Antiqua"/>
          <w:sz w:val="22"/>
          <w:szCs w:val="22"/>
        </w:rPr>
        <w:t>Sjednanými pokutami není dotčeno právo na náhradu škody způsobené porušením povinností, na které se smluvní pokuty vztahují. Sjednané sankce hradí povinná strana nezávisle na tom, zda a v jaké výši vznikne druhé straně v této souvislosti škoda, kterou lze vymáhat samostatně. Ustanovení § 2050 občanského zákoníku se neuplatní.</w:t>
      </w:r>
    </w:p>
    <w:p w14:paraId="1CD97707" w14:textId="3A167959" w:rsidR="00CA57D6" w:rsidRPr="00EC6910" w:rsidRDefault="00E36DFA" w:rsidP="00EC6910">
      <w:pPr>
        <w:numPr>
          <w:ilvl w:val="0"/>
          <w:numId w:val="5"/>
        </w:numPr>
        <w:ind w:left="419" w:hanging="419"/>
        <w:jc w:val="both"/>
        <w:rPr>
          <w:rFonts w:ascii="Book Antiqua" w:hAnsi="Book Antiqua"/>
          <w:sz w:val="22"/>
          <w:szCs w:val="22"/>
        </w:rPr>
      </w:pPr>
      <w:r w:rsidRPr="00EC6910">
        <w:rPr>
          <w:rFonts w:ascii="Book Antiqua" w:hAnsi="Book Antiqua"/>
          <w:sz w:val="22"/>
          <w:szCs w:val="22"/>
        </w:rPr>
        <w:t xml:space="preserve">Objednatel zhotoviteli uplatnění smluvní pokuty a její výše písemně oznámí. </w:t>
      </w:r>
    </w:p>
    <w:p w14:paraId="528BEBCD" w14:textId="3B78E284" w:rsidR="00E36DFA" w:rsidRPr="00EC6910" w:rsidRDefault="00E36DFA" w:rsidP="00EC6910">
      <w:pPr>
        <w:numPr>
          <w:ilvl w:val="0"/>
          <w:numId w:val="5"/>
        </w:numPr>
        <w:ind w:left="419" w:hanging="419"/>
        <w:jc w:val="both"/>
        <w:rPr>
          <w:rFonts w:ascii="Book Antiqua" w:hAnsi="Book Antiqua"/>
          <w:sz w:val="22"/>
          <w:szCs w:val="22"/>
        </w:rPr>
      </w:pPr>
      <w:r w:rsidRPr="00EC6910">
        <w:rPr>
          <w:rFonts w:ascii="Book Antiqua" w:hAnsi="Book Antiqua"/>
          <w:sz w:val="22"/>
          <w:szCs w:val="22"/>
        </w:rPr>
        <w:t>V případě, že závazek provést dílo zanikne před řádným dokončením díla, nezanikají nároky na smluvní pokuty, pokud vznikly dřívějším porušením povinností. Zánik závazku jeho pozdním plněním neznamená zánik nároku na smluvní pokutu.</w:t>
      </w:r>
    </w:p>
    <w:p w14:paraId="3D298779" w14:textId="77777777" w:rsidR="002101F9" w:rsidRDefault="002101F9" w:rsidP="00EC6910">
      <w:pPr>
        <w:ind w:left="419" w:hanging="419"/>
        <w:jc w:val="both"/>
        <w:rPr>
          <w:rFonts w:ascii="Book Antiqua" w:hAnsi="Book Antiqua"/>
          <w:sz w:val="22"/>
          <w:szCs w:val="22"/>
          <w:highlight w:val="yellow"/>
        </w:rPr>
      </w:pPr>
    </w:p>
    <w:p w14:paraId="0621AF1B" w14:textId="77777777" w:rsidR="001E1EE3" w:rsidRPr="00EC6910" w:rsidRDefault="001E1EE3" w:rsidP="00EC6910">
      <w:pPr>
        <w:ind w:left="419" w:hanging="419"/>
        <w:jc w:val="both"/>
        <w:rPr>
          <w:rFonts w:ascii="Book Antiqua" w:hAnsi="Book Antiqua"/>
          <w:sz w:val="22"/>
          <w:szCs w:val="22"/>
          <w:highlight w:val="yellow"/>
        </w:rPr>
      </w:pPr>
    </w:p>
    <w:p w14:paraId="7334A16A" w14:textId="167EB61D" w:rsidR="002843E0" w:rsidRPr="00EC6910" w:rsidRDefault="002843E0" w:rsidP="00EC6910">
      <w:pPr>
        <w:pStyle w:val="Nadpis4"/>
        <w:spacing w:before="0"/>
        <w:rPr>
          <w:rFonts w:ascii="Book Antiqua" w:hAnsi="Book Antiqua"/>
          <w:b/>
          <w:sz w:val="22"/>
          <w:szCs w:val="22"/>
          <w:u w:val="none"/>
        </w:rPr>
      </w:pPr>
      <w:r w:rsidRPr="00EC6910">
        <w:rPr>
          <w:rFonts w:ascii="Book Antiqua" w:hAnsi="Book Antiqua"/>
          <w:b/>
          <w:sz w:val="22"/>
          <w:szCs w:val="22"/>
          <w:u w:val="none"/>
        </w:rPr>
        <w:t>XV</w:t>
      </w:r>
      <w:r w:rsidR="00C2404C" w:rsidRPr="00EC6910">
        <w:rPr>
          <w:rFonts w:ascii="Book Antiqua" w:hAnsi="Book Antiqua"/>
          <w:b/>
          <w:sz w:val="22"/>
          <w:szCs w:val="22"/>
          <w:u w:val="none"/>
        </w:rPr>
        <w:t>I</w:t>
      </w:r>
      <w:r w:rsidRPr="00EC6910">
        <w:rPr>
          <w:rFonts w:ascii="Book Antiqua" w:hAnsi="Book Antiqua"/>
          <w:b/>
          <w:sz w:val="22"/>
          <w:szCs w:val="22"/>
          <w:u w:val="none"/>
        </w:rPr>
        <w:t>. Závěrečná ujednání</w:t>
      </w:r>
    </w:p>
    <w:p w14:paraId="67CD9D5F" w14:textId="77777777"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Veškerá jednání o stavbě a na stavbě s objednatelem či státními orgány budou probíhat v českém jazyce. Veškeré doklady o stavbě, použitých materiálech a konstrukcích předávané objednateli budou v českém jazyce.</w:t>
      </w:r>
    </w:p>
    <w:p w14:paraId="6ED59495" w14:textId="1D22DC36"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 xml:space="preserve">Objednatel si vyhrazuje právo zredukovat předmět díla. </w:t>
      </w:r>
    </w:p>
    <w:p w14:paraId="527C67BB" w14:textId="0454357D"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Tuto smlouvu lze měnit pouze číslovanými dodatky, podepsanými oběma smluvními stranami.</w:t>
      </w:r>
    </w:p>
    <w:p w14:paraId="02AF533F" w14:textId="5E33332C"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Tuto smlouvu je možno ukončit písemnou dohodou smluvních stran.</w:t>
      </w:r>
    </w:p>
    <w:p w14:paraId="353ED705" w14:textId="4E614BC5"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Smlouva nabývá platnosti dnem podpisu zástupci obou Smluvních stran.</w:t>
      </w:r>
    </w:p>
    <w:p w14:paraId="0E68B385" w14:textId="04505576"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Smlouva nabývá účinnosti dnem jejího uveřejnění prostřednictvím registru smluv dle zákona č. 340/2015 Sb. ve znění pozdějších předpisů. Smluvní strany sjednávají, že Smlouvu uveřejní prostřednictvím registru smluv Objednatel. Zhotovitel prohlašuje, že Smlouva s ohledem na plnění z veřejných prostředků včetně spolufinancování z dotace neobsahuje obchodní tajemství Zhotovitele.</w:t>
      </w:r>
    </w:p>
    <w:p w14:paraId="77024885" w14:textId="12BFB0CE"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Smluvní strany tímto v rozsahu přípustném dle příslušných právních předpisů dále sjednávají, že ustanovení § 1748, §§ 1798–1800, § 1936, §1957, §§ 1977 až 1979, § 2104, § 2112, §§ 2126 a 2127 ObčZ se pro účely této Smlouvy neuplatní, a to ani analogicky. Zhotovitel na sebe přebírá nebezpečí změny okolností ve smyslu § 1765 odst. 2 ObčZ.</w:t>
      </w:r>
    </w:p>
    <w:p w14:paraId="2EDF9AC6" w14:textId="322D9E4F"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11B67114" w14:textId="2318FC56"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Zhotovitel není oprávněn bez souhlasu objednatele postoupit práva a povinnosti vyplývající z této smlouvy třetí osobě.</w:t>
      </w:r>
    </w:p>
    <w:p w14:paraId="2D144C46" w14:textId="616D5A65"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7D6ADC8A" w14:textId="70187552"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V případě, že některá ze smluvních stran odmítne převzít písemnost nebo její převzetí znemožní, se má za to, že písemnost byla doručena.</w:t>
      </w:r>
    </w:p>
    <w:p w14:paraId="7554BFD1" w14:textId="0DC5A481"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 xml:space="preserve">Smlouva se řídí českým právním řádem. </w:t>
      </w:r>
    </w:p>
    <w:p w14:paraId="3EB6B264" w14:textId="3F696DF2"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Obě strany se dohodly, že pro neupravené vztahy plynoucí z této smlouvy platí příslušná ustanovení občanského zákoníku.</w:t>
      </w:r>
    </w:p>
    <w:p w14:paraId="0D87C04E" w14:textId="11A27A29"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 xml:space="preserve">Tato smlouva může být vyhotovena v elektronické podobě s připojenými elektronickými </w:t>
      </w:r>
      <w:r w:rsidRPr="00176D71">
        <w:rPr>
          <w:rFonts w:ascii="Book Antiqua" w:hAnsi="Book Antiqua"/>
          <w:snapToGrid w:val="0"/>
          <w:sz w:val="22"/>
          <w:szCs w:val="22"/>
        </w:rPr>
        <w:lastRenderedPageBreak/>
        <w:t>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2BE9351E" w14:textId="1F26D302"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Pro případě, že by tato smlouva byla uzavřena v listinné podobě platí, že smlouva bude vyhotovena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306E532D" w14:textId="5EB6035F"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Smluvní strany se dohodly, že případné spory budou přednostně řešeny dohodou. Případné spory budou řešeny českými soudy. Místní příslušnost soudu se řídí sídlem objednatele. Rozhodčí řízení je vyloučeno.</w:t>
      </w:r>
    </w:p>
    <w:p w14:paraId="3D4FCCA6" w14:textId="3BA4F919"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52A61B1D" w14:textId="2FBF4049"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Všechny písemnosti, výzvy, sdělení, podněty, pozvánky apod. předávané dle této smlouvy zhotovitelem objednateli, bude zhotovitel objednateli předávat cestou pověřené osoby ve věcech technických.</w:t>
      </w:r>
    </w:p>
    <w:p w14:paraId="290F5253" w14:textId="4BD4FD77"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Za vyšší moc se považují okolnosti mající vliv na dílo, které nejsou závislé na smluvních stranách a které smluvní strany nemohou ovlivnit. Jedná se např. o válku, mobilizaci, povstání, živelní pohromy apod.</w:t>
      </w:r>
    </w:p>
    <w:p w14:paraId="6CAD6142" w14:textId="4670A4C1"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07492985" w14:textId="09C2736B" w:rsidR="00DB481E" w:rsidRPr="00176D71" w:rsidRDefault="00DB481E" w:rsidP="00176D71">
      <w:pPr>
        <w:pStyle w:val="Odstavecseseznamem"/>
        <w:widowControl w:val="0"/>
        <w:numPr>
          <w:ilvl w:val="0"/>
          <w:numId w:val="48"/>
        </w:numPr>
        <w:tabs>
          <w:tab w:val="left" w:pos="1134"/>
          <w:tab w:val="left" w:pos="6521"/>
        </w:tabs>
        <w:jc w:val="both"/>
        <w:rPr>
          <w:rFonts w:ascii="Book Antiqua" w:hAnsi="Book Antiqua"/>
          <w:snapToGrid w:val="0"/>
          <w:sz w:val="22"/>
          <w:szCs w:val="22"/>
        </w:rPr>
      </w:pPr>
      <w:r w:rsidRPr="00176D71">
        <w:rPr>
          <w:rFonts w:ascii="Book Antiqua" w:hAnsi="Book Antiqua"/>
          <w:snapToGrid w:val="0"/>
          <w:sz w:val="22"/>
          <w:szCs w:val="22"/>
        </w:rPr>
        <w:t>Nedílnou součástí této smlouvy jsou přílohy:</w:t>
      </w:r>
    </w:p>
    <w:p w14:paraId="1CCA8991" w14:textId="77777777" w:rsidR="00DB481E" w:rsidRPr="00DB481E" w:rsidRDefault="00DB481E" w:rsidP="00176D71">
      <w:pPr>
        <w:widowControl w:val="0"/>
        <w:ind w:firstLine="709"/>
        <w:jc w:val="both"/>
        <w:rPr>
          <w:rFonts w:ascii="Book Antiqua" w:hAnsi="Book Antiqua"/>
          <w:snapToGrid w:val="0"/>
          <w:sz w:val="22"/>
          <w:szCs w:val="22"/>
        </w:rPr>
      </w:pPr>
      <w:r w:rsidRPr="00DB481E">
        <w:rPr>
          <w:rFonts w:ascii="Book Antiqua" w:hAnsi="Book Antiqua"/>
          <w:snapToGrid w:val="0"/>
          <w:sz w:val="22"/>
          <w:szCs w:val="22"/>
        </w:rPr>
        <w:t>1 –  oceněný podrobný soupis stavebních prací, dodávek a služeb s výkazy výměr</w:t>
      </w:r>
    </w:p>
    <w:p w14:paraId="36C90D11" w14:textId="73D3046B" w:rsidR="00DB481E" w:rsidRPr="00DB481E" w:rsidRDefault="001E1EE3" w:rsidP="00176D71">
      <w:pPr>
        <w:widowControl w:val="0"/>
        <w:ind w:firstLine="709"/>
        <w:jc w:val="both"/>
        <w:rPr>
          <w:rFonts w:ascii="Book Antiqua" w:hAnsi="Book Antiqua"/>
          <w:snapToGrid w:val="0"/>
          <w:sz w:val="22"/>
          <w:szCs w:val="22"/>
        </w:rPr>
      </w:pPr>
      <w:r>
        <w:rPr>
          <w:rFonts w:ascii="Book Antiqua" w:hAnsi="Book Antiqua"/>
          <w:snapToGrid w:val="0"/>
          <w:sz w:val="22"/>
          <w:szCs w:val="22"/>
        </w:rPr>
        <w:t>2</w:t>
      </w:r>
      <w:r w:rsidR="00DB481E" w:rsidRPr="00DB481E">
        <w:rPr>
          <w:rFonts w:ascii="Book Antiqua" w:hAnsi="Book Antiqua"/>
          <w:snapToGrid w:val="0"/>
          <w:sz w:val="22"/>
          <w:szCs w:val="22"/>
        </w:rPr>
        <w:t xml:space="preserve"> – kopie smlouvy o pojištění </w:t>
      </w:r>
    </w:p>
    <w:p w14:paraId="5A072828" w14:textId="77777777" w:rsidR="00DB481E" w:rsidRPr="00DB481E" w:rsidRDefault="00DB481E" w:rsidP="00DB481E">
      <w:pPr>
        <w:widowControl w:val="0"/>
        <w:tabs>
          <w:tab w:val="left" w:pos="1134"/>
          <w:tab w:val="left" w:pos="6521"/>
        </w:tabs>
        <w:jc w:val="both"/>
        <w:rPr>
          <w:rFonts w:ascii="Book Antiqua" w:hAnsi="Book Antiqua"/>
          <w:snapToGrid w:val="0"/>
          <w:sz w:val="22"/>
          <w:szCs w:val="22"/>
        </w:rPr>
      </w:pPr>
    </w:p>
    <w:p w14:paraId="5F9C5E58" w14:textId="77777777" w:rsidR="00DB481E" w:rsidRPr="00DB481E" w:rsidRDefault="00DB481E" w:rsidP="00DB481E">
      <w:pPr>
        <w:widowControl w:val="0"/>
        <w:tabs>
          <w:tab w:val="left" w:pos="1134"/>
          <w:tab w:val="left" w:pos="6521"/>
        </w:tabs>
        <w:jc w:val="both"/>
        <w:rPr>
          <w:rFonts w:ascii="Book Antiqua" w:hAnsi="Book Antiqua"/>
          <w:snapToGrid w:val="0"/>
          <w:sz w:val="22"/>
          <w:szCs w:val="22"/>
        </w:rPr>
      </w:pPr>
    </w:p>
    <w:p w14:paraId="444AEA42" w14:textId="77777777" w:rsidR="00176D71" w:rsidRPr="00DB481E" w:rsidRDefault="00DB481E" w:rsidP="00176D71">
      <w:pPr>
        <w:widowControl w:val="0"/>
        <w:tabs>
          <w:tab w:val="left" w:pos="1134"/>
          <w:tab w:val="left" w:pos="6521"/>
        </w:tabs>
        <w:jc w:val="both"/>
        <w:rPr>
          <w:rFonts w:ascii="Book Antiqua" w:hAnsi="Book Antiqua"/>
          <w:snapToGrid w:val="0"/>
          <w:sz w:val="22"/>
          <w:szCs w:val="22"/>
        </w:rPr>
      </w:pPr>
      <w:r w:rsidRPr="00DB481E">
        <w:rPr>
          <w:rFonts w:ascii="Book Antiqua" w:hAnsi="Book Antiqua"/>
          <w:snapToGrid w:val="0"/>
          <w:sz w:val="22"/>
          <w:szCs w:val="22"/>
        </w:rPr>
        <w:t xml:space="preserve">V Boskovicích, dne: </w:t>
      </w:r>
      <w:r w:rsidRPr="00DB481E">
        <w:rPr>
          <w:rFonts w:ascii="Book Antiqua" w:hAnsi="Book Antiqua"/>
          <w:snapToGrid w:val="0"/>
          <w:sz w:val="22"/>
          <w:szCs w:val="22"/>
        </w:rPr>
        <w:tab/>
      </w:r>
      <w:r w:rsidR="00176D71" w:rsidRPr="00DB481E">
        <w:rPr>
          <w:rFonts w:ascii="Book Antiqua" w:hAnsi="Book Antiqua"/>
          <w:snapToGrid w:val="0"/>
          <w:sz w:val="22"/>
          <w:szCs w:val="22"/>
        </w:rPr>
        <w:t xml:space="preserve">V               , dne: </w:t>
      </w:r>
    </w:p>
    <w:p w14:paraId="0CDC51AE" w14:textId="0909B1A8" w:rsidR="00DB481E" w:rsidRPr="00DB481E" w:rsidRDefault="00DB481E" w:rsidP="00DB481E">
      <w:pPr>
        <w:widowControl w:val="0"/>
        <w:tabs>
          <w:tab w:val="left" w:pos="1134"/>
          <w:tab w:val="left" w:pos="6521"/>
        </w:tabs>
        <w:jc w:val="both"/>
        <w:rPr>
          <w:rFonts w:ascii="Book Antiqua" w:hAnsi="Book Antiqua"/>
          <w:snapToGrid w:val="0"/>
          <w:sz w:val="22"/>
          <w:szCs w:val="22"/>
        </w:rPr>
      </w:pPr>
      <w:r w:rsidRPr="00DB481E">
        <w:rPr>
          <w:rFonts w:ascii="Book Antiqua" w:hAnsi="Book Antiqua"/>
          <w:snapToGrid w:val="0"/>
          <w:sz w:val="22"/>
          <w:szCs w:val="22"/>
        </w:rPr>
        <w:tab/>
      </w:r>
      <w:r w:rsidRPr="00DB481E">
        <w:rPr>
          <w:rFonts w:ascii="Book Antiqua" w:hAnsi="Book Antiqua"/>
          <w:snapToGrid w:val="0"/>
          <w:sz w:val="22"/>
          <w:szCs w:val="22"/>
        </w:rPr>
        <w:tab/>
      </w:r>
      <w:r w:rsidRPr="00DB481E">
        <w:rPr>
          <w:rFonts w:ascii="Book Antiqua" w:hAnsi="Book Antiqua"/>
          <w:snapToGrid w:val="0"/>
          <w:sz w:val="22"/>
          <w:szCs w:val="22"/>
        </w:rPr>
        <w:tab/>
        <w:t xml:space="preserve">                     </w:t>
      </w:r>
    </w:p>
    <w:p w14:paraId="7B362F6A" w14:textId="77777777" w:rsidR="00DB481E" w:rsidRPr="00DB481E" w:rsidRDefault="00DB481E" w:rsidP="00DB481E">
      <w:pPr>
        <w:widowControl w:val="0"/>
        <w:tabs>
          <w:tab w:val="left" w:pos="1134"/>
          <w:tab w:val="left" w:pos="6521"/>
        </w:tabs>
        <w:jc w:val="both"/>
        <w:rPr>
          <w:rFonts w:ascii="Book Antiqua" w:hAnsi="Book Antiqua"/>
          <w:snapToGrid w:val="0"/>
          <w:sz w:val="22"/>
          <w:szCs w:val="22"/>
        </w:rPr>
      </w:pPr>
    </w:p>
    <w:p w14:paraId="68C5DFFB" w14:textId="77777777" w:rsidR="00DB481E" w:rsidRPr="00DB481E" w:rsidRDefault="00DB481E" w:rsidP="00DB481E">
      <w:pPr>
        <w:widowControl w:val="0"/>
        <w:tabs>
          <w:tab w:val="left" w:pos="1134"/>
          <w:tab w:val="left" w:pos="6521"/>
        </w:tabs>
        <w:jc w:val="both"/>
        <w:rPr>
          <w:rFonts w:ascii="Book Antiqua" w:hAnsi="Book Antiqua"/>
          <w:snapToGrid w:val="0"/>
          <w:sz w:val="22"/>
          <w:szCs w:val="22"/>
        </w:rPr>
      </w:pPr>
    </w:p>
    <w:p w14:paraId="17250C5D" w14:textId="77777777" w:rsidR="00176D71" w:rsidRPr="00DB481E" w:rsidRDefault="00DB481E" w:rsidP="00176D71">
      <w:pPr>
        <w:widowControl w:val="0"/>
        <w:tabs>
          <w:tab w:val="left" w:pos="1134"/>
          <w:tab w:val="left" w:pos="6521"/>
        </w:tabs>
        <w:jc w:val="both"/>
        <w:rPr>
          <w:rFonts w:ascii="Book Antiqua" w:hAnsi="Book Antiqua"/>
          <w:b/>
          <w:bCs/>
          <w:snapToGrid w:val="0"/>
          <w:sz w:val="22"/>
          <w:szCs w:val="22"/>
        </w:rPr>
      </w:pPr>
      <w:r w:rsidRPr="00DB481E">
        <w:rPr>
          <w:rFonts w:ascii="Book Antiqua" w:hAnsi="Book Antiqua"/>
          <w:b/>
          <w:bCs/>
          <w:snapToGrid w:val="0"/>
          <w:sz w:val="22"/>
          <w:szCs w:val="22"/>
        </w:rPr>
        <w:t>Za objednatele:</w:t>
      </w:r>
      <w:r w:rsidRPr="00DB481E">
        <w:rPr>
          <w:rFonts w:ascii="Book Antiqua" w:hAnsi="Book Antiqua"/>
          <w:b/>
          <w:bCs/>
          <w:snapToGrid w:val="0"/>
          <w:sz w:val="22"/>
          <w:szCs w:val="22"/>
        </w:rPr>
        <w:tab/>
      </w:r>
      <w:r w:rsidR="00176D71" w:rsidRPr="00DB481E">
        <w:rPr>
          <w:rFonts w:ascii="Book Antiqua" w:hAnsi="Book Antiqua"/>
          <w:b/>
          <w:bCs/>
          <w:snapToGrid w:val="0"/>
          <w:sz w:val="22"/>
          <w:szCs w:val="22"/>
        </w:rPr>
        <w:t>Za zhotovitele:</w:t>
      </w:r>
    </w:p>
    <w:p w14:paraId="0A2E7E5F" w14:textId="0357FE97" w:rsidR="00DB481E" w:rsidRPr="00DB481E" w:rsidRDefault="00DB481E" w:rsidP="00DB481E">
      <w:pPr>
        <w:widowControl w:val="0"/>
        <w:tabs>
          <w:tab w:val="left" w:pos="1134"/>
          <w:tab w:val="left" w:pos="6521"/>
        </w:tabs>
        <w:jc w:val="both"/>
        <w:rPr>
          <w:rFonts w:ascii="Book Antiqua" w:hAnsi="Book Antiqua"/>
          <w:b/>
          <w:bCs/>
          <w:snapToGrid w:val="0"/>
          <w:sz w:val="22"/>
          <w:szCs w:val="22"/>
        </w:rPr>
      </w:pPr>
      <w:r w:rsidRPr="00DB481E">
        <w:rPr>
          <w:rFonts w:ascii="Book Antiqua" w:hAnsi="Book Antiqua"/>
          <w:b/>
          <w:bCs/>
          <w:snapToGrid w:val="0"/>
          <w:sz w:val="22"/>
          <w:szCs w:val="22"/>
        </w:rPr>
        <w:tab/>
      </w:r>
      <w:r w:rsidRPr="00DB481E">
        <w:rPr>
          <w:rFonts w:ascii="Book Antiqua" w:hAnsi="Book Antiqua"/>
          <w:b/>
          <w:bCs/>
          <w:snapToGrid w:val="0"/>
          <w:sz w:val="22"/>
          <w:szCs w:val="22"/>
        </w:rPr>
        <w:tab/>
      </w:r>
      <w:r w:rsidRPr="00DB481E">
        <w:rPr>
          <w:rFonts w:ascii="Book Antiqua" w:hAnsi="Book Antiqua"/>
          <w:b/>
          <w:bCs/>
          <w:snapToGrid w:val="0"/>
          <w:sz w:val="22"/>
          <w:szCs w:val="22"/>
        </w:rPr>
        <w:tab/>
      </w:r>
      <w:r w:rsidRPr="00DB481E">
        <w:rPr>
          <w:rFonts w:ascii="Book Antiqua" w:hAnsi="Book Antiqua"/>
          <w:b/>
          <w:bCs/>
          <w:snapToGrid w:val="0"/>
          <w:sz w:val="22"/>
          <w:szCs w:val="22"/>
        </w:rPr>
        <w:tab/>
      </w:r>
      <w:r w:rsidRPr="00DB481E">
        <w:rPr>
          <w:rFonts w:ascii="Book Antiqua" w:hAnsi="Book Antiqua"/>
          <w:b/>
          <w:bCs/>
          <w:snapToGrid w:val="0"/>
          <w:sz w:val="22"/>
          <w:szCs w:val="22"/>
        </w:rPr>
        <w:tab/>
      </w:r>
    </w:p>
    <w:p w14:paraId="34B2C25A" w14:textId="77777777" w:rsidR="00DB481E" w:rsidRPr="00DB481E" w:rsidRDefault="00DB481E" w:rsidP="00DB481E">
      <w:pPr>
        <w:widowControl w:val="0"/>
        <w:tabs>
          <w:tab w:val="left" w:pos="1134"/>
          <w:tab w:val="left" w:pos="6521"/>
        </w:tabs>
        <w:jc w:val="both"/>
        <w:rPr>
          <w:rFonts w:ascii="Book Antiqua" w:hAnsi="Book Antiqua"/>
          <w:b/>
          <w:bCs/>
          <w:snapToGrid w:val="0"/>
          <w:sz w:val="22"/>
          <w:szCs w:val="22"/>
        </w:rPr>
      </w:pPr>
    </w:p>
    <w:p w14:paraId="48D6C73E" w14:textId="77777777" w:rsidR="00DB481E" w:rsidRPr="00DB481E" w:rsidRDefault="00DB481E" w:rsidP="00DB481E">
      <w:pPr>
        <w:widowControl w:val="0"/>
        <w:tabs>
          <w:tab w:val="left" w:pos="1134"/>
          <w:tab w:val="left" w:pos="6521"/>
        </w:tabs>
        <w:jc w:val="both"/>
        <w:rPr>
          <w:rFonts w:ascii="Book Antiqua" w:hAnsi="Book Antiqua"/>
          <w:b/>
          <w:bCs/>
          <w:snapToGrid w:val="0"/>
          <w:sz w:val="22"/>
          <w:szCs w:val="22"/>
        </w:rPr>
      </w:pPr>
    </w:p>
    <w:p w14:paraId="72A6797A" w14:textId="77777777" w:rsidR="00DB481E" w:rsidRPr="00DB481E" w:rsidRDefault="00DB481E" w:rsidP="00DB481E">
      <w:pPr>
        <w:widowControl w:val="0"/>
        <w:tabs>
          <w:tab w:val="left" w:pos="1134"/>
          <w:tab w:val="left" w:pos="6521"/>
        </w:tabs>
        <w:jc w:val="both"/>
        <w:rPr>
          <w:rFonts w:ascii="Book Antiqua" w:hAnsi="Book Antiqua"/>
          <w:b/>
          <w:bCs/>
          <w:snapToGrid w:val="0"/>
          <w:sz w:val="22"/>
          <w:szCs w:val="22"/>
        </w:rPr>
      </w:pPr>
    </w:p>
    <w:p w14:paraId="778F22FF" w14:textId="77777777" w:rsidR="00DB481E" w:rsidRPr="00DB481E" w:rsidRDefault="00DB481E" w:rsidP="00DB481E">
      <w:pPr>
        <w:widowControl w:val="0"/>
        <w:tabs>
          <w:tab w:val="left" w:pos="1134"/>
          <w:tab w:val="left" w:pos="6521"/>
        </w:tabs>
        <w:jc w:val="both"/>
        <w:rPr>
          <w:rFonts w:ascii="Book Antiqua" w:hAnsi="Book Antiqua"/>
          <w:snapToGrid w:val="0"/>
          <w:sz w:val="22"/>
          <w:szCs w:val="22"/>
        </w:rPr>
      </w:pPr>
      <w:r w:rsidRPr="00DB481E">
        <w:rPr>
          <w:rFonts w:ascii="Book Antiqua" w:hAnsi="Book Antiqua"/>
          <w:snapToGrid w:val="0"/>
          <w:sz w:val="22"/>
          <w:szCs w:val="22"/>
        </w:rPr>
        <w:t xml:space="preserve">  ……………………………….                                                              ……………………………..   </w:t>
      </w:r>
    </w:p>
    <w:p w14:paraId="493E7D35" w14:textId="11A8F5D0" w:rsidR="00DB481E" w:rsidRPr="00DB481E" w:rsidRDefault="00DB481E" w:rsidP="00DB481E">
      <w:pPr>
        <w:widowControl w:val="0"/>
        <w:tabs>
          <w:tab w:val="left" w:pos="1134"/>
          <w:tab w:val="left" w:pos="6521"/>
        </w:tabs>
        <w:jc w:val="both"/>
        <w:rPr>
          <w:rFonts w:ascii="Book Antiqua" w:hAnsi="Book Antiqua"/>
          <w:snapToGrid w:val="0"/>
          <w:sz w:val="22"/>
          <w:szCs w:val="22"/>
        </w:rPr>
      </w:pPr>
      <w:r w:rsidRPr="00DB481E">
        <w:rPr>
          <w:rFonts w:ascii="Book Antiqua" w:hAnsi="Book Antiqua"/>
          <w:snapToGrid w:val="0"/>
          <w:sz w:val="22"/>
          <w:szCs w:val="22"/>
        </w:rPr>
        <w:t xml:space="preserve">     </w:t>
      </w:r>
      <w:r w:rsidRPr="00DB481E">
        <w:rPr>
          <w:rFonts w:ascii="Book Antiqua" w:hAnsi="Book Antiqua"/>
          <w:b/>
          <w:snapToGrid w:val="0"/>
          <w:sz w:val="22"/>
          <w:szCs w:val="22"/>
        </w:rPr>
        <w:t xml:space="preserve">Mgr. Jana </w:t>
      </w:r>
      <w:proofErr w:type="spellStart"/>
      <w:r w:rsidRPr="00DB481E">
        <w:rPr>
          <w:rFonts w:ascii="Book Antiqua" w:hAnsi="Book Antiqua"/>
          <w:b/>
          <w:snapToGrid w:val="0"/>
          <w:sz w:val="22"/>
          <w:szCs w:val="22"/>
        </w:rPr>
        <w:t>Bousková</w:t>
      </w:r>
      <w:proofErr w:type="spellEnd"/>
      <w:r w:rsidRPr="00DB481E">
        <w:rPr>
          <w:rFonts w:ascii="Book Antiqua" w:hAnsi="Book Antiqua"/>
          <w:snapToGrid w:val="0"/>
          <w:sz w:val="22"/>
          <w:szCs w:val="22"/>
        </w:rPr>
        <w:tab/>
      </w:r>
      <w:r w:rsidRPr="00DB481E">
        <w:rPr>
          <w:rFonts w:ascii="Book Antiqua" w:hAnsi="Book Antiqua"/>
          <w:snapToGrid w:val="0"/>
          <w:sz w:val="22"/>
          <w:szCs w:val="22"/>
        </w:rPr>
        <w:tab/>
      </w:r>
      <w:r w:rsidRPr="00DB481E">
        <w:rPr>
          <w:rFonts w:ascii="Book Antiqua" w:hAnsi="Book Antiqua"/>
          <w:snapToGrid w:val="0"/>
          <w:sz w:val="22"/>
          <w:szCs w:val="22"/>
        </w:rPr>
        <w:tab/>
      </w:r>
      <w:r w:rsidRPr="00DB481E">
        <w:rPr>
          <w:rFonts w:ascii="Book Antiqua" w:hAnsi="Book Antiqua"/>
          <w:snapToGrid w:val="0"/>
          <w:sz w:val="22"/>
          <w:szCs w:val="22"/>
        </w:rPr>
        <w:tab/>
        <w:t xml:space="preserve">             </w:t>
      </w:r>
      <w:r w:rsidRPr="00DB481E">
        <w:rPr>
          <w:rFonts w:ascii="Book Antiqua" w:hAnsi="Book Antiqua"/>
          <w:snapToGrid w:val="0"/>
          <w:sz w:val="22"/>
          <w:szCs w:val="22"/>
        </w:rPr>
        <w:tab/>
      </w:r>
    </w:p>
    <w:p w14:paraId="7D563BBB" w14:textId="04595079" w:rsidR="00DB481E" w:rsidRPr="00DB481E" w:rsidRDefault="00DB481E" w:rsidP="00DB481E">
      <w:pPr>
        <w:widowControl w:val="0"/>
        <w:tabs>
          <w:tab w:val="left" w:pos="1134"/>
          <w:tab w:val="left" w:pos="6521"/>
        </w:tabs>
        <w:jc w:val="both"/>
        <w:rPr>
          <w:rFonts w:ascii="Book Antiqua" w:hAnsi="Book Antiqua"/>
          <w:snapToGrid w:val="0"/>
          <w:sz w:val="22"/>
          <w:szCs w:val="22"/>
        </w:rPr>
      </w:pPr>
      <w:r w:rsidRPr="00DB481E">
        <w:rPr>
          <w:rFonts w:ascii="Book Antiqua" w:hAnsi="Book Antiqua"/>
          <w:snapToGrid w:val="0"/>
          <w:sz w:val="22"/>
          <w:szCs w:val="22"/>
        </w:rPr>
        <w:t xml:space="preserve">                 ředitel</w:t>
      </w:r>
      <w:r w:rsidR="00BA45C9">
        <w:rPr>
          <w:rFonts w:ascii="Book Antiqua" w:hAnsi="Book Antiqua"/>
          <w:snapToGrid w:val="0"/>
          <w:sz w:val="22"/>
          <w:szCs w:val="22"/>
        </w:rPr>
        <w:t>ka</w:t>
      </w:r>
      <w:r w:rsidRPr="00DB481E">
        <w:rPr>
          <w:rFonts w:ascii="Book Antiqua" w:hAnsi="Book Antiqua"/>
          <w:snapToGrid w:val="0"/>
          <w:sz w:val="22"/>
          <w:szCs w:val="22"/>
        </w:rPr>
        <w:tab/>
      </w:r>
      <w:r w:rsidRPr="00DB481E">
        <w:rPr>
          <w:rFonts w:ascii="Book Antiqua" w:hAnsi="Book Antiqua"/>
          <w:snapToGrid w:val="0"/>
          <w:sz w:val="22"/>
          <w:szCs w:val="22"/>
        </w:rPr>
        <w:tab/>
      </w:r>
      <w:r w:rsidRPr="00DB481E">
        <w:rPr>
          <w:rFonts w:ascii="Book Antiqua" w:hAnsi="Book Antiqua"/>
          <w:snapToGrid w:val="0"/>
          <w:sz w:val="22"/>
          <w:szCs w:val="22"/>
        </w:rPr>
        <w:tab/>
      </w:r>
      <w:r w:rsidRPr="00DB481E">
        <w:rPr>
          <w:rFonts w:ascii="Book Antiqua" w:hAnsi="Book Antiqua"/>
          <w:snapToGrid w:val="0"/>
          <w:sz w:val="22"/>
          <w:szCs w:val="22"/>
        </w:rPr>
        <w:tab/>
      </w:r>
      <w:r w:rsidRPr="00DB481E">
        <w:rPr>
          <w:rFonts w:ascii="Book Antiqua" w:hAnsi="Book Antiqua"/>
          <w:snapToGrid w:val="0"/>
          <w:sz w:val="22"/>
          <w:szCs w:val="22"/>
        </w:rPr>
        <w:tab/>
        <w:t xml:space="preserve">             </w:t>
      </w:r>
    </w:p>
    <w:p w14:paraId="3860A61D" w14:textId="77777777" w:rsidR="009F204C" w:rsidRPr="00EC6910" w:rsidRDefault="009F204C" w:rsidP="00EC6910">
      <w:pPr>
        <w:widowControl w:val="0"/>
        <w:tabs>
          <w:tab w:val="left" w:pos="1134"/>
          <w:tab w:val="left" w:pos="6521"/>
        </w:tabs>
        <w:jc w:val="both"/>
        <w:rPr>
          <w:rFonts w:ascii="Book Antiqua" w:hAnsi="Book Antiqua" w:cstheme="minorHAnsi"/>
          <w:sz w:val="22"/>
          <w:szCs w:val="22"/>
        </w:rPr>
      </w:pPr>
    </w:p>
    <w:p w14:paraId="6ED18791" w14:textId="77777777" w:rsidR="009F204C" w:rsidRPr="00EC6910" w:rsidRDefault="009F204C" w:rsidP="009F204C">
      <w:pPr>
        <w:widowControl w:val="0"/>
        <w:tabs>
          <w:tab w:val="left" w:pos="1134"/>
          <w:tab w:val="left" w:pos="6521"/>
        </w:tabs>
        <w:jc w:val="both"/>
        <w:rPr>
          <w:rFonts w:ascii="Book Antiqua" w:hAnsi="Book Antiqua" w:cs="Calibri"/>
          <w:sz w:val="21"/>
          <w:szCs w:val="21"/>
        </w:rPr>
      </w:pPr>
    </w:p>
    <w:p w14:paraId="53B77A62" w14:textId="77777777" w:rsidR="007B306E" w:rsidRPr="00EC6910" w:rsidRDefault="007B306E" w:rsidP="00872B33">
      <w:pPr>
        <w:spacing w:line="240" w:lineRule="atLeast"/>
        <w:jc w:val="both"/>
        <w:rPr>
          <w:rFonts w:ascii="Book Antiqua" w:hAnsi="Book Antiqua"/>
          <w:snapToGrid w:val="0"/>
          <w:sz w:val="22"/>
          <w:szCs w:val="22"/>
        </w:rPr>
      </w:pPr>
    </w:p>
    <w:sectPr w:rsidR="007B306E" w:rsidRPr="00EC6910" w:rsidSect="0086208E">
      <w:headerReference w:type="even" r:id="rId8"/>
      <w:footerReference w:type="default" r:id="rId9"/>
      <w:pgSz w:w="11906" w:h="16838"/>
      <w:pgMar w:top="964" w:right="851" w:bottom="851" w:left="1247" w:header="964"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D7D5" w14:textId="77777777" w:rsidR="00645F89" w:rsidRDefault="00645F89">
      <w:r>
        <w:separator/>
      </w:r>
    </w:p>
  </w:endnote>
  <w:endnote w:type="continuationSeparator" w:id="0">
    <w:p w14:paraId="2255AEE8" w14:textId="77777777" w:rsidR="00645F89" w:rsidRDefault="00645F89">
      <w:r>
        <w:continuationSeparator/>
      </w:r>
    </w:p>
  </w:endnote>
  <w:endnote w:type="continuationNotice" w:id="1">
    <w:p w14:paraId="104397D9" w14:textId="77777777" w:rsidR="00645F89" w:rsidRDefault="00645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259488"/>
      <w:docPartObj>
        <w:docPartGallery w:val="Page Numbers (Bottom of Page)"/>
        <w:docPartUnique/>
      </w:docPartObj>
    </w:sdtPr>
    <w:sdtEndPr/>
    <w:sdtContent>
      <w:p w14:paraId="27DE2F1A" w14:textId="6F210CBC" w:rsidR="004E3AE6" w:rsidRDefault="004E3AE6">
        <w:pPr>
          <w:pStyle w:val="Zpat"/>
          <w:jc w:val="center"/>
        </w:pPr>
        <w:r>
          <w:fldChar w:fldCharType="begin"/>
        </w:r>
        <w:r>
          <w:instrText>PAGE   \* MERGEFORMAT</w:instrText>
        </w:r>
        <w:r>
          <w:fldChar w:fldCharType="separate"/>
        </w:r>
        <w:r w:rsidR="00850405">
          <w:rPr>
            <w:noProof/>
          </w:rPr>
          <w:t>12</w:t>
        </w:r>
        <w:r>
          <w:fldChar w:fldCharType="end"/>
        </w:r>
      </w:p>
    </w:sdtContent>
  </w:sdt>
  <w:p w14:paraId="65D620DF" w14:textId="77777777" w:rsidR="004E3AE6" w:rsidRDefault="004E3A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0584" w14:textId="77777777" w:rsidR="00645F89" w:rsidRDefault="00645F89">
      <w:r>
        <w:separator/>
      </w:r>
    </w:p>
  </w:footnote>
  <w:footnote w:type="continuationSeparator" w:id="0">
    <w:p w14:paraId="388E8F91" w14:textId="77777777" w:rsidR="00645F89" w:rsidRDefault="00645F89">
      <w:r>
        <w:continuationSeparator/>
      </w:r>
    </w:p>
  </w:footnote>
  <w:footnote w:type="continuationNotice" w:id="1">
    <w:p w14:paraId="6FC254CA" w14:textId="77777777" w:rsidR="00645F89" w:rsidRDefault="00645F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6FD2" w14:textId="77777777" w:rsidR="00626A03" w:rsidRDefault="00626A0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A19C838" w14:textId="77777777" w:rsidR="00626A03" w:rsidRDefault="00626A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781677FC"/>
    <w:name w:val="WW8Num7"/>
    <w:lvl w:ilvl="0">
      <w:start w:val="1"/>
      <w:numFmt w:val="decimal"/>
      <w:lvlText w:val="%1."/>
      <w:lvlJc w:val="left"/>
      <w:pPr>
        <w:tabs>
          <w:tab w:val="num" w:pos="360"/>
        </w:tabs>
        <w:ind w:left="0" w:firstLine="0"/>
      </w:pPr>
      <w:rPr>
        <w:rFonts w:eastAsia="Arial"/>
        <w:b w:val="0"/>
        <w:strike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A97071E"/>
    <w:multiLevelType w:val="hybridMultilevel"/>
    <w:tmpl w:val="14DA66F0"/>
    <w:lvl w:ilvl="0" w:tplc="3B3E2698">
      <w:start w:val="1"/>
      <w:numFmt w:val="decimal"/>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2" w15:restartNumberingAfterBreak="0">
    <w:nsid w:val="0C9F704F"/>
    <w:multiLevelType w:val="hybridMultilevel"/>
    <w:tmpl w:val="B2A6360A"/>
    <w:lvl w:ilvl="0" w:tplc="1916ACAA">
      <w:start w:val="10"/>
      <w:numFmt w:val="decimal"/>
      <w:lvlText w:val="%1."/>
      <w:lvlJc w:val="left"/>
      <w:pPr>
        <w:tabs>
          <w:tab w:val="num" w:pos="719"/>
        </w:tabs>
        <w:ind w:left="719"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4A12FE"/>
    <w:multiLevelType w:val="hybridMultilevel"/>
    <w:tmpl w:val="B248F6CA"/>
    <w:lvl w:ilvl="0" w:tplc="FFFFFFFF">
      <w:start w:val="1"/>
      <w:numFmt w:val="decimal"/>
      <w:lvlText w:val="%1."/>
      <w:lvlJc w:val="left"/>
      <w:pPr>
        <w:ind w:left="501" w:hanging="360"/>
      </w:pPr>
      <w:rPr>
        <w:rFonts w:hint="default"/>
        <w:b w:val="0"/>
        <w:i w:val="0"/>
        <w:iCs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81110"/>
    <w:multiLevelType w:val="hybridMultilevel"/>
    <w:tmpl w:val="0E5AE3E4"/>
    <w:lvl w:ilvl="0" w:tplc="2A324D5E">
      <w:start w:val="1"/>
      <w:numFmt w:val="decimal"/>
      <w:lvlText w:val="%1."/>
      <w:lvlJc w:val="left"/>
      <w:pPr>
        <w:tabs>
          <w:tab w:val="num" w:pos="420"/>
        </w:tabs>
        <w:ind w:left="4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954655"/>
    <w:multiLevelType w:val="hybridMultilevel"/>
    <w:tmpl w:val="16FE82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F1D82"/>
    <w:multiLevelType w:val="hybridMultilevel"/>
    <w:tmpl w:val="0472CB9A"/>
    <w:lvl w:ilvl="0" w:tplc="AD807AB6">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04E2587"/>
    <w:multiLevelType w:val="hybridMultilevel"/>
    <w:tmpl w:val="F856A3E0"/>
    <w:lvl w:ilvl="0" w:tplc="FFFFFFFF">
      <w:start w:val="1"/>
      <w:numFmt w:val="decimal"/>
      <w:lvlText w:val="%1."/>
      <w:lvlJc w:val="left"/>
      <w:pPr>
        <w:tabs>
          <w:tab w:val="num" w:pos="570"/>
        </w:tabs>
        <w:ind w:left="570" w:hanging="435"/>
      </w:pPr>
      <w:rPr>
        <w:rFonts w:hint="default"/>
      </w:rPr>
    </w:lvl>
    <w:lvl w:ilvl="1" w:tplc="FFFFFFFF" w:tentative="1">
      <w:start w:val="1"/>
      <w:numFmt w:val="lowerLetter"/>
      <w:lvlText w:val="%2."/>
      <w:lvlJc w:val="left"/>
      <w:pPr>
        <w:tabs>
          <w:tab w:val="num" w:pos="1215"/>
        </w:tabs>
        <w:ind w:left="1215" w:hanging="360"/>
      </w:pPr>
    </w:lvl>
    <w:lvl w:ilvl="2" w:tplc="FFFFFFFF" w:tentative="1">
      <w:start w:val="1"/>
      <w:numFmt w:val="lowerRoman"/>
      <w:lvlText w:val="%3."/>
      <w:lvlJc w:val="right"/>
      <w:pPr>
        <w:tabs>
          <w:tab w:val="num" w:pos="1935"/>
        </w:tabs>
        <w:ind w:left="1935" w:hanging="180"/>
      </w:pPr>
    </w:lvl>
    <w:lvl w:ilvl="3" w:tplc="FFFFFFFF" w:tentative="1">
      <w:start w:val="1"/>
      <w:numFmt w:val="decimal"/>
      <w:lvlText w:val="%4."/>
      <w:lvlJc w:val="left"/>
      <w:pPr>
        <w:tabs>
          <w:tab w:val="num" w:pos="2655"/>
        </w:tabs>
        <w:ind w:left="2655" w:hanging="360"/>
      </w:pPr>
    </w:lvl>
    <w:lvl w:ilvl="4" w:tplc="FFFFFFFF" w:tentative="1">
      <w:start w:val="1"/>
      <w:numFmt w:val="lowerLetter"/>
      <w:lvlText w:val="%5."/>
      <w:lvlJc w:val="left"/>
      <w:pPr>
        <w:tabs>
          <w:tab w:val="num" w:pos="3375"/>
        </w:tabs>
        <w:ind w:left="3375" w:hanging="360"/>
      </w:pPr>
    </w:lvl>
    <w:lvl w:ilvl="5" w:tplc="FFFFFFFF" w:tentative="1">
      <w:start w:val="1"/>
      <w:numFmt w:val="lowerRoman"/>
      <w:lvlText w:val="%6."/>
      <w:lvlJc w:val="right"/>
      <w:pPr>
        <w:tabs>
          <w:tab w:val="num" w:pos="4095"/>
        </w:tabs>
        <w:ind w:left="4095" w:hanging="180"/>
      </w:pPr>
    </w:lvl>
    <w:lvl w:ilvl="6" w:tplc="FFFFFFFF" w:tentative="1">
      <w:start w:val="1"/>
      <w:numFmt w:val="decimal"/>
      <w:lvlText w:val="%7."/>
      <w:lvlJc w:val="left"/>
      <w:pPr>
        <w:tabs>
          <w:tab w:val="num" w:pos="4815"/>
        </w:tabs>
        <w:ind w:left="4815" w:hanging="360"/>
      </w:pPr>
    </w:lvl>
    <w:lvl w:ilvl="7" w:tplc="FFFFFFFF" w:tentative="1">
      <w:start w:val="1"/>
      <w:numFmt w:val="lowerLetter"/>
      <w:lvlText w:val="%8."/>
      <w:lvlJc w:val="left"/>
      <w:pPr>
        <w:tabs>
          <w:tab w:val="num" w:pos="5535"/>
        </w:tabs>
        <w:ind w:left="5535" w:hanging="360"/>
      </w:pPr>
    </w:lvl>
    <w:lvl w:ilvl="8" w:tplc="FFFFFFFF" w:tentative="1">
      <w:start w:val="1"/>
      <w:numFmt w:val="lowerRoman"/>
      <w:lvlText w:val="%9."/>
      <w:lvlJc w:val="right"/>
      <w:pPr>
        <w:tabs>
          <w:tab w:val="num" w:pos="6255"/>
        </w:tabs>
        <w:ind w:left="6255" w:hanging="180"/>
      </w:pPr>
    </w:lvl>
  </w:abstractNum>
  <w:abstractNum w:abstractNumId="8" w15:restartNumberingAfterBreak="0">
    <w:nsid w:val="161737DE"/>
    <w:multiLevelType w:val="hybridMultilevel"/>
    <w:tmpl w:val="FF4819F2"/>
    <w:lvl w:ilvl="0" w:tplc="E4C8673E">
      <w:start w:val="1"/>
      <w:numFmt w:val="decimal"/>
      <w:lvlText w:val="%1."/>
      <w:lvlJc w:val="left"/>
      <w:pPr>
        <w:tabs>
          <w:tab w:val="num" w:pos="644"/>
        </w:tabs>
        <w:ind w:left="64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BA7E85"/>
    <w:multiLevelType w:val="multilevel"/>
    <w:tmpl w:val="BA64330A"/>
    <w:lvl w:ilvl="0">
      <w:start w:val="1"/>
      <w:numFmt w:val="decimal"/>
      <w:lvlText w:val="%1."/>
      <w:lvlJc w:val="left"/>
      <w:pPr>
        <w:tabs>
          <w:tab w:val="num" w:pos="420"/>
        </w:tabs>
        <w:ind w:left="420" w:hanging="360"/>
      </w:pPr>
      <w:rPr>
        <w:rFonts w:hint="default"/>
        <w:b w:val="0"/>
        <w:i w:val="0"/>
      </w:rPr>
    </w:lvl>
    <w:lvl w:ilvl="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0" w15:restartNumberingAfterBreak="0">
    <w:nsid w:val="1FA36A40"/>
    <w:multiLevelType w:val="hybridMultilevel"/>
    <w:tmpl w:val="51221F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34269"/>
    <w:multiLevelType w:val="multilevel"/>
    <w:tmpl w:val="F4C25900"/>
    <w:lvl w:ilvl="0">
      <w:start w:val="6"/>
      <w:numFmt w:val="lowerRoman"/>
      <w:lvlText w:val="%1."/>
      <w:lvlJc w:val="right"/>
      <w:pPr>
        <w:tabs>
          <w:tab w:val="num" w:pos="360"/>
        </w:tabs>
        <w:ind w:left="0" w:firstLine="0"/>
      </w:pPr>
      <w:rPr>
        <w:rFonts w:hint="default"/>
        <w:b w:val="0"/>
        <w:bCs/>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2" w15:restartNumberingAfterBreak="0">
    <w:nsid w:val="25990B8C"/>
    <w:multiLevelType w:val="hybridMultilevel"/>
    <w:tmpl w:val="5AEA4370"/>
    <w:lvl w:ilvl="0" w:tplc="C5EC9F1A">
      <w:start w:val="10"/>
      <w:numFmt w:val="decimal"/>
      <w:lvlText w:val="%1."/>
      <w:lvlJc w:val="left"/>
      <w:pPr>
        <w:tabs>
          <w:tab w:val="num" w:pos="644"/>
        </w:tabs>
        <w:ind w:left="64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AC3BA1"/>
    <w:multiLevelType w:val="hybridMultilevel"/>
    <w:tmpl w:val="B3626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2964CC"/>
    <w:multiLevelType w:val="hybridMultilevel"/>
    <w:tmpl w:val="F856A3E0"/>
    <w:lvl w:ilvl="0" w:tplc="A3C2CA5E">
      <w:start w:val="1"/>
      <w:numFmt w:val="decimal"/>
      <w:lvlText w:val="%1."/>
      <w:lvlJc w:val="left"/>
      <w:pPr>
        <w:tabs>
          <w:tab w:val="num" w:pos="570"/>
        </w:tabs>
        <w:ind w:left="570" w:hanging="435"/>
      </w:pPr>
      <w:rPr>
        <w:rFonts w:hint="default"/>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15" w15:restartNumberingAfterBreak="0">
    <w:nsid w:val="2C6841AE"/>
    <w:multiLevelType w:val="hybridMultilevel"/>
    <w:tmpl w:val="E8D0F588"/>
    <w:lvl w:ilvl="0" w:tplc="FFFFFFFF">
      <w:start w:val="1"/>
      <w:numFmt w:val="decimal"/>
      <w:lvlText w:val="%1."/>
      <w:lvlJc w:val="left"/>
      <w:pPr>
        <w:tabs>
          <w:tab w:val="num" w:pos="420"/>
        </w:tabs>
        <w:ind w:left="42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EA12135"/>
    <w:multiLevelType w:val="singleLevel"/>
    <w:tmpl w:val="460CCCD2"/>
    <w:lvl w:ilvl="0">
      <w:start w:val="1"/>
      <w:numFmt w:val="lowerLetter"/>
      <w:lvlText w:val="%1)"/>
      <w:lvlJc w:val="left"/>
      <w:pPr>
        <w:tabs>
          <w:tab w:val="num" w:pos="360"/>
        </w:tabs>
        <w:ind w:left="360" w:hanging="360"/>
      </w:pPr>
      <w:rPr>
        <w:rFonts w:hint="default"/>
        <w:b w:val="0"/>
        <w:i w:val="0"/>
      </w:rPr>
    </w:lvl>
  </w:abstractNum>
  <w:abstractNum w:abstractNumId="17" w15:restartNumberingAfterBreak="0">
    <w:nsid w:val="32FE0948"/>
    <w:multiLevelType w:val="hybridMultilevel"/>
    <w:tmpl w:val="66A68D08"/>
    <w:lvl w:ilvl="0" w:tplc="DD3036E2">
      <w:start w:val="2"/>
      <w:numFmt w:val="decimal"/>
      <w:lvlText w:val="%1."/>
      <w:lvlJc w:val="left"/>
      <w:pPr>
        <w:tabs>
          <w:tab w:val="num" w:pos="570"/>
        </w:tabs>
        <w:ind w:left="57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9111C7"/>
    <w:multiLevelType w:val="hybridMultilevel"/>
    <w:tmpl w:val="08D42A60"/>
    <w:lvl w:ilvl="0" w:tplc="12F48E22">
      <w:start w:val="1"/>
      <w:numFmt w:val="upperLetter"/>
      <w:lvlText w:val="%1."/>
      <w:lvlJc w:val="left"/>
      <w:pPr>
        <w:ind w:left="785" w:hanging="360"/>
      </w:pPr>
      <w:rPr>
        <w:rFonts w:hint="default"/>
        <w:b w:val="0"/>
        <w:bCs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9" w15:restartNumberingAfterBreak="0">
    <w:nsid w:val="3B0A1E85"/>
    <w:multiLevelType w:val="hybridMultilevel"/>
    <w:tmpl w:val="E8D0F588"/>
    <w:lvl w:ilvl="0" w:tplc="2BE2D272">
      <w:start w:val="1"/>
      <w:numFmt w:val="decimal"/>
      <w:lvlText w:val="%1."/>
      <w:lvlJc w:val="left"/>
      <w:pPr>
        <w:tabs>
          <w:tab w:val="num" w:pos="420"/>
        </w:tabs>
        <w:ind w:left="4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593F99"/>
    <w:multiLevelType w:val="hybridMultilevel"/>
    <w:tmpl w:val="FE3028FA"/>
    <w:lvl w:ilvl="0" w:tplc="6A2A4B6C">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9E069F"/>
    <w:multiLevelType w:val="hybridMultilevel"/>
    <w:tmpl w:val="51221F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3A1CD9"/>
    <w:multiLevelType w:val="multilevel"/>
    <w:tmpl w:val="85101E0C"/>
    <w:lvl w:ilvl="0">
      <w:start w:val="1"/>
      <w:numFmt w:val="decimal"/>
      <w:lvlText w:val="%1."/>
      <w:lvlJc w:val="left"/>
      <w:pPr>
        <w:tabs>
          <w:tab w:val="num" w:pos="420"/>
        </w:tabs>
        <w:ind w:left="420" w:hanging="360"/>
      </w:pPr>
      <w:rPr>
        <w:rFonts w:hint="default"/>
        <w:b w:val="0"/>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3" w15:restartNumberingAfterBreak="0">
    <w:nsid w:val="418D77AD"/>
    <w:multiLevelType w:val="hybridMultilevel"/>
    <w:tmpl w:val="9AB21D5A"/>
    <w:lvl w:ilvl="0" w:tplc="73725B7A">
      <w:start w:val="1"/>
      <w:numFmt w:val="decimal"/>
      <w:lvlText w:val="%1."/>
      <w:lvlJc w:val="left"/>
      <w:pPr>
        <w:ind w:left="502" w:hanging="360"/>
      </w:pPr>
      <w:rPr>
        <w:rFonts w:hint="default"/>
        <w:b w:val="0"/>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215516"/>
    <w:multiLevelType w:val="hybridMultilevel"/>
    <w:tmpl w:val="081A4B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AD521B9"/>
    <w:multiLevelType w:val="hybridMultilevel"/>
    <w:tmpl w:val="03F637AA"/>
    <w:lvl w:ilvl="0" w:tplc="F98ACC94">
      <w:start w:val="1"/>
      <w:numFmt w:val="lowerLetter"/>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26" w15:restartNumberingAfterBreak="0">
    <w:nsid w:val="4D3D6A4D"/>
    <w:multiLevelType w:val="hybridMultilevel"/>
    <w:tmpl w:val="F856A3E0"/>
    <w:lvl w:ilvl="0" w:tplc="A3C2CA5E">
      <w:start w:val="1"/>
      <w:numFmt w:val="decimal"/>
      <w:lvlText w:val="%1."/>
      <w:lvlJc w:val="left"/>
      <w:pPr>
        <w:tabs>
          <w:tab w:val="num" w:pos="570"/>
        </w:tabs>
        <w:ind w:left="570" w:hanging="435"/>
      </w:pPr>
      <w:rPr>
        <w:rFonts w:hint="default"/>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27" w15:restartNumberingAfterBreak="0">
    <w:nsid w:val="4DB73412"/>
    <w:multiLevelType w:val="hybridMultilevel"/>
    <w:tmpl w:val="81AC2BFC"/>
    <w:lvl w:ilvl="0" w:tplc="A93CCC12">
      <w:start w:val="1"/>
      <w:numFmt w:val="decimal"/>
      <w:lvlText w:val="%1."/>
      <w:lvlJc w:val="left"/>
      <w:pPr>
        <w:tabs>
          <w:tab w:val="num" w:pos="570"/>
        </w:tabs>
        <w:ind w:left="570" w:hanging="435"/>
      </w:pPr>
      <w:rPr>
        <w:rFonts w:hint="default"/>
        <w:b w:val="0"/>
        <w:bCs w:val="0"/>
        <w:i w:val="0"/>
      </w:rPr>
    </w:lvl>
    <w:lvl w:ilvl="1" w:tplc="04050019" w:tentative="1">
      <w:start w:val="1"/>
      <w:numFmt w:val="lowerLetter"/>
      <w:lvlText w:val="%2."/>
      <w:lvlJc w:val="left"/>
      <w:pPr>
        <w:tabs>
          <w:tab w:val="num" w:pos="1215"/>
        </w:tabs>
        <w:ind w:left="1215" w:hanging="360"/>
      </w:pPr>
    </w:lvl>
    <w:lvl w:ilvl="2" w:tplc="0405001B" w:tentative="1">
      <w:start w:val="1"/>
      <w:numFmt w:val="lowerRoman"/>
      <w:lvlText w:val="%3."/>
      <w:lvlJc w:val="right"/>
      <w:pPr>
        <w:tabs>
          <w:tab w:val="num" w:pos="1935"/>
        </w:tabs>
        <w:ind w:left="1935" w:hanging="180"/>
      </w:pPr>
    </w:lvl>
    <w:lvl w:ilvl="3" w:tplc="0405000F" w:tentative="1">
      <w:start w:val="1"/>
      <w:numFmt w:val="decimal"/>
      <w:lvlText w:val="%4."/>
      <w:lvlJc w:val="left"/>
      <w:pPr>
        <w:tabs>
          <w:tab w:val="num" w:pos="2655"/>
        </w:tabs>
        <w:ind w:left="2655" w:hanging="360"/>
      </w:pPr>
    </w:lvl>
    <w:lvl w:ilvl="4" w:tplc="04050019" w:tentative="1">
      <w:start w:val="1"/>
      <w:numFmt w:val="lowerLetter"/>
      <w:lvlText w:val="%5."/>
      <w:lvlJc w:val="left"/>
      <w:pPr>
        <w:tabs>
          <w:tab w:val="num" w:pos="3375"/>
        </w:tabs>
        <w:ind w:left="3375" w:hanging="360"/>
      </w:pPr>
    </w:lvl>
    <w:lvl w:ilvl="5" w:tplc="0405001B" w:tentative="1">
      <w:start w:val="1"/>
      <w:numFmt w:val="lowerRoman"/>
      <w:lvlText w:val="%6."/>
      <w:lvlJc w:val="right"/>
      <w:pPr>
        <w:tabs>
          <w:tab w:val="num" w:pos="4095"/>
        </w:tabs>
        <w:ind w:left="4095" w:hanging="180"/>
      </w:pPr>
    </w:lvl>
    <w:lvl w:ilvl="6" w:tplc="0405000F" w:tentative="1">
      <w:start w:val="1"/>
      <w:numFmt w:val="decimal"/>
      <w:lvlText w:val="%7."/>
      <w:lvlJc w:val="left"/>
      <w:pPr>
        <w:tabs>
          <w:tab w:val="num" w:pos="4815"/>
        </w:tabs>
        <w:ind w:left="4815" w:hanging="360"/>
      </w:pPr>
    </w:lvl>
    <w:lvl w:ilvl="7" w:tplc="04050019" w:tentative="1">
      <w:start w:val="1"/>
      <w:numFmt w:val="lowerLetter"/>
      <w:lvlText w:val="%8."/>
      <w:lvlJc w:val="left"/>
      <w:pPr>
        <w:tabs>
          <w:tab w:val="num" w:pos="5535"/>
        </w:tabs>
        <w:ind w:left="5535" w:hanging="360"/>
      </w:pPr>
    </w:lvl>
    <w:lvl w:ilvl="8" w:tplc="0405001B" w:tentative="1">
      <w:start w:val="1"/>
      <w:numFmt w:val="lowerRoman"/>
      <w:lvlText w:val="%9."/>
      <w:lvlJc w:val="right"/>
      <w:pPr>
        <w:tabs>
          <w:tab w:val="num" w:pos="6255"/>
        </w:tabs>
        <w:ind w:left="6255" w:hanging="180"/>
      </w:pPr>
    </w:lvl>
  </w:abstractNum>
  <w:abstractNum w:abstractNumId="28" w15:restartNumberingAfterBreak="0">
    <w:nsid w:val="515A28BE"/>
    <w:multiLevelType w:val="hybridMultilevel"/>
    <w:tmpl w:val="D6ECA076"/>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9" w15:restartNumberingAfterBreak="0">
    <w:nsid w:val="52652562"/>
    <w:multiLevelType w:val="hybridMultilevel"/>
    <w:tmpl w:val="491C0B78"/>
    <w:lvl w:ilvl="0" w:tplc="46406888">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8F387A"/>
    <w:multiLevelType w:val="hybridMultilevel"/>
    <w:tmpl w:val="A1E8E528"/>
    <w:lvl w:ilvl="0" w:tplc="9F8AEEA4">
      <w:start w:val="1"/>
      <w:numFmt w:val="decimal"/>
      <w:lvlText w:val="%1."/>
      <w:lvlJc w:val="left"/>
      <w:pPr>
        <w:ind w:left="577" w:hanging="435"/>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1" w15:restartNumberingAfterBreak="0">
    <w:nsid w:val="5DAC5A22"/>
    <w:multiLevelType w:val="hybridMultilevel"/>
    <w:tmpl w:val="491C0B78"/>
    <w:lvl w:ilvl="0" w:tplc="46406888">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6160AD"/>
    <w:multiLevelType w:val="hybridMultilevel"/>
    <w:tmpl w:val="905234B8"/>
    <w:lvl w:ilvl="0" w:tplc="E698FE08">
      <w:start w:val="1"/>
      <w:numFmt w:val="decimal"/>
      <w:lvlText w:val="%1."/>
      <w:lvlJc w:val="left"/>
      <w:pPr>
        <w:tabs>
          <w:tab w:val="num" w:pos="644"/>
        </w:tabs>
        <w:ind w:left="644"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26B607C"/>
    <w:multiLevelType w:val="singleLevel"/>
    <w:tmpl w:val="E208D416"/>
    <w:lvl w:ilvl="0">
      <w:start w:val="1"/>
      <w:numFmt w:val="decimal"/>
      <w:lvlText w:val="%1."/>
      <w:lvlJc w:val="left"/>
      <w:pPr>
        <w:ind w:left="502" w:hanging="360"/>
      </w:pPr>
      <w:rPr>
        <w:b w:val="0"/>
      </w:rPr>
    </w:lvl>
  </w:abstractNum>
  <w:abstractNum w:abstractNumId="34" w15:restartNumberingAfterBreak="0">
    <w:nsid w:val="640719C4"/>
    <w:multiLevelType w:val="hybridMultilevel"/>
    <w:tmpl w:val="51221F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036030"/>
    <w:multiLevelType w:val="hybridMultilevel"/>
    <w:tmpl w:val="D40C53A0"/>
    <w:lvl w:ilvl="0" w:tplc="7FC883FC">
      <w:start w:val="4"/>
      <w:numFmt w:val="decimal"/>
      <w:lvlText w:val="%1."/>
      <w:lvlJc w:val="left"/>
      <w:pPr>
        <w:ind w:left="36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4F03BB"/>
    <w:multiLevelType w:val="singleLevel"/>
    <w:tmpl w:val="460CCCD2"/>
    <w:lvl w:ilvl="0">
      <w:start w:val="1"/>
      <w:numFmt w:val="lowerLetter"/>
      <w:lvlText w:val="%1)"/>
      <w:lvlJc w:val="left"/>
      <w:pPr>
        <w:tabs>
          <w:tab w:val="num" w:pos="927"/>
        </w:tabs>
        <w:ind w:left="927" w:hanging="360"/>
      </w:pPr>
      <w:rPr>
        <w:rFonts w:hint="default"/>
        <w:b w:val="0"/>
        <w:i w:val="0"/>
      </w:rPr>
    </w:lvl>
  </w:abstractNum>
  <w:abstractNum w:abstractNumId="37" w15:restartNumberingAfterBreak="0">
    <w:nsid w:val="68D6302B"/>
    <w:multiLevelType w:val="singleLevel"/>
    <w:tmpl w:val="460CCCD2"/>
    <w:lvl w:ilvl="0">
      <w:start w:val="1"/>
      <w:numFmt w:val="lowerLetter"/>
      <w:lvlText w:val="%1)"/>
      <w:lvlJc w:val="left"/>
      <w:pPr>
        <w:tabs>
          <w:tab w:val="num" w:pos="927"/>
        </w:tabs>
        <w:ind w:left="927" w:hanging="360"/>
      </w:pPr>
      <w:rPr>
        <w:rFonts w:hint="default"/>
        <w:b w:val="0"/>
        <w:i w:val="0"/>
      </w:rPr>
    </w:lvl>
  </w:abstractNum>
  <w:abstractNum w:abstractNumId="38" w15:restartNumberingAfterBreak="0">
    <w:nsid w:val="69220775"/>
    <w:multiLevelType w:val="hybridMultilevel"/>
    <w:tmpl w:val="C41046C8"/>
    <w:lvl w:ilvl="0" w:tplc="E208D416">
      <w:start w:val="1"/>
      <w:numFmt w:val="decimal"/>
      <w:lvlText w:val="%1."/>
      <w:lvlJc w:val="left"/>
      <w:pPr>
        <w:ind w:left="779" w:hanging="360"/>
      </w:pPr>
      <w:rPr>
        <w:rFonts w:hint="default"/>
        <w:b w:val="0"/>
      </w:rPr>
    </w:lvl>
    <w:lvl w:ilvl="1" w:tplc="FFFFFFFF" w:tentative="1">
      <w:start w:val="1"/>
      <w:numFmt w:val="lowerLetter"/>
      <w:lvlText w:val="%2."/>
      <w:lvlJc w:val="left"/>
      <w:pPr>
        <w:ind w:left="1499" w:hanging="360"/>
      </w:pPr>
    </w:lvl>
    <w:lvl w:ilvl="2" w:tplc="FFFFFFFF" w:tentative="1">
      <w:start w:val="1"/>
      <w:numFmt w:val="lowerRoman"/>
      <w:lvlText w:val="%3."/>
      <w:lvlJc w:val="right"/>
      <w:pPr>
        <w:ind w:left="2219" w:hanging="180"/>
      </w:pPr>
    </w:lvl>
    <w:lvl w:ilvl="3" w:tplc="FFFFFFFF" w:tentative="1">
      <w:start w:val="1"/>
      <w:numFmt w:val="decimal"/>
      <w:lvlText w:val="%4."/>
      <w:lvlJc w:val="left"/>
      <w:pPr>
        <w:ind w:left="2939" w:hanging="360"/>
      </w:pPr>
    </w:lvl>
    <w:lvl w:ilvl="4" w:tplc="FFFFFFFF" w:tentative="1">
      <w:start w:val="1"/>
      <w:numFmt w:val="lowerLetter"/>
      <w:lvlText w:val="%5."/>
      <w:lvlJc w:val="left"/>
      <w:pPr>
        <w:ind w:left="3659" w:hanging="360"/>
      </w:pPr>
    </w:lvl>
    <w:lvl w:ilvl="5" w:tplc="FFFFFFFF" w:tentative="1">
      <w:start w:val="1"/>
      <w:numFmt w:val="lowerRoman"/>
      <w:lvlText w:val="%6."/>
      <w:lvlJc w:val="right"/>
      <w:pPr>
        <w:ind w:left="4379" w:hanging="180"/>
      </w:pPr>
    </w:lvl>
    <w:lvl w:ilvl="6" w:tplc="FFFFFFFF" w:tentative="1">
      <w:start w:val="1"/>
      <w:numFmt w:val="decimal"/>
      <w:lvlText w:val="%7."/>
      <w:lvlJc w:val="left"/>
      <w:pPr>
        <w:ind w:left="5099" w:hanging="360"/>
      </w:pPr>
    </w:lvl>
    <w:lvl w:ilvl="7" w:tplc="FFFFFFFF" w:tentative="1">
      <w:start w:val="1"/>
      <w:numFmt w:val="lowerLetter"/>
      <w:lvlText w:val="%8."/>
      <w:lvlJc w:val="left"/>
      <w:pPr>
        <w:ind w:left="5819" w:hanging="360"/>
      </w:pPr>
    </w:lvl>
    <w:lvl w:ilvl="8" w:tplc="FFFFFFFF" w:tentative="1">
      <w:start w:val="1"/>
      <w:numFmt w:val="lowerRoman"/>
      <w:lvlText w:val="%9."/>
      <w:lvlJc w:val="right"/>
      <w:pPr>
        <w:ind w:left="6539" w:hanging="180"/>
      </w:pPr>
    </w:lvl>
  </w:abstractNum>
  <w:abstractNum w:abstractNumId="39" w15:restartNumberingAfterBreak="0">
    <w:nsid w:val="6B712F87"/>
    <w:multiLevelType w:val="hybridMultilevel"/>
    <w:tmpl w:val="0E066E20"/>
    <w:lvl w:ilvl="0" w:tplc="694E3B32">
      <w:start w:val="1"/>
      <w:numFmt w:val="decimal"/>
      <w:lvlText w:val="%1."/>
      <w:lvlJc w:val="left"/>
      <w:pPr>
        <w:tabs>
          <w:tab w:val="num" w:pos="644"/>
        </w:tabs>
        <w:ind w:left="644" w:hanging="360"/>
      </w:pPr>
      <w:rPr>
        <w:rFonts w:hint="default"/>
        <w:i w:val="0"/>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40" w15:restartNumberingAfterBreak="0">
    <w:nsid w:val="6D301C01"/>
    <w:multiLevelType w:val="hybridMultilevel"/>
    <w:tmpl w:val="F2C4CBBE"/>
    <w:lvl w:ilvl="0" w:tplc="C8D6677C">
      <w:start w:val="1"/>
      <w:numFmt w:val="lowerLetter"/>
      <w:lvlText w:val="%1."/>
      <w:lvlJc w:val="left"/>
      <w:pPr>
        <w:ind w:left="1211" w:hanging="360"/>
      </w:pPr>
      <w:rPr>
        <w:rFonts w:ascii="Times New Roman" w:eastAsia="Times New Roman" w:hAnsi="Times New Roman" w:cs="Times New Roman"/>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1" w15:restartNumberingAfterBreak="0">
    <w:nsid w:val="6EB71EDF"/>
    <w:multiLevelType w:val="multilevel"/>
    <w:tmpl w:val="3D2E9700"/>
    <w:lvl w:ilvl="0">
      <w:start w:val="1"/>
      <w:numFmt w:val="bullet"/>
      <w:lvlText w:val=""/>
      <w:lvlJc w:val="left"/>
      <w:pPr>
        <w:tabs>
          <w:tab w:val="num" w:pos="360"/>
        </w:tabs>
        <w:ind w:left="0" w:firstLine="0"/>
      </w:pPr>
      <w:rPr>
        <w:rFonts w:ascii="Symbol" w:hAnsi="Symbol" w:hint="default"/>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2" w15:restartNumberingAfterBreak="0">
    <w:nsid w:val="6FDC1D60"/>
    <w:multiLevelType w:val="hybridMultilevel"/>
    <w:tmpl w:val="F2901BA2"/>
    <w:lvl w:ilvl="0" w:tplc="6D7E07DA">
      <w:start w:val="1"/>
      <w:numFmt w:val="decimal"/>
      <w:lvlText w:val="%1."/>
      <w:lvlJc w:val="left"/>
      <w:pPr>
        <w:tabs>
          <w:tab w:val="num" w:pos="927"/>
        </w:tabs>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653E85"/>
    <w:multiLevelType w:val="hybridMultilevel"/>
    <w:tmpl w:val="78805DA0"/>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4" w15:restartNumberingAfterBreak="0">
    <w:nsid w:val="790335C4"/>
    <w:multiLevelType w:val="hybridMultilevel"/>
    <w:tmpl w:val="5CAA64C4"/>
    <w:lvl w:ilvl="0" w:tplc="0D1A0038">
      <w:start w:val="1"/>
      <w:numFmt w:val="decimal"/>
      <w:lvlText w:val="%1."/>
      <w:lvlJc w:val="left"/>
      <w:pPr>
        <w:ind w:left="360" w:hanging="360"/>
      </w:pPr>
      <w:rPr>
        <w:rFonts w:hint="default"/>
        <w:i w:val="0"/>
        <w:i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95A378B"/>
    <w:multiLevelType w:val="hybridMultilevel"/>
    <w:tmpl w:val="F7A0360A"/>
    <w:lvl w:ilvl="0" w:tplc="4A4A71E0">
      <w:start w:val="1"/>
      <w:numFmt w:val="lowerLetter"/>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46" w15:restartNumberingAfterBreak="0">
    <w:nsid w:val="7CFB002F"/>
    <w:multiLevelType w:val="hybridMultilevel"/>
    <w:tmpl w:val="7DEC37FA"/>
    <w:lvl w:ilvl="0" w:tplc="62FCD70C">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A82659"/>
    <w:multiLevelType w:val="multilevel"/>
    <w:tmpl w:val="49547ED4"/>
    <w:lvl w:ilvl="0">
      <w:start w:val="1"/>
      <w:numFmt w:val="lowerRoman"/>
      <w:lvlText w:val="%1."/>
      <w:lvlJc w:val="right"/>
      <w:pPr>
        <w:tabs>
          <w:tab w:val="num" w:pos="360"/>
        </w:tabs>
        <w:ind w:left="0" w:firstLine="0"/>
      </w:pPr>
      <w:rPr>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num w:numId="1" w16cid:durableId="531308235">
    <w:abstractNumId w:val="33"/>
  </w:num>
  <w:num w:numId="2" w16cid:durableId="222301934">
    <w:abstractNumId w:val="22"/>
  </w:num>
  <w:num w:numId="3" w16cid:durableId="1798521359">
    <w:abstractNumId w:val="39"/>
  </w:num>
  <w:num w:numId="4" w16cid:durableId="937564096">
    <w:abstractNumId w:val="20"/>
  </w:num>
  <w:num w:numId="5" w16cid:durableId="233665400">
    <w:abstractNumId w:val="32"/>
  </w:num>
  <w:num w:numId="6" w16cid:durableId="370805263">
    <w:abstractNumId w:val="4"/>
  </w:num>
  <w:num w:numId="7" w16cid:durableId="499780525">
    <w:abstractNumId w:val="14"/>
  </w:num>
  <w:num w:numId="8" w16cid:durableId="767116140">
    <w:abstractNumId w:val="6"/>
  </w:num>
  <w:num w:numId="9" w16cid:durableId="1814718178">
    <w:abstractNumId w:val="19"/>
  </w:num>
  <w:num w:numId="10" w16cid:durableId="246617977">
    <w:abstractNumId w:val="30"/>
  </w:num>
  <w:num w:numId="11" w16cid:durableId="1060446221">
    <w:abstractNumId w:val="23"/>
  </w:num>
  <w:num w:numId="12" w16cid:durableId="821509006">
    <w:abstractNumId w:val="42"/>
  </w:num>
  <w:num w:numId="13" w16cid:durableId="467942159">
    <w:abstractNumId w:val="31"/>
  </w:num>
  <w:num w:numId="14" w16cid:durableId="1830095387">
    <w:abstractNumId w:val="27"/>
  </w:num>
  <w:num w:numId="15" w16cid:durableId="1400519615">
    <w:abstractNumId w:val="26"/>
  </w:num>
  <w:num w:numId="16" w16cid:durableId="1150561600">
    <w:abstractNumId w:val="1"/>
  </w:num>
  <w:num w:numId="17" w16cid:durableId="2048603098">
    <w:abstractNumId w:val="16"/>
  </w:num>
  <w:num w:numId="18" w16cid:durableId="621108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8516027">
    <w:abstractNumId w:val="29"/>
  </w:num>
  <w:num w:numId="20" w16cid:durableId="1334795722">
    <w:abstractNumId w:val="45"/>
  </w:num>
  <w:num w:numId="21" w16cid:durableId="853229977">
    <w:abstractNumId w:val="34"/>
  </w:num>
  <w:num w:numId="22" w16cid:durableId="1922834355">
    <w:abstractNumId w:val="12"/>
  </w:num>
  <w:num w:numId="23" w16cid:durableId="1771506185">
    <w:abstractNumId w:val="28"/>
  </w:num>
  <w:num w:numId="24" w16cid:durableId="2134665261">
    <w:abstractNumId w:val="24"/>
  </w:num>
  <w:num w:numId="25" w16cid:durableId="23873119">
    <w:abstractNumId w:val="44"/>
  </w:num>
  <w:num w:numId="26" w16cid:durableId="1172648001">
    <w:abstractNumId w:val="43"/>
  </w:num>
  <w:num w:numId="27" w16cid:durableId="1436249539">
    <w:abstractNumId w:val="7"/>
  </w:num>
  <w:num w:numId="28" w16cid:durableId="428085760">
    <w:abstractNumId w:val="17"/>
  </w:num>
  <w:num w:numId="29" w16cid:durableId="112216763">
    <w:abstractNumId w:val="36"/>
  </w:num>
  <w:num w:numId="30" w16cid:durableId="1707295479">
    <w:abstractNumId w:val="5"/>
  </w:num>
  <w:num w:numId="31" w16cid:durableId="908031378">
    <w:abstractNumId w:val="40"/>
  </w:num>
  <w:num w:numId="32" w16cid:durableId="993803652">
    <w:abstractNumId w:val="18"/>
  </w:num>
  <w:num w:numId="33" w16cid:durableId="1203981085">
    <w:abstractNumId w:val="35"/>
  </w:num>
  <w:num w:numId="34" w16cid:durableId="1762557416">
    <w:abstractNumId w:val="3"/>
  </w:num>
  <w:num w:numId="35" w16cid:durableId="1938364113">
    <w:abstractNumId w:val="37"/>
  </w:num>
  <w:num w:numId="36" w16cid:durableId="141316964">
    <w:abstractNumId w:val="21"/>
  </w:num>
  <w:num w:numId="37" w16cid:durableId="1753157968">
    <w:abstractNumId w:val="10"/>
  </w:num>
  <w:num w:numId="38" w16cid:durableId="48841901">
    <w:abstractNumId w:val="2"/>
  </w:num>
  <w:num w:numId="39" w16cid:durableId="96411905">
    <w:abstractNumId w:val="15"/>
  </w:num>
  <w:num w:numId="40" w16cid:durableId="390078168">
    <w:abstractNumId w:val="9"/>
  </w:num>
  <w:num w:numId="41" w16cid:durableId="1833332803">
    <w:abstractNumId w:val="25"/>
  </w:num>
  <w:num w:numId="42" w16cid:durableId="456872753">
    <w:abstractNumId w:val="38"/>
  </w:num>
  <w:num w:numId="43" w16cid:durableId="250041422">
    <w:abstractNumId w:val="11"/>
  </w:num>
  <w:num w:numId="44" w16cid:durableId="1157304868">
    <w:abstractNumId w:val="41"/>
  </w:num>
  <w:num w:numId="45" w16cid:durableId="251134685">
    <w:abstractNumId w:val="47"/>
  </w:num>
  <w:num w:numId="46" w16cid:durableId="244806958">
    <w:abstractNumId w:val="46"/>
  </w:num>
  <w:num w:numId="47" w16cid:durableId="1744838141">
    <w:abstractNumId w:val="0"/>
  </w:num>
  <w:num w:numId="48" w16cid:durableId="49946641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3C"/>
    <w:rsid w:val="0000051F"/>
    <w:rsid w:val="00002307"/>
    <w:rsid w:val="00003F07"/>
    <w:rsid w:val="0000560E"/>
    <w:rsid w:val="00005EAD"/>
    <w:rsid w:val="0001005B"/>
    <w:rsid w:val="000101A8"/>
    <w:rsid w:val="00010632"/>
    <w:rsid w:val="00011EDD"/>
    <w:rsid w:val="000126E6"/>
    <w:rsid w:val="00012AC6"/>
    <w:rsid w:val="00016400"/>
    <w:rsid w:val="00021BE8"/>
    <w:rsid w:val="0002201F"/>
    <w:rsid w:val="00023106"/>
    <w:rsid w:val="00024E7E"/>
    <w:rsid w:val="0002559E"/>
    <w:rsid w:val="00032477"/>
    <w:rsid w:val="00033605"/>
    <w:rsid w:val="000352C7"/>
    <w:rsid w:val="0003608A"/>
    <w:rsid w:val="00043CF9"/>
    <w:rsid w:val="000445DD"/>
    <w:rsid w:val="0004490A"/>
    <w:rsid w:val="00046389"/>
    <w:rsid w:val="0005063E"/>
    <w:rsid w:val="00051D06"/>
    <w:rsid w:val="00053361"/>
    <w:rsid w:val="00057561"/>
    <w:rsid w:val="00057E57"/>
    <w:rsid w:val="00061B1E"/>
    <w:rsid w:val="00062B84"/>
    <w:rsid w:val="00063771"/>
    <w:rsid w:val="00063892"/>
    <w:rsid w:val="0006624B"/>
    <w:rsid w:val="000665C2"/>
    <w:rsid w:val="00067540"/>
    <w:rsid w:val="00071A1A"/>
    <w:rsid w:val="0007305B"/>
    <w:rsid w:val="0007467B"/>
    <w:rsid w:val="00075730"/>
    <w:rsid w:val="00075F74"/>
    <w:rsid w:val="000769D9"/>
    <w:rsid w:val="00077F92"/>
    <w:rsid w:val="000807DF"/>
    <w:rsid w:val="00080B85"/>
    <w:rsid w:val="000820CF"/>
    <w:rsid w:val="000826F4"/>
    <w:rsid w:val="00082E62"/>
    <w:rsid w:val="00083811"/>
    <w:rsid w:val="0008393D"/>
    <w:rsid w:val="00083A32"/>
    <w:rsid w:val="00084686"/>
    <w:rsid w:val="0008664C"/>
    <w:rsid w:val="0008692A"/>
    <w:rsid w:val="000921BC"/>
    <w:rsid w:val="000936EE"/>
    <w:rsid w:val="0009412F"/>
    <w:rsid w:val="00094132"/>
    <w:rsid w:val="00094AA0"/>
    <w:rsid w:val="00094F19"/>
    <w:rsid w:val="00096561"/>
    <w:rsid w:val="00097419"/>
    <w:rsid w:val="000A02D9"/>
    <w:rsid w:val="000A2AF1"/>
    <w:rsid w:val="000A32AE"/>
    <w:rsid w:val="000B3379"/>
    <w:rsid w:val="000B3F11"/>
    <w:rsid w:val="000C4293"/>
    <w:rsid w:val="000C4BF4"/>
    <w:rsid w:val="000C5132"/>
    <w:rsid w:val="000C58A9"/>
    <w:rsid w:val="000C5A83"/>
    <w:rsid w:val="000C73AE"/>
    <w:rsid w:val="000C74B5"/>
    <w:rsid w:val="000D1E2B"/>
    <w:rsid w:val="000D258F"/>
    <w:rsid w:val="000D347C"/>
    <w:rsid w:val="000D57A1"/>
    <w:rsid w:val="000D5A69"/>
    <w:rsid w:val="000E0B9A"/>
    <w:rsid w:val="000E353D"/>
    <w:rsid w:val="000E51A8"/>
    <w:rsid w:val="000E5ED9"/>
    <w:rsid w:val="000E6AE7"/>
    <w:rsid w:val="000F02D1"/>
    <w:rsid w:val="000F043C"/>
    <w:rsid w:val="000F37F9"/>
    <w:rsid w:val="000F6AB7"/>
    <w:rsid w:val="00101409"/>
    <w:rsid w:val="00101F62"/>
    <w:rsid w:val="00103682"/>
    <w:rsid w:val="00103B63"/>
    <w:rsid w:val="0010419F"/>
    <w:rsid w:val="00104B2B"/>
    <w:rsid w:val="00106390"/>
    <w:rsid w:val="001101D0"/>
    <w:rsid w:val="0011224B"/>
    <w:rsid w:val="00114A8A"/>
    <w:rsid w:val="00116BEA"/>
    <w:rsid w:val="00121F58"/>
    <w:rsid w:val="00123513"/>
    <w:rsid w:val="00124848"/>
    <w:rsid w:val="00124B82"/>
    <w:rsid w:val="001259FA"/>
    <w:rsid w:val="001319CD"/>
    <w:rsid w:val="00131B71"/>
    <w:rsid w:val="001332CB"/>
    <w:rsid w:val="00133507"/>
    <w:rsid w:val="00133E06"/>
    <w:rsid w:val="001416E5"/>
    <w:rsid w:val="00141CD7"/>
    <w:rsid w:val="0014576F"/>
    <w:rsid w:val="00145C2C"/>
    <w:rsid w:val="00145C61"/>
    <w:rsid w:val="001511CC"/>
    <w:rsid w:val="00152D57"/>
    <w:rsid w:val="00153A02"/>
    <w:rsid w:val="001553BF"/>
    <w:rsid w:val="00155A33"/>
    <w:rsid w:val="00155F07"/>
    <w:rsid w:val="00156B3B"/>
    <w:rsid w:val="001578D0"/>
    <w:rsid w:val="001610A7"/>
    <w:rsid w:val="00162ED9"/>
    <w:rsid w:val="001674EC"/>
    <w:rsid w:val="00170876"/>
    <w:rsid w:val="00170B62"/>
    <w:rsid w:val="00174835"/>
    <w:rsid w:val="00174A60"/>
    <w:rsid w:val="00176D71"/>
    <w:rsid w:val="0017797D"/>
    <w:rsid w:val="00182F9E"/>
    <w:rsid w:val="00183F80"/>
    <w:rsid w:val="001851AA"/>
    <w:rsid w:val="00190996"/>
    <w:rsid w:val="00192078"/>
    <w:rsid w:val="00192A24"/>
    <w:rsid w:val="00197973"/>
    <w:rsid w:val="001A0170"/>
    <w:rsid w:val="001A2098"/>
    <w:rsid w:val="001A4675"/>
    <w:rsid w:val="001A7B45"/>
    <w:rsid w:val="001A7EFE"/>
    <w:rsid w:val="001B03A0"/>
    <w:rsid w:val="001B4CC8"/>
    <w:rsid w:val="001B623D"/>
    <w:rsid w:val="001C0CD2"/>
    <w:rsid w:val="001C460F"/>
    <w:rsid w:val="001C703D"/>
    <w:rsid w:val="001C7395"/>
    <w:rsid w:val="001C773D"/>
    <w:rsid w:val="001D099A"/>
    <w:rsid w:val="001D6973"/>
    <w:rsid w:val="001D74CC"/>
    <w:rsid w:val="001D7C24"/>
    <w:rsid w:val="001E0B45"/>
    <w:rsid w:val="001E1842"/>
    <w:rsid w:val="001E1A47"/>
    <w:rsid w:val="001E1EE3"/>
    <w:rsid w:val="001E2804"/>
    <w:rsid w:val="001E33D7"/>
    <w:rsid w:val="001E3BC6"/>
    <w:rsid w:val="001E41A1"/>
    <w:rsid w:val="001E4269"/>
    <w:rsid w:val="001E4DE1"/>
    <w:rsid w:val="001E4F4C"/>
    <w:rsid w:val="001E7C56"/>
    <w:rsid w:val="001F1288"/>
    <w:rsid w:val="001F18CF"/>
    <w:rsid w:val="001F27EF"/>
    <w:rsid w:val="001F3F2E"/>
    <w:rsid w:val="001F4493"/>
    <w:rsid w:val="001F6EAE"/>
    <w:rsid w:val="0020088B"/>
    <w:rsid w:val="0020302B"/>
    <w:rsid w:val="00203A13"/>
    <w:rsid w:val="00204040"/>
    <w:rsid w:val="00207DF3"/>
    <w:rsid w:val="002101F9"/>
    <w:rsid w:val="00211D68"/>
    <w:rsid w:val="002124EB"/>
    <w:rsid w:val="002132C3"/>
    <w:rsid w:val="002217B1"/>
    <w:rsid w:val="00221A2A"/>
    <w:rsid w:val="00226B5D"/>
    <w:rsid w:val="00226BCB"/>
    <w:rsid w:val="00227291"/>
    <w:rsid w:val="00227653"/>
    <w:rsid w:val="00230398"/>
    <w:rsid w:val="0023051B"/>
    <w:rsid w:val="00230EE6"/>
    <w:rsid w:val="0023320B"/>
    <w:rsid w:val="00233C82"/>
    <w:rsid w:val="00233D4D"/>
    <w:rsid w:val="00234EE4"/>
    <w:rsid w:val="002365AC"/>
    <w:rsid w:val="002428D6"/>
    <w:rsid w:val="00242D3A"/>
    <w:rsid w:val="00243494"/>
    <w:rsid w:val="0024527E"/>
    <w:rsid w:val="00245D6F"/>
    <w:rsid w:val="0025413D"/>
    <w:rsid w:val="00254E34"/>
    <w:rsid w:val="00257AE7"/>
    <w:rsid w:val="0026019D"/>
    <w:rsid w:val="002645FF"/>
    <w:rsid w:val="00265FAD"/>
    <w:rsid w:val="0026626F"/>
    <w:rsid w:val="0026744E"/>
    <w:rsid w:val="00271254"/>
    <w:rsid w:val="002716BF"/>
    <w:rsid w:val="00271E41"/>
    <w:rsid w:val="00272CBA"/>
    <w:rsid w:val="00273603"/>
    <w:rsid w:val="002739A5"/>
    <w:rsid w:val="00280E58"/>
    <w:rsid w:val="00281BED"/>
    <w:rsid w:val="0028308D"/>
    <w:rsid w:val="002843E0"/>
    <w:rsid w:val="0028448F"/>
    <w:rsid w:val="0028487F"/>
    <w:rsid w:val="00285206"/>
    <w:rsid w:val="00286285"/>
    <w:rsid w:val="0029130E"/>
    <w:rsid w:val="002922A6"/>
    <w:rsid w:val="00293710"/>
    <w:rsid w:val="00293943"/>
    <w:rsid w:val="00293D57"/>
    <w:rsid w:val="00294B68"/>
    <w:rsid w:val="002A0CA4"/>
    <w:rsid w:val="002A3EE0"/>
    <w:rsid w:val="002A4262"/>
    <w:rsid w:val="002A5926"/>
    <w:rsid w:val="002A6433"/>
    <w:rsid w:val="002A6A5C"/>
    <w:rsid w:val="002A755E"/>
    <w:rsid w:val="002B3B77"/>
    <w:rsid w:val="002B4C29"/>
    <w:rsid w:val="002B6746"/>
    <w:rsid w:val="002B7778"/>
    <w:rsid w:val="002C19D7"/>
    <w:rsid w:val="002C1B97"/>
    <w:rsid w:val="002C3438"/>
    <w:rsid w:val="002C364A"/>
    <w:rsid w:val="002C4A34"/>
    <w:rsid w:val="002C5643"/>
    <w:rsid w:val="002C5D50"/>
    <w:rsid w:val="002C739D"/>
    <w:rsid w:val="002D165A"/>
    <w:rsid w:val="002D1FCA"/>
    <w:rsid w:val="002D270B"/>
    <w:rsid w:val="002D2EAE"/>
    <w:rsid w:val="002D349C"/>
    <w:rsid w:val="002D48CD"/>
    <w:rsid w:val="002D4A71"/>
    <w:rsid w:val="002D54D9"/>
    <w:rsid w:val="002D69B0"/>
    <w:rsid w:val="002E1069"/>
    <w:rsid w:val="002E4A2D"/>
    <w:rsid w:val="002E4D39"/>
    <w:rsid w:val="002E6E03"/>
    <w:rsid w:val="002E7604"/>
    <w:rsid w:val="002F14FC"/>
    <w:rsid w:val="002F1F3A"/>
    <w:rsid w:val="002F27B2"/>
    <w:rsid w:val="002F32DE"/>
    <w:rsid w:val="002F46B8"/>
    <w:rsid w:val="00300106"/>
    <w:rsid w:val="0030102F"/>
    <w:rsid w:val="003024DF"/>
    <w:rsid w:val="00302A0D"/>
    <w:rsid w:val="00302D13"/>
    <w:rsid w:val="00304A50"/>
    <w:rsid w:val="003056AE"/>
    <w:rsid w:val="00305988"/>
    <w:rsid w:val="00310C11"/>
    <w:rsid w:val="0031167D"/>
    <w:rsid w:val="00311A72"/>
    <w:rsid w:val="00312F70"/>
    <w:rsid w:val="00314E43"/>
    <w:rsid w:val="00315331"/>
    <w:rsid w:val="00316B2B"/>
    <w:rsid w:val="003202AD"/>
    <w:rsid w:val="00321D4B"/>
    <w:rsid w:val="003235EC"/>
    <w:rsid w:val="00323863"/>
    <w:rsid w:val="00324474"/>
    <w:rsid w:val="0032548C"/>
    <w:rsid w:val="0032588A"/>
    <w:rsid w:val="00326761"/>
    <w:rsid w:val="00330B98"/>
    <w:rsid w:val="003310CA"/>
    <w:rsid w:val="003323C3"/>
    <w:rsid w:val="00333A8C"/>
    <w:rsid w:val="003344E8"/>
    <w:rsid w:val="003377C3"/>
    <w:rsid w:val="003427BB"/>
    <w:rsid w:val="00342DE2"/>
    <w:rsid w:val="00343627"/>
    <w:rsid w:val="0034761C"/>
    <w:rsid w:val="003479AD"/>
    <w:rsid w:val="0035092C"/>
    <w:rsid w:val="00350CB6"/>
    <w:rsid w:val="00351525"/>
    <w:rsid w:val="00352511"/>
    <w:rsid w:val="003526C5"/>
    <w:rsid w:val="00352A06"/>
    <w:rsid w:val="00353039"/>
    <w:rsid w:val="0035325F"/>
    <w:rsid w:val="003548AE"/>
    <w:rsid w:val="00354EE2"/>
    <w:rsid w:val="00355588"/>
    <w:rsid w:val="00355847"/>
    <w:rsid w:val="00357A1C"/>
    <w:rsid w:val="00357BE1"/>
    <w:rsid w:val="003623BF"/>
    <w:rsid w:val="00363994"/>
    <w:rsid w:val="003652F0"/>
    <w:rsid w:val="00365316"/>
    <w:rsid w:val="0036674E"/>
    <w:rsid w:val="003716D4"/>
    <w:rsid w:val="00371859"/>
    <w:rsid w:val="00373086"/>
    <w:rsid w:val="0037320E"/>
    <w:rsid w:val="00375155"/>
    <w:rsid w:val="003755C1"/>
    <w:rsid w:val="00375BAF"/>
    <w:rsid w:val="00377F66"/>
    <w:rsid w:val="003800C9"/>
    <w:rsid w:val="00380DC6"/>
    <w:rsid w:val="00382760"/>
    <w:rsid w:val="00382907"/>
    <w:rsid w:val="003829D0"/>
    <w:rsid w:val="00382C40"/>
    <w:rsid w:val="003834B0"/>
    <w:rsid w:val="00383626"/>
    <w:rsid w:val="00384658"/>
    <w:rsid w:val="003872B7"/>
    <w:rsid w:val="00387905"/>
    <w:rsid w:val="0039048C"/>
    <w:rsid w:val="00392B7B"/>
    <w:rsid w:val="0039385F"/>
    <w:rsid w:val="0039403C"/>
    <w:rsid w:val="003965BA"/>
    <w:rsid w:val="00396CAD"/>
    <w:rsid w:val="00397C0B"/>
    <w:rsid w:val="003A05CE"/>
    <w:rsid w:val="003A0A41"/>
    <w:rsid w:val="003A0EB1"/>
    <w:rsid w:val="003A20AB"/>
    <w:rsid w:val="003A20D9"/>
    <w:rsid w:val="003A371F"/>
    <w:rsid w:val="003A41C6"/>
    <w:rsid w:val="003B0DB7"/>
    <w:rsid w:val="003B2C24"/>
    <w:rsid w:val="003B2D3B"/>
    <w:rsid w:val="003B4104"/>
    <w:rsid w:val="003B51E6"/>
    <w:rsid w:val="003B6203"/>
    <w:rsid w:val="003B73BF"/>
    <w:rsid w:val="003C04A0"/>
    <w:rsid w:val="003C16A6"/>
    <w:rsid w:val="003C16DD"/>
    <w:rsid w:val="003C2FB6"/>
    <w:rsid w:val="003C4CE3"/>
    <w:rsid w:val="003C7BF4"/>
    <w:rsid w:val="003D0EDF"/>
    <w:rsid w:val="003D2A78"/>
    <w:rsid w:val="003D2C1C"/>
    <w:rsid w:val="003D2F83"/>
    <w:rsid w:val="003D5AEE"/>
    <w:rsid w:val="003D6082"/>
    <w:rsid w:val="003D7660"/>
    <w:rsid w:val="003E1183"/>
    <w:rsid w:val="003E21BC"/>
    <w:rsid w:val="003E5745"/>
    <w:rsid w:val="003F260C"/>
    <w:rsid w:val="003F307A"/>
    <w:rsid w:val="003F35A3"/>
    <w:rsid w:val="003F4B4B"/>
    <w:rsid w:val="003F6CF5"/>
    <w:rsid w:val="003F7419"/>
    <w:rsid w:val="003F7DA9"/>
    <w:rsid w:val="00401290"/>
    <w:rsid w:val="004030C3"/>
    <w:rsid w:val="00404F4A"/>
    <w:rsid w:val="00405849"/>
    <w:rsid w:val="00405DEB"/>
    <w:rsid w:val="00405F15"/>
    <w:rsid w:val="004076FC"/>
    <w:rsid w:val="00411C1D"/>
    <w:rsid w:val="00416FAE"/>
    <w:rsid w:val="00424727"/>
    <w:rsid w:val="00425501"/>
    <w:rsid w:val="00430066"/>
    <w:rsid w:val="004324CF"/>
    <w:rsid w:val="00433B4B"/>
    <w:rsid w:val="0043569F"/>
    <w:rsid w:val="00435B92"/>
    <w:rsid w:val="00441905"/>
    <w:rsid w:val="00447F52"/>
    <w:rsid w:val="004546A6"/>
    <w:rsid w:val="00460936"/>
    <w:rsid w:val="0046139F"/>
    <w:rsid w:val="00461C64"/>
    <w:rsid w:val="0046347E"/>
    <w:rsid w:val="00463541"/>
    <w:rsid w:val="0046403B"/>
    <w:rsid w:val="00464525"/>
    <w:rsid w:val="004645ED"/>
    <w:rsid w:val="004660C1"/>
    <w:rsid w:val="0046671D"/>
    <w:rsid w:val="00466AEE"/>
    <w:rsid w:val="0046702A"/>
    <w:rsid w:val="00467594"/>
    <w:rsid w:val="00471FB1"/>
    <w:rsid w:val="0047353D"/>
    <w:rsid w:val="0047359F"/>
    <w:rsid w:val="004748D7"/>
    <w:rsid w:val="00474CE9"/>
    <w:rsid w:val="00474F86"/>
    <w:rsid w:val="004759D0"/>
    <w:rsid w:val="00475E2E"/>
    <w:rsid w:val="00475FAE"/>
    <w:rsid w:val="00476ECD"/>
    <w:rsid w:val="00477745"/>
    <w:rsid w:val="00477B12"/>
    <w:rsid w:val="0048113A"/>
    <w:rsid w:val="00481594"/>
    <w:rsid w:val="00481ABC"/>
    <w:rsid w:val="004830DF"/>
    <w:rsid w:val="00487B72"/>
    <w:rsid w:val="004917CD"/>
    <w:rsid w:val="00493A98"/>
    <w:rsid w:val="004950ED"/>
    <w:rsid w:val="0049518C"/>
    <w:rsid w:val="004A1E50"/>
    <w:rsid w:val="004A208A"/>
    <w:rsid w:val="004A4196"/>
    <w:rsid w:val="004A655C"/>
    <w:rsid w:val="004A72EF"/>
    <w:rsid w:val="004A7871"/>
    <w:rsid w:val="004A7F54"/>
    <w:rsid w:val="004B08D9"/>
    <w:rsid w:val="004B1483"/>
    <w:rsid w:val="004B20B1"/>
    <w:rsid w:val="004B39E2"/>
    <w:rsid w:val="004B3A06"/>
    <w:rsid w:val="004B3B8D"/>
    <w:rsid w:val="004B4F1E"/>
    <w:rsid w:val="004B4F83"/>
    <w:rsid w:val="004B7536"/>
    <w:rsid w:val="004C0A98"/>
    <w:rsid w:val="004C1035"/>
    <w:rsid w:val="004C184A"/>
    <w:rsid w:val="004C2CFE"/>
    <w:rsid w:val="004C45B3"/>
    <w:rsid w:val="004C4881"/>
    <w:rsid w:val="004C4C79"/>
    <w:rsid w:val="004C639A"/>
    <w:rsid w:val="004C6E2C"/>
    <w:rsid w:val="004C7FAC"/>
    <w:rsid w:val="004D0AB3"/>
    <w:rsid w:val="004D0AD2"/>
    <w:rsid w:val="004D1B12"/>
    <w:rsid w:val="004D5ABE"/>
    <w:rsid w:val="004E1A8D"/>
    <w:rsid w:val="004E2C97"/>
    <w:rsid w:val="004E3922"/>
    <w:rsid w:val="004E3AE6"/>
    <w:rsid w:val="004E3DF5"/>
    <w:rsid w:val="004E490A"/>
    <w:rsid w:val="004E6843"/>
    <w:rsid w:val="004E7282"/>
    <w:rsid w:val="004F0CB1"/>
    <w:rsid w:val="004F1BEA"/>
    <w:rsid w:val="004F3EBB"/>
    <w:rsid w:val="004F5140"/>
    <w:rsid w:val="005008AD"/>
    <w:rsid w:val="00501828"/>
    <w:rsid w:val="00501D24"/>
    <w:rsid w:val="00502AF9"/>
    <w:rsid w:val="00503103"/>
    <w:rsid w:val="00503EEC"/>
    <w:rsid w:val="00504FA4"/>
    <w:rsid w:val="005058C4"/>
    <w:rsid w:val="00507D77"/>
    <w:rsid w:val="005108F4"/>
    <w:rsid w:val="00511273"/>
    <w:rsid w:val="0051187F"/>
    <w:rsid w:val="00512963"/>
    <w:rsid w:val="00521C33"/>
    <w:rsid w:val="00521D16"/>
    <w:rsid w:val="0052277C"/>
    <w:rsid w:val="00522E99"/>
    <w:rsid w:val="00523B82"/>
    <w:rsid w:val="00524B29"/>
    <w:rsid w:val="005257FE"/>
    <w:rsid w:val="00533446"/>
    <w:rsid w:val="0053574E"/>
    <w:rsid w:val="0053702E"/>
    <w:rsid w:val="0054022F"/>
    <w:rsid w:val="005403CF"/>
    <w:rsid w:val="00540781"/>
    <w:rsid w:val="00541870"/>
    <w:rsid w:val="00546150"/>
    <w:rsid w:val="005461E4"/>
    <w:rsid w:val="00547A79"/>
    <w:rsid w:val="005510F2"/>
    <w:rsid w:val="0055143E"/>
    <w:rsid w:val="00552C17"/>
    <w:rsid w:val="005556BA"/>
    <w:rsid w:val="00555EB9"/>
    <w:rsid w:val="00555F1C"/>
    <w:rsid w:val="0055612F"/>
    <w:rsid w:val="0055795A"/>
    <w:rsid w:val="0056038C"/>
    <w:rsid w:val="00563518"/>
    <w:rsid w:val="00567077"/>
    <w:rsid w:val="00571F2C"/>
    <w:rsid w:val="005729BB"/>
    <w:rsid w:val="00573976"/>
    <w:rsid w:val="00574315"/>
    <w:rsid w:val="00574E69"/>
    <w:rsid w:val="0057510B"/>
    <w:rsid w:val="005754A9"/>
    <w:rsid w:val="00576A57"/>
    <w:rsid w:val="005853C9"/>
    <w:rsid w:val="005863F9"/>
    <w:rsid w:val="00586F60"/>
    <w:rsid w:val="005874C0"/>
    <w:rsid w:val="005905F7"/>
    <w:rsid w:val="00592578"/>
    <w:rsid w:val="00594417"/>
    <w:rsid w:val="00595465"/>
    <w:rsid w:val="00597AB0"/>
    <w:rsid w:val="005A0B43"/>
    <w:rsid w:val="005A0BAA"/>
    <w:rsid w:val="005A2A99"/>
    <w:rsid w:val="005A3A7A"/>
    <w:rsid w:val="005A3BBD"/>
    <w:rsid w:val="005A62AF"/>
    <w:rsid w:val="005A6C01"/>
    <w:rsid w:val="005B0AEB"/>
    <w:rsid w:val="005B12D1"/>
    <w:rsid w:val="005B1C52"/>
    <w:rsid w:val="005C036D"/>
    <w:rsid w:val="005C1223"/>
    <w:rsid w:val="005C3DB1"/>
    <w:rsid w:val="005C5076"/>
    <w:rsid w:val="005C6260"/>
    <w:rsid w:val="005C6F3D"/>
    <w:rsid w:val="005C7D6D"/>
    <w:rsid w:val="005D1E33"/>
    <w:rsid w:val="005D2A98"/>
    <w:rsid w:val="005D5319"/>
    <w:rsid w:val="005D6355"/>
    <w:rsid w:val="005E5385"/>
    <w:rsid w:val="005E55C4"/>
    <w:rsid w:val="005F14F1"/>
    <w:rsid w:val="005F1B45"/>
    <w:rsid w:val="005F3544"/>
    <w:rsid w:val="005F35F9"/>
    <w:rsid w:val="005F4D77"/>
    <w:rsid w:val="005F53B3"/>
    <w:rsid w:val="006000E2"/>
    <w:rsid w:val="006046BC"/>
    <w:rsid w:val="006111B5"/>
    <w:rsid w:val="006114B6"/>
    <w:rsid w:val="006122DD"/>
    <w:rsid w:val="006131A7"/>
    <w:rsid w:val="00613D5A"/>
    <w:rsid w:val="0061478C"/>
    <w:rsid w:val="0061589C"/>
    <w:rsid w:val="00616B39"/>
    <w:rsid w:val="00620583"/>
    <w:rsid w:val="006218AA"/>
    <w:rsid w:val="00621A8D"/>
    <w:rsid w:val="00623394"/>
    <w:rsid w:val="006249DD"/>
    <w:rsid w:val="00624BFF"/>
    <w:rsid w:val="0062648B"/>
    <w:rsid w:val="0062672A"/>
    <w:rsid w:val="00626A03"/>
    <w:rsid w:val="0062719B"/>
    <w:rsid w:val="00631643"/>
    <w:rsid w:val="00631D3E"/>
    <w:rsid w:val="00632AAA"/>
    <w:rsid w:val="0063502F"/>
    <w:rsid w:val="0063539E"/>
    <w:rsid w:val="00636A07"/>
    <w:rsid w:val="00637455"/>
    <w:rsid w:val="006407A0"/>
    <w:rsid w:val="00640856"/>
    <w:rsid w:val="00640DD3"/>
    <w:rsid w:val="0064278B"/>
    <w:rsid w:val="006433B2"/>
    <w:rsid w:val="0064471F"/>
    <w:rsid w:val="00645EBE"/>
    <w:rsid w:val="00645F89"/>
    <w:rsid w:val="00646A0A"/>
    <w:rsid w:val="00652AED"/>
    <w:rsid w:val="006540B2"/>
    <w:rsid w:val="0065603E"/>
    <w:rsid w:val="00657384"/>
    <w:rsid w:val="0066028E"/>
    <w:rsid w:val="006602CC"/>
    <w:rsid w:val="00660325"/>
    <w:rsid w:val="00661209"/>
    <w:rsid w:val="006613EE"/>
    <w:rsid w:val="0066145A"/>
    <w:rsid w:val="00661FEA"/>
    <w:rsid w:val="006627CF"/>
    <w:rsid w:val="00662D3C"/>
    <w:rsid w:val="00663DBC"/>
    <w:rsid w:val="00665B45"/>
    <w:rsid w:val="00666527"/>
    <w:rsid w:val="00670CC2"/>
    <w:rsid w:val="00671678"/>
    <w:rsid w:val="00671E62"/>
    <w:rsid w:val="0067346D"/>
    <w:rsid w:val="006751EC"/>
    <w:rsid w:val="006769CD"/>
    <w:rsid w:val="00677A8A"/>
    <w:rsid w:val="00680A39"/>
    <w:rsid w:val="00680C85"/>
    <w:rsid w:val="00681A65"/>
    <w:rsid w:val="00691945"/>
    <w:rsid w:val="00697352"/>
    <w:rsid w:val="00697EBA"/>
    <w:rsid w:val="006A1AE6"/>
    <w:rsid w:val="006A2032"/>
    <w:rsid w:val="006A2981"/>
    <w:rsid w:val="006A3594"/>
    <w:rsid w:val="006A6611"/>
    <w:rsid w:val="006B18AE"/>
    <w:rsid w:val="006B1BFB"/>
    <w:rsid w:val="006B36D7"/>
    <w:rsid w:val="006B7754"/>
    <w:rsid w:val="006B7BE9"/>
    <w:rsid w:val="006C1199"/>
    <w:rsid w:val="006C1744"/>
    <w:rsid w:val="006C35DE"/>
    <w:rsid w:val="006C4C8D"/>
    <w:rsid w:val="006C7E36"/>
    <w:rsid w:val="006D0163"/>
    <w:rsid w:val="006D1284"/>
    <w:rsid w:val="006D15C5"/>
    <w:rsid w:val="006D3E5A"/>
    <w:rsid w:val="006D74FD"/>
    <w:rsid w:val="006E24EA"/>
    <w:rsid w:val="006E29A5"/>
    <w:rsid w:val="006E3A09"/>
    <w:rsid w:val="006E3FEF"/>
    <w:rsid w:val="006F04DF"/>
    <w:rsid w:val="006F0AE2"/>
    <w:rsid w:val="006F1D5E"/>
    <w:rsid w:val="006F4B95"/>
    <w:rsid w:val="006F4F22"/>
    <w:rsid w:val="006F5AE9"/>
    <w:rsid w:val="006F6C61"/>
    <w:rsid w:val="00700278"/>
    <w:rsid w:val="00700289"/>
    <w:rsid w:val="00701CDF"/>
    <w:rsid w:val="0070212E"/>
    <w:rsid w:val="0070343D"/>
    <w:rsid w:val="0070559E"/>
    <w:rsid w:val="00705CE2"/>
    <w:rsid w:val="007123DE"/>
    <w:rsid w:val="0071369B"/>
    <w:rsid w:val="00713AE2"/>
    <w:rsid w:val="007154E2"/>
    <w:rsid w:val="007160FC"/>
    <w:rsid w:val="00720452"/>
    <w:rsid w:val="00724120"/>
    <w:rsid w:val="0073077E"/>
    <w:rsid w:val="00731451"/>
    <w:rsid w:val="00734EDB"/>
    <w:rsid w:val="00735F25"/>
    <w:rsid w:val="00736A31"/>
    <w:rsid w:val="0074085F"/>
    <w:rsid w:val="007412A2"/>
    <w:rsid w:val="00741C19"/>
    <w:rsid w:val="00747A7A"/>
    <w:rsid w:val="00750D3A"/>
    <w:rsid w:val="007520C5"/>
    <w:rsid w:val="00752C4D"/>
    <w:rsid w:val="007540D9"/>
    <w:rsid w:val="007553B6"/>
    <w:rsid w:val="00755D56"/>
    <w:rsid w:val="00757688"/>
    <w:rsid w:val="00760A07"/>
    <w:rsid w:val="007664AF"/>
    <w:rsid w:val="007677B2"/>
    <w:rsid w:val="00770851"/>
    <w:rsid w:val="007711CD"/>
    <w:rsid w:val="00771208"/>
    <w:rsid w:val="00771567"/>
    <w:rsid w:val="007724D3"/>
    <w:rsid w:val="0077403A"/>
    <w:rsid w:val="00775547"/>
    <w:rsid w:val="00776578"/>
    <w:rsid w:val="007779B0"/>
    <w:rsid w:val="00777AFA"/>
    <w:rsid w:val="007800A3"/>
    <w:rsid w:val="0078101C"/>
    <w:rsid w:val="0078204E"/>
    <w:rsid w:val="00782F12"/>
    <w:rsid w:val="0078333C"/>
    <w:rsid w:val="0078633E"/>
    <w:rsid w:val="007875DE"/>
    <w:rsid w:val="00787E71"/>
    <w:rsid w:val="00787FD0"/>
    <w:rsid w:val="00791081"/>
    <w:rsid w:val="007916A9"/>
    <w:rsid w:val="0079175A"/>
    <w:rsid w:val="00791BEC"/>
    <w:rsid w:val="007924D5"/>
    <w:rsid w:val="007934EF"/>
    <w:rsid w:val="007A01DF"/>
    <w:rsid w:val="007A0266"/>
    <w:rsid w:val="007A068E"/>
    <w:rsid w:val="007A0902"/>
    <w:rsid w:val="007A10FF"/>
    <w:rsid w:val="007A1828"/>
    <w:rsid w:val="007A3C70"/>
    <w:rsid w:val="007A66DD"/>
    <w:rsid w:val="007B2058"/>
    <w:rsid w:val="007B306E"/>
    <w:rsid w:val="007B3414"/>
    <w:rsid w:val="007B4BCE"/>
    <w:rsid w:val="007B5321"/>
    <w:rsid w:val="007B5AF6"/>
    <w:rsid w:val="007B6D35"/>
    <w:rsid w:val="007B6E26"/>
    <w:rsid w:val="007C040D"/>
    <w:rsid w:val="007C043C"/>
    <w:rsid w:val="007C0886"/>
    <w:rsid w:val="007C0E3F"/>
    <w:rsid w:val="007C141A"/>
    <w:rsid w:val="007C1A3B"/>
    <w:rsid w:val="007C3D51"/>
    <w:rsid w:val="007C45AC"/>
    <w:rsid w:val="007C48C8"/>
    <w:rsid w:val="007C59CD"/>
    <w:rsid w:val="007C5E1D"/>
    <w:rsid w:val="007C61B4"/>
    <w:rsid w:val="007D05DE"/>
    <w:rsid w:val="007D0E8D"/>
    <w:rsid w:val="007D101A"/>
    <w:rsid w:val="007D21C5"/>
    <w:rsid w:val="007D2CB3"/>
    <w:rsid w:val="007D3AAF"/>
    <w:rsid w:val="007D5BB8"/>
    <w:rsid w:val="007D67C2"/>
    <w:rsid w:val="007D6C78"/>
    <w:rsid w:val="007E090B"/>
    <w:rsid w:val="007E09CB"/>
    <w:rsid w:val="007E34E9"/>
    <w:rsid w:val="007E51E2"/>
    <w:rsid w:val="007E5D8D"/>
    <w:rsid w:val="007E7B8C"/>
    <w:rsid w:val="007F02AC"/>
    <w:rsid w:val="007F0374"/>
    <w:rsid w:val="007F142B"/>
    <w:rsid w:val="007F1D9D"/>
    <w:rsid w:val="007F1E7C"/>
    <w:rsid w:val="007F22EF"/>
    <w:rsid w:val="007F4BD2"/>
    <w:rsid w:val="007F5B8D"/>
    <w:rsid w:val="007F5BBC"/>
    <w:rsid w:val="007F789F"/>
    <w:rsid w:val="008002F5"/>
    <w:rsid w:val="00800C7B"/>
    <w:rsid w:val="00801350"/>
    <w:rsid w:val="00801BD3"/>
    <w:rsid w:val="00801E88"/>
    <w:rsid w:val="00803CF8"/>
    <w:rsid w:val="00804321"/>
    <w:rsid w:val="00806B2E"/>
    <w:rsid w:val="008074D1"/>
    <w:rsid w:val="00813CC5"/>
    <w:rsid w:val="00814432"/>
    <w:rsid w:val="0081479E"/>
    <w:rsid w:val="00814C74"/>
    <w:rsid w:val="0081667A"/>
    <w:rsid w:val="00820282"/>
    <w:rsid w:val="00822671"/>
    <w:rsid w:val="00822C67"/>
    <w:rsid w:val="008257D9"/>
    <w:rsid w:val="008319A1"/>
    <w:rsid w:val="00833107"/>
    <w:rsid w:val="00833308"/>
    <w:rsid w:val="008341D8"/>
    <w:rsid w:val="008346FE"/>
    <w:rsid w:val="00834F75"/>
    <w:rsid w:val="0083544C"/>
    <w:rsid w:val="00836CE9"/>
    <w:rsid w:val="00837590"/>
    <w:rsid w:val="0084045D"/>
    <w:rsid w:val="008451BC"/>
    <w:rsid w:val="00845E91"/>
    <w:rsid w:val="0084747A"/>
    <w:rsid w:val="00850405"/>
    <w:rsid w:val="00851F30"/>
    <w:rsid w:val="00852FE0"/>
    <w:rsid w:val="008554A9"/>
    <w:rsid w:val="00860F7A"/>
    <w:rsid w:val="0086208E"/>
    <w:rsid w:val="00863358"/>
    <w:rsid w:val="0086416F"/>
    <w:rsid w:val="0086464B"/>
    <w:rsid w:val="00865C48"/>
    <w:rsid w:val="00866E62"/>
    <w:rsid w:val="00870D20"/>
    <w:rsid w:val="008715E7"/>
    <w:rsid w:val="00872B33"/>
    <w:rsid w:val="0087494F"/>
    <w:rsid w:val="00876F9A"/>
    <w:rsid w:val="0088103D"/>
    <w:rsid w:val="0088116B"/>
    <w:rsid w:val="00884281"/>
    <w:rsid w:val="00887C8D"/>
    <w:rsid w:val="00890492"/>
    <w:rsid w:val="008914AC"/>
    <w:rsid w:val="00891A9A"/>
    <w:rsid w:val="00891AAF"/>
    <w:rsid w:val="00892004"/>
    <w:rsid w:val="00892624"/>
    <w:rsid w:val="008938A2"/>
    <w:rsid w:val="00893E4F"/>
    <w:rsid w:val="00895D4A"/>
    <w:rsid w:val="00896355"/>
    <w:rsid w:val="008A057C"/>
    <w:rsid w:val="008A1476"/>
    <w:rsid w:val="008A22C6"/>
    <w:rsid w:val="008A388F"/>
    <w:rsid w:val="008A392B"/>
    <w:rsid w:val="008A5CFE"/>
    <w:rsid w:val="008A5DFD"/>
    <w:rsid w:val="008B13A7"/>
    <w:rsid w:val="008B271D"/>
    <w:rsid w:val="008B2728"/>
    <w:rsid w:val="008B2BD1"/>
    <w:rsid w:val="008B2D29"/>
    <w:rsid w:val="008B45DA"/>
    <w:rsid w:val="008B4F13"/>
    <w:rsid w:val="008B6DCD"/>
    <w:rsid w:val="008B7835"/>
    <w:rsid w:val="008C017B"/>
    <w:rsid w:val="008C1565"/>
    <w:rsid w:val="008C356F"/>
    <w:rsid w:val="008C6858"/>
    <w:rsid w:val="008C7A34"/>
    <w:rsid w:val="008D5852"/>
    <w:rsid w:val="008D799A"/>
    <w:rsid w:val="008E1630"/>
    <w:rsid w:val="008E1AEE"/>
    <w:rsid w:val="008E37ED"/>
    <w:rsid w:val="008E513D"/>
    <w:rsid w:val="008E7E30"/>
    <w:rsid w:val="008F0ABF"/>
    <w:rsid w:val="008F0E29"/>
    <w:rsid w:val="008F1410"/>
    <w:rsid w:val="008F2CF7"/>
    <w:rsid w:val="008F361D"/>
    <w:rsid w:val="008F3D2E"/>
    <w:rsid w:val="008F56A8"/>
    <w:rsid w:val="008F5FFF"/>
    <w:rsid w:val="00900E69"/>
    <w:rsid w:val="009015D7"/>
    <w:rsid w:val="00903777"/>
    <w:rsid w:val="009063D4"/>
    <w:rsid w:val="00906C49"/>
    <w:rsid w:val="0090705E"/>
    <w:rsid w:val="0091144C"/>
    <w:rsid w:val="00912FD8"/>
    <w:rsid w:val="00913AD7"/>
    <w:rsid w:val="00913D56"/>
    <w:rsid w:val="009142BE"/>
    <w:rsid w:val="00914522"/>
    <w:rsid w:val="00914B7F"/>
    <w:rsid w:val="009166FC"/>
    <w:rsid w:val="00916A4D"/>
    <w:rsid w:val="009176E6"/>
    <w:rsid w:val="00920A34"/>
    <w:rsid w:val="00921F3C"/>
    <w:rsid w:val="0092329B"/>
    <w:rsid w:val="009238E6"/>
    <w:rsid w:val="009243F8"/>
    <w:rsid w:val="0092757E"/>
    <w:rsid w:val="009345DF"/>
    <w:rsid w:val="00935342"/>
    <w:rsid w:val="0093616B"/>
    <w:rsid w:val="009367A5"/>
    <w:rsid w:val="00936EC5"/>
    <w:rsid w:val="00940258"/>
    <w:rsid w:val="00940FDF"/>
    <w:rsid w:val="00941E9A"/>
    <w:rsid w:val="00942741"/>
    <w:rsid w:val="00943EC3"/>
    <w:rsid w:val="00944253"/>
    <w:rsid w:val="00944F9E"/>
    <w:rsid w:val="00945403"/>
    <w:rsid w:val="00950E40"/>
    <w:rsid w:val="00952BB0"/>
    <w:rsid w:val="00953BD4"/>
    <w:rsid w:val="00954CF6"/>
    <w:rsid w:val="00955B65"/>
    <w:rsid w:val="00955D5D"/>
    <w:rsid w:val="00955F3D"/>
    <w:rsid w:val="0095655E"/>
    <w:rsid w:val="00960FF2"/>
    <w:rsid w:val="00961294"/>
    <w:rsid w:val="009613A0"/>
    <w:rsid w:val="00961915"/>
    <w:rsid w:val="00966642"/>
    <w:rsid w:val="0096695D"/>
    <w:rsid w:val="0096726B"/>
    <w:rsid w:val="0097079C"/>
    <w:rsid w:val="00970802"/>
    <w:rsid w:val="0097091D"/>
    <w:rsid w:val="009721A5"/>
    <w:rsid w:val="0097421C"/>
    <w:rsid w:val="00974A79"/>
    <w:rsid w:val="00975FD1"/>
    <w:rsid w:val="0097731D"/>
    <w:rsid w:val="00977840"/>
    <w:rsid w:val="00981057"/>
    <w:rsid w:val="00982C4D"/>
    <w:rsid w:val="00983156"/>
    <w:rsid w:val="00983210"/>
    <w:rsid w:val="00983C21"/>
    <w:rsid w:val="00984CAB"/>
    <w:rsid w:val="009856C3"/>
    <w:rsid w:val="009863A0"/>
    <w:rsid w:val="00986683"/>
    <w:rsid w:val="009869D3"/>
    <w:rsid w:val="0099135D"/>
    <w:rsid w:val="0099265A"/>
    <w:rsid w:val="00996A4F"/>
    <w:rsid w:val="00997F04"/>
    <w:rsid w:val="009A14C4"/>
    <w:rsid w:val="009A3696"/>
    <w:rsid w:val="009A4725"/>
    <w:rsid w:val="009A5698"/>
    <w:rsid w:val="009A60CA"/>
    <w:rsid w:val="009A7F85"/>
    <w:rsid w:val="009B314B"/>
    <w:rsid w:val="009B45A5"/>
    <w:rsid w:val="009B5277"/>
    <w:rsid w:val="009B6EB4"/>
    <w:rsid w:val="009B7699"/>
    <w:rsid w:val="009B788B"/>
    <w:rsid w:val="009C04FD"/>
    <w:rsid w:val="009C4ECA"/>
    <w:rsid w:val="009C526C"/>
    <w:rsid w:val="009C5C1B"/>
    <w:rsid w:val="009C778A"/>
    <w:rsid w:val="009C7B77"/>
    <w:rsid w:val="009C7D25"/>
    <w:rsid w:val="009D03FB"/>
    <w:rsid w:val="009D31E6"/>
    <w:rsid w:val="009D4EBA"/>
    <w:rsid w:val="009D532B"/>
    <w:rsid w:val="009D613F"/>
    <w:rsid w:val="009D6228"/>
    <w:rsid w:val="009E20A8"/>
    <w:rsid w:val="009E23DD"/>
    <w:rsid w:val="009E3E6D"/>
    <w:rsid w:val="009E5755"/>
    <w:rsid w:val="009E6648"/>
    <w:rsid w:val="009E6CCD"/>
    <w:rsid w:val="009E75F0"/>
    <w:rsid w:val="009E76E0"/>
    <w:rsid w:val="009E784C"/>
    <w:rsid w:val="009F13A7"/>
    <w:rsid w:val="009F204C"/>
    <w:rsid w:val="009F434E"/>
    <w:rsid w:val="009F4C47"/>
    <w:rsid w:val="009F4DA4"/>
    <w:rsid w:val="009F6755"/>
    <w:rsid w:val="009F74A1"/>
    <w:rsid w:val="009F7C21"/>
    <w:rsid w:val="009F7E74"/>
    <w:rsid w:val="00A011EE"/>
    <w:rsid w:val="00A016CD"/>
    <w:rsid w:val="00A0571C"/>
    <w:rsid w:val="00A063FF"/>
    <w:rsid w:val="00A0676A"/>
    <w:rsid w:val="00A10B7A"/>
    <w:rsid w:val="00A1178E"/>
    <w:rsid w:val="00A1207B"/>
    <w:rsid w:val="00A13C61"/>
    <w:rsid w:val="00A15190"/>
    <w:rsid w:val="00A16574"/>
    <w:rsid w:val="00A209D4"/>
    <w:rsid w:val="00A21292"/>
    <w:rsid w:val="00A215BC"/>
    <w:rsid w:val="00A2307B"/>
    <w:rsid w:val="00A23AB1"/>
    <w:rsid w:val="00A2427E"/>
    <w:rsid w:val="00A25C78"/>
    <w:rsid w:val="00A2793B"/>
    <w:rsid w:val="00A328ED"/>
    <w:rsid w:val="00A339D9"/>
    <w:rsid w:val="00A3516E"/>
    <w:rsid w:val="00A366FD"/>
    <w:rsid w:val="00A3717F"/>
    <w:rsid w:val="00A41EDE"/>
    <w:rsid w:val="00A420B2"/>
    <w:rsid w:val="00A4550D"/>
    <w:rsid w:val="00A4631F"/>
    <w:rsid w:val="00A468AC"/>
    <w:rsid w:val="00A47E82"/>
    <w:rsid w:val="00A5116B"/>
    <w:rsid w:val="00A51200"/>
    <w:rsid w:val="00A5465A"/>
    <w:rsid w:val="00A5568E"/>
    <w:rsid w:val="00A5609C"/>
    <w:rsid w:val="00A60081"/>
    <w:rsid w:val="00A60278"/>
    <w:rsid w:val="00A613DD"/>
    <w:rsid w:val="00A62141"/>
    <w:rsid w:val="00A62D78"/>
    <w:rsid w:val="00A638FA"/>
    <w:rsid w:val="00A64D82"/>
    <w:rsid w:val="00A668A9"/>
    <w:rsid w:val="00A72C35"/>
    <w:rsid w:val="00A73D1A"/>
    <w:rsid w:val="00A776E2"/>
    <w:rsid w:val="00A77AF5"/>
    <w:rsid w:val="00A81738"/>
    <w:rsid w:val="00A827C5"/>
    <w:rsid w:val="00A833FC"/>
    <w:rsid w:val="00A84821"/>
    <w:rsid w:val="00A87907"/>
    <w:rsid w:val="00A91678"/>
    <w:rsid w:val="00A92C9A"/>
    <w:rsid w:val="00A93110"/>
    <w:rsid w:val="00A9659A"/>
    <w:rsid w:val="00AA181E"/>
    <w:rsid w:val="00AA1956"/>
    <w:rsid w:val="00AA1AA5"/>
    <w:rsid w:val="00AA21BC"/>
    <w:rsid w:val="00AA24DA"/>
    <w:rsid w:val="00AA2F5D"/>
    <w:rsid w:val="00AA310D"/>
    <w:rsid w:val="00AA34D4"/>
    <w:rsid w:val="00AA5A43"/>
    <w:rsid w:val="00AA5E46"/>
    <w:rsid w:val="00AB0279"/>
    <w:rsid w:val="00AB1596"/>
    <w:rsid w:val="00AB4B07"/>
    <w:rsid w:val="00AB6247"/>
    <w:rsid w:val="00AC026A"/>
    <w:rsid w:val="00AC0A06"/>
    <w:rsid w:val="00AC2D80"/>
    <w:rsid w:val="00AC3FE9"/>
    <w:rsid w:val="00AC5C10"/>
    <w:rsid w:val="00AD096C"/>
    <w:rsid w:val="00AD11DB"/>
    <w:rsid w:val="00AD208B"/>
    <w:rsid w:val="00AD2E83"/>
    <w:rsid w:val="00AD5686"/>
    <w:rsid w:val="00AD6992"/>
    <w:rsid w:val="00AD6BAF"/>
    <w:rsid w:val="00AD7292"/>
    <w:rsid w:val="00AD743B"/>
    <w:rsid w:val="00AE008F"/>
    <w:rsid w:val="00AE05FA"/>
    <w:rsid w:val="00AE0A3F"/>
    <w:rsid w:val="00AE1AC9"/>
    <w:rsid w:val="00AE1B0E"/>
    <w:rsid w:val="00AE48A5"/>
    <w:rsid w:val="00AE5AE8"/>
    <w:rsid w:val="00AE703C"/>
    <w:rsid w:val="00AF19B1"/>
    <w:rsid w:val="00AF1A33"/>
    <w:rsid w:val="00AF2CA9"/>
    <w:rsid w:val="00AF3476"/>
    <w:rsid w:val="00AF40BD"/>
    <w:rsid w:val="00AF4F2F"/>
    <w:rsid w:val="00AF5918"/>
    <w:rsid w:val="00AF5CB7"/>
    <w:rsid w:val="00AF61BD"/>
    <w:rsid w:val="00AF64D4"/>
    <w:rsid w:val="00B01414"/>
    <w:rsid w:val="00B01D07"/>
    <w:rsid w:val="00B02E69"/>
    <w:rsid w:val="00B0488F"/>
    <w:rsid w:val="00B07D2F"/>
    <w:rsid w:val="00B1020B"/>
    <w:rsid w:val="00B12107"/>
    <w:rsid w:val="00B127DC"/>
    <w:rsid w:val="00B13B7F"/>
    <w:rsid w:val="00B14438"/>
    <w:rsid w:val="00B15138"/>
    <w:rsid w:val="00B16E4C"/>
    <w:rsid w:val="00B241F8"/>
    <w:rsid w:val="00B24B2E"/>
    <w:rsid w:val="00B256E6"/>
    <w:rsid w:val="00B26125"/>
    <w:rsid w:val="00B30396"/>
    <w:rsid w:val="00B31AF1"/>
    <w:rsid w:val="00B3326B"/>
    <w:rsid w:val="00B35179"/>
    <w:rsid w:val="00B354CD"/>
    <w:rsid w:val="00B3617A"/>
    <w:rsid w:val="00B36C05"/>
    <w:rsid w:val="00B36F26"/>
    <w:rsid w:val="00B37F7A"/>
    <w:rsid w:val="00B40433"/>
    <w:rsid w:val="00B416E9"/>
    <w:rsid w:val="00B41AF0"/>
    <w:rsid w:val="00B423C6"/>
    <w:rsid w:val="00B42F0A"/>
    <w:rsid w:val="00B4426F"/>
    <w:rsid w:val="00B445F0"/>
    <w:rsid w:val="00B44E3A"/>
    <w:rsid w:val="00B45309"/>
    <w:rsid w:val="00B45B42"/>
    <w:rsid w:val="00B46496"/>
    <w:rsid w:val="00B471DE"/>
    <w:rsid w:val="00B47CE1"/>
    <w:rsid w:val="00B501EF"/>
    <w:rsid w:val="00B506EB"/>
    <w:rsid w:val="00B507B2"/>
    <w:rsid w:val="00B50D61"/>
    <w:rsid w:val="00B50E49"/>
    <w:rsid w:val="00B51564"/>
    <w:rsid w:val="00B51C81"/>
    <w:rsid w:val="00B5263E"/>
    <w:rsid w:val="00B52FE3"/>
    <w:rsid w:val="00B543E2"/>
    <w:rsid w:val="00B54739"/>
    <w:rsid w:val="00B55B08"/>
    <w:rsid w:val="00B56EB5"/>
    <w:rsid w:val="00B609F3"/>
    <w:rsid w:val="00B60D77"/>
    <w:rsid w:val="00B61043"/>
    <w:rsid w:val="00B628C4"/>
    <w:rsid w:val="00B66C15"/>
    <w:rsid w:val="00B7117B"/>
    <w:rsid w:val="00B71454"/>
    <w:rsid w:val="00B7199A"/>
    <w:rsid w:val="00B71A5C"/>
    <w:rsid w:val="00B71EB3"/>
    <w:rsid w:val="00B7289D"/>
    <w:rsid w:val="00B73275"/>
    <w:rsid w:val="00B74F2B"/>
    <w:rsid w:val="00B76D9F"/>
    <w:rsid w:val="00B817DA"/>
    <w:rsid w:val="00B82E51"/>
    <w:rsid w:val="00B833F2"/>
    <w:rsid w:val="00B842C8"/>
    <w:rsid w:val="00B861FB"/>
    <w:rsid w:val="00B913A1"/>
    <w:rsid w:val="00B93661"/>
    <w:rsid w:val="00B93A35"/>
    <w:rsid w:val="00B949FF"/>
    <w:rsid w:val="00B95378"/>
    <w:rsid w:val="00B95BD7"/>
    <w:rsid w:val="00B95F0F"/>
    <w:rsid w:val="00B9618A"/>
    <w:rsid w:val="00B9686B"/>
    <w:rsid w:val="00B972D0"/>
    <w:rsid w:val="00B977C8"/>
    <w:rsid w:val="00B9781F"/>
    <w:rsid w:val="00B97BA1"/>
    <w:rsid w:val="00BA45C9"/>
    <w:rsid w:val="00BA47F3"/>
    <w:rsid w:val="00BA60EF"/>
    <w:rsid w:val="00BA61B9"/>
    <w:rsid w:val="00BA6E7F"/>
    <w:rsid w:val="00BB022B"/>
    <w:rsid w:val="00BB1449"/>
    <w:rsid w:val="00BB1F31"/>
    <w:rsid w:val="00BB3C64"/>
    <w:rsid w:val="00BB5269"/>
    <w:rsid w:val="00BB6E9B"/>
    <w:rsid w:val="00BC2217"/>
    <w:rsid w:val="00BC22D6"/>
    <w:rsid w:val="00BC4846"/>
    <w:rsid w:val="00BC5B0F"/>
    <w:rsid w:val="00BC6B32"/>
    <w:rsid w:val="00BC7400"/>
    <w:rsid w:val="00BC77A9"/>
    <w:rsid w:val="00BD03DD"/>
    <w:rsid w:val="00BD3B1A"/>
    <w:rsid w:val="00BD7D48"/>
    <w:rsid w:val="00BE0B25"/>
    <w:rsid w:val="00BE190F"/>
    <w:rsid w:val="00BE24BF"/>
    <w:rsid w:val="00BE257B"/>
    <w:rsid w:val="00BE5D48"/>
    <w:rsid w:val="00BE643D"/>
    <w:rsid w:val="00BF197A"/>
    <w:rsid w:val="00BF3D85"/>
    <w:rsid w:val="00BF4AA7"/>
    <w:rsid w:val="00BF5B40"/>
    <w:rsid w:val="00BF6645"/>
    <w:rsid w:val="00BF6C99"/>
    <w:rsid w:val="00BF7173"/>
    <w:rsid w:val="00C01501"/>
    <w:rsid w:val="00C01CD3"/>
    <w:rsid w:val="00C031B1"/>
    <w:rsid w:val="00C06365"/>
    <w:rsid w:val="00C10791"/>
    <w:rsid w:val="00C12370"/>
    <w:rsid w:val="00C12CA9"/>
    <w:rsid w:val="00C132BD"/>
    <w:rsid w:val="00C14444"/>
    <w:rsid w:val="00C14FD4"/>
    <w:rsid w:val="00C1787D"/>
    <w:rsid w:val="00C178A2"/>
    <w:rsid w:val="00C20589"/>
    <w:rsid w:val="00C22AEF"/>
    <w:rsid w:val="00C23C68"/>
    <w:rsid w:val="00C2404C"/>
    <w:rsid w:val="00C2502B"/>
    <w:rsid w:val="00C2681D"/>
    <w:rsid w:val="00C26B07"/>
    <w:rsid w:val="00C27229"/>
    <w:rsid w:val="00C273CA"/>
    <w:rsid w:val="00C30F85"/>
    <w:rsid w:val="00C32125"/>
    <w:rsid w:val="00C32135"/>
    <w:rsid w:val="00C32547"/>
    <w:rsid w:val="00C3375D"/>
    <w:rsid w:val="00C35030"/>
    <w:rsid w:val="00C35814"/>
    <w:rsid w:val="00C35987"/>
    <w:rsid w:val="00C35F3F"/>
    <w:rsid w:val="00C436F5"/>
    <w:rsid w:val="00C44D97"/>
    <w:rsid w:val="00C458F3"/>
    <w:rsid w:val="00C5735B"/>
    <w:rsid w:val="00C602A7"/>
    <w:rsid w:val="00C61043"/>
    <w:rsid w:val="00C621BA"/>
    <w:rsid w:val="00C638FF"/>
    <w:rsid w:val="00C652C4"/>
    <w:rsid w:val="00C65495"/>
    <w:rsid w:val="00C65812"/>
    <w:rsid w:val="00C66CB7"/>
    <w:rsid w:val="00C725D1"/>
    <w:rsid w:val="00C7402F"/>
    <w:rsid w:val="00C7557A"/>
    <w:rsid w:val="00C770AC"/>
    <w:rsid w:val="00C815D3"/>
    <w:rsid w:val="00C82D84"/>
    <w:rsid w:val="00C84F9D"/>
    <w:rsid w:val="00C8546E"/>
    <w:rsid w:val="00C90730"/>
    <w:rsid w:val="00C92D1E"/>
    <w:rsid w:val="00C9306C"/>
    <w:rsid w:val="00C94835"/>
    <w:rsid w:val="00C966BB"/>
    <w:rsid w:val="00C97524"/>
    <w:rsid w:val="00CA1EDD"/>
    <w:rsid w:val="00CA231C"/>
    <w:rsid w:val="00CA321C"/>
    <w:rsid w:val="00CA57D6"/>
    <w:rsid w:val="00CB0414"/>
    <w:rsid w:val="00CB066C"/>
    <w:rsid w:val="00CB3B2A"/>
    <w:rsid w:val="00CB4164"/>
    <w:rsid w:val="00CC17CC"/>
    <w:rsid w:val="00CC3B38"/>
    <w:rsid w:val="00CC43BA"/>
    <w:rsid w:val="00CC557C"/>
    <w:rsid w:val="00CC6C0E"/>
    <w:rsid w:val="00CD0F5B"/>
    <w:rsid w:val="00CD1519"/>
    <w:rsid w:val="00CD3827"/>
    <w:rsid w:val="00CD5661"/>
    <w:rsid w:val="00CD7549"/>
    <w:rsid w:val="00CE067E"/>
    <w:rsid w:val="00CE191A"/>
    <w:rsid w:val="00CE1FA4"/>
    <w:rsid w:val="00CE36BA"/>
    <w:rsid w:val="00CE3845"/>
    <w:rsid w:val="00CE4AD7"/>
    <w:rsid w:val="00CE5624"/>
    <w:rsid w:val="00CE563E"/>
    <w:rsid w:val="00CE633B"/>
    <w:rsid w:val="00CF3CFA"/>
    <w:rsid w:val="00CF69A3"/>
    <w:rsid w:val="00D017B8"/>
    <w:rsid w:val="00D02013"/>
    <w:rsid w:val="00D127E0"/>
    <w:rsid w:val="00D12F7D"/>
    <w:rsid w:val="00D15DB4"/>
    <w:rsid w:val="00D15FDF"/>
    <w:rsid w:val="00D20018"/>
    <w:rsid w:val="00D208D1"/>
    <w:rsid w:val="00D24796"/>
    <w:rsid w:val="00D24806"/>
    <w:rsid w:val="00D26209"/>
    <w:rsid w:val="00D27EE6"/>
    <w:rsid w:val="00D32E41"/>
    <w:rsid w:val="00D33B93"/>
    <w:rsid w:val="00D33EED"/>
    <w:rsid w:val="00D34DEE"/>
    <w:rsid w:val="00D35878"/>
    <w:rsid w:val="00D36190"/>
    <w:rsid w:val="00D4113F"/>
    <w:rsid w:val="00D4403C"/>
    <w:rsid w:val="00D459F9"/>
    <w:rsid w:val="00D45CB4"/>
    <w:rsid w:val="00D50321"/>
    <w:rsid w:val="00D51A86"/>
    <w:rsid w:val="00D52DB5"/>
    <w:rsid w:val="00D533BB"/>
    <w:rsid w:val="00D541B1"/>
    <w:rsid w:val="00D54506"/>
    <w:rsid w:val="00D54756"/>
    <w:rsid w:val="00D55318"/>
    <w:rsid w:val="00D573C5"/>
    <w:rsid w:val="00D605C1"/>
    <w:rsid w:val="00D617EB"/>
    <w:rsid w:val="00D626DB"/>
    <w:rsid w:val="00D654A3"/>
    <w:rsid w:val="00D67B2D"/>
    <w:rsid w:val="00D71984"/>
    <w:rsid w:val="00D726AD"/>
    <w:rsid w:val="00D758A9"/>
    <w:rsid w:val="00D76CB0"/>
    <w:rsid w:val="00D801C4"/>
    <w:rsid w:val="00D81820"/>
    <w:rsid w:val="00D8511A"/>
    <w:rsid w:val="00D860D1"/>
    <w:rsid w:val="00D87874"/>
    <w:rsid w:val="00D87B33"/>
    <w:rsid w:val="00D91C67"/>
    <w:rsid w:val="00D9470A"/>
    <w:rsid w:val="00D952BF"/>
    <w:rsid w:val="00D95B05"/>
    <w:rsid w:val="00D96FEA"/>
    <w:rsid w:val="00DA2B4E"/>
    <w:rsid w:val="00DA31E3"/>
    <w:rsid w:val="00DA377E"/>
    <w:rsid w:val="00DA3F3E"/>
    <w:rsid w:val="00DA5A38"/>
    <w:rsid w:val="00DA5E19"/>
    <w:rsid w:val="00DA7C87"/>
    <w:rsid w:val="00DB06B1"/>
    <w:rsid w:val="00DB0A76"/>
    <w:rsid w:val="00DB2D42"/>
    <w:rsid w:val="00DB361B"/>
    <w:rsid w:val="00DB481E"/>
    <w:rsid w:val="00DB5D64"/>
    <w:rsid w:val="00DB7D9B"/>
    <w:rsid w:val="00DC1280"/>
    <w:rsid w:val="00DC1686"/>
    <w:rsid w:val="00DC1DE6"/>
    <w:rsid w:val="00DC1EA8"/>
    <w:rsid w:val="00DC1EBF"/>
    <w:rsid w:val="00DC56E2"/>
    <w:rsid w:val="00DC5DA1"/>
    <w:rsid w:val="00DC7472"/>
    <w:rsid w:val="00DD159F"/>
    <w:rsid w:val="00DD250F"/>
    <w:rsid w:val="00DD2B22"/>
    <w:rsid w:val="00DD49B9"/>
    <w:rsid w:val="00DD53D9"/>
    <w:rsid w:val="00DE025C"/>
    <w:rsid w:val="00DE1D80"/>
    <w:rsid w:val="00DE27FD"/>
    <w:rsid w:val="00DE2DF0"/>
    <w:rsid w:val="00DE56A8"/>
    <w:rsid w:val="00DE5958"/>
    <w:rsid w:val="00DE65C6"/>
    <w:rsid w:val="00DE660E"/>
    <w:rsid w:val="00DE6D81"/>
    <w:rsid w:val="00DE77DC"/>
    <w:rsid w:val="00DF033A"/>
    <w:rsid w:val="00DF391D"/>
    <w:rsid w:val="00DF439D"/>
    <w:rsid w:val="00DF6790"/>
    <w:rsid w:val="00DF7514"/>
    <w:rsid w:val="00E00B9D"/>
    <w:rsid w:val="00E05BC9"/>
    <w:rsid w:val="00E05E40"/>
    <w:rsid w:val="00E07BDA"/>
    <w:rsid w:val="00E109A7"/>
    <w:rsid w:val="00E1227F"/>
    <w:rsid w:val="00E1270A"/>
    <w:rsid w:val="00E12DD3"/>
    <w:rsid w:val="00E15AE6"/>
    <w:rsid w:val="00E163F0"/>
    <w:rsid w:val="00E16571"/>
    <w:rsid w:val="00E17F35"/>
    <w:rsid w:val="00E2161B"/>
    <w:rsid w:val="00E217D8"/>
    <w:rsid w:val="00E233B7"/>
    <w:rsid w:val="00E234BB"/>
    <w:rsid w:val="00E24942"/>
    <w:rsid w:val="00E25FDB"/>
    <w:rsid w:val="00E31EA4"/>
    <w:rsid w:val="00E320FE"/>
    <w:rsid w:val="00E35799"/>
    <w:rsid w:val="00E35FBF"/>
    <w:rsid w:val="00E36DFA"/>
    <w:rsid w:val="00E40F48"/>
    <w:rsid w:val="00E43F14"/>
    <w:rsid w:val="00E44293"/>
    <w:rsid w:val="00E529C4"/>
    <w:rsid w:val="00E52C27"/>
    <w:rsid w:val="00E53821"/>
    <w:rsid w:val="00E54121"/>
    <w:rsid w:val="00E54CA2"/>
    <w:rsid w:val="00E56D5F"/>
    <w:rsid w:val="00E60CDF"/>
    <w:rsid w:val="00E611B7"/>
    <w:rsid w:val="00E61FEB"/>
    <w:rsid w:val="00E6652D"/>
    <w:rsid w:val="00E669EA"/>
    <w:rsid w:val="00E66A23"/>
    <w:rsid w:val="00E70087"/>
    <w:rsid w:val="00E7276A"/>
    <w:rsid w:val="00E7328F"/>
    <w:rsid w:val="00E749AB"/>
    <w:rsid w:val="00E75F41"/>
    <w:rsid w:val="00E7793D"/>
    <w:rsid w:val="00E83E6B"/>
    <w:rsid w:val="00E842AE"/>
    <w:rsid w:val="00E84F3D"/>
    <w:rsid w:val="00E86233"/>
    <w:rsid w:val="00E87860"/>
    <w:rsid w:val="00E922D2"/>
    <w:rsid w:val="00E94228"/>
    <w:rsid w:val="00EA0926"/>
    <w:rsid w:val="00EA1B33"/>
    <w:rsid w:val="00EA20B9"/>
    <w:rsid w:val="00EA4771"/>
    <w:rsid w:val="00EA507E"/>
    <w:rsid w:val="00EA5EA3"/>
    <w:rsid w:val="00EA5EEF"/>
    <w:rsid w:val="00EA7990"/>
    <w:rsid w:val="00EB4590"/>
    <w:rsid w:val="00EB502A"/>
    <w:rsid w:val="00EC0E10"/>
    <w:rsid w:val="00EC3641"/>
    <w:rsid w:val="00EC3A41"/>
    <w:rsid w:val="00EC58E9"/>
    <w:rsid w:val="00EC6910"/>
    <w:rsid w:val="00EC696A"/>
    <w:rsid w:val="00ED0F41"/>
    <w:rsid w:val="00ED1904"/>
    <w:rsid w:val="00ED1D2C"/>
    <w:rsid w:val="00ED1FC7"/>
    <w:rsid w:val="00ED3E0A"/>
    <w:rsid w:val="00ED6959"/>
    <w:rsid w:val="00ED72E3"/>
    <w:rsid w:val="00ED7448"/>
    <w:rsid w:val="00EE144D"/>
    <w:rsid w:val="00EE47E3"/>
    <w:rsid w:val="00EE4E27"/>
    <w:rsid w:val="00EE555F"/>
    <w:rsid w:val="00EE6F2B"/>
    <w:rsid w:val="00EE71E7"/>
    <w:rsid w:val="00EE7AAB"/>
    <w:rsid w:val="00EE7CC2"/>
    <w:rsid w:val="00EF481D"/>
    <w:rsid w:val="00EF4A8D"/>
    <w:rsid w:val="00EF529A"/>
    <w:rsid w:val="00EF5EDC"/>
    <w:rsid w:val="00EF606B"/>
    <w:rsid w:val="00EF6769"/>
    <w:rsid w:val="00EF76F8"/>
    <w:rsid w:val="00F02376"/>
    <w:rsid w:val="00F03A1B"/>
    <w:rsid w:val="00F07320"/>
    <w:rsid w:val="00F106EC"/>
    <w:rsid w:val="00F11731"/>
    <w:rsid w:val="00F12131"/>
    <w:rsid w:val="00F12459"/>
    <w:rsid w:val="00F12DB9"/>
    <w:rsid w:val="00F14AE7"/>
    <w:rsid w:val="00F15D19"/>
    <w:rsid w:val="00F15F1E"/>
    <w:rsid w:val="00F17089"/>
    <w:rsid w:val="00F21B3C"/>
    <w:rsid w:val="00F23292"/>
    <w:rsid w:val="00F23BE8"/>
    <w:rsid w:val="00F25CF5"/>
    <w:rsid w:val="00F26D78"/>
    <w:rsid w:val="00F270A0"/>
    <w:rsid w:val="00F27BC2"/>
    <w:rsid w:val="00F32258"/>
    <w:rsid w:val="00F34032"/>
    <w:rsid w:val="00F34F7F"/>
    <w:rsid w:val="00F3523C"/>
    <w:rsid w:val="00F35DA5"/>
    <w:rsid w:val="00F36B8A"/>
    <w:rsid w:val="00F36BF5"/>
    <w:rsid w:val="00F401D3"/>
    <w:rsid w:val="00F42726"/>
    <w:rsid w:val="00F43262"/>
    <w:rsid w:val="00F44F7C"/>
    <w:rsid w:val="00F45CE8"/>
    <w:rsid w:val="00F46860"/>
    <w:rsid w:val="00F468B6"/>
    <w:rsid w:val="00F46D6E"/>
    <w:rsid w:val="00F47125"/>
    <w:rsid w:val="00F53167"/>
    <w:rsid w:val="00F53F4B"/>
    <w:rsid w:val="00F5426F"/>
    <w:rsid w:val="00F55282"/>
    <w:rsid w:val="00F56034"/>
    <w:rsid w:val="00F608CE"/>
    <w:rsid w:val="00F609BD"/>
    <w:rsid w:val="00F60B3A"/>
    <w:rsid w:val="00F60FAD"/>
    <w:rsid w:val="00F6609D"/>
    <w:rsid w:val="00F6693C"/>
    <w:rsid w:val="00F6703E"/>
    <w:rsid w:val="00F71645"/>
    <w:rsid w:val="00F73A7C"/>
    <w:rsid w:val="00F75B37"/>
    <w:rsid w:val="00F77463"/>
    <w:rsid w:val="00F77468"/>
    <w:rsid w:val="00F82A2F"/>
    <w:rsid w:val="00F8370F"/>
    <w:rsid w:val="00F838F2"/>
    <w:rsid w:val="00F843D2"/>
    <w:rsid w:val="00F86F02"/>
    <w:rsid w:val="00F87A23"/>
    <w:rsid w:val="00F90D00"/>
    <w:rsid w:val="00F922B8"/>
    <w:rsid w:val="00F92B5B"/>
    <w:rsid w:val="00F9603D"/>
    <w:rsid w:val="00F96DA8"/>
    <w:rsid w:val="00FA1677"/>
    <w:rsid w:val="00FA179C"/>
    <w:rsid w:val="00FA3C6C"/>
    <w:rsid w:val="00FA55CD"/>
    <w:rsid w:val="00FA631F"/>
    <w:rsid w:val="00FA6F07"/>
    <w:rsid w:val="00FA7A13"/>
    <w:rsid w:val="00FB183F"/>
    <w:rsid w:val="00FB2B59"/>
    <w:rsid w:val="00FB2C71"/>
    <w:rsid w:val="00FB5CC1"/>
    <w:rsid w:val="00FB6C71"/>
    <w:rsid w:val="00FC2DF4"/>
    <w:rsid w:val="00FC3A6F"/>
    <w:rsid w:val="00FC5E02"/>
    <w:rsid w:val="00FC61B1"/>
    <w:rsid w:val="00FC6441"/>
    <w:rsid w:val="00FC65A8"/>
    <w:rsid w:val="00FC79F4"/>
    <w:rsid w:val="00FC7F1E"/>
    <w:rsid w:val="00FD0770"/>
    <w:rsid w:val="00FD264D"/>
    <w:rsid w:val="00FD291F"/>
    <w:rsid w:val="00FD3598"/>
    <w:rsid w:val="00FD4095"/>
    <w:rsid w:val="00FD4D1E"/>
    <w:rsid w:val="00FD5CB9"/>
    <w:rsid w:val="00FD5FF2"/>
    <w:rsid w:val="00FD7344"/>
    <w:rsid w:val="00FD757E"/>
    <w:rsid w:val="00FD7AF0"/>
    <w:rsid w:val="00FD7C15"/>
    <w:rsid w:val="00FE0E09"/>
    <w:rsid w:val="00FE1F43"/>
    <w:rsid w:val="00FE615B"/>
    <w:rsid w:val="00FE66E9"/>
    <w:rsid w:val="00FF1F8D"/>
    <w:rsid w:val="00FF2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F37B4"/>
  <w15:docId w15:val="{B460F359-81E1-42F7-A15E-C1E7A62D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01DF"/>
  </w:style>
  <w:style w:type="paragraph" w:styleId="Nadpis1">
    <w:name w:val="heading 1"/>
    <w:basedOn w:val="Normln"/>
    <w:next w:val="Normln"/>
    <w:qFormat/>
    <w:rsid w:val="007A01DF"/>
    <w:pPr>
      <w:keepNext/>
      <w:spacing w:before="120"/>
      <w:jc w:val="both"/>
      <w:outlineLvl w:val="0"/>
    </w:pPr>
    <w:rPr>
      <w:snapToGrid w:val="0"/>
      <w:sz w:val="24"/>
      <w:u w:val="single"/>
    </w:rPr>
  </w:style>
  <w:style w:type="paragraph" w:styleId="Nadpis2">
    <w:name w:val="heading 2"/>
    <w:basedOn w:val="Normln"/>
    <w:next w:val="Normln"/>
    <w:qFormat/>
    <w:rsid w:val="007A01DF"/>
    <w:pPr>
      <w:keepNext/>
      <w:spacing w:before="120"/>
      <w:jc w:val="both"/>
      <w:outlineLvl w:val="1"/>
    </w:pPr>
    <w:rPr>
      <w:snapToGrid w:val="0"/>
      <w:sz w:val="24"/>
    </w:rPr>
  </w:style>
  <w:style w:type="paragraph" w:styleId="Nadpis3">
    <w:name w:val="heading 3"/>
    <w:basedOn w:val="Normln"/>
    <w:next w:val="Normln"/>
    <w:qFormat/>
    <w:rsid w:val="007A01DF"/>
    <w:pPr>
      <w:keepNext/>
      <w:spacing w:before="120"/>
      <w:jc w:val="both"/>
      <w:outlineLvl w:val="2"/>
    </w:pPr>
    <w:rPr>
      <w:snapToGrid w:val="0"/>
      <w:sz w:val="32"/>
    </w:rPr>
  </w:style>
  <w:style w:type="paragraph" w:styleId="Nadpis4">
    <w:name w:val="heading 4"/>
    <w:basedOn w:val="Normln"/>
    <w:next w:val="Normln"/>
    <w:link w:val="Nadpis4Char"/>
    <w:qFormat/>
    <w:rsid w:val="007A01DF"/>
    <w:pPr>
      <w:keepNext/>
      <w:spacing w:before="120"/>
      <w:jc w:val="center"/>
      <w:outlineLvl w:val="3"/>
    </w:pPr>
    <w:rPr>
      <w:snapToGrid w:val="0"/>
      <w:sz w:val="24"/>
      <w:u w:val="single"/>
    </w:rPr>
  </w:style>
  <w:style w:type="paragraph" w:styleId="Nadpis5">
    <w:name w:val="heading 5"/>
    <w:basedOn w:val="Normln"/>
    <w:next w:val="Normln"/>
    <w:qFormat/>
    <w:rsid w:val="007A01DF"/>
    <w:pPr>
      <w:keepNext/>
      <w:spacing w:before="120"/>
      <w:jc w:val="center"/>
      <w:outlineLvl w:val="4"/>
    </w:pPr>
    <w:rPr>
      <w:snapToGrid w:val="0"/>
      <w:sz w:val="24"/>
    </w:rPr>
  </w:style>
  <w:style w:type="paragraph" w:styleId="Nadpis6">
    <w:name w:val="heading 6"/>
    <w:basedOn w:val="Normln"/>
    <w:next w:val="Normln"/>
    <w:qFormat/>
    <w:rsid w:val="007A01DF"/>
    <w:pPr>
      <w:keepNext/>
      <w:ind w:left="4253" w:hanging="4253"/>
      <w:outlineLvl w:val="5"/>
    </w:pPr>
    <w:rPr>
      <w:sz w:val="24"/>
    </w:rPr>
  </w:style>
  <w:style w:type="paragraph" w:styleId="Nadpis7">
    <w:name w:val="heading 7"/>
    <w:basedOn w:val="Normln"/>
    <w:next w:val="Normln"/>
    <w:qFormat/>
    <w:rsid w:val="007A01DF"/>
    <w:pPr>
      <w:keepNext/>
      <w:spacing w:before="120"/>
      <w:jc w:val="center"/>
      <w:outlineLvl w:val="6"/>
    </w:pPr>
    <w:rPr>
      <w:b/>
      <w:snapToGrid w:val="0"/>
      <w:sz w:val="36"/>
    </w:rPr>
  </w:style>
  <w:style w:type="paragraph" w:styleId="Nadpis8">
    <w:name w:val="heading 8"/>
    <w:basedOn w:val="Normln"/>
    <w:next w:val="Normln"/>
    <w:qFormat/>
    <w:rsid w:val="007A01DF"/>
    <w:pPr>
      <w:keepNext/>
      <w:spacing w:before="120"/>
      <w:jc w:val="center"/>
      <w:outlineLvl w:val="7"/>
    </w:pPr>
    <w:rPr>
      <w:b/>
      <w:snapToGrid w:val="0"/>
      <w:sz w:val="32"/>
    </w:rPr>
  </w:style>
  <w:style w:type="paragraph" w:styleId="Nadpis9">
    <w:name w:val="heading 9"/>
    <w:basedOn w:val="Normln"/>
    <w:next w:val="Normln"/>
    <w:link w:val="Nadpis9Char"/>
    <w:qFormat/>
    <w:rsid w:val="007A01DF"/>
    <w:pPr>
      <w:keepNext/>
      <w:spacing w:before="120"/>
      <w:ind w:left="288"/>
      <w:jc w:val="both"/>
      <w:outlineLvl w:val="8"/>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A01DF"/>
    <w:pPr>
      <w:spacing w:before="120"/>
      <w:jc w:val="both"/>
    </w:pPr>
    <w:rPr>
      <w:snapToGrid w:val="0"/>
      <w:sz w:val="24"/>
    </w:rPr>
  </w:style>
  <w:style w:type="paragraph" w:styleId="Zkladntext2">
    <w:name w:val="Body Text 2"/>
    <w:basedOn w:val="Normln"/>
    <w:link w:val="Zkladntext2Char"/>
    <w:rsid w:val="007A01DF"/>
    <w:pPr>
      <w:spacing w:before="120"/>
    </w:pPr>
    <w:rPr>
      <w:snapToGrid w:val="0"/>
      <w:sz w:val="24"/>
    </w:rPr>
  </w:style>
  <w:style w:type="paragraph" w:styleId="Zkladntextodsazen">
    <w:name w:val="Body Text Indent"/>
    <w:basedOn w:val="Normln"/>
    <w:rsid w:val="007A01DF"/>
    <w:pPr>
      <w:spacing w:before="120"/>
      <w:ind w:left="720"/>
      <w:jc w:val="both"/>
    </w:pPr>
    <w:rPr>
      <w:snapToGrid w:val="0"/>
      <w:sz w:val="24"/>
    </w:rPr>
  </w:style>
  <w:style w:type="paragraph" w:styleId="Zkladntextodsazen2">
    <w:name w:val="Body Text Indent 2"/>
    <w:basedOn w:val="Normln"/>
    <w:rsid w:val="007A01DF"/>
    <w:pPr>
      <w:spacing w:before="120"/>
      <w:ind w:left="426"/>
      <w:jc w:val="both"/>
    </w:pPr>
    <w:rPr>
      <w:snapToGrid w:val="0"/>
      <w:sz w:val="24"/>
    </w:rPr>
  </w:style>
  <w:style w:type="paragraph" w:styleId="Zkladntextodsazen3">
    <w:name w:val="Body Text Indent 3"/>
    <w:basedOn w:val="Normln"/>
    <w:rsid w:val="007A01DF"/>
    <w:pPr>
      <w:spacing w:before="120"/>
      <w:ind w:left="60"/>
      <w:jc w:val="both"/>
    </w:pPr>
    <w:rPr>
      <w:sz w:val="24"/>
    </w:rPr>
  </w:style>
  <w:style w:type="paragraph" w:styleId="Zhlav">
    <w:name w:val="header"/>
    <w:basedOn w:val="Normln"/>
    <w:link w:val="ZhlavChar"/>
    <w:uiPriority w:val="99"/>
    <w:rsid w:val="007A01DF"/>
    <w:pPr>
      <w:tabs>
        <w:tab w:val="center" w:pos="4536"/>
        <w:tab w:val="right" w:pos="9072"/>
      </w:tabs>
    </w:pPr>
  </w:style>
  <w:style w:type="character" w:styleId="slostrnky">
    <w:name w:val="page number"/>
    <w:basedOn w:val="Standardnpsmoodstavce"/>
    <w:rsid w:val="007A01DF"/>
  </w:style>
  <w:style w:type="paragraph" w:styleId="Zpat">
    <w:name w:val="footer"/>
    <w:basedOn w:val="Normln"/>
    <w:link w:val="ZpatChar"/>
    <w:rsid w:val="007A01DF"/>
    <w:pPr>
      <w:tabs>
        <w:tab w:val="center" w:pos="4536"/>
        <w:tab w:val="right" w:pos="9072"/>
      </w:tabs>
    </w:pPr>
  </w:style>
  <w:style w:type="paragraph" w:styleId="Zkladntext3">
    <w:name w:val="Body Text 3"/>
    <w:basedOn w:val="Normln"/>
    <w:rsid w:val="004830DF"/>
    <w:pPr>
      <w:spacing w:after="120"/>
    </w:pPr>
    <w:rPr>
      <w:sz w:val="16"/>
      <w:szCs w:val="16"/>
    </w:rPr>
  </w:style>
  <w:style w:type="paragraph" w:styleId="Textbubliny">
    <w:name w:val="Balloon Text"/>
    <w:basedOn w:val="Normln"/>
    <w:link w:val="TextbublinyChar"/>
    <w:rsid w:val="00F17089"/>
    <w:rPr>
      <w:rFonts w:ascii="Tahoma" w:hAnsi="Tahoma" w:cs="Tahoma"/>
      <w:sz w:val="16"/>
      <w:szCs w:val="16"/>
    </w:rPr>
  </w:style>
  <w:style w:type="character" w:customStyle="1" w:styleId="TextbublinyChar">
    <w:name w:val="Text bubliny Char"/>
    <w:link w:val="Textbubliny"/>
    <w:rsid w:val="00F17089"/>
    <w:rPr>
      <w:rFonts w:ascii="Tahoma" w:hAnsi="Tahoma" w:cs="Tahoma"/>
      <w:sz w:val="16"/>
      <w:szCs w:val="16"/>
    </w:rPr>
  </w:style>
  <w:style w:type="paragraph" w:styleId="Odstavecseseznamem">
    <w:name w:val="List Paragraph"/>
    <w:basedOn w:val="Normln"/>
    <w:link w:val="OdstavecseseznamemChar"/>
    <w:uiPriority w:val="34"/>
    <w:qFormat/>
    <w:rsid w:val="00BD3B1A"/>
    <w:pPr>
      <w:ind w:left="720"/>
      <w:contextualSpacing/>
    </w:pPr>
  </w:style>
  <w:style w:type="character" w:customStyle="1" w:styleId="ZkladntextChar">
    <w:name w:val="Základní text Char"/>
    <w:basedOn w:val="Standardnpsmoodstavce"/>
    <w:link w:val="Zkladntext"/>
    <w:rsid w:val="00CE633B"/>
    <w:rPr>
      <w:snapToGrid w:val="0"/>
      <w:sz w:val="24"/>
    </w:rPr>
  </w:style>
  <w:style w:type="character" w:styleId="Hypertextovodkaz">
    <w:name w:val="Hyperlink"/>
    <w:basedOn w:val="Standardnpsmoodstavce"/>
    <w:rsid w:val="0088116B"/>
    <w:rPr>
      <w:color w:val="0000FF" w:themeColor="hyperlink"/>
      <w:u w:val="single"/>
    </w:rPr>
  </w:style>
  <w:style w:type="character" w:customStyle="1" w:styleId="Zmnka1">
    <w:name w:val="Zmínka1"/>
    <w:basedOn w:val="Standardnpsmoodstavce"/>
    <w:uiPriority w:val="99"/>
    <w:semiHidden/>
    <w:unhideWhenUsed/>
    <w:rsid w:val="0084045D"/>
    <w:rPr>
      <w:color w:val="2B579A"/>
      <w:shd w:val="clear" w:color="auto" w:fill="E6E6E6"/>
    </w:rPr>
  </w:style>
  <w:style w:type="character" w:customStyle="1" w:styleId="Nevyeenzmnka1">
    <w:name w:val="Nevyřešená zmínka1"/>
    <w:basedOn w:val="Standardnpsmoodstavce"/>
    <w:uiPriority w:val="99"/>
    <w:semiHidden/>
    <w:unhideWhenUsed/>
    <w:rsid w:val="0073077E"/>
    <w:rPr>
      <w:color w:val="808080"/>
      <w:shd w:val="clear" w:color="auto" w:fill="E6E6E6"/>
    </w:rPr>
  </w:style>
  <w:style w:type="character" w:styleId="Zdraznn">
    <w:name w:val="Emphasis"/>
    <w:basedOn w:val="Standardnpsmoodstavce"/>
    <w:qFormat/>
    <w:rsid w:val="001E2804"/>
    <w:rPr>
      <w:i/>
      <w:iCs/>
    </w:rPr>
  </w:style>
  <w:style w:type="character" w:customStyle="1" w:styleId="preformatted">
    <w:name w:val="preformatted"/>
    <w:basedOn w:val="Standardnpsmoodstavce"/>
    <w:rsid w:val="00B861FB"/>
  </w:style>
  <w:style w:type="character" w:customStyle="1" w:styleId="Zkladntext2Char">
    <w:name w:val="Základní text 2 Char"/>
    <w:basedOn w:val="Standardnpsmoodstavce"/>
    <w:link w:val="Zkladntext2"/>
    <w:rsid w:val="00B45B42"/>
    <w:rPr>
      <w:snapToGrid w:val="0"/>
      <w:sz w:val="24"/>
    </w:rPr>
  </w:style>
  <w:style w:type="character" w:customStyle="1" w:styleId="Nadpis4Char">
    <w:name w:val="Nadpis 4 Char"/>
    <w:basedOn w:val="Standardnpsmoodstavce"/>
    <w:link w:val="Nadpis4"/>
    <w:rsid w:val="009613A0"/>
    <w:rPr>
      <w:snapToGrid w:val="0"/>
      <w:sz w:val="24"/>
      <w:u w:val="single"/>
    </w:rPr>
  </w:style>
  <w:style w:type="character" w:customStyle="1" w:styleId="Bodytext">
    <w:name w:val="Body text_"/>
    <w:basedOn w:val="Standardnpsmoodstavce"/>
    <w:link w:val="Zkladntext1"/>
    <w:rsid w:val="009613A0"/>
    <w:rPr>
      <w:rFonts w:ascii="Arial" w:eastAsia="Arial" w:hAnsi="Arial" w:cs="Arial"/>
      <w:sz w:val="22"/>
      <w:szCs w:val="22"/>
      <w:shd w:val="clear" w:color="auto" w:fill="FFFFFF"/>
    </w:rPr>
  </w:style>
  <w:style w:type="paragraph" w:customStyle="1" w:styleId="Zkladntext1">
    <w:name w:val="Základní text1"/>
    <w:basedOn w:val="Normln"/>
    <w:link w:val="Bodytext"/>
    <w:rsid w:val="009613A0"/>
    <w:pPr>
      <w:shd w:val="clear" w:color="auto" w:fill="FFFFFF"/>
      <w:spacing w:before="360" w:line="288" w:lineRule="exact"/>
      <w:ind w:hanging="1080"/>
      <w:jc w:val="right"/>
    </w:pPr>
    <w:rPr>
      <w:rFonts w:ascii="Arial" w:eastAsia="Arial" w:hAnsi="Arial" w:cs="Arial"/>
      <w:sz w:val="22"/>
      <w:szCs w:val="22"/>
    </w:rPr>
  </w:style>
  <w:style w:type="character" w:customStyle="1" w:styleId="OdstavecseseznamemChar">
    <w:name w:val="Odstavec se seznamem Char"/>
    <w:link w:val="Odstavecseseznamem"/>
    <w:uiPriority w:val="34"/>
    <w:locked/>
    <w:rsid w:val="009613A0"/>
  </w:style>
  <w:style w:type="character" w:styleId="Odkaznakoment">
    <w:name w:val="annotation reference"/>
    <w:basedOn w:val="Standardnpsmoodstavce"/>
    <w:semiHidden/>
    <w:unhideWhenUsed/>
    <w:rsid w:val="007924D5"/>
    <w:rPr>
      <w:sz w:val="16"/>
      <w:szCs w:val="16"/>
    </w:rPr>
  </w:style>
  <w:style w:type="paragraph" w:styleId="Textkomente">
    <w:name w:val="annotation text"/>
    <w:basedOn w:val="Normln"/>
    <w:link w:val="TextkomenteChar"/>
    <w:semiHidden/>
    <w:unhideWhenUsed/>
    <w:rsid w:val="007924D5"/>
  </w:style>
  <w:style w:type="character" w:customStyle="1" w:styleId="TextkomenteChar">
    <w:name w:val="Text komentáře Char"/>
    <w:basedOn w:val="Standardnpsmoodstavce"/>
    <w:link w:val="Textkomente"/>
    <w:semiHidden/>
    <w:rsid w:val="007924D5"/>
  </w:style>
  <w:style w:type="paragraph" w:styleId="Pedmtkomente">
    <w:name w:val="annotation subject"/>
    <w:basedOn w:val="Textkomente"/>
    <w:next w:val="Textkomente"/>
    <w:link w:val="PedmtkomenteChar"/>
    <w:semiHidden/>
    <w:unhideWhenUsed/>
    <w:rsid w:val="007924D5"/>
    <w:rPr>
      <w:b/>
      <w:bCs/>
    </w:rPr>
  </w:style>
  <w:style w:type="character" w:customStyle="1" w:styleId="PedmtkomenteChar">
    <w:name w:val="Předmět komentáře Char"/>
    <w:basedOn w:val="TextkomenteChar"/>
    <w:link w:val="Pedmtkomente"/>
    <w:semiHidden/>
    <w:rsid w:val="007924D5"/>
    <w:rPr>
      <w:b/>
      <w:bCs/>
    </w:rPr>
  </w:style>
  <w:style w:type="paragraph" w:styleId="Revize">
    <w:name w:val="Revision"/>
    <w:hidden/>
    <w:uiPriority w:val="99"/>
    <w:semiHidden/>
    <w:rsid w:val="007924D5"/>
  </w:style>
  <w:style w:type="character" w:customStyle="1" w:styleId="Nevyeenzmnka2">
    <w:name w:val="Nevyřešená zmínka2"/>
    <w:basedOn w:val="Standardnpsmoodstavce"/>
    <w:uiPriority w:val="99"/>
    <w:semiHidden/>
    <w:unhideWhenUsed/>
    <w:rsid w:val="005C5076"/>
    <w:rPr>
      <w:color w:val="605E5C"/>
      <w:shd w:val="clear" w:color="auto" w:fill="E1DFDD"/>
    </w:rPr>
  </w:style>
  <w:style w:type="character" w:customStyle="1" w:styleId="Nadpis9Char">
    <w:name w:val="Nadpis 9 Char"/>
    <w:basedOn w:val="Standardnpsmoodstavce"/>
    <w:link w:val="Nadpis9"/>
    <w:rsid w:val="00FC7F1E"/>
    <w:rPr>
      <w:snapToGrid w:val="0"/>
      <w:sz w:val="24"/>
    </w:rPr>
  </w:style>
  <w:style w:type="character" w:customStyle="1" w:styleId="ZhlavChar">
    <w:name w:val="Záhlaví Char"/>
    <w:basedOn w:val="Standardnpsmoodstavce"/>
    <w:link w:val="Zhlav"/>
    <w:uiPriority w:val="99"/>
    <w:rsid w:val="00E36DFA"/>
  </w:style>
  <w:style w:type="character" w:styleId="Siln">
    <w:name w:val="Strong"/>
    <w:qFormat/>
    <w:rsid w:val="009F204C"/>
    <w:rPr>
      <w:rFonts w:cs="Times New Roman"/>
      <w:b/>
      <w:bCs/>
    </w:rPr>
  </w:style>
  <w:style w:type="character" w:customStyle="1" w:styleId="ZpatChar">
    <w:name w:val="Zápatí Char"/>
    <w:basedOn w:val="Standardnpsmoodstavce"/>
    <w:link w:val="Zpat"/>
    <w:uiPriority w:val="99"/>
    <w:rsid w:val="004E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8715">
      <w:bodyDiv w:val="1"/>
      <w:marLeft w:val="0"/>
      <w:marRight w:val="0"/>
      <w:marTop w:val="0"/>
      <w:marBottom w:val="0"/>
      <w:divBdr>
        <w:top w:val="none" w:sz="0" w:space="0" w:color="auto"/>
        <w:left w:val="none" w:sz="0" w:space="0" w:color="auto"/>
        <w:bottom w:val="none" w:sz="0" w:space="0" w:color="auto"/>
        <w:right w:val="none" w:sz="0" w:space="0" w:color="auto"/>
      </w:divBdr>
    </w:div>
    <w:div w:id="78257306">
      <w:bodyDiv w:val="1"/>
      <w:marLeft w:val="0"/>
      <w:marRight w:val="0"/>
      <w:marTop w:val="0"/>
      <w:marBottom w:val="0"/>
      <w:divBdr>
        <w:top w:val="none" w:sz="0" w:space="0" w:color="auto"/>
        <w:left w:val="none" w:sz="0" w:space="0" w:color="auto"/>
        <w:bottom w:val="none" w:sz="0" w:space="0" w:color="auto"/>
        <w:right w:val="none" w:sz="0" w:space="0" w:color="auto"/>
      </w:divBdr>
    </w:div>
    <w:div w:id="453406032">
      <w:bodyDiv w:val="1"/>
      <w:marLeft w:val="0"/>
      <w:marRight w:val="0"/>
      <w:marTop w:val="0"/>
      <w:marBottom w:val="0"/>
      <w:divBdr>
        <w:top w:val="none" w:sz="0" w:space="0" w:color="auto"/>
        <w:left w:val="none" w:sz="0" w:space="0" w:color="auto"/>
        <w:bottom w:val="none" w:sz="0" w:space="0" w:color="auto"/>
        <w:right w:val="none" w:sz="0" w:space="0" w:color="auto"/>
      </w:divBdr>
    </w:div>
    <w:div w:id="532115736">
      <w:bodyDiv w:val="1"/>
      <w:marLeft w:val="0"/>
      <w:marRight w:val="0"/>
      <w:marTop w:val="0"/>
      <w:marBottom w:val="0"/>
      <w:divBdr>
        <w:top w:val="none" w:sz="0" w:space="0" w:color="auto"/>
        <w:left w:val="none" w:sz="0" w:space="0" w:color="auto"/>
        <w:bottom w:val="none" w:sz="0" w:space="0" w:color="auto"/>
        <w:right w:val="none" w:sz="0" w:space="0" w:color="auto"/>
      </w:divBdr>
    </w:div>
    <w:div w:id="537551934">
      <w:bodyDiv w:val="1"/>
      <w:marLeft w:val="0"/>
      <w:marRight w:val="0"/>
      <w:marTop w:val="0"/>
      <w:marBottom w:val="0"/>
      <w:divBdr>
        <w:top w:val="none" w:sz="0" w:space="0" w:color="auto"/>
        <w:left w:val="none" w:sz="0" w:space="0" w:color="auto"/>
        <w:bottom w:val="none" w:sz="0" w:space="0" w:color="auto"/>
        <w:right w:val="none" w:sz="0" w:space="0" w:color="auto"/>
      </w:divBdr>
    </w:div>
    <w:div w:id="562722310">
      <w:bodyDiv w:val="1"/>
      <w:marLeft w:val="0"/>
      <w:marRight w:val="0"/>
      <w:marTop w:val="0"/>
      <w:marBottom w:val="0"/>
      <w:divBdr>
        <w:top w:val="none" w:sz="0" w:space="0" w:color="auto"/>
        <w:left w:val="none" w:sz="0" w:space="0" w:color="auto"/>
        <w:bottom w:val="none" w:sz="0" w:space="0" w:color="auto"/>
        <w:right w:val="none" w:sz="0" w:space="0" w:color="auto"/>
      </w:divBdr>
    </w:div>
    <w:div w:id="564951624">
      <w:bodyDiv w:val="1"/>
      <w:marLeft w:val="0"/>
      <w:marRight w:val="0"/>
      <w:marTop w:val="0"/>
      <w:marBottom w:val="0"/>
      <w:divBdr>
        <w:top w:val="none" w:sz="0" w:space="0" w:color="auto"/>
        <w:left w:val="none" w:sz="0" w:space="0" w:color="auto"/>
        <w:bottom w:val="none" w:sz="0" w:space="0" w:color="auto"/>
        <w:right w:val="none" w:sz="0" w:space="0" w:color="auto"/>
      </w:divBdr>
    </w:div>
    <w:div w:id="573664708">
      <w:bodyDiv w:val="1"/>
      <w:marLeft w:val="0"/>
      <w:marRight w:val="0"/>
      <w:marTop w:val="0"/>
      <w:marBottom w:val="0"/>
      <w:divBdr>
        <w:top w:val="none" w:sz="0" w:space="0" w:color="auto"/>
        <w:left w:val="none" w:sz="0" w:space="0" w:color="auto"/>
        <w:bottom w:val="none" w:sz="0" w:space="0" w:color="auto"/>
        <w:right w:val="none" w:sz="0" w:space="0" w:color="auto"/>
      </w:divBdr>
      <w:divsChild>
        <w:div w:id="1392997015">
          <w:marLeft w:val="0"/>
          <w:marRight w:val="0"/>
          <w:marTop w:val="0"/>
          <w:marBottom w:val="0"/>
          <w:divBdr>
            <w:top w:val="none" w:sz="0" w:space="0" w:color="auto"/>
            <w:left w:val="none" w:sz="0" w:space="0" w:color="auto"/>
            <w:bottom w:val="none" w:sz="0" w:space="0" w:color="auto"/>
            <w:right w:val="none" w:sz="0" w:space="0" w:color="auto"/>
          </w:divBdr>
          <w:divsChild>
            <w:div w:id="1001851563">
              <w:marLeft w:val="0"/>
              <w:marRight w:val="0"/>
              <w:marTop w:val="0"/>
              <w:marBottom w:val="0"/>
              <w:divBdr>
                <w:top w:val="none" w:sz="0" w:space="0" w:color="auto"/>
                <w:left w:val="none" w:sz="0" w:space="0" w:color="auto"/>
                <w:bottom w:val="none" w:sz="0" w:space="0" w:color="auto"/>
                <w:right w:val="none" w:sz="0" w:space="0" w:color="auto"/>
              </w:divBdr>
              <w:divsChild>
                <w:div w:id="148446245">
                  <w:marLeft w:val="0"/>
                  <w:marRight w:val="0"/>
                  <w:marTop w:val="0"/>
                  <w:marBottom w:val="0"/>
                  <w:divBdr>
                    <w:top w:val="none" w:sz="0" w:space="0" w:color="auto"/>
                    <w:left w:val="none" w:sz="0" w:space="0" w:color="auto"/>
                    <w:bottom w:val="none" w:sz="0" w:space="0" w:color="auto"/>
                    <w:right w:val="none" w:sz="0" w:space="0" w:color="auto"/>
                  </w:divBdr>
                  <w:divsChild>
                    <w:div w:id="80105818">
                      <w:marLeft w:val="0"/>
                      <w:marRight w:val="0"/>
                      <w:marTop w:val="0"/>
                      <w:marBottom w:val="0"/>
                      <w:divBdr>
                        <w:top w:val="none" w:sz="0" w:space="0" w:color="auto"/>
                        <w:left w:val="none" w:sz="0" w:space="0" w:color="auto"/>
                        <w:bottom w:val="none" w:sz="0" w:space="0" w:color="auto"/>
                        <w:right w:val="none" w:sz="0" w:space="0" w:color="auto"/>
                      </w:divBdr>
                      <w:divsChild>
                        <w:div w:id="2083602340">
                          <w:marLeft w:val="0"/>
                          <w:marRight w:val="0"/>
                          <w:marTop w:val="0"/>
                          <w:marBottom w:val="0"/>
                          <w:divBdr>
                            <w:top w:val="none" w:sz="0" w:space="0" w:color="auto"/>
                            <w:left w:val="none" w:sz="0" w:space="0" w:color="auto"/>
                            <w:bottom w:val="none" w:sz="0" w:space="0" w:color="auto"/>
                            <w:right w:val="none" w:sz="0" w:space="0" w:color="auto"/>
                          </w:divBdr>
                          <w:divsChild>
                            <w:div w:id="1688868515">
                              <w:marLeft w:val="0"/>
                              <w:marRight w:val="0"/>
                              <w:marTop w:val="0"/>
                              <w:marBottom w:val="0"/>
                              <w:divBdr>
                                <w:top w:val="none" w:sz="0" w:space="0" w:color="auto"/>
                                <w:left w:val="none" w:sz="0" w:space="0" w:color="auto"/>
                                <w:bottom w:val="none" w:sz="0" w:space="0" w:color="auto"/>
                                <w:right w:val="none" w:sz="0" w:space="0" w:color="auto"/>
                              </w:divBdr>
                              <w:divsChild>
                                <w:div w:id="18751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313394">
      <w:bodyDiv w:val="1"/>
      <w:marLeft w:val="0"/>
      <w:marRight w:val="0"/>
      <w:marTop w:val="0"/>
      <w:marBottom w:val="0"/>
      <w:divBdr>
        <w:top w:val="none" w:sz="0" w:space="0" w:color="auto"/>
        <w:left w:val="none" w:sz="0" w:space="0" w:color="auto"/>
        <w:bottom w:val="none" w:sz="0" w:space="0" w:color="auto"/>
        <w:right w:val="none" w:sz="0" w:space="0" w:color="auto"/>
      </w:divBdr>
    </w:div>
    <w:div w:id="773404780">
      <w:bodyDiv w:val="1"/>
      <w:marLeft w:val="0"/>
      <w:marRight w:val="0"/>
      <w:marTop w:val="0"/>
      <w:marBottom w:val="0"/>
      <w:divBdr>
        <w:top w:val="none" w:sz="0" w:space="0" w:color="auto"/>
        <w:left w:val="none" w:sz="0" w:space="0" w:color="auto"/>
        <w:bottom w:val="none" w:sz="0" w:space="0" w:color="auto"/>
        <w:right w:val="none" w:sz="0" w:space="0" w:color="auto"/>
      </w:divBdr>
    </w:div>
    <w:div w:id="940796559">
      <w:bodyDiv w:val="1"/>
      <w:marLeft w:val="0"/>
      <w:marRight w:val="0"/>
      <w:marTop w:val="0"/>
      <w:marBottom w:val="0"/>
      <w:divBdr>
        <w:top w:val="none" w:sz="0" w:space="0" w:color="auto"/>
        <w:left w:val="none" w:sz="0" w:space="0" w:color="auto"/>
        <w:bottom w:val="none" w:sz="0" w:space="0" w:color="auto"/>
        <w:right w:val="none" w:sz="0" w:space="0" w:color="auto"/>
      </w:divBdr>
    </w:div>
    <w:div w:id="992099722">
      <w:bodyDiv w:val="1"/>
      <w:marLeft w:val="0"/>
      <w:marRight w:val="0"/>
      <w:marTop w:val="0"/>
      <w:marBottom w:val="0"/>
      <w:divBdr>
        <w:top w:val="none" w:sz="0" w:space="0" w:color="auto"/>
        <w:left w:val="none" w:sz="0" w:space="0" w:color="auto"/>
        <w:bottom w:val="none" w:sz="0" w:space="0" w:color="auto"/>
        <w:right w:val="none" w:sz="0" w:space="0" w:color="auto"/>
      </w:divBdr>
    </w:div>
    <w:div w:id="1034383173">
      <w:bodyDiv w:val="1"/>
      <w:marLeft w:val="0"/>
      <w:marRight w:val="0"/>
      <w:marTop w:val="0"/>
      <w:marBottom w:val="0"/>
      <w:divBdr>
        <w:top w:val="none" w:sz="0" w:space="0" w:color="auto"/>
        <w:left w:val="none" w:sz="0" w:space="0" w:color="auto"/>
        <w:bottom w:val="none" w:sz="0" w:space="0" w:color="auto"/>
        <w:right w:val="none" w:sz="0" w:space="0" w:color="auto"/>
      </w:divBdr>
    </w:div>
    <w:div w:id="1519083124">
      <w:bodyDiv w:val="1"/>
      <w:marLeft w:val="0"/>
      <w:marRight w:val="0"/>
      <w:marTop w:val="0"/>
      <w:marBottom w:val="0"/>
      <w:divBdr>
        <w:top w:val="none" w:sz="0" w:space="0" w:color="auto"/>
        <w:left w:val="none" w:sz="0" w:space="0" w:color="auto"/>
        <w:bottom w:val="none" w:sz="0" w:space="0" w:color="auto"/>
        <w:right w:val="none" w:sz="0" w:space="0" w:color="auto"/>
      </w:divBdr>
    </w:div>
    <w:div w:id="1529639674">
      <w:bodyDiv w:val="1"/>
      <w:marLeft w:val="0"/>
      <w:marRight w:val="0"/>
      <w:marTop w:val="0"/>
      <w:marBottom w:val="0"/>
      <w:divBdr>
        <w:top w:val="none" w:sz="0" w:space="0" w:color="auto"/>
        <w:left w:val="none" w:sz="0" w:space="0" w:color="auto"/>
        <w:bottom w:val="none" w:sz="0" w:space="0" w:color="auto"/>
        <w:right w:val="none" w:sz="0" w:space="0" w:color="auto"/>
      </w:divBdr>
    </w:div>
    <w:div w:id="1662615232">
      <w:bodyDiv w:val="1"/>
      <w:marLeft w:val="0"/>
      <w:marRight w:val="0"/>
      <w:marTop w:val="0"/>
      <w:marBottom w:val="0"/>
      <w:divBdr>
        <w:top w:val="none" w:sz="0" w:space="0" w:color="auto"/>
        <w:left w:val="none" w:sz="0" w:space="0" w:color="auto"/>
        <w:bottom w:val="none" w:sz="0" w:space="0" w:color="auto"/>
        <w:right w:val="none" w:sz="0" w:space="0" w:color="auto"/>
      </w:divBdr>
    </w:div>
    <w:div w:id="1693919360">
      <w:bodyDiv w:val="1"/>
      <w:marLeft w:val="0"/>
      <w:marRight w:val="0"/>
      <w:marTop w:val="0"/>
      <w:marBottom w:val="0"/>
      <w:divBdr>
        <w:top w:val="none" w:sz="0" w:space="0" w:color="auto"/>
        <w:left w:val="none" w:sz="0" w:space="0" w:color="auto"/>
        <w:bottom w:val="none" w:sz="0" w:space="0" w:color="auto"/>
        <w:right w:val="none" w:sz="0" w:space="0" w:color="auto"/>
      </w:divBdr>
    </w:div>
    <w:div w:id="1713923300">
      <w:bodyDiv w:val="1"/>
      <w:marLeft w:val="0"/>
      <w:marRight w:val="0"/>
      <w:marTop w:val="0"/>
      <w:marBottom w:val="0"/>
      <w:divBdr>
        <w:top w:val="none" w:sz="0" w:space="0" w:color="auto"/>
        <w:left w:val="none" w:sz="0" w:space="0" w:color="auto"/>
        <w:bottom w:val="none" w:sz="0" w:space="0" w:color="auto"/>
        <w:right w:val="none" w:sz="0" w:space="0" w:color="auto"/>
      </w:divBdr>
    </w:div>
    <w:div w:id="1764296177">
      <w:bodyDiv w:val="1"/>
      <w:marLeft w:val="0"/>
      <w:marRight w:val="0"/>
      <w:marTop w:val="0"/>
      <w:marBottom w:val="0"/>
      <w:divBdr>
        <w:top w:val="none" w:sz="0" w:space="0" w:color="auto"/>
        <w:left w:val="none" w:sz="0" w:space="0" w:color="auto"/>
        <w:bottom w:val="none" w:sz="0" w:space="0" w:color="auto"/>
        <w:right w:val="none" w:sz="0" w:space="0" w:color="auto"/>
      </w:divBdr>
    </w:div>
    <w:div w:id="20102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D6A65-BB19-419C-9874-77CDE121E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6114</Words>
  <Characters>36601</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S M L O U V A O D Í L O Č</vt:lpstr>
    </vt:vector>
  </TitlesOfParts>
  <Company>Hewlett-Packard Company</Company>
  <LinksUpToDate>false</LinksUpToDate>
  <CharactersWithSpaces>42630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Č</dc:title>
  <dc:creator>ÚMČ Brno-Bohunice</dc:creator>
  <cp:lastModifiedBy>Martin Budiš</cp:lastModifiedBy>
  <cp:revision>3</cp:revision>
  <cp:lastPrinted>2024-09-09T13:27:00Z</cp:lastPrinted>
  <dcterms:created xsi:type="dcterms:W3CDTF">2025-05-14T06:45:00Z</dcterms:created>
  <dcterms:modified xsi:type="dcterms:W3CDTF">2025-07-14T20:16:00Z</dcterms:modified>
</cp:coreProperties>
</file>