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E03D927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2208">
        <w:rPr>
          <w:rFonts w:asciiTheme="minorHAnsi" w:hAnsiTheme="minorHAnsi" w:cstheme="minorHAnsi"/>
          <w:b/>
          <w:sz w:val="28"/>
          <w:szCs w:val="28"/>
        </w:rPr>
        <w:t>„</w:t>
      </w:r>
      <w:r w:rsidR="004E2208" w:rsidRPr="004E2208">
        <w:rPr>
          <w:rFonts w:asciiTheme="minorHAnsi" w:hAnsiTheme="minorHAnsi" w:cstheme="minorHAnsi"/>
          <w:b/>
          <w:color w:val="000000"/>
          <w:sz w:val="28"/>
          <w:szCs w:val="28"/>
        </w:rPr>
        <w:t>DNS ICT 169 – Velkoplošný monitor (Gymnázium Brno-Bystrc)</w:t>
      </w:r>
      <w:r w:rsidRPr="004E220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A208F66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4E2208">
        <w:rPr>
          <w:rFonts w:cstheme="minorHAnsi"/>
          <w:b/>
          <w:bCs/>
        </w:rPr>
        <w:t>„</w:t>
      </w:r>
      <w:r w:rsidR="004E2208" w:rsidRPr="004E2208">
        <w:rPr>
          <w:rFonts w:cstheme="minorHAnsi"/>
          <w:b/>
          <w:bCs/>
          <w:color w:val="000000"/>
        </w:rPr>
        <w:t>DNS ICT 169 – Velkoplošný monitor (Gymnázium Brno-Bystrc)</w:t>
      </w:r>
      <w:r w:rsidR="00E712CA" w:rsidRPr="004E2208">
        <w:rPr>
          <w:rFonts w:cstheme="minorHAnsi"/>
          <w:b/>
          <w:bCs/>
          <w:color w:val="000000"/>
        </w:rPr>
        <w:t>“</w:t>
      </w:r>
      <w:r w:rsidR="002512C7" w:rsidRPr="004E2208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5451D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208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2025-07-11T07:57:00Z</dcterms:modified>
</cp:coreProperties>
</file>