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DF3" w14:textId="303FE8BC" w:rsidR="00F017F9" w:rsidRDefault="00157F63" w:rsidP="00F017F9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="00976EEA">
        <w:rPr>
          <w:rFonts w:asciiTheme="minorHAnsi" w:hAnsiTheme="minorHAnsi" w:cstheme="minorHAnsi"/>
          <w:b/>
          <w:sz w:val="22"/>
          <w:szCs w:val="22"/>
        </w:rPr>
        <w:t>a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CC49B6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FC58F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30F507D4" w:rsidR="00511B5E" w:rsidRPr="00F96DF8" w:rsidRDefault="00293465" w:rsidP="00A63FF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76EEA" w:rsidRPr="00976EEA">
        <w:rPr>
          <w:rFonts w:asciiTheme="minorHAnsi" w:hAnsiTheme="minorHAnsi" w:cstheme="minorHAnsi"/>
          <w:b/>
          <w:bCs/>
          <w:sz w:val="22"/>
          <w:szCs w:val="22"/>
        </w:rPr>
        <w:t>„Rekonstrukce a rozšíření zázemí školní</w:t>
      </w:r>
      <w:r w:rsidR="00E06A09">
        <w:rPr>
          <w:rFonts w:asciiTheme="minorHAnsi" w:hAnsiTheme="minorHAnsi" w:cstheme="minorHAnsi"/>
          <w:b/>
          <w:bCs/>
          <w:sz w:val="22"/>
          <w:szCs w:val="22"/>
        </w:rPr>
        <w:t xml:space="preserve"> výdejny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8375D" w:rsidRPr="005A01E5">
        <w:rPr>
          <w:rFonts w:asciiTheme="minorHAnsi" w:hAnsiTheme="minorHAnsi" w:cstheme="minorHAnsi"/>
          <w:sz w:val="22"/>
          <w:szCs w:val="22"/>
        </w:rPr>
        <w:t xml:space="preserve"> 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Část </w:t>
      </w:r>
      <w:r w:rsidR="00976EEA">
        <w:rPr>
          <w:rFonts w:ascii="Calibri" w:hAnsi="Calibri" w:cs="Calibri"/>
          <w:b/>
          <w:sz w:val="22"/>
          <w:szCs w:val="22"/>
        </w:rPr>
        <w:t>1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>
        <w:rPr>
          <w:rFonts w:ascii="Calibri" w:hAnsi="Calibri" w:cs="Calibri"/>
          <w:b/>
          <w:sz w:val="22"/>
          <w:szCs w:val="22"/>
        </w:rPr>
        <w:t>–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>
        <w:rPr>
          <w:rFonts w:ascii="Calibri" w:hAnsi="Calibri" w:cs="Calibri"/>
          <w:b/>
          <w:sz w:val="22"/>
          <w:szCs w:val="22"/>
          <w:u w:val="single"/>
        </w:rPr>
        <w:t>Stavební práce</w:t>
      </w:r>
      <w:r w:rsidR="0028375D" w:rsidRPr="00897B0E">
        <w:rPr>
          <w:rFonts w:ascii="Calibri" w:hAnsi="Calibri" w:cs="Calibri"/>
          <w:b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321829B5" w:rsidR="004F4210" w:rsidRPr="00F017F9" w:rsidRDefault="00E76C8E" w:rsidP="00F017F9">
      <w:pPr>
        <w:jc w:val="both"/>
        <w:rPr>
          <w:rFonts w:ascii="Calibri" w:hAnsi="Calibri" w:cs="Calibri"/>
          <w:bCs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976EEA" w:rsidRPr="00976EEA">
        <w:rPr>
          <w:rFonts w:asciiTheme="minorHAnsi" w:hAnsiTheme="minorHAnsi" w:cstheme="minorHAnsi"/>
          <w:b/>
          <w:bCs/>
          <w:sz w:val="22"/>
          <w:szCs w:val="22"/>
        </w:rPr>
        <w:t>„Rekonstrukce a rozšíření zázemí školní</w:t>
      </w:r>
      <w:r w:rsidR="00E06A09">
        <w:rPr>
          <w:rFonts w:asciiTheme="minorHAnsi" w:hAnsiTheme="minorHAnsi" w:cstheme="minorHAnsi"/>
          <w:b/>
          <w:bCs/>
          <w:sz w:val="22"/>
          <w:szCs w:val="22"/>
        </w:rPr>
        <w:t xml:space="preserve"> výdejny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 xml:space="preserve">, Část </w:t>
      </w:r>
      <w:r w:rsidR="00976EE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28375D" w:rsidRPr="00F45AF0">
        <w:rPr>
          <w:rFonts w:asciiTheme="minorHAnsi" w:hAnsiTheme="minorHAnsi" w:cstheme="minorHAnsi"/>
          <w:b/>
          <w:bCs/>
          <w:sz w:val="22"/>
          <w:szCs w:val="22"/>
          <w:u w:val="single"/>
        </w:rPr>
        <w:t>Stavební práce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1AFF482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0C3F" w14:textId="77777777" w:rsidR="005208A9" w:rsidRDefault="005208A9">
      <w:r>
        <w:separator/>
      </w:r>
    </w:p>
  </w:endnote>
  <w:endnote w:type="continuationSeparator" w:id="0">
    <w:p w14:paraId="62C209C6" w14:textId="77777777" w:rsidR="005208A9" w:rsidRDefault="0052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A51" w14:textId="77777777" w:rsidR="005208A9" w:rsidRDefault="005208A9">
      <w:r>
        <w:separator/>
      </w:r>
    </w:p>
  </w:footnote>
  <w:footnote w:type="continuationSeparator" w:id="0">
    <w:p w14:paraId="28AFFDC0" w14:textId="77777777" w:rsidR="005208A9" w:rsidRDefault="005208A9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3705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656C4"/>
    <w:rsid w:val="0007138F"/>
    <w:rsid w:val="000731F2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611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0952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375D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43EB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1587"/>
    <w:rsid w:val="00462918"/>
    <w:rsid w:val="00462F58"/>
    <w:rsid w:val="00463A93"/>
    <w:rsid w:val="004645AE"/>
    <w:rsid w:val="00470299"/>
    <w:rsid w:val="0047524C"/>
    <w:rsid w:val="0048329A"/>
    <w:rsid w:val="00486E0C"/>
    <w:rsid w:val="004870EE"/>
    <w:rsid w:val="00487F9D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4AF5"/>
    <w:rsid w:val="004F090F"/>
    <w:rsid w:val="004F2158"/>
    <w:rsid w:val="004F2255"/>
    <w:rsid w:val="004F3FEB"/>
    <w:rsid w:val="004F4210"/>
    <w:rsid w:val="004F6665"/>
    <w:rsid w:val="00502441"/>
    <w:rsid w:val="00506F9B"/>
    <w:rsid w:val="00507666"/>
    <w:rsid w:val="005105B3"/>
    <w:rsid w:val="00511B5E"/>
    <w:rsid w:val="00513216"/>
    <w:rsid w:val="005208A9"/>
    <w:rsid w:val="00521D18"/>
    <w:rsid w:val="00523857"/>
    <w:rsid w:val="0052479A"/>
    <w:rsid w:val="00526F79"/>
    <w:rsid w:val="00537147"/>
    <w:rsid w:val="0054012A"/>
    <w:rsid w:val="00543083"/>
    <w:rsid w:val="005509E8"/>
    <w:rsid w:val="0055102A"/>
    <w:rsid w:val="00554453"/>
    <w:rsid w:val="005546F6"/>
    <w:rsid w:val="00555688"/>
    <w:rsid w:val="0055574C"/>
    <w:rsid w:val="00556672"/>
    <w:rsid w:val="00560022"/>
    <w:rsid w:val="005609C1"/>
    <w:rsid w:val="005770CB"/>
    <w:rsid w:val="00582004"/>
    <w:rsid w:val="00582FFC"/>
    <w:rsid w:val="00584B7C"/>
    <w:rsid w:val="0058661E"/>
    <w:rsid w:val="00591DF7"/>
    <w:rsid w:val="0059457B"/>
    <w:rsid w:val="005963DA"/>
    <w:rsid w:val="005A1A7D"/>
    <w:rsid w:val="005A35FD"/>
    <w:rsid w:val="005A3E6F"/>
    <w:rsid w:val="005B18E2"/>
    <w:rsid w:val="005B565D"/>
    <w:rsid w:val="005B5714"/>
    <w:rsid w:val="005B61DF"/>
    <w:rsid w:val="005B7CCE"/>
    <w:rsid w:val="005B7FB1"/>
    <w:rsid w:val="005C1FFD"/>
    <w:rsid w:val="005C3258"/>
    <w:rsid w:val="005C392C"/>
    <w:rsid w:val="005C5FA5"/>
    <w:rsid w:val="005C7B38"/>
    <w:rsid w:val="005D1ABE"/>
    <w:rsid w:val="005D246D"/>
    <w:rsid w:val="005D3BF0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2B2F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1750F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6045"/>
    <w:rsid w:val="007844E9"/>
    <w:rsid w:val="007866A1"/>
    <w:rsid w:val="007869E6"/>
    <w:rsid w:val="00786CBF"/>
    <w:rsid w:val="00794831"/>
    <w:rsid w:val="007A2F2F"/>
    <w:rsid w:val="007A3BD5"/>
    <w:rsid w:val="007A5971"/>
    <w:rsid w:val="007B3984"/>
    <w:rsid w:val="007C2BE2"/>
    <w:rsid w:val="007C2C62"/>
    <w:rsid w:val="007C2E49"/>
    <w:rsid w:val="007C43A8"/>
    <w:rsid w:val="007C5692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33CF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3A60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76EEA"/>
    <w:rsid w:val="00980D4D"/>
    <w:rsid w:val="00983CBC"/>
    <w:rsid w:val="009840C4"/>
    <w:rsid w:val="00984919"/>
    <w:rsid w:val="00985E89"/>
    <w:rsid w:val="0098771C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1FA"/>
    <w:rsid w:val="009F6FB9"/>
    <w:rsid w:val="00A020B7"/>
    <w:rsid w:val="00A0358E"/>
    <w:rsid w:val="00A043A0"/>
    <w:rsid w:val="00A04AA1"/>
    <w:rsid w:val="00A054F4"/>
    <w:rsid w:val="00A067D6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3FF0"/>
    <w:rsid w:val="00A64242"/>
    <w:rsid w:val="00A678FC"/>
    <w:rsid w:val="00A67A32"/>
    <w:rsid w:val="00A67E80"/>
    <w:rsid w:val="00A72198"/>
    <w:rsid w:val="00A7436A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63B68"/>
    <w:rsid w:val="00B70C1A"/>
    <w:rsid w:val="00B7313E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04A3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4296"/>
    <w:rsid w:val="00C97976"/>
    <w:rsid w:val="00C97B4E"/>
    <w:rsid w:val="00CA638F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385D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4BA8"/>
    <w:rsid w:val="00DA534E"/>
    <w:rsid w:val="00DA7B12"/>
    <w:rsid w:val="00DB34D3"/>
    <w:rsid w:val="00DB523C"/>
    <w:rsid w:val="00DB7F68"/>
    <w:rsid w:val="00DD091A"/>
    <w:rsid w:val="00DD1436"/>
    <w:rsid w:val="00DD1F38"/>
    <w:rsid w:val="00DD462A"/>
    <w:rsid w:val="00DD7A3E"/>
    <w:rsid w:val="00DE24A9"/>
    <w:rsid w:val="00DE74DF"/>
    <w:rsid w:val="00DF4450"/>
    <w:rsid w:val="00E00545"/>
    <w:rsid w:val="00E005A7"/>
    <w:rsid w:val="00E01244"/>
    <w:rsid w:val="00E03656"/>
    <w:rsid w:val="00E06A09"/>
    <w:rsid w:val="00E13EEB"/>
    <w:rsid w:val="00E23053"/>
    <w:rsid w:val="00E23B5A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41D"/>
    <w:rsid w:val="00E87D70"/>
    <w:rsid w:val="00E914A9"/>
    <w:rsid w:val="00E939A0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17F9"/>
    <w:rsid w:val="00F10223"/>
    <w:rsid w:val="00F1136C"/>
    <w:rsid w:val="00F11AE3"/>
    <w:rsid w:val="00F12CDB"/>
    <w:rsid w:val="00F162E7"/>
    <w:rsid w:val="00F20CE3"/>
    <w:rsid w:val="00F25683"/>
    <w:rsid w:val="00F25C32"/>
    <w:rsid w:val="00F34160"/>
    <w:rsid w:val="00F409E8"/>
    <w:rsid w:val="00F41663"/>
    <w:rsid w:val="00F45AF0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2025-06-05T08:19:00Z</dcterms:created>
  <dcterms:modified xsi:type="dcterms:W3CDTF">2025-07-21T11:56:00Z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