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574C4A0A" w:rsidR="00AC1675" w:rsidRPr="00513599" w:rsidRDefault="000818BE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AE3D20">
        <w:rPr>
          <w:rFonts w:asciiTheme="minorHAnsi" w:hAnsiTheme="minorHAnsi" w:cstheme="minorHAnsi"/>
          <w:b/>
          <w:sz w:val="28"/>
          <w:szCs w:val="28"/>
        </w:rPr>
        <w:t>45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AE3D20">
        <w:rPr>
          <w:rFonts w:asciiTheme="minorHAnsi" w:hAnsiTheme="minorHAnsi" w:cstheme="minorHAnsi"/>
          <w:b/>
          <w:sz w:val="28"/>
          <w:szCs w:val="28"/>
        </w:rPr>
        <w:t>Ma</w:t>
      </w:r>
      <w:r w:rsidRPr="005072C5">
        <w:rPr>
          <w:rFonts w:asciiTheme="minorHAnsi" w:hAnsiTheme="minorHAnsi" w:cstheme="minorHAnsi"/>
          <w:b/>
          <w:sz w:val="28"/>
          <w:szCs w:val="28"/>
        </w:rPr>
        <w:t>trace (</w:t>
      </w:r>
      <w:r w:rsidR="00AE3D20">
        <w:rPr>
          <w:rFonts w:asciiTheme="minorHAnsi" w:hAnsiTheme="minorHAnsi" w:cstheme="minorHAnsi"/>
          <w:b/>
          <w:sz w:val="28"/>
          <w:szCs w:val="28"/>
        </w:rPr>
        <w:t>Domov u Františka</w:t>
      </w:r>
      <w:r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452513EC" w:rsidR="008E34AF" w:rsidRPr="00513599" w:rsidRDefault="000818BE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818BE">
              <w:rPr>
                <w:rFonts w:asciiTheme="minorHAnsi" w:hAnsiTheme="minorHAnsi" w:cstheme="minorHAnsi"/>
                <w:b/>
                <w:bCs/>
              </w:rPr>
              <w:t xml:space="preserve">Domov </w:t>
            </w:r>
            <w:r w:rsidR="00AE3D20">
              <w:rPr>
                <w:rFonts w:asciiTheme="minorHAnsi" w:hAnsiTheme="minorHAnsi" w:cstheme="minorHAnsi"/>
                <w:b/>
                <w:bCs/>
              </w:rPr>
              <w:t>u Františka</w:t>
            </w:r>
            <w:r w:rsidRPr="000818BE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0474F492" w:rsidR="008E34AF" w:rsidRPr="00513599" w:rsidRDefault="00AE3D20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AE3D20">
              <w:rPr>
                <w:rFonts w:asciiTheme="minorHAnsi" w:hAnsiTheme="minorHAnsi" w:cstheme="minorHAnsi"/>
              </w:rPr>
              <w:t>Rybářská 1079, 664 53 Újezd u Brna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430CFB3A" w:rsidR="008E34AF" w:rsidRPr="00513599" w:rsidRDefault="00AE3D20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AE3D20">
              <w:rPr>
                <w:rFonts w:asciiTheme="minorHAnsi" w:hAnsiTheme="minorHAnsi" w:cstheme="minorHAnsi"/>
              </w:rPr>
              <w:t>04150015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11FC8596" w:rsidR="008E34AF" w:rsidRPr="00513599" w:rsidRDefault="00AE3D20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JUDr. Antonínem Jízdným</w:t>
            </w:r>
            <w:r w:rsidR="00542EBA">
              <w:rPr>
                <w:rFonts w:asciiTheme="minorHAnsi" w:hAnsiTheme="minorHAnsi" w:cstheme="minorHAnsi"/>
              </w:rPr>
              <w:t>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46FD68A7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AE3D20">
        <w:rPr>
          <w:rFonts w:asciiTheme="minorHAnsi" w:hAnsiTheme="minorHAnsi" w:cstheme="minorHAnsi"/>
        </w:rPr>
        <w:t>u</w:t>
      </w:r>
      <w:r w:rsidR="005526DC" w:rsidRPr="00513599">
        <w:rPr>
          <w:rFonts w:asciiTheme="minorHAnsi" w:hAnsiTheme="minorHAnsi" w:cstheme="minorHAnsi"/>
        </w:rPr>
        <w:t xml:space="preserve"> </w:t>
      </w:r>
      <w:r w:rsidRPr="00513599">
        <w:rPr>
          <w:rFonts w:asciiTheme="minorHAnsi" w:hAnsiTheme="minorHAnsi" w:cstheme="minorHAnsi"/>
        </w:rPr>
        <w:t>bud</w:t>
      </w:r>
      <w:r w:rsidR="00AE3D20">
        <w:rPr>
          <w:rFonts w:asciiTheme="minorHAnsi" w:hAnsiTheme="minorHAnsi" w:cstheme="minorHAnsi"/>
        </w:rPr>
        <w:t>ou</w:t>
      </w:r>
      <w:r w:rsidRPr="00513599">
        <w:rPr>
          <w:rFonts w:asciiTheme="minorHAnsi" w:hAnsiTheme="minorHAnsi" w:cstheme="minorHAnsi"/>
        </w:rPr>
        <w:t xml:space="preserve">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AE3D20">
        <w:rPr>
          <w:rFonts w:asciiTheme="minorHAnsi" w:hAnsiTheme="minorHAnsi" w:cstheme="minorHAnsi"/>
          <w:b/>
          <w:bCs/>
        </w:rPr>
        <w:t>ém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AE3D20">
        <w:rPr>
          <w:rFonts w:asciiTheme="minorHAnsi" w:hAnsiTheme="minorHAnsi" w:cstheme="minorHAnsi"/>
          <w:b/>
          <w:bCs/>
        </w:rPr>
        <w:t>ku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</w:t>
      </w:r>
      <w:r w:rsidR="00771F08" w:rsidRPr="00AF6FC5">
        <w:rPr>
          <w:rFonts w:asciiTheme="minorHAnsi" w:hAnsiTheme="minorHAnsi" w:cstheme="minorHAnsi"/>
          <w:b/>
          <w:bCs/>
        </w:rPr>
        <w:t xml:space="preserve">neměřitelných parametrů deklaruje požadované technické parametry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AF6FC5">
        <w:rPr>
          <w:rFonts w:asciiTheme="minorHAnsi" w:hAnsiTheme="minorHAnsi" w:cstheme="minorHAnsi"/>
        </w:rPr>
        <w:t xml:space="preserve"> </w:t>
      </w:r>
      <w:r w:rsidR="009715CC" w:rsidRPr="00AF6FC5">
        <w:rPr>
          <w:rFonts w:asciiTheme="minorHAnsi" w:hAnsiTheme="minorHAnsi" w:cstheme="minorHAnsi"/>
        </w:rPr>
        <w:t xml:space="preserve">V této fázi dodavatel </w:t>
      </w:r>
      <w:r w:rsidR="009715CC" w:rsidRPr="00AF6FC5">
        <w:rPr>
          <w:rFonts w:asciiTheme="minorHAnsi" w:hAnsiTheme="minorHAnsi" w:cstheme="minorHAnsi"/>
          <w:b/>
          <w:bCs/>
        </w:rPr>
        <w:t>předloží spolu se vzork</w:t>
      </w:r>
      <w:r w:rsidR="00AE3D20">
        <w:rPr>
          <w:rFonts w:asciiTheme="minorHAnsi" w:hAnsiTheme="minorHAnsi" w:cstheme="minorHAnsi"/>
          <w:b/>
          <w:bCs/>
        </w:rPr>
        <w:t>em</w:t>
      </w:r>
      <w:r w:rsidR="00E864F2" w:rsidRPr="00AF6FC5">
        <w:rPr>
          <w:rFonts w:asciiTheme="minorHAnsi" w:hAnsiTheme="minorHAnsi" w:cstheme="minorHAnsi"/>
          <w:b/>
          <w:bCs/>
        </w:rPr>
        <w:t xml:space="preserve">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AF6FC5">
        <w:rPr>
          <w:rFonts w:asciiTheme="minorHAnsi" w:hAnsiTheme="minorHAnsi" w:cstheme="minorHAnsi"/>
          <w:b/>
          <w:bCs/>
        </w:rPr>
        <w:t>veškeré doklady dle</w:t>
      </w:r>
      <w:r w:rsidR="00F93EB3" w:rsidRPr="00AF6FC5">
        <w:rPr>
          <w:rFonts w:asciiTheme="minorHAnsi" w:hAnsiTheme="minorHAnsi" w:cstheme="minorHAnsi"/>
          <w:b/>
          <w:bCs/>
        </w:rPr>
        <w:t xml:space="preserve"> čl. IV.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r w:rsidR="006035C7" w:rsidRPr="00AF6FC5">
        <w:rPr>
          <w:rFonts w:asciiTheme="minorHAnsi" w:hAnsiTheme="minorHAnsi" w:cstheme="minorHAnsi"/>
          <w:b/>
          <w:bCs/>
        </w:rPr>
        <w:t xml:space="preserve">odst. </w:t>
      </w:r>
      <w:r w:rsidR="00E47DF8" w:rsidRPr="00AF6FC5">
        <w:rPr>
          <w:rFonts w:asciiTheme="minorHAnsi" w:hAnsiTheme="minorHAnsi" w:cstheme="minorHAnsi"/>
          <w:b/>
          <w:bCs/>
        </w:rPr>
        <w:t>3</w:t>
      </w:r>
      <w:r w:rsidR="006035C7" w:rsidRPr="00AF6FC5">
        <w:rPr>
          <w:rFonts w:asciiTheme="minorHAnsi" w:hAnsiTheme="minorHAnsi" w:cstheme="minorHAnsi"/>
          <w:b/>
          <w:bCs/>
        </w:rPr>
        <w:t>.</w:t>
      </w:r>
      <w:r w:rsidR="00D61AB2" w:rsidRPr="00AF6FC5">
        <w:rPr>
          <w:rFonts w:asciiTheme="minorHAnsi" w:hAnsiTheme="minorHAnsi" w:cstheme="minorHAnsi"/>
          <w:b/>
          <w:bCs/>
        </w:rPr>
        <w:t>8</w:t>
      </w:r>
      <w:r w:rsidR="00D32345" w:rsidRPr="00AF6FC5">
        <w:rPr>
          <w:rFonts w:asciiTheme="minorHAnsi" w:hAnsiTheme="minorHAnsi" w:cstheme="minorHAnsi"/>
          <w:b/>
          <w:bCs/>
        </w:rPr>
        <w:t>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AF6FC5">
        <w:rPr>
          <w:rFonts w:asciiTheme="minorHAnsi" w:hAnsiTheme="minorHAnsi" w:cstheme="minorHAnsi"/>
          <w:b/>
          <w:bCs/>
        </w:rPr>
        <w:t>závazného</w:t>
      </w:r>
      <w:r w:rsidR="005526DC" w:rsidRPr="00513599">
        <w:rPr>
          <w:rFonts w:asciiTheme="minorHAnsi" w:hAnsiTheme="minorHAnsi" w:cstheme="minorHAnsi"/>
          <w:b/>
          <w:bCs/>
        </w:rPr>
        <w:t xml:space="preserve">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AE3D20">
        <w:rPr>
          <w:rFonts w:asciiTheme="minorHAnsi" w:hAnsiTheme="minorHAnsi" w:cstheme="minorHAnsi"/>
        </w:rPr>
        <w:t>u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AE3D20">
        <w:rPr>
          <w:rFonts w:asciiTheme="minorHAnsi" w:hAnsiTheme="minorHAnsi" w:cstheme="minorHAnsi"/>
        </w:rPr>
        <w:t>u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</w:t>
      </w:r>
      <w:r w:rsidR="00AE3D20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vzork</w:t>
      </w:r>
      <w:r w:rsidR="00AE3D20">
        <w:rPr>
          <w:rFonts w:asciiTheme="minorHAnsi" w:hAnsiTheme="minorHAnsi" w:cstheme="minorHAnsi"/>
        </w:rPr>
        <w:t>u</w:t>
      </w:r>
      <w:r w:rsidR="0000433D" w:rsidRPr="00513599">
        <w:rPr>
          <w:rFonts w:asciiTheme="minorHAnsi" w:hAnsiTheme="minorHAnsi" w:cstheme="minorHAnsi"/>
        </w:rPr>
        <w:t>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AE3D20">
        <w:rPr>
          <w:rFonts w:asciiTheme="minorHAnsi" w:hAnsiTheme="minorHAnsi" w:cstheme="minorHAnsi"/>
        </w:rPr>
        <w:t>ek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AE3D20">
        <w:rPr>
          <w:rFonts w:asciiTheme="minorHAnsi" w:hAnsiTheme="minorHAnsi" w:cstheme="minorHAnsi"/>
        </w:rPr>
        <w:t>e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6D126871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AE3D20">
        <w:rPr>
          <w:rFonts w:asciiTheme="minorHAnsi" w:hAnsiTheme="minorHAnsi" w:cstheme="minorHAnsi"/>
        </w:rPr>
        <w:t>ý</w:t>
      </w:r>
      <w:r w:rsidRPr="00513599">
        <w:rPr>
          <w:rFonts w:asciiTheme="minorHAnsi" w:hAnsiTheme="minorHAnsi" w:cstheme="minorHAnsi"/>
        </w:rPr>
        <w:t xml:space="preserve"> vzor</w:t>
      </w:r>
      <w:r w:rsidR="00AE3D20">
        <w:rPr>
          <w:rFonts w:asciiTheme="minorHAnsi" w:hAnsiTheme="minorHAnsi" w:cstheme="minorHAnsi"/>
        </w:rPr>
        <w:t>ek</w:t>
      </w:r>
      <w:r w:rsidRPr="00513599">
        <w:rPr>
          <w:rFonts w:asciiTheme="minorHAnsi" w:hAnsiTheme="minorHAnsi" w:cstheme="minorHAnsi"/>
        </w:rPr>
        <w:t xml:space="preserve"> předmětu plnění určen</w:t>
      </w:r>
      <w:r w:rsidR="00AE3D20">
        <w:rPr>
          <w:rFonts w:asciiTheme="minorHAnsi" w:hAnsiTheme="minorHAnsi" w:cstheme="minorHAnsi"/>
        </w:rPr>
        <w:t xml:space="preserve">ý </w:t>
      </w:r>
      <w:r w:rsidRPr="00513599">
        <w:rPr>
          <w:rFonts w:asciiTheme="minorHAnsi" w:hAnsiTheme="minorHAnsi" w:cstheme="minorHAnsi"/>
        </w:rPr>
        <w:t xml:space="preserve">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AE3D20">
        <w:rPr>
          <w:rFonts w:asciiTheme="minorHAnsi" w:hAnsiTheme="minorHAnsi" w:cstheme="minorHAnsi"/>
          <w:b/>
          <w:bCs/>
        </w:rPr>
        <w:t>e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tbl>
      <w:tblPr>
        <w:tblW w:w="9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042"/>
        <w:gridCol w:w="3642"/>
        <w:gridCol w:w="1496"/>
      </w:tblGrid>
      <w:tr w:rsidR="00AE3D20" w:rsidRPr="00AE3D20" w14:paraId="258A7C0F" w14:textId="77777777" w:rsidTr="00AE3D20">
        <w:trPr>
          <w:trHeight w:val="1027"/>
        </w:trPr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7D84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Antidekubitní matrace - 20 ks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1F53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E3D20" w:rsidRPr="00AE3D20" w14:paraId="4687F34C" w14:textId="77777777" w:rsidTr="00AE3D20">
        <w:trPr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B2C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4B03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</w:rPr>
              <w:t>Požadavky zadavatele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EBD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</w:rPr>
              <w:t>Nabídka: typ …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AAD" w14:textId="059A4344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</w:rPr>
              <w:t>Výsledek testování</w:t>
            </w:r>
          </w:p>
        </w:tc>
      </w:tr>
      <w:tr w:rsidR="00AE3D20" w:rsidRPr="00AE3D20" w14:paraId="73C7A5A0" w14:textId="77777777" w:rsidTr="00AE3D20">
        <w:trPr>
          <w:trHeight w:val="4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A24" w14:textId="77777777" w:rsidR="00AE3D20" w:rsidRPr="00AE3D20" w:rsidRDefault="00AE3D20" w:rsidP="00AE3D20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AE3D20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77A0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</w:rPr>
              <w:t>Základní parametry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1DC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</w:rPr>
              <w:t>Parametry nabídky</w:t>
            </w:r>
          </w:p>
        </w:tc>
        <w:tc>
          <w:tcPr>
            <w:tcW w:w="1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941" w14:textId="3B7C48DD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E3D20" w:rsidRPr="00AE3D20" w14:paraId="133B249C" w14:textId="77777777" w:rsidTr="00AE3D20">
        <w:trPr>
          <w:trHeight w:val="129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46F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1.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5329" w14:textId="77777777" w:rsidR="00AE3D20" w:rsidRPr="00AE3D20" w:rsidRDefault="00AE3D20" w:rsidP="00AE3D20">
            <w:pPr>
              <w:spacing w:after="0" w:line="240" w:lineRule="auto"/>
              <w:rPr>
                <w:rFonts w:cs="Calibri"/>
              </w:rPr>
            </w:pPr>
            <w:r w:rsidRPr="00AE3D20">
              <w:rPr>
                <w:rFonts w:cs="Calibri"/>
              </w:rPr>
              <w:t>Typ matrace: pasivní antidekubitní matrace na střední riziko stupně vzniku dekubitů. Výška matrace min. 14 cm, max. 16 cm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7C1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 xml:space="preserve">Typ matrace: … </w:t>
            </w:r>
            <w:r w:rsidRPr="00AE3D20">
              <w:rPr>
                <w:rFonts w:cs="Calibri"/>
                <w:color w:val="000000"/>
              </w:rPr>
              <w:br/>
              <w:t>Výška matrace: ...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B7A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0CB78967" w14:textId="77777777" w:rsidTr="00AE3D20">
        <w:trPr>
          <w:trHeight w:val="30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D9E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2.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E208" w14:textId="00E82481" w:rsidR="00AE3D20" w:rsidRPr="00AE3D20" w:rsidRDefault="00AE3D20" w:rsidP="00AE3D20">
            <w:pPr>
              <w:spacing w:after="0" w:line="240" w:lineRule="auto"/>
              <w:rPr>
                <w:rFonts w:cs="Calibri"/>
              </w:rPr>
            </w:pPr>
            <w:r w:rsidRPr="00AE3D20">
              <w:rPr>
                <w:rFonts w:cs="Calibri"/>
              </w:rPr>
              <w:t xml:space="preserve">Požadovaný rozměr </w:t>
            </w:r>
            <w:proofErr w:type="gramStart"/>
            <w:r w:rsidRPr="00AE3D20">
              <w:rPr>
                <w:rFonts w:cs="Calibri"/>
              </w:rPr>
              <w:t>86</w:t>
            </w:r>
            <w:r>
              <w:rPr>
                <w:rFonts w:cs="Calibri"/>
              </w:rPr>
              <w:t>-</w:t>
            </w:r>
            <w:r w:rsidRPr="00AE3D20">
              <w:rPr>
                <w:rFonts w:cs="Calibri"/>
              </w:rPr>
              <w:t>90cm</w:t>
            </w:r>
            <w:proofErr w:type="gramEnd"/>
            <w:r w:rsidRPr="00AE3D20">
              <w:rPr>
                <w:rFonts w:cs="Calibri"/>
              </w:rPr>
              <w:t xml:space="preserve"> x 200 cm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2BA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… cm x … cm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34B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61194E3E" w14:textId="77777777" w:rsidTr="00AE3D20">
        <w:trPr>
          <w:trHeight w:val="30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022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3.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3FA3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Nosnost min. 200 kg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0A6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… kg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161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76EE63C9" w14:textId="77777777" w:rsidTr="00AE3D20">
        <w:trPr>
          <w:trHeight w:val="3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FB8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4E99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</w:rPr>
              <w:t>Jádro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BBC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134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2FAE3FC8" w14:textId="77777777" w:rsidTr="00AE3D20">
        <w:trPr>
          <w:trHeight w:val="9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570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4.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76D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 xml:space="preserve">Složené z jedné </w:t>
            </w:r>
            <w:proofErr w:type="spellStart"/>
            <w:r w:rsidRPr="00AE3D20">
              <w:rPr>
                <w:rFonts w:cs="Calibri"/>
                <w:color w:val="000000"/>
              </w:rPr>
              <w:t>polyetherové</w:t>
            </w:r>
            <w:proofErr w:type="spellEnd"/>
            <w:r w:rsidRPr="00AE3D20">
              <w:rPr>
                <w:rFonts w:cs="Calibri"/>
                <w:color w:val="000000"/>
              </w:rPr>
              <w:t xml:space="preserve"> pěny o hustotě 41 kg/m³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CFE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6F2F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0FB301D1" w14:textId="77777777" w:rsidTr="00AE3D20">
        <w:trPr>
          <w:trHeight w:val="60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01A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5.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A41E" w14:textId="1C7C4049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 xml:space="preserve">Profilování horní strany </w:t>
            </w:r>
            <w:r w:rsidRPr="00AE3D20">
              <w:rPr>
                <w:rFonts w:cs="Calibri"/>
                <w:color w:val="000000"/>
              </w:rPr>
              <w:t>matrace – prořezy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876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ANO/NE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07B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572AD975" w14:textId="77777777" w:rsidTr="00AE3D20">
        <w:trPr>
          <w:trHeight w:val="30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E50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E687" w14:textId="77777777" w:rsidR="00AE3D20" w:rsidRPr="00AE3D20" w:rsidRDefault="00AE3D20" w:rsidP="00AE3D20">
            <w:pPr>
              <w:spacing w:after="0" w:line="240" w:lineRule="auto"/>
              <w:rPr>
                <w:rFonts w:cs="Calibri"/>
              </w:rPr>
            </w:pPr>
            <w:proofErr w:type="spellStart"/>
            <w:r w:rsidRPr="00AE3D20">
              <w:rPr>
                <w:rFonts w:cs="Calibri"/>
              </w:rPr>
              <w:t>Crib</w:t>
            </w:r>
            <w:proofErr w:type="spellEnd"/>
            <w:r w:rsidRPr="00AE3D20">
              <w:rPr>
                <w:rFonts w:cs="Calibri"/>
              </w:rPr>
              <w:t xml:space="preserve"> 5 požární ochrana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F5D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ANO/NE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FDB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0564686F" w14:textId="77777777" w:rsidTr="00AE3D20">
        <w:trPr>
          <w:trHeight w:val="3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07D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ACDC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E3D20">
              <w:rPr>
                <w:rFonts w:cs="Calibri"/>
                <w:b/>
                <w:bCs/>
                <w:color w:val="000000"/>
              </w:rPr>
              <w:t>Potah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FA1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4921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6082CCF3" w14:textId="77777777" w:rsidTr="00AE3D20">
        <w:trPr>
          <w:trHeight w:val="30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DF2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7.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D2E3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Antibakteriální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F9C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ANO/NE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9902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28FD8FE8" w14:textId="77777777" w:rsidTr="00AE3D20">
        <w:trPr>
          <w:trHeight w:val="8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D6C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8.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B53A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Pružný ve všech směrech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65E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ANO/NE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4E3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39C95236" w14:textId="77777777" w:rsidTr="00AE3D20">
        <w:trPr>
          <w:trHeight w:val="30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026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9.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C59E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Zip na 2 stranách matrace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0A3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ANO/NE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693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E3D20" w:rsidRPr="00AE3D20" w14:paraId="186936C9" w14:textId="77777777" w:rsidTr="00AE3D20">
        <w:trPr>
          <w:trHeight w:val="9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CEB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10.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244" w14:textId="77777777" w:rsidR="00AE3D20" w:rsidRPr="00AE3D20" w:rsidRDefault="00AE3D20" w:rsidP="00AE3D20">
            <w:pPr>
              <w:spacing w:after="0" w:line="240" w:lineRule="auto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4 směrně roztažný potah pro snížení střižných sil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DF2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3D20">
              <w:rPr>
                <w:rFonts w:cs="Calibri"/>
                <w:color w:val="000000"/>
              </w:rPr>
              <w:t>ANO/NE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858D" w14:textId="77777777" w:rsidR="00AE3D20" w:rsidRPr="00AE3D20" w:rsidRDefault="00AE3D20" w:rsidP="00AE3D2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76D1E8E0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A44B57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46D22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2F7340" w14:textId="77777777" w:rsidR="00AF6FC5" w:rsidRPr="00513599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5EC79CC" w14:textId="77777777" w:rsidR="00366D7A" w:rsidRPr="00513599" w:rsidRDefault="00366D7A" w:rsidP="00F1435D">
      <w:pPr>
        <w:suppressAutoHyphens/>
        <w:jc w:val="both"/>
        <w:rPr>
          <w:rFonts w:asciiTheme="minorHAnsi" w:hAnsiTheme="minorHAnsi" w:cstheme="minorHAnsi"/>
        </w:rPr>
      </w:pPr>
    </w:p>
    <w:sectPr w:rsidR="00366D7A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18BE"/>
    <w:rsid w:val="0008369E"/>
    <w:rsid w:val="00092706"/>
    <w:rsid w:val="000A7259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85F8F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42EBA"/>
    <w:rsid w:val="005526DC"/>
    <w:rsid w:val="0056238D"/>
    <w:rsid w:val="00572BF3"/>
    <w:rsid w:val="00581C5D"/>
    <w:rsid w:val="00582775"/>
    <w:rsid w:val="005862B3"/>
    <w:rsid w:val="005A4DE7"/>
    <w:rsid w:val="005C590B"/>
    <w:rsid w:val="005D1DE8"/>
    <w:rsid w:val="005D78ED"/>
    <w:rsid w:val="005E1C2A"/>
    <w:rsid w:val="005E73B6"/>
    <w:rsid w:val="006035C7"/>
    <w:rsid w:val="00611C29"/>
    <w:rsid w:val="0062533B"/>
    <w:rsid w:val="0063039C"/>
    <w:rsid w:val="00641A1E"/>
    <w:rsid w:val="00642130"/>
    <w:rsid w:val="00652E6B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44B"/>
    <w:rsid w:val="007C6EEE"/>
    <w:rsid w:val="007D4B4D"/>
    <w:rsid w:val="007E245E"/>
    <w:rsid w:val="007E7A39"/>
    <w:rsid w:val="00801EEC"/>
    <w:rsid w:val="0080674F"/>
    <w:rsid w:val="0081665D"/>
    <w:rsid w:val="008203CA"/>
    <w:rsid w:val="00835FCF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A053F6"/>
    <w:rsid w:val="00A06576"/>
    <w:rsid w:val="00A2640C"/>
    <w:rsid w:val="00A35AD8"/>
    <w:rsid w:val="00A403D4"/>
    <w:rsid w:val="00A42BAC"/>
    <w:rsid w:val="00A470DA"/>
    <w:rsid w:val="00A55CFA"/>
    <w:rsid w:val="00A72AD0"/>
    <w:rsid w:val="00A7777E"/>
    <w:rsid w:val="00A836AE"/>
    <w:rsid w:val="00AA046F"/>
    <w:rsid w:val="00AA089F"/>
    <w:rsid w:val="00AC1675"/>
    <w:rsid w:val="00AC6AFE"/>
    <w:rsid w:val="00AE091A"/>
    <w:rsid w:val="00AE0C41"/>
    <w:rsid w:val="00AE3D20"/>
    <w:rsid w:val="00AF6FC5"/>
    <w:rsid w:val="00AF72DB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07F5"/>
    <w:rsid w:val="00C21656"/>
    <w:rsid w:val="00C2315D"/>
    <w:rsid w:val="00C31AFD"/>
    <w:rsid w:val="00C73C74"/>
    <w:rsid w:val="00C85653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1BE6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Němcová</cp:lastModifiedBy>
  <cp:revision>24</cp:revision>
  <cp:lastPrinted>2019-12-19T15:19:00Z</cp:lastPrinted>
  <dcterms:created xsi:type="dcterms:W3CDTF">2024-09-24T12:24:00Z</dcterms:created>
  <dcterms:modified xsi:type="dcterms:W3CDTF">2025-07-29T09:58:00Z</dcterms:modified>
</cp:coreProperties>
</file>