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60186BF8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00FA15DD" w:rsidRPr="00FA15DD">
        <w:rPr>
          <w:rFonts w:asciiTheme="majorHAnsi" w:hAnsiTheme="majorHAnsi" w:cstheme="majorBidi"/>
          <w:b/>
          <w:bCs/>
          <w:sz w:val="28"/>
          <w:szCs w:val="28"/>
        </w:rPr>
        <w:t xml:space="preserve">Léčivý přípravek s obsahem účinné látky </w:t>
      </w:r>
      <w:r w:rsidR="00C65BC4" w:rsidRPr="00C65BC4">
        <w:rPr>
          <w:rFonts w:asciiTheme="majorHAnsi" w:hAnsiTheme="majorHAnsi" w:cstheme="majorBidi"/>
          <w:b/>
          <w:bCs/>
          <w:sz w:val="28"/>
          <w:szCs w:val="28"/>
        </w:rPr>
        <w:t>PARACETAMOL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27F43D13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FA15DD">
      <w:rPr>
        <w:rFonts w:asciiTheme="majorHAnsi" w:hAnsiTheme="majorHAnsi" w:cstheme="majorHAnsi"/>
        <w:sz w:val="20"/>
        <w:szCs w:val="28"/>
      </w:rPr>
      <w:t>7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 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E3C56"/>
    <w:rsid w:val="0013766B"/>
    <w:rsid w:val="002112A8"/>
    <w:rsid w:val="00217817"/>
    <w:rsid w:val="002337FD"/>
    <w:rsid w:val="002842C0"/>
    <w:rsid w:val="002A066F"/>
    <w:rsid w:val="002B070E"/>
    <w:rsid w:val="003009F1"/>
    <w:rsid w:val="00324008"/>
    <w:rsid w:val="00325F8F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328F9"/>
    <w:rsid w:val="00585EE7"/>
    <w:rsid w:val="005A4C8F"/>
    <w:rsid w:val="005E35D3"/>
    <w:rsid w:val="005F6663"/>
    <w:rsid w:val="0062267F"/>
    <w:rsid w:val="00654976"/>
    <w:rsid w:val="006E7A31"/>
    <w:rsid w:val="00732AF5"/>
    <w:rsid w:val="0076300F"/>
    <w:rsid w:val="007B0E7A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65BC4"/>
    <w:rsid w:val="00C725A2"/>
    <w:rsid w:val="00C76733"/>
    <w:rsid w:val="00C76B31"/>
    <w:rsid w:val="00C84253"/>
    <w:rsid w:val="00CB2170"/>
    <w:rsid w:val="00CD2B4F"/>
    <w:rsid w:val="00CE2FDC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A15DD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2025-06-03T10:00:00Z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