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DABD" w14:textId="56468B2A" w:rsidR="009B610D" w:rsidRPr="005F3891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16669376"/>
      <w:r w:rsidRPr="005F3891">
        <w:rPr>
          <w:rFonts w:asciiTheme="minorHAnsi" w:hAnsiTheme="minorHAnsi" w:cstheme="minorHAnsi"/>
          <w:b/>
          <w:caps/>
          <w:sz w:val="22"/>
          <w:szCs w:val="22"/>
          <w:lang w:eastAsia="en-US"/>
        </w:rPr>
        <w:t>P</w:t>
      </w:r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říloha č. </w:t>
      </w:r>
      <w:r w:rsidR="00757632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Výzvy k podání nabídky</w:t>
      </w:r>
    </w:p>
    <w:p w14:paraId="1F5E635F" w14:textId="77777777" w:rsidR="009B610D" w:rsidRPr="005F3891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>-</w:t>
      </w:r>
    </w:p>
    <w:p w14:paraId="0316FDC5" w14:textId="7C939876" w:rsidR="009B610D" w:rsidRPr="005F3891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Předloha </w:t>
      </w:r>
      <w:bookmarkEnd w:id="0"/>
      <w:r w:rsidRPr="005F3891">
        <w:rPr>
          <w:rFonts w:asciiTheme="minorHAnsi" w:hAnsiTheme="minorHAnsi" w:cstheme="minorHAnsi"/>
          <w:b/>
          <w:sz w:val="22"/>
          <w:szCs w:val="22"/>
          <w:lang w:eastAsia="en-US"/>
        </w:rPr>
        <w:t>formuláře nabídky</w:t>
      </w:r>
    </w:p>
    <w:p w14:paraId="6A281C06" w14:textId="77777777" w:rsidR="009B610D" w:rsidRPr="005F3891" w:rsidRDefault="009B610D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</w:p>
    <w:p w14:paraId="0A4A11A4" w14:textId="1A62059B" w:rsidR="004E00C5" w:rsidRDefault="004E00C5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5F3891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D7DD1F7" w14:textId="29D4C14A" w:rsidR="0019794C" w:rsidRPr="0019794C" w:rsidRDefault="0019794C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  <w:r w:rsidRPr="0019794C">
        <w:rPr>
          <w:rFonts w:asciiTheme="minorHAnsi" w:hAnsiTheme="minorHAnsi" w:cstheme="minorHAnsi"/>
          <w:sz w:val="24"/>
          <w:szCs w:val="24"/>
          <w:lang w:eastAsia="cs-CZ"/>
        </w:rPr>
        <w:t>Veřejná zakázka:</w:t>
      </w:r>
    </w:p>
    <w:p w14:paraId="5D8D33F4" w14:textId="5B6DA8D8" w:rsidR="0019794C" w:rsidRPr="0019794C" w:rsidRDefault="0019794C" w:rsidP="0019794C">
      <w:pPr>
        <w:widowControl w:val="0"/>
        <w:spacing w:after="120" w:line="264" w:lineRule="auto"/>
        <w:jc w:val="center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i/>
          <w:color w:val="000000"/>
          <w:sz w:val="22"/>
          <w:szCs w:val="22"/>
        </w:rPr>
        <w:t>„</w:t>
      </w:r>
      <w:r w:rsidR="00E47525">
        <w:rPr>
          <w:rFonts w:asciiTheme="minorHAnsi" w:hAnsiTheme="minorHAnsi"/>
          <w:b/>
        </w:rPr>
        <w:t xml:space="preserve">Výuka autoškoly žáků – </w:t>
      </w:r>
      <w:proofErr w:type="spellStart"/>
      <w:r w:rsidR="00E47525">
        <w:rPr>
          <w:rFonts w:asciiTheme="minorHAnsi" w:hAnsiTheme="minorHAnsi"/>
          <w:b/>
        </w:rPr>
        <w:t>sk</w:t>
      </w:r>
      <w:proofErr w:type="spellEnd"/>
      <w:r w:rsidR="00E47525">
        <w:rPr>
          <w:rFonts w:asciiTheme="minorHAnsi" w:hAnsiTheme="minorHAnsi"/>
          <w:b/>
        </w:rPr>
        <w:t xml:space="preserve">. T, </w:t>
      </w:r>
      <w:r w:rsidR="00E47525" w:rsidRPr="00330F16">
        <w:rPr>
          <w:rFonts w:asciiTheme="minorHAnsi" w:hAnsiTheme="minorHAnsi"/>
          <w:b/>
        </w:rPr>
        <w:t>B</w:t>
      </w:r>
      <w:r w:rsidR="00E47525">
        <w:rPr>
          <w:rFonts w:asciiTheme="minorHAnsi" w:hAnsiTheme="minorHAnsi"/>
          <w:b/>
        </w:rPr>
        <w:t xml:space="preserve"> ve školním roce 202</w:t>
      </w:r>
      <w:r w:rsidR="00DE7453">
        <w:rPr>
          <w:rFonts w:asciiTheme="minorHAnsi" w:hAnsiTheme="minorHAnsi"/>
          <w:b/>
        </w:rPr>
        <w:t>5</w:t>
      </w:r>
      <w:r w:rsidR="00E47525">
        <w:rPr>
          <w:rFonts w:asciiTheme="minorHAnsi" w:hAnsiTheme="minorHAnsi"/>
          <w:b/>
        </w:rPr>
        <w:t>/202</w:t>
      </w:r>
      <w:r w:rsidR="00DE7453">
        <w:rPr>
          <w:rFonts w:asciiTheme="minorHAnsi" w:hAnsiTheme="minorHAnsi"/>
          <w:b/>
        </w:rPr>
        <w:t>6</w:t>
      </w:r>
      <w:bookmarkStart w:id="1" w:name="_GoBack"/>
      <w:bookmarkEnd w:id="1"/>
      <w:r w:rsidRPr="0019794C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3F9104E5" w14:textId="77777777" w:rsidR="0019794C" w:rsidRDefault="0019794C" w:rsidP="0019794C">
      <w:pPr>
        <w:widowControl w:val="0"/>
        <w:spacing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D0F10F4" w14:textId="57007C99" w:rsidR="0019794C" w:rsidRPr="0019794C" w:rsidRDefault="0019794C" w:rsidP="0019794C">
      <w:pPr>
        <w:widowControl w:val="0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19794C">
        <w:rPr>
          <w:rFonts w:asciiTheme="minorHAnsi" w:hAnsiTheme="minorHAnsi" w:cstheme="minorHAnsi"/>
          <w:b/>
          <w:bCs/>
          <w:sz w:val="22"/>
          <w:szCs w:val="22"/>
        </w:rPr>
        <w:t>Zadavatel</w:t>
      </w:r>
      <w:r w:rsidRPr="0019794C">
        <w:rPr>
          <w:rFonts w:asciiTheme="minorHAnsi" w:hAnsiTheme="minorHAnsi" w:cstheme="minorHAnsi"/>
          <w:bCs/>
          <w:sz w:val="22"/>
          <w:szCs w:val="22"/>
        </w:rPr>
        <w:t>:</w:t>
      </w:r>
      <w:r w:rsidRPr="00197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794C">
        <w:rPr>
          <w:rFonts w:asciiTheme="minorHAnsi" w:hAnsiTheme="minorHAnsi" w:cstheme="minorHAnsi"/>
          <w:sz w:val="22"/>
          <w:szCs w:val="22"/>
        </w:rPr>
        <w:t xml:space="preserve">Střední škola </w:t>
      </w:r>
      <w:r w:rsidR="00733860">
        <w:rPr>
          <w:rFonts w:asciiTheme="minorHAnsi" w:hAnsiTheme="minorHAnsi" w:cstheme="minorHAnsi"/>
          <w:sz w:val="22"/>
          <w:szCs w:val="22"/>
        </w:rPr>
        <w:t>polytechnická</w:t>
      </w:r>
      <w:r w:rsidRPr="0019794C">
        <w:rPr>
          <w:rFonts w:asciiTheme="minorHAnsi" w:hAnsiTheme="minorHAnsi" w:cstheme="minorHAnsi"/>
          <w:sz w:val="22"/>
          <w:szCs w:val="22"/>
        </w:rPr>
        <w:t xml:space="preserve"> Vyškov, příspěvková organizace</w:t>
      </w:r>
    </w:p>
    <w:p w14:paraId="3BEECAAA" w14:textId="77777777" w:rsidR="0019794C" w:rsidRDefault="0019794C" w:rsidP="0019794C">
      <w:pPr>
        <w:spacing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579BD5A" w14:textId="77777777" w:rsidR="0019794C" w:rsidRDefault="0019794C" w:rsidP="0019794C">
      <w:pPr>
        <w:spacing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52E1A4BD" w:rsidR="00D0173B" w:rsidRPr="005F3891" w:rsidRDefault="00D0173B" w:rsidP="0019794C">
      <w:pPr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626E08E1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Název/obchodní firma/jméno a příjmení: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D4BFAB" w14:textId="77777777" w:rsidR="00D01F38" w:rsidRPr="005F3891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8C9B626" w14:textId="71BD8E9D" w:rsidR="00D01F38" w:rsidRPr="005F3891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D5DB506" w14:textId="773AC5D3" w:rsidR="00D01F38" w:rsidRPr="005F3891" w:rsidRDefault="00D01F38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5F3891" w:rsidRDefault="000523B2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5F3891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5F3891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5F3891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F3891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způsobilost:</w:t>
      </w:r>
    </w:p>
    <w:p w14:paraId="626ABEE9" w14:textId="2E80EF61" w:rsidR="00D0173B" w:rsidRPr="005F3891" w:rsidRDefault="003C4DDD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b/>
          <w:bCs/>
          <w:sz w:val="22"/>
          <w:szCs w:val="22"/>
        </w:rPr>
        <w:t xml:space="preserve">Účastník </w:t>
      </w:r>
      <w:r w:rsidR="00D0173B" w:rsidRPr="005F3891">
        <w:rPr>
          <w:rFonts w:asciiTheme="minorHAnsi" w:hAnsiTheme="minorHAnsi" w:cstheme="minorHAnsi"/>
          <w:b/>
          <w:bCs/>
          <w:sz w:val="22"/>
          <w:szCs w:val="22"/>
        </w:rPr>
        <w:t xml:space="preserve">tímto prohlašuje, že: </w:t>
      </w:r>
    </w:p>
    <w:p w14:paraId="626ABEEA" w14:textId="0DE77BF7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B14604" w:rsidRPr="005F3891">
        <w:rPr>
          <w:rFonts w:asciiTheme="minorHAnsi" w:hAnsiTheme="minorHAnsi" w:cstheme="minorHAnsi"/>
          <w:sz w:val="22"/>
          <w:szCs w:val="22"/>
        </w:rPr>
        <w:t>výběrového</w:t>
      </w:r>
      <w:r w:rsidRPr="005F3891">
        <w:rPr>
          <w:rFonts w:asciiTheme="minorHAnsi" w:hAnsiTheme="minorHAnsi" w:cstheme="minorHAnsi"/>
          <w:sz w:val="22"/>
          <w:szCs w:val="22"/>
        </w:rPr>
        <w:t xml:space="preserve"> řízení pravomocně odsouzen pro trestný čin uvedený v příloze č. 3 k </w:t>
      </w:r>
      <w:r w:rsidR="00E15C60" w:rsidRPr="005F3891">
        <w:rPr>
          <w:rFonts w:asciiTheme="minorHAnsi" w:hAnsiTheme="minorHAnsi" w:cstheme="minorHAnsi"/>
          <w:sz w:val="22"/>
          <w:szCs w:val="22"/>
        </w:rPr>
        <w:t xml:space="preserve">zákonu </w:t>
      </w:r>
      <w:r w:rsidR="00E15C60" w:rsidRPr="005F3891">
        <w:rPr>
          <w:rFonts w:asciiTheme="minorHAnsi" w:hAnsiTheme="minorHAnsi" w:cstheme="minorHAnsi"/>
          <w:color w:val="000000"/>
          <w:sz w:val="22"/>
          <w:szCs w:val="22"/>
        </w:rPr>
        <w:t>č. 134/2016 Sb., o zadávání veřejných zakázek, ve znění pozdějších předpisů</w:t>
      </w:r>
      <w:r w:rsidR="002E170C"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5F389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5F3891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</w:t>
      </w:r>
      <w:r w:rsidR="003A384E">
        <w:rPr>
          <w:rFonts w:asciiTheme="minorHAnsi" w:hAnsiTheme="minorHAnsi" w:cstheme="minorHAnsi"/>
          <w:color w:val="000000"/>
          <w:sz w:val="22"/>
          <w:szCs w:val="22"/>
        </w:rPr>
        <w:t>účastník</w:t>
      </w:r>
      <w:r w:rsidR="00E4752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; k zahlazeným odsouzením se nepřihlíží; </w:t>
      </w:r>
    </w:p>
    <w:p w14:paraId="626ABEEB" w14:textId="660F6FA1" w:rsidR="00D0173B" w:rsidRPr="005F3891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je-li </w:t>
      </w:r>
      <w:r w:rsidR="003A384E">
        <w:rPr>
          <w:rFonts w:asciiTheme="minorHAnsi" w:hAnsiTheme="minorHAnsi" w:cstheme="minorHAnsi"/>
          <w:color w:val="000000"/>
          <w:sz w:val="22"/>
          <w:szCs w:val="22"/>
        </w:rPr>
        <w:t>účastník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em právnická osoba, splňuje tento předpoklad tato právnická osoba a zároveň její statutární orgán nebo každý člen statutárního orgánu; je-li členem statutárního orgánu </w:t>
      </w:r>
      <w:r w:rsidR="003A384E">
        <w:rPr>
          <w:rFonts w:asciiTheme="minorHAnsi" w:hAnsiTheme="minorHAnsi" w:cstheme="minorHAnsi"/>
          <w:color w:val="000000"/>
          <w:sz w:val="22"/>
          <w:szCs w:val="22"/>
        </w:rPr>
        <w:t>účastník</w:t>
      </w:r>
      <w:r w:rsidR="00E4752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 právnická osoba, splňuje tento předpoklad tato právnická osoba, každý člen statutárního orgánu této právnické osoby a</w:t>
      </w:r>
      <w:r w:rsidR="009B00D5" w:rsidRPr="005F389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</w:t>
      </w:r>
      <w:r w:rsidR="003A384E">
        <w:rPr>
          <w:rFonts w:asciiTheme="minorHAnsi" w:hAnsiTheme="minorHAnsi" w:cstheme="minorHAnsi"/>
          <w:color w:val="000000"/>
          <w:sz w:val="22"/>
          <w:szCs w:val="22"/>
        </w:rPr>
        <w:t>účastník</w:t>
      </w:r>
      <w:r w:rsidR="00E4752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14:paraId="626ABEEC" w14:textId="3658760B" w:rsidR="00D0173B" w:rsidRPr="005F3891" w:rsidRDefault="00D0173B" w:rsidP="00B27E58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B14604" w:rsidRPr="005F3891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14604" w:rsidRPr="005F3891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5F389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5F389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203A7C87" w:rsidR="00D0173B" w:rsidRPr="005F3891" w:rsidRDefault="00D0173B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3891">
        <w:rPr>
          <w:rFonts w:asciiTheme="minorHAnsi" w:hAnsiTheme="minorHAnsi" w:cstheme="minorHAnsi"/>
          <w:color w:val="000000"/>
          <w:sz w:val="22"/>
          <w:szCs w:val="22"/>
        </w:rPr>
        <w:t xml:space="preserve">není v likvidaci, nebylo proti němu vydáno rozhodnutí o úpadku, nebyla vůči němu nařízena nucená správa podle jiného právního předpisu nebo v obdobné situaci podle právního řádu země sídla </w:t>
      </w:r>
      <w:r w:rsidR="003A384E">
        <w:rPr>
          <w:rFonts w:asciiTheme="minorHAnsi" w:hAnsiTheme="minorHAnsi" w:cstheme="minorHAnsi"/>
          <w:color w:val="000000"/>
          <w:sz w:val="22"/>
          <w:szCs w:val="22"/>
        </w:rPr>
        <w:t>účastník</w:t>
      </w:r>
      <w:r w:rsidR="00410C0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5F389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F1" w14:textId="6ED68CE8" w:rsidR="00923112" w:rsidRPr="005F3891" w:rsidRDefault="00731937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5F3891">
        <w:rPr>
          <w:rFonts w:asciiTheme="minorHAnsi" w:hAnsiTheme="minorHAnsi" w:cstheme="minorHAnsi"/>
          <w:sz w:val="22"/>
          <w:szCs w:val="22"/>
        </w:rPr>
        <w:t>ouvy</w:t>
      </w:r>
      <w:r w:rsidRPr="005F3891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5F3891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5F3891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5F3891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5F3891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594A2227" w:rsidR="00180033" w:rsidRPr="005F3891" w:rsidRDefault="00180033" w:rsidP="00B27E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D10DDE" w:rsidRPr="005F3891">
        <w:rPr>
          <w:rFonts w:asciiTheme="minorHAnsi" w:hAnsiTheme="minorHAnsi" w:cstheme="minorHAnsi"/>
          <w:sz w:val="22"/>
          <w:szCs w:val="22"/>
        </w:rPr>
        <w:t> </w:t>
      </w:r>
      <w:r w:rsidRPr="005F3891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5F3891" w:rsidRDefault="00923112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5F3891">
        <w:rPr>
          <w:rFonts w:asciiTheme="minorHAnsi" w:hAnsiTheme="minorHAnsi" w:cstheme="minorHAnsi"/>
          <w:sz w:val="22"/>
          <w:szCs w:val="22"/>
        </w:rPr>
        <w:t>výběrového</w:t>
      </w:r>
      <w:r w:rsidRPr="005F3891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2BCA4EFE" w:rsidR="00C166AD" w:rsidRPr="005F3891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</w:t>
      </w:r>
      <w:r w:rsidR="003A384E">
        <w:rPr>
          <w:rFonts w:asciiTheme="minorHAnsi" w:hAnsiTheme="minorHAnsi" w:cstheme="minorHAnsi"/>
          <w:sz w:val="22"/>
          <w:szCs w:val="22"/>
        </w:rPr>
        <w:t>účastník</w:t>
      </w:r>
      <w:r w:rsidRPr="005F3891">
        <w:rPr>
          <w:rFonts w:asciiTheme="minorHAnsi" w:hAnsiTheme="minorHAnsi" w:cstheme="minorHAnsi"/>
          <w:sz w:val="22"/>
          <w:szCs w:val="22"/>
        </w:rPr>
        <w:t xml:space="preserve"> prokázat také předložením výpisu ze seznamu kvalifikovaných </w:t>
      </w:r>
      <w:r w:rsidR="003A384E">
        <w:rPr>
          <w:rFonts w:asciiTheme="minorHAnsi" w:hAnsiTheme="minorHAnsi" w:cstheme="minorHAnsi"/>
          <w:sz w:val="22"/>
          <w:szCs w:val="22"/>
        </w:rPr>
        <w:t>účastník</w:t>
      </w:r>
      <w:r w:rsidRPr="005F3891">
        <w:rPr>
          <w:rFonts w:asciiTheme="minorHAnsi" w:hAnsiTheme="minorHAnsi" w:cstheme="minorHAnsi"/>
          <w:sz w:val="22"/>
          <w:szCs w:val="22"/>
        </w:rPr>
        <w:t>ů v souladu s ust. § 228 ZZVZ</w:t>
      </w:r>
      <w:r w:rsidR="00D01F38" w:rsidRPr="005F3891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</w:t>
      </w:r>
      <w:r w:rsidR="003A384E">
        <w:rPr>
          <w:rFonts w:asciiTheme="minorHAnsi" w:hAnsiTheme="minorHAnsi" w:cstheme="minorHAnsi"/>
          <w:sz w:val="22"/>
          <w:szCs w:val="22"/>
        </w:rPr>
        <w:t>účastník</w:t>
      </w:r>
      <w:r w:rsidR="00D01F38" w:rsidRPr="005F3891">
        <w:rPr>
          <w:rFonts w:asciiTheme="minorHAnsi" w:hAnsiTheme="minorHAnsi" w:cstheme="minorHAnsi"/>
          <w:sz w:val="22"/>
          <w:szCs w:val="22"/>
        </w:rPr>
        <w:t>ů v souladu s </w:t>
      </w:r>
      <w:proofErr w:type="spellStart"/>
      <w:r w:rsidR="00D01F38" w:rsidRPr="005F389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01F38" w:rsidRPr="005F3891">
        <w:rPr>
          <w:rFonts w:asciiTheme="minorHAnsi" w:hAnsiTheme="minorHAnsi" w:cstheme="minorHAnsi"/>
          <w:sz w:val="22"/>
          <w:szCs w:val="22"/>
        </w:rPr>
        <w:t>. § 234 ZZVZ</w:t>
      </w:r>
      <w:r w:rsidR="006615C4" w:rsidRPr="005F3891">
        <w:rPr>
          <w:rFonts w:asciiTheme="minorHAnsi" w:hAnsiTheme="minorHAnsi" w:cstheme="minorHAnsi"/>
          <w:sz w:val="22"/>
          <w:szCs w:val="22"/>
        </w:rPr>
        <w:t>.</w:t>
      </w:r>
    </w:p>
    <w:p w14:paraId="2149F8CB" w14:textId="5CC5F04D" w:rsidR="00EC1318" w:rsidRPr="005F3891" w:rsidRDefault="00EC1318" w:rsidP="00B27E58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5F3891" w:rsidRDefault="003C4DDD" w:rsidP="00B27E5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5F3891" w:rsidRDefault="009F301C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3891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59F1CD8B" w14:textId="77777777" w:rsidR="000A11D1" w:rsidRPr="005F3891" w:rsidRDefault="00D0173B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5C6C498E" w:rsidR="003C4DDD" w:rsidRPr="00E47525" w:rsidRDefault="003C4DDD" w:rsidP="00DB34B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má </w:t>
      </w:r>
      <w:r w:rsidRPr="005F3891"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 w:rsidRPr="005F3891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</w:t>
      </w:r>
      <w:r w:rsidR="00492125" w:rsidRPr="005F3891">
        <w:rPr>
          <w:rFonts w:asciiTheme="minorHAnsi" w:hAnsiTheme="minorHAnsi" w:cstheme="minorHAnsi"/>
          <w:sz w:val="22"/>
          <w:szCs w:val="22"/>
        </w:rPr>
        <w:t xml:space="preserve">pro živnost </w:t>
      </w:r>
      <w:r w:rsidR="00DB34B8" w:rsidRPr="0019794C">
        <w:rPr>
          <w:rFonts w:asciiTheme="minorHAnsi" w:hAnsiTheme="minorHAnsi" w:cstheme="minorHAnsi"/>
          <w:b/>
          <w:bCs/>
          <w:sz w:val="22"/>
          <w:szCs w:val="22"/>
        </w:rPr>
        <w:t xml:space="preserve">Provozování </w:t>
      </w:r>
      <w:r w:rsidR="00E47525">
        <w:rPr>
          <w:rFonts w:asciiTheme="minorHAnsi" w:hAnsiTheme="minorHAnsi" w:cstheme="minorHAnsi"/>
          <w:b/>
          <w:bCs/>
          <w:sz w:val="22"/>
          <w:szCs w:val="22"/>
        </w:rPr>
        <w:t>autoškoly</w:t>
      </w:r>
    </w:p>
    <w:p w14:paraId="414EB543" w14:textId="3EE4B38E" w:rsidR="00E47525" w:rsidRPr="0019794C" w:rsidRDefault="00E47525" w:rsidP="00DB34B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registrován k provozování autoškoly dle zákona č. 247/2000 Sb., o získávání zdokonalování odborné způsobilosti k řízení motorových vozidel a o změnách některých zákonů, ve znění pozdějších předpisů.</w:t>
      </w:r>
    </w:p>
    <w:p w14:paraId="1669360E" w14:textId="15B41EB3" w:rsidR="003C4DDD" w:rsidRPr="005F3891" w:rsidRDefault="003C4DD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5F3891">
        <w:rPr>
          <w:rFonts w:asciiTheme="minorHAnsi" w:hAnsiTheme="minorHAnsi" w:cstheme="minorHAnsi"/>
          <w:sz w:val="22"/>
          <w:szCs w:val="22"/>
        </w:rPr>
        <w:t>o</w:t>
      </w:r>
      <w:r w:rsidRPr="005F3891">
        <w:rPr>
          <w:rFonts w:asciiTheme="minorHAnsi" w:hAnsiTheme="minorHAnsi" w:cstheme="minorHAnsi"/>
          <w:sz w:val="22"/>
          <w:szCs w:val="22"/>
        </w:rPr>
        <w:t>uv</w:t>
      </w:r>
      <w:r w:rsidR="0088611F" w:rsidRPr="005F3891">
        <w:rPr>
          <w:rFonts w:asciiTheme="minorHAnsi" w:hAnsiTheme="minorHAnsi" w:cstheme="minorHAnsi"/>
          <w:sz w:val="22"/>
          <w:szCs w:val="22"/>
        </w:rPr>
        <w:t>y</w:t>
      </w:r>
      <w:r w:rsidRPr="005F3891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BA7E21" w:rsidRPr="005F3891">
        <w:rPr>
          <w:rFonts w:asciiTheme="minorHAnsi" w:hAnsiTheme="minorHAnsi" w:cstheme="minorHAnsi"/>
          <w:sz w:val="22"/>
          <w:szCs w:val="22"/>
        </w:rPr>
        <w:t xml:space="preserve">- </w:t>
      </w:r>
      <w:r w:rsidR="00DC1F32">
        <w:rPr>
          <w:rFonts w:asciiTheme="minorHAnsi" w:hAnsiTheme="minorHAnsi" w:cstheme="minorHAnsi"/>
          <w:sz w:val="22"/>
          <w:szCs w:val="22"/>
        </w:rPr>
        <w:t>c</w:t>
      </w:r>
      <w:r w:rsidRPr="005F3891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4455BF71" w:rsidR="003C4DDD" w:rsidRPr="005F3891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výpisu z obchodního rejstříku nebo jiné obdobné evidence</w:t>
      </w:r>
      <w:r w:rsidR="00B5116C" w:rsidRPr="005F3891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0DC99D48" w14:textId="3A0A841B" w:rsidR="00570092" w:rsidRDefault="003C4DDD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B5116C" w:rsidRPr="005F3891">
        <w:rPr>
          <w:rFonts w:asciiTheme="minorHAnsi" w:hAnsiTheme="minorHAnsi" w:cstheme="minorHAnsi"/>
          <w:sz w:val="22"/>
          <w:szCs w:val="22"/>
        </w:rPr>
        <w:t>.</w:t>
      </w:r>
      <w:r w:rsidR="0046088B" w:rsidRPr="005F38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7AD9CC" w14:textId="2448610E" w:rsidR="00DC1F32" w:rsidRPr="005F3891" w:rsidRDefault="0021194F" w:rsidP="00B27E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DC1F32">
        <w:rPr>
          <w:rFonts w:asciiTheme="minorHAnsi" w:hAnsiTheme="minorHAnsi" w:cstheme="minorHAnsi"/>
          <w:sz w:val="22"/>
          <w:szCs w:val="22"/>
        </w:rPr>
        <w:t>egistrace k provozování autoškoly</w:t>
      </w:r>
    </w:p>
    <w:p w14:paraId="1ABB3C00" w14:textId="2376E76E" w:rsidR="0019794C" w:rsidRDefault="00C166AD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Splnění požadavku profesní způsobilosti může </w:t>
      </w:r>
      <w:r w:rsidR="003A384E">
        <w:rPr>
          <w:rFonts w:asciiTheme="minorHAnsi" w:hAnsiTheme="minorHAnsi" w:cstheme="minorHAnsi"/>
          <w:sz w:val="22"/>
          <w:szCs w:val="22"/>
        </w:rPr>
        <w:t>účastník</w:t>
      </w:r>
      <w:r w:rsidRPr="005F3891">
        <w:rPr>
          <w:rFonts w:asciiTheme="minorHAnsi" w:hAnsiTheme="minorHAnsi" w:cstheme="minorHAnsi"/>
          <w:sz w:val="22"/>
          <w:szCs w:val="22"/>
        </w:rPr>
        <w:t xml:space="preserve"> prokázat také předložením výpisu ze seznamu kvalifikovaných </w:t>
      </w:r>
      <w:r w:rsidR="003A384E">
        <w:rPr>
          <w:rFonts w:asciiTheme="minorHAnsi" w:hAnsiTheme="minorHAnsi" w:cstheme="minorHAnsi"/>
          <w:sz w:val="22"/>
          <w:szCs w:val="22"/>
        </w:rPr>
        <w:t>dodavatelů</w:t>
      </w:r>
      <w:r w:rsidRPr="005F3891">
        <w:rPr>
          <w:rFonts w:asciiTheme="minorHAnsi" w:hAnsiTheme="minorHAnsi" w:cstheme="minorHAnsi"/>
          <w:sz w:val="22"/>
          <w:szCs w:val="22"/>
        </w:rPr>
        <w:t xml:space="preserve"> v souladu s ust. § 228 ZZVZ</w:t>
      </w:r>
      <w:r w:rsidR="00321901" w:rsidRPr="005F3891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</w:t>
      </w:r>
      <w:r w:rsidR="003A384E">
        <w:rPr>
          <w:rFonts w:asciiTheme="minorHAnsi" w:hAnsiTheme="minorHAnsi" w:cstheme="minorHAnsi"/>
          <w:sz w:val="22"/>
          <w:szCs w:val="22"/>
        </w:rPr>
        <w:t>dodavatelů</w:t>
      </w:r>
      <w:r w:rsidR="00321901" w:rsidRPr="005F3891">
        <w:rPr>
          <w:rFonts w:asciiTheme="minorHAnsi" w:hAnsiTheme="minorHAnsi" w:cstheme="minorHAnsi"/>
          <w:sz w:val="22"/>
          <w:szCs w:val="22"/>
        </w:rPr>
        <w:t xml:space="preserve"> v souladu s </w:t>
      </w:r>
      <w:proofErr w:type="spellStart"/>
      <w:r w:rsidR="00321901" w:rsidRPr="005F389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321901" w:rsidRPr="005F3891">
        <w:rPr>
          <w:rFonts w:asciiTheme="minorHAnsi" w:hAnsiTheme="minorHAnsi" w:cstheme="minorHAnsi"/>
          <w:sz w:val="22"/>
          <w:szCs w:val="22"/>
        </w:rPr>
        <w:t>. § 234 ZZVZ</w:t>
      </w:r>
      <w:r w:rsidR="006615C4" w:rsidRPr="005F3891">
        <w:rPr>
          <w:rFonts w:asciiTheme="minorHAnsi" w:hAnsiTheme="minorHAnsi" w:cstheme="minorHAnsi"/>
          <w:sz w:val="22"/>
          <w:szCs w:val="22"/>
        </w:rPr>
        <w:t>.</w:t>
      </w:r>
    </w:p>
    <w:p w14:paraId="4CC78690" w14:textId="77777777" w:rsidR="0019794C" w:rsidRPr="005F3891" w:rsidRDefault="0019794C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AAC597" w14:textId="0CB3072B" w:rsidR="006915C0" w:rsidRPr="005F3891" w:rsidRDefault="006915C0" w:rsidP="006915C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technické kvalifikace:</w:t>
      </w:r>
    </w:p>
    <w:p w14:paraId="041D0716" w14:textId="77777777" w:rsidR="00757632" w:rsidRDefault="00911F40" w:rsidP="00911F40">
      <w:pPr>
        <w:keepNext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632">
        <w:rPr>
          <w:rFonts w:asciiTheme="minorHAnsi" w:hAnsiTheme="minorHAnsi" w:cstheme="minorHAnsi"/>
          <w:sz w:val="22"/>
          <w:szCs w:val="22"/>
        </w:rPr>
        <w:t xml:space="preserve">Účastník prohlašuje, </w:t>
      </w:r>
    </w:p>
    <w:p w14:paraId="259F597D" w14:textId="1205D084" w:rsidR="00911F40" w:rsidRPr="00757632" w:rsidRDefault="00911F40" w:rsidP="00911F40">
      <w:pPr>
        <w:keepNext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632">
        <w:rPr>
          <w:rFonts w:asciiTheme="minorHAnsi" w:hAnsiTheme="minorHAnsi" w:cstheme="minorHAnsi"/>
          <w:sz w:val="22"/>
          <w:szCs w:val="22"/>
        </w:rPr>
        <w:t>že</w:t>
      </w:r>
      <w:r w:rsidR="00DC1F32" w:rsidRPr="00757632">
        <w:rPr>
          <w:rFonts w:asciiTheme="minorHAnsi" w:hAnsiTheme="minorHAnsi" w:cstheme="minorHAnsi"/>
          <w:sz w:val="22"/>
          <w:szCs w:val="22"/>
        </w:rPr>
        <w:t xml:space="preserve"> disponuje minimálně</w:t>
      </w:r>
    </w:p>
    <w:p w14:paraId="15A8C1A9" w14:textId="5F656F50" w:rsidR="00DC1F32" w:rsidRPr="00757632" w:rsidRDefault="00DC1F32" w:rsidP="00DC1F32">
      <w:pPr>
        <w:pStyle w:val="Odstavecseseznamem"/>
        <w:widowControl w:val="0"/>
        <w:numPr>
          <w:ilvl w:val="1"/>
          <w:numId w:val="20"/>
        </w:numPr>
        <w:tabs>
          <w:tab w:val="left" w:pos="1518"/>
        </w:tabs>
        <w:autoSpaceDE w:val="0"/>
        <w:autoSpaceDN w:val="0"/>
        <w:spacing w:before="1" w:line="350" w:lineRule="auto"/>
        <w:ind w:right="128"/>
        <w:contextualSpacing w:val="0"/>
        <w:rPr>
          <w:rFonts w:asciiTheme="minorHAnsi" w:hAnsiTheme="minorHAnsi" w:cstheme="minorHAnsi"/>
          <w:sz w:val="22"/>
          <w:szCs w:val="22"/>
        </w:rPr>
      </w:pPr>
      <w:r w:rsidRPr="00757632">
        <w:rPr>
          <w:rFonts w:asciiTheme="minorHAnsi" w:hAnsiTheme="minorHAnsi" w:cstheme="minorHAnsi"/>
          <w:sz w:val="22"/>
          <w:szCs w:val="22"/>
        </w:rPr>
        <w:t>jedním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osobní</w:t>
      </w:r>
      <w:r w:rsidRPr="0075763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automobilem</w:t>
      </w:r>
      <w:r w:rsidRPr="0075763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splňující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požadavky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na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výcvikové</w:t>
      </w:r>
      <w:r w:rsidRPr="0075763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vozidlo</w:t>
      </w:r>
      <w:r w:rsidRPr="0075763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pro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výcvik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k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získání řidičského oprávnění skupiny B,</w:t>
      </w:r>
    </w:p>
    <w:p w14:paraId="67BFDEC3" w14:textId="25E78AF8" w:rsidR="00DC1F32" w:rsidRPr="00757632" w:rsidRDefault="00DC1F32" w:rsidP="00757632">
      <w:pPr>
        <w:pStyle w:val="Odstavecseseznamem"/>
        <w:widowControl w:val="0"/>
        <w:numPr>
          <w:ilvl w:val="1"/>
          <w:numId w:val="20"/>
        </w:numPr>
        <w:tabs>
          <w:tab w:val="left" w:pos="1518"/>
        </w:tabs>
        <w:autoSpaceDE w:val="0"/>
        <w:autoSpaceDN w:val="0"/>
        <w:spacing w:before="127" w:line="352" w:lineRule="auto"/>
        <w:ind w:right="128"/>
        <w:contextualSpacing w:val="0"/>
        <w:rPr>
          <w:rFonts w:asciiTheme="minorHAnsi" w:hAnsiTheme="minorHAnsi" w:cstheme="minorHAnsi"/>
          <w:sz w:val="22"/>
          <w:szCs w:val="22"/>
        </w:rPr>
      </w:pPr>
      <w:r w:rsidRPr="00757632">
        <w:rPr>
          <w:rFonts w:asciiTheme="minorHAnsi" w:hAnsiTheme="minorHAnsi" w:cstheme="minorHAnsi"/>
          <w:sz w:val="22"/>
          <w:szCs w:val="22"/>
        </w:rPr>
        <w:t>jedením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traktorem</w:t>
      </w:r>
      <w:r w:rsidRPr="0075763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splňující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požadavky</w:t>
      </w:r>
      <w:r w:rsidRPr="0075763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na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výcvikové</w:t>
      </w:r>
      <w:r w:rsidRPr="0075763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vozidlo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pro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výcvik</w:t>
      </w:r>
      <w:r w:rsidRPr="0075763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k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získání</w:t>
      </w:r>
      <w:r w:rsidRPr="007576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řidičského oprávnění skupiny T.</w:t>
      </w:r>
    </w:p>
    <w:p w14:paraId="77F70DC0" w14:textId="5BBD8E38" w:rsidR="00DC1F32" w:rsidRDefault="00757632" w:rsidP="00911F40">
      <w:pPr>
        <w:keepNext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zakázky, na žádost zadavatele doloží</w:t>
      </w:r>
    </w:p>
    <w:p w14:paraId="5DDBA374" w14:textId="262D9801" w:rsidR="00DC1F32" w:rsidRPr="00757632" w:rsidRDefault="00DC1F32" w:rsidP="00757632">
      <w:pPr>
        <w:spacing w:before="1" w:line="360" w:lineRule="auto"/>
        <w:ind w:right="128"/>
        <w:jc w:val="both"/>
        <w:rPr>
          <w:rFonts w:asciiTheme="minorHAnsi" w:hAnsiTheme="minorHAnsi" w:cstheme="minorHAnsi"/>
          <w:sz w:val="22"/>
          <w:szCs w:val="22"/>
        </w:rPr>
      </w:pPr>
      <w:r w:rsidRPr="00757632">
        <w:rPr>
          <w:rFonts w:asciiTheme="minorHAnsi" w:hAnsiTheme="minorHAnsi" w:cstheme="minorHAnsi"/>
          <w:sz w:val="22"/>
          <w:szCs w:val="22"/>
        </w:rPr>
        <w:t>přehled</w:t>
      </w:r>
      <w:r w:rsidRPr="0075763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nástrojů</w:t>
      </w:r>
      <w:r w:rsidRPr="0075763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a</w:t>
      </w:r>
      <w:r w:rsidRPr="0075763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pomůcek</w:t>
      </w:r>
      <w:r w:rsidRPr="0075763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(seznam</w:t>
      </w:r>
      <w:r w:rsidRPr="0075763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vozidel</w:t>
      </w:r>
      <w:r w:rsidRPr="0075763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pro</w:t>
      </w:r>
      <w:r w:rsidRPr="0075763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výcvik),</w:t>
      </w:r>
      <w:r w:rsidRPr="0075763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které</w:t>
      </w:r>
      <w:r w:rsidRPr="0075763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bude</w:t>
      </w:r>
      <w:r w:rsidRPr="0075763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mít</w:t>
      </w:r>
      <w:r w:rsidRPr="0075763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dodavatel k</w:t>
      </w:r>
      <w:r w:rsidRPr="007576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7632">
        <w:rPr>
          <w:rFonts w:asciiTheme="minorHAnsi" w:hAnsiTheme="minorHAnsi" w:cstheme="minorHAnsi"/>
          <w:sz w:val="22"/>
          <w:szCs w:val="22"/>
        </w:rPr>
        <w:t>dispozici při plnění dané zakázky a přilož</w:t>
      </w:r>
      <w:r w:rsidR="00757632">
        <w:rPr>
          <w:rFonts w:asciiTheme="minorHAnsi" w:hAnsiTheme="minorHAnsi" w:cstheme="minorHAnsi"/>
          <w:sz w:val="22"/>
          <w:szCs w:val="22"/>
        </w:rPr>
        <w:t>í</w:t>
      </w:r>
      <w:r w:rsidRPr="00757632">
        <w:rPr>
          <w:rFonts w:asciiTheme="minorHAnsi" w:hAnsiTheme="minorHAnsi" w:cstheme="minorHAnsi"/>
          <w:sz w:val="22"/>
          <w:szCs w:val="22"/>
        </w:rPr>
        <w:t xml:space="preserve"> platné a účinné osvědčení o registraci těchto vozidel jako výcviková vozidla.</w:t>
      </w:r>
    </w:p>
    <w:p w14:paraId="3A7C532D" w14:textId="77777777" w:rsidR="007565B1" w:rsidRPr="00757632" w:rsidRDefault="007565B1" w:rsidP="00757632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6ABF90" w14:textId="60AB1C19" w:rsidR="000D7271" w:rsidRPr="005F3891" w:rsidRDefault="000D7271" w:rsidP="006707E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Účastník</w:t>
      </w:r>
      <w:r w:rsidR="002C7826"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dále</w:t>
      </w:r>
      <w:r w:rsidRPr="005F389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prohlašuje, že:</w:t>
      </w:r>
    </w:p>
    <w:p w14:paraId="5061B5A7" w14:textId="62D47EE3" w:rsidR="00A20CE7" w:rsidRPr="005F3891" w:rsidRDefault="00180033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B025D7" w:rsidRPr="005F3891">
        <w:rPr>
          <w:rFonts w:asciiTheme="minorHAnsi" w:hAnsiTheme="minorHAnsi" w:cstheme="minorHAnsi"/>
          <w:sz w:val="22"/>
          <w:szCs w:val="22"/>
        </w:rPr>
        <w:t>P</w:t>
      </w:r>
      <w:r w:rsidRPr="005F3891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757632">
        <w:rPr>
          <w:rFonts w:asciiTheme="minorHAnsi" w:hAnsiTheme="minorHAnsi" w:cstheme="minorHAnsi"/>
          <w:sz w:val="22"/>
          <w:szCs w:val="22"/>
        </w:rPr>
        <w:t>1</w:t>
      </w:r>
      <w:r w:rsidRPr="005F3891">
        <w:rPr>
          <w:rFonts w:asciiTheme="minorHAnsi" w:hAnsiTheme="minorHAnsi" w:cstheme="minorHAnsi"/>
          <w:sz w:val="22"/>
          <w:szCs w:val="22"/>
        </w:rPr>
        <w:t xml:space="preserve"> Výzvy)</w:t>
      </w:r>
      <w:r w:rsidR="008B5C4D" w:rsidRPr="005F3891">
        <w:rPr>
          <w:rFonts w:asciiTheme="minorHAnsi" w:hAnsiTheme="minorHAnsi" w:cstheme="minorHAnsi"/>
          <w:sz w:val="22"/>
          <w:szCs w:val="22"/>
        </w:rPr>
        <w:t>,</w:t>
      </w:r>
      <w:r w:rsidRPr="005F3891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5F3891">
        <w:rPr>
          <w:rFonts w:asciiTheme="minorHAnsi" w:hAnsiTheme="minorHAnsi" w:cstheme="minorHAnsi"/>
          <w:sz w:val="22"/>
          <w:szCs w:val="22"/>
        </w:rPr>
        <w:t>,</w:t>
      </w:r>
      <w:r w:rsidRPr="005F3891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5F3891">
        <w:rPr>
          <w:rFonts w:asciiTheme="minorHAnsi" w:hAnsiTheme="minorHAnsi" w:cstheme="minorHAnsi"/>
          <w:sz w:val="22"/>
          <w:szCs w:val="22"/>
        </w:rPr>
        <w:t xml:space="preserve"> ji</w:t>
      </w:r>
      <w:r w:rsidRPr="005F3891">
        <w:rPr>
          <w:rFonts w:asciiTheme="minorHAnsi" w:hAnsiTheme="minorHAnsi" w:cstheme="minorHAnsi"/>
          <w:sz w:val="22"/>
          <w:szCs w:val="22"/>
        </w:rPr>
        <w:t xml:space="preserve"> a</w:t>
      </w:r>
      <w:r w:rsidR="00B87F64">
        <w:rPr>
          <w:rFonts w:asciiTheme="minorHAnsi" w:hAnsiTheme="minorHAnsi" w:cstheme="minorHAnsi"/>
          <w:sz w:val="22"/>
          <w:szCs w:val="22"/>
        </w:rPr>
        <w:t> </w:t>
      </w:r>
      <w:r w:rsidR="008B5C4D" w:rsidRPr="005F3891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5F3891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 smlouvy</w:t>
      </w:r>
      <w:r w:rsidR="00A20CE7" w:rsidRPr="005F3891">
        <w:rPr>
          <w:rFonts w:asciiTheme="minorHAnsi" w:hAnsiTheme="minorHAnsi" w:cstheme="minorHAnsi"/>
          <w:sz w:val="22"/>
          <w:szCs w:val="22"/>
        </w:rPr>
        <w:t>,</w:t>
      </w:r>
    </w:p>
    <w:p w14:paraId="72B6795C" w14:textId="2D2A2814" w:rsidR="00B27E58" w:rsidRPr="005F3891" w:rsidRDefault="00E0756F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8F376A" w:rsidRPr="005F3891">
        <w:rPr>
          <w:rFonts w:asciiTheme="minorHAnsi" w:hAnsiTheme="minorHAnsi" w:cstheme="minorHAnsi"/>
          <w:sz w:val="22"/>
          <w:szCs w:val="22"/>
        </w:rPr>
        <w:t xml:space="preserve">vyplněnou </w:t>
      </w:r>
      <w:r w:rsidR="004D18B1" w:rsidRPr="005F3891">
        <w:rPr>
          <w:rFonts w:asciiTheme="minorHAnsi" w:hAnsiTheme="minorHAnsi" w:cstheme="minorHAnsi"/>
          <w:sz w:val="22"/>
          <w:szCs w:val="22"/>
        </w:rPr>
        <w:t>tabulku Cena plnění</w:t>
      </w:r>
      <w:r w:rsidRPr="005F3891">
        <w:rPr>
          <w:rFonts w:asciiTheme="minorHAnsi" w:hAnsiTheme="minorHAnsi" w:cstheme="minorHAnsi"/>
          <w:sz w:val="22"/>
          <w:szCs w:val="22"/>
        </w:rPr>
        <w:t>, kter</w:t>
      </w:r>
      <w:r w:rsidR="004D18B1" w:rsidRPr="005F3891">
        <w:rPr>
          <w:rFonts w:asciiTheme="minorHAnsi" w:hAnsiTheme="minorHAnsi" w:cstheme="minorHAnsi"/>
          <w:sz w:val="22"/>
          <w:szCs w:val="22"/>
        </w:rPr>
        <w:t>ou</w:t>
      </w:r>
      <w:r w:rsidRPr="005F3891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B27E58" w:rsidRPr="005F3891">
        <w:rPr>
          <w:rFonts w:asciiTheme="minorHAnsi" w:hAnsiTheme="minorHAnsi" w:cstheme="minorHAnsi"/>
          <w:sz w:val="22"/>
          <w:szCs w:val="22"/>
        </w:rPr>
        <w:t>,</w:t>
      </w:r>
    </w:p>
    <w:p w14:paraId="6E23759F" w14:textId="5564F3B6" w:rsidR="00B27E58" w:rsidRPr="005F3891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7" w:history="1">
        <w:r w:rsidRPr="005F3891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</w:t>
      </w:r>
      <w:r w:rsidR="00B87F6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nebo jím ovládaná osoba vlastní podíl představující alespoň 25 % účasti společníka v obchodní společnosti a ani prostřednictvím takové obchodní společnosti neprokazuje kvalifikaci</w:t>
      </w:r>
      <w:r w:rsidR="00B87F6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2E3CD2AD" w14:textId="1477AD52" w:rsidR="00B27E58" w:rsidRPr="005F3891" w:rsidRDefault="00B27E58" w:rsidP="00B27E5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E6B05BF" w14:textId="77777777" w:rsidR="00B27E58" w:rsidRPr="005F3891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C8547E" w14:textId="77777777" w:rsidR="00B27E58" w:rsidRPr="005F3891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8BE0A58" w14:textId="77777777" w:rsidR="00B27E58" w:rsidRPr="005F3891" w:rsidRDefault="00B27E58" w:rsidP="00B27E5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6B222B7A" w14:textId="6BFFBF7C" w:rsidR="00410C01" w:rsidRPr="00757632" w:rsidRDefault="00B27E58" w:rsidP="00757632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</w:t>
      </w:r>
      <w:proofErr w:type="spellStart"/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</w:t>
      </w:r>
      <w:r w:rsidR="003A384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</w:t>
      </w: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ů</w:t>
      </w:r>
      <w:proofErr w:type="spellEnd"/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="003A384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</w:t>
      </w:r>
      <w:r w:rsidRPr="005F389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ů nebo subjektů, kteří se podílí na plnění veřejné zakázky z více než 10 % hodnoty této zakázky, kterými účastník prokazuje kvalifikaci, či podává společnou nabídku.</w:t>
      </w:r>
    </w:p>
    <w:tbl>
      <w:tblPr>
        <w:tblW w:w="7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7"/>
      </w:tblGrid>
      <w:tr w:rsidR="00D0173B" w:rsidRPr="005F3891" w14:paraId="626ABFCE" w14:textId="77777777" w:rsidTr="00410C01">
        <w:trPr>
          <w:trHeight w:val="1534"/>
        </w:trPr>
        <w:tc>
          <w:tcPr>
            <w:tcW w:w="7877" w:type="dxa"/>
          </w:tcPr>
          <w:p w14:paraId="62A6FE15" w14:textId="77777777" w:rsidR="00410C01" w:rsidRDefault="00410C01" w:rsidP="00410C01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104BAA69" w14:textId="7868AC4D" w:rsidR="00410C01" w:rsidRDefault="00D0173B" w:rsidP="00410C01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F3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3B5FF9D2" w14:textId="77777777" w:rsidR="00410C01" w:rsidRPr="005F3891" w:rsidRDefault="00410C01" w:rsidP="00410C01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5F3891" w:rsidRDefault="00D0173B" w:rsidP="00757632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F3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5F3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EA60153" w:rsidR="00D0173B" w:rsidRPr="005F3891" w:rsidRDefault="00911F40" w:rsidP="00F16380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F389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  <w:lang w:eastAsia="en-US"/>
              </w:rPr>
              <w:t xml:space="preserve">Označení a </w:t>
            </w:r>
            <w:r w:rsidR="00D0173B" w:rsidRPr="005F389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  <w:lang w:eastAsia="en-US"/>
              </w:rPr>
              <w:t>podpis účastníka nebo osoby oprávněné jednat za účastníka</w:t>
            </w:r>
          </w:p>
        </w:tc>
      </w:tr>
    </w:tbl>
    <w:p w14:paraId="3E3C11F0" w14:textId="77777777" w:rsidR="00410C01" w:rsidRPr="005F3891" w:rsidRDefault="00410C01" w:rsidP="00410C01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410C01" w:rsidRPr="005F3891" w:rsidSect="00526166">
      <w:headerReference w:type="firs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CF77E" w14:textId="77777777" w:rsidR="00BD6E9A" w:rsidRDefault="00BD6E9A" w:rsidP="00D0173B">
      <w:r>
        <w:separator/>
      </w:r>
    </w:p>
  </w:endnote>
  <w:endnote w:type="continuationSeparator" w:id="0">
    <w:p w14:paraId="4C248768" w14:textId="77777777" w:rsidR="00BD6E9A" w:rsidRDefault="00BD6E9A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331BD" w14:textId="77777777" w:rsidR="00BD6E9A" w:rsidRDefault="00BD6E9A" w:rsidP="00D0173B">
      <w:r>
        <w:separator/>
      </w:r>
    </w:p>
  </w:footnote>
  <w:footnote w:type="continuationSeparator" w:id="0">
    <w:p w14:paraId="49CDE311" w14:textId="77777777" w:rsidR="00BD6E9A" w:rsidRDefault="00BD6E9A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D07CDD5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B685268">
      <w:start w:val="1"/>
      <w:numFmt w:val="decimal"/>
      <w:lvlText w:val="%2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7F67"/>
    <w:multiLevelType w:val="hybridMultilevel"/>
    <w:tmpl w:val="B4129D26"/>
    <w:lvl w:ilvl="0" w:tplc="37984FD8">
      <w:start w:val="1"/>
      <w:numFmt w:val="lowerLetter"/>
      <w:lvlText w:val="%1)"/>
      <w:lvlJc w:val="left"/>
      <w:pPr>
        <w:ind w:left="9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917821D0">
      <w:numFmt w:val="bullet"/>
      <w:lvlText w:val=""/>
      <w:lvlJc w:val="left"/>
      <w:pPr>
        <w:ind w:left="1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9B22FB8E">
      <w:numFmt w:val="bullet"/>
      <w:lvlText w:val="•"/>
      <w:lvlJc w:val="left"/>
      <w:pPr>
        <w:ind w:left="2400" w:hanging="360"/>
      </w:pPr>
      <w:rPr>
        <w:rFonts w:hint="default"/>
        <w:lang w:val="cs-CZ" w:eastAsia="en-US" w:bidi="ar-SA"/>
      </w:rPr>
    </w:lvl>
    <w:lvl w:ilvl="3" w:tplc="3FC49A1C">
      <w:numFmt w:val="bullet"/>
      <w:lvlText w:val="•"/>
      <w:lvlJc w:val="left"/>
      <w:pPr>
        <w:ind w:left="3281" w:hanging="360"/>
      </w:pPr>
      <w:rPr>
        <w:rFonts w:hint="default"/>
        <w:lang w:val="cs-CZ" w:eastAsia="en-US" w:bidi="ar-SA"/>
      </w:rPr>
    </w:lvl>
    <w:lvl w:ilvl="4" w:tplc="8B56C878">
      <w:numFmt w:val="bullet"/>
      <w:lvlText w:val="•"/>
      <w:lvlJc w:val="left"/>
      <w:pPr>
        <w:ind w:left="4162" w:hanging="360"/>
      </w:pPr>
      <w:rPr>
        <w:rFonts w:hint="default"/>
        <w:lang w:val="cs-CZ" w:eastAsia="en-US" w:bidi="ar-SA"/>
      </w:rPr>
    </w:lvl>
    <w:lvl w:ilvl="5" w:tplc="4574C0D6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6" w:tplc="6BDA0210">
      <w:numFmt w:val="bullet"/>
      <w:lvlText w:val="•"/>
      <w:lvlJc w:val="left"/>
      <w:pPr>
        <w:ind w:left="5923" w:hanging="360"/>
      </w:pPr>
      <w:rPr>
        <w:rFonts w:hint="default"/>
        <w:lang w:val="cs-CZ" w:eastAsia="en-US" w:bidi="ar-SA"/>
      </w:rPr>
    </w:lvl>
    <w:lvl w:ilvl="7" w:tplc="6C58C308">
      <w:numFmt w:val="bullet"/>
      <w:lvlText w:val="•"/>
      <w:lvlJc w:val="left"/>
      <w:pPr>
        <w:ind w:left="6804" w:hanging="360"/>
      </w:pPr>
      <w:rPr>
        <w:rFonts w:hint="default"/>
        <w:lang w:val="cs-CZ" w:eastAsia="en-US" w:bidi="ar-SA"/>
      </w:rPr>
    </w:lvl>
    <w:lvl w:ilvl="8" w:tplc="861C44CA">
      <w:numFmt w:val="bullet"/>
      <w:lvlText w:val="•"/>
      <w:lvlJc w:val="left"/>
      <w:pPr>
        <w:ind w:left="76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B6BB8"/>
    <w:multiLevelType w:val="hybridMultilevel"/>
    <w:tmpl w:val="7D3CC762"/>
    <w:lvl w:ilvl="0" w:tplc="A2B238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6"/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  <w:num w:numId="15">
    <w:abstractNumId w:val="9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165A3"/>
    <w:rsid w:val="0002426D"/>
    <w:rsid w:val="00031388"/>
    <w:rsid w:val="00034143"/>
    <w:rsid w:val="00050847"/>
    <w:rsid w:val="000523B2"/>
    <w:rsid w:val="000604BB"/>
    <w:rsid w:val="000610CA"/>
    <w:rsid w:val="000706CF"/>
    <w:rsid w:val="000806B6"/>
    <w:rsid w:val="00082763"/>
    <w:rsid w:val="00090198"/>
    <w:rsid w:val="000A11D1"/>
    <w:rsid w:val="000A417F"/>
    <w:rsid w:val="000A550A"/>
    <w:rsid w:val="000A7407"/>
    <w:rsid w:val="000B09CE"/>
    <w:rsid w:val="000B1FB8"/>
    <w:rsid w:val="000B4C19"/>
    <w:rsid w:val="000C1EF0"/>
    <w:rsid w:val="000D5DA6"/>
    <w:rsid w:val="000D694D"/>
    <w:rsid w:val="000D7271"/>
    <w:rsid w:val="00104AB8"/>
    <w:rsid w:val="00113F5B"/>
    <w:rsid w:val="00125AAF"/>
    <w:rsid w:val="00163474"/>
    <w:rsid w:val="0016434E"/>
    <w:rsid w:val="00166847"/>
    <w:rsid w:val="00171625"/>
    <w:rsid w:val="00180033"/>
    <w:rsid w:val="001845D5"/>
    <w:rsid w:val="00185A36"/>
    <w:rsid w:val="0019794C"/>
    <w:rsid w:val="001A67A1"/>
    <w:rsid w:val="001B23DC"/>
    <w:rsid w:val="001C04AF"/>
    <w:rsid w:val="001C2A45"/>
    <w:rsid w:val="001D0D70"/>
    <w:rsid w:val="001E5183"/>
    <w:rsid w:val="002002A7"/>
    <w:rsid w:val="00200428"/>
    <w:rsid w:val="002057EF"/>
    <w:rsid w:val="0021194F"/>
    <w:rsid w:val="00230BDC"/>
    <w:rsid w:val="00231C1A"/>
    <w:rsid w:val="00234833"/>
    <w:rsid w:val="00246841"/>
    <w:rsid w:val="00277A6C"/>
    <w:rsid w:val="002A0816"/>
    <w:rsid w:val="002A0BBE"/>
    <w:rsid w:val="002C03D3"/>
    <w:rsid w:val="002C4A1D"/>
    <w:rsid w:val="002C7826"/>
    <w:rsid w:val="002D7C76"/>
    <w:rsid w:val="002E170C"/>
    <w:rsid w:val="002F2707"/>
    <w:rsid w:val="00305946"/>
    <w:rsid w:val="00321901"/>
    <w:rsid w:val="00322664"/>
    <w:rsid w:val="00325CBE"/>
    <w:rsid w:val="0032684E"/>
    <w:rsid w:val="00332C10"/>
    <w:rsid w:val="003410AE"/>
    <w:rsid w:val="00355BA7"/>
    <w:rsid w:val="003649EC"/>
    <w:rsid w:val="00364FDA"/>
    <w:rsid w:val="00365200"/>
    <w:rsid w:val="0037640C"/>
    <w:rsid w:val="00377F27"/>
    <w:rsid w:val="0038731D"/>
    <w:rsid w:val="00393BEE"/>
    <w:rsid w:val="00396020"/>
    <w:rsid w:val="003A384E"/>
    <w:rsid w:val="003A3920"/>
    <w:rsid w:val="003A67CA"/>
    <w:rsid w:val="003B4AEF"/>
    <w:rsid w:val="003B6C5F"/>
    <w:rsid w:val="003B6E01"/>
    <w:rsid w:val="003C379F"/>
    <w:rsid w:val="003C4DDD"/>
    <w:rsid w:val="003D6AB4"/>
    <w:rsid w:val="00410C01"/>
    <w:rsid w:val="004126F2"/>
    <w:rsid w:val="004302B1"/>
    <w:rsid w:val="00432985"/>
    <w:rsid w:val="004331D0"/>
    <w:rsid w:val="0043502C"/>
    <w:rsid w:val="004350C4"/>
    <w:rsid w:val="004370EC"/>
    <w:rsid w:val="0046088B"/>
    <w:rsid w:val="0046300B"/>
    <w:rsid w:val="00476410"/>
    <w:rsid w:val="0047673A"/>
    <w:rsid w:val="0048399D"/>
    <w:rsid w:val="00492125"/>
    <w:rsid w:val="004A4B17"/>
    <w:rsid w:val="004A501F"/>
    <w:rsid w:val="004C65B9"/>
    <w:rsid w:val="004D18B1"/>
    <w:rsid w:val="004E00C5"/>
    <w:rsid w:val="00506C86"/>
    <w:rsid w:val="00520E03"/>
    <w:rsid w:val="00526166"/>
    <w:rsid w:val="005439FA"/>
    <w:rsid w:val="00570092"/>
    <w:rsid w:val="005832DD"/>
    <w:rsid w:val="00583CCE"/>
    <w:rsid w:val="005B58EE"/>
    <w:rsid w:val="005C19F3"/>
    <w:rsid w:val="005E29BA"/>
    <w:rsid w:val="005F05D1"/>
    <w:rsid w:val="005F0A3C"/>
    <w:rsid w:val="005F3891"/>
    <w:rsid w:val="00602F9E"/>
    <w:rsid w:val="00614146"/>
    <w:rsid w:val="006222E9"/>
    <w:rsid w:val="006235B7"/>
    <w:rsid w:val="006238FE"/>
    <w:rsid w:val="00633385"/>
    <w:rsid w:val="00635D75"/>
    <w:rsid w:val="006571AD"/>
    <w:rsid w:val="006615C4"/>
    <w:rsid w:val="006635D8"/>
    <w:rsid w:val="006707E2"/>
    <w:rsid w:val="00685B74"/>
    <w:rsid w:val="006915C0"/>
    <w:rsid w:val="00693E43"/>
    <w:rsid w:val="006B7AF6"/>
    <w:rsid w:val="006C7382"/>
    <w:rsid w:val="006F2843"/>
    <w:rsid w:val="007026A9"/>
    <w:rsid w:val="0070657E"/>
    <w:rsid w:val="0071163B"/>
    <w:rsid w:val="00715633"/>
    <w:rsid w:val="00731937"/>
    <w:rsid w:val="00733860"/>
    <w:rsid w:val="00737551"/>
    <w:rsid w:val="0074770F"/>
    <w:rsid w:val="00752FED"/>
    <w:rsid w:val="007565B1"/>
    <w:rsid w:val="00757632"/>
    <w:rsid w:val="00757E1F"/>
    <w:rsid w:val="00762CA4"/>
    <w:rsid w:val="0079048C"/>
    <w:rsid w:val="007A60A4"/>
    <w:rsid w:val="007C36A3"/>
    <w:rsid w:val="007D1AEE"/>
    <w:rsid w:val="007D609E"/>
    <w:rsid w:val="007D7E4A"/>
    <w:rsid w:val="007E191F"/>
    <w:rsid w:val="007F3E03"/>
    <w:rsid w:val="007F6ED5"/>
    <w:rsid w:val="00803037"/>
    <w:rsid w:val="00811C81"/>
    <w:rsid w:val="00821019"/>
    <w:rsid w:val="008304BA"/>
    <w:rsid w:val="00843B34"/>
    <w:rsid w:val="00845F20"/>
    <w:rsid w:val="00862970"/>
    <w:rsid w:val="0086795D"/>
    <w:rsid w:val="0088611F"/>
    <w:rsid w:val="008951B2"/>
    <w:rsid w:val="00896226"/>
    <w:rsid w:val="008A7DE8"/>
    <w:rsid w:val="008B5C4D"/>
    <w:rsid w:val="008E7626"/>
    <w:rsid w:val="008F376A"/>
    <w:rsid w:val="0090609A"/>
    <w:rsid w:val="00911F40"/>
    <w:rsid w:val="00914207"/>
    <w:rsid w:val="0091770F"/>
    <w:rsid w:val="00923112"/>
    <w:rsid w:val="009436D3"/>
    <w:rsid w:val="00947B5C"/>
    <w:rsid w:val="00952983"/>
    <w:rsid w:val="009648E1"/>
    <w:rsid w:val="009670E6"/>
    <w:rsid w:val="00970FB4"/>
    <w:rsid w:val="0097187C"/>
    <w:rsid w:val="00980AD4"/>
    <w:rsid w:val="00981510"/>
    <w:rsid w:val="009B00D5"/>
    <w:rsid w:val="009B5942"/>
    <w:rsid w:val="009B610D"/>
    <w:rsid w:val="009B647A"/>
    <w:rsid w:val="009C12D2"/>
    <w:rsid w:val="009C25C0"/>
    <w:rsid w:val="009E1C46"/>
    <w:rsid w:val="009F301C"/>
    <w:rsid w:val="00A0095B"/>
    <w:rsid w:val="00A01171"/>
    <w:rsid w:val="00A160C8"/>
    <w:rsid w:val="00A20CE7"/>
    <w:rsid w:val="00A24CD3"/>
    <w:rsid w:val="00A301C9"/>
    <w:rsid w:val="00A347C4"/>
    <w:rsid w:val="00A35649"/>
    <w:rsid w:val="00A52F45"/>
    <w:rsid w:val="00A60A99"/>
    <w:rsid w:val="00A865E7"/>
    <w:rsid w:val="00A96C79"/>
    <w:rsid w:val="00AA5D20"/>
    <w:rsid w:val="00AB2182"/>
    <w:rsid w:val="00AB251B"/>
    <w:rsid w:val="00AC24A6"/>
    <w:rsid w:val="00AC69F6"/>
    <w:rsid w:val="00AE32AF"/>
    <w:rsid w:val="00AE6D90"/>
    <w:rsid w:val="00B025D7"/>
    <w:rsid w:val="00B04812"/>
    <w:rsid w:val="00B14604"/>
    <w:rsid w:val="00B15F23"/>
    <w:rsid w:val="00B23BC6"/>
    <w:rsid w:val="00B27E58"/>
    <w:rsid w:val="00B4602B"/>
    <w:rsid w:val="00B5116C"/>
    <w:rsid w:val="00B56149"/>
    <w:rsid w:val="00B854B3"/>
    <w:rsid w:val="00B85C87"/>
    <w:rsid w:val="00B87F64"/>
    <w:rsid w:val="00B90486"/>
    <w:rsid w:val="00B93839"/>
    <w:rsid w:val="00B962CF"/>
    <w:rsid w:val="00BA0EFB"/>
    <w:rsid w:val="00BA7E21"/>
    <w:rsid w:val="00BB0CF2"/>
    <w:rsid w:val="00BD6E9A"/>
    <w:rsid w:val="00BD7199"/>
    <w:rsid w:val="00BE5691"/>
    <w:rsid w:val="00BF511F"/>
    <w:rsid w:val="00BF6946"/>
    <w:rsid w:val="00C14DE8"/>
    <w:rsid w:val="00C166AD"/>
    <w:rsid w:val="00C27678"/>
    <w:rsid w:val="00C34789"/>
    <w:rsid w:val="00C35C8C"/>
    <w:rsid w:val="00C36F52"/>
    <w:rsid w:val="00C42AFB"/>
    <w:rsid w:val="00C461EC"/>
    <w:rsid w:val="00C5367A"/>
    <w:rsid w:val="00C571F9"/>
    <w:rsid w:val="00C7104A"/>
    <w:rsid w:val="00C75AEE"/>
    <w:rsid w:val="00C77AE8"/>
    <w:rsid w:val="00C9779A"/>
    <w:rsid w:val="00CA7A42"/>
    <w:rsid w:val="00CE74A1"/>
    <w:rsid w:val="00D0173B"/>
    <w:rsid w:val="00D01F38"/>
    <w:rsid w:val="00D10DDE"/>
    <w:rsid w:val="00D1201D"/>
    <w:rsid w:val="00D141AC"/>
    <w:rsid w:val="00D1540A"/>
    <w:rsid w:val="00D33B62"/>
    <w:rsid w:val="00D34FB5"/>
    <w:rsid w:val="00D43EF6"/>
    <w:rsid w:val="00D46562"/>
    <w:rsid w:val="00D50CA1"/>
    <w:rsid w:val="00D53046"/>
    <w:rsid w:val="00D85FD6"/>
    <w:rsid w:val="00DA1282"/>
    <w:rsid w:val="00DB34B8"/>
    <w:rsid w:val="00DC1F32"/>
    <w:rsid w:val="00DD367B"/>
    <w:rsid w:val="00DD5E41"/>
    <w:rsid w:val="00DE311A"/>
    <w:rsid w:val="00DE7286"/>
    <w:rsid w:val="00DE7453"/>
    <w:rsid w:val="00E067F6"/>
    <w:rsid w:val="00E0756F"/>
    <w:rsid w:val="00E15C60"/>
    <w:rsid w:val="00E166D0"/>
    <w:rsid w:val="00E25A5E"/>
    <w:rsid w:val="00E47525"/>
    <w:rsid w:val="00E6432C"/>
    <w:rsid w:val="00EB050B"/>
    <w:rsid w:val="00EB58BF"/>
    <w:rsid w:val="00EC1318"/>
    <w:rsid w:val="00EC1697"/>
    <w:rsid w:val="00EC3315"/>
    <w:rsid w:val="00F107E0"/>
    <w:rsid w:val="00F16380"/>
    <w:rsid w:val="00F17368"/>
    <w:rsid w:val="00F232E0"/>
    <w:rsid w:val="00F247CA"/>
    <w:rsid w:val="00F249A4"/>
    <w:rsid w:val="00F33BE8"/>
    <w:rsid w:val="00F42822"/>
    <w:rsid w:val="00F5740B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AB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1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tabs>
        <w:tab w:val="num" w:pos="360"/>
      </w:tabs>
      <w:ind w:left="1276" w:firstLine="0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2023-08-03T06:21:00Z</dcterms:created>
  <dcterms:modified xsi:type="dcterms:W3CDTF">2025-08-18T13:23:00Z</dcterms:modified>
</cp:coreProperties>
</file>