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17AD" w14:textId="4EC0B9C1" w:rsidR="00F0058B" w:rsidRDefault="00F0058B" w:rsidP="00F0058B">
      <w:pPr>
        <w:pStyle w:val="2nesltext"/>
        <w:spacing w:before="0" w:after="0"/>
        <w:contextualSpacing/>
        <w:jc w:val="center"/>
        <w:rPr>
          <w:rFonts w:cs="Calibri"/>
          <w:b/>
        </w:rPr>
      </w:pPr>
      <w:r w:rsidRPr="00686DEA">
        <w:rPr>
          <w:rFonts w:cs="Calibri"/>
          <w:b/>
        </w:rPr>
        <w:t xml:space="preserve">Příloha č. </w:t>
      </w:r>
      <w:r w:rsidR="00930F72">
        <w:rPr>
          <w:rFonts w:cs="Calibri"/>
          <w:b/>
        </w:rPr>
        <w:t>4</w:t>
      </w:r>
      <w:r w:rsidRPr="00686DEA">
        <w:rPr>
          <w:rFonts w:cs="Calibri"/>
          <w:b/>
        </w:rPr>
        <w:t xml:space="preserve"> Výzvy k podání nabídky</w:t>
      </w:r>
    </w:p>
    <w:p w14:paraId="341E3BC7" w14:textId="437E815E" w:rsidR="00B70F58" w:rsidRDefault="00B70F58" w:rsidP="00F0058B">
      <w:pPr>
        <w:pStyle w:val="2nesltext"/>
        <w:spacing w:before="0" w:after="0"/>
        <w:contextualSpacing/>
        <w:jc w:val="center"/>
        <w:rPr>
          <w:rFonts w:cs="Calibri"/>
          <w:b/>
        </w:rPr>
      </w:pPr>
      <w:r>
        <w:rPr>
          <w:rFonts w:cs="Calibri"/>
          <w:b/>
        </w:rPr>
        <w:t>-</w:t>
      </w:r>
    </w:p>
    <w:p w14:paraId="59A82806" w14:textId="555DF6CA" w:rsidR="00B70F58" w:rsidRPr="00686DEA" w:rsidRDefault="00B70F58" w:rsidP="00F0058B">
      <w:pPr>
        <w:pStyle w:val="2nesltext"/>
        <w:spacing w:before="0" w:after="0"/>
        <w:contextualSpacing/>
        <w:jc w:val="center"/>
        <w:rPr>
          <w:rFonts w:cs="Calibri"/>
          <w:b/>
        </w:rPr>
      </w:pPr>
      <w:r w:rsidRPr="00686DEA">
        <w:rPr>
          <w:rFonts w:cs="Calibri"/>
          <w:b/>
          <w:lang w:eastAsia="cs-CZ"/>
        </w:rPr>
        <w:t>Předloha čestného prohlášení</w:t>
      </w:r>
      <w:r>
        <w:rPr>
          <w:rFonts w:cs="Calibri"/>
          <w:b/>
          <w:lang w:eastAsia="cs-CZ"/>
        </w:rPr>
        <w:t xml:space="preserve"> o akceptaci předlohy smlouvy a splnění dalších podmínek</w:t>
      </w:r>
    </w:p>
    <w:p w14:paraId="09B11E3E" w14:textId="77777777" w:rsidR="00F0058B" w:rsidRPr="00E06FAB" w:rsidRDefault="00F0058B" w:rsidP="00F0058B">
      <w:pPr>
        <w:pStyle w:val="2nesltext"/>
        <w:spacing w:before="240" w:after="600"/>
        <w:jc w:val="center"/>
        <w:rPr>
          <w:rFonts w:cs="Calibri"/>
          <w:b/>
          <w:i/>
          <w:sz w:val="28"/>
          <w:lang w:eastAsia="cs-CZ"/>
        </w:rPr>
      </w:pPr>
    </w:p>
    <w:p w14:paraId="61194A2F" w14:textId="77777777" w:rsidR="00CA7FA3" w:rsidRDefault="00CA7FA3" w:rsidP="00CA7FA3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  <w:lang w:eastAsia="cs-CZ"/>
        </w:rPr>
      </w:pPr>
      <w:r w:rsidRPr="00E06FAB">
        <w:rPr>
          <w:rFonts w:cs="Calibri"/>
          <w:b/>
          <w:sz w:val="28"/>
          <w:szCs w:val="28"/>
          <w:lang w:eastAsia="cs-CZ"/>
        </w:rPr>
        <w:t>ČESTNÉ PROHLÁŠENÍ O AKCEPTACI PŘEDLOHY KUPNÍ SMLOUVY</w:t>
      </w:r>
      <w:r>
        <w:rPr>
          <w:rFonts w:cs="Calibri"/>
          <w:b/>
          <w:sz w:val="28"/>
          <w:szCs w:val="28"/>
          <w:lang w:eastAsia="cs-CZ"/>
        </w:rPr>
        <w:t xml:space="preserve"> A SPLNĚNÍ DALŠÍCH PODMÍNEK ZADAVATELE</w:t>
      </w:r>
    </w:p>
    <w:p w14:paraId="05788176" w14:textId="77777777" w:rsidR="00D85F75" w:rsidRDefault="00CA7FA3" w:rsidP="00D85F75">
      <w:pPr>
        <w:pStyle w:val="2nesltext"/>
        <w:spacing w:before="0" w:after="120" w:line="264" w:lineRule="auto"/>
        <w:rPr>
          <w:rFonts w:cs="Calibri"/>
        </w:rPr>
      </w:pPr>
      <w:r w:rsidRPr="00E06FAB">
        <w:rPr>
          <w:rFonts w:cs="Calibri"/>
        </w:rPr>
        <w:t xml:space="preserve">Dodavatel </w:t>
      </w:r>
      <w:r w:rsidRPr="00E06FAB">
        <w:rPr>
          <w:rFonts w:cs="Calibri"/>
          <w:b/>
          <w:highlight w:val="cyan"/>
        </w:rPr>
        <w:fldChar w:fldCharType="begin"/>
      </w:r>
      <w:r w:rsidRPr="00E06FAB">
        <w:rPr>
          <w:rFonts w:cs="Calibri"/>
          <w:b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 xml:space="preserve">, IČO: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 xml:space="preserve">, se sídlem: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PSČ 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(dále jen „</w:t>
      </w:r>
      <w:r w:rsidRPr="00E06FAB">
        <w:rPr>
          <w:rFonts w:cs="Calibri"/>
          <w:b/>
          <w:i/>
        </w:rPr>
        <w:t>dodavatel</w:t>
      </w:r>
      <w:r w:rsidRPr="00E06FAB">
        <w:rPr>
          <w:rFonts w:cs="Calibri"/>
        </w:rPr>
        <w:t xml:space="preserve">“), jako účastník řízení </w:t>
      </w:r>
      <w:r>
        <w:rPr>
          <w:rFonts w:cs="Calibri"/>
        </w:rPr>
        <w:t xml:space="preserve">o veřejné zakázce </w:t>
      </w:r>
      <w:r w:rsidRPr="00E06FAB">
        <w:rPr>
          <w:rFonts w:cs="Calibri"/>
        </w:rPr>
        <w:t xml:space="preserve">s názvem </w:t>
      </w:r>
    </w:p>
    <w:p w14:paraId="03566214" w14:textId="39055A2B" w:rsidR="00D85F75" w:rsidRDefault="00D85F75" w:rsidP="00D85F75">
      <w:pPr>
        <w:pStyle w:val="2nesltext"/>
        <w:spacing w:before="0" w:after="120" w:line="264" w:lineRule="auto"/>
        <w:jc w:val="center"/>
        <w:rPr>
          <w:rFonts w:cs="Calibri"/>
          <w:lang w:eastAsia="cs-CZ"/>
        </w:rPr>
      </w:pPr>
      <w:r>
        <w:rPr>
          <w:rFonts w:cs="Calibri"/>
        </w:rPr>
        <w:br/>
      </w:r>
      <w:r w:rsidR="00CA7FA3" w:rsidRPr="00BB7FA3">
        <w:rPr>
          <w:rFonts w:cs="Calibri"/>
          <w:b/>
          <w:color w:val="000000"/>
        </w:rPr>
        <w:t>DNS </w:t>
      </w:r>
      <w:r w:rsidR="00DE5E1C">
        <w:rPr>
          <w:rFonts w:cs="Calibri"/>
          <w:b/>
          <w:color w:val="000000"/>
        </w:rPr>
        <w:t>12</w:t>
      </w:r>
      <w:r w:rsidR="00DE5E1C" w:rsidRPr="00BB7FA3">
        <w:rPr>
          <w:rFonts w:cs="Calibri"/>
          <w:b/>
          <w:color w:val="000000"/>
        </w:rPr>
        <w:t xml:space="preserve"> </w:t>
      </w:r>
      <w:r w:rsidR="00CA7FA3" w:rsidRPr="00BB7FA3">
        <w:rPr>
          <w:rFonts w:cs="Calibri"/>
          <w:b/>
          <w:color w:val="000000"/>
        </w:rPr>
        <w:t xml:space="preserve">– Dodávka </w:t>
      </w:r>
      <w:r w:rsidR="00812051" w:rsidRPr="00BB7FA3">
        <w:rPr>
          <w:rFonts w:cs="Calibri"/>
          <w:b/>
          <w:color w:val="000000"/>
        </w:rPr>
        <w:t>čist</w:t>
      </w:r>
      <w:r w:rsidR="004E2427" w:rsidRPr="00BB7FA3">
        <w:rPr>
          <w:rFonts w:cs="Calibri"/>
          <w:b/>
          <w:color w:val="000000"/>
        </w:rPr>
        <w:t>i</w:t>
      </w:r>
      <w:r w:rsidR="00812051" w:rsidRPr="00BB7FA3">
        <w:rPr>
          <w:rFonts w:cs="Calibri"/>
          <w:b/>
          <w:color w:val="000000"/>
        </w:rPr>
        <w:t xml:space="preserve">cích </w:t>
      </w:r>
      <w:r w:rsidR="00E314D9" w:rsidRPr="00BB7FA3">
        <w:rPr>
          <w:rFonts w:cs="Calibri"/>
          <w:b/>
          <w:color w:val="000000"/>
        </w:rPr>
        <w:t>přípravků</w:t>
      </w:r>
      <w:r w:rsidR="00805764">
        <w:rPr>
          <w:rFonts w:cs="Calibri"/>
          <w:b/>
          <w:color w:val="000000"/>
        </w:rPr>
        <w:t xml:space="preserve"> </w:t>
      </w:r>
      <w:r w:rsidR="001A4B8E">
        <w:rPr>
          <w:rFonts w:cs="Calibri"/>
          <w:b/>
          <w:color w:val="000000"/>
        </w:rPr>
        <w:t xml:space="preserve">s </w:t>
      </w:r>
      <w:r w:rsidR="00805764">
        <w:rPr>
          <w:rFonts w:cs="Calibri"/>
          <w:b/>
          <w:color w:val="000000"/>
        </w:rPr>
        <w:t>náhradní</w:t>
      </w:r>
      <w:r w:rsidR="001A4B8E">
        <w:rPr>
          <w:rFonts w:cs="Calibri"/>
          <w:b/>
          <w:color w:val="000000"/>
        </w:rPr>
        <w:t>m</w:t>
      </w:r>
      <w:r w:rsidR="00805764">
        <w:rPr>
          <w:rFonts w:cs="Calibri"/>
          <w:b/>
          <w:color w:val="000000"/>
        </w:rPr>
        <w:t xml:space="preserve"> plnění</w:t>
      </w:r>
      <w:r w:rsidR="001A4B8E">
        <w:rPr>
          <w:rFonts w:cs="Calibri"/>
          <w:b/>
          <w:color w:val="000000"/>
        </w:rPr>
        <w:t>m</w:t>
      </w:r>
      <w:r w:rsidR="00CA7FA3" w:rsidRPr="00BB7FA3">
        <w:rPr>
          <w:rFonts w:cs="Calibri"/>
          <w:lang w:eastAsia="cs-CZ"/>
        </w:rPr>
        <w:t>,</w:t>
      </w:r>
    </w:p>
    <w:p w14:paraId="3BB4C6A4" w14:textId="227BD2E5" w:rsidR="00CA7FA3" w:rsidRDefault="00CA7FA3" w:rsidP="00CA7FA3">
      <w:pPr>
        <w:pStyle w:val="2nesltext"/>
        <w:spacing w:before="0" w:after="120" w:line="264" w:lineRule="auto"/>
        <w:rPr>
          <w:rFonts w:cs="Calibri"/>
          <w:lang w:eastAsia="cs-CZ"/>
        </w:rPr>
      </w:pPr>
      <w:r w:rsidRPr="00E06FAB">
        <w:rPr>
          <w:rFonts w:cs="Calibri"/>
          <w:lang w:eastAsia="cs-CZ"/>
        </w:rPr>
        <w:t xml:space="preserve">tímto čestně </w:t>
      </w:r>
      <w:r w:rsidRPr="00964273">
        <w:rPr>
          <w:rFonts w:cs="Calibri"/>
          <w:b/>
          <w:bCs/>
          <w:lang w:eastAsia="cs-CZ"/>
        </w:rPr>
        <w:t>prohlašuje, že</w:t>
      </w:r>
      <w:r>
        <w:rPr>
          <w:rFonts w:cs="Calibri"/>
          <w:lang w:eastAsia="cs-CZ"/>
        </w:rPr>
        <w:t>:</w:t>
      </w:r>
    </w:p>
    <w:p w14:paraId="2135689B" w14:textId="1C5C8326" w:rsidR="00CA7FA3" w:rsidRDefault="00CA7FA3" w:rsidP="00CA7FA3">
      <w:pPr>
        <w:pStyle w:val="2nesltext"/>
        <w:numPr>
          <w:ilvl w:val="0"/>
          <w:numId w:val="27"/>
        </w:numPr>
        <w:spacing w:before="0" w:after="120" w:line="264" w:lineRule="auto"/>
        <w:ind w:left="284" w:hanging="284"/>
        <w:rPr>
          <w:rFonts w:cs="Calibri"/>
        </w:rPr>
      </w:pPr>
      <w:r w:rsidRPr="00877DA7">
        <w:rPr>
          <w:rFonts w:cs="Calibri"/>
          <w:b/>
          <w:bCs/>
        </w:rPr>
        <w:t>akceptuje předlohu smlouvy</w:t>
      </w:r>
      <w:r w:rsidRPr="00877DA7">
        <w:rPr>
          <w:rFonts w:cs="Calibri"/>
        </w:rPr>
        <w:t>,</w:t>
      </w:r>
      <w:r w:rsidRPr="00254F02">
        <w:rPr>
          <w:rFonts w:cs="Calibri"/>
        </w:rPr>
        <w:t xml:space="preserve"> včetně všech příloh, </w:t>
      </w:r>
      <w:r w:rsidRPr="00877DA7">
        <w:rPr>
          <w:rFonts w:cs="Calibri"/>
          <w:b/>
          <w:bCs/>
        </w:rPr>
        <w:t>je jí vázán, a v případě, že bude vybrán k</w:t>
      </w:r>
      <w:r w:rsidR="00EC4147">
        <w:rPr>
          <w:rFonts w:cs="Calibri"/>
          <w:b/>
          <w:bCs/>
        </w:rPr>
        <w:t xml:space="preserve"> jejímu </w:t>
      </w:r>
      <w:r w:rsidRPr="00877DA7">
        <w:rPr>
          <w:rFonts w:cs="Calibri"/>
          <w:b/>
          <w:bCs/>
        </w:rPr>
        <w:t xml:space="preserve">uzavření </w:t>
      </w:r>
      <w:r w:rsidRPr="00877DA7">
        <w:rPr>
          <w:rFonts w:cs="Calibri"/>
        </w:rPr>
        <w:t>a bude-li k tomu zadavatelem vyzván v souladu s článkem 10. Výzvy k podání nabíd</w:t>
      </w:r>
      <w:r w:rsidR="00B70F58">
        <w:rPr>
          <w:rFonts w:cs="Calibri"/>
        </w:rPr>
        <w:t>ek</w:t>
      </w:r>
      <w:r w:rsidRPr="00877DA7">
        <w:rPr>
          <w:rFonts w:cs="Calibri"/>
        </w:rPr>
        <w:t xml:space="preserve"> v dynamickém nákupním systému, </w:t>
      </w:r>
      <w:r w:rsidRPr="00877DA7">
        <w:rPr>
          <w:rFonts w:cs="Calibri"/>
          <w:b/>
          <w:bCs/>
        </w:rPr>
        <w:t>doloží před uzavřením smlouvy</w:t>
      </w:r>
      <w:r w:rsidRPr="00877DA7">
        <w:rPr>
          <w:rFonts w:cs="Calibri"/>
        </w:rPr>
        <w:t xml:space="preserve"> alespoň prosté kopie </w:t>
      </w:r>
      <w:r w:rsidR="00EC4147" w:rsidRPr="00343054">
        <w:rPr>
          <w:rFonts w:asciiTheme="minorHAnsi" w:hAnsiTheme="minorHAnsi" w:cstheme="minorHAnsi"/>
        </w:rPr>
        <w:t>bezpečnostních a/nebo</w:t>
      </w:r>
      <w:r w:rsidR="00EC4147" w:rsidRPr="00877DA7">
        <w:rPr>
          <w:rFonts w:cs="Calibri"/>
        </w:rPr>
        <w:t xml:space="preserve"> </w:t>
      </w:r>
      <w:r w:rsidRPr="00877DA7">
        <w:rPr>
          <w:rFonts w:cs="Calibri"/>
        </w:rPr>
        <w:t>produktových listů k nabízenému zboží v souladu se smlouvou, pokud je nepředložil v</w:t>
      </w:r>
      <w:r>
        <w:rPr>
          <w:rFonts w:cs="Calibri"/>
        </w:rPr>
        <w:t> </w:t>
      </w:r>
      <w:r w:rsidRPr="00877DA7">
        <w:rPr>
          <w:rFonts w:cs="Calibri"/>
        </w:rPr>
        <w:t>nabídce</w:t>
      </w:r>
      <w:r>
        <w:rPr>
          <w:rFonts w:cs="Calibri"/>
        </w:rPr>
        <w:t>,</w:t>
      </w:r>
    </w:p>
    <w:p w14:paraId="18FAD2C9" w14:textId="77777777" w:rsidR="00CA7FA3" w:rsidRPr="00877DA7" w:rsidRDefault="00CA7FA3" w:rsidP="00CA7FA3">
      <w:pPr>
        <w:pStyle w:val="2nesltext"/>
        <w:numPr>
          <w:ilvl w:val="0"/>
          <w:numId w:val="27"/>
        </w:numPr>
        <w:spacing w:before="0" w:after="120" w:line="264" w:lineRule="auto"/>
        <w:ind w:left="284" w:hanging="284"/>
        <w:rPr>
          <w:rFonts w:cs="Calibri"/>
        </w:rPr>
      </w:pPr>
      <w:r w:rsidRPr="00877DA7">
        <w:rPr>
          <w:rFonts w:cs="Calibri"/>
        </w:rPr>
        <w:t xml:space="preserve">v návaznosti na </w:t>
      </w:r>
      <w:r w:rsidRPr="00877DA7">
        <w:rPr>
          <w:rFonts w:cs="Calibri"/>
          <w:b/>
          <w:bCs/>
        </w:rPr>
        <w:t>Nařízení Rady (EU) 2022/576</w:t>
      </w:r>
      <w:r w:rsidRPr="00877DA7">
        <w:rPr>
          <w:rFonts w:cs="Calibri"/>
        </w:rPr>
        <w:t xml:space="preserve"> ze dne 8. dubna 2022, kterým se mění nařízení (EU) č.</w:t>
      </w:r>
      <w:r>
        <w:rPr>
          <w:rFonts w:cs="Calibri"/>
        </w:rPr>
        <w:t> </w:t>
      </w:r>
      <w:r w:rsidRPr="00877DA7">
        <w:rPr>
          <w:rFonts w:cs="Calibri"/>
        </w:rPr>
        <w:t xml:space="preserve">833/2014 </w:t>
      </w:r>
      <w:r w:rsidRPr="00877DA7">
        <w:rPr>
          <w:rFonts w:cs="Calibri"/>
          <w:b/>
          <w:bCs/>
        </w:rPr>
        <w:t>o omezujících opatřeních vzhledem k činnostem Ruska destabilizujícím situaci na Ukrajině</w:t>
      </w:r>
      <w:r w:rsidRPr="00877DA7">
        <w:rPr>
          <w:rFonts w:cs="Calibri"/>
        </w:rPr>
        <w:t>:</w:t>
      </w:r>
    </w:p>
    <w:p w14:paraId="69751FA4" w14:textId="77777777" w:rsidR="00CA7FA3" w:rsidRDefault="00CA7FA3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 orgánem se sídlem v Rusku,</w:t>
      </w:r>
    </w:p>
    <w:p w14:paraId="4D4BC060" w14:textId="77777777" w:rsidR="00CA7FA3" w:rsidRDefault="00CA7FA3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 nepřímo vlastněn některým ze subjektů uvedených v písmeni a) tohoto odstavce, nebo</w:t>
      </w:r>
    </w:p>
    <w:p w14:paraId="6E200EFE" w14:textId="44AC25AC" w:rsidR="00CA7FA3" w:rsidRDefault="00B70F58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není </w:t>
      </w:r>
      <w:r w:rsidR="00CA7FA3">
        <w:rPr>
          <w:rFonts w:eastAsia="Times New Roman"/>
        </w:rPr>
        <w:t>fyzickou nebo právnickou osobou, subjektem nebo orgánem, který jedná jménem nebo na</w:t>
      </w:r>
      <w:r w:rsidR="00563E7A">
        <w:rPr>
          <w:rFonts w:eastAsia="Times New Roman"/>
        </w:rPr>
        <w:t> </w:t>
      </w:r>
      <w:r w:rsidR="00CA7FA3">
        <w:rPr>
          <w:rFonts w:eastAsia="Times New Roman"/>
        </w:rPr>
        <w:t>pokyn některého ze subjektů uvedených v písmeni a) nebo b) tohoto odstavce.</w:t>
      </w:r>
    </w:p>
    <w:p w14:paraId="5EEC2A98" w14:textId="669BD325" w:rsidR="00CA7FA3" w:rsidRDefault="00CA7FA3" w:rsidP="00CA7FA3">
      <w:pPr>
        <w:spacing w:after="120" w:line="264" w:lineRule="auto"/>
        <w:ind w:left="360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0057834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 xml:space="preserve">není obchodní společností, ve které veřejný funkcionář uvedený </w:t>
      </w:r>
      <w:r w:rsidRPr="003E1A06">
        <w:rPr>
          <w:rFonts w:eastAsia="Times New Roman" w:cstheme="minorHAnsi"/>
          <w:color w:val="000000"/>
          <w:lang w:eastAsia="ar-SA"/>
        </w:rPr>
        <w:br/>
        <w:t>v </w:t>
      </w:r>
      <w:hyperlink r:id="rId7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 obchodní společnosti a ani prostřednictvím takové obchodní společnosti neprokazuje kvalifikaci.</w:t>
      </w:r>
    </w:p>
    <w:p w14:paraId="36FDADF4" w14:textId="241FF8FC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 xml:space="preserve">Dodavatel zároveň prohlašuje, že se </w:t>
      </w:r>
      <w:r w:rsidRPr="00EC4147">
        <w:rPr>
          <w:rFonts w:eastAsia="Times New Roman" w:cstheme="minorHAnsi"/>
          <w:b/>
          <w:bCs/>
          <w:color w:val="000000"/>
          <w:lang w:eastAsia="ar-SA"/>
        </w:rPr>
        <w:t>nezměnil</w:t>
      </w:r>
      <w:r w:rsidR="00B70F58">
        <w:rPr>
          <w:rFonts w:eastAsia="Times New Roman" w:cstheme="minorHAnsi"/>
          <w:b/>
          <w:bCs/>
          <w:color w:val="000000"/>
          <w:lang w:eastAsia="ar-SA"/>
        </w:rPr>
        <w:t>y</w:t>
      </w:r>
      <w:r w:rsidRPr="00EC4147">
        <w:rPr>
          <w:rFonts w:eastAsia="Times New Roman" w:cstheme="minorHAnsi"/>
          <w:b/>
          <w:bCs/>
          <w:color w:val="000000"/>
          <w:lang w:eastAsia="ar-SA"/>
        </w:rPr>
        <w:t xml:space="preserve"> údaje rozhodné pro posouzení splnění kvalifikace</w:t>
      </w:r>
      <w:r>
        <w:rPr>
          <w:rFonts w:eastAsia="Times New Roman" w:cstheme="minorHAnsi"/>
          <w:color w:val="000000"/>
          <w:lang w:eastAsia="ar-SA"/>
        </w:rPr>
        <w:t xml:space="preserve"> obsažené v dokladech, které má zadavatel k dispozici.</w:t>
      </w:r>
    </w:p>
    <w:p w14:paraId="3D073372" w14:textId="30637939" w:rsidR="00812051" w:rsidRPr="00B70F58" w:rsidRDefault="00865C0D" w:rsidP="00812051">
      <w:pPr>
        <w:keepNext/>
        <w:spacing w:before="240" w:after="240"/>
        <w:jc w:val="both"/>
        <w:rPr>
          <w:rFonts w:ascii="Calibri" w:hAnsi="Calibri"/>
          <w:i/>
        </w:rPr>
      </w:pPr>
      <w:r w:rsidRPr="003B0979">
        <w:rPr>
          <w:rFonts w:ascii="Calibri" w:hAnsi="Calibri"/>
          <w:i/>
          <w:color w:val="FF0000"/>
        </w:rPr>
        <w:lastRenderedPageBreak/>
        <w:t>V případě, že u dodavatele došlo ke změně údajů rozhodných pro posouzení kvalifikace plynoucí z již dříve předložených dokladů, použije dodavatel níže uvedené prohlášení namísto předchozí věty. Neodpovídající prohlášení z textu odstraní</w:t>
      </w:r>
      <w:r w:rsidR="00812051" w:rsidRPr="00B70F58">
        <w:rPr>
          <w:rFonts w:ascii="Calibri" w:hAnsi="Calibri"/>
          <w:i/>
          <w:color w:val="FF0000"/>
        </w:rPr>
        <w:t>.</w:t>
      </w:r>
    </w:p>
    <w:p w14:paraId="584D7308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>
        <w:rPr>
          <w:rStyle w:val="Znakapoznpodarou"/>
          <w:rFonts w:eastAsia="Times New Roman" w:cstheme="minorHAnsi"/>
          <w:color w:val="000000"/>
          <w:lang w:eastAsia="ar-SA"/>
        </w:rPr>
        <w:footnoteReference w:id="1"/>
      </w:r>
      <w:r>
        <w:rPr>
          <w:rFonts w:eastAsia="Times New Roman" w:cstheme="minorHAnsi"/>
          <w:color w:val="000000"/>
          <w:lang w:eastAsia="ar-SA"/>
        </w:rPr>
        <w:t>:</w:t>
      </w:r>
    </w:p>
    <w:p w14:paraId="2E42D2D9" w14:textId="4FBD1F00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Výpis z </w:t>
      </w:r>
      <w:r w:rsidR="00B70F58">
        <w:rPr>
          <w:rFonts w:eastAsia="Times New Roman" w:cstheme="minorHAnsi"/>
          <w:color w:val="000000"/>
          <w:highlight w:val="cyan"/>
          <w:lang w:eastAsia="ar-SA"/>
        </w:rPr>
        <w:t>r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 xml:space="preserve">ejstříku trestů   </w:t>
      </w:r>
    </w:p>
    <w:p w14:paraId="549F999C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Potvrzení příslušného finančního úřadu </w:t>
      </w:r>
    </w:p>
    <w:p w14:paraId="09D4DA28" w14:textId="0D7B231F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Potvrzení příslušné </w:t>
      </w:r>
      <w:r w:rsidR="00B70F58">
        <w:rPr>
          <w:rFonts w:eastAsia="Times New Roman" w:cstheme="minorHAnsi"/>
          <w:color w:val="000000"/>
          <w:highlight w:val="cyan"/>
          <w:lang w:eastAsia="ar-SA"/>
        </w:rPr>
        <w:t>územní</w:t>
      </w:r>
      <w:r w:rsidR="00B70F58" w:rsidRPr="00C43A95">
        <w:rPr>
          <w:rFonts w:eastAsia="Times New Roman" w:cstheme="minorHAnsi"/>
          <w:color w:val="000000"/>
          <w:highlight w:val="cyan"/>
          <w:lang w:eastAsia="ar-SA"/>
        </w:rPr>
        <w:t xml:space="preserve"> 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>správy sociálního zabezpečení</w:t>
      </w:r>
    </w:p>
    <w:p w14:paraId="45C1D3E6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 obchodního rejstříku</w:t>
      </w:r>
    </w:p>
    <w:p w14:paraId="37EAEE34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 živnostenského rejstříku, resp. jiné oprávnění k podnikání</w:t>
      </w:r>
    </w:p>
    <w:p w14:paraId="4AC11DF4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ze seznamu kvalifikovaných dodavatelů</w:t>
      </w:r>
    </w:p>
    <w:p w14:paraId="6DA6E40B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368761FF" w14:textId="377CB8E4" w:rsidR="00812051" w:rsidRPr="003B0979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i/>
          <w:iCs/>
          <w:color w:val="FF0000"/>
          <w:lang w:eastAsia="ar-SA"/>
        </w:rPr>
      </w:pPr>
      <w:r w:rsidRPr="003B0979">
        <w:rPr>
          <w:rFonts w:eastAsia="Times New Roman" w:cstheme="minorHAnsi"/>
          <w:i/>
          <w:iCs/>
          <w:color w:val="FF0000"/>
          <w:lang w:eastAsia="ar-SA"/>
        </w:rPr>
        <w:t xml:space="preserve">Pozn.: </w:t>
      </w:r>
      <w:r w:rsidR="00EC4147" w:rsidRPr="003B0979">
        <w:rPr>
          <w:rFonts w:eastAsia="Times New Roman" w:cstheme="minorHAnsi"/>
          <w:i/>
          <w:iCs/>
          <w:color w:val="FF0000"/>
          <w:lang w:eastAsia="ar-SA"/>
        </w:rPr>
        <w:t xml:space="preserve">Účastník může k prokázání splnění základní (§ 74 zákona č. 134/2016 Sb., o zadávání veřejných zakázek, ve znění pozdějších předpisů (dále jen „ZZVZ“)) a profesní způsobilosti (§ 77 ZZVZ) předložit výpis ze seznamu kvalifikovaných dodavatelů v souladu s </w:t>
      </w:r>
      <w:proofErr w:type="spellStart"/>
      <w:r w:rsidR="00EC4147" w:rsidRPr="003B0979">
        <w:rPr>
          <w:rFonts w:eastAsia="Times New Roman" w:cstheme="minorHAnsi"/>
          <w:i/>
          <w:iCs/>
          <w:color w:val="FF0000"/>
          <w:lang w:eastAsia="ar-SA"/>
        </w:rPr>
        <w:t>ust</w:t>
      </w:r>
      <w:proofErr w:type="spellEnd"/>
      <w:r w:rsidR="00EC4147" w:rsidRPr="003B0979">
        <w:rPr>
          <w:rFonts w:eastAsia="Times New Roman" w:cstheme="minorHAnsi"/>
          <w:i/>
          <w:iCs/>
          <w:color w:val="FF0000"/>
          <w:lang w:eastAsia="ar-SA"/>
        </w:rPr>
        <w:t>. § 228 ZZVZ či certifikát vydaný v rámci systému certifikovaných dodavatelů dle § 234 ZZVZ</w:t>
      </w:r>
      <w:r w:rsidRPr="003B0979">
        <w:rPr>
          <w:rFonts w:eastAsia="Times New Roman" w:cstheme="minorHAnsi"/>
          <w:i/>
          <w:iCs/>
          <w:color w:val="FF0000"/>
          <w:lang w:eastAsia="ar-SA"/>
        </w:rPr>
        <w:t xml:space="preserve">. </w:t>
      </w:r>
    </w:p>
    <w:p w14:paraId="02C751FA" w14:textId="104FB735" w:rsidR="00812051" w:rsidRPr="00B70F58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FF0000"/>
          <w:lang w:eastAsia="ar-SA"/>
        </w:rPr>
      </w:pPr>
      <w:r w:rsidRPr="003B0979">
        <w:rPr>
          <w:rFonts w:eastAsia="Times New Roman" w:cstheme="minorHAnsi"/>
          <w:i/>
          <w:iCs/>
          <w:color w:val="FF0000"/>
          <w:lang w:eastAsia="ar-SA"/>
        </w:rPr>
        <w:t>Požadované doklady může účastník také nahradit jednotným evropským osvědčením pro veřejné zakázky</w:t>
      </w:r>
      <w:r w:rsidR="00B70F58">
        <w:rPr>
          <w:rFonts w:eastAsia="Times New Roman" w:cstheme="minorHAnsi"/>
          <w:i/>
          <w:iCs/>
          <w:color w:val="FF0000"/>
          <w:lang w:eastAsia="ar-SA"/>
        </w:rPr>
        <w:t xml:space="preserve"> </w:t>
      </w:r>
      <w:r w:rsidRPr="003B0979">
        <w:rPr>
          <w:rFonts w:eastAsia="Times New Roman" w:cstheme="minorHAnsi"/>
          <w:i/>
          <w:iCs/>
          <w:color w:val="FF0000"/>
          <w:lang w:eastAsia="ar-SA"/>
        </w:rPr>
        <w:t>ve smyslu § 87 ZZVZ.</w:t>
      </w:r>
    </w:p>
    <w:p w14:paraId="37BDEB78" w14:textId="77777777" w:rsidR="00812051" w:rsidRDefault="00812051" w:rsidP="00CA7FA3">
      <w:pPr>
        <w:spacing w:after="120" w:line="264" w:lineRule="auto"/>
        <w:ind w:left="360"/>
        <w:jc w:val="both"/>
      </w:pPr>
    </w:p>
    <w:p w14:paraId="0D8F1D41" w14:textId="67C0556F" w:rsidR="00A66478" w:rsidRPr="00E06FAB" w:rsidRDefault="00A66478" w:rsidP="00964273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</w:rPr>
        <w:t xml:space="preserve">V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  <w:r w:rsidRPr="00E06FAB">
        <w:rPr>
          <w:rFonts w:cs="Calibri"/>
          <w:lang w:bidi="en-US"/>
        </w:rPr>
        <w:t xml:space="preserve"> </w:t>
      </w:r>
      <w:r w:rsidRPr="00E06FAB">
        <w:rPr>
          <w:rFonts w:cs="Calibri"/>
        </w:rPr>
        <w:t xml:space="preserve">dne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</w:p>
    <w:p w14:paraId="4661FFB5" w14:textId="77777777" w:rsidR="00A66478" w:rsidRPr="00E06FAB" w:rsidRDefault="003B3006" w:rsidP="00964273">
      <w:pPr>
        <w:pStyle w:val="2nesltext"/>
        <w:keepNext/>
        <w:spacing w:before="0" w:after="120" w:line="264" w:lineRule="auto"/>
        <w:rPr>
          <w:rFonts w:cs="Calibri"/>
          <w:lang w:bidi="en-US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p w14:paraId="389BAC54" w14:textId="77777777" w:rsidR="00A66478" w:rsidRPr="00E06FAB" w:rsidRDefault="003B3006" w:rsidP="00964273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sectPr w:rsidR="00A66478" w:rsidRPr="00E06FAB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2FD0" w14:textId="77777777" w:rsidR="002D7BB2" w:rsidRDefault="002D7BB2">
      <w:pPr>
        <w:spacing w:after="0" w:line="240" w:lineRule="auto"/>
      </w:pPr>
      <w:r>
        <w:separator/>
      </w:r>
    </w:p>
  </w:endnote>
  <w:endnote w:type="continuationSeparator" w:id="0">
    <w:p w14:paraId="417B7F23" w14:textId="77777777" w:rsidR="002D7BB2" w:rsidRDefault="002D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28D8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6DE8E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E96" w14:textId="77777777" w:rsidR="002512C7" w:rsidRPr="00795452" w:rsidRDefault="00C11C0E" w:rsidP="00C11708">
    <w:pPr>
      <w:pStyle w:val="Zpat"/>
      <w:rPr>
        <w:rFonts w:ascii="Calibri" w:hAnsi="Calibri"/>
        <w:sz w:val="22"/>
        <w:szCs w:val="22"/>
      </w:rPr>
    </w:pPr>
    <w:r w:rsidRPr="00795452">
      <w:rPr>
        <w:rFonts w:ascii="Calibri" w:hAnsi="Calibri"/>
        <w:sz w:val="22"/>
        <w:szCs w:val="22"/>
      </w:rPr>
      <w:tab/>
    </w:r>
    <w:r w:rsidRPr="00795452">
      <w:rPr>
        <w:rFonts w:ascii="Calibri" w:hAnsi="Calibri"/>
        <w:sz w:val="22"/>
        <w:szCs w:val="22"/>
      </w:rPr>
      <w:tab/>
    </w:r>
    <w:r w:rsidR="002512C7" w:rsidRPr="00795452">
      <w:rPr>
        <w:rFonts w:ascii="Calibri" w:hAnsi="Calibri"/>
        <w:sz w:val="22"/>
        <w:szCs w:val="22"/>
      </w:rPr>
      <w:t xml:space="preserve">Stránka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PAGE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  <w:r w:rsidR="002512C7" w:rsidRPr="00795452">
      <w:rPr>
        <w:rFonts w:ascii="Calibri" w:hAnsi="Calibri"/>
        <w:sz w:val="22"/>
        <w:szCs w:val="22"/>
      </w:rPr>
      <w:t xml:space="preserve"> z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NUMPAGES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CC49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E9BB" w14:textId="77777777" w:rsidR="002D7BB2" w:rsidRDefault="002D7BB2">
      <w:pPr>
        <w:spacing w:after="0" w:line="240" w:lineRule="auto"/>
      </w:pPr>
      <w:r>
        <w:separator/>
      </w:r>
    </w:p>
  </w:footnote>
  <w:footnote w:type="continuationSeparator" w:id="0">
    <w:p w14:paraId="696FD526" w14:textId="77777777" w:rsidR="002D7BB2" w:rsidRDefault="002D7BB2">
      <w:pPr>
        <w:spacing w:after="0" w:line="240" w:lineRule="auto"/>
      </w:pPr>
      <w:r>
        <w:continuationSeparator/>
      </w:r>
    </w:p>
  </w:footnote>
  <w:footnote w:id="1">
    <w:p w14:paraId="33A08B3C" w14:textId="77777777" w:rsidR="00812051" w:rsidRPr="003B0979" w:rsidRDefault="00812051" w:rsidP="0081205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B70F58">
        <w:rPr>
          <w:rStyle w:val="Znakapoznpodarou"/>
        </w:rPr>
        <w:footnoteRef/>
      </w:r>
      <w:r w:rsidRPr="00B70F58">
        <w:t xml:space="preserve"> </w:t>
      </w:r>
      <w:r w:rsidRPr="003B0979">
        <w:rPr>
          <w:rFonts w:eastAsia="Calibri" w:cstheme="minorHAnsi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310A451B" w14:textId="77777777" w:rsidR="00812051" w:rsidRDefault="00812051" w:rsidP="0081205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7624F"/>
    <w:multiLevelType w:val="hybridMultilevel"/>
    <w:tmpl w:val="E1F29314"/>
    <w:lvl w:ilvl="0" w:tplc="8D00A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486584045">
    <w:abstractNumId w:val="1"/>
  </w:num>
  <w:num w:numId="2" w16cid:durableId="467016960">
    <w:abstractNumId w:val="1"/>
  </w:num>
  <w:num w:numId="3" w16cid:durableId="519315461">
    <w:abstractNumId w:val="2"/>
  </w:num>
  <w:num w:numId="4" w16cid:durableId="957033228">
    <w:abstractNumId w:val="0"/>
  </w:num>
  <w:num w:numId="5" w16cid:durableId="1878004807">
    <w:abstractNumId w:val="6"/>
  </w:num>
  <w:num w:numId="6" w16cid:durableId="243420203">
    <w:abstractNumId w:val="1"/>
  </w:num>
  <w:num w:numId="7" w16cid:durableId="19665145">
    <w:abstractNumId w:val="1"/>
  </w:num>
  <w:num w:numId="8" w16cid:durableId="186722608">
    <w:abstractNumId w:val="1"/>
  </w:num>
  <w:num w:numId="9" w16cid:durableId="694428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8898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2375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8911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3887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1583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8205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7637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3148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8860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9554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3578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01591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0067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1325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7694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7988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7548586">
    <w:abstractNumId w:val="4"/>
  </w:num>
  <w:num w:numId="27" w16cid:durableId="884609714">
    <w:abstractNumId w:val="5"/>
  </w:num>
  <w:num w:numId="28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23856"/>
    <w:rsid w:val="00032137"/>
    <w:rsid w:val="00047DAD"/>
    <w:rsid w:val="00056FB8"/>
    <w:rsid w:val="0006121C"/>
    <w:rsid w:val="00092ABC"/>
    <w:rsid w:val="000B581F"/>
    <w:rsid w:val="000D70F6"/>
    <w:rsid w:val="000E0278"/>
    <w:rsid w:val="000E6CC0"/>
    <w:rsid w:val="00101C4B"/>
    <w:rsid w:val="00105090"/>
    <w:rsid w:val="001500CC"/>
    <w:rsid w:val="00172748"/>
    <w:rsid w:val="00180B8E"/>
    <w:rsid w:val="00180EC4"/>
    <w:rsid w:val="00187880"/>
    <w:rsid w:val="00191B07"/>
    <w:rsid w:val="00195EF5"/>
    <w:rsid w:val="001A4B8E"/>
    <w:rsid w:val="001F1663"/>
    <w:rsid w:val="00206393"/>
    <w:rsid w:val="00223834"/>
    <w:rsid w:val="00237110"/>
    <w:rsid w:val="002512C7"/>
    <w:rsid w:val="00254F02"/>
    <w:rsid w:val="00265180"/>
    <w:rsid w:val="00266B5C"/>
    <w:rsid w:val="00282448"/>
    <w:rsid w:val="00282826"/>
    <w:rsid w:val="00287B22"/>
    <w:rsid w:val="002D7BB2"/>
    <w:rsid w:val="00326B4D"/>
    <w:rsid w:val="00335412"/>
    <w:rsid w:val="0033727A"/>
    <w:rsid w:val="00344F91"/>
    <w:rsid w:val="00347125"/>
    <w:rsid w:val="00390005"/>
    <w:rsid w:val="00392453"/>
    <w:rsid w:val="0039336E"/>
    <w:rsid w:val="0039722E"/>
    <w:rsid w:val="003B0979"/>
    <w:rsid w:val="003B3006"/>
    <w:rsid w:val="003C1014"/>
    <w:rsid w:val="003E6A29"/>
    <w:rsid w:val="003F1A44"/>
    <w:rsid w:val="00407AA0"/>
    <w:rsid w:val="00431A90"/>
    <w:rsid w:val="00431DAB"/>
    <w:rsid w:val="00462EC1"/>
    <w:rsid w:val="0047389E"/>
    <w:rsid w:val="004A6466"/>
    <w:rsid w:val="004D2ED5"/>
    <w:rsid w:val="004E2427"/>
    <w:rsid w:val="004E2FF2"/>
    <w:rsid w:val="004E39F7"/>
    <w:rsid w:val="004F0D3D"/>
    <w:rsid w:val="004F7020"/>
    <w:rsid w:val="00506034"/>
    <w:rsid w:val="00512C16"/>
    <w:rsid w:val="00520389"/>
    <w:rsid w:val="00530470"/>
    <w:rsid w:val="00557799"/>
    <w:rsid w:val="00563E7A"/>
    <w:rsid w:val="00571956"/>
    <w:rsid w:val="00576B69"/>
    <w:rsid w:val="00580EC1"/>
    <w:rsid w:val="00582B76"/>
    <w:rsid w:val="00586B7F"/>
    <w:rsid w:val="00587DC6"/>
    <w:rsid w:val="005B2F20"/>
    <w:rsid w:val="005B3501"/>
    <w:rsid w:val="005D4F3C"/>
    <w:rsid w:val="005E0C78"/>
    <w:rsid w:val="005F0DA4"/>
    <w:rsid w:val="005F2E9C"/>
    <w:rsid w:val="00602A28"/>
    <w:rsid w:val="006054EA"/>
    <w:rsid w:val="00627ED0"/>
    <w:rsid w:val="00630177"/>
    <w:rsid w:val="00650D93"/>
    <w:rsid w:val="006729E1"/>
    <w:rsid w:val="00686DEA"/>
    <w:rsid w:val="006A3C88"/>
    <w:rsid w:val="006B0C5A"/>
    <w:rsid w:val="006F3FFF"/>
    <w:rsid w:val="007162F2"/>
    <w:rsid w:val="00724342"/>
    <w:rsid w:val="0074659A"/>
    <w:rsid w:val="00747622"/>
    <w:rsid w:val="00750679"/>
    <w:rsid w:val="00777964"/>
    <w:rsid w:val="00795452"/>
    <w:rsid w:val="007976C5"/>
    <w:rsid w:val="007F1DE9"/>
    <w:rsid w:val="007F7544"/>
    <w:rsid w:val="007F7B37"/>
    <w:rsid w:val="00803DA3"/>
    <w:rsid w:val="00805764"/>
    <w:rsid w:val="00812051"/>
    <w:rsid w:val="0082042E"/>
    <w:rsid w:val="00820BFB"/>
    <w:rsid w:val="008303AF"/>
    <w:rsid w:val="0086535D"/>
    <w:rsid w:val="00865C0D"/>
    <w:rsid w:val="00872CA4"/>
    <w:rsid w:val="00877DA7"/>
    <w:rsid w:val="00882A1F"/>
    <w:rsid w:val="008B00E3"/>
    <w:rsid w:val="008F34A3"/>
    <w:rsid w:val="00903E4A"/>
    <w:rsid w:val="00922045"/>
    <w:rsid w:val="00930F72"/>
    <w:rsid w:val="00954489"/>
    <w:rsid w:val="00964273"/>
    <w:rsid w:val="00977764"/>
    <w:rsid w:val="00991DEA"/>
    <w:rsid w:val="009A2074"/>
    <w:rsid w:val="009B688D"/>
    <w:rsid w:val="009E5A92"/>
    <w:rsid w:val="00A2440C"/>
    <w:rsid w:val="00A27E50"/>
    <w:rsid w:val="00A66478"/>
    <w:rsid w:val="00A723D1"/>
    <w:rsid w:val="00AC1378"/>
    <w:rsid w:val="00AD2512"/>
    <w:rsid w:val="00AF3817"/>
    <w:rsid w:val="00AF7663"/>
    <w:rsid w:val="00B04FA7"/>
    <w:rsid w:val="00B20C26"/>
    <w:rsid w:val="00B40FC6"/>
    <w:rsid w:val="00B70F58"/>
    <w:rsid w:val="00B935D1"/>
    <w:rsid w:val="00B93BC5"/>
    <w:rsid w:val="00BA2ADE"/>
    <w:rsid w:val="00BB024C"/>
    <w:rsid w:val="00BB5D94"/>
    <w:rsid w:val="00BB7FA3"/>
    <w:rsid w:val="00BC11CE"/>
    <w:rsid w:val="00BC4B37"/>
    <w:rsid w:val="00BE551F"/>
    <w:rsid w:val="00C11708"/>
    <w:rsid w:val="00C11C0E"/>
    <w:rsid w:val="00C36CD8"/>
    <w:rsid w:val="00C6173A"/>
    <w:rsid w:val="00C6348F"/>
    <w:rsid w:val="00C96B15"/>
    <w:rsid w:val="00C96FC6"/>
    <w:rsid w:val="00CA7FA3"/>
    <w:rsid w:val="00CD0987"/>
    <w:rsid w:val="00D03237"/>
    <w:rsid w:val="00D2137B"/>
    <w:rsid w:val="00D24501"/>
    <w:rsid w:val="00D33156"/>
    <w:rsid w:val="00D33E47"/>
    <w:rsid w:val="00D35BE4"/>
    <w:rsid w:val="00D413BD"/>
    <w:rsid w:val="00D463C8"/>
    <w:rsid w:val="00D85F75"/>
    <w:rsid w:val="00D915E6"/>
    <w:rsid w:val="00D92C54"/>
    <w:rsid w:val="00DB0681"/>
    <w:rsid w:val="00DB2B6E"/>
    <w:rsid w:val="00DE2167"/>
    <w:rsid w:val="00DE5E1C"/>
    <w:rsid w:val="00DF7648"/>
    <w:rsid w:val="00E02D11"/>
    <w:rsid w:val="00E06FAB"/>
    <w:rsid w:val="00E22AA9"/>
    <w:rsid w:val="00E314D9"/>
    <w:rsid w:val="00E33225"/>
    <w:rsid w:val="00E3492F"/>
    <w:rsid w:val="00E70232"/>
    <w:rsid w:val="00E71C82"/>
    <w:rsid w:val="00E85837"/>
    <w:rsid w:val="00E86468"/>
    <w:rsid w:val="00EB3B33"/>
    <w:rsid w:val="00EB411A"/>
    <w:rsid w:val="00EC4147"/>
    <w:rsid w:val="00EF7BC7"/>
    <w:rsid w:val="00F0058B"/>
    <w:rsid w:val="00F0154B"/>
    <w:rsid w:val="00F06188"/>
    <w:rsid w:val="00F246D4"/>
    <w:rsid w:val="00F30A16"/>
    <w:rsid w:val="00F35853"/>
    <w:rsid w:val="00F45687"/>
    <w:rsid w:val="00F463E0"/>
    <w:rsid w:val="00F6612A"/>
    <w:rsid w:val="00F74777"/>
    <w:rsid w:val="00F93409"/>
    <w:rsid w:val="00F9517F"/>
    <w:rsid w:val="00FB65E1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219D519C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Revize">
    <w:name w:val="Revision"/>
    <w:hidden/>
    <w:uiPriority w:val="99"/>
    <w:semiHidden/>
    <w:rsid w:val="00A2440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4F0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54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Monika Málková</cp:lastModifiedBy>
  <cp:revision>7</cp:revision>
  <dcterms:created xsi:type="dcterms:W3CDTF">2025-01-22T08:22:00Z</dcterms:created>
  <dcterms:modified xsi:type="dcterms:W3CDTF">2025-09-04T11:16:00Z</dcterms:modified>
</cp:coreProperties>
</file>