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3A1" w:rsidRPr="00D313A1" w:rsidRDefault="00D313A1" w:rsidP="00D313A1">
      <w:pPr>
        <w:pBdr>
          <w:bottom w:val="single" w:sz="18" w:space="1" w:color="4F81BD"/>
        </w:pBdr>
        <w:tabs>
          <w:tab w:val="left" w:pos="1040"/>
          <w:tab w:val="center" w:pos="4536"/>
          <w:tab w:val="right" w:pos="9072"/>
        </w:tabs>
        <w:spacing w:after="0" w:line="240" w:lineRule="auto"/>
        <w:jc w:val="center"/>
        <w:rPr>
          <w:rFonts w:ascii="Cambria" w:eastAsia="Times New Roman" w:hAnsi="Cambria" w:cs="Times New Roman"/>
          <w:sz w:val="32"/>
          <w:szCs w:val="32"/>
          <w:lang w:eastAsia="cs-CZ"/>
        </w:rPr>
      </w:pPr>
      <w:r w:rsidRPr="00D313A1">
        <w:rPr>
          <w:rFonts w:ascii="Cambria" w:eastAsia="Times New Roman" w:hAnsi="Cambria" w:cs="Times New Roman"/>
          <w:b/>
          <w:bCs/>
          <w:sz w:val="28"/>
          <w:szCs w:val="32"/>
          <w:lang w:eastAsia="cs-CZ"/>
        </w:rPr>
        <w:t>ČESTNÉ PROHLÁŠENÍ DODAVATELE O SPLNĚNÍ KVALIFIKAČNÍCH PŘEDPOKLADŮ</w:t>
      </w:r>
    </w:p>
    <w:p w:rsidR="008C40C5" w:rsidRDefault="008C40C5" w:rsidP="008C40C5">
      <w:pPr>
        <w:jc w:val="center"/>
        <w:rPr>
          <w:rFonts w:ascii="Cambria" w:hAnsi="Cambria"/>
          <w:bCs/>
          <w:iCs/>
          <w:sz w:val="20"/>
          <w:szCs w:val="20"/>
        </w:rPr>
      </w:pPr>
      <w:r>
        <w:rPr>
          <w:rFonts w:ascii="Cambria" w:hAnsi="Cambria"/>
          <w:sz w:val="20"/>
          <w:szCs w:val="20"/>
        </w:rPr>
        <w:t>pr</w:t>
      </w:r>
      <w:r>
        <w:rPr>
          <w:rFonts w:ascii="Cambria" w:hAnsi="Cambria"/>
          <w:bCs/>
          <w:iCs/>
          <w:sz w:val="20"/>
          <w:szCs w:val="20"/>
        </w:rPr>
        <w:t>o veřejnou zakázku malého rozsahu na služby zadávanou v souladu s § 31 zákona č. 134/2016 Sb., o zadávání veřejných zakázek, ve znění pozdějších předpisů, s názvem:</w:t>
      </w:r>
    </w:p>
    <w:p w:rsidR="008F2D4C" w:rsidRPr="00E458D4" w:rsidRDefault="008F2D4C" w:rsidP="00E458D4">
      <w:pPr>
        <w:spacing w:after="0" w:line="240" w:lineRule="auto"/>
        <w:jc w:val="center"/>
        <w:rPr>
          <w:rFonts w:ascii="Cambria" w:eastAsia="Times New Roman" w:hAnsi="Cambria"/>
          <w:sz w:val="20"/>
          <w:szCs w:val="20"/>
        </w:rPr>
      </w:pPr>
    </w:p>
    <w:p w:rsidR="00BF4C29" w:rsidRPr="004348AE" w:rsidRDefault="00D15E3F" w:rsidP="00D15E3F">
      <w:pPr>
        <w:spacing w:after="0" w:line="240" w:lineRule="auto"/>
        <w:jc w:val="center"/>
        <w:rPr>
          <w:rFonts w:ascii="Cambria" w:hAnsi="Cambria" w:cs="Arial"/>
          <w:b/>
          <w:bCs/>
          <w:sz w:val="28"/>
          <w:szCs w:val="40"/>
        </w:rPr>
      </w:pPr>
      <w:r w:rsidRPr="004348AE">
        <w:rPr>
          <w:rFonts w:ascii="Cambria" w:hAnsi="Cambria"/>
          <w:b/>
          <w:bCs/>
          <w:sz w:val="28"/>
          <w:szCs w:val="40"/>
        </w:rPr>
        <w:t>„</w:t>
      </w:r>
      <w:r w:rsidRPr="004348AE">
        <w:rPr>
          <w:rFonts w:ascii="Cambria" w:hAnsi="Cambria" w:cs="Arial"/>
          <w:b/>
          <w:bCs/>
          <w:sz w:val="28"/>
          <w:szCs w:val="40"/>
        </w:rPr>
        <w:t>Hala SŠTE Brno - energetické úspory – zpracování projektové dokumentace</w:t>
      </w:r>
      <w:r w:rsidR="00221272">
        <w:rPr>
          <w:rFonts w:ascii="Cambria" w:hAnsi="Cambria" w:cs="Arial"/>
          <w:b/>
          <w:bCs/>
          <w:sz w:val="28"/>
          <w:szCs w:val="40"/>
        </w:rPr>
        <w:t xml:space="preserve"> – opakované zadání</w:t>
      </w:r>
      <w:bookmarkStart w:id="0" w:name="_GoBack"/>
      <w:bookmarkEnd w:id="0"/>
      <w:r w:rsidR="00221272">
        <w:rPr>
          <w:rFonts w:ascii="Cambria" w:hAnsi="Cambria" w:cs="Arial"/>
          <w:b/>
          <w:bCs/>
          <w:sz w:val="28"/>
          <w:szCs w:val="40"/>
        </w:rPr>
        <w:t xml:space="preserve"> </w:t>
      </w:r>
      <w:r w:rsidRPr="004348AE">
        <w:rPr>
          <w:rFonts w:ascii="Cambria" w:hAnsi="Cambria" w:cs="Arial"/>
          <w:b/>
          <w:bCs/>
          <w:sz w:val="28"/>
          <w:szCs w:val="40"/>
        </w:rPr>
        <w:t>“</w:t>
      </w:r>
    </w:p>
    <w:p w:rsidR="00D15E3F" w:rsidRDefault="00D15E3F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</w:pPr>
    </w:p>
    <w:p w:rsidR="00D313A1" w:rsidRPr="00D313A1" w:rsidRDefault="00D313A1" w:rsidP="004348AE">
      <w:pPr>
        <w:spacing w:before="120"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</w:pPr>
      <w:r w:rsidRPr="00D313A1">
        <w:rPr>
          <w:rFonts w:ascii="Cambria" w:eastAsia="Times New Roman" w:hAnsi="Cambria" w:cs="Times New Roman"/>
          <w:b/>
          <w:bCs/>
          <w:snapToGrid w:val="0"/>
          <w:szCs w:val="24"/>
          <w:u w:val="single"/>
          <w:lang w:eastAsia="cs-CZ"/>
        </w:rPr>
        <w:t>Identifikační údaje účastníka:</w:t>
      </w:r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Obchodní firma: 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>Sídlo:</w:t>
      </w:r>
      <w:bookmarkStart w:id="1" w:name="Text2"/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 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End w:id="1"/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Cs/>
          <w:snapToGrid w:val="0"/>
          <w:szCs w:val="24"/>
          <w:lang w:eastAsia="cs-CZ"/>
        </w:rPr>
      </w:pPr>
      <w:r w:rsidRPr="00D313A1">
        <w:rPr>
          <w:rFonts w:ascii="Cambria" w:eastAsia="Times New Roman" w:hAnsi="Cambria" w:cs="Times New Roman"/>
          <w:bCs/>
          <w:snapToGrid w:val="0"/>
          <w:szCs w:val="24"/>
          <w:lang w:eastAsia="cs-CZ"/>
        </w:rPr>
        <w:t xml:space="preserve">IČO: </w:t>
      </w:r>
      <w:bookmarkStart w:id="2" w:name="Text3"/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noProof/>
          <w:snapToGrid w:val="0"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bCs/>
          <w:snapToGrid w:val="0"/>
          <w:szCs w:val="24"/>
          <w:highlight w:val="yellow"/>
          <w:lang w:eastAsia="cs-CZ"/>
        </w:rPr>
        <w:fldChar w:fldCharType="end"/>
      </w:r>
      <w:bookmarkEnd w:id="2"/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b/>
          <w:bCs/>
          <w:snapToGrid w:val="0"/>
          <w:szCs w:val="24"/>
          <w:lang w:eastAsia="cs-CZ"/>
        </w:rPr>
      </w:pPr>
    </w:p>
    <w:p w:rsidR="00D313A1" w:rsidRPr="00D313A1" w:rsidRDefault="008C40C5" w:rsidP="00D313A1">
      <w:pPr>
        <w:spacing w:before="120" w:after="240" w:line="240" w:lineRule="auto"/>
        <w:jc w:val="both"/>
        <w:rPr>
          <w:rFonts w:ascii="Cambria" w:eastAsia="Calibri" w:hAnsi="Cambria" w:cs="Times New Roman"/>
          <w:b/>
          <w:lang w:eastAsia="cs-CZ"/>
        </w:rPr>
      </w:pPr>
      <w:r>
        <w:rPr>
          <w:rFonts w:ascii="Cambria" w:eastAsia="Calibri" w:hAnsi="Cambria" w:cs="Times New Roman"/>
          <w:lang w:eastAsia="cs-CZ"/>
        </w:rPr>
        <w:t>Účastník výběrovéh</w:t>
      </w:r>
      <w:r w:rsidR="00D313A1" w:rsidRPr="00D313A1">
        <w:rPr>
          <w:rFonts w:ascii="Cambria" w:eastAsia="Calibri" w:hAnsi="Cambria" w:cs="Times New Roman"/>
          <w:lang w:eastAsia="cs-CZ"/>
        </w:rPr>
        <w:t>o řízení tímto v souladu s článkem 8.1 zadávací dokumentace, čestně prohlašuje, že splňuje podmínky způsobilosti a kvalifikaci požadovanou touto zadávací dokumentací.</w:t>
      </w:r>
    </w:p>
    <w:p w:rsidR="00D313A1" w:rsidRPr="00D313A1" w:rsidRDefault="00D313A1" w:rsidP="00D313A1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ZÁKLADNÍ ZPŮSOBILOST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Ve vztahu k základní způsobilosti podle § 74</w:t>
      </w:r>
      <w:r w:rsidR="00BF4C29">
        <w:rPr>
          <w:rFonts w:ascii="Cambria" w:eastAsia="Calibri" w:hAnsi="Cambria" w:cs="Times New Roman"/>
        </w:rPr>
        <w:t xml:space="preserve"> ZZVZ</w:t>
      </w:r>
      <w:r w:rsidRPr="00D313A1">
        <w:rPr>
          <w:rFonts w:ascii="Cambria" w:eastAsia="Calibri" w:hAnsi="Cambria" w:cs="Times New Roman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 </w:t>
      </w:r>
      <w:r w:rsidRPr="00D313A1">
        <w:rPr>
          <w:rFonts w:ascii="Cambria" w:eastAsia="Calibri" w:hAnsi="Cambria" w:cs="Times New Roman"/>
        </w:rPr>
        <w:t>prohlašuje, že:</w:t>
      </w:r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 xml:space="preserve">nebyl v zemi svého sídla v posledních 5 letech před zahájením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 pravomocně odsouzen pro trestný čin uvedený v příloze č. 3 k </w:t>
      </w:r>
      <w:r w:rsidR="00BF4C29">
        <w:rPr>
          <w:rFonts w:ascii="Cambria" w:eastAsia="Calibri" w:hAnsi="Cambria" w:cs="Times New Roman"/>
        </w:rPr>
        <w:t>ZZVZ</w:t>
      </w:r>
      <w:r w:rsidRPr="00D313A1">
        <w:rPr>
          <w:rFonts w:ascii="Cambria" w:eastAsia="Calibri" w:hAnsi="Cambria" w:cs="Times New Roman"/>
          <w:lang w:eastAsia="cs-CZ"/>
        </w:rPr>
        <w:t xml:space="preserve"> nebo obdobný trestný čin podle právního řádu země sídla dodavatele,</w:t>
      </w:r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  <w:lang w:eastAsia="cs-CZ"/>
        </w:rPr>
      </w:pPr>
      <w:r w:rsidRPr="00D313A1">
        <w:rPr>
          <w:rFonts w:ascii="Cambria" w:eastAsia="Calibri" w:hAnsi="Cambria" w:cs="Times New Roman"/>
          <w:lang w:eastAsia="cs-CZ"/>
        </w:rPr>
        <w:t>nemá v České republice nebo v zemi svého sídla v evidenci daní zachycen splatný daňový nedoplatek,</w:t>
      </w:r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3" w:name="_Ref458504951"/>
      <w:r w:rsidRPr="00D313A1">
        <w:rPr>
          <w:rFonts w:ascii="Cambria" w:eastAsia="Calibri" w:hAnsi="Cambria" w:cs="Times New Roman"/>
        </w:rPr>
        <w:t>nemá v České republice nebo v zemi svého sídla splatný nedoplatek na pojistném nebo na penále na veřejné zdravotní pojištění,</w:t>
      </w:r>
      <w:bookmarkEnd w:id="3"/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4" w:name="_Ref458505017"/>
      <w:r w:rsidRPr="00D313A1">
        <w:rPr>
          <w:rFonts w:ascii="Cambria" w:eastAsia="Calibri" w:hAnsi="Cambria" w:cs="Times New Roman"/>
        </w:rPr>
        <w:t>nemá v České republice nebo v zemi svého sídla splatný nedoplatek na pojistném nebo na penále na sociální zabezpečení a příspěvku na státní politiku zaměstnanosti,</w:t>
      </w:r>
      <w:bookmarkEnd w:id="4"/>
    </w:p>
    <w:p w:rsidR="00D313A1" w:rsidRPr="00D313A1" w:rsidRDefault="00D313A1" w:rsidP="00D313A1">
      <w:pPr>
        <w:numPr>
          <w:ilvl w:val="2"/>
          <w:numId w:val="29"/>
        </w:numPr>
        <w:spacing w:before="120" w:after="120" w:line="240" w:lineRule="auto"/>
        <w:jc w:val="both"/>
        <w:rPr>
          <w:rFonts w:ascii="Cambria" w:eastAsia="Calibri" w:hAnsi="Cambria" w:cs="Times New Roman"/>
        </w:rPr>
      </w:pPr>
      <w:bookmarkStart w:id="5" w:name="_Ref458505055"/>
      <w:r w:rsidRPr="00D313A1">
        <w:rPr>
          <w:rFonts w:ascii="Cambria" w:eastAsia="Calibri" w:hAnsi="Cambria" w:cs="Times New Roman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5"/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řízení, který je právnickou osobou, rovněž prohlašuje, že 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>tato právnická osoba a zároveň každý člen statutárního orgánu této právnické osoby.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>Je</w:t>
      </w:r>
      <w:r w:rsidRPr="00D313A1">
        <w:rPr>
          <w:rFonts w:ascii="Cambria" w:eastAsia="Calibri" w:hAnsi="Cambria" w:cs="Times New Roman"/>
          <w:lang w:eastAsia="cs-CZ"/>
        </w:rPr>
        <w:noBreakHyphen/>
        <w:t xml:space="preserve">li členem statutárního orgánu účastníka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 právnická osoba, 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="008C40C5" w:rsidRPr="00D313A1">
        <w:rPr>
          <w:rFonts w:ascii="Cambria" w:eastAsia="Calibri" w:hAnsi="Cambria" w:cs="Times New Roman"/>
          <w:lang w:eastAsia="cs-CZ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řízení rovněž prohlašuje, že 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>tato právnická osoba, každý člen statutárního orgánu této právnické osoby a osoba zast</w:t>
      </w:r>
      <w:r w:rsidR="001D6749">
        <w:rPr>
          <w:rFonts w:ascii="Cambria" w:eastAsia="Calibri" w:hAnsi="Cambria" w:cs="Times New Roman"/>
        </w:rPr>
        <w:t>upující tuto právnickou osobu v </w:t>
      </w:r>
      <w:r w:rsidRPr="00D313A1">
        <w:rPr>
          <w:rFonts w:ascii="Cambria" w:eastAsia="Calibri" w:hAnsi="Cambria" w:cs="Times New Roman"/>
        </w:rPr>
        <w:t xml:space="preserve">statutárním orgánu účastníka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</w:t>
      </w:r>
      <w:r w:rsidRPr="00D313A1">
        <w:rPr>
          <w:rFonts w:ascii="Cambria" w:eastAsia="Calibri" w:hAnsi="Cambria" w:cs="Times New Roman"/>
        </w:rPr>
        <w:t>.</w:t>
      </w:r>
    </w:p>
    <w:p w:rsidR="00D313A1" w:rsidRPr="00D313A1" w:rsidRDefault="00D313A1" w:rsidP="00D313A1">
      <w:pPr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</w:t>
      </w:r>
      <w:r w:rsidRPr="00D313A1">
        <w:rPr>
          <w:rFonts w:ascii="Cambria" w:eastAsia="Calibri" w:hAnsi="Cambria" w:cs="Times New Roman"/>
        </w:rPr>
        <w:t xml:space="preserve">, který je pobočkou závodu zahraniční právnické osoby, rovněž prohlašuje, že </w:t>
      </w:r>
      <w:r w:rsidRPr="00D313A1">
        <w:rPr>
          <w:rFonts w:ascii="Cambria" w:eastAsia="Calibri" w:hAnsi="Cambria" w:cs="Times New Roman"/>
          <w:b/>
        </w:rPr>
        <w:t>podmínku podle písm. a) splňuje</w:t>
      </w:r>
      <w:r w:rsidRPr="00D313A1">
        <w:rPr>
          <w:rFonts w:ascii="Cambria" w:eastAsia="Calibri" w:hAnsi="Cambria" w:cs="Times New Roman"/>
        </w:rPr>
        <w:t xml:space="preserve"> tato právnická osoba a vedoucí pobočky závodu.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8C40C5">
        <w:rPr>
          <w:rFonts w:ascii="Cambria" w:eastAsia="Calibri" w:hAnsi="Cambria" w:cs="Times New Roman"/>
          <w:lang w:eastAsia="cs-CZ"/>
        </w:rPr>
        <w:t>výběrového</w:t>
      </w:r>
      <w:r w:rsidRPr="00D313A1">
        <w:rPr>
          <w:rFonts w:ascii="Cambria" w:eastAsia="Calibri" w:hAnsi="Cambria" w:cs="Times New Roman"/>
          <w:lang w:eastAsia="cs-CZ"/>
        </w:rPr>
        <w:t xml:space="preserve"> řízení, </w:t>
      </w:r>
      <w:r w:rsidRPr="00D313A1">
        <w:rPr>
          <w:rFonts w:ascii="Cambria" w:eastAsia="Calibri" w:hAnsi="Cambria" w:cs="Times New Roman"/>
        </w:rPr>
        <w:t>který je pobočkou závodu české právnické osoby</w:t>
      </w:r>
      <w:r w:rsidRPr="00D313A1">
        <w:rPr>
          <w:rFonts w:ascii="Cambria" w:eastAsia="Calibri" w:hAnsi="Cambria" w:cs="Times New Roman"/>
          <w:lang w:eastAsia="cs-CZ"/>
        </w:rPr>
        <w:t>, prohlašuje, že </w:t>
      </w:r>
      <w:r w:rsidRPr="00D313A1">
        <w:rPr>
          <w:rFonts w:ascii="Cambria" w:eastAsia="Calibri" w:hAnsi="Cambria" w:cs="Times New Roman"/>
          <w:b/>
          <w:lang w:eastAsia="cs-CZ"/>
        </w:rPr>
        <w:t xml:space="preserve">podmínku podle písm. a) splňuje </w:t>
      </w:r>
      <w:r w:rsidRPr="00D313A1">
        <w:rPr>
          <w:rFonts w:ascii="Cambria" w:eastAsia="Calibri" w:hAnsi="Cambria" w:cs="Times New Roman"/>
        </w:rPr>
        <w:t xml:space="preserve">tato právnická osoba, každý člen statutárního orgánu této </w:t>
      </w:r>
      <w:r w:rsidRPr="00D313A1">
        <w:rPr>
          <w:rFonts w:ascii="Cambria" w:eastAsia="Calibri" w:hAnsi="Cambria" w:cs="Times New Roman"/>
        </w:rPr>
        <w:lastRenderedPageBreak/>
        <w:t>právnické osoby, osoba zastupující tuto právnickou osobu v statutárním orgánu dodavatele a vedoucí pobočky závodu.</w:t>
      </w:r>
    </w:p>
    <w:p w:rsidR="00D313A1" w:rsidRPr="00D313A1" w:rsidRDefault="00D313A1" w:rsidP="00D313A1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 w:rsidRPr="00D313A1">
        <w:rPr>
          <w:rFonts w:ascii="Cambria" w:eastAsia="Calibri" w:hAnsi="Cambria" w:cs="Times New Roman"/>
          <w:b/>
          <w:u w:val="single"/>
          <w:lang w:eastAsia="cs-CZ"/>
        </w:rPr>
        <w:t>PROFESNÍ ZPŮSOBILOST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>Ve vztahu k </w:t>
      </w:r>
      <w:r w:rsidRPr="00D313A1">
        <w:rPr>
          <w:rFonts w:ascii="Cambria" w:eastAsia="Calibri" w:hAnsi="Cambria" w:cs="Times New Roman"/>
          <w:b/>
        </w:rPr>
        <w:t>profesní způsobilosti</w:t>
      </w:r>
      <w:r w:rsidRPr="00D313A1">
        <w:rPr>
          <w:rFonts w:ascii="Cambria" w:eastAsia="Calibri" w:hAnsi="Cambria" w:cs="Times New Roman"/>
        </w:rPr>
        <w:t xml:space="preserve"> </w:t>
      </w:r>
      <w:r w:rsidRPr="00D313A1">
        <w:rPr>
          <w:rFonts w:ascii="Cambria" w:eastAsia="Calibri" w:hAnsi="Cambria" w:cs="Times New Roman"/>
          <w:lang w:eastAsia="cs-CZ"/>
        </w:rPr>
        <w:t xml:space="preserve">účastník </w:t>
      </w:r>
      <w:r w:rsidR="00D15E3F">
        <w:rPr>
          <w:rFonts w:ascii="Cambria" w:eastAsia="Calibri" w:hAnsi="Cambria" w:cs="Times New Roman"/>
          <w:lang w:eastAsia="cs-CZ"/>
        </w:rPr>
        <w:t xml:space="preserve">výběrového </w:t>
      </w:r>
      <w:r w:rsidRPr="00D313A1">
        <w:rPr>
          <w:rFonts w:ascii="Cambria" w:eastAsia="Calibri" w:hAnsi="Cambria" w:cs="Times New Roman"/>
          <w:lang w:eastAsia="cs-CZ"/>
        </w:rPr>
        <w:t xml:space="preserve">řízení </w:t>
      </w:r>
      <w:r w:rsidRPr="00D313A1">
        <w:rPr>
          <w:rFonts w:ascii="Cambria" w:eastAsia="Calibri" w:hAnsi="Cambria" w:cs="Times New Roman"/>
        </w:rPr>
        <w:t>prohlašuje, že je zapsán v obchodním rejstříku nebo jiné obdobné evidenci, pokud jiný právní předpis zápis do takové evidence vyžaduje.</w:t>
      </w:r>
    </w:p>
    <w:p w:rsidR="00D313A1" w:rsidRPr="00D313A1" w:rsidRDefault="00D313A1" w:rsidP="00D313A1">
      <w:pPr>
        <w:keepNext/>
        <w:spacing w:before="120" w:after="240" w:line="240" w:lineRule="auto"/>
        <w:jc w:val="both"/>
        <w:rPr>
          <w:rFonts w:ascii="Cambria" w:eastAsia="Calibri" w:hAnsi="Cambria" w:cs="Times New Roman"/>
        </w:rPr>
      </w:pPr>
      <w:r w:rsidRPr="00D313A1">
        <w:rPr>
          <w:rFonts w:ascii="Cambria" w:eastAsia="Calibri" w:hAnsi="Cambria" w:cs="Times New Roman"/>
        </w:rPr>
        <w:t xml:space="preserve">Účastník dále prohlašuje ve vztahu k profesní způsobilosti, že disponuje dokladem o oprávnění k podnikání v rozsahu odpovídající předmětu veřejné zakázky, zejména doklad prokazující příslušné živnostenské oprávnění, pokud jiné právní předpisy takové oprávnění vyžadují, tj: </w:t>
      </w:r>
    </w:p>
    <w:p w:rsidR="00D313A1" w:rsidRPr="00072673" w:rsidRDefault="00D313A1" w:rsidP="00D313A1">
      <w:pPr>
        <w:numPr>
          <w:ilvl w:val="3"/>
          <w:numId w:val="6"/>
        </w:numPr>
        <w:spacing w:before="240" w:after="60" w:line="276" w:lineRule="auto"/>
        <w:ind w:left="567" w:hanging="141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  <w:r w:rsidRPr="00072673">
        <w:rPr>
          <w:rFonts w:ascii="Cambria" w:eastAsia="Times New Roman" w:hAnsi="Cambria" w:cs="Times New Roman"/>
          <w:iCs/>
          <w:lang w:eastAsia="cs-CZ"/>
        </w:rPr>
        <w:t>doklad o oprávnění k podnikání v rozsahu odpovídajícím předmětu veřejné zakázky, zejména doklad prokazující příslušné živnostenské oprávnění. K prokázání způsobilosti dle tohoto písmene dodavatel předloží živnostenské oprávnění k předmětu podnikání:</w:t>
      </w:r>
    </w:p>
    <w:p w:rsidR="00D313A1" w:rsidRDefault="00D313A1" w:rsidP="00D313A1">
      <w:pPr>
        <w:numPr>
          <w:ilvl w:val="0"/>
          <w:numId w:val="42"/>
        </w:numPr>
        <w:spacing w:before="240" w:after="60" w:line="276" w:lineRule="auto"/>
        <w:ind w:left="1418" w:hanging="284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  <w:r w:rsidRPr="00072673">
        <w:rPr>
          <w:rFonts w:ascii="Cambria" w:eastAsia="Times New Roman" w:hAnsi="Cambria" w:cs="Times New Roman"/>
          <w:b/>
          <w:iCs/>
          <w:lang w:eastAsia="cs-CZ"/>
        </w:rPr>
        <w:t>„</w:t>
      </w:r>
      <w:r w:rsidR="00D04A09">
        <w:rPr>
          <w:rFonts w:ascii="Cambria" w:eastAsia="Times New Roman" w:hAnsi="Cambria" w:cs="Times New Roman"/>
          <w:b/>
          <w:iCs/>
          <w:lang w:eastAsia="cs-CZ"/>
        </w:rPr>
        <w:t>projektová činnost ve výstavbě“.</w:t>
      </w:r>
    </w:p>
    <w:p w:rsidR="008C40C5" w:rsidRDefault="008C40C5" w:rsidP="008C40C5">
      <w:pPr>
        <w:spacing w:before="240" w:after="60" w:line="276" w:lineRule="auto"/>
        <w:ind w:left="1418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</w:p>
    <w:p w:rsidR="008C40C5" w:rsidRPr="00D313A1" w:rsidRDefault="008C40C5" w:rsidP="008C40C5">
      <w:pPr>
        <w:keepNext/>
        <w:numPr>
          <w:ilvl w:val="0"/>
          <w:numId w:val="30"/>
        </w:numPr>
        <w:spacing w:before="360" w:after="120" w:line="240" w:lineRule="auto"/>
        <w:contextualSpacing/>
        <w:jc w:val="both"/>
        <w:rPr>
          <w:rFonts w:ascii="Cambria" w:eastAsia="Calibri" w:hAnsi="Cambria" w:cs="Times New Roman"/>
          <w:b/>
          <w:u w:val="single"/>
          <w:lang w:eastAsia="cs-CZ"/>
        </w:rPr>
      </w:pPr>
      <w:r>
        <w:rPr>
          <w:rFonts w:ascii="Cambria" w:eastAsia="Calibri" w:hAnsi="Cambria" w:cs="Times New Roman"/>
          <w:b/>
          <w:u w:val="single"/>
          <w:lang w:eastAsia="cs-CZ"/>
        </w:rPr>
        <w:t>TECHNICKÁ KVALIFIKACE</w:t>
      </w:r>
    </w:p>
    <w:p w:rsidR="008C40C5" w:rsidRPr="008C40C5" w:rsidRDefault="008C40C5" w:rsidP="008C40C5">
      <w:pPr>
        <w:spacing w:after="200" w:line="276" w:lineRule="auto"/>
        <w:jc w:val="both"/>
        <w:outlineLvl w:val="2"/>
        <w:rPr>
          <w:rFonts w:ascii="Cambria" w:eastAsia="Calibri" w:hAnsi="Cambria"/>
        </w:rPr>
      </w:pPr>
      <w:r>
        <w:rPr>
          <w:rFonts w:ascii="Cambria" w:eastAsia="Calibri" w:hAnsi="Cambria"/>
        </w:rPr>
        <w:t>Účastník výběrového řízení předkládá</w:t>
      </w:r>
      <w:r w:rsidRPr="008C40C5">
        <w:rPr>
          <w:rFonts w:ascii="Cambria" w:eastAsia="Calibri" w:hAnsi="Cambria"/>
        </w:rPr>
        <w:t xml:space="preserve"> </w:t>
      </w:r>
      <w:r>
        <w:rPr>
          <w:rFonts w:ascii="Cambria" w:eastAsia="Calibri" w:hAnsi="Cambria"/>
        </w:rPr>
        <w:t>seznam významných služeb splňující požadavky dle zadávací dokumentace:</w:t>
      </w:r>
    </w:p>
    <w:tbl>
      <w:tblPr>
        <w:tblStyle w:val="Mkatabulky2"/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25"/>
        <w:gridCol w:w="3289"/>
        <w:gridCol w:w="1276"/>
        <w:gridCol w:w="1134"/>
      </w:tblGrid>
      <w:tr w:rsidR="008C40C5" w:rsidRPr="00D313A1" w:rsidTr="00477434">
        <w:trPr>
          <w:trHeight w:val="453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C40C5" w:rsidRPr="008F2D4C" w:rsidRDefault="008C40C5" w:rsidP="00477434">
            <w:pPr>
              <w:spacing w:before="120" w:after="120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BD7FA3">
              <w:rPr>
                <w:rFonts w:ascii="Cambria" w:hAnsi="Cambria" w:cs="Times New Roman"/>
                <w:b/>
                <w:szCs w:val="21"/>
              </w:rPr>
              <w:t xml:space="preserve">Významná </w:t>
            </w:r>
            <w:r>
              <w:rPr>
                <w:rFonts w:ascii="Cambria" w:hAnsi="Cambria" w:cs="Times New Roman"/>
                <w:b/>
                <w:szCs w:val="21"/>
              </w:rPr>
              <w:t>služba č. 1</w:t>
            </w:r>
          </w:p>
        </w:tc>
      </w:tr>
      <w:tr w:rsidR="008C40C5" w:rsidRPr="00D313A1" w:rsidTr="00477434">
        <w:trPr>
          <w:trHeight w:val="341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15E3F" w:rsidRDefault="008C40C5" w:rsidP="00D15E3F">
            <w:pPr>
              <w:spacing w:before="120"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13618">
              <w:rPr>
                <w:rFonts w:ascii="Cambria" w:hAnsi="Cambria" w:cs="Times New Roman"/>
                <w:sz w:val="20"/>
                <w:szCs w:val="20"/>
              </w:rPr>
              <w:t xml:space="preserve">Služba spočívající ve zpracování projektové dokumentace pro 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>p</w:t>
            </w:r>
            <w:r w:rsidR="00D15E3F" w:rsidRPr="00D15E3F">
              <w:rPr>
                <w:rFonts w:ascii="Cambria" w:hAnsi="Cambria" w:cs="Times New Roman"/>
                <w:sz w:val="20"/>
                <w:szCs w:val="20"/>
              </w:rPr>
              <w:t>rovádění stavby pro novostavbu nebo rekonstrukci budovy zařazené dle Klasifikace stavebních děl (CZ-CC) vydané Českým statistickým úřadem a účinné od 1. 1. 2019 v oddílu 11 Budovy bytové nebo v oddílu 12 Budovy nebytové v rozsahu investičních nákladů stavby min. 20 mil. Kč bez DPH, přičemž:</w:t>
            </w:r>
          </w:p>
          <w:p w:rsidR="00D15E3F" w:rsidRPr="008C40C5" w:rsidRDefault="00D15E3F" w:rsidP="00D15E3F">
            <w:pPr>
              <w:spacing w:before="120" w:after="120"/>
              <w:ind w:left="602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E3F">
              <w:rPr>
                <w:rFonts w:ascii="Cambria" w:hAnsi="Cambria" w:cs="Times New Roman"/>
                <w:sz w:val="20"/>
                <w:szCs w:val="20"/>
              </w:rPr>
              <w:t>A.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ab/>
              <w:t>předmětem min. jedné (1) takové významné služby bylo následné provádění autorského dozoru během provádění stavby.</w:t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Název: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Default="00D15E3F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Výše investičních nákladů stavby </w:t>
            </w:r>
            <w:r w:rsidR="008C40C5">
              <w:rPr>
                <w:rFonts w:ascii="Cambria" w:hAnsi="Cambria" w:cs="Times New Roman"/>
                <w:sz w:val="20"/>
                <w:szCs w:val="20"/>
              </w:rPr>
              <w:t>v Kč bez DPH:</w:t>
            </w:r>
          </w:p>
          <w:p w:rsidR="008C40C5" w:rsidRPr="00C13618" w:rsidRDefault="00D15E3F" w:rsidP="008C40C5">
            <w:pPr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Zadavatel požaduje min. 20.0</w:t>
            </w:r>
            <w:r w:rsidR="008C40C5">
              <w:rPr>
                <w:rFonts w:ascii="Cambria" w:hAnsi="Cambria" w:cs="Times New Roman"/>
                <w:i/>
                <w:sz w:val="20"/>
                <w:szCs w:val="20"/>
              </w:rPr>
              <w:t>00.000 Kč bez DPH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422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Jednalo se o zpracování projektové dokumentace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 xml:space="preserve"> pro provádění stavby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pro </w:t>
            </w:r>
            <w:r w:rsidR="00D15E3F" w:rsidRPr="00D15E3F">
              <w:rPr>
                <w:rFonts w:ascii="Cambria" w:hAnsi="Cambria" w:cs="Times New Roman"/>
                <w:sz w:val="20"/>
                <w:szCs w:val="20"/>
              </w:rPr>
              <w:t>novostavbu nebo rekonstrukci budovy zařazené dle Klasifikace stavebních děl (CZ-CC) vydané Českým statistickým úřadem a účinné od 1. 1. 2019 v oddílu 11 Budovy bytové nebo v oddílu 12 Budovy nebytové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Součástí služby bylo provádění služeb autorského dozoru během realizace stavby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8C40C5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341"/>
        </w:trPr>
        <w:tc>
          <w:tcPr>
            <w:tcW w:w="751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8C40C5" w:rsidRPr="00D313A1" w:rsidTr="00477434">
        <w:trPr>
          <w:trHeight w:val="133"/>
        </w:trPr>
        <w:tc>
          <w:tcPr>
            <w:tcW w:w="9924" w:type="dxa"/>
            <w:gridSpan w:val="4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8C40C5" w:rsidRPr="00D313A1" w:rsidRDefault="008C40C5" w:rsidP="00477434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</w:tbl>
    <w:p w:rsidR="008C40C5" w:rsidRDefault="008C40C5" w:rsidP="008C40C5">
      <w:pPr>
        <w:spacing w:before="240" w:after="60" w:line="276" w:lineRule="auto"/>
        <w:jc w:val="both"/>
        <w:outlineLvl w:val="3"/>
        <w:rPr>
          <w:rFonts w:ascii="Cambria" w:eastAsia="Times New Roman" w:hAnsi="Cambria" w:cs="Times New Roman"/>
          <w:b/>
          <w:iCs/>
          <w:lang w:eastAsia="cs-CZ"/>
        </w:rPr>
      </w:pPr>
    </w:p>
    <w:tbl>
      <w:tblPr>
        <w:tblStyle w:val="Mkatabulky2"/>
        <w:tblW w:w="995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"/>
        <w:gridCol w:w="1957"/>
        <w:gridCol w:w="1971"/>
        <w:gridCol w:w="297"/>
        <w:gridCol w:w="3289"/>
        <w:gridCol w:w="1276"/>
        <w:gridCol w:w="1106"/>
        <w:gridCol w:w="28"/>
      </w:tblGrid>
      <w:tr w:rsidR="00D15E3F" w:rsidRPr="00D313A1" w:rsidTr="00D15E3F">
        <w:trPr>
          <w:gridBefore w:val="1"/>
          <w:wBefore w:w="28" w:type="dxa"/>
          <w:trHeight w:val="453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15E3F" w:rsidRPr="008F2D4C" w:rsidRDefault="00D15E3F" w:rsidP="00D15E3F">
            <w:pPr>
              <w:spacing w:before="120" w:after="120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BD7FA3">
              <w:rPr>
                <w:rFonts w:ascii="Cambria" w:hAnsi="Cambria" w:cs="Times New Roman"/>
                <w:b/>
                <w:szCs w:val="21"/>
              </w:rPr>
              <w:lastRenderedPageBreak/>
              <w:t xml:space="preserve">Významná </w:t>
            </w:r>
            <w:r>
              <w:rPr>
                <w:rFonts w:ascii="Cambria" w:hAnsi="Cambria" w:cs="Times New Roman"/>
                <w:b/>
                <w:szCs w:val="21"/>
              </w:rPr>
              <w:t>služba č. 2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15E3F" w:rsidRDefault="00D15E3F" w:rsidP="00CA154D">
            <w:pPr>
              <w:spacing w:before="120"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13618">
              <w:rPr>
                <w:rFonts w:ascii="Cambria" w:hAnsi="Cambria" w:cs="Times New Roman"/>
                <w:sz w:val="20"/>
                <w:szCs w:val="20"/>
              </w:rPr>
              <w:t xml:space="preserve">Služba spočívající ve zpracování projektové dokumentace pro </w:t>
            </w: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>rovádění stavby pro novostavbu nebo rekonstrukci budovy zařazené dle Klasifikace stavebních děl (CZ-CC) vydané Českým statistickým úřadem a účinné od 1. 1. 2019 v oddílu 11 Budovy bytové nebo v oddílu 12 Budovy nebytové v rozsahu investičních nákladů stavby min. 20 mil. Kč bez DPH, přičemž:</w:t>
            </w:r>
          </w:p>
          <w:p w:rsidR="00D15E3F" w:rsidRPr="008C40C5" w:rsidRDefault="00D15E3F" w:rsidP="00CA154D">
            <w:pPr>
              <w:spacing w:before="120" w:after="120"/>
              <w:ind w:left="602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E3F">
              <w:rPr>
                <w:rFonts w:ascii="Cambria" w:hAnsi="Cambria" w:cs="Times New Roman"/>
                <w:sz w:val="20"/>
                <w:szCs w:val="20"/>
              </w:rPr>
              <w:t>A.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ab/>
              <w:t>předmětem min. jedné (1) takové významné služby bylo následné provádění autorského dozoru během provádění stavby.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Název: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Výše investičních nákladů stavby v Kč bez DPH:</w:t>
            </w:r>
          </w:p>
          <w:p w:rsidR="00D15E3F" w:rsidRPr="00C13618" w:rsidRDefault="00D15E3F" w:rsidP="00CA154D">
            <w:pPr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Zadavatel požaduje min. 20.000.000 Kč bez DPH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Jednalo se o zpracování projektové dokumentace pro provádění stavby pro 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>novostavbu nebo rekonstrukci budovy zařazené dle Klasifikace stavebních děl (CZ-CC) vydané Českým statistickým úřadem a účinné od 1. 1. 2019 v oddílu 11 Budovy bytové nebo v oddílu 12 Budovy nebytové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Součástí služby bylo provádění služeb autorského dozoru během realizace stavby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133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D15E3F" w:rsidRPr="00D313A1" w:rsidTr="00D15E3F">
        <w:trPr>
          <w:gridBefore w:val="1"/>
          <w:wBefore w:w="28" w:type="dxa"/>
          <w:trHeight w:val="453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15E3F" w:rsidRPr="008F2D4C" w:rsidRDefault="00D15E3F" w:rsidP="00D15E3F">
            <w:pPr>
              <w:spacing w:before="120" w:after="120"/>
              <w:jc w:val="center"/>
              <w:rPr>
                <w:rFonts w:ascii="Cambria" w:hAnsi="Cambria" w:cs="Arial"/>
                <w:sz w:val="21"/>
                <w:szCs w:val="21"/>
              </w:rPr>
            </w:pPr>
            <w:r w:rsidRPr="00BD7FA3">
              <w:rPr>
                <w:rFonts w:ascii="Cambria" w:hAnsi="Cambria" w:cs="Times New Roman"/>
                <w:b/>
                <w:szCs w:val="21"/>
              </w:rPr>
              <w:t xml:space="preserve">Významná </w:t>
            </w:r>
            <w:r>
              <w:rPr>
                <w:rFonts w:ascii="Cambria" w:hAnsi="Cambria" w:cs="Times New Roman"/>
                <w:b/>
                <w:szCs w:val="21"/>
              </w:rPr>
              <w:t>služba č. 3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15E3F" w:rsidRDefault="00D15E3F" w:rsidP="00CA154D">
            <w:pPr>
              <w:spacing w:before="120" w:after="120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C13618">
              <w:rPr>
                <w:rFonts w:ascii="Cambria" w:hAnsi="Cambria" w:cs="Times New Roman"/>
                <w:sz w:val="20"/>
                <w:szCs w:val="20"/>
              </w:rPr>
              <w:t xml:space="preserve">Služba spočívající ve zpracování projektové dokumentace pro </w:t>
            </w:r>
            <w:r>
              <w:rPr>
                <w:rFonts w:ascii="Cambria" w:hAnsi="Cambria" w:cs="Times New Roman"/>
                <w:sz w:val="20"/>
                <w:szCs w:val="20"/>
              </w:rPr>
              <w:t>p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>rovádění stavby pro novostavbu nebo rekonstrukci budovy zařazené dle Klasifikace stavebních děl (CZ-CC) vydané Českým statistickým úřadem a účinné od 1. 1. 2019 v oddílu 11 Budovy bytové nebo v oddílu 12 Budovy nebytové v rozsahu investičních nákladů stavby min. 20 mil. Kč bez DPH, přičemž:</w:t>
            </w:r>
          </w:p>
          <w:p w:rsidR="00D15E3F" w:rsidRPr="008C40C5" w:rsidRDefault="00D15E3F" w:rsidP="00CA154D">
            <w:pPr>
              <w:spacing w:before="120" w:after="120"/>
              <w:ind w:left="602"/>
              <w:contextualSpacing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D15E3F">
              <w:rPr>
                <w:rFonts w:ascii="Cambria" w:hAnsi="Cambria" w:cs="Times New Roman"/>
                <w:sz w:val="20"/>
                <w:szCs w:val="20"/>
              </w:rPr>
              <w:t>A.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ab/>
              <w:t>předmětem min. jedné (1) takové významné služby bylo následné provádění autorského dozoru během provádění stavby.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Název: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Stručný popis: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Doba realizace: 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Výše investičních nákladů stavby v Kč bez DPH:</w:t>
            </w:r>
          </w:p>
          <w:p w:rsidR="00D15E3F" w:rsidRPr="00C13618" w:rsidRDefault="00D15E3F" w:rsidP="00CA154D">
            <w:pPr>
              <w:contextualSpacing/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Zadavatel požaduje min. 20.000.000 Kč bez DPH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4225" w:type="dxa"/>
            <w:gridSpan w:val="3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Objednatel </w:t>
            </w:r>
            <w:r>
              <w:rPr>
                <w:rFonts w:ascii="Cambria" w:hAnsi="Cambria" w:cs="Times New Roman"/>
                <w:sz w:val="20"/>
                <w:szCs w:val="20"/>
              </w:rPr>
              <w:t>a kontakt na objednatele</w:t>
            </w:r>
            <w:r w:rsidRPr="00D313A1">
              <w:rPr>
                <w:rFonts w:ascii="Cambria" w:hAnsi="Cambria" w:cs="Times New Roman"/>
                <w:sz w:val="20"/>
                <w:szCs w:val="20"/>
              </w:rPr>
              <w:t>:</w:t>
            </w:r>
          </w:p>
        </w:tc>
        <w:tc>
          <w:tcPr>
            <w:tcW w:w="5699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 w:rsidRPr="00D313A1"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 xml:space="preserve">Jednalo se o zpracování projektové dokumentace pro provádění stavby pro </w:t>
            </w:r>
            <w:r w:rsidRPr="00D15E3F">
              <w:rPr>
                <w:rFonts w:ascii="Cambria" w:hAnsi="Cambria" w:cs="Times New Roman"/>
                <w:sz w:val="20"/>
                <w:szCs w:val="20"/>
              </w:rPr>
              <w:t>novostavbu nebo rekonstrukci budovy zařazené dle Klasifikace stavebních děl (CZ-CC) vydané Českým statistickým úřadem a účinné od 1. 1. 2019 v oddílu 11 Budovy bytové nebo v oddílu 12 Budovy nebytové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Součástí služby bylo provádění služeb autorského dozoru během realizace stavby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Prohlašuji, že tuto zakázku realizoval dodavatel, který podává tuto nabídku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>Tuto zakázku realizoval poddodavatel, kterým tímto plním část technické kvalifikace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341"/>
        </w:trPr>
        <w:tc>
          <w:tcPr>
            <w:tcW w:w="7514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  <w:vertAlign w:val="superscript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</w:rPr>
              <w:t xml:space="preserve">Tato zakázka byla realizována společně s dalším dodavatelem. Podíl dodavatele, který podává tuto nabídku, činí  </w:t>
            </w: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…………………………. %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ANO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sz w:val="20"/>
                <w:szCs w:val="20"/>
              </w:rPr>
            </w:pPr>
            <w:r w:rsidRPr="00D313A1">
              <w:rPr>
                <w:rFonts w:ascii="Cambria" w:hAnsi="Cambria" w:cs="Times New Roman"/>
                <w:sz w:val="20"/>
                <w:szCs w:val="20"/>
                <w:highlight w:val="yellow"/>
              </w:rPr>
              <w:t>NE</w:t>
            </w:r>
          </w:p>
        </w:tc>
      </w:tr>
      <w:tr w:rsidR="00D15E3F" w:rsidRPr="00D313A1" w:rsidTr="00D15E3F">
        <w:trPr>
          <w:gridBefore w:val="1"/>
          <w:wBefore w:w="28" w:type="dxa"/>
          <w:trHeight w:val="133"/>
        </w:trPr>
        <w:tc>
          <w:tcPr>
            <w:tcW w:w="9924" w:type="dxa"/>
            <w:gridSpan w:val="7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D15E3F" w:rsidRPr="00D313A1" w:rsidRDefault="00D15E3F" w:rsidP="00CA154D">
            <w:pPr>
              <w:contextualSpacing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</w:tr>
      <w:tr w:rsidR="008C40C5" w:rsidTr="00D15E3F">
        <w:trPr>
          <w:gridBefore w:val="1"/>
          <w:wBefore w:w="28" w:type="dxa"/>
          <w:trHeight w:val="275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:rsidR="008C40C5" w:rsidRDefault="008C40C5" w:rsidP="008C40C5">
            <w:pPr>
              <w:numPr>
                <w:ilvl w:val="0"/>
                <w:numId w:val="46"/>
              </w:numPr>
              <w:spacing w:before="120" w:after="120"/>
              <w:jc w:val="both"/>
              <w:rPr>
                <w:rFonts w:ascii="Cambria" w:hAnsi="Cambria" w:cs="Times New Roman"/>
                <w:b/>
                <w:sz w:val="21"/>
                <w:szCs w:val="21"/>
              </w:rPr>
            </w:pPr>
            <w:r>
              <w:rPr>
                <w:rFonts w:ascii="Cambria" w:hAnsi="Cambria" w:cs="Calibri"/>
                <w:b/>
                <w:iCs/>
                <w:sz w:val="21"/>
                <w:szCs w:val="21"/>
              </w:rPr>
              <w:lastRenderedPageBreak/>
              <w:t>Hlavní inženýr projektu</w:t>
            </w:r>
          </w:p>
        </w:tc>
      </w:tr>
      <w:tr w:rsidR="008C40C5" w:rsidTr="00D15E3F">
        <w:trPr>
          <w:gridBefore w:val="1"/>
          <w:wBefore w:w="28" w:type="dxa"/>
          <w:trHeight w:val="465"/>
        </w:trPr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0C5" w:rsidRDefault="008C40C5" w:rsidP="00477434">
            <w:pPr>
              <w:spacing w:before="120"/>
              <w:rPr>
                <w:rFonts w:ascii="Cambria" w:hAnsi="Cambria" w:cs="Arial"/>
                <w:b/>
                <w:iCs/>
                <w:sz w:val="21"/>
                <w:szCs w:val="21"/>
              </w:rPr>
            </w:pPr>
            <w:r>
              <w:rPr>
                <w:rFonts w:ascii="Cambria" w:hAnsi="Cambria" w:cs="Times New Roman"/>
                <w:b/>
                <w:sz w:val="21"/>
                <w:szCs w:val="21"/>
              </w:rPr>
              <w:t>Jméno a příjmení:</w:t>
            </w:r>
          </w:p>
        </w:tc>
        <w:tc>
          <w:tcPr>
            <w:tcW w:w="79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0C5" w:rsidRDefault="008C40C5" w:rsidP="00477434">
            <w:pPr>
              <w:spacing w:before="120" w:after="120"/>
              <w:rPr>
                <w:rFonts w:ascii="Cambria" w:hAnsi="Cambria" w:cs="Times New Roman"/>
                <w:i/>
                <w:sz w:val="21"/>
                <w:szCs w:val="21"/>
                <w:highlight w:val="yellow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8C40C5" w:rsidTr="00D15E3F">
        <w:trPr>
          <w:gridBefore w:val="1"/>
          <w:wBefore w:w="28" w:type="dxa"/>
          <w:trHeight w:val="465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40C5" w:rsidRPr="00BB523E" w:rsidRDefault="008C40C5" w:rsidP="00477434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BB523E">
              <w:rPr>
                <w:rFonts w:ascii="Cambria" w:hAnsi="Cambria" w:cs="Times New Roman"/>
                <w:sz w:val="20"/>
                <w:szCs w:val="20"/>
              </w:rPr>
              <w:t>1)</w:t>
            </w:r>
            <w:r w:rsidRPr="00BB523E">
              <w:rPr>
                <w:rFonts w:ascii="Cambria" w:hAnsi="Cambria" w:cs="Times New Roman"/>
                <w:sz w:val="20"/>
                <w:szCs w:val="20"/>
              </w:rPr>
              <w:tab/>
              <w:t>výše uvedená osoba je autorizovaným inženýrem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nebo architektem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 xml:space="preserve"> v oboru </w:t>
            </w:r>
            <w:r w:rsidRPr="008C40C5">
              <w:rPr>
                <w:rFonts w:ascii="Cambria" w:hAnsi="Cambria" w:cs="Times New Roman"/>
                <w:sz w:val="20"/>
                <w:szCs w:val="20"/>
              </w:rPr>
              <w:t>„pozemní st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 xml:space="preserve">avby“ nebo „architektura“ </w:t>
            </w:r>
            <w:r w:rsidRPr="008C40C5">
              <w:rPr>
                <w:rFonts w:ascii="Cambria" w:hAnsi="Cambria" w:cs="Times New Roman"/>
                <w:sz w:val="20"/>
                <w:szCs w:val="20"/>
              </w:rPr>
              <w:t>nebo „statika a dynamika staveb“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 xml:space="preserve"> dle</w:t>
            </w:r>
            <w:r w:rsidRPr="008C40C5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="00D15E3F">
              <w:rPr>
                <w:rFonts w:ascii="Cambria" w:hAnsi="Cambria" w:cs="Times New Roman"/>
                <w:sz w:val="20"/>
                <w:szCs w:val="20"/>
              </w:rPr>
              <w:t>zákona č. 360/1992 Sb., autorizačního zákona, ve znění pozdějších předpisů</w:t>
            </w:r>
            <w:r w:rsidR="00C8526E">
              <w:rPr>
                <w:rFonts w:ascii="Cambria" w:hAnsi="Cambria" w:cs="Times New Roman"/>
                <w:sz w:val="20"/>
                <w:szCs w:val="20"/>
              </w:rPr>
              <w:t>;</w:t>
            </w:r>
          </w:p>
          <w:p w:rsidR="00EE324A" w:rsidRPr="00EE324A" w:rsidRDefault="00EE324A" w:rsidP="00477434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E324A">
              <w:rPr>
                <w:rFonts w:ascii="Cambria" w:hAnsi="Cambria" w:cs="Times New Roman"/>
                <w:sz w:val="20"/>
                <w:szCs w:val="20"/>
              </w:rPr>
              <w:t>2)</w:t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ab/>
              <w:t xml:space="preserve">ve vztahu k účastníkovi se jedná o osobu v pracovněprávním vztahu </w:t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  <w:instrText xml:space="preserve"> FORMTEXT </w:instrText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  <w:fldChar w:fldCharType="separate"/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noProof/>
                <w:snapToGrid w:val="0"/>
                <w:sz w:val="20"/>
                <w:szCs w:val="20"/>
                <w:highlight w:val="yellow"/>
              </w:rPr>
              <w:t> </w:t>
            </w:r>
            <w:r w:rsidRPr="00EE324A">
              <w:rPr>
                <w:rFonts w:ascii="Cambria" w:hAnsi="Cambria"/>
                <w:bCs/>
                <w:snapToGrid w:val="0"/>
                <w:sz w:val="20"/>
                <w:szCs w:val="20"/>
                <w:highlight w:val="yellow"/>
              </w:rPr>
              <w:fldChar w:fldCharType="end"/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EE324A">
              <w:rPr>
                <w:rFonts w:ascii="Cambria" w:hAnsi="Cambria" w:cs="Times New Roman"/>
                <w:i/>
                <w:sz w:val="20"/>
                <w:szCs w:val="20"/>
              </w:rPr>
              <w:t>(uveďte ANO či NE, příp. specifikujte vztah k účastníkovi);</w:t>
            </w:r>
          </w:p>
          <w:p w:rsidR="008C40C5" w:rsidRPr="00EE324A" w:rsidRDefault="00EE324A" w:rsidP="00EE324A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EE324A">
              <w:rPr>
                <w:rFonts w:ascii="Cambria" w:hAnsi="Cambria" w:cs="Times New Roman"/>
                <w:sz w:val="20"/>
                <w:szCs w:val="20"/>
              </w:rPr>
              <w:t>3</w:t>
            </w:r>
            <w:r w:rsidR="008C40C5" w:rsidRPr="00EE324A">
              <w:rPr>
                <w:rFonts w:ascii="Cambria" w:hAnsi="Cambria" w:cs="Times New Roman"/>
                <w:sz w:val="20"/>
                <w:szCs w:val="20"/>
              </w:rPr>
              <w:t>)</w:t>
            </w:r>
            <w:r w:rsidR="008C40C5" w:rsidRPr="00EE324A">
              <w:rPr>
                <w:rFonts w:ascii="Cambria" w:hAnsi="Cambria" w:cs="Times New Roman"/>
                <w:sz w:val="20"/>
                <w:szCs w:val="20"/>
              </w:rPr>
              <w:tab/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>hlavní inženýr projektu má praxi min. 5 let v projektování staveb;</w:t>
            </w:r>
          </w:p>
          <w:p w:rsidR="00EE324A" w:rsidRDefault="00EE324A" w:rsidP="00EE324A">
            <w:pPr>
              <w:spacing w:before="120" w:after="120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4</w:t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>)</w:t>
            </w:r>
            <w:r w:rsidRPr="00EE324A">
              <w:rPr>
                <w:rFonts w:ascii="Cambria" w:hAnsi="Cambria" w:cs="Times New Roman"/>
                <w:sz w:val="20"/>
                <w:szCs w:val="20"/>
              </w:rPr>
              <w:tab/>
              <w:t xml:space="preserve">má zkušenost </w:t>
            </w:r>
            <w:r w:rsidRPr="00EE324A">
              <w:rPr>
                <w:rFonts w:ascii="Cambria" w:hAnsi="Cambria"/>
                <w:sz w:val="20"/>
                <w:szCs w:val="20"/>
              </w:rPr>
              <w:t xml:space="preserve">se zpracováním min. tří (3) projektových dokumentací </w:t>
            </w:r>
            <w:r w:rsidR="00D15E3F" w:rsidRPr="00D15E3F">
              <w:rPr>
                <w:rFonts w:ascii="Cambria" w:hAnsi="Cambria"/>
                <w:sz w:val="20"/>
                <w:szCs w:val="20"/>
              </w:rPr>
              <w:t>pro provádění stavby pro novostavbu nebo rekonstrukci budovy zařazené dle Klasifikace stavebních děl (CZ-CC) vydané Českým statistickým úřadem a účinné od 1. 1. 2019 v oddílu 11 Budovy bytové nebo v oddílu 12 Budovy nebytové v rozsahu investičních nákladů</w:t>
            </w:r>
            <w:r w:rsidR="00D15E3F">
              <w:rPr>
                <w:rFonts w:ascii="Cambria" w:hAnsi="Cambria"/>
                <w:sz w:val="20"/>
                <w:szCs w:val="20"/>
              </w:rPr>
              <w:t xml:space="preserve"> stavby min. 20 mil. Kč bez DPH</w:t>
            </w:r>
            <w:r w:rsidR="00C8526E">
              <w:rPr>
                <w:rFonts w:ascii="Cambria" w:hAnsi="Cambria"/>
                <w:sz w:val="20"/>
                <w:szCs w:val="20"/>
              </w:rPr>
              <w:t>;</w:t>
            </w:r>
          </w:p>
          <w:p w:rsidR="00891CFD" w:rsidRPr="00EE324A" w:rsidRDefault="00891CFD" w:rsidP="00EE324A">
            <w:pPr>
              <w:spacing w:before="120" w:after="120"/>
              <w:jc w:val="both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5) hlavní inženýr projektu se bude podílet na realizaci předmětu veřejné zakázky.</w:t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8C40C5" w:rsidRDefault="008C40C5" w:rsidP="00477434">
            <w:pPr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Významná služba č. 1 hlavního inženýra projektu</w:t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Pr="00D15E3F" w:rsidRDefault="003C1710" w:rsidP="00110A30">
            <w:pPr>
              <w:contextualSpacing/>
              <w:jc w:val="both"/>
              <w:rPr>
                <w:rFonts w:ascii="Cambria" w:hAnsi="Cambria"/>
                <w:sz w:val="20"/>
                <w:szCs w:val="20"/>
              </w:rPr>
            </w:pPr>
            <w:r w:rsidRPr="00D15E3F">
              <w:rPr>
                <w:rFonts w:ascii="Cambria" w:hAnsi="Cambria" w:cs="Times New Roman"/>
                <w:sz w:val="20"/>
                <w:szCs w:val="20"/>
              </w:rPr>
              <w:t xml:space="preserve">zkušenost </w:t>
            </w:r>
            <w:r w:rsidRPr="00D15E3F">
              <w:rPr>
                <w:rFonts w:ascii="Cambria" w:hAnsi="Cambria"/>
                <w:sz w:val="20"/>
                <w:szCs w:val="20"/>
              </w:rPr>
              <w:t xml:space="preserve">se zpracováním min. tří </w:t>
            </w:r>
            <w:r w:rsidR="00D15E3F">
              <w:rPr>
                <w:rFonts w:ascii="Cambria" w:hAnsi="Cambria"/>
                <w:sz w:val="20"/>
                <w:szCs w:val="20"/>
              </w:rPr>
              <w:t>(3) projektových dokumentací</w:t>
            </w:r>
            <w:r w:rsidRPr="00D15E3F">
              <w:rPr>
                <w:rFonts w:ascii="Cambria" w:hAnsi="Cambria"/>
                <w:sz w:val="20"/>
                <w:szCs w:val="20"/>
              </w:rPr>
              <w:t xml:space="preserve"> </w:t>
            </w:r>
            <w:r w:rsidR="00D15E3F" w:rsidRPr="00D15E3F">
              <w:rPr>
                <w:rFonts w:ascii="Cambria" w:hAnsi="Cambria"/>
                <w:sz w:val="20"/>
                <w:szCs w:val="20"/>
              </w:rPr>
              <w:t xml:space="preserve">pro provádění stavby </w:t>
            </w:r>
            <w:r w:rsidR="00D15E3F" w:rsidRPr="00D15E3F">
              <w:rPr>
                <w:rFonts w:ascii="Cambria" w:hAnsi="Cambria" w:cs="Arial"/>
                <w:sz w:val="20"/>
                <w:szCs w:val="20"/>
              </w:rPr>
              <w:t xml:space="preserve">pro novostavbu nebo rekonstrukci budovy zařazené dle Klasifikace stavebních děl (CZ-CC) vydané Českým statistickým úřadem a účinné od 1. 1. 2019 v oddílu 11 Budovy bytové nebo v oddílu 12 Budovy nebytové </w:t>
            </w:r>
            <w:r w:rsidR="00D15E3F" w:rsidRPr="00D15E3F">
              <w:rPr>
                <w:rFonts w:ascii="Cambria" w:hAnsi="Cambria" w:cs="Arial"/>
                <w:sz w:val="20"/>
                <w:szCs w:val="20"/>
                <w:u w:val="single"/>
              </w:rPr>
              <w:t>v rozsahu investičních nákladů stavby min. 20 mil. Kč bez DPH</w:t>
            </w:r>
            <w:r w:rsidR="00110A30">
              <w:rPr>
                <w:rFonts w:ascii="Cambria" w:hAnsi="Cambria" w:cs="Arial"/>
                <w:sz w:val="20"/>
                <w:szCs w:val="20"/>
                <w:u w:val="single"/>
              </w:rPr>
              <w:t>.</w:t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Název významné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Stručný popis: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Doba poskytnutí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0C5" w:rsidRDefault="00D15E3F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Výše investičních nákladů stavby</w:t>
            </w:r>
            <w:r w:rsidR="008C40C5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0C5" w:rsidRDefault="008C40C5" w:rsidP="00477434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8C40C5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C40C5" w:rsidRDefault="008C40C5" w:rsidP="00477434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1710" w:rsidRDefault="003C1710" w:rsidP="003C1710">
            <w:pPr>
              <w:contextualSpacing/>
              <w:jc w:val="center"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Významná služba č. 2 hlavního inženýra projektu</w:t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Název významné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Stručný popis: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Doba poskytnutí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D15E3F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Výše investičních nákladů stavby: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99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:rsidR="003C1710" w:rsidRDefault="003C1710" w:rsidP="003C1710">
            <w:pPr>
              <w:contextualSpacing/>
              <w:jc w:val="center"/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Významná služba č. 3 hlavního inženýra projektu</w:t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Název významné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Stručný popis: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Doba poskytnutí služby: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D15E3F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Výše investičních nákladů stavby: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Cs/>
                <w:snapToGrid w:val="0"/>
                <w:sz w:val="20"/>
                <w:highlight w:val="yellow"/>
              </w:rPr>
            </w:pP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instrText xml:space="preserve"> FORMTEXT </w:instrTex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separate"/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noProof/>
                <w:snapToGrid w:val="0"/>
                <w:sz w:val="20"/>
                <w:highlight w:val="yellow"/>
              </w:rPr>
              <w:t> </w:t>
            </w:r>
            <w:r>
              <w:rPr>
                <w:rFonts w:ascii="Cambria" w:hAnsi="Cambria"/>
                <w:bCs/>
                <w:snapToGrid w:val="0"/>
                <w:sz w:val="20"/>
                <w:highlight w:val="yellow"/>
              </w:rPr>
              <w:fldChar w:fldCharType="end"/>
            </w:r>
          </w:p>
        </w:tc>
      </w:tr>
      <w:tr w:rsidR="003C1710" w:rsidTr="00D15E3F">
        <w:trPr>
          <w:gridAfter w:val="1"/>
          <w:wAfter w:w="28" w:type="dxa"/>
          <w:trHeight w:val="340"/>
        </w:trPr>
        <w:tc>
          <w:tcPr>
            <w:tcW w:w="3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Objednatel a kontaktní osoba objednatele: </w:t>
            </w:r>
          </w:p>
        </w:tc>
        <w:tc>
          <w:tcPr>
            <w:tcW w:w="5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710" w:rsidRDefault="003C1710" w:rsidP="003C1710">
            <w:pPr>
              <w:contextualSpacing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</w:rPr>
              <w:t xml:space="preserve">, e-mail nebo tel.: 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instrText xml:space="preserve"> FORMTEXT </w:instrTex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separate"/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noProof/>
                <w:snapToGrid w:val="0"/>
                <w:sz w:val="20"/>
                <w:szCs w:val="24"/>
                <w:highlight w:val="yellow"/>
              </w:rPr>
              <w:t> </w:t>
            </w:r>
            <w:r>
              <w:rPr>
                <w:rFonts w:ascii="Cambria" w:hAnsi="Cambria" w:cs="Times New Roman"/>
                <w:bCs/>
                <w:snapToGrid w:val="0"/>
                <w:sz w:val="20"/>
                <w:szCs w:val="24"/>
                <w:highlight w:val="yellow"/>
              </w:rPr>
              <w:fldChar w:fldCharType="end"/>
            </w:r>
          </w:p>
        </w:tc>
      </w:tr>
    </w:tbl>
    <w:p w:rsidR="00B14F9E" w:rsidRPr="004348AE" w:rsidRDefault="00B14F9E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:rsidR="00D313A1" w:rsidRPr="004348AE" w:rsidRDefault="00D313A1" w:rsidP="00D313A1">
      <w:pPr>
        <w:tabs>
          <w:tab w:val="center" w:pos="4536"/>
        </w:tabs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  <w:r w:rsidRPr="004348AE">
        <w:rPr>
          <w:rFonts w:ascii="Cambria" w:eastAsia="Times New Roman" w:hAnsi="Cambria" w:cs="Times New Roman"/>
          <w:szCs w:val="24"/>
          <w:lang w:eastAsia="cs-CZ"/>
        </w:rPr>
        <w:t>V</w: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  <w:r w:rsidRPr="004348AE">
        <w:rPr>
          <w:rFonts w:ascii="Cambria" w:eastAsia="Times New Roman" w:hAnsi="Cambria" w:cs="Times New Roman"/>
          <w:szCs w:val="24"/>
          <w:lang w:eastAsia="cs-CZ"/>
        </w:rPr>
        <w:t>, dne</w: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4348AE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</w:p>
    <w:p w:rsidR="00D313A1" w:rsidRPr="00D313A1" w:rsidRDefault="00D313A1" w:rsidP="00D313A1">
      <w:pPr>
        <w:spacing w:after="0" w:line="240" w:lineRule="auto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</w:r>
      <w:r w:rsidRPr="00D313A1">
        <w:rPr>
          <w:rFonts w:ascii="Cambria" w:eastAsia="Times New Roman" w:hAnsi="Cambria" w:cs="Times New Roman"/>
          <w:szCs w:val="24"/>
          <w:lang w:eastAsia="cs-CZ"/>
        </w:rPr>
        <w:tab/>
        <w:t>____________________________</w:t>
      </w:r>
    </w:p>
    <w:p w:rsidR="00D313A1" w:rsidRDefault="00D313A1" w:rsidP="00D313A1">
      <w:pPr>
        <w:spacing w:after="0" w:line="240" w:lineRule="auto"/>
        <w:ind w:left="5664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p w:rsidR="00473BA1" w:rsidRPr="00B14F9E" w:rsidRDefault="00D313A1" w:rsidP="00B14F9E">
      <w:pPr>
        <w:spacing w:after="0" w:line="240" w:lineRule="auto"/>
        <w:ind w:left="5664"/>
        <w:rPr>
          <w:rFonts w:ascii="Cambria" w:eastAsia="Times New Roman" w:hAnsi="Cambria" w:cs="Times New Roman"/>
          <w:szCs w:val="24"/>
          <w:lang w:eastAsia="cs-CZ"/>
        </w:rPr>
      </w:pP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instrText xml:space="preserve"> FORMTEXT </w:instrTex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separate"/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noProof/>
          <w:szCs w:val="24"/>
          <w:highlight w:val="yellow"/>
          <w:lang w:eastAsia="cs-CZ"/>
        </w:rPr>
        <w:t> </w:t>
      </w:r>
      <w:r w:rsidRPr="00D313A1">
        <w:rPr>
          <w:rFonts w:ascii="Cambria" w:eastAsia="Times New Roman" w:hAnsi="Cambria" w:cs="Times New Roman"/>
          <w:szCs w:val="24"/>
          <w:highlight w:val="yellow"/>
          <w:lang w:eastAsia="cs-CZ"/>
        </w:rPr>
        <w:fldChar w:fldCharType="end"/>
      </w:r>
    </w:p>
    <w:sectPr w:rsidR="00473BA1" w:rsidRPr="00B14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B1E" w:rsidRDefault="003A7B1E" w:rsidP="00D313A1">
      <w:pPr>
        <w:spacing w:after="0" w:line="240" w:lineRule="auto"/>
      </w:pPr>
      <w:r>
        <w:separator/>
      </w:r>
    </w:p>
  </w:endnote>
  <w:endnote w:type="continuationSeparator" w:id="0">
    <w:p w:rsidR="003A7B1E" w:rsidRDefault="003A7B1E" w:rsidP="00D31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B1E" w:rsidRDefault="003A7B1E" w:rsidP="00D313A1">
      <w:pPr>
        <w:spacing w:after="0" w:line="240" w:lineRule="auto"/>
      </w:pPr>
      <w:r>
        <w:separator/>
      </w:r>
    </w:p>
  </w:footnote>
  <w:footnote w:type="continuationSeparator" w:id="0">
    <w:p w:rsidR="003A7B1E" w:rsidRDefault="003A7B1E" w:rsidP="00D31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90CE0"/>
    <w:multiLevelType w:val="hybridMultilevel"/>
    <w:tmpl w:val="415A9328"/>
    <w:lvl w:ilvl="0" w:tplc="8CA0442A">
      <w:start w:val="17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D2334"/>
    <w:multiLevelType w:val="hybridMultilevel"/>
    <w:tmpl w:val="5E405B0E"/>
    <w:lvl w:ilvl="0" w:tplc="0405001B">
      <w:start w:val="1"/>
      <w:numFmt w:val="lowerRoman"/>
      <w:lvlText w:val="%1."/>
      <w:lvlJc w:val="right"/>
      <w:pPr>
        <w:ind w:left="776" w:hanging="360"/>
      </w:pPr>
    </w:lvl>
    <w:lvl w:ilvl="1" w:tplc="04050019" w:tentative="1">
      <w:start w:val="1"/>
      <w:numFmt w:val="lowerLetter"/>
      <w:lvlText w:val="%2."/>
      <w:lvlJc w:val="left"/>
      <w:pPr>
        <w:ind w:left="1496" w:hanging="360"/>
      </w:pPr>
    </w:lvl>
    <w:lvl w:ilvl="2" w:tplc="0405001B" w:tentative="1">
      <w:start w:val="1"/>
      <w:numFmt w:val="lowerRoman"/>
      <w:lvlText w:val="%3."/>
      <w:lvlJc w:val="right"/>
      <w:pPr>
        <w:ind w:left="2216" w:hanging="180"/>
      </w:pPr>
    </w:lvl>
    <w:lvl w:ilvl="3" w:tplc="0405000F" w:tentative="1">
      <w:start w:val="1"/>
      <w:numFmt w:val="decimal"/>
      <w:lvlText w:val="%4."/>
      <w:lvlJc w:val="left"/>
      <w:pPr>
        <w:ind w:left="2936" w:hanging="360"/>
      </w:pPr>
    </w:lvl>
    <w:lvl w:ilvl="4" w:tplc="04050019" w:tentative="1">
      <w:start w:val="1"/>
      <w:numFmt w:val="lowerLetter"/>
      <w:lvlText w:val="%5."/>
      <w:lvlJc w:val="left"/>
      <w:pPr>
        <w:ind w:left="3656" w:hanging="360"/>
      </w:pPr>
    </w:lvl>
    <w:lvl w:ilvl="5" w:tplc="0405001B" w:tentative="1">
      <w:start w:val="1"/>
      <w:numFmt w:val="lowerRoman"/>
      <w:lvlText w:val="%6."/>
      <w:lvlJc w:val="right"/>
      <w:pPr>
        <w:ind w:left="4376" w:hanging="180"/>
      </w:pPr>
    </w:lvl>
    <w:lvl w:ilvl="6" w:tplc="0405000F" w:tentative="1">
      <w:start w:val="1"/>
      <w:numFmt w:val="decimal"/>
      <w:lvlText w:val="%7."/>
      <w:lvlJc w:val="left"/>
      <w:pPr>
        <w:ind w:left="5096" w:hanging="360"/>
      </w:pPr>
    </w:lvl>
    <w:lvl w:ilvl="7" w:tplc="04050019" w:tentative="1">
      <w:start w:val="1"/>
      <w:numFmt w:val="lowerLetter"/>
      <w:lvlText w:val="%8."/>
      <w:lvlJc w:val="left"/>
      <w:pPr>
        <w:ind w:left="5816" w:hanging="360"/>
      </w:pPr>
    </w:lvl>
    <w:lvl w:ilvl="8" w:tplc="040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2" w15:restartNumberingAfterBreak="0">
    <w:nsid w:val="05605217"/>
    <w:multiLevelType w:val="hybridMultilevel"/>
    <w:tmpl w:val="F9B8B44A"/>
    <w:lvl w:ilvl="0" w:tplc="2244178E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744A7"/>
    <w:multiLevelType w:val="hybridMultilevel"/>
    <w:tmpl w:val="0072789A"/>
    <w:lvl w:ilvl="0" w:tplc="0405001B">
      <w:start w:val="1"/>
      <w:numFmt w:val="lowerRoman"/>
      <w:lvlText w:val="%1."/>
      <w:lvlJc w:val="right"/>
      <w:pPr>
        <w:ind w:left="2234" w:hanging="360"/>
      </w:pPr>
    </w:lvl>
    <w:lvl w:ilvl="1" w:tplc="04050019" w:tentative="1">
      <w:start w:val="1"/>
      <w:numFmt w:val="lowerLetter"/>
      <w:lvlText w:val="%2."/>
      <w:lvlJc w:val="left"/>
      <w:pPr>
        <w:ind w:left="2954" w:hanging="360"/>
      </w:pPr>
    </w:lvl>
    <w:lvl w:ilvl="2" w:tplc="0405001B" w:tentative="1">
      <w:start w:val="1"/>
      <w:numFmt w:val="lowerRoman"/>
      <w:lvlText w:val="%3."/>
      <w:lvlJc w:val="right"/>
      <w:pPr>
        <w:ind w:left="3674" w:hanging="180"/>
      </w:pPr>
    </w:lvl>
    <w:lvl w:ilvl="3" w:tplc="0405000F" w:tentative="1">
      <w:start w:val="1"/>
      <w:numFmt w:val="decimal"/>
      <w:lvlText w:val="%4."/>
      <w:lvlJc w:val="left"/>
      <w:pPr>
        <w:ind w:left="4394" w:hanging="360"/>
      </w:pPr>
    </w:lvl>
    <w:lvl w:ilvl="4" w:tplc="04050019" w:tentative="1">
      <w:start w:val="1"/>
      <w:numFmt w:val="lowerLetter"/>
      <w:lvlText w:val="%5."/>
      <w:lvlJc w:val="left"/>
      <w:pPr>
        <w:ind w:left="5114" w:hanging="360"/>
      </w:pPr>
    </w:lvl>
    <w:lvl w:ilvl="5" w:tplc="0405001B" w:tentative="1">
      <w:start w:val="1"/>
      <w:numFmt w:val="lowerRoman"/>
      <w:lvlText w:val="%6."/>
      <w:lvlJc w:val="right"/>
      <w:pPr>
        <w:ind w:left="5834" w:hanging="180"/>
      </w:pPr>
    </w:lvl>
    <w:lvl w:ilvl="6" w:tplc="0405000F" w:tentative="1">
      <w:start w:val="1"/>
      <w:numFmt w:val="decimal"/>
      <w:lvlText w:val="%7."/>
      <w:lvlJc w:val="left"/>
      <w:pPr>
        <w:ind w:left="6554" w:hanging="360"/>
      </w:pPr>
    </w:lvl>
    <w:lvl w:ilvl="7" w:tplc="04050019" w:tentative="1">
      <w:start w:val="1"/>
      <w:numFmt w:val="lowerLetter"/>
      <w:lvlText w:val="%8."/>
      <w:lvlJc w:val="left"/>
      <w:pPr>
        <w:ind w:left="7274" w:hanging="360"/>
      </w:pPr>
    </w:lvl>
    <w:lvl w:ilvl="8" w:tplc="0405001B" w:tentative="1">
      <w:start w:val="1"/>
      <w:numFmt w:val="lowerRoman"/>
      <w:lvlText w:val="%9."/>
      <w:lvlJc w:val="right"/>
      <w:pPr>
        <w:ind w:left="7994" w:hanging="180"/>
      </w:pPr>
    </w:lvl>
  </w:abstractNum>
  <w:abstractNum w:abstractNumId="4" w15:restartNumberingAfterBreak="0">
    <w:nsid w:val="0811173F"/>
    <w:multiLevelType w:val="hybridMultilevel"/>
    <w:tmpl w:val="24BCBE8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5E6079"/>
    <w:multiLevelType w:val="hybridMultilevel"/>
    <w:tmpl w:val="E55EEC8A"/>
    <w:lvl w:ilvl="0" w:tplc="3D74E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936B6F"/>
    <w:multiLevelType w:val="hybridMultilevel"/>
    <w:tmpl w:val="83EC9EF2"/>
    <w:lvl w:ilvl="0" w:tplc="488A28A4">
      <w:numFmt w:val="bullet"/>
      <w:lvlText w:val="-"/>
      <w:lvlJc w:val="left"/>
      <w:pPr>
        <w:ind w:left="2487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7" w15:restartNumberingAfterBreak="0">
    <w:nsid w:val="0B6A20B4"/>
    <w:multiLevelType w:val="hybridMultilevel"/>
    <w:tmpl w:val="C37C0764"/>
    <w:lvl w:ilvl="0" w:tplc="38BCF7CA">
      <w:start w:val="1"/>
      <w:numFmt w:val="bullet"/>
      <w:lvlText w:val="-"/>
      <w:lvlJc w:val="left"/>
      <w:pPr>
        <w:ind w:left="2934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94" w:hanging="360"/>
      </w:pPr>
      <w:rPr>
        <w:rFonts w:ascii="Wingdings" w:hAnsi="Wingdings" w:hint="default"/>
      </w:rPr>
    </w:lvl>
  </w:abstractNum>
  <w:abstractNum w:abstractNumId="8" w15:restartNumberingAfterBreak="0">
    <w:nsid w:val="0D88436E"/>
    <w:multiLevelType w:val="multilevel"/>
    <w:tmpl w:val="E6AC0100"/>
    <w:lvl w:ilvl="0">
      <w:start w:val="1"/>
      <w:numFmt w:val="upperRoman"/>
      <w:lvlText w:val="%1."/>
      <w:lvlJc w:val="left"/>
      <w:pPr>
        <w:ind w:left="720"/>
      </w:pPr>
      <w:rPr>
        <w:rFonts w:cs="Times New Roman" w:hint="default"/>
      </w:rPr>
    </w:lvl>
    <w:lvl w:ilvl="1">
      <w:start w:val="28"/>
      <w:numFmt w:val="decimal"/>
      <w:lvlText w:val="%2."/>
      <w:lvlJc w:val="left"/>
      <w:pPr>
        <w:ind w:left="2835"/>
      </w:pPr>
      <w:rPr>
        <w:rFonts w:cs="Times New Roman" w:hint="default"/>
        <w:b/>
        <w:bCs/>
      </w:rPr>
    </w:lvl>
    <w:lvl w:ilvl="2">
      <w:start w:val="1"/>
      <w:numFmt w:val="lowerLetter"/>
      <w:lvlText w:val="%3)"/>
      <w:lvlJc w:val="left"/>
      <w:pPr>
        <w:ind w:left="2160"/>
      </w:pPr>
      <w:rPr>
        <w:rFonts w:cs="Times New Roman" w:hint="default"/>
        <w:b w:val="0"/>
        <w:bCs w:val="0"/>
      </w:rPr>
    </w:lvl>
    <w:lvl w:ilvl="3">
      <w:start w:val="1"/>
      <w:numFmt w:val="lowerRoman"/>
      <w:lvlText w:val="%4)"/>
      <w:lvlJc w:val="left"/>
      <w:pPr>
        <w:ind w:left="28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ind w:left="432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ind w:left="504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576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6480"/>
      </w:pPr>
      <w:rPr>
        <w:rFonts w:cs="Times New Roman" w:hint="default"/>
      </w:rPr>
    </w:lvl>
  </w:abstractNum>
  <w:abstractNum w:abstractNumId="9" w15:restartNumberingAfterBreak="0">
    <w:nsid w:val="0F195DFE"/>
    <w:multiLevelType w:val="hybridMultilevel"/>
    <w:tmpl w:val="CD3E7F7E"/>
    <w:lvl w:ilvl="0" w:tplc="A544A76E">
      <w:start w:val="1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64A3C"/>
    <w:multiLevelType w:val="hybridMultilevel"/>
    <w:tmpl w:val="B9185AA2"/>
    <w:lvl w:ilvl="0" w:tplc="E60262D4">
      <w:start w:val="1"/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0A542E"/>
    <w:multiLevelType w:val="hybridMultilevel"/>
    <w:tmpl w:val="087CE92C"/>
    <w:lvl w:ilvl="0" w:tplc="BDDAF296">
      <w:start w:val="1"/>
      <w:numFmt w:val="lowerRoman"/>
      <w:lvlText w:val="%1."/>
      <w:lvlJc w:val="left"/>
      <w:pPr>
        <w:ind w:left="23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664" w:hanging="360"/>
      </w:pPr>
    </w:lvl>
    <w:lvl w:ilvl="2" w:tplc="0405001B" w:tentative="1">
      <w:start w:val="1"/>
      <w:numFmt w:val="lowerRoman"/>
      <w:lvlText w:val="%3."/>
      <w:lvlJc w:val="right"/>
      <w:pPr>
        <w:ind w:left="3384" w:hanging="180"/>
      </w:pPr>
    </w:lvl>
    <w:lvl w:ilvl="3" w:tplc="0405000F" w:tentative="1">
      <w:start w:val="1"/>
      <w:numFmt w:val="decimal"/>
      <w:lvlText w:val="%4."/>
      <w:lvlJc w:val="left"/>
      <w:pPr>
        <w:ind w:left="4104" w:hanging="360"/>
      </w:pPr>
    </w:lvl>
    <w:lvl w:ilvl="4" w:tplc="04050019" w:tentative="1">
      <w:start w:val="1"/>
      <w:numFmt w:val="lowerLetter"/>
      <w:lvlText w:val="%5."/>
      <w:lvlJc w:val="left"/>
      <w:pPr>
        <w:ind w:left="4824" w:hanging="360"/>
      </w:pPr>
    </w:lvl>
    <w:lvl w:ilvl="5" w:tplc="0405001B" w:tentative="1">
      <w:start w:val="1"/>
      <w:numFmt w:val="lowerRoman"/>
      <w:lvlText w:val="%6."/>
      <w:lvlJc w:val="right"/>
      <w:pPr>
        <w:ind w:left="5544" w:hanging="180"/>
      </w:pPr>
    </w:lvl>
    <w:lvl w:ilvl="6" w:tplc="0405000F" w:tentative="1">
      <w:start w:val="1"/>
      <w:numFmt w:val="decimal"/>
      <w:lvlText w:val="%7."/>
      <w:lvlJc w:val="left"/>
      <w:pPr>
        <w:ind w:left="6264" w:hanging="360"/>
      </w:pPr>
    </w:lvl>
    <w:lvl w:ilvl="7" w:tplc="04050019" w:tentative="1">
      <w:start w:val="1"/>
      <w:numFmt w:val="lowerLetter"/>
      <w:lvlText w:val="%8."/>
      <w:lvlJc w:val="left"/>
      <w:pPr>
        <w:ind w:left="6984" w:hanging="360"/>
      </w:pPr>
    </w:lvl>
    <w:lvl w:ilvl="8" w:tplc="0405001B" w:tentative="1">
      <w:start w:val="1"/>
      <w:numFmt w:val="lowerRoman"/>
      <w:lvlText w:val="%9."/>
      <w:lvlJc w:val="right"/>
      <w:pPr>
        <w:ind w:left="7704" w:hanging="180"/>
      </w:pPr>
    </w:lvl>
  </w:abstractNum>
  <w:abstractNum w:abstractNumId="12" w15:restartNumberingAfterBreak="0">
    <w:nsid w:val="16B41A27"/>
    <w:multiLevelType w:val="multilevel"/>
    <w:tmpl w:val="EEF26636"/>
    <w:lvl w:ilvl="0">
      <w:start w:val="1"/>
      <w:numFmt w:val="decimal"/>
      <w:lvlText w:val="%1."/>
      <w:lvlJc w:val="left"/>
      <w:pPr>
        <w:ind w:left="397" w:hanging="397"/>
      </w:pPr>
      <w:rPr>
        <w:rFonts w:cs="Times New Roman"/>
        <w:b/>
        <w:bCs w:val="0"/>
        <w:i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397" w:hanging="39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tabs>
          <w:tab w:val="num" w:pos="1616"/>
        </w:tabs>
        <w:ind w:left="709" w:firstLine="794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2149" w:hanging="22"/>
      </w:pPr>
      <w:rPr>
        <w:rFonts w:hint="default"/>
        <w:b w:val="0"/>
      </w:rPr>
    </w:lvl>
    <w:lvl w:ilvl="4">
      <w:start w:val="1"/>
      <w:numFmt w:val="lowerRoman"/>
      <w:lvlText w:val="%5."/>
      <w:lvlJc w:val="left"/>
      <w:pPr>
        <w:ind w:left="2509" w:hanging="42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9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9" w:hanging="360"/>
      </w:pPr>
      <w:rPr>
        <w:rFonts w:hint="default"/>
      </w:rPr>
    </w:lvl>
  </w:abstractNum>
  <w:abstractNum w:abstractNumId="13" w15:restartNumberingAfterBreak="0">
    <w:nsid w:val="17A674B0"/>
    <w:multiLevelType w:val="multilevel"/>
    <w:tmpl w:val="043CB8D2"/>
    <w:lvl w:ilvl="0">
      <w:start w:val="1"/>
      <w:numFmt w:val="upperRoman"/>
      <w:pStyle w:val="Nadpis1"/>
      <w:lvlText w:val="%1."/>
      <w:lvlJc w:val="left"/>
      <w:pPr>
        <w:ind w:left="3080" w:firstLine="0"/>
      </w:pPr>
      <w:rPr>
        <w:rFonts w:cs="Times New Roman" w:hint="default"/>
      </w:rPr>
    </w:lvl>
    <w:lvl w:ilvl="1">
      <w:start w:val="1"/>
      <w:numFmt w:val="decimal"/>
      <w:pStyle w:val="Nadpis2"/>
      <w:lvlText w:val="%2."/>
      <w:lvlJc w:val="left"/>
      <w:pPr>
        <w:ind w:left="0" w:firstLine="0"/>
      </w:pPr>
      <w:rPr>
        <w:rFonts w:ascii="Cambria" w:hAnsi="Cambria" w:cs="Times New Roman" w:hint="default"/>
        <w:b/>
        <w:bCs/>
        <w:i w:val="0"/>
        <w:iCs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1560" w:firstLine="0"/>
      </w:pPr>
      <w:rPr>
        <w:rFonts w:cs="Times New Roman" w:hint="default"/>
        <w:b w:val="0"/>
        <w:bCs w:val="0"/>
        <w:color w:val="auto"/>
      </w:rPr>
    </w:lvl>
    <w:lvl w:ilvl="3">
      <w:start w:val="1"/>
      <w:numFmt w:val="lowerRoman"/>
      <w:lvlText w:val="%4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4">
      <w:start w:val="1"/>
      <w:numFmt w:val="decimal"/>
      <w:lvlText w:val="(%5)"/>
      <w:lvlJc w:val="left"/>
      <w:pPr>
        <w:ind w:left="3600" w:firstLine="0"/>
      </w:pPr>
      <w:rPr>
        <w:rFonts w:cs="Times New Roman" w:hint="default"/>
      </w:rPr>
    </w:lvl>
    <w:lvl w:ilvl="5">
      <w:start w:val="1"/>
      <w:numFmt w:val="lowerLetter"/>
      <w:pStyle w:val="Nadpis6"/>
      <w:lvlText w:val="(%6)"/>
      <w:lvlJc w:val="left"/>
      <w:pPr>
        <w:ind w:left="4320" w:firstLine="0"/>
      </w:pPr>
      <w:rPr>
        <w:rFonts w:cs="Times New Roman" w:hint="default"/>
      </w:rPr>
    </w:lvl>
    <w:lvl w:ilvl="6">
      <w:start w:val="1"/>
      <w:numFmt w:val="lowerRoman"/>
      <w:pStyle w:val="Nadpis7"/>
      <w:lvlText w:val="(%7)"/>
      <w:lvlJc w:val="left"/>
      <w:pPr>
        <w:ind w:left="5040" w:firstLine="0"/>
      </w:pPr>
      <w:rPr>
        <w:rFonts w:cs="Times New Roman" w:hint="default"/>
      </w:rPr>
    </w:lvl>
    <w:lvl w:ilvl="7">
      <w:start w:val="1"/>
      <w:numFmt w:val="lowerLetter"/>
      <w:pStyle w:val="Nadpis8"/>
      <w:lvlText w:val="(%8)"/>
      <w:lvlJc w:val="left"/>
      <w:pPr>
        <w:ind w:left="5760" w:firstLine="0"/>
      </w:pPr>
      <w:rPr>
        <w:rFonts w:cs="Times New Roman" w:hint="default"/>
      </w:rPr>
    </w:lvl>
    <w:lvl w:ilvl="8">
      <w:start w:val="1"/>
      <w:numFmt w:val="lowerRoman"/>
      <w:pStyle w:val="Nadpis9"/>
      <w:lvlText w:val="(%9)"/>
      <w:lvlJc w:val="left"/>
      <w:pPr>
        <w:ind w:left="6480" w:firstLine="0"/>
      </w:pPr>
      <w:rPr>
        <w:rFonts w:cs="Times New Roman" w:hint="default"/>
      </w:rPr>
    </w:lvl>
  </w:abstractNum>
  <w:abstractNum w:abstractNumId="14" w15:restartNumberingAfterBreak="0">
    <w:nsid w:val="17DB53E1"/>
    <w:multiLevelType w:val="hybridMultilevel"/>
    <w:tmpl w:val="720CBC5C"/>
    <w:lvl w:ilvl="0" w:tplc="0405001B">
      <w:start w:val="1"/>
      <w:numFmt w:val="lowerRoman"/>
      <w:lvlText w:val="%1."/>
      <w:lvlJc w:val="right"/>
      <w:pPr>
        <w:ind w:left="1584" w:hanging="360"/>
      </w:pPr>
    </w:lvl>
    <w:lvl w:ilvl="1" w:tplc="04050019" w:tentative="1">
      <w:start w:val="1"/>
      <w:numFmt w:val="lowerLetter"/>
      <w:lvlText w:val="%2."/>
      <w:lvlJc w:val="left"/>
      <w:pPr>
        <w:ind w:left="2304" w:hanging="360"/>
      </w:pPr>
    </w:lvl>
    <w:lvl w:ilvl="2" w:tplc="0405001B" w:tentative="1">
      <w:start w:val="1"/>
      <w:numFmt w:val="lowerRoman"/>
      <w:lvlText w:val="%3."/>
      <w:lvlJc w:val="right"/>
      <w:pPr>
        <w:ind w:left="3024" w:hanging="180"/>
      </w:pPr>
    </w:lvl>
    <w:lvl w:ilvl="3" w:tplc="0405000F" w:tentative="1">
      <w:start w:val="1"/>
      <w:numFmt w:val="decimal"/>
      <w:lvlText w:val="%4."/>
      <w:lvlJc w:val="left"/>
      <w:pPr>
        <w:ind w:left="3744" w:hanging="360"/>
      </w:pPr>
    </w:lvl>
    <w:lvl w:ilvl="4" w:tplc="04050019" w:tentative="1">
      <w:start w:val="1"/>
      <w:numFmt w:val="lowerLetter"/>
      <w:lvlText w:val="%5."/>
      <w:lvlJc w:val="left"/>
      <w:pPr>
        <w:ind w:left="4464" w:hanging="360"/>
      </w:pPr>
    </w:lvl>
    <w:lvl w:ilvl="5" w:tplc="0405001B" w:tentative="1">
      <w:start w:val="1"/>
      <w:numFmt w:val="lowerRoman"/>
      <w:lvlText w:val="%6."/>
      <w:lvlJc w:val="right"/>
      <w:pPr>
        <w:ind w:left="5184" w:hanging="180"/>
      </w:pPr>
    </w:lvl>
    <w:lvl w:ilvl="6" w:tplc="0405000F" w:tentative="1">
      <w:start w:val="1"/>
      <w:numFmt w:val="decimal"/>
      <w:lvlText w:val="%7."/>
      <w:lvlJc w:val="left"/>
      <w:pPr>
        <w:ind w:left="5904" w:hanging="360"/>
      </w:pPr>
    </w:lvl>
    <w:lvl w:ilvl="7" w:tplc="04050019" w:tentative="1">
      <w:start w:val="1"/>
      <w:numFmt w:val="lowerLetter"/>
      <w:lvlText w:val="%8."/>
      <w:lvlJc w:val="left"/>
      <w:pPr>
        <w:ind w:left="6624" w:hanging="360"/>
      </w:pPr>
    </w:lvl>
    <w:lvl w:ilvl="8" w:tplc="0405001B" w:tentative="1">
      <w:start w:val="1"/>
      <w:numFmt w:val="lowerRoman"/>
      <w:lvlText w:val="%9."/>
      <w:lvlJc w:val="right"/>
      <w:pPr>
        <w:ind w:left="7344" w:hanging="180"/>
      </w:pPr>
    </w:lvl>
  </w:abstractNum>
  <w:abstractNum w:abstractNumId="15" w15:restartNumberingAfterBreak="0">
    <w:nsid w:val="19EB75DD"/>
    <w:multiLevelType w:val="hybridMultilevel"/>
    <w:tmpl w:val="F27E63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5F212A"/>
    <w:multiLevelType w:val="multilevel"/>
    <w:tmpl w:val="FF7863E0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1EB81F3B"/>
    <w:multiLevelType w:val="hybridMultilevel"/>
    <w:tmpl w:val="29D641B4"/>
    <w:lvl w:ilvl="0" w:tplc="864EF2AC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4F3494"/>
    <w:multiLevelType w:val="hybridMultilevel"/>
    <w:tmpl w:val="62446656"/>
    <w:lvl w:ilvl="0" w:tplc="AA3C587E">
      <w:start w:val="2"/>
      <w:numFmt w:val="bullet"/>
      <w:lvlText w:val="-"/>
      <w:lvlJc w:val="left"/>
      <w:pPr>
        <w:ind w:left="720" w:hanging="360"/>
      </w:pPr>
      <w:rPr>
        <w:rFonts w:ascii="Cambria" w:eastAsia="Calibri" w:hAnsi="Cambria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722498"/>
    <w:multiLevelType w:val="hybridMultilevel"/>
    <w:tmpl w:val="49BAB54A"/>
    <w:lvl w:ilvl="0" w:tplc="4E62774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A84377"/>
    <w:multiLevelType w:val="multilevel"/>
    <w:tmpl w:val="D452D7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1" w15:restartNumberingAfterBreak="0">
    <w:nsid w:val="2D997949"/>
    <w:multiLevelType w:val="multilevel"/>
    <w:tmpl w:val="4ECE982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23" w15:restartNumberingAfterBreak="0">
    <w:nsid w:val="3DA5200D"/>
    <w:multiLevelType w:val="multilevel"/>
    <w:tmpl w:val="EC669CC6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709" w:hanging="284"/>
      </w:pPr>
      <w:rPr>
        <w:rFonts w:ascii="Cambria" w:hAnsi="Cambria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0205F5E"/>
    <w:multiLevelType w:val="multilevel"/>
    <w:tmpl w:val="CAEC7E1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5" w15:restartNumberingAfterBreak="0">
    <w:nsid w:val="41E355CB"/>
    <w:multiLevelType w:val="hybridMultilevel"/>
    <w:tmpl w:val="34029B9C"/>
    <w:lvl w:ilvl="0" w:tplc="82D81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994677"/>
    <w:multiLevelType w:val="hybridMultilevel"/>
    <w:tmpl w:val="3BCEBDBA"/>
    <w:lvl w:ilvl="0" w:tplc="9294AFE2">
      <w:start w:val="1"/>
      <w:numFmt w:val="lowerRoman"/>
      <w:lvlText w:val="%1."/>
      <w:lvlJc w:val="left"/>
      <w:pPr>
        <w:ind w:left="2574" w:hanging="720"/>
      </w:pPr>
      <w:rPr>
        <w:rFonts w:hint="default"/>
      </w:rPr>
    </w:lvl>
    <w:lvl w:ilvl="1" w:tplc="1542C2E0" w:tentative="1">
      <w:start w:val="1"/>
      <w:numFmt w:val="lowerLetter"/>
      <w:lvlText w:val="%2."/>
      <w:lvlJc w:val="left"/>
      <w:pPr>
        <w:ind w:left="2934" w:hanging="360"/>
      </w:pPr>
    </w:lvl>
    <w:lvl w:ilvl="2" w:tplc="95324D08" w:tentative="1">
      <w:start w:val="1"/>
      <w:numFmt w:val="lowerRoman"/>
      <w:lvlText w:val="%3."/>
      <w:lvlJc w:val="right"/>
      <w:pPr>
        <w:ind w:left="3654" w:hanging="180"/>
      </w:pPr>
    </w:lvl>
    <w:lvl w:ilvl="3" w:tplc="94169AB6" w:tentative="1">
      <w:start w:val="1"/>
      <w:numFmt w:val="decimal"/>
      <w:lvlText w:val="%4."/>
      <w:lvlJc w:val="left"/>
      <w:pPr>
        <w:ind w:left="4374" w:hanging="360"/>
      </w:pPr>
    </w:lvl>
    <w:lvl w:ilvl="4" w:tplc="D4320044" w:tentative="1">
      <w:start w:val="1"/>
      <w:numFmt w:val="lowerLetter"/>
      <w:lvlText w:val="%5."/>
      <w:lvlJc w:val="left"/>
      <w:pPr>
        <w:ind w:left="5094" w:hanging="360"/>
      </w:pPr>
    </w:lvl>
    <w:lvl w:ilvl="5" w:tplc="93025AA4" w:tentative="1">
      <w:start w:val="1"/>
      <w:numFmt w:val="lowerRoman"/>
      <w:lvlText w:val="%6."/>
      <w:lvlJc w:val="right"/>
      <w:pPr>
        <w:ind w:left="5814" w:hanging="180"/>
      </w:pPr>
    </w:lvl>
    <w:lvl w:ilvl="6" w:tplc="D366A872" w:tentative="1">
      <w:start w:val="1"/>
      <w:numFmt w:val="decimal"/>
      <w:lvlText w:val="%7."/>
      <w:lvlJc w:val="left"/>
      <w:pPr>
        <w:ind w:left="6534" w:hanging="360"/>
      </w:pPr>
    </w:lvl>
    <w:lvl w:ilvl="7" w:tplc="89B69534" w:tentative="1">
      <w:start w:val="1"/>
      <w:numFmt w:val="lowerLetter"/>
      <w:lvlText w:val="%8."/>
      <w:lvlJc w:val="left"/>
      <w:pPr>
        <w:ind w:left="7254" w:hanging="360"/>
      </w:pPr>
    </w:lvl>
    <w:lvl w:ilvl="8" w:tplc="5B12317E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27" w15:restartNumberingAfterBreak="0">
    <w:nsid w:val="47EA23C9"/>
    <w:multiLevelType w:val="hybridMultilevel"/>
    <w:tmpl w:val="35A67154"/>
    <w:lvl w:ilvl="0" w:tplc="0405001B">
      <w:start w:val="1"/>
      <w:numFmt w:val="lowerRoman"/>
      <w:lvlText w:val="%1."/>
      <w:lvlJc w:val="right"/>
      <w:pPr>
        <w:ind w:left="2484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8" w15:restartNumberingAfterBreak="0">
    <w:nsid w:val="4B7E7346"/>
    <w:multiLevelType w:val="hybridMultilevel"/>
    <w:tmpl w:val="277C437A"/>
    <w:lvl w:ilvl="0" w:tplc="9C18EB80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CF097B"/>
    <w:multiLevelType w:val="hybridMultilevel"/>
    <w:tmpl w:val="CB308E06"/>
    <w:lvl w:ilvl="0" w:tplc="4384B41A">
      <w:start w:val="621"/>
      <w:numFmt w:val="bullet"/>
      <w:lvlText w:val="-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E416F"/>
    <w:multiLevelType w:val="multilevel"/>
    <w:tmpl w:val="130E78C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4D352995"/>
    <w:multiLevelType w:val="multilevel"/>
    <w:tmpl w:val="31F6260C"/>
    <w:lvl w:ilvl="0">
      <w:start w:val="1"/>
      <w:numFmt w:val="upperRoman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ind w:left="576" w:hanging="576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cs="Times New Roman"/>
        <w:b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lvlText w:val="%4)"/>
      <w:lvlJc w:val="left"/>
      <w:pPr>
        <w:ind w:left="864" w:hanging="864"/>
      </w:pPr>
      <w:rPr>
        <w:rFonts w:hint="default"/>
        <w:b w:val="0"/>
        <w:i w:val="0"/>
      </w:rPr>
    </w:lvl>
    <w:lvl w:ilvl="4">
      <w:start w:val="1"/>
      <w:numFmt w:val="lowerRoman"/>
      <w:lvlText w:val="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 w15:restartNumberingAfterBreak="0">
    <w:nsid w:val="4FB104CE"/>
    <w:multiLevelType w:val="hybridMultilevel"/>
    <w:tmpl w:val="22F091FA"/>
    <w:lvl w:ilvl="0" w:tplc="BBC4067A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C720D14C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D7882348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FCA263D8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C38C8E2E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17628072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BAE7A12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7F38FD30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A8241F90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3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A27B49"/>
    <w:multiLevelType w:val="hybridMultilevel"/>
    <w:tmpl w:val="E8C42C62"/>
    <w:lvl w:ilvl="0" w:tplc="04050001">
      <w:start w:val="1"/>
      <w:numFmt w:val="lowerRoman"/>
      <w:lvlText w:val="%1."/>
      <w:lvlJc w:val="right"/>
      <w:pPr>
        <w:ind w:left="1496" w:hanging="360"/>
      </w:pPr>
    </w:lvl>
    <w:lvl w:ilvl="1" w:tplc="04050003" w:tentative="1">
      <w:start w:val="1"/>
      <w:numFmt w:val="lowerLetter"/>
      <w:lvlText w:val="%2."/>
      <w:lvlJc w:val="left"/>
      <w:pPr>
        <w:ind w:left="2216" w:hanging="360"/>
      </w:pPr>
    </w:lvl>
    <w:lvl w:ilvl="2" w:tplc="04050005" w:tentative="1">
      <w:start w:val="1"/>
      <w:numFmt w:val="lowerRoman"/>
      <w:lvlText w:val="%3."/>
      <w:lvlJc w:val="right"/>
      <w:pPr>
        <w:ind w:left="2936" w:hanging="180"/>
      </w:pPr>
    </w:lvl>
    <w:lvl w:ilvl="3" w:tplc="04050001" w:tentative="1">
      <w:start w:val="1"/>
      <w:numFmt w:val="decimal"/>
      <w:lvlText w:val="%4."/>
      <w:lvlJc w:val="left"/>
      <w:pPr>
        <w:ind w:left="3656" w:hanging="360"/>
      </w:pPr>
    </w:lvl>
    <w:lvl w:ilvl="4" w:tplc="04050003" w:tentative="1">
      <w:start w:val="1"/>
      <w:numFmt w:val="lowerLetter"/>
      <w:lvlText w:val="%5."/>
      <w:lvlJc w:val="left"/>
      <w:pPr>
        <w:ind w:left="4376" w:hanging="360"/>
      </w:pPr>
    </w:lvl>
    <w:lvl w:ilvl="5" w:tplc="04050005" w:tentative="1">
      <w:start w:val="1"/>
      <w:numFmt w:val="lowerRoman"/>
      <w:lvlText w:val="%6."/>
      <w:lvlJc w:val="right"/>
      <w:pPr>
        <w:ind w:left="5096" w:hanging="180"/>
      </w:pPr>
    </w:lvl>
    <w:lvl w:ilvl="6" w:tplc="04050001" w:tentative="1">
      <w:start w:val="1"/>
      <w:numFmt w:val="decimal"/>
      <w:lvlText w:val="%7."/>
      <w:lvlJc w:val="left"/>
      <w:pPr>
        <w:ind w:left="5816" w:hanging="360"/>
      </w:pPr>
    </w:lvl>
    <w:lvl w:ilvl="7" w:tplc="04050003" w:tentative="1">
      <w:start w:val="1"/>
      <w:numFmt w:val="lowerLetter"/>
      <w:lvlText w:val="%8."/>
      <w:lvlJc w:val="left"/>
      <w:pPr>
        <w:ind w:left="6536" w:hanging="360"/>
      </w:pPr>
    </w:lvl>
    <w:lvl w:ilvl="8" w:tplc="04050005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35" w15:restartNumberingAfterBreak="0">
    <w:nsid w:val="5B174E33"/>
    <w:multiLevelType w:val="hybridMultilevel"/>
    <w:tmpl w:val="89D40A9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4245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DA55D86"/>
    <w:multiLevelType w:val="multilevel"/>
    <w:tmpl w:val="5D7A65B2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hint="default"/>
        <w:b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2sltext"/>
      <w:lvlText w:val="II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38" w15:restartNumberingAfterBreak="0">
    <w:nsid w:val="5F910475"/>
    <w:multiLevelType w:val="hybridMultilevel"/>
    <w:tmpl w:val="318C3EDC"/>
    <w:lvl w:ilvl="0" w:tplc="8A80BC0A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8098BC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3819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30C1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ECE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D0E6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E42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2A8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DEFD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C66B00"/>
    <w:multiLevelType w:val="hybridMultilevel"/>
    <w:tmpl w:val="9C7CB87C"/>
    <w:lvl w:ilvl="0" w:tplc="8BDCFD86">
      <w:start w:val="3"/>
      <w:numFmt w:val="bullet"/>
      <w:lvlText w:val="-"/>
      <w:lvlJc w:val="left"/>
      <w:pPr>
        <w:ind w:left="1080" w:hanging="360"/>
      </w:pPr>
      <w:rPr>
        <w:rFonts w:ascii="Cambria" w:eastAsia="Times New Roman" w:hAnsi="Cambria" w:cs="Cambri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24116C6"/>
    <w:multiLevelType w:val="hybridMultilevel"/>
    <w:tmpl w:val="76366600"/>
    <w:lvl w:ilvl="0" w:tplc="758CE390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BA9C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E80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526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6A13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E831B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AF7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2065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50C2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D418E6"/>
    <w:multiLevelType w:val="hybridMultilevel"/>
    <w:tmpl w:val="A6E6409E"/>
    <w:lvl w:ilvl="0" w:tplc="628C0420">
      <w:numFmt w:val="bullet"/>
      <w:lvlText w:val="-"/>
      <w:lvlJc w:val="left"/>
      <w:pPr>
        <w:ind w:left="1650" w:hanging="360"/>
      </w:pPr>
      <w:rPr>
        <w:rFonts w:ascii="Cambria" w:eastAsia="Times New Roman" w:hAnsi="Cambria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2" w15:restartNumberingAfterBreak="0">
    <w:nsid w:val="676013FF"/>
    <w:multiLevelType w:val="hybridMultilevel"/>
    <w:tmpl w:val="8C9A56AC"/>
    <w:lvl w:ilvl="0" w:tplc="2E9C5F0E">
      <w:start w:val="1"/>
      <w:numFmt w:val="lowerLetter"/>
      <w:lvlText w:val="%1)"/>
      <w:lvlJc w:val="left"/>
      <w:pPr>
        <w:ind w:left="720" w:hanging="360"/>
      </w:pPr>
    </w:lvl>
    <w:lvl w:ilvl="1" w:tplc="07685D86">
      <w:start w:val="1"/>
      <w:numFmt w:val="lowerLetter"/>
      <w:lvlText w:val="%2."/>
      <w:lvlJc w:val="left"/>
      <w:pPr>
        <w:ind w:left="1440" w:hanging="360"/>
      </w:pPr>
    </w:lvl>
    <w:lvl w:ilvl="2" w:tplc="68CE1E76" w:tentative="1">
      <w:start w:val="1"/>
      <w:numFmt w:val="lowerRoman"/>
      <w:lvlText w:val="%3."/>
      <w:lvlJc w:val="right"/>
      <w:pPr>
        <w:ind w:left="2160" w:hanging="180"/>
      </w:pPr>
    </w:lvl>
    <w:lvl w:ilvl="3" w:tplc="18340214">
      <w:start w:val="1"/>
      <w:numFmt w:val="decimal"/>
      <w:lvlText w:val="%4."/>
      <w:lvlJc w:val="left"/>
      <w:pPr>
        <w:ind w:left="2880" w:hanging="360"/>
      </w:pPr>
    </w:lvl>
    <w:lvl w:ilvl="4" w:tplc="0E5C60A8" w:tentative="1">
      <w:start w:val="1"/>
      <w:numFmt w:val="lowerLetter"/>
      <w:lvlText w:val="%5."/>
      <w:lvlJc w:val="left"/>
      <w:pPr>
        <w:ind w:left="3600" w:hanging="360"/>
      </w:pPr>
    </w:lvl>
    <w:lvl w:ilvl="5" w:tplc="A4E2F9A8" w:tentative="1">
      <w:start w:val="1"/>
      <w:numFmt w:val="lowerRoman"/>
      <w:lvlText w:val="%6."/>
      <w:lvlJc w:val="right"/>
      <w:pPr>
        <w:ind w:left="4320" w:hanging="180"/>
      </w:pPr>
    </w:lvl>
    <w:lvl w:ilvl="6" w:tplc="50289136" w:tentative="1">
      <w:start w:val="1"/>
      <w:numFmt w:val="decimal"/>
      <w:lvlText w:val="%7."/>
      <w:lvlJc w:val="left"/>
      <w:pPr>
        <w:ind w:left="5040" w:hanging="360"/>
      </w:pPr>
    </w:lvl>
    <w:lvl w:ilvl="7" w:tplc="719A8F3A" w:tentative="1">
      <w:start w:val="1"/>
      <w:numFmt w:val="lowerLetter"/>
      <w:lvlText w:val="%8."/>
      <w:lvlJc w:val="left"/>
      <w:pPr>
        <w:ind w:left="5760" w:hanging="360"/>
      </w:pPr>
    </w:lvl>
    <w:lvl w:ilvl="8" w:tplc="4D7E68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384706"/>
    <w:multiLevelType w:val="multilevel"/>
    <w:tmpl w:val="C68C5E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4" w15:restartNumberingAfterBreak="0">
    <w:nsid w:val="6C694EE3"/>
    <w:multiLevelType w:val="hybridMultilevel"/>
    <w:tmpl w:val="1E504792"/>
    <w:lvl w:ilvl="0" w:tplc="F126E6E8">
      <w:numFmt w:val="bullet"/>
      <w:lvlText w:val="-"/>
      <w:lvlJc w:val="left"/>
      <w:pPr>
        <w:ind w:left="927" w:hanging="360"/>
      </w:pPr>
      <w:rPr>
        <w:rFonts w:ascii="Cambria" w:eastAsia="Times New Roman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6C8D1B95"/>
    <w:multiLevelType w:val="hybridMultilevel"/>
    <w:tmpl w:val="C3BC9B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94C7A"/>
    <w:multiLevelType w:val="hybridMultilevel"/>
    <w:tmpl w:val="FF5C1EE2"/>
    <w:lvl w:ilvl="0" w:tplc="56D481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B9E2F89"/>
    <w:multiLevelType w:val="hybridMultilevel"/>
    <w:tmpl w:val="B7F6D15A"/>
    <w:lvl w:ilvl="0" w:tplc="287A402C">
      <w:start w:val="1"/>
      <w:numFmt w:val="lowerRoman"/>
      <w:lvlText w:val="%1."/>
      <w:lvlJc w:val="right"/>
      <w:pPr>
        <w:ind w:left="720" w:hanging="360"/>
      </w:pPr>
    </w:lvl>
    <w:lvl w:ilvl="1" w:tplc="3E129328" w:tentative="1">
      <w:start w:val="1"/>
      <w:numFmt w:val="lowerLetter"/>
      <w:lvlText w:val="%2."/>
      <w:lvlJc w:val="left"/>
      <w:pPr>
        <w:ind w:left="1440" w:hanging="360"/>
      </w:pPr>
    </w:lvl>
    <w:lvl w:ilvl="2" w:tplc="DD14D1DE" w:tentative="1">
      <w:start w:val="1"/>
      <w:numFmt w:val="lowerRoman"/>
      <w:lvlText w:val="%3."/>
      <w:lvlJc w:val="right"/>
      <w:pPr>
        <w:ind w:left="2160" w:hanging="180"/>
      </w:pPr>
    </w:lvl>
    <w:lvl w:ilvl="3" w:tplc="B05EB282" w:tentative="1">
      <w:start w:val="1"/>
      <w:numFmt w:val="decimal"/>
      <w:lvlText w:val="%4."/>
      <w:lvlJc w:val="left"/>
      <w:pPr>
        <w:ind w:left="2880" w:hanging="360"/>
      </w:pPr>
    </w:lvl>
    <w:lvl w:ilvl="4" w:tplc="C10EBD60" w:tentative="1">
      <w:start w:val="1"/>
      <w:numFmt w:val="lowerLetter"/>
      <w:lvlText w:val="%5."/>
      <w:lvlJc w:val="left"/>
      <w:pPr>
        <w:ind w:left="3600" w:hanging="360"/>
      </w:pPr>
    </w:lvl>
    <w:lvl w:ilvl="5" w:tplc="834A5528" w:tentative="1">
      <w:start w:val="1"/>
      <w:numFmt w:val="lowerRoman"/>
      <w:lvlText w:val="%6."/>
      <w:lvlJc w:val="right"/>
      <w:pPr>
        <w:ind w:left="4320" w:hanging="180"/>
      </w:pPr>
    </w:lvl>
    <w:lvl w:ilvl="6" w:tplc="4EDE2B70" w:tentative="1">
      <w:start w:val="1"/>
      <w:numFmt w:val="decimal"/>
      <w:lvlText w:val="%7."/>
      <w:lvlJc w:val="left"/>
      <w:pPr>
        <w:ind w:left="5040" w:hanging="360"/>
      </w:pPr>
    </w:lvl>
    <w:lvl w:ilvl="7" w:tplc="D20822EE" w:tentative="1">
      <w:start w:val="1"/>
      <w:numFmt w:val="lowerLetter"/>
      <w:lvlText w:val="%8."/>
      <w:lvlJc w:val="left"/>
      <w:pPr>
        <w:ind w:left="5760" w:hanging="360"/>
      </w:pPr>
    </w:lvl>
    <w:lvl w:ilvl="8" w:tplc="7CE0045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37"/>
  </w:num>
  <w:num w:numId="4">
    <w:abstractNumId w:val="19"/>
  </w:num>
  <w:num w:numId="5">
    <w:abstractNumId w:val="46"/>
  </w:num>
  <w:num w:numId="6">
    <w:abstractNumId w:val="31"/>
  </w:num>
  <w:num w:numId="7">
    <w:abstractNumId w:val="3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2"/>
  </w:num>
  <w:num w:numId="10">
    <w:abstractNumId w:val="6"/>
  </w:num>
  <w:num w:numId="11">
    <w:abstractNumId w:val="26"/>
  </w:num>
  <w:num w:numId="12">
    <w:abstractNumId w:val="7"/>
  </w:num>
  <w:num w:numId="13">
    <w:abstractNumId w:val="2"/>
  </w:num>
  <w:num w:numId="14">
    <w:abstractNumId w:val="24"/>
  </w:num>
  <w:num w:numId="15">
    <w:abstractNumId w:val="36"/>
    <w:lvlOverride w:ilvl="0">
      <w:startOverride w:val="1"/>
    </w:lvlOverride>
    <w:lvlOverride w:ilvl="1">
      <w:startOverride w:val="8"/>
    </w:lvlOverride>
  </w:num>
  <w:num w:numId="16">
    <w:abstractNumId w:val="3"/>
  </w:num>
  <w:num w:numId="17">
    <w:abstractNumId w:val="11"/>
  </w:num>
  <w:num w:numId="18">
    <w:abstractNumId w:val="47"/>
  </w:num>
  <w:num w:numId="19">
    <w:abstractNumId w:val="1"/>
  </w:num>
  <w:num w:numId="20">
    <w:abstractNumId w:val="34"/>
  </w:num>
  <w:num w:numId="21">
    <w:abstractNumId w:val="10"/>
  </w:num>
  <w:num w:numId="22">
    <w:abstractNumId w:val="9"/>
  </w:num>
  <w:num w:numId="23">
    <w:abstractNumId w:val="12"/>
  </w:num>
  <w:num w:numId="24">
    <w:abstractNumId w:val="35"/>
  </w:num>
  <w:num w:numId="25">
    <w:abstractNumId w:val="14"/>
  </w:num>
  <w:num w:numId="26">
    <w:abstractNumId w:val="16"/>
  </w:num>
  <w:num w:numId="27">
    <w:abstractNumId w:val="28"/>
  </w:num>
  <w:num w:numId="28">
    <w:abstractNumId w:val="15"/>
  </w:num>
  <w:num w:numId="29">
    <w:abstractNumId w:val="23"/>
  </w:num>
  <w:num w:numId="30">
    <w:abstractNumId w:val="4"/>
  </w:num>
  <w:num w:numId="31">
    <w:abstractNumId w:val="17"/>
  </w:num>
  <w:num w:numId="32">
    <w:abstractNumId w:val="40"/>
  </w:num>
  <w:num w:numId="33">
    <w:abstractNumId w:val="27"/>
  </w:num>
  <w:num w:numId="34">
    <w:abstractNumId w:val="29"/>
  </w:num>
  <w:num w:numId="35">
    <w:abstractNumId w:val="21"/>
  </w:num>
  <w:num w:numId="36">
    <w:abstractNumId w:val="42"/>
  </w:num>
  <w:num w:numId="37">
    <w:abstractNumId w:val="39"/>
  </w:num>
  <w:num w:numId="38">
    <w:abstractNumId w:val="43"/>
  </w:num>
  <w:num w:numId="39">
    <w:abstractNumId w:val="30"/>
  </w:num>
  <w:num w:numId="40">
    <w:abstractNumId w:val="45"/>
  </w:num>
  <w:num w:numId="41">
    <w:abstractNumId w:val="22"/>
  </w:num>
  <w:num w:numId="42">
    <w:abstractNumId w:val="41"/>
  </w:num>
  <w:num w:numId="43">
    <w:abstractNumId w:val="18"/>
  </w:num>
  <w:num w:numId="44">
    <w:abstractNumId w:val="38"/>
  </w:num>
  <w:num w:numId="45">
    <w:abstractNumId w:val="44"/>
  </w:num>
  <w:num w:numId="46">
    <w:abstractNumId w:val="5"/>
  </w:num>
  <w:num w:numId="47">
    <w:abstractNumId w:val="0"/>
  </w:num>
  <w:num w:numId="4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67C"/>
    <w:rsid w:val="00072673"/>
    <w:rsid w:val="00110A30"/>
    <w:rsid w:val="0018057C"/>
    <w:rsid w:val="001D6749"/>
    <w:rsid w:val="001E380A"/>
    <w:rsid w:val="00221272"/>
    <w:rsid w:val="002623D0"/>
    <w:rsid w:val="00341539"/>
    <w:rsid w:val="00367BE9"/>
    <w:rsid w:val="003A4583"/>
    <w:rsid w:val="003A7B1E"/>
    <w:rsid w:val="003C1710"/>
    <w:rsid w:val="004348AE"/>
    <w:rsid w:val="00473BA1"/>
    <w:rsid w:val="00496B18"/>
    <w:rsid w:val="00536DA0"/>
    <w:rsid w:val="005F5139"/>
    <w:rsid w:val="006B0B1A"/>
    <w:rsid w:val="00774D26"/>
    <w:rsid w:val="00802BFC"/>
    <w:rsid w:val="00891CFD"/>
    <w:rsid w:val="008B1018"/>
    <w:rsid w:val="008C40C5"/>
    <w:rsid w:val="008F2D4C"/>
    <w:rsid w:val="00A03369"/>
    <w:rsid w:val="00B14F9E"/>
    <w:rsid w:val="00B46F47"/>
    <w:rsid w:val="00BE267C"/>
    <w:rsid w:val="00BF4C29"/>
    <w:rsid w:val="00C8526E"/>
    <w:rsid w:val="00CE5BC4"/>
    <w:rsid w:val="00D04A09"/>
    <w:rsid w:val="00D15E3F"/>
    <w:rsid w:val="00D313A1"/>
    <w:rsid w:val="00D47B6B"/>
    <w:rsid w:val="00DB5759"/>
    <w:rsid w:val="00E26999"/>
    <w:rsid w:val="00E458D4"/>
    <w:rsid w:val="00EB31FB"/>
    <w:rsid w:val="00EB3613"/>
    <w:rsid w:val="00EE324A"/>
    <w:rsid w:val="00F60C31"/>
    <w:rsid w:val="00F62313"/>
    <w:rsid w:val="00FF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846C4-D78A-4909-9707-BE0FB90C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5E3F"/>
  </w:style>
  <w:style w:type="paragraph" w:styleId="Nadpis1">
    <w:name w:val="heading 1"/>
    <w:aliases w:val="H1,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"/>
    <w:qFormat/>
    <w:rsid w:val="00D313A1"/>
    <w:pPr>
      <w:numPr>
        <w:numId w:val="2"/>
      </w:numPr>
      <w:pBdr>
        <w:bottom w:val="single" w:sz="8" w:space="1" w:color="FF0000"/>
      </w:pBdr>
      <w:spacing w:after="200" w:line="276" w:lineRule="auto"/>
      <w:jc w:val="center"/>
      <w:outlineLvl w:val="0"/>
    </w:pPr>
    <w:rPr>
      <w:rFonts w:ascii="Cambria" w:eastAsia="Calibri" w:hAnsi="Cambria" w:cs="Times New Roman"/>
      <w:b/>
      <w:bCs/>
      <w:sz w:val="28"/>
      <w:szCs w:val="28"/>
      <w:lang w:val="sk-SK"/>
    </w:rPr>
  </w:style>
  <w:style w:type="paragraph" w:styleId="Nadpis2">
    <w:name w:val="heading 2"/>
    <w:aliases w:val="h2,hlavicka,F2,F21,ASAPHeading 2,PA Major Section,2,sub-sect,21,sub-sect1,22,sub-sect2,211,sub-sect11,Nadpis 2T,Reshdr2,section header,23,sub-sect3,24,sub-sect4,25,sub-sect5,no section,(1.1,1.2,1.3 etc),Heaidng 2,H2,l2,Level 2,Subsect heading"/>
    <w:basedOn w:val="Normln"/>
    <w:next w:val="Normln"/>
    <w:link w:val="Nadpis2Char"/>
    <w:uiPriority w:val="9"/>
    <w:qFormat/>
    <w:rsid w:val="00D313A1"/>
    <w:pPr>
      <w:numPr>
        <w:ilvl w:val="1"/>
        <w:numId w:val="2"/>
      </w:numPr>
      <w:spacing w:after="200" w:line="276" w:lineRule="auto"/>
      <w:jc w:val="both"/>
      <w:outlineLvl w:val="1"/>
    </w:pPr>
    <w:rPr>
      <w:rFonts w:ascii="Cambria" w:eastAsia="Calibri" w:hAnsi="Cambria" w:cs="Times New Roman"/>
      <w:sz w:val="24"/>
      <w:szCs w:val="24"/>
      <w:lang w:val="sk-SK"/>
    </w:rPr>
  </w:style>
  <w:style w:type="paragraph" w:styleId="Nadpis3">
    <w:name w:val="heading 3"/>
    <w:aliases w:val="H3,Záhlaví 3,V_Head3,V_Head31,V_Head32,Podkapitola2,ASAPHeading 3,PA Minor Section,Nadpis 3T,Sub Paragraph,h3,H3-Heading 3,l3.3,l3,Titre 3,3,Bold Head,bh,Titolo3,título 3,título 31,título 32,título 33,título 34,list 3,list3,hoofdstuk 1.1.1,H31"/>
    <w:basedOn w:val="Nadpis2"/>
    <w:next w:val="Normln"/>
    <w:link w:val="Nadpis3Char"/>
    <w:uiPriority w:val="9"/>
    <w:qFormat/>
    <w:rsid w:val="00D313A1"/>
    <w:pPr>
      <w:numPr>
        <w:ilvl w:val="2"/>
      </w:numPr>
      <w:outlineLvl w:val="2"/>
    </w:pPr>
  </w:style>
  <w:style w:type="paragraph" w:styleId="Nadpis4">
    <w:name w:val="heading 4"/>
    <w:basedOn w:val="Normln"/>
    <w:next w:val="Normln"/>
    <w:link w:val="Nadpis4Char1"/>
    <w:uiPriority w:val="9"/>
    <w:semiHidden/>
    <w:unhideWhenUsed/>
    <w:qFormat/>
    <w:rsid w:val="00D313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aliases w:val="H5,Odstavec 2,Odstavec 21,Odstavec 22,Odstavec 23,Odstavec 24,Odstavec 211,Odstavec 221,Odstavec 231,Odstavec 212,Odstavec 213,Odstavec 25,Odstavec 214,Odstavec 26,Odstavec 27,Odstavec 215,Odstavec 2111,Odstavec 2121,Odstavec 241,Odstavec 2131"/>
    <w:basedOn w:val="Nadpis4"/>
    <w:next w:val="Normln"/>
    <w:link w:val="Nadpis5Char"/>
    <w:qFormat/>
    <w:rsid w:val="00D313A1"/>
    <w:pPr>
      <w:keepNext w:val="0"/>
      <w:keepLines w:val="0"/>
      <w:spacing w:before="240" w:after="60" w:line="276" w:lineRule="auto"/>
      <w:ind w:left="1418"/>
      <w:jc w:val="both"/>
      <w:outlineLvl w:val="4"/>
    </w:pPr>
    <w:rPr>
      <w:rFonts w:ascii="Cambria" w:eastAsia="Calibri" w:hAnsi="Cambria" w:cs="Times New Roman"/>
      <w:bCs/>
      <w:i w:val="0"/>
      <w:iCs w:val="0"/>
      <w:color w:val="auto"/>
      <w:sz w:val="24"/>
      <w:szCs w:val="28"/>
    </w:rPr>
  </w:style>
  <w:style w:type="paragraph" w:styleId="Nadpis6">
    <w:name w:val="heading 6"/>
    <w:aliases w:val="- po straně,- po straně1,- po straně2,- po straně3,- po straně4,- po straně11,- po straně21,- po straně31,- po straně5,- po straně6,- po straně7,- po straně8,- po straně9,- po straně10,- po straně12,- po straně13,- po straně14,- po straně15"/>
    <w:basedOn w:val="Normln"/>
    <w:next w:val="Normln"/>
    <w:link w:val="Nadpis6Char"/>
    <w:uiPriority w:val="9"/>
    <w:qFormat/>
    <w:rsid w:val="00D313A1"/>
    <w:pPr>
      <w:keepNext/>
      <w:keepLines/>
      <w:numPr>
        <w:ilvl w:val="5"/>
        <w:numId w:val="2"/>
      </w:numPr>
      <w:spacing w:before="200" w:after="0" w:line="276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paragraph" w:styleId="Nadpis7">
    <w:name w:val="heading 7"/>
    <w:basedOn w:val="Normln"/>
    <w:next w:val="Normln"/>
    <w:link w:val="Nadpis7Char"/>
    <w:uiPriority w:val="9"/>
    <w:qFormat/>
    <w:rsid w:val="00D313A1"/>
    <w:pPr>
      <w:keepNext/>
      <w:keepLines/>
      <w:numPr>
        <w:ilvl w:val="6"/>
        <w:numId w:val="2"/>
      </w:numPr>
      <w:spacing w:before="200" w:after="0" w:line="276" w:lineRule="auto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paragraph" w:styleId="Nadpis8">
    <w:name w:val="heading 8"/>
    <w:aliases w:val="ASAPHeading 8,(Appendici),Refcard1,Refcard11,Refcard12,Refcard13,Refcard14,Refcard15,Refcard16,Refcard17,Center Bold,H8,Titolo8"/>
    <w:basedOn w:val="Normln"/>
    <w:next w:val="Normln"/>
    <w:link w:val="Nadpis8Char"/>
    <w:uiPriority w:val="9"/>
    <w:qFormat/>
    <w:rsid w:val="00D313A1"/>
    <w:pPr>
      <w:keepNext/>
      <w:keepLines/>
      <w:numPr>
        <w:ilvl w:val="7"/>
        <w:numId w:val="2"/>
      </w:numPr>
      <w:spacing w:before="200" w:after="0" w:line="276" w:lineRule="auto"/>
      <w:outlineLvl w:val="7"/>
    </w:pPr>
    <w:rPr>
      <w:rFonts w:ascii="Cambria" w:eastAsia="Times New Roman" w:hAnsi="Cambria" w:cs="Times New Roman"/>
      <w:color w:val="404040"/>
      <w:sz w:val="20"/>
      <w:szCs w:val="20"/>
      <w:lang w:val="sk-SK"/>
    </w:rPr>
  </w:style>
  <w:style w:type="paragraph" w:styleId="Nadpis9">
    <w:name w:val="heading 9"/>
    <w:basedOn w:val="Normln"/>
    <w:next w:val="Normln"/>
    <w:link w:val="Nadpis9Char"/>
    <w:uiPriority w:val="9"/>
    <w:qFormat/>
    <w:rsid w:val="00D313A1"/>
    <w:pPr>
      <w:keepNext/>
      <w:keepLines/>
      <w:numPr>
        <w:ilvl w:val="8"/>
        <w:numId w:val="2"/>
      </w:numPr>
      <w:spacing w:before="200" w:after="0" w:line="276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H1 Char,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link w:val="Nadpis1"/>
    <w:uiPriority w:val="9"/>
    <w:rsid w:val="00D313A1"/>
    <w:rPr>
      <w:rFonts w:ascii="Cambria" w:eastAsia="Calibri" w:hAnsi="Cambria" w:cs="Times New Roman"/>
      <w:b/>
      <w:bCs/>
      <w:sz w:val="28"/>
      <w:szCs w:val="28"/>
      <w:lang w:val="sk-SK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,Reshdr2 Char,section header Char,23 Char,24 Char"/>
    <w:basedOn w:val="Standardnpsmoodstavce"/>
    <w:link w:val="Nadpis2"/>
    <w:uiPriority w:val="9"/>
    <w:rsid w:val="00D313A1"/>
    <w:rPr>
      <w:rFonts w:ascii="Cambria" w:eastAsia="Calibri" w:hAnsi="Cambria" w:cs="Times New Roman"/>
      <w:sz w:val="24"/>
      <w:szCs w:val="24"/>
      <w:lang w:val="sk-SK"/>
    </w:rPr>
  </w:style>
  <w:style w:type="character" w:customStyle="1" w:styleId="Nadpis3Char">
    <w:name w:val="Nadpis 3 Char"/>
    <w:aliases w:val="H3 Char,Záhlaví 3 Char,V_Head3 Char,V_Head31 Char,V_Head32 Char,Podkapitola2 Char,ASAPHeading 3 Char,PA Minor Section Char,Nadpis 3T Char,Sub Paragraph Char,h3 Char,H3-Heading 3 Char,l3.3 Char,l3 Char,Titre 3 Char,3 Char,Bold Head Char"/>
    <w:basedOn w:val="Standardnpsmoodstavce"/>
    <w:link w:val="Nadpis3"/>
    <w:uiPriority w:val="9"/>
    <w:rsid w:val="00D313A1"/>
    <w:rPr>
      <w:rFonts w:ascii="Cambria" w:eastAsia="Calibri" w:hAnsi="Cambria" w:cs="Times New Roman"/>
      <w:sz w:val="24"/>
      <w:szCs w:val="24"/>
      <w:lang w:val="sk-SK"/>
    </w:rPr>
  </w:style>
  <w:style w:type="paragraph" w:customStyle="1" w:styleId="Odstavec1231">
    <w:name w:val="Odstavec 1231"/>
    <w:basedOn w:val="Normln"/>
    <w:next w:val="Normln"/>
    <w:link w:val="Nadpis4Char"/>
    <w:uiPriority w:val="9"/>
    <w:unhideWhenUsed/>
    <w:qFormat/>
    <w:rsid w:val="00D313A1"/>
    <w:pPr>
      <w:keepNext/>
      <w:keepLines/>
      <w:spacing w:before="40" w:after="0" w:line="240" w:lineRule="auto"/>
      <w:outlineLvl w:val="3"/>
    </w:pPr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Nadpis5Char">
    <w:name w:val="Nadpis 5 Char"/>
    <w:aliases w:val="H5 Char,Odstavec 2 Char,Odstavec 21 Char,Odstavec 22 Char,Odstavec 23 Char,Odstavec 24 Char,Odstavec 211 Char,Odstavec 221 Char,Odstavec 231 Char,Odstavec 212 Char,Odstavec 213 Char,Odstavec 25 Char,Odstavec 214 Char,Odstavec 26 Char"/>
    <w:basedOn w:val="Standardnpsmoodstavce"/>
    <w:link w:val="Nadpis5"/>
    <w:rsid w:val="00D313A1"/>
    <w:rPr>
      <w:rFonts w:ascii="Cambria" w:eastAsia="Calibri" w:hAnsi="Cambria" w:cs="Times New Roman"/>
      <w:bCs/>
      <w:sz w:val="24"/>
      <w:szCs w:val="28"/>
    </w:rPr>
  </w:style>
  <w:style w:type="character" w:customStyle="1" w:styleId="Nadpis6Char">
    <w:name w:val="Nadpis 6 Char"/>
    <w:aliases w:val="- po straně Char,- po straně1 Char,- po straně2 Char,- po straně3 Char,- po straně4 Char,- po straně11 Char,- po straně21 Char,- po straně31 Char,- po straně5 Char,- po straně6 Char,- po straně7 Char,- po straně8 Char,- po straně9 Char"/>
    <w:basedOn w:val="Standardnpsmoodstavce"/>
    <w:link w:val="Nadpis6"/>
    <w:uiPriority w:val="9"/>
    <w:rsid w:val="00D313A1"/>
    <w:rPr>
      <w:rFonts w:ascii="Cambria" w:eastAsia="Times New Roman" w:hAnsi="Cambria" w:cs="Times New Roman"/>
      <w:i/>
      <w:iCs/>
      <w:color w:val="243F60"/>
      <w:sz w:val="20"/>
      <w:szCs w:val="20"/>
      <w:lang w:val="sk-SK"/>
    </w:rPr>
  </w:style>
  <w:style w:type="character" w:customStyle="1" w:styleId="Nadpis7Char">
    <w:name w:val="Nadpis 7 Char"/>
    <w:basedOn w:val="Standardnpsmoodstavce"/>
    <w:link w:val="Nadpis7"/>
    <w:uiPriority w:val="9"/>
    <w:rsid w:val="00D313A1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character" w:customStyle="1" w:styleId="Nadpis8Char">
    <w:name w:val="Nadpis 8 Char"/>
    <w:aliases w:val="ASAPHeading 8 Char,(Appendici) Char,Refcard1 Char,Refcard11 Char,Refcard12 Char,Refcard13 Char,Refcard14 Char,Refcard15 Char,Refcard16 Char,Refcard17 Char,Center Bold Char,H8 Char,Titolo8 Char"/>
    <w:basedOn w:val="Standardnpsmoodstavce"/>
    <w:link w:val="Nadpis8"/>
    <w:uiPriority w:val="9"/>
    <w:rsid w:val="00D313A1"/>
    <w:rPr>
      <w:rFonts w:ascii="Cambria" w:eastAsia="Times New Roman" w:hAnsi="Cambria" w:cs="Times New Roman"/>
      <w:color w:val="404040"/>
      <w:sz w:val="20"/>
      <w:szCs w:val="20"/>
      <w:lang w:val="sk-SK"/>
    </w:rPr>
  </w:style>
  <w:style w:type="character" w:customStyle="1" w:styleId="Nadpis9Char">
    <w:name w:val="Nadpis 9 Char"/>
    <w:basedOn w:val="Standardnpsmoodstavce"/>
    <w:link w:val="Nadpis9"/>
    <w:uiPriority w:val="9"/>
    <w:rsid w:val="00D313A1"/>
    <w:rPr>
      <w:rFonts w:ascii="Cambria" w:eastAsia="Times New Roman" w:hAnsi="Cambria" w:cs="Times New Roman"/>
      <w:i/>
      <w:iCs/>
      <w:color w:val="404040"/>
      <w:sz w:val="20"/>
      <w:szCs w:val="20"/>
      <w:lang w:val="sk-SK"/>
    </w:rPr>
  </w:style>
  <w:style w:type="numbering" w:customStyle="1" w:styleId="Bezseznamu1">
    <w:name w:val="Bez seznamu1"/>
    <w:next w:val="Bezseznamu"/>
    <w:uiPriority w:val="99"/>
    <w:semiHidden/>
    <w:unhideWhenUsed/>
    <w:rsid w:val="00D313A1"/>
  </w:style>
  <w:style w:type="character" w:styleId="Hypertextovodkaz">
    <w:name w:val="Hyperlink"/>
    <w:uiPriority w:val="99"/>
    <w:unhideWhenUsed/>
    <w:rsid w:val="00D313A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D313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13A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13A1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3A1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D313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rmtovanvHTML">
    <w:name w:val="HTML Preformatted"/>
    <w:basedOn w:val="Normln"/>
    <w:link w:val="FormtovanvHTMLChar"/>
    <w:uiPriority w:val="99"/>
    <w:unhideWhenUsed/>
    <w:rsid w:val="00D313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D313A1"/>
    <w:rPr>
      <w:rFonts w:ascii="Courier New" w:eastAsia="Times New Roman" w:hAnsi="Courier New" w:cs="Times New Roman"/>
      <w:sz w:val="20"/>
      <w:szCs w:val="20"/>
      <w:lang w:eastAsia="cs-CZ"/>
    </w:rPr>
  </w:style>
  <w:style w:type="paragraph" w:customStyle="1" w:styleId="2sltext">
    <w:name w:val="2čísl.text"/>
    <w:basedOn w:val="Zkladntext"/>
    <w:qFormat/>
    <w:rsid w:val="00D313A1"/>
    <w:pPr>
      <w:numPr>
        <w:ilvl w:val="1"/>
        <w:numId w:val="3"/>
      </w:numPr>
      <w:spacing w:before="240" w:after="240"/>
      <w:jc w:val="both"/>
    </w:pPr>
    <w:rPr>
      <w:rFonts w:ascii="Calibri" w:hAnsi="Calibri"/>
      <w:bCs/>
      <w:color w:val="000000"/>
      <w:sz w:val="22"/>
      <w:szCs w:val="22"/>
    </w:rPr>
  </w:style>
  <w:style w:type="paragraph" w:customStyle="1" w:styleId="1nadpis">
    <w:name w:val="1nadpis"/>
    <w:basedOn w:val="Normln"/>
    <w:qFormat/>
    <w:rsid w:val="00D313A1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iPriority w:val="1"/>
    <w:unhideWhenUsed/>
    <w:rsid w:val="00D313A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,List Paragraph,Odstavec_muj,Odstavec cíl se seznamem,Odstavec se seznamem5,Odstavec 1.1.,_Odstavec se seznamem,Odstavec_muj1,Odstavec_muj2,Odstavec_muj3,Nad1,Odstavec_muj4,Nad2,List Paragraph2,Odstavec_muj5,Odstavec_muj6,Datum_"/>
    <w:basedOn w:val="Normln"/>
    <w:link w:val="OdstavecseseznamemChar"/>
    <w:uiPriority w:val="34"/>
    <w:qFormat/>
    <w:rsid w:val="00D313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stavec 1.1. Char,_Odstavec se seznamem Char,Odstavec_muj1 Char,Odstavec_muj2 Char,Odstavec_muj3 Char,Nad1 Char,Nad2 Char"/>
    <w:basedOn w:val="Standardnpsmoodstavce"/>
    <w:link w:val="Odstavecseseznamem"/>
    <w:uiPriority w:val="34"/>
    <w:qFormat/>
    <w:locked/>
    <w:rsid w:val="00D313A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aliases w:val="H4 Char,Odstavec 1 Char,Odstavec 11 Char,Odstavec 12 Char,Odstavec 13 Char,Odstavec 14 Char,Odstavec 111 Char,Odstavec 121 Char,Odstavec 131 Char,Odstavec 15 Char,Odstavec 141 Char,Odstavec 16 Char,Odstavec 112 Char,Odstavec 122 Char"/>
    <w:basedOn w:val="Standardnpsmoodstavce"/>
    <w:link w:val="Odstavec1231"/>
    <w:uiPriority w:val="9"/>
    <w:rsid w:val="00D313A1"/>
    <w:rPr>
      <w:rFonts w:ascii="Cambria" w:eastAsia="Times New Roman" w:hAnsi="Cambria" w:cs="Times New Roman"/>
      <w:i/>
      <w:iCs/>
      <w:color w:val="365F91"/>
      <w:sz w:val="24"/>
      <w:szCs w:val="24"/>
    </w:rPr>
  </w:style>
  <w:style w:type="character" w:customStyle="1" w:styleId="apple-style-span">
    <w:name w:val="apple-style-span"/>
    <w:basedOn w:val="Standardnpsmoodstavce"/>
    <w:rsid w:val="00D313A1"/>
  </w:style>
  <w:style w:type="character" w:styleId="Sledovanodkaz">
    <w:name w:val="FollowedHyperlink"/>
    <w:uiPriority w:val="99"/>
    <w:semiHidden/>
    <w:unhideWhenUsed/>
    <w:rsid w:val="00D313A1"/>
    <w:rPr>
      <w:color w:val="800080"/>
      <w:u w:val="single"/>
    </w:rPr>
  </w:style>
  <w:style w:type="paragraph" w:customStyle="1" w:styleId="Bezmezer1">
    <w:name w:val="Bez mezer1"/>
    <w:next w:val="Bezmezer"/>
    <w:link w:val="BezmezerChar"/>
    <w:uiPriority w:val="99"/>
    <w:qFormat/>
    <w:rsid w:val="00D313A1"/>
    <w:pPr>
      <w:spacing w:after="0" w:line="240" w:lineRule="auto"/>
      <w:jc w:val="both"/>
    </w:pPr>
    <w:rPr>
      <w:rFonts w:ascii="Cambria" w:eastAsia="Times New Roman" w:hAnsi="Cambria" w:cs="Times New Roman"/>
      <w:sz w:val="24"/>
    </w:rPr>
  </w:style>
  <w:style w:type="character" w:customStyle="1" w:styleId="BezmezerChar">
    <w:name w:val="Bez mezer Char"/>
    <w:link w:val="Bezmezer1"/>
    <w:uiPriority w:val="99"/>
    <w:rsid w:val="00D313A1"/>
    <w:rPr>
      <w:rFonts w:ascii="Cambria" w:eastAsia="Times New Roman" w:hAnsi="Cambria"/>
      <w:sz w:val="24"/>
      <w:szCs w:val="22"/>
      <w:lang w:eastAsia="en-US"/>
    </w:rPr>
  </w:style>
  <w:style w:type="paragraph" w:customStyle="1" w:styleId="psmenovzoru">
    <w:name w:val="písmeno vzoru"/>
    <w:basedOn w:val="Normln"/>
    <w:link w:val="psmenovzoruChar"/>
    <w:rsid w:val="00D313A1"/>
    <w:pPr>
      <w:pBdr>
        <w:bottom w:val="single" w:sz="24" w:space="1" w:color="C00000"/>
      </w:pBdr>
      <w:spacing w:after="240" w:line="276" w:lineRule="auto"/>
      <w:jc w:val="center"/>
    </w:pPr>
    <w:rPr>
      <w:rFonts w:ascii="Cambria" w:eastAsia="Calibri" w:hAnsi="Cambria" w:cs="Times New Roman"/>
      <w:b/>
      <w:sz w:val="48"/>
      <w:szCs w:val="48"/>
    </w:rPr>
  </w:style>
  <w:style w:type="character" w:customStyle="1" w:styleId="psmenovzoruChar">
    <w:name w:val="písmeno vzoru Char"/>
    <w:link w:val="psmenovzoru"/>
    <w:rsid w:val="00D313A1"/>
    <w:rPr>
      <w:rFonts w:ascii="Cambria" w:eastAsia="Calibri" w:hAnsi="Cambria" w:cs="Times New Roman"/>
      <w:b/>
      <w:sz w:val="48"/>
      <w:szCs w:val="48"/>
    </w:rPr>
  </w:style>
  <w:style w:type="paragraph" w:styleId="Nadpisobsahu">
    <w:name w:val="TOC Heading"/>
    <w:basedOn w:val="Nadpis1"/>
    <w:next w:val="Normln"/>
    <w:uiPriority w:val="39"/>
    <w:qFormat/>
    <w:rsid w:val="00D313A1"/>
    <w:pPr>
      <w:keepNext/>
      <w:keepLines/>
      <w:numPr>
        <w:numId w:val="0"/>
      </w:numPr>
      <w:pBdr>
        <w:bottom w:val="none" w:sz="0" w:space="0" w:color="auto"/>
      </w:pBdr>
      <w:spacing w:before="480" w:after="0"/>
      <w:jc w:val="both"/>
      <w:outlineLvl w:val="9"/>
    </w:pPr>
    <w:rPr>
      <w:rFonts w:eastAsia="Times New Roman"/>
      <w:color w:val="365F91"/>
      <w:lang w:val="cs-CZ"/>
    </w:rPr>
  </w:style>
  <w:style w:type="paragraph" w:styleId="Obsah1">
    <w:name w:val="toc 1"/>
    <w:basedOn w:val="Normln"/>
    <w:next w:val="Normln"/>
    <w:autoRedefine/>
    <w:uiPriority w:val="39"/>
    <w:unhideWhenUsed/>
    <w:rsid w:val="00D313A1"/>
    <w:pPr>
      <w:pBdr>
        <w:bottom w:val="single" w:sz="12" w:space="1" w:color="FF0000"/>
      </w:pBdr>
      <w:tabs>
        <w:tab w:val="left" w:pos="440"/>
        <w:tab w:val="right" w:leader="dot" w:pos="9062"/>
      </w:tabs>
      <w:spacing w:after="240" w:line="276" w:lineRule="auto"/>
      <w:jc w:val="both"/>
    </w:pPr>
    <w:rPr>
      <w:rFonts w:ascii="Cambria" w:eastAsia="Calibri" w:hAnsi="Cambria" w:cs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D313A1"/>
    <w:pPr>
      <w:tabs>
        <w:tab w:val="left" w:pos="709"/>
        <w:tab w:val="right" w:leader="dot" w:pos="9062"/>
      </w:tabs>
      <w:spacing w:after="240" w:line="240" w:lineRule="auto"/>
      <w:ind w:left="220"/>
      <w:jc w:val="both"/>
    </w:pPr>
    <w:rPr>
      <w:rFonts w:ascii="Cambria" w:eastAsia="Calibri" w:hAnsi="Cambria" w:cs="Times New Roman"/>
      <w:sz w:val="20"/>
    </w:rPr>
  </w:style>
  <w:style w:type="paragraph" w:styleId="Obsah4">
    <w:name w:val="toc 4"/>
    <w:basedOn w:val="Normln"/>
    <w:next w:val="Normln"/>
    <w:autoRedefine/>
    <w:uiPriority w:val="39"/>
    <w:unhideWhenUsed/>
    <w:rsid w:val="00D313A1"/>
    <w:pPr>
      <w:spacing w:after="240" w:line="276" w:lineRule="auto"/>
      <w:ind w:left="660"/>
      <w:jc w:val="both"/>
    </w:pPr>
    <w:rPr>
      <w:rFonts w:ascii="Cambria" w:eastAsia="Calibri" w:hAnsi="Cambria" w:cs="Times New Roman"/>
      <w:sz w:val="24"/>
    </w:rPr>
  </w:style>
  <w:style w:type="paragraph" w:styleId="Obsah5">
    <w:name w:val="toc 5"/>
    <w:basedOn w:val="Normln"/>
    <w:next w:val="Normln"/>
    <w:autoRedefine/>
    <w:uiPriority w:val="39"/>
    <w:unhideWhenUsed/>
    <w:rsid w:val="00D313A1"/>
    <w:pPr>
      <w:spacing w:after="240" w:line="276" w:lineRule="auto"/>
      <w:ind w:left="880"/>
      <w:jc w:val="both"/>
    </w:pPr>
    <w:rPr>
      <w:rFonts w:ascii="Cambria" w:eastAsia="Calibri" w:hAnsi="Cambria" w:cs="Times New Roman"/>
      <w:sz w:val="24"/>
    </w:rPr>
  </w:style>
  <w:style w:type="character" w:styleId="Odkaznakoment">
    <w:name w:val="annotation reference"/>
    <w:uiPriority w:val="99"/>
    <w:semiHidden/>
    <w:unhideWhenUsed/>
    <w:rsid w:val="00D313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313A1"/>
    <w:pPr>
      <w:spacing w:after="240" w:line="276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313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313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313A1"/>
    <w:rPr>
      <w:rFonts w:ascii="Calibri" w:eastAsia="Calibri" w:hAnsi="Calibri" w:cs="Times New Roman"/>
      <w:b/>
      <w:bCs/>
      <w:sz w:val="20"/>
      <w:szCs w:val="20"/>
    </w:rPr>
  </w:style>
  <w:style w:type="paragraph" w:customStyle="1" w:styleId="AAOdstavec">
    <w:name w:val="AA_Odstavec"/>
    <w:basedOn w:val="Normln"/>
    <w:rsid w:val="00D313A1"/>
    <w:p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styleId="Siln">
    <w:name w:val="Strong"/>
    <w:rsid w:val="00D313A1"/>
    <w:rPr>
      <w:rFonts w:ascii="Cambria" w:hAnsi="Cambria"/>
      <w:b/>
      <w:bCs/>
      <w:sz w:val="24"/>
    </w:rPr>
  </w:style>
  <w:style w:type="paragraph" w:customStyle="1" w:styleId="Char">
    <w:name w:val="Char"/>
    <w:basedOn w:val="Nadpis1"/>
    <w:rsid w:val="00D313A1"/>
    <w:pPr>
      <w:numPr>
        <w:numId w:val="0"/>
      </w:numPr>
      <w:pBdr>
        <w:bottom w:val="none" w:sz="0" w:space="0" w:color="auto"/>
      </w:pBdr>
      <w:tabs>
        <w:tab w:val="num" w:pos="0"/>
      </w:tabs>
      <w:spacing w:after="240" w:line="360" w:lineRule="auto"/>
      <w:jc w:val="both"/>
    </w:pPr>
    <w:rPr>
      <w:rFonts w:ascii="Times" w:eastAsia="Times New Roman" w:hAnsi="Times" w:cs="Times"/>
      <w:kern w:val="32"/>
      <w:sz w:val="32"/>
      <w:szCs w:val="32"/>
      <w:lang w:val="cs-CZ" w:eastAsia="cs-CZ"/>
    </w:rPr>
  </w:style>
  <w:style w:type="paragraph" w:styleId="Rozloendokumentu">
    <w:name w:val="Document Map"/>
    <w:basedOn w:val="Normln"/>
    <w:link w:val="RozloendokumentuChar"/>
    <w:semiHidden/>
    <w:rsid w:val="00D313A1"/>
    <w:pPr>
      <w:shd w:val="clear" w:color="auto" w:fill="000080"/>
      <w:spacing w:after="240" w:line="276" w:lineRule="auto"/>
      <w:jc w:val="both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semiHidden/>
    <w:rsid w:val="00D313A1"/>
    <w:rPr>
      <w:rFonts w:ascii="Tahoma" w:eastAsia="Calibri" w:hAnsi="Tahoma" w:cs="Tahoma"/>
      <w:sz w:val="20"/>
      <w:szCs w:val="20"/>
      <w:shd w:val="clear" w:color="auto" w:fill="000080"/>
    </w:rPr>
  </w:style>
  <w:style w:type="paragraph" w:styleId="Obsah3">
    <w:name w:val="toc 3"/>
    <w:basedOn w:val="Normln"/>
    <w:next w:val="Normln"/>
    <w:autoRedefine/>
    <w:uiPriority w:val="39"/>
    <w:unhideWhenUsed/>
    <w:rsid w:val="00D313A1"/>
    <w:pPr>
      <w:spacing w:after="100" w:line="276" w:lineRule="auto"/>
      <w:ind w:left="440"/>
    </w:pPr>
    <w:rPr>
      <w:rFonts w:ascii="Calibri" w:eastAsia="Times New Roman" w:hAnsi="Calibri" w:cs="Times New Roman"/>
      <w:lang w:eastAsia="cs-CZ"/>
    </w:rPr>
  </w:style>
  <w:style w:type="paragraph" w:styleId="Obsah6">
    <w:name w:val="toc 6"/>
    <w:basedOn w:val="Normln"/>
    <w:next w:val="Normln"/>
    <w:autoRedefine/>
    <w:uiPriority w:val="39"/>
    <w:unhideWhenUsed/>
    <w:rsid w:val="00D313A1"/>
    <w:pPr>
      <w:spacing w:after="100" w:line="276" w:lineRule="auto"/>
      <w:ind w:left="1100"/>
    </w:pPr>
    <w:rPr>
      <w:rFonts w:ascii="Calibri" w:eastAsia="Times New Roman" w:hAnsi="Calibri" w:cs="Times New Roman"/>
      <w:lang w:eastAsia="cs-CZ"/>
    </w:rPr>
  </w:style>
  <w:style w:type="paragraph" w:styleId="Obsah7">
    <w:name w:val="toc 7"/>
    <w:basedOn w:val="Normln"/>
    <w:next w:val="Normln"/>
    <w:autoRedefine/>
    <w:uiPriority w:val="39"/>
    <w:unhideWhenUsed/>
    <w:rsid w:val="00D313A1"/>
    <w:pPr>
      <w:spacing w:after="100" w:line="276" w:lineRule="auto"/>
      <w:ind w:left="1320"/>
    </w:pPr>
    <w:rPr>
      <w:rFonts w:ascii="Calibri" w:eastAsia="Times New Roman" w:hAnsi="Calibri" w:cs="Times New Roman"/>
      <w:lang w:eastAsia="cs-CZ"/>
    </w:rPr>
  </w:style>
  <w:style w:type="paragraph" w:styleId="Obsah8">
    <w:name w:val="toc 8"/>
    <w:basedOn w:val="Normln"/>
    <w:next w:val="Normln"/>
    <w:autoRedefine/>
    <w:uiPriority w:val="39"/>
    <w:unhideWhenUsed/>
    <w:rsid w:val="00D313A1"/>
    <w:pPr>
      <w:spacing w:after="100" w:line="276" w:lineRule="auto"/>
      <w:ind w:left="1540"/>
    </w:pPr>
    <w:rPr>
      <w:rFonts w:ascii="Calibri" w:eastAsia="Times New Roman" w:hAnsi="Calibri" w:cs="Times New Roman"/>
      <w:lang w:eastAsia="cs-CZ"/>
    </w:rPr>
  </w:style>
  <w:style w:type="paragraph" w:styleId="Obsah9">
    <w:name w:val="toc 9"/>
    <w:basedOn w:val="Normln"/>
    <w:next w:val="Normln"/>
    <w:autoRedefine/>
    <w:uiPriority w:val="39"/>
    <w:unhideWhenUsed/>
    <w:rsid w:val="00D313A1"/>
    <w:pPr>
      <w:spacing w:after="100" w:line="276" w:lineRule="auto"/>
      <w:ind w:left="1760"/>
    </w:pPr>
    <w:rPr>
      <w:rFonts w:ascii="Calibri" w:eastAsia="Times New Roman" w:hAnsi="Calibri" w:cs="Times New Roman"/>
      <w:lang w:eastAsia="cs-CZ"/>
    </w:rPr>
  </w:style>
  <w:style w:type="character" w:customStyle="1" w:styleId="cpvselected">
    <w:name w:val="cpvselected"/>
    <w:basedOn w:val="Standardnpsmoodstavce"/>
    <w:rsid w:val="00D313A1"/>
  </w:style>
  <w:style w:type="character" w:styleId="PromnnHTML">
    <w:name w:val="HTML Variable"/>
    <w:basedOn w:val="Standardnpsmoodstavce"/>
    <w:uiPriority w:val="99"/>
    <w:semiHidden/>
    <w:unhideWhenUsed/>
    <w:rsid w:val="00D313A1"/>
    <w:rPr>
      <w:b/>
      <w:bCs/>
      <w:i w:val="0"/>
      <w:iCs w:val="0"/>
    </w:rPr>
  </w:style>
  <w:style w:type="character" w:customStyle="1" w:styleId="cpvselected1">
    <w:name w:val="cpvselected1"/>
    <w:basedOn w:val="Standardnpsmoodstavce"/>
    <w:rsid w:val="00D313A1"/>
    <w:rPr>
      <w:color w:val="FF0000"/>
    </w:rPr>
  </w:style>
  <w:style w:type="character" w:customStyle="1" w:styleId="odstChar">
    <w:name w:val="odst. Char"/>
    <w:basedOn w:val="Standardnpsmoodstavce"/>
    <w:link w:val="odst"/>
    <w:locked/>
    <w:rsid w:val="00D313A1"/>
    <w:rPr>
      <w:rFonts w:ascii="Times New Roman" w:hAnsi="Times New Roman"/>
      <w:sz w:val="24"/>
      <w:szCs w:val="24"/>
    </w:rPr>
  </w:style>
  <w:style w:type="paragraph" w:customStyle="1" w:styleId="odst">
    <w:name w:val="odst."/>
    <w:link w:val="odstChar"/>
    <w:qFormat/>
    <w:rsid w:val="00D313A1"/>
    <w:pPr>
      <w:spacing w:before="120" w:after="120" w:line="276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D313A1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paragraph" w:customStyle="1" w:styleId="textpsmene">
    <w:name w:val="textpsmene"/>
    <w:basedOn w:val="Normln"/>
    <w:rsid w:val="00D313A1"/>
    <w:pPr>
      <w:tabs>
        <w:tab w:val="num" w:pos="425"/>
      </w:tabs>
      <w:spacing w:after="0" w:line="240" w:lineRule="auto"/>
      <w:ind w:left="425" w:hanging="425"/>
      <w:jc w:val="both"/>
    </w:pPr>
    <w:rPr>
      <w:rFonts w:ascii="Times New Roman" w:eastAsia="Arial Unicode MS" w:hAnsi="Times New Roman" w:cs="Times New Roman"/>
      <w:sz w:val="24"/>
      <w:szCs w:val="24"/>
      <w:lang w:eastAsia="cs-CZ"/>
    </w:rPr>
  </w:style>
  <w:style w:type="paragraph" w:customStyle="1" w:styleId="2margrubrika">
    <w:name w:val="2marg.rubrika"/>
    <w:basedOn w:val="Normln"/>
    <w:qFormat/>
    <w:rsid w:val="00D313A1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D313A1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seznam">
    <w:name w:val="3seznam"/>
    <w:basedOn w:val="Normln"/>
    <w:qFormat/>
    <w:rsid w:val="00D313A1"/>
    <w:pPr>
      <w:spacing w:before="120" w:after="120" w:line="240" w:lineRule="auto"/>
      <w:ind w:left="709" w:hanging="284"/>
      <w:jc w:val="both"/>
    </w:pPr>
    <w:rPr>
      <w:rFonts w:ascii="Calibri" w:eastAsia="Calibri" w:hAnsi="Calibri" w:cs="Times New Roman"/>
    </w:rPr>
  </w:style>
  <w:style w:type="paragraph" w:customStyle="1" w:styleId="4seznam">
    <w:name w:val="4seznam"/>
    <w:basedOn w:val="Normln"/>
    <w:qFormat/>
    <w:rsid w:val="00D313A1"/>
    <w:pPr>
      <w:tabs>
        <w:tab w:val="num" w:pos="1474"/>
      </w:tabs>
      <w:spacing w:after="260" w:line="240" w:lineRule="auto"/>
      <w:ind w:left="2126" w:hanging="708"/>
      <w:contextualSpacing/>
      <w:jc w:val="both"/>
    </w:pPr>
    <w:rPr>
      <w:rFonts w:ascii="Calibri" w:eastAsia="Calibri" w:hAnsi="Calibri" w:cs="Times New Roman"/>
      <w:iCs/>
    </w:rPr>
  </w:style>
  <w:style w:type="paragraph" w:styleId="Textpoznpodarou">
    <w:name w:val="footnote text"/>
    <w:basedOn w:val="Normln"/>
    <w:link w:val="TextpoznpodarouChar"/>
    <w:uiPriority w:val="99"/>
    <w:unhideWhenUsed/>
    <w:rsid w:val="00D313A1"/>
    <w:pPr>
      <w:spacing w:after="120" w:line="276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313A1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D313A1"/>
    <w:rPr>
      <w:vertAlign w:val="superscript"/>
    </w:rPr>
  </w:style>
  <w:style w:type="table" w:customStyle="1" w:styleId="Mkatabulky2">
    <w:name w:val="Mřížka tabulky2"/>
    <w:basedOn w:val="Normlntabulka"/>
    <w:next w:val="Mkatabulky"/>
    <w:uiPriority w:val="59"/>
    <w:rsid w:val="00D313A1"/>
    <w:pPr>
      <w:spacing w:after="0" w:line="240" w:lineRule="auto"/>
    </w:pPr>
    <w:rPr>
      <w:rFonts w:eastAsia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313A1"/>
    <w:pPr>
      <w:spacing w:after="0" w:line="240" w:lineRule="auto"/>
      <w:jc w:val="both"/>
    </w:pPr>
    <w:rPr>
      <w:rFonts w:ascii="Cambria" w:eastAsia="Calibri" w:hAnsi="Cambria" w:cs="Times New Roman"/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313A1"/>
    <w:rPr>
      <w:rFonts w:ascii="Cambria" w:eastAsia="Calibri" w:hAnsi="Cambria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313A1"/>
    <w:rPr>
      <w:vertAlign w:val="superscript"/>
    </w:rPr>
  </w:style>
  <w:style w:type="paragraph" w:styleId="Revize">
    <w:name w:val="Revision"/>
    <w:hidden/>
    <w:uiPriority w:val="99"/>
    <w:semiHidden/>
    <w:rsid w:val="00D31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1">
    <w:name w:val="Nadpis 4 Char1"/>
    <w:basedOn w:val="Standardnpsmoodstavce"/>
    <w:link w:val="Nadpis4"/>
    <w:uiPriority w:val="9"/>
    <w:semiHidden/>
    <w:rsid w:val="00D313A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zmezer">
    <w:name w:val="No Spacing"/>
    <w:uiPriority w:val="1"/>
    <w:qFormat/>
    <w:rsid w:val="00D313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1497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Lacková</dc:creator>
  <cp:keywords/>
  <dc:description/>
  <cp:lastModifiedBy>Michaela Lacková</cp:lastModifiedBy>
  <cp:revision>34</cp:revision>
  <dcterms:created xsi:type="dcterms:W3CDTF">2023-03-20T14:00:00Z</dcterms:created>
  <dcterms:modified xsi:type="dcterms:W3CDTF">2025-09-29T07:19:00Z</dcterms:modified>
</cp:coreProperties>
</file>