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17B0" w14:textId="77777777" w:rsidR="006A30B9" w:rsidRPr="00AC1FD8" w:rsidRDefault="006A30B9" w:rsidP="006A30B9">
      <w:pPr>
        <w:pStyle w:val="Nadpis6"/>
        <w:rPr>
          <w:lang w:val="cs-CZ"/>
        </w:rPr>
      </w:pPr>
    </w:p>
    <w:p w14:paraId="20932EA4" w14:textId="513FD7AB" w:rsidR="00A7045C" w:rsidRDefault="006A30B9" w:rsidP="006A30B9">
      <w:pPr>
        <w:pStyle w:val="Nadpis4"/>
        <w:tabs>
          <w:tab w:val="clear" w:pos="1080"/>
        </w:tabs>
        <w:spacing w:before="0" w:after="0" w:line="276" w:lineRule="auto"/>
        <w:jc w:val="center"/>
        <w:rPr>
          <w:rFonts w:ascii="Segoe UI" w:hAnsi="Segoe UI" w:cs="Segoe UI"/>
          <w:sz w:val="22"/>
          <w:szCs w:val="22"/>
          <w:lang w:val="cs-CZ"/>
        </w:rPr>
      </w:pPr>
      <w:r w:rsidRPr="00AC1FD8">
        <w:rPr>
          <w:rFonts w:ascii="Segoe UI" w:hAnsi="Segoe UI" w:cs="Segoe UI"/>
          <w:sz w:val="22"/>
          <w:szCs w:val="22"/>
          <w:lang w:val="cs-CZ"/>
        </w:rPr>
        <w:t xml:space="preserve">SMLOUVA O </w:t>
      </w:r>
      <w:r w:rsidR="00A7045C">
        <w:rPr>
          <w:rFonts w:ascii="Segoe UI" w:hAnsi="Segoe UI" w:cs="Segoe UI"/>
          <w:sz w:val="22"/>
          <w:szCs w:val="22"/>
          <w:lang w:val="cs-CZ"/>
        </w:rPr>
        <w:t xml:space="preserve">DODÁVCE A IMPLEMENTACI </w:t>
      </w:r>
      <w:r w:rsidR="00A31EAB">
        <w:rPr>
          <w:rFonts w:ascii="Segoe UI" w:hAnsi="Segoe UI" w:cs="Segoe UI"/>
          <w:sz w:val="22"/>
          <w:szCs w:val="22"/>
          <w:lang w:val="cs-CZ"/>
        </w:rPr>
        <w:t>IT INFRASTRUKTURY</w:t>
      </w:r>
    </w:p>
    <w:p w14:paraId="63DE0BA8" w14:textId="79A175AA" w:rsidR="006A30B9" w:rsidRPr="00AC1FD8" w:rsidRDefault="006A30B9" w:rsidP="006A30B9">
      <w:pPr>
        <w:spacing w:line="276" w:lineRule="auto"/>
        <w:jc w:val="center"/>
        <w:rPr>
          <w:rFonts w:ascii="Segoe UI" w:hAnsi="Segoe UI" w:cs="Segoe UI"/>
          <w:bCs/>
          <w:sz w:val="22"/>
          <w:szCs w:val="22"/>
        </w:rPr>
      </w:pPr>
      <w:r w:rsidRPr="00AC1FD8">
        <w:rPr>
          <w:rFonts w:ascii="Segoe UI" w:hAnsi="Segoe UI" w:cs="Segoe UI"/>
          <w:bCs/>
          <w:sz w:val="22"/>
          <w:szCs w:val="22"/>
        </w:rPr>
        <w:t xml:space="preserve">(ev. č. Objednatele: </w:t>
      </w:r>
      <w:r w:rsidR="003F502F" w:rsidRPr="00DB3AF1">
        <w:rPr>
          <w:rFonts w:ascii="Segoe UI" w:hAnsi="Segoe UI" w:cs="Segoe UI"/>
          <w:b/>
          <w:bCs/>
          <w:sz w:val="22"/>
          <w:szCs w:val="22"/>
          <w:highlight w:val="cyan"/>
        </w:rPr>
        <w:t>[BUDE DOPLNĚNO PŘED PODPISEM SMLOUVY]</w:t>
      </w:r>
      <w:r w:rsidRPr="00AC1FD8">
        <w:rPr>
          <w:rFonts w:ascii="Segoe UI" w:hAnsi="Segoe UI" w:cs="Segoe UI"/>
          <w:bCs/>
          <w:sz w:val="22"/>
          <w:szCs w:val="22"/>
        </w:rPr>
        <w:t>)</w:t>
      </w:r>
    </w:p>
    <w:p w14:paraId="58721E4C" w14:textId="77777777" w:rsidR="006A30B9" w:rsidRPr="00AC1FD8" w:rsidRDefault="006A30B9" w:rsidP="006A30B9">
      <w:pPr>
        <w:spacing w:line="276" w:lineRule="auto"/>
        <w:rPr>
          <w:rFonts w:ascii="Segoe UI" w:hAnsi="Segoe UI" w:cs="Segoe UI"/>
          <w:sz w:val="22"/>
          <w:szCs w:val="22"/>
        </w:rPr>
      </w:pPr>
    </w:p>
    <w:p w14:paraId="2D012386" w14:textId="77777777" w:rsidR="006A30B9" w:rsidRPr="00AC1FD8" w:rsidRDefault="006A30B9" w:rsidP="006A30B9">
      <w:pPr>
        <w:spacing w:line="276" w:lineRule="auto"/>
        <w:rPr>
          <w:rFonts w:ascii="Segoe UI" w:hAnsi="Segoe UI" w:cs="Segoe UI"/>
          <w:b/>
          <w:sz w:val="22"/>
          <w:szCs w:val="22"/>
        </w:rPr>
      </w:pP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b/>
          <w:sz w:val="22"/>
          <w:szCs w:val="22"/>
        </w:rPr>
        <w:tab/>
      </w:r>
    </w:p>
    <w:p w14:paraId="1FBCA452"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sz w:val="22"/>
          <w:szCs w:val="22"/>
        </w:rPr>
        <w:t>Dnešního dne následující smluvní strany:</w:t>
      </w:r>
    </w:p>
    <w:p w14:paraId="22F8B30F" w14:textId="77777777" w:rsidR="006A30B9" w:rsidRPr="00AC1FD8" w:rsidRDefault="006A30B9" w:rsidP="006A30B9">
      <w:pPr>
        <w:spacing w:line="276" w:lineRule="auto"/>
        <w:rPr>
          <w:rFonts w:ascii="Segoe UI" w:hAnsi="Segoe UI" w:cs="Segoe UI"/>
          <w:b/>
          <w:bCs/>
          <w:sz w:val="22"/>
          <w:szCs w:val="22"/>
        </w:rPr>
      </w:pPr>
    </w:p>
    <w:p w14:paraId="39FA150D" w14:textId="21390382" w:rsidR="006A30B9" w:rsidRPr="00AC1FD8" w:rsidRDefault="006A30B9" w:rsidP="006A30B9">
      <w:pPr>
        <w:pStyle w:val="Zkladntext"/>
        <w:widowControl w:val="0"/>
        <w:tabs>
          <w:tab w:val="left" w:pos="0"/>
        </w:tabs>
        <w:autoSpaceDE w:val="0"/>
        <w:autoSpaceDN w:val="0"/>
        <w:spacing w:line="276" w:lineRule="auto"/>
        <w:rPr>
          <w:rFonts w:ascii="Segoe UI" w:hAnsi="Segoe UI" w:cs="Segoe UI"/>
          <w:b/>
          <w:bCs/>
          <w:lang w:val="cs-CZ"/>
        </w:rPr>
      </w:pPr>
      <w:r w:rsidRPr="00AC1FD8">
        <w:rPr>
          <w:rFonts w:ascii="Segoe UI" w:hAnsi="Segoe UI" w:cs="Segoe UI"/>
          <w:b/>
          <w:bCs/>
          <w:sz w:val="22"/>
          <w:szCs w:val="22"/>
          <w:lang w:val="cs-CZ"/>
        </w:rPr>
        <w:t>Objednatel:</w:t>
      </w:r>
      <w:r w:rsidRPr="00AC1FD8">
        <w:rPr>
          <w:rFonts w:ascii="Segoe UI" w:hAnsi="Segoe UI" w:cs="Segoe UI"/>
          <w:b/>
          <w:bCs/>
          <w:sz w:val="22"/>
          <w:szCs w:val="22"/>
          <w:lang w:val="cs-CZ"/>
        </w:rPr>
        <w:tab/>
      </w:r>
      <w:r w:rsidRPr="00AC1FD8">
        <w:rPr>
          <w:rFonts w:ascii="Segoe UI" w:hAnsi="Segoe UI" w:cs="Segoe UI"/>
          <w:b/>
          <w:bCs/>
          <w:sz w:val="22"/>
          <w:szCs w:val="22"/>
          <w:lang w:val="cs-CZ"/>
        </w:rPr>
        <w:tab/>
      </w:r>
      <w:r w:rsidRPr="00AC1FD8">
        <w:rPr>
          <w:rFonts w:ascii="Segoe UI" w:hAnsi="Segoe UI" w:cs="Segoe UI"/>
          <w:b/>
          <w:bCs/>
          <w:sz w:val="22"/>
          <w:szCs w:val="22"/>
          <w:lang w:val="cs-CZ"/>
        </w:rPr>
        <w:tab/>
      </w:r>
      <w:r w:rsidR="00562161" w:rsidRPr="00562161">
        <w:rPr>
          <w:rFonts w:ascii="Segoe UI" w:hAnsi="Segoe UI" w:cs="Segoe UI"/>
          <w:b/>
          <w:bCs/>
          <w:sz w:val="22"/>
          <w:szCs w:val="22"/>
          <w:lang w:val="cs-CZ"/>
        </w:rPr>
        <w:t>Nemocnice Znojmo, příspěvková organizace</w:t>
      </w:r>
    </w:p>
    <w:p w14:paraId="4A065BF4" w14:textId="19961897"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se sídlem:</w:t>
      </w:r>
      <w:r w:rsidRPr="00AC1FD8">
        <w:rPr>
          <w:rFonts w:ascii="Segoe UI" w:hAnsi="Segoe UI" w:cs="Segoe UI"/>
          <w:sz w:val="22"/>
          <w:szCs w:val="22"/>
        </w:rPr>
        <w:tab/>
        <w:t xml:space="preserve"> </w:t>
      </w:r>
      <w:r w:rsidRPr="00AC1FD8">
        <w:rPr>
          <w:rFonts w:ascii="Segoe UI" w:hAnsi="Segoe UI" w:cs="Segoe UI"/>
          <w:sz w:val="22"/>
          <w:szCs w:val="22"/>
        </w:rPr>
        <w:tab/>
      </w:r>
      <w:r w:rsidR="00562161" w:rsidRPr="00562161">
        <w:rPr>
          <w:rFonts w:ascii="Segoe UI" w:hAnsi="Segoe UI" w:cs="Segoe UI"/>
          <w:sz w:val="22"/>
          <w:szCs w:val="22"/>
        </w:rPr>
        <w:t>MUDr. Jana Janského 2675/11, 669</w:t>
      </w:r>
      <w:r w:rsidR="00562161">
        <w:rPr>
          <w:rFonts w:ascii="Segoe UI" w:hAnsi="Segoe UI" w:cs="Segoe UI"/>
          <w:sz w:val="22"/>
          <w:szCs w:val="22"/>
        </w:rPr>
        <w:t xml:space="preserve"> </w:t>
      </w:r>
      <w:r w:rsidR="00562161" w:rsidRPr="00562161">
        <w:rPr>
          <w:rFonts w:ascii="Segoe UI" w:hAnsi="Segoe UI" w:cs="Segoe UI"/>
          <w:sz w:val="22"/>
          <w:szCs w:val="22"/>
        </w:rPr>
        <w:t>02 Znojmo</w:t>
      </w:r>
    </w:p>
    <w:p w14:paraId="71027D60" w14:textId="3788E0D9"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zastoupena:</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p>
    <w:p w14:paraId="0790AEA2" w14:textId="33A18FC6"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IČO:</w:t>
      </w:r>
      <w:r w:rsidRPr="00AC1FD8">
        <w:rPr>
          <w:rFonts w:ascii="Segoe UI" w:hAnsi="Segoe UI" w:cs="Segoe UI"/>
          <w:sz w:val="22"/>
          <w:szCs w:val="22"/>
        </w:rPr>
        <w:tab/>
      </w:r>
      <w:r w:rsidRPr="00AC1FD8">
        <w:rPr>
          <w:rFonts w:ascii="Segoe UI" w:hAnsi="Segoe UI" w:cs="Segoe UI"/>
          <w:sz w:val="22"/>
          <w:szCs w:val="22"/>
        </w:rPr>
        <w:tab/>
      </w:r>
      <w:r w:rsidR="00562161" w:rsidRPr="00562161">
        <w:rPr>
          <w:rFonts w:ascii="Segoe UI" w:hAnsi="Segoe UI" w:cs="Segoe UI"/>
          <w:sz w:val="22"/>
          <w:szCs w:val="22"/>
        </w:rPr>
        <w:t>000</w:t>
      </w:r>
      <w:r w:rsidR="00562161">
        <w:rPr>
          <w:rFonts w:ascii="Segoe UI" w:hAnsi="Segoe UI" w:cs="Segoe UI"/>
          <w:sz w:val="22"/>
          <w:szCs w:val="22"/>
        </w:rPr>
        <w:t xml:space="preserve"> </w:t>
      </w:r>
      <w:r w:rsidR="00562161" w:rsidRPr="00562161">
        <w:rPr>
          <w:rFonts w:ascii="Segoe UI" w:hAnsi="Segoe UI" w:cs="Segoe UI"/>
          <w:sz w:val="22"/>
          <w:szCs w:val="22"/>
        </w:rPr>
        <w:t>92</w:t>
      </w:r>
      <w:r w:rsidR="00562161">
        <w:rPr>
          <w:rFonts w:ascii="Segoe UI" w:hAnsi="Segoe UI" w:cs="Segoe UI"/>
          <w:sz w:val="22"/>
          <w:szCs w:val="22"/>
        </w:rPr>
        <w:t xml:space="preserve"> </w:t>
      </w:r>
      <w:r w:rsidR="00562161" w:rsidRPr="00562161">
        <w:rPr>
          <w:rFonts w:ascii="Segoe UI" w:hAnsi="Segoe UI" w:cs="Segoe UI"/>
          <w:sz w:val="22"/>
          <w:szCs w:val="22"/>
        </w:rPr>
        <w:t>584</w:t>
      </w:r>
    </w:p>
    <w:p w14:paraId="54883FE9" w14:textId="12E45783"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DIČ:</w:t>
      </w:r>
      <w:r w:rsidRPr="00AC1FD8">
        <w:rPr>
          <w:rFonts w:ascii="Segoe UI" w:hAnsi="Segoe UI" w:cs="Segoe UI"/>
          <w:sz w:val="22"/>
          <w:szCs w:val="22"/>
        </w:rPr>
        <w:tab/>
      </w:r>
      <w:r w:rsidRPr="00AC1FD8">
        <w:rPr>
          <w:rFonts w:ascii="Segoe UI" w:hAnsi="Segoe UI" w:cs="Segoe UI"/>
          <w:sz w:val="22"/>
          <w:szCs w:val="22"/>
        </w:rPr>
        <w:tab/>
      </w:r>
      <w:bookmarkStart w:id="0" w:name="_Hlk86051582"/>
      <w:r w:rsidRPr="00AC1FD8">
        <w:rPr>
          <w:rFonts w:ascii="Segoe UI" w:hAnsi="Segoe UI" w:cs="Segoe UI"/>
          <w:sz w:val="22"/>
          <w:szCs w:val="22"/>
        </w:rPr>
        <w:t>CZ</w:t>
      </w:r>
      <w:bookmarkEnd w:id="0"/>
      <w:r w:rsidR="00562161" w:rsidRPr="00562161">
        <w:rPr>
          <w:rFonts w:ascii="Segoe UI" w:hAnsi="Segoe UI" w:cs="Segoe UI"/>
          <w:sz w:val="22"/>
          <w:szCs w:val="22"/>
        </w:rPr>
        <w:t>00092584</w:t>
      </w:r>
    </w:p>
    <w:p w14:paraId="0A08BD4B" w14:textId="60E37B50" w:rsidR="006A30B9" w:rsidRPr="00AC1FD8" w:rsidRDefault="006A30B9" w:rsidP="006A30B9">
      <w:pPr>
        <w:numPr>
          <w:ilvl w:val="12"/>
          <w:numId w:val="0"/>
        </w:numPr>
        <w:tabs>
          <w:tab w:val="left" w:pos="2552"/>
          <w:tab w:val="left" w:pos="2832"/>
          <w:tab w:val="left" w:pos="3540"/>
          <w:tab w:val="left" w:pos="4248"/>
          <w:tab w:val="left" w:pos="4956"/>
          <w:tab w:val="left" w:pos="5664"/>
          <w:tab w:val="left" w:pos="6372"/>
          <w:tab w:val="left" w:pos="7650"/>
        </w:tabs>
        <w:spacing w:line="276" w:lineRule="auto"/>
        <w:jc w:val="both"/>
        <w:rPr>
          <w:rFonts w:ascii="Segoe UI" w:hAnsi="Segoe UI" w:cs="Segoe UI"/>
          <w:sz w:val="22"/>
          <w:szCs w:val="22"/>
        </w:rPr>
      </w:pPr>
      <w:r w:rsidRPr="00AC1FD8">
        <w:rPr>
          <w:rFonts w:ascii="Segoe UI" w:hAnsi="Segoe UI" w:cs="Segoe UI"/>
          <w:sz w:val="22"/>
          <w:szCs w:val="22"/>
        </w:rPr>
        <w:t>Bankovní spojení:</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r w:rsidRPr="00AC1FD8">
        <w:rPr>
          <w:rFonts w:ascii="Segoe UI" w:hAnsi="Segoe UI" w:cs="Segoe UI"/>
          <w:sz w:val="22"/>
          <w:szCs w:val="22"/>
        </w:rPr>
        <w:tab/>
      </w:r>
    </w:p>
    <w:p w14:paraId="0C528C17" w14:textId="272050D0" w:rsidR="006A30B9" w:rsidRPr="00AC1FD8" w:rsidRDefault="006A30B9" w:rsidP="006A30B9">
      <w:pPr>
        <w:numPr>
          <w:ilvl w:val="12"/>
          <w:numId w:val="0"/>
        </w:numPr>
        <w:tabs>
          <w:tab w:val="left" w:pos="2552"/>
        </w:tabs>
        <w:spacing w:line="276" w:lineRule="auto"/>
        <w:jc w:val="both"/>
        <w:rPr>
          <w:rFonts w:ascii="Segoe UI" w:hAnsi="Segoe UI" w:cs="Segoe UI"/>
          <w:bCs/>
          <w:sz w:val="22"/>
          <w:szCs w:val="22"/>
        </w:rPr>
      </w:pPr>
      <w:r w:rsidRPr="00AC1FD8">
        <w:rPr>
          <w:rFonts w:ascii="Segoe UI" w:hAnsi="Segoe UI" w:cs="Segoe UI"/>
          <w:sz w:val="22"/>
          <w:szCs w:val="22"/>
        </w:rPr>
        <w:t>Číslo účtu:</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p>
    <w:p w14:paraId="55D4F76A" w14:textId="3536B08C"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 xml:space="preserve">Kontaktní osoba: </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p>
    <w:p w14:paraId="66248C06"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iCs/>
          <w:sz w:val="22"/>
          <w:szCs w:val="22"/>
        </w:rPr>
        <w:t>(</w:t>
      </w:r>
      <w:r w:rsidRPr="00AC1FD8">
        <w:rPr>
          <w:rFonts w:ascii="Segoe UI" w:hAnsi="Segoe UI" w:cs="Segoe UI"/>
          <w:sz w:val="22"/>
          <w:szCs w:val="22"/>
        </w:rPr>
        <w:t>dále jen „</w:t>
      </w:r>
      <w:r w:rsidRPr="00AC1FD8">
        <w:rPr>
          <w:rFonts w:ascii="Segoe UI" w:hAnsi="Segoe UI" w:cs="Segoe UI"/>
          <w:b/>
          <w:i/>
          <w:sz w:val="22"/>
          <w:szCs w:val="22"/>
        </w:rPr>
        <w:t>Objednatel</w:t>
      </w:r>
      <w:r w:rsidRPr="00AC1FD8">
        <w:rPr>
          <w:rFonts w:ascii="Segoe UI" w:hAnsi="Segoe UI" w:cs="Segoe UI"/>
          <w:sz w:val="22"/>
          <w:szCs w:val="22"/>
        </w:rPr>
        <w:t>“)</w:t>
      </w:r>
    </w:p>
    <w:p w14:paraId="231CBF50" w14:textId="77777777" w:rsidR="006A30B9" w:rsidRPr="00AC1FD8" w:rsidRDefault="006A30B9" w:rsidP="006A30B9">
      <w:pPr>
        <w:spacing w:line="276" w:lineRule="auto"/>
        <w:rPr>
          <w:rFonts w:ascii="Segoe UI" w:hAnsi="Segoe UI" w:cs="Segoe UI"/>
          <w:sz w:val="22"/>
          <w:szCs w:val="22"/>
        </w:rPr>
      </w:pPr>
    </w:p>
    <w:p w14:paraId="20E42094"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sz w:val="22"/>
          <w:szCs w:val="22"/>
        </w:rPr>
        <w:t>a</w:t>
      </w:r>
    </w:p>
    <w:p w14:paraId="6AC2904D" w14:textId="77777777" w:rsidR="006A30B9" w:rsidRPr="00AC1FD8" w:rsidRDefault="006A30B9" w:rsidP="006A30B9">
      <w:pPr>
        <w:spacing w:line="276" w:lineRule="auto"/>
        <w:rPr>
          <w:rFonts w:ascii="Segoe UI" w:hAnsi="Segoe UI" w:cs="Segoe UI"/>
          <w:sz w:val="22"/>
          <w:szCs w:val="22"/>
        </w:rPr>
      </w:pPr>
    </w:p>
    <w:p w14:paraId="4526BF33" w14:textId="1941AD51" w:rsidR="006A30B9" w:rsidRPr="00AC1FD8" w:rsidRDefault="008A61CF" w:rsidP="006A30B9">
      <w:pPr>
        <w:spacing w:line="276" w:lineRule="auto"/>
        <w:ind w:left="1560" w:hanging="1560"/>
        <w:jc w:val="both"/>
        <w:rPr>
          <w:rFonts w:ascii="Segoe UI" w:hAnsi="Segoe UI" w:cs="Segoe UI"/>
          <w:b/>
          <w:sz w:val="22"/>
          <w:szCs w:val="22"/>
        </w:rPr>
      </w:pPr>
      <w:r>
        <w:rPr>
          <w:rFonts w:ascii="Segoe UI" w:hAnsi="Segoe UI" w:cs="Segoe UI"/>
          <w:b/>
          <w:bCs/>
          <w:sz w:val="22"/>
          <w:szCs w:val="22"/>
        </w:rPr>
        <w:t>Dodavatel</w:t>
      </w:r>
      <w:r w:rsidR="006A30B9" w:rsidRPr="00AC1FD8">
        <w:rPr>
          <w:rFonts w:ascii="Segoe UI" w:hAnsi="Segoe UI" w:cs="Segoe UI"/>
          <w:b/>
          <w:bCs/>
          <w:sz w:val="22"/>
          <w:szCs w:val="22"/>
        </w:rPr>
        <w:t xml:space="preserve">: </w:t>
      </w:r>
      <w:r w:rsidR="006A30B9" w:rsidRPr="00AC1FD8">
        <w:rPr>
          <w:rFonts w:ascii="Segoe UI" w:hAnsi="Segoe UI" w:cs="Segoe UI"/>
          <w:b/>
          <w:sz w:val="22"/>
          <w:szCs w:val="22"/>
          <w:highlight w:val="yellow"/>
        </w:rPr>
        <w:t>[ÚDAJE DOPLNÍ ÚČASTNÍK či BUDOU DOPLNĚNY ZADAVATELEM NA ZÁKLADĚ ÚDAJŮ OBSAŽENÝCH V NABÍDCE]</w:t>
      </w:r>
      <w:r w:rsidR="006A30B9" w:rsidRPr="00AC1FD8">
        <w:rPr>
          <w:rFonts w:ascii="Segoe UI" w:hAnsi="Segoe UI" w:cs="Segoe UI"/>
          <w:b/>
          <w:sz w:val="22"/>
          <w:szCs w:val="22"/>
        </w:rPr>
        <w:t xml:space="preserve">; </w:t>
      </w:r>
    </w:p>
    <w:p w14:paraId="7A81F093" w14:textId="77777777" w:rsidR="006A30B9" w:rsidRPr="00AC1FD8" w:rsidRDefault="006A30B9" w:rsidP="006A30B9">
      <w:pPr>
        <w:spacing w:line="276" w:lineRule="auto"/>
        <w:ind w:left="1560" w:hanging="1560"/>
        <w:jc w:val="both"/>
        <w:rPr>
          <w:rFonts w:ascii="Segoe UI" w:hAnsi="Segoe UI" w:cs="Segoe UI"/>
          <w:b/>
          <w:bCs/>
          <w:sz w:val="22"/>
          <w:szCs w:val="22"/>
        </w:rPr>
      </w:pPr>
      <w:r w:rsidRPr="00AC1FD8">
        <w:rPr>
          <w:rFonts w:ascii="Segoe UI" w:hAnsi="Segoe UI" w:cs="Segoe UI"/>
          <w:bCs/>
          <w:sz w:val="22"/>
          <w:szCs w:val="22"/>
        </w:rPr>
        <w:t>název</w:t>
      </w:r>
      <w:r w:rsidRPr="00AC1FD8">
        <w:rPr>
          <w:rFonts w:ascii="Segoe UI" w:hAnsi="Segoe UI" w:cs="Segoe UI"/>
          <w:b/>
          <w:sz w:val="22"/>
          <w:szCs w:val="22"/>
        </w:rPr>
        <w:t>:</w:t>
      </w:r>
      <w:r w:rsidRPr="00AC1FD8">
        <w:rPr>
          <w:rFonts w:ascii="Segoe UI" w:hAnsi="Segoe UI" w:cs="Segoe UI"/>
          <w:b/>
          <w:sz w:val="22"/>
          <w:szCs w:val="22"/>
        </w:rPr>
        <w:tab/>
      </w:r>
      <w:r w:rsidRPr="00AC1FD8">
        <w:rPr>
          <w:rFonts w:ascii="Segoe UI" w:hAnsi="Segoe UI" w:cs="Segoe UI"/>
          <w:sz w:val="22"/>
          <w:szCs w:val="22"/>
          <w:highlight w:val="yellow"/>
        </w:rPr>
        <w:t>[DOPLNÍ ÚČASTNÍK nebo bude převzato z nabídky]</w:t>
      </w:r>
      <w:r w:rsidRPr="00AC1FD8">
        <w:rPr>
          <w:rFonts w:ascii="Segoe UI" w:hAnsi="Segoe UI" w:cs="Segoe UI"/>
          <w:b/>
          <w:bCs/>
          <w:sz w:val="22"/>
          <w:szCs w:val="22"/>
        </w:rPr>
        <w:tab/>
      </w:r>
      <w:r w:rsidRPr="00AC1FD8">
        <w:rPr>
          <w:rFonts w:ascii="Segoe UI" w:hAnsi="Segoe UI" w:cs="Segoe UI"/>
          <w:b/>
          <w:bCs/>
          <w:sz w:val="22"/>
          <w:szCs w:val="22"/>
          <w:highlight w:val="yellow"/>
        </w:rPr>
        <w:t xml:space="preserve"> </w:t>
      </w:r>
    </w:p>
    <w:p w14:paraId="65F72A91" w14:textId="77777777" w:rsidR="006A30B9" w:rsidRPr="00AC1FD8" w:rsidRDefault="006A30B9" w:rsidP="006A30B9">
      <w:pPr>
        <w:spacing w:line="276" w:lineRule="auto"/>
        <w:ind w:left="1560" w:hanging="1560"/>
        <w:rPr>
          <w:rStyle w:val="platne1"/>
          <w:rFonts w:ascii="Segoe UI" w:hAnsi="Segoe UI" w:cs="Segoe UI"/>
          <w:sz w:val="22"/>
          <w:szCs w:val="22"/>
        </w:rPr>
      </w:pPr>
      <w:r w:rsidRPr="00AC1FD8">
        <w:rPr>
          <w:rStyle w:val="platne1"/>
          <w:rFonts w:ascii="Segoe UI" w:hAnsi="Segoe UI" w:cs="Segoe UI"/>
          <w:sz w:val="22"/>
          <w:szCs w:val="22"/>
        </w:rPr>
        <w:t>se sídlem:</w:t>
      </w:r>
      <w:r w:rsidRPr="00AC1FD8">
        <w:rPr>
          <w:rStyle w:val="platne1"/>
          <w:rFonts w:ascii="Segoe UI" w:hAnsi="Segoe UI" w:cs="Segoe UI"/>
          <w:sz w:val="22"/>
          <w:szCs w:val="22"/>
        </w:rPr>
        <w:tab/>
      </w:r>
      <w:r w:rsidRPr="00AC1FD8">
        <w:rPr>
          <w:rFonts w:ascii="Segoe UI" w:hAnsi="Segoe UI" w:cs="Segoe UI"/>
          <w:sz w:val="22"/>
          <w:szCs w:val="22"/>
          <w:highlight w:val="yellow"/>
        </w:rPr>
        <w:t>[DOPLNÍ ÚČASTNÍK nebo bude převzato z nabídky]</w:t>
      </w:r>
      <w:r w:rsidRPr="00AC1FD8">
        <w:rPr>
          <w:rStyle w:val="platne1"/>
          <w:rFonts w:ascii="Segoe UI" w:hAnsi="Segoe UI" w:cs="Segoe UI"/>
          <w:sz w:val="22"/>
          <w:szCs w:val="22"/>
        </w:rPr>
        <w:tab/>
      </w:r>
      <w:r w:rsidRPr="00AC1FD8">
        <w:rPr>
          <w:rStyle w:val="platne1"/>
          <w:rFonts w:ascii="Segoe UI" w:hAnsi="Segoe UI" w:cs="Segoe UI"/>
          <w:sz w:val="22"/>
          <w:szCs w:val="22"/>
        </w:rPr>
        <w:tab/>
      </w:r>
      <w:r w:rsidRPr="00AC1FD8">
        <w:rPr>
          <w:rStyle w:val="platne1"/>
          <w:rFonts w:ascii="Segoe UI" w:hAnsi="Segoe UI" w:cs="Segoe UI"/>
          <w:sz w:val="22"/>
          <w:szCs w:val="22"/>
        </w:rPr>
        <w:tab/>
      </w:r>
    </w:p>
    <w:p w14:paraId="5628DD8F" w14:textId="77777777" w:rsidR="006A30B9" w:rsidRPr="00AC1FD8" w:rsidRDefault="006A30B9" w:rsidP="006A30B9">
      <w:pPr>
        <w:spacing w:line="276" w:lineRule="auto"/>
        <w:ind w:left="1560" w:hanging="1560"/>
        <w:rPr>
          <w:rFonts w:ascii="Segoe UI" w:hAnsi="Segoe UI" w:cs="Segoe UI"/>
          <w:sz w:val="22"/>
          <w:szCs w:val="22"/>
        </w:rPr>
      </w:pPr>
      <w:r w:rsidRPr="00AC1FD8">
        <w:rPr>
          <w:rFonts w:ascii="Segoe UI" w:hAnsi="Segoe UI" w:cs="Segoe UI"/>
          <w:sz w:val="22"/>
          <w:szCs w:val="22"/>
        </w:rPr>
        <w:t>IČO:</w:t>
      </w:r>
      <w:r w:rsidRPr="00AC1FD8">
        <w:rPr>
          <w:rFonts w:ascii="Segoe UI" w:hAnsi="Segoe UI" w:cs="Segoe UI"/>
          <w:sz w:val="22"/>
          <w:szCs w:val="22"/>
        </w:rPr>
        <w:tab/>
      </w:r>
      <w:r w:rsidRPr="00AC1FD8">
        <w:rPr>
          <w:rFonts w:ascii="Segoe UI" w:hAnsi="Segoe UI" w:cs="Segoe UI"/>
          <w:sz w:val="22"/>
          <w:szCs w:val="22"/>
          <w:highlight w:val="yellow"/>
        </w:rPr>
        <w:t>[DOPLNÍ ÚČASTNÍK nebo bude převzato z nabídky]</w:t>
      </w:r>
      <w:r w:rsidRPr="00AC1FD8">
        <w:rPr>
          <w:rFonts w:ascii="Segoe UI" w:hAnsi="Segoe UI" w:cs="Segoe UI"/>
          <w:sz w:val="22"/>
          <w:szCs w:val="22"/>
        </w:rPr>
        <w:tab/>
      </w:r>
      <w:r w:rsidRPr="00AC1FD8">
        <w:rPr>
          <w:rFonts w:ascii="Segoe UI" w:hAnsi="Segoe UI" w:cs="Segoe UI"/>
          <w:sz w:val="22"/>
          <w:szCs w:val="22"/>
        </w:rPr>
        <w:tab/>
      </w:r>
    </w:p>
    <w:p w14:paraId="78C88B77" w14:textId="77777777" w:rsidR="006A30B9" w:rsidRPr="00AC1FD8" w:rsidRDefault="006A30B9" w:rsidP="006A30B9">
      <w:pPr>
        <w:spacing w:line="276" w:lineRule="auto"/>
        <w:ind w:left="1560" w:hanging="1560"/>
        <w:rPr>
          <w:rFonts w:ascii="Segoe UI" w:hAnsi="Segoe UI" w:cs="Segoe UI"/>
          <w:sz w:val="22"/>
          <w:szCs w:val="22"/>
        </w:rPr>
      </w:pPr>
      <w:r w:rsidRPr="00AC1FD8">
        <w:rPr>
          <w:rFonts w:ascii="Segoe UI" w:hAnsi="Segoe UI" w:cs="Segoe UI"/>
          <w:bCs/>
          <w:color w:val="000000"/>
          <w:sz w:val="22"/>
          <w:szCs w:val="22"/>
        </w:rPr>
        <w:t>DIČ:</w:t>
      </w:r>
      <w:r w:rsidRPr="00AC1FD8">
        <w:rPr>
          <w:rFonts w:ascii="Segoe UI" w:hAnsi="Segoe UI" w:cs="Segoe UI"/>
          <w:bCs/>
          <w:color w:val="000000"/>
          <w:sz w:val="22"/>
          <w:szCs w:val="22"/>
        </w:rPr>
        <w:tab/>
      </w:r>
      <w:r w:rsidRPr="00AC1FD8">
        <w:rPr>
          <w:rFonts w:ascii="Segoe UI" w:hAnsi="Segoe UI" w:cs="Segoe UI"/>
          <w:sz w:val="22"/>
          <w:szCs w:val="22"/>
          <w:highlight w:val="yellow"/>
        </w:rPr>
        <w:t>[DOPLNÍ ÚČASTNÍK nebo bude převzato z nabídky]</w:t>
      </w:r>
    </w:p>
    <w:p w14:paraId="409B503D" w14:textId="77777777" w:rsidR="006A30B9" w:rsidRPr="00AC1FD8" w:rsidRDefault="006A30B9" w:rsidP="006A30B9">
      <w:pPr>
        <w:spacing w:line="276" w:lineRule="auto"/>
        <w:ind w:left="1560" w:hanging="1560"/>
        <w:rPr>
          <w:rFonts w:ascii="Segoe UI" w:hAnsi="Segoe UI" w:cs="Segoe UI"/>
          <w:sz w:val="22"/>
          <w:szCs w:val="22"/>
        </w:rPr>
      </w:pPr>
      <w:r w:rsidRPr="00AC1FD8">
        <w:rPr>
          <w:rFonts w:ascii="Segoe UI" w:hAnsi="Segoe UI" w:cs="Segoe UI"/>
          <w:sz w:val="22"/>
          <w:szCs w:val="22"/>
        </w:rPr>
        <w:t xml:space="preserve">bankovní spojení: </w:t>
      </w:r>
      <w:r w:rsidRPr="00AC1FD8">
        <w:rPr>
          <w:rFonts w:ascii="Segoe UI" w:hAnsi="Segoe UI" w:cs="Segoe UI"/>
          <w:sz w:val="22"/>
          <w:szCs w:val="22"/>
          <w:highlight w:val="yellow"/>
        </w:rPr>
        <w:t xml:space="preserve">[DOPLNÍ ÚČASTNÍK </w:t>
      </w:r>
      <w:bookmarkStart w:id="1" w:name="_Hlk70971392"/>
      <w:r w:rsidRPr="00AC1FD8">
        <w:rPr>
          <w:rFonts w:ascii="Segoe UI" w:hAnsi="Segoe UI" w:cs="Segoe UI"/>
          <w:sz w:val="22"/>
          <w:szCs w:val="22"/>
          <w:highlight w:val="yellow"/>
        </w:rPr>
        <w:t>nebo bude převzato z nabídky</w:t>
      </w:r>
      <w:bookmarkEnd w:id="1"/>
      <w:r w:rsidRPr="00AC1FD8">
        <w:rPr>
          <w:rFonts w:ascii="Segoe UI" w:hAnsi="Segoe UI" w:cs="Segoe UI"/>
          <w:sz w:val="22"/>
          <w:szCs w:val="22"/>
          <w:highlight w:val="yellow"/>
        </w:rPr>
        <w:t>]</w:t>
      </w:r>
    </w:p>
    <w:p w14:paraId="2161FF51" w14:textId="77777777" w:rsidR="006A30B9" w:rsidRPr="00AC1FD8" w:rsidRDefault="006A30B9" w:rsidP="006A30B9">
      <w:pPr>
        <w:spacing w:line="276" w:lineRule="auto"/>
        <w:rPr>
          <w:rFonts w:ascii="Segoe UI" w:hAnsi="Segoe UI" w:cs="Segoe UI"/>
          <w:bCs/>
          <w:color w:val="000000"/>
          <w:sz w:val="22"/>
          <w:szCs w:val="22"/>
        </w:rPr>
      </w:pPr>
      <w:r w:rsidRPr="00AC1FD8">
        <w:rPr>
          <w:rFonts w:ascii="Segoe UI" w:hAnsi="Segoe UI" w:cs="Segoe UI"/>
          <w:bCs/>
          <w:color w:val="000000"/>
          <w:sz w:val="22"/>
          <w:szCs w:val="22"/>
        </w:rPr>
        <w:t>zastoupena:</w:t>
      </w:r>
      <w:r w:rsidRPr="00AC1FD8">
        <w:rPr>
          <w:rFonts w:ascii="Segoe UI" w:hAnsi="Segoe UI" w:cs="Segoe UI"/>
          <w:bCs/>
          <w:color w:val="000000"/>
          <w:sz w:val="22"/>
          <w:szCs w:val="22"/>
        </w:rPr>
        <w:tab/>
        <w:t xml:space="preserve"> </w:t>
      </w:r>
      <w:r w:rsidRPr="00AC1FD8">
        <w:rPr>
          <w:rFonts w:ascii="Segoe UI" w:hAnsi="Segoe UI" w:cs="Segoe UI"/>
          <w:sz w:val="22"/>
          <w:szCs w:val="22"/>
          <w:highlight w:val="yellow"/>
        </w:rPr>
        <w:t>[DOPLNÍ ÚČASTNÍK nebo bude převzato z nabídky]</w:t>
      </w:r>
    </w:p>
    <w:p w14:paraId="478C8105"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bCs/>
          <w:color w:val="000000"/>
          <w:sz w:val="22"/>
          <w:szCs w:val="22"/>
        </w:rPr>
        <w:t xml:space="preserve">zapsaná v obchodním rejstříku vedeném </w:t>
      </w:r>
      <w:r w:rsidRPr="00AC1FD8">
        <w:rPr>
          <w:rFonts w:ascii="Segoe UI" w:hAnsi="Segoe UI" w:cs="Segoe UI"/>
          <w:sz w:val="22"/>
          <w:szCs w:val="22"/>
          <w:highlight w:val="yellow"/>
        </w:rPr>
        <w:t>[DOPLNÍ ÚČASTNÍK nebo bude převzato z nabídky]</w:t>
      </w:r>
      <w:r w:rsidRPr="00AC1FD8">
        <w:rPr>
          <w:rFonts w:ascii="Segoe UI" w:hAnsi="Segoe UI" w:cs="Segoe UI"/>
          <w:sz w:val="22"/>
          <w:szCs w:val="22"/>
        </w:rPr>
        <w:t xml:space="preserve"> </w:t>
      </w:r>
      <w:r w:rsidRPr="00AC1FD8">
        <w:rPr>
          <w:rFonts w:ascii="Segoe UI" w:hAnsi="Segoe UI" w:cs="Segoe UI"/>
          <w:bCs/>
          <w:color w:val="000000"/>
          <w:sz w:val="22"/>
          <w:szCs w:val="22"/>
        </w:rPr>
        <w:t xml:space="preserve">soudem v </w:t>
      </w:r>
      <w:r w:rsidRPr="00AC1FD8">
        <w:rPr>
          <w:rFonts w:ascii="Segoe UI" w:hAnsi="Segoe UI" w:cs="Segoe UI"/>
          <w:sz w:val="22"/>
          <w:szCs w:val="22"/>
          <w:highlight w:val="yellow"/>
        </w:rPr>
        <w:t>[DOPLNÍ ÚČASTNÍK nebo bude převzato z nabídky]</w:t>
      </w:r>
      <w:r w:rsidRPr="00AC1FD8">
        <w:rPr>
          <w:rFonts w:ascii="Segoe UI" w:hAnsi="Segoe UI" w:cs="Segoe UI"/>
          <w:bCs/>
          <w:color w:val="000000"/>
          <w:sz w:val="22"/>
          <w:szCs w:val="22"/>
        </w:rPr>
        <w:t xml:space="preserve">, </w:t>
      </w:r>
      <w:proofErr w:type="spellStart"/>
      <w:r w:rsidRPr="00AC1FD8">
        <w:rPr>
          <w:rFonts w:ascii="Segoe UI" w:hAnsi="Segoe UI" w:cs="Segoe UI"/>
          <w:bCs/>
          <w:color w:val="000000"/>
          <w:sz w:val="22"/>
          <w:szCs w:val="22"/>
        </w:rPr>
        <w:t>sp</w:t>
      </w:r>
      <w:proofErr w:type="spellEnd"/>
      <w:r w:rsidRPr="00AC1FD8">
        <w:rPr>
          <w:rFonts w:ascii="Segoe UI" w:hAnsi="Segoe UI" w:cs="Segoe UI"/>
          <w:bCs/>
          <w:color w:val="000000"/>
          <w:sz w:val="22"/>
          <w:szCs w:val="22"/>
        </w:rPr>
        <w:t xml:space="preserve">. zn. </w:t>
      </w:r>
      <w:r w:rsidRPr="00AC1FD8">
        <w:rPr>
          <w:rFonts w:ascii="Segoe UI" w:hAnsi="Segoe UI" w:cs="Segoe UI"/>
          <w:sz w:val="22"/>
          <w:szCs w:val="22"/>
          <w:highlight w:val="yellow"/>
        </w:rPr>
        <w:t>[DOPLNÍ ÚČASTNÍK nebo bude převzato z nabídky]</w:t>
      </w:r>
    </w:p>
    <w:p w14:paraId="743E784D" w14:textId="77777777" w:rsidR="006A30B9" w:rsidRPr="00AC1FD8" w:rsidRDefault="006A30B9" w:rsidP="006A30B9">
      <w:pPr>
        <w:numPr>
          <w:ilvl w:val="12"/>
          <w:numId w:val="0"/>
        </w:numPr>
        <w:tabs>
          <w:tab w:val="left" w:pos="2552"/>
        </w:tabs>
        <w:spacing w:after="120" w:line="276" w:lineRule="auto"/>
        <w:jc w:val="both"/>
        <w:rPr>
          <w:rFonts w:ascii="Segoe UI" w:hAnsi="Segoe UI" w:cs="Segoe UI"/>
          <w:sz w:val="22"/>
          <w:szCs w:val="22"/>
        </w:rPr>
      </w:pPr>
      <w:r w:rsidRPr="00AC1FD8">
        <w:rPr>
          <w:rFonts w:ascii="Segoe UI" w:hAnsi="Segoe UI" w:cs="Segoe UI"/>
          <w:sz w:val="22"/>
          <w:szCs w:val="22"/>
        </w:rPr>
        <w:t xml:space="preserve">Kontaktní osoba: </w:t>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highlight w:val="yellow"/>
        </w:rPr>
        <w:t>[DOPLNÍ ÚČASTNÍK nebo bude převzato z nabídky]</w:t>
      </w:r>
    </w:p>
    <w:p w14:paraId="1B9A19DC" w14:textId="07A2A903" w:rsidR="006A30B9" w:rsidRPr="00AC1FD8" w:rsidRDefault="006A30B9" w:rsidP="006A30B9">
      <w:pPr>
        <w:spacing w:line="276" w:lineRule="auto"/>
        <w:rPr>
          <w:rFonts w:ascii="Segoe UI" w:hAnsi="Segoe UI" w:cs="Segoe UI"/>
          <w:sz w:val="22"/>
          <w:szCs w:val="22"/>
        </w:rPr>
      </w:pPr>
      <w:r w:rsidRPr="00AC1FD8">
        <w:rPr>
          <w:rFonts w:ascii="Segoe UI" w:hAnsi="Segoe UI" w:cs="Segoe UI"/>
          <w:iCs/>
          <w:sz w:val="22"/>
          <w:szCs w:val="22"/>
        </w:rPr>
        <w:t>(</w:t>
      </w:r>
      <w:r w:rsidRPr="00AC1FD8">
        <w:rPr>
          <w:rFonts w:ascii="Segoe UI" w:hAnsi="Segoe UI" w:cs="Segoe UI"/>
          <w:sz w:val="22"/>
          <w:szCs w:val="22"/>
        </w:rPr>
        <w:t>dále jen „</w:t>
      </w:r>
      <w:r w:rsidR="00A31EAB">
        <w:rPr>
          <w:rFonts w:ascii="Segoe UI" w:hAnsi="Segoe UI" w:cs="Segoe UI"/>
          <w:b/>
          <w:i/>
          <w:sz w:val="22"/>
          <w:szCs w:val="22"/>
        </w:rPr>
        <w:t>Dodavatel</w:t>
      </w:r>
      <w:r w:rsidRPr="00AC1FD8">
        <w:rPr>
          <w:rFonts w:ascii="Segoe UI" w:hAnsi="Segoe UI" w:cs="Segoe UI"/>
          <w:sz w:val="22"/>
          <w:szCs w:val="22"/>
        </w:rPr>
        <w:t>“)</w:t>
      </w:r>
    </w:p>
    <w:p w14:paraId="01DED861" w14:textId="063A8E7E" w:rsidR="006A30B9" w:rsidRPr="00AC1FD8" w:rsidRDefault="006A30B9" w:rsidP="006A30B9">
      <w:pPr>
        <w:spacing w:before="120" w:after="120" w:line="276" w:lineRule="auto"/>
        <w:rPr>
          <w:rFonts w:ascii="Segoe UI" w:hAnsi="Segoe UI" w:cs="Segoe UI"/>
          <w:sz w:val="22"/>
          <w:szCs w:val="22"/>
        </w:rPr>
      </w:pPr>
      <w:r w:rsidRPr="00AC1FD8">
        <w:rPr>
          <w:rFonts w:ascii="Segoe UI" w:hAnsi="Segoe UI" w:cs="Segoe UI"/>
          <w:iCs/>
          <w:sz w:val="22"/>
          <w:szCs w:val="22"/>
        </w:rPr>
        <w:t xml:space="preserve">(Objednatel a </w:t>
      </w:r>
      <w:r w:rsidR="00A31EAB">
        <w:rPr>
          <w:rFonts w:ascii="Segoe UI" w:hAnsi="Segoe UI" w:cs="Segoe UI"/>
          <w:iCs/>
          <w:sz w:val="22"/>
          <w:szCs w:val="22"/>
        </w:rPr>
        <w:t>Dodavatel</w:t>
      </w:r>
      <w:r w:rsidR="00A31EAB" w:rsidRPr="00AC1FD8">
        <w:rPr>
          <w:rFonts w:ascii="Segoe UI" w:hAnsi="Segoe UI" w:cs="Segoe UI"/>
          <w:iCs/>
          <w:sz w:val="22"/>
          <w:szCs w:val="22"/>
        </w:rPr>
        <w:t xml:space="preserve"> </w:t>
      </w:r>
      <w:r w:rsidRPr="00AC1FD8">
        <w:rPr>
          <w:rFonts w:ascii="Segoe UI" w:hAnsi="Segoe UI" w:cs="Segoe UI"/>
          <w:iCs/>
          <w:sz w:val="22"/>
          <w:szCs w:val="22"/>
        </w:rPr>
        <w:t>dále jednotlivě též jen „</w:t>
      </w:r>
      <w:r w:rsidRPr="00AC1FD8">
        <w:rPr>
          <w:rFonts w:ascii="Segoe UI" w:hAnsi="Segoe UI" w:cs="Segoe UI"/>
          <w:b/>
          <w:i/>
          <w:iCs/>
          <w:sz w:val="22"/>
          <w:szCs w:val="22"/>
        </w:rPr>
        <w:t>Smluvní strana</w:t>
      </w:r>
      <w:r w:rsidRPr="00AC1FD8">
        <w:rPr>
          <w:rFonts w:ascii="Segoe UI" w:hAnsi="Segoe UI" w:cs="Segoe UI"/>
          <w:iCs/>
          <w:sz w:val="22"/>
          <w:szCs w:val="22"/>
        </w:rPr>
        <w:t>“ nebo společně „</w:t>
      </w:r>
      <w:r w:rsidRPr="00AC1FD8">
        <w:rPr>
          <w:rFonts w:ascii="Segoe UI" w:hAnsi="Segoe UI" w:cs="Segoe UI"/>
          <w:b/>
          <w:i/>
          <w:iCs/>
          <w:sz w:val="22"/>
          <w:szCs w:val="22"/>
        </w:rPr>
        <w:t>Smluvní strany</w:t>
      </w:r>
      <w:r w:rsidRPr="00AC1FD8">
        <w:rPr>
          <w:rFonts w:ascii="Segoe UI" w:hAnsi="Segoe UI" w:cs="Segoe UI"/>
          <w:iCs/>
          <w:sz w:val="22"/>
          <w:szCs w:val="22"/>
        </w:rPr>
        <w:t>“)</w:t>
      </w:r>
    </w:p>
    <w:p w14:paraId="5D1FB157" w14:textId="0F79264F" w:rsidR="006A30B9" w:rsidRPr="00AC1FD8" w:rsidRDefault="006A30B9" w:rsidP="006A30B9">
      <w:pPr>
        <w:pStyle w:val="RLdajeosmluvnstran"/>
        <w:spacing w:after="0" w:line="276" w:lineRule="auto"/>
        <w:rPr>
          <w:rFonts w:ascii="Segoe UI" w:hAnsi="Segoe UI" w:cs="Segoe UI"/>
          <w:bCs/>
          <w:szCs w:val="22"/>
        </w:rPr>
      </w:pPr>
      <w:r w:rsidRPr="00AC1FD8">
        <w:rPr>
          <w:rFonts w:ascii="Segoe UI" w:hAnsi="Segoe UI" w:cs="Segoe UI"/>
          <w:szCs w:val="22"/>
        </w:rPr>
        <w:t>uzavírají v souladu s § 1746 odst. 2 zák. č. 89/2012 Sb., občanský zákoník, ve znění pozdějších předpisů (dále jen „</w:t>
      </w:r>
      <w:r w:rsidRPr="00AC1FD8">
        <w:rPr>
          <w:rFonts w:ascii="Segoe UI" w:hAnsi="Segoe UI" w:cs="Segoe UI"/>
          <w:b/>
          <w:i/>
          <w:szCs w:val="22"/>
        </w:rPr>
        <w:t>OZ</w:t>
      </w:r>
      <w:r w:rsidRPr="00AC1FD8">
        <w:rPr>
          <w:rFonts w:ascii="Segoe UI" w:hAnsi="Segoe UI" w:cs="Segoe UI"/>
          <w:szCs w:val="22"/>
        </w:rPr>
        <w:t>“) tuto</w:t>
      </w:r>
    </w:p>
    <w:p w14:paraId="23E347FA" w14:textId="77777777" w:rsidR="006A30B9" w:rsidRPr="00AC1FD8" w:rsidRDefault="006A30B9" w:rsidP="006A30B9">
      <w:pPr>
        <w:numPr>
          <w:ilvl w:val="12"/>
          <w:numId w:val="0"/>
        </w:numPr>
        <w:spacing w:line="276" w:lineRule="auto"/>
        <w:ind w:firstLine="360"/>
        <w:jc w:val="center"/>
        <w:rPr>
          <w:rFonts w:ascii="Segoe UI" w:hAnsi="Segoe UI" w:cs="Segoe UI"/>
          <w:b/>
          <w:sz w:val="22"/>
          <w:szCs w:val="22"/>
        </w:rPr>
      </w:pPr>
    </w:p>
    <w:p w14:paraId="614D057B" w14:textId="552FD798" w:rsidR="006A30B9" w:rsidRPr="00AC1FD8" w:rsidRDefault="006A30B9" w:rsidP="00A7045C">
      <w:pPr>
        <w:numPr>
          <w:ilvl w:val="12"/>
          <w:numId w:val="0"/>
        </w:numPr>
        <w:spacing w:line="276" w:lineRule="auto"/>
        <w:jc w:val="center"/>
        <w:rPr>
          <w:rFonts w:ascii="Segoe UI" w:hAnsi="Segoe UI" w:cs="Segoe UI"/>
          <w:b/>
          <w:sz w:val="22"/>
          <w:szCs w:val="22"/>
        </w:rPr>
      </w:pPr>
      <w:r w:rsidRPr="00AC1FD8">
        <w:rPr>
          <w:rFonts w:ascii="Segoe UI" w:hAnsi="Segoe UI" w:cs="Segoe UI"/>
          <w:b/>
          <w:sz w:val="22"/>
          <w:szCs w:val="22"/>
        </w:rPr>
        <w:t xml:space="preserve">Smlouvu </w:t>
      </w:r>
      <w:r w:rsidR="00A31EAB">
        <w:rPr>
          <w:rFonts w:ascii="Segoe UI" w:hAnsi="Segoe UI" w:cs="Segoe UI"/>
          <w:b/>
          <w:sz w:val="22"/>
          <w:szCs w:val="22"/>
        </w:rPr>
        <w:t>na</w:t>
      </w:r>
      <w:r w:rsidRPr="00AC1FD8">
        <w:rPr>
          <w:rFonts w:ascii="Segoe UI" w:hAnsi="Segoe UI" w:cs="Segoe UI"/>
          <w:b/>
          <w:sz w:val="22"/>
          <w:szCs w:val="22"/>
        </w:rPr>
        <w:t xml:space="preserve"> </w:t>
      </w:r>
      <w:r w:rsidR="00A7045C">
        <w:rPr>
          <w:rFonts w:ascii="Segoe UI" w:hAnsi="Segoe UI" w:cs="Segoe UI"/>
          <w:b/>
          <w:sz w:val="22"/>
          <w:szCs w:val="22"/>
        </w:rPr>
        <w:t>dodáv</w:t>
      </w:r>
      <w:r w:rsidR="00A31EAB">
        <w:rPr>
          <w:rFonts w:ascii="Segoe UI" w:hAnsi="Segoe UI" w:cs="Segoe UI"/>
          <w:b/>
          <w:sz w:val="22"/>
          <w:szCs w:val="22"/>
        </w:rPr>
        <w:t xml:space="preserve">ku a </w:t>
      </w:r>
      <w:r w:rsidR="00A7045C">
        <w:rPr>
          <w:rFonts w:ascii="Segoe UI" w:hAnsi="Segoe UI" w:cs="Segoe UI"/>
          <w:b/>
          <w:sz w:val="22"/>
          <w:szCs w:val="22"/>
        </w:rPr>
        <w:t xml:space="preserve">implementaci </w:t>
      </w:r>
      <w:r w:rsidR="00A31EAB">
        <w:rPr>
          <w:rFonts w:ascii="Segoe UI" w:hAnsi="Segoe UI" w:cs="Segoe UI"/>
          <w:b/>
          <w:sz w:val="22"/>
          <w:szCs w:val="22"/>
        </w:rPr>
        <w:t>IT infrastruktury</w:t>
      </w:r>
      <w:r w:rsidR="00A7045C">
        <w:rPr>
          <w:rFonts w:ascii="Segoe UI" w:hAnsi="Segoe UI" w:cs="Segoe UI"/>
          <w:b/>
          <w:sz w:val="22"/>
          <w:szCs w:val="22"/>
        </w:rPr>
        <w:t xml:space="preserve"> </w:t>
      </w:r>
      <w:r w:rsidRPr="00AC1FD8">
        <w:rPr>
          <w:rFonts w:ascii="Segoe UI" w:hAnsi="Segoe UI" w:cs="Segoe UI"/>
          <w:b/>
          <w:sz w:val="22"/>
          <w:szCs w:val="22"/>
        </w:rPr>
        <w:t>(dále jen „</w:t>
      </w:r>
      <w:r w:rsidRPr="00AC1FD8">
        <w:rPr>
          <w:rFonts w:ascii="Segoe UI" w:hAnsi="Segoe UI" w:cs="Segoe UI"/>
          <w:b/>
          <w:i/>
          <w:sz w:val="22"/>
          <w:szCs w:val="22"/>
        </w:rPr>
        <w:t>Smlouva</w:t>
      </w:r>
      <w:r w:rsidRPr="00AC1FD8">
        <w:rPr>
          <w:rFonts w:ascii="Segoe UI" w:hAnsi="Segoe UI" w:cs="Segoe UI"/>
          <w:b/>
          <w:sz w:val="22"/>
          <w:szCs w:val="22"/>
        </w:rPr>
        <w:t>“)</w:t>
      </w:r>
    </w:p>
    <w:p w14:paraId="62D81A58" w14:textId="77777777" w:rsidR="006A30B9" w:rsidRPr="00AC1FD8" w:rsidRDefault="006A30B9" w:rsidP="006A30B9">
      <w:pPr>
        <w:numPr>
          <w:ilvl w:val="12"/>
          <w:numId w:val="0"/>
        </w:numPr>
        <w:spacing w:line="276" w:lineRule="auto"/>
        <w:jc w:val="center"/>
        <w:rPr>
          <w:rFonts w:ascii="Segoe UI" w:hAnsi="Segoe UI" w:cs="Segoe UI"/>
          <w:b/>
          <w:sz w:val="22"/>
          <w:szCs w:val="22"/>
        </w:rPr>
      </w:pPr>
    </w:p>
    <w:p w14:paraId="177799EF" w14:textId="77777777" w:rsidR="006A30B9" w:rsidRPr="00AC1FD8" w:rsidRDefault="006A30B9" w:rsidP="00A7045C">
      <w:pPr>
        <w:pStyle w:val="Nadpis1"/>
        <w:keepNext w:val="0"/>
        <w:numPr>
          <w:ilvl w:val="0"/>
          <w:numId w:val="1"/>
        </w:numPr>
        <w:spacing w:before="240" w:after="120" w:line="276" w:lineRule="auto"/>
        <w:ind w:left="567" w:hanging="482"/>
        <w:rPr>
          <w:rFonts w:ascii="Segoe UI" w:hAnsi="Segoe UI" w:cs="Segoe UI"/>
          <w:b/>
          <w:sz w:val="22"/>
          <w:szCs w:val="22"/>
          <w:lang w:val="cs-CZ"/>
        </w:rPr>
      </w:pPr>
      <w:bookmarkStart w:id="2" w:name="_Ref305657724"/>
      <w:bookmarkStart w:id="3" w:name="_Toc335318127"/>
      <w:bookmarkStart w:id="4" w:name="_Toc335318210"/>
      <w:r w:rsidRPr="00AC1FD8">
        <w:rPr>
          <w:rFonts w:ascii="Segoe UI" w:hAnsi="Segoe UI" w:cs="Segoe UI"/>
          <w:b/>
          <w:sz w:val="22"/>
          <w:szCs w:val="22"/>
          <w:lang w:val="cs-CZ"/>
        </w:rPr>
        <w:lastRenderedPageBreak/>
        <w:t>ÚVODNÍ USTANOVENÍ</w:t>
      </w:r>
      <w:bookmarkEnd w:id="2"/>
      <w:bookmarkEnd w:id="3"/>
      <w:bookmarkEnd w:id="4"/>
    </w:p>
    <w:p w14:paraId="625911E1" w14:textId="3B78D579"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Smlouva se mezi výše uvedenými Smluvními stranami uzavírá na základě výsledku zadávacího řízení na veřejnou zakázku s názvem </w:t>
      </w:r>
      <w:r w:rsidRPr="00EF545A">
        <w:rPr>
          <w:rFonts w:ascii="Segoe UI" w:hAnsi="Segoe UI" w:cs="Segoe UI"/>
          <w:i/>
          <w:iCs/>
          <w:sz w:val="22"/>
          <w:szCs w:val="22"/>
        </w:rPr>
        <w:t>„</w:t>
      </w:r>
      <w:r w:rsidR="002D4DDA" w:rsidRPr="00EF545A">
        <w:rPr>
          <w:rFonts w:ascii="Segoe UI" w:hAnsi="Segoe UI" w:cs="Segoe UI"/>
          <w:i/>
          <w:iCs/>
          <w:sz w:val="22"/>
          <w:szCs w:val="22"/>
        </w:rPr>
        <w:t xml:space="preserve">Serverová </w:t>
      </w:r>
      <w:proofErr w:type="spellStart"/>
      <w:r w:rsidR="002D4DDA" w:rsidRPr="00EF545A">
        <w:rPr>
          <w:rFonts w:ascii="Segoe UI" w:hAnsi="Segoe UI" w:cs="Segoe UI"/>
          <w:i/>
          <w:iCs/>
          <w:sz w:val="22"/>
          <w:szCs w:val="22"/>
        </w:rPr>
        <w:t>VMware</w:t>
      </w:r>
      <w:proofErr w:type="spellEnd"/>
      <w:r w:rsidR="002D4DDA" w:rsidRPr="00EF545A">
        <w:rPr>
          <w:rFonts w:ascii="Segoe UI" w:hAnsi="Segoe UI" w:cs="Segoe UI"/>
          <w:i/>
          <w:iCs/>
          <w:sz w:val="22"/>
          <w:szCs w:val="22"/>
        </w:rPr>
        <w:t xml:space="preserve"> farma na rok </w:t>
      </w:r>
      <w:proofErr w:type="gramStart"/>
      <w:r w:rsidR="002D4DDA" w:rsidRPr="00EF545A">
        <w:rPr>
          <w:rFonts w:ascii="Segoe UI" w:hAnsi="Segoe UI" w:cs="Segoe UI"/>
          <w:i/>
          <w:iCs/>
          <w:sz w:val="22"/>
          <w:szCs w:val="22"/>
        </w:rPr>
        <w:t>2025 – 2030</w:t>
      </w:r>
      <w:proofErr w:type="gramEnd"/>
      <w:r w:rsidRPr="00EF545A">
        <w:rPr>
          <w:rFonts w:ascii="Segoe UI" w:hAnsi="Segoe UI" w:cs="Segoe UI"/>
          <w:i/>
          <w:iCs/>
          <w:sz w:val="22"/>
          <w:szCs w:val="22"/>
        </w:rPr>
        <w:t>“</w:t>
      </w:r>
      <w:r w:rsidRPr="00AC1FD8">
        <w:rPr>
          <w:rFonts w:ascii="Segoe UI" w:hAnsi="Segoe UI" w:cs="Segoe UI"/>
          <w:sz w:val="22"/>
          <w:szCs w:val="22"/>
        </w:rPr>
        <w:t xml:space="preserve">), zadávanou </w:t>
      </w:r>
      <w:r w:rsidR="0033798A">
        <w:rPr>
          <w:rFonts w:ascii="Segoe UI" w:hAnsi="Segoe UI" w:cs="Segoe UI"/>
          <w:sz w:val="22"/>
          <w:szCs w:val="22"/>
        </w:rPr>
        <w:t xml:space="preserve">v otevřeném zadávacím řízení dle </w:t>
      </w:r>
      <w:proofErr w:type="spellStart"/>
      <w:r w:rsidR="0033798A">
        <w:rPr>
          <w:rFonts w:ascii="Segoe UI" w:hAnsi="Segoe UI" w:cs="Segoe UI"/>
          <w:sz w:val="22"/>
          <w:szCs w:val="22"/>
        </w:rPr>
        <w:t>ust</w:t>
      </w:r>
      <w:proofErr w:type="spellEnd"/>
      <w:r w:rsidR="0033798A">
        <w:rPr>
          <w:rFonts w:ascii="Segoe UI" w:hAnsi="Segoe UI" w:cs="Segoe UI"/>
          <w:sz w:val="22"/>
          <w:szCs w:val="22"/>
        </w:rPr>
        <w:t>. § 56</w:t>
      </w:r>
      <w:r w:rsidRPr="00AC1FD8">
        <w:rPr>
          <w:rFonts w:ascii="Segoe UI" w:hAnsi="Segoe UI" w:cs="Segoe UI"/>
          <w:sz w:val="22"/>
          <w:szCs w:val="22"/>
        </w:rPr>
        <w:t xml:space="preserve"> zákona č. 134/2016 Sb., o zadávání veřejných zakáz</w:t>
      </w:r>
      <w:r w:rsidR="007D1B7C">
        <w:rPr>
          <w:rFonts w:ascii="Segoe UI" w:hAnsi="Segoe UI" w:cs="Segoe UI"/>
          <w:sz w:val="22"/>
          <w:szCs w:val="22"/>
        </w:rPr>
        <w:t>ek</w:t>
      </w:r>
      <w:r w:rsidRPr="00AC1FD8">
        <w:rPr>
          <w:rFonts w:ascii="Segoe UI" w:hAnsi="Segoe UI" w:cs="Segoe UI"/>
          <w:sz w:val="22"/>
          <w:szCs w:val="22"/>
        </w:rPr>
        <w:t>, ve znění pozdějších předpisů (dále jen „</w:t>
      </w:r>
      <w:r w:rsidRPr="00AC1FD8">
        <w:rPr>
          <w:rFonts w:ascii="Segoe UI" w:hAnsi="Segoe UI" w:cs="Segoe UI"/>
          <w:b/>
          <w:i/>
          <w:sz w:val="22"/>
          <w:szCs w:val="22"/>
        </w:rPr>
        <w:t>ZZVZ</w:t>
      </w:r>
      <w:r w:rsidRPr="00AC1FD8">
        <w:rPr>
          <w:rFonts w:ascii="Segoe UI" w:hAnsi="Segoe UI" w:cs="Segoe UI"/>
          <w:sz w:val="22"/>
          <w:szCs w:val="22"/>
        </w:rPr>
        <w:t xml:space="preserve">“). Jednotlivá ujednání Smlouvy tak budou vykládána v souladu se zadávacími podmínkami Veřejné zakázky uvedenými v zadávací dokumentaci včetně jejich příloh a v souladu s nabídkou </w:t>
      </w:r>
      <w:r w:rsidR="008A61CF">
        <w:rPr>
          <w:rFonts w:ascii="Segoe UI" w:hAnsi="Segoe UI" w:cs="Segoe UI"/>
          <w:sz w:val="22"/>
          <w:szCs w:val="22"/>
        </w:rPr>
        <w:t>Dodavatele</w:t>
      </w:r>
      <w:r w:rsidR="008A61CF" w:rsidRPr="00AC1FD8">
        <w:rPr>
          <w:rFonts w:ascii="Segoe UI" w:hAnsi="Segoe UI" w:cs="Segoe UI"/>
          <w:sz w:val="22"/>
          <w:szCs w:val="22"/>
        </w:rPr>
        <w:t xml:space="preserve"> </w:t>
      </w:r>
      <w:r w:rsidRPr="00AC1FD8">
        <w:rPr>
          <w:rFonts w:ascii="Segoe UI" w:hAnsi="Segoe UI" w:cs="Segoe UI"/>
          <w:sz w:val="22"/>
          <w:szCs w:val="22"/>
        </w:rPr>
        <w:t>podanou na Veřejnou zakázku.</w:t>
      </w:r>
    </w:p>
    <w:p w14:paraId="0E0FDD73" w14:textId="50AD557E"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Smluvní strany prohlašují, že osoby podepisující Smlouvu jsou k tomuto </w:t>
      </w:r>
      <w:r w:rsidR="00764DC2">
        <w:rPr>
          <w:rFonts w:ascii="Segoe UI" w:hAnsi="Segoe UI" w:cs="Segoe UI"/>
          <w:sz w:val="22"/>
          <w:szCs w:val="22"/>
        </w:rPr>
        <w:t>jednání</w:t>
      </w:r>
      <w:r w:rsidRPr="00AC1FD8">
        <w:rPr>
          <w:rFonts w:ascii="Segoe UI" w:hAnsi="Segoe UI" w:cs="Segoe UI"/>
          <w:sz w:val="22"/>
          <w:szCs w:val="22"/>
        </w:rPr>
        <w:t xml:space="preserve"> oprávněny.</w:t>
      </w:r>
    </w:p>
    <w:p w14:paraId="11AF5029" w14:textId="7B0BBB8C" w:rsidR="006A30B9" w:rsidRPr="00AC1FD8" w:rsidRDefault="008A61CF"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AC1FD8">
        <w:rPr>
          <w:rFonts w:ascii="Segoe UI" w:hAnsi="Segoe UI" w:cs="Segoe UI"/>
          <w:sz w:val="22"/>
          <w:szCs w:val="22"/>
        </w:rPr>
        <w:t xml:space="preserve"> </w:t>
      </w:r>
      <w:r w:rsidR="006A30B9" w:rsidRPr="00AC1FD8">
        <w:rPr>
          <w:rFonts w:ascii="Segoe UI" w:hAnsi="Segoe UI" w:cs="Segoe UI"/>
          <w:sz w:val="22"/>
          <w:szCs w:val="22"/>
        </w:rPr>
        <w:t>prohlašuje, že se seznámil se zadávací dokumentací Veřejné zakázky, včetně všech jejích příloh (dále jen „</w:t>
      </w:r>
      <w:r w:rsidR="006A30B9" w:rsidRPr="00AC1FD8">
        <w:rPr>
          <w:rFonts w:ascii="Segoe UI" w:hAnsi="Segoe UI" w:cs="Segoe UI"/>
          <w:b/>
          <w:i/>
          <w:sz w:val="22"/>
          <w:szCs w:val="22"/>
        </w:rPr>
        <w:t>Zadávací dokumentace</w:t>
      </w:r>
      <w:r w:rsidR="006A30B9" w:rsidRPr="00AC1FD8">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0DA2DE09" w14:textId="0C26D5AF" w:rsidR="006A30B9" w:rsidRPr="00AC1FD8" w:rsidRDefault="00CE2374"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006A30B9" w:rsidRPr="00AC1FD8">
        <w:rPr>
          <w:rFonts w:ascii="Segoe UI" w:hAnsi="Segoe UI" w:cs="Segoe UI"/>
          <w:sz w:val="22"/>
          <w:szCs w:val="22"/>
        </w:rPr>
        <w:t>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130FC17A" w14:textId="48E05CBC" w:rsidR="006A30B9" w:rsidRPr="00AC1FD8" w:rsidRDefault="00CE2374"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AC1FD8">
        <w:rPr>
          <w:rFonts w:ascii="Segoe UI" w:hAnsi="Segoe UI" w:cs="Segoe UI"/>
          <w:sz w:val="22"/>
          <w:szCs w:val="22"/>
        </w:rPr>
        <w:t xml:space="preserve"> </w:t>
      </w:r>
      <w:r w:rsidR="006A30B9" w:rsidRPr="00AC1FD8">
        <w:rPr>
          <w:rFonts w:ascii="Segoe UI" w:hAnsi="Segoe UI" w:cs="Segoe UI"/>
          <w:sz w:val="22"/>
          <w:szCs w:val="22"/>
        </w:rPr>
        <w:t>dále prohlašuje, že jím poskytované plnění odpovídá všem požadavkům vyplývajícím z platných právních předpisů, které se na plnění vztahují.</w:t>
      </w:r>
    </w:p>
    <w:p w14:paraId="2844C7DE"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Pojmy s velkými počátečními písmeny definované ve Smlouvě budou mít význam, jenž je jim ve Smlouvě, včetně jejích příloh a dodatků, připisován. Pro vyloučení jakýchkoliv pochybností se Smluvní strany dále dohodly, že:</w:t>
      </w:r>
    </w:p>
    <w:p w14:paraId="71B45435" w14:textId="77777777" w:rsidR="006A30B9" w:rsidRPr="00AC1FD8" w:rsidRDefault="006A30B9" w:rsidP="00A7045C">
      <w:pPr>
        <w:pStyle w:val="Nadpis2"/>
        <w:keepNext w:val="0"/>
        <w:widowControl w:val="0"/>
        <w:numPr>
          <w:ilvl w:val="2"/>
          <w:numId w:val="1"/>
        </w:numPr>
        <w:spacing w:before="120" w:after="120" w:line="276" w:lineRule="auto"/>
        <w:ind w:left="1418" w:hanging="567"/>
        <w:jc w:val="both"/>
        <w:rPr>
          <w:rFonts w:ascii="Segoe UI" w:hAnsi="Segoe UI" w:cs="Segoe UI"/>
          <w:sz w:val="22"/>
          <w:szCs w:val="22"/>
          <w:lang w:val="cs-CZ"/>
        </w:rPr>
      </w:pPr>
      <w:bookmarkStart w:id="5" w:name="_Toc335318128"/>
      <w:bookmarkStart w:id="6" w:name="_Toc335318211"/>
      <w:r w:rsidRPr="00AC1FD8">
        <w:rPr>
          <w:rFonts w:ascii="Segoe UI" w:hAnsi="Segoe UI" w:cs="Segoe UI"/>
          <w:sz w:val="22"/>
          <w:szCs w:val="22"/>
          <w:lang w:val="cs-CZ"/>
        </w:rPr>
        <w:t>v případě jakékoliv nejistoty ohledně výkladu ustanovení Smlouvy budou tato ustanovení vykládána tak, aby v co nejširší míře zohledňovala účel Veřejné zakázky vyjádřený Zadávací dokumentací;</w:t>
      </w:r>
      <w:bookmarkEnd w:id="5"/>
      <w:bookmarkEnd w:id="6"/>
    </w:p>
    <w:p w14:paraId="2E0F56D0" w14:textId="6BFFDA9A" w:rsidR="006A30B9" w:rsidRPr="00AC1FD8" w:rsidRDefault="00CE2374" w:rsidP="00A7045C">
      <w:pPr>
        <w:pStyle w:val="Nadpis2"/>
        <w:keepNext w:val="0"/>
        <w:widowControl w:val="0"/>
        <w:numPr>
          <w:ilvl w:val="2"/>
          <w:numId w:val="1"/>
        </w:numPr>
        <w:spacing w:before="120" w:after="120" w:line="276" w:lineRule="auto"/>
        <w:ind w:left="1418" w:hanging="567"/>
        <w:jc w:val="both"/>
        <w:rPr>
          <w:rFonts w:ascii="Segoe UI" w:hAnsi="Segoe UI" w:cs="Segoe UI"/>
          <w:sz w:val="22"/>
          <w:szCs w:val="22"/>
          <w:lang w:val="cs-CZ"/>
        </w:rPr>
      </w:pPr>
      <w:bookmarkStart w:id="7" w:name="_Toc335318130"/>
      <w:bookmarkStart w:id="8" w:name="_Toc335318213"/>
      <w:r>
        <w:rPr>
          <w:rFonts w:ascii="Segoe UI" w:hAnsi="Segoe UI" w:cs="Segoe UI"/>
          <w:bCs/>
          <w:sz w:val="22"/>
          <w:szCs w:val="22"/>
          <w:lang w:val="cs-CZ"/>
        </w:rPr>
        <w:t>Dodavatel</w:t>
      </w:r>
      <w:r w:rsidRPr="00AC1FD8">
        <w:rPr>
          <w:rFonts w:ascii="Segoe UI" w:hAnsi="Segoe UI" w:cs="Segoe UI"/>
          <w:bCs/>
          <w:sz w:val="22"/>
          <w:szCs w:val="22"/>
          <w:lang w:val="cs-CZ"/>
        </w:rPr>
        <w:t xml:space="preserve"> </w:t>
      </w:r>
      <w:r w:rsidR="006A30B9" w:rsidRPr="00AC1FD8">
        <w:rPr>
          <w:rFonts w:ascii="Segoe UI" w:hAnsi="Segoe UI" w:cs="Segoe UI"/>
          <w:bCs/>
          <w:sz w:val="22"/>
          <w:szCs w:val="22"/>
          <w:lang w:val="cs-CZ"/>
        </w:rPr>
        <w:t xml:space="preserve">je vázán svou nabídkou předloženou Objednateli v rámci zadávacího řízení Veřejné zakázky, která se pro úpravu vzájemných vztahů vyplývajících ze Smlouvy použije </w:t>
      </w:r>
      <w:r w:rsidR="00764DC2">
        <w:rPr>
          <w:rFonts w:ascii="Segoe UI" w:hAnsi="Segoe UI" w:cs="Segoe UI"/>
          <w:bCs/>
          <w:sz w:val="22"/>
          <w:szCs w:val="22"/>
          <w:lang w:val="cs-CZ"/>
        </w:rPr>
        <w:t>podpůrně</w:t>
      </w:r>
      <w:r w:rsidR="006A30B9" w:rsidRPr="00AC1FD8">
        <w:rPr>
          <w:rFonts w:ascii="Segoe UI" w:hAnsi="Segoe UI" w:cs="Segoe UI"/>
          <w:sz w:val="22"/>
          <w:szCs w:val="22"/>
          <w:lang w:val="cs-CZ"/>
        </w:rPr>
        <w:t>.</w:t>
      </w:r>
      <w:bookmarkEnd w:id="7"/>
      <w:bookmarkEnd w:id="8"/>
    </w:p>
    <w:p w14:paraId="2680B933" w14:textId="4140306F" w:rsidR="006A30B9" w:rsidRPr="00A7045C"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Není-li výslovně ve Smlouvě u lhůt či dob uvedeno, že příslušné dny jsou pracovní, jedná se o dny kalendářní.</w:t>
      </w:r>
    </w:p>
    <w:p w14:paraId="334D9FBC" w14:textId="5C4CA88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r w:rsidRPr="00AC1FD8">
        <w:rPr>
          <w:rFonts w:ascii="Segoe UI" w:hAnsi="Segoe UI" w:cs="Segoe UI"/>
          <w:b/>
          <w:sz w:val="22"/>
          <w:szCs w:val="22"/>
          <w:lang w:val="cs-CZ"/>
        </w:rPr>
        <w:t xml:space="preserve"> </w:t>
      </w:r>
      <w:bookmarkStart w:id="9" w:name="_Toc335318131"/>
      <w:bookmarkStart w:id="10" w:name="_Toc335318214"/>
      <w:r w:rsidRPr="00AC1FD8">
        <w:rPr>
          <w:rFonts w:ascii="Segoe UI" w:hAnsi="Segoe UI" w:cs="Segoe UI"/>
          <w:b/>
          <w:sz w:val="22"/>
          <w:szCs w:val="22"/>
          <w:lang w:val="cs-CZ"/>
        </w:rPr>
        <w:t>ÚČEL SMLOUVY</w:t>
      </w:r>
      <w:bookmarkEnd w:id="9"/>
      <w:bookmarkEnd w:id="10"/>
    </w:p>
    <w:p w14:paraId="43F5D0B4" w14:textId="3FFC82B3" w:rsidR="006A30B9" w:rsidRPr="00EF2353" w:rsidRDefault="006A30B9" w:rsidP="00A7045C">
      <w:pPr>
        <w:numPr>
          <w:ilvl w:val="1"/>
          <w:numId w:val="1"/>
        </w:numPr>
        <w:spacing w:before="120" w:after="120" w:line="276" w:lineRule="auto"/>
        <w:ind w:left="567" w:hanging="499"/>
        <w:jc w:val="both"/>
        <w:rPr>
          <w:rFonts w:ascii="Segoe UI" w:hAnsi="Segoe UI" w:cs="Segoe UI"/>
          <w:sz w:val="22"/>
          <w:szCs w:val="22"/>
        </w:rPr>
      </w:pPr>
      <w:bookmarkStart w:id="11" w:name="_Ref11942610"/>
      <w:r w:rsidRPr="00AC1FD8">
        <w:rPr>
          <w:rFonts w:ascii="Segoe UI" w:hAnsi="Segoe UI" w:cs="Segoe UI"/>
          <w:sz w:val="22"/>
          <w:szCs w:val="22"/>
        </w:rPr>
        <w:t>Základním účelem, k jehož dosažení se Smlouva uzavírá</w:t>
      </w:r>
      <w:r w:rsidR="00745246">
        <w:rPr>
          <w:rFonts w:ascii="Segoe UI" w:hAnsi="Segoe UI" w:cs="Segoe UI"/>
          <w:sz w:val="22"/>
          <w:szCs w:val="22"/>
        </w:rPr>
        <w:t>, je</w:t>
      </w:r>
      <w:r w:rsidR="00EF2353">
        <w:rPr>
          <w:rFonts w:ascii="Segoe UI" w:hAnsi="Segoe UI" w:cs="Segoe UI"/>
          <w:sz w:val="22"/>
          <w:szCs w:val="22"/>
        </w:rPr>
        <w:t xml:space="preserve"> </w:t>
      </w:r>
      <w:r w:rsidR="002D4DDA">
        <w:rPr>
          <w:rFonts w:ascii="Segoe UI" w:hAnsi="Segoe UI" w:cs="Segoe UI"/>
          <w:sz w:val="22"/>
          <w:szCs w:val="22"/>
        </w:rPr>
        <w:t>dodávka IT infrastruktury</w:t>
      </w:r>
      <w:r w:rsidR="00612B7E" w:rsidRPr="00EF2353">
        <w:rPr>
          <w:rFonts w:ascii="Segoe UI" w:hAnsi="Segoe UI" w:cs="Segoe UI"/>
          <w:sz w:val="22"/>
          <w:szCs w:val="22"/>
        </w:rPr>
        <w:t xml:space="preserve"> pro zajištění potřeb Objednatele</w:t>
      </w:r>
      <w:r w:rsidRPr="00EF2353">
        <w:rPr>
          <w:rFonts w:ascii="Segoe UI" w:hAnsi="Segoe UI" w:cs="Segoe UI"/>
          <w:sz w:val="22"/>
          <w:szCs w:val="22"/>
        </w:rPr>
        <w:t xml:space="preserve">. </w:t>
      </w:r>
    </w:p>
    <w:p w14:paraId="6933174F" w14:textId="440BAC0C" w:rsidR="006A30B9" w:rsidRPr="00A7045C" w:rsidRDefault="00764DC2" w:rsidP="00A7045C">
      <w:pPr>
        <w:pStyle w:val="Odstavecseseznamem"/>
        <w:numPr>
          <w:ilvl w:val="1"/>
          <w:numId w:val="1"/>
        </w:numPr>
        <w:suppressAutoHyphens/>
        <w:spacing w:before="120" w:after="120" w:line="276" w:lineRule="auto"/>
        <w:ind w:left="567" w:hanging="499"/>
        <w:contextualSpacing w:val="0"/>
        <w:jc w:val="both"/>
        <w:rPr>
          <w:rFonts w:ascii="Segoe UI" w:hAnsi="Segoe UI" w:cs="Segoe UI"/>
          <w:sz w:val="22"/>
          <w:szCs w:val="22"/>
        </w:rPr>
      </w:pPr>
      <w:r w:rsidRPr="00764DC2">
        <w:rPr>
          <w:rFonts w:ascii="Segoe UI" w:hAnsi="Segoe UI" w:cs="Segoe UI"/>
          <w:sz w:val="22"/>
          <w:szCs w:val="22"/>
        </w:rPr>
        <w:lastRenderedPageBreak/>
        <w:t>Další specifikace účelu</w:t>
      </w:r>
      <w:r w:rsidR="006A30B9" w:rsidRPr="00764DC2">
        <w:rPr>
          <w:rFonts w:ascii="Segoe UI" w:hAnsi="Segoe UI" w:cs="Segoe UI"/>
          <w:sz w:val="22"/>
          <w:szCs w:val="22"/>
        </w:rPr>
        <w:t xml:space="preserve"> projektu dle této Smlouvy jsou blíže konkretizovány v rámci </w:t>
      </w:r>
      <w:r w:rsidR="006A30B9" w:rsidRPr="0003408D">
        <w:rPr>
          <w:rFonts w:ascii="Segoe UI" w:hAnsi="Segoe UI" w:cs="Segoe UI"/>
          <w:sz w:val="22"/>
          <w:szCs w:val="22"/>
        </w:rPr>
        <w:t>přílohy č. 1</w:t>
      </w:r>
      <w:r w:rsidR="006A30B9" w:rsidRPr="00764DC2">
        <w:rPr>
          <w:rFonts w:ascii="Segoe UI" w:hAnsi="Segoe UI" w:cs="Segoe UI"/>
          <w:sz w:val="22"/>
          <w:szCs w:val="22"/>
        </w:rPr>
        <w:t xml:space="preserve"> Smlouvy. </w:t>
      </w:r>
      <w:bookmarkStart w:id="12" w:name="_Toc335318132"/>
      <w:bookmarkStart w:id="13" w:name="_Toc335318215"/>
      <w:bookmarkEnd w:id="11"/>
    </w:p>
    <w:p w14:paraId="681225C3"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14" w:name="_Ref69462651"/>
      <w:r w:rsidRPr="00AC1FD8">
        <w:rPr>
          <w:rFonts w:ascii="Segoe UI" w:hAnsi="Segoe UI" w:cs="Segoe UI"/>
          <w:b/>
          <w:sz w:val="22"/>
          <w:szCs w:val="22"/>
          <w:lang w:val="cs-CZ"/>
        </w:rPr>
        <w:t>PŘEDMĚT SMLOUVY</w:t>
      </w:r>
      <w:bookmarkEnd w:id="12"/>
      <w:bookmarkEnd w:id="13"/>
      <w:bookmarkEnd w:id="14"/>
    </w:p>
    <w:p w14:paraId="35258D94" w14:textId="138EDC4F" w:rsidR="00EF2353"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15" w:name="_Hlk69469837"/>
      <w:r w:rsidRPr="00AC1FD8">
        <w:rPr>
          <w:rFonts w:ascii="Segoe UI" w:hAnsi="Segoe UI" w:cs="Segoe UI"/>
          <w:sz w:val="22"/>
          <w:szCs w:val="22"/>
        </w:rPr>
        <w:t xml:space="preserve">Předmětem Smlouvy je </w:t>
      </w:r>
      <w:r w:rsidR="00EF2353">
        <w:rPr>
          <w:rFonts w:ascii="Segoe UI" w:hAnsi="Segoe UI" w:cs="Segoe UI"/>
          <w:sz w:val="22"/>
          <w:szCs w:val="22"/>
        </w:rPr>
        <w:t xml:space="preserve">závazek </w:t>
      </w:r>
      <w:r w:rsidR="00CE2374">
        <w:rPr>
          <w:rFonts w:ascii="Segoe UI" w:hAnsi="Segoe UI" w:cs="Segoe UI"/>
          <w:sz w:val="22"/>
          <w:szCs w:val="22"/>
        </w:rPr>
        <w:t xml:space="preserve">Dodavatele </w:t>
      </w:r>
      <w:r w:rsidR="00EF2353">
        <w:rPr>
          <w:rFonts w:ascii="Segoe UI" w:hAnsi="Segoe UI" w:cs="Segoe UI"/>
          <w:sz w:val="22"/>
          <w:szCs w:val="22"/>
        </w:rPr>
        <w:t xml:space="preserve">za podmínek Smlouvou dále stanovených poskytnout Objednateli plnění spočívající v zajištění komplexní dodávky a implementace </w:t>
      </w:r>
      <w:r w:rsidR="002D4DDA">
        <w:rPr>
          <w:rFonts w:ascii="Segoe UI" w:hAnsi="Segoe UI" w:cs="Segoe UI"/>
          <w:sz w:val="22"/>
          <w:szCs w:val="22"/>
        </w:rPr>
        <w:t xml:space="preserve">IT </w:t>
      </w:r>
      <w:r w:rsidR="00047946">
        <w:rPr>
          <w:rFonts w:ascii="Segoe UI" w:hAnsi="Segoe UI" w:cs="Segoe UI"/>
          <w:sz w:val="22"/>
          <w:szCs w:val="22"/>
        </w:rPr>
        <w:t>infrastruktury</w:t>
      </w:r>
      <w:r w:rsidR="00EF2353" w:rsidRPr="00612B7E">
        <w:rPr>
          <w:rFonts w:ascii="Segoe UI" w:hAnsi="Segoe UI" w:cs="Segoe UI"/>
          <w:sz w:val="22"/>
          <w:szCs w:val="22"/>
        </w:rPr>
        <w:t xml:space="preserve"> </w:t>
      </w:r>
      <w:r w:rsidR="00AB6284" w:rsidRPr="00AB6284">
        <w:rPr>
          <w:rFonts w:ascii="Segoe UI" w:hAnsi="Segoe UI" w:cs="Segoe UI"/>
          <w:sz w:val="22"/>
          <w:szCs w:val="22"/>
        </w:rPr>
        <w:t xml:space="preserve">(servery, </w:t>
      </w:r>
      <w:proofErr w:type="spellStart"/>
      <w:r w:rsidR="00AB6284" w:rsidRPr="00AB6284">
        <w:rPr>
          <w:rFonts w:ascii="Segoe UI" w:hAnsi="Segoe UI" w:cs="Segoe UI"/>
          <w:sz w:val="22"/>
          <w:szCs w:val="22"/>
        </w:rPr>
        <w:t>fibre</w:t>
      </w:r>
      <w:proofErr w:type="spellEnd"/>
      <w:r w:rsidR="00AB6284" w:rsidRPr="00AB6284">
        <w:rPr>
          <w:rFonts w:ascii="Segoe UI" w:hAnsi="Segoe UI" w:cs="Segoe UI"/>
          <w:sz w:val="22"/>
          <w:szCs w:val="22"/>
        </w:rPr>
        <w:t xml:space="preserve"> </w:t>
      </w:r>
      <w:proofErr w:type="spellStart"/>
      <w:r w:rsidR="00AB6284" w:rsidRPr="00AB6284">
        <w:rPr>
          <w:rFonts w:ascii="Segoe UI" w:hAnsi="Segoe UI" w:cs="Segoe UI"/>
          <w:sz w:val="22"/>
          <w:szCs w:val="22"/>
        </w:rPr>
        <w:t>channel</w:t>
      </w:r>
      <w:proofErr w:type="spellEnd"/>
      <w:r w:rsidR="00AB6284" w:rsidRPr="00AB6284">
        <w:rPr>
          <w:rFonts w:ascii="Segoe UI" w:hAnsi="Segoe UI" w:cs="Segoe UI"/>
          <w:sz w:val="22"/>
          <w:szCs w:val="22"/>
        </w:rPr>
        <w:t xml:space="preserve"> switche a disková pole)</w:t>
      </w:r>
      <w:r w:rsidR="00AB6284">
        <w:rPr>
          <w:rFonts w:ascii="Segoe UI" w:hAnsi="Segoe UI" w:cs="Segoe UI"/>
          <w:sz w:val="22"/>
          <w:szCs w:val="22"/>
        </w:rPr>
        <w:t xml:space="preserve"> </w:t>
      </w:r>
      <w:r w:rsidR="00DD03CA" w:rsidRPr="00AC1FD8">
        <w:rPr>
          <w:rFonts w:ascii="Segoe UI" w:hAnsi="Segoe UI" w:cs="Segoe UI"/>
          <w:sz w:val="22"/>
          <w:szCs w:val="22"/>
        </w:rPr>
        <w:t>v rozsahu dle bližší specifikace obsažené v</w:t>
      </w:r>
      <w:r w:rsidR="00DD03CA">
        <w:rPr>
          <w:rFonts w:ascii="Segoe UI" w:hAnsi="Segoe UI" w:cs="Segoe UI"/>
          <w:sz w:val="22"/>
          <w:szCs w:val="22"/>
        </w:rPr>
        <w:t> </w:t>
      </w:r>
      <w:r w:rsidR="00DD03CA" w:rsidRPr="006240AE">
        <w:rPr>
          <w:rFonts w:ascii="Segoe UI" w:hAnsi="Segoe UI" w:cs="Segoe UI"/>
          <w:sz w:val="22"/>
          <w:szCs w:val="22"/>
        </w:rPr>
        <w:t>příloze č. 1</w:t>
      </w:r>
      <w:r w:rsidR="00DD03CA" w:rsidRPr="00764DC2">
        <w:rPr>
          <w:rFonts w:ascii="Segoe UI" w:hAnsi="Segoe UI" w:cs="Segoe UI"/>
          <w:sz w:val="22"/>
          <w:szCs w:val="22"/>
        </w:rPr>
        <w:t xml:space="preserve"> Smlouvy</w:t>
      </w:r>
      <w:r w:rsidR="00DD03CA">
        <w:rPr>
          <w:rFonts w:ascii="Segoe UI" w:hAnsi="Segoe UI" w:cs="Segoe UI"/>
          <w:sz w:val="22"/>
          <w:szCs w:val="22"/>
        </w:rPr>
        <w:t xml:space="preserve"> (dále jen </w:t>
      </w:r>
      <w:r w:rsidR="00DD03CA" w:rsidRPr="00DD03CA">
        <w:rPr>
          <w:rFonts w:ascii="Segoe UI" w:hAnsi="Segoe UI" w:cs="Segoe UI"/>
          <w:i/>
          <w:iCs/>
          <w:sz w:val="22"/>
          <w:szCs w:val="22"/>
        </w:rPr>
        <w:t>„</w:t>
      </w:r>
      <w:r w:rsidR="002D4DDA">
        <w:rPr>
          <w:rFonts w:ascii="Segoe UI" w:hAnsi="Segoe UI" w:cs="Segoe UI"/>
          <w:b/>
          <w:bCs/>
          <w:i/>
          <w:iCs/>
          <w:sz w:val="22"/>
          <w:szCs w:val="22"/>
        </w:rPr>
        <w:t>Dodávka</w:t>
      </w:r>
      <w:r w:rsidR="00DD03CA" w:rsidRPr="00DD03CA">
        <w:rPr>
          <w:rFonts w:ascii="Segoe UI" w:hAnsi="Segoe UI" w:cs="Segoe UI"/>
          <w:i/>
          <w:iCs/>
          <w:sz w:val="22"/>
          <w:szCs w:val="22"/>
        </w:rPr>
        <w:t>“</w:t>
      </w:r>
      <w:r w:rsidR="00DD03CA">
        <w:rPr>
          <w:rFonts w:ascii="Segoe UI" w:hAnsi="Segoe UI" w:cs="Segoe UI"/>
          <w:sz w:val="22"/>
          <w:szCs w:val="22"/>
        </w:rPr>
        <w:t xml:space="preserve">). </w:t>
      </w:r>
    </w:p>
    <w:p w14:paraId="476A1050" w14:textId="0B968D14" w:rsidR="00047946" w:rsidRDefault="00AB6284" w:rsidP="00A7045C">
      <w:pPr>
        <w:numPr>
          <w:ilvl w:val="1"/>
          <w:numId w:val="1"/>
        </w:numPr>
        <w:spacing w:before="120" w:after="120" w:line="276" w:lineRule="auto"/>
        <w:ind w:left="567" w:hanging="567"/>
        <w:jc w:val="both"/>
        <w:rPr>
          <w:rFonts w:ascii="Segoe UI" w:hAnsi="Segoe UI" w:cs="Segoe UI"/>
          <w:sz w:val="22"/>
          <w:szCs w:val="22"/>
        </w:rPr>
      </w:pPr>
      <w:bookmarkStart w:id="16" w:name="_Hlk69472157"/>
      <w:bookmarkEnd w:id="15"/>
      <w:r>
        <w:rPr>
          <w:rFonts w:ascii="Segoe UI" w:hAnsi="Segoe UI" w:cs="Segoe UI"/>
          <w:sz w:val="22"/>
          <w:szCs w:val="22"/>
        </w:rPr>
        <w:t>Jednotlivé prvky</w:t>
      </w:r>
      <w:r w:rsidR="00047946">
        <w:rPr>
          <w:rFonts w:ascii="Segoe UI" w:hAnsi="Segoe UI" w:cs="Segoe UI"/>
          <w:sz w:val="22"/>
          <w:szCs w:val="22"/>
        </w:rPr>
        <w:t xml:space="preserve"> Dodávky </w:t>
      </w:r>
      <w:r w:rsidR="00047946" w:rsidRPr="00047946">
        <w:rPr>
          <w:rFonts w:ascii="Segoe UI" w:hAnsi="Segoe UI" w:cs="Segoe UI"/>
          <w:sz w:val="22"/>
          <w:szCs w:val="22"/>
        </w:rPr>
        <w:t>musí být nové, nepoužívané, nerepasované, výhradně od autorizovaného prodejního kanálu výrobce, přičemž musí být podporováno výrobcem v rámci jeho programu podpory a servisu. Zboží musí být dále určeno pro evropský trh</w:t>
      </w:r>
      <w:r>
        <w:rPr>
          <w:rFonts w:ascii="Segoe UI" w:hAnsi="Segoe UI" w:cs="Segoe UI"/>
          <w:sz w:val="22"/>
          <w:szCs w:val="22"/>
        </w:rPr>
        <w:t xml:space="preserve"> a musí splňovat podmínky pro provoz na českém trhu</w:t>
      </w:r>
      <w:r w:rsidR="00047946" w:rsidRPr="00047946">
        <w:rPr>
          <w:rFonts w:ascii="Segoe UI" w:hAnsi="Segoe UI" w:cs="Segoe UI"/>
          <w:sz w:val="22"/>
          <w:szCs w:val="22"/>
        </w:rPr>
        <w:t>, což bude možné ověřit u zastoupení výrobce zboží v ČR.</w:t>
      </w:r>
    </w:p>
    <w:p w14:paraId="1FFD350F" w14:textId="00E08150" w:rsidR="00047946" w:rsidRDefault="00047946"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Součástí </w:t>
      </w:r>
      <w:r w:rsidRPr="00047946">
        <w:rPr>
          <w:rFonts w:ascii="Segoe UI" w:hAnsi="Segoe UI" w:cs="Segoe UI"/>
          <w:sz w:val="22"/>
          <w:szCs w:val="22"/>
        </w:rPr>
        <w:t>předmětu plnění je i implementace</w:t>
      </w:r>
      <w:r w:rsidR="00E94E1E">
        <w:rPr>
          <w:rFonts w:ascii="Segoe UI" w:hAnsi="Segoe UI" w:cs="Segoe UI"/>
          <w:sz w:val="22"/>
          <w:szCs w:val="22"/>
        </w:rPr>
        <w:t xml:space="preserve"> a zprovoznění</w:t>
      </w:r>
      <w:r w:rsidRPr="00047946">
        <w:rPr>
          <w:rFonts w:ascii="Segoe UI" w:hAnsi="Segoe UI" w:cs="Segoe UI"/>
          <w:sz w:val="22"/>
          <w:szCs w:val="22"/>
        </w:rPr>
        <w:t xml:space="preserve"> celé </w:t>
      </w:r>
      <w:r>
        <w:rPr>
          <w:rFonts w:ascii="Segoe UI" w:hAnsi="Segoe UI" w:cs="Segoe UI"/>
          <w:sz w:val="22"/>
          <w:szCs w:val="22"/>
        </w:rPr>
        <w:t>D</w:t>
      </w:r>
      <w:r w:rsidRPr="00047946">
        <w:rPr>
          <w:rFonts w:ascii="Segoe UI" w:hAnsi="Segoe UI" w:cs="Segoe UI"/>
          <w:sz w:val="22"/>
          <w:szCs w:val="22"/>
        </w:rPr>
        <w:t xml:space="preserve">odávky u </w:t>
      </w:r>
      <w:r>
        <w:rPr>
          <w:rFonts w:ascii="Segoe UI" w:hAnsi="Segoe UI" w:cs="Segoe UI"/>
          <w:sz w:val="22"/>
          <w:szCs w:val="22"/>
        </w:rPr>
        <w:t>Objednatele</w:t>
      </w:r>
      <w:r w:rsidRPr="00047946">
        <w:rPr>
          <w:rFonts w:ascii="Segoe UI" w:hAnsi="Segoe UI" w:cs="Segoe UI"/>
          <w:sz w:val="22"/>
          <w:szCs w:val="22"/>
        </w:rPr>
        <w:t xml:space="preserve"> </w:t>
      </w:r>
      <w:r w:rsidR="00177DC7">
        <w:rPr>
          <w:rFonts w:ascii="Segoe UI" w:hAnsi="Segoe UI" w:cs="Segoe UI"/>
          <w:sz w:val="22"/>
          <w:szCs w:val="22"/>
        </w:rPr>
        <w:t xml:space="preserve">a migrace virtuálních serverů </w:t>
      </w:r>
      <w:r w:rsidRPr="00047946">
        <w:rPr>
          <w:rFonts w:ascii="Segoe UI" w:hAnsi="Segoe UI" w:cs="Segoe UI"/>
          <w:sz w:val="22"/>
          <w:szCs w:val="22"/>
        </w:rPr>
        <w:t xml:space="preserve">v rozsahu dle přílohy č. </w:t>
      </w:r>
      <w:r>
        <w:rPr>
          <w:rFonts w:ascii="Segoe UI" w:hAnsi="Segoe UI" w:cs="Segoe UI"/>
          <w:sz w:val="22"/>
          <w:szCs w:val="22"/>
        </w:rPr>
        <w:t>1</w:t>
      </w:r>
      <w:r w:rsidR="00177DC7">
        <w:rPr>
          <w:rFonts w:ascii="Segoe UI" w:hAnsi="Segoe UI" w:cs="Segoe UI"/>
          <w:sz w:val="22"/>
          <w:szCs w:val="22"/>
        </w:rPr>
        <w:t xml:space="preserve"> Smlouvy</w:t>
      </w:r>
      <w:r w:rsidRPr="00047946">
        <w:rPr>
          <w:rFonts w:ascii="Segoe UI" w:hAnsi="Segoe UI" w:cs="Segoe UI"/>
          <w:sz w:val="22"/>
          <w:szCs w:val="22"/>
        </w:rPr>
        <w:t xml:space="preserve">, </w:t>
      </w:r>
      <w:r w:rsidR="00177DC7">
        <w:rPr>
          <w:rFonts w:ascii="Segoe UI" w:hAnsi="Segoe UI" w:cs="Segoe UI"/>
          <w:sz w:val="22"/>
          <w:szCs w:val="22"/>
        </w:rPr>
        <w:t>zajištění</w:t>
      </w:r>
      <w:r w:rsidR="00177DC7" w:rsidRPr="00047946">
        <w:rPr>
          <w:rFonts w:ascii="Segoe UI" w:hAnsi="Segoe UI" w:cs="Segoe UI"/>
          <w:sz w:val="22"/>
          <w:szCs w:val="22"/>
        </w:rPr>
        <w:t xml:space="preserve"> </w:t>
      </w:r>
      <w:r w:rsidRPr="00047946">
        <w:rPr>
          <w:rFonts w:ascii="Segoe UI" w:hAnsi="Segoe UI" w:cs="Segoe UI"/>
          <w:sz w:val="22"/>
          <w:szCs w:val="22"/>
        </w:rPr>
        <w:t>(poskytnutí) všech potřebných licencí pro provozování celého řešení na dobu minimálně 5 let, vč. poskytování nových verzí SW části dodávaného řešení a firmware dodávaného HW dle přílohy č. 1</w:t>
      </w:r>
      <w:r w:rsidR="00177DC7">
        <w:rPr>
          <w:rFonts w:ascii="Segoe UI" w:hAnsi="Segoe UI" w:cs="Segoe UI"/>
          <w:sz w:val="22"/>
          <w:szCs w:val="22"/>
        </w:rPr>
        <w:t xml:space="preserve"> Smlouvy</w:t>
      </w:r>
      <w:r>
        <w:rPr>
          <w:rFonts w:ascii="Segoe UI" w:hAnsi="Segoe UI" w:cs="Segoe UI"/>
          <w:sz w:val="22"/>
          <w:szCs w:val="22"/>
        </w:rPr>
        <w:t>.</w:t>
      </w:r>
    </w:p>
    <w:p w14:paraId="0D94CF7D" w14:textId="7800F089" w:rsidR="00047946" w:rsidRDefault="00047946"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Součástí </w:t>
      </w:r>
      <w:r w:rsidRPr="00047946">
        <w:rPr>
          <w:rFonts w:ascii="Segoe UI" w:hAnsi="Segoe UI" w:cs="Segoe UI"/>
          <w:sz w:val="22"/>
          <w:szCs w:val="22"/>
        </w:rPr>
        <w:t xml:space="preserve">předmětu plnění je rovněž </w:t>
      </w:r>
      <w:r>
        <w:rPr>
          <w:rFonts w:ascii="Segoe UI" w:hAnsi="Segoe UI" w:cs="Segoe UI"/>
          <w:sz w:val="22"/>
          <w:szCs w:val="22"/>
        </w:rPr>
        <w:t xml:space="preserve">zajištění </w:t>
      </w:r>
      <w:r w:rsidRPr="00047946">
        <w:rPr>
          <w:rFonts w:ascii="Segoe UI" w:hAnsi="Segoe UI" w:cs="Segoe UI"/>
          <w:sz w:val="22"/>
          <w:szCs w:val="22"/>
        </w:rPr>
        <w:t xml:space="preserve">poskytování provozní podpory </w:t>
      </w:r>
      <w:r w:rsidR="00BD36D8">
        <w:rPr>
          <w:rFonts w:ascii="Segoe UI" w:hAnsi="Segoe UI" w:cs="Segoe UI"/>
          <w:sz w:val="22"/>
          <w:szCs w:val="22"/>
        </w:rPr>
        <w:t>/ rozšířené</w:t>
      </w:r>
      <w:r w:rsidR="00177DC7">
        <w:rPr>
          <w:rFonts w:ascii="Segoe UI" w:hAnsi="Segoe UI" w:cs="Segoe UI"/>
          <w:sz w:val="22"/>
          <w:szCs w:val="22"/>
        </w:rPr>
        <w:t xml:space="preserve"> záruky v rozsahu a za podmínek dle přílohy č. 1 Smlouvy</w:t>
      </w:r>
      <w:r w:rsidRPr="00047946">
        <w:rPr>
          <w:rFonts w:ascii="Segoe UI" w:hAnsi="Segoe UI" w:cs="Segoe UI"/>
          <w:sz w:val="22"/>
          <w:szCs w:val="22"/>
        </w:rPr>
        <w:t>.</w:t>
      </w:r>
    </w:p>
    <w:p w14:paraId="07020D49" w14:textId="2494BF83" w:rsidR="00047946" w:rsidRDefault="00047946" w:rsidP="00047946">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se </w:t>
      </w:r>
      <w:r w:rsidRPr="00047946">
        <w:rPr>
          <w:rFonts w:ascii="Segoe UI" w:hAnsi="Segoe UI" w:cs="Segoe UI"/>
          <w:sz w:val="22"/>
          <w:szCs w:val="22"/>
        </w:rPr>
        <w:t xml:space="preserve">zavazuje dodat </w:t>
      </w:r>
      <w:r w:rsidR="00CE2374">
        <w:rPr>
          <w:rFonts w:ascii="Segoe UI" w:hAnsi="Segoe UI" w:cs="Segoe UI"/>
          <w:sz w:val="22"/>
          <w:szCs w:val="22"/>
        </w:rPr>
        <w:t>Objednateli</w:t>
      </w:r>
      <w:r w:rsidRPr="00047946">
        <w:rPr>
          <w:rFonts w:ascii="Segoe UI" w:hAnsi="Segoe UI" w:cs="Segoe UI"/>
          <w:sz w:val="22"/>
          <w:szCs w:val="22"/>
        </w:rPr>
        <w:t xml:space="preserve"> </w:t>
      </w:r>
      <w:r>
        <w:rPr>
          <w:rFonts w:ascii="Segoe UI" w:hAnsi="Segoe UI" w:cs="Segoe UI"/>
          <w:sz w:val="22"/>
          <w:szCs w:val="22"/>
        </w:rPr>
        <w:t>Dodávku</w:t>
      </w:r>
      <w:r w:rsidRPr="00047946">
        <w:rPr>
          <w:rFonts w:ascii="Segoe UI" w:hAnsi="Segoe UI" w:cs="Segoe UI"/>
          <w:sz w:val="22"/>
          <w:szCs w:val="22"/>
        </w:rPr>
        <w:t xml:space="preserve"> na základě této </w:t>
      </w:r>
      <w:r>
        <w:rPr>
          <w:rFonts w:ascii="Segoe UI" w:hAnsi="Segoe UI" w:cs="Segoe UI"/>
          <w:sz w:val="22"/>
          <w:szCs w:val="22"/>
        </w:rPr>
        <w:t>S</w:t>
      </w:r>
      <w:r w:rsidRPr="00047946">
        <w:rPr>
          <w:rFonts w:ascii="Segoe UI" w:hAnsi="Segoe UI" w:cs="Segoe UI"/>
          <w:sz w:val="22"/>
          <w:szCs w:val="22"/>
        </w:rPr>
        <w:t xml:space="preserve">mlouvy do místa </w:t>
      </w:r>
      <w:r w:rsidR="00BD36D8">
        <w:rPr>
          <w:rFonts w:ascii="Segoe UI" w:hAnsi="Segoe UI" w:cs="Segoe UI"/>
          <w:sz w:val="22"/>
          <w:szCs w:val="22"/>
        </w:rPr>
        <w:t>plnění</w:t>
      </w:r>
      <w:r w:rsidRPr="00047946">
        <w:rPr>
          <w:rFonts w:ascii="Segoe UI" w:hAnsi="Segoe UI" w:cs="Segoe UI"/>
          <w:sz w:val="22"/>
          <w:szCs w:val="22"/>
        </w:rPr>
        <w:t xml:space="preserve">, kterým je </w:t>
      </w:r>
      <w:r>
        <w:rPr>
          <w:rFonts w:ascii="Segoe UI" w:hAnsi="Segoe UI" w:cs="Segoe UI"/>
          <w:sz w:val="22"/>
          <w:szCs w:val="22"/>
        </w:rPr>
        <w:t>sídlo Objednatele</w:t>
      </w:r>
      <w:r w:rsidR="00177DC7">
        <w:rPr>
          <w:rFonts w:ascii="Segoe UI" w:hAnsi="Segoe UI" w:cs="Segoe UI"/>
          <w:sz w:val="22"/>
          <w:szCs w:val="22"/>
        </w:rPr>
        <w:t xml:space="preserve"> (</w:t>
      </w:r>
      <w:r w:rsidR="00177DC7" w:rsidRPr="00562161">
        <w:rPr>
          <w:rFonts w:ascii="Segoe UI" w:hAnsi="Segoe UI" w:cs="Segoe UI"/>
          <w:sz w:val="22"/>
          <w:szCs w:val="22"/>
        </w:rPr>
        <w:t>MUDr. Jana Janského 2675/11, 669</w:t>
      </w:r>
      <w:r w:rsidR="00177DC7">
        <w:rPr>
          <w:rFonts w:ascii="Segoe UI" w:hAnsi="Segoe UI" w:cs="Segoe UI"/>
          <w:sz w:val="22"/>
          <w:szCs w:val="22"/>
        </w:rPr>
        <w:t xml:space="preserve"> </w:t>
      </w:r>
      <w:r w:rsidR="00177DC7" w:rsidRPr="00562161">
        <w:rPr>
          <w:rFonts w:ascii="Segoe UI" w:hAnsi="Segoe UI" w:cs="Segoe UI"/>
          <w:sz w:val="22"/>
          <w:szCs w:val="22"/>
        </w:rPr>
        <w:t>02 Znojmo</w:t>
      </w:r>
      <w:r w:rsidR="00177DC7">
        <w:rPr>
          <w:rFonts w:ascii="Segoe UI" w:hAnsi="Segoe UI" w:cs="Segoe UI"/>
          <w:sz w:val="22"/>
          <w:szCs w:val="22"/>
        </w:rPr>
        <w:t>)</w:t>
      </w:r>
      <w:r>
        <w:rPr>
          <w:rFonts w:ascii="Segoe UI" w:hAnsi="Segoe UI" w:cs="Segoe UI"/>
          <w:sz w:val="22"/>
          <w:szCs w:val="22"/>
        </w:rPr>
        <w:t xml:space="preserve">, </w:t>
      </w:r>
      <w:r w:rsidRPr="00047946">
        <w:rPr>
          <w:rFonts w:ascii="Segoe UI" w:hAnsi="Segoe UI" w:cs="Segoe UI"/>
          <w:sz w:val="22"/>
          <w:szCs w:val="22"/>
        </w:rPr>
        <w:t xml:space="preserve">a implementovat celé řešení v rámci areálu </w:t>
      </w:r>
      <w:r>
        <w:rPr>
          <w:rFonts w:ascii="Segoe UI" w:hAnsi="Segoe UI" w:cs="Segoe UI"/>
          <w:sz w:val="22"/>
          <w:szCs w:val="22"/>
        </w:rPr>
        <w:t>Objednatele</w:t>
      </w:r>
      <w:r w:rsidRPr="00047946">
        <w:rPr>
          <w:rFonts w:ascii="Segoe UI" w:hAnsi="Segoe UI" w:cs="Segoe UI"/>
          <w:sz w:val="22"/>
          <w:szCs w:val="22"/>
        </w:rPr>
        <w:t xml:space="preserve"> na místě určeném </w:t>
      </w:r>
      <w:r>
        <w:rPr>
          <w:rFonts w:ascii="Segoe UI" w:hAnsi="Segoe UI" w:cs="Segoe UI"/>
          <w:sz w:val="22"/>
          <w:szCs w:val="22"/>
        </w:rPr>
        <w:t>Objednatelem</w:t>
      </w:r>
      <w:r w:rsidRPr="00047946">
        <w:rPr>
          <w:rFonts w:ascii="Segoe UI" w:hAnsi="Segoe UI" w:cs="Segoe UI"/>
          <w:sz w:val="22"/>
          <w:szCs w:val="22"/>
        </w:rPr>
        <w:t xml:space="preserve">. </w:t>
      </w:r>
    </w:p>
    <w:p w14:paraId="2B000CF4" w14:textId="3E4A9863" w:rsidR="00BB4CDF" w:rsidRDefault="00BB4CDF" w:rsidP="00BB4CD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Objednatel </w:t>
      </w:r>
      <w:r w:rsidRPr="00BB4CDF">
        <w:rPr>
          <w:rFonts w:ascii="Segoe UI" w:hAnsi="Segoe UI" w:cs="Segoe UI"/>
          <w:sz w:val="22"/>
          <w:szCs w:val="22"/>
        </w:rPr>
        <w:t xml:space="preserve">se zavazuje </w:t>
      </w:r>
      <w:r>
        <w:rPr>
          <w:rFonts w:ascii="Segoe UI" w:hAnsi="Segoe UI" w:cs="Segoe UI"/>
          <w:sz w:val="22"/>
          <w:szCs w:val="22"/>
        </w:rPr>
        <w:t>Dodávku</w:t>
      </w:r>
      <w:r w:rsidRPr="00BB4CDF">
        <w:rPr>
          <w:rFonts w:ascii="Segoe UI" w:hAnsi="Segoe UI" w:cs="Segoe UI"/>
          <w:sz w:val="22"/>
          <w:szCs w:val="22"/>
        </w:rPr>
        <w:t xml:space="preserve"> od </w:t>
      </w:r>
      <w:r w:rsidR="00CE2374">
        <w:rPr>
          <w:rFonts w:ascii="Segoe UI" w:hAnsi="Segoe UI" w:cs="Segoe UI"/>
          <w:sz w:val="22"/>
          <w:szCs w:val="22"/>
        </w:rPr>
        <w:t>Dodavatele</w:t>
      </w:r>
      <w:r w:rsidRPr="00BB4CDF">
        <w:rPr>
          <w:rFonts w:ascii="Segoe UI" w:hAnsi="Segoe UI" w:cs="Segoe UI"/>
          <w:sz w:val="22"/>
          <w:szCs w:val="22"/>
        </w:rPr>
        <w:t xml:space="preserve"> převzít a zaplatit za n</w:t>
      </w:r>
      <w:r>
        <w:rPr>
          <w:rFonts w:ascii="Segoe UI" w:hAnsi="Segoe UI" w:cs="Segoe UI"/>
          <w:sz w:val="22"/>
          <w:szCs w:val="22"/>
        </w:rPr>
        <w:t>i</w:t>
      </w:r>
      <w:r w:rsidRPr="00BB4CDF">
        <w:rPr>
          <w:rFonts w:ascii="Segoe UI" w:hAnsi="Segoe UI" w:cs="Segoe UI"/>
          <w:sz w:val="22"/>
          <w:szCs w:val="22"/>
        </w:rPr>
        <w:t xml:space="preserve"> dohodnutou kupní cenu.</w:t>
      </w:r>
    </w:p>
    <w:p w14:paraId="645F594C" w14:textId="1226750A" w:rsidR="00BB4CDF" w:rsidRPr="00BB4CDF" w:rsidRDefault="00BB4CDF" w:rsidP="00EF545A">
      <w:pPr>
        <w:numPr>
          <w:ilvl w:val="1"/>
          <w:numId w:val="1"/>
        </w:numPr>
        <w:spacing w:before="120" w:after="120" w:line="276" w:lineRule="auto"/>
        <w:ind w:left="567" w:hanging="567"/>
        <w:jc w:val="both"/>
        <w:rPr>
          <w:rFonts w:ascii="Segoe UI" w:hAnsi="Segoe UI" w:cs="Segoe UI"/>
          <w:sz w:val="22"/>
          <w:szCs w:val="22"/>
        </w:rPr>
      </w:pPr>
      <w:r w:rsidRPr="00BB4CDF">
        <w:rPr>
          <w:rFonts w:ascii="Segoe UI" w:hAnsi="Segoe UI" w:cs="Segoe UI"/>
          <w:sz w:val="22"/>
          <w:szCs w:val="22"/>
        </w:rPr>
        <w:t xml:space="preserve">Pokud pro správné a úplné fungování </w:t>
      </w:r>
      <w:r>
        <w:rPr>
          <w:rFonts w:ascii="Segoe UI" w:hAnsi="Segoe UI" w:cs="Segoe UI"/>
          <w:sz w:val="22"/>
          <w:szCs w:val="22"/>
        </w:rPr>
        <w:t>Dodávky</w:t>
      </w:r>
      <w:r w:rsidRPr="00BB4CDF">
        <w:rPr>
          <w:rFonts w:ascii="Segoe UI" w:hAnsi="Segoe UI" w:cs="Segoe UI"/>
          <w:sz w:val="22"/>
          <w:szCs w:val="22"/>
        </w:rPr>
        <w:t xml:space="preserve"> či jednotlivých položek je nezbytný operační systém či jiný software (dále </w:t>
      </w:r>
      <w:r>
        <w:rPr>
          <w:rFonts w:ascii="Segoe UI" w:hAnsi="Segoe UI" w:cs="Segoe UI"/>
          <w:sz w:val="22"/>
          <w:szCs w:val="22"/>
        </w:rPr>
        <w:t>jen</w:t>
      </w:r>
      <w:r w:rsidRPr="00BB4CDF">
        <w:rPr>
          <w:rFonts w:ascii="Segoe UI" w:hAnsi="Segoe UI" w:cs="Segoe UI"/>
          <w:sz w:val="22"/>
          <w:szCs w:val="22"/>
        </w:rPr>
        <w:t xml:space="preserve"> </w:t>
      </w:r>
      <w:r w:rsidRPr="00EF545A">
        <w:rPr>
          <w:rFonts w:ascii="Segoe UI" w:hAnsi="Segoe UI" w:cs="Segoe UI"/>
          <w:i/>
          <w:iCs/>
          <w:sz w:val="22"/>
          <w:szCs w:val="22"/>
        </w:rPr>
        <w:t>„</w:t>
      </w:r>
      <w:r w:rsidRPr="00EF545A">
        <w:rPr>
          <w:rFonts w:ascii="Segoe UI" w:hAnsi="Segoe UI" w:cs="Segoe UI"/>
          <w:b/>
          <w:bCs/>
          <w:i/>
          <w:iCs/>
          <w:sz w:val="22"/>
          <w:szCs w:val="22"/>
        </w:rPr>
        <w:t>software</w:t>
      </w:r>
      <w:r w:rsidRPr="00EF545A">
        <w:rPr>
          <w:rFonts w:ascii="Segoe UI" w:hAnsi="Segoe UI" w:cs="Segoe UI"/>
          <w:i/>
          <w:iCs/>
          <w:sz w:val="22"/>
          <w:szCs w:val="22"/>
        </w:rPr>
        <w:t>“</w:t>
      </w:r>
      <w:r w:rsidRPr="00BB4CDF">
        <w:rPr>
          <w:rFonts w:ascii="Segoe UI" w:hAnsi="Segoe UI" w:cs="Segoe UI"/>
          <w:sz w:val="22"/>
          <w:szCs w:val="22"/>
        </w:rPr>
        <w:t xml:space="preserve">), je součástí závazku </w:t>
      </w:r>
      <w:r w:rsidR="00CE2374">
        <w:rPr>
          <w:rFonts w:ascii="Segoe UI" w:hAnsi="Segoe UI" w:cs="Segoe UI"/>
          <w:sz w:val="22"/>
          <w:szCs w:val="22"/>
        </w:rPr>
        <w:t>Dodavatele</w:t>
      </w:r>
      <w:r w:rsidRPr="00BB4CDF">
        <w:rPr>
          <w:rFonts w:ascii="Segoe UI" w:hAnsi="Segoe UI" w:cs="Segoe UI"/>
          <w:sz w:val="22"/>
          <w:szCs w:val="22"/>
        </w:rPr>
        <w:t xml:space="preserve"> též dodání takového software, v odpovídajícím počtu kusů k daným položkám </w:t>
      </w:r>
      <w:r>
        <w:rPr>
          <w:rFonts w:ascii="Segoe UI" w:hAnsi="Segoe UI" w:cs="Segoe UI"/>
          <w:sz w:val="22"/>
          <w:szCs w:val="22"/>
        </w:rPr>
        <w:t>Dodávky</w:t>
      </w:r>
      <w:r w:rsidRPr="00BB4CDF">
        <w:rPr>
          <w:rFonts w:ascii="Segoe UI" w:hAnsi="Segoe UI" w:cs="Segoe UI"/>
          <w:sz w:val="22"/>
          <w:szCs w:val="22"/>
        </w:rPr>
        <w:t xml:space="preserve">, včetně všech dokladů a návodů v českém jazyce, které se k software vztahují. </w:t>
      </w:r>
      <w:r>
        <w:rPr>
          <w:rFonts w:ascii="Segoe UI" w:hAnsi="Segoe UI" w:cs="Segoe UI"/>
          <w:sz w:val="22"/>
          <w:szCs w:val="22"/>
        </w:rPr>
        <w:t>Dodavatel</w:t>
      </w:r>
      <w:r w:rsidRPr="00BB4CDF">
        <w:rPr>
          <w:rFonts w:ascii="Segoe UI" w:hAnsi="Segoe UI" w:cs="Segoe UI"/>
          <w:sz w:val="22"/>
          <w:szCs w:val="22"/>
        </w:rPr>
        <w:t xml:space="preserve"> poskytuje </w:t>
      </w:r>
      <w:r>
        <w:rPr>
          <w:rFonts w:ascii="Segoe UI" w:hAnsi="Segoe UI" w:cs="Segoe UI"/>
          <w:sz w:val="22"/>
          <w:szCs w:val="22"/>
        </w:rPr>
        <w:t>Objednateli</w:t>
      </w:r>
      <w:r w:rsidRPr="00BB4CDF">
        <w:rPr>
          <w:rFonts w:ascii="Segoe UI" w:hAnsi="Segoe UI" w:cs="Segoe UI"/>
          <w:sz w:val="22"/>
          <w:szCs w:val="22"/>
        </w:rPr>
        <w:t xml:space="preserve"> k software licenci. Licencí se rozumí oprávnění </w:t>
      </w:r>
      <w:r w:rsidR="00CE2374">
        <w:rPr>
          <w:rFonts w:ascii="Segoe UI" w:hAnsi="Segoe UI" w:cs="Segoe UI"/>
          <w:sz w:val="22"/>
          <w:szCs w:val="22"/>
        </w:rPr>
        <w:t>Objednatele</w:t>
      </w:r>
      <w:r w:rsidRPr="00BB4CDF">
        <w:rPr>
          <w:rFonts w:ascii="Segoe UI" w:hAnsi="Segoe UI" w:cs="Segoe UI"/>
          <w:sz w:val="22"/>
          <w:szCs w:val="22"/>
        </w:rPr>
        <w:t xml:space="preserve"> k výkonu práva duševního vlastnictví k software a užití software pro potřeby </w:t>
      </w:r>
      <w:r>
        <w:rPr>
          <w:rFonts w:ascii="Segoe UI" w:hAnsi="Segoe UI" w:cs="Segoe UI"/>
          <w:sz w:val="22"/>
          <w:szCs w:val="22"/>
        </w:rPr>
        <w:t>Objednatele</w:t>
      </w:r>
      <w:r w:rsidRPr="00BB4CDF">
        <w:rPr>
          <w:rFonts w:ascii="Segoe UI" w:hAnsi="Segoe UI" w:cs="Segoe UI"/>
          <w:sz w:val="22"/>
          <w:szCs w:val="22"/>
        </w:rPr>
        <w:t xml:space="preserve"> a příslušných uživatelů. Licenci k software </w:t>
      </w:r>
      <w:r w:rsidR="00CE2374">
        <w:rPr>
          <w:rFonts w:ascii="Segoe UI" w:hAnsi="Segoe UI" w:cs="Segoe UI"/>
          <w:sz w:val="22"/>
          <w:szCs w:val="22"/>
        </w:rPr>
        <w:t>Dodavatel</w:t>
      </w:r>
      <w:r w:rsidRPr="00BB4CDF">
        <w:rPr>
          <w:rFonts w:ascii="Segoe UI" w:hAnsi="Segoe UI" w:cs="Segoe UI"/>
          <w:sz w:val="22"/>
          <w:szCs w:val="22"/>
        </w:rPr>
        <w:t xml:space="preserve"> uděluje </w:t>
      </w:r>
      <w:r>
        <w:rPr>
          <w:rFonts w:ascii="Segoe UI" w:hAnsi="Segoe UI" w:cs="Segoe UI"/>
          <w:sz w:val="22"/>
          <w:szCs w:val="22"/>
        </w:rPr>
        <w:t>Objednateli</w:t>
      </w:r>
      <w:r w:rsidRPr="00BB4CDF">
        <w:rPr>
          <w:rFonts w:ascii="Segoe UI" w:hAnsi="Segoe UI" w:cs="Segoe UI"/>
          <w:sz w:val="22"/>
          <w:szCs w:val="22"/>
        </w:rPr>
        <w:t xml:space="preserve"> ve smyslu §</w:t>
      </w:r>
      <w:r w:rsidR="00CE2374">
        <w:rPr>
          <w:rFonts w:ascii="Segoe UI" w:hAnsi="Segoe UI" w:cs="Segoe UI"/>
          <w:sz w:val="22"/>
          <w:szCs w:val="22"/>
        </w:rPr>
        <w:t> </w:t>
      </w:r>
      <w:r w:rsidRPr="00BB4CDF">
        <w:rPr>
          <w:rFonts w:ascii="Segoe UI" w:hAnsi="Segoe UI" w:cs="Segoe UI"/>
          <w:sz w:val="22"/>
          <w:szCs w:val="22"/>
        </w:rPr>
        <w:t xml:space="preserve">2358 a násl. občanského zákoníku. </w:t>
      </w:r>
      <w:r w:rsidR="00CE2374">
        <w:rPr>
          <w:rFonts w:ascii="Segoe UI" w:hAnsi="Segoe UI" w:cs="Segoe UI"/>
          <w:sz w:val="22"/>
          <w:szCs w:val="22"/>
        </w:rPr>
        <w:t>Objednatel</w:t>
      </w:r>
      <w:r w:rsidRPr="00BB4CDF">
        <w:rPr>
          <w:rFonts w:ascii="Segoe UI" w:hAnsi="Segoe UI" w:cs="Segoe UI"/>
          <w:sz w:val="22"/>
          <w:szCs w:val="22"/>
        </w:rPr>
        <w:t xml:space="preserve"> je oprávněn na základě udělené licence software užít:</w:t>
      </w:r>
    </w:p>
    <w:p w14:paraId="38F19D17" w14:textId="345CE8D2" w:rsidR="00BB4CDF" w:rsidRPr="00BB4CDF" w:rsidRDefault="00BB4CDF" w:rsidP="00EF545A">
      <w:pPr>
        <w:numPr>
          <w:ilvl w:val="2"/>
          <w:numId w:val="1"/>
        </w:numPr>
        <w:spacing w:before="120" w:after="120" w:line="276" w:lineRule="auto"/>
        <w:jc w:val="both"/>
        <w:rPr>
          <w:rFonts w:ascii="Segoe UI" w:hAnsi="Segoe UI" w:cs="Segoe UI"/>
          <w:sz w:val="22"/>
          <w:szCs w:val="22"/>
        </w:rPr>
      </w:pPr>
      <w:r w:rsidRPr="00BB4CDF">
        <w:rPr>
          <w:rFonts w:ascii="Segoe UI" w:hAnsi="Segoe UI" w:cs="Segoe UI"/>
          <w:sz w:val="22"/>
          <w:szCs w:val="22"/>
        </w:rPr>
        <w:t>v územně neomezeném rozsahu,</w:t>
      </w:r>
    </w:p>
    <w:p w14:paraId="28244516" w14:textId="7307824E" w:rsidR="00BB4CDF" w:rsidRPr="00BB4CDF" w:rsidRDefault="00BB4CDF" w:rsidP="00EF545A">
      <w:pPr>
        <w:numPr>
          <w:ilvl w:val="2"/>
          <w:numId w:val="1"/>
        </w:numPr>
        <w:spacing w:before="120" w:after="120" w:line="276" w:lineRule="auto"/>
        <w:jc w:val="both"/>
        <w:rPr>
          <w:rFonts w:ascii="Segoe UI" w:hAnsi="Segoe UI" w:cs="Segoe UI"/>
          <w:sz w:val="22"/>
          <w:szCs w:val="22"/>
        </w:rPr>
      </w:pPr>
      <w:r w:rsidRPr="00BB4CDF">
        <w:rPr>
          <w:rFonts w:ascii="Segoe UI" w:hAnsi="Segoe UI" w:cs="Segoe UI"/>
          <w:sz w:val="22"/>
          <w:szCs w:val="22"/>
        </w:rPr>
        <w:t xml:space="preserve">v rozsahu odpovídajícímu počtu kusů položek </w:t>
      </w:r>
      <w:r>
        <w:rPr>
          <w:rFonts w:ascii="Segoe UI" w:hAnsi="Segoe UI" w:cs="Segoe UI"/>
          <w:sz w:val="22"/>
          <w:szCs w:val="22"/>
        </w:rPr>
        <w:t>Dodávky</w:t>
      </w:r>
      <w:r w:rsidRPr="00BB4CDF">
        <w:rPr>
          <w:rFonts w:ascii="Segoe UI" w:hAnsi="Segoe UI" w:cs="Segoe UI"/>
          <w:sz w:val="22"/>
          <w:szCs w:val="22"/>
        </w:rPr>
        <w:t xml:space="preserve">, k niž je software dodáván a je pro fungování těchto položek </w:t>
      </w:r>
      <w:r>
        <w:rPr>
          <w:rFonts w:ascii="Segoe UI" w:hAnsi="Segoe UI" w:cs="Segoe UI"/>
          <w:sz w:val="22"/>
          <w:szCs w:val="22"/>
        </w:rPr>
        <w:t>Dodávky</w:t>
      </w:r>
      <w:r w:rsidRPr="00BB4CDF">
        <w:rPr>
          <w:rFonts w:ascii="Segoe UI" w:hAnsi="Segoe UI" w:cs="Segoe UI"/>
          <w:sz w:val="22"/>
          <w:szCs w:val="22"/>
        </w:rPr>
        <w:t xml:space="preserve"> nezbytný a</w:t>
      </w:r>
    </w:p>
    <w:p w14:paraId="127B2CA5" w14:textId="755AAB91" w:rsidR="00BB4CDF" w:rsidRPr="00BB4CDF" w:rsidRDefault="00BB4CDF" w:rsidP="00EF545A">
      <w:pPr>
        <w:numPr>
          <w:ilvl w:val="2"/>
          <w:numId w:val="1"/>
        </w:numPr>
        <w:spacing w:before="120" w:after="120" w:line="276" w:lineRule="auto"/>
        <w:jc w:val="both"/>
        <w:rPr>
          <w:rFonts w:ascii="Segoe UI" w:hAnsi="Segoe UI" w:cs="Segoe UI"/>
          <w:sz w:val="22"/>
          <w:szCs w:val="22"/>
        </w:rPr>
      </w:pPr>
      <w:r w:rsidRPr="00BB4CDF">
        <w:rPr>
          <w:rFonts w:ascii="Segoe UI" w:hAnsi="Segoe UI" w:cs="Segoe UI"/>
          <w:sz w:val="22"/>
          <w:szCs w:val="22"/>
        </w:rPr>
        <w:t xml:space="preserve">po dobu trvání majetkových práv autora software. </w:t>
      </w:r>
    </w:p>
    <w:p w14:paraId="059940F6" w14:textId="54675AE8" w:rsidR="00BB4CDF" w:rsidRPr="00047946" w:rsidRDefault="00BB4CDF" w:rsidP="00EF545A">
      <w:pPr>
        <w:spacing w:before="120" w:after="120" w:line="276" w:lineRule="auto"/>
        <w:ind w:left="567"/>
        <w:jc w:val="both"/>
        <w:rPr>
          <w:rFonts w:ascii="Segoe UI" w:hAnsi="Segoe UI" w:cs="Segoe UI"/>
          <w:sz w:val="22"/>
          <w:szCs w:val="22"/>
        </w:rPr>
      </w:pPr>
      <w:r w:rsidRPr="00BB4CDF">
        <w:rPr>
          <w:rFonts w:ascii="Segoe UI" w:hAnsi="Segoe UI" w:cs="Segoe UI"/>
          <w:sz w:val="22"/>
          <w:szCs w:val="22"/>
        </w:rPr>
        <w:lastRenderedPageBreak/>
        <w:t xml:space="preserve">Je-li součástí </w:t>
      </w:r>
      <w:r>
        <w:rPr>
          <w:rFonts w:ascii="Segoe UI" w:hAnsi="Segoe UI" w:cs="Segoe UI"/>
          <w:sz w:val="22"/>
          <w:szCs w:val="22"/>
        </w:rPr>
        <w:t>D</w:t>
      </w:r>
      <w:r w:rsidRPr="00BB4CDF">
        <w:rPr>
          <w:rFonts w:ascii="Segoe UI" w:hAnsi="Segoe UI" w:cs="Segoe UI"/>
          <w:sz w:val="22"/>
          <w:szCs w:val="22"/>
        </w:rPr>
        <w:t xml:space="preserve">odávky tzv. proprietární SW, u kterého </w:t>
      </w:r>
      <w:r w:rsidR="00CE2374">
        <w:rPr>
          <w:rFonts w:ascii="Segoe UI" w:hAnsi="Segoe UI" w:cs="Segoe UI"/>
          <w:sz w:val="22"/>
          <w:szCs w:val="22"/>
        </w:rPr>
        <w:t>Dodavatel</w:t>
      </w:r>
      <w:r w:rsidRPr="00BB4CDF">
        <w:rPr>
          <w:rFonts w:ascii="Segoe UI" w:hAnsi="Segoe UI" w:cs="Segoe UI"/>
          <w:sz w:val="22"/>
          <w:szCs w:val="22"/>
        </w:rPr>
        <w:t xml:space="preserve"> sám nemůže licenci poskytnout, dodá (zajistí nabytí) </w:t>
      </w:r>
      <w:r w:rsidR="00CE2374">
        <w:rPr>
          <w:rFonts w:ascii="Segoe UI" w:hAnsi="Segoe UI" w:cs="Segoe UI"/>
          <w:sz w:val="22"/>
          <w:szCs w:val="22"/>
        </w:rPr>
        <w:t>Dodavatel</w:t>
      </w:r>
      <w:r w:rsidRPr="00BB4CDF">
        <w:rPr>
          <w:rFonts w:ascii="Segoe UI" w:hAnsi="Segoe UI" w:cs="Segoe UI"/>
          <w:sz w:val="22"/>
          <w:szCs w:val="22"/>
        </w:rPr>
        <w:t xml:space="preserve"> licenci </w:t>
      </w:r>
      <w:r w:rsidR="00CE2374">
        <w:rPr>
          <w:rFonts w:ascii="Segoe UI" w:hAnsi="Segoe UI" w:cs="Segoe UI"/>
          <w:sz w:val="22"/>
          <w:szCs w:val="22"/>
        </w:rPr>
        <w:t>Objednateli</w:t>
      </w:r>
      <w:r w:rsidRPr="00BB4CDF">
        <w:rPr>
          <w:rFonts w:ascii="Segoe UI" w:hAnsi="Segoe UI" w:cs="Segoe UI"/>
          <w:sz w:val="22"/>
          <w:szCs w:val="22"/>
        </w:rPr>
        <w:t xml:space="preserve"> ve výše uvedeném rozsahu. Odměna za poskytnutí licence je součástí kupní ceny uvedené v čl. </w:t>
      </w:r>
      <w:r w:rsidR="00EF545A">
        <w:rPr>
          <w:rFonts w:ascii="Segoe UI" w:hAnsi="Segoe UI" w:cs="Segoe UI"/>
          <w:sz w:val="22"/>
          <w:szCs w:val="22"/>
        </w:rPr>
        <w:fldChar w:fldCharType="begin"/>
      </w:r>
      <w:r w:rsidR="00EF545A">
        <w:rPr>
          <w:rFonts w:ascii="Segoe UI" w:hAnsi="Segoe UI" w:cs="Segoe UI"/>
          <w:sz w:val="22"/>
          <w:szCs w:val="22"/>
        </w:rPr>
        <w:instrText xml:space="preserve"> REF _Ref201860258 \r \h </w:instrText>
      </w:r>
      <w:r w:rsidR="00EF545A">
        <w:rPr>
          <w:rFonts w:ascii="Segoe UI" w:hAnsi="Segoe UI" w:cs="Segoe UI"/>
          <w:sz w:val="22"/>
          <w:szCs w:val="22"/>
        </w:rPr>
      </w:r>
      <w:r w:rsidR="00EF545A">
        <w:rPr>
          <w:rFonts w:ascii="Segoe UI" w:hAnsi="Segoe UI" w:cs="Segoe UI"/>
          <w:sz w:val="22"/>
          <w:szCs w:val="22"/>
        </w:rPr>
        <w:fldChar w:fldCharType="separate"/>
      </w:r>
      <w:r w:rsidR="00DB488B">
        <w:rPr>
          <w:rFonts w:ascii="Segoe UI" w:hAnsi="Segoe UI" w:cs="Segoe UI"/>
          <w:sz w:val="22"/>
          <w:szCs w:val="22"/>
        </w:rPr>
        <w:t>5</w:t>
      </w:r>
      <w:r w:rsidR="00EF545A">
        <w:rPr>
          <w:rFonts w:ascii="Segoe UI" w:hAnsi="Segoe UI" w:cs="Segoe UI"/>
          <w:sz w:val="22"/>
          <w:szCs w:val="22"/>
        </w:rPr>
        <w:fldChar w:fldCharType="end"/>
      </w:r>
      <w:r w:rsidRPr="00BB4CDF">
        <w:rPr>
          <w:rFonts w:ascii="Segoe UI" w:hAnsi="Segoe UI" w:cs="Segoe UI"/>
          <w:sz w:val="22"/>
          <w:szCs w:val="22"/>
        </w:rPr>
        <w:t xml:space="preserve"> této </w:t>
      </w:r>
      <w:r w:rsidR="00EF545A">
        <w:rPr>
          <w:rFonts w:ascii="Segoe UI" w:hAnsi="Segoe UI" w:cs="Segoe UI"/>
          <w:sz w:val="22"/>
          <w:szCs w:val="22"/>
        </w:rPr>
        <w:t>S</w:t>
      </w:r>
      <w:r w:rsidRPr="00BB4CDF">
        <w:rPr>
          <w:rFonts w:ascii="Segoe UI" w:hAnsi="Segoe UI" w:cs="Segoe UI"/>
          <w:sz w:val="22"/>
          <w:szCs w:val="22"/>
        </w:rPr>
        <w:t>mlouvy.</w:t>
      </w:r>
    </w:p>
    <w:bookmarkEnd w:id="16"/>
    <w:p w14:paraId="66A4C647" w14:textId="77777777" w:rsidR="006A30B9" w:rsidRPr="00AC1FD8" w:rsidRDefault="006A30B9" w:rsidP="006A30B9">
      <w:pPr>
        <w:tabs>
          <w:tab w:val="left" w:pos="7110"/>
        </w:tabs>
        <w:spacing w:line="276" w:lineRule="auto"/>
        <w:ind w:left="567"/>
        <w:jc w:val="both"/>
        <w:rPr>
          <w:rFonts w:ascii="Segoe UI" w:hAnsi="Segoe UI" w:cs="Segoe UI"/>
          <w:sz w:val="22"/>
          <w:szCs w:val="22"/>
        </w:rPr>
      </w:pPr>
      <w:r w:rsidRPr="00AC1FD8">
        <w:rPr>
          <w:rFonts w:ascii="Segoe UI" w:hAnsi="Segoe UI" w:cs="Segoe UI"/>
          <w:sz w:val="22"/>
          <w:szCs w:val="22"/>
        </w:rPr>
        <w:tab/>
      </w:r>
    </w:p>
    <w:p w14:paraId="5A57875B" w14:textId="121B01B6" w:rsidR="006A30B9" w:rsidRPr="00AC1FD8" w:rsidRDefault="007352D1"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17" w:name="_Toc335318133"/>
      <w:bookmarkStart w:id="18" w:name="_Toc335318216"/>
      <w:bookmarkStart w:id="19" w:name="_Ref490397690"/>
      <w:r>
        <w:rPr>
          <w:rFonts w:ascii="Segoe UI" w:hAnsi="Segoe UI" w:cs="Segoe UI"/>
          <w:b/>
          <w:sz w:val="22"/>
          <w:szCs w:val="22"/>
          <w:lang w:val="cs-CZ"/>
        </w:rPr>
        <w:t>DOBA</w:t>
      </w:r>
      <w:r w:rsidR="006A30B9" w:rsidRPr="00AC1FD8">
        <w:rPr>
          <w:rFonts w:ascii="Segoe UI" w:hAnsi="Segoe UI" w:cs="Segoe UI"/>
          <w:b/>
          <w:sz w:val="22"/>
          <w:szCs w:val="22"/>
          <w:lang w:val="cs-CZ"/>
        </w:rPr>
        <w:t xml:space="preserve"> A MÍSTO PLNĚNÍ</w:t>
      </w:r>
      <w:bookmarkEnd w:id="17"/>
      <w:bookmarkEnd w:id="18"/>
      <w:bookmarkEnd w:id="19"/>
    </w:p>
    <w:p w14:paraId="71D53ED8" w14:textId="4CC941DA" w:rsidR="00F9138F" w:rsidRDefault="00004F54" w:rsidP="00A7045C">
      <w:pPr>
        <w:numPr>
          <w:ilvl w:val="1"/>
          <w:numId w:val="1"/>
        </w:numPr>
        <w:spacing w:before="120" w:after="120" w:line="276" w:lineRule="auto"/>
        <w:ind w:left="567" w:hanging="567"/>
        <w:jc w:val="both"/>
        <w:rPr>
          <w:rFonts w:ascii="Segoe UI" w:hAnsi="Segoe UI" w:cs="Segoe UI"/>
          <w:sz w:val="22"/>
          <w:szCs w:val="22"/>
        </w:rPr>
      </w:pPr>
      <w:bookmarkStart w:id="20" w:name="_Ref416775255"/>
      <w:r>
        <w:rPr>
          <w:rFonts w:ascii="Segoe UI" w:hAnsi="Segoe UI" w:cs="Segoe UI"/>
          <w:sz w:val="22"/>
          <w:szCs w:val="22"/>
        </w:rPr>
        <w:t xml:space="preserve">Dodavatel </w:t>
      </w:r>
      <w:r w:rsidRPr="00004F54">
        <w:rPr>
          <w:rFonts w:ascii="Segoe UI" w:hAnsi="Segoe UI" w:cs="Segoe UI"/>
          <w:sz w:val="22"/>
          <w:szCs w:val="22"/>
        </w:rPr>
        <w:t xml:space="preserve">se zavazuje provést </w:t>
      </w:r>
      <w:r>
        <w:rPr>
          <w:rFonts w:ascii="Segoe UI" w:hAnsi="Segoe UI" w:cs="Segoe UI"/>
          <w:sz w:val="22"/>
          <w:szCs w:val="22"/>
        </w:rPr>
        <w:t xml:space="preserve">Dodávku </w:t>
      </w:r>
      <w:r w:rsidRPr="00004F54">
        <w:rPr>
          <w:rFonts w:ascii="Segoe UI" w:hAnsi="Segoe UI" w:cs="Segoe UI"/>
          <w:sz w:val="22"/>
          <w:szCs w:val="22"/>
        </w:rPr>
        <w:t xml:space="preserve">na základě této </w:t>
      </w:r>
      <w:r>
        <w:rPr>
          <w:rFonts w:ascii="Segoe UI" w:hAnsi="Segoe UI" w:cs="Segoe UI"/>
          <w:sz w:val="22"/>
          <w:szCs w:val="22"/>
        </w:rPr>
        <w:t>S</w:t>
      </w:r>
      <w:r w:rsidRPr="00004F54">
        <w:rPr>
          <w:rFonts w:ascii="Segoe UI" w:hAnsi="Segoe UI" w:cs="Segoe UI"/>
          <w:sz w:val="22"/>
          <w:szCs w:val="22"/>
        </w:rPr>
        <w:t xml:space="preserve">mlouvy nejpozději </w:t>
      </w:r>
      <w:r w:rsidRPr="00177DC7">
        <w:rPr>
          <w:rFonts w:ascii="Segoe UI" w:hAnsi="Segoe UI" w:cs="Segoe UI"/>
          <w:b/>
          <w:bCs/>
          <w:sz w:val="22"/>
          <w:szCs w:val="22"/>
        </w:rPr>
        <w:t>do</w:t>
      </w:r>
      <w:r w:rsidR="00177DC7" w:rsidRPr="00177DC7">
        <w:rPr>
          <w:rFonts w:ascii="Segoe UI" w:hAnsi="Segoe UI" w:cs="Segoe UI"/>
          <w:b/>
          <w:bCs/>
          <w:sz w:val="22"/>
          <w:szCs w:val="22"/>
        </w:rPr>
        <w:t xml:space="preserve"> 2 měsíců</w:t>
      </w:r>
      <w:r w:rsidRPr="00004F54">
        <w:rPr>
          <w:rFonts w:ascii="Segoe UI" w:hAnsi="Segoe UI" w:cs="Segoe UI"/>
          <w:sz w:val="22"/>
          <w:szCs w:val="22"/>
        </w:rPr>
        <w:t xml:space="preserve"> od nabytí účinnosti této </w:t>
      </w:r>
      <w:r w:rsidR="00F524CA">
        <w:rPr>
          <w:rFonts w:ascii="Segoe UI" w:hAnsi="Segoe UI" w:cs="Segoe UI"/>
          <w:sz w:val="22"/>
          <w:szCs w:val="22"/>
        </w:rPr>
        <w:t>S</w:t>
      </w:r>
      <w:r w:rsidRPr="00004F54">
        <w:rPr>
          <w:rFonts w:ascii="Segoe UI" w:hAnsi="Segoe UI" w:cs="Segoe UI"/>
          <w:sz w:val="22"/>
          <w:szCs w:val="22"/>
        </w:rPr>
        <w:t>mlouvy</w:t>
      </w:r>
      <w:r w:rsidR="00177DC7">
        <w:rPr>
          <w:rFonts w:ascii="Segoe UI" w:hAnsi="Segoe UI" w:cs="Segoe UI"/>
          <w:sz w:val="22"/>
          <w:szCs w:val="22"/>
        </w:rPr>
        <w:t>, a to včetně implementace, zprovoznění a migrace virtuálních serverů</w:t>
      </w:r>
      <w:r w:rsidRPr="00004F54">
        <w:rPr>
          <w:rFonts w:ascii="Segoe UI" w:hAnsi="Segoe UI" w:cs="Segoe UI"/>
          <w:sz w:val="22"/>
          <w:szCs w:val="22"/>
        </w:rPr>
        <w:t xml:space="preserve"> (fáze realizace)</w:t>
      </w:r>
      <w:r w:rsidR="00F9138F">
        <w:rPr>
          <w:rFonts w:ascii="Segoe UI" w:hAnsi="Segoe UI" w:cs="Segoe UI"/>
          <w:sz w:val="22"/>
          <w:szCs w:val="22"/>
        </w:rPr>
        <w:t>.</w:t>
      </w:r>
    </w:p>
    <w:p w14:paraId="00D79068" w14:textId="3E3BCD4E" w:rsidR="00004F54" w:rsidRDefault="00F9138F"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Pr="00F9138F">
        <w:rPr>
          <w:rFonts w:ascii="Segoe UI" w:hAnsi="Segoe UI" w:cs="Segoe UI"/>
          <w:sz w:val="22"/>
          <w:szCs w:val="22"/>
        </w:rPr>
        <w:t xml:space="preserve">se zavazuje </w:t>
      </w:r>
      <w:r>
        <w:rPr>
          <w:rFonts w:ascii="Segoe UI" w:hAnsi="Segoe UI" w:cs="Segoe UI"/>
          <w:sz w:val="22"/>
          <w:szCs w:val="22"/>
        </w:rPr>
        <w:t xml:space="preserve">zajistit </w:t>
      </w:r>
      <w:r w:rsidRPr="00F9138F">
        <w:rPr>
          <w:rFonts w:ascii="Segoe UI" w:hAnsi="Segoe UI" w:cs="Segoe UI"/>
          <w:sz w:val="22"/>
          <w:szCs w:val="22"/>
        </w:rPr>
        <w:t>poskytov</w:t>
      </w:r>
      <w:r>
        <w:rPr>
          <w:rFonts w:ascii="Segoe UI" w:hAnsi="Segoe UI" w:cs="Segoe UI"/>
          <w:sz w:val="22"/>
          <w:szCs w:val="22"/>
        </w:rPr>
        <w:t>ání</w:t>
      </w:r>
      <w:r w:rsidRPr="00F9138F">
        <w:rPr>
          <w:rFonts w:ascii="Segoe UI" w:hAnsi="Segoe UI" w:cs="Segoe UI"/>
          <w:sz w:val="22"/>
          <w:szCs w:val="22"/>
        </w:rPr>
        <w:t xml:space="preserve"> podpor</w:t>
      </w:r>
      <w:r w:rsidR="00177DC7">
        <w:rPr>
          <w:rFonts w:ascii="Segoe UI" w:hAnsi="Segoe UI" w:cs="Segoe UI"/>
          <w:sz w:val="22"/>
          <w:szCs w:val="22"/>
        </w:rPr>
        <w:t>y</w:t>
      </w:r>
      <w:r w:rsidRPr="00F9138F">
        <w:rPr>
          <w:rFonts w:ascii="Segoe UI" w:hAnsi="Segoe UI" w:cs="Segoe UI"/>
          <w:sz w:val="22"/>
          <w:szCs w:val="22"/>
        </w:rPr>
        <w:t xml:space="preserve"> </w:t>
      </w:r>
      <w:r w:rsidR="00BD36D8">
        <w:rPr>
          <w:rFonts w:ascii="Segoe UI" w:hAnsi="Segoe UI" w:cs="Segoe UI"/>
          <w:sz w:val="22"/>
          <w:szCs w:val="22"/>
        </w:rPr>
        <w:t>/ rozšířené</w:t>
      </w:r>
      <w:r w:rsidRPr="00F9138F">
        <w:rPr>
          <w:rFonts w:ascii="Segoe UI" w:hAnsi="Segoe UI" w:cs="Segoe UI"/>
          <w:sz w:val="22"/>
          <w:szCs w:val="22"/>
        </w:rPr>
        <w:t xml:space="preserve"> záruky na základě této </w:t>
      </w:r>
      <w:r>
        <w:rPr>
          <w:rFonts w:ascii="Segoe UI" w:hAnsi="Segoe UI" w:cs="Segoe UI"/>
          <w:sz w:val="22"/>
          <w:szCs w:val="22"/>
        </w:rPr>
        <w:t>S</w:t>
      </w:r>
      <w:r w:rsidRPr="00F9138F">
        <w:rPr>
          <w:rFonts w:ascii="Segoe UI" w:hAnsi="Segoe UI" w:cs="Segoe UI"/>
          <w:sz w:val="22"/>
          <w:szCs w:val="22"/>
        </w:rPr>
        <w:t xml:space="preserve">mlouvy </w:t>
      </w:r>
      <w:r w:rsidRPr="00177DC7">
        <w:rPr>
          <w:rFonts w:ascii="Segoe UI" w:hAnsi="Segoe UI" w:cs="Segoe UI"/>
          <w:b/>
          <w:bCs/>
          <w:sz w:val="22"/>
          <w:szCs w:val="22"/>
        </w:rPr>
        <w:t xml:space="preserve">po dobu 5 let </w:t>
      </w:r>
      <w:r w:rsidRPr="00F9138F">
        <w:rPr>
          <w:rFonts w:ascii="Segoe UI" w:hAnsi="Segoe UI" w:cs="Segoe UI"/>
          <w:sz w:val="22"/>
          <w:szCs w:val="22"/>
        </w:rPr>
        <w:t>od akceptace fáze realizace dle předchozího odstavce (fáze provozní)</w:t>
      </w:r>
      <w:r w:rsidR="00177DC7">
        <w:rPr>
          <w:rFonts w:ascii="Segoe UI" w:hAnsi="Segoe UI" w:cs="Segoe UI"/>
          <w:sz w:val="22"/>
          <w:szCs w:val="22"/>
        </w:rPr>
        <w:t>, a to za podmínek dle přílohy č. 1 Smlouvy</w:t>
      </w:r>
      <w:r w:rsidRPr="00F9138F">
        <w:rPr>
          <w:rFonts w:ascii="Segoe UI" w:hAnsi="Segoe UI" w:cs="Segoe UI"/>
          <w:sz w:val="22"/>
          <w:szCs w:val="22"/>
        </w:rPr>
        <w:t>.</w:t>
      </w:r>
    </w:p>
    <w:p w14:paraId="6CC351DB" w14:textId="15F54D49" w:rsidR="00F9138F" w:rsidRDefault="00F9138F"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Místem </w:t>
      </w:r>
      <w:r w:rsidR="00177DC7">
        <w:rPr>
          <w:rFonts w:ascii="Segoe UI" w:hAnsi="Segoe UI" w:cs="Segoe UI"/>
          <w:sz w:val="22"/>
          <w:szCs w:val="22"/>
        </w:rPr>
        <w:t>p</w:t>
      </w:r>
      <w:r w:rsidRPr="00F9138F">
        <w:rPr>
          <w:rFonts w:ascii="Segoe UI" w:hAnsi="Segoe UI" w:cs="Segoe UI"/>
          <w:sz w:val="22"/>
          <w:szCs w:val="22"/>
        </w:rPr>
        <w:t xml:space="preserve">lnění je sídlo Objednatele, není-li mezi Smluvními stranami výslovně dohodnuto jinak. Plnění, jehož povaha to umožňuje, je možné realizovat rovněž vzdáleným přístupem při dodržení bezpečnostních a provozních pravidel </w:t>
      </w:r>
      <w:r w:rsidR="00CE2374">
        <w:rPr>
          <w:rFonts w:ascii="Segoe UI" w:hAnsi="Segoe UI" w:cs="Segoe UI"/>
          <w:sz w:val="22"/>
          <w:szCs w:val="22"/>
        </w:rPr>
        <w:t>Objednatele</w:t>
      </w:r>
      <w:r w:rsidRPr="00F9138F">
        <w:rPr>
          <w:rFonts w:ascii="Segoe UI" w:hAnsi="Segoe UI" w:cs="Segoe UI"/>
          <w:sz w:val="22"/>
          <w:szCs w:val="22"/>
        </w:rPr>
        <w:t>.</w:t>
      </w:r>
    </w:p>
    <w:p w14:paraId="39425F4D" w14:textId="3F0E75DF" w:rsidR="00F9138F" w:rsidRDefault="00F9138F"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Pr="00F9138F">
        <w:rPr>
          <w:rFonts w:ascii="Segoe UI" w:hAnsi="Segoe UI" w:cs="Segoe UI"/>
          <w:sz w:val="22"/>
          <w:szCs w:val="22"/>
        </w:rPr>
        <w:t xml:space="preserve">se zavazuje předat předmět plnění </w:t>
      </w:r>
      <w:r>
        <w:rPr>
          <w:rFonts w:ascii="Segoe UI" w:hAnsi="Segoe UI" w:cs="Segoe UI"/>
          <w:sz w:val="22"/>
          <w:szCs w:val="22"/>
        </w:rPr>
        <w:t>Objednateli</w:t>
      </w:r>
      <w:r w:rsidRPr="00F9138F">
        <w:rPr>
          <w:rFonts w:ascii="Segoe UI" w:hAnsi="Segoe UI" w:cs="Segoe UI"/>
          <w:sz w:val="22"/>
          <w:szCs w:val="22"/>
        </w:rPr>
        <w:t xml:space="preserve"> kompletní a bez zjevných vad a včetně veškerého příslušenství (zejm. návody k použití a údržbě v českém jazyce, záruční listy</w:t>
      </w:r>
      <w:r w:rsidR="00247A9B">
        <w:rPr>
          <w:rFonts w:ascii="Segoe UI" w:hAnsi="Segoe UI" w:cs="Segoe UI"/>
          <w:sz w:val="22"/>
          <w:szCs w:val="22"/>
        </w:rPr>
        <w:t>, školící dokumentace</w:t>
      </w:r>
      <w:r w:rsidRPr="00F9138F">
        <w:rPr>
          <w:rFonts w:ascii="Segoe UI" w:hAnsi="Segoe UI" w:cs="Segoe UI"/>
          <w:sz w:val="22"/>
          <w:szCs w:val="22"/>
        </w:rPr>
        <w:t xml:space="preserve"> apod.).</w:t>
      </w:r>
    </w:p>
    <w:p w14:paraId="7FF5B8D2"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21" w:name="_Toc335318134"/>
      <w:bookmarkStart w:id="22" w:name="_Toc335318217"/>
      <w:bookmarkStart w:id="23" w:name="_Ref201860258"/>
      <w:bookmarkEnd w:id="20"/>
      <w:r w:rsidRPr="00AC1FD8">
        <w:rPr>
          <w:rFonts w:ascii="Segoe UI" w:hAnsi="Segoe UI" w:cs="Segoe UI"/>
          <w:b/>
          <w:sz w:val="22"/>
          <w:szCs w:val="22"/>
          <w:lang w:val="cs-CZ"/>
        </w:rPr>
        <w:t>CENA</w:t>
      </w:r>
      <w:bookmarkEnd w:id="21"/>
      <w:bookmarkEnd w:id="22"/>
      <w:r w:rsidRPr="00AC1FD8">
        <w:rPr>
          <w:rFonts w:ascii="Segoe UI" w:hAnsi="Segoe UI" w:cs="Segoe UI"/>
          <w:b/>
          <w:sz w:val="22"/>
          <w:szCs w:val="22"/>
          <w:lang w:val="cs-CZ"/>
        </w:rPr>
        <w:t xml:space="preserve"> PLNĚNÍ A PLATEBNÍ PODMÍNKY</w:t>
      </w:r>
      <w:bookmarkEnd w:id="23"/>
    </w:p>
    <w:p w14:paraId="25D4722E" w14:textId="53DF113D" w:rsidR="006A30B9" w:rsidRPr="00112F61" w:rsidRDefault="006A30B9" w:rsidP="00EF545A">
      <w:pPr>
        <w:keepNext/>
        <w:numPr>
          <w:ilvl w:val="1"/>
          <w:numId w:val="1"/>
        </w:numPr>
        <w:spacing w:before="120" w:after="120" w:line="276" w:lineRule="auto"/>
        <w:ind w:left="567" w:hanging="567"/>
        <w:jc w:val="both"/>
        <w:rPr>
          <w:rFonts w:ascii="Segoe UI" w:hAnsi="Segoe UI" w:cs="Segoe UI"/>
          <w:sz w:val="22"/>
          <w:szCs w:val="22"/>
        </w:rPr>
      </w:pPr>
      <w:bookmarkStart w:id="24" w:name="_Ref69464220"/>
      <w:r w:rsidRPr="00AC1FD8">
        <w:rPr>
          <w:rFonts w:ascii="Segoe UI" w:hAnsi="Segoe UI" w:cs="Segoe UI"/>
          <w:sz w:val="22"/>
          <w:szCs w:val="22"/>
        </w:rPr>
        <w:t>C</w:t>
      </w:r>
      <w:r w:rsidR="00725ADA">
        <w:rPr>
          <w:rFonts w:ascii="Segoe UI" w:hAnsi="Segoe UI" w:cs="Segoe UI"/>
          <w:sz w:val="22"/>
          <w:szCs w:val="22"/>
        </w:rPr>
        <w:t>elková c</w:t>
      </w:r>
      <w:r w:rsidRPr="00AC1FD8">
        <w:rPr>
          <w:rFonts w:ascii="Segoe UI" w:hAnsi="Segoe UI" w:cs="Segoe UI"/>
          <w:sz w:val="22"/>
          <w:szCs w:val="22"/>
        </w:rPr>
        <w:t xml:space="preserve">ena za </w:t>
      </w:r>
      <w:r w:rsidR="00F9138F">
        <w:rPr>
          <w:rFonts w:ascii="Segoe UI" w:hAnsi="Segoe UI" w:cs="Segoe UI"/>
          <w:sz w:val="22"/>
          <w:szCs w:val="22"/>
        </w:rPr>
        <w:t>Dodávku</w:t>
      </w:r>
      <w:r w:rsidR="00725ADA">
        <w:rPr>
          <w:rFonts w:ascii="Segoe UI" w:hAnsi="Segoe UI" w:cs="Segoe UI"/>
          <w:sz w:val="22"/>
          <w:szCs w:val="22"/>
        </w:rPr>
        <w:t xml:space="preserve"> vč. souvisejících služeb a podpory</w:t>
      </w:r>
      <w:r w:rsidR="00BD36D8">
        <w:rPr>
          <w:rFonts w:ascii="Segoe UI" w:hAnsi="Segoe UI" w:cs="Segoe UI"/>
          <w:sz w:val="22"/>
          <w:szCs w:val="22"/>
        </w:rPr>
        <w:t>/záruky</w:t>
      </w:r>
      <w:r w:rsidR="00725ADA">
        <w:rPr>
          <w:rFonts w:ascii="Segoe UI" w:hAnsi="Segoe UI" w:cs="Segoe UI"/>
          <w:sz w:val="22"/>
          <w:szCs w:val="22"/>
        </w:rPr>
        <w:t xml:space="preserve"> na 5 let</w:t>
      </w:r>
      <w:r w:rsidR="00F9138F">
        <w:rPr>
          <w:rFonts w:ascii="Segoe UI" w:hAnsi="Segoe UI" w:cs="Segoe UI"/>
          <w:sz w:val="22"/>
          <w:szCs w:val="22"/>
        </w:rPr>
        <w:t xml:space="preserve"> činí </w:t>
      </w:r>
      <w:bookmarkStart w:id="25" w:name="_Ref44660818"/>
      <w:bookmarkEnd w:id="24"/>
      <w:r w:rsidR="00112F61" w:rsidRPr="00112F61">
        <w:rPr>
          <w:rFonts w:ascii="Segoe UI" w:hAnsi="Segoe UI" w:cs="Segoe UI"/>
          <w:sz w:val="22"/>
          <w:szCs w:val="22"/>
          <w:highlight w:val="yellow"/>
        </w:rPr>
        <w:t>DOPLNÍ DODAVATEL</w:t>
      </w:r>
      <w:r w:rsidR="00112F61" w:rsidRPr="00112F61">
        <w:rPr>
          <w:rFonts w:ascii="Segoe UI" w:hAnsi="Segoe UI" w:cs="Segoe UI"/>
          <w:sz w:val="22"/>
          <w:szCs w:val="22"/>
        </w:rPr>
        <w:t xml:space="preserve"> Kč bez DPH (DPH činí </w:t>
      </w:r>
      <w:r w:rsidR="00112F61" w:rsidRPr="00112F61">
        <w:rPr>
          <w:rFonts w:ascii="Segoe UI" w:hAnsi="Segoe UI" w:cs="Segoe UI"/>
          <w:sz w:val="22"/>
          <w:szCs w:val="22"/>
          <w:highlight w:val="yellow"/>
        </w:rPr>
        <w:t>DOPLNÍ DODAVATEL</w:t>
      </w:r>
      <w:r w:rsidR="00112F61" w:rsidRPr="00112F61">
        <w:rPr>
          <w:rFonts w:ascii="Segoe UI" w:hAnsi="Segoe UI" w:cs="Segoe UI"/>
          <w:sz w:val="22"/>
          <w:szCs w:val="22"/>
        </w:rPr>
        <w:t xml:space="preserve"> %, cena s DPH činí </w:t>
      </w:r>
      <w:r w:rsidR="00112F61" w:rsidRPr="00112F61">
        <w:rPr>
          <w:rFonts w:ascii="Segoe UI" w:hAnsi="Segoe UI" w:cs="Segoe UI"/>
          <w:sz w:val="22"/>
          <w:szCs w:val="22"/>
          <w:highlight w:val="yellow"/>
        </w:rPr>
        <w:t>DOPLNÍ DODAVATEL</w:t>
      </w:r>
      <w:r w:rsidR="00112F61" w:rsidRPr="00112F61">
        <w:rPr>
          <w:rFonts w:ascii="Segoe UI" w:hAnsi="Segoe UI" w:cs="Segoe UI"/>
          <w:sz w:val="22"/>
          <w:szCs w:val="22"/>
        </w:rPr>
        <w:t xml:space="preserve"> Kč).</w:t>
      </w:r>
      <w:r w:rsidR="00E008DD">
        <w:rPr>
          <w:rFonts w:ascii="Segoe UI" w:hAnsi="Segoe UI" w:cs="Segoe UI"/>
          <w:sz w:val="22"/>
          <w:szCs w:val="22"/>
        </w:rPr>
        <w:t xml:space="preserve"> </w:t>
      </w:r>
    </w:p>
    <w:p w14:paraId="2162E347" w14:textId="5931E071" w:rsidR="00F9138F" w:rsidRPr="00EF545A" w:rsidRDefault="00F9138F" w:rsidP="00EF545A">
      <w:pPr>
        <w:spacing w:before="120" w:after="120" w:line="276" w:lineRule="auto"/>
        <w:ind w:left="567"/>
        <w:jc w:val="both"/>
        <w:rPr>
          <w:rFonts w:ascii="Segoe UI" w:hAnsi="Segoe UI" w:cs="Segoe UI"/>
          <w:sz w:val="22"/>
          <w:szCs w:val="22"/>
        </w:rPr>
      </w:pPr>
      <w:r>
        <w:rPr>
          <w:rFonts w:ascii="Segoe UI" w:hAnsi="Segoe UI" w:cs="Segoe UI"/>
          <w:sz w:val="22"/>
          <w:szCs w:val="22"/>
        </w:rPr>
        <w:t xml:space="preserve">Rozpad </w:t>
      </w:r>
      <w:r w:rsidRPr="00F9138F">
        <w:rPr>
          <w:rFonts w:ascii="Segoe UI" w:hAnsi="Segoe UI" w:cs="Segoe UI"/>
          <w:sz w:val="22"/>
          <w:szCs w:val="22"/>
        </w:rPr>
        <w:t xml:space="preserve">ceny za jednotlivé části plnění je uveden v příloze č. </w:t>
      </w:r>
      <w:r>
        <w:rPr>
          <w:rFonts w:ascii="Segoe UI" w:hAnsi="Segoe UI" w:cs="Segoe UI"/>
          <w:sz w:val="22"/>
          <w:szCs w:val="22"/>
        </w:rPr>
        <w:t>2</w:t>
      </w:r>
      <w:r w:rsidRPr="00F9138F">
        <w:rPr>
          <w:rFonts w:ascii="Segoe UI" w:hAnsi="Segoe UI" w:cs="Segoe UI"/>
          <w:sz w:val="22"/>
          <w:szCs w:val="22"/>
        </w:rPr>
        <w:t xml:space="preserve"> této </w:t>
      </w:r>
      <w:r>
        <w:rPr>
          <w:rFonts w:ascii="Segoe UI" w:hAnsi="Segoe UI" w:cs="Segoe UI"/>
          <w:sz w:val="22"/>
          <w:szCs w:val="22"/>
        </w:rPr>
        <w:t>S</w:t>
      </w:r>
      <w:r w:rsidRPr="00F9138F">
        <w:rPr>
          <w:rFonts w:ascii="Segoe UI" w:hAnsi="Segoe UI" w:cs="Segoe UI"/>
          <w:sz w:val="22"/>
          <w:szCs w:val="22"/>
        </w:rPr>
        <w:t xml:space="preserve">mlouvy. </w:t>
      </w:r>
    </w:p>
    <w:p w14:paraId="5C6FE967" w14:textId="2D12D2A7" w:rsidR="00A66EEA" w:rsidRDefault="00A66EEA"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Cena </w:t>
      </w:r>
      <w:r w:rsidRPr="00A66EEA">
        <w:rPr>
          <w:rFonts w:ascii="Segoe UI" w:hAnsi="Segoe UI" w:cs="Segoe UI"/>
          <w:sz w:val="22"/>
          <w:szCs w:val="22"/>
        </w:rPr>
        <w:t xml:space="preserve">obsahuje veškeré náklady </w:t>
      </w:r>
      <w:r w:rsidR="00CE2374">
        <w:rPr>
          <w:rFonts w:ascii="Segoe UI" w:hAnsi="Segoe UI" w:cs="Segoe UI"/>
          <w:sz w:val="22"/>
          <w:szCs w:val="22"/>
        </w:rPr>
        <w:t>Dodavatele</w:t>
      </w:r>
      <w:r w:rsidRPr="00A66EEA">
        <w:rPr>
          <w:rFonts w:ascii="Segoe UI" w:hAnsi="Segoe UI" w:cs="Segoe UI"/>
          <w:sz w:val="22"/>
          <w:szCs w:val="22"/>
        </w:rPr>
        <w:t xml:space="preserve"> nezbytné pro řádné a úplné poskytování předmětu plnění dle této </w:t>
      </w:r>
      <w:r>
        <w:rPr>
          <w:rFonts w:ascii="Segoe UI" w:hAnsi="Segoe UI" w:cs="Segoe UI"/>
          <w:sz w:val="22"/>
          <w:szCs w:val="22"/>
        </w:rPr>
        <w:t>S</w:t>
      </w:r>
      <w:r w:rsidRPr="00A66EEA">
        <w:rPr>
          <w:rFonts w:ascii="Segoe UI" w:hAnsi="Segoe UI" w:cs="Segoe UI"/>
          <w:sz w:val="22"/>
          <w:szCs w:val="22"/>
        </w:rPr>
        <w:t xml:space="preserve">mlouvy jako například dopravné, balné, pojištění, celní a daňové poplatky, poplatky za elektroodpad, autorské poplatky a další náklady </w:t>
      </w:r>
      <w:r w:rsidR="00CE2374">
        <w:rPr>
          <w:rFonts w:ascii="Segoe UI" w:hAnsi="Segoe UI" w:cs="Segoe UI"/>
          <w:sz w:val="22"/>
          <w:szCs w:val="22"/>
        </w:rPr>
        <w:t>Dodavatele</w:t>
      </w:r>
      <w:r w:rsidRPr="00A66EEA">
        <w:rPr>
          <w:rFonts w:ascii="Segoe UI" w:hAnsi="Segoe UI" w:cs="Segoe UI"/>
          <w:sz w:val="22"/>
          <w:szCs w:val="22"/>
        </w:rPr>
        <w:t xml:space="preserve">, včetně nákladů na zajištění provozní podpory a celkové implementace specifikovaných v přílohách této </w:t>
      </w:r>
      <w:r w:rsidR="00F524CA">
        <w:rPr>
          <w:rFonts w:ascii="Segoe UI" w:hAnsi="Segoe UI" w:cs="Segoe UI"/>
          <w:sz w:val="22"/>
          <w:szCs w:val="22"/>
        </w:rPr>
        <w:t>S</w:t>
      </w:r>
      <w:r w:rsidRPr="00A66EEA">
        <w:rPr>
          <w:rFonts w:ascii="Segoe UI" w:hAnsi="Segoe UI" w:cs="Segoe UI"/>
          <w:sz w:val="22"/>
          <w:szCs w:val="22"/>
        </w:rPr>
        <w:t>mlouvy.</w:t>
      </w:r>
    </w:p>
    <w:p w14:paraId="3FBF5E61" w14:textId="598F2EB0" w:rsidR="00A66EEA" w:rsidRDefault="00A66EEA"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Veškeré </w:t>
      </w:r>
      <w:r w:rsidRPr="00A66EEA">
        <w:rPr>
          <w:rFonts w:ascii="Segoe UI" w:hAnsi="Segoe UI" w:cs="Segoe UI"/>
          <w:sz w:val="22"/>
          <w:szCs w:val="22"/>
        </w:rPr>
        <w:t xml:space="preserve">ceny uvedené v příloze č. </w:t>
      </w:r>
      <w:r>
        <w:rPr>
          <w:rFonts w:ascii="Segoe UI" w:hAnsi="Segoe UI" w:cs="Segoe UI"/>
          <w:sz w:val="22"/>
          <w:szCs w:val="22"/>
        </w:rPr>
        <w:t>2</w:t>
      </w:r>
      <w:r w:rsidRPr="00A66EEA">
        <w:rPr>
          <w:rFonts w:ascii="Segoe UI" w:hAnsi="Segoe UI" w:cs="Segoe UI"/>
          <w:sz w:val="22"/>
          <w:szCs w:val="22"/>
        </w:rPr>
        <w:t xml:space="preserve"> této </w:t>
      </w:r>
      <w:r>
        <w:rPr>
          <w:rFonts w:ascii="Segoe UI" w:hAnsi="Segoe UI" w:cs="Segoe UI"/>
          <w:sz w:val="22"/>
          <w:szCs w:val="22"/>
        </w:rPr>
        <w:t>S</w:t>
      </w:r>
      <w:r w:rsidRPr="00A66EEA">
        <w:rPr>
          <w:rFonts w:ascii="Segoe UI" w:hAnsi="Segoe UI" w:cs="Segoe UI"/>
          <w:sz w:val="22"/>
          <w:szCs w:val="22"/>
        </w:rPr>
        <w:t xml:space="preserve">mlouvy jsou cenami maximálními, nejvýše přípustnými, nepřekročitelnými a jsou platné a konstantní po celou dobu platnosti </w:t>
      </w:r>
      <w:r>
        <w:rPr>
          <w:rFonts w:ascii="Segoe UI" w:hAnsi="Segoe UI" w:cs="Segoe UI"/>
          <w:sz w:val="22"/>
          <w:szCs w:val="22"/>
        </w:rPr>
        <w:t>S</w:t>
      </w:r>
      <w:r w:rsidRPr="00A66EEA">
        <w:rPr>
          <w:rFonts w:ascii="Segoe UI" w:hAnsi="Segoe UI" w:cs="Segoe UI"/>
          <w:sz w:val="22"/>
          <w:szCs w:val="22"/>
        </w:rPr>
        <w:t xml:space="preserve">mlouvy, není-li uvedeno jinak. Cenu plnění je možné změnit v případě změny výše sazby DPH v důsledku změny právních předpisů. V případě změny sazby DPH je </w:t>
      </w:r>
      <w:r>
        <w:rPr>
          <w:rFonts w:ascii="Segoe UI" w:hAnsi="Segoe UI" w:cs="Segoe UI"/>
          <w:sz w:val="22"/>
          <w:szCs w:val="22"/>
        </w:rPr>
        <w:t>Dodavatel</w:t>
      </w:r>
      <w:r w:rsidRPr="00A66EEA">
        <w:rPr>
          <w:rFonts w:ascii="Segoe UI" w:hAnsi="Segoe UI" w:cs="Segoe UI"/>
          <w:sz w:val="22"/>
          <w:szCs w:val="22"/>
        </w:rPr>
        <w:t xml:space="preserve"> povinen k ceně bez DPH účtovat DPH v platné výši. Smluvní strany se dohodly, že v případě změny ceny v důsledku změny sazby DPH není nutno ke </w:t>
      </w:r>
      <w:r>
        <w:rPr>
          <w:rFonts w:ascii="Segoe UI" w:hAnsi="Segoe UI" w:cs="Segoe UI"/>
          <w:sz w:val="22"/>
          <w:szCs w:val="22"/>
        </w:rPr>
        <w:t>S</w:t>
      </w:r>
      <w:r w:rsidRPr="00A66EEA">
        <w:rPr>
          <w:rFonts w:ascii="Segoe UI" w:hAnsi="Segoe UI" w:cs="Segoe UI"/>
          <w:sz w:val="22"/>
          <w:szCs w:val="22"/>
        </w:rPr>
        <w:t xml:space="preserve">mlouvě uzavírat dodatek. </w:t>
      </w:r>
      <w:r>
        <w:rPr>
          <w:rFonts w:ascii="Segoe UI" w:hAnsi="Segoe UI" w:cs="Segoe UI"/>
          <w:sz w:val="22"/>
          <w:szCs w:val="22"/>
        </w:rPr>
        <w:t>Dodavatel</w:t>
      </w:r>
      <w:r w:rsidRPr="00A66EEA">
        <w:rPr>
          <w:rFonts w:ascii="Segoe UI" w:hAnsi="Segoe UI" w:cs="Segoe UI"/>
          <w:sz w:val="22"/>
          <w:szCs w:val="22"/>
        </w:rPr>
        <w:t xml:space="preserve"> odpovídá za to, že sazba daně z přidané hodnoty je stanovena v souladu s platnými právními předpisy.</w:t>
      </w:r>
    </w:p>
    <w:p w14:paraId="773FE258" w14:textId="4668EE41" w:rsidR="004E5FDF"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26" w:name="_Ref417310787"/>
      <w:bookmarkEnd w:id="25"/>
      <w:r w:rsidRPr="00AC1FD8">
        <w:rPr>
          <w:rFonts w:ascii="Segoe UI" w:hAnsi="Segoe UI" w:cs="Segoe UI"/>
          <w:sz w:val="22"/>
          <w:szCs w:val="22"/>
        </w:rPr>
        <w:lastRenderedPageBreak/>
        <w:t>Cen</w:t>
      </w:r>
      <w:r w:rsidR="00146075">
        <w:rPr>
          <w:rFonts w:ascii="Segoe UI" w:hAnsi="Segoe UI" w:cs="Segoe UI"/>
          <w:sz w:val="22"/>
          <w:szCs w:val="22"/>
        </w:rPr>
        <w:t>a</w:t>
      </w:r>
      <w:r w:rsidRPr="00AC1FD8">
        <w:rPr>
          <w:rFonts w:ascii="Segoe UI" w:hAnsi="Segoe UI" w:cs="Segoe UI"/>
          <w:sz w:val="22"/>
          <w:szCs w:val="22"/>
        </w:rPr>
        <w:t xml:space="preserve"> dle Smlouvy bud</w:t>
      </w:r>
      <w:r w:rsidR="00146075">
        <w:rPr>
          <w:rFonts w:ascii="Segoe UI" w:hAnsi="Segoe UI" w:cs="Segoe UI"/>
          <w:sz w:val="22"/>
          <w:szCs w:val="22"/>
        </w:rPr>
        <w:t>e</w:t>
      </w:r>
      <w:r w:rsidRPr="00AC1FD8">
        <w:rPr>
          <w:rFonts w:ascii="Segoe UI" w:hAnsi="Segoe UI" w:cs="Segoe UI"/>
          <w:sz w:val="22"/>
          <w:szCs w:val="22"/>
        </w:rPr>
        <w:t xml:space="preserve"> hrazen</w:t>
      </w:r>
      <w:r w:rsidR="00146075">
        <w:rPr>
          <w:rFonts w:ascii="Segoe UI" w:hAnsi="Segoe UI" w:cs="Segoe UI"/>
          <w:sz w:val="22"/>
          <w:szCs w:val="22"/>
        </w:rPr>
        <w:t>a</w:t>
      </w:r>
      <w:r w:rsidRPr="00AC1FD8">
        <w:rPr>
          <w:rFonts w:ascii="Segoe UI" w:hAnsi="Segoe UI" w:cs="Segoe UI"/>
          <w:sz w:val="22"/>
          <w:szCs w:val="22"/>
        </w:rPr>
        <w:t xml:space="preserve"> na základě daňov</w:t>
      </w:r>
      <w:r w:rsidR="004E5FDF">
        <w:rPr>
          <w:rFonts w:ascii="Segoe UI" w:hAnsi="Segoe UI" w:cs="Segoe UI"/>
          <w:sz w:val="22"/>
          <w:szCs w:val="22"/>
        </w:rPr>
        <w:t>ého</w:t>
      </w:r>
      <w:r w:rsidRPr="00AC1FD8">
        <w:rPr>
          <w:rFonts w:ascii="Segoe UI" w:hAnsi="Segoe UI" w:cs="Segoe UI"/>
          <w:sz w:val="22"/>
          <w:szCs w:val="22"/>
        </w:rPr>
        <w:t xml:space="preserve"> doklad</w:t>
      </w:r>
      <w:r w:rsidR="004E5FDF">
        <w:rPr>
          <w:rFonts w:ascii="Segoe UI" w:hAnsi="Segoe UI" w:cs="Segoe UI"/>
          <w:sz w:val="22"/>
          <w:szCs w:val="22"/>
        </w:rPr>
        <w:t>u</w:t>
      </w:r>
      <w:r w:rsidRPr="00AC1FD8">
        <w:rPr>
          <w:rFonts w:ascii="Segoe UI" w:hAnsi="Segoe UI" w:cs="Segoe UI"/>
          <w:sz w:val="22"/>
          <w:szCs w:val="22"/>
        </w:rPr>
        <w:t xml:space="preserve"> vystaven</w:t>
      </w:r>
      <w:r w:rsidR="004E5FDF">
        <w:rPr>
          <w:rFonts w:ascii="Segoe UI" w:hAnsi="Segoe UI" w:cs="Segoe UI"/>
          <w:sz w:val="22"/>
          <w:szCs w:val="22"/>
        </w:rPr>
        <w:t>ého Dodavatelem</w:t>
      </w:r>
      <w:r w:rsidRPr="00AC1FD8">
        <w:rPr>
          <w:rFonts w:ascii="Segoe UI" w:hAnsi="Segoe UI" w:cs="Segoe UI"/>
          <w:sz w:val="22"/>
          <w:szCs w:val="22"/>
        </w:rPr>
        <w:t xml:space="preserve"> (dále jen „</w:t>
      </w:r>
      <w:r w:rsidRPr="00AC1FD8">
        <w:rPr>
          <w:rFonts w:ascii="Segoe UI" w:hAnsi="Segoe UI" w:cs="Segoe UI"/>
          <w:b/>
          <w:i/>
          <w:sz w:val="22"/>
          <w:szCs w:val="22"/>
        </w:rPr>
        <w:t>Faktura</w:t>
      </w:r>
      <w:r w:rsidRPr="00AC1FD8">
        <w:rPr>
          <w:rFonts w:ascii="Segoe UI" w:hAnsi="Segoe UI" w:cs="Segoe UI"/>
          <w:sz w:val="22"/>
          <w:szCs w:val="22"/>
        </w:rPr>
        <w:t>“ či „</w:t>
      </w:r>
      <w:r w:rsidRPr="00AC1FD8">
        <w:rPr>
          <w:rFonts w:ascii="Segoe UI" w:hAnsi="Segoe UI" w:cs="Segoe UI"/>
          <w:b/>
          <w:i/>
          <w:sz w:val="22"/>
          <w:szCs w:val="22"/>
        </w:rPr>
        <w:t>Faktury</w:t>
      </w:r>
      <w:r w:rsidRPr="00AC1FD8">
        <w:rPr>
          <w:rFonts w:ascii="Segoe UI" w:hAnsi="Segoe UI" w:cs="Segoe UI"/>
          <w:sz w:val="22"/>
          <w:szCs w:val="22"/>
        </w:rPr>
        <w:t>“)</w:t>
      </w:r>
      <w:bookmarkEnd w:id="26"/>
      <w:r w:rsidRPr="00AC1FD8">
        <w:rPr>
          <w:rFonts w:ascii="Segoe UI" w:hAnsi="Segoe UI" w:cs="Segoe UI"/>
          <w:sz w:val="22"/>
          <w:szCs w:val="22"/>
        </w:rPr>
        <w:t xml:space="preserve"> </w:t>
      </w:r>
      <w:r w:rsidR="004E5FDF" w:rsidRPr="004E5FDF">
        <w:rPr>
          <w:rFonts w:ascii="Segoe UI" w:hAnsi="Segoe UI" w:cs="Segoe UI"/>
          <w:sz w:val="22"/>
          <w:szCs w:val="22"/>
        </w:rPr>
        <w:t xml:space="preserve">jednorázově po předání a akceptaci </w:t>
      </w:r>
      <w:r w:rsidR="00146075">
        <w:rPr>
          <w:rFonts w:ascii="Segoe UI" w:hAnsi="Segoe UI" w:cs="Segoe UI"/>
          <w:sz w:val="22"/>
          <w:szCs w:val="22"/>
        </w:rPr>
        <w:t>Dodávky</w:t>
      </w:r>
      <w:r w:rsidR="004E5FDF" w:rsidRPr="004E5FDF">
        <w:rPr>
          <w:rFonts w:ascii="Segoe UI" w:hAnsi="Segoe UI" w:cs="Segoe UI"/>
          <w:sz w:val="22"/>
          <w:szCs w:val="22"/>
        </w:rPr>
        <w:t xml:space="preserve">, přičemž přílohou faktury musí být akceptační protokol </w:t>
      </w:r>
      <w:r w:rsidR="00A9048D">
        <w:rPr>
          <w:rFonts w:ascii="Segoe UI" w:hAnsi="Segoe UI" w:cs="Segoe UI"/>
          <w:sz w:val="22"/>
          <w:szCs w:val="22"/>
        </w:rPr>
        <w:t xml:space="preserve">o </w:t>
      </w:r>
      <w:r w:rsidR="00A9048D" w:rsidRPr="00A9048D">
        <w:rPr>
          <w:rFonts w:ascii="Segoe UI" w:hAnsi="Segoe UI" w:cs="Segoe UI"/>
          <w:sz w:val="22"/>
          <w:szCs w:val="22"/>
        </w:rPr>
        <w:t>předání (akceptac</w:t>
      </w:r>
      <w:r w:rsidR="00247A9B">
        <w:rPr>
          <w:rFonts w:ascii="Segoe UI" w:hAnsi="Segoe UI" w:cs="Segoe UI"/>
          <w:sz w:val="22"/>
          <w:szCs w:val="22"/>
        </w:rPr>
        <w:t>i</w:t>
      </w:r>
      <w:r w:rsidR="00A9048D" w:rsidRPr="00A9048D">
        <w:rPr>
          <w:rFonts w:ascii="Segoe UI" w:hAnsi="Segoe UI" w:cs="Segoe UI"/>
          <w:sz w:val="22"/>
          <w:szCs w:val="22"/>
        </w:rPr>
        <w:t xml:space="preserve">) naimplementovaného řešení </w:t>
      </w:r>
      <w:r w:rsidR="004E5FDF" w:rsidRPr="004E5FDF">
        <w:rPr>
          <w:rFonts w:ascii="Segoe UI" w:hAnsi="Segoe UI" w:cs="Segoe UI"/>
          <w:sz w:val="22"/>
          <w:szCs w:val="22"/>
        </w:rPr>
        <w:t xml:space="preserve">podepsaný </w:t>
      </w:r>
      <w:r w:rsidR="004E5FDF">
        <w:rPr>
          <w:rFonts w:ascii="Segoe UI" w:hAnsi="Segoe UI" w:cs="Segoe UI"/>
          <w:sz w:val="22"/>
          <w:szCs w:val="22"/>
        </w:rPr>
        <w:t>Objednatelem.</w:t>
      </w:r>
    </w:p>
    <w:p w14:paraId="4D3CE1D6" w14:textId="0A634E5F"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27" w:name="_Ref69459552"/>
      <w:r w:rsidRPr="00AC1FD8">
        <w:rPr>
          <w:rFonts w:ascii="Segoe UI" w:hAnsi="Segoe UI" w:cs="Segoe UI"/>
          <w:sz w:val="22"/>
          <w:szCs w:val="22"/>
        </w:rPr>
        <w:t xml:space="preserve">Kopie příslušných akceptačních protokolů podepsaných pověřenými zástupci obou Smluvních stran jsou povinnou náležitostí Faktury vystavené dle Smlouvy. V případě, že </w:t>
      </w:r>
      <w:r w:rsidR="004E5FDF">
        <w:rPr>
          <w:rFonts w:ascii="Segoe UI" w:hAnsi="Segoe UI" w:cs="Segoe UI"/>
          <w:sz w:val="22"/>
          <w:szCs w:val="22"/>
        </w:rPr>
        <w:t>p</w:t>
      </w:r>
      <w:r w:rsidRPr="00AC1FD8">
        <w:rPr>
          <w:rFonts w:ascii="Segoe UI" w:hAnsi="Segoe UI" w:cs="Segoe UI"/>
          <w:sz w:val="22"/>
          <w:szCs w:val="22"/>
        </w:rPr>
        <w:t xml:space="preserve">lnění není akceptováno některým z uvedených způsobů, </w:t>
      </w:r>
      <w:r w:rsidR="00CE2374">
        <w:rPr>
          <w:rFonts w:ascii="Segoe UI" w:hAnsi="Segoe UI" w:cs="Segoe UI"/>
          <w:sz w:val="22"/>
          <w:szCs w:val="22"/>
        </w:rPr>
        <w:t>Dodavatel</w:t>
      </w:r>
      <w:r w:rsidR="00CE2374" w:rsidRPr="00AC1FD8">
        <w:rPr>
          <w:rFonts w:ascii="Segoe UI" w:hAnsi="Segoe UI" w:cs="Segoe UI"/>
          <w:sz w:val="22"/>
          <w:szCs w:val="22"/>
        </w:rPr>
        <w:t xml:space="preserve"> </w:t>
      </w:r>
      <w:r w:rsidRPr="00AC1FD8">
        <w:rPr>
          <w:rFonts w:ascii="Segoe UI" w:hAnsi="Segoe UI" w:cs="Segoe UI"/>
          <w:sz w:val="22"/>
          <w:szCs w:val="22"/>
        </w:rPr>
        <w:t>není oprávněn vystavit Fakturu, není-li výslovně uvedeno jinak.</w:t>
      </w:r>
      <w:bookmarkEnd w:id="27"/>
    </w:p>
    <w:p w14:paraId="6F0BB1F1" w14:textId="4CB2EAA0" w:rsidR="00261F1E"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Faktur</w:t>
      </w:r>
      <w:r w:rsidR="004E5FDF">
        <w:rPr>
          <w:rFonts w:ascii="Segoe UI" w:hAnsi="Segoe UI" w:cs="Segoe UI"/>
          <w:sz w:val="22"/>
          <w:szCs w:val="22"/>
        </w:rPr>
        <w:t>a</w:t>
      </w:r>
      <w:r w:rsidRPr="00AC1FD8">
        <w:rPr>
          <w:rFonts w:ascii="Segoe UI" w:hAnsi="Segoe UI" w:cs="Segoe UI"/>
          <w:sz w:val="22"/>
          <w:szCs w:val="22"/>
        </w:rPr>
        <w:t xml:space="preserve"> musí obsahovat evidenční číslo Smlouvy</w:t>
      </w:r>
      <w:r w:rsidR="00261F1E">
        <w:rPr>
          <w:rFonts w:ascii="Segoe UI" w:hAnsi="Segoe UI" w:cs="Segoe UI"/>
          <w:sz w:val="22"/>
          <w:szCs w:val="22"/>
        </w:rPr>
        <w:t xml:space="preserve"> a veškeré údaje vyžadované </w:t>
      </w:r>
      <w:r w:rsidR="00976C8A">
        <w:rPr>
          <w:rFonts w:ascii="Segoe UI" w:hAnsi="Segoe UI" w:cs="Segoe UI"/>
          <w:sz w:val="22"/>
          <w:szCs w:val="22"/>
        </w:rPr>
        <w:t>právními</w:t>
      </w:r>
      <w:r w:rsidR="00261F1E">
        <w:rPr>
          <w:rFonts w:ascii="Segoe UI" w:hAnsi="Segoe UI" w:cs="Segoe UI"/>
          <w:sz w:val="22"/>
          <w:szCs w:val="22"/>
        </w:rPr>
        <w:t xml:space="preserve"> předpisy, zejména zákonem č. 235/2004 Sb., o dani z přidané hodnoty, ve znění pozdějších předpisů (dále jen </w:t>
      </w:r>
      <w:r w:rsidR="00261F1E" w:rsidRPr="00261F1E">
        <w:rPr>
          <w:rFonts w:ascii="Segoe UI" w:hAnsi="Segoe UI" w:cs="Segoe UI"/>
          <w:i/>
          <w:iCs/>
          <w:sz w:val="22"/>
          <w:szCs w:val="22"/>
        </w:rPr>
        <w:t>„</w:t>
      </w:r>
      <w:r w:rsidR="00261F1E" w:rsidRPr="00261F1E">
        <w:rPr>
          <w:rFonts w:ascii="Segoe UI" w:hAnsi="Segoe UI" w:cs="Segoe UI"/>
          <w:b/>
          <w:bCs/>
          <w:i/>
          <w:iCs/>
          <w:sz w:val="22"/>
          <w:szCs w:val="22"/>
        </w:rPr>
        <w:t>ZDPH</w:t>
      </w:r>
      <w:r w:rsidR="00261F1E" w:rsidRPr="00261F1E">
        <w:rPr>
          <w:rFonts w:ascii="Segoe UI" w:hAnsi="Segoe UI" w:cs="Segoe UI"/>
          <w:i/>
          <w:iCs/>
          <w:sz w:val="22"/>
          <w:szCs w:val="22"/>
        </w:rPr>
        <w:t>“</w:t>
      </w:r>
      <w:r w:rsidR="00261F1E">
        <w:rPr>
          <w:rFonts w:ascii="Segoe UI" w:hAnsi="Segoe UI" w:cs="Segoe UI"/>
          <w:sz w:val="22"/>
          <w:szCs w:val="22"/>
        </w:rPr>
        <w:t>), a § 435 OZ</w:t>
      </w:r>
      <w:r w:rsidR="004E5FDF">
        <w:rPr>
          <w:rFonts w:ascii="Segoe UI" w:hAnsi="Segoe UI" w:cs="Segoe UI"/>
          <w:sz w:val="22"/>
          <w:szCs w:val="22"/>
        </w:rPr>
        <w:t xml:space="preserve"> a</w:t>
      </w:r>
      <w:r w:rsidR="00261F1E">
        <w:rPr>
          <w:rFonts w:ascii="Segoe UI" w:hAnsi="Segoe UI" w:cs="Segoe UI"/>
          <w:sz w:val="22"/>
          <w:szCs w:val="22"/>
        </w:rPr>
        <w:t xml:space="preserve"> obecné náležitosti účetních dokladů</w:t>
      </w:r>
      <w:r w:rsidR="004E5FDF">
        <w:rPr>
          <w:rFonts w:ascii="Segoe UI" w:hAnsi="Segoe UI" w:cs="Segoe UI"/>
          <w:sz w:val="22"/>
          <w:szCs w:val="22"/>
        </w:rPr>
        <w:t>.</w:t>
      </w:r>
    </w:p>
    <w:p w14:paraId="1D6AF4D8" w14:textId="7C0272C9"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28" w:name="_Ref305399097"/>
      <w:r w:rsidRPr="00AC1FD8">
        <w:rPr>
          <w:rFonts w:ascii="Segoe UI" w:hAnsi="Segoe UI" w:cs="Segoe UI"/>
          <w:sz w:val="22"/>
          <w:szCs w:val="22"/>
        </w:rPr>
        <w:t>Splatnost Faktur</w:t>
      </w:r>
      <w:r w:rsidR="004E5FDF">
        <w:rPr>
          <w:rFonts w:ascii="Segoe UI" w:hAnsi="Segoe UI" w:cs="Segoe UI"/>
          <w:sz w:val="22"/>
          <w:szCs w:val="22"/>
        </w:rPr>
        <w:t>y</w:t>
      </w:r>
      <w:r w:rsidRPr="00AC1FD8">
        <w:rPr>
          <w:rFonts w:ascii="Segoe UI" w:hAnsi="Segoe UI" w:cs="Segoe UI"/>
          <w:sz w:val="22"/>
          <w:szCs w:val="22"/>
        </w:rPr>
        <w:t xml:space="preserve"> je stanovena do </w:t>
      </w:r>
      <w:r w:rsidR="00B16C3A" w:rsidRPr="004057DE">
        <w:rPr>
          <w:rFonts w:ascii="Segoe UI" w:hAnsi="Segoe UI" w:cs="Segoe UI"/>
          <w:sz w:val="22"/>
          <w:szCs w:val="22"/>
        </w:rPr>
        <w:t>3</w:t>
      </w:r>
      <w:r w:rsidRPr="004057DE">
        <w:rPr>
          <w:rFonts w:ascii="Segoe UI" w:hAnsi="Segoe UI" w:cs="Segoe UI"/>
          <w:sz w:val="22"/>
          <w:szCs w:val="22"/>
        </w:rPr>
        <w:t>0 (</w:t>
      </w:r>
      <w:r w:rsidR="00B16C3A" w:rsidRPr="004057DE">
        <w:rPr>
          <w:rFonts w:ascii="Segoe UI" w:hAnsi="Segoe UI" w:cs="Segoe UI"/>
          <w:sz w:val="22"/>
          <w:szCs w:val="22"/>
        </w:rPr>
        <w:t>třice</w:t>
      </w:r>
      <w:r w:rsidRPr="004057DE">
        <w:rPr>
          <w:rFonts w:ascii="Segoe UI" w:hAnsi="Segoe UI" w:cs="Segoe UI"/>
          <w:sz w:val="22"/>
          <w:szCs w:val="22"/>
        </w:rPr>
        <w:t>ti) dnů</w:t>
      </w:r>
      <w:r w:rsidRPr="00AC1FD8">
        <w:rPr>
          <w:rFonts w:ascii="Segoe UI" w:hAnsi="Segoe UI" w:cs="Segoe UI"/>
          <w:sz w:val="22"/>
          <w:szCs w:val="22"/>
        </w:rPr>
        <w:t xml:space="preserve"> ode dne doručení Faktury Objednateli. Cena za poskytnutí </w:t>
      </w:r>
      <w:r w:rsidR="004E5FDF">
        <w:rPr>
          <w:rFonts w:ascii="Segoe UI" w:hAnsi="Segoe UI" w:cs="Segoe UI"/>
          <w:sz w:val="22"/>
          <w:szCs w:val="22"/>
        </w:rPr>
        <w:t>p</w:t>
      </w:r>
      <w:r w:rsidRPr="00AC1FD8">
        <w:rPr>
          <w:rFonts w:ascii="Segoe UI" w:hAnsi="Segoe UI" w:cs="Segoe UI"/>
          <w:sz w:val="22"/>
          <w:szCs w:val="22"/>
        </w:rPr>
        <w:t xml:space="preserve">lnění se považuje za uhrazenou okamžikem odepsání fakturované ceny z bankovního účtu Objednatele ve prospěch účtu </w:t>
      </w:r>
      <w:r w:rsidR="004E5FDF">
        <w:rPr>
          <w:rFonts w:ascii="Segoe UI" w:hAnsi="Segoe UI" w:cs="Segoe UI"/>
          <w:sz w:val="22"/>
          <w:szCs w:val="22"/>
        </w:rPr>
        <w:t>Dodavatele</w:t>
      </w:r>
      <w:r w:rsidRPr="00AC1FD8">
        <w:rPr>
          <w:rFonts w:ascii="Segoe UI" w:hAnsi="Segoe UI" w:cs="Segoe UI"/>
          <w:sz w:val="22"/>
          <w:szCs w:val="22"/>
        </w:rPr>
        <w:t xml:space="preserve">. Uvedený bankovní účet musí být zveřejněn správcem daně způsobem umožňujícím dálkový přístup. V případě, že účet tímto způsobem zveřejněn nebude, je Objednatel oprávněn uhradit </w:t>
      </w:r>
      <w:r w:rsidR="002E1B68">
        <w:rPr>
          <w:rFonts w:ascii="Segoe UI" w:hAnsi="Segoe UI" w:cs="Segoe UI"/>
          <w:sz w:val="22"/>
          <w:szCs w:val="22"/>
        </w:rPr>
        <w:t>Dodavateli</w:t>
      </w:r>
      <w:r w:rsidR="002E1B68" w:rsidRPr="00AC1FD8">
        <w:rPr>
          <w:rFonts w:ascii="Segoe UI" w:hAnsi="Segoe UI" w:cs="Segoe UI"/>
          <w:sz w:val="22"/>
          <w:szCs w:val="22"/>
        </w:rPr>
        <w:t xml:space="preserve"> </w:t>
      </w:r>
      <w:r w:rsidRPr="00AC1FD8">
        <w:rPr>
          <w:rFonts w:ascii="Segoe UI" w:hAnsi="Segoe UI" w:cs="Segoe UI"/>
          <w:sz w:val="22"/>
          <w:szCs w:val="22"/>
        </w:rPr>
        <w:t xml:space="preserve">cenu na úrovni bez DPH, DPH Objednatel poukáže správci daně. Stane-li se </w:t>
      </w:r>
      <w:r w:rsidR="002E1B68">
        <w:rPr>
          <w:rFonts w:ascii="Segoe UI" w:hAnsi="Segoe UI" w:cs="Segoe UI"/>
          <w:sz w:val="22"/>
          <w:szCs w:val="22"/>
        </w:rPr>
        <w:t>Dodavatel</w:t>
      </w:r>
      <w:r w:rsidR="002E1B68" w:rsidRPr="00AC1FD8">
        <w:rPr>
          <w:rFonts w:ascii="Segoe UI" w:hAnsi="Segoe UI" w:cs="Segoe UI"/>
          <w:sz w:val="22"/>
          <w:szCs w:val="22"/>
        </w:rPr>
        <w:t xml:space="preserve"> </w:t>
      </w:r>
      <w:r w:rsidRPr="00AC1FD8">
        <w:rPr>
          <w:rFonts w:ascii="Segoe UI" w:hAnsi="Segoe UI" w:cs="Segoe UI"/>
          <w:sz w:val="22"/>
          <w:szCs w:val="22"/>
        </w:rPr>
        <w:t xml:space="preserve">nespolehlivým plátcem ve smyslu § 106a </w:t>
      </w:r>
      <w:r w:rsidR="00261F1E">
        <w:rPr>
          <w:rFonts w:ascii="Segoe UI" w:hAnsi="Segoe UI" w:cs="Segoe UI"/>
          <w:sz w:val="22"/>
          <w:szCs w:val="22"/>
        </w:rPr>
        <w:t>ZDPH</w:t>
      </w:r>
      <w:r w:rsidRPr="00AC1FD8">
        <w:rPr>
          <w:rFonts w:ascii="Segoe UI" w:hAnsi="Segoe UI" w:cs="Segoe UI"/>
          <w:sz w:val="22"/>
          <w:szCs w:val="22"/>
        </w:rPr>
        <w:t xml:space="preserve">, je povinen neprodleně o tomto písemně informovat Objednatele. </w:t>
      </w:r>
    </w:p>
    <w:bookmarkEnd w:id="28"/>
    <w:p w14:paraId="2B3FBFC3" w14:textId="365CDD4D"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Nebude-li Faktura obsahovat některou povinnou nebo dohodnutou náležitost nebo bude-li chybně vyúčtována cena nebo DPH, je Objednatel oprávněn tuto </w:t>
      </w:r>
      <w:r w:rsidR="002E1B68">
        <w:rPr>
          <w:rFonts w:ascii="Segoe UI" w:hAnsi="Segoe UI" w:cs="Segoe UI"/>
          <w:sz w:val="22"/>
          <w:szCs w:val="22"/>
        </w:rPr>
        <w:t>F</w:t>
      </w:r>
      <w:r w:rsidRPr="00AC1FD8">
        <w:rPr>
          <w:rFonts w:ascii="Segoe UI" w:hAnsi="Segoe UI" w:cs="Segoe UI"/>
          <w:sz w:val="22"/>
          <w:szCs w:val="22"/>
        </w:rPr>
        <w:t xml:space="preserve">akturu před uplynutím lhůty splatnosti bez zaplacení vrátit </w:t>
      </w:r>
      <w:r w:rsidR="002E1B68">
        <w:rPr>
          <w:rFonts w:ascii="Segoe UI" w:hAnsi="Segoe UI" w:cs="Segoe UI"/>
          <w:sz w:val="22"/>
          <w:szCs w:val="22"/>
        </w:rPr>
        <w:t>Dodavateli</w:t>
      </w:r>
      <w:r w:rsidR="002E1B68" w:rsidRPr="00AC1FD8">
        <w:rPr>
          <w:rFonts w:ascii="Segoe UI" w:hAnsi="Segoe UI" w:cs="Segoe UI"/>
          <w:sz w:val="22"/>
          <w:szCs w:val="22"/>
        </w:rPr>
        <w:t xml:space="preserve"> </w:t>
      </w:r>
      <w:r w:rsidRPr="00AC1FD8">
        <w:rPr>
          <w:rFonts w:ascii="Segoe UI" w:hAnsi="Segoe UI" w:cs="Segoe UI"/>
          <w:sz w:val="22"/>
          <w:szCs w:val="22"/>
        </w:rPr>
        <w:t xml:space="preserve">k provedení opravy s vyznačením důvodu vrácení. </w:t>
      </w:r>
      <w:r w:rsidR="002E1B68">
        <w:rPr>
          <w:rFonts w:ascii="Segoe UI" w:hAnsi="Segoe UI" w:cs="Segoe UI"/>
          <w:sz w:val="22"/>
          <w:szCs w:val="22"/>
        </w:rPr>
        <w:t>Dodavatel</w:t>
      </w:r>
      <w:r w:rsidR="002E1B68" w:rsidRPr="00AC1FD8">
        <w:rPr>
          <w:rFonts w:ascii="Segoe UI" w:hAnsi="Segoe UI" w:cs="Segoe UI"/>
          <w:sz w:val="22"/>
          <w:szCs w:val="22"/>
        </w:rPr>
        <w:t xml:space="preserve"> </w:t>
      </w:r>
      <w:r w:rsidRPr="00AC1FD8">
        <w:rPr>
          <w:rFonts w:ascii="Segoe UI" w:hAnsi="Segoe UI" w:cs="Segoe UI"/>
          <w:sz w:val="22"/>
          <w:szCs w:val="22"/>
        </w:rPr>
        <w:t xml:space="preserve">provede opravu vystavením nové faktury. Vrácením vadné faktury </w:t>
      </w:r>
      <w:r w:rsidR="002E1B68">
        <w:rPr>
          <w:rFonts w:ascii="Segoe UI" w:hAnsi="Segoe UI" w:cs="Segoe UI"/>
          <w:sz w:val="22"/>
          <w:szCs w:val="22"/>
        </w:rPr>
        <w:t>Dodavateli</w:t>
      </w:r>
      <w:r w:rsidR="002E1B68" w:rsidRPr="00AC1FD8">
        <w:rPr>
          <w:rFonts w:ascii="Segoe UI" w:hAnsi="Segoe UI" w:cs="Segoe UI"/>
          <w:sz w:val="22"/>
          <w:szCs w:val="22"/>
        </w:rPr>
        <w:t xml:space="preserve"> </w:t>
      </w:r>
      <w:r w:rsidRPr="00AC1FD8">
        <w:rPr>
          <w:rFonts w:ascii="Segoe UI" w:hAnsi="Segoe UI" w:cs="Segoe UI"/>
          <w:sz w:val="22"/>
          <w:szCs w:val="22"/>
        </w:rPr>
        <w:t>přestává běžet původní lhůta splatnosti. Nová lhůta splatnosti běží ode dne doručení nové faktury.</w:t>
      </w:r>
    </w:p>
    <w:p w14:paraId="47AC65A5" w14:textId="2FC73C06"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Objednatel neposkytuje </w:t>
      </w:r>
      <w:r w:rsidR="002E1B68">
        <w:rPr>
          <w:rFonts w:ascii="Segoe UI" w:hAnsi="Segoe UI" w:cs="Segoe UI"/>
          <w:sz w:val="22"/>
          <w:szCs w:val="22"/>
        </w:rPr>
        <w:t>Dodavateli</w:t>
      </w:r>
      <w:r w:rsidR="002E1B68" w:rsidRPr="00AC1FD8">
        <w:rPr>
          <w:rFonts w:ascii="Segoe UI" w:hAnsi="Segoe UI" w:cs="Segoe UI"/>
          <w:sz w:val="22"/>
          <w:szCs w:val="22"/>
        </w:rPr>
        <w:t xml:space="preserve"> </w:t>
      </w:r>
      <w:r w:rsidRPr="00AC1FD8">
        <w:rPr>
          <w:rFonts w:ascii="Segoe UI" w:hAnsi="Segoe UI" w:cs="Segoe UI"/>
          <w:sz w:val="22"/>
          <w:szCs w:val="22"/>
        </w:rPr>
        <w:t xml:space="preserve">na cenu předmětu </w:t>
      </w:r>
      <w:r w:rsidR="002E1B68">
        <w:rPr>
          <w:rFonts w:ascii="Segoe UI" w:hAnsi="Segoe UI" w:cs="Segoe UI"/>
          <w:sz w:val="22"/>
          <w:szCs w:val="22"/>
        </w:rPr>
        <w:t>p</w:t>
      </w:r>
      <w:r w:rsidRPr="00AC1FD8">
        <w:rPr>
          <w:rFonts w:ascii="Segoe UI" w:hAnsi="Segoe UI" w:cs="Segoe UI"/>
          <w:sz w:val="22"/>
          <w:szCs w:val="22"/>
        </w:rPr>
        <w:t>lnění jakékoliv zálohy.</w:t>
      </w:r>
    </w:p>
    <w:p w14:paraId="7313E3E3" w14:textId="36A8C640" w:rsidR="006A30B9" w:rsidRPr="00A7045C" w:rsidRDefault="002E1B68" w:rsidP="00A7045C">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AC1FD8">
        <w:rPr>
          <w:rFonts w:ascii="Segoe UI" w:hAnsi="Segoe UI" w:cs="Segoe UI"/>
          <w:sz w:val="22"/>
          <w:szCs w:val="22"/>
        </w:rPr>
        <w:t xml:space="preserve"> </w:t>
      </w:r>
      <w:r w:rsidR="006A30B9" w:rsidRPr="00AC1FD8">
        <w:rPr>
          <w:rFonts w:ascii="Segoe UI" w:hAnsi="Segoe UI" w:cs="Segoe UI"/>
          <w:sz w:val="22"/>
          <w:szCs w:val="22"/>
        </w:rPr>
        <w:t xml:space="preserve">není oprávněn započíst jakékoliv pohledávky proti nárokům Objednatele. Pohledávky a nároky </w:t>
      </w:r>
      <w:r>
        <w:rPr>
          <w:rFonts w:ascii="Segoe UI" w:hAnsi="Segoe UI" w:cs="Segoe UI"/>
          <w:sz w:val="22"/>
          <w:szCs w:val="22"/>
        </w:rPr>
        <w:t>Dodavatele</w:t>
      </w:r>
      <w:r w:rsidRPr="00AC1FD8">
        <w:rPr>
          <w:rFonts w:ascii="Segoe UI" w:hAnsi="Segoe UI" w:cs="Segoe UI"/>
          <w:sz w:val="22"/>
          <w:szCs w:val="22"/>
        </w:rPr>
        <w:t xml:space="preserve"> </w:t>
      </w:r>
      <w:r w:rsidR="006A30B9" w:rsidRPr="00AC1FD8">
        <w:rPr>
          <w:rFonts w:ascii="Segoe UI" w:hAnsi="Segoe UI" w:cs="Segoe UI"/>
          <w:sz w:val="22"/>
          <w:szCs w:val="22"/>
        </w:rPr>
        <w:t xml:space="preserve">vzniklé v souvislosti se Smlouvou nesmějí být postoupeny třetím osobám, zastaveny, nebo s nimi jinak disponováno. Jakýkoliv právní úkon učiněný </w:t>
      </w:r>
      <w:r>
        <w:rPr>
          <w:rFonts w:ascii="Segoe UI" w:hAnsi="Segoe UI" w:cs="Segoe UI"/>
          <w:sz w:val="22"/>
          <w:szCs w:val="22"/>
        </w:rPr>
        <w:t>Dodavatelem</w:t>
      </w:r>
      <w:r w:rsidRPr="00AC1FD8">
        <w:rPr>
          <w:rFonts w:ascii="Segoe UI" w:hAnsi="Segoe UI" w:cs="Segoe UI"/>
          <w:sz w:val="22"/>
          <w:szCs w:val="22"/>
        </w:rPr>
        <w:t xml:space="preserve"> </w:t>
      </w:r>
      <w:r w:rsidR="006A30B9" w:rsidRPr="00AC1FD8">
        <w:rPr>
          <w:rFonts w:ascii="Segoe UI" w:hAnsi="Segoe UI" w:cs="Segoe UI"/>
          <w:sz w:val="22"/>
          <w:szCs w:val="22"/>
        </w:rPr>
        <w:t>v rozporu s tímto ustanovením Smlouvy bude považován za příčící se dobrým mravům.</w:t>
      </w:r>
    </w:p>
    <w:p w14:paraId="236CDCED" w14:textId="045E9DBA" w:rsidR="002E1B68" w:rsidRDefault="002E1B68"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29" w:name="_Toc335318136"/>
      <w:bookmarkStart w:id="30" w:name="_Toc335318219"/>
      <w:bookmarkStart w:id="31" w:name="_Ref339444002"/>
      <w:bookmarkStart w:id="32" w:name="_Ref416773355"/>
      <w:bookmarkStart w:id="33" w:name="_Ref416794416"/>
      <w:bookmarkStart w:id="34" w:name="_Ref68044919"/>
      <w:r>
        <w:rPr>
          <w:rFonts w:ascii="Segoe UI" w:hAnsi="Segoe UI" w:cs="Segoe UI"/>
          <w:b/>
          <w:sz w:val="22"/>
          <w:szCs w:val="22"/>
          <w:lang w:val="cs-CZ"/>
        </w:rPr>
        <w:t>DODACÍ A SERVISNÍ PODMÍNKY</w:t>
      </w:r>
    </w:p>
    <w:p w14:paraId="28781F93" w14:textId="039DC8A8" w:rsidR="00FA6FA2" w:rsidRDefault="00FA6FA2" w:rsidP="00A7045C">
      <w:pPr>
        <w:widowControl w:val="0"/>
        <w:numPr>
          <w:ilvl w:val="1"/>
          <w:numId w:val="1"/>
        </w:numPr>
        <w:spacing w:before="120" w:after="120" w:line="276" w:lineRule="auto"/>
        <w:ind w:left="567" w:hanging="567"/>
        <w:jc w:val="both"/>
        <w:rPr>
          <w:rFonts w:ascii="Segoe UI" w:hAnsi="Segoe UI" w:cs="Segoe UI"/>
          <w:sz w:val="22"/>
          <w:szCs w:val="22"/>
        </w:rPr>
      </w:pPr>
      <w:bookmarkStart w:id="35" w:name="_Ref480932536"/>
      <w:bookmarkEnd w:id="29"/>
      <w:bookmarkEnd w:id="30"/>
      <w:bookmarkEnd w:id="31"/>
      <w:bookmarkEnd w:id="32"/>
      <w:bookmarkEnd w:id="33"/>
      <w:bookmarkEnd w:id="34"/>
      <w:r>
        <w:rPr>
          <w:rFonts w:ascii="Segoe UI" w:hAnsi="Segoe UI" w:cs="Segoe UI"/>
          <w:sz w:val="22"/>
          <w:szCs w:val="22"/>
        </w:rPr>
        <w:t xml:space="preserve">Na Dodávku </w:t>
      </w:r>
      <w:r w:rsidRPr="00FA6FA2">
        <w:rPr>
          <w:rFonts w:ascii="Segoe UI" w:hAnsi="Segoe UI" w:cs="Segoe UI"/>
          <w:sz w:val="22"/>
          <w:szCs w:val="22"/>
        </w:rPr>
        <w:t xml:space="preserve">je </w:t>
      </w:r>
      <w:r w:rsidR="00CE2374">
        <w:rPr>
          <w:rFonts w:ascii="Segoe UI" w:hAnsi="Segoe UI" w:cs="Segoe UI"/>
          <w:sz w:val="22"/>
          <w:szCs w:val="22"/>
        </w:rPr>
        <w:t>Dodavatelem</w:t>
      </w:r>
      <w:r w:rsidRPr="00FA6FA2">
        <w:rPr>
          <w:rFonts w:ascii="Segoe UI" w:hAnsi="Segoe UI" w:cs="Segoe UI"/>
          <w:sz w:val="22"/>
          <w:szCs w:val="22"/>
        </w:rPr>
        <w:t xml:space="preserve"> poskytována záruka za jakost ve smyslu § 2113 a násl. občanského zákoníku</w:t>
      </w:r>
      <w:r w:rsidR="001C734A">
        <w:rPr>
          <w:rFonts w:ascii="Segoe UI" w:hAnsi="Segoe UI" w:cs="Segoe UI"/>
          <w:sz w:val="22"/>
          <w:szCs w:val="22"/>
        </w:rPr>
        <w:t xml:space="preserve"> a podpora</w:t>
      </w:r>
      <w:r w:rsidRPr="00FA6FA2">
        <w:rPr>
          <w:rFonts w:ascii="Segoe UI" w:hAnsi="Segoe UI" w:cs="Segoe UI"/>
          <w:sz w:val="22"/>
          <w:szCs w:val="22"/>
        </w:rPr>
        <w:t xml:space="preserve"> v délce </w:t>
      </w:r>
      <w:r w:rsidR="00BD36D8">
        <w:rPr>
          <w:rFonts w:ascii="Segoe UI" w:hAnsi="Segoe UI" w:cs="Segoe UI"/>
          <w:sz w:val="22"/>
          <w:szCs w:val="22"/>
        </w:rPr>
        <w:t xml:space="preserve">a za podmínek </w:t>
      </w:r>
      <w:r w:rsidRPr="00FA6FA2">
        <w:rPr>
          <w:rFonts w:ascii="Segoe UI" w:hAnsi="Segoe UI" w:cs="Segoe UI"/>
          <w:sz w:val="22"/>
          <w:szCs w:val="22"/>
        </w:rPr>
        <w:t xml:space="preserve">dle přílohy č. 1 této </w:t>
      </w:r>
      <w:r w:rsidR="00F524CA">
        <w:rPr>
          <w:rFonts w:ascii="Segoe UI" w:hAnsi="Segoe UI" w:cs="Segoe UI"/>
          <w:sz w:val="22"/>
          <w:szCs w:val="22"/>
        </w:rPr>
        <w:t>S</w:t>
      </w:r>
      <w:r w:rsidRPr="00FA6FA2">
        <w:rPr>
          <w:rFonts w:ascii="Segoe UI" w:hAnsi="Segoe UI" w:cs="Segoe UI"/>
          <w:sz w:val="22"/>
          <w:szCs w:val="22"/>
        </w:rPr>
        <w:t xml:space="preserve">mlouvy. </w:t>
      </w:r>
    </w:p>
    <w:p w14:paraId="19494C8B" w14:textId="38DD49C3" w:rsidR="0006342E" w:rsidRDefault="0006342E" w:rsidP="00A7045C">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Veškeré </w:t>
      </w:r>
      <w:r w:rsidRPr="0006342E">
        <w:rPr>
          <w:rFonts w:ascii="Segoe UI" w:hAnsi="Segoe UI" w:cs="Segoe UI"/>
          <w:sz w:val="22"/>
          <w:szCs w:val="22"/>
        </w:rPr>
        <w:t xml:space="preserve">vady a incidenty budou </w:t>
      </w:r>
      <w:r w:rsidR="00CE2374">
        <w:rPr>
          <w:rFonts w:ascii="Segoe UI" w:hAnsi="Segoe UI" w:cs="Segoe UI"/>
          <w:sz w:val="22"/>
          <w:szCs w:val="22"/>
        </w:rPr>
        <w:t>Objednatelem</w:t>
      </w:r>
      <w:r w:rsidRPr="0006342E">
        <w:rPr>
          <w:rFonts w:ascii="Segoe UI" w:hAnsi="Segoe UI" w:cs="Segoe UI"/>
          <w:sz w:val="22"/>
          <w:szCs w:val="22"/>
        </w:rPr>
        <w:t xml:space="preserve"> nahlašovány v souladu s příloh</w:t>
      </w:r>
      <w:r>
        <w:rPr>
          <w:rFonts w:ascii="Segoe UI" w:hAnsi="Segoe UI" w:cs="Segoe UI"/>
          <w:sz w:val="22"/>
          <w:szCs w:val="22"/>
        </w:rPr>
        <w:t>ou</w:t>
      </w:r>
      <w:r w:rsidRPr="0006342E">
        <w:rPr>
          <w:rFonts w:ascii="Segoe UI" w:hAnsi="Segoe UI" w:cs="Segoe UI"/>
          <w:sz w:val="22"/>
          <w:szCs w:val="22"/>
        </w:rPr>
        <w:t xml:space="preserve"> č. 1 této </w:t>
      </w:r>
      <w:r>
        <w:rPr>
          <w:rFonts w:ascii="Segoe UI" w:hAnsi="Segoe UI" w:cs="Segoe UI"/>
          <w:sz w:val="22"/>
          <w:szCs w:val="22"/>
        </w:rPr>
        <w:t>S</w:t>
      </w:r>
      <w:r w:rsidRPr="0006342E">
        <w:rPr>
          <w:rFonts w:ascii="Segoe UI" w:hAnsi="Segoe UI" w:cs="Segoe UI"/>
          <w:sz w:val="22"/>
          <w:szCs w:val="22"/>
        </w:rPr>
        <w:t xml:space="preserve">mlouvy. Není-li mezi smluvními stranami sjednáno jinak, je </w:t>
      </w:r>
      <w:r>
        <w:rPr>
          <w:rFonts w:ascii="Segoe UI" w:hAnsi="Segoe UI" w:cs="Segoe UI"/>
          <w:sz w:val="22"/>
          <w:szCs w:val="22"/>
        </w:rPr>
        <w:t>Dodavatel</w:t>
      </w:r>
      <w:r w:rsidRPr="0006342E">
        <w:rPr>
          <w:rFonts w:ascii="Segoe UI" w:hAnsi="Segoe UI" w:cs="Segoe UI"/>
          <w:sz w:val="22"/>
          <w:szCs w:val="22"/>
        </w:rPr>
        <w:t xml:space="preserve"> povinen jakékoliv vady plnění či jeho části, které vzniknou v době trvání záruky, odstraňovat na své náklady, a to v souladu s</w:t>
      </w:r>
      <w:r w:rsidR="00A9048D">
        <w:rPr>
          <w:rFonts w:ascii="Segoe UI" w:hAnsi="Segoe UI" w:cs="Segoe UI"/>
          <w:sz w:val="22"/>
          <w:szCs w:val="22"/>
        </w:rPr>
        <w:t xml:space="preserve"> </w:t>
      </w:r>
      <w:r w:rsidR="00A9048D" w:rsidRPr="00FA6FA2">
        <w:rPr>
          <w:rFonts w:ascii="Segoe UI" w:hAnsi="Segoe UI" w:cs="Segoe UI"/>
          <w:sz w:val="22"/>
          <w:szCs w:val="22"/>
        </w:rPr>
        <w:t>příloh</w:t>
      </w:r>
      <w:r w:rsidR="00A9048D">
        <w:rPr>
          <w:rFonts w:ascii="Segoe UI" w:hAnsi="Segoe UI" w:cs="Segoe UI"/>
          <w:sz w:val="22"/>
          <w:szCs w:val="22"/>
        </w:rPr>
        <w:t>ou</w:t>
      </w:r>
      <w:r w:rsidR="00A9048D" w:rsidRPr="00FA6FA2">
        <w:rPr>
          <w:rFonts w:ascii="Segoe UI" w:hAnsi="Segoe UI" w:cs="Segoe UI"/>
          <w:sz w:val="22"/>
          <w:szCs w:val="22"/>
        </w:rPr>
        <w:t xml:space="preserve"> č. 1 této </w:t>
      </w:r>
      <w:r w:rsidR="00A9048D">
        <w:rPr>
          <w:rFonts w:ascii="Segoe UI" w:hAnsi="Segoe UI" w:cs="Segoe UI"/>
          <w:sz w:val="22"/>
          <w:szCs w:val="22"/>
        </w:rPr>
        <w:t>S</w:t>
      </w:r>
      <w:r w:rsidR="00A9048D" w:rsidRPr="00FA6FA2">
        <w:rPr>
          <w:rFonts w:ascii="Segoe UI" w:hAnsi="Segoe UI" w:cs="Segoe UI"/>
          <w:sz w:val="22"/>
          <w:szCs w:val="22"/>
        </w:rPr>
        <w:t>mlouvy</w:t>
      </w:r>
      <w:r>
        <w:rPr>
          <w:rFonts w:ascii="Segoe UI" w:hAnsi="Segoe UI" w:cs="Segoe UI"/>
          <w:sz w:val="22"/>
          <w:szCs w:val="22"/>
        </w:rPr>
        <w:t>.</w:t>
      </w:r>
    </w:p>
    <w:p w14:paraId="4DE156A5" w14:textId="5C767F98" w:rsidR="0006342E" w:rsidRDefault="0006342E" w:rsidP="00A7045C">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lastRenderedPageBreak/>
        <w:t xml:space="preserve">Dodavatel </w:t>
      </w:r>
      <w:r w:rsidRPr="0006342E">
        <w:rPr>
          <w:rFonts w:ascii="Segoe UI" w:hAnsi="Segoe UI" w:cs="Segoe UI"/>
          <w:sz w:val="22"/>
          <w:szCs w:val="22"/>
        </w:rPr>
        <w:t xml:space="preserve">prohlašuje, že jím nabízené a dodávané </w:t>
      </w:r>
      <w:r>
        <w:rPr>
          <w:rFonts w:ascii="Segoe UI" w:hAnsi="Segoe UI" w:cs="Segoe UI"/>
          <w:sz w:val="22"/>
          <w:szCs w:val="22"/>
        </w:rPr>
        <w:t>zboží/</w:t>
      </w:r>
      <w:r w:rsidRPr="0006342E">
        <w:rPr>
          <w:rFonts w:ascii="Segoe UI" w:hAnsi="Segoe UI" w:cs="Segoe UI"/>
          <w:sz w:val="22"/>
          <w:szCs w:val="22"/>
        </w:rPr>
        <w:t xml:space="preserve">výrobky splňují veškeré požadavky na zdravotní nezávadnost a bezpečnost dle zák. č. 102/2001 Sb., o obecné bezpečnosti výrobků a o změně některých zákonů (zákon o obecné bezpečnosti výrobků), ve znění pozdějších předpisů, event. dalších platných zákonů a předpisů, a že byla přezkoumána jejich shoda podle zák. č. 22/1997 Sb., o technických požadavcích na výrobky a o změně a doplnění některých zákonů, ve znění pozdějších předpisů. </w:t>
      </w:r>
      <w:r w:rsidR="00B46212">
        <w:rPr>
          <w:rFonts w:ascii="Segoe UI" w:hAnsi="Segoe UI" w:cs="Segoe UI"/>
          <w:sz w:val="22"/>
          <w:szCs w:val="22"/>
        </w:rPr>
        <w:t>Dodavatel</w:t>
      </w:r>
      <w:r w:rsidRPr="0006342E">
        <w:rPr>
          <w:rFonts w:ascii="Segoe UI" w:hAnsi="Segoe UI" w:cs="Segoe UI"/>
          <w:sz w:val="22"/>
          <w:szCs w:val="22"/>
        </w:rPr>
        <w:t xml:space="preserve"> si je plně vědom své právní i věcné odpovědnosti za újmu vzniklou </w:t>
      </w:r>
      <w:r w:rsidR="00CE2374">
        <w:rPr>
          <w:rFonts w:ascii="Segoe UI" w:hAnsi="Segoe UI" w:cs="Segoe UI"/>
          <w:sz w:val="22"/>
          <w:szCs w:val="22"/>
        </w:rPr>
        <w:t>Objednateli</w:t>
      </w:r>
      <w:r w:rsidRPr="0006342E">
        <w:rPr>
          <w:rFonts w:ascii="Segoe UI" w:hAnsi="Segoe UI" w:cs="Segoe UI"/>
          <w:sz w:val="22"/>
          <w:szCs w:val="22"/>
        </w:rPr>
        <w:t xml:space="preserve"> v případě, že uvedl nepravdivé údaje.</w:t>
      </w:r>
    </w:p>
    <w:bookmarkEnd w:id="35"/>
    <w:p w14:paraId="7739FCFE" w14:textId="75050EE8" w:rsidR="006A30B9" w:rsidRPr="00AC1FD8" w:rsidRDefault="00B46212" w:rsidP="00A7045C">
      <w:pPr>
        <w:pStyle w:val="Nadpis1"/>
        <w:numPr>
          <w:ilvl w:val="0"/>
          <w:numId w:val="1"/>
        </w:numPr>
        <w:spacing w:before="240" w:after="120" w:line="276" w:lineRule="auto"/>
        <w:ind w:left="567" w:hanging="482"/>
        <w:rPr>
          <w:rFonts w:ascii="Segoe UI" w:hAnsi="Segoe UI" w:cs="Segoe UI"/>
          <w:b/>
          <w:sz w:val="22"/>
          <w:szCs w:val="22"/>
          <w:lang w:val="cs-CZ"/>
        </w:rPr>
      </w:pPr>
      <w:r>
        <w:rPr>
          <w:rFonts w:ascii="Segoe UI" w:hAnsi="Segoe UI" w:cs="Segoe UI"/>
          <w:b/>
          <w:sz w:val="22"/>
          <w:szCs w:val="22"/>
          <w:lang w:val="cs-CZ"/>
        </w:rPr>
        <w:t>KYBERNETICKÁ BEZPEČNOST</w:t>
      </w:r>
    </w:p>
    <w:p w14:paraId="7035C80F" w14:textId="07C016CE" w:rsidR="00AB33BE" w:rsidRDefault="00AB33BE" w:rsidP="00A7045C">
      <w:pPr>
        <w:numPr>
          <w:ilvl w:val="1"/>
          <w:numId w:val="1"/>
        </w:numPr>
        <w:spacing w:before="120" w:after="120" w:line="276" w:lineRule="auto"/>
        <w:ind w:left="567" w:hanging="567"/>
        <w:jc w:val="both"/>
        <w:rPr>
          <w:rFonts w:ascii="Segoe UI" w:eastAsia="Calibri" w:hAnsi="Segoe UI" w:cs="Segoe UI"/>
          <w:sz w:val="22"/>
          <w:szCs w:val="22"/>
        </w:rPr>
      </w:pPr>
      <w:bookmarkStart w:id="36" w:name="_Ref339446728"/>
      <w:r>
        <w:rPr>
          <w:rFonts w:ascii="Segoe UI" w:eastAsia="Calibri" w:hAnsi="Segoe UI" w:cs="Segoe UI"/>
          <w:sz w:val="22"/>
          <w:szCs w:val="22"/>
        </w:rPr>
        <w:t xml:space="preserve">Dodavatel </w:t>
      </w:r>
      <w:r w:rsidRPr="00AB33BE">
        <w:rPr>
          <w:rFonts w:ascii="Segoe UI" w:eastAsia="Calibri" w:hAnsi="Segoe UI" w:cs="Segoe UI"/>
          <w:sz w:val="22"/>
          <w:szCs w:val="22"/>
        </w:rPr>
        <w:t xml:space="preserve">bere na vědomí, že je </w:t>
      </w:r>
      <w:r w:rsidR="00CE2374">
        <w:rPr>
          <w:rFonts w:ascii="Segoe UI" w:eastAsia="Calibri" w:hAnsi="Segoe UI" w:cs="Segoe UI"/>
          <w:sz w:val="22"/>
          <w:szCs w:val="22"/>
        </w:rPr>
        <w:t>Objednatel</w:t>
      </w:r>
      <w:r w:rsidRPr="00AB33BE">
        <w:rPr>
          <w:rFonts w:ascii="Segoe UI" w:eastAsia="Calibri" w:hAnsi="Segoe UI" w:cs="Segoe UI"/>
          <w:sz w:val="22"/>
          <w:szCs w:val="22"/>
        </w:rPr>
        <w:t xml:space="preserve"> povinnou osobou dle zákona č. 181/2014 Sb., o kybernetické bezpečnosti a o změně souvisejících zákonů (zákon o kybernetické bezpečnosti), ve znění pozdějších předpisů (dále jen </w:t>
      </w:r>
      <w:r w:rsidRPr="00EF545A">
        <w:rPr>
          <w:rFonts w:ascii="Segoe UI" w:eastAsia="Calibri" w:hAnsi="Segoe UI" w:cs="Segoe UI"/>
          <w:i/>
          <w:iCs/>
          <w:sz w:val="22"/>
          <w:szCs w:val="22"/>
        </w:rPr>
        <w:t>„</w:t>
      </w:r>
      <w:r w:rsidRPr="00EF545A">
        <w:rPr>
          <w:rFonts w:ascii="Segoe UI" w:eastAsia="Calibri" w:hAnsi="Segoe UI" w:cs="Segoe UI"/>
          <w:b/>
          <w:bCs/>
          <w:i/>
          <w:iCs/>
          <w:sz w:val="22"/>
          <w:szCs w:val="22"/>
        </w:rPr>
        <w:t>ZKB</w:t>
      </w:r>
      <w:r w:rsidRPr="00EF545A">
        <w:rPr>
          <w:rFonts w:ascii="Segoe UI" w:eastAsia="Calibri" w:hAnsi="Segoe UI" w:cs="Segoe UI"/>
          <w:i/>
          <w:iCs/>
          <w:sz w:val="22"/>
          <w:szCs w:val="22"/>
        </w:rPr>
        <w:t>“</w:t>
      </w:r>
      <w:r w:rsidRPr="00AB33BE">
        <w:rPr>
          <w:rFonts w:ascii="Segoe UI" w:eastAsia="Calibri" w:hAnsi="Segoe UI" w:cs="Segoe UI"/>
          <w:sz w:val="22"/>
          <w:szCs w:val="22"/>
        </w:rPr>
        <w:t>), a plní povinnosti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w:t>
      </w:r>
    </w:p>
    <w:p w14:paraId="5702BD87" w14:textId="213343DB" w:rsidR="00AB33BE" w:rsidRDefault="00AB33BE" w:rsidP="00A7045C">
      <w:pPr>
        <w:numPr>
          <w:ilvl w:val="1"/>
          <w:numId w:val="1"/>
        </w:numPr>
        <w:spacing w:before="120" w:after="120" w:line="276" w:lineRule="auto"/>
        <w:ind w:left="567" w:hanging="567"/>
        <w:jc w:val="both"/>
        <w:rPr>
          <w:rFonts w:ascii="Segoe UI" w:eastAsia="Calibri" w:hAnsi="Segoe UI" w:cs="Segoe UI"/>
          <w:sz w:val="22"/>
          <w:szCs w:val="22"/>
        </w:rPr>
      </w:pPr>
      <w:r>
        <w:rPr>
          <w:rFonts w:ascii="Segoe UI" w:eastAsia="Calibri" w:hAnsi="Segoe UI" w:cs="Segoe UI"/>
          <w:sz w:val="22"/>
          <w:szCs w:val="22"/>
        </w:rPr>
        <w:t xml:space="preserve">Dodavatel se </w:t>
      </w:r>
      <w:r w:rsidRPr="00AB33BE">
        <w:rPr>
          <w:rFonts w:ascii="Segoe UI" w:eastAsia="Calibri" w:hAnsi="Segoe UI" w:cs="Segoe UI"/>
          <w:sz w:val="22"/>
          <w:szCs w:val="22"/>
        </w:rPr>
        <w:t xml:space="preserve">zavazuje, že data </w:t>
      </w:r>
      <w:r>
        <w:rPr>
          <w:rFonts w:ascii="Segoe UI" w:eastAsia="Calibri" w:hAnsi="Segoe UI" w:cs="Segoe UI"/>
          <w:sz w:val="22"/>
          <w:szCs w:val="22"/>
        </w:rPr>
        <w:t>Objednatele</w:t>
      </w:r>
      <w:r w:rsidRPr="00AB33BE">
        <w:rPr>
          <w:rFonts w:ascii="Segoe UI" w:eastAsia="Calibri" w:hAnsi="Segoe UI" w:cs="Segoe UI"/>
          <w:sz w:val="22"/>
          <w:szCs w:val="22"/>
        </w:rPr>
        <w:t xml:space="preserve">, která jsou svým obsahem citlivá, nebudou </w:t>
      </w:r>
      <w:r>
        <w:rPr>
          <w:rFonts w:ascii="Segoe UI" w:eastAsia="Calibri" w:hAnsi="Segoe UI" w:cs="Segoe UI"/>
          <w:sz w:val="22"/>
          <w:szCs w:val="22"/>
        </w:rPr>
        <w:t>Dodavatelem</w:t>
      </w:r>
      <w:r w:rsidRPr="00AB33BE">
        <w:rPr>
          <w:rFonts w:ascii="Segoe UI" w:eastAsia="Calibri" w:hAnsi="Segoe UI" w:cs="Segoe UI"/>
          <w:sz w:val="22"/>
          <w:szCs w:val="22"/>
        </w:rPr>
        <w:t xml:space="preserve"> při poskytovaní plnění mimo technické a programové prostředky </w:t>
      </w:r>
      <w:r>
        <w:rPr>
          <w:rFonts w:ascii="Segoe UI" w:eastAsia="Calibri" w:hAnsi="Segoe UI" w:cs="Segoe UI"/>
          <w:sz w:val="22"/>
          <w:szCs w:val="22"/>
        </w:rPr>
        <w:t>Objednatele</w:t>
      </w:r>
      <w:r w:rsidRPr="00AB33BE">
        <w:rPr>
          <w:rFonts w:ascii="Segoe UI" w:eastAsia="Calibri" w:hAnsi="Segoe UI" w:cs="Segoe UI"/>
          <w:sz w:val="22"/>
          <w:szCs w:val="22"/>
        </w:rPr>
        <w:t xml:space="preserve">. Za citlivá data se považují všechny osobní údaje dle specifikace zák. č. 110/2019, o zpracování osobních údajů, ve znění pozdějších předpisů, a ta data, která </w:t>
      </w:r>
      <w:r>
        <w:rPr>
          <w:rFonts w:ascii="Segoe UI" w:eastAsia="Calibri" w:hAnsi="Segoe UI" w:cs="Segoe UI"/>
          <w:sz w:val="22"/>
          <w:szCs w:val="22"/>
        </w:rPr>
        <w:t>Objednatel</w:t>
      </w:r>
      <w:r w:rsidRPr="00AB33BE">
        <w:rPr>
          <w:rFonts w:ascii="Segoe UI" w:eastAsia="Calibri" w:hAnsi="Segoe UI" w:cs="Segoe UI"/>
          <w:sz w:val="22"/>
          <w:szCs w:val="22"/>
        </w:rPr>
        <w:t xml:space="preserve"> označil jako citlivá formou písemného sdělení </w:t>
      </w:r>
      <w:r>
        <w:rPr>
          <w:rFonts w:ascii="Segoe UI" w:eastAsia="Calibri" w:hAnsi="Segoe UI" w:cs="Segoe UI"/>
          <w:sz w:val="22"/>
          <w:szCs w:val="22"/>
        </w:rPr>
        <w:t>Dodavateli</w:t>
      </w:r>
      <w:r w:rsidRPr="00AB33BE">
        <w:rPr>
          <w:rFonts w:ascii="Segoe UI" w:eastAsia="Calibri" w:hAnsi="Segoe UI" w:cs="Segoe UI"/>
          <w:sz w:val="22"/>
          <w:szCs w:val="22"/>
        </w:rPr>
        <w:t xml:space="preserve">. </w:t>
      </w:r>
      <w:r>
        <w:rPr>
          <w:rFonts w:ascii="Segoe UI" w:eastAsia="Calibri" w:hAnsi="Segoe UI" w:cs="Segoe UI"/>
          <w:sz w:val="22"/>
          <w:szCs w:val="22"/>
        </w:rPr>
        <w:t>Objednatel</w:t>
      </w:r>
      <w:r w:rsidRPr="00AB33BE">
        <w:rPr>
          <w:rFonts w:ascii="Segoe UI" w:eastAsia="Calibri" w:hAnsi="Segoe UI" w:cs="Segoe UI"/>
          <w:sz w:val="22"/>
          <w:szCs w:val="22"/>
        </w:rPr>
        <w:t xml:space="preserve"> se zavazuje, že data označena jako citlivá, nebude </w:t>
      </w:r>
      <w:r>
        <w:rPr>
          <w:rFonts w:ascii="Segoe UI" w:eastAsia="Calibri" w:hAnsi="Segoe UI" w:cs="Segoe UI"/>
          <w:sz w:val="22"/>
          <w:szCs w:val="22"/>
        </w:rPr>
        <w:t>Dodavateli</w:t>
      </w:r>
      <w:r w:rsidRPr="00AB33BE">
        <w:rPr>
          <w:rFonts w:ascii="Segoe UI" w:eastAsia="Calibri" w:hAnsi="Segoe UI" w:cs="Segoe UI"/>
          <w:sz w:val="22"/>
          <w:szCs w:val="22"/>
        </w:rPr>
        <w:t xml:space="preserve"> jakoukoliv formou zasílat (případně zaslané osobní údaje vždy anonymizuje). Pokud k tomu přesto dojde, provede </w:t>
      </w:r>
      <w:r>
        <w:rPr>
          <w:rFonts w:ascii="Segoe UI" w:eastAsia="Calibri" w:hAnsi="Segoe UI" w:cs="Segoe UI"/>
          <w:sz w:val="22"/>
          <w:szCs w:val="22"/>
        </w:rPr>
        <w:t>Dodavatel</w:t>
      </w:r>
      <w:r w:rsidRPr="00AB33BE">
        <w:rPr>
          <w:rFonts w:ascii="Segoe UI" w:eastAsia="Calibri" w:hAnsi="Segoe UI" w:cs="Segoe UI"/>
          <w:sz w:val="22"/>
          <w:szCs w:val="22"/>
        </w:rPr>
        <w:t xml:space="preserve"> na vlastní náklady neprodleně výmaz (skartaci) těchto dat (u osobních údajů v nezbytných případech z důvodu plnění požadovaných služeb provede </w:t>
      </w:r>
      <w:r>
        <w:rPr>
          <w:rFonts w:ascii="Segoe UI" w:eastAsia="Calibri" w:hAnsi="Segoe UI" w:cs="Segoe UI"/>
          <w:sz w:val="22"/>
          <w:szCs w:val="22"/>
        </w:rPr>
        <w:t>Dodavatel</w:t>
      </w:r>
      <w:r w:rsidRPr="00AB33BE">
        <w:rPr>
          <w:rFonts w:ascii="Segoe UI" w:eastAsia="Calibri" w:hAnsi="Segoe UI" w:cs="Segoe UI"/>
          <w:sz w:val="22"/>
          <w:szCs w:val="22"/>
        </w:rPr>
        <w:t xml:space="preserve"> jejich anonymizaci) a informuje o tom neprodleně písemné odpovědnou osobu </w:t>
      </w:r>
      <w:r>
        <w:rPr>
          <w:rFonts w:ascii="Segoe UI" w:eastAsia="Calibri" w:hAnsi="Segoe UI" w:cs="Segoe UI"/>
          <w:sz w:val="22"/>
          <w:szCs w:val="22"/>
        </w:rPr>
        <w:t>Objednatele</w:t>
      </w:r>
      <w:r w:rsidRPr="00AB33BE">
        <w:rPr>
          <w:rFonts w:ascii="Segoe UI" w:eastAsia="Calibri" w:hAnsi="Segoe UI" w:cs="Segoe UI"/>
          <w:sz w:val="22"/>
          <w:szCs w:val="22"/>
        </w:rPr>
        <w:t>.</w:t>
      </w:r>
    </w:p>
    <w:p w14:paraId="48C1E686" w14:textId="5D535AD2" w:rsidR="00A9048D" w:rsidRDefault="00A9048D" w:rsidP="00A7045C">
      <w:pPr>
        <w:numPr>
          <w:ilvl w:val="1"/>
          <w:numId w:val="1"/>
        </w:numPr>
        <w:spacing w:before="120" w:after="120" w:line="276" w:lineRule="auto"/>
        <w:ind w:left="567" w:hanging="567"/>
        <w:jc w:val="both"/>
        <w:rPr>
          <w:rFonts w:ascii="Segoe UI" w:eastAsia="Calibri" w:hAnsi="Segoe UI" w:cs="Segoe UI"/>
          <w:sz w:val="22"/>
          <w:szCs w:val="22"/>
        </w:rPr>
      </w:pPr>
      <w:r>
        <w:rPr>
          <w:rFonts w:ascii="Segoe UI" w:eastAsia="Calibri" w:hAnsi="Segoe UI" w:cs="Segoe UI"/>
          <w:sz w:val="22"/>
          <w:szCs w:val="22"/>
        </w:rPr>
        <w:t xml:space="preserve">Dodavatel </w:t>
      </w:r>
      <w:r w:rsidRPr="00A9048D">
        <w:rPr>
          <w:rFonts w:ascii="Segoe UI" w:eastAsia="Calibri" w:hAnsi="Segoe UI" w:cs="Segoe UI"/>
          <w:sz w:val="22"/>
          <w:szCs w:val="22"/>
        </w:rPr>
        <w:t xml:space="preserve">dále bere na vědomí, že v souvislosti s přípravou nové národní legislativy, která implementuje požadavky směrnice Evropského parlamentu a Rady (EU) 2022/2555 o opatřeních k zajištění vysoké společné úrovně kybernetické bezpečnosti v Unii (směrnice NIS2), se předpokládá, že </w:t>
      </w:r>
      <w:r w:rsidR="006F2E26">
        <w:rPr>
          <w:rFonts w:ascii="Segoe UI" w:eastAsia="Calibri" w:hAnsi="Segoe UI" w:cs="Segoe UI"/>
          <w:sz w:val="22"/>
          <w:szCs w:val="22"/>
        </w:rPr>
        <w:t>Objednatel</w:t>
      </w:r>
      <w:r w:rsidRPr="00A9048D">
        <w:rPr>
          <w:rFonts w:ascii="Segoe UI" w:eastAsia="Calibri" w:hAnsi="Segoe UI" w:cs="Segoe UI"/>
          <w:sz w:val="22"/>
          <w:szCs w:val="22"/>
        </w:rPr>
        <w:t xml:space="preserve"> bude registrován jako poskytovatel regulované služby v režimu vyšších povinností ve smyslu návrhu zákona o kybernetické bezpečnosti, který je zaevidován v rámci legislativního procesu jako sněmovní tisk č. 759 (dále jen </w:t>
      </w:r>
      <w:r w:rsidRPr="001C734A">
        <w:rPr>
          <w:rFonts w:ascii="Segoe UI" w:eastAsia="Calibri" w:hAnsi="Segoe UI" w:cs="Segoe UI"/>
          <w:i/>
          <w:iCs/>
          <w:sz w:val="22"/>
          <w:szCs w:val="22"/>
        </w:rPr>
        <w:t>„</w:t>
      </w:r>
      <w:r w:rsidRPr="001C734A">
        <w:rPr>
          <w:rFonts w:ascii="Segoe UI" w:eastAsia="Calibri" w:hAnsi="Segoe UI" w:cs="Segoe UI"/>
          <w:b/>
          <w:bCs/>
          <w:i/>
          <w:iCs/>
          <w:sz w:val="22"/>
          <w:szCs w:val="22"/>
        </w:rPr>
        <w:t>NZKB</w:t>
      </w:r>
      <w:r w:rsidRPr="001C734A">
        <w:rPr>
          <w:rFonts w:ascii="Segoe UI" w:eastAsia="Calibri" w:hAnsi="Segoe UI" w:cs="Segoe UI"/>
          <w:i/>
          <w:iCs/>
          <w:sz w:val="22"/>
          <w:szCs w:val="22"/>
        </w:rPr>
        <w:t>“</w:t>
      </w:r>
      <w:r w:rsidRPr="00A9048D">
        <w:rPr>
          <w:rFonts w:ascii="Segoe UI" w:eastAsia="Calibri" w:hAnsi="Segoe UI" w:cs="Segoe UI"/>
          <w:sz w:val="22"/>
          <w:szCs w:val="22"/>
        </w:rPr>
        <w:t xml:space="preserve">), a příslušných prováděcích předpisů. </w:t>
      </w:r>
      <w:r w:rsidR="006F2E26">
        <w:rPr>
          <w:rFonts w:ascii="Segoe UI" w:eastAsia="Calibri" w:hAnsi="Segoe UI" w:cs="Segoe UI"/>
          <w:sz w:val="22"/>
          <w:szCs w:val="22"/>
        </w:rPr>
        <w:t>Objednatel</w:t>
      </w:r>
      <w:r w:rsidRPr="00A9048D">
        <w:rPr>
          <w:rFonts w:ascii="Segoe UI" w:eastAsia="Calibri" w:hAnsi="Segoe UI" w:cs="Segoe UI"/>
          <w:sz w:val="22"/>
          <w:szCs w:val="22"/>
        </w:rPr>
        <w:t xml:space="preserve"> tudíž bude povinen provádět pravidelnou analýzu rizik, identifikovat rizika a identifikovaná rizika řídit. Prodávající se zavazuje informovat o těchto skutečnostech všechny své poddodavatele a další osoby, s jejichž pomocí či jejichž prostřednictvím bude plnit předmět této </w:t>
      </w:r>
      <w:r w:rsidR="006F2E26">
        <w:rPr>
          <w:rFonts w:ascii="Segoe UI" w:eastAsia="Calibri" w:hAnsi="Segoe UI" w:cs="Segoe UI"/>
          <w:sz w:val="22"/>
          <w:szCs w:val="22"/>
        </w:rPr>
        <w:t>S</w:t>
      </w:r>
      <w:r w:rsidRPr="00A9048D">
        <w:rPr>
          <w:rFonts w:ascii="Segoe UI" w:eastAsia="Calibri" w:hAnsi="Segoe UI" w:cs="Segoe UI"/>
          <w:sz w:val="22"/>
          <w:szCs w:val="22"/>
        </w:rPr>
        <w:t>mlouvy.</w:t>
      </w:r>
    </w:p>
    <w:p w14:paraId="1EA62B1D" w14:textId="77777777" w:rsidR="006A30B9" w:rsidRPr="00AC1FD8" w:rsidRDefault="006A30B9" w:rsidP="00A7045C">
      <w:pPr>
        <w:pStyle w:val="Nadpis1"/>
        <w:numPr>
          <w:ilvl w:val="0"/>
          <w:numId w:val="1"/>
        </w:numPr>
        <w:spacing w:before="240" w:after="120" w:line="276" w:lineRule="auto"/>
        <w:ind w:left="567" w:hanging="482"/>
        <w:rPr>
          <w:rFonts w:ascii="Segoe UI" w:eastAsia="Calibri" w:hAnsi="Segoe UI" w:cs="Segoe UI"/>
          <w:b/>
          <w:sz w:val="22"/>
          <w:szCs w:val="22"/>
          <w:lang w:val="cs-CZ"/>
        </w:rPr>
      </w:pPr>
      <w:bookmarkStart w:id="37" w:name="_Ref69458272"/>
      <w:bookmarkStart w:id="38" w:name="_Ref340067124"/>
      <w:bookmarkEnd w:id="36"/>
      <w:r w:rsidRPr="00AC1FD8">
        <w:rPr>
          <w:rFonts w:ascii="Segoe UI" w:eastAsia="Calibri" w:hAnsi="Segoe UI" w:cs="Segoe UI"/>
          <w:b/>
          <w:sz w:val="22"/>
          <w:szCs w:val="22"/>
          <w:lang w:val="cs-CZ"/>
        </w:rPr>
        <w:t>SANKČNÍ UJEDNÁNÍ</w:t>
      </w:r>
      <w:bookmarkEnd w:id="37"/>
    </w:p>
    <w:p w14:paraId="67D0B294"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bookmarkStart w:id="39" w:name="_Ref69458450"/>
      <w:r w:rsidRPr="00AC1FD8">
        <w:rPr>
          <w:rFonts w:ascii="Segoe UI" w:hAnsi="Segoe UI" w:cs="Segoe UI"/>
          <w:sz w:val="22"/>
          <w:szCs w:val="22"/>
        </w:rPr>
        <w:t>Smluvní pokuty:</w:t>
      </w:r>
      <w:bookmarkEnd w:id="38"/>
      <w:bookmarkEnd w:id="39"/>
    </w:p>
    <w:p w14:paraId="4C5FB6B3" w14:textId="1C638EB1" w:rsidR="006A30B9" w:rsidRPr="0028459A" w:rsidRDefault="006A30B9" w:rsidP="0028459A">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bookmarkStart w:id="40" w:name="_Ref71484923"/>
      <w:r w:rsidRPr="00AC1FD8">
        <w:rPr>
          <w:rFonts w:ascii="Segoe UI" w:hAnsi="Segoe UI" w:cs="Segoe UI"/>
          <w:sz w:val="22"/>
          <w:szCs w:val="22"/>
        </w:rPr>
        <w:t xml:space="preserve">v případě prodlení </w:t>
      </w:r>
      <w:r w:rsidR="0028459A">
        <w:rPr>
          <w:rFonts w:ascii="Segoe UI" w:hAnsi="Segoe UI" w:cs="Segoe UI"/>
          <w:sz w:val="22"/>
          <w:szCs w:val="22"/>
        </w:rPr>
        <w:t>Dodavatele</w:t>
      </w:r>
      <w:r w:rsidR="0028459A" w:rsidRPr="00AC1FD8">
        <w:rPr>
          <w:rFonts w:ascii="Segoe UI" w:hAnsi="Segoe UI" w:cs="Segoe UI"/>
          <w:sz w:val="22"/>
          <w:szCs w:val="22"/>
        </w:rPr>
        <w:t xml:space="preserve"> </w:t>
      </w:r>
      <w:r w:rsidRPr="00AC1FD8">
        <w:rPr>
          <w:rFonts w:ascii="Segoe UI" w:hAnsi="Segoe UI" w:cs="Segoe UI"/>
          <w:sz w:val="22"/>
          <w:szCs w:val="22"/>
        </w:rPr>
        <w:t>s</w:t>
      </w:r>
      <w:r w:rsidR="0028459A">
        <w:rPr>
          <w:rFonts w:ascii="Segoe UI" w:hAnsi="Segoe UI" w:cs="Segoe UI"/>
          <w:sz w:val="22"/>
          <w:szCs w:val="22"/>
        </w:rPr>
        <w:t xml:space="preserve"> předáním a implementací Dodávky </w:t>
      </w:r>
      <w:r w:rsidRPr="0028459A">
        <w:rPr>
          <w:rFonts w:ascii="Segoe UI" w:hAnsi="Segoe UI" w:cs="Segoe UI"/>
          <w:sz w:val="22"/>
          <w:szCs w:val="22"/>
        </w:rPr>
        <w:t xml:space="preserve">v termínu dle </w:t>
      </w:r>
      <w:r w:rsidR="00470C58" w:rsidRPr="0028459A">
        <w:rPr>
          <w:rFonts w:ascii="Segoe UI" w:hAnsi="Segoe UI" w:cs="Segoe UI"/>
          <w:sz w:val="22"/>
          <w:szCs w:val="22"/>
        </w:rPr>
        <w:lastRenderedPageBreak/>
        <w:t>čl.</w:t>
      </w:r>
      <w:r w:rsidR="0028459A">
        <w:rPr>
          <w:rFonts w:ascii="Segoe UI" w:hAnsi="Segoe UI" w:cs="Segoe UI"/>
          <w:sz w:val="22"/>
          <w:szCs w:val="22"/>
        </w:rPr>
        <w:t> </w:t>
      </w:r>
      <w:r w:rsidR="00470C58" w:rsidRPr="0028459A">
        <w:rPr>
          <w:rFonts w:ascii="Segoe UI" w:hAnsi="Segoe UI" w:cs="Segoe UI"/>
          <w:sz w:val="22"/>
          <w:szCs w:val="22"/>
        </w:rPr>
        <w:t xml:space="preserve">4 </w:t>
      </w:r>
      <w:r w:rsidRPr="0028459A">
        <w:rPr>
          <w:rFonts w:ascii="Segoe UI" w:hAnsi="Segoe UI" w:cs="Segoe UI"/>
          <w:sz w:val="22"/>
          <w:szCs w:val="22"/>
        </w:rPr>
        <w:t xml:space="preserve">Smlouvy </w:t>
      </w:r>
      <w:r w:rsidR="0089039C" w:rsidRPr="0028459A">
        <w:rPr>
          <w:rFonts w:ascii="Segoe UI" w:hAnsi="Segoe UI" w:cs="Segoe UI"/>
          <w:sz w:val="22"/>
          <w:szCs w:val="22"/>
        </w:rPr>
        <w:t xml:space="preserve">je </w:t>
      </w:r>
      <w:r w:rsidR="0028459A">
        <w:rPr>
          <w:rFonts w:ascii="Segoe UI" w:hAnsi="Segoe UI" w:cs="Segoe UI"/>
          <w:sz w:val="22"/>
          <w:szCs w:val="22"/>
        </w:rPr>
        <w:t>Dodavatel</w:t>
      </w:r>
      <w:r w:rsidR="0028459A" w:rsidRPr="0028459A">
        <w:rPr>
          <w:rFonts w:ascii="Segoe UI" w:hAnsi="Segoe UI" w:cs="Segoe UI"/>
          <w:sz w:val="22"/>
          <w:szCs w:val="22"/>
        </w:rPr>
        <w:t xml:space="preserve"> </w:t>
      </w:r>
      <w:r w:rsidRPr="0028459A">
        <w:rPr>
          <w:rFonts w:ascii="Segoe UI" w:hAnsi="Segoe UI" w:cs="Segoe UI"/>
          <w:sz w:val="22"/>
          <w:szCs w:val="22"/>
        </w:rPr>
        <w:t>povinen uhradit Objednateli</w:t>
      </w:r>
      <w:r w:rsidR="0039591B" w:rsidRPr="0028459A">
        <w:rPr>
          <w:rFonts w:ascii="Segoe UI" w:hAnsi="Segoe UI" w:cs="Segoe UI"/>
          <w:sz w:val="22"/>
          <w:szCs w:val="22"/>
        </w:rPr>
        <w:t xml:space="preserve"> </w:t>
      </w:r>
      <w:r w:rsidRPr="0028459A">
        <w:rPr>
          <w:rFonts w:ascii="Segoe UI" w:hAnsi="Segoe UI" w:cs="Segoe UI"/>
          <w:sz w:val="22"/>
          <w:szCs w:val="22"/>
        </w:rPr>
        <w:t xml:space="preserve">smluvní pokutu ve výši </w:t>
      </w:r>
      <w:proofErr w:type="gramStart"/>
      <w:r w:rsidR="0028459A">
        <w:rPr>
          <w:rFonts w:ascii="Segoe UI" w:hAnsi="Segoe UI" w:cs="Segoe UI"/>
          <w:sz w:val="22"/>
          <w:szCs w:val="22"/>
        </w:rPr>
        <w:t>2</w:t>
      </w:r>
      <w:r w:rsidRPr="0028459A">
        <w:rPr>
          <w:rFonts w:ascii="Segoe UI" w:hAnsi="Segoe UI" w:cs="Segoe UI"/>
          <w:sz w:val="22"/>
          <w:szCs w:val="22"/>
        </w:rPr>
        <w:t>.000,-</w:t>
      </w:r>
      <w:proofErr w:type="gramEnd"/>
      <w:r w:rsidRPr="0028459A">
        <w:rPr>
          <w:rFonts w:ascii="Segoe UI" w:hAnsi="Segoe UI" w:cs="Segoe UI"/>
          <w:sz w:val="22"/>
          <w:szCs w:val="22"/>
        </w:rPr>
        <w:t xml:space="preserve"> Kč, a to za každý i započatý den prodlení, čímž není dotčeno oprávnění Objednatele požadovat </w:t>
      </w:r>
      <w:r w:rsidR="00920304">
        <w:rPr>
          <w:rFonts w:ascii="Segoe UI" w:hAnsi="Segoe UI" w:cs="Segoe UI"/>
          <w:sz w:val="22"/>
          <w:szCs w:val="22"/>
        </w:rPr>
        <w:t xml:space="preserve">případnou </w:t>
      </w:r>
      <w:r w:rsidRPr="0028459A">
        <w:rPr>
          <w:rFonts w:ascii="Segoe UI" w:hAnsi="Segoe UI" w:cs="Segoe UI"/>
          <w:sz w:val="22"/>
          <w:szCs w:val="22"/>
        </w:rPr>
        <w:t>náhradu škody;</w:t>
      </w:r>
      <w:bookmarkEnd w:id="40"/>
    </w:p>
    <w:p w14:paraId="3A8F15EF" w14:textId="1B64FDF7" w:rsidR="0082690F" w:rsidRPr="0082690F" w:rsidRDefault="006A30B9" w:rsidP="0082690F">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bookmarkStart w:id="41" w:name="_Ref69458389"/>
      <w:r w:rsidRPr="00AC1FD8">
        <w:rPr>
          <w:rFonts w:ascii="Segoe UI" w:hAnsi="Segoe UI" w:cs="Segoe UI"/>
          <w:sz w:val="22"/>
          <w:szCs w:val="22"/>
        </w:rPr>
        <w:t>v</w:t>
      </w:r>
      <w:r w:rsidR="0082690F">
        <w:rPr>
          <w:rFonts w:ascii="Segoe UI" w:hAnsi="Segoe UI" w:cs="Segoe UI"/>
          <w:sz w:val="22"/>
          <w:szCs w:val="22"/>
        </w:rPr>
        <w:t> </w:t>
      </w:r>
      <w:r w:rsidRPr="00AC1FD8">
        <w:rPr>
          <w:rFonts w:ascii="Segoe UI" w:hAnsi="Segoe UI" w:cs="Segoe UI"/>
          <w:sz w:val="22"/>
          <w:szCs w:val="22"/>
        </w:rPr>
        <w:t>případě</w:t>
      </w:r>
      <w:r w:rsidR="0082690F">
        <w:rPr>
          <w:rFonts w:ascii="Segoe UI" w:hAnsi="Segoe UI" w:cs="Segoe UI"/>
          <w:sz w:val="22"/>
          <w:szCs w:val="22"/>
        </w:rPr>
        <w:t xml:space="preserve">, že Dodavatel </w:t>
      </w:r>
      <w:r w:rsidR="0082690F" w:rsidRPr="0082690F">
        <w:rPr>
          <w:rFonts w:ascii="Segoe UI" w:hAnsi="Segoe UI" w:cs="Segoe UI"/>
          <w:sz w:val="22"/>
          <w:szCs w:val="22"/>
        </w:rPr>
        <w:t xml:space="preserve">poruší jakoukoliv povinnost dle </w:t>
      </w:r>
      <w:r w:rsidR="0082690F">
        <w:rPr>
          <w:rFonts w:ascii="Segoe UI" w:hAnsi="Segoe UI" w:cs="Segoe UI"/>
          <w:sz w:val="22"/>
          <w:szCs w:val="22"/>
        </w:rPr>
        <w:t xml:space="preserve">odst. </w:t>
      </w:r>
      <w:r w:rsidR="0082690F">
        <w:rPr>
          <w:rFonts w:ascii="Segoe UI" w:hAnsi="Segoe UI" w:cs="Segoe UI"/>
          <w:sz w:val="22"/>
          <w:szCs w:val="22"/>
        </w:rPr>
        <w:fldChar w:fldCharType="begin"/>
      </w:r>
      <w:r w:rsidR="0082690F">
        <w:rPr>
          <w:rFonts w:ascii="Segoe UI" w:hAnsi="Segoe UI" w:cs="Segoe UI"/>
          <w:sz w:val="22"/>
          <w:szCs w:val="22"/>
        </w:rPr>
        <w:instrText xml:space="preserve"> REF _Ref201859300 \r \h </w:instrText>
      </w:r>
      <w:r w:rsidR="0082690F">
        <w:rPr>
          <w:rFonts w:ascii="Segoe UI" w:hAnsi="Segoe UI" w:cs="Segoe UI"/>
          <w:sz w:val="22"/>
          <w:szCs w:val="22"/>
        </w:rPr>
      </w:r>
      <w:r w:rsidR="0082690F">
        <w:rPr>
          <w:rFonts w:ascii="Segoe UI" w:hAnsi="Segoe UI" w:cs="Segoe UI"/>
          <w:sz w:val="22"/>
          <w:szCs w:val="22"/>
        </w:rPr>
        <w:fldChar w:fldCharType="separate"/>
      </w:r>
      <w:r w:rsidR="00D3698D">
        <w:rPr>
          <w:rFonts w:ascii="Segoe UI" w:hAnsi="Segoe UI" w:cs="Segoe UI"/>
          <w:sz w:val="22"/>
          <w:szCs w:val="22"/>
        </w:rPr>
        <w:t>10.4.6</w:t>
      </w:r>
      <w:r w:rsidR="0082690F">
        <w:rPr>
          <w:rFonts w:ascii="Segoe UI" w:hAnsi="Segoe UI" w:cs="Segoe UI"/>
          <w:sz w:val="22"/>
          <w:szCs w:val="22"/>
        </w:rPr>
        <w:fldChar w:fldCharType="end"/>
      </w:r>
      <w:r w:rsidR="0082690F">
        <w:rPr>
          <w:rFonts w:ascii="Segoe UI" w:hAnsi="Segoe UI" w:cs="Segoe UI"/>
          <w:sz w:val="22"/>
          <w:szCs w:val="22"/>
        </w:rPr>
        <w:t xml:space="preserve"> a/nebo </w:t>
      </w:r>
      <w:r w:rsidR="0082690F">
        <w:rPr>
          <w:rFonts w:ascii="Segoe UI" w:hAnsi="Segoe UI" w:cs="Segoe UI"/>
          <w:sz w:val="22"/>
          <w:szCs w:val="22"/>
        </w:rPr>
        <w:fldChar w:fldCharType="begin"/>
      </w:r>
      <w:r w:rsidR="0082690F">
        <w:rPr>
          <w:rFonts w:ascii="Segoe UI" w:hAnsi="Segoe UI" w:cs="Segoe UI"/>
          <w:sz w:val="22"/>
          <w:szCs w:val="22"/>
        </w:rPr>
        <w:instrText xml:space="preserve"> REF _Ref201859333 \r \h </w:instrText>
      </w:r>
      <w:r w:rsidR="0082690F">
        <w:rPr>
          <w:rFonts w:ascii="Segoe UI" w:hAnsi="Segoe UI" w:cs="Segoe UI"/>
          <w:sz w:val="22"/>
          <w:szCs w:val="22"/>
        </w:rPr>
      </w:r>
      <w:r w:rsidR="0082690F">
        <w:rPr>
          <w:rFonts w:ascii="Segoe UI" w:hAnsi="Segoe UI" w:cs="Segoe UI"/>
          <w:sz w:val="22"/>
          <w:szCs w:val="22"/>
        </w:rPr>
        <w:fldChar w:fldCharType="separate"/>
      </w:r>
      <w:r w:rsidR="00D3698D">
        <w:rPr>
          <w:rFonts w:ascii="Segoe UI" w:hAnsi="Segoe UI" w:cs="Segoe UI"/>
          <w:sz w:val="22"/>
          <w:szCs w:val="22"/>
        </w:rPr>
        <w:t>10.4.8</w:t>
      </w:r>
      <w:r w:rsidR="0082690F">
        <w:rPr>
          <w:rFonts w:ascii="Segoe UI" w:hAnsi="Segoe UI" w:cs="Segoe UI"/>
          <w:sz w:val="22"/>
          <w:szCs w:val="22"/>
        </w:rPr>
        <w:fldChar w:fldCharType="end"/>
      </w:r>
      <w:r w:rsidR="0082690F">
        <w:rPr>
          <w:rFonts w:ascii="Segoe UI" w:hAnsi="Segoe UI" w:cs="Segoe UI"/>
          <w:sz w:val="22"/>
          <w:szCs w:val="22"/>
        </w:rPr>
        <w:t xml:space="preserve"> a/nebo </w:t>
      </w:r>
      <w:r w:rsidR="0082690F">
        <w:rPr>
          <w:rFonts w:ascii="Segoe UI" w:hAnsi="Segoe UI" w:cs="Segoe UI"/>
          <w:sz w:val="22"/>
          <w:szCs w:val="22"/>
        </w:rPr>
        <w:fldChar w:fldCharType="begin"/>
      </w:r>
      <w:r w:rsidR="0082690F">
        <w:rPr>
          <w:rFonts w:ascii="Segoe UI" w:hAnsi="Segoe UI" w:cs="Segoe UI"/>
          <w:sz w:val="22"/>
          <w:szCs w:val="22"/>
        </w:rPr>
        <w:instrText xml:space="preserve"> REF _Ref201859394 \r \h </w:instrText>
      </w:r>
      <w:r w:rsidR="0082690F">
        <w:rPr>
          <w:rFonts w:ascii="Segoe UI" w:hAnsi="Segoe UI" w:cs="Segoe UI"/>
          <w:sz w:val="22"/>
          <w:szCs w:val="22"/>
        </w:rPr>
      </w:r>
      <w:r w:rsidR="0082690F">
        <w:rPr>
          <w:rFonts w:ascii="Segoe UI" w:hAnsi="Segoe UI" w:cs="Segoe UI"/>
          <w:sz w:val="22"/>
          <w:szCs w:val="22"/>
        </w:rPr>
        <w:fldChar w:fldCharType="separate"/>
      </w:r>
      <w:r w:rsidR="00D3698D">
        <w:rPr>
          <w:rFonts w:ascii="Segoe UI" w:hAnsi="Segoe UI" w:cs="Segoe UI"/>
          <w:sz w:val="22"/>
          <w:szCs w:val="22"/>
        </w:rPr>
        <w:t>10.4.9</w:t>
      </w:r>
      <w:r w:rsidR="0082690F">
        <w:rPr>
          <w:rFonts w:ascii="Segoe UI" w:hAnsi="Segoe UI" w:cs="Segoe UI"/>
          <w:sz w:val="22"/>
          <w:szCs w:val="22"/>
        </w:rPr>
        <w:fldChar w:fldCharType="end"/>
      </w:r>
      <w:r w:rsidR="0082690F">
        <w:rPr>
          <w:rFonts w:ascii="Segoe UI" w:hAnsi="Segoe UI" w:cs="Segoe UI"/>
          <w:sz w:val="22"/>
          <w:szCs w:val="22"/>
        </w:rPr>
        <w:t xml:space="preserve"> </w:t>
      </w:r>
      <w:r w:rsidR="0082690F" w:rsidRPr="0082690F">
        <w:rPr>
          <w:rFonts w:ascii="Segoe UI" w:hAnsi="Segoe UI" w:cs="Segoe UI"/>
          <w:sz w:val="22"/>
          <w:szCs w:val="22"/>
        </w:rPr>
        <w:t xml:space="preserve">této </w:t>
      </w:r>
      <w:r w:rsidR="0082690F">
        <w:rPr>
          <w:rFonts w:ascii="Segoe UI" w:hAnsi="Segoe UI" w:cs="Segoe UI"/>
          <w:sz w:val="22"/>
          <w:szCs w:val="22"/>
        </w:rPr>
        <w:t>S</w:t>
      </w:r>
      <w:r w:rsidR="0082690F" w:rsidRPr="0082690F">
        <w:rPr>
          <w:rFonts w:ascii="Segoe UI" w:hAnsi="Segoe UI" w:cs="Segoe UI"/>
          <w:sz w:val="22"/>
          <w:szCs w:val="22"/>
        </w:rPr>
        <w:t xml:space="preserve">mlouvy, uhradí </w:t>
      </w:r>
      <w:r w:rsidR="0082690F">
        <w:rPr>
          <w:rFonts w:ascii="Segoe UI" w:hAnsi="Segoe UI" w:cs="Segoe UI"/>
          <w:sz w:val="22"/>
          <w:szCs w:val="22"/>
        </w:rPr>
        <w:t>Objednateli</w:t>
      </w:r>
      <w:r w:rsidR="0082690F" w:rsidRPr="0082690F">
        <w:rPr>
          <w:rFonts w:ascii="Segoe UI" w:hAnsi="Segoe UI" w:cs="Segoe UI"/>
          <w:sz w:val="22"/>
          <w:szCs w:val="22"/>
        </w:rPr>
        <w:t xml:space="preserve"> smluvní pokutu ve výši 25.000 Kč za každé jednotlivé porušení.</w:t>
      </w:r>
    </w:p>
    <w:bookmarkEnd w:id="41"/>
    <w:p w14:paraId="54535431" w14:textId="1D3F3DD6" w:rsidR="006A30B9" w:rsidRPr="00773D5D"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 xml:space="preserve">V případě porušení jakékoliv smluvní povinnosti </w:t>
      </w:r>
      <w:r w:rsidR="00CE2374">
        <w:rPr>
          <w:rFonts w:ascii="Segoe UI" w:hAnsi="Segoe UI" w:cs="Segoe UI"/>
          <w:sz w:val="22"/>
          <w:szCs w:val="22"/>
        </w:rPr>
        <w:t>Dodavatele</w:t>
      </w:r>
      <w:r w:rsidRPr="00773D5D">
        <w:rPr>
          <w:rFonts w:ascii="Segoe UI" w:hAnsi="Segoe UI" w:cs="Segoe UI"/>
          <w:sz w:val="22"/>
          <w:szCs w:val="22"/>
        </w:rPr>
        <w:t xml:space="preserve">, pro kterou není ve Smlouvě stanovena specifická smluvní pokuta, a její splnění není </w:t>
      </w:r>
      <w:r w:rsidR="00CE2374">
        <w:rPr>
          <w:rFonts w:ascii="Segoe UI" w:hAnsi="Segoe UI" w:cs="Segoe UI"/>
          <w:sz w:val="22"/>
          <w:szCs w:val="22"/>
        </w:rPr>
        <w:t>Dodavatelem</w:t>
      </w:r>
      <w:r w:rsidR="00CE2374" w:rsidRPr="00773D5D">
        <w:rPr>
          <w:rFonts w:ascii="Segoe UI" w:hAnsi="Segoe UI" w:cs="Segoe UI"/>
          <w:sz w:val="22"/>
          <w:szCs w:val="22"/>
        </w:rPr>
        <w:t xml:space="preserve"> </w:t>
      </w:r>
      <w:r w:rsidRPr="00773D5D">
        <w:rPr>
          <w:rFonts w:ascii="Segoe UI" w:hAnsi="Segoe UI" w:cs="Segoe UI"/>
          <w:sz w:val="22"/>
          <w:szCs w:val="22"/>
        </w:rPr>
        <w:t xml:space="preserve">zajištěno ani v dodatečné přiměřené lhůtě poskytnuté Objednatelem (nevylučuje-li to charakter porušené povinnosti), uhradí </w:t>
      </w:r>
      <w:r w:rsidR="00CE2374">
        <w:rPr>
          <w:rFonts w:ascii="Segoe UI" w:hAnsi="Segoe UI" w:cs="Segoe UI"/>
          <w:sz w:val="22"/>
          <w:szCs w:val="22"/>
        </w:rPr>
        <w:t>Dodavatel</w:t>
      </w:r>
      <w:r w:rsidR="00CE2374" w:rsidRPr="00773D5D">
        <w:rPr>
          <w:rFonts w:ascii="Segoe UI" w:hAnsi="Segoe UI" w:cs="Segoe UI"/>
          <w:sz w:val="22"/>
          <w:szCs w:val="22"/>
        </w:rPr>
        <w:t xml:space="preserve"> </w:t>
      </w:r>
      <w:r w:rsidRPr="00773D5D">
        <w:rPr>
          <w:rFonts w:ascii="Segoe UI" w:hAnsi="Segoe UI" w:cs="Segoe UI"/>
          <w:sz w:val="22"/>
          <w:szCs w:val="22"/>
        </w:rPr>
        <w:t xml:space="preserve">Objednateli smluvní pokutu ve výši </w:t>
      </w:r>
      <w:proofErr w:type="gramStart"/>
      <w:r w:rsidR="00660307">
        <w:rPr>
          <w:rFonts w:ascii="Segoe UI" w:hAnsi="Segoe UI" w:cs="Segoe UI"/>
          <w:sz w:val="22"/>
          <w:szCs w:val="22"/>
        </w:rPr>
        <w:t>1</w:t>
      </w:r>
      <w:r w:rsidRPr="006151A8">
        <w:rPr>
          <w:rFonts w:ascii="Segoe UI" w:hAnsi="Segoe UI" w:cs="Segoe UI"/>
          <w:sz w:val="22"/>
          <w:szCs w:val="22"/>
        </w:rPr>
        <w:t>.000,-</w:t>
      </w:r>
      <w:proofErr w:type="gramEnd"/>
      <w:r w:rsidRPr="006151A8">
        <w:rPr>
          <w:rFonts w:ascii="Segoe UI" w:hAnsi="Segoe UI" w:cs="Segoe UI"/>
          <w:sz w:val="22"/>
          <w:szCs w:val="22"/>
        </w:rPr>
        <w:t xml:space="preserve"> Kč</w:t>
      </w:r>
      <w:r w:rsidRPr="00773D5D">
        <w:rPr>
          <w:rFonts w:ascii="Segoe UI" w:hAnsi="Segoe UI" w:cs="Segoe UI"/>
          <w:sz w:val="22"/>
          <w:szCs w:val="22"/>
        </w:rPr>
        <w:t xml:space="preserve"> za každý jednotlivý případ porušení takové povinnosti. V pochybnostech se má za to, že dodatečná lhůta je přiměřená, pokud činila alespoň 5 pracovních dnů.</w:t>
      </w:r>
    </w:p>
    <w:p w14:paraId="58795187" w14:textId="534389AA" w:rsidR="006A30B9" w:rsidRPr="00773D5D"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 xml:space="preserve">V případě prodlení Objednatele či </w:t>
      </w:r>
      <w:r w:rsidR="00CE2374">
        <w:rPr>
          <w:rFonts w:ascii="Segoe UI" w:hAnsi="Segoe UI" w:cs="Segoe UI"/>
          <w:sz w:val="22"/>
          <w:szCs w:val="22"/>
        </w:rPr>
        <w:t>Dodavatele</w:t>
      </w:r>
      <w:r w:rsidR="00CE2374" w:rsidRPr="00773D5D">
        <w:rPr>
          <w:rFonts w:ascii="Segoe UI" w:hAnsi="Segoe UI" w:cs="Segoe UI"/>
          <w:sz w:val="22"/>
          <w:szCs w:val="22"/>
        </w:rPr>
        <w:t xml:space="preserve"> </w:t>
      </w:r>
      <w:r w:rsidRPr="00773D5D">
        <w:rPr>
          <w:rFonts w:ascii="Segoe UI" w:hAnsi="Segoe UI" w:cs="Segoe UI"/>
          <w:sz w:val="22"/>
          <w:szCs w:val="22"/>
        </w:rPr>
        <w:t xml:space="preserve">se zaplacením peněžité částky </w:t>
      </w:r>
      <w:r w:rsidR="00B1716A" w:rsidRPr="00B1716A">
        <w:rPr>
          <w:rFonts w:ascii="Segoe UI" w:hAnsi="Segoe UI" w:cs="Segoe UI"/>
          <w:sz w:val="22"/>
          <w:szCs w:val="22"/>
        </w:rPr>
        <w:t xml:space="preserve">vzniká oprávněné Smluvní straně nárok na úrok z prodlení ve výši </w:t>
      </w:r>
      <w:r w:rsidR="00920304">
        <w:rPr>
          <w:rFonts w:ascii="Segoe UI" w:hAnsi="Segoe UI" w:cs="Segoe UI"/>
          <w:sz w:val="22"/>
          <w:szCs w:val="22"/>
        </w:rPr>
        <w:t>stanovené občanskoprávními předpisy</w:t>
      </w:r>
      <w:r w:rsidRPr="00773D5D">
        <w:rPr>
          <w:rFonts w:ascii="Segoe UI" w:hAnsi="Segoe UI" w:cs="Segoe UI"/>
          <w:sz w:val="22"/>
          <w:szCs w:val="22"/>
        </w:rPr>
        <w:t>.</w:t>
      </w:r>
    </w:p>
    <w:p w14:paraId="41398195" w14:textId="77777777" w:rsidR="006A30B9" w:rsidRPr="00773D5D"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 xml:space="preserve">Zaplacením smluvní pokuty </w:t>
      </w:r>
      <w:proofErr w:type="gramStart"/>
      <w:r w:rsidRPr="00773D5D">
        <w:rPr>
          <w:rFonts w:ascii="Segoe UI" w:hAnsi="Segoe UI" w:cs="Segoe UI"/>
          <w:sz w:val="22"/>
          <w:szCs w:val="22"/>
        </w:rPr>
        <w:t>není</w:t>
      </w:r>
      <w:proofErr w:type="gramEnd"/>
      <w:r w:rsidRPr="00773D5D">
        <w:rPr>
          <w:rFonts w:ascii="Segoe UI" w:hAnsi="Segoe UI" w:cs="Segoe UI"/>
          <w:sz w:val="22"/>
          <w:szCs w:val="22"/>
        </w:rPr>
        <w:t xml:space="preserve"> jakkoliv dotčen nárok Objednatele na náhradu škody včetně případné újmy nemajetkové; nárok na náhradu škody je Objednatel oprávněn uplatnit vedle smluvní pokuty v plné výši. Zaplacením smluvní pokuty není dotčeno splnění povinnosti, která je prostřednictvím smluvní pokuty utvrzena.</w:t>
      </w:r>
    </w:p>
    <w:p w14:paraId="1963B9C2" w14:textId="4B00901F" w:rsidR="006A30B9" w:rsidRPr="00A7045C"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Smluvní pokuta i úrok z prodlení jsou splatné do třiceti (30) dnů po obdržení jejich vyúčtování.</w:t>
      </w:r>
    </w:p>
    <w:p w14:paraId="006673E2" w14:textId="09E32406" w:rsidR="000E437B" w:rsidRDefault="000E437B" w:rsidP="003F502F">
      <w:pPr>
        <w:pStyle w:val="Nadpis1"/>
        <w:keepNext w:val="0"/>
        <w:numPr>
          <w:ilvl w:val="0"/>
          <w:numId w:val="1"/>
        </w:numPr>
        <w:spacing w:before="240" w:after="120" w:line="276" w:lineRule="auto"/>
        <w:ind w:left="567" w:hanging="482"/>
        <w:rPr>
          <w:rFonts w:ascii="Segoe UI" w:hAnsi="Segoe UI" w:cs="Segoe UI"/>
          <w:b/>
          <w:caps/>
          <w:sz w:val="22"/>
          <w:szCs w:val="22"/>
          <w:lang w:val="cs-CZ"/>
        </w:rPr>
      </w:pPr>
      <w:bookmarkStart w:id="42" w:name="_Ref305657703"/>
      <w:bookmarkStart w:id="43" w:name="_Toc335318145"/>
      <w:bookmarkStart w:id="44" w:name="_Toc335318228"/>
      <w:r>
        <w:rPr>
          <w:rFonts w:ascii="Segoe UI" w:hAnsi="Segoe UI" w:cs="Segoe UI"/>
          <w:b/>
          <w:caps/>
          <w:sz w:val="22"/>
          <w:szCs w:val="22"/>
          <w:lang w:val="cs-CZ"/>
        </w:rPr>
        <w:t>DOBA TRVÁNÍ SMLOUVY</w:t>
      </w:r>
    </w:p>
    <w:bookmarkEnd w:id="42"/>
    <w:bookmarkEnd w:id="43"/>
    <w:bookmarkEnd w:id="44"/>
    <w:p w14:paraId="1DD4E1E8" w14:textId="1F47CC52" w:rsidR="000E437B" w:rsidRPr="00773D5D" w:rsidRDefault="000E437B"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Pr>
          <w:rFonts w:ascii="Segoe UI" w:hAnsi="Segoe UI" w:cs="Segoe UI"/>
          <w:sz w:val="22"/>
          <w:szCs w:val="22"/>
        </w:rPr>
        <w:t xml:space="preserve">Smlouva </w:t>
      </w:r>
      <w:r w:rsidRPr="000E437B">
        <w:rPr>
          <w:rFonts w:ascii="Segoe UI" w:hAnsi="Segoe UI" w:cs="Segoe UI"/>
          <w:sz w:val="22"/>
          <w:szCs w:val="22"/>
        </w:rPr>
        <w:t xml:space="preserve">se uzavírá na dobu určitou, a to do konce plánované </w:t>
      </w:r>
      <w:r w:rsidR="00D4349E">
        <w:rPr>
          <w:rFonts w:ascii="Segoe UI" w:hAnsi="Segoe UI" w:cs="Segoe UI"/>
          <w:sz w:val="22"/>
          <w:szCs w:val="22"/>
        </w:rPr>
        <w:t xml:space="preserve">fáze </w:t>
      </w:r>
      <w:r w:rsidRPr="000E437B">
        <w:rPr>
          <w:rFonts w:ascii="Segoe UI" w:hAnsi="Segoe UI" w:cs="Segoe UI"/>
          <w:sz w:val="22"/>
          <w:szCs w:val="22"/>
        </w:rPr>
        <w:t xml:space="preserve">provozní, tj. na dobu 5 let od předání a akceptace fáze realizace. Smlouva nabývá platnosti dnem jejího podpisu oběma smluvními stranami a účinnosti dnem uveřejnění v registru smluv. </w:t>
      </w:r>
    </w:p>
    <w:p w14:paraId="7DA10672" w14:textId="1174CE21" w:rsidR="000E437B" w:rsidRDefault="000E437B"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Pr>
          <w:rFonts w:ascii="Segoe UI" w:hAnsi="Segoe UI" w:cs="Segoe UI"/>
          <w:sz w:val="22"/>
          <w:szCs w:val="22"/>
        </w:rPr>
        <w:t xml:space="preserve">Objednatel </w:t>
      </w:r>
      <w:r w:rsidRPr="000E437B">
        <w:rPr>
          <w:rFonts w:ascii="Segoe UI" w:hAnsi="Segoe UI" w:cs="Segoe UI"/>
          <w:sz w:val="22"/>
          <w:szCs w:val="22"/>
        </w:rPr>
        <w:t xml:space="preserve">je oprávněn odstoupit od </w:t>
      </w:r>
      <w:r>
        <w:rPr>
          <w:rFonts w:ascii="Segoe UI" w:hAnsi="Segoe UI" w:cs="Segoe UI"/>
          <w:sz w:val="22"/>
          <w:szCs w:val="22"/>
        </w:rPr>
        <w:t>S</w:t>
      </w:r>
      <w:r w:rsidRPr="000E437B">
        <w:rPr>
          <w:rFonts w:ascii="Segoe UI" w:hAnsi="Segoe UI" w:cs="Segoe UI"/>
          <w:sz w:val="22"/>
          <w:szCs w:val="22"/>
        </w:rPr>
        <w:t xml:space="preserve">mlouvy v případě, že </w:t>
      </w:r>
      <w:r>
        <w:rPr>
          <w:rFonts w:ascii="Segoe UI" w:hAnsi="Segoe UI" w:cs="Segoe UI"/>
          <w:sz w:val="22"/>
          <w:szCs w:val="22"/>
        </w:rPr>
        <w:t>Dodavatel</w:t>
      </w:r>
      <w:r w:rsidRPr="000E437B">
        <w:rPr>
          <w:rFonts w:ascii="Segoe UI" w:hAnsi="Segoe UI" w:cs="Segoe UI"/>
          <w:sz w:val="22"/>
          <w:szCs w:val="22"/>
        </w:rPr>
        <w:t xml:space="preserve"> je v prodlení s plněním o více než 30 dnů.</w:t>
      </w:r>
    </w:p>
    <w:p w14:paraId="5CA6EE21" w14:textId="2ABFC2A9" w:rsidR="000E437B" w:rsidRDefault="000E437B"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Pr>
          <w:rFonts w:ascii="Segoe UI" w:hAnsi="Segoe UI" w:cs="Segoe UI"/>
          <w:sz w:val="22"/>
          <w:szCs w:val="22"/>
        </w:rPr>
        <w:t xml:space="preserve">Dodavatel </w:t>
      </w:r>
      <w:r w:rsidRPr="000E437B">
        <w:rPr>
          <w:rFonts w:ascii="Segoe UI" w:hAnsi="Segoe UI" w:cs="Segoe UI"/>
          <w:sz w:val="22"/>
          <w:szCs w:val="22"/>
        </w:rPr>
        <w:t xml:space="preserve">je oprávněn odstoupit od </w:t>
      </w:r>
      <w:r>
        <w:rPr>
          <w:rFonts w:ascii="Segoe UI" w:hAnsi="Segoe UI" w:cs="Segoe UI"/>
          <w:sz w:val="22"/>
          <w:szCs w:val="22"/>
        </w:rPr>
        <w:t>S</w:t>
      </w:r>
      <w:r w:rsidRPr="000E437B">
        <w:rPr>
          <w:rFonts w:ascii="Segoe UI" w:hAnsi="Segoe UI" w:cs="Segoe UI"/>
          <w:sz w:val="22"/>
          <w:szCs w:val="22"/>
        </w:rPr>
        <w:t xml:space="preserve">mlouvy v případě, že </w:t>
      </w:r>
      <w:r>
        <w:rPr>
          <w:rFonts w:ascii="Segoe UI" w:hAnsi="Segoe UI" w:cs="Segoe UI"/>
          <w:sz w:val="22"/>
          <w:szCs w:val="22"/>
        </w:rPr>
        <w:t>Objednatel</w:t>
      </w:r>
      <w:r w:rsidRPr="000E437B">
        <w:rPr>
          <w:rFonts w:ascii="Segoe UI" w:hAnsi="Segoe UI" w:cs="Segoe UI"/>
          <w:sz w:val="22"/>
          <w:szCs w:val="22"/>
        </w:rPr>
        <w:t xml:space="preserve"> je v prodlení se zaplacením ceny déle než 30 dnů po splatnosti.</w:t>
      </w:r>
    </w:p>
    <w:p w14:paraId="1C251798" w14:textId="2F5A403C" w:rsidR="000E437B" w:rsidRDefault="000E437B"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Pr>
          <w:rFonts w:ascii="Segoe UI" w:hAnsi="Segoe UI" w:cs="Segoe UI"/>
          <w:sz w:val="22"/>
          <w:szCs w:val="22"/>
        </w:rPr>
        <w:t xml:space="preserve">Účinky </w:t>
      </w:r>
      <w:r w:rsidRPr="000E437B">
        <w:rPr>
          <w:rFonts w:ascii="Segoe UI" w:hAnsi="Segoe UI" w:cs="Segoe UI"/>
          <w:sz w:val="22"/>
          <w:szCs w:val="22"/>
        </w:rPr>
        <w:t>odstoupení nastávají dnem doručení oznámení o odstoupení.</w:t>
      </w:r>
    </w:p>
    <w:p w14:paraId="11BC8502" w14:textId="1DBAEBE9" w:rsidR="006A30B9" w:rsidRPr="000E437B" w:rsidRDefault="000E437B" w:rsidP="003F502F">
      <w:pPr>
        <w:pStyle w:val="Nadpis1"/>
        <w:keepNext w:val="0"/>
        <w:numPr>
          <w:ilvl w:val="0"/>
          <w:numId w:val="1"/>
        </w:numPr>
        <w:spacing w:before="240" w:after="120" w:line="276" w:lineRule="auto"/>
        <w:ind w:left="567" w:hanging="482"/>
        <w:rPr>
          <w:rFonts w:ascii="Segoe UI" w:hAnsi="Segoe UI" w:cs="Segoe UI"/>
          <w:b/>
          <w:bCs/>
          <w:caps/>
          <w:sz w:val="22"/>
          <w:szCs w:val="22"/>
          <w:lang w:val="cs-CZ"/>
        </w:rPr>
      </w:pPr>
      <w:r w:rsidRPr="00EF545A">
        <w:rPr>
          <w:rFonts w:ascii="Segoe UI" w:hAnsi="Segoe UI" w:cs="Segoe UI"/>
          <w:b/>
          <w:bCs/>
          <w:sz w:val="22"/>
          <w:szCs w:val="22"/>
        </w:rPr>
        <w:t>ZVLÁŠTNÍ UJEDNÁNÍ</w:t>
      </w:r>
    </w:p>
    <w:p w14:paraId="3ADB3D38" w14:textId="5AA090D0" w:rsidR="000E437B" w:rsidRDefault="000E437B" w:rsidP="003F502F">
      <w:pPr>
        <w:numPr>
          <w:ilvl w:val="1"/>
          <w:numId w:val="1"/>
        </w:numPr>
        <w:spacing w:before="120" w:after="120" w:line="276" w:lineRule="auto"/>
        <w:ind w:left="567" w:hanging="567"/>
        <w:jc w:val="both"/>
        <w:rPr>
          <w:rFonts w:ascii="Segoe UI" w:hAnsi="Segoe UI" w:cs="Segoe UI"/>
          <w:sz w:val="22"/>
          <w:szCs w:val="22"/>
        </w:rPr>
      </w:pPr>
      <w:bookmarkStart w:id="45" w:name="_Hlk55384553"/>
      <w:r>
        <w:rPr>
          <w:rFonts w:ascii="Segoe UI" w:hAnsi="Segoe UI" w:cs="Segoe UI"/>
          <w:sz w:val="22"/>
          <w:szCs w:val="22"/>
        </w:rPr>
        <w:t xml:space="preserve">Objednatel </w:t>
      </w:r>
      <w:r w:rsidRPr="000E437B">
        <w:rPr>
          <w:rFonts w:ascii="Segoe UI" w:hAnsi="Segoe UI" w:cs="Segoe UI"/>
          <w:sz w:val="22"/>
          <w:szCs w:val="22"/>
        </w:rPr>
        <w:t xml:space="preserve">nabývá vlastnického práva k </w:t>
      </w:r>
      <w:r>
        <w:rPr>
          <w:rFonts w:ascii="Segoe UI" w:hAnsi="Segoe UI" w:cs="Segoe UI"/>
          <w:sz w:val="22"/>
          <w:szCs w:val="22"/>
        </w:rPr>
        <w:t>Dodávce</w:t>
      </w:r>
      <w:r w:rsidRPr="000E437B">
        <w:rPr>
          <w:rFonts w:ascii="Segoe UI" w:hAnsi="Segoe UI" w:cs="Segoe UI"/>
          <w:sz w:val="22"/>
          <w:szCs w:val="22"/>
        </w:rPr>
        <w:t xml:space="preserve"> (hmotným částem plnění) dnem předání v místě plnění dle této </w:t>
      </w:r>
      <w:r>
        <w:rPr>
          <w:rFonts w:ascii="Segoe UI" w:hAnsi="Segoe UI" w:cs="Segoe UI"/>
          <w:sz w:val="22"/>
          <w:szCs w:val="22"/>
        </w:rPr>
        <w:t>S</w:t>
      </w:r>
      <w:r w:rsidRPr="000E437B">
        <w:rPr>
          <w:rFonts w:ascii="Segoe UI" w:hAnsi="Segoe UI" w:cs="Segoe UI"/>
          <w:sz w:val="22"/>
          <w:szCs w:val="22"/>
        </w:rPr>
        <w:t xml:space="preserve">mlouvy. Tímto dnem přechází na </w:t>
      </w:r>
      <w:r>
        <w:rPr>
          <w:rFonts w:ascii="Segoe UI" w:hAnsi="Segoe UI" w:cs="Segoe UI"/>
          <w:sz w:val="22"/>
          <w:szCs w:val="22"/>
        </w:rPr>
        <w:t>Objednatele</w:t>
      </w:r>
      <w:r w:rsidRPr="000E437B">
        <w:rPr>
          <w:rFonts w:ascii="Segoe UI" w:hAnsi="Segoe UI" w:cs="Segoe UI"/>
          <w:sz w:val="22"/>
          <w:szCs w:val="22"/>
        </w:rPr>
        <w:t xml:space="preserve"> nebezpečí škody na věcném plnění.</w:t>
      </w:r>
    </w:p>
    <w:p w14:paraId="66F37A13" w14:textId="77B57757" w:rsidR="000E437B" w:rsidRDefault="000E437B"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00737583" w:rsidRPr="00737583">
        <w:rPr>
          <w:rFonts w:ascii="Segoe UI" w:hAnsi="Segoe UI" w:cs="Segoe UI"/>
          <w:sz w:val="22"/>
          <w:szCs w:val="22"/>
        </w:rPr>
        <w:t xml:space="preserve">prohlašuje, že věcné plnění </w:t>
      </w:r>
      <w:r w:rsidR="00737583">
        <w:rPr>
          <w:rFonts w:ascii="Segoe UI" w:hAnsi="Segoe UI" w:cs="Segoe UI"/>
          <w:sz w:val="22"/>
          <w:szCs w:val="22"/>
        </w:rPr>
        <w:t>S</w:t>
      </w:r>
      <w:r w:rsidR="00737583" w:rsidRPr="00737583">
        <w:rPr>
          <w:rFonts w:ascii="Segoe UI" w:hAnsi="Segoe UI" w:cs="Segoe UI"/>
          <w:sz w:val="22"/>
          <w:szCs w:val="22"/>
        </w:rPr>
        <w:t>mlouvy nemá právní vady a není zatíženo právy třetích osob.</w:t>
      </w:r>
    </w:p>
    <w:p w14:paraId="5C577638" w14:textId="73E032BD" w:rsidR="00737583" w:rsidRDefault="00737583" w:rsidP="00737583">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lastRenderedPageBreak/>
        <w:t xml:space="preserve">Dodavatel </w:t>
      </w:r>
      <w:r w:rsidRPr="00737583">
        <w:rPr>
          <w:rFonts w:ascii="Segoe UI" w:hAnsi="Segoe UI" w:cs="Segoe UI"/>
          <w:sz w:val="22"/>
          <w:szCs w:val="22"/>
        </w:rPr>
        <w:t xml:space="preserve">odpovídá za to, že v databázi výrobce musí být </w:t>
      </w:r>
      <w:r w:rsidR="00CE2374">
        <w:rPr>
          <w:rFonts w:ascii="Segoe UI" w:hAnsi="Segoe UI" w:cs="Segoe UI"/>
          <w:sz w:val="22"/>
          <w:szCs w:val="22"/>
        </w:rPr>
        <w:t>Objednatel</w:t>
      </w:r>
      <w:r w:rsidRPr="00737583">
        <w:rPr>
          <w:rFonts w:ascii="Segoe UI" w:hAnsi="Segoe UI" w:cs="Segoe UI"/>
          <w:sz w:val="22"/>
          <w:szCs w:val="22"/>
        </w:rPr>
        <w:t xml:space="preserve"> uveden jako první uživatel zboží, a to originálního nového zboží.</w:t>
      </w:r>
    </w:p>
    <w:p w14:paraId="2FCEEF9C" w14:textId="67BC4EDC" w:rsidR="00737583" w:rsidRDefault="00737583" w:rsidP="00737583">
      <w:pPr>
        <w:numPr>
          <w:ilvl w:val="1"/>
          <w:numId w:val="1"/>
        </w:numPr>
        <w:spacing w:before="120" w:after="120" w:line="276" w:lineRule="auto"/>
        <w:ind w:left="567" w:hanging="567"/>
        <w:jc w:val="both"/>
        <w:rPr>
          <w:rFonts w:ascii="Segoe UI" w:hAnsi="Segoe UI" w:cs="Segoe UI"/>
          <w:sz w:val="22"/>
          <w:szCs w:val="22"/>
        </w:rPr>
      </w:pPr>
      <w:r w:rsidRPr="00737583">
        <w:rPr>
          <w:rFonts w:ascii="Segoe UI" w:hAnsi="Segoe UI" w:cs="Segoe UI"/>
          <w:sz w:val="22"/>
          <w:szCs w:val="22"/>
        </w:rPr>
        <w:t xml:space="preserve">Dodavatel je při plnění této </w:t>
      </w:r>
      <w:r>
        <w:rPr>
          <w:rFonts w:ascii="Segoe UI" w:hAnsi="Segoe UI" w:cs="Segoe UI"/>
          <w:sz w:val="22"/>
          <w:szCs w:val="22"/>
        </w:rPr>
        <w:t>S</w:t>
      </w:r>
      <w:r w:rsidRPr="00737583">
        <w:rPr>
          <w:rFonts w:ascii="Segoe UI" w:hAnsi="Segoe UI" w:cs="Segoe UI"/>
          <w:sz w:val="22"/>
          <w:szCs w:val="22"/>
        </w:rPr>
        <w:t>mlouvy povinen:</w:t>
      </w:r>
    </w:p>
    <w:p w14:paraId="5668AA74" w14:textId="77777777" w:rsidR="00737583" w:rsidRDefault="00737583" w:rsidP="00737583">
      <w:pPr>
        <w:numPr>
          <w:ilvl w:val="2"/>
          <w:numId w:val="1"/>
        </w:numPr>
        <w:spacing w:before="120" w:after="120" w:line="276" w:lineRule="auto"/>
        <w:jc w:val="both"/>
        <w:rPr>
          <w:rFonts w:ascii="Segoe UI" w:hAnsi="Segoe UI" w:cs="Segoe UI"/>
          <w:sz w:val="22"/>
          <w:szCs w:val="22"/>
        </w:rPr>
      </w:pPr>
      <w:r w:rsidRPr="00737583">
        <w:rPr>
          <w:rFonts w:ascii="Segoe UI" w:hAnsi="Segoe UI" w:cs="Segoe UI"/>
          <w:sz w:val="22"/>
          <w:szCs w:val="22"/>
        </w:rPr>
        <w:t>provádět plnění řádně a včas za použití postupů odpovídajících platným právním předpisům, technickým normám ČR a umožňovat užívání, k němuž bylo určeno;</w:t>
      </w:r>
    </w:p>
    <w:p w14:paraId="13B949E8" w14:textId="77777777" w:rsidR="00737583" w:rsidRDefault="00737583" w:rsidP="00737583">
      <w:pPr>
        <w:numPr>
          <w:ilvl w:val="2"/>
          <w:numId w:val="1"/>
        </w:numPr>
        <w:spacing w:before="120" w:after="120" w:line="276" w:lineRule="auto"/>
        <w:jc w:val="both"/>
        <w:rPr>
          <w:rFonts w:ascii="Segoe UI" w:hAnsi="Segoe UI" w:cs="Segoe UI"/>
          <w:sz w:val="22"/>
          <w:szCs w:val="22"/>
        </w:rPr>
      </w:pPr>
      <w:r w:rsidRPr="00737583">
        <w:rPr>
          <w:rFonts w:ascii="Segoe UI" w:hAnsi="Segoe UI" w:cs="Segoe UI"/>
          <w:sz w:val="22"/>
          <w:szCs w:val="22"/>
        </w:rPr>
        <w:t xml:space="preserve">řídit se při provádění plnění pokyny </w:t>
      </w:r>
      <w:r>
        <w:rPr>
          <w:rFonts w:ascii="Segoe UI" w:hAnsi="Segoe UI" w:cs="Segoe UI"/>
          <w:sz w:val="22"/>
          <w:szCs w:val="22"/>
        </w:rPr>
        <w:t>Objednatele</w:t>
      </w:r>
      <w:r w:rsidRPr="00737583">
        <w:rPr>
          <w:rFonts w:ascii="Segoe UI" w:hAnsi="Segoe UI" w:cs="Segoe UI"/>
          <w:sz w:val="22"/>
          <w:szCs w:val="22"/>
        </w:rPr>
        <w:t xml:space="preserve"> a poskytnout mu požadované informace;</w:t>
      </w:r>
    </w:p>
    <w:p w14:paraId="4A38A268" w14:textId="77777777" w:rsidR="00737583" w:rsidRDefault="00737583" w:rsidP="00737583">
      <w:pPr>
        <w:numPr>
          <w:ilvl w:val="2"/>
          <w:numId w:val="1"/>
        </w:numPr>
        <w:spacing w:before="120" w:after="120" w:line="276" w:lineRule="auto"/>
        <w:jc w:val="both"/>
        <w:rPr>
          <w:rFonts w:ascii="Segoe UI" w:hAnsi="Segoe UI" w:cs="Segoe UI"/>
          <w:sz w:val="22"/>
          <w:szCs w:val="22"/>
        </w:rPr>
      </w:pPr>
      <w:r w:rsidRPr="00737583">
        <w:rPr>
          <w:rFonts w:ascii="Segoe UI" w:hAnsi="Segoe UI" w:cs="Segoe UI"/>
          <w:sz w:val="22"/>
          <w:szCs w:val="22"/>
        </w:rPr>
        <w:t xml:space="preserve">umožnit </w:t>
      </w:r>
      <w:r>
        <w:rPr>
          <w:rFonts w:ascii="Segoe UI" w:hAnsi="Segoe UI" w:cs="Segoe UI"/>
          <w:sz w:val="22"/>
          <w:szCs w:val="22"/>
        </w:rPr>
        <w:t>Objednateli</w:t>
      </w:r>
      <w:r w:rsidRPr="00737583">
        <w:rPr>
          <w:rFonts w:ascii="Segoe UI" w:hAnsi="Segoe UI" w:cs="Segoe UI"/>
          <w:sz w:val="22"/>
          <w:szCs w:val="22"/>
        </w:rPr>
        <w:t xml:space="preserve"> kontrolu provádění plnění, a to kdykoliv po dobu jeho realizace;</w:t>
      </w:r>
    </w:p>
    <w:p w14:paraId="44992814" w14:textId="77777777" w:rsidR="00737583" w:rsidRDefault="00737583" w:rsidP="00737583">
      <w:pPr>
        <w:numPr>
          <w:ilvl w:val="2"/>
          <w:numId w:val="1"/>
        </w:numPr>
        <w:spacing w:before="120" w:after="120" w:line="276" w:lineRule="auto"/>
        <w:jc w:val="both"/>
        <w:rPr>
          <w:rFonts w:ascii="Segoe UI" w:hAnsi="Segoe UI" w:cs="Segoe UI"/>
          <w:sz w:val="22"/>
          <w:szCs w:val="22"/>
        </w:rPr>
      </w:pPr>
      <w:r w:rsidRPr="00737583">
        <w:rPr>
          <w:rFonts w:ascii="Segoe UI" w:hAnsi="Segoe UI" w:cs="Segoe UI"/>
          <w:sz w:val="22"/>
          <w:szCs w:val="22"/>
        </w:rPr>
        <w:t>odstranit zjištěné vady a nedodělky plnění na své náklady;</w:t>
      </w:r>
    </w:p>
    <w:p w14:paraId="3762F279" w14:textId="77777777" w:rsidR="00737583" w:rsidRDefault="00737583" w:rsidP="00737583">
      <w:pPr>
        <w:numPr>
          <w:ilvl w:val="2"/>
          <w:numId w:val="1"/>
        </w:numPr>
        <w:spacing w:before="120" w:after="120" w:line="276" w:lineRule="auto"/>
        <w:jc w:val="both"/>
        <w:rPr>
          <w:rFonts w:ascii="Segoe UI" w:hAnsi="Segoe UI" w:cs="Segoe UI"/>
          <w:sz w:val="22"/>
          <w:szCs w:val="22"/>
        </w:rPr>
      </w:pPr>
      <w:r w:rsidRPr="00737583">
        <w:rPr>
          <w:rFonts w:ascii="Segoe UI" w:hAnsi="Segoe UI" w:cs="Segoe UI"/>
          <w:sz w:val="22"/>
          <w:szCs w:val="22"/>
        </w:rPr>
        <w:t xml:space="preserve">dbát při realizaci plnění dle této </w:t>
      </w:r>
      <w:r>
        <w:rPr>
          <w:rFonts w:ascii="Segoe UI" w:hAnsi="Segoe UI" w:cs="Segoe UI"/>
          <w:sz w:val="22"/>
          <w:szCs w:val="22"/>
        </w:rPr>
        <w:t>S</w:t>
      </w:r>
      <w:r w:rsidRPr="00737583">
        <w:rPr>
          <w:rFonts w:ascii="Segoe UI" w:hAnsi="Segoe UI" w:cs="Segoe UI"/>
          <w:sz w:val="22"/>
          <w:szCs w:val="22"/>
        </w:rPr>
        <w:t>mlouvy na ochranu životního prostředí a dodržovat platné technické, bezpečnostní, zdravotní, hygienické a jiné předpisy, včetně předpisů týkajících se ochrany životního prostředí;</w:t>
      </w:r>
    </w:p>
    <w:p w14:paraId="7502E5DC" w14:textId="292CACCF" w:rsidR="00737583" w:rsidRDefault="00737583" w:rsidP="00737583">
      <w:pPr>
        <w:numPr>
          <w:ilvl w:val="2"/>
          <w:numId w:val="1"/>
        </w:numPr>
        <w:spacing w:before="120" w:after="120" w:line="276" w:lineRule="auto"/>
        <w:jc w:val="both"/>
        <w:rPr>
          <w:rFonts w:ascii="Segoe UI" w:hAnsi="Segoe UI" w:cs="Segoe UI"/>
          <w:sz w:val="22"/>
          <w:szCs w:val="22"/>
        </w:rPr>
      </w:pPr>
      <w:bookmarkStart w:id="46" w:name="_Ref201859300"/>
      <w:r w:rsidRPr="00737583">
        <w:rPr>
          <w:rFonts w:ascii="Segoe UI" w:hAnsi="Segoe UI" w:cs="Segoe UI"/>
          <w:sz w:val="22"/>
          <w:szCs w:val="22"/>
        </w:rPr>
        <w:t xml:space="preserve">alokovat na realizaci této </w:t>
      </w:r>
      <w:r>
        <w:rPr>
          <w:rFonts w:ascii="Segoe UI" w:hAnsi="Segoe UI" w:cs="Segoe UI"/>
          <w:sz w:val="22"/>
          <w:szCs w:val="22"/>
        </w:rPr>
        <w:t>S</w:t>
      </w:r>
      <w:r w:rsidRPr="00737583">
        <w:rPr>
          <w:rFonts w:ascii="Segoe UI" w:hAnsi="Segoe UI" w:cs="Segoe UI"/>
          <w:sz w:val="22"/>
          <w:szCs w:val="22"/>
        </w:rPr>
        <w:t xml:space="preserve">mlouvy pracovní kapacitu osob realizačního týmu uvedeného v nabídce </w:t>
      </w:r>
      <w:r>
        <w:rPr>
          <w:rFonts w:ascii="Segoe UI" w:hAnsi="Segoe UI" w:cs="Segoe UI"/>
          <w:sz w:val="22"/>
          <w:szCs w:val="22"/>
        </w:rPr>
        <w:t>Dodavatele</w:t>
      </w:r>
      <w:r w:rsidRPr="00737583">
        <w:rPr>
          <w:rFonts w:ascii="Segoe UI" w:hAnsi="Segoe UI" w:cs="Segoe UI"/>
          <w:sz w:val="22"/>
          <w:szCs w:val="22"/>
        </w:rPr>
        <w:t xml:space="preserve"> podané ve veřejné zakázce a k plnění této </w:t>
      </w:r>
      <w:r>
        <w:rPr>
          <w:rFonts w:ascii="Segoe UI" w:hAnsi="Segoe UI" w:cs="Segoe UI"/>
          <w:sz w:val="22"/>
          <w:szCs w:val="22"/>
        </w:rPr>
        <w:t>S</w:t>
      </w:r>
      <w:r w:rsidRPr="00737583">
        <w:rPr>
          <w:rFonts w:ascii="Segoe UI" w:hAnsi="Segoe UI" w:cs="Segoe UI"/>
          <w:sz w:val="22"/>
          <w:szCs w:val="22"/>
        </w:rPr>
        <w:t xml:space="preserve">mlouvy využít výhradně osob, kterými byla prokazována kvalifikace v zadávacím řízení na veřejnou zakázku. Jakákoliv dodatečná změna osoby realizačního týmu musí být předem písemně schválena </w:t>
      </w:r>
      <w:r>
        <w:rPr>
          <w:rFonts w:ascii="Segoe UI" w:hAnsi="Segoe UI" w:cs="Segoe UI"/>
          <w:sz w:val="22"/>
          <w:szCs w:val="22"/>
        </w:rPr>
        <w:t>Objednatelem</w:t>
      </w:r>
      <w:r w:rsidRPr="00737583">
        <w:rPr>
          <w:rFonts w:ascii="Segoe UI" w:hAnsi="Segoe UI" w:cs="Segoe UI"/>
          <w:sz w:val="22"/>
          <w:szCs w:val="22"/>
        </w:rPr>
        <w:t xml:space="preserve">. </w:t>
      </w:r>
      <w:r>
        <w:rPr>
          <w:rFonts w:ascii="Segoe UI" w:hAnsi="Segoe UI" w:cs="Segoe UI"/>
          <w:sz w:val="22"/>
          <w:szCs w:val="22"/>
        </w:rPr>
        <w:t>Dodavatel</w:t>
      </w:r>
      <w:r w:rsidRPr="00737583">
        <w:rPr>
          <w:rFonts w:ascii="Segoe UI" w:hAnsi="Segoe UI" w:cs="Segoe UI"/>
          <w:sz w:val="22"/>
          <w:szCs w:val="22"/>
        </w:rPr>
        <w:t xml:space="preserve"> se v takovém případě zavazuje nahradit osobu realizačního týmu takovou osobou, která disponuje alespoň požadovanými minimálními znalostmi a odbornou kvalifikací dle požadavků </w:t>
      </w:r>
      <w:r>
        <w:rPr>
          <w:rFonts w:ascii="Segoe UI" w:hAnsi="Segoe UI" w:cs="Segoe UI"/>
          <w:sz w:val="22"/>
          <w:szCs w:val="22"/>
        </w:rPr>
        <w:t>Objednatele</w:t>
      </w:r>
      <w:r w:rsidRPr="00737583">
        <w:rPr>
          <w:rFonts w:ascii="Segoe UI" w:hAnsi="Segoe UI" w:cs="Segoe UI"/>
          <w:sz w:val="22"/>
          <w:szCs w:val="22"/>
        </w:rPr>
        <w:t xml:space="preserve"> uvedených v </w:t>
      </w:r>
      <w:r>
        <w:rPr>
          <w:rFonts w:ascii="Segoe UI" w:hAnsi="Segoe UI" w:cs="Segoe UI"/>
          <w:sz w:val="22"/>
          <w:szCs w:val="22"/>
        </w:rPr>
        <w:t>Z</w:t>
      </w:r>
      <w:r w:rsidRPr="00737583">
        <w:rPr>
          <w:rFonts w:ascii="Segoe UI" w:hAnsi="Segoe UI" w:cs="Segoe UI"/>
          <w:sz w:val="22"/>
          <w:szCs w:val="22"/>
        </w:rPr>
        <w:t xml:space="preserve">adávací dokumentaci veřejné zakázky. </w:t>
      </w:r>
      <w:r>
        <w:rPr>
          <w:rFonts w:ascii="Segoe UI" w:hAnsi="Segoe UI" w:cs="Segoe UI"/>
          <w:sz w:val="22"/>
          <w:szCs w:val="22"/>
        </w:rPr>
        <w:t>Dodavatel</w:t>
      </w:r>
      <w:r w:rsidRPr="00737583">
        <w:rPr>
          <w:rFonts w:ascii="Segoe UI" w:hAnsi="Segoe UI" w:cs="Segoe UI"/>
          <w:sz w:val="22"/>
          <w:szCs w:val="22"/>
        </w:rPr>
        <w:t xml:space="preserve"> i osoby podílející se na realizaci této </w:t>
      </w:r>
      <w:r>
        <w:rPr>
          <w:rFonts w:ascii="Segoe UI" w:hAnsi="Segoe UI" w:cs="Segoe UI"/>
          <w:sz w:val="22"/>
          <w:szCs w:val="22"/>
        </w:rPr>
        <w:t>S</w:t>
      </w:r>
      <w:r w:rsidRPr="00737583">
        <w:rPr>
          <w:rFonts w:ascii="Segoe UI" w:hAnsi="Segoe UI" w:cs="Segoe UI"/>
          <w:sz w:val="22"/>
          <w:szCs w:val="22"/>
        </w:rPr>
        <w:t xml:space="preserve">mlouvy musí po celou dobu trvání této </w:t>
      </w:r>
      <w:r>
        <w:rPr>
          <w:rFonts w:ascii="Segoe UI" w:hAnsi="Segoe UI" w:cs="Segoe UI"/>
          <w:sz w:val="22"/>
          <w:szCs w:val="22"/>
        </w:rPr>
        <w:t>S</w:t>
      </w:r>
      <w:r w:rsidRPr="00737583">
        <w:rPr>
          <w:rFonts w:ascii="Segoe UI" w:hAnsi="Segoe UI" w:cs="Segoe UI"/>
          <w:sz w:val="22"/>
          <w:szCs w:val="22"/>
        </w:rPr>
        <w:t xml:space="preserve">mlouvy splňovat kvalifikační kritéria stanovená v </w:t>
      </w:r>
      <w:r>
        <w:rPr>
          <w:rFonts w:ascii="Segoe UI" w:hAnsi="Segoe UI" w:cs="Segoe UI"/>
          <w:sz w:val="22"/>
          <w:szCs w:val="22"/>
        </w:rPr>
        <w:t>Z</w:t>
      </w:r>
      <w:r w:rsidRPr="00737583">
        <w:rPr>
          <w:rFonts w:ascii="Segoe UI" w:hAnsi="Segoe UI" w:cs="Segoe UI"/>
          <w:sz w:val="22"/>
          <w:szCs w:val="22"/>
        </w:rPr>
        <w:t xml:space="preserve">adávací dokumentaci veřejné zakázky. Při porušení této podmínky má </w:t>
      </w:r>
      <w:r w:rsidR="00CE2374">
        <w:rPr>
          <w:rFonts w:ascii="Segoe UI" w:hAnsi="Segoe UI" w:cs="Segoe UI"/>
          <w:sz w:val="22"/>
          <w:szCs w:val="22"/>
        </w:rPr>
        <w:t>Objednatel</w:t>
      </w:r>
      <w:r w:rsidRPr="00737583">
        <w:rPr>
          <w:rFonts w:ascii="Segoe UI" w:hAnsi="Segoe UI" w:cs="Segoe UI"/>
          <w:sz w:val="22"/>
          <w:szCs w:val="22"/>
        </w:rPr>
        <w:t xml:space="preserve"> právo odstoupit od </w:t>
      </w:r>
      <w:r>
        <w:rPr>
          <w:rFonts w:ascii="Segoe UI" w:hAnsi="Segoe UI" w:cs="Segoe UI"/>
          <w:sz w:val="22"/>
          <w:szCs w:val="22"/>
        </w:rPr>
        <w:t>S</w:t>
      </w:r>
      <w:r w:rsidRPr="00737583">
        <w:rPr>
          <w:rFonts w:ascii="Segoe UI" w:hAnsi="Segoe UI" w:cs="Segoe UI"/>
          <w:sz w:val="22"/>
          <w:szCs w:val="22"/>
        </w:rPr>
        <w:t>mlouvy;</w:t>
      </w:r>
      <w:bookmarkEnd w:id="46"/>
    </w:p>
    <w:p w14:paraId="0FBB4DD8" w14:textId="674E9F86" w:rsidR="00737583" w:rsidRDefault="00737583" w:rsidP="00737583">
      <w:pPr>
        <w:numPr>
          <w:ilvl w:val="2"/>
          <w:numId w:val="1"/>
        </w:numPr>
        <w:spacing w:before="120" w:after="120" w:line="276" w:lineRule="auto"/>
        <w:jc w:val="both"/>
        <w:rPr>
          <w:rFonts w:ascii="Segoe UI" w:hAnsi="Segoe UI" w:cs="Segoe UI"/>
          <w:sz w:val="22"/>
          <w:szCs w:val="22"/>
        </w:rPr>
      </w:pPr>
      <w:r>
        <w:rPr>
          <w:rFonts w:ascii="Segoe UI" w:hAnsi="Segoe UI" w:cs="Segoe UI"/>
          <w:sz w:val="22"/>
          <w:szCs w:val="22"/>
        </w:rPr>
        <w:t>Dodavatel</w:t>
      </w:r>
      <w:r w:rsidRPr="00737583">
        <w:rPr>
          <w:rFonts w:ascii="Segoe UI" w:hAnsi="Segoe UI" w:cs="Segoe UI"/>
          <w:sz w:val="22"/>
          <w:szCs w:val="22"/>
        </w:rPr>
        <w:t xml:space="preserve"> před uzavřením této </w:t>
      </w:r>
      <w:r>
        <w:rPr>
          <w:rFonts w:ascii="Segoe UI" w:hAnsi="Segoe UI" w:cs="Segoe UI"/>
          <w:sz w:val="22"/>
          <w:szCs w:val="22"/>
        </w:rPr>
        <w:t>S</w:t>
      </w:r>
      <w:r w:rsidRPr="00737583">
        <w:rPr>
          <w:rFonts w:ascii="Segoe UI" w:hAnsi="Segoe UI" w:cs="Segoe UI"/>
          <w:sz w:val="22"/>
          <w:szCs w:val="22"/>
        </w:rPr>
        <w:t xml:space="preserve">mlouvy poskytl seznam poddodavatelů a je povinen tyto smluvně zavázat tak, aby plnili veškeré povinnosti </w:t>
      </w:r>
      <w:r>
        <w:rPr>
          <w:rFonts w:ascii="Segoe UI" w:hAnsi="Segoe UI" w:cs="Segoe UI"/>
          <w:sz w:val="22"/>
          <w:szCs w:val="22"/>
        </w:rPr>
        <w:t>Dodavatele</w:t>
      </w:r>
      <w:r w:rsidRPr="00737583">
        <w:rPr>
          <w:rFonts w:ascii="Segoe UI" w:hAnsi="Segoe UI" w:cs="Segoe UI"/>
          <w:sz w:val="22"/>
          <w:szCs w:val="22"/>
        </w:rPr>
        <w:t xml:space="preserve"> uvedené v této </w:t>
      </w:r>
      <w:r>
        <w:rPr>
          <w:rFonts w:ascii="Segoe UI" w:hAnsi="Segoe UI" w:cs="Segoe UI"/>
          <w:sz w:val="22"/>
          <w:szCs w:val="22"/>
        </w:rPr>
        <w:t>S</w:t>
      </w:r>
      <w:r w:rsidRPr="00737583">
        <w:rPr>
          <w:rFonts w:ascii="Segoe UI" w:hAnsi="Segoe UI" w:cs="Segoe UI"/>
          <w:sz w:val="22"/>
          <w:szCs w:val="22"/>
        </w:rPr>
        <w:t xml:space="preserve">mlouvě, ve stejném rozsahu jako je zavázán sám </w:t>
      </w:r>
      <w:r>
        <w:rPr>
          <w:rFonts w:ascii="Segoe UI" w:hAnsi="Segoe UI" w:cs="Segoe UI"/>
          <w:sz w:val="22"/>
          <w:szCs w:val="22"/>
        </w:rPr>
        <w:t>Dodavatel;</w:t>
      </w:r>
      <w:r w:rsidRPr="00737583">
        <w:rPr>
          <w:rFonts w:ascii="Segoe UI" w:hAnsi="Segoe UI" w:cs="Segoe UI"/>
          <w:sz w:val="22"/>
          <w:szCs w:val="22"/>
        </w:rPr>
        <w:t xml:space="preserve"> </w:t>
      </w:r>
    </w:p>
    <w:p w14:paraId="5B1B2CC0" w14:textId="77777777" w:rsidR="00737583" w:rsidRDefault="00737583" w:rsidP="00737583">
      <w:pPr>
        <w:numPr>
          <w:ilvl w:val="2"/>
          <w:numId w:val="1"/>
        </w:numPr>
        <w:spacing w:before="120" w:after="120" w:line="276" w:lineRule="auto"/>
        <w:jc w:val="both"/>
        <w:rPr>
          <w:rFonts w:ascii="Segoe UI" w:hAnsi="Segoe UI" w:cs="Segoe UI"/>
          <w:sz w:val="22"/>
          <w:szCs w:val="22"/>
        </w:rPr>
      </w:pPr>
      <w:bookmarkStart w:id="47" w:name="_Ref201859333"/>
      <w:r w:rsidRPr="00737583">
        <w:rPr>
          <w:rFonts w:ascii="Segoe UI" w:hAnsi="Segoe UI" w:cs="Segoe UI"/>
          <w:sz w:val="22"/>
          <w:szCs w:val="22"/>
        </w:rPr>
        <w:t xml:space="preserve">písemně informovat </w:t>
      </w:r>
      <w:r>
        <w:rPr>
          <w:rFonts w:ascii="Segoe UI" w:hAnsi="Segoe UI" w:cs="Segoe UI"/>
          <w:sz w:val="22"/>
          <w:szCs w:val="22"/>
        </w:rPr>
        <w:t>Objednatele</w:t>
      </w:r>
      <w:r w:rsidRPr="00737583">
        <w:rPr>
          <w:rFonts w:ascii="Segoe UI" w:hAnsi="Segoe UI" w:cs="Segoe UI"/>
          <w:sz w:val="22"/>
          <w:szCs w:val="22"/>
        </w:rPr>
        <w:t xml:space="preserve"> o všech případných dalších (nových) poddodavatelích a o jejich změně, a to nejpozději do 5 pracovních dnů ode dne, kdy </w:t>
      </w:r>
      <w:r>
        <w:rPr>
          <w:rFonts w:ascii="Segoe UI" w:hAnsi="Segoe UI" w:cs="Segoe UI"/>
          <w:sz w:val="22"/>
          <w:szCs w:val="22"/>
        </w:rPr>
        <w:t>Dodavatel</w:t>
      </w:r>
      <w:r w:rsidRPr="00737583">
        <w:rPr>
          <w:rFonts w:ascii="Segoe UI" w:hAnsi="Segoe UI" w:cs="Segoe UI"/>
          <w:sz w:val="22"/>
          <w:szCs w:val="22"/>
        </w:rPr>
        <w:t xml:space="preserve"> vstoupil s poddodavatelem ve smluvní vztah či ode dne, kdy nastala změna. </w:t>
      </w:r>
      <w:r>
        <w:rPr>
          <w:rFonts w:ascii="Segoe UI" w:hAnsi="Segoe UI" w:cs="Segoe UI"/>
          <w:sz w:val="22"/>
          <w:szCs w:val="22"/>
        </w:rPr>
        <w:t>Dodavatel</w:t>
      </w:r>
      <w:r w:rsidRPr="00737583">
        <w:rPr>
          <w:rFonts w:ascii="Segoe UI" w:hAnsi="Segoe UI" w:cs="Segoe UI"/>
          <w:sz w:val="22"/>
          <w:szCs w:val="22"/>
        </w:rPr>
        <w:t xml:space="preserve"> je oprávněn změnit poddodavatele, prostřednictvím kterého prokázal část splnění kvalifikace v rámci zadávacího řízení, na jehož základě byla uzavřena tato </w:t>
      </w:r>
      <w:r>
        <w:rPr>
          <w:rFonts w:ascii="Segoe UI" w:hAnsi="Segoe UI" w:cs="Segoe UI"/>
          <w:sz w:val="22"/>
          <w:szCs w:val="22"/>
        </w:rPr>
        <w:t>S</w:t>
      </w:r>
      <w:r w:rsidRPr="00737583">
        <w:rPr>
          <w:rFonts w:ascii="Segoe UI" w:hAnsi="Segoe UI" w:cs="Segoe UI"/>
          <w:sz w:val="22"/>
          <w:szCs w:val="22"/>
        </w:rPr>
        <w:t xml:space="preserve">mlouva, jen z vážných objektivních důvodů a s předchozím písemným souhlasem </w:t>
      </w:r>
      <w:r>
        <w:rPr>
          <w:rFonts w:ascii="Segoe UI" w:hAnsi="Segoe UI" w:cs="Segoe UI"/>
          <w:sz w:val="22"/>
          <w:szCs w:val="22"/>
        </w:rPr>
        <w:lastRenderedPageBreak/>
        <w:t>Objednatele</w:t>
      </w:r>
      <w:r w:rsidRPr="00737583">
        <w:rPr>
          <w:rFonts w:ascii="Segoe UI" w:hAnsi="Segoe UI" w:cs="Segoe UI"/>
          <w:sz w:val="22"/>
          <w:szCs w:val="22"/>
        </w:rPr>
        <w:t xml:space="preserve">, přičemž nový poddodavatel musí disponovat kvalifikací v minimálně stejném či větším rozsahu, v jakém původní poddodavatel prokázal za </w:t>
      </w:r>
      <w:r>
        <w:rPr>
          <w:rFonts w:ascii="Segoe UI" w:hAnsi="Segoe UI" w:cs="Segoe UI"/>
          <w:sz w:val="22"/>
          <w:szCs w:val="22"/>
        </w:rPr>
        <w:t>Dodavatele</w:t>
      </w:r>
      <w:r w:rsidRPr="00737583">
        <w:rPr>
          <w:rFonts w:ascii="Segoe UI" w:hAnsi="Segoe UI" w:cs="Segoe UI"/>
          <w:sz w:val="22"/>
          <w:szCs w:val="22"/>
        </w:rPr>
        <w:t xml:space="preserve">. </w:t>
      </w:r>
      <w:r>
        <w:rPr>
          <w:rFonts w:ascii="Segoe UI" w:hAnsi="Segoe UI" w:cs="Segoe UI"/>
          <w:sz w:val="22"/>
          <w:szCs w:val="22"/>
        </w:rPr>
        <w:t>Dodavatel</w:t>
      </w:r>
      <w:r w:rsidRPr="00737583">
        <w:rPr>
          <w:rFonts w:ascii="Segoe UI" w:hAnsi="Segoe UI" w:cs="Segoe UI"/>
          <w:sz w:val="22"/>
          <w:szCs w:val="22"/>
        </w:rPr>
        <w:t xml:space="preserve"> je povinen k žádosti o udělení souhlasu s případnou změnou poddodavatele přiložit nezbytné doklady;</w:t>
      </w:r>
      <w:bookmarkEnd w:id="47"/>
    </w:p>
    <w:p w14:paraId="29855597" w14:textId="77777777" w:rsidR="00C43108" w:rsidRDefault="00737583" w:rsidP="00C43108">
      <w:pPr>
        <w:numPr>
          <w:ilvl w:val="2"/>
          <w:numId w:val="1"/>
        </w:numPr>
        <w:spacing w:before="120" w:after="120" w:line="276" w:lineRule="auto"/>
        <w:jc w:val="both"/>
        <w:rPr>
          <w:rFonts w:ascii="Segoe UI" w:hAnsi="Segoe UI" w:cs="Segoe UI"/>
          <w:sz w:val="22"/>
          <w:szCs w:val="22"/>
        </w:rPr>
      </w:pPr>
      <w:bookmarkStart w:id="48" w:name="_Ref201859394"/>
      <w:r w:rsidRPr="00737583">
        <w:rPr>
          <w:rFonts w:ascii="Segoe UI" w:hAnsi="Segoe UI" w:cs="Segoe UI"/>
          <w:sz w:val="22"/>
          <w:szCs w:val="22"/>
        </w:rPr>
        <w:t xml:space="preserve">písemně informovat kontaktní osobu </w:t>
      </w:r>
      <w:r w:rsidR="00C43108">
        <w:rPr>
          <w:rFonts w:ascii="Segoe UI" w:hAnsi="Segoe UI" w:cs="Segoe UI"/>
          <w:sz w:val="22"/>
          <w:szCs w:val="22"/>
        </w:rPr>
        <w:t>Objednatele</w:t>
      </w:r>
      <w:r w:rsidRPr="00737583">
        <w:rPr>
          <w:rFonts w:ascii="Segoe UI" w:hAnsi="Segoe UI" w:cs="Segoe UI"/>
          <w:sz w:val="22"/>
          <w:szCs w:val="22"/>
        </w:rPr>
        <w:t xml:space="preserve"> o kybernetických bezpečnostních incidentech dle ZKB souvisejících s plněním této </w:t>
      </w:r>
      <w:r w:rsidR="00C43108">
        <w:rPr>
          <w:rFonts w:ascii="Segoe UI" w:hAnsi="Segoe UI" w:cs="Segoe UI"/>
          <w:sz w:val="22"/>
          <w:szCs w:val="22"/>
        </w:rPr>
        <w:t>S</w:t>
      </w:r>
      <w:r w:rsidRPr="00737583">
        <w:rPr>
          <w:rFonts w:ascii="Segoe UI" w:hAnsi="Segoe UI" w:cs="Segoe UI"/>
          <w:sz w:val="22"/>
          <w:szCs w:val="22"/>
        </w:rPr>
        <w:t xml:space="preserve">mlouvy, a to neprodleně, nejpozději do konce dne, kdy byl kybernetický bezpečnostní incident zjištěn. </w:t>
      </w:r>
      <w:r w:rsidR="00C43108">
        <w:rPr>
          <w:rFonts w:ascii="Segoe UI" w:hAnsi="Segoe UI" w:cs="Segoe UI"/>
          <w:sz w:val="22"/>
          <w:szCs w:val="22"/>
        </w:rPr>
        <w:t>Dodavatel</w:t>
      </w:r>
      <w:r w:rsidRPr="00737583">
        <w:rPr>
          <w:rFonts w:ascii="Segoe UI" w:hAnsi="Segoe UI" w:cs="Segoe UI"/>
          <w:sz w:val="22"/>
          <w:szCs w:val="22"/>
        </w:rPr>
        <w:t xml:space="preserve"> je zároveň povinen ve lhůtě do 48 hodin od zjištění kybernetického bezpečnostního incidentu písemně (např. e-mailem) informovat o způsobu nápravy takovéto incidentu, a není-li možné v dané lhůtě nápravu zajistit, informovat rovněž o nejbližším možném termínu nápravy, který musí být </w:t>
      </w:r>
      <w:r w:rsidR="00C43108">
        <w:rPr>
          <w:rFonts w:ascii="Segoe UI" w:hAnsi="Segoe UI" w:cs="Segoe UI"/>
          <w:sz w:val="22"/>
          <w:szCs w:val="22"/>
        </w:rPr>
        <w:t>Objednatelem</w:t>
      </w:r>
      <w:r w:rsidRPr="00737583">
        <w:rPr>
          <w:rFonts w:ascii="Segoe UI" w:hAnsi="Segoe UI" w:cs="Segoe UI"/>
          <w:sz w:val="22"/>
          <w:szCs w:val="22"/>
        </w:rPr>
        <w:t xml:space="preserve"> odsouhlasen. Stejnou informační povinnost dle tohoto odstavce </w:t>
      </w:r>
      <w:r w:rsidR="00C43108">
        <w:rPr>
          <w:rFonts w:ascii="Segoe UI" w:hAnsi="Segoe UI" w:cs="Segoe UI"/>
          <w:sz w:val="22"/>
          <w:szCs w:val="22"/>
        </w:rPr>
        <w:t>S</w:t>
      </w:r>
      <w:r w:rsidRPr="00737583">
        <w:rPr>
          <w:rFonts w:ascii="Segoe UI" w:hAnsi="Segoe UI" w:cs="Segoe UI"/>
          <w:sz w:val="22"/>
          <w:szCs w:val="22"/>
        </w:rPr>
        <w:t xml:space="preserve">mlouvy má </w:t>
      </w:r>
      <w:r w:rsidR="00C43108">
        <w:rPr>
          <w:rFonts w:ascii="Segoe UI" w:hAnsi="Segoe UI" w:cs="Segoe UI"/>
          <w:sz w:val="22"/>
          <w:szCs w:val="22"/>
        </w:rPr>
        <w:t>Dodavatel</w:t>
      </w:r>
      <w:r w:rsidRPr="00737583">
        <w:rPr>
          <w:rFonts w:ascii="Segoe UI" w:hAnsi="Segoe UI" w:cs="Segoe UI"/>
          <w:sz w:val="22"/>
          <w:szCs w:val="22"/>
        </w:rPr>
        <w:t xml:space="preserve"> v případě, kdy dojde při plnění této </w:t>
      </w:r>
      <w:r w:rsidR="00C43108">
        <w:rPr>
          <w:rFonts w:ascii="Segoe UI" w:hAnsi="Segoe UI" w:cs="Segoe UI"/>
          <w:sz w:val="22"/>
          <w:szCs w:val="22"/>
        </w:rPr>
        <w:t>S</w:t>
      </w:r>
      <w:r w:rsidRPr="00737583">
        <w:rPr>
          <w:rFonts w:ascii="Segoe UI" w:hAnsi="Segoe UI" w:cs="Segoe UI"/>
          <w:sz w:val="22"/>
          <w:szCs w:val="22"/>
        </w:rPr>
        <w:t xml:space="preserve">mlouvy k situaci, která může mít pro </w:t>
      </w:r>
      <w:r w:rsidR="00C43108">
        <w:rPr>
          <w:rFonts w:ascii="Segoe UI" w:hAnsi="Segoe UI" w:cs="Segoe UI"/>
          <w:sz w:val="22"/>
          <w:szCs w:val="22"/>
        </w:rPr>
        <w:t>Objednatele</w:t>
      </w:r>
      <w:r w:rsidRPr="00737583">
        <w:rPr>
          <w:rFonts w:ascii="Segoe UI" w:hAnsi="Segoe UI" w:cs="Segoe UI"/>
          <w:sz w:val="22"/>
          <w:szCs w:val="22"/>
        </w:rPr>
        <w:t xml:space="preserve"> významné dopady, které by mohly být srovnatelné s kybernetickým bezpečnostním incidentem;</w:t>
      </w:r>
      <w:bookmarkEnd w:id="48"/>
    </w:p>
    <w:p w14:paraId="3D45CA37" w14:textId="6CC242F0" w:rsidR="00C43108" w:rsidRDefault="00737583" w:rsidP="00C43108">
      <w:pPr>
        <w:numPr>
          <w:ilvl w:val="2"/>
          <w:numId w:val="1"/>
        </w:numPr>
        <w:spacing w:before="120" w:after="120" w:line="276" w:lineRule="auto"/>
        <w:jc w:val="both"/>
        <w:rPr>
          <w:rFonts w:ascii="Segoe UI" w:hAnsi="Segoe UI" w:cs="Segoe UI"/>
          <w:sz w:val="22"/>
          <w:szCs w:val="22"/>
        </w:rPr>
      </w:pPr>
      <w:r w:rsidRPr="00C43108">
        <w:rPr>
          <w:rFonts w:ascii="Segoe UI" w:hAnsi="Segoe UI" w:cs="Segoe UI"/>
          <w:sz w:val="22"/>
          <w:szCs w:val="22"/>
        </w:rPr>
        <w:t xml:space="preserve">po celou dobu plnění </w:t>
      </w:r>
      <w:r w:rsidR="00247A9B">
        <w:rPr>
          <w:rFonts w:ascii="Segoe UI" w:hAnsi="Segoe UI" w:cs="Segoe UI"/>
          <w:sz w:val="22"/>
          <w:szCs w:val="22"/>
        </w:rPr>
        <w:t>Dodávky</w:t>
      </w:r>
      <w:r w:rsidR="001C757C">
        <w:rPr>
          <w:rFonts w:ascii="Segoe UI" w:hAnsi="Segoe UI" w:cs="Segoe UI"/>
          <w:sz w:val="22"/>
          <w:szCs w:val="22"/>
        </w:rPr>
        <w:t xml:space="preserve"> (fáze realizace)</w:t>
      </w:r>
      <w:r w:rsidRPr="00C43108">
        <w:rPr>
          <w:rFonts w:ascii="Segoe UI" w:hAnsi="Segoe UI" w:cs="Segoe UI"/>
          <w:sz w:val="22"/>
          <w:szCs w:val="22"/>
        </w:rPr>
        <w:t xml:space="preserve"> mít na vlastní náklady sjednáno pojištění odpovědnosti za škodu způsobenou třetím osobám vyplývající z dodávaného předmětu plnění s limitem </w:t>
      </w:r>
      <w:r w:rsidRPr="00247A9B">
        <w:rPr>
          <w:rFonts w:ascii="Segoe UI" w:hAnsi="Segoe UI" w:cs="Segoe UI"/>
          <w:sz w:val="22"/>
          <w:szCs w:val="22"/>
        </w:rPr>
        <w:t xml:space="preserve">min. </w:t>
      </w:r>
      <w:r w:rsidR="001C734A" w:rsidRPr="003660F2">
        <w:rPr>
          <w:rFonts w:ascii="Segoe UI" w:hAnsi="Segoe UI" w:cs="Segoe UI"/>
          <w:sz w:val="22"/>
          <w:szCs w:val="22"/>
        </w:rPr>
        <w:t>8</w:t>
      </w:r>
      <w:r w:rsidR="00C43108" w:rsidRPr="003660F2">
        <w:rPr>
          <w:rFonts w:ascii="Segoe UI" w:hAnsi="Segoe UI" w:cs="Segoe UI"/>
          <w:sz w:val="22"/>
          <w:szCs w:val="22"/>
        </w:rPr>
        <w:t> </w:t>
      </w:r>
      <w:r w:rsidRPr="003660F2">
        <w:rPr>
          <w:rFonts w:ascii="Segoe UI" w:hAnsi="Segoe UI" w:cs="Segoe UI"/>
          <w:sz w:val="22"/>
          <w:szCs w:val="22"/>
        </w:rPr>
        <w:t>mil.</w:t>
      </w:r>
      <w:r w:rsidR="00C43108" w:rsidRPr="003660F2">
        <w:rPr>
          <w:rFonts w:ascii="Segoe UI" w:hAnsi="Segoe UI" w:cs="Segoe UI"/>
          <w:sz w:val="22"/>
          <w:szCs w:val="22"/>
        </w:rPr>
        <w:t> </w:t>
      </w:r>
      <w:r w:rsidRPr="003660F2">
        <w:rPr>
          <w:rFonts w:ascii="Segoe UI" w:hAnsi="Segoe UI" w:cs="Segoe UI"/>
          <w:sz w:val="22"/>
          <w:szCs w:val="22"/>
        </w:rPr>
        <w:t>Kč</w:t>
      </w:r>
      <w:r w:rsidRPr="00247A9B">
        <w:rPr>
          <w:rFonts w:ascii="Segoe UI" w:hAnsi="Segoe UI" w:cs="Segoe UI"/>
          <w:sz w:val="22"/>
          <w:szCs w:val="22"/>
        </w:rPr>
        <w:t>. Pojištění</w:t>
      </w:r>
      <w:r w:rsidRPr="00C43108">
        <w:rPr>
          <w:rFonts w:ascii="Segoe UI" w:hAnsi="Segoe UI" w:cs="Segoe UI"/>
          <w:sz w:val="22"/>
          <w:szCs w:val="22"/>
        </w:rPr>
        <w:t xml:space="preserve"> musí obsahovat krytí škod způsobené na majetku, zdraví třetích osob včetně krytí odpovědnosti za finanční škody. </w:t>
      </w:r>
      <w:r w:rsidR="00C43108">
        <w:rPr>
          <w:rFonts w:ascii="Segoe UI" w:hAnsi="Segoe UI" w:cs="Segoe UI"/>
          <w:sz w:val="22"/>
          <w:szCs w:val="22"/>
        </w:rPr>
        <w:t>Dodavatel</w:t>
      </w:r>
      <w:r w:rsidRPr="00C43108">
        <w:rPr>
          <w:rFonts w:ascii="Segoe UI" w:hAnsi="Segoe UI" w:cs="Segoe UI"/>
          <w:sz w:val="22"/>
          <w:szCs w:val="22"/>
        </w:rPr>
        <w:t xml:space="preserve"> je povinen mít pojištění dle tohoto odstavce po celou dobu plnění této </w:t>
      </w:r>
      <w:r w:rsidR="00C43108">
        <w:rPr>
          <w:rFonts w:ascii="Segoe UI" w:hAnsi="Segoe UI" w:cs="Segoe UI"/>
          <w:sz w:val="22"/>
          <w:szCs w:val="22"/>
        </w:rPr>
        <w:t>S</w:t>
      </w:r>
      <w:r w:rsidRPr="00C43108">
        <w:rPr>
          <w:rFonts w:ascii="Segoe UI" w:hAnsi="Segoe UI" w:cs="Segoe UI"/>
          <w:sz w:val="22"/>
          <w:szCs w:val="22"/>
        </w:rPr>
        <w:t>mlouvy, přičemž lze v tomto období provést změnu pojišťovatele, či jinak pojištění přepojistit;</w:t>
      </w:r>
    </w:p>
    <w:p w14:paraId="72F1F190" w14:textId="09D6571A" w:rsidR="00737583" w:rsidRPr="00C43108" w:rsidRDefault="00737583" w:rsidP="00EF545A">
      <w:pPr>
        <w:numPr>
          <w:ilvl w:val="2"/>
          <w:numId w:val="1"/>
        </w:numPr>
        <w:spacing w:before="120" w:after="120" w:line="276" w:lineRule="auto"/>
        <w:jc w:val="both"/>
        <w:rPr>
          <w:rFonts w:ascii="Segoe UI" w:hAnsi="Segoe UI" w:cs="Segoe UI"/>
          <w:sz w:val="22"/>
          <w:szCs w:val="22"/>
        </w:rPr>
      </w:pPr>
      <w:r w:rsidRPr="00C43108">
        <w:rPr>
          <w:rFonts w:ascii="Segoe UI" w:hAnsi="Segoe UI" w:cs="Segoe UI"/>
          <w:sz w:val="22"/>
          <w:szCs w:val="22"/>
        </w:rPr>
        <w:t xml:space="preserve">předat </w:t>
      </w:r>
      <w:r w:rsidR="00C43108">
        <w:rPr>
          <w:rFonts w:ascii="Segoe UI" w:hAnsi="Segoe UI" w:cs="Segoe UI"/>
          <w:sz w:val="22"/>
          <w:szCs w:val="22"/>
        </w:rPr>
        <w:t>Objednateli</w:t>
      </w:r>
      <w:r w:rsidRPr="00C43108">
        <w:rPr>
          <w:rFonts w:ascii="Segoe UI" w:hAnsi="Segoe UI" w:cs="Segoe UI"/>
          <w:sz w:val="22"/>
          <w:szCs w:val="22"/>
        </w:rPr>
        <w:t xml:space="preserve"> kdykoliv na vyžádání kopii pojistné smlouvy či smluv na požadované pojištění dle předchozího písmene tohoto odstavce </w:t>
      </w:r>
      <w:r w:rsidR="00C43108">
        <w:rPr>
          <w:rFonts w:ascii="Segoe UI" w:hAnsi="Segoe UI" w:cs="Segoe UI"/>
          <w:sz w:val="22"/>
          <w:szCs w:val="22"/>
        </w:rPr>
        <w:t>S</w:t>
      </w:r>
      <w:r w:rsidRPr="00C43108">
        <w:rPr>
          <w:rFonts w:ascii="Segoe UI" w:hAnsi="Segoe UI" w:cs="Segoe UI"/>
          <w:sz w:val="22"/>
          <w:szCs w:val="22"/>
        </w:rPr>
        <w:t xml:space="preserve">mlouvy (včetně všech dodatků) nebo certifikát příslušné pojišťovny ne starší jednoho měsíce prokazující existenci pojištění dle předchozího písmene tohoto odstavce (dobu trvání pojištění, jeho rozsah, pojištěná rizika, pojistné částky, roční limity a </w:t>
      </w:r>
      <w:proofErr w:type="spellStart"/>
      <w:r w:rsidRPr="00C43108">
        <w:rPr>
          <w:rFonts w:ascii="Segoe UI" w:hAnsi="Segoe UI" w:cs="Segoe UI"/>
          <w:sz w:val="22"/>
          <w:szCs w:val="22"/>
        </w:rPr>
        <w:t>sublimity</w:t>
      </w:r>
      <w:proofErr w:type="spellEnd"/>
      <w:r w:rsidRPr="00C43108">
        <w:rPr>
          <w:rFonts w:ascii="Segoe UI" w:hAnsi="Segoe UI" w:cs="Segoe UI"/>
          <w:sz w:val="22"/>
          <w:szCs w:val="22"/>
        </w:rPr>
        <w:t xml:space="preserve"> plnění a výši spoluúčasti), a to nejpozději do 10 dnů od obdržení příslušné žádosti.  </w:t>
      </w:r>
    </w:p>
    <w:p w14:paraId="6642DC6E" w14:textId="6DAB6CD5" w:rsidR="00D3698D" w:rsidRPr="00AC1FD8" w:rsidRDefault="00D3698D" w:rsidP="00D3698D">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Objednatel požaduje, aby </w:t>
      </w:r>
      <w:r>
        <w:rPr>
          <w:rFonts w:ascii="Segoe UI" w:hAnsi="Segoe UI" w:cs="Segoe UI"/>
          <w:sz w:val="22"/>
          <w:szCs w:val="22"/>
        </w:rPr>
        <w:t>Dodavatel</w:t>
      </w:r>
      <w:r w:rsidRPr="00AC1FD8">
        <w:rPr>
          <w:rFonts w:ascii="Segoe UI" w:hAnsi="Segoe UI" w:cs="Segoe UI"/>
          <w:sz w:val="22"/>
          <w:szCs w:val="22"/>
        </w:rPr>
        <w:t xml:space="preserve"> a jeho případní poddodavatelé realizovali předmět Smlouvy v souladu s úmluvami Mezinárodní organizace práce (ILO) přijatými Českou republikou a právními předpisy. </w:t>
      </w:r>
      <w:r>
        <w:rPr>
          <w:rFonts w:ascii="Segoe UI" w:hAnsi="Segoe UI" w:cs="Segoe UI"/>
          <w:sz w:val="22"/>
          <w:szCs w:val="22"/>
        </w:rPr>
        <w:t>Dodavatel</w:t>
      </w:r>
      <w:r w:rsidRPr="00AC1FD8">
        <w:rPr>
          <w:rFonts w:ascii="Segoe UI" w:hAnsi="Segoe UI" w:cs="Segoe UI"/>
          <w:sz w:val="22"/>
          <w:szCs w:val="22"/>
        </w:rPr>
        <w:t xml:space="preserve"> a jeho případní poddodavatelé se zavazují dodržovat minimálně následující základní pracovní standardy:</w:t>
      </w:r>
    </w:p>
    <w:p w14:paraId="2E0F434D" w14:textId="77777777" w:rsidR="00D3698D" w:rsidRPr="00AC1FD8" w:rsidRDefault="00D3698D" w:rsidP="00D3698D">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100 o stejném odměňování pracujících mužů a žen za práci stejné hodnoty,</w:t>
      </w:r>
    </w:p>
    <w:p w14:paraId="1A95A490" w14:textId="77777777" w:rsidR="00D3698D" w:rsidRPr="00AC1FD8" w:rsidRDefault="00D3698D" w:rsidP="00D3698D">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111 o diskriminaci (zaměstnání a povolání),</w:t>
      </w:r>
    </w:p>
    <w:p w14:paraId="79D6D5A4" w14:textId="77777777" w:rsidR="00D3698D" w:rsidRPr="00AC1FD8" w:rsidRDefault="00D3698D" w:rsidP="00D3698D">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138 o nejnižším věku pro vstup do zaměstnání,</w:t>
      </w:r>
    </w:p>
    <w:p w14:paraId="41CEF0A9" w14:textId="77777777" w:rsidR="00D3698D" w:rsidRPr="00AC1FD8" w:rsidRDefault="00D3698D" w:rsidP="00D3698D">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lastRenderedPageBreak/>
        <w:t>Úmluva č. 155 o bezpečnosti a zdraví pracovníků a o pracovním prostředí.</w:t>
      </w:r>
    </w:p>
    <w:p w14:paraId="3AF35571" w14:textId="2A0EB464" w:rsidR="00D3698D" w:rsidRPr="00AC1FD8" w:rsidRDefault="00D3698D" w:rsidP="00D3698D">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AC1FD8">
        <w:rPr>
          <w:rFonts w:ascii="Segoe UI" w:hAnsi="Segoe UI" w:cs="Segoe UI"/>
          <w:sz w:val="22"/>
          <w:szCs w:val="22"/>
        </w:rPr>
        <w:t xml:space="preserve"> a jeho případní poddodavatelé jsou povinni dodržovat rovněž povinnosti týkající se základních lidských práv, včetně dodržování Všeobecné deklarace lidských práv a evropské Úmluvy o ochraně lidských práv a základních svobod.</w:t>
      </w:r>
    </w:p>
    <w:p w14:paraId="2421A5EC" w14:textId="41EBBD22" w:rsidR="00D3698D" w:rsidRPr="00AC1FD8" w:rsidRDefault="00D3698D" w:rsidP="00D3698D">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AC1FD8">
        <w:rPr>
          <w:rFonts w:ascii="Segoe UI" w:hAnsi="Segoe UI" w:cs="Segoe UI"/>
          <w:sz w:val="22"/>
          <w:szCs w:val="22"/>
        </w:rPr>
        <w:t xml:space="preserve"> a jeho případní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 </w:t>
      </w:r>
    </w:p>
    <w:p w14:paraId="39E7085B" w14:textId="7E34CA3E" w:rsidR="00D3698D" w:rsidRPr="007C61BD" w:rsidRDefault="00D3698D" w:rsidP="00D3698D">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AC1FD8">
        <w:rPr>
          <w:rFonts w:ascii="Segoe UI" w:hAnsi="Segoe UI" w:cs="Segoe UI"/>
          <w:sz w:val="22"/>
          <w:szCs w:val="22"/>
        </w:rPr>
        <w:t xml:space="preserve"> a jeho případní poddodavatelé jsou povinni zajistit rovnost a spravedlivé a důstojné zacházení se všemi svými zaměstnanci, včetně spravedlivého a rovného odměňování za práci. </w:t>
      </w:r>
      <w:r w:rsidRPr="007C61BD">
        <w:rPr>
          <w:rFonts w:ascii="Segoe UI" w:hAnsi="Segoe UI" w:cs="Segoe UI"/>
          <w:sz w:val="22"/>
          <w:szCs w:val="22"/>
        </w:rPr>
        <w:t xml:space="preserve"> </w:t>
      </w:r>
    </w:p>
    <w:p w14:paraId="6F3858AF" w14:textId="2254EF34" w:rsidR="00D3698D" w:rsidRPr="00AC1FD8" w:rsidRDefault="00D3698D" w:rsidP="00D3698D">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V případě, že </w:t>
      </w:r>
      <w:r>
        <w:rPr>
          <w:rFonts w:ascii="Segoe UI" w:hAnsi="Segoe UI" w:cs="Segoe UI"/>
          <w:sz w:val="22"/>
          <w:szCs w:val="22"/>
        </w:rPr>
        <w:t>Dodavatel</w:t>
      </w:r>
      <w:r w:rsidRPr="00AC1FD8">
        <w:rPr>
          <w:rFonts w:ascii="Segoe UI" w:hAnsi="Segoe UI" w:cs="Segoe UI"/>
          <w:sz w:val="22"/>
          <w:szCs w:val="22"/>
        </w:rPr>
        <w:t xml:space="preserve"> nebo jeho případní poddodavatelé poruší některou z výše uvedených povinností týkajících se dodržování výše uvedených základních pracovních standardů, mezinárodních úmluv a právních předpisů týkajících se zaměstnanců, je </w:t>
      </w:r>
      <w:r>
        <w:rPr>
          <w:rFonts w:ascii="Segoe UI" w:hAnsi="Segoe UI" w:cs="Segoe UI"/>
          <w:sz w:val="22"/>
          <w:szCs w:val="22"/>
        </w:rPr>
        <w:t>Dodavatel</w:t>
      </w:r>
      <w:r w:rsidRPr="00AC1FD8">
        <w:rPr>
          <w:rFonts w:ascii="Segoe UI" w:hAnsi="Segoe UI" w:cs="Segoe UI"/>
          <w:sz w:val="22"/>
          <w:szCs w:val="22"/>
        </w:rPr>
        <w:t xml:space="preserve"> či jeho poddodavatel povinen tyto nedostatky bezodkladně napravit a dokončit realizaci předmětu Smlouvy v souladu s těmito základními pracovními standardy, mezinárodními úmluvami a právními předpisy. Veškeré náklady vzniklé </w:t>
      </w:r>
      <w:r>
        <w:rPr>
          <w:rFonts w:ascii="Segoe UI" w:hAnsi="Segoe UI" w:cs="Segoe UI"/>
          <w:sz w:val="22"/>
          <w:szCs w:val="22"/>
        </w:rPr>
        <w:t>Dodavateli</w:t>
      </w:r>
      <w:r w:rsidRPr="00AC1FD8">
        <w:rPr>
          <w:rFonts w:ascii="Segoe UI" w:hAnsi="Segoe UI" w:cs="Segoe UI"/>
          <w:sz w:val="22"/>
          <w:szCs w:val="22"/>
        </w:rPr>
        <w:t xml:space="preserve"> či jeho poddodavateli a související s dodržováním povinností definovaných v tomto odstavci Smlouvy nese </w:t>
      </w:r>
      <w:r>
        <w:rPr>
          <w:rFonts w:ascii="Segoe UI" w:hAnsi="Segoe UI" w:cs="Segoe UI"/>
          <w:sz w:val="22"/>
          <w:szCs w:val="22"/>
        </w:rPr>
        <w:t>Dodavatel</w:t>
      </w:r>
      <w:r w:rsidRPr="00AC1FD8">
        <w:rPr>
          <w:rFonts w:ascii="Segoe UI" w:hAnsi="Segoe UI" w:cs="Segoe UI"/>
          <w:sz w:val="22"/>
          <w:szCs w:val="22"/>
        </w:rPr>
        <w:t xml:space="preserve">, resp. jeho poddodavatel. </w:t>
      </w:r>
    </w:p>
    <w:p w14:paraId="25935C2A" w14:textId="06D1407F" w:rsidR="00D3698D" w:rsidRPr="00D3698D" w:rsidRDefault="00D3698D" w:rsidP="00D3698D">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je v přiměřené míře oprávněn v průběhu realizace předmětu Smlouvy kontrolovat dodržování výše uvedených základních pracovních standardů, mezinárodních úmluv a právních předpisů.</w:t>
      </w:r>
    </w:p>
    <w:p w14:paraId="1C61C7B0" w14:textId="1266E1C2" w:rsidR="00C43108" w:rsidRDefault="00C43108"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Všechny </w:t>
      </w:r>
      <w:r w:rsidRPr="00C43108">
        <w:rPr>
          <w:rFonts w:ascii="Segoe UI" w:hAnsi="Segoe UI" w:cs="Segoe UI"/>
          <w:sz w:val="22"/>
          <w:szCs w:val="22"/>
        </w:rPr>
        <w:t xml:space="preserve">vztahy touto </w:t>
      </w:r>
      <w:r>
        <w:rPr>
          <w:rFonts w:ascii="Segoe UI" w:hAnsi="Segoe UI" w:cs="Segoe UI"/>
          <w:sz w:val="22"/>
          <w:szCs w:val="22"/>
        </w:rPr>
        <w:t>S</w:t>
      </w:r>
      <w:r w:rsidRPr="00C43108">
        <w:rPr>
          <w:rFonts w:ascii="Segoe UI" w:hAnsi="Segoe UI" w:cs="Segoe UI"/>
          <w:sz w:val="22"/>
          <w:szCs w:val="22"/>
        </w:rPr>
        <w:t xml:space="preserve">mlouvou neupravené se řídí českým právním řádem, zejména ustanoveními </w:t>
      </w:r>
      <w:r>
        <w:rPr>
          <w:rFonts w:ascii="Segoe UI" w:hAnsi="Segoe UI" w:cs="Segoe UI"/>
          <w:sz w:val="22"/>
          <w:szCs w:val="22"/>
        </w:rPr>
        <w:t>OZ</w:t>
      </w:r>
      <w:r w:rsidRPr="00C43108">
        <w:rPr>
          <w:rFonts w:ascii="Segoe UI" w:hAnsi="Segoe UI" w:cs="Segoe UI"/>
          <w:sz w:val="22"/>
          <w:szCs w:val="22"/>
        </w:rPr>
        <w:t xml:space="preserve">. </w:t>
      </w:r>
      <w:r>
        <w:rPr>
          <w:rFonts w:ascii="Segoe UI" w:hAnsi="Segoe UI" w:cs="Segoe UI"/>
          <w:sz w:val="22"/>
          <w:szCs w:val="22"/>
        </w:rPr>
        <w:t>Dodavatel</w:t>
      </w:r>
      <w:r w:rsidRPr="00C43108">
        <w:rPr>
          <w:rFonts w:ascii="Segoe UI" w:hAnsi="Segoe UI" w:cs="Segoe UI"/>
          <w:sz w:val="22"/>
          <w:szCs w:val="22"/>
        </w:rPr>
        <w:t xml:space="preserve"> se nemůže dovolávat svých obecných dodacích, servisních či jiných obchodních podmínek nebo obdobných podmínek podd</w:t>
      </w:r>
      <w:r w:rsidR="00D4349E">
        <w:rPr>
          <w:rFonts w:ascii="Segoe UI" w:hAnsi="Segoe UI" w:cs="Segoe UI"/>
          <w:sz w:val="22"/>
          <w:szCs w:val="22"/>
        </w:rPr>
        <w:t>od</w:t>
      </w:r>
      <w:r w:rsidRPr="00C43108">
        <w:rPr>
          <w:rFonts w:ascii="Segoe UI" w:hAnsi="Segoe UI" w:cs="Segoe UI"/>
          <w:sz w:val="22"/>
          <w:szCs w:val="22"/>
        </w:rPr>
        <w:t>avatelů.</w:t>
      </w:r>
    </w:p>
    <w:p w14:paraId="511D0A1E" w14:textId="21A37BDB" w:rsidR="00C43108" w:rsidRDefault="00C43108"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Pozbude-li </w:t>
      </w:r>
      <w:r w:rsidRPr="00C43108">
        <w:rPr>
          <w:rFonts w:ascii="Segoe UI" w:hAnsi="Segoe UI" w:cs="Segoe UI"/>
          <w:sz w:val="22"/>
          <w:szCs w:val="22"/>
        </w:rPr>
        <w:t xml:space="preserve">některé z ustanovení této </w:t>
      </w:r>
      <w:r>
        <w:rPr>
          <w:rFonts w:ascii="Segoe UI" w:hAnsi="Segoe UI" w:cs="Segoe UI"/>
          <w:sz w:val="22"/>
          <w:szCs w:val="22"/>
        </w:rPr>
        <w:t>S</w:t>
      </w:r>
      <w:r w:rsidRPr="00C43108">
        <w:rPr>
          <w:rFonts w:ascii="Segoe UI" w:hAnsi="Segoe UI" w:cs="Segoe UI"/>
          <w:sz w:val="22"/>
          <w:szCs w:val="22"/>
        </w:rPr>
        <w:t>mlouvy platnosti, zůstávají ostatní tímto nedotčena. Neúčinné ustanovení se nahradí takovým, které odpovídá nebo bude co nejblíže původnímu záměru ve věcném i ekonomickém smyslu.</w:t>
      </w:r>
    </w:p>
    <w:p w14:paraId="07E2FEAE" w14:textId="28811820" w:rsidR="00C43108" w:rsidRDefault="00C43108"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Obě </w:t>
      </w:r>
      <w:r w:rsidR="00D4349E">
        <w:rPr>
          <w:rFonts w:ascii="Segoe UI" w:hAnsi="Segoe UI" w:cs="Segoe UI"/>
          <w:sz w:val="22"/>
          <w:szCs w:val="22"/>
        </w:rPr>
        <w:t xml:space="preserve">Smluvní </w:t>
      </w:r>
      <w:r w:rsidRPr="00C43108">
        <w:rPr>
          <w:rFonts w:ascii="Segoe UI" w:hAnsi="Segoe UI" w:cs="Segoe UI"/>
          <w:sz w:val="22"/>
          <w:szCs w:val="22"/>
        </w:rPr>
        <w:t xml:space="preserve">strany se dohodly, že veškeré případné spory, vzniklé v souvislosti s touto </w:t>
      </w:r>
      <w:r>
        <w:rPr>
          <w:rFonts w:ascii="Segoe UI" w:hAnsi="Segoe UI" w:cs="Segoe UI"/>
          <w:sz w:val="22"/>
          <w:szCs w:val="22"/>
        </w:rPr>
        <w:t>S</w:t>
      </w:r>
      <w:r w:rsidRPr="00C43108">
        <w:rPr>
          <w:rFonts w:ascii="Segoe UI" w:hAnsi="Segoe UI" w:cs="Segoe UI"/>
          <w:sz w:val="22"/>
          <w:szCs w:val="22"/>
        </w:rPr>
        <w:t xml:space="preserve">mlouvou, budou řešeny jednáním na úrovni statutárních zástupců smluvních stran. Nedojde-li k dohodě, k projednávání sporů mezi smluvními stranami jsou místně příslušné soudy dle sídla </w:t>
      </w:r>
      <w:r>
        <w:rPr>
          <w:rFonts w:ascii="Segoe UI" w:hAnsi="Segoe UI" w:cs="Segoe UI"/>
          <w:sz w:val="22"/>
          <w:szCs w:val="22"/>
        </w:rPr>
        <w:t>Objednatele</w:t>
      </w:r>
      <w:r w:rsidRPr="00C43108">
        <w:rPr>
          <w:rFonts w:ascii="Segoe UI" w:hAnsi="Segoe UI" w:cs="Segoe UI"/>
          <w:sz w:val="22"/>
          <w:szCs w:val="22"/>
        </w:rPr>
        <w:t>.</w:t>
      </w:r>
    </w:p>
    <w:p w14:paraId="35AB98C9" w14:textId="51A1E409" w:rsidR="00C43108" w:rsidRDefault="00C43108"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Pohledávky </w:t>
      </w:r>
      <w:r w:rsidRPr="00C43108">
        <w:rPr>
          <w:rFonts w:ascii="Segoe UI" w:hAnsi="Segoe UI" w:cs="Segoe UI"/>
          <w:sz w:val="22"/>
          <w:szCs w:val="22"/>
        </w:rPr>
        <w:t xml:space="preserve">vyplývající z této </w:t>
      </w:r>
      <w:r>
        <w:rPr>
          <w:rFonts w:ascii="Segoe UI" w:hAnsi="Segoe UI" w:cs="Segoe UI"/>
          <w:sz w:val="22"/>
          <w:szCs w:val="22"/>
        </w:rPr>
        <w:t>S</w:t>
      </w:r>
      <w:r w:rsidRPr="00C43108">
        <w:rPr>
          <w:rFonts w:ascii="Segoe UI" w:hAnsi="Segoe UI" w:cs="Segoe UI"/>
          <w:sz w:val="22"/>
          <w:szCs w:val="22"/>
        </w:rPr>
        <w:t xml:space="preserve">mlouvy může </w:t>
      </w:r>
      <w:r w:rsidR="00CE2374">
        <w:rPr>
          <w:rFonts w:ascii="Segoe UI" w:hAnsi="Segoe UI" w:cs="Segoe UI"/>
          <w:sz w:val="22"/>
          <w:szCs w:val="22"/>
        </w:rPr>
        <w:t>Dodavatel</w:t>
      </w:r>
      <w:r w:rsidRPr="00C43108">
        <w:rPr>
          <w:rFonts w:ascii="Segoe UI" w:hAnsi="Segoe UI" w:cs="Segoe UI"/>
          <w:sz w:val="22"/>
          <w:szCs w:val="22"/>
        </w:rPr>
        <w:t xml:space="preserve"> převést na jinou osobu jen s předchozím písemným souhlasem </w:t>
      </w:r>
      <w:r>
        <w:rPr>
          <w:rFonts w:ascii="Segoe UI" w:hAnsi="Segoe UI" w:cs="Segoe UI"/>
          <w:sz w:val="22"/>
          <w:szCs w:val="22"/>
        </w:rPr>
        <w:t>Objednatele</w:t>
      </w:r>
      <w:r w:rsidRPr="00C43108">
        <w:rPr>
          <w:rFonts w:ascii="Segoe UI" w:hAnsi="Segoe UI" w:cs="Segoe UI"/>
          <w:sz w:val="22"/>
          <w:szCs w:val="22"/>
        </w:rPr>
        <w:t>.</w:t>
      </w:r>
    </w:p>
    <w:p w14:paraId="408F1E71" w14:textId="60DAEDA6" w:rsidR="00C43108" w:rsidRDefault="00C43108"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Smluvní </w:t>
      </w:r>
      <w:r w:rsidRPr="00C43108">
        <w:rPr>
          <w:rFonts w:ascii="Segoe UI" w:hAnsi="Segoe UI" w:cs="Segoe UI"/>
          <w:sz w:val="22"/>
          <w:szCs w:val="22"/>
        </w:rPr>
        <w:t xml:space="preserve">strany se zavazují, že zachovají mlčenlivost o veškerých informacích, které o sobě navzájem získaly v průběhu plnění předmětu této </w:t>
      </w:r>
      <w:r>
        <w:rPr>
          <w:rFonts w:ascii="Segoe UI" w:hAnsi="Segoe UI" w:cs="Segoe UI"/>
          <w:sz w:val="22"/>
          <w:szCs w:val="22"/>
        </w:rPr>
        <w:t>S</w:t>
      </w:r>
      <w:r w:rsidRPr="00C43108">
        <w:rPr>
          <w:rFonts w:ascii="Segoe UI" w:hAnsi="Segoe UI" w:cs="Segoe UI"/>
          <w:sz w:val="22"/>
          <w:szCs w:val="22"/>
        </w:rPr>
        <w:t xml:space="preserve">mlouvy a které nejsou veřejně přístupné nebo je pokládají za důvěrné. Za důvěrné a utajované informace ve smyslu </w:t>
      </w:r>
      <w:r w:rsidRPr="00C43108">
        <w:rPr>
          <w:rFonts w:ascii="Segoe UI" w:hAnsi="Segoe UI" w:cs="Segoe UI"/>
          <w:sz w:val="22"/>
          <w:szCs w:val="22"/>
        </w:rPr>
        <w:lastRenderedPageBreak/>
        <w:t>tohoto článku se považují veškeré informace, které jsou jako důvěrné označeny nebo jsou takového charakteru, že mohou v případě zveřejnění přivodit kterékoliv smluvní straně újmu, bez ohledu na to, zda mají povahu osobních, obchodních či jiných informací. Toto ujednání zaniká v případě, že se tyto informace stanou všeobecně známými.</w:t>
      </w:r>
    </w:p>
    <w:p w14:paraId="21768F63" w14:textId="581B9810" w:rsidR="00C43108" w:rsidRDefault="00C43108"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Pokud </w:t>
      </w:r>
      <w:r w:rsidRPr="00C43108">
        <w:rPr>
          <w:rFonts w:ascii="Segoe UI" w:hAnsi="Segoe UI" w:cs="Segoe UI"/>
          <w:sz w:val="22"/>
          <w:szCs w:val="22"/>
        </w:rPr>
        <w:t xml:space="preserve">je součástí předmětu </w:t>
      </w:r>
      <w:r>
        <w:rPr>
          <w:rFonts w:ascii="Segoe UI" w:hAnsi="Segoe UI" w:cs="Segoe UI"/>
          <w:sz w:val="22"/>
          <w:szCs w:val="22"/>
        </w:rPr>
        <w:t>S</w:t>
      </w:r>
      <w:r w:rsidRPr="00C43108">
        <w:rPr>
          <w:rFonts w:ascii="Segoe UI" w:hAnsi="Segoe UI" w:cs="Segoe UI"/>
          <w:sz w:val="22"/>
          <w:szCs w:val="22"/>
        </w:rPr>
        <w:t xml:space="preserve">mlouvy dodávka softwarových produktů, pak se </w:t>
      </w:r>
      <w:r>
        <w:rPr>
          <w:rFonts w:ascii="Segoe UI" w:hAnsi="Segoe UI" w:cs="Segoe UI"/>
          <w:sz w:val="22"/>
          <w:szCs w:val="22"/>
        </w:rPr>
        <w:t>Objednateli</w:t>
      </w:r>
      <w:r w:rsidRPr="00C43108">
        <w:rPr>
          <w:rFonts w:ascii="Segoe UI" w:hAnsi="Segoe UI" w:cs="Segoe UI"/>
          <w:sz w:val="22"/>
          <w:szCs w:val="22"/>
        </w:rPr>
        <w:t xml:space="preserve"> vyhrazuje časově neomezené, nikoliv však výhradní a přenosné, právo užívat tyto softwarové produkty na výrobku, se kterým byly dodány, v nezměněné formě a pro účely uvedené v popisu produktu. Softwarové produkty a k tomu patřící dokumentace nesmí být postoupeny třetím osobám. </w:t>
      </w:r>
      <w:r>
        <w:rPr>
          <w:rFonts w:ascii="Segoe UI" w:hAnsi="Segoe UI" w:cs="Segoe UI"/>
          <w:sz w:val="22"/>
          <w:szCs w:val="22"/>
        </w:rPr>
        <w:t>Objednatel</w:t>
      </w:r>
      <w:r w:rsidRPr="00C43108">
        <w:rPr>
          <w:rFonts w:ascii="Segoe UI" w:hAnsi="Segoe UI" w:cs="Segoe UI"/>
          <w:sz w:val="22"/>
          <w:szCs w:val="22"/>
        </w:rPr>
        <w:t xml:space="preserve"> nesmí programy kopírovat, zpětně vyvíjet nebo zpětně překládat ani vyjímat jednotlivé části programu.</w:t>
      </w:r>
    </w:p>
    <w:p w14:paraId="532926E7" w14:textId="6357F58A" w:rsidR="00717985" w:rsidRDefault="00717985"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Úplata </w:t>
      </w:r>
      <w:r w:rsidRPr="00717985">
        <w:rPr>
          <w:rFonts w:ascii="Segoe UI" w:hAnsi="Segoe UI" w:cs="Segoe UI"/>
          <w:sz w:val="22"/>
          <w:szCs w:val="22"/>
        </w:rPr>
        <w:t>za užívání softwaru poskytnutého s hardwarovou částí předmětu plnění je obsažena v ceně předmětu plnění.</w:t>
      </w:r>
    </w:p>
    <w:p w14:paraId="08D62DAB" w14:textId="2F7A8D94" w:rsidR="00717985" w:rsidRDefault="00717985"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Smluvní </w:t>
      </w:r>
      <w:r w:rsidRPr="00717985">
        <w:rPr>
          <w:rFonts w:ascii="Segoe UI" w:hAnsi="Segoe UI" w:cs="Segoe UI"/>
          <w:sz w:val="22"/>
          <w:szCs w:val="22"/>
        </w:rPr>
        <w:t>strany souhlasí se zveřejněním všech náležitostí tohoto smluvního vztahu.</w:t>
      </w:r>
    </w:p>
    <w:p w14:paraId="2FC1577B" w14:textId="6D9F9630" w:rsidR="00717985" w:rsidRDefault="00717985"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Smluvní </w:t>
      </w:r>
      <w:r w:rsidRPr="00717985">
        <w:rPr>
          <w:rFonts w:ascii="Segoe UI" w:hAnsi="Segoe UI" w:cs="Segoe UI"/>
          <w:sz w:val="22"/>
          <w:szCs w:val="22"/>
        </w:rPr>
        <w:t xml:space="preserve">strany shodně a svobodně prohlašují, že se bez výhrad shodly na tom, že </w:t>
      </w:r>
      <w:r>
        <w:rPr>
          <w:rFonts w:ascii="Segoe UI" w:hAnsi="Segoe UI" w:cs="Segoe UI"/>
          <w:sz w:val="22"/>
          <w:szCs w:val="22"/>
        </w:rPr>
        <w:t>Objednatel</w:t>
      </w:r>
      <w:r w:rsidRPr="00717985">
        <w:rPr>
          <w:rFonts w:ascii="Segoe UI" w:hAnsi="Segoe UI" w:cs="Segoe UI"/>
          <w:sz w:val="22"/>
          <w:szCs w:val="22"/>
        </w:rPr>
        <w:t xml:space="preserve"> zveřejní tuto </w:t>
      </w:r>
      <w:r>
        <w:rPr>
          <w:rFonts w:ascii="Segoe UI" w:hAnsi="Segoe UI" w:cs="Segoe UI"/>
          <w:sz w:val="22"/>
          <w:szCs w:val="22"/>
        </w:rPr>
        <w:t>S</w:t>
      </w:r>
      <w:r w:rsidRPr="00717985">
        <w:rPr>
          <w:rFonts w:ascii="Segoe UI" w:hAnsi="Segoe UI" w:cs="Segoe UI"/>
          <w:sz w:val="22"/>
          <w:szCs w:val="22"/>
        </w:rPr>
        <w:t>mlouvu a související přílohy v Registru smluv, ve lhůtě a za podmínek stanovených dle zákona č. 340/2015 Sb., o zvláštních podmínkách účinnosti některých smluv, uveřejňování těchto smluv a o registru smluv (zákon o registru smluv), ve znění pozdějších předpisů.</w:t>
      </w:r>
    </w:p>
    <w:p w14:paraId="4F78733D" w14:textId="7297B5F8" w:rsidR="00717985" w:rsidRPr="00EF545A" w:rsidRDefault="00717985" w:rsidP="00EF545A">
      <w:pPr>
        <w:spacing w:before="120" w:after="120" w:line="276" w:lineRule="auto"/>
        <w:jc w:val="both"/>
        <w:rPr>
          <w:rFonts w:ascii="Segoe UI" w:hAnsi="Segoe UI" w:cs="Segoe UI"/>
          <w:i/>
          <w:iCs/>
          <w:sz w:val="22"/>
          <w:szCs w:val="22"/>
        </w:rPr>
      </w:pPr>
      <w:r w:rsidRPr="00EF545A">
        <w:rPr>
          <w:rFonts w:ascii="Segoe UI" w:hAnsi="Segoe UI" w:cs="Segoe UI"/>
          <w:i/>
          <w:iCs/>
          <w:sz w:val="22"/>
          <w:szCs w:val="22"/>
        </w:rPr>
        <w:t>Sankce vůči Rusku a Bělorusku</w:t>
      </w:r>
    </w:p>
    <w:p w14:paraId="7F91E9E9" w14:textId="2BC3AFBA" w:rsidR="00717985" w:rsidRDefault="00717985" w:rsidP="003F502F">
      <w:pPr>
        <w:numPr>
          <w:ilvl w:val="1"/>
          <w:numId w:val="1"/>
        </w:numPr>
        <w:spacing w:before="120" w:after="120" w:line="276" w:lineRule="auto"/>
        <w:ind w:left="567" w:hanging="567"/>
        <w:jc w:val="both"/>
        <w:rPr>
          <w:rFonts w:ascii="Segoe UI" w:hAnsi="Segoe UI" w:cs="Segoe UI"/>
          <w:sz w:val="22"/>
          <w:szCs w:val="22"/>
        </w:rPr>
      </w:pPr>
      <w:bookmarkStart w:id="49" w:name="_Ref201849697"/>
      <w:r>
        <w:rPr>
          <w:rFonts w:ascii="Segoe UI" w:hAnsi="Segoe UI" w:cs="Segoe UI"/>
          <w:sz w:val="22"/>
          <w:szCs w:val="22"/>
        </w:rPr>
        <w:t xml:space="preserve">Dodavatel </w:t>
      </w:r>
      <w:r w:rsidRPr="00717985">
        <w:rPr>
          <w:rFonts w:ascii="Segoe UI" w:hAnsi="Segoe UI" w:cs="Segoe UI"/>
          <w:sz w:val="22"/>
          <w:szCs w:val="22"/>
        </w:rPr>
        <w:t xml:space="preserve">odpovídá za to, že platby poskytované </w:t>
      </w:r>
      <w:r>
        <w:rPr>
          <w:rFonts w:ascii="Segoe UI" w:hAnsi="Segoe UI" w:cs="Segoe UI"/>
          <w:sz w:val="22"/>
          <w:szCs w:val="22"/>
        </w:rPr>
        <w:t>Objednatelem</w:t>
      </w:r>
      <w:r w:rsidRPr="00717985">
        <w:rPr>
          <w:rFonts w:ascii="Segoe UI" w:hAnsi="Segoe UI" w:cs="Segoe UI"/>
          <w:sz w:val="22"/>
          <w:szCs w:val="22"/>
        </w:rPr>
        <w:t xml:space="preserve"> dle této </w:t>
      </w:r>
      <w:r>
        <w:rPr>
          <w:rFonts w:ascii="Segoe UI" w:hAnsi="Segoe UI" w:cs="Segoe UI"/>
          <w:sz w:val="22"/>
          <w:szCs w:val="22"/>
        </w:rPr>
        <w:t>S</w:t>
      </w:r>
      <w:r w:rsidRPr="00717985">
        <w:rPr>
          <w:rFonts w:ascii="Segoe UI" w:hAnsi="Segoe UI" w:cs="Segoe UI"/>
          <w:sz w:val="22"/>
          <w:szCs w:val="22"/>
        </w:rPr>
        <w:t>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bookmarkEnd w:id="49"/>
    </w:p>
    <w:p w14:paraId="56E4DE16" w14:textId="77777777" w:rsidR="00255091" w:rsidRDefault="00717985" w:rsidP="00255091">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Bude-li </w:t>
      </w:r>
      <w:r w:rsidRPr="00717985">
        <w:rPr>
          <w:rFonts w:ascii="Segoe UI" w:hAnsi="Segoe UI" w:cs="Segoe UI"/>
          <w:sz w:val="22"/>
          <w:szCs w:val="22"/>
        </w:rPr>
        <w:t>kterékoliv z nařízení v budoucnu doplněno či nahrazeno jinou legislativou obdobného významu, uvedená povinnost se uplatní obdobně.</w:t>
      </w:r>
    </w:p>
    <w:p w14:paraId="5BE55940" w14:textId="1D7970B0" w:rsidR="00717985" w:rsidRPr="00255091" w:rsidRDefault="00717985" w:rsidP="00EF545A">
      <w:pPr>
        <w:numPr>
          <w:ilvl w:val="1"/>
          <w:numId w:val="1"/>
        </w:numPr>
        <w:spacing w:before="120" w:after="120" w:line="276" w:lineRule="auto"/>
        <w:ind w:left="567" w:hanging="567"/>
        <w:jc w:val="both"/>
        <w:rPr>
          <w:rFonts w:ascii="Segoe UI" w:hAnsi="Segoe UI" w:cs="Segoe UI"/>
          <w:sz w:val="22"/>
          <w:szCs w:val="22"/>
        </w:rPr>
      </w:pPr>
      <w:bookmarkStart w:id="50" w:name="_Ref201849713"/>
      <w:r w:rsidRPr="00255091">
        <w:rPr>
          <w:rFonts w:ascii="Segoe UI" w:hAnsi="Segoe UI" w:cs="Segoe UI"/>
          <w:sz w:val="22"/>
          <w:szCs w:val="22"/>
        </w:rPr>
        <w:t xml:space="preserve">Dodavatel odpovídá za to, že po dobu trvání </w:t>
      </w:r>
      <w:r w:rsidR="00255091" w:rsidRPr="00255091">
        <w:rPr>
          <w:rFonts w:ascii="Segoe UI" w:hAnsi="Segoe UI" w:cs="Segoe UI"/>
          <w:sz w:val="22"/>
          <w:szCs w:val="22"/>
        </w:rPr>
        <w:t>S</w:t>
      </w:r>
      <w:r w:rsidRPr="00255091">
        <w:rPr>
          <w:rFonts w:ascii="Segoe UI" w:hAnsi="Segoe UI" w:cs="Segoe UI"/>
          <w:sz w:val="22"/>
          <w:szCs w:val="22"/>
        </w:rPr>
        <w:t xml:space="preserve">mlouvy nejsou naplněny podmínky uvedené v nařízení Rady (EU) 2022/576 ze dne 8. dubna 2022, kterým se mění nařízení (EU) č. 833/2014 o omezujících opatřeních vzhledem k činnostem Ruska destabilizujícím situaci na Ukrajině, tedy zejména, že </w:t>
      </w:r>
      <w:r w:rsidR="00255091" w:rsidRPr="00255091">
        <w:rPr>
          <w:rFonts w:ascii="Segoe UI" w:hAnsi="Segoe UI" w:cs="Segoe UI"/>
          <w:sz w:val="22"/>
          <w:szCs w:val="22"/>
        </w:rPr>
        <w:t>Dodavatel</w:t>
      </w:r>
      <w:r w:rsidRPr="00255091">
        <w:rPr>
          <w:rFonts w:ascii="Segoe UI" w:hAnsi="Segoe UI" w:cs="Segoe UI"/>
          <w:sz w:val="22"/>
          <w:szCs w:val="22"/>
        </w:rPr>
        <w:t xml:space="preserve"> není:</w:t>
      </w:r>
      <w:bookmarkEnd w:id="50"/>
    </w:p>
    <w:p w14:paraId="089DD514" w14:textId="77777777" w:rsidR="00717985" w:rsidRPr="00717985" w:rsidRDefault="00717985" w:rsidP="00EF545A">
      <w:pPr>
        <w:spacing w:before="120" w:after="120" w:line="276" w:lineRule="auto"/>
        <w:ind w:left="792"/>
        <w:jc w:val="both"/>
        <w:rPr>
          <w:rFonts w:ascii="Segoe UI" w:hAnsi="Segoe UI" w:cs="Segoe UI"/>
          <w:sz w:val="22"/>
          <w:szCs w:val="22"/>
        </w:rPr>
      </w:pPr>
      <w:r w:rsidRPr="00717985">
        <w:rPr>
          <w:rFonts w:ascii="Segoe UI" w:hAnsi="Segoe UI" w:cs="Segoe UI"/>
          <w:sz w:val="22"/>
          <w:szCs w:val="22"/>
        </w:rPr>
        <w:t>-</w:t>
      </w:r>
      <w:r w:rsidRPr="00717985">
        <w:rPr>
          <w:rFonts w:ascii="Segoe UI" w:hAnsi="Segoe UI" w:cs="Segoe UI"/>
          <w:sz w:val="22"/>
          <w:szCs w:val="22"/>
        </w:rPr>
        <w:tab/>
        <w:t>ruským státním příslušníkem, fyzickou nebo právnickou osobou se sídlem v Rusku,</w:t>
      </w:r>
    </w:p>
    <w:p w14:paraId="2A04182A" w14:textId="77777777" w:rsidR="00717985" w:rsidRPr="00717985" w:rsidRDefault="00717985" w:rsidP="00EF545A">
      <w:pPr>
        <w:spacing w:before="120" w:after="120" w:line="276" w:lineRule="auto"/>
        <w:ind w:left="792"/>
        <w:jc w:val="both"/>
        <w:rPr>
          <w:rFonts w:ascii="Segoe UI" w:hAnsi="Segoe UI" w:cs="Segoe UI"/>
          <w:sz w:val="22"/>
          <w:szCs w:val="22"/>
        </w:rPr>
      </w:pPr>
      <w:r w:rsidRPr="00717985">
        <w:rPr>
          <w:rFonts w:ascii="Segoe UI" w:hAnsi="Segoe UI" w:cs="Segoe UI"/>
          <w:sz w:val="22"/>
          <w:szCs w:val="22"/>
        </w:rPr>
        <w:t>-</w:t>
      </w:r>
      <w:r w:rsidRPr="00717985">
        <w:rPr>
          <w:rFonts w:ascii="Segoe UI" w:hAnsi="Segoe UI" w:cs="Segoe UI"/>
          <w:sz w:val="22"/>
          <w:szCs w:val="22"/>
        </w:rPr>
        <w:tab/>
        <w:t>právnickou osobou, která je z více než 50 % přímo či nepřímo vlastněna některou z osob dle předešlé odrážky, nebo</w:t>
      </w:r>
    </w:p>
    <w:p w14:paraId="59FAEF64" w14:textId="7A1FCA10" w:rsidR="00717985" w:rsidRDefault="00717985" w:rsidP="00EF545A">
      <w:pPr>
        <w:spacing w:before="120" w:after="120" w:line="276" w:lineRule="auto"/>
        <w:ind w:left="792"/>
        <w:jc w:val="both"/>
        <w:rPr>
          <w:rFonts w:ascii="Segoe UI" w:hAnsi="Segoe UI" w:cs="Segoe UI"/>
          <w:sz w:val="22"/>
          <w:szCs w:val="22"/>
        </w:rPr>
      </w:pPr>
      <w:r w:rsidRPr="00717985">
        <w:rPr>
          <w:rFonts w:ascii="Segoe UI" w:hAnsi="Segoe UI" w:cs="Segoe UI"/>
          <w:sz w:val="22"/>
          <w:szCs w:val="22"/>
        </w:rPr>
        <w:lastRenderedPageBreak/>
        <w:t>-</w:t>
      </w:r>
      <w:r w:rsidRPr="00717985">
        <w:rPr>
          <w:rFonts w:ascii="Segoe UI" w:hAnsi="Segoe UI" w:cs="Segoe UI"/>
          <w:sz w:val="22"/>
          <w:szCs w:val="22"/>
        </w:rPr>
        <w:tab/>
        <w:t>fyzickou nebo právnickou osobou, která jedná jménem nebo na pokyn některé z osob uvedených v předešlých odrážkách.</w:t>
      </w:r>
    </w:p>
    <w:p w14:paraId="46868DF8" w14:textId="1BB2F775" w:rsidR="00255091" w:rsidRDefault="00255091"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Pr="00255091">
        <w:rPr>
          <w:rFonts w:ascii="Segoe UI" w:hAnsi="Segoe UI" w:cs="Segoe UI"/>
          <w:sz w:val="22"/>
          <w:szCs w:val="22"/>
        </w:rPr>
        <w:t xml:space="preserve">odpovídá za to, že po dobu trvání </w:t>
      </w:r>
      <w:r>
        <w:rPr>
          <w:rFonts w:ascii="Segoe UI" w:hAnsi="Segoe UI" w:cs="Segoe UI"/>
          <w:sz w:val="22"/>
          <w:szCs w:val="22"/>
        </w:rPr>
        <w:t>S</w:t>
      </w:r>
      <w:r w:rsidRPr="00255091">
        <w:rPr>
          <w:rFonts w:ascii="Segoe UI" w:hAnsi="Segoe UI" w:cs="Segoe UI"/>
          <w:sz w:val="22"/>
          <w:szCs w:val="22"/>
        </w:rPr>
        <w:t xml:space="preserve">mlouvy žádná z výše uvedených podmínek není naplněna ani u jeho poddodavatele (nebo jiné osoby prokazující za </w:t>
      </w:r>
      <w:r>
        <w:rPr>
          <w:rFonts w:ascii="Segoe UI" w:hAnsi="Segoe UI" w:cs="Segoe UI"/>
          <w:sz w:val="22"/>
          <w:szCs w:val="22"/>
        </w:rPr>
        <w:t>Dodavatele</w:t>
      </w:r>
      <w:r w:rsidRPr="00255091">
        <w:rPr>
          <w:rFonts w:ascii="Segoe UI" w:hAnsi="Segoe UI" w:cs="Segoe UI"/>
          <w:sz w:val="22"/>
          <w:szCs w:val="22"/>
        </w:rPr>
        <w:t xml:space="preserve"> kvalifikaci), který se bude na plnění této </w:t>
      </w:r>
      <w:r>
        <w:rPr>
          <w:rFonts w:ascii="Segoe UI" w:hAnsi="Segoe UI" w:cs="Segoe UI"/>
          <w:sz w:val="22"/>
          <w:szCs w:val="22"/>
        </w:rPr>
        <w:t>S</w:t>
      </w:r>
      <w:r w:rsidRPr="00255091">
        <w:rPr>
          <w:rFonts w:ascii="Segoe UI" w:hAnsi="Segoe UI" w:cs="Segoe UI"/>
          <w:sz w:val="22"/>
          <w:szCs w:val="22"/>
        </w:rPr>
        <w:t>mlouvy podílet z více jak 10 % hodnoty plnění.</w:t>
      </w:r>
    </w:p>
    <w:p w14:paraId="3A3834BD" w14:textId="0EB68CC7" w:rsidR="00255091" w:rsidRDefault="00255091"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Pr="00255091">
        <w:rPr>
          <w:rFonts w:ascii="Segoe UI" w:hAnsi="Segoe UI" w:cs="Segoe UI"/>
          <w:sz w:val="22"/>
          <w:szCs w:val="22"/>
        </w:rPr>
        <w:t xml:space="preserve">je povinen </w:t>
      </w:r>
      <w:r>
        <w:rPr>
          <w:rFonts w:ascii="Segoe UI" w:hAnsi="Segoe UI" w:cs="Segoe UI"/>
          <w:sz w:val="22"/>
          <w:szCs w:val="22"/>
        </w:rPr>
        <w:t>Objednatele</w:t>
      </w:r>
      <w:r w:rsidRPr="00255091">
        <w:rPr>
          <w:rFonts w:ascii="Segoe UI" w:hAnsi="Segoe UI" w:cs="Segoe UI"/>
          <w:sz w:val="22"/>
          <w:szCs w:val="22"/>
        </w:rPr>
        <w:t xml:space="preserve"> bezodkladně informovat o jakýchkoliv skutečnostech, které mohou mít vliv na odpovědnost </w:t>
      </w:r>
      <w:r w:rsidR="00CE2374">
        <w:rPr>
          <w:rFonts w:ascii="Segoe UI" w:hAnsi="Segoe UI" w:cs="Segoe UI"/>
          <w:sz w:val="22"/>
          <w:szCs w:val="22"/>
        </w:rPr>
        <w:t>Dodavatele</w:t>
      </w:r>
      <w:r w:rsidRPr="00255091">
        <w:rPr>
          <w:rFonts w:ascii="Segoe UI" w:hAnsi="Segoe UI" w:cs="Segoe UI"/>
          <w:sz w:val="22"/>
          <w:szCs w:val="22"/>
        </w:rPr>
        <w:t xml:space="preserve"> dle odst.</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_Ref201849697 \r \h </w:instrText>
      </w:r>
      <w:r>
        <w:rPr>
          <w:rFonts w:ascii="Segoe UI" w:hAnsi="Segoe UI" w:cs="Segoe UI"/>
          <w:sz w:val="22"/>
          <w:szCs w:val="22"/>
        </w:rPr>
      </w:r>
      <w:r>
        <w:rPr>
          <w:rFonts w:ascii="Segoe UI" w:hAnsi="Segoe UI" w:cs="Segoe UI"/>
          <w:sz w:val="22"/>
          <w:szCs w:val="22"/>
        </w:rPr>
        <w:fldChar w:fldCharType="separate"/>
      </w:r>
      <w:r w:rsidR="001C757C">
        <w:rPr>
          <w:rFonts w:ascii="Segoe UI" w:hAnsi="Segoe UI" w:cs="Segoe UI"/>
          <w:sz w:val="22"/>
          <w:szCs w:val="22"/>
        </w:rPr>
        <w:t>10.20</w:t>
      </w:r>
      <w:r>
        <w:rPr>
          <w:rFonts w:ascii="Segoe UI" w:hAnsi="Segoe UI" w:cs="Segoe UI"/>
          <w:sz w:val="22"/>
          <w:szCs w:val="22"/>
        </w:rPr>
        <w:fldChar w:fldCharType="end"/>
      </w:r>
      <w:r>
        <w:rPr>
          <w:rFonts w:ascii="Segoe UI" w:hAnsi="Segoe UI" w:cs="Segoe UI"/>
          <w:sz w:val="22"/>
          <w:szCs w:val="22"/>
        </w:rPr>
        <w:t xml:space="preserve"> </w:t>
      </w:r>
      <w:r w:rsidRPr="00255091">
        <w:rPr>
          <w:rFonts w:ascii="Segoe UI" w:hAnsi="Segoe UI" w:cs="Segoe UI"/>
          <w:sz w:val="22"/>
          <w:szCs w:val="22"/>
        </w:rPr>
        <w:t>nebo</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_Ref201849713 \r \h </w:instrText>
      </w:r>
      <w:r>
        <w:rPr>
          <w:rFonts w:ascii="Segoe UI" w:hAnsi="Segoe UI" w:cs="Segoe UI"/>
          <w:sz w:val="22"/>
          <w:szCs w:val="22"/>
        </w:rPr>
      </w:r>
      <w:r>
        <w:rPr>
          <w:rFonts w:ascii="Segoe UI" w:hAnsi="Segoe UI" w:cs="Segoe UI"/>
          <w:sz w:val="22"/>
          <w:szCs w:val="22"/>
        </w:rPr>
        <w:fldChar w:fldCharType="separate"/>
      </w:r>
      <w:r w:rsidR="001C757C">
        <w:rPr>
          <w:rFonts w:ascii="Segoe UI" w:hAnsi="Segoe UI" w:cs="Segoe UI"/>
          <w:sz w:val="22"/>
          <w:szCs w:val="22"/>
        </w:rPr>
        <w:t>10.22</w:t>
      </w:r>
      <w:r>
        <w:rPr>
          <w:rFonts w:ascii="Segoe UI" w:hAnsi="Segoe UI" w:cs="Segoe UI"/>
          <w:sz w:val="22"/>
          <w:szCs w:val="22"/>
        </w:rPr>
        <w:fldChar w:fldCharType="end"/>
      </w:r>
      <w:r>
        <w:rPr>
          <w:rFonts w:ascii="Segoe UI" w:hAnsi="Segoe UI" w:cs="Segoe UI"/>
          <w:sz w:val="22"/>
          <w:szCs w:val="22"/>
        </w:rPr>
        <w:t xml:space="preserve"> </w:t>
      </w:r>
      <w:r w:rsidRPr="00255091">
        <w:rPr>
          <w:rFonts w:ascii="Segoe UI" w:hAnsi="Segoe UI" w:cs="Segoe UI"/>
          <w:sz w:val="22"/>
          <w:szCs w:val="22"/>
        </w:rPr>
        <w:t xml:space="preserve">tohoto článku </w:t>
      </w:r>
      <w:r>
        <w:rPr>
          <w:rFonts w:ascii="Segoe UI" w:hAnsi="Segoe UI" w:cs="Segoe UI"/>
          <w:sz w:val="22"/>
          <w:szCs w:val="22"/>
        </w:rPr>
        <w:t>S</w:t>
      </w:r>
      <w:r w:rsidRPr="00255091">
        <w:rPr>
          <w:rFonts w:ascii="Segoe UI" w:hAnsi="Segoe UI" w:cs="Segoe UI"/>
          <w:sz w:val="22"/>
          <w:szCs w:val="22"/>
        </w:rPr>
        <w:t xml:space="preserve">mlouvy. </w:t>
      </w:r>
      <w:r>
        <w:rPr>
          <w:rFonts w:ascii="Segoe UI" w:hAnsi="Segoe UI" w:cs="Segoe UI"/>
          <w:sz w:val="22"/>
          <w:szCs w:val="22"/>
        </w:rPr>
        <w:t>Dodavatel</w:t>
      </w:r>
      <w:r w:rsidRPr="00255091">
        <w:rPr>
          <w:rFonts w:ascii="Segoe UI" w:hAnsi="Segoe UI" w:cs="Segoe UI"/>
          <w:sz w:val="22"/>
          <w:szCs w:val="22"/>
        </w:rPr>
        <w:t xml:space="preserve"> je současně povinen kdykoliv poskytnout </w:t>
      </w:r>
      <w:r>
        <w:rPr>
          <w:rFonts w:ascii="Segoe UI" w:hAnsi="Segoe UI" w:cs="Segoe UI"/>
          <w:sz w:val="22"/>
          <w:szCs w:val="22"/>
        </w:rPr>
        <w:t>Objednateli</w:t>
      </w:r>
      <w:r w:rsidRPr="00255091">
        <w:rPr>
          <w:rFonts w:ascii="Segoe UI" w:hAnsi="Segoe UI" w:cs="Segoe UI"/>
          <w:sz w:val="22"/>
          <w:szCs w:val="22"/>
        </w:rPr>
        <w:t xml:space="preserve"> bezodkladnou součinnost pro případné ověření pravdivosti těchto informací.</w:t>
      </w:r>
    </w:p>
    <w:p w14:paraId="4328D17B" w14:textId="38D717C4" w:rsidR="00255091" w:rsidRDefault="00255091"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Dojde-li </w:t>
      </w:r>
      <w:r w:rsidRPr="00255091">
        <w:rPr>
          <w:rFonts w:ascii="Segoe UI" w:hAnsi="Segoe UI" w:cs="Segoe UI"/>
          <w:sz w:val="22"/>
          <w:szCs w:val="22"/>
        </w:rPr>
        <w:t xml:space="preserve">k porušení pravidel dle odst. </w:t>
      </w:r>
      <w:r>
        <w:rPr>
          <w:rFonts w:ascii="Segoe UI" w:hAnsi="Segoe UI" w:cs="Segoe UI"/>
          <w:sz w:val="22"/>
          <w:szCs w:val="22"/>
        </w:rPr>
        <w:fldChar w:fldCharType="begin"/>
      </w:r>
      <w:r>
        <w:rPr>
          <w:rFonts w:ascii="Segoe UI" w:hAnsi="Segoe UI" w:cs="Segoe UI"/>
          <w:sz w:val="22"/>
          <w:szCs w:val="22"/>
        </w:rPr>
        <w:instrText xml:space="preserve"> REF _Ref201849697 \r \h </w:instrText>
      </w:r>
      <w:r>
        <w:rPr>
          <w:rFonts w:ascii="Segoe UI" w:hAnsi="Segoe UI" w:cs="Segoe UI"/>
          <w:sz w:val="22"/>
          <w:szCs w:val="22"/>
        </w:rPr>
      </w:r>
      <w:r>
        <w:rPr>
          <w:rFonts w:ascii="Segoe UI" w:hAnsi="Segoe UI" w:cs="Segoe UI"/>
          <w:sz w:val="22"/>
          <w:szCs w:val="22"/>
        </w:rPr>
        <w:fldChar w:fldCharType="separate"/>
      </w:r>
      <w:r w:rsidR="001C757C">
        <w:rPr>
          <w:rFonts w:ascii="Segoe UI" w:hAnsi="Segoe UI" w:cs="Segoe UI"/>
          <w:sz w:val="22"/>
          <w:szCs w:val="22"/>
        </w:rPr>
        <w:t>10.20</w:t>
      </w:r>
      <w:r>
        <w:rPr>
          <w:rFonts w:ascii="Segoe UI" w:hAnsi="Segoe UI" w:cs="Segoe UI"/>
          <w:sz w:val="22"/>
          <w:szCs w:val="22"/>
        </w:rPr>
        <w:fldChar w:fldCharType="end"/>
      </w:r>
      <w:r>
        <w:rPr>
          <w:rFonts w:ascii="Segoe UI" w:hAnsi="Segoe UI" w:cs="Segoe UI"/>
          <w:sz w:val="22"/>
          <w:szCs w:val="22"/>
        </w:rPr>
        <w:t xml:space="preserve"> </w:t>
      </w:r>
      <w:r w:rsidRPr="00255091">
        <w:rPr>
          <w:rFonts w:ascii="Segoe UI" w:hAnsi="Segoe UI" w:cs="Segoe UI"/>
          <w:sz w:val="22"/>
          <w:szCs w:val="22"/>
        </w:rPr>
        <w:t>nebo</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_Ref201849713 \r \h </w:instrText>
      </w:r>
      <w:r>
        <w:rPr>
          <w:rFonts w:ascii="Segoe UI" w:hAnsi="Segoe UI" w:cs="Segoe UI"/>
          <w:sz w:val="22"/>
          <w:szCs w:val="22"/>
        </w:rPr>
      </w:r>
      <w:r>
        <w:rPr>
          <w:rFonts w:ascii="Segoe UI" w:hAnsi="Segoe UI" w:cs="Segoe UI"/>
          <w:sz w:val="22"/>
          <w:szCs w:val="22"/>
        </w:rPr>
        <w:fldChar w:fldCharType="separate"/>
      </w:r>
      <w:r w:rsidR="001C757C">
        <w:rPr>
          <w:rFonts w:ascii="Segoe UI" w:hAnsi="Segoe UI" w:cs="Segoe UI"/>
          <w:sz w:val="22"/>
          <w:szCs w:val="22"/>
        </w:rPr>
        <w:t>10.22</w:t>
      </w:r>
      <w:r>
        <w:rPr>
          <w:rFonts w:ascii="Segoe UI" w:hAnsi="Segoe UI" w:cs="Segoe UI"/>
          <w:sz w:val="22"/>
          <w:szCs w:val="22"/>
        </w:rPr>
        <w:fldChar w:fldCharType="end"/>
      </w:r>
      <w:r>
        <w:rPr>
          <w:rFonts w:ascii="Segoe UI" w:hAnsi="Segoe UI" w:cs="Segoe UI"/>
          <w:sz w:val="22"/>
          <w:szCs w:val="22"/>
        </w:rPr>
        <w:t xml:space="preserve"> </w:t>
      </w:r>
      <w:r w:rsidRPr="00255091">
        <w:rPr>
          <w:rFonts w:ascii="Segoe UI" w:hAnsi="Segoe UI" w:cs="Segoe UI"/>
          <w:sz w:val="22"/>
          <w:szCs w:val="22"/>
        </w:rPr>
        <w:t xml:space="preserve">tohoto článku </w:t>
      </w:r>
      <w:r>
        <w:rPr>
          <w:rFonts w:ascii="Segoe UI" w:hAnsi="Segoe UI" w:cs="Segoe UI"/>
          <w:sz w:val="22"/>
          <w:szCs w:val="22"/>
        </w:rPr>
        <w:t>S</w:t>
      </w:r>
      <w:r w:rsidRPr="00255091">
        <w:rPr>
          <w:rFonts w:ascii="Segoe UI" w:hAnsi="Segoe UI" w:cs="Segoe UI"/>
          <w:sz w:val="22"/>
          <w:szCs w:val="22"/>
        </w:rPr>
        <w:t xml:space="preserve">mlouvy, je </w:t>
      </w:r>
      <w:r>
        <w:rPr>
          <w:rFonts w:ascii="Segoe UI" w:hAnsi="Segoe UI" w:cs="Segoe UI"/>
          <w:sz w:val="22"/>
          <w:szCs w:val="22"/>
        </w:rPr>
        <w:t>Objednatel</w:t>
      </w:r>
      <w:r w:rsidRPr="00255091">
        <w:rPr>
          <w:rFonts w:ascii="Segoe UI" w:hAnsi="Segoe UI" w:cs="Segoe UI"/>
          <w:sz w:val="22"/>
          <w:szCs w:val="22"/>
        </w:rPr>
        <w:t xml:space="preserve"> oprávněn odstoupit od této </w:t>
      </w:r>
      <w:r>
        <w:rPr>
          <w:rFonts w:ascii="Segoe UI" w:hAnsi="Segoe UI" w:cs="Segoe UI"/>
          <w:sz w:val="22"/>
          <w:szCs w:val="22"/>
        </w:rPr>
        <w:t>S</w:t>
      </w:r>
      <w:r w:rsidRPr="00255091">
        <w:rPr>
          <w:rFonts w:ascii="Segoe UI" w:hAnsi="Segoe UI" w:cs="Segoe UI"/>
          <w:sz w:val="22"/>
          <w:szCs w:val="22"/>
        </w:rPr>
        <w:t xml:space="preserve">mlouvy; odstoupení se však nedotýká povinností </w:t>
      </w:r>
      <w:r w:rsidR="00E46289">
        <w:rPr>
          <w:rFonts w:ascii="Segoe UI" w:hAnsi="Segoe UI" w:cs="Segoe UI"/>
          <w:sz w:val="22"/>
          <w:szCs w:val="22"/>
        </w:rPr>
        <w:t>Dodavatele</w:t>
      </w:r>
      <w:r w:rsidRPr="00255091">
        <w:rPr>
          <w:rFonts w:ascii="Segoe UI" w:hAnsi="Segoe UI" w:cs="Segoe UI"/>
          <w:sz w:val="22"/>
          <w:szCs w:val="22"/>
        </w:rPr>
        <w:t xml:space="preserve"> vyplývajících ze záruky za jakost, odpovědnosti za vady, povinnosti zaplatit smluvní pokutu, povinnosti nahradit škodu a povinnosti zachovat důvěrnost informací souvisejících s plněním dle této </w:t>
      </w:r>
      <w:r w:rsidR="00E46289">
        <w:rPr>
          <w:rFonts w:ascii="Segoe UI" w:hAnsi="Segoe UI" w:cs="Segoe UI"/>
          <w:sz w:val="22"/>
          <w:szCs w:val="22"/>
        </w:rPr>
        <w:t>S</w:t>
      </w:r>
      <w:r w:rsidRPr="00255091">
        <w:rPr>
          <w:rFonts w:ascii="Segoe UI" w:hAnsi="Segoe UI" w:cs="Segoe UI"/>
          <w:sz w:val="22"/>
          <w:szCs w:val="22"/>
        </w:rPr>
        <w:t>mlouvy.</w:t>
      </w:r>
    </w:p>
    <w:p w14:paraId="4EB7B4E9" w14:textId="2DE41769" w:rsidR="00E46289" w:rsidRDefault="00E46289"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Dojde-li </w:t>
      </w:r>
      <w:r w:rsidRPr="00E46289">
        <w:rPr>
          <w:rFonts w:ascii="Segoe UI" w:hAnsi="Segoe UI" w:cs="Segoe UI"/>
          <w:sz w:val="22"/>
          <w:szCs w:val="22"/>
        </w:rPr>
        <w:t xml:space="preserve">k porušení pravidel dle odst. </w:t>
      </w:r>
      <w:r>
        <w:rPr>
          <w:rFonts w:ascii="Segoe UI" w:hAnsi="Segoe UI" w:cs="Segoe UI"/>
          <w:sz w:val="22"/>
          <w:szCs w:val="22"/>
        </w:rPr>
        <w:fldChar w:fldCharType="begin"/>
      </w:r>
      <w:r>
        <w:rPr>
          <w:rFonts w:ascii="Segoe UI" w:hAnsi="Segoe UI" w:cs="Segoe UI"/>
          <w:sz w:val="22"/>
          <w:szCs w:val="22"/>
        </w:rPr>
        <w:instrText xml:space="preserve"> REF _Ref201849697 \r \h </w:instrText>
      </w:r>
      <w:r>
        <w:rPr>
          <w:rFonts w:ascii="Segoe UI" w:hAnsi="Segoe UI" w:cs="Segoe UI"/>
          <w:sz w:val="22"/>
          <w:szCs w:val="22"/>
        </w:rPr>
      </w:r>
      <w:r>
        <w:rPr>
          <w:rFonts w:ascii="Segoe UI" w:hAnsi="Segoe UI" w:cs="Segoe UI"/>
          <w:sz w:val="22"/>
          <w:szCs w:val="22"/>
        </w:rPr>
        <w:fldChar w:fldCharType="separate"/>
      </w:r>
      <w:r w:rsidR="001C757C">
        <w:rPr>
          <w:rFonts w:ascii="Segoe UI" w:hAnsi="Segoe UI" w:cs="Segoe UI"/>
          <w:sz w:val="22"/>
          <w:szCs w:val="22"/>
        </w:rPr>
        <w:t>10.20</w:t>
      </w:r>
      <w:r>
        <w:rPr>
          <w:rFonts w:ascii="Segoe UI" w:hAnsi="Segoe UI" w:cs="Segoe UI"/>
          <w:sz w:val="22"/>
          <w:szCs w:val="22"/>
        </w:rPr>
        <w:fldChar w:fldCharType="end"/>
      </w:r>
      <w:r>
        <w:rPr>
          <w:rFonts w:ascii="Segoe UI" w:hAnsi="Segoe UI" w:cs="Segoe UI"/>
          <w:sz w:val="22"/>
          <w:szCs w:val="22"/>
        </w:rPr>
        <w:t xml:space="preserve"> </w:t>
      </w:r>
      <w:r w:rsidRPr="00255091">
        <w:rPr>
          <w:rFonts w:ascii="Segoe UI" w:hAnsi="Segoe UI" w:cs="Segoe UI"/>
          <w:sz w:val="22"/>
          <w:szCs w:val="22"/>
        </w:rPr>
        <w:t>nebo</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_Ref201849713 \r \h </w:instrText>
      </w:r>
      <w:r>
        <w:rPr>
          <w:rFonts w:ascii="Segoe UI" w:hAnsi="Segoe UI" w:cs="Segoe UI"/>
          <w:sz w:val="22"/>
          <w:szCs w:val="22"/>
        </w:rPr>
      </w:r>
      <w:r>
        <w:rPr>
          <w:rFonts w:ascii="Segoe UI" w:hAnsi="Segoe UI" w:cs="Segoe UI"/>
          <w:sz w:val="22"/>
          <w:szCs w:val="22"/>
        </w:rPr>
        <w:fldChar w:fldCharType="separate"/>
      </w:r>
      <w:r w:rsidR="001C757C">
        <w:rPr>
          <w:rFonts w:ascii="Segoe UI" w:hAnsi="Segoe UI" w:cs="Segoe UI"/>
          <w:sz w:val="22"/>
          <w:szCs w:val="22"/>
        </w:rPr>
        <w:t>10.22</w:t>
      </w:r>
      <w:r>
        <w:rPr>
          <w:rFonts w:ascii="Segoe UI" w:hAnsi="Segoe UI" w:cs="Segoe UI"/>
          <w:sz w:val="22"/>
          <w:szCs w:val="22"/>
        </w:rPr>
        <w:fldChar w:fldCharType="end"/>
      </w:r>
      <w:r>
        <w:rPr>
          <w:rFonts w:ascii="Segoe UI" w:hAnsi="Segoe UI" w:cs="Segoe UI"/>
          <w:sz w:val="22"/>
          <w:szCs w:val="22"/>
        </w:rPr>
        <w:t xml:space="preserve"> </w:t>
      </w:r>
      <w:r w:rsidRPr="00255091">
        <w:rPr>
          <w:rFonts w:ascii="Segoe UI" w:hAnsi="Segoe UI" w:cs="Segoe UI"/>
          <w:sz w:val="22"/>
          <w:szCs w:val="22"/>
        </w:rPr>
        <w:t xml:space="preserve">tohoto </w:t>
      </w:r>
      <w:r w:rsidRPr="00E46289">
        <w:rPr>
          <w:rFonts w:ascii="Segoe UI" w:hAnsi="Segoe UI" w:cs="Segoe UI"/>
          <w:sz w:val="22"/>
          <w:szCs w:val="22"/>
        </w:rPr>
        <w:t xml:space="preserve">článku </w:t>
      </w:r>
      <w:r>
        <w:rPr>
          <w:rFonts w:ascii="Segoe UI" w:hAnsi="Segoe UI" w:cs="Segoe UI"/>
          <w:sz w:val="22"/>
          <w:szCs w:val="22"/>
        </w:rPr>
        <w:t>S</w:t>
      </w:r>
      <w:r w:rsidRPr="00E46289">
        <w:rPr>
          <w:rFonts w:ascii="Segoe UI" w:hAnsi="Segoe UI" w:cs="Segoe UI"/>
          <w:sz w:val="22"/>
          <w:szCs w:val="22"/>
        </w:rPr>
        <w:t xml:space="preserve">mlouvy, je </w:t>
      </w:r>
      <w:r>
        <w:rPr>
          <w:rFonts w:ascii="Segoe UI" w:hAnsi="Segoe UI" w:cs="Segoe UI"/>
          <w:sz w:val="22"/>
          <w:szCs w:val="22"/>
        </w:rPr>
        <w:t>Dodavatel</w:t>
      </w:r>
      <w:r w:rsidRPr="00E46289">
        <w:rPr>
          <w:rFonts w:ascii="Segoe UI" w:hAnsi="Segoe UI" w:cs="Segoe UI"/>
          <w:sz w:val="22"/>
          <w:szCs w:val="22"/>
        </w:rPr>
        <w:t xml:space="preserve"> povinen zaplatit </w:t>
      </w:r>
      <w:r>
        <w:rPr>
          <w:rFonts w:ascii="Segoe UI" w:hAnsi="Segoe UI" w:cs="Segoe UI"/>
          <w:sz w:val="22"/>
          <w:szCs w:val="22"/>
        </w:rPr>
        <w:t>Objednateli</w:t>
      </w:r>
      <w:r w:rsidRPr="00E46289">
        <w:rPr>
          <w:rFonts w:ascii="Segoe UI" w:hAnsi="Segoe UI" w:cs="Segoe UI"/>
          <w:sz w:val="22"/>
          <w:szCs w:val="22"/>
        </w:rPr>
        <w:t xml:space="preserve"> smluvní pokutu ve </w:t>
      </w:r>
      <w:r w:rsidRPr="001C757C">
        <w:rPr>
          <w:rFonts w:ascii="Segoe UI" w:hAnsi="Segoe UI" w:cs="Segoe UI"/>
          <w:sz w:val="22"/>
          <w:szCs w:val="22"/>
        </w:rPr>
        <w:t xml:space="preserve">výši </w:t>
      </w:r>
      <w:r w:rsidR="00D4349E" w:rsidRPr="001C757C">
        <w:rPr>
          <w:rFonts w:ascii="Segoe UI" w:hAnsi="Segoe UI" w:cs="Segoe UI"/>
          <w:sz w:val="22"/>
          <w:szCs w:val="22"/>
        </w:rPr>
        <w:t>150</w:t>
      </w:r>
      <w:r w:rsidRPr="001C757C">
        <w:rPr>
          <w:rFonts w:ascii="Segoe UI" w:hAnsi="Segoe UI" w:cs="Segoe UI"/>
          <w:sz w:val="22"/>
          <w:szCs w:val="22"/>
        </w:rPr>
        <w:t>.000 Kč, a</w:t>
      </w:r>
      <w:r w:rsidRPr="00E46289">
        <w:rPr>
          <w:rFonts w:ascii="Segoe UI" w:hAnsi="Segoe UI" w:cs="Segoe UI"/>
          <w:sz w:val="22"/>
          <w:szCs w:val="22"/>
        </w:rPr>
        <w:t xml:space="preserve"> to za každý jednotlivý případ porušení. Smluvní pokuty se nezapočítávají na náhradu případně vzniklé škody, kterou lze vymáhat samostatně vedle smluvní pokuty, a to v plné výši.</w:t>
      </w:r>
    </w:p>
    <w:p w14:paraId="43A81281" w14:textId="77777777" w:rsidR="006A30B9" w:rsidRPr="00AC1FD8" w:rsidRDefault="006A30B9" w:rsidP="003F502F">
      <w:pPr>
        <w:pStyle w:val="Nadpis1"/>
        <w:numPr>
          <w:ilvl w:val="0"/>
          <w:numId w:val="1"/>
        </w:numPr>
        <w:spacing w:before="240" w:after="120" w:line="276" w:lineRule="auto"/>
        <w:ind w:left="567" w:hanging="482"/>
        <w:rPr>
          <w:rFonts w:ascii="Segoe UI" w:hAnsi="Segoe UI" w:cs="Segoe UI"/>
          <w:b/>
          <w:caps/>
          <w:sz w:val="22"/>
          <w:szCs w:val="22"/>
          <w:lang w:val="cs-CZ"/>
        </w:rPr>
      </w:pPr>
      <w:bookmarkStart w:id="51" w:name="_Toc335318148"/>
      <w:bookmarkStart w:id="52" w:name="_Toc335318231"/>
      <w:bookmarkEnd w:id="45"/>
      <w:r w:rsidRPr="00AC1FD8">
        <w:rPr>
          <w:rFonts w:ascii="Segoe UI" w:hAnsi="Segoe UI" w:cs="Segoe UI"/>
          <w:b/>
          <w:caps/>
          <w:sz w:val="22"/>
          <w:szCs w:val="22"/>
          <w:lang w:val="cs-CZ"/>
        </w:rPr>
        <w:t>ZÁVĚREČNÁ USTANOVENÍ</w:t>
      </w:r>
      <w:bookmarkEnd w:id="51"/>
      <w:bookmarkEnd w:id="52"/>
    </w:p>
    <w:p w14:paraId="39C0D506" w14:textId="3235349A" w:rsidR="00E46289" w:rsidRDefault="00E46289"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Tato Smlouva </w:t>
      </w:r>
      <w:r w:rsidRPr="00E46289">
        <w:rPr>
          <w:rFonts w:ascii="Segoe UI" w:hAnsi="Segoe UI" w:cs="Segoe UI"/>
          <w:sz w:val="22"/>
          <w:szCs w:val="22"/>
        </w:rPr>
        <w:t>je vyhotovena v jednom vyhotovení v elektronické podobě.</w:t>
      </w:r>
    </w:p>
    <w:p w14:paraId="23A6E51E" w14:textId="1911F8BD" w:rsidR="00E46289" w:rsidRDefault="00E46289"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Jakékoliv </w:t>
      </w:r>
      <w:r w:rsidRPr="00E46289">
        <w:rPr>
          <w:rFonts w:ascii="Segoe UI" w:hAnsi="Segoe UI" w:cs="Segoe UI"/>
          <w:sz w:val="22"/>
          <w:szCs w:val="22"/>
        </w:rPr>
        <w:t xml:space="preserve">změny a dodatky této </w:t>
      </w:r>
      <w:r>
        <w:rPr>
          <w:rFonts w:ascii="Segoe UI" w:hAnsi="Segoe UI" w:cs="Segoe UI"/>
          <w:sz w:val="22"/>
          <w:szCs w:val="22"/>
        </w:rPr>
        <w:t>S</w:t>
      </w:r>
      <w:r w:rsidRPr="00E46289">
        <w:rPr>
          <w:rFonts w:ascii="Segoe UI" w:hAnsi="Segoe UI" w:cs="Segoe UI"/>
          <w:sz w:val="22"/>
          <w:szCs w:val="22"/>
        </w:rPr>
        <w:t xml:space="preserve">mlouvy musí být učiněny písemně a schváleny podpisem obou smluvních stran. Tyto dodatky se stanou nedílnou součástí této </w:t>
      </w:r>
      <w:r>
        <w:rPr>
          <w:rFonts w:ascii="Segoe UI" w:hAnsi="Segoe UI" w:cs="Segoe UI"/>
          <w:sz w:val="22"/>
          <w:szCs w:val="22"/>
        </w:rPr>
        <w:t>S</w:t>
      </w:r>
      <w:r w:rsidRPr="00E46289">
        <w:rPr>
          <w:rFonts w:ascii="Segoe UI" w:hAnsi="Segoe UI" w:cs="Segoe UI"/>
          <w:sz w:val="22"/>
          <w:szCs w:val="22"/>
        </w:rPr>
        <w:t>mlouvy.</w:t>
      </w:r>
    </w:p>
    <w:p w14:paraId="0CC31846" w14:textId="641863FF" w:rsidR="00E46289"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Smluvní strany </w:t>
      </w:r>
      <w:r w:rsidR="00E46289" w:rsidRPr="00E46289">
        <w:rPr>
          <w:rFonts w:ascii="Segoe UI" w:hAnsi="Segoe UI" w:cs="Segoe UI"/>
          <w:sz w:val="22"/>
          <w:szCs w:val="22"/>
        </w:rPr>
        <w:t xml:space="preserve">se podpisem </w:t>
      </w:r>
      <w:r w:rsidR="00E46289">
        <w:rPr>
          <w:rFonts w:ascii="Segoe UI" w:hAnsi="Segoe UI" w:cs="Segoe UI"/>
          <w:sz w:val="22"/>
          <w:szCs w:val="22"/>
        </w:rPr>
        <w:t>S</w:t>
      </w:r>
      <w:r w:rsidR="00E46289" w:rsidRPr="00E46289">
        <w:rPr>
          <w:rFonts w:ascii="Segoe UI" w:hAnsi="Segoe UI" w:cs="Segoe UI"/>
          <w:sz w:val="22"/>
          <w:szCs w:val="22"/>
        </w:rPr>
        <w:t xml:space="preserve">mlouvy dohodly, že vylučují aplikaci ustanovení § 557 </w:t>
      </w:r>
      <w:r w:rsidR="00E46289">
        <w:rPr>
          <w:rFonts w:ascii="Segoe UI" w:hAnsi="Segoe UI" w:cs="Segoe UI"/>
          <w:sz w:val="22"/>
          <w:szCs w:val="22"/>
        </w:rPr>
        <w:t>OZ</w:t>
      </w:r>
      <w:r w:rsidR="00E46289" w:rsidRPr="00E46289">
        <w:rPr>
          <w:rFonts w:ascii="Segoe UI" w:hAnsi="Segoe UI" w:cs="Segoe UI"/>
          <w:sz w:val="22"/>
          <w:szCs w:val="22"/>
        </w:rPr>
        <w:t>.</w:t>
      </w:r>
    </w:p>
    <w:p w14:paraId="45253C14" w14:textId="7FD389E7" w:rsidR="00E46289" w:rsidRDefault="00E46289"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Pro </w:t>
      </w:r>
      <w:r w:rsidRPr="00E46289">
        <w:rPr>
          <w:rFonts w:ascii="Segoe UI" w:hAnsi="Segoe UI" w:cs="Segoe UI"/>
          <w:sz w:val="22"/>
          <w:szCs w:val="22"/>
        </w:rPr>
        <w:t xml:space="preserve">vyloučení pochybností </w:t>
      </w:r>
      <w:r>
        <w:rPr>
          <w:rFonts w:ascii="Segoe UI" w:hAnsi="Segoe UI" w:cs="Segoe UI"/>
          <w:sz w:val="22"/>
          <w:szCs w:val="22"/>
        </w:rPr>
        <w:t>Dodavatel</w:t>
      </w:r>
      <w:r w:rsidRPr="00E46289">
        <w:rPr>
          <w:rFonts w:ascii="Segoe UI" w:hAnsi="Segoe UI" w:cs="Segoe UI"/>
          <w:sz w:val="22"/>
          <w:szCs w:val="22"/>
        </w:rPr>
        <w:t xml:space="preserve"> výslovně potvrzuje, že je podnikatelem, uzavírá </w:t>
      </w:r>
      <w:r>
        <w:rPr>
          <w:rFonts w:ascii="Segoe UI" w:hAnsi="Segoe UI" w:cs="Segoe UI"/>
          <w:sz w:val="22"/>
          <w:szCs w:val="22"/>
        </w:rPr>
        <w:t>S</w:t>
      </w:r>
      <w:r w:rsidRPr="00E46289">
        <w:rPr>
          <w:rFonts w:ascii="Segoe UI" w:hAnsi="Segoe UI" w:cs="Segoe UI"/>
          <w:sz w:val="22"/>
          <w:szCs w:val="22"/>
        </w:rPr>
        <w:t xml:space="preserve">mlouvu při svém podnikání, a na </w:t>
      </w:r>
      <w:r>
        <w:rPr>
          <w:rFonts w:ascii="Segoe UI" w:hAnsi="Segoe UI" w:cs="Segoe UI"/>
          <w:sz w:val="22"/>
          <w:szCs w:val="22"/>
        </w:rPr>
        <w:t>S</w:t>
      </w:r>
      <w:r w:rsidRPr="00E46289">
        <w:rPr>
          <w:rFonts w:ascii="Segoe UI" w:hAnsi="Segoe UI" w:cs="Segoe UI"/>
          <w:sz w:val="22"/>
          <w:szCs w:val="22"/>
        </w:rPr>
        <w:t xml:space="preserve">mlouvu se tudíž neuplatní ustanovení § 1793 </w:t>
      </w:r>
      <w:r>
        <w:rPr>
          <w:rFonts w:ascii="Segoe UI" w:hAnsi="Segoe UI" w:cs="Segoe UI"/>
          <w:sz w:val="22"/>
          <w:szCs w:val="22"/>
        </w:rPr>
        <w:t>OZ</w:t>
      </w:r>
      <w:r w:rsidRPr="00E46289">
        <w:rPr>
          <w:rFonts w:ascii="Segoe UI" w:hAnsi="Segoe UI" w:cs="Segoe UI"/>
          <w:sz w:val="22"/>
          <w:szCs w:val="22"/>
        </w:rPr>
        <w:t>.</w:t>
      </w:r>
    </w:p>
    <w:p w14:paraId="32B69404" w14:textId="122BE058" w:rsidR="00E46289" w:rsidRDefault="00E46289"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w:t>
      </w:r>
      <w:r w:rsidRPr="00E46289">
        <w:rPr>
          <w:rFonts w:ascii="Segoe UI" w:hAnsi="Segoe UI" w:cs="Segoe UI"/>
          <w:sz w:val="22"/>
          <w:szCs w:val="22"/>
        </w:rPr>
        <w:t xml:space="preserve">na sebe v souladu s ustanovením § 1765 odst. 2 </w:t>
      </w:r>
      <w:r>
        <w:rPr>
          <w:rFonts w:ascii="Segoe UI" w:hAnsi="Segoe UI" w:cs="Segoe UI"/>
          <w:sz w:val="22"/>
          <w:szCs w:val="22"/>
        </w:rPr>
        <w:t>OZ</w:t>
      </w:r>
      <w:r w:rsidRPr="00E46289">
        <w:rPr>
          <w:rFonts w:ascii="Segoe UI" w:hAnsi="Segoe UI" w:cs="Segoe UI"/>
          <w:sz w:val="22"/>
          <w:szCs w:val="22"/>
        </w:rPr>
        <w:t xml:space="preserve"> přebírá nebezpečí změny okolností. Tímto však nejsou nikterak dotčena práva smluvních stran upravená v této </w:t>
      </w:r>
      <w:r>
        <w:rPr>
          <w:rFonts w:ascii="Segoe UI" w:hAnsi="Segoe UI" w:cs="Segoe UI"/>
          <w:sz w:val="22"/>
          <w:szCs w:val="22"/>
        </w:rPr>
        <w:t>S</w:t>
      </w:r>
      <w:r w:rsidRPr="00E46289">
        <w:rPr>
          <w:rFonts w:ascii="Segoe UI" w:hAnsi="Segoe UI" w:cs="Segoe UI"/>
          <w:sz w:val="22"/>
          <w:szCs w:val="22"/>
        </w:rPr>
        <w:t>mlouvě.</w:t>
      </w:r>
    </w:p>
    <w:p w14:paraId="3206092C" w14:textId="77777777" w:rsidR="006A30B9" w:rsidRPr="00AC1FD8" w:rsidRDefault="006A30B9" w:rsidP="003F502F">
      <w:pPr>
        <w:numPr>
          <w:ilvl w:val="1"/>
          <w:numId w:val="1"/>
        </w:numPr>
        <w:spacing w:before="120" w:after="120" w:line="276" w:lineRule="auto"/>
        <w:ind w:left="426" w:hanging="425"/>
        <w:jc w:val="both"/>
        <w:rPr>
          <w:rFonts w:ascii="Segoe UI" w:hAnsi="Segoe UI" w:cs="Segoe UI"/>
          <w:sz w:val="22"/>
          <w:szCs w:val="22"/>
        </w:rPr>
      </w:pPr>
      <w:r w:rsidRPr="00AC1FD8">
        <w:rPr>
          <w:rFonts w:ascii="Segoe UI" w:hAnsi="Segoe UI" w:cs="Segoe UI"/>
          <w:sz w:val="22"/>
          <w:szCs w:val="22"/>
        </w:rPr>
        <w:t>Nedílnou součástí Smlouvy jsou následující přílohy:</w:t>
      </w:r>
    </w:p>
    <w:p w14:paraId="34CA4C19" w14:textId="2BED3CE3" w:rsidR="006A30B9" w:rsidRPr="00AC1FD8" w:rsidRDefault="004057DE" w:rsidP="00D3698D">
      <w:pPr>
        <w:spacing w:before="120" w:after="120" w:line="276" w:lineRule="auto"/>
        <w:ind w:left="426"/>
        <w:jc w:val="both"/>
        <w:rPr>
          <w:rFonts w:ascii="Segoe UI" w:hAnsi="Segoe UI" w:cs="Segoe UI"/>
          <w:sz w:val="22"/>
          <w:szCs w:val="22"/>
        </w:rPr>
      </w:pPr>
      <w:r>
        <w:rPr>
          <w:rFonts w:ascii="Segoe UI" w:hAnsi="Segoe UI" w:cs="Segoe UI"/>
          <w:sz w:val="22"/>
          <w:szCs w:val="22"/>
        </w:rPr>
        <w:t>Příloha č. 1:</w:t>
      </w:r>
      <w:r w:rsidR="00D3698D">
        <w:rPr>
          <w:rFonts w:ascii="Segoe UI" w:hAnsi="Segoe UI" w:cs="Segoe UI"/>
          <w:sz w:val="22"/>
          <w:szCs w:val="22"/>
        </w:rPr>
        <w:t xml:space="preserve"> </w:t>
      </w:r>
      <w:bookmarkStart w:id="53" w:name="_Hlk68171620"/>
      <w:r w:rsidR="002B5E72">
        <w:rPr>
          <w:rFonts w:ascii="Segoe UI" w:hAnsi="Segoe UI" w:cs="Segoe UI"/>
          <w:sz w:val="22"/>
          <w:szCs w:val="22"/>
        </w:rPr>
        <w:t>Technická specifikace</w:t>
      </w:r>
    </w:p>
    <w:p w14:paraId="4FD619B9" w14:textId="2A6C04AC" w:rsidR="006A30B9" w:rsidRDefault="006A30B9" w:rsidP="003F502F">
      <w:pPr>
        <w:spacing w:before="120" w:after="120" w:line="276" w:lineRule="auto"/>
        <w:ind w:left="708"/>
        <w:jc w:val="both"/>
        <w:rPr>
          <w:rFonts w:ascii="Segoe UI" w:hAnsi="Segoe UI" w:cs="Segoe UI"/>
          <w:i/>
          <w:iCs/>
          <w:color w:val="FF0000"/>
          <w:sz w:val="22"/>
          <w:szCs w:val="22"/>
        </w:rPr>
      </w:pPr>
      <w:r w:rsidRPr="00AC1FD8">
        <w:rPr>
          <w:rFonts w:ascii="Segoe UI" w:hAnsi="Segoe UI" w:cs="Segoe UI"/>
          <w:i/>
          <w:iCs/>
          <w:color w:val="FF0000"/>
          <w:sz w:val="22"/>
          <w:szCs w:val="22"/>
        </w:rPr>
        <w:t>(příloh</w:t>
      </w:r>
      <w:r w:rsidR="002B5E72">
        <w:rPr>
          <w:rFonts w:ascii="Segoe UI" w:hAnsi="Segoe UI" w:cs="Segoe UI"/>
          <w:i/>
          <w:iCs/>
          <w:color w:val="FF0000"/>
          <w:sz w:val="22"/>
          <w:szCs w:val="22"/>
        </w:rPr>
        <w:t>a</w:t>
      </w:r>
      <w:r w:rsidRPr="00AC1FD8">
        <w:rPr>
          <w:rFonts w:ascii="Segoe UI" w:hAnsi="Segoe UI" w:cs="Segoe UI"/>
          <w:i/>
          <w:iCs/>
          <w:color w:val="FF0000"/>
          <w:sz w:val="22"/>
          <w:szCs w:val="22"/>
        </w:rPr>
        <w:t xml:space="preserve"> č. </w:t>
      </w:r>
      <w:r w:rsidR="00C41265">
        <w:rPr>
          <w:rFonts w:ascii="Segoe UI" w:hAnsi="Segoe UI" w:cs="Segoe UI"/>
          <w:i/>
          <w:iCs/>
          <w:color w:val="FF0000"/>
          <w:sz w:val="22"/>
          <w:szCs w:val="22"/>
        </w:rPr>
        <w:t>1</w:t>
      </w:r>
      <w:r w:rsidR="002B5E72">
        <w:rPr>
          <w:rFonts w:ascii="Segoe UI" w:hAnsi="Segoe UI" w:cs="Segoe UI"/>
          <w:i/>
          <w:iCs/>
          <w:color w:val="FF0000"/>
          <w:sz w:val="22"/>
          <w:szCs w:val="22"/>
        </w:rPr>
        <w:t xml:space="preserve"> bude</w:t>
      </w:r>
      <w:r w:rsidRPr="00AC1FD8">
        <w:rPr>
          <w:rFonts w:ascii="Segoe UI" w:hAnsi="Segoe UI" w:cs="Segoe UI"/>
          <w:i/>
          <w:iCs/>
          <w:color w:val="FF0000"/>
          <w:sz w:val="22"/>
          <w:szCs w:val="22"/>
        </w:rPr>
        <w:t xml:space="preserve"> převzat</w:t>
      </w:r>
      <w:r w:rsidR="002B5E72">
        <w:rPr>
          <w:rFonts w:ascii="Segoe UI" w:hAnsi="Segoe UI" w:cs="Segoe UI"/>
          <w:i/>
          <w:iCs/>
          <w:color w:val="FF0000"/>
          <w:sz w:val="22"/>
          <w:szCs w:val="22"/>
        </w:rPr>
        <w:t>a</w:t>
      </w:r>
      <w:r w:rsidR="00B35688">
        <w:rPr>
          <w:rFonts w:ascii="Segoe UI" w:hAnsi="Segoe UI" w:cs="Segoe UI"/>
          <w:i/>
          <w:iCs/>
          <w:color w:val="FF0000"/>
          <w:sz w:val="22"/>
          <w:szCs w:val="22"/>
        </w:rPr>
        <w:t xml:space="preserve"> z</w:t>
      </w:r>
      <w:r w:rsidR="006F2E26">
        <w:rPr>
          <w:rFonts w:ascii="Segoe UI" w:hAnsi="Segoe UI" w:cs="Segoe UI"/>
          <w:i/>
          <w:iCs/>
          <w:color w:val="FF0000"/>
          <w:sz w:val="22"/>
          <w:szCs w:val="22"/>
        </w:rPr>
        <w:t xml:space="preserve"> nabídky účastníka, </w:t>
      </w:r>
      <w:r w:rsidR="001C734A">
        <w:rPr>
          <w:rFonts w:ascii="Segoe UI" w:hAnsi="Segoe UI" w:cs="Segoe UI"/>
          <w:i/>
          <w:iCs/>
          <w:color w:val="FF0000"/>
          <w:sz w:val="22"/>
          <w:szCs w:val="22"/>
        </w:rPr>
        <w:t xml:space="preserve">kdy součástí jeho nabídky má být </w:t>
      </w:r>
      <w:r w:rsidR="006F2E26">
        <w:rPr>
          <w:rFonts w:ascii="Segoe UI" w:hAnsi="Segoe UI" w:cs="Segoe UI"/>
          <w:i/>
          <w:iCs/>
          <w:color w:val="FF0000"/>
          <w:sz w:val="22"/>
          <w:szCs w:val="22"/>
        </w:rPr>
        <w:t>vyplněn</w:t>
      </w:r>
      <w:r w:rsidR="001C734A">
        <w:rPr>
          <w:rFonts w:ascii="Segoe UI" w:hAnsi="Segoe UI" w:cs="Segoe UI"/>
          <w:i/>
          <w:iCs/>
          <w:color w:val="FF0000"/>
          <w:sz w:val="22"/>
          <w:szCs w:val="22"/>
        </w:rPr>
        <w:t>á</w:t>
      </w:r>
      <w:r w:rsidR="006F2E26">
        <w:rPr>
          <w:rFonts w:ascii="Segoe UI" w:hAnsi="Segoe UI" w:cs="Segoe UI"/>
          <w:i/>
          <w:iCs/>
          <w:color w:val="FF0000"/>
          <w:sz w:val="22"/>
          <w:szCs w:val="22"/>
        </w:rPr>
        <w:t xml:space="preserve"> </w:t>
      </w:r>
      <w:r w:rsidR="00B35688">
        <w:rPr>
          <w:rFonts w:ascii="Segoe UI" w:hAnsi="Segoe UI" w:cs="Segoe UI"/>
          <w:i/>
          <w:iCs/>
          <w:color w:val="FF0000"/>
          <w:sz w:val="22"/>
          <w:szCs w:val="22"/>
        </w:rPr>
        <w:t>příloh</w:t>
      </w:r>
      <w:r w:rsidR="001C734A">
        <w:rPr>
          <w:rFonts w:ascii="Segoe UI" w:hAnsi="Segoe UI" w:cs="Segoe UI"/>
          <w:i/>
          <w:iCs/>
          <w:color w:val="FF0000"/>
          <w:sz w:val="22"/>
          <w:szCs w:val="22"/>
        </w:rPr>
        <w:t>a</w:t>
      </w:r>
      <w:r w:rsidR="00B35688">
        <w:rPr>
          <w:rFonts w:ascii="Segoe UI" w:hAnsi="Segoe UI" w:cs="Segoe UI"/>
          <w:i/>
          <w:iCs/>
          <w:color w:val="FF0000"/>
          <w:sz w:val="22"/>
          <w:szCs w:val="22"/>
        </w:rPr>
        <w:t xml:space="preserve"> č. </w:t>
      </w:r>
      <w:r w:rsidR="006B7F40">
        <w:rPr>
          <w:rFonts w:ascii="Segoe UI" w:hAnsi="Segoe UI" w:cs="Segoe UI"/>
          <w:i/>
          <w:iCs/>
          <w:color w:val="FF0000"/>
          <w:sz w:val="22"/>
          <w:szCs w:val="22"/>
        </w:rPr>
        <w:t>2</w:t>
      </w:r>
      <w:r w:rsidR="00B35688">
        <w:rPr>
          <w:rFonts w:ascii="Segoe UI" w:hAnsi="Segoe UI" w:cs="Segoe UI"/>
          <w:i/>
          <w:iCs/>
          <w:color w:val="FF0000"/>
          <w:sz w:val="22"/>
          <w:szCs w:val="22"/>
        </w:rPr>
        <w:t xml:space="preserve"> zadávací dokumentace</w:t>
      </w:r>
      <w:r w:rsidRPr="00AC1FD8">
        <w:rPr>
          <w:rFonts w:ascii="Segoe UI" w:hAnsi="Segoe UI" w:cs="Segoe UI"/>
          <w:i/>
          <w:iCs/>
          <w:color w:val="FF0000"/>
          <w:sz w:val="22"/>
          <w:szCs w:val="22"/>
        </w:rPr>
        <w:t>)</w:t>
      </w:r>
    </w:p>
    <w:p w14:paraId="395C0CC1" w14:textId="04BF273E" w:rsidR="00B56577" w:rsidRPr="00B56577" w:rsidRDefault="006A30B9" w:rsidP="00E46289">
      <w:pPr>
        <w:spacing w:before="120" w:after="120" w:line="276" w:lineRule="auto"/>
        <w:ind w:left="425"/>
        <w:jc w:val="both"/>
        <w:rPr>
          <w:rFonts w:ascii="Segoe UI" w:hAnsi="Segoe UI" w:cs="Segoe UI"/>
          <w:sz w:val="22"/>
          <w:szCs w:val="22"/>
        </w:rPr>
      </w:pPr>
      <w:r w:rsidRPr="00AC1FD8">
        <w:rPr>
          <w:rFonts w:ascii="Segoe UI" w:hAnsi="Segoe UI" w:cs="Segoe UI"/>
          <w:sz w:val="22"/>
          <w:szCs w:val="22"/>
        </w:rPr>
        <w:t xml:space="preserve">Příloha č. </w:t>
      </w:r>
      <w:r w:rsidR="00E46289">
        <w:rPr>
          <w:rFonts w:ascii="Segoe UI" w:hAnsi="Segoe UI" w:cs="Segoe UI"/>
          <w:sz w:val="22"/>
          <w:szCs w:val="22"/>
        </w:rPr>
        <w:t>2</w:t>
      </w:r>
      <w:r w:rsidRPr="00AC1FD8">
        <w:rPr>
          <w:rFonts w:ascii="Segoe UI" w:hAnsi="Segoe UI" w:cs="Segoe UI"/>
          <w:sz w:val="22"/>
          <w:szCs w:val="22"/>
        </w:rPr>
        <w:t xml:space="preserve">: Ceník </w:t>
      </w:r>
    </w:p>
    <w:bookmarkEnd w:id="53"/>
    <w:p w14:paraId="0AED7B3A" w14:textId="77777777" w:rsidR="006A30B9" w:rsidRPr="00AC1FD8" w:rsidRDefault="006A30B9" w:rsidP="003F502F">
      <w:pPr>
        <w:spacing w:before="120" w:after="120" w:line="276" w:lineRule="auto"/>
        <w:ind w:left="426"/>
        <w:jc w:val="both"/>
        <w:rPr>
          <w:rFonts w:ascii="Segoe UI" w:hAnsi="Segoe UI" w:cs="Segoe UI"/>
          <w:sz w:val="22"/>
          <w:szCs w:val="22"/>
        </w:rPr>
      </w:pPr>
    </w:p>
    <w:p w14:paraId="539D25AE" w14:textId="77777777" w:rsidR="006A30B9" w:rsidRPr="00AC1FD8" w:rsidRDefault="006A30B9" w:rsidP="003F502F">
      <w:pPr>
        <w:spacing w:before="120" w:after="120" w:line="276" w:lineRule="auto"/>
        <w:ind w:left="426"/>
        <w:jc w:val="both"/>
        <w:rPr>
          <w:rFonts w:ascii="Segoe UI" w:hAnsi="Segoe UI" w:cs="Segoe UI"/>
          <w:sz w:val="22"/>
          <w:szCs w:val="22"/>
        </w:rPr>
      </w:pPr>
      <w:r w:rsidRPr="00AC1FD8">
        <w:rPr>
          <w:rFonts w:ascii="Segoe UI" w:hAnsi="Segoe UI" w:cs="Segoe UI"/>
          <w:sz w:val="22"/>
          <w:szCs w:val="22"/>
        </w:rPr>
        <w:lastRenderedPageBreak/>
        <w:t>Smluvní strany shodně prohlašují, že si Smlouvu před jejím podpisem přečetly a že byla uzavřena po podle jejich pravé a svobodné vůle, určitě, vážně a srozumitelně, což stvrzují svými podpisy.</w:t>
      </w:r>
    </w:p>
    <w:p w14:paraId="4EBB543C" w14:textId="77777777" w:rsidR="006A30B9" w:rsidRPr="00AC1FD8" w:rsidRDefault="006A30B9" w:rsidP="006A30B9">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6A30B9" w:rsidRPr="00AC1FD8" w14:paraId="5DD82274" w14:textId="77777777" w:rsidTr="00B35688">
        <w:trPr>
          <w:trHeight w:val="230"/>
        </w:trPr>
        <w:tc>
          <w:tcPr>
            <w:tcW w:w="4111" w:type="dxa"/>
          </w:tcPr>
          <w:p w14:paraId="16A13595" w14:textId="77777777" w:rsidR="00486FE1" w:rsidRPr="00486FE1" w:rsidRDefault="00486FE1" w:rsidP="00486FE1">
            <w:pPr>
              <w:spacing w:line="276" w:lineRule="auto"/>
              <w:rPr>
                <w:rFonts w:ascii="Segoe UI" w:hAnsi="Segoe UI" w:cs="Segoe UI"/>
                <w:sz w:val="22"/>
                <w:szCs w:val="22"/>
              </w:rPr>
            </w:pPr>
            <w:r w:rsidRPr="00486FE1">
              <w:rPr>
                <w:rFonts w:ascii="Segoe UI" w:hAnsi="Segoe UI" w:cs="Segoe UI"/>
                <w:sz w:val="22"/>
                <w:szCs w:val="22"/>
              </w:rPr>
              <w:t>Ve Znojmě dne dle data elektronického podpisu</w:t>
            </w:r>
          </w:p>
          <w:p w14:paraId="7A0BCE67" w14:textId="77777777" w:rsidR="006A30B9" w:rsidRPr="00AC1FD8" w:rsidRDefault="006A30B9" w:rsidP="009637F3">
            <w:pPr>
              <w:spacing w:line="276" w:lineRule="auto"/>
              <w:rPr>
                <w:rFonts w:ascii="Segoe UI" w:hAnsi="Segoe UI" w:cs="Segoe UI"/>
                <w:sz w:val="22"/>
                <w:szCs w:val="22"/>
              </w:rPr>
            </w:pPr>
          </w:p>
          <w:p w14:paraId="31FA2F4B"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za Objednatele:</w:t>
            </w:r>
            <w:r w:rsidRPr="00AC1FD8">
              <w:rPr>
                <w:rFonts w:ascii="Segoe UI" w:hAnsi="Segoe UI" w:cs="Segoe UI"/>
                <w:sz w:val="22"/>
                <w:szCs w:val="22"/>
              </w:rPr>
              <w:tab/>
            </w:r>
            <w:r w:rsidRPr="00AC1FD8">
              <w:rPr>
                <w:rFonts w:ascii="Segoe UI" w:hAnsi="Segoe UI" w:cs="Segoe UI"/>
                <w:sz w:val="22"/>
                <w:szCs w:val="22"/>
              </w:rPr>
              <w:tab/>
            </w:r>
          </w:p>
        </w:tc>
        <w:tc>
          <w:tcPr>
            <w:tcW w:w="1338" w:type="dxa"/>
          </w:tcPr>
          <w:p w14:paraId="65F51D0C" w14:textId="77777777" w:rsidR="006A30B9" w:rsidRPr="00AC1FD8" w:rsidRDefault="006A30B9" w:rsidP="009637F3">
            <w:pPr>
              <w:spacing w:line="276" w:lineRule="auto"/>
              <w:rPr>
                <w:rFonts w:ascii="Segoe UI" w:hAnsi="Segoe UI" w:cs="Segoe UI"/>
                <w:sz w:val="22"/>
                <w:szCs w:val="22"/>
              </w:rPr>
            </w:pPr>
          </w:p>
        </w:tc>
        <w:tc>
          <w:tcPr>
            <w:tcW w:w="4281" w:type="dxa"/>
          </w:tcPr>
          <w:p w14:paraId="0D493928" w14:textId="77777777" w:rsidR="00486FE1" w:rsidRPr="00486FE1" w:rsidRDefault="00486FE1" w:rsidP="00486FE1">
            <w:pPr>
              <w:spacing w:line="276" w:lineRule="auto"/>
              <w:rPr>
                <w:rFonts w:ascii="Segoe UI" w:hAnsi="Segoe UI" w:cs="Segoe UI"/>
                <w:sz w:val="22"/>
                <w:szCs w:val="22"/>
              </w:rPr>
            </w:pPr>
            <w:r w:rsidRPr="00486FE1">
              <w:rPr>
                <w:rFonts w:ascii="Segoe UI" w:hAnsi="Segoe UI" w:cs="Segoe UI"/>
                <w:sz w:val="22"/>
                <w:szCs w:val="22"/>
              </w:rPr>
              <w:t>V </w:t>
            </w:r>
            <w:r w:rsidRPr="00486FE1">
              <w:rPr>
                <w:rFonts w:ascii="Segoe UI" w:hAnsi="Segoe UI" w:cs="Segoe UI"/>
                <w:sz w:val="22"/>
                <w:szCs w:val="22"/>
                <w:highlight w:val="yellow"/>
              </w:rPr>
              <w:t>_____</w:t>
            </w:r>
            <w:r w:rsidRPr="00486FE1">
              <w:rPr>
                <w:rFonts w:ascii="Segoe UI" w:hAnsi="Segoe UI" w:cs="Segoe UI"/>
                <w:sz w:val="22"/>
                <w:szCs w:val="22"/>
              </w:rPr>
              <w:t xml:space="preserve"> dne dle data elektronického podpisu</w:t>
            </w:r>
          </w:p>
          <w:p w14:paraId="43F2DD2C" w14:textId="77777777" w:rsidR="006A30B9" w:rsidRPr="00AC1FD8" w:rsidRDefault="006A30B9" w:rsidP="009637F3">
            <w:pPr>
              <w:spacing w:line="276" w:lineRule="auto"/>
              <w:rPr>
                <w:rFonts w:ascii="Segoe UI" w:hAnsi="Segoe UI" w:cs="Segoe UI"/>
                <w:sz w:val="22"/>
                <w:szCs w:val="22"/>
              </w:rPr>
            </w:pPr>
          </w:p>
          <w:p w14:paraId="571BBABF" w14:textId="4D075562"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 xml:space="preserve">za </w:t>
            </w:r>
            <w:r w:rsidR="00CE2374">
              <w:rPr>
                <w:rFonts w:ascii="Segoe UI" w:hAnsi="Segoe UI" w:cs="Segoe UI"/>
                <w:sz w:val="22"/>
                <w:szCs w:val="22"/>
              </w:rPr>
              <w:t>Dodavatele</w:t>
            </w:r>
            <w:r w:rsidRPr="00AC1FD8">
              <w:rPr>
                <w:rFonts w:ascii="Segoe UI" w:hAnsi="Segoe UI" w:cs="Segoe UI"/>
                <w:sz w:val="22"/>
                <w:szCs w:val="22"/>
              </w:rPr>
              <w:t>:</w:t>
            </w:r>
          </w:p>
        </w:tc>
      </w:tr>
      <w:tr w:rsidR="006A30B9" w:rsidRPr="00AC1FD8" w14:paraId="7750D0A9" w14:textId="77777777" w:rsidTr="00B35688">
        <w:trPr>
          <w:trHeight w:val="1082"/>
        </w:trPr>
        <w:tc>
          <w:tcPr>
            <w:tcW w:w="4111" w:type="dxa"/>
            <w:tcBorders>
              <w:bottom w:val="single" w:sz="4" w:space="0" w:color="000000"/>
            </w:tcBorders>
          </w:tcPr>
          <w:p w14:paraId="47AE99A7" w14:textId="77777777" w:rsidR="006A30B9" w:rsidRPr="00AC1FD8" w:rsidRDefault="006A30B9" w:rsidP="009637F3">
            <w:pPr>
              <w:spacing w:line="276" w:lineRule="auto"/>
              <w:rPr>
                <w:rFonts w:ascii="Segoe UI" w:hAnsi="Segoe UI" w:cs="Segoe UI"/>
                <w:sz w:val="22"/>
                <w:szCs w:val="22"/>
              </w:rPr>
            </w:pPr>
          </w:p>
          <w:p w14:paraId="10496986" w14:textId="77777777" w:rsidR="006A30B9" w:rsidRPr="00AC1FD8" w:rsidRDefault="006A30B9" w:rsidP="009637F3">
            <w:pPr>
              <w:spacing w:line="276" w:lineRule="auto"/>
              <w:rPr>
                <w:rFonts w:ascii="Segoe UI" w:hAnsi="Segoe UI" w:cs="Segoe UI"/>
                <w:sz w:val="22"/>
                <w:szCs w:val="22"/>
              </w:rPr>
            </w:pPr>
          </w:p>
          <w:p w14:paraId="6B61E297" w14:textId="77777777" w:rsidR="006A30B9" w:rsidRPr="00AC1FD8" w:rsidRDefault="006A30B9" w:rsidP="009637F3">
            <w:pPr>
              <w:spacing w:line="276" w:lineRule="auto"/>
              <w:rPr>
                <w:rFonts w:ascii="Segoe UI" w:hAnsi="Segoe UI" w:cs="Segoe UI"/>
                <w:sz w:val="22"/>
                <w:szCs w:val="22"/>
              </w:rPr>
            </w:pPr>
          </w:p>
        </w:tc>
        <w:tc>
          <w:tcPr>
            <w:tcW w:w="1338" w:type="dxa"/>
          </w:tcPr>
          <w:p w14:paraId="253E9B71" w14:textId="77777777" w:rsidR="006A30B9" w:rsidRPr="00AC1FD8" w:rsidRDefault="006A30B9" w:rsidP="009637F3">
            <w:pPr>
              <w:spacing w:line="276" w:lineRule="auto"/>
              <w:rPr>
                <w:rFonts w:ascii="Segoe UI" w:hAnsi="Segoe UI" w:cs="Segoe UI"/>
                <w:sz w:val="22"/>
                <w:szCs w:val="22"/>
              </w:rPr>
            </w:pPr>
          </w:p>
        </w:tc>
        <w:tc>
          <w:tcPr>
            <w:tcW w:w="4281" w:type="dxa"/>
            <w:tcBorders>
              <w:bottom w:val="single" w:sz="4" w:space="0" w:color="000000"/>
            </w:tcBorders>
          </w:tcPr>
          <w:p w14:paraId="6DDDF6C5"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p>
        </w:tc>
      </w:tr>
      <w:tr w:rsidR="006A30B9" w:rsidRPr="00AC1FD8" w14:paraId="418757EF" w14:textId="77777777" w:rsidTr="00B35688">
        <w:trPr>
          <w:trHeight w:val="1295"/>
        </w:trPr>
        <w:tc>
          <w:tcPr>
            <w:tcW w:w="4111" w:type="dxa"/>
            <w:tcBorders>
              <w:top w:val="single" w:sz="4" w:space="0" w:color="000000"/>
            </w:tcBorders>
          </w:tcPr>
          <w:p w14:paraId="7261CF37"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 xml:space="preserve"> </w:t>
            </w:r>
          </w:p>
          <w:p w14:paraId="2D575982" w14:textId="77777777" w:rsidR="006A30B9" w:rsidRPr="00AC1FD8" w:rsidRDefault="006A30B9" w:rsidP="009637F3">
            <w:pPr>
              <w:spacing w:line="276" w:lineRule="auto"/>
              <w:rPr>
                <w:rFonts w:ascii="Segoe UI" w:hAnsi="Segoe UI" w:cs="Segoe UI"/>
                <w:b/>
                <w:sz w:val="22"/>
                <w:szCs w:val="22"/>
              </w:rPr>
            </w:pPr>
            <w:r w:rsidRPr="00AC1FD8">
              <w:rPr>
                <w:rFonts w:ascii="Segoe UI" w:hAnsi="Segoe UI" w:cs="Segoe UI"/>
                <w:sz w:val="22"/>
                <w:szCs w:val="22"/>
                <w:highlight w:val="yellow"/>
              </w:rPr>
              <w:t>____</w:t>
            </w:r>
          </w:p>
          <w:p w14:paraId="0B1192B1"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highlight w:val="yellow"/>
              </w:rPr>
              <w:t>____</w:t>
            </w:r>
          </w:p>
        </w:tc>
        <w:tc>
          <w:tcPr>
            <w:tcW w:w="1338" w:type="dxa"/>
          </w:tcPr>
          <w:p w14:paraId="3C354833"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ab/>
            </w:r>
            <w:r w:rsidRPr="00AC1FD8">
              <w:rPr>
                <w:rFonts w:ascii="Segoe UI" w:hAnsi="Segoe UI" w:cs="Segoe UI"/>
                <w:sz w:val="22"/>
                <w:szCs w:val="22"/>
              </w:rPr>
              <w:tab/>
            </w:r>
          </w:p>
        </w:tc>
        <w:tc>
          <w:tcPr>
            <w:tcW w:w="4281" w:type="dxa"/>
            <w:tcBorders>
              <w:top w:val="single" w:sz="4" w:space="0" w:color="000000"/>
            </w:tcBorders>
          </w:tcPr>
          <w:p w14:paraId="631F9355" w14:textId="77777777" w:rsidR="006A30B9" w:rsidRPr="00AC1FD8" w:rsidRDefault="006A30B9" w:rsidP="009637F3">
            <w:pPr>
              <w:spacing w:line="276" w:lineRule="auto"/>
              <w:rPr>
                <w:rFonts w:ascii="Segoe UI" w:hAnsi="Segoe UI" w:cs="Segoe UI"/>
                <w:b/>
                <w:sz w:val="22"/>
                <w:szCs w:val="22"/>
              </w:rPr>
            </w:pPr>
          </w:p>
          <w:p w14:paraId="4D6416AB" w14:textId="77777777" w:rsidR="006A30B9" w:rsidRPr="00AC1FD8" w:rsidRDefault="006A30B9" w:rsidP="009637F3">
            <w:pPr>
              <w:tabs>
                <w:tab w:val="center" w:pos="2070"/>
              </w:tabs>
              <w:spacing w:line="276" w:lineRule="auto"/>
              <w:rPr>
                <w:rFonts w:ascii="Segoe UI" w:hAnsi="Segoe UI" w:cs="Segoe UI"/>
                <w:b/>
                <w:sz w:val="22"/>
                <w:szCs w:val="22"/>
              </w:rPr>
            </w:pPr>
            <w:r w:rsidRPr="00AC1FD8">
              <w:rPr>
                <w:rFonts w:ascii="Segoe UI" w:hAnsi="Segoe UI" w:cs="Segoe UI"/>
                <w:b/>
                <w:sz w:val="22"/>
                <w:szCs w:val="22"/>
                <w:highlight w:val="yellow"/>
              </w:rPr>
              <w:t>_____</w:t>
            </w:r>
            <w:r w:rsidRPr="00AC1FD8">
              <w:rPr>
                <w:rFonts w:ascii="Segoe UI" w:hAnsi="Segoe UI" w:cs="Segoe UI"/>
                <w:b/>
                <w:sz w:val="22"/>
                <w:szCs w:val="22"/>
              </w:rPr>
              <w:tab/>
            </w:r>
          </w:p>
          <w:p w14:paraId="13C68274" w14:textId="77777777" w:rsidR="006A30B9" w:rsidRPr="00AC1FD8" w:rsidRDefault="006A30B9" w:rsidP="009637F3">
            <w:pPr>
              <w:spacing w:line="276" w:lineRule="auto"/>
              <w:rPr>
                <w:rFonts w:ascii="Segoe UI" w:hAnsi="Segoe UI" w:cs="Segoe UI"/>
                <w:b/>
                <w:sz w:val="22"/>
                <w:szCs w:val="22"/>
              </w:rPr>
            </w:pPr>
            <w:r w:rsidRPr="00AC1FD8">
              <w:rPr>
                <w:rFonts w:ascii="Segoe UI" w:hAnsi="Segoe UI" w:cs="Segoe UI"/>
                <w:b/>
                <w:sz w:val="22"/>
                <w:szCs w:val="22"/>
                <w:highlight w:val="yellow"/>
              </w:rPr>
              <w:t>_____</w:t>
            </w:r>
          </w:p>
        </w:tc>
      </w:tr>
    </w:tbl>
    <w:p w14:paraId="004543B8" w14:textId="77777777" w:rsidR="006A30B9" w:rsidRPr="00AC1FD8" w:rsidRDefault="006A30B9" w:rsidP="006A30B9">
      <w:pPr>
        <w:tabs>
          <w:tab w:val="left" w:pos="3465"/>
        </w:tabs>
        <w:rPr>
          <w:rFonts w:ascii="Segoe UI" w:hAnsi="Segoe UI" w:cs="Segoe UI"/>
        </w:rPr>
      </w:pPr>
    </w:p>
    <w:p w14:paraId="7C439FCA" w14:textId="77777777" w:rsidR="006A30B9" w:rsidRPr="00AC1FD8" w:rsidRDefault="006A30B9" w:rsidP="006A30B9"/>
    <w:p w14:paraId="3052521D" w14:textId="77777777" w:rsidR="00FB15D7" w:rsidRPr="00AC1FD8" w:rsidRDefault="00FB15D7"/>
    <w:sectPr w:rsidR="00FB15D7" w:rsidRPr="00AC1F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FA78" w14:textId="77777777" w:rsidR="00942BA1" w:rsidRDefault="00942BA1" w:rsidP="006A30B9">
      <w:r>
        <w:separator/>
      </w:r>
    </w:p>
  </w:endnote>
  <w:endnote w:type="continuationSeparator" w:id="0">
    <w:p w14:paraId="3A0BCE21" w14:textId="77777777" w:rsidR="00942BA1" w:rsidRDefault="00942BA1" w:rsidP="006A30B9">
      <w:r>
        <w:continuationSeparator/>
      </w:r>
    </w:p>
  </w:endnote>
  <w:endnote w:type="continuationNotice" w:id="1">
    <w:p w14:paraId="0E93910C" w14:textId="77777777" w:rsidR="00942BA1" w:rsidRDefault="00942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1CD8" w14:textId="77777777" w:rsidR="0039591B" w:rsidRDefault="0039591B">
    <w:pPr>
      <w:pStyle w:val="Zpat"/>
      <w:jc w:val="center"/>
      <w:rPr>
        <w:rFonts w:ascii="Segoe UI" w:hAnsi="Segoe UI" w:cs="Segoe UI"/>
      </w:rPr>
    </w:pPr>
    <w:r>
      <w:rPr>
        <w:rFonts w:ascii="Segoe UI" w:hAnsi="Segoe UI" w:cs="Segoe UI"/>
        <w:lang w:val="cs-CZ"/>
      </w:rPr>
      <w:t xml:space="preserve">Stránka </w:t>
    </w:r>
    <w:r>
      <w:rPr>
        <w:rFonts w:ascii="Segoe UI" w:hAnsi="Segoe UI" w:cs="Segoe UI"/>
        <w:b/>
        <w:bCs/>
      </w:rPr>
      <w:fldChar w:fldCharType="begin"/>
    </w:r>
    <w:r>
      <w:rPr>
        <w:rFonts w:ascii="Segoe UI" w:hAnsi="Segoe UI" w:cs="Segoe UI"/>
        <w:b/>
        <w:bCs/>
      </w:rPr>
      <w:instrText>PAGE</w:instrText>
    </w:r>
    <w:r>
      <w:rPr>
        <w:rFonts w:ascii="Segoe UI" w:hAnsi="Segoe UI" w:cs="Segoe UI"/>
        <w:b/>
        <w:bCs/>
      </w:rPr>
      <w:fldChar w:fldCharType="separate"/>
    </w:r>
    <w:r w:rsidR="00F36A62">
      <w:rPr>
        <w:rFonts w:ascii="Segoe UI" w:hAnsi="Segoe UI" w:cs="Segoe UI"/>
        <w:b/>
        <w:bCs/>
        <w:noProof/>
      </w:rPr>
      <w:t>21</w:t>
    </w:r>
    <w:r>
      <w:rPr>
        <w:rFonts w:ascii="Segoe UI" w:hAnsi="Segoe UI" w:cs="Segoe UI"/>
        <w:b/>
        <w:bCs/>
      </w:rPr>
      <w:fldChar w:fldCharType="end"/>
    </w:r>
    <w:r>
      <w:rPr>
        <w:rFonts w:ascii="Segoe UI" w:hAnsi="Segoe UI" w:cs="Segoe UI"/>
        <w:lang w:val="cs-CZ"/>
      </w:rPr>
      <w:t xml:space="preserve"> z </w:t>
    </w:r>
    <w:r>
      <w:rPr>
        <w:rFonts w:ascii="Segoe UI" w:hAnsi="Segoe UI" w:cs="Segoe UI"/>
        <w:b/>
        <w:bCs/>
      </w:rPr>
      <w:fldChar w:fldCharType="begin"/>
    </w:r>
    <w:r>
      <w:rPr>
        <w:rFonts w:ascii="Segoe UI" w:hAnsi="Segoe UI" w:cs="Segoe UI"/>
        <w:b/>
        <w:bCs/>
      </w:rPr>
      <w:instrText>NUMPAGES</w:instrText>
    </w:r>
    <w:r>
      <w:rPr>
        <w:rFonts w:ascii="Segoe UI" w:hAnsi="Segoe UI" w:cs="Segoe UI"/>
        <w:b/>
        <w:bCs/>
      </w:rPr>
      <w:fldChar w:fldCharType="separate"/>
    </w:r>
    <w:r w:rsidR="00F36A62">
      <w:rPr>
        <w:rFonts w:ascii="Segoe UI" w:hAnsi="Segoe UI" w:cs="Segoe UI"/>
        <w:b/>
        <w:bCs/>
        <w:noProof/>
      </w:rPr>
      <w:t>29</w:t>
    </w:r>
    <w:r>
      <w:rPr>
        <w:rFonts w:ascii="Segoe UI" w:hAnsi="Segoe UI" w:cs="Segoe U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0CAA" w14:textId="77777777" w:rsidR="00942BA1" w:rsidRDefault="00942BA1" w:rsidP="006A30B9">
      <w:r>
        <w:separator/>
      </w:r>
    </w:p>
  </w:footnote>
  <w:footnote w:type="continuationSeparator" w:id="0">
    <w:p w14:paraId="0F86A67E" w14:textId="77777777" w:rsidR="00942BA1" w:rsidRDefault="00942BA1" w:rsidP="006A30B9">
      <w:r>
        <w:continuationSeparator/>
      </w:r>
    </w:p>
  </w:footnote>
  <w:footnote w:type="continuationNotice" w:id="1">
    <w:p w14:paraId="1AA5EC65" w14:textId="77777777" w:rsidR="00942BA1" w:rsidRDefault="00942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44DA" w14:textId="229ECEF0" w:rsidR="0039591B" w:rsidRDefault="0039591B">
    <w:pPr>
      <w:pStyle w:val="Zhlav"/>
      <w:rPr>
        <w:rFonts w:ascii="Segoe UI" w:hAnsi="Segoe UI" w:cs="Segoe UI"/>
      </w:rPr>
    </w:pPr>
    <w:r>
      <w:rPr>
        <w:rFonts w:ascii="Segoe UI" w:hAnsi="Segoe UI" w:cs="Segoe UI"/>
      </w:rPr>
      <w:t xml:space="preserve">Příloha </w:t>
    </w:r>
    <w:r w:rsidRPr="00526589">
      <w:rPr>
        <w:rFonts w:ascii="Segoe UI" w:hAnsi="Segoe UI" w:cs="Segoe UI"/>
      </w:rPr>
      <w:t xml:space="preserve">č. </w:t>
    </w:r>
    <w:r w:rsidR="004621D3">
      <w:rPr>
        <w:rFonts w:ascii="Segoe UI" w:hAnsi="Segoe UI" w:cs="Segoe UI"/>
        <w:lang w:val="cs-CZ"/>
      </w:rPr>
      <w:t>1</w:t>
    </w:r>
    <w:r>
      <w:rPr>
        <w:rFonts w:ascii="Segoe UI" w:hAnsi="Segoe UI" w:cs="Segoe UI"/>
      </w:rPr>
      <w:t xml:space="preserve"> zadávací dokumentace</w:t>
    </w:r>
  </w:p>
  <w:p w14:paraId="26CD39C9" w14:textId="77777777" w:rsidR="0039591B" w:rsidRDefault="0039591B">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6A4"/>
    <w:multiLevelType w:val="hybridMultilevel"/>
    <w:tmpl w:val="56FEB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E00AF"/>
    <w:multiLevelType w:val="hybridMultilevel"/>
    <w:tmpl w:val="C5A84F74"/>
    <w:lvl w:ilvl="0" w:tplc="831E9202">
      <w:start w:val="1"/>
      <w:numFmt w:val="lowerRoman"/>
      <w:lvlText w:val="%1)"/>
      <w:lvlJc w:val="left"/>
      <w:pPr>
        <w:ind w:left="1218" w:hanging="720"/>
      </w:pPr>
      <w:rPr>
        <w:rFonts w:hint="default"/>
      </w:rPr>
    </w:lvl>
    <w:lvl w:ilvl="1" w:tplc="04050019">
      <w:start w:val="1"/>
      <w:numFmt w:val="lowerLetter"/>
      <w:lvlText w:val="%2."/>
      <w:lvlJc w:val="left"/>
      <w:pPr>
        <w:ind w:left="1578" w:hanging="360"/>
      </w:pPr>
    </w:lvl>
    <w:lvl w:ilvl="2" w:tplc="0405001B">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2" w15:restartNumberingAfterBreak="0">
    <w:nsid w:val="0BCB2A2D"/>
    <w:multiLevelType w:val="multilevel"/>
    <w:tmpl w:val="92FE7DFA"/>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ascii="Palatino Linotype" w:hAnsi="Palatino Linotype" w:hint="default"/>
        <w:i w:val="0"/>
        <w:sz w:val="22"/>
        <w:szCs w:val="22"/>
      </w:rPr>
    </w:lvl>
    <w:lvl w:ilvl="2">
      <w:start w:val="1"/>
      <w:numFmt w:val="bullet"/>
      <w:lvlText w:val=""/>
      <w:lvlJc w:val="left"/>
      <w:pPr>
        <w:ind w:left="1855"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4" w15:restartNumberingAfterBreak="0">
    <w:nsid w:val="12156633"/>
    <w:multiLevelType w:val="multilevel"/>
    <w:tmpl w:val="73D8C6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Segoe UI" w:hAnsi="Segoe UI" w:cs="Segoe UI" w:hint="default"/>
        <w:i w:val="0"/>
        <w:sz w:val="22"/>
        <w:szCs w:val="22"/>
      </w:rPr>
    </w:lvl>
    <w:lvl w:ilvl="2">
      <w:start w:val="1"/>
      <w:numFmt w:val="decimal"/>
      <w:lvlText w:val="%1.%2.%3."/>
      <w:lvlJc w:val="left"/>
      <w:pPr>
        <w:ind w:left="1922" w:hanging="504"/>
      </w:pPr>
      <w:rPr>
        <w:rFonts w:ascii="Segoe UI" w:hAnsi="Segoe UI" w:cs="Segoe UI" w:hint="default"/>
        <w:b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F820060"/>
    <w:multiLevelType w:val="hybridMultilevel"/>
    <w:tmpl w:val="1B001A20"/>
    <w:lvl w:ilvl="0" w:tplc="3DC4FA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E9E2C14">
      <w:numFmt w:val="bullet"/>
      <w:lvlText w:val="-"/>
      <w:lvlJc w:val="left"/>
      <w:pPr>
        <w:ind w:left="2880" w:hanging="360"/>
      </w:pPr>
      <w:rPr>
        <w:rFonts w:ascii="Calibri" w:eastAsiaTheme="minorHAnsi" w:hAnsi="Calibri" w:cs="Calibri"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014D04"/>
    <w:multiLevelType w:val="multilevel"/>
    <w:tmpl w:val="C11CF112"/>
    <w:lvl w:ilvl="0">
      <w:start w:val="1"/>
      <w:numFmt w:val="bullet"/>
      <w:lvlText w:val=""/>
      <w:lvlJc w:val="left"/>
      <w:pPr>
        <w:ind w:left="1428" w:hanging="720"/>
      </w:pPr>
      <w:rPr>
        <w:rFonts w:ascii="Symbol" w:hAnsi="Symbol" w:hint="default"/>
        <w:b/>
        <w:sz w:val="24"/>
        <w:szCs w:val="24"/>
      </w:rPr>
    </w:lvl>
    <w:lvl w:ilvl="1">
      <w:start w:val="1"/>
      <w:numFmt w:val="decimal"/>
      <w:isLgl/>
      <w:lvlText w:val="%1.%2"/>
      <w:lvlJc w:val="left"/>
      <w:pPr>
        <w:ind w:left="2344" w:hanging="360"/>
      </w:pPr>
      <w:rPr>
        <w:rFonts w:ascii="Segoe UI" w:hAnsi="Segoe UI" w:cs="Segoe UI" w:hint="default"/>
        <w:i w:val="0"/>
        <w:sz w:val="22"/>
        <w:szCs w:val="22"/>
      </w:rPr>
    </w:lvl>
    <w:lvl w:ilvl="2">
      <w:start w:val="1"/>
      <w:numFmt w:val="bullet"/>
      <w:lvlText w:val=""/>
      <w:lvlJc w:val="left"/>
      <w:pPr>
        <w:ind w:left="2366" w:hanging="720"/>
      </w:pPr>
      <w:rPr>
        <w:rFonts w:ascii="Symbol" w:hAnsi="Symbol" w:hint="default"/>
        <w:b w:val="0"/>
        <w:sz w:val="22"/>
        <w:szCs w:val="22"/>
      </w:rPr>
    </w:lvl>
    <w:lvl w:ilvl="3">
      <w:start w:val="1"/>
      <w:numFmt w:val="decimal"/>
      <w:isLgl/>
      <w:lvlText w:val="%1.%2.%3.%4"/>
      <w:lvlJc w:val="left"/>
      <w:pPr>
        <w:ind w:left="2366" w:hanging="720"/>
      </w:pPr>
      <w:rPr>
        <w:rFonts w:ascii="Palatino Linotype" w:hAnsi="Palatino Linotype" w:hint="default"/>
        <w:sz w:val="22"/>
        <w:szCs w:val="22"/>
      </w:rPr>
    </w:lvl>
    <w:lvl w:ilvl="4">
      <w:start w:val="1"/>
      <w:numFmt w:val="decimal"/>
      <w:isLgl/>
      <w:lvlText w:val="%1.%2.%3.%4.%5"/>
      <w:lvlJc w:val="left"/>
      <w:pPr>
        <w:ind w:left="2726" w:hanging="1080"/>
      </w:pPr>
      <w:rPr>
        <w:rFonts w:hint="default"/>
      </w:rPr>
    </w:lvl>
    <w:lvl w:ilvl="5">
      <w:start w:val="1"/>
      <w:numFmt w:val="decimal"/>
      <w:isLgl/>
      <w:lvlText w:val="%1.%2.%3.%4.%5.%6"/>
      <w:lvlJc w:val="left"/>
      <w:pPr>
        <w:ind w:left="2726" w:hanging="1080"/>
      </w:pPr>
      <w:rPr>
        <w:rFonts w:hint="default"/>
      </w:rPr>
    </w:lvl>
    <w:lvl w:ilvl="6">
      <w:start w:val="1"/>
      <w:numFmt w:val="decimal"/>
      <w:isLgl/>
      <w:lvlText w:val="%1.%2.%3.%4.%5.%6.%7"/>
      <w:lvlJc w:val="left"/>
      <w:pPr>
        <w:ind w:left="2726" w:hanging="1080"/>
      </w:pPr>
      <w:rPr>
        <w:rFonts w:hint="default"/>
      </w:rPr>
    </w:lvl>
    <w:lvl w:ilvl="7">
      <w:start w:val="1"/>
      <w:numFmt w:val="decimal"/>
      <w:isLgl/>
      <w:lvlText w:val="%1.%2.%3.%4.%5.%6.%7.%8"/>
      <w:lvlJc w:val="left"/>
      <w:pPr>
        <w:ind w:left="3086" w:hanging="1440"/>
      </w:pPr>
      <w:rPr>
        <w:rFonts w:hint="default"/>
      </w:rPr>
    </w:lvl>
    <w:lvl w:ilvl="8">
      <w:start w:val="1"/>
      <w:numFmt w:val="decimal"/>
      <w:isLgl/>
      <w:lvlText w:val="%1.%2.%3.%4.%5.%6.%7.%8.%9"/>
      <w:lvlJc w:val="left"/>
      <w:pPr>
        <w:ind w:left="3086" w:hanging="1440"/>
      </w:pPr>
      <w:rPr>
        <w:rFonts w:hint="default"/>
      </w:rPr>
    </w:lvl>
  </w:abstractNum>
  <w:abstractNum w:abstractNumId="8" w15:restartNumberingAfterBreak="0">
    <w:nsid w:val="2B93705A"/>
    <w:multiLevelType w:val="hybridMultilevel"/>
    <w:tmpl w:val="ED42AC30"/>
    <w:lvl w:ilvl="0" w:tplc="08090019">
      <w:start w:val="1"/>
      <w:numFmt w:val="lowerLetter"/>
      <w:lvlText w:val="%1."/>
      <w:lvlJc w:val="left"/>
      <w:pPr>
        <w:ind w:left="2198" w:hanging="360"/>
      </w:pPr>
    </w:lvl>
    <w:lvl w:ilvl="1" w:tplc="04050019" w:tentative="1">
      <w:start w:val="1"/>
      <w:numFmt w:val="lowerLetter"/>
      <w:lvlText w:val="%2."/>
      <w:lvlJc w:val="left"/>
      <w:pPr>
        <w:ind w:left="2918" w:hanging="360"/>
      </w:pPr>
    </w:lvl>
    <w:lvl w:ilvl="2" w:tplc="0405001B" w:tentative="1">
      <w:start w:val="1"/>
      <w:numFmt w:val="lowerRoman"/>
      <w:lvlText w:val="%3."/>
      <w:lvlJc w:val="right"/>
      <w:pPr>
        <w:ind w:left="3638" w:hanging="180"/>
      </w:pPr>
    </w:lvl>
    <w:lvl w:ilvl="3" w:tplc="0405000F" w:tentative="1">
      <w:start w:val="1"/>
      <w:numFmt w:val="decimal"/>
      <w:lvlText w:val="%4."/>
      <w:lvlJc w:val="left"/>
      <w:pPr>
        <w:ind w:left="4358" w:hanging="360"/>
      </w:pPr>
    </w:lvl>
    <w:lvl w:ilvl="4" w:tplc="04050019" w:tentative="1">
      <w:start w:val="1"/>
      <w:numFmt w:val="lowerLetter"/>
      <w:lvlText w:val="%5."/>
      <w:lvlJc w:val="left"/>
      <w:pPr>
        <w:ind w:left="5078" w:hanging="360"/>
      </w:pPr>
    </w:lvl>
    <w:lvl w:ilvl="5" w:tplc="0405001B" w:tentative="1">
      <w:start w:val="1"/>
      <w:numFmt w:val="lowerRoman"/>
      <w:lvlText w:val="%6."/>
      <w:lvlJc w:val="right"/>
      <w:pPr>
        <w:ind w:left="5798" w:hanging="180"/>
      </w:pPr>
    </w:lvl>
    <w:lvl w:ilvl="6" w:tplc="0405000F" w:tentative="1">
      <w:start w:val="1"/>
      <w:numFmt w:val="decimal"/>
      <w:lvlText w:val="%7."/>
      <w:lvlJc w:val="left"/>
      <w:pPr>
        <w:ind w:left="6518" w:hanging="360"/>
      </w:pPr>
    </w:lvl>
    <w:lvl w:ilvl="7" w:tplc="04050019" w:tentative="1">
      <w:start w:val="1"/>
      <w:numFmt w:val="lowerLetter"/>
      <w:lvlText w:val="%8."/>
      <w:lvlJc w:val="left"/>
      <w:pPr>
        <w:ind w:left="7238" w:hanging="360"/>
      </w:pPr>
    </w:lvl>
    <w:lvl w:ilvl="8" w:tplc="0405001B" w:tentative="1">
      <w:start w:val="1"/>
      <w:numFmt w:val="lowerRoman"/>
      <w:lvlText w:val="%9."/>
      <w:lvlJc w:val="right"/>
      <w:pPr>
        <w:ind w:left="7958" w:hanging="180"/>
      </w:pPr>
    </w:lvl>
  </w:abstractNum>
  <w:abstractNum w:abstractNumId="9" w15:restartNumberingAfterBreak="0">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3EC1C1A"/>
    <w:multiLevelType w:val="multilevel"/>
    <w:tmpl w:val="68305B7C"/>
    <w:lvl w:ilvl="0">
      <w:numFmt w:val="bullet"/>
      <w:pStyle w:val="OdrkaI"/>
      <w:lvlText w:val="-"/>
      <w:lvlJc w:val="left"/>
      <w:pPr>
        <w:ind w:left="1776" w:hanging="360"/>
      </w:pPr>
      <w:rPr>
        <w:rFonts w:ascii="Calibri" w:eastAsiaTheme="minorHAnsi" w:hAnsi="Calibri" w:cstheme="minorBidi" w:hint="default"/>
      </w:rPr>
    </w:lvl>
    <w:lvl w:ilvl="1">
      <w:numFmt w:val="bullet"/>
      <w:lvlText w:val=""/>
      <w:lvlJc w:val="left"/>
      <w:pPr>
        <w:ind w:left="2474" w:hanging="338"/>
      </w:pPr>
      <w:rPr>
        <w:rFonts w:ascii="Symbol" w:hAnsi="Symbol"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1"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4E1B2788"/>
    <w:multiLevelType w:val="hybridMultilevel"/>
    <w:tmpl w:val="1A78CD5C"/>
    <w:lvl w:ilvl="0" w:tplc="8E8AC520">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5A14DB"/>
    <w:multiLevelType w:val="hybridMultilevel"/>
    <w:tmpl w:val="DC74CA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0A3C3F"/>
    <w:multiLevelType w:val="hybridMultilevel"/>
    <w:tmpl w:val="1AE876A4"/>
    <w:lvl w:ilvl="0" w:tplc="083AFBFA">
      <w:start w:val="1"/>
      <w:numFmt w:val="lowerRoman"/>
      <w:lvlText w:val="%1)"/>
      <w:lvlJc w:val="left"/>
      <w:pPr>
        <w:ind w:left="1080" w:hanging="720"/>
      </w:pPr>
      <w:rPr>
        <w:rFonts w:ascii="Segoe UI" w:hAnsi="Segoe UI" w:cs="Segoe U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17" w15:restartNumberingAfterBreak="0">
    <w:nsid w:val="5F812F2E"/>
    <w:multiLevelType w:val="hybridMultilevel"/>
    <w:tmpl w:val="8282373E"/>
    <w:lvl w:ilvl="0" w:tplc="8D428DD4">
      <w:start w:val="70"/>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EF6868"/>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0292DF2"/>
    <w:multiLevelType w:val="multilevel"/>
    <w:tmpl w:val="3C2E32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Segoe UI" w:hAnsi="Segoe UI" w:cs="Segoe UI"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C2A3887"/>
    <w:multiLevelType w:val="hybridMultilevel"/>
    <w:tmpl w:val="D5A817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3203940">
    <w:abstractNumId w:val="4"/>
  </w:num>
  <w:num w:numId="2" w16cid:durableId="468785452">
    <w:abstractNumId w:val="16"/>
  </w:num>
  <w:num w:numId="3" w16cid:durableId="1627084716">
    <w:abstractNumId w:val="5"/>
  </w:num>
  <w:num w:numId="4" w16cid:durableId="1633055292">
    <w:abstractNumId w:val="19"/>
  </w:num>
  <w:num w:numId="5" w16cid:durableId="562134144">
    <w:abstractNumId w:val="1"/>
  </w:num>
  <w:num w:numId="6" w16cid:durableId="1021660770">
    <w:abstractNumId w:val="2"/>
  </w:num>
  <w:num w:numId="7" w16cid:durableId="1968391035">
    <w:abstractNumId w:val="11"/>
  </w:num>
  <w:num w:numId="8" w16cid:durableId="887179441">
    <w:abstractNumId w:val="15"/>
  </w:num>
  <w:num w:numId="9" w16cid:durableId="1062798883">
    <w:abstractNumId w:val="9"/>
  </w:num>
  <w:num w:numId="10" w16cid:durableId="968125877">
    <w:abstractNumId w:val="14"/>
  </w:num>
  <w:num w:numId="11" w16cid:durableId="1196045299">
    <w:abstractNumId w:val="7"/>
  </w:num>
  <w:num w:numId="12" w16cid:durableId="328405453">
    <w:abstractNumId w:val="18"/>
  </w:num>
  <w:num w:numId="13" w16cid:durableId="1959410494">
    <w:abstractNumId w:val="8"/>
  </w:num>
  <w:num w:numId="14" w16cid:durableId="678190964">
    <w:abstractNumId w:val="17"/>
  </w:num>
  <w:num w:numId="15" w16cid:durableId="1266887730">
    <w:abstractNumId w:val="12"/>
  </w:num>
  <w:num w:numId="16" w16cid:durableId="1368142122">
    <w:abstractNumId w:val="6"/>
  </w:num>
  <w:num w:numId="17" w16cid:durableId="1226987594">
    <w:abstractNumId w:val="10"/>
  </w:num>
  <w:num w:numId="18" w16cid:durableId="111940832">
    <w:abstractNumId w:val="13"/>
  </w:num>
  <w:num w:numId="19" w16cid:durableId="348724338">
    <w:abstractNumId w:val="0"/>
  </w:num>
  <w:num w:numId="20" w16cid:durableId="418259392">
    <w:abstractNumId w:val="20"/>
  </w:num>
  <w:num w:numId="21" w16cid:durableId="1737124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2003623">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B9"/>
    <w:rsid w:val="00004F54"/>
    <w:rsid w:val="00005AF6"/>
    <w:rsid w:val="00014810"/>
    <w:rsid w:val="000157EE"/>
    <w:rsid w:val="00026014"/>
    <w:rsid w:val="00031216"/>
    <w:rsid w:val="00033AD7"/>
    <w:rsid w:val="0003408D"/>
    <w:rsid w:val="00037FA2"/>
    <w:rsid w:val="0004739C"/>
    <w:rsid w:val="00047946"/>
    <w:rsid w:val="00053141"/>
    <w:rsid w:val="00057D62"/>
    <w:rsid w:val="00062A72"/>
    <w:rsid w:val="0006342E"/>
    <w:rsid w:val="00067BCC"/>
    <w:rsid w:val="00091D60"/>
    <w:rsid w:val="0009508E"/>
    <w:rsid w:val="00096933"/>
    <w:rsid w:val="000976D6"/>
    <w:rsid w:val="000B351C"/>
    <w:rsid w:val="000B3BD6"/>
    <w:rsid w:val="000D6268"/>
    <w:rsid w:val="000E437B"/>
    <w:rsid w:val="000E5F24"/>
    <w:rsid w:val="000E71DF"/>
    <w:rsid w:val="000E7A9F"/>
    <w:rsid w:val="000F3871"/>
    <w:rsid w:val="000F5C84"/>
    <w:rsid w:val="00111A40"/>
    <w:rsid w:val="00112004"/>
    <w:rsid w:val="00112F61"/>
    <w:rsid w:val="00114033"/>
    <w:rsid w:val="00117192"/>
    <w:rsid w:val="00133AB3"/>
    <w:rsid w:val="00146075"/>
    <w:rsid w:val="00146465"/>
    <w:rsid w:val="00152C70"/>
    <w:rsid w:val="001564D8"/>
    <w:rsid w:val="001566F4"/>
    <w:rsid w:val="00157281"/>
    <w:rsid w:val="00160C36"/>
    <w:rsid w:val="001621FE"/>
    <w:rsid w:val="0016624B"/>
    <w:rsid w:val="001670F4"/>
    <w:rsid w:val="00177DC7"/>
    <w:rsid w:val="00182724"/>
    <w:rsid w:val="00182AC4"/>
    <w:rsid w:val="00187759"/>
    <w:rsid w:val="001904A4"/>
    <w:rsid w:val="00193AA6"/>
    <w:rsid w:val="001A192E"/>
    <w:rsid w:val="001A3879"/>
    <w:rsid w:val="001A5674"/>
    <w:rsid w:val="001A62D3"/>
    <w:rsid w:val="001A63BF"/>
    <w:rsid w:val="001B1ADE"/>
    <w:rsid w:val="001B6E5B"/>
    <w:rsid w:val="001C734A"/>
    <w:rsid w:val="001C757C"/>
    <w:rsid w:val="001D6E34"/>
    <w:rsid w:val="001E6FA7"/>
    <w:rsid w:val="00200596"/>
    <w:rsid w:val="00201EFD"/>
    <w:rsid w:val="0021575B"/>
    <w:rsid w:val="00220274"/>
    <w:rsid w:val="002340E0"/>
    <w:rsid w:val="00235383"/>
    <w:rsid w:val="00241199"/>
    <w:rsid w:val="00247A9B"/>
    <w:rsid w:val="00247DC6"/>
    <w:rsid w:val="00255091"/>
    <w:rsid w:val="00261F1E"/>
    <w:rsid w:val="00265231"/>
    <w:rsid w:val="002657D7"/>
    <w:rsid w:val="00272ED7"/>
    <w:rsid w:val="002744A9"/>
    <w:rsid w:val="00275D8A"/>
    <w:rsid w:val="002764C6"/>
    <w:rsid w:val="0028459A"/>
    <w:rsid w:val="00284A2B"/>
    <w:rsid w:val="00290B2C"/>
    <w:rsid w:val="002931F0"/>
    <w:rsid w:val="002967E1"/>
    <w:rsid w:val="002B1E7E"/>
    <w:rsid w:val="002B5E72"/>
    <w:rsid w:val="002B6A2A"/>
    <w:rsid w:val="002C1BE5"/>
    <w:rsid w:val="002D4DDA"/>
    <w:rsid w:val="002D5F92"/>
    <w:rsid w:val="002E1B68"/>
    <w:rsid w:val="002F2B70"/>
    <w:rsid w:val="002F3EBC"/>
    <w:rsid w:val="00305C3B"/>
    <w:rsid w:val="00313574"/>
    <w:rsid w:val="003214C5"/>
    <w:rsid w:val="00330657"/>
    <w:rsid w:val="0033798A"/>
    <w:rsid w:val="00344112"/>
    <w:rsid w:val="0034683D"/>
    <w:rsid w:val="003520A5"/>
    <w:rsid w:val="0035478B"/>
    <w:rsid w:val="00363E39"/>
    <w:rsid w:val="00364BDB"/>
    <w:rsid w:val="003660F2"/>
    <w:rsid w:val="003849DD"/>
    <w:rsid w:val="003926F4"/>
    <w:rsid w:val="0039485B"/>
    <w:rsid w:val="0039591B"/>
    <w:rsid w:val="003976B6"/>
    <w:rsid w:val="003A1115"/>
    <w:rsid w:val="003A5429"/>
    <w:rsid w:val="003B0C4A"/>
    <w:rsid w:val="003D2271"/>
    <w:rsid w:val="003D561A"/>
    <w:rsid w:val="003E673E"/>
    <w:rsid w:val="003F502F"/>
    <w:rsid w:val="00403B25"/>
    <w:rsid w:val="004057DE"/>
    <w:rsid w:val="004100D4"/>
    <w:rsid w:val="0041218E"/>
    <w:rsid w:val="0042183D"/>
    <w:rsid w:val="0043467C"/>
    <w:rsid w:val="004356CE"/>
    <w:rsid w:val="00455985"/>
    <w:rsid w:val="004621D3"/>
    <w:rsid w:val="00462E9C"/>
    <w:rsid w:val="00470A65"/>
    <w:rsid w:val="00470C58"/>
    <w:rsid w:val="00477311"/>
    <w:rsid w:val="00486444"/>
    <w:rsid w:val="00486FE1"/>
    <w:rsid w:val="004B1165"/>
    <w:rsid w:val="004C78F7"/>
    <w:rsid w:val="004E5FDF"/>
    <w:rsid w:val="004F0D20"/>
    <w:rsid w:val="004F12D9"/>
    <w:rsid w:val="004F4C53"/>
    <w:rsid w:val="00505C81"/>
    <w:rsid w:val="00506FD2"/>
    <w:rsid w:val="00510CC8"/>
    <w:rsid w:val="00511D54"/>
    <w:rsid w:val="00514A3A"/>
    <w:rsid w:val="00516ECE"/>
    <w:rsid w:val="00526F6B"/>
    <w:rsid w:val="005341BD"/>
    <w:rsid w:val="00562137"/>
    <w:rsid w:val="00562161"/>
    <w:rsid w:val="0056334E"/>
    <w:rsid w:val="00582385"/>
    <w:rsid w:val="005832D8"/>
    <w:rsid w:val="0058386F"/>
    <w:rsid w:val="00583AAE"/>
    <w:rsid w:val="005844B9"/>
    <w:rsid w:val="00594997"/>
    <w:rsid w:val="005A0B78"/>
    <w:rsid w:val="005D016D"/>
    <w:rsid w:val="005D052F"/>
    <w:rsid w:val="005D577F"/>
    <w:rsid w:val="005F33CE"/>
    <w:rsid w:val="005F466D"/>
    <w:rsid w:val="0060224F"/>
    <w:rsid w:val="00611A5B"/>
    <w:rsid w:val="00612B7E"/>
    <w:rsid w:val="006151A8"/>
    <w:rsid w:val="0061657F"/>
    <w:rsid w:val="006218E3"/>
    <w:rsid w:val="006238CC"/>
    <w:rsid w:val="006240AE"/>
    <w:rsid w:val="00625095"/>
    <w:rsid w:val="006279BC"/>
    <w:rsid w:val="00630CCB"/>
    <w:rsid w:val="0064738B"/>
    <w:rsid w:val="0065082E"/>
    <w:rsid w:val="00660307"/>
    <w:rsid w:val="006611FD"/>
    <w:rsid w:val="0067425F"/>
    <w:rsid w:val="00687A20"/>
    <w:rsid w:val="006925A8"/>
    <w:rsid w:val="00692D6D"/>
    <w:rsid w:val="006A30B9"/>
    <w:rsid w:val="006A48F3"/>
    <w:rsid w:val="006A54D5"/>
    <w:rsid w:val="006B1AA0"/>
    <w:rsid w:val="006B7F40"/>
    <w:rsid w:val="006C382D"/>
    <w:rsid w:val="006D5060"/>
    <w:rsid w:val="006E2198"/>
    <w:rsid w:val="006F2E26"/>
    <w:rsid w:val="007019A8"/>
    <w:rsid w:val="00711661"/>
    <w:rsid w:val="007119F6"/>
    <w:rsid w:val="00715C18"/>
    <w:rsid w:val="00717985"/>
    <w:rsid w:val="007236B4"/>
    <w:rsid w:val="00725ADA"/>
    <w:rsid w:val="007352D1"/>
    <w:rsid w:val="00737583"/>
    <w:rsid w:val="0074351A"/>
    <w:rsid w:val="00745246"/>
    <w:rsid w:val="00745C3F"/>
    <w:rsid w:val="007642DB"/>
    <w:rsid w:val="00764DC2"/>
    <w:rsid w:val="00765A71"/>
    <w:rsid w:val="00773D5D"/>
    <w:rsid w:val="007B4ADC"/>
    <w:rsid w:val="007C4C53"/>
    <w:rsid w:val="007C61BD"/>
    <w:rsid w:val="007D1B7C"/>
    <w:rsid w:val="007E066F"/>
    <w:rsid w:val="007E6DF5"/>
    <w:rsid w:val="007F1A60"/>
    <w:rsid w:val="007F3B44"/>
    <w:rsid w:val="0080069D"/>
    <w:rsid w:val="008057A8"/>
    <w:rsid w:val="00806395"/>
    <w:rsid w:val="00811039"/>
    <w:rsid w:val="00817CBA"/>
    <w:rsid w:val="0082204A"/>
    <w:rsid w:val="00825652"/>
    <w:rsid w:val="0082690F"/>
    <w:rsid w:val="0083067F"/>
    <w:rsid w:val="0083368A"/>
    <w:rsid w:val="00836E32"/>
    <w:rsid w:val="00837E15"/>
    <w:rsid w:val="00854E77"/>
    <w:rsid w:val="00881614"/>
    <w:rsid w:val="00884178"/>
    <w:rsid w:val="0088424B"/>
    <w:rsid w:val="00884E4B"/>
    <w:rsid w:val="0088560D"/>
    <w:rsid w:val="00885907"/>
    <w:rsid w:val="00886019"/>
    <w:rsid w:val="00886413"/>
    <w:rsid w:val="0089039C"/>
    <w:rsid w:val="00894E29"/>
    <w:rsid w:val="00896DE5"/>
    <w:rsid w:val="00897E83"/>
    <w:rsid w:val="008A4CAC"/>
    <w:rsid w:val="008A61CF"/>
    <w:rsid w:val="008B087A"/>
    <w:rsid w:val="008B4448"/>
    <w:rsid w:val="008C5FD2"/>
    <w:rsid w:val="008D0F9C"/>
    <w:rsid w:val="008E0F6E"/>
    <w:rsid w:val="008E389D"/>
    <w:rsid w:val="008E4219"/>
    <w:rsid w:val="008E6820"/>
    <w:rsid w:val="009053FA"/>
    <w:rsid w:val="00906854"/>
    <w:rsid w:val="009070CD"/>
    <w:rsid w:val="009119BA"/>
    <w:rsid w:val="009141ED"/>
    <w:rsid w:val="00920304"/>
    <w:rsid w:val="00921246"/>
    <w:rsid w:val="0093110B"/>
    <w:rsid w:val="00942250"/>
    <w:rsid w:val="00942BA1"/>
    <w:rsid w:val="009451D6"/>
    <w:rsid w:val="00946A9A"/>
    <w:rsid w:val="0095520A"/>
    <w:rsid w:val="009619DC"/>
    <w:rsid w:val="009637F3"/>
    <w:rsid w:val="00963E92"/>
    <w:rsid w:val="00975BC0"/>
    <w:rsid w:val="00976817"/>
    <w:rsid w:val="00976C8A"/>
    <w:rsid w:val="00980022"/>
    <w:rsid w:val="00981F16"/>
    <w:rsid w:val="0098614C"/>
    <w:rsid w:val="00991381"/>
    <w:rsid w:val="009916D4"/>
    <w:rsid w:val="00992646"/>
    <w:rsid w:val="00995410"/>
    <w:rsid w:val="009A39E5"/>
    <w:rsid w:val="009D73E9"/>
    <w:rsid w:val="009E6285"/>
    <w:rsid w:val="009E6F2E"/>
    <w:rsid w:val="009F2383"/>
    <w:rsid w:val="009F6053"/>
    <w:rsid w:val="00A20E24"/>
    <w:rsid w:val="00A261A0"/>
    <w:rsid w:val="00A31EAB"/>
    <w:rsid w:val="00A32C4A"/>
    <w:rsid w:val="00A34101"/>
    <w:rsid w:val="00A3769B"/>
    <w:rsid w:val="00A46ADC"/>
    <w:rsid w:val="00A53904"/>
    <w:rsid w:val="00A542EA"/>
    <w:rsid w:val="00A66EEA"/>
    <w:rsid w:val="00A7045C"/>
    <w:rsid w:val="00A728F1"/>
    <w:rsid w:val="00A7750A"/>
    <w:rsid w:val="00A8233A"/>
    <w:rsid w:val="00A83A1A"/>
    <w:rsid w:val="00A86B7E"/>
    <w:rsid w:val="00A9048D"/>
    <w:rsid w:val="00A936F3"/>
    <w:rsid w:val="00AA0D0C"/>
    <w:rsid w:val="00AA7B00"/>
    <w:rsid w:val="00AB33BE"/>
    <w:rsid w:val="00AB6284"/>
    <w:rsid w:val="00AB78AE"/>
    <w:rsid w:val="00AC1FD8"/>
    <w:rsid w:val="00AC54B3"/>
    <w:rsid w:val="00AC6D70"/>
    <w:rsid w:val="00AD10B4"/>
    <w:rsid w:val="00AD6B8B"/>
    <w:rsid w:val="00AE59F7"/>
    <w:rsid w:val="00AF1ADE"/>
    <w:rsid w:val="00AF3852"/>
    <w:rsid w:val="00AF3B26"/>
    <w:rsid w:val="00AF64ED"/>
    <w:rsid w:val="00AF671F"/>
    <w:rsid w:val="00B10BFD"/>
    <w:rsid w:val="00B16C3A"/>
    <w:rsid w:val="00B1716A"/>
    <w:rsid w:val="00B17A3D"/>
    <w:rsid w:val="00B21BC6"/>
    <w:rsid w:val="00B33997"/>
    <w:rsid w:val="00B35688"/>
    <w:rsid w:val="00B40378"/>
    <w:rsid w:val="00B46212"/>
    <w:rsid w:val="00B514C3"/>
    <w:rsid w:val="00B56242"/>
    <w:rsid w:val="00B56577"/>
    <w:rsid w:val="00B66C1F"/>
    <w:rsid w:val="00B7081D"/>
    <w:rsid w:val="00B70849"/>
    <w:rsid w:val="00B71FF1"/>
    <w:rsid w:val="00B82252"/>
    <w:rsid w:val="00B826C4"/>
    <w:rsid w:val="00B85DC2"/>
    <w:rsid w:val="00B87865"/>
    <w:rsid w:val="00B906D4"/>
    <w:rsid w:val="00B94832"/>
    <w:rsid w:val="00BA20C4"/>
    <w:rsid w:val="00BA374B"/>
    <w:rsid w:val="00BB393E"/>
    <w:rsid w:val="00BB4CDF"/>
    <w:rsid w:val="00BB57A3"/>
    <w:rsid w:val="00BB6F40"/>
    <w:rsid w:val="00BC5229"/>
    <w:rsid w:val="00BD36D8"/>
    <w:rsid w:val="00BD5C4D"/>
    <w:rsid w:val="00BE157F"/>
    <w:rsid w:val="00BF1443"/>
    <w:rsid w:val="00C023D4"/>
    <w:rsid w:val="00C05F6A"/>
    <w:rsid w:val="00C10F4D"/>
    <w:rsid w:val="00C161D3"/>
    <w:rsid w:val="00C26921"/>
    <w:rsid w:val="00C27DC8"/>
    <w:rsid w:val="00C343B4"/>
    <w:rsid w:val="00C372D2"/>
    <w:rsid w:val="00C40C31"/>
    <w:rsid w:val="00C41265"/>
    <w:rsid w:val="00C43108"/>
    <w:rsid w:val="00C46CA7"/>
    <w:rsid w:val="00C64F91"/>
    <w:rsid w:val="00C73E3C"/>
    <w:rsid w:val="00C7672A"/>
    <w:rsid w:val="00C8587B"/>
    <w:rsid w:val="00C929CE"/>
    <w:rsid w:val="00C94D46"/>
    <w:rsid w:val="00CA536B"/>
    <w:rsid w:val="00CC598C"/>
    <w:rsid w:val="00CC7068"/>
    <w:rsid w:val="00CC7E55"/>
    <w:rsid w:val="00CD097C"/>
    <w:rsid w:val="00CD46DB"/>
    <w:rsid w:val="00CE2374"/>
    <w:rsid w:val="00CE280B"/>
    <w:rsid w:val="00CE441C"/>
    <w:rsid w:val="00CE4CC4"/>
    <w:rsid w:val="00CF1523"/>
    <w:rsid w:val="00CF3C10"/>
    <w:rsid w:val="00CF4BAE"/>
    <w:rsid w:val="00CF6BA9"/>
    <w:rsid w:val="00D048CB"/>
    <w:rsid w:val="00D209C5"/>
    <w:rsid w:val="00D24C57"/>
    <w:rsid w:val="00D25D42"/>
    <w:rsid w:val="00D3049E"/>
    <w:rsid w:val="00D3132D"/>
    <w:rsid w:val="00D32BFD"/>
    <w:rsid w:val="00D3698D"/>
    <w:rsid w:val="00D36F29"/>
    <w:rsid w:val="00D4332C"/>
    <w:rsid w:val="00D4349E"/>
    <w:rsid w:val="00D44DC6"/>
    <w:rsid w:val="00D5072B"/>
    <w:rsid w:val="00D63C72"/>
    <w:rsid w:val="00D64FD6"/>
    <w:rsid w:val="00D816DF"/>
    <w:rsid w:val="00D86D35"/>
    <w:rsid w:val="00D9396F"/>
    <w:rsid w:val="00D94136"/>
    <w:rsid w:val="00DA7FE5"/>
    <w:rsid w:val="00DB488B"/>
    <w:rsid w:val="00DC232C"/>
    <w:rsid w:val="00DC3AC1"/>
    <w:rsid w:val="00DD03CA"/>
    <w:rsid w:val="00DD7281"/>
    <w:rsid w:val="00DE06DF"/>
    <w:rsid w:val="00DF6537"/>
    <w:rsid w:val="00DF7242"/>
    <w:rsid w:val="00E008DD"/>
    <w:rsid w:val="00E02076"/>
    <w:rsid w:val="00E10E6F"/>
    <w:rsid w:val="00E11742"/>
    <w:rsid w:val="00E15FF1"/>
    <w:rsid w:val="00E17D42"/>
    <w:rsid w:val="00E21E99"/>
    <w:rsid w:val="00E2623F"/>
    <w:rsid w:val="00E315AC"/>
    <w:rsid w:val="00E33CA7"/>
    <w:rsid w:val="00E4539B"/>
    <w:rsid w:val="00E46289"/>
    <w:rsid w:val="00E612F8"/>
    <w:rsid w:val="00E6325A"/>
    <w:rsid w:val="00E717DB"/>
    <w:rsid w:val="00E76CD2"/>
    <w:rsid w:val="00E9327E"/>
    <w:rsid w:val="00E93509"/>
    <w:rsid w:val="00E94E1E"/>
    <w:rsid w:val="00E95B27"/>
    <w:rsid w:val="00EA72D5"/>
    <w:rsid w:val="00EC29E5"/>
    <w:rsid w:val="00EC3D28"/>
    <w:rsid w:val="00EC7DB4"/>
    <w:rsid w:val="00EE02DC"/>
    <w:rsid w:val="00EF2353"/>
    <w:rsid w:val="00EF545A"/>
    <w:rsid w:val="00EF668C"/>
    <w:rsid w:val="00F17432"/>
    <w:rsid w:val="00F25F61"/>
    <w:rsid w:val="00F30E8D"/>
    <w:rsid w:val="00F35733"/>
    <w:rsid w:val="00F36A62"/>
    <w:rsid w:val="00F40E6D"/>
    <w:rsid w:val="00F4388E"/>
    <w:rsid w:val="00F449E6"/>
    <w:rsid w:val="00F45101"/>
    <w:rsid w:val="00F5001E"/>
    <w:rsid w:val="00F524CA"/>
    <w:rsid w:val="00F53B32"/>
    <w:rsid w:val="00F53F82"/>
    <w:rsid w:val="00F679EC"/>
    <w:rsid w:val="00F757A3"/>
    <w:rsid w:val="00F83725"/>
    <w:rsid w:val="00F9138F"/>
    <w:rsid w:val="00F97527"/>
    <w:rsid w:val="00FA1BA7"/>
    <w:rsid w:val="00FA6FA2"/>
    <w:rsid w:val="00FB0019"/>
    <w:rsid w:val="00FB1267"/>
    <w:rsid w:val="00FB15D7"/>
    <w:rsid w:val="00FB607A"/>
    <w:rsid w:val="00FC3E01"/>
    <w:rsid w:val="00FD5683"/>
    <w:rsid w:val="00FD59AD"/>
    <w:rsid w:val="00FD5BB7"/>
    <w:rsid w:val="00FE5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7802"/>
  <w15:docId w15:val="{B60CB79C-1A6A-4324-9CAD-FE328A20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0B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A30B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
    <w:basedOn w:val="Normln"/>
    <w:next w:val="Normln"/>
    <w:link w:val="Nadpis2Char"/>
    <w:qFormat/>
    <w:rsid w:val="006A30B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6A30B9"/>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6A30B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6A30B9"/>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6A30B9"/>
    <w:pPr>
      <w:keepNext/>
      <w:tabs>
        <w:tab w:val="num" w:pos="0"/>
      </w:tabs>
      <w:outlineLvl w:val="5"/>
    </w:pPr>
    <w:rPr>
      <w:sz w:val="28"/>
      <w:lang w:val="x-none" w:eastAsia="x-none"/>
    </w:rPr>
  </w:style>
  <w:style w:type="paragraph" w:styleId="Nadpis7">
    <w:name w:val="heading 7"/>
    <w:basedOn w:val="Normln"/>
    <w:next w:val="Normln"/>
    <w:link w:val="Nadpis7Char"/>
    <w:qFormat/>
    <w:rsid w:val="006A30B9"/>
    <w:pPr>
      <w:keepNext/>
      <w:tabs>
        <w:tab w:val="num" w:pos="0"/>
      </w:tabs>
      <w:outlineLvl w:val="6"/>
    </w:pPr>
    <w:rPr>
      <w:sz w:val="24"/>
      <w:lang w:val="x-none" w:eastAsia="x-none"/>
    </w:rPr>
  </w:style>
  <w:style w:type="paragraph" w:styleId="Nadpis8">
    <w:name w:val="heading 8"/>
    <w:basedOn w:val="Normln"/>
    <w:next w:val="Normln"/>
    <w:link w:val="Nadpis8Char"/>
    <w:qFormat/>
    <w:rsid w:val="006A30B9"/>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6A30B9"/>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6A30B9"/>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 Char"/>
    <w:basedOn w:val="Standardnpsmoodstavce"/>
    <w:link w:val="Nadpis2"/>
    <w:rsid w:val="006A30B9"/>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6A30B9"/>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6A30B9"/>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6A30B9"/>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6A30B9"/>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6A30B9"/>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6A30B9"/>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6A30B9"/>
    <w:rPr>
      <w:rFonts w:ascii="Times New Roman" w:eastAsia="Times New Roman" w:hAnsi="Times New Roman" w:cs="Times New Roman"/>
      <w:sz w:val="24"/>
      <w:szCs w:val="20"/>
      <w:lang w:val="x-none" w:eastAsia="x-none"/>
    </w:rPr>
  </w:style>
  <w:style w:type="paragraph" w:styleId="Zkladntext">
    <w:name w:val="Body Text"/>
    <w:aliases w:val="subtitle2,Základní tZákladní text"/>
    <w:basedOn w:val="Normln"/>
    <w:link w:val="ZkladntextChar"/>
    <w:rsid w:val="006A30B9"/>
    <w:pPr>
      <w:jc w:val="both"/>
    </w:pPr>
    <w:rPr>
      <w:sz w:val="24"/>
      <w:lang w:val="x-none"/>
    </w:rPr>
  </w:style>
  <w:style w:type="character" w:customStyle="1" w:styleId="ZkladntextChar">
    <w:name w:val="Základní text Char"/>
    <w:aliases w:val="subtitle2 Char,Základní tZákladní text Char"/>
    <w:basedOn w:val="Standardnpsmoodstavce"/>
    <w:link w:val="Zkladntext"/>
    <w:rsid w:val="006A30B9"/>
    <w:rPr>
      <w:rFonts w:ascii="Times New Roman" w:eastAsia="Times New Roman" w:hAnsi="Times New Roman" w:cs="Times New Roman"/>
      <w:sz w:val="24"/>
      <w:szCs w:val="20"/>
      <w:lang w:val="x-none" w:eastAsia="cs-CZ"/>
    </w:r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lp1"/>
    <w:basedOn w:val="Normln"/>
    <w:link w:val="OdstavecseseznamemChar"/>
    <w:uiPriority w:val="34"/>
    <w:qFormat/>
    <w:rsid w:val="006A30B9"/>
    <w:pPr>
      <w:ind w:left="720"/>
      <w:contextualSpacing/>
    </w:pPr>
  </w:style>
  <w:style w:type="paragraph" w:customStyle="1" w:styleId="ACNormln">
    <w:name w:val="AC Normální"/>
    <w:basedOn w:val="Normln"/>
    <w:link w:val="ACNormlnChar"/>
    <w:qFormat/>
    <w:rsid w:val="006A30B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6A30B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6A30B9"/>
    <w:rPr>
      <w:rFonts w:ascii="Tahoma" w:eastAsia="Times New Roman" w:hAnsi="Tahoma" w:cs="Times New Roman"/>
      <w:color w:val="000000"/>
      <w:sz w:val="20"/>
      <w:szCs w:val="20"/>
      <w:lang w:val="x-none" w:eastAsia="x-none"/>
    </w:rPr>
  </w:style>
  <w:style w:type="paragraph" w:styleId="Zhlav">
    <w:name w:val="header"/>
    <w:basedOn w:val="Normln"/>
    <w:link w:val="ZhlavChar"/>
    <w:uiPriority w:val="99"/>
    <w:unhideWhenUsed/>
    <w:rsid w:val="006A30B9"/>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A30B9"/>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30B9"/>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30B9"/>
    <w:rPr>
      <w:rFonts w:ascii="Times New Roman" w:eastAsia="Times New Roman" w:hAnsi="Times New Roman" w:cs="Times New Roman"/>
      <w:sz w:val="20"/>
      <w:szCs w:val="20"/>
      <w:lang w:val="x-none" w:eastAsia="x-none"/>
    </w:rPr>
  </w:style>
  <w:style w:type="character" w:customStyle="1" w:styleId="platne1">
    <w:name w:val="platne1"/>
    <w:basedOn w:val="Standardnpsmoodstavce"/>
    <w:rsid w:val="006A30B9"/>
  </w:style>
  <w:style w:type="paragraph" w:customStyle="1" w:styleId="RLdajeosmluvnstran">
    <w:name w:val="RL  údaje o smluvní straně"/>
    <w:basedOn w:val="Normln"/>
    <w:uiPriority w:val="99"/>
    <w:rsid w:val="006A30B9"/>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6A30B9"/>
    <w:rPr>
      <w:sz w:val="16"/>
      <w:szCs w:val="16"/>
    </w:rPr>
  </w:style>
  <w:style w:type="paragraph" w:styleId="Textkomente">
    <w:name w:val="annotation text"/>
    <w:basedOn w:val="Normln"/>
    <w:link w:val="TextkomenteChar"/>
    <w:uiPriority w:val="99"/>
    <w:unhideWhenUsed/>
    <w:rsid w:val="006A30B9"/>
    <w:rPr>
      <w:lang w:val="x-none" w:eastAsia="x-none"/>
    </w:rPr>
  </w:style>
  <w:style w:type="character" w:customStyle="1" w:styleId="TextkomenteChar">
    <w:name w:val="Text komentáře Char"/>
    <w:basedOn w:val="Standardnpsmoodstavce"/>
    <w:link w:val="Textkomente"/>
    <w:uiPriority w:val="99"/>
    <w:rsid w:val="006A30B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unhideWhenUsed/>
    <w:rsid w:val="006A30B9"/>
    <w:rPr>
      <w:b/>
      <w:bCs/>
    </w:rPr>
  </w:style>
  <w:style w:type="character" w:customStyle="1" w:styleId="PedmtkomenteChar">
    <w:name w:val="Předmět komentáře Char"/>
    <w:basedOn w:val="TextkomenteChar"/>
    <w:link w:val="Pedmtkomente"/>
    <w:uiPriority w:val="99"/>
    <w:rsid w:val="006A30B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nhideWhenUsed/>
    <w:rsid w:val="006A30B9"/>
    <w:rPr>
      <w:rFonts w:ascii="Tahoma" w:hAnsi="Tahoma"/>
      <w:sz w:val="16"/>
      <w:szCs w:val="16"/>
      <w:lang w:val="x-none" w:eastAsia="x-none"/>
    </w:rPr>
  </w:style>
  <w:style w:type="character" w:customStyle="1" w:styleId="TextbublinyChar">
    <w:name w:val="Text bubliny Char"/>
    <w:basedOn w:val="Standardnpsmoodstavce"/>
    <w:link w:val="Textbubliny"/>
    <w:rsid w:val="006A30B9"/>
    <w:rPr>
      <w:rFonts w:ascii="Tahoma" w:eastAsia="Times New Roman" w:hAnsi="Tahoma" w:cs="Times New Roman"/>
      <w:sz w:val="16"/>
      <w:szCs w:val="16"/>
      <w:lang w:val="x-none" w:eastAsia="x-none"/>
    </w:rPr>
  </w:style>
  <w:style w:type="character" w:customStyle="1" w:styleId="ACNormlnChar">
    <w:name w:val="AC Normální Char"/>
    <w:link w:val="ACNormln"/>
    <w:rsid w:val="006A30B9"/>
    <w:rPr>
      <w:rFonts w:ascii="Tahoma" w:eastAsia="Times New Roman" w:hAnsi="Tahoma" w:cs="Times New Roman"/>
      <w:color w:val="000000"/>
      <w:lang w:val="x-none" w:eastAsia="x-none"/>
    </w:rPr>
  </w:style>
  <w:style w:type="paragraph" w:customStyle="1" w:styleId="BlockQuotation">
    <w:name w:val="Block Quotation"/>
    <w:basedOn w:val="Normln"/>
    <w:rsid w:val="006A30B9"/>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6A30B9"/>
    <w:pPr>
      <w:spacing w:after="120"/>
      <w:ind w:left="283"/>
    </w:pPr>
    <w:rPr>
      <w:sz w:val="24"/>
      <w:szCs w:val="24"/>
      <w:lang w:val="en-GB" w:eastAsia="en-GB"/>
    </w:rPr>
  </w:style>
  <w:style w:type="character" w:customStyle="1" w:styleId="ZkladntextodsazenChar">
    <w:name w:val="Základní text odsazený Char"/>
    <w:basedOn w:val="Standardnpsmoodstavce"/>
    <w:link w:val="Zkladntextodsazen"/>
    <w:uiPriority w:val="99"/>
    <w:rsid w:val="006A30B9"/>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6A30B9"/>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6A30B9"/>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uiPriority w:val="99"/>
    <w:locked/>
    <w:rsid w:val="006A30B9"/>
  </w:style>
  <w:style w:type="paragraph" w:styleId="Textpoznpodarou">
    <w:name w:val="footnote text"/>
    <w:basedOn w:val="Normln"/>
    <w:link w:val="TextpoznpodarouChar"/>
    <w:uiPriority w:val="99"/>
    <w:semiHidden/>
    <w:unhideWhenUsed/>
    <w:rsid w:val="006A30B9"/>
  </w:style>
  <w:style w:type="character" w:customStyle="1" w:styleId="TextpoznpodarouChar">
    <w:name w:val="Text pozn. pod čarou Char"/>
    <w:basedOn w:val="Standardnpsmoodstavce"/>
    <w:link w:val="Textpoznpodarou"/>
    <w:uiPriority w:val="99"/>
    <w:semiHidden/>
    <w:rsid w:val="006A30B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6A30B9"/>
    <w:rPr>
      <w:vertAlign w:val="superscript"/>
    </w:rPr>
  </w:style>
  <w:style w:type="character" w:styleId="Hypertextovodkaz">
    <w:name w:val="Hyperlink"/>
    <w:uiPriority w:val="99"/>
    <w:unhideWhenUsed/>
    <w:rsid w:val="006A30B9"/>
    <w:rPr>
      <w:color w:val="0000FF"/>
      <w:u w:val="single"/>
    </w:rPr>
  </w:style>
  <w:style w:type="character" w:styleId="slostrnky">
    <w:name w:val="page number"/>
    <w:basedOn w:val="Standardnpsmoodstavce"/>
    <w:rsid w:val="006A30B9"/>
  </w:style>
  <w:style w:type="paragraph" w:styleId="Textvysvtlivek">
    <w:name w:val="endnote text"/>
    <w:basedOn w:val="Normln"/>
    <w:link w:val="TextvysvtlivekChar"/>
    <w:uiPriority w:val="99"/>
    <w:semiHidden/>
    <w:unhideWhenUsed/>
    <w:rsid w:val="006A30B9"/>
  </w:style>
  <w:style w:type="character" w:customStyle="1" w:styleId="TextvysvtlivekChar">
    <w:name w:val="Text vysvětlivek Char"/>
    <w:basedOn w:val="Standardnpsmoodstavce"/>
    <w:link w:val="Textvysvtlivek"/>
    <w:uiPriority w:val="99"/>
    <w:semiHidden/>
    <w:rsid w:val="006A30B9"/>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6A30B9"/>
    <w:rPr>
      <w:vertAlign w:val="superscript"/>
    </w:rPr>
  </w:style>
  <w:style w:type="paragraph" w:styleId="Podnadpis">
    <w:name w:val="Subtitle"/>
    <w:basedOn w:val="Normln"/>
    <w:next w:val="Normln"/>
    <w:link w:val="PodnadpisChar"/>
    <w:uiPriority w:val="11"/>
    <w:qFormat/>
    <w:rsid w:val="006A30B9"/>
    <w:pPr>
      <w:numPr>
        <w:ilvl w:val="1"/>
      </w:numPr>
      <w:spacing w:after="240" w:line="252" w:lineRule="auto"/>
      <w:jc w:val="center"/>
    </w:pPr>
    <w:rPr>
      <w:rFonts w:ascii="Cambria" w:hAnsi="Cambria"/>
      <w:sz w:val="24"/>
      <w:szCs w:val="24"/>
      <w:lang w:val="en-US" w:eastAsia="en-US"/>
    </w:rPr>
  </w:style>
  <w:style w:type="character" w:customStyle="1" w:styleId="PodnadpisChar">
    <w:name w:val="Podnadpis Char"/>
    <w:basedOn w:val="Standardnpsmoodstavce"/>
    <w:link w:val="Podnadpis"/>
    <w:uiPriority w:val="11"/>
    <w:rsid w:val="006A30B9"/>
    <w:rPr>
      <w:rFonts w:ascii="Cambria" w:eastAsia="Times New Roman" w:hAnsi="Cambria" w:cs="Times New Roman"/>
      <w:sz w:val="24"/>
      <w:szCs w:val="24"/>
      <w:lang w:val="en-US"/>
    </w:rPr>
  </w:style>
  <w:style w:type="paragraph" w:styleId="Revize">
    <w:name w:val="Revision"/>
    <w:hidden/>
    <w:uiPriority w:val="99"/>
    <w:semiHidden/>
    <w:rsid w:val="006A30B9"/>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6A30B9"/>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lp1 Char"/>
    <w:link w:val="Odstavecseseznamem"/>
    <w:uiPriority w:val="34"/>
    <w:qFormat/>
    <w:locked/>
    <w:rsid w:val="006A30B9"/>
    <w:rPr>
      <w:rFonts w:ascii="Times New Roman" w:eastAsia="Times New Roman" w:hAnsi="Times New Roman" w:cs="Times New Roman"/>
      <w:sz w:val="20"/>
      <w:szCs w:val="20"/>
      <w:lang w:eastAsia="cs-CZ"/>
    </w:rPr>
  </w:style>
  <w:style w:type="table" w:customStyle="1" w:styleId="TableGrid">
    <w:name w:val="TableGrid"/>
    <w:rsid w:val="006A30B9"/>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paragraph" w:customStyle="1" w:styleId="OdrkaI">
    <w:name w:val="Odrážka I"/>
    <w:basedOn w:val="Odstavecseseznamem"/>
    <w:link w:val="OdrkaIChar"/>
    <w:qFormat/>
    <w:rsid w:val="0067425F"/>
    <w:pPr>
      <w:numPr>
        <w:numId w:val="17"/>
      </w:numPr>
      <w:spacing w:after="160" w:line="259" w:lineRule="auto"/>
      <w:jc w:val="both"/>
    </w:pPr>
    <w:rPr>
      <w:rFonts w:asciiTheme="minorHAnsi" w:eastAsiaTheme="minorHAnsi" w:hAnsiTheme="minorHAnsi" w:cstheme="minorHAnsi"/>
      <w:sz w:val="22"/>
      <w:szCs w:val="22"/>
      <w:lang w:eastAsia="en-US"/>
    </w:rPr>
  </w:style>
  <w:style w:type="character" w:customStyle="1" w:styleId="OdrkaIChar">
    <w:name w:val="Odrážka I Char"/>
    <w:basedOn w:val="Standardnpsmoodstavce"/>
    <w:link w:val="OdrkaI"/>
    <w:rsid w:val="0067425F"/>
    <w:rPr>
      <w:rFonts w:cstheme="minorHAnsi"/>
    </w:rPr>
  </w:style>
  <w:style w:type="paragraph" w:customStyle="1" w:styleId="MTLTitulninadpis">
    <w:name w:val="MTL Titulni nadpis"/>
    <w:basedOn w:val="Nzev"/>
    <w:next w:val="Normln"/>
    <w:link w:val="MTLTitulninadpisChar"/>
    <w:qFormat/>
    <w:rsid w:val="004F0D20"/>
    <w:pPr>
      <w:autoSpaceDE w:val="0"/>
      <w:autoSpaceDN w:val="0"/>
      <w:spacing w:after="120" w:line="276" w:lineRule="auto"/>
      <w:contextualSpacing w:val="0"/>
      <w:jc w:val="center"/>
    </w:pPr>
    <w:rPr>
      <w:rFonts w:ascii="Segoe UI" w:eastAsia="Times New Roman" w:hAnsi="Segoe UI" w:cs="Segoe UI"/>
      <w:b/>
      <w:bCs/>
      <w:spacing w:val="0"/>
      <w:sz w:val="48"/>
      <w:szCs w:val="48"/>
    </w:rPr>
  </w:style>
  <w:style w:type="character" w:customStyle="1" w:styleId="MTLTitulninadpisChar">
    <w:name w:val="MTL Titulni nadpis Char"/>
    <w:basedOn w:val="Standardnpsmoodstavce"/>
    <w:link w:val="MTLTitulninadpis"/>
    <w:rsid w:val="004F0D20"/>
    <w:rPr>
      <w:rFonts w:ascii="Segoe UI" w:eastAsia="Times New Roman" w:hAnsi="Segoe UI" w:cs="Segoe UI"/>
      <w:b/>
      <w:bCs/>
      <w:kern w:val="28"/>
      <w:sz w:val="48"/>
      <w:szCs w:val="48"/>
      <w:lang w:eastAsia="cs-CZ"/>
    </w:rPr>
  </w:style>
  <w:style w:type="paragraph" w:styleId="Nzev">
    <w:name w:val="Title"/>
    <w:basedOn w:val="Normln"/>
    <w:next w:val="Normln"/>
    <w:link w:val="NzevChar"/>
    <w:uiPriority w:val="10"/>
    <w:qFormat/>
    <w:rsid w:val="004F0D20"/>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0D20"/>
    <w:rPr>
      <w:rFonts w:asciiTheme="majorHAnsi" w:eastAsiaTheme="majorEastAsia" w:hAnsiTheme="majorHAnsi" w:cstheme="majorBidi"/>
      <w:spacing w:val="-10"/>
      <w:kern w:val="28"/>
      <w:sz w:val="56"/>
      <w:szCs w:val="56"/>
      <w:lang w:eastAsia="cs-CZ"/>
    </w:rPr>
  </w:style>
  <w:style w:type="character" w:styleId="Nevyeenzmnka">
    <w:name w:val="Unresolved Mention"/>
    <w:basedOn w:val="Standardnpsmoodstavce"/>
    <w:uiPriority w:val="99"/>
    <w:semiHidden/>
    <w:unhideWhenUsed/>
    <w:rsid w:val="00AB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62668">
      <w:bodyDiv w:val="1"/>
      <w:marLeft w:val="0"/>
      <w:marRight w:val="0"/>
      <w:marTop w:val="0"/>
      <w:marBottom w:val="0"/>
      <w:divBdr>
        <w:top w:val="none" w:sz="0" w:space="0" w:color="auto"/>
        <w:left w:val="none" w:sz="0" w:space="0" w:color="auto"/>
        <w:bottom w:val="none" w:sz="0" w:space="0" w:color="auto"/>
        <w:right w:val="none" w:sz="0" w:space="0" w:color="auto"/>
      </w:divBdr>
    </w:div>
    <w:div w:id="469904829">
      <w:bodyDiv w:val="1"/>
      <w:marLeft w:val="0"/>
      <w:marRight w:val="0"/>
      <w:marTop w:val="0"/>
      <w:marBottom w:val="0"/>
      <w:divBdr>
        <w:top w:val="none" w:sz="0" w:space="0" w:color="auto"/>
        <w:left w:val="none" w:sz="0" w:space="0" w:color="auto"/>
        <w:bottom w:val="none" w:sz="0" w:space="0" w:color="auto"/>
        <w:right w:val="none" w:sz="0" w:space="0" w:color="auto"/>
      </w:divBdr>
    </w:div>
    <w:div w:id="659650154">
      <w:bodyDiv w:val="1"/>
      <w:marLeft w:val="0"/>
      <w:marRight w:val="0"/>
      <w:marTop w:val="0"/>
      <w:marBottom w:val="0"/>
      <w:divBdr>
        <w:top w:val="none" w:sz="0" w:space="0" w:color="auto"/>
        <w:left w:val="none" w:sz="0" w:space="0" w:color="auto"/>
        <w:bottom w:val="none" w:sz="0" w:space="0" w:color="auto"/>
        <w:right w:val="none" w:sz="0" w:space="0" w:color="auto"/>
      </w:divBdr>
    </w:div>
    <w:div w:id="963269420">
      <w:bodyDiv w:val="1"/>
      <w:marLeft w:val="0"/>
      <w:marRight w:val="0"/>
      <w:marTop w:val="0"/>
      <w:marBottom w:val="0"/>
      <w:divBdr>
        <w:top w:val="none" w:sz="0" w:space="0" w:color="auto"/>
        <w:left w:val="none" w:sz="0" w:space="0" w:color="auto"/>
        <w:bottom w:val="none" w:sz="0" w:space="0" w:color="auto"/>
        <w:right w:val="none" w:sz="0" w:space="0" w:color="auto"/>
      </w:divBdr>
    </w:div>
    <w:div w:id="1032460532">
      <w:bodyDiv w:val="1"/>
      <w:marLeft w:val="0"/>
      <w:marRight w:val="0"/>
      <w:marTop w:val="0"/>
      <w:marBottom w:val="0"/>
      <w:divBdr>
        <w:top w:val="none" w:sz="0" w:space="0" w:color="auto"/>
        <w:left w:val="none" w:sz="0" w:space="0" w:color="auto"/>
        <w:bottom w:val="none" w:sz="0" w:space="0" w:color="auto"/>
        <w:right w:val="none" w:sz="0" w:space="0" w:color="auto"/>
      </w:divBdr>
    </w:div>
    <w:div w:id="1291091000">
      <w:bodyDiv w:val="1"/>
      <w:marLeft w:val="0"/>
      <w:marRight w:val="0"/>
      <w:marTop w:val="0"/>
      <w:marBottom w:val="0"/>
      <w:divBdr>
        <w:top w:val="none" w:sz="0" w:space="0" w:color="auto"/>
        <w:left w:val="none" w:sz="0" w:space="0" w:color="auto"/>
        <w:bottom w:val="none" w:sz="0" w:space="0" w:color="auto"/>
        <w:right w:val="none" w:sz="0" w:space="0" w:color="auto"/>
      </w:divBdr>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76695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72B3-B605-44BA-893C-9381D9D1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4418</Words>
  <Characters>26069</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Mareš</dc:creator>
  <cp:keywords/>
  <dc:description/>
  <cp:lastModifiedBy>Milan Friedrich</cp:lastModifiedBy>
  <cp:revision>5</cp:revision>
  <cp:lastPrinted>2021-10-14T05:25:00Z</cp:lastPrinted>
  <dcterms:created xsi:type="dcterms:W3CDTF">2025-07-30T06:39:00Z</dcterms:created>
  <dcterms:modified xsi:type="dcterms:W3CDTF">2025-09-01T07:25:00Z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2025-04-14T05:45:29Z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481a1f0d-b50a-47c1-b823-87e09654dcf5</vt:lpwstr>
  </property>
  <property fmtid="{D5CDD505-2E9C-101B-9397-08002B2CF9AE}" pid="8" name="MSIP_Label_690ebb53-23a2-471a-9c6e-17bd0d11311e_ContentBits">
    <vt:lpwstr>0</vt:lpwstr>
  </property>
  <property fmtid="{D5CDD505-2E9C-101B-9397-08002B2CF9AE}" pid="9" name="MSIP_Label_690ebb53-23a2-471a-9c6e-17bd0d11311e_Tag">
    <vt:lpwstr>10, 3, 0, 1</vt:lpwstr>
  </property>
</Properties>
</file>