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8D55" w14:textId="6D3EDBF8" w:rsidR="008A05F1" w:rsidRPr="00EB41AB" w:rsidRDefault="008A05F1" w:rsidP="00404F52">
      <w:pP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1AB">
        <w:rPr>
          <w:rFonts w:asciiTheme="minorHAnsi" w:hAnsiTheme="minorHAnsi" w:cstheme="minorHAnsi"/>
          <w:b/>
          <w:sz w:val="28"/>
          <w:szCs w:val="28"/>
        </w:rPr>
        <w:t>Příloha č.</w:t>
      </w:r>
      <w:r w:rsidRPr="00EB41AB">
        <w:rPr>
          <w:rFonts w:asciiTheme="minorHAnsi" w:hAnsiTheme="minorHAnsi" w:cstheme="minorHAnsi"/>
          <w:sz w:val="28"/>
          <w:szCs w:val="28"/>
          <w:lang w:eastAsia="en-US" w:bidi="en-US"/>
        </w:rPr>
        <w:t xml:space="preserve"> </w:t>
      </w:r>
      <w:r w:rsidR="007F2A24" w:rsidRPr="00EB41AB">
        <w:rPr>
          <w:rFonts w:asciiTheme="minorHAnsi" w:hAnsiTheme="minorHAnsi" w:cstheme="minorHAnsi"/>
          <w:b/>
          <w:sz w:val="28"/>
          <w:szCs w:val="28"/>
          <w:lang w:eastAsia="en-US" w:bidi="en-US"/>
        </w:rPr>
        <w:t xml:space="preserve">1 </w:t>
      </w:r>
      <w:r w:rsidRPr="00EB41AB">
        <w:rPr>
          <w:rFonts w:asciiTheme="minorHAnsi" w:hAnsiTheme="minorHAnsi" w:cstheme="minorHAnsi"/>
          <w:b/>
          <w:sz w:val="28"/>
          <w:szCs w:val="28"/>
        </w:rPr>
        <w:t>Výzvy k podání nabíd</w:t>
      </w:r>
      <w:r w:rsidR="00EA2681" w:rsidRPr="00EB41AB">
        <w:rPr>
          <w:rFonts w:asciiTheme="minorHAnsi" w:hAnsiTheme="minorHAnsi" w:cstheme="minorHAnsi"/>
          <w:b/>
          <w:sz w:val="28"/>
          <w:szCs w:val="28"/>
        </w:rPr>
        <w:t>ky</w:t>
      </w:r>
    </w:p>
    <w:p w14:paraId="7D01BEEE" w14:textId="77777777" w:rsidR="008A05F1" w:rsidRPr="00EB41AB" w:rsidRDefault="008A05F1" w:rsidP="00404F52">
      <w:pPr>
        <w:pStyle w:val="Odstavecseseznamem"/>
        <w:numPr>
          <w:ilvl w:val="0"/>
          <w:numId w:val="43"/>
        </w:numPr>
        <w:spacing w:before="240" w:after="24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eastAsia="cs-CZ"/>
        </w:rPr>
      </w:pPr>
      <w:r w:rsidRPr="00EB41AB">
        <w:rPr>
          <w:rFonts w:asciiTheme="minorHAnsi" w:hAnsiTheme="minorHAnsi" w:cstheme="minorHAnsi"/>
          <w:b/>
          <w:color w:val="000000"/>
          <w:sz w:val="28"/>
          <w:szCs w:val="28"/>
          <w:lang w:eastAsia="cs-CZ"/>
        </w:rPr>
        <w:t xml:space="preserve">  </w:t>
      </w:r>
    </w:p>
    <w:p w14:paraId="4706B47C" w14:textId="29F76A4E" w:rsidR="008A05F1" w:rsidRPr="00EB41AB" w:rsidRDefault="008A05F1" w:rsidP="00404F52">
      <w:pPr>
        <w:spacing w:before="240" w:after="4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1AB">
        <w:rPr>
          <w:rFonts w:asciiTheme="minorHAnsi" w:hAnsiTheme="minorHAnsi" w:cstheme="minorHAnsi"/>
          <w:b/>
          <w:sz w:val="28"/>
          <w:szCs w:val="28"/>
        </w:rPr>
        <w:t>Předloha smlouv</w:t>
      </w:r>
      <w:bookmarkStart w:id="0" w:name="fddfs"/>
      <w:bookmarkEnd w:id="0"/>
      <w:r w:rsidRPr="00EB41AB">
        <w:rPr>
          <w:rFonts w:asciiTheme="minorHAnsi" w:hAnsiTheme="minorHAnsi" w:cstheme="minorHAnsi"/>
          <w:b/>
          <w:sz w:val="28"/>
          <w:szCs w:val="28"/>
        </w:rPr>
        <w:t xml:space="preserve">y </w:t>
      </w:r>
    </w:p>
    <w:p w14:paraId="38052959" w14:textId="77777777" w:rsidR="002846AE" w:rsidRPr="00EB41AB" w:rsidRDefault="002846AE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B41AB">
        <w:rPr>
          <w:rFonts w:asciiTheme="minorHAnsi" w:hAnsiTheme="minorHAnsi" w:cstheme="minorHAnsi"/>
          <w:b/>
          <w:color w:val="000000"/>
          <w:sz w:val="28"/>
          <w:szCs w:val="28"/>
        </w:rPr>
        <w:t>SMLOUVA O DÍLO</w:t>
      </w:r>
    </w:p>
    <w:p w14:paraId="391004EA" w14:textId="10ADEB40" w:rsidR="002846AE" w:rsidRPr="00EB41AB" w:rsidRDefault="002846AE" w:rsidP="005C3AE4">
      <w:pPr>
        <w:spacing w:after="120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uzavřená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níže 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uvedeného dne, měsíce a roku </w:t>
      </w:r>
      <w:r w:rsidR="00CA4641" w:rsidRPr="00EB41AB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>mezi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smluvními stranami</w:t>
      </w:r>
      <w:r w:rsidR="00170A9C" w:rsidRPr="00EB41A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76D43E9" w14:textId="77777777" w:rsidR="001247D7" w:rsidRPr="00EB41AB" w:rsidRDefault="001247D7" w:rsidP="005C3AE4">
      <w:pPr>
        <w:keepNext/>
        <w:numPr>
          <w:ilvl w:val="0"/>
          <w:numId w:val="21"/>
        </w:numPr>
        <w:spacing w:after="120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</w:p>
    <w:p w14:paraId="6FA12C68" w14:textId="14EF6D4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Domov </w:t>
      </w:r>
      <w:r w:rsidR="00934F83" w:rsidRPr="00934F83">
        <w:rPr>
          <w:rFonts w:asciiTheme="minorHAnsi" w:hAnsiTheme="minorHAnsi" w:cstheme="minorHAnsi"/>
          <w:b/>
          <w:bCs/>
          <w:sz w:val="22"/>
          <w:szCs w:val="22"/>
        </w:rPr>
        <w:t>na Jarošce</w:t>
      </w:r>
      <w:r w:rsidRPr="00934F83">
        <w:rPr>
          <w:rFonts w:asciiTheme="minorHAnsi" w:hAnsiTheme="minorHAnsi" w:cstheme="minorHAnsi"/>
          <w:b/>
          <w:bCs/>
          <w:sz w:val="22"/>
          <w:szCs w:val="22"/>
        </w:rPr>
        <w:t>, příspěvková organizace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531755D" w14:textId="374D53BF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zastoupený: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667F">
        <w:rPr>
          <w:rFonts w:asciiTheme="minorHAnsi" w:hAnsiTheme="minorHAnsi" w:cstheme="minorHAnsi"/>
          <w:sz w:val="22"/>
          <w:szCs w:val="22"/>
        </w:rPr>
        <w:t xml:space="preserve">Bc. </w:t>
      </w:r>
      <w:r w:rsidR="009D340F">
        <w:rPr>
          <w:rFonts w:asciiTheme="minorHAnsi" w:hAnsiTheme="minorHAnsi" w:cstheme="minorHAnsi"/>
          <w:sz w:val="22"/>
          <w:szCs w:val="22"/>
        </w:rPr>
        <w:t>Lenka Sečkařová</w:t>
      </w:r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1B1E17">
        <w:rPr>
          <w:rFonts w:asciiTheme="minorHAnsi" w:hAnsiTheme="minorHAnsi" w:cstheme="minorHAnsi"/>
          <w:sz w:val="22"/>
          <w:szCs w:val="22"/>
        </w:rPr>
        <w:t>ředitelka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7033B3" w14:textId="50D04796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se sídlem: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bookmarkStart w:id="1" w:name="_Hlk99355579"/>
      <w:r w:rsidR="00B1667F">
        <w:rPr>
          <w:rFonts w:asciiTheme="minorHAnsi" w:hAnsiTheme="minorHAnsi" w:cstheme="minorHAnsi"/>
          <w:sz w:val="22"/>
          <w:szCs w:val="22"/>
        </w:rPr>
        <w:t>Jarošova 1717/3</w:t>
      </w:r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B1667F">
        <w:rPr>
          <w:rFonts w:asciiTheme="minorHAnsi" w:hAnsiTheme="minorHAnsi" w:cstheme="minorHAnsi"/>
          <w:sz w:val="22"/>
          <w:szCs w:val="22"/>
        </w:rPr>
        <w:t>695 01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B1667F">
        <w:rPr>
          <w:rFonts w:asciiTheme="minorHAnsi" w:hAnsiTheme="minorHAnsi" w:cstheme="minorHAnsi"/>
          <w:sz w:val="22"/>
          <w:szCs w:val="22"/>
        </w:rPr>
        <w:t>Hodonín</w:t>
      </w:r>
    </w:p>
    <w:p w14:paraId="5C7C155F" w14:textId="5407748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2" w:name="_Hlk99355592"/>
      <w:r w:rsidRPr="00EB41AB">
        <w:rPr>
          <w:rFonts w:asciiTheme="minorHAnsi" w:hAnsiTheme="minorHAnsi" w:cstheme="minorHAnsi"/>
          <w:sz w:val="22"/>
          <w:szCs w:val="22"/>
        </w:rPr>
        <w:t>4737</w:t>
      </w:r>
      <w:bookmarkEnd w:id="2"/>
      <w:r w:rsidR="00B1667F">
        <w:rPr>
          <w:rFonts w:asciiTheme="minorHAnsi" w:hAnsiTheme="minorHAnsi" w:cstheme="minorHAnsi"/>
          <w:sz w:val="22"/>
          <w:szCs w:val="22"/>
        </w:rPr>
        <w:t>7470</w:t>
      </w:r>
    </w:p>
    <w:p w14:paraId="1F4CB1F5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plátce DPH: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5C53D2AD" w14:textId="20CB44F3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zapsán v obchodním rejstříku vedeném u Krajského soudu v Brně pod sp. značkou Pr </w:t>
      </w:r>
      <w:r w:rsidR="00B1667F">
        <w:rPr>
          <w:rFonts w:asciiTheme="minorHAnsi" w:hAnsiTheme="minorHAnsi" w:cstheme="minorHAnsi"/>
          <w:sz w:val="22"/>
          <w:szCs w:val="22"/>
          <w:lang w:eastAsia="en-US" w:bidi="en-US"/>
        </w:rPr>
        <w:t>1268</w:t>
      </w:r>
    </w:p>
    <w:p w14:paraId="16C62C6A" w14:textId="027F3E5E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 (číslo účtu):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1667F">
        <w:rPr>
          <w:rFonts w:asciiTheme="minorHAnsi" w:hAnsiTheme="minorHAnsi" w:cstheme="minorHAnsi"/>
          <w:sz w:val="22"/>
          <w:szCs w:val="22"/>
        </w:rPr>
        <w:t>15538671</w:t>
      </w:r>
      <w:r w:rsidRPr="00EB41AB">
        <w:rPr>
          <w:rFonts w:asciiTheme="minorHAnsi" w:hAnsiTheme="minorHAnsi" w:cstheme="minorHAnsi"/>
          <w:sz w:val="22"/>
          <w:szCs w:val="22"/>
        </w:rPr>
        <w:t>/0100</w:t>
      </w:r>
    </w:p>
    <w:p w14:paraId="4BA291C2" w14:textId="1B71016D" w:rsidR="001247D7" w:rsidRPr="00EB41AB" w:rsidRDefault="001247D7" w:rsidP="005C3AE4">
      <w:pPr>
        <w:spacing w:after="120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        kontaktní osoba: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3" w:name="_Hlk99355602"/>
      <w:r w:rsidR="00B1667F">
        <w:rPr>
          <w:rFonts w:asciiTheme="minorHAnsi" w:hAnsiTheme="minorHAnsi" w:cstheme="minorHAnsi"/>
          <w:sz w:val="22"/>
          <w:szCs w:val="22"/>
        </w:rPr>
        <w:t xml:space="preserve">Bc. </w:t>
      </w:r>
      <w:r w:rsidR="009D340F">
        <w:rPr>
          <w:rFonts w:asciiTheme="minorHAnsi" w:hAnsiTheme="minorHAnsi" w:cstheme="minorHAnsi"/>
          <w:sz w:val="22"/>
          <w:szCs w:val="22"/>
        </w:rPr>
        <w:t>Lenka Sečkařová</w:t>
      </w:r>
      <w:r w:rsidRPr="00EB41AB">
        <w:rPr>
          <w:rFonts w:asciiTheme="minorHAnsi" w:hAnsiTheme="minorHAnsi" w:cstheme="minorHAnsi"/>
          <w:sz w:val="22"/>
          <w:szCs w:val="22"/>
        </w:rPr>
        <w:t xml:space="preserve">, </w:t>
      </w:r>
      <w:bookmarkEnd w:id="3"/>
      <w:r w:rsidR="001B1E17">
        <w:rPr>
          <w:rFonts w:asciiTheme="minorHAnsi" w:hAnsiTheme="minorHAnsi" w:cstheme="minorHAnsi"/>
          <w:sz w:val="22"/>
          <w:szCs w:val="22"/>
        </w:rPr>
        <w:t>ředitelka</w:t>
      </w:r>
    </w:p>
    <w:p w14:paraId="36BEA29C" w14:textId="7F9F5214" w:rsidR="001247D7" w:rsidRPr="00EB41AB" w:rsidRDefault="001247D7" w:rsidP="005C3AE4">
      <w:pPr>
        <w:spacing w:after="120"/>
        <w:rPr>
          <w:rFonts w:asciiTheme="minorHAnsi" w:hAnsiTheme="minorHAnsi" w:cstheme="minorHAnsi"/>
          <w:color w:val="1F497D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        e-mail: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8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reditel@domovjaroska.cz</w:t>
        </w:r>
      </w:hyperlink>
    </w:p>
    <w:p w14:paraId="4A70FA10" w14:textId="6605AE45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4" w:name="_Hlk99355611"/>
      <w:r w:rsidRPr="00EB41AB">
        <w:rPr>
          <w:rFonts w:asciiTheme="minorHAnsi" w:hAnsiTheme="minorHAnsi" w:cstheme="minorHAnsi"/>
          <w:sz w:val="22"/>
          <w:szCs w:val="22"/>
        </w:rPr>
        <w:t xml:space="preserve">518 </w:t>
      </w:r>
      <w:r w:rsidR="00B1667F">
        <w:rPr>
          <w:rFonts w:asciiTheme="minorHAnsi" w:hAnsiTheme="minorHAnsi" w:cstheme="minorHAnsi"/>
          <w:sz w:val="22"/>
          <w:szCs w:val="22"/>
        </w:rPr>
        <w:t>306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sz w:val="22"/>
          <w:szCs w:val="22"/>
        </w:rPr>
        <w:t>901</w:t>
      </w:r>
      <w:bookmarkEnd w:id="4"/>
    </w:p>
    <w:p w14:paraId="6B3604E9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EB41AB">
        <w:rPr>
          <w:rFonts w:asciiTheme="minorHAnsi" w:hAnsiTheme="minorHAnsi" w:cstheme="minorHAnsi"/>
          <w:b/>
          <w:i/>
          <w:color w:val="000000"/>
          <w:sz w:val="22"/>
          <w:szCs w:val="22"/>
        </w:rPr>
        <w:t>Objednatel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22276296" w14:textId="77777777" w:rsidR="001247D7" w:rsidRPr="00EB41AB" w:rsidRDefault="001247D7" w:rsidP="005C3AE4">
      <w:pPr>
        <w:spacing w:after="12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</w:p>
    <w:p w14:paraId="3223E44F" w14:textId="043D00EF" w:rsidR="001247D7" w:rsidRPr="00EB41AB" w:rsidRDefault="001247D7" w:rsidP="005C3AE4">
      <w:pPr>
        <w:numPr>
          <w:ilvl w:val="0"/>
          <w:numId w:val="21"/>
        </w:numPr>
        <w:spacing w:after="120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</w:rPr>
        <w:t>Poskytovatel</w:t>
      </w:r>
    </w:p>
    <w:p w14:paraId="166DD74D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B41AB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EE9542E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zastoupený: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84F2CD3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se sídlem: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0775267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IČO: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7CA0F249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DIČ: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57BD58E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plátce DPH: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ABC7158" w14:textId="321629E0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i/>
          <w:sz w:val="22"/>
          <w:szCs w:val="22"/>
        </w:rPr>
        <w:t xml:space="preserve">(Poskytovatel doplní </w:t>
      </w:r>
      <w:r w:rsidRPr="00EB41AB">
        <w:rPr>
          <w:rFonts w:asciiTheme="minorHAnsi" w:hAnsiTheme="minorHAnsi" w:cstheme="minorHAnsi"/>
          <w:i/>
          <w:sz w:val="22"/>
          <w:szCs w:val="22"/>
          <w:highlight w:val="cyan"/>
        </w:rPr>
        <w:t>„ANO“</w:t>
      </w:r>
      <w:r w:rsidRPr="00EB41AB">
        <w:rPr>
          <w:rFonts w:asciiTheme="minorHAnsi" w:hAnsiTheme="minorHAnsi" w:cstheme="minorHAnsi"/>
          <w:i/>
          <w:sz w:val="22"/>
          <w:szCs w:val="22"/>
        </w:rPr>
        <w:t xml:space="preserve">, pokud je plátcem DPH, v opačném případě doplní </w:t>
      </w:r>
      <w:r w:rsidRPr="00EB41AB">
        <w:rPr>
          <w:rFonts w:asciiTheme="minorHAnsi" w:hAnsiTheme="minorHAnsi" w:cstheme="minorHAnsi"/>
          <w:i/>
          <w:sz w:val="22"/>
          <w:szCs w:val="22"/>
          <w:highlight w:val="cyan"/>
        </w:rPr>
        <w:t>„NE“)</w:t>
      </w:r>
    </w:p>
    <w:p w14:paraId="6A54FEC1" w14:textId="5ADD7C48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zapsán v 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i/>
          <w:sz w:val="22"/>
          <w:szCs w:val="22"/>
        </w:rPr>
        <w:t>(např. v obchodním rejstříku)</w:t>
      </w:r>
      <w:r w:rsidRPr="00EB41AB">
        <w:rPr>
          <w:rFonts w:asciiTheme="minorHAnsi" w:hAnsiTheme="minorHAnsi" w:cstheme="minorHAnsi"/>
          <w:sz w:val="22"/>
          <w:szCs w:val="22"/>
        </w:rPr>
        <w:t xml:space="preserve"> vedeném 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i/>
          <w:sz w:val="22"/>
          <w:szCs w:val="22"/>
        </w:rPr>
        <w:t>(např. Krajským soudem v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EB41AB">
        <w:rPr>
          <w:rFonts w:asciiTheme="minorHAnsi" w:hAnsiTheme="minorHAnsi" w:cstheme="minorHAnsi"/>
          <w:i/>
          <w:sz w:val="22"/>
          <w:szCs w:val="22"/>
        </w:rPr>
        <w:t>)</w:t>
      </w:r>
      <w:r w:rsidRPr="00EB41AB">
        <w:rPr>
          <w:rFonts w:asciiTheme="minorHAnsi" w:hAnsiTheme="minorHAnsi" w:cstheme="minorHAnsi"/>
          <w:sz w:val="22"/>
          <w:szCs w:val="22"/>
        </w:rPr>
        <w:t xml:space="preserve"> pod sp. zn. </w: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59BE1E62" w14:textId="77777777" w:rsidR="001247D7" w:rsidRPr="00EB41AB" w:rsidRDefault="001247D7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bankovní spojení (číslo účtu):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6DA0817F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e-mail: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B41AB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194D48E" w14:textId="41923F55" w:rsidR="001247D7" w:rsidRPr="00EB41AB" w:rsidRDefault="001247D7" w:rsidP="005C3AE4">
      <w:pPr>
        <w:tabs>
          <w:tab w:val="left" w:pos="0"/>
        </w:tabs>
        <w:spacing w:after="12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Cs/>
          <w:color w:val="000000"/>
          <w:sz w:val="22"/>
          <w:szCs w:val="22"/>
        </w:rPr>
        <w:tab/>
        <w:t>(dále jen „</w:t>
      </w:r>
      <w:r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125D118C" w14:textId="6E4C2F0C" w:rsidR="001247D7" w:rsidRPr="00EB41AB" w:rsidRDefault="001247D7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(Objednatel a Poskytovatel společně dále také jako „</w:t>
      </w:r>
      <w:r w:rsidRPr="00EB41AB">
        <w:rPr>
          <w:rFonts w:asciiTheme="minorHAnsi" w:hAnsiTheme="minorHAnsi" w:cstheme="minorHAnsi"/>
          <w:b/>
          <w:i/>
          <w:color w:val="000000"/>
          <w:sz w:val="22"/>
          <w:szCs w:val="22"/>
        </w:rPr>
        <w:t>Smluvní strany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1776EAC6" w14:textId="77777777" w:rsidR="001247D7" w:rsidRPr="00EB41AB" w:rsidRDefault="001247D7" w:rsidP="005C3AE4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48196946" w14:textId="74662585" w:rsidR="001247D7" w:rsidRPr="00EB41AB" w:rsidRDefault="001247D7" w:rsidP="005C3AE4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uzavřely </w:t>
      </w:r>
      <w:r w:rsidRPr="00EB41AB">
        <w:rPr>
          <w:rFonts w:asciiTheme="minorHAnsi" w:hAnsiTheme="minorHAnsi" w:cstheme="minorHAnsi"/>
          <w:iCs/>
          <w:sz w:val="22"/>
          <w:szCs w:val="22"/>
        </w:rPr>
        <w:t>v souladu s § 2586 a násl. zákona č. 89/2012 Sb., občanského zákoníku, ve znění pozdějších předpisů (dále jen „</w:t>
      </w:r>
      <w:r w:rsidRPr="00EB41AB">
        <w:rPr>
          <w:rFonts w:asciiTheme="minorHAnsi" w:hAnsiTheme="minorHAnsi" w:cstheme="minorHAnsi"/>
          <w:b/>
          <w:i/>
          <w:iCs/>
          <w:sz w:val="22"/>
          <w:szCs w:val="22"/>
        </w:rPr>
        <w:t>Občanský zákoník</w:t>
      </w:r>
      <w:r w:rsidRPr="00EB41AB">
        <w:rPr>
          <w:rFonts w:asciiTheme="minorHAnsi" w:hAnsiTheme="minorHAnsi" w:cstheme="minorHAnsi"/>
          <w:iCs/>
          <w:sz w:val="22"/>
          <w:szCs w:val="22"/>
        </w:rPr>
        <w:t xml:space="preserve">“) </w:t>
      </w:r>
      <w:r w:rsidRPr="00EB41AB">
        <w:rPr>
          <w:rFonts w:asciiTheme="minorHAnsi" w:hAnsiTheme="minorHAnsi" w:cstheme="minorHAnsi"/>
          <w:sz w:val="22"/>
          <w:szCs w:val="22"/>
        </w:rPr>
        <w:t>tuto smlouvu o dílo (dále jen „</w:t>
      </w:r>
      <w:r w:rsidRPr="00EB41AB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EB41AB">
        <w:rPr>
          <w:rFonts w:asciiTheme="minorHAnsi" w:hAnsiTheme="minorHAnsi" w:cstheme="minorHAnsi"/>
          <w:sz w:val="22"/>
          <w:szCs w:val="22"/>
        </w:rPr>
        <w:t>“).</w:t>
      </w:r>
    </w:p>
    <w:p w14:paraId="101D198C" w14:textId="77777777" w:rsidR="001247D7" w:rsidRPr="00EB41AB" w:rsidRDefault="001247D7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345772" w14:textId="77777777" w:rsidR="002846AE" w:rsidRPr="00EB41AB" w:rsidRDefault="002846AE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ÚVODNÍ USTANOVENÍ</w:t>
      </w:r>
    </w:p>
    <w:p w14:paraId="3F0B750C" w14:textId="03C6EB84" w:rsidR="002846AE" w:rsidRPr="00EB41AB" w:rsidRDefault="002846AE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Tato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mlouva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je uzavřena </w:t>
      </w:r>
      <w:r w:rsidR="008A38CB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na základě výsledků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výběrového řízení na veřejnou zakázku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s názvem „</w:t>
      </w:r>
      <w:r w:rsidR="00782509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Zajištění </w:t>
      </w:r>
      <w:r w:rsidR="008A38CB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recepční a bezpečnostní služby</w:t>
      </w:r>
      <w:r w:rsidR="003E42D7" w:rsidRPr="00EB41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202</w:t>
      </w:r>
      <w:r w:rsidR="009D34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; Smlouva přitom vychází ze zadávacích podmínek výběrového řízení a</w:t>
      </w:r>
      <w:r w:rsidR="00CA4641" w:rsidRPr="00EB41AB">
        <w:rPr>
          <w:rFonts w:asciiTheme="minorHAnsi" w:hAnsiTheme="minorHAnsi" w:cstheme="minorHAnsi"/>
          <w:sz w:val="22"/>
          <w:szCs w:val="22"/>
        </w:rPr>
        <w:t> z nabídky</w:t>
      </w:r>
      <w:r w:rsidRPr="00EB41AB">
        <w:rPr>
          <w:rFonts w:asciiTheme="minorHAnsi" w:hAnsiTheme="minorHAnsi" w:cstheme="minorHAnsi"/>
          <w:sz w:val="22"/>
          <w:szCs w:val="22"/>
        </w:rPr>
        <w:t xml:space="preserve">, kterou podal </w:t>
      </w:r>
      <w:r w:rsidR="001247D7" w:rsidRPr="00EB41AB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EB41AB">
        <w:rPr>
          <w:rFonts w:asciiTheme="minorHAnsi" w:hAnsiTheme="minorHAnsi" w:cstheme="minorHAnsi"/>
          <w:sz w:val="22"/>
          <w:szCs w:val="22"/>
        </w:rPr>
        <w:t xml:space="preserve">jako účastník v rámci </w:t>
      </w:r>
      <w:r w:rsidR="001247D7" w:rsidRPr="00EB41AB">
        <w:rPr>
          <w:rFonts w:asciiTheme="minorHAnsi" w:hAnsiTheme="minorHAnsi" w:cstheme="minorHAnsi"/>
          <w:sz w:val="22"/>
          <w:szCs w:val="22"/>
        </w:rPr>
        <w:t xml:space="preserve">uvedeného </w:t>
      </w:r>
      <w:r w:rsidRPr="00EB41AB">
        <w:rPr>
          <w:rFonts w:asciiTheme="minorHAnsi" w:hAnsiTheme="minorHAnsi" w:cstheme="minorHAnsi"/>
          <w:sz w:val="22"/>
          <w:szCs w:val="22"/>
        </w:rPr>
        <w:t>výběrového řízení</w:t>
      </w:r>
      <w:r w:rsidR="00182CDE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359635E3" w14:textId="138E1A4D" w:rsidR="0049406D" w:rsidRPr="00EB41AB" w:rsidRDefault="001247D7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2846AE" w:rsidRPr="00EB41AB">
        <w:rPr>
          <w:rFonts w:asciiTheme="minorHAnsi" w:hAnsiTheme="minorHAnsi" w:cstheme="minorHAnsi"/>
          <w:sz w:val="22"/>
          <w:szCs w:val="22"/>
        </w:rPr>
        <w:t xml:space="preserve"> prohlašuje, že je ochoten a schopen splnit tuto </w:t>
      </w:r>
      <w:r w:rsidR="00F76F0D" w:rsidRPr="00EB41AB">
        <w:rPr>
          <w:rFonts w:asciiTheme="minorHAnsi" w:hAnsiTheme="minorHAnsi" w:cstheme="minorHAnsi"/>
          <w:sz w:val="22"/>
          <w:szCs w:val="22"/>
        </w:rPr>
        <w:t>S</w:t>
      </w:r>
      <w:r w:rsidR="002846AE" w:rsidRPr="00EB41AB">
        <w:rPr>
          <w:rFonts w:asciiTheme="minorHAnsi" w:hAnsiTheme="minorHAnsi" w:cstheme="minorHAnsi"/>
          <w:sz w:val="22"/>
          <w:szCs w:val="22"/>
        </w:rPr>
        <w:t>mlouvu při dodržení všech profesionálních zvyklostí a s plnou odpovědností za odbornou úroveň její realizace.</w:t>
      </w:r>
    </w:p>
    <w:p w14:paraId="5E9E07DA" w14:textId="09AF9FC5" w:rsidR="002846AE" w:rsidRPr="00CC11D7" w:rsidRDefault="002846AE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Objednatel zmocňuje pro veškerá provozní a technická jednání ve věci této smlouvy, kromě smluvních, 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pana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Aleš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Kordulíka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>, mobil: + 420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776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678</w:t>
      </w:r>
      <w:r w:rsidR="00404F52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667F">
        <w:rPr>
          <w:rFonts w:asciiTheme="minorHAnsi" w:hAnsiTheme="minorHAnsi" w:cstheme="minorHAnsi"/>
          <w:b/>
          <w:bCs/>
          <w:sz w:val="22"/>
          <w:szCs w:val="22"/>
        </w:rPr>
        <w:t>854</w:t>
      </w:r>
      <w:r w:rsidR="00210E88" w:rsidRPr="006C5915">
        <w:rPr>
          <w:rFonts w:asciiTheme="minorHAnsi" w:hAnsiTheme="minorHAnsi" w:cstheme="minorHAnsi"/>
          <w:b/>
          <w:bCs/>
          <w:sz w:val="22"/>
          <w:szCs w:val="22"/>
        </w:rPr>
        <w:t xml:space="preserve">, e-mail: </w:t>
      </w:r>
      <w:hyperlink r:id="rId9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technik@domovjaroska.cz</w:t>
        </w:r>
      </w:hyperlink>
      <w:r w:rsidR="002C774B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0E88" w:rsidRPr="00EB41AB" w:rsidDel="00F76F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0E88" w:rsidRPr="00EB41AB">
        <w:rPr>
          <w:rFonts w:asciiTheme="minorHAnsi" w:hAnsiTheme="minorHAnsi" w:cstheme="minorHAnsi"/>
          <w:sz w:val="22"/>
          <w:szCs w:val="22"/>
        </w:rPr>
        <w:t>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="00210E88" w:rsidRPr="00EB41AB">
        <w:rPr>
          <w:rFonts w:asciiTheme="minorHAnsi" w:hAnsiTheme="minorHAnsi" w:cstheme="minorHAnsi"/>
          <w:sz w:val="22"/>
          <w:szCs w:val="22"/>
        </w:rPr>
        <w:t xml:space="preserve">stanovuje jako doručovací adresu pro účely smlouvy adresu uvedenou v záhlaví </w:t>
      </w:r>
      <w:r w:rsidR="00671B53" w:rsidRPr="00EB41AB">
        <w:rPr>
          <w:rFonts w:asciiTheme="minorHAnsi" w:hAnsiTheme="minorHAnsi" w:cstheme="minorHAnsi"/>
          <w:sz w:val="22"/>
          <w:szCs w:val="22"/>
        </w:rPr>
        <w:t>S</w:t>
      </w:r>
      <w:r w:rsidR="00210E88" w:rsidRPr="00EB41AB">
        <w:rPr>
          <w:rFonts w:asciiTheme="minorHAnsi" w:hAnsiTheme="minorHAnsi" w:cstheme="minorHAnsi"/>
          <w:sz w:val="22"/>
          <w:szCs w:val="22"/>
        </w:rPr>
        <w:t>mlouvy</w:t>
      </w:r>
      <w:r w:rsidR="00210E88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A00D7C" w14:textId="76DE70C9" w:rsidR="002846AE" w:rsidRPr="00EB41AB" w:rsidRDefault="001247D7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zmocňuje pro veškerá provozní a technická jednání ve věci této smlouvy, kromě smluvních, 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XXX, tel. XXX</w:t>
      </w:r>
      <w:r w:rsidR="0069084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,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mob.: XXX</w:t>
      </w:r>
      <w:r w:rsidR="0069084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,</w:t>
      </w:r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e-mail</w:t>
      </w:r>
      <w:r w:rsidR="002846AE" w:rsidRPr="00EB41AB">
        <w:rPr>
          <w:rFonts w:asciiTheme="minorHAnsi" w:hAnsiTheme="minorHAnsi" w:cstheme="minorHAnsi"/>
          <w:sz w:val="22"/>
          <w:szCs w:val="22"/>
          <w:highlight w:val="cyan"/>
        </w:rPr>
        <w:t xml:space="preserve">: </w:t>
      </w:r>
      <w:hyperlink r:id="rId10" w:history="1">
        <w:r w:rsidR="002846AE" w:rsidRPr="00EB41A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cyan"/>
            <w:u w:val="none"/>
          </w:rPr>
          <w:t>XXX</w:t>
        </w:r>
      </w:hyperlink>
      <w:r w:rsidR="002846AE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 xml:space="preserve"> a stanovuje jako doručovací adresu </w:t>
      </w:r>
      <w:r w:rsidR="00D56327" w:rsidRPr="00EB41AB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XXX</w:t>
      </w:r>
      <w:r w:rsidR="00D56327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C11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A323F56" w14:textId="188796A2" w:rsidR="00CA4641" w:rsidRPr="00EB41AB" w:rsidRDefault="00CA4641" w:rsidP="005C3AE4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Změny osob výše uvedených nejsou považovány za změny, které je třeba řešit dodatkem </w:t>
      </w:r>
      <w:r w:rsidR="00671B53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mlouvy, postačí předchozí písemné (e-mailové) oznámení druhé smluvní straně.</w:t>
      </w:r>
    </w:p>
    <w:p w14:paraId="24B4B8A9" w14:textId="77777777" w:rsidR="0050004E" w:rsidRPr="00EB41AB" w:rsidRDefault="0050004E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B86A80" w14:textId="77777777" w:rsidR="002846AE" w:rsidRPr="00EB41AB" w:rsidRDefault="002846AE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PŘEDMĚT SMLOUVY</w:t>
      </w:r>
    </w:p>
    <w:p w14:paraId="51DA8684" w14:textId="01B74735" w:rsidR="0079656A" w:rsidRPr="00EB41AB" w:rsidRDefault="002846AE" w:rsidP="005C3AE4">
      <w:pPr>
        <w:pStyle w:val="Bezmezer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Předmětem smlouvy</w:t>
      </w:r>
      <w:r w:rsidR="0095774F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závazek </w:t>
      </w:r>
      <w:r w:rsidR="001247D7" w:rsidRPr="00EB41AB">
        <w:rPr>
          <w:rFonts w:asciiTheme="minorHAnsi" w:hAnsiTheme="minorHAnsi" w:cstheme="minorHAnsi"/>
          <w:color w:val="000000"/>
          <w:sz w:val="22"/>
          <w:szCs w:val="22"/>
        </w:rPr>
        <w:t>Poskytovatel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e zajišťovat pro 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bjednatele </w:t>
      </w:r>
      <w:r w:rsidR="00F76F0D" w:rsidRPr="00EB41AB">
        <w:rPr>
          <w:rFonts w:asciiTheme="minorHAnsi" w:hAnsiTheme="minorHAnsi" w:cstheme="minorHAnsi"/>
          <w:color w:val="000000"/>
          <w:sz w:val="22"/>
          <w:szCs w:val="22"/>
        </w:rPr>
        <w:t>recepční služby a služby bezpečnostní ostrahy (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dále </w:t>
      </w:r>
      <w:r w:rsidR="002339C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také 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jen </w:t>
      </w:r>
      <w:r w:rsidR="00A977D1" w:rsidRPr="00EB41AB">
        <w:rPr>
          <w:rFonts w:asciiTheme="minorHAnsi" w:hAnsiTheme="minorHAnsi" w:cstheme="minorHAnsi"/>
          <w:i/>
          <w:color w:val="000000"/>
          <w:sz w:val="22"/>
          <w:szCs w:val="22"/>
        </w:rPr>
        <w:t>„</w:t>
      </w:r>
      <w:r w:rsidR="002339C2"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Služb</w:t>
      </w:r>
      <w:r w:rsidR="00C96458" w:rsidRPr="00EB41AB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a</w:t>
      </w:r>
      <w:r w:rsidR="00A977D1" w:rsidRPr="00EB41AB">
        <w:rPr>
          <w:rFonts w:asciiTheme="minorHAnsi" w:hAnsiTheme="minorHAnsi" w:cstheme="minorHAnsi"/>
          <w:i/>
          <w:color w:val="000000"/>
          <w:sz w:val="22"/>
          <w:szCs w:val="22"/>
        </w:rPr>
        <w:t>“</w:t>
      </w:r>
      <w:r w:rsidR="00A977D1" w:rsidRPr="00EB41A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576BD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5774F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E6AC701" w14:textId="5EFD47CB" w:rsidR="001B7037" w:rsidRPr="00934F83" w:rsidRDefault="00C96458" w:rsidP="005C3AE4">
      <w:pPr>
        <w:pStyle w:val="Bezmezer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Poskytování 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Služ</w:t>
      </w:r>
      <w:r w:rsidRPr="00934F83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zahrnuje d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enní </w:t>
      </w:r>
      <w:r w:rsidR="009D340F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8648AC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– hodinovou 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>recepční služb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a bezpečnostní ostrah</w:t>
      </w:r>
      <w:r w:rsidR="002339C2" w:rsidRPr="00934F8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3862EB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862EB" w:rsidRPr="00934F83">
        <w:rPr>
          <w:rFonts w:asciiTheme="minorHAnsi" w:hAnsiTheme="minorHAnsi" w:cstheme="minorHAnsi"/>
          <w:sz w:val="22"/>
          <w:szCs w:val="22"/>
        </w:rPr>
        <w:t>(dále též „</w:t>
      </w:r>
      <w:r w:rsidR="003862EB" w:rsidRPr="00934F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denní Služba</w:t>
      </w:r>
      <w:r w:rsidR="003862EB" w:rsidRPr="00934F83">
        <w:rPr>
          <w:rFonts w:asciiTheme="minorHAnsi" w:hAnsiTheme="minorHAnsi" w:cstheme="minorHAnsi"/>
          <w:sz w:val="22"/>
          <w:szCs w:val="22"/>
        </w:rPr>
        <w:t>“)</w:t>
      </w:r>
      <w:r w:rsidR="002339C2" w:rsidRPr="00934F83">
        <w:rPr>
          <w:rFonts w:asciiTheme="minorHAnsi" w:hAnsiTheme="minorHAnsi" w:cstheme="minorHAnsi"/>
          <w:sz w:val="22"/>
          <w:szCs w:val="22"/>
        </w:rPr>
        <w:t>, která</w:t>
      </w:r>
      <w:r w:rsidR="001B7037" w:rsidRPr="00934F83">
        <w:rPr>
          <w:rFonts w:asciiTheme="minorHAnsi" w:hAnsiTheme="minorHAnsi" w:cstheme="minorHAnsi"/>
          <w:sz w:val="22"/>
          <w:szCs w:val="22"/>
        </w:rPr>
        <w:t xml:space="preserve"> probíhá denně od </w:t>
      </w:r>
      <w:r w:rsidR="009D340F">
        <w:rPr>
          <w:rFonts w:asciiTheme="minorHAnsi" w:hAnsiTheme="minorHAnsi" w:cstheme="minorHAnsi"/>
          <w:sz w:val="22"/>
          <w:szCs w:val="22"/>
        </w:rPr>
        <w:t>5</w:t>
      </w:r>
      <w:r w:rsidR="00F3467D" w:rsidRPr="00934F83">
        <w:rPr>
          <w:rFonts w:asciiTheme="minorHAnsi" w:hAnsiTheme="minorHAnsi" w:cstheme="minorHAnsi"/>
          <w:sz w:val="22"/>
          <w:szCs w:val="22"/>
        </w:rPr>
        <w:t>:</w:t>
      </w:r>
      <w:r w:rsidR="009D340F">
        <w:rPr>
          <w:rFonts w:asciiTheme="minorHAnsi" w:hAnsiTheme="minorHAnsi" w:cstheme="minorHAnsi"/>
          <w:sz w:val="22"/>
          <w:szCs w:val="22"/>
        </w:rPr>
        <w:t>30</w:t>
      </w:r>
      <w:r w:rsidR="001B7037" w:rsidRPr="00934F83">
        <w:rPr>
          <w:rFonts w:asciiTheme="minorHAnsi" w:hAnsiTheme="minorHAnsi" w:cstheme="minorHAnsi"/>
          <w:sz w:val="22"/>
          <w:szCs w:val="22"/>
        </w:rPr>
        <w:t xml:space="preserve"> do </w:t>
      </w:r>
      <w:r w:rsidR="009D340F">
        <w:rPr>
          <w:rFonts w:asciiTheme="minorHAnsi" w:hAnsiTheme="minorHAnsi" w:cstheme="minorHAnsi"/>
          <w:sz w:val="22"/>
          <w:szCs w:val="22"/>
        </w:rPr>
        <w:t>21</w:t>
      </w:r>
      <w:r w:rsidR="00F3467D" w:rsidRPr="00934F83">
        <w:rPr>
          <w:rFonts w:asciiTheme="minorHAnsi" w:hAnsiTheme="minorHAnsi" w:cstheme="minorHAnsi"/>
          <w:sz w:val="22"/>
          <w:szCs w:val="22"/>
        </w:rPr>
        <w:t>:</w:t>
      </w:r>
      <w:r w:rsidR="009D340F">
        <w:rPr>
          <w:rFonts w:asciiTheme="minorHAnsi" w:hAnsiTheme="minorHAnsi" w:cstheme="minorHAnsi"/>
          <w:sz w:val="22"/>
          <w:szCs w:val="22"/>
        </w:rPr>
        <w:t>30</w:t>
      </w:r>
      <w:r w:rsidR="002339C2" w:rsidRPr="00934F83">
        <w:rPr>
          <w:rFonts w:asciiTheme="minorHAnsi" w:hAnsiTheme="minorHAnsi" w:cstheme="minorHAnsi"/>
          <w:sz w:val="22"/>
          <w:szCs w:val="22"/>
        </w:rPr>
        <w:t xml:space="preserve"> hod.</w:t>
      </w:r>
      <w:r w:rsidR="004C257C" w:rsidRPr="00934F83">
        <w:rPr>
          <w:rFonts w:asciiTheme="minorHAnsi" w:hAnsiTheme="minorHAnsi" w:cstheme="minorHAnsi"/>
          <w:sz w:val="22"/>
          <w:szCs w:val="22"/>
        </w:rPr>
        <w:t xml:space="preserve">, a to v každém okamžiku této </w:t>
      </w:r>
      <w:r w:rsidR="00F3467D" w:rsidRPr="00934F83">
        <w:rPr>
          <w:rFonts w:asciiTheme="minorHAnsi" w:hAnsiTheme="minorHAnsi" w:cstheme="minorHAnsi"/>
          <w:sz w:val="22"/>
          <w:szCs w:val="22"/>
        </w:rPr>
        <w:t xml:space="preserve">doby </w:t>
      </w:r>
      <w:r w:rsidR="004C257C" w:rsidRPr="00934F83">
        <w:rPr>
          <w:rFonts w:asciiTheme="minorHAnsi" w:hAnsiTheme="minorHAnsi" w:cstheme="minorHAnsi"/>
          <w:b/>
          <w:bCs/>
          <w:sz w:val="22"/>
          <w:szCs w:val="22"/>
        </w:rPr>
        <w:t>1 osobou</w:t>
      </w:r>
      <w:r w:rsidR="001B7037" w:rsidRPr="00934F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7037" w:rsidRPr="00934F83">
        <w:rPr>
          <w:rFonts w:asciiTheme="minorHAnsi" w:hAnsiTheme="minorHAnsi" w:cstheme="minorHAnsi"/>
          <w:sz w:val="22"/>
          <w:szCs w:val="22"/>
        </w:rPr>
        <w:t>a zahrnuje</w:t>
      </w:r>
      <w:r w:rsidR="005F6A8E" w:rsidRPr="00934F83">
        <w:rPr>
          <w:rFonts w:asciiTheme="minorHAnsi" w:hAnsiTheme="minorHAnsi" w:cstheme="minorHAnsi"/>
          <w:sz w:val="22"/>
          <w:szCs w:val="22"/>
        </w:rPr>
        <w:t xml:space="preserve"> tyto činnosti</w:t>
      </w:r>
    </w:p>
    <w:p w14:paraId="5A961E0A" w14:textId="6D80846D" w:rsidR="001B7037" w:rsidRPr="00EB41AB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1B7037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abezpečení chodu recepce </w:t>
      </w:r>
      <w:r w:rsidR="00210E8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z ulice 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Jarošova 1717/3 </w:t>
      </w:r>
    </w:p>
    <w:p w14:paraId="355AE5CE" w14:textId="742FB75C" w:rsidR="001B7037" w:rsidRPr="00EB41AB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1B7037" w:rsidRPr="00EB41AB">
        <w:rPr>
          <w:rFonts w:asciiTheme="minorHAnsi" w:hAnsiTheme="minorHAnsi" w:cstheme="minorHAnsi"/>
          <w:color w:val="000000"/>
          <w:sz w:val="22"/>
          <w:szCs w:val="22"/>
        </w:rPr>
        <w:t>ajištění možnosti vstupu osob pouze v souladu s interními předpisy</w:t>
      </w:r>
    </w:p>
    <w:p w14:paraId="54B00F24" w14:textId="07249DE0" w:rsidR="001B7037" w:rsidRPr="00934F83" w:rsidRDefault="004F36E6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color w:val="000000"/>
          <w:sz w:val="22"/>
          <w:szCs w:val="22"/>
        </w:rPr>
        <w:t>umožnění</w:t>
      </w:r>
      <w:r w:rsidR="001B7037"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 vjezdu automobilů </w:t>
      </w:r>
      <w:r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do areálu </w:t>
      </w:r>
      <w:r w:rsidR="001B7037" w:rsidRPr="00934F83">
        <w:rPr>
          <w:rFonts w:asciiTheme="minorHAnsi" w:hAnsiTheme="minorHAnsi" w:cstheme="minorHAnsi"/>
          <w:color w:val="000000"/>
          <w:sz w:val="22"/>
          <w:szCs w:val="22"/>
        </w:rPr>
        <w:t>pouze v souladu s interními předpisy</w:t>
      </w:r>
    </w:p>
    <w:p w14:paraId="1B5CCC27" w14:textId="02282CB8" w:rsidR="001B7037" w:rsidRPr="00934F83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4F83">
        <w:rPr>
          <w:rFonts w:asciiTheme="minorHAnsi" w:hAnsiTheme="minorHAnsi" w:cstheme="minorHAnsi"/>
          <w:color w:val="000000"/>
          <w:sz w:val="22"/>
          <w:szCs w:val="22"/>
        </w:rPr>
        <w:t xml:space="preserve">písemná evidence příchodů a odchodů </w:t>
      </w:r>
      <w:r w:rsidR="00B1667F" w:rsidRPr="00934F83">
        <w:rPr>
          <w:rFonts w:asciiTheme="minorHAnsi" w:hAnsiTheme="minorHAnsi" w:cstheme="minorHAnsi"/>
          <w:color w:val="000000"/>
          <w:sz w:val="22"/>
          <w:szCs w:val="22"/>
        </w:rPr>
        <w:t>uživatelů</w:t>
      </w:r>
    </w:p>
    <w:p w14:paraId="7FB53638" w14:textId="6D8017C0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934F83">
        <w:rPr>
          <w:rFonts w:asciiTheme="minorHAnsi" w:eastAsia="Times New Roman" w:hAnsiTheme="minorHAnsi" w:cstheme="minorHAnsi"/>
          <w:color w:val="000000"/>
          <w:sz w:val="22"/>
          <w:lang w:eastAsia="cs-CZ"/>
        </w:rPr>
        <w:t>poskytování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 informací k dotazům návštěvníků</w:t>
      </w:r>
    </w:p>
    <w:p w14:paraId="658FF944" w14:textId="451FF1D5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obsluha telefonní linky, přepojování hovorů a poskytování základních informací volajícím,</w:t>
      </w:r>
    </w:p>
    <w:p w14:paraId="5F5AA4C8" w14:textId="77777777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obsluha elektrické brány</w:t>
      </w:r>
    </w:p>
    <w:p w14:paraId="337068E5" w14:textId="6F4E0560" w:rsidR="001B7037" w:rsidRPr="00EB41AB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vyřizování vzkazů</w:t>
      </w:r>
    </w:p>
    <w:p w14:paraId="1F312398" w14:textId="7EDC58D6" w:rsidR="001B7037" w:rsidRPr="00EB41AB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obsluha a sledování kamerového systému</w:t>
      </w:r>
    </w:p>
    <w:p w14:paraId="0157F50B" w14:textId="77777777" w:rsidR="001B7037" w:rsidRPr="00EB41AB" w:rsidRDefault="001B7037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přivolávání pomoci při poruše výtahu</w:t>
      </w:r>
    </w:p>
    <w:p w14:paraId="389DDC55" w14:textId="42CE8741" w:rsidR="005F6A8E" w:rsidRPr="00EB41AB" w:rsidRDefault="005F6A8E" w:rsidP="005C3AE4">
      <w:pPr>
        <w:pStyle w:val="Odstavecseseznamem"/>
        <w:numPr>
          <w:ilvl w:val="1"/>
          <w:numId w:val="25"/>
        </w:numPr>
        <w:spacing w:after="120"/>
        <w:ind w:left="993" w:hanging="567"/>
        <w:contextualSpacing w:val="0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odstavení hlavních uzávěrů vody, elektřiny a plynu, jejich odstavení v případě havárie a</w:t>
      </w:r>
      <w:r w:rsidR="0076261A"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 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okamžité informování příslušných zaměstnanců </w:t>
      </w:r>
      <w:r w:rsidR="0076261A"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 xml:space="preserve">Objednatele </w:t>
      </w:r>
      <w:r w:rsidRPr="00EB41AB">
        <w:rPr>
          <w:rFonts w:asciiTheme="minorHAnsi" w:eastAsia="Times New Roman" w:hAnsiTheme="minorHAnsi" w:cstheme="minorHAnsi"/>
          <w:color w:val="000000"/>
          <w:sz w:val="22"/>
          <w:lang w:eastAsia="cs-CZ"/>
        </w:rPr>
        <w:t>o havárii</w:t>
      </w:r>
    </w:p>
    <w:p w14:paraId="3D732B9F" w14:textId="73571C0E" w:rsidR="005F6A8E" w:rsidRPr="00EB41AB" w:rsidRDefault="005F6A8E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bezodkladné řešení mimořádných události a informování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 mimořádné události</w:t>
      </w:r>
    </w:p>
    <w:p w14:paraId="7E39DF27" w14:textId="6CBE5D03" w:rsidR="001B7037" w:rsidRDefault="001B7037" w:rsidP="005C3AE4">
      <w:pPr>
        <w:pStyle w:val="Bezmezer"/>
        <w:numPr>
          <w:ilvl w:val="1"/>
          <w:numId w:val="25"/>
        </w:numPr>
        <w:spacing w:after="120"/>
        <w:ind w:left="993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evidenc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vydávání a přejímání klíčů</w:t>
      </w:r>
      <w:r w:rsidR="00EB41A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EBD063" w14:textId="57C46FBD" w:rsidR="00CC11D7" w:rsidRPr="009D340F" w:rsidRDefault="00CC11D7" w:rsidP="00DF5910">
      <w:pPr>
        <w:pStyle w:val="Bezmezer"/>
        <w:numPr>
          <w:ilvl w:val="1"/>
          <w:numId w:val="25"/>
        </w:numPr>
        <w:spacing w:after="120" w:line="242" w:lineRule="auto"/>
        <w:ind w:left="993" w:hanging="56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63FB7">
        <w:rPr>
          <w:rFonts w:asciiTheme="minorHAnsi" w:hAnsiTheme="minorHAnsi" w:cstheme="minorHAnsi"/>
          <w:color w:val="000000"/>
          <w:sz w:val="22"/>
          <w:szCs w:val="22"/>
        </w:rPr>
        <w:lastRenderedPageBreak/>
        <w:t>zajištění dohledu na</w:t>
      </w:r>
      <w:r w:rsidR="006C5915" w:rsidRPr="00F63FB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signály EZS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 (elektrická zabezpečovací signalizace)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a EPS</w:t>
      </w:r>
      <w:r w:rsidR="00B1667F">
        <w:rPr>
          <w:rFonts w:asciiTheme="minorHAnsi" w:hAnsiTheme="minorHAnsi" w:cstheme="minorHAnsi"/>
          <w:color w:val="000000"/>
          <w:sz w:val="22"/>
          <w:szCs w:val="22"/>
        </w:rPr>
        <w:t xml:space="preserve"> (elektrická požární signalizace)</w:t>
      </w:r>
      <w:r w:rsidRPr="00F63F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9DFC29B" w14:textId="6737B318" w:rsidR="009D340F" w:rsidRPr="00F63FB7" w:rsidRDefault="009D340F" w:rsidP="00DF5910">
      <w:pPr>
        <w:pStyle w:val="Bezmezer"/>
        <w:numPr>
          <w:ilvl w:val="1"/>
          <w:numId w:val="25"/>
        </w:numPr>
        <w:spacing w:after="120" w:line="242" w:lineRule="auto"/>
        <w:ind w:left="993" w:hanging="56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34F83">
        <w:rPr>
          <w:rFonts w:asciiTheme="minorHAnsi" w:hAnsiTheme="minorHAnsi" w:cstheme="minorHAnsi"/>
          <w:sz w:val="22"/>
          <w:szCs w:val="22"/>
        </w:rPr>
        <w:t>v případě zjištění mimořádné události okamžité informovaní statutárního zástupce objednatele, případně Policie ČR.</w:t>
      </w:r>
    </w:p>
    <w:p w14:paraId="02419CD7" w14:textId="2DBA5F15" w:rsidR="004F36E6" w:rsidRPr="00934F83" w:rsidRDefault="002C774B" w:rsidP="009D340F">
      <w:pPr>
        <w:pStyle w:val="Bezmezer"/>
        <w:spacing w:after="120"/>
        <w:ind w:left="99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4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AD3C60" w14:textId="77777777" w:rsidR="008A38CB" w:rsidRPr="00EB41AB" w:rsidRDefault="008A38CB" w:rsidP="005C3AE4">
      <w:pPr>
        <w:pStyle w:val="Bezmezer"/>
        <w:spacing w:after="120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78D9F3" w14:textId="536360E6" w:rsidR="004F36E6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ZPŮSOB REALIZACE PŘEDMĚTU SMLOUVY</w:t>
      </w:r>
    </w:p>
    <w:p w14:paraId="70ACBBAC" w14:textId="3D62DFEC" w:rsidR="008A38CB" w:rsidRPr="00EB41AB" w:rsidRDefault="008A38CB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Realizace předmětu smlouvy bude prováděna profesionální strážní činností s důrazem na</w:t>
      </w:r>
      <w:r w:rsidR="00824CD8" w:rsidRPr="00EB41A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dynamické a razantní řešení bezpečnostních situací, včetně preventivního působení na okolí, které spolu s eventuální represivní činností vytvoří ucelený bezpečnostní systém, který bude směřovat dovnitř i vně Objednatele.</w:t>
      </w:r>
    </w:p>
    <w:p w14:paraId="40AF7155" w14:textId="60A4FD00" w:rsidR="00CF4A19" w:rsidRPr="00EB41AB" w:rsidRDefault="00CF4A19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 je povinen při poskytování Služby </w:t>
      </w:r>
      <w:r w:rsidRPr="00EB41AB">
        <w:rPr>
          <w:rFonts w:asciiTheme="minorHAnsi" w:hAnsiTheme="minorHAnsi" w:cstheme="minorHAnsi"/>
          <w:sz w:val="22"/>
          <w:szCs w:val="22"/>
        </w:rPr>
        <w:t xml:space="preserve">postupovat samostatně, odborně a s vynaložením veškeré péče potřebné k dosažení optimálního výsledku </w:t>
      </w:r>
      <w:r w:rsidR="0076261A" w:rsidRPr="00EB41AB">
        <w:rPr>
          <w:rFonts w:asciiTheme="minorHAnsi" w:hAnsiTheme="minorHAnsi" w:cstheme="minorHAnsi"/>
          <w:sz w:val="22"/>
          <w:szCs w:val="22"/>
        </w:rPr>
        <w:t>při poskytování Služby.</w:t>
      </w:r>
    </w:p>
    <w:p w14:paraId="225FD104" w14:textId="2DDEF245" w:rsidR="004C257C" w:rsidRPr="00EB41AB" w:rsidRDefault="004C257C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 je povinen zabezpečit realizaci </w:t>
      </w:r>
      <w:r w:rsidR="009D340F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="00EA794C">
        <w:rPr>
          <w:rFonts w:asciiTheme="minorHAnsi" w:hAnsiTheme="minorHAnsi" w:cstheme="minorHAnsi"/>
          <w:color w:val="000000"/>
          <w:sz w:val="22"/>
          <w:szCs w:val="22"/>
        </w:rPr>
        <w:t xml:space="preserve"> – hodinovou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denní recepční a bezpečnost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í 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lužby vždy 1 osobu v každém okamžiku realizace </w:t>
      </w:r>
      <w:r w:rsidR="0091320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lužby.</w:t>
      </w:r>
    </w:p>
    <w:p w14:paraId="2EE928C9" w14:textId="12E378BF" w:rsidR="00177F2E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Osoby vykonávající Službu</w:t>
      </w:r>
      <w:r w:rsidR="00177F2E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nemohou ani v době přestávky na jídlo a oddech opustit areál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Objednatele</w:t>
      </w:r>
      <w:r w:rsidR="00177F2E" w:rsidRPr="00EB41AB">
        <w:rPr>
          <w:rFonts w:asciiTheme="minorHAnsi" w:hAnsiTheme="minorHAnsi" w:cstheme="minorHAnsi"/>
          <w:color w:val="000000"/>
          <w:sz w:val="22"/>
          <w:szCs w:val="22"/>
        </w:rPr>
        <w:t>, nejsou-li nahrazeni jinou osobou, která převezme jejich povinnosti.</w:t>
      </w:r>
    </w:p>
    <w:p w14:paraId="1E76D850" w14:textId="3D08D1A0" w:rsidR="00177F2E" w:rsidRPr="00EB41AB" w:rsidRDefault="00177F2E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Při jednání s ubytovanými osobami, návštěvníky a dalšími osobami v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objektu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Objednatele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vystupují 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osoby vykonávající Službu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vždy slušně, korektně a vstřícně. Při řešení konfliktních situací zachovávají pravidla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asertivního chování a jsou dostatečně razantní, vždy však pouze do té míry, aby byla zachována čest a</w:t>
      </w:r>
      <w:r w:rsidR="00FB3868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vážnost osob, se kterými jednají, i jejich vlastní.</w:t>
      </w:r>
    </w:p>
    <w:p w14:paraId="165EB667" w14:textId="1F2BD031" w:rsidR="00FB3868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Jestliže je osoba vykonávající Službu slovně nebo fyzicky napadena ubytovanou osobou, návštěvníkem nebo jinou osobou, snaží se vždy situaci řešit tak, aby nedošlo k poškození dobrého jména Objednatele; vždy se snaží k takovému incidentu přivolat nezávislé svědky.</w:t>
      </w:r>
    </w:p>
    <w:p w14:paraId="7A4F7A21" w14:textId="419F0545" w:rsidR="00FB3868" w:rsidRPr="00EB41AB" w:rsidRDefault="00FB3868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Osoby vykonávající Službu jsou povinny nastupovat do Služby na objektu odpočaty, v dobré fyzické i psychické kondici. V žádném případě nesmí být pod vlivem alkoholu, či jiných návykových a omamných látek, včetně léků majících vliv na výkon </w:t>
      </w:r>
      <w:r w:rsidR="0091320A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lužby. Právě tak je osobám vykonávajícím Službu zakázáno požívat alkohol či jiné návykové látky v době výkonu Služby. V této souvislosti je Objednatel oprávněn podrobit osoby vykonávající Službu orientační dechové zkoušce, zjišťující přítomnost alkoholu v dechu.</w:t>
      </w:r>
    </w:p>
    <w:p w14:paraId="55C12334" w14:textId="4198A65D" w:rsidR="0010635F" w:rsidRPr="006C5915" w:rsidRDefault="004C257C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5915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10635F" w:rsidRPr="006C5915">
        <w:rPr>
          <w:rFonts w:asciiTheme="minorHAnsi" w:hAnsiTheme="minorHAnsi" w:cstheme="minorHAnsi"/>
          <w:sz w:val="22"/>
          <w:szCs w:val="22"/>
        </w:rPr>
        <w:t>je</w:t>
      </w:r>
      <w:r w:rsidRPr="006C5915">
        <w:rPr>
          <w:rFonts w:asciiTheme="minorHAnsi" w:hAnsiTheme="minorHAnsi" w:cstheme="minorHAnsi"/>
          <w:sz w:val="22"/>
          <w:szCs w:val="22"/>
        </w:rPr>
        <w:t xml:space="preserve">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povinen </w:t>
      </w:r>
      <w:r w:rsidRPr="006C5915">
        <w:rPr>
          <w:rFonts w:asciiTheme="minorHAnsi" w:hAnsiTheme="minorHAnsi" w:cstheme="minorHAnsi"/>
          <w:sz w:val="22"/>
          <w:szCs w:val="22"/>
        </w:rPr>
        <w:t>využívat k </w:t>
      </w:r>
      <w:r w:rsidR="001A26C5" w:rsidRPr="006C5915">
        <w:rPr>
          <w:rFonts w:asciiTheme="minorHAnsi" w:hAnsiTheme="minorHAnsi" w:cstheme="minorHAnsi"/>
          <w:sz w:val="22"/>
          <w:szCs w:val="22"/>
        </w:rPr>
        <w:t>poskytování Služby</w:t>
      </w:r>
      <w:r w:rsidRPr="006C5915">
        <w:rPr>
          <w:rFonts w:asciiTheme="minorHAnsi" w:hAnsiTheme="minorHAnsi" w:cstheme="minorHAnsi"/>
          <w:sz w:val="22"/>
          <w:szCs w:val="22"/>
        </w:rPr>
        <w:t xml:space="preserve"> </w:t>
      </w:r>
      <w:r w:rsidR="0032264A" w:rsidRPr="006C5915">
        <w:rPr>
          <w:rFonts w:asciiTheme="minorHAnsi" w:hAnsiTheme="minorHAnsi" w:cstheme="minorHAnsi"/>
          <w:sz w:val="22"/>
          <w:szCs w:val="22"/>
        </w:rPr>
        <w:t xml:space="preserve">pouze 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své </w:t>
      </w:r>
      <w:r w:rsidRPr="006C5915">
        <w:rPr>
          <w:rFonts w:asciiTheme="minorHAnsi" w:hAnsiTheme="minorHAnsi" w:cstheme="minorHAnsi"/>
          <w:sz w:val="22"/>
          <w:szCs w:val="22"/>
        </w:rPr>
        <w:t>zaměstnance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; </w:t>
      </w:r>
      <w:r w:rsidR="0076261A" w:rsidRPr="006C5915">
        <w:rPr>
          <w:rFonts w:asciiTheme="minorHAnsi" w:hAnsiTheme="minorHAnsi" w:cstheme="minorHAnsi"/>
          <w:sz w:val="22"/>
          <w:szCs w:val="22"/>
        </w:rPr>
        <w:t>P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oskytovatel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není </w:t>
      </w:r>
      <w:r w:rsidR="0010635F" w:rsidRPr="006C5915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zabezpečit poskytování </w:t>
      </w:r>
      <w:r w:rsidR="0091320A" w:rsidRPr="006C5915">
        <w:rPr>
          <w:rFonts w:asciiTheme="minorHAnsi" w:hAnsiTheme="minorHAnsi" w:cstheme="minorHAnsi"/>
          <w:sz w:val="22"/>
          <w:szCs w:val="22"/>
        </w:rPr>
        <w:t>S</w:t>
      </w:r>
      <w:r w:rsidR="001A26C5" w:rsidRPr="006C5915">
        <w:rPr>
          <w:rFonts w:asciiTheme="minorHAnsi" w:hAnsiTheme="minorHAnsi" w:cstheme="minorHAnsi"/>
          <w:sz w:val="22"/>
          <w:szCs w:val="22"/>
        </w:rPr>
        <w:t xml:space="preserve">lužby </w:t>
      </w:r>
      <w:r w:rsidR="00824CD8" w:rsidRPr="006C5915">
        <w:rPr>
          <w:rFonts w:asciiTheme="minorHAnsi" w:hAnsiTheme="minorHAnsi" w:cstheme="minorHAnsi"/>
          <w:sz w:val="22"/>
          <w:szCs w:val="22"/>
        </w:rPr>
        <w:t>pod</w:t>
      </w:r>
      <w:r w:rsidR="0010635F" w:rsidRPr="006C5915">
        <w:rPr>
          <w:rFonts w:asciiTheme="minorHAnsi" w:hAnsiTheme="minorHAnsi" w:cstheme="minorHAnsi"/>
          <w:sz w:val="22"/>
          <w:szCs w:val="22"/>
        </w:rPr>
        <w:t>dodavatele</w:t>
      </w:r>
      <w:r w:rsidR="001A26C5" w:rsidRPr="006C5915">
        <w:rPr>
          <w:rFonts w:asciiTheme="minorHAnsi" w:hAnsiTheme="minorHAnsi" w:cstheme="minorHAnsi"/>
          <w:sz w:val="22"/>
          <w:szCs w:val="22"/>
        </w:rPr>
        <w:t>m</w:t>
      </w:r>
      <w:r w:rsidR="006C5915" w:rsidRPr="006C5915">
        <w:rPr>
          <w:rFonts w:asciiTheme="minorHAnsi" w:hAnsiTheme="minorHAnsi" w:cstheme="minorHAnsi"/>
          <w:sz w:val="22"/>
          <w:szCs w:val="22"/>
        </w:rPr>
        <w:t>.</w:t>
      </w:r>
    </w:p>
    <w:p w14:paraId="5A6A8A25" w14:textId="3B66B9B9" w:rsidR="008A38CB" w:rsidRPr="00EB41AB" w:rsidRDefault="008A38CB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Při plnění povinností vyplývajících z této </w:t>
      </w:r>
      <w:r w:rsidR="00671B53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je povinen </w:t>
      </w:r>
      <w:r w:rsidR="002339C2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postupovat s</w:t>
      </w:r>
      <w:r w:rsidR="002339C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potřebnou odbornou péčí, tzn. zejména co nejpečlivěji chránit zájmy </w:t>
      </w:r>
      <w:r w:rsidR="002339C2" w:rsidRPr="00EB41AB">
        <w:rPr>
          <w:rFonts w:asciiTheme="minorHAnsi" w:hAnsiTheme="minorHAnsi" w:cstheme="minorHAnsi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tak, jak jsou uvedeny výše. </w:t>
      </w:r>
    </w:p>
    <w:p w14:paraId="192A118E" w14:textId="399B9D7F" w:rsidR="002339C2" w:rsidRPr="00EB41AB" w:rsidRDefault="002339C2" w:rsidP="005C3AE4">
      <w:pPr>
        <w:numPr>
          <w:ilvl w:val="0"/>
          <w:numId w:val="3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Poskytovatel je na základě této </w:t>
      </w:r>
      <w:r w:rsidR="000957C7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 povinen zajistit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 výkon Služby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583DD81" w14:textId="4B68C2E9" w:rsidR="00CF4A19" w:rsidRPr="00EB41AB" w:rsidRDefault="002339C2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 s profesionálním výcvikem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 v oblasti recepčních a bezpečnostních služeb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C96458" w:rsidRPr="00EB41AB">
        <w:rPr>
          <w:rFonts w:asciiTheme="minorHAnsi" w:hAnsiTheme="minorHAnsi" w:cstheme="minorHAnsi"/>
          <w:sz w:val="22"/>
          <w:szCs w:val="22"/>
        </w:rPr>
        <w:t xml:space="preserve">které </w:t>
      </w:r>
      <w:r w:rsidR="0076261A" w:rsidRPr="00EB41AB">
        <w:rPr>
          <w:rFonts w:asciiTheme="minorHAnsi" w:hAnsiTheme="minorHAnsi" w:cstheme="minorHAnsi"/>
          <w:sz w:val="22"/>
          <w:szCs w:val="22"/>
        </w:rPr>
        <w:t>jsou schopny plnění Služby, včetně schopnosti práce s lidmi s</w:t>
      </w:r>
      <w:r w:rsidR="00EA794C">
        <w:rPr>
          <w:rFonts w:asciiTheme="minorHAnsi" w:hAnsiTheme="minorHAnsi" w:cstheme="minorHAnsi"/>
          <w:sz w:val="22"/>
          <w:szCs w:val="22"/>
        </w:rPr>
        <w:t> chronickým duševním onemocněním</w:t>
      </w:r>
      <w:r w:rsidR="0076261A" w:rsidRPr="00EB41AB">
        <w:rPr>
          <w:rFonts w:asciiTheme="minorHAnsi" w:hAnsiTheme="minorHAnsi" w:cstheme="minorHAnsi"/>
          <w:sz w:val="22"/>
          <w:szCs w:val="22"/>
        </w:rPr>
        <w:t xml:space="preserve">, </w:t>
      </w:r>
      <w:r w:rsidR="00CF4A19" w:rsidRPr="00EB41AB">
        <w:rPr>
          <w:rFonts w:asciiTheme="minorHAnsi" w:hAnsiTheme="minorHAnsi" w:cstheme="minorHAnsi"/>
          <w:sz w:val="22"/>
          <w:szCs w:val="22"/>
        </w:rPr>
        <w:t>mají dobré vystupování</w:t>
      </w:r>
      <w:r w:rsidR="0076261A" w:rsidRPr="00EB41AB">
        <w:rPr>
          <w:rFonts w:asciiTheme="minorHAnsi" w:hAnsiTheme="minorHAnsi" w:cstheme="minorHAnsi"/>
          <w:sz w:val="22"/>
          <w:szCs w:val="22"/>
        </w:rPr>
        <w:t xml:space="preserve"> a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upravený zevnějšek</w:t>
      </w:r>
    </w:p>
    <w:p w14:paraId="29B7EE1F" w14:textId="068B7179" w:rsidR="00C96458" w:rsidRPr="00EB41AB" w:rsidRDefault="00C9645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osobami, které jsou bezúhonné, fyzicky a psychicky způsobilé plnění Služby</w:t>
      </w:r>
    </w:p>
    <w:p w14:paraId="7D926B81" w14:textId="1082282A" w:rsidR="00CF4A19" w:rsidRPr="00EB41AB" w:rsidRDefault="00C9645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osobami, které jsou schopny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sjednané práce provést, aniž by očekával</w:t>
      </w:r>
      <w:r w:rsidRPr="00EB41AB">
        <w:rPr>
          <w:rFonts w:asciiTheme="minorHAnsi" w:hAnsiTheme="minorHAnsi" w:cstheme="minorHAnsi"/>
          <w:sz w:val="22"/>
          <w:szCs w:val="22"/>
        </w:rPr>
        <w:t>y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, že jej budou pracovníci </w:t>
      </w:r>
      <w:r w:rsidRPr="00EB41AB">
        <w:rPr>
          <w:rFonts w:asciiTheme="minorHAnsi" w:hAnsiTheme="minorHAnsi" w:cstheme="minorHAnsi"/>
          <w:sz w:val="22"/>
          <w:szCs w:val="22"/>
        </w:rPr>
        <w:t>Objednatele</w:t>
      </w:r>
      <w:r w:rsidR="00CF4A19" w:rsidRPr="00EB41AB">
        <w:rPr>
          <w:rFonts w:asciiTheme="minorHAnsi" w:hAnsiTheme="minorHAnsi" w:cstheme="minorHAnsi"/>
          <w:sz w:val="22"/>
          <w:szCs w:val="22"/>
        </w:rPr>
        <w:t xml:space="preserve"> řídit</w:t>
      </w:r>
    </w:p>
    <w:p w14:paraId="0B4351CD" w14:textId="0AB15238" w:rsidR="00C23F08" w:rsidRPr="00CC11D7" w:rsidRDefault="00824CD8" w:rsidP="005C3AE4">
      <w:pPr>
        <w:numPr>
          <w:ilvl w:val="0"/>
          <w:numId w:val="36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sz w:val="22"/>
          <w:szCs w:val="22"/>
          <w:u w:val="single"/>
        </w:rPr>
        <w:t>osobami, které byly proškoleny v komunikaci s lidmi s</w:t>
      </w:r>
      <w:r w:rsidR="00EA794C">
        <w:rPr>
          <w:rFonts w:asciiTheme="minorHAnsi" w:hAnsiTheme="minorHAnsi" w:cstheme="minorHAnsi"/>
          <w:b/>
          <w:bCs/>
          <w:sz w:val="22"/>
          <w:szCs w:val="22"/>
          <w:u w:val="single"/>
        </w:rPr>
        <w:t> chronickým duševním onemocněním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>; školení musí být provedeno subjektem, který má oprávnění k lektorské činnosti v uvedené oblasti, což bude doloženo certifikátem o proškolení jednotlivých osob</w:t>
      </w:r>
      <w:r w:rsidR="0076261A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podílejících se na </w:t>
      </w:r>
      <w:r w:rsidR="0076261A" w:rsidRPr="00EB41AB">
        <w:rPr>
          <w:rFonts w:asciiTheme="minorHAnsi" w:hAnsiTheme="minorHAnsi" w:cstheme="minorHAnsi"/>
          <w:b/>
          <w:bCs/>
          <w:sz w:val="22"/>
          <w:szCs w:val="22"/>
        </w:rPr>
        <w:lastRenderedPageBreak/>
        <w:t>poskytování Služby</w:t>
      </w:r>
      <w:r w:rsidR="003862EB" w:rsidRPr="00EB41AB">
        <w:rPr>
          <w:rFonts w:asciiTheme="minorHAnsi" w:hAnsiTheme="minorHAnsi" w:cstheme="minorHAnsi"/>
          <w:b/>
          <w:bCs/>
          <w:sz w:val="22"/>
          <w:szCs w:val="22"/>
        </w:rPr>
        <w:t>; školení osob vykonávajících Službu musí být minimálně 1x ročně opakováno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; program školení musí zahrnovat alespoň tato témata: 1. </w:t>
      </w:r>
      <w:bookmarkStart w:id="5" w:name="_Hlk150864419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projevy onemocnění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onemocněním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druhy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chronického duševního onemocnění</w:t>
      </w:r>
      <w:bookmarkEnd w:id="5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>, 2. </w:t>
      </w:r>
      <w:bookmarkStart w:id="6" w:name="_Hlk150864431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verbální a neverbální komunikace s osobami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</w:t>
      </w:r>
      <w:bookmarkEnd w:id="6"/>
      <w:r w:rsidR="00184DB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3. </w:t>
      </w:r>
      <w:bookmarkStart w:id="7" w:name="_Hlk150864440"/>
      <w:r w:rsidR="00C23F08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specifikace chování osob </w:t>
      </w:r>
      <w:r w:rsidR="00184DB7">
        <w:rPr>
          <w:rFonts w:asciiTheme="minorHAnsi" w:hAnsiTheme="minorHAnsi" w:cstheme="minorHAnsi"/>
          <w:b/>
          <w:bCs/>
          <w:sz w:val="22"/>
          <w:szCs w:val="22"/>
        </w:rPr>
        <w:t>s chronickým duševním onemocněním</w:t>
      </w:r>
      <w:r w:rsidR="00BA1C2F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7"/>
    </w:p>
    <w:p w14:paraId="790EF249" w14:textId="37736D65" w:rsidR="00824CD8" w:rsidRPr="00EB41AB" w:rsidRDefault="00824CD8" w:rsidP="005C3AE4">
      <w:pPr>
        <w:numPr>
          <w:ilvl w:val="0"/>
          <w:numId w:val="9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 se zavazuje vybavit osoby vykonávající Službu:</w:t>
      </w:r>
    </w:p>
    <w:p w14:paraId="77B766F2" w14:textId="07B4DA9B" w:rsidR="00824CD8" w:rsidRPr="00EB41AB" w:rsidRDefault="00824CD8" w:rsidP="005C3AE4">
      <w:pPr>
        <w:pStyle w:val="Odstavec"/>
        <w:numPr>
          <w:ilvl w:val="2"/>
          <w:numId w:val="11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radiovým pojítkem nebo mobilním telefonem</w:t>
      </w:r>
    </w:p>
    <w:p w14:paraId="51F55124" w14:textId="6FE192B1" w:rsidR="00824CD8" w:rsidRPr="00EB41AB" w:rsidRDefault="00824CD8" w:rsidP="009D340F">
      <w:pPr>
        <w:pStyle w:val="Odstavec"/>
        <w:numPr>
          <w:ilvl w:val="0"/>
          <w:numId w:val="0"/>
        </w:numPr>
        <w:spacing w:before="0" w:after="120"/>
        <w:ind w:left="824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nabíjecí halogenovou svítilnou</w:t>
      </w:r>
      <w:r w:rsidR="00DC0CF5">
        <w:rPr>
          <w:rFonts w:asciiTheme="minorHAnsi" w:hAnsiTheme="minorHAnsi" w:cstheme="minorHAnsi"/>
          <w:sz w:val="22"/>
          <w:szCs w:val="22"/>
        </w:rPr>
        <w:t>.</w:t>
      </w:r>
    </w:p>
    <w:p w14:paraId="45AB9FD0" w14:textId="004B6781" w:rsidR="004C257C" w:rsidRPr="00EB41AB" w:rsidRDefault="00F10B30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Pokud výkon </w:t>
      </w:r>
      <w:r w:rsidR="003862EB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lužby nebude odpovídat sjednaným podmínkám, Objednatel na tuto skutečnost Poskytovatele písemně upozorní a je oprávněn požadovat výměnu konkrétního pracovníka. Poskytovatel provede výměnu konkrétního pracovníka do 24 hodin od písemného vytčení vad Objednatelem. Písemné upozornění je řádně učiněno též, pokud jej Objednatele zašle Poskytovateli formou e-mailové zprávy na e-mailovou adresu uvedenou v záhlaví této </w:t>
      </w:r>
      <w:r w:rsidR="007C26A2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mlouvy. </w:t>
      </w:r>
    </w:p>
    <w:p w14:paraId="73560E94" w14:textId="171C7AA0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zajistí, aby při poskytování Služby nedošlo k poškození či zcizení majetku Objednatele ani poškození či zcizení majetku jiných osob. O těchto povinnostech je Zhotovitel povinen proškolit osoby podílející se poskytování Služby.</w:t>
      </w:r>
    </w:p>
    <w:p w14:paraId="161F645A" w14:textId="77777777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zajistí dodržování pravidel bezpečnosti a ochrany zdraví při práci (dále jen „</w:t>
      </w:r>
      <w:r w:rsidRPr="00EB41A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BOZP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“) při plnění této Smlouvy a o pravidlech BOZP proškolí osoby, které budou poskytovat Služby. </w:t>
      </w:r>
    </w:p>
    <w:p w14:paraId="477A3A74" w14:textId="4213F8EE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Poskytovatel je povinen ve vztahu k osobám, které</w:t>
      </w:r>
      <w:r w:rsidRPr="00EB41AB">
        <w:rPr>
          <w:rFonts w:asciiTheme="minorHAnsi" w:hAnsiTheme="minorHAnsi" w:cstheme="minorHAnsi"/>
          <w:sz w:val="22"/>
          <w:szCs w:val="22"/>
          <w:lang w:eastAsia="en-US"/>
        </w:rPr>
        <w:t xml:space="preserve"> poskytují Službu,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plnit povinnosti, </w:t>
      </w:r>
      <w:r w:rsidRPr="00EB41AB">
        <w:rPr>
          <w:rFonts w:asciiTheme="minorHAnsi" w:hAnsiTheme="minorHAnsi" w:cstheme="minorHAnsi"/>
          <w:sz w:val="22"/>
          <w:szCs w:val="22"/>
          <w:lang w:eastAsia="en-US"/>
        </w:rPr>
        <w:t xml:space="preserve">které mu ukládají právní předpisy, zejména pracovně-právní předpisy. </w:t>
      </w:r>
    </w:p>
    <w:p w14:paraId="4F2C8865" w14:textId="75C706CD" w:rsidR="001C6A3F" w:rsidRPr="00EB41AB" w:rsidRDefault="001C6A3F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Poskytovatel, jakož i všechny osoby, které se podílejí na realizaci plnění dle této </w:t>
      </w:r>
      <w:r w:rsidR="007C26A2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mlouvy, jsou vázány povinností mlčenlivosti o všech skutečnostech, které se v souvislosti s plněním dle </w:t>
      </w:r>
      <w:r w:rsidR="0076261A" w:rsidRPr="00EB41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mlouvy dozví.</w:t>
      </w:r>
    </w:p>
    <w:p w14:paraId="0FB038B4" w14:textId="118B46D0" w:rsidR="00F22CDD" w:rsidRPr="00EB41AB" w:rsidRDefault="00F22CDD" w:rsidP="005C3AE4">
      <w:pPr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Poskytovatel bude zajišťovat </w:t>
      </w:r>
      <w:r w:rsidRPr="001218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denní Službu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osobami, které splňují požadavky dle této </w:t>
      </w:r>
      <w:r w:rsidR="007C26A2"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mlouvy a jejichž identifikační údaje jsou uvedeny v příloze č. 1 </w:t>
      </w:r>
      <w:r w:rsidR="007C26A2"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EB41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mlouvy.</w:t>
      </w:r>
      <w:r w:rsidR="00CC11D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76E24C01" w14:textId="77777777" w:rsidR="001C6A3F" w:rsidRPr="00EB41AB" w:rsidRDefault="001C6A3F" w:rsidP="005C3AE4">
      <w:p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3A3528" w14:textId="2F97C8C2" w:rsidR="00824CD8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POVINNOSTI OBJEDNATELE</w:t>
      </w:r>
    </w:p>
    <w:p w14:paraId="646F4DC2" w14:textId="22155C50" w:rsidR="00426D7D" w:rsidRPr="00EB41AB" w:rsidRDefault="00FA3B22" w:rsidP="005C3AE4">
      <w:pPr>
        <w:pStyle w:val="Odstavecseseznamem"/>
        <w:numPr>
          <w:ilvl w:val="6"/>
          <w:numId w:val="11"/>
        </w:numPr>
        <w:tabs>
          <w:tab w:val="clear" w:pos="2520"/>
        </w:tabs>
        <w:spacing w:after="120"/>
        <w:ind w:left="426" w:hanging="426"/>
        <w:contextualSpacing w:val="0"/>
        <w:rPr>
          <w:rFonts w:asciiTheme="minorHAnsi" w:hAnsiTheme="minorHAnsi" w:cstheme="minorHAnsi"/>
          <w:sz w:val="22"/>
        </w:rPr>
      </w:pPr>
      <w:r w:rsidRPr="00EB41AB">
        <w:rPr>
          <w:rFonts w:asciiTheme="minorHAnsi" w:hAnsiTheme="minorHAnsi" w:cstheme="minorHAnsi"/>
          <w:sz w:val="22"/>
        </w:rPr>
        <w:t>Objednatel</w:t>
      </w:r>
      <w:r w:rsidR="008921F0" w:rsidRPr="00EB41AB">
        <w:rPr>
          <w:rFonts w:asciiTheme="minorHAnsi" w:hAnsiTheme="minorHAnsi" w:cstheme="minorHAnsi"/>
          <w:sz w:val="22"/>
        </w:rPr>
        <w:t xml:space="preserve"> se zavazuje</w:t>
      </w:r>
      <w:r w:rsidRPr="00EB41AB">
        <w:rPr>
          <w:rFonts w:asciiTheme="minorHAnsi" w:hAnsiTheme="minorHAnsi" w:cstheme="minorHAnsi"/>
          <w:sz w:val="22"/>
        </w:rPr>
        <w:t xml:space="preserve"> pro řádné plnění díla bezúplatně </w:t>
      </w:r>
      <w:r w:rsidR="001247D7" w:rsidRPr="00EB41AB">
        <w:rPr>
          <w:rFonts w:asciiTheme="minorHAnsi" w:hAnsiTheme="minorHAnsi" w:cstheme="minorHAnsi"/>
          <w:sz w:val="22"/>
        </w:rPr>
        <w:t>Poskytovatel</w:t>
      </w:r>
      <w:r w:rsidR="006300BF" w:rsidRPr="00EB41AB">
        <w:rPr>
          <w:rFonts w:asciiTheme="minorHAnsi" w:hAnsiTheme="minorHAnsi" w:cstheme="minorHAnsi"/>
          <w:sz w:val="22"/>
        </w:rPr>
        <w:t xml:space="preserve">i </w:t>
      </w:r>
      <w:r w:rsidRPr="00EB41AB">
        <w:rPr>
          <w:rFonts w:asciiTheme="minorHAnsi" w:hAnsiTheme="minorHAnsi" w:cstheme="minorHAnsi"/>
          <w:sz w:val="22"/>
        </w:rPr>
        <w:t>poskytnout</w:t>
      </w:r>
      <w:r w:rsidR="008921F0" w:rsidRPr="00EB41AB">
        <w:rPr>
          <w:rFonts w:asciiTheme="minorHAnsi" w:hAnsiTheme="minorHAnsi" w:cstheme="minorHAnsi"/>
          <w:sz w:val="22"/>
        </w:rPr>
        <w:t>:</w:t>
      </w:r>
    </w:p>
    <w:p w14:paraId="1D06ECF6" w14:textId="2AB9E7F2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prostory pro </w:t>
      </w:r>
      <w:r w:rsidR="004F36E6" w:rsidRPr="00EB41AB">
        <w:rPr>
          <w:rFonts w:asciiTheme="minorHAnsi" w:hAnsiTheme="minorHAnsi" w:cstheme="minorHAnsi"/>
          <w:sz w:val="22"/>
          <w:szCs w:val="22"/>
        </w:rPr>
        <w:t xml:space="preserve">poskytování denních </w:t>
      </w:r>
      <w:r w:rsidR="007C26A2" w:rsidRPr="00EB41AB">
        <w:rPr>
          <w:rFonts w:asciiTheme="minorHAnsi" w:hAnsiTheme="minorHAnsi" w:cstheme="minorHAnsi"/>
          <w:sz w:val="22"/>
          <w:szCs w:val="22"/>
        </w:rPr>
        <w:t>Sl</w:t>
      </w:r>
      <w:r w:rsidRPr="00EB41AB">
        <w:rPr>
          <w:rFonts w:asciiTheme="minorHAnsi" w:hAnsiTheme="minorHAnsi" w:cstheme="minorHAnsi"/>
          <w:sz w:val="22"/>
          <w:szCs w:val="22"/>
        </w:rPr>
        <w:t>užeb (</w:t>
      </w:r>
      <w:r w:rsidR="004F36E6" w:rsidRPr="00EB41AB">
        <w:rPr>
          <w:rFonts w:asciiTheme="minorHAnsi" w:hAnsiTheme="minorHAnsi" w:cstheme="minorHAnsi"/>
          <w:sz w:val="22"/>
          <w:szCs w:val="22"/>
        </w:rPr>
        <w:t>recepce</w:t>
      </w:r>
      <w:r w:rsidR="003862EB" w:rsidRPr="00EB41AB">
        <w:rPr>
          <w:rFonts w:asciiTheme="minorHAnsi" w:hAnsiTheme="minorHAnsi" w:cstheme="minorHAnsi"/>
          <w:sz w:val="22"/>
          <w:szCs w:val="22"/>
        </w:rPr>
        <w:t>)</w:t>
      </w:r>
    </w:p>
    <w:p w14:paraId="54089751" w14:textId="52D3C91C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přístup k sociálnímu zázemí pro </w:t>
      </w:r>
      <w:r w:rsidR="00824CD8" w:rsidRPr="00EB41AB">
        <w:rPr>
          <w:rFonts w:asciiTheme="minorHAnsi" w:hAnsiTheme="minorHAnsi" w:cstheme="minorHAnsi"/>
          <w:sz w:val="22"/>
          <w:szCs w:val="22"/>
        </w:rPr>
        <w:t xml:space="preserve">osoby vykonávající </w:t>
      </w:r>
      <w:r w:rsidR="003862EB" w:rsidRPr="00EB41AB">
        <w:rPr>
          <w:rFonts w:asciiTheme="minorHAnsi" w:hAnsiTheme="minorHAnsi" w:cstheme="minorHAnsi"/>
          <w:color w:val="000000"/>
          <w:sz w:val="22"/>
          <w:szCs w:val="22"/>
        </w:rPr>
        <w:t>Službu</w:t>
      </w:r>
      <w:r w:rsidRPr="00EB41AB">
        <w:rPr>
          <w:rFonts w:asciiTheme="minorHAnsi" w:hAnsiTheme="minorHAnsi" w:cstheme="minorHAnsi"/>
          <w:sz w:val="22"/>
          <w:szCs w:val="22"/>
        </w:rPr>
        <w:t>,</w:t>
      </w:r>
    </w:p>
    <w:p w14:paraId="68A1F2DD" w14:textId="112E54A0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telefonní spojení pro nezbytně nutné služební hovory,</w:t>
      </w:r>
    </w:p>
    <w:p w14:paraId="72D875F0" w14:textId="45BBB465" w:rsidR="00824CD8" w:rsidRPr="00EB41AB" w:rsidRDefault="00824CD8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klíče nezbytné pro výkon Služby</w:t>
      </w:r>
    </w:p>
    <w:p w14:paraId="27EEEC77" w14:textId="4BF942B0" w:rsidR="00FA3B22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bezpečnostní a protipožární předpisy nutné pro výkon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lužby, a to nejpozději do tří dnů ode dne podpisu této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a další </w:t>
      </w:r>
      <w:r w:rsidR="00FA3B22" w:rsidRPr="00EB41AB">
        <w:rPr>
          <w:rFonts w:asciiTheme="minorHAnsi" w:hAnsiTheme="minorHAnsi" w:cstheme="minorHAnsi"/>
          <w:sz w:val="22"/>
          <w:szCs w:val="22"/>
        </w:rPr>
        <w:t xml:space="preserve">informace, které mohou mít vliv na plnění </w:t>
      </w:r>
      <w:r w:rsidR="00531FFC" w:rsidRPr="00EB41AB">
        <w:rPr>
          <w:rFonts w:asciiTheme="minorHAnsi" w:hAnsiTheme="minorHAnsi" w:cstheme="minorHAnsi"/>
          <w:sz w:val="22"/>
          <w:szCs w:val="22"/>
        </w:rPr>
        <w:t>služeb</w:t>
      </w:r>
    </w:p>
    <w:p w14:paraId="13F26574" w14:textId="07033B18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všestrannou součinnost v případě zadržení osoby podezřelé ze spáchání přestupku nebo trestného činu,</w:t>
      </w:r>
    </w:p>
    <w:p w14:paraId="21FEAD7C" w14:textId="284C534C" w:rsidR="003D5A3B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kontaktů pro případ přerušení dodávky el. proudu, vody nebo plynu, včetně telefonních čísel </w:t>
      </w:r>
      <w:r w:rsidR="003862EB" w:rsidRPr="00EB41AB">
        <w:rPr>
          <w:rFonts w:asciiTheme="minorHAnsi" w:hAnsiTheme="minorHAnsi" w:cstheme="minorHAnsi"/>
          <w:sz w:val="22"/>
          <w:szCs w:val="22"/>
        </w:rPr>
        <w:t>na kontaktní pracovníky 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0BDFC" w14:textId="45EA99BB" w:rsidR="003D5A3B" w:rsidRPr="00EB41AB" w:rsidRDefault="003D5A3B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seznam pracovníků </w:t>
      </w:r>
      <w:r w:rsidR="003862EB" w:rsidRPr="00EB41AB">
        <w:rPr>
          <w:rFonts w:asciiTheme="minorHAnsi" w:hAnsiTheme="minorHAnsi" w:cstheme="minorHAnsi"/>
          <w:sz w:val="22"/>
          <w:szCs w:val="22"/>
        </w:rPr>
        <w:t>Objednatele</w:t>
      </w:r>
      <w:r w:rsidRPr="00EB41AB">
        <w:rPr>
          <w:rFonts w:asciiTheme="minorHAnsi" w:hAnsiTheme="minorHAnsi" w:cstheme="minorHAnsi"/>
          <w:sz w:val="22"/>
          <w:szCs w:val="22"/>
        </w:rPr>
        <w:t xml:space="preserve"> pro případ vzniku mimořádných událostí, včetně telefonních čísel z důvodů dostupnosti </w:t>
      </w:r>
    </w:p>
    <w:p w14:paraId="552ACCE9" w14:textId="43B15CEE" w:rsidR="00FA3B22" w:rsidRPr="00EB41AB" w:rsidRDefault="00FA3B22" w:rsidP="005C3AE4">
      <w:pPr>
        <w:pStyle w:val="Odstavec"/>
        <w:numPr>
          <w:ilvl w:val="0"/>
          <w:numId w:val="40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předat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i </w:t>
      </w:r>
      <w:r w:rsidR="004C257C" w:rsidRPr="00EB41AB">
        <w:rPr>
          <w:rFonts w:asciiTheme="minorHAnsi" w:hAnsiTheme="minorHAnsi" w:cstheme="minorHAnsi"/>
          <w:sz w:val="22"/>
          <w:szCs w:val="22"/>
        </w:rPr>
        <w:t>recepci</w:t>
      </w:r>
      <w:r w:rsidRPr="00EB41AB">
        <w:rPr>
          <w:rFonts w:asciiTheme="minorHAnsi" w:hAnsiTheme="minorHAnsi" w:cstheme="minorHAnsi"/>
          <w:sz w:val="22"/>
          <w:szCs w:val="22"/>
        </w:rPr>
        <w:t>, ve které jsou k dispozici klíče od jednotlivých budov a dveří a</w:t>
      </w:r>
      <w:r w:rsidR="004C257C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kde se nachází pult centrální ochrany a monitoring kamerového systému a počítač k záznamu </w:t>
      </w:r>
      <w:r w:rsidRPr="00EB41AB">
        <w:rPr>
          <w:rFonts w:asciiTheme="minorHAnsi" w:hAnsiTheme="minorHAnsi" w:cstheme="minorHAnsi"/>
          <w:sz w:val="22"/>
          <w:szCs w:val="22"/>
        </w:rPr>
        <w:lastRenderedPageBreak/>
        <w:t>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evidenci přijíždějích a odjíždějících motorových vozidel a k evidenci přicházejích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odcházejích osob.</w:t>
      </w:r>
    </w:p>
    <w:p w14:paraId="1F801877" w14:textId="6FF712D3" w:rsidR="0079656A" w:rsidRPr="00EB41AB" w:rsidRDefault="001C6A3F" w:rsidP="005C3AE4">
      <w:pPr>
        <w:pStyle w:val="Odstavecseseznamem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B41AB">
        <w:rPr>
          <w:rFonts w:asciiTheme="minorHAnsi" w:hAnsiTheme="minorHAnsi" w:cstheme="minorHAnsi"/>
          <w:sz w:val="22"/>
        </w:rPr>
        <w:t>Objednatel</w:t>
      </w:r>
      <w:r w:rsidR="00E60C89" w:rsidRPr="00EB41AB">
        <w:rPr>
          <w:rFonts w:asciiTheme="minorHAnsi" w:hAnsiTheme="minorHAnsi" w:cstheme="minorHAnsi"/>
          <w:color w:val="000000"/>
          <w:sz w:val="22"/>
        </w:rPr>
        <w:t xml:space="preserve"> prokazatelně seznámí </w:t>
      </w:r>
      <w:r w:rsidR="001247D7" w:rsidRPr="00EB41AB">
        <w:rPr>
          <w:rFonts w:asciiTheme="minorHAnsi" w:hAnsiTheme="minorHAnsi" w:cstheme="minorHAnsi"/>
          <w:color w:val="000000"/>
          <w:sz w:val="22"/>
        </w:rPr>
        <w:t>Poskytovatel</w:t>
      </w:r>
      <w:r w:rsidR="00E60C89" w:rsidRPr="00EB41AB">
        <w:rPr>
          <w:rFonts w:asciiTheme="minorHAnsi" w:hAnsiTheme="minorHAnsi" w:cstheme="minorHAnsi"/>
          <w:color w:val="000000"/>
          <w:sz w:val="22"/>
        </w:rPr>
        <w:t xml:space="preserve">e s příslušnými vnitřními předpisy </w:t>
      </w:r>
      <w:r w:rsidRPr="00EB41AB">
        <w:rPr>
          <w:rFonts w:asciiTheme="minorHAnsi" w:hAnsiTheme="minorHAnsi" w:cstheme="minorHAnsi"/>
          <w:color w:val="000000"/>
          <w:sz w:val="22"/>
        </w:rPr>
        <w:t>O</w:t>
      </w:r>
      <w:r w:rsidR="00E60C89" w:rsidRPr="00EB41AB">
        <w:rPr>
          <w:rFonts w:asciiTheme="minorHAnsi" w:hAnsiTheme="minorHAnsi" w:cstheme="minorHAnsi"/>
          <w:color w:val="000000"/>
          <w:sz w:val="22"/>
        </w:rPr>
        <w:t>bjednatele</w:t>
      </w:r>
      <w:r w:rsidRPr="00EB41AB">
        <w:rPr>
          <w:rFonts w:asciiTheme="minorHAnsi" w:hAnsiTheme="minorHAnsi" w:cstheme="minorHAnsi"/>
          <w:color w:val="000000"/>
          <w:sz w:val="22"/>
        </w:rPr>
        <w:t>.</w:t>
      </w:r>
    </w:p>
    <w:p w14:paraId="1037420F" w14:textId="77777777" w:rsidR="005B561F" w:rsidRPr="00EB41AB" w:rsidRDefault="005B561F" w:rsidP="005C3AE4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FA6E04" w14:textId="0BB11AD9" w:rsidR="00C72267" w:rsidRPr="00EB41AB" w:rsidRDefault="008A05F1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MÍSTO PLNĚNÍ A DOBA TRVÁNÍ SMLOUVY</w:t>
      </w:r>
    </w:p>
    <w:p w14:paraId="319D3776" w14:textId="686B27B9" w:rsidR="001C6A3F" w:rsidRPr="00EB41AB" w:rsidRDefault="001C6A3F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Služba bude prováděna v objektech 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Domova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na Jarošce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příspěvková organizace,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Jarošova 1717/3</w:t>
      </w:r>
      <w:r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F3200">
        <w:rPr>
          <w:rFonts w:asciiTheme="minorHAnsi" w:hAnsiTheme="minorHAnsi" w:cstheme="minorHAnsi"/>
          <w:b/>
          <w:bCs/>
          <w:sz w:val="22"/>
          <w:szCs w:val="22"/>
        </w:rPr>
        <w:t>Hodonín</w:t>
      </w:r>
      <w:r w:rsidR="008A05F1" w:rsidRPr="00EB41A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03B4EE" w14:textId="118C7210" w:rsidR="001C6A3F" w:rsidRPr="006C5915" w:rsidRDefault="001C6A3F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C5915">
        <w:rPr>
          <w:rFonts w:asciiTheme="minorHAnsi" w:hAnsiTheme="minorHAnsi" w:cstheme="minorHAnsi"/>
          <w:sz w:val="22"/>
          <w:szCs w:val="22"/>
        </w:rPr>
        <w:t xml:space="preserve">Smlouva se sjednává </w:t>
      </w:r>
      <w:r w:rsidRPr="006C5915">
        <w:rPr>
          <w:rFonts w:asciiTheme="minorHAnsi" w:hAnsiTheme="minorHAnsi" w:cstheme="minorHAnsi"/>
          <w:b/>
          <w:bCs/>
          <w:sz w:val="22"/>
          <w:szCs w:val="22"/>
        </w:rPr>
        <w:t>na dobu jednoho (1) roku ode dne její účinnosti</w:t>
      </w:r>
      <w:r w:rsidRPr="006C5915">
        <w:rPr>
          <w:rFonts w:asciiTheme="minorHAnsi" w:hAnsiTheme="minorHAnsi" w:cstheme="minorHAnsi"/>
          <w:sz w:val="22"/>
          <w:szCs w:val="22"/>
        </w:rPr>
        <w:t>, nejdříve však od 1. ledna 202</w:t>
      </w:r>
      <w:r w:rsidR="001B1E17">
        <w:rPr>
          <w:rFonts w:asciiTheme="minorHAnsi" w:hAnsiTheme="minorHAnsi" w:cstheme="minorHAnsi"/>
          <w:sz w:val="22"/>
          <w:szCs w:val="22"/>
        </w:rPr>
        <w:t>6</w:t>
      </w:r>
      <w:r w:rsidRPr="006C5915">
        <w:rPr>
          <w:rFonts w:asciiTheme="minorHAnsi" w:hAnsiTheme="minorHAnsi" w:cstheme="minorHAnsi"/>
          <w:sz w:val="22"/>
          <w:szCs w:val="22"/>
        </w:rPr>
        <w:t>.</w:t>
      </w:r>
    </w:p>
    <w:p w14:paraId="6140EA1C" w14:textId="557DEC04" w:rsidR="0024654D" w:rsidRPr="00EB41AB" w:rsidRDefault="0024654D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mlouvu je možné ukončit</w:t>
      </w:r>
    </w:p>
    <w:p w14:paraId="126224F1" w14:textId="1A801267" w:rsidR="0024654D" w:rsidRPr="00EB41AB" w:rsidRDefault="0024654D" w:rsidP="005C3AE4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dohodou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stran,</w:t>
      </w:r>
    </w:p>
    <w:p w14:paraId="5A2FF330" w14:textId="6BDB5865" w:rsidR="0024654D" w:rsidRPr="00EB41AB" w:rsidRDefault="0024654D" w:rsidP="005C3AE4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výpovědí jedné ze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 i bez uvedení důvodu, výpovědní doba je sjednána v délce 3 měsíců a začíná běžet od prvního dne měsíce následujícího po doručení výpovědi.</w:t>
      </w:r>
    </w:p>
    <w:p w14:paraId="7C9156C5" w14:textId="0E0FAC3A" w:rsidR="0024654D" w:rsidRPr="00EB41AB" w:rsidRDefault="0024654D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Objednatel je oprávněn jednostranně odstoupit od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 v případě, kdy Poskytovatel přes</w:t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opakované písemné vyrozumění </w:t>
      </w:r>
      <w:r w:rsidR="009E6185" w:rsidRPr="00EB41AB">
        <w:rPr>
          <w:rFonts w:asciiTheme="minorHAnsi" w:hAnsiTheme="minorHAnsi" w:cstheme="minorHAnsi"/>
          <w:sz w:val="22"/>
          <w:szCs w:val="22"/>
        </w:rPr>
        <w:t>O</w:t>
      </w:r>
      <w:r w:rsidRPr="00EB41AB">
        <w:rPr>
          <w:rFonts w:asciiTheme="minorHAnsi" w:hAnsiTheme="minorHAnsi" w:cstheme="minorHAnsi"/>
          <w:sz w:val="22"/>
          <w:szCs w:val="22"/>
        </w:rPr>
        <w:t xml:space="preserve">bjednatele neplní povinnosti stanovené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mlouvou a ani v poskytnuté přiměřené lhůtě nesjedná nápravu.</w:t>
      </w:r>
    </w:p>
    <w:p w14:paraId="7B976B84" w14:textId="53EDC3AA" w:rsidR="00A372F2" w:rsidRPr="00EB41AB" w:rsidRDefault="00A372F2" w:rsidP="005C3AE4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Objednatel je oprávněn jednostranně odstoupit od smlouvy v případě, kdy dodavatel přestane naplňovat podmínky dle Nařízení Rady (EU) 2022/576 ze dne 8. dubna 2022, kterým se mění nařízení (EU) č. 833/2014 o omezujících opatřeních vzhledem k činnostem Ruska destabilizujícím situaci na Ukrajině</w:t>
      </w:r>
      <w:r w:rsidR="00607869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0C6D0C0F" w14:textId="77777777" w:rsidR="009E6185" w:rsidRPr="00EB41AB" w:rsidRDefault="009E6185" w:rsidP="005C3AE4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0A8E017" w14:textId="77777777" w:rsidR="00C72267" w:rsidRPr="00EB41AB" w:rsidRDefault="00C72267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sz w:val="22"/>
        </w:rPr>
        <w:t>CENA A PLATEBNÍ PODMÍNKY</w:t>
      </w:r>
    </w:p>
    <w:p w14:paraId="673CD3B5" w14:textId="2A9A67A0" w:rsidR="0024654D" w:rsidRPr="00EB41AB" w:rsidRDefault="00C72267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Za 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kompletní realizaci Služby při respektování ustanovení ostatních částí této </w:t>
      </w:r>
      <w:r w:rsidR="00B90003" w:rsidRPr="00EB41AB">
        <w:rPr>
          <w:rFonts w:asciiTheme="minorHAnsi" w:hAnsiTheme="minorHAnsi" w:cstheme="minorHAnsi"/>
          <w:sz w:val="22"/>
          <w:szCs w:val="22"/>
        </w:rPr>
        <w:t>S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mlouvy sjednává 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  <w:u w:val="single"/>
        </w:rPr>
        <w:t>cena za 1 hodinu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 poskytování Služby ve výši:</w:t>
      </w:r>
    </w:p>
    <w:p w14:paraId="2392A8C3" w14:textId="465B098D" w:rsidR="0024654D" w:rsidRPr="00EB41AB" w:rsidRDefault="0024654D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cena bez DPH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</w:rPr>
        <w:t>……..……..</w:t>
      </w:r>
    </w:p>
    <w:p w14:paraId="4C610ACB" w14:textId="2D8A3C77" w:rsidR="0024654D" w:rsidRPr="00EB41AB" w:rsidRDefault="00DA3267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21 </w:t>
      </w:r>
      <w:r w:rsidR="0024654D" w:rsidRPr="00EB41AB">
        <w:rPr>
          <w:rFonts w:asciiTheme="minorHAnsi" w:hAnsiTheme="minorHAnsi" w:cstheme="minorHAnsi"/>
          <w:sz w:val="22"/>
          <w:szCs w:val="22"/>
        </w:rPr>
        <w:t>% DPH</w:t>
      </w:r>
      <w:r w:rsidR="0024654D" w:rsidRPr="00EB41A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24654D" w:rsidRPr="00EB41AB">
        <w:rPr>
          <w:rFonts w:asciiTheme="minorHAnsi" w:hAnsiTheme="minorHAnsi" w:cstheme="minorHAnsi"/>
          <w:sz w:val="22"/>
          <w:szCs w:val="22"/>
        </w:rPr>
        <w:tab/>
      </w:r>
      <w:r w:rsidR="0024654D" w:rsidRPr="00EB41AB">
        <w:rPr>
          <w:rFonts w:asciiTheme="minorHAnsi" w:hAnsiTheme="minorHAnsi" w:cstheme="minorHAnsi"/>
          <w:sz w:val="22"/>
          <w:szCs w:val="22"/>
          <w:highlight w:val="cyan"/>
        </w:rPr>
        <w:t>……………</w:t>
      </w:r>
    </w:p>
    <w:p w14:paraId="41E7F24D" w14:textId="2B3E7DB2" w:rsidR="0024654D" w:rsidRPr="00EB41AB" w:rsidRDefault="0024654D" w:rsidP="007C26A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cena včetně DPH   </w:t>
      </w:r>
      <w:r w:rsidRPr="00EB41AB">
        <w:rPr>
          <w:rFonts w:asciiTheme="minorHAnsi" w:hAnsiTheme="minorHAnsi" w:cstheme="minorHAnsi"/>
          <w:sz w:val="22"/>
          <w:szCs w:val="22"/>
        </w:rPr>
        <w:tab/>
      </w:r>
      <w:r w:rsidRPr="00EB41AB">
        <w:rPr>
          <w:rFonts w:asciiTheme="minorHAnsi" w:hAnsiTheme="minorHAnsi" w:cstheme="minorHAnsi"/>
          <w:sz w:val="22"/>
          <w:szCs w:val="22"/>
          <w:highlight w:val="cyan"/>
        </w:rPr>
        <w:t>……………</w:t>
      </w:r>
    </w:p>
    <w:p w14:paraId="7F24D3FB" w14:textId="71E2BC86" w:rsidR="0024654D" w:rsidRPr="00D95EA7" w:rsidRDefault="0024654D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Smluvní strany tímto výslovně sjednávají, že uvedená hodinová cena je konečná a nejvyšší přípustná.</w:t>
      </w:r>
      <w:r w:rsidR="00DD7CC8" w:rsidRPr="00D95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2E606" w14:textId="18947125" w:rsidR="0024654D" w:rsidRPr="00EB41AB" w:rsidRDefault="008A05F1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b/>
          <w:bCs/>
          <w:sz w:val="22"/>
          <w:szCs w:val="22"/>
        </w:rPr>
        <w:t>Skutečná fakturovaná c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ena bude vycházet z vykázaných hodin </w:t>
      </w:r>
      <w:r w:rsidR="002C774B" w:rsidRPr="00EB41AB">
        <w:rPr>
          <w:rFonts w:asciiTheme="minorHAnsi" w:hAnsiTheme="minorHAnsi" w:cstheme="minorHAnsi"/>
          <w:b/>
          <w:bCs/>
          <w:sz w:val="22"/>
          <w:szCs w:val="22"/>
        </w:rPr>
        <w:t xml:space="preserve">za skutečně provedený výkon Služby </w:t>
      </w:r>
      <w:r w:rsidR="0024654D" w:rsidRPr="00EB41AB">
        <w:rPr>
          <w:rFonts w:asciiTheme="minorHAnsi" w:hAnsiTheme="minorHAnsi" w:cstheme="minorHAnsi"/>
          <w:b/>
          <w:bCs/>
          <w:sz w:val="22"/>
          <w:szCs w:val="22"/>
        </w:rPr>
        <w:t>za fakturované (měsíční) období</w:t>
      </w:r>
      <w:r w:rsidR="00D95EA7" w:rsidRPr="00D95EA7">
        <w:rPr>
          <w:rFonts w:asciiTheme="minorHAnsi" w:hAnsiTheme="minorHAnsi" w:cstheme="minorHAnsi"/>
          <w:sz w:val="22"/>
          <w:szCs w:val="22"/>
        </w:rPr>
        <w:t>.</w:t>
      </w:r>
    </w:p>
    <w:p w14:paraId="169A596F" w14:textId="165E7037" w:rsidR="0024654D" w:rsidRPr="00EB41AB" w:rsidRDefault="00A7782B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Cenu za realizaci díla uhradí objednatel na základě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dílčích daňových dokladů vystavených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em.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DB1BB4" w:rsidRPr="00EB41AB">
        <w:rPr>
          <w:rFonts w:asciiTheme="minorHAnsi" w:hAnsiTheme="minorHAnsi" w:cstheme="minorHAnsi"/>
          <w:sz w:val="22"/>
          <w:szCs w:val="22"/>
        </w:rPr>
        <w:t xml:space="preserve"> vystaví dílčí daňový doklad po uplynutí kalendářního měsíce</w:t>
      </w:r>
      <w:r w:rsidRPr="00EB41AB">
        <w:rPr>
          <w:rFonts w:asciiTheme="minorHAnsi" w:hAnsiTheme="minorHAnsi" w:cstheme="minorHAnsi"/>
          <w:sz w:val="22"/>
          <w:szCs w:val="22"/>
        </w:rPr>
        <w:t xml:space="preserve">. </w:t>
      </w:r>
      <w:r w:rsidR="0024654D" w:rsidRPr="00EB41AB">
        <w:rPr>
          <w:rFonts w:asciiTheme="minorHAnsi" w:hAnsiTheme="minorHAnsi" w:cstheme="minorHAnsi"/>
          <w:sz w:val="22"/>
          <w:szCs w:val="22"/>
        </w:rPr>
        <w:t xml:space="preserve">Doručení faktury odběrateli se sjednává do 3 pracovních dní od vystavení. </w:t>
      </w:r>
    </w:p>
    <w:p w14:paraId="6A83BCB2" w14:textId="5A8B47F8" w:rsidR="009E6185" w:rsidRPr="00CC11D7" w:rsidRDefault="009E6185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Faktura bude </w:t>
      </w:r>
      <w:r w:rsidR="008A05F1" w:rsidRPr="00EB41AB">
        <w:rPr>
          <w:rFonts w:asciiTheme="minorHAnsi" w:hAnsiTheme="minorHAnsi" w:cstheme="minorHAnsi"/>
          <w:sz w:val="22"/>
          <w:szCs w:val="22"/>
        </w:rPr>
        <w:t>doručena</w:t>
      </w:r>
      <w:r w:rsidRPr="00EB41AB">
        <w:rPr>
          <w:rFonts w:asciiTheme="minorHAnsi" w:hAnsiTheme="minorHAnsi" w:cstheme="minorHAnsi"/>
          <w:sz w:val="22"/>
          <w:szCs w:val="22"/>
        </w:rPr>
        <w:t xml:space="preserve"> ve shora uvedeném termínu v listinné podobě na adresu odběratele nebo elektronicky na e-mail</w:t>
      </w:r>
      <w:r w:rsidRPr="00D95EA7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EA794C" w:rsidRPr="000E57A4">
          <w:rPr>
            <w:rStyle w:val="Hypertextovodkaz"/>
            <w:rFonts w:asciiTheme="minorHAnsi" w:hAnsiTheme="minorHAnsi" w:cstheme="minorHAnsi"/>
            <w:sz w:val="22"/>
            <w:szCs w:val="22"/>
          </w:rPr>
          <w:t>ekonom@domovjaroska.cz</w:t>
        </w:r>
      </w:hyperlink>
      <w:r w:rsidR="008A05F1" w:rsidRPr="00EB41AB">
        <w:rPr>
          <w:rFonts w:asciiTheme="minorHAnsi" w:hAnsiTheme="minorHAnsi" w:cstheme="minorHAnsi"/>
          <w:sz w:val="22"/>
          <w:szCs w:val="22"/>
        </w:rPr>
        <w:t xml:space="preserve"> Poskytovatel je povinen prokazatelně doručit daňový doklad Objednateli.</w:t>
      </w:r>
    </w:p>
    <w:p w14:paraId="07A56FE0" w14:textId="4F7B42D5" w:rsidR="0024654D" w:rsidRPr="00CC11D7" w:rsidRDefault="0024654D" w:rsidP="005C3AE4">
      <w:pPr>
        <w:numPr>
          <w:ilvl w:val="0"/>
          <w:numId w:val="12"/>
        </w:numPr>
        <w:tabs>
          <w:tab w:val="left" w:pos="426"/>
          <w:tab w:val="left" w:pos="3969"/>
        </w:tabs>
        <w:spacing w:after="12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Splatnost daňového dokladu sjednávají </w:t>
      </w:r>
      <w:r w:rsidR="007C26A2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Pr="00D95EA7">
        <w:rPr>
          <w:rFonts w:asciiTheme="minorHAnsi" w:hAnsiTheme="minorHAnsi" w:cstheme="minorHAnsi"/>
          <w:sz w:val="22"/>
          <w:szCs w:val="22"/>
        </w:rPr>
        <w:t xml:space="preserve">na 15 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D95EA7">
        <w:rPr>
          <w:rFonts w:asciiTheme="minorHAnsi" w:hAnsiTheme="minorHAnsi" w:cstheme="minorHAnsi"/>
          <w:sz w:val="22"/>
          <w:szCs w:val="22"/>
        </w:rPr>
        <w:t>dní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 od</w:t>
      </w:r>
      <w:r w:rsidR="00D95EA7">
        <w:rPr>
          <w:rFonts w:asciiTheme="minorHAnsi" w:hAnsiTheme="minorHAnsi" w:cstheme="minorHAnsi"/>
          <w:sz w:val="22"/>
          <w:szCs w:val="22"/>
        </w:rPr>
        <w:t>e dne</w:t>
      </w:r>
      <w:r w:rsidR="00CC11D7" w:rsidRPr="00D95EA7">
        <w:rPr>
          <w:rFonts w:asciiTheme="minorHAnsi" w:hAnsiTheme="minorHAnsi" w:cstheme="minorHAnsi"/>
          <w:sz w:val="22"/>
          <w:szCs w:val="22"/>
        </w:rPr>
        <w:t xml:space="preserve"> doručení </w:t>
      </w:r>
      <w:r w:rsidR="00D95EA7">
        <w:rPr>
          <w:rFonts w:asciiTheme="minorHAnsi" w:hAnsiTheme="minorHAnsi" w:cstheme="minorHAnsi"/>
          <w:sz w:val="22"/>
          <w:szCs w:val="22"/>
        </w:rPr>
        <w:t>O</w:t>
      </w:r>
      <w:r w:rsidR="00CC11D7" w:rsidRPr="00D95EA7">
        <w:rPr>
          <w:rFonts w:asciiTheme="minorHAnsi" w:hAnsiTheme="minorHAnsi" w:cstheme="minorHAnsi"/>
          <w:sz w:val="22"/>
          <w:szCs w:val="22"/>
        </w:rPr>
        <w:t>bjednateli</w:t>
      </w:r>
      <w:r w:rsidR="00D95EA7">
        <w:rPr>
          <w:rFonts w:asciiTheme="minorHAnsi" w:hAnsiTheme="minorHAnsi" w:cstheme="minorHAnsi"/>
          <w:sz w:val="22"/>
          <w:szCs w:val="22"/>
        </w:rPr>
        <w:t>.</w:t>
      </w:r>
    </w:p>
    <w:p w14:paraId="422FC84C" w14:textId="0C0D857F" w:rsidR="00A7782B" w:rsidRPr="00EB41AB" w:rsidRDefault="00A7782B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Daňový doklad bude splňovat náležitosti dle § 29 odst. 1 zákona č. 235/2004 Sb., o dani z přidané hodnoty, ve znění pozdějších předpisů a náležitosti obchodní listiny dle § 435 O</w:t>
      </w:r>
      <w:r w:rsidR="00404F52" w:rsidRPr="00EB41AB">
        <w:rPr>
          <w:rFonts w:asciiTheme="minorHAnsi" w:hAnsiTheme="minorHAnsi" w:cstheme="minorHAnsi"/>
          <w:sz w:val="22"/>
          <w:szCs w:val="22"/>
        </w:rPr>
        <w:t>bčanského zákoníku</w:t>
      </w:r>
      <w:r w:rsidRPr="00EB41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23D38A" w14:textId="7A0053DF" w:rsidR="00C72267" w:rsidRPr="00EB41AB" w:rsidRDefault="00C72267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lastRenderedPageBreak/>
        <w:t>V případě, že předložen</w:t>
      </w:r>
      <w:r w:rsidR="00753B9B" w:rsidRPr="00EB41AB">
        <w:rPr>
          <w:rFonts w:asciiTheme="minorHAnsi" w:hAnsiTheme="minorHAnsi" w:cstheme="minorHAnsi"/>
          <w:sz w:val="22"/>
          <w:szCs w:val="22"/>
        </w:rPr>
        <w:t>ý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daňový doklad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bude obsahovat nesprávné údaje nebo nebude obsahovat zákonné náležitosti</w:t>
      </w:r>
      <w:r w:rsidRPr="00EB41AB">
        <w:rPr>
          <w:rFonts w:asciiTheme="minorHAnsi" w:hAnsiTheme="minorHAnsi" w:cstheme="minorHAnsi"/>
          <w:sz w:val="22"/>
          <w:szCs w:val="22"/>
        </w:rPr>
        <w:t xml:space="preserve">, je </w:t>
      </w:r>
      <w:r w:rsidR="0049406D" w:rsidRPr="00EB41AB">
        <w:rPr>
          <w:rFonts w:asciiTheme="minorHAnsi" w:hAnsiTheme="minorHAnsi" w:cstheme="minorHAnsi"/>
          <w:sz w:val="22"/>
          <w:szCs w:val="22"/>
        </w:rPr>
        <w:t>objednatel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oprávněn ve lhůtě splatnosti bez zaplacení vrátit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daňový doklad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>i, v takovém případě zaniká původní lhůta splatnosti a doručením nové</w:t>
      </w:r>
      <w:r w:rsidR="00753B9B" w:rsidRPr="00EB41AB">
        <w:rPr>
          <w:rFonts w:asciiTheme="minorHAnsi" w:hAnsiTheme="minorHAnsi" w:cstheme="minorHAnsi"/>
          <w:sz w:val="22"/>
          <w:szCs w:val="22"/>
        </w:rPr>
        <w:t>ho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753B9B" w:rsidRPr="00EB41AB">
        <w:rPr>
          <w:rFonts w:asciiTheme="minorHAnsi" w:hAnsiTheme="minorHAnsi" w:cstheme="minorHAnsi"/>
          <w:sz w:val="22"/>
          <w:szCs w:val="22"/>
        </w:rPr>
        <w:t>daňového dokladu</w:t>
      </w:r>
      <w:r w:rsidRPr="00EB41AB">
        <w:rPr>
          <w:rFonts w:asciiTheme="minorHAnsi" w:hAnsiTheme="minorHAnsi" w:cstheme="minorHAnsi"/>
          <w:sz w:val="22"/>
          <w:szCs w:val="22"/>
        </w:rPr>
        <w:t xml:space="preserve"> se všemi náležitostmi počíná běžet nová lhůta splatnosti.</w:t>
      </w:r>
    </w:p>
    <w:p w14:paraId="001A8F53" w14:textId="5DC4A952" w:rsidR="0024654D" w:rsidRPr="00EB41AB" w:rsidRDefault="0024654D" w:rsidP="005C3AE4">
      <w:pPr>
        <w:numPr>
          <w:ilvl w:val="0"/>
          <w:numId w:val="12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Dnem uhrazení faktury se rozumí den připsání fakturované částky na účet Poskytovatele.</w:t>
      </w:r>
    </w:p>
    <w:p w14:paraId="5A9FD162" w14:textId="03D9FD68" w:rsidR="00A7782B" w:rsidRPr="00EB41AB" w:rsidRDefault="009E6185" w:rsidP="005C3AE4">
      <w:pPr>
        <w:spacing w:after="120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A6029AC" w14:textId="77777777" w:rsidR="0062232D" w:rsidRPr="00EB41AB" w:rsidRDefault="0062232D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bookmarkStart w:id="8" w:name="_Ref20923443"/>
      <w:r w:rsidRPr="00EB41AB">
        <w:rPr>
          <w:rFonts w:asciiTheme="minorHAnsi" w:hAnsiTheme="minorHAnsi" w:cstheme="minorHAnsi"/>
          <w:b/>
          <w:color w:val="000000"/>
          <w:sz w:val="22"/>
        </w:rPr>
        <w:t>POJIŠTĚNÍ</w:t>
      </w:r>
      <w:bookmarkEnd w:id="8"/>
    </w:p>
    <w:p w14:paraId="362B9057" w14:textId="45FD8EAB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Ref20923445"/>
      <w:r w:rsidRPr="00D95EA7">
        <w:rPr>
          <w:rFonts w:asciiTheme="minorHAnsi" w:hAnsiTheme="minorHAnsi" w:cstheme="minorHAnsi"/>
          <w:sz w:val="22"/>
          <w:szCs w:val="22"/>
        </w:rPr>
        <w:t xml:space="preserve">Poskytovatel se zavazuje mít v postavení pojištěného uzavřenu pojistnou smlouvu s pojišťovnou na pojištění </w:t>
      </w:r>
      <w:bookmarkStart w:id="10" w:name="_Hlk37105335"/>
      <w:r w:rsidRPr="00D95EA7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Smlouvy s jednorázovým pojistným plněním </w:t>
      </w:r>
      <w:bookmarkEnd w:id="10"/>
      <w:r w:rsidRPr="00D95EA7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DA3267" w:rsidRPr="00D95EA7">
        <w:rPr>
          <w:rFonts w:asciiTheme="minorHAnsi" w:hAnsiTheme="minorHAnsi" w:cstheme="minorHAnsi"/>
          <w:sz w:val="22"/>
          <w:szCs w:val="22"/>
        </w:rPr>
        <w:t xml:space="preserve">20 000,- Kč </w:t>
      </w:r>
      <w:r w:rsidRPr="00D95EA7">
        <w:rPr>
          <w:rFonts w:asciiTheme="minorHAnsi" w:hAnsiTheme="minorHAnsi" w:cstheme="minorHAnsi"/>
          <w:sz w:val="22"/>
          <w:szCs w:val="22"/>
        </w:rPr>
        <w:t xml:space="preserve">za jednu škodnou událost. Originál nebo ověřenou kopii pojistné Smlouvy </w:t>
      </w:r>
      <w:r w:rsidR="008641DC" w:rsidRPr="00D95EA7">
        <w:rPr>
          <w:rFonts w:asciiTheme="minorHAnsi" w:hAnsiTheme="minorHAnsi" w:cstheme="minorHAnsi"/>
          <w:sz w:val="22"/>
          <w:szCs w:val="22"/>
        </w:rPr>
        <w:t>či</w:t>
      </w:r>
      <w:r w:rsidRPr="00D95EA7">
        <w:rPr>
          <w:rFonts w:asciiTheme="minorHAnsi" w:hAnsiTheme="minorHAnsi" w:cstheme="minorHAnsi"/>
          <w:sz w:val="22"/>
          <w:szCs w:val="22"/>
        </w:rPr>
        <w:t xml:space="preserve"> pojistného certifikátu Poskytovatel předloží Objednateli vždy nejpozději do 3 pracovních dnů poté, co k tomu bude Objednatelem vyzván. Pojistná Smlouva bude platná a účinná po celou dobu trvání této Smlouvy, jakož i po celou dobu trvání závazků z této Smlouvy vyplývajících. Porušení povinnosti dle tohoto odstavce se považuje za podstatné porušení Smlouvy na straně Poskytovatele.</w:t>
      </w:r>
      <w:bookmarkEnd w:id="9"/>
      <w:r w:rsidRPr="00D95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D1FD0" w14:textId="141FC9BA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Náklady na pojištění nese Poskytovatel a má je zahrnuty v ceně sjednané dle této Smlouvy.</w:t>
      </w:r>
    </w:p>
    <w:p w14:paraId="69CA4FF8" w14:textId="217B4AF5" w:rsidR="0062232D" w:rsidRPr="00D95EA7" w:rsidRDefault="0062232D" w:rsidP="005C3AE4">
      <w:pPr>
        <w:numPr>
          <w:ilvl w:val="0"/>
          <w:numId w:val="4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5EA7">
        <w:rPr>
          <w:rFonts w:asciiTheme="minorHAnsi" w:hAnsiTheme="minorHAnsi" w:cstheme="minorHAnsi"/>
          <w:sz w:val="22"/>
          <w:szCs w:val="22"/>
        </w:rPr>
        <w:t>Poskytovatel se zavazuje uplatnit veškeré pojistné události související s poskytováním plnění dle této Smlouvy u pojišťovny bez zbytečného odkladu.</w:t>
      </w:r>
    </w:p>
    <w:p w14:paraId="5CDB43B7" w14:textId="77777777" w:rsidR="0062232D" w:rsidRPr="00EB41AB" w:rsidRDefault="0062232D" w:rsidP="005C3AE4">
      <w:pPr>
        <w:spacing w:after="120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481E35" w14:textId="2E1D6679" w:rsidR="00C72267" w:rsidRPr="00EB41AB" w:rsidRDefault="008A05F1" w:rsidP="005C3AE4">
      <w:pPr>
        <w:pStyle w:val="Odstavecseseznamem"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sz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</w:rPr>
        <w:t>SANKCE</w:t>
      </w:r>
      <w:r w:rsidR="00A95297" w:rsidRPr="00EB41AB">
        <w:rPr>
          <w:rFonts w:asciiTheme="minorHAnsi" w:hAnsiTheme="minorHAnsi" w:cstheme="minorHAnsi"/>
          <w:b/>
          <w:color w:val="000000"/>
          <w:sz w:val="22"/>
        </w:rPr>
        <w:t>. ODSTOUPENÍ OD SMLOUVY</w:t>
      </w:r>
    </w:p>
    <w:p w14:paraId="15B90973" w14:textId="77777777" w:rsidR="009E6185" w:rsidRPr="00EB41AB" w:rsidRDefault="009E6185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V případě prodlení Objednatele s úhradou ceny má Poskytovatel právo požadovat úrok z prodlení v zákonné výši.</w:t>
      </w:r>
    </w:p>
    <w:p w14:paraId="4FBBA029" w14:textId="2422C5AC" w:rsidR="003F5806" w:rsidRPr="00EB41AB" w:rsidRDefault="001247D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9E6185" w:rsidRPr="00EB41AB">
        <w:rPr>
          <w:rFonts w:asciiTheme="minorHAnsi" w:hAnsiTheme="minorHAnsi" w:cstheme="minorHAnsi"/>
          <w:sz w:val="22"/>
          <w:szCs w:val="22"/>
        </w:rPr>
        <w:t>O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bjednateli za újmu, kterou mu v souvislosti s plněním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3F5806" w:rsidRPr="00EB41AB">
        <w:rPr>
          <w:rFonts w:asciiTheme="minorHAnsi" w:hAnsiTheme="minorHAnsi" w:cstheme="minorHAnsi"/>
          <w:sz w:val="22"/>
          <w:szCs w:val="22"/>
        </w:rPr>
        <w:t>mlouvy způsobí.</w:t>
      </w:r>
    </w:p>
    <w:p w14:paraId="6BFC149E" w14:textId="34CB066F" w:rsidR="003F5806" w:rsidRPr="00EB41AB" w:rsidRDefault="001247D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3F5806" w:rsidRPr="00EB41AB">
        <w:rPr>
          <w:rFonts w:asciiTheme="minorHAnsi" w:hAnsiTheme="minorHAnsi" w:cstheme="minorHAnsi"/>
          <w:sz w:val="22"/>
          <w:szCs w:val="22"/>
        </w:rPr>
        <w:t xml:space="preserve"> odpovídá za újmu na majetku a zdraví, kterou v souvislosti s plněním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3F5806" w:rsidRPr="00EB41AB">
        <w:rPr>
          <w:rFonts w:asciiTheme="minorHAnsi" w:hAnsiTheme="minorHAnsi" w:cstheme="minorHAnsi"/>
          <w:sz w:val="22"/>
          <w:szCs w:val="22"/>
        </w:rPr>
        <w:t>mlouvy způsobí třetím osobám.</w:t>
      </w:r>
    </w:p>
    <w:p w14:paraId="40AFD56E" w14:textId="270F5309" w:rsidR="003F5806" w:rsidRPr="00EB41AB" w:rsidRDefault="003F5806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1247D7" w:rsidRPr="00EB41AB">
        <w:rPr>
          <w:rFonts w:asciiTheme="minorHAnsi" w:hAnsiTheme="minorHAnsi" w:cstheme="minorHAnsi"/>
          <w:sz w:val="22"/>
          <w:szCs w:val="22"/>
        </w:rPr>
        <w:t>Poskytovatel</w:t>
      </w:r>
      <w:r w:rsidRPr="00EB41AB">
        <w:rPr>
          <w:rFonts w:asciiTheme="minorHAnsi" w:hAnsiTheme="minorHAnsi" w:cstheme="minorHAnsi"/>
          <w:sz w:val="22"/>
          <w:szCs w:val="22"/>
        </w:rPr>
        <w:t xml:space="preserve"> neplní povinnosti stanovené touto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mlouvou, zaplatí </w:t>
      </w:r>
      <w:r w:rsidR="008A05F1" w:rsidRPr="00EB41AB">
        <w:rPr>
          <w:rFonts w:asciiTheme="minorHAnsi" w:hAnsiTheme="minorHAnsi" w:cstheme="minorHAnsi"/>
          <w:sz w:val="22"/>
          <w:szCs w:val="22"/>
        </w:rPr>
        <w:t>O</w:t>
      </w:r>
      <w:r w:rsidRPr="00EB41AB">
        <w:rPr>
          <w:rFonts w:asciiTheme="minorHAnsi" w:hAnsiTheme="minorHAnsi" w:cstheme="minorHAnsi"/>
          <w:sz w:val="22"/>
          <w:szCs w:val="22"/>
        </w:rPr>
        <w:t>bjednateli smluvní pokutu ve výši 10 000 Kč za každé jednotlivé porušení stanovené povinnosti.</w:t>
      </w:r>
    </w:p>
    <w:p w14:paraId="349BA352" w14:textId="6DFBF0D0" w:rsidR="00DB1BB4" w:rsidRPr="00EB41AB" w:rsidRDefault="00DB1BB4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Pro případ porušení mlčenlivosti </w:t>
      </w:r>
      <w:r w:rsidR="008A05F1" w:rsidRPr="00EB41AB">
        <w:rPr>
          <w:rFonts w:asciiTheme="minorHAnsi" w:hAnsiTheme="minorHAnsi" w:cstheme="minorHAnsi"/>
          <w:sz w:val="22"/>
          <w:szCs w:val="22"/>
        </w:rPr>
        <w:t xml:space="preserve">Poskytovatelem nebo osobami, které se podílejí na realizaci plnění povinností Poskytovatele dle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8A05F1" w:rsidRPr="00EB41AB">
        <w:rPr>
          <w:rFonts w:asciiTheme="minorHAnsi" w:hAnsiTheme="minorHAnsi" w:cstheme="minorHAnsi"/>
          <w:sz w:val="22"/>
          <w:szCs w:val="22"/>
        </w:rPr>
        <w:t>mlouvy,</w:t>
      </w:r>
      <w:r w:rsidRPr="00EB41AB">
        <w:rPr>
          <w:rFonts w:asciiTheme="minorHAnsi" w:hAnsiTheme="minorHAnsi" w:cstheme="minorHAnsi"/>
          <w:sz w:val="22"/>
          <w:szCs w:val="22"/>
        </w:rPr>
        <w:t xml:space="preserve"> se sjednává smluvní pokuta ve výši 10 000 Kč za</w:t>
      </w:r>
      <w:r w:rsidR="008A05F1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>každé jednotlivé porušení.</w:t>
      </w:r>
    </w:p>
    <w:p w14:paraId="7E7BE141" w14:textId="594395FD" w:rsidR="00C72267" w:rsidRPr="00EB41AB" w:rsidRDefault="00C7226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Právo vymáhat smluvní sankce vzniká oprávněné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 dnem následujícím po marném uplynutí příslušné lhůty. Smluvní sankce jsou splatné do 30 kalendářních dnů ode dne doručení písemné výzvy k jejich úhradě povinné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straně, a to bezhotovostním převodem na účet oprávněné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strany uvedený v záhlaví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76C64B1F" w14:textId="4395FF1E" w:rsidR="00C72267" w:rsidRDefault="00C72267" w:rsidP="005C3AE4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</w:t>
      </w:r>
      <w:r w:rsidR="008365F7" w:rsidRPr="00EB41AB">
        <w:rPr>
          <w:rFonts w:asciiTheme="minorHAnsi" w:hAnsiTheme="minorHAnsi" w:cstheme="minorHAnsi"/>
          <w:sz w:val="22"/>
          <w:szCs w:val="22"/>
        </w:rPr>
        <w:t>sankci</w:t>
      </w:r>
      <w:r w:rsidRPr="00EB41AB">
        <w:rPr>
          <w:rFonts w:asciiTheme="minorHAnsi" w:hAnsiTheme="minorHAnsi" w:cstheme="minorHAnsi"/>
          <w:sz w:val="22"/>
          <w:szCs w:val="22"/>
        </w:rPr>
        <w:t xml:space="preserve"> hradí povinná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strana bez ohledu na to, zda a v jaké výši vznikla druhé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straně v této souvislosti škoda. Uplatněním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mluvní </w:t>
      </w:r>
      <w:r w:rsidR="008365F7" w:rsidRPr="00EB41AB">
        <w:rPr>
          <w:rFonts w:asciiTheme="minorHAnsi" w:hAnsiTheme="minorHAnsi" w:cstheme="minorHAnsi"/>
          <w:sz w:val="22"/>
          <w:szCs w:val="22"/>
        </w:rPr>
        <w:t>sankce</w:t>
      </w:r>
      <w:r w:rsidRPr="00EB41AB">
        <w:rPr>
          <w:rFonts w:asciiTheme="minorHAnsi" w:hAnsiTheme="minorHAnsi" w:cstheme="minorHAnsi"/>
          <w:sz w:val="22"/>
          <w:szCs w:val="22"/>
        </w:rPr>
        <w:t xml:space="preserve"> nezaniká právo na náhradu škody.</w:t>
      </w:r>
    </w:p>
    <w:p w14:paraId="11DEFB39" w14:textId="77777777" w:rsidR="005B0833" w:rsidRPr="005B0833" w:rsidRDefault="005B0833" w:rsidP="005B0833">
      <w:p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FF2A0E" w14:textId="77777777" w:rsidR="00C72267" w:rsidRPr="00EB41AB" w:rsidRDefault="00C72267" w:rsidP="005C3AE4">
      <w:pPr>
        <w:pStyle w:val="Odstavecseseznamem"/>
        <w:keepNext/>
        <w:numPr>
          <w:ilvl w:val="0"/>
          <w:numId w:val="32"/>
        </w:numPr>
        <w:tabs>
          <w:tab w:val="left" w:pos="567"/>
        </w:tabs>
        <w:spacing w:after="120"/>
        <w:ind w:left="0" w:firstLine="142"/>
        <w:contextualSpacing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EB41AB">
        <w:rPr>
          <w:rFonts w:asciiTheme="minorHAnsi" w:hAnsiTheme="minorHAnsi" w:cstheme="minorHAnsi"/>
          <w:b/>
          <w:color w:val="000000"/>
          <w:sz w:val="22"/>
        </w:rPr>
        <w:t>ZÁVĚREČNÁ USTANOVENÍ</w:t>
      </w:r>
    </w:p>
    <w:p w14:paraId="2C3500B8" w14:textId="58C0F9C7" w:rsidR="009E6185" w:rsidRPr="00EB41AB" w:rsidRDefault="0050004E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Tato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mlouva 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a právní vztahy z ní vyplývající a vznikající se řídí platným právním řádem ČR, zejména </w:t>
      </w:r>
      <w:r w:rsidR="000F384A" w:rsidRPr="00EB41AB">
        <w:rPr>
          <w:rFonts w:asciiTheme="minorHAnsi" w:hAnsiTheme="minorHAnsi" w:cstheme="minorHAnsi"/>
          <w:sz w:val="22"/>
          <w:szCs w:val="22"/>
        </w:rPr>
        <w:t>Občanským zákoníkem,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 zákonem č. 340/2015 Sb., o zvláštních podmínkách účinnosti některých smluv, uveřejňování těchto </w:t>
      </w:r>
      <w:bookmarkStart w:id="11" w:name="lema0"/>
      <w:bookmarkEnd w:id="11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"lema1"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a o </w:t>
      </w:r>
      <w:bookmarkStart w:id="12" w:name="lema1"/>
      <w:bookmarkEnd w:id="12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"lema2"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registru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3" w:name="lema2"/>
      <w:bookmarkEnd w:id="13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"lema3"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4" w:name="lema3"/>
      <w:bookmarkEnd w:id="14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"lema4"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(zákon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o </w:t>
      </w:r>
      <w:bookmarkStart w:id="15" w:name="lema4"/>
      <w:bookmarkEnd w:id="15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"lema5"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registru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 </w:t>
      </w:r>
      <w:bookmarkStart w:id="16" w:name="lema5"/>
      <w:bookmarkEnd w:id="16"/>
      <w:r w:rsidR="009E6185" w:rsidRPr="00EB41AB">
        <w:rPr>
          <w:rFonts w:asciiTheme="minorHAnsi" w:hAnsiTheme="minorHAnsi" w:cstheme="minorHAnsi"/>
          <w:sz w:val="22"/>
          <w:szCs w:val="22"/>
        </w:rPr>
        <w:fldChar w:fldCharType="begin"/>
      </w:r>
      <w:r w:rsidR="009E6185" w:rsidRPr="00EB41AB">
        <w:rPr>
          <w:rFonts w:asciiTheme="minorHAnsi" w:hAnsiTheme="minorHAnsi" w:cstheme="minorHAnsi"/>
          <w:sz w:val="22"/>
          <w:szCs w:val="22"/>
        </w:rPr>
        <w:instrText xml:space="preserve"> HYPERLINK "https://www.aspi.cz/products/lawText/1/85204/1/2/zakon-c-340-2015-sb-o-zvlastnich-podminkach-ucinnosti-nekterych-smluv-uverejnovani-techto-smluv-a-o-registru-smluv-zakon-o-registru-smluv?vtextu=z%C3%A1kon%20o%20registru%20smluv" \l "lema6" </w:instrText>
      </w:r>
      <w:r w:rsidR="009E6185" w:rsidRPr="00EB41AB">
        <w:rPr>
          <w:rFonts w:asciiTheme="minorHAnsi" w:hAnsiTheme="minorHAnsi" w:cstheme="minorHAnsi"/>
          <w:sz w:val="22"/>
          <w:szCs w:val="22"/>
        </w:rPr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separate"/>
      </w:r>
      <w:r w:rsidR="009E6185" w:rsidRPr="00EB41AB">
        <w:rPr>
          <w:rFonts w:asciiTheme="minorHAnsi" w:hAnsiTheme="minorHAnsi" w:cstheme="minorHAnsi"/>
          <w:sz w:val="22"/>
          <w:szCs w:val="22"/>
        </w:rPr>
        <w:t>smluv)</w:t>
      </w:r>
      <w:r w:rsidR="009E6185" w:rsidRPr="00EB41AB">
        <w:rPr>
          <w:rFonts w:asciiTheme="minorHAnsi" w:hAnsiTheme="minorHAnsi" w:cstheme="minorHAnsi"/>
          <w:sz w:val="22"/>
          <w:szCs w:val="22"/>
        </w:rPr>
        <w:fldChar w:fldCharType="end"/>
      </w:r>
      <w:r w:rsidR="009E6185" w:rsidRPr="00EB41AB">
        <w:rPr>
          <w:rFonts w:asciiTheme="minorHAnsi" w:hAnsiTheme="minorHAnsi" w:cstheme="minorHAnsi"/>
          <w:sz w:val="22"/>
          <w:szCs w:val="22"/>
        </w:rPr>
        <w:t>, ve znění pozdějších předpisů.</w:t>
      </w:r>
    </w:p>
    <w:p w14:paraId="79B40A01" w14:textId="5B83A2F5" w:rsidR="00C72267" w:rsidRPr="00EB41AB" w:rsidRDefault="001247D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Poskytovatel</w:t>
      </w:r>
      <w:r w:rsidR="00C72267" w:rsidRPr="00EB41AB">
        <w:rPr>
          <w:rFonts w:asciiTheme="minorHAnsi" w:hAnsiTheme="minorHAnsi" w:cstheme="minorHAnsi"/>
          <w:sz w:val="22"/>
          <w:szCs w:val="22"/>
        </w:rPr>
        <w:t xml:space="preserve"> souhlasí se zveřejněním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="00C72267" w:rsidRPr="00EB41AB">
        <w:rPr>
          <w:rFonts w:asciiTheme="minorHAnsi" w:hAnsiTheme="minorHAnsi" w:cstheme="minorHAnsi"/>
          <w:sz w:val="22"/>
          <w:szCs w:val="22"/>
        </w:rPr>
        <w:t xml:space="preserve">mlouvy na profilu </w:t>
      </w:r>
      <w:r w:rsidR="0050004E" w:rsidRPr="00EB41AB">
        <w:rPr>
          <w:rFonts w:asciiTheme="minorHAnsi" w:hAnsiTheme="minorHAnsi" w:cstheme="minorHAnsi"/>
          <w:sz w:val="22"/>
          <w:szCs w:val="22"/>
        </w:rPr>
        <w:t>objednatele</w:t>
      </w:r>
      <w:r w:rsidR="00C72267" w:rsidRPr="00EB41AB">
        <w:rPr>
          <w:rFonts w:asciiTheme="minorHAnsi" w:hAnsiTheme="minorHAnsi" w:cstheme="minorHAnsi"/>
          <w:sz w:val="22"/>
          <w:szCs w:val="22"/>
        </w:rPr>
        <w:t>.</w:t>
      </w:r>
    </w:p>
    <w:p w14:paraId="6B9CC4AF" w14:textId="48E2B678" w:rsidR="000A444E" w:rsidRPr="00EB41AB" w:rsidRDefault="000A444E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lastRenderedPageBreak/>
        <w:t xml:space="preserve">Poskytovatel je povinen po celou dobu trvání smluvního vztahu naplňovat podmínky dle Nařízení Rady (EU) 2022/576 ze dne 8. dubna 2022, kterým se mění nařízení (EU) č. 833/2014 o omezujících opatřeních vzhledem k činnostem Ruska destabilizujícím situaci na Ukrajině. </w:t>
      </w:r>
    </w:p>
    <w:p w14:paraId="0AF0CABE" w14:textId="38F966E2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se zavazují při zpracování osobních údajů nezbytných pro realizaci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zachovávat zejména povinnost mlčenlivosti a povinnost chránit osobní údaje vyplývající z příslušných právních předpisů České republiky, jakožto i právních předpisů Evropské unie. Smluvní strany se v této souvislosti zavazují poučit veškeré osoby, které se na jejich straně budou podílet na plnění této smlouvy, o výše uvedených povinnostech. Ukončení účinnosti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z jakéhokoliv důvodu se nedotkne povinností týkajících se ochrany osobních údajů a tyto přetrvávají i po ukončení účinnosti této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mlouvy.</w:t>
      </w:r>
    </w:p>
    <w:p w14:paraId="529E9099" w14:textId="1FE98DD3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Případné změny a doplňky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mlouvy je možné činit pouze písemnými dodatky podepsanými oběma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mluvními stranami.</w:t>
      </w:r>
    </w:p>
    <w:p w14:paraId="281E128D" w14:textId="522C9070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Smlouva je uzavřena dnem podpisu oběma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mluvními stranami a účinná dnem vkladu do Registru smluv.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 Smluvní strany se dohodly, že uveřejnění v </w:t>
      </w:r>
      <w:r w:rsidR="00CB451B" w:rsidRPr="00EB41AB">
        <w:rPr>
          <w:rFonts w:asciiTheme="minorHAnsi" w:hAnsiTheme="minorHAnsi" w:cstheme="minorHAnsi"/>
          <w:sz w:val="22"/>
          <w:szCs w:val="22"/>
        </w:rPr>
        <w:t>R</w:t>
      </w:r>
      <w:r w:rsidR="009E6185" w:rsidRPr="00EB41AB">
        <w:rPr>
          <w:rFonts w:asciiTheme="minorHAnsi" w:hAnsiTheme="minorHAnsi" w:cstheme="minorHAnsi"/>
          <w:sz w:val="22"/>
          <w:szCs w:val="22"/>
        </w:rPr>
        <w:t xml:space="preserve">egistru smluv, včetně uvedení metadat provede </w:t>
      </w:r>
      <w:r w:rsidR="00CB451B" w:rsidRPr="00EB41AB">
        <w:rPr>
          <w:rFonts w:asciiTheme="minorHAnsi" w:hAnsiTheme="minorHAnsi" w:cstheme="minorHAnsi"/>
          <w:sz w:val="22"/>
          <w:szCs w:val="22"/>
        </w:rPr>
        <w:t>Objednatel.</w:t>
      </w:r>
    </w:p>
    <w:p w14:paraId="02459418" w14:textId="77777777" w:rsidR="0085746B" w:rsidRPr="0085746B" w:rsidRDefault="0085746B" w:rsidP="0085746B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46B">
        <w:rPr>
          <w:rFonts w:asciiTheme="minorHAnsi" w:hAnsiTheme="minorHAnsi" w:cstheme="minorHAnsi"/>
          <w:sz w:val="22"/>
          <w:szCs w:val="22"/>
        </w:rPr>
        <w:t>V případě uzavření Smlouvy v listinné podobě je Smlouva vyhotovena ve dvou stejnopisech s platností originálu podepsaných oprávněnými zástupci Smluvních stran, přičemž obě Smluvní strany obdrží po jednom vyhotovení.</w:t>
      </w:r>
    </w:p>
    <w:p w14:paraId="2272C9C8" w14:textId="345FEB34" w:rsidR="00C72267" w:rsidRPr="00EB41AB" w:rsidRDefault="00C72267" w:rsidP="005C3AE4">
      <w:pPr>
        <w:numPr>
          <w:ilvl w:val="0"/>
          <w:numId w:val="3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 xml:space="preserve">Smluvní strany si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 xml:space="preserve">mlouvu přečetly, ujišťují, že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mlouva je uzavírána v souladu s jejich pravou a</w:t>
      </w:r>
      <w:r w:rsidR="00404F52" w:rsidRPr="00EB41AB">
        <w:rPr>
          <w:rFonts w:asciiTheme="minorHAnsi" w:hAnsiTheme="minorHAnsi" w:cstheme="minorHAnsi"/>
          <w:sz w:val="22"/>
          <w:szCs w:val="22"/>
        </w:rPr>
        <w:t> </w:t>
      </w:r>
      <w:r w:rsidRPr="00EB41AB">
        <w:rPr>
          <w:rFonts w:asciiTheme="minorHAnsi" w:hAnsiTheme="minorHAnsi" w:cstheme="minorHAnsi"/>
          <w:sz w:val="22"/>
          <w:szCs w:val="22"/>
        </w:rPr>
        <w:t xml:space="preserve">svobodnou vůlí a nikoliv za nápadně nevýhodných podmínek pro kteroukoliv ze </w:t>
      </w:r>
      <w:r w:rsidR="00CB451B" w:rsidRPr="00EB41AB">
        <w:rPr>
          <w:rFonts w:asciiTheme="minorHAnsi" w:hAnsiTheme="minorHAnsi" w:cstheme="minorHAnsi"/>
          <w:sz w:val="22"/>
          <w:szCs w:val="22"/>
        </w:rPr>
        <w:t>S</w:t>
      </w:r>
      <w:r w:rsidRPr="00EB41AB">
        <w:rPr>
          <w:rFonts w:asciiTheme="minorHAnsi" w:hAnsiTheme="minorHAnsi" w:cstheme="minorHAnsi"/>
          <w:sz w:val="22"/>
          <w:szCs w:val="22"/>
        </w:rPr>
        <w:t>mluvních stran, že je jim srozumitelná a na důkaz toho připojují své podpisy.</w:t>
      </w:r>
    </w:p>
    <w:p w14:paraId="088091CC" w14:textId="77777777" w:rsidR="005B0833" w:rsidRDefault="005B0833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4A247C2" w14:textId="32588204" w:rsidR="00AE0DD1" w:rsidRPr="00EB41AB" w:rsidRDefault="00AE0DD1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Přílohy:</w:t>
      </w:r>
    </w:p>
    <w:p w14:paraId="60A78543" w14:textId="1111C890" w:rsidR="00AE0DD1" w:rsidRPr="00EB41AB" w:rsidRDefault="00AE0DD1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1655C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A977D1" w:rsidRPr="001165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1655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4B3164" w:rsidRPr="00EB41AB">
        <w:rPr>
          <w:rFonts w:asciiTheme="minorHAnsi" w:hAnsiTheme="minorHAnsi" w:cstheme="minorHAnsi"/>
          <w:sz w:val="22"/>
          <w:szCs w:val="22"/>
        </w:rPr>
        <w:t>–</w:t>
      </w:r>
      <w:r w:rsidRPr="00EB41AB">
        <w:rPr>
          <w:rFonts w:asciiTheme="minorHAnsi" w:hAnsiTheme="minorHAnsi" w:cstheme="minorHAnsi"/>
          <w:sz w:val="22"/>
          <w:szCs w:val="22"/>
        </w:rPr>
        <w:t xml:space="preserve"> </w:t>
      </w:r>
      <w:r w:rsidR="00AF5002" w:rsidRPr="00EB41AB">
        <w:rPr>
          <w:rFonts w:asciiTheme="minorHAnsi" w:hAnsiTheme="minorHAnsi" w:cstheme="minorHAnsi"/>
          <w:sz w:val="22"/>
          <w:szCs w:val="22"/>
        </w:rPr>
        <w:t xml:space="preserve">Seznam osob, které se budou vykonávat </w:t>
      </w:r>
      <w:r w:rsidR="009D340F">
        <w:rPr>
          <w:rFonts w:asciiTheme="minorHAnsi" w:hAnsiTheme="minorHAnsi" w:cstheme="minorHAnsi"/>
          <w:sz w:val="22"/>
          <w:szCs w:val="22"/>
        </w:rPr>
        <w:t>16</w:t>
      </w:r>
      <w:r w:rsidR="00EA794C">
        <w:rPr>
          <w:rFonts w:asciiTheme="minorHAnsi" w:hAnsiTheme="minorHAnsi" w:cstheme="minorHAnsi"/>
          <w:sz w:val="22"/>
          <w:szCs w:val="22"/>
        </w:rPr>
        <w:t xml:space="preserve"> – hodinovou </w:t>
      </w:r>
      <w:r w:rsidR="00F22CDD" w:rsidRPr="00EB41AB">
        <w:rPr>
          <w:rFonts w:asciiTheme="minorHAnsi" w:hAnsiTheme="minorHAnsi" w:cstheme="minorHAnsi"/>
          <w:sz w:val="22"/>
          <w:szCs w:val="22"/>
        </w:rPr>
        <w:t xml:space="preserve">denní </w:t>
      </w:r>
      <w:r w:rsidR="00AF5002" w:rsidRPr="00EB41AB">
        <w:rPr>
          <w:rFonts w:asciiTheme="minorHAnsi" w:hAnsiTheme="minorHAnsi" w:cstheme="minorHAnsi"/>
          <w:sz w:val="22"/>
          <w:szCs w:val="22"/>
        </w:rPr>
        <w:t>Službu dle Smlouvy</w:t>
      </w:r>
      <w:r w:rsidR="00994F71" w:rsidRPr="00EB41AB">
        <w:rPr>
          <w:rFonts w:asciiTheme="minorHAnsi" w:hAnsiTheme="minorHAnsi" w:cstheme="minorHAnsi"/>
          <w:sz w:val="22"/>
          <w:szCs w:val="22"/>
        </w:rPr>
        <w:t xml:space="preserve"> (</w:t>
      </w:r>
      <w:r w:rsidR="00205108">
        <w:rPr>
          <w:rFonts w:asciiTheme="minorHAnsi" w:hAnsiTheme="minorHAnsi" w:cstheme="minorHAnsi"/>
          <w:sz w:val="22"/>
          <w:szCs w:val="22"/>
        </w:rPr>
        <w:t>T</w:t>
      </w:r>
      <w:r w:rsidR="00994F71" w:rsidRPr="00EB41AB">
        <w:rPr>
          <w:rFonts w:asciiTheme="minorHAnsi" w:hAnsiTheme="minorHAnsi" w:cstheme="minorHAnsi"/>
          <w:sz w:val="22"/>
          <w:szCs w:val="22"/>
        </w:rPr>
        <w:t>ým</w:t>
      </w:r>
      <w:r w:rsidR="00721254" w:rsidRPr="00EB41AB">
        <w:rPr>
          <w:rFonts w:asciiTheme="minorHAnsi" w:hAnsiTheme="minorHAnsi" w:cstheme="minorHAnsi"/>
          <w:sz w:val="22"/>
          <w:szCs w:val="22"/>
        </w:rPr>
        <w:t xml:space="preserve"> ostrahy</w:t>
      </w:r>
      <w:r w:rsidR="00994F71" w:rsidRPr="00EB41AB">
        <w:rPr>
          <w:rFonts w:asciiTheme="minorHAnsi" w:hAnsiTheme="minorHAnsi" w:cstheme="minorHAnsi"/>
          <w:sz w:val="22"/>
          <w:szCs w:val="22"/>
        </w:rPr>
        <w:t>)</w:t>
      </w:r>
    </w:p>
    <w:p w14:paraId="19B84DF5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069BD29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23AB09" w14:textId="77777777" w:rsidR="00F514B8" w:rsidRDefault="00F514B8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8CF983" w14:textId="338AA689" w:rsidR="00AE0DD1" w:rsidRPr="00EB41AB" w:rsidRDefault="00404F52" w:rsidP="005C3AE4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Za Poskytovatele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 xml:space="preserve"> Za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Objednatele</w:t>
      </w:r>
    </w:p>
    <w:p w14:paraId="41314046" w14:textId="77777777" w:rsidR="005B0833" w:rsidRDefault="005B0833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4CD0BD" w14:textId="158DA75C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B41AB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…………</w:t>
      </w:r>
      <w:r w:rsidR="00D95EA7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 w:rsidRPr="00EB41A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655C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F3200">
        <w:rPr>
          <w:rFonts w:asciiTheme="minorHAnsi" w:hAnsiTheme="minorHAnsi" w:cstheme="minorHAnsi"/>
          <w:color w:val="000000"/>
          <w:sz w:val="22"/>
          <w:szCs w:val="22"/>
        </w:rPr>
        <w:t>Hodoníně</w:t>
      </w:r>
      <w:r w:rsidR="00AF5002" w:rsidRPr="00EB41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41AB">
        <w:rPr>
          <w:rFonts w:asciiTheme="minorHAnsi" w:hAnsiTheme="minorHAnsi" w:cstheme="minorHAnsi"/>
          <w:color w:val="000000"/>
          <w:sz w:val="22"/>
          <w:szCs w:val="22"/>
        </w:rPr>
        <w:t>dne</w:t>
      </w:r>
    </w:p>
    <w:p w14:paraId="001557FC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DCFD6B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2C56B" w14:textId="77777777" w:rsidR="00C72267" w:rsidRPr="00EB41AB" w:rsidRDefault="00C72267" w:rsidP="005C3AE4">
      <w:pPr>
        <w:spacing w:after="1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C72267" w:rsidRPr="00EB41AB" w14:paraId="3F185D39" w14:textId="77777777" w:rsidTr="00177F2E">
        <w:tc>
          <w:tcPr>
            <w:tcW w:w="4520" w:type="dxa"/>
          </w:tcPr>
          <w:p w14:paraId="498C6F4A" w14:textId="77777777" w:rsidR="00C72267" w:rsidRPr="00EB41AB" w:rsidRDefault="00C72267" w:rsidP="005B0833">
            <w:pPr>
              <w:suppressAutoHyphens/>
              <w:snapToGrid w:val="0"/>
              <w:spacing w:after="120"/>
              <w:ind w:left="-534" w:firstLine="14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41A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.................................................................</w:t>
            </w:r>
          </w:p>
        </w:tc>
        <w:tc>
          <w:tcPr>
            <w:tcW w:w="4552" w:type="dxa"/>
          </w:tcPr>
          <w:p w14:paraId="2B96466C" w14:textId="77777777" w:rsidR="00C72267" w:rsidRPr="00EB41AB" w:rsidRDefault="00C72267" w:rsidP="005B0833">
            <w:pPr>
              <w:suppressAutoHyphens/>
              <w:snapToGrid w:val="0"/>
              <w:spacing w:after="120"/>
              <w:ind w:left="471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41A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....................................................................</w:t>
            </w:r>
          </w:p>
        </w:tc>
      </w:tr>
      <w:tr w:rsidR="00C72267" w:rsidRPr="00EB41AB" w14:paraId="6E8DFADF" w14:textId="77777777" w:rsidTr="00177F2E">
        <w:tc>
          <w:tcPr>
            <w:tcW w:w="4520" w:type="dxa"/>
          </w:tcPr>
          <w:p w14:paraId="24BD3232" w14:textId="4DAFECE6" w:rsidR="00C72267" w:rsidRPr="00EB41AB" w:rsidRDefault="005B0833" w:rsidP="005B0833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B08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5B083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AF7CBA" w:rsidRPr="00EB41AB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ar-SA"/>
              </w:rPr>
              <w:t>XXX</w:t>
            </w:r>
          </w:p>
        </w:tc>
        <w:tc>
          <w:tcPr>
            <w:tcW w:w="4552" w:type="dxa"/>
          </w:tcPr>
          <w:p w14:paraId="59ED7396" w14:textId="1DD770BC" w:rsidR="00AF5002" w:rsidRPr="00EB41AB" w:rsidRDefault="00AF5002" w:rsidP="005B0833">
            <w:pPr>
              <w:spacing w:after="120"/>
              <w:ind w:left="613" w:hanging="18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Domov </w:t>
            </w:r>
            <w:r w:rsid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0F3200" w:rsidRP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</w:t>
            </w:r>
            <w:r w:rsid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0F3200" w:rsidRPr="000F3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arošce</w:t>
            </w: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EB4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příspěvková organizace</w:t>
            </w:r>
          </w:p>
          <w:p w14:paraId="0CC533FD" w14:textId="6CD2ABBE" w:rsidR="000F3200" w:rsidRDefault="000F3200" w:rsidP="005B0833">
            <w:pPr>
              <w:spacing w:after="120"/>
              <w:ind w:left="613"/>
              <w:jc w:val="center"/>
            </w:pPr>
            <w:r w:rsidRPr="000F320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0F3200">
              <w:rPr>
                <w:sz w:val="22"/>
                <w:szCs w:val="22"/>
              </w:rPr>
              <w:t>c</w:t>
            </w:r>
            <w:r w:rsidR="00AF5002" w:rsidRPr="000F32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D340F">
              <w:rPr>
                <w:rFonts w:asciiTheme="minorHAnsi" w:hAnsiTheme="minorHAnsi" w:cstheme="minorHAnsi"/>
                <w:sz w:val="22"/>
                <w:szCs w:val="22"/>
              </w:rPr>
              <w:t>Lenka Sečkařová</w:t>
            </w:r>
          </w:p>
          <w:p w14:paraId="057817E3" w14:textId="241AD1DF" w:rsidR="00AF5002" w:rsidRPr="000F3200" w:rsidRDefault="001B1E17" w:rsidP="005B0833">
            <w:pPr>
              <w:spacing w:after="120"/>
              <w:ind w:left="6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4053EBE8" w14:textId="6C0E8B67" w:rsidR="00C72267" w:rsidRPr="00EB41AB" w:rsidRDefault="00C72267" w:rsidP="005C3AE4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1D5A89FE" w14:textId="77777777" w:rsidR="00D95EA7" w:rsidRDefault="00D95EA7" w:rsidP="005C3AE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30BD4E1" w14:textId="0BCE1539" w:rsidR="00177F2E" w:rsidRPr="0011655C" w:rsidRDefault="005B0833" w:rsidP="005C3AE4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7F2E" w:rsidRPr="0011655C">
        <w:rPr>
          <w:rFonts w:asciiTheme="minorHAnsi" w:hAnsiTheme="minorHAnsi" w:cstheme="minorHAnsi"/>
          <w:b/>
          <w:bCs/>
          <w:sz w:val="22"/>
          <w:szCs w:val="22"/>
        </w:rPr>
        <w:t xml:space="preserve">Příloha č. 1 </w:t>
      </w:r>
    </w:p>
    <w:p w14:paraId="6612CD36" w14:textId="23FE877F" w:rsidR="00177F2E" w:rsidRPr="00EB41AB" w:rsidRDefault="00177F2E" w:rsidP="005C3AE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lastRenderedPageBreak/>
        <w:t xml:space="preserve">Seznam osob, které budou vykonávat </w:t>
      </w:r>
      <w:r w:rsidR="002C774B" w:rsidRPr="00EB41AB">
        <w:rPr>
          <w:rFonts w:asciiTheme="minorHAnsi" w:hAnsiTheme="minorHAnsi" w:cstheme="minorHAnsi"/>
          <w:sz w:val="22"/>
          <w:szCs w:val="22"/>
        </w:rPr>
        <w:t xml:space="preserve">denní </w:t>
      </w:r>
      <w:r w:rsidRPr="00EB41AB">
        <w:rPr>
          <w:rFonts w:asciiTheme="minorHAnsi" w:hAnsiTheme="minorHAnsi" w:cstheme="minorHAnsi"/>
          <w:sz w:val="22"/>
          <w:szCs w:val="22"/>
        </w:rPr>
        <w:t>Službu dle Smlouvy</w:t>
      </w:r>
    </w:p>
    <w:p w14:paraId="6F0691FC" w14:textId="51544D20" w:rsidR="0004665E" w:rsidRPr="00EB41AB" w:rsidRDefault="001A26C5" w:rsidP="005C3AE4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B41AB">
        <w:rPr>
          <w:rFonts w:asciiTheme="minorHAnsi" w:hAnsiTheme="minorHAnsi" w:cstheme="minorHAnsi"/>
          <w:sz w:val="22"/>
          <w:szCs w:val="22"/>
        </w:rPr>
        <w:t>(Tým ostrahy)</w:t>
      </w:r>
    </w:p>
    <w:sectPr w:rsidR="0004665E" w:rsidRPr="00EB41AB" w:rsidSect="005C3AE4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514F" w14:textId="77777777" w:rsidR="009B6D3A" w:rsidRDefault="009B6D3A" w:rsidP="0041104D">
      <w:r>
        <w:separator/>
      </w:r>
    </w:p>
  </w:endnote>
  <w:endnote w:type="continuationSeparator" w:id="0">
    <w:p w14:paraId="1C204D64" w14:textId="77777777" w:rsidR="009B6D3A" w:rsidRDefault="009B6D3A" w:rsidP="0041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4538990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98E79E" w14:textId="77777777" w:rsidR="0041104D" w:rsidRPr="005C3AE4" w:rsidRDefault="0041104D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3AE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4665E" w:rsidRPr="005C3AE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C3AE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4665E" w:rsidRPr="005C3AE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</w:t>
            </w:r>
            <w:r w:rsidRPr="005C3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5FA863F" w14:textId="77777777" w:rsidR="0041104D" w:rsidRDefault="004110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89A5" w14:textId="77777777" w:rsidR="009B6D3A" w:rsidRDefault="009B6D3A" w:rsidP="0041104D">
      <w:r>
        <w:separator/>
      </w:r>
    </w:p>
  </w:footnote>
  <w:footnote w:type="continuationSeparator" w:id="0">
    <w:p w14:paraId="5AE50382" w14:textId="77777777" w:rsidR="009B6D3A" w:rsidRDefault="009B6D3A" w:rsidP="0041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24E3BC4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B"/>
    <w:multiLevelType w:val="singleLevel"/>
    <w:tmpl w:val="977E379A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</w:abstractNum>
  <w:abstractNum w:abstractNumId="3" w15:restartNumberingAfterBreak="0">
    <w:nsid w:val="0000000C"/>
    <w:multiLevelType w:val="singleLevel"/>
    <w:tmpl w:val="2E3061F0"/>
    <w:lvl w:ilvl="0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auto"/>
      </w:rPr>
    </w:lvl>
  </w:abstractNum>
  <w:abstractNum w:abstractNumId="4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07BBB"/>
    <w:multiLevelType w:val="hybridMultilevel"/>
    <w:tmpl w:val="01F2E594"/>
    <w:lvl w:ilvl="0" w:tplc="EE3AC4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6CA0"/>
    <w:multiLevelType w:val="hybridMultilevel"/>
    <w:tmpl w:val="070A49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51388"/>
    <w:multiLevelType w:val="hybridMultilevel"/>
    <w:tmpl w:val="86CCB57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C22E3"/>
    <w:multiLevelType w:val="hybridMultilevel"/>
    <w:tmpl w:val="183C1428"/>
    <w:lvl w:ilvl="0" w:tplc="86143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CF26E5"/>
    <w:multiLevelType w:val="hybridMultilevel"/>
    <w:tmpl w:val="CCE02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CFD"/>
    <w:multiLevelType w:val="hybridMultilevel"/>
    <w:tmpl w:val="7918F2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F0CD4"/>
    <w:multiLevelType w:val="hybridMultilevel"/>
    <w:tmpl w:val="1644AF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184921E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58C0695"/>
    <w:multiLevelType w:val="hybridMultilevel"/>
    <w:tmpl w:val="D6D6606C"/>
    <w:lvl w:ilvl="0" w:tplc="156424FA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E6728"/>
    <w:multiLevelType w:val="hybridMultilevel"/>
    <w:tmpl w:val="325EBC74"/>
    <w:lvl w:ilvl="0" w:tplc="13A27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7A5F"/>
    <w:multiLevelType w:val="hybridMultilevel"/>
    <w:tmpl w:val="B48CD9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60C1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10391"/>
    <w:multiLevelType w:val="hybridMultilevel"/>
    <w:tmpl w:val="7B4A6360"/>
    <w:lvl w:ilvl="0" w:tplc="EE7A7D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720E0"/>
    <w:multiLevelType w:val="multilevel"/>
    <w:tmpl w:val="60D412BA"/>
    <w:lvl w:ilvl="0">
      <w:start w:val="1"/>
      <w:numFmt w:val="none"/>
      <w:pStyle w:val="Odstavec"/>
      <w:suff w:val="nothing"/>
      <w:lvlText w:val=""/>
      <w:lvlJc w:val="left"/>
      <w:rPr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24"/>
        </w:tabs>
        <w:ind w:left="824" w:hanging="284"/>
      </w:pPr>
      <w:rPr>
        <w:color w:val="auto"/>
        <w:sz w:val="24"/>
        <w:szCs w:val="24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9E6E70"/>
    <w:multiLevelType w:val="hybridMultilevel"/>
    <w:tmpl w:val="11B2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81AB3"/>
    <w:multiLevelType w:val="multilevel"/>
    <w:tmpl w:val="654EFC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C6C219A"/>
    <w:multiLevelType w:val="hybridMultilevel"/>
    <w:tmpl w:val="23CEFEDC"/>
    <w:lvl w:ilvl="0" w:tplc="E502FE3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41E6A"/>
    <w:multiLevelType w:val="hybridMultilevel"/>
    <w:tmpl w:val="B7CC8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317C2"/>
    <w:multiLevelType w:val="hybridMultilevel"/>
    <w:tmpl w:val="3C084AC8"/>
    <w:lvl w:ilvl="0" w:tplc="237CA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1493A"/>
    <w:multiLevelType w:val="hybridMultilevel"/>
    <w:tmpl w:val="44D86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4CC7"/>
    <w:multiLevelType w:val="multilevel"/>
    <w:tmpl w:val="0832A33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A4844B6"/>
    <w:multiLevelType w:val="hybridMultilevel"/>
    <w:tmpl w:val="6F5EDD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635AD"/>
    <w:multiLevelType w:val="hybridMultilevel"/>
    <w:tmpl w:val="FBFCAE3E"/>
    <w:lvl w:ilvl="0" w:tplc="E182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97CFC"/>
    <w:multiLevelType w:val="hybridMultilevel"/>
    <w:tmpl w:val="067C1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E4815"/>
    <w:multiLevelType w:val="hybridMultilevel"/>
    <w:tmpl w:val="5D6A0728"/>
    <w:lvl w:ilvl="0" w:tplc="DA28AA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D6B3C"/>
    <w:multiLevelType w:val="hybridMultilevel"/>
    <w:tmpl w:val="1A766ECC"/>
    <w:lvl w:ilvl="0" w:tplc="04050013">
      <w:start w:val="1"/>
      <w:numFmt w:val="upperRoman"/>
      <w:lvlText w:val="%1."/>
      <w:lvlJc w:val="righ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 w15:restartNumberingAfterBreak="0">
    <w:nsid w:val="6DE41601"/>
    <w:multiLevelType w:val="hybridMultilevel"/>
    <w:tmpl w:val="A816DBBE"/>
    <w:lvl w:ilvl="0" w:tplc="F5D47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7695D"/>
    <w:multiLevelType w:val="hybridMultilevel"/>
    <w:tmpl w:val="B502C520"/>
    <w:lvl w:ilvl="0" w:tplc="D408D6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21"/>
    <w:multiLevelType w:val="hybridMultilevel"/>
    <w:tmpl w:val="A2ECA6B8"/>
    <w:lvl w:ilvl="0" w:tplc="C0E0F32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104E3D"/>
    <w:multiLevelType w:val="hybridMultilevel"/>
    <w:tmpl w:val="536824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47A17"/>
    <w:multiLevelType w:val="hybridMultilevel"/>
    <w:tmpl w:val="AB1A8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D4923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77920"/>
    <w:multiLevelType w:val="hybridMultilevel"/>
    <w:tmpl w:val="BCF6B354"/>
    <w:lvl w:ilvl="0" w:tplc="04050013">
      <w:start w:val="1"/>
      <w:numFmt w:val="upperRoman"/>
      <w:lvlText w:val="%1."/>
      <w:lvlJc w:val="righ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9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442669">
    <w:abstractNumId w:val="8"/>
  </w:num>
  <w:num w:numId="2" w16cid:durableId="1672296458">
    <w:abstractNumId w:val="24"/>
  </w:num>
  <w:num w:numId="3" w16cid:durableId="1983853476">
    <w:abstractNumId w:val="19"/>
  </w:num>
  <w:num w:numId="4" w16cid:durableId="1686906557">
    <w:abstractNumId w:val="27"/>
  </w:num>
  <w:num w:numId="5" w16cid:durableId="960233641">
    <w:abstractNumId w:val="17"/>
  </w:num>
  <w:num w:numId="6" w16cid:durableId="947658659">
    <w:abstractNumId w:val="21"/>
  </w:num>
  <w:num w:numId="7" w16cid:durableId="1615861430">
    <w:abstractNumId w:val="32"/>
  </w:num>
  <w:num w:numId="8" w16cid:durableId="679814867">
    <w:abstractNumId w:val="20"/>
  </w:num>
  <w:num w:numId="9" w16cid:durableId="957679997">
    <w:abstractNumId w:val="5"/>
  </w:num>
  <w:num w:numId="10" w16cid:durableId="99296739">
    <w:abstractNumId w:val="18"/>
  </w:num>
  <w:num w:numId="11" w16cid:durableId="554894443">
    <w:abstractNumId w:val="18"/>
  </w:num>
  <w:num w:numId="12" w16cid:durableId="1838155040">
    <w:abstractNumId w:val="30"/>
  </w:num>
  <w:num w:numId="13" w16cid:durableId="8588565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7300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3153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45856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852074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6008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2415888">
    <w:abstractNumId w:val="13"/>
  </w:num>
  <w:num w:numId="20" w16cid:durableId="1545410687">
    <w:abstractNumId w:val="22"/>
  </w:num>
  <w:num w:numId="21" w16cid:durableId="1728845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885267">
    <w:abstractNumId w:val="29"/>
  </w:num>
  <w:num w:numId="23" w16cid:durableId="205260496">
    <w:abstractNumId w:val="4"/>
  </w:num>
  <w:num w:numId="24" w16cid:durableId="822502429">
    <w:abstractNumId w:val="6"/>
  </w:num>
  <w:num w:numId="25" w16cid:durableId="1064834538">
    <w:abstractNumId w:val="11"/>
  </w:num>
  <w:num w:numId="26" w16cid:durableId="1012218778">
    <w:abstractNumId w:val="11"/>
    <w:lvlOverride w:ilvl="0">
      <w:lvl w:ilvl="0" w:tplc="FFFFFFFF">
        <w:start w:val="1"/>
        <w:numFmt w:val="lowerLetter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5184921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252400116">
    <w:abstractNumId w:val="37"/>
  </w:num>
  <w:num w:numId="28" w16cid:durableId="251283876">
    <w:abstractNumId w:val="18"/>
  </w:num>
  <w:num w:numId="29" w16cid:durableId="597520631">
    <w:abstractNumId w:val="2"/>
  </w:num>
  <w:num w:numId="30" w16cid:durableId="348681894">
    <w:abstractNumId w:val="25"/>
  </w:num>
  <w:num w:numId="31" w16cid:durableId="1130786398">
    <w:abstractNumId w:val="31"/>
  </w:num>
  <w:num w:numId="32" w16cid:durableId="658116688">
    <w:abstractNumId w:val="38"/>
  </w:num>
  <w:num w:numId="33" w16cid:durableId="55710451">
    <w:abstractNumId w:val="28"/>
  </w:num>
  <w:num w:numId="34" w16cid:durableId="1012683117">
    <w:abstractNumId w:val="0"/>
  </w:num>
  <w:num w:numId="35" w16cid:durableId="367266986">
    <w:abstractNumId w:val="1"/>
  </w:num>
  <w:num w:numId="36" w16cid:durableId="1020161905">
    <w:abstractNumId w:val="3"/>
  </w:num>
  <w:num w:numId="37" w16cid:durableId="1543245189">
    <w:abstractNumId w:val="39"/>
  </w:num>
  <w:num w:numId="38" w16cid:durableId="1875268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9689014">
    <w:abstractNumId w:val="23"/>
  </w:num>
  <w:num w:numId="40" w16cid:durableId="968583667">
    <w:abstractNumId w:val="9"/>
  </w:num>
  <w:num w:numId="41" w16cid:durableId="1592351626">
    <w:abstractNumId w:val="18"/>
  </w:num>
  <w:num w:numId="42" w16cid:durableId="380326035">
    <w:abstractNumId w:val="18"/>
  </w:num>
  <w:num w:numId="43" w16cid:durableId="90977569">
    <w:abstractNumId w:val="15"/>
  </w:num>
  <w:num w:numId="44" w16cid:durableId="1428303768">
    <w:abstractNumId w:val="33"/>
  </w:num>
  <w:num w:numId="45" w16cid:durableId="1807890738">
    <w:abstractNumId w:val="36"/>
  </w:num>
  <w:num w:numId="46" w16cid:durableId="1070349088">
    <w:abstractNumId w:val="12"/>
  </w:num>
  <w:num w:numId="47" w16cid:durableId="823739373">
    <w:abstractNumId w:val="26"/>
  </w:num>
  <w:num w:numId="48" w16cid:durableId="2152865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en-AU" w:vendorID="64" w:dllVersion="0" w:nlCheck="1" w:checkStyle="0"/>
  <w:activeWritingStyle w:appName="MSWord" w:lang="cs-CZ" w:vendorID="64" w:dllVersion="4096" w:nlCheck="1" w:checkStyle="0"/>
  <w:activeWritingStyle w:appName="MSWord" w:lang="en-A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DD"/>
    <w:rsid w:val="0004665E"/>
    <w:rsid w:val="00065DF1"/>
    <w:rsid w:val="000951E9"/>
    <w:rsid w:val="000957C7"/>
    <w:rsid w:val="00095D0A"/>
    <w:rsid w:val="000A444E"/>
    <w:rsid w:val="000E5D17"/>
    <w:rsid w:val="000F3200"/>
    <w:rsid w:val="000F384A"/>
    <w:rsid w:val="000F54DD"/>
    <w:rsid w:val="0010635F"/>
    <w:rsid w:val="0011655C"/>
    <w:rsid w:val="0012039E"/>
    <w:rsid w:val="0012187F"/>
    <w:rsid w:val="001247D7"/>
    <w:rsid w:val="00135990"/>
    <w:rsid w:val="001513FA"/>
    <w:rsid w:val="00170A9C"/>
    <w:rsid w:val="00171C2A"/>
    <w:rsid w:val="00177F2E"/>
    <w:rsid w:val="00182CDE"/>
    <w:rsid w:val="00184DB7"/>
    <w:rsid w:val="001A26C5"/>
    <w:rsid w:val="001B1E17"/>
    <w:rsid w:val="001B7037"/>
    <w:rsid w:val="001C6A3F"/>
    <w:rsid w:val="001E3584"/>
    <w:rsid w:val="002030BE"/>
    <w:rsid w:val="00205108"/>
    <w:rsid w:val="00210E88"/>
    <w:rsid w:val="002339C2"/>
    <w:rsid w:val="0024654D"/>
    <w:rsid w:val="00255D46"/>
    <w:rsid w:val="00276CF8"/>
    <w:rsid w:val="002846AE"/>
    <w:rsid w:val="002A38B0"/>
    <w:rsid w:val="002A5D77"/>
    <w:rsid w:val="002C774B"/>
    <w:rsid w:val="002F5595"/>
    <w:rsid w:val="00307F4C"/>
    <w:rsid w:val="00314434"/>
    <w:rsid w:val="0032264A"/>
    <w:rsid w:val="00342A9F"/>
    <w:rsid w:val="00354C6E"/>
    <w:rsid w:val="00355EE1"/>
    <w:rsid w:val="0036399E"/>
    <w:rsid w:val="0036649D"/>
    <w:rsid w:val="003862EB"/>
    <w:rsid w:val="003C5D5E"/>
    <w:rsid w:val="003D5A3B"/>
    <w:rsid w:val="003E42D7"/>
    <w:rsid w:val="003F5806"/>
    <w:rsid w:val="00404F52"/>
    <w:rsid w:val="0041104D"/>
    <w:rsid w:val="00426D7D"/>
    <w:rsid w:val="0049406D"/>
    <w:rsid w:val="004B3164"/>
    <w:rsid w:val="004C257C"/>
    <w:rsid w:val="004F36E6"/>
    <w:rsid w:val="0050004E"/>
    <w:rsid w:val="00515F41"/>
    <w:rsid w:val="00525028"/>
    <w:rsid w:val="00531FFC"/>
    <w:rsid w:val="00561F75"/>
    <w:rsid w:val="005B0833"/>
    <w:rsid w:val="005B561F"/>
    <w:rsid w:val="005C3AE4"/>
    <w:rsid w:val="005E1FEF"/>
    <w:rsid w:val="005F6A8E"/>
    <w:rsid w:val="00607869"/>
    <w:rsid w:val="0062232D"/>
    <w:rsid w:val="00623A65"/>
    <w:rsid w:val="006300BF"/>
    <w:rsid w:val="00652A0C"/>
    <w:rsid w:val="00671B53"/>
    <w:rsid w:val="0069084E"/>
    <w:rsid w:val="006C5915"/>
    <w:rsid w:val="00721254"/>
    <w:rsid w:val="00753B9B"/>
    <w:rsid w:val="0076261A"/>
    <w:rsid w:val="00772BA3"/>
    <w:rsid w:val="00782509"/>
    <w:rsid w:val="0079656A"/>
    <w:rsid w:val="007C26A2"/>
    <w:rsid w:val="007E0030"/>
    <w:rsid w:val="007E7F09"/>
    <w:rsid w:val="007F2A24"/>
    <w:rsid w:val="007F5513"/>
    <w:rsid w:val="007F78B9"/>
    <w:rsid w:val="00824CD8"/>
    <w:rsid w:val="00825070"/>
    <w:rsid w:val="00834E56"/>
    <w:rsid w:val="008365F7"/>
    <w:rsid w:val="0085746B"/>
    <w:rsid w:val="008576BD"/>
    <w:rsid w:val="008641DC"/>
    <w:rsid w:val="008648AC"/>
    <w:rsid w:val="008921F0"/>
    <w:rsid w:val="008A05F1"/>
    <w:rsid w:val="008A38CB"/>
    <w:rsid w:val="008D397C"/>
    <w:rsid w:val="008F03EF"/>
    <w:rsid w:val="0091320A"/>
    <w:rsid w:val="00934F83"/>
    <w:rsid w:val="009476E1"/>
    <w:rsid w:val="0095774F"/>
    <w:rsid w:val="00970AFD"/>
    <w:rsid w:val="009944EA"/>
    <w:rsid w:val="00994F71"/>
    <w:rsid w:val="009B3DB6"/>
    <w:rsid w:val="009B6D3A"/>
    <w:rsid w:val="009C6CBF"/>
    <w:rsid w:val="009D340F"/>
    <w:rsid w:val="009E6185"/>
    <w:rsid w:val="009F2886"/>
    <w:rsid w:val="00A20AE6"/>
    <w:rsid w:val="00A372F2"/>
    <w:rsid w:val="00A634AE"/>
    <w:rsid w:val="00A7782B"/>
    <w:rsid w:val="00A95297"/>
    <w:rsid w:val="00A95A88"/>
    <w:rsid w:val="00A977D1"/>
    <w:rsid w:val="00AC02CC"/>
    <w:rsid w:val="00AE0DD1"/>
    <w:rsid w:val="00AF5002"/>
    <w:rsid w:val="00AF7CBA"/>
    <w:rsid w:val="00B15853"/>
    <w:rsid w:val="00B1667F"/>
    <w:rsid w:val="00B5395A"/>
    <w:rsid w:val="00B90003"/>
    <w:rsid w:val="00BA1C2F"/>
    <w:rsid w:val="00C03636"/>
    <w:rsid w:val="00C10E8A"/>
    <w:rsid w:val="00C23F08"/>
    <w:rsid w:val="00C72267"/>
    <w:rsid w:val="00C96458"/>
    <w:rsid w:val="00CA4641"/>
    <w:rsid w:val="00CB3001"/>
    <w:rsid w:val="00CB451B"/>
    <w:rsid w:val="00CC11D7"/>
    <w:rsid w:val="00CE20A2"/>
    <w:rsid w:val="00CF4A19"/>
    <w:rsid w:val="00D41693"/>
    <w:rsid w:val="00D56327"/>
    <w:rsid w:val="00D87E97"/>
    <w:rsid w:val="00D95EA7"/>
    <w:rsid w:val="00D970C2"/>
    <w:rsid w:val="00DA3267"/>
    <w:rsid w:val="00DB1BB4"/>
    <w:rsid w:val="00DC0CF5"/>
    <w:rsid w:val="00DC5893"/>
    <w:rsid w:val="00DD042B"/>
    <w:rsid w:val="00DD7CC8"/>
    <w:rsid w:val="00DE7692"/>
    <w:rsid w:val="00DF5910"/>
    <w:rsid w:val="00E34F15"/>
    <w:rsid w:val="00E57BCF"/>
    <w:rsid w:val="00E60C89"/>
    <w:rsid w:val="00E61818"/>
    <w:rsid w:val="00E7291C"/>
    <w:rsid w:val="00EA211F"/>
    <w:rsid w:val="00EA2681"/>
    <w:rsid w:val="00EA794C"/>
    <w:rsid w:val="00EB41AB"/>
    <w:rsid w:val="00F05699"/>
    <w:rsid w:val="00F10B30"/>
    <w:rsid w:val="00F12CAF"/>
    <w:rsid w:val="00F22CDD"/>
    <w:rsid w:val="00F267A4"/>
    <w:rsid w:val="00F3467D"/>
    <w:rsid w:val="00F514B8"/>
    <w:rsid w:val="00F53AAF"/>
    <w:rsid w:val="00F612D3"/>
    <w:rsid w:val="00F63FB7"/>
    <w:rsid w:val="00F76F0D"/>
    <w:rsid w:val="00F82E22"/>
    <w:rsid w:val="00FA3B22"/>
    <w:rsid w:val="00FB3868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BD3D"/>
  <w15:chartTrackingRefBased/>
  <w15:docId w15:val="{97B6053F-AA24-4DFA-A82A-481B6D1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har"/>
    <w:basedOn w:val="Normln"/>
    <w:next w:val="Normln"/>
    <w:link w:val="Nadpis1Char"/>
    <w:uiPriority w:val="99"/>
    <w:qFormat/>
    <w:rsid w:val="00A20AE6"/>
    <w:pPr>
      <w:keepNext/>
      <w:numPr>
        <w:numId w:val="8"/>
      </w:numPr>
      <w:overflowPunct w:val="0"/>
      <w:autoSpaceDE w:val="0"/>
      <w:autoSpaceDN w:val="0"/>
      <w:adjustRightInd w:val="0"/>
      <w:textAlignment w:val="baseline"/>
      <w:outlineLvl w:val="0"/>
    </w:pPr>
    <w:rPr>
      <w:b/>
      <w:bCs/>
      <w:i/>
      <w:iCs/>
      <w:sz w:val="20"/>
      <w:szCs w:val="20"/>
    </w:rPr>
  </w:style>
  <w:style w:type="paragraph" w:styleId="Nadpis2">
    <w:name w:val="heading 2"/>
    <w:aliases w:val="Char1"/>
    <w:basedOn w:val="Normln"/>
    <w:next w:val="Normln"/>
    <w:link w:val="Nadpis2Char"/>
    <w:uiPriority w:val="99"/>
    <w:qFormat/>
    <w:rsid w:val="00A20AE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0AE6"/>
    <w:pPr>
      <w:keepNext/>
      <w:numPr>
        <w:ilvl w:val="2"/>
        <w:numId w:val="8"/>
      </w:numPr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A20AE6"/>
    <w:pPr>
      <w:keepNext/>
      <w:numPr>
        <w:ilvl w:val="3"/>
        <w:numId w:val="8"/>
      </w:numPr>
      <w:overflowPunct w:val="0"/>
      <w:autoSpaceDE w:val="0"/>
      <w:autoSpaceDN w:val="0"/>
      <w:adjustRightInd w:val="0"/>
      <w:spacing w:before="120" w:line="240" w:lineRule="atLeast"/>
      <w:textAlignment w:val="baseline"/>
      <w:outlineLvl w:val="3"/>
    </w:pPr>
    <w:rPr>
      <w:rFonts w:ascii="Arial" w:hAnsi="Arial" w:cs="Arial"/>
    </w:rPr>
  </w:style>
  <w:style w:type="paragraph" w:styleId="Nadpis5">
    <w:name w:val="heading 5"/>
    <w:basedOn w:val="Normln"/>
    <w:next w:val="Normln"/>
    <w:link w:val="Nadpis5Char"/>
    <w:uiPriority w:val="99"/>
    <w:qFormat/>
    <w:rsid w:val="00A20AE6"/>
    <w:pPr>
      <w:keepNext/>
      <w:numPr>
        <w:ilvl w:val="4"/>
        <w:numId w:val="8"/>
      </w:numPr>
      <w:overflowPunct w:val="0"/>
      <w:autoSpaceDE w:val="0"/>
      <w:autoSpaceDN w:val="0"/>
      <w:adjustRightInd w:val="0"/>
      <w:spacing w:line="240" w:lineRule="atLeast"/>
      <w:textAlignment w:val="baseline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A20AE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0AE6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20AE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20AE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46AE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E618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1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72267"/>
    <w:pPr>
      <w:ind w:left="720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KAI7">
    <w:name w:val="KAI7"/>
    <w:basedOn w:val="Normln"/>
    <w:rsid w:val="00C72267"/>
    <w:pPr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6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6E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70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CE20A2"/>
    <w:pPr>
      <w:suppressAutoHyphens/>
    </w:pPr>
    <w:rPr>
      <w:rFonts w:cs="Courier New"/>
      <w:lang w:eastAsia="ar-SA"/>
    </w:rPr>
  </w:style>
  <w:style w:type="paragraph" w:styleId="Bezmezer">
    <w:name w:val="No Spacing"/>
    <w:aliases w:val="text"/>
    <w:uiPriority w:val="1"/>
    <w:qFormat/>
    <w:rsid w:val="0017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7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7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77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7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aliases w:val="Char Char"/>
    <w:basedOn w:val="Standardnpsmoodstavce"/>
    <w:link w:val="Nadpis1"/>
    <w:uiPriority w:val="99"/>
    <w:rsid w:val="00A20AE6"/>
    <w:rPr>
      <w:rFonts w:ascii="Times New Roman" w:eastAsia="Times New Roman" w:hAnsi="Times New Roman" w:cs="Times New Roman"/>
      <w:b/>
      <w:bCs/>
      <w:i/>
      <w:iCs/>
      <w:sz w:val="20"/>
      <w:szCs w:val="20"/>
      <w:lang w:eastAsia="cs-CZ"/>
    </w:rPr>
  </w:style>
  <w:style w:type="character" w:customStyle="1" w:styleId="Nadpis2Char">
    <w:name w:val="Nadpis 2 Char"/>
    <w:aliases w:val="Char1 Char"/>
    <w:basedOn w:val="Standardnpsmoodstavce"/>
    <w:link w:val="Nadpis2"/>
    <w:uiPriority w:val="99"/>
    <w:rsid w:val="00A20AE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A20A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20AE6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20AE6"/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A20AE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A20A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A20AE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A20AE6"/>
    <w:rPr>
      <w:rFonts w:ascii="Arial" w:eastAsia="Times New Roman" w:hAnsi="Arial" w:cs="Arial"/>
      <w:lang w:eastAsia="cs-CZ"/>
    </w:rPr>
  </w:style>
  <w:style w:type="paragraph" w:customStyle="1" w:styleId="nadpis">
    <w:name w:val="nadpis"/>
    <w:basedOn w:val="Normln"/>
    <w:uiPriority w:val="99"/>
    <w:rsid w:val="00FA3B22"/>
    <w:pPr>
      <w:jc w:val="center"/>
    </w:pPr>
    <w:rPr>
      <w:rFonts w:ascii="Tahoma" w:hAnsi="Tahoma" w:cs="Tahoma"/>
      <w:b/>
      <w:bCs/>
      <w:noProof/>
      <w:color w:val="4D4D4D"/>
      <w:spacing w:val="20"/>
      <w:sz w:val="36"/>
      <w:szCs w:val="36"/>
      <w:lang w:val="en-AU"/>
    </w:rPr>
  </w:style>
  <w:style w:type="paragraph" w:customStyle="1" w:styleId="Odstavec">
    <w:name w:val="Odstavec"/>
    <w:basedOn w:val="Normln"/>
    <w:uiPriority w:val="99"/>
    <w:rsid w:val="00FA3B22"/>
    <w:pPr>
      <w:numPr>
        <w:numId w:val="11"/>
      </w:numPr>
      <w:spacing w:before="60"/>
      <w:jc w:val="both"/>
    </w:pPr>
    <w:rPr>
      <w:rFonts w:ascii="Tahoma" w:hAnsi="Tahoma" w:cs="Tahoma"/>
      <w:noProof/>
      <w:sz w:val="18"/>
      <w:szCs w:val="18"/>
      <w:lang w:val="en-AU"/>
    </w:rPr>
  </w:style>
  <w:style w:type="paragraph" w:styleId="Zhlav">
    <w:name w:val="header"/>
    <w:basedOn w:val="Normln"/>
    <w:link w:val="ZhlavChar"/>
    <w:uiPriority w:val="99"/>
    <w:unhideWhenUsed/>
    <w:rsid w:val="00411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04665E"/>
    <w:pPr>
      <w:spacing w:before="240" w:after="60"/>
      <w:jc w:val="center"/>
      <w:outlineLvl w:val="0"/>
    </w:pPr>
    <w:rPr>
      <w:rFonts w:ascii="Arial" w:hAnsi="Arial" w:cs="Arial"/>
      <w:b/>
      <w:bCs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99"/>
    <w:rsid w:val="0004665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665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4665E"/>
    <w:rPr>
      <w:rFonts w:eastAsiaTheme="minorEastAsia"/>
      <w:color w:val="5A5A5A" w:themeColor="text1" w:themeTint="A5"/>
      <w:spacing w:val="15"/>
      <w:lang w:eastAsia="cs-CZ"/>
    </w:rPr>
  </w:style>
  <w:style w:type="paragraph" w:styleId="Revize">
    <w:name w:val="Revision"/>
    <w:hidden/>
    <w:uiPriority w:val="99"/>
    <w:semiHidden/>
    <w:rsid w:val="0012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618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8A05F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588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56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8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14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omovjaro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nom@domovjaros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x@xxxxx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nik@domovjaros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AE0C-E29B-4623-B728-7956A1C4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2884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zdravotní ústav</Company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Gazdova</dc:creator>
  <cp:keywords/>
  <dc:description/>
  <cp:lastModifiedBy>technik</cp:lastModifiedBy>
  <cp:revision>32</cp:revision>
  <cp:lastPrinted>2022-11-28T06:05:00Z</cp:lastPrinted>
  <dcterms:created xsi:type="dcterms:W3CDTF">2023-10-24T07:23:00Z</dcterms:created>
  <dcterms:modified xsi:type="dcterms:W3CDTF">2025-11-04T11:13:00Z</dcterms:modified>
</cp:coreProperties>
</file>