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88A11" w14:textId="7648C363" w:rsidR="0098234C" w:rsidRDefault="00817C0E" w:rsidP="00291281">
      <w:pPr>
        <w:spacing w:before="240" w:after="480"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Toc380671098"/>
      <w:r w:rsidRPr="009D4838">
        <w:rPr>
          <w:rFonts w:asciiTheme="minorHAnsi" w:hAnsiTheme="minorHAnsi" w:cstheme="minorHAnsi"/>
          <w:b/>
          <w:szCs w:val="22"/>
        </w:rPr>
        <w:t>Př</w:t>
      </w:r>
      <w:r w:rsidR="005726B4" w:rsidRPr="009D4838">
        <w:rPr>
          <w:rFonts w:asciiTheme="minorHAnsi" w:hAnsiTheme="minorHAnsi" w:cstheme="minorHAnsi"/>
          <w:b/>
          <w:szCs w:val="22"/>
        </w:rPr>
        <w:t xml:space="preserve">íloha č. 2 </w:t>
      </w:r>
      <w:r w:rsidR="008D211D" w:rsidRPr="009D4838">
        <w:rPr>
          <w:rFonts w:asciiTheme="minorHAnsi" w:hAnsiTheme="minorHAnsi" w:cstheme="minorHAnsi"/>
          <w:b/>
          <w:szCs w:val="22"/>
        </w:rPr>
        <w:t>V</w:t>
      </w:r>
      <w:r w:rsidR="005726B4" w:rsidRPr="009D4838">
        <w:rPr>
          <w:rFonts w:asciiTheme="minorHAnsi" w:hAnsiTheme="minorHAnsi" w:cstheme="minorHAnsi"/>
          <w:b/>
          <w:szCs w:val="22"/>
        </w:rPr>
        <w:t>ýzvy k </w:t>
      </w:r>
      <w:r w:rsidR="00571E2E">
        <w:rPr>
          <w:rFonts w:asciiTheme="minorHAnsi" w:hAnsiTheme="minorHAnsi" w:cstheme="minorHAnsi"/>
          <w:b/>
          <w:szCs w:val="22"/>
        </w:rPr>
        <w:t>podání</w:t>
      </w:r>
      <w:r w:rsidR="005726B4" w:rsidRPr="009D4838">
        <w:rPr>
          <w:rFonts w:asciiTheme="minorHAnsi" w:hAnsiTheme="minorHAnsi" w:cstheme="minorHAnsi"/>
          <w:b/>
          <w:szCs w:val="22"/>
        </w:rPr>
        <w:t xml:space="preserve"> nabíd</w:t>
      </w:r>
      <w:r w:rsidR="0017282C">
        <w:rPr>
          <w:rFonts w:asciiTheme="minorHAnsi" w:hAnsiTheme="minorHAnsi" w:cstheme="minorHAnsi"/>
          <w:b/>
          <w:szCs w:val="22"/>
        </w:rPr>
        <w:t>ky</w:t>
      </w:r>
    </w:p>
    <w:p w14:paraId="64447BD6" w14:textId="3BE42DA9" w:rsidR="006D04C1" w:rsidRPr="009D4838" w:rsidRDefault="006D04C1" w:rsidP="00291281">
      <w:pPr>
        <w:spacing w:before="240" w:after="480" w:line="276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Předloha smlouvy</w:t>
      </w:r>
    </w:p>
    <w:p w14:paraId="76517E21" w14:textId="68D8EC91" w:rsidR="004D5C30" w:rsidRPr="009D4838" w:rsidRDefault="002B7B39" w:rsidP="00291281">
      <w:pPr>
        <w:spacing w:before="240" w:after="480" w:line="276" w:lineRule="auto"/>
        <w:jc w:val="center"/>
        <w:rPr>
          <w:rFonts w:asciiTheme="minorHAnsi" w:hAnsiTheme="minorHAnsi" w:cstheme="minorHAnsi"/>
          <w:b/>
          <w:sz w:val="28"/>
          <w:szCs w:val="28"/>
          <w:lang w:eastAsia="en-US" w:bidi="en-US"/>
        </w:rPr>
      </w:pPr>
      <w:r w:rsidRPr="009D4838">
        <w:rPr>
          <w:rFonts w:asciiTheme="minorHAnsi" w:hAnsiTheme="minorHAnsi" w:cstheme="minorHAnsi"/>
          <w:b/>
          <w:bCs/>
          <w:color w:val="000000"/>
          <w:sz w:val="28"/>
          <w:szCs w:val="28"/>
        </w:rPr>
        <w:t>Příkazní smlouva</w:t>
      </w:r>
    </w:p>
    <w:p w14:paraId="2F609DE4" w14:textId="0BB6192A" w:rsidR="004D5C30" w:rsidRPr="009D4838" w:rsidRDefault="00817C0E" w:rsidP="00291281">
      <w:pPr>
        <w:pStyle w:val="Nadpis1"/>
        <w:keepLines w:val="0"/>
        <w:spacing w:line="276" w:lineRule="auto"/>
        <w:rPr>
          <w:rFonts w:asciiTheme="minorHAnsi" w:hAnsiTheme="minorHAnsi" w:cstheme="minorHAnsi"/>
          <w:szCs w:val="22"/>
        </w:rPr>
      </w:pPr>
      <w:bookmarkStart w:id="1" w:name="_Ref12276252"/>
      <w:r w:rsidRPr="009D4838">
        <w:rPr>
          <w:rFonts w:asciiTheme="minorHAnsi" w:hAnsiTheme="minorHAnsi" w:cstheme="minorHAnsi"/>
          <w:szCs w:val="22"/>
        </w:rPr>
        <w:t>SMLUVNÍ STRANY</w:t>
      </w:r>
      <w:bookmarkEnd w:id="1"/>
    </w:p>
    <w:p w14:paraId="1FC528BA" w14:textId="69989B38" w:rsidR="006D4F2D" w:rsidRPr="009D4838" w:rsidRDefault="002B7B39" w:rsidP="00291281">
      <w:pPr>
        <w:pStyle w:val="Odstavecseseznamem"/>
        <w:keepNext/>
        <w:numPr>
          <w:ilvl w:val="0"/>
          <w:numId w:val="2"/>
        </w:numPr>
        <w:spacing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D4838">
        <w:rPr>
          <w:rFonts w:asciiTheme="minorHAnsi" w:hAnsiTheme="minorHAnsi" w:cstheme="minorHAnsi"/>
          <w:b/>
          <w:color w:val="000000"/>
          <w:sz w:val="22"/>
          <w:szCs w:val="22"/>
        </w:rPr>
        <w:t>Příkazce</w:t>
      </w:r>
    </w:p>
    <w:p w14:paraId="69B82562" w14:textId="77777777" w:rsidR="006D4F2D" w:rsidRPr="009D4838" w:rsidRDefault="006D4F2D" w:rsidP="00291281">
      <w:pPr>
        <w:pStyle w:val="Odstavecseseznamem"/>
        <w:keepNext/>
        <w:spacing w:line="276" w:lineRule="auto"/>
        <w:ind w:left="426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CCDEC53" w14:textId="6F85D9E8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b/>
          <w:bCs/>
          <w:szCs w:val="22"/>
        </w:rPr>
      </w:pPr>
      <w:r w:rsidRPr="009D4838">
        <w:rPr>
          <w:rFonts w:asciiTheme="minorHAnsi" w:hAnsiTheme="minorHAnsi" w:cstheme="minorHAnsi"/>
          <w:b/>
          <w:bCs/>
          <w:szCs w:val="22"/>
        </w:rPr>
        <w:t>Název:</w:t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="00EB2E0B" w:rsidRPr="0000698C">
        <w:rPr>
          <w:rFonts w:asciiTheme="minorHAnsi" w:hAnsiTheme="minorHAnsi" w:cstheme="minorHAnsi"/>
          <w:b/>
          <w:bCs/>
          <w:szCs w:val="22"/>
        </w:rPr>
        <w:t>Střední pedagogická škola Boskovice</w:t>
      </w:r>
      <w:r w:rsidRPr="009D483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42EFFC1A" w14:textId="37C4034D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IČO: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EB2E0B" w:rsidRPr="0000698C">
        <w:rPr>
          <w:rFonts w:asciiTheme="minorHAnsi" w:hAnsiTheme="minorHAnsi" w:cstheme="minorHAnsi"/>
          <w:szCs w:val="22"/>
        </w:rPr>
        <w:t>62073117</w:t>
      </w:r>
    </w:p>
    <w:p w14:paraId="0BA74405" w14:textId="4721FD55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DIČ: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EB2E0B">
        <w:rPr>
          <w:rFonts w:asciiTheme="minorHAnsi" w:hAnsiTheme="minorHAnsi" w:cstheme="minorHAnsi"/>
          <w:szCs w:val="22"/>
        </w:rPr>
        <w:t>není plátce DPH</w:t>
      </w:r>
    </w:p>
    <w:p w14:paraId="2AE92DBD" w14:textId="72063805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 sídlem: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460A52" w:rsidRPr="0000698C">
        <w:rPr>
          <w:rFonts w:asciiTheme="minorHAnsi" w:hAnsiTheme="minorHAnsi" w:cstheme="minorHAnsi"/>
          <w:szCs w:val="22"/>
        </w:rPr>
        <w:t xml:space="preserve">Komenského </w:t>
      </w:r>
      <w:r w:rsidR="00572AED">
        <w:rPr>
          <w:rFonts w:asciiTheme="minorHAnsi" w:hAnsiTheme="minorHAnsi" w:cstheme="minorHAnsi"/>
          <w:szCs w:val="22"/>
        </w:rPr>
        <w:t>343/</w:t>
      </w:r>
      <w:r w:rsidR="00460A52" w:rsidRPr="0000698C">
        <w:rPr>
          <w:rFonts w:asciiTheme="minorHAnsi" w:hAnsiTheme="minorHAnsi" w:cstheme="minorHAnsi"/>
          <w:szCs w:val="22"/>
        </w:rPr>
        <w:t>5, 680 11 Boskovice</w:t>
      </w:r>
    </w:p>
    <w:p w14:paraId="699EC90E" w14:textId="0B941FF1" w:rsidR="00460A52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zastoupen</w:t>
      </w:r>
      <w:r w:rsidR="00460A52">
        <w:rPr>
          <w:rFonts w:asciiTheme="minorHAnsi" w:hAnsiTheme="minorHAnsi" w:cstheme="minorHAnsi"/>
          <w:szCs w:val="22"/>
        </w:rPr>
        <w:t>a</w:t>
      </w:r>
      <w:r w:rsidRPr="009D4838">
        <w:rPr>
          <w:rFonts w:asciiTheme="minorHAnsi" w:hAnsiTheme="minorHAnsi" w:cstheme="minorHAnsi"/>
          <w:szCs w:val="22"/>
        </w:rPr>
        <w:t>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="00460A52" w:rsidRPr="00460A52">
        <w:rPr>
          <w:rFonts w:asciiTheme="minorHAnsi" w:hAnsiTheme="minorHAnsi" w:cstheme="minorHAnsi"/>
          <w:szCs w:val="22"/>
        </w:rPr>
        <w:t xml:space="preserve">Mgr. Leonou Valterovou, ředitelkou </w:t>
      </w:r>
    </w:p>
    <w:p w14:paraId="55E18980" w14:textId="7992CFDE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bankovní spojení:</w:t>
      </w:r>
      <w:r w:rsidRPr="009D4838">
        <w:rPr>
          <w:rFonts w:asciiTheme="minorHAnsi" w:hAnsiTheme="minorHAnsi" w:cstheme="minorHAnsi"/>
          <w:szCs w:val="22"/>
        </w:rPr>
        <w:tab/>
      </w:r>
      <w:r w:rsidR="002C6499" w:rsidRPr="002C6499">
        <w:rPr>
          <w:rFonts w:asciiTheme="minorHAnsi" w:hAnsiTheme="minorHAnsi" w:cstheme="minorHAnsi"/>
          <w:szCs w:val="22"/>
        </w:rPr>
        <w:t>1388084494/2700</w:t>
      </w:r>
    </w:p>
    <w:p w14:paraId="153035DF" w14:textId="77777777" w:rsidR="00A11041" w:rsidRPr="009D4838" w:rsidRDefault="00A11041" w:rsidP="00291281">
      <w:pPr>
        <w:spacing w:line="276" w:lineRule="auto"/>
        <w:ind w:left="426"/>
        <w:rPr>
          <w:rFonts w:asciiTheme="minorHAnsi" w:hAnsiTheme="minorHAnsi" w:cstheme="minorHAnsi"/>
          <w:i/>
          <w:color w:val="000000"/>
          <w:szCs w:val="22"/>
        </w:rPr>
      </w:pPr>
    </w:p>
    <w:p w14:paraId="758F6853" w14:textId="64AE321F" w:rsidR="004D5C30" w:rsidRPr="009D4838" w:rsidRDefault="004D5C30" w:rsidP="00665A0A">
      <w:pPr>
        <w:spacing w:line="276" w:lineRule="auto"/>
        <w:rPr>
          <w:rFonts w:asciiTheme="minorHAnsi" w:hAnsiTheme="minorHAnsi" w:cstheme="minorHAnsi"/>
          <w:i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>(dále jen „</w:t>
      </w:r>
      <w:r w:rsidR="002B7B39" w:rsidRPr="009D4838">
        <w:rPr>
          <w:rFonts w:asciiTheme="minorHAnsi" w:hAnsiTheme="minorHAnsi" w:cstheme="minorHAnsi"/>
          <w:b/>
          <w:i/>
          <w:color w:val="000000"/>
          <w:szCs w:val="22"/>
        </w:rPr>
        <w:t>Příkazce</w:t>
      </w:r>
      <w:r w:rsidRPr="009D4838">
        <w:rPr>
          <w:rFonts w:asciiTheme="minorHAnsi" w:hAnsiTheme="minorHAnsi" w:cstheme="minorHAnsi"/>
          <w:color w:val="000000"/>
          <w:szCs w:val="22"/>
        </w:rPr>
        <w:t>“)</w:t>
      </w:r>
    </w:p>
    <w:p w14:paraId="19A240D3" w14:textId="77777777" w:rsidR="004D5C30" w:rsidRPr="009D4838" w:rsidRDefault="004D5C30" w:rsidP="00291281">
      <w:pPr>
        <w:spacing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</w:p>
    <w:p w14:paraId="009D9E1F" w14:textId="77777777" w:rsidR="004D5C30" w:rsidRPr="009D4838" w:rsidRDefault="004D5C30" w:rsidP="00291281">
      <w:pPr>
        <w:spacing w:line="276" w:lineRule="auto"/>
        <w:ind w:left="284" w:hanging="284"/>
        <w:rPr>
          <w:rFonts w:asciiTheme="minorHAnsi" w:hAnsiTheme="minorHAnsi" w:cstheme="minorHAnsi"/>
          <w:b/>
          <w:bCs/>
          <w:color w:val="000000"/>
          <w:szCs w:val="22"/>
        </w:rPr>
      </w:pPr>
      <w:r w:rsidRPr="009D483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39C7B8F8" w14:textId="77777777" w:rsidR="004D5C30" w:rsidRPr="009D4838" w:rsidRDefault="004D5C30" w:rsidP="00291281">
      <w:p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Cs w:val="22"/>
        </w:rPr>
      </w:pPr>
    </w:p>
    <w:p w14:paraId="3E0FD44B" w14:textId="7C4DBC70" w:rsidR="00A94964" w:rsidRPr="009D4838" w:rsidRDefault="002B7B39" w:rsidP="00291281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D4838">
        <w:rPr>
          <w:rFonts w:asciiTheme="minorHAnsi" w:hAnsiTheme="minorHAnsi" w:cstheme="minorHAnsi"/>
          <w:b/>
          <w:color w:val="000000"/>
          <w:sz w:val="22"/>
          <w:szCs w:val="22"/>
        </w:rPr>
        <w:t>Příkazník</w:t>
      </w:r>
    </w:p>
    <w:p w14:paraId="00500A28" w14:textId="62B3A91F" w:rsidR="00A94964" w:rsidRPr="009D4838" w:rsidRDefault="00A94964" w:rsidP="0029128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00A267B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bookmarkStart w:id="2" w:name="_Hlk118820398"/>
      <w:r w:rsidRPr="009D4838">
        <w:rPr>
          <w:rFonts w:asciiTheme="minorHAnsi" w:hAnsiTheme="minorHAnsi" w:cstheme="minorHAnsi"/>
          <w:b/>
          <w:bCs/>
          <w:szCs w:val="22"/>
        </w:rPr>
        <w:t>Název:</w:t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</w:r>
      <w:r w:rsidRPr="009D4838">
        <w:rPr>
          <w:rFonts w:asciiTheme="minorHAnsi" w:hAnsiTheme="minorHAnsi" w:cstheme="minorHAnsi"/>
          <w:b/>
          <w:bCs/>
          <w:szCs w:val="22"/>
        </w:rPr>
        <w:tab/>
        <w:t>[</w:t>
      </w:r>
      <w:r w:rsidRPr="009D4838">
        <w:rPr>
          <w:rFonts w:asciiTheme="minorHAnsi" w:hAnsiTheme="minorHAnsi" w:cstheme="minorHAnsi"/>
          <w:b/>
          <w:bCs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b/>
          <w:bCs/>
          <w:szCs w:val="22"/>
        </w:rPr>
        <w:t>]</w:t>
      </w:r>
    </w:p>
    <w:bookmarkEnd w:id="2"/>
    <w:p w14:paraId="6073262E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IČO: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3C8CA953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DIČ: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0EE14020" w14:textId="5B002BB9" w:rsidR="00572AED" w:rsidRDefault="00572AED" w:rsidP="00572AED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plátce DPH: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0FE4AD34" w14:textId="77777777" w:rsidR="00572AED" w:rsidRPr="00B01C8C" w:rsidRDefault="00572AED" w:rsidP="00665A0A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01C8C">
        <w:rPr>
          <w:rFonts w:asciiTheme="minorHAnsi" w:hAnsiTheme="minorHAnsi" w:cstheme="minorHAnsi"/>
          <w:szCs w:val="22"/>
        </w:rPr>
        <w:t xml:space="preserve">(dodavatel doplní </w:t>
      </w:r>
      <w:r w:rsidRPr="00B01C8C">
        <w:rPr>
          <w:rFonts w:asciiTheme="minorHAnsi" w:hAnsiTheme="minorHAnsi" w:cstheme="minorHAnsi"/>
          <w:i/>
          <w:iCs/>
          <w:szCs w:val="22"/>
          <w:highlight w:val="cyan"/>
        </w:rPr>
        <w:t>„ANO“</w:t>
      </w:r>
      <w:r w:rsidRPr="00B01C8C">
        <w:rPr>
          <w:rFonts w:asciiTheme="minorHAnsi" w:hAnsiTheme="minorHAnsi" w:cstheme="minorHAnsi"/>
          <w:szCs w:val="22"/>
        </w:rPr>
        <w:t xml:space="preserve">, pokud je plátcem DPH, v opačném případě doplní </w:t>
      </w:r>
      <w:r w:rsidRPr="00B01C8C">
        <w:rPr>
          <w:rFonts w:asciiTheme="minorHAnsi" w:hAnsiTheme="minorHAnsi" w:cstheme="minorHAnsi"/>
          <w:i/>
          <w:iCs/>
          <w:szCs w:val="22"/>
          <w:highlight w:val="cyan"/>
        </w:rPr>
        <w:t>„NE“</w:t>
      </w:r>
      <w:r w:rsidRPr="00B01C8C">
        <w:rPr>
          <w:rFonts w:asciiTheme="minorHAnsi" w:hAnsiTheme="minorHAnsi" w:cstheme="minorHAnsi"/>
          <w:szCs w:val="22"/>
        </w:rPr>
        <w:t>)</w:t>
      </w:r>
    </w:p>
    <w:p w14:paraId="5AE03BD2" w14:textId="324819DF" w:rsidR="00572AED" w:rsidRDefault="00572AED" w:rsidP="00665A0A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B01C8C">
        <w:rPr>
          <w:rFonts w:asciiTheme="minorHAnsi" w:hAnsiTheme="minorHAnsi" w:cstheme="minorHAnsi"/>
          <w:szCs w:val="22"/>
        </w:rPr>
        <w:t xml:space="preserve">zapsána v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(</w:t>
      </w:r>
      <w:r w:rsidRPr="00B01C8C">
        <w:rPr>
          <w:rFonts w:asciiTheme="minorHAnsi" w:hAnsiTheme="minorHAnsi" w:cstheme="minorHAnsi"/>
          <w:i/>
          <w:iCs/>
          <w:szCs w:val="22"/>
        </w:rPr>
        <w:t>např. v obchodním rejstříku</w:t>
      </w:r>
      <w:r w:rsidRPr="00B01C8C">
        <w:rPr>
          <w:rFonts w:asciiTheme="minorHAnsi" w:hAnsiTheme="minorHAnsi" w:cstheme="minorHAnsi"/>
          <w:szCs w:val="22"/>
        </w:rPr>
        <w:t xml:space="preserve">) vedeném </w:t>
      </w:r>
      <w:r w:rsidRPr="00B01C8C">
        <w:rPr>
          <w:rFonts w:asciiTheme="minorHAnsi" w:hAnsiTheme="minorHAnsi" w:cstheme="minorHAnsi"/>
          <w:szCs w:val="22"/>
        </w:rPr>
        <w:br/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(</w:t>
      </w:r>
      <w:r w:rsidRPr="00B01C8C">
        <w:rPr>
          <w:rFonts w:asciiTheme="minorHAnsi" w:hAnsiTheme="minorHAnsi" w:cstheme="minorHAnsi"/>
          <w:i/>
          <w:iCs/>
          <w:szCs w:val="22"/>
        </w:rPr>
        <w:t xml:space="preserve">např. Krajským soudem </w:t>
      </w:r>
      <w:r w:rsidRPr="00B01C8C">
        <w:rPr>
          <w:rFonts w:asciiTheme="minorHAnsi" w:hAnsiTheme="minorHAnsi" w:cstheme="minorHAnsi"/>
          <w:i/>
          <w:iCs/>
          <w:szCs w:val="22"/>
        </w:rPr>
        <w:br/>
        <w:t>v</w:t>
      </w:r>
      <w:r w:rsidRPr="00B01C8C">
        <w:rPr>
          <w:rFonts w:asciiTheme="minorHAnsi" w:hAnsiTheme="minorHAnsi" w:cstheme="minorHAnsi"/>
          <w:szCs w:val="22"/>
        </w:rPr>
        <w:t xml:space="preserve">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) pod sp. zn. </w:t>
      </w:r>
      <w:r w:rsidRPr="00B01C8C">
        <w:rPr>
          <w:rFonts w:asciiTheme="minorHAnsi" w:hAnsiTheme="minorHAnsi" w:cstheme="minorHAnsi"/>
          <w:szCs w:val="22"/>
          <w:highlight w:val="cyan"/>
        </w:rPr>
        <w:t>"[Bude doplněno před uzavřením smlouvy]"</w:t>
      </w:r>
      <w:r w:rsidRPr="00B01C8C">
        <w:rPr>
          <w:rFonts w:asciiTheme="minorHAnsi" w:hAnsiTheme="minorHAnsi" w:cstheme="minorHAnsi"/>
          <w:szCs w:val="22"/>
        </w:rPr>
        <w:t xml:space="preserve"> </w:t>
      </w:r>
    </w:p>
    <w:p w14:paraId="7B489D3B" w14:textId="5E55711D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 sídlem: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2BC4D699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zastoupen: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1D05B661" w14:textId="77777777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bankovní spojení:</w:t>
      </w:r>
      <w:r w:rsidRPr="009D4838">
        <w:rPr>
          <w:rFonts w:asciiTheme="minorHAnsi" w:hAnsiTheme="minorHAnsi" w:cstheme="minorHAnsi"/>
          <w:szCs w:val="22"/>
        </w:rPr>
        <w:tab/>
        <w:t>[</w:t>
      </w:r>
      <w:r w:rsidRPr="009D4838">
        <w:rPr>
          <w:rFonts w:asciiTheme="minorHAnsi" w:hAnsiTheme="minorHAnsi" w:cstheme="minorHAnsi"/>
          <w:szCs w:val="22"/>
          <w:highlight w:val="cyan"/>
        </w:rPr>
        <w:t>Bude doplněno před uzavřením smlouvy</w:t>
      </w:r>
      <w:r w:rsidRPr="009D4838">
        <w:rPr>
          <w:rFonts w:asciiTheme="minorHAnsi" w:hAnsiTheme="minorHAnsi" w:cstheme="minorHAnsi"/>
          <w:szCs w:val="22"/>
        </w:rPr>
        <w:t>]</w:t>
      </w:r>
    </w:p>
    <w:p w14:paraId="2A7B71F7" w14:textId="344924F2" w:rsidR="009E6A27" w:rsidRPr="009D4838" w:rsidRDefault="009E6A27" w:rsidP="00291281">
      <w:pPr>
        <w:spacing w:line="276" w:lineRule="auto"/>
        <w:ind w:left="567" w:hanging="567"/>
        <w:rPr>
          <w:rFonts w:asciiTheme="minorHAnsi" w:hAnsiTheme="minorHAnsi" w:cstheme="minorHAnsi"/>
          <w:szCs w:val="22"/>
        </w:rPr>
      </w:pPr>
    </w:p>
    <w:p w14:paraId="10ACCC90" w14:textId="699ED378" w:rsidR="004D5C30" w:rsidRPr="009D4838" w:rsidRDefault="004D5C30" w:rsidP="00665A0A">
      <w:pPr>
        <w:tabs>
          <w:tab w:val="left" w:pos="0"/>
        </w:tabs>
        <w:spacing w:line="276" w:lineRule="auto"/>
        <w:rPr>
          <w:rFonts w:asciiTheme="minorHAnsi" w:hAnsiTheme="minorHAnsi" w:cstheme="minorHAnsi"/>
          <w:bCs/>
          <w:color w:val="000000"/>
          <w:szCs w:val="22"/>
        </w:rPr>
      </w:pPr>
      <w:r w:rsidRPr="009D483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2B7B39" w:rsidRPr="009D4838">
        <w:rPr>
          <w:rFonts w:asciiTheme="minorHAnsi" w:hAnsiTheme="minorHAnsi" w:cstheme="minorHAnsi"/>
          <w:b/>
          <w:bCs/>
          <w:i/>
          <w:color w:val="000000"/>
          <w:szCs w:val="22"/>
        </w:rPr>
        <w:t>Příkazník</w:t>
      </w:r>
      <w:r w:rsidRPr="009D483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50306CA1" w14:textId="77777777" w:rsidR="004D5C30" w:rsidRPr="009D4838" w:rsidRDefault="004D5C30" w:rsidP="00291281">
      <w:pPr>
        <w:spacing w:line="276" w:lineRule="auto"/>
        <w:ind w:left="284" w:hanging="284"/>
        <w:rPr>
          <w:rFonts w:asciiTheme="minorHAnsi" w:hAnsiTheme="minorHAnsi" w:cstheme="minorHAnsi"/>
          <w:i/>
          <w:color w:val="000000"/>
          <w:szCs w:val="22"/>
        </w:rPr>
      </w:pPr>
    </w:p>
    <w:p w14:paraId="6CC43ECB" w14:textId="03F26C79" w:rsidR="004D5C30" w:rsidRPr="009D4838" w:rsidRDefault="00686A52" w:rsidP="00665A0A">
      <w:pPr>
        <w:spacing w:line="276" w:lineRule="auto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>(</w:t>
      </w:r>
      <w:r w:rsidR="002B7B39" w:rsidRPr="009D4838">
        <w:rPr>
          <w:rFonts w:asciiTheme="minorHAnsi" w:hAnsiTheme="minorHAnsi" w:cstheme="minorHAnsi"/>
          <w:color w:val="000000"/>
          <w:szCs w:val="22"/>
        </w:rPr>
        <w:t>Příkazce a Příkazník</w:t>
      </w:r>
      <w:r w:rsidR="00A94964" w:rsidRPr="009D483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9D4838">
        <w:rPr>
          <w:rFonts w:asciiTheme="minorHAnsi" w:hAnsiTheme="minorHAnsi" w:cstheme="minorHAnsi"/>
          <w:color w:val="000000"/>
          <w:szCs w:val="22"/>
        </w:rPr>
        <w:t>„</w:t>
      </w:r>
      <w:r w:rsidR="004D5C30" w:rsidRPr="009D4838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9D4838">
        <w:rPr>
          <w:rFonts w:asciiTheme="minorHAnsi" w:hAnsiTheme="minorHAnsi" w:cstheme="minorHAnsi"/>
          <w:color w:val="000000"/>
          <w:szCs w:val="22"/>
        </w:rPr>
        <w:t>“</w:t>
      </w:r>
      <w:r w:rsidRPr="009D4838">
        <w:rPr>
          <w:rFonts w:asciiTheme="minorHAnsi" w:hAnsiTheme="minorHAnsi" w:cstheme="minorHAnsi"/>
          <w:color w:val="000000"/>
          <w:szCs w:val="22"/>
        </w:rPr>
        <w:t>)</w:t>
      </w:r>
    </w:p>
    <w:p w14:paraId="3FA9D793" w14:textId="77777777" w:rsidR="004D5C30" w:rsidRPr="009D4838" w:rsidRDefault="004D5C30" w:rsidP="00291281">
      <w:pPr>
        <w:spacing w:after="120" w:line="276" w:lineRule="auto"/>
        <w:ind w:left="426"/>
        <w:rPr>
          <w:rFonts w:asciiTheme="minorHAnsi" w:hAnsiTheme="minorHAnsi" w:cstheme="minorHAnsi"/>
          <w:szCs w:val="22"/>
        </w:rPr>
      </w:pPr>
    </w:p>
    <w:p w14:paraId="3D888F7F" w14:textId="0D239790" w:rsidR="00166EA6" w:rsidRPr="009D4838" w:rsidRDefault="00E37594" w:rsidP="00291281">
      <w:p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uzavřel</w:t>
      </w:r>
      <w:r w:rsidR="00A94964" w:rsidRPr="009D4838">
        <w:rPr>
          <w:rFonts w:asciiTheme="minorHAnsi" w:hAnsiTheme="minorHAnsi" w:cstheme="minorHAnsi"/>
          <w:szCs w:val="22"/>
        </w:rPr>
        <w:t>i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iCs/>
          <w:szCs w:val="22"/>
        </w:rPr>
        <w:t>v souladu s § 2</w:t>
      </w:r>
      <w:r w:rsidR="002B7B39" w:rsidRPr="009D4838">
        <w:rPr>
          <w:rFonts w:asciiTheme="minorHAnsi" w:hAnsiTheme="minorHAnsi" w:cstheme="minorHAnsi"/>
          <w:iCs/>
          <w:szCs w:val="22"/>
        </w:rPr>
        <w:t>430</w:t>
      </w:r>
      <w:r w:rsidRPr="009D4838">
        <w:rPr>
          <w:rFonts w:asciiTheme="minorHAnsi" w:hAnsiTheme="minorHAnsi" w:cstheme="minorHAnsi"/>
          <w:iCs/>
          <w:szCs w:val="22"/>
        </w:rPr>
        <w:t xml:space="preserve"> a násl. zákona č. 89/2012 Sb., </w:t>
      </w:r>
      <w:r w:rsidR="00FE64CD">
        <w:rPr>
          <w:rFonts w:asciiTheme="minorHAnsi" w:hAnsiTheme="minorHAnsi" w:cstheme="minorHAnsi"/>
          <w:iCs/>
          <w:szCs w:val="22"/>
        </w:rPr>
        <w:t>občanský zákoník</w:t>
      </w:r>
      <w:r w:rsidR="00054FB9" w:rsidRPr="009D4838">
        <w:rPr>
          <w:rFonts w:asciiTheme="minorHAnsi" w:hAnsiTheme="minorHAnsi" w:cstheme="minorHAnsi"/>
          <w:iCs/>
          <w:szCs w:val="22"/>
        </w:rPr>
        <w:t>, ve znění pozdějších předpisů</w:t>
      </w:r>
      <w:r w:rsidRPr="009D4838">
        <w:rPr>
          <w:rFonts w:asciiTheme="minorHAnsi" w:hAnsiTheme="minorHAnsi" w:cstheme="minorHAnsi"/>
          <w:iCs/>
          <w:szCs w:val="22"/>
        </w:rPr>
        <w:t xml:space="preserve"> </w:t>
      </w:r>
      <w:bookmarkStart w:id="3" w:name="_Hlk60930698"/>
      <w:r w:rsidRPr="009D4838">
        <w:rPr>
          <w:rFonts w:asciiTheme="minorHAnsi" w:hAnsiTheme="minorHAnsi" w:cstheme="minorHAnsi"/>
          <w:iCs/>
          <w:szCs w:val="22"/>
        </w:rPr>
        <w:t>(dále jen „</w:t>
      </w:r>
      <w:r w:rsidRPr="009D483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9D4838">
        <w:rPr>
          <w:rFonts w:asciiTheme="minorHAnsi" w:hAnsiTheme="minorHAnsi" w:cstheme="minorHAnsi"/>
          <w:iCs/>
          <w:szCs w:val="22"/>
        </w:rPr>
        <w:t>“)</w:t>
      </w:r>
      <w:r w:rsidR="004D0171" w:rsidRPr="009D4838">
        <w:rPr>
          <w:rFonts w:asciiTheme="minorHAnsi" w:hAnsiTheme="minorHAnsi" w:cstheme="minorHAnsi"/>
          <w:iCs/>
          <w:szCs w:val="22"/>
        </w:rPr>
        <w:t xml:space="preserve"> a § 1</w:t>
      </w:r>
      <w:r w:rsidR="00B45432" w:rsidRPr="009D4838">
        <w:rPr>
          <w:rFonts w:asciiTheme="minorHAnsi" w:hAnsiTheme="minorHAnsi" w:cstheme="minorHAnsi"/>
          <w:iCs/>
          <w:szCs w:val="22"/>
        </w:rPr>
        <w:t>61</w:t>
      </w:r>
      <w:r w:rsidR="004D0171" w:rsidRPr="009D4838">
        <w:rPr>
          <w:rFonts w:asciiTheme="minorHAnsi" w:hAnsiTheme="minorHAnsi" w:cstheme="minorHAnsi"/>
          <w:iCs/>
          <w:szCs w:val="22"/>
        </w:rPr>
        <w:t xml:space="preserve"> odst. </w:t>
      </w:r>
      <w:r w:rsidR="00B45432" w:rsidRPr="009D4838">
        <w:rPr>
          <w:rFonts w:asciiTheme="minorHAnsi" w:hAnsiTheme="minorHAnsi" w:cstheme="minorHAnsi"/>
          <w:iCs/>
          <w:szCs w:val="22"/>
        </w:rPr>
        <w:t>2</w:t>
      </w:r>
      <w:r w:rsidR="004D0171" w:rsidRPr="009D4838">
        <w:rPr>
          <w:rFonts w:asciiTheme="minorHAnsi" w:hAnsiTheme="minorHAnsi" w:cstheme="minorHAnsi"/>
          <w:iCs/>
          <w:szCs w:val="22"/>
        </w:rPr>
        <w:t xml:space="preserve"> </w:t>
      </w:r>
      <w:r w:rsidR="004D0171" w:rsidRPr="009D4838">
        <w:rPr>
          <w:rFonts w:asciiTheme="minorHAnsi" w:hAnsiTheme="minorHAnsi" w:cstheme="minorHAnsi"/>
          <w:szCs w:val="22"/>
        </w:rPr>
        <w:t xml:space="preserve">zákona č. </w:t>
      </w:r>
      <w:r w:rsidR="00B45432" w:rsidRPr="009D4838">
        <w:rPr>
          <w:rFonts w:asciiTheme="minorHAnsi" w:hAnsiTheme="minorHAnsi" w:cstheme="minorHAnsi"/>
          <w:szCs w:val="22"/>
        </w:rPr>
        <w:t>2</w:t>
      </w:r>
      <w:r w:rsidR="004D0171" w:rsidRPr="009D4838">
        <w:rPr>
          <w:rFonts w:asciiTheme="minorHAnsi" w:hAnsiTheme="minorHAnsi" w:cstheme="minorHAnsi"/>
          <w:szCs w:val="22"/>
        </w:rPr>
        <w:t>83/20</w:t>
      </w:r>
      <w:r w:rsidR="00B45432" w:rsidRPr="009D4838">
        <w:rPr>
          <w:rFonts w:asciiTheme="minorHAnsi" w:hAnsiTheme="minorHAnsi" w:cstheme="minorHAnsi"/>
          <w:szCs w:val="22"/>
        </w:rPr>
        <w:t>21</w:t>
      </w:r>
      <w:r w:rsidR="004D0171" w:rsidRPr="009D4838">
        <w:rPr>
          <w:rFonts w:asciiTheme="minorHAnsi" w:hAnsiTheme="minorHAnsi" w:cstheme="minorHAnsi"/>
          <w:szCs w:val="22"/>
        </w:rPr>
        <w:t xml:space="preserve"> Sb., </w:t>
      </w:r>
      <w:r w:rsidR="00B45432" w:rsidRPr="009D4838">
        <w:rPr>
          <w:rFonts w:asciiTheme="minorHAnsi" w:hAnsiTheme="minorHAnsi" w:cstheme="minorHAnsi"/>
          <w:szCs w:val="22"/>
        </w:rPr>
        <w:t>stavební zákon</w:t>
      </w:r>
      <w:r w:rsidR="004D0171" w:rsidRPr="009D4838">
        <w:rPr>
          <w:rFonts w:asciiTheme="minorHAnsi" w:hAnsiTheme="minorHAnsi" w:cstheme="minorHAnsi"/>
          <w:szCs w:val="22"/>
        </w:rPr>
        <w:t xml:space="preserve">, ve znění pozdějších předpisů </w:t>
      </w:r>
      <w:r w:rsidR="004D0171" w:rsidRPr="009D4838">
        <w:rPr>
          <w:rFonts w:asciiTheme="minorHAnsi" w:hAnsiTheme="minorHAnsi" w:cstheme="minorHAnsi"/>
          <w:iCs/>
          <w:szCs w:val="22"/>
        </w:rPr>
        <w:t>(dále jen „</w:t>
      </w:r>
      <w:r w:rsidR="004D0171" w:rsidRPr="009D4838">
        <w:rPr>
          <w:rFonts w:asciiTheme="minorHAnsi" w:hAnsiTheme="minorHAnsi" w:cstheme="minorHAnsi"/>
          <w:b/>
          <w:i/>
          <w:iCs/>
          <w:szCs w:val="22"/>
        </w:rPr>
        <w:t>Stavební zákon</w:t>
      </w:r>
      <w:bookmarkEnd w:id="3"/>
      <w:r w:rsidR="00B45432" w:rsidRPr="009D4838">
        <w:rPr>
          <w:rFonts w:asciiTheme="minorHAnsi" w:hAnsiTheme="minorHAnsi" w:cstheme="minorHAnsi"/>
          <w:iCs/>
          <w:szCs w:val="22"/>
        </w:rPr>
        <w:t>“)</w:t>
      </w:r>
      <w:r w:rsidR="00B45432" w:rsidRPr="009D4838">
        <w:rPr>
          <w:rFonts w:asciiTheme="minorHAnsi" w:hAnsiTheme="minorHAnsi" w:cstheme="minorHAnsi"/>
          <w:szCs w:val="22"/>
        </w:rPr>
        <w:t xml:space="preserve"> </w:t>
      </w:r>
      <w:r w:rsidR="00B45432" w:rsidRPr="009D4838">
        <w:rPr>
          <w:rFonts w:asciiTheme="minorHAnsi" w:hAnsiTheme="minorHAnsi" w:cstheme="minorHAnsi"/>
          <w:iCs/>
          <w:szCs w:val="22"/>
        </w:rPr>
        <w:t>tuto</w:t>
      </w:r>
      <w:r w:rsidRPr="009D4838">
        <w:rPr>
          <w:rFonts w:asciiTheme="minorHAnsi" w:hAnsiTheme="minorHAnsi" w:cstheme="minorHAnsi"/>
          <w:szCs w:val="22"/>
        </w:rPr>
        <w:t xml:space="preserve"> smlouvu</w:t>
      </w:r>
      <w:r w:rsidR="008B4530" w:rsidRPr="009D4838">
        <w:rPr>
          <w:rFonts w:asciiTheme="minorHAnsi" w:hAnsiTheme="minorHAnsi" w:cstheme="minorHAnsi"/>
          <w:szCs w:val="22"/>
        </w:rPr>
        <w:t xml:space="preserve"> </w:t>
      </w:r>
      <w:r w:rsidR="002B7B39" w:rsidRPr="009D4838">
        <w:rPr>
          <w:rFonts w:asciiTheme="minorHAnsi" w:hAnsiTheme="minorHAnsi" w:cstheme="minorHAnsi"/>
          <w:szCs w:val="22"/>
        </w:rPr>
        <w:t xml:space="preserve">o výkonu činnosti technického </w:t>
      </w:r>
      <w:r w:rsidR="002B7B39" w:rsidRPr="009D4838">
        <w:rPr>
          <w:rFonts w:asciiTheme="minorHAnsi" w:hAnsiTheme="minorHAnsi" w:cstheme="minorHAnsi"/>
          <w:szCs w:val="22"/>
        </w:rPr>
        <w:lastRenderedPageBreak/>
        <w:t>dozoru stavebníka při přípravě a</w:t>
      </w:r>
      <w:r w:rsidR="00BD43A5" w:rsidRPr="009D4838">
        <w:rPr>
          <w:rFonts w:asciiTheme="minorHAnsi" w:hAnsiTheme="minorHAnsi" w:cstheme="minorHAnsi"/>
          <w:szCs w:val="22"/>
        </w:rPr>
        <w:t> </w:t>
      </w:r>
      <w:r w:rsidR="002B7B39" w:rsidRPr="00431FBB">
        <w:rPr>
          <w:rFonts w:asciiTheme="minorHAnsi" w:hAnsiTheme="minorHAnsi" w:cstheme="minorHAnsi"/>
          <w:szCs w:val="22"/>
        </w:rPr>
        <w:t xml:space="preserve">realizaci </w:t>
      </w:r>
      <w:r w:rsidR="00B45432" w:rsidRPr="00431FBB">
        <w:rPr>
          <w:rFonts w:asciiTheme="minorHAnsi" w:hAnsiTheme="minorHAnsi" w:cstheme="minorHAnsi"/>
          <w:szCs w:val="22"/>
        </w:rPr>
        <w:t>investiční akce / stavby</w:t>
      </w:r>
      <w:r w:rsidR="00431FBB">
        <w:rPr>
          <w:rFonts w:asciiTheme="minorHAnsi" w:hAnsiTheme="minorHAnsi" w:cstheme="minorHAnsi"/>
          <w:szCs w:val="22"/>
        </w:rPr>
        <w:t xml:space="preserve"> projektu</w:t>
      </w:r>
      <w:r w:rsidR="002B7B39" w:rsidRPr="009D4838">
        <w:rPr>
          <w:rFonts w:asciiTheme="minorHAnsi" w:hAnsiTheme="minorHAnsi" w:cstheme="minorHAnsi"/>
          <w:szCs w:val="22"/>
        </w:rPr>
        <w:t xml:space="preserve"> </w:t>
      </w:r>
      <w:r w:rsidR="00431FBB">
        <w:rPr>
          <w:rFonts w:asciiTheme="minorHAnsi" w:hAnsiTheme="minorHAnsi" w:cstheme="minorHAnsi"/>
          <w:szCs w:val="22"/>
        </w:rPr>
        <w:t>„</w:t>
      </w:r>
      <w:r w:rsidR="00A46190" w:rsidRPr="00A46190">
        <w:rPr>
          <w:rFonts w:asciiTheme="minorHAnsi" w:hAnsiTheme="minorHAnsi" w:cstheme="minorHAnsi"/>
          <w:szCs w:val="22"/>
        </w:rPr>
        <w:t>Část 2 – SPgŠ Boskovice – Výstavba nových prostor pro vzdělávání – Výstavba nových prostor</w:t>
      </w:r>
      <w:r w:rsidR="00431FBB">
        <w:rPr>
          <w:rFonts w:asciiTheme="minorHAnsi" w:hAnsiTheme="minorHAnsi" w:cstheme="minorHAnsi"/>
          <w:szCs w:val="22"/>
        </w:rPr>
        <w:t>“</w:t>
      </w:r>
      <w:r w:rsidR="00166EA6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(dále jen </w:t>
      </w:r>
      <w:r w:rsidR="0074686B" w:rsidRPr="009D4838">
        <w:rPr>
          <w:rFonts w:asciiTheme="minorHAnsi" w:hAnsiTheme="minorHAnsi" w:cstheme="minorHAnsi"/>
          <w:b/>
          <w:bCs/>
          <w:i/>
          <w:iCs/>
          <w:szCs w:val="22"/>
        </w:rPr>
        <w:t>„Smlouva“</w:t>
      </w:r>
      <w:r w:rsidR="001E2737" w:rsidRPr="009D4838">
        <w:rPr>
          <w:rFonts w:asciiTheme="minorHAnsi" w:hAnsiTheme="minorHAnsi" w:cstheme="minorHAnsi"/>
          <w:szCs w:val="22"/>
        </w:rPr>
        <w:t>).</w:t>
      </w:r>
    </w:p>
    <w:p w14:paraId="0E25F004" w14:textId="77777777" w:rsidR="00282ABE" w:rsidRPr="009D4838" w:rsidRDefault="00282ABE" w:rsidP="00291281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4" w:name="_Toc383117510"/>
      <w:bookmarkEnd w:id="0"/>
      <w:r w:rsidRPr="009D4838">
        <w:rPr>
          <w:rFonts w:asciiTheme="minorHAnsi" w:hAnsiTheme="minorHAnsi" w:cstheme="minorHAnsi"/>
          <w:szCs w:val="22"/>
        </w:rPr>
        <w:t xml:space="preserve">ÚVODNÍ </w:t>
      </w:r>
      <w:bookmarkEnd w:id="4"/>
      <w:r w:rsidR="00687934" w:rsidRPr="009D4838">
        <w:rPr>
          <w:rFonts w:asciiTheme="minorHAnsi" w:hAnsiTheme="minorHAnsi" w:cstheme="minorHAnsi"/>
          <w:szCs w:val="22"/>
        </w:rPr>
        <w:t>UJEDNÁNÍ</w:t>
      </w:r>
    </w:p>
    <w:p w14:paraId="181DF2ED" w14:textId="6363A8AC" w:rsidR="00282ABE" w:rsidRPr="009D4838" w:rsidRDefault="00F40969" w:rsidP="00291281">
      <w:pPr>
        <w:pStyle w:val="Odstavecseseznamem"/>
        <w:keepNext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560C92" w:rsidRPr="009D4838">
        <w:rPr>
          <w:rFonts w:asciiTheme="minorHAnsi" w:hAnsiTheme="minorHAnsi" w:cstheme="minorHAnsi"/>
          <w:sz w:val="22"/>
          <w:szCs w:val="22"/>
        </w:rPr>
        <w:t>mlouva</w:t>
      </w:r>
      <w:r w:rsidR="008C6FB8" w:rsidRPr="009D4838">
        <w:rPr>
          <w:rFonts w:asciiTheme="minorHAnsi" w:hAnsiTheme="minorHAnsi" w:cstheme="minorHAnsi"/>
          <w:sz w:val="22"/>
          <w:szCs w:val="22"/>
        </w:rPr>
        <w:t xml:space="preserve"> je uzavřena na základě výsledků</w:t>
      </w:r>
      <w:r w:rsidR="00560C92" w:rsidRPr="009D4838">
        <w:rPr>
          <w:rFonts w:asciiTheme="minorHAnsi" w:hAnsiTheme="minorHAnsi" w:cstheme="minorHAnsi"/>
          <w:sz w:val="22"/>
          <w:szCs w:val="22"/>
        </w:rPr>
        <w:t xml:space="preserve"> výběrového řízení veřejné zakázky malého rozsahu </w:t>
      </w:r>
      <w:r w:rsidR="007309C5">
        <w:rPr>
          <w:rFonts w:asciiTheme="minorHAnsi" w:hAnsiTheme="minorHAnsi" w:cstheme="minorHAnsi"/>
          <w:sz w:val="22"/>
          <w:szCs w:val="22"/>
        </w:rPr>
        <w:br/>
      </w:r>
      <w:r w:rsidR="00560C92" w:rsidRPr="009D4838">
        <w:rPr>
          <w:rFonts w:asciiTheme="minorHAnsi" w:hAnsiTheme="minorHAnsi" w:cstheme="minorHAnsi"/>
          <w:sz w:val="22"/>
          <w:szCs w:val="22"/>
        </w:rPr>
        <w:t xml:space="preserve">s názvem </w:t>
      </w:r>
      <w:r w:rsidR="00431FBB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5" w:name="_Hlk205370623"/>
      <w:r w:rsidR="000541A3" w:rsidRPr="000541A3">
        <w:rPr>
          <w:rFonts w:asciiTheme="minorHAnsi" w:hAnsiTheme="minorHAnsi" w:cstheme="minorHAnsi"/>
          <w:b/>
          <w:bCs/>
          <w:sz w:val="22"/>
          <w:szCs w:val="22"/>
        </w:rPr>
        <w:t xml:space="preserve">Část 2 – </w:t>
      </w:r>
      <w:proofErr w:type="spellStart"/>
      <w:r w:rsidR="000541A3" w:rsidRPr="000541A3">
        <w:rPr>
          <w:rFonts w:asciiTheme="minorHAnsi" w:hAnsiTheme="minorHAnsi" w:cstheme="minorHAnsi"/>
          <w:b/>
          <w:bCs/>
          <w:sz w:val="22"/>
          <w:szCs w:val="22"/>
        </w:rPr>
        <w:t>SPgŠ</w:t>
      </w:r>
      <w:proofErr w:type="spellEnd"/>
      <w:r w:rsidR="000541A3" w:rsidRPr="000541A3">
        <w:rPr>
          <w:rFonts w:asciiTheme="minorHAnsi" w:hAnsiTheme="minorHAnsi" w:cstheme="minorHAnsi"/>
          <w:b/>
          <w:bCs/>
          <w:sz w:val="22"/>
          <w:szCs w:val="22"/>
        </w:rPr>
        <w:t xml:space="preserve"> Boskovice – Výstavba nových prostor pro vzdělávání – Výstavba nových prostor </w:t>
      </w:r>
      <w:r w:rsidR="00E14BB8">
        <w:rPr>
          <w:rFonts w:asciiTheme="minorHAnsi" w:hAnsiTheme="minorHAnsi" w:cstheme="minorHAnsi"/>
          <w:b/>
          <w:bCs/>
          <w:sz w:val="22"/>
          <w:szCs w:val="22"/>
        </w:rPr>
        <w:t>– TDS</w:t>
      </w:r>
      <w:bookmarkEnd w:id="5"/>
      <w:r w:rsidR="00B45432" w:rsidRPr="009D4838">
        <w:rPr>
          <w:rFonts w:asciiTheme="minorHAnsi" w:hAnsiTheme="minorHAnsi" w:cstheme="minorHAnsi"/>
          <w:b/>
          <w:sz w:val="22"/>
          <w:szCs w:val="22"/>
          <w:lang w:eastAsia="en-US" w:bidi="en-US"/>
        </w:rPr>
        <w:t>“</w:t>
      </w:r>
      <w:r w:rsidR="00817C0E"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560C92" w:rsidRPr="009D4838">
        <w:rPr>
          <w:rFonts w:asciiTheme="minorHAnsi" w:hAnsiTheme="minorHAnsi" w:cstheme="minorHAnsi"/>
          <w:sz w:val="22"/>
          <w:szCs w:val="22"/>
        </w:rPr>
        <w:t>(dále jen „</w:t>
      </w:r>
      <w:r w:rsidR="00560C92" w:rsidRPr="009D4838">
        <w:rPr>
          <w:rFonts w:asciiTheme="minorHAnsi" w:hAnsiTheme="minorHAnsi" w:cstheme="minorHAnsi"/>
          <w:b/>
          <w:i/>
          <w:sz w:val="22"/>
          <w:szCs w:val="22"/>
        </w:rPr>
        <w:t>Veřejná zakázka</w:t>
      </w:r>
      <w:r w:rsidR="00560C92" w:rsidRPr="009D4838">
        <w:rPr>
          <w:rFonts w:asciiTheme="minorHAnsi" w:hAnsiTheme="minorHAnsi" w:cstheme="minorHAnsi"/>
          <w:sz w:val="22"/>
          <w:szCs w:val="22"/>
        </w:rPr>
        <w:t>“</w:t>
      </w:r>
      <w:r w:rsidR="006C31EF" w:rsidRPr="009D4838">
        <w:rPr>
          <w:rFonts w:asciiTheme="minorHAnsi" w:hAnsiTheme="minorHAnsi" w:cstheme="minorHAnsi"/>
          <w:sz w:val="22"/>
          <w:szCs w:val="22"/>
        </w:rPr>
        <w:t xml:space="preserve"> nebo „</w:t>
      </w:r>
      <w:r w:rsidR="006C31EF" w:rsidRPr="009D4838">
        <w:rPr>
          <w:rFonts w:asciiTheme="minorHAnsi" w:hAnsiTheme="minorHAnsi" w:cstheme="minorHAnsi"/>
          <w:b/>
          <w:i/>
          <w:sz w:val="22"/>
          <w:szCs w:val="22"/>
        </w:rPr>
        <w:t>Výběrové řízení</w:t>
      </w:r>
      <w:r w:rsidR="006C31EF" w:rsidRPr="009D4838">
        <w:rPr>
          <w:rFonts w:asciiTheme="minorHAnsi" w:hAnsiTheme="minorHAnsi" w:cstheme="minorHAnsi"/>
          <w:sz w:val="22"/>
          <w:szCs w:val="22"/>
        </w:rPr>
        <w:t>“</w:t>
      </w:r>
      <w:r w:rsidR="00560C92" w:rsidRPr="009D4838">
        <w:rPr>
          <w:rFonts w:asciiTheme="minorHAnsi" w:hAnsiTheme="minorHAnsi" w:cstheme="minorHAnsi"/>
          <w:sz w:val="22"/>
          <w:szCs w:val="22"/>
        </w:rPr>
        <w:t>).</w:t>
      </w:r>
    </w:p>
    <w:p w14:paraId="3D3D4CCB" w14:textId="798FB6E7" w:rsidR="00E53ACD" w:rsidRPr="009D4838" w:rsidRDefault="00CF2066" w:rsidP="00291281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Účelem </w:t>
      </w:r>
      <w:r w:rsidR="00F40969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 xml:space="preserve">mlouvy je </w:t>
      </w:r>
      <w:r w:rsidR="00E53ACD" w:rsidRPr="009D4838">
        <w:rPr>
          <w:rFonts w:asciiTheme="minorHAnsi" w:hAnsiTheme="minorHAnsi" w:cstheme="minorHAnsi"/>
          <w:sz w:val="22"/>
          <w:szCs w:val="22"/>
        </w:rPr>
        <w:t xml:space="preserve">splnění zákonné povinnosti </w:t>
      </w:r>
      <w:r w:rsidR="00174CF0" w:rsidRPr="009D4838">
        <w:rPr>
          <w:rFonts w:asciiTheme="minorHAnsi" w:hAnsiTheme="minorHAnsi" w:cstheme="minorHAnsi"/>
          <w:sz w:val="22"/>
          <w:szCs w:val="22"/>
        </w:rPr>
        <w:t>P</w:t>
      </w:r>
      <w:r w:rsidR="00E53ACD" w:rsidRPr="009D4838">
        <w:rPr>
          <w:rFonts w:asciiTheme="minorHAnsi" w:hAnsiTheme="minorHAnsi" w:cstheme="minorHAnsi"/>
          <w:sz w:val="22"/>
          <w:szCs w:val="22"/>
        </w:rPr>
        <w:t>říkazce, kterou je zajistit technický dozor stavebníka nad prováděním</w:t>
      </w:r>
      <w:r w:rsidR="00B45432" w:rsidRPr="009D4838">
        <w:rPr>
          <w:rFonts w:asciiTheme="minorHAnsi" w:hAnsiTheme="minorHAnsi" w:cstheme="minorHAnsi"/>
          <w:sz w:val="22"/>
          <w:szCs w:val="22"/>
        </w:rPr>
        <w:t xml:space="preserve"> investiční akce /</w:t>
      </w:r>
      <w:r w:rsidR="00E53ACD" w:rsidRPr="009D4838">
        <w:rPr>
          <w:rFonts w:asciiTheme="minorHAnsi" w:hAnsiTheme="minorHAnsi" w:cstheme="minorHAnsi"/>
          <w:sz w:val="22"/>
          <w:szCs w:val="22"/>
        </w:rPr>
        <w:t xml:space="preserve"> stavby: </w:t>
      </w:r>
      <w:r w:rsidR="00431FBB" w:rsidRPr="00431FBB">
        <w:rPr>
          <w:rFonts w:asciiTheme="minorHAnsi" w:hAnsiTheme="minorHAnsi" w:cstheme="minorHAnsi"/>
          <w:b/>
          <w:sz w:val="22"/>
          <w:szCs w:val="22"/>
          <w:lang w:eastAsia="en-US" w:bidi="en-US"/>
        </w:rPr>
        <w:t>„</w:t>
      </w:r>
      <w:r w:rsidR="00A46190" w:rsidRPr="00897F01">
        <w:rPr>
          <w:rFonts w:asciiTheme="minorHAnsi" w:hAnsiTheme="minorHAnsi" w:cstheme="minorHAnsi"/>
          <w:b/>
          <w:sz w:val="22"/>
          <w:szCs w:val="22"/>
          <w:lang w:eastAsia="en-US" w:bidi="en-US"/>
        </w:rPr>
        <w:t>Část 2 – SPgŠ Boskovice – Výstavba nových prostor pro vzdělávání – Výstavba nových prostor</w:t>
      </w:r>
      <w:r w:rsidR="00431FBB" w:rsidRPr="00431FBB">
        <w:rPr>
          <w:rFonts w:asciiTheme="minorHAnsi" w:hAnsiTheme="minorHAnsi" w:cstheme="minorHAnsi"/>
          <w:b/>
          <w:sz w:val="22"/>
          <w:szCs w:val="22"/>
          <w:lang w:eastAsia="en-US" w:bidi="en-US"/>
        </w:rPr>
        <w:t xml:space="preserve">“ </w:t>
      </w:r>
      <w:r w:rsidR="00E53ACD" w:rsidRPr="009D4838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(dále jen </w:t>
      </w:r>
      <w:r w:rsidR="00E53ACD" w:rsidRPr="009D4838">
        <w:rPr>
          <w:rFonts w:asciiTheme="minorHAnsi" w:hAnsiTheme="minorHAnsi" w:cstheme="minorHAnsi"/>
          <w:b/>
          <w:i/>
          <w:iCs/>
          <w:sz w:val="22"/>
          <w:szCs w:val="22"/>
          <w:lang w:eastAsia="en-US" w:bidi="en-US"/>
        </w:rPr>
        <w:t>„Stavba“</w:t>
      </w:r>
      <w:r w:rsidR="00E53ACD" w:rsidRPr="009D4838">
        <w:rPr>
          <w:rFonts w:asciiTheme="minorHAnsi" w:hAnsiTheme="minorHAnsi" w:cstheme="minorHAnsi"/>
          <w:bCs/>
          <w:sz w:val="22"/>
          <w:szCs w:val="22"/>
          <w:lang w:eastAsia="en-US" w:bidi="en-US"/>
        </w:rPr>
        <w:t xml:space="preserve">) </w:t>
      </w:r>
      <w:r w:rsidR="00E53ACD" w:rsidRPr="009D4838">
        <w:rPr>
          <w:rFonts w:asciiTheme="minorHAnsi" w:hAnsiTheme="minorHAnsi" w:cstheme="minorHAnsi"/>
          <w:sz w:val="22"/>
          <w:szCs w:val="22"/>
        </w:rPr>
        <w:t xml:space="preserve">dle </w:t>
      </w:r>
      <w:r w:rsidR="004D0171" w:rsidRPr="009D4838">
        <w:rPr>
          <w:rFonts w:asciiTheme="minorHAnsi" w:hAnsiTheme="minorHAnsi" w:cstheme="minorHAnsi"/>
          <w:sz w:val="22"/>
          <w:szCs w:val="22"/>
        </w:rPr>
        <w:t>Stavebního zákona</w:t>
      </w:r>
      <w:r w:rsidR="00E53ACD" w:rsidRPr="009D4838">
        <w:rPr>
          <w:rFonts w:asciiTheme="minorHAnsi" w:hAnsiTheme="minorHAnsi" w:cstheme="minorHAnsi"/>
          <w:sz w:val="22"/>
          <w:szCs w:val="22"/>
        </w:rPr>
        <w:t>, a to k</w:t>
      </w:r>
      <w:r w:rsidR="00660AFB">
        <w:rPr>
          <w:rFonts w:asciiTheme="minorHAnsi" w:hAnsiTheme="minorHAnsi" w:cstheme="minorHAnsi"/>
          <w:sz w:val="22"/>
          <w:szCs w:val="22"/>
        </w:rPr>
        <w:t> </w:t>
      </w:r>
      <w:r w:rsidR="00E53ACD" w:rsidRPr="009D4838">
        <w:rPr>
          <w:rFonts w:asciiTheme="minorHAnsi" w:hAnsiTheme="minorHAnsi" w:cstheme="minorHAnsi"/>
          <w:sz w:val="22"/>
          <w:szCs w:val="22"/>
        </w:rPr>
        <w:t>řádné</w:t>
      </w:r>
      <w:r w:rsidR="00660AFB">
        <w:rPr>
          <w:rFonts w:asciiTheme="minorHAnsi" w:hAnsiTheme="minorHAnsi" w:cstheme="minorHAnsi"/>
          <w:sz w:val="22"/>
          <w:szCs w:val="22"/>
        </w:rPr>
        <w:t xml:space="preserve"> přípravě,</w:t>
      </w:r>
      <w:r w:rsidR="00E53ACD" w:rsidRPr="009D4838">
        <w:rPr>
          <w:rFonts w:asciiTheme="minorHAnsi" w:hAnsiTheme="minorHAnsi" w:cstheme="minorHAnsi"/>
          <w:sz w:val="22"/>
          <w:szCs w:val="22"/>
        </w:rPr>
        <w:t xml:space="preserve"> průběhu a dokončení Stavby, dodržení rozpočtovaných nákladů jejího zhotovení a dodržení sjednaných lhůt její realizace</w:t>
      </w:r>
      <w:r w:rsidR="00174CF0" w:rsidRPr="009D4838">
        <w:rPr>
          <w:rFonts w:asciiTheme="minorHAnsi" w:hAnsiTheme="minorHAnsi" w:cstheme="minorHAnsi"/>
          <w:sz w:val="22"/>
          <w:szCs w:val="22"/>
        </w:rPr>
        <w:t>.</w:t>
      </w:r>
    </w:p>
    <w:p w14:paraId="274887D7" w14:textId="4E2A285A" w:rsidR="00897F01" w:rsidRDefault="00B45432" w:rsidP="00291281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Na realizaci Stavby byly </w:t>
      </w:r>
      <w:r w:rsidRPr="00431FBB">
        <w:rPr>
          <w:rFonts w:asciiTheme="minorHAnsi" w:hAnsiTheme="minorHAnsi" w:cstheme="minorHAnsi"/>
          <w:sz w:val="22"/>
          <w:szCs w:val="22"/>
        </w:rPr>
        <w:t>poskytnuty finanční prostředky</w:t>
      </w:r>
      <w:r w:rsidR="00431FBB" w:rsidRPr="00431FBB">
        <w:rPr>
          <w:rFonts w:asciiTheme="minorHAnsi" w:hAnsiTheme="minorHAnsi" w:cstheme="minorHAnsi"/>
          <w:sz w:val="22"/>
          <w:szCs w:val="22"/>
        </w:rPr>
        <w:t xml:space="preserve"> </w:t>
      </w:r>
      <w:r w:rsidR="00897F01">
        <w:rPr>
          <w:rFonts w:asciiTheme="minorHAnsi" w:hAnsiTheme="minorHAnsi" w:cstheme="minorHAnsi"/>
          <w:sz w:val="22"/>
          <w:szCs w:val="22"/>
        </w:rPr>
        <w:t>Státního fondu životního prostředí České republiky v rámci Programu financovaného z prostředků Modernizačního fondu, programu 7: Energetické činnosti ve veřejných budovách a infrastruktuře (</w:t>
      </w:r>
      <w:proofErr w:type="spellStart"/>
      <w:r w:rsidR="00897F01">
        <w:rPr>
          <w:rFonts w:asciiTheme="minorHAnsi" w:hAnsiTheme="minorHAnsi" w:cstheme="minorHAnsi"/>
          <w:sz w:val="22"/>
          <w:szCs w:val="22"/>
        </w:rPr>
        <w:t>ENERGov</w:t>
      </w:r>
      <w:proofErr w:type="spellEnd"/>
      <w:r w:rsidR="00897F01">
        <w:rPr>
          <w:rFonts w:asciiTheme="minorHAnsi" w:hAnsiTheme="minorHAnsi" w:cstheme="minorHAnsi"/>
          <w:sz w:val="22"/>
          <w:szCs w:val="22"/>
        </w:rPr>
        <w:t xml:space="preserve">), výzvy: </w:t>
      </w:r>
      <w:proofErr w:type="spellStart"/>
      <w:r w:rsidR="00897F01">
        <w:rPr>
          <w:rFonts w:asciiTheme="minorHAnsi" w:hAnsiTheme="minorHAnsi" w:cstheme="minorHAnsi"/>
          <w:sz w:val="22"/>
          <w:szCs w:val="22"/>
        </w:rPr>
        <w:t>ModF</w:t>
      </w:r>
      <w:proofErr w:type="spellEnd"/>
      <w:r w:rsidR="00897F01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="00897F01">
        <w:rPr>
          <w:rFonts w:asciiTheme="minorHAnsi" w:hAnsiTheme="minorHAnsi" w:cstheme="minorHAnsi"/>
          <w:sz w:val="22"/>
          <w:szCs w:val="22"/>
        </w:rPr>
        <w:t>ENERGov</w:t>
      </w:r>
      <w:proofErr w:type="spellEnd"/>
      <w:r w:rsidR="00897F01">
        <w:rPr>
          <w:rFonts w:asciiTheme="minorHAnsi" w:hAnsiTheme="minorHAnsi" w:cstheme="minorHAnsi"/>
          <w:sz w:val="22"/>
          <w:szCs w:val="22"/>
        </w:rPr>
        <w:t xml:space="preserve"> č. 3/2023, název projektu: </w:t>
      </w:r>
      <w:proofErr w:type="spellStart"/>
      <w:r w:rsidR="00897F01">
        <w:rPr>
          <w:rFonts w:asciiTheme="minorHAnsi" w:hAnsiTheme="minorHAnsi" w:cstheme="minorHAnsi"/>
          <w:sz w:val="22"/>
          <w:szCs w:val="22"/>
        </w:rPr>
        <w:t>SpgŠ</w:t>
      </w:r>
      <w:proofErr w:type="spellEnd"/>
      <w:r w:rsidR="00897F01">
        <w:rPr>
          <w:rFonts w:asciiTheme="minorHAnsi" w:hAnsiTheme="minorHAnsi" w:cstheme="minorHAnsi"/>
          <w:sz w:val="22"/>
          <w:szCs w:val="22"/>
        </w:rPr>
        <w:t xml:space="preserve"> Boskovice – „Výstavba nových prostor pro vzdělávání“</w:t>
      </w:r>
      <w:r w:rsidR="007309C5">
        <w:rPr>
          <w:rFonts w:asciiTheme="minorHAnsi" w:hAnsiTheme="minorHAnsi" w:cstheme="minorHAnsi"/>
          <w:sz w:val="22"/>
          <w:szCs w:val="22"/>
        </w:rPr>
        <w:t>,</w:t>
      </w:r>
      <w:r w:rsidR="00897F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7F01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="00897F01">
        <w:rPr>
          <w:rFonts w:asciiTheme="minorHAnsi" w:hAnsiTheme="minorHAnsi" w:cstheme="minorHAnsi"/>
          <w:sz w:val="22"/>
          <w:szCs w:val="22"/>
        </w:rPr>
        <w:t>. č.</w:t>
      </w:r>
      <w:r w:rsidR="00A46190">
        <w:rPr>
          <w:rFonts w:asciiTheme="minorHAnsi" w:hAnsiTheme="minorHAnsi" w:cstheme="minorHAnsi"/>
          <w:sz w:val="22"/>
          <w:szCs w:val="22"/>
        </w:rPr>
        <w:t> </w:t>
      </w:r>
      <w:r w:rsidR="00897F01">
        <w:rPr>
          <w:rFonts w:asciiTheme="minorHAnsi" w:hAnsiTheme="minorHAnsi" w:cstheme="minorHAnsi"/>
          <w:sz w:val="22"/>
          <w:szCs w:val="22"/>
        </w:rPr>
        <w:t xml:space="preserve">projektu </w:t>
      </w:r>
      <w:r w:rsidR="00897F01" w:rsidRPr="00897F01">
        <w:rPr>
          <w:rFonts w:asciiTheme="minorHAnsi" w:hAnsiTheme="minorHAnsi" w:cstheme="minorHAnsi"/>
          <w:bCs/>
          <w:sz w:val="22"/>
          <w:szCs w:val="22"/>
        </w:rPr>
        <w:t>7236300030</w:t>
      </w:r>
      <w:r w:rsidR="00593540">
        <w:rPr>
          <w:rFonts w:asciiTheme="minorHAnsi" w:hAnsiTheme="minorHAnsi" w:cstheme="minorHAnsi"/>
          <w:bCs/>
          <w:sz w:val="22"/>
          <w:szCs w:val="22"/>
        </w:rPr>
        <w:t xml:space="preserve"> (dále také „</w:t>
      </w:r>
      <w:r w:rsidR="00593540">
        <w:rPr>
          <w:rFonts w:asciiTheme="minorHAnsi" w:hAnsiTheme="minorHAnsi" w:cstheme="minorHAnsi"/>
          <w:b/>
          <w:i/>
          <w:iCs/>
          <w:sz w:val="22"/>
          <w:szCs w:val="22"/>
        </w:rPr>
        <w:t>p</w:t>
      </w:r>
      <w:r w:rsidR="00593540" w:rsidRPr="00593540">
        <w:rPr>
          <w:rFonts w:asciiTheme="minorHAnsi" w:hAnsiTheme="minorHAnsi" w:cstheme="minorHAnsi"/>
          <w:b/>
          <w:i/>
          <w:iCs/>
          <w:sz w:val="22"/>
          <w:szCs w:val="22"/>
        </w:rPr>
        <w:t>rojekt</w:t>
      </w:r>
      <w:r w:rsidR="00593540">
        <w:rPr>
          <w:rFonts w:asciiTheme="minorHAnsi" w:hAnsiTheme="minorHAnsi" w:cstheme="minorHAnsi"/>
          <w:bCs/>
          <w:sz w:val="22"/>
          <w:szCs w:val="22"/>
        </w:rPr>
        <w:t>“)</w:t>
      </w:r>
      <w:r w:rsidR="00897F01">
        <w:rPr>
          <w:rFonts w:asciiTheme="minorHAnsi" w:hAnsiTheme="minorHAnsi" w:cstheme="minorHAnsi"/>
          <w:bCs/>
          <w:sz w:val="22"/>
          <w:szCs w:val="22"/>
        </w:rPr>
        <w:t>.</w:t>
      </w:r>
    </w:p>
    <w:p w14:paraId="07BDE318" w14:textId="2EC739AB" w:rsidR="009736AD" w:rsidRDefault="00675643" w:rsidP="001F668D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Záměrem Stavby je </w:t>
      </w:r>
      <w:r w:rsidR="00897F01" w:rsidRPr="00897F01">
        <w:rPr>
          <w:rFonts w:asciiTheme="minorHAnsi" w:hAnsiTheme="minorHAnsi" w:cstheme="minorHAnsi"/>
          <w:bCs/>
          <w:sz w:val="22"/>
          <w:szCs w:val="22"/>
        </w:rPr>
        <w:t xml:space="preserve">výstavba nové, moderní a energeticky úsporné budovy, jejíž součástí budou především čtyři nové výukové učebny, které si </w:t>
      </w:r>
      <w:r w:rsidR="007309C5">
        <w:rPr>
          <w:rFonts w:asciiTheme="minorHAnsi" w:hAnsiTheme="minorHAnsi" w:cstheme="minorHAnsi"/>
          <w:bCs/>
          <w:sz w:val="22"/>
          <w:szCs w:val="22"/>
        </w:rPr>
        <w:t xml:space="preserve">Příkazce </w:t>
      </w:r>
      <w:r w:rsidR="00897F01" w:rsidRPr="00897F01">
        <w:rPr>
          <w:rFonts w:asciiTheme="minorHAnsi" w:hAnsiTheme="minorHAnsi" w:cstheme="minorHAnsi"/>
          <w:bCs/>
          <w:sz w:val="22"/>
          <w:szCs w:val="22"/>
        </w:rPr>
        <w:t>doposud z důvodu chybějících prostor pro</w:t>
      </w:r>
      <w:r w:rsidR="00A46190">
        <w:rPr>
          <w:rFonts w:asciiTheme="minorHAnsi" w:hAnsiTheme="minorHAnsi" w:cstheme="minorHAnsi"/>
          <w:bCs/>
          <w:sz w:val="22"/>
          <w:szCs w:val="22"/>
        </w:rPr>
        <w:t> </w:t>
      </w:r>
      <w:r w:rsidR="00897F01" w:rsidRPr="00897F01">
        <w:rPr>
          <w:rFonts w:asciiTheme="minorHAnsi" w:hAnsiTheme="minorHAnsi" w:cstheme="minorHAnsi"/>
          <w:bCs/>
          <w:sz w:val="22"/>
          <w:szCs w:val="22"/>
        </w:rPr>
        <w:t>výuku musel pronajímat u externích subjektů</w:t>
      </w:r>
      <w:r w:rsidR="00007415">
        <w:rPr>
          <w:rFonts w:asciiTheme="minorHAnsi" w:hAnsiTheme="minorHAnsi" w:cstheme="minorHAnsi"/>
          <w:sz w:val="22"/>
          <w:szCs w:val="22"/>
        </w:rPr>
        <w:t xml:space="preserve">. Tímto </w:t>
      </w:r>
      <w:r w:rsidR="00897F01" w:rsidRPr="00897F01">
        <w:rPr>
          <w:rFonts w:asciiTheme="minorHAnsi" w:hAnsiTheme="minorHAnsi" w:cstheme="minorHAnsi"/>
          <w:sz w:val="22"/>
          <w:szCs w:val="22"/>
        </w:rPr>
        <w:t xml:space="preserve">dojde k navýšení výukové kapacity </w:t>
      </w:r>
      <w:r w:rsidR="007309C5">
        <w:rPr>
          <w:rFonts w:asciiTheme="minorHAnsi" w:hAnsiTheme="minorHAnsi" w:cstheme="minorHAnsi"/>
          <w:sz w:val="22"/>
          <w:szCs w:val="22"/>
        </w:rPr>
        <w:br/>
      </w:r>
      <w:r w:rsidR="00897F01" w:rsidRPr="00897F01">
        <w:rPr>
          <w:rFonts w:asciiTheme="minorHAnsi" w:hAnsiTheme="minorHAnsi" w:cstheme="minorHAnsi"/>
          <w:sz w:val="22"/>
          <w:szCs w:val="22"/>
        </w:rPr>
        <w:t>a zvýšení dostupnosti v oblasti středoškolského vzdělávání</w:t>
      </w:r>
      <w:r w:rsidR="009736A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0C1064" w14:textId="61492EFB" w:rsidR="00427BC9" w:rsidRPr="009D4838" w:rsidRDefault="00427BC9" w:rsidP="00291281">
      <w:pPr>
        <w:pStyle w:val="Odstavecseseznamem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>Pojmy s velkými počátečními písmeny definované v</w:t>
      </w:r>
      <w:r w:rsidR="00070AD6">
        <w:rPr>
          <w:rFonts w:asciiTheme="minorHAnsi" w:hAnsiTheme="minorHAnsi" w:cstheme="minorHAnsi"/>
          <w:sz w:val="22"/>
          <w:szCs w:val="22"/>
        </w:rPr>
        <w:t>e S</w:t>
      </w:r>
      <w:r w:rsidRPr="009D4838">
        <w:rPr>
          <w:rFonts w:asciiTheme="minorHAnsi" w:hAnsiTheme="minorHAnsi" w:cstheme="minorHAnsi"/>
          <w:sz w:val="22"/>
          <w:szCs w:val="22"/>
        </w:rPr>
        <w:t>mlouvě mají význam, jenž je jim ve</w:t>
      </w:r>
      <w:r w:rsidR="00D62531" w:rsidRPr="009D4838">
        <w:rPr>
          <w:rFonts w:asciiTheme="minorHAnsi" w:hAnsiTheme="minorHAnsi" w:cstheme="minorHAnsi"/>
          <w:sz w:val="22"/>
          <w:szCs w:val="22"/>
        </w:rPr>
        <w:t> 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mlouvě připisován. Pro vyloučení jakýchkoliv pochybností se </w:t>
      </w:r>
      <w:r w:rsidR="00AC32B2" w:rsidRPr="009D4838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mluvní strany dále dohodly, že:</w:t>
      </w:r>
    </w:p>
    <w:p w14:paraId="4EDD956C" w14:textId="316B4A57" w:rsidR="00427BC9" w:rsidRPr="009D4838" w:rsidRDefault="00427BC9" w:rsidP="00291281">
      <w:pPr>
        <w:pStyle w:val="Odstavecseseznamem"/>
        <w:numPr>
          <w:ilvl w:val="1"/>
          <w:numId w:val="1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6" w:name="_Toc335318128"/>
      <w:bookmarkStart w:id="7" w:name="_Toc335318211"/>
      <w:r w:rsidRPr="009D4838">
        <w:rPr>
          <w:rFonts w:asciiTheme="minorHAnsi" w:hAnsiTheme="minorHAnsi" w:cstheme="minorHAnsi"/>
          <w:sz w:val="22"/>
          <w:szCs w:val="22"/>
        </w:rPr>
        <w:t xml:space="preserve">v případě jakékoliv nejistoty ohledně výkladu ustanovení 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mlouvy budou tato ustanovení vykládána tak, aby v co nejširší míře zohledňovala účel Veřejné zakázky vyjádřený v</w:t>
      </w:r>
      <w:r w:rsidR="00AA58BF" w:rsidRPr="009D4838">
        <w:rPr>
          <w:rFonts w:asciiTheme="minorHAnsi" w:hAnsiTheme="minorHAnsi" w:cstheme="minorHAnsi"/>
          <w:sz w:val="22"/>
          <w:szCs w:val="22"/>
        </w:rPr>
        <w:t>e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6C4B73" w:rsidRPr="009D4838">
        <w:rPr>
          <w:rFonts w:asciiTheme="minorHAnsi" w:hAnsiTheme="minorHAnsi" w:cstheme="minorHAnsi"/>
          <w:sz w:val="22"/>
          <w:szCs w:val="22"/>
        </w:rPr>
        <w:t>výzvě k podání nabídky</w:t>
      </w:r>
      <w:r w:rsidRPr="009D4838">
        <w:rPr>
          <w:rFonts w:asciiTheme="minorHAnsi" w:hAnsiTheme="minorHAnsi" w:cstheme="minorHAnsi"/>
          <w:sz w:val="22"/>
          <w:szCs w:val="22"/>
        </w:rPr>
        <w:t xml:space="preserve"> a </w:t>
      </w:r>
      <w:r w:rsidR="00070AD6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mlouvě</w:t>
      </w:r>
      <w:bookmarkEnd w:id="6"/>
      <w:bookmarkEnd w:id="7"/>
      <w:r w:rsidRPr="009D4838">
        <w:rPr>
          <w:rFonts w:asciiTheme="minorHAnsi" w:hAnsiTheme="minorHAnsi" w:cstheme="minorHAnsi"/>
          <w:sz w:val="22"/>
          <w:szCs w:val="22"/>
        </w:rPr>
        <w:t>;</w:t>
      </w:r>
    </w:p>
    <w:p w14:paraId="2B264200" w14:textId="70664D33" w:rsidR="001E2737" w:rsidRPr="009D4838" w:rsidRDefault="006C4B73" w:rsidP="009D4838">
      <w:pPr>
        <w:pStyle w:val="Odstavecseseznamem"/>
        <w:numPr>
          <w:ilvl w:val="1"/>
          <w:numId w:val="1"/>
        </w:numPr>
        <w:spacing w:before="360"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8" w:name="_Toc335318130"/>
      <w:bookmarkStart w:id="9" w:name="_Toc335318213"/>
      <w:r w:rsidRPr="009D4838">
        <w:rPr>
          <w:rFonts w:asciiTheme="minorHAnsi" w:hAnsiTheme="minorHAnsi" w:cstheme="minorHAnsi"/>
          <w:sz w:val="22"/>
          <w:szCs w:val="22"/>
        </w:rPr>
        <w:t>Příkazník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je vázán svou nabídkou předloženou </w:t>
      </w:r>
      <w:r w:rsidRPr="009D4838">
        <w:rPr>
          <w:rFonts w:asciiTheme="minorHAnsi" w:hAnsiTheme="minorHAnsi" w:cstheme="minorHAnsi"/>
          <w:sz w:val="22"/>
          <w:szCs w:val="22"/>
        </w:rPr>
        <w:t>Příkazci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v rámci </w:t>
      </w:r>
      <w:r w:rsidRPr="009D4838">
        <w:rPr>
          <w:rFonts w:asciiTheme="minorHAnsi" w:hAnsiTheme="minorHAnsi" w:cstheme="minorHAnsi"/>
          <w:sz w:val="22"/>
          <w:szCs w:val="22"/>
        </w:rPr>
        <w:t>Výběrového</w:t>
      </w:r>
      <w:r w:rsidR="00427BC9" w:rsidRPr="009D4838">
        <w:rPr>
          <w:rFonts w:asciiTheme="minorHAnsi" w:hAnsiTheme="minorHAnsi" w:cstheme="minorHAnsi"/>
          <w:sz w:val="22"/>
          <w:szCs w:val="22"/>
        </w:rPr>
        <w:t xml:space="preserve"> řízení na Veřejnou zakázku, která se pro úpravu vzájemných vztahů vyplývajících ze </w:t>
      </w:r>
      <w:r w:rsidR="0074686B" w:rsidRPr="009D4838">
        <w:rPr>
          <w:rFonts w:asciiTheme="minorHAnsi" w:hAnsiTheme="minorHAnsi" w:cstheme="minorHAnsi"/>
          <w:sz w:val="22"/>
          <w:szCs w:val="22"/>
        </w:rPr>
        <w:t>S</w:t>
      </w:r>
      <w:r w:rsidR="00427BC9" w:rsidRPr="009D4838">
        <w:rPr>
          <w:rFonts w:asciiTheme="minorHAnsi" w:hAnsiTheme="minorHAnsi" w:cstheme="minorHAnsi"/>
          <w:sz w:val="22"/>
          <w:szCs w:val="22"/>
        </w:rPr>
        <w:t>mlouvy použije subsidiárně</w:t>
      </w:r>
      <w:bookmarkEnd w:id="8"/>
      <w:bookmarkEnd w:id="9"/>
      <w:r w:rsidR="00427BC9" w:rsidRPr="009D4838">
        <w:rPr>
          <w:rFonts w:asciiTheme="minorHAnsi" w:hAnsiTheme="minorHAnsi" w:cstheme="minorHAnsi"/>
          <w:sz w:val="22"/>
          <w:szCs w:val="22"/>
        </w:rPr>
        <w:t>.</w:t>
      </w:r>
      <w:bookmarkStart w:id="10" w:name="_Toc380671100"/>
    </w:p>
    <w:p w14:paraId="75BEB4D1" w14:textId="11BBEA6B" w:rsidR="007F22C9" w:rsidRPr="009D4838" w:rsidRDefault="007F22C9" w:rsidP="009D4838">
      <w:pPr>
        <w:pStyle w:val="Nadpis1"/>
        <w:keepLines w:val="0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1" w:name="_Toc383117511"/>
      <w:r w:rsidRPr="009D4838">
        <w:rPr>
          <w:rFonts w:asciiTheme="minorHAnsi" w:hAnsiTheme="minorHAnsi" w:cstheme="minorHAnsi"/>
          <w:szCs w:val="22"/>
        </w:rPr>
        <w:t xml:space="preserve">PŘEDMĚT </w:t>
      </w:r>
      <w:bookmarkEnd w:id="10"/>
      <w:bookmarkEnd w:id="11"/>
      <w:r w:rsidR="001A321F" w:rsidRPr="009D4838">
        <w:rPr>
          <w:rFonts w:asciiTheme="minorHAnsi" w:hAnsiTheme="minorHAnsi" w:cstheme="minorHAnsi"/>
          <w:szCs w:val="22"/>
        </w:rPr>
        <w:t>SMLOUVY</w:t>
      </w:r>
    </w:p>
    <w:p w14:paraId="7A767D98" w14:textId="6AC9BE62" w:rsidR="000A7FC9" w:rsidRPr="009D4838" w:rsidRDefault="000A7FC9" w:rsidP="00291281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se zavazuje pro Příkazce vykonávat funkci technického dozoru stavebníka na staveništi a mimo staveniště po dobu přípravy </w:t>
      </w:r>
      <w:r w:rsidR="00D15C4D">
        <w:rPr>
          <w:rFonts w:asciiTheme="minorHAnsi" w:hAnsiTheme="minorHAnsi" w:cstheme="minorHAnsi"/>
          <w:szCs w:val="22"/>
        </w:rPr>
        <w:t xml:space="preserve">a </w:t>
      </w:r>
      <w:r w:rsidRPr="009D4838">
        <w:rPr>
          <w:rFonts w:asciiTheme="minorHAnsi" w:hAnsiTheme="minorHAnsi" w:cstheme="minorHAnsi"/>
          <w:szCs w:val="22"/>
        </w:rPr>
        <w:t xml:space="preserve">realizace Stavby až do doby vydání </w:t>
      </w:r>
      <w:r w:rsidR="0089061A" w:rsidRPr="009D4838">
        <w:rPr>
          <w:rFonts w:asciiTheme="minorHAnsi" w:hAnsiTheme="minorHAnsi" w:cstheme="minorHAnsi"/>
          <w:szCs w:val="22"/>
        </w:rPr>
        <w:t xml:space="preserve">pravomocného </w:t>
      </w:r>
      <w:r w:rsidR="00007415">
        <w:rPr>
          <w:rFonts w:asciiTheme="minorHAnsi" w:hAnsiTheme="minorHAnsi" w:cstheme="minorHAnsi"/>
          <w:szCs w:val="22"/>
        </w:rPr>
        <w:t>rozhodnutí o užívání stavby (dále jen „</w:t>
      </w:r>
      <w:r w:rsidR="00007415">
        <w:rPr>
          <w:rFonts w:asciiTheme="minorHAnsi" w:hAnsiTheme="minorHAnsi" w:cstheme="minorHAnsi"/>
          <w:b/>
          <w:bCs/>
          <w:i/>
          <w:iCs/>
          <w:szCs w:val="22"/>
        </w:rPr>
        <w:t>Kolaudační rozhodnutí</w:t>
      </w:r>
      <w:r w:rsidR="00007415">
        <w:rPr>
          <w:rFonts w:asciiTheme="minorHAnsi" w:hAnsiTheme="minorHAnsi" w:cstheme="minorHAnsi"/>
          <w:szCs w:val="22"/>
        </w:rPr>
        <w:t>“)</w:t>
      </w:r>
      <w:r w:rsidR="00B73AC2">
        <w:rPr>
          <w:rFonts w:asciiTheme="minorHAnsi" w:hAnsiTheme="minorHAnsi" w:cstheme="minorHAnsi"/>
          <w:szCs w:val="22"/>
        </w:rPr>
        <w:t xml:space="preserve"> včetně zajištění pravomocného Kolaudačního rozhodnutí</w:t>
      </w:r>
      <w:r w:rsidR="008D211D" w:rsidRPr="009D4838">
        <w:rPr>
          <w:rFonts w:asciiTheme="minorHAnsi" w:hAnsiTheme="minorHAnsi" w:cstheme="minorHAnsi"/>
          <w:szCs w:val="22"/>
        </w:rPr>
        <w:t xml:space="preserve"> </w:t>
      </w:r>
      <w:r w:rsidR="00804996" w:rsidRPr="009D4838">
        <w:rPr>
          <w:rFonts w:asciiTheme="minorHAnsi" w:hAnsiTheme="minorHAnsi" w:cstheme="minorHAnsi"/>
          <w:szCs w:val="22"/>
        </w:rPr>
        <w:t xml:space="preserve">a </w:t>
      </w:r>
      <w:r w:rsidRPr="009D4838">
        <w:rPr>
          <w:rFonts w:asciiTheme="minorHAnsi" w:hAnsiTheme="minorHAnsi" w:cstheme="minorHAnsi"/>
          <w:szCs w:val="22"/>
        </w:rPr>
        <w:t>do odstranění případných vad a</w:t>
      </w:r>
      <w:r w:rsidR="00D62531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nedodělků</w:t>
      </w:r>
      <w:r w:rsidR="00E9719B">
        <w:rPr>
          <w:rFonts w:asciiTheme="minorHAnsi" w:hAnsiTheme="minorHAnsi" w:cstheme="minorHAnsi"/>
          <w:szCs w:val="22"/>
        </w:rPr>
        <w:t xml:space="preserve"> Stavby</w:t>
      </w:r>
      <w:r w:rsidRPr="009D4838">
        <w:rPr>
          <w:rFonts w:asciiTheme="minorHAnsi" w:hAnsiTheme="minorHAnsi" w:cstheme="minorHAnsi"/>
          <w:szCs w:val="22"/>
        </w:rPr>
        <w:t xml:space="preserve">. </w:t>
      </w:r>
    </w:p>
    <w:p w14:paraId="73B8A9B9" w14:textId="0308B1A9" w:rsidR="000A7FC9" w:rsidRPr="009D4838" w:rsidRDefault="000A7FC9" w:rsidP="00291281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Kromě vlastních kontrol na staveništi bude </w:t>
      </w:r>
      <w:r w:rsidR="008B1D6F" w:rsidRPr="009D4838">
        <w:rPr>
          <w:rFonts w:asciiTheme="minorHAnsi" w:hAnsiTheme="minorHAnsi" w:cstheme="minorHAnsi"/>
          <w:szCs w:val="22"/>
        </w:rPr>
        <w:t xml:space="preserve">Příkazník při výkonu </w:t>
      </w:r>
      <w:r w:rsidRPr="009D4838">
        <w:rPr>
          <w:rFonts w:asciiTheme="minorHAnsi" w:hAnsiTheme="minorHAnsi" w:cstheme="minorHAnsi"/>
          <w:szCs w:val="22"/>
        </w:rPr>
        <w:t>technick</w:t>
      </w:r>
      <w:r w:rsidR="008B1D6F" w:rsidRPr="009D4838">
        <w:rPr>
          <w:rFonts w:asciiTheme="minorHAnsi" w:hAnsiTheme="minorHAnsi" w:cstheme="minorHAnsi"/>
          <w:szCs w:val="22"/>
        </w:rPr>
        <w:t>ého</w:t>
      </w:r>
      <w:r w:rsidRPr="009D4838">
        <w:rPr>
          <w:rFonts w:asciiTheme="minorHAnsi" w:hAnsiTheme="minorHAnsi" w:cstheme="minorHAnsi"/>
          <w:szCs w:val="22"/>
        </w:rPr>
        <w:t xml:space="preserve"> dozor</w:t>
      </w:r>
      <w:r w:rsidR="008B1D6F" w:rsidRPr="009D4838">
        <w:rPr>
          <w:rFonts w:asciiTheme="minorHAnsi" w:hAnsiTheme="minorHAnsi" w:cstheme="minorHAnsi"/>
          <w:szCs w:val="22"/>
        </w:rPr>
        <w:t>u</w:t>
      </w:r>
      <w:r w:rsidRPr="009D4838">
        <w:rPr>
          <w:rFonts w:asciiTheme="minorHAnsi" w:hAnsiTheme="minorHAnsi" w:cstheme="minorHAnsi"/>
          <w:szCs w:val="22"/>
        </w:rPr>
        <w:t xml:space="preserve"> stavebníka vykonávat další činnosti, které vyplývají </w:t>
      </w:r>
      <w:r w:rsidR="00237782">
        <w:rPr>
          <w:rFonts w:asciiTheme="minorHAnsi" w:hAnsiTheme="minorHAnsi" w:cstheme="minorHAnsi"/>
          <w:szCs w:val="22"/>
        </w:rPr>
        <w:t xml:space="preserve">z platných právních předpisů, </w:t>
      </w:r>
      <w:r w:rsidRPr="009D4838">
        <w:rPr>
          <w:rFonts w:asciiTheme="minorHAnsi" w:hAnsiTheme="minorHAnsi" w:cstheme="minorHAnsi"/>
          <w:szCs w:val="22"/>
        </w:rPr>
        <w:t xml:space="preserve">a činnosti, které jsou popsány v ustanoveních článku </w:t>
      </w:r>
      <w:r w:rsidR="00A24DD3" w:rsidRPr="009D4838">
        <w:rPr>
          <w:rFonts w:asciiTheme="minorHAnsi" w:hAnsiTheme="minorHAnsi" w:cstheme="minorHAnsi"/>
          <w:szCs w:val="22"/>
        </w:rPr>
        <w:fldChar w:fldCharType="begin"/>
      </w:r>
      <w:r w:rsidR="00A24DD3"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095169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A24DD3" w:rsidRPr="009D4838">
        <w:rPr>
          <w:rFonts w:asciiTheme="minorHAnsi" w:hAnsiTheme="minorHAnsi" w:cstheme="minorHAnsi"/>
          <w:szCs w:val="22"/>
        </w:rPr>
      </w:r>
      <w:r w:rsidR="00A24DD3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IV</w:t>
      </w:r>
      <w:r w:rsidR="00A24DD3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. </w:t>
      </w:r>
      <w:r w:rsidR="0027720F">
        <w:rPr>
          <w:rFonts w:asciiTheme="minorHAnsi" w:hAnsiTheme="minorHAnsi" w:cstheme="minorHAnsi"/>
          <w:szCs w:val="22"/>
        </w:rPr>
        <w:t>Smlouvy.</w:t>
      </w:r>
    </w:p>
    <w:p w14:paraId="05677B4C" w14:textId="6E396419" w:rsidR="008B1D6F" w:rsidRPr="009D4838" w:rsidRDefault="008B1D6F" w:rsidP="00291281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>Příkazník prohlašuje, že splňuje požadavky na odbornou způsobilost pro výkon technického dozoru stavebníka na staveništi</w:t>
      </w:r>
      <w:r w:rsidR="003B143D" w:rsidRPr="009D4838">
        <w:rPr>
          <w:rFonts w:asciiTheme="minorHAnsi" w:hAnsiTheme="minorHAnsi" w:cstheme="minorHAnsi"/>
          <w:szCs w:val="22"/>
        </w:rPr>
        <w:t>.</w:t>
      </w:r>
    </w:p>
    <w:p w14:paraId="6DF1BCA4" w14:textId="06962A66" w:rsidR="008B1D6F" w:rsidRPr="009D4838" w:rsidRDefault="00A24DD3" w:rsidP="00291281">
      <w:pPr>
        <w:numPr>
          <w:ilvl w:val="0"/>
          <w:numId w:val="1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</w:t>
      </w:r>
      <w:r w:rsidR="008B1D6F" w:rsidRPr="009D4838">
        <w:rPr>
          <w:rFonts w:asciiTheme="minorHAnsi" w:hAnsiTheme="minorHAnsi" w:cstheme="minorHAnsi"/>
          <w:szCs w:val="22"/>
        </w:rPr>
        <w:t xml:space="preserve"> se podrobně seznámil s předmětem </w:t>
      </w:r>
      <w:r w:rsidR="00F40969">
        <w:rPr>
          <w:rFonts w:asciiTheme="minorHAnsi" w:hAnsiTheme="minorHAnsi" w:cstheme="minorHAnsi"/>
          <w:szCs w:val="22"/>
        </w:rPr>
        <w:t>Smlouvy</w:t>
      </w:r>
      <w:r w:rsidR="008B1D6F" w:rsidRPr="009D4838">
        <w:rPr>
          <w:rFonts w:asciiTheme="minorHAnsi" w:hAnsiTheme="minorHAnsi" w:cstheme="minorHAnsi"/>
          <w:szCs w:val="22"/>
        </w:rPr>
        <w:t xml:space="preserve">, jsou mu známy všechny okolnosti potřebné pro zajištění výkonu technického dozoru stavebníka v požadovaném rozsahu </w:t>
      </w:r>
      <w:r w:rsidR="0027720F">
        <w:rPr>
          <w:rFonts w:asciiTheme="minorHAnsi" w:hAnsiTheme="minorHAnsi" w:cstheme="minorHAnsi"/>
          <w:szCs w:val="22"/>
        </w:rPr>
        <w:br/>
      </w:r>
      <w:r w:rsidR="008B1D6F" w:rsidRPr="009D4838">
        <w:rPr>
          <w:rFonts w:asciiTheme="minorHAnsi" w:hAnsiTheme="minorHAnsi" w:cstheme="minorHAnsi"/>
          <w:szCs w:val="22"/>
        </w:rPr>
        <w:t>a zabezpečí ho na svoji odpovědnost.</w:t>
      </w:r>
    </w:p>
    <w:p w14:paraId="24BCFF5E" w14:textId="77777777" w:rsidR="003B4A6A" w:rsidRPr="009D4838" w:rsidRDefault="00DA6C81" w:rsidP="009D4838">
      <w:pPr>
        <w:pStyle w:val="Nadpis1"/>
        <w:keepLines w:val="0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2" w:name="_Ref64378033"/>
      <w:bookmarkStart w:id="13" w:name="_Toc380671101"/>
      <w:r w:rsidRPr="009D4838">
        <w:rPr>
          <w:rFonts w:asciiTheme="minorHAnsi" w:hAnsiTheme="minorHAnsi" w:cstheme="minorHAnsi"/>
          <w:szCs w:val="22"/>
        </w:rPr>
        <w:t>PŘEDMĚT ZÁVAZKU</w:t>
      </w:r>
      <w:bookmarkEnd w:id="12"/>
    </w:p>
    <w:p w14:paraId="371A6EBA" w14:textId="155B5090" w:rsidR="00AD09F8" w:rsidRPr="009D4838" w:rsidRDefault="00AD09F8" w:rsidP="00291281">
      <w:pPr>
        <w:numPr>
          <w:ilvl w:val="0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Předmětem závazku jsou veškeré práce a činnosti v členění dle níže uvedených fází prováděných prací:</w:t>
      </w:r>
    </w:p>
    <w:p w14:paraId="39669776" w14:textId="7E6BAE22" w:rsidR="00AD09F8" w:rsidRPr="009D4838" w:rsidRDefault="00AD09F8" w:rsidP="00291281">
      <w:pPr>
        <w:numPr>
          <w:ilvl w:val="1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Hlk150947672"/>
      <w:r w:rsidRPr="009D4838">
        <w:rPr>
          <w:rFonts w:asciiTheme="minorHAnsi" w:hAnsiTheme="minorHAnsi" w:cstheme="minorHAnsi"/>
          <w:szCs w:val="22"/>
        </w:rPr>
        <w:t xml:space="preserve">Přípravné práce před zahájením </w:t>
      </w:r>
      <w:r w:rsidR="000A69EA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 spočívající zejména v činnostech:</w:t>
      </w:r>
    </w:p>
    <w:p w14:paraId="2FCD5B77" w14:textId="7504B5B9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seznámení se s</w:t>
      </w:r>
      <w:r w:rsidR="008924DD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podklady</w:t>
      </w:r>
      <w:r w:rsidR="008924DD" w:rsidRPr="009D4838">
        <w:rPr>
          <w:rFonts w:asciiTheme="minorHAnsi" w:hAnsiTheme="minorHAnsi" w:cstheme="minorHAnsi"/>
          <w:szCs w:val="22"/>
        </w:rPr>
        <w:t xml:space="preserve"> a závaznými stanovisky dotčených orgánů</w:t>
      </w:r>
      <w:r w:rsidRPr="009D4838">
        <w:rPr>
          <w:rFonts w:asciiTheme="minorHAnsi" w:hAnsiTheme="minorHAnsi" w:cstheme="minorHAnsi"/>
          <w:szCs w:val="22"/>
        </w:rPr>
        <w:t xml:space="preserve">, podle kterých se připravuje realizace </w:t>
      </w:r>
      <w:r w:rsidR="003B143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tavby, zejména s projektovou dokumentací</w:t>
      </w:r>
      <w:r w:rsidR="00626A24">
        <w:rPr>
          <w:rFonts w:asciiTheme="minorHAnsi" w:hAnsiTheme="minorHAnsi" w:cstheme="minorHAnsi"/>
          <w:szCs w:val="22"/>
        </w:rPr>
        <w:t>,</w:t>
      </w:r>
      <w:r w:rsidR="00C738A6" w:rsidRPr="009D4838">
        <w:rPr>
          <w:rFonts w:asciiTheme="minorHAnsi" w:hAnsiTheme="minorHAnsi" w:cstheme="minorHAnsi"/>
          <w:szCs w:val="22"/>
        </w:rPr>
        <w:t xml:space="preserve"> </w:t>
      </w:r>
      <w:r w:rsidR="00626A24">
        <w:rPr>
          <w:rFonts w:asciiTheme="minorHAnsi" w:hAnsiTheme="minorHAnsi" w:cstheme="minorHAnsi"/>
          <w:szCs w:val="22"/>
        </w:rPr>
        <w:t>kontrola jejich správnosti a úplnosti</w:t>
      </w:r>
      <w:r w:rsidR="00C738A6" w:rsidRPr="009D4838">
        <w:rPr>
          <w:rFonts w:asciiTheme="minorHAnsi" w:hAnsiTheme="minorHAnsi" w:cstheme="minorHAnsi"/>
          <w:szCs w:val="22"/>
        </w:rPr>
        <w:t xml:space="preserve">; v případě </w:t>
      </w:r>
      <w:r w:rsidR="006D0CD1" w:rsidRPr="009D4838">
        <w:rPr>
          <w:rFonts w:asciiTheme="minorHAnsi" w:hAnsiTheme="minorHAnsi" w:cstheme="minorHAnsi"/>
          <w:szCs w:val="22"/>
        </w:rPr>
        <w:t xml:space="preserve">nejasností a </w:t>
      </w:r>
      <w:r w:rsidR="00C738A6" w:rsidRPr="009D4838">
        <w:rPr>
          <w:rFonts w:asciiTheme="minorHAnsi" w:hAnsiTheme="minorHAnsi" w:cstheme="minorHAnsi"/>
          <w:szCs w:val="22"/>
        </w:rPr>
        <w:t xml:space="preserve">připomínek </w:t>
      </w:r>
      <w:r w:rsidR="00951C6F" w:rsidRPr="009D4838">
        <w:rPr>
          <w:rFonts w:asciiTheme="minorHAnsi" w:hAnsiTheme="minorHAnsi" w:cstheme="minorHAnsi"/>
          <w:szCs w:val="22"/>
        </w:rPr>
        <w:t xml:space="preserve">si </w:t>
      </w:r>
      <w:r w:rsidR="00C738A6" w:rsidRPr="009D4838">
        <w:rPr>
          <w:rFonts w:asciiTheme="minorHAnsi" w:hAnsiTheme="minorHAnsi" w:cstheme="minorHAnsi"/>
          <w:szCs w:val="22"/>
        </w:rPr>
        <w:t xml:space="preserve">tyto ujasní </w:t>
      </w:r>
      <w:r w:rsidR="00626A24">
        <w:rPr>
          <w:rFonts w:asciiTheme="minorHAnsi" w:hAnsiTheme="minorHAnsi" w:cstheme="minorHAnsi"/>
          <w:szCs w:val="22"/>
        </w:rPr>
        <w:br/>
      </w:r>
      <w:r w:rsidR="00C738A6" w:rsidRPr="009D4838">
        <w:rPr>
          <w:rFonts w:asciiTheme="minorHAnsi" w:hAnsiTheme="minorHAnsi" w:cstheme="minorHAnsi"/>
          <w:szCs w:val="22"/>
        </w:rPr>
        <w:t>u zpracovatele projektové dokumentace,</w:t>
      </w:r>
    </w:p>
    <w:p w14:paraId="743AB6A6" w14:textId="2F46173A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seznámení se s dispozičně provozními vazbami určenými projektovou dokumentací a seznámení se s</w:t>
      </w:r>
      <w:r w:rsidR="00C738A6" w:rsidRPr="009D4838">
        <w:rPr>
          <w:rFonts w:asciiTheme="minorHAnsi" w:hAnsiTheme="minorHAnsi" w:cstheme="minorHAnsi"/>
          <w:szCs w:val="22"/>
        </w:rPr>
        <w:t>e</w:t>
      </w:r>
      <w:r w:rsidRPr="009D4838">
        <w:rPr>
          <w:rFonts w:asciiTheme="minorHAnsi" w:hAnsiTheme="minorHAnsi" w:cstheme="minorHAnsi"/>
          <w:szCs w:val="22"/>
        </w:rPr>
        <w:t xml:space="preserve"> smlouvou </w:t>
      </w:r>
      <w:r w:rsidR="00C738A6" w:rsidRPr="009D4838">
        <w:rPr>
          <w:rFonts w:asciiTheme="minorHAnsi" w:hAnsiTheme="minorHAnsi" w:cstheme="minorHAnsi"/>
          <w:szCs w:val="22"/>
        </w:rPr>
        <w:t xml:space="preserve">o provedení </w:t>
      </w:r>
      <w:r w:rsidR="00A46190">
        <w:rPr>
          <w:rFonts w:asciiTheme="minorHAnsi" w:hAnsiTheme="minorHAnsi" w:cstheme="minorHAnsi"/>
          <w:szCs w:val="22"/>
        </w:rPr>
        <w:t>Stavby</w:t>
      </w:r>
      <w:r w:rsidR="009736AD" w:rsidRPr="009736AD">
        <w:rPr>
          <w:rFonts w:asciiTheme="minorHAnsi" w:hAnsiTheme="minorHAnsi" w:cstheme="minorHAnsi"/>
          <w:color w:val="000000"/>
          <w:szCs w:val="22"/>
        </w:rPr>
        <w:t xml:space="preserve"> </w:t>
      </w:r>
      <w:r w:rsidR="00F3087D" w:rsidRPr="009D4838">
        <w:rPr>
          <w:rFonts w:asciiTheme="minorHAnsi" w:hAnsiTheme="minorHAnsi" w:cstheme="minorHAnsi"/>
          <w:bCs/>
          <w:szCs w:val="22"/>
          <w:lang w:eastAsia="en-US" w:bidi="en-US"/>
        </w:rPr>
        <w:t xml:space="preserve">(dále jen </w:t>
      </w:r>
      <w:r w:rsidR="00F3087D" w:rsidRPr="009D4838">
        <w:rPr>
          <w:rFonts w:asciiTheme="minorHAnsi" w:hAnsiTheme="minorHAnsi" w:cstheme="minorHAnsi"/>
          <w:b/>
          <w:i/>
          <w:iCs/>
          <w:szCs w:val="22"/>
          <w:lang w:eastAsia="en-US" w:bidi="en-US"/>
        </w:rPr>
        <w:t>„Realizační smlouva“</w:t>
      </w:r>
      <w:r w:rsidR="00F3087D" w:rsidRPr="009D4838">
        <w:rPr>
          <w:rFonts w:asciiTheme="minorHAnsi" w:hAnsiTheme="minorHAnsi" w:cstheme="minorHAnsi"/>
          <w:bCs/>
          <w:szCs w:val="22"/>
          <w:lang w:eastAsia="en-US" w:bidi="en-US"/>
        </w:rPr>
        <w:t>)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0B7DF705" w14:textId="30EDDEFD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seznámení se s časovým </w:t>
      </w:r>
      <w:r w:rsidR="00B136E7" w:rsidRPr="009D4838">
        <w:rPr>
          <w:rFonts w:asciiTheme="minorHAnsi" w:hAnsiTheme="minorHAnsi" w:cstheme="minorHAnsi"/>
          <w:szCs w:val="22"/>
        </w:rPr>
        <w:t>harmonogramem Stavby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3A26DDC0" w14:textId="20EE3A25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příprava předání staveniště zhotoviteli </w:t>
      </w:r>
      <w:r w:rsidR="003B143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 v souladu s uzavřenými smluvními vztahy na výstavbu.</w:t>
      </w:r>
    </w:p>
    <w:p w14:paraId="0015D9E8" w14:textId="5607099A" w:rsidR="00AD09F8" w:rsidRPr="009D4838" w:rsidRDefault="00AD09F8" w:rsidP="00291281">
      <w:pPr>
        <w:numPr>
          <w:ilvl w:val="1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Práce spojené s</w:t>
      </w:r>
      <w:r w:rsidR="00266F31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provádě</w:t>
      </w:r>
      <w:r w:rsidR="00266F31" w:rsidRPr="009D4838">
        <w:rPr>
          <w:rFonts w:asciiTheme="minorHAnsi" w:hAnsiTheme="minorHAnsi" w:cstheme="minorHAnsi"/>
          <w:szCs w:val="22"/>
        </w:rPr>
        <w:t>ním Stavby</w:t>
      </w:r>
      <w:r w:rsidRPr="009D4838">
        <w:rPr>
          <w:rFonts w:asciiTheme="minorHAnsi" w:hAnsiTheme="minorHAnsi" w:cstheme="minorHAnsi"/>
          <w:szCs w:val="22"/>
        </w:rPr>
        <w:t xml:space="preserve"> spočívající zejména v činnostech:</w:t>
      </w:r>
    </w:p>
    <w:p w14:paraId="615553E0" w14:textId="77777777" w:rsidR="00AD09F8" w:rsidRPr="009D4838" w:rsidRDefault="00AD09F8" w:rsidP="00DA678C">
      <w:pPr>
        <w:numPr>
          <w:ilvl w:val="2"/>
          <w:numId w:val="15"/>
        </w:numPr>
        <w:spacing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předání a převzetí staveniště, v jehož rámci:</w:t>
      </w:r>
    </w:p>
    <w:p w14:paraId="36586472" w14:textId="49BECF03" w:rsidR="00AD09F8" w:rsidRPr="009D4838" w:rsidRDefault="00AD09F8" w:rsidP="00DA678C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předá staveniště, a toto zdokumentuje zápisem z jednání zúčastněných stran a</w:t>
      </w:r>
      <w:r w:rsidR="00D90E77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zápisem do stavebního deníku,</w:t>
      </w:r>
    </w:p>
    <w:p w14:paraId="6DD93B3C" w14:textId="7E3E4CA8" w:rsidR="00AD09F8" w:rsidRPr="009D4838" w:rsidRDefault="00AD09F8" w:rsidP="00DA678C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zajistí předání napojovacích míst na určené stávající inženýrské sítě </w:t>
      </w:r>
      <w:r w:rsidR="00D62531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a na dopravní infrastrukturu,</w:t>
      </w:r>
    </w:p>
    <w:p w14:paraId="41C2559F" w14:textId="6E51788B" w:rsidR="00AD09F8" w:rsidRPr="009D4838" w:rsidRDefault="00AD09F8" w:rsidP="00DA678C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vymezí zhotoviteli </w:t>
      </w:r>
      <w:r w:rsidR="003B143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 prostor pro zařízení staveniště,</w:t>
      </w:r>
    </w:p>
    <w:p w14:paraId="575B9318" w14:textId="41806541" w:rsidR="00AD09F8" w:rsidRPr="009D4838" w:rsidRDefault="00AD09F8" w:rsidP="00291281">
      <w:pPr>
        <w:numPr>
          <w:ilvl w:val="0"/>
          <w:numId w:val="5"/>
        </w:numPr>
        <w:spacing w:after="120"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prověří vliv </w:t>
      </w:r>
      <w:r w:rsidR="00802809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 na okolí a jeho životní prostředí, zejména při některých technologických postupech, kde lze očekávat překročení povolených imisních mezí stanovených normami nebo platnými právními předpisy,</w:t>
      </w:r>
    </w:p>
    <w:p w14:paraId="6F26F3DB" w14:textId="44F21DF3" w:rsidR="00AD09F8" w:rsidRPr="009D4838" w:rsidRDefault="00AD09F8" w:rsidP="00DA678C">
      <w:pPr>
        <w:numPr>
          <w:ilvl w:val="2"/>
          <w:numId w:val="15"/>
        </w:numPr>
        <w:spacing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kontrola technologických postupů provádění jednotlivých konstrukcí </w:t>
      </w:r>
      <w:r w:rsidR="003B143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 zejména z těchto hledisek:</w:t>
      </w:r>
    </w:p>
    <w:p w14:paraId="4466073A" w14:textId="77777777" w:rsidR="00AD09F8" w:rsidRPr="009D4838" w:rsidRDefault="00AD09F8" w:rsidP="00DA678C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mechanická odolnost konstrukčních prvků,</w:t>
      </w:r>
    </w:p>
    <w:p w14:paraId="193020DA" w14:textId="77777777" w:rsidR="00AD09F8" w:rsidRPr="009D4838" w:rsidRDefault="00AD09F8" w:rsidP="00DA678C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požární bezpečnost zabudovaných prvků,</w:t>
      </w:r>
    </w:p>
    <w:p w14:paraId="66690A6F" w14:textId="77777777" w:rsidR="00AD09F8" w:rsidRPr="009D4838" w:rsidRDefault="00AD09F8" w:rsidP="00DA678C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plnění požadavků na nešíření hluku ve zhotovované konstrukci,</w:t>
      </w:r>
    </w:p>
    <w:p w14:paraId="66C229DA" w14:textId="77777777" w:rsidR="00AD09F8" w:rsidRPr="009D4838" w:rsidRDefault="00AD09F8" w:rsidP="00DA678C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plnění požadavků na tepelnou izolaci zhotovovaného stavebního díla, </w:t>
      </w:r>
    </w:p>
    <w:p w14:paraId="41CC6EC1" w14:textId="77777777" w:rsidR="00AD09F8" w:rsidRPr="009D4838" w:rsidRDefault="00AD09F8" w:rsidP="00DA678C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dodržení podmínek pro zachování požadovaných parametrů životního prostředí,</w:t>
      </w:r>
    </w:p>
    <w:p w14:paraId="5AC1C4CB" w14:textId="77777777" w:rsidR="00AD09F8" w:rsidRPr="009D4838" w:rsidRDefault="00AD09F8" w:rsidP="00291281">
      <w:pPr>
        <w:numPr>
          <w:ilvl w:val="0"/>
          <w:numId w:val="5"/>
        </w:numPr>
        <w:spacing w:after="120"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zajištění bezpečnosti provozu zhotoveného stavebního díla,</w:t>
      </w:r>
    </w:p>
    <w:p w14:paraId="31F6587E" w14:textId="04E23A1B" w:rsidR="00B73AC2" w:rsidRDefault="00B73AC2" w:rsidP="00DA678C">
      <w:pPr>
        <w:numPr>
          <w:ilvl w:val="2"/>
          <w:numId w:val="15"/>
        </w:numPr>
        <w:spacing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kontrola</w:t>
      </w:r>
      <w:r w:rsidRPr="00665A0A">
        <w:rPr>
          <w:rFonts w:asciiTheme="minorHAnsi" w:hAnsiTheme="minorHAnsi" w:cstheme="minorHAnsi"/>
          <w:szCs w:val="22"/>
        </w:rPr>
        <w:t xml:space="preserve"> plnění zásad udržitelného rozvoje a zásadou „významně nepoškozovat“ („DNSH“) životní prostředí ohledně předcházení vzniku odpadů a ochrana vodních zdrojů v souladu s Realizační smlouvou a Přílohou č. </w:t>
      </w:r>
      <w:r>
        <w:rPr>
          <w:rFonts w:asciiTheme="minorHAnsi" w:hAnsiTheme="minorHAnsi" w:cstheme="minorHAnsi"/>
          <w:szCs w:val="22"/>
        </w:rPr>
        <w:t>4</w:t>
      </w:r>
      <w:r w:rsidRPr="00665A0A">
        <w:rPr>
          <w:rFonts w:asciiTheme="minorHAnsi" w:hAnsiTheme="minorHAnsi" w:cstheme="minorHAnsi"/>
          <w:szCs w:val="22"/>
        </w:rPr>
        <w:t xml:space="preserve"> výzvy k podání nabídky ve Výběrovém řízení, která byla Příkazníkovi předána před uzavřením této smlouvy v rámci Výběrového řízení</w:t>
      </w:r>
      <w:r>
        <w:rPr>
          <w:rFonts w:asciiTheme="minorHAnsi" w:hAnsiTheme="minorHAnsi" w:cstheme="minorHAnsi"/>
          <w:szCs w:val="22"/>
        </w:rPr>
        <w:t>,</w:t>
      </w:r>
    </w:p>
    <w:p w14:paraId="56A7820D" w14:textId="020C6E76" w:rsidR="00AD09F8" w:rsidRPr="009D4838" w:rsidRDefault="00AD09F8" w:rsidP="00DA678C">
      <w:pPr>
        <w:numPr>
          <w:ilvl w:val="2"/>
          <w:numId w:val="15"/>
        </w:numPr>
        <w:spacing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přebírání provedených prací, které dalším postupem výstavby budou zakryty, zejména se zaměřit na kontrolu:</w:t>
      </w:r>
    </w:p>
    <w:p w14:paraId="11C13298" w14:textId="77777777" w:rsidR="00AD09F8" w:rsidRPr="009D4838" w:rsidRDefault="00AD09F8" w:rsidP="00DA678C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izolace proti vodě a zemní vlhkosti,</w:t>
      </w:r>
    </w:p>
    <w:p w14:paraId="1F560915" w14:textId="77777777" w:rsidR="00AD09F8" w:rsidRPr="009D4838" w:rsidRDefault="00AD09F8" w:rsidP="00291281">
      <w:pPr>
        <w:numPr>
          <w:ilvl w:val="0"/>
          <w:numId w:val="5"/>
        </w:numPr>
        <w:spacing w:after="120"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a dalších, dle konkrétní situace,</w:t>
      </w:r>
    </w:p>
    <w:p w14:paraId="245F73C3" w14:textId="77777777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důsledné vyžadování provádění předepsaných zkoušek a revizí, účast na jejich průběhu a pořízení zápisu o provedené zkoušce či revizi,</w:t>
      </w:r>
    </w:p>
    <w:p w14:paraId="7CE8C0B9" w14:textId="1968C38A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kontrola použitých materiálů a zabudovaných výrobků včetně předepsaných dokladů (prohlášení o shodě, atesty), které je nutné předložit při řízení k povolení </w:t>
      </w:r>
      <w:r w:rsidR="00C46C64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 k užívání (při konečné přejímce),</w:t>
      </w:r>
    </w:p>
    <w:p w14:paraId="083684F4" w14:textId="3754D722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dohled nad správným dokumentováním průběhu </w:t>
      </w:r>
      <w:r w:rsidR="00757131" w:rsidRPr="009D4838">
        <w:rPr>
          <w:rFonts w:asciiTheme="minorHAnsi" w:hAnsiTheme="minorHAnsi" w:cstheme="minorHAnsi"/>
          <w:szCs w:val="22"/>
        </w:rPr>
        <w:t>výstavby – kontrola</w:t>
      </w:r>
      <w:r w:rsidRPr="009D4838">
        <w:rPr>
          <w:rFonts w:asciiTheme="minorHAnsi" w:hAnsiTheme="minorHAnsi" w:cstheme="minorHAnsi"/>
          <w:szCs w:val="22"/>
        </w:rPr>
        <w:t xml:space="preserve"> vedení stavebního deníku zhotovitelem </w:t>
      </w:r>
      <w:r w:rsidR="00802809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tavby, zápisů pořízených ve stavebním deníku oprávněnými osobami a zajištění v případě nutnosti zjednání nápravných opatření u zhotovitele </w:t>
      </w:r>
      <w:r w:rsidR="00C46C64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tavby, </w:t>
      </w:r>
    </w:p>
    <w:p w14:paraId="2E972EFA" w14:textId="511C2224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kontrola dodržování smluvních podmínek daných </w:t>
      </w:r>
      <w:r w:rsidR="00951C6F" w:rsidRPr="009D4838">
        <w:rPr>
          <w:rFonts w:asciiTheme="minorHAnsi" w:hAnsiTheme="minorHAnsi" w:cstheme="minorHAnsi"/>
          <w:szCs w:val="22"/>
        </w:rPr>
        <w:t>R</w:t>
      </w:r>
      <w:r w:rsidR="000C246D" w:rsidRPr="009D4838">
        <w:rPr>
          <w:rFonts w:asciiTheme="minorHAnsi" w:hAnsiTheme="minorHAnsi" w:cstheme="minorHAnsi"/>
          <w:szCs w:val="22"/>
        </w:rPr>
        <w:t xml:space="preserve">ealizační </w:t>
      </w:r>
      <w:r w:rsidRPr="009D4838">
        <w:rPr>
          <w:rFonts w:asciiTheme="minorHAnsi" w:hAnsiTheme="minorHAnsi" w:cstheme="minorHAnsi"/>
          <w:szCs w:val="22"/>
        </w:rPr>
        <w:t xml:space="preserve">smlouvou, plnění podmínek daných </w:t>
      </w:r>
      <w:r w:rsidR="00D90E77" w:rsidRPr="009D4838">
        <w:rPr>
          <w:rFonts w:asciiTheme="minorHAnsi" w:hAnsiTheme="minorHAnsi" w:cstheme="minorHAnsi"/>
          <w:szCs w:val="22"/>
        </w:rPr>
        <w:t xml:space="preserve">společným </w:t>
      </w:r>
      <w:r w:rsidRPr="009D4838">
        <w:rPr>
          <w:rFonts w:asciiTheme="minorHAnsi" w:hAnsiTheme="minorHAnsi" w:cstheme="minorHAnsi"/>
          <w:szCs w:val="22"/>
        </w:rPr>
        <w:t>územním a stavebním povolením a plnění dalších podmínek uložených orgány státní správy nebo podmínek jiných oprávněných orgánů,</w:t>
      </w:r>
    </w:p>
    <w:p w14:paraId="78F1F858" w14:textId="3F56924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sledování průběhu výstavby z hlediska schváleného časového </w:t>
      </w:r>
      <w:r w:rsidR="00B136E7" w:rsidRPr="009D4838">
        <w:rPr>
          <w:rFonts w:asciiTheme="minorHAnsi" w:hAnsiTheme="minorHAnsi" w:cstheme="minorHAnsi"/>
          <w:szCs w:val="22"/>
        </w:rPr>
        <w:t>harmonogramu Stavby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75D14BC4" w14:textId="3D98D36E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organizace kontrolních dnů (zpravidla min. 1 x týdně) včetně e</w:t>
      </w:r>
      <w:r w:rsidR="00B42606" w:rsidRPr="009D4838">
        <w:rPr>
          <w:rFonts w:asciiTheme="minorHAnsi" w:hAnsiTheme="minorHAnsi" w:cstheme="minorHAnsi"/>
          <w:szCs w:val="22"/>
        </w:rPr>
        <w:t>-</w:t>
      </w:r>
      <w:r w:rsidRPr="009D4838">
        <w:rPr>
          <w:rFonts w:asciiTheme="minorHAnsi" w:hAnsiTheme="minorHAnsi" w:cstheme="minorHAnsi"/>
          <w:szCs w:val="22"/>
        </w:rPr>
        <w:t xml:space="preserve">mailové informace všem účastníkům o konání kontrolních dnů, pořízení zápisu a jeho rozeslání </w:t>
      </w:r>
      <w:r w:rsidR="00B42606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e</w:t>
      </w:r>
      <w:r w:rsidR="00B42606" w:rsidRPr="009D4838">
        <w:rPr>
          <w:rFonts w:asciiTheme="minorHAnsi" w:hAnsiTheme="minorHAnsi" w:cstheme="minorHAnsi"/>
          <w:szCs w:val="22"/>
        </w:rPr>
        <w:t>-</w:t>
      </w:r>
      <w:r w:rsidRPr="009D4838">
        <w:rPr>
          <w:rFonts w:asciiTheme="minorHAnsi" w:hAnsiTheme="minorHAnsi" w:cstheme="minorHAnsi"/>
          <w:szCs w:val="22"/>
        </w:rPr>
        <w:t>mailem na zúčastněné strany,</w:t>
      </w:r>
    </w:p>
    <w:p w14:paraId="3B796E1E" w14:textId="6DA20E2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uplatňování práv ze závazkových vztahů v rozsahu vykonávané činnosti,</w:t>
      </w:r>
    </w:p>
    <w:p w14:paraId="3C825807" w14:textId="77777777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hlášení archeologických nálezů,</w:t>
      </w:r>
    </w:p>
    <w:p w14:paraId="6F77EA4B" w14:textId="0A90267F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spolupráce s pracovníky zhotovitele </w:t>
      </w:r>
      <w:r w:rsidR="003B143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tavby při provádění opatření na odvrácení nebo omezení škod při ohrožení </w:t>
      </w:r>
      <w:r w:rsidR="00802809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 živelnými událostmi,</w:t>
      </w:r>
    </w:p>
    <w:p w14:paraId="666432B5" w14:textId="21B768C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kontrola řádného převzetí </w:t>
      </w:r>
      <w:r w:rsidR="000452FE" w:rsidRPr="009D4838">
        <w:rPr>
          <w:rFonts w:asciiTheme="minorHAnsi" w:hAnsiTheme="minorHAnsi" w:cstheme="minorHAnsi"/>
          <w:szCs w:val="22"/>
        </w:rPr>
        <w:t>a</w:t>
      </w:r>
      <w:r w:rsidRPr="009D4838">
        <w:rPr>
          <w:rFonts w:asciiTheme="minorHAnsi" w:hAnsiTheme="minorHAnsi" w:cstheme="minorHAnsi"/>
          <w:szCs w:val="22"/>
        </w:rPr>
        <w:t xml:space="preserve"> uskladnění dodávek na staveništi,</w:t>
      </w:r>
    </w:p>
    <w:p w14:paraId="2CFA4683" w14:textId="28EE5062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spolupráce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s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pracovníky projektanta zabezpečujícími autorský dozor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při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zajišťování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souladu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realizovaných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dodávek a prací s projektem,</w:t>
      </w:r>
    </w:p>
    <w:p w14:paraId="186FD3A1" w14:textId="66E590BD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spolupráce s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projektantem a se zhotovitelem </w:t>
      </w:r>
      <w:r w:rsidR="008E65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 při provádění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nebo</w:t>
      </w:r>
      <w:r w:rsidR="00DA678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 xml:space="preserve">navrhování opatření na odstranění případných závad projektu, </w:t>
      </w:r>
    </w:p>
    <w:p w14:paraId="15167845" w14:textId="34882070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pořizování fotodokumentace průběhu realizace výstavby</w:t>
      </w:r>
      <w:r w:rsidR="00951C6F" w:rsidRPr="009D4838">
        <w:rPr>
          <w:rFonts w:asciiTheme="minorHAnsi" w:hAnsiTheme="minorHAnsi" w:cstheme="minorHAnsi"/>
          <w:szCs w:val="22"/>
        </w:rPr>
        <w:t xml:space="preserve"> v </w:t>
      </w:r>
      <w:r w:rsidRPr="009D4838">
        <w:rPr>
          <w:rFonts w:asciiTheme="minorHAnsi" w:hAnsiTheme="minorHAnsi" w:cstheme="minorHAnsi"/>
          <w:szCs w:val="22"/>
        </w:rPr>
        <w:t>digitální</w:t>
      </w:r>
      <w:r w:rsidR="00951C6F" w:rsidRPr="009D4838">
        <w:rPr>
          <w:rFonts w:asciiTheme="minorHAnsi" w:hAnsiTheme="minorHAnsi" w:cstheme="minorHAnsi"/>
          <w:szCs w:val="22"/>
        </w:rPr>
        <w:t>m</w:t>
      </w:r>
      <w:r w:rsidRPr="009D4838">
        <w:rPr>
          <w:rFonts w:asciiTheme="minorHAnsi" w:hAnsiTheme="minorHAnsi" w:cstheme="minorHAnsi"/>
          <w:szCs w:val="22"/>
        </w:rPr>
        <w:t xml:space="preserve"> formát</w:t>
      </w:r>
      <w:r w:rsidR="00951C6F" w:rsidRPr="009D4838">
        <w:rPr>
          <w:rFonts w:asciiTheme="minorHAnsi" w:hAnsiTheme="minorHAnsi" w:cstheme="minorHAnsi"/>
          <w:szCs w:val="22"/>
        </w:rPr>
        <w:t>u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0CA58FBF" w14:textId="6B24B524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projednávání dodatků a změn projektu a jejich předložení s vlastním vyjádřením </w:t>
      </w:r>
      <w:r w:rsidR="00240972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>říkazci,</w:t>
      </w:r>
    </w:p>
    <w:p w14:paraId="46885320" w14:textId="6CC2C2D8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kontrola oprávněnosti zhotovitelem </w:t>
      </w:r>
      <w:r w:rsidR="008E65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 navržených prací nad rámec zadávací dokumentace a vydávání stanoviska k odsouhlasení těchto dodávek a prací objednatelem,</w:t>
      </w:r>
    </w:p>
    <w:p w14:paraId="1B8F2A85" w14:textId="77777777" w:rsidR="00695726" w:rsidRDefault="00AD09F8" w:rsidP="00C46C64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 xml:space="preserve">kontrola věcné a finanční správnosti skutečně provedených, zhotovitelem </w:t>
      </w:r>
      <w:r w:rsidR="008E65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tavby předkládaných položek k fakturaci, v souladu s nabídkovým rozpočtem zhotovitele </w:t>
      </w:r>
      <w:r w:rsidR="008E65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tavby, který byl podkladem pro stanovení smluvní ceny,</w:t>
      </w:r>
      <w:r w:rsidR="00695726">
        <w:rPr>
          <w:rFonts w:asciiTheme="minorHAnsi" w:hAnsiTheme="minorHAnsi" w:cstheme="minorHAnsi"/>
          <w:szCs w:val="22"/>
        </w:rPr>
        <w:t xml:space="preserve"> kontrola</w:t>
      </w:r>
    </w:p>
    <w:p w14:paraId="212FE386" w14:textId="645DB4DA" w:rsidR="00C46C64" w:rsidRDefault="00695726" w:rsidP="00C46C64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kontrola průběžných faktur i finální faktury, včetně soupisu provedených prací a dodávek v příslušném měsíci (dále jen „</w:t>
      </w:r>
      <w:r w:rsidRPr="00695726">
        <w:rPr>
          <w:rFonts w:asciiTheme="minorHAnsi" w:hAnsiTheme="minorHAnsi" w:cstheme="minorHAnsi"/>
          <w:b/>
          <w:bCs/>
          <w:i/>
          <w:iCs/>
          <w:szCs w:val="22"/>
        </w:rPr>
        <w:t>Soupis</w:t>
      </w:r>
      <w:r>
        <w:rPr>
          <w:rFonts w:asciiTheme="minorHAnsi" w:hAnsiTheme="minorHAnsi" w:cstheme="minorHAnsi"/>
          <w:szCs w:val="22"/>
        </w:rPr>
        <w:t>“), Příkazník je povinen se k ke každé faktuře a Soupisu vyjádřit nejpozději do 5 pracovních dnů ode dne, kdy je obdržel od zhotovitele Stavby, následně předá fakturu Příkazníkovi,</w:t>
      </w:r>
    </w:p>
    <w:p w14:paraId="611505B0" w14:textId="7C7ED2C0" w:rsidR="00C46C64" w:rsidRDefault="00C46C64" w:rsidP="00C46C64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665A0A">
        <w:rPr>
          <w:rFonts w:asciiTheme="minorHAnsi" w:hAnsiTheme="minorHAnsi" w:cstheme="minorHAnsi"/>
          <w:szCs w:val="22"/>
        </w:rPr>
        <w:t>upozorňování zhotovitele Stavby zápisem ve stavebním deníku na nedostatky zjištěné v průběhu provádění prací, požadování a kontrolování okamžitého zjednání nápravy,</w:t>
      </w:r>
      <w:r w:rsidR="00695726">
        <w:rPr>
          <w:rFonts w:asciiTheme="minorHAnsi" w:hAnsiTheme="minorHAnsi" w:cstheme="minorHAnsi"/>
          <w:szCs w:val="22"/>
        </w:rPr>
        <w:t xml:space="preserve"> včetně povinnosti  vyjadřovat se k zápisům ve stavebním deníku nejpozději do 5 pracovních dnů,</w:t>
      </w:r>
    </w:p>
    <w:p w14:paraId="7FBF2816" w14:textId="3402346B" w:rsidR="00C46C64" w:rsidRPr="00C46C64" w:rsidRDefault="00C46C64" w:rsidP="00C46C64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665A0A">
        <w:rPr>
          <w:rFonts w:asciiTheme="minorHAnsi" w:hAnsiTheme="minorHAnsi" w:cstheme="minorHAnsi"/>
          <w:szCs w:val="22"/>
        </w:rPr>
        <w:t>povinnost informovat Příkazce o všech závažných okolnostech v souvislosti s realizací Stavby, které mohou mít vliv na harmonogram, smluvní cenu, včetně návrhu jejich řešení,</w:t>
      </w:r>
    </w:p>
    <w:p w14:paraId="01F9C70B" w14:textId="6A98DBA3" w:rsidR="00AD09F8" w:rsidRPr="009D4838" w:rsidRDefault="00AD09F8" w:rsidP="00C67B4B">
      <w:pPr>
        <w:numPr>
          <w:ilvl w:val="2"/>
          <w:numId w:val="15"/>
        </w:numPr>
        <w:spacing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předání a převzetí </w:t>
      </w:r>
      <w:r w:rsidR="006E2888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tavby, zkušební provoz, v jehož rámci: </w:t>
      </w:r>
    </w:p>
    <w:p w14:paraId="6655B4F4" w14:textId="77777777" w:rsidR="00AD09F8" w:rsidRPr="009D4838" w:rsidRDefault="00AD09F8" w:rsidP="00C67B4B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provede podrobnou kontrolu provedených prací a sestaví seznam zjištěných vad a nedodělků s uvedením termínu jejich odstranění,</w:t>
      </w:r>
    </w:p>
    <w:p w14:paraId="010BEB2F" w14:textId="4182DD43" w:rsidR="00AD09F8" w:rsidRDefault="00AD09F8" w:rsidP="00C67B4B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zkontroluje předepsané dokumenty, </w:t>
      </w:r>
      <w:r w:rsidR="00695726">
        <w:rPr>
          <w:rFonts w:asciiTheme="minorHAnsi" w:hAnsiTheme="minorHAnsi" w:cstheme="minorHAnsi"/>
          <w:szCs w:val="22"/>
        </w:rPr>
        <w:t>při předání Stavby</w:t>
      </w:r>
      <w:r w:rsidRPr="009D4838">
        <w:rPr>
          <w:rFonts w:asciiTheme="minorHAnsi" w:hAnsiTheme="minorHAnsi" w:cstheme="minorHAnsi"/>
          <w:szCs w:val="22"/>
        </w:rPr>
        <w:t xml:space="preserve"> (zejména </w:t>
      </w:r>
      <w:r w:rsidR="00E269C5">
        <w:rPr>
          <w:rFonts w:asciiTheme="minorHAnsi" w:hAnsiTheme="minorHAnsi" w:cstheme="minorHAnsi"/>
          <w:szCs w:val="22"/>
        </w:rPr>
        <w:t xml:space="preserve">elektronický </w:t>
      </w:r>
      <w:r w:rsidRPr="009D4838">
        <w:rPr>
          <w:rFonts w:asciiTheme="minorHAnsi" w:hAnsiTheme="minorHAnsi" w:cstheme="minorHAnsi"/>
          <w:szCs w:val="22"/>
        </w:rPr>
        <w:t>stavební deník, projektovou dokumentaci se zakreslenými změnami dle skutečného provedení</w:t>
      </w:r>
      <w:r w:rsidR="00F127A1">
        <w:rPr>
          <w:rFonts w:asciiTheme="minorHAnsi" w:hAnsiTheme="minorHAnsi" w:cstheme="minorHAnsi"/>
          <w:szCs w:val="22"/>
        </w:rPr>
        <w:t xml:space="preserve">, </w:t>
      </w:r>
      <w:r w:rsidRPr="009D4838">
        <w:rPr>
          <w:rFonts w:asciiTheme="minorHAnsi" w:hAnsiTheme="minorHAnsi" w:cstheme="minorHAnsi"/>
          <w:szCs w:val="22"/>
        </w:rPr>
        <w:t xml:space="preserve"> prohlášení o shodě (atesty) zabudovaných materiálů a výrobků, doklady o provedených předepsaných zkouškách a revizích, vyjádření zainteresovaných orgánů státní a veřejné správy),</w:t>
      </w:r>
    </w:p>
    <w:p w14:paraId="414A1BD4" w14:textId="77777777" w:rsidR="00AD09F8" w:rsidRPr="009D4838" w:rsidRDefault="00AD09F8" w:rsidP="00C67B4B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provede zápis o předání a převzetí díla a zajistí, aby jej obdrželi všichni účastníci jednání,</w:t>
      </w:r>
    </w:p>
    <w:p w14:paraId="531A5EDF" w14:textId="0F72671B" w:rsidR="00AD09F8" w:rsidRDefault="00AD09F8" w:rsidP="00C67B4B">
      <w:pPr>
        <w:numPr>
          <w:ilvl w:val="0"/>
          <w:numId w:val="5"/>
        </w:numPr>
        <w:spacing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provede se zhotovitelem </w:t>
      </w:r>
      <w:r w:rsidR="008E65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 dohodu o likvidaci zařízení staveniště s termínem jeho odstranění,</w:t>
      </w:r>
    </w:p>
    <w:p w14:paraId="04825ACA" w14:textId="5C511A64" w:rsidR="00B73AC2" w:rsidRPr="00B73AC2" w:rsidRDefault="00B73AC2" w:rsidP="00B73AC2">
      <w:pPr>
        <w:numPr>
          <w:ilvl w:val="2"/>
          <w:numId w:val="15"/>
        </w:numPr>
        <w:spacing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zajištění pravomocného Kolaudačního rozhodnutí spočívající zejména v činnostech:</w:t>
      </w:r>
    </w:p>
    <w:p w14:paraId="120BF519" w14:textId="261E5902" w:rsidR="00B73AC2" w:rsidRDefault="00B73AC2" w:rsidP="00291281">
      <w:pPr>
        <w:numPr>
          <w:ilvl w:val="0"/>
          <w:numId w:val="5"/>
        </w:numPr>
        <w:spacing w:after="120"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B73AC2">
        <w:rPr>
          <w:rFonts w:asciiTheme="minorHAnsi" w:hAnsiTheme="minorHAnsi" w:cstheme="minorHAnsi"/>
          <w:szCs w:val="22"/>
        </w:rPr>
        <w:t>obstarání všech potřebných stanovisek, vyjádření, souhlasů, povolení, rozhodnutí a jiných podkladů, které musí být podle příslušných právních předpisů obstarány před podáním žádosti o vydání kolaudačního rozhodnutí</w:t>
      </w:r>
      <w:r>
        <w:rPr>
          <w:rFonts w:asciiTheme="minorHAnsi" w:hAnsiTheme="minorHAnsi" w:cstheme="minorHAnsi"/>
          <w:szCs w:val="22"/>
        </w:rPr>
        <w:t>,</w:t>
      </w:r>
    </w:p>
    <w:p w14:paraId="7403A9C8" w14:textId="39AC9F52" w:rsidR="00007415" w:rsidRDefault="00007415" w:rsidP="00291281">
      <w:pPr>
        <w:numPr>
          <w:ilvl w:val="0"/>
          <w:numId w:val="5"/>
        </w:numPr>
        <w:spacing w:after="120"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007415">
        <w:rPr>
          <w:rFonts w:asciiTheme="minorHAnsi" w:hAnsiTheme="minorHAnsi" w:cstheme="minorHAnsi"/>
          <w:szCs w:val="22"/>
        </w:rPr>
        <w:t xml:space="preserve">zpracování </w:t>
      </w:r>
      <w:r w:rsidR="00B73AC2">
        <w:rPr>
          <w:rFonts w:asciiTheme="minorHAnsi" w:hAnsiTheme="minorHAnsi" w:cstheme="minorHAnsi"/>
          <w:szCs w:val="22"/>
        </w:rPr>
        <w:t>ž</w:t>
      </w:r>
      <w:r w:rsidRPr="00007415">
        <w:rPr>
          <w:rFonts w:asciiTheme="minorHAnsi" w:hAnsiTheme="minorHAnsi" w:cstheme="minorHAnsi"/>
          <w:szCs w:val="22"/>
        </w:rPr>
        <w:t>ádosti o vydání kolaudačního rozhodnutí a její předložení věcně a místně příslušnému stavebnímu úřadu</w:t>
      </w:r>
      <w:r w:rsidR="00B73AC2">
        <w:rPr>
          <w:rFonts w:asciiTheme="minorHAnsi" w:hAnsiTheme="minorHAnsi" w:cstheme="minorHAnsi"/>
          <w:szCs w:val="22"/>
        </w:rPr>
        <w:t>,</w:t>
      </w:r>
    </w:p>
    <w:p w14:paraId="35B66190" w14:textId="42A1006A" w:rsidR="00AD09F8" w:rsidRDefault="00007415" w:rsidP="00291281">
      <w:pPr>
        <w:numPr>
          <w:ilvl w:val="0"/>
          <w:numId w:val="5"/>
        </w:numPr>
        <w:spacing w:after="120" w:line="276" w:lineRule="auto"/>
        <w:ind w:left="1985" w:hanging="142"/>
        <w:jc w:val="both"/>
        <w:rPr>
          <w:rFonts w:asciiTheme="minorHAnsi" w:hAnsiTheme="minorHAnsi" w:cstheme="minorHAnsi"/>
          <w:szCs w:val="22"/>
        </w:rPr>
      </w:pPr>
      <w:r w:rsidRPr="00007415">
        <w:rPr>
          <w:rFonts w:asciiTheme="minorHAnsi" w:hAnsiTheme="minorHAnsi" w:cstheme="minorHAnsi"/>
          <w:szCs w:val="22"/>
        </w:rPr>
        <w:t xml:space="preserve">zastoupení </w:t>
      </w:r>
      <w:r w:rsidR="00B73AC2">
        <w:rPr>
          <w:rFonts w:asciiTheme="minorHAnsi" w:hAnsiTheme="minorHAnsi" w:cstheme="minorHAnsi"/>
          <w:szCs w:val="22"/>
        </w:rPr>
        <w:t>Příkazce</w:t>
      </w:r>
      <w:r w:rsidRPr="00007415">
        <w:rPr>
          <w:rFonts w:asciiTheme="minorHAnsi" w:hAnsiTheme="minorHAnsi" w:cstheme="minorHAnsi"/>
          <w:szCs w:val="22"/>
        </w:rPr>
        <w:t xml:space="preserve"> v kolaudačním řízení, jednání s věcně a místně příslušným stavebním úřadem, přebírání dokumentů, obstarání všech nezbytných podkladů k vydání pravomocného rozhodnutí o užívání Stavby, účast na kontrolních prohlídkách Stavby a předložení všech potřebných dokladů a informací</w:t>
      </w:r>
      <w:r w:rsidR="00B73AC2">
        <w:rPr>
          <w:rFonts w:asciiTheme="minorHAnsi" w:hAnsiTheme="minorHAnsi" w:cstheme="minorHAnsi"/>
          <w:szCs w:val="22"/>
        </w:rPr>
        <w:t>.</w:t>
      </w:r>
    </w:p>
    <w:p w14:paraId="59C794CA" w14:textId="32D8CF99" w:rsidR="00B73AC2" w:rsidRPr="009D4838" w:rsidRDefault="00B73AC2" w:rsidP="00B73AC2">
      <w:pPr>
        <w:spacing w:after="120" w:line="276" w:lineRule="auto"/>
        <w:ind w:left="198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 tímto účelem Příkazce udělí Příkazníkovi plnou moc v rozsahu nezbytném k zajištění Kolaudačního rozhodnutí.</w:t>
      </w:r>
    </w:p>
    <w:p w14:paraId="30C98EE8" w14:textId="369EB6AA" w:rsidR="00AD09F8" w:rsidRPr="009D4838" w:rsidRDefault="00AD09F8" w:rsidP="00291281">
      <w:pPr>
        <w:numPr>
          <w:ilvl w:val="1"/>
          <w:numId w:val="1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Práce po dokončení </w:t>
      </w:r>
      <w:r w:rsidR="000A69EA" w:rsidRPr="009D4838">
        <w:rPr>
          <w:rFonts w:asciiTheme="minorHAnsi" w:hAnsiTheme="minorHAnsi" w:cstheme="minorHAnsi"/>
          <w:szCs w:val="22"/>
        </w:rPr>
        <w:t>Stavby</w:t>
      </w:r>
      <w:r w:rsidRPr="009D4838">
        <w:rPr>
          <w:rFonts w:asciiTheme="minorHAnsi" w:hAnsiTheme="minorHAnsi" w:cstheme="minorHAnsi"/>
          <w:szCs w:val="22"/>
        </w:rPr>
        <w:t xml:space="preserve"> spočívající zejména v činnostech:</w:t>
      </w:r>
    </w:p>
    <w:p w14:paraId="3F7C1999" w14:textId="45800AB4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bookmarkStart w:id="15" w:name="_Ref64386117"/>
      <w:r w:rsidRPr="009D4838">
        <w:rPr>
          <w:rFonts w:asciiTheme="minorHAnsi" w:hAnsiTheme="minorHAnsi" w:cstheme="minorHAnsi"/>
          <w:szCs w:val="22"/>
        </w:rPr>
        <w:t xml:space="preserve">vypracování závěrečné zprávy z průběhu výstavby v souladu s rozsahem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1x v tištěné podobě bez fotodokumentace a 1x </w:t>
      </w:r>
      <w:r w:rsidR="002542F6">
        <w:rPr>
          <w:rFonts w:asciiTheme="minorHAnsi" w:hAnsiTheme="minorHAnsi" w:cstheme="minorHAnsi"/>
          <w:szCs w:val="22"/>
        </w:rPr>
        <w:t>prostřednictvím společného datového prostředí (CDE)</w:t>
      </w:r>
      <w:r w:rsidRPr="009D4838">
        <w:rPr>
          <w:rFonts w:asciiTheme="minorHAnsi" w:hAnsiTheme="minorHAnsi" w:cstheme="minorHAnsi"/>
          <w:szCs w:val="22"/>
        </w:rPr>
        <w:t xml:space="preserve"> včetně fotodokumentace,</w:t>
      </w:r>
      <w:bookmarkEnd w:id="15"/>
    </w:p>
    <w:p w14:paraId="16EEC8B8" w14:textId="77777777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zpracování podkladů pro závěrečné vyúčtování díla,</w:t>
      </w:r>
    </w:p>
    <w:p w14:paraId="6196EEEB" w14:textId="41A627BD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kontrola zapracování změn do dokumentace skutečného provedení </w:t>
      </w:r>
      <w:r w:rsidR="00D62531" w:rsidRPr="009D4838">
        <w:rPr>
          <w:rFonts w:asciiTheme="minorHAnsi" w:hAnsiTheme="minorHAnsi" w:cstheme="minorHAnsi"/>
          <w:szCs w:val="22"/>
        </w:rPr>
        <w:t>Stavby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7658906C" w14:textId="1658702F" w:rsidR="00AD09F8" w:rsidRPr="009D4838" w:rsidRDefault="00AD09F8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 xml:space="preserve">kontrola odstraňování případných vad, uplatňování požadavků na zhotovitele </w:t>
      </w:r>
      <w:r w:rsidR="0000114C">
        <w:rPr>
          <w:rFonts w:asciiTheme="minorHAnsi" w:hAnsiTheme="minorHAnsi" w:cstheme="minorHAnsi"/>
          <w:szCs w:val="22"/>
        </w:rPr>
        <w:t>Stavby</w:t>
      </w:r>
      <w:r w:rsidRPr="009D4838">
        <w:rPr>
          <w:rFonts w:asciiTheme="minorHAnsi" w:hAnsiTheme="minorHAnsi" w:cstheme="minorHAnsi"/>
          <w:szCs w:val="22"/>
        </w:rPr>
        <w:t xml:space="preserve"> vyplývající z předání a převzetí </w:t>
      </w:r>
      <w:r w:rsidR="0000114C">
        <w:rPr>
          <w:rFonts w:asciiTheme="minorHAnsi" w:hAnsiTheme="minorHAnsi" w:cstheme="minorHAnsi"/>
          <w:szCs w:val="22"/>
        </w:rPr>
        <w:t>Stavby</w:t>
      </w:r>
      <w:r w:rsidR="00021CA1" w:rsidRPr="009D4838">
        <w:rPr>
          <w:rFonts w:asciiTheme="minorHAnsi" w:hAnsiTheme="minorHAnsi" w:cstheme="minorHAnsi"/>
          <w:szCs w:val="22"/>
        </w:rPr>
        <w:t>,</w:t>
      </w:r>
    </w:p>
    <w:p w14:paraId="2145B00B" w14:textId="77777777" w:rsidR="00745B7C" w:rsidRDefault="00021CA1" w:rsidP="00291281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poskytování podkladů pro zpracování monitorovací zprávy, kterou zpracovává příjemce dotace pro poskytovatele dotace</w:t>
      </w:r>
      <w:r w:rsidR="00745B7C">
        <w:rPr>
          <w:rFonts w:asciiTheme="minorHAnsi" w:hAnsiTheme="minorHAnsi" w:cstheme="minorHAnsi"/>
          <w:szCs w:val="22"/>
        </w:rPr>
        <w:t>,</w:t>
      </w:r>
    </w:p>
    <w:p w14:paraId="05B1F5C8" w14:textId="75AC1585" w:rsidR="00021CA1" w:rsidRPr="00114000" w:rsidRDefault="00745B7C" w:rsidP="00114000">
      <w:pPr>
        <w:numPr>
          <w:ilvl w:val="2"/>
          <w:numId w:val="15"/>
        </w:numPr>
        <w:spacing w:after="120" w:line="276" w:lineRule="auto"/>
        <w:ind w:left="1843" w:hanging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vypracování stanoviska technického dozoru </w:t>
      </w:r>
      <w:r w:rsidRPr="00745B7C">
        <w:rPr>
          <w:rFonts w:asciiTheme="minorHAnsi" w:hAnsiTheme="minorHAnsi" w:cstheme="minorHAnsi"/>
          <w:szCs w:val="22"/>
        </w:rPr>
        <w:t>k recyklaci stavebního a demoličního odpadu</w:t>
      </w:r>
      <w:r>
        <w:rPr>
          <w:rFonts w:asciiTheme="minorHAnsi" w:hAnsiTheme="minorHAnsi" w:cstheme="minorHAnsi"/>
          <w:szCs w:val="22"/>
        </w:rPr>
        <w:t xml:space="preserve"> v rozsahu </w:t>
      </w:r>
      <w:r w:rsidR="00AB2A66">
        <w:rPr>
          <w:rFonts w:asciiTheme="minorHAnsi" w:hAnsiTheme="minorHAnsi" w:cstheme="minorHAnsi"/>
          <w:szCs w:val="22"/>
        </w:rPr>
        <w:t>dle Přílohy č. 4 výzvy k podání nabídky ve Výběrovém řízení, která byla Příkazníkovi předána před uzavřením této smlouvy v rámci Výběrového řízení</w:t>
      </w:r>
      <w:r w:rsidR="00021CA1" w:rsidRPr="00114000">
        <w:rPr>
          <w:rFonts w:asciiTheme="minorHAnsi" w:hAnsiTheme="minorHAnsi" w:cstheme="minorHAnsi"/>
          <w:szCs w:val="22"/>
        </w:rPr>
        <w:t>.</w:t>
      </w:r>
      <w:bookmarkEnd w:id="14"/>
    </w:p>
    <w:p w14:paraId="1AAD61C2" w14:textId="21E8D3A0" w:rsidR="00D64AF6" w:rsidRPr="009D4838" w:rsidRDefault="009934B5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6" w:name="_Toc383117513"/>
      <w:r w:rsidRPr="009D4838">
        <w:rPr>
          <w:rFonts w:asciiTheme="minorHAnsi" w:hAnsiTheme="minorHAnsi" w:cstheme="minorHAnsi"/>
          <w:szCs w:val="22"/>
        </w:rPr>
        <w:t>ÚPLATA</w:t>
      </w:r>
      <w:r w:rsidR="00D64AF6" w:rsidRPr="009D4838">
        <w:rPr>
          <w:rFonts w:asciiTheme="minorHAnsi" w:hAnsiTheme="minorHAnsi" w:cstheme="minorHAnsi"/>
          <w:szCs w:val="22"/>
        </w:rPr>
        <w:t xml:space="preserve"> A PLATEBNÍ PODMÍNKY</w:t>
      </w:r>
    </w:p>
    <w:p w14:paraId="682A6458" w14:textId="053DE8F7" w:rsidR="00054A7E" w:rsidRPr="009D4838" w:rsidRDefault="00054A7E" w:rsidP="00291281">
      <w:pPr>
        <w:widowControl w:val="0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61008649"/>
      <w:bookmarkEnd w:id="13"/>
      <w:bookmarkEnd w:id="16"/>
      <w:r w:rsidRPr="009D4838">
        <w:rPr>
          <w:rFonts w:asciiTheme="minorHAnsi" w:hAnsiTheme="minorHAnsi" w:cstheme="minorHAnsi"/>
          <w:szCs w:val="22"/>
        </w:rPr>
        <w:t xml:space="preserve">Úplata za výkon technického dozoru stavebníka dle čl. </w:t>
      </w:r>
      <w:r w:rsidR="009934B5" w:rsidRPr="009D4838">
        <w:rPr>
          <w:rFonts w:asciiTheme="minorHAnsi" w:hAnsiTheme="minorHAnsi" w:cstheme="minorHAnsi"/>
          <w:szCs w:val="22"/>
        </w:rPr>
        <w:fldChar w:fldCharType="begin"/>
      </w:r>
      <w:r w:rsidR="009934B5"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3F1F43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9934B5" w:rsidRPr="009D4838">
        <w:rPr>
          <w:rFonts w:asciiTheme="minorHAnsi" w:hAnsiTheme="minorHAnsi" w:cstheme="minorHAnsi"/>
          <w:szCs w:val="22"/>
        </w:rPr>
      </w:r>
      <w:r w:rsidR="009934B5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IV</w:t>
      </w:r>
      <w:r w:rsidR="009934B5" w:rsidRPr="009D4838">
        <w:rPr>
          <w:rFonts w:asciiTheme="minorHAnsi" w:hAnsiTheme="minorHAnsi" w:cstheme="minorHAnsi"/>
          <w:szCs w:val="22"/>
        </w:rPr>
        <w:fldChar w:fldCharType="end"/>
      </w:r>
      <w:r w:rsidR="009934B5" w:rsidRPr="009D4838">
        <w:rPr>
          <w:rFonts w:asciiTheme="minorHAnsi" w:hAnsiTheme="minorHAnsi" w:cstheme="minorHAnsi"/>
          <w:szCs w:val="22"/>
        </w:rPr>
        <w:t>.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b/>
          <w:szCs w:val="22"/>
        </w:rPr>
        <w:t xml:space="preserve"> </w:t>
      </w:r>
      <w:r w:rsidR="00825E63" w:rsidRPr="009D4838">
        <w:rPr>
          <w:rFonts w:asciiTheme="minorHAnsi" w:hAnsiTheme="minorHAnsi" w:cstheme="minorHAnsi"/>
          <w:bCs/>
          <w:szCs w:val="22"/>
        </w:rPr>
        <w:t xml:space="preserve">za </w:t>
      </w:r>
      <w:r w:rsidR="00DA678C" w:rsidRPr="009D4838">
        <w:rPr>
          <w:rFonts w:asciiTheme="minorHAnsi" w:hAnsiTheme="minorHAnsi" w:cstheme="minorHAnsi"/>
          <w:bCs/>
          <w:szCs w:val="22"/>
        </w:rPr>
        <w:t>jeden</w:t>
      </w:r>
      <w:r w:rsidR="00825E63" w:rsidRPr="009D4838">
        <w:rPr>
          <w:rFonts w:asciiTheme="minorHAnsi" w:hAnsiTheme="minorHAnsi" w:cstheme="minorHAnsi"/>
          <w:bCs/>
          <w:szCs w:val="22"/>
        </w:rPr>
        <w:t xml:space="preserve"> (1)</w:t>
      </w:r>
      <w:r w:rsidR="00321471" w:rsidRPr="009D4838">
        <w:rPr>
          <w:rFonts w:asciiTheme="minorHAnsi" w:hAnsiTheme="minorHAnsi" w:cstheme="minorHAnsi"/>
          <w:bCs/>
          <w:szCs w:val="22"/>
        </w:rPr>
        <w:t xml:space="preserve"> </w:t>
      </w:r>
      <w:r w:rsidR="00DA678C" w:rsidRPr="009D4838">
        <w:rPr>
          <w:rFonts w:asciiTheme="minorHAnsi" w:hAnsiTheme="minorHAnsi" w:cstheme="minorHAnsi"/>
          <w:bCs/>
          <w:szCs w:val="22"/>
        </w:rPr>
        <w:t>měsíc</w:t>
      </w:r>
      <w:r w:rsidR="00C67B4B" w:rsidRPr="009D4838">
        <w:rPr>
          <w:rFonts w:asciiTheme="minorHAnsi" w:hAnsiTheme="minorHAnsi" w:cstheme="minorHAnsi"/>
          <w:bCs/>
          <w:szCs w:val="22"/>
        </w:rPr>
        <w:t xml:space="preserve"> plnění</w:t>
      </w:r>
      <w:r w:rsidR="00321471" w:rsidRPr="009D4838">
        <w:rPr>
          <w:rFonts w:asciiTheme="minorHAnsi" w:hAnsiTheme="minorHAnsi" w:cstheme="minorHAnsi"/>
          <w:bCs/>
          <w:szCs w:val="22"/>
        </w:rPr>
        <w:t xml:space="preserve"> výkonu technického dozoru </w:t>
      </w:r>
      <w:r w:rsidRPr="009D4838">
        <w:rPr>
          <w:rFonts w:asciiTheme="minorHAnsi" w:hAnsiTheme="minorHAnsi" w:cstheme="minorHAnsi"/>
          <w:szCs w:val="22"/>
        </w:rPr>
        <w:t xml:space="preserve">je sjednána ve výši </w:t>
      </w:r>
      <w:r w:rsidR="00E253EE"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"[Bude doplněno před uzavřením smlouvy]"</w:t>
      </w:r>
      <w:r w:rsidRPr="009D4838">
        <w:rPr>
          <w:rFonts w:asciiTheme="minorHAnsi" w:hAnsiTheme="minorHAnsi" w:cstheme="minorHAnsi"/>
          <w:szCs w:val="22"/>
        </w:rPr>
        <w:t xml:space="preserve">,- Kč </w:t>
      </w:r>
      <w:r w:rsidRPr="009D4838">
        <w:rPr>
          <w:rFonts w:asciiTheme="minorHAnsi" w:hAnsiTheme="minorHAnsi" w:cstheme="minorHAnsi"/>
          <w:color w:val="000000"/>
          <w:szCs w:val="22"/>
        </w:rPr>
        <w:t xml:space="preserve">(slovy: </w:t>
      </w:r>
      <w:r w:rsidR="0074686B"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"[Bude doplněno před uzavřením smlouvy]"</w:t>
      </w:r>
      <w:r w:rsidRPr="009D4838">
        <w:rPr>
          <w:rFonts w:asciiTheme="minorHAnsi" w:hAnsiTheme="minorHAnsi" w:cstheme="minorHAnsi"/>
          <w:color w:val="000000"/>
          <w:szCs w:val="22"/>
        </w:rPr>
        <w:t xml:space="preserve"> korun českých) </w:t>
      </w:r>
      <w:r w:rsidRPr="009D4838">
        <w:rPr>
          <w:rFonts w:asciiTheme="minorHAnsi" w:hAnsiTheme="minorHAnsi" w:cstheme="minorHAnsi"/>
          <w:bCs/>
          <w:color w:val="000000"/>
          <w:szCs w:val="22"/>
        </w:rPr>
        <w:t>bez DP</w:t>
      </w:r>
      <w:r w:rsidR="0074686B" w:rsidRPr="009D4838">
        <w:rPr>
          <w:rFonts w:asciiTheme="minorHAnsi" w:hAnsiTheme="minorHAnsi" w:cstheme="minorHAnsi"/>
          <w:bCs/>
          <w:color w:val="000000"/>
          <w:szCs w:val="22"/>
        </w:rPr>
        <w:t>H</w:t>
      </w:r>
      <w:r w:rsidRPr="009D4838">
        <w:rPr>
          <w:rFonts w:asciiTheme="minorHAnsi" w:hAnsiTheme="minorHAnsi" w:cstheme="minorHAnsi"/>
          <w:szCs w:val="22"/>
        </w:rPr>
        <w:t>.</w:t>
      </w:r>
    </w:p>
    <w:bookmarkEnd w:id="17"/>
    <w:p w14:paraId="230B166B" w14:textId="77FA1112" w:rsidR="009934B5" w:rsidRPr="009D4838" w:rsidRDefault="009934B5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za výkon </w:t>
      </w:r>
      <w:r w:rsidR="00AA1A11">
        <w:rPr>
          <w:rFonts w:asciiTheme="minorHAnsi" w:hAnsiTheme="minorHAnsi" w:cstheme="minorHAnsi"/>
          <w:szCs w:val="22"/>
        </w:rPr>
        <w:t>činnosti technického dozoru stavebníka</w:t>
      </w:r>
      <w:r w:rsidRPr="009D4838">
        <w:rPr>
          <w:rFonts w:asciiTheme="minorHAnsi" w:hAnsiTheme="minorHAnsi" w:cstheme="minorHAnsi"/>
          <w:szCs w:val="22"/>
        </w:rPr>
        <w:t xml:space="preserve"> sjednaná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mlouvou je nejvýše přípustná. Ke sjednané úplatě bez DPH však bude připočtena daň z přidané hodnoty v procentní sazbě odpovídající zákonné úpravě účinné k datu uskutečnění příslušného zdanitelného plnění.</w:t>
      </w:r>
    </w:p>
    <w:p w14:paraId="0B0BA240" w14:textId="614B94AE" w:rsidR="009934B5" w:rsidRPr="009D4838" w:rsidRDefault="009934B5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za výkon technického dozoru stavebníka dle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74686B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říkazníkem zahrnuje veškeré náklady </w:t>
      </w:r>
      <w:r w:rsidR="0074686B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říkazníka na poskytnutí tohoto plnění a přiměřený zisk. </w:t>
      </w:r>
    </w:p>
    <w:p w14:paraId="6222036E" w14:textId="5781D955" w:rsidR="009934B5" w:rsidRPr="009D4838" w:rsidRDefault="009934B5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 případě, že v příslušném kalendářním měsíci nebude činnost </w:t>
      </w:r>
      <w:r w:rsidR="0074686B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říkazníka dle čl. </w:t>
      </w:r>
      <w:r w:rsidRPr="009D4838">
        <w:rPr>
          <w:rFonts w:asciiTheme="minorHAnsi" w:hAnsiTheme="minorHAnsi" w:cstheme="minorHAnsi"/>
          <w:szCs w:val="22"/>
        </w:rPr>
        <w:fldChar w:fldCharType="begin"/>
      </w:r>
      <w:r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956AE1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Pr="009D4838">
        <w:rPr>
          <w:rFonts w:asciiTheme="minorHAnsi" w:hAnsiTheme="minorHAnsi" w:cstheme="minorHAnsi"/>
          <w:szCs w:val="22"/>
        </w:rPr>
      </w:r>
      <w:r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IV</w:t>
      </w:r>
      <w:r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.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vykonávána vůbec, nemá </w:t>
      </w:r>
      <w:r w:rsidR="00D0413A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 za tento měsíc právo na úplatu. Za období, kdy není činnost </w:t>
      </w:r>
      <w:r w:rsidR="00956AE1" w:rsidRPr="009D4838">
        <w:rPr>
          <w:rFonts w:asciiTheme="minorHAnsi" w:hAnsiTheme="minorHAnsi" w:cstheme="minorHAnsi"/>
          <w:szCs w:val="22"/>
        </w:rPr>
        <w:t xml:space="preserve">technického dozoru stavebníka </w:t>
      </w:r>
      <w:r w:rsidRPr="009D4838">
        <w:rPr>
          <w:rFonts w:asciiTheme="minorHAnsi" w:hAnsiTheme="minorHAnsi" w:cstheme="minorHAnsi"/>
          <w:szCs w:val="22"/>
        </w:rPr>
        <w:t>vykonávána vůbec, se považuje doba, kdy nejsou prováděny stavební práce na Stavbě, odstraňování vad Stavby ani není realizován zkušební provoz.</w:t>
      </w:r>
      <w:r w:rsidR="00593540">
        <w:rPr>
          <w:rFonts w:asciiTheme="minorHAnsi" w:hAnsiTheme="minorHAnsi" w:cstheme="minorHAnsi"/>
          <w:szCs w:val="22"/>
        </w:rPr>
        <w:t xml:space="preserve"> V případě, že činnost Příkazníka dle čl.</w:t>
      </w:r>
      <w:r w:rsidR="00593540" w:rsidRPr="00593540">
        <w:rPr>
          <w:rFonts w:asciiTheme="minorHAnsi" w:hAnsiTheme="minorHAnsi" w:cstheme="minorHAnsi"/>
          <w:szCs w:val="22"/>
        </w:rPr>
        <w:t xml:space="preserve"> </w:t>
      </w:r>
      <w:r w:rsidR="00593540" w:rsidRPr="009D4838">
        <w:rPr>
          <w:rFonts w:asciiTheme="minorHAnsi" w:hAnsiTheme="minorHAnsi" w:cstheme="minorHAnsi"/>
          <w:szCs w:val="22"/>
        </w:rPr>
        <w:fldChar w:fldCharType="begin"/>
      </w:r>
      <w:r w:rsidR="00593540" w:rsidRPr="009D4838">
        <w:rPr>
          <w:rFonts w:asciiTheme="minorHAnsi" w:hAnsiTheme="minorHAnsi" w:cstheme="minorHAnsi"/>
          <w:szCs w:val="22"/>
        </w:rPr>
        <w:instrText xml:space="preserve"> REF _Ref64378033 \r \h  \* MERGEFORMAT </w:instrText>
      </w:r>
      <w:r w:rsidR="00593540" w:rsidRPr="009D4838">
        <w:rPr>
          <w:rFonts w:asciiTheme="minorHAnsi" w:hAnsiTheme="minorHAnsi" w:cstheme="minorHAnsi"/>
          <w:szCs w:val="22"/>
        </w:rPr>
      </w:r>
      <w:r w:rsidR="00593540" w:rsidRPr="009D4838">
        <w:rPr>
          <w:rFonts w:asciiTheme="minorHAnsi" w:hAnsiTheme="minorHAnsi" w:cstheme="minorHAnsi"/>
          <w:szCs w:val="22"/>
        </w:rPr>
        <w:fldChar w:fldCharType="separate"/>
      </w:r>
      <w:r w:rsidR="00593540">
        <w:rPr>
          <w:rFonts w:asciiTheme="minorHAnsi" w:hAnsiTheme="minorHAnsi" w:cstheme="minorHAnsi"/>
          <w:szCs w:val="22"/>
        </w:rPr>
        <w:t>I</w:t>
      </w:r>
      <w:r w:rsidR="00593540">
        <w:rPr>
          <w:rFonts w:asciiTheme="minorHAnsi" w:hAnsiTheme="minorHAnsi" w:cstheme="minorHAnsi"/>
          <w:szCs w:val="22"/>
        </w:rPr>
        <w:t>V</w:t>
      </w:r>
      <w:r w:rsidR="00593540" w:rsidRPr="009D4838">
        <w:rPr>
          <w:rFonts w:asciiTheme="minorHAnsi" w:hAnsiTheme="minorHAnsi" w:cstheme="minorHAnsi"/>
          <w:szCs w:val="22"/>
        </w:rPr>
        <w:fldChar w:fldCharType="end"/>
      </w:r>
      <w:r w:rsidR="00593540" w:rsidRPr="009D4838">
        <w:rPr>
          <w:rFonts w:asciiTheme="minorHAnsi" w:hAnsiTheme="minorHAnsi" w:cstheme="minorHAnsi"/>
          <w:szCs w:val="22"/>
        </w:rPr>
        <w:t>.</w:t>
      </w:r>
      <w:r w:rsidR="00593540">
        <w:rPr>
          <w:rFonts w:asciiTheme="minorHAnsi" w:hAnsiTheme="minorHAnsi" w:cstheme="minorHAnsi"/>
          <w:szCs w:val="22"/>
        </w:rPr>
        <w:t xml:space="preserve"> Smlouvy bude vykonávána pouze po část kalendářního měsíce, má Příkazník za tento měsíc nárok pouze na poměrnou část sjednané úplaty.</w:t>
      </w:r>
    </w:p>
    <w:p w14:paraId="456700E9" w14:textId="24863B26" w:rsidR="00553F9A" w:rsidRPr="009D4838" w:rsidRDefault="0045444F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za výkon technického dozoru stavebníka dle čl. </w:t>
      </w:r>
      <w:r w:rsidRPr="009D4838">
        <w:rPr>
          <w:rFonts w:asciiTheme="minorHAnsi" w:hAnsiTheme="minorHAnsi" w:cstheme="minorHAnsi"/>
          <w:szCs w:val="22"/>
        </w:rPr>
        <w:fldChar w:fldCharType="begin"/>
      </w:r>
      <w:r w:rsidRPr="009D4838">
        <w:rPr>
          <w:rFonts w:asciiTheme="minorHAnsi" w:hAnsiTheme="minorHAnsi" w:cstheme="minorHAnsi"/>
          <w:szCs w:val="22"/>
        </w:rPr>
        <w:instrText xml:space="preserve"> REF _Ref64378033 \r \h </w:instrText>
      </w:r>
      <w:r w:rsidR="003F1F43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Pr="009D4838">
        <w:rPr>
          <w:rFonts w:asciiTheme="minorHAnsi" w:hAnsiTheme="minorHAnsi" w:cstheme="minorHAnsi"/>
          <w:szCs w:val="22"/>
        </w:rPr>
      </w:r>
      <w:r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IV</w:t>
      </w:r>
      <w:r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. bude hrazena měsíčně na základě faktur vystavených </w:t>
      </w:r>
      <w:r w:rsidR="00D0413A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říkazníkem zpětně za </w:t>
      </w:r>
      <w:r w:rsidR="0022729D" w:rsidRPr="009D4838">
        <w:rPr>
          <w:rFonts w:asciiTheme="minorHAnsi" w:hAnsiTheme="minorHAnsi" w:cstheme="minorHAnsi"/>
          <w:szCs w:val="22"/>
        </w:rPr>
        <w:t>uplynulý kalendářní měsíc</w:t>
      </w:r>
      <w:r w:rsidR="00321471" w:rsidRPr="009D4838">
        <w:rPr>
          <w:rFonts w:asciiTheme="minorHAnsi" w:hAnsiTheme="minorHAnsi" w:cstheme="minorHAnsi"/>
          <w:szCs w:val="22"/>
        </w:rPr>
        <w:t>.</w:t>
      </w:r>
      <w:r w:rsidR="00856031" w:rsidRPr="009D4838">
        <w:rPr>
          <w:rFonts w:asciiTheme="minorHAnsi" w:hAnsiTheme="minorHAnsi" w:cstheme="minorHAnsi"/>
          <w:szCs w:val="22"/>
        </w:rPr>
        <w:t xml:space="preserve"> Přílohou faktury bude výkaz práce</w:t>
      </w:r>
      <w:r w:rsidR="0022729D" w:rsidRPr="009D4838">
        <w:rPr>
          <w:rFonts w:asciiTheme="minorHAnsi" w:hAnsiTheme="minorHAnsi" w:cstheme="minorHAnsi"/>
          <w:szCs w:val="22"/>
        </w:rPr>
        <w:t>.</w:t>
      </w:r>
    </w:p>
    <w:p w14:paraId="1DF1D4B4" w14:textId="7A63C10C" w:rsidR="00553F9A" w:rsidRPr="009D4838" w:rsidRDefault="0045444F" w:rsidP="00291281">
      <w:pPr>
        <w:widowControl w:val="0"/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Podkladem pro úhradu úplaty za výkon technického dozoru stavebníka bude faktura, která bude mít náležitosti daňového dokladu dle zákona o č. 235/2004 Sb., o dani z přidané hodnoty, ve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znění pozdějších předpisů </w:t>
      </w:r>
      <w:r w:rsidR="00786934" w:rsidRPr="009D4838">
        <w:rPr>
          <w:rFonts w:asciiTheme="minorHAnsi" w:hAnsiTheme="minorHAnsi" w:cstheme="minorHAnsi"/>
          <w:szCs w:val="22"/>
        </w:rPr>
        <w:t xml:space="preserve">(dále jen </w:t>
      </w:r>
      <w:r w:rsidR="00786934" w:rsidRPr="009D4838">
        <w:rPr>
          <w:rFonts w:asciiTheme="minorHAnsi" w:hAnsiTheme="minorHAnsi" w:cstheme="minorHAnsi"/>
          <w:b/>
          <w:bCs/>
          <w:i/>
          <w:iCs/>
          <w:szCs w:val="22"/>
        </w:rPr>
        <w:t>„Zákon o DPH“</w:t>
      </w:r>
      <w:r w:rsidR="00786934" w:rsidRPr="009D4838">
        <w:rPr>
          <w:rFonts w:asciiTheme="minorHAnsi" w:hAnsiTheme="minorHAnsi" w:cstheme="minorHAnsi"/>
          <w:szCs w:val="22"/>
        </w:rPr>
        <w:t xml:space="preserve">) </w:t>
      </w:r>
      <w:r w:rsidRPr="009D4838">
        <w:rPr>
          <w:rFonts w:asciiTheme="minorHAnsi" w:hAnsiTheme="minorHAnsi" w:cstheme="minorHAnsi"/>
          <w:szCs w:val="22"/>
        </w:rPr>
        <w:t>a náležitosti stanovené ustanovením §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435 </w:t>
      </w:r>
      <w:r w:rsidR="00D0413A">
        <w:rPr>
          <w:rFonts w:asciiTheme="minorHAnsi" w:hAnsiTheme="minorHAnsi" w:cstheme="minorHAnsi"/>
          <w:szCs w:val="22"/>
        </w:rPr>
        <w:t>O</w:t>
      </w:r>
      <w:r w:rsidRPr="009D4838">
        <w:rPr>
          <w:rFonts w:asciiTheme="minorHAnsi" w:hAnsiTheme="minorHAnsi" w:cstheme="minorHAnsi"/>
          <w:szCs w:val="22"/>
        </w:rPr>
        <w:t xml:space="preserve">bčanského zákoníku (dále jen 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„faktura“</w:t>
      </w:r>
      <w:r w:rsidRPr="009D4838">
        <w:rPr>
          <w:rFonts w:asciiTheme="minorHAnsi" w:hAnsiTheme="minorHAnsi" w:cstheme="minorHAnsi"/>
          <w:szCs w:val="22"/>
        </w:rPr>
        <w:t xml:space="preserve">), kterou </w:t>
      </w:r>
      <w:r w:rsidR="00D0413A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>říkazník vystaví vždy do 15 dnů po</w:t>
      </w:r>
      <w:r w:rsidR="003F1F43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skončení kalendářního měsíce. </w:t>
      </w:r>
    </w:p>
    <w:p w14:paraId="2DB9C6CC" w14:textId="59393053" w:rsidR="00222646" w:rsidRPr="009D4838" w:rsidRDefault="0084744C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Kromě povinných náležitostí </w:t>
      </w:r>
      <w:r w:rsidR="00786934" w:rsidRPr="009D4838">
        <w:rPr>
          <w:rFonts w:asciiTheme="minorHAnsi" w:hAnsiTheme="minorHAnsi" w:cstheme="minorHAnsi"/>
          <w:szCs w:val="22"/>
        </w:rPr>
        <w:t xml:space="preserve">podle předchozího odstavce </w:t>
      </w:r>
      <w:r w:rsidRPr="009D4838">
        <w:rPr>
          <w:rFonts w:asciiTheme="minorHAnsi" w:hAnsiTheme="minorHAnsi" w:cstheme="minorHAnsi"/>
          <w:szCs w:val="22"/>
        </w:rPr>
        <w:t>je Příkazník povinen dále uvádět v jednotlivých fakturách</w:t>
      </w:r>
      <w:r w:rsidR="00222646" w:rsidRPr="009D4838">
        <w:rPr>
          <w:rFonts w:asciiTheme="minorHAnsi" w:hAnsiTheme="minorHAnsi" w:cstheme="minorHAnsi"/>
          <w:szCs w:val="22"/>
        </w:rPr>
        <w:t xml:space="preserve"> tyto údaje:</w:t>
      </w:r>
    </w:p>
    <w:p w14:paraId="0ADF6495" w14:textId="2866AF79" w:rsidR="00A46190" w:rsidRDefault="00A46190" w:rsidP="00A46190">
      <w:pPr>
        <w:numPr>
          <w:ilvl w:val="1"/>
          <w:numId w:val="16"/>
        </w:numPr>
        <w:tabs>
          <w:tab w:val="num" w:pos="567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Cs w:val="22"/>
        </w:rPr>
      </w:pPr>
      <w:r w:rsidRPr="00A46190">
        <w:rPr>
          <w:rFonts w:asciiTheme="minorHAnsi" w:hAnsiTheme="minorHAnsi" w:cstheme="minorHAnsi"/>
          <w:szCs w:val="22"/>
        </w:rPr>
        <w:t>název Stavby:</w:t>
      </w:r>
      <w:r w:rsidRPr="00A46190">
        <w:rPr>
          <w:rFonts w:asciiTheme="minorHAnsi" w:hAnsiTheme="minorHAnsi" w:cstheme="minorHAnsi"/>
          <w:i/>
          <w:iCs/>
          <w:szCs w:val="22"/>
        </w:rPr>
        <w:t xml:space="preserve"> „Část 2 – SPgŠ Boskovice – Výstavba nových prostor pro vzdělávání – Výstavba nových prostor</w:t>
      </w:r>
      <w:r>
        <w:rPr>
          <w:rFonts w:asciiTheme="minorHAnsi" w:hAnsiTheme="minorHAnsi" w:cstheme="minorHAnsi"/>
          <w:i/>
          <w:iCs/>
          <w:szCs w:val="22"/>
        </w:rPr>
        <w:t>“</w:t>
      </w:r>
    </w:p>
    <w:p w14:paraId="4664755C" w14:textId="6DC42CFE" w:rsidR="0084744C" w:rsidRPr="00A46190" w:rsidRDefault="00A46190" w:rsidP="00A46190">
      <w:pPr>
        <w:numPr>
          <w:ilvl w:val="1"/>
          <w:numId w:val="16"/>
        </w:numPr>
        <w:tabs>
          <w:tab w:val="num" w:pos="567"/>
        </w:tabs>
        <w:spacing w:after="120" w:line="276" w:lineRule="auto"/>
        <w:jc w:val="both"/>
        <w:rPr>
          <w:rFonts w:asciiTheme="minorHAnsi" w:hAnsiTheme="minorHAnsi" w:cstheme="minorHAnsi"/>
          <w:i/>
          <w:iCs/>
          <w:szCs w:val="22"/>
        </w:rPr>
      </w:pPr>
      <w:r w:rsidRPr="00A46190">
        <w:rPr>
          <w:rFonts w:asciiTheme="minorHAnsi" w:hAnsiTheme="minorHAnsi" w:cstheme="minorHAnsi"/>
          <w:szCs w:val="22"/>
        </w:rPr>
        <w:t xml:space="preserve">registrační číslo </w:t>
      </w:r>
      <w:r w:rsidR="00593540">
        <w:rPr>
          <w:rFonts w:asciiTheme="minorHAnsi" w:hAnsiTheme="minorHAnsi" w:cstheme="minorHAnsi"/>
          <w:szCs w:val="22"/>
        </w:rPr>
        <w:t>p</w:t>
      </w:r>
      <w:r w:rsidRPr="00A46190">
        <w:rPr>
          <w:rFonts w:asciiTheme="minorHAnsi" w:hAnsiTheme="minorHAnsi" w:cstheme="minorHAnsi"/>
          <w:szCs w:val="22"/>
        </w:rPr>
        <w:t>rojektu (pokud je faktura hrazena z více zdrojů, budou na faktuře uvedena všechna čísla projektů</w:t>
      </w:r>
      <w:r>
        <w:rPr>
          <w:rFonts w:asciiTheme="minorHAnsi" w:hAnsiTheme="minorHAnsi" w:cstheme="minorHAnsi"/>
          <w:szCs w:val="22"/>
        </w:rPr>
        <w:t>,</w:t>
      </w:r>
    </w:p>
    <w:p w14:paraId="293256AA" w14:textId="24470180" w:rsidR="009C57A4" w:rsidRPr="009D4838" w:rsidRDefault="009C57A4" w:rsidP="00291281">
      <w:pPr>
        <w:numPr>
          <w:ilvl w:val="1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 xml:space="preserve">označení banky a č. účtu dle </w:t>
      </w:r>
      <w:r w:rsidR="00070AD6">
        <w:rPr>
          <w:rFonts w:asciiTheme="minorHAnsi" w:hAnsiTheme="minorHAnsi" w:cstheme="minorHAnsi"/>
          <w:color w:val="000000"/>
          <w:szCs w:val="22"/>
        </w:rPr>
        <w:t>S</w:t>
      </w:r>
      <w:r w:rsidRPr="009D4838">
        <w:rPr>
          <w:rFonts w:asciiTheme="minorHAnsi" w:hAnsiTheme="minorHAnsi" w:cstheme="minorHAnsi"/>
          <w:color w:val="000000"/>
          <w:szCs w:val="22"/>
        </w:rPr>
        <w:t>mlouvy,</w:t>
      </w:r>
    </w:p>
    <w:p w14:paraId="5BC4EB56" w14:textId="11B318EA" w:rsidR="00204F99" w:rsidRPr="009D4838" w:rsidRDefault="00E45071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je oprávněn před uplynutím lhůty splatnosti vrátit </w:t>
      </w:r>
      <w:r w:rsidRPr="009D4838">
        <w:rPr>
          <w:rFonts w:asciiTheme="minorHAnsi" w:hAnsiTheme="minorHAnsi" w:cstheme="minorHAnsi"/>
          <w:szCs w:val="22"/>
        </w:rPr>
        <w:t xml:space="preserve">Příkazníkovi </w:t>
      </w:r>
      <w:r w:rsidR="00204F99" w:rsidRPr="009D4838">
        <w:rPr>
          <w:rFonts w:asciiTheme="minorHAnsi" w:hAnsiTheme="minorHAnsi" w:cstheme="minorHAnsi"/>
          <w:szCs w:val="22"/>
        </w:rPr>
        <w:t>fakturu, která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="00204F99" w:rsidRPr="009D4838">
        <w:rPr>
          <w:rFonts w:asciiTheme="minorHAnsi" w:hAnsiTheme="minorHAnsi" w:cstheme="minorHAnsi"/>
          <w:szCs w:val="22"/>
        </w:rPr>
        <w:t>neobsahuje požadované náležitosti, nebo obsahuje nesprávné údaje nebo nesprávný</w:t>
      </w:r>
      <w:r w:rsidR="00D16381" w:rsidRPr="009D4838">
        <w:rPr>
          <w:rFonts w:asciiTheme="minorHAnsi" w:hAnsiTheme="minorHAnsi" w:cstheme="minorHAnsi"/>
          <w:szCs w:val="22"/>
        </w:rPr>
        <w:t xml:space="preserve"> údaj o úplatě,</w:t>
      </w:r>
      <w:r w:rsidR="00204F99" w:rsidRPr="009D4838">
        <w:rPr>
          <w:rFonts w:asciiTheme="minorHAnsi" w:hAnsiTheme="minorHAnsi" w:cstheme="minorHAnsi"/>
          <w:szCs w:val="22"/>
        </w:rPr>
        <w:t xml:space="preserve"> kterou má </w:t>
      </w: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uhradit. Oprávněným vrácením faktury přestává běžet lhůta její splatnosti. </w:t>
      </w: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204F99" w:rsidRPr="009D4838">
        <w:rPr>
          <w:rFonts w:asciiTheme="minorHAnsi" w:hAnsiTheme="minorHAnsi" w:cstheme="minorHAnsi"/>
          <w:szCs w:val="22"/>
        </w:rPr>
        <w:t xml:space="preserve">vystaví novou fakturu se správnými údaji a dnem jejího doručení </w:t>
      </w:r>
      <w:r w:rsidRPr="009D4838">
        <w:rPr>
          <w:rFonts w:asciiTheme="minorHAnsi" w:hAnsiTheme="minorHAnsi" w:cstheme="minorHAnsi"/>
          <w:szCs w:val="22"/>
        </w:rPr>
        <w:t xml:space="preserve">Příkazci </w:t>
      </w:r>
      <w:r w:rsidR="00204F99" w:rsidRPr="009D4838">
        <w:rPr>
          <w:rFonts w:asciiTheme="minorHAnsi" w:hAnsiTheme="minorHAnsi" w:cstheme="minorHAnsi"/>
          <w:szCs w:val="22"/>
        </w:rPr>
        <w:t>začíná běžet nová třicetidenní lhůta splatnosti.</w:t>
      </w:r>
    </w:p>
    <w:p w14:paraId="712DD6D1" w14:textId="77777777" w:rsidR="009813E7" w:rsidRPr="009D4838" w:rsidRDefault="009813E7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 xml:space="preserve">Splatnost faktur se sjednává lhůtou 30 dnů od jejich doručení Příkazci. </w:t>
      </w:r>
    </w:p>
    <w:p w14:paraId="2C85242D" w14:textId="0697062B" w:rsidR="00204F99" w:rsidRPr="009D4838" w:rsidRDefault="00E45071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>neposkytuje zálohy.</w:t>
      </w:r>
    </w:p>
    <w:p w14:paraId="0AC99556" w14:textId="5311511C" w:rsidR="00204F99" w:rsidRPr="009D4838" w:rsidRDefault="006474A5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Úplata </w:t>
      </w:r>
      <w:r w:rsidR="00204F99" w:rsidRPr="009D4838">
        <w:rPr>
          <w:rFonts w:asciiTheme="minorHAnsi" w:hAnsiTheme="minorHAnsi" w:cstheme="minorHAnsi"/>
          <w:szCs w:val="22"/>
        </w:rPr>
        <w:t xml:space="preserve">dle </w:t>
      </w:r>
      <w:r w:rsidR="00444C21" w:rsidRPr="009D4838">
        <w:rPr>
          <w:rFonts w:asciiTheme="minorHAnsi" w:hAnsiTheme="minorHAnsi" w:cstheme="minorHAnsi"/>
          <w:szCs w:val="22"/>
        </w:rPr>
        <w:t>S</w:t>
      </w:r>
      <w:r w:rsidR="00204F99" w:rsidRPr="009D4838">
        <w:rPr>
          <w:rFonts w:asciiTheme="minorHAnsi" w:hAnsiTheme="minorHAnsi" w:cstheme="minorHAnsi"/>
          <w:szCs w:val="22"/>
        </w:rPr>
        <w:t xml:space="preserve">mlouvy </w:t>
      </w:r>
      <w:r w:rsidRPr="009D4838">
        <w:rPr>
          <w:rFonts w:asciiTheme="minorHAnsi" w:hAnsiTheme="minorHAnsi" w:cstheme="minorHAnsi"/>
          <w:szCs w:val="22"/>
        </w:rPr>
        <w:t xml:space="preserve">bude hrazena </w:t>
      </w:r>
      <w:r w:rsidR="00204F99" w:rsidRPr="009D4838">
        <w:rPr>
          <w:rFonts w:asciiTheme="minorHAnsi" w:hAnsiTheme="minorHAnsi" w:cstheme="minorHAnsi"/>
          <w:szCs w:val="22"/>
        </w:rPr>
        <w:t>v korunách českých, a to bezhotovostním převodem na</w:t>
      </w:r>
      <w:r w:rsidR="00BD43A5" w:rsidRPr="009D4838">
        <w:rPr>
          <w:rFonts w:asciiTheme="minorHAnsi" w:hAnsiTheme="minorHAnsi" w:cstheme="minorHAnsi"/>
          <w:szCs w:val="22"/>
        </w:rPr>
        <w:t> </w:t>
      </w:r>
      <w:r w:rsidR="00204F99" w:rsidRPr="009D4838">
        <w:rPr>
          <w:rFonts w:asciiTheme="minorHAnsi" w:hAnsiTheme="minorHAnsi" w:cstheme="minorHAnsi"/>
          <w:szCs w:val="22"/>
        </w:rPr>
        <w:t xml:space="preserve">účet </w:t>
      </w:r>
      <w:r w:rsidR="00E45071" w:rsidRPr="009D4838">
        <w:rPr>
          <w:rFonts w:asciiTheme="minorHAnsi" w:hAnsiTheme="minorHAnsi" w:cstheme="minorHAnsi"/>
          <w:szCs w:val="22"/>
        </w:rPr>
        <w:t>Příkazníka</w:t>
      </w:r>
      <w:r w:rsidR="00204F99" w:rsidRPr="009D4838">
        <w:rPr>
          <w:rFonts w:asciiTheme="minorHAnsi" w:hAnsiTheme="minorHAnsi" w:cstheme="minorHAnsi"/>
          <w:szCs w:val="22"/>
        </w:rPr>
        <w:t xml:space="preserve">. </w:t>
      </w:r>
      <w:r w:rsidRPr="009D4838">
        <w:rPr>
          <w:rFonts w:asciiTheme="minorHAnsi" w:hAnsiTheme="minorHAnsi" w:cstheme="minorHAnsi"/>
          <w:szCs w:val="22"/>
        </w:rPr>
        <w:t xml:space="preserve">Peněžitý závazek (dluh) </w:t>
      </w:r>
      <w:r w:rsidR="00204F99" w:rsidRPr="009D4838">
        <w:rPr>
          <w:rFonts w:asciiTheme="minorHAnsi" w:hAnsiTheme="minorHAnsi" w:cstheme="minorHAnsi"/>
          <w:szCs w:val="22"/>
        </w:rPr>
        <w:t>se považuje za </w:t>
      </w:r>
      <w:r w:rsidRPr="009D4838">
        <w:rPr>
          <w:rFonts w:asciiTheme="minorHAnsi" w:hAnsiTheme="minorHAnsi" w:cstheme="minorHAnsi"/>
          <w:szCs w:val="22"/>
        </w:rPr>
        <w:t xml:space="preserve">splněný </w:t>
      </w:r>
      <w:r w:rsidR="00204F99" w:rsidRPr="009D4838">
        <w:rPr>
          <w:rFonts w:asciiTheme="minorHAnsi" w:hAnsiTheme="minorHAnsi" w:cstheme="minorHAnsi"/>
          <w:szCs w:val="22"/>
        </w:rPr>
        <w:t xml:space="preserve">okamžikem odepsání fakturované ceny z bankovního účtu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ve prospěch účtu </w:t>
      </w:r>
      <w:r w:rsidR="00E45071" w:rsidRPr="009D4838">
        <w:rPr>
          <w:rFonts w:asciiTheme="minorHAnsi" w:hAnsiTheme="minorHAnsi" w:cstheme="minorHAnsi"/>
          <w:szCs w:val="22"/>
        </w:rPr>
        <w:t>Příkazníka</w:t>
      </w:r>
      <w:r w:rsidR="00204F99" w:rsidRPr="009D4838">
        <w:rPr>
          <w:rFonts w:asciiTheme="minorHAnsi" w:hAnsiTheme="minorHAnsi" w:cstheme="minorHAnsi"/>
          <w:szCs w:val="22"/>
        </w:rPr>
        <w:t xml:space="preserve">. Bankovní účet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Příkazníka </w:t>
      </w:r>
      <w:r w:rsidR="00204F99" w:rsidRPr="009D4838">
        <w:rPr>
          <w:rFonts w:asciiTheme="minorHAnsi" w:hAnsiTheme="minorHAnsi" w:cstheme="minorHAnsi"/>
          <w:szCs w:val="22"/>
        </w:rPr>
        <w:t xml:space="preserve">musí být zveřejněn správcem daně způsobem umožňujícím dálkový přístup. V případě, že účet tímto způsobem zveřejněn nebude, je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oprávněn uhradit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Příkazníkovi </w:t>
      </w:r>
      <w:r w:rsidR="00204F99" w:rsidRPr="009D4838">
        <w:rPr>
          <w:rFonts w:asciiTheme="minorHAnsi" w:hAnsiTheme="minorHAnsi" w:cstheme="minorHAnsi"/>
          <w:szCs w:val="22"/>
        </w:rPr>
        <w:t xml:space="preserve">cenu na úrovni bez DPH. DPH </w:t>
      </w:r>
      <w:r w:rsidR="00E45071" w:rsidRPr="009D4838">
        <w:rPr>
          <w:rFonts w:asciiTheme="minorHAnsi" w:hAnsiTheme="minorHAnsi" w:cstheme="minorHAnsi"/>
          <w:szCs w:val="22"/>
        </w:rPr>
        <w:t xml:space="preserve">Příkazce </w:t>
      </w:r>
      <w:r w:rsidR="00204F99" w:rsidRPr="009D4838">
        <w:rPr>
          <w:rFonts w:asciiTheme="minorHAnsi" w:hAnsiTheme="minorHAnsi" w:cstheme="minorHAnsi"/>
          <w:szCs w:val="22"/>
        </w:rPr>
        <w:t xml:space="preserve">poukáže správci daně. Stane-li se </w:t>
      </w:r>
      <w:r w:rsidR="00E45071" w:rsidRPr="009D4838">
        <w:rPr>
          <w:rFonts w:asciiTheme="minorHAnsi" w:hAnsiTheme="minorHAnsi" w:cstheme="minorHAnsi"/>
          <w:szCs w:val="22"/>
        </w:rPr>
        <w:t xml:space="preserve">Příkazník </w:t>
      </w:r>
      <w:r w:rsidR="00204F99" w:rsidRPr="009D4838">
        <w:rPr>
          <w:rFonts w:asciiTheme="minorHAnsi" w:hAnsiTheme="minorHAnsi" w:cstheme="minorHAnsi"/>
          <w:szCs w:val="22"/>
        </w:rPr>
        <w:t xml:space="preserve">nespolehlivým plátcem ve smyslu § 106a </w:t>
      </w:r>
      <w:r w:rsidR="00E45071" w:rsidRPr="009D4838">
        <w:rPr>
          <w:rFonts w:asciiTheme="minorHAnsi" w:hAnsiTheme="minorHAnsi" w:cstheme="minorHAnsi"/>
          <w:szCs w:val="22"/>
        </w:rPr>
        <w:t>Z</w:t>
      </w:r>
      <w:r w:rsidR="00204F99" w:rsidRPr="009D4838">
        <w:rPr>
          <w:rFonts w:asciiTheme="minorHAnsi" w:hAnsiTheme="minorHAnsi" w:cstheme="minorHAnsi"/>
          <w:szCs w:val="22"/>
        </w:rPr>
        <w:t xml:space="preserve">ákona </w:t>
      </w:r>
      <w:r w:rsidR="00E45071" w:rsidRPr="009D4838">
        <w:rPr>
          <w:rFonts w:asciiTheme="minorHAnsi" w:hAnsiTheme="minorHAnsi" w:cstheme="minorHAnsi"/>
          <w:szCs w:val="22"/>
        </w:rPr>
        <w:t>o DPH</w:t>
      </w:r>
      <w:r w:rsidR="00204F99" w:rsidRPr="009D4838">
        <w:rPr>
          <w:rFonts w:asciiTheme="minorHAnsi" w:hAnsiTheme="minorHAnsi" w:cstheme="minorHAnsi"/>
          <w:szCs w:val="22"/>
        </w:rPr>
        <w:t xml:space="preserve">, je povinen neprodleně o tomto písemně informovat </w:t>
      </w:r>
      <w:r w:rsidR="00E45071" w:rsidRPr="009D4838">
        <w:rPr>
          <w:rFonts w:asciiTheme="minorHAnsi" w:hAnsiTheme="minorHAnsi" w:cstheme="minorHAnsi"/>
          <w:szCs w:val="22"/>
        </w:rPr>
        <w:t>Příkazce</w:t>
      </w:r>
      <w:r w:rsidR="00204F99" w:rsidRPr="009D4838">
        <w:rPr>
          <w:rFonts w:asciiTheme="minorHAnsi" w:hAnsiTheme="minorHAnsi" w:cstheme="minorHAnsi"/>
          <w:szCs w:val="22"/>
        </w:rPr>
        <w:t>.</w:t>
      </w:r>
    </w:p>
    <w:p w14:paraId="2F835A5D" w14:textId="152CF40B" w:rsidR="0071283E" w:rsidRPr="009D4838" w:rsidRDefault="0071283E" w:rsidP="00291281">
      <w:pPr>
        <w:numPr>
          <w:ilvl w:val="0"/>
          <w:numId w:val="1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V případě zvýšení sazby DPH se o zvýšenou část DPH zvyšuj</w:t>
      </w:r>
      <w:r w:rsidR="006474A5" w:rsidRPr="009D4838">
        <w:rPr>
          <w:rFonts w:asciiTheme="minorHAnsi" w:hAnsiTheme="minorHAnsi" w:cstheme="minorHAnsi"/>
          <w:szCs w:val="22"/>
        </w:rPr>
        <w:t>e úplata</w:t>
      </w:r>
      <w:r w:rsidRPr="009D4838">
        <w:rPr>
          <w:rFonts w:asciiTheme="minorHAnsi" w:hAnsiTheme="minorHAnsi" w:cstheme="minorHAnsi"/>
          <w:szCs w:val="22"/>
        </w:rPr>
        <w:t xml:space="preserve">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mlouvy, </w:t>
      </w:r>
      <w:r w:rsidR="00444C21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 xml:space="preserve">a to v poměru odpovídajícím zvýšení sazby DPH. V případě snížení sazby DPH se o sníženou část DPH </w:t>
      </w:r>
      <w:r w:rsidR="006474A5" w:rsidRPr="009D4838">
        <w:rPr>
          <w:rFonts w:asciiTheme="minorHAnsi" w:hAnsiTheme="minorHAnsi" w:cstheme="minorHAnsi"/>
          <w:szCs w:val="22"/>
        </w:rPr>
        <w:t>snižuje úplata</w:t>
      </w:r>
      <w:r w:rsidRPr="009D4838">
        <w:rPr>
          <w:rFonts w:asciiTheme="minorHAnsi" w:hAnsiTheme="minorHAnsi" w:cstheme="minorHAnsi"/>
          <w:szCs w:val="22"/>
        </w:rPr>
        <w:t xml:space="preserve">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a to v poměru odpovídajícím snížení sazby DPH.</w:t>
      </w:r>
    </w:p>
    <w:p w14:paraId="744CC8C0" w14:textId="77777777" w:rsidR="00020C8E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18" w:name="_Toc380671102"/>
      <w:bookmarkStart w:id="19" w:name="_Toc383117514"/>
      <w:r w:rsidRPr="009D4838">
        <w:rPr>
          <w:rFonts w:asciiTheme="minorHAnsi" w:hAnsiTheme="minorHAnsi" w:cstheme="minorHAnsi"/>
          <w:szCs w:val="22"/>
        </w:rPr>
        <w:t xml:space="preserve">MÍSTO </w:t>
      </w:r>
      <w:bookmarkEnd w:id="18"/>
      <w:bookmarkEnd w:id="19"/>
      <w:r w:rsidR="00A13ABB" w:rsidRPr="009D4838">
        <w:rPr>
          <w:rFonts w:asciiTheme="minorHAnsi" w:hAnsiTheme="minorHAnsi" w:cstheme="minorHAnsi"/>
          <w:szCs w:val="22"/>
        </w:rPr>
        <w:t>PLNĚNÍ</w:t>
      </w:r>
    </w:p>
    <w:p w14:paraId="650895E6" w14:textId="5345B4B1" w:rsidR="007F22C9" w:rsidRPr="009D4838" w:rsidRDefault="003B143D" w:rsidP="00291281">
      <w:pPr>
        <w:numPr>
          <w:ilvl w:val="0"/>
          <w:numId w:val="17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0" w:name="_Ref383090236"/>
      <w:r w:rsidRPr="009D4838">
        <w:rPr>
          <w:rFonts w:asciiTheme="minorHAnsi" w:hAnsiTheme="minorHAnsi" w:cstheme="minorHAnsi"/>
          <w:szCs w:val="22"/>
        </w:rPr>
        <w:t xml:space="preserve">Příkazník bude poskytovat plnění dle </w:t>
      </w:r>
      <w:r w:rsidR="00F40969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v sídle Příkazce, v místě realizace Stavby, případně na jiném místě určeném Příkazcem</w:t>
      </w:r>
      <w:r w:rsidR="007944E9" w:rsidRPr="009D4838">
        <w:rPr>
          <w:rFonts w:asciiTheme="minorHAnsi" w:hAnsiTheme="minorHAnsi" w:cstheme="minorHAnsi"/>
          <w:szCs w:val="22"/>
        </w:rPr>
        <w:t>.</w:t>
      </w:r>
      <w:bookmarkEnd w:id="20"/>
    </w:p>
    <w:p w14:paraId="04CED188" w14:textId="7A2F0E02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1" w:name="_Toc380671103"/>
      <w:bookmarkStart w:id="22" w:name="_Toc383117515"/>
      <w:r w:rsidRPr="009D4838">
        <w:rPr>
          <w:rFonts w:asciiTheme="minorHAnsi" w:hAnsiTheme="minorHAnsi" w:cstheme="minorHAnsi"/>
          <w:szCs w:val="22"/>
        </w:rPr>
        <w:t xml:space="preserve">DOBA </w:t>
      </w:r>
      <w:r w:rsidR="00541DFE" w:rsidRPr="009D4838">
        <w:rPr>
          <w:rFonts w:asciiTheme="minorHAnsi" w:hAnsiTheme="minorHAnsi" w:cstheme="minorHAnsi"/>
          <w:szCs w:val="22"/>
        </w:rPr>
        <w:t>PLNĚNÍ</w:t>
      </w:r>
      <w:bookmarkEnd w:id="21"/>
      <w:bookmarkEnd w:id="22"/>
      <w:r w:rsidR="00ED0E82" w:rsidRPr="009D4838">
        <w:rPr>
          <w:rFonts w:asciiTheme="minorHAnsi" w:hAnsiTheme="minorHAnsi" w:cstheme="minorHAnsi"/>
          <w:szCs w:val="22"/>
        </w:rPr>
        <w:t xml:space="preserve"> A LHŮTY PLNĚNÍ</w:t>
      </w:r>
    </w:p>
    <w:p w14:paraId="4621BE08" w14:textId="5E941EFC" w:rsidR="007F22C9" w:rsidRPr="009D4838" w:rsidRDefault="00683B86" w:rsidP="00291281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3" w:name="_Ref383091804"/>
      <w:r w:rsidRPr="009D4838">
        <w:rPr>
          <w:rFonts w:asciiTheme="minorHAnsi" w:hAnsiTheme="minorHAnsi" w:cstheme="minorHAnsi"/>
          <w:szCs w:val="22"/>
        </w:rPr>
        <w:t xml:space="preserve">Příkazník zahájí činnost ihned po nabytí účinnosti </w:t>
      </w:r>
      <w:r w:rsidR="00F40969">
        <w:rPr>
          <w:rFonts w:asciiTheme="minorHAnsi" w:hAnsiTheme="minorHAnsi" w:cstheme="minorHAnsi"/>
          <w:szCs w:val="22"/>
        </w:rPr>
        <w:t>Smlouvy</w:t>
      </w:r>
      <w:r w:rsidR="007944E9" w:rsidRPr="009D4838">
        <w:rPr>
          <w:rFonts w:asciiTheme="minorHAnsi" w:hAnsiTheme="minorHAnsi" w:cstheme="minorHAnsi"/>
          <w:szCs w:val="22"/>
        </w:rPr>
        <w:t>.</w:t>
      </w:r>
      <w:bookmarkEnd w:id="23"/>
    </w:p>
    <w:p w14:paraId="2E7A7691" w14:textId="7F20390F" w:rsidR="007F22C9" w:rsidRPr="009D4838" w:rsidRDefault="00683B86" w:rsidP="00291281">
      <w:pPr>
        <w:pStyle w:val="Odstavecseseznamem"/>
        <w:numPr>
          <w:ilvl w:val="0"/>
          <w:numId w:val="18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24" w:name="_Ref379963872"/>
      <w:r w:rsidRPr="009D4838">
        <w:rPr>
          <w:rFonts w:asciiTheme="minorHAnsi" w:hAnsiTheme="minorHAnsi" w:cstheme="minorHAnsi"/>
          <w:sz w:val="22"/>
          <w:szCs w:val="22"/>
        </w:rPr>
        <w:t>Příkazník ukončí svoji činnost předáním dokončeného díla zhotovitelem na základě zápisu o</w:t>
      </w:r>
      <w:r w:rsidR="00133AAE" w:rsidRPr="009D4838">
        <w:rPr>
          <w:rFonts w:asciiTheme="minorHAnsi" w:hAnsiTheme="minorHAnsi" w:cstheme="minorHAnsi"/>
          <w:sz w:val="22"/>
          <w:szCs w:val="22"/>
        </w:rPr>
        <w:t> </w:t>
      </w:r>
      <w:r w:rsidRPr="009D4838">
        <w:rPr>
          <w:rFonts w:asciiTheme="minorHAnsi" w:hAnsiTheme="minorHAnsi" w:cstheme="minorHAnsi"/>
          <w:sz w:val="22"/>
          <w:szCs w:val="22"/>
        </w:rPr>
        <w:t>předání a</w:t>
      </w:r>
      <w:r w:rsidR="001E3621" w:rsidRPr="009D4838">
        <w:rPr>
          <w:rFonts w:asciiTheme="minorHAnsi" w:hAnsiTheme="minorHAnsi" w:cstheme="minorHAnsi"/>
          <w:sz w:val="22"/>
          <w:szCs w:val="22"/>
        </w:rPr>
        <w:t> </w:t>
      </w:r>
      <w:r w:rsidRPr="009D4838">
        <w:rPr>
          <w:rFonts w:asciiTheme="minorHAnsi" w:hAnsiTheme="minorHAnsi" w:cstheme="minorHAnsi"/>
          <w:sz w:val="22"/>
          <w:szCs w:val="22"/>
        </w:rPr>
        <w:t xml:space="preserve">převzetí díla, </w:t>
      </w:r>
      <w:r w:rsidR="00A7238F" w:rsidRPr="009D4838">
        <w:rPr>
          <w:rFonts w:asciiTheme="minorHAnsi" w:hAnsiTheme="minorHAnsi" w:cstheme="minorHAnsi"/>
          <w:sz w:val="22"/>
          <w:szCs w:val="22"/>
        </w:rPr>
        <w:t>vydání</w:t>
      </w:r>
      <w:r w:rsidR="00765E30" w:rsidRPr="009D4838">
        <w:rPr>
          <w:rFonts w:asciiTheme="minorHAnsi" w:hAnsiTheme="minorHAnsi" w:cstheme="minorHAnsi"/>
          <w:sz w:val="22"/>
          <w:szCs w:val="22"/>
        </w:rPr>
        <w:t>m</w:t>
      </w:r>
      <w:r w:rsidR="00A7238F"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8D211D" w:rsidRPr="009D4838">
        <w:rPr>
          <w:rFonts w:asciiTheme="minorHAnsi" w:hAnsiTheme="minorHAnsi" w:cstheme="minorHAnsi"/>
          <w:sz w:val="22"/>
          <w:szCs w:val="22"/>
        </w:rPr>
        <w:t>K</w:t>
      </w:r>
      <w:r w:rsidR="00A7238F" w:rsidRPr="009D4838">
        <w:rPr>
          <w:rFonts w:asciiTheme="minorHAnsi" w:hAnsiTheme="minorHAnsi" w:cstheme="minorHAnsi"/>
          <w:sz w:val="22"/>
          <w:szCs w:val="22"/>
        </w:rPr>
        <w:t xml:space="preserve">olaudačního </w:t>
      </w:r>
      <w:r w:rsidR="00AE7E42" w:rsidRPr="009D4838">
        <w:rPr>
          <w:rFonts w:asciiTheme="minorHAnsi" w:hAnsiTheme="minorHAnsi" w:cstheme="minorHAnsi"/>
          <w:sz w:val="22"/>
          <w:szCs w:val="22"/>
        </w:rPr>
        <w:t>rozhodnutí</w:t>
      </w:r>
      <w:r w:rsidR="00765E30" w:rsidRPr="009D4838">
        <w:rPr>
          <w:rFonts w:asciiTheme="minorHAnsi" w:hAnsiTheme="minorHAnsi" w:cstheme="minorHAnsi"/>
          <w:sz w:val="22"/>
          <w:szCs w:val="22"/>
        </w:rPr>
        <w:t xml:space="preserve">, </w:t>
      </w:r>
      <w:r w:rsidRPr="009D4838">
        <w:rPr>
          <w:rFonts w:asciiTheme="minorHAnsi" w:hAnsiTheme="minorHAnsi" w:cstheme="minorHAnsi"/>
          <w:sz w:val="22"/>
          <w:szCs w:val="22"/>
        </w:rPr>
        <w:t>případně odstraněním poslední vady z přejímacího řízení doložené protokolem o odstranění vad včetně odsouhlasení závěrečného vyúčtování</w:t>
      </w:r>
      <w:r w:rsidR="007F22C9" w:rsidRPr="009D4838">
        <w:rPr>
          <w:rFonts w:asciiTheme="minorHAnsi" w:hAnsiTheme="minorHAnsi" w:cstheme="minorHAnsi"/>
          <w:sz w:val="22"/>
          <w:szCs w:val="22"/>
        </w:rPr>
        <w:t>.</w:t>
      </w:r>
      <w:bookmarkEnd w:id="24"/>
    </w:p>
    <w:p w14:paraId="7A85C699" w14:textId="6572807B" w:rsidR="00ED0E82" w:rsidRPr="009D4838" w:rsidRDefault="00ED0E82" w:rsidP="00291281">
      <w:pPr>
        <w:numPr>
          <w:ilvl w:val="0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5" w:name="_Ref383438569"/>
      <w:r w:rsidRPr="009D4838">
        <w:rPr>
          <w:rFonts w:asciiTheme="minorHAnsi" w:hAnsiTheme="minorHAnsi" w:cstheme="minorHAnsi"/>
          <w:szCs w:val="22"/>
        </w:rPr>
        <w:t xml:space="preserve">Příkazník provede dílčí činnosti při plnění předmětu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v následujících lhůtách:</w:t>
      </w:r>
    </w:p>
    <w:p w14:paraId="24246A30" w14:textId="40DE10DE" w:rsidR="00ED0E82" w:rsidRPr="009D4838" w:rsidRDefault="00ED0E82" w:rsidP="00291281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lhůta pro zpracování zápisů z kontrolních dnů a jiných jednání v průběhu realizace Stavby činí 5 pracovních dnů ode dne konání kontrolního dne či jiného jednání,</w:t>
      </w:r>
    </w:p>
    <w:p w14:paraId="0030B23F" w14:textId="5FF1D362" w:rsidR="00ED0E82" w:rsidRPr="009D4838" w:rsidRDefault="00ED0E82" w:rsidP="00291281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lhůta pro provedení dílčích kontrol rozpočtových a cenových podkladů a faktur zhotovitele činí 5 pracovních dnů ode dne jejich předložení </w:t>
      </w:r>
      <w:r w:rsidR="00A71EE3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>říkazníkovi ke kontrole,</w:t>
      </w:r>
    </w:p>
    <w:p w14:paraId="1ED57309" w14:textId="12DC54CC" w:rsidR="00ED0E82" w:rsidRPr="009D4838" w:rsidRDefault="00ED0E82" w:rsidP="00291281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lhůta pro provedení kontrol zakrývání konstrukcí na Stavbě činí 3 pracovní dny od předání výzvy zhotovitele k provedení kontroly,</w:t>
      </w:r>
    </w:p>
    <w:p w14:paraId="3D031776" w14:textId="76133A0A" w:rsidR="006947EC" w:rsidRPr="009D4838" w:rsidRDefault="006947EC" w:rsidP="00291281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lhůta pro předání </w:t>
      </w:r>
      <w:r w:rsidR="00D80949" w:rsidRPr="009D4838">
        <w:rPr>
          <w:rFonts w:asciiTheme="minorHAnsi" w:hAnsiTheme="minorHAnsi" w:cstheme="minorHAnsi"/>
          <w:szCs w:val="22"/>
        </w:rPr>
        <w:t xml:space="preserve">všech </w:t>
      </w:r>
      <w:r w:rsidR="00FF0932" w:rsidRPr="009D4838">
        <w:rPr>
          <w:rFonts w:asciiTheme="minorHAnsi" w:hAnsiTheme="minorHAnsi" w:cstheme="minorHAnsi"/>
          <w:szCs w:val="22"/>
        </w:rPr>
        <w:t>dokladů o</w:t>
      </w:r>
      <w:r w:rsidR="00D80949" w:rsidRPr="009D4838">
        <w:rPr>
          <w:rFonts w:asciiTheme="minorHAnsi" w:hAnsiTheme="minorHAnsi" w:cstheme="minorHAnsi"/>
          <w:szCs w:val="22"/>
        </w:rPr>
        <w:t xml:space="preserve"> Stavbě</w:t>
      </w:r>
      <w:r w:rsidRPr="009D4838">
        <w:rPr>
          <w:rFonts w:asciiTheme="minorHAnsi" w:hAnsiTheme="minorHAnsi" w:cstheme="minorHAnsi"/>
          <w:szCs w:val="22"/>
        </w:rPr>
        <w:t xml:space="preserve"> činí 10 pracovních dnů ode dne předání a</w:t>
      </w:r>
      <w:r w:rsidR="000B161C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převzetí Stavby</w:t>
      </w:r>
      <w:r w:rsidR="007537AC" w:rsidRPr="009D4838">
        <w:rPr>
          <w:rFonts w:asciiTheme="minorHAnsi" w:hAnsiTheme="minorHAnsi" w:cstheme="minorHAnsi"/>
          <w:szCs w:val="22"/>
        </w:rPr>
        <w:t>,</w:t>
      </w:r>
    </w:p>
    <w:p w14:paraId="3AA7D984" w14:textId="1239FE52" w:rsidR="006947EC" w:rsidRPr="009D4838" w:rsidRDefault="006947EC" w:rsidP="00291281">
      <w:pPr>
        <w:numPr>
          <w:ilvl w:val="1"/>
          <w:numId w:val="1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lhůta pro předání </w:t>
      </w:r>
      <w:r w:rsidR="00D80949" w:rsidRPr="009D4838">
        <w:rPr>
          <w:rFonts w:asciiTheme="minorHAnsi" w:hAnsiTheme="minorHAnsi" w:cstheme="minorHAnsi"/>
          <w:szCs w:val="22"/>
        </w:rPr>
        <w:t xml:space="preserve">podkladů pro závěrečné vyhodnocení stavby Příkazci činí 10 pracovních dnů od vydání </w:t>
      </w:r>
      <w:r w:rsidR="008D211D" w:rsidRPr="009D4838">
        <w:rPr>
          <w:rFonts w:asciiTheme="minorHAnsi" w:hAnsiTheme="minorHAnsi" w:cstheme="minorHAnsi"/>
          <w:szCs w:val="22"/>
        </w:rPr>
        <w:t>K</w:t>
      </w:r>
      <w:r w:rsidR="00D80949" w:rsidRPr="009D4838">
        <w:rPr>
          <w:rFonts w:asciiTheme="minorHAnsi" w:hAnsiTheme="minorHAnsi" w:cstheme="minorHAnsi"/>
          <w:szCs w:val="22"/>
        </w:rPr>
        <w:t xml:space="preserve">olaudačního </w:t>
      </w:r>
      <w:r w:rsidR="00AE7E42" w:rsidRPr="009D4838">
        <w:rPr>
          <w:rFonts w:asciiTheme="minorHAnsi" w:hAnsiTheme="minorHAnsi" w:cstheme="minorHAnsi"/>
          <w:szCs w:val="22"/>
        </w:rPr>
        <w:t>rozhodnutí</w:t>
      </w:r>
      <w:r w:rsidR="00D80949" w:rsidRPr="009D4838">
        <w:rPr>
          <w:rFonts w:asciiTheme="minorHAnsi" w:hAnsiTheme="minorHAnsi" w:cstheme="minorHAnsi"/>
          <w:szCs w:val="22"/>
        </w:rPr>
        <w:t>.</w:t>
      </w:r>
    </w:p>
    <w:p w14:paraId="4BF97E39" w14:textId="49676CF3" w:rsidR="007F22C9" w:rsidRPr="009D4838" w:rsidRDefault="00D80949" w:rsidP="00291281">
      <w:pPr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bookmarkStart w:id="26" w:name="_Ref383438056"/>
      <w:bookmarkEnd w:id="25"/>
      <w:r w:rsidRPr="009D4838">
        <w:rPr>
          <w:rFonts w:asciiTheme="minorHAnsi" w:hAnsiTheme="minorHAnsi" w:cstheme="minorHAnsi"/>
          <w:szCs w:val="22"/>
        </w:rPr>
        <w:t>Výše uvedené lhůty jsou lhůtami maximálními. Příkazník není v prodlení, pokud by bylo nedodržení lhůt uvedených výše způsobeno jednáním nebo opomenutím Příkazce či třetí osoby</w:t>
      </w:r>
      <w:r w:rsidR="007F22C9" w:rsidRPr="009D4838">
        <w:rPr>
          <w:rFonts w:asciiTheme="minorHAnsi" w:hAnsiTheme="minorHAnsi" w:cstheme="minorHAnsi"/>
          <w:szCs w:val="22"/>
        </w:rPr>
        <w:t>.</w:t>
      </w:r>
      <w:bookmarkEnd w:id="26"/>
    </w:p>
    <w:p w14:paraId="012F9993" w14:textId="6790CC2A" w:rsidR="007F22C9" w:rsidRPr="009D4838" w:rsidRDefault="00E845AB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27" w:name="_Ref64384136"/>
      <w:r w:rsidRPr="009D4838">
        <w:rPr>
          <w:rFonts w:asciiTheme="minorHAnsi" w:hAnsiTheme="minorHAnsi" w:cstheme="minorHAnsi"/>
          <w:szCs w:val="22"/>
        </w:rPr>
        <w:t>POVINNOSTI PŘÍKAZNÍKA</w:t>
      </w:r>
      <w:bookmarkEnd w:id="27"/>
    </w:p>
    <w:p w14:paraId="72304F07" w14:textId="79B01BEA" w:rsidR="003B53C5" w:rsidRPr="009D4838" w:rsidRDefault="00C92C10" w:rsidP="00291281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8" w:name="_Ref383124412"/>
      <w:r w:rsidRPr="009D4838">
        <w:rPr>
          <w:rFonts w:asciiTheme="minorHAnsi" w:hAnsiTheme="minorHAnsi" w:cstheme="minorHAnsi"/>
          <w:szCs w:val="22"/>
        </w:rPr>
        <w:t xml:space="preserve">Při výkonu své činnosti dle Smlouvy se Příkazník </w:t>
      </w:r>
      <w:r w:rsidR="003B53C5" w:rsidRPr="009D4838">
        <w:rPr>
          <w:rFonts w:asciiTheme="minorHAnsi" w:hAnsiTheme="minorHAnsi" w:cstheme="minorHAnsi"/>
          <w:szCs w:val="22"/>
        </w:rPr>
        <w:t xml:space="preserve">zavazuje postupovat samostatně s odbornou </w:t>
      </w:r>
      <w:r w:rsidR="003B53C5" w:rsidRPr="009D4838">
        <w:rPr>
          <w:rFonts w:asciiTheme="minorHAnsi" w:hAnsiTheme="minorHAnsi" w:cstheme="minorHAnsi"/>
          <w:szCs w:val="22"/>
        </w:rPr>
        <w:lastRenderedPageBreak/>
        <w:t xml:space="preserve">péčí tak, aby byl zcela a včas naplněn účel Smlouvy. Příkazník je povinen při plnění činností vyplývajících ze Smlouvy dodržet veškeré povinnosti stanovené zejména </w:t>
      </w:r>
      <w:r w:rsidR="00A20377">
        <w:rPr>
          <w:rFonts w:asciiTheme="minorHAnsi" w:hAnsiTheme="minorHAnsi" w:cstheme="minorHAnsi"/>
          <w:szCs w:val="22"/>
        </w:rPr>
        <w:t>S</w:t>
      </w:r>
      <w:r w:rsidR="003B53C5" w:rsidRPr="009D4838">
        <w:rPr>
          <w:rFonts w:asciiTheme="minorHAnsi" w:hAnsiTheme="minorHAnsi" w:cstheme="minorHAnsi"/>
          <w:szCs w:val="22"/>
        </w:rPr>
        <w:t>tavebním zákonem, jako i souvisejících právních předpisů.</w:t>
      </w:r>
    </w:p>
    <w:p w14:paraId="48D2B4C1" w14:textId="68D09548" w:rsidR="00E845AB" w:rsidRPr="009D4838" w:rsidRDefault="00E845AB" w:rsidP="001F668D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 je kdykoliv v průběhu kontroly realizace Stavby povinen upozornit Příkazce na nevhodnost jeho pokynů a postupů, případně na zjevný rozpor úkonů Příkazce s projektovou dokumentací pro provádění Stavby, včetně podrobného soupisu stavebních prací, dodávek a</w:t>
      </w:r>
      <w:r w:rsidR="000B161C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služeb, stavebním povolením, </w:t>
      </w:r>
      <w:r w:rsidR="00F8601B" w:rsidRPr="009D4838">
        <w:rPr>
          <w:rFonts w:asciiTheme="minorHAnsi" w:hAnsiTheme="minorHAnsi" w:cstheme="minorHAnsi"/>
          <w:szCs w:val="22"/>
        </w:rPr>
        <w:t>R</w:t>
      </w:r>
      <w:r w:rsidR="000C246D" w:rsidRPr="009D4838">
        <w:rPr>
          <w:rFonts w:asciiTheme="minorHAnsi" w:hAnsiTheme="minorHAnsi" w:cstheme="minorHAnsi"/>
          <w:szCs w:val="22"/>
        </w:rPr>
        <w:t>ealizační smlouvou</w:t>
      </w:r>
      <w:r w:rsidRPr="009D4838">
        <w:rPr>
          <w:rFonts w:asciiTheme="minorHAnsi" w:hAnsiTheme="minorHAnsi" w:cstheme="minorHAnsi"/>
          <w:szCs w:val="22"/>
        </w:rPr>
        <w:t xml:space="preserve"> se zhotovitelem Stavby nebo jiným souvisejícím dokumentem či právním předpisem.</w:t>
      </w:r>
    </w:p>
    <w:p w14:paraId="7C039379" w14:textId="6BC18AB9" w:rsidR="00E845AB" w:rsidRPr="009D4838" w:rsidRDefault="00E845AB" w:rsidP="00C67B4B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9" w:name="_Ref61006458"/>
      <w:r w:rsidRPr="009D4838">
        <w:rPr>
          <w:rFonts w:asciiTheme="minorHAnsi" w:hAnsiTheme="minorHAnsi" w:cstheme="minorHAnsi"/>
          <w:szCs w:val="22"/>
        </w:rPr>
        <w:t xml:space="preserve">Pokud v průběhu realizace Stavby nesplní Příkazce některou ze svých povinností stanovenou Stavebním zákonem z důvodů, že k takovému úkonu neobdržel od Příkazníka řádné informace, podklady nebo pokyny, bude toto opomenutí považováno za podstatné porušení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z</w:t>
      </w:r>
      <w:r w:rsidR="00EE4E98" w:rsidRPr="009D4838">
        <w:rPr>
          <w:rFonts w:asciiTheme="minorHAnsi" w:hAnsiTheme="minorHAnsi" w:cstheme="minorHAnsi"/>
          <w:szCs w:val="22"/>
        </w:rPr>
        <w:t>e</w:t>
      </w:r>
      <w:r w:rsidR="00133AAE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strany Příkazníka. Uvedené obdobně platí, pokud Příkazce nesplní některou ze svých povinností ve vztahu ke zhotoviteli Stavby.</w:t>
      </w:r>
      <w:bookmarkEnd w:id="29"/>
    </w:p>
    <w:p w14:paraId="6ADB905F" w14:textId="3C8D8C87" w:rsidR="00E845AB" w:rsidRPr="009D4838" w:rsidRDefault="00E845AB" w:rsidP="00291281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se zavazuje zachovat mlčenlivost o všech skutečnostech, o kterých se dozví v souvislosti s plněním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, a to i po ukončení plnění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</w:t>
      </w:r>
      <w:r w:rsidR="00AC381B" w:rsidRPr="009D4838">
        <w:rPr>
          <w:rFonts w:asciiTheme="minorHAnsi" w:hAnsiTheme="minorHAnsi" w:cstheme="minorHAnsi"/>
          <w:szCs w:val="22"/>
        </w:rPr>
        <w:t>, s výjimkou informačních povinností uložených Příkazníkovi zvláštními právními předpisy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00663B5D" w14:textId="1310C183" w:rsidR="002542F6" w:rsidRPr="009D4838" w:rsidRDefault="002542F6" w:rsidP="00291281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Příkazník je povinen pro svou činnost využívat Společné datové prostředí (CDE) Příkazce. Součástí je předkládání dokumentů v elektronické podobě prostřednictvím tohoto CDE.</w:t>
      </w:r>
    </w:p>
    <w:p w14:paraId="38C8FB8B" w14:textId="7ED972BF" w:rsidR="006A46A0" w:rsidRPr="009D4838" w:rsidRDefault="006A46A0" w:rsidP="00291281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0" w:name="_Ref64384173"/>
      <w:bookmarkStart w:id="31" w:name="_Hlk483846028"/>
      <w:bookmarkStart w:id="32" w:name="_Ref214545262"/>
      <w:r w:rsidRPr="009D4838">
        <w:rPr>
          <w:rFonts w:asciiTheme="minorHAnsi" w:hAnsiTheme="minorHAnsi" w:cstheme="minorHAnsi"/>
          <w:szCs w:val="22"/>
        </w:rPr>
        <w:t xml:space="preserve">Příkazník je oprávněn v průběhu trvání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změnit fyzickou osobu vykonávající technický dozor stavebníka dle předchozího odstavce pouze ze závažných důvodů a jen s předchozím písemným souhlasem Příkazce.</w:t>
      </w:r>
      <w:bookmarkEnd w:id="32"/>
      <w:r w:rsidRPr="009D4838">
        <w:rPr>
          <w:rFonts w:asciiTheme="minorHAnsi" w:hAnsiTheme="minorHAnsi" w:cstheme="minorHAnsi"/>
          <w:szCs w:val="22"/>
        </w:rPr>
        <w:t xml:space="preserve"> </w:t>
      </w:r>
      <w:bookmarkEnd w:id="30"/>
    </w:p>
    <w:p w14:paraId="16ACE1F4" w14:textId="15B839A5" w:rsidR="00A46190" w:rsidRPr="00A46190" w:rsidRDefault="00A46190" w:rsidP="00291281">
      <w:pPr>
        <w:widowControl w:val="0"/>
        <w:numPr>
          <w:ilvl w:val="0"/>
          <w:numId w:val="19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3" w:name="_Ref214545350"/>
      <w:r w:rsidRPr="00A46190">
        <w:rPr>
          <w:rFonts w:asciiTheme="minorHAnsi" w:hAnsiTheme="minorHAnsi" w:cstheme="minorHAnsi"/>
          <w:szCs w:val="22"/>
        </w:rPr>
        <w:t xml:space="preserve">Zhotovitel je povinen po celou dobu trvání smluvního vztahu splňovat podmínky nařízení Rady (EU) č. 269/2014 ze dne 17. března 2014, o omezujících opatřeních vzhledem k činnostem narušujícím nebo ohrožujícím územní celistvost, svrchovanost a nezávislost Ukrajiny, ve znění pozdějších aktualizací, </w:t>
      </w:r>
      <w:bookmarkStart w:id="34" w:name="_Hlk144297427"/>
      <w:r w:rsidRPr="00A46190">
        <w:rPr>
          <w:rFonts w:asciiTheme="minorHAnsi" w:hAnsiTheme="minorHAnsi" w:cstheme="minorHAnsi"/>
          <w:szCs w:val="22"/>
        </w:rPr>
        <w:t xml:space="preserve">nařízení Rady (EU) č. 208/2014, o omezujících opatřeních vůči některým osobám, subjektům, orgánům vzhledem k situaci na Ukrajině, </w:t>
      </w:r>
      <w:bookmarkEnd w:id="34"/>
      <w:r w:rsidRPr="00A46190">
        <w:rPr>
          <w:rFonts w:asciiTheme="minorHAnsi" w:hAnsiTheme="minorHAnsi" w:cstheme="minorHAnsi"/>
          <w:szCs w:val="22"/>
        </w:rPr>
        <w:t xml:space="preserve">nebo nařízení Rady (ES) č. 765/2006 ze dne 18. května 2006 o omezujících opatřeních vůči prezidentu Lukašenkovi </w:t>
      </w:r>
      <w:r w:rsidRPr="00A46190">
        <w:rPr>
          <w:rFonts w:asciiTheme="minorHAnsi" w:hAnsiTheme="minorHAnsi" w:cstheme="minorHAnsi"/>
          <w:szCs w:val="22"/>
        </w:rPr>
        <w:lastRenderedPageBreak/>
        <w:t xml:space="preserve">a některým představitelům Běloruska, ve znění pozdějších aktualizací. Zhotovitel se zavazuje, že podmínky uvedené v předchozí větě splňuje také jakýkoliv </w:t>
      </w:r>
      <w:r w:rsidR="00CA79F3">
        <w:rPr>
          <w:rFonts w:asciiTheme="minorHAnsi" w:hAnsiTheme="minorHAnsi" w:cstheme="minorHAnsi"/>
          <w:szCs w:val="22"/>
        </w:rPr>
        <w:t>p</w:t>
      </w:r>
      <w:r w:rsidRPr="00A46190">
        <w:rPr>
          <w:rFonts w:asciiTheme="minorHAnsi" w:hAnsiTheme="minorHAnsi" w:cstheme="minorHAnsi"/>
          <w:szCs w:val="22"/>
        </w:rPr>
        <w:t>oddodavatel, který se na plnění ze</w:t>
      </w:r>
      <w:r w:rsidR="00730118">
        <w:rPr>
          <w:rFonts w:asciiTheme="minorHAnsi" w:hAnsiTheme="minorHAnsi" w:cstheme="minorHAnsi"/>
          <w:szCs w:val="22"/>
        </w:rPr>
        <w:t> </w:t>
      </w:r>
      <w:r w:rsidRPr="00A46190">
        <w:rPr>
          <w:rFonts w:asciiTheme="minorHAnsi" w:hAnsiTheme="minorHAnsi" w:cstheme="minorHAnsi"/>
          <w:szCs w:val="22"/>
        </w:rPr>
        <w:t>Smlouvy podílí z více než 10 % nabídkové ceny v</w:t>
      </w:r>
      <w:r>
        <w:rPr>
          <w:rFonts w:asciiTheme="minorHAnsi" w:hAnsiTheme="minorHAnsi" w:cstheme="minorHAnsi"/>
          <w:szCs w:val="22"/>
        </w:rPr>
        <w:t>e Výběrovém</w:t>
      </w:r>
      <w:r w:rsidRPr="00A46190">
        <w:rPr>
          <w:rFonts w:asciiTheme="minorHAnsi" w:hAnsiTheme="minorHAnsi" w:cstheme="minorHAnsi"/>
          <w:szCs w:val="22"/>
        </w:rPr>
        <w:t xml:space="preserve"> řízení</w:t>
      </w:r>
      <w:r w:rsidR="00730118">
        <w:rPr>
          <w:rFonts w:asciiTheme="minorHAnsi" w:hAnsiTheme="minorHAnsi" w:cstheme="minorHAnsi"/>
          <w:szCs w:val="22"/>
        </w:rPr>
        <w:t>.</w:t>
      </w:r>
      <w:bookmarkEnd w:id="33"/>
    </w:p>
    <w:bookmarkEnd w:id="28"/>
    <w:bookmarkEnd w:id="31"/>
    <w:p w14:paraId="1DC70E38" w14:textId="78FEC9C5" w:rsidR="007F22C9" w:rsidRPr="009D4838" w:rsidRDefault="00656BAA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PRÁVA A </w:t>
      </w:r>
      <w:r w:rsidR="006668DC" w:rsidRPr="009D4838">
        <w:rPr>
          <w:rFonts w:asciiTheme="minorHAnsi" w:hAnsiTheme="minorHAnsi" w:cstheme="minorHAnsi"/>
          <w:szCs w:val="22"/>
        </w:rPr>
        <w:t>POVINNOSTI PŘÍKAZCE</w:t>
      </w:r>
    </w:p>
    <w:p w14:paraId="495DC46D" w14:textId="17F3E51F" w:rsidR="00827E65" w:rsidRPr="009D4838" w:rsidRDefault="00827E65" w:rsidP="00291281">
      <w:pPr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se zavazuje poskytnout </w:t>
      </w:r>
      <w:r w:rsidR="008E33B7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říkazníkovi veškeré informace, které jsou nutné k zařízení záležitosti, pokud k zajištění těchto informací není smluvně vázán </w:t>
      </w:r>
      <w:r w:rsidR="008E33B7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říkazník, zejména potřebná pověření, projektovou dokumentaci (nejpozději 10 dnů před předáním staveniště zhotoviteli </w:t>
      </w:r>
      <w:r w:rsidR="00802809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tavby), doklady o projednání </w:t>
      </w:r>
      <w:r w:rsidR="00802809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tavby, příp. informace o příp. změnách v</w:t>
      </w:r>
      <w:r w:rsidR="00A54C4D" w:rsidRPr="009D4838">
        <w:rPr>
          <w:rFonts w:asciiTheme="minorHAnsi" w:hAnsiTheme="minorHAnsi" w:cstheme="minorHAnsi"/>
          <w:szCs w:val="22"/>
        </w:rPr>
        <w:t> Realizační smlouvě</w:t>
      </w:r>
      <w:r w:rsidRPr="009D4838">
        <w:rPr>
          <w:rFonts w:asciiTheme="minorHAnsi" w:hAnsiTheme="minorHAnsi" w:cstheme="minorHAnsi"/>
          <w:szCs w:val="22"/>
        </w:rPr>
        <w:t xml:space="preserve">. </w:t>
      </w:r>
    </w:p>
    <w:p w14:paraId="5AFBC63C" w14:textId="67B78C51" w:rsidR="00827E65" w:rsidRPr="009D4838" w:rsidRDefault="00827E65" w:rsidP="00291281">
      <w:pPr>
        <w:numPr>
          <w:ilvl w:val="0"/>
          <w:numId w:val="20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je oprávněn vyhradit si účast svého pověřeného zástupce při jakémkoliv úkonu </w:t>
      </w:r>
      <w:r w:rsidR="009F0C2E" w:rsidRPr="009D4838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 xml:space="preserve">říkazníka, který se týká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mlouvy.</w:t>
      </w:r>
    </w:p>
    <w:p w14:paraId="7FEA1067" w14:textId="33AA8C51" w:rsidR="007F22C9" w:rsidRPr="009D4838" w:rsidRDefault="006668DC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35" w:name="_Ref150945467"/>
      <w:r w:rsidRPr="009D4838">
        <w:rPr>
          <w:rFonts w:asciiTheme="minorHAnsi" w:hAnsiTheme="minorHAnsi" w:cstheme="minorHAnsi"/>
          <w:szCs w:val="22"/>
        </w:rPr>
        <w:t>POJIŠTĚNÍ</w:t>
      </w:r>
      <w:bookmarkEnd w:id="35"/>
    </w:p>
    <w:p w14:paraId="7A5061C9" w14:textId="4B85E250" w:rsidR="009D74A7" w:rsidRPr="009D4838" w:rsidRDefault="009D74A7" w:rsidP="00291281">
      <w:pPr>
        <w:keepNext/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36" w:name="_Ref150945495"/>
      <w:bookmarkStart w:id="37" w:name="_Ref380659949"/>
      <w:r w:rsidRPr="009D4838">
        <w:rPr>
          <w:rFonts w:asciiTheme="minorHAnsi" w:hAnsiTheme="minorHAnsi" w:cstheme="minorHAnsi"/>
          <w:szCs w:val="22"/>
        </w:rPr>
        <w:t xml:space="preserve">Příkazník se zavazuje mít sjednáno pojištění rizik a odpovědnosti za škody způsobené při výkonu činnosti dle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s jednorázovým pojistným plněním minimálně ve výši </w:t>
      </w:r>
      <w:r w:rsidR="00730118">
        <w:rPr>
          <w:rFonts w:asciiTheme="minorHAnsi" w:hAnsiTheme="minorHAnsi" w:cstheme="minorHAnsi"/>
          <w:szCs w:val="22"/>
        </w:rPr>
        <w:t>65</w:t>
      </w:r>
      <w:r w:rsidRPr="00EF7AD2">
        <w:rPr>
          <w:rFonts w:asciiTheme="minorHAnsi" w:hAnsiTheme="minorHAnsi" w:cstheme="minorHAnsi"/>
          <w:szCs w:val="22"/>
        </w:rPr>
        <w:t>0</w:t>
      </w:r>
      <w:r w:rsidR="00E31F27" w:rsidRPr="00EF7AD2">
        <w:rPr>
          <w:rFonts w:asciiTheme="minorHAnsi" w:hAnsiTheme="minorHAnsi" w:cstheme="minorHAnsi"/>
          <w:szCs w:val="22"/>
        </w:rPr>
        <w:t> </w:t>
      </w:r>
      <w:r w:rsidRPr="00EF7AD2">
        <w:rPr>
          <w:rFonts w:asciiTheme="minorHAnsi" w:hAnsiTheme="minorHAnsi" w:cstheme="minorHAnsi"/>
          <w:szCs w:val="22"/>
        </w:rPr>
        <w:t>000</w:t>
      </w:r>
      <w:r w:rsidRPr="009D4838">
        <w:rPr>
          <w:rFonts w:asciiTheme="minorHAnsi" w:hAnsiTheme="minorHAnsi" w:cstheme="minorHAnsi"/>
          <w:szCs w:val="22"/>
        </w:rPr>
        <w:t xml:space="preserve">,- Kč. Pojištění bude sjednáno po celou dobu platnosti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>, jakož i po celou dobu trvání závazků z</w:t>
      </w:r>
      <w:r w:rsidR="00070AD6">
        <w:rPr>
          <w:rFonts w:asciiTheme="minorHAnsi" w:hAnsiTheme="minorHAnsi" w:cstheme="minorHAnsi"/>
          <w:szCs w:val="22"/>
        </w:rPr>
        <w:t>e S</w:t>
      </w:r>
      <w:r w:rsidRPr="009D4838">
        <w:rPr>
          <w:rFonts w:asciiTheme="minorHAnsi" w:hAnsiTheme="minorHAnsi" w:cstheme="minorHAnsi"/>
          <w:szCs w:val="22"/>
        </w:rPr>
        <w:t>mlouvy vyplývajících.</w:t>
      </w:r>
      <w:bookmarkEnd w:id="36"/>
    </w:p>
    <w:p w14:paraId="78C4601D" w14:textId="461E1D3A" w:rsidR="009D74A7" w:rsidRPr="009D4838" w:rsidRDefault="009D74A7" w:rsidP="00291281">
      <w:pPr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Náklady na pojištění nese Příkazník a jsou zahrnuty ve sjednané </w:t>
      </w:r>
      <w:r w:rsidR="00D16381" w:rsidRPr="009D4838">
        <w:rPr>
          <w:rFonts w:asciiTheme="minorHAnsi" w:hAnsiTheme="minorHAnsi" w:cstheme="minorHAnsi"/>
          <w:szCs w:val="22"/>
        </w:rPr>
        <w:t xml:space="preserve">úplatě </w:t>
      </w:r>
      <w:r w:rsidRPr="009D4838">
        <w:rPr>
          <w:rFonts w:asciiTheme="minorHAnsi" w:hAnsiTheme="minorHAnsi" w:cstheme="minorHAnsi"/>
          <w:szCs w:val="22"/>
        </w:rPr>
        <w:t xml:space="preserve">Příkazníka dle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mlouvy. </w:t>
      </w:r>
    </w:p>
    <w:p w14:paraId="20A841BB" w14:textId="58E9066D" w:rsidR="009D74A7" w:rsidRPr="009D4838" w:rsidRDefault="009D74A7" w:rsidP="00291281">
      <w:pPr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Originál nebo ověřenou kopii dokladu o uzavření pojistné smlouvy se shora uvedenými parametry předloží Příkazník Příkazci nejpozději do 10 dnů od uzavření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mlouvy. V případě změny pojištění předloží Příkazník bezodkladně Příkazci nový doklad prokazující uzavření příslušné pojistné smlouvy. </w:t>
      </w:r>
    </w:p>
    <w:p w14:paraId="71EE6CE3" w14:textId="352DF3C1" w:rsidR="009D74A7" w:rsidRPr="009D4838" w:rsidRDefault="009D74A7" w:rsidP="00291281">
      <w:pPr>
        <w:numPr>
          <w:ilvl w:val="0"/>
          <w:numId w:val="2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 se zavazuje uplatnit veškeré pojistné události související s poskytováním plnění dle</w:t>
      </w:r>
      <w:r w:rsidR="002E5CD5">
        <w:rPr>
          <w:rFonts w:asciiTheme="minorHAnsi" w:hAnsiTheme="minorHAnsi" w:cstheme="minorHAnsi"/>
          <w:szCs w:val="22"/>
        </w:rPr>
        <w:t> </w:t>
      </w:r>
      <w:r w:rsidR="00070AD6">
        <w:rPr>
          <w:rFonts w:asciiTheme="minorHAnsi" w:hAnsiTheme="minorHAnsi" w:cstheme="minorHAnsi"/>
          <w:szCs w:val="22"/>
        </w:rPr>
        <w:t>Sm</w:t>
      </w:r>
      <w:r w:rsidRPr="009D4838">
        <w:rPr>
          <w:rFonts w:asciiTheme="minorHAnsi" w:hAnsiTheme="minorHAnsi" w:cstheme="minorHAnsi"/>
          <w:szCs w:val="22"/>
        </w:rPr>
        <w:t>louvy u pojišťovny bez zbytečného odkladu, čímž není dotčena odpovědnost Příkazníka uhradit Příkazci škodu či uspokojit jiné nároky Příkazce, pokud nebudou uhrazeny z pojistné smlouvy.</w:t>
      </w:r>
    </w:p>
    <w:p w14:paraId="608A0A04" w14:textId="77777777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38" w:name="_Toc380671111"/>
      <w:bookmarkStart w:id="39" w:name="_Toc383117523"/>
      <w:bookmarkEnd w:id="37"/>
      <w:r w:rsidRPr="009D4838">
        <w:rPr>
          <w:rFonts w:asciiTheme="minorHAnsi" w:hAnsiTheme="minorHAnsi" w:cstheme="minorHAnsi"/>
          <w:szCs w:val="22"/>
        </w:rPr>
        <w:t>SANKCE</w:t>
      </w:r>
      <w:bookmarkEnd w:id="38"/>
      <w:bookmarkEnd w:id="39"/>
    </w:p>
    <w:p w14:paraId="699DAC43" w14:textId="39F59B0D" w:rsidR="000A1CA7" w:rsidRPr="009D4838" w:rsidRDefault="00122489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Bude-li Příkazce v prodlení s úhradou faktury, je Příkazník oprávněn účtovat Příkazci úrok z prodlení ve výši 0,05 % z dlužné částky v Kč bez DPH, a to za každý i započatý den prodlení, </w:t>
      </w:r>
      <w:r w:rsidR="009F25B3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až do doby zaplacení dlužné částky</w:t>
      </w:r>
      <w:r w:rsidR="009F25B3" w:rsidRPr="009D4838">
        <w:rPr>
          <w:rFonts w:asciiTheme="minorHAnsi" w:hAnsiTheme="minorHAnsi" w:cstheme="minorHAnsi"/>
          <w:szCs w:val="22"/>
        </w:rPr>
        <w:t xml:space="preserve"> a Příkazce je povinen takto sjednaný a účtovaný úrok z prodlení zaplatit.</w:t>
      </w:r>
    </w:p>
    <w:p w14:paraId="261CE551" w14:textId="647C3369" w:rsidR="00C15EA4" w:rsidRPr="009D4838" w:rsidRDefault="007022BB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 případě porušení povinnosti dle čl. </w:t>
      </w:r>
      <w:r w:rsidR="0045560B" w:rsidRPr="009D4838">
        <w:rPr>
          <w:rFonts w:asciiTheme="minorHAnsi" w:hAnsiTheme="minorHAnsi" w:cstheme="minorHAnsi"/>
          <w:szCs w:val="22"/>
        </w:rPr>
        <w:fldChar w:fldCharType="begin"/>
      </w:r>
      <w:r w:rsidR="0045560B" w:rsidRPr="009D4838">
        <w:rPr>
          <w:rFonts w:asciiTheme="minorHAnsi" w:hAnsiTheme="minorHAnsi" w:cstheme="minorHAnsi"/>
          <w:szCs w:val="22"/>
        </w:rPr>
        <w:instrText xml:space="preserve"> REF _Ref150945451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45560B" w:rsidRPr="009D4838">
        <w:rPr>
          <w:rFonts w:asciiTheme="minorHAnsi" w:hAnsiTheme="minorHAnsi" w:cstheme="minorHAnsi"/>
          <w:szCs w:val="22"/>
        </w:rPr>
      </w:r>
      <w:r w:rsidR="0045560B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XIV</w:t>
      </w:r>
      <w:r w:rsidR="0045560B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. odst. </w:t>
      </w:r>
      <w:r w:rsidR="0045560B" w:rsidRPr="009D4838">
        <w:rPr>
          <w:rFonts w:asciiTheme="minorHAnsi" w:hAnsiTheme="minorHAnsi" w:cstheme="minorHAnsi"/>
          <w:szCs w:val="22"/>
        </w:rPr>
        <w:fldChar w:fldCharType="begin"/>
      </w:r>
      <w:r w:rsidR="0045560B" w:rsidRPr="009D4838">
        <w:rPr>
          <w:rFonts w:asciiTheme="minorHAnsi" w:hAnsiTheme="minorHAnsi" w:cstheme="minorHAnsi"/>
          <w:szCs w:val="22"/>
        </w:rPr>
        <w:instrText xml:space="preserve"> REF _Ref150945341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45560B" w:rsidRPr="009D4838">
        <w:rPr>
          <w:rFonts w:asciiTheme="minorHAnsi" w:hAnsiTheme="minorHAnsi" w:cstheme="minorHAnsi"/>
          <w:szCs w:val="22"/>
        </w:rPr>
      </w:r>
      <w:r w:rsidR="0045560B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2</w:t>
      </w:r>
      <w:r w:rsidR="0045560B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 nebo </w:t>
      </w:r>
      <w:r w:rsidR="0045560B" w:rsidRPr="009D4838">
        <w:rPr>
          <w:rFonts w:asciiTheme="minorHAnsi" w:hAnsiTheme="minorHAnsi" w:cstheme="minorHAnsi"/>
          <w:szCs w:val="22"/>
        </w:rPr>
        <w:fldChar w:fldCharType="begin"/>
      </w:r>
      <w:r w:rsidR="0045560B" w:rsidRPr="009D4838">
        <w:rPr>
          <w:rFonts w:asciiTheme="minorHAnsi" w:hAnsiTheme="minorHAnsi" w:cstheme="minorHAnsi"/>
          <w:szCs w:val="22"/>
        </w:rPr>
        <w:instrText xml:space="preserve"> REF _Ref150945430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45560B" w:rsidRPr="009D4838">
        <w:rPr>
          <w:rFonts w:asciiTheme="minorHAnsi" w:hAnsiTheme="minorHAnsi" w:cstheme="minorHAnsi"/>
          <w:szCs w:val="22"/>
        </w:rPr>
      </w:r>
      <w:r w:rsidR="0045560B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3</w:t>
      </w:r>
      <w:r w:rsidR="0045560B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mlouvy, tj. v případě porušování sociálních aspektů je </w:t>
      </w:r>
      <w:r w:rsidR="00C15EA4" w:rsidRPr="009D4838">
        <w:rPr>
          <w:rFonts w:asciiTheme="minorHAnsi" w:hAnsiTheme="minorHAnsi" w:cstheme="minorHAnsi"/>
          <w:szCs w:val="22"/>
        </w:rPr>
        <w:t>Příkazce je oprávněn požadovat na Příkazníkovi zaplacení smluvní pokuty, ve výši 1 000,- Kč za každý jednotlivý případ porušení povinnosti</w:t>
      </w:r>
      <w:r w:rsidRPr="009D4838">
        <w:rPr>
          <w:rFonts w:asciiTheme="minorHAnsi" w:hAnsiTheme="minorHAnsi" w:cstheme="minorHAnsi"/>
          <w:szCs w:val="22"/>
        </w:rPr>
        <w:t xml:space="preserve"> a Příkazník se zavazuje takto požadovanou smluvní pokutu Příkazci zaplatit</w:t>
      </w:r>
      <w:r w:rsidR="00C15EA4" w:rsidRPr="009D4838">
        <w:rPr>
          <w:rFonts w:asciiTheme="minorHAnsi" w:hAnsiTheme="minorHAnsi" w:cstheme="minorHAnsi"/>
          <w:szCs w:val="22"/>
        </w:rPr>
        <w:t>.</w:t>
      </w:r>
    </w:p>
    <w:p w14:paraId="16071B5D" w14:textId="71733A5D" w:rsidR="00C22F55" w:rsidRPr="009D4838" w:rsidRDefault="00C22F55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 případě porušení povinnosti Příkazníka mít sjednáno pojištění odpovědnosti dle čl. </w:t>
      </w:r>
      <w:r w:rsidR="0045560B" w:rsidRPr="009D4838">
        <w:rPr>
          <w:rFonts w:asciiTheme="minorHAnsi" w:hAnsiTheme="minorHAnsi" w:cstheme="minorHAnsi"/>
          <w:szCs w:val="22"/>
        </w:rPr>
        <w:fldChar w:fldCharType="begin"/>
      </w:r>
      <w:r w:rsidR="0045560B" w:rsidRPr="009D4838">
        <w:rPr>
          <w:rFonts w:asciiTheme="minorHAnsi" w:hAnsiTheme="minorHAnsi" w:cstheme="minorHAnsi"/>
          <w:szCs w:val="22"/>
        </w:rPr>
        <w:instrText xml:space="preserve"> REF _Ref150945467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45560B" w:rsidRPr="009D4838">
        <w:rPr>
          <w:rFonts w:asciiTheme="minorHAnsi" w:hAnsiTheme="minorHAnsi" w:cstheme="minorHAnsi"/>
          <w:szCs w:val="22"/>
        </w:rPr>
      </w:r>
      <w:r w:rsidR="0045560B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X</w:t>
      </w:r>
      <w:r w:rsidR="0045560B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. odst. </w:t>
      </w:r>
      <w:r w:rsidR="00AB021D" w:rsidRPr="009D4838">
        <w:rPr>
          <w:rFonts w:asciiTheme="minorHAnsi" w:hAnsiTheme="minorHAnsi" w:cstheme="minorHAnsi"/>
          <w:szCs w:val="22"/>
        </w:rPr>
        <w:fldChar w:fldCharType="begin"/>
      </w:r>
      <w:r w:rsidR="00AB021D" w:rsidRPr="009D4838">
        <w:rPr>
          <w:rFonts w:asciiTheme="minorHAnsi" w:hAnsiTheme="minorHAnsi" w:cstheme="minorHAnsi"/>
          <w:szCs w:val="22"/>
        </w:rPr>
        <w:instrText xml:space="preserve"> REF _Ref150945495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AB021D" w:rsidRPr="009D4838">
        <w:rPr>
          <w:rFonts w:asciiTheme="minorHAnsi" w:hAnsiTheme="minorHAnsi" w:cstheme="minorHAnsi"/>
          <w:szCs w:val="22"/>
        </w:rPr>
      </w:r>
      <w:r w:rsidR="00AB021D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1</w:t>
      </w:r>
      <w:r w:rsidR="00AB021D" w:rsidRPr="009D4838">
        <w:rPr>
          <w:rFonts w:asciiTheme="minorHAnsi" w:hAnsiTheme="minorHAnsi" w:cstheme="minorHAnsi"/>
          <w:szCs w:val="22"/>
        </w:rPr>
        <w:fldChar w:fldCharType="end"/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</w:t>
      </w:r>
      <w:r w:rsidR="009F25B3" w:rsidRPr="009D4838">
        <w:rPr>
          <w:rFonts w:asciiTheme="minorHAnsi" w:hAnsiTheme="minorHAnsi" w:cstheme="minorHAnsi"/>
          <w:szCs w:val="22"/>
        </w:rPr>
        <w:t xml:space="preserve"> po celou dobu výkonu činnosti dle </w:t>
      </w:r>
      <w:r w:rsidR="00070AD6">
        <w:rPr>
          <w:rFonts w:asciiTheme="minorHAnsi" w:hAnsiTheme="minorHAnsi" w:cstheme="minorHAnsi"/>
          <w:szCs w:val="22"/>
        </w:rPr>
        <w:t>S</w:t>
      </w:r>
      <w:r w:rsidR="009F25B3" w:rsidRPr="009D4838">
        <w:rPr>
          <w:rFonts w:asciiTheme="minorHAnsi" w:hAnsiTheme="minorHAnsi" w:cstheme="minorHAnsi"/>
          <w:szCs w:val="22"/>
        </w:rPr>
        <w:t xml:space="preserve">mlouvy, je Příkazník povinen zaplatit Příkazci smluvní pokutu ve výši 20 000,- Kč za každý započatý měsíc, v němž nebude mít uzavřenou pojistnou smlouvu. </w:t>
      </w:r>
    </w:p>
    <w:p w14:paraId="0F7E0E0B" w14:textId="422537D2" w:rsidR="009F25B3" w:rsidRDefault="00593540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Pokud bude osoba uvedena v </w:t>
      </w:r>
      <w:r w:rsidR="009F25B3" w:rsidRPr="009D4838">
        <w:rPr>
          <w:rFonts w:asciiTheme="minorHAnsi" w:hAnsiTheme="minorHAnsi" w:cstheme="minorHAnsi"/>
          <w:szCs w:val="22"/>
        </w:rPr>
        <w:t xml:space="preserve">čl. </w:t>
      </w:r>
      <w:r w:rsidR="00AB021D" w:rsidRPr="009D4838">
        <w:rPr>
          <w:rFonts w:asciiTheme="minorHAnsi" w:hAnsiTheme="minorHAnsi" w:cstheme="minorHAnsi"/>
          <w:szCs w:val="22"/>
        </w:rPr>
        <w:fldChar w:fldCharType="begin"/>
      </w:r>
      <w:r w:rsidR="00AB021D" w:rsidRPr="009D4838">
        <w:rPr>
          <w:rFonts w:asciiTheme="minorHAnsi" w:hAnsiTheme="minorHAnsi" w:cstheme="minorHAnsi"/>
          <w:szCs w:val="22"/>
        </w:rPr>
        <w:instrText xml:space="preserve"> REF _Ref64384136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AB021D" w:rsidRPr="009D4838">
        <w:rPr>
          <w:rFonts w:asciiTheme="minorHAnsi" w:hAnsiTheme="minorHAnsi" w:cstheme="minorHAnsi"/>
          <w:szCs w:val="22"/>
        </w:rPr>
      </w:r>
      <w:r w:rsidR="00AB021D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VIII</w:t>
      </w:r>
      <w:r w:rsidR="00AB021D" w:rsidRPr="009D4838">
        <w:rPr>
          <w:rFonts w:asciiTheme="minorHAnsi" w:hAnsiTheme="minorHAnsi" w:cstheme="minorHAnsi"/>
          <w:szCs w:val="22"/>
        </w:rPr>
        <w:fldChar w:fldCharType="end"/>
      </w:r>
      <w:r w:rsidR="009F25B3" w:rsidRPr="009D4838">
        <w:rPr>
          <w:rFonts w:asciiTheme="minorHAnsi" w:hAnsiTheme="minorHAnsi" w:cstheme="minorHAnsi"/>
          <w:szCs w:val="22"/>
        </w:rPr>
        <w:t xml:space="preserve">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_Ref214545262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>
        <w:rPr>
          <w:rFonts w:asciiTheme="minorHAnsi" w:hAnsiTheme="minorHAnsi" w:cstheme="minorHAnsi"/>
          <w:szCs w:val="22"/>
        </w:rPr>
        <w:t>6</w:t>
      </w:r>
      <w:r>
        <w:rPr>
          <w:rFonts w:asciiTheme="minorHAnsi" w:hAnsiTheme="minorHAnsi" w:cstheme="minorHAnsi"/>
          <w:szCs w:val="22"/>
        </w:rPr>
        <w:fldChar w:fldCharType="end"/>
      </w:r>
      <w:r>
        <w:rPr>
          <w:rFonts w:asciiTheme="minorHAnsi" w:hAnsiTheme="minorHAnsi" w:cstheme="minorHAnsi"/>
          <w:szCs w:val="22"/>
        </w:rPr>
        <w:t xml:space="preserve"> </w:t>
      </w:r>
      <w:r w:rsidR="00070AD6">
        <w:rPr>
          <w:rFonts w:asciiTheme="minorHAnsi" w:hAnsiTheme="minorHAnsi" w:cstheme="minorHAnsi"/>
          <w:szCs w:val="22"/>
        </w:rPr>
        <w:t>Smlouvy</w:t>
      </w:r>
      <w:r>
        <w:rPr>
          <w:rFonts w:asciiTheme="minorHAnsi" w:hAnsiTheme="minorHAnsi" w:cstheme="minorHAnsi"/>
          <w:szCs w:val="22"/>
        </w:rPr>
        <w:t xml:space="preserve"> změněna bez předchozího písemného souhlasu Příkazce</w:t>
      </w:r>
      <w:r w:rsidR="009F25B3" w:rsidRPr="009D4838">
        <w:rPr>
          <w:rFonts w:asciiTheme="minorHAnsi" w:hAnsiTheme="minorHAnsi" w:cstheme="minorHAnsi"/>
          <w:szCs w:val="22"/>
        </w:rPr>
        <w:t>,</w:t>
      </w:r>
      <w:r>
        <w:rPr>
          <w:rFonts w:asciiTheme="minorHAnsi" w:hAnsiTheme="minorHAnsi" w:cstheme="minorHAnsi"/>
          <w:szCs w:val="22"/>
        </w:rPr>
        <w:t xml:space="preserve"> Příkazník</w:t>
      </w:r>
      <w:r w:rsidR="009F25B3" w:rsidRPr="009D4838">
        <w:rPr>
          <w:rFonts w:asciiTheme="minorHAnsi" w:hAnsiTheme="minorHAnsi" w:cstheme="minorHAnsi"/>
          <w:szCs w:val="22"/>
        </w:rPr>
        <w:t xml:space="preserve"> povinen uhradit Příkazci jednorázovou smluvní pokutu ve výši 80 000,- Kč.</w:t>
      </w:r>
    </w:p>
    <w:p w14:paraId="582EFC4A" w14:textId="3AA8A613" w:rsidR="00593540" w:rsidRPr="00DB55D2" w:rsidRDefault="00593540" w:rsidP="00593540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DB55D2">
        <w:rPr>
          <w:rFonts w:asciiTheme="minorHAnsi" w:hAnsiTheme="minorHAnsi" w:cstheme="minorHAnsi"/>
          <w:szCs w:val="22"/>
        </w:rPr>
        <w:t>V případě porušení povinnosti dle čl.</w:t>
      </w:r>
      <w:r w:rsidRPr="00DB55D2">
        <w:rPr>
          <w:rFonts w:asciiTheme="minorHAnsi" w:hAnsiTheme="minorHAnsi" w:cstheme="minorHAnsi"/>
          <w:szCs w:val="22"/>
        </w:rPr>
        <w:t xml:space="preserve"> </w:t>
      </w:r>
      <w:r w:rsidRPr="00DB55D2">
        <w:rPr>
          <w:rFonts w:asciiTheme="minorHAnsi" w:hAnsiTheme="minorHAnsi" w:cstheme="minorHAnsi"/>
          <w:szCs w:val="22"/>
        </w:rPr>
        <w:fldChar w:fldCharType="begin"/>
      </w:r>
      <w:r w:rsidRPr="00DB55D2">
        <w:rPr>
          <w:rFonts w:asciiTheme="minorHAnsi" w:hAnsiTheme="minorHAnsi" w:cstheme="minorHAnsi"/>
          <w:szCs w:val="22"/>
        </w:rPr>
        <w:instrText xml:space="preserve"> REF _Ref64384136 \r \h  \* MERGEFORMAT </w:instrText>
      </w:r>
      <w:r w:rsidRPr="00DB55D2">
        <w:rPr>
          <w:rFonts w:asciiTheme="minorHAnsi" w:hAnsiTheme="minorHAnsi" w:cstheme="minorHAnsi"/>
          <w:szCs w:val="22"/>
        </w:rPr>
      </w:r>
      <w:r w:rsidRPr="00DB55D2">
        <w:rPr>
          <w:rFonts w:asciiTheme="minorHAnsi" w:hAnsiTheme="minorHAnsi" w:cstheme="minorHAnsi"/>
          <w:szCs w:val="22"/>
        </w:rPr>
        <w:fldChar w:fldCharType="separate"/>
      </w:r>
      <w:r w:rsidRPr="00DB55D2">
        <w:rPr>
          <w:rFonts w:asciiTheme="minorHAnsi" w:hAnsiTheme="minorHAnsi" w:cstheme="minorHAnsi"/>
          <w:szCs w:val="22"/>
        </w:rPr>
        <w:t>V</w:t>
      </w:r>
      <w:r w:rsidRPr="00DB55D2">
        <w:rPr>
          <w:rFonts w:asciiTheme="minorHAnsi" w:hAnsiTheme="minorHAnsi" w:cstheme="minorHAnsi"/>
          <w:szCs w:val="22"/>
        </w:rPr>
        <w:t>I</w:t>
      </w:r>
      <w:r w:rsidRPr="00DB55D2">
        <w:rPr>
          <w:rFonts w:asciiTheme="minorHAnsi" w:hAnsiTheme="minorHAnsi" w:cstheme="minorHAnsi"/>
          <w:szCs w:val="22"/>
        </w:rPr>
        <w:t>II</w:t>
      </w:r>
      <w:r w:rsidRPr="00DB55D2">
        <w:rPr>
          <w:rFonts w:asciiTheme="minorHAnsi" w:hAnsiTheme="minorHAnsi" w:cstheme="minorHAnsi"/>
          <w:szCs w:val="22"/>
        </w:rPr>
        <w:fldChar w:fldCharType="end"/>
      </w:r>
      <w:r w:rsidRPr="00DB55D2">
        <w:rPr>
          <w:rFonts w:asciiTheme="minorHAnsi" w:hAnsiTheme="minorHAnsi" w:cstheme="minorHAnsi"/>
          <w:szCs w:val="22"/>
        </w:rPr>
        <w:t xml:space="preserve">. odst. </w:t>
      </w:r>
      <w:r w:rsidRPr="00DB55D2">
        <w:rPr>
          <w:rFonts w:asciiTheme="minorHAnsi" w:hAnsiTheme="minorHAnsi" w:cstheme="minorHAnsi"/>
          <w:szCs w:val="22"/>
        </w:rPr>
        <w:fldChar w:fldCharType="begin"/>
      </w:r>
      <w:r w:rsidRPr="00DB55D2">
        <w:rPr>
          <w:rFonts w:asciiTheme="minorHAnsi" w:hAnsiTheme="minorHAnsi" w:cstheme="minorHAnsi"/>
          <w:szCs w:val="22"/>
        </w:rPr>
        <w:instrText xml:space="preserve"> REF _Ref214545350 \r \h </w:instrText>
      </w:r>
      <w:r w:rsidRPr="00DB55D2">
        <w:rPr>
          <w:rFonts w:asciiTheme="minorHAnsi" w:hAnsiTheme="minorHAnsi" w:cstheme="minorHAnsi"/>
          <w:szCs w:val="22"/>
        </w:rPr>
      </w:r>
      <w:r w:rsidRPr="00DB55D2">
        <w:rPr>
          <w:rFonts w:asciiTheme="minorHAnsi" w:hAnsiTheme="minorHAnsi" w:cstheme="minorHAnsi"/>
          <w:szCs w:val="22"/>
        </w:rPr>
        <w:instrText xml:space="preserve"> \* MERGEFORMAT </w:instrText>
      </w:r>
      <w:r w:rsidRPr="00DB55D2">
        <w:rPr>
          <w:rFonts w:asciiTheme="minorHAnsi" w:hAnsiTheme="minorHAnsi" w:cstheme="minorHAnsi"/>
          <w:szCs w:val="22"/>
        </w:rPr>
        <w:fldChar w:fldCharType="separate"/>
      </w:r>
      <w:r w:rsidRPr="00DB55D2">
        <w:rPr>
          <w:rFonts w:asciiTheme="minorHAnsi" w:hAnsiTheme="minorHAnsi" w:cstheme="minorHAnsi"/>
          <w:szCs w:val="22"/>
        </w:rPr>
        <w:t>7</w:t>
      </w:r>
      <w:r w:rsidRPr="00DB55D2">
        <w:rPr>
          <w:rFonts w:asciiTheme="minorHAnsi" w:hAnsiTheme="minorHAnsi" w:cstheme="minorHAnsi"/>
          <w:szCs w:val="22"/>
        </w:rPr>
        <w:fldChar w:fldCharType="end"/>
      </w:r>
      <w:r w:rsidRPr="00DB55D2">
        <w:rPr>
          <w:rFonts w:asciiTheme="minorHAnsi" w:hAnsiTheme="minorHAnsi" w:cstheme="minorHAnsi"/>
          <w:szCs w:val="22"/>
        </w:rPr>
        <w:t xml:space="preserve"> </w:t>
      </w:r>
      <w:r w:rsidRPr="00DB55D2">
        <w:rPr>
          <w:rFonts w:asciiTheme="minorHAnsi" w:hAnsiTheme="minorHAnsi" w:cstheme="minorHAnsi"/>
          <w:szCs w:val="22"/>
        </w:rPr>
        <w:t xml:space="preserve">Smlouvy je Příkazce je oprávněn </w:t>
      </w:r>
      <w:r w:rsidR="00DB55D2" w:rsidRPr="00DB55D2">
        <w:rPr>
          <w:rFonts w:asciiTheme="minorHAnsi" w:hAnsiTheme="minorHAnsi" w:cstheme="minorHAnsi"/>
          <w:szCs w:val="22"/>
        </w:rPr>
        <w:t>odstoupit od této smlouvy a požadovat po </w:t>
      </w:r>
      <w:r w:rsidR="00DB55D2" w:rsidRPr="00DB55D2">
        <w:rPr>
          <w:rFonts w:asciiTheme="minorHAnsi" w:hAnsiTheme="minorHAnsi" w:cstheme="minorHAnsi"/>
          <w:szCs w:val="22"/>
        </w:rPr>
        <w:t>Příkazníkovi uhrazení</w:t>
      </w:r>
      <w:r w:rsidR="00DB55D2" w:rsidRPr="00DB55D2">
        <w:rPr>
          <w:rFonts w:asciiTheme="minorHAnsi" w:hAnsiTheme="minorHAnsi" w:cstheme="minorHAnsi"/>
          <w:szCs w:val="22"/>
        </w:rPr>
        <w:t xml:space="preserve"> smluvní pokut</w:t>
      </w:r>
      <w:r w:rsidR="00DB55D2" w:rsidRPr="00DB55D2">
        <w:rPr>
          <w:rFonts w:asciiTheme="minorHAnsi" w:hAnsiTheme="minorHAnsi" w:cstheme="minorHAnsi"/>
          <w:szCs w:val="22"/>
        </w:rPr>
        <w:t>y</w:t>
      </w:r>
      <w:r w:rsidR="00DB55D2" w:rsidRPr="00DB55D2">
        <w:rPr>
          <w:rFonts w:asciiTheme="minorHAnsi" w:hAnsiTheme="minorHAnsi" w:cstheme="minorHAnsi"/>
          <w:szCs w:val="22"/>
        </w:rPr>
        <w:t xml:space="preserve"> ve výši 50 000,- Kč</w:t>
      </w:r>
      <w:r w:rsidRPr="00DB55D2">
        <w:rPr>
          <w:rFonts w:asciiTheme="minorHAnsi" w:hAnsiTheme="minorHAnsi" w:cstheme="minorHAnsi"/>
          <w:szCs w:val="22"/>
        </w:rPr>
        <w:t>.</w:t>
      </w:r>
    </w:p>
    <w:p w14:paraId="3B4621AB" w14:textId="1BD0CE96" w:rsidR="00905795" w:rsidRPr="009D4838" w:rsidRDefault="00905795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Zaplacením smluvní pokuty ve lhůtě splatnosti 30 dnů od doručení podkladu povinné Smluvní straně není dotčeno právo na náhradu škody způsobenou povinnou stranou a zjednání nápravy vedoucí k odstranění vady. </w:t>
      </w:r>
    </w:p>
    <w:p w14:paraId="1F54B89C" w14:textId="61816993" w:rsidR="00905795" w:rsidRPr="009D4838" w:rsidRDefault="00905795" w:rsidP="00291281">
      <w:pPr>
        <w:numPr>
          <w:ilvl w:val="0"/>
          <w:numId w:val="22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Způsobí-li některá ze </w:t>
      </w:r>
      <w:r w:rsidR="0021083F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mluvních stran druhé straně škodu porušením své povinnosti z</w:t>
      </w:r>
      <w:r w:rsidR="00070AD6">
        <w:rPr>
          <w:rFonts w:asciiTheme="minorHAnsi" w:hAnsiTheme="minorHAnsi" w:cstheme="minorHAnsi"/>
          <w:szCs w:val="22"/>
        </w:rPr>
        <w:t>e S</w:t>
      </w:r>
      <w:r w:rsidRPr="009D4838">
        <w:rPr>
          <w:rFonts w:asciiTheme="minorHAnsi" w:hAnsiTheme="minorHAnsi" w:cstheme="minorHAnsi"/>
          <w:szCs w:val="22"/>
        </w:rPr>
        <w:t xml:space="preserve">mlouvy či obecně závazného předpisu, zavazuje se uhradit celou výši náhrady škody straně poškozené do 30 dnů od doručení písemného vyčíslení škody. Případné spory ohledně odpovědnosti za </w:t>
      </w:r>
      <w:r w:rsidR="00F80EE0" w:rsidRPr="009D4838">
        <w:rPr>
          <w:rFonts w:asciiTheme="minorHAnsi" w:hAnsiTheme="minorHAnsi" w:cstheme="minorHAnsi"/>
          <w:szCs w:val="22"/>
        </w:rPr>
        <w:t>škodu,</w:t>
      </w:r>
      <w:r w:rsidRPr="009D4838">
        <w:rPr>
          <w:rFonts w:asciiTheme="minorHAnsi" w:hAnsiTheme="minorHAnsi" w:cstheme="minorHAnsi"/>
          <w:szCs w:val="22"/>
        </w:rPr>
        <w:t xml:space="preserve"> popř. o výši škody budou řešit strany </w:t>
      </w:r>
      <w:r w:rsidR="00103AD5" w:rsidRPr="009D4838">
        <w:rPr>
          <w:rFonts w:asciiTheme="minorHAnsi" w:hAnsiTheme="minorHAnsi" w:cstheme="minorHAnsi"/>
          <w:szCs w:val="22"/>
        </w:rPr>
        <w:t>postupem, jak je sjednáno v</w:t>
      </w:r>
      <w:r w:rsidR="00CA79F3">
        <w:rPr>
          <w:rFonts w:asciiTheme="minorHAnsi" w:hAnsiTheme="minorHAnsi" w:cstheme="minorHAnsi"/>
          <w:szCs w:val="22"/>
        </w:rPr>
        <w:t> </w:t>
      </w:r>
      <w:r w:rsidR="00103AD5" w:rsidRPr="009D4838">
        <w:rPr>
          <w:rFonts w:asciiTheme="minorHAnsi" w:hAnsiTheme="minorHAnsi" w:cstheme="minorHAnsi"/>
          <w:szCs w:val="22"/>
        </w:rPr>
        <w:t>článku</w:t>
      </w:r>
      <w:r w:rsidR="00CA79F3">
        <w:rPr>
          <w:rFonts w:asciiTheme="minorHAnsi" w:hAnsiTheme="minorHAnsi" w:cstheme="minorHAnsi"/>
          <w:szCs w:val="22"/>
        </w:rPr>
        <w:t xml:space="preserve"> </w:t>
      </w:r>
      <w:r w:rsidR="00CA79F3">
        <w:rPr>
          <w:rFonts w:asciiTheme="minorHAnsi" w:hAnsiTheme="minorHAnsi" w:cstheme="minorHAnsi"/>
          <w:szCs w:val="22"/>
        </w:rPr>
        <w:fldChar w:fldCharType="begin"/>
      </w:r>
      <w:r w:rsidR="00CA79F3">
        <w:rPr>
          <w:rFonts w:asciiTheme="minorHAnsi" w:hAnsiTheme="minorHAnsi" w:cstheme="minorHAnsi"/>
          <w:szCs w:val="22"/>
        </w:rPr>
        <w:instrText xml:space="preserve"> REF _Ref214546243 \r \h </w:instrText>
      </w:r>
      <w:r w:rsidR="00CA79F3">
        <w:rPr>
          <w:rFonts w:asciiTheme="minorHAnsi" w:hAnsiTheme="minorHAnsi" w:cstheme="minorHAnsi"/>
          <w:szCs w:val="22"/>
        </w:rPr>
      </w:r>
      <w:r w:rsidR="00CA79F3">
        <w:rPr>
          <w:rFonts w:asciiTheme="minorHAnsi" w:hAnsiTheme="minorHAnsi" w:cstheme="minorHAnsi"/>
          <w:szCs w:val="22"/>
        </w:rPr>
        <w:fldChar w:fldCharType="separate"/>
      </w:r>
      <w:r w:rsidR="00CA79F3">
        <w:rPr>
          <w:rFonts w:asciiTheme="minorHAnsi" w:hAnsiTheme="minorHAnsi" w:cstheme="minorHAnsi"/>
          <w:szCs w:val="22"/>
        </w:rPr>
        <w:t>XVI</w:t>
      </w:r>
      <w:r w:rsidR="00CA79F3">
        <w:rPr>
          <w:rFonts w:asciiTheme="minorHAnsi" w:hAnsiTheme="minorHAnsi" w:cstheme="minorHAnsi"/>
          <w:szCs w:val="22"/>
        </w:rPr>
        <w:fldChar w:fldCharType="end"/>
      </w:r>
      <w:r w:rsidR="00103AD5" w:rsidRPr="009D4838">
        <w:rPr>
          <w:rFonts w:asciiTheme="minorHAnsi" w:hAnsiTheme="minorHAnsi" w:cstheme="minorHAnsi"/>
          <w:szCs w:val="22"/>
        </w:rPr>
        <w:t>. odst</w:t>
      </w:r>
      <w:r w:rsidR="00006BBC">
        <w:rPr>
          <w:rFonts w:asciiTheme="minorHAnsi" w:hAnsiTheme="minorHAnsi" w:cstheme="minorHAnsi"/>
          <w:szCs w:val="22"/>
        </w:rPr>
        <w:t>.</w:t>
      </w:r>
      <w:r w:rsidR="00CA79F3">
        <w:rPr>
          <w:rFonts w:asciiTheme="minorHAnsi" w:hAnsiTheme="minorHAnsi" w:cstheme="minorHAnsi"/>
          <w:szCs w:val="22"/>
        </w:rPr>
        <w:t xml:space="preserve"> </w:t>
      </w:r>
      <w:r w:rsidR="00CA79F3">
        <w:rPr>
          <w:rFonts w:asciiTheme="minorHAnsi" w:hAnsiTheme="minorHAnsi" w:cstheme="minorHAnsi"/>
          <w:szCs w:val="22"/>
        </w:rPr>
        <w:fldChar w:fldCharType="begin"/>
      </w:r>
      <w:r w:rsidR="00CA79F3">
        <w:rPr>
          <w:rFonts w:asciiTheme="minorHAnsi" w:hAnsiTheme="minorHAnsi" w:cstheme="minorHAnsi"/>
          <w:szCs w:val="22"/>
        </w:rPr>
        <w:instrText xml:space="preserve"> REF _Ref64384833 \r \h </w:instrText>
      </w:r>
      <w:r w:rsidR="00CA79F3">
        <w:rPr>
          <w:rFonts w:asciiTheme="minorHAnsi" w:hAnsiTheme="minorHAnsi" w:cstheme="minorHAnsi"/>
          <w:szCs w:val="22"/>
        </w:rPr>
      </w:r>
      <w:r w:rsidR="00CA79F3">
        <w:rPr>
          <w:rFonts w:asciiTheme="minorHAnsi" w:hAnsiTheme="minorHAnsi" w:cstheme="minorHAnsi"/>
          <w:szCs w:val="22"/>
        </w:rPr>
        <w:fldChar w:fldCharType="separate"/>
      </w:r>
      <w:r w:rsidR="00CA79F3">
        <w:rPr>
          <w:rFonts w:asciiTheme="minorHAnsi" w:hAnsiTheme="minorHAnsi" w:cstheme="minorHAnsi"/>
          <w:szCs w:val="22"/>
        </w:rPr>
        <w:t>6</w:t>
      </w:r>
      <w:r w:rsidR="00CA79F3">
        <w:rPr>
          <w:rFonts w:asciiTheme="minorHAnsi" w:hAnsiTheme="minorHAnsi" w:cstheme="minorHAnsi"/>
          <w:szCs w:val="22"/>
        </w:rPr>
        <w:fldChar w:fldCharType="end"/>
      </w:r>
      <w:r w:rsidR="00103AD5" w:rsidRPr="009D4838">
        <w:rPr>
          <w:rFonts w:asciiTheme="minorHAnsi" w:hAnsiTheme="minorHAnsi" w:cstheme="minorHAnsi"/>
          <w:szCs w:val="22"/>
        </w:rPr>
        <w:t xml:space="preserve">.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13F6BF19" w14:textId="7098E09E" w:rsidR="007F22C9" w:rsidRPr="009D4838" w:rsidRDefault="00656BAA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UKONČENÍ </w:t>
      </w:r>
      <w:r w:rsidR="006A7C93" w:rsidRPr="009D4838">
        <w:rPr>
          <w:rFonts w:asciiTheme="minorHAnsi" w:hAnsiTheme="minorHAnsi" w:cstheme="minorHAnsi"/>
          <w:szCs w:val="22"/>
        </w:rPr>
        <w:t xml:space="preserve">A ZÁNIK </w:t>
      </w:r>
      <w:r w:rsidRPr="009D4838">
        <w:rPr>
          <w:rFonts w:asciiTheme="minorHAnsi" w:hAnsiTheme="minorHAnsi" w:cstheme="minorHAnsi"/>
          <w:szCs w:val="22"/>
        </w:rPr>
        <w:t>SMLUVNÍHO VZTAHU</w:t>
      </w:r>
    </w:p>
    <w:p w14:paraId="42F307D8" w14:textId="77777777" w:rsidR="006A7C93" w:rsidRPr="009D4838" w:rsidRDefault="006A7C93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 smlouva zaniká:</w:t>
      </w:r>
    </w:p>
    <w:p w14:paraId="72E1F2C3" w14:textId="3C6991CD" w:rsidR="006A7C93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ř</w:t>
      </w:r>
      <w:r w:rsidR="006A7C93" w:rsidRPr="009D4838">
        <w:rPr>
          <w:rFonts w:asciiTheme="minorHAnsi" w:hAnsiTheme="minorHAnsi" w:cstheme="minorHAnsi"/>
          <w:szCs w:val="22"/>
        </w:rPr>
        <w:t xml:space="preserve">ádným splněním celého předmětu </w:t>
      </w:r>
      <w:r w:rsidR="00070AD6">
        <w:rPr>
          <w:rFonts w:asciiTheme="minorHAnsi" w:hAnsiTheme="minorHAnsi" w:cstheme="minorHAnsi"/>
          <w:szCs w:val="22"/>
        </w:rPr>
        <w:t>S</w:t>
      </w:r>
      <w:r w:rsidR="006A7C93" w:rsidRPr="009D4838">
        <w:rPr>
          <w:rFonts w:asciiTheme="minorHAnsi" w:hAnsiTheme="minorHAnsi" w:cstheme="minorHAnsi"/>
          <w:szCs w:val="22"/>
        </w:rPr>
        <w:t>mlouvy,</w:t>
      </w:r>
    </w:p>
    <w:p w14:paraId="205081D0" w14:textId="4EC4B2AF" w:rsidR="006A7C93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</w:t>
      </w:r>
      <w:r w:rsidR="006A7C93" w:rsidRPr="009D4838">
        <w:rPr>
          <w:rFonts w:asciiTheme="minorHAnsi" w:hAnsiTheme="minorHAnsi" w:cstheme="minorHAnsi"/>
          <w:szCs w:val="22"/>
        </w:rPr>
        <w:t>ísemnou dohodou Smluvních stran,</w:t>
      </w:r>
    </w:p>
    <w:p w14:paraId="6D3DE56A" w14:textId="2D0E86CA" w:rsidR="00C92C10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o</w:t>
      </w:r>
      <w:r w:rsidR="006A7C93" w:rsidRPr="009D4838">
        <w:rPr>
          <w:rFonts w:asciiTheme="minorHAnsi" w:hAnsiTheme="minorHAnsi" w:cstheme="minorHAnsi"/>
          <w:szCs w:val="22"/>
        </w:rPr>
        <w:t xml:space="preserve">dstoupením od </w:t>
      </w:r>
      <w:r w:rsidR="00F40969">
        <w:rPr>
          <w:rFonts w:asciiTheme="minorHAnsi" w:hAnsiTheme="minorHAnsi" w:cstheme="minorHAnsi"/>
          <w:szCs w:val="22"/>
        </w:rPr>
        <w:t>Smlouvy</w:t>
      </w:r>
      <w:r w:rsidR="005162A5">
        <w:rPr>
          <w:rFonts w:asciiTheme="minorHAnsi" w:hAnsiTheme="minorHAnsi" w:cstheme="minorHAnsi"/>
          <w:szCs w:val="22"/>
        </w:rPr>
        <w:t xml:space="preserve"> či</w:t>
      </w:r>
    </w:p>
    <w:p w14:paraId="3C5BC2E0" w14:textId="065AEE1B" w:rsidR="007F22C9" w:rsidRPr="009D4838" w:rsidRDefault="00C92C10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dalšími způsoby předvídanými Občanským zákoníkem</w:t>
      </w:r>
      <w:r w:rsidR="007F22C9" w:rsidRPr="009D4838">
        <w:rPr>
          <w:rFonts w:asciiTheme="minorHAnsi" w:hAnsiTheme="minorHAnsi" w:cstheme="minorHAnsi"/>
          <w:szCs w:val="22"/>
        </w:rPr>
        <w:t>.</w:t>
      </w:r>
    </w:p>
    <w:p w14:paraId="572DCBFD" w14:textId="42FEF665" w:rsidR="00CB10A0" w:rsidRPr="009D4838" w:rsidRDefault="00CB10A0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Příkazce je oprávněn od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odstoupit v případě podstatného porušení </w:t>
      </w:r>
      <w:r w:rsidR="00070AD6">
        <w:rPr>
          <w:rFonts w:asciiTheme="minorHAnsi" w:hAnsiTheme="minorHAnsi" w:cstheme="minorHAnsi"/>
          <w:szCs w:val="22"/>
        </w:rPr>
        <w:t>S</w:t>
      </w:r>
      <w:r w:rsidR="00EE4E98" w:rsidRPr="009D4838">
        <w:rPr>
          <w:rFonts w:asciiTheme="minorHAnsi" w:hAnsiTheme="minorHAnsi" w:cstheme="minorHAnsi"/>
          <w:szCs w:val="22"/>
        </w:rPr>
        <w:t>mlouvy ze</w:t>
      </w:r>
      <w:r w:rsidR="00133AAE" w:rsidRPr="009D4838">
        <w:rPr>
          <w:rFonts w:asciiTheme="minorHAnsi" w:hAnsiTheme="minorHAnsi" w:cstheme="minorHAnsi"/>
          <w:szCs w:val="22"/>
        </w:rPr>
        <w:t> </w:t>
      </w:r>
      <w:r w:rsidR="00EE4E98" w:rsidRPr="009D4838">
        <w:rPr>
          <w:rFonts w:asciiTheme="minorHAnsi" w:hAnsiTheme="minorHAnsi" w:cstheme="minorHAnsi"/>
          <w:szCs w:val="22"/>
        </w:rPr>
        <w:t xml:space="preserve">strany </w:t>
      </w:r>
      <w:r w:rsidRPr="009D4838">
        <w:rPr>
          <w:rFonts w:asciiTheme="minorHAnsi" w:hAnsiTheme="minorHAnsi" w:cstheme="minorHAnsi"/>
          <w:szCs w:val="22"/>
        </w:rPr>
        <w:t xml:space="preserve">Příkazníka, přičemž za podstatné porušení </w:t>
      </w:r>
      <w:r w:rsidR="00070AD6">
        <w:rPr>
          <w:rFonts w:asciiTheme="minorHAnsi" w:hAnsiTheme="minorHAnsi" w:cstheme="minorHAnsi"/>
          <w:szCs w:val="22"/>
        </w:rPr>
        <w:t>S</w:t>
      </w:r>
      <w:r w:rsidR="00EE4E98" w:rsidRPr="009D4838">
        <w:rPr>
          <w:rFonts w:asciiTheme="minorHAnsi" w:hAnsiTheme="minorHAnsi" w:cstheme="minorHAnsi"/>
          <w:szCs w:val="22"/>
        </w:rPr>
        <w:t>mlouvy ze strany P</w:t>
      </w:r>
      <w:r w:rsidRPr="009D4838">
        <w:rPr>
          <w:rFonts w:asciiTheme="minorHAnsi" w:hAnsiTheme="minorHAnsi" w:cstheme="minorHAnsi"/>
          <w:szCs w:val="22"/>
        </w:rPr>
        <w:t>říkazníka se považuje zejména:</w:t>
      </w:r>
    </w:p>
    <w:p w14:paraId="40B72E08" w14:textId="61DE5BD7" w:rsidR="00666D0C" w:rsidRPr="009D4838" w:rsidRDefault="00EE4E98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porušení povinností dle</w:t>
      </w:r>
      <w:r w:rsidR="00E507FC" w:rsidRPr="009D4838">
        <w:rPr>
          <w:rFonts w:asciiTheme="minorHAnsi" w:hAnsiTheme="minorHAnsi" w:cstheme="minorHAnsi"/>
          <w:szCs w:val="22"/>
        </w:rPr>
        <w:t xml:space="preserve"> článku </w:t>
      </w:r>
      <w:r w:rsidR="00E507FC" w:rsidRPr="009D4838">
        <w:rPr>
          <w:rFonts w:asciiTheme="minorHAnsi" w:hAnsiTheme="minorHAnsi" w:cstheme="minorHAnsi"/>
          <w:szCs w:val="22"/>
        </w:rPr>
        <w:fldChar w:fldCharType="begin"/>
      </w:r>
      <w:r w:rsidR="00E507FC" w:rsidRPr="009D4838">
        <w:rPr>
          <w:rFonts w:asciiTheme="minorHAnsi" w:hAnsiTheme="minorHAnsi" w:cstheme="minorHAnsi"/>
          <w:szCs w:val="22"/>
        </w:rPr>
        <w:instrText xml:space="preserve"> REF _Ref64384136 \r \h </w:instrText>
      </w:r>
      <w:r w:rsidR="00A22BF6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E507FC" w:rsidRPr="009D4838">
        <w:rPr>
          <w:rFonts w:asciiTheme="minorHAnsi" w:hAnsiTheme="minorHAnsi" w:cstheme="minorHAnsi"/>
          <w:szCs w:val="22"/>
        </w:rPr>
      </w:r>
      <w:r w:rsidR="00E507FC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VIII</w:t>
      </w:r>
      <w:r w:rsidR="00E507FC" w:rsidRPr="009D4838">
        <w:rPr>
          <w:rFonts w:asciiTheme="minorHAnsi" w:hAnsiTheme="minorHAnsi" w:cstheme="minorHAnsi"/>
          <w:szCs w:val="22"/>
        </w:rPr>
        <w:fldChar w:fldCharType="end"/>
      </w:r>
      <w:r w:rsidR="00E507FC" w:rsidRPr="009D4838">
        <w:rPr>
          <w:rFonts w:asciiTheme="minorHAnsi" w:hAnsiTheme="minorHAnsi" w:cstheme="minorHAnsi"/>
          <w:szCs w:val="22"/>
        </w:rPr>
        <w:t xml:space="preserve">. </w:t>
      </w:r>
      <w:r w:rsidRPr="009D4838">
        <w:rPr>
          <w:rFonts w:asciiTheme="minorHAnsi" w:hAnsiTheme="minorHAnsi" w:cstheme="minorHAnsi"/>
          <w:szCs w:val="22"/>
        </w:rPr>
        <w:t xml:space="preserve">odstavce </w:t>
      </w:r>
      <w:r w:rsidR="00AB021D" w:rsidRPr="009D4838">
        <w:rPr>
          <w:rFonts w:asciiTheme="minorHAnsi" w:hAnsiTheme="minorHAnsi" w:cstheme="minorHAnsi"/>
          <w:szCs w:val="22"/>
        </w:rPr>
        <w:fldChar w:fldCharType="begin"/>
      </w:r>
      <w:r w:rsidR="00AB021D" w:rsidRPr="009D4838">
        <w:rPr>
          <w:rFonts w:asciiTheme="minorHAnsi" w:hAnsiTheme="minorHAnsi" w:cstheme="minorHAnsi"/>
          <w:szCs w:val="22"/>
        </w:rPr>
        <w:instrText xml:space="preserve"> REF _Ref150945843 \r \h </w:instrText>
      </w:r>
      <w:r w:rsidR="00C67B4B" w:rsidRPr="009D4838">
        <w:rPr>
          <w:rFonts w:asciiTheme="minorHAnsi" w:hAnsiTheme="minorHAnsi" w:cstheme="minorHAnsi"/>
          <w:szCs w:val="22"/>
        </w:rPr>
        <w:instrText xml:space="preserve"> \* MERGEFORMAT </w:instrText>
      </w:r>
      <w:r w:rsidR="00AB021D" w:rsidRPr="009D4838">
        <w:rPr>
          <w:rFonts w:asciiTheme="minorHAnsi" w:hAnsiTheme="minorHAnsi" w:cstheme="minorHAnsi"/>
          <w:szCs w:val="22"/>
        </w:rPr>
      </w:r>
      <w:r w:rsidR="00AB021D" w:rsidRPr="009D4838">
        <w:rPr>
          <w:rFonts w:asciiTheme="minorHAnsi" w:hAnsiTheme="minorHAnsi" w:cstheme="minorHAnsi"/>
          <w:szCs w:val="22"/>
        </w:rPr>
        <w:fldChar w:fldCharType="separate"/>
      </w:r>
      <w:r w:rsidR="00C46C64">
        <w:rPr>
          <w:rFonts w:asciiTheme="minorHAnsi" w:hAnsiTheme="minorHAnsi" w:cstheme="minorHAnsi"/>
          <w:szCs w:val="22"/>
        </w:rPr>
        <w:t>6</w:t>
      </w:r>
      <w:r w:rsidR="00AB021D" w:rsidRPr="009D4838">
        <w:rPr>
          <w:rFonts w:asciiTheme="minorHAnsi" w:hAnsiTheme="minorHAnsi" w:cstheme="minorHAnsi"/>
          <w:szCs w:val="22"/>
        </w:rPr>
        <w:fldChar w:fldCharType="end"/>
      </w:r>
      <w:r w:rsidR="00E507FC" w:rsidRPr="009D4838">
        <w:rPr>
          <w:rFonts w:asciiTheme="minorHAnsi" w:hAnsiTheme="minorHAnsi" w:cstheme="minorHAnsi"/>
          <w:szCs w:val="22"/>
        </w:rPr>
        <w:t>.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>,</w:t>
      </w:r>
    </w:p>
    <w:p w14:paraId="2BE19D9A" w14:textId="743D6A81" w:rsidR="00A71FED" w:rsidRPr="009D4838" w:rsidRDefault="00EE4E98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opakované porušení povinnosti dle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>, a to i přes písemné upozornění Příkazce</w:t>
      </w:r>
      <w:r w:rsidR="00A71FED" w:rsidRPr="009D4838">
        <w:rPr>
          <w:rFonts w:asciiTheme="minorHAnsi" w:hAnsiTheme="minorHAnsi" w:cstheme="minorHAnsi"/>
          <w:szCs w:val="22"/>
        </w:rPr>
        <w:t>,</w:t>
      </w:r>
    </w:p>
    <w:p w14:paraId="1EE26393" w14:textId="1DFBE4C5" w:rsidR="00EE4E98" w:rsidRPr="009D4838" w:rsidRDefault="00A71FED" w:rsidP="00291281">
      <w:pPr>
        <w:numPr>
          <w:ilvl w:val="1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přestane-li Příkazník nebo jeho </w:t>
      </w:r>
      <w:r w:rsidR="00CA79F3">
        <w:rPr>
          <w:rFonts w:asciiTheme="minorHAnsi" w:hAnsiTheme="minorHAnsi" w:cstheme="minorHAnsi"/>
          <w:szCs w:val="22"/>
        </w:rPr>
        <w:t>p</w:t>
      </w:r>
      <w:r w:rsidRPr="009D4838">
        <w:rPr>
          <w:rFonts w:asciiTheme="minorHAnsi" w:hAnsiTheme="minorHAnsi" w:cstheme="minorHAnsi"/>
          <w:szCs w:val="22"/>
        </w:rPr>
        <w:t>oddodavatel, který se na plnění z</w:t>
      </w:r>
      <w:r w:rsidR="005162A5">
        <w:rPr>
          <w:rFonts w:asciiTheme="minorHAnsi" w:hAnsiTheme="minorHAnsi" w:cstheme="minorHAnsi"/>
          <w:szCs w:val="22"/>
        </w:rPr>
        <w:t>e</w:t>
      </w:r>
      <w:r w:rsidRPr="009D4838">
        <w:rPr>
          <w:rFonts w:asciiTheme="minorHAnsi" w:hAnsiTheme="minorHAnsi" w:cstheme="minorHAnsi"/>
          <w:szCs w:val="22"/>
        </w:rPr>
        <w:t> 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podílí z více než 10 %, splňovat podmínky dle Nařízení Rady (EU) 2022/576 ze dne 8. dubna 2022, kterým se mění nařízení (EU) č. 833/2014 o omezujících opatřeních vzhledem k činnostem Ruska destabilizujícím situaci na Ukrajině</w:t>
      </w:r>
      <w:r w:rsidR="00EE4E98" w:rsidRPr="009D4838">
        <w:rPr>
          <w:rFonts w:asciiTheme="minorHAnsi" w:hAnsiTheme="minorHAnsi" w:cstheme="minorHAnsi"/>
          <w:szCs w:val="22"/>
        </w:rPr>
        <w:t>.</w:t>
      </w:r>
    </w:p>
    <w:p w14:paraId="37B1A3BE" w14:textId="0D72C9E3" w:rsidR="00A71FED" w:rsidRPr="009D4838" w:rsidRDefault="00A71FED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má právo od Smlouvy odstoupit v případě podstatného porušení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Příkazcem. Za podstatné porušení smluvní povinnosti Příkazce se považuje prodlení Příkazce s úhradou faktury o více než 60 dnů.</w:t>
      </w:r>
    </w:p>
    <w:p w14:paraId="4FB7E45C" w14:textId="2DE3E637" w:rsidR="00C92C10" w:rsidRPr="009D4838" w:rsidRDefault="00EE4E98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Odstoupení od 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A71FED" w:rsidRPr="009D4838">
        <w:rPr>
          <w:rFonts w:asciiTheme="minorHAnsi" w:hAnsiTheme="minorHAnsi" w:cstheme="minorHAnsi"/>
          <w:szCs w:val="22"/>
        </w:rPr>
        <w:t>musí mít písemnou formu a je účinné dne</w:t>
      </w:r>
      <w:r w:rsidR="00C92C10" w:rsidRPr="009D4838">
        <w:rPr>
          <w:rFonts w:asciiTheme="minorHAnsi" w:hAnsiTheme="minorHAnsi" w:cstheme="minorHAnsi"/>
          <w:szCs w:val="22"/>
        </w:rPr>
        <w:t>m</w:t>
      </w:r>
      <w:r w:rsidR="00A71FED" w:rsidRPr="009D4838">
        <w:rPr>
          <w:rFonts w:asciiTheme="minorHAnsi" w:hAnsiTheme="minorHAnsi" w:cstheme="minorHAnsi"/>
          <w:szCs w:val="22"/>
        </w:rPr>
        <w:t xml:space="preserve"> doručení druhé </w:t>
      </w:r>
      <w:r w:rsidR="00C92C10" w:rsidRPr="009D4838">
        <w:rPr>
          <w:rFonts w:asciiTheme="minorHAnsi" w:hAnsiTheme="minorHAnsi" w:cstheme="minorHAnsi"/>
          <w:szCs w:val="22"/>
        </w:rPr>
        <w:t>S</w:t>
      </w:r>
      <w:r w:rsidR="00A71FED" w:rsidRPr="009D4838">
        <w:rPr>
          <w:rFonts w:asciiTheme="minorHAnsi" w:hAnsiTheme="minorHAnsi" w:cstheme="minorHAnsi"/>
          <w:szCs w:val="22"/>
        </w:rPr>
        <w:t>mluvní straně</w:t>
      </w:r>
      <w:r w:rsidR="00C92C10" w:rsidRPr="009D4838">
        <w:rPr>
          <w:rFonts w:asciiTheme="minorHAnsi" w:hAnsiTheme="minorHAnsi" w:cstheme="minorHAnsi"/>
          <w:szCs w:val="22"/>
        </w:rPr>
        <w:t>. V odstoupení musí být dále uveden důvod, pro který strana od Smlouvy odstupuje, včetně popisu skutečností, ve kterých je tento důvod spatřován.</w:t>
      </w:r>
    </w:p>
    <w:p w14:paraId="6DF4A2BF" w14:textId="6BA4EE36" w:rsidR="00EE4E98" w:rsidRPr="009D4838" w:rsidRDefault="00EE4E98" w:rsidP="00291281">
      <w:pPr>
        <w:numPr>
          <w:ilvl w:val="0"/>
          <w:numId w:val="23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V ostatním platí pro odstoupení od smlouvy příslušná ustanovení Občanského zákoníku.</w:t>
      </w:r>
    </w:p>
    <w:p w14:paraId="3C587EAC" w14:textId="2E09DC88" w:rsidR="00F3726E" w:rsidRPr="009D4838" w:rsidRDefault="00F3726E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40" w:name="_Toc383117525"/>
      <w:r w:rsidRPr="009D4838">
        <w:rPr>
          <w:rFonts w:asciiTheme="minorHAnsi" w:hAnsiTheme="minorHAnsi" w:cstheme="minorHAnsi"/>
          <w:szCs w:val="22"/>
        </w:rPr>
        <w:lastRenderedPageBreak/>
        <w:t>OSOBNÍ ÚDAJE</w:t>
      </w:r>
    </w:p>
    <w:p w14:paraId="70123D82" w14:textId="035A60FA" w:rsidR="00F3726E" w:rsidRPr="009D4838" w:rsidRDefault="00F3726E" w:rsidP="00291281">
      <w:pPr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berou na vědomí, že pokud dojde v souvislosti s plněním předmětu této Smlouvy </w:t>
      </w:r>
      <w:r w:rsidRPr="009D4838">
        <w:rPr>
          <w:rFonts w:asciiTheme="minorHAnsi" w:hAnsiTheme="minorHAnsi" w:cstheme="minorHAnsi"/>
          <w:szCs w:val="22"/>
        </w:rPr>
        <w:br/>
        <w:t xml:space="preserve">k předání/poskytnutí osobních údajů druhé smluvní straně, jsou </w:t>
      </w:r>
      <w:r w:rsidR="00CA79F3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 strany povinny: a) zajistit povinnost mlčenlivosti osob oprávněných k nakládání s poskytnutými osobními údaji; b) zajistit bezpečnost poskytnutých osobních údajů; c) nakládat s poskytnutými osobními údaji pouze za účelem a po dobu nezbytnou k plnění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a to v souladu se zákonem</w:t>
      </w:r>
      <w:r w:rsidR="00163C9E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č. 110/2019 Sb., o zpracování osobních údajů a s nařízením Evropského parlamentu a</w:t>
      </w:r>
      <w:r w:rsidR="00163C9E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>Rady (EU) 2016/679 ze dne 27. dubna 2016, o ochraně fyzických osob v souvislosti se zpracováním osobních údajů a o volném pohybu těchto údajů a o zrušení směrnice 95/46/ES (dále jen „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GDPR</w:t>
      </w:r>
      <w:r w:rsidRPr="009D4838">
        <w:rPr>
          <w:rFonts w:asciiTheme="minorHAnsi" w:hAnsiTheme="minorHAnsi" w:cstheme="minorHAnsi"/>
          <w:szCs w:val="22"/>
        </w:rPr>
        <w:t>“).</w:t>
      </w:r>
    </w:p>
    <w:p w14:paraId="06CE9B24" w14:textId="79C009C9" w:rsidR="00F3726E" w:rsidRPr="009D4838" w:rsidRDefault="00F3726E" w:rsidP="00291281">
      <w:pPr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se výslovně dohodly, že osobní údaje předané/poskytnuté v souvislosti s plněním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dále neposkytnou třetím stranám dle čl. 4 odst. 10 GDPR, ledaže by se jednalo o žádost oprávněného subjektu.</w:t>
      </w:r>
    </w:p>
    <w:p w14:paraId="3F2271BF" w14:textId="46B88220" w:rsidR="00F3726E" w:rsidRPr="009D4838" w:rsidRDefault="00F3726E" w:rsidP="00291281">
      <w:pPr>
        <w:numPr>
          <w:ilvl w:val="0"/>
          <w:numId w:val="24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Pro vyloučení veškerých pochybností </w:t>
      </w:r>
      <w:r w:rsidR="00CA79F3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 strany výslovně prohlašují, že pokud dojde </w:t>
      </w:r>
      <w:r w:rsidRPr="009D4838">
        <w:rPr>
          <w:rFonts w:asciiTheme="minorHAnsi" w:hAnsiTheme="minorHAnsi" w:cstheme="minorHAnsi"/>
          <w:szCs w:val="22"/>
        </w:rPr>
        <w:br/>
        <w:t xml:space="preserve">v souvislosti s plněním předmětu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k předání/poskytnutí osobních údajů druhé smluvní straně, je každá ze </w:t>
      </w:r>
      <w:r w:rsidR="00CA79F3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mluvních stran v pozici příjemce dle čl. 4 odst. 9 GDPR.</w:t>
      </w:r>
    </w:p>
    <w:p w14:paraId="1916C68B" w14:textId="1F99614A" w:rsidR="00F3726E" w:rsidRPr="009D4838" w:rsidRDefault="00F3726E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41" w:name="_Ref150945451"/>
      <w:r w:rsidRPr="009D4838">
        <w:rPr>
          <w:rFonts w:asciiTheme="minorHAnsi" w:hAnsiTheme="minorHAnsi" w:cstheme="minorHAnsi"/>
          <w:szCs w:val="22"/>
        </w:rPr>
        <w:t>SOCIÁLNÍ A ENVIRONMENTÁLNÍ ODPOVĚDNOST</w:t>
      </w:r>
      <w:bookmarkEnd w:id="41"/>
    </w:p>
    <w:p w14:paraId="3139E5F5" w14:textId="338A922A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Příkazce</w:t>
      </w:r>
      <w:r w:rsidR="00F3726E" w:rsidRPr="009D4838">
        <w:rPr>
          <w:rFonts w:asciiTheme="minorHAnsi" w:hAnsiTheme="minorHAnsi" w:cstheme="minorHAnsi"/>
          <w:szCs w:val="22"/>
        </w:rPr>
        <w:t xml:space="preserve"> požaduje, aby </w:t>
      </w:r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a jeho poddodavatelé prováděli </w:t>
      </w:r>
      <w:r w:rsidR="001C79B0" w:rsidRPr="009D4838">
        <w:rPr>
          <w:rFonts w:asciiTheme="minorHAnsi" w:hAnsiTheme="minorHAnsi" w:cstheme="minorHAnsi"/>
          <w:szCs w:val="22"/>
        </w:rPr>
        <w:t xml:space="preserve">sjednané činnosti dle </w:t>
      </w:r>
      <w:r w:rsidR="00070AD6">
        <w:rPr>
          <w:rFonts w:asciiTheme="minorHAnsi" w:hAnsiTheme="minorHAnsi" w:cstheme="minorHAnsi"/>
          <w:szCs w:val="22"/>
        </w:rPr>
        <w:t>S</w:t>
      </w:r>
      <w:r w:rsidR="001C79B0" w:rsidRPr="009D4838">
        <w:rPr>
          <w:rFonts w:asciiTheme="minorHAnsi" w:hAnsiTheme="minorHAnsi" w:cstheme="minorHAnsi"/>
          <w:szCs w:val="22"/>
        </w:rPr>
        <w:t>mlouvy</w:t>
      </w:r>
      <w:r w:rsidR="00F3726E" w:rsidRPr="009D4838">
        <w:rPr>
          <w:rFonts w:asciiTheme="minorHAnsi" w:hAnsiTheme="minorHAnsi" w:cstheme="minorHAnsi"/>
          <w:szCs w:val="22"/>
        </w:rPr>
        <w:t xml:space="preserve"> v</w:t>
      </w:r>
      <w:r w:rsidR="001C79B0" w:rsidRPr="009D4838">
        <w:rPr>
          <w:rFonts w:asciiTheme="minorHAnsi" w:hAnsiTheme="minorHAnsi" w:cstheme="minorHAnsi"/>
          <w:szCs w:val="22"/>
        </w:rPr>
        <w:t> </w:t>
      </w:r>
      <w:r w:rsidR="00F3726E" w:rsidRPr="009D4838">
        <w:rPr>
          <w:rFonts w:asciiTheme="minorHAnsi" w:hAnsiTheme="minorHAnsi" w:cstheme="minorHAnsi"/>
          <w:szCs w:val="22"/>
        </w:rPr>
        <w:t>souladu</w:t>
      </w:r>
      <w:r w:rsidR="001C79B0" w:rsidRPr="009D4838">
        <w:rPr>
          <w:rFonts w:asciiTheme="minorHAnsi" w:hAnsiTheme="minorHAnsi" w:cstheme="minorHAnsi"/>
          <w:szCs w:val="22"/>
        </w:rPr>
        <w:t xml:space="preserve"> </w:t>
      </w:r>
      <w:r w:rsidR="00F3726E" w:rsidRPr="009D4838">
        <w:rPr>
          <w:rFonts w:asciiTheme="minorHAnsi" w:hAnsiTheme="minorHAnsi" w:cstheme="minorHAnsi"/>
          <w:szCs w:val="22"/>
        </w:rPr>
        <w:t xml:space="preserve">s mezinárodními úmluvami </w:t>
      </w:r>
      <w:r w:rsidR="00AB021D" w:rsidRPr="009D4838">
        <w:rPr>
          <w:rFonts w:asciiTheme="minorHAnsi" w:hAnsiTheme="minorHAnsi" w:cstheme="minorHAnsi"/>
          <w:szCs w:val="22"/>
        </w:rPr>
        <w:t>týkajícími</w:t>
      </w:r>
      <w:r w:rsidR="00F3726E" w:rsidRPr="009D4838">
        <w:rPr>
          <w:rFonts w:asciiTheme="minorHAnsi" w:hAnsiTheme="minorHAnsi" w:cstheme="minorHAnsi"/>
          <w:szCs w:val="22"/>
        </w:rPr>
        <w:t xml:space="preserve"> se organizace práce (ILO) přijatými Českou republikou.</w:t>
      </w:r>
    </w:p>
    <w:p w14:paraId="1537A9CB" w14:textId="41E7FE9E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2" w:name="_Ref150945341"/>
      <w:r w:rsidRPr="009D4838">
        <w:rPr>
          <w:rFonts w:asciiTheme="minorHAnsi" w:hAnsiTheme="minorHAnsi" w:cstheme="minorHAnsi"/>
          <w:szCs w:val="22"/>
        </w:rPr>
        <w:t xml:space="preserve">Příkazce </w:t>
      </w:r>
      <w:r w:rsidR="00F3726E" w:rsidRPr="009D4838">
        <w:rPr>
          <w:rFonts w:asciiTheme="minorHAnsi" w:hAnsiTheme="minorHAnsi" w:cstheme="minorHAnsi"/>
          <w:szCs w:val="22"/>
        </w:rPr>
        <w:t>se zavazuje, že při plnění předmětu této Smlouvy bude dbát o dodržování důstojných pracovních podmínek svých zaměstnanců, resp. všech osob, které se na plnění předmětu Smlouvy podílejí, dodržováním pracovněprávních práv a povinností, mj. pravidel odměňování, pracovní doby a doby odpočinku, bezpečnosti a ochrany zdraví při práci (zejména před případným škodlivým působením chemikálií, elektrických zařízení nebo povětrnostních podmínek), zejména že bude:</w:t>
      </w:r>
      <w:bookmarkEnd w:id="42"/>
    </w:p>
    <w:p w14:paraId="137996A8" w14:textId="77777777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plnění zakázky zajišťovat zaměstnanci s řádně uzavřenými pracovními smlouvami, resp. dohodami o pracích konaných mimo pracovní poměr;</w:t>
      </w:r>
    </w:p>
    <w:p w14:paraId="3A957091" w14:textId="263885FF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ve vztahu k zaměstnancům důsledně dodržovat pracovněprávní práva a povinnosti vyplývající z obecně závazných právních předpisů a smluv, zejména vytvářet slušné </w:t>
      </w:r>
      <w:r w:rsidR="00682D5C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a důstojné pracovní podmínky, dbát na bezpečnost a o ochranu zdraví zaměstnanců při práci, poskytovat vhodné a dostatečné pracovní pomůcky a ochranné prostředky, dodržovat pravidla pro stanovování pracovní doby a doby odpočinku mezi směnami, placené přesčasy, zajišťovat vedení zaměstnanců v příslušných registrech (např. v registru pojištěnců České správy sociálního zabezpečení), zajišťovat u zaměstnanců příslušná povolení k pobytu v České republice;</w:t>
      </w:r>
    </w:p>
    <w:p w14:paraId="120C33BC" w14:textId="6594B141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zaměstnancům poskytovat odměnu v souladu s právní úpravou odměňování </w:t>
      </w:r>
      <w:r w:rsidR="00682D5C" w:rsidRPr="009D4838">
        <w:rPr>
          <w:rFonts w:asciiTheme="minorHAnsi" w:hAnsiTheme="minorHAnsi" w:cstheme="minorHAnsi"/>
          <w:szCs w:val="22"/>
        </w:rPr>
        <w:br/>
      </w:r>
      <w:r w:rsidRPr="009D4838">
        <w:rPr>
          <w:rFonts w:asciiTheme="minorHAnsi" w:hAnsiTheme="minorHAnsi" w:cstheme="minorHAnsi"/>
          <w:szCs w:val="22"/>
        </w:rPr>
        <w:t>v pracovněprávních vztazích včetně výplaty ve výplatním termínu a rovněž odpovídající odměnu (příplatek)</w:t>
      </w:r>
      <w:r w:rsidR="00682D5C" w:rsidRPr="009D4838">
        <w:rPr>
          <w:rFonts w:asciiTheme="minorHAnsi" w:hAnsiTheme="minorHAnsi" w:cstheme="minorHAnsi"/>
          <w:szCs w:val="22"/>
        </w:rPr>
        <w:t xml:space="preserve"> </w:t>
      </w:r>
      <w:r w:rsidRPr="009D4838">
        <w:rPr>
          <w:rFonts w:asciiTheme="minorHAnsi" w:hAnsiTheme="minorHAnsi" w:cstheme="minorHAnsi"/>
          <w:szCs w:val="22"/>
        </w:rPr>
        <w:t>za případnou práci přesčas, práci ve svátek atp.;</w:t>
      </w:r>
    </w:p>
    <w:p w14:paraId="79296A97" w14:textId="61FCD74B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 xml:space="preserve">na výzvu </w:t>
      </w:r>
      <w:r w:rsidR="00682D5C" w:rsidRPr="009D4838">
        <w:rPr>
          <w:rFonts w:asciiTheme="minorHAnsi" w:hAnsiTheme="minorHAnsi" w:cstheme="minorHAnsi"/>
          <w:szCs w:val="22"/>
        </w:rPr>
        <w:t>Příkazce</w:t>
      </w:r>
      <w:r w:rsidRPr="009D4838">
        <w:rPr>
          <w:rFonts w:asciiTheme="minorHAnsi" w:hAnsiTheme="minorHAnsi" w:cstheme="minorHAnsi"/>
          <w:szCs w:val="22"/>
        </w:rPr>
        <w:t xml:space="preserve"> za účelem kontroly předkládat (či zajišťovat předložení) příslušné doklady (zejména, nikoli však výlučně pracovněprávních smluv a dokladu o vyplacení mzdy, dokladu o provedených platbách poddodavateli), a to bez zbytečného odkladu od výzvy, nejpozději však do 2 pracovních dnů;</w:t>
      </w:r>
    </w:p>
    <w:p w14:paraId="44EB2502" w14:textId="49E5CD01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umožňovat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 xml:space="preserve"> kontrolu výše uvedených důstojných pracovních podmínek svých zaměstnanců a poskytovat nezbytnou součinnost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 xml:space="preserve"> k jejímu provedení;</w:t>
      </w:r>
    </w:p>
    <w:p w14:paraId="0BF784D6" w14:textId="0F5F5B6A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oznamovat </w:t>
      </w:r>
      <w:r w:rsidR="00682D5C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>, že vůči němu či jeho poddodavateli bylo orgánem veřejné moci (např. Státním úřadem inspekce práce či oblastními inspektoráty, Krajskou hygienickou stanicí) zahájeno řízení pro porušení právních předpisů, jichž se dotýká ujednání v tomto odstavci, a k němuž došlo při plnění této Smlouvy nebo v souvislosti s ní, a to nejpozději do 10 dnů ode dne doručení oznámení o zahájení řízení;</w:t>
      </w:r>
    </w:p>
    <w:p w14:paraId="31AFC7AE" w14:textId="44430312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předávat </w:t>
      </w:r>
      <w:r w:rsidR="00682D5C" w:rsidRPr="009D4838">
        <w:rPr>
          <w:rFonts w:asciiTheme="minorHAnsi" w:hAnsiTheme="minorHAnsi" w:cstheme="minorHAnsi"/>
          <w:szCs w:val="22"/>
        </w:rPr>
        <w:t xml:space="preserve">Příkazci </w:t>
      </w:r>
      <w:r w:rsidRPr="009D4838">
        <w:rPr>
          <w:rFonts w:asciiTheme="minorHAnsi" w:hAnsiTheme="minorHAnsi" w:cstheme="minorHAnsi"/>
          <w:szCs w:val="22"/>
        </w:rPr>
        <w:t>kopii pravomocného rozhodnutí, jímž se řízení dle odst. 2.6. tohoto článku končí, a to nejpozději do 10 dnů ode dne nabytí právní moci tohoto rozhodnutí;</w:t>
      </w:r>
    </w:p>
    <w:p w14:paraId="3F8C320E" w14:textId="6B5043DA" w:rsidR="00F3726E" w:rsidRPr="009D4838" w:rsidRDefault="00F3726E" w:rsidP="00291281">
      <w:pPr>
        <w:numPr>
          <w:ilvl w:val="1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 případě, že </w:t>
      </w:r>
      <w:r w:rsidR="00682D5C" w:rsidRPr="009D4838">
        <w:rPr>
          <w:rFonts w:asciiTheme="minorHAnsi" w:hAnsiTheme="minorHAnsi" w:cstheme="minorHAnsi"/>
          <w:szCs w:val="22"/>
        </w:rPr>
        <w:t>Příkazník</w:t>
      </w:r>
      <w:r w:rsidRPr="009D4838">
        <w:rPr>
          <w:rFonts w:asciiTheme="minorHAnsi" w:hAnsiTheme="minorHAnsi" w:cstheme="minorHAnsi"/>
          <w:szCs w:val="22"/>
        </w:rPr>
        <w:t xml:space="preserve"> či jeho poddodavatel bude v rámci řízení zahájeného dle odst. 2.6. tohoto článku pravomocně uznán vinným ze spáchání přestupku, správního deliktu či jiného obdobného protiprávního jednání, bude </w:t>
      </w:r>
      <w:r w:rsidR="00682D5C" w:rsidRPr="009D4838">
        <w:rPr>
          <w:rFonts w:asciiTheme="minorHAnsi" w:hAnsiTheme="minorHAnsi" w:cstheme="minorHAnsi"/>
          <w:szCs w:val="22"/>
        </w:rPr>
        <w:t>Příkazník</w:t>
      </w:r>
      <w:r w:rsidRPr="009D4838">
        <w:rPr>
          <w:rFonts w:asciiTheme="minorHAnsi" w:hAnsiTheme="minorHAnsi" w:cstheme="minorHAnsi"/>
          <w:szCs w:val="22"/>
        </w:rPr>
        <w:t xml:space="preserve"> povinen přijmout nápravná opatření a o těchto opatřeních písemně informovat </w:t>
      </w:r>
      <w:r w:rsidR="00682D5C" w:rsidRPr="009D4838">
        <w:rPr>
          <w:rFonts w:asciiTheme="minorHAnsi" w:hAnsiTheme="minorHAnsi" w:cstheme="minorHAnsi"/>
          <w:szCs w:val="22"/>
        </w:rPr>
        <w:t>Příkazce</w:t>
      </w:r>
      <w:r w:rsidRPr="009D4838">
        <w:rPr>
          <w:rFonts w:asciiTheme="minorHAnsi" w:hAnsiTheme="minorHAnsi" w:cstheme="minorHAnsi"/>
          <w:szCs w:val="22"/>
        </w:rPr>
        <w:t xml:space="preserve">, a to v přiměřené lhůtě stanovené po dohodě s </w:t>
      </w:r>
      <w:r w:rsidR="00682D5C" w:rsidRPr="009D4838">
        <w:rPr>
          <w:rFonts w:asciiTheme="minorHAnsi" w:hAnsiTheme="minorHAnsi" w:cstheme="minorHAnsi"/>
          <w:szCs w:val="22"/>
        </w:rPr>
        <w:t>Příkazcem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006926BF" w14:textId="5DB0294F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3" w:name="_Ref150945430"/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smluvně zaváže případné poddodavatele k dodržování stejných nebo lepších práv, která jsou uvedena v předchozím odstavci, ve vztahu k jejich zaměstnancům. Takovou smlouvu předloží na základě žádosti k nahlédnutí </w:t>
      </w:r>
      <w:r w:rsidRPr="009D4838">
        <w:rPr>
          <w:rFonts w:asciiTheme="minorHAnsi" w:hAnsiTheme="minorHAnsi" w:cstheme="minorHAnsi"/>
          <w:szCs w:val="22"/>
        </w:rPr>
        <w:t>Příkazci</w:t>
      </w:r>
      <w:r w:rsidR="00F3726E" w:rsidRPr="009D4838">
        <w:rPr>
          <w:rFonts w:asciiTheme="minorHAnsi" w:hAnsiTheme="minorHAnsi" w:cstheme="minorHAnsi"/>
          <w:szCs w:val="22"/>
        </w:rPr>
        <w:t>.</w:t>
      </w:r>
      <w:bookmarkEnd w:id="43"/>
    </w:p>
    <w:p w14:paraId="66926BA2" w14:textId="03DC495A" w:rsidR="00F3726E" w:rsidRPr="009D4838" w:rsidRDefault="00682D5C" w:rsidP="00291281">
      <w:pPr>
        <w:numPr>
          <w:ilvl w:val="0"/>
          <w:numId w:val="38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F3726E" w:rsidRPr="009D4838">
        <w:rPr>
          <w:rFonts w:asciiTheme="minorHAnsi" w:hAnsiTheme="minorHAnsi" w:cstheme="minorHAnsi"/>
          <w:szCs w:val="22"/>
        </w:rPr>
        <w:t xml:space="preserve">se zavazuje v maximální možné míře při </w:t>
      </w:r>
      <w:r w:rsidRPr="009D4838">
        <w:rPr>
          <w:rFonts w:asciiTheme="minorHAnsi" w:hAnsiTheme="minorHAnsi" w:cstheme="minorHAnsi"/>
          <w:szCs w:val="22"/>
        </w:rPr>
        <w:t>provádění činností z</w:t>
      </w:r>
      <w:r w:rsidR="00070AD6">
        <w:rPr>
          <w:rFonts w:asciiTheme="minorHAnsi" w:hAnsiTheme="minorHAnsi" w:cstheme="minorHAnsi"/>
          <w:szCs w:val="22"/>
        </w:rPr>
        <w:t>e S</w:t>
      </w:r>
      <w:r w:rsidRPr="009D4838">
        <w:rPr>
          <w:rFonts w:asciiTheme="minorHAnsi" w:hAnsiTheme="minorHAnsi" w:cstheme="minorHAnsi"/>
          <w:szCs w:val="22"/>
        </w:rPr>
        <w:t>mlouvy</w:t>
      </w:r>
      <w:r w:rsidR="00F3726E" w:rsidRPr="009D4838">
        <w:rPr>
          <w:rFonts w:asciiTheme="minorHAnsi" w:hAnsiTheme="minorHAnsi" w:cstheme="minorHAnsi"/>
          <w:szCs w:val="22"/>
        </w:rPr>
        <w:t xml:space="preserve"> dodržovat principy sociálně odpovědného zadávání, environmentálně odpovědného zadávání a inovaci. </w:t>
      </w:r>
      <w:r w:rsidRPr="009D4838">
        <w:rPr>
          <w:rFonts w:asciiTheme="minorHAnsi" w:hAnsiTheme="minorHAnsi" w:cstheme="minorHAnsi"/>
          <w:szCs w:val="22"/>
        </w:rPr>
        <w:t>Příkazník</w:t>
      </w:r>
      <w:r w:rsidR="00F3726E" w:rsidRPr="009D4838">
        <w:rPr>
          <w:rFonts w:asciiTheme="minorHAnsi" w:hAnsiTheme="minorHAnsi" w:cstheme="minorHAnsi"/>
          <w:szCs w:val="22"/>
        </w:rPr>
        <w:t xml:space="preserve"> se v tomto smyslu zavazuje dodržovat veškeré pracovněprávní předpisy, předpisy týkající se bezpečnosti a ochrany zdraví při práci, jakož i předpisy související s ochranou životního prostředí. </w:t>
      </w:r>
    </w:p>
    <w:p w14:paraId="39AC899D" w14:textId="4CD4C1AC" w:rsidR="007F22C9" w:rsidRPr="009D4838" w:rsidRDefault="00D37B14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PROHLÁŠENÍ SMLUVNÍCH STRAN</w:t>
      </w:r>
      <w:bookmarkEnd w:id="40"/>
    </w:p>
    <w:p w14:paraId="1BE32A69" w14:textId="3EBD3A45" w:rsidR="008016EF" w:rsidRPr="009D4838" w:rsidRDefault="008016EF" w:rsidP="00291281">
      <w:pPr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4" w:name="_Ref380406284"/>
      <w:r w:rsidRPr="009D4838">
        <w:rPr>
          <w:rFonts w:asciiTheme="minorHAnsi" w:hAnsiTheme="minorHAnsi" w:cstheme="minorHAnsi"/>
          <w:szCs w:val="22"/>
        </w:rPr>
        <w:t>Příkazník bere na vědomí, že nesmí být zhotovitelem Stavby ani jeho poddodavatelem. Příkazník proto prohlašuje, že není zhotovitelem Stavby ani poddodavatelem takového zhotovitele, ani se o takovou pozici nebude ucházet.</w:t>
      </w:r>
    </w:p>
    <w:p w14:paraId="3AB57CEA" w14:textId="5A8404F6" w:rsidR="007F22C9" w:rsidRPr="009D4838" w:rsidRDefault="004827DB" w:rsidP="00291281">
      <w:pPr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7F22C9" w:rsidRPr="009D4838">
        <w:rPr>
          <w:rFonts w:asciiTheme="minorHAnsi" w:hAnsiTheme="minorHAnsi" w:cstheme="minorHAnsi"/>
          <w:szCs w:val="22"/>
        </w:rPr>
        <w:t xml:space="preserve">prohlašuje, že není v úpadku ani ve stavu hrozícího úpadku, a že mu není známo, že by vůči němu bylo zahájeno insolvenční řízení. </w:t>
      </w:r>
      <w:r w:rsidRPr="009D4838">
        <w:rPr>
          <w:rFonts w:asciiTheme="minorHAnsi" w:hAnsiTheme="minorHAnsi" w:cstheme="minorHAnsi"/>
          <w:szCs w:val="22"/>
        </w:rPr>
        <w:t xml:space="preserve">Příkazník </w:t>
      </w:r>
      <w:r w:rsidR="005C12FF" w:rsidRPr="009D4838">
        <w:rPr>
          <w:rFonts w:asciiTheme="minorHAnsi" w:hAnsiTheme="minorHAnsi" w:cstheme="minorHAnsi"/>
          <w:szCs w:val="22"/>
        </w:rPr>
        <w:t>dále</w:t>
      </w:r>
      <w:r w:rsidR="007F22C9" w:rsidRPr="009D4838">
        <w:rPr>
          <w:rFonts w:asciiTheme="minorHAnsi" w:hAnsiTheme="minorHAnsi" w:cstheme="minorHAnsi"/>
          <w:szCs w:val="22"/>
        </w:rPr>
        <w:t xml:space="preserve"> </w:t>
      </w:r>
      <w:r w:rsidR="00486167" w:rsidRPr="009D4838">
        <w:rPr>
          <w:rFonts w:asciiTheme="minorHAnsi" w:hAnsiTheme="minorHAnsi" w:cstheme="minorHAnsi"/>
          <w:szCs w:val="22"/>
        </w:rPr>
        <w:t>prohlašuje, že vůči němu není v </w:t>
      </w:r>
      <w:r w:rsidR="007F22C9" w:rsidRPr="009D4838">
        <w:rPr>
          <w:rFonts w:asciiTheme="minorHAnsi" w:hAnsiTheme="minorHAnsi" w:cstheme="minorHAnsi"/>
          <w:szCs w:val="22"/>
        </w:rPr>
        <w:t>právní moci žádné soudní rozhodnutí, případně rozhodnutí správního, daňového či jiného orgánu na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="007F22C9" w:rsidRPr="009D4838">
        <w:rPr>
          <w:rFonts w:asciiTheme="minorHAnsi" w:hAnsiTheme="minorHAnsi" w:cstheme="minorHAnsi"/>
          <w:szCs w:val="22"/>
        </w:rPr>
        <w:t xml:space="preserve">plnění, které by mohlo být důvodem zahájení exekučního řízení na majetek </w:t>
      </w:r>
      <w:r w:rsidRPr="009D4838">
        <w:rPr>
          <w:rFonts w:asciiTheme="minorHAnsi" w:hAnsiTheme="minorHAnsi" w:cstheme="minorHAnsi"/>
          <w:szCs w:val="22"/>
        </w:rPr>
        <w:t xml:space="preserve">Příkazníka, </w:t>
      </w:r>
      <w:r w:rsidR="007F22C9" w:rsidRPr="009D4838">
        <w:rPr>
          <w:rFonts w:asciiTheme="minorHAnsi" w:hAnsiTheme="minorHAnsi" w:cstheme="minorHAnsi"/>
          <w:szCs w:val="22"/>
        </w:rPr>
        <w:t>a že mu není známo, že by vůči němu takové řízení bylo zahájeno.</w:t>
      </w:r>
      <w:bookmarkEnd w:id="44"/>
    </w:p>
    <w:p w14:paraId="4C7EA99D" w14:textId="696D4099" w:rsidR="00D63654" w:rsidRPr="009D4838" w:rsidRDefault="00664D6A" w:rsidP="00291281">
      <w:pPr>
        <w:numPr>
          <w:ilvl w:val="0"/>
          <w:numId w:val="36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</w:t>
      </w:r>
      <w:r w:rsidR="00D63654" w:rsidRPr="009D4838">
        <w:rPr>
          <w:rFonts w:asciiTheme="minorHAnsi" w:hAnsiTheme="minorHAnsi" w:cstheme="minorHAnsi"/>
          <w:szCs w:val="22"/>
        </w:rPr>
        <w:t xml:space="preserve"> prohlašuje, že si je plně vědom</w:t>
      </w:r>
      <w:r w:rsidR="00AD6CFA" w:rsidRPr="009D4838">
        <w:rPr>
          <w:rFonts w:asciiTheme="minorHAnsi" w:hAnsiTheme="minorHAnsi" w:cstheme="minorHAnsi"/>
          <w:szCs w:val="22"/>
        </w:rPr>
        <w:t xml:space="preserve"> toho, že je investiční akce </w:t>
      </w:r>
      <w:r w:rsidR="00D63654" w:rsidRPr="009D4838">
        <w:rPr>
          <w:rFonts w:asciiTheme="minorHAnsi" w:hAnsiTheme="minorHAnsi" w:cstheme="minorHAnsi"/>
          <w:szCs w:val="22"/>
        </w:rPr>
        <w:t>financován</w:t>
      </w:r>
      <w:r w:rsidR="00AD6CFA" w:rsidRPr="009D4838">
        <w:rPr>
          <w:rFonts w:asciiTheme="minorHAnsi" w:hAnsiTheme="minorHAnsi" w:cstheme="minorHAnsi"/>
          <w:szCs w:val="22"/>
        </w:rPr>
        <w:t>a</w:t>
      </w:r>
      <w:r w:rsidR="00D63654" w:rsidRPr="009D4838">
        <w:rPr>
          <w:rFonts w:asciiTheme="minorHAnsi" w:hAnsiTheme="minorHAnsi" w:cstheme="minorHAnsi"/>
          <w:szCs w:val="22"/>
        </w:rPr>
        <w:t xml:space="preserve"> </w:t>
      </w:r>
      <w:r w:rsidR="00EF7AD2" w:rsidRPr="00431FBB">
        <w:rPr>
          <w:rFonts w:asciiTheme="minorHAnsi" w:hAnsiTheme="minorHAnsi" w:cstheme="minorHAnsi"/>
          <w:szCs w:val="22"/>
        </w:rPr>
        <w:t>z</w:t>
      </w:r>
      <w:r w:rsidR="0065230A">
        <w:rPr>
          <w:rFonts w:asciiTheme="minorHAnsi" w:hAnsiTheme="minorHAnsi" w:cstheme="minorHAnsi"/>
          <w:szCs w:val="22"/>
        </w:rPr>
        <w:t xml:space="preserve">e </w:t>
      </w:r>
      <w:r w:rsidR="00665A0A">
        <w:rPr>
          <w:rFonts w:asciiTheme="minorHAnsi" w:hAnsiTheme="minorHAnsi" w:cstheme="minorHAnsi"/>
          <w:szCs w:val="22"/>
        </w:rPr>
        <w:t>S</w:t>
      </w:r>
      <w:r w:rsidR="0065230A">
        <w:rPr>
          <w:rFonts w:asciiTheme="minorHAnsi" w:hAnsiTheme="minorHAnsi" w:cstheme="minorHAnsi"/>
          <w:szCs w:val="22"/>
        </w:rPr>
        <w:t>tátního fondu život</w:t>
      </w:r>
      <w:r w:rsidR="00665A0A">
        <w:rPr>
          <w:rFonts w:asciiTheme="minorHAnsi" w:hAnsiTheme="minorHAnsi" w:cstheme="minorHAnsi"/>
          <w:szCs w:val="22"/>
        </w:rPr>
        <w:t xml:space="preserve">ního prostředí ČR z </w:t>
      </w:r>
      <w:r w:rsidR="00EF7AD2" w:rsidRPr="00431FBB">
        <w:rPr>
          <w:rFonts w:asciiTheme="minorHAnsi" w:hAnsiTheme="minorHAnsi" w:cstheme="minorHAnsi"/>
          <w:szCs w:val="22"/>
        </w:rPr>
        <w:t>Programu Energetická účinnost ve veřejných budovách a infrastruktuře (</w:t>
      </w:r>
      <w:proofErr w:type="spellStart"/>
      <w:r w:rsidR="00EF7AD2" w:rsidRPr="00431FBB">
        <w:rPr>
          <w:rFonts w:asciiTheme="minorHAnsi" w:hAnsiTheme="minorHAnsi" w:cstheme="minorHAnsi"/>
          <w:szCs w:val="22"/>
        </w:rPr>
        <w:t>ENERGov</w:t>
      </w:r>
      <w:proofErr w:type="spellEnd"/>
      <w:r w:rsidR="00EF7AD2" w:rsidRPr="00431FBB">
        <w:rPr>
          <w:rFonts w:asciiTheme="minorHAnsi" w:hAnsiTheme="minorHAnsi" w:cstheme="minorHAnsi"/>
          <w:szCs w:val="22"/>
        </w:rPr>
        <w:t xml:space="preserve">) financované z prostředků Modernizačního fondu, v rámci výzvy </w:t>
      </w:r>
      <w:proofErr w:type="spellStart"/>
      <w:r w:rsidR="00EF7AD2" w:rsidRPr="00431FBB">
        <w:rPr>
          <w:rFonts w:asciiTheme="minorHAnsi" w:hAnsiTheme="minorHAnsi" w:cstheme="minorHAnsi"/>
          <w:szCs w:val="22"/>
        </w:rPr>
        <w:t>ModF</w:t>
      </w:r>
      <w:proofErr w:type="spellEnd"/>
      <w:r w:rsidR="00EF7AD2" w:rsidRPr="00431FBB">
        <w:rPr>
          <w:rFonts w:asciiTheme="minorHAnsi" w:hAnsiTheme="minorHAnsi" w:cstheme="minorHAnsi"/>
          <w:szCs w:val="22"/>
        </w:rPr>
        <w:t xml:space="preserve"> – </w:t>
      </w:r>
      <w:proofErr w:type="spellStart"/>
      <w:r w:rsidR="00EF7AD2" w:rsidRPr="00431FBB">
        <w:rPr>
          <w:rFonts w:asciiTheme="minorHAnsi" w:hAnsiTheme="minorHAnsi" w:cstheme="minorHAnsi"/>
          <w:szCs w:val="22"/>
        </w:rPr>
        <w:t>ENERGov</w:t>
      </w:r>
      <w:proofErr w:type="spellEnd"/>
      <w:r w:rsidR="00EF7AD2" w:rsidRPr="00431FBB">
        <w:rPr>
          <w:rFonts w:asciiTheme="minorHAnsi" w:hAnsiTheme="minorHAnsi" w:cstheme="minorHAnsi"/>
          <w:szCs w:val="22"/>
        </w:rPr>
        <w:t xml:space="preserve"> </w:t>
      </w:r>
      <w:r w:rsidR="0034541A">
        <w:rPr>
          <w:rFonts w:asciiTheme="minorHAnsi" w:hAnsiTheme="minorHAnsi" w:cstheme="minorHAnsi"/>
          <w:szCs w:val="22"/>
        </w:rPr>
        <w:t xml:space="preserve">č. </w:t>
      </w:r>
      <w:r w:rsidR="00EF7AD2" w:rsidRPr="00431FBB">
        <w:rPr>
          <w:rFonts w:asciiTheme="minorHAnsi" w:hAnsiTheme="minorHAnsi" w:cstheme="minorHAnsi"/>
          <w:szCs w:val="22"/>
        </w:rPr>
        <w:t>3/2023 k předkládání žádostí o poskytnutí podpory z prostředků Modernizačního fondu</w:t>
      </w:r>
      <w:r w:rsidR="00EF7AD2">
        <w:rPr>
          <w:rFonts w:asciiTheme="minorHAnsi" w:hAnsiTheme="minorHAnsi" w:cstheme="minorHAnsi"/>
          <w:szCs w:val="22"/>
        </w:rPr>
        <w:t xml:space="preserve"> </w:t>
      </w:r>
      <w:r w:rsidR="00AD6CFA" w:rsidRPr="009D4838">
        <w:rPr>
          <w:rFonts w:asciiTheme="minorHAnsi" w:hAnsiTheme="minorHAnsi" w:cstheme="minorHAnsi"/>
          <w:szCs w:val="22"/>
        </w:rPr>
        <w:t>a</w:t>
      </w:r>
      <w:r w:rsidR="00BD43A5" w:rsidRPr="009D4838">
        <w:rPr>
          <w:rFonts w:asciiTheme="minorHAnsi" w:hAnsiTheme="minorHAnsi" w:cstheme="minorHAnsi"/>
          <w:szCs w:val="22"/>
        </w:rPr>
        <w:t> </w:t>
      </w:r>
      <w:r w:rsidR="00D63654" w:rsidRPr="009D4838">
        <w:rPr>
          <w:rFonts w:asciiTheme="minorHAnsi" w:hAnsiTheme="minorHAnsi" w:cstheme="minorHAnsi"/>
          <w:szCs w:val="22"/>
        </w:rPr>
        <w:t>náležitě</w:t>
      </w:r>
      <w:r w:rsidR="000C2AFF" w:rsidRPr="009D4838">
        <w:rPr>
          <w:rFonts w:asciiTheme="minorHAnsi" w:hAnsiTheme="minorHAnsi" w:cstheme="minorHAnsi"/>
          <w:szCs w:val="22"/>
        </w:rPr>
        <w:t xml:space="preserve"> se</w:t>
      </w:r>
      <w:r w:rsidR="00D63654" w:rsidRPr="009D4838">
        <w:rPr>
          <w:rFonts w:asciiTheme="minorHAnsi" w:hAnsiTheme="minorHAnsi" w:cstheme="minorHAnsi"/>
          <w:szCs w:val="22"/>
        </w:rPr>
        <w:t xml:space="preserve"> </w:t>
      </w:r>
      <w:r w:rsidR="00D63654" w:rsidRPr="009D4838">
        <w:rPr>
          <w:rFonts w:asciiTheme="minorHAnsi" w:hAnsiTheme="minorHAnsi" w:cstheme="minorHAnsi"/>
          <w:szCs w:val="22"/>
        </w:rPr>
        <w:lastRenderedPageBreak/>
        <w:t xml:space="preserve">seznámil se všemi podmínkami stanovenými tímto operačním programem, které se zavazuje pro účely této </w:t>
      </w:r>
      <w:r w:rsidR="00F40969">
        <w:rPr>
          <w:rFonts w:asciiTheme="minorHAnsi" w:hAnsiTheme="minorHAnsi" w:cstheme="minorHAnsi"/>
          <w:szCs w:val="22"/>
        </w:rPr>
        <w:t>S</w:t>
      </w:r>
      <w:r w:rsidR="00D63654" w:rsidRPr="009D4838">
        <w:rPr>
          <w:rFonts w:asciiTheme="minorHAnsi" w:hAnsiTheme="minorHAnsi" w:cstheme="minorHAnsi"/>
          <w:szCs w:val="22"/>
        </w:rPr>
        <w:t>mlouvy dodržovat.</w:t>
      </w:r>
    </w:p>
    <w:p w14:paraId="5BBC7B40" w14:textId="5110C699" w:rsidR="006168EC" w:rsidRPr="009D4838" w:rsidRDefault="004827DB" w:rsidP="00291281">
      <w:pPr>
        <w:pStyle w:val="Odstavec"/>
        <w:keepLines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Příkazník </w:t>
      </w:r>
      <w:r w:rsidR="00342BAE" w:rsidRPr="009D4838">
        <w:rPr>
          <w:rFonts w:asciiTheme="minorHAnsi" w:hAnsiTheme="minorHAnsi" w:cstheme="minorHAnsi"/>
          <w:sz w:val="22"/>
          <w:szCs w:val="22"/>
        </w:rPr>
        <w:t xml:space="preserve">se rovněž zavazuje k veškeré nezbytné součinnosti pro výkon finanční kontroly ve smyslu zákona č. </w:t>
      </w:r>
      <w:r w:rsidR="00E64753" w:rsidRPr="009D4838">
        <w:rPr>
          <w:rFonts w:asciiTheme="minorHAnsi" w:hAnsiTheme="minorHAnsi" w:cstheme="minorHAnsi"/>
          <w:sz w:val="22"/>
          <w:szCs w:val="22"/>
        </w:rPr>
        <w:t>320/2001 Sb., o finanční kontrole ve</w:t>
      </w:r>
      <w:r w:rsidR="00133AAE" w:rsidRPr="009D4838">
        <w:rPr>
          <w:rFonts w:asciiTheme="minorHAnsi" w:hAnsiTheme="minorHAnsi" w:cstheme="minorHAnsi"/>
          <w:sz w:val="22"/>
          <w:szCs w:val="22"/>
        </w:rPr>
        <w:t> </w:t>
      </w:r>
      <w:r w:rsidR="00E64753" w:rsidRPr="009D4838">
        <w:rPr>
          <w:rFonts w:asciiTheme="minorHAnsi" w:hAnsiTheme="minorHAnsi" w:cstheme="minorHAnsi"/>
          <w:sz w:val="22"/>
          <w:szCs w:val="22"/>
        </w:rPr>
        <w:t>veřejné správě a o změně některých zákonů</w:t>
      </w:r>
      <w:r w:rsidR="00342BAE" w:rsidRPr="009D4838">
        <w:rPr>
          <w:rFonts w:asciiTheme="minorHAnsi" w:hAnsiTheme="minorHAnsi" w:cstheme="minorHAnsi"/>
          <w:sz w:val="22"/>
          <w:szCs w:val="22"/>
        </w:rPr>
        <w:t xml:space="preserve"> (zákon o finanční kontrole)</w:t>
      </w:r>
      <w:r w:rsidR="00E64753" w:rsidRPr="009D4838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="00342BAE" w:rsidRPr="009D4838">
        <w:rPr>
          <w:rFonts w:asciiTheme="minorHAnsi" w:hAnsiTheme="minorHAnsi" w:cstheme="minorHAnsi"/>
          <w:sz w:val="22"/>
          <w:szCs w:val="22"/>
        </w:rPr>
        <w:t xml:space="preserve"> a ze zákona č. 255/2012 Sb., </w:t>
      </w:r>
      <w:r w:rsidR="00AB021D" w:rsidRPr="009D4838">
        <w:rPr>
          <w:rFonts w:asciiTheme="minorHAnsi" w:hAnsiTheme="minorHAnsi" w:cstheme="minorHAnsi"/>
          <w:sz w:val="22"/>
          <w:szCs w:val="22"/>
        </w:rPr>
        <w:br/>
      </w:r>
      <w:r w:rsidR="00342BAE" w:rsidRPr="009D4838">
        <w:rPr>
          <w:rFonts w:asciiTheme="minorHAnsi" w:hAnsiTheme="minorHAnsi" w:cstheme="minorHAnsi"/>
          <w:sz w:val="22"/>
          <w:szCs w:val="22"/>
        </w:rPr>
        <w:t>o kontrole (kontrolní řád), a to v souvislosti s plněním předmětu Smlouvy</w:t>
      </w:r>
      <w:r w:rsidR="00E64753" w:rsidRPr="009D4838">
        <w:rPr>
          <w:rFonts w:asciiTheme="minorHAnsi" w:hAnsiTheme="minorHAnsi" w:cstheme="minorHAnsi"/>
          <w:sz w:val="22"/>
          <w:szCs w:val="22"/>
        </w:rPr>
        <w:t>.</w:t>
      </w:r>
      <w:r w:rsidR="006168EC" w:rsidRPr="009D483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525B4A" w14:textId="1594DF25" w:rsidR="00D37B14" w:rsidRPr="009D4838" w:rsidRDefault="00D37B14" w:rsidP="00291281">
      <w:pPr>
        <w:pStyle w:val="Odstavec"/>
        <w:keepLines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Smluvní strany prohlašují, že identifikační údaje uvedené v článku </w:t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begin"/>
      </w:r>
      <w:r w:rsidR="001E0417" w:rsidRPr="009D483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73164A" w:rsidRPr="009D48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1E0417" w:rsidRPr="009D4838">
        <w:rPr>
          <w:rFonts w:asciiTheme="minorHAnsi" w:hAnsiTheme="minorHAnsi" w:cstheme="minorHAnsi"/>
          <w:sz w:val="22"/>
          <w:szCs w:val="22"/>
        </w:rPr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separate"/>
      </w:r>
      <w:r w:rsidR="00C46C64">
        <w:rPr>
          <w:rFonts w:asciiTheme="minorHAnsi" w:hAnsiTheme="minorHAnsi" w:cstheme="minorHAnsi"/>
          <w:sz w:val="22"/>
          <w:szCs w:val="22"/>
        </w:rPr>
        <w:t>I</w:t>
      </w:r>
      <w:r w:rsidR="001E0417" w:rsidRPr="009D4838">
        <w:rPr>
          <w:rFonts w:asciiTheme="minorHAnsi" w:hAnsiTheme="minorHAnsi" w:cstheme="minorHAnsi"/>
          <w:sz w:val="22"/>
          <w:szCs w:val="22"/>
        </w:rPr>
        <w:fldChar w:fldCharType="end"/>
      </w:r>
      <w:r w:rsidR="00365959" w:rsidRPr="009D4838">
        <w:rPr>
          <w:rFonts w:asciiTheme="minorHAnsi" w:hAnsiTheme="minorHAnsi" w:cstheme="minorHAnsi"/>
          <w:sz w:val="22"/>
          <w:szCs w:val="22"/>
        </w:rPr>
        <w:t>.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="004827DB"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Pr="009D4838">
        <w:rPr>
          <w:rFonts w:asciiTheme="minorHAnsi" w:hAnsiTheme="minorHAnsi" w:cstheme="minorHAnsi"/>
          <w:sz w:val="22"/>
          <w:szCs w:val="22"/>
        </w:rPr>
        <w:t xml:space="preserve">odpovídají aktuálnímu stavu a že osobami jednajícími při uzavření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Pr="009D483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 w:rsidR="004827DB" w:rsidRPr="009D4838">
        <w:rPr>
          <w:rFonts w:asciiTheme="minorHAnsi" w:hAnsiTheme="minorHAnsi" w:cstheme="minorHAnsi"/>
          <w:sz w:val="22"/>
          <w:szCs w:val="22"/>
        </w:rPr>
        <w:t>S</w:t>
      </w:r>
      <w:r w:rsidRPr="009D4838">
        <w:rPr>
          <w:rFonts w:asciiTheme="minorHAnsi" w:hAnsiTheme="minorHAnsi" w:cstheme="minorHAnsi"/>
          <w:sz w:val="22"/>
          <w:szCs w:val="22"/>
        </w:rPr>
        <w:t>mluvní strany bez jakéhokoliv omezení vnit</w:t>
      </w:r>
      <w:r w:rsidR="004E5ABA" w:rsidRPr="009D4838">
        <w:rPr>
          <w:rFonts w:asciiTheme="minorHAnsi" w:hAnsiTheme="minorHAnsi" w:cstheme="minorHAnsi"/>
          <w:sz w:val="22"/>
          <w:szCs w:val="22"/>
        </w:rPr>
        <w:t xml:space="preserve">řními předpisy </w:t>
      </w:r>
      <w:r w:rsidR="004827DB" w:rsidRPr="009D4838">
        <w:rPr>
          <w:rFonts w:asciiTheme="minorHAnsi" w:hAnsiTheme="minorHAnsi" w:cstheme="minorHAnsi"/>
          <w:sz w:val="22"/>
          <w:szCs w:val="22"/>
        </w:rPr>
        <w:t>S</w:t>
      </w:r>
      <w:r w:rsidR="004E5ABA" w:rsidRPr="009D4838">
        <w:rPr>
          <w:rFonts w:asciiTheme="minorHAnsi" w:hAnsiTheme="minorHAnsi" w:cstheme="minorHAnsi"/>
          <w:sz w:val="22"/>
          <w:szCs w:val="22"/>
        </w:rPr>
        <w:t>mluvních stran.</w:t>
      </w:r>
    </w:p>
    <w:p w14:paraId="593083EB" w14:textId="602ED5B1" w:rsidR="00D37B14" w:rsidRPr="009D4838" w:rsidRDefault="00D37B14" w:rsidP="00291281">
      <w:pPr>
        <w:pStyle w:val="Odstavec"/>
        <w:keepLines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Jakékoliv změny údajů uvedených v článku </w:t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begin"/>
      </w:r>
      <w:r w:rsidR="00AB021D" w:rsidRPr="009D4838">
        <w:rPr>
          <w:rFonts w:asciiTheme="minorHAnsi" w:hAnsiTheme="minorHAnsi" w:cstheme="minorHAnsi"/>
          <w:sz w:val="22"/>
          <w:szCs w:val="22"/>
        </w:rPr>
        <w:instrText xml:space="preserve"> REF _Ref12276252 \r \h </w:instrText>
      </w:r>
      <w:r w:rsidR="00C67B4B" w:rsidRPr="009D4838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B021D" w:rsidRPr="009D4838">
        <w:rPr>
          <w:rFonts w:asciiTheme="minorHAnsi" w:hAnsiTheme="minorHAnsi" w:cstheme="minorHAnsi"/>
          <w:sz w:val="22"/>
          <w:szCs w:val="22"/>
        </w:rPr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separate"/>
      </w:r>
      <w:r w:rsidR="00C46C64">
        <w:rPr>
          <w:rFonts w:asciiTheme="minorHAnsi" w:hAnsiTheme="minorHAnsi" w:cstheme="minorHAnsi"/>
          <w:sz w:val="22"/>
          <w:szCs w:val="22"/>
        </w:rPr>
        <w:t>I</w:t>
      </w:r>
      <w:r w:rsidR="00AB021D" w:rsidRPr="009D4838">
        <w:rPr>
          <w:rFonts w:asciiTheme="minorHAnsi" w:hAnsiTheme="minorHAnsi" w:cstheme="minorHAnsi"/>
          <w:sz w:val="22"/>
          <w:szCs w:val="22"/>
        </w:rPr>
        <w:fldChar w:fldCharType="end"/>
      </w:r>
      <w:r w:rsidR="00365959" w:rsidRPr="009D4838">
        <w:rPr>
          <w:rFonts w:asciiTheme="minorHAnsi" w:hAnsiTheme="minorHAnsi" w:cstheme="minorHAnsi"/>
          <w:sz w:val="22"/>
          <w:szCs w:val="22"/>
        </w:rPr>
        <w:t>.</w:t>
      </w:r>
      <w:r w:rsidRPr="009D4838">
        <w:rPr>
          <w:rFonts w:asciiTheme="minorHAnsi" w:hAnsiTheme="minorHAnsi" w:cstheme="minorHAnsi"/>
          <w:sz w:val="22"/>
          <w:szCs w:val="22"/>
        </w:rPr>
        <w:t xml:space="preserve">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Pr="009D483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F40969">
        <w:rPr>
          <w:rFonts w:asciiTheme="minorHAnsi" w:hAnsiTheme="minorHAnsi" w:cstheme="minorHAnsi"/>
          <w:sz w:val="22"/>
          <w:szCs w:val="22"/>
        </w:rPr>
        <w:t>Smlouvy</w:t>
      </w:r>
      <w:r w:rsidRPr="009D4838">
        <w:rPr>
          <w:rFonts w:asciiTheme="minorHAnsi" w:hAnsiTheme="minorHAnsi" w:cstheme="minorHAnsi"/>
          <w:sz w:val="22"/>
          <w:szCs w:val="22"/>
        </w:rPr>
        <w:t>, jsou Smluvní strany povinny bez zbytečného odkladu písemně sdělit druhé Smluvní straně.</w:t>
      </w:r>
    </w:p>
    <w:p w14:paraId="36FDE1D4" w14:textId="1479229F" w:rsidR="00D37B14" w:rsidRPr="009D4838" w:rsidRDefault="00D37B14" w:rsidP="00291281">
      <w:pPr>
        <w:pStyle w:val="Odstavec"/>
        <w:keepLines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>V případě, že se kterékoliv prohlášení některé ze Smluvních stran uvedené v</w:t>
      </w:r>
      <w:r w:rsidR="00F40969">
        <w:rPr>
          <w:rFonts w:asciiTheme="minorHAnsi" w:hAnsiTheme="minorHAnsi" w:cstheme="minorHAnsi"/>
          <w:sz w:val="22"/>
          <w:szCs w:val="22"/>
        </w:rPr>
        <w:t>e S</w:t>
      </w:r>
      <w:r w:rsidRPr="009D4838">
        <w:rPr>
          <w:rFonts w:asciiTheme="minorHAnsi" w:hAnsiTheme="minorHAnsi" w:cstheme="minorHAnsi"/>
          <w:sz w:val="22"/>
          <w:szCs w:val="22"/>
        </w:rPr>
        <w:t>mlouvě ukáže býti nepravdivým, odpovídá tato Smluvní strana za škodu a nemajetkovou újmu, která</w:t>
      </w:r>
      <w:r w:rsidR="00B04747" w:rsidRPr="009D4838">
        <w:rPr>
          <w:rFonts w:asciiTheme="minorHAnsi" w:hAnsiTheme="minorHAnsi" w:cstheme="minorHAnsi"/>
          <w:sz w:val="22"/>
          <w:szCs w:val="22"/>
        </w:rPr>
        <w:t> </w:t>
      </w:r>
      <w:r w:rsidRPr="009D4838">
        <w:rPr>
          <w:rFonts w:asciiTheme="minorHAnsi" w:hAnsiTheme="minorHAnsi" w:cstheme="minorHAnsi"/>
          <w:sz w:val="22"/>
          <w:szCs w:val="22"/>
        </w:rPr>
        <w:t>nepravdivostí prohlášení nebo v souvislosti s ní druhé Smluvní straně vznikla.</w:t>
      </w:r>
    </w:p>
    <w:p w14:paraId="3D2ADE99" w14:textId="77777777" w:rsidR="007F22C9" w:rsidRPr="009D4838" w:rsidRDefault="007F22C9" w:rsidP="009D4838">
      <w:pPr>
        <w:pStyle w:val="Nadpis1"/>
        <w:spacing w:before="360" w:after="120" w:line="276" w:lineRule="auto"/>
        <w:rPr>
          <w:rFonts w:asciiTheme="minorHAnsi" w:hAnsiTheme="minorHAnsi" w:cstheme="minorHAnsi"/>
          <w:szCs w:val="22"/>
        </w:rPr>
      </w:pPr>
      <w:bookmarkStart w:id="45" w:name="_Toc380671114"/>
      <w:bookmarkStart w:id="46" w:name="_Toc383117528"/>
      <w:bookmarkStart w:id="47" w:name="_Ref64384825"/>
      <w:bookmarkStart w:id="48" w:name="_Ref214546243"/>
      <w:r w:rsidRPr="009D4838">
        <w:rPr>
          <w:rFonts w:asciiTheme="minorHAnsi" w:hAnsiTheme="minorHAnsi" w:cstheme="minorHAnsi"/>
          <w:szCs w:val="22"/>
        </w:rPr>
        <w:t>ZÁVĚREČNÁ UJEDNÁNÍ</w:t>
      </w:r>
      <w:bookmarkEnd w:id="45"/>
      <w:bookmarkEnd w:id="46"/>
      <w:bookmarkEnd w:id="47"/>
      <w:bookmarkEnd w:id="48"/>
    </w:p>
    <w:p w14:paraId="06158DF5" w14:textId="0631E969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Příkazník není oprávněn bez souhlasu Příkazce postoupit závazky plynoucí z</w:t>
      </w:r>
      <w:r w:rsidR="00F40969">
        <w:rPr>
          <w:rFonts w:asciiTheme="minorHAnsi" w:hAnsiTheme="minorHAnsi" w:cstheme="minorHAnsi"/>
          <w:szCs w:val="22"/>
        </w:rPr>
        <w:t>e</w:t>
      </w:r>
      <w:r w:rsidRPr="009D4838">
        <w:rPr>
          <w:rFonts w:asciiTheme="minorHAnsi" w:hAnsiTheme="minorHAnsi" w:cstheme="minorHAnsi"/>
          <w:szCs w:val="22"/>
        </w:rPr>
        <w:t> </w:t>
      </w:r>
      <w:r w:rsidR="00F40969">
        <w:rPr>
          <w:rFonts w:asciiTheme="minorHAnsi" w:hAnsiTheme="minorHAnsi" w:cstheme="minorHAnsi"/>
          <w:szCs w:val="22"/>
        </w:rPr>
        <w:t>Smlouvy</w:t>
      </w:r>
      <w:r w:rsidRPr="009D4838">
        <w:rPr>
          <w:rFonts w:asciiTheme="minorHAnsi" w:hAnsiTheme="minorHAnsi" w:cstheme="minorHAnsi"/>
          <w:szCs w:val="22"/>
        </w:rPr>
        <w:t xml:space="preserve"> třetí osobě.</w:t>
      </w:r>
    </w:p>
    <w:p w14:paraId="31EA33BB" w14:textId="37C684DA" w:rsidR="00874967" w:rsidRPr="009D4838" w:rsidRDefault="00874967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 případě plurality osob na straně Příkazníka se tyto osoby zavazují, že budou vůči Příkazci a třetím osobám z jakýchkoliv právních vztahů vzniklých v souvislosti s plněním předmětu této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zavázáni společně a nerozdílně, a to po celou dobu plnění Smlouvy, i po dobu trvání jiných závazků vyplývajících z této </w:t>
      </w:r>
      <w:r w:rsidR="00F40969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mlouvy.</w:t>
      </w:r>
    </w:p>
    <w:p w14:paraId="62E66441" w14:textId="22F2C348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Práva a povinnosti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mluvních stran výslovně </w:t>
      </w:r>
      <w:r w:rsidR="00F40969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mlouvou neupravené se řídí příslušnými ustanoveními Občanského zákoníku a Stavebního zákona a jejich prováděcích předpisů.</w:t>
      </w:r>
    </w:p>
    <w:p w14:paraId="19E1C66F" w14:textId="0D6B9736" w:rsidR="00DC3A8F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  <w:highlight w:val="cyan"/>
        </w:rPr>
      </w:pPr>
      <w:r w:rsidRPr="009D4838">
        <w:rPr>
          <w:rFonts w:asciiTheme="minorHAnsi" w:hAnsiTheme="minorHAnsi" w:cstheme="minorHAnsi"/>
          <w:szCs w:val="22"/>
          <w:highlight w:val="cyan"/>
        </w:rPr>
        <w:t xml:space="preserve">Smlouva je vyhotovena ve </w:t>
      </w:r>
      <w:r w:rsidR="00DC3A8F" w:rsidRPr="009D4838">
        <w:rPr>
          <w:rFonts w:asciiTheme="minorHAnsi" w:hAnsiTheme="minorHAnsi" w:cstheme="minorHAnsi"/>
          <w:szCs w:val="22"/>
          <w:highlight w:val="cyan"/>
        </w:rPr>
        <w:t>dvou</w:t>
      </w:r>
      <w:r w:rsidRPr="009D4838">
        <w:rPr>
          <w:rFonts w:asciiTheme="minorHAnsi" w:hAnsiTheme="minorHAnsi" w:cstheme="minorHAnsi"/>
          <w:szCs w:val="22"/>
          <w:highlight w:val="cyan"/>
        </w:rPr>
        <w:t xml:space="preserve"> vyhotoveních, z nichž každý má platnost originálu. </w:t>
      </w:r>
      <w:r w:rsidR="00DC3A8F" w:rsidRPr="009D4838">
        <w:rPr>
          <w:rFonts w:asciiTheme="minorHAnsi" w:hAnsiTheme="minorHAnsi" w:cstheme="minorHAnsi"/>
          <w:szCs w:val="22"/>
          <w:highlight w:val="cyan"/>
        </w:rPr>
        <w:t>Každá ze stran obdrží po jednom vyhotovení. / Smlouva je uzavřena v elektronické podobě.</w:t>
      </w:r>
    </w:p>
    <w:p w14:paraId="6DD2490E" w14:textId="566E0276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Smlouvu je možno měnit pouze na základě dohody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mluvních stran formou písemných číslovaných dodatků podepsaných </w:t>
      </w:r>
      <w:r w:rsidR="007516ED" w:rsidRPr="009D4838">
        <w:rPr>
          <w:rFonts w:asciiTheme="minorHAnsi" w:hAnsiTheme="minorHAnsi" w:cstheme="minorHAnsi"/>
          <w:szCs w:val="22"/>
        </w:rPr>
        <w:t xml:space="preserve">oprávněnými zástupci </w:t>
      </w:r>
      <w:r w:rsidRPr="009D4838">
        <w:rPr>
          <w:rFonts w:asciiTheme="minorHAnsi" w:hAnsiTheme="minorHAnsi" w:cstheme="minorHAnsi"/>
          <w:szCs w:val="22"/>
        </w:rPr>
        <w:t>ob</w:t>
      </w:r>
      <w:r w:rsidR="007516ED" w:rsidRPr="009D4838">
        <w:rPr>
          <w:rFonts w:asciiTheme="minorHAnsi" w:hAnsiTheme="minorHAnsi" w:cstheme="minorHAnsi"/>
          <w:szCs w:val="22"/>
        </w:rPr>
        <w:t>ou</w:t>
      </w:r>
      <w:r w:rsidRPr="009D4838">
        <w:rPr>
          <w:rFonts w:asciiTheme="minorHAnsi" w:hAnsiTheme="minorHAnsi" w:cstheme="minorHAnsi"/>
          <w:szCs w:val="22"/>
        </w:rPr>
        <w:t xml:space="preserve"> </w:t>
      </w:r>
      <w:r w:rsidR="007516E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</w:t>
      </w:r>
      <w:r w:rsidR="007516ED" w:rsidRPr="009D4838">
        <w:rPr>
          <w:rFonts w:asciiTheme="minorHAnsi" w:hAnsiTheme="minorHAnsi" w:cstheme="minorHAnsi"/>
          <w:szCs w:val="22"/>
        </w:rPr>
        <w:t>ch</w:t>
      </w:r>
      <w:r w:rsidRPr="009D4838">
        <w:rPr>
          <w:rFonts w:asciiTheme="minorHAnsi" w:hAnsiTheme="minorHAnsi" w:cstheme="minorHAnsi"/>
          <w:szCs w:val="22"/>
        </w:rPr>
        <w:t xml:space="preserve"> stran.</w:t>
      </w:r>
    </w:p>
    <w:p w14:paraId="374993B9" w14:textId="3D161D44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9" w:name="_Ref64384833"/>
      <w:r w:rsidRPr="009D4838">
        <w:rPr>
          <w:rFonts w:asciiTheme="minorHAnsi" w:hAnsiTheme="minorHAnsi" w:cstheme="minorHAnsi"/>
          <w:szCs w:val="22"/>
        </w:rPr>
        <w:t>Veškeré případné spory ze 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budou v prvé řadě řešeny smírem. Pokud smíru nebude dosaženo během 30 dnů, všechny spory ze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a v souvislosti s ní budou řešeny věcně a místně příslušným soudem v České republice.</w:t>
      </w:r>
      <w:bookmarkEnd w:id="49"/>
    </w:p>
    <w:p w14:paraId="1CB500F1" w14:textId="1F540FAA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Žádné ustanovení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nesmí být vykládáno tak, aby omezoval</w:t>
      </w:r>
      <w:r w:rsidR="005412CE">
        <w:rPr>
          <w:rFonts w:asciiTheme="minorHAnsi" w:hAnsiTheme="minorHAnsi" w:cstheme="minorHAnsi"/>
          <w:szCs w:val="22"/>
        </w:rPr>
        <w:t>a</w:t>
      </w:r>
      <w:r w:rsidRPr="009D4838">
        <w:rPr>
          <w:rFonts w:asciiTheme="minorHAnsi" w:hAnsiTheme="minorHAnsi" w:cstheme="minorHAnsi"/>
          <w:szCs w:val="22"/>
        </w:rPr>
        <w:t xml:space="preserve"> oprávnění </w:t>
      </w:r>
      <w:r w:rsidR="007516ED" w:rsidRPr="009D4838">
        <w:rPr>
          <w:rFonts w:asciiTheme="minorHAnsi" w:hAnsiTheme="minorHAnsi" w:cstheme="minorHAnsi"/>
          <w:szCs w:val="22"/>
        </w:rPr>
        <w:t xml:space="preserve">Příkazce </w:t>
      </w:r>
      <w:r w:rsidRPr="009D4838">
        <w:rPr>
          <w:rFonts w:asciiTheme="minorHAnsi" w:hAnsiTheme="minorHAnsi" w:cstheme="minorHAnsi"/>
          <w:szCs w:val="22"/>
        </w:rPr>
        <w:t>uvedená v</w:t>
      </w:r>
      <w:r w:rsidR="007516ED" w:rsidRPr="009D4838">
        <w:rPr>
          <w:rFonts w:asciiTheme="minorHAnsi" w:hAnsiTheme="minorHAnsi" w:cstheme="minorHAnsi"/>
          <w:szCs w:val="22"/>
        </w:rPr>
        <w:t xml:space="preserve">e výzvě </w:t>
      </w:r>
      <w:r w:rsidR="0017282C">
        <w:rPr>
          <w:rFonts w:asciiTheme="minorHAnsi" w:hAnsiTheme="minorHAnsi" w:cstheme="minorHAnsi"/>
          <w:szCs w:val="22"/>
        </w:rPr>
        <w:t>k</w:t>
      </w:r>
      <w:r w:rsidR="007516ED" w:rsidRPr="009D4838">
        <w:rPr>
          <w:rFonts w:asciiTheme="minorHAnsi" w:hAnsiTheme="minorHAnsi" w:cstheme="minorHAnsi"/>
          <w:szCs w:val="22"/>
        </w:rPr>
        <w:t xml:space="preserve"> podání nabídky na V</w:t>
      </w:r>
      <w:r w:rsidRPr="009D4838">
        <w:rPr>
          <w:rFonts w:asciiTheme="minorHAnsi" w:hAnsiTheme="minorHAnsi" w:cstheme="minorHAnsi"/>
          <w:szCs w:val="22"/>
        </w:rPr>
        <w:t>eřejn</w:t>
      </w:r>
      <w:r w:rsidR="007516ED" w:rsidRPr="009D4838">
        <w:rPr>
          <w:rFonts w:asciiTheme="minorHAnsi" w:hAnsiTheme="minorHAnsi" w:cstheme="minorHAnsi"/>
          <w:szCs w:val="22"/>
        </w:rPr>
        <w:t>ou</w:t>
      </w:r>
      <w:r w:rsidRPr="009D4838">
        <w:rPr>
          <w:rFonts w:asciiTheme="minorHAnsi" w:hAnsiTheme="minorHAnsi" w:cstheme="minorHAnsi"/>
          <w:szCs w:val="22"/>
        </w:rPr>
        <w:t xml:space="preserve"> zakázk</w:t>
      </w:r>
      <w:r w:rsidR="007516ED" w:rsidRPr="009D4838">
        <w:rPr>
          <w:rFonts w:asciiTheme="minorHAnsi" w:hAnsiTheme="minorHAnsi" w:cstheme="minorHAnsi"/>
          <w:szCs w:val="22"/>
        </w:rPr>
        <w:t>u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66F1E422" w14:textId="023E56FD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se podpisem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dohodly, že vylučují aplikaci ustanovení § 557 a § 1805 Občanského zákoníku.</w:t>
      </w:r>
    </w:p>
    <w:p w14:paraId="68C9CA3C" w14:textId="3195FA4C" w:rsidR="004827DB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Smluvní strany si nepřejí, aby nad rámec výslovných ustanovení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 byla jakákoliv práva a</w:t>
      </w:r>
      <w:r w:rsidR="000B161C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povinnosti dovozovány z dosavadní či budoucí praxe zavedené mezi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mluvními stranami či</w:t>
      </w:r>
      <w:r w:rsidR="00B04747" w:rsidRPr="009D4838">
        <w:rPr>
          <w:rFonts w:asciiTheme="minorHAnsi" w:hAnsiTheme="minorHAnsi" w:cstheme="minorHAnsi"/>
          <w:szCs w:val="22"/>
        </w:rPr>
        <w:t> </w:t>
      </w:r>
      <w:r w:rsidRPr="009D4838">
        <w:rPr>
          <w:rFonts w:asciiTheme="minorHAnsi" w:hAnsiTheme="minorHAnsi" w:cstheme="minorHAnsi"/>
          <w:szCs w:val="22"/>
        </w:rPr>
        <w:t xml:space="preserve">zvyklostí zachovávaných obecně či v odvětví týkajícím se předmětu plnění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mlouvy, ledaže je ve</w:t>
      </w:r>
      <w:r w:rsidR="00133AAE" w:rsidRPr="009D4838">
        <w:rPr>
          <w:rFonts w:asciiTheme="minorHAnsi" w:hAnsiTheme="minorHAnsi" w:cstheme="minorHAnsi"/>
          <w:szCs w:val="22"/>
        </w:rPr>
        <w:t> 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mlouvě výslovně sjednáno jinak.</w:t>
      </w:r>
    </w:p>
    <w:p w14:paraId="5AFB63AD" w14:textId="4920D520" w:rsidR="00732A15" w:rsidRPr="009D4838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lastRenderedPageBreak/>
        <w:t xml:space="preserve">Pro účely doručování písemností platí domněnka doby dojití tak, že při neúspěšném doručení do sídla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mluvní strany držitelem poštovní licence se písemnost považuje za doručenou uplynutím </w:t>
      </w:r>
      <w:r w:rsidR="007516ED" w:rsidRPr="009D4838">
        <w:rPr>
          <w:rFonts w:asciiTheme="minorHAnsi" w:hAnsiTheme="minorHAnsi" w:cstheme="minorHAnsi"/>
          <w:szCs w:val="22"/>
        </w:rPr>
        <w:t>3.</w:t>
      </w:r>
      <w:r w:rsidRPr="009D4838">
        <w:rPr>
          <w:rFonts w:asciiTheme="minorHAnsi" w:hAnsiTheme="minorHAnsi" w:cstheme="minorHAnsi"/>
          <w:szCs w:val="22"/>
        </w:rPr>
        <w:t xml:space="preserve"> pracovního dne ode dne odeslání.</w:t>
      </w:r>
      <w:r w:rsidR="003D625A" w:rsidRPr="009D4838">
        <w:rPr>
          <w:rFonts w:asciiTheme="minorHAnsi" w:hAnsiTheme="minorHAnsi" w:cstheme="minorHAnsi"/>
          <w:szCs w:val="22"/>
        </w:rPr>
        <w:t xml:space="preserve"> Ujednání nevylučuje doručování písemností prostřednictvím datové schránky.</w:t>
      </w:r>
    </w:p>
    <w:p w14:paraId="5D704D81" w14:textId="6F890907" w:rsidR="004827DB" w:rsidRPr="009D4838" w:rsidRDefault="004827DB" w:rsidP="00DD17B3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Tato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>mlouva podléhá uveřejnění dle zákona č. 340/2015 Sb., o zvláštních podmínkách účinnosti některých smluv, uveřejňování těchto smluv a o registru smluv</w:t>
      </w:r>
      <w:r w:rsidR="00F63988">
        <w:rPr>
          <w:rFonts w:asciiTheme="minorHAnsi" w:hAnsiTheme="minorHAnsi" w:cstheme="minorHAnsi"/>
          <w:szCs w:val="22"/>
        </w:rPr>
        <w:t xml:space="preserve"> (zákon o registru smluv)</w:t>
      </w:r>
      <w:r w:rsidRPr="009D4838">
        <w:rPr>
          <w:rFonts w:asciiTheme="minorHAnsi" w:hAnsiTheme="minorHAnsi" w:cstheme="minorHAnsi"/>
          <w:szCs w:val="22"/>
        </w:rPr>
        <w:t xml:space="preserve">, ve znění pozdějších předpisů (dále jen 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„</w:t>
      </w:r>
      <w:r w:rsidR="007516ED" w:rsidRPr="009D483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Pr="009D4838">
        <w:rPr>
          <w:rFonts w:asciiTheme="minorHAnsi" w:hAnsiTheme="minorHAnsi" w:cstheme="minorHAnsi"/>
          <w:b/>
          <w:bCs/>
          <w:i/>
          <w:iCs/>
          <w:szCs w:val="22"/>
        </w:rPr>
        <w:t>ákon o registru smluv“</w:t>
      </w:r>
      <w:r w:rsidRPr="009D4838">
        <w:rPr>
          <w:rFonts w:asciiTheme="minorHAnsi" w:hAnsiTheme="minorHAnsi" w:cstheme="minorHAnsi"/>
          <w:szCs w:val="22"/>
        </w:rPr>
        <w:t xml:space="preserve">). </w:t>
      </w:r>
      <w:r w:rsidR="007516ED" w:rsidRPr="009D4838">
        <w:rPr>
          <w:rFonts w:asciiTheme="minorHAnsi" w:hAnsiTheme="minorHAnsi" w:cstheme="minorHAnsi"/>
          <w:szCs w:val="22"/>
        </w:rPr>
        <w:t xml:space="preserve">Příkazník </w:t>
      </w:r>
      <w:r w:rsidRPr="009D4838">
        <w:rPr>
          <w:rFonts w:asciiTheme="minorHAnsi" w:hAnsiTheme="minorHAnsi" w:cstheme="minorHAnsi"/>
          <w:szCs w:val="22"/>
        </w:rPr>
        <w:t xml:space="preserve">s uveřejněním </w:t>
      </w:r>
      <w:r w:rsidR="00070AD6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mlouvy v registru smluv výslovně souhlasí, přičemž </w:t>
      </w:r>
      <w:r w:rsidR="00B106BD" w:rsidRPr="009D4838">
        <w:rPr>
          <w:rFonts w:asciiTheme="minorHAnsi" w:hAnsiTheme="minorHAnsi" w:cstheme="minorHAnsi"/>
          <w:szCs w:val="22"/>
        </w:rPr>
        <w:t>S</w:t>
      </w:r>
      <w:r w:rsidRPr="009D4838">
        <w:rPr>
          <w:rFonts w:asciiTheme="minorHAnsi" w:hAnsiTheme="minorHAnsi" w:cstheme="minorHAnsi"/>
          <w:szCs w:val="22"/>
        </w:rPr>
        <w:t xml:space="preserve">mlouvu zasílá k uveřejnění </w:t>
      </w:r>
      <w:r w:rsidR="007516ED" w:rsidRPr="009D4838">
        <w:rPr>
          <w:rFonts w:asciiTheme="minorHAnsi" w:hAnsiTheme="minorHAnsi" w:cstheme="minorHAnsi"/>
          <w:szCs w:val="22"/>
        </w:rPr>
        <w:t>Příkazci</w:t>
      </w:r>
      <w:r w:rsidRPr="009D4838">
        <w:rPr>
          <w:rFonts w:asciiTheme="minorHAnsi" w:hAnsiTheme="minorHAnsi" w:cstheme="minorHAnsi"/>
          <w:szCs w:val="22"/>
        </w:rPr>
        <w:t>.</w:t>
      </w:r>
    </w:p>
    <w:p w14:paraId="385A41A1" w14:textId="4D11E82E" w:rsidR="004827DB" w:rsidRDefault="004827DB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Smlouva nabývá platnosti podpisem </w:t>
      </w:r>
      <w:r w:rsidR="009010DC" w:rsidRPr="009D4838">
        <w:rPr>
          <w:rFonts w:asciiTheme="minorHAnsi" w:hAnsiTheme="minorHAnsi" w:cstheme="minorHAnsi"/>
          <w:szCs w:val="22"/>
        </w:rPr>
        <w:t>oprávněných zástupců obou S</w:t>
      </w:r>
      <w:r w:rsidRPr="009D4838">
        <w:rPr>
          <w:rFonts w:asciiTheme="minorHAnsi" w:hAnsiTheme="minorHAnsi" w:cstheme="minorHAnsi"/>
          <w:szCs w:val="22"/>
        </w:rPr>
        <w:t>mluvní</w:t>
      </w:r>
      <w:r w:rsidR="009010DC" w:rsidRPr="009D4838">
        <w:rPr>
          <w:rFonts w:asciiTheme="minorHAnsi" w:hAnsiTheme="minorHAnsi" w:cstheme="minorHAnsi"/>
          <w:szCs w:val="22"/>
        </w:rPr>
        <w:t>ch</w:t>
      </w:r>
      <w:r w:rsidRPr="009D4838">
        <w:rPr>
          <w:rFonts w:asciiTheme="minorHAnsi" w:hAnsiTheme="minorHAnsi" w:cstheme="minorHAnsi"/>
          <w:szCs w:val="22"/>
        </w:rPr>
        <w:t xml:space="preserve"> stran a účinnosti dnem </w:t>
      </w:r>
      <w:r w:rsidR="00CA79F3">
        <w:rPr>
          <w:rFonts w:asciiTheme="minorHAnsi" w:hAnsiTheme="minorHAnsi" w:cstheme="minorHAnsi"/>
          <w:szCs w:val="22"/>
        </w:rPr>
        <w:t xml:space="preserve">uzavření Realizační smlouvy mezi Příkazcem a zhotovitelem Stavby v rámci zadávacího řízení na veřejnou zakázku s názvem </w:t>
      </w:r>
      <w:r w:rsidR="00CA79F3" w:rsidRPr="00CA79F3">
        <w:rPr>
          <w:rFonts w:asciiTheme="minorHAnsi" w:hAnsiTheme="minorHAnsi" w:cstheme="minorHAnsi"/>
          <w:szCs w:val="22"/>
        </w:rPr>
        <w:t>„</w:t>
      </w:r>
      <w:r w:rsidR="00CA79F3" w:rsidRPr="00CA79F3">
        <w:rPr>
          <w:rFonts w:asciiTheme="minorHAnsi" w:hAnsiTheme="minorHAnsi" w:cstheme="minorHAnsi"/>
          <w:b/>
          <w:bCs/>
          <w:szCs w:val="22"/>
        </w:rPr>
        <w:t xml:space="preserve">Část 2 – </w:t>
      </w:r>
      <w:proofErr w:type="spellStart"/>
      <w:r w:rsidR="00CA79F3" w:rsidRPr="00CA79F3">
        <w:rPr>
          <w:rFonts w:asciiTheme="minorHAnsi" w:hAnsiTheme="minorHAnsi" w:cstheme="minorHAnsi"/>
          <w:b/>
          <w:bCs/>
          <w:szCs w:val="22"/>
        </w:rPr>
        <w:t>SPgŠ</w:t>
      </w:r>
      <w:proofErr w:type="spellEnd"/>
      <w:r w:rsidR="00CA79F3" w:rsidRPr="00CA79F3">
        <w:rPr>
          <w:rFonts w:asciiTheme="minorHAnsi" w:hAnsiTheme="minorHAnsi" w:cstheme="minorHAnsi"/>
          <w:b/>
          <w:bCs/>
          <w:szCs w:val="22"/>
        </w:rPr>
        <w:t xml:space="preserve"> Boskovice – Výstavba nových prostor pro vzdělávání – Výstavba nových prostor</w:t>
      </w:r>
      <w:r w:rsidR="00CA79F3">
        <w:rPr>
          <w:rFonts w:asciiTheme="minorHAnsi" w:hAnsiTheme="minorHAnsi" w:cstheme="minorHAnsi"/>
          <w:szCs w:val="22"/>
        </w:rPr>
        <w:t>“</w:t>
      </w:r>
      <w:r w:rsidR="006D6134" w:rsidRPr="009D4838">
        <w:rPr>
          <w:rFonts w:asciiTheme="minorHAnsi" w:hAnsiTheme="minorHAnsi" w:cstheme="minorHAnsi"/>
          <w:szCs w:val="22"/>
        </w:rPr>
        <w:t>.</w:t>
      </w:r>
    </w:p>
    <w:p w14:paraId="39E81725" w14:textId="15E3C363" w:rsidR="00CE4737" w:rsidRPr="00CE4737" w:rsidRDefault="00CE4737" w:rsidP="00665A0A">
      <w:pPr>
        <w:numPr>
          <w:ilvl w:val="0"/>
          <w:numId w:val="25"/>
        </w:numPr>
        <w:spacing w:after="120" w:line="242" w:lineRule="auto"/>
        <w:jc w:val="both"/>
        <w:rPr>
          <w:rFonts w:asciiTheme="minorHAnsi" w:hAnsiTheme="minorHAnsi" w:cstheme="minorHAnsi"/>
          <w:szCs w:val="22"/>
        </w:rPr>
      </w:pPr>
      <w:r w:rsidRPr="00B01C8C">
        <w:rPr>
          <w:rFonts w:asciiTheme="minorHAnsi" w:hAnsiTheme="minorHAnsi" w:cstheme="minorHAnsi"/>
          <w:szCs w:val="22"/>
        </w:rPr>
        <w:t xml:space="preserve">Smluvní strany shodně prohlašují, že si Smlouvu před jejím podpisem přečetly a dohodly se </w:t>
      </w:r>
      <w:r w:rsidRPr="00B01C8C">
        <w:rPr>
          <w:rFonts w:asciiTheme="minorHAnsi" w:hAnsiTheme="minorHAnsi" w:cstheme="minorHAnsi"/>
          <w:szCs w:val="22"/>
        </w:rPr>
        <w:br/>
        <w:t>o celém jejím obsahu, což stvrzují svými podpisy. Smluvní strany svými podpisy současně potvrzují, že Smlouvu uzavřely po vzájemném projednání podle jejich svobodné a pravé vůle projevené určitě a srozumitelně a rovněž potvrzují, že při jejím uzavření nebylo zneužito tísně, nezkušenosti, rozumové slabosti, rozrušení nebo lehkomyslnosti žádné ze Smluvních stran, a že vzájemná protiplnění, k nimž se strany touto Smlouvou zavázaly, nejsou v hrubém nepoměru.</w:t>
      </w:r>
    </w:p>
    <w:p w14:paraId="79948950" w14:textId="1F8A3C55" w:rsidR="004827DB" w:rsidRPr="009D4838" w:rsidRDefault="00357FBF" w:rsidP="00291281">
      <w:pPr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Přílohy</w:t>
      </w:r>
      <w:r w:rsidR="004827DB" w:rsidRPr="009D4838">
        <w:rPr>
          <w:rFonts w:asciiTheme="minorHAnsi" w:hAnsiTheme="minorHAnsi" w:cstheme="minorHAnsi"/>
          <w:szCs w:val="22"/>
        </w:rPr>
        <w:t>:</w:t>
      </w:r>
    </w:p>
    <w:p w14:paraId="48DB62F3" w14:textId="0D774F6A" w:rsidR="004827DB" w:rsidRDefault="00DF47A8" w:rsidP="00291281">
      <w:pPr>
        <w:pStyle w:val="Smlouva-slo"/>
        <w:spacing w:before="0" w:after="120" w:line="276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9D4838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2754DC" w:rsidRPr="009D4838">
        <w:rPr>
          <w:rFonts w:asciiTheme="minorHAnsi" w:hAnsiTheme="minorHAnsi" w:cstheme="minorHAnsi"/>
          <w:sz w:val="22"/>
          <w:szCs w:val="22"/>
        </w:rPr>
        <w:t>1</w:t>
      </w:r>
      <w:r w:rsidRPr="009D4838">
        <w:rPr>
          <w:rFonts w:asciiTheme="minorHAnsi" w:hAnsiTheme="minorHAnsi" w:cstheme="minorHAnsi"/>
          <w:sz w:val="22"/>
          <w:szCs w:val="22"/>
        </w:rPr>
        <w:tab/>
      </w:r>
      <w:r w:rsidR="004D0171" w:rsidRPr="009D4838">
        <w:rPr>
          <w:rFonts w:asciiTheme="minorHAnsi" w:hAnsiTheme="minorHAnsi" w:cstheme="minorHAnsi"/>
          <w:sz w:val="22"/>
          <w:szCs w:val="22"/>
        </w:rPr>
        <w:t>Seznam osob</w:t>
      </w:r>
    </w:p>
    <w:p w14:paraId="11122220" w14:textId="26D64EC2" w:rsidR="009361DD" w:rsidRPr="009D4838" w:rsidRDefault="009361DD" w:rsidP="00291281">
      <w:pPr>
        <w:pStyle w:val="Smlouva-slo"/>
        <w:spacing w:before="0" w:after="120" w:line="276" w:lineRule="auto"/>
        <w:ind w:firstLine="567"/>
        <w:rPr>
          <w:rFonts w:asciiTheme="minorHAnsi" w:hAnsiTheme="minorHAnsi" w:cstheme="minorHAnsi"/>
          <w:sz w:val="22"/>
          <w:szCs w:val="22"/>
        </w:rPr>
      </w:pPr>
    </w:p>
    <w:p w14:paraId="797612D4" w14:textId="77777777" w:rsidR="001727E2" w:rsidRPr="009D4838" w:rsidRDefault="001727E2" w:rsidP="00291281">
      <w:pPr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</w:p>
    <w:p w14:paraId="2B6AFA06" w14:textId="77777777" w:rsidR="003F1F43" w:rsidRPr="009D4838" w:rsidRDefault="003F1F43" w:rsidP="00291281">
      <w:pPr>
        <w:keepNext/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</w:p>
    <w:p w14:paraId="6CE735D6" w14:textId="71FAB8EE" w:rsidR="00061AB9" w:rsidRPr="009D4838" w:rsidRDefault="00061AB9" w:rsidP="00291281">
      <w:pPr>
        <w:keepNext/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 xml:space="preserve">V </w:t>
      </w:r>
      <w:r w:rsidR="002542F6">
        <w:rPr>
          <w:rFonts w:asciiTheme="minorHAnsi" w:hAnsiTheme="minorHAnsi" w:cstheme="minorHAnsi"/>
          <w:szCs w:val="22"/>
        </w:rPr>
        <w:t>Boskovicích</w:t>
      </w:r>
      <w:r w:rsidRPr="009D4838">
        <w:rPr>
          <w:rFonts w:asciiTheme="minorHAnsi" w:hAnsiTheme="minorHAnsi" w:cstheme="minorHAnsi"/>
          <w:szCs w:val="22"/>
        </w:rPr>
        <w:t xml:space="preserve"> dne ____________</w:t>
      </w:r>
      <w:r w:rsidRPr="009D4838">
        <w:rPr>
          <w:rFonts w:asciiTheme="minorHAnsi" w:hAnsiTheme="minorHAnsi" w:cstheme="minorHAnsi"/>
          <w:szCs w:val="22"/>
        </w:rPr>
        <w:tab/>
      </w:r>
      <w:r w:rsidR="002542F6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>V ________________ dne ____________</w:t>
      </w:r>
    </w:p>
    <w:p w14:paraId="47DA8F44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26B6F347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539FC0E2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478EDB89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4E88F8A0" w14:textId="77777777" w:rsidR="00061AB9" w:rsidRPr="009D4838" w:rsidRDefault="00061AB9" w:rsidP="00291281">
      <w:pPr>
        <w:keepNext/>
        <w:suppressAutoHyphens/>
        <w:spacing w:after="120" w:line="276" w:lineRule="auto"/>
        <w:rPr>
          <w:rFonts w:asciiTheme="minorHAnsi" w:hAnsiTheme="minorHAnsi" w:cstheme="minorHAnsi"/>
          <w:szCs w:val="22"/>
        </w:rPr>
      </w:pPr>
      <w:r w:rsidRPr="009D4838">
        <w:rPr>
          <w:rFonts w:asciiTheme="minorHAnsi" w:hAnsiTheme="minorHAnsi" w:cstheme="minorHAnsi"/>
          <w:szCs w:val="22"/>
        </w:rPr>
        <w:t>_____________________________________</w:t>
      </w:r>
      <w:r w:rsidRPr="009D4838">
        <w:rPr>
          <w:rFonts w:asciiTheme="minorHAnsi" w:hAnsiTheme="minorHAnsi" w:cstheme="minorHAnsi"/>
          <w:szCs w:val="22"/>
        </w:rPr>
        <w:tab/>
      </w:r>
      <w:r w:rsidRPr="009D4838">
        <w:rPr>
          <w:rFonts w:asciiTheme="minorHAnsi" w:hAnsiTheme="minorHAnsi" w:cstheme="minorHAnsi"/>
          <w:szCs w:val="22"/>
        </w:rPr>
        <w:tab/>
        <w:t>_____________________________________</w:t>
      </w:r>
    </w:p>
    <w:p w14:paraId="658D3DFF" w14:textId="6C236E72" w:rsidR="00BA1E3B" w:rsidRPr="009D4838" w:rsidRDefault="00061AB9" w:rsidP="00291281">
      <w:pPr>
        <w:keepNext/>
        <w:suppressAutoHyphens/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9D4838">
        <w:rPr>
          <w:rFonts w:asciiTheme="minorHAnsi" w:hAnsiTheme="minorHAnsi" w:cstheme="minorHAnsi"/>
          <w:b/>
          <w:szCs w:val="22"/>
        </w:rPr>
        <w:t>Příkazce</w:t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</w:r>
      <w:r w:rsidRPr="009D4838">
        <w:rPr>
          <w:rFonts w:asciiTheme="minorHAnsi" w:hAnsiTheme="minorHAnsi" w:cstheme="minorHAnsi"/>
          <w:b/>
          <w:szCs w:val="22"/>
        </w:rPr>
        <w:tab/>
        <w:t>Příkazník</w:t>
      </w:r>
    </w:p>
    <w:p w14:paraId="2650F06B" w14:textId="6A7877B2" w:rsidR="00BA1E3B" w:rsidRPr="009D4838" w:rsidRDefault="00BA1E3B" w:rsidP="00291281">
      <w:pPr>
        <w:spacing w:after="120" w:line="276" w:lineRule="auto"/>
        <w:rPr>
          <w:rFonts w:asciiTheme="minorHAnsi" w:hAnsiTheme="minorHAnsi" w:cstheme="minorHAnsi"/>
          <w:b/>
          <w:szCs w:val="22"/>
        </w:rPr>
      </w:pPr>
    </w:p>
    <w:p w14:paraId="0E455C36" w14:textId="77777777" w:rsidR="003F1F43" w:rsidRPr="009D4838" w:rsidRDefault="003F1F43" w:rsidP="00291281">
      <w:pPr>
        <w:spacing w:after="120" w:line="276" w:lineRule="auto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br w:type="page"/>
      </w:r>
    </w:p>
    <w:p w14:paraId="0A240D05" w14:textId="3ABF4B8C" w:rsidR="00BA1E3B" w:rsidRPr="009D4838" w:rsidRDefault="00BA1E3B" w:rsidP="00291281">
      <w:pPr>
        <w:widowControl w:val="0"/>
        <w:spacing w:after="120" w:line="276" w:lineRule="auto"/>
        <w:rPr>
          <w:rFonts w:asciiTheme="minorHAnsi" w:hAnsiTheme="minorHAnsi" w:cstheme="minorHAnsi"/>
          <w:strike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lastRenderedPageBreak/>
        <w:t xml:space="preserve">Příloha č. 1 </w:t>
      </w:r>
      <w:r w:rsidR="00CA79F3">
        <w:rPr>
          <w:rFonts w:asciiTheme="minorHAnsi" w:hAnsiTheme="minorHAnsi" w:cstheme="minorHAnsi"/>
          <w:color w:val="000000"/>
          <w:szCs w:val="22"/>
        </w:rPr>
        <w:t>Příkazní s</w:t>
      </w:r>
      <w:r w:rsidR="00F40969">
        <w:rPr>
          <w:rFonts w:asciiTheme="minorHAnsi" w:hAnsiTheme="minorHAnsi" w:cstheme="minorHAnsi"/>
          <w:color w:val="000000"/>
          <w:szCs w:val="22"/>
        </w:rPr>
        <w:t>mlouvy</w:t>
      </w:r>
    </w:p>
    <w:p w14:paraId="354EDF3E" w14:textId="77777777" w:rsidR="00BA1E3B" w:rsidRPr="009D4838" w:rsidRDefault="00BA1E3B" w:rsidP="00291281">
      <w:pPr>
        <w:widowControl w:val="0"/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  <w:r w:rsidRPr="009D4838">
        <w:rPr>
          <w:rFonts w:asciiTheme="minorHAnsi" w:hAnsiTheme="minorHAnsi" w:cstheme="minorHAnsi"/>
          <w:b/>
          <w:color w:val="000000"/>
          <w:szCs w:val="22"/>
        </w:rPr>
        <w:t>SEZNAM OSOB</w:t>
      </w:r>
    </w:p>
    <w:p w14:paraId="2DD7129C" w14:textId="77777777" w:rsidR="00BA1E3B" w:rsidRPr="009D4838" w:rsidRDefault="00BA1E3B" w:rsidP="00291281">
      <w:pPr>
        <w:widowControl w:val="0"/>
        <w:spacing w:after="120" w:line="276" w:lineRule="auto"/>
        <w:jc w:val="center"/>
        <w:rPr>
          <w:rFonts w:asciiTheme="minorHAnsi" w:hAnsiTheme="minorHAnsi" w:cstheme="minorHAnsi"/>
          <w:b/>
          <w:color w:val="000000"/>
          <w:szCs w:val="22"/>
        </w:rPr>
      </w:pPr>
    </w:p>
    <w:p w14:paraId="2EF1B048" w14:textId="0F730F39" w:rsidR="00BA1E3B" w:rsidRPr="009D4838" w:rsidRDefault="00BA1E3B" w:rsidP="00291281">
      <w:pPr>
        <w:widowControl w:val="0"/>
        <w:spacing w:after="120" w:line="276" w:lineRule="auto"/>
        <w:ind w:left="357" w:hanging="357"/>
        <w:rPr>
          <w:rFonts w:asciiTheme="minorHAnsi" w:hAnsiTheme="minorHAnsi" w:cstheme="minorHAnsi"/>
          <w:b/>
          <w:color w:val="000000"/>
          <w:szCs w:val="22"/>
          <w:u w:val="single"/>
        </w:rPr>
      </w:pPr>
      <w:r w:rsidRPr="009D4838">
        <w:rPr>
          <w:rFonts w:asciiTheme="minorHAnsi" w:hAnsiTheme="minorHAnsi" w:cstheme="minorHAnsi"/>
          <w:b/>
          <w:color w:val="000000"/>
          <w:szCs w:val="22"/>
          <w:u w:val="single"/>
        </w:rPr>
        <w:t xml:space="preserve">Kontaktní osoby a spojení na </w:t>
      </w:r>
      <w:r w:rsidR="00623F1B" w:rsidRPr="009D4838">
        <w:rPr>
          <w:rFonts w:asciiTheme="minorHAnsi" w:hAnsiTheme="minorHAnsi" w:cstheme="minorHAnsi"/>
          <w:b/>
          <w:color w:val="000000"/>
          <w:szCs w:val="22"/>
          <w:u w:val="single"/>
        </w:rPr>
        <w:t>Příkazníka</w:t>
      </w:r>
      <w:r w:rsidRPr="009D4838">
        <w:rPr>
          <w:rFonts w:asciiTheme="minorHAnsi" w:hAnsiTheme="minorHAnsi" w:cstheme="minorHAnsi"/>
          <w:b/>
          <w:color w:val="000000"/>
          <w:szCs w:val="22"/>
          <w:u w:val="single"/>
        </w:rPr>
        <w:t>:</w:t>
      </w:r>
    </w:p>
    <w:p w14:paraId="09048A2F" w14:textId="77777777" w:rsidR="00BA1E3B" w:rsidRPr="009D4838" w:rsidRDefault="00BA1E3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>Oprávněn jednat ve věcech smluvních:</w:t>
      </w:r>
      <w:r w:rsidRPr="009D4838">
        <w:rPr>
          <w:rFonts w:asciiTheme="minorHAnsi" w:hAnsiTheme="minorHAnsi" w:cstheme="minorHAnsi"/>
          <w:color w:val="000000"/>
          <w:szCs w:val="22"/>
        </w:rPr>
        <w:tab/>
      </w:r>
      <w:r w:rsidRPr="009D4838">
        <w:rPr>
          <w:rFonts w:asciiTheme="minorHAnsi" w:hAnsiTheme="minorHAnsi" w:cstheme="minorHAnsi"/>
          <w:color w:val="000000"/>
          <w:szCs w:val="22"/>
        </w:rPr>
        <w:tab/>
        <w:t>………………………………………………….</w:t>
      </w:r>
    </w:p>
    <w:p w14:paraId="0E35E041" w14:textId="77777777" w:rsidR="00BA1E3B" w:rsidRPr="009D4838" w:rsidRDefault="00BA1E3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ab/>
        <w:t>Telefon:</w:t>
      </w:r>
      <w:r w:rsidRPr="009D4838">
        <w:rPr>
          <w:rFonts w:asciiTheme="minorHAnsi" w:hAnsiTheme="minorHAnsi" w:cstheme="minorHAnsi"/>
          <w:color w:val="000000"/>
          <w:szCs w:val="22"/>
        </w:rPr>
        <w:tab/>
        <w:t>………………………………………………….</w:t>
      </w:r>
    </w:p>
    <w:p w14:paraId="43E8D369" w14:textId="77777777" w:rsidR="00BA1E3B" w:rsidRPr="009D4838" w:rsidRDefault="00BA1E3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ab/>
        <w:t>E-mail:</w:t>
      </w:r>
      <w:r w:rsidRPr="009D4838">
        <w:rPr>
          <w:rFonts w:asciiTheme="minorHAnsi" w:hAnsiTheme="minorHAnsi" w:cstheme="minorHAnsi"/>
          <w:color w:val="000000"/>
          <w:szCs w:val="22"/>
        </w:rPr>
        <w:tab/>
        <w:t>………………………………………………….</w:t>
      </w:r>
    </w:p>
    <w:p w14:paraId="56034D04" w14:textId="77777777" w:rsidR="00BA1E3B" w:rsidRPr="009D4838" w:rsidRDefault="00BA1E3B" w:rsidP="00291281">
      <w:pPr>
        <w:spacing w:after="120" w:line="276" w:lineRule="auto"/>
        <w:ind w:left="3119" w:hanging="3119"/>
        <w:jc w:val="both"/>
        <w:rPr>
          <w:rFonts w:asciiTheme="minorHAnsi" w:hAnsiTheme="minorHAnsi" w:cstheme="minorHAnsi"/>
          <w:i/>
          <w:color w:val="FF0000"/>
          <w:szCs w:val="22"/>
        </w:rPr>
      </w:pPr>
      <w:r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"[Bude doplněno před uzavřením smlouvy]"</w:t>
      </w:r>
    </w:p>
    <w:p w14:paraId="57AE858B" w14:textId="035ABDA8" w:rsidR="00BA1E3B" w:rsidRPr="009D4838" w:rsidRDefault="00623F1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>Technický dozor stavebníka</w:t>
      </w:r>
      <w:r w:rsidR="00BA1E3B" w:rsidRPr="009D4838">
        <w:rPr>
          <w:rFonts w:asciiTheme="minorHAnsi" w:hAnsiTheme="minorHAnsi" w:cstheme="minorHAnsi"/>
          <w:color w:val="000000"/>
          <w:szCs w:val="22"/>
        </w:rPr>
        <w:t>:</w:t>
      </w:r>
      <w:r w:rsidR="00BA1E3B" w:rsidRPr="009D4838">
        <w:rPr>
          <w:rFonts w:asciiTheme="minorHAnsi" w:hAnsiTheme="minorHAnsi" w:cstheme="minorHAnsi"/>
          <w:color w:val="000000"/>
          <w:szCs w:val="22"/>
        </w:rPr>
        <w:tab/>
      </w:r>
      <w:r w:rsidRPr="009D4838">
        <w:rPr>
          <w:rFonts w:asciiTheme="minorHAnsi" w:hAnsiTheme="minorHAnsi" w:cstheme="minorHAnsi"/>
          <w:color w:val="000000"/>
          <w:szCs w:val="22"/>
        </w:rPr>
        <w:tab/>
      </w:r>
      <w:r w:rsidRPr="009D4838">
        <w:rPr>
          <w:rFonts w:asciiTheme="minorHAnsi" w:hAnsiTheme="minorHAnsi" w:cstheme="minorHAnsi"/>
          <w:color w:val="000000"/>
          <w:szCs w:val="22"/>
        </w:rPr>
        <w:tab/>
      </w:r>
      <w:r w:rsidR="00BA1E3B" w:rsidRPr="009D4838">
        <w:rPr>
          <w:rFonts w:asciiTheme="minorHAnsi" w:hAnsiTheme="minorHAnsi" w:cstheme="minorHAnsi"/>
          <w:color w:val="000000"/>
          <w:szCs w:val="22"/>
        </w:rPr>
        <w:t>………………………………………………….</w:t>
      </w:r>
    </w:p>
    <w:p w14:paraId="5D45FF55" w14:textId="77777777" w:rsidR="00BA1E3B" w:rsidRPr="009D4838" w:rsidRDefault="00BA1E3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ab/>
        <w:t>Telefon:</w:t>
      </w:r>
      <w:r w:rsidRPr="009D4838">
        <w:rPr>
          <w:rFonts w:asciiTheme="minorHAnsi" w:hAnsiTheme="minorHAnsi" w:cstheme="minorHAnsi"/>
          <w:color w:val="000000"/>
          <w:szCs w:val="22"/>
        </w:rPr>
        <w:tab/>
        <w:t>………………………………………………….</w:t>
      </w:r>
    </w:p>
    <w:p w14:paraId="616157EA" w14:textId="77777777" w:rsidR="00BA1E3B" w:rsidRPr="009D4838" w:rsidRDefault="00BA1E3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ab/>
        <w:t>E-mail:</w:t>
      </w:r>
      <w:r w:rsidRPr="009D4838">
        <w:rPr>
          <w:rFonts w:asciiTheme="minorHAnsi" w:hAnsiTheme="minorHAnsi" w:cstheme="minorHAnsi"/>
          <w:color w:val="000000"/>
          <w:szCs w:val="22"/>
        </w:rPr>
        <w:tab/>
        <w:t>………………………………………………….</w:t>
      </w:r>
    </w:p>
    <w:p w14:paraId="6E768565" w14:textId="77777777" w:rsidR="00BA1E3B" w:rsidRPr="009D4838" w:rsidRDefault="00BA1E3B" w:rsidP="00291281">
      <w:pPr>
        <w:pStyle w:val="Smlouva-slo"/>
        <w:spacing w:before="0" w:after="120" w:line="276" w:lineRule="auto"/>
        <w:ind w:left="2835" w:hanging="2835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9D4838">
        <w:rPr>
          <w:rFonts w:asciiTheme="minorHAnsi" w:eastAsia="Calibri" w:hAnsiTheme="minorHAnsi" w:cstheme="minorHAnsi"/>
          <w:color w:val="000000"/>
          <w:sz w:val="22"/>
          <w:szCs w:val="22"/>
          <w:highlight w:val="cyan"/>
        </w:rPr>
        <w:t>"[Bude doplněno před uzavřením smlouvy]"</w:t>
      </w:r>
    </w:p>
    <w:p w14:paraId="12FEABCF" w14:textId="77777777" w:rsidR="00BA1E3B" w:rsidRPr="009D4838" w:rsidRDefault="00BA1E3B" w:rsidP="00291281">
      <w:pPr>
        <w:spacing w:after="120" w:line="276" w:lineRule="auto"/>
        <w:ind w:left="2835" w:hanging="2835"/>
        <w:jc w:val="both"/>
        <w:rPr>
          <w:rFonts w:asciiTheme="minorHAnsi" w:hAnsiTheme="minorHAnsi" w:cstheme="minorHAnsi"/>
          <w:b/>
          <w:i/>
          <w:color w:val="FF0000"/>
          <w:szCs w:val="22"/>
        </w:rPr>
      </w:pPr>
    </w:p>
    <w:p w14:paraId="4F11CD42" w14:textId="033280C6" w:rsidR="00BA1E3B" w:rsidRPr="009D4838" w:rsidRDefault="00BA1E3B" w:rsidP="00291281">
      <w:pPr>
        <w:widowControl w:val="0"/>
        <w:spacing w:after="120" w:line="276" w:lineRule="auto"/>
        <w:ind w:left="360" w:hanging="360"/>
        <w:rPr>
          <w:rFonts w:asciiTheme="minorHAnsi" w:hAnsiTheme="minorHAnsi" w:cstheme="minorHAnsi"/>
          <w:b/>
          <w:color w:val="000000"/>
          <w:szCs w:val="22"/>
          <w:u w:val="single"/>
        </w:rPr>
      </w:pPr>
      <w:r w:rsidRPr="009D4838">
        <w:rPr>
          <w:rFonts w:asciiTheme="minorHAnsi" w:hAnsiTheme="minorHAnsi" w:cstheme="minorHAnsi"/>
          <w:b/>
          <w:color w:val="000000"/>
          <w:szCs w:val="22"/>
          <w:u w:val="single"/>
        </w:rPr>
        <w:t xml:space="preserve">Kontaktní osoby a spojení na </w:t>
      </w:r>
      <w:r w:rsidR="00623F1B" w:rsidRPr="009D4838">
        <w:rPr>
          <w:rFonts w:asciiTheme="minorHAnsi" w:hAnsiTheme="minorHAnsi" w:cstheme="minorHAnsi"/>
          <w:b/>
          <w:color w:val="000000"/>
          <w:szCs w:val="22"/>
          <w:u w:val="single"/>
        </w:rPr>
        <w:t>Příkazce</w:t>
      </w:r>
      <w:r w:rsidRPr="009D4838">
        <w:rPr>
          <w:rFonts w:asciiTheme="minorHAnsi" w:hAnsiTheme="minorHAnsi" w:cstheme="minorHAnsi"/>
          <w:b/>
          <w:color w:val="000000"/>
          <w:szCs w:val="22"/>
          <w:u w:val="single"/>
        </w:rPr>
        <w:t xml:space="preserve">: </w:t>
      </w:r>
    </w:p>
    <w:p w14:paraId="313D664C" w14:textId="77777777" w:rsidR="00623F1B" w:rsidRPr="009D4838" w:rsidRDefault="00623F1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>Oprávněn jednat ve věcech smluvních:</w:t>
      </w:r>
      <w:r w:rsidRPr="009D4838">
        <w:rPr>
          <w:rFonts w:asciiTheme="minorHAnsi" w:hAnsiTheme="minorHAnsi" w:cstheme="minorHAnsi"/>
          <w:color w:val="000000"/>
          <w:szCs w:val="22"/>
        </w:rPr>
        <w:tab/>
      </w:r>
      <w:r w:rsidRPr="009D4838">
        <w:rPr>
          <w:rFonts w:asciiTheme="minorHAnsi" w:hAnsiTheme="minorHAnsi" w:cstheme="minorHAnsi"/>
          <w:color w:val="000000"/>
          <w:szCs w:val="22"/>
        </w:rPr>
        <w:tab/>
        <w:t>………………………………………………….</w:t>
      </w:r>
    </w:p>
    <w:p w14:paraId="1B8A3067" w14:textId="77777777" w:rsidR="00623F1B" w:rsidRPr="009D4838" w:rsidRDefault="00623F1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ab/>
        <w:t>Telefon:</w:t>
      </w:r>
      <w:r w:rsidRPr="009D4838">
        <w:rPr>
          <w:rFonts w:asciiTheme="minorHAnsi" w:hAnsiTheme="minorHAnsi" w:cstheme="minorHAnsi"/>
          <w:color w:val="000000"/>
          <w:szCs w:val="22"/>
        </w:rPr>
        <w:tab/>
        <w:t>………………………………………………….</w:t>
      </w:r>
    </w:p>
    <w:p w14:paraId="1F6F9B23" w14:textId="77777777" w:rsidR="00623F1B" w:rsidRPr="009D4838" w:rsidRDefault="00623F1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ab/>
        <w:t>E-mail:</w:t>
      </w:r>
      <w:r w:rsidRPr="009D4838">
        <w:rPr>
          <w:rFonts w:asciiTheme="minorHAnsi" w:hAnsiTheme="minorHAnsi" w:cstheme="minorHAnsi"/>
          <w:color w:val="000000"/>
          <w:szCs w:val="22"/>
        </w:rPr>
        <w:tab/>
        <w:t>………………………………………………….</w:t>
      </w:r>
    </w:p>
    <w:p w14:paraId="179F5EA4" w14:textId="77777777" w:rsidR="00623F1B" w:rsidRPr="009D4838" w:rsidRDefault="00623F1B" w:rsidP="00291281">
      <w:pPr>
        <w:spacing w:after="120" w:line="276" w:lineRule="auto"/>
        <w:ind w:left="3119" w:hanging="3119"/>
        <w:jc w:val="both"/>
        <w:rPr>
          <w:rFonts w:asciiTheme="minorHAnsi" w:hAnsiTheme="minorHAnsi" w:cstheme="minorHAnsi"/>
          <w:i/>
          <w:color w:val="FF0000"/>
          <w:szCs w:val="22"/>
        </w:rPr>
      </w:pPr>
      <w:r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"[Bude doplněno před uzavřením smlouvy]"</w:t>
      </w:r>
    </w:p>
    <w:p w14:paraId="57FE73A5" w14:textId="3E046F41" w:rsidR="00623F1B" w:rsidRPr="009D4838" w:rsidRDefault="00623F1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>Oprávněn jednat ve věcech technických:</w:t>
      </w:r>
      <w:r w:rsidRPr="009D4838">
        <w:rPr>
          <w:rFonts w:asciiTheme="minorHAnsi" w:hAnsiTheme="minorHAnsi" w:cstheme="minorHAnsi"/>
          <w:color w:val="000000"/>
          <w:szCs w:val="22"/>
        </w:rPr>
        <w:tab/>
        <w:t>………………………………………………….</w:t>
      </w:r>
    </w:p>
    <w:p w14:paraId="57A77860" w14:textId="77777777" w:rsidR="00623F1B" w:rsidRPr="009D4838" w:rsidRDefault="00623F1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ab/>
        <w:t>Telefon:</w:t>
      </w:r>
      <w:r w:rsidRPr="009D4838">
        <w:rPr>
          <w:rFonts w:asciiTheme="minorHAnsi" w:hAnsiTheme="minorHAnsi" w:cstheme="minorHAnsi"/>
          <w:color w:val="000000"/>
          <w:szCs w:val="22"/>
        </w:rPr>
        <w:tab/>
        <w:t>………………………………………………….</w:t>
      </w:r>
    </w:p>
    <w:p w14:paraId="4EC1E93E" w14:textId="77777777" w:rsidR="00623F1B" w:rsidRPr="009D4838" w:rsidRDefault="00623F1B" w:rsidP="00291281">
      <w:p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</w:rPr>
      </w:pPr>
      <w:r w:rsidRPr="009D4838">
        <w:rPr>
          <w:rFonts w:asciiTheme="minorHAnsi" w:hAnsiTheme="minorHAnsi" w:cstheme="minorHAnsi"/>
          <w:color w:val="000000"/>
          <w:szCs w:val="22"/>
        </w:rPr>
        <w:tab/>
        <w:t>E-mail:</w:t>
      </w:r>
      <w:r w:rsidRPr="009D4838">
        <w:rPr>
          <w:rFonts w:asciiTheme="minorHAnsi" w:hAnsiTheme="minorHAnsi" w:cstheme="minorHAnsi"/>
          <w:color w:val="000000"/>
          <w:szCs w:val="22"/>
        </w:rPr>
        <w:tab/>
        <w:t>………………………………………………….</w:t>
      </w:r>
    </w:p>
    <w:p w14:paraId="6665D82F" w14:textId="1439A841" w:rsidR="00A63577" w:rsidRPr="008F2856" w:rsidRDefault="00623F1B" w:rsidP="008F2856">
      <w:pPr>
        <w:widowControl w:val="0"/>
        <w:spacing w:after="120" w:line="276" w:lineRule="auto"/>
        <w:ind w:left="360" w:hanging="360"/>
        <w:jc w:val="both"/>
        <w:rPr>
          <w:rFonts w:asciiTheme="minorHAnsi" w:eastAsia="Calibri" w:hAnsiTheme="minorHAnsi" w:cstheme="minorHAnsi"/>
          <w:color w:val="000000"/>
          <w:szCs w:val="22"/>
          <w:highlight w:val="cyan"/>
        </w:rPr>
      </w:pPr>
      <w:r w:rsidRPr="009D4838">
        <w:rPr>
          <w:rFonts w:asciiTheme="minorHAnsi" w:eastAsia="Calibri" w:hAnsiTheme="minorHAnsi" w:cstheme="minorHAnsi"/>
          <w:color w:val="000000"/>
          <w:szCs w:val="22"/>
          <w:highlight w:val="cyan"/>
        </w:rPr>
        <w:t>"[Bude doplněno před uzavřením smlouvy]"</w:t>
      </w:r>
    </w:p>
    <w:sectPr w:rsidR="00A63577" w:rsidRPr="008F2856" w:rsidSect="002A1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7" w:right="1417" w:bottom="1417" w:left="1417" w:header="708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C4A5" w14:textId="77777777" w:rsidR="00B72881" w:rsidRDefault="00B72881" w:rsidP="006C058C">
      <w:r>
        <w:separator/>
      </w:r>
    </w:p>
  </w:endnote>
  <w:endnote w:type="continuationSeparator" w:id="0">
    <w:p w14:paraId="5C6B20EA" w14:textId="77777777" w:rsidR="00B72881" w:rsidRDefault="00B72881" w:rsidP="006C058C">
      <w:r>
        <w:continuationSeparator/>
      </w:r>
    </w:p>
  </w:endnote>
  <w:endnote w:type="continuationNotice" w:id="1">
    <w:p w14:paraId="209D0688" w14:textId="77777777" w:rsidR="00B72881" w:rsidRDefault="00B72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Klee One"/>
    <w:charset w:val="02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E845AB" w:rsidRDefault="00E845AB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E845AB" w:rsidRDefault="00E845AB">
    <w:pPr>
      <w:pStyle w:val="Zpat"/>
    </w:pPr>
  </w:p>
  <w:p w14:paraId="0971238C" w14:textId="77777777" w:rsidR="00E845AB" w:rsidRDefault="00E845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0847400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457830223"/>
          <w:docPartObj>
            <w:docPartGallery w:val="Page Numbers (Top of Page)"/>
            <w:docPartUnique/>
          </w:docPartObj>
        </w:sdtPr>
        <w:sdtEndPr/>
        <w:sdtContent>
          <w:p w14:paraId="394011B8" w14:textId="08B24BE4" w:rsidR="00131E1B" w:rsidRPr="00B8661F" w:rsidRDefault="00131E1B" w:rsidP="00B8661F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661F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14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B8661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15</w:t>
            </w:r>
            <w:r w:rsidRPr="00B866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018260B0" w14:textId="1C094A41" w:rsidR="00E845AB" w:rsidRPr="009D4A18" w:rsidRDefault="00E845AB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20376402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4A9162" w14:textId="6886C754" w:rsidR="00131E1B" w:rsidRPr="005D5296" w:rsidRDefault="00131E1B" w:rsidP="005D5296">
            <w:pPr>
              <w:pStyle w:val="Zpat"/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5296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5D5296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F771F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15</w:t>
            </w:r>
            <w:r w:rsidRPr="005D52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418B7A9" w14:textId="77777777" w:rsidR="00131E1B" w:rsidRDefault="00131E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A96A" w14:textId="77777777" w:rsidR="00B72881" w:rsidRDefault="00B72881" w:rsidP="006C058C">
      <w:r>
        <w:separator/>
      </w:r>
    </w:p>
  </w:footnote>
  <w:footnote w:type="continuationSeparator" w:id="0">
    <w:p w14:paraId="742B2D2A" w14:textId="77777777" w:rsidR="00B72881" w:rsidRDefault="00B72881" w:rsidP="006C058C">
      <w:r>
        <w:continuationSeparator/>
      </w:r>
    </w:p>
  </w:footnote>
  <w:footnote w:type="continuationNotice" w:id="1">
    <w:p w14:paraId="76FA9944" w14:textId="77777777" w:rsidR="00B72881" w:rsidRDefault="00B72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E845AB" w:rsidRDefault="00E845A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E845AB" w:rsidRDefault="00E845AB">
    <w:pPr>
      <w:pStyle w:val="Zhlav"/>
    </w:pPr>
  </w:p>
  <w:p w14:paraId="7B060EFC" w14:textId="77777777" w:rsidR="00E845AB" w:rsidRDefault="00E845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E525" w14:textId="452EA303" w:rsidR="00661148" w:rsidRDefault="00661148" w:rsidP="00661148">
    <w:pPr>
      <w:pStyle w:val="Zhlav"/>
      <w:jc w:val="center"/>
    </w:pPr>
  </w:p>
  <w:p w14:paraId="1266CFAD" w14:textId="77777777" w:rsidR="00661148" w:rsidRDefault="006611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5E6C" w14:textId="2CC0ED41" w:rsidR="00661148" w:rsidRPr="00661148" w:rsidRDefault="007F65A6" w:rsidP="00661148">
    <w:pPr>
      <w:pStyle w:val="Zhlav"/>
    </w:pPr>
    <w:r>
      <w:rPr>
        <w:noProof/>
      </w:rPr>
      <w:drawing>
        <wp:inline distT="0" distB="0" distL="0" distR="0" wp14:anchorId="005AA465" wp14:editId="306158A3">
          <wp:extent cx="5760720" cy="466725"/>
          <wp:effectExtent l="0" t="0" r="0" b="9525"/>
          <wp:docPr id="119698186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981869" name="Obrázek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C77A20AC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3"/>
      <w:numFmt w:val="bullet"/>
      <w:lvlText w:val="-"/>
      <w:lvlJc w:val="left"/>
      <w:pPr>
        <w:tabs>
          <w:tab w:val="num" w:pos="1021"/>
        </w:tabs>
        <w:ind w:left="1021" w:hanging="397"/>
      </w:pPr>
      <w:rPr>
        <w:rFonts w:ascii="StarSymbol" w:hAnsi="StarSymbol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12"/>
    <w:multiLevelType w:val="singleLevel"/>
    <w:tmpl w:val="8F26256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Open Sans" w:hAnsi="Open Sans" w:cs="Open Sans" w:hint="default"/>
      </w:rPr>
    </w:lvl>
  </w:abstractNum>
  <w:abstractNum w:abstractNumId="6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BD008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8" w15:restartNumberingAfterBreak="0">
    <w:nsid w:val="028C6333"/>
    <w:multiLevelType w:val="multilevel"/>
    <w:tmpl w:val="8EF0146C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930"/>
        </w:tabs>
        <w:ind w:left="930" w:hanging="504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881DD7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06EA695F"/>
    <w:multiLevelType w:val="hybridMultilevel"/>
    <w:tmpl w:val="C34E274A"/>
    <w:lvl w:ilvl="0" w:tplc="B38C7272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81007F"/>
    <w:multiLevelType w:val="hybridMultilevel"/>
    <w:tmpl w:val="53F09124"/>
    <w:lvl w:ilvl="0" w:tplc="00000009">
      <w:start w:val="3"/>
      <w:numFmt w:val="bullet"/>
      <w:lvlText w:val="-"/>
      <w:lvlJc w:val="left"/>
      <w:pPr>
        <w:ind w:left="1592" w:hanging="360"/>
      </w:pPr>
      <w:rPr>
        <w:rFonts w:ascii="StarSymbol" w:hAnsi="StarSymbol" w:hint="default"/>
      </w:rPr>
    </w:lvl>
    <w:lvl w:ilvl="1" w:tplc="04050003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14" w15:restartNumberingAfterBreak="0">
    <w:nsid w:val="19CD153F"/>
    <w:multiLevelType w:val="hybridMultilevel"/>
    <w:tmpl w:val="969EC7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53246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6" w15:restartNumberingAfterBreak="0">
    <w:nsid w:val="22553D01"/>
    <w:multiLevelType w:val="multilevel"/>
    <w:tmpl w:val="12BE4EE0"/>
    <w:name w:val="WW8Num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67"/>
        </w:tabs>
        <w:ind w:left="2835" w:hanging="28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8643F8D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8" w15:restartNumberingAfterBreak="0">
    <w:nsid w:val="2CB004EE"/>
    <w:multiLevelType w:val="hybridMultilevel"/>
    <w:tmpl w:val="F2589B26"/>
    <w:lvl w:ilvl="0" w:tplc="F7564FE2">
      <w:start w:val="1"/>
      <w:numFmt w:val="decimal"/>
      <w:pStyle w:val="6Plohy"/>
      <w:lvlText w:val="Příloha č. %1"/>
      <w:lvlJc w:val="left"/>
      <w:pPr>
        <w:ind w:left="720" w:hanging="72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0" w15:restartNumberingAfterBreak="0">
    <w:nsid w:val="3670123E"/>
    <w:multiLevelType w:val="hybridMultilevel"/>
    <w:tmpl w:val="2F4CDB16"/>
    <w:lvl w:ilvl="0" w:tplc="6882DEB2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4E715A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41872841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3" w15:restartNumberingAfterBreak="0">
    <w:nsid w:val="451028EF"/>
    <w:multiLevelType w:val="multilevel"/>
    <w:tmpl w:val="5C3A8EA0"/>
    <w:lvl w:ilvl="0">
      <w:start w:val="1"/>
      <w:numFmt w:val="upperRoman"/>
      <w:lvlText w:val="%1."/>
      <w:lvlJc w:val="right"/>
      <w:pPr>
        <w:tabs>
          <w:tab w:val="num" w:pos="2165"/>
        </w:tabs>
        <w:ind w:left="2165" w:hanging="18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bullet"/>
      <w:lvlText w:val="-"/>
      <w:lvlJc w:val="left"/>
      <w:pPr>
        <w:ind w:left="786" w:hanging="360"/>
      </w:pPr>
      <w:rPr>
        <w:rFonts w:ascii="Calibri" w:hAnsi="Calibri" w:cs="Times New Roman" w:hint="default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52" w:hanging="111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7165DEC"/>
    <w:multiLevelType w:val="hybridMultilevel"/>
    <w:tmpl w:val="0FBAB436"/>
    <w:lvl w:ilvl="0" w:tplc="00B2FEB6">
      <w:start w:val="1"/>
      <w:numFmt w:val="decimal"/>
      <w:lvlText w:val="příloha č. %1"/>
      <w:lvlJc w:val="left"/>
      <w:pPr>
        <w:ind w:left="1211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31" w:hanging="360"/>
      </w:pPr>
    </w:lvl>
    <w:lvl w:ilvl="2" w:tplc="0405001B" w:tentative="1">
      <w:start w:val="1"/>
      <w:numFmt w:val="lowerRoman"/>
      <w:lvlText w:val="%3."/>
      <w:lvlJc w:val="right"/>
      <w:pPr>
        <w:ind w:left="851" w:hanging="180"/>
      </w:pPr>
    </w:lvl>
    <w:lvl w:ilvl="3" w:tplc="0405000F" w:tentative="1">
      <w:start w:val="1"/>
      <w:numFmt w:val="decimal"/>
      <w:lvlText w:val="%4."/>
      <w:lvlJc w:val="left"/>
      <w:pPr>
        <w:ind w:left="1571" w:hanging="360"/>
      </w:pPr>
    </w:lvl>
    <w:lvl w:ilvl="4" w:tplc="04050019" w:tentative="1">
      <w:start w:val="1"/>
      <w:numFmt w:val="lowerLetter"/>
      <w:lvlText w:val="%5."/>
      <w:lvlJc w:val="left"/>
      <w:pPr>
        <w:ind w:left="2291" w:hanging="360"/>
      </w:pPr>
    </w:lvl>
    <w:lvl w:ilvl="5" w:tplc="0405001B" w:tentative="1">
      <w:start w:val="1"/>
      <w:numFmt w:val="lowerRoman"/>
      <w:lvlText w:val="%6."/>
      <w:lvlJc w:val="right"/>
      <w:pPr>
        <w:ind w:left="3011" w:hanging="180"/>
      </w:pPr>
    </w:lvl>
    <w:lvl w:ilvl="6" w:tplc="0405000F" w:tentative="1">
      <w:start w:val="1"/>
      <w:numFmt w:val="decimal"/>
      <w:lvlText w:val="%7."/>
      <w:lvlJc w:val="left"/>
      <w:pPr>
        <w:ind w:left="3731" w:hanging="360"/>
      </w:pPr>
    </w:lvl>
    <w:lvl w:ilvl="7" w:tplc="04050019" w:tentative="1">
      <w:start w:val="1"/>
      <w:numFmt w:val="lowerLetter"/>
      <w:lvlText w:val="%8."/>
      <w:lvlJc w:val="left"/>
      <w:pPr>
        <w:ind w:left="4451" w:hanging="360"/>
      </w:pPr>
    </w:lvl>
    <w:lvl w:ilvl="8" w:tplc="0405001B" w:tentative="1">
      <w:start w:val="1"/>
      <w:numFmt w:val="lowerRoman"/>
      <w:lvlText w:val="%9."/>
      <w:lvlJc w:val="right"/>
      <w:pPr>
        <w:ind w:left="5171" w:hanging="180"/>
      </w:pPr>
    </w:lvl>
  </w:abstractNum>
  <w:abstractNum w:abstractNumId="25" w15:restartNumberingAfterBreak="0">
    <w:nsid w:val="486E6B52"/>
    <w:multiLevelType w:val="multilevel"/>
    <w:tmpl w:val="8604CC1C"/>
    <w:lvl w:ilvl="0">
      <w:start w:val="1"/>
      <w:numFmt w:val="none"/>
      <w:lvlText w:val=""/>
      <w:lvlJc w:val="left"/>
      <w:pPr>
        <w:tabs>
          <w:tab w:val="num" w:pos="454"/>
        </w:tabs>
        <w:ind w:left="454" w:hanging="454"/>
      </w:pPr>
      <w:rPr>
        <w:b/>
      </w:rPr>
    </w:lvl>
    <w:lvl w:ilvl="1">
      <w:start w:val="1"/>
      <w:numFmt w:val="ordinal"/>
      <w:lvlText w:val="XV.%2"/>
      <w:lvlJc w:val="left"/>
      <w:pPr>
        <w:tabs>
          <w:tab w:val="num" w:pos="454"/>
        </w:tabs>
        <w:ind w:left="454" w:hanging="454"/>
      </w:pPr>
      <w:rPr>
        <w:b w:val="0"/>
        <w:i w:val="0"/>
        <w:strike w:val="0"/>
        <w:dstrike w:val="0"/>
        <w:sz w:val="22"/>
        <w:u w:val="none"/>
        <w:effect w:val="none"/>
      </w:rPr>
    </w:lvl>
    <w:lvl w:ilvl="2">
      <w:start w:val="1"/>
      <w:numFmt w:val="lowerLetter"/>
      <w:lvlText w:val="%3)"/>
      <w:lvlJc w:val="right"/>
      <w:pPr>
        <w:tabs>
          <w:tab w:val="num" w:pos="454"/>
        </w:tabs>
        <w:ind w:left="454" w:hanging="454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ordinal"/>
      <w:lvlText w:val="%1.%2%3%4"/>
      <w:lvlJc w:val="left"/>
      <w:pPr>
        <w:tabs>
          <w:tab w:val="num" w:pos="454"/>
        </w:tabs>
        <w:ind w:left="454" w:hanging="454"/>
      </w:pPr>
      <w:rPr>
        <w:b w:val="0"/>
      </w:rPr>
    </w:lvl>
    <w:lvl w:ilvl="4">
      <w:start w:val="1"/>
      <w:numFmt w:val="ordinal"/>
      <w:lvlText w:val="%1.%2%3%4%5"/>
      <w:lvlJc w:val="left"/>
      <w:pPr>
        <w:tabs>
          <w:tab w:val="num" w:pos="454"/>
        </w:tabs>
        <w:ind w:left="454" w:hanging="454"/>
      </w:pPr>
      <w:rPr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454"/>
        </w:tabs>
        <w:ind w:left="454" w:hanging="454"/>
      </w:pPr>
    </w:lvl>
    <w:lvl w:ilvl="6">
      <w:start w:val="1"/>
      <w:numFmt w:val="decimal"/>
      <w:lvlText w:val="%1.%2.%3.%4.%5.%6.%7."/>
      <w:lvlJc w:val="left"/>
      <w:pPr>
        <w:tabs>
          <w:tab w:val="num" w:pos="454"/>
        </w:tabs>
        <w:ind w:left="454" w:hanging="454"/>
      </w:pPr>
    </w:lvl>
    <w:lvl w:ilvl="7">
      <w:start w:val="1"/>
      <w:numFmt w:val="decimal"/>
      <w:lvlText w:val="%1.%2.%3.%4.%5.%6.%7.%8."/>
      <w:lvlJc w:val="left"/>
      <w:pPr>
        <w:tabs>
          <w:tab w:val="num" w:pos="454"/>
        </w:tabs>
        <w:ind w:left="454" w:hanging="454"/>
      </w:pPr>
    </w:lvl>
    <w:lvl w:ilvl="8">
      <w:start w:val="1"/>
      <w:numFmt w:val="decimal"/>
      <w:lvlText w:val="%1.%2.%3.%4.%5.%6.%7.%8.%9."/>
      <w:lvlJc w:val="left"/>
      <w:pPr>
        <w:tabs>
          <w:tab w:val="num" w:pos="454"/>
        </w:tabs>
        <w:ind w:left="454" w:hanging="454"/>
      </w:pPr>
    </w:lvl>
  </w:abstractNum>
  <w:abstractNum w:abstractNumId="26" w15:restartNumberingAfterBreak="0">
    <w:nsid w:val="49B558AF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4F0E06F8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8" w15:restartNumberingAfterBreak="0">
    <w:nsid w:val="513B02CE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9" w15:restartNumberingAfterBreak="0">
    <w:nsid w:val="51B269E9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0" w15:restartNumberingAfterBreak="0">
    <w:nsid w:val="52D61663"/>
    <w:multiLevelType w:val="multilevel"/>
    <w:tmpl w:val="FF7CC53A"/>
    <w:lvl w:ilvl="0">
      <w:start w:val="11"/>
      <w:numFmt w:val="bullet"/>
      <w:lvlText w:val="-"/>
      <w:lvlJc w:val="left"/>
      <w:pPr>
        <w:tabs>
          <w:tab w:val="num" w:pos="360"/>
        </w:tabs>
        <w:ind w:left="360" w:hanging="18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lowerLetter"/>
      <w:lvlText w:val="%1.%2.%3.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.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63B4CC7"/>
    <w:multiLevelType w:val="multilevel"/>
    <w:tmpl w:val="9F7CDA94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sz w:val="22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92768E0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3" w15:restartNumberingAfterBreak="0">
    <w:nsid w:val="5BA46830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4" w15:restartNumberingAfterBreak="0">
    <w:nsid w:val="5FEB737A"/>
    <w:multiLevelType w:val="multilevel"/>
    <w:tmpl w:val="E1C00B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 w:val="0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855C87"/>
    <w:multiLevelType w:val="multilevel"/>
    <w:tmpl w:val="409E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6" w15:restartNumberingAfterBreak="0">
    <w:nsid w:val="682E6A8F"/>
    <w:multiLevelType w:val="multilevel"/>
    <w:tmpl w:val="193A0C4A"/>
    <w:name w:val="WW8Num533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Restart w:val="0"/>
      <w:lvlText w:val="7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B1D004B"/>
    <w:multiLevelType w:val="multilevel"/>
    <w:tmpl w:val="B1EE968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8" w15:restartNumberingAfterBreak="0">
    <w:nsid w:val="73637BAE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9" w15:restartNumberingAfterBreak="0">
    <w:nsid w:val="76352BC6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0" w15:restartNumberingAfterBreak="0">
    <w:nsid w:val="76642C51"/>
    <w:multiLevelType w:val="hybridMultilevel"/>
    <w:tmpl w:val="7EFE7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B7E49"/>
    <w:multiLevelType w:val="multilevel"/>
    <w:tmpl w:val="88AE052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2" w15:restartNumberingAfterBreak="0">
    <w:nsid w:val="7EBF28B9"/>
    <w:multiLevelType w:val="multilevel"/>
    <w:tmpl w:val="409E7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1319268504">
    <w:abstractNumId w:val="26"/>
  </w:num>
  <w:num w:numId="2" w16cid:durableId="217594496">
    <w:abstractNumId w:val="9"/>
  </w:num>
  <w:num w:numId="3" w16cid:durableId="2021079011">
    <w:abstractNumId w:val="19"/>
  </w:num>
  <w:num w:numId="4" w16cid:durableId="1417825063">
    <w:abstractNumId w:val="12"/>
  </w:num>
  <w:num w:numId="5" w16cid:durableId="1892496449">
    <w:abstractNumId w:val="13"/>
  </w:num>
  <w:num w:numId="6" w16cid:durableId="664086958">
    <w:abstractNumId w:val="4"/>
  </w:num>
  <w:num w:numId="7" w16cid:durableId="1539010721">
    <w:abstractNumId w:val="0"/>
  </w:num>
  <w:num w:numId="8" w16cid:durableId="1433818474">
    <w:abstractNumId w:val="8"/>
  </w:num>
  <w:num w:numId="9" w16cid:durableId="1196849714">
    <w:abstractNumId w:val="24"/>
  </w:num>
  <w:num w:numId="10" w16cid:durableId="2104761957">
    <w:abstractNumId w:val="6"/>
  </w:num>
  <w:num w:numId="11" w16cid:durableId="1401177398">
    <w:abstractNumId w:val="2"/>
  </w:num>
  <w:num w:numId="12" w16cid:durableId="987587412">
    <w:abstractNumId w:val="30"/>
  </w:num>
  <w:num w:numId="13" w16cid:durableId="1170371439">
    <w:abstractNumId w:val="36"/>
  </w:num>
  <w:num w:numId="14" w16cid:durableId="189075148">
    <w:abstractNumId w:val="29"/>
  </w:num>
  <w:num w:numId="15" w16cid:durableId="103616853">
    <w:abstractNumId w:val="28"/>
  </w:num>
  <w:num w:numId="16" w16cid:durableId="1807427546">
    <w:abstractNumId w:val="32"/>
  </w:num>
  <w:num w:numId="17" w16cid:durableId="1731003616">
    <w:abstractNumId w:val="21"/>
  </w:num>
  <w:num w:numId="18" w16cid:durableId="200944148">
    <w:abstractNumId w:val="10"/>
  </w:num>
  <w:num w:numId="19" w16cid:durableId="1903979896">
    <w:abstractNumId w:val="17"/>
  </w:num>
  <w:num w:numId="20" w16cid:durableId="731390212">
    <w:abstractNumId w:val="27"/>
  </w:num>
  <w:num w:numId="21" w16cid:durableId="2087339008">
    <w:abstractNumId w:val="39"/>
  </w:num>
  <w:num w:numId="22" w16cid:durableId="1462575225">
    <w:abstractNumId w:val="15"/>
  </w:num>
  <w:num w:numId="23" w16cid:durableId="635796731">
    <w:abstractNumId w:val="33"/>
  </w:num>
  <w:num w:numId="24" w16cid:durableId="730422780">
    <w:abstractNumId w:val="22"/>
  </w:num>
  <w:num w:numId="25" w16cid:durableId="2054621529">
    <w:abstractNumId w:val="41"/>
  </w:num>
  <w:num w:numId="26" w16cid:durableId="1368868758">
    <w:abstractNumId w:val="5"/>
  </w:num>
  <w:num w:numId="27" w16cid:durableId="1287278341">
    <w:abstractNumId w:val="14"/>
  </w:num>
  <w:num w:numId="28" w16cid:durableId="723792538">
    <w:abstractNumId w:val="31"/>
  </w:num>
  <w:num w:numId="29" w16cid:durableId="1235044643">
    <w:abstractNumId w:val="20"/>
  </w:num>
  <w:num w:numId="30" w16cid:durableId="826018378">
    <w:abstractNumId w:val="11"/>
  </w:num>
  <w:num w:numId="31" w16cid:durableId="17726231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3387661">
    <w:abstractNumId w:val="40"/>
  </w:num>
  <w:num w:numId="33" w16cid:durableId="2056657749">
    <w:abstractNumId w:val="1"/>
  </w:num>
  <w:num w:numId="34" w16cid:durableId="1794397781">
    <w:abstractNumId w:val="34"/>
  </w:num>
  <w:num w:numId="35" w16cid:durableId="489298485">
    <w:abstractNumId w:val="42"/>
  </w:num>
  <w:num w:numId="36" w16cid:durableId="949165599">
    <w:abstractNumId w:val="7"/>
  </w:num>
  <w:num w:numId="37" w16cid:durableId="835000319">
    <w:abstractNumId w:val="35"/>
  </w:num>
  <w:num w:numId="38" w16cid:durableId="2027827522">
    <w:abstractNumId w:val="38"/>
  </w:num>
  <w:num w:numId="39" w16cid:durableId="9026461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55860785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02305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34044087">
    <w:abstractNumId w:val="3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134" w:hanging="567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03" w:hanging="567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14C"/>
    <w:rsid w:val="00001885"/>
    <w:rsid w:val="000039B6"/>
    <w:rsid w:val="00006853"/>
    <w:rsid w:val="00006BBC"/>
    <w:rsid w:val="000073F6"/>
    <w:rsid w:val="00007415"/>
    <w:rsid w:val="0001137A"/>
    <w:rsid w:val="00012A03"/>
    <w:rsid w:val="00012BB3"/>
    <w:rsid w:val="00014670"/>
    <w:rsid w:val="0001736E"/>
    <w:rsid w:val="00020C8E"/>
    <w:rsid w:val="00021CA1"/>
    <w:rsid w:val="000226A5"/>
    <w:rsid w:val="00024680"/>
    <w:rsid w:val="0003007E"/>
    <w:rsid w:val="00030105"/>
    <w:rsid w:val="000420AD"/>
    <w:rsid w:val="000452FE"/>
    <w:rsid w:val="000541A3"/>
    <w:rsid w:val="00054A7E"/>
    <w:rsid w:val="00054FB9"/>
    <w:rsid w:val="000573CD"/>
    <w:rsid w:val="00061603"/>
    <w:rsid w:val="00061AB9"/>
    <w:rsid w:val="00062101"/>
    <w:rsid w:val="0006258F"/>
    <w:rsid w:val="00070AD6"/>
    <w:rsid w:val="0007488F"/>
    <w:rsid w:val="000752D8"/>
    <w:rsid w:val="000774B8"/>
    <w:rsid w:val="00077D78"/>
    <w:rsid w:val="000813F8"/>
    <w:rsid w:val="00086736"/>
    <w:rsid w:val="000910C1"/>
    <w:rsid w:val="00091124"/>
    <w:rsid w:val="00095169"/>
    <w:rsid w:val="00097430"/>
    <w:rsid w:val="000A0F33"/>
    <w:rsid w:val="000A1C13"/>
    <w:rsid w:val="000A1CA7"/>
    <w:rsid w:val="000A31A5"/>
    <w:rsid w:val="000A69EA"/>
    <w:rsid w:val="000A7E2F"/>
    <w:rsid w:val="000A7FC9"/>
    <w:rsid w:val="000B073C"/>
    <w:rsid w:val="000B0EEE"/>
    <w:rsid w:val="000B161C"/>
    <w:rsid w:val="000B64A0"/>
    <w:rsid w:val="000C096A"/>
    <w:rsid w:val="000C246D"/>
    <w:rsid w:val="000C2AFF"/>
    <w:rsid w:val="000C7E88"/>
    <w:rsid w:val="000D0249"/>
    <w:rsid w:val="000D0A72"/>
    <w:rsid w:val="000D0D1E"/>
    <w:rsid w:val="000D35BB"/>
    <w:rsid w:val="000E5856"/>
    <w:rsid w:val="000E78F0"/>
    <w:rsid w:val="000F19D7"/>
    <w:rsid w:val="000F26BD"/>
    <w:rsid w:val="000F4D0A"/>
    <w:rsid w:val="000F514D"/>
    <w:rsid w:val="0010135B"/>
    <w:rsid w:val="00103AD5"/>
    <w:rsid w:val="00104183"/>
    <w:rsid w:val="0010590C"/>
    <w:rsid w:val="001063B3"/>
    <w:rsid w:val="00107611"/>
    <w:rsid w:val="0011068E"/>
    <w:rsid w:val="001114F0"/>
    <w:rsid w:val="001124D3"/>
    <w:rsid w:val="00114000"/>
    <w:rsid w:val="00120EEB"/>
    <w:rsid w:val="00121457"/>
    <w:rsid w:val="00122489"/>
    <w:rsid w:val="00123473"/>
    <w:rsid w:val="00126F9E"/>
    <w:rsid w:val="00130919"/>
    <w:rsid w:val="00131E1B"/>
    <w:rsid w:val="00132948"/>
    <w:rsid w:val="00132BCA"/>
    <w:rsid w:val="00133AAE"/>
    <w:rsid w:val="001417AF"/>
    <w:rsid w:val="00141B4F"/>
    <w:rsid w:val="00143271"/>
    <w:rsid w:val="00145359"/>
    <w:rsid w:val="00150C41"/>
    <w:rsid w:val="001511A5"/>
    <w:rsid w:val="00154BB5"/>
    <w:rsid w:val="00155D13"/>
    <w:rsid w:val="00157D32"/>
    <w:rsid w:val="00163C9E"/>
    <w:rsid w:val="001659D8"/>
    <w:rsid w:val="00166EA6"/>
    <w:rsid w:val="001727E2"/>
    <w:rsid w:val="0017282C"/>
    <w:rsid w:val="00172D17"/>
    <w:rsid w:val="00173E96"/>
    <w:rsid w:val="00174CF0"/>
    <w:rsid w:val="00177C19"/>
    <w:rsid w:val="00180479"/>
    <w:rsid w:val="00180778"/>
    <w:rsid w:val="001814AC"/>
    <w:rsid w:val="001840B9"/>
    <w:rsid w:val="001854F0"/>
    <w:rsid w:val="00186B9B"/>
    <w:rsid w:val="0019028D"/>
    <w:rsid w:val="00192160"/>
    <w:rsid w:val="00196970"/>
    <w:rsid w:val="001974CB"/>
    <w:rsid w:val="001A0FD2"/>
    <w:rsid w:val="001A321F"/>
    <w:rsid w:val="001A4BC1"/>
    <w:rsid w:val="001A5482"/>
    <w:rsid w:val="001A57A4"/>
    <w:rsid w:val="001A64D1"/>
    <w:rsid w:val="001B2B65"/>
    <w:rsid w:val="001B3E9E"/>
    <w:rsid w:val="001B451E"/>
    <w:rsid w:val="001B47D9"/>
    <w:rsid w:val="001B75F0"/>
    <w:rsid w:val="001B76FE"/>
    <w:rsid w:val="001C0756"/>
    <w:rsid w:val="001C1E61"/>
    <w:rsid w:val="001C3EFA"/>
    <w:rsid w:val="001C4EB1"/>
    <w:rsid w:val="001C5DFE"/>
    <w:rsid w:val="001C79B0"/>
    <w:rsid w:val="001D0BE1"/>
    <w:rsid w:val="001D0F7C"/>
    <w:rsid w:val="001D14F0"/>
    <w:rsid w:val="001D7343"/>
    <w:rsid w:val="001E0417"/>
    <w:rsid w:val="001E2419"/>
    <w:rsid w:val="001E2737"/>
    <w:rsid w:val="001E2D12"/>
    <w:rsid w:val="001E3621"/>
    <w:rsid w:val="001E6820"/>
    <w:rsid w:val="001F405B"/>
    <w:rsid w:val="001F6176"/>
    <w:rsid w:val="001F668D"/>
    <w:rsid w:val="00204F99"/>
    <w:rsid w:val="0021083F"/>
    <w:rsid w:val="002110B5"/>
    <w:rsid w:val="0021697D"/>
    <w:rsid w:val="00217421"/>
    <w:rsid w:val="00222646"/>
    <w:rsid w:val="002248D0"/>
    <w:rsid w:val="002258A8"/>
    <w:rsid w:val="0022729D"/>
    <w:rsid w:val="002331D6"/>
    <w:rsid w:val="0023427D"/>
    <w:rsid w:val="0023711D"/>
    <w:rsid w:val="00237782"/>
    <w:rsid w:val="00240972"/>
    <w:rsid w:val="00240BE3"/>
    <w:rsid w:val="00240E7C"/>
    <w:rsid w:val="002418A4"/>
    <w:rsid w:val="00244C69"/>
    <w:rsid w:val="00245103"/>
    <w:rsid w:val="00251134"/>
    <w:rsid w:val="002542F6"/>
    <w:rsid w:val="00254B51"/>
    <w:rsid w:val="00255AD8"/>
    <w:rsid w:val="002574C9"/>
    <w:rsid w:val="00261C6A"/>
    <w:rsid w:val="00266F31"/>
    <w:rsid w:val="0026756C"/>
    <w:rsid w:val="00267ADD"/>
    <w:rsid w:val="00270EFD"/>
    <w:rsid w:val="00271773"/>
    <w:rsid w:val="002719AA"/>
    <w:rsid w:val="0027386F"/>
    <w:rsid w:val="002754DC"/>
    <w:rsid w:val="002758FD"/>
    <w:rsid w:val="0027720F"/>
    <w:rsid w:val="00281641"/>
    <w:rsid w:val="00282ABE"/>
    <w:rsid w:val="00284869"/>
    <w:rsid w:val="00284AE9"/>
    <w:rsid w:val="00291027"/>
    <w:rsid w:val="00291281"/>
    <w:rsid w:val="0029278A"/>
    <w:rsid w:val="00293863"/>
    <w:rsid w:val="002A161D"/>
    <w:rsid w:val="002A1B4B"/>
    <w:rsid w:val="002A2C87"/>
    <w:rsid w:val="002A4F99"/>
    <w:rsid w:val="002A5444"/>
    <w:rsid w:val="002A6A39"/>
    <w:rsid w:val="002B179A"/>
    <w:rsid w:val="002B1F7D"/>
    <w:rsid w:val="002B2D24"/>
    <w:rsid w:val="002B30E7"/>
    <w:rsid w:val="002B6AB7"/>
    <w:rsid w:val="002B7B39"/>
    <w:rsid w:val="002C0F7F"/>
    <w:rsid w:val="002C229E"/>
    <w:rsid w:val="002C2480"/>
    <w:rsid w:val="002C6499"/>
    <w:rsid w:val="002C6B9F"/>
    <w:rsid w:val="002D0E59"/>
    <w:rsid w:val="002D2970"/>
    <w:rsid w:val="002D3F34"/>
    <w:rsid w:val="002D6E26"/>
    <w:rsid w:val="002E373A"/>
    <w:rsid w:val="002E3B15"/>
    <w:rsid w:val="002E5CD5"/>
    <w:rsid w:val="002E6E03"/>
    <w:rsid w:val="002F006C"/>
    <w:rsid w:val="002F1046"/>
    <w:rsid w:val="00301B3F"/>
    <w:rsid w:val="00302D6B"/>
    <w:rsid w:val="0030318F"/>
    <w:rsid w:val="0030394F"/>
    <w:rsid w:val="00303C5A"/>
    <w:rsid w:val="0030547A"/>
    <w:rsid w:val="00305A37"/>
    <w:rsid w:val="0030629F"/>
    <w:rsid w:val="00307671"/>
    <w:rsid w:val="00307D3C"/>
    <w:rsid w:val="003124B4"/>
    <w:rsid w:val="00313D7E"/>
    <w:rsid w:val="00316C86"/>
    <w:rsid w:val="00317FF1"/>
    <w:rsid w:val="00321471"/>
    <w:rsid w:val="00325B66"/>
    <w:rsid w:val="00327A40"/>
    <w:rsid w:val="00331AA0"/>
    <w:rsid w:val="00331FEE"/>
    <w:rsid w:val="00332CF1"/>
    <w:rsid w:val="00334C25"/>
    <w:rsid w:val="0033783C"/>
    <w:rsid w:val="00340A3B"/>
    <w:rsid w:val="00342BAE"/>
    <w:rsid w:val="00345131"/>
    <w:rsid w:val="0034541A"/>
    <w:rsid w:val="003458D9"/>
    <w:rsid w:val="00350431"/>
    <w:rsid w:val="003504B4"/>
    <w:rsid w:val="00354F05"/>
    <w:rsid w:val="0035655D"/>
    <w:rsid w:val="003575A2"/>
    <w:rsid w:val="003579D1"/>
    <w:rsid w:val="00357FBF"/>
    <w:rsid w:val="00361285"/>
    <w:rsid w:val="00361CDC"/>
    <w:rsid w:val="003656B4"/>
    <w:rsid w:val="00365959"/>
    <w:rsid w:val="00367D90"/>
    <w:rsid w:val="00367FD3"/>
    <w:rsid w:val="00374FA5"/>
    <w:rsid w:val="00382EF0"/>
    <w:rsid w:val="00387815"/>
    <w:rsid w:val="00391E6E"/>
    <w:rsid w:val="00396C72"/>
    <w:rsid w:val="003B143D"/>
    <w:rsid w:val="003B1A5A"/>
    <w:rsid w:val="003B39D8"/>
    <w:rsid w:val="003B4A6A"/>
    <w:rsid w:val="003B53C5"/>
    <w:rsid w:val="003B5A06"/>
    <w:rsid w:val="003C5B47"/>
    <w:rsid w:val="003D3828"/>
    <w:rsid w:val="003D3BED"/>
    <w:rsid w:val="003D4D08"/>
    <w:rsid w:val="003D625A"/>
    <w:rsid w:val="003D64E7"/>
    <w:rsid w:val="003D683C"/>
    <w:rsid w:val="003E01DE"/>
    <w:rsid w:val="003E1841"/>
    <w:rsid w:val="003E2803"/>
    <w:rsid w:val="003E283D"/>
    <w:rsid w:val="003E3190"/>
    <w:rsid w:val="003E5179"/>
    <w:rsid w:val="003E53CA"/>
    <w:rsid w:val="003F0613"/>
    <w:rsid w:val="003F0FEC"/>
    <w:rsid w:val="003F1F43"/>
    <w:rsid w:val="003F302E"/>
    <w:rsid w:val="003F35EE"/>
    <w:rsid w:val="003F5744"/>
    <w:rsid w:val="003F5D4A"/>
    <w:rsid w:val="003F6AC0"/>
    <w:rsid w:val="003F7715"/>
    <w:rsid w:val="004028CE"/>
    <w:rsid w:val="00403099"/>
    <w:rsid w:val="00410C07"/>
    <w:rsid w:val="00411082"/>
    <w:rsid w:val="00412F31"/>
    <w:rsid w:val="004150CB"/>
    <w:rsid w:val="00422283"/>
    <w:rsid w:val="00427BC9"/>
    <w:rsid w:val="00431FBB"/>
    <w:rsid w:val="0043247A"/>
    <w:rsid w:val="00432B47"/>
    <w:rsid w:val="004335A3"/>
    <w:rsid w:val="00433E0B"/>
    <w:rsid w:val="00434D5D"/>
    <w:rsid w:val="0043528D"/>
    <w:rsid w:val="00437607"/>
    <w:rsid w:val="00443593"/>
    <w:rsid w:val="00444C21"/>
    <w:rsid w:val="004469A3"/>
    <w:rsid w:val="00447553"/>
    <w:rsid w:val="00451FC2"/>
    <w:rsid w:val="0045444F"/>
    <w:rsid w:val="0045560B"/>
    <w:rsid w:val="00460A52"/>
    <w:rsid w:val="004625F6"/>
    <w:rsid w:val="00464D32"/>
    <w:rsid w:val="004670E6"/>
    <w:rsid w:val="00470EDC"/>
    <w:rsid w:val="00471D23"/>
    <w:rsid w:val="00473702"/>
    <w:rsid w:val="004745EC"/>
    <w:rsid w:val="00475F91"/>
    <w:rsid w:val="00476D22"/>
    <w:rsid w:val="004827DB"/>
    <w:rsid w:val="00483D68"/>
    <w:rsid w:val="00485CBA"/>
    <w:rsid w:val="00486167"/>
    <w:rsid w:val="004918A1"/>
    <w:rsid w:val="00493A19"/>
    <w:rsid w:val="00493C26"/>
    <w:rsid w:val="00495979"/>
    <w:rsid w:val="00495A76"/>
    <w:rsid w:val="00495C8D"/>
    <w:rsid w:val="00496A0A"/>
    <w:rsid w:val="00497BB3"/>
    <w:rsid w:val="004A030C"/>
    <w:rsid w:val="004A06BA"/>
    <w:rsid w:val="004A0AEE"/>
    <w:rsid w:val="004A254A"/>
    <w:rsid w:val="004A5E3A"/>
    <w:rsid w:val="004A7C11"/>
    <w:rsid w:val="004A7E0A"/>
    <w:rsid w:val="004B04CE"/>
    <w:rsid w:val="004C726D"/>
    <w:rsid w:val="004D0171"/>
    <w:rsid w:val="004D5C30"/>
    <w:rsid w:val="004E2D4E"/>
    <w:rsid w:val="004E5ABA"/>
    <w:rsid w:val="004E7F70"/>
    <w:rsid w:val="004F0BA1"/>
    <w:rsid w:val="004F7C62"/>
    <w:rsid w:val="00502000"/>
    <w:rsid w:val="00503DDA"/>
    <w:rsid w:val="00505D01"/>
    <w:rsid w:val="00510BA0"/>
    <w:rsid w:val="00511F64"/>
    <w:rsid w:val="00513B96"/>
    <w:rsid w:val="00514524"/>
    <w:rsid w:val="005151D2"/>
    <w:rsid w:val="005162A5"/>
    <w:rsid w:val="00517AE0"/>
    <w:rsid w:val="0052363B"/>
    <w:rsid w:val="00523BE5"/>
    <w:rsid w:val="00524194"/>
    <w:rsid w:val="00527C0E"/>
    <w:rsid w:val="00533B64"/>
    <w:rsid w:val="00533CC1"/>
    <w:rsid w:val="00536B86"/>
    <w:rsid w:val="00536BF6"/>
    <w:rsid w:val="005370A8"/>
    <w:rsid w:val="005370D8"/>
    <w:rsid w:val="005406FD"/>
    <w:rsid w:val="005412CE"/>
    <w:rsid w:val="00541DFE"/>
    <w:rsid w:val="005434D9"/>
    <w:rsid w:val="00543649"/>
    <w:rsid w:val="00544912"/>
    <w:rsid w:val="00544C5D"/>
    <w:rsid w:val="0054728E"/>
    <w:rsid w:val="00553F9A"/>
    <w:rsid w:val="00554640"/>
    <w:rsid w:val="00560C92"/>
    <w:rsid w:val="00561BF0"/>
    <w:rsid w:val="00563633"/>
    <w:rsid w:val="00570BCB"/>
    <w:rsid w:val="00571E2E"/>
    <w:rsid w:val="005726B4"/>
    <w:rsid w:val="00572AED"/>
    <w:rsid w:val="00572D7E"/>
    <w:rsid w:val="0057497B"/>
    <w:rsid w:val="0057625E"/>
    <w:rsid w:val="00576B44"/>
    <w:rsid w:val="0058019E"/>
    <w:rsid w:val="005824BE"/>
    <w:rsid w:val="00583E0C"/>
    <w:rsid w:val="00592715"/>
    <w:rsid w:val="00593517"/>
    <w:rsid w:val="00593540"/>
    <w:rsid w:val="00596542"/>
    <w:rsid w:val="005A0A8E"/>
    <w:rsid w:val="005A2BD6"/>
    <w:rsid w:val="005A3086"/>
    <w:rsid w:val="005A4463"/>
    <w:rsid w:val="005A4492"/>
    <w:rsid w:val="005B0B37"/>
    <w:rsid w:val="005B5548"/>
    <w:rsid w:val="005C0F0C"/>
    <w:rsid w:val="005C12FF"/>
    <w:rsid w:val="005C7067"/>
    <w:rsid w:val="005C7FD0"/>
    <w:rsid w:val="005D00B0"/>
    <w:rsid w:val="005D044D"/>
    <w:rsid w:val="005D141D"/>
    <w:rsid w:val="005D22E6"/>
    <w:rsid w:val="005D3E99"/>
    <w:rsid w:val="005D5296"/>
    <w:rsid w:val="005E02AC"/>
    <w:rsid w:val="005E079F"/>
    <w:rsid w:val="005E4D7E"/>
    <w:rsid w:val="005E5F82"/>
    <w:rsid w:val="005E69D4"/>
    <w:rsid w:val="005F0F42"/>
    <w:rsid w:val="005F233D"/>
    <w:rsid w:val="005F69E7"/>
    <w:rsid w:val="005F6CBD"/>
    <w:rsid w:val="00604AEA"/>
    <w:rsid w:val="00607480"/>
    <w:rsid w:val="00607828"/>
    <w:rsid w:val="00610E6E"/>
    <w:rsid w:val="006149ED"/>
    <w:rsid w:val="00615328"/>
    <w:rsid w:val="00615B60"/>
    <w:rsid w:val="006168EC"/>
    <w:rsid w:val="006174F4"/>
    <w:rsid w:val="006204A7"/>
    <w:rsid w:val="006213FE"/>
    <w:rsid w:val="00622EB5"/>
    <w:rsid w:val="00623F1B"/>
    <w:rsid w:val="006258C5"/>
    <w:rsid w:val="00626A24"/>
    <w:rsid w:val="0062741D"/>
    <w:rsid w:val="0063002F"/>
    <w:rsid w:val="0063093B"/>
    <w:rsid w:val="00631380"/>
    <w:rsid w:val="00633234"/>
    <w:rsid w:val="006332C8"/>
    <w:rsid w:val="00634236"/>
    <w:rsid w:val="0063611E"/>
    <w:rsid w:val="00636934"/>
    <w:rsid w:val="00636CD9"/>
    <w:rsid w:val="00641C4C"/>
    <w:rsid w:val="0064322B"/>
    <w:rsid w:val="0064549D"/>
    <w:rsid w:val="006474A5"/>
    <w:rsid w:val="00651B69"/>
    <w:rsid w:val="0065230A"/>
    <w:rsid w:val="00656BAA"/>
    <w:rsid w:val="00657873"/>
    <w:rsid w:val="00660AFB"/>
    <w:rsid w:val="00661148"/>
    <w:rsid w:val="0066146C"/>
    <w:rsid w:val="00662CAF"/>
    <w:rsid w:val="00663BA8"/>
    <w:rsid w:val="00664D6A"/>
    <w:rsid w:val="00665837"/>
    <w:rsid w:val="00665A0A"/>
    <w:rsid w:val="006668DC"/>
    <w:rsid w:val="00666D0C"/>
    <w:rsid w:val="00672911"/>
    <w:rsid w:val="00675643"/>
    <w:rsid w:val="0067602C"/>
    <w:rsid w:val="00682D5C"/>
    <w:rsid w:val="00683B86"/>
    <w:rsid w:val="00686214"/>
    <w:rsid w:val="0068649B"/>
    <w:rsid w:val="00686A52"/>
    <w:rsid w:val="00687934"/>
    <w:rsid w:val="00691302"/>
    <w:rsid w:val="006947EC"/>
    <w:rsid w:val="00695726"/>
    <w:rsid w:val="0069609B"/>
    <w:rsid w:val="00696B9E"/>
    <w:rsid w:val="006A2AED"/>
    <w:rsid w:val="006A3B00"/>
    <w:rsid w:val="006A46A0"/>
    <w:rsid w:val="006A535E"/>
    <w:rsid w:val="006A760C"/>
    <w:rsid w:val="006A7C93"/>
    <w:rsid w:val="006B1EEB"/>
    <w:rsid w:val="006B3D29"/>
    <w:rsid w:val="006B6606"/>
    <w:rsid w:val="006C058C"/>
    <w:rsid w:val="006C26FA"/>
    <w:rsid w:val="006C2990"/>
    <w:rsid w:val="006C31EF"/>
    <w:rsid w:val="006C3A17"/>
    <w:rsid w:val="006C4B73"/>
    <w:rsid w:val="006D0247"/>
    <w:rsid w:val="006D04C1"/>
    <w:rsid w:val="006D0AC8"/>
    <w:rsid w:val="006D0CD1"/>
    <w:rsid w:val="006D227A"/>
    <w:rsid w:val="006D3A0B"/>
    <w:rsid w:val="006D3D70"/>
    <w:rsid w:val="006D3F64"/>
    <w:rsid w:val="006D4F2D"/>
    <w:rsid w:val="006D54CF"/>
    <w:rsid w:val="006D5816"/>
    <w:rsid w:val="006D6134"/>
    <w:rsid w:val="006D7464"/>
    <w:rsid w:val="006E09CE"/>
    <w:rsid w:val="006E2888"/>
    <w:rsid w:val="006E5F71"/>
    <w:rsid w:val="006E5FD6"/>
    <w:rsid w:val="006E7AC8"/>
    <w:rsid w:val="006F119B"/>
    <w:rsid w:val="006F3AC0"/>
    <w:rsid w:val="006F5603"/>
    <w:rsid w:val="006F6FE1"/>
    <w:rsid w:val="00701D23"/>
    <w:rsid w:val="007022BB"/>
    <w:rsid w:val="00704243"/>
    <w:rsid w:val="00705B71"/>
    <w:rsid w:val="00711769"/>
    <w:rsid w:val="0071283E"/>
    <w:rsid w:val="00716398"/>
    <w:rsid w:val="007163DA"/>
    <w:rsid w:val="007164FF"/>
    <w:rsid w:val="00716778"/>
    <w:rsid w:val="00716834"/>
    <w:rsid w:val="00717D48"/>
    <w:rsid w:val="00720BB4"/>
    <w:rsid w:val="00722E15"/>
    <w:rsid w:val="00723FD6"/>
    <w:rsid w:val="00725C15"/>
    <w:rsid w:val="00726848"/>
    <w:rsid w:val="00730118"/>
    <w:rsid w:val="007309C5"/>
    <w:rsid w:val="0073164A"/>
    <w:rsid w:val="00732A15"/>
    <w:rsid w:val="007358FB"/>
    <w:rsid w:val="00736A0E"/>
    <w:rsid w:val="00736D96"/>
    <w:rsid w:val="00741884"/>
    <w:rsid w:val="00742898"/>
    <w:rsid w:val="007429CF"/>
    <w:rsid w:val="00745B7C"/>
    <w:rsid w:val="0074686B"/>
    <w:rsid w:val="007516ED"/>
    <w:rsid w:val="00752C75"/>
    <w:rsid w:val="007537AC"/>
    <w:rsid w:val="007540F6"/>
    <w:rsid w:val="00754476"/>
    <w:rsid w:val="00757131"/>
    <w:rsid w:val="007609C5"/>
    <w:rsid w:val="00763D21"/>
    <w:rsid w:val="0076447C"/>
    <w:rsid w:val="00765E30"/>
    <w:rsid w:val="00766805"/>
    <w:rsid w:val="00767445"/>
    <w:rsid w:val="007710D6"/>
    <w:rsid w:val="0077119F"/>
    <w:rsid w:val="0077202A"/>
    <w:rsid w:val="00774431"/>
    <w:rsid w:val="00780D9E"/>
    <w:rsid w:val="00781F23"/>
    <w:rsid w:val="00783BB9"/>
    <w:rsid w:val="00786934"/>
    <w:rsid w:val="007871D1"/>
    <w:rsid w:val="00787C0B"/>
    <w:rsid w:val="0079074D"/>
    <w:rsid w:val="0079397D"/>
    <w:rsid w:val="007942F5"/>
    <w:rsid w:val="007944E9"/>
    <w:rsid w:val="00794694"/>
    <w:rsid w:val="007968C1"/>
    <w:rsid w:val="00796D04"/>
    <w:rsid w:val="00797133"/>
    <w:rsid w:val="007A35F8"/>
    <w:rsid w:val="007A3922"/>
    <w:rsid w:val="007A66D7"/>
    <w:rsid w:val="007A6B31"/>
    <w:rsid w:val="007B307C"/>
    <w:rsid w:val="007B3193"/>
    <w:rsid w:val="007B3A43"/>
    <w:rsid w:val="007B6D4F"/>
    <w:rsid w:val="007B7560"/>
    <w:rsid w:val="007C0C00"/>
    <w:rsid w:val="007C1AB3"/>
    <w:rsid w:val="007C5EE3"/>
    <w:rsid w:val="007C60EA"/>
    <w:rsid w:val="007C65ED"/>
    <w:rsid w:val="007C78C0"/>
    <w:rsid w:val="007D609F"/>
    <w:rsid w:val="007E1FDB"/>
    <w:rsid w:val="007E43AA"/>
    <w:rsid w:val="007E51F8"/>
    <w:rsid w:val="007E624B"/>
    <w:rsid w:val="007F0CEC"/>
    <w:rsid w:val="007F1DFE"/>
    <w:rsid w:val="007F22C9"/>
    <w:rsid w:val="007F4F3B"/>
    <w:rsid w:val="007F5BA8"/>
    <w:rsid w:val="007F6231"/>
    <w:rsid w:val="007F65A6"/>
    <w:rsid w:val="008016EF"/>
    <w:rsid w:val="00802809"/>
    <w:rsid w:val="00804996"/>
    <w:rsid w:val="00804FAB"/>
    <w:rsid w:val="008061E9"/>
    <w:rsid w:val="00807B57"/>
    <w:rsid w:val="00807F22"/>
    <w:rsid w:val="008124EB"/>
    <w:rsid w:val="00812AC5"/>
    <w:rsid w:val="00817C0E"/>
    <w:rsid w:val="008224C4"/>
    <w:rsid w:val="00824665"/>
    <w:rsid w:val="00825E63"/>
    <w:rsid w:val="008263D7"/>
    <w:rsid w:val="00827E65"/>
    <w:rsid w:val="00830198"/>
    <w:rsid w:val="00834084"/>
    <w:rsid w:val="00840050"/>
    <w:rsid w:val="00842916"/>
    <w:rsid w:val="00846B49"/>
    <w:rsid w:val="0084744C"/>
    <w:rsid w:val="008507CB"/>
    <w:rsid w:val="00853FD1"/>
    <w:rsid w:val="008542D0"/>
    <w:rsid w:val="00854357"/>
    <w:rsid w:val="00856031"/>
    <w:rsid w:val="00860559"/>
    <w:rsid w:val="008611DC"/>
    <w:rsid w:val="00862DF9"/>
    <w:rsid w:val="00864704"/>
    <w:rsid w:val="00866029"/>
    <w:rsid w:val="00867B5F"/>
    <w:rsid w:val="008707C1"/>
    <w:rsid w:val="00871E7C"/>
    <w:rsid w:val="008737AC"/>
    <w:rsid w:val="00874967"/>
    <w:rsid w:val="00875B94"/>
    <w:rsid w:val="00875FC2"/>
    <w:rsid w:val="008766D4"/>
    <w:rsid w:val="008771F2"/>
    <w:rsid w:val="00877953"/>
    <w:rsid w:val="008834C9"/>
    <w:rsid w:val="00885E82"/>
    <w:rsid w:val="00886EB2"/>
    <w:rsid w:val="00887756"/>
    <w:rsid w:val="0089061A"/>
    <w:rsid w:val="008924DD"/>
    <w:rsid w:val="00894E39"/>
    <w:rsid w:val="00897F01"/>
    <w:rsid w:val="008A0147"/>
    <w:rsid w:val="008A1865"/>
    <w:rsid w:val="008A4CA9"/>
    <w:rsid w:val="008A7A1D"/>
    <w:rsid w:val="008B135E"/>
    <w:rsid w:val="008B1D6F"/>
    <w:rsid w:val="008B4530"/>
    <w:rsid w:val="008B6F6A"/>
    <w:rsid w:val="008C11C5"/>
    <w:rsid w:val="008C15A8"/>
    <w:rsid w:val="008C2046"/>
    <w:rsid w:val="008C2314"/>
    <w:rsid w:val="008C3658"/>
    <w:rsid w:val="008C57E6"/>
    <w:rsid w:val="008C6AFE"/>
    <w:rsid w:val="008C6FB8"/>
    <w:rsid w:val="008C73D5"/>
    <w:rsid w:val="008D02AF"/>
    <w:rsid w:val="008D211D"/>
    <w:rsid w:val="008D4EFE"/>
    <w:rsid w:val="008D67B2"/>
    <w:rsid w:val="008E132D"/>
    <w:rsid w:val="008E1D78"/>
    <w:rsid w:val="008E33B7"/>
    <w:rsid w:val="008E378E"/>
    <w:rsid w:val="008E44EE"/>
    <w:rsid w:val="008E618A"/>
    <w:rsid w:val="008E65BD"/>
    <w:rsid w:val="008F1066"/>
    <w:rsid w:val="008F18FC"/>
    <w:rsid w:val="008F2856"/>
    <w:rsid w:val="008F34C0"/>
    <w:rsid w:val="008F5BFF"/>
    <w:rsid w:val="009010A7"/>
    <w:rsid w:val="009010DC"/>
    <w:rsid w:val="0090185B"/>
    <w:rsid w:val="00902A9E"/>
    <w:rsid w:val="009032F4"/>
    <w:rsid w:val="009035BB"/>
    <w:rsid w:val="00904C63"/>
    <w:rsid w:val="00905795"/>
    <w:rsid w:val="00907415"/>
    <w:rsid w:val="0091241A"/>
    <w:rsid w:val="00922373"/>
    <w:rsid w:val="009271F4"/>
    <w:rsid w:val="0093534D"/>
    <w:rsid w:val="009357D2"/>
    <w:rsid w:val="009361DD"/>
    <w:rsid w:val="00936AD7"/>
    <w:rsid w:val="00940C59"/>
    <w:rsid w:val="00945FE4"/>
    <w:rsid w:val="00946892"/>
    <w:rsid w:val="0095078B"/>
    <w:rsid w:val="00951C6F"/>
    <w:rsid w:val="00951CDF"/>
    <w:rsid w:val="0095453B"/>
    <w:rsid w:val="00956324"/>
    <w:rsid w:val="0095688C"/>
    <w:rsid w:val="00956AE1"/>
    <w:rsid w:val="00964059"/>
    <w:rsid w:val="00964997"/>
    <w:rsid w:val="00970E17"/>
    <w:rsid w:val="009712FA"/>
    <w:rsid w:val="009736AD"/>
    <w:rsid w:val="00974AAA"/>
    <w:rsid w:val="00976C70"/>
    <w:rsid w:val="009813E7"/>
    <w:rsid w:val="0098234C"/>
    <w:rsid w:val="0098449E"/>
    <w:rsid w:val="009850B1"/>
    <w:rsid w:val="00991201"/>
    <w:rsid w:val="00991BF8"/>
    <w:rsid w:val="009934B5"/>
    <w:rsid w:val="009945C8"/>
    <w:rsid w:val="00997687"/>
    <w:rsid w:val="00997964"/>
    <w:rsid w:val="00997D34"/>
    <w:rsid w:val="009A0A5F"/>
    <w:rsid w:val="009A53DD"/>
    <w:rsid w:val="009B0C10"/>
    <w:rsid w:val="009B1B97"/>
    <w:rsid w:val="009B25F9"/>
    <w:rsid w:val="009B3E40"/>
    <w:rsid w:val="009B6994"/>
    <w:rsid w:val="009C2519"/>
    <w:rsid w:val="009C31D6"/>
    <w:rsid w:val="009C57A4"/>
    <w:rsid w:val="009C5F85"/>
    <w:rsid w:val="009C5FB1"/>
    <w:rsid w:val="009D2790"/>
    <w:rsid w:val="009D4210"/>
    <w:rsid w:val="009D4838"/>
    <w:rsid w:val="009D4A18"/>
    <w:rsid w:val="009D4BCF"/>
    <w:rsid w:val="009D5112"/>
    <w:rsid w:val="009D5359"/>
    <w:rsid w:val="009D74A7"/>
    <w:rsid w:val="009E0743"/>
    <w:rsid w:val="009E6775"/>
    <w:rsid w:val="009E6A27"/>
    <w:rsid w:val="009E6A31"/>
    <w:rsid w:val="009F02EA"/>
    <w:rsid w:val="009F0C2E"/>
    <w:rsid w:val="009F1DE9"/>
    <w:rsid w:val="009F25B3"/>
    <w:rsid w:val="009F42EB"/>
    <w:rsid w:val="00A05742"/>
    <w:rsid w:val="00A10529"/>
    <w:rsid w:val="00A1097B"/>
    <w:rsid w:val="00A10D38"/>
    <w:rsid w:val="00A11041"/>
    <w:rsid w:val="00A12CD9"/>
    <w:rsid w:val="00A13ABB"/>
    <w:rsid w:val="00A17BE2"/>
    <w:rsid w:val="00A20083"/>
    <w:rsid w:val="00A20377"/>
    <w:rsid w:val="00A22BF6"/>
    <w:rsid w:val="00A23493"/>
    <w:rsid w:val="00A236D0"/>
    <w:rsid w:val="00A24DD3"/>
    <w:rsid w:val="00A27AF8"/>
    <w:rsid w:val="00A30117"/>
    <w:rsid w:val="00A30146"/>
    <w:rsid w:val="00A3156E"/>
    <w:rsid w:val="00A31AA2"/>
    <w:rsid w:val="00A32FC3"/>
    <w:rsid w:val="00A33ACC"/>
    <w:rsid w:val="00A3518A"/>
    <w:rsid w:val="00A37DB7"/>
    <w:rsid w:val="00A41845"/>
    <w:rsid w:val="00A427ED"/>
    <w:rsid w:val="00A444D0"/>
    <w:rsid w:val="00A44E1C"/>
    <w:rsid w:val="00A44FD8"/>
    <w:rsid w:val="00A46190"/>
    <w:rsid w:val="00A4664E"/>
    <w:rsid w:val="00A54C4D"/>
    <w:rsid w:val="00A564FC"/>
    <w:rsid w:val="00A57DE2"/>
    <w:rsid w:val="00A63577"/>
    <w:rsid w:val="00A66D2E"/>
    <w:rsid w:val="00A7069F"/>
    <w:rsid w:val="00A71EE3"/>
    <w:rsid w:val="00A71FED"/>
    <w:rsid w:val="00A7238F"/>
    <w:rsid w:val="00A753FF"/>
    <w:rsid w:val="00A76DEA"/>
    <w:rsid w:val="00A808A1"/>
    <w:rsid w:val="00A8118C"/>
    <w:rsid w:val="00A832DA"/>
    <w:rsid w:val="00A8789F"/>
    <w:rsid w:val="00A90E1D"/>
    <w:rsid w:val="00A92166"/>
    <w:rsid w:val="00A9335F"/>
    <w:rsid w:val="00A94964"/>
    <w:rsid w:val="00A97B97"/>
    <w:rsid w:val="00AA1A11"/>
    <w:rsid w:val="00AA2067"/>
    <w:rsid w:val="00AA2917"/>
    <w:rsid w:val="00AA309A"/>
    <w:rsid w:val="00AA58BF"/>
    <w:rsid w:val="00AB021D"/>
    <w:rsid w:val="00AB0957"/>
    <w:rsid w:val="00AB0E1A"/>
    <w:rsid w:val="00AB1353"/>
    <w:rsid w:val="00AB257A"/>
    <w:rsid w:val="00AB2A66"/>
    <w:rsid w:val="00AB4207"/>
    <w:rsid w:val="00AB4C1B"/>
    <w:rsid w:val="00AC2BD4"/>
    <w:rsid w:val="00AC32B2"/>
    <w:rsid w:val="00AC358D"/>
    <w:rsid w:val="00AC381B"/>
    <w:rsid w:val="00AC3EB2"/>
    <w:rsid w:val="00AC662B"/>
    <w:rsid w:val="00AD09F8"/>
    <w:rsid w:val="00AD30B8"/>
    <w:rsid w:val="00AD5E08"/>
    <w:rsid w:val="00AD6CFA"/>
    <w:rsid w:val="00AE2DA9"/>
    <w:rsid w:val="00AE4A82"/>
    <w:rsid w:val="00AE4D3D"/>
    <w:rsid w:val="00AE5A79"/>
    <w:rsid w:val="00AE7C6D"/>
    <w:rsid w:val="00AE7E42"/>
    <w:rsid w:val="00AF2E6C"/>
    <w:rsid w:val="00AF6227"/>
    <w:rsid w:val="00AF72E3"/>
    <w:rsid w:val="00AF7B20"/>
    <w:rsid w:val="00AF7D1D"/>
    <w:rsid w:val="00B002A2"/>
    <w:rsid w:val="00B04747"/>
    <w:rsid w:val="00B060E8"/>
    <w:rsid w:val="00B07EEE"/>
    <w:rsid w:val="00B106BD"/>
    <w:rsid w:val="00B136E7"/>
    <w:rsid w:val="00B14B23"/>
    <w:rsid w:val="00B160D3"/>
    <w:rsid w:val="00B176CC"/>
    <w:rsid w:val="00B2266F"/>
    <w:rsid w:val="00B26CC0"/>
    <w:rsid w:val="00B30D92"/>
    <w:rsid w:val="00B32770"/>
    <w:rsid w:val="00B365AB"/>
    <w:rsid w:val="00B40F05"/>
    <w:rsid w:val="00B41EA0"/>
    <w:rsid w:val="00B41EDB"/>
    <w:rsid w:val="00B42606"/>
    <w:rsid w:val="00B45432"/>
    <w:rsid w:val="00B47148"/>
    <w:rsid w:val="00B50012"/>
    <w:rsid w:val="00B52D50"/>
    <w:rsid w:val="00B53E9C"/>
    <w:rsid w:val="00B54AC7"/>
    <w:rsid w:val="00B54CD8"/>
    <w:rsid w:val="00B556EA"/>
    <w:rsid w:val="00B55FF9"/>
    <w:rsid w:val="00B5756F"/>
    <w:rsid w:val="00B57659"/>
    <w:rsid w:val="00B625F9"/>
    <w:rsid w:val="00B63108"/>
    <w:rsid w:val="00B6368C"/>
    <w:rsid w:val="00B6529D"/>
    <w:rsid w:val="00B67482"/>
    <w:rsid w:val="00B678DB"/>
    <w:rsid w:val="00B70B58"/>
    <w:rsid w:val="00B72881"/>
    <w:rsid w:val="00B72B21"/>
    <w:rsid w:val="00B72B97"/>
    <w:rsid w:val="00B73AC2"/>
    <w:rsid w:val="00B74A4E"/>
    <w:rsid w:val="00B74CA6"/>
    <w:rsid w:val="00B80728"/>
    <w:rsid w:val="00B8193B"/>
    <w:rsid w:val="00B83F1D"/>
    <w:rsid w:val="00B856B4"/>
    <w:rsid w:val="00B8656A"/>
    <w:rsid w:val="00B8661F"/>
    <w:rsid w:val="00B87956"/>
    <w:rsid w:val="00B87986"/>
    <w:rsid w:val="00B950AD"/>
    <w:rsid w:val="00B95E35"/>
    <w:rsid w:val="00B970FA"/>
    <w:rsid w:val="00B97CB8"/>
    <w:rsid w:val="00BA1851"/>
    <w:rsid w:val="00BA1E3B"/>
    <w:rsid w:val="00BA6248"/>
    <w:rsid w:val="00BB4066"/>
    <w:rsid w:val="00BB4105"/>
    <w:rsid w:val="00BC2363"/>
    <w:rsid w:val="00BC5340"/>
    <w:rsid w:val="00BC578A"/>
    <w:rsid w:val="00BC6C48"/>
    <w:rsid w:val="00BD43A5"/>
    <w:rsid w:val="00BD4E2A"/>
    <w:rsid w:val="00BD4F14"/>
    <w:rsid w:val="00BD796B"/>
    <w:rsid w:val="00BE0209"/>
    <w:rsid w:val="00BE0A7E"/>
    <w:rsid w:val="00BE5ADF"/>
    <w:rsid w:val="00BF4C0F"/>
    <w:rsid w:val="00C070DF"/>
    <w:rsid w:val="00C10DC7"/>
    <w:rsid w:val="00C11CD3"/>
    <w:rsid w:val="00C1313D"/>
    <w:rsid w:val="00C1379C"/>
    <w:rsid w:val="00C14D23"/>
    <w:rsid w:val="00C15EA4"/>
    <w:rsid w:val="00C200B8"/>
    <w:rsid w:val="00C209F7"/>
    <w:rsid w:val="00C20BE8"/>
    <w:rsid w:val="00C20D44"/>
    <w:rsid w:val="00C20D69"/>
    <w:rsid w:val="00C21BC5"/>
    <w:rsid w:val="00C22F55"/>
    <w:rsid w:val="00C238BB"/>
    <w:rsid w:val="00C24CB5"/>
    <w:rsid w:val="00C331B6"/>
    <w:rsid w:val="00C33294"/>
    <w:rsid w:val="00C33F6F"/>
    <w:rsid w:val="00C4172F"/>
    <w:rsid w:val="00C44321"/>
    <w:rsid w:val="00C44B7B"/>
    <w:rsid w:val="00C46C64"/>
    <w:rsid w:val="00C46CAB"/>
    <w:rsid w:val="00C51310"/>
    <w:rsid w:val="00C51F6A"/>
    <w:rsid w:val="00C52AC7"/>
    <w:rsid w:val="00C52B63"/>
    <w:rsid w:val="00C52E53"/>
    <w:rsid w:val="00C53C1C"/>
    <w:rsid w:val="00C54629"/>
    <w:rsid w:val="00C609CB"/>
    <w:rsid w:val="00C638CA"/>
    <w:rsid w:val="00C66E08"/>
    <w:rsid w:val="00C67B4B"/>
    <w:rsid w:val="00C67CD8"/>
    <w:rsid w:val="00C738A6"/>
    <w:rsid w:val="00C73A89"/>
    <w:rsid w:val="00C76EA7"/>
    <w:rsid w:val="00C8035A"/>
    <w:rsid w:val="00C82992"/>
    <w:rsid w:val="00C82ACE"/>
    <w:rsid w:val="00C839C6"/>
    <w:rsid w:val="00C84E33"/>
    <w:rsid w:val="00C87238"/>
    <w:rsid w:val="00C87A1A"/>
    <w:rsid w:val="00C92C10"/>
    <w:rsid w:val="00C95C6B"/>
    <w:rsid w:val="00CA0BEB"/>
    <w:rsid w:val="00CA1884"/>
    <w:rsid w:val="00CA2000"/>
    <w:rsid w:val="00CA38F7"/>
    <w:rsid w:val="00CA438D"/>
    <w:rsid w:val="00CA52C2"/>
    <w:rsid w:val="00CA556D"/>
    <w:rsid w:val="00CA7042"/>
    <w:rsid w:val="00CA79F3"/>
    <w:rsid w:val="00CB0495"/>
    <w:rsid w:val="00CB10A0"/>
    <w:rsid w:val="00CB2144"/>
    <w:rsid w:val="00CB4B2D"/>
    <w:rsid w:val="00CB7333"/>
    <w:rsid w:val="00CC0C57"/>
    <w:rsid w:val="00CC4010"/>
    <w:rsid w:val="00CC41BB"/>
    <w:rsid w:val="00CC4FFA"/>
    <w:rsid w:val="00CC7891"/>
    <w:rsid w:val="00CD1300"/>
    <w:rsid w:val="00CD3B44"/>
    <w:rsid w:val="00CD475D"/>
    <w:rsid w:val="00CD4D23"/>
    <w:rsid w:val="00CD4F31"/>
    <w:rsid w:val="00CD5BD1"/>
    <w:rsid w:val="00CD771A"/>
    <w:rsid w:val="00CD7A1C"/>
    <w:rsid w:val="00CE3E03"/>
    <w:rsid w:val="00CE4737"/>
    <w:rsid w:val="00CE483E"/>
    <w:rsid w:val="00CE48A2"/>
    <w:rsid w:val="00CE6C8C"/>
    <w:rsid w:val="00CF001A"/>
    <w:rsid w:val="00CF1058"/>
    <w:rsid w:val="00CF156E"/>
    <w:rsid w:val="00CF19AF"/>
    <w:rsid w:val="00CF2066"/>
    <w:rsid w:val="00CF3A9D"/>
    <w:rsid w:val="00D000E2"/>
    <w:rsid w:val="00D0413A"/>
    <w:rsid w:val="00D0691E"/>
    <w:rsid w:val="00D077BC"/>
    <w:rsid w:val="00D12F1F"/>
    <w:rsid w:val="00D14764"/>
    <w:rsid w:val="00D15C4D"/>
    <w:rsid w:val="00D16381"/>
    <w:rsid w:val="00D1779D"/>
    <w:rsid w:val="00D20236"/>
    <w:rsid w:val="00D2039F"/>
    <w:rsid w:val="00D23F84"/>
    <w:rsid w:val="00D259E0"/>
    <w:rsid w:val="00D276D6"/>
    <w:rsid w:val="00D30A6F"/>
    <w:rsid w:val="00D30A72"/>
    <w:rsid w:val="00D31B3B"/>
    <w:rsid w:val="00D32F32"/>
    <w:rsid w:val="00D35ECF"/>
    <w:rsid w:val="00D37B14"/>
    <w:rsid w:val="00D40282"/>
    <w:rsid w:val="00D41D80"/>
    <w:rsid w:val="00D44235"/>
    <w:rsid w:val="00D4472B"/>
    <w:rsid w:val="00D46DB3"/>
    <w:rsid w:val="00D47CBF"/>
    <w:rsid w:val="00D505E4"/>
    <w:rsid w:val="00D52961"/>
    <w:rsid w:val="00D5340E"/>
    <w:rsid w:val="00D5354F"/>
    <w:rsid w:val="00D579E8"/>
    <w:rsid w:val="00D57AEB"/>
    <w:rsid w:val="00D60707"/>
    <w:rsid w:val="00D6095B"/>
    <w:rsid w:val="00D61A87"/>
    <w:rsid w:val="00D62531"/>
    <w:rsid w:val="00D62BEC"/>
    <w:rsid w:val="00D63654"/>
    <w:rsid w:val="00D64AF6"/>
    <w:rsid w:val="00D67682"/>
    <w:rsid w:val="00D67D19"/>
    <w:rsid w:val="00D70155"/>
    <w:rsid w:val="00D7227E"/>
    <w:rsid w:val="00D765E3"/>
    <w:rsid w:val="00D807A2"/>
    <w:rsid w:val="00D80949"/>
    <w:rsid w:val="00D84B45"/>
    <w:rsid w:val="00D8644A"/>
    <w:rsid w:val="00D8665D"/>
    <w:rsid w:val="00D873E6"/>
    <w:rsid w:val="00D90E77"/>
    <w:rsid w:val="00D913A8"/>
    <w:rsid w:val="00D927B9"/>
    <w:rsid w:val="00D92B0F"/>
    <w:rsid w:val="00D94567"/>
    <w:rsid w:val="00D95323"/>
    <w:rsid w:val="00D9629F"/>
    <w:rsid w:val="00D972C7"/>
    <w:rsid w:val="00DA03B3"/>
    <w:rsid w:val="00DA1530"/>
    <w:rsid w:val="00DA3C03"/>
    <w:rsid w:val="00DA415E"/>
    <w:rsid w:val="00DA492A"/>
    <w:rsid w:val="00DA497A"/>
    <w:rsid w:val="00DA5BB5"/>
    <w:rsid w:val="00DA6678"/>
    <w:rsid w:val="00DA678C"/>
    <w:rsid w:val="00DA6C81"/>
    <w:rsid w:val="00DB258D"/>
    <w:rsid w:val="00DB2FC5"/>
    <w:rsid w:val="00DB55D2"/>
    <w:rsid w:val="00DB5AB3"/>
    <w:rsid w:val="00DB63A0"/>
    <w:rsid w:val="00DB7142"/>
    <w:rsid w:val="00DC3744"/>
    <w:rsid w:val="00DC3A8F"/>
    <w:rsid w:val="00DC400F"/>
    <w:rsid w:val="00DC487E"/>
    <w:rsid w:val="00DD1687"/>
    <w:rsid w:val="00DD17B3"/>
    <w:rsid w:val="00DD17E0"/>
    <w:rsid w:val="00DD17F4"/>
    <w:rsid w:val="00DE56A7"/>
    <w:rsid w:val="00DF1B66"/>
    <w:rsid w:val="00DF20CB"/>
    <w:rsid w:val="00DF3896"/>
    <w:rsid w:val="00DF46B7"/>
    <w:rsid w:val="00DF47A8"/>
    <w:rsid w:val="00DF4D32"/>
    <w:rsid w:val="00DF58E3"/>
    <w:rsid w:val="00E00545"/>
    <w:rsid w:val="00E01E03"/>
    <w:rsid w:val="00E0208E"/>
    <w:rsid w:val="00E040EB"/>
    <w:rsid w:val="00E04A62"/>
    <w:rsid w:val="00E059F3"/>
    <w:rsid w:val="00E070C1"/>
    <w:rsid w:val="00E1139E"/>
    <w:rsid w:val="00E14BB8"/>
    <w:rsid w:val="00E2385B"/>
    <w:rsid w:val="00E24E69"/>
    <w:rsid w:val="00E253EE"/>
    <w:rsid w:val="00E266A4"/>
    <w:rsid w:val="00E269C5"/>
    <w:rsid w:val="00E305F2"/>
    <w:rsid w:val="00E31F27"/>
    <w:rsid w:val="00E37186"/>
    <w:rsid w:val="00E37594"/>
    <w:rsid w:val="00E43565"/>
    <w:rsid w:val="00E43C4A"/>
    <w:rsid w:val="00E44CB5"/>
    <w:rsid w:val="00E45071"/>
    <w:rsid w:val="00E45C89"/>
    <w:rsid w:val="00E507FC"/>
    <w:rsid w:val="00E51366"/>
    <w:rsid w:val="00E52F3F"/>
    <w:rsid w:val="00E53ACD"/>
    <w:rsid w:val="00E54CDF"/>
    <w:rsid w:val="00E56326"/>
    <w:rsid w:val="00E564AD"/>
    <w:rsid w:val="00E6223B"/>
    <w:rsid w:val="00E642DF"/>
    <w:rsid w:val="00E64753"/>
    <w:rsid w:val="00E64BA6"/>
    <w:rsid w:val="00E64F17"/>
    <w:rsid w:val="00E67C4B"/>
    <w:rsid w:val="00E72A63"/>
    <w:rsid w:val="00E75909"/>
    <w:rsid w:val="00E7710D"/>
    <w:rsid w:val="00E776C9"/>
    <w:rsid w:val="00E77887"/>
    <w:rsid w:val="00E822C2"/>
    <w:rsid w:val="00E8376C"/>
    <w:rsid w:val="00E845AB"/>
    <w:rsid w:val="00E91585"/>
    <w:rsid w:val="00E95D94"/>
    <w:rsid w:val="00E9719B"/>
    <w:rsid w:val="00E97DD0"/>
    <w:rsid w:val="00EA0D8D"/>
    <w:rsid w:val="00EA32AB"/>
    <w:rsid w:val="00EA370E"/>
    <w:rsid w:val="00EB0402"/>
    <w:rsid w:val="00EB12E9"/>
    <w:rsid w:val="00EB213F"/>
    <w:rsid w:val="00EB2E0B"/>
    <w:rsid w:val="00EC0136"/>
    <w:rsid w:val="00EC438F"/>
    <w:rsid w:val="00ED0E82"/>
    <w:rsid w:val="00ED18B1"/>
    <w:rsid w:val="00ED6E7F"/>
    <w:rsid w:val="00ED751F"/>
    <w:rsid w:val="00EE1D07"/>
    <w:rsid w:val="00EE3840"/>
    <w:rsid w:val="00EE391F"/>
    <w:rsid w:val="00EE4E98"/>
    <w:rsid w:val="00EE5C3B"/>
    <w:rsid w:val="00EE78B3"/>
    <w:rsid w:val="00EF04C1"/>
    <w:rsid w:val="00EF171A"/>
    <w:rsid w:val="00EF22E5"/>
    <w:rsid w:val="00EF54FE"/>
    <w:rsid w:val="00EF5F33"/>
    <w:rsid w:val="00EF6E0F"/>
    <w:rsid w:val="00EF7AD2"/>
    <w:rsid w:val="00EF7E03"/>
    <w:rsid w:val="00F0425B"/>
    <w:rsid w:val="00F04A2B"/>
    <w:rsid w:val="00F06F28"/>
    <w:rsid w:val="00F0717F"/>
    <w:rsid w:val="00F07B56"/>
    <w:rsid w:val="00F127A1"/>
    <w:rsid w:val="00F12D00"/>
    <w:rsid w:val="00F13A35"/>
    <w:rsid w:val="00F155CC"/>
    <w:rsid w:val="00F162C0"/>
    <w:rsid w:val="00F205F3"/>
    <w:rsid w:val="00F3087D"/>
    <w:rsid w:val="00F3726E"/>
    <w:rsid w:val="00F40969"/>
    <w:rsid w:val="00F41A54"/>
    <w:rsid w:val="00F45AF3"/>
    <w:rsid w:val="00F4715A"/>
    <w:rsid w:val="00F47E53"/>
    <w:rsid w:val="00F56C0F"/>
    <w:rsid w:val="00F571CF"/>
    <w:rsid w:val="00F57EFE"/>
    <w:rsid w:val="00F61BCC"/>
    <w:rsid w:val="00F623E4"/>
    <w:rsid w:val="00F62BDB"/>
    <w:rsid w:val="00F634F5"/>
    <w:rsid w:val="00F63988"/>
    <w:rsid w:val="00F648B1"/>
    <w:rsid w:val="00F709D3"/>
    <w:rsid w:val="00F73989"/>
    <w:rsid w:val="00F771FC"/>
    <w:rsid w:val="00F775C6"/>
    <w:rsid w:val="00F80CBE"/>
    <w:rsid w:val="00F80EE0"/>
    <w:rsid w:val="00F817AC"/>
    <w:rsid w:val="00F82B44"/>
    <w:rsid w:val="00F8452E"/>
    <w:rsid w:val="00F857CD"/>
    <w:rsid w:val="00F8601B"/>
    <w:rsid w:val="00F909A6"/>
    <w:rsid w:val="00F91832"/>
    <w:rsid w:val="00F9398A"/>
    <w:rsid w:val="00F93DEC"/>
    <w:rsid w:val="00F943FA"/>
    <w:rsid w:val="00F9686C"/>
    <w:rsid w:val="00F97A38"/>
    <w:rsid w:val="00FB0936"/>
    <w:rsid w:val="00FB155B"/>
    <w:rsid w:val="00FB25D4"/>
    <w:rsid w:val="00FB7823"/>
    <w:rsid w:val="00FB7D31"/>
    <w:rsid w:val="00FC06D3"/>
    <w:rsid w:val="00FC2319"/>
    <w:rsid w:val="00FC3CB9"/>
    <w:rsid w:val="00FC554A"/>
    <w:rsid w:val="00FD0D3E"/>
    <w:rsid w:val="00FD72F4"/>
    <w:rsid w:val="00FE0ADE"/>
    <w:rsid w:val="00FE64CD"/>
    <w:rsid w:val="00FF0932"/>
    <w:rsid w:val="00FF4EAE"/>
    <w:rsid w:val="00FF5763"/>
    <w:rsid w:val="00FF5BD2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B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8B1D6F"/>
    <w:pPr>
      <w:suppressAutoHyphens/>
      <w:ind w:left="397" w:hanging="397"/>
      <w:jc w:val="both"/>
    </w:pPr>
    <w:rPr>
      <w:rFonts w:ascii="Times New Roman" w:hAnsi="Times New Roman"/>
      <w:sz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2E6E03"/>
    <w:pPr>
      <w:jc w:val="center"/>
    </w:pPr>
    <w:rPr>
      <w:rFonts w:ascii="Arial" w:eastAsia="Calibri" w:hAnsi="Arial"/>
      <w:b/>
      <w:sz w:val="24"/>
    </w:rPr>
  </w:style>
  <w:style w:type="character" w:customStyle="1" w:styleId="NzevChar">
    <w:name w:val="Název Char"/>
    <w:basedOn w:val="Standardnpsmoodstavce"/>
    <w:link w:val="Nzev"/>
    <w:uiPriority w:val="99"/>
    <w:rsid w:val="002E6E03"/>
    <w:rPr>
      <w:rFonts w:ascii="Arial" w:hAnsi="Arial"/>
      <w:b/>
      <w:sz w:val="24"/>
    </w:rPr>
  </w:style>
  <w:style w:type="paragraph" w:customStyle="1" w:styleId="Smlouva-slo">
    <w:name w:val="Smlouva-číslo"/>
    <w:basedOn w:val="Normln"/>
    <w:uiPriority w:val="99"/>
    <w:rsid w:val="004827DB"/>
    <w:pPr>
      <w:widowControl w:val="0"/>
      <w:snapToGrid w:val="0"/>
      <w:spacing w:before="120" w:line="240" w:lineRule="atLeast"/>
      <w:jc w:val="both"/>
    </w:pPr>
    <w:rPr>
      <w:rFonts w:ascii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A69E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A69EA"/>
    <w:rPr>
      <w:rFonts w:eastAsia="Times New Roman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B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31EF"/>
    <w:rPr>
      <w:color w:val="605E5C"/>
      <w:shd w:val="clear" w:color="auto" w:fill="E1DFDD"/>
    </w:rPr>
  </w:style>
  <w:style w:type="paragraph" w:customStyle="1" w:styleId="6Plohy">
    <w:name w:val="6Přílohy"/>
    <w:basedOn w:val="Normln"/>
    <w:qFormat/>
    <w:rsid w:val="009361DD"/>
    <w:pPr>
      <w:numPr>
        <w:numId w:val="41"/>
      </w:numPr>
      <w:spacing w:before="120" w:after="120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699E8-9877-4D9D-BE48-C3CE49850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15</Pages>
  <Words>5331</Words>
  <Characters>31453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Tereza Němcová</cp:lastModifiedBy>
  <cp:revision>10</cp:revision>
  <cp:lastPrinted>2021-05-25T09:16:00Z</cp:lastPrinted>
  <dcterms:created xsi:type="dcterms:W3CDTF">2025-11-20T12:22:00Z</dcterms:created>
  <dcterms:modified xsi:type="dcterms:W3CDTF">2025-11-20T15:08:00Z</dcterms:modified>
</cp:coreProperties>
</file>