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1CF4" w14:textId="14907052" w:rsidR="00F60D6B" w:rsidRPr="004A0BA6" w:rsidRDefault="00F60D6B" w:rsidP="00F60D6B">
      <w:pPr>
        <w:pStyle w:val="Zhlav"/>
        <w:rPr>
          <w:rFonts w:ascii="Times New Roman" w:hAnsi="Times New Roman" w:cs="Times New Roman"/>
        </w:rPr>
      </w:pPr>
      <w:r w:rsidRPr="004A0BA6">
        <w:rPr>
          <w:rFonts w:ascii="Times New Roman" w:hAnsi="Times New Roman" w:cs="Times New Roman"/>
        </w:rPr>
        <w:t xml:space="preserve">Příloha č. </w:t>
      </w:r>
      <w:r w:rsidR="00A030AC">
        <w:rPr>
          <w:rFonts w:ascii="Times New Roman" w:hAnsi="Times New Roman" w:cs="Times New Roman"/>
        </w:rPr>
        <w:t>4</w:t>
      </w:r>
      <w:r w:rsidR="00A534D5" w:rsidRPr="004A0BA6">
        <w:rPr>
          <w:rFonts w:ascii="Times New Roman" w:hAnsi="Times New Roman" w:cs="Times New Roman"/>
        </w:rPr>
        <w:t xml:space="preserve"> </w:t>
      </w:r>
      <w:r w:rsidRPr="004A0BA6">
        <w:rPr>
          <w:rFonts w:ascii="Times New Roman" w:hAnsi="Times New Roman" w:cs="Times New Roman"/>
        </w:rPr>
        <w:t>Zadávací dokumentace – Závazný návrh smlouvy</w:t>
      </w:r>
    </w:p>
    <w:p w14:paraId="105CAB71" w14:textId="77777777" w:rsidR="007162E5" w:rsidRPr="00BB0FE2" w:rsidRDefault="007162E5" w:rsidP="00866EB9">
      <w:pPr>
        <w:rPr>
          <w:rFonts w:ascii="Times New Roman" w:hAnsi="Times New Roman" w:cs="Times New Roman"/>
          <w:sz w:val="28"/>
          <w:szCs w:val="28"/>
        </w:rPr>
      </w:pPr>
    </w:p>
    <w:p w14:paraId="4E29C6EC" w14:textId="7A92E49C" w:rsidR="004A0BA6" w:rsidRPr="00833577" w:rsidRDefault="004A0BA6" w:rsidP="008335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imes New Roman" w:eastAsia="Times New Roman" w:hAnsi="Times New Roman" w:cs="Times New Roman"/>
          <w:b/>
          <w:sz w:val="28"/>
          <w:szCs w:val="28"/>
          <w:lang w:eastAsia="cs-CZ"/>
        </w:rPr>
      </w:pPr>
      <w:r w:rsidRPr="00833577">
        <w:rPr>
          <w:rFonts w:ascii="Times New Roman" w:eastAsia="Times New Roman" w:hAnsi="Times New Roman" w:cs="Times New Roman"/>
          <w:b/>
          <w:sz w:val="28"/>
          <w:szCs w:val="28"/>
          <w:lang w:eastAsia="cs-CZ"/>
        </w:rPr>
        <w:t>SMLOUVA O DODÁVCE HW A SW A O POSKYTOVÁNÍ SOUVISEJÍCÍCH SLUŽEB</w:t>
      </w:r>
    </w:p>
    <w:p w14:paraId="07DE43F3" w14:textId="3984D85A" w:rsidR="00901B9F" w:rsidRPr="00833577" w:rsidRDefault="00590100" w:rsidP="008335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imes New Roman" w:eastAsia="Times New Roman" w:hAnsi="Times New Roman" w:cs="Times New Roman"/>
          <w:b/>
          <w:lang w:eastAsia="cs-CZ"/>
        </w:rPr>
      </w:pPr>
      <w:r w:rsidRPr="00833577">
        <w:rPr>
          <w:rFonts w:ascii="Times New Roman" w:eastAsia="Times New Roman" w:hAnsi="Times New Roman" w:cs="Times New Roman"/>
          <w:b/>
          <w:sz w:val="24"/>
          <w:szCs w:val="24"/>
          <w:lang w:eastAsia="cs-CZ"/>
        </w:rPr>
        <w:t xml:space="preserve">na projektu </w:t>
      </w:r>
      <w:r w:rsidR="00901B9F" w:rsidRPr="00833577">
        <w:rPr>
          <w:rFonts w:ascii="Times New Roman" w:eastAsia="Times New Roman" w:hAnsi="Times New Roman" w:cs="Times New Roman"/>
          <w:b/>
          <w:sz w:val="24"/>
          <w:szCs w:val="24"/>
          <w:lang w:eastAsia="cs-CZ"/>
        </w:rPr>
        <w:t>Kybernetická bezpečnost IS Nemocnice Hustopeče, p.o.</w:t>
      </w:r>
    </w:p>
    <w:p w14:paraId="1DB5C77D" w14:textId="77777777" w:rsidR="00866EB9" w:rsidRDefault="00866EB9" w:rsidP="00866E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imes New Roman" w:eastAsia="Times New Roman" w:hAnsi="Times New Roman" w:cs="Times New Roman"/>
          <w:i/>
          <w:sz w:val="24"/>
          <w:szCs w:val="24"/>
          <w:lang w:eastAsia="cs-CZ"/>
        </w:rPr>
      </w:pPr>
    </w:p>
    <w:p w14:paraId="33C12068" w14:textId="5557A084" w:rsidR="004A0BA6" w:rsidRPr="00833577" w:rsidRDefault="004A0BA6" w:rsidP="00BB0F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imes New Roman" w:eastAsia="Times New Roman" w:hAnsi="Times New Roman" w:cs="Times New Roman"/>
          <w:i/>
          <w:lang w:eastAsia="cs-CZ"/>
        </w:rPr>
      </w:pPr>
      <w:r w:rsidRPr="00833577">
        <w:rPr>
          <w:rFonts w:ascii="Times New Roman" w:eastAsia="Times New Roman" w:hAnsi="Times New Roman" w:cs="Times New Roman"/>
          <w:i/>
          <w:lang w:eastAsia="cs-CZ"/>
        </w:rPr>
        <w:t>uzavřená § 1746 odst. 2 zákona č. 89/2012 Sb., občanský zákoník, ve znění pozdějších předpisů (dále jen „občanský zákoník“)</w:t>
      </w:r>
    </w:p>
    <w:p w14:paraId="1304F300" w14:textId="77777777" w:rsidR="004A0BA6" w:rsidRPr="004A0BA6" w:rsidRDefault="004A0BA6" w:rsidP="00866E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center"/>
        <w:rPr>
          <w:rFonts w:ascii="Times New Roman" w:eastAsia="Times New Roman" w:hAnsi="Times New Roman" w:cs="Times New Roman"/>
          <w:sz w:val="24"/>
          <w:szCs w:val="24"/>
          <w:lang w:eastAsia="cs-CZ"/>
        </w:rPr>
      </w:pPr>
    </w:p>
    <w:p w14:paraId="13FFC4DB" w14:textId="1C4FFC31" w:rsidR="00C5786A" w:rsidRPr="00833577" w:rsidRDefault="004A0BA6" w:rsidP="00866E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Evidenční číslo smlouvy: </w:t>
      </w:r>
      <w:r w:rsidRPr="00833577">
        <w:rPr>
          <w:rFonts w:ascii="Times New Roman" w:eastAsia="Times New Roman" w:hAnsi="Times New Roman" w:cs="Times New Roman"/>
          <w:bCs/>
          <w:highlight w:val="red"/>
          <w:lang w:eastAsia="cs-CZ"/>
        </w:rPr>
        <w:t>[BUDE DOPLNĚNO]</w:t>
      </w:r>
    </w:p>
    <w:p w14:paraId="1A64ACEB" w14:textId="77777777" w:rsidR="00866EB9" w:rsidRDefault="00866EB9" w:rsidP="008335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Times New Roman" w:hAnsi="Times New Roman"/>
          <w:b/>
        </w:rPr>
      </w:pPr>
      <w:r>
        <w:rPr>
          <w:rFonts w:ascii="Times New Roman" w:hAnsi="Times New Roman"/>
          <w:b/>
        </w:rPr>
        <w:t>Objednatel:</w:t>
      </w:r>
    </w:p>
    <w:p w14:paraId="63FB4A2F" w14:textId="42C8DD98" w:rsidR="00866EB9" w:rsidRDefault="00901B9F" w:rsidP="00833577">
      <w:pPr>
        <w:pStyle w:val="Bezmezer"/>
        <w:rPr>
          <w:rFonts w:ascii="Times New Roman" w:hAnsi="Times New Roman"/>
          <w:b/>
          <w:bCs/>
          <w:sz w:val="22"/>
          <w:szCs w:val="22"/>
        </w:rPr>
      </w:pPr>
      <w:r w:rsidRPr="00833577">
        <w:rPr>
          <w:rFonts w:ascii="Times New Roman" w:hAnsi="Times New Roman"/>
          <w:b/>
          <w:sz w:val="22"/>
          <w:szCs w:val="22"/>
        </w:rPr>
        <w:t>Nemocnice Hustopeče, p.o.</w:t>
      </w:r>
    </w:p>
    <w:p w14:paraId="1AAB03EE" w14:textId="1B114FC3" w:rsidR="00A25622" w:rsidRPr="00833577" w:rsidRDefault="00A25622" w:rsidP="00866EB9">
      <w:pPr>
        <w:pStyle w:val="Bezmezer"/>
        <w:rPr>
          <w:rFonts w:ascii="Times New Roman" w:hAnsi="Times New Roman"/>
          <w:snapToGrid w:val="0"/>
          <w:sz w:val="22"/>
          <w:szCs w:val="22"/>
        </w:rPr>
      </w:pPr>
      <w:r w:rsidRPr="00833577">
        <w:rPr>
          <w:rFonts w:ascii="Times New Roman" w:hAnsi="Times New Roman"/>
          <w:sz w:val="22"/>
          <w:szCs w:val="22"/>
        </w:rPr>
        <w:t xml:space="preserve">Sídlo: </w:t>
      </w:r>
      <w:r w:rsidR="00901B9F" w:rsidRPr="00833577">
        <w:rPr>
          <w:rFonts w:ascii="Times New Roman" w:hAnsi="Times New Roman"/>
          <w:snapToGrid w:val="0"/>
          <w:sz w:val="22"/>
          <w:szCs w:val="22"/>
        </w:rPr>
        <w:t>Brněnská 716/41, 693 01 Hustopeče</w:t>
      </w:r>
    </w:p>
    <w:p w14:paraId="406BDCF2" w14:textId="0397F06F" w:rsidR="00A25622" w:rsidRPr="00833577" w:rsidRDefault="00A25622" w:rsidP="00866EB9">
      <w:pPr>
        <w:pStyle w:val="Bezmezer"/>
        <w:rPr>
          <w:rFonts w:ascii="Times New Roman" w:hAnsi="Times New Roman"/>
          <w:snapToGrid w:val="0"/>
          <w:sz w:val="22"/>
          <w:szCs w:val="22"/>
        </w:rPr>
      </w:pPr>
      <w:r w:rsidRPr="00833577">
        <w:rPr>
          <w:rFonts w:ascii="Times New Roman" w:hAnsi="Times New Roman"/>
          <w:sz w:val="22"/>
          <w:szCs w:val="22"/>
        </w:rPr>
        <w:t xml:space="preserve">Zastoupen: </w:t>
      </w:r>
      <w:r w:rsidR="00657DCD" w:rsidRPr="00833577">
        <w:rPr>
          <w:rFonts w:ascii="Times New Roman" w:hAnsi="Times New Roman"/>
          <w:sz w:val="22"/>
          <w:szCs w:val="22"/>
        </w:rPr>
        <w:t>Ing. Petr Baťka, ředitel</w:t>
      </w:r>
    </w:p>
    <w:p w14:paraId="41E7F15B" w14:textId="022D9B80" w:rsidR="00657DCD" w:rsidRPr="00833577" w:rsidRDefault="00A25622" w:rsidP="00833577">
      <w:pPr>
        <w:pStyle w:val="Bezmezer"/>
        <w:jc w:val="left"/>
        <w:rPr>
          <w:rFonts w:ascii="Times New Roman" w:hAnsi="Times New Roman"/>
          <w:sz w:val="22"/>
          <w:szCs w:val="22"/>
        </w:rPr>
      </w:pPr>
      <w:r w:rsidRPr="00833577">
        <w:rPr>
          <w:rFonts w:ascii="Times New Roman" w:hAnsi="Times New Roman"/>
          <w:sz w:val="22"/>
          <w:szCs w:val="22"/>
        </w:rPr>
        <w:t>Ve věcech smluvních a převzetí plnění oprávněn/a jednat:</w:t>
      </w:r>
      <w:r w:rsidR="00866EB9" w:rsidRPr="00866EB9">
        <w:rPr>
          <w:rFonts w:ascii="Times New Roman" w:hAnsi="Times New Roman"/>
          <w:sz w:val="22"/>
          <w:szCs w:val="22"/>
        </w:rPr>
        <w:t xml:space="preserve"> </w:t>
      </w:r>
      <w:r w:rsidR="00657DCD" w:rsidRPr="00833577">
        <w:rPr>
          <w:rFonts w:ascii="Times New Roman" w:hAnsi="Times New Roman"/>
          <w:sz w:val="22"/>
          <w:szCs w:val="22"/>
        </w:rPr>
        <w:t>Ing. Petr Baťka, ředitel</w:t>
      </w:r>
      <w:r w:rsidR="00657DCD" w:rsidRPr="00833577" w:rsidDel="00657DCD">
        <w:rPr>
          <w:rFonts w:ascii="Times New Roman" w:hAnsi="Times New Roman"/>
          <w:sz w:val="22"/>
          <w:szCs w:val="22"/>
        </w:rPr>
        <w:t xml:space="preserve"> </w:t>
      </w:r>
    </w:p>
    <w:p w14:paraId="68A951F7" w14:textId="0BA36D20" w:rsidR="00A25622" w:rsidRPr="00833577" w:rsidRDefault="00A25622" w:rsidP="00833577">
      <w:pPr>
        <w:pStyle w:val="Bezmezer"/>
        <w:jc w:val="left"/>
        <w:rPr>
          <w:rFonts w:ascii="Times New Roman" w:hAnsi="Times New Roman"/>
          <w:sz w:val="22"/>
          <w:szCs w:val="22"/>
        </w:rPr>
      </w:pPr>
      <w:r w:rsidRPr="00833577">
        <w:rPr>
          <w:rFonts w:ascii="Times New Roman" w:hAnsi="Times New Roman"/>
          <w:sz w:val="22"/>
          <w:szCs w:val="22"/>
        </w:rPr>
        <w:t>Ve věcech technických oprávněn/a jednat:</w:t>
      </w:r>
      <w:r w:rsidR="00866EB9" w:rsidRPr="00866EB9">
        <w:rPr>
          <w:rFonts w:ascii="Times New Roman" w:hAnsi="Times New Roman"/>
          <w:sz w:val="22"/>
          <w:szCs w:val="22"/>
        </w:rPr>
        <w:t xml:space="preserve"> </w:t>
      </w:r>
      <w:r w:rsidR="00901B9F" w:rsidRPr="00833577">
        <w:rPr>
          <w:rFonts w:ascii="Times New Roman" w:hAnsi="Times New Roman"/>
          <w:sz w:val="22"/>
          <w:szCs w:val="22"/>
        </w:rPr>
        <w:t>…………………………………………..</w:t>
      </w:r>
    </w:p>
    <w:p w14:paraId="65F2C6F1" w14:textId="179E0DD7" w:rsidR="00A25622" w:rsidRPr="00833577" w:rsidRDefault="00A25622" w:rsidP="00866EB9">
      <w:pPr>
        <w:pStyle w:val="Bezmezer"/>
        <w:rPr>
          <w:rFonts w:ascii="Times New Roman" w:hAnsi="Times New Roman"/>
          <w:sz w:val="22"/>
          <w:szCs w:val="22"/>
        </w:rPr>
      </w:pPr>
      <w:r w:rsidRPr="00833577">
        <w:rPr>
          <w:rFonts w:ascii="Times New Roman" w:hAnsi="Times New Roman"/>
          <w:sz w:val="22"/>
          <w:szCs w:val="22"/>
        </w:rPr>
        <w:t xml:space="preserve">IČO: </w:t>
      </w:r>
      <w:r w:rsidR="00901B9F" w:rsidRPr="00833577">
        <w:rPr>
          <w:rFonts w:ascii="Times New Roman" w:hAnsi="Times New Roman"/>
          <w:sz w:val="22"/>
          <w:szCs w:val="22"/>
        </w:rPr>
        <w:t>042 12 029</w:t>
      </w:r>
    </w:p>
    <w:p w14:paraId="2DC6E814" w14:textId="2585A0D6" w:rsidR="00A25622" w:rsidRPr="00833577" w:rsidRDefault="00A25622" w:rsidP="00866EB9">
      <w:pPr>
        <w:pStyle w:val="Bezmezer"/>
        <w:rPr>
          <w:rFonts w:ascii="Times New Roman" w:hAnsi="Times New Roman"/>
          <w:snapToGrid w:val="0"/>
          <w:sz w:val="22"/>
          <w:szCs w:val="22"/>
        </w:rPr>
      </w:pPr>
      <w:r w:rsidRPr="00833577">
        <w:rPr>
          <w:rFonts w:ascii="Times New Roman" w:hAnsi="Times New Roman"/>
          <w:sz w:val="22"/>
          <w:szCs w:val="22"/>
        </w:rPr>
        <w:t xml:space="preserve">DIČ: </w:t>
      </w:r>
      <w:r w:rsidR="00901B9F" w:rsidRPr="00833577">
        <w:rPr>
          <w:rFonts w:ascii="Times New Roman" w:hAnsi="Times New Roman"/>
          <w:sz w:val="22"/>
          <w:szCs w:val="22"/>
        </w:rPr>
        <w:t>CZ04212029</w:t>
      </w:r>
    </w:p>
    <w:p w14:paraId="0AE50428" w14:textId="20AF1855" w:rsidR="00A25622" w:rsidRPr="00833577" w:rsidRDefault="00A25622" w:rsidP="00866EB9">
      <w:pPr>
        <w:pStyle w:val="Bezmezer"/>
        <w:rPr>
          <w:rFonts w:ascii="Times New Roman" w:hAnsi="Times New Roman"/>
          <w:sz w:val="22"/>
          <w:szCs w:val="22"/>
        </w:rPr>
      </w:pPr>
      <w:r w:rsidRPr="00833577">
        <w:rPr>
          <w:rFonts w:ascii="Times New Roman" w:hAnsi="Times New Roman"/>
          <w:sz w:val="22"/>
          <w:szCs w:val="22"/>
        </w:rPr>
        <w:t xml:space="preserve">Bankovní spojení: </w:t>
      </w:r>
      <w:r w:rsidR="00901B9F" w:rsidRPr="00833577">
        <w:rPr>
          <w:rFonts w:ascii="Times New Roman" w:eastAsia="Calibri" w:hAnsi="Times New Roman"/>
          <w:sz w:val="22"/>
          <w:szCs w:val="22"/>
        </w:rPr>
        <w:t>Česká spořitelna</w:t>
      </w:r>
      <w:r w:rsidR="00657DCD" w:rsidRPr="00833577">
        <w:rPr>
          <w:rFonts w:ascii="Times New Roman" w:eastAsia="Calibri" w:hAnsi="Times New Roman"/>
          <w:sz w:val="22"/>
          <w:szCs w:val="22"/>
        </w:rPr>
        <w:t xml:space="preserve">, a.s., č. ú. </w:t>
      </w:r>
      <w:r w:rsidR="00901B9F" w:rsidRPr="00833577">
        <w:rPr>
          <w:rFonts w:ascii="Times New Roman" w:eastAsia="Calibri" w:hAnsi="Times New Roman"/>
          <w:sz w:val="22"/>
          <w:szCs w:val="22"/>
        </w:rPr>
        <w:t>3319690369/0800</w:t>
      </w:r>
    </w:p>
    <w:p w14:paraId="41615DA9" w14:textId="7845305E" w:rsidR="00653FD4" w:rsidRPr="00833577" w:rsidRDefault="00A25622" w:rsidP="00866EB9">
      <w:pPr>
        <w:pStyle w:val="Bezmezer"/>
        <w:rPr>
          <w:sz w:val="22"/>
          <w:szCs w:val="22"/>
        </w:rPr>
      </w:pPr>
      <w:r w:rsidRPr="00833577">
        <w:rPr>
          <w:rFonts w:ascii="Times New Roman" w:hAnsi="Times New Roman"/>
          <w:sz w:val="22"/>
          <w:szCs w:val="22"/>
        </w:rPr>
        <w:t xml:space="preserve">ID datové schránky: </w:t>
      </w:r>
      <w:r w:rsidR="00901B9F" w:rsidRPr="00833577">
        <w:rPr>
          <w:rFonts w:ascii="Times New Roman" w:hAnsi="Times New Roman"/>
          <w:sz w:val="22"/>
          <w:szCs w:val="22"/>
        </w:rPr>
        <w:t>pxi66bj</w:t>
      </w:r>
    </w:p>
    <w:p w14:paraId="59E043B4" w14:textId="77777777" w:rsidR="004A0BA6" w:rsidRPr="00833577" w:rsidRDefault="004A0BA6" w:rsidP="00866EB9">
      <w:pPr>
        <w:suppressAutoHyphens/>
        <w:spacing w:before="120"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(na straně jedné, dále jen „</w:t>
      </w:r>
      <w:r w:rsidRPr="00833577">
        <w:rPr>
          <w:rFonts w:ascii="Times New Roman" w:eastAsia="Times New Roman" w:hAnsi="Times New Roman" w:cs="Times New Roman"/>
          <w:b/>
          <w:bCs/>
          <w:lang w:eastAsia="cs-CZ"/>
        </w:rPr>
        <w:t>objednatel</w:t>
      </w:r>
      <w:r w:rsidRPr="00833577">
        <w:rPr>
          <w:rFonts w:ascii="Times New Roman" w:eastAsia="Times New Roman" w:hAnsi="Times New Roman" w:cs="Times New Roman"/>
          <w:bCs/>
          <w:lang w:eastAsia="cs-CZ"/>
        </w:rPr>
        <w:t>“)</w:t>
      </w:r>
    </w:p>
    <w:p w14:paraId="0B9248BB" w14:textId="77777777" w:rsidR="004A0BA6" w:rsidRPr="00833577" w:rsidRDefault="004A0BA6" w:rsidP="00866EB9">
      <w:pPr>
        <w:suppressAutoHyphens/>
        <w:spacing w:after="0" w:line="240" w:lineRule="auto"/>
        <w:jc w:val="both"/>
        <w:rPr>
          <w:rFonts w:ascii="Times New Roman" w:eastAsia="Times New Roman" w:hAnsi="Times New Roman" w:cs="Times New Roman"/>
          <w:bCs/>
          <w:lang w:eastAsia="cs-CZ"/>
        </w:rPr>
      </w:pPr>
    </w:p>
    <w:p w14:paraId="05FCD679" w14:textId="77777777" w:rsidR="004A0BA6" w:rsidRDefault="004A0BA6" w:rsidP="00833577">
      <w:pPr>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a </w:t>
      </w:r>
    </w:p>
    <w:p w14:paraId="63EC36AE" w14:textId="77777777" w:rsidR="00866EB9" w:rsidRDefault="00866EB9" w:rsidP="00833577">
      <w:pPr>
        <w:suppressAutoHyphens/>
        <w:spacing w:after="0" w:line="240" w:lineRule="auto"/>
        <w:jc w:val="both"/>
        <w:rPr>
          <w:rFonts w:ascii="Times New Roman" w:eastAsia="Times New Roman" w:hAnsi="Times New Roman" w:cs="Times New Roman"/>
          <w:bCs/>
          <w:lang w:eastAsia="cs-CZ"/>
        </w:rPr>
      </w:pPr>
    </w:p>
    <w:p w14:paraId="332A261E" w14:textId="35F04AF6" w:rsidR="00866EB9" w:rsidRDefault="00866EB9" w:rsidP="008335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line="240" w:lineRule="auto"/>
        <w:jc w:val="both"/>
        <w:rPr>
          <w:rFonts w:ascii="Times New Roman" w:hAnsi="Times New Roman"/>
          <w:b/>
        </w:rPr>
      </w:pPr>
      <w:r>
        <w:rPr>
          <w:rFonts w:ascii="Times New Roman" w:hAnsi="Times New Roman"/>
          <w:b/>
        </w:rPr>
        <w:t>Poskytovatel:</w:t>
      </w:r>
    </w:p>
    <w:p w14:paraId="4FBC9DB3" w14:textId="77777777" w:rsidR="004A0BA6" w:rsidRPr="00833577" w:rsidRDefault="004A0BA6" w:rsidP="00866EB9">
      <w:pPr>
        <w:suppressAutoHyphens/>
        <w:spacing w:before="120" w:after="120" w:line="240" w:lineRule="auto"/>
        <w:jc w:val="both"/>
        <w:rPr>
          <w:rFonts w:ascii="Times New Roman" w:eastAsia="Times New Roman" w:hAnsi="Times New Roman" w:cs="Times New Roman"/>
          <w:b/>
          <w:lang w:eastAsia="cs-CZ"/>
        </w:rPr>
      </w:pPr>
      <w:r w:rsidRPr="00833577">
        <w:rPr>
          <w:rFonts w:ascii="Times New Roman" w:eastAsia="Times New Roman" w:hAnsi="Times New Roman" w:cs="Times New Roman"/>
          <w:b/>
          <w:bCs/>
          <w:highlight w:val="yellow"/>
          <w:lang w:eastAsia="cs-CZ"/>
        </w:rPr>
        <w:t>[DOPLNÍ DODAVATEL]</w:t>
      </w:r>
    </w:p>
    <w:p w14:paraId="11FAA948"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
          <w:lang w:eastAsia="cs-CZ"/>
        </w:rPr>
      </w:pPr>
      <w:r w:rsidRPr="00833577">
        <w:rPr>
          <w:rFonts w:ascii="Times New Roman" w:eastAsia="Times New Roman" w:hAnsi="Times New Roman" w:cs="Times New Roman"/>
          <w:bCs/>
          <w:lang w:eastAsia="cs-CZ"/>
        </w:rPr>
        <w:t>Sídlo:</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583CED0C"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Korespondenční adresa:</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345EC08C"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IČO: </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320D96DF" w14:textId="77777777" w:rsidR="004A0BA6" w:rsidRPr="00833577" w:rsidRDefault="004A0BA6" w:rsidP="00866EB9">
      <w:pPr>
        <w:tabs>
          <w:tab w:val="left" w:pos="2268"/>
          <w:tab w:val="left" w:pos="2534"/>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DIČ: </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4E61C4F3" w14:textId="77777777" w:rsidR="004A0BA6" w:rsidRPr="00833577" w:rsidRDefault="004A0BA6" w:rsidP="00866EB9">
      <w:pPr>
        <w:tabs>
          <w:tab w:val="left" w:pos="1701"/>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zapsaný </w:t>
      </w:r>
      <w:r w:rsidRPr="00833577">
        <w:rPr>
          <w:rFonts w:ascii="Times New Roman" w:eastAsia="Times New Roman" w:hAnsi="Times New Roman" w:cs="Times New Roman"/>
          <w:lang w:eastAsia="cs-CZ"/>
        </w:rPr>
        <w:t xml:space="preserve">v obchodním rejstříku </w:t>
      </w:r>
      <w:r w:rsidRPr="00833577">
        <w:rPr>
          <w:rFonts w:ascii="Times New Roman" w:eastAsia="Times New Roman" w:hAnsi="Times New Roman" w:cs="Times New Roman"/>
          <w:bCs/>
          <w:highlight w:val="yellow"/>
          <w:lang w:eastAsia="cs-CZ"/>
        </w:rPr>
        <w:t>[DOPLNÍ DODAVATEL]</w:t>
      </w:r>
    </w:p>
    <w:p w14:paraId="17CD7340"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zastoupený:</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3FCB10FA"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Bankovní spojení:</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6C571F88"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Číslo účtu: </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6561A701"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Kontaktní osoba: </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6E50C247"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tel. kontaktní osoby: </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2B3A13BB" w14:textId="77777777" w:rsidR="004A0BA6" w:rsidRPr="00833577" w:rsidRDefault="004A0BA6" w:rsidP="00866EB9">
      <w:pPr>
        <w:tabs>
          <w:tab w:val="left" w:pos="2268"/>
        </w:tabs>
        <w:suppressAutoHyphens/>
        <w:spacing w:after="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e-mail:</w:t>
      </w:r>
      <w:r w:rsidRPr="00833577">
        <w:rPr>
          <w:rFonts w:ascii="Times New Roman" w:eastAsia="Times New Roman" w:hAnsi="Times New Roman" w:cs="Times New Roman"/>
          <w:bCs/>
          <w:lang w:eastAsia="cs-CZ"/>
        </w:rPr>
        <w:tab/>
      </w:r>
      <w:r w:rsidRPr="00833577">
        <w:rPr>
          <w:rFonts w:ascii="Times New Roman" w:eastAsia="Times New Roman" w:hAnsi="Times New Roman" w:cs="Times New Roman"/>
          <w:bCs/>
          <w:highlight w:val="yellow"/>
          <w:lang w:eastAsia="cs-CZ"/>
        </w:rPr>
        <w:t>[DOPLNÍ DODAVATEL]</w:t>
      </w:r>
    </w:p>
    <w:p w14:paraId="6E13C306" w14:textId="77777777" w:rsidR="004A0BA6" w:rsidRPr="00833577" w:rsidRDefault="004A0BA6" w:rsidP="00866EB9">
      <w:pPr>
        <w:tabs>
          <w:tab w:val="left" w:pos="2268"/>
          <w:tab w:val="right" w:pos="4680"/>
        </w:tabs>
        <w:suppressAutoHyphens/>
        <w:spacing w:before="120" w:after="12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(na straně druhé, dále jen „</w:t>
      </w:r>
      <w:r w:rsidRPr="00833577">
        <w:rPr>
          <w:rFonts w:ascii="Times New Roman" w:eastAsia="Times New Roman" w:hAnsi="Times New Roman" w:cs="Times New Roman"/>
          <w:b/>
          <w:bCs/>
          <w:lang w:eastAsia="cs-CZ"/>
        </w:rPr>
        <w:t>poskytovatel</w:t>
      </w:r>
      <w:r w:rsidRPr="00833577">
        <w:rPr>
          <w:rFonts w:ascii="Times New Roman" w:eastAsia="Times New Roman" w:hAnsi="Times New Roman" w:cs="Times New Roman"/>
          <w:bCs/>
          <w:lang w:eastAsia="cs-CZ"/>
        </w:rPr>
        <w:t xml:space="preserve">“)  </w:t>
      </w:r>
    </w:p>
    <w:p w14:paraId="072DB212" w14:textId="77777777" w:rsidR="004A0BA6" w:rsidRPr="00833577" w:rsidRDefault="004A0BA6" w:rsidP="00866EB9">
      <w:pPr>
        <w:suppressAutoHyphens/>
        <w:spacing w:before="120" w:after="12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(objednatel a poskytovatel dále společně také jako „</w:t>
      </w:r>
      <w:r w:rsidRPr="00833577">
        <w:rPr>
          <w:rFonts w:ascii="Times New Roman" w:eastAsia="Times New Roman" w:hAnsi="Times New Roman" w:cs="Times New Roman"/>
          <w:b/>
          <w:bCs/>
          <w:lang w:eastAsia="cs-CZ"/>
        </w:rPr>
        <w:t>smluvní strany</w:t>
      </w:r>
      <w:r w:rsidRPr="00833577">
        <w:rPr>
          <w:rFonts w:ascii="Times New Roman" w:eastAsia="Times New Roman" w:hAnsi="Times New Roman" w:cs="Times New Roman"/>
          <w:bCs/>
          <w:lang w:eastAsia="cs-CZ"/>
        </w:rPr>
        <w:t>“ a každá jednotlivě jako „</w:t>
      </w:r>
      <w:r w:rsidRPr="00833577">
        <w:rPr>
          <w:rFonts w:ascii="Times New Roman" w:eastAsia="Times New Roman" w:hAnsi="Times New Roman" w:cs="Times New Roman"/>
          <w:b/>
          <w:bCs/>
          <w:lang w:eastAsia="cs-CZ"/>
        </w:rPr>
        <w:t>smluvní strana</w:t>
      </w:r>
      <w:r w:rsidRPr="00833577">
        <w:rPr>
          <w:rFonts w:ascii="Times New Roman" w:eastAsia="Times New Roman" w:hAnsi="Times New Roman" w:cs="Times New Roman"/>
          <w:bCs/>
          <w:lang w:eastAsia="cs-CZ"/>
        </w:rPr>
        <w:t>“)</w:t>
      </w:r>
    </w:p>
    <w:p w14:paraId="7F151DCC" w14:textId="77777777" w:rsidR="004A0BA6" w:rsidRPr="00833577" w:rsidRDefault="004A0BA6" w:rsidP="00866EB9">
      <w:pPr>
        <w:suppressAutoHyphens/>
        <w:spacing w:before="120" w:after="120" w:line="240" w:lineRule="auto"/>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uzavírají níže uvedeného dne, měsíce a roku</w:t>
      </w:r>
      <w:r w:rsidRPr="00833577">
        <w:rPr>
          <w:rFonts w:ascii="Times New Roman" w:eastAsia="Times New Roman" w:hAnsi="Times New Roman" w:cs="Times New Roman"/>
          <w:lang w:eastAsia="cs-CZ"/>
        </w:rPr>
        <w:t xml:space="preserve"> tuto smlouvu o servisu dodávce HW a SW a o poskytování souvisejících služeb</w:t>
      </w:r>
      <w:r w:rsidRPr="00833577">
        <w:rPr>
          <w:rFonts w:ascii="Times New Roman" w:eastAsia="Times New Roman" w:hAnsi="Times New Roman" w:cs="Times New Roman"/>
          <w:bCs/>
          <w:lang w:eastAsia="cs-CZ"/>
        </w:rPr>
        <w:t xml:space="preserve"> (dále jen „</w:t>
      </w:r>
      <w:r w:rsidRPr="00833577">
        <w:rPr>
          <w:rFonts w:ascii="Times New Roman" w:eastAsia="Times New Roman" w:hAnsi="Times New Roman" w:cs="Times New Roman"/>
          <w:b/>
          <w:bCs/>
          <w:lang w:eastAsia="cs-CZ"/>
        </w:rPr>
        <w:t>smlouva</w:t>
      </w:r>
      <w:r w:rsidRPr="00833577">
        <w:rPr>
          <w:rFonts w:ascii="Times New Roman" w:eastAsia="Times New Roman" w:hAnsi="Times New Roman" w:cs="Times New Roman"/>
          <w:bCs/>
          <w:lang w:eastAsia="cs-CZ"/>
        </w:rPr>
        <w:t>“).</w:t>
      </w:r>
    </w:p>
    <w:p w14:paraId="526B758B" w14:textId="0ADBE75C" w:rsidR="00B85DC3" w:rsidRPr="00866EB9" w:rsidRDefault="004A0BA6" w:rsidP="00833577">
      <w:pPr>
        <w:keepNext/>
        <w:suppressAutoHyphens/>
        <w:spacing w:before="120" w:after="120"/>
        <w:jc w:val="center"/>
        <w:rPr>
          <w:lang w:eastAsia="cs-CZ"/>
        </w:rPr>
      </w:pPr>
      <w:r w:rsidRPr="00833577">
        <w:rPr>
          <w:rFonts w:ascii="Times New Roman" w:eastAsia="Times New Roman" w:hAnsi="Times New Roman" w:cs="Times New Roman"/>
          <w:b/>
          <w:bCs/>
          <w:lang w:eastAsia="cs-CZ"/>
        </w:rPr>
        <w:lastRenderedPageBreak/>
        <w:t>Preambule</w:t>
      </w:r>
    </w:p>
    <w:p w14:paraId="73C92FE5" w14:textId="64F6ACD1" w:rsidR="004A0BA6" w:rsidRPr="00833577" w:rsidRDefault="004A0BA6" w:rsidP="00833577">
      <w:pPr>
        <w:pStyle w:val="Odstavecseseznamem"/>
        <w:numPr>
          <w:ilvl w:val="0"/>
          <w:numId w:val="1"/>
        </w:numPr>
        <w:suppressAutoHyphens/>
        <w:spacing w:before="120" w:after="120"/>
        <w:ind w:left="357" w:hanging="357"/>
        <w:jc w:val="both"/>
        <w:rPr>
          <w:rFonts w:ascii="Times New Roman" w:hAnsi="Times New Roman" w:cs="Times New Roman"/>
          <w:lang w:eastAsia="cs-CZ"/>
        </w:rPr>
      </w:pPr>
      <w:r w:rsidRPr="00833577">
        <w:rPr>
          <w:rFonts w:ascii="Times New Roman" w:hAnsi="Times New Roman" w:cs="Times New Roman"/>
          <w:lang w:eastAsia="cs-CZ"/>
        </w:rPr>
        <w:t>Tato smlouva se uzavírá v souvislosti s realizací projekt</w:t>
      </w:r>
      <w:r w:rsidR="00866EB9">
        <w:rPr>
          <w:rFonts w:ascii="Times New Roman" w:hAnsi="Times New Roman" w:cs="Times New Roman"/>
          <w:lang w:eastAsia="cs-CZ"/>
        </w:rPr>
        <w:t>u</w:t>
      </w:r>
      <w:bookmarkStart w:id="0" w:name="_Hlk528935104"/>
      <w:r w:rsidRPr="00833577">
        <w:rPr>
          <w:rFonts w:ascii="Times New Roman" w:hAnsi="Times New Roman" w:cs="Times New Roman"/>
          <w:lang w:eastAsia="cs-CZ"/>
        </w:rPr>
        <w:t xml:space="preserve"> </w:t>
      </w:r>
      <w:r w:rsidR="000F6985" w:rsidRPr="00833577">
        <w:rPr>
          <w:rFonts w:ascii="Times New Roman" w:hAnsi="Times New Roman" w:cs="Times New Roman"/>
          <w:lang w:eastAsia="cs-CZ"/>
        </w:rPr>
        <w:t>„Kybernetická bezpečnost IS Nemocnice Hustopeče, p.o.“, reg. č. CZ.06.01.01/00/22_004/0000153</w:t>
      </w:r>
      <w:bookmarkEnd w:id="0"/>
      <w:r w:rsidRPr="00833577">
        <w:rPr>
          <w:rFonts w:ascii="Times New Roman" w:hAnsi="Times New Roman" w:cs="Times New Roman"/>
          <w:bCs/>
          <w:lang w:eastAsia="cs-CZ"/>
        </w:rPr>
        <w:t xml:space="preserve"> (dále jen „</w:t>
      </w:r>
      <w:r w:rsidRPr="00833577">
        <w:rPr>
          <w:rFonts w:ascii="Times New Roman" w:hAnsi="Times New Roman" w:cs="Times New Roman"/>
          <w:b/>
          <w:bCs/>
          <w:lang w:eastAsia="cs-CZ"/>
        </w:rPr>
        <w:t>projekt</w:t>
      </w:r>
      <w:r w:rsidRPr="00833577">
        <w:rPr>
          <w:rFonts w:ascii="Times New Roman" w:hAnsi="Times New Roman" w:cs="Times New Roman"/>
          <w:bCs/>
          <w:lang w:eastAsia="cs-CZ"/>
        </w:rPr>
        <w:t xml:space="preserve">“). </w:t>
      </w:r>
      <w:r w:rsidR="00641844" w:rsidRPr="00833577">
        <w:rPr>
          <w:rFonts w:ascii="Times New Roman" w:hAnsi="Times New Roman" w:cs="Times New Roman"/>
          <w:bCs/>
          <w:lang w:eastAsia="cs-CZ"/>
        </w:rPr>
        <w:t xml:space="preserve">Nemocnice </w:t>
      </w:r>
      <w:r w:rsidR="000F6985" w:rsidRPr="00833577">
        <w:rPr>
          <w:rFonts w:ascii="Times New Roman" w:hAnsi="Times New Roman" w:cs="Times New Roman"/>
          <w:bCs/>
          <w:lang w:eastAsia="cs-CZ"/>
        </w:rPr>
        <w:t>Hustopeče</w:t>
      </w:r>
      <w:r w:rsidR="00641844" w:rsidRPr="00833577">
        <w:rPr>
          <w:rFonts w:ascii="Times New Roman" w:hAnsi="Times New Roman" w:cs="Times New Roman"/>
          <w:bCs/>
          <w:lang w:eastAsia="cs-CZ"/>
        </w:rPr>
        <w:t xml:space="preserve">, </w:t>
      </w:r>
      <w:r w:rsidR="000F6985" w:rsidRPr="00833577">
        <w:rPr>
          <w:rFonts w:ascii="Times New Roman" w:hAnsi="Times New Roman" w:cs="Times New Roman"/>
          <w:bCs/>
          <w:lang w:eastAsia="cs-CZ"/>
        </w:rPr>
        <w:t>p.o.</w:t>
      </w:r>
      <w:r w:rsidRPr="00833577">
        <w:rPr>
          <w:rFonts w:ascii="Times New Roman" w:hAnsi="Times New Roman" w:cs="Times New Roman"/>
          <w:bCs/>
          <w:lang w:eastAsia="cs-CZ"/>
        </w:rPr>
        <w:t xml:space="preserve"> je v rámci tohoto projektu příjemcem finanční podpory z Integrovaného regionálního operačního programu, č. výzvy </w:t>
      </w:r>
      <w:r w:rsidR="00641844" w:rsidRPr="00833577">
        <w:rPr>
          <w:rFonts w:ascii="Times New Roman" w:hAnsi="Times New Roman" w:cs="Times New Roman"/>
          <w:bCs/>
          <w:lang w:eastAsia="cs-CZ"/>
        </w:rPr>
        <w:t xml:space="preserve">4 </w:t>
      </w:r>
      <w:r w:rsidRPr="00833577">
        <w:rPr>
          <w:rFonts w:ascii="Times New Roman" w:hAnsi="Times New Roman" w:cs="Times New Roman"/>
          <w:bCs/>
          <w:lang w:eastAsia="cs-CZ"/>
        </w:rPr>
        <w:t>(dále jen „</w:t>
      </w:r>
      <w:r w:rsidRPr="00833577">
        <w:rPr>
          <w:rFonts w:ascii="Times New Roman" w:hAnsi="Times New Roman" w:cs="Times New Roman"/>
          <w:b/>
          <w:bCs/>
          <w:lang w:eastAsia="cs-CZ"/>
        </w:rPr>
        <w:t xml:space="preserve">Výzva </w:t>
      </w:r>
      <w:r w:rsidR="00641844" w:rsidRPr="00833577">
        <w:rPr>
          <w:rFonts w:ascii="Times New Roman" w:hAnsi="Times New Roman" w:cs="Times New Roman"/>
          <w:b/>
          <w:bCs/>
          <w:lang w:eastAsia="cs-CZ"/>
        </w:rPr>
        <w:t xml:space="preserve">4 </w:t>
      </w:r>
      <w:r w:rsidRPr="00833577">
        <w:rPr>
          <w:rFonts w:ascii="Times New Roman" w:hAnsi="Times New Roman" w:cs="Times New Roman"/>
          <w:b/>
          <w:bCs/>
          <w:lang w:eastAsia="cs-CZ"/>
        </w:rPr>
        <w:t>IROP</w:t>
      </w:r>
      <w:r w:rsidRPr="00833577">
        <w:rPr>
          <w:rFonts w:ascii="Times New Roman" w:hAnsi="Times New Roman" w:cs="Times New Roman"/>
          <w:bCs/>
          <w:lang w:eastAsia="cs-CZ"/>
        </w:rPr>
        <w:t>“)</w:t>
      </w:r>
      <w:r w:rsidRPr="00833577">
        <w:rPr>
          <w:rFonts w:ascii="Times New Roman" w:hAnsi="Times New Roman" w:cs="Times New Roman"/>
          <w:lang w:eastAsia="cs-CZ"/>
        </w:rPr>
        <w:t>.</w:t>
      </w:r>
      <w:r w:rsidRPr="00833577">
        <w:rPr>
          <w:rFonts w:ascii="Times New Roman" w:hAnsi="Times New Roman" w:cs="Times New Roman"/>
          <w:bCs/>
          <w:lang w:eastAsia="cs-CZ"/>
        </w:rPr>
        <w:t xml:space="preserve"> Služby a dodávky, které jsou předmětem této smlouvy, jsou spolufinancovány z Výzvy </w:t>
      </w:r>
      <w:r w:rsidR="00641844" w:rsidRPr="00833577">
        <w:rPr>
          <w:rFonts w:ascii="Times New Roman" w:hAnsi="Times New Roman" w:cs="Times New Roman"/>
          <w:bCs/>
          <w:lang w:eastAsia="cs-CZ"/>
        </w:rPr>
        <w:t>4</w:t>
      </w:r>
      <w:r w:rsidR="00667A9C" w:rsidRPr="00833577">
        <w:rPr>
          <w:rFonts w:ascii="Times New Roman" w:hAnsi="Times New Roman" w:cs="Times New Roman"/>
          <w:bCs/>
          <w:lang w:eastAsia="cs-CZ"/>
        </w:rPr>
        <w:t xml:space="preserve"> </w:t>
      </w:r>
      <w:r w:rsidRPr="00833577">
        <w:rPr>
          <w:rFonts w:ascii="Times New Roman" w:hAnsi="Times New Roman" w:cs="Times New Roman"/>
          <w:bCs/>
          <w:lang w:eastAsia="cs-CZ"/>
        </w:rPr>
        <w:t xml:space="preserve">IROP a z rozpočtu </w:t>
      </w:r>
      <w:r w:rsidR="00657DCD" w:rsidRPr="00833577">
        <w:rPr>
          <w:rFonts w:ascii="Times New Roman" w:hAnsi="Times New Roman" w:cs="Times New Roman"/>
          <w:bCs/>
          <w:lang w:eastAsia="cs-CZ"/>
        </w:rPr>
        <w:t>Objednatele</w:t>
      </w:r>
      <w:r w:rsidRPr="00833577">
        <w:rPr>
          <w:rFonts w:ascii="Times New Roman" w:hAnsi="Times New Roman" w:cs="Times New Roman"/>
          <w:bCs/>
          <w:lang w:eastAsia="cs-CZ"/>
        </w:rPr>
        <w:t xml:space="preserve">. </w:t>
      </w:r>
      <w:r w:rsidRPr="00833577">
        <w:rPr>
          <w:rFonts w:ascii="Times New Roman" w:hAnsi="Times New Roman" w:cs="Times New Roman"/>
          <w:lang w:eastAsia="cs-CZ"/>
        </w:rPr>
        <w:t xml:space="preserve">Smluvní strany této smlouvy jsou seznámeny s podmínkami stanovenými Výzvou </w:t>
      </w:r>
      <w:r w:rsidR="00641844" w:rsidRPr="00833577">
        <w:rPr>
          <w:rFonts w:ascii="Times New Roman" w:hAnsi="Times New Roman" w:cs="Times New Roman"/>
          <w:lang w:eastAsia="cs-CZ"/>
        </w:rPr>
        <w:t xml:space="preserve">4 </w:t>
      </w:r>
      <w:r w:rsidRPr="00833577">
        <w:rPr>
          <w:rFonts w:ascii="Times New Roman" w:hAnsi="Times New Roman" w:cs="Times New Roman"/>
          <w:lang w:eastAsia="cs-CZ"/>
        </w:rPr>
        <w:t>IROP, podmínkami pro účast v projektu a jsou rovněž</w:t>
      </w:r>
      <w:r w:rsidR="00B85DC3" w:rsidRPr="00833577">
        <w:rPr>
          <w:rFonts w:ascii="Times New Roman" w:hAnsi="Times New Roman" w:cs="Times New Roman"/>
          <w:bCs/>
          <w:lang w:eastAsia="cs-CZ"/>
        </w:rPr>
        <w:t xml:space="preserve"> </w:t>
      </w:r>
      <w:r w:rsidRPr="00833577">
        <w:rPr>
          <w:rFonts w:ascii="Times New Roman" w:hAnsi="Times New Roman" w:cs="Times New Roman"/>
          <w:lang w:eastAsia="cs-CZ"/>
        </w:rPr>
        <w:t>obeznámeny s koncepcí projektu.</w:t>
      </w:r>
    </w:p>
    <w:p w14:paraId="083F50FE" w14:textId="434BAD51" w:rsidR="004A0BA6" w:rsidRPr="00833577" w:rsidRDefault="004A0BA6" w:rsidP="00833577">
      <w:pPr>
        <w:numPr>
          <w:ilvl w:val="0"/>
          <w:numId w:val="1"/>
        </w:numPr>
        <w:suppressAutoHyphens/>
        <w:spacing w:before="120" w:after="12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Poskytovatel je vybraným dodavatelem veřejné zakázky s názvem</w:t>
      </w:r>
      <w:r w:rsidR="00866EB9">
        <w:rPr>
          <w:rFonts w:ascii="Times New Roman" w:eastAsia="Times New Roman" w:hAnsi="Times New Roman" w:cs="Times New Roman"/>
          <w:bCs/>
          <w:lang w:eastAsia="cs-CZ"/>
        </w:rPr>
        <w:t xml:space="preserve"> </w:t>
      </w:r>
      <w:r w:rsidRPr="00833577">
        <w:rPr>
          <w:rFonts w:ascii="Times New Roman" w:eastAsia="Times New Roman" w:hAnsi="Times New Roman" w:cs="Times New Roman"/>
          <w:b/>
          <w:bCs/>
          <w:i/>
          <w:lang w:eastAsia="cs-CZ"/>
        </w:rPr>
        <w:t>„</w:t>
      </w:r>
      <w:r w:rsidR="00866EB9" w:rsidRPr="00866EB9">
        <w:rPr>
          <w:rFonts w:ascii="Times New Roman" w:eastAsia="Times New Roman" w:hAnsi="Times New Roman" w:cs="Times New Roman"/>
          <w:bCs/>
          <w:lang w:eastAsia="cs-CZ"/>
        </w:rPr>
        <w:t>Kybernetická bezpečnost IS Nemocnice Hustopeče, p.o</w:t>
      </w:r>
      <w:r w:rsidRPr="00833577">
        <w:rPr>
          <w:rFonts w:ascii="Times New Roman" w:eastAsia="Times New Roman" w:hAnsi="Times New Roman" w:cs="Times New Roman"/>
          <w:b/>
          <w:bCs/>
          <w:i/>
          <w:lang w:eastAsia="cs-CZ" w:bidi="cs-CZ"/>
        </w:rPr>
        <w:t>“</w:t>
      </w:r>
      <w:r w:rsidRPr="00833577">
        <w:rPr>
          <w:rFonts w:ascii="Times New Roman" w:eastAsia="Times New Roman" w:hAnsi="Times New Roman" w:cs="Times New Roman"/>
          <w:b/>
          <w:bCs/>
          <w:lang w:eastAsia="cs-CZ"/>
        </w:rPr>
        <w:t xml:space="preserve"> </w:t>
      </w:r>
      <w:r w:rsidR="00176D15" w:rsidRPr="00833577">
        <w:rPr>
          <w:rFonts w:ascii="Times New Roman" w:eastAsia="Times New Roman" w:hAnsi="Times New Roman" w:cs="Times New Roman"/>
          <w:bCs/>
          <w:lang w:eastAsia="cs-CZ"/>
        </w:rPr>
        <w:t>(dále jen „</w:t>
      </w:r>
      <w:r w:rsidR="00176D15" w:rsidRPr="00833577">
        <w:rPr>
          <w:rFonts w:ascii="Times New Roman" w:eastAsia="Times New Roman" w:hAnsi="Times New Roman" w:cs="Times New Roman"/>
          <w:b/>
          <w:bCs/>
          <w:lang w:eastAsia="cs-CZ"/>
        </w:rPr>
        <w:t>Veřejná zakázka</w:t>
      </w:r>
      <w:r w:rsidR="00176D15" w:rsidRPr="00833577">
        <w:rPr>
          <w:rFonts w:ascii="Times New Roman" w:eastAsia="Times New Roman" w:hAnsi="Times New Roman" w:cs="Times New Roman"/>
          <w:bCs/>
          <w:lang w:eastAsia="cs-CZ"/>
        </w:rPr>
        <w:t>“)</w:t>
      </w:r>
      <w:r w:rsidR="00176D15" w:rsidRPr="00833577">
        <w:rPr>
          <w:rFonts w:ascii="Times New Roman" w:eastAsia="Times New Roman" w:hAnsi="Times New Roman" w:cs="Times New Roman"/>
          <w:b/>
          <w:bCs/>
          <w:lang w:eastAsia="cs-CZ"/>
        </w:rPr>
        <w:t xml:space="preserve"> </w:t>
      </w:r>
      <w:r w:rsidRPr="00833577">
        <w:rPr>
          <w:rFonts w:ascii="Times New Roman" w:eastAsia="Times New Roman" w:hAnsi="Times New Roman" w:cs="Times New Roman"/>
          <w:bCs/>
          <w:lang w:eastAsia="cs-CZ"/>
        </w:rPr>
        <w:t xml:space="preserve">uveřejněné na profilu objednatele, jakožto zadavatele, ve smyslu </w:t>
      </w:r>
      <w:r w:rsidRPr="00833577">
        <w:rPr>
          <w:rFonts w:ascii="Times New Roman" w:eastAsia="Times New Roman" w:hAnsi="Times New Roman" w:cs="Times New Roman"/>
          <w:lang w:eastAsia="cs-CZ"/>
        </w:rPr>
        <w:t xml:space="preserve">zákona č. </w:t>
      </w:r>
      <w:bookmarkStart w:id="1" w:name="_Hlk529260740"/>
      <w:r w:rsidRPr="00833577">
        <w:rPr>
          <w:rFonts w:ascii="Times New Roman" w:eastAsia="Times New Roman" w:hAnsi="Times New Roman" w:cs="Times New Roman"/>
          <w:lang w:eastAsia="cs-CZ"/>
        </w:rPr>
        <w:t>134/2016 Sb., o zadávání veřejných zakázek</w:t>
      </w:r>
      <w:bookmarkEnd w:id="1"/>
      <w:r w:rsidRPr="00833577">
        <w:rPr>
          <w:rFonts w:ascii="Times New Roman" w:eastAsia="Times New Roman" w:hAnsi="Times New Roman" w:cs="Times New Roman"/>
          <w:lang w:eastAsia="cs-CZ"/>
        </w:rPr>
        <w:t>, ve znění pozdějších předpisů (dále jen „</w:t>
      </w:r>
      <w:r w:rsidRPr="00833577">
        <w:rPr>
          <w:rFonts w:ascii="Times New Roman" w:eastAsia="Times New Roman" w:hAnsi="Times New Roman" w:cs="Times New Roman"/>
          <w:b/>
          <w:lang w:eastAsia="cs-CZ"/>
        </w:rPr>
        <w:t>ZZVZ</w:t>
      </w:r>
      <w:r w:rsidRPr="00833577">
        <w:rPr>
          <w:rFonts w:ascii="Times New Roman" w:eastAsia="Times New Roman" w:hAnsi="Times New Roman" w:cs="Times New Roman"/>
          <w:lang w:eastAsia="cs-CZ"/>
        </w:rPr>
        <w:t>“), zadávané v otevřeném nadlimitním řízení.</w:t>
      </w:r>
      <w:r w:rsidRPr="00833577">
        <w:rPr>
          <w:rFonts w:ascii="Times New Roman" w:eastAsia="Times New Roman" w:hAnsi="Times New Roman" w:cs="Times New Roman"/>
          <w:bCs/>
          <w:lang w:eastAsia="cs-CZ"/>
        </w:rPr>
        <w:t xml:space="preserve"> Služby, které jsou předmětem této smlouvy, navazují na dodávku infrastruktury </w:t>
      </w:r>
      <w:r w:rsidR="00667A9C" w:rsidRPr="00833577">
        <w:rPr>
          <w:rFonts w:ascii="Times New Roman" w:eastAsia="Times New Roman" w:hAnsi="Times New Roman" w:cs="Times New Roman"/>
          <w:bCs/>
          <w:lang w:eastAsia="cs-CZ"/>
        </w:rPr>
        <w:t xml:space="preserve">a bezpečnostních technologií </w:t>
      </w:r>
      <w:r w:rsidRPr="00833577">
        <w:rPr>
          <w:rFonts w:ascii="Times New Roman" w:eastAsia="Times New Roman" w:hAnsi="Times New Roman" w:cs="Times New Roman"/>
          <w:bCs/>
          <w:lang w:eastAsia="cs-CZ"/>
        </w:rPr>
        <w:t xml:space="preserve">dle </w:t>
      </w:r>
      <w:r w:rsidR="00A534D5" w:rsidRPr="00833577">
        <w:rPr>
          <w:rFonts w:ascii="Times New Roman" w:eastAsia="Times New Roman" w:hAnsi="Times New Roman" w:cs="Times New Roman"/>
          <w:bCs/>
          <w:lang w:eastAsia="cs-CZ"/>
        </w:rPr>
        <w:t xml:space="preserve">této </w:t>
      </w:r>
      <w:r w:rsidRPr="00833577">
        <w:rPr>
          <w:rFonts w:ascii="Times New Roman" w:eastAsia="Times New Roman" w:hAnsi="Times New Roman" w:cs="Times New Roman"/>
          <w:bCs/>
          <w:lang w:eastAsia="cs-CZ"/>
        </w:rPr>
        <w:t>Smlouvy.</w:t>
      </w:r>
    </w:p>
    <w:p w14:paraId="0012C9DD" w14:textId="2371DFC9" w:rsidR="007162E5" w:rsidRPr="00833577" w:rsidRDefault="004A0BA6" w:rsidP="00833577">
      <w:pPr>
        <w:numPr>
          <w:ilvl w:val="0"/>
          <w:numId w:val="1"/>
        </w:numPr>
        <w:suppressAutoHyphens/>
        <w:spacing w:before="120" w:after="24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Poskytovatel prohlašuje, že je držitelem potřebného živnostenského oprávnění a má řádné vybavení, zkušenosti a schopnosti, aby </w:t>
      </w:r>
      <w:r w:rsidR="00667A9C" w:rsidRPr="00833577">
        <w:rPr>
          <w:rFonts w:ascii="Times New Roman" w:eastAsia="Times New Roman" w:hAnsi="Times New Roman" w:cs="Times New Roman"/>
          <w:bCs/>
          <w:lang w:eastAsia="cs-CZ"/>
        </w:rPr>
        <w:t xml:space="preserve">dodávky a </w:t>
      </w:r>
      <w:r w:rsidRPr="00833577">
        <w:rPr>
          <w:rFonts w:ascii="Times New Roman" w:eastAsia="Times New Roman" w:hAnsi="Times New Roman" w:cs="Times New Roman"/>
          <w:bCs/>
          <w:lang w:eastAsia="cs-CZ"/>
        </w:rPr>
        <w:t>služby dle této smlouvy poskytoval ve stanovené době a ve sjednané kvalitě a že si je vědom skutečnosti, že objednatel má značný zájem na plnění předmětu této smlouvy, v čase a kvalitě stanovené touto smlouvou.</w:t>
      </w:r>
    </w:p>
    <w:p w14:paraId="6BD6CF7E" w14:textId="77777777" w:rsidR="00176D15" w:rsidRPr="00833577" w:rsidRDefault="00176D15" w:rsidP="00866EB9">
      <w:pPr>
        <w:pStyle w:val="Odstavecseseznamem"/>
        <w:numPr>
          <w:ilvl w:val="0"/>
          <w:numId w:val="2"/>
        </w:numPr>
        <w:spacing w:after="0"/>
        <w:jc w:val="center"/>
        <w:rPr>
          <w:rFonts w:ascii="Times New Roman" w:hAnsi="Times New Roman" w:cs="Times New Roman"/>
          <w:b/>
        </w:rPr>
      </w:pPr>
    </w:p>
    <w:p w14:paraId="2AE2F50F" w14:textId="77777777" w:rsidR="007162E5" w:rsidRPr="00833577" w:rsidRDefault="007162E5" w:rsidP="00866EB9">
      <w:pPr>
        <w:spacing w:after="120"/>
        <w:jc w:val="center"/>
        <w:rPr>
          <w:rFonts w:ascii="Times New Roman" w:hAnsi="Times New Roman" w:cs="Times New Roman"/>
          <w:b/>
        </w:rPr>
      </w:pPr>
      <w:r w:rsidRPr="00833577">
        <w:rPr>
          <w:rFonts w:ascii="Times New Roman" w:hAnsi="Times New Roman" w:cs="Times New Roman"/>
          <w:b/>
          <w:bCs/>
        </w:rPr>
        <w:t>Ú</w:t>
      </w:r>
      <w:r w:rsidR="00176D15" w:rsidRPr="00833577">
        <w:rPr>
          <w:rFonts w:ascii="Times New Roman" w:hAnsi="Times New Roman" w:cs="Times New Roman"/>
          <w:b/>
          <w:bCs/>
        </w:rPr>
        <w:t>čel smlouvy</w:t>
      </w:r>
    </w:p>
    <w:p w14:paraId="5FE0114C" w14:textId="586FB810" w:rsidR="00176D15" w:rsidRPr="00833577" w:rsidRDefault="00176D15" w:rsidP="00833577">
      <w:pPr>
        <w:pStyle w:val="Odstavecseseznamem"/>
        <w:numPr>
          <w:ilvl w:val="0"/>
          <w:numId w:val="3"/>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Účelem této s</w:t>
      </w:r>
      <w:r w:rsidR="007162E5" w:rsidRPr="00833577">
        <w:rPr>
          <w:rFonts w:ascii="Times New Roman" w:hAnsi="Times New Roman" w:cs="Times New Roman"/>
        </w:rPr>
        <w:t>mlouvy je zajištění realizace předmětu Veřejné zakázky dle zadávací dokumentace Veřejné zakázky (dále jen „</w:t>
      </w:r>
      <w:r w:rsidR="007162E5" w:rsidRPr="00833577">
        <w:rPr>
          <w:rFonts w:ascii="Times New Roman" w:hAnsi="Times New Roman" w:cs="Times New Roman"/>
          <w:b/>
          <w:bCs/>
        </w:rPr>
        <w:t>Zadávací dokumentace</w:t>
      </w:r>
      <w:r w:rsidR="007162E5" w:rsidRPr="00833577">
        <w:rPr>
          <w:rFonts w:ascii="Times New Roman" w:hAnsi="Times New Roman" w:cs="Times New Roman"/>
        </w:rPr>
        <w:t xml:space="preserve">“), tj. dodávky </w:t>
      </w:r>
      <w:r w:rsidR="00667A9C" w:rsidRPr="00833577">
        <w:rPr>
          <w:rFonts w:ascii="Times New Roman" w:hAnsi="Times New Roman" w:cs="Times New Roman"/>
        </w:rPr>
        <w:t xml:space="preserve">bezpečnostních technologií, </w:t>
      </w:r>
      <w:r w:rsidRPr="00833577">
        <w:rPr>
          <w:rFonts w:ascii="Times New Roman" w:hAnsi="Times New Roman" w:cs="Times New Roman"/>
        </w:rPr>
        <w:t>HW, SW včetně licencí, implementace do stávajícího prostředí objednatele, včetně využití stávajících produktů, licencí a smluvních vztahů objednatele, záruky a rozšířené servisní podpory</w:t>
      </w:r>
      <w:r w:rsidR="007162E5" w:rsidRPr="00833577">
        <w:rPr>
          <w:rFonts w:ascii="Times New Roman" w:hAnsi="Times New Roman" w:cs="Times New Roman"/>
        </w:rPr>
        <w:t xml:space="preserve">, a to v souladu s požadavky </w:t>
      </w:r>
      <w:r w:rsidRPr="00833577">
        <w:rPr>
          <w:rFonts w:ascii="Times New Roman" w:hAnsi="Times New Roman" w:cs="Times New Roman"/>
        </w:rPr>
        <w:t>objednatele</w:t>
      </w:r>
      <w:r w:rsidR="007162E5" w:rsidRPr="00833577">
        <w:rPr>
          <w:rFonts w:ascii="Times New Roman" w:hAnsi="Times New Roman" w:cs="Times New Roman"/>
        </w:rPr>
        <w:t xml:space="preserve"> definovanými touto </w:t>
      </w:r>
      <w:r w:rsidR="003D4B41" w:rsidRPr="00833577">
        <w:rPr>
          <w:rFonts w:ascii="Times New Roman" w:hAnsi="Times New Roman" w:cs="Times New Roman"/>
        </w:rPr>
        <w:t>s</w:t>
      </w:r>
      <w:r w:rsidR="007162E5" w:rsidRPr="00833577">
        <w:rPr>
          <w:rFonts w:ascii="Times New Roman" w:hAnsi="Times New Roman" w:cs="Times New Roman"/>
        </w:rPr>
        <w:t xml:space="preserve">mlouvou. </w:t>
      </w:r>
    </w:p>
    <w:p w14:paraId="32046A13" w14:textId="3BC8A91E" w:rsidR="007162E5" w:rsidRPr="00833577" w:rsidRDefault="007162E5" w:rsidP="00833577">
      <w:pPr>
        <w:pStyle w:val="Odstavecseseznamem"/>
        <w:numPr>
          <w:ilvl w:val="0"/>
          <w:numId w:val="3"/>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176D15" w:rsidRPr="00833577">
        <w:rPr>
          <w:rFonts w:ascii="Times New Roman" w:hAnsi="Times New Roman" w:cs="Times New Roman"/>
        </w:rPr>
        <w:t>oskytovatel touto s</w:t>
      </w:r>
      <w:r w:rsidRPr="00833577">
        <w:rPr>
          <w:rFonts w:ascii="Times New Roman" w:hAnsi="Times New Roman" w:cs="Times New Roman"/>
        </w:rPr>
        <w:t xml:space="preserve">mlouvou garantuje </w:t>
      </w:r>
      <w:r w:rsidR="00176D15" w:rsidRPr="00833577">
        <w:rPr>
          <w:rFonts w:ascii="Times New Roman" w:hAnsi="Times New Roman" w:cs="Times New Roman"/>
        </w:rPr>
        <w:t>objednateli</w:t>
      </w:r>
      <w:r w:rsidRPr="00833577">
        <w:rPr>
          <w:rFonts w:ascii="Times New Roman" w:hAnsi="Times New Roman" w:cs="Times New Roman"/>
        </w:rPr>
        <w:t xml:space="preserve"> splnění zadání Veřejné zakázky a všech z toho vyplývajících podmínek a povinností podle Zadávací dokumentace. Tato garance je nadřazena ostatním podmínkám a garancím uvedeným v této </w:t>
      </w:r>
      <w:r w:rsidR="00814C45" w:rsidRPr="00833577">
        <w:rPr>
          <w:rFonts w:ascii="Times New Roman" w:hAnsi="Times New Roman" w:cs="Times New Roman"/>
        </w:rPr>
        <w:t>s</w:t>
      </w:r>
      <w:r w:rsidRPr="00833577">
        <w:rPr>
          <w:rFonts w:ascii="Times New Roman" w:hAnsi="Times New Roman" w:cs="Times New Roman"/>
        </w:rPr>
        <w:t xml:space="preserve">mlouvě. Pro vyloučení jakýchkoliv pochybností to znamená, že: </w:t>
      </w:r>
    </w:p>
    <w:p w14:paraId="6E663018" w14:textId="33FD6050" w:rsidR="00176D15" w:rsidRPr="00833577" w:rsidRDefault="007162E5" w:rsidP="00833577">
      <w:pPr>
        <w:pStyle w:val="Odstavecseseznamem"/>
        <w:numPr>
          <w:ilvl w:val="0"/>
          <w:numId w:val="4"/>
        </w:numPr>
        <w:spacing w:after="60"/>
        <w:ind w:left="777" w:hanging="357"/>
        <w:contextualSpacing w:val="0"/>
        <w:jc w:val="both"/>
        <w:rPr>
          <w:rFonts w:ascii="Times New Roman" w:hAnsi="Times New Roman" w:cs="Times New Roman"/>
        </w:rPr>
      </w:pPr>
      <w:r w:rsidRPr="00833577">
        <w:rPr>
          <w:rFonts w:ascii="Times New Roman" w:hAnsi="Times New Roman" w:cs="Times New Roman"/>
        </w:rPr>
        <w:t xml:space="preserve">v případě jakékoliv nejistoty ohledně výkladu ustanovení této </w:t>
      </w:r>
      <w:r w:rsidR="00814C45" w:rsidRPr="00833577">
        <w:rPr>
          <w:rFonts w:ascii="Times New Roman" w:hAnsi="Times New Roman" w:cs="Times New Roman"/>
        </w:rPr>
        <w:t>s</w:t>
      </w:r>
      <w:r w:rsidRPr="00833577">
        <w:rPr>
          <w:rFonts w:ascii="Times New Roman" w:hAnsi="Times New Roman" w:cs="Times New Roman"/>
        </w:rPr>
        <w:t xml:space="preserve">mlouvy budou tato ustanovení vykládána tak, aby v co nejširší míře zohledňovala účel </w:t>
      </w:r>
      <w:r w:rsidR="00176D15" w:rsidRPr="00833577">
        <w:rPr>
          <w:rFonts w:ascii="Times New Roman" w:hAnsi="Times New Roman" w:cs="Times New Roman"/>
        </w:rPr>
        <w:t xml:space="preserve">a předmět plnění </w:t>
      </w:r>
      <w:r w:rsidRPr="00833577">
        <w:rPr>
          <w:rFonts w:ascii="Times New Roman" w:hAnsi="Times New Roman" w:cs="Times New Roman"/>
        </w:rPr>
        <w:t xml:space="preserve">Veřejné zakázky vyjádřený Zadávací dokumentací; </w:t>
      </w:r>
    </w:p>
    <w:p w14:paraId="614FF6B6" w14:textId="77777777" w:rsidR="00176D15" w:rsidRPr="00833577" w:rsidRDefault="007162E5" w:rsidP="00833577">
      <w:pPr>
        <w:pStyle w:val="Odstavecseseznamem"/>
        <w:numPr>
          <w:ilvl w:val="0"/>
          <w:numId w:val="4"/>
        </w:numPr>
        <w:spacing w:after="60"/>
        <w:ind w:left="777" w:hanging="357"/>
        <w:contextualSpacing w:val="0"/>
        <w:jc w:val="both"/>
        <w:rPr>
          <w:rFonts w:ascii="Times New Roman" w:hAnsi="Times New Roman" w:cs="Times New Roman"/>
        </w:rPr>
      </w:pPr>
      <w:r w:rsidRPr="00833577">
        <w:rPr>
          <w:rFonts w:ascii="Times New Roman" w:hAnsi="Times New Roman" w:cs="Times New Roman"/>
        </w:rPr>
        <w:t>v přípa</w:t>
      </w:r>
      <w:r w:rsidR="00176D15" w:rsidRPr="00833577">
        <w:rPr>
          <w:rFonts w:ascii="Times New Roman" w:hAnsi="Times New Roman" w:cs="Times New Roman"/>
        </w:rPr>
        <w:t>dě chybějících ustanovení této s</w:t>
      </w:r>
      <w:r w:rsidRPr="00833577">
        <w:rPr>
          <w:rFonts w:ascii="Times New Roman" w:hAnsi="Times New Roman" w:cs="Times New Roman"/>
        </w:rPr>
        <w:t xml:space="preserve">mlouvy budou použita dostatečně konkrétní ustanovení Zadávací dokumentace; </w:t>
      </w:r>
    </w:p>
    <w:p w14:paraId="2F161CC8" w14:textId="285BFE8E" w:rsidR="00A77664" w:rsidRPr="00866EB9" w:rsidRDefault="00176D15" w:rsidP="00833577">
      <w:pPr>
        <w:pStyle w:val="Odstavecseseznamem"/>
        <w:numPr>
          <w:ilvl w:val="0"/>
          <w:numId w:val="4"/>
        </w:numPr>
        <w:spacing w:after="60"/>
        <w:ind w:left="777" w:hanging="357"/>
        <w:contextualSpacing w:val="0"/>
        <w:jc w:val="both"/>
      </w:pPr>
      <w:r w:rsidRPr="00833577">
        <w:rPr>
          <w:rFonts w:ascii="Times New Roman" w:hAnsi="Times New Roman" w:cs="Times New Roman"/>
        </w:rPr>
        <w:t>poskytovatel</w:t>
      </w:r>
      <w:r w:rsidR="007162E5" w:rsidRPr="00833577">
        <w:rPr>
          <w:rFonts w:ascii="Times New Roman" w:hAnsi="Times New Roman" w:cs="Times New Roman"/>
        </w:rPr>
        <w:t xml:space="preserve"> je vázán svou nabídkou předloženou </w:t>
      </w:r>
      <w:r w:rsidRPr="00833577">
        <w:rPr>
          <w:rFonts w:ascii="Times New Roman" w:hAnsi="Times New Roman" w:cs="Times New Roman"/>
        </w:rPr>
        <w:t>objednateli</w:t>
      </w:r>
      <w:r w:rsidR="007162E5" w:rsidRPr="00833577">
        <w:rPr>
          <w:rFonts w:ascii="Times New Roman" w:hAnsi="Times New Roman" w:cs="Times New Roman"/>
        </w:rPr>
        <w:t xml:space="preserve"> v rámci zadávacího řízení na zadání Veřejné zakázky, která se pro úpravu vzájemných vztahů vyplývajících z této </w:t>
      </w:r>
      <w:r w:rsidR="00814C45" w:rsidRPr="00833577">
        <w:rPr>
          <w:rFonts w:ascii="Times New Roman" w:hAnsi="Times New Roman" w:cs="Times New Roman"/>
        </w:rPr>
        <w:t>s</w:t>
      </w:r>
      <w:r w:rsidR="007162E5" w:rsidRPr="00833577">
        <w:rPr>
          <w:rFonts w:ascii="Times New Roman" w:hAnsi="Times New Roman" w:cs="Times New Roman"/>
        </w:rPr>
        <w:t xml:space="preserve">mlouvy použije subsidiárně. </w:t>
      </w:r>
    </w:p>
    <w:p w14:paraId="7E5AE517" w14:textId="77777777" w:rsidR="00A77664" w:rsidRPr="00833577" w:rsidRDefault="00A77664" w:rsidP="00833577">
      <w:pPr>
        <w:pStyle w:val="Odstavecseseznamem"/>
        <w:jc w:val="both"/>
        <w:rPr>
          <w:rFonts w:ascii="Times New Roman" w:hAnsi="Times New Roman" w:cs="Times New Roman"/>
        </w:rPr>
      </w:pPr>
    </w:p>
    <w:p w14:paraId="0013ABA7" w14:textId="77777777" w:rsidR="00A77664" w:rsidRPr="00833577" w:rsidRDefault="00A77664" w:rsidP="00833577">
      <w:pPr>
        <w:pStyle w:val="Odstavecseseznamem"/>
        <w:numPr>
          <w:ilvl w:val="0"/>
          <w:numId w:val="2"/>
        </w:numPr>
        <w:spacing w:after="0"/>
        <w:jc w:val="center"/>
        <w:rPr>
          <w:rFonts w:ascii="Times New Roman" w:hAnsi="Times New Roman" w:cs="Times New Roman"/>
          <w:b/>
        </w:rPr>
      </w:pPr>
    </w:p>
    <w:p w14:paraId="0DACE8BB" w14:textId="77777777" w:rsidR="007162E5" w:rsidRPr="00833577" w:rsidRDefault="007162E5" w:rsidP="00833577">
      <w:pPr>
        <w:spacing w:after="120"/>
        <w:jc w:val="center"/>
        <w:rPr>
          <w:rFonts w:ascii="Times New Roman" w:hAnsi="Times New Roman" w:cs="Times New Roman"/>
          <w:b/>
        </w:rPr>
      </w:pPr>
      <w:r w:rsidRPr="00833577">
        <w:rPr>
          <w:rFonts w:ascii="Times New Roman" w:hAnsi="Times New Roman" w:cs="Times New Roman"/>
          <w:b/>
          <w:bCs/>
        </w:rPr>
        <w:t>P</w:t>
      </w:r>
      <w:r w:rsidR="00A77664" w:rsidRPr="00833577">
        <w:rPr>
          <w:rFonts w:ascii="Times New Roman" w:hAnsi="Times New Roman" w:cs="Times New Roman"/>
          <w:b/>
          <w:bCs/>
        </w:rPr>
        <w:t>ředmět smlouvy</w:t>
      </w:r>
    </w:p>
    <w:p w14:paraId="3D691737" w14:textId="1C344BC2" w:rsidR="00A77664" w:rsidRPr="00833577" w:rsidRDefault="007162E5" w:rsidP="00833577">
      <w:pPr>
        <w:pStyle w:val="Odstavecseseznamem"/>
        <w:numPr>
          <w:ilvl w:val="0"/>
          <w:numId w:val="5"/>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A77664" w:rsidRPr="00833577">
        <w:rPr>
          <w:rFonts w:ascii="Times New Roman" w:hAnsi="Times New Roman" w:cs="Times New Roman"/>
        </w:rPr>
        <w:t>oskytovatel</w:t>
      </w:r>
      <w:r w:rsidRPr="00833577">
        <w:rPr>
          <w:rFonts w:ascii="Times New Roman" w:hAnsi="Times New Roman" w:cs="Times New Roman"/>
        </w:rPr>
        <w:t xml:space="preserve"> se zavazuje poskytnout </w:t>
      </w:r>
      <w:r w:rsidR="00A77664" w:rsidRPr="00833577">
        <w:rPr>
          <w:rFonts w:ascii="Times New Roman" w:hAnsi="Times New Roman" w:cs="Times New Roman"/>
        </w:rPr>
        <w:t>objednateli</w:t>
      </w:r>
      <w:r w:rsidRPr="00833577">
        <w:rPr>
          <w:rFonts w:ascii="Times New Roman" w:hAnsi="Times New Roman" w:cs="Times New Roman"/>
        </w:rPr>
        <w:t xml:space="preserve"> plnění podrobně specifikované v</w:t>
      </w:r>
      <w:r w:rsidR="00A77664" w:rsidRPr="00833577">
        <w:rPr>
          <w:rFonts w:ascii="Times New Roman" w:hAnsi="Times New Roman" w:cs="Times New Roman"/>
        </w:rPr>
        <w:t> přílo</w:t>
      </w:r>
      <w:r w:rsidR="00667A9C" w:rsidRPr="00833577">
        <w:rPr>
          <w:rFonts w:ascii="Times New Roman" w:hAnsi="Times New Roman" w:cs="Times New Roman"/>
        </w:rPr>
        <w:t>hách</w:t>
      </w:r>
      <w:r w:rsidR="00A77664" w:rsidRPr="00833577">
        <w:rPr>
          <w:rFonts w:ascii="Times New Roman" w:hAnsi="Times New Roman" w:cs="Times New Roman"/>
        </w:rPr>
        <w:t xml:space="preserve"> č. 1</w:t>
      </w:r>
      <w:r w:rsidRPr="00833577">
        <w:rPr>
          <w:rFonts w:ascii="Times New Roman" w:hAnsi="Times New Roman" w:cs="Times New Roman"/>
        </w:rPr>
        <w:t xml:space="preserve"> </w:t>
      </w:r>
      <w:r w:rsidR="00667A9C" w:rsidRPr="00833577">
        <w:rPr>
          <w:rFonts w:ascii="Times New Roman" w:hAnsi="Times New Roman" w:cs="Times New Roman"/>
        </w:rPr>
        <w:t xml:space="preserve">a č. 2 </w:t>
      </w:r>
      <w:r w:rsidRPr="00833577">
        <w:rPr>
          <w:rFonts w:ascii="Times New Roman" w:hAnsi="Times New Roman" w:cs="Times New Roman"/>
        </w:rPr>
        <w:t xml:space="preserve">této Smlouvy spočívající v dodávce, instalaci a implementaci </w:t>
      </w:r>
      <w:r w:rsidR="00667A9C" w:rsidRPr="00833577">
        <w:rPr>
          <w:rFonts w:ascii="Times New Roman" w:hAnsi="Times New Roman" w:cs="Times New Roman"/>
        </w:rPr>
        <w:t xml:space="preserve">bezpečnostních technologií, </w:t>
      </w:r>
      <w:r w:rsidRPr="00833577">
        <w:rPr>
          <w:rFonts w:ascii="Times New Roman" w:hAnsi="Times New Roman" w:cs="Times New Roman"/>
        </w:rPr>
        <w:t>HW a SW komponent</w:t>
      </w:r>
      <w:r w:rsidR="00A77664" w:rsidRPr="00833577">
        <w:rPr>
          <w:rFonts w:ascii="Times New Roman" w:hAnsi="Times New Roman" w:cs="Times New Roman"/>
        </w:rPr>
        <w:t xml:space="preserve"> včetně licencí, jakož i vzájemné</w:t>
      </w:r>
      <w:r w:rsidRPr="00833577">
        <w:rPr>
          <w:rFonts w:ascii="Times New Roman" w:hAnsi="Times New Roman" w:cs="Times New Roman"/>
        </w:rPr>
        <w:t xml:space="preserve"> funkční provázání těchto komponent a poskytnutí </w:t>
      </w:r>
      <w:r w:rsidRPr="00833577">
        <w:rPr>
          <w:rFonts w:ascii="Times New Roman" w:hAnsi="Times New Roman" w:cs="Times New Roman"/>
        </w:rPr>
        <w:lastRenderedPageBreak/>
        <w:t>požadované servisní podpory</w:t>
      </w:r>
      <w:r w:rsidR="00237BE5" w:rsidRPr="00833577">
        <w:rPr>
          <w:rFonts w:ascii="Times New Roman" w:hAnsi="Times New Roman" w:cs="Times New Roman"/>
        </w:rPr>
        <w:t>, včetně dalších činností</w:t>
      </w:r>
      <w:r w:rsidRPr="00833577">
        <w:rPr>
          <w:rFonts w:ascii="Times New Roman" w:hAnsi="Times New Roman" w:cs="Times New Roman"/>
        </w:rPr>
        <w:t xml:space="preserve"> (dále jen „</w:t>
      </w:r>
      <w:r w:rsidRPr="00833577">
        <w:rPr>
          <w:rFonts w:ascii="Times New Roman" w:hAnsi="Times New Roman" w:cs="Times New Roman"/>
          <w:b/>
          <w:bCs/>
        </w:rPr>
        <w:t>Dodávka“</w:t>
      </w:r>
      <w:r w:rsidRPr="00833577">
        <w:rPr>
          <w:rFonts w:ascii="Times New Roman" w:hAnsi="Times New Roman" w:cs="Times New Roman"/>
        </w:rPr>
        <w:t>). P</w:t>
      </w:r>
      <w:r w:rsidR="00A77664" w:rsidRPr="00833577">
        <w:rPr>
          <w:rFonts w:ascii="Times New Roman" w:hAnsi="Times New Roman" w:cs="Times New Roman"/>
        </w:rPr>
        <w:t>oskytovatel</w:t>
      </w:r>
      <w:r w:rsidRPr="00833577">
        <w:rPr>
          <w:rFonts w:ascii="Times New Roman" w:hAnsi="Times New Roman" w:cs="Times New Roman"/>
        </w:rPr>
        <w:t xml:space="preserve"> odevzdá věci, které jsou předmětem Dodávky, a umožní </w:t>
      </w:r>
      <w:r w:rsidR="00A77664" w:rsidRPr="00833577">
        <w:rPr>
          <w:rFonts w:ascii="Times New Roman" w:hAnsi="Times New Roman" w:cs="Times New Roman"/>
        </w:rPr>
        <w:t>objednateli</w:t>
      </w:r>
      <w:r w:rsidRPr="00833577">
        <w:rPr>
          <w:rFonts w:ascii="Times New Roman" w:hAnsi="Times New Roman" w:cs="Times New Roman"/>
        </w:rPr>
        <w:t xml:space="preserve"> nabýt vlastnické právo k nim. </w:t>
      </w:r>
    </w:p>
    <w:p w14:paraId="03AC72D8" w14:textId="77777777" w:rsidR="00A77664" w:rsidRPr="00833577" w:rsidRDefault="007162E5" w:rsidP="00833577">
      <w:pPr>
        <w:pStyle w:val="Odstavecseseznamem"/>
        <w:numPr>
          <w:ilvl w:val="0"/>
          <w:numId w:val="5"/>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A77664" w:rsidRPr="00833577">
        <w:rPr>
          <w:rFonts w:ascii="Times New Roman" w:hAnsi="Times New Roman" w:cs="Times New Roman"/>
        </w:rPr>
        <w:t>oskytovatel</w:t>
      </w:r>
      <w:r w:rsidRPr="00833577">
        <w:rPr>
          <w:rFonts w:ascii="Times New Roman" w:hAnsi="Times New Roman" w:cs="Times New Roman"/>
        </w:rPr>
        <w:t xml:space="preserve"> se zavazuje poskytnout </w:t>
      </w:r>
      <w:r w:rsidR="00A77664" w:rsidRPr="00833577">
        <w:rPr>
          <w:rFonts w:ascii="Times New Roman" w:hAnsi="Times New Roman" w:cs="Times New Roman"/>
        </w:rPr>
        <w:t>objednateli</w:t>
      </w:r>
      <w:r w:rsidRPr="00833577">
        <w:rPr>
          <w:rFonts w:ascii="Times New Roman" w:hAnsi="Times New Roman" w:cs="Times New Roman"/>
        </w:rPr>
        <w:t xml:space="preserve"> Dodávku řádně a včas za podmínek d</w:t>
      </w:r>
      <w:r w:rsidR="00A77664" w:rsidRPr="00833577">
        <w:rPr>
          <w:rFonts w:ascii="Times New Roman" w:hAnsi="Times New Roman" w:cs="Times New Roman"/>
        </w:rPr>
        <w:t>le této s</w:t>
      </w:r>
      <w:r w:rsidRPr="00833577">
        <w:rPr>
          <w:rFonts w:ascii="Times New Roman" w:hAnsi="Times New Roman" w:cs="Times New Roman"/>
        </w:rPr>
        <w:t xml:space="preserve">mlouvy. </w:t>
      </w:r>
    </w:p>
    <w:p w14:paraId="09BE6BEA" w14:textId="77777777" w:rsidR="00A77664" w:rsidRPr="00833577" w:rsidRDefault="00A77664" w:rsidP="00833577">
      <w:pPr>
        <w:pStyle w:val="Odstavecseseznamem"/>
        <w:numPr>
          <w:ilvl w:val="0"/>
          <w:numId w:val="5"/>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Objednatel</w:t>
      </w:r>
      <w:r w:rsidR="007162E5" w:rsidRPr="00833577">
        <w:rPr>
          <w:rFonts w:ascii="Times New Roman" w:hAnsi="Times New Roman" w:cs="Times New Roman"/>
        </w:rPr>
        <w:t xml:space="preserve"> se zavazuje zaplatit </w:t>
      </w:r>
      <w:r w:rsidRPr="00833577">
        <w:rPr>
          <w:rFonts w:ascii="Times New Roman" w:hAnsi="Times New Roman" w:cs="Times New Roman"/>
        </w:rPr>
        <w:t>poskytovateli</w:t>
      </w:r>
      <w:r w:rsidR="007162E5" w:rsidRPr="00833577">
        <w:rPr>
          <w:rFonts w:ascii="Times New Roman" w:hAnsi="Times New Roman" w:cs="Times New Roman"/>
        </w:rPr>
        <w:t xml:space="preserve"> dohodnutou cenu za řádně a včas poskytnutou Dodávku a poskytnout </w:t>
      </w:r>
      <w:r w:rsidR="00D512BD" w:rsidRPr="00833577">
        <w:rPr>
          <w:rFonts w:ascii="Times New Roman" w:hAnsi="Times New Roman" w:cs="Times New Roman"/>
        </w:rPr>
        <w:t>poskytovateli</w:t>
      </w:r>
      <w:r w:rsidR="007162E5" w:rsidRPr="00833577">
        <w:rPr>
          <w:rFonts w:ascii="Times New Roman" w:hAnsi="Times New Roman" w:cs="Times New Roman"/>
        </w:rPr>
        <w:t xml:space="preserve"> součinnost nezbytnou k řádnému poskytnutí D</w:t>
      </w:r>
      <w:r w:rsidRPr="00833577">
        <w:rPr>
          <w:rFonts w:ascii="Times New Roman" w:hAnsi="Times New Roman" w:cs="Times New Roman"/>
        </w:rPr>
        <w:t>odávky, a to za podmínek touto s</w:t>
      </w:r>
      <w:r w:rsidR="007162E5" w:rsidRPr="00833577">
        <w:rPr>
          <w:rFonts w:ascii="Times New Roman" w:hAnsi="Times New Roman" w:cs="Times New Roman"/>
        </w:rPr>
        <w:t xml:space="preserve">mlouvou dále stanovených. </w:t>
      </w:r>
    </w:p>
    <w:p w14:paraId="693EA042" w14:textId="5CB6BCF0" w:rsidR="00A77664" w:rsidRPr="00833577" w:rsidRDefault="007162E5" w:rsidP="00833577">
      <w:pPr>
        <w:pStyle w:val="Odstavecseseznamem"/>
        <w:numPr>
          <w:ilvl w:val="0"/>
          <w:numId w:val="5"/>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D512BD" w:rsidRPr="00833577">
        <w:rPr>
          <w:rFonts w:ascii="Times New Roman" w:hAnsi="Times New Roman" w:cs="Times New Roman"/>
        </w:rPr>
        <w:t>oskytovatel</w:t>
      </w:r>
      <w:r w:rsidRPr="00833577">
        <w:rPr>
          <w:rFonts w:ascii="Times New Roman" w:hAnsi="Times New Roman" w:cs="Times New Roman"/>
        </w:rPr>
        <w:t xml:space="preserve"> se zavazuje Dodávku poskytovat sám, nebo s využitím </w:t>
      </w:r>
      <w:r w:rsidR="00D512BD" w:rsidRPr="00833577">
        <w:rPr>
          <w:rFonts w:ascii="Times New Roman" w:hAnsi="Times New Roman" w:cs="Times New Roman"/>
        </w:rPr>
        <w:t>pod</w:t>
      </w:r>
      <w:r w:rsidRPr="00833577">
        <w:rPr>
          <w:rFonts w:ascii="Times New Roman" w:hAnsi="Times New Roman" w:cs="Times New Roman"/>
        </w:rPr>
        <w:t>dodavatelů</w:t>
      </w:r>
      <w:r w:rsidR="00A77664" w:rsidRPr="00833577">
        <w:rPr>
          <w:rFonts w:ascii="Times New Roman" w:hAnsi="Times New Roman" w:cs="Times New Roman"/>
        </w:rPr>
        <w:t xml:space="preserve">, které uvedl v příloze č. </w:t>
      </w:r>
      <w:r w:rsidR="009E4260">
        <w:rPr>
          <w:rFonts w:ascii="Times New Roman" w:hAnsi="Times New Roman" w:cs="Times New Roman"/>
        </w:rPr>
        <w:t>3</w:t>
      </w:r>
      <w:r w:rsidR="002D48FE" w:rsidRPr="00833577">
        <w:rPr>
          <w:rFonts w:ascii="Times New Roman" w:hAnsi="Times New Roman" w:cs="Times New Roman"/>
        </w:rPr>
        <w:t xml:space="preserve"> této </w:t>
      </w:r>
      <w:r w:rsidR="00D35A97" w:rsidRPr="00833577">
        <w:rPr>
          <w:rFonts w:ascii="Times New Roman" w:hAnsi="Times New Roman" w:cs="Times New Roman"/>
        </w:rPr>
        <w:t xml:space="preserve">smlouvy </w:t>
      </w:r>
      <w:r w:rsidR="002D48FE" w:rsidRPr="00833577">
        <w:rPr>
          <w:rFonts w:ascii="Times New Roman" w:hAnsi="Times New Roman" w:cs="Times New Roman"/>
        </w:rPr>
        <w:t xml:space="preserve">dle přílohy č. </w:t>
      </w:r>
      <w:r w:rsidR="00A534D5" w:rsidRPr="00833577">
        <w:rPr>
          <w:rFonts w:ascii="Times New Roman" w:hAnsi="Times New Roman" w:cs="Times New Roman"/>
        </w:rPr>
        <w:t xml:space="preserve">1 </w:t>
      </w:r>
      <w:r w:rsidR="00A77664" w:rsidRPr="00833577">
        <w:rPr>
          <w:rFonts w:ascii="Times New Roman" w:hAnsi="Times New Roman" w:cs="Times New Roman"/>
        </w:rPr>
        <w:t>Zadávací dokumentace</w:t>
      </w:r>
      <w:r w:rsidR="00123553" w:rsidRPr="00833577">
        <w:rPr>
          <w:rFonts w:ascii="Times New Roman" w:hAnsi="Times New Roman" w:cs="Times New Roman"/>
        </w:rPr>
        <w:t xml:space="preserve"> a prostřednictvím osob – členů realizačního týmu, které uvedl v příloze </w:t>
      </w:r>
      <w:r w:rsidR="002D48FE" w:rsidRPr="00833577">
        <w:rPr>
          <w:rFonts w:ascii="Times New Roman" w:hAnsi="Times New Roman" w:cs="Times New Roman"/>
        </w:rPr>
        <w:t xml:space="preserve">č. </w:t>
      </w:r>
      <w:r w:rsidR="009E4260">
        <w:rPr>
          <w:rFonts w:ascii="Times New Roman" w:hAnsi="Times New Roman" w:cs="Times New Roman"/>
        </w:rPr>
        <w:t xml:space="preserve">4 </w:t>
      </w:r>
      <w:r w:rsidR="002D48FE" w:rsidRPr="00833577">
        <w:rPr>
          <w:rFonts w:ascii="Times New Roman" w:hAnsi="Times New Roman" w:cs="Times New Roman"/>
        </w:rPr>
        <w:t xml:space="preserve">této </w:t>
      </w:r>
      <w:r w:rsidR="00D35A97" w:rsidRPr="00833577">
        <w:rPr>
          <w:rFonts w:ascii="Times New Roman" w:hAnsi="Times New Roman" w:cs="Times New Roman"/>
        </w:rPr>
        <w:t xml:space="preserve">smlouvy </w:t>
      </w:r>
      <w:r w:rsidR="002D48FE" w:rsidRPr="00833577">
        <w:rPr>
          <w:rFonts w:ascii="Times New Roman" w:hAnsi="Times New Roman" w:cs="Times New Roman"/>
        </w:rPr>
        <w:t xml:space="preserve">dle přílohy </w:t>
      </w:r>
      <w:r w:rsidR="00123553" w:rsidRPr="00833577">
        <w:rPr>
          <w:rFonts w:ascii="Times New Roman" w:hAnsi="Times New Roman" w:cs="Times New Roman"/>
        </w:rPr>
        <w:t xml:space="preserve">č. </w:t>
      </w:r>
      <w:r w:rsidR="00A534D5" w:rsidRPr="00833577">
        <w:rPr>
          <w:rFonts w:ascii="Times New Roman" w:hAnsi="Times New Roman" w:cs="Times New Roman"/>
        </w:rPr>
        <w:t xml:space="preserve">1 </w:t>
      </w:r>
      <w:r w:rsidR="00123553" w:rsidRPr="00833577">
        <w:rPr>
          <w:rFonts w:ascii="Times New Roman" w:hAnsi="Times New Roman" w:cs="Times New Roman"/>
        </w:rPr>
        <w:t>Zadávací dokumentace</w:t>
      </w:r>
      <w:r w:rsidR="00A77664" w:rsidRPr="00833577">
        <w:rPr>
          <w:rFonts w:ascii="Times New Roman" w:hAnsi="Times New Roman" w:cs="Times New Roman"/>
        </w:rPr>
        <w:t>.</w:t>
      </w:r>
      <w:r w:rsidRPr="00833577">
        <w:rPr>
          <w:rFonts w:ascii="Times New Roman" w:hAnsi="Times New Roman" w:cs="Times New Roman"/>
        </w:rPr>
        <w:t xml:space="preserve"> Jakákoliv dodatečná změna osoby </w:t>
      </w:r>
      <w:r w:rsidR="00123553" w:rsidRPr="00833577">
        <w:rPr>
          <w:rFonts w:ascii="Times New Roman" w:hAnsi="Times New Roman" w:cs="Times New Roman"/>
        </w:rPr>
        <w:t xml:space="preserve">člena realizačního týmu, </w:t>
      </w:r>
      <w:r w:rsidR="00D512BD" w:rsidRPr="00833577">
        <w:rPr>
          <w:rFonts w:ascii="Times New Roman" w:hAnsi="Times New Roman" w:cs="Times New Roman"/>
        </w:rPr>
        <w:t>pod</w:t>
      </w:r>
      <w:r w:rsidRPr="00833577">
        <w:rPr>
          <w:rFonts w:ascii="Times New Roman" w:hAnsi="Times New Roman" w:cs="Times New Roman"/>
        </w:rPr>
        <w:t xml:space="preserve">dodavatele nebo rozsahu plnění svěřeného </w:t>
      </w:r>
      <w:r w:rsidR="00D512BD" w:rsidRPr="00833577">
        <w:rPr>
          <w:rFonts w:ascii="Times New Roman" w:hAnsi="Times New Roman" w:cs="Times New Roman"/>
        </w:rPr>
        <w:t>pod</w:t>
      </w:r>
      <w:r w:rsidRPr="00833577">
        <w:rPr>
          <w:rFonts w:ascii="Times New Roman" w:hAnsi="Times New Roman" w:cs="Times New Roman"/>
        </w:rPr>
        <w:t xml:space="preserve">dodavateli musí být předem písemně schválena </w:t>
      </w:r>
      <w:r w:rsidR="00A77664" w:rsidRPr="00833577">
        <w:rPr>
          <w:rFonts w:ascii="Times New Roman" w:hAnsi="Times New Roman" w:cs="Times New Roman"/>
        </w:rPr>
        <w:t>objednatelem</w:t>
      </w:r>
      <w:r w:rsidRPr="00833577">
        <w:rPr>
          <w:rFonts w:ascii="Times New Roman" w:hAnsi="Times New Roman" w:cs="Times New Roman"/>
        </w:rPr>
        <w:t xml:space="preserve">, ledaže by plnění původně svěřené </w:t>
      </w:r>
      <w:r w:rsidR="00D512BD" w:rsidRPr="00833577">
        <w:rPr>
          <w:rFonts w:ascii="Times New Roman" w:hAnsi="Times New Roman" w:cs="Times New Roman"/>
        </w:rPr>
        <w:t>pod</w:t>
      </w:r>
      <w:r w:rsidRPr="00833577">
        <w:rPr>
          <w:rFonts w:ascii="Times New Roman" w:hAnsi="Times New Roman" w:cs="Times New Roman"/>
        </w:rPr>
        <w:t xml:space="preserve">dodavateli realizoval </w:t>
      </w:r>
      <w:r w:rsidR="00A77664" w:rsidRPr="00833577">
        <w:rPr>
          <w:rFonts w:ascii="Times New Roman" w:hAnsi="Times New Roman" w:cs="Times New Roman"/>
        </w:rPr>
        <w:t>poskytovatel</w:t>
      </w:r>
      <w:r w:rsidRPr="00833577">
        <w:rPr>
          <w:rFonts w:ascii="Times New Roman" w:hAnsi="Times New Roman" w:cs="Times New Roman"/>
        </w:rPr>
        <w:t xml:space="preserve"> sám. </w:t>
      </w:r>
      <w:r w:rsidR="00123553" w:rsidRPr="00833577">
        <w:rPr>
          <w:rFonts w:ascii="Times New Roman" w:hAnsi="Times New Roman" w:cs="Times New Roman"/>
        </w:rPr>
        <w:t>Nový člen realizačního týmu musí odpovídat požadavkům stanoveným objednatelem v Zadávací dokumentaci.</w:t>
      </w:r>
    </w:p>
    <w:p w14:paraId="22970348" w14:textId="77777777" w:rsidR="007162E5" w:rsidRPr="00833577" w:rsidRDefault="007162E5" w:rsidP="00833577">
      <w:pPr>
        <w:pStyle w:val="Odstavecseseznamem"/>
        <w:numPr>
          <w:ilvl w:val="0"/>
          <w:numId w:val="5"/>
        </w:numPr>
        <w:spacing w:after="240"/>
        <w:ind w:left="357" w:hanging="357"/>
        <w:contextualSpacing w:val="0"/>
        <w:jc w:val="both"/>
        <w:rPr>
          <w:rFonts w:ascii="Times New Roman" w:hAnsi="Times New Roman" w:cs="Times New Roman"/>
        </w:rPr>
      </w:pPr>
      <w:r w:rsidRPr="00833577">
        <w:rPr>
          <w:rFonts w:ascii="Times New Roman" w:hAnsi="Times New Roman" w:cs="Times New Roman"/>
        </w:rPr>
        <w:t xml:space="preserve">Smluvní strany výslovně uvádějí, že při poskytování Dodávky prostřednictvím </w:t>
      </w:r>
      <w:r w:rsidR="00D512BD" w:rsidRPr="00833577">
        <w:rPr>
          <w:rFonts w:ascii="Times New Roman" w:hAnsi="Times New Roman" w:cs="Times New Roman"/>
        </w:rPr>
        <w:t>pod</w:t>
      </w:r>
      <w:r w:rsidRPr="00833577">
        <w:rPr>
          <w:rFonts w:ascii="Times New Roman" w:hAnsi="Times New Roman" w:cs="Times New Roman"/>
        </w:rPr>
        <w:t xml:space="preserve">dodavatele má </w:t>
      </w:r>
      <w:r w:rsidR="00A77664" w:rsidRPr="00833577">
        <w:rPr>
          <w:rFonts w:ascii="Times New Roman" w:hAnsi="Times New Roman" w:cs="Times New Roman"/>
        </w:rPr>
        <w:t>poskytovatel</w:t>
      </w:r>
      <w:r w:rsidRPr="00833577">
        <w:rPr>
          <w:rFonts w:ascii="Times New Roman" w:hAnsi="Times New Roman" w:cs="Times New Roman"/>
        </w:rPr>
        <w:t xml:space="preserve"> odpovědnost, jako by Dodávku poskytoval sám. </w:t>
      </w:r>
      <w:r w:rsidR="00A77664" w:rsidRPr="00833577">
        <w:rPr>
          <w:rFonts w:ascii="Times New Roman" w:hAnsi="Times New Roman" w:cs="Times New Roman"/>
        </w:rPr>
        <w:t>Objednatel</w:t>
      </w:r>
      <w:r w:rsidRPr="00833577">
        <w:rPr>
          <w:rFonts w:ascii="Times New Roman" w:hAnsi="Times New Roman" w:cs="Times New Roman"/>
        </w:rPr>
        <w:t xml:space="preserve"> bude jednat vždy výhradně s </w:t>
      </w:r>
      <w:r w:rsidR="00A77664" w:rsidRPr="00833577">
        <w:rPr>
          <w:rFonts w:ascii="Times New Roman" w:hAnsi="Times New Roman" w:cs="Times New Roman"/>
        </w:rPr>
        <w:t>poskytovatelem</w:t>
      </w:r>
      <w:r w:rsidRPr="00833577">
        <w:rPr>
          <w:rFonts w:ascii="Times New Roman" w:hAnsi="Times New Roman" w:cs="Times New Roman"/>
        </w:rPr>
        <w:t>.</w:t>
      </w:r>
      <w:r w:rsidRPr="00866EB9">
        <w:t xml:space="preserve"> </w:t>
      </w:r>
    </w:p>
    <w:p w14:paraId="1665ABF0" w14:textId="77777777" w:rsidR="00A77664" w:rsidRPr="00833577" w:rsidRDefault="00A77664" w:rsidP="00866EB9">
      <w:pPr>
        <w:pStyle w:val="Odstavecseseznamem"/>
        <w:numPr>
          <w:ilvl w:val="0"/>
          <w:numId w:val="6"/>
        </w:numPr>
        <w:spacing w:after="0"/>
        <w:jc w:val="center"/>
        <w:rPr>
          <w:rFonts w:ascii="Times New Roman" w:hAnsi="Times New Roman" w:cs="Times New Roman"/>
          <w:b/>
          <w:bCs/>
        </w:rPr>
      </w:pPr>
    </w:p>
    <w:p w14:paraId="5581D44D" w14:textId="77777777" w:rsidR="007162E5" w:rsidRPr="00833577" w:rsidRDefault="00237BE5" w:rsidP="00866EB9">
      <w:pPr>
        <w:spacing w:after="120"/>
        <w:jc w:val="center"/>
        <w:rPr>
          <w:rFonts w:ascii="Times New Roman" w:hAnsi="Times New Roman" w:cs="Times New Roman"/>
        </w:rPr>
      </w:pPr>
      <w:r w:rsidRPr="00833577">
        <w:rPr>
          <w:rFonts w:ascii="Times New Roman" w:hAnsi="Times New Roman" w:cs="Times New Roman"/>
          <w:b/>
          <w:bCs/>
        </w:rPr>
        <w:t>Termíny a místo plnění</w:t>
      </w:r>
    </w:p>
    <w:p w14:paraId="70BA7E10" w14:textId="3D311CB5" w:rsidR="00A77664" w:rsidRPr="00833577" w:rsidRDefault="007162E5" w:rsidP="00833577">
      <w:pPr>
        <w:pStyle w:val="Odstavecseseznamem"/>
        <w:numPr>
          <w:ilvl w:val="0"/>
          <w:numId w:val="7"/>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Nevyplývá-li z této </w:t>
      </w:r>
      <w:r w:rsidR="00D35A97" w:rsidRPr="00833577">
        <w:rPr>
          <w:rFonts w:ascii="Times New Roman" w:hAnsi="Times New Roman" w:cs="Times New Roman"/>
        </w:rPr>
        <w:t xml:space="preserve">smlouvy </w:t>
      </w:r>
      <w:r w:rsidRPr="00833577">
        <w:rPr>
          <w:rFonts w:ascii="Times New Roman" w:hAnsi="Times New Roman" w:cs="Times New Roman"/>
        </w:rPr>
        <w:t xml:space="preserve">výslovně jinak, je </w:t>
      </w:r>
      <w:r w:rsidR="00D512BD" w:rsidRPr="00833577">
        <w:rPr>
          <w:rFonts w:ascii="Times New Roman" w:hAnsi="Times New Roman" w:cs="Times New Roman"/>
        </w:rPr>
        <w:t>poskytovatel</w:t>
      </w:r>
      <w:r w:rsidRPr="00833577">
        <w:rPr>
          <w:rFonts w:ascii="Times New Roman" w:hAnsi="Times New Roman" w:cs="Times New Roman"/>
        </w:rPr>
        <w:t xml:space="preserve"> povinen provést Dodávku nejpozději do </w:t>
      </w:r>
      <w:r w:rsidR="00886842" w:rsidRPr="00833577">
        <w:rPr>
          <w:rFonts w:ascii="Times New Roman" w:hAnsi="Times New Roman" w:cs="Times New Roman"/>
          <w:bCs/>
        </w:rPr>
        <w:t>250</w:t>
      </w:r>
      <w:r w:rsidR="00886842" w:rsidRPr="00833577">
        <w:rPr>
          <w:rFonts w:ascii="Times New Roman" w:hAnsi="Times New Roman" w:cs="Times New Roman"/>
        </w:rPr>
        <w:t xml:space="preserve"> </w:t>
      </w:r>
      <w:r w:rsidR="00667A9C" w:rsidRPr="00833577">
        <w:rPr>
          <w:rFonts w:ascii="Times New Roman" w:hAnsi="Times New Roman" w:cs="Times New Roman"/>
        </w:rPr>
        <w:t xml:space="preserve">kalendářních dnů </w:t>
      </w:r>
      <w:r w:rsidRPr="00833577">
        <w:rPr>
          <w:rFonts w:ascii="Times New Roman" w:hAnsi="Times New Roman" w:cs="Times New Roman"/>
        </w:rPr>
        <w:t xml:space="preserve">od nabytí účinnosti této </w:t>
      </w:r>
      <w:r w:rsidR="007642B2" w:rsidRPr="00833577">
        <w:rPr>
          <w:rFonts w:ascii="Times New Roman" w:hAnsi="Times New Roman" w:cs="Times New Roman"/>
        </w:rPr>
        <w:t>s</w:t>
      </w:r>
      <w:r w:rsidRPr="00833577">
        <w:rPr>
          <w:rFonts w:ascii="Times New Roman" w:hAnsi="Times New Roman" w:cs="Times New Roman"/>
        </w:rPr>
        <w:t>mlouvy</w:t>
      </w:r>
      <w:r w:rsidR="007F31E5">
        <w:rPr>
          <w:rFonts w:ascii="Times New Roman" w:hAnsi="Times New Roman" w:cs="Times New Roman"/>
        </w:rPr>
        <w:t xml:space="preserve"> </w:t>
      </w:r>
      <w:r w:rsidR="00A77664" w:rsidRPr="00833577">
        <w:rPr>
          <w:rFonts w:ascii="Times New Roman" w:hAnsi="Times New Roman" w:cs="Times New Roman"/>
          <w:bCs/>
          <w:lang w:bidi="cs-CZ"/>
        </w:rPr>
        <w:t xml:space="preserve">a </w:t>
      </w:r>
      <w:r w:rsidR="009E4260">
        <w:rPr>
          <w:rFonts w:ascii="Times New Roman" w:hAnsi="Times New Roman" w:cs="Times New Roman"/>
          <w:bCs/>
          <w:lang w:bidi="cs-CZ"/>
        </w:rPr>
        <w:t xml:space="preserve">dále </w:t>
      </w:r>
      <w:r w:rsidR="00A77664" w:rsidRPr="00833577">
        <w:rPr>
          <w:rFonts w:ascii="Times New Roman" w:hAnsi="Times New Roman" w:cs="Times New Roman"/>
          <w:bCs/>
          <w:lang w:bidi="cs-CZ"/>
        </w:rPr>
        <w:t>poskytovat záruku</w:t>
      </w:r>
      <w:r w:rsidR="009E4260">
        <w:rPr>
          <w:rFonts w:ascii="Times New Roman" w:hAnsi="Times New Roman" w:cs="Times New Roman"/>
          <w:bCs/>
          <w:lang w:bidi="cs-CZ"/>
        </w:rPr>
        <w:t xml:space="preserve"> v délce trvání dle čl. X odst. 3 této smlouvy, jakož i </w:t>
      </w:r>
      <w:r w:rsidR="00A77664" w:rsidRPr="00833577">
        <w:rPr>
          <w:rFonts w:ascii="Times New Roman" w:hAnsi="Times New Roman" w:cs="Times New Roman"/>
          <w:bCs/>
          <w:lang w:bidi="cs-CZ"/>
        </w:rPr>
        <w:t xml:space="preserve">servisní podporu po dobu </w:t>
      </w:r>
      <w:r w:rsidR="00886842" w:rsidRPr="00833577">
        <w:rPr>
          <w:rFonts w:ascii="Times New Roman" w:hAnsi="Times New Roman" w:cs="Times New Roman"/>
          <w:bCs/>
          <w:lang w:bidi="cs-CZ"/>
        </w:rPr>
        <w:t>neurčit</w:t>
      </w:r>
      <w:r w:rsidR="00A534D5" w:rsidRPr="00833577">
        <w:rPr>
          <w:rFonts w:ascii="Times New Roman" w:hAnsi="Times New Roman" w:cs="Times New Roman"/>
          <w:bCs/>
          <w:lang w:bidi="cs-CZ"/>
        </w:rPr>
        <w:t>ou</w:t>
      </w:r>
      <w:r w:rsidR="009E4260">
        <w:rPr>
          <w:rFonts w:ascii="Times New Roman" w:hAnsi="Times New Roman" w:cs="Times New Roman"/>
          <w:bCs/>
          <w:lang w:bidi="cs-CZ"/>
        </w:rPr>
        <w:t>.</w:t>
      </w:r>
      <w:r w:rsidRPr="00833577">
        <w:rPr>
          <w:rFonts w:ascii="Times New Roman" w:hAnsi="Times New Roman" w:cs="Times New Roman"/>
        </w:rPr>
        <w:t xml:space="preserve"> Tím není dotčeno ustanovení </w:t>
      </w:r>
      <w:r w:rsidR="006B1D28" w:rsidRPr="00833577">
        <w:rPr>
          <w:rFonts w:ascii="Times New Roman" w:hAnsi="Times New Roman" w:cs="Times New Roman"/>
        </w:rPr>
        <w:t>čl. V. odst. 12 smlouvy</w:t>
      </w:r>
      <w:r w:rsidRPr="00833577">
        <w:rPr>
          <w:rFonts w:ascii="Times New Roman" w:hAnsi="Times New Roman" w:cs="Times New Roman"/>
        </w:rPr>
        <w:t xml:space="preserve">. </w:t>
      </w:r>
    </w:p>
    <w:p w14:paraId="3D8321D3" w14:textId="15FE98C4" w:rsidR="007162E5" w:rsidRPr="00833577" w:rsidRDefault="007162E5" w:rsidP="00833577">
      <w:pPr>
        <w:pStyle w:val="Odstavecseseznamem"/>
        <w:numPr>
          <w:ilvl w:val="0"/>
          <w:numId w:val="7"/>
        </w:numPr>
        <w:ind w:left="357" w:hanging="357"/>
        <w:contextualSpacing w:val="0"/>
        <w:jc w:val="both"/>
        <w:rPr>
          <w:rFonts w:ascii="Times New Roman" w:hAnsi="Times New Roman" w:cs="Times New Roman"/>
          <w:lang w:bidi="cs-CZ"/>
        </w:rPr>
      </w:pPr>
      <w:r w:rsidRPr="00833577">
        <w:rPr>
          <w:rFonts w:ascii="Times New Roman" w:hAnsi="Times New Roman" w:cs="Times New Roman"/>
        </w:rPr>
        <w:t>Míst</w:t>
      </w:r>
      <w:r w:rsidR="00667A9C" w:rsidRPr="00833577">
        <w:rPr>
          <w:rFonts w:ascii="Times New Roman" w:hAnsi="Times New Roman" w:cs="Times New Roman"/>
        </w:rPr>
        <w:t>a</w:t>
      </w:r>
      <w:r w:rsidRPr="00833577">
        <w:rPr>
          <w:rFonts w:ascii="Times New Roman" w:hAnsi="Times New Roman" w:cs="Times New Roman"/>
        </w:rPr>
        <w:t xml:space="preserve"> plnění této veřejné zakázky </w:t>
      </w:r>
      <w:r w:rsidR="00667A9C" w:rsidRPr="00833577">
        <w:rPr>
          <w:rFonts w:ascii="Times New Roman" w:hAnsi="Times New Roman" w:cs="Times New Roman"/>
        </w:rPr>
        <w:t xml:space="preserve">jsou uvedena v přílohách č. 1 a č. 2 této </w:t>
      </w:r>
      <w:r w:rsidR="00D35A97" w:rsidRPr="00833577">
        <w:rPr>
          <w:rFonts w:ascii="Times New Roman" w:hAnsi="Times New Roman" w:cs="Times New Roman"/>
        </w:rPr>
        <w:t>smlouvy</w:t>
      </w:r>
      <w:r w:rsidRPr="00833577">
        <w:rPr>
          <w:rFonts w:ascii="Times New Roman" w:hAnsi="Times New Roman" w:cs="Times New Roman"/>
        </w:rPr>
        <w:t xml:space="preserve">. </w:t>
      </w:r>
      <w:r w:rsidR="00A77664" w:rsidRPr="00833577">
        <w:rPr>
          <w:rFonts w:ascii="Times New Roman" w:hAnsi="Times New Roman" w:cs="Times New Roman"/>
          <w:lang w:bidi="cs-CZ"/>
        </w:rPr>
        <w:t xml:space="preserve">Pokud to povaha plnění dle smlouvy umožňuje, je poskytovatel oprávněn poskytovat plnění dle </w:t>
      </w:r>
      <w:r w:rsidR="00237BE5" w:rsidRPr="00833577">
        <w:rPr>
          <w:rFonts w:ascii="Times New Roman" w:hAnsi="Times New Roman" w:cs="Times New Roman"/>
          <w:lang w:bidi="cs-CZ"/>
        </w:rPr>
        <w:t>smlouvy</w:t>
      </w:r>
      <w:r w:rsidR="00A77664" w:rsidRPr="00833577">
        <w:rPr>
          <w:rFonts w:ascii="Times New Roman" w:hAnsi="Times New Roman" w:cs="Times New Roman"/>
          <w:lang w:bidi="cs-CZ"/>
        </w:rPr>
        <w:t xml:space="preserve"> také vzdáleným přístupem.</w:t>
      </w:r>
    </w:p>
    <w:p w14:paraId="6AB578C9" w14:textId="77777777" w:rsidR="00237BE5" w:rsidRPr="00833577" w:rsidRDefault="00237BE5" w:rsidP="00866EB9">
      <w:pPr>
        <w:pStyle w:val="Odstavecseseznamem"/>
        <w:numPr>
          <w:ilvl w:val="0"/>
          <w:numId w:val="8"/>
        </w:numPr>
        <w:spacing w:after="0"/>
        <w:jc w:val="center"/>
        <w:rPr>
          <w:rFonts w:ascii="Times New Roman" w:hAnsi="Times New Roman" w:cs="Times New Roman"/>
          <w:b/>
          <w:bCs/>
        </w:rPr>
      </w:pPr>
    </w:p>
    <w:p w14:paraId="4EE7AEC1" w14:textId="77777777" w:rsidR="007162E5" w:rsidRPr="00833577" w:rsidRDefault="00237BE5" w:rsidP="00866EB9">
      <w:pPr>
        <w:spacing w:after="120"/>
        <w:jc w:val="center"/>
        <w:rPr>
          <w:rFonts w:ascii="Times New Roman" w:hAnsi="Times New Roman" w:cs="Times New Roman"/>
        </w:rPr>
      </w:pPr>
      <w:r w:rsidRPr="00833577">
        <w:rPr>
          <w:rFonts w:ascii="Times New Roman" w:hAnsi="Times New Roman" w:cs="Times New Roman"/>
          <w:b/>
          <w:bCs/>
        </w:rPr>
        <w:t>Způsob provedení dodávky</w:t>
      </w:r>
    </w:p>
    <w:p w14:paraId="292805FF" w14:textId="3440673D" w:rsidR="000D7987" w:rsidRPr="00833577" w:rsidRDefault="007162E5" w:rsidP="00833577">
      <w:pPr>
        <w:pStyle w:val="Odstavecseseznamem"/>
        <w:numPr>
          <w:ilvl w:val="0"/>
          <w:numId w:val="9"/>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rámci Dodávky je </w:t>
      </w:r>
      <w:r w:rsidR="00237BE5" w:rsidRPr="00833577">
        <w:rPr>
          <w:rFonts w:ascii="Times New Roman" w:hAnsi="Times New Roman" w:cs="Times New Roman"/>
        </w:rPr>
        <w:t>poskytovatel</w:t>
      </w:r>
      <w:r w:rsidRPr="00833577">
        <w:rPr>
          <w:rFonts w:ascii="Times New Roman" w:hAnsi="Times New Roman" w:cs="Times New Roman"/>
        </w:rPr>
        <w:t xml:space="preserve"> povinen provést instalaci a zprovoznění jednotlivých </w:t>
      </w:r>
      <w:r w:rsidR="00667A9C" w:rsidRPr="00833577">
        <w:rPr>
          <w:rFonts w:ascii="Times New Roman" w:hAnsi="Times New Roman" w:cs="Times New Roman"/>
        </w:rPr>
        <w:t xml:space="preserve">bezpečnostních technologií, </w:t>
      </w:r>
      <w:r w:rsidRPr="00833577">
        <w:rPr>
          <w:rFonts w:ascii="Times New Roman" w:hAnsi="Times New Roman" w:cs="Times New Roman"/>
        </w:rPr>
        <w:t>HW a SW komponent tvořících Dodávku, jakož i vzájemné funkční provázání těchto komponent a poskytnutí požadované servisní podpory</w:t>
      </w:r>
      <w:r w:rsidR="000D7987" w:rsidRPr="00833577">
        <w:rPr>
          <w:rFonts w:ascii="Times New Roman" w:hAnsi="Times New Roman" w:cs="Times New Roman"/>
        </w:rPr>
        <w:t>, včetně dalších činností</w:t>
      </w:r>
      <w:r w:rsidRPr="00833577">
        <w:rPr>
          <w:rFonts w:ascii="Times New Roman" w:hAnsi="Times New Roman" w:cs="Times New Roman"/>
        </w:rPr>
        <w:t xml:space="preserve">, a to v souladu s </w:t>
      </w:r>
      <w:r w:rsidR="00667A9C" w:rsidRPr="00833577">
        <w:rPr>
          <w:rFonts w:ascii="Times New Roman" w:hAnsi="Times New Roman" w:cs="Times New Roman"/>
          <w:b/>
          <w:bCs/>
        </w:rPr>
        <w:t xml:space="preserve">přílohami č. 1 a č. 2 </w:t>
      </w:r>
      <w:r w:rsidRPr="00833577">
        <w:rPr>
          <w:rFonts w:ascii="Times New Roman" w:hAnsi="Times New Roman" w:cs="Times New Roman"/>
        </w:rPr>
        <w:t xml:space="preserve">této </w:t>
      </w:r>
      <w:r w:rsidR="00D35A97" w:rsidRPr="00833577">
        <w:rPr>
          <w:rFonts w:ascii="Times New Roman" w:hAnsi="Times New Roman" w:cs="Times New Roman"/>
        </w:rPr>
        <w:t>smlouvy</w:t>
      </w:r>
      <w:r w:rsidRPr="00833577">
        <w:rPr>
          <w:rFonts w:ascii="Times New Roman" w:hAnsi="Times New Roman" w:cs="Times New Roman"/>
        </w:rPr>
        <w:t xml:space="preserve">. </w:t>
      </w:r>
    </w:p>
    <w:p w14:paraId="7F7ABFFB" w14:textId="78ADCFE4" w:rsidR="000D7987" w:rsidRPr="00833577" w:rsidRDefault="007162E5" w:rsidP="00833577">
      <w:pPr>
        <w:pStyle w:val="Odstavecseseznamem"/>
        <w:numPr>
          <w:ilvl w:val="0"/>
          <w:numId w:val="9"/>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rámci provedení Dodávky a v rámci poskytnutí Licencí k autorským dílům tvořícím součást Dodávky je </w:t>
      </w:r>
      <w:r w:rsidR="000D7987" w:rsidRPr="00833577">
        <w:rPr>
          <w:rFonts w:ascii="Times New Roman" w:hAnsi="Times New Roman" w:cs="Times New Roman"/>
        </w:rPr>
        <w:t>poskytovatel</w:t>
      </w:r>
      <w:r w:rsidRPr="00833577">
        <w:rPr>
          <w:rFonts w:ascii="Times New Roman" w:hAnsi="Times New Roman" w:cs="Times New Roman"/>
        </w:rPr>
        <w:t xml:space="preserve"> povinen předat </w:t>
      </w:r>
      <w:r w:rsidR="000D7987" w:rsidRPr="00833577">
        <w:rPr>
          <w:rFonts w:ascii="Times New Roman" w:hAnsi="Times New Roman" w:cs="Times New Roman"/>
        </w:rPr>
        <w:t>objednateli</w:t>
      </w:r>
      <w:r w:rsidRPr="00833577">
        <w:rPr>
          <w:rFonts w:ascii="Times New Roman" w:hAnsi="Times New Roman" w:cs="Times New Roman"/>
        </w:rPr>
        <w:t xml:space="preserve"> veškerou dokumentaci, doklady, záruční listy, technické a uživatelské manuály a jiné dokumenty, které jsou nezbytné k řádnému užívání komponent tvořících Dodávku, jakož i k užívání Dodávky jako celku. Předáním dokumentace je myšleno zejména dodání následujících dokumentů: licenční podmínky k autorským dílům, která jsou stand</w:t>
      </w:r>
      <w:r w:rsidR="000D7987" w:rsidRPr="00833577">
        <w:rPr>
          <w:rFonts w:ascii="Times New Roman" w:hAnsi="Times New Roman" w:cs="Times New Roman"/>
        </w:rPr>
        <w:t>ardním produktem dle odst. 5 tohoto článku s</w:t>
      </w:r>
      <w:r w:rsidRPr="00833577">
        <w:rPr>
          <w:rFonts w:ascii="Times New Roman" w:hAnsi="Times New Roman" w:cs="Times New Roman"/>
        </w:rPr>
        <w:t xml:space="preserve">mlouvy, uživatelské manuály, detailní přehled veškerého instalovaného zařízení a komponent, konfigurace </w:t>
      </w:r>
      <w:r w:rsidR="002D48FE" w:rsidRPr="00833577">
        <w:rPr>
          <w:rFonts w:ascii="Times New Roman" w:hAnsi="Times New Roman" w:cs="Times New Roman"/>
        </w:rPr>
        <w:t>dodaných technologií a systémů</w:t>
      </w:r>
      <w:r w:rsidRPr="00833577">
        <w:rPr>
          <w:rFonts w:ascii="Times New Roman" w:hAnsi="Times New Roman" w:cs="Times New Roman"/>
        </w:rPr>
        <w:t>, seznam IP adres a použití, seznam rozšíření (Extension list) a další projektová dokumentace (dále jen „</w:t>
      </w:r>
      <w:r w:rsidRPr="00833577">
        <w:rPr>
          <w:rFonts w:ascii="Times New Roman" w:hAnsi="Times New Roman" w:cs="Times New Roman"/>
          <w:b/>
          <w:bCs/>
        </w:rPr>
        <w:t>Dokumentace</w:t>
      </w:r>
      <w:r w:rsidRPr="00833577">
        <w:rPr>
          <w:rFonts w:ascii="Times New Roman" w:hAnsi="Times New Roman" w:cs="Times New Roman"/>
        </w:rPr>
        <w:t xml:space="preserve">“). </w:t>
      </w:r>
    </w:p>
    <w:p w14:paraId="2323F0CE" w14:textId="77777777" w:rsidR="000D7987" w:rsidRPr="00833577" w:rsidRDefault="000D7987" w:rsidP="00833577">
      <w:pPr>
        <w:pStyle w:val="Odstavecseseznamem"/>
        <w:numPr>
          <w:ilvl w:val="0"/>
          <w:numId w:val="9"/>
        </w:numPr>
        <w:spacing w:after="120"/>
        <w:ind w:left="357" w:hanging="357"/>
        <w:contextualSpacing w:val="0"/>
        <w:jc w:val="both"/>
        <w:rPr>
          <w:rFonts w:ascii="Times New Roman" w:hAnsi="Times New Roman" w:cs="Times New Roman"/>
        </w:rPr>
      </w:pPr>
      <w:r w:rsidRPr="00833577">
        <w:rPr>
          <w:rFonts w:ascii="Times New Roman" w:hAnsi="Times New Roman" w:cs="Times New Roman"/>
        </w:rPr>
        <w:lastRenderedPageBreak/>
        <w:t>Objednatel</w:t>
      </w:r>
      <w:r w:rsidR="007162E5" w:rsidRPr="00833577">
        <w:rPr>
          <w:rFonts w:ascii="Times New Roman" w:hAnsi="Times New Roman" w:cs="Times New Roman"/>
        </w:rPr>
        <w:t xml:space="preserve"> akceptuje provedení Dodávky na základě provedené akceptační proce</w:t>
      </w:r>
      <w:r w:rsidRPr="00833577">
        <w:rPr>
          <w:rFonts w:ascii="Times New Roman" w:hAnsi="Times New Roman" w:cs="Times New Roman"/>
        </w:rPr>
        <w:t xml:space="preserve">dury dle ustanovení čl. </w:t>
      </w:r>
      <w:r w:rsidR="00A6357A" w:rsidRPr="00833577">
        <w:rPr>
          <w:rFonts w:ascii="Times New Roman" w:hAnsi="Times New Roman" w:cs="Times New Roman"/>
        </w:rPr>
        <w:t>V.</w:t>
      </w:r>
      <w:r w:rsidRPr="00833577">
        <w:rPr>
          <w:rFonts w:ascii="Times New Roman" w:hAnsi="Times New Roman" w:cs="Times New Roman"/>
        </w:rPr>
        <w:t xml:space="preserve"> této s</w:t>
      </w:r>
      <w:r w:rsidR="007162E5" w:rsidRPr="00833577">
        <w:rPr>
          <w:rFonts w:ascii="Times New Roman" w:hAnsi="Times New Roman" w:cs="Times New Roman"/>
        </w:rPr>
        <w:t xml:space="preserve">mlouvy. </w:t>
      </w:r>
    </w:p>
    <w:p w14:paraId="34D9C29D" w14:textId="49ACC13C" w:rsidR="000D7987" w:rsidRPr="00833577" w:rsidRDefault="007162E5" w:rsidP="00833577">
      <w:pPr>
        <w:pStyle w:val="Odstavecseseznamem"/>
        <w:numPr>
          <w:ilvl w:val="0"/>
          <w:numId w:val="9"/>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Dodávka </w:t>
      </w:r>
      <w:r w:rsidR="000D7987" w:rsidRPr="00833577">
        <w:rPr>
          <w:rFonts w:ascii="Times New Roman" w:hAnsi="Times New Roman" w:cs="Times New Roman"/>
        </w:rPr>
        <w:t xml:space="preserve">HW a SW včetně licencí </w:t>
      </w:r>
      <w:r w:rsidRPr="00833577">
        <w:rPr>
          <w:rFonts w:ascii="Times New Roman" w:hAnsi="Times New Roman" w:cs="Times New Roman"/>
        </w:rPr>
        <w:t xml:space="preserve">je řádně provedena okamžikem podpisu akceptačního protokolu dle </w:t>
      </w:r>
      <w:r w:rsidR="000D7987" w:rsidRPr="00833577">
        <w:rPr>
          <w:rFonts w:ascii="Times New Roman" w:hAnsi="Times New Roman" w:cs="Times New Roman"/>
        </w:rPr>
        <w:t xml:space="preserve">čl. </w:t>
      </w:r>
      <w:r w:rsidR="00A6357A" w:rsidRPr="00833577">
        <w:rPr>
          <w:rFonts w:ascii="Times New Roman" w:hAnsi="Times New Roman" w:cs="Times New Roman"/>
        </w:rPr>
        <w:t>V.</w:t>
      </w:r>
      <w:r w:rsidR="000D7987" w:rsidRPr="00833577">
        <w:rPr>
          <w:rFonts w:ascii="Times New Roman" w:hAnsi="Times New Roman" w:cs="Times New Roman"/>
        </w:rPr>
        <w:t xml:space="preserve"> odst. </w:t>
      </w:r>
      <w:r w:rsidR="005A39A9" w:rsidRPr="00833577">
        <w:rPr>
          <w:rFonts w:ascii="Times New Roman" w:hAnsi="Times New Roman" w:cs="Times New Roman"/>
        </w:rPr>
        <w:t>4</w:t>
      </w:r>
      <w:r w:rsidR="000D7987" w:rsidRPr="00833577">
        <w:rPr>
          <w:rFonts w:ascii="Times New Roman" w:hAnsi="Times New Roman" w:cs="Times New Roman"/>
        </w:rPr>
        <w:t xml:space="preserve"> s</w:t>
      </w:r>
      <w:r w:rsidRPr="00833577">
        <w:rPr>
          <w:rFonts w:ascii="Times New Roman" w:hAnsi="Times New Roman" w:cs="Times New Roman"/>
        </w:rPr>
        <w:t xml:space="preserve">mlouvy ze strany </w:t>
      </w:r>
      <w:r w:rsidR="000D7987" w:rsidRPr="00833577">
        <w:rPr>
          <w:rFonts w:ascii="Times New Roman" w:hAnsi="Times New Roman" w:cs="Times New Roman"/>
        </w:rPr>
        <w:t>objednatele</w:t>
      </w:r>
      <w:r w:rsidRPr="00833577">
        <w:rPr>
          <w:rFonts w:ascii="Times New Roman" w:hAnsi="Times New Roman" w:cs="Times New Roman"/>
        </w:rPr>
        <w:t xml:space="preserve">. Tímto okamžikem přechází na </w:t>
      </w:r>
      <w:r w:rsidR="000D7987" w:rsidRPr="00833577">
        <w:rPr>
          <w:rFonts w:ascii="Times New Roman" w:hAnsi="Times New Roman" w:cs="Times New Roman"/>
        </w:rPr>
        <w:t>objednatele</w:t>
      </w:r>
      <w:r w:rsidRPr="00833577">
        <w:rPr>
          <w:rFonts w:ascii="Times New Roman" w:hAnsi="Times New Roman" w:cs="Times New Roman"/>
        </w:rPr>
        <w:t xml:space="preserve"> vlastnické právo</w:t>
      </w:r>
      <w:r w:rsidR="00F13A30" w:rsidRPr="00833577">
        <w:rPr>
          <w:rFonts w:ascii="Times New Roman" w:hAnsi="Times New Roman" w:cs="Times New Roman"/>
        </w:rPr>
        <w:t xml:space="preserve"> (oprávnění k užití licenc</w:t>
      </w:r>
      <w:r w:rsidR="00937ECF" w:rsidRPr="00833577">
        <w:rPr>
          <w:rFonts w:ascii="Times New Roman" w:hAnsi="Times New Roman" w:cs="Times New Roman"/>
        </w:rPr>
        <w:t>í</w:t>
      </w:r>
      <w:r w:rsidR="00F13A30" w:rsidRPr="00833577">
        <w:rPr>
          <w:rFonts w:ascii="Times New Roman" w:hAnsi="Times New Roman" w:cs="Times New Roman"/>
        </w:rPr>
        <w:t>)</w:t>
      </w:r>
      <w:r w:rsidRPr="00833577">
        <w:rPr>
          <w:rFonts w:ascii="Times New Roman" w:hAnsi="Times New Roman" w:cs="Times New Roman"/>
        </w:rPr>
        <w:t xml:space="preserve"> a nebezpečí škody způsobené na věcech tvořících součást Dodávky. </w:t>
      </w:r>
    </w:p>
    <w:p w14:paraId="210BC838" w14:textId="77777777" w:rsidR="000D7987" w:rsidRPr="00833577" w:rsidRDefault="007162E5" w:rsidP="00833577">
      <w:pPr>
        <w:pStyle w:val="Odstavecseseznamem"/>
        <w:numPr>
          <w:ilvl w:val="0"/>
          <w:numId w:val="9"/>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Pokud je součástí Dodávky </w:t>
      </w:r>
      <w:r w:rsidR="000D7987" w:rsidRPr="00833577">
        <w:rPr>
          <w:rFonts w:ascii="Times New Roman" w:hAnsi="Times New Roman" w:cs="Times New Roman"/>
        </w:rPr>
        <w:t>poskytovatele</w:t>
      </w:r>
      <w:r w:rsidRPr="00833577">
        <w:rPr>
          <w:rFonts w:ascii="Times New Roman" w:hAnsi="Times New Roman" w:cs="Times New Roman"/>
        </w:rPr>
        <w:t xml:space="preserve"> poskytnutí doplňkového programového vybavení (software, systémové komponenty) nebo jiného předmětu (např. Dokumentace), který naplňuje znaky díla dle zákona č. 121/2000 Sb., o právu autorském, o právech souvisejících s právem autorským a o změně některých zákonů (autorský zákon), ve znění pozdějších předpisů (dále jen „</w:t>
      </w:r>
      <w:r w:rsidRPr="00833577">
        <w:rPr>
          <w:rFonts w:ascii="Times New Roman" w:hAnsi="Times New Roman" w:cs="Times New Roman"/>
          <w:b/>
          <w:bCs/>
        </w:rPr>
        <w:t>autorské dílo</w:t>
      </w:r>
      <w:r w:rsidRPr="00833577">
        <w:rPr>
          <w:rFonts w:ascii="Times New Roman" w:hAnsi="Times New Roman" w:cs="Times New Roman"/>
        </w:rPr>
        <w:t xml:space="preserve">“), zavazuje se </w:t>
      </w:r>
      <w:r w:rsidR="000D7987" w:rsidRPr="00833577">
        <w:rPr>
          <w:rFonts w:ascii="Times New Roman" w:hAnsi="Times New Roman" w:cs="Times New Roman"/>
        </w:rPr>
        <w:t>poskytovatel objednateli</w:t>
      </w:r>
      <w:r w:rsidRPr="00833577">
        <w:rPr>
          <w:rFonts w:ascii="Times New Roman" w:hAnsi="Times New Roman" w:cs="Times New Roman"/>
        </w:rPr>
        <w:t xml:space="preserve"> poskytnout nebo zajistit pro </w:t>
      </w:r>
      <w:r w:rsidR="000D7987" w:rsidRPr="00833577">
        <w:rPr>
          <w:rFonts w:ascii="Times New Roman" w:hAnsi="Times New Roman" w:cs="Times New Roman"/>
        </w:rPr>
        <w:t>objednatele</w:t>
      </w:r>
      <w:r w:rsidRPr="00833577">
        <w:rPr>
          <w:rFonts w:ascii="Times New Roman" w:hAnsi="Times New Roman" w:cs="Times New Roman"/>
        </w:rPr>
        <w:t xml:space="preserve"> oprávnění užít veškerá takováto autorská díla všemi v úvahu přicházejícími způsoby užití nezbytnými k řádnému užívání Dodávky </w:t>
      </w:r>
      <w:r w:rsidR="000D7987" w:rsidRPr="00833577">
        <w:rPr>
          <w:rFonts w:ascii="Times New Roman" w:hAnsi="Times New Roman" w:cs="Times New Roman"/>
        </w:rPr>
        <w:t>objednatelem</w:t>
      </w:r>
      <w:r w:rsidRPr="00833577">
        <w:rPr>
          <w:rFonts w:ascii="Times New Roman" w:hAnsi="Times New Roman" w:cs="Times New Roman"/>
        </w:rPr>
        <w:t xml:space="preserve"> po dobu trvání majetkových práv autorských autora k autorskému dílu, bez jakýchkoliv množstevních nebo územních omezení (dále jen „</w:t>
      </w:r>
      <w:r w:rsidRPr="00833577">
        <w:rPr>
          <w:rFonts w:ascii="Times New Roman" w:hAnsi="Times New Roman" w:cs="Times New Roman"/>
          <w:b/>
          <w:bCs/>
        </w:rPr>
        <w:t>Licence</w:t>
      </w:r>
      <w:r w:rsidRPr="00833577">
        <w:rPr>
          <w:rFonts w:ascii="Times New Roman" w:hAnsi="Times New Roman" w:cs="Times New Roman"/>
        </w:rPr>
        <w:t xml:space="preserve">“). V případě, že autorské dílo je standardním komerčním softwarovým produktem </w:t>
      </w:r>
      <w:r w:rsidR="000D7987" w:rsidRPr="00833577">
        <w:rPr>
          <w:rFonts w:ascii="Times New Roman" w:hAnsi="Times New Roman" w:cs="Times New Roman"/>
        </w:rPr>
        <w:t>poskytovatele</w:t>
      </w:r>
      <w:r w:rsidRPr="00833577">
        <w:rPr>
          <w:rFonts w:ascii="Times New Roman" w:hAnsi="Times New Roman" w:cs="Times New Roman"/>
        </w:rPr>
        <w:t xml:space="preserve"> nebo třetí strany, </w:t>
      </w:r>
      <w:r w:rsidR="000D7987" w:rsidRPr="00833577">
        <w:rPr>
          <w:rFonts w:ascii="Times New Roman" w:hAnsi="Times New Roman" w:cs="Times New Roman"/>
        </w:rPr>
        <w:t>objednatel</w:t>
      </w:r>
      <w:r w:rsidRPr="00833577">
        <w:rPr>
          <w:rFonts w:ascii="Times New Roman" w:hAnsi="Times New Roman" w:cs="Times New Roman"/>
        </w:rPr>
        <w:t xml:space="preserve"> připouští omezení Licence v nezbytném rozsahu z této skutečnosti vyplývajícího, umožňujícího </w:t>
      </w:r>
      <w:r w:rsidR="000D7987" w:rsidRPr="00833577">
        <w:rPr>
          <w:rFonts w:ascii="Times New Roman" w:hAnsi="Times New Roman" w:cs="Times New Roman"/>
        </w:rPr>
        <w:t>naplnění předmětu a účelu této s</w:t>
      </w:r>
      <w:r w:rsidRPr="00833577">
        <w:rPr>
          <w:rFonts w:ascii="Times New Roman" w:hAnsi="Times New Roman" w:cs="Times New Roman"/>
        </w:rPr>
        <w:t xml:space="preserve">mlouvy. Smluvní strany se výslovně dohodly, že veškeré předmětné Licence budou </w:t>
      </w:r>
      <w:r w:rsidR="000D7987" w:rsidRPr="00833577">
        <w:rPr>
          <w:rFonts w:ascii="Times New Roman" w:hAnsi="Times New Roman" w:cs="Times New Roman"/>
        </w:rPr>
        <w:t>objednateli</w:t>
      </w:r>
      <w:r w:rsidRPr="00833577">
        <w:rPr>
          <w:rFonts w:ascii="Times New Roman" w:hAnsi="Times New Roman" w:cs="Times New Roman"/>
        </w:rPr>
        <w:t xml:space="preserve"> poskytnuty bez nároku na dodatečnou odměnu nad ráme</w:t>
      </w:r>
      <w:r w:rsidR="000D7987" w:rsidRPr="00833577">
        <w:rPr>
          <w:rFonts w:ascii="Times New Roman" w:hAnsi="Times New Roman" w:cs="Times New Roman"/>
        </w:rPr>
        <w:t>c ceny Dodávky sjednané v této s</w:t>
      </w:r>
      <w:r w:rsidRPr="00833577">
        <w:rPr>
          <w:rFonts w:ascii="Times New Roman" w:hAnsi="Times New Roman" w:cs="Times New Roman"/>
        </w:rPr>
        <w:t xml:space="preserve">mlouvě a náklady na pořízení příslušné Licence jsou </w:t>
      </w:r>
      <w:r w:rsidR="000D7987" w:rsidRPr="00833577">
        <w:rPr>
          <w:rFonts w:ascii="Times New Roman" w:hAnsi="Times New Roman" w:cs="Times New Roman"/>
        </w:rPr>
        <w:t>součástí ceny Dodávky dle této smlouvy.</w:t>
      </w:r>
    </w:p>
    <w:p w14:paraId="5C0CD53F" w14:textId="77777777" w:rsidR="000D7987" w:rsidRPr="00833577" w:rsidRDefault="007162E5" w:rsidP="00833577">
      <w:pPr>
        <w:pStyle w:val="Odstavecseseznamem"/>
        <w:numPr>
          <w:ilvl w:val="0"/>
          <w:numId w:val="9"/>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0D7987" w:rsidRPr="00833577">
        <w:rPr>
          <w:rFonts w:ascii="Times New Roman" w:hAnsi="Times New Roman" w:cs="Times New Roman"/>
        </w:rPr>
        <w:t>oskytovatel</w:t>
      </w:r>
      <w:r w:rsidRPr="00833577">
        <w:rPr>
          <w:rFonts w:ascii="Times New Roman" w:hAnsi="Times New Roman" w:cs="Times New Roman"/>
        </w:rPr>
        <w:t xml:space="preserve"> se zavazuje zajistit platnost Licencí k autorským dílům třetích stran a možnost </w:t>
      </w:r>
      <w:r w:rsidR="000D7987" w:rsidRPr="00833577">
        <w:rPr>
          <w:rFonts w:ascii="Times New Roman" w:hAnsi="Times New Roman" w:cs="Times New Roman"/>
        </w:rPr>
        <w:t>objednatele</w:t>
      </w:r>
      <w:r w:rsidRPr="00833577">
        <w:rPr>
          <w:rFonts w:ascii="Times New Roman" w:hAnsi="Times New Roman" w:cs="Times New Roman"/>
        </w:rPr>
        <w:t xml:space="preserve"> užít veškerá takováto autorská d</w:t>
      </w:r>
      <w:r w:rsidR="000D7987" w:rsidRPr="00833577">
        <w:rPr>
          <w:rFonts w:ascii="Times New Roman" w:hAnsi="Times New Roman" w:cs="Times New Roman"/>
        </w:rPr>
        <w:t>íla v souladu s předmětem této s</w:t>
      </w:r>
      <w:r w:rsidRPr="00833577">
        <w:rPr>
          <w:rFonts w:ascii="Times New Roman" w:hAnsi="Times New Roman" w:cs="Times New Roman"/>
        </w:rPr>
        <w:t>mlouvy a k účelům vyplývaj</w:t>
      </w:r>
      <w:r w:rsidR="000D7987" w:rsidRPr="00833577">
        <w:rPr>
          <w:rFonts w:ascii="Times New Roman" w:hAnsi="Times New Roman" w:cs="Times New Roman"/>
        </w:rPr>
        <w:t>ícím z této s</w:t>
      </w:r>
      <w:r w:rsidRPr="00833577">
        <w:rPr>
          <w:rFonts w:ascii="Times New Roman" w:hAnsi="Times New Roman" w:cs="Times New Roman"/>
        </w:rPr>
        <w:t xml:space="preserve">mlouvy. </w:t>
      </w:r>
    </w:p>
    <w:p w14:paraId="735DC7F9" w14:textId="77777777" w:rsidR="007162E5" w:rsidRPr="00833577" w:rsidRDefault="007162E5" w:rsidP="00833577">
      <w:pPr>
        <w:pStyle w:val="Odstavecseseznamem"/>
        <w:numPr>
          <w:ilvl w:val="0"/>
          <w:numId w:val="9"/>
        </w:numPr>
        <w:spacing w:after="240"/>
        <w:ind w:left="357" w:hanging="357"/>
        <w:contextualSpacing w:val="0"/>
        <w:jc w:val="both"/>
        <w:rPr>
          <w:rFonts w:ascii="Times New Roman" w:hAnsi="Times New Roman" w:cs="Times New Roman"/>
        </w:rPr>
      </w:pPr>
      <w:r w:rsidRPr="00833577">
        <w:rPr>
          <w:rFonts w:ascii="Times New Roman" w:hAnsi="Times New Roman" w:cs="Times New Roman"/>
        </w:rPr>
        <w:t>P</w:t>
      </w:r>
      <w:r w:rsidR="000D7987" w:rsidRPr="00833577">
        <w:rPr>
          <w:rFonts w:ascii="Times New Roman" w:hAnsi="Times New Roman" w:cs="Times New Roman"/>
        </w:rPr>
        <w:t>oskytovatel</w:t>
      </w:r>
      <w:r w:rsidRPr="00833577">
        <w:rPr>
          <w:rFonts w:ascii="Times New Roman" w:hAnsi="Times New Roman" w:cs="Times New Roman"/>
        </w:rPr>
        <w:t xml:space="preserve"> prohlašuje, že veškeré</w:t>
      </w:r>
      <w:r w:rsidR="000D7987" w:rsidRPr="00833577">
        <w:rPr>
          <w:rFonts w:ascii="Times New Roman" w:hAnsi="Times New Roman" w:cs="Times New Roman"/>
        </w:rPr>
        <w:t xml:space="preserve"> jeho plnění dodané podle této s</w:t>
      </w:r>
      <w:r w:rsidRPr="00833577">
        <w:rPr>
          <w:rFonts w:ascii="Times New Roman" w:hAnsi="Times New Roman" w:cs="Times New Roman"/>
        </w:rPr>
        <w:t xml:space="preserve">mlouvy bude prosté právních vad a zavazuje se odškodnit v plné výši </w:t>
      </w:r>
      <w:r w:rsidR="000D7987" w:rsidRPr="00833577">
        <w:rPr>
          <w:rFonts w:ascii="Times New Roman" w:hAnsi="Times New Roman" w:cs="Times New Roman"/>
        </w:rPr>
        <w:t>objednatele</w:t>
      </w:r>
      <w:r w:rsidRPr="00833577">
        <w:rPr>
          <w:rFonts w:ascii="Times New Roman" w:hAnsi="Times New Roman" w:cs="Times New Roman"/>
        </w:rPr>
        <w:t xml:space="preserve"> v případě, že třetí osoba úspěšně uplatní autorskoprávní nebo jiný nárok plynoucí z právní vady poskytnutého plnění. V případě, že by nárok třetí osoby vzniklý v souvislosti s plněním </w:t>
      </w:r>
      <w:r w:rsidR="00A6357A" w:rsidRPr="00833577">
        <w:rPr>
          <w:rFonts w:ascii="Times New Roman" w:hAnsi="Times New Roman" w:cs="Times New Roman"/>
        </w:rPr>
        <w:t>poskytovatele podle této s</w:t>
      </w:r>
      <w:r w:rsidRPr="00833577">
        <w:rPr>
          <w:rFonts w:ascii="Times New Roman" w:hAnsi="Times New Roman" w:cs="Times New Roman"/>
        </w:rPr>
        <w:t xml:space="preserve">mlouvy, bez ohledu na jeho oprávněnost, vedl k dočasnému či trvalému soudnímu (či obdobnému) zákazu či omezení užívání Dodávky či jeho části ze strany </w:t>
      </w:r>
      <w:r w:rsidR="00A6357A" w:rsidRPr="00833577">
        <w:rPr>
          <w:rFonts w:ascii="Times New Roman" w:hAnsi="Times New Roman" w:cs="Times New Roman"/>
        </w:rPr>
        <w:t>objednatele</w:t>
      </w:r>
      <w:r w:rsidRPr="00833577">
        <w:rPr>
          <w:rFonts w:ascii="Times New Roman" w:hAnsi="Times New Roman" w:cs="Times New Roman"/>
        </w:rPr>
        <w:t xml:space="preserve">, zavazuje se </w:t>
      </w:r>
      <w:r w:rsidR="00A6357A" w:rsidRPr="00833577">
        <w:rPr>
          <w:rFonts w:ascii="Times New Roman" w:hAnsi="Times New Roman" w:cs="Times New Roman"/>
        </w:rPr>
        <w:t>poskytovatel</w:t>
      </w:r>
      <w:r w:rsidRPr="00833577">
        <w:rPr>
          <w:rFonts w:ascii="Times New Roman" w:hAnsi="Times New Roman" w:cs="Times New Roman"/>
        </w:rPr>
        <w:t xml:space="preserve"> zajistit náhradní řešení a minimalizovat dopady takovéto situace na </w:t>
      </w:r>
      <w:r w:rsidR="00A6357A" w:rsidRPr="00833577">
        <w:rPr>
          <w:rFonts w:ascii="Times New Roman" w:hAnsi="Times New Roman" w:cs="Times New Roman"/>
        </w:rPr>
        <w:t>objednatele</w:t>
      </w:r>
      <w:r w:rsidRPr="00833577">
        <w:rPr>
          <w:rFonts w:ascii="Times New Roman" w:hAnsi="Times New Roman" w:cs="Times New Roman"/>
        </w:rPr>
        <w:t>, a to bez dopadu na cenu Dodávky sjedn</w:t>
      </w:r>
      <w:r w:rsidR="00A6357A" w:rsidRPr="00833577">
        <w:rPr>
          <w:rFonts w:ascii="Times New Roman" w:hAnsi="Times New Roman" w:cs="Times New Roman"/>
        </w:rPr>
        <w:t>anou podle této s</w:t>
      </w:r>
      <w:r w:rsidRPr="00833577">
        <w:rPr>
          <w:rFonts w:ascii="Times New Roman" w:hAnsi="Times New Roman" w:cs="Times New Roman"/>
        </w:rPr>
        <w:t xml:space="preserve">mlouvy, přičemž současně nebudou dotčeny ani nároky </w:t>
      </w:r>
      <w:r w:rsidR="00A6357A" w:rsidRPr="00833577">
        <w:rPr>
          <w:rFonts w:ascii="Times New Roman" w:hAnsi="Times New Roman" w:cs="Times New Roman"/>
        </w:rPr>
        <w:t>objednatele</w:t>
      </w:r>
      <w:r w:rsidRPr="00833577">
        <w:rPr>
          <w:rFonts w:ascii="Times New Roman" w:hAnsi="Times New Roman" w:cs="Times New Roman"/>
        </w:rPr>
        <w:t xml:space="preserve"> na náhradu škody. </w:t>
      </w:r>
    </w:p>
    <w:p w14:paraId="6FCD7F7C" w14:textId="77777777" w:rsidR="00A6357A" w:rsidRPr="00833577" w:rsidRDefault="00A6357A" w:rsidP="00866EB9">
      <w:pPr>
        <w:pStyle w:val="Odstavecseseznamem"/>
        <w:keepNext/>
        <w:numPr>
          <w:ilvl w:val="0"/>
          <w:numId w:val="10"/>
        </w:numPr>
        <w:spacing w:after="0"/>
        <w:jc w:val="center"/>
        <w:rPr>
          <w:rFonts w:ascii="Times New Roman" w:hAnsi="Times New Roman" w:cs="Times New Roman"/>
          <w:b/>
        </w:rPr>
      </w:pPr>
    </w:p>
    <w:p w14:paraId="39A0A4C5" w14:textId="77777777" w:rsidR="007162E5" w:rsidRPr="00833577" w:rsidRDefault="007162E5" w:rsidP="00866EB9">
      <w:pPr>
        <w:keepNext/>
        <w:spacing w:after="120"/>
        <w:jc w:val="center"/>
        <w:rPr>
          <w:rFonts w:ascii="Times New Roman" w:hAnsi="Times New Roman" w:cs="Times New Roman"/>
          <w:b/>
        </w:rPr>
      </w:pPr>
      <w:r w:rsidRPr="00833577">
        <w:rPr>
          <w:rFonts w:ascii="Times New Roman" w:hAnsi="Times New Roman" w:cs="Times New Roman"/>
          <w:b/>
          <w:bCs/>
        </w:rPr>
        <w:t>A</w:t>
      </w:r>
      <w:r w:rsidR="00A6357A" w:rsidRPr="00833577">
        <w:rPr>
          <w:rFonts w:ascii="Times New Roman" w:hAnsi="Times New Roman" w:cs="Times New Roman"/>
          <w:b/>
          <w:bCs/>
        </w:rPr>
        <w:t>kceptace</w:t>
      </w:r>
    </w:p>
    <w:p w14:paraId="62DDE29F" w14:textId="77777777" w:rsidR="00A6357A"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Část Dodávky, tvořící logický a funkční celek způsobilý být předmětem přejímky (dále jen „</w:t>
      </w:r>
      <w:r w:rsidRPr="00833577">
        <w:rPr>
          <w:rFonts w:ascii="Times New Roman" w:hAnsi="Times New Roman" w:cs="Times New Roman"/>
          <w:b/>
          <w:bCs/>
        </w:rPr>
        <w:t>dílčí plnění“</w:t>
      </w:r>
      <w:r w:rsidRPr="00833577">
        <w:rPr>
          <w:rFonts w:ascii="Times New Roman" w:hAnsi="Times New Roman" w:cs="Times New Roman"/>
        </w:rPr>
        <w:t xml:space="preserve">), bude </w:t>
      </w:r>
      <w:r w:rsidR="00A6357A" w:rsidRPr="00833577">
        <w:rPr>
          <w:rFonts w:ascii="Times New Roman" w:hAnsi="Times New Roman" w:cs="Times New Roman"/>
        </w:rPr>
        <w:t>objednatelem</w:t>
      </w:r>
      <w:r w:rsidRPr="00833577">
        <w:rPr>
          <w:rFonts w:ascii="Times New Roman" w:hAnsi="Times New Roman" w:cs="Times New Roman"/>
        </w:rPr>
        <w:t xml:space="preserve"> akceptována na základě akceptační procedury. Akceptační procedura zahrnuje ověření, zda </w:t>
      </w:r>
      <w:r w:rsidR="00A6357A" w:rsidRPr="00833577">
        <w:rPr>
          <w:rFonts w:ascii="Times New Roman" w:hAnsi="Times New Roman" w:cs="Times New Roman"/>
        </w:rPr>
        <w:t>poskytovatelem</w:t>
      </w:r>
      <w:r w:rsidRPr="00833577">
        <w:rPr>
          <w:rFonts w:ascii="Times New Roman" w:hAnsi="Times New Roman" w:cs="Times New Roman"/>
        </w:rPr>
        <w:t xml:space="preserve"> poskytnuté dílčí plnění splňuje podmínky, k jejichž splnění se </w:t>
      </w:r>
      <w:r w:rsidR="00A6357A" w:rsidRPr="00833577">
        <w:rPr>
          <w:rFonts w:ascii="Times New Roman" w:hAnsi="Times New Roman" w:cs="Times New Roman"/>
        </w:rPr>
        <w:t>poskytovatel</w:t>
      </w:r>
      <w:r w:rsidRPr="00833577">
        <w:rPr>
          <w:rFonts w:ascii="Times New Roman" w:hAnsi="Times New Roman" w:cs="Times New Roman"/>
        </w:rPr>
        <w:t xml:space="preserve"> zavázal, a to porovnáním skutečných vlastností jednotlivých dílčích plnění </w:t>
      </w:r>
      <w:r w:rsidR="00A6357A" w:rsidRPr="00833577">
        <w:rPr>
          <w:rFonts w:ascii="Times New Roman" w:hAnsi="Times New Roman" w:cs="Times New Roman"/>
        </w:rPr>
        <w:t>poskytovatele</w:t>
      </w:r>
      <w:r w:rsidRPr="00833577">
        <w:rPr>
          <w:rFonts w:ascii="Times New Roman" w:hAnsi="Times New Roman" w:cs="Times New Roman"/>
        </w:rPr>
        <w:t xml:space="preserve"> s jejich závaznou s</w:t>
      </w:r>
      <w:r w:rsidR="00A6357A" w:rsidRPr="00833577">
        <w:rPr>
          <w:rFonts w:ascii="Times New Roman" w:hAnsi="Times New Roman" w:cs="Times New Roman"/>
        </w:rPr>
        <w:t>pecifikací uvedenou v této s</w:t>
      </w:r>
      <w:r w:rsidRPr="00833577">
        <w:rPr>
          <w:rFonts w:ascii="Times New Roman" w:hAnsi="Times New Roman" w:cs="Times New Roman"/>
        </w:rPr>
        <w:t>mlouvě</w:t>
      </w:r>
      <w:r w:rsidR="005A39A9" w:rsidRPr="00833577">
        <w:rPr>
          <w:rFonts w:ascii="Times New Roman" w:hAnsi="Times New Roman" w:cs="Times New Roman"/>
        </w:rPr>
        <w:t>; specifikací se rozumí i akceptační kritéria, jsou-li stanovena dohodou Smluvních stran</w:t>
      </w:r>
      <w:r w:rsidRPr="00833577">
        <w:rPr>
          <w:rFonts w:ascii="Times New Roman" w:hAnsi="Times New Roman" w:cs="Times New Roman"/>
        </w:rPr>
        <w:t xml:space="preserve">. </w:t>
      </w:r>
    </w:p>
    <w:p w14:paraId="754BCB6B" w14:textId="77777777" w:rsidR="005A39A9"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Předání a převzetí </w:t>
      </w:r>
      <w:r w:rsidR="00A6357A" w:rsidRPr="00833577">
        <w:rPr>
          <w:rFonts w:ascii="Times New Roman" w:hAnsi="Times New Roman" w:cs="Times New Roman"/>
        </w:rPr>
        <w:t>poskytovatelem</w:t>
      </w:r>
      <w:r w:rsidRPr="00833577">
        <w:rPr>
          <w:rFonts w:ascii="Times New Roman" w:hAnsi="Times New Roman" w:cs="Times New Roman"/>
        </w:rPr>
        <w:t xml:space="preserve"> řádně provedené Dodávky, která je samostatným dílčím plněním, proběhne na základě níže popsané akceptační procedury, a to v termínu dle </w:t>
      </w:r>
      <w:r w:rsidR="00A6357A" w:rsidRPr="00833577">
        <w:rPr>
          <w:rFonts w:ascii="Times New Roman" w:hAnsi="Times New Roman" w:cs="Times New Roman"/>
        </w:rPr>
        <w:t>čl. III.</w:t>
      </w:r>
      <w:r w:rsidR="005A39A9" w:rsidRPr="00833577">
        <w:rPr>
          <w:rFonts w:ascii="Times New Roman" w:hAnsi="Times New Roman" w:cs="Times New Roman"/>
        </w:rPr>
        <w:t xml:space="preserve"> odst. 1 této s</w:t>
      </w:r>
      <w:r w:rsidRPr="00833577">
        <w:rPr>
          <w:rFonts w:ascii="Times New Roman" w:hAnsi="Times New Roman" w:cs="Times New Roman"/>
        </w:rPr>
        <w:t xml:space="preserve">mlouvy. </w:t>
      </w:r>
    </w:p>
    <w:p w14:paraId="77C7CA05" w14:textId="77777777" w:rsidR="005A39A9"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5A39A9" w:rsidRPr="00833577">
        <w:rPr>
          <w:rFonts w:ascii="Times New Roman" w:hAnsi="Times New Roman" w:cs="Times New Roman"/>
        </w:rPr>
        <w:t>oskytovatel</w:t>
      </w:r>
      <w:r w:rsidRPr="00833577">
        <w:rPr>
          <w:rFonts w:ascii="Times New Roman" w:hAnsi="Times New Roman" w:cs="Times New Roman"/>
        </w:rPr>
        <w:t xml:space="preserve"> písemně vyzve </w:t>
      </w:r>
      <w:r w:rsidR="005A39A9" w:rsidRPr="00833577">
        <w:rPr>
          <w:rFonts w:ascii="Times New Roman" w:hAnsi="Times New Roman" w:cs="Times New Roman"/>
        </w:rPr>
        <w:t>objednatele</w:t>
      </w:r>
      <w:r w:rsidRPr="00833577">
        <w:rPr>
          <w:rFonts w:ascii="Times New Roman" w:hAnsi="Times New Roman" w:cs="Times New Roman"/>
        </w:rPr>
        <w:t xml:space="preserve"> k účasti na akceptační proceduře nejméně </w:t>
      </w:r>
      <w:r w:rsidR="005A39A9" w:rsidRPr="00833577">
        <w:rPr>
          <w:rFonts w:ascii="Times New Roman" w:hAnsi="Times New Roman" w:cs="Times New Roman"/>
        </w:rPr>
        <w:t>7 pracovních dnů před</w:t>
      </w:r>
      <w:r w:rsidRPr="00833577">
        <w:rPr>
          <w:rFonts w:ascii="Times New Roman" w:hAnsi="Times New Roman" w:cs="Times New Roman"/>
        </w:rPr>
        <w:t xml:space="preserve"> jejím zahájením. Pokud se </w:t>
      </w:r>
      <w:r w:rsidR="005A39A9" w:rsidRPr="00833577">
        <w:rPr>
          <w:rFonts w:ascii="Times New Roman" w:hAnsi="Times New Roman" w:cs="Times New Roman"/>
        </w:rPr>
        <w:t>objednatel</w:t>
      </w:r>
      <w:r w:rsidRPr="00833577">
        <w:rPr>
          <w:rFonts w:ascii="Times New Roman" w:hAnsi="Times New Roman" w:cs="Times New Roman"/>
        </w:rPr>
        <w:t xml:space="preserve"> nedostaví v termínu určeném pro provedení </w:t>
      </w:r>
      <w:r w:rsidRPr="00833577">
        <w:rPr>
          <w:rFonts w:ascii="Times New Roman" w:hAnsi="Times New Roman" w:cs="Times New Roman"/>
        </w:rPr>
        <w:lastRenderedPageBreak/>
        <w:t xml:space="preserve">akceptačních testů, přestože byl </w:t>
      </w:r>
      <w:r w:rsidR="005A39A9" w:rsidRPr="00833577">
        <w:rPr>
          <w:rFonts w:ascii="Times New Roman" w:hAnsi="Times New Roman" w:cs="Times New Roman"/>
        </w:rPr>
        <w:t>poskytovatelem</w:t>
      </w:r>
      <w:r w:rsidRPr="00833577">
        <w:rPr>
          <w:rFonts w:ascii="Times New Roman" w:hAnsi="Times New Roman" w:cs="Times New Roman"/>
        </w:rPr>
        <w:t xml:space="preserve"> k účasti řádně vyzván, je </w:t>
      </w:r>
      <w:r w:rsidR="005A39A9" w:rsidRPr="00833577">
        <w:rPr>
          <w:rFonts w:ascii="Times New Roman" w:hAnsi="Times New Roman" w:cs="Times New Roman"/>
        </w:rPr>
        <w:t>poskytovatel</w:t>
      </w:r>
      <w:r w:rsidRPr="00833577">
        <w:rPr>
          <w:rFonts w:ascii="Times New Roman" w:hAnsi="Times New Roman" w:cs="Times New Roman"/>
        </w:rPr>
        <w:t xml:space="preserve"> oprávněn provést příslušné akceptační testy bez jeho přítomnosti. O průběhu akceptačních testů vyhotoví </w:t>
      </w:r>
      <w:r w:rsidR="005A39A9" w:rsidRPr="00833577">
        <w:rPr>
          <w:rFonts w:ascii="Times New Roman" w:hAnsi="Times New Roman" w:cs="Times New Roman"/>
        </w:rPr>
        <w:t>poskytovatel</w:t>
      </w:r>
      <w:r w:rsidRPr="00833577">
        <w:rPr>
          <w:rFonts w:ascii="Times New Roman" w:hAnsi="Times New Roman" w:cs="Times New Roman"/>
        </w:rPr>
        <w:t xml:space="preserve"> písemný záznam, v němž zejména uvede, zda testy prokázaly chyby. </w:t>
      </w:r>
      <w:r w:rsidR="005A39A9" w:rsidRPr="00833577">
        <w:rPr>
          <w:rFonts w:ascii="Times New Roman" w:hAnsi="Times New Roman" w:cs="Times New Roman"/>
        </w:rPr>
        <w:t>Objednateli</w:t>
      </w:r>
      <w:r w:rsidRPr="00833577">
        <w:rPr>
          <w:rFonts w:ascii="Times New Roman" w:hAnsi="Times New Roman" w:cs="Times New Roman"/>
        </w:rPr>
        <w:t xml:space="preserve"> budou poskytnuty originály veškerých dokumentů vypracovaných v souvislosti s provedením akceptačních testů. </w:t>
      </w:r>
    </w:p>
    <w:p w14:paraId="469E0F49" w14:textId="37E96F9B" w:rsidR="005A39A9"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Jestliže jednotlivé dílčí plnění splní akceptační kritéria akceptačních testů, </w:t>
      </w:r>
      <w:r w:rsidR="005A39A9" w:rsidRPr="00833577">
        <w:rPr>
          <w:rFonts w:ascii="Times New Roman" w:hAnsi="Times New Roman" w:cs="Times New Roman"/>
        </w:rPr>
        <w:t>poskytovatel</w:t>
      </w:r>
      <w:r w:rsidRPr="00833577">
        <w:rPr>
          <w:rFonts w:ascii="Times New Roman" w:hAnsi="Times New Roman" w:cs="Times New Roman"/>
        </w:rPr>
        <w:t xml:space="preserve"> se zavazuje nejpozději v pracovní den následující po ukončení akceptačních testů umožnit </w:t>
      </w:r>
      <w:r w:rsidR="005A39A9" w:rsidRPr="00833577">
        <w:rPr>
          <w:rFonts w:ascii="Times New Roman" w:hAnsi="Times New Roman" w:cs="Times New Roman"/>
        </w:rPr>
        <w:t>objednateli</w:t>
      </w:r>
      <w:r w:rsidRPr="00833577">
        <w:rPr>
          <w:rFonts w:ascii="Times New Roman" w:hAnsi="Times New Roman" w:cs="Times New Roman"/>
        </w:rPr>
        <w:t xml:space="preserve"> toto dílčí plnění převzít a </w:t>
      </w:r>
      <w:r w:rsidR="005A39A9" w:rsidRPr="00833577">
        <w:rPr>
          <w:rFonts w:ascii="Times New Roman" w:hAnsi="Times New Roman" w:cs="Times New Roman"/>
        </w:rPr>
        <w:t>objednatel</w:t>
      </w:r>
      <w:r w:rsidRPr="00833577">
        <w:rPr>
          <w:rFonts w:ascii="Times New Roman" w:hAnsi="Times New Roman" w:cs="Times New Roman"/>
        </w:rPr>
        <w:t xml:space="preserve"> se zavazuje k jeho převzetí nejpozději do 5 pracovních dnů. Smluvní strany se zavazují o tomto převzetí sepsat akceptační protokol</w:t>
      </w:r>
      <w:r w:rsidR="005A39A9" w:rsidRPr="00833577">
        <w:rPr>
          <w:rFonts w:ascii="Times New Roman" w:hAnsi="Times New Roman" w:cs="Times New Roman"/>
        </w:rPr>
        <w:t xml:space="preserve">, jehož vzor je přílohou č. </w:t>
      </w:r>
      <w:r w:rsidR="009E4260">
        <w:rPr>
          <w:rFonts w:ascii="Times New Roman" w:hAnsi="Times New Roman" w:cs="Times New Roman"/>
        </w:rPr>
        <w:t>5</w:t>
      </w:r>
      <w:r w:rsidR="002D48FE" w:rsidRPr="00833577">
        <w:rPr>
          <w:rFonts w:ascii="Times New Roman" w:hAnsi="Times New Roman" w:cs="Times New Roman"/>
        </w:rPr>
        <w:t xml:space="preserve"> </w:t>
      </w:r>
      <w:r w:rsidR="005A39A9" w:rsidRPr="00833577">
        <w:rPr>
          <w:rFonts w:ascii="Times New Roman" w:hAnsi="Times New Roman" w:cs="Times New Roman"/>
        </w:rPr>
        <w:t>této smlouvy</w:t>
      </w:r>
      <w:r w:rsidRPr="00833577">
        <w:rPr>
          <w:rFonts w:ascii="Times New Roman" w:hAnsi="Times New Roman" w:cs="Times New Roman"/>
        </w:rPr>
        <w:t xml:space="preserve">. </w:t>
      </w:r>
    </w:p>
    <w:p w14:paraId="38BD4BE5" w14:textId="77777777" w:rsidR="00324544"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Nestanoví-li specifikace akceptačních testů jinak, má se za to, že dílčí plnění splňuje stanovená akceptační kritéria za předpokladu, že toto plnění nemá žádnou vadu kategorie A</w:t>
      </w:r>
      <w:r w:rsidR="00324544" w:rsidRPr="00833577">
        <w:rPr>
          <w:rFonts w:ascii="Times New Roman" w:hAnsi="Times New Roman" w:cs="Times New Roman"/>
        </w:rPr>
        <w:t xml:space="preserve"> </w:t>
      </w:r>
      <w:r w:rsidRPr="00833577">
        <w:rPr>
          <w:rFonts w:ascii="Times New Roman" w:hAnsi="Times New Roman" w:cs="Times New Roman"/>
        </w:rPr>
        <w:t xml:space="preserve">ve smyslu odst. </w:t>
      </w:r>
      <w:r w:rsidR="00324544" w:rsidRPr="00833577">
        <w:rPr>
          <w:rFonts w:ascii="Times New Roman" w:hAnsi="Times New Roman" w:cs="Times New Roman"/>
        </w:rPr>
        <w:t>6 tohoto článku s</w:t>
      </w:r>
      <w:r w:rsidRPr="00833577">
        <w:rPr>
          <w:rFonts w:ascii="Times New Roman" w:hAnsi="Times New Roman" w:cs="Times New Roman"/>
        </w:rPr>
        <w:t xml:space="preserve">mlouvy, a současně nemá více než </w:t>
      </w:r>
      <w:r w:rsidR="005A39A9" w:rsidRPr="00833577">
        <w:rPr>
          <w:rFonts w:ascii="Times New Roman" w:hAnsi="Times New Roman" w:cs="Times New Roman"/>
        </w:rPr>
        <w:t>2</w:t>
      </w:r>
      <w:r w:rsidRPr="00833577">
        <w:rPr>
          <w:rFonts w:ascii="Times New Roman" w:hAnsi="Times New Roman" w:cs="Times New Roman"/>
        </w:rPr>
        <w:t xml:space="preserve"> vady kategorie B ve smyslu odst. </w:t>
      </w:r>
      <w:r w:rsidR="005A39A9" w:rsidRPr="00833577">
        <w:rPr>
          <w:rFonts w:ascii="Times New Roman" w:hAnsi="Times New Roman" w:cs="Times New Roman"/>
        </w:rPr>
        <w:t>7 tohoto článku s</w:t>
      </w:r>
      <w:r w:rsidRPr="00833577">
        <w:rPr>
          <w:rFonts w:ascii="Times New Roman" w:hAnsi="Times New Roman" w:cs="Times New Roman"/>
        </w:rPr>
        <w:t>mlouvy</w:t>
      </w:r>
      <w:r w:rsidR="00324544" w:rsidRPr="00833577">
        <w:rPr>
          <w:rFonts w:ascii="Times New Roman" w:hAnsi="Times New Roman" w:cs="Times New Roman"/>
        </w:rPr>
        <w:t xml:space="preserve"> – v takovém případě objednatel může podepsat akceptační protokol s výrokem „Akceptováno s výhradami“</w:t>
      </w:r>
      <w:r w:rsidRPr="00833577">
        <w:rPr>
          <w:rFonts w:ascii="Times New Roman" w:hAnsi="Times New Roman" w:cs="Times New Roman"/>
        </w:rPr>
        <w:t xml:space="preserve">. </w:t>
      </w:r>
      <w:r w:rsidR="00324544" w:rsidRPr="00833577">
        <w:rPr>
          <w:rFonts w:ascii="Times New Roman" w:hAnsi="Times New Roman" w:cs="Times New Roman"/>
        </w:rPr>
        <w:t>V</w:t>
      </w:r>
      <w:r w:rsidRPr="00833577">
        <w:rPr>
          <w:rFonts w:ascii="Times New Roman" w:hAnsi="Times New Roman" w:cs="Times New Roman"/>
        </w:rPr>
        <w:t xml:space="preserve"> případech, kdy počet a/nebo druh vad překračuje maximální počet stanovený pro splnění akceptačních kritérií</w:t>
      </w:r>
      <w:r w:rsidR="00324544" w:rsidRPr="00833577">
        <w:rPr>
          <w:rFonts w:ascii="Times New Roman" w:hAnsi="Times New Roman" w:cs="Times New Roman"/>
        </w:rPr>
        <w:t xml:space="preserve"> s výrokem „Akceptováno s výhradami“, objednatel uvede do akceptačního protokolu výrok „Neakceptováno“ a není povinen Dodávku či dílčí plnění převzít</w:t>
      </w:r>
      <w:r w:rsidRPr="00833577">
        <w:rPr>
          <w:rFonts w:ascii="Times New Roman" w:hAnsi="Times New Roman" w:cs="Times New Roman"/>
        </w:rPr>
        <w:t xml:space="preserve">. </w:t>
      </w:r>
    </w:p>
    <w:p w14:paraId="51156B01" w14:textId="77777777" w:rsidR="00324544"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Vadou kategorie A je vada, která zcela nebo podstatným způsobem znemožňuje použití dílčího plnění pro potřeby </w:t>
      </w:r>
      <w:r w:rsidR="00324544" w:rsidRPr="00833577">
        <w:rPr>
          <w:rFonts w:ascii="Times New Roman" w:hAnsi="Times New Roman" w:cs="Times New Roman"/>
        </w:rPr>
        <w:t>objednatele v souladu s touto smlouvou.</w:t>
      </w:r>
      <w:r w:rsidRPr="00833577">
        <w:rPr>
          <w:rFonts w:ascii="Times New Roman" w:hAnsi="Times New Roman" w:cs="Times New Roman"/>
        </w:rPr>
        <w:t xml:space="preserve"> </w:t>
      </w:r>
    </w:p>
    <w:p w14:paraId="3DB6E4E6" w14:textId="77777777" w:rsidR="00324544"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Vadou kategorie B je vada, která umožňuje použití dílčího plnění pro potřeby </w:t>
      </w:r>
      <w:r w:rsidR="00324544" w:rsidRPr="00833577">
        <w:rPr>
          <w:rFonts w:ascii="Times New Roman" w:hAnsi="Times New Roman" w:cs="Times New Roman"/>
        </w:rPr>
        <w:t>objednatele v souladu s touto s</w:t>
      </w:r>
      <w:r w:rsidRPr="00833577">
        <w:rPr>
          <w:rFonts w:ascii="Times New Roman" w:hAnsi="Times New Roman" w:cs="Times New Roman"/>
        </w:rPr>
        <w:t>mlouvou, ovšem dílčí plnění neodpo</w:t>
      </w:r>
      <w:r w:rsidR="00324544" w:rsidRPr="00833577">
        <w:rPr>
          <w:rFonts w:ascii="Times New Roman" w:hAnsi="Times New Roman" w:cs="Times New Roman"/>
        </w:rPr>
        <w:t>vídá jeho specifikaci dle této s</w:t>
      </w:r>
      <w:r w:rsidRPr="00833577">
        <w:rPr>
          <w:rFonts w:ascii="Times New Roman" w:hAnsi="Times New Roman" w:cs="Times New Roman"/>
        </w:rPr>
        <w:t xml:space="preserve">mlouvy. </w:t>
      </w:r>
    </w:p>
    <w:p w14:paraId="2C7815BC" w14:textId="77777777" w:rsidR="00324544" w:rsidRPr="00833577" w:rsidRDefault="00324544"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Za úspěšnou se akceptační procedura považuje v okamžiku, kdy je oběma stranami podepsán akceptační protokol s výrokem „Akceptováno bez výhrad“.</w:t>
      </w:r>
      <w:r w:rsidR="006B1D28" w:rsidRPr="00833577">
        <w:rPr>
          <w:rFonts w:ascii="Times New Roman" w:hAnsi="Times New Roman" w:cs="Times New Roman"/>
        </w:rPr>
        <w:t xml:space="preserve"> </w:t>
      </w:r>
    </w:p>
    <w:p w14:paraId="15E6A065" w14:textId="77777777" w:rsidR="00324544"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Pokud kterékoliv z jednotlivých dílčích plnění nesplňuje stanovená akceptační kritéria nebo je splňuje s vadami, které jsou přípustné, sdělí </w:t>
      </w:r>
      <w:r w:rsidR="00324544" w:rsidRPr="00833577">
        <w:rPr>
          <w:rFonts w:ascii="Times New Roman" w:hAnsi="Times New Roman" w:cs="Times New Roman"/>
        </w:rPr>
        <w:t>objednatel</w:t>
      </w:r>
      <w:r w:rsidRPr="00833577">
        <w:rPr>
          <w:rFonts w:ascii="Times New Roman" w:hAnsi="Times New Roman" w:cs="Times New Roman"/>
        </w:rPr>
        <w:t xml:space="preserve"> své připomínky písemně </w:t>
      </w:r>
      <w:r w:rsidR="00324544" w:rsidRPr="00833577">
        <w:rPr>
          <w:rFonts w:ascii="Times New Roman" w:hAnsi="Times New Roman" w:cs="Times New Roman"/>
        </w:rPr>
        <w:t>poskytovateli</w:t>
      </w:r>
      <w:r w:rsidRPr="00833577">
        <w:rPr>
          <w:rFonts w:ascii="Times New Roman" w:hAnsi="Times New Roman" w:cs="Times New Roman"/>
        </w:rPr>
        <w:t xml:space="preserve">; pokud </w:t>
      </w:r>
      <w:r w:rsidR="00324544" w:rsidRPr="00833577">
        <w:rPr>
          <w:rFonts w:ascii="Times New Roman" w:hAnsi="Times New Roman" w:cs="Times New Roman"/>
        </w:rPr>
        <w:t>objednatel</w:t>
      </w:r>
      <w:r w:rsidRPr="00833577">
        <w:rPr>
          <w:rFonts w:ascii="Times New Roman" w:hAnsi="Times New Roman" w:cs="Times New Roman"/>
        </w:rPr>
        <w:t xml:space="preserve"> takové dílčí plnění současně akceptuje, uvede své připomínky v akceptačním protokolu. </w:t>
      </w:r>
    </w:p>
    <w:p w14:paraId="4BA40707" w14:textId="77777777" w:rsidR="00324544"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P</w:t>
      </w:r>
      <w:r w:rsidR="00324544" w:rsidRPr="00833577">
        <w:rPr>
          <w:rFonts w:ascii="Times New Roman" w:hAnsi="Times New Roman" w:cs="Times New Roman"/>
        </w:rPr>
        <w:t>oskytovatel</w:t>
      </w:r>
      <w:r w:rsidRPr="00833577">
        <w:rPr>
          <w:rFonts w:ascii="Times New Roman" w:hAnsi="Times New Roman" w:cs="Times New Roman"/>
        </w:rPr>
        <w:t xml:space="preserve"> je povinen vypořádat připomínky </w:t>
      </w:r>
      <w:r w:rsidR="00324544" w:rsidRPr="00833577">
        <w:rPr>
          <w:rFonts w:ascii="Times New Roman" w:hAnsi="Times New Roman" w:cs="Times New Roman"/>
        </w:rPr>
        <w:t>objednatele</w:t>
      </w:r>
      <w:r w:rsidRPr="00833577">
        <w:rPr>
          <w:rFonts w:ascii="Times New Roman" w:hAnsi="Times New Roman" w:cs="Times New Roman"/>
        </w:rPr>
        <w:t xml:space="preserve"> bez zbytečného odkladu a neprodleně předložit příslušné dílčí plnění </w:t>
      </w:r>
      <w:r w:rsidR="00324544" w:rsidRPr="00833577">
        <w:rPr>
          <w:rFonts w:ascii="Times New Roman" w:hAnsi="Times New Roman" w:cs="Times New Roman"/>
        </w:rPr>
        <w:t>k opakované akceptaci dle této s</w:t>
      </w:r>
      <w:r w:rsidRPr="00833577">
        <w:rPr>
          <w:rFonts w:ascii="Times New Roman" w:hAnsi="Times New Roman" w:cs="Times New Roman"/>
        </w:rPr>
        <w:t xml:space="preserve">mlouvy, za přiměřeného použití ostatních ustanovení tohoto </w:t>
      </w:r>
      <w:r w:rsidR="00324544" w:rsidRPr="00833577">
        <w:rPr>
          <w:rFonts w:ascii="Times New Roman" w:hAnsi="Times New Roman" w:cs="Times New Roman"/>
        </w:rPr>
        <w:t>článku smlouvy</w:t>
      </w:r>
      <w:r w:rsidRPr="00833577">
        <w:rPr>
          <w:rFonts w:ascii="Times New Roman" w:hAnsi="Times New Roman" w:cs="Times New Roman"/>
        </w:rPr>
        <w:t>. Akceptační procedura se bude opakovat, dokud příslušné dílčí plnění nesplní akceptační kritéria</w:t>
      </w:r>
      <w:r w:rsidR="006B1D28" w:rsidRPr="00833577">
        <w:rPr>
          <w:rFonts w:ascii="Times New Roman" w:hAnsi="Times New Roman" w:cs="Times New Roman"/>
        </w:rPr>
        <w:t xml:space="preserve"> a nebude možné zakončit akceptaci s výrokem „Akceptováno bez výhrad“</w:t>
      </w:r>
      <w:r w:rsidRPr="00833577">
        <w:rPr>
          <w:rFonts w:ascii="Times New Roman" w:hAnsi="Times New Roman" w:cs="Times New Roman"/>
        </w:rPr>
        <w:t xml:space="preserve">. V případě, že se jedná o vypořádání připomínek k dílčímu plnění, které již bylo akceptováno, namísto akceptačního protokolu strany potvrdí písemně, že připomínky byly vypořádány. </w:t>
      </w:r>
    </w:p>
    <w:p w14:paraId="6EAE6431" w14:textId="77777777" w:rsidR="00324544"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Dohodnuté termíny pro akceptaci dílčího plnění nejsou dotčeny trváním akceptační procedury ani jakýmkoli jejím prodloužením z důvodu vad bránících akceptaci</w:t>
      </w:r>
      <w:r w:rsidR="00324544" w:rsidRPr="00833577">
        <w:rPr>
          <w:rFonts w:ascii="Times New Roman" w:hAnsi="Times New Roman" w:cs="Times New Roman"/>
        </w:rPr>
        <w:t>, tj. pokud akceptační procedura z důvodů na straně poskytovatele či z důvodů jejího nutného opakování ve smyslu odst. 9 tohoto článku smlouvy či jiných vad bránících akceptaci překročí termín uvedený v čl. III. odst. 1 této s</w:t>
      </w:r>
      <w:r w:rsidRPr="00833577">
        <w:rPr>
          <w:rFonts w:ascii="Times New Roman" w:hAnsi="Times New Roman" w:cs="Times New Roman"/>
        </w:rPr>
        <w:t>mlouvy</w:t>
      </w:r>
      <w:r w:rsidR="00324544" w:rsidRPr="00833577">
        <w:rPr>
          <w:rFonts w:ascii="Times New Roman" w:hAnsi="Times New Roman" w:cs="Times New Roman"/>
        </w:rPr>
        <w:t>, bude se jednat o prodlení poskytovatele s plněním Dodávky</w:t>
      </w:r>
      <w:r w:rsidRPr="00833577">
        <w:rPr>
          <w:rFonts w:ascii="Times New Roman" w:hAnsi="Times New Roman" w:cs="Times New Roman"/>
        </w:rPr>
        <w:t xml:space="preserve">. </w:t>
      </w:r>
    </w:p>
    <w:p w14:paraId="3346A509" w14:textId="77777777" w:rsidR="006B1D28" w:rsidRPr="00833577" w:rsidRDefault="007162E5"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V souladu s</w:t>
      </w:r>
      <w:r w:rsidR="006B1D28" w:rsidRPr="00833577">
        <w:rPr>
          <w:rFonts w:ascii="Times New Roman" w:hAnsi="Times New Roman" w:cs="Times New Roman"/>
        </w:rPr>
        <w:t> čl. IV. odst. 5 s</w:t>
      </w:r>
      <w:r w:rsidRPr="00833577">
        <w:rPr>
          <w:rFonts w:ascii="Times New Roman" w:hAnsi="Times New Roman" w:cs="Times New Roman"/>
        </w:rPr>
        <w:t xml:space="preserve">mlouvy je </w:t>
      </w:r>
      <w:r w:rsidR="006B1D28" w:rsidRPr="00833577">
        <w:rPr>
          <w:rFonts w:ascii="Times New Roman" w:hAnsi="Times New Roman" w:cs="Times New Roman"/>
        </w:rPr>
        <w:t>poskytovatel</w:t>
      </w:r>
      <w:r w:rsidRPr="00833577">
        <w:rPr>
          <w:rFonts w:ascii="Times New Roman" w:hAnsi="Times New Roman" w:cs="Times New Roman"/>
        </w:rPr>
        <w:t xml:space="preserve"> povinen poskytnout </w:t>
      </w:r>
      <w:r w:rsidR="006B1D28" w:rsidRPr="00833577">
        <w:rPr>
          <w:rFonts w:ascii="Times New Roman" w:hAnsi="Times New Roman" w:cs="Times New Roman"/>
        </w:rPr>
        <w:t>objednateli</w:t>
      </w:r>
      <w:r w:rsidRPr="00833577">
        <w:rPr>
          <w:rFonts w:ascii="Times New Roman" w:hAnsi="Times New Roman" w:cs="Times New Roman"/>
        </w:rPr>
        <w:t xml:space="preserve"> veškeré Licence k autorským dílům tvořícím součást Dodávky (či s touto Dodávkou souvisejících) nejpozději v den podpisu akceptačního protokolu Dodávky. Přede dnem podpisu akceptačního protokolu Dodávky </w:t>
      </w:r>
      <w:r w:rsidRPr="00833577">
        <w:rPr>
          <w:rFonts w:ascii="Times New Roman" w:hAnsi="Times New Roman" w:cs="Times New Roman"/>
        </w:rPr>
        <w:lastRenderedPageBreak/>
        <w:t xml:space="preserve">je </w:t>
      </w:r>
      <w:r w:rsidR="006B1D28" w:rsidRPr="00833577">
        <w:rPr>
          <w:rFonts w:ascii="Times New Roman" w:hAnsi="Times New Roman" w:cs="Times New Roman"/>
        </w:rPr>
        <w:t>objednatel</w:t>
      </w:r>
      <w:r w:rsidRPr="00833577">
        <w:rPr>
          <w:rFonts w:ascii="Times New Roman" w:hAnsi="Times New Roman" w:cs="Times New Roman"/>
        </w:rPr>
        <w:t xml:space="preserve"> oprávněn užívat autorská díla dle předešlé věty v rozsahu nezbytně nutném k provedení akceptační procedury dle </w:t>
      </w:r>
      <w:r w:rsidR="006B1D28" w:rsidRPr="00833577">
        <w:rPr>
          <w:rFonts w:ascii="Times New Roman" w:hAnsi="Times New Roman" w:cs="Times New Roman"/>
        </w:rPr>
        <w:t>tohoto článku s</w:t>
      </w:r>
      <w:r w:rsidRPr="00833577">
        <w:rPr>
          <w:rFonts w:ascii="Times New Roman" w:hAnsi="Times New Roman" w:cs="Times New Roman"/>
        </w:rPr>
        <w:t xml:space="preserve">mlouvy a k ověření kvality plnění </w:t>
      </w:r>
      <w:r w:rsidR="006B1D28" w:rsidRPr="00833577">
        <w:rPr>
          <w:rFonts w:ascii="Times New Roman" w:hAnsi="Times New Roman" w:cs="Times New Roman"/>
        </w:rPr>
        <w:t>poskytovatele</w:t>
      </w:r>
      <w:r w:rsidRPr="00833577">
        <w:rPr>
          <w:rFonts w:ascii="Times New Roman" w:hAnsi="Times New Roman" w:cs="Times New Roman"/>
        </w:rPr>
        <w:t xml:space="preserve">. </w:t>
      </w:r>
    </w:p>
    <w:p w14:paraId="38362010" w14:textId="77777777" w:rsidR="007162E5" w:rsidRPr="00833577" w:rsidRDefault="006B1D28" w:rsidP="00833577">
      <w:pPr>
        <w:pStyle w:val="Odstavecseseznamem"/>
        <w:numPr>
          <w:ilvl w:val="0"/>
          <w:numId w:val="11"/>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Není-li touto s</w:t>
      </w:r>
      <w:r w:rsidR="007162E5" w:rsidRPr="00833577">
        <w:rPr>
          <w:rFonts w:ascii="Times New Roman" w:hAnsi="Times New Roman" w:cs="Times New Roman"/>
        </w:rPr>
        <w:t xml:space="preserve">mlouvou stanoveno jinak, je </w:t>
      </w:r>
      <w:r w:rsidRPr="00833577">
        <w:rPr>
          <w:rFonts w:ascii="Times New Roman" w:hAnsi="Times New Roman" w:cs="Times New Roman"/>
        </w:rPr>
        <w:t>poskytovatel</w:t>
      </w:r>
      <w:r w:rsidR="007162E5" w:rsidRPr="00833577">
        <w:rPr>
          <w:rFonts w:ascii="Times New Roman" w:hAnsi="Times New Roman" w:cs="Times New Roman"/>
        </w:rPr>
        <w:t xml:space="preserve"> nejpozději v den podpisu akceptačního protokolu jednotlivého dílčího plnění povinen předat </w:t>
      </w:r>
      <w:r w:rsidRPr="00833577">
        <w:rPr>
          <w:rFonts w:ascii="Times New Roman" w:hAnsi="Times New Roman" w:cs="Times New Roman"/>
        </w:rPr>
        <w:t>objednateli Dokumentaci, včetně</w:t>
      </w:r>
      <w:r w:rsidR="007162E5" w:rsidRPr="00833577">
        <w:rPr>
          <w:rFonts w:ascii="Times New Roman" w:hAnsi="Times New Roman" w:cs="Times New Roman"/>
        </w:rPr>
        <w:t xml:space="preserve"> provozní, uživatelsk</w:t>
      </w:r>
      <w:r w:rsidRPr="00833577">
        <w:rPr>
          <w:rFonts w:ascii="Times New Roman" w:hAnsi="Times New Roman" w:cs="Times New Roman"/>
        </w:rPr>
        <w:t>é</w:t>
      </w:r>
      <w:r w:rsidR="007162E5" w:rsidRPr="00833577">
        <w:rPr>
          <w:rFonts w:ascii="Times New Roman" w:hAnsi="Times New Roman" w:cs="Times New Roman"/>
        </w:rPr>
        <w:t xml:space="preserve"> a administrátorsk</w:t>
      </w:r>
      <w:r w:rsidRPr="00833577">
        <w:rPr>
          <w:rFonts w:ascii="Times New Roman" w:hAnsi="Times New Roman" w:cs="Times New Roman"/>
        </w:rPr>
        <w:t>é</w:t>
      </w:r>
      <w:r w:rsidR="007162E5" w:rsidRPr="00833577">
        <w:rPr>
          <w:rFonts w:ascii="Times New Roman" w:hAnsi="Times New Roman" w:cs="Times New Roman"/>
        </w:rPr>
        <w:t xml:space="preserve"> dokumentac</w:t>
      </w:r>
      <w:r w:rsidRPr="00833577">
        <w:rPr>
          <w:rFonts w:ascii="Times New Roman" w:hAnsi="Times New Roman" w:cs="Times New Roman"/>
        </w:rPr>
        <w:t>e</w:t>
      </w:r>
      <w:r w:rsidR="007162E5" w:rsidRPr="00833577">
        <w:rPr>
          <w:rFonts w:ascii="Times New Roman" w:hAnsi="Times New Roman" w:cs="Times New Roman"/>
        </w:rPr>
        <w:t xml:space="preserve"> k dílčímu plnění. </w:t>
      </w:r>
    </w:p>
    <w:p w14:paraId="0F78DED5" w14:textId="77777777" w:rsidR="007162E5" w:rsidRPr="00866EB9" w:rsidRDefault="007162E5" w:rsidP="00833577">
      <w:pPr>
        <w:pStyle w:val="Odstavecseseznamem"/>
        <w:numPr>
          <w:ilvl w:val="0"/>
          <w:numId w:val="13"/>
        </w:numPr>
        <w:spacing w:after="0"/>
        <w:jc w:val="center"/>
      </w:pPr>
    </w:p>
    <w:p w14:paraId="2B093CC4" w14:textId="770BB0CB" w:rsidR="006B1D28" w:rsidRPr="00833577" w:rsidRDefault="006B1D28" w:rsidP="00833577">
      <w:pPr>
        <w:suppressAutoHyphens/>
        <w:spacing w:after="0"/>
        <w:jc w:val="center"/>
        <w:rPr>
          <w:rFonts w:ascii="Times New Roman" w:eastAsia="Times New Roman" w:hAnsi="Times New Roman" w:cs="Times New Roman"/>
          <w:b/>
          <w:bCs/>
          <w:lang w:eastAsia="cs-CZ"/>
        </w:rPr>
      </w:pPr>
      <w:r w:rsidRPr="00833577">
        <w:rPr>
          <w:rFonts w:ascii="Times New Roman" w:eastAsia="Times New Roman" w:hAnsi="Times New Roman" w:cs="Times New Roman"/>
          <w:b/>
          <w:bCs/>
          <w:lang w:eastAsia="cs-CZ"/>
        </w:rPr>
        <w:t>Cena a platební podmínky</w:t>
      </w:r>
    </w:p>
    <w:p w14:paraId="073606CD" w14:textId="0EE400D9" w:rsidR="003624D7"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Cena za </w:t>
      </w:r>
      <w:r w:rsidR="009E7FCE" w:rsidRPr="00833577">
        <w:rPr>
          <w:rFonts w:ascii="Times New Roman" w:eastAsia="Times New Roman" w:hAnsi="Times New Roman" w:cs="Times New Roman"/>
          <w:lang w:eastAsia="cs-CZ"/>
        </w:rPr>
        <w:t xml:space="preserve">plnění </w:t>
      </w:r>
      <w:r w:rsidRPr="00833577">
        <w:rPr>
          <w:rFonts w:ascii="Times New Roman" w:eastAsia="Times New Roman" w:hAnsi="Times New Roman" w:cs="Times New Roman"/>
          <w:lang w:eastAsia="cs-CZ"/>
        </w:rPr>
        <w:t xml:space="preserve">dle této smlouvy </w:t>
      </w:r>
      <w:r w:rsidR="009E7FCE" w:rsidRPr="00833577">
        <w:rPr>
          <w:rFonts w:ascii="Times New Roman" w:eastAsia="Times New Roman" w:hAnsi="Times New Roman" w:cs="Times New Roman"/>
          <w:lang w:eastAsia="cs-CZ"/>
        </w:rPr>
        <w:t>(za dodávk</w:t>
      </w:r>
      <w:r w:rsidR="00CA24E5">
        <w:rPr>
          <w:rFonts w:ascii="Times New Roman" w:eastAsia="Times New Roman" w:hAnsi="Times New Roman" w:cs="Times New Roman"/>
          <w:lang w:eastAsia="cs-CZ"/>
        </w:rPr>
        <w:t>y</w:t>
      </w:r>
      <w:r w:rsidR="009E7FCE" w:rsidRPr="00833577">
        <w:rPr>
          <w:rFonts w:ascii="Times New Roman" w:eastAsia="Times New Roman" w:hAnsi="Times New Roman" w:cs="Times New Roman"/>
          <w:lang w:eastAsia="cs-CZ"/>
        </w:rPr>
        <w:t xml:space="preserve"> i servisní služby) </w:t>
      </w:r>
      <w:r w:rsidRPr="00833577">
        <w:rPr>
          <w:rFonts w:ascii="Times New Roman" w:eastAsia="Times New Roman" w:hAnsi="Times New Roman" w:cs="Times New Roman"/>
          <w:lang w:eastAsia="cs-CZ"/>
        </w:rPr>
        <w:t xml:space="preserve">je cenou smluvní, nejvýše přípustnou, nepřekročitelnou a </w:t>
      </w:r>
      <w:r w:rsidR="009E7FCE" w:rsidRPr="00833577">
        <w:rPr>
          <w:rFonts w:ascii="Times New Roman" w:eastAsia="Times New Roman" w:hAnsi="Times New Roman" w:cs="Times New Roman"/>
          <w:lang w:eastAsia="cs-CZ"/>
        </w:rPr>
        <w:t xml:space="preserve">maximálně </w:t>
      </w:r>
      <w:r w:rsidRPr="00833577">
        <w:rPr>
          <w:rFonts w:ascii="Times New Roman" w:eastAsia="Times New Roman" w:hAnsi="Times New Roman" w:cs="Times New Roman"/>
          <w:lang w:eastAsia="cs-CZ"/>
        </w:rPr>
        <w:t xml:space="preserve">činí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bez DPH, samostatně DPH ve výši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tj. celkem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včetně DPH</w:t>
      </w:r>
      <w:r w:rsidRPr="00833577">
        <w:rPr>
          <w:rFonts w:ascii="Times New Roman" w:eastAsia="Times New Roman" w:hAnsi="Times New Roman" w:cs="Times New Roman"/>
          <w:lang w:eastAsia="cs-CZ"/>
        </w:rPr>
        <w:t>.</w:t>
      </w:r>
      <w:r w:rsidR="003624D7" w:rsidRPr="00833577">
        <w:rPr>
          <w:rFonts w:ascii="Times New Roman" w:eastAsia="Times New Roman" w:hAnsi="Times New Roman" w:cs="Times New Roman"/>
          <w:lang w:eastAsia="cs-CZ"/>
        </w:rPr>
        <w:t xml:space="preserve"> Z toho:</w:t>
      </w:r>
    </w:p>
    <w:p w14:paraId="1AC6963F" w14:textId="1E61C5A2" w:rsidR="003624D7" w:rsidRPr="00833577" w:rsidRDefault="003624D7" w:rsidP="00833577">
      <w:pPr>
        <w:pStyle w:val="Odstavecseseznamem"/>
        <w:numPr>
          <w:ilvl w:val="1"/>
          <w:numId w:val="12"/>
        </w:numPr>
        <w:suppressAutoHyphens/>
        <w:spacing w:before="120" w:after="12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cena za dodávku činí: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bez DPH, samostatně DPH ve výši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tj. celkem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včetně DPH.</w:t>
      </w:r>
    </w:p>
    <w:p w14:paraId="3443F447" w14:textId="116B5F5C" w:rsidR="003624D7" w:rsidRPr="00833577" w:rsidRDefault="003624D7" w:rsidP="00833577">
      <w:pPr>
        <w:pStyle w:val="Odstavecseseznamem"/>
        <w:numPr>
          <w:ilvl w:val="1"/>
          <w:numId w:val="12"/>
        </w:numPr>
        <w:suppressAutoHyphens/>
        <w:spacing w:before="120" w:after="12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cena za servisní služby za 1 kalendářní čtvrtletí činí: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bez DPH, samostatně DPH ve výši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tj. celkem </w:t>
      </w:r>
      <w:r w:rsidRPr="00833577">
        <w:rPr>
          <w:rFonts w:ascii="Times New Roman" w:eastAsia="Times New Roman" w:hAnsi="Times New Roman" w:cs="Times New Roman"/>
          <w:bCs/>
          <w:highlight w:val="red"/>
          <w:lang w:eastAsia="cs-CZ"/>
        </w:rPr>
        <w:t>[BUDE DOPLNĚNO]</w:t>
      </w:r>
      <w:r w:rsidRPr="00833577">
        <w:rPr>
          <w:rFonts w:ascii="Times New Roman" w:eastAsia="Times New Roman" w:hAnsi="Times New Roman" w:cs="Times New Roman"/>
          <w:bCs/>
          <w:lang w:eastAsia="cs-CZ"/>
        </w:rPr>
        <w:t xml:space="preserve"> včetně DPH</w:t>
      </w:r>
      <w:r w:rsidR="009E4260">
        <w:rPr>
          <w:rFonts w:ascii="Times New Roman" w:eastAsia="Times New Roman" w:hAnsi="Times New Roman" w:cs="Times New Roman"/>
          <w:bCs/>
          <w:lang w:eastAsia="cs-CZ"/>
        </w:rPr>
        <w:t>.</w:t>
      </w:r>
    </w:p>
    <w:p w14:paraId="18A19FA2" w14:textId="6A153439" w:rsidR="00E927F6"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lang w:eastAsia="cs-CZ"/>
        </w:rPr>
        <w:t xml:space="preserve">Cena </w:t>
      </w:r>
      <w:r w:rsidR="00E927F6" w:rsidRPr="00833577">
        <w:rPr>
          <w:rFonts w:ascii="Times New Roman" w:eastAsia="Times New Roman" w:hAnsi="Times New Roman" w:cs="Times New Roman"/>
          <w:lang w:eastAsia="cs-CZ"/>
        </w:rPr>
        <w:t>za Dodávku</w:t>
      </w:r>
      <w:r w:rsidRPr="00833577">
        <w:rPr>
          <w:rFonts w:ascii="Times New Roman" w:eastAsia="Times New Roman" w:hAnsi="Times New Roman" w:cs="Times New Roman"/>
          <w:lang w:eastAsia="cs-CZ"/>
        </w:rPr>
        <w:t xml:space="preserve"> </w:t>
      </w:r>
      <w:r w:rsidR="009E7FCE" w:rsidRPr="00833577">
        <w:rPr>
          <w:rFonts w:ascii="Times New Roman" w:eastAsia="Times New Roman" w:hAnsi="Times New Roman" w:cs="Times New Roman"/>
          <w:lang w:eastAsia="cs-CZ"/>
        </w:rPr>
        <w:t xml:space="preserve">dle přílohy č. 1 této </w:t>
      </w:r>
      <w:r w:rsidR="000A408F" w:rsidRPr="00833577">
        <w:rPr>
          <w:rFonts w:ascii="Times New Roman" w:eastAsia="Times New Roman" w:hAnsi="Times New Roman" w:cs="Times New Roman"/>
          <w:lang w:eastAsia="cs-CZ"/>
        </w:rPr>
        <w:t>s</w:t>
      </w:r>
      <w:r w:rsidR="009E7FCE" w:rsidRPr="00833577">
        <w:rPr>
          <w:rFonts w:ascii="Times New Roman" w:eastAsia="Times New Roman" w:hAnsi="Times New Roman" w:cs="Times New Roman"/>
          <w:lang w:eastAsia="cs-CZ"/>
        </w:rPr>
        <w:t xml:space="preserve">mlouvy </w:t>
      </w:r>
      <w:r w:rsidRPr="00833577">
        <w:rPr>
          <w:rFonts w:ascii="Times New Roman" w:eastAsia="Times New Roman" w:hAnsi="Times New Roman" w:cs="Times New Roman"/>
          <w:lang w:eastAsia="cs-CZ"/>
        </w:rPr>
        <w:t xml:space="preserve">zahrnuje veškeré náklady poskytovatele </w:t>
      </w:r>
      <w:r w:rsidR="00E927F6" w:rsidRPr="00833577">
        <w:rPr>
          <w:rFonts w:ascii="Times New Roman" w:eastAsia="Times New Roman" w:hAnsi="Times New Roman" w:cs="Times New Roman"/>
          <w:lang w:eastAsia="cs-CZ"/>
        </w:rPr>
        <w:t>spojené s Dodávkou a zahrnuj</w:t>
      </w:r>
      <w:r w:rsidR="0009225A">
        <w:rPr>
          <w:rFonts w:ascii="Times New Roman" w:eastAsia="Times New Roman" w:hAnsi="Times New Roman" w:cs="Times New Roman"/>
          <w:lang w:eastAsia="cs-CZ"/>
        </w:rPr>
        <w:t>e</w:t>
      </w:r>
      <w:r w:rsidR="00E927F6" w:rsidRPr="00833577">
        <w:rPr>
          <w:rFonts w:ascii="Times New Roman" w:eastAsia="Times New Roman" w:hAnsi="Times New Roman" w:cs="Times New Roman"/>
          <w:lang w:eastAsia="cs-CZ"/>
        </w:rPr>
        <w:t xml:space="preserve"> zejména veškeré Licence vztahující se k či související s příslušnou částí Dodávky, základní záruku a servisní činnost po dobu </w:t>
      </w:r>
      <w:r w:rsidR="00B75D88">
        <w:rPr>
          <w:rFonts w:ascii="Times New Roman" w:eastAsia="Times New Roman" w:hAnsi="Times New Roman" w:cs="Times New Roman"/>
          <w:lang w:eastAsia="cs-CZ"/>
        </w:rPr>
        <w:t>4</w:t>
      </w:r>
      <w:r w:rsidR="00E927F6" w:rsidRPr="00833577">
        <w:rPr>
          <w:rFonts w:ascii="Times New Roman" w:eastAsia="Times New Roman" w:hAnsi="Times New Roman" w:cs="Times New Roman"/>
          <w:lang w:eastAsia="cs-CZ"/>
        </w:rPr>
        <w:t xml:space="preserve"> let ode dne akceptace s výrokem „Akceptováno bez výhrad“, a dále veškeré služby, které budou poskytovatelem k Dodávce či v souvislosti s Dodávkou poskytovány</w:t>
      </w:r>
      <w:r w:rsidR="002807E2" w:rsidRPr="00833577">
        <w:rPr>
          <w:rFonts w:ascii="Times New Roman" w:eastAsia="Times New Roman" w:hAnsi="Times New Roman" w:cs="Times New Roman"/>
          <w:lang w:eastAsia="cs-CZ"/>
        </w:rPr>
        <w:t xml:space="preserve">. Cenu je možné změnit </w:t>
      </w:r>
      <w:r w:rsidRPr="00833577">
        <w:rPr>
          <w:rFonts w:ascii="Times New Roman" w:eastAsia="Times New Roman" w:hAnsi="Times New Roman" w:cs="Times New Roman"/>
          <w:lang w:eastAsia="cs-CZ"/>
        </w:rPr>
        <w:t>pouze v případě změny sazby DPH.</w:t>
      </w:r>
      <w:r w:rsidRPr="00833577">
        <w:rPr>
          <w:rFonts w:ascii="Arial" w:eastAsia="Times New Roman" w:hAnsi="Arial" w:cs="Arial"/>
          <w:bCs/>
          <w:lang w:eastAsia="cs-CZ"/>
        </w:rPr>
        <w:t xml:space="preserve"> </w:t>
      </w:r>
      <w:r w:rsidRPr="00833577">
        <w:rPr>
          <w:rFonts w:ascii="Times New Roman" w:eastAsia="Times New Roman" w:hAnsi="Times New Roman" w:cs="Times New Roman"/>
          <w:bCs/>
          <w:lang w:eastAsia="cs-CZ"/>
        </w:rPr>
        <w:t>Poskytovatel prohlašuje, že všechny technické, finanční, věcné a ostatní podmínky pro splnění závazků z této smlouvy zahrnul do kalkulace ceny. Poskytovatel výslovně prohlašuje, že součástí ceny jsou i veškeré náklady spojené se splněním podmínek pro splnění závazků z této smlouvy dle obecně závazných právních předpisů.</w:t>
      </w:r>
    </w:p>
    <w:p w14:paraId="176F3502" w14:textId="77777777" w:rsidR="00B75D88" w:rsidRDefault="00E927F6" w:rsidP="00B75D88">
      <w:pPr>
        <w:numPr>
          <w:ilvl w:val="0"/>
          <w:numId w:val="12"/>
        </w:numPr>
        <w:suppressAutoHyphens/>
        <w:spacing w:before="120" w:after="12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Cena za servisní </w:t>
      </w:r>
      <w:r w:rsidR="009E7FCE" w:rsidRPr="00833577">
        <w:rPr>
          <w:rFonts w:ascii="Times New Roman" w:eastAsia="Times New Roman" w:hAnsi="Times New Roman" w:cs="Times New Roman"/>
          <w:bCs/>
          <w:lang w:eastAsia="cs-CZ"/>
        </w:rPr>
        <w:t xml:space="preserve">služby </w:t>
      </w:r>
      <w:r w:rsidRPr="00833577">
        <w:rPr>
          <w:rFonts w:ascii="Times New Roman" w:eastAsia="Times New Roman" w:hAnsi="Times New Roman" w:cs="Times New Roman"/>
          <w:bCs/>
          <w:lang w:eastAsia="cs-CZ"/>
        </w:rPr>
        <w:t xml:space="preserve">dle této smlouvy, zejména přílohy č. </w:t>
      </w:r>
      <w:r w:rsidR="009E7FCE" w:rsidRPr="00833577">
        <w:rPr>
          <w:rFonts w:ascii="Times New Roman" w:eastAsia="Times New Roman" w:hAnsi="Times New Roman" w:cs="Times New Roman"/>
          <w:bCs/>
          <w:lang w:eastAsia="cs-CZ"/>
        </w:rPr>
        <w:t xml:space="preserve">2 </w:t>
      </w:r>
      <w:r w:rsidRPr="00833577">
        <w:rPr>
          <w:rFonts w:ascii="Times New Roman" w:eastAsia="Times New Roman" w:hAnsi="Times New Roman" w:cs="Times New Roman"/>
          <w:bCs/>
          <w:lang w:eastAsia="cs-CZ"/>
        </w:rPr>
        <w:t xml:space="preserve">této smlouvy, je cenou smluvní, nejvýše přípustnou, nepřekročitelnou. Cena za servisní </w:t>
      </w:r>
      <w:r w:rsidR="009E7FCE" w:rsidRPr="00833577">
        <w:rPr>
          <w:rFonts w:ascii="Times New Roman" w:eastAsia="Times New Roman" w:hAnsi="Times New Roman" w:cs="Times New Roman"/>
          <w:bCs/>
          <w:lang w:eastAsia="cs-CZ"/>
        </w:rPr>
        <w:t xml:space="preserve">služby </w:t>
      </w:r>
      <w:r w:rsidRPr="00833577">
        <w:rPr>
          <w:rFonts w:ascii="Times New Roman" w:eastAsia="Times New Roman" w:hAnsi="Times New Roman" w:cs="Times New Roman"/>
          <w:bCs/>
          <w:lang w:eastAsia="cs-CZ"/>
        </w:rPr>
        <w:t xml:space="preserve">zahrnuje veškeré náklady poskytovatele spojené se splněním jeho závazku z této smlouvy, zejména přílohy č. </w:t>
      </w:r>
      <w:r w:rsidR="009E7FCE" w:rsidRPr="00833577">
        <w:rPr>
          <w:rFonts w:ascii="Times New Roman" w:eastAsia="Times New Roman" w:hAnsi="Times New Roman" w:cs="Times New Roman"/>
          <w:bCs/>
          <w:lang w:eastAsia="cs-CZ"/>
        </w:rPr>
        <w:t>2</w:t>
      </w:r>
      <w:r w:rsidRPr="00833577">
        <w:rPr>
          <w:rFonts w:ascii="Times New Roman" w:eastAsia="Times New Roman" w:hAnsi="Times New Roman" w:cs="Times New Roman"/>
          <w:bCs/>
          <w:lang w:eastAsia="cs-CZ"/>
        </w:rPr>
        <w:t>. Cenu je možné změnit (s výjimkou odst. 4 tohoto článku smlouvy) pouze v případě změny sazby DPH. Poskytovatel prohlašuje, že všechny technické, finanční, věcné a ostatní podmínky pro splnění závazků z této smlouvy zahrnul do kalkulace ceny. Poskytovatel výslovně prohlašuje, že součástí ceny jsou i veškeré náklady spojené se splněním podmínek pro splnění závazků z této smlouvy dle obecně závazných právních předpisů.</w:t>
      </w:r>
    </w:p>
    <w:p w14:paraId="32718F73" w14:textId="1E4D52D3" w:rsidR="00B75D88" w:rsidRPr="00B75D88" w:rsidRDefault="00B75D88" w:rsidP="00B75D88">
      <w:pPr>
        <w:numPr>
          <w:ilvl w:val="0"/>
          <w:numId w:val="12"/>
        </w:numPr>
        <w:suppressAutoHyphens/>
        <w:spacing w:before="120" w:after="120"/>
        <w:ind w:left="360"/>
        <w:jc w:val="both"/>
        <w:rPr>
          <w:rFonts w:ascii="Times New Roman" w:eastAsia="Times New Roman" w:hAnsi="Times New Roman" w:cs="Times New Roman"/>
          <w:bCs/>
          <w:lang w:eastAsia="cs-CZ"/>
        </w:rPr>
      </w:pPr>
      <w:r w:rsidRPr="00B75D88">
        <w:rPr>
          <w:rFonts w:ascii="Times New Roman" w:eastAsia="Times New Roman" w:hAnsi="Times New Roman" w:cs="Times New Roman"/>
          <w:lang w:eastAsia="cs-CZ"/>
        </w:rPr>
        <w:t>Vícepráce i vícenáklady, které vzniknou poskytovateli z důvodu poskytnutí nekvalitních dodávek a služeb či dodávek a služeb poskytnutých v rozporu se smlouvou či jejími přílohami, nejsou součástí ceny a hradí je poskytovatel v plné výši.</w:t>
      </w:r>
    </w:p>
    <w:p w14:paraId="44B2A0F3" w14:textId="39F01C95" w:rsidR="006B1D28"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bCs/>
          <w:lang w:eastAsia="cs-CZ"/>
        </w:rPr>
        <w:t>Cena zahrnuje veškeré činnosti poskytovatele a požadavky objednatele, uvedené v přílo</w:t>
      </w:r>
      <w:r w:rsidR="009E7FCE" w:rsidRPr="00833577">
        <w:rPr>
          <w:rFonts w:ascii="Times New Roman" w:eastAsia="Times New Roman" w:hAnsi="Times New Roman" w:cs="Times New Roman"/>
          <w:bCs/>
          <w:lang w:eastAsia="cs-CZ"/>
        </w:rPr>
        <w:t>hách</w:t>
      </w:r>
      <w:r w:rsidRPr="00833577">
        <w:rPr>
          <w:rFonts w:ascii="Times New Roman" w:eastAsia="Times New Roman" w:hAnsi="Times New Roman" w:cs="Times New Roman"/>
          <w:bCs/>
          <w:lang w:eastAsia="cs-CZ"/>
        </w:rPr>
        <w:t xml:space="preserve"> č. 1 </w:t>
      </w:r>
      <w:r w:rsidR="009E7FCE" w:rsidRPr="00833577">
        <w:rPr>
          <w:rFonts w:ascii="Times New Roman" w:eastAsia="Times New Roman" w:hAnsi="Times New Roman" w:cs="Times New Roman"/>
          <w:bCs/>
          <w:lang w:eastAsia="cs-CZ"/>
        </w:rPr>
        <w:t xml:space="preserve">a č. 2 </w:t>
      </w:r>
      <w:r w:rsidRPr="00833577">
        <w:rPr>
          <w:rFonts w:ascii="Times New Roman" w:eastAsia="Times New Roman" w:hAnsi="Times New Roman" w:cs="Times New Roman"/>
          <w:bCs/>
          <w:lang w:eastAsia="cs-CZ"/>
        </w:rPr>
        <w:t>smlouvy.</w:t>
      </w:r>
    </w:p>
    <w:p w14:paraId="3B7974B6" w14:textId="77777777" w:rsidR="00B75D88" w:rsidRDefault="006B1D28" w:rsidP="00B75D88">
      <w:pPr>
        <w:numPr>
          <w:ilvl w:val="0"/>
          <w:numId w:val="12"/>
        </w:numPr>
        <w:suppressAutoHyphens/>
        <w:spacing w:before="60" w:after="6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Objednatel nebude poskytovat žádné zálohové platby. </w:t>
      </w:r>
    </w:p>
    <w:p w14:paraId="07351654" w14:textId="7C21E5CA" w:rsidR="00B75D88" w:rsidRPr="00B75D88" w:rsidRDefault="00B75D88" w:rsidP="00B75D88">
      <w:pPr>
        <w:numPr>
          <w:ilvl w:val="0"/>
          <w:numId w:val="12"/>
        </w:numPr>
        <w:suppressAutoHyphens/>
        <w:spacing w:before="60" w:after="60"/>
        <w:ind w:left="360"/>
        <w:jc w:val="both"/>
        <w:rPr>
          <w:rFonts w:ascii="Times New Roman" w:eastAsia="Times New Roman" w:hAnsi="Times New Roman" w:cs="Times New Roman"/>
          <w:bCs/>
          <w:lang w:eastAsia="cs-CZ"/>
        </w:rPr>
      </w:pPr>
      <w:r w:rsidRPr="00B75D88">
        <w:rPr>
          <w:rFonts w:ascii="Times New Roman" w:eastAsia="Times New Roman" w:hAnsi="Times New Roman" w:cs="Times New Roman"/>
          <w:lang w:eastAsia="cs-CZ"/>
        </w:rPr>
        <w:t xml:space="preserve">Úhrada ceny bude provedena po poskytnutí dodávek a služeb v české měně nebo v měně platné v České republice na základě řádného daňového dokladu (dále jen jako „faktura“), kterou je poskytovatel povinen vystavit nejpozději do 10. kalendářního dne ode dne akceptace/převzetí dodávek nebo služeb. Datem uskutečnění zdanitelného plnění je datum akceptace/převzetí dodávek nebo služeb. Splatnost faktury je smluvními stranami dohodnuta na 30 (třicet) kalendářních dnů ode dne řádného doručení faktury objednateli. </w:t>
      </w:r>
    </w:p>
    <w:p w14:paraId="22265190" w14:textId="4A5A6FC0" w:rsidR="009E7FCE"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lastRenderedPageBreak/>
        <w:t xml:space="preserve">Podkladem a podmínkou pro vystavení řádné faktury </w:t>
      </w:r>
      <w:r w:rsidR="00E927F6" w:rsidRPr="00833577">
        <w:rPr>
          <w:rFonts w:ascii="Times New Roman" w:eastAsia="Times New Roman" w:hAnsi="Times New Roman" w:cs="Times New Roman"/>
          <w:lang w:eastAsia="cs-CZ"/>
        </w:rPr>
        <w:t xml:space="preserve">za Dodávku dle odst. 1 tohoto článku smlouvy </w:t>
      </w:r>
      <w:r w:rsidRPr="00833577">
        <w:rPr>
          <w:rFonts w:ascii="Times New Roman" w:eastAsia="Times New Roman" w:hAnsi="Times New Roman" w:cs="Times New Roman"/>
          <w:lang w:eastAsia="cs-CZ"/>
        </w:rPr>
        <w:t xml:space="preserve">bude </w:t>
      </w:r>
      <w:r w:rsidRPr="00833577">
        <w:rPr>
          <w:rFonts w:ascii="Times New Roman" w:eastAsia="Times New Roman" w:hAnsi="Times New Roman" w:cs="Times New Roman"/>
          <w:bCs/>
          <w:lang w:eastAsia="cs-CZ"/>
        </w:rPr>
        <w:t>objednatelem</w:t>
      </w:r>
      <w:r w:rsidR="00644E3E" w:rsidRPr="00833577">
        <w:rPr>
          <w:rFonts w:ascii="Times New Roman" w:eastAsia="Times New Roman" w:hAnsi="Times New Roman" w:cs="Times New Roman"/>
          <w:bCs/>
          <w:lang w:eastAsia="cs-CZ"/>
        </w:rPr>
        <w:t xml:space="preserve"> podepsaný akceptační protokol s</w:t>
      </w:r>
      <w:r w:rsidR="00E927F6" w:rsidRPr="00833577">
        <w:rPr>
          <w:rFonts w:ascii="Times New Roman" w:eastAsia="Times New Roman" w:hAnsi="Times New Roman" w:cs="Times New Roman"/>
          <w:bCs/>
          <w:lang w:eastAsia="cs-CZ"/>
        </w:rPr>
        <w:t> výrokem „Akceptováno bez výhrad“</w:t>
      </w:r>
      <w:r w:rsidR="003624D7" w:rsidRPr="00833577">
        <w:rPr>
          <w:rFonts w:ascii="Times New Roman" w:eastAsia="Times New Roman" w:hAnsi="Times New Roman" w:cs="Times New Roman"/>
          <w:bCs/>
          <w:lang w:eastAsia="cs-CZ"/>
        </w:rPr>
        <w:t xml:space="preserve"> a musí obsahovat minimálně název projektu, registrační číslo projektu</w:t>
      </w:r>
      <w:r w:rsidR="003624D7" w:rsidRPr="00833577">
        <w:rPr>
          <w:rFonts w:ascii="Times New Roman" w:eastAsia="Times New Roman" w:hAnsi="Times New Roman" w:cs="Times New Roman"/>
          <w:lang w:eastAsia="cs-CZ"/>
        </w:rPr>
        <w:t xml:space="preserve"> a informaci o tom, že Projekt je spolufinancován z Integrovaného operačního programu (IROP) včetně povinných parametrů publicity</w:t>
      </w:r>
      <w:r w:rsidR="009E7FCE" w:rsidRPr="00833577">
        <w:rPr>
          <w:rFonts w:ascii="Times New Roman" w:eastAsia="Times New Roman" w:hAnsi="Times New Roman" w:cs="Times New Roman"/>
          <w:bCs/>
          <w:lang w:eastAsia="cs-CZ"/>
        </w:rPr>
        <w:t>. Tento akceptační protokol bude přílohou faktury.</w:t>
      </w:r>
    </w:p>
    <w:p w14:paraId="6E75B843" w14:textId="760158B1" w:rsidR="006B1D28" w:rsidRPr="00833577" w:rsidRDefault="009E7FCE"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bCs/>
          <w:lang w:eastAsia="cs-CZ"/>
        </w:rPr>
        <w:t>P</w:t>
      </w:r>
      <w:r w:rsidR="00E927F6" w:rsidRPr="00833577">
        <w:rPr>
          <w:rFonts w:ascii="Times New Roman" w:eastAsia="Times New Roman" w:hAnsi="Times New Roman" w:cs="Times New Roman"/>
          <w:bCs/>
          <w:lang w:eastAsia="cs-CZ"/>
        </w:rPr>
        <w:t>odkladem a podmínkou pro vystavení</w:t>
      </w:r>
      <w:r w:rsidR="00644E3E" w:rsidRPr="00833577">
        <w:rPr>
          <w:rFonts w:ascii="Times New Roman" w:eastAsia="Times New Roman" w:hAnsi="Times New Roman" w:cs="Times New Roman"/>
          <w:bCs/>
          <w:lang w:eastAsia="cs-CZ"/>
        </w:rPr>
        <w:t xml:space="preserve"> řádné faktury za servisní </w:t>
      </w:r>
      <w:r w:rsidR="000E0230" w:rsidRPr="00833577">
        <w:rPr>
          <w:rFonts w:ascii="Times New Roman" w:eastAsia="Times New Roman" w:hAnsi="Times New Roman" w:cs="Times New Roman"/>
          <w:bCs/>
          <w:lang w:eastAsia="cs-CZ"/>
        </w:rPr>
        <w:t xml:space="preserve">služby </w:t>
      </w:r>
      <w:r w:rsidR="00644E3E" w:rsidRPr="00833577">
        <w:rPr>
          <w:rFonts w:ascii="Times New Roman" w:eastAsia="Times New Roman" w:hAnsi="Times New Roman" w:cs="Times New Roman"/>
          <w:bCs/>
          <w:lang w:eastAsia="cs-CZ"/>
        </w:rPr>
        <w:t xml:space="preserve">dle odst. 2 tohoto článku smlouvy bude objednatelem </w:t>
      </w:r>
      <w:r w:rsidR="006B1D28" w:rsidRPr="00833577">
        <w:rPr>
          <w:rFonts w:ascii="Times New Roman" w:eastAsia="Times New Roman" w:hAnsi="Times New Roman" w:cs="Times New Roman"/>
          <w:bCs/>
          <w:lang w:eastAsia="cs-CZ"/>
        </w:rPr>
        <w:t xml:space="preserve">potvrzený report příslušného kalendářního </w:t>
      </w:r>
      <w:r w:rsidRPr="00833577">
        <w:rPr>
          <w:rFonts w:ascii="Times New Roman" w:eastAsia="Times New Roman" w:hAnsi="Times New Roman" w:cs="Times New Roman"/>
          <w:bCs/>
          <w:lang w:eastAsia="cs-CZ"/>
        </w:rPr>
        <w:t>čtvrtletí</w:t>
      </w:r>
      <w:r w:rsidR="006B1D28" w:rsidRPr="00833577">
        <w:rPr>
          <w:rFonts w:ascii="Times New Roman" w:eastAsia="Times New Roman" w:hAnsi="Times New Roman" w:cs="Times New Roman"/>
          <w:bCs/>
          <w:lang w:eastAsia="cs-CZ"/>
        </w:rPr>
        <w:t xml:space="preserve">, který bude ze strany poskytovatele předáván </w:t>
      </w:r>
      <w:r w:rsidRPr="00833577">
        <w:rPr>
          <w:rFonts w:ascii="Times New Roman" w:eastAsia="Times New Roman" w:hAnsi="Times New Roman" w:cs="Times New Roman"/>
          <w:bCs/>
          <w:lang w:eastAsia="cs-CZ"/>
        </w:rPr>
        <w:t>čtvrtletně</w:t>
      </w:r>
      <w:r w:rsidR="006B1D28" w:rsidRPr="00833577">
        <w:rPr>
          <w:rFonts w:ascii="Times New Roman" w:eastAsia="Times New Roman" w:hAnsi="Times New Roman" w:cs="Times New Roman"/>
          <w:bCs/>
          <w:lang w:eastAsia="cs-CZ"/>
        </w:rPr>
        <w:t xml:space="preserve">, vždy za </w:t>
      </w:r>
      <w:r w:rsidR="000E0230" w:rsidRPr="00833577">
        <w:rPr>
          <w:rFonts w:ascii="Times New Roman" w:eastAsia="Times New Roman" w:hAnsi="Times New Roman" w:cs="Times New Roman"/>
          <w:bCs/>
          <w:lang w:eastAsia="cs-CZ"/>
        </w:rPr>
        <w:t xml:space="preserve">celé </w:t>
      </w:r>
      <w:r w:rsidR="006B1D28" w:rsidRPr="00833577">
        <w:rPr>
          <w:rFonts w:ascii="Times New Roman" w:eastAsia="Times New Roman" w:hAnsi="Times New Roman" w:cs="Times New Roman"/>
          <w:bCs/>
          <w:lang w:eastAsia="cs-CZ"/>
        </w:rPr>
        <w:t>ukončen</w:t>
      </w:r>
      <w:r w:rsidRPr="00833577">
        <w:rPr>
          <w:rFonts w:ascii="Times New Roman" w:eastAsia="Times New Roman" w:hAnsi="Times New Roman" w:cs="Times New Roman"/>
          <w:bCs/>
          <w:lang w:eastAsia="cs-CZ"/>
        </w:rPr>
        <w:t>é</w:t>
      </w:r>
      <w:r w:rsidR="006B1D28" w:rsidRPr="00833577">
        <w:rPr>
          <w:rFonts w:ascii="Times New Roman" w:eastAsia="Times New Roman" w:hAnsi="Times New Roman" w:cs="Times New Roman"/>
          <w:bCs/>
          <w:lang w:eastAsia="cs-CZ"/>
        </w:rPr>
        <w:t xml:space="preserve"> jednotliv</w:t>
      </w:r>
      <w:r w:rsidRPr="00833577">
        <w:rPr>
          <w:rFonts w:ascii="Times New Roman" w:eastAsia="Times New Roman" w:hAnsi="Times New Roman" w:cs="Times New Roman"/>
          <w:bCs/>
          <w:lang w:eastAsia="cs-CZ"/>
        </w:rPr>
        <w:t>é</w:t>
      </w:r>
      <w:r w:rsidR="006B1D28" w:rsidRPr="00833577">
        <w:rPr>
          <w:rFonts w:ascii="Times New Roman" w:eastAsia="Times New Roman" w:hAnsi="Times New Roman" w:cs="Times New Roman"/>
          <w:bCs/>
          <w:lang w:eastAsia="cs-CZ"/>
        </w:rPr>
        <w:t xml:space="preserve"> kalendářní </w:t>
      </w:r>
      <w:r w:rsidRPr="00833577">
        <w:rPr>
          <w:rFonts w:ascii="Times New Roman" w:eastAsia="Times New Roman" w:hAnsi="Times New Roman" w:cs="Times New Roman"/>
          <w:bCs/>
          <w:lang w:eastAsia="cs-CZ"/>
        </w:rPr>
        <w:t>čtvrtletí</w:t>
      </w:r>
      <w:r w:rsidR="006B1D28" w:rsidRPr="00833577">
        <w:rPr>
          <w:rFonts w:ascii="Times New Roman" w:eastAsia="Times New Roman" w:hAnsi="Times New Roman" w:cs="Times New Roman"/>
          <w:bCs/>
          <w:lang w:eastAsia="cs-CZ"/>
        </w:rPr>
        <w:t xml:space="preserve"> zpětně</w:t>
      </w:r>
      <w:r w:rsidR="000E0230" w:rsidRPr="00833577">
        <w:rPr>
          <w:rFonts w:ascii="Times New Roman" w:eastAsia="Times New Roman" w:hAnsi="Times New Roman" w:cs="Times New Roman"/>
          <w:bCs/>
          <w:lang w:eastAsia="cs-CZ"/>
        </w:rPr>
        <w:t xml:space="preserve"> k posledními dni čtvrtletí</w:t>
      </w:r>
      <w:r w:rsidR="006B1D28" w:rsidRPr="00833577">
        <w:rPr>
          <w:rFonts w:ascii="Times New Roman" w:eastAsia="Times New Roman" w:hAnsi="Times New Roman" w:cs="Times New Roman"/>
          <w:bCs/>
          <w:lang w:eastAsia="cs-CZ"/>
        </w:rPr>
        <w:t>, a musí obsahovat minimálně název projektu, registrační číslo projektu</w:t>
      </w:r>
      <w:r w:rsidR="003624D7" w:rsidRPr="00833577">
        <w:rPr>
          <w:rFonts w:ascii="Times New Roman" w:eastAsia="Times New Roman" w:hAnsi="Times New Roman" w:cs="Times New Roman"/>
          <w:lang w:eastAsia="cs-CZ"/>
        </w:rPr>
        <w:t>, informaci o tom, že Projekt je spolufinancován z</w:t>
      </w:r>
      <w:r w:rsidR="00254EC7" w:rsidRPr="00833577">
        <w:rPr>
          <w:rFonts w:ascii="Times New Roman" w:eastAsia="Times New Roman" w:hAnsi="Times New Roman" w:cs="Times New Roman"/>
          <w:lang w:eastAsia="cs-CZ"/>
        </w:rPr>
        <w:t> </w:t>
      </w:r>
      <w:r w:rsidR="003624D7" w:rsidRPr="00833577">
        <w:rPr>
          <w:rFonts w:ascii="Times New Roman" w:eastAsia="Times New Roman" w:hAnsi="Times New Roman" w:cs="Times New Roman"/>
          <w:lang w:eastAsia="cs-CZ"/>
        </w:rPr>
        <w:t>Integrovaného</w:t>
      </w:r>
      <w:r w:rsidR="00254EC7" w:rsidRPr="00833577">
        <w:rPr>
          <w:rFonts w:ascii="Times New Roman" w:eastAsia="Times New Roman" w:hAnsi="Times New Roman" w:cs="Times New Roman"/>
          <w:lang w:eastAsia="cs-CZ"/>
        </w:rPr>
        <w:t xml:space="preserve"> regionálního</w:t>
      </w:r>
      <w:r w:rsidR="003624D7" w:rsidRPr="00833577">
        <w:rPr>
          <w:rFonts w:ascii="Times New Roman" w:eastAsia="Times New Roman" w:hAnsi="Times New Roman" w:cs="Times New Roman"/>
          <w:lang w:eastAsia="cs-CZ"/>
        </w:rPr>
        <w:t xml:space="preserve"> operačního programu (IROP) včetně povinných parametrů publicity</w:t>
      </w:r>
      <w:r w:rsidR="006B1D28" w:rsidRPr="00833577">
        <w:rPr>
          <w:rFonts w:ascii="Times New Roman" w:eastAsia="Times New Roman" w:hAnsi="Times New Roman" w:cs="Times New Roman"/>
          <w:bCs/>
          <w:lang w:eastAsia="cs-CZ"/>
        </w:rPr>
        <w:t xml:space="preserve">, číslo reportu, období, datum činnosti, konkrétní popis činnosti, identifikační údaje poskytovatele a dále výpis všech záznamů Hotline a Helpdesk z dotčeného </w:t>
      </w:r>
      <w:r w:rsidRPr="00833577">
        <w:rPr>
          <w:rFonts w:ascii="Times New Roman" w:eastAsia="Times New Roman" w:hAnsi="Times New Roman" w:cs="Times New Roman"/>
          <w:bCs/>
          <w:lang w:eastAsia="cs-CZ"/>
        </w:rPr>
        <w:t>čtvrtletí</w:t>
      </w:r>
      <w:r w:rsidR="006B1D28" w:rsidRPr="00833577">
        <w:rPr>
          <w:rFonts w:ascii="Times New Roman" w:eastAsia="Times New Roman" w:hAnsi="Times New Roman" w:cs="Times New Roman"/>
          <w:bCs/>
          <w:lang w:eastAsia="cs-CZ"/>
        </w:rPr>
        <w:t xml:space="preserve"> a jejich stav vyřízení poskytovatelem, souhrnné informace ohledně dodržování garance provozu (SLA) za dotčen</w:t>
      </w:r>
      <w:r w:rsidR="00CB6A98">
        <w:rPr>
          <w:rFonts w:ascii="Times New Roman" w:eastAsia="Times New Roman" w:hAnsi="Times New Roman" w:cs="Times New Roman"/>
          <w:bCs/>
          <w:lang w:eastAsia="cs-CZ"/>
        </w:rPr>
        <w:t>é</w:t>
      </w:r>
      <w:r w:rsidR="006B1D28" w:rsidRPr="00833577">
        <w:rPr>
          <w:rFonts w:ascii="Times New Roman" w:eastAsia="Times New Roman" w:hAnsi="Times New Roman" w:cs="Times New Roman"/>
          <w:bCs/>
          <w:lang w:eastAsia="cs-CZ"/>
        </w:rPr>
        <w:t xml:space="preserve"> kalendářní </w:t>
      </w:r>
      <w:r w:rsidRPr="00833577">
        <w:rPr>
          <w:rFonts w:ascii="Times New Roman" w:eastAsia="Times New Roman" w:hAnsi="Times New Roman" w:cs="Times New Roman"/>
          <w:bCs/>
          <w:lang w:eastAsia="cs-CZ"/>
        </w:rPr>
        <w:t>čtvrtletí</w:t>
      </w:r>
      <w:r w:rsidR="006B1D28" w:rsidRPr="00833577">
        <w:rPr>
          <w:rFonts w:ascii="Times New Roman" w:eastAsia="Times New Roman" w:hAnsi="Times New Roman" w:cs="Times New Roman"/>
          <w:bCs/>
          <w:lang w:eastAsia="cs-CZ"/>
        </w:rPr>
        <w:t>. Tento report bude přílohou faktury.</w:t>
      </w:r>
    </w:p>
    <w:p w14:paraId="352ADD00" w14:textId="0FAF81CF" w:rsidR="006B1D28"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bCs/>
          <w:lang w:eastAsia="cs-CZ"/>
        </w:rPr>
        <w:t xml:space="preserve">V případě, že budou služby poskytovány jen po část kalendářního </w:t>
      </w:r>
      <w:r w:rsidR="000E0230" w:rsidRPr="00833577">
        <w:rPr>
          <w:rFonts w:ascii="Times New Roman" w:eastAsia="Times New Roman" w:hAnsi="Times New Roman" w:cs="Times New Roman"/>
          <w:bCs/>
          <w:lang w:eastAsia="cs-CZ"/>
        </w:rPr>
        <w:t>čtvrtletí</w:t>
      </w:r>
      <w:r w:rsidRPr="00833577">
        <w:rPr>
          <w:rFonts w:ascii="Times New Roman" w:eastAsia="Times New Roman" w:hAnsi="Times New Roman" w:cs="Times New Roman"/>
          <w:bCs/>
          <w:lang w:eastAsia="cs-CZ"/>
        </w:rPr>
        <w:t>, bude poměrně zkrácena příslušná fakturace za poskytování služeb.</w:t>
      </w:r>
    </w:p>
    <w:p w14:paraId="5ADA389A" w14:textId="00BA53F3" w:rsidR="00B747E0"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Stane-li se v průběhu trvání smlouvy Česká republika členem Evropské měnové unie a bude-li v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1A1E4EFA" w14:textId="7677D31A" w:rsidR="006B1D28"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Faktury vystavené poskytovatelem musí obsahovat všechny náležitosti daňového dokladu dle zákona č. 235/2004 Sb., o dani z přidané hodnoty, ve znění pozdějších předpisů (dále jen „</w:t>
      </w:r>
      <w:r w:rsidRPr="00833577">
        <w:rPr>
          <w:rFonts w:ascii="Times New Roman" w:eastAsia="Times New Roman" w:hAnsi="Times New Roman" w:cs="Times New Roman"/>
          <w:b/>
          <w:lang w:eastAsia="cs-CZ"/>
        </w:rPr>
        <w:t>zákon o DPH</w:t>
      </w:r>
      <w:r w:rsidRPr="00833577">
        <w:rPr>
          <w:rFonts w:ascii="Times New Roman" w:eastAsia="Times New Roman" w:hAnsi="Times New Roman" w:cs="Times New Roman"/>
          <w:lang w:eastAsia="cs-CZ"/>
        </w:rPr>
        <w:t>“), a dle § 435 občanského zákoníku vč. označení smlouvy, ke které se vztahuje. Faktura bude dále obsahovat náležitosti vyplývající z režimu spolufinancování Projektu z Evropské unie, zejména registrační čísl</w:t>
      </w:r>
      <w:r w:rsidR="00641844" w:rsidRPr="00833577">
        <w:rPr>
          <w:rFonts w:ascii="Times New Roman" w:eastAsia="Times New Roman" w:hAnsi="Times New Roman" w:cs="Times New Roman"/>
          <w:lang w:eastAsia="cs-CZ"/>
        </w:rPr>
        <w:t>a</w:t>
      </w:r>
      <w:r w:rsidRPr="00833577">
        <w:rPr>
          <w:rFonts w:ascii="Times New Roman" w:eastAsia="Times New Roman" w:hAnsi="Times New Roman" w:cs="Times New Roman"/>
          <w:lang w:eastAsia="cs-CZ"/>
        </w:rPr>
        <w:t xml:space="preserve"> </w:t>
      </w:r>
      <w:r w:rsidR="00641844" w:rsidRPr="00833577">
        <w:rPr>
          <w:rFonts w:ascii="Times New Roman" w:eastAsia="Times New Roman" w:hAnsi="Times New Roman" w:cs="Times New Roman"/>
          <w:lang w:eastAsia="cs-CZ"/>
        </w:rPr>
        <w:t xml:space="preserve">a </w:t>
      </w:r>
      <w:r w:rsidRPr="00833577">
        <w:rPr>
          <w:rFonts w:ascii="Times New Roman" w:eastAsia="Times New Roman" w:hAnsi="Times New Roman" w:cs="Times New Roman"/>
          <w:lang w:eastAsia="cs-CZ"/>
        </w:rPr>
        <w:t>názv</w:t>
      </w:r>
      <w:r w:rsidR="00641844" w:rsidRPr="00833577">
        <w:rPr>
          <w:rFonts w:ascii="Times New Roman" w:eastAsia="Times New Roman" w:hAnsi="Times New Roman" w:cs="Times New Roman"/>
          <w:lang w:eastAsia="cs-CZ"/>
        </w:rPr>
        <w:t>y</w:t>
      </w:r>
      <w:r w:rsidRPr="00833577">
        <w:rPr>
          <w:rFonts w:ascii="Times New Roman" w:eastAsia="Times New Roman" w:hAnsi="Times New Roman" w:cs="Times New Roman"/>
          <w:lang w:eastAsia="cs-CZ"/>
        </w:rPr>
        <w:t xml:space="preserve"> projekt</w:t>
      </w:r>
      <w:r w:rsidR="00641844" w:rsidRPr="00833577">
        <w:rPr>
          <w:rFonts w:ascii="Times New Roman" w:eastAsia="Times New Roman" w:hAnsi="Times New Roman" w:cs="Times New Roman"/>
          <w:lang w:eastAsia="cs-CZ"/>
        </w:rPr>
        <w:t>ů</w:t>
      </w:r>
      <w:r w:rsidRPr="00833577">
        <w:rPr>
          <w:rFonts w:ascii="Times New Roman" w:eastAsia="Times New Roman" w:hAnsi="Times New Roman" w:cs="Times New Roman"/>
          <w:lang w:eastAsia="cs-CZ"/>
        </w:rPr>
        <w:t xml:space="preserve"> </w:t>
      </w:r>
      <w:r w:rsidR="00641844" w:rsidRPr="00833577">
        <w:rPr>
          <w:rFonts w:ascii="Times New Roman" w:eastAsia="Times New Roman" w:hAnsi="Times New Roman" w:cs="Times New Roman"/>
          <w:lang w:eastAsia="cs-CZ"/>
        </w:rPr>
        <w:t>uvedené v Preambuli této Smlouvy</w:t>
      </w:r>
      <w:r w:rsidRPr="00833577">
        <w:rPr>
          <w:rFonts w:ascii="Times New Roman" w:eastAsia="Times New Roman" w:hAnsi="Times New Roman" w:cs="Times New Roman"/>
          <w:lang w:eastAsia="cs-CZ"/>
        </w:rPr>
        <w:t xml:space="preserve"> a informaci o tom, že Projekt je spolufinancován z</w:t>
      </w:r>
      <w:r w:rsidR="00C756BB" w:rsidRPr="00833577">
        <w:rPr>
          <w:rFonts w:ascii="Times New Roman" w:eastAsia="Times New Roman" w:hAnsi="Times New Roman" w:cs="Times New Roman"/>
          <w:lang w:eastAsia="cs-CZ"/>
        </w:rPr>
        <w:t> </w:t>
      </w:r>
      <w:r w:rsidRPr="00833577">
        <w:rPr>
          <w:rFonts w:ascii="Times New Roman" w:eastAsia="Times New Roman" w:hAnsi="Times New Roman" w:cs="Times New Roman"/>
          <w:lang w:eastAsia="cs-CZ"/>
        </w:rPr>
        <w:t>Integrovaného</w:t>
      </w:r>
      <w:r w:rsidR="00C756BB" w:rsidRPr="00833577">
        <w:rPr>
          <w:rFonts w:ascii="Times New Roman" w:eastAsia="Times New Roman" w:hAnsi="Times New Roman" w:cs="Times New Roman"/>
          <w:lang w:eastAsia="cs-CZ"/>
        </w:rPr>
        <w:t xml:space="preserve"> regionální</w:t>
      </w:r>
      <w:r w:rsidRPr="00833577">
        <w:rPr>
          <w:rFonts w:ascii="Times New Roman" w:eastAsia="Times New Roman" w:hAnsi="Times New Roman" w:cs="Times New Roman"/>
          <w:lang w:eastAsia="cs-CZ"/>
        </w:rPr>
        <w:t xml:space="preserve"> operačního programu (IROP)</w:t>
      </w:r>
      <w:r w:rsidR="003624D7" w:rsidRPr="00833577">
        <w:rPr>
          <w:rFonts w:ascii="Times New Roman" w:eastAsia="Times New Roman" w:hAnsi="Times New Roman" w:cs="Times New Roman"/>
          <w:lang w:eastAsia="cs-CZ"/>
        </w:rPr>
        <w:t xml:space="preserve"> </w:t>
      </w:r>
      <w:r w:rsidRPr="00833577">
        <w:rPr>
          <w:rFonts w:ascii="Times New Roman" w:eastAsia="Times New Roman" w:hAnsi="Times New Roman" w:cs="Times New Roman"/>
          <w:lang w:eastAsia="cs-CZ"/>
        </w:rPr>
        <w:t xml:space="preserve">včetně povinných parametrů publicity, dále cenu bez DPH, sazbu DPH a cenu vč. DPH. </w:t>
      </w:r>
    </w:p>
    <w:p w14:paraId="7DFC6F83" w14:textId="77777777" w:rsidR="00B75D88" w:rsidRDefault="006B1D28" w:rsidP="00B75D88">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Nebude-li faktura obsahovat veškeré náležitosti podle zákona o DPH, občanského zákoníku nebo podle jiných obecně platných právních předpisů nebo bude-li v rozporu s podmínkami stanovenými smlouvou, nebo bude-li chybně vyúčtována cena nebo DPH, je objednatel oprávněn fakturu poskytovateli vrátit s pokyny k její opravě. V takovém případě splatnost faktury nezačala běžet a splatnost nové opravné faktury počne běžet od samého počátku až prvním dnem po jejím doručení objednateli. </w:t>
      </w:r>
    </w:p>
    <w:p w14:paraId="1E10E97E" w14:textId="23368797" w:rsidR="00B75D88" w:rsidRPr="00B75D88" w:rsidRDefault="00B75D88" w:rsidP="00B75D88">
      <w:pPr>
        <w:numPr>
          <w:ilvl w:val="0"/>
          <w:numId w:val="12"/>
        </w:numPr>
        <w:suppressAutoHyphens/>
        <w:spacing w:before="120" w:after="120"/>
        <w:ind w:left="360"/>
        <w:jc w:val="both"/>
        <w:rPr>
          <w:rFonts w:ascii="Times New Roman" w:eastAsia="Times New Roman" w:hAnsi="Times New Roman" w:cs="Times New Roman"/>
          <w:lang w:eastAsia="cs-CZ"/>
        </w:rPr>
      </w:pPr>
      <w:r w:rsidRPr="00B75D88">
        <w:rPr>
          <w:rFonts w:ascii="Times New Roman" w:eastAsia="Times New Roman" w:hAnsi="Times New Roman" w:cs="Times New Roman"/>
          <w:lang w:eastAsia="cs-CZ"/>
        </w:rPr>
        <w:t>Povinnost uhradit cenu za poskytnuté dodávky a služby je splněna dnem odepsání příslušné částky z účtu objednatele ve prospěch účtu poskytovatele. Všechny poukazované částky vzájemně stranami na základě smlouvy musí být prosté jakýchkoliv bankovních poplatků nebo jiných nákladů spojených s převodem na jejich účty.</w:t>
      </w:r>
    </w:p>
    <w:p w14:paraId="72F943FA" w14:textId="77777777" w:rsidR="006B1D28" w:rsidRPr="00833577" w:rsidRDefault="006B1D28" w:rsidP="00833577">
      <w:pPr>
        <w:numPr>
          <w:ilvl w:val="0"/>
          <w:numId w:val="12"/>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Objednatel uhradí přijatou fakturu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5FB1CF4C" w14:textId="77777777" w:rsidR="006B1D28" w:rsidRPr="00833577" w:rsidRDefault="006B1D28" w:rsidP="00833577">
      <w:pPr>
        <w:numPr>
          <w:ilvl w:val="0"/>
          <w:numId w:val="12"/>
        </w:numPr>
        <w:suppressAutoHyphens/>
        <w:spacing w:after="240"/>
        <w:ind w:left="357"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lang w:eastAsia="cs-CZ"/>
        </w:rPr>
        <w:lastRenderedPageBreak/>
        <w:t>Poskytovatel prohlašuje, že správce daně před uzavřením smlouvy nerozhodl, že poskytovatel je nespolehlivým plátcem ve smyslu § 106a zákona o DPH (dále jen „nespolehlivý plátce“). V případě, že správce daně rozhodne o tom, že poskytovatel je nespolehlivým plátcem, zavazuje se poskytovatel o tomto informovat objednatele do 2 (slovy: dvou) pracovních dní. Stane-li se poskytovatel nespolehlivým plátcem nebo dojde k některé ze skutečností předvídaných v § 109 zákona o DPH, uhradí objednatel poskytovateli pouze základ daně, přičemž DPH je objednatel oprávněn uhradit přímo příslušnému správci daně, přičemž tato úhrada se považuje za řádné splnění povinnosti zaplatit cenu dle smlouvy. O úhradě DPH přímo příslušnému správci daně je objednatel povinen poskytovatele písemně informovat.</w:t>
      </w:r>
    </w:p>
    <w:p w14:paraId="436A7731" w14:textId="77777777" w:rsidR="00123553" w:rsidRPr="00833577" w:rsidRDefault="00123553" w:rsidP="00866EB9">
      <w:pPr>
        <w:pStyle w:val="Odstavecseseznamem"/>
        <w:keepNext/>
        <w:numPr>
          <w:ilvl w:val="0"/>
          <w:numId w:val="14"/>
        </w:numPr>
        <w:spacing w:after="0"/>
        <w:jc w:val="center"/>
        <w:rPr>
          <w:rFonts w:ascii="Times New Roman" w:hAnsi="Times New Roman" w:cs="Times New Roman"/>
          <w:b/>
          <w:bCs/>
        </w:rPr>
      </w:pPr>
    </w:p>
    <w:p w14:paraId="666B71CF" w14:textId="77777777" w:rsidR="007162E5" w:rsidRPr="00833577" w:rsidRDefault="00123553" w:rsidP="00866EB9">
      <w:pPr>
        <w:keepNext/>
        <w:spacing w:after="120"/>
        <w:jc w:val="center"/>
        <w:rPr>
          <w:rFonts w:ascii="Times New Roman" w:hAnsi="Times New Roman" w:cs="Times New Roman"/>
        </w:rPr>
      </w:pPr>
      <w:r w:rsidRPr="00833577">
        <w:rPr>
          <w:rFonts w:ascii="Times New Roman" w:hAnsi="Times New Roman" w:cs="Times New Roman"/>
          <w:b/>
          <w:bCs/>
        </w:rPr>
        <w:t>Práva a povinnosti stran, prohlášení stran</w:t>
      </w:r>
    </w:p>
    <w:p w14:paraId="42F9F854" w14:textId="77777777" w:rsidR="00123553" w:rsidRPr="00833577" w:rsidRDefault="007162E5" w:rsidP="00866EB9">
      <w:pPr>
        <w:pStyle w:val="Odstavecseseznamem"/>
        <w:keepNext/>
        <w:numPr>
          <w:ilvl w:val="0"/>
          <w:numId w:val="15"/>
        </w:numPr>
        <w:ind w:left="357" w:hanging="357"/>
        <w:jc w:val="both"/>
        <w:rPr>
          <w:rFonts w:ascii="Times New Roman" w:hAnsi="Times New Roman" w:cs="Times New Roman"/>
        </w:rPr>
      </w:pPr>
      <w:r w:rsidRPr="00833577">
        <w:rPr>
          <w:rFonts w:ascii="Times New Roman" w:hAnsi="Times New Roman" w:cs="Times New Roman"/>
        </w:rPr>
        <w:t>P</w:t>
      </w:r>
      <w:r w:rsidR="00123553" w:rsidRPr="00833577">
        <w:rPr>
          <w:rFonts w:ascii="Times New Roman" w:hAnsi="Times New Roman" w:cs="Times New Roman"/>
        </w:rPr>
        <w:t>oskytovatel</w:t>
      </w:r>
      <w:r w:rsidRPr="00833577">
        <w:rPr>
          <w:rFonts w:ascii="Times New Roman" w:hAnsi="Times New Roman" w:cs="Times New Roman"/>
        </w:rPr>
        <w:t xml:space="preserve"> se zavazuje: </w:t>
      </w:r>
    </w:p>
    <w:p w14:paraId="0AB87819" w14:textId="29CBC2B3" w:rsidR="00123553" w:rsidRPr="00833577" w:rsidRDefault="00123553" w:rsidP="00866EB9">
      <w:pPr>
        <w:pStyle w:val="Odstavecseseznamem"/>
        <w:numPr>
          <w:ilvl w:val="0"/>
          <w:numId w:val="16"/>
        </w:numPr>
        <w:jc w:val="both"/>
        <w:rPr>
          <w:rFonts w:ascii="Times New Roman" w:hAnsi="Times New Roman" w:cs="Times New Roman"/>
        </w:rPr>
      </w:pPr>
      <w:r w:rsidRPr="00833577">
        <w:rPr>
          <w:rFonts w:ascii="Times New Roman" w:hAnsi="Times New Roman" w:cs="Times New Roman"/>
        </w:rPr>
        <w:t>poskytovat Dodávku podle této s</w:t>
      </w:r>
      <w:r w:rsidR="007162E5" w:rsidRPr="00833577">
        <w:rPr>
          <w:rFonts w:ascii="Times New Roman" w:hAnsi="Times New Roman" w:cs="Times New Roman"/>
        </w:rPr>
        <w:t xml:space="preserve">mlouvy </w:t>
      </w:r>
      <w:r w:rsidRPr="00833577">
        <w:rPr>
          <w:rFonts w:ascii="Times New Roman" w:hAnsi="Times New Roman" w:cs="Times New Roman"/>
        </w:rPr>
        <w:t xml:space="preserve">a servisní </w:t>
      </w:r>
      <w:r w:rsidR="000E0230" w:rsidRPr="00833577">
        <w:rPr>
          <w:rFonts w:ascii="Times New Roman" w:hAnsi="Times New Roman" w:cs="Times New Roman"/>
        </w:rPr>
        <w:t xml:space="preserve">služby </w:t>
      </w:r>
      <w:r w:rsidRPr="00833577">
        <w:rPr>
          <w:rFonts w:ascii="Times New Roman" w:hAnsi="Times New Roman" w:cs="Times New Roman"/>
        </w:rPr>
        <w:t xml:space="preserve">a záruky </w:t>
      </w:r>
      <w:r w:rsidR="007162E5" w:rsidRPr="00833577">
        <w:rPr>
          <w:rFonts w:ascii="Times New Roman" w:hAnsi="Times New Roman" w:cs="Times New Roman"/>
        </w:rPr>
        <w:t xml:space="preserve">vlastním jménem, na vlastní odpovědnost a v souladu s pokyny </w:t>
      </w:r>
      <w:r w:rsidRPr="00833577">
        <w:rPr>
          <w:rFonts w:ascii="Times New Roman" w:hAnsi="Times New Roman" w:cs="Times New Roman"/>
        </w:rPr>
        <w:t>objednatele</w:t>
      </w:r>
      <w:r w:rsidR="007162E5" w:rsidRPr="00833577">
        <w:rPr>
          <w:rFonts w:ascii="Times New Roman" w:hAnsi="Times New Roman" w:cs="Times New Roman"/>
        </w:rPr>
        <w:t xml:space="preserve"> řádně a včas, zejména se zohledněním délky trvání akceptační procedury; </w:t>
      </w:r>
    </w:p>
    <w:p w14:paraId="61E418CB" w14:textId="77777777" w:rsidR="00123553" w:rsidRPr="00833577" w:rsidRDefault="007162E5" w:rsidP="00866EB9">
      <w:pPr>
        <w:pStyle w:val="Odstavecseseznamem"/>
        <w:numPr>
          <w:ilvl w:val="0"/>
          <w:numId w:val="16"/>
        </w:numPr>
        <w:jc w:val="both"/>
        <w:rPr>
          <w:rFonts w:ascii="Times New Roman" w:hAnsi="Times New Roman" w:cs="Times New Roman"/>
        </w:rPr>
      </w:pPr>
      <w:r w:rsidRPr="00833577">
        <w:rPr>
          <w:rFonts w:ascii="Times New Roman" w:hAnsi="Times New Roman" w:cs="Times New Roman"/>
        </w:rPr>
        <w:t>poskytovat Dodáv</w:t>
      </w:r>
      <w:r w:rsidR="00354AE1" w:rsidRPr="00833577">
        <w:rPr>
          <w:rFonts w:ascii="Times New Roman" w:hAnsi="Times New Roman" w:cs="Times New Roman"/>
        </w:rPr>
        <w:t>ku dle této s</w:t>
      </w:r>
      <w:r w:rsidRPr="00833577">
        <w:rPr>
          <w:rFonts w:ascii="Times New Roman" w:hAnsi="Times New Roman" w:cs="Times New Roman"/>
        </w:rPr>
        <w:t>mlouvy výhradně s využitím nového, nerepasovaného zboží, které pochází z oficiálního distribučního kanálu výrobce dodávaného zařízení a je urč</w:t>
      </w:r>
      <w:r w:rsidR="00123553" w:rsidRPr="00833577">
        <w:rPr>
          <w:rFonts w:ascii="Times New Roman" w:hAnsi="Times New Roman" w:cs="Times New Roman"/>
        </w:rPr>
        <w:t>eno pro trh v České republice;</w:t>
      </w:r>
    </w:p>
    <w:p w14:paraId="0698090E" w14:textId="350E9315" w:rsidR="00123553" w:rsidRPr="00653F53" w:rsidRDefault="00354AE1" w:rsidP="00866EB9">
      <w:pPr>
        <w:pStyle w:val="Odstavecseseznamem"/>
        <w:numPr>
          <w:ilvl w:val="0"/>
          <w:numId w:val="16"/>
        </w:numPr>
        <w:jc w:val="both"/>
        <w:rPr>
          <w:rFonts w:ascii="Times New Roman" w:hAnsi="Times New Roman" w:cs="Times New Roman"/>
        </w:rPr>
      </w:pPr>
      <w:r w:rsidRPr="00833577">
        <w:rPr>
          <w:rFonts w:ascii="Times New Roman" w:hAnsi="Times New Roman" w:cs="Times New Roman"/>
        </w:rPr>
        <w:t>poskytovat Dodávku dle této s</w:t>
      </w:r>
      <w:r w:rsidR="007162E5" w:rsidRPr="00833577">
        <w:rPr>
          <w:rFonts w:ascii="Times New Roman" w:hAnsi="Times New Roman" w:cs="Times New Roman"/>
        </w:rPr>
        <w:t xml:space="preserve">mlouvy spočívající v instalaci a veškeré konzultační, servisní či obdobné činnost vztahující se k dodanému HW </w:t>
      </w:r>
      <w:r w:rsidRPr="00833577">
        <w:rPr>
          <w:rFonts w:ascii="Times New Roman" w:hAnsi="Times New Roman" w:cs="Times New Roman"/>
        </w:rPr>
        <w:t xml:space="preserve">či SW členy realizačního týmu, které uvedl v příloze č. </w:t>
      </w:r>
      <w:r w:rsidR="009E4260">
        <w:rPr>
          <w:rFonts w:ascii="Times New Roman" w:hAnsi="Times New Roman" w:cs="Times New Roman"/>
        </w:rPr>
        <w:t>4</w:t>
      </w:r>
      <w:r w:rsidR="009E7FCE" w:rsidRPr="00833577">
        <w:rPr>
          <w:rFonts w:ascii="Times New Roman" w:hAnsi="Times New Roman" w:cs="Times New Roman"/>
        </w:rPr>
        <w:t xml:space="preserve"> této Smlouvy</w:t>
      </w:r>
      <w:r w:rsidR="007162E5" w:rsidRPr="00833577">
        <w:rPr>
          <w:rFonts w:ascii="Times New Roman" w:hAnsi="Times New Roman" w:cs="Times New Roman"/>
        </w:rPr>
        <w:t xml:space="preserve">; </w:t>
      </w:r>
    </w:p>
    <w:p w14:paraId="11A00161" w14:textId="3195D049" w:rsidR="00123553" w:rsidRPr="00653F53" w:rsidRDefault="00354AE1" w:rsidP="00866EB9">
      <w:pPr>
        <w:pStyle w:val="Odstavecseseznamem"/>
        <w:numPr>
          <w:ilvl w:val="0"/>
          <w:numId w:val="16"/>
        </w:numPr>
        <w:jc w:val="both"/>
        <w:rPr>
          <w:rFonts w:ascii="Times New Roman" w:hAnsi="Times New Roman" w:cs="Times New Roman"/>
        </w:rPr>
      </w:pPr>
      <w:r w:rsidRPr="00653F53">
        <w:rPr>
          <w:rFonts w:ascii="Times New Roman" w:hAnsi="Times New Roman" w:cs="Times New Roman"/>
        </w:rPr>
        <w:t>poskytovat plnění podle této s</w:t>
      </w:r>
      <w:r w:rsidR="007162E5" w:rsidRPr="00653F53">
        <w:rPr>
          <w:rFonts w:ascii="Times New Roman" w:hAnsi="Times New Roman" w:cs="Times New Roman"/>
        </w:rPr>
        <w:t>mlouvy</w:t>
      </w:r>
      <w:r w:rsidR="00653F53" w:rsidRPr="00653F53">
        <w:rPr>
          <w:rFonts w:ascii="Times New Roman" w:hAnsi="Times New Roman" w:cs="Times New Roman"/>
        </w:rPr>
        <w:t xml:space="preserve"> v souladu s </w:t>
      </w:r>
      <w:r w:rsidR="00653F53" w:rsidRPr="00653F53">
        <w:rPr>
          <w:rFonts w:ascii="Times New Roman" w:eastAsia="Times New Roman" w:hAnsi="Times New Roman" w:cs="Times New Roman"/>
          <w:bCs/>
          <w:lang w:eastAsia="cs-CZ"/>
        </w:rPr>
        <w:t>Povinnostmi poskytovatele vyplývající z finanční spoluúčasti evropských fondů na realizaci projektu</w:t>
      </w:r>
      <w:r w:rsidR="007162E5" w:rsidRPr="00653F53">
        <w:rPr>
          <w:rFonts w:ascii="Times New Roman" w:hAnsi="Times New Roman" w:cs="Times New Roman"/>
        </w:rPr>
        <w:t xml:space="preserve"> </w:t>
      </w:r>
      <w:r w:rsidR="00653F53" w:rsidRPr="00653F53">
        <w:rPr>
          <w:rFonts w:ascii="Times New Roman" w:hAnsi="Times New Roman" w:cs="Times New Roman"/>
        </w:rPr>
        <w:t xml:space="preserve">dle Přílohy č. 6, a to </w:t>
      </w:r>
      <w:r w:rsidR="007162E5" w:rsidRPr="00653F53">
        <w:rPr>
          <w:rFonts w:ascii="Times New Roman" w:hAnsi="Times New Roman" w:cs="Times New Roman"/>
        </w:rPr>
        <w:t>s péčí řádného hospodáře odpovídaj</w:t>
      </w:r>
      <w:r w:rsidRPr="00653F53">
        <w:rPr>
          <w:rFonts w:ascii="Times New Roman" w:hAnsi="Times New Roman" w:cs="Times New Roman"/>
        </w:rPr>
        <w:t>ící podmínkám sjednaným v této s</w:t>
      </w:r>
      <w:r w:rsidR="007162E5" w:rsidRPr="00653F53">
        <w:rPr>
          <w:rFonts w:ascii="Times New Roman" w:hAnsi="Times New Roman" w:cs="Times New Roman"/>
        </w:rPr>
        <w:t xml:space="preserve">mlouvě a s procesy „best practice“; </w:t>
      </w:r>
    </w:p>
    <w:p w14:paraId="4261AEEB" w14:textId="1839B31F" w:rsidR="00123553" w:rsidRPr="00653F53" w:rsidRDefault="007162E5" w:rsidP="00866EB9">
      <w:pPr>
        <w:pStyle w:val="Odstavecseseznamem"/>
        <w:numPr>
          <w:ilvl w:val="0"/>
          <w:numId w:val="16"/>
        </w:numPr>
        <w:jc w:val="both"/>
        <w:rPr>
          <w:rFonts w:ascii="Times New Roman" w:hAnsi="Times New Roman" w:cs="Times New Roman"/>
        </w:rPr>
      </w:pPr>
      <w:r w:rsidRPr="00653F53">
        <w:rPr>
          <w:rFonts w:ascii="Times New Roman" w:hAnsi="Times New Roman" w:cs="Times New Roman"/>
        </w:rPr>
        <w:t xml:space="preserve">upozorňovat </w:t>
      </w:r>
      <w:r w:rsidR="00354AE1" w:rsidRPr="00653F53">
        <w:rPr>
          <w:rFonts w:ascii="Times New Roman" w:hAnsi="Times New Roman" w:cs="Times New Roman"/>
        </w:rPr>
        <w:t>objednatel</w:t>
      </w:r>
      <w:r w:rsidR="00F645C3" w:rsidRPr="00653F53">
        <w:rPr>
          <w:rFonts w:ascii="Times New Roman" w:hAnsi="Times New Roman" w:cs="Times New Roman"/>
        </w:rPr>
        <w:t>e</w:t>
      </w:r>
      <w:r w:rsidRPr="00653F53">
        <w:rPr>
          <w:rFonts w:ascii="Times New Roman" w:hAnsi="Times New Roman" w:cs="Times New Roman"/>
        </w:rPr>
        <w:t xml:space="preserve"> včas na všechny hrozící vady či výpadky svého plnění, jakož i poskytovat </w:t>
      </w:r>
      <w:r w:rsidR="00354AE1" w:rsidRPr="00653F53">
        <w:rPr>
          <w:rFonts w:ascii="Times New Roman" w:hAnsi="Times New Roman" w:cs="Times New Roman"/>
        </w:rPr>
        <w:t>objednateli</w:t>
      </w:r>
      <w:r w:rsidRPr="00653F53">
        <w:rPr>
          <w:rFonts w:ascii="Times New Roman" w:hAnsi="Times New Roman" w:cs="Times New Roman"/>
        </w:rPr>
        <w:t xml:space="preserve"> veškeré in</w:t>
      </w:r>
      <w:r w:rsidR="00354AE1" w:rsidRPr="00653F53">
        <w:rPr>
          <w:rFonts w:ascii="Times New Roman" w:hAnsi="Times New Roman" w:cs="Times New Roman"/>
        </w:rPr>
        <w:t>formace, které jsou pro plnění s</w:t>
      </w:r>
      <w:r w:rsidRPr="00653F53">
        <w:rPr>
          <w:rFonts w:ascii="Times New Roman" w:hAnsi="Times New Roman" w:cs="Times New Roman"/>
        </w:rPr>
        <w:t xml:space="preserve">mlouvy nezbytné; </w:t>
      </w:r>
    </w:p>
    <w:p w14:paraId="38804E8E" w14:textId="77777777" w:rsidR="00123553" w:rsidRPr="00653F53" w:rsidRDefault="007162E5" w:rsidP="00866EB9">
      <w:pPr>
        <w:pStyle w:val="Odstavecseseznamem"/>
        <w:numPr>
          <w:ilvl w:val="0"/>
          <w:numId w:val="16"/>
        </w:numPr>
        <w:jc w:val="both"/>
        <w:rPr>
          <w:rFonts w:ascii="Times New Roman" w:hAnsi="Times New Roman" w:cs="Times New Roman"/>
        </w:rPr>
      </w:pPr>
      <w:r w:rsidRPr="00653F53">
        <w:rPr>
          <w:rFonts w:ascii="Times New Roman" w:hAnsi="Times New Roman" w:cs="Times New Roman"/>
        </w:rPr>
        <w:t xml:space="preserve">neprodleně oznámit písemnou formou </w:t>
      </w:r>
      <w:r w:rsidR="002807E2" w:rsidRPr="00653F53">
        <w:rPr>
          <w:rFonts w:ascii="Times New Roman" w:hAnsi="Times New Roman" w:cs="Times New Roman"/>
        </w:rPr>
        <w:t>objedn</w:t>
      </w:r>
      <w:r w:rsidR="00354AE1" w:rsidRPr="00653F53">
        <w:rPr>
          <w:rFonts w:ascii="Times New Roman" w:hAnsi="Times New Roman" w:cs="Times New Roman"/>
        </w:rPr>
        <w:t>ateli</w:t>
      </w:r>
      <w:r w:rsidRPr="00653F53">
        <w:rPr>
          <w:rFonts w:ascii="Times New Roman" w:hAnsi="Times New Roman" w:cs="Times New Roman"/>
        </w:rPr>
        <w:t xml:space="preserve"> překážky, které mu brání v plnění předmě</w:t>
      </w:r>
      <w:r w:rsidR="00354AE1" w:rsidRPr="00653F53">
        <w:rPr>
          <w:rFonts w:ascii="Times New Roman" w:hAnsi="Times New Roman" w:cs="Times New Roman"/>
        </w:rPr>
        <w:t>tu s</w:t>
      </w:r>
      <w:r w:rsidRPr="00653F53">
        <w:rPr>
          <w:rFonts w:ascii="Times New Roman" w:hAnsi="Times New Roman" w:cs="Times New Roman"/>
        </w:rPr>
        <w:t>mlouvy a výkonu dalších činností so</w:t>
      </w:r>
      <w:r w:rsidR="00354AE1" w:rsidRPr="00653F53">
        <w:rPr>
          <w:rFonts w:ascii="Times New Roman" w:hAnsi="Times New Roman" w:cs="Times New Roman"/>
        </w:rPr>
        <w:t>uvisejících s plněním předmětu s</w:t>
      </w:r>
      <w:r w:rsidRPr="00653F53">
        <w:rPr>
          <w:rFonts w:ascii="Times New Roman" w:hAnsi="Times New Roman" w:cs="Times New Roman"/>
        </w:rPr>
        <w:t xml:space="preserve">mlouvy; </w:t>
      </w:r>
    </w:p>
    <w:p w14:paraId="2D52679E" w14:textId="77777777" w:rsidR="00123553" w:rsidRPr="00833577" w:rsidRDefault="007162E5" w:rsidP="00866EB9">
      <w:pPr>
        <w:pStyle w:val="Odstavecseseznamem"/>
        <w:numPr>
          <w:ilvl w:val="0"/>
          <w:numId w:val="16"/>
        </w:numPr>
        <w:jc w:val="both"/>
        <w:rPr>
          <w:rFonts w:ascii="Times New Roman" w:hAnsi="Times New Roman" w:cs="Times New Roman"/>
        </w:rPr>
      </w:pPr>
      <w:r w:rsidRPr="00653F53">
        <w:rPr>
          <w:rFonts w:ascii="Times New Roman" w:hAnsi="Times New Roman" w:cs="Times New Roman"/>
        </w:rPr>
        <w:t xml:space="preserve">upozornit </w:t>
      </w:r>
      <w:r w:rsidR="00354AE1" w:rsidRPr="00653F53">
        <w:rPr>
          <w:rFonts w:ascii="Times New Roman" w:hAnsi="Times New Roman" w:cs="Times New Roman"/>
        </w:rPr>
        <w:t>objednatele</w:t>
      </w:r>
      <w:r w:rsidRPr="00653F53">
        <w:rPr>
          <w:rFonts w:ascii="Times New Roman" w:hAnsi="Times New Roman" w:cs="Times New Roman"/>
        </w:rPr>
        <w:t xml:space="preserve"> na potenciální rizika vzniku škod</w:t>
      </w:r>
      <w:r w:rsidRPr="00833577">
        <w:rPr>
          <w:rFonts w:ascii="Times New Roman" w:hAnsi="Times New Roman" w:cs="Times New Roman"/>
        </w:rPr>
        <w:t xml:space="preserve"> a včas a řádně dle svých možností provést taková opatření, která riziko vzniku škod zcela vyloučí nebo sníží; </w:t>
      </w:r>
    </w:p>
    <w:p w14:paraId="4D5DDD8F" w14:textId="77777777" w:rsidR="00123553" w:rsidRPr="00833577" w:rsidRDefault="007162E5" w:rsidP="00866EB9">
      <w:pPr>
        <w:pStyle w:val="Odstavecseseznamem"/>
        <w:numPr>
          <w:ilvl w:val="0"/>
          <w:numId w:val="16"/>
        </w:numPr>
        <w:jc w:val="both"/>
        <w:rPr>
          <w:rFonts w:ascii="Times New Roman" w:hAnsi="Times New Roman" w:cs="Times New Roman"/>
        </w:rPr>
      </w:pPr>
      <w:r w:rsidRPr="00833577">
        <w:rPr>
          <w:rFonts w:ascii="Times New Roman" w:hAnsi="Times New Roman" w:cs="Times New Roman"/>
        </w:rPr>
        <w:t xml:space="preserve">informovat </w:t>
      </w:r>
      <w:r w:rsidR="00354AE1" w:rsidRPr="00833577">
        <w:rPr>
          <w:rFonts w:ascii="Times New Roman" w:hAnsi="Times New Roman" w:cs="Times New Roman"/>
        </w:rPr>
        <w:t>objednatele</w:t>
      </w:r>
      <w:r w:rsidRPr="00833577">
        <w:rPr>
          <w:rFonts w:ascii="Times New Roman" w:hAnsi="Times New Roman" w:cs="Times New Roman"/>
        </w:rPr>
        <w:t xml:space="preserve"> o plně</w:t>
      </w:r>
      <w:r w:rsidR="00354AE1" w:rsidRPr="00833577">
        <w:rPr>
          <w:rFonts w:ascii="Times New Roman" w:hAnsi="Times New Roman" w:cs="Times New Roman"/>
        </w:rPr>
        <w:t>ní svých povinností podle této s</w:t>
      </w:r>
      <w:r w:rsidRPr="00833577">
        <w:rPr>
          <w:rFonts w:ascii="Times New Roman" w:hAnsi="Times New Roman" w:cs="Times New Roman"/>
        </w:rPr>
        <w:t xml:space="preserve">mlouvy a o důležitých skutečnostech, které mohou mít vliv na výkon práv a plnění povinností smluvních stran; </w:t>
      </w:r>
    </w:p>
    <w:p w14:paraId="25098387" w14:textId="2CB48446" w:rsidR="00123553" w:rsidRPr="00833577" w:rsidRDefault="007162E5" w:rsidP="00866EB9">
      <w:pPr>
        <w:pStyle w:val="Odstavecseseznamem"/>
        <w:numPr>
          <w:ilvl w:val="0"/>
          <w:numId w:val="16"/>
        </w:numPr>
        <w:jc w:val="both"/>
        <w:rPr>
          <w:rFonts w:ascii="Times New Roman" w:hAnsi="Times New Roman" w:cs="Times New Roman"/>
        </w:rPr>
      </w:pPr>
      <w:r w:rsidRPr="00833577">
        <w:rPr>
          <w:rFonts w:ascii="Times New Roman" w:hAnsi="Times New Roman" w:cs="Times New Roman"/>
        </w:rPr>
        <w:t xml:space="preserve">zajistit, aby všechny osoby podílející se na plnění jeho závazků z této Smlouvy, které se budou zdržovat v prostorách nebo na pracovištích </w:t>
      </w:r>
      <w:r w:rsidR="00354AE1" w:rsidRPr="00833577">
        <w:rPr>
          <w:rFonts w:ascii="Times New Roman" w:hAnsi="Times New Roman" w:cs="Times New Roman"/>
        </w:rPr>
        <w:t>objednatele</w:t>
      </w:r>
      <w:r w:rsidRPr="00833577">
        <w:rPr>
          <w:rFonts w:ascii="Times New Roman" w:hAnsi="Times New Roman" w:cs="Times New Roman"/>
        </w:rPr>
        <w:t xml:space="preserve">, dodržovaly účinné právní předpisy o bezpečnosti a ochraně zdraví při práci a veškeré interní přepisy </w:t>
      </w:r>
      <w:r w:rsidR="00354AE1" w:rsidRPr="00833577">
        <w:rPr>
          <w:rFonts w:ascii="Times New Roman" w:hAnsi="Times New Roman" w:cs="Times New Roman"/>
        </w:rPr>
        <w:t>objednatele</w:t>
      </w:r>
      <w:r w:rsidRPr="00833577">
        <w:rPr>
          <w:rFonts w:ascii="Times New Roman" w:hAnsi="Times New Roman" w:cs="Times New Roman"/>
        </w:rPr>
        <w:t xml:space="preserve">, s nimiž </w:t>
      </w:r>
      <w:r w:rsidR="00354AE1" w:rsidRPr="00833577">
        <w:rPr>
          <w:rFonts w:ascii="Times New Roman" w:hAnsi="Times New Roman" w:cs="Times New Roman"/>
        </w:rPr>
        <w:t>objednatel poskytovatele</w:t>
      </w:r>
      <w:r w:rsidRPr="00833577">
        <w:rPr>
          <w:rFonts w:ascii="Times New Roman" w:hAnsi="Times New Roman" w:cs="Times New Roman"/>
        </w:rPr>
        <w:t xml:space="preserve"> obeznámil; </w:t>
      </w:r>
    </w:p>
    <w:p w14:paraId="79079DF1" w14:textId="77777777" w:rsidR="00123553" w:rsidRPr="00833577" w:rsidRDefault="007162E5" w:rsidP="00866EB9">
      <w:pPr>
        <w:pStyle w:val="Odstavecseseznamem"/>
        <w:numPr>
          <w:ilvl w:val="0"/>
          <w:numId w:val="16"/>
        </w:numPr>
        <w:jc w:val="both"/>
        <w:rPr>
          <w:rFonts w:ascii="Times New Roman" w:hAnsi="Times New Roman" w:cs="Times New Roman"/>
        </w:rPr>
      </w:pPr>
      <w:r w:rsidRPr="00833577">
        <w:rPr>
          <w:rFonts w:ascii="Times New Roman" w:hAnsi="Times New Roman" w:cs="Times New Roman"/>
        </w:rPr>
        <w:t xml:space="preserve">chránit osobní údaje, data a duševní vlastnictví </w:t>
      </w:r>
      <w:r w:rsidR="00354AE1" w:rsidRPr="00833577">
        <w:rPr>
          <w:rFonts w:ascii="Times New Roman" w:hAnsi="Times New Roman" w:cs="Times New Roman"/>
        </w:rPr>
        <w:t>objednatele</w:t>
      </w:r>
      <w:r w:rsidRPr="00833577">
        <w:rPr>
          <w:rFonts w:ascii="Times New Roman" w:hAnsi="Times New Roman" w:cs="Times New Roman"/>
        </w:rPr>
        <w:t xml:space="preserve"> a třetích osob; </w:t>
      </w:r>
    </w:p>
    <w:p w14:paraId="344326D4" w14:textId="77777777" w:rsidR="007162E5" w:rsidRPr="00833577" w:rsidRDefault="007162E5" w:rsidP="00866EB9">
      <w:pPr>
        <w:pStyle w:val="Odstavecseseznamem"/>
        <w:numPr>
          <w:ilvl w:val="0"/>
          <w:numId w:val="16"/>
        </w:numPr>
        <w:spacing w:after="120"/>
        <w:ind w:left="714" w:hanging="357"/>
        <w:contextualSpacing w:val="0"/>
        <w:jc w:val="both"/>
        <w:rPr>
          <w:rFonts w:ascii="Times New Roman" w:hAnsi="Times New Roman" w:cs="Times New Roman"/>
        </w:rPr>
      </w:pPr>
      <w:r w:rsidRPr="00833577">
        <w:rPr>
          <w:rFonts w:ascii="Times New Roman" w:hAnsi="Times New Roman" w:cs="Times New Roman"/>
        </w:rPr>
        <w:t xml:space="preserve">upozorňovat </w:t>
      </w:r>
      <w:r w:rsidR="00354AE1" w:rsidRPr="00833577">
        <w:rPr>
          <w:rFonts w:ascii="Times New Roman" w:hAnsi="Times New Roman" w:cs="Times New Roman"/>
        </w:rPr>
        <w:t>objednatele</w:t>
      </w:r>
      <w:r w:rsidRPr="00833577">
        <w:rPr>
          <w:rFonts w:ascii="Times New Roman" w:hAnsi="Times New Roman" w:cs="Times New Roman"/>
        </w:rPr>
        <w:t xml:space="preserve"> v odůvodněných případech na případnou nevhodnost pokynů </w:t>
      </w:r>
      <w:r w:rsidR="00354AE1" w:rsidRPr="00833577">
        <w:rPr>
          <w:rFonts w:ascii="Times New Roman" w:hAnsi="Times New Roman" w:cs="Times New Roman"/>
        </w:rPr>
        <w:t>objednatele.</w:t>
      </w:r>
    </w:p>
    <w:p w14:paraId="0F356BA9" w14:textId="77777777" w:rsidR="00123553" w:rsidRPr="00833577" w:rsidRDefault="00123553" w:rsidP="00833577">
      <w:pPr>
        <w:pStyle w:val="Odstavecseseznamem"/>
        <w:numPr>
          <w:ilvl w:val="0"/>
          <w:numId w:val="17"/>
        </w:numPr>
        <w:suppressAutoHyphens/>
        <w:spacing w:before="120" w:after="120"/>
        <w:ind w:left="360"/>
        <w:contextualSpacing w:val="0"/>
        <w:jc w:val="both"/>
        <w:rPr>
          <w:rFonts w:ascii="Times New Roman" w:hAnsi="Times New Roman" w:cs="Times New Roman"/>
          <w:bCs/>
        </w:rPr>
      </w:pPr>
      <w:bookmarkStart w:id="2" w:name="_Ref529199251"/>
      <w:r w:rsidRPr="00833577">
        <w:rPr>
          <w:rFonts w:ascii="Times New Roman" w:hAnsi="Times New Roman" w:cs="Times New Roman"/>
          <w:bCs/>
        </w:rPr>
        <w:t>Poskytovatel prohlašuje, že:</w:t>
      </w:r>
      <w:bookmarkEnd w:id="2"/>
    </w:p>
    <w:p w14:paraId="0F6FE14E" w14:textId="77777777" w:rsidR="00123553" w:rsidRPr="00833577" w:rsidRDefault="00123553" w:rsidP="00833577">
      <w:pPr>
        <w:pStyle w:val="Odstavecseseznamem"/>
        <w:numPr>
          <w:ilvl w:val="0"/>
          <w:numId w:val="18"/>
        </w:numPr>
        <w:suppressAutoHyphens/>
        <w:spacing w:after="60"/>
        <w:contextualSpacing w:val="0"/>
        <w:jc w:val="both"/>
        <w:rPr>
          <w:rFonts w:ascii="Times New Roman" w:hAnsi="Times New Roman" w:cs="Times New Roman"/>
        </w:rPr>
      </w:pPr>
      <w:r w:rsidRPr="00833577">
        <w:rPr>
          <w:rFonts w:ascii="Times New Roman" w:hAnsi="Times New Roman" w:cs="Times New Roman"/>
        </w:rPr>
        <w:t xml:space="preserve">není jako právnická osoba v likvidaci; </w:t>
      </w:r>
    </w:p>
    <w:p w14:paraId="52231592" w14:textId="77777777" w:rsidR="00123553" w:rsidRPr="00833577" w:rsidRDefault="00123553" w:rsidP="00833577">
      <w:pPr>
        <w:pStyle w:val="Odstavecseseznamem"/>
        <w:numPr>
          <w:ilvl w:val="0"/>
          <w:numId w:val="18"/>
        </w:numPr>
        <w:suppressAutoHyphens/>
        <w:spacing w:after="60"/>
        <w:contextualSpacing w:val="0"/>
        <w:jc w:val="both"/>
        <w:rPr>
          <w:rFonts w:ascii="Times New Roman" w:hAnsi="Times New Roman" w:cs="Times New Roman"/>
        </w:rPr>
      </w:pPr>
      <w:r w:rsidRPr="00833577">
        <w:rPr>
          <w:rFonts w:ascii="Times New Roman" w:hAnsi="Times New Roman" w:cs="Times New Roman"/>
        </w:rPr>
        <w:t xml:space="preserve">není proti němu vedeno konkursní řízení ani vyrovnací řízení ve smyslu zákona č. 328/1991 Sb., o konkursu a vyrovnání, ve znění pozdějších předpisů, popř. zákona č. 182/2006 Sb., o úpadku a způsobech jeho řešení, ve znění pozdějších předpisů a takové řízení nebylo zastaveno </w:t>
      </w:r>
      <w:r w:rsidRPr="00833577">
        <w:rPr>
          <w:rFonts w:ascii="Times New Roman" w:hAnsi="Times New Roman" w:cs="Times New Roman"/>
        </w:rPr>
        <w:lastRenderedPageBreak/>
        <w:t>či zrušeno z důvodu nedostatku majetku poskytovatele a dále není předlužen či neschopen plnit své splatné závazky vůči svým věřitelům;</w:t>
      </w:r>
    </w:p>
    <w:p w14:paraId="26FF70A3" w14:textId="77777777" w:rsidR="00123553" w:rsidRPr="00833577" w:rsidRDefault="00123553" w:rsidP="00833577">
      <w:pPr>
        <w:pStyle w:val="Odstavecseseznamem"/>
        <w:numPr>
          <w:ilvl w:val="0"/>
          <w:numId w:val="18"/>
        </w:numPr>
        <w:suppressAutoHyphens/>
        <w:spacing w:after="120"/>
        <w:contextualSpacing w:val="0"/>
        <w:jc w:val="both"/>
        <w:rPr>
          <w:rFonts w:ascii="Times New Roman" w:hAnsi="Times New Roman" w:cs="Times New Roman"/>
        </w:rPr>
      </w:pPr>
      <w:r w:rsidRPr="00833577">
        <w:rPr>
          <w:rFonts w:ascii="Times New Roman" w:hAnsi="Times New Roman" w:cs="Times New Roman"/>
        </w:rPr>
        <w:t>uzavření/m této smlouvy:</w:t>
      </w:r>
    </w:p>
    <w:p w14:paraId="3090D497" w14:textId="77777777" w:rsidR="00123553" w:rsidRPr="00833577" w:rsidRDefault="00123553" w:rsidP="00833577">
      <w:pPr>
        <w:pStyle w:val="Odstavecseseznamem"/>
        <w:numPr>
          <w:ilvl w:val="0"/>
          <w:numId w:val="19"/>
        </w:numPr>
        <w:suppressAutoHyphens/>
        <w:spacing w:after="0"/>
        <w:ind w:left="1040"/>
        <w:contextualSpacing w:val="0"/>
        <w:jc w:val="both"/>
        <w:rPr>
          <w:rFonts w:ascii="Times New Roman" w:hAnsi="Times New Roman" w:cs="Times New Roman"/>
        </w:rPr>
      </w:pPr>
      <w:r w:rsidRPr="00833577">
        <w:rPr>
          <w:rFonts w:ascii="Times New Roman" w:hAnsi="Times New Roman" w:cs="Times New Roman"/>
        </w:rPr>
        <w:t>neporuší správní rozhodnutí orgánu státní správy České republiky či rozhodnutí soudů České republiky;</w:t>
      </w:r>
    </w:p>
    <w:p w14:paraId="3F386140" w14:textId="77777777" w:rsidR="00123553" w:rsidRPr="00833577" w:rsidRDefault="00123553" w:rsidP="00833577">
      <w:pPr>
        <w:pStyle w:val="Odstavecseseznamem"/>
        <w:numPr>
          <w:ilvl w:val="0"/>
          <w:numId w:val="19"/>
        </w:numPr>
        <w:suppressAutoHyphens/>
        <w:spacing w:after="0"/>
        <w:ind w:left="1040"/>
        <w:contextualSpacing w:val="0"/>
        <w:jc w:val="both"/>
        <w:rPr>
          <w:rFonts w:ascii="Times New Roman" w:hAnsi="Times New Roman" w:cs="Times New Roman"/>
        </w:rPr>
      </w:pPr>
      <w:r w:rsidRPr="00833577">
        <w:rPr>
          <w:rFonts w:ascii="Times New Roman" w:hAnsi="Times New Roman" w:cs="Times New Roman"/>
        </w:rPr>
        <w:t>neporuší ustanovení žádné dohody, smlouvy či jiného ujednání, které uzavřel se třetí osobou;</w:t>
      </w:r>
    </w:p>
    <w:p w14:paraId="70F79729" w14:textId="77777777" w:rsidR="00123553" w:rsidRPr="00833577" w:rsidRDefault="00123553" w:rsidP="00833577">
      <w:pPr>
        <w:pStyle w:val="Odstavecseseznamem"/>
        <w:numPr>
          <w:ilvl w:val="0"/>
          <w:numId w:val="19"/>
        </w:numPr>
        <w:suppressAutoHyphens/>
        <w:spacing w:after="0"/>
        <w:ind w:left="1040"/>
        <w:contextualSpacing w:val="0"/>
        <w:jc w:val="both"/>
        <w:rPr>
          <w:rFonts w:ascii="Times New Roman" w:hAnsi="Times New Roman" w:cs="Times New Roman"/>
        </w:rPr>
      </w:pPr>
      <w:r w:rsidRPr="00833577">
        <w:rPr>
          <w:rFonts w:ascii="Times New Roman" w:hAnsi="Times New Roman" w:cs="Times New Roman"/>
        </w:rPr>
        <w:t xml:space="preserve">neučinil nic, ať již sám anebo za spolupráce či prostřednictvím třetí osoby, co by omezilo či znemožnilo dosažení účelu této smlouvy. </w:t>
      </w:r>
    </w:p>
    <w:p w14:paraId="656EE199" w14:textId="77777777" w:rsidR="00123553" w:rsidRPr="00833577" w:rsidRDefault="00123553" w:rsidP="00833577">
      <w:pPr>
        <w:pStyle w:val="Odstavecseseznamem"/>
        <w:numPr>
          <w:ilvl w:val="0"/>
          <w:numId w:val="17"/>
        </w:numPr>
        <w:suppressAutoHyphens/>
        <w:spacing w:before="120" w:after="120"/>
        <w:ind w:left="360"/>
        <w:contextualSpacing w:val="0"/>
        <w:jc w:val="both"/>
        <w:rPr>
          <w:rFonts w:ascii="Times New Roman" w:hAnsi="Times New Roman" w:cs="Times New Roman"/>
          <w:bCs/>
        </w:rPr>
      </w:pPr>
      <w:bookmarkStart w:id="3" w:name="_Ref529199223"/>
      <w:r w:rsidRPr="00833577">
        <w:rPr>
          <w:rFonts w:ascii="Times New Roman" w:hAnsi="Times New Roman" w:cs="Times New Roman"/>
          <w:bCs/>
        </w:rPr>
        <w:t>Poskytovatel se zavazuje, že objednateli bezodkladně po vzniku takové skutečnosti písemně oznámí:</w:t>
      </w:r>
      <w:bookmarkEnd w:id="3"/>
    </w:p>
    <w:p w14:paraId="69D1A563"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podání návrhu na prohlášení konkursu na majetek poskytovatele dle zákona č. 182/2006 Sb., o úpadku a způsobech jeho řešení, ve znění pozdějších předpisů; nebo</w:t>
      </w:r>
    </w:p>
    <w:p w14:paraId="2AC2BC01"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podání návrhu na vyrovnání na majetek poskytovatele dle zákona č. 182/2006 Sb., o úpadku a způsobech jeho řešení, ve znění pozdějších předpisů; nebo</w:t>
      </w:r>
    </w:p>
    <w:p w14:paraId="0BB34191"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vstup poskytovatele do likvidace; nebo</w:t>
      </w:r>
    </w:p>
    <w:p w14:paraId="76E70AEC"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splnění podmínek prohlášení konkursu na majetek poskytovatele, tj. zejména že poskytovatel je předlužen anebo insolventní; nebo</w:t>
      </w:r>
    </w:p>
    <w:p w14:paraId="189B093B"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rozhodnutí o provedení přeměny poskytovatele, zejména fúzí, převodem jmění na společníka či rozdělením, provedení změny právní formy poskytovatele či provedení jiných organizačních změn; nebo</w:t>
      </w:r>
    </w:p>
    <w:p w14:paraId="0EBDDBE7"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omezení či ukončení činnosti poskytovatele, která bezprostředně souvisí s předmětem této smlouvy; nebo</w:t>
      </w:r>
    </w:p>
    <w:p w14:paraId="24A9DAA0"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všechny skutečnosti, které by mohly mít vliv na přechod či vypořádání závazků poskytovatele vůči objednateli vyplývajících z této smlouvy či s touto smlouvou souvisejících; nebo</w:t>
      </w:r>
    </w:p>
    <w:p w14:paraId="2334FE53" w14:textId="77777777" w:rsidR="00123553" w:rsidRPr="00833577" w:rsidRDefault="00123553" w:rsidP="00833577">
      <w:pPr>
        <w:pStyle w:val="Odstavecseseznamem"/>
        <w:numPr>
          <w:ilvl w:val="0"/>
          <w:numId w:val="20"/>
        </w:numPr>
        <w:suppressAutoHyphens/>
        <w:spacing w:after="60"/>
        <w:ind w:left="714" w:hanging="357"/>
        <w:contextualSpacing w:val="0"/>
        <w:jc w:val="both"/>
        <w:rPr>
          <w:rFonts w:ascii="Times New Roman" w:hAnsi="Times New Roman" w:cs="Times New Roman"/>
        </w:rPr>
      </w:pPr>
      <w:r w:rsidRPr="00833577">
        <w:rPr>
          <w:rFonts w:ascii="Times New Roman" w:hAnsi="Times New Roman" w:cs="Times New Roman"/>
        </w:rPr>
        <w:t>rozhodnutí o zrušení poskytovatele.</w:t>
      </w:r>
    </w:p>
    <w:p w14:paraId="1CF395A7" w14:textId="77777777" w:rsidR="007F31E5" w:rsidRDefault="00123553" w:rsidP="007F31E5">
      <w:pPr>
        <w:pStyle w:val="Odstavecseseznamem"/>
        <w:numPr>
          <w:ilvl w:val="0"/>
          <w:numId w:val="17"/>
        </w:numPr>
        <w:suppressAutoHyphens/>
        <w:spacing w:before="120" w:after="120"/>
        <w:contextualSpacing w:val="0"/>
        <w:jc w:val="both"/>
        <w:rPr>
          <w:rFonts w:ascii="Times New Roman" w:hAnsi="Times New Roman" w:cs="Times New Roman"/>
          <w:bCs/>
        </w:rPr>
      </w:pPr>
      <w:r w:rsidRPr="007F31E5">
        <w:rPr>
          <w:rFonts w:ascii="Times New Roman" w:hAnsi="Times New Roman" w:cs="Times New Roman"/>
          <w:bCs/>
        </w:rPr>
        <w:t>Poskytovatel prohlašuje, že před podpisem této smlouvy řádně překontroloval veškeré podklady a dokumentaci a řádně prověřil místní podmínky a všechny nejasné podmínky pro poskytování služeb si vyjasnil s objednatelem nebo místním šetřením.</w:t>
      </w:r>
      <w:bookmarkStart w:id="4" w:name="_Ref529197683"/>
    </w:p>
    <w:p w14:paraId="32A79A53" w14:textId="59EABA22" w:rsidR="007F31E5" w:rsidRPr="007F31E5" w:rsidRDefault="007F31E5" w:rsidP="007F31E5">
      <w:pPr>
        <w:pStyle w:val="Odstavecseseznamem"/>
        <w:numPr>
          <w:ilvl w:val="0"/>
          <w:numId w:val="17"/>
        </w:numPr>
        <w:suppressAutoHyphens/>
        <w:spacing w:before="120" w:after="120"/>
        <w:contextualSpacing w:val="0"/>
        <w:jc w:val="both"/>
        <w:rPr>
          <w:rFonts w:ascii="Times New Roman" w:hAnsi="Times New Roman" w:cs="Times New Roman"/>
          <w:bCs/>
        </w:rPr>
      </w:pPr>
      <w:r w:rsidRPr="007F31E5">
        <w:rPr>
          <w:rFonts w:ascii="Times New Roman" w:hAnsi="Times New Roman" w:cs="Times New Roman"/>
          <w:bCs/>
        </w:rPr>
        <w:t>Poskytovatel se zavazuje mít po celou dobu trvání smluvního vztahu sjednané a platné pojištění odpovědnosti za škodu způsobenou třetí osobě s limitním plněním na jednu škodnou událost v minimální výši 100 mil. Kč.</w:t>
      </w:r>
    </w:p>
    <w:bookmarkEnd w:id="4"/>
    <w:p w14:paraId="210C5CBF" w14:textId="66C73299" w:rsidR="00123553" w:rsidRPr="00833577" w:rsidRDefault="00123553" w:rsidP="00833577">
      <w:pPr>
        <w:pStyle w:val="Odstavecseseznamem"/>
        <w:numPr>
          <w:ilvl w:val="0"/>
          <w:numId w:val="17"/>
        </w:numPr>
        <w:suppressAutoHyphens/>
        <w:spacing w:before="120" w:after="120"/>
        <w:ind w:left="357" w:hanging="357"/>
        <w:contextualSpacing w:val="0"/>
        <w:jc w:val="both"/>
        <w:rPr>
          <w:rFonts w:ascii="Times New Roman" w:hAnsi="Times New Roman" w:cs="Times New Roman"/>
          <w:bCs/>
        </w:rPr>
      </w:pPr>
      <w:r w:rsidRPr="00833577">
        <w:rPr>
          <w:rFonts w:ascii="Times New Roman" w:hAnsi="Times New Roman" w:cs="Times New Roman"/>
        </w:rPr>
        <w:t xml:space="preserve">Poskytovatel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poskytovatel povinen požadovat po svých </w:t>
      </w:r>
      <w:r w:rsidR="006E10BF">
        <w:rPr>
          <w:rFonts w:ascii="Times New Roman" w:hAnsi="Times New Roman" w:cs="Times New Roman"/>
        </w:rPr>
        <w:t>pod</w:t>
      </w:r>
      <w:r w:rsidRPr="00833577">
        <w:rPr>
          <w:rFonts w:ascii="Times New Roman" w:hAnsi="Times New Roman" w:cs="Times New Roman"/>
        </w:rPr>
        <w:t>dodavatelích.</w:t>
      </w:r>
    </w:p>
    <w:p w14:paraId="724EBEB6" w14:textId="68B19B05" w:rsidR="00123553" w:rsidRPr="00833577" w:rsidRDefault="00123553" w:rsidP="00833577">
      <w:pPr>
        <w:pStyle w:val="Odstavecseseznamem"/>
        <w:numPr>
          <w:ilvl w:val="0"/>
          <w:numId w:val="17"/>
        </w:numPr>
        <w:suppressAutoHyphens/>
        <w:spacing w:before="120" w:after="120"/>
        <w:ind w:left="357" w:hanging="357"/>
        <w:contextualSpacing w:val="0"/>
        <w:jc w:val="both"/>
        <w:rPr>
          <w:rFonts w:ascii="Times New Roman" w:hAnsi="Times New Roman" w:cs="Times New Roman"/>
          <w:bCs/>
        </w:rPr>
      </w:pPr>
      <w:r w:rsidRPr="00833577">
        <w:rPr>
          <w:rFonts w:ascii="Times New Roman" w:hAnsi="Times New Roman" w:cs="Times New Roman"/>
        </w:rPr>
        <w:t xml:space="preserve">Poskytovatel je povinen archivovat originální vyhotovení smlouvy včetně jejích dodatků, originály účetních dokladů (a jejich příloh) a dalších dokladů vztahujících se k realizaci předmětu této smlouvy po dobu 10 let od ukončení projektu, minimálně však do </w:t>
      </w:r>
      <w:r w:rsidRPr="00833577">
        <w:rPr>
          <w:rFonts w:ascii="Times New Roman" w:hAnsi="Times New Roman" w:cs="Times New Roman"/>
          <w:bCs/>
        </w:rPr>
        <w:t xml:space="preserve">31. 12. </w:t>
      </w:r>
      <w:r w:rsidR="000A408F" w:rsidRPr="00833577">
        <w:rPr>
          <w:rFonts w:ascii="Times New Roman" w:hAnsi="Times New Roman" w:cs="Times New Roman"/>
          <w:bCs/>
        </w:rPr>
        <w:t>2035</w:t>
      </w:r>
      <w:r w:rsidRPr="00833577">
        <w:rPr>
          <w:rFonts w:ascii="Times New Roman" w:hAnsi="Times New Roman" w:cs="Times New Roman"/>
        </w:rPr>
        <w:t xml:space="preserve">. Po tuto dobu je poskytovatel povinen umožnit osobám oprávněným k výkonu kontroly projektů provést kontrolu dokladů souvisejících s plněním této smlouvy. </w:t>
      </w:r>
    </w:p>
    <w:p w14:paraId="51F73637" w14:textId="77777777" w:rsidR="00123553" w:rsidRPr="00833577" w:rsidRDefault="00123553" w:rsidP="00833577">
      <w:pPr>
        <w:pStyle w:val="Odstavecseseznamem"/>
        <w:numPr>
          <w:ilvl w:val="0"/>
          <w:numId w:val="17"/>
        </w:numPr>
        <w:suppressAutoHyphens/>
        <w:spacing w:before="120" w:after="240"/>
        <w:ind w:left="357" w:hanging="357"/>
        <w:contextualSpacing w:val="0"/>
        <w:jc w:val="both"/>
        <w:rPr>
          <w:rFonts w:ascii="Times New Roman" w:hAnsi="Times New Roman" w:cs="Times New Roman"/>
        </w:rPr>
      </w:pPr>
      <w:r w:rsidRPr="00833577">
        <w:rPr>
          <w:rFonts w:ascii="Times New Roman" w:hAnsi="Times New Roman" w:cs="Times New Roman"/>
        </w:rPr>
        <w:lastRenderedPageBreak/>
        <w:t>Veškeré materiály vztahující se k projektu (dokumenty, smlouvy, prezenční listiny, publikace, prezentace atd.), nebo vzniklé v rámci projektu musí být označeny v souladu s Obecnými a/nebo Specifickými pravidly IROP. Vedle toho objednatel požaduje, aby povinná publicita všech materiálů, které vzniknou v rámci plnění projektu, byla vždy předem odsouhlasena určeným zaměstnancem objednatele jako realizátora projektu.</w:t>
      </w:r>
      <w:bookmarkStart w:id="5" w:name="_Ref372940064"/>
      <w:bookmarkEnd w:id="5"/>
    </w:p>
    <w:p w14:paraId="13E7BD9D" w14:textId="77777777" w:rsidR="00123553" w:rsidRPr="00833577" w:rsidRDefault="00123553" w:rsidP="00866EB9">
      <w:pPr>
        <w:pStyle w:val="Odstavecseseznamem"/>
        <w:numPr>
          <w:ilvl w:val="0"/>
          <w:numId w:val="24"/>
        </w:numPr>
        <w:spacing w:after="0"/>
        <w:jc w:val="center"/>
        <w:rPr>
          <w:rFonts w:ascii="Times New Roman" w:hAnsi="Times New Roman" w:cs="Times New Roman"/>
        </w:rPr>
      </w:pPr>
    </w:p>
    <w:p w14:paraId="3C61FD83" w14:textId="77777777" w:rsidR="00354AE1" w:rsidRPr="00833577" w:rsidRDefault="00354AE1" w:rsidP="00866EB9">
      <w:pPr>
        <w:keepNext/>
        <w:spacing w:after="120"/>
        <w:jc w:val="center"/>
        <w:rPr>
          <w:rFonts w:ascii="Times New Roman" w:eastAsia="Times New Roman" w:hAnsi="Times New Roman" w:cs="Times New Roman"/>
          <w:b/>
          <w:lang w:eastAsia="cs-CZ"/>
        </w:rPr>
      </w:pPr>
      <w:r w:rsidRPr="00833577">
        <w:rPr>
          <w:rFonts w:ascii="Times New Roman" w:eastAsia="Times New Roman" w:hAnsi="Times New Roman" w:cs="Times New Roman"/>
          <w:b/>
          <w:lang w:eastAsia="cs-CZ"/>
        </w:rPr>
        <w:t>Ochrana informací, osobních údajů a bezpečnost informací</w:t>
      </w:r>
    </w:p>
    <w:p w14:paraId="16475D63" w14:textId="77777777" w:rsidR="00354AE1" w:rsidRPr="00833577" w:rsidRDefault="00354AE1" w:rsidP="00833577">
      <w:pPr>
        <w:numPr>
          <w:ilvl w:val="0"/>
          <w:numId w:val="23"/>
        </w:numPr>
        <w:suppressAutoHyphens/>
        <w:spacing w:before="120" w:after="12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Smluvní strany jsou si vědomy toho, že v rámci plnění této smlouvy:</w:t>
      </w:r>
    </w:p>
    <w:p w14:paraId="4AD66DCA" w14:textId="77777777" w:rsidR="00354AE1" w:rsidRPr="00833577" w:rsidRDefault="00354AE1" w:rsidP="00833577">
      <w:pPr>
        <w:numPr>
          <w:ilvl w:val="0"/>
          <w:numId w:val="21"/>
        </w:numPr>
        <w:suppressAutoHyphens/>
        <w:spacing w:before="60" w:after="60"/>
        <w:ind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si mohou vzájemně úmyslně nebo i opominutím poskytnout informace, které budou považovány za důvěrné (dále „</w:t>
      </w:r>
      <w:r w:rsidRPr="00833577">
        <w:rPr>
          <w:rFonts w:ascii="Times New Roman" w:eastAsia="Times New Roman" w:hAnsi="Times New Roman" w:cs="Times New Roman"/>
          <w:b/>
          <w:bCs/>
          <w:lang w:eastAsia="cs-CZ"/>
        </w:rPr>
        <w:t>důvěrné informace</w:t>
      </w:r>
      <w:r w:rsidRPr="00833577">
        <w:rPr>
          <w:rFonts w:ascii="Times New Roman" w:eastAsia="Times New Roman" w:hAnsi="Times New Roman" w:cs="Times New Roman"/>
          <w:bCs/>
          <w:lang w:eastAsia="cs-CZ"/>
        </w:rPr>
        <w:t>“),</w:t>
      </w:r>
    </w:p>
    <w:p w14:paraId="1F3EBB85" w14:textId="77777777" w:rsidR="00354AE1" w:rsidRPr="00833577" w:rsidRDefault="00354AE1" w:rsidP="00833577">
      <w:pPr>
        <w:numPr>
          <w:ilvl w:val="0"/>
          <w:numId w:val="21"/>
        </w:numPr>
        <w:suppressAutoHyphens/>
        <w:spacing w:before="60" w:after="60"/>
        <w:ind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mohou jejich zaměstnanci získat vědomou činností druhé strany nebo i jejím opominutím přístup k důvěrným informacím druhé strany.</w:t>
      </w:r>
    </w:p>
    <w:p w14:paraId="44ACAEB0" w14:textId="77777777" w:rsidR="00354AE1" w:rsidRPr="00833577" w:rsidRDefault="00354AE1" w:rsidP="00833577">
      <w:pPr>
        <w:numPr>
          <w:ilvl w:val="0"/>
          <w:numId w:val="23"/>
        </w:numPr>
        <w:suppressAutoHyphens/>
        <w:spacing w:before="120" w:after="12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2FB679D1" w14:textId="77777777" w:rsidR="00354AE1" w:rsidRPr="00833577" w:rsidRDefault="00354AE1" w:rsidP="00833577">
      <w:pPr>
        <w:numPr>
          <w:ilvl w:val="0"/>
          <w:numId w:val="23"/>
        </w:numPr>
        <w:suppressAutoHyphens/>
        <w:spacing w:before="120" w:after="12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066C25A4" w14:textId="77777777" w:rsidR="00354AE1" w:rsidRPr="00833577" w:rsidRDefault="00354AE1" w:rsidP="00833577">
      <w:pPr>
        <w:numPr>
          <w:ilvl w:val="0"/>
          <w:numId w:val="23"/>
        </w:numPr>
        <w:suppressAutoHyphens/>
        <w:spacing w:before="120" w:after="12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7DECA877" w14:textId="77777777" w:rsidR="00354AE1" w:rsidRPr="00833577" w:rsidRDefault="00354AE1" w:rsidP="00833577">
      <w:pPr>
        <w:numPr>
          <w:ilvl w:val="0"/>
          <w:numId w:val="23"/>
        </w:numPr>
        <w:suppressAutoHyphens/>
        <w:spacing w:before="120" w:after="12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Bez ohledu na výše uvedená ustanovení se za důvěrné nepovažují informace, které:</w:t>
      </w:r>
    </w:p>
    <w:p w14:paraId="7B07DDA7" w14:textId="77777777" w:rsidR="00354AE1" w:rsidRPr="00833577" w:rsidRDefault="002807E2" w:rsidP="00833577">
      <w:pPr>
        <w:numPr>
          <w:ilvl w:val="0"/>
          <w:numId w:val="22"/>
        </w:numPr>
        <w:suppressAutoHyphens/>
        <w:spacing w:before="60" w:after="60"/>
        <w:ind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se </w:t>
      </w:r>
      <w:r w:rsidR="00354AE1" w:rsidRPr="00833577">
        <w:rPr>
          <w:rFonts w:ascii="Times New Roman" w:eastAsia="Times New Roman" w:hAnsi="Times New Roman" w:cs="Times New Roman"/>
          <w:bCs/>
          <w:lang w:eastAsia="cs-CZ"/>
        </w:rPr>
        <w:t>staly veřejně známými, aniž by to zavinila záměrně či opominutím přijímající strana,</w:t>
      </w:r>
    </w:p>
    <w:p w14:paraId="77CF5C9B" w14:textId="77777777" w:rsidR="00354AE1" w:rsidRPr="00833577" w:rsidRDefault="00354AE1" w:rsidP="00833577">
      <w:pPr>
        <w:numPr>
          <w:ilvl w:val="0"/>
          <w:numId w:val="22"/>
        </w:numPr>
        <w:suppressAutoHyphens/>
        <w:spacing w:before="60" w:after="60"/>
        <w:ind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měla přijímající strana legálně k dispozici před uzavřením této smlouvy, pokud takové informace nebyly předmětem jiné, dříve mezi smluvními stranami uzavřené smlouvy o ochraně informací,</w:t>
      </w:r>
    </w:p>
    <w:p w14:paraId="692099C5" w14:textId="77777777" w:rsidR="00354AE1" w:rsidRPr="00833577" w:rsidRDefault="00354AE1" w:rsidP="00833577">
      <w:pPr>
        <w:numPr>
          <w:ilvl w:val="0"/>
          <w:numId w:val="22"/>
        </w:numPr>
        <w:suppressAutoHyphens/>
        <w:spacing w:before="60" w:after="60"/>
        <w:ind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jsou výsledkem postupu, při kterém k nim přijímající strana dospěje nezávisle a je to schopna doložit svými záznamy nebo důvěrnými informacemi třetí strany,</w:t>
      </w:r>
    </w:p>
    <w:p w14:paraId="22B81753" w14:textId="77777777" w:rsidR="00354AE1" w:rsidRPr="00833577" w:rsidRDefault="00354AE1" w:rsidP="00833577">
      <w:pPr>
        <w:numPr>
          <w:ilvl w:val="0"/>
          <w:numId w:val="22"/>
        </w:numPr>
        <w:suppressAutoHyphens/>
        <w:spacing w:before="60" w:after="60"/>
        <w:ind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po podpisu této smlouvy poskytne přijímající straně třetí osoba, jež takové informace přitom nezíská přímo ani nepřímo od strany, jež je jejich vlastníkem.</w:t>
      </w:r>
    </w:p>
    <w:p w14:paraId="56E8F9DC" w14:textId="77777777" w:rsidR="00B75D88" w:rsidRPr="00B75D88" w:rsidRDefault="00B75D88" w:rsidP="00B75D88">
      <w:pPr>
        <w:pStyle w:val="Odstavecseseznamem"/>
        <w:numPr>
          <w:ilvl w:val="0"/>
          <w:numId w:val="23"/>
        </w:numPr>
        <w:rPr>
          <w:rFonts w:ascii="Times New Roman" w:eastAsia="Times New Roman" w:hAnsi="Times New Roman" w:cs="Times New Roman"/>
          <w:lang w:eastAsia="cs-CZ"/>
        </w:rPr>
      </w:pPr>
      <w:r w:rsidRPr="00B75D88">
        <w:rPr>
          <w:rFonts w:ascii="Times New Roman" w:eastAsia="Times New Roman" w:hAnsi="Times New Roman" w:cs="Times New Roman"/>
          <w:lang w:eastAsia="cs-CZ"/>
        </w:rPr>
        <w:t xml:space="preserve">Poskytovatel je povinen při poskytování plnění podle této smlouvy dodržovat zásady bezpečnosti informací a dat včetně osobních údajů (dále v tomto odstavci jen „bezpečnost informací“), jakož i zásady ochrany osobních údajů stanovených GDPR, přičemž bezpečností informací se rozumí </w:t>
      </w:r>
      <w:r w:rsidRPr="00B75D88">
        <w:rPr>
          <w:rFonts w:ascii="Times New Roman" w:eastAsia="Times New Roman" w:hAnsi="Times New Roman" w:cs="Times New Roman"/>
          <w:lang w:eastAsia="cs-CZ"/>
        </w:rPr>
        <w:lastRenderedPageBreak/>
        <w:t>zajišťování důvěrnosti, integrity a dostupnosti informací, které jsou uchovávány, vytvářeny nebo zpracovávány prostřednictvím prvků kritické infrastruktury, a to v přiměřeném rozsahu.</w:t>
      </w:r>
    </w:p>
    <w:p w14:paraId="5ADE6523" w14:textId="7BAE46DF" w:rsidR="00B75D88" w:rsidRPr="00B75D88" w:rsidRDefault="00B75D88" w:rsidP="00B75D88">
      <w:pPr>
        <w:numPr>
          <w:ilvl w:val="0"/>
          <w:numId w:val="23"/>
        </w:numPr>
        <w:suppressAutoHyphens/>
        <w:spacing w:before="120" w:after="120"/>
        <w:jc w:val="both"/>
        <w:rPr>
          <w:rFonts w:ascii="Times New Roman" w:eastAsia="Times New Roman" w:hAnsi="Times New Roman" w:cs="Times New Roman"/>
          <w:bCs/>
          <w:lang w:eastAsia="cs-CZ"/>
        </w:rPr>
      </w:pPr>
      <w:r w:rsidRPr="00B75D88">
        <w:rPr>
          <w:rFonts w:ascii="Times New Roman" w:eastAsia="Times New Roman" w:hAnsi="Times New Roman" w:cs="Times New Roman"/>
          <w:lang w:eastAsia="cs-CZ"/>
        </w:rPr>
        <w:t xml:space="preserve">Poskytovatel je povinen při plnění svých povinností podle této smlouvy s odbornou péčí poskytovat objednateli veškerou součinnost nezbytnou k tomu, aby objednatel řádně naplňoval právní povinnosti </w:t>
      </w:r>
      <w:r w:rsidR="00E37D1A" w:rsidRPr="00E37D1A">
        <w:rPr>
          <w:rFonts w:ascii="Times New Roman" w:eastAsia="Times New Roman" w:hAnsi="Times New Roman" w:cs="Times New Roman"/>
          <w:lang w:eastAsia="cs-CZ"/>
        </w:rPr>
        <w:t>stanovené právními předpisy v oblasti kybernetické bezpečnosti, zejména zákonem č. 181/2014 Sb., o kybernetické bezpečnosti a o změně souvisejících zákonů, ve znění pozdějších předpisů, a s účinností od 1. listopadu 2025 zákonem č. 264/2025 Sb., o kybernetické bezpečnosti, a jeho prováděcími předpisy (dále jen společně „předpisy o kybernetické bezpečnosti“</w:t>
      </w:r>
      <w:r w:rsidR="00E37D1A">
        <w:rPr>
          <w:rFonts w:ascii="Times New Roman" w:eastAsia="Times New Roman" w:hAnsi="Times New Roman" w:cs="Times New Roman"/>
          <w:lang w:eastAsia="cs-CZ"/>
        </w:rPr>
        <w:t>), jakož i jejich prováděcími předpisy</w:t>
      </w:r>
      <w:r w:rsidRPr="00B75D88">
        <w:rPr>
          <w:rFonts w:ascii="Times New Roman" w:eastAsia="Times New Roman" w:hAnsi="Times New Roman" w:cs="Times New Roman"/>
          <w:lang w:eastAsia="cs-CZ"/>
        </w:rPr>
        <w:t>. Poskytovatel je zejména povinen poskytovat objednateli součinnost k zavádění, provádění, revidování a aktualizaci odpovídajících bezpečnostních opatření stanovených objednatelem za účelem zajištění souladu se ZoKB a jeho prováděcími předpisy. Jestliže vznikne v souvislosti s povinnostmi podle tohoto odstavce potřeba uzavřít dodatek k této smlouvě, zavazuje se poskytovatel poskytnout objednateli veškerou součinnost nezbytnou k formulaci obsahu takového dodatku a k uzavření takového dodatku v souladu se ZZVZ.</w:t>
      </w:r>
    </w:p>
    <w:p w14:paraId="5C2EF69D" w14:textId="049E8E4B" w:rsidR="00B75D88" w:rsidRPr="00B75D88" w:rsidRDefault="00B75D88" w:rsidP="00B75D88">
      <w:pPr>
        <w:numPr>
          <w:ilvl w:val="0"/>
          <w:numId w:val="23"/>
        </w:numPr>
        <w:suppressAutoHyphens/>
        <w:spacing w:before="120" w:after="120"/>
        <w:jc w:val="both"/>
        <w:rPr>
          <w:rFonts w:ascii="Times New Roman" w:eastAsia="Times New Roman" w:hAnsi="Times New Roman" w:cs="Times New Roman"/>
          <w:bCs/>
          <w:lang w:eastAsia="cs-CZ"/>
        </w:rPr>
      </w:pPr>
      <w:r w:rsidRPr="00B75D88">
        <w:rPr>
          <w:rFonts w:ascii="Times New Roman" w:eastAsia="Times New Roman" w:hAnsi="Times New Roman" w:cs="Times New Roman"/>
          <w:bCs/>
          <w:lang w:eastAsia="cs-CZ"/>
        </w:rPr>
        <w:t>Ochrana informací, osobních údajů a bezpečnost informací dle tohoto článku VIII. není dotčena ukončením této smlouvy z jakéhokoliv důvodu po dobu dalších 5 let.</w:t>
      </w:r>
    </w:p>
    <w:p w14:paraId="0DA0B98F" w14:textId="77777777" w:rsidR="00354AE1" w:rsidRPr="00833577" w:rsidRDefault="00354AE1" w:rsidP="00866EB9">
      <w:pPr>
        <w:pStyle w:val="Odstavecseseznamem"/>
        <w:numPr>
          <w:ilvl w:val="0"/>
          <w:numId w:val="25"/>
        </w:numPr>
        <w:spacing w:after="0"/>
        <w:jc w:val="center"/>
        <w:rPr>
          <w:rFonts w:ascii="Times New Roman" w:hAnsi="Times New Roman" w:cs="Times New Roman"/>
          <w:b/>
          <w:bCs/>
        </w:rPr>
      </w:pPr>
    </w:p>
    <w:p w14:paraId="69FB63AF" w14:textId="77777777" w:rsidR="007162E5" w:rsidRPr="00833577" w:rsidRDefault="00354AE1" w:rsidP="00866EB9">
      <w:pPr>
        <w:spacing w:after="120"/>
        <w:jc w:val="center"/>
        <w:rPr>
          <w:rFonts w:ascii="Times New Roman" w:hAnsi="Times New Roman" w:cs="Times New Roman"/>
        </w:rPr>
      </w:pPr>
      <w:r w:rsidRPr="00833577">
        <w:rPr>
          <w:rFonts w:ascii="Times New Roman" w:hAnsi="Times New Roman" w:cs="Times New Roman"/>
          <w:b/>
          <w:bCs/>
        </w:rPr>
        <w:t>Součinnost a vzájemná komunikace</w:t>
      </w:r>
    </w:p>
    <w:p w14:paraId="6C2C2E60" w14:textId="77777777" w:rsidR="00354AE1" w:rsidRPr="00833577" w:rsidRDefault="007162E5" w:rsidP="00833577">
      <w:pPr>
        <w:pStyle w:val="Odstavecseseznamem"/>
        <w:numPr>
          <w:ilvl w:val="0"/>
          <w:numId w:val="26"/>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Smluvní strany se zavazují vzájemně spolupracovat a poskytovat si veškeré informace potřebné pro řádné plnění </w:t>
      </w:r>
      <w:r w:rsidR="00A45132" w:rsidRPr="00833577">
        <w:rPr>
          <w:rFonts w:ascii="Times New Roman" w:hAnsi="Times New Roman" w:cs="Times New Roman"/>
        </w:rPr>
        <w:t>svých závazků vyplývajících ze s</w:t>
      </w:r>
      <w:r w:rsidRPr="00833577">
        <w:rPr>
          <w:rFonts w:ascii="Times New Roman" w:hAnsi="Times New Roman" w:cs="Times New Roman"/>
        </w:rPr>
        <w:t xml:space="preserve">mlouvy. Smluvní strany jsou povinny informovat druhou smluvní stranu o veškerých skutečnostech, které jsou nebo mohou být důležité pro řádné plnění této Smlouvy. </w:t>
      </w:r>
    </w:p>
    <w:p w14:paraId="75FC181A" w14:textId="77777777" w:rsidR="00354AE1" w:rsidRPr="00833577" w:rsidRDefault="007162E5" w:rsidP="00833577">
      <w:pPr>
        <w:pStyle w:val="Odstavecseseznamem"/>
        <w:numPr>
          <w:ilvl w:val="0"/>
          <w:numId w:val="26"/>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Smluvní strany jsou povinny plnit </w:t>
      </w:r>
      <w:r w:rsidR="00A45132" w:rsidRPr="00833577">
        <w:rPr>
          <w:rFonts w:ascii="Times New Roman" w:hAnsi="Times New Roman" w:cs="Times New Roman"/>
        </w:rPr>
        <w:t>své závazky vyplývající z této s</w:t>
      </w:r>
      <w:r w:rsidRPr="00833577">
        <w:rPr>
          <w:rFonts w:ascii="Times New Roman" w:hAnsi="Times New Roman" w:cs="Times New Roman"/>
        </w:rPr>
        <w:t xml:space="preserve">mlouvy tak, aby nedocházelo k prodlení s plněním jednotlivých termínů a s prodlením splatnosti jednotlivých peněžních závazků. </w:t>
      </w:r>
    </w:p>
    <w:p w14:paraId="6335879E" w14:textId="77777777" w:rsidR="007162E5" w:rsidRPr="00833577" w:rsidRDefault="007162E5" w:rsidP="00833577">
      <w:pPr>
        <w:pStyle w:val="Odstavecseseznamem"/>
        <w:numPr>
          <w:ilvl w:val="0"/>
          <w:numId w:val="26"/>
        </w:numPr>
        <w:spacing w:after="240"/>
        <w:ind w:left="357" w:hanging="357"/>
        <w:contextualSpacing w:val="0"/>
        <w:jc w:val="both"/>
        <w:rPr>
          <w:rFonts w:ascii="Times New Roman" w:hAnsi="Times New Roman" w:cs="Times New Roman"/>
        </w:rPr>
      </w:pPr>
      <w:r w:rsidRPr="00833577">
        <w:rPr>
          <w:rFonts w:ascii="Times New Roman" w:hAnsi="Times New Roman" w:cs="Times New Roman"/>
        </w:rPr>
        <w:t>Veškerá komunikace mezi smluvními stranami bude probíhat prostřednictvím oprávněných osob</w:t>
      </w:r>
      <w:r w:rsidR="00A45132" w:rsidRPr="00833577">
        <w:rPr>
          <w:rFonts w:ascii="Times New Roman" w:hAnsi="Times New Roman" w:cs="Times New Roman"/>
        </w:rPr>
        <w:t>, které si smluvní strany za tímto účelem sdělí</w:t>
      </w:r>
      <w:r w:rsidRPr="00833577">
        <w:rPr>
          <w:rFonts w:ascii="Times New Roman" w:hAnsi="Times New Roman" w:cs="Times New Roman"/>
        </w:rPr>
        <w:t xml:space="preserve">, statutárních orgánů smluvních stran, popř. jimi písemně pověřených pracovníků. </w:t>
      </w:r>
    </w:p>
    <w:p w14:paraId="17A0A113" w14:textId="77777777" w:rsidR="00A45132" w:rsidRPr="00866EB9" w:rsidRDefault="00A45132" w:rsidP="00866EB9">
      <w:pPr>
        <w:pStyle w:val="Odstavecseseznamem"/>
        <w:numPr>
          <w:ilvl w:val="0"/>
          <w:numId w:val="27"/>
        </w:numPr>
        <w:spacing w:after="0"/>
        <w:jc w:val="center"/>
        <w:rPr>
          <w:b/>
          <w:bCs/>
        </w:rPr>
      </w:pPr>
    </w:p>
    <w:p w14:paraId="0850263B" w14:textId="0BCDCE41" w:rsidR="00A45132" w:rsidRPr="00833577" w:rsidRDefault="00023C90" w:rsidP="00866EB9">
      <w:pPr>
        <w:spacing w:after="120"/>
        <w:jc w:val="center"/>
        <w:rPr>
          <w:rFonts w:ascii="Times New Roman" w:hAnsi="Times New Roman" w:cs="Times New Roman"/>
        </w:rPr>
      </w:pPr>
      <w:r>
        <w:rPr>
          <w:rFonts w:ascii="Times New Roman" w:hAnsi="Times New Roman" w:cs="Times New Roman"/>
          <w:b/>
          <w:bCs/>
        </w:rPr>
        <w:t>Práva z vadného plnění a záruka za jakost</w:t>
      </w:r>
    </w:p>
    <w:p w14:paraId="6CD7AAF2" w14:textId="716E5612" w:rsidR="00023C90" w:rsidRDefault="00A45132" w:rsidP="00023C90">
      <w:pPr>
        <w:pStyle w:val="Odstavecseseznamem"/>
        <w:numPr>
          <w:ilvl w:val="0"/>
          <w:numId w:val="28"/>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Poskytovatel poskytuje záruku (včetně záruky výrobce na dodaný HW), že každá část Dodávky má ke dni její akceptace funkční vlastnosti stanovené touto smlouvou, a je způsobilá k použití pro účely stanovené v této smlouvě nebo v souladu s touto smlouvou. </w:t>
      </w:r>
      <w:r w:rsidR="00023C90">
        <w:rPr>
          <w:rFonts w:ascii="Times New Roman" w:hAnsi="Times New Roman" w:cs="Times New Roman"/>
        </w:rPr>
        <w:t>Poskytovatel</w:t>
      </w:r>
      <w:r w:rsidR="00023C90" w:rsidRPr="00023C90">
        <w:rPr>
          <w:rFonts w:ascii="Times New Roman" w:hAnsi="Times New Roman" w:cs="Times New Roman"/>
        </w:rPr>
        <w:t xml:space="preserve"> odpovídá za to, že </w:t>
      </w:r>
      <w:r w:rsidR="00023C90">
        <w:rPr>
          <w:rFonts w:ascii="Times New Roman" w:hAnsi="Times New Roman" w:cs="Times New Roman"/>
        </w:rPr>
        <w:t>objednatel</w:t>
      </w:r>
      <w:r w:rsidR="00023C90" w:rsidRPr="00023C90">
        <w:rPr>
          <w:rFonts w:ascii="Times New Roman" w:hAnsi="Times New Roman" w:cs="Times New Roman"/>
        </w:rPr>
        <w:t xml:space="preserve"> bude moci užívat </w:t>
      </w:r>
      <w:r w:rsidR="00023C90">
        <w:rPr>
          <w:rFonts w:ascii="Times New Roman" w:hAnsi="Times New Roman" w:cs="Times New Roman"/>
        </w:rPr>
        <w:t>Dodávku</w:t>
      </w:r>
      <w:r w:rsidR="00023C90" w:rsidRPr="00023C90">
        <w:rPr>
          <w:rFonts w:ascii="Times New Roman" w:hAnsi="Times New Roman" w:cs="Times New Roman"/>
        </w:rPr>
        <w:t xml:space="preserve"> bez vad po dobu trvání záruky za jakost.</w:t>
      </w:r>
    </w:p>
    <w:p w14:paraId="4CD76CF0" w14:textId="7D381DAF" w:rsidR="00023C90" w:rsidRDefault="00023C90" w:rsidP="00023C90">
      <w:pPr>
        <w:pStyle w:val="Odstavecseseznamem"/>
        <w:numPr>
          <w:ilvl w:val="0"/>
          <w:numId w:val="28"/>
        </w:numPr>
        <w:spacing w:after="120"/>
        <w:ind w:left="357" w:hanging="357"/>
        <w:contextualSpacing w:val="0"/>
        <w:jc w:val="both"/>
        <w:rPr>
          <w:rFonts w:ascii="Times New Roman" w:hAnsi="Times New Roman" w:cs="Times New Roman"/>
        </w:rPr>
      </w:pPr>
      <w:r w:rsidRPr="00E04890">
        <w:rPr>
          <w:rFonts w:ascii="Times New Roman" w:hAnsi="Times New Roman" w:cs="Times New Roman"/>
        </w:rPr>
        <w:t>Poskytovatel poskytuje objednateli záruku za jakost Dodávky spočívající v tom, že jím dodané části Dodávky budou mít po celou záruční dobu vlastnosti deklarované výrobcem a sjednané touto Smlouvou a jejími přílohami, odpovídající příslušným obecně závazným právním předpisům, technickým předpisům a normám, platným v době realizace plnění dle této Smlouvy, budou prosté jakýchkoliv faktických či právních vad. Poskytovatel dále odpovídá za to, že jednotlivé části Dodávky budou způsobilé pro sjednaný účel, nebyl-li účel sjednán, pak pro účel obvyklý a pro účel, k němuž jsou výrobcem určeny. Poskytovatel se zaručuje, že si Dodávka po celou záruční dobu při obvyklém použití uchová své funkce a výkonnost.</w:t>
      </w:r>
    </w:p>
    <w:p w14:paraId="0A8BC3C9" w14:textId="21E46C4E" w:rsidR="00047658" w:rsidRPr="00E04890" w:rsidRDefault="00047658" w:rsidP="00E04890">
      <w:pPr>
        <w:pStyle w:val="Odstavecseseznamem"/>
        <w:numPr>
          <w:ilvl w:val="0"/>
          <w:numId w:val="28"/>
        </w:numPr>
        <w:spacing w:after="120"/>
        <w:ind w:left="357" w:hanging="357"/>
        <w:contextualSpacing w:val="0"/>
        <w:jc w:val="both"/>
        <w:rPr>
          <w:rFonts w:ascii="Times New Roman" w:hAnsi="Times New Roman" w:cs="Times New Roman"/>
        </w:rPr>
      </w:pPr>
      <w:r>
        <w:rPr>
          <w:rFonts w:ascii="Times New Roman" w:hAnsi="Times New Roman" w:cs="Times New Roman"/>
        </w:rPr>
        <w:lastRenderedPageBreak/>
        <w:t>Poskytovatel</w:t>
      </w:r>
      <w:r w:rsidRPr="00047658">
        <w:rPr>
          <w:rFonts w:ascii="Times New Roman" w:hAnsi="Times New Roman" w:cs="Times New Roman"/>
        </w:rPr>
        <w:t xml:space="preserve"> poskytuje </w:t>
      </w:r>
      <w:r>
        <w:rPr>
          <w:rFonts w:ascii="Times New Roman" w:hAnsi="Times New Roman" w:cs="Times New Roman"/>
        </w:rPr>
        <w:t xml:space="preserve">objednateli </w:t>
      </w:r>
      <w:r w:rsidRPr="00047658">
        <w:rPr>
          <w:rFonts w:ascii="Times New Roman" w:hAnsi="Times New Roman" w:cs="Times New Roman"/>
        </w:rPr>
        <w:t xml:space="preserve">záruku za jakost </w:t>
      </w:r>
      <w:r>
        <w:rPr>
          <w:rFonts w:ascii="Times New Roman" w:hAnsi="Times New Roman" w:cs="Times New Roman"/>
        </w:rPr>
        <w:t>Dodávky</w:t>
      </w:r>
      <w:r w:rsidRPr="00047658">
        <w:rPr>
          <w:rFonts w:ascii="Times New Roman" w:hAnsi="Times New Roman" w:cs="Times New Roman"/>
        </w:rPr>
        <w:t xml:space="preserve"> v délce trvání</w:t>
      </w:r>
      <w:r>
        <w:rPr>
          <w:rFonts w:ascii="Times New Roman" w:hAnsi="Times New Roman" w:cs="Times New Roman"/>
        </w:rPr>
        <w:t xml:space="preserve"> </w:t>
      </w:r>
      <w:r w:rsidRPr="00E04890">
        <w:rPr>
          <w:rFonts w:ascii="Times New Roman" w:hAnsi="Times New Roman" w:cs="Times New Roman"/>
          <w:highlight w:val="red"/>
        </w:rPr>
        <w:t>[BUDE DOPLNĚNO]</w:t>
      </w:r>
      <w:r w:rsidRPr="00E04890">
        <w:rPr>
          <w:rFonts w:ascii="Times New Roman" w:hAnsi="Times New Roman" w:cs="Times New Roman"/>
        </w:rPr>
        <w:t xml:space="preserve"> </w:t>
      </w:r>
      <w:r w:rsidRPr="00E04890">
        <w:rPr>
          <w:rFonts w:ascii="Times New Roman" w:hAnsi="Times New Roman" w:cs="Times New Roman"/>
          <w:sz w:val="24"/>
          <w:szCs w:val="24"/>
        </w:rPr>
        <w:t>měsíců</w:t>
      </w:r>
      <w:r w:rsidRPr="00047658">
        <w:rPr>
          <w:rFonts w:ascii="Times New Roman" w:hAnsi="Times New Roman" w:cs="Times New Roman"/>
        </w:rPr>
        <w:t>.</w:t>
      </w:r>
    </w:p>
    <w:p w14:paraId="42F7214E" w14:textId="30E8F52A" w:rsidR="00047658" w:rsidRDefault="00A45132" w:rsidP="00047658">
      <w:pPr>
        <w:pStyle w:val="Odstavecseseznamem"/>
        <w:numPr>
          <w:ilvl w:val="0"/>
          <w:numId w:val="28"/>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Poskytovatel poskytuje záruku každé jednotlivé části Dodávky od okamžiku její akceptace s výrokem „Akceptováno bez výhrad“ po dobu </w:t>
      </w:r>
      <w:r w:rsidR="000E0230" w:rsidRPr="00833577">
        <w:rPr>
          <w:rFonts w:ascii="Times New Roman" w:hAnsi="Times New Roman" w:cs="Times New Roman"/>
        </w:rPr>
        <w:t xml:space="preserve">uvedenou v příloze č. 1 této </w:t>
      </w:r>
      <w:r w:rsidR="00866865" w:rsidRPr="00833577">
        <w:rPr>
          <w:rFonts w:ascii="Times New Roman" w:hAnsi="Times New Roman" w:cs="Times New Roman"/>
        </w:rPr>
        <w:t>s</w:t>
      </w:r>
      <w:r w:rsidR="000E0230" w:rsidRPr="00833577">
        <w:rPr>
          <w:rFonts w:ascii="Times New Roman" w:hAnsi="Times New Roman" w:cs="Times New Roman"/>
        </w:rPr>
        <w:t>mlouvy</w:t>
      </w:r>
      <w:r w:rsidRPr="00833577">
        <w:rPr>
          <w:rFonts w:ascii="Times New Roman" w:hAnsi="Times New Roman" w:cs="Times New Roman"/>
        </w:rPr>
        <w:t xml:space="preserve">. </w:t>
      </w:r>
    </w:p>
    <w:p w14:paraId="2D8DDC16" w14:textId="1428DF1E" w:rsidR="00047658" w:rsidRDefault="00047658" w:rsidP="00047658">
      <w:pPr>
        <w:pStyle w:val="Odstavecseseznamem"/>
        <w:numPr>
          <w:ilvl w:val="0"/>
          <w:numId w:val="28"/>
        </w:numPr>
        <w:spacing w:after="120"/>
        <w:ind w:left="357" w:hanging="357"/>
        <w:contextualSpacing w:val="0"/>
        <w:jc w:val="both"/>
        <w:rPr>
          <w:rFonts w:ascii="Times New Roman" w:hAnsi="Times New Roman" w:cs="Times New Roman"/>
        </w:rPr>
      </w:pPr>
      <w:r>
        <w:rPr>
          <w:rFonts w:ascii="Times New Roman" w:hAnsi="Times New Roman" w:cs="Times New Roman"/>
        </w:rPr>
        <w:t xml:space="preserve">Objednatel </w:t>
      </w:r>
      <w:r w:rsidRPr="00E04890">
        <w:rPr>
          <w:rFonts w:ascii="Times New Roman" w:hAnsi="Times New Roman" w:cs="Times New Roman"/>
        </w:rPr>
        <w:t xml:space="preserve">je oprávněn oznámit </w:t>
      </w:r>
      <w:r>
        <w:rPr>
          <w:rFonts w:ascii="Times New Roman" w:hAnsi="Times New Roman" w:cs="Times New Roman"/>
        </w:rPr>
        <w:t>poskytovateli</w:t>
      </w:r>
      <w:r w:rsidRPr="00E04890">
        <w:rPr>
          <w:rFonts w:ascii="Times New Roman" w:hAnsi="Times New Roman" w:cs="Times New Roman"/>
        </w:rPr>
        <w:t xml:space="preserve"> záruční vadu i vadu, která existovala v době předání</w:t>
      </w:r>
      <w:r>
        <w:rPr>
          <w:rFonts w:ascii="Times New Roman" w:hAnsi="Times New Roman" w:cs="Times New Roman"/>
        </w:rPr>
        <w:t xml:space="preserve"> každé jednotlivé části Dodávky</w:t>
      </w:r>
      <w:r w:rsidRPr="00E04890">
        <w:rPr>
          <w:rFonts w:ascii="Times New Roman" w:hAnsi="Times New Roman" w:cs="Times New Roman"/>
        </w:rPr>
        <w:t>, a uplatnit práva z takové vady, kdykoliv v průběhu záruční doby, bez ohledu na to,</w:t>
      </w:r>
      <w:r>
        <w:rPr>
          <w:rFonts w:ascii="Times New Roman" w:hAnsi="Times New Roman" w:cs="Times New Roman"/>
        </w:rPr>
        <w:t xml:space="preserve"> </w:t>
      </w:r>
      <w:r w:rsidRPr="00E04890">
        <w:rPr>
          <w:rFonts w:ascii="Times New Roman" w:hAnsi="Times New Roman" w:cs="Times New Roman"/>
        </w:rPr>
        <w:t>kdy tuto vadu zjistil nebo kdy vada měla či mohla být zjištěna při vynaložení</w:t>
      </w:r>
      <w:r>
        <w:rPr>
          <w:rFonts w:ascii="Times New Roman" w:hAnsi="Times New Roman" w:cs="Times New Roman"/>
        </w:rPr>
        <w:t xml:space="preserve"> </w:t>
      </w:r>
      <w:r w:rsidRPr="00E04890">
        <w:rPr>
          <w:rFonts w:ascii="Times New Roman" w:hAnsi="Times New Roman" w:cs="Times New Roman"/>
        </w:rPr>
        <w:t xml:space="preserve">odborné péče. V případě, že </w:t>
      </w:r>
      <w:r>
        <w:rPr>
          <w:rFonts w:ascii="Times New Roman" w:hAnsi="Times New Roman" w:cs="Times New Roman"/>
        </w:rPr>
        <w:t>objednatel</w:t>
      </w:r>
      <w:r w:rsidRPr="00E04890">
        <w:rPr>
          <w:rFonts w:ascii="Times New Roman" w:hAnsi="Times New Roman" w:cs="Times New Roman"/>
        </w:rPr>
        <w:t xml:space="preserve"> oznámil </w:t>
      </w:r>
      <w:r>
        <w:rPr>
          <w:rFonts w:ascii="Times New Roman" w:hAnsi="Times New Roman" w:cs="Times New Roman"/>
        </w:rPr>
        <w:t>poskytovateli</w:t>
      </w:r>
      <w:r w:rsidRPr="00E04890">
        <w:rPr>
          <w:rFonts w:ascii="Times New Roman" w:hAnsi="Times New Roman" w:cs="Times New Roman"/>
        </w:rPr>
        <w:t xml:space="preserve"> vadu v průběhu záruční doby, je tato</w:t>
      </w:r>
      <w:r>
        <w:rPr>
          <w:rFonts w:ascii="Times New Roman" w:hAnsi="Times New Roman" w:cs="Times New Roman"/>
        </w:rPr>
        <w:t xml:space="preserve"> </w:t>
      </w:r>
      <w:r w:rsidRPr="00E04890">
        <w:rPr>
          <w:rFonts w:ascii="Times New Roman" w:hAnsi="Times New Roman" w:cs="Times New Roman"/>
        </w:rPr>
        <w:t>vada oznámena včas, přičemž aplikace dispozitivních norem stanovených právními předpisy, které</w:t>
      </w:r>
      <w:r>
        <w:rPr>
          <w:rFonts w:ascii="Times New Roman" w:hAnsi="Times New Roman" w:cs="Times New Roman"/>
        </w:rPr>
        <w:t xml:space="preserve"> se odchylují od shora uvedených podmínek, se vylučuje.</w:t>
      </w:r>
    </w:p>
    <w:p w14:paraId="2A3687CB" w14:textId="623A466B" w:rsidR="00047658" w:rsidRDefault="00047658" w:rsidP="00047658">
      <w:pPr>
        <w:pStyle w:val="Odstavecseseznamem"/>
        <w:numPr>
          <w:ilvl w:val="0"/>
          <w:numId w:val="28"/>
        </w:numPr>
        <w:spacing w:after="120"/>
        <w:ind w:left="357" w:hanging="357"/>
        <w:contextualSpacing w:val="0"/>
        <w:jc w:val="both"/>
        <w:rPr>
          <w:rFonts w:ascii="Times New Roman" w:hAnsi="Times New Roman" w:cs="Times New Roman"/>
        </w:rPr>
      </w:pPr>
      <w:r w:rsidRPr="00047658">
        <w:rPr>
          <w:rFonts w:ascii="Times New Roman" w:hAnsi="Times New Roman" w:cs="Times New Roman"/>
        </w:rPr>
        <w:t>Doba od oznámení vady do jejího odstranění se do trvání záruční doby nezapočítává.</w:t>
      </w:r>
    </w:p>
    <w:p w14:paraId="28208735" w14:textId="6A9DE950" w:rsidR="00047658" w:rsidRDefault="00047658" w:rsidP="00047658">
      <w:pPr>
        <w:pStyle w:val="Odstavecseseznamem"/>
        <w:numPr>
          <w:ilvl w:val="0"/>
          <w:numId w:val="28"/>
        </w:numPr>
        <w:spacing w:after="120"/>
        <w:ind w:left="357" w:hanging="357"/>
        <w:contextualSpacing w:val="0"/>
        <w:jc w:val="both"/>
        <w:rPr>
          <w:rFonts w:ascii="Times New Roman" w:hAnsi="Times New Roman" w:cs="Times New Roman"/>
        </w:rPr>
      </w:pPr>
      <w:r w:rsidRPr="00047658">
        <w:rPr>
          <w:rFonts w:ascii="Times New Roman" w:hAnsi="Times New Roman" w:cs="Times New Roman"/>
        </w:rPr>
        <w:t xml:space="preserve">Jestliže </w:t>
      </w:r>
      <w:r>
        <w:rPr>
          <w:rFonts w:ascii="Times New Roman" w:hAnsi="Times New Roman" w:cs="Times New Roman"/>
        </w:rPr>
        <w:t>poskytovatel</w:t>
      </w:r>
      <w:r w:rsidRPr="00047658">
        <w:rPr>
          <w:rFonts w:ascii="Times New Roman" w:hAnsi="Times New Roman" w:cs="Times New Roman"/>
        </w:rPr>
        <w:t xml:space="preserve"> neodstraní vady ve stanovené lhůtě nebo oznámí-li před jejím uplynutím, že vady neodstraní, je </w:t>
      </w:r>
      <w:r>
        <w:rPr>
          <w:rFonts w:ascii="Times New Roman" w:hAnsi="Times New Roman" w:cs="Times New Roman"/>
        </w:rPr>
        <w:t>objednatel</w:t>
      </w:r>
      <w:r w:rsidRPr="00047658">
        <w:rPr>
          <w:rFonts w:ascii="Times New Roman" w:hAnsi="Times New Roman" w:cs="Times New Roman"/>
        </w:rPr>
        <w:t xml:space="preserve"> oprávněn bez újmy ostatních práv </w:t>
      </w:r>
      <w:r>
        <w:rPr>
          <w:rFonts w:ascii="Times New Roman" w:hAnsi="Times New Roman" w:cs="Times New Roman"/>
        </w:rPr>
        <w:t>objednatele</w:t>
      </w:r>
      <w:r w:rsidRPr="00047658">
        <w:rPr>
          <w:rFonts w:ascii="Times New Roman" w:hAnsi="Times New Roman" w:cs="Times New Roman"/>
        </w:rPr>
        <w:t xml:space="preserve"> ze záruky, nechat je odstranit třetí osobou na účet </w:t>
      </w:r>
      <w:r>
        <w:rPr>
          <w:rFonts w:ascii="Times New Roman" w:hAnsi="Times New Roman" w:cs="Times New Roman"/>
        </w:rPr>
        <w:t>poskytovatele</w:t>
      </w:r>
      <w:r w:rsidRPr="00047658">
        <w:rPr>
          <w:rFonts w:ascii="Times New Roman" w:hAnsi="Times New Roman" w:cs="Times New Roman"/>
        </w:rPr>
        <w:t xml:space="preserve">. V takovém případě je </w:t>
      </w:r>
      <w:r>
        <w:rPr>
          <w:rFonts w:ascii="Times New Roman" w:hAnsi="Times New Roman" w:cs="Times New Roman"/>
        </w:rPr>
        <w:t>poskytovatel</w:t>
      </w:r>
      <w:r w:rsidRPr="00047658">
        <w:rPr>
          <w:rFonts w:ascii="Times New Roman" w:hAnsi="Times New Roman" w:cs="Times New Roman"/>
        </w:rPr>
        <w:t xml:space="preserve"> povinen zaplatit </w:t>
      </w:r>
      <w:r>
        <w:rPr>
          <w:rFonts w:ascii="Times New Roman" w:hAnsi="Times New Roman" w:cs="Times New Roman"/>
        </w:rPr>
        <w:t>objednateli</w:t>
      </w:r>
      <w:r w:rsidRPr="00047658">
        <w:rPr>
          <w:rFonts w:ascii="Times New Roman" w:hAnsi="Times New Roman" w:cs="Times New Roman"/>
        </w:rPr>
        <w:t xml:space="preserve"> skutečné náklady vynaložené na odstranění vad a současně platí, že takový postup </w:t>
      </w:r>
      <w:r>
        <w:rPr>
          <w:rFonts w:ascii="Times New Roman" w:hAnsi="Times New Roman" w:cs="Times New Roman"/>
        </w:rPr>
        <w:t>objednatele</w:t>
      </w:r>
      <w:r w:rsidRPr="00047658">
        <w:rPr>
          <w:rFonts w:ascii="Times New Roman" w:hAnsi="Times New Roman" w:cs="Times New Roman"/>
        </w:rPr>
        <w:t xml:space="preserve"> nemá vliv na trvání záruky z této </w:t>
      </w:r>
      <w:r>
        <w:rPr>
          <w:rFonts w:ascii="Times New Roman" w:hAnsi="Times New Roman" w:cs="Times New Roman"/>
        </w:rPr>
        <w:t>s</w:t>
      </w:r>
      <w:r w:rsidRPr="00047658">
        <w:rPr>
          <w:rFonts w:ascii="Times New Roman" w:hAnsi="Times New Roman" w:cs="Times New Roman"/>
        </w:rPr>
        <w:t xml:space="preserve">mlouvy. </w:t>
      </w:r>
    </w:p>
    <w:p w14:paraId="1356CEE8" w14:textId="77777777" w:rsidR="00047658" w:rsidRDefault="00047658" w:rsidP="00047658">
      <w:pPr>
        <w:pStyle w:val="Odstavecseseznamem"/>
        <w:numPr>
          <w:ilvl w:val="0"/>
          <w:numId w:val="28"/>
        </w:numPr>
        <w:spacing w:after="120"/>
        <w:ind w:left="357" w:hanging="357"/>
        <w:contextualSpacing w:val="0"/>
        <w:jc w:val="both"/>
        <w:rPr>
          <w:rFonts w:ascii="Times New Roman" w:hAnsi="Times New Roman" w:cs="Times New Roman"/>
        </w:rPr>
      </w:pPr>
      <w:r w:rsidRPr="00047658">
        <w:rPr>
          <w:rFonts w:ascii="Times New Roman" w:hAnsi="Times New Roman" w:cs="Times New Roman"/>
        </w:rPr>
        <w:t xml:space="preserve">Odstranění vady nemá vliv na nárok </w:t>
      </w:r>
      <w:r>
        <w:rPr>
          <w:rFonts w:ascii="Times New Roman" w:hAnsi="Times New Roman" w:cs="Times New Roman"/>
        </w:rPr>
        <w:t>objednatele</w:t>
      </w:r>
      <w:r w:rsidRPr="00047658">
        <w:rPr>
          <w:rFonts w:ascii="Times New Roman" w:hAnsi="Times New Roman" w:cs="Times New Roman"/>
        </w:rPr>
        <w:t xml:space="preserve"> na smluvní pokutu a náhradu škody. </w:t>
      </w:r>
    </w:p>
    <w:p w14:paraId="0E866D10" w14:textId="77777777" w:rsidR="00047658" w:rsidRPr="00E04890" w:rsidRDefault="00047658" w:rsidP="00E04890">
      <w:pPr>
        <w:pStyle w:val="Odstavecseseznamem"/>
        <w:spacing w:after="120"/>
        <w:ind w:left="357"/>
        <w:contextualSpacing w:val="0"/>
        <w:jc w:val="both"/>
        <w:rPr>
          <w:rFonts w:ascii="Times New Roman" w:hAnsi="Times New Roman" w:cs="Times New Roman"/>
        </w:rPr>
      </w:pPr>
    </w:p>
    <w:p w14:paraId="48DCBE2F" w14:textId="77777777" w:rsidR="00A45132" w:rsidRPr="00866EB9" w:rsidRDefault="00A45132" w:rsidP="00866EB9">
      <w:pPr>
        <w:pStyle w:val="Odstavecseseznamem"/>
        <w:numPr>
          <w:ilvl w:val="0"/>
          <w:numId w:val="27"/>
        </w:numPr>
        <w:spacing w:after="0"/>
        <w:jc w:val="center"/>
        <w:rPr>
          <w:b/>
          <w:bCs/>
        </w:rPr>
      </w:pPr>
    </w:p>
    <w:p w14:paraId="5778F0C2" w14:textId="59B873E0" w:rsidR="00A45132" w:rsidRPr="00833577" w:rsidRDefault="00A45132" w:rsidP="00AB754B">
      <w:pPr>
        <w:spacing w:after="120"/>
        <w:jc w:val="center"/>
        <w:rPr>
          <w:rFonts w:ascii="Times New Roman" w:hAnsi="Times New Roman" w:cs="Times New Roman"/>
        </w:rPr>
      </w:pPr>
      <w:r w:rsidRPr="00833577">
        <w:rPr>
          <w:rFonts w:ascii="Times New Roman" w:hAnsi="Times New Roman" w:cs="Times New Roman"/>
          <w:b/>
          <w:bCs/>
        </w:rPr>
        <w:t>Sankce</w:t>
      </w:r>
    </w:p>
    <w:p w14:paraId="55B91A97" w14:textId="15FCA4BF" w:rsidR="00E528FE" w:rsidRPr="00833577" w:rsidRDefault="007162E5" w:rsidP="00833577">
      <w:pPr>
        <w:pStyle w:val="Odstavecseseznamem"/>
        <w:numPr>
          <w:ilvl w:val="0"/>
          <w:numId w:val="30"/>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případě prodlení </w:t>
      </w:r>
      <w:r w:rsidR="00E528FE" w:rsidRPr="00833577">
        <w:rPr>
          <w:rFonts w:ascii="Times New Roman" w:hAnsi="Times New Roman" w:cs="Times New Roman"/>
        </w:rPr>
        <w:t>poskytovatele</w:t>
      </w:r>
      <w:r w:rsidRPr="00833577">
        <w:rPr>
          <w:rFonts w:ascii="Times New Roman" w:hAnsi="Times New Roman" w:cs="Times New Roman"/>
        </w:rPr>
        <w:t xml:space="preserve"> s předáním Dodávky v termínu dle </w:t>
      </w:r>
      <w:r w:rsidR="00E528FE" w:rsidRPr="00833577">
        <w:rPr>
          <w:rFonts w:ascii="Times New Roman" w:hAnsi="Times New Roman" w:cs="Times New Roman"/>
        </w:rPr>
        <w:t>čl. III. odst. 1 s</w:t>
      </w:r>
      <w:r w:rsidRPr="00833577">
        <w:rPr>
          <w:rFonts w:ascii="Times New Roman" w:hAnsi="Times New Roman" w:cs="Times New Roman"/>
        </w:rPr>
        <w:t xml:space="preserve">mlouvy vzniká </w:t>
      </w:r>
      <w:r w:rsidR="00E528FE" w:rsidRPr="00833577">
        <w:rPr>
          <w:rFonts w:ascii="Times New Roman" w:hAnsi="Times New Roman" w:cs="Times New Roman"/>
        </w:rPr>
        <w:t>objednateli</w:t>
      </w:r>
      <w:r w:rsidRPr="00833577">
        <w:rPr>
          <w:rFonts w:ascii="Times New Roman" w:hAnsi="Times New Roman" w:cs="Times New Roman"/>
        </w:rPr>
        <w:t xml:space="preserve"> nárok na zaplacení smluvní pokuty ve výši 50.000,- Kč za každý i započatý den prodlení. </w:t>
      </w:r>
    </w:p>
    <w:p w14:paraId="393E0413" w14:textId="787CCE09" w:rsidR="00E528FE" w:rsidRPr="00833577" w:rsidRDefault="007162E5" w:rsidP="00833577">
      <w:pPr>
        <w:pStyle w:val="Odstavecseseznamem"/>
        <w:numPr>
          <w:ilvl w:val="0"/>
          <w:numId w:val="30"/>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případě prodlení </w:t>
      </w:r>
      <w:r w:rsidR="00E528FE" w:rsidRPr="00833577">
        <w:rPr>
          <w:rFonts w:ascii="Times New Roman" w:hAnsi="Times New Roman" w:cs="Times New Roman"/>
        </w:rPr>
        <w:t>poskytovatele</w:t>
      </w:r>
      <w:r w:rsidRPr="00833577">
        <w:rPr>
          <w:rFonts w:ascii="Times New Roman" w:hAnsi="Times New Roman" w:cs="Times New Roman"/>
        </w:rPr>
        <w:t xml:space="preserve"> s dodržením garantovaných reakčních dob (dob opravy) dle SLA k jednotlivým službám servisní</w:t>
      </w:r>
      <w:r w:rsidR="000E0230" w:rsidRPr="00833577">
        <w:rPr>
          <w:rFonts w:ascii="Times New Roman" w:hAnsi="Times New Roman" w:cs="Times New Roman"/>
        </w:rPr>
        <w:t>ch</w:t>
      </w:r>
      <w:r w:rsidR="00E528FE" w:rsidRPr="00833577">
        <w:rPr>
          <w:rFonts w:ascii="Times New Roman" w:hAnsi="Times New Roman" w:cs="Times New Roman"/>
        </w:rPr>
        <w:t xml:space="preserve"> </w:t>
      </w:r>
      <w:r w:rsidR="000E0230" w:rsidRPr="00833577">
        <w:rPr>
          <w:rFonts w:ascii="Times New Roman" w:hAnsi="Times New Roman" w:cs="Times New Roman"/>
        </w:rPr>
        <w:t xml:space="preserve">služeb </w:t>
      </w:r>
      <w:r w:rsidR="00E528FE" w:rsidRPr="00833577">
        <w:rPr>
          <w:rFonts w:ascii="Times New Roman" w:hAnsi="Times New Roman" w:cs="Times New Roman"/>
        </w:rPr>
        <w:t xml:space="preserve">dle Přílohy č. </w:t>
      </w:r>
      <w:r w:rsidR="009E7FCE" w:rsidRPr="00833577">
        <w:rPr>
          <w:rFonts w:ascii="Times New Roman" w:hAnsi="Times New Roman" w:cs="Times New Roman"/>
        </w:rPr>
        <w:t xml:space="preserve">2 </w:t>
      </w:r>
      <w:r w:rsidR="00E528FE" w:rsidRPr="00833577">
        <w:rPr>
          <w:rFonts w:ascii="Times New Roman" w:hAnsi="Times New Roman" w:cs="Times New Roman"/>
        </w:rPr>
        <w:t>této s</w:t>
      </w:r>
      <w:r w:rsidRPr="00833577">
        <w:rPr>
          <w:rFonts w:ascii="Times New Roman" w:hAnsi="Times New Roman" w:cs="Times New Roman"/>
        </w:rPr>
        <w:t xml:space="preserve">mlouvy vzniká </w:t>
      </w:r>
      <w:r w:rsidR="00E528FE" w:rsidRPr="00833577">
        <w:rPr>
          <w:rFonts w:ascii="Times New Roman" w:hAnsi="Times New Roman" w:cs="Times New Roman"/>
        </w:rPr>
        <w:t>objednateli</w:t>
      </w:r>
      <w:r w:rsidRPr="00833577">
        <w:rPr>
          <w:rFonts w:ascii="Times New Roman" w:hAnsi="Times New Roman" w:cs="Times New Roman"/>
        </w:rPr>
        <w:t xml:space="preserve"> nárok na zaplacení smluvní pokuty ve výši 10.000,- Kč za každou i započatou hodinu prodlení s takovým plněním, je-li garantovaná reakční doba (doba opravy) stanovena v hodinách. </w:t>
      </w:r>
    </w:p>
    <w:p w14:paraId="1B2F11FD" w14:textId="00DB63EB" w:rsidR="00E528FE" w:rsidRPr="00833577" w:rsidRDefault="007162E5" w:rsidP="00833577">
      <w:pPr>
        <w:pStyle w:val="Odstavecseseznamem"/>
        <w:numPr>
          <w:ilvl w:val="0"/>
          <w:numId w:val="30"/>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případě prodlení </w:t>
      </w:r>
      <w:r w:rsidR="00E528FE" w:rsidRPr="00833577">
        <w:rPr>
          <w:rFonts w:ascii="Times New Roman" w:hAnsi="Times New Roman" w:cs="Times New Roman"/>
        </w:rPr>
        <w:t>poskytovatele</w:t>
      </w:r>
      <w:r w:rsidRPr="00833577">
        <w:rPr>
          <w:rFonts w:ascii="Times New Roman" w:hAnsi="Times New Roman" w:cs="Times New Roman"/>
        </w:rPr>
        <w:t xml:space="preserve"> s dodržením garantovaných reakčních dob (dob opravy) dle SLA k jednotlivým službám servisní</w:t>
      </w:r>
      <w:r w:rsidR="000E0230" w:rsidRPr="00833577">
        <w:rPr>
          <w:rFonts w:ascii="Times New Roman" w:hAnsi="Times New Roman" w:cs="Times New Roman"/>
        </w:rPr>
        <w:t>ch</w:t>
      </w:r>
      <w:r w:rsidRPr="00833577">
        <w:rPr>
          <w:rFonts w:ascii="Times New Roman" w:hAnsi="Times New Roman" w:cs="Times New Roman"/>
        </w:rPr>
        <w:t xml:space="preserve"> </w:t>
      </w:r>
      <w:r w:rsidR="000E0230" w:rsidRPr="00833577">
        <w:rPr>
          <w:rFonts w:ascii="Times New Roman" w:hAnsi="Times New Roman" w:cs="Times New Roman"/>
        </w:rPr>
        <w:t xml:space="preserve">služeb </w:t>
      </w:r>
      <w:r w:rsidRPr="00833577">
        <w:rPr>
          <w:rFonts w:ascii="Times New Roman" w:hAnsi="Times New Roman" w:cs="Times New Roman"/>
        </w:rPr>
        <w:t xml:space="preserve">dle Přílohy č. </w:t>
      </w:r>
      <w:r w:rsidR="009E7FCE" w:rsidRPr="00833577">
        <w:rPr>
          <w:rFonts w:ascii="Times New Roman" w:hAnsi="Times New Roman" w:cs="Times New Roman"/>
        </w:rPr>
        <w:t xml:space="preserve">2 </w:t>
      </w:r>
      <w:r w:rsidRPr="00833577">
        <w:rPr>
          <w:rFonts w:ascii="Times New Roman" w:hAnsi="Times New Roman" w:cs="Times New Roman"/>
        </w:rPr>
        <w:t xml:space="preserve">této Smlouvy vzniká </w:t>
      </w:r>
      <w:r w:rsidR="00E528FE" w:rsidRPr="00833577">
        <w:rPr>
          <w:rFonts w:ascii="Times New Roman" w:hAnsi="Times New Roman" w:cs="Times New Roman"/>
        </w:rPr>
        <w:t>objednateli</w:t>
      </w:r>
      <w:r w:rsidRPr="00833577">
        <w:rPr>
          <w:rFonts w:ascii="Times New Roman" w:hAnsi="Times New Roman" w:cs="Times New Roman"/>
        </w:rPr>
        <w:t xml:space="preserve"> nárok na zaplacení smluvní pokuty ve výši 10.000,- Kč za každý i započatý den prodlení s takovým plněním, je-li garantovaná reakční doba (doba opravy) stanovena ve dnech (např. úroveň 24x7 NBD – Next Business Day). </w:t>
      </w:r>
    </w:p>
    <w:p w14:paraId="77D1DC84" w14:textId="77777777" w:rsidR="00E528FE" w:rsidRPr="00833577" w:rsidRDefault="007162E5" w:rsidP="00833577">
      <w:pPr>
        <w:pStyle w:val="Odstavecseseznamem"/>
        <w:numPr>
          <w:ilvl w:val="0"/>
          <w:numId w:val="30"/>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případě, že </w:t>
      </w:r>
      <w:r w:rsidR="00E528FE" w:rsidRPr="00833577">
        <w:rPr>
          <w:rFonts w:ascii="Times New Roman" w:hAnsi="Times New Roman" w:cs="Times New Roman"/>
        </w:rPr>
        <w:t>poskytovatel</w:t>
      </w:r>
      <w:r w:rsidRPr="00833577">
        <w:rPr>
          <w:rFonts w:ascii="Times New Roman" w:hAnsi="Times New Roman" w:cs="Times New Roman"/>
        </w:rPr>
        <w:t xml:space="preserve"> bude k poskytování Dodávky využívat </w:t>
      </w:r>
      <w:r w:rsidR="00E528FE" w:rsidRPr="00833577">
        <w:rPr>
          <w:rFonts w:ascii="Times New Roman" w:hAnsi="Times New Roman" w:cs="Times New Roman"/>
        </w:rPr>
        <w:t>členy realizačního týmu nebo pod</w:t>
      </w:r>
      <w:r w:rsidRPr="00833577">
        <w:rPr>
          <w:rFonts w:ascii="Times New Roman" w:hAnsi="Times New Roman" w:cs="Times New Roman"/>
        </w:rPr>
        <w:t xml:space="preserve">dodavatele v rozporu s ustanoveními </w:t>
      </w:r>
      <w:r w:rsidR="00E528FE" w:rsidRPr="00833577">
        <w:rPr>
          <w:rFonts w:ascii="Times New Roman" w:hAnsi="Times New Roman" w:cs="Times New Roman"/>
        </w:rPr>
        <w:t>čl. II. odst. 4 této s</w:t>
      </w:r>
      <w:r w:rsidRPr="00833577">
        <w:rPr>
          <w:rFonts w:ascii="Times New Roman" w:hAnsi="Times New Roman" w:cs="Times New Roman"/>
        </w:rPr>
        <w:t>mlou</w:t>
      </w:r>
      <w:r w:rsidR="00123553" w:rsidRPr="00833577">
        <w:rPr>
          <w:rFonts w:ascii="Times New Roman" w:hAnsi="Times New Roman" w:cs="Times New Roman"/>
        </w:rPr>
        <w:t xml:space="preserve">vy, vzniká </w:t>
      </w:r>
      <w:r w:rsidR="00E528FE" w:rsidRPr="00833577">
        <w:rPr>
          <w:rFonts w:ascii="Times New Roman" w:hAnsi="Times New Roman" w:cs="Times New Roman"/>
        </w:rPr>
        <w:t>objednateli</w:t>
      </w:r>
      <w:r w:rsidR="00123553" w:rsidRPr="00833577">
        <w:rPr>
          <w:rFonts w:ascii="Times New Roman" w:hAnsi="Times New Roman" w:cs="Times New Roman"/>
        </w:rPr>
        <w:t xml:space="preserve"> nárok na </w:t>
      </w:r>
      <w:r w:rsidRPr="00833577">
        <w:rPr>
          <w:rFonts w:ascii="Times New Roman" w:hAnsi="Times New Roman" w:cs="Times New Roman"/>
        </w:rPr>
        <w:t xml:space="preserve">zaplacení smluvní pokuty ve výši 50.000,- Kč za každý jednotlivý případ takového porušení </w:t>
      </w:r>
      <w:r w:rsidR="00E528FE" w:rsidRPr="00833577">
        <w:rPr>
          <w:rFonts w:ascii="Times New Roman" w:hAnsi="Times New Roman" w:cs="Times New Roman"/>
        </w:rPr>
        <w:t>s</w:t>
      </w:r>
      <w:r w:rsidRPr="00833577">
        <w:rPr>
          <w:rFonts w:ascii="Times New Roman" w:hAnsi="Times New Roman" w:cs="Times New Roman"/>
        </w:rPr>
        <w:t xml:space="preserve">mlouvy. </w:t>
      </w:r>
    </w:p>
    <w:p w14:paraId="001706F5" w14:textId="77777777" w:rsidR="00B75D88" w:rsidRDefault="007162E5" w:rsidP="00B75D88">
      <w:pPr>
        <w:pStyle w:val="Odstavecseseznamem"/>
        <w:numPr>
          <w:ilvl w:val="0"/>
          <w:numId w:val="30"/>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V případě, že </w:t>
      </w:r>
      <w:r w:rsidR="00E528FE" w:rsidRPr="00833577">
        <w:rPr>
          <w:rFonts w:ascii="Times New Roman" w:hAnsi="Times New Roman" w:cs="Times New Roman"/>
        </w:rPr>
        <w:t>poskytovatel</w:t>
      </w:r>
      <w:r w:rsidRPr="00833577">
        <w:rPr>
          <w:rFonts w:ascii="Times New Roman" w:hAnsi="Times New Roman" w:cs="Times New Roman"/>
        </w:rPr>
        <w:t xml:space="preserve"> poruší svou povinnost </w:t>
      </w:r>
      <w:r w:rsidR="00E528FE" w:rsidRPr="00833577">
        <w:rPr>
          <w:rFonts w:ascii="Times New Roman" w:hAnsi="Times New Roman" w:cs="Times New Roman"/>
        </w:rPr>
        <w:t>čl. VII. odst. 1 písm. b) s</w:t>
      </w:r>
      <w:r w:rsidRPr="00833577">
        <w:rPr>
          <w:rFonts w:ascii="Times New Roman" w:hAnsi="Times New Roman" w:cs="Times New Roman"/>
        </w:rPr>
        <w:t>mlouvy</w:t>
      </w:r>
      <w:r w:rsidR="00E528FE" w:rsidRPr="00833577">
        <w:rPr>
          <w:rFonts w:ascii="Times New Roman" w:hAnsi="Times New Roman" w:cs="Times New Roman"/>
        </w:rPr>
        <w:t xml:space="preserve"> </w:t>
      </w:r>
      <w:r w:rsidRPr="00833577">
        <w:rPr>
          <w:rFonts w:ascii="Times New Roman" w:hAnsi="Times New Roman" w:cs="Times New Roman"/>
        </w:rPr>
        <w:t xml:space="preserve">poskytovat Dodávku dle této Smlouvy výhradně s využitím nového, nerepasovaného zboží, které pochází z oficiálního distribučního kanálu výrobce dodávaného zařízení a je určeno pro trh v České republice, vzniká </w:t>
      </w:r>
      <w:r w:rsidR="00D512BD" w:rsidRPr="00833577">
        <w:rPr>
          <w:rFonts w:ascii="Times New Roman" w:hAnsi="Times New Roman" w:cs="Times New Roman"/>
        </w:rPr>
        <w:t>objednateli</w:t>
      </w:r>
      <w:r w:rsidRPr="00833577">
        <w:rPr>
          <w:rFonts w:ascii="Times New Roman" w:hAnsi="Times New Roman" w:cs="Times New Roman"/>
        </w:rPr>
        <w:t xml:space="preserve"> nárok na zaplacení smluvní pokuty ve výši 10.000,- Kč za každý komponent tvořící součást Dodávky, který nesplňuje uvedené podmínky. </w:t>
      </w:r>
    </w:p>
    <w:p w14:paraId="74574E6D" w14:textId="753151AB" w:rsidR="00B75D88" w:rsidRPr="00B75D88" w:rsidRDefault="00B75D88" w:rsidP="00B75D88">
      <w:pPr>
        <w:pStyle w:val="Odstavecseseznamem"/>
        <w:numPr>
          <w:ilvl w:val="0"/>
          <w:numId w:val="30"/>
        </w:numPr>
        <w:spacing w:after="120"/>
        <w:ind w:left="357" w:hanging="357"/>
        <w:contextualSpacing w:val="0"/>
        <w:jc w:val="both"/>
        <w:rPr>
          <w:rFonts w:ascii="Times New Roman" w:hAnsi="Times New Roman" w:cs="Times New Roman"/>
        </w:rPr>
      </w:pPr>
      <w:r w:rsidRPr="00B75D88">
        <w:rPr>
          <w:rFonts w:ascii="Times New Roman" w:hAnsi="Times New Roman" w:cs="Times New Roman"/>
        </w:rPr>
        <w:t xml:space="preserve">V případě, že poskytovatel poruší svou povinnost dle čl. VII. odst. 5 smlouvy mít po celou dobu trvání smluvního vztahu sjednané a platné pojištění odpovědnosti za škodu způsobenou třetí osobě, </w:t>
      </w:r>
      <w:r w:rsidRPr="00B75D88">
        <w:rPr>
          <w:rFonts w:ascii="Times New Roman" w:hAnsi="Times New Roman" w:cs="Times New Roman"/>
        </w:rPr>
        <w:lastRenderedPageBreak/>
        <w:t xml:space="preserve">vzniká objednateli nárok na zaplacení smluvní pokuty ve výši 50.000,- Kč za každý jednotlivý případ porušení této povinnosti poskytovatele. </w:t>
      </w:r>
    </w:p>
    <w:p w14:paraId="2520589B" w14:textId="7B94D794" w:rsidR="00E528FE" w:rsidRPr="00833577" w:rsidRDefault="00E528FE" w:rsidP="00833577">
      <w:pPr>
        <w:numPr>
          <w:ilvl w:val="0"/>
          <w:numId w:val="29"/>
        </w:numPr>
        <w:suppressAutoHyphens/>
        <w:spacing w:before="120" w:after="12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V případě, že objednatel je v prodlení s úhradou ceny za Dodávku nebo ceny za servisní </w:t>
      </w:r>
      <w:r w:rsidR="000E0230" w:rsidRPr="00833577">
        <w:rPr>
          <w:rFonts w:ascii="Times New Roman" w:eastAsia="Times New Roman" w:hAnsi="Times New Roman" w:cs="Times New Roman"/>
          <w:bCs/>
          <w:lang w:eastAsia="cs-CZ"/>
        </w:rPr>
        <w:t>služby</w:t>
      </w:r>
      <w:r w:rsidRPr="00833577">
        <w:rPr>
          <w:rFonts w:ascii="Times New Roman" w:eastAsia="Times New Roman" w:hAnsi="Times New Roman" w:cs="Times New Roman"/>
          <w:bCs/>
          <w:lang w:eastAsia="cs-CZ"/>
        </w:rPr>
        <w:t>, je povinen uhradit poskytovateli úrok z prodlení v zákonné výši, a to z dlužné částky.</w:t>
      </w:r>
    </w:p>
    <w:p w14:paraId="64F3F5D1" w14:textId="77777777" w:rsidR="00E528FE" w:rsidRPr="00833577" w:rsidRDefault="00E528FE" w:rsidP="00833577">
      <w:pPr>
        <w:numPr>
          <w:ilvl w:val="0"/>
          <w:numId w:val="29"/>
        </w:numPr>
        <w:suppressAutoHyphens/>
        <w:spacing w:before="120" w:after="12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Smluvní pokuty a úrok z prodlení jsou splatné do 30 dnů od doručení jejich vyúčtování oprávněnou smluvní stranou straně povinné. Platby budou provedeny bezhotovostním bankovním převodem na účet oprávněné smluvní strany.</w:t>
      </w:r>
    </w:p>
    <w:p w14:paraId="7E2A4603" w14:textId="77777777" w:rsidR="00E528FE" w:rsidRPr="00833577" w:rsidRDefault="00E528FE" w:rsidP="00833577">
      <w:pPr>
        <w:numPr>
          <w:ilvl w:val="0"/>
          <w:numId w:val="29"/>
        </w:numPr>
        <w:suppressAutoHyphens/>
        <w:spacing w:before="120" w:after="12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Ustanovením o smluvní pokutě není dotčeno právo oprávněné strany na náhradu škody v plné výši. Pokud není v ostatních ustanoveních smlouvy uvedeno jinak, zaplacení smluvní pokuty poskytovatelem objednateli nezbavuje poskytovatele závazku splnit povinnosti dané mu smlouvou.</w:t>
      </w:r>
    </w:p>
    <w:p w14:paraId="36CCE14B" w14:textId="77777777" w:rsidR="00E528FE" w:rsidRPr="00833577" w:rsidRDefault="00E528FE" w:rsidP="00833577">
      <w:pPr>
        <w:numPr>
          <w:ilvl w:val="0"/>
          <w:numId w:val="29"/>
        </w:numPr>
        <w:suppressAutoHyphens/>
        <w:spacing w:before="120" w:after="240"/>
        <w:ind w:left="360"/>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Každá ze stran smlouvy nese odpovědnost za prodlení, za vady a způsobenou škodu plynoucí z porušení smlouvy a obecně závazných právních předpisů, zejména občanského zákoníku. Žádná ze stran smlouvy nebude odpovědná za škodu způsobenou v důsledku okolností vylučujících odpovědnost ve smyslu občanského zákoníku. Smluvní strany se zavazují upozornit druhou stranu bez zbytečného odkladu na jakékoliv okolnosti bránící řádnému plnění smlouvy a zavazují se k maximálnímu úsilí k jejich odvrácení a překonání.</w:t>
      </w:r>
    </w:p>
    <w:p w14:paraId="6CEBCBFE" w14:textId="77777777" w:rsidR="00E528FE" w:rsidRPr="00833577" w:rsidRDefault="00E528FE" w:rsidP="00866EB9">
      <w:pPr>
        <w:pStyle w:val="Odstavecseseznamem"/>
        <w:numPr>
          <w:ilvl w:val="0"/>
          <w:numId w:val="31"/>
        </w:numPr>
        <w:spacing w:after="0"/>
        <w:jc w:val="center"/>
        <w:rPr>
          <w:rFonts w:ascii="Times New Roman" w:hAnsi="Times New Roman" w:cs="Times New Roman"/>
          <w:b/>
          <w:bCs/>
        </w:rPr>
      </w:pPr>
    </w:p>
    <w:p w14:paraId="2CFDAFA2" w14:textId="77777777" w:rsidR="007162E5" w:rsidRPr="00833577" w:rsidRDefault="00883B52" w:rsidP="00866EB9">
      <w:pPr>
        <w:spacing w:after="120"/>
        <w:jc w:val="center"/>
        <w:rPr>
          <w:rFonts w:ascii="Times New Roman" w:hAnsi="Times New Roman" w:cs="Times New Roman"/>
        </w:rPr>
      </w:pPr>
      <w:r w:rsidRPr="00833577">
        <w:rPr>
          <w:rFonts w:ascii="Times New Roman" w:hAnsi="Times New Roman" w:cs="Times New Roman"/>
          <w:b/>
          <w:bCs/>
        </w:rPr>
        <w:t>Platnost a účinnost smlouvy, její ukončení</w:t>
      </w:r>
    </w:p>
    <w:p w14:paraId="1B47A3F5" w14:textId="63C07E4F" w:rsidR="00883B52" w:rsidRPr="007F31E5" w:rsidRDefault="007F31E5" w:rsidP="007F31E5">
      <w:pPr>
        <w:pStyle w:val="Odstavecseseznamem"/>
        <w:numPr>
          <w:ilvl w:val="0"/>
          <w:numId w:val="32"/>
        </w:numPr>
        <w:spacing w:after="120"/>
        <w:ind w:left="357" w:hanging="357"/>
        <w:contextualSpacing w:val="0"/>
        <w:jc w:val="both"/>
        <w:rPr>
          <w:rFonts w:ascii="Times New Roman" w:hAnsi="Times New Roman" w:cs="Times New Roman"/>
        </w:rPr>
      </w:pPr>
      <w:r w:rsidRPr="007F31E5">
        <w:rPr>
          <w:rFonts w:ascii="Times New Roman" w:hAnsi="Times New Roman" w:cs="Times New Roman"/>
        </w:rPr>
        <w:t xml:space="preserve">Tato smlouva nabývá platnosti dnem jejího podpisu oběma smluvními stranami a účinnosti dnem jejího uveřejnění v registru smluv a uzavírá se na dobu neurčitou potřebnou pro splnění všech povinností dle této smlouvy. Ukončením této smlouvy nejsou dotčena ustanovení smlouvy týkající se převodu vlastnického práva, nároků z odpovědnosti za vady, nároků plynoucích ze záruky, nároků z odpovědnosti za škodu a nároků ze smluvních pokut, ustanovení o ochraně informací, ani další ustanovení a nároky, z jejichž povahy vyplývá, že mají trvat i po zániku účinnosti této smlouvy. </w:t>
      </w:r>
    </w:p>
    <w:p w14:paraId="2669BA22" w14:textId="77777777" w:rsidR="00883B52" w:rsidRPr="00833577" w:rsidRDefault="00883B52" w:rsidP="00833577">
      <w:pPr>
        <w:pStyle w:val="Odstavecseseznamem"/>
        <w:numPr>
          <w:ilvl w:val="0"/>
          <w:numId w:val="32"/>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Objednatel je oprávněn od s</w:t>
      </w:r>
      <w:r w:rsidR="007162E5" w:rsidRPr="00833577">
        <w:rPr>
          <w:rFonts w:ascii="Times New Roman" w:hAnsi="Times New Roman" w:cs="Times New Roman"/>
        </w:rPr>
        <w:t xml:space="preserve">mlouvy odstoupit zejména v případě podstatného porušení smluvní nebo zákonné povinnosti </w:t>
      </w:r>
      <w:r w:rsidRPr="00833577">
        <w:rPr>
          <w:rFonts w:ascii="Times New Roman" w:hAnsi="Times New Roman" w:cs="Times New Roman"/>
        </w:rPr>
        <w:t xml:space="preserve">poskytovatelem. </w:t>
      </w:r>
    </w:p>
    <w:p w14:paraId="411672CF" w14:textId="77777777" w:rsidR="007162E5" w:rsidRPr="00833577" w:rsidRDefault="007162E5" w:rsidP="00833577">
      <w:pPr>
        <w:pStyle w:val="Odstavecseseznamem"/>
        <w:numPr>
          <w:ilvl w:val="0"/>
          <w:numId w:val="32"/>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 xml:space="preserve">Za podstatné porušení povinnosti se považuje zejména: </w:t>
      </w:r>
    </w:p>
    <w:p w14:paraId="153F3B7B" w14:textId="77777777" w:rsidR="00883B52" w:rsidRPr="00833577" w:rsidRDefault="007162E5" w:rsidP="00833577">
      <w:pPr>
        <w:pStyle w:val="Odstavecseseznamem"/>
        <w:numPr>
          <w:ilvl w:val="0"/>
          <w:numId w:val="33"/>
        </w:numPr>
        <w:spacing w:after="60"/>
        <w:ind w:left="714" w:hanging="357"/>
        <w:contextualSpacing w:val="0"/>
        <w:jc w:val="both"/>
        <w:rPr>
          <w:rFonts w:ascii="Times New Roman" w:hAnsi="Times New Roman" w:cs="Times New Roman"/>
        </w:rPr>
      </w:pPr>
      <w:r w:rsidRPr="00833577">
        <w:rPr>
          <w:rFonts w:ascii="Times New Roman" w:hAnsi="Times New Roman" w:cs="Times New Roman"/>
        </w:rPr>
        <w:t xml:space="preserve">prodlení </w:t>
      </w:r>
      <w:r w:rsidR="00883B52" w:rsidRPr="00833577">
        <w:rPr>
          <w:rFonts w:ascii="Times New Roman" w:hAnsi="Times New Roman" w:cs="Times New Roman"/>
        </w:rPr>
        <w:t>poskytovatele</w:t>
      </w:r>
      <w:r w:rsidRPr="00833577">
        <w:rPr>
          <w:rFonts w:ascii="Times New Roman" w:hAnsi="Times New Roman" w:cs="Times New Roman"/>
        </w:rPr>
        <w:t xml:space="preserve"> s předáním jakéhokoliv dílčího plnění po dobu delší než </w:t>
      </w:r>
      <w:r w:rsidR="00883B52" w:rsidRPr="00833577">
        <w:rPr>
          <w:rFonts w:ascii="Times New Roman" w:hAnsi="Times New Roman" w:cs="Times New Roman"/>
        </w:rPr>
        <w:t>1</w:t>
      </w:r>
      <w:r w:rsidRPr="00833577">
        <w:rPr>
          <w:rFonts w:ascii="Times New Roman" w:hAnsi="Times New Roman" w:cs="Times New Roman"/>
        </w:rPr>
        <w:t>0 dnů oproti</w:t>
      </w:r>
      <w:r w:rsidR="00883B52" w:rsidRPr="00833577">
        <w:rPr>
          <w:rFonts w:ascii="Times New Roman" w:hAnsi="Times New Roman" w:cs="Times New Roman"/>
        </w:rPr>
        <w:t xml:space="preserve"> termínu plnění stanovenému ve smlouvě nebo na základě této smlouvy</w:t>
      </w:r>
      <w:r w:rsidRPr="00833577">
        <w:rPr>
          <w:rFonts w:ascii="Times New Roman" w:hAnsi="Times New Roman" w:cs="Times New Roman"/>
        </w:rPr>
        <w:t xml:space="preserve">; </w:t>
      </w:r>
    </w:p>
    <w:p w14:paraId="35D98DB7" w14:textId="77777777" w:rsidR="00883B52" w:rsidRPr="00833577" w:rsidRDefault="007162E5" w:rsidP="00833577">
      <w:pPr>
        <w:pStyle w:val="Odstavecseseznamem"/>
        <w:numPr>
          <w:ilvl w:val="0"/>
          <w:numId w:val="33"/>
        </w:numPr>
        <w:spacing w:after="60"/>
        <w:ind w:left="714" w:hanging="357"/>
        <w:contextualSpacing w:val="0"/>
        <w:jc w:val="both"/>
        <w:rPr>
          <w:rFonts w:ascii="Times New Roman" w:hAnsi="Times New Roman" w:cs="Times New Roman"/>
        </w:rPr>
      </w:pPr>
      <w:r w:rsidRPr="00833577">
        <w:rPr>
          <w:rFonts w:ascii="Times New Roman" w:hAnsi="Times New Roman" w:cs="Times New Roman"/>
        </w:rPr>
        <w:t xml:space="preserve">opakované nedodržení alespoň jednoho ze sledovaných parametrů SLA u Služeb, přičemž nedodržení se považuje za opakované, pokud za posledních 6 měsíců nastalo alespoň dvakrát; </w:t>
      </w:r>
    </w:p>
    <w:p w14:paraId="761E6983" w14:textId="77777777" w:rsidR="00883B52" w:rsidRPr="00833577" w:rsidRDefault="007162E5" w:rsidP="00833577">
      <w:pPr>
        <w:pStyle w:val="Odstavecseseznamem"/>
        <w:numPr>
          <w:ilvl w:val="0"/>
          <w:numId w:val="33"/>
        </w:numPr>
        <w:spacing w:after="60"/>
        <w:ind w:left="714" w:hanging="357"/>
        <w:contextualSpacing w:val="0"/>
        <w:jc w:val="both"/>
        <w:rPr>
          <w:rFonts w:ascii="Times New Roman" w:hAnsi="Times New Roman" w:cs="Times New Roman"/>
        </w:rPr>
      </w:pPr>
      <w:r w:rsidRPr="00833577">
        <w:rPr>
          <w:rFonts w:ascii="Times New Roman" w:hAnsi="Times New Roman" w:cs="Times New Roman"/>
        </w:rPr>
        <w:t xml:space="preserve">opakované případy využívání </w:t>
      </w:r>
      <w:r w:rsidR="00883B52" w:rsidRPr="00833577">
        <w:rPr>
          <w:rFonts w:ascii="Times New Roman" w:hAnsi="Times New Roman" w:cs="Times New Roman"/>
        </w:rPr>
        <w:t>členů realizačního týmu nebo pod</w:t>
      </w:r>
      <w:r w:rsidRPr="00833577">
        <w:rPr>
          <w:rFonts w:ascii="Times New Roman" w:hAnsi="Times New Roman" w:cs="Times New Roman"/>
        </w:rPr>
        <w:t xml:space="preserve">dodavatelů </w:t>
      </w:r>
      <w:r w:rsidR="00883B52" w:rsidRPr="00833577">
        <w:rPr>
          <w:rFonts w:ascii="Times New Roman" w:hAnsi="Times New Roman" w:cs="Times New Roman"/>
        </w:rPr>
        <w:t>poskytovatelem</w:t>
      </w:r>
      <w:r w:rsidRPr="00833577">
        <w:rPr>
          <w:rFonts w:ascii="Times New Roman" w:hAnsi="Times New Roman" w:cs="Times New Roman"/>
        </w:rPr>
        <w:t xml:space="preserve"> v rozporu s ustanovením </w:t>
      </w:r>
      <w:r w:rsidR="00883B52" w:rsidRPr="00833577">
        <w:rPr>
          <w:rFonts w:ascii="Times New Roman" w:hAnsi="Times New Roman" w:cs="Times New Roman"/>
        </w:rPr>
        <w:t>čl. II. odst. 4 s</w:t>
      </w:r>
      <w:r w:rsidRPr="00833577">
        <w:rPr>
          <w:rFonts w:ascii="Times New Roman" w:hAnsi="Times New Roman" w:cs="Times New Roman"/>
        </w:rPr>
        <w:t xml:space="preserve">mlouvy, přičemž za opakované se považuje, pokud za posledních 3 měsíce nastalo alespoň dvakrát; </w:t>
      </w:r>
    </w:p>
    <w:p w14:paraId="07C2C419" w14:textId="77777777" w:rsidR="007162E5" w:rsidRPr="00833577" w:rsidRDefault="007162E5" w:rsidP="00833577">
      <w:pPr>
        <w:pStyle w:val="Odstavecseseznamem"/>
        <w:numPr>
          <w:ilvl w:val="0"/>
          <w:numId w:val="33"/>
        </w:numPr>
        <w:spacing w:after="60"/>
        <w:ind w:left="714" w:hanging="357"/>
        <w:contextualSpacing w:val="0"/>
        <w:jc w:val="both"/>
        <w:rPr>
          <w:rFonts w:ascii="Times New Roman" w:hAnsi="Times New Roman" w:cs="Times New Roman"/>
        </w:rPr>
      </w:pPr>
      <w:r w:rsidRPr="00833577">
        <w:rPr>
          <w:rFonts w:ascii="Times New Roman" w:hAnsi="Times New Roman" w:cs="Times New Roman"/>
        </w:rPr>
        <w:t xml:space="preserve">vyjde najevo, že </w:t>
      </w:r>
      <w:r w:rsidR="00883B52" w:rsidRPr="00833577">
        <w:rPr>
          <w:rFonts w:ascii="Times New Roman" w:hAnsi="Times New Roman" w:cs="Times New Roman"/>
        </w:rPr>
        <w:t>poskytovatel</w:t>
      </w:r>
      <w:r w:rsidRPr="00833577">
        <w:rPr>
          <w:rFonts w:ascii="Times New Roman" w:hAnsi="Times New Roman" w:cs="Times New Roman"/>
        </w:rPr>
        <w:t xml:space="preserve"> není z jakéhokoliv důvodu neležícího na straně </w:t>
      </w:r>
      <w:r w:rsidR="00883B52" w:rsidRPr="00833577">
        <w:rPr>
          <w:rFonts w:ascii="Times New Roman" w:hAnsi="Times New Roman" w:cs="Times New Roman"/>
        </w:rPr>
        <w:t>objednatele</w:t>
      </w:r>
      <w:r w:rsidRPr="00833577">
        <w:rPr>
          <w:rFonts w:ascii="Times New Roman" w:hAnsi="Times New Roman" w:cs="Times New Roman"/>
        </w:rPr>
        <w:t xml:space="preserve"> schope</w:t>
      </w:r>
      <w:r w:rsidR="00883B52" w:rsidRPr="00833577">
        <w:rPr>
          <w:rFonts w:ascii="Times New Roman" w:hAnsi="Times New Roman" w:cs="Times New Roman"/>
        </w:rPr>
        <w:t>n plnit dál své závazky z této smlouvy.;</w:t>
      </w:r>
    </w:p>
    <w:p w14:paraId="55E9B026" w14:textId="77777777" w:rsidR="00883B52" w:rsidRPr="00833577" w:rsidRDefault="00883B52" w:rsidP="00833577">
      <w:pPr>
        <w:pStyle w:val="Odstavecseseznamem"/>
        <w:numPr>
          <w:ilvl w:val="0"/>
          <w:numId w:val="33"/>
        </w:numPr>
        <w:spacing w:after="60"/>
        <w:ind w:left="714" w:hanging="357"/>
        <w:contextualSpacing w:val="0"/>
        <w:jc w:val="both"/>
        <w:rPr>
          <w:rFonts w:ascii="Times New Roman" w:hAnsi="Times New Roman" w:cs="Times New Roman"/>
        </w:rPr>
      </w:pPr>
      <w:r w:rsidRPr="00833577">
        <w:rPr>
          <w:rFonts w:ascii="Times New Roman" w:hAnsi="Times New Roman" w:cs="Times New Roman"/>
        </w:rPr>
        <w:t xml:space="preserve">jestliže bude poskytovatelem podán návrh na prohlášení konkursu na vlastní majetek ve smyslu ustanovení zákona č. 182/2006 Sb., o úpadku a způsobech jeho řešení, ve znění pozdějších předpisů nebo bude prohlášen konkurs na majetek poskytovatele na základě návrhu věřitele poskytovatele či bude na základě rozhodnutí soudu ustanoven předběžný správce konkursní podstaty pro poskytovatele ve smyslu zákona č. 182/2006 Sb., o úpadku a způsobech jeho řešení, ve znění pozdějších právních předpisů nebo bude poskytovatelem podán návrh na </w:t>
      </w:r>
      <w:r w:rsidRPr="00833577">
        <w:rPr>
          <w:rFonts w:ascii="Times New Roman" w:hAnsi="Times New Roman" w:cs="Times New Roman"/>
        </w:rPr>
        <w:lastRenderedPageBreak/>
        <w:t xml:space="preserve">vyrovnání ve smyslu ustanovení zákona č. 182/2006 Sb., o úpadku a způsobech jeho řešení, ve znění pozdějších předpisů, </w:t>
      </w:r>
    </w:p>
    <w:p w14:paraId="01177D12" w14:textId="08A6470B" w:rsidR="00883B52" w:rsidRPr="00833577" w:rsidRDefault="00883B52" w:rsidP="00833577">
      <w:pPr>
        <w:pStyle w:val="Odstavecseseznamem"/>
        <w:numPr>
          <w:ilvl w:val="0"/>
          <w:numId w:val="33"/>
        </w:numPr>
        <w:spacing w:after="60"/>
        <w:ind w:left="714" w:hanging="357"/>
        <w:contextualSpacing w:val="0"/>
        <w:jc w:val="both"/>
        <w:rPr>
          <w:rFonts w:ascii="Times New Roman" w:hAnsi="Times New Roman" w:cs="Times New Roman"/>
        </w:rPr>
      </w:pPr>
      <w:r w:rsidRPr="00833577">
        <w:rPr>
          <w:rFonts w:ascii="Times New Roman" w:hAnsi="Times New Roman" w:cs="Times New Roman"/>
        </w:rPr>
        <w:t xml:space="preserve">případ, kdy se prohlášení </w:t>
      </w:r>
      <w:r w:rsidR="00D512BD" w:rsidRPr="00833577">
        <w:rPr>
          <w:rFonts w:ascii="Times New Roman" w:hAnsi="Times New Roman" w:cs="Times New Roman"/>
        </w:rPr>
        <w:t>poskytovatele</w:t>
      </w:r>
      <w:r w:rsidRPr="00833577">
        <w:rPr>
          <w:rFonts w:ascii="Times New Roman" w:hAnsi="Times New Roman" w:cs="Times New Roman"/>
        </w:rPr>
        <w:t xml:space="preserve"> uvedené v příloze č. </w:t>
      </w:r>
      <w:r w:rsidR="00B036CD" w:rsidRPr="00833577">
        <w:rPr>
          <w:rFonts w:ascii="Times New Roman" w:hAnsi="Times New Roman" w:cs="Times New Roman"/>
        </w:rPr>
        <w:t xml:space="preserve">1 </w:t>
      </w:r>
      <w:r w:rsidRPr="00833577">
        <w:rPr>
          <w:rFonts w:ascii="Times New Roman" w:hAnsi="Times New Roman" w:cs="Times New Roman"/>
        </w:rPr>
        <w:t>zadávací dokumentace na veřejnou zakázku uvedenou v odst. 2 preambule smlouvy ukáže jako nepravdivé, a to kdykoliv po dobu trvání této smlouvy, nebo</w:t>
      </w:r>
    </w:p>
    <w:p w14:paraId="7D25D827" w14:textId="77777777" w:rsidR="00883B52" w:rsidRPr="00833577" w:rsidRDefault="00883B52" w:rsidP="00833577">
      <w:pPr>
        <w:pStyle w:val="Odstavecseseznamem"/>
        <w:numPr>
          <w:ilvl w:val="0"/>
          <w:numId w:val="33"/>
        </w:numPr>
        <w:spacing w:after="120"/>
        <w:ind w:left="714" w:hanging="357"/>
        <w:contextualSpacing w:val="0"/>
        <w:jc w:val="both"/>
        <w:rPr>
          <w:rFonts w:ascii="Times New Roman" w:hAnsi="Times New Roman" w:cs="Times New Roman"/>
        </w:rPr>
      </w:pPr>
      <w:r w:rsidRPr="00833577">
        <w:rPr>
          <w:rFonts w:ascii="Times New Roman" w:hAnsi="Times New Roman" w:cs="Times New Roman"/>
        </w:rPr>
        <w:t>poskytovatel vstoupil do likvidace.</w:t>
      </w:r>
    </w:p>
    <w:p w14:paraId="2FE24E5A" w14:textId="77777777" w:rsidR="00883B52" w:rsidRPr="00833577" w:rsidRDefault="007162E5" w:rsidP="00833577">
      <w:pPr>
        <w:pStyle w:val="Odstavecseseznamem"/>
        <w:numPr>
          <w:ilvl w:val="0"/>
          <w:numId w:val="32"/>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Každá smluvní st</w:t>
      </w:r>
      <w:r w:rsidR="00883B52" w:rsidRPr="00833577">
        <w:rPr>
          <w:rFonts w:ascii="Times New Roman" w:hAnsi="Times New Roman" w:cs="Times New Roman"/>
        </w:rPr>
        <w:t>rana je oprávněna odstoupit od s</w:t>
      </w:r>
      <w:r w:rsidRPr="00833577">
        <w:rPr>
          <w:rFonts w:ascii="Times New Roman" w:hAnsi="Times New Roman" w:cs="Times New Roman"/>
        </w:rPr>
        <w:t>mlouvy též v případě prodlení druhé stran</w:t>
      </w:r>
      <w:r w:rsidR="00883B52" w:rsidRPr="00833577">
        <w:rPr>
          <w:rFonts w:ascii="Times New Roman" w:hAnsi="Times New Roman" w:cs="Times New Roman"/>
        </w:rPr>
        <w:t>y s plněním závazků podle této s</w:t>
      </w:r>
      <w:r w:rsidRPr="00833577">
        <w:rPr>
          <w:rFonts w:ascii="Times New Roman" w:hAnsi="Times New Roman" w:cs="Times New Roman"/>
        </w:rPr>
        <w:t xml:space="preserve">mlouvy po dobu delší než třicet (30) dnů, pokud druhá smluvní strana nezjedná nápravu ani v dodatečné přiměřené lhůtě, která jí byla smluvní stranou poskytnuta na základě písemné výzvy ke splnění povinnosti, přičemž tato lhůta nesmí být kratší než patnáct (15) dnů od doručení takovéto výzvy. </w:t>
      </w:r>
    </w:p>
    <w:p w14:paraId="17E48D38" w14:textId="77777777" w:rsidR="00883B52" w:rsidRPr="00833577" w:rsidRDefault="007162E5" w:rsidP="00833577">
      <w:pPr>
        <w:pStyle w:val="Odstavecseseznamem"/>
        <w:numPr>
          <w:ilvl w:val="0"/>
          <w:numId w:val="32"/>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Účinky od</w:t>
      </w:r>
      <w:r w:rsidR="00883B52" w:rsidRPr="00833577">
        <w:rPr>
          <w:rFonts w:ascii="Times New Roman" w:hAnsi="Times New Roman" w:cs="Times New Roman"/>
        </w:rPr>
        <w:t>stoupení od s</w:t>
      </w:r>
      <w:r w:rsidRPr="00833577">
        <w:rPr>
          <w:rFonts w:ascii="Times New Roman" w:hAnsi="Times New Roman" w:cs="Times New Roman"/>
        </w:rPr>
        <w:t xml:space="preserve">mlouvy nastávají dnem doručení písemného oznámení o odstoupení druhé smluvní straně. </w:t>
      </w:r>
    </w:p>
    <w:p w14:paraId="360A4B80" w14:textId="77777777" w:rsidR="007162E5" w:rsidRPr="00833577" w:rsidRDefault="00883B52" w:rsidP="00833577">
      <w:pPr>
        <w:pStyle w:val="Odstavecseseznamem"/>
        <w:numPr>
          <w:ilvl w:val="0"/>
          <w:numId w:val="32"/>
        </w:numPr>
        <w:spacing w:after="120"/>
        <w:ind w:left="357" w:hanging="357"/>
        <w:contextualSpacing w:val="0"/>
        <w:jc w:val="both"/>
        <w:rPr>
          <w:rFonts w:ascii="Times New Roman" w:hAnsi="Times New Roman" w:cs="Times New Roman"/>
        </w:rPr>
      </w:pPr>
      <w:r w:rsidRPr="00833577">
        <w:rPr>
          <w:rFonts w:ascii="Times New Roman" w:hAnsi="Times New Roman" w:cs="Times New Roman"/>
        </w:rPr>
        <w:t>V případě odstoupení od s</w:t>
      </w:r>
      <w:r w:rsidR="007162E5" w:rsidRPr="00833577">
        <w:rPr>
          <w:rFonts w:ascii="Times New Roman" w:hAnsi="Times New Roman" w:cs="Times New Roman"/>
        </w:rPr>
        <w:t xml:space="preserve">mlouvy má </w:t>
      </w:r>
      <w:r w:rsidRPr="00833577">
        <w:rPr>
          <w:rFonts w:ascii="Times New Roman" w:hAnsi="Times New Roman" w:cs="Times New Roman"/>
        </w:rPr>
        <w:t>objednatel</w:t>
      </w:r>
      <w:r w:rsidR="007162E5" w:rsidRPr="00833577">
        <w:rPr>
          <w:rFonts w:ascii="Times New Roman" w:hAnsi="Times New Roman" w:cs="Times New Roman"/>
        </w:rPr>
        <w:t xml:space="preserve"> právo rozhodnout, zda si rozpracované plnění ponechá. Rozpracovaným plněním se myslí Dodávka jako celek až do okamžiku jejího řádného převzetí </w:t>
      </w:r>
      <w:r w:rsidRPr="00833577">
        <w:rPr>
          <w:rFonts w:ascii="Times New Roman" w:hAnsi="Times New Roman" w:cs="Times New Roman"/>
        </w:rPr>
        <w:t>objednatelem</w:t>
      </w:r>
      <w:r w:rsidR="007162E5" w:rsidRPr="00833577">
        <w:rPr>
          <w:rFonts w:ascii="Times New Roman" w:hAnsi="Times New Roman" w:cs="Times New Roman"/>
        </w:rPr>
        <w:t xml:space="preserve">. V případě, že si </w:t>
      </w:r>
      <w:r w:rsidRPr="00833577">
        <w:rPr>
          <w:rFonts w:ascii="Times New Roman" w:hAnsi="Times New Roman" w:cs="Times New Roman"/>
        </w:rPr>
        <w:t>objednatel</w:t>
      </w:r>
      <w:r w:rsidR="007162E5" w:rsidRPr="00833577">
        <w:rPr>
          <w:rFonts w:ascii="Times New Roman" w:hAnsi="Times New Roman" w:cs="Times New Roman"/>
        </w:rPr>
        <w:t xml:space="preserve"> rozpracované plnění ponechá, náleží </w:t>
      </w:r>
      <w:r w:rsidRPr="00833577">
        <w:rPr>
          <w:rFonts w:ascii="Times New Roman" w:hAnsi="Times New Roman" w:cs="Times New Roman"/>
        </w:rPr>
        <w:t>poskytovateli</w:t>
      </w:r>
      <w:r w:rsidR="007162E5" w:rsidRPr="00833577">
        <w:rPr>
          <w:rFonts w:ascii="Times New Roman" w:hAnsi="Times New Roman" w:cs="Times New Roman"/>
        </w:rPr>
        <w:t xml:space="preserve"> </w:t>
      </w:r>
      <w:r w:rsidRPr="00833577">
        <w:rPr>
          <w:rFonts w:ascii="Times New Roman" w:hAnsi="Times New Roman" w:cs="Times New Roman"/>
        </w:rPr>
        <w:t>cena, na kterou má nárok podle s</w:t>
      </w:r>
      <w:r w:rsidR="007162E5" w:rsidRPr="00833577">
        <w:rPr>
          <w:rFonts w:ascii="Times New Roman" w:hAnsi="Times New Roman" w:cs="Times New Roman"/>
        </w:rPr>
        <w:t xml:space="preserve">mlouvy, ponížená o to, co </w:t>
      </w:r>
      <w:r w:rsidRPr="00833577">
        <w:rPr>
          <w:rFonts w:ascii="Times New Roman" w:hAnsi="Times New Roman" w:cs="Times New Roman"/>
        </w:rPr>
        <w:t>poskytovatel</w:t>
      </w:r>
      <w:r w:rsidR="007162E5" w:rsidRPr="00833577">
        <w:rPr>
          <w:rFonts w:ascii="Times New Roman" w:hAnsi="Times New Roman" w:cs="Times New Roman"/>
        </w:rPr>
        <w:t xml:space="preserve"> ušetřil neprovedením Dodávky v plném rozsahu. V případě, že </w:t>
      </w:r>
      <w:r w:rsidRPr="00833577">
        <w:rPr>
          <w:rFonts w:ascii="Times New Roman" w:hAnsi="Times New Roman" w:cs="Times New Roman"/>
        </w:rPr>
        <w:t>objednatel</w:t>
      </w:r>
      <w:r w:rsidR="007162E5" w:rsidRPr="00833577">
        <w:rPr>
          <w:rFonts w:ascii="Times New Roman" w:hAnsi="Times New Roman" w:cs="Times New Roman"/>
        </w:rPr>
        <w:t xml:space="preserve"> nebude mít zájem ponechat si rozpracované plnění, má </w:t>
      </w:r>
      <w:r w:rsidRPr="00833577">
        <w:rPr>
          <w:rFonts w:ascii="Times New Roman" w:hAnsi="Times New Roman" w:cs="Times New Roman"/>
        </w:rPr>
        <w:t>poskytovatel</w:t>
      </w:r>
      <w:r w:rsidR="007162E5" w:rsidRPr="00833577">
        <w:rPr>
          <w:rFonts w:ascii="Times New Roman" w:hAnsi="Times New Roman" w:cs="Times New Roman"/>
        </w:rPr>
        <w:t xml:space="preserve"> nárok na náhradu účelně vynaložených nákladů na provedení Dodávky </w:t>
      </w:r>
      <w:r w:rsidR="00D512BD" w:rsidRPr="00833577">
        <w:rPr>
          <w:rFonts w:ascii="Times New Roman" w:hAnsi="Times New Roman" w:cs="Times New Roman"/>
        </w:rPr>
        <w:t>do doby doručení odstoupení od s</w:t>
      </w:r>
      <w:r w:rsidR="007162E5" w:rsidRPr="00833577">
        <w:rPr>
          <w:rFonts w:ascii="Times New Roman" w:hAnsi="Times New Roman" w:cs="Times New Roman"/>
        </w:rPr>
        <w:t>mlouvy</w:t>
      </w:r>
      <w:r w:rsidR="00D512BD" w:rsidRPr="00833577">
        <w:rPr>
          <w:rFonts w:ascii="Times New Roman" w:hAnsi="Times New Roman" w:cs="Times New Roman"/>
        </w:rPr>
        <w:t>.</w:t>
      </w:r>
      <w:r w:rsidR="007162E5" w:rsidRPr="00833577">
        <w:rPr>
          <w:rFonts w:ascii="Times New Roman" w:hAnsi="Times New Roman" w:cs="Times New Roman"/>
        </w:rPr>
        <w:t xml:space="preserve"> </w:t>
      </w:r>
    </w:p>
    <w:p w14:paraId="43FF4325" w14:textId="77777777" w:rsidR="00D512BD" w:rsidRPr="00833577" w:rsidRDefault="00D512BD" w:rsidP="00833577">
      <w:pPr>
        <w:numPr>
          <w:ilvl w:val="0"/>
          <w:numId w:val="34"/>
        </w:numPr>
        <w:suppressAutoHyphens/>
        <w:spacing w:before="120" w:after="0"/>
        <w:jc w:val="center"/>
        <w:rPr>
          <w:rFonts w:ascii="Times New Roman" w:eastAsia="Times New Roman" w:hAnsi="Times New Roman" w:cs="Times New Roman"/>
          <w:b/>
          <w:bCs/>
          <w:lang w:eastAsia="cs-CZ"/>
        </w:rPr>
      </w:pPr>
    </w:p>
    <w:p w14:paraId="32BFAD85" w14:textId="77777777" w:rsidR="00D512BD" w:rsidRPr="00833577" w:rsidRDefault="00D512BD" w:rsidP="00833577">
      <w:pPr>
        <w:suppressAutoHyphens/>
        <w:spacing w:after="120"/>
        <w:jc w:val="center"/>
        <w:rPr>
          <w:rFonts w:ascii="Times New Roman" w:eastAsia="Times New Roman" w:hAnsi="Times New Roman" w:cs="Times New Roman"/>
          <w:b/>
          <w:bCs/>
          <w:lang w:eastAsia="cs-CZ"/>
        </w:rPr>
      </w:pPr>
      <w:r w:rsidRPr="00833577">
        <w:rPr>
          <w:rFonts w:ascii="Times New Roman" w:eastAsia="Times New Roman" w:hAnsi="Times New Roman" w:cs="Times New Roman"/>
          <w:b/>
          <w:lang w:eastAsia="cs-CZ"/>
        </w:rPr>
        <w:t>Doručování</w:t>
      </w:r>
    </w:p>
    <w:p w14:paraId="41E90CF2" w14:textId="7ED4B741" w:rsidR="00D512BD" w:rsidRPr="00833577" w:rsidRDefault="00D512BD" w:rsidP="00833577">
      <w:pPr>
        <w:numPr>
          <w:ilvl w:val="0"/>
          <w:numId w:val="38"/>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Smluvní strany této smlouvy se dohodly následujícím způsobem na adrese pro doručování písemné korespondence, pokud není smlouvou stanoveno jinak: </w:t>
      </w:r>
      <w:r w:rsidR="00641844" w:rsidRPr="00833577">
        <w:rPr>
          <w:rFonts w:ascii="Times New Roman" w:eastAsia="Times New Roman" w:hAnsi="Times New Roman" w:cs="Times New Roman"/>
          <w:lang w:eastAsia="cs-CZ"/>
        </w:rPr>
        <w:t xml:space="preserve">Nemocnice </w:t>
      </w:r>
      <w:r w:rsidR="00AB754B" w:rsidRPr="00833577">
        <w:rPr>
          <w:rFonts w:ascii="Times New Roman" w:eastAsia="Times New Roman" w:hAnsi="Times New Roman" w:cs="Times New Roman"/>
          <w:lang w:eastAsia="cs-CZ"/>
        </w:rPr>
        <w:t>Hustopeče</w:t>
      </w:r>
      <w:r w:rsidR="00641844" w:rsidRPr="00833577">
        <w:rPr>
          <w:rFonts w:ascii="Times New Roman" w:eastAsia="Times New Roman" w:hAnsi="Times New Roman" w:cs="Times New Roman"/>
          <w:lang w:eastAsia="cs-CZ"/>
        </w:rPr>
        <w:t>, p</w:t>
      </w:r>
      <w:r w:rsidR="00AB754B" w:rsidRPr="00833577">
        <w:rPr>
          <w:rFonts w:ascii="Times New Roman" w:eastAsia="Times New Roman" w:hAnsi="Times New Roman" w:cs="Times New Roman"/>
          <w:lang w:eastAsia="cs-CZ"/>
        </w:rPr>
        <w:t>.</w:t>
      </w:r>
      <w:r w:rsidR="00641844" w:rsidRPr="00833577">
        <w:rPr>
          <w:rFonts w:ascii="Times New Roman" w:eastAsia="Times New Roman" w:hAnsi="Times New Roman" w:cs="Times New Roman"/>
          <w:lang w:eastAsia="cs-CZ"/>
        </w:rPr>
        <w:t>o</w:t>
      </w:r>
      <w:r w:rsidR="00AB754B" w:rsidRPr="00833577">
        <w:rPr>
          <w:rFonts w:ascii="Times New Roman" w:eastAsia="Times New Roman" w:hAnsi="Times New Roman" w:cs="Times New Roman"/>
          <w:lang w:eastAsia="cs-CZ"/>
        </w:rPr>
        <w:t>.</w:t>
      </w:r>
      <w:r w:rsidR="00641844" w:rsidRPr="00833577">
        <w:rPr>
          <w:rFonts w:ascii="Times New Roman" w:eastAsia="Times New Roman" w:hAnsi="Times New Roman" w:cs="Times New Roman"/>
          <w:lang w:eastAsia="cs-CZ"/>
        </w:rPr>
        <w:t xml:space="preserve">, </w:t>
      </w:r>
      <w:r w:rsidR="00AB754B" w:rsidRPr="00AB754B">
        <w:rPr>
          <w:rFonts w:ascii="Times New Roman" w:eastAsia="Times New Roman" w:hAnsi="Times New Roman" w:cs="Times New Roman"/>
          <w:lang w:eastAsia="cs-CZ"/>
        </w:rPr>
        <w:t>Brněnská 716/41, 693 01 Hustopeče</w:t>
      </w:r>
      <w:r w:rsidR="00641844" w:rsidRPr="00833577">
        <w:rPr>
          <w:rFonts w:ascii="Times New Roman" w:eastAsia="Times New Roman" w:hAnsi="Times New Roman" w:cs="Times New Roman"/>
          <w:lang w:eastAsia="cs-CZ"/>
        </w:rPr>
        <w:t>, ID DS:</w:t>
      </w:r>
      <w:r w:rsidR="00641844" w:rsidRPr="00833577">
        <w:rPr>
          <w:rFonts w:ascii="Times New Roman" w:hAnsi="Times New Roman" w:cs="Times New Roman"/>
        </w:rPr>
        <w:t xml:space="preserve"> </w:t>
      </w:r>
      <w:r w:rsidR="00AB754B" w:rsidRPr="00833577">
        <w:rPr>
          <w:rFonts w:ascii="Times New Roman" w:hAnsi="Times New Roman" w:cs="Times New Roman"/>
        </w:rPr>
        <w:t>pxi66bj</w:t>
      </w:r>
      <w:r w:rsidRPr="00833577">
        <w:rPr>
          <w:rFonts w:ascii="Times New Roman" w:eastAsia="Times New Roman" w:hAnsi="Times New Roman" w:cs="Times New Roman"/>
          <w:bCs/>
          <w:lang w:eastAsia="cs-CZ"/>
        </w:rPr>
        <w:t>.</w:t>
      </w:r>
    </w:p>
    <w:p w14:paraId="06D841CA" w14:textId="77777777" w:rsidR="00D512BD" w:rsidRPr="00833577" w:rsidRDefault="00D512BD" w:rsidP="00833577">
      <w:pPr>
        <w:numPr>
          <w:ilvl w:val="0"/>
          <w:numId w:val="38"/>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Veškerá podání a jiná oznámení, která se doručují smluvním stranám, je třeba doručit datovou schránkou, osobně, nebo doporučenou listovní zásilkou s doručenkou, pokud není ve smlouvě stanoveno jinak.</w:t>
      </w:r>
    </w:p>
    <w:p w14:paraId="3160A718" w14:textId="77777777" w:rsidR="00D512BD" w:rsidRPr="00833577" w:rsidRDefault="00D512BD" w:rsidP="00833577">
      <w:pPr>
        <w:numPr>
          <w:ilvl w:val="0"/>
          <w:numId w:val="38"/>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Aniž by tím byly dotčeny další prostředky, kterými lze prokázat doručení, má se za to, že oznámení bylo řádně doručené třetím dnem po jeho odeslání v případě, že bylo odesláno prostřednictvím držitele poštovní licence.</w:t>
      </w:r>
    </w:p>
    <w:p w14:paraId="63F70CD9" w14:textId="77777777" w:rsidR="00D512BD" w:rsidRPr="00833577" w:rsidRDefault="00D512BD" w:rsidP="00833577">
      <w:pPr>
        <w:keepNext/>
        <w:numPr>
          <w:ilvl w:val="0"/>
          <w:numId w:val="34"/>
        </w:numPr>
        <w:suppressAutoHyphens/>
        <w:spacing w:before="120" w:after="0"/>
        <w:jc w:val="center"/>
        <w:rPr>
          <w:rFonts w:ascii="Times New Roman" w:eastAsia="Times New Roman" w:hAnsi="Times New Roman" w:cs="Times New Roman"/>
          <w:b/>
          <w:lang w:eastAsia="cs-CZ"/>
        </w:rPr>
      </w:pPr>
    </w:p>
    <w:p w14:paraId="17B4C577" w14:textId="77777777" w:rsidR="00D512BD" w:rsidRPr="00833577" w:rsidRDefault="00D512BD" w:rsidP="00833577">
      <w:pPr>
        <w:keepNext/>
        <w:suppressAutoHyphens/>
        <w:spacing w:after="120"/>
        <w:jc w:val="center"/>
        <w:rPr>
          <w:rFonts w:ascii="Times New Roman" w:eastAsia="Times New Roman" w:hAnsi="Times New Roman" w:cs="Times New Roman"/>
          <w:b/>
          <w:lang w:eastAsia="cs-CZ"/>
        </w:rPr>
      </w:pPr>
      <w:r w:rsidRPr="00833577">
        <w:rPr>
          <w:rFonts w:ascii="Times New Roman" w:eastAsia="Times New Roman" w:hAnsi="Times New Roman" w:cs="Times New Roman"/>
          <w:b/>
          <w:lang w:eastAsia="cs-CZ"/>
        </w:rPr>
        <w:t>Závěrečná ustanovení</w:t>
      </w:r>
    </w:p>
    <w:p w14:paraId="64EC1E23" w14:textId="77777777" w:rsidR="005148B4" w:rsidRPr="00833577" w:rsidRDefault="00D512BD" w:rsidP="00833577">
      <w:pPr>
        <w:numPr>
          <w:ilvl w:val="0"/>
          <w:numId w:val="36"/>
        </w:numPr>
        <w:suppressAutoHyphens/>
        <w:spacing w:before="120" w:after="60"/>
        <w:ind w:left="360"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Smluvní strany prohlašují, že žádná část smlouvy nenaplňuje znaky obchodního tajemství ve smyslu § 504 občanského zákoníku.</w:t>
      </w:r>
    </w:p>
    <w:p w14:paraId="23495A84" w14:textId="4AF99C40" w:rsidR="005148B4" w:rsidRPr="00833577" w:rsidRDefault="005148B4" w:rsidP="00833577">
      <w:pPr>
        <w:numPr>
          <w:ilvl w:val="0"/>
          <w:numId w:val="36"/>
        </w:numPr>
        <w:suppressAutoHyphens/>
        <w:spacing w:before="120" w:after="60"/>
        <w:ind w:left="360" w:hanging="357"/>
        <w:jc w:val="both"/>
        <w:rPr>
          <w:rFonts w:ascii="Times New Roman" w:eastAsia="Times New Roman" w:hAnsi="Times New Roman" w:cs="Times New Roman"/>
          <w:bCs/>
          <w:lang w:eastAsia="cs-CZ"/>
        </w:rPr>
      </w:pPr>
      <w:r w:rsidRPr="00833577">
        <w:rPr>
          <w:rFonts w:ascii="Times New Roman" w:hAnsi="Times New Roman" w:cs="Times New Roman"/>
        </w:rPr>
        <w:t>Každý závazek zajistit jednání nebo výsledek jednání určité osoby bude vykládán jako závazek podle druhé věty ustanovení § 1769 občanského zákoníku, není-li výslovně uvedeno jinak.</w:t>
      </w:r>
    </w:p>
    <w:p w14:paraId="0A7BAA2E" w14:textId="77777777" w:rsidR="00D512BD" w:rsidRPr="00833577" w:rsidRDefault="00D512BD" w:rsidP="00833577">
      <w:pPr>
        <w:numPr>
          <w:ilvl w:val="0"/>
          <w:numId w:val="36"/>
        </w:numPr>
        <w:suppressAutoHyphens/>
        <w:spacing w:before="120" w:after="60"/>
        <w:ind w:left="360"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Smluvní strany berou na vědomí, že nebude-li smlouva zveřejněna ani do tří měsíců od jejího uzavření, je následujícím dnem zrušena od počátku.</w:t>
      </w:r>
    </w:p>
    <w:p w14:paraId="453C5E28" w14:textId="77777777" w:rsidR="00D512BD" w:rsidRPr="00833577" w:rsidRDefault="00D512BD" w:rsidP="00833577">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Smluvní strany této smlouvy se dohodly, že právní vztahy založené touto smlouvou se budou řídit právním řádem České republiky. Tato smlouva jakož i právní vztahy touto smlouvou neupravené se řídí občanským zákoníkem.</w:t>
      </w:r>
    </w:p>
    <w:p w14:paraId="37F50E42" w14:textId="77777777" w:rsidR="00D512BD" w:rsidRPr="00833577" w:rsidRDefault="00D512BD" w:rsidP="00833577">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lastRenderedPageBreak/>
        <w:t>Případné spory vzniklé z této smlouvy budou řešeny dohodou smluvních stran a nebude-li dohody, pak podle platné právní úpravy věcně a místně příslušnými soudy České republiky.</w:t>
      </w:r>
    </w:p>
    <w:p w14:paraId="4F30B8C4" w14:textId="77777777" w:rsidR="00D512BD" w:rsidRPr="00833577" w:rsidRDefault="00D512BD" w:rsidP="00833577">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V případě neplatnosti nebo neúčinnosti některého ustanovení této smlouvy nebudou dotčena ostatní ustanovení této smlouvy.</w:t>
      </w:r>
    </w:p>
    <w:p w14:paraId="1B2D1949" w14:textId="77777777" w:rsidR="00D512BD" w:rsidRPr="00833577" w:rsidRDefault="00D512BD" w:rsidP="00833577">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w:t>
      </w:r>
    </w:p>
    <w:p w14:paraId="0D37EAF7" w14:textId="77777777" w:rsidR="00B75D88" w:rsidRDefault="00D512BD" w:rsidP="00B75D88">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Tuto smlouvu lze měnit, doplňovat a upřesňovat pouze oboustranně odsouhlasenými, písemnými a průběžně číslovanými dodatky, podepsanými oprávněnými zástupci obou smluvních stran. </w:t>
      </w:r>
    </w:p>
    <w:p w14:paraId="5F690949" w14:textId="499C5363" w:rsidR="00B75D88" w:rsidRPr="00B75D88" w:rsidRDefault="00B75D88" w:rsidP="00B75D88">
      <w:pPr>
        <w:numPr>
          <w:ilvl w:val="0"/>
          <w:numId w:val="36"/>
        </w:numPr>
        <w:suppressAutoHyphens/>
        <w:spacing w:before="120" w:after="120"/>
        <w:ind w:left="360"/>
        <w:jc w:val="both"/>
        <w:rPr>
          <w:rFonts w:ascii="Times New Roman" w:eastAsia="Times New Roman" w:hAnsi="Times New Roman" w:cs="Times New Roman"/>
          <w:lang w:eastAsia="cs-CZ"/>
        </w:rPr>
      </w:pPr>
      <w:r w:rsidRPr="00B75D88">
        <w:rPr>
          <w:rFonts w:ascii="Times New Roman" w:eastAsia="Times New Roman" w:hAnsi="Times New Roman" w:cs="Times New Roman"/>
          <w:lang w:eastAsia="cs-CZ"/>
        </w:rPr>
        <w:t>Tato smlouva je v souladu se zákonem č. 297/2016 Sb., o službách vytvářejících důvěru pro elektronické transakce, ve znění pozdějších předpisů, uzavřena elektronicky.</w:t>
      </w:r>
    </w:p>
    <w:p w14:paraId="72B4334F" w14:textId="77777777" w:rsidR="00D512BD" w:rsidRPr="00833577" w:rsidRDefault="00D512BD" w:rsidP="00833577">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62145DA" w14:textId="77777777" w:rsidR="00D512BD" w:rsidRPr="00833577" w:rsidRDefault="00D512BD" w:rsidP="00833577">
      <w:pPr>
        <w:numPr>
          <w:ilvl w:val="0"/>
          <w:numId w:val="36"/>
        </w:numPr>
        <w:suppressAutoHyphens/>
        <w:spacing w:before="120" w:after="120"/>
        <w:ind w:left="360"/>
        <w:jc w:val="both"/>
        <w:rPr>
          <w:rFonts w:ascii="Times New Roman" w:eastAsia="Times New Roman" w:hAnsi="Times New Roman" w:cs="Times New Roman"/>
          <w:lang w:eastAsia="cs-CZ"/>
        </w:rPr>
      </w:pPr>
      <w:r w:rsidRPr="00833577">
        <w:rPr>
          <w:rFonts w:ascii="Times New Roman" w:eastAsia="Times New Roman" w:hAnsi="Times New Roman" w:cs="Times New Roman"/>
          <w:bCs/>
          <w:lang w:eastAsia="cs-CZ"/>
        </w:rPr>
        <w:t xml:space="preserve">Nedílnou součást této smlouvy tvoří: </w:t>
      </w:r>
    </w:p>
    <w:p w14:paraId="2EACBF46" w14:textId="77777777" w:rsidR="002D48FE" w:rsidRPr="00833577" w:rsidRDefault="002D48FE" w:rsidP="00833577">
      <w:pPr>
        <w:numPr>
          <w:ilvl w:val="0"/>
          <w:numId w:val="35"/>
        </w:numPr>
        <w:suppressAutoHyphens/>
        <w:spacing w:before="60" w:after="60"/>
        <w:ind w:left="1134"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Příloha č. 1: Specifikace díla (technická specifikace)</w:t>
      </w:r>
    </w:p>
    <w:p w14:paraId="3432A8A9" w14:textId="77777777" w:rsidR="002D48FE" w:rsidRPr="00833577" w:rsidRDefault="002D48FE" w:rsidP="00833577">
      <w:pPr>
        <w:numPr>
          <w:ilvl w:val="0"/>
          <w:numId w:val="35"/>
        </w:numPr>
        <w:suppressAutoHyphens/>
        <w:spacing w:before="60" w:after="60"/>
        <w:ind w:left="1134"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Příloha č. 2: Servisní služby</w:t>
      </w:r>
    </w:p>
    <w:p w14:paraId="69D9E476" w14:textId="1FA7CDC2" w:rsidR="002D48FE" w:rsidRPr="00833577" w:rsidRDefault="002D48FE" w:rsidP="00833577">
      <w:pPr>
        <w:numPr>
          <w:ilvl w:val="0"/>
          <w:numId w:val="35"/>
        </w:numPr>
        <w:suppressAutoHyphens/>
        <w:spacing w:before="60" w:after="60"/>
        <w:ind w:left="1134"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Příloha č. </w:t>
      </w:r>
      <w:r w:rsidR="007F31E5">
        <w:rPr>
          <w:rFonts w:ascii="Times New Roman" w:eastAsia="Times New Roman" w:hAnsi="Times New Roman" w:cs="Times New Roman"/>
          <w:bCs/>
          <w:lang w:eastAsia="cs-CZ"/>
        </w:rPr>
        <w:t>3</w:t>
      </w:r>
      <w:r w:rsidRPr="00833577">
        <w:rPr>
          <w:rFonts w:ascii="Times New Roman" w:eastAsia="Times New Roman" w:hAnsi="Times New Roman" w:cs="Times New Roman"/>
          <w:bCs/>
          <w:lang w:eastAsia="cs-CZ"/>
        </w:rPr>
        <w:t>: Seznam poddodavatelů</w:t>
      </w:r>
    </w:p>
    <w:p w14:paraId="6BD89E33" w14:textId="61667241" w:rsidR="002D48FE" w:rsidRPr="00833577" w:rsidRDefault="002D48FE" w:rsidP="00833577">
      <w:pPr>
        <w:numPr>
          <w:ilvl w:val="0"/>
          <w:numId w:val="35"/>
        </w:numPr>
        <w:suppressAutoHyphens/>
        <w:spacing w:before="60" w:after="60"/>
        <w:ind w:left="1134"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Příloha č. </w:t>
      </w:r>
      <w:r w:rsidR="007F31E5">
        <w:rPr>
          <w:rFonts w:ascii="Times New Roman" w:eastAsia="Times New Roman" w:hAnsi="Times New Roman" w:cs="Times New Roman"/>
          <w:bCs/>
          <w:lang w:eastAsia="cs-CZ"/>
        </w:rPr>
        <w:t>4</w:t>
      </w:r>
      <w:r w:rsidRPr="00833577">
        <w:rPr>
          <w:rFonts w:ascii="Times New Roman" w:eastAsia="Times New Roman" w:hAnsi="Times New Roman" w:cs="Times New Roman"/>
          <w:bCs/>
          <w:lang w:eastAsia="cs-CZ"/>
        </w:rPr>
        <w:t>: Seznam osob – členů realizačního týmu</w:t>
      </w:r>
    </w:p>
    <w:p w14:paraId="14690B58" w14:textId="76D50B1E" w:rsidR="00D512BD" w:rsidRPr="00833577" w:rsidRDefault="00D512BD" w:rsidP="00833577">
      <w:pPr>
        <w:numPr>
          <w:ilvl w:val="0"/>
          <w:numId w:val="35"/>
        </w:numPr>
        <w:suppressAutoHyphens/>
        <w:spacing w:before="60" w:after="60"/>
        <w:ind w:left="1134"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 xml:space="preserve">Příloha č. </w:t>
      </w:r>
      <w:r w:rsidR="007F31E5">
        <w:rPr>
          <w:rFonts w:ascii="Times New Roman" w:eastAsia="Times New Roman" w:hAnsi="Times New Roman" w:cs="Times New Roman"/>
          <w:bCs/>
          <w:lang w:eastAsia="cs-CZ"/>
        </w:rPr>
        <w:t>5</w:t>
      </w:r>
      <w:r w:rsidR="00BA4740" w:rsidRPr="00833577">
        <w:rPr>
          <w:rFonts w:ascii="Times New Roman" w:eastAsia="Times New Roman" w:hAnsi="Times New Roman" w:cs="Times New Roman"/>
          <w:bCs/>
          <w:lang w:eastAsia="cs-CZ"/>
        </w:rPr>
        <w:t>:</w:t>
      </w:r>
      <w:r w:rsidRPr="00833577">
        <w:rPr>
          <w:rFonts w:ascii="Times New Roman" w:eastAsia="Times New Roman" w:hAnsi="Times New Roman" w:cs="Times New Roman"/>
          <w:bCs/>
          <w:lang w:eastAsia="cs-CZ"/>
        </w:rPr>
        <w:t xml:space="preserve"> Vzor akceptačního protokolu</w:t>
      </w:r>
    </w:p>
    <w:p w14:paraId="59BE9A8B" w14:textId="562BABDD" w:rsidR="00BA4740" w:rsidRPr="00833577" w:rsidRDefault="00BA4740" w:rsidP="00833577">
      <w:pPr>
        <w:numPr>
          <w:ilvl w:val="0"/>
          <w:numId w:val="35"/>
        </w:numPr>
        <w:suppressAutoHyphens/>
        <w:spacing w:before="60" w:after="60"/>
        <w:ind w:left="1134" w:hanging="357"/>
        <w:jc w:val="both"/>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Příloha č. </w:t>
      </w:r>
      <w:r w:rsidR="007F31E5">
        <w:rPr>
          <w:rFonts w:ascii="Times New Roman" w:eastAsia="Times New Roman" w:hAnsi="Times New Roman" w:cs="Times New Roman"/>
          <w:bCs/>
          <w:lang w:eastAsia="cs-CZ"/>
        </w:rPr>
        <w:t>6</w:t>
      </w:r>
      <w:r w:rsidRPr="00833577">
        <w:rPr>
          <w:rFonts w:ascii="Times New Roman" w:eastAsia="Times New Roman" w:hAnsi="Times New Roman" w:cs="Times New Roman"/>
          <w:bCs/>
          <w:lang w:eastAsia="cs-CZ"/>
        </w:rPr>
        <w:t>:</w:t>
      </w:r>
      <w:r w:rsidR="00514660" w:rsidRPr="00833577">
        <w:rPr>
          <w:rFonts w:ascii="Times New Roman" w:eastAsia="Times New Roman" w:hAnsi="Times New Roman" w:cs="Times New Roman"/>
          <w:bCs/>
          <w:lang w:eastAsia="cs-CZ"/>
        </w:rPr>
        <w:t xml:space="preserve"> </w:t>
      </w:r>
      <w:r w:rsidRPr="00833577">
        <w:rPr>
          <w:rFonts w:ascii="Times New Roman" w:eastAsia="Times New Roman" w:hAnsi="Times New Roman" w:cs="Times New Roman"/>
          <w:bCs/>
          <w:lang w:eastAsia="cs-CZ"/>
        </w:rPr>
        <w:t>Povinnosti poskytovatele vyplývající z finanční spoluúčasti evropských fondů na realizaci projektu</w:t>
      </w:r>
    </w:p>
    <w:p w14:paraId="76CFCA18" w14:textId="77777777" w:rsidR="001C7DA0" w:rsidRDefault="001C7DA0" w:rsidP="00833577">
      <w:pPr>
        <w:tabs>
          <w:tab w:val="left" w:pos="4962"/>
        </w:tabs>
        <w:suppressAutoHyphens/>
        <w:spacing w:before="120" w:after="120"/>
        <w:jc w:val="both"/>
        <w:rPr>
          <w:rFonts w:ascii="Times New Roman" w:eastAsia="Times New Roman" w:hAnsi="Times New Roman" w:cs="Times New Roman"/>
          <w:lang w:eastAsia="cs-CZ"/>
        </w:rPr>
      </w:pPr>
    </w:p>
    <w:p w14:paraId="170BDBD8" w14:textId="0DB1BDEC" w:rsidR="00D512BD" w:rsidRDefault="002807E2" w:rsidP="00833577">
      <w:pPr>
        <w:tabs>
          <w:tab w:val="left" w:pos="4962"/>
        </w:tabs>
        <w:suppressAutoHyphens/>
        <w:spacing w:before="120" w:after="120"/>
        <w:jc w:val="both"/>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V </w:t>
      </w:r>
      <w:r w:rsidR="00AB754B">
        <w:rPr>
          <w:rFonts w:ascii="Times New Roman" w:eastAsia="Times New Roman" w:hAnsi="Times New Roman" w:cs="Times New Roman"/>
          <w:lang w:eastAsia="cs-CZ"/>
        </w:rPr>
        <w:t>Hustopečích</w:t>
      </w:r>
      <w:r w:rsidR="00AB754B" w:rsidRPr="00833577">
        <w:rPr>
          <w:rFonts w:ascii="Times New Roman" w:eastAsia="Times New Roman" w:hAnsi="Times New Roman" w:cs="Times New Roman"/>
          <w:lang w:eastAsia="cs-CZ"/>
        </w:rPr>
        <w:t xml:space="preserve"> </w:t>
      </w:r>
      <w:r w:rsidR="00D512BD" w:rsidRPr="00833577">
        <w:rPr>
          <w:rFonts w:ascii="Times New Roman" w:eastAsia="Times New Roman" w:hAnsi="Times New Roman" w:cs="Times New Roman"/>
          <w:lang w:eastAsia="cs-CZ"/>
        </w:rPr>
        <w:t>dne ……………</w:t>
      </w:r>
      <w:r w:rsidR="00D512BD" w:rsidRPr="00833577">
        <w:rPr>
          <w:rFonts w:ascii="Times New Roman" w:eastAsia="Times New Roman" w:hAnsi="Times New Roman" w:cs="Times New Roman"/>
          <w:lang w:eastAsia="cs-CZ"/>
        </w:rPr>
        <w:tab/>
        <w:t>V …………… dne ……………</w:t>
      </w:r>
    </w:p>
    <w:p w14:paraId="4A01503E" w14:textId="77777777" w:rsidR="001C7DA0" w:rsidRDefault="001C7DA0" w:rsidP="00833577">
      <w:pPr>
        <w:tabs>
          <w:tab w:val="left" w:pos="4962"/>
        </w:tabs>
        <w:suppressAutoHyphens/>
        <w:spacing w:before="120" w:after="120"/>
        <w:jc w:val="both"/>
        <w:rPr>
          <w:rFonts w:ascii="Times New Roman" w:eastAsia="Times New Roman" w:hAnsi="Times New Roman" w:cs="Times New Roman"/>
          <w:lang w:eastAsia="cs-CZ"/>
        </w:rPr>
      </w:pPr>
    </w:p>
    <w:p w14:paraId="7F563CCA" w14:textId="77777777" w:rsidR="001C7DA0" w:rsidRDefault="001C7DA0" w:rsidP="00833577">
      <w:pPr>
        <w:tabs>
          <w:tab w:val="left" w:pos="4962"/>
        </w:tabs>
        <w:suppressAutoHyphens/>
        <w:spacing w:before="120" w:after="120"/>
        <w:jc w:val="both"/>
        <w:rPr>
          <w:rFonts w:ascii="Times New Roman" w:eastAsia="Times New Roman" w:hAnsi="Times New Roman" w:cs="Times New Roman"/>
          <w:lang w:eastAsia="cs-CZ"/>
        </w:rPr>
      </w:pPr>
    </w:p>
    <w:p w14:paraId="7D5B417C" w14:textId="77777777" w:rsidR="001C7DA0" w:rsidRPr="00833577" w:rsidRDefault="001C7DA0" w:rsidP="00833577">
      <w:pPr>
        <w:tabs>
          <w:tab w:val="left" w:pos="4962"/>
        </w:tabs>
        <w:suppressAutoHyphens/>
        <w:spacing w:before="120" w:after="120"/>
        <w:jc w:val="both"/>
        <w:rPr>
          <w:rFonts w:ascii="Times New Roman" w:eastAsia="Times New Roman" w:hAnsi="Times New Roman" w:cs="Times New Roman"/>
          <w:lang w:eastAsia="cs-CZ"/>
        </w:rPr>
      </w:pPr>
    </w:p>
    <w:p w14:paraId="0214959A" w14:textId="44158368" w:rsidR="00D512BD" w:rsidRPr="00833577" w:rsidRDefault="00D512BD" w:rsidP="00833577">
      <w:pPr>
        <w:suppressAutoHyphens/>
        <w:overflowPunct w:val="0"/>
        <w:spacing w:before="120" w:after="120"/>
        <w:ind w:left="284" w:hanging="284"/>
        <w:jc w:val="both"/>
        <w:textAlignment w:val="baseline"/>
        <w:rPr>
          <w:rFonts w:ascii="Times New Roman" w:eastAsia="Times New Roman" w:hAnsi="Times New Roman" w:cs="Times New Roman"/>
          <w:bCs/>
          <w:lang w:eastAsia="cs-CZ"/>
        </w:rPr>
      </w:pPr>
      <w:r w:rsidRPr="00833577">
        <w:rPr>
          <w:rFonts w:ascii="Times New Roman" w:eastAsia="Times New Roman" w:hAnsi="Times New Roman" w:cs="Times New Roman"/>
          <w:bCs/>
          <w:lang w:eastAsia="cs-CZ"/>
        </w:rPr>
        <w:t>____________________________________</w:t>
      </w:r>
      <w:r w:rsidRPr="00833577">
        <w:rPr>
          <w:rFonts w:ascii="Times New Roman" w:eastAsia="Times New Roman" w:hAnsi="Times New Roman" w:cs="Times New Roman"/>
          <w:bCs/>
          <w:lang w:eastAsia="cs-CZ"/>
        </w:rPr>
        <w:tab/>
      </w:r>
      <w:r w:rsidR="00AB754B">
        <w:rPr>
          <w:rFonts w:ascii="Times New Roman" w:eastAsia="Times New Roman" w:hAnsi="Times New Roman" w:cs="Times New Roman"/>
          <w:bCs/>
          <w:lang w:eastAsia="cs-CZ"/>
        </w:rPr>
        <w:tab/>
      </w:r>
      <w:r w:rsidRPr="00833577">
        <w:rPr>
          <w:rFonts w:ascii="Times New Roman" w:eastAsia="Times New Roman" w:hAnsi="Times New Roman" w:cs="Times New Roman"/>
          <w:bCs/>
          <w:lang w:eastAsia="cs-CZ"/>
        </w:rPr>
        <w:t>__________________________________</w:t>
      </w:r>
    </w:p>
    <w:p w14:paraId="6ABBF1DC" w14:textId="44D9ECE6" w:rsidR="00D512BD" w:rsidRPr="00833577" w:rsidRDefault="00D512BD" w:rsidP="00833577">
      <w:pPr>
        <w:tabs>
          <w:tab w:val="left" w:pos="4962"/>
        </w:tabs>
        <w:suppressAutoHyphens/>
        <w:overflowPunct w:val="0"/>
        <w:spacing w:before="120" w:after="120"/>
        <w:ind w:left="284" w:hanging="284"/>
        <w:jc w:val="both"/>
        <w:textAlignment w:val="baseline"/>
        <w:rPr>
          <w:rFonts w:ascii="Times New Roman" w:eastAsia="Times New Roman" w:hAnsi="Times New Roman" w:cs="Times New Roman"/>
          <w:b/>
          <w:lang w:eastAsia="cs-CZ"/>
        </w:rPr>
      </w:pPr>
      <w:r w:rsidRPr="00833577">
        <w:rPr>
          <w:rFonts w:ascii="Times New Roman" w:eastAsia="Times New Roman" w:hAnsi="Times New Roman" w:cs="Times New Roman"/>
          <w:lang w:eastAsia="cs-CZ"/>
        </w:rPr>
        <w:t xml:space="preserve">         </w:t>
      </w:r>
      <w:r w:rsidR="00641844" w:rsidRPr="00833577">
        <w:rPr>
          <w:rFonts w:ascii="Times New Roman" w:eastAsia="Times New Roman" w:hAnsi="Times New Roman" w:cs="Times New Roman"/>
          <w:lang w:eastAsia="cs-CZ"/>
        </w:rPr>
        <w:t>Ing. Petr Baťka, ředitel</w:t>
      </w:r>
      <w:r w:rsidRPr="00833577">
        <w:rPr>
          <w:rFonts w:ascii="Times New Roman" w:eastAsia="Times New Roman" w:hAnsi="Times New Roman" w:cs="Times New Roman"/>
          <w:b/>
          <w:lang w:eastAsia="cs-CZ"/>
        </w:rPr>
        <w:tab/>
      </w:r>
      <w:r w:rsidRPr="00833577">
        <w:rPr>
          <w:rFonts w:ascii="Times New Roman" w:eastAsia="Times New Roman" w:hAnsi="Times New Roman" w:cs="Times New Roman"/>
          <w:b/>
          <w:lang w:eastAsia="cs-CZ"/>
        </w:rPr>
        <w:tab/>
      </w:r>
      <w:r w:rsidRPr="00833577">
        <w:rPr>
          <w:rFonts w:ascii="Times New Roman" w:eastAsia="Times New Roman" w:hAnsi="Times New Roman" w:cs="Times New Roman"/>
          <w:bCs/>
          <w:highlight w:val="yellow"/>
          <w:lang w:eastAsia="cs-CZ"/>
        </w:rPr>
        <w:t>[DOPLNÍ DODAVATEL]</w:t>
      </w:r>
    </w:p>
    <w:p w14:paraId="473A789D" w14:textId="19DE3C21" w:rsidR="00D512BD" w:rsidRPr="00833577" w:rsidRDefault="00D512BD" w:rsidP="001C7DA0">
      <w:pPr>
        <w:tabs>
          <w:tab w:val="right" w:pos="9072"/>
        </w:tabs>
        <w:suppressAutoHyphens/>
        <w:overflowPunct w:val="0"/>
        <w:spacing w:before="120" w:after="120"/>
        <w:ind w:left="284" w:hanging="284"/>
        <w:jc w:val="both"/>
        <w:textAlignment w:val="baseline"/>
        <w:rPr>
          <w:rFonts w:ascii="Times New Roman" w:eastAsia="Times New Roman" w:hAnsi="Times New Roman" w:cs="Times New Roman"/>
          <w:lang w:eastAsia="cs-CZ"/>
        </w:rPr>
      </w:pPr>
      <w:r w:rsidRPr="00833577">
        <w:rPr>
          <w:rFonts w:ascii="Times New Roman" w:eastAsia="Times New Roman" w:hAnsi="Times New Roman" w:cs="Times New Roman"/>
          <w:lang w:eastAsia="cs-CZ"/>
        </w:rPr>
        <w:t xml:space="preserve">         </w:t>
      </w:r>
      <w:r w:rsidR="00641844" w:rsidRPr="00833577">
        <w:rPr>
          <w:rFonts w:ascii="Times New Roman" w:eastAsia="Times New Roman" w:hAnsi="Times New Roman" w:cs="Times New Roman"/>
          <w:lang w:eastAsia="cs-CZ"/>
        </w:rPr>
        <w:t xml:space="preserve">Nemocnice </w:t>
      </w:r>
      <w:r w:rsidR="00866EB9" w:rsidRPr="00833577">
        <w:rPr>
          <w:rFonts w:ascii="Times New Roman" w:eastAsia="Times New Roman" w:hAnsi="Times New Roman" w:cs="Times New Roman"/>
          <w:lang w:eastAsia="cs-CZ"/>
        </w:rPr>
        <w:t>Hustopeče</w:t>
      </w:r>
      <w:r w:rsidR="00641844" w:rsidRPr="00833577">
        <w:rPr>
          <w:rFonts w:ascii="Times New Roman" w:eastAsia="Times New Roman" w:hAnsi="Times New Roman" w:cs="Times New Roman"/>
          <w:lang w:eastAsia="cs-CZ"/>
        </w:rPr>
        <w:t>, p</w:t>
      </w:r>
      <w:r w:rsidR="00866EB9" w:rsidRPr="00833577">
        <w:rPr>
          <w:rFonts w:ascii="Times New Roman" w:eastAsia="Times New Roman" w:hAnsi="Times New Roman" w:cs="Times New Roman"/>
          <w:lang w:eastAsia="cs-CZ"/>
        </w:rPr>
        <w:t>.o.</w:t>
      </w:r>
      <w:r w:rsidR="001C7DA0">
        <w:rPr>
          <w:rFonts w:ascii="Times New Roman" w:eastAsia="Times New Roman" w:hAnsi="Times New Roman" w:cs="Times New Roman"/>
          <w:lang w:eastAsia="cs-CZ"/>
        </w:rPr>
        <w:tab/>
      </w:r>
    </w:p>
    <w:p w14:paraId="34BAD401" w14:textId="77777777" w:rsidR="00641844" w:rsidRPr="00833577" w:rsidRDefault="00641844" w:rsidP="00866EB9">
      <w:pPr>
        <w:rPr>
          <w:rFonts w:ascii="Times New Roman" w:eastAsia="Times New Roman" w:hAnsi="Times New Roman" w:cs="Times New Roman"/>
          <w:b/>
          <w:lang w:eastAsia="cs-CZ"/>
        </w:rPr>
      </w:pPr>
      <w:r w:rsidRPr="00833577">
        <w:rPr>
          <w:rFonts w:ascii="Times New Roman" w:eastAsia="Times New Roman" w:hAnsi="Times New Roman" w:cs="Times New Roman"/>
          <w:b/>
          <w:lang w:eastAsia="cs-CZ"/>
        </w:rPr>
        <w:br w:type="page"/>
      </w:r>
    </w:p>
    <w:p w14:paraId="2931FAE6" w14:textId="4DD9B9D4" w:rsidR="00D512BD" w:rsidRPr="00D512BD" w:rsidRDefault="00D512BD" w:rsidP="00D512BD">
      <w:pPr>
        <w:suppressAutoHyphens/>
        <w:spacing w:before="120" w:after="60" w:line="240" w:lineRule="auto"/>
        <w:jc w:val="center"/>
        <w:rPr>
          <w:rFonts w:ascii="Times New Roman" w:eastAsia="Times New Roman" w:hAnsi="Times New Roman" w:cs="Times New Roman"/>
          <w:b/>
          <w:sz w:val="28"/>
          <w:szCs w:val="28"/>
          <w:lang w:eastAsia="cs-CZ"/>
        </w:rPr>
      </w:pPr>
      <w:r w:rsidRPr="00D512BD">
        <w:rPr>
          <w:rFonts w:ascii="Times New Roman" w:eastAsia="Times New Roman" w:hAnsi="Times New Roman" w:cs="Times New Roman"/>
          <w:b/>
          <w:sz w:val="28"/>
          <w:szCs w:val="28"/>
          <w:lang w:eastAsia="cs-CZ"/>
        </w:rPr>
        <w:lastRenderedPageBreak/>
        <w:t xml:space="preserve">Příloha č. 1 smlouvy </w:t>
      </w:r>
    </w:p>
    <w:p w14:paraId="7D73178D" w14:textId="1212C108" w:rsidR="00D512BD" w:rsidRDefault="00D512BD" w:rsidP="00D512BD">
      <w:pPr>
        <w:suppressAutoHyphens/>
        <w:spacing w:before="120" w:after="120" w:line="240" w:lineRule="auto"/>
        <w:jc w:val="center"/>
        <w:rPr>
          <w:rFonts w:ascii="Times New Roman" w:eastAsia="Times New Roman" w:hAnsi="Times New Roman" w:cs="Times New Roman"/>
          <w:b/>
          <w:sz w:val="28"/>
          <w:szCs w:val="28"/>
          <w:lang w:eastAsia="cs-CZ"/>
        </w:rPr>
      </w:pPr>
      <w:r w:rsidRPr="00D512BD">
        <w:rPr>
          <w:rFonts w:ascii="Times New Roman" w:eastAsia="Times New Roman" w:hAnsi="Times New Roman" w:cs="Times New Roman"/>
          <w:b/>
          <w:sz w:val="28"/>
          <w:szCs w:val="28"/>
          <w:lang w:eastAsia="cs-CZ"/>
        </w:rPr>
        <w:t xml:space="preserve">Specifikace </w:t>
      </w:r>
      <w:r w:rsidR="002D48FE">
        <w:rPr>
          <w:rFonts w:ascii="Times New Roman" w:eastAsia="Times New Roman" w:hAnsi="Times New Roman" w:cs="Times New Roman"/>
          <w:b/>
          <w:sz w:val="28"/>
          <w:szCs w:val="28"/>
          <w:lang w:eastAsia="cs-CZ"/>
        </w:rPr>
        <w:t xml:space="preserve">díla </w:t>
      </w:r>
      <w:r w:rsidR="002D48FE" w:rsidRPr="002D48FE">
        <w:rPr>
          <w:rFonts w:ascii="Times New Roman" w:eastAsia="Times New Roman" w:hAnsi="Times New Roman" w:cs="Times New Roman"/>
          <w:b/>
          <w:sz w:val="28"/>
          <w:szCs w:val="28"/>
          <w:lang w:eastAsia="cs-CZ"/>
        </w:rPr>
        <w:t>(technická specifikace)</w:t>
      </w:r>
    </w:p>
    <w:p w14:paraId="435B7FCC" w14:textId="07E0AD58" w:rsidR="00D512BD" w:rsidRDefault="00D512BD" w:rsidP="00D512BD">
      <w:pPr>
        <w:suppressAutoHyphens/>
        <w:spacing w:before="120" w:after="120" w:line="240" w:lineRule="auto"/>
        <w:jc w:val="center"/>
        <w:rPr>
          <w:rFonts w:ascii="Times New Roman" w:eastAsia="Times New Roman" w:hAnsi="Times New Roman" w:cs="Times New Roman"/>
          <w:i/>
          <w:sz w:val="24"/>
          <w:szCs w:val="24"/>
          <w:lang w:eastAsia="cs-CZ"/>
        </w:rPr>
      </w:pPr>
      <w:r w:rsidRPr="00D512BD">
        <w:rPr>
          <w:rFonts w:ascii="Times New Roman" w:eastAsia="Times New Roman" w:hAnsi="Times New Roman" w:cs="Times New Roman"/>
          <w:i/>
          <w:sz w:val="24"/>
          <w:szCs w:val="24"/>
          <w:lang w:eastAsia="cs-CZ"/>
        </w:rPr>
        <w:t xml:space="preserve">Bude použita příloha č. </w:t>
      </w:r>
      <w:r w:rsidR="00632A0D">
        <w:rPr>
          <w:rFonts w:ascii="Times New Roman" w:eastAsia="Times New Roman" w:hAnsi="Times New Roman" w:cs="Times New Roman"/>
          <w:i/>
          <w:sz w:val="24"/>
          <w:szCs w:val="24"/>
          <w:lang w:eastAsia="cs-CZ"/>
        </w:rPr>
        <w:t>2</w:t>
      </w:r>
      <w:r w:rsidR="002D48FE" w:rsidRPr="00D512BD">
        <w:rPr>
          <w:rFonts w:ascii="Times New Roman" w:eastAsia="Times New Roman" w:hAnsi="Times New Roman" w:cs="Times New Roman"/>
          <w:i/>
          <w:sz w:val="24"/>
          <w:szCs w:val="24"/>
          <w:lang w:eastAsia="cs-CZ"/>
        </w:rPr>
        <w:t xml:space="preserve"> </w:t>
      </w:r>
      <w:r w:rsidRPr="00D512BD">
        <w:rPr>
          <w:rFonts w:ascii="Times New Roman" w:eastAsia="Times New Roman" w:hAnsi="Times New Roman" w:cs="Times New Roman"/>
          <w:i/>
          <w:sz w:val="24"/>
          <w:szCs w:val="24"/>
          <w:lang w:eastAsia="cs-CZ"/>
        </w:rPr>
        <w:t>Zadávací dokumentace</w:t>
      </w:r>
    </w:p>
    <w:p w14:paraId="47973D10" w14:textId="77777777" w:rsidR="002D48FE" w:rsidRDefault="002D48FE" w:rsidP="00D512BD">
      <w:pPr>
        <w:suppressAutoHyphens/>
        <w:spacing w:before="120" w:after="120" w:line="240" w:lineRule="auto"/>
        <w:jc w:val="center"/>
        <w:rPr>
          <w:rFonts w:ascii="Times New Roman" w:eastAsia="Times New Roman" w:hAnsi="Times New Roman" w:cs="Times New Roman"/>
          <w:i/>
          <w:sz w:val="24"/>
          <w:szCs w:val="24"/>
          <w:lang w:eastAsia="cs-CZ"/>
        </w:rPr>
      </w:pPr>
    </w:p>
    <w:p w14:paraId="0272DD30" w14:textId="79022020" w:rsidR="002D48FE" w:rsidRPr="00D512BD" w:rsidRDefault="002D48FE" w:rsidP="002D48FE">
      <w:pPr>
        <w:suppressAutoHyphens/>
        <w:spacing w:before="120" w:after="60" w:line="240" w:lineRule="auto"/>
        <w:jc w:val="center"/>
        <w:rPr>
          <w:rFonts w:ascii="Times New Roman" w:eastAsia="Times New Roman" w:hAnsi="Times New Roman" w:cs="Times New Roman"/>
          <w:b/>
          <w:sz w:val="28"/>
          <w:szCs w:val="28"/>
          <w:lang w:eastAsia="cs-CZ"/>
        </w:rPr>
      </w:pPr>
      <w:r w:rsidRPr="00D512BD">
        <w:rPr>
          <w:rFonts w:ascii="Times New Roman" w:eastAsia="Times New Roman" w:hAnsi="Times New Roman" w:cs="Times New Roman"/>
          <w:b/>
          <w:sz w:val="28"/>
          <w:szCs w:val="28"/>
          <w:lang w:eastAsia="cs-CZ"/>
        </w:rPr>
        <w:t xml:space="preserve">Příloha č. </w:t>
      </w:r>
      <w:r>
        <w:rPr>
          <w:rFonts w:ascii="Times New Roman" w:eastAsia="Times New Roman" w:hAnsi="Times New Roman" w:cs="Times New Roman"/>
          <w:b/>
          <w:sz w:val="28"/>
          <w:szCs w:val="28"/>
          <w:lang w:eastAsia="cs-CZ"/>
        </w:rPr>
        <w:t>2</w:t>
      </w:r>
      <w:r w:rsidRPr="00D512BD">
        <w:rPr>
          <w:rFonts w:ascii="Times New Roman" w:eastAsia="Times New Roman" w:hAnsi="Times New Roman" w:cs="Times New Roman"/>
          <w:b/>
          <w:sz w:val="28"/>
          <w:szCs w:val="28"/>
          <w:lang w:eastAsia="cs-CZ"/>
        </w:rPr>
        <w:t xml:space="preserve"> smlouvy </w:t>
      </w:r>
    </w:p>
    <w:p w14:paraId="14B4D205" w14:textId="34128FFB" w:rsidR="002D48FE" w:rsidRDefault="002D48FE" w:rsidP="002D48FE">
      <w:pPr>
        <w:suppressAutoHyphens/>
        <w:spacing w:before="120" w:after="120" w:line="240" w:lineRule="auto"/>
        <w:jc w:val="center"/>
        <w:rPr>
          <w:rFonts w:ascii="Times New Roman" w:eastAsia="Times New Roman" w:hAnsi="Times New Roman" w:cs="Times New Roman"/>
          <w:b/>
          <w:sz w:val="28"/>
          <w:szCs w:val="28"/>
          <w:lang w:eastAsia="cs-CZ"/>
        </w:rPr>
      </w:pPr>
      <w:r w:rsidRPr="002D48FE">
        <w:rPr>
          <w:rFonts w:ascii="Times New Roman" w:eastAsia="Times New Roman" w:hAnsi="Times New Roman" w:cs="Times New Roman"/>
          <w:b/>
          <w:sz w:val="28"/>
          <w:szCs w:val="28"/>
          <w:lang w:eastAsia="cs-CZ"/>
        </w:rPr>
        <w:t>Servisní služby</w:t>
      </w:r>
    </w:p>
    <w:p w14:paraId="0032EBDA" w14:textId="4B6CE1E5" w:rsidR="002D48FE"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r w:rsidRPr="00D512BD">
        <w:rPr>
          <w:rFonts w:ascii="Times New Roman" w:eastAsia="Times New Roman" w:hAnsi="Times New Roman" w:cs="Times New Roman"/>
          <w:i/>
          <w:sz w:val="24"/>
          <w:szCs w:val="24"/>
          <w:lang w:eastAsia="cs-CZ"/>
        </w:rPr>
        <w:t xml:space="preserve">Bude použita příloha č. </w:t>
      </w:r>
      <w:r w:rsidR="00632A0D">
        <w:rPr>
          <w:rFonts w:ascii="Times New Roman" w:eastAsia="Times New Roman" w:hAnsi="Times New Roman" w:cs="Times New Roman"/>
          <w:i/>
          <w:sz w:val="24"/>
          <w:szCs w:val="24"/>
          <w:lang w:eastAsia="cs-CZ"/>
        </w:rPr>
        <w:t>3</w:t>
      </w:r>
      <w:r w:rsidRPr="00D512BD">
        <w:rPr>
          <w:rFonts w:ascii="Times New Roman" w:eastAsia="Times New Roman" w:hAnsi="Times New Roman" w:cs="Times New Roman"/>
          <w:i/>
          <w:sz w:val="24"/>
          <w:szCs w:val="24"/>
          <w:lang w:eastAsia="cs-CZ"/>
        </w:rPr>
        <w:t xml:space="preserve"> Zadávací dokumentace</w:t>
      </w:r>
    </w:p>
    <w:p w14:paraId="48F41EEF" w14:textId="77777777" w:rsidR="002D48FE"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p>
    <w:p w14:paraId="2D9CF25C" w14:textId="77777777" w:rsidR="002D48FE"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p>
    <w:p w14:paraId="717D962C" w14:textId="46D2672B" w:rsidR="002D48FE" w:rsidRPr="00D512BD" w:rsidRDefault="002D48FE" w:rsidP="002D48FE">
      <w:pPr>
        <w:suppressAutoHyphens/>
        <w:spacing w:before="120" w:after="60" w:line="240" w:lineRule="auto"/>
        <w:jc w:val="center"/>
        <w:rPr>
          <w:rFonts w:ascii="Times New Roman" w:eastAsia="Times New Roman" w:hAnsi="Times New Roman" w:cs="Times New Roman"/>
          <w:b/>
          <w:sz w:val="28"/>
          <w:szCs w:val="28"/>
          <w:lang w:eastAsia="cs-CZ"/>
        </w:rPr>
      </w:pPr>
      <w:r w:rsidRPr="00D512BD">
        <w:rPr>
          <w:rFonts w:ascii="Times New Roman" w:eastAsia="Times New Roman" w:hAnsi="Times New Roman" w:cs="Times New Roman"/>
          <w:b/>
          <w:sz w:val="28"/>
          <w:szCs w:val="28"/>
          <w:lang w:eastAsia="cs-CZ"/>
        </w:rPr>
        <w:t xml:space="preserve">Příloha č. </w:t>
      </w:r>
      <w:r w:rsidR="007F31E5">
        <w:rPr>
          <w:rFonts w:ascii="Times New Roman" w:eastAsia="Times New Roman" w:hAnsi="Times New Roman" w:cs="Times New Roman"/>
          <w:b/>
          <w:sz w:val="28"/>
          <w:szCs w:val="28"/>
          <w:lang w:eastAsia="cs-CZ"/>
        </w:rPr>
        <w:t>3</w:t>
      </w:r>
      <w:r w:rsidRPr="00D512BD">
        <w:rPr>
          <w:rFonts w:ascii="Times New Roman" w:eastAsia="Times New Roman" w:hAnsi="Times New Roman" w:cs="Times New Roman"/>
          <w:b/>
          <w:sz w:val="28"/>
          <w:szCs w:val="28"/>
          <w:lang w:eastAsia="cs-CZ"/>
        </w:rPr>
        <w:t xml:space="preserve"> smlouvy </w:t>
      </w:r>
    </w:p>
    <w:p w14:paraId="79F711C3" w14:textId="759A7AC2" w:rsidR="002D48FE" w:rsidRDefault="002D48FE" w:rsidP="002D48FE">
      <w:pPr>
        <w:suppressAutoHyphens/>
        <w:spacing w:before="120" w:after="120"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Seznam poddodavatelů</w:t>
      </w:r>
    </w:p>
    <w:p w14:paraId="167168BE" w14:textId="631F53C0" w:rsidR="002D48FE" w:rsidRPr="00E451E4"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r w:rsidRPr="00E451E4">
        <w:rPr>
          <w:rFonts w:ascii="Times New Roman" w:eastAsia="Times New Roman" w:hAnsi="Times New Roman" w:cs="Times New Roman"/>
          <w:i/>
          <w:sz w:val="24"/>
          <w:szCs w:val="24"/>
          <w:lang w:eastAsia="cs-CZ"/>
        </w:rPr>
        <w:t xml:space="preserve">Bude </w:t>
      </w:r>
      <w:r w:rsidR="0033035E" w:rsidRPr="00E451E4">
        <w:rPr>
          <w:rFonts w:ascii="Times New Roman" w:eastAsia="Times New Roman" w:hAnsi="Times New Roman" w:cs="Times New Roman"/>
          <w:i/>
          <w:sz w:val="24"/>
          <w:szCs w:val="24"/>
          <w:lang w:eastAsia="cs-CZ"/>
        </w:rPr>
        <w:t>doplněno dodavatelem do následující tabulky</w:t>
      </w:r>
      <w:r w:rsidR="00B036CD" w:rsidRPr="00E451E4">
        <w:rPr>
          <w:rFonts w:ascii="Times New Roman" w:eastAsia="Times New Roman" w:hAnsi="Times New Roman" w:cs="Times New Roman"/>
          <w:i/>
          <w:sz w:val="24"/>
          <w:szCs w:val="24"/>
          <w:lang w:eastAsia="cs-CZ"/>
        </w:rPr>
        <w:t xml:space="preserve"> dle vyplněné přílohy č. 1 ZD</w:t>
      </w:r>
    </w:p>
    <w:tbl>
      <w:tblPr>
        <w:tblStyle w:val="Mkatabulky"/>
        <w:tblW w:w="0" w:type="auto"/>
        <w:tblLook w:val="04A0" w:firstRow="1" w:lastRow="0" w:firstColumn="1" w:lastColumn="0" w:noHBand="0" w:noVBand="1"/>
      </w:tblPr>
      <w:tblGrid>
        <w:gridCol w:w="1928"/>
        <w:gridCol w:w="1760"/>
        <w:gridCol w:w="1881"/>
        <w:gridCol w:w="1843"/>
        <w:gridCol w:w="1650"/>
      </w:tblGrid>
      <w:tr w:rsidR="00833577" w:rsidRPr="00E451E4" w14:paraId="33F8FD8B" w14:textId="1FD57937" w:rsidTr="00BB0FE2">
        <w:tc>
          <w:tcPr>
            <w:tcW w:w="1928" w:type="dxa"/>
          </w:tcPr>
          <w:p w14:paraId="39D57021" w14:textId="66EC0658" w:rsidR="00833577" w:rsidRPr="00833577" w:rsidRDefault="00833577" w:rsidP="00514660">
            <w:pPr>
              <w:rPr>
                <w:rFonts w:ascii="Times New Roman" w:hAnsi="Times New Roman" w:cs="Times New Roman"/>
              </w:rPr>
            </w:pPr>
            <w:r w:rsidRPr="00833577">
              <w:rPr>
                <w:rFonts w:ascii="Times New Roman" w:hAnsi="Times New Roman" w:cs="Times New Roman"/>
              </w:rPr>
              <w:t>Název</w:t>
            </w:r>
          </w:p>
        </w:tc>
        <w:tc>
          <w:tcPr>
            <w:tcW w:w="1760" w:type="dxa"/>
          </w:tcPr>
          <w:p w14:paraId="4C3B76E2" w14:textId="075EF67E" w:rsidR="00833577" w:rsidRPr="00833577" w:rsidRDefault="00833577" w:rsidP="00514660">
            <w:pPr>
              <w:rPr>
                <w:rFonts w:ascii="Times New Roman" w:hAnsi="Times New Roman" w:cs="Times New Roman"/>
              </w:rPr>
            </w:pPr>
            <w:r w:rsidRPr="00833577">
              <w:rPr>
                <w:rFonts w:ascii="Times New Roman" w:hAnsi="Times New Roman" w:cs="Times New Roman"/>
              </w:rPr>
              <w:t>IČ</w:t>
            </w:r>
          </w:p>
        </w:tc>
        <w:tc>
          <w:tcPr>
            <w:tcW w:w="1881" w:type="dxa"/>
          </w:tcPr>
          <w:p w14:paraId="204C8E3A" w14:textId="169C1415" w:rsidR="00833577" w:rsidRPr="00833577" w:rsidRDefault="00833577" w:rsidP="00514660">
            <w:pPr>
              <w:rPr>
                <w:rFonts w:ascii="Times New Roman" w:hAnsi="Times New Roman" w:cs="Times New Roman"/>
              </w:rPr>
            </w:pPr>
            <w:r w:rsidRPr="00833577">
              <w:rPr>
                <w:rFonts w:ascii="Times New Roman" w:hAnsi="Times New Roman" w:cs="Times New Roman"/>
              </w:rPr>
              <w:t>Sídlo</w:t>
            </w:r>
          </w:p>
        </w:tc>
        <w:tc>
          <w:tcPr>
            <w:tcW w:w="1843" w:type="dxa"/>
          </w:tcPr>
          <w:p w14:paraId="3D37C645" w14:textId="0D64A418" w:rsidR="00833577" w:rsidRPr="00833577" w:rsidRDefault="00833577" w:rsidP="00514660">
            <w:pPr>
              <w:rPr>
                <w:rFonts w:ascii="Times New Roman" w:hAnsi="Times New Roman" w:cs="Times New Roman"/>
              </w:rPr>
            </w:pPr>
            <w:r w:rsidRPr="00833577">
              <w:rPr>
                <w:rFonts w:ascii="Times New Roman" w:hAnsi="Times New Roman" w:cs="Times New Roman"/>
              </w:rPr>
              <w:t>Předmět plnění</w:t>
            </w:r>
          </w:p>
        </w:tc>
        <w:tc>
          <w:tcPr>
            <w:tcW w:w="1650" w:type="dxa"/>
          </w:tcPr>
          <w:p w14:paraId="5B97F3CB" w14:textId="77777777" w:rsidR="00833577" w:rsidRPr="00833577" w:rsidRDefault="00833577" w:rsidP="00514660">
            <w:pPr>
              <w:rPr>
                <w:rFonts w:ascii="Times New Roman" w:hAnsi="Times New Roman" w:cs="Times New Roman"/>
              </w:rPr>
            </w:pPr>
          </w:p>
        </w:tc>
      </w:tr>
      <w:tr w:rsidR="00833577" w:rsidRPr="00E451E4" w14:paraId="7C0BB59F" w14:textId="6F709127" w:rsidTr="00BB0FE2">
        <w:tc>
          <w:tcPr>
            <w:tcW w:w="1928" w:type="dxa"/>
          </w:tcPr>
          <w:p w14:paraId="7223995B" w14:textId="77777777" w:rsidR="00833577" w:rsidRPr="00833577" w:rsidRDefault="00833577" w:rsidP="00514660">
            <w:pPr>
              <w:rPr>
                <w:rFonts w:ascii="Times New Roman" w:hAnsi="Times New Roman" w:cs="Times New Roman"/>
              </w:rPr>
            </w:pPr>
          </w:p>
        </w:tc>
        <w:tc>
          <w:tcPr>
            <w:tcW w:w="1760" w:type="dxa"/>
          </w:tcPr>
          <w:p w14:paraId="5ABF2C6C" w14:textId="77777777" w:rsidR="00833577" w:rsidRPr="00833577" w:rsidRDefault="00833577" w:rsidP="00514660">
            <w:pPr>
              <w:rPr>
                <w:rFonts w:ascii="Times New Roman" w:hAnsi="Times New Roman" w:cs="Times New Roman"/>
              </w:rPr>
            </w:pPr>
          </w:p>
        </w:tc>
        <w:tc>
          <w:tcPr>
            <w:tcW w:w="1881" w:type="dxa"/>
          </w:tcPr>
          <w:p w14:paraId="73180884" w14:textId="77777777" w:rsidR="00833577" w:rsidRPr="00833577" w:rsidRDefault="00833577" w:rsidP="00514660">
            <w:pPr>
              <w:rPr>
                <w:rFonts w:ascii="Times New Roman" w:hAnsi="Times New Roman" w:cs="Times New Roman"/>
              </w:rPr>
            </w:pPr>
          </w:p>
        </w:tc>
        <w:tc>
          <w:tcPr>
            <w:tcW w:w="1843" w:type="dxa"/>
          </w:tcPr>
          <w:p w14:paraId="597595D1" w14:textId="77777777" w:rsidR="00833577" w:rsidRPr="00833577" w:rsidRDefault="00833577" w:rsidP="00514660">
            <w:pPr>
              <w:rPr>
                <w:rFonts w:ascii="Times New Roman" w:hAnsi="Times New Roman" w:cs="Times New Roman"/>
              </w:rPr>
            </w:pPr>
          </w:p>
        </w:tc>
        <w:tc>
          <w:tcPr>
            <w:tcW w:w="1650" w:type="dxa"/>
          </w:tcPr>
          <w:p w14:paraId="4C7D8046" w14:textId="77777777" w:rsidR="00833577" w:rsidRPr="00833577" w:rsidRDefault="00833577" w:rsidP="00514660">
            <w:pPr>
              <w:rPr>
                <w:rFonts w:ascii="Times New Roman" w:hAnsi="Times New Roman" w:cs="Times New Roman"/>
              </w:rPr>
            </w:pPr>
          </w:p>
        </w:tc>
      </w:tr>
      <w:tr w:rsidR="00833577" w:rsidRPr="00E451E4" w14:paraId="44E30B2E" w14:textId="05AEE80E" w:rsidTr="00BB0FE2">
        <w:tc>
          <w:tcPr>
            <w:tcW w:w="1928" w:type="dxa"/>
          </w:tcPr>
          <w:p w14:paraId="684396C3" w14:textId="77777777" w:rsidR="00833577" w:rsidRPr="00833577" w:rsidRDefault="00833577" w:rsidP="00514660">
            <w:pPr>
              <w:rPr>
                <w:rFonts w:ascii="Times New Roman" w:hAnsi="Times New Roman" w:cs="Times New Roman"/>
              </w:rPr>
            </w:pPr>
          </w:p>
        </w:tc>
        <w:tc>
          <w:tcPr>
            <w:tcW w:w="1760" w:type="dxa"/>
          </w:tcPr>
          <w:p w14:paraId="03FB9661" w14:textId="77777777" w:rsidR="00833577" w:rsidRPr="00833577" w:rsidRDefault="00833577" w:rsidP="00514660">
            <w:pPr>
              <w:rPr>
                <w:rFonts w:ascii="Times New Roman" w:hAnsi="Times New Roman" w:cs="Times New Roman"/>
              </w:rPr>
            </w:pPr>
          </w:p>
        </w:tc>
        <w:tc>
          <w:tcPr>
            <w:tcW w:w="1881" w:type="dxa"/>
          </w:tcPr>
          <w:p w14:paraId="65C4AB0D" w14:textId="77777777" w:rsidR="00833577" w:rsidRPr="00833577" w:rsidRDefault="00833577" w:rsidP="00514660">
            <w:pPr>
              <w:rPr>
                <w:rFonts w:ascii="Times New Roman" w:hAnsi="Times New Roman" w:cs="Times New Roman"/>
              </w:rPr>
            </w:pPr>
          </w:p>
        </w:tc>
        <w:tc>
          <w:tcPr>
            <w:tcW w:w="1843" w:type="dxa"/>
          </w:tcPr>
          <w:p w14:paraId="42A26D94" w14:textId="77777777" w:rsidR="00833577" w:rsidRPr="00833577" w:rsidRDefault="00833577" w:rsidP="00514660">
            <w:pPr>
              <w:rPr>
                <w:rFonts w:ascii="Times New Roman" w:hAnsi="Times New Roman" w:cs="Times New Roman"/>
              </w:rPr>
            </w:pPr>
          </w:p>
        </w:tc>
        <w:tc>
          <w:tcPr>
            <w:tcW w:w="1650" w:type="dxa"/>
          </w:tcPr>
          <w:p w14:paraId="220926C5" w14:textId="77777777" w:rsidR="00833577" w:rsidRPr="00833577" w:rsidRDefault="00833577" w:rsidP="00514660">
            <w:pPr>
              <w:rPr>
                <w:rFonts w:ascii="Times New Roman" w:hAnsi="Times New Roman" w:cs="Times New Roman"/>
              </w:rPr>
            </w:pPr>
          </w:p>
        </w:tc>
      </w:tr>
    </w:tbl>
    <w:p w14:paraId="6ABB2AC7" w14:textId="77777777" w:rsidR="002D48FE" w:rsidRPr="00E451E4"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p>
    <w:p w14:paraId="16C9E260" w14:textId="1A77A7E9" w:rsidR="002D48FE" w:rsidRPr="00E451E4" w:rsidRDefault="002D48FE" w:rsidP="00514660">
      <w:pPr>
        <w:keepNext/>
        <w:suppressAutoHyphens/>
        <w:spacing w:before="120" w:after="60" w:line="240" w:lineRule="auto"/>
        <w:jc w:val="center"/>
        <w:rPr>
          <w:rFonts w:ascii="Times New Roman" w:eastAsia="Times New Roman" w:hAnsi="Times New Roman" w:cs="Times New Roman"/>
          <w:b/>
          <w:sz w:val="28"/>
          <w:szCs w:val="28"/>
          <w:lang w:eastAsia="cs-CZ"/>
        </w:rPr>
      </w:pPr>
      <w:r w:rsidRPr="00E451E4">
        <w:rPr>
          <w:rFonts w:ascii="Times New Roman" w:eastAsia="Times New Roman" w:hAnsi="Times New Roman" w:cs="Times New Roman"/>
          <w:b/>
          <w:sz w:val="28"/>
          <w:szCs w:val="28"/>
          <w:lang w:eastAsia="cs-CZ"/>
        </w:rPr>
        <w:t xml:space="preserve">Příloha č. </w:t>
      </w:r>
      <w:r w:rsidR="007F31E5">
        <w:rPr>
          <w:rFonts w:ascii="Times New Roman" w:eastAsia="Times New Roman" w:hAnsi="Times New Roman" w:cs="Times New Roman"/>
          <w:b/>
          <w:sz w:val="28"/>
          <w:szCs w:val="28"/>
          <w:lang w:eastAsia="cs-CZ"/>
        </w:rPr>
        <w:t>4</w:t>
      </w:r>
      <w:r w:rsidRPr="00E451E4">
        <w:rPr>
          <w:rFonts w:ascii="Times New Roman" w:eastAsia="Times New Roman" w:hAnsi="Times New Roman" w:cs="Times New Roman"/>
          <w:b/>
          <w:sz w:val="28"/>
          <w:szCs w:val="28"/>
          <w:lang w:eastAsia="cs-CZ"/>
        </w:rPr>
        <w:t xml:space="preserve"> smlouvy </w:t>
      </w:r>
    </w:p>
    <w:p w14:paraId="59FE3140" w14:textId="61F27DAA" w:rsidR="002D48FE" w:rsidRPr="00E451E4" w:rsidRDefault="002D48FE" w:rsidP="00514660">
      <w:pPr>
        <w:keepNext/>
        <w:suppressAutoHyphens/>
        <w:spacing w:before="120" w:after="120" w:line="240" w:lineRule="auto"/>
        <w:jc w:val="center"/>
        <w:rPr>
          <w:rFonts w:ascii="Times New Roman" w:eastAsia="Times New Roman" w:hAnsi="Times New Roman" w:cs="Times New Roman"/>
          <w:b/>
          <w:sz w:val="28"/>
          <w:szCs w:val="28"/>
          <w:lang w:eastAsia="cs-CZ"/>
        </w:rPr>
      </w:pPr>
      <w:r w:rsidRPr="00E451E4">
        <w:rPr>
          <w:rFonts w:ascii="Times New Roman" w:eastAsia="Times New Roman" w:hAnsi="Times New Roman" w:cs="Times New Roman"/>
          <w:b/>
          <w:sz w:val="28"/>
          <w:szCs w:val="28"/>
          <w:lang w:eastAsia="cs-CZ"/>
        </w:rPr>
        <w:t>Seznam osob – členů realizačního týmu</w:t>
      </w:r>
    </w:p>
    <w:p w14:paraId="1F88D2AF" w14:textId="742F70A5" w:rsidR="0033035E" w:rsidRPr="00E451E4" w:rsidRDefault="002D48FE" w:rsidP="0033035E">
      <w:pPr>
        <w:suppressAutoHyphens/>
        <w:spacing w:before="120" w:after="120" w:line="240" w:lineRule="auto"/>
        <w:jc w:val="center"/>
        <w:rPr>
          <w:rFonts w:ascii="Times New Roman" w:eastAsia="Times New Roman" w:hAnsi="Times New Roman" w:cs="Times New Roman"/>
          <w:i/>
          <w:sz w:val="24"/>
          <w:szCs w:val="24"/>
          <w:lang w:eastAsia="cs-CZ"/>
        </w:rPr>
      </w:pPr>
      <w:r w:rsidRPr="00E451E4">
        <w:rPr>
          <w:rFonts w:ascii="Times New Roman" w:eastAsia="Times New Roman" w:hAnsi="Times New Roman" w:cs="Times New Roman"/>
          <w:i/>
          <w:sz w:val="24"/>
          <w:szCs w:val="24"/>
          <w:lang w:eastAsia="cs-CZ"/>
        </w:rPr>
        <w:t xml:space="preserve">Bude </w:t>
      </w:r>
      <w:r w:rsidR="0033035E" w:rsidRPr="00E451E4">
        <w:rPr>
          <w:rFonts w:ascii="Times New Roman" w:eastAsia="Times New Roman" w:hAnsi="Times New Roman" w:cs="Times New Roman"/>
          <w:i/>
          <w:sz w:val="24"/>
          <w:szCs w:val="24"/>
          <w:lang w:eastAsia="cs-CZ"/>
        </w:rPr>
        <w:t>doplněno dodavatelem do následující tabulky</w:t>
      </w:r>
      <w:r w:rsidR="00B036CD" w:rsidRPr="00E451E4">
        <w:rPr>
          <w:rFonts w:ascii="Times New Roman" w:eastAsia="Times New Roman" w:hAnsi="Times New Roman" w:cs="Times New Roman"/>
          <w:i/>
          <w:sz w:val="24"/>
          <w:szCs w:val="24"/>
          <w:lang w:eastAsia="cs-CZ"/>
        </w:rPr>
        <w:t xml:space="preserve"> dle vyplněné přílohy č. 1 ZD</w:t>
      </w:r>
    </w:p>
    <w:tbl>
      <w:tblPr>
        <w:tblStyle w:val="Mkatabulky"/>
        <w:tblW w:w="0" w:type="auto"/>
        <w:tblLook w:val="04A0" w:firstRow="1" w:lastRow="0" w:firstColumn="1" w:lastColumn="0" w:noHBand="0" w:noVBand="1"/>
      </w:tblPr>
      <w:tblGrid>
        <w:gridCol w:w="2343"/>
        <w:gridCol w:w="2238"/>
        <w:gridCol w:w="2315"/>
        <w:gridCol w:w="2166"/>
      </w:tblGrid>
      <w:tr w:rsidR="0033035E" w:rsidRPr="00E451E4" w14:paraId="6385E5BD" w14:textId="77777777" w:rsidTr="00AA391B">
        <w:tc>
          <w:tcPr>
            <w:tcW w:w="2343" w:type="dxa"/>
          </w:tcPr>
          <w:p w14:paraId="5F0745F6" w14:textId="55C0F14E" w:rsidR="0033035E" w:rsidRPr="00BB0FE2" w:rsidRDefault="0033035E" w:rsidP="00AA391B">
            <w:pPr>
              <w:rPr>
                <w:rFonts w:ascii="Times New Roman" w:hAnsi="Times New Roman" w:cs="Times New Roman"/>
              </w:rPr>
            </w:pPr>
            <w:r w:rsidRPr="00BB0FE2">
              <w:rPr>
                <w:rFonts w:ascii="Times New Roman" w:hAnsi="Times New Roman" w:cs="Times New Roman"/>
              </w:rPr>
              <w:t>Jméno a příjmení</w:t>
            </w:r>
          </w:p>
        </w:tc>
        <w:tc>
          <w:tcPr>
            <w:tcW w:w="2238" w:type="dxa"/>
          </w:tcPr>
          <w:p w14:paraId="3513C5A9" w14:textId="401516F9" w:rsidR="0033035E" w:rsidRPr="00BB0FE2" w:rsidRDefault="0033035E" w:rsidP="00AA391B">
            <w:pPr>
              <w:rPr>
                <w:rFonts w:ascii="Times New Roman" w:hAnsi="Times New Roman" w:cs="Times New Roman"/>
              </w:rPr>
            </w:pPr>
            <w:r w:rsidRPr="00BB0FE2">
              <w:rPr>
                <w:rFonts w:ascii="Times New Roman" w:hAnsi="Times New Roman" w:cs="Times New Roman"/>
              </w:rPr>
              <w:t>Role týmu</w:t>
            </w:r>
          </w:p>
        </w:tc>
        <w:tc>
          <w:tcPr>
            <w:tcW w:w="2315" w:type="dxa"/>
          </w:tcPr>
          <w:p w14:paraId="5292AF52" w14:textId="691BBD69" w:rsidR="0033035E" w:rsidRPr="00BB0FE2" w:rsidRDefault="0033035E" w:rsidP="00AA391B">
            <w:pPr>
              <w:rPr>
                <w:rFonts w:ascii="Times New Roman" w:hAnsi="Times New Roman" w:cs="Times New Roman"/>
              </w:rPr>
            </w:pPr>
            <w:r w:rsidRPr="00BB0FE2">
              <w:rPr>
                <w:rFonts w:ascii="Times New Roman" w:hAnsi="Times New Roman" w:cs="Times New Roman"/>
              </w:rPr>
              <w:t>Telefon</w:t>
            </w:r>
          </w:p>
        </w:tc>
        <w:tc>
          <w:tcPr>
            <w:tcW w:w="2166" w:type="dxa"/>
          </w:tcPr>
          <w:p w14:paraId="605CCF34" w14:textId="07560555" w:rsidR="0033035E" w:rsidRPr="00BB0FE2" w:rsidRDefault="0033035E" w:rsidP="00AA391B">
            <w:pPr>
              <w:rPr>
                <w:rFonts w:ascii="Times New Roman" w:hAnsi="Times New Roman" w:cs="Times New Roman"/>
              </w:rPr>
            </w:pPr>
            <w:r w:rsidRPr="00BB0FE2">
              <w:rPr>
                <w:rFonts w:ascii="Times New Roman" w:hAnsi="Times New Roman" w:cs="Times New Roman"/>
              </w:rPr>
              <w:t>Email</w:t>
            </w:r>
          </w:p>
        </w:tc>
      </w:tr>
      <w:tr w:rsidR="0033035E" w:rsidRPr="00E451E4" w14:paraId="4981C080" w14:textId="77777777" w:rsidTr="00AA391B">
        <w:tc>
          <w:tcPr>
            <w:tcW w:w="2343" w:type="dxa"/>
          </w:tcPr>
          <w:p w14:paraId="22CB7A6C" w14:textId="77777777" w:rsidR="0033035E" w:rsidRPr="00BB0FE2" w:rsidRDefault="0033035E" w:rsidP="00AA391B">
            <w:pPr>
              <w:rPr>
                <w:rFonts w:ascii="Times New Roman" w:hAnsi="Times New Roman" w:cs="Times New Roman"/>
              </w:rPr>
            </w:pPr>
          </w:p>
        </w:tc>
        <w:tc>
          <w:tcPr>
            <w:tcW w:w="2238" w:type="dxa"/>
          </w:tcPr>
          <w:p w14:paraId="73245740" w14:textId="77777777" w:rsidR="0033035E" w:rsidRPr="00BB0FE2" w:rsidRDefault="0033035E" w:rsidP="00AA391B">
            <w:pPr>
              <w:rPr>
                <w:rFonts w:ascii="Times New Roman" w:hAnsi="Times New Roman" w:cs="Times New Roman"/>
              </w:rPr>
            </w:pPr>
          </w:p>
        </w:tc>
        <w:tc>
          <w:tcPr>
            <w:tcW w:w="2315" w:type="dxa"/>
          </w:tcPr>
          <w:p w14:paraId="5434202B" w14:textId="77777777" w:rsidR="0033035E" w:rsidRPr="00BB0FE2" w:rsidRDefault="0033035E" w:rsidP="00AA391B">
            <w:pPr>
              <w:rPr>
                <w:rFonts w:ascii="Times New Roman" w:hAnsi="Times New Roman" w:cs="Times New Roman"/>
              </w:rPr>
            </w:pPr>
          </w:p>
        </w:tc>
        <w:tc>
          <w:tcPr>
            <w:tcW w:w="2166" w:type="dxa"/>
          </w:tcPr>
          <w:p w14:paraId="6EC2FD71" w14:textId="77777777" w:rsidR="0033035E" w:rsidRPr="00BB0FE2" w:rsidRDefault="0033035E" w:rsidP="00AA391B">
            <w:pPr>
              <w:rPr>
                <w:rFonts w:ascii="Times New Roman" w:hAnsi="Times New Roman" w:cs="Times New Roman"/>
              </w:rPr>
            </w:pPr>
          </w:p>
        </w:tc>
      </w:tr>
      <w:tr w:rsidR="0033035E" w:rsidRPr="00E451E4" w14:paraId="1BF0EBB6" w14:textId="77777777" w:rsidTr="00AA391B">
        <w:tc>
          <w:tcPr>
            <w:tcW w:w="2343" w:type="dxa"/>
          </w:tcPr>
          <w:p w14:paraId="11C2D049" w14:textId="77777777" w:rsidR="0033035E" w:rsidRPr="00BB0FE2" w:rsidRDefault="0033035E" w:rsidP="00AA391B">
            <w:pPr>
              <w:rPr>
                <w:rFonts w:ascii="Times New Roman" w:hAnsi="Times New Roman" w:cs="Times New Roman"/>
              </w:rPr>
            </w:pPr>
          </w:p>
        </w:tc>
        <w:tc>
          <w:tcPr>
            <w:tcW w:w="2238" w:type="dxa"/>
          </w:tcPr>
          <w:p w14:paraId="79BD3591" w14:textId="77777777" w:rsidR="0033035E" w:rsidRPr="00BB0FE2" w:rsidRDefault="0033035E" w:rsidP="00AA391B">
            <w:pPr>
              <w:rPr>
                <w:rFonts w:ascii="Times New Roman" w:hAnsi="Times New Roman" w:cs="Times New Roman"/>
              </w:rPr>
            </w:pPr>
          </w:p>
        </w:tc>
        <w:tc>
          <w:tcPr>
            <w:tcW w:w="2315" w:type="dxa"/>
          </w:tcPr>
          <w:p w14:paraId="6ABCEC97" w14:textId="77777777" w:rsidR="0033035E" w:rsidRPr="00BB0FE2" w:rsidRDefault="0033035E" w:rsidP="00AA391B">
            <w:pPr>
              <w:rPr>
                <w:rFonts w:ascii="Times New Roman" w:hAnsi="Times New Roman" w:cs="Times New Roman"/>
              </w:rPr>
            </w:pPr>
          </w:p>
        </w:tc>
        <w:tc>
          <w:tcPr>
            <w:tcW w:w="2166" w:type="dxa"/>
          </w:tcPr>
          <w:p w14:paraId="6CCD52DD" w14:textId="77777777" w:rsidR="0033035E" w:rsidRPr="00BB0FE2" w:rsidRDefault="0033035E" w:rsidP="00AA391B">
            <w:pPr>
              <w:rPr>
                <w:rFonts w:ascii="Times New Roman" w:hAnsi="Times New Roman" w:cs="Times New Roman"/>
              </w:rPr>
            </w:pPr>
          </w:p>
        </w:tc>
      </w:tr>
    </w:tbl>
    <w:p w14:paraId="07B43CD2" w14:textId="3CA8E5C8" w:rsidR="002D48FE" w:rsidRPr="00D512BD"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p>
    <w:p w14:paraId="73936221" w14:textId="77777777" w:rsidR="002D48FE" w:rsidRDefault="002D48FE" w:rsidP="002D48FE">
      <w:pPr>
        <w:suppressAutoHyphens/>
        <w:spacing w:before="120" w:after="120" w:line="240" w:lineRule="auto"/>
        <w:jc w:val="center"/>
        <w:rPr>
          <w:rFonts w:ascii="Times New Roman" w:eastAsia="Times New Roman" w:hAnsi="Times New Roman" w:cs="Times New Roman"/>
          <w:i/>
          <w:sz w:val="24"/>
          <w:szCs w:val="24"/>
          <w:lang w:eastAsia="cs-CZ"/>
        </w:rPr>
      </w:pPr>
    </w:p>
    <w:p w14:paraId="0AB0EE78" w14:textId="77777777" w:rsidR="002D48FE" w:rsidRPr="00D512BD" w:rsidRDefault="002D48FE" w:rsidP="003624D7">
      <w:pPr>
        <w:suppressAutoHyphens/>
        <w:spacing w:before="120" w:after="120" w:line="240" w:lineRule="auto"/>
        <w:rPr>
          <w:rFonts w:ascii="Times New Roman" w:eastAsia="Times New Roman" w:hAnsi="Times New Roman" w:cs="Times New Roman"/>
          <w:i/>
          <w:sz w:val="24"/>
          <w:szCs w:val="24"/>
          <w:lang w:eastAsia="cs-CZ"/>
        </w:rPr>
      </w:pPr>
    </w:p>
    <w:p w14:paraId="1C39548A" w14:textId="3683FF9A" w:rsidR="000618FC" w:rsidRPr="00D512BD" w:rsidRDefault="00D512BD" w:rsidP="00761C7C">
      <w:pPr>
        <w:tabs>
          <w:tab w:val="left" w:pos="4962"/>
        </w:tabs>
        <w:suppressAutoHyphens/>
        <w:overflowPunct w:val="0"/>
        <w:spacing w:before="120" w:after="120" w:line="240" w:lineRule="auto"/>
        <w:ind w:left="284" w:hanging="284"/>
        <w:jc w:val="both"/>
        <w:textAlignment w:val="baseline"/>
        <w:rPr>
          <w:rFonts w:ascii="Times New Roman" w:hAnsi="Times New Roman" w:cs="Times New Roman"/>
          <w:b/>
          <w:sz w:val="28"/>
          <w:szCs w:val="28"/>
        </w:rPr>
      </w:pPr>
      <w:r w:rsidRPr="00D512BD">
        <w:rPr>
          <w:rFonts w:ascii="Arial" w:eastAsia="Times New Roman" w:hAnsi="Arial" w:cs="Times New Roman"/>
          <w:sz w:val="24"/>
          <w:szCs w:val="20"/>
          <w:lang w:eastAsia="cs-CZ"/>
        </w:rPr>
        <w:br w:type="page"/>
      </w:r>
    </w:p>
    <w:p w14:paraId="5E6CEADA" w14:textId="4525CF64" w:rsidR="00D512BD" w:rsidRPr="00D512BD" w:rsidRDefault="00D512BD" w:rsidP="00D512BD">
      <w:pPr>
        <w:spacing w:after="0"/>
        <w:jc w:val="center"/>
        <w:rPr>
          <w:rFonts w:ascii="Times New Roman" w:hAnsi="Times New Roman" w:cs="Times New Roman"/>
          <w:b/>
          <w:sz w:val="28"/>
          <w:szCs w:val="28"/>
        </w:rPr>
      </w:pPr>
      <w:r w:rsidRPr="00D512BD">
        <w:rPr>
          <w:rFonts w:ascii="Times New Roman" w:hAnsi="Times New Roman" w:cs="Times New Roman"/>
          <w:b/>
          <w:sz w:val="28"/>
          <w:szCs w:val="28"/>
        </w:rPr>
        <w:lastRenderedPageBreak/>
        <w:t xml:space="preserve">Příloha č. </w:t>
      </w:r>
      <w:r w:rsidR="007F31E5">
        <w:rPr>
          <w:rFonts w:ascii="Times New Roman" w:hAnsi="Times New Roman" w:cs="Times New Roman"/>
          <w:b/>
          <w:sz w:val="28"/>
          <w:szCs w:val="28"/>
        </w:rPr>
        <w:t>5</w:t>
      </w:r>
      <w:r w:rsidR="002D48FE" w:rsidRPr="00D512BD">
        <w:rPr>
          <w:rFonts w:ascii="Times New Roman" w:hAnsi="Times New Roman" w:cs="Times New Roman"/>
          <w:b/>
          <w:sz w:val="28"/>
          <w:szCs w:val="28"/>
        </w:rPr>
        <w:t xml:space="preserve"> </w:t>
      </w:r>
      <w:r w:rsidRPr="00D512BD">
        <w:rPr>
          <w:rFonts w:ascii="Times New Roman" w:hAnsi="Times New Roman" w:cs="Times New Roman"/>
          <w:b/>
          <w:sz w:val="28"/>
          <w:szCs w:val="28"/>
        </w:rPr>
        <w:t>smlouvy</w:t>
      </w:r>
    </w:p>
    <w:p w14:paraId="137A9A4B" w14:textId="77777777" w:rsidR="00D512BD" w:rsidRDefault="00D512BD" w:rsidP="00D512BD">
      <w:pPr>
        <w:spacing w:after="0"/>
        <w:jc w:val="center"/>
        <w:rPr>
          <w:rFonts w:ascii="Times New Roman" w:hAnsi="Times New Roman" w:cs="Times New Roman"/>
          <w:b/>
          <w:sz w:val="28"/>
          <w:szCs w:val="28"/>
        </w:rPr>
      </w:pPr>
      <w:r w:rsidRPr="00D512BD">
        <w:rPr>
          <w:rFonts w:ascii="Times New Roman" w:hAnsi="Times New Roman" w:cs="Times New Roman"/>
          <w:b/>
          <w:sz w:val="28"/>
          <w:szCs w:val="28"/>
        </w:rPr>
        <w:t>Vzor akceptačního protokolu</w:t>
      </w:r>
    </w:p>
    <w:p w14:paraId="617DF4B4" w14:textId="77777777" w:rsidR="00181928" w:rsidRPr="00181928" w:rsidRDefault="00181928" w:rsidP="00181928">
      <w:pPr>
        <w:pBdr>
          <w:top w:val="single" w:sz="12" w:space="1" w:color="auto"/>
          <w:bottom w:val="single" w:sz="12" w:space="1" w:color="auto"/>
        </w:pBdr>
        <w:shd w:val="clear" w:color="auto" w:fill="BFBFBF" w:themeFill="background1" w:themeFillShade="BF"/>
        <w:spacing w:before="120" w:after="0" w:line="240" w:lineRule="auto"/>
        <w:jc w:val="center"/>
        <w:rPr>
          <w:rFonts w:ascii="Times New Roman" w:eastAsia="Times New Roman" w:hAnsi="Times New Roman" w:cs="Times New Roman"/>
          <w:b/>
          <w:bCs/>
          <w:lang w:eastAsia="cs-CZ"/>
        </w:rPr>
      </w:pPr>
      <w:r w:rsidRPr="00181928">
        <w:rPr>
          <w:rFonts w:ascii="Times New Roman" w:eastAsia="Times New Roman" w:hAnsi="Times New Roman" w:cs="Times New Roman"/>
          <w:b/>
          <w:bCs/>
          <w:lang w:eastAsia="cs-CZ"/>
        </w:rPr>
        <w:t xml:space="preserve">AKCEPTAČNÍ PROTOKOL                                    </w:t>
      </w:r>
    </w:p>
    <w:p w14:paraId="382185D7" w14:textId="77777777" w:rsidR="00181928" w:rsidRDefault="00181928" w:rsidP="00D512BD">
      <w:pPr>
        <w:spacing w:after="0"/>
        <w:jc w:val="center"/>
        <w:rPr>
          <w:rFonts w:ascii="Times New Roman" w:hAnsi="Times New Roman" w:cs="Times New Roman"/>
          <w:b/>
          <w:sz w:val="28"/>
          <w:szCs w:val="28"/>
        </w:rPr>
      </w:pPr>
    </w:p>
    <w:tbl>
      <w:tblPr>
        <w:tblW w:w="9072"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30"/>
        <w:gridCol w:w="2145"/>
        <w:gridCol w:w="2265"/>
        <w:gridCol w:w="2532"/>
      </w:tblGrid>
      <w:tr w:rsidR="00181928" w:rsidRPr="009E09D1" w14:paraId="20BCBF4B" w14:textId="77777777" w:rsidTr="00181928">
        <w:trPr>
          <w:trHeight w:hRule="exact" w:val="500"/>
        </w:trPr>
        <w:tc>
          <w:tcPr>
            <w:tcW w:w="2130" w:type="dxa"/>
            <w:tcBorders>
              <w:top w:val="single" w:sz="12" w:space="0" w:color="000000"/>
            </w:tcBorders>
          </w:tcPr>
          <w:p w14:paraId="79186AE2" w14:textId="77777777" w:rsidR="00181928" w:rsidRPr="00181928" w:rsidRDefault="00181928" w:rsidP="00181928">
            <w:pPr>
              <w:pStyle w:val="Text"/>
              <w:jc w:val="left"/>
              <w:rPr>
                <w:rFonts w:ascii="Times New Roman" w:hAnsi="Times New Roman" w:cs="Times New Roman"/>
                <w:b/>
                <w:bCs/>
                <w:sz w:val="24"/>
                <w:szCs w:val="24"/>
              </w:rPr>
            </w:pPr>
            <w:r w:rsidRPr="00181928">
              <w:rPr>
                <w:rFonts w:ascii="Times New Roman" w:hAnsi="Times New Roman" w:cs="Times New Roman"/>
                <w:b/>
                <w:bCs/>
                <w:sz w:val="24"/>
                <w:szCs w:val="24"/>
              </w:rPr>
              <w:t>Poskytovatel</w:t>
            </w:r>
          </w:p>
        </w:tc>
        <w:tc>
          <w:tcPr>
            <w:tcW w:w="6942" w:type="dxa"/>
            <w:gridSpan w:val="3"/>
            <w:tcBorders>
              <w:top w:val="single" w:sz="12" w:space="0" w:color="000000"/>
            </w:tcBorders>
          </w:tcPr>
          <w:p w14:paraId="38C961E1" w14:textId="77777777" w:rsidR="00181928" w:rsidRPr="00181928" w:rsidRDefault="00181928" w:rsidP="00181928">
            <w:pPr>
              <w:pStyle w:val="Text"/>
              <w:jc w:val="left"/>
              <w:rPr>
                <w:rFonts w:ascii="Times New Roman" w:hAnsi="Times New Roman" w:cs="Times New Roman"/>
                <w:i/>
                <w:iCs/>
                <w:color w:val="244061"/>
                <w:sz w:val="24"/>
                <w:szCs w:val="24"/>
              </w:rPr>
            </w:pPr>
            <w:r w:rsidRPr="00181928">
              <w:rPr>
                <w:rFonts w:ascii="Times New Roman" w:hAnsi="Times New Roman" w:cs="Times New Roman"/>
                <w:bCs/>
                <w:sz w:val="24"/>
                <w:szCs w:val="24"/>
                <w:highlight w:val="red"/>
              </w:rPr>
              <w:t>[BUDE DOPLNĚNO]</w:t>
            </w:r>
          </w:p>
        </w:tc>
      </w:tr>
      <w:tr w:rsidR="00181928" w:rsidRPr="009E09D1" w14:paraId="05EAE241" w14:textId="77777777" w:rsidTr="00181928">
        <w:trPr>
          <w:trHeight w:hRule="exact" w:val="500"/>
        </w:trPr>
        <w:tc>
          <w:tcPr>
            <w:tcW w:w="2130" w:type="dxa"/>
          </w:tcPr>
          <w:p w14:paraId="04036FD3" w14:textId="77777777" w:rsidR="00181928" w:rsidRPr="00181928" w:rsidRDefault="00181928" w:rsidP="00181928">
            <w:pPr>
              <w:pStyle w:val="Text"/>
              <w:jc w:val="left"/>
              <w:rPr>
                <w:rFonts w:ascii="Times New Roman" w:hAnsi="Times New Roman" w:cs="Times New Roman"/>
                <w:b/>
                <w:bCs/>
                <w:sz w:val="24"/>
                <w:szCs w:val="24"/>
              </w:rPr>
            </w:pPr>
            <w:r w:rsidRPr="00181928">
              <w:rPr>
                <w:rFonts w:ascii="Times New Roman" w:hAnsi="Times New Roman" w:cs="Times New Roman"/>
                <w:b/>
                <w:bCs/>
                <w:sz w:val="24"/>
                <w:szCs w:val="24"/>
              </w:rPr>
              <w:t>Objednatel</w:t>
            </w:r>
          </w:p>
        </w:tc>
        <w:tc>
          <w:tcPr>
            <w:tcW w:w="6942" w:type="dxa"/>
            <w:gridSpan w:val="3"/>
          </w:tcPr>
          <w:p w14:paraId="0E6CFB21" w14:textId="0174CC5D" w:rsidR="00181928" w:rsidRPr="00AB754B" w:rsidRDefault="00641844" w:rsidP="00181928">
            <w:pPr>
              <w:pStyle w:val="Text"/>
              <w:jc w:val="left"/>
              <w:rPr>
                <w:rFonts w:ascii="Times New Roman" w:hAnsi="Times New Roman" w:cs="Times New Roman"/>
                <w:i/>
                <w:iCs/>
                <w:color w:val="244061"/>
                <w:sz w:val="24"/>
                <w:szCs w:val="24"/>
              </w:rPr>
            </w:pPr>
            <w:r w:rsidRPr="00AB754B">
              <w:rPr>
                <w:rFonts w:ascii="Times New Roman" w:hAnsi="Times New Roman" w:cs="Times New Roman"/>
                <w:b/>
                <w:bCs/>
                <w:sz w:val="24"/>
                <w:szCs w:val="24"/>
              </w:rPr>
              <w:t xml:space="preserve">Nemocnice </w:t>
            </w:r>
            <w:r w:rsidR="00AB754B" w:rsidRPr="00BB0FE2">
              <w:rPr>
                <w:rFonts w:ascii="Times New Roman" w:hAnsi="Times New Roman" w:cs="Times New Roman"/>
                <w:b/>
                <w:bCs/>
                <w:sz w:val="24"/>
                <w:szCs w:val="24"/>
              </w:rPr>
              <w:t>Hustopeče</w:t>
            </w:r>
            <w:r w:rsidRPr="00AB754B">
              <w:rPr>
                <w:rFonts w:ascii="Times New Roman" w:hAnsi="Times New Roman" w:cs="Times New Roman"/>
                <w:b/>
                <w:bCs/>
                <w:sz w:val="24"/>
                <w:szCs w:val="24"/>
              </w:rPr>
              <w:t xml:space="preserve">, </w:t>
            </w:r>
            <w:r w:rsidR="00AB754B" w:rsidRPr="00BB0FE2">
              <w:rPr>
                <w:rFonts w:ascii="Times New Roman" w:hAnsi="Times New Roman" w:cs="Times New Roman"/>
                <w:b/>
                <w:bCs/>
                <w:sz w:val="24"/>
                <w:szCs w:val="24"/>
              </w:rPr>
              <w:t>p.o.</w:t>
            </w:r>
            <w:r w:rsidRPr="00AB754B" w:rsidDel="00641844">
              <w:rPr>
                <w:rFonts w:ascii="Times New Roman" w:hAnsi="Times New Roman" w:cs="Times New Roman"/>
                <w:b/>
                <w:bCs/>
                <w:sz w:val="24"/>
                <w:szCs w:val="24"/>
              </w:rPr>
              <w:t xml:space="preserve"> </w:t>
            </w:r>
          </w:p>
        </w:tc>
      </w:tr>
      <w:tr w:rsidR="00181928" w:rsidRPr="009E09D1" w14:paraId="7AAEFF3B" w14:textId="77777777" w:rsidTr="00181928">
        <w:trPr>
          <w:trHeight w:hRule="exact" w:val="690"/>
        </w:trPr>
        <w:tc>
          <w:tcPr>
            <w:tcW w:w="2130" w:type="dxa"/>
          </w:tcPr>
          <w:p w14:paraId="1EF6931C" w14:textId="77777777" w:rsidR="00181928" w:rsidRPr="00181928" w:rsidRDefault="00181928" w:rsidP="00181928">
            <w:pPr>
              <w:pStyle w:val="Text"/>
              <w:jc w:val="left"/>
              <w:rPr>
                <w:rFonts w:ascii="Times New Roman" w:hAnsi="Times New Roman" w:cs="Times New Roman"/>
                <w:b/>
                <w:bCs/>
                <w:sz w:val="24"/>
                <w:szCs w:val="24"/>
              </w:rPr>
            </w:pPr>
            <w:r w:rsidRPr="00181928">
              <w:rPr>
                <w:rFonts w:ascii="Times New Roman" w:hAnsi="Times New Roman" w:cs="Times New Roman"/>
                <w:b/>
                <w:bCs/>
                <w:sz w:val="24"/>
                <w:szCs w:val="24"/>
              </w:rPr>
              <w:t>Smlouva</w:t>
            </w:r>
          </w:p>
        </w:tc>
        <w:tc>
          <w:tcPr>
            <w:tcW w:w="6942" w:type="dxa"/>
            <w:gridSpan w:val="3"/>
          </w:tcPr>
          <w:p w14:paraId="74765530" w14:textId="77777777" w:rsidR="00181928" w:rsidRPr="00AB754B" w:rsidRDefault="00181928" w:rsidP="00181928">
            <w:pPr>
              <w:pStyle w:val="Text"/>
              <w:jc w:val="left"/>
              <w:rPr>
                <w:rFonts w:ascii="Times New Roman" w:hAnsi="Times New Roman" w:cs="Times New Roman"/>
                <w:i/>
                <w:iCs/>
                <w:color w:val="244061"/>
                <w:sz w:val="24"/>
                <w:szCs w:val="24"/>
              </w:rPr>
            </w:pPr>
            <w:r w:rsidRPr="00AB754B">
              <w:rPr>
                <w:rFonts w:ascii="Times New Roman" w:hAnsi="Times New Roman" w:cs="Times New Roman"/>
                <w:i/>
                <w:iCs/>
                <w:sz w:val="24"/>
                <w:szCs w:val="24"/>
              </w:rPr>
              <w:t>Smlouva o dodávce HW a SW a o poskytování souvisejících služeb č.</w:t>
            </w:r>
            <w:r w:rsidRPr="00BB0FE2">
              <w:rPr>
                <w:rFonts w:ascii="Times New Roman" w:hAnsi="Times New Roman" w:cs="Times New Roman"/>
                <w:bCs/>
                <w:sz w:val="24"/>
                <w:szCs w:val="24"/>
              </w:rPr>
              <w:t xml:space="preserve"> </w:t>
            </w:r>
            <w:r w:rsidRPr="00AB754B">
              <w:rPr>
                <w:rFonts w:ascii="Times New Roman" w:hAnsi="Times New Roman" w:cs="Times New Roman"/>
                <w:bCs/>
                <w:sz w:val="24"/>
                <w:szCs w:val="24"/>
                <w:highlight w:val="red"/>
              </w:rPr>
              <w:t>[BUDE DOPLNĚNO]</w:t>
            </w:r>
            <w:r w:rsidRPr="00AB754B">
              <w:rPr>
                <w:rFonts w:ascii="Times New Roman" w:hAnsi="Times New Roman" w:cs="Times New Roman"/>
                <w:i/>
                <w:iCs/>
                <w:sz w:val="24"/>
                <w:szCs w:val="24"/>
              </w:rPr>
              <w:t xml:space="preserve"> </w:t>
            </w:r>
          </w:p>
        </w:tc>
      </w:tr>
      <w:tr w:rsidR="00181928" w:rsidRPr="009E09D1" w14:paraId="39227428" w14:textId="77777777" w:rsidTr="00886842">
        <w:tc>
          <w:tcPr>
            <w:tcW w:w="2130" w:type="dxa"/>
          </w:tcPr>
          <w:p w14:paraId="268270BF" w14:textId="6A34EC81" w:rsidR="00181928" w:rsidRPr="00181928" w:rsidRDefault="00641844" w:rsidP="00181928">
            <w:pPr>
              <w:pStyle w:val="Text"/>
              <w:jc w:val="left"/>
              <w:rPr>
                <w:rFonts w:ascii="Times New Roman" w:hAnsi="Times New Roman" w:cs="Times New Roman"/>
                <w:b/>
                <w:bCs/>
                <w:sz w:val="24"/>
                <w:szCs w:val="24"/>
              </w:rPr>
            </w:pPr>
            <w:r>
              <w:rPr>
                <w:rFonts w:ascii="Times New Roman" w:hAnsi="Times New Roman" w:cs="Times New Roman"/>
                <w:b/>
                <w:bCs/>
                <w:sz w:val="24"/>
                <w:szCs w:val="24"/>
              </w:rPr>
              <w:t xml:space="preserve">Projekty: </w:t>
            </w:r>
          </w:p>
        </w:tc>
        <w:tc>
          <w:tcPr>
            <w:tcW w:w="6942" w:type="dxa"/>
            <w:gridSpan w:val="3"/>
          </w:tcPr>
          <w:p w14:paraId="752C2208" w14:textId="650929B1" w:rsidR="00181928" w:rsidRPr="00BB0FE2" w:rsidRDefault="00AB754B" w:rsidP="00886842">
            <w:pPr>
              <w:pStyle w:val="Text"/>
              <w:rPr>
                <w:rFonts w:ascii="Times New Roman" w:hAnsi="Times New Roman" w:cs="Times New Roman"/>
                <w:sz w:val="24"/>
                <w:szCs w:val="24"/>
                <w:highlight w:val="yellow"/>
              </w:rPr>
            </w:pPr>
            <w:r w:rsidRPr="00AB754B">
              <w:rPr>
                <w:rFonts w:ascii="Times New Roman" w:hAnsi="Times New Roman" w:cs="Times New Roman"/>
                <w:sz w:val="24"/>
                <w:szCs w:val="24"/>
              </w:rPr>
              <w:t>„Kybernetická bezpečnost IS Nemocnice Hustopeče, p.o.“, reg. č. CZ.06.01.01/00/22_004/0000153</w:t>
            </w:r>
          </w:p>
        </w:tc>
      </w:tr>
      <w:tr w:rsidR="00181928" w:rsidRPr="009E09D1" w14:paraId="58679C8B" w14:textId="77777777" w:rsidTr="00181928">
        <w:trPr>
          <w:trHeight w:hRule="exact" w:val="500"/>
        </w:trPr>
        <w:tc>
          <w:tcPr>
            <w:tcW w:w="2130" w:type="dxa"/>
          </w:tcPr>
          <w:p w14:paraId="5E97A0AE" w14:textId="77777777" w:rsidR="00181928" w:rsidRPr="00181928" w:rsidRDefault="00181928" w:rsidP="00181928">
            <w:pPr>
              <w:pStyle w:val="Text"/>
              <w:jc w:val="left"/>
              <w:rPr>
                <w:rFonts w:ascii="Times New Roman" w:hAnsi="Times New Roman" w:cs="Times New Roman"/>
                <w:b/>
                <w:bCs/>
                <w:sz w:val="24"/>
                <w:szCs w:val="24"/>
              </w:rPr>
            </w:pPr>
            <w:r w:rsidRPr="00181928">
              <w:rPr>
                <w:rFonts w:ascii="Times New Roman" w:hAnsi="Times New Roman" w:cs="Times New Roman"/>
                <w:b/>
                <w:bCs/>
                <w:sz w:val="24"/>
                <w:szCs w:val="24"/>
              </w:rPr>
              <w:t xml:space="preserve">Datum předání </w:t>
            </w:r>
          </w:p>
        </w:tc>
        <w:tc>
          <w:tcPr>
            <w:tcW w:w="6942" w:type="dxa"/>
            <w:gridSpan w:val="3"/>
          </w:tcPr>
          <w:p w14:paraId="79FC2014" w14:textId="77777777" w:rsidR="00181928" w:rsidRPr="00181928" w:rsidRDefault="00181928" w:rsidP="00181928">
            <w:pPr>
              <w:pStyle w:val="Text"/>
              <w:jc w:val="left"/>
              <w:rPr>
                <w:rFonts w:ascii="Times New Roman" w:hAnsi="Times New Roman" w:cs="Times New Roman"/>
                <w:i/>
                <w:iCs/>
                <w:color w:val="244061"/>
                <w:sz w:val="24"/>
                <w:szCs w:val="24"/>
              </w:rPr>
            </w:pPr>
            <w:r w:rsidRPr="00181928">
              <w:rPr>
                <w:rFonts w:ascii="Times New Roman" w:hAnsi="Times New Roman" w:cs="Times New Roman"/>
                <w:bCs/>
                <w:sz w:val="24"/>
                <w:szCs w:val="24"/>
                <w:highlight w:val="red"/>
              </w:rPr>
              <w:t>[BUDE DOPLNĚNO]</w:t>
            </w:r>
          </w:p>
        </w:tc>
      </w:tr>
      <w:tr w:rsidR="00181928" w:rsidRPr="009E09D1" w14:paraId="1410E10A" w14:textId="77777777" w:rsidTr="00181928">
        <w:trPr>
          <w:trHeight w:hRule="exact" w:val="710"/>
        </w:trPr>
        <w:tc>
          <w:tcPr>
            <w:tcW w:w="2130" w:type="dxa"/>
            <w:tcBorders>
              <w:bottom w:val="single" w:sz="12" w:space="0" w:color="000000"/>
            </w:tcBorders>
          </w:tcPr>
          <w:p w14:paraId="19ED7550" w14:textId="77777777" w:rsidR="00181928" w:rsidRPr="00181928" w:rsidRDefault="00181928" w:rsidP="00181928">
            <w:pPr>
              <w:pStyle w:val="ACNormln"/>
              <w:rPr>
                <w:b/>
                <w:bCs/>
                <w:sz w:val="24"/>
                <w:szCs w:val="24"/>
              </w:rPr>
            </w:pPr>
            <w:r w:rsidRPr="00181928">
              <w:rPr>
                <w:b/>
                <w:bCs/>
                <w:sz w:val="24"/>
                <w:szCs w:val="24"/>
              </w:rPr>
              <w:t>Předávací protokol č.</w:t>
            </w:r>
          </w:p>
        </w:tc>
        <w:tc>
          <w:tcPr>
            <w:tcW w:w="6942" w:type="dxa"/>
            <w:gridSpan w:val="3"/>
            <w:tcBorders>
              <w:bottom w:val="single" w:sz="12" w:space="0" w:color="000000"/>
            </w:tcBorders>
            <w:vAlign w:val="center"/>
          </w:tcPr>
          <w:p w14:paraId="45BA385B" w14:textId="77777777" w:rsidR="00181928" w:rsidRPr="00181928" w:rsidRDefault="00181928" w:rsidP="00181928">
            <w:pPr>
              <w:pStyle w:val="ACNormln"/>
              <w:rPr>
                <w:i/>
                <w:iCs/>
                <w:color w:val="244061"/>
                <w:sz w:val="24"/>
                <w:szCs w:val="24"/>
              </w:rPr>
            </w:pPr>
            <w:r w:rsidRPr="00181928">
              <w:rPr>
                <w:bCs/>
                <w:sz w:val="24"/>
                <w:szCs w:val="24"/>
                <w:highlight w:val="red"/>
              </w:rPr>
              <w:t>[BUDE DOPLNĚNO]</w:t>
            </w:r>
          </w:p>
        </w:tc>
      </w:tr>
      <w:tr w:rsidR="00181928" w14:paraId="38544CC7"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trPr>
        <w:tc>
          <w:tcPr>
            <w:tcW w:w="2130" w:type="dxa"/>
            <w:shd w:val="clear" w:color="auto" w:fill="BFBFBF" w:themeFill="background1" w:themeFillShade="BF"/>
          </w:tcPr>
          <w:p w14:paraId="6695F846" w14:textId="77777777" w:rsidR="00181928" w:rsidRPr="00181928" w:rsidRDefault="00181928" w:rsidP="00181928">
            <w:pPr>
              <w:spacing w:after="0"/>
              <w:jc w:val="center"/>
              <w:rPr>
                <w:rFonts w:ascii="Times New Roman" w:hAnsi="Times New Roman" w:cs="Times New Roman"/>
                <w:b/>
                <w:sz w:val="24"/>
                <w:szCs w:val="24"/>
              </w:rPr>
            </w:pPr>
            <w:r w:rsidRPr="00181928">
              <w:rPr>
                <w:rFonts w:ascii="Times New Roman" w:hAnsi="Times New Roman" w:cs="Times New Roman"/>
                <w:b/>
                <w:sz w:val="24"/>
                <w:szCs w:val="24"/>
              </w:rPr>
              <w:t>Popis dílčího plnění</w:t>
            </w:r>
          </w:p>
        </w:tc>
        <w:tc>
          <w:tcPr>
            <w:tcW w:w="2145" w:type="dxa"/>
            <w:shd w:val="clear" w:color="auto" w:fill="BFBFBF" w:themeFill="background1" w:themeFillShade="BF"/>
          </w:tcPr>
          <w:p w14:paraId="226285C0" w14:textId="77777777" w:rsidR="00181928" w:rsidRPr="00181928" w:rsidRDefault="00181928" w:rsidP="00181928">
            <w:pPr>
              <w:spacing w:after="0"/>
              <w:jc w:val="center"/>
              <w:rPr>
                <w:rFonts w:ascii="Times New Roman" w:hAnsi="Times New Roman" w:cs="Times New Roman"/>
                <w:b/>
                <w:sz w:val="24"/>
                <w:szCs w:val="24"/>
              </w:rPr>
            </w:pPr>
            <w:r w:rsidRPr="00181928">
              <w:rPr>
                <w:rFonts w:ascii="Times New Roman" w:hAnsi="Times New Roman" w:cs="Times New Roman"/>
                <w:b/>
                <w:sz w:val="24"/>
                <w:szCs w:val="24"/>
              </w:rPr>
              <w:t>Akceptováno bez výhrad</w:t>
            </w:r>
          </w:p>
        </w:tc>
        <w:tc>
          <w:tcPr>
            <w:tcW w:w="2265" w:type="dxa"/>
            <w:shd w:val="clear" w:color="auto" w:fill="BFBFBF" w:themeFill="background1" w:themeFillShade="BF"/>
          </w:tcPr>
          <w:p w14:paraId="38B1D4F1" w14:textId="77777777" w:rsidR="00181928" w:rsidRPr="00181928" w:rsidRDefault="00181928" w:rsidP="00181928">
            <w:pPr>
              <w:spacing w:after="0"/>
              <w:jc w:val="center"/>
              <w:rPr>
                <w:rFonts w:ascii="Times New Roman" w:hAnsi="Times New Roman" w:cs="Times New Roman"/>
                <w:b/>
                <w:sz w:val="24"/>
                <w:szCs w:val="24"/>
              </w:rPr>
            </w:pPr>
            <w:r w:rsidRPr="00181928">
              <w:rPr>
                <w:rFonts w:ascii="Times New Roman" w:hAnsi="Times New Roman" w:cs="Times New Roman"/>
                <w:b/>
                <w:sz w:val="24"/>
                <w:szCs w:val="24"/>
              </w:rPr>
              <w:t>Akceptováno s výhradou</w:t>
            </w:r>
          </w:p>
        </w:tc>
        <w:tc>
          <w:tcPr>
            <w:tcW w:w="2532" w:type="dxa"/>
            <w:shd w:val="clear" w:color="auto" w:fill="BFBFBF" w:themeFill="background1" w:themeFillShade="BF"/>
          </w:tcPr>
          <w:p w14:paraId="1942F240" w14:textId="77777777" w:rsidR="00181928" w:rsidRPr="00181928" w:rsidRDefault="00181928" w:rsidP="00181928">
            <w:pPr>
              <w:spacing w:after="0"/>
              <w:jc w:val="center"/>
              <w:rPr>
                <w:rFonts w:ascii="Times New Roman" w:hAnsi="Times New Roman" w:cs="Times New Roman"/>
                <w:b/>
                <w:sz w:val="24"/>
                <w:szCs w:val="24"/>
              </w:rPr>
            </w:pPr>
            <w:r w:rsidRPr="00181928">
              <w:rPr>
                <w:rFonts w:ascii="Times New Roman" w:hAnsi="Times New Roman" w:cs="Times New Roman"/>
                <w:b/>
                <w:sz w:val="24"/>
                <w:szCs w:val="24"/>
              </w:rPr>
              <w:t>Neakceptováno</w:t>
            </w:r>
          </w:p>
        </w:tc>
      </w:tr>
      <w:tr w:rsidR="00181928" w14:paraId="32B2220A"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5"/>
        </w:trPr>
        <w:tc>
          <w:tcPr>
            <w:tcW w:w="2130" w:type="dxa"/>
          </w:tcPr>
          <w:p w14:paraId="15124BBB" w14:textId="77777777" w:rsidR="00181928" w:rsidRDefault="00181928" w:rsidP="00181928">
            <w:pPr>
              <w:spacing w:after="0"/>
              <w:jc w:val="both"/>
              <w:rPr>
                <w:rFonts w:ascii="Times New Roman" w:hAnsi="Times New Roman" w:cs="Times New Roman"/>
                <w:sz w:val="28"/>
                <w:szCs w:val="28"/>
              </w:rPr>
            </w:pPr>
          </w:p>
        </w:tc>
        <w:tc>
          <w:tcPr>
            <w:tcW w:w="2145" w:type="dxa"/>
          </w:tcPr>
          <w:p w14:paraId="79F00BD0" w14:textId="77777777" w:rsidR="00181928" w:rsidRDefault="00181928" w:rsidP="00181928">
            <w:pPr>
              <w:spacing w:after="0"/>
              <w:jc w:val="both"/>
              <w:rPr>
                <w:rFonts w:ascii="Times New Roman" w:hAnsi="Times New Roman" w:cs="Times New Roman"/>
                <w:sz w:val="28"/>
                <w:szCs w:val="28"/>
              </w:rPr>
            </w:pPr>
          </w:p>
        </w:tc>
        <w:tc>
          <w:tcPr>
            <w:tcW w:w="2265" w:type="dxa"/>
          </w:tcPr>
          <w:p w14:paraId="09022453" w14:textId="77777777" w:rsidR="00181928" w:rsidRDefault="00181928" w:rsidP="00181928">
            <w:pPr>
              <w:spacing w:after="0"/>
              <w:jc w:val="both"/>
              <w:rPr>
                <w:rFonts w:ascii="Times New Roman" w:hAnsi="Times New Roman" w:cs="Times New Roman"/>
                <w:sz w:val="28"/>
                <w:szCs w:val="28"/>
              </w:rPr>
            </w:pPr>
          </w:p>
        </w:tc>
        <w:tc>
          <w:tcPr>
            <w:tcW w:w="2532" w:type="dxa"/>
          </w:tcPr>
          <w:p w14:paraId="32383E13" w14:textId="77777777" w:rsidR="00181928" w:rsidRDefault="00181928" w:rsidP="00181928">
            <w:pPr>
              <w:spacing w:after="0"/>
              <w:jc w:val="both"/>
              <w:rPr>
                <w:rFonts w:ascii="Times New Roman" w:hAnsi="Times New Roman" w:cs="Times New Roman"/>
                <w:sz w:val="28"/>
                <w:szCs w:val="28"/>
              </w:rPr>
            </w:pPr>
          </w:p>
        </w:tc>
      </w:tr>
      <w:tr w:rsidR="00181928" w14:paraId="4C20D440"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95"/>
        </w:trPr>
        <w:tc>
          <w:tcPr>
            <w:tcW w:w="2130" w:type="dxa"/>
          </w:tcPr>
          <w:p w14:paraId="76D0A9E1" w14:textId="77777777" w:rsidR="00181928" w:rsidRDefault="00181928" w:rsidP="00181928">
            <w:pPr>
              <w:spacing w:after="0"/>
              <w:jc w:val="both"/>
              <w:rPr>
                <w:rFonts w:ascii="Times New Roman" w:hAnsi="Times New Roman" w:cs="Times New Roman"/>
                <w:sz w:val="28"/>
                <w:szCs w:val="28"/>
              </w:rPr>
            </w:pPr>
          </w:p>
        </w:tc>
        <w:tc>
          <w:tcPr>
            <w:tcW w:w="2145" w:type="dxa"/>
          </w:tcPr>
          <w:p w14:paraId="3E120B2F" w14:textId="77777777" w:rsidR="00181928" w:rsidRDefault="00181928" w:rsidP="00181928">
            <w:pPr>
              <w:spacing w:after="0"/>
              <w:jc w:val="both"/>
              <w:rPr>
                <w:rFonts w:ascii="Times New Roman" w:hAnsi="Times New Roman" w:cs="Times New Roman"/>
                <w:sz w:val="28"/>
                <w:szCs w:val="28"/>
              </w:rPr>
            </w:pPr>
          </w:p>
        </w:tc>
        <w:tc>
          <w:tcPr>
            <w:tcW w:w="2265" w:type="dxa"/>
          </w:tcPr>
          <w:p w14:paraId="5543D9DF" w14:textId="77777777" w:rsidR="00181928" w:rsidRDefault="00181928" w:rsidP="00181928">
            <w:pPr>
              <w:spacing w:after="0"/>
              <w:jc w:val="both"/>
              <w:rPr>
                <w:rFonts w:ascii="Times New Roman" w:hAnsi="Times New Roman" w:cs="Times New Roman"/>
                <w:sz w:val="28"/>
                <w:szCs w:val="28"/>
              </w:rPr>
            </w:pPr>
          </w:p>
        </w:tc>
        <w:tc>
          <w:tcPr>
            <w:tcW w:w="2532" w:type="dxa"/>
          </w:tcPr>
          <w:p w14:paraId="270A2B03" w14:textId="77777777" w:rsidR="00181928" w:rsidRDefault="00181928" w:rsidP="00181928">
            <w:pPr>
              <w:spacing w:after="0"/>
              <w:jc w:val="both"/>
              <w:rPr>
                <w:rFonts w:ascii="Times New Roman" w:hAnsi="Times New Roman" w:cs="Times New Roman"/>
                <w:sz w:val="28"/>
                <w:szCs w:val="28"/>
              </w:rPr>
            </w:pPr>
          </w:p>
        </w:tc>
      </w:tr>
      <w:tr w:rsidR="00181928" w14:paraId="70A291E7"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5"/>
        </w:trPr>
        <w:tc>
          <w:tcPr>
            <w:tcW w:w="2130" w:type="dxa"/>
          </w:tcPr>
          <w:p w14:paraId="227B8400" w14:textId="77777777" w:rsidR="00181928" w:rsidRDefault="00181928" w:rsidP="00181928">
            <w:pPr>
              <w:spacing w:after="0"/>
              <w:jc w:val="both"/>
              <w:rPr>
                <w:rFonts w:ascii="Times New Roman" w:hAnsi="Times New Roman" w:cs="Times New Roman"/>
                <w:sz w:val="28"/>
                <w:szCs w:val="28"/>
              </w:rPr>
            </w:pPr>
          </w:p>
        </w:tc>
        <w:tc>
          <w:tcPr>
            <w:tcW w:w="2145" w:type="dxa"/>
          </w:tcPr>
          <w:p w14:paraId="7783CB4A" w14:textId="77777777" w:rsidR="00181928" w:rsidRDefault="00181928" w:rsidP="00181928">
            <w:pPr>
              <w:spacing w:after="0"/>
              <w:jc w:val="both"/>
              <w:rPr>
                <w:rFonts w:ascii="Times New Roman" w:hAnsi="Times New Roman" w:cs="Times New Roman"/>
                <w:sz w:val="28"/>
                <w:szCs w:val="28"/>
              </w:rPr>
            </w:pPr>
          </w:p>
        </w:tc>
        <w:tc>
          <w:tcPr>
            <w:tcW w:w="2265" w:type="dxa"/>
          </w:tcPr>
          <w:p w14:paraId="161AC72D" w14:textId="77777777" w:rsidR="00181928" w:rsidRDefault="00181928" w:rsidP="00181928">
            <w:pPr>
              <w:spacing w:after="0"/>
              <w:jc w:val="both"/>
              <w:rPr>
                <w:rFonts w:ascii="Times New Roman" w:hAnsi="Times New Roman" w:cs="Times New Roman"/>
                <w:sz w:val="28"/>
                <w:szCs w:val="28"/>
              </w:rPr>
            </w:pPr>
          </w:p>
        </w:tc>
        <w:tc>
          <w:tcPr>
            <w:tcW w:w="2532" w:type="dxa"/>
          </w:tcPr>
          <w:p w14:paraId="1C57D567" w14:textId="77777777" w:rsidR="00181928" w:rsidRDefault="00181928" w:rsidP="00181928">
            <w:pPr>
              <w:spacing w:after="0"/>
              <w:jc w:val="both"/>
              <w:rPr>
                <w:rFonts w:ascii="Times New Roman" w:hAnsi="Times New Roman" w:cs="Times New Roman"/>
                <w:sz w:val="28"/>
                <w:szCs w:val="28"/>
              </w:rPr>
            </w:pPr>
          </w:p>
        </w:tc>
      </w:tr>
      <w:tr w:rsidR="00181928" w14:paraId="2D516BB8"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5"/>
        </w:trPr>
        <w:tc>
          <w:tcPr>
            <w:tcW w:w="2130" w:type="dxa"/>
          </w:tcPr>
          <w:p w14:paraId="27C441AE" w14:textId="77777777" w:rsidR="00181928" w:rsidRDefault="00181928" w:rsidP="00181928">
            <w:pPr>
              <w:spacing w:after="0"/>
              <w:jc w:val="both"/>
              <w:rPr>
                <w:rFonts w:ascii="Times New Roman" w:hAnsi="Times New Roman" w:cs="Times New Roman"/>
                <w:sz w:val="28"/>
                <w:szCs w:val="28"/>
              </w:rPr>
            </w:pPr>
          </w:p>
        </w:tc>
        <w:tc>
          <w:tcPr>
            <w:tcW w:w="2145" w:type="dxa"/>
          </w:tcPr>
          <w:p w14:paraId="2F18864E" w14:textId="77777777" w:rsidR="00181928" w:rsidRDefault="00181928" w:rsidP="00181928">
            <w:pPr>
              <w:spacing w:after="0"/>
              <w:jc w:val="both"/>
              <w:rPr>
                <w:rFonts w:ascii="Times New Roman" w:hAnsi="Times New Roman" w:cs="Times New Roman"/>
                <w:sz w:val="28"/>
                <w:szCs w:val="28"/>
              </w:rPr>
            </w:pPr>
          </w:p>
        </w:tc>
        <w:tc>
          <w:tcPr>
            <w:tcW w:w="2265" w:type="dxa"/>
          </w:tcPr>
          <w:p w14:paraId="5AE52CDC" w14:textId="77777777" w:rsidR="00181928" w:rsidRDefault="00181928" w:rsidP="00181928">
            <w:pPr>
              <w:spacing w:after="0"/>
              <w:jc w:val="both"/>
              <w:rPr>
                <w:rFonts w:ascii="Times New Roman" w:hAnsi="Times New Roman" w:cs="Times New Roman"/>
                <w:sz w:val="28"/>
                <w:szCs w:val="28"/>
              </w:rPr>
            </w:pPr>
          </w:p>
        </w:tc>
        <w:tc>
          <w:tcPr>
            <w:tcW w:w="2532" w:type="dxa"/>
          </w:tcPr>
          <w:p w14:paraId="24F6DB8D" w14:textId="77777777" w:rsidR="00181928" w:rsidRDefault="00181928" w:rsidP="00181928">
            <w:pPr>
              <w:spacing w:after="0"/>
              <w:jc w:val="both"/>
              <w:rPr>
                <w:rFonts w:ascii="Times New Roman" w:hAnsi="Times New Roman" w:cs="Times New Roman"/>
                <w:sz w:val="28"/>
                <w:szCs w:val="28"/>
              </w:rPr>
            </w:pPr>
          </w:p>
        </w:tc>
      </w:tr>
      <w:tr w:rsidR="00181928" w14:paraId="10578C95"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0"/>
        </w:trPr>
        <w:tc>
          <w:tcPr>
            <w:tcW w:w="2130" w:type="dxa"/>
          </w:tcPr>
          <w:p w14:paraId="279E2DDD" w14:textId="77777777" w:rsidR="00181928" w:rsidRDefault="00181928" w:rsidP="00181928">
            <w:pPr>
              <w:spacing w:after="0"/>
              <w:jc w:val="both"/>
              <w:rPr>
                <w:rFonts w:ascii="Times New Roman" w:hAnsi="Times New Roman" w:cs="Times New Roman"/>
                <w:sz w:val="28"/>
                <w:szCs w:val="28"/>
              </w:rPr>
            </w:pPr>
          </w:p>
        </w:tc>
        <w:tc>
          <w:tcPr>
            <w:tcW w:w="2145" w:type="dxa"/>
          </w:tcPr>
          <w:p w14:paraId="7A523DB7" w14:textId="77777777" w:rsidR="00181928" w:rsidRDefault="00181928" w:rsidP="00181928">
            <w:pPr>
              <w:spacing w:after="0"/>
              <w:jc w:val="both"/>
              <w:rPr>
                <w:rFonts w:ascii="Times New Roman" w:hAnsi="Times New Roman" w:cs="Times New Roman"/>
                <w:sz w:val="28"/>
                <w:szCs w:val="28"/>
              </w:rPr>
            </w:pPr>
          </w:p>
        </w:tc>
        <w:tc>
          <w:tcPr>
            <w:tcW w:w="2265" w:type="dxa"/>
          </w:tcPr>
          <w:p w14:paraId="40168BCB" w14:textId="77777777" w:rsidR="00181928" w:rsidRDefault="00181928" w:rsidP="00181928">
            <w:pPr>
              <w:spacing w:after="0"/>
              <w:jc w:val="both"/>
              <w:rPr>
                <w:rFonts w:ascii="Times New Roman" w:hAnsi="Times New Roman" w:cs="Times New Roman"/>
                <w:sz w:val="28"/>
                <w:szCs w:val="28"/>
              </w:rPr>
            </w:pPr>
          </w:p>
        </w:tc>
        <w:tc>
          <w:tcPr>
            <w:tcW w:w="2532" w:type="dxa"/>
          </w:tcPr>
          <w:p w14:paraId="3BFDBD64" w14:textId="77777777" w:rsidR="00181928" w:rsidRDefault="00181928" w:rsidP="00181928">
            <w:pPr>
              <w:spacing w:after="0"/>
              <w:jc w:val="both"/>
              <w:rPr>
                <w:rFonts w:ascii="Times New Roman" w:hAnsi="Times New Roman" w:cs="Times New Roman"/>
                <w:sz w:val="28"/>
                <w:szCs w:val="28"/>
              </w:rPr>
            </w:pPr>
          </w:p>
        </w:tc>
      </w:tr>
      <w:tr w:rsidR="00181928" w14:paraId="397B0C11" w14:textId="77777777" w:rsidTr="0018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0"/>
        </w:trPr>
        <w:tc>
          <w:tcPr>
            <w:tcW w:w="2130" w:type="dxa"/>
          </w:tcPr>
          <w:p w14:paraId="09B8EF26" w14:textId="77777777" w:rsidR="00181928" w:rsidRDefault="00181928" w:rsidP="00181928">
            <w:pPr>
              <w:spacing w:after="0"/>
              <w:jc w:val="both"/>
              <w:rPr>
                <w:rFonts w:ascii="Times New Roman" w:hAnsi="Times New Roman" w:cs="Times New Roman"/>
                <w:sz w:val="28"/>
                <w:szCs w:val="28"/>
              </w:rPr>
            </w:pPr>
          </w:p>
        </w:tc>
        <w:tc>
          <w:tcPr>
            <w:tcW w:w="2145" w:type="dxa"/>
          </w:tcPr>
          <w:p w14:paraId="16BB2F11" w14:textId="77777777" w:rsidR="00181928" w:rsidRDefault="00181928" w:rsidP="00181928">
            <w:pPr>
              <w:spacing w:after="0"/>
              <w:jc w:val="both"/>
              <w:rPr>
                <w:rFonts w:ascii="Times New Roman" w:hAnsi="Times New Roman" w:cs="Times New Roman"/>
                <w:sz w:val="28"/>
                <w:szCs w:val="28"/>
              </w:rPr>
            </w:pPr>
          </w:p>
        </w:tc>
        <w:tc>
          <w:tcPr>
            <w:tcW w:w="2265" w:type="dxa"/>
          </w:tcPr>
          <w:p w14:paraId="260963BD" w14:textId="77777777" w:rsidR="00181928" w:rsidRDefault="00181928" w:rsidP="00181928">
            <w:pPr>
              <w:spacing w:after="0"/>
              <w:jc w:val="both"/>
              <w:rPr>
                <w:rFonts w:ascii="Times New Roman" w:hAnsi="Times New Roman" w:cs="Times New Roman"/>
                <w:sz w:val="28"/>
                <w:szCs w:val="28"/>
              </w:rPr>
            </w:pPr>
          </w:p>
        </w:tc>
        <w:tc>
          <w:tcPr>
            <w:tcW w:w="2532" w:type="dxa"/>
          </w:tcPr>
          <w:p w14:paraId="514404DA" w14:textId="77777777" w:rsidR="00181928" w:rsidRDefault="00181928" w:rsidP="00181928">
            <w:pPr>
              <w:spacing w:after="0"/>
              <w:jc w:val="both"/>
              <w:rPr>
                <w:rFonts w:ascii="Times New Roman" w:hAnsi="Times New Roman" w:cs="Times New Roman"/>
                <w:sz w:val="28"/>
                <w:szCs w:val="28"/>
              </w:rPr>
            </w:pPr>
          </w:p>
        </w:tc>
      </w:tr>
    </w:tbl>
    <w:p w14:paraId="408ABF18" w14:textId="77777777" w:rsidR="00181928" w:rsidRDefault="00181928" w:rsidP="00181928">
      <w:pPr>
        <w:spacing w:after="0"/>
        <w:jc w:val="both"/>
        <w:rPr>
          <w:rFonts w:ascii="Times New Roman" w:hAnsi="Times New Roman" w:cs="Times New Roman"/>
          <w:sz w:val="28"/>
          <w:szCs w:val="28"/>
        </w:rPr>
      </w:pPr>
    </w:p>
    <w:p w14:paraId="7C45B446" w14:textId="2B915E51" w:rsidR="002807E2" w:rsidRPr="00D512BD" w:rsidRDefault="002807E2" w:rsidP="002807E2">
      <w:pPr>
        <w:tabs>
          <w:tab w:val="left" w:pos="4962"/>
        </w:tabs>
        <w:suppressAutoHyphens/>
        <w:spacing w:before="120"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w:t>
      </w:r>
      <w:r w:rsidR="00866EB9">
        <w:rPr>
          <w:rFonts w:ascii="Times New Roman" w:eastAsia="Times New Roman" w:hAnsi="Times New Roman" w:cs="Times New Roman"/>
          <w:sz w:val="24"/>
          <w:szCs w:val="24"/>
          <w:lang w:eastAsia="cs-CZ"/>
        </w:rPr>
        <w:t xml:space="preserve">Hustopečích </w:t>
      </w:r>
      <w:r w:rsidRPr="00D512BD">
        <w:rPr>
          <w:rFonts w:ascii="Times New Roman" w:eastAsia="Times New Roman" w:hAnsi="Times New Roman" w:cs="Times New Roman"/>
          <w:sz w:val="24"/>
          <w:szCs w:val="24"/>
          <w:lang w:eastAsia="cs-CZ"/>
        </w:rPr>
        <w:t>dne ……………</w:t>
      </w:r>
      <w:r w:rsidRPr="00D512BD">
        <w:rPr>
          <w:rFonts w:ascii="Times New Roman" w:eastAsia="Times New Roman" w:hAnsi="Times New Roman" w:cs="Times New Roman"/>
          <w:sz w:val="24"/>
          <w:szCs w:val="24"/>
          <w:lang w:eastAsia="cs-CZ"/>
        </w:rPr>
        <w:tab/>
        <w:t>V …………… dne ……………</w:t>
      </w:r>
    </w:p>
    <w:p w14:paraId="5F73313A" w14:textId="77777777" w:rsidR="002807E2" w:rsidRPr="00D512BD" w:rsidRDefault="002807E2" w:rsidP="00BB0FE2">
      <w:pPr>
        <w:suppressAutoHyphens/>
        <w:overflowPunct w:val="0"/>
        <w:spacing w:after="0" w:line="240" w:lineRule="auto"/>
        <w:jc w:val="both"/>
        <w:textAlignment w:val="baseline"/>
        <w:rPr>
          <w:rFonts w:ascii="Times New Roman" w:eastAsia="Times New Roman" w:hAnsi="Times New Roman" w:cs="Times New Roman"/>
          <w:b/>
          <w:sz w:val="24"/>
          <w:szCs w:val="24"/>
          <w:lang w:eastAsia="cs-CZ"/>
        </w:rPr>
      </w:pPr>
    </w:p>
    <w:p w14:paraId="61345E80" w14:textId="77777777" w:rsidR="002807E2" w:rsidRPr="00D512BD" w:rsidRDefault="002807E2" w:rsidP="002807E2">
      <w:pPr>
        <w:suppressAutoHyphens/>
        <w:overflowPunct w:val="0"/>
        <w:spacing w:before="120" w:after="120" w:line="240" w:lineRule="auto"/>
        <w:ind w:left="284" w:hanging="284"/>
        <w:jc w:val="both"/>
        <w:textAlignment w:val="baseline"/>
        <w:rPr>
          <w:rFonts w:ascii="Times New Roman" w:eastAsia="Times New Roman" w:hAnsi="Times New Roman" w:cs="Times New Roman"/>
          <w:bCs/>
          <w:sz w:val="24"/>
          <w:szCs w:val="24"/>
          <w:lang w:eastAsia="cs-CZ"/>
        </w:rPr>
      </w:pPr>
      <w:r w:rsidRPr="00D512BD">
        <w:rPr>
          <w:rFonts w:ascii="Times New Roman" w:eastAsia="Times New Roman" w:hAnsi="Times New Roman" w:cs="Times New Roman"/>
          <w:bCs/>
          <w:sz w:val="24"/>
          <w:szCs w:val="24"/>
          <w:lang w:eastAsia="cs-CZ"/>
        </w:rPr>
        <w:t>____________________________________</w:t>
      </w:r>
      <w:r w:rsidRPr="00D512BD">
        <w:rPr>
          <w:rFonts w:ascii="Times New Roman" w:eastAsia="Times New Roman" w:hAnsi="Times New Roman" w:cs="Times New Roman"/>
          <w:bCs/>
          <w:sz w:val="24"/>
          <w:szCs w:val="24"/>
          <w:lang w:eastAsia="cs-CZ"/>
        </w:rPr>
        <w:tab/>
        <w:t>__________________________________</w:t>
      </w:r>
    </w:p>
    <w:p w14:paraId="1D74993B" w14:textId="2EDCF970" w:rsidR="00BA4740" w:rsidRDefault="002807E2" w:rsidP="00BB0FE2">
      <w:pPr>
        <w:tabs>
          <w:tab w:val="left" w:pos="4962"/>
        </w:tabs>
        <w:suppressAutoHyphens/>
        <w:overflowPunct w:val="0"/>
        <w:spacing w:before="120" w:after="120" w:line="240" w:lineRule="auto"/>
        <w:ind w:left="284" w:hanging="284"/>
        <w:jc w:val="both"/>
        <w:textAlignment w:val="baseline"/>
        <w:rPr>
          <w:rFonts w:cs="Arial"/>
          <w:b/>
          <w:sz w:val="28"/>
          <w:szCs w:val="28"/>
        </w:rPr>
      </w:pPr>
      <w:r w:rsidRPr="00D512BD">
        <w:rPr>
          <w:rFonts w:ascii="Times New Roman" w:eastAsia="Times New Roman" w:hAnsi="Times New Roman" w:cs="Times New Roman"/>
          <w:sz w:val="24"/>
          <w:szCs w:val="24"/>
          <w:lang w:eastAsia="cs-CZ"/>
        </w:rPr>
        <w:t xml:space="preserve">         </w:t>
      </w:r>
      <w:r w:rsidRPr="00181928">
        <w:rPr>
          <w:rFonts w:ascii="Times New Roman" w:eastAsia="Times New Roman" w:hAnsi="Times New Roman" w:cs="Times New Roman"/>
          <w:bCs/>
          <w:sz w:val="24"/>
          <w:szCs w:val="24"/>
          <w:highlight w:val="red"/>
          <w:lang w:eastAsia="cs-CZ"/>
        </w:rPr>
        <w:t>[BUDE DOPLNĚNO]</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sidRPr="00181928">
        <w:rPr>
          <w:rFonts w:ascii="Times New Roman" w:eastAsia="Times New Roman" w:hAnsi="Times New Roman" w:cs="Times New Roman"/>
          <w:bCs/>
          <w:sz w:val="24"/>
          <w:szCs w:val="24"/>
          <w:highlight w:val="red"/>
          <w:lang w:eastAsia="cs-CZ"/>
        </w:rPr>
        <w:t>[BUDE DOPLNĚNO]</w:t>
      </w:r>
    </w:p>
    <w:p w14:paraId="707031A5" w14:textId="77777777" w:rsidR="001C7DA0" w:rsidRDefault="001C7DA0" w:rsidP="00BA4740">
      <w:pPr>
        <w:spacing w:after="80"/>
        <w:jc w:val="center"/>
        <w:rPr>
          <w:rFonts w:ascii="Times New Roman" w:hAnsi="Times New Roman" w:cs="Times New Roman"/>
          <w:b/>
          <w:sz w:val="28"/>
          <w:szCs w:val="28"/>
        </w:rPr>
      </w:pPr>
    </w:p>
    <w:p w14:paraId="2A1C9422" w14:textId="30EC3313" w:rsidR="00BA4740" w:rsidRPr="00BB0FE2" w:rsidRDefault="00BA4740" w:rsidP="00BA4740">
      <w:pPr>
        <w:spacing w:after="80"/>
        <w:jc w:val="center"/>
        <w:rPr>
          <w:rFonts w:ascii="Times New Roman" w:hAnsi="Times New Roman" w:cs="Times New Roman"/>
          <w:b/>
          <w:sz w:val="28"/>
          <w:szCs w:val="28"/>
        </w:rPr>
      </w:pPr>
      <w:r w:rsidRPr="00BB0FE2">
        <w:rPr>
          <w:rFonts w:ascii="Times New Roman" w:hAnsi="Times New Roman" w:cs="Times New Roman"/>
          <w:b/>
          <w:sz w:val="28"/>
          <w:szCs w:val="28"/>
        </w:rPr>
        <w:lastRenderedPageBreak/>
        <w:t xml:space="preserve">Příloha č. </w:t>
      </w:r>
      <w:r w:rsidR="007F31E5">
        <w:rPr>
          <w:rFonts w:ascii="Times New Roman" w:hAnsi="Times New Roman" w:cs="Times New Roman"/>
          <w:b/>
          <w:sz w:val="28"/>
          <w:szCs w:val="28"/>
        </w:rPr>
        <w:t>6</w:t>
      </w:r>
      <w:r w:rsidRPr="00BB0FE2">
        <w:rPr>
          <w:rFonts w:ascii="Times New Roman" w:hAnsi="Times New Roman" w:cs="Times New Roman"/>
          <w:b/>
          <w:sz w:val="28"/>
          <w:szCs w:val="28"/>
        </w:rPr>
        <w:t xml:space="preserve"> smlouvy</w:t>
      </w:r>
    </w:p>
    <w:p w14:paraId="2BB5BB77" w14:textId="77777777" w:rsidR="00BA4740" w:rsidRPr="00BB0FE2" w:rsidRDefault="00BA4740" w:rsidP="00BA4740">
      <w:pPr>
        <w:pStyle w:val="Nzev"/>
        <w:rPr>
          <w:rFonts w:ascii="Times New Roman" w:hAnsi="Times New Roman"/>
          <w:sz w:val="32"/>
          <w:szCs w:val="32"/>
        </w:rPr>
      </w:pPr>
      <w:r w:rsidRPr="00BB0FE2">
        <w:rPr>
          <w:rFonts w:ascii="Times New Roman" w:hAnsi="Times New Roman"/>
          <w:sz w:val="32"/>
          <w:szCs w:val="32"/>
        </w:rPr>
        <w:t>Povinnosti poskytovatele vyplývající z finanční spoluúčasti</w:t>
      </w:r>
    </w:p>
    <w:p w14:paraId="75E57E4C" w14:textId="77777777" w:rsidR="00BA4740" w:rsidRPr="00BB0FE2" w:rsidRDefault="00BA4740" w:rsidP="00BA4740">
      <w:pPr>
        <w:pStyle w:val="Nzev"/>
        <w:rPr>
          <w:rFonts w:ascii="Times New Roman" w:hAnsi="Times New Roman"/>
          <w:sz w:val="36"/>
          <w:szCs w:val="36"/>
        </w:rPr>
      </w:pPr>
      <w:r w:rsidRPr="00BB0FE2">
        <w:rPr>
          <w:rFonts w:ascii="Times New Roman" w:hAnsi="Times New Roman"/>
          <w:sz w:val="32"/>
          <w:szCs w:val="32"/>
        </w:rPr>
        <w:t>evropských fondů na realizaci projektu</w:t>
      </w:r>
    </w:p>
    <w:p w14:paraId="002B210D" w14:textId="77777777" w:rsidR="00BA4740" w:rsidRPr="00BB0FE2" w:rsidRDefault="00BA4740" w:rsidP="00BA4740">
      <w:pPr>
        <w:ind w:right="-24"/>
        <w:rPr>
          <w:rFonts w:ascii="Times New Roman" w:hAnsi="Times New Roman" w:cs="Times New Roman"/>
        </w:rPr>
      </w:pPr>
    </w:p>
    <w:p w14:paraId="0C737E75" w14:textId="5A91392A" w:rsidR="00AB754B" w:rsidRPr="00BB0FE2" w:rsidRDefault="00641844" w:rsidP="00BB0FE2">
      <w:pPr>
        <w:rPr>
          <w:rFonts w:ascii="Times New Roman" w:hAnsi="Times New Roman" w:cs="Times New Roman"/>
          <w:b/>
          <w:highlight w:val="yellow"/>
        </w:rPr>
      </w:pPr>
      <w:r w:rsidRPr="00BB0FE2">
        <w:rPr>
          <w:rFonts w:ascii="Times New Roman" w:hAnsi="Times New Roman" w:cs="Times New Roman"/>
          <w:b/>
        </w:rPr>
        <w:t>Projekt</w:t>
      </w:r>
      <w:r w:rsidR="00AB754B" w:rsidRPr="00BB0FE2">
        <w:rPr>
          <w:rFonts w:ascii="Times New Roman" w:hAnsi="Times New Roman" w:cs="Times New Roman"/>
          <w:bCs/>
        </w:rPr>
        <w:t xml:space="preserve">: </w:t>
      </w:r>
    </w:p>
    <w:p w14:paraId="38030BCF" w14:textId="2757EC4F" w:rsidR="00AB754B" w:rsidRPr="00BB0FE2" w:rsidRDefault="00AB754B" w:rsidP="00BB0FE2">
      <w:pPr>
        <w:rPr>
          <w:rFonts w:ascii="Times New Roman" w:hAnsi="Times New Roman" w:cs="Times New Roman"/>
          <w:bCs/>
          <w:highlight w:val="yellow"/>
        </w:rPr>
      </w:pPr>
      <w:r w:rsidRPr="00BB0FE2">
        <w:rPr>
          <w:rFonts w:ascii="Times New Roman" w:hAnsi="Times New Roman" w:cs="Times New Roman"/>
          <w:bCs/>
        </w:rPr>
        <w:t>„Kybernetická bezpečnost IS Nemocnice Hustopeče, p.o.“, reg. č. CZ.06.01.01/00/22_004/0000153</w:t>
      </w:r>
      <w:r w:rsidRPr="00BB0FE2" w:rsidDel="00AB754B">
        <w:rPr>
          <w:rFonts w:ascii="Times New Roman" w:hAnsi="Times New Roman" w:cs="Times New Roman"/>
          <w:bCs/>
          <w:highlight w:val="yellow"/>
        </w:rPr>
        <w:t xml:space="preserve"> </w:t>
      </w:r>
    </w:p>
    <w:p w14:paraId="443EF34E" w14:textId="77777777" w:rsidR="00BA4740" w:rsidRPr="00BB0FE2" w:rsidRDefault="00BA4740" w:rsidP="00BA4740">
      <w:pPr>
        <w:ind w:right="-24"/>
        <w:rPr>
          <w:rFonts w:ascii="Times New Roman" w:hAnsi="Times New Roman" w:cs="Times New Roman"/>
        </w:rPr>
      </w:pPr>
      <w:r w:rsidRPr="00BB0FE2">
        <w:rPr>
          <w:rFonts w:ascii="Times New Roman" w:hAnsi="Times New Roman" w:cs="Times New Roman"/>
          <w:b/>
        </w:rPr>
        <w:t xml:space="preserve">Název operačního programu: </w:t>
      </w:r>
      <w:r w:rsidRPr="00BB0FE2">
        <w:rPr>
          <w:rFonts w:ascii="Times New Roman" w:hAnsi="Times New Roman" w:cs="Times New Roman"/>
        </w:rPr>
        <w:t>Integrovaný regionální operační program 2021-2027 (dále jen „IROP“)</w:t>
      </w:r>
    </w:p>
    <w:p w14:paraId="3E08E28F" w14:textId="6B2449ED" w:rsidR="00BA4740" w:rsidRPr="00BB0FE2" w:rsidRDefault="00BA4740" w:rsidP="00BA4740">
      <w:pPr>
        <w:ind w:right="-24"/>
        <w:rPr>
          <w:rFonts w:ascii="Times New Roman" w:hAnsi="Times New Roman" w:cs="Times New Roman"/>
        </w:rPr>
      </w:pPr>
      <w:r w:rsidRPr="00BB0FE2">
        <w:rPr>
          <w:rFonts w:ascii="Times New Roman" w:hAnsi="Times New Roman" w:cs="Times New Roman"/>
          <w:b/>
        </w:rPr>
        <w:t xml:space="preserve">Číslo a název výzvy: </w:t>
      </w:r>
      <w:r w:rsidR="00657DCD" w:rsidRPr="00BB0FE2">
        <w:rPr>
          <w:rFonts w:ascii="Times New Roman" w:hAnsi="Times New Roman" w:cs="Times New Roman"/>
        </w:rPr>
        <w:t>4</w:t>
      </w:r>
      <w:r w:rsidRPr="00BB0FE2">
        <w:rPr>
          <w:rFonts w:ascii="Times New Roman" w:hAnsi="Times New Roman" w:cs="Times New Roman"/>
        </w:rPr>
        <w:t>. výzva IROP - Kybernetická bezpečnost – SC 1.1 (</w:t>
      </w:r>
      <w:r w:rsidR="00657DCD" w:rsidRPr="00BB0FE2">
        <w:rPr>
          <w:rFonts w:ascii="Times New Roman" w:hAnsi="Times New Roman" w:cs="Times New Roman"/>
        </w:rPr>
        <w:t>PR</w:t>
      </w:r>
      <w:r w:rsidRPr="00BB0FE2">
        <w:rPr>
          <w:rFonts w:ascii="Times New Roman" w:hAnsi="Times New Roman" w:cs="Times New Roman"/>
        </w:rPr>
        <w:t>)</w:t>
      </w:r>
    </w:p>
    <w:p w14:paraId="75E85F03" w14:textId="77777777" w:rsidR="00BA4740" w:rsidRPr="00BB0FE2" w:rsidRDefault="00BA4740" w:rsidP="00BA4740">
      <w:pPr>
        <w:ind w:right="-24"/>
        <w:rPr>
          <w:rFonts w:ascii="Times New Roman" w:hAnsi="Times New Roman" w:cs="Times New Roman"/>
        </w:rPr>
      </w:pPr>
      <w:r w:rsidRPr="00BB0FE2">
        <w:rPr>
          <w:rFonts w:ascii="Times New Roman" w:hAnsi="Times New Roman" w:cs="Times New Roman"/>
          <w:b/>
        </w:rPr>
        <w:t xml:space="preserve">Řídící orgán: </w:t>
      </w:r>
      <w:r w:rsidRPr="00BB0FE2">
        <w:rPr>
          <w:rFonts w:ascii="Times New Roman" w:hAnsi="Times New Roman" w:cs="Times New Roman"/>
        </w:rPr>
        <w:t>Ministerstvo pro místní rozvoj ČR</w:t>
      </w:r>
    </w:p>
    <w:p w14:paraId="55D87570" w14:textId="10FF21B6" w:rsidR="00362311"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strike/>
        </w:rPr>
      </w:pPr>
      <w:r w:rsidRPr="00BB0FE2">
        <w:rPr>
          <w:rFonts w:ascii="Times New Roman" w:hAnsi="Times New Roman" w:cs="Times New Roman"/>
        </w:rPr>
        <w:t>Na každé faktuře bude jednoznačně uvedeno, že se jedná o projekt</w:t>
      </w:r>
      <w:r w:rsidR="00657DCD" w:rsidRPr="00BB0FE2">
        <w:rPr>
          <w:rFonts w:ascii="Times New Roman" w:hAnsi="Times New Roman" w:cs="Times New Roman"/>
        </w:rPr>
        <w:t>y</w:t>
      </w:r>
      <w:r w:rsidRPr="00BB0FE2">
        <w:rPr>
          <w:rFonts w:ascii="Times New Roman" w:hAnsi="Times New Roman" w:cs="Times New Roman"/>
        </w:rPr>
        <w:t xml:space="preserve"> související s Integrovaným regionálním operačním programem (dále jen IROP) s</w:t>
      </w:r>
      <w:r w:rsidR="00657DCD" w:rsidRPr="00BB0FE2">
        <w:rPr>
          <w:rFonts w:ascii="Times New Roman" w:hAnsi="Times New Roman" w:cs="Times New Roman"/>
        </w:rPr>
        <w:t> </w:t>
      </w:r>
      <w:r w:rsidRPr="00BB0FE2">
        <w:rPr>
          <w:rFonts w:ascii="Times New Roman" w:hAnsi="Times New Roman" w:cs="Times New Roman"/>
        </w:rPr>
        <w:t>názv</w:t>
      </w:r>
      <w:r w:rsidR="00657DCD" w:rsidRPr="00BB0FE2">
        <w:rPr>
          <w:rFonts w:ascii="Times New Roman" w:hAnsi="Times New Roman" w:cs="Times New Roman"/>
        </w:rPr>
        <w:t>y a re. čísly uvedenými v Preambuli této Smlouvy</w:t>
      </w:r>
      <w:r w:rsidRPr="00BB0FE2">
        <w:rPr>
          <w:rFonts w:ascii="Times New Roman" w:hAnsi="Times New Roman" w:cs="Times New Roman"/>
          <w:color w:val="000000"/>
          <w:shd w:val="clear" w:color="auto" w:fill="FFFFFF"/>
        </w:rPr>
        <w:t xml:space="preserve">. </w:t>
      </w:r>
      <w:r w:rsidRPr="00BB0FE2">
        <w:rPr>
          <w:rFonts w:ascii="Times New Roman" w:hAnsi="Times New Roman" w:cs="Times New Roman"/>
        </w:rPr>
        <w:t xml:space="preserve">Rozdělení nákladů do výše uvedených projektů bude upřesněno při předání </w:t>
      </w:r>
      <w:r w:rsidR="00657DCD" w:rsidRPr="00BB0FE2">
        <w:rPr>
          <w:rFonts w:ascii="Times New Roman" w:hAnsi="Times New Roman" w:cs="Times New Roman"/>
        </w:rPr>
        <w:t>plnění</w:t>
      </w:r>
      <w:r w:rsidRPr="00BB0FE2">
        <w:rPr>
          <w:rFonts w:ascii="Times New Roman" w:hAnsi="Times New Roman" w:cs="Times New Roman"/>
        </w:rPr>
        <w:t>. Faktury musí obsahovat účel fakturovaných částek a budou přesně specifikovat jednotlivé položky - vše plně v souladu se zadávací dokumentací. Každá faktura musí mít přílohu, kde bude přiložen položkový rozpočet fakturovaných částek.</w:t>
      </w:r>
    </w:p>
    <w:p w14:paraId="68606198" w14:textId="393BE32D" w:rsidR="00362311"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Poskytovatel si je vědom, že ve smyslu § 2, písm. e), zákona č. 320/2001 Sb., o finanční kontrole ve veřejné správě a o změně některých zákonů, ve znění pozdějších předpisů, je povinen poskytnout součinnost při výkonu finanční kontroly</w:t>
      </w:r>
      <w:r w:rsidR="00362311">
        <w:rPr>
          <w:rFonts w:ascii="Times New Roman" w:hAnsi="Times New Roman" w:cs="Times New Roman"/>
        </w:rPr>
        <w:t>,</w:t>
      </w:r>
      <w:r w:rsidRPr="00BB0FE2">
        <w:rPr>
          <w:rFonts w:ascii="Times New Roman" w:hAnsi="Times New Roman" w:cs="Times New Roman"/>
        </w:rPr>
        <w:t xml:space="preserve"> a to v případě, že k tomu bude objednatelem vyzván.</w:t>
      </w:r>
    </w:p>
    <w:p w14:paraId="3A67751F" w14:textId="4987169B" w:rsidR="00362311"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 xml:space="preserve">Poskytovatel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Poskytovatel se zavazuje poskytnout na výzvu své daňové účetnictví nebo daňovou evidenci k nahlédnutí v rozsahu, který souvisí s projektem. Poskytovatel se dále zavazuje provést v požadovaném termínu, rozsahu a kvalitě opatření vedoucí k odstranění kontrolních zjištění a informovat o nich příslušný kontrolní orgán, objednatele a poskytovatele dotace. </w:t>
      </w:r>
    </w:p>
    <w:p w14:paraId="743CF54C" w14:textId="77777777" w:rsidR="00BA4740"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Kontrolními orgány se rozumí osoby pověřené ke kontrole Evropskou komisí, Evropským účetním dvorem, Nejvyšším kontrolním úřadem, Ministerstvem financí ČR, Ministerstvem pro místní rozvoj ČR, Centrem pro regionální rozvoj ČR, popř. jiným poskytovatelem dotace či zprostředkujícím subjektem, jakož i dalšími orgány oprávněnými k výkonu kontroly (např. státní stavební dohled).</w:t>
      </w:r>
    </w:p>
    <w:p w14:paraId="76D8561C" w14:textId="5E7B094E" w:rsidR="00362311"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Poskytovatel bere na vědomí, že poskytovatel dotace je oprávněn provést u projektu nezávislý vnější audit. Poskytovatel je povinen při výkonu auditu spolupůsobit.</w:t>
      </w:r>
    </w:p>
    <w:p w14:paraId="0C2CD064" w14:textId="54C10B9C" w:rsidR="00362311"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Poskytovatel je povinen spolupracovat s objednavatelem při zpracování monitorovacích zpráv (průběžných, etapových nebo závěrečných), žádostí o platbu, oznámení žadatele o změně projektu, závěrečného vyhodnocení akce.</w:t>
      </w:r>
    </w:p>
    <w:p w14:paraId="77CE7A34" w14:textId="77777777" w:rsidR="00BA4740" w:rsidRPr="00BB0FE2" w:rsidRDefault="00BA4740" w:rsidP="00BB0FE2">
      <w:pPr>
        <w:pStyle w:val="Odstavecseseznamem"/>
        <w:numPr>
          <w:ilvl w:val="0"/>
          <w:numId w:val="40"/>
        </w:numPr>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Poskytovatel se zavazuje archivovat dokumenty související s dílem až do roku 2035.</w:t>
      </w:r>
    </w:p>
    <w:p w14:paraId="2595310E" w14:textId="0CE74E6B" w:rsidR="00362311" w:rsidRPr="00BB0FE2" w:rsidRDefault="00BA4740" w:rsidP="00BB0FE2">
      <w:pPr>
        <w:pStyle w:val="Odstavecseseznamem"/>
        <w:numPr>
          <w:ilvl w:val="0"/>
          <w:numId w:val="40"/>
        </w:numPr>
        <w:autoSpaceDE w:val="0"/>
        <w:autoSpaceDN w:val="0"/>
        <w:adjustRightInd w:val="0"/>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Poskytovatel se zavazuje písemně poskytnout na žádost objednatele jakékoliv doplňující informace související s realizací projektu</w:t>
      </w:r>
      <w:r w:rsidR="00362311">
        <w:rPr>
          <w:rFonts w:ascii="Times New Roman" w:hAnsi="Times New Roman" w:cs="Times New Roman"/>
        </w:rPr>
        <w:t>,</w:t>
      </w:r>
      <w:r w:rsidRPr="00BB0FE2">
        <w:rPr>
          <w:rFonts w:ascii="Times New Roman" w:hAnsi="Times New Roman" w:cs="Times New Roman"/>
        </w:rPr>
        <w:t xml:space="preserve"> a to ve lhůtě stanovené objednatelem.</w:t>
      </w:r>
    </w:p>
    <w:p w14:paraId="0EC1F58A" w14:textId="20B8242F" w:rsidR="00BA4740" w:rsidRPr="00BB0FE2" w:rsidRDefault="00BA4740" w:rsidP="00BB0FE2">
      <w:pPr>
        <w:pStyle w:val="Odstavecseseznamem"/>
        <w:numPr>
          <w:ilvl w:val="0"/>
          <w:numId w:val="40"/>
        </w:numPr>
        <w:autoSpaceDE w:val="0"/>
        <w:autoSpaceDN w:val="0"/>
        <w:adjustRightInd w:val="0"/>
        <w:spacing w:after="120" w:line="240" w:lineRule="auto"/>
        <w:ind w:left="284" w:hanging="284"/>
        <w:contextualSpacing w:val="0"/>
        <w:jc w:val="both"/>
        <w:rPr>
          <w:rFonts w:ascii="Times New Roman" w:hAnsi="Times New Roman" w:cs="Times New Roman"/>
        </w:rPr>
      </w:pPr>
      <w:r w:rsidRPr="00BB0FE2">
        <w:rPr>
          <w:rFonts w:ascii="Times New Roman" w:hAnsi="Times New Roman" w:cs="Times New Roman"/>
        </w:rPr>
        <w:t>Další povinnosti poskytovatele vyplývají také z dokumentu „</w:t>
      </w:r>
      <w:r w:rsidR="00641844" w:rsidRPr="00BB0FE2">
        <w:rPr>
          <w:rFonts w:ascii="Times New Roman" w:hAnsi="Times New Roman" w:cs="Times New Roman"/>
        </w:rPr>
        <w:t>4</w:t>
      </w:r>
      <w:r w:rsidRPr="00BB0FE2">
        <w:rPr>
          <w:rFonts w:ascii="Times New Roman" w:hAnsi="Times New Roman" w:cs="Times New Roman"/>
        </w:rPr>
        <w:t xml:space="preserve">. výzva IROP </w:t>
      </w:r>
      <w:r w:rsidR="00362311">
        <w:rPr>
          <w:rFonts w:ascii="Times New Roman" w:hAnsi="Times New Roman" w:cs="Times New Roman"/>
        </w:rPr>
        <w:t>–</w:t>
      </w:r>
      <w:r w:rsidRPr="00BB0FE2">
        <w:rPr>
          <w:rFonts w:ascii="Times New Roman" w:hAnsi="Times New Roman" w:cs="Times New Roman"/>
        </w:rPr>
        <w:t xml:space="preserve"> Kybernetická bezpečnost – SC 1.1 (</w:t>
      </w:r>
      <w:r w:rsidR="00641844" w:rsidRPr="00BB0FE2">
        <w:rPr>
          <w:rFonts w:ascii="Times New Roman" w:hAnsi="Times New Roman" w:cs="Times New Roman"/>
        </w:rPr>
        <w:t>PR</w:t>
      </w:r>
      <w:r w:rsidRPr="00BB0FE2">
        <w:rPr>
          <w:rFonts w:ascii="Times New Roman" w:hAnsi="Times New Roman" w:cs="Times New Roman"/>
        </w:rPr>
        <w:t xml:space="preserve">)“ a dalších dokumentů dostupných na </w:t>
      </w:r>
      <w:hyperlink r:id="rId11" w:history="1">
        <w:r w:rsidR="00657DCD" w:rsidRPr="00BB0FE2">
          <w:rPr>
            <w:rStyle w:val="Hypertextovodkaz"/>
            <w:rFonts w:ascii="Times New Roman" w:hAnsi="Times New Roman" w:cs="Times New Roman"/>
          </w:rPr>
          <w:t>IROP - Ministerstvo pro místní rozvoj ČR - 4. výzva IROP - Kybernetická bezpečnost – SC 1.1 (PR) (gov.cz)</w:t>
        </w:r>
      </w:hyperlink>
      <w:r w:rsidRPr="00BB0FE2">
        <w:rPr>
          <w:rFonts w:ascii="Times New Roman" w:hAnsi="Times New Roman" w:cs="Times New Roman"/>
        </w:rPr>
        <w:t xml:space="preserve">. V případě rozporu v textu dokumentů s ustanoveními této smlouvy má přednost text smlouvy. </w:t>
      </w:r>
    </w:p>
    <w:p w14:paraId="5B9DE4FA" w14:textId="77777777" w:rsidR="00BA4740" w:rsidRPr="00AB754B" w:rsidRDefault="00BA4740" w:rsidP="00362311">
      <w:pPr>
        <w:tabs>
          <w:tab w:val="left" w:pos="4962"/>
        </w:tabs>
        <w:suppressAutoHyphens/>
        <w:overflowPunct w:val="0"/>
        <w:spacing w:before="120" w:after="120" w:line="240" w:lineRule="auto"/>
        <w:ind w:left="284" w:hanging="284"/>
        <w:jc w:val="both"/>
        <w:textAlignment w:val="baseline"/>
        <w:rPr>
          <w:rFonts w:ascii="Times New Roman" w:hAnsi="Times New Roman" w:cs="Times New Roman"/>
          <w:sz w:val="28"/>
          <w:szCs w:val="28"/>
        </w:rPr>
      </w:pPr>
    </w:p>
    <w:sectPr w:rsidR="00BA4740" w:rsidRPr="00AB754B" w:rsidSect="001C7DA0">
      <w:headerReference w:type="default" r:id="rId12"/>
      <w:footerReference w:type="default" r:id="rId13"/>
      <w:pgSz w:w="11906" w:h="16838"/>
      <w:pgMar w:top="1417" w:right="1417" w:bottom="993"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2382" w14:textId="77777777" w:rsidR="00E22A5F" w:rsidRDefault="00E22A5F" w:rsidP="004A0BA6">
      <w:pPr>
        <w:spacing w:after="0" w:line="240" w:lineRule="auto"/>
      </w:pPr>
      <w:r>
        <w:separator/>
      </w:r>
    </w:p>
  </w:endnote>
  <w:endnote w:type="continuationSeparator" w:id="0">
    <w:p w14:paraId="274DE656" w14:textId="77777777" w:rsidR="00E22A5F" w:rsidRDefault="00E22A5F" w:rsidP="004A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384990"/>
      <w:docPartObj>
        <w:docPartGallery w:val="Page Numbers (Bottom of Page)"/>
        <w:docPartUnique/>
      </w:docPartObj>
    </w:sdtPr>
    <w:sdtContent>
      <w:p w14:paraId="13CC44EA" w14:textId="4E26CE0D" w:rsidR="001C7DA0" w:rsidRDefault="001C7DA0">
        <w:pPr>
          <w:pStyle w:val="Zpat"/>
          <w:jc w:val="right"/>
        </w:pPr>
        <w:r>
          <w:fldChar w:fldCharType="begin"/>
        </w:r>
        <w:r>
          <w:instrText>PAGE   \* MERGEFORMAT</w:instrText>
        </w:r>
        <w:r>
          <w:fldChar w:fldCharType="separate"/>
        </w:r>
        <w:r>
          <w:t>2</w:t>
        </w:r>
        <w:r>
          <w:fldChar w:fldCharType="end"/>
        </w:r>
      </w:p>
    </w:sdtContent>
  </w:sdt>
  <w:p w14:paraId="5DE9A9DB" w14:textId="77777777" w:rsidR="001C7DA0" w:rsidRDefault="001C7D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3140" w14:textId="77777777" w:rsidR="00E22A5F" w:rsidRDefault="00E22A5F" w:rsidP="004A0BA6">
      <w:pPr>
        <w:spacing w:after="0" w:line="240" w:lineRule="auto"/>
      </w:pPr>
      <w:r>
        <w:separator/>
      </w:r>
    </w:p>
  </w:footnote>
  <w:footnote w:type="continuationSeparator" w:id="0">
    <w:p w14:paraId="52148CD1" w14:textId="77777777" w:rsidR="00E22A5F" w:rsidRDefault="00E22A5F" w:rsidP="004A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D17A" w14:textId="5A0FE777" w:rsidR="00644E3E" w:rsidRDefault="00B85DC3">
    <w:pPr>
      <w:pStyle w:val="Zhlav"/>
    </w:pPr>
    <w:r>
      <w:rPr>
        <w:noProof/>
        <w:lang w:eastAsia="cs-CZ"/>
      </w:rPr>
      <w:drawing>
        <wp:inline distT="0" distB="0" distL="0" distR="0" wp14:anchorId="7ED93BB2" wp14:editId="7497456A">
          <wp:extent cx="5760085" cy="692785"/>
          <wp:effectExtent l="0" t="0" r="0" b="0"/>
          <wp:docPr id="1653654420" name="Obrázek 1653654420" descr="C:\Users\stastna3\Desktop\EU-MMR-Barevne-RGB.jpg"/>
          <wp:cNvGraphicFramePr/>
          <a:graphic xmlns:a="http://schemas.openxmlformats.org/drawingml/2006/main">
            <a:graphicData uri="http://schemas.openxmlformats.org/drawingml/2006/picture">
              <pic:pic xmlns:pic="http://schemas.openxmlformats.org/drawingml/2006/picture">
                <pic:nvPicPr>
                  <pic:cNvPr id="8" name="Obrázek 8" descr="C:\Users\stastna3\Desktop\EU-MMR-Barevne-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2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92"/>
    <w:multiLevelType w:val="hybridMultilevel"/>
    <w:tmpl w:val="B6A21AE2"/>
    <w:lvl w:ilvl="0" w:tplc="93AE1F82">
      <w:start w:val="9"/>
      <w:numFmt w:val="upperRoman"/>
      <w:lvlText w:val="%1."/>
      <w:lvlJc w:val="righ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B3F57"/>
    <w:multiLevelType w:val="hybridMultilevel"/>
    <w:tmpl w:val="51C8FDA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21342D1"/>
    <w:multiLevelType w:val="multilevel"/>
    <w:tmpl w:val="40E2B3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C002C4"/>
    <w:multiLevelType w:val="hybridMultilevel"/>
    <w:tmpl w:val="6AB650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6510D8"/>
    <w:multiLevelType w:val="hybridMultilevel"/>
    <w:tmpl w:val="D026E380"/>
    <w:lvl w:ilvl="0" w:tplc="95929CA6">
      <w:start w:val="10"/>
      <w:numFmt w:val="upperRoman"/>
      <w:lvlText w:val="%1."/>
      <w:lvlJc w:val="righ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47EBC"/>
    <w:multiLevelType w:val="hybridMultilevel"/>
    <w:tmpl w:val="8BD60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60DF2"/>
    <w:multiLevelType w:val="hybridMultilevel"/>
    <w:tmpl w:val="7FCE6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4534C1"/>
    <w:multiLevelType w:val="multilevel"/>
    <w:tmpl w:val="F6C8F4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DDC5A7D"/>
    <w:multiLevelType w:val="hybridMultilevel"/>
    <w:tmpl w:val="6E72672E"/>
    <w:lvl w:ilvl="0" w:tplc="DD8246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23693"/>
    <w:multiLevelType w:val="hybridMultilevel"/>
    <w:tmpl w:val="962EFA8A"/>
    <w:lvl w:ilvl="0" w:tplc="0650939A">
      <w:start w:val="7"/>
      <w:numFmt w:val="upperRoman"/>
      <w:lvlText w:val="%1."/>
      <w:lvlJc w:val="righ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EA2E74"/>
    <w:multiLevelType w:val="hybridMultilevel"/>
    <w:tmpl w:val="89AAC4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404C66"/>
    <w:multiLevelType w:val="multilevel"/>
    <w:tmpl w:val="53A42C44"/>
    <w:lvl w:ilvl="0">
      <w:start w:val="1"/>
      <w:numFmt w:val="lowerLetter"/>
      <w:lvlText w:val="%1)"/>
      <w:lvlJc w:val="left"/>
      <w:pPr>
        <w:tabs>
          <w:tab w:val="num" w:pos="0"/>
        </w:tabs>
        <w:ind w:left="1068" w:hanging="360"/>
      </w:pPr>
      <w:rPr>
        <w:b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190B7C02"/>
    <w:multiLevelType w:val="hybridMultilevel"/>
    <w:tmpl w:val="51605372"/>
    <w:lvl w:ilvl="0" w:tplc="2B8C1072">
      <w:start w:val="3"/>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FF5ED2"/>
    <w:multiLevelType w:val="hybridMultilevel"/>
    <w:tmpl w:val="07FCA048"/>
    <w:lvl w:ilvl="0" w:tplc="FB6851A2">
      <w:start w:val="1"/>
      <w:numFmt w:val="decimal"/>
      <w:lvlText w:val="%1)"/>
      <w:lvlJc w:val="left"/>
      <w:pPr>
        <w:ind w:left="360" w:hanging="360"/>
      </w:pPr>
      <w:rPr>
        <w:rFonts w:hint="default"/>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115ED0"/>
    <w:multiLevelType w:val="multilevel"/>
    <w:tmpl w:val="1D3872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57B0CD2"/>
    <w:multiLevelType w:val="multilevel"/>
    <w:tmpl w:val="E6EA2724"/>
    <w:lvl w:ilvl="0">
      <w:start w:val="1"/>
      <w:numFmt w:val="lowerLetter"/>
      <w:lvlText w:val="%1)"/>
      <w:lvlJc w:val="left"/>
      <w:pPr>
        <w:tabs>
          <w:tab w:val="num" w:pos="0"/>
        </w:tabs>
        <w:ind w:left="720" w:hanging="360"/>
      </w:pPr>
      <w:rPr>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9BB3502"/>
    <w:multiLevelType w:val="multilevel"/>
    <w:tmpl w:val="B5A85D18"/>
    <w:lvl w:ilvl="0">
      <w:start w:val="13"/>
      <w:numFmt w:val="upperRoman"/>
      <w:lvlText w:val="%1."/>
      <w:lvlJc w:val="righ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2A397D97"/>
    <w:multiLevelType w:val="hybridMultilevel"/>
    <w:tmpl w:val="C7022A8C"/>
    <w:lvl w:ilvl="0" w:tplc="3078EF00">
      <w:start w:val="4"/>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491644"/>
    <w:multiLevelType w:val="hybridMultilevel"/>
    <w:tmpl w:val="A4361B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862701"/>
    <w:multiLevelType w:val="multilevel"/>
    <w:tmpl w:val="1B9A5D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2064471"/>
    <w:multiLevelType w:val="hybridMultilevel"/>
    <w:tmpl w:val="CEA89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117EC8"/>
    <w:multiLevelType w:val="hybridMultilevel"/>
    <w:tmpl w:val="3B70B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2556A8"/>
    <w:multiLevelType w:val="hybridMultilevel"/>
    <w:tmpl w:val="A9D8353E"/>
    <w:lvl w:ilvl="0" w:tplc="8A9042F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C3415D"/>
    <w:multiLevelType w:val="hybridMultilevel"/>
    <w:tmpl w:val="BD02B01C"/>
    <w:lvl w:ilvl="0" w:tplc="9EAE214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0E762B"/>
    <w:multiLevelType w:val="hybridMultilevel"/>
    <w:tmpl w:val="62E447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BF75BB"/>
    <w:multiLevelType w:val="hybridMultilevel"/>
    <w:tmpl w:val="8A264A4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47608D"/>
    <w:multiLevelType w:val="hybridMultilevel"/>
    <w:tmpl w:val="B2620C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0223"/>
    <w:multiLevelType w:val="multilevel"/>
    <w:tmpl w:val="588C549E"/>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4ACF28AD"/>
    <w:multiLevelType w:val="multilevel"/>
    <w:tmpl w:val="5B7C02C0"/>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FF072F"/>
    <w:multiLevelType w:val="multilevel"/>
    <w:tmpl w:val="8EB085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F0117A7"/>
    <w:multiLevelType w:val="multilevel"/>
    <w:tmpl w:val="477E0B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E941815"/>
    <w:multiLevelType w:val="multilevel"/>
    <w:tmpl w:val="271CB2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55548A5"/>
    <w:multiLevelType w:val="hybridMultilevel"/>
    <w:tmpl w:val="2FD8B9B4"/>
    <w:lvl w:ilvl="0" w:tplc="B1F80254">
      <w:start w:val="12"/>
      <w:numFmt w:val="upperRoman"/>
      <w:lvlText w:val="%1."/>
      <w:lvlJc w:val="righ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96F0F"/>
    <w:multiLevelType w:val="hybridMultilevel"/>
    <w:tmpl w:val="6614A6FC"/>
    <w:lvl w:ilvl="0" w:tplc="1166DD38">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8241A5"/>
    <w:multiLevelType w:val="multilevel"/>
    <w:tmpl w:val="4A842466"/>
    <w:lvl w:ilvl="0">
      <w:start w:val="1"/>
      <w:numFmt w:val="lowerLetter"/>
      <w:lvlText w:val="%1)"/>
      <w:lvlJc w:val="left"/>
      <w:pPr>
        <w:tabs>
          <w:tab w:val="num" w:pos="0"/>
        </w:tabs>
        <w:ind w:left="720" w:hanging="360"/>
      </w:pPr>
      <w:rPr>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C00B17"/>
    <w:multiLevelType w:val="hybridMultilevel"/>
    <w:tmpl w:val="8078EDA2"/>
    <w:lvl w:ilvl="0" w:tplc="5E66CA9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CF42563"/>
    <w:multiLevelType w:val="multilevel"/>
    <w:tmpl w:val="6B2E46C8"/>
    <w:lvl w:ilvl="0">
      <w:start w:val="7"/>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6CF70B3D"/>
    <w:multiLevelType w:val="hybridMultilevel"/>
    <w:tmpl w:val="BB30B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437BA7"/>
    <w:multiLevelType w:val="multilevel"/>
    <w:tmpl w:val="B6209186"/>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758A6EDE"/>
    <w:multiLevelType w:val="hybridMultilevel"/>
    <w:tmpl w:val="8A264A4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5B1C52"/>
    <w:multiLevelType w:val="hybridMultilevel"/>
    <w:tmpl w:val="85AE05EA"/>
    <w:lvl w:ilvl="0" w:tplc="32344916">
      <w:start w:val="6"/>
      <w:numFmt w:val="upperRoman"/>
      <w:lvlText w:val="%1."/>
      <w:lvlJc w:val="right"/>
      <w:pPr>
        <w:ind w:left="720" w:hanging="36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84D05"/>
    <w:multiLevelType w:val="multilevel"/>
    <w:tmpl w:val="B6209186"/>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16cid:durableId="368922667">
    <w:abstractNumId w:val="38"/>
  </w:num>
  <w:num w:numId="2" w16cid:durableId="1454328644">
    <w:abstractNumId w:val="33"/>
  </w:num>
  <w:num w:numId="3" w16cid:durableId="193230354">
    <w:abstractNumId w:val="37"/>
  </w:num>
  <w:num w:numId="4" w16cid:durableId="1349989526">
    <w:abstractNumId w:val="1"/>
  </w:num>
  <w:num w:numId="5" w16cid:durableId="552348646">
    <w:abstractNumId w:val="18"/>
  </w:num>
  <w:num w:numId="6" w16cid:durableId="201598667">
    <w:abstractNumId w:val="12"/>
  </w:num>
  <w:num w:numId="7" w16cid:durableId="742334907">
    <w:abstractNumId w:val="10"/>
  </w:num>
  <w:num w:numId="8" w16cid:durableId="601227289">
    <w:abstractNumId w:val="17"/>
  </w:num>
  <w:num w:numId="9" w16cid:durableId="1945723714">
    <w:abstractNumId w:val="20"/>
  </w:num>
  <w:num w:numId="10" w16cid:durableId="1618105243">
    <w:abstractNumId w:val="23"/>
  </w:num>
  <w:num w:numId="11" w16cid:durableId="412164104">
    <w:abstractNumId w:val="3"/>
  </w:num>
  <w:num w:numId="12" w16cid:durableId="1925725893">
    <w:abstractNumId w:val="29"/>
  </w:num>
  <w:num w:numId="13" w16cid:durableId="1943998241">
    <w:abstractNumId w:val="40"/>
  </w:num>
  <w:num w:numId="14" w16cid:durableId="1624653453">
    <w:abstractNumId w:val="9"/>
  </w:num>
  <w:num w:numId="15" w16cid:durableId="1944723026">
    <w:abstractNumId w:val="25"/>
  </w:num>
  <w:num w:numId="16" w16cid:durableId="428697188">
    <w:abstractNumId w:val="24"/>
  </w:num>
  <w:num w:numId="17" w16cid:durableId="930503992">
    <w:abstractNumId w:val="27"/>
  </w:num>
  <w:num w:numId="18" w16cid:durableId="2009552479">
    <w:abstractNumId w:val="7"/>
  </w:num>
  <w:num w:numId="19" w16cid:durableId="1789735274">
    <w:abstractNumId w:val="14"/>
  </w:num>
  <w:num w:numId="20" w16cid:durableId="1584221724">
    <w:abstractNumId w:val="2"/>
  </w:num>
  <w:num w:numId="21" w16cid:durableId="13314224">
    <w:abstractNumId w:val="15"/>
  </w:num>
  <w:num w:numId="22" w16cid:durableId="475731832">
    <w:abstractNumId w:val="34"/>
  </w:num>
  <w:num w:numId="23" w16cid:durableId="853300877">
    <w:abstractNumId w:val="28"/>
  </w:num>
  <w:num w:numId="24" w16cid:durableId="1520123416">
    <w:abstractNumId w:val="8"/>
  </w:num>
  <w:num w:numId="25" w16cid:durableId="2064869133">
    <w:abstractNumId w:val="0"/>
  </w:num>
  <w:num w:numId="26" w16cid:durableId="545533597">
    <w:abstractNumId w:val="39"/>
  </w:num>
  <w:num w:numId="27" w16cid:durableId="551766836">
    <w:abstractNumId w:val="4"/>
  </w:num>
  <w:num w:numId="28" w16cid:durableId="1334991335">
    <w:abstractNumId w:val="5"/>
  </w:num>
  <w:num w:numId="29" w16cid:durableId="694574295">
    <w:abstractNumId w:val="36"/>
  </w:num>
  <w:num w:numId="30" w16cid:durableId="1949386125">
    <w:abstractNumId w:val="6"/>
  </w:num>
  <w:num w:numId="31" w16cid:durableId="46493796">
    <w:abstractNumId w:val="32"/>
  </w:num>
  <w:num w:numId="32" w16cid:durableId="778796936">
    <w:abstractNumId w:val="35"/>
  </w:num>
  <w:num w:numId="33" w16cid:durableId="104083703">
    <w:abstractNumId w:val="26"/>
  </w:num>
  <w:num w:numId="34" w16cid:durableId="2048331521">
    <w:abstractNumId w:val="16"/>
  </w:num>
  <w:num w:numId="35" w16cid:durableId="1149520974">
    <w:abstractNumId w:val="19"/>
  </w:num>
  <w:num w:numId="36" w16cid:durableId="614407376">
    <w:abstractNumId w:val="31"/>
  </w:num>
  <w:num w:numId="37" w16cid:durableId="1350989157">
    <w:abstractNumId w:val="11"/>
  </w:num>
  <w:num w:numId="38" w16cid:durableId="1293095879">
    <w:abstractNumId w:val="30"/>
  </w:num>
  <w:num w:numId="39" w16cid:durableId="1285621642">
    <w:abstractNumId w:val="41"/>
  </w:num>
  <w:num w:numId="40" w16cid:durableId="710496570">
    <w:abstractNumId w:val="13"/>
  </w:num>
  <w:num w:numId="41" w16cid:durableId="419837313">
    <w:abstractNumId w:val="22"/>
  </w:num>
  <w:num w:numId="42" w16cid:durableId="1433161814">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E5"/>
    <w:rsid w:val="00023C90"/>
    <w:rsid w:val="00023E21"/>
    <w:rsid w:val="00032CCF"/>
    <w:rsid w:val="00047658"/>
    <w:rsid w:val="0006058B"/>
    <w:rsid w:val="00060C34"/>
    <w:rsid w:val="000618FC"/>
    <w:rsid w:val="00072C29"/>
    <w:rsid w:val="0008405C"/>
    <w:rsid w:val="0009225A"/>
    <w:rsid w:val="000A408F"/>
    <w:rsid w:val="000B060D"/>
    <w:rsid w:val="000D7987"/>
    <w:rsid w:val="000E0230"/>
    <w:rsid w:val="000E2414"/>
    <w:rsid w:val="000F546F"/>
    <w:rsid w:val="000F6985"/>
    <w:rsid w:val="00123553"/>
    <w:rsid w:val="00137C85"/>
    <w:rsid w:val="00161D22"/>
    <w:rsid w:val="00176D15"/>
    <w:rsid w:val="00181928"/>
    <w:rsid w:val="001C7DA0"/>
    <w:rsid w:val="001E6E82"/>
    <w:rsid w:val="00201AD1"/>
    <w:rsid w:val="00206A84"/>
    <w:rsid w:val="00237BE5"/>
    <w:rsid w:val="00254EC7"/>
    <w:rsid w:val="002807E2"/>
    <w:rsid w:val="002D48FE"/>
    <w:rsid w:val="002D62B9"/>
    <w:rsid w:val="002F25C9"/>
    <w:rsid w:val="00315466"/>
    <w:rsid w:val="00324544"/>
    <w:rsid w:val="00327593"/>
    <w:rsid w:val="0033035E"/>
    <w:rsid w:val="00333848"/>
    <w:rsid w:val="00354AE1"/>
    <w:rsid w:val="00362311"/>
    <w:rsid w:val="003624D7"/>
    <w:rsid w:val="003628FC"/>
    <w:rsid w:val="00365723"/>
    <w:rsid w:val="003B7412"/>
    <w:rsid w:val="003C1B45"/>
    <w:rsid w:val="003C34B3"/>
    <w:rsid w:val="003D4B41"/>
    <w:rsid w:val="003F2206"/>
    <w:rsid w:val="004123AD"/>
    <w:rsid w:val="00456211"/>
    <w:rsid w:val="00457208"/>
    <w:rsid w:val="00473F98"/>
    <w:rsid w:val="00483F5D"/>
    <w:rsid w:val="004A0BA6"/>
    <w:rsid w:val="005036F6"/>
    <w:rsid w:val="00514660"/>
    <w:rsid w:val="005148B4"/>
    <w:rsid w:val="005755B6"/>
    <w:rsid w:val="0058486D"/>
    <w:rsid w:val="00590100"/>
    <w:rsid w:val="005A39A9"/>
    <w:rsid w:val="005C14CB"/>
    <w:rsid w:val="005C7DFE"/>
    <w:rsid w:val="005D23CB"/>
    <w:rsid w:val="005E67D7"/>
    <w:rsid w:val="00632A0D"/>
    <w:rsid w:val="00641844"/>
    <w:rsid w:val="00644E3E"/>
    <w:rsid w:val="00653F53"/>
    <w:rsid w:val="00653FD4"/>
    <w:rsid w:val="00657DCD"/>
    <w:rsid w:val="00667A9C"/>
    <w:rsid w:val="00675ABC"/>
    <w:rsid w:val="006A4541"/>
    <w:rsid w:val="006B1D28"/>
    <w:rsid w:val="006E10BF"/>
    <w:rsid w:val="007079DA"/>
    <w:rsid w:val="007162E5"/>
    <w:rsid w:val="007617A8"/>
    <w:rsid w:val="00761C7C"/>
    <w:rsid w:val="007637D0"/>
    <w:rsid w:val="007642B2"/>
    <w:rsid w:val="00796495"/>
    <w:rsid w:val="00797334"/>
    <w:rsid w:val="007A3429"/>
    <w:rsid w:val="007C5C0F"/>
    <w:rsid w:val="007E29F1"/>
    <w:rsid w:val="007F31E5"/>
    <w:rsid w:val="008000E5"/>
    <w:rsid w:val="00814C45"/>
    <w:rsid w:val="00833577"/>
    <w:rsid w:val="00845DAD"/>
    <w:rsid w:val="00866865"/>
    <w:rsid w:val="00866EB9"/>
    <w:rsid w:val="00883B52"/>
    <w:rsid w:val="00886842"/>
    <w:rsid w:val="00890BCA"/>
    <w:rsid w:val="008B0A68"/>
    <w:rsid w:val="008C19E0"/>
    <w:rsid w:val="00901B9F"/>
    <w:rsid w:val="00937ECF"/>
    <w:rsid w:val="00954998"/>
    <w:rsid w:val="00965E11"/>
    <w:rsid w:val="009A3286"/>
    <w:rsid w:val="009C51B7"/>
    <w:rsid w:val="009E4260"/>
    <w:rsid w:val="009E7FCE"/>
    <w:rsid w:val="00A030AC"/>
    <w:rsid w:val="00A06E19"/>
    <w:rsid w:val="00A25622"/>
    <w:rsid w:val="00A2779E"/>
    <w:rsid w:val="00A45132"/>
    <w:rsid w:val="00A534D5"/>
    <w:rsid w:val="00A6357A"/>
    <w:rsid w:val="00A77664"/>
    <w:rsid w:val="00A83A21"/>
    <w:rsid w:val="00A90DA8"/>
    <w:rsid w:val="00AB754B"/>
    <w:rsid w:val="00AD2A3F"/>
    <w:rsid w:val="00B036CD"/>
    <w:rsid w:val="00B269D7"/>
    <w:rsid w:val="00B26D2C"/>
    <w:rsid w:val="00B4311B"/>
    <w:rsid w:val="00B45B25"/>
    <w:rsid w:val="00B50285"/>
    <w:rsid w:val="00B747E0"/>
    <w:rsid w:val="00B75D88"/>
    <w:rsid w:val="00B85DC3"/>
    <w:rsid w:val="00B978C8"/>
    <w:rsid w:val="00BA4740"/>
    <w:rsid w:val="00BB0FE2"/>
    <w:rsid w:val="00C12A59"/>
    <w:rsid w:val="00C5786A"/>
    <w:rsid w:val="00C722DE"/>
    <w:rsid w:val="00C756BB"/>
    <w:rsid w:val="00C7728E"/>
    <w:rsid w:val="00CA24E5"/>
    <w:rsid w:val="00CB23CB"/>
    <w:rsid w:val="00CB6A98"/>
    <w:rsid w:val="00CC3F35"/>
    <w:rsid w:val="00CE3A78"/>
    <w:rsid w:val="00D14EB4"/>
    <w:rsid w:val="00D35A97"/>
    <w:rsid w:val="00D512BD"/>
    <w:rsid w:val="00D73BAF"/>
    <w:rsid w:val="00DB6437"/>
    <w:rsid w:val="00DF3A70"/>
    <w:rsid w:val="00E04890"/>
    <w:rsid w:val="00E22A5F"/>
    <w:rsid w:val="00E37D1A"/>
    <w:rsid w:val="00E451E4"/>
    <w:rsid w:val="00E46B19"/>
    <w:rsid w:val="00E528FE"/>
    <w:rsid w:val="00E604F5"/>
    <w:rsid w:val="00E927F6"/>
    <w:rsid w:val="00EA2887"/>
    <w:rsid w:val="00EF23CB"/>
    <w:rsid w:val="00F13A30"/>
    <w:rsid w:val="00F600FC"/>
    <w:rsid w:val="00F60D6B"/>
    <w:rsid w:val="00F645C3"/>
    <w:rsid w:val="00F761A0"/>
    <w:rsid w:val="00F81C5E"/>
    <w:rsid w:val="00F84DE8"/>
    <w:rsid w:val="00FD1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30C5"/>
  <w15:docId w15:val="{A35535C7-236F-6D4C-8028-BBF95698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0B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0B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0BA6"/>
  </w:style>
  <w:style w:type="paragraph" w:styleId="Zpat">
    <w:name w:val="footer"/>
    <w:basedOn w:val="Normln"/>
    <w:link w:val="ZpatChar"/>
    <w:uiPriority w:val="99"/>
    <w:unhideWhenUsed/>
    <w:rsid w:val="004A0BA6"/>
    <w:pPr>
      <w:tabs>
        <w:tab w:val="center" w:pos="4536"/>
        <w:tab w:val="right" w:pos="9072"/>
      </w:tabs>
      <w:spacing w:after="0" w:line="240" w:lineRule="auto"/>
    </w:pPr>
  </w:style>
  <w:style w:type="character" w:customStyle="1" w:styleId="ZpatChar">
    <w:name w:val="Zápatí Char"/>
    <w:basedOn w:val="Standardnpsmoodstavce"/>
    <w:link w:val="Zpat"/>
    <w:uiPriority w:val="99"/>
    <w:rsid w:val="004A0BA6"/>
  </w:style>
  <w:style w:type="paragraph" w:styleId="Textbubliny">
    <w:name w:val="Balloon Text"/>
    <w:basedOn w:val="Normln"/>
    <w:link w:val="TextbublinyChar"/>
    <w:uiPriority w:val="99"/>
    <w:semiHidden/>
    <w:unhideWhenUsed/>
    <w:rsid w:val="004A0B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0BA6"/>
    <w:rPr>
      <w:rFonts w:ascii="Tahoma" w:hAnsi="Tahoma" w:cs="Tahoma"/>
      <w:sz w:val="16"/>
      <w:szCs w:val="16"/>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176D15"/>
    <w:pPr>
      <w:ind w:left="720"/>
      <w:contextualSpacing/>
    </w:pPr>
  </w:style>
  <w:style w:type="character" w:styleId="Odkaznakoment">
    <w:name w:val="annotation reference"/>
    <w:basedOn w:val="Standardnpsmoodstavce"/>
    <w:uiPriority w:val="99"/>
    <w:semiHidden/>
    <w:unhideWhenUsed/>
    <w:rsid w:val="000D7987"/>
    <w:rPr>
      <w:sz w:val="16"/>
      <w:szCs w:val="16"/>
    </w:rPr>
  </w:style>
  <w:style w:type="paragraph" w:styleId="Textkomente">
    <w:name w:val="annotation text"/>
    <w:basedOn w:val="Normln"/>
    <w:link w:val="TextkomenteChar"/>
    <w:uiPriority w:val="99"/>
    <w:unhideWhenUsed/>
    <w:rsid w:val="000D7987"/>
    <w:pPr>
      <w:spacing w:line="240" w:lineRule="auto"/>
    </w:pPr>
    <w:rPr>
      <w:sz w:val="20"/>
      <w:szCs w:val="20"/>
    </w:rPr>
  </w:style>
  <w:style w:type="character" w:customStyle="1" w:styleId="TextkomenteChar">
    <w:name w:val="Text komentáře Char"/>
    <w:basedOn w:val="Standardnpsmoodstavce"/>
    <w:link w:val="Textkomente"/>
    <w:uiPriority w:val="99"/>
    <w:rsid w:val="000D7987"/>
    <w:rPr>
      <w:sz w:val="20"/>
      <w:szCs w:val="20"/>
    </w:rPr>
  </w:style>
  <w:style w:type="paragraph" w:styleId="Pedmtkomente">
    <w:name w:val="annotation subject"/>
    <w:basedOn w:val="Textkomente"/>
    <w:next w:val="Textkomente"/>
    <w:link w:val="PedmtkomenteChar"/>
    <w:uiPriority w:val="99"/>
    <w:semiHidden/>
    <w:unhideWhenUsed/>
    <w:rsid w:val="000D7987"/>
    <w:rPr>
      <w:b/>
      <w:bCs/>
    </w:rPr>
  </w:style>
  <w:style w:type="character" w:customStyle="1" w:styleId="PedmtkomenteChar">
    <w:name w:val="Předmět komentáře Char"/>
    <w:basedOn w:val="TextkomenteChar"/>
    <w:link w:val="Pedmtkomente"/>
    <w:uiPriority w:val="99"/>
    <w:semiHidden/>
    <w:rsid w:val="000D7987"/>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123553"/>
  </w:style>
  <w:style w:type="paragraph" w:customStyle="1" w:styleId="ACNormln">
    <w:name w:val="AC Normální"/>
    <w:basedOn w:val="Normln"/>
    <w:uiPriority w:val="99"/>
    <w:rsid w:val="00181928"/>
    <w:pPr>
      <w:widowControl w:val="0"/>
      <w:spacing w:before="120" w:after="0" w:line="240" w:lineRule="auto"/>
      <w:jc w:val="both"/>
    </w:pPr>
    <w:rPr>
      <w:rFonts w:ascii="Times New Roman" w:eastAsia="Times New Roman" w:hAnsi="Times New Roman" w:cs="Times New Roman"/>
      <w:lang w:eastAsia="cs-CZ"/>
    </w:rPr>
  </w:style>
  <w:style w:type="paragraph" w:customStyle="1" w:styleId="Text">
    <w:name w:val="Text"/>
    <w:basedOn w:val="Normln"/>
    <w:link w:val="TextChar"/>
    <w:uiPriority w:val="99"/>
    <w:rsid w:val="00181928"/>
    <w:pPr>
      <w:spacing w:before="120" w:after="0" w:line="240" w:lineRule="auto"/>
      <w:jc w:val="both"/>
    </w:pPr>
    <w:rPr>
      <w:rFonts w:ascii="Arial" w:eastAsia="Times New Roman" w:hAnsi="Arial" w:cs="Arial"/>
      <w:sz w:val="20"/>
      <w:szCs w:val="20"/>
      <w:lang w:eastAsia="cs-CZ"/>
    </w:rPr>
  </w:style>
  <w:style w:type="character" w:customStyle="1" w:styleId="TextChar">
    <w:name w:val="Text Char"/>
    <w:link w:val="Text"/>
    <w:uiPriority w:val="99"/>
    <w:locked/>
    <w:rsid w:val="00181928"/>
    <w:rPr>
      <w:rFonts w:ascii="Arial" w:eastAsia="Times New Roman" w:hAnsi="Arial" w:cs="Arial"/>
      <w:sz w:val="20"/>
      <w:szCs w:val="20"/>
      <w:lang w:eastAsia="cs-CZ"/>
    </w:rPr>
  </w:style>
  <w:style w:type="paragraph" w:styleId="Revize">
    <w:name w:val="Revision"/>
    <w:hidden/>
    <w:uiPriority w:val="99"/>
    <w:semiHidden/>
    <w:rsid w:val="00667A9C"/>
    <w:pPr>
      <w:spacing w:after="0" w:line="240" w:lineRule="auto"/>
    </w:pPr>
  </w:style>
  <w:style w:type="paragraph" w:styleId="Bezmezer">
    <w:name w:val="No Spacing"/>
    <w:uiPriority w:val="1"/>
    <w:qFormat/>
    <w:rsid w:val="00A25622"/>
    <w:pPr>
      <w:suppressAutoHyphens/>
      <w:spacing w:after="0" w:line="240" w:lineRule="auto"/>
      <w:jc w:val="both"/>
    </w:pPr>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C5786A"/>
    <w:rPr>
      <w:color w:val="0000FF" w:themeColor="hyperlink"/>
      <w:u w:val="single"/>
    </w:rPr>
  </w:style>
  <w:style w:type="table" w:styleId="Mkatabulky">
    <w:name w:val="Table Grid"/>
    <w:basedOn w:val="Normlntabulka"/>
    <w:uiPriority w:val="59"/>
    <w:rsid w:val="0033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BA4740"/>
    <w:pPr>
      <w:spacing w:after="0" w:line="240" w:lineRule="auto"/>
      <w:contextualSpacing/>
      <w:jc w:val="center"/>
    </w:pPr>
    <w:rPr>
      <w:rFonts w:ascii="Arial" w:eastAsia="Times New Roman" w:hAnsi="Arial" w:cs="Times New Roman"/>
      <w:b/>
      <w:spacing w:val="-10"/>
      <w:kern w:val="28"/>
      <w:sz w:val="28"/>
      <w:szCs w:val="56"/>
    </w:rPr>
  </w:style>
  <w:style w:type="character" w:customStyle="1" w:styleId="NzevChar">
    <w:name w:val="Název Char"/>
    <w:basedOn w:val="Standardnpsmoodstavce"/>
    <w:link w:val="Nzev"/>
    <w:uiPriority w:val="10"/>
    <w:rsid w:val="00BA4740"/>
    <w:rPr>
      <w:rFonts w:ascii="Arial" w:eastAsia="Times New Roman" w:hAnsi="Arial" w:cs="Times New Roman"/>
      <w:b/>
      <w:spacing w:val="-10"/>
      <w:kern w:val="28"/>
      <w:sz w:val="28"/>
      <w:szCs w:val="56"/>
    </w:rPr>
  </w:style>
  <w:style w:type="character" w:styleId="Sledovanodkaz">
    <w:name w:val="FollowedHyperlink"/>
    <w:basedOn w:val="Standardnpsmoodstavce"/>
    <w:uiPriority w:val="99"/>
    <w:semiHidden/>
    <w:unhideWhenUsed/>
    <w:rsid w:val="00BA4740"/>
    <w:rPr>
      <w:color w:val="800080" w:themeColor="followedHyperlink"/>
      <w:u w:val="single"/>
    </w:rPr>
  </w:style>
  <w:style w:type="character" w:styleId="Nevyeenzmnka">
    <w:name w:val="Unresolved Mention"/>
    <w:basedOn w:val="Standardnpsmoodstavce"/>
    <w:uiPriority w:val="99"/>
    <w:semiHidden/>
    <w:unhideWhenUsed/>
    <w:rsid w:val="0065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vyzvy-2021-2027/vyzvy/4vyzvairo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25ABF-CB93-47BE-9EEE-F81399992648}">
  <ds:schemaRefs>
    <ds:schemaRef ds:uri="http://schemas.openxmlformats.org/officeDocument/2006/bibliography"/>
  </ds:schemaRefs>
</ds:datastoreItem>
</file>

<file path=customXml/itemProps2.xml><?xml version="1.0" encoding="utf-8"?>
<ds:datastoreItem xmlns:ds="http://schemas.openxmlformats.org/officeDocument/2006/customXml" ds:itemID="{767A5E82-15A9-47BE-9F8E-D463E6B7E326}">
  <ds:schemaRefs>
    <ds:schemaRef ds:uri="http://schemas.microsoft.com/sharepoint/v3/contenttype/forms"/>
  </ds:schemaRefs>
</ds:datastoreItem>
</file>

<file path=customXml/itemProps3.xml><?xml version="1.0" encoding="utf-8"?>
<ds:datastoreItem xmlns:ds="http://schemas.openxmlformats.org/officeDocument/2006/customXml" ds:itemID="{10C60B15-2751-4286-BB24-F54928C63A7E}">
  <ds:schemaRefs>
    <ds:schemaRef ds:uri="http://schemas.microsoft.com/office/2006/metadata/properties"/>
    <ds:schemaRef ds:uri="http://schemas.microsoft.com/office/infopath/2007/PartnerControls"/>
    <ds:schemaRef ds:uri="4bb5acf2-cb9d-448e-bec2-56a709080930"/>
    <ds:schemaRef ds:uri="c2dcb71c-00f4-44f9-bb88-f27007c7c56a"/>
  </ds:schemaRefs>
</ds:datastoreItem>
</file>

<file path=customXml/itemProps4.xml><?xml version="1.0" encoding="utf-8"?>
<ds:datastoreItem xmlns:ds="http://schemas.openxmlformats.org/officeDocument/2006/customXml" ds:itemID="{613F8D49-D899-49A7-B82D-C489DE05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7319</Words>
  <Characters>43183</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Tereza Hanáková Plačková</dc:creator>
  <cp:lastModifiedBy>Michaela Hyblerova</cp:lastModifiedBy>
  <cp:revision>4</cp:revision>
  <dcterms:created xsi:type="dcterms:W3CDTF">2025-09-15T08:52:00Z</dcterms:created>
  <dcterms:modified xsi:type="dcterms:W3CDTF">2025-12-07T21:22:00Z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2025-07-15T07:29:26Z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91f5aaf7-330e-4814-8769-223cc19d35c5</vt:lpwstr>
  </property>
  <property fmtid="{D5CDD505-2E9C-101B-9397-08002B2CF9AE}" pid="10" name="MSIP_Label_690ebb53-23a2-471a-9c6e-17bd0d11311e_ContentBits">
    <vt:lpwstr>0</vt:lpwstr>
  </property>
  <property fmtid="{D5CDD505-2E9C-101B-9397-08002B2CF9AE}" pid="11" name="MSIP_Label_690ebb53-23a2-471a-9c6e-17bd0d11311e_Tag">
    <vt:lpwstr>10, 3, 0, 1</vt:lpwstr>
  </property>
</Properties>
</file>