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88342" w14:textId="77777777" w:rsidR="008255E6" w:rsidRPr="00DB4F87" w:rsidRDefault="008255E6" w:rsidP="008255E6">
      <w:pPr>
        <w:keepLines w:val="0"/>
        <w:widowControl w:val="0"/>
        <w:jc w:val="both"/>
        <w:rPr>
          <w:rFonts w:ascii="Garamond" w:hAnsi="Garamond" w:cs="Arial"/>
          <w:sz w:val="22"/>
          <w:szCs w:val="24"/>
        </w:rPr>
      </w:pPr>
    </w:p>
    <w:p w14:paraId="7A51F8F1" w14:textId="77777777" w:rsidR="0075364C" w:rsidRPr="00DB4F87" w:rsidRDefault="0075364C" w:rsidP="00587290">
      <w:pPr>
        <w:pStyle w:val="Zkladntext"/>
        <w:framePr w:w="8899" w:h="3883" w:hSpace="57" w:wrap="notBeside" w:vAnchor="page" w:hAnchor="page" w:x="1597" w:y="1128"/>
        <w:widowControl w:val="0"/>
        <w:spacing w:before="120"/>
        <w:ind w:firstLine="142"/>
        <w:jc w:val="center"/>
        <w:rPr>
          <w:rFonts w:ascii="Garamond" w:hAnsi="Garamond" w:cs="Arial"/>
          <w:b/>
          <w:color w:val="000000"/>
          <w:sz w:val="22"/>
          <w:szCs w:val="24"/>
        </w:rPr>
      </w:pPr>
    </w:p>
    <w:p w14:paraId="35C83501" w14:textId="21CC34AF" w:rsidR="0075364C" w:rsidRPr="00DB4F87" w:rsidRDefault="0075364C" w:rsidP="00587290">
      <w:pPr>
        <w:pStyle w:val="Zkladntext"/>
        <w:framePr w:w="8899" w:h="3883" w:hSpace="57" w:wrap="notBeside" w:vAnchor="page" w:hAnchor="page" w:x="1597" w:y="1128"/>
        <w:widowControl w:val="0"/>
        <w:spacing w:before="120"/>
        <w:ind w:firstLine="142"/>
        <w:jc w:val="center"/>
        <w:rPr>
          <w:rFonts w:ascii="Garamond" w:hAnsi="Garamond" w:cs="Arial"/>
          <w:b/>
          <w:noProof w:val="0"/>
          <w:color w:val="000000"/>
          <w:sz w:val="22"/>
          <w:szCs w:val="24"/>
        </w:rPr>
      </w:pPr>
    </w:p>
    <w:p w14:paraId="72A23B72" w14:textId="77777777" w:rsidR="002D1EB6" w:rsidRPr="00992520" w:rsidRDefault="0075364C" w:rsidP="00587290">
      <w:pPr>
        <w:pStyle w:val="Zkladntext"/>
        <w:framePr w:w="8899" w:h="3883" w:hSpace="57" w:wrap="notBeside" w:vAnchor="page" w:hAnchor="page" w:x="1597" w:y="1128"/>
        <w:widowControl w:val="0"/>
        <w:spacing w:before="120"/>
        <w:ind w:firstLine="142"/>
        <w:jc w:val="center"/>
        <w:rPr>
          <w:rFonts w:ascii="Garamond" w:hAnsi="Garamond" w:cs="Arial"/>
          <w:b/>
          <w:noProof w:val="0"/>
          <w:color w:val="000000"/>
          <w:sz w:val="22"/>
          <w:szCs w:val="24"/>
        </w:rPr>
      </w:pPr>
      <w:r w:rsidRPr="00992520">
        <w:rPr>
          <w:rFonts w:ascii="Garamond" w:hAnsi="Garamond" w:cs="Arial"/>
          <w:b/>
          <w:noProof w:val="0"/>
          <w:color w:val="000000"/>
          <w:sz w:val="22"/>
          <w:szCs w:val="24"/>
        </w:rPr>
        <w:t>SMLOUVA O DÍLO</w:t>
      </w:r>
      <w:r w:rsidR="002D1EB6" w:rsidRPr="00992520">
        <w:rPr>
          <w:rFonts w:ascii="Garamond" w:hAnsi="Garamond" w:cs="Arial"/>
          <w:b/>
          <w:noProof w:val="0"/>
          <w:color w:val="000000"/>
          <w:sz w:val="22"/>
          <w:szCs w:val="24"/>
        </w:rPr>
        <w:t xml:space="preserve"> A SMLOUVA O POSKYTNUTÍ LICENCE </w:t>
      </w:r>
    </w:p>
    <w:p w14:paraId="5CA64027" w14:textId="6FE9AD17" w:rsidR="0075364C" w:rsidRPr="00992520" w:rsidRDefault="002D1EB6" w:rsidP="00587290">
      <w:pPr>
        <w:pStyle w:val="Zkladntext"/>
        <w:framePr w:w="8899" w:h="3883" w:hSpace="57" w:wrap="notBeside" w:vAnchor="page" w:hAnchor="page" w:x="1597" w:y="1128"/>
        <w:widowControl w:val="0"/>
        <w:spacing w:before="120"/>
        <w:ind w:firstLine="142"/>
        <w:jc w:val="center"/>
        <w:rPr>
          <w:rFonts w:ascii="Garamond" w:hAnsi="Garamond" w:cs="Arial"/>
          <w:b/>
          <w:noProof w:val="0"/>
          <w:color w:val="000000"/>
          <w:sz w:val="22"/>
          <w:szCs w:val="24"/>
        </w:rPr>
      </w:pPr>
      <w:r w:rsidRPr="00992520">
        <w:rPr>
          <w:rFonts w:ascii="Garamond" w:hAnsi="Garamond" w:cs="Arial"/>
          <w:b/>
          <w:noProof w:val="0"/>
          <w:color w:val="000000"/>
          <w:sz w:val="22"/>
          <w:szCs w:val="24"/>
        </w:rPr>
        <w:t>A SOUVISEJÍCÍCH SLUŽEB</w:t>
      </w:r>
    </w:p>
    <w:p w14:paraId="70F7FB5F" w14:textId="6E63E6B6" w:rsidR="0075364C" w:rsidRPr="00992520" w:rsidRDefault="0075364C" w:rsidP="00587290">
      <w:pPr>
        <w:pStyle w:val="Nzevsmlouvy"/>
        <w:framePr w:w="8899" w:h="3883" w:wrap="notBeside" w:x="1597" w:y="1128"/>
        <w:spacing w:line="240" w:lineRule="auto"/>
        <w:jc w:val="both"/>
        <w:rPr>
          <w:rFonts w:ascii="Garamond" w:hAnsi="Garamond" w:cs="Arial"/>
          <w:color w:val="000000"/>
          <w:sz w:val="22"/>
          <w:szCs w:val="24"/>
        </w:rPr>
      </w:pPr>
      <w:r w:rsidRPr="00992520">
        <w:rPr>
          <w:rFonts w:ascii="Garamond" w:hAnsi="Garamond" w:cs="Arial"/>
          <w:b w:val="0"/>
          <w:color w:val="000000"/>
          <w:sz w:val="22"/>
          <w:szCs w:val="24"/>
        </w:rPr>
        <w:t>uzavřená v souladu s ust. § 2586 a násl., ust. § 2631 a násl. a v souladu s § 1746 odst. 2 zákona č. 89/2012 Sb., občanský zákoník, ve znění pozdějších předpisů (dále jen „občanský zákoník“), zákonem č. 121/2000 Sb., o právu autorském, o právech souvisejících s právem autorským a o</w:t>
      </w:r>
      <w:r w:rsidR="00DB4F87" w:rsidRPr="00992520">
        <w:rPr>
          <w:rFonts w:ascii="Garamond" w:hAnsi="Garamond" w:cs="Arial"/>
          <w:b w:val="0"/>
          <w:color w:val="000000"/>
          <w:sz w:val="22"/>
          <w:szCs w:val="24"/>
        </w:rPr>
        <w:t> </w:t>
      </w:r>
      <w:r w:rsidRPr="00992520">
        <w:rPr>
          <w:rFonts w:ascii="Garamond" w:hAnsi="Garamond" w:cs="Arial"/>
          <w:b w:val="0"/>
          <w:color w:val="000000"/>
          <w:sz w:val="22"/>
          <w:szCs w:val="24"/>
        </w:rPr>
        <w:t>změně některých zákonů, ve znění pozdějších předpisů (dále jen „autorský zákon“) a zákonem č. 134/2016 Sb., o zadávání veřejných zakázek, ve znění pozdějších předpisů (dále jen „zákon o</w:t>
      </w:r>
      <w:r w:rsidR="00DB4F87" w:rsidRPr="00992520">
        <w:rPr>
          <w:rFonts w:ascii="Garamond" w:hAnsi="Garamond" w:cs="Arial"/>
          <w:b w:val="0"/>
          <w:color w:val="000000"/>
          <w:sz w:val="22"/>
          <w:szCs w:val="24"/>
        </w:rPr>
        <w:t> </w:t>
      </w:r>
      <w:r w:rsidRPr="00992520">
        <w:rPr>
          <w:rFonts w:ascii="Garamond" w:hAnsi="Garamond" w:cs="Arial"/>
          <w:b w:val="0"/>
          <w:color w:val="000000"/>
          <w:sz w:val="22"/>
          <w:szCs w:val="24"/>
        </w:rPr>
        <w:t>zadávání veřejných zakázek“)</w:t>
      </w:r>
    </w:p>
    <w:p w14:paraId="7473583B" w14:textId="77777777" w:rsidR="0075364C" w:rsidRPr="00992520" w:rsidRDefault="0075364C" w:rsidP="00587290">
      <w:pPr>
        <w:pStyle w:val="Normal2odst2"/>
        <w:framePr w:w="8899" w:h="3883" w:hSpace="57" w:wrap="notBeside" w:vAnchor="page" w:hAnchor="page" w:x="1597" w:y="1128"/>
        <w:widowControl w:val="0"/>
        <w:numPr>
          <w:ilvl w:val="0"/>
          <w:numId w:val="0"/>
        </w:numPr>
        <w:spacing w:before="120"/>
        <w:ind w:left="142" w:right="102"/>
        <w:jc w:val="center"/>
        <w:rPr>
          <w:rFonts w:ascii="Garamond" w:hAnsi="Garamond" w:cs="Arial"/>
          <w:sz w:val="22"/>
          <w:szCs w:val="24"/>
        </w:rPr>
      </w:pPr>
      <w:r w:rsidRPr="00992520">
        <w:rPr>
          <w:rFonts w:ascii="Garamond" w:hAnsi="Garamond" w:cs="Arial"/>
          <w:sz w:val="22"/>
          <w:szCs w:val="24"/>
        </w:rPr>
        <w:t xml:space="preserve">(dále jen </w:t>
      </w:r>
      <w:r w:rsidRPr="00992520">
        <w:rPr>
          <w:rFonts w:ascii="Garamond" w:hAnsi="Garamond" w:cs="Arial"/>
          <w:b/>
          <w:bCs/>
          <w:sz w:val="22"/>
          <w:szCs w:val="24"/>
        </w:rPr>
        <w:t>„Smlouva“</w:t>
      </w:r>
      <w:r w:rsidRPr="00992520">
        <w:rPr>
          <w:rFonts w:ascii="Garamond" w:hAnsi="Garamond" w:cs="Arial"/>
          <w:sz w:val="22"/>
          <w:szCs w:val="24"/>
        </w:rPr>
        <w:t>)</w:t>
      </w:r>
    </w:p>
    <w:p w14:paraId="080CBEDB" w14:textId="77777777" w:rsidR="0075364C" w:rsidRPr="00992520" w:rsidRDefault="0075364C" w:rsidP="00587290">
      <w:pPr>
        <w:pStyle w:val="Nzevsmlouvy"/>
        <w:framePr w:w="8899" w:h="3883" w:wrap="notBeside" w:x="1597" w:y="1128"/>
        <w:tabs>
          <w:tab w:val="center" w:pos="2268"/>
          <w:tab w:val="center" w:pos="5670"/>
        </w:tabs>
        <w:jc w:val="left"/>
        <w:rPr>
          <w:rFonts w:ascii="Garamond" w:hAnsi="Garamond" w:cs="Arial"/>
          <w:sz w:val="22"/>
          <w:szCs w:val="24"/>
        </w:rPr>
      </w:pPr>
      <w:r w:rsidRPr="00992520">
        <w:rPr>
          <w:rFonts w:ascii="Garamond" w:hAnsi="Garamond" w:cs="Arial"/>
          <w:b w:val="0"/>
          <w:sz w:val="22"/>
          <w:szCs w:val="24"/>
          <w:lang w:eastAsia="cs-CZ"/>
        </w:rPr>
        <w:t xml:space="preserve">č. smlouvy Objednatele: </w:t>
      </w:r>
      <w:r w:rsidRPr="00587290">
        <w:rPr>
          <w:rFonts w:ascii="Garamond" w:hAnsi="Garamond" w:cs="Arial"/>
          <w:b w:val="0"/>
          <w:sz w:val="22"/>
          <w:szCs w:val="24"/>
          <w:highlight w:val="green"/>
          <w:lang w:eastAsia="cs-CZ"/>
        </w:rPr>
        <w:t>……………….</w:t>
      </w:r>
      <w:r w:rsidRPr="00992520">
        <w:rPr>
          <w:rFonts w:ascii="Garamond" w:hAnsi="Garamond" w:cs="Arial"/>
          <w:b w:val="0"/>
          <w:bCs/>
          <w:sz w:val="22"/>
          <w:szCs w:val="24"/>
        </w:rPr>
        <w:t xml:space="preserve">      </w:t>
      </w:r>
      <w:r w:rsidRPr="00992520">
        <w:rPr>
          <w:rFonts w:ascii="Garamond" w:hAnsi="Garamond" w:cs="Arial"/>
          <w:b w:val="0"/>
          <w:bCs/>
          <w:sz w:val="22"/>
          <w:szCs w:val="24"/>
        </w:rPr>
        <w:tab/>
        <w:t xml:space="preserve">č. smlouvy Poskytovatele: </w:t>
      </w:r>
      <w:r w:rsidRPr="00587290">
        <w:rPr>
          <w:rFonts w:ascii="Garamond" w:hAnsi="Garamond" w:cs="Arial"/>
          <w:b w:val="0"/>
          <w:bCs/>
          <w:sz w:val="22"/>
          <w:szCs w:val="24"/>
          <w:highlight w:val="yellow"/>
        </w:rPr>
        <w:t>……………...</w:t>
      </w:r>
    </w:p>
    <w:p w14:paraId="617AA8A6" w14:textId="5B0A1BD9" w:rsidR="00356012" w:rsidRPr="00992520" w:rsidRDefault="00356012" w:rsidP="00A536C7">
      <w:pPr>
        <w:keepLines w:val="0"/>
        <w:widowControl w:val="0"/>
        <w:ind w:left="142"/>
        <w:rPr>
          <w:rFonts w:ascii="Garamond" w:hAnsi="Garamond" w:cs="Arial"/>
          <w:sz w:val="22"/>
          <w:szCs w:val="24"/>
        </w:rPr>
      </w:pPr>
      <w:bookmarkStart w:id="0" w:name="_Hlk198626019"/>
      <w:r w:rsidRPr="00992520">
        <w:rPr>
          <w:rFonts w:ascii="Garamond" w:hAnsi="Garamond" w:cs="Arial"/>
          <w:sz w:val="22"/>
          <w:szCs w:val="24"/>
        </w:rPr>
        <w:t>Objednatel</w:t>
      </w:r>
      <w:r w:rsidRPr="00992520">
        <w:rPr>
          <w:rFonts w:ascii="Garamond" w:hAnsi="Garamond" w:cs="Arial"/>
          <w:sz w:val="22"/>
          <w:szCs w:val="24"/>
        </w:rPr>
        <w:tab/>
      </w:r>
      <w:r w:rsidRPr="00992520">
        <w:rPr>
          <w:rFonts w:ascii="Garamond" w:hAnsi="Garamond" w:cs="Arial"/>
          <w:sz w:val="22"/>
          <w:szCs w:val="24"/>
        </w:rPr>
        <w:tab/>
      </w:r>
      <w:r w:rsidR="00587290">
        <w:rPr>
          <w:rFonts w:ascii="Garamond" w:hAnsi="Garamond" w:cs="Arial"/>
          <w:b/>
          <w:sz w:val="22"/>
          <w:szCs w:val="24"/>
        </w:rPr>
        <w:t>Jihomoravská zdravotní, a.s.</w:t>
      </w:r>
    </w:p>
    <w:p w14:paraId="39A4E1B0" w14:textId="1CB1260B" w:rsidR="00356012" w:rsidRDefault="00356012" w:rsidP="00A536C7">
      <w:pPr>
        <w:keepLines w:val="0"/>
        <w:widowControl w:val="0"/>
        <w:spacing w:before="60"/>
        <w:ind w:left="142"/>
        <w:rPr>
          <w:rFonts w:ascii="Garamond" w:hAnsi="Garamond" w:cs="Arial"/>
          <w:sz w:val="22"/>
          <w:szCs w:val="24"/>
        </w:rPr>
      </w:pPr>
      <w:r w:rsidRPr="00992520">
        <w:rPr>
          <w:rFonts w:ascii="Garamond" w:hAnsi="Garamond" w:cs="Arial"/>
          <w:sz w:val="22"/>
          <w:szCs w:val="24"/>
        </w:rPr>
        <w:t>Se sídlem:</w:t>
      </w:r>
      <w:r w:rsidRPr="00992520">
        <w:rPr>
          <w:rFonts w:ascii="Garamond" w:hAnsi="Garamond" w:cs="Arial"/>
          <w:sz w:val="22"/>
          <w:szCs w:val="24"/>
        </w:rPr>
        <w:tab/>
      </w:r>
      <w:r w:rsidRPr="00992520">
        <w:rPr>
          <w:rFonts w:ascii="Garamond" w:hAnsi="Garamond" w:cs="Arial"/>
          <w:sz w:val="22"/>
          <w:szCs w:val="24"/>
        </w:rPr>
        <w:tab/>
      </w:r>
      <w:r w:rsidR="00587290">
        <w:rPr>
          <w:rFonts w:ascii="Garamond" w:hAnsi="Garamond" w:cs="Arial"/>
          <w:sz w:val="22"/>
          <w:szCs w:val="24"/>
        </w:rPr>
        <w:t>Nové Sady 998/2, Staré Brno, 602 00 Brno</w:t>
      </w:r>
    </w:p>
    <w:p w14:paraId="59DBC7DB" w14:textId="19E15805" w:rsidR="00587290" w:rsidRPr="00992520" w:rsidRDefault="00587290" w:rsidP="00A536C7">
      <w:pPr>
        <w:keepLines w:val="0"/>
        <w:widowControl w:val="0"/>
        <w:spacing w:before="60"/>
        <w:ind w:left="142"/>
        <w:rPr>
          <w:rFonts w:ascii="Garamond" w:hAnsi="Garamond" w:cs="Arial"/>
          <w:sz w:val="22"/>
          <w:szCs w:val="24"/>
        </w:rPr>
      </w:pPr>
      <w:r>
        <w:rPr>
          <w:rFonts w:ascii="Garamond" w:hAnsi="Garamond" w:cs="Arial"/>
          <w:sz w:val="22"/>
          <w:szCs w:val="24"/>
        </w:rPr>
        <w:t>Vedená v OR u</w:t>
      </w:r>
      <w:r>
        <w:rPr>
          <w:rFonts w:ascii="Garamond" w:hAnsi="Garamond" w:cs="Arial"/>
          <w:sz w:val="22"/>
          <w:szCs w:val="24"/>
        </w:rPr>
        <w:tab/>
        <w:t>Krajského soudu v Brně, sp. zn. B 4822</w:t>
      </w:r>
    </w:p>
    <w:p w14:paraId="057300AC" w14:textId="62909B34" w:rsidR="00356012" w:rsidRPr="00992520" w:rsidRDefault="00356012" w:rsidP="00587290">
      <w:pPr>
        <w:keepLines w:val="0"/>
        <w:widowControl w:val="0"/>
        <w:spacing w:before="60"/>
        <w:ind w:left="2122" w:hanging="1980"/>
        <w:rPr>
          <w:rFonts w:ascii="Garamond" w:hAnsi="Garamond" w:cs="Arial"/>
          <w:sz w:val="22"/>
          <w:szCs w:val="24"/>
        </w:rPr>
      </w:pPr>
      <w:r w:rsidRPr="00992520">
        <w:rPr>
          <w:rFonts w:ascii="Garamond" w:hAnsi="Garamond" w:cs="Arial"/>
          <w:sz w:val="22"/>
          <w:szCs w:val="24"/>
        </w:rPr>
        <w:t>Zastoupený:</w:t>
      </w:r>
      <w:r w:rsidRPr="00992520">
        <w:rPr>
          <w:rFonts w:ascii="Garamond" w:hAnsi="Garamond" w:cs="Arial"/>
          <w:sz w:val="22"/>
          <w:szCs w:val="24"/>
        </w:rPr>
        <w:tab/>
      </w:r>
      <w:r w:rsidRPr="00992520">
        <w:rPr>
          <w:rFonts w:ascii="Garamond" w:hAnsi="Garamond" w:cs="Arial"/>
          <w:sz w:val="22"/>
          <w:szCs w:val="24"/>
        </w:rPr>
        <w:tab/>
        <w:t>MUD</w:t>
      </w:r>
      <w:r w:rsidR="00587290">
        <w:rPr>
          <w:rFonts w:ascii="Garamond" w:hAnsi="Garamond" w:cs="Arial"/>
          <w:sz w:val="22"/>
          <w:szCs w:val="24"/>
        </w:rPr>
        <w:t>r. Vladimírou Danihelkovou, předsedou představenstva a Mgr. Petrem Kyzlinkem, místopředsedou představenstva</w:t>
      </w:r>
    </w:p>
    <w:p w14:paraId="53D3FE2F" w14:textId="77777777" w:rsidR="00356012" w:rsidRPr="00992520" w:rsidRDefault="00356012" w:rsidP="00A536C7">
      <w:pPr>
        <w:keepLines w:val="0"/>
        <w:widowControl w:val="0"/>
        <w:spacing w:before="60"/>
        <w:ind w:left="142"/>
        <w:rPr>
          <w:rFonts w:ascii="Garamond" w:hAnsi="Garamond" w:cs="Arial"/>
          <w:sz w:val="22"/>
          <w:szCs w:val="24"/>
        </w:rPr>
      </w:pPr>
      <w:r w:rsidRPr="00992520">
        <w:rPr>
          <w:rFonts w:ascii="Garamond" w:hAnsi="Garamond" w:cs="Arial"/>
          <w:sz w:val="22"/>
          <w:szCs w:val="24"/>
        </w:rPr>
        <w:t xml:space="preserve">Osoba odpovědná </w:t>
      </w:r>
    </w:p>
    <w:p w14:paraId="27ED70E5" w14:textId="01BCCD25" w:rsidR="00356012" w:rsidRPr="00992520" w:rsidRDefault="00356012" w:rsidP="00A536C7">
      <w:pPr>
        <w:keepLines w:val="0"/>
        <w:widowControl w:val="0"/>
        <w:spacing w:before="60"/>
        <w:ind w:left="142"/>
        <w:rPr>
          <w:rFonts w:ascii="Garamond" w:hAnsi="Garamond" w:cs="Arial"/>
          <w:sz w:val="22"/>
          <w:szCs w:val="24"/>
        </w:rPr>
      </w:pPr>
      <w:r w:rsidRPr="00992520">
        <w:rPr>
          <w:rFonts w:ascii="Garamond" w:hAnsi="Garamond" w:cs="Arial"/>
          <w:sz w:val="22"/>
          <w:szCs w:val="24"/>
        </w:rPr>
        <w:t>za technickou část:</w:t>
      </w:r>
      <w:r w:rsidRPr="00992520">
        <w:rPr>
          <w:rFonts w:ascii="Garamond" w:hAnsi="Garamond" w:cs="Arial"/>
          <w:sz w:val="22"/>
          <w:szCs w:val="24"/>
        </w:rPr>
        <w:tab/>
      </w:r>
      <w:r w:rsidR="00587290" w:rsidRPr="00587290">
        <w:rPr>
          <w:rFonts w:ascii="Garamond" w:hAnsi="Garamond" w:cs="Arial"/>
          <w:sz w:val="22"/>
          <w:szCs w:val="24"/>
          <w:highlight w:val="green"/>
        </w:rPr>
        <w:t>…………</w:t>
      </w:r>
    </w:p>
    <w:p w14:paraId="5B10D3B0" w14:textId="6D9C9C7C" w:rsidR="00356012" w:rsidRPr="00992520" w:rsidRDefault="00356012" w:rsidP="00A536C7">
      <w:pPr>
        <w:keepLines w:val="0"/>
        <w:widowControl w:val="0"/>
        <w:spacing w:before="60"/>
        <w:ind w:left="142"/>
        <w:rPr>
          <w:rFonts w:ascii="Garamond" w:hAnsi="Garamond"/>
          <w:sz w:val="22"/>
        </w:rPr>
      </w:pPr>
      <w:r w:rsidRPr="00992520">
        <w:rPr>
          <w:rFonts w:ascii="Garamond" w:hAnsi="Garamond" w:cs="Arial"/>
          <w:sz w:val="22"/>
          <w:szCs w:val="24"/>
        </w:rPr>
        <w:t>Bankovní spojení:</w:t>
      </w:r>
      <w:r w:rsidRPr="00992520">
        <w:rPr>
          <w:rFonts w:ascii="Garamond" w:hAnsi="Garamond" w:cs="Arial"/>
          <w:sz w:val="22"/>
          <w:szCs w:val="24"/>
        </w:rPr>
        <w:tab/>
      </w:r>
      <w:r w:rsidR="00587290">
        <w:rPr>
          <w:rFonts w:ascii="Garamond" w:hAnsi="Garamond" w:cs="Arial"/>
          <w:sz w:val="22"/>
          <w:szCs w:val="24"/>
        </w:rPr>
        <w:t>ČSOB</w:t>
      </w:r>
    </w:p>
    <w:p w14:paraId="2F95E041" w14:textId="5A44E653" w:rsidR="00356012" w:rsidRPr="00992520" w:rsidRDefault="00356012" w:rsidP="00A536C7">
      <w:pPr>
        <w:keepLines w:val="0"/>
        <w:widowControl w:val="0"/>
        <w:spacing w:before="60"/>
        <w:ind w:left="142"/>
        <w:rPr>
          <w:rFonts w:ascii="Garamond" w:hAnsi="Garamond" w:cs="Arial"/>
          <w:sz w:val="22"/>
          <w:szCs w:val="24"/>
        </w:rPr>
      </w:pPr>
      <w:r w:rsidRPr="00992520">
        <w:rPr>
          <w:rFonts w:ascii="Garamond" w:hAnsi="Garamond" w:cs="Arial"/>
          <w:sz w:val="22"/>
          <w:szCs w:val="24"/>
        </w:rPr>
        <w:t>Číslo účtu:</w:t>
      </w:r>
      <w:r w:rsidRPr="00992520">
        <w:rPr>
          <w:rFonts w:ascii="Garamond" w:hAnsi="Garamond" w:cs="Arial"/>
          <w:sz w:val="22"/>
          <w:szCs w:val="24"/>
        </w:rPr>
        <w:tab/>
      </w:r>
      <w:r w:rsidRPr="00992520">
        <w:rPr>
          <w:rFonts w:ascii="Garamond" w:hAnsi="Garamond" w:cs="Arial"/>
          <w:sz w:val="22"/>
          <w:szCs w:val="24"/>
        </w:rPr>
        <w:tab/>
      </w:r>
      <w:r w:rsidR="00587290" w:rsidRPr="00587290">
        <w:rPr>
          <w:rFonts w:ascii="Garamond" w:hAnsi="Garamond" w:cs="Arial"/>
          <w:sz w:val="22"/>
          <w:szCs w:val="24"/>
        </w:rPr>
        <w:t>217106033/0300</w:t>
      </w:r>
    </w:p>
    <w:p w14:paraId="23C8E4DF" w14:textId="0D4BC396" w:rsidR="00356012" w:rsidRPr="00992520" w:rsidRDefault="00356012" w:rsidP="00A536C7">
      <w:pPr>
        <w:keepLines w:val="0"/>
        <w:widowControl w:val="0"/>
        <w:spacing w:before="60"/>
        <w:ind w:left="142"/>
        <w:rPr>
          <w:rFonts w:ascii="Garamond" w:hAnsi="Garamond" w:cs="Arial"/>
          <w:sz w:val="22"/>
          <w:szCs w:val="24"/>
        </w:rPr>
      </w:pPr>
      <w:r w:rsidRPr="00992520">
        <w:rPr>
          <w:rFonts w:ascii="Garamond" w:hAnsi="Garamond" w:cs="Arial"/>
          <w:sz w:val="22"/>
          <w:szCs w:val="24"/>
        </w:rPr>
        <w:t>IČO:</w:t>
      </w:r>
      <w:r w:rsidRPr="00992520">
        <w:rPr>
          <w:rFonts w:ascii="Garamond" w:hAnsi="Garamond" w:cs="Arial"/>
          <w:sz w:val="22"/>
          <w:szCs w:val="24"/>
        </w:rPr>
        <w:tab/>
      </w:r>
      <w:r w:rsidRPr="00992520">
        <w:rPr>
          <w:rFonts w:ascii="Garamond" w:hAnsi="Garamond" w:cs="Arial"/>
          <w:sz w:val="22"/>
          <w:szCs w:val="24"/>
        </w:rPr>
        <w:tab/>
      </w:r>
      <w:r w:rsidR="000C05C5" w:rsidRPr="00992520">
        <w:rPr>
          <w:rFonts w:ascii="Garamond" w:hAnsi="Garamond" w:cs="Arial"/>
          <w:sz w:val="22"/>
          <w:szCs w:val="24"/>
        </w:rPr>
        <w:tab/>
      </w:r>
      <w:r w:rsidR="00587290">
        <w:rPr>
          <w:rFonts w:ascii="Garamond" w:hAnsi="Garamond" w:cs="Arial"/>
          <w:sz w:val="22"/>
          <w:szCs w:val="24"/>
        </w:rPr>
        <w:t>27714608</w:t>
      </w:r>
    </w:p>
    <w:p w14:paraId="6D010EE2" w14:textId="4401A53C" w:rsidR="00356012" w:rsidRDefault="00356012" w:rsidP="00A536C7">
      <w:pPr>
        <w:keepLines w:val="0"/>
        <w:widowControl w:val="0"/>
        <w:spacing w:before="60"/>
        <w:ind w:left="142"/>
        <w:rPr>
          <w:rFonts w:ascii="Garamond" w:hAnsi="Garamond" w:cs="Arial"/>
          <w:sz w:val="22"/>
          <w:szCs w:val="24"/>
        </w:rPr>
      </w:pPr>
      <w:r w:rsidRPr="00992520">
        <w:rPr>
          <w:rFonts w:ascii="Garamond" w:hAnsi="Garamond" w:cs="Arial"/>
          <w:sz w:val="22"/>
          <w:szCs w:val="24"/>
        </w:rPr>
        <w:t>DIČ:</w:t>
      </w:r>
      <w:r w:rsidRPr="00992520">
        <w:rPr>
          <w:rFonts w:ascii="Garamond" w:hAnsi="Garamond" w:cs="Arial"/>
          <w:sz w:val="22"/>
          <w:szCs w:val="24"/>
        </w:rPr>
        <w:tab/>
      </w:r>
      <w:r w:rsidRPr="00992520">
        <w:rPr>
          <w:rFonts w:ascii="Garamond" w:hAnsi="Garamond" w:cs="Arial"/>
          <w:sz w:val="22"/>
          <w:szCs w:val="24"/>
        </w:rPr>
        <w:tab/>
      </w:r>
      <w:r w:rsidR="000C05C5" w:rsidRPr="00992520">
        <w:rPr>
          <w:rFonts w:ascii="Garamond" w:hAnsi="Garamond" w:cs="Arial"/>
          <w:sz w:val="22"/>
          <w:szCs w:val="24"/>
        </w:rPr>
        <w:tab/>
      </w:r>
      <w:r w:rsidRPr="00992520">
        <w:rPr>
          <w:rFonts w:ascii="Garamond" w:hAnsi="Garamond" w:cs="Arial"/>
          <w:sz w:val="22"/>
          <w:szCs w:val="24"/>
        </w:rPr>
        <w:t>CZ</w:t>
      </w:r>
      <w:r w:rsidR="00587290">
        <w:rPr>
          <w:rFonts w:ascii="Garamond" w:hAnsi="Garamond" w:cs="Arial"/>
          <w:sz w:val="22"/>
          <w:szCs w:val="24"/>
        </w:rPr>
        <w:t>27714608</w:t>
      </w:r>
    </w:p>
    <w:p w14:paraId="59BD027E" w14:textId="0D2BB038" w:rsidR="00587290" w:rsidRPr="00992520" w:rsidRDefault="00587290" w:rsidP="00A536C7">
      <w:pPr>
        <w:keepLines w:val="0"/>
        <w:widowControl w:val="0"/>
        <w:spacing w:before="60"/>
        <w:ind w:left="142"/>
        <w:rPr>
          <w:rFonts w:ascii="Garamond" w:hAnsi="Garamond" w:cs="Arial"/>
          <w:sz w:val="22"/>
          <w:szCs w:val="24"/>
        </w:rPr>
      </w:pPr>
      <w:r>
        <w:rPr>
          <w:rFonts w:ascii="Garamond" w:hAnsi="Garamond" w:cs="Arial"/>
          <w:sz w:val="22"/>
          <w:szCs w:val="24"/>
        </w:rPr>
        <w:t>ID datové schránky:</w:t>
      </w:r>
      <w:r>
        <w:rPr>
          <w:rFonts w:ascii="Garamond" w:hAnsi="Garamond" w:cs="Arial"/>
          <w:sz w:val="22"/>
          <w:szCs w:val="24"/>
        </w:rPr>
        <w:tab/>
      </w:r>
      <w:proofErr w:type="spellStart"/>
      <w:r>
        <w:rPr>
          <w:rFonts w:ascii="Garamond" w:hAnsi="Garamond" w:cs="Arial"/>
          <w:sz w:val="22"/>
          <w:szCs w:val="24"/>
        </w:rPr>
        <w:t>kergnjx</w:t>
      </w:r>
      <w:proofErr w:type="spellEnd"/>
    </w:p>
    <w:p w14:paraId="5CA4E611" w14:textId="77777777" w:rsidR="00356012" w:rsidRPr="00992520" w:rsidRDefault="00356012" w:rsidP="00A536C7">
      <w:pPr>
        <w:keepLines w:val="0"/>
        <w:widowControl w:val="0"/>
        <w:ind w:left="142"/>
        <w:jc w:val="both"/>
        <w:rPr>
          <w:rFonts w:ascii="Garamond" w:hAnsi="Garamond" w:cs="Arial"/>
          <w:sz w:val="22"/>
          <w:szCs w:val="24"/>
        </w:rPr>
      </w:pPr>
      <w:r w:rsidRPr="00992520">
        <w:rPr>
          <w:rFonts w:ascii="Garamond" w:hAnsi="Garamond" w:cs="Arial"/>
          <w:sz w:val="22"/>
          <w:szCs w:val="24"/>
        </w:rPr>
        <w:t xml:space="preserve">(dále jen </w:t>
      </w:r>
      <w:r w:rsidRPr="00992520">
        <w:rPr>
          <w:rFonts w:ascii="Garamond" w:hAnsi="Garamond" w:cs="Arial"/>
          <w:bCs/>
          <w:sz w:val="22"/>
          <w:szCs w:val="24"/>
        </w:rPr>
        <w:t>„Objednatel“</w:t>
      </w:r>
      <w:r w:rsidRPr="00992520">
        <w:rPr>
          <w:rFonts w:ascii="Garamond" w:hAnsi="Garamond" w:cs="Arial"/>
          <w:sz w:val="22"/>
          <w:szCs w:val="24"/>
        </w:rPr>
        <w:t>)</w:t>
      </w:r>
    </w:p>
    <w:p w14:paraId="3D1AFEA8" w14:textId="77777777" w:rsidR="00356012" w:rsidRPr="00992520" w:rsidRDefault="00356012" w:rsidP="00A536C7">
      <w:pPr>
        <w:keepLines w:val="0"/>
        <w:widowControl w:val="0"/>
        <w:spacing w:before="360" w:after="360"/>
        <w:ind w:left="142"/>
        <w:rPr>
          <w:rFonts w:ascii="Garamond" w:hAnsi="Garamond" w:cs="Arial"/>
          <w:sz w:val="22"/>
          <w:szCs w:val="24"/>
        </w:rPr>
      </w:pPr>
      <w:r w:rsidRPr="00992520">
        <w:rPr>
          <w:rFonts w:ascii="Garamond" w:hAnsi="Garamond" w:cs="Arial"/>
          <w:sz w:val="22"/>
          <w:szCs w:val="24"/>
        </w:rPr>
        <w:t>a</w:t>
      </w:r>
    </w:p>
    <w:p w14:paraId="4FA83CC3" w14:textId="679B3680" w:rsidR="00356012" w:rsidRPr="00992520" w:rsidRDefault="00356012" w:rsidP="00A536C7">
      <w:pPr>
        <w:keepLines w:val="0"/>
        <w:widowControl w:val="0"/>
        <w:spacing w:before="60"/>
        <w:ind w:left="142"/>
        <w:rPr>
          <w:rFonts w:ascii="Garamond" w:hAnsi="Garamond" w:cs="Arial"/>
          <w:b/>
          <w:sz w:val="22"/>
          <w:szCs w:val="24"/>
        </w:rPr>
      </w:pPr>
      <w:r w:rsidRPr="00992520">
        <w:rPr>
          <w:rFonts w:ascii="Garamond" w:hAnsi="Garamond" w:cs="Arial"/>
          <w:sz w:val="22"/>
          <w:szCs w:val="24"/>
        </w:rPr>
        <w:t>Poskytovatel</w:t>
      </w:r>
      <w:r w:rsidRPr="00992520">
        <w:rPr>
          <w:rFonts w:ascii="Garamond" w:hAnsi="Garamond" w:cs="Arial"/>
          <w:sz w:val="22"/>
          <w:szCs w:val="24"/>
        </w:rPr>
        <w:tab/>
      </w:r>
      <w:r w:rsidR="000C05C5" w:rsidRPr="00992520">
        <w:rPr>
          <w:rFonts w:ascii="Garamond" w:hAnsi="Garamond" w:cs="Arial"/>
          <w:sz w:val="22"/>
          <w:szCs w:val="24"/>
        </w:rPr>
        <w:tab/>
      </w:r>
      <w:r w:rsidRPr="00587290">
        <w:rPr>
          <w:rFonts w:ascii="Garamond" w:hAnsi="Garamond" w:cs="Arial"/>
          <w:b/>
          <w:sz w:val="22"/>
          <w:szCs w:val="24"/>
          <w:highlight w:val="yellow"/>
        </w:rPr>
        <w:t>…………</w:t>
      </w:r>
    </w:p>
    <w:p w14:paraId="042FD47E" w14:textId="6FCF1F6D" w:rsidR="00356012" w:rsidRDefault="00587290" w:rsidP="00A536C7">
      <w:pPr>
        <w:keepLines w:val="0"/>
        <w:widowControl w:val="0"/>
        <w:spacing w:before="60"/>
        <w:ind w:left="142"/>
        <w:rPr>
          <w:rFonts w:ascii="Garamond" w:hAnsi="Garamond" w:cs="Arial"/>
          <w:sz w:val="22"/>
          <w:szCs w:val="24"/>
        </w:rPr>
      </w:pPr>
      <w:r>
        <w:rPr>
          <w:rFonts w:ascii="Garamond" w:hAnsi="Garamond" w:cs="Arial"/>
          <w:bCs/>
          <w:sz w:val="22"/>
          <w:szCs w:val="24"/>
        </w:rPr>
        <w:t>S</w:t>
      </w:r>
      <w:r w:rsidR="00356012" w:rsidRPr="00992520">
        <w:rPr>
          <w:rFonts w:ascii="Garamond" w:hAnsi="Garamond" w:cs="Arial"/>
          <w:bCs/>
          <w:sz w:val="22"/>
          <w:szCs w:val="24"/>
        </w:rPr>
        <w:t>e sídlem:</w:t>
      </w:r>
      <w:r w:rsidR="00356012" w:rsidRPr="00992520">
        <w:rPr>
          <w:rFonts w:ascii="Garamond" w:hAnsi="Garamond" w:cs="Arial"/>
          <w:bCs/>
          <w:sz w:val="22"/>
          <w:szCs w:val="24"/>
        </w:rPr>
        <w:tab/>
      </w:r>
      <w:r w:rsidR="00356012" w:rsidRPr="00992520">
        <w:rPr>
          <w:rFonts w:ascii="Garamond" w:hAnsi="Garamond" w:cs="Arial"/>
          <w:bCs/>
          <w:sz w:val="22"/>
          <w:szCs w:val="24"/>
        </w:rPr>
        <w:tab/>
      </w:r>
      <w:r w:rsidR="00356012" w:rsidRPr="00587290">
        <w:rPr>
          <w:rFonts w:ascii="Garamond" w:hAnsi="Garamond" w:cs="Arial"/>
          <w:sz w:val="22"/>
          <w:szCs w:val="24"/>
          <w:highlight w:val="yellow"/>
        </w:rPr>
        <w:t>…………</w:t>
      </w:r>
    </w:p>
    <w:p w14:paraId="4E037D4D" w14:textId="6FC99E2A" w:rsidR="00587290" w:rsidRPr="00992520" w:rsidRDefault="00587290" w:rsidP="00A536C7">
      <w:pPr>
        <w:keepLines w:val="0"/>
        <w:widowControl w:val="0"/>
        <w:spacing w:before="60"/>
        <w:ind w:left="142"/>
        <w:rPr>
          <w:rFonts w:ascii="Garamond" w:hAnsi="Garamond" w:cs="Arial"/>
          <w:bCs/>
          <w:sz w:val="22"/>
          <w:szCs w:val="24"/>
        </w:rPr>
      </w:pPr>
      <w:r>
        <w:rPr>
          <w:rFonts w:ascii="Garamond" w:hAnsi="Garamond" w:cs="Arial"/>
          <w:sz w:val="22"/>
          <w:szCs w:val="24"/>
        </w:rPr>
        <w:t>Vedená v OR u</w:t>
      </w:r>
      <w:r>
        <w:rPr>
          <w:rFonts w:ascii="Garamond" w:hAnsi="Garamond" w:cs="Arial"/>
          <w:sz w:val="22"/>
          <w:szCs w:val="24"/>
        </w:rPr>
        <w:tab/>
      </w:r>
      <w:r w:rsidRPr="00587290">
        <w:rPr>
          <w:rFonts w:ascii="Garamond" w:hAnsi="Garamond" w:cs="Arial"/>
          <w:sz w:val="22"/>
          <w:szCs w:val="24"/>
          <w:highlight w:val="yellow"/>
        </w:rPr>
        <w:t>…………</w:t>
      </w:r>
    </w:p>
    <w:p w14:paraId="39F79C79" w14:textId="0D6A2F03" w:rsidR="00356012" w:rsidRPr="00992520" w:rsidRDefault="00356012" w:rsidP="00A536C7">
      <w:pPr>
        <w:keepLines w:val="0"/>
        <w:widowControl w:val="0"/>
        <w:spacing w:before="60"/>
        <w:ind w:left="142"/>
        <w:rPr>
          <w:rFonts w:ascii="Garamond" w:hAnsi="Garamond" w:cs="Arial"/>
          <w:sz w:val="22"/>
          <w:szCs w:val="24"/>
        </w:rPr>
      </w:pPr>
      <w:r w:rsidRPr="00992520">
        <w:rPr>
          <w:rFonts w:ascii="Garamond" w:hAnsi="Garamond" w:cs="Arial"/>
          <w:sz w:val="22"/>
          <w:szCs w:val="24"/>
        </w:rPr>
        <w:t>Zastoupená:</w:t>
      </w:r>
      <w:r w:rsidRPr="00992520">
        <w:rPr>
          <w:rFonts w:ascii="Garamond" w:hAnsi="Garamond" w:cs="Arial"/>
          <w:sz w:val="22"/>
          <w:szCs w:val="24"/>
        </w:rPr>
        <w:tab/>
      </w:r>
      <w:r w:rsidRPr="00992520">
        <w:rPr>
          <w:rFonts w:ascii="Garamond" w:hAnsi="Garamond" w:cs="Arial"/>
          <w:sz w:val="22"/>
          <w:szCs w:val="24"/>
        </w:rPr>
        <w:tab/>
      </w:r>
      <w:r w:rsidRPr="00587290">
        <w:rPr>
          <w:rFonts w:ascii="Garamond" w:hAnsi="Garamond" w:cs="Arial"/>
          <w:sz w:val="22"/>
          <w:szCs w:val="24"/>
          <w:highlight w:val="yellow"/>
        </w:rPr>
        <w:t>…………</w:t>
      </w:r>
    </w:p>
    <w:p w14:paraId="6B3A985C" w14:textId="77777777" w:rsidR="00356012" w:rsidRPr="00992520" w:rsidRDefault="00356012" w:rsidP="00A536C7">
      <w:pPr>
        <w:keepLines w:val="0"/>
        <w:widowControl w:val="0"/>
        <w:spacing w:before="60"/>
        <w:ind w:left="142"/>
        <w:rPr>
          <w:rFonts w:ascii="Garamond" w:hAnsi="Garamond" w:cs="Arial"/>
          <w:sz w:val="22"/>
          <w:szCs w:val="24"/>
        </w:rPr>
      </w:pPr>
      <w:r w:rsidRPr="00992520">
        <w:rPr>
          <w:rFonts w:ascii="Garamond" w:hAnsi="Garamond" w:cs="Arial"/>
          <w:sz w:val="22"/>
          <w:szCs w:val="24"/>
        </w:rPr>
        <w:t>Bankovní spojení:</w:t>
      </w:r>
      <w:r w:rsidRPr="00992520">
        <w:rPr>
          <w:rFonts w:ascii="Garamond" w:hAnsi="Garamond" w:cs="Arial"/>
          <w:sz w:val="22"/>
          <w:szCs w:val="24"/>
        </w:rPr>
        <w:tab/>
      </w:r>
      <w:r w:rsidRPr="00587290">
        <w:rPr>
          <w:rFonts w:ascii="Garamond" w:hAnsi="Garamond" w:cs="Arial"/>
          <w:sz w:val="22"/>
          <w:szCs w:val="24"/>
          <w:highlight w:val="yellow"/>
        </w:rPr>
        <w:t>…………</w:t>
      </w:r>
    </w:p>
    <w:p w14:paraId="41F3E96C" w14:textId="3D9A3FB6" w:rsidR="00356012" w:rsidRPr="00992520" w:rsidRDefault="00356012" w:rsidP="00A536C7">
      <w:pPr>
        <w:keepLines w:val="0"/>
        <w:widowControl w:val="0"/>
        <w:spacing w:before="60"/>
        <w:ind w:left="142"/>
        <w:rPr>
          <w:rFonts w:ascii="Garamond" w:hAnsi="Garamond" w:cs="Arial"/>
          <w:sz w:val="22"/>
          <w:szCs w:val="24"/>
        </w:rPr>
      </w:pPr>
      <w:r w:rsidRPr="00992520">
        <w:rPr>
          <w:rFonts w:ascii="Garamond" w:hAnsi="Garamond" w:cs="Arial"/>
          <w:sz w:val="22"/>
          <w:szCs w:val="24"/>
        </w:rPr>
        <w:t>Číslo účtu:</w:t>
      </w:r>
      <w:r w:rsidRPr="00992520">
        <w:rPr>
          <w:rFonts w:ascii="Garamond" w:hAnsi="Garamond" w:cs="Arial"/>
          <w:sz w:val="22"/>
          <w:szCs w:val="24"/>
        </w:rPr>
        <w:tab/>
      </w:r>
      <w:r w:rsidRPr="00992520">
        <w:rPr>
          <w:rFonts w:ascii="Garamond" w:hAnsi="Garamond" w:cs="Arial"/>
          <w:sz w:val="22"/>
          <w:szCs w:val="24"/>
        </w:rPr>
        <w:tab/>
      </w:r>
      <w:r w:rsidRPr="00587290">
        <w:rPr>
          <w:rFonts w:ascii="Garamond" w:hAnsi="Garamond" w:cs="Arial"/>
          <w:sz w:val="22"/>
          <w:szCs w:val="24"/>
          <w:highlight w:val="yellow"/>
        </w:rPr>
        <w:t>…………</w:t>
      </w:r>
    </w:p>
    <w:p w14:paraId="454EB292" w14:textId="4886B46D" w:rsidR="00356012" w:rsidRPr="00992520" w:rsidRDefault="00356012" w:rsidP="00A536C7">
      <w:pPr>
        <w:keepLines w:val="0"/>
        <w:widowControl w:val="0"/>
        <w:spacing w:before="60"/>
        <w:ind w:left="142"/>
        <w:rPr>
          <w:rFonts w:ascii="Garamond" w:hAnsi="Garamond" w:cs="Arial"/>
          <w:sz w:val="22"/>
          <w:szCs w:val="24"/>
        </w:rPr>
      </w:pPr>
      <w:r w:rsidRPr="00992520">
        <w:rPr>
          <w:rFonts w:ascii="Garamond" w:hAnsi="Garamond" w:cs="Arial"/>
          <w:sz w:val="22"/>
          <w:szCs w:val="24"/>
        </w:rPr>
        <w:t>IČO:</w:t>
      </w:r>
      <w:r w:rsidRPr="00992520">
        <w:rPr>
          <w:rFonts w:ascii="Garamond" w:hAnsi="Garamond" w:cs="Arial"/>
          <w:sz w:val="22"/>
          <w:szCs w:val="24"/>
        </w:rPr>
        <w:tab/>
      </w:r>
      <w:r w:rsidRPr="00992520">
        <w:rPr>
          <w:rFonts w:ascii="Garamond" w:hAnsi="Garamond" w:cs="Arial"/>
          <w:sz w:val="22"/>
          <w:szCs w:val="24"/>
        </w:rPr>
        <w:tab/>
      </w:r>
      <w:r w:rsidR="000C05C5" w:rsidRPr="00992520">
        <w:rPr>
          <w:rFonts w:ascii="Garamond" w:hAnsi="Garamond" w:cs="Arial"/>
          <w:sz w:val="22"/>
          <w:szCs w:val="24"/>
        </w:rPr>
        <w:tab/>
      </w:r>
      <w:r w:rsidRPr="00587290">
        <w:rPr>
          <w:rFonts w:ascii="Garamond" w:hAnsi="Garamond" w:cs="Arial"/>
          <w:sz w:val="22"/>
          <w:szCs w:val="24"/>
          <w:highlight w:val="yellow"/>
        </w:rPr>
        <w:t>…………</w:t>
      </w:r>
    </w:p>
    <w:p w14:paraId="772558D0" w14:textId="72C490F6" w:rsidR="00356012" w:rsidRDefault="00356012" w:rsidP="00A536C7">
      <w:pPr>
        <w:keepLines w:val="0"/>
        <w:widowControl w:val="0"/>
        <w:spacing w:before="60"/>
        <w:ind w:left="142"/>
        <w:rPr>
          <w:rFonts w:ascii="Garamond" w:hAnsi="Garamond" w:cs="Arial"/>
          <w:sz w:val="22"/>
          <w:szCs w:val="24"/>
        </w:rPr>
      </w:pPr>
      <w:r w:rsidRPr="00992520">
        <w:rPr>
          <w:rFonts w:ascii="Garamond" w:hAnsi="Garamond" w:cs="Arial"/>
          <w:sz w:val="22"/>
          <w:szCs w:val="24"/>
        </w:rPr>
        <w:t>DIČ:</w:t>
      </w:r>
      <w:r w:rsidRPr="00992520">
        <w:rPr>
          <w:rFonts w:ascii="Garamond" w:hAnsi="Garamond" w:cs="Arial"/>
          <w:sz w:val="22"/>
          <w:szCs w:val="24"/>
        </w:rPr>
        <w:tab/>
      </w:r>
      <w:r w:rsidRPr="00992520">
        <w:rPr>
          <w:rFonts w:ascii="Garamond" w:hAnsi="Garamond" w:cs="Arial"/>
          <w:sz w:val="22"/>
          <w:szCs w:val="24"/>
        </w:rPr>
        <w:tab/>
      </w:r>
      <w:r w:rsidR="000C05C5" w:rsidRPr="00992520">
        <w:rPr>
          <w:rFonts w:ascii="Garamond" w:hAnsi="Garamond" w:cs="Arial"/>
          <w:sz w:val="22"/>
          <w:szCs w:val="24"/>
        </w:rPr>
        <w:tab/>
      </w:r>
      <w:r w:rsidRPr="00587290">
        <w:rPr>
          <w:rFonts w:ascii="Garamond" w:hAnsi="Garamond" w:cs="Arial"/>
          <w:sz w:val="22"/>
          <w:szCs w:val="24"/>
          <w:highlight w:val="yellow"/>
        </w:rPr>
        <w:t>…………</w:t>
      </w:r>
    </w:p>
    <w:p w14:paraId="51338B5B" w14:textId="363C3192" w:rsidR="00587290" w:rsidRPr="00992520" w:rsidRDefault="00587290" w:rsidP="00587290">
      <w:pPr>
        <w:keepLines w:val="0"/>
        <w:widowControl w:val="0"/>
        <w:spacing w:before="60"/>
        <w:ind w:left="142"/>
        <w:rPr>
          <w:rFonts w:ascii="Garamond" w:hAnsi="Garamond" w:cs="Arial"/>
          <w:sz w:val="22"/>
          <w:szCs w:val="24"/>
        </w:rPr>
      </w:pPr>
      <w:r>
        <w:rPr>
          <w:rFonts w:ascii="Garamond" w:hAnsi="Garamond" w:cs="Arial"/>
          <w:sz w:val="22"/>
          <w:szCs w:val="24"/>
        </w:rPr>
        <w:t>ID datové schránky:</w:t>
      </w:r>
      <w:r>
        <w:rPr>
          <w:rFonts w:ascii="Garamond" w:hAnsi="Garamond" w:cs="Arial"/>
          <w:sz w:val="22"/>
          <w:szCs w:val="24"/>
        </w:rPr>
        <w:tab/>
      </w:r>
      <w:r w:rsidRPr="00587290">
        <w:rPr>
          <w:rFonts w:ascii="Garamond" w:hAnsi="Garamond" w:cs="Arial"/>
          <w:sz w:val="22"/>
          <w:szCs w:val="24"/>
          <w:highlight w:val="yellow"/>
        </w:rPr>
        <w:t>…………</w:t>
      </w:r>
    </w:p>
    <w:p w14:paraId="2930CB78" w14:textId="77777777" w:rsidR="00356012" w:rsidRPr="00992520" w:rsidRDefault="00356012" w:rsidP="00356012">
      <w:pPr>
        <w:keepLines w:val="0"/>
        <w:widowControl w:val="0"/>
        <w:ind w:left="284"/>
        <w:jc w:val="both"/>
        <w:rPr>
          <w:rFonts w:ascii="Garamond" w:hAnsi="Garamond" w:cs="Arial"/>
          <w:sz w:val="22"/>
          <w:szCs w:val="24"/>
        </w:rPr>
      </w:pPr>
    </w:p>
    <w:p w14:paraId="5C1219E2" w14:textId="69742EB5" w:rsidR="00EF4EED" w:rsidRPr="00992520" w:rsidRDefault="00820853" w:rsidP="00A536C7">
      <w:pPr>
        <w:keepLines w:val="0"/>
        <w:widowControl w:val="0"/>
        <w:ind w:left="142"/>
        <w:jc w:val="both"/>
        <w:rPr>
          <w:rFonts w:ascii="Garamond" w:hAnsi="Garamond" w:cs="Arial"/>
          <w:sz w:val="22"/>
          <w:szCs w:val="24"/>
        </w:rPr>
      </w:pPr>
      <w:r w:rsidRPr="00992520">
        <w:rPr>
          <w:rFonts w:ascii="Garamond" w:hAnsi="Garamond" w:cs="Arial"/>
          <w:sz w:val="22"/>
          <w:szCs w:val="24"/>
        </w:rPr>
        <w:t>(dále jen/také „</w:t>
      </w:r>
      <w:r w:rsidRPr="00992520">
        <w:rPr>
          <w:rFonts w:ascii="Garamond" w:hAnsi="Garamond" w:cs="Arial"/>
          <w:bCs/>
          <w:sz w:val="22"/>
          <w:szCs w:val="24"/>
        </w:rPr>
        <w:t>Poskytovatel</w:t>
      </w:r>
      <w:r w:rsidRPr="00992520">
        <w:rPr>
          <w:rFonts w:ascii="Garamond" w:hAnsi="Garamond" w:cs="Arial"/>
          <w:sz w:val="22"/>
          <w:szCs w:val="24"/>
        </w:rPr>
        <w:t>“)</w:t>
      </w:r>
    </w:p>
    <w:p w14:paraId="54B612A5" w14:textId="77777777" w:rsidR="00ED40CF" w:rsidRPr="00992520" w:rsidRDefault="003A67B0" w:rsidP="00A536C7">
      <w:pPr>
        <w:keepLines w:val="0"/>
        <w:widowControl w:val="0"/>
        <w:ind w:left="142"/>
        <w:jc w:val="both"/>
        <w:rPr>
          <w:rFonts w:ascii="Garamond" w:hAnsi="Garamond" w:cs="Arial"/>
          <w:sz w:val="22"/>
          <w:szCs w:val="24"/>
        </w:rPr>
      </w:pPr>
      <w:r w:rsidRPr="00992520">
        <w:rPr>
          <w:rFonts w:ascii="Garamond" w:hAnsi="Garamond" w:cs="Arial"/>
          <w:sz w:val="22"/>
          <w:szCs w:val="24"/>
        </w:rPr>
        <w:t>společně dále také jako „sm</w:t>
      </w:r>
      <w:r w:rsidR="00EF4EED" w:rsidRPr="00992520">
        <w:rPr>
          <w:rFonts w:ascii="Garamond" w:hAnsi="Garamond" w:cs="Arial"/>
          <w:sz w:val="22"/>
          <w:szCs w:val="24"/>
        </w:rPr>
        <w:t>l</w:t>
      </w:r>
      <w:r w:rsidRPr="00992520">
        <w:rPr>
          <w:rFonts w:ascii="Garamond" w:hAnsi="Garamond" w:cs="Arial"/>
          <w:sz w:val="22"/>
          <w:szCs w:val="24"/>
        </w:rPr>
        <w:t>uvní strany</w:t>
      </w:r>
      <w:r w:rsidR="00EF4EED" w:rsidRPr="00992520">
        <w:rPr>
          <w:rFonts w:ascii="Garamond" w:hAnsi="Garamond" w:cs="Arial"/>
          <w:sz w:val="22"/>
          <w:szCs w:val="24"/>
        </w:rPr>
        <w:t>“</w:t>
      </w:r>
    </w:p>
    <w:p w14:paraId="6D08AB7B" w14:textId="77777777" w:rsidR="008E37C0" w:rsidRDefault="008E37C0" w:rsidP="00324503">
      <w:pPr>
        <w:keepLines w:val="0"/>
        <w:spacing w:after="160" w:line="259" w:lineRule="auto"/>
        <w:jc w:val="both"/>
        <w:rPr>
          <w:rFonts w:ascii="Garamond" w:hAnsi="Garamond" w:cs="Arial"/>
          <w:sz w:val="22"/>
          <w:szCs w:val="24"/>
        </w:rPr>
      </w:pPr>
    </w:p>
    <w:p w14:paraId="6A065809" w14:textId="0FCAAAD7" w:rsidR="00DB4F87" w:rsidRPr="00992520" w:rsidRDefault="008E37C0" w:rsidP="00324503">
      <w:pPr>
        <w:keepLines w:val="0"/>
        <w:spacing w:after="160" w:line="259" w:lineRule="auto"/>
        <w:jc w:val="both"/>
        <w:rPr>
          <w:rFonts w:ascii="Garamond" w:hAnsi="Garamond" w:cs="Arial"/>
          <w:sz w:val="22"/>
          <w:szCs w:val="24"/>
        </w:rPr>
      </w:pPr>
      <w:r w:rsidRPr="008E37C0">
        <w:rPr>
          <w:rFonts w:ascii="Garamond" w:hAnsi="Garamond" w:cs="Arial"/>
          <w:sz w:val="22"/>
          <w:szCs w:val="24"/>
          <w:highlight w:val="cyan"/>
        </w:rPr>
        <w:t>Pozn.: zeleně podbarvené části Smlouvy budou předmětem jednání s dodavateli (pozn.: tato věta bude odstraněna před podpisem Smlouvy)</w:t>
      </w:r>
      <w:r w:rsidR="00DB4F87" w:rsidRPr="00992520">
        <w:rPr>
          <w:rFonts w:ascii="Garamond" w:hAnsi="Garamond" w:cs="Arial"/>
          <w:sz w:val="22"/>
          <w:szCs w:val="24"/>
        </w:rPr>
        <w:br w:type="page"/>
      </w:r>
    </w:p>
    <w:sdt>
      <w:sdtPr>
        <w:rPr>
          <w:rFonts w:ascii="Garamond" w:hAnsi="Garamond" w:cs="Times New Roman"/>
          <w:color w:val="auto"/>
          <w:sz w:val="22"/>
          <w:szCs w:val="20"/>
        </w:rPr>
        <w:id w:val="-297529991"/>
        <w:docPartObj>
          <w:docPartGallery w:val="Table of Contents"/>
          <w:docPartUnique/>
        </w:docPartObj>
      </w:sdtPr>
      <w:sdtEndPr>
        <w:rPr>
          <w:szCs w:val="22"/>
        </w:rPr>
      </w:sdtEndPr>
      <w:sdtContent>
        <w:p w14:paraId="67F6201A" w14:textId="25B1E4DD" w:rsidR="00ED40CF" w:rsidRPr="001A1BA2" w:rsidRDefault="00ED40CF" w:rsidP="00782842">
          <w:pPr>
            <w:pStyle w:val="Nadpisobsahu"/>
            <w:rPr>
              <w:rFonts w:ascii="Garamond" w:hAnsi="Garamond"/>
              <w:color w:val="auto"/>
              <w:sz w:val="22"/>
            </w:rPr>
          </w:pPr>
          <w:r w:rsidRPr="001A1BA2">
            <w:rPr>
              <w:rFonts w:ascii="Garamond" w:hAnsi="Garamond"/>
              <w:color w:val="auto"/>
              <w:sz w:val="22"/>
            </w:rPr>
            <w:t>O</w:t>
          </w:r>
          <w:r w:rsidR="00AB42D5" w:rsidRPr="001A1BA2">
            <w:rPr>
              <w:rFonts w:ascii="Garamond" w:hAnsi="Garamond"/>
              <w:color w:val="auto"/>
              <w:sz w:val="22"/>
            </w:rPr>
            <w:t>BSAH</w:t>
          </w:r>
        </w:p>
        <w:p w14:paraId="2B2F0CA2" w14:textId="1F3061C9" w:rsidR="001A1BA2" w:rsidRPr="001A1BA2" w:rsidRDefault="003A269F">
          <w:pPr>
            <w:pStyle w:val="Obsah1"/>
            <w:rPr>
              <w:rFonts w:ascii="Garamond" w:eastAsiaTheme="minorEastAsia" w:hAnsi="Garamond" w:cstheme="minorBidi"/>
              <w:b w:val="0"/>
              <w:bCs w:val="0"/>
              <w:noProof/>
              <w:kern w:val="2"/>
              <w:sz w:val="22"/>
              <w:szCs w:val="22"/>
              <w14:ligatures w14:val="standardContextual"/>
            </w:rPr>
          </w:pPr>
          <w:r w:rsidRPr="001A1BA2">
            <w:rPr>
              <w:rFonts w:ascii="Garamond" w:hAnsi="Garamond"/>
              <w:b w:val="0"/>
              <w:bCs w:val="0"/>
              <w:sz w:val="22"/>
              <w:szCs w:val="22"/>
            </w:rPr>
            <w:fldChar w:fldCharType="begin"/>
          </w:r>
          <w:r w:rsidRPr="001A1BA2">
            <w:rPr>
              <w:rFonts w:ascii="Garamond" w:hAnsi="Garamond"/>
              <w:b w:val="0"/>
              <w:bCs w:val="0"/>
              <w:sz w:val="22"/>
              <w:szCs w:val="22"/>
            </w:rPr>
            <w:instrText xml:space="preserve"> TOC \o "1-1" \h \z \u </w:instrText>
          </w:r>
          <w:r w:rsidRPr="001A1BA2">
            <w:rPr>
              <w:rFonts w:ascii="Garamond" w:hAnsi="Garamond"/>
              <w:b w:val="0"/>
              <w:bCs w:val="0"/>
              <w:sz w:val="22"/>
              <w:szCs w:val="22"/>
            </w:rPr>
            <w:fldChar w:fldCharType="separate"/>
          </w:r>
          <w:hyperlink w:anchor="_Toc216942857" w:history="1">
            <w:r w:rsidR="001A1BA2" w:rsidRPr="001A1BA2">
              <w:rPr>
                <w:rStyle w:val="Hypertextovodkaz"/>
                <w:rFonts w:ascii="Garamond" w:hAnsi="Garamond"/>
                <w:b w:val="0"/>
                <w:bCs w:val="0"/>
                <w:noProof/>
                <w:sz w:val="22"/>
                <w:szCs w:val="22"/>
              </w:rPr>
              <w:t>I.</w:t>
            </w:r>
            <w:r w:rsidR="001A1BA2" w:rsidRPr="001A1BA2">
              <w:rPr>
                <w:rFonts w:ascii="Garamond" w:eastAsiaTheme="minorEastAsia" w:hAnsi="Garamond" w:cstheme="minorBidi"/>
                <w:b w:val="0"/>
                <w:bCs w:val="0"/>
                <w:noProof/>
                <w:kern w:val="2"/>
                <w:sz w:val="22"/>
                <w:szCs w:val="22"/>
                <w14:ligatures w14:val="standardContextual"/>
              </w:rPr>
              <w:tab/>
            </w:r>
            <w:r w:rsidR="001A1BA2" w:rsidRPr="001A1BA2">
              <w:rPr>
                <w:rStyle w:val="Hypertextovodkaz"/>
                <w:rFonts w:ascii="Garamond" w:hAnsi="Garamond"/>
                <w:b w:val="0"/>
                <w:bCs w:val="0"/>
                <w:noProof/>
                <w:sz w:val="22"/>
                <w:szCs w:val="22"/>
              </w:rPr>
              <w:t>Preambule</w:t>
            </w:r>
            <w:r w:rsidR="001A1BA2" w:rsidRPr="001A1BA2">
              <w:rPr>
                <w:rFonts w:ascii="Garamond" w:hAnsi="Garamond"/>
                <w:b w:val="0"/>
                <w:bCs w:val="0"/>
                <w:noProof/>
                <w:webHidden/>
                <w:sz w:val="22"/>
                <w:szCs w:val="22"/>
              </w:rPr>
              <w:tab/>
            </w:r>
            <w:r w:rsidR="001A1BA2" w:rsidRPr="001A1BA2">
              <w:rPr>
                <w:rFonts w:ascii="Garamond" w:hAnsi="Garamond"/>
                <w:b w:val="0"/>
                <w:bCs w:val="0"/>
                <w:noProof/>
                <w:webHidden/>
                <w:sz w:val="22"/>
                <w:szCs w:val="22"/>
              </w:rPr>
              <w:fldChar w:fldCharType="begin"/>
            </w:r>
            <w:r w:rsidR="001A1BA2" w:rsidRPr="001A1BA2">
              <w:rPr>
                <w:rFonts w:ascii="Garamond" w:hAnsi="Garamond"/>
                <w:b w:val="0"/>
                <w:bCs w:val="0"/>
                <w:noProof/>
                <w:webHidden/>
                <w:sz w:val="22"/>
                <w:szCs w:val="22"/>
              </w:rPr>
              <w:instrText xml:space="preserve"> PAGEREF _Toc216942857 \h </w:instrText>
            </w:r>
            <w:r w:rsidR="001A1BA2" w:rsidRPr="001A1BA2">
              <w:rPr>
                <w:rFonts w:ascii="Garamond" w:hAnsi="Garamond"/>
                <w:b w:val="0"/>
                <w:bCs w:val="0"/>
                <w:noProof/>
                <w:webHidden/>
                <w:sz w:val="22"/>
                <w:szCs w:val="22"/>
              </w:rPr>
            </w:r>
            <w:r w:rsidR="001A1BA2" w:rsidRPr="001A1BA2">
              <w:rPr>
                <w:rFonts w:ascii="Garamond" w:hAnsi="Garamond"/>
                <w:b w:val="0"/>
                <w:bCs w:val="0"/>
                <w:noProof/>
                <w:webHidden/>
                <w:sz w:val="22"/>
                <w:szCs w:val="22"/>
              </w:rPr>
              <w:fldChar w:fldCharType="separate"/>
            </w:r>
            <w:r w:rsidR="001A1BA2" w:rsidRPr="001A1BA2">
              <w:rPr>
                <w:rFonts w:ascii="Garamond" w:hAnsi="Garamond"/>
                <w:b w:val="0"/>
                <w:bCs w:val="0"/>
                <w:noProof/>
                <w:webHidden/>
                <w:sz w:val="22"/>
                <w:szCs w:val="22"/>
              </w:rPr>
              <w:t>3</w:t>
            </w:r>
            <w:r w:rsidR="001A1BA2" w:rsidRPr="001A1BA2">
              <w:rPr>
                <w:rFonts w:ascii="Garamond" w:hAnsi="Garamond"/>
                <w:b w:val="0"/>
                <w:bCs w:val="0"/>
                <w:noProof/>
                <w:webHidden/>
                <w:sz w:val="22"/>
                <w:szCs w:val="22"/>
              </w:rPr>
              <w:fldChar w:fldCharType="end"/>
            </w:r>
          </w:hyperlink>
        </w:p>
        <w:p w14:paraId="47046C35" w14:textId="6839CF65" w:rsidR="001A1BA2" w:rsidRPr="001A1BA2" w:rsidRDefault="001A1BA2">
          <w:pPr>
            <w:pStyle w:val="Obsah1"/>
            <w:rPr>
              <w:rFonts w:ascii="Garamond" w:eastAsiaTheme="minorEastAsia" w:hAnsi="Garamond" w:cstheme="minorBidi"/>
              <w:b w:val="0"/>
              <w:bCs w:val="0"/>
              <w:noProof/>
              <w:kern w:val="2"/>
              <w:sz w:val="22"/>
              <w:szCs w:val="22"/>
              <w14:ligatures w14:val="standardContextual"/>
            </w:rPr>
          </w:pPr>
          <w:hyperlink w:anchor="_Toc216942858" w:history="1">
            <w:r w:rsidRPr="001A1BA2">
              <w:rPr>
                <w:rStyle w:val="Hypertextovodkaz"/>
                <w:rFonts w:ascii="Garamond" w:hAnsi="Garamond"/>
                <w:b w:val="0"/>
                <w:bCs w:val="0"/>
                <w:noProof/>
                <w:sz w:val="22"/>
                <w:szCs w:val="22"/>
              </w:rPr>
              <w:t>II.</w:t>
            </w:r>
            <w:r w:rsidRPr="001A1BA2">
              <w:rPr>
                <w:rFonts w:ascii="Garamond" w:eastAsiaTheme="minorEastAsia" w:hAnsi="Garamond" w:cstheme="minorBidi"/>
                <w:b w:val="0"/>
                <w:bCs w:val="0"/>
                <w:noProof/>
                <w:kern w:val="2"/>
                <w:sz w:val="22"/>
                <w:szCs w:val="22"/>
                <w14:ligatures w14:val="standardContextual"/>
              </w:rPr>
              <w:tab/>
            </w:r>
            <w:r w:rsidRPr="001A1BA2">
              <w:rPr>
                <w:rStyle w:val="Hypertextovodkaz"/>
                <w:rFonts w:ascii="Garamond" w:hAnsi="Garamond"/>
                <w:b w:val="0"/>
                <w:bCs w:val="0"/>
                <w:noProof/>
                <w:sz w:val="22"/>
                <w:szCs w:val="22"/>
              </w:rPr>
              <w:t>Definice a zkratky použité ve Smlouvě a pravidla pro výklad Smlouvy</w:t>
            </w:r>
            <w:r w:rsidRPr="001A1BA2">
              <w:rPr>
                <w:rFonts w:ascii="Garamond" w:hAnsi="Garamond"/>
                <w:b w:val="0"/>
                <w:bCs w:val="0"/>
                <w:noProof/>
                <w:webHidden/>
                <w:sz w:val="22"/>
                <w:szCs w:val="22"/>
              </w:rPr>
              <w:tab/>
            </w:r>
            <w:r w:rsidRPr="001A1BA2">
              <w:rPr>
                <w:rFonts w:ascii="Garamond" w:hAnsi="Garamond"/>
                <w:b w:val="0"/>
                <w:bCs w:val="0"/>
                <w:noProof/>
                <w:webHidden/>
                <w:sz w:val="22"/>
                <w:szCs w:val="22"/>
              </w:rPr>
              <w:fldChar w:fldCharType="begin"/>
            </w:r>
            <w:r w:rsidRPr="001A1BA2">
              <w:rPr>
                <w:rFonts w:ascii="Garamond" w:hAnsi="Garamond"/>
                <w:b w:val="0"/>
                <w:bCs w:val="0"/>
                <w:noProof/>
                <w:webHidden/>
                <w:sz w:val="22"/>
                <w:szCs w:val="22"/>
              </w:rPr>
              <w:instrText xml:space="preserve"> PAGEREF _Toc216942858 \h </w:instrText>
            </w:r>
            <w:r w:rsidRPr="001A1BA2">
              <w:rPr>
                <w:rFonts w:ascii="Garamond" w:hAnsi="Garamond"/>
                <w:b w:val="0"/>
                <w:bCs w:val="0"/>
                <w:noProof/>
                <w:webHidden/>
                <w:sz w:val="22"/>
                <w:szCs w:val="22"/>
              </w:rPr>
            </w:r>
            <w:r w:rsidRPr="001A1BA2">
              <w:rPr>
                <w:rFonts w:ascii="Garamond" w:hAnsi="Garamond"/>
                <w:b w:val="0"/>
                <w:bCs w:val="0"/>
                <w:noProof/>
                <w:webHidden/>
                <w:sz w:val="22"/>
                <w:szCs w:val="22"/>
              </w:rPr>
              <w:fldChar w:fldCharType="separate"/>
            </w:r>
            <w:r w:rsidRPr="001A1BA2">
              <w:rPr>
                <w:rFonts w:ascii="Garamond" w:hAnsi="Garamond"/>
                <w:b w:val="0"/>
                <w:bCs w:val="0"/>
                <w:noProof/>
                <w:webHidden/>
                <w:sz w:val="22"/>
                <w:szCs w:val="22"/>
              </w:rPr>
              <w:t>3</w:t>
            </w:r>
            <w:r w:rsidRPr="001A1BA2">
              <w:rPr>
                <w:rFonts w:ascii="Garamond" w:hAnsi="Garamond"/>
                <w:b w:val="0"/>
                <w:bCs w:val="0"/>
                <w:noProof/>
                <w:webHidden/>
                <w:sz w:val="22"/>
                <w:szCs w:val="22"/>
              </w:rPr>
              <w:fldChar w:fldCharType="end"/>
            </w:r>
          </w:hyperlink>
        </w:p>
        <w:p w14:paraId="0FB8006D" w14:textId="10B37D07" w:rsidR="001A1BA2" w:rsidRPr="001A1BA2" w:rsidRDefault="001A1BA2">
          <w:pPr>
            <w:pStyle w:val="Obsah1"/>
            <w:rPr>
              <w:rFonts w:ascii="Garamond" w:eastAsiaTheme="minorEastAsia" w:hAnsi="Garamond" w:cstheme="minorBidi"/>
              <w:b w:val="0"/>
              <w:bCs w:val="0"/>
              <w:noProof/>
              <w:kern w:val="2"/>
              <w:sz w:val="22"/>
              <w:szCs w:val="22"/>
              <w14:ligatures w14:val="standardContextual"/>
            </w:rPr>
          </w:pPr>
          <w:hyperlink w:anchor="_Toc216942859" w:history="1">
            <w:r w:rsidRPr="001A1BA2">
              <w:rPr>
                <w:rStyle w:val="Hypertextovodkaz"/>
                <w:rFonts w:ascii="Garamond" w:hAnsi="Garamond"/>
                <w:b w:val="0"/>
                <w:bCs w:val="0"/>
                <w:noProof/>
                <w:sz w:val="22"/>
                <w:szCs w:val="22"/>
              </w:rPr>
              <w:t>III.</w:t>
            </w:r>
            <w:r w:rsidRPr="001A1BA2">
              <w:rPr>
                <w:rFonts w:ascii="Garamond" w:eastAsiaTheme="minorEastAsia" w:hAnsi="Garamond" w:cstheme="minorBidi"/>
                <w:b w:val="0"/>
                <w:bCs w:val="0"/>
                <w:noProof/>
                <w:kern w:val="2"/>
                <w:sz w:val="22"/>
                <w:szCs w:val="22"/>
                <w14:ligatures w14:val="standardContextual"/>
              </w:rPr>
              <w:tab/>
            </w:r>
            <w:r w:rsidRPr="001A1BA2">
              <w:rPr>
                <w:rStyle w:val="Hypertextovodkaz"/>
                <w:rFonts w:ascii="Garamond" w:hAnsi="Garamond"/>
                <w:b w:val="0"/>
                <w:bCs w:val="0"/>
                <w:noProof/>
                <w:sz w:val="22"/>
                <w:szCs w:val="22"/>
              </w:rPr>
              <w:t>Účel a předmět Smlouvy</w:t>
            </w:r>
            <w:r w:rsidRPr="001A1BA2">
              <w:rPr>
                <w:rFonts w:ascii="Garamond" w:hAnsi="Garamond"/>
                <w:b w:val="0"/>
                <w:bCs w:val="0"/>
                <w:noProof/>
                <w:webHidden/>
                <w:sz w:val="22"/>
                <w:szCs w:val="22"/>
              </w:rPr>
              <w:tab/>
            </w:r>
            <w:r w:rsidRPr="001A1BA2">
              <w:rPr>
                <w:rFonts w:ascii="Garamond" w:hAnsi="Garamond"/>
                <w:b w:val="0"/>
                <w:bCs w:val="0"/>
                <w:noProof/>
                <w:webHidden/>
                <w:sz w:val="22"/>
                <w:szCs w:val="22"/>
              </w:rPr>
              <w:fldChar w:fldCharType="begin"/>
            </w:r>
            <w:r w:rsidRPr="001A1BA2">
              <w:rPr>
                <w:rFonts w:ascii="Garamond" w:hAnsi="Garamond"/>
                <w:b w:val="0"/>
                <w:bCs w:val="0"/>
                <w:noProof/>
                <w:webHidden/>
                <w:sz w:val="22"/>
                <w:szCs w:val="22"/>
              </w:rPr>
              <w:instrText xml:space="preserve"> PAGEREF _Toc216942859 \h </w:instrText>
            </w:r>
            <w:r w:rsidRPr="001A1BA2">
              <w:rPr>
                <w:rFonts w:ascii="Garamond" w:hAnsi="Garamond"/>
                <w:b w:val="0"/>
                <w:bCs w:val="0"/>
                <w:noProof/>
                <w:webHidden/>
                <w:sz w:val="22"/>
                <w:szCs w:val="22"/>
              </w:rPr>
            </w:r>
            <w:r w:rsidRPr="001A1BA2">
              <w:rPr>
                <w:rFonts w:ascii="Garamond" w:hAnsi="Garamond"/>
                <w:b w:val="0"/>
                <w:bCs w:val="0"/>
                <w:noProof/>
                <w:webHidden/>
                <w:sz w:val="22"/>
                <w:szCs w:val="22"/>
              </w:rPr>
              <w:fldChar w:fldCharType="separate"/>
            </w:r>
            <w:r w:rsidRPr="001A1BA2">
              <w:rPr>
                <w:rFonts w:ascii="Garamond" w:hAnsi="Garamond"/>
                <w:b w:val="0"/>
                <w:bCs w:val="0"/>
                <w:noProof/>
                <w:webHidden/>
                <w:sz w:val="22"/>
                <w:szCs w:val="22"/>
              </w:rPr>
              <w:t>4</w:t>
            </w:r>
            <w:r w:rsidRPr="001A1BA2">
              <w:rPr>
                <w:rFonts w:ascii="Garamond" w:hAnsi="Garamond"/>
                <w:b w:val="0"/>
                <w:bCs w:val="0"/>
                <w:noProof/>
                <w:webHidden/>
                <w:sz w:val="22"/>
                <w:szCs w:val="22"/>
              </w:rPr>
              <w:fldChar w:fldCharType="end"/>
            </w:r>
          </w:hyperlink>
        </w:p>
        <w:p w14:paraId="20F520E7" w14:textId="5F745773" w:rsidR="001A1BA2" w:rsidRPr="001A1BA2" w:rsidRDefault="001A1BA2">
          <w:pPr>
            <w:pStyle w:val="Obsah1"/>
            <w:rPr>
              <w:rFonts w:ascii="Garamond" w:eastAsiaTheme="minorEastAsia" w:hAnsi="Garamond" w:cstheme="minorBidi"/>
              <w:b w:val="0"/>
              <w:bCs w:val="0"/>
              <w:noProof/>
              <w:kern w:val="2"/>
              <w:sz w:val="22"/>
              <w:szCs w:val="22"/>
              <w14:ligatures w14:val="standardContextual"/>
            </w:rPr>
          </w:pPr>
          <w:hyperlink w:anchor="_Toc216942860" w:history="1">
            <w:r w:rsidRPr="001A1BA2">
              <w:rPr>
                <w:rStyle w:val="Hypertextovodkaz"/>
                <w:rFonts w:ascii="Garamond" w:hAnsi="Garamond"/>
                <w:b w:val="0"/>
                <w:bCs w:val="0"/>
                <w:noProof/>
                <w:sz w:val="22"/>
                <w:szCs w:val="22"/>
              </w:rPr>
              <w:t>IV.</w:t>
            </w:r>
            <w:r w:rsidRPr="001A1BA2">
              <w:rPr>
                <w:rFonts w:ascii="Garamond" w:eastAsiaTheme="minorEastAsia" w:hAnsi="Garamond" w:cstheme="minorBidi"/>
                <w:b w:val="0"/>
                <w:bCs w:val="0"/>
                <w:noProof/>
                <w:kern w:val="2"/>
                <w:sz w:val="22"/>
                <w:szCs w:val="22"/>
                <w14:ligatures w14:val="standardContextual"/>
              </w:rPr>
              <w:tab/>
            </w:r>
            <w:r w:rsidRPr="001A1BA2">
              <w:rPr>
                <w:rStyle w:val="Hypertextovodkaz"/>
                <w:rFonts w:ascii="Garamond" w:hAnsi="Garamond"/>
                <w:b w:val="0"/>
                <w:bCs w:val="0"/>
                <w:noProof/>
                <w:sz w:val="22"/>
                <w:szCs w:val="22"/>
              </w:rPr>
              <w:t>Etapa 1 – Implementační plán projektu; jeho provedení a akceptace</w:t>
            </w:r>
            <w:r w:rsidRPr="001A1BA2">
              <w:rPr>
                <w:rFonts w:ascii="Garamond" w:hAnsi="Garamond"/>
                <w:b w:val="0"/>
                <w:bCs w:val="0"/>
                <w:noProof/>
                <w:webHidden/>
                <w:sz w:val="22"/>
                <w:szCs w:val="22"/>
              </w:rPr>
              <w:tab/>
            </w:r>
            <w:r w:rsidRPr="001A1BA2">
              <w:rPr>
                <w:rFonts w:ascii="Garamond" w:hAnsi="Garamond"/>
                <w:b w:val="0"/>
                <w:bCs w:val="0"/>
                <w:noProof/>
                <w:webHidden/>
                <w:sz w:val="22"/>
                <w:szCs w:val="22"/>
              </w:rPr>
              <w:fldChar w:fldCharType="begin"/>
            </w:r>
            <w:r w:rsidRPr="001A1BA2">
              <w:rPr>
                <w:rFonts w:ascii="Garamond" w:hAnsi="Garamond"/>
                <w:b w:val="0"/>
                <w:bCs w:val="0"/>
                <w:noProof/>
                <w:webHidden/>
                <w:sz w:val="22"/>
                <w:szCs w:val="22"/>
              </w:rPr>
              <w:instrText xml:space="preserve"> PAGEREF _Toc216942860 \h </w:instrText>
            </w:r>
            <w:r w:rsidRPr="001A1BA2">
              <w:rPr>
                <w:rFonts w:ascii="Garamond" w:hAnsi="Garamond"/>
                <w:b w:val="0"/>
                <w:bCs w:val="0"/>
                <w:noProof/>
                <w:webHidden/>
                <w:sz w:val="22"/>
                <w:szCs w:val="22"/>
              </w:rPr>
            </w:r>
            <w:r w:rsidRPr="001A1BA2">
              <w:rPr>
                <w:rFonts w:ascii="Garamond" w:hAnsi="Garamond"/>
                <w:b w:val="0"/>
                <w:bCs w:val="0"/>
                <w:noProof/>
                <w:webHidden/>
                <w:sz w:val="22"/>
                <w:szCs w:val="22"/>
              </w:rPr>
              <w:fldChar w:fldCharType="separate"/>
            </w:r>
            <w:r w:rsidRPr="001A1BA2">
              <w:rPr>
                <w:rFonts w:ascii="Garamond" w:hAnsi="Garamond"/>
                <w:b w:val="0"/>
                <w:bCs w:val="0"/>
                <w:noProof/>
                <w:webHidden/>
                <w:sz w:val="22"/>
                <w:szCs w:val="22"/>
              </w:rPr>
              <w:t>5</w:t>
            </w:r>
            <w:r w:rsidRPr="001A1BA2">
              <w:rPr>
                <w:rFonts w:ascii="Garamond" w:hAnsi="Garamond"/>
                <w:b w:val="0"/>
                <w:bCs w:val="0"/>
                <w:noProof/>
                <w:webHidden/>
                <w:sz w:val="22"/>
                <w:szCs w:val="22"/>
              </w:rPr>
              <w:fldChar w:fldCharType="end"/>
            </w:r>
          </w:hyperlink>
        </w:p>
        <w:p w14:paraId="76FC0672" w14:textId="2CF4215D" w:rsidR="001A1BA2" w:rsidRPr="001A1BA2" w:rsidRDefault="001A1BA2">
          <w:pPr>
            <w:pStyle w:val="Obsah1"/>
            <w:rPr>
              <w:rFonts w:ascii="Garamond" w:eastAsiaTheme="minorEastAsia" w:hAnsi="Garamond" w:cstheme="minorBidi"/>
              <w:b w:val="0"/>
              <w:bCs w:val="0"/>
              <w:noProof/>
              <w:kern w:val="2"/>
              <w:sz w:val="22"/>
              <w:szCs w:val="22"/>
              <w14:ligatures w14:val="standardContextual"/>
            </w:rPr>
          </w:pPr>
          <w:hyperlink w:anchor="_Toc216942861" w:history="1">
            <w:r w:rsidRPr="001A1BA2">
              <w:rPr>
                <w:rStyle w:val="Hypertextovodkaz"/>
                <w:rFonts w:ascii="Garamond" w:hAnsi="Garamond"/>
                <w:b w:val="0"/>
                <w:bCs w:val="0"/>
                <w:noProof/>
                <w:sz w:val="22"/>
                <w:szCs w:val="22"/>
              </w:rPr>
              <w:t>V.</w:t>
            </w:r>
            <w:r w:rsidRPr="001A1BA2">
              <w:rPr>
                <w:rFonts w:ascii="Garamond" w:eastAsiaTheme="minorEastAsia" w:hAnsi="Garamond" w:cstheme="minorBidi"/>
                <w:b w:val="0"/>
                <w:bCs w:val="0"/>
                <w:noProof/>
                <w:kern w:val="2"/>
                <w:sz w:val="22"/>
                <w:szCs w:val="22"/>
                <w14:ligatures w14:val="standardContextual"/>
              </w:rPr>
              <w:tab/>
            </w:r>
            <w:r w:rsidRPr="001A1BA2">
              <w:rPr>
                <w:rStyle w:val="Hypertextovodkaz"/>
                <w:rFonts w:ascii="Garamond" w:hAnsi="Garamond"/>
                <w:b w:val="0"/>
                <w:bCs w:val="0"/>
                <w:noProof/>
                <w:sz w:val="22"/>
                <w:szCs w:val="22"/>
              </w:rPr>
              <w:t>Etapa 2 – Dodání, instalace, implementace a integrace Systému a jeho předběžná akceptace</w:t>
            </w:r>
            <w:r w:rsidRPr="001A1BA2">
              <w:rPr>
                <w:rFonts w:ascii="Garamond" w:hAnsi="Garamond"/>
                <w:b w:val="0"/>
                <w:bCs w:val="0"/>
                <w:noProof/>
                <w:webHidden/>
                <w:sz w:val="22"/>
                <w:szCs w:val="22"/>
              </w:rPr>
              <w:tab/>
            </w:r>
            <w:r w:rsidRPr="001A1BA2">
              <w:rPr>
                <w:rFonts w:ascii="Garamond" w:hAnsi="Garamond"/>
                <w:b w:val="0"/>
                <w:bCs w:val="0"/>
                <w:noProof/>
                <w:webHidden/>
                <w:sz w:val="22"/>
                <w:szCs w:val="22"/>
              </w:rPr>
              <w:fldChar w:fldCharType="begin"/>
            </w:r>
            <w:r w:rsidRPr="001A1BA2">
              <w:rPr>
                <w:rFonts w:ascii="Garamond" w:hAnsi="Garamond"/>
                <w:b w:val="0"/>
                <w:bCs w:val="0"/>
                <w:noProof/>
                <w:webHidden/>
                <w:sz w:val="22"/>
                <w:szCs w:val="22"/>
              </w:rPr>
              <w:instrText xml:space="preserve"> PAGEREF _Toc216942861 \h </w:instrText>
            </w:r>
            <w:r w:rsidRPr="001A1BA2">
              <w:rPr>
                <w:rFonts w:ascii="Garamond" w:hAnsi="Garamond"/>
                <w:b w:val="0"/>
                <w:bCs w:val="0"/>
                <w:noProof/>
                <w:webHidden/>
                <w:sz w:val="22"/>
                <w:szCs w:val="22"/>
              </w:rPr>
            </w:r>
            <w:r w:rsidRPr="001A1BA2">
              <w:rPr>
                <w:rFonts w:ascii="Garamond" w:hAnsi="Garamond"/>
                <w:b w:val="0"/>
                <w:bCs w:val="0"/>
                <w:noProof/>
                <w:webHidden/>
                <w:sz w:val="22"/>
                <w:szCs w:val="22"/>
              </w:rPr>
              <w:fldChar w:fldCharType="separate"/>
            </w:r>
            <w:r w:rsidRPr="001A1BA2">
              <w:rPr>
                <w:rFonts w:ascii="Garamond" w:hAnsi="Garamond"/>
                <w:b w:val="0"/>
                <w:bCs w:val="0"/>
                <w:noProof/>
                <w:webHidden/>
                <w:sz w:val="22"/>
                <w:szCs w:val="22"/>
              </w:rPr>
              <w:t>6</w:t>
            </w:r>
            <w:r w:rsidRPr="001A1BA2">
              <w:rPr>
                <w:rFonts w:ascii="Garamond" w:hAnsi="Garamond"/>
                <w:b w:val="0"/>
                <w:bCs w:val="0"/>
                <w:noProof/>
                <w:webHidden/>
                <w:sz w:val="22"/>
                <w:szCs w:val="22"/>
              </w:rPr>
              <w:fldChar w:fldCharType="end"/>
            </w:r>
          </w:hyperlink>
        </w:p>
        <w:p w14:paraId="3D903D06" w14:textId="1276542F" w:rsidR="001A1BA2" w:rsidRPr="001A1BA2" w:rsidRDefault="001A1BA2">
          <w:pPr>
            <w:pStyle w:val="Obsah1"/>
            <w:rPr>
              <w:rFonts w:ascii="Garamond" w:eastAsiaTheme="minorEastAsia" w:hAnsi="Garamond" w:cstheme="minorBidi"/>
              <w:b w:val="0"/>
              <w:bCs w:val="0"/>
              <w:noProof/>
              <w:kern w:val="2"/>
              <w:sz w:val="22"/>
              <w:szCs w:val="22"/>
              <w14:ligatures w14:val="standardContextual"/>
            </w:rPr>
          </w:pPr>
          <w:hyperlink w:anchor="_Toc216942862" w:history="1">
            <w:r w:rsidRPr="001A1BA2">
              <w:rPr>
                <w:rStyle w:val="Hypertextovodkaz"/>
                <w:rFonts w:ascii="Garamond" w:hAnsi="Garamond"/>
                <w:b w:val="0"/>
                <w:bCs w:val="0"/>
                <w:noProof/>
                <w:sz w:val="22"/>
                <w:szCs w:val="22"/>
              </w:rPr>
              <w:t>VI.</w:t>
            </w:r>
            <w:r w:rsidRPr="001A1BA2">
              <w:rPr>
                <w:rFonts w:ascii="Garamond" w:eastAsiaTheme="minorEastAsia" w:hAnsi="Garamond" w:cstheme="minorBidi"/>
                <w:b w:val="0"/>
                <w:bCs w:val="0"/>
                <w:noProof/>
                <w:kern w:val="2"/>
                <w:sz w:val="22"/>
                <w:szCs w:val="22"/>
                <w14:ligatures w14:val="standardContextual"/>
              </w:rPr>
              <w:tab/>
            </w:r>
            <w:r w:rsidRPr="001A1BA2">
              <w:rPr>
                <w:rStyle w:val="Hypertextovodkaz"/>
                <w:rFonts w:ascii="Garamond" w:hAnsi="Garamond"/>
                <w:b w:val="0"/>
                <w:bCs w:val="0"/>
                <w:noProof/>
                <w:sz w:val="22"/>
                <w:szCs w:val="22"/>
              </w:rPr>
              <w:t>Etapa 3 – Předání Systému do rutinního provozu a faktická akceptace Sytému</w:t>
            </w:r>
            <w:r w:rsidRPr="001A1BA2">
              <w:rPr>
                <w:rFonts w:ascii="Garamond" w:hAnsi="Garamond"/>
                <w:b w:val="0"/>
                <w:bCs w:val="0"/>
                <w:noProof/>
                <w:webHidden/>
                <w:sz w:val="22"/>
                <w:szCs w:val="22"/>
              </w:rPr>
              <w:tab/>
            </w:r>
            <w:r w:rsidRPr="001A1BA2">
              <w:rPr>
                <w:rFonts w:ascii="Garamond" w:hAnsi="Garamond"/>
                <w:b w:val="0"/>
                <w:bCs w:val="0"/>
                <w:noProof/>
                <w:webHidden/>
                <w:sz w:val="22"/>
                <w:szCs w:val="22"/>
              </w:rPr>
              <w:fldChar w:fldCharType="begin"/>
            </w:r>
            <w:r w:rsidRPr="001A1BA2">
              <w:rPr>
                <w:rFonts w:ascii="Garamond" w:hAnsi="Garamond"/>
                <w:b w:val="0"/>
                <w:bCs w:val="0"/>
                <w:noProof/>
                <w:webHidden/>
                <w:sz w:val="22"/>
                <w:szCs w:val="22"/>
              </w:rPr>
              <w:instrText xml:space="preserve"> PAGEREF _Toc216942862 \h </w:instrText>
            </w:r>
            <w:r w:rsidRPr="001A1BA2">
              <w:rPr>
                <w:rFonts w:ascii="Garamond" w:hAnsi="Garamond"/>
                <w:b w:val="0"/>
                <w:bCs w:val="0"/>
                <w:noProof/>
                <w:webHidden/>
                <w:sz w:val="22"/>
                <w:szCs w:val="22"/>
              </w:rPr>
            </w:r>
            <w:r w:rsidRPr="001A1BA2">
              <w:rPr>
                <w:rFonts w:ascii="Garamond" w:hAnsi="Garamond"/>
                <w:b w:val="0"/>
                <w:bCs w:val="0"/>
                <w:noProof/>
                <w:webHidden/>
                <w:sz w:val="22"/>
                <w:szCs w:val="22"/>
              </w:rPr>
              <w:fldChar w:fldCharType="separate"/>
            </w:r>
            <w:r w:rsidRPr="001A1BA2">
              <w:rPr>
                <w:rFonts w:ascii="Garamond" w:hAnsi="Garamond"/>
                <w:b w:val="0"/>
                <w:bCs w:val="0"/>
                <w:noProof/>
                <w:webHidden/>
                <w:sz w:val="22"/>
                <w:szCs w:val="22"/>
              </w:rPr>
              <w:t>8</w:t>
            </w:r>
            <w:r w:rsidRPr="001A1BA2">
              <w:rPr>
                <w:rFonts w:ascii="Garamond" w:hAnsi="Garamond"/>
                <w:b w:val="0"/>
                <w:bCs w:val="0"/>
                <w:noProof/>
                <w:webHidden/>
                <w:sz w:val="22"/>
                <w:szCs w:val="22"/>
              </w:rPr>
              <w:fldChar w:fldCharType="end"/>
            </w:r>
          </w:hyperlink>
        </w:p>
        <w:p w14:paraId="6181E186" w14:textId="65DE335C" w:rsidR="001A1BA2" w:rsidRPr="001A1BA2" w:rsidRDefault="001A1BA2">
          <w:pPr>
            <w:pStyle w:val="Obsah1"/>
            <w:rPr>
              <w:rFonts w:ascii="Garamond" w:eastAsiaTheme="minorEastAsia" w:hAnsi="Garamond" w:cstheme="minorBidi"/>
              <w:b w:val="0"/>
              <w:bCs w:val="0"/>
              <w:noProof/>
              <w:kern w:val="2"/>
              <w:sz w:val="22"/>
              <w:szCs w:val="22"/>
              <w14:ligatures w14:val="standardContextual"/>
            </w:rPr>
          </w:pPr>
          <w:hyperlink w:anchor="_Toc216942863" w:history="1">
            <w:r w:rsidRPr="001A1BA2">
              <w:rPr>
                <w:rStyle w:val="Hypertextovodkaz"/>
                <w:rFonts w:ascii="Garamond" w:hAnsi="Garamond"/>
                <w:b w:val="0"/>
                <w:bCs w:val="0"/>
                <w:noProof/>
                <w:sz w:val="22"/>
                <w:szCs w:val="22"/>
              </w:rPr>
              <w:t>VII.</w:t>
            </w:r>
            <w:r w:rsidRPr="001A1BA2">
              <w:rPr>
                <w:rFonts w:ascii="Garamond" w:eastAsiaTheme="minorEastAsia" w:hAnsi="Garamond" w:cstheme="minorBidi"/>
                <w:b w:val="0"/>
                <w:bCs w:val="0"/>
                <w:noProof/>
                <w:kern w:val="2"/>
                <w:sz w:val="22"/>
                <w:szCs w:val="22"/>
                <w14:ligatures w14:val="standardContextual"/>
              </w:rPr>
              <w:tab/>
            </w:r>
            <w:r w:rsidRPr="001A1BA2">
              <w:rPr>
                <w:rStyle w:val="Hypertextovodkaz"/>
                <w:rFonts w:ascii="Garamond" w:hAnsi="Garamond"/>
                <w:b w:val="0"/>
                <w:bCs w:val="0"/>
                <w:noProof/>
                <w:sz w:val="22"/>
                <w:szCs w:val="22"/>
              </w:rPr>
              <w:t>Doba a místo plnění, způsob předání Systému</w:t>
            </w:r>
            <w:r w:rsidRPr="001A1BA2">
              <w:rPr>
                <w:rFonts w:ascii="Garamond" w:hAnsi="Garamond"/>
                <w:b w:val="0"/>
                <w:bCs w:val="0"/>
                <w:noProof/>
                <w:webHidden/>
                <w:sz w:val="22"/>
                <w:szCs w:val="22"/>
              </w:rPr>
              <w:tab/>
            </w:r>
            <w:r w:rsidRPr="001A1BA2">
              <w:rPr>
                <w:rFonts w:ascii="Garamond" w:hAnsi="Garamond"/>
                <w:b w:val="0"/>
                <w:bCs w:val="0"/>
                <w:noProof/>
                <w:webHidden/>
                <w:sz w:val="22"/>
                <w:szCs w:val="22"/>
              </w:rPr>
              <w:fldChar w:fldCharType="begin"/>
            </w:r>
            <w:r w:rsidRPr="001A1BA2">
              <w:rPr>
                <w:rFonts w:ascii="Garamond" w:hAnsi="Garamond"/>
                <w:b w:val="0"/>
                <w:bCs w:val="0"/>
                <w:noProof/>
                <w:webHidden/>
                <w:sz w:val="22"/>
                <w:szCs w:val="22"/>
              </w:rPr>
              <w:instrText xml:space="preserve"> PAGEREF _Toc216942863 \h </w:instrText>
            </w:r>
            <w:r w:rsidRPr="001A1BA2">
              <w:rPr>
                <w:rFonts w:ascii="Garamond" w:hAnsi="Garamond"/>
                <w:b w:val="0"/>
                <w:bCs w:val="0"/>
                <w:noProof/>
                <w:webHidden/>
                <w:sz w:val="22"/>
                <w:szCs w:val="22"/>
              </w:rPr>
            </w:r>
            <w:r w:rsidRPr="001A1BA2">
              <w:rPr>
                <w:rFonts w:ascii="Garamond" w:hAnsi="Garamond"/>
                <w:b w:val="0"/>
                <w:bCs w:val="0"/>
                <w:noProof/>
                <w:webHidden/>
                <w:sz w:val="22"/>
                <w:szCs w:val="22"/>
              </w:rPr>
              <w:fldChar w:fldCharType="separate"/>
            </w:r>
            <w:r w:rsidRPr="001A1BA2">
              <w:rPr>
                <w:rFonts w:ascii="Garamond" w:hAnsi="Garamond"/>
                <w:b w:val="0"/>
                <w:bCs w:val="0"/>
                <w:noProof/>
                <w:webHidden/>
                <w:sz w:val="22"/>
                <w:szCs w:val="22"/>
              </w:rPr>
              <w:t>8</w:t>
            </w:r>
            <w:r w:rsidRPr="001A1BA2">
              <w:rPr>
                <w:rFonts w:ascii="Garamond" w:hAnsi="Garamond"/>
                <w:b w:val="0"/>
                <w:bCs w:val="0"/>
                <w:noProof/>
                <w:webHidden/>
                <w:sz w:val="22"/>
                <w:szCs w:val="22"/>
              </w:rPr>
              <w:fldChar w:fldCharType="end"/>
            </w:r>
          </w:hyperlink>
        </w:p>
        <w:p w14:paraId="4EB5C36C" w14:textId="7E240636" w:rsidR="001A1BA2" w:rsidRPr="001A1BA2" w:rsidRDefault="001A1BA2">
          <w:pPr>
            <w:pStyle w:val="Obsah1"/>
            <w:rPr>
              <w:rFonts w:ascii="Garamond" w:eastAsiaTheme="minorEastAsia" w:hAnsi="Garamond" w:cstheme="minorBidi"/>
              <w:b w:val="0"/>
              <w:bCs w:val="0"/>
              <w:noProof/>
              <w:kern w:val="2"/>
              <w:sz w:val="22"/>
              <w:szCs w:val="22"/>
              <w14:ligatures w14:val="standardContextual"/>
            </w:rPr>
          </w:pPr>
          <w:hyperlink w:anchor="_Toc216942864" w:history="1">
            <w:r w:rsidRPr="001A1BA2">
              <w:rPr>
                <w:rStyle w:val="Hypertextovodkaz"/>
                <w:rFonts w:ascii="Garamond" w:hAnsi="Garamond"/>
                <w:b w:val="0"/>
                <w:bCs w:val="0"/>
                <w:noProof/>
                <w:sz w:val="22"/>
                <w:szCs w:val="22"/>
              </w:rPr>
              <w:t>VIII.</w:t>
            </w:r>
            <w:r w:rsidRPr="001A1BA2">
              <w:rPr>
                <w:rFonts w:ascii="Garamond" w:eastAsiaTheme="minorEastAsia" w:hAnsi="Garamond" w:cstheme="minorBidi"/>
                <w:b w:val="0"/>
                <w:bCs w:val="0"/>
                <w:noProof/>
                <w:kern w:val="2"/>
                <w:sz w:val="22"/>
                <w:szCs w:val="22"/>
                <w14:ligatures w14:val="standardContextual"/>
              </w:rPr>
              <w:tab/>
            </w:r>
            <w:r w:rsidRPr="001A1BA2">
              <w:rPr>
                <w:rStyle w:val="Hypertextovodkaz"/>
                <w:rFonts w:ascii="Garamond" w:hAnsi="Garamond"/>
                <w:b w:val="0"/>
                <w:bCs w:val="0"/>
                <w:noProof/>
                <w:sz w:val="22"/>
                <w:szCs w:val="22"/>
              </w:rPr>
              <w:t>Licence k dodanému Systému, práva duševního vlastnictví, další vlastnická práva k Systému a práva k databázím</w:t>
            </w:r>
            <w:r w:rsidRPr="001A1BA2">
              <w:rPr>
                <w:rFonts w:ascii="Garamond" w:hAnsi="Garamond"/>
                <w:b w:val="0"/>
                <w:bCs w:val="0"/>
                <w:noProof/>
                <w:webHidden/>
                <w:sz w:val="22"/>
                <w:szCs w:val="22"/>
              </w:rPr>
              <w:tab/>
            </w:r>
            <w:r w:rsidRPr="001A1BA2">
              <w:rPr>
                <w:rFonts w:ascii="Garamond" w:hAnsi="Garamond"/>
                <w:b w:val="0"/>
                <w:bCs w:val="0"/>
                <w:noProof/>
                <w:webHidden/>
                <w:sz w:val="22"/>
                <w:szCs w:val="22"/>
              </w:rPr>
              <w:fldChar w:fldCharType="begin"/>
            </w:r>
            <w:r w:rsidRPr="001A1BA2">
              <w:rPr>
                <w:rFonts w:ascii="Garamond" w:hAnsi="Garamond"/>
                <w:b w:val="0"/>
                <w:bCs w:val="0"/>
                <w:noProof/>
                <w:webHidden/>
                <w:sz w:val="22"/>
                <w:szCs w:val="22"/>
              </w:rPr>
              <w:instrText xml:space="preserve"> PAGEREF _Toc216942864 \h </w:instrText>
            </w:r>
            <w:r w:rsidRPr="001A1BA2">
              <w:rPr>
                <w:rFonts w:ascii="Garamond" w:hAnsi="Garamond"/>
                <w:b w:val="0"/>
                <w:bCs w:val="0"/>
                <w:noProof/>
                <w:webHidden/>
                <w:sz w:val="22"/>
                <w:szCs w:val="22"/>
              </w:rPr>
            </w:r>
            <w:r w:rsidRPr="001A1BA2">
              <w:rPr>
                <w:rFonts w:ascii="Garamond" w:hAnsi="Garamond"/>
                <w:b w:val="0"/>
                <w:bCs w:val="0"/>
                <w:noProof/>
                <w:webHidden/>
                <w:sz w:val="22"/>
                <w:szCs w:val="22"/>
              </w:rPr>
              <w:fldChar w:fldCharType="separate"/>
            </w:r>
            <w:r w:rsidRPr="001A1BA2">
              <w:rPr>
                <w:rFonts w:ascii="Garamond" w:hAnsi="Garamond"/>
                <w:b w:val="0"/>
                <w:bCs w:val="0"/>
                <w:noProof/>
                <w:webHidden/>
                <w:sz w:val="22"/>
                <w:szCs w:val="22"/>
              </w:rPr>
              <w:t>9</w:t>
            </w:r>
            <w:r w:rsidRPr="001A1BA2">
              <w:rPr>
                <w:rFonts w:ascii="Garamond" w:hAnsi="Garamond"/>
                <w:b w:val="0"/>
                <w:bCs w:val="0"/>
                <w:noProof/>
                <w:webHidden/>
                <w:sz w:val="22"/>
                <w:szCs w:val="22"/>
              </w:rPr>
              <w:fldChar w:fldCharType="end"/>
            </w:r>
          </w:hyperlink>
        </w:p>
        <w:p w14:paraId="2E16D5BC" w14:textId="313E0C4B" w:rsidR="001A1BA2" w:rsidRPr="001A1BA2" w:rsidRDefault="001A1BA2">
          <w:pPr>
            <w:pStyle w:val="Obsah1"/>
            <w:rPr>
              <w:rFonts w:ascii="Garamond" w:eastAsiaTheme="minorEastAsia" w:hAnsi="Garamond" w:cstheme="minorBidi"/>
              <w:b w:val="0"/>
              <w:bCs w:val="0"/>
              <w:noProof/>
              <w:kern w:val="2"/>
              <w:sz w:val="22"/>
              <w:szCs w:val="22"/>
              <w14:ligatures w14:val="standardContextual"/>
            </w:rPr>
          </w:pPr>
          <w:hyperlink w:anchor="_Toc216942865" w:history="1">
            <w:r w:rsidRPr="001A1BA2">
              <w:rPr>
                <w:rStyle w:val="Hypertextovodkaz"/>
                <w:rFonts w:ascii="Garamond" w:hAnsi="Garamond"/>
                <w:b w:val="0"/>
                <w:bCs w:val="0"/>
                <w:noProof/>
                <w:sz w:val="22"/>
                <w:szCs w:val="22"/>
              </w:rPr>
              <w:t>IX.</w:t>
            </w:r>
            <w:r w:rsidRPr="001A1BA2">
              <w:rPr>
                <w:rFonts w:ascii="Garamond" w:eastAsiaTheme="minorEastAsia" w:hAnsi="Garamond" w:cstheme="minorBidi"/>
                <w:b w:val="0"/>
                <w:bCs w:val="0"/>
                <w:noProof/>
                <w:kern w:val="2"/>
                <w:sz w:val="22"/>
                <w:szCs w:val="22"/>
                <w14:ligatures w14:val="standardContextual"/>
              </w:rPr>
              <w:tab/>
            </w:r>
            <w:r w:rsidRPr="001A1BA2">
              <w:rPr>
                <w:rStyle w:val="Hypertextovodkaz"/>
                <w:rFonts w:ascii="Garamond" w:hAnsi="Garamond"/>
                <w:b w:val="0"/>
                <w:bCs w:val="0"/>
                <w:noProof/>
                <w:sz w:val="22"/>
                <w:szCs w:val="22"/>
              </w:rPr>
              <w:t>Licence k produktům servisních služeb a rozvoje</w:t>
            </w:r>
            <w:r w:rsidRPr="001A1BA2">
              <w:rPr>
                <w:rFonts w:ascii="Garamond" w:hAnsi="Garamond"/>
                <w:b w:val="0"/>
                <w:bCs w:val="0"/>
                <w:noProof/>
                <w:webHidden/>
                <w:sz w:val="22"/>
                <w:szCs w:val="22"/>
              </w:rPr>
              <w:tab/>
            </w:r>
            <w:r w:rsidRPr="001A1BA2">
              <w:rPr>
                <w:rFonts w:ascii="Garamond" w:hAnsi="Garamond"/>
                <w:b w:val="0"/>
                <w:bCs w:val="0"/>
                <w:noProof/>
                <w:webHidden/>
                <w:sz w:val="22"/>
                <w:szCs w:val="22"/>
              </w:rPr>
              <w:fldChar w:fldCharType="begin"/>
            </w:r>
            <w:r w:rsidRPr="001A1BA2">
              <w:rPr>
                <w:rFonts w:ascii="Garamond" w:hAnsi="Garamond"/>
                <w:b w:val="0"/>
                <w:bCs w:val="0"/>
                <w:noProof/>
                <w:webHidden/>
                <w:sz w:val="22"/>
                <w:szCs w:val="22"/>
              </w:rPr>
              <w:instrText xml:space="preserve"> PAGEREF _Toc216942865 \h </w:instrText>
            </w:r>
            <w:r w:rsidRPr="001A1BA2">
              <w:rPr>
                <w:rFonts w:ascii="Garamond" w:hAnsi="Garamond"/>
                <w:b w:val="0"/>
                <w:bCs w:val="0"/>
                <w:noProof/>
                <w:webHidden/>
                <w:sz w:val="22"/>
                <w:szCs w:val="22"/>
              </w:rPr>
            </w:r>
            <w:r w:rsidRPr="001A1BA2">
              <w:rPr>
                <w:rFonts w:ascii="Garamond" w:hAnsi="Garamond"/>
                <w:b w:val="0"/>
                <w:bCs w:val="0"/>
                <w:noProof/>
                <w:webHidden/>
                <w:sz w:val="22"/>
                <w:szCs w:val="22"/>
              </w:rPr>
              <w:fldChar w:fldCharType="separate"/>
            </w:r>
            <w:r w:rsidRPr="001A1BA2">
              <w:rPr>
                <w:rFonts w:ascii="Garamond" w:hAnsi="Garamond"/>
                <w:b w:val="0"/>
                <w:bCs w:val="0"/>
                <w:noProof/>
                <w:webHidden/>
                <w:sz w:val="22"/>
                <w:szCs w:val="22"/>
              </w:rPr>
              <w:t>11</w:t>
            </w:r>
            <w:r w:rsidRPr="001A1BA2">
              <w:rPr>
                <w:rFonts w:ascii="Garamond" w:hAnsi="Garamond"/>
                <w:b w:val="0"/>
                <w:bCs w:val="0"/>
                <w:noProof/>
                <w:webHidden/>
                <w:sz w:val="22"/>
                <w:szCs w:val="22"/>
              </w:rPr>
              <w:fldChar w:fldCharType="end"/>
            </w:r>
          </w:hyperlink>
        </w:p>
        <w:p w14:paraId="3D125C6C" w14:textId="725DC9B4" w:rsidR="001A1BA2" w:rsidRPr="001A1BA2" w:rsidRDefault="001A1BA2">
          <w:pPr>
            <w:pStyle w:val="Obsah1"/>
            <w:rPr>
              <w:rFonts w:ascii="Garamond" w:eastAsiaTheme="minorEastAsia" w:hAnsi="Garamond" w:cstheme="minorBidi"/>
              <w:b w:val="0"/>
              <w:bCs w:val="0"/>
              <w:noProof/>
              <w:kern w:val="2"/>
              <w:sz w:val="22"/>
              <w:szCs w:val="22"/>
              <w14:ligatures w14:val="standardContextual"/>
            </w:rPr>
          </w:pPr>
          <w:hyperlink w:anchor="_Toc216942866" w:history="1">
            <w:r w:rsidRPr="001A1BA2">
              <w:rPr>
                <w:rStyle w:val="Hypertextovodkaz"/>
                <w:rFonts w:ascii="Garamond" w:hAnsi="Garamond"/>
                <w:b w:val="0"/>
                <w:bCs w:val="0"/>
                <w:noProof/>
                <w:sz w:val="22"/>
                <w:szCs w:val="22"/>
              </w:rPr>
              <w:t>X.</w:t>
            </w:r>
            <w:r w:rsidRPr="001A1BA2">
              <w:rPr>
                <w:rFonts w:ascii="Garamond" w:eastAsiaTheme="minorEastAsia" w:hAnsi="Garamond" w:cstheme="minorBidi"/>
                <w:b w:val="0"/>
                <w:bCs w:val="0"/>
                <w:noProof/>
                <w:kern w:val="2"/>
                <w:sz w:val="22"/>
                <w:szCs w:val="22"/>
                <w14:ligatures w14:val="standardContextual"/>
              </w:rPr>
              <w:tab/>
            </w:r>
            <w:r w:rsidRPr="001A1BA2">
              <w:rPr>
                <w:rStyle w:val="Hypertextovodkaz"/>
                <w:rFonts w:ascii="Garamond" w:hAnsi="Garamond"/>
                <w:b w:val="0"/>
                <w:bCs w:val="0"/>
                <w:noProof/>
                <w:sz w:val="22"/>
                <w:szCs w:val="22"/>
              </w:rPr>
              <w:t>Provozní podpora Systému</w:t>
            </w:r>
            <w:r w:rsidRPr="001A1BA2">
              <w:rPr>
                <w:rFonts w:ascii="Garamond" w:hAnsi="Garamond"/>
                <w:b w:val="0"/>
                <w:bCs w:val="0"/>
                <w:noProof/>
                <w:webHidden/>
                <w:sz w:val="22"/>
                <w:szCs w:val="22"/>
              </w:rPr>
              <w:tab/>
            </w:r>
            <w:r w:rsidRPr="001A1BA2">
              <w:rPr>
                <w:rFonts w:ascii="Garamond" w:hAnsi="Garamond"/>
                <w:b w:val="0"/>
                <w:bCs w:val="0"/>
                <w:noProof/>
                <w:webHidden/>
                <w:sz w:val="22"/>
                <w:szCs w:val="22"/>
              </w:rPr>
              <w:fldChar w:fldCharType="begin"/>
            </w:r>
            <w:r w:rsidRPr="001A1BA2">
              <w:rPr>
                <w:rFonts w:ascii="Garamond" w:hAnsi="Garamond"/>
                <w:b w:val="0"/>
                <w:bCs w:val="0"/>
                <w:noProof/>
                <w:webHidden/>
                <w:sz w:val="22"/>
                <w:szCs w:val="22"/>
              </w:rPr>
              <w:instrText xml:space="preserve"> PAGEREF _Toc216942866 \h </w:instrText>
            </w:r>
            <w:r w:rsidRPr="001A1BA2">
              <w:rPr>
                <w:rFonts w:ascii="Garamond" w:hAnsi="Garamond"/>
                <w:b w:val="0"/>
                <w:bCs w:val="0"/>
                <w:noProof/>
                <w:webHidden/>
                <w:sz w:val="22"/>
                <w:szCs w:val="22"/>
              </w:rPr>
            </w:r>
            <w:r w:rsidRPr="001A1BA2">
              <w:rPr>
                <w:rFonts w:ascii="Garamond" w:hAnsi="Garamond"/>
                <w:b w:val="0"/>
                <w:bCs w:val="0"/>
                <w:noProof/>
                <w:webHidden/>
                <w:sz w:val="22"/>
                <w:szCs w:val="22"/>
              </w:rPr>
              <w:fldChar w:fldCharType="separate"/>
            </w:r>
            <w:r w:rsidRPr="001A1BA2">
              <w:rPr>
                <w:rFonts w:ascii="Garamond" w:hAnsi="Garamond"/>
                <w:b w:val="0"/>
                <w:bCs w:val="0"/>
                <w:noProof/>
                <w:webHidden/>
                <w:sz w:val="22"/>
                <w:szCs w:val="22"/>
              </w:rPr>
              <w:t>12</w:t>
            </w:r>
            <w:r w:rsidRPr="001A1BA2">
              <w:rPr>
                <w:rFonts w:ascii="Garamond" w:hAnsi="Garamond"/>
                <w:b w:val="0"/>
                <w:bCs w:val="0"/>
                <w:noProof/>
                <w:webHidden/>
                <w:sz w:val="22"/>
                <w:szCs w:val="22"/>
              </w:rPr>
              <w:fldChar w:fldCharType="end"/>
            </w:r>
          </w:hyperlink>
        </w:p>
        <w:p w14:paraId="04706DE2" w14:textId="68AC731F" w:rsidR="001A1BA2" w:rsidRPr="001A1BA2" w:rsidRDefault="001A1BA2">
          <w:pPr>
            <w:pStyle w:val="Obsah1"/>
            <w:rPr>
              <w:rFonts w:ascii="Garamond" w:eastAsiaTheme="minorEastAsia" w:hAnsi="Garamond" w:cstheme="minorBidi"/>
              <w:b w:val="0"/>
              <w:bCs w:val="0"/>
              <w:noProof/>
              <w:kern w:val="2"/>
              <w:sz w:val="22"/>
              <w:szCs w:val="22"/>
              <w14:ligatures w14:val="standardContextual"/>
            </w:rPr>
          </w:pPr>
          <w:hyperlink w:anchor="_Toc216942867" w:history="1">
            <w:r w:rsidRPr="001A1BA2">
              <w:rPr>
                <w:rStyle w:val="Hypertextovodkaz"/>
                <w:rFonts w:ascii="Garamond" w:hAnsi="Garamond"/>
                <w:b w:val="0"/>
                <w:bCs w:val="0"/>
                <w:noProof/>
                <w:sz w:val="22"/>
                <w:szCs w:val="22"/>
              </w:rPr>
              <w:t>XI.</w:t>
            </w:r>
            <w:r w:rsidRPr="001A1BA2">
              <w:rPr>
                <w:rFonts w:ascii="Garamond" w:eastAsiaTheme="minorEastAsia" w:hAnsi="Garamond" w:cstheme="minorBidi"/>
                <w:b w:val="0"/>
                <w:bCs w:val="0"/>
                <w:noProof/>
                <w:kern w:val="2"/>
                <w:sz w:val="22"/>
                <w:szCs w:val="22"/>
                <w14:ligatures w14:val="standardContextual"/>
              </w:rPr>
              <w:tab/>
            </w:r>
            <w:r w:rsidRPr="001A1BA2">
              <w:rPr>
                <w:rStyle w:val="Hypertextovodkaz"/>
                <w:rFonts w:ascii="Garamond" w:hAnsi="Garamond"/>
                <w:b w:val="0"/>
                <w:bCs w:val="0"/>
                <w:noProof/>
                <w:sz w:val="22"/>
                <w:szCs w:val="22"/>
              </w:rPr>
              <w:t>Služby na objednávku (Rozvoj)</w:t>
            </w:r>
            <w:r w:rsidRPr="001A1BA2">
              <w:rPr>
                <w:rFonts w:ascii="Garamond" w:hAnsi="Garamond"/>
                <w:b w:val="0"/>
                <w:bCs w:val="0"/>
                <w:noProof/>
                <w:webHidden/>
                <w:sz w:val="22"/>
                <w:szCs w:val="22"/>
              </w:rPr>
              <w:tab/>
            </w:r>
            <w:r w:rsidRPr="001A1BA2">
              <w:rPr>
                <w:rFonts w:ascii="Garamond" w:hAnsi="Garamond"/>
                <w:b w:val="0"/>
                <w:bCs w:val="0"/>
                <w:noProof/>
                <w:webHidden/>
                <w:sz w:val="22"/>
                <w:szCs w:val="22"/>
              </w:rPr>
              <w:fldChar w:fldCharType="begin"/>
            </w:r>
            <w:r w:rsidRPr="001A1BA2">
              <w:rPr>
                <w:rFonts w:ascii="Garamond" w:hAnsi="Garamond"/>
                <w:b w:val="0"/>
                <w:bCs w:val="0"/>
                <w:noProof/>
                <w:webHidden/>
                <w:sz w:val="22"/>
                <w:szCs w:val="22"/>
              </w:rPr>
              <w:instrText xml:space="preserve"> PAGEREF _Toc216942867 \h </w:instrText>
            </w:r>
            <w:r w:rsidRPr="001A1BA2">
              <w:rPr>
                <w:rFonts w:ascii="Garamond" w:hAnsi="Garamond"/>
                <w:b w:val="0"/>
                <w:bCs w:val="0"/>
                <w:noProof/>
                <w:webHidden/>
                <w:sz w:val="22"/>
                <w:szCs w:val="22"/>
              </w:rPr>
            </w:r>
            <w:r w:rsidRPr="001A1BA2">
              <w:rPr>
                <w:rFonts w:ascii="Garamond" w:hAnsi="Garamond"/>
                <w:b w:val="0"/>
                <w:bCs w:val="0"/>
                <w:noProof/>
                <w:webHidden/>
                <w:sz w:val="22"/>
                <w:szCs w:val="22"/>
              </w:rPr>
              <w:fldChar w:fldCharType="separate"/>
            </w:r>
            <w:r w:rsidRPr="001A1BA2">
              <w:rPr>
                <w:rFonts w:ascii="Garamond" w:hAnsi="Garamond"/>
                <w:b w:val="0"/>
                <w:bCs w:val="0"/>
                <w:noProof/>
                <w:webHidden/>
                <w:sz w:val="22"/>
                <w:szCs w:val="22"/>
              </w:rPr>
              <w:t>16</w:t>
            </w:r>
            <w:r w:rsidRPr="001A1BA2">
              <w:rPr>
                <w:rFonts w:ascii="Garamond" w:hAnsi="Garamond"/>
                <w:b w:val="0"/>
                <w:bCs w:val="0"/>
                <w:noProof/>
                <w:webHidden/>
                <w:sz w:val="22"/>
                <w:szCs w:val="22"/>
              </w:rPr>
              <w:fldChar w:fldCharType="end"/>
            </w:r>
          </w:hyperlink>
        </w:p>
        <w:p w14:paraId="683437FD" w14:textId="57CC7705" w:rsidR="001A1BA2" w:rsidRPr="001A1BA2" w:rsidRDefault="001A1BA2">
          <w:pPr>
            <w:pStyle w:val="Obsah1"/>
            <w:rPr>
              <w:rFonts w:ascii="Garamond" w:eastAsiaTheme="minorEastAsia" w:hAnsi="Garamond" w:cstheme="minorBidi"/>
              <w:b w:val="0"/>
              <w:bCs w:val="0"/>
              <w:noProof/>
              <w:kern w:val="2"/>
              <w:sz w:val="22"/>
              <w:szCs w:val="22"/>
              <w14:ligatures w14:val="standardContextual"/>
            </w:rPr>
          </w:pPr>
          <w:hyperlink w:anchor="_Toc216942868" w:history="1">
            <w:r w:rsidRPr="001A1BA2">
              <w:rPr>
                <w:rStyle w:val="Hypertextovodkaz"/>
                <w:rFonts w:ascii="Garamond" w:hAnsi="Garamond"/>
                <w:b w:val="0"/>
                <w:bCs w:val="0"/>
                <w:noProof/>
                <w:sz w:val="22"/>
                <w:szCs w:val="22"/>
              </w:rPr>
              <w:t>XII.</w:t>
            </w:r>
            <w:r w:rsidRPr="001A1BA2">
              <w:rPr>
                <w:rFonts w:ascii="Garamond" w:eastAsiaTheme="minorEastAsia" w:hAnsi="Garamond" w:cstheme="minorBidi"/>
                <w:b w:val="0"/>
                <w:bCs w:val="0"/>
                <w:noProof/>
                <w:kern w:val="2"/>
                <w:sz w:val="22"/>
                <w:szCs w:val="22"/>
                <w14:ligatures w14:val="standardContextual"/>
              </w:rPr>
              <w:tab/>
            </w:r>
            <w:r w:rsidRPr="001A1BA2">
              <w:rPr>
                <w:rStyle w:val="Hypertextovodkaz"/>
                <w:rFonts w:ascii="Garamond" w:hAnsi="Garamond"/>
                <w:b w:val="0"/>
                <w:bCs w:val="0"/>
                <w:noProof/>
                <w:sz w:val="22"/>
                <w:szCs w:val="22"/>
              </w:rPr>
              <w:t>Celková cena Systému, Provozní podpory, Rozvoje Systému a dalších plnění; způsob jejich úhrady</w:t>
            </w:r>
            <w:r w:rsidRPr="001A1BA2">
              <w:rPr>
                <w:rFonts w:ascii="Garamond" w:hAnsi="Garamond"/>
                <w:b w:val="0"/>
                <w:bCs w:val="0"/>
                <w:noProof/>
                <w:webHidden/>
                <w:sz w:val="22"/>
                <w:szCs w:val="22"/>
              </w:rPr>
              <w:tab/>
            </w:r>
            <w:r w:rsidRPr="001A1BA2">
              <w:rPr>
                <w:rFonts w:ascii="Garamond" w:hAnsi="Garamond"/>
                <w:b w:val="0"/>
                <w:bCs w:val="0"/>
                <w:noProof/>
                <w:webHidden/>
                <w:sz w:val="22"/>
                <w:szCs w:val="22"/>
              </w:rPr>
              <w:fldChar w:fldCharType="begin"/>
            </w:r>
            <w:r w:rsidRPr="001A1BA2">
              <w:rPr>
                <w:rFonts w:ascii="Garamond" w:hAnsi="Garamond"/>
                <w:b w:val="0"/>
                <w:bCs w:val="0"/>
                <w:noProof/>
                <w:webHidden/>
                <w:sz w:val="22"/>
                <w:szCs w:val="22"/>
              </w:rPr>
              <w:instrText xml:space="preserve"> PAGEREF _Toc216942868 \h </w:instrText>
            </w:r>
            <w:r w:rsidRPr="001A1BA2">
              <w:rPr>
                <w:rFonts w:ascii="Garamond" w:hAnsi="Garamond"/>
                <w:b w:val="0"/>
                <w:bCs w:val="0"/>
                <w:noProof/>
                <w:webHidden/>
                <w:sz w:val="22"/>
                <w:szCs w:val="22"/>
              </w:rPr>
            </w:r>
            <w:r w:rsidRPr="001A1BA2">
              <w:rPr>
                <w:rFonts w:ascii="Garamond" w:hAnsi="Garamond"/>
                <w:b w:val="0"/>
                <w:bCs w:val="0"/>
                <w:noProof/>
                <w:webHidden/>
                <w:sz w:val="22"/>
                <w:szCs w:val="22"/>
              </w:rPr>
              <w:fldChar w:fldCharType="separate"/>
            </w:r>
            <w:r w:rsidRPr="001A1BA2">
              <w:rPr>
                <w:rFonts w:ascii="Garamond" w:hAnsi="Garamond"/>
                <w:b w:val="0"/>
                <w:bCs w:val="0"/>
                <w:noProof/>
                <w:webHidden/>
                <w:sz w:val="22"/>
                <w:szCs w:val="22"/>
              </w:rPr>
              <w:t>17</w:t>
            </w:r>
            <w:r w:rsidRPr="001A1BA2">
              <w:rPr>
                <w:rFonts w:ascii="Garamond" w:hAnsi="Garamond"/>
                <w:b w:val="0"/>
                <w:bCs w:val="0"/>
                <w:noProof/>
                <w:webHidden/>
                <w:sz w:val="22"/>
                <w:szCs w:val="22"/>
              </w:rPr>
              <w:fldChar w:fldCharType="end"/>
            </w:r>
          </w:hyperlink>
        </w:p>
        <w:p w14:paraId="3654CA4A" w14:textId="21CC1036" w:rsidR="001A1BA2" w:rsidRPr="001A1BA2" w:rsidRDefault="001A1BA2">
          <w:pPr>
            <w:pStyle w:val="Obsah1"/>
            <w:rPr>
              <w:rFonts w:ascii="Garamond" w:eastAsiaTheme="minorEastAsia" w:hAnsi="Garamond" w:cstheme="minorBidi"/>
              <w:b w:val="0"/>
              <w:bCs w:val="0"/>
              <w:noProof/>
              <w:kern w:val="2"/>
              <w:sz w:val="22"/>
              <w:szCs w:val="22"/>
              <w14:ligatures w14:val="standardContextual"/>
            </w:rPr>
          </w:pPr>
          <w:hyperlink w:anchor="_Toc216942869" w:history="1">
            <w:r w:rsidRPr="001A1BA2">
              <w:rPr>
                <w:rStyle w:val="Hypertextovodkaz"/>
                <w:rFonts w:ascii="Garamond" w:hAnsi="Garamond"/>
                <w:b w:val="0"/>
                <w:bCs w:val="0"/>
                <w:noProof/>
                <w:sz w:val="22"/>
                <w:szCs w:val="22"/>
              </w:rPr>
              <w:t>XIII.</w:t>
            </w:r>
            <w:r w:rsidRPr="001A1BA2">
              <w:rPr>
                <w:rFonts w:ascii="Garamond" w:eastAsiaTheme="minorEastAsia" w:hAnsi="Garamond" w:cstheme="minorBidi"/>
                <w:b w:val="0"/>
                <w:bCs w:val="0"/>
                <w:noProof/>
                <w:kern w:val="2"/>
                <w:sz w:val="22"/>
                <w:szCs w:val="22"/>
                <w14:ligatures w14:val="standardContextual"/>
              </w:rPr>
              <w:tab/>
            </w:r>
            <w:r w:rsidRPr="001A1BA2">
              <w:rPr>
                <w:rStyle w:val="Hypertextovodkaz"/>
                <w:rFonts w:ascii="Garamond" w:hAnsi="Garamond"/>
                <w:b w:val="0"/>
                <w:bCs w:val="0"/>
                <w:noProof/>
                <w:sz w:val="22"/>
                <w:szCs w:val="22"/>
              </w:rPr>
              <w:t>Fakturace a platební podmínky, inflační doložka</w:t>
            </w:r>
            <w:r w:rsidRPr="001A1BA2">
              <w:rPr>
                <w:rFonts w:ascii="Garamond" w:hAnsi="Garamond"/>
                <w:b w:val="0"/>
                <w:bCs w:val="0"/>
                <w:noProof/>
                <w:webHidden/>
                <w:sz w:val="22"/>
                <w:szCs w:val="22"/>
              </w:rPr>
              <w:tab/>
            </w:r>
            <w:r w:rsidRPr="001A1BA2">
              <w:rPr>
                <w:rFonts w:ascii="Garamond" w:hAnsi="Garamond"/>
                <w:b w:val="0"/>
                <w:bCs w:val="0"/>
                <w:noProof/>
                <w:webHidden/>
                <w:sz w:val="22"/>
                <w:szCs w:val="22"/>
              </w:rPr>
              <w:fldChar w:fldCharType="begin"/>
            </w:r>
            <w:r w:rsidRPr="001A1BA2">
              <w:rPr>
                <w:rFonts w:ascii="Garamond" w:hAnsi="Garamond"/>
                <w:b w:val="0"/>
                <w:bCs w:val="0"/>
                <w:noProof/>
                <w:webHidden/>
                <w:sz w:val="22"/>
                <w:szCs w:val="22"/>
              </w:rPr>
              <w:instrText xml:space="preserve"> PAGEREF _Toc216942869 \h </w:instrText>
            </w:r>
            <w:r w:rsidRPr="001A1BA2">
              <w:rPr>
                <w:rFonts w:ascii="Garamond" w:hAnsi="Garamond"/>
                <w:b w:val="0"/>
                <w:bCs w:val="0"/>
                <w:noProof/>
                <w:webHidden/>
                <w:sz w:val="22"/>
                <w:szCs w:val="22"/>
              </w:rPr>
            </w:r>
            <w:r w:rsidRPr="001A1BA2">
              <w:rPr>
                <w:rFonts w:ascii="Garamond" w:hAnsi="Garamond"/>
                <w:b w:val="0"/>
                <w:bCs w:val="0"/>
                <w:noProof/>
                <w:webHidden/>
                <w:sz w:val="22"/>
                <w:szCs w:val="22"/>
              </w:rPr>
              <w:fldChar w:fldCharType="separate"/>
            </w:r>
            <w:r w:rsidRPr="001A1BA2">
              <w:rPr>
                <w:rFonts w:ascii="Garamond" w:hAnsi="Garamond"/>
                <w:b w:val="0"/>
                <w:bCs w:val="0"/>
                <w:noProof/>
                <w:webHidden/>
                <w:sz w:val="22"/>
                <w:szCs w:val="22"/>
              </w:rPr>
              <w:t>18</w:t>
            </w:r>
            <w:r w:rsidRPr="001A1BA2">
              <w:rPr>
                <w:rFonts w:ascii="Garamond" w:hAnsi="Garamond"/>
                <w:b w:val="0"/>
                <w:bCs w:val="0"/>
                <w:noProof/>
                <w:webHidden/>
                <w:sz w:val="22"/>
                <w:szCs w:val="22"/>
              </w:rPr>
              <w:fldChar w:fldCharType="end"/>
            </w:r>
          </w:hyperlink>
        </w:p>
        <w:p w14:paraId="6DE14981" w14:textId="2C636FE1" w:rsidR="001A1BA2" w:rsidRPr="001A1BA2" w:rsidRDefault="001A1BA2">
          <w:pPr>
            <w:pStyle w:val="Obsah1"/>
            <w:rPr>
              <w:rFonts w:ascii="Garamond" w:eastAsiaTheme="minorEastAsia" w:hAnsi="Garamond" w:cstheme="minorBidi"/>
              <w:b w:val="0"/>
              <w:bCs w:val="0"/>
              <w:noProof/>
              <w:kern w:val="2"/>
              <w:sz w:val="22"/>
              <w:szCs w:val="22"/>
              <w14:ligatures w14:val="standardContextual"/>
            </w:rPr>
          </w:pPr>
          <w:hyperlink w:anchor="_Toc216942870" w:history="1">
            <w:r w:rsidRPr="001A1BA2">
              <w:rPr>
                <w:rStyle w:val="Hypertextovodkaz"/>
                <w:rFonts w:ascii="Garamond" w:hAnsi="Garamond"/>
                <w:b w:val="0"/>
                <w:bCs w:val="0"/>
                <w:noProof/>
                <w:sz w:val="22"/>
                <w:szCs w:val="22"/>
              </w:rPr>
              <w:t>XIV.</w:t>
            </w:r>
            <w:r w:rsidRPr="001A1BA2">
              <w:rPr>
                <w:rFonts w:ascii="Garamond" w:eastAsiaTheme="minorEastAsia" w:hAnsi="Garamond" w:cstheme="minorBidi"/>
                <w:b w:val="0"/>
                <w:bCs w:val="0"/>
                <w:noProof/>
                <w:kern w:val="2"/>
                <w:sz w:val="22"/>
                <w:szCs w:val="22"/>
                <w14:ligatures w14:val="standardContextual"/>
              </w:rPr>
              <w:tab/>
            </w:r>
            <w:r w:rsidRPr="001A1BA2">
              <w:rPr>
                <w:rStyle w:val="Hypertextovodkaz"/>
                <w:rFonts w:ascii="Garamond" w:hAnsi="Garamond"/>
                <w:b w:val="0"/>
                <w:bCs w:val="0"/>
                <w:noProof/>
                <w:sz w:val="22"/>
                <w:szCs w:val="22"/>
              </w:rPr>
              <w:t>Nebezpečí škody na Systému</w:t>
            </w:r>
            <w:r w:rsidRPr="001A1BA2">
              <w:rPr>
                <w:rFonts w:ascii="Garamond" w:hAnsi="Garamond"/>
                <w:b w:val="0"/>
                <w:bCs w:val="0"/>
                <w:noProof/>
                <w:webHidden/>
                <w:sz w:val="22"/>
                <w:szCs w:val="22"/>
              </w:rPr>
              <w:tab/>
            </w:r>
            <w:r w:rsidRPr="001A1BA2">
              <w:rPr>
                <w:rFonts w:ascii="Garamond" w:hAnsi="Garamond"/>
                <w:b w:val="0"/>
                <w:bCs w:val="0"/>
                <w:noProof/>
                <w:webHidden/>
                <w:sz w:val="22"/>
                <w:szCs w:val="22"/>
              </w:rPr>
              <w:fldChar w:fldCharType="begin"/>
            </w:r>
            <w:r w:rsidRPr="001A1BA2">
              <w:rPr>
                <w:rFonts w:ascii="Garamond" w:hAnsi="Garamond"/>
                <w:b w:val="0"/>
                <w:bCs w:val="0"/>
                <w:noProof/>
                <w:webHidden/>
                <w:sz w:val="22"/>
                <w:szCs w:val="22"/>
              </w:rPr>
              <w:instrText xml:space="preserve"> PAGEREF _Toc216942870 \h </w:instrText>
            </w:r>
            <w:r w:rsidRPr="001A1BA2">
              <w:rPr>
                <w:rFonts w:ascii="Garamond" w:hAnsi="Garamond"/>
                <w:b w:val="0"/>
                <w:bCs w:val="0"/>
                <w:noProof/>
                <w:webHidden/>
                <w:sz w:val="22"/>
                <w:szCs w:val="22"/>
              </w:rPr>
            </w:r>
            <w:r w:rsidRPr="001A1BA2">
              <w:rPr>
                <w:rFonts w:ascii="Garamond" w:hAnsi="Garamond"/>
                <w:b w:val="0"/>
                <w:bCs w:val="0"/>
                <w:noProof/>
                <w:webHidden/>
                <w:sz w:val="22"/>
                <w:szCs w:val="22"/>
              </w:rPr>
              <w:fldChar w:fldCharType="separate"/>
            </w:r>
            <w:r w:rsidRPr="001A1BA2">
              <w:rPr>
                <w:rFonts w:ascii="Garamond" w:hAnsi="Garamond"/>
                <w:b w:val="0"/>
                <w:bCs w:val="0"/>
                <w:noProof/>
                <w:webHidden/>
                <w:sz w:val="22"/>
                <w:szCs w:val="22"/>
              </w:rPr>
              <w:t>19</w:t>
            </w:r>
            <w:r w:rsidRPr="001A1BA2">
              <w:rPr>
                <w:rFonts w:ascii="Garamond" w:hAnsi="Garamond"/>
                <w:b w:val="0"/>
                <w:bCs w:val="0"/>
                <w:noProof/>
                <w:webHidden/>
                <w:sz w:val="22"/>
                <w:szCs w:val="22"/>
              </w:rPr>
              <w:fldChar w:fldCharType="end"/>
            </w:r>
          </w:hyperlink>
        </w:p>
        <w:p w14:paraId="76CDC4C8" w14:textId="75C19427" w:rsidR="001A1BA2" w:rsidRPr="001A1BA2" w:rsidRDefault="001A1BA2">
          <w:pPr>
            <w:pStyle w:val="Obsah1"/>
            <w:rPr>
              <w:rFonts w:ascii="Garamond" w:eastAsiaTheme="minorEastAsia" w:hAnsi="Garamond" w:cstheme="minorBidi"/>
              <w:b w:val="0"/>
              <w:bCs w:val="0"/>
              <w:noProof/>
              <w:kern w:val="2"/>
              <w:sz w:val="22"/>
              <w:szCs w:val="22"/>
              <w14:ligatures w14:val="standardContextual"/>
            </w:rPr>
          </w:pPr>
          <w:hyperlink w:anchor="_Toc216942871" w:history="1">
            <w:r w:rsidRPr="001A1BA2">
              <w:rPr>
                <w:rStyle w:val="Hypertextovodkaz"/>
                <w:rFonts w:ascii="Garamond" w:hAnsi="Garamond"/>
                <w:b w:val="0"/>
                <w:bCs w:val="0"/>
                <w:noProof/>
                <w:sz w:val="22"/>
                <w:szCs w:val="22"/>
              </w:rPr>
              <w:t>XV.</w:t>
            </w:r>
            <w:r w:rsidRPr="001A1BA2">
              <w:rPr>
                <w:rFonts w:ascii="Garamond" w:eastAsiaTheme="minorEastAsia" w:hAnsi="Garamond" w:cstheme="minorBidi"/>
                <w:b w:val="0"/>
                <w:bCs w:val="0"/>
                <w:noProof/>
                <w:kern w:val="2"/>
                <w:sz w:val="22"/>
                <w:szCs w:val="22"/>
                <w14:ligatures w14:val="standardContextual"/>
              </w:rPr>
              <w:tab/>
            </w:r>
            <w:r w:rsidRPr="001A1BA2">
              <w:rPr>
                <w:rStyle w:val="Hypertextovodkaz"/>
                <w:rFonts w:ascii="Garamond" w:hAnsi="Garamond"/>
                <w:b w:val="0"/>
                <w:bCs w:val="0"/>
                <w:noProof/>
                <w:sz w:val="22"/>
                <w:szCs w:val="22"/>
              </w:rPr>
              <w:t>Odpovědnost za vady systému</w:t>
            </w:r>
            <w:r w:rsidRPr="001A1BA2">
              <w:rPr>
                <w:rFonts w:ascii="Garamond" w:hAnsi="Garamond"/>
                <w:b w:val="0"/>
                <w:bCs w:val="0"/>
                <w:noProof/>
                <w:webHidden/>
                <w:sz w:val="22"/>
                <w:szCs w:val="22"/>
              </w:rPr>
              <w:tab/>
            </w:r>
            <w:r w:rsidRPr="001A1BA2">
              <w:rPr>
                <w:rFonts w:ascii="Garamond" w:hAnsi="Garamond"/>
                <w:b w:val="0"/>
                <w:bCs w:val="0"/>
                <w:noProof/>
                <w:webHidden/>
                <w:sz w:val="22"/>
                <w:szCs w:val="22"/>
              </w:rPr>
              <w:fldChar w:fldCharType="begin"/>
            </w:r>
            <w:r w:rsidRPr="001A1BA2">
              <w:rPr>
                <w:rFonts w:ascii="Garamond" w:hAnsi="Garamond"/>
                <w:b w:val="0"/>
                <w:bCs w:val="0"/>
                <w:noProof/>
                <w:webHidden/>
                <w:sz w:val="22"/>
                <w:szCs w:val="22"/>
              </w:rPr>
              <w:instrText xml:space="preserve"> PAGEREF _Toc216942871 \h </w:instrText>
            </w:r>
            <w:r w:rsidRPr="001A1BA2">
              <w:rPr>
                <w:rFonts w:ascii="Garamond" w:hAnsi="Garamond"/>
                <w:b w:val="0"/>
                <w:bCs w:val="0"/>
                <w:noProof/>
                <w:webHidden/>
                <w:sz w:val="22"/>
                <w:szCs w:val="22"/>
              </w:rPr>
            </w:r>
            <w:r w:rsidRPr="001A1BA2">
              <w:rPr>
                <w:rFonts w:ascii="Garamond" w:hAnsi="Garamond"/>
                <w:b w:val="0"/>
                <w:bCs w:val="0"/>
                <w:noProof/>
                <w:webHidden/>
                <w:sz w:val="22"/>
                <w:szCs w:val="22"/>
              </w:rPr>
              <w:fldChar w:fldCharType="separate"/>
            </w:r>
            <w:r w:rsidRPr="001A1BA2">
              <w:rPr>
                <w:rFonts w:ascii="Garamond" w:hAnsi="Garamond"/>
                <w:b w:val="0"/>
                <w:bCs w:val="0"/>
                <w:noProof/>
                <w:webHidden/>
                <w:sz w:val="22"/>
                <w:szCs w:val="22"/>
              </w:rPr>
              <w:t>19</w:t>
            </w:r>
            <w:r w:rsidRPr="001A1BA2">
              <w:rPr>
                <w:rFonts w:ascii="Garamond" w:hAnsi="Garamond"/>
                <w:b w:val="0"/>
                <w:bCs w:val="0"/>
                <w:noProof/>
                <w:webHidden/>
                <w:sz w:val="22"/>
                <w:szCs w:val="22"/>
              </w:rPr>
              <w:fldChar w:fldCharType="end"/>
            </w:r>
          </w:hyperlink>
        </w:p>
        <w:p w14:paraId="4F0334A7" w14:textId="093BEF24" w:rsidR="001A1BA2" w:rsidRPr="001A1BA2" w:rsidRDefault="001A1BA2">
          <w:pPr>
            <w:pStyle w:val="Obsah1"/>
            <w:rPr>
              <w:rFonts w:ascii="Garamond" w:eastAsiaTheme="minorEastAsia" w:hAnsi="Garamond" w:cstheme="minorBidi"/>
              <w:b w:val="0"/>
              <w:bCs w:val="0"/>
              <w:noProof/>
              <w:kern w:val="2"/>
              <w:sz w:val="22"/>
              <w:szCs w:val="22"/>
              <w14:ligatures w14:val="standardContextual"/>
            </w:rPr>
          </w:pPr>
          <w:hyperlink w:anchor="_Toc216942872" w:history="1">
            <w:r w:rsidRPr="001A1BA2">
              <w:rPr>
                <w:rStyle w:val="Hypertextovodkaz"/>
                <w:rFonts w:ascii="Garamond" w:hAnsi="Garamond"/>
                <w:b w:val="0"/>
                <w:bCs w:val="0"/>
                <w:noProof/>
                <w:sz w:val="22"/>
                <w:szCs w:val="22"/>
              </w:rPr>
              <w:t>XVI.</w:t>
            </w:r>
            <w:r w:rsidRPr="001A1BA2">
              <w:rPr>
                <w:rFonts w:ascii="Garamond" w:eastAsiaTheme="minorEastAsia" w:hAnsi="Garamond" w:cstheme="minorBidi"/>
                <w:b w:val="0"/>
                <w:bCs w:val="0"/>
                <w:noProof/>
                <w:kern w:val="2"/>
                <w:sz w:val="22"/>
                <w:szCs w:val="22"/>
                <w14:ligatures w14:val="standardContextual"/>
              </w:rPr>
              <w:tab/>
            </w:r>
            <w:r w:rsidRPr="001A1BA2">
              <w:rPr>
                <w:rStyle w:val="Hypertextovodkaz"/>
                <w:rFonts w:ascii="Garamond" w:hAnsi="Garamond"/>
                <w:b w:val="0"/>
                <w:bCs w:val="0"/>
                <w:noProof/>
                <w:sz w:val="22"/>
                <w:szCs w:val="22"/>
              </w:rPr>
              <w:t>Ostatní podmínky; hardware jako příslušenství Systému</w:t>
            </w:r>
            <w:r w:rsidRPr="001A1BA2">
              <w:rPr>
                <w:rFonts w:ascii="Garamond" w:hAnsi="Garamond"/>
                <w:b w:val="0"/>
                <w:bCs w:val="0"/>
                <w:noProof/>
                <w:webHidden/>
                <w:sz w:val="22"/>
                <w:szCs w:val="22"/>
              </w:rPr>
              <w:tab/>
            </w:r>
            <w:r w:rsidRPr="001A1BA2">
              <w:rPr>
                <w:rFonts w:ascii="Garamond" w:hAnsi="Garamond"/>
                <w:b w:val="0"/>
                <w:bCs w:val="0"/>
                <w:noProof/>
                <w:webHidden/>
                <w:sz w:val="22"/>
                <w:szCs w:val="22"/>
              </w:rPr>
              <w:fldChar w:fldCharType="begin"/>
            </w:r>
            <w:r w:rsidRPr="001A1BA2">
              <w:rPr>
                <w:rFonts w:ascii="Garamond" w:hAnsi="Garamond"/>
                <w:b w:val="0"/>
                <w:bCs w:val="0"/>
                <w:noProof/>
                <w:webHidden/>
                <w:sz w:val="22"/>
                <w:szCs w:val="22"/>
              </w:rPr>
              <w:instrText xml:space="preserve"> PAGEREF _Toc216942872 \h </w:instrText>
            </w:r>
            <w:r w:rsidRPr="001A1BA2">
              <w:rPr>
                <w:rFonts w:ascii="Garamond" w:hAnsi="Garamond"/>
                <w:b w:val="0"/>
                <w:bCs w:val="0"/>
                <w:noProof/>
                <w:webHidden/>
                <w:sz w:val="22"/>
                <w:szCs w:val="22"/>
              </w:rPr>
            </w:r>
            <w:r w:rsidRPr="001A1BA2">
              <w:rPr>
                <w:rFonts w:ascii="Garamond" w:hAnsi="Garamond"/>
                <w:b w:val="0"/>
                <w:bCs w:val="0"/>
                <w:noProof/>
                <w:webHidden/>
                <w:sz w:val="22"/>
                <w:szCs w:val="22"/>
              </w:rPr>
              <w:fldChar w:fldCharType="separate"/>
            </w:r>
            <w:r w:rsidRPr="001A1BA2">
              <w:rPr>
                <w:rFonts w:ascii="Garamond" w:hAnsi="Garamond"/>
                <w:b w:val="0"/>
                <w:bCs w:val="0"/>
                <w:noProof/>
                <w:webHidden/>
                <w:sz w:val="22"/>
                <w:szCs w:val="22"/>
              </w:rPr>
              <w:t>20</w:t>
            </w:r>
            <w:r w:rsidRPr="001A1BA2">
              <w:rPr>
                <w:rFonts w:ascii="Garamond" w:hAnsi="Garamond"/>
                <w:b w:val="0"/>
                <w:bCs w:val="0"/>
                <w:noProof/>
                <w:webHidden/>
                <w:sz w:val="22"/>
                <w:szCs w:val="22"/>
              </w:rPr>
              <w:fldChar w:fldCharType="end"/>
            </w:r>
          </w:hyperlink>
        </w:p>
        <w:p w14:paraId="4907B838" w14:textId="7061DCC8" w:rsidR="001A1BA2" w:rsidRPr="001A1BA2" w:rsidRDefault="001A1BA2">
          <w:pPr>
            <w:pStyle w:val="Obsah1"/>
            <w:rPr>
              <w:rFonts w:ascii="Garamond" w:eastAsiaTheme="minorEastAsia" w:hAnsi="Garamond" w:cstheme="minorBidi"/>
              <w:b w:val="0"/>
              <w:bCs w:val="0"/>
              <w:noProof/>
              <w:kern w:val="2"/>
              <w:sz w:val="22"/>
              <w:szCs w:val="22"/>
              <w14:ligatures w14:val="standardContextual"/>
            </w:rPr>
          </w:pPr>
          <w:hyperlink w:anchor="_Toc216942873" w:history="1">
            <w:r w:rsidRPr="001A1BA2">
              <w:rPr>
                <w:rStyle w:val="Hypertextovodkaz"/>
                <w:rFonts w:ascii="Garamond" w:hAnsi="Garamond"/>
                <w:b w:val="0"/>
                <w:bCs w:val="0"/>
                <w:noProof/>
                <w:sz w:val="22"/>
                <w:szCs w:val="22"/>
              </w:rPr>
              <w:t>XVII.</w:t>
            </w:r>
            <w:r w:rsidRPr="001A1BA2">
              <w:rPr>
                <w:rFonts w:ascii="Garamond" w:eastAsiaTheme="minorEastAsia" w:hAnsi="Garamond" w:cstheme="minorBidi"/>
                <w:b w:val="0"/>
                <w:bCs w:val="0"/>
                <w:noProof/>
                <w:kern w:val="2"/>
                <w:sz w:val="22"/>
                <w:szCs w:val="22"/>
                <w14:ligatures w14:val="standardContextual"/>
              </w:rPr>
              <w:tab/>
            </w:r>
            <w:r w:rsidRPr="001A1BA2">
              <w:rPr>
                <w:rStyle w:val="Hypertextovodkaz"/>
                <w:rFonts w:ascii="Garamond" w:hAnsi="Garamond"/>
                <w:b w:val="0"/>
                <w:bCs w:val="0"/>
                <w:noProof/>
                <w:sz w:val="22"/>
                <w:szCs w:val="22"/>
              </w:rPr>
              <w:t>Doba trvání závazku, ukončení Smlouvy a likvidace dat</w:t>
            </w:r>
            <w:r w:rsidRPr="001A1BA2">
              <w:rPr>
                <w:rFonts w:ascii="Garamond" w:hAnsi="Garamond"/>
                <w:b w:val="0"/>
                <w:bCs w:val="0"/>
                <w:noProof/>
                <w:webHidden/>
                <w:sz w:val="22"/>
                <w:szCs w:val="22"/>
              </w:rPr>
              <w:tab/>
            </w:r>
            <w:r w:rsidRPr="001A1BA2">
              <w:rPr>
                <w:rFonts w:ascii="Garamond" w:hAnsi="Garamond"/>
                <w:b w:val="0"/>
                <w:bCs w:val="0"/>
                <w:noProof/>
                <w:webHidden/>
                <w:sz w:val="22"/>
                <w:szCs w:val="22"/>
              </w:rPr>
              <w:fldChar w:fldCharType="begin"/>
            </w:r>
            <w:r w:rsidRPr="001A1BA2">
              <w:rPr>
                <w:rFonts w:ascii="Garamond" w:hAnsi="Garamond"/>
                <w:b w:val="0"/>
                <w:bCs w:val="0"/>
                <w:noProof/>
                <w:webHidden/>
                <w:sz w:val="22"/>
                <w:szCs w:val="22"/>
              </w:rPr>
              <w:instrText xml:space="preserve"> PAGEREF _Toc216942873 \h </w:instrText>
            </w:r>
            <w:r w:rsidRPr="001A1BA2">
              <w:rPr>
                <w:rFonts w:ascii="Garamond" w:hAnsi="Garamond"/>
                <w:b w:val="0"/>
                <w:bCs w:val="0"/>
                <w:noProof/>
                <w:webHidden/>
                <w:sz w:val="22"/>
                <w:szCs w:val="22"/>
              </w:rPr>
            </w:r>
            <w:r w:rsidRPr="001A1BA2">
              <w:rPr>
                <w:rFonts w:ascii="Garamond" w:hAnsi="Garamond"/>
                <w:b w:val="0"/>
                <w:bCs w:val="0"/>
                <w:noProof/>
                <w:webHidden/>
                <w:sz w:val="22"/>
                <w:szCs w:val="22"/>
              </w:rPr>
              <w:fldChar w:fldCharType="separate"/>
            </w:r>
            <w:r w:rsidRPr="001A1BA2">
              <w:rPr>
                <w:rFonts w:ascii="Garamond" w:hAnsi="Garamond"/>
                <w:b w:val="0"/>
                <w:bCs w:val="0"/>
                <w:noProof/>
                <w:webHidden/>
                <w:sz w:val="22"/>
                <w:szCs w:val="22"/>
              </w:rPr>
              <w:t>20</w:t>
            </w:r>
            <w:r w:rsidRPr="001A1BA2">
              <w:rPr>
                <w:rFonts w:ascii="Garamond" w:hAnsi="Garamond"/>
                <w:b w:val="0"/>
                <w:bCs w:val="0"/>
                <w:noProof/>
                <w:webHidden/>
                <w:sz w:val="22"/>
                <w:szCs w:val="22"/>
              </w:rPr>
              <w:fldChar w:fldCharType="end"/>
            </w:r>
          </w:hyperlink>
        </w:p>
        <w:p w14:paraId="4833161C" w14:textId="7968CE46" w:rsidR="001A1BA2" w:rsidRPr="001A1BA2" w:rsidRDefault="001A1BA2">
          <w:pPr>
            <w:pStyle w:val="Obsah1"/>
            <w:rPr>
              <w:rFonts w:ascii="Garamond" w:eastAsiaTheme="minorEastAsia" w:hAnsi="Garamond" w:cstheme="minorBidi"/>
              <w:b w:val="0"/>
              <w:bCs w:val="0"/>
              <w:noProof/>
              <w:kern w:val="2"/>
              <w:sz w:val="22"/>
              <w:szCs w:val="22"/>
              <w14:ligatures w14:val="standardContextual"/>
            </w:rPr>
          </w:pPr>
          <w:hyperlink w:anchor="_Toc216942874" w:history="1">
            <w:r w:rsidRPr="001A1BA2">
              <w:rPr>
                <w:rStyle w:val="Hypertextovodkaz"/>
                <w:rFonts w:ascii="Garamond" w:hAnsi="Garamond"/>
                <w:b w:val="0"/>
                <w:bCs w:val="0"/>
                <w:noProof/>
                <w:sz w:val="22"/>
                <w:szCs w:val="22"/>
              </w:rPr>
              <w:t>XVIII.</w:t>
            </w:r>
            <w:r w:rsidRPr="001A1BA2">
              <w:rPr>
                <w:rFonts w:ascii="Garamond" w:eastAsiaTheme="minorEastAsia" w:hAnsi="Garamond" w:cstheme="minorBidi"/>
                <w:b w:val="0"/>
                <w:bCs w:val="0"/>
                <w:noProof/>
                <w:kern w:val="2"/>
                <w:sz w:val="22"/>
                <w:szCs w:val="22"/>
                <w14:ligatures w14:val="standardContextual"/>
              </w:rPr>
              <w:tab/>
            </w:r>
            <w:r w:rsidRPr="001A1BA2">
              <w:rPr>
                <w:rStyle w:val="Hypertextovodkaz"/>
                <w:rFonts w:ascii="Garamond" w:hAnsi="Garamond"/>
                <w:b w:val="0"/>
                <w:bCs w:val="0"/>
                <w:noProof/>
                <w:sz w:val="22"/>
                <w:szCs w:val="22"/>
              </w:rPr>
              <w:t>Bankovní záruka za Provozní podporu</w:t>
            </w:r>
            <w:r w:rsidRPr="001A1BA2">
              <w:rPr>
                <w:rFonts w:ascii="Garamond" w:hAnsi="Garamond"/>
                <w:b w:val="0"/>
                <w:bCs w:val="0"/>
                <w:noProof/>
                <w:webHidden/>
                <w:sz w:val="22"/>
                <w:szCs w:val="22"/>
              </w:rPr>
              <w:tab/>
            </w:r>
            <w:r w:rsidRPr="001A1BA2">
              <w:rPr>
                <w:rFonts w:ascii="Garamond" w:hAnsi="Garamond"/>
                <w:b w:val="0"/>
                <w:bCs w:val="0"/>
                <w:noProof/>
                <w:webHidden/>
                <w:sz w:val="22"/>
                <w:szCs w:val="22"/>
              </w:rPr>
              <w:fldChar w:fldCharType="begin"/>
            </w:r>
            <w:r w:rsidRPr="001A1BA2">
              <w:rPr>
                <w:rFonts w:ascii="Garamond" w:hAnsi="Garamond"/>
                <w:b w:val="0"/>
                <w:bCs w:val="0"/>
                <w:noProof/>
                <w:webHidden/>
                <w:sz w:val="22"/>
                <w:szCs w:val="22"/>
              </w:rPr>
              <w:instrText xml:space="preserve"> PAGEREF _Toc216942874 \h </w:instrText>
            </w:r>
            <w:r w:rsidRPr="001A1BA2">
              <w:rPr>
                <w:rFonts w:ascii="Garamond" w:hAnsi="Garamond"/>
                <w:b w:val="0"/>
                <w:bCs w:val="0"/>
                <w:noProof/>
                <w:webHidden/>
                <w:sz w:val="22"/>
                <w:szCs w:val="22"/>
              </w:rPr>
            </w:r>
            <w:r w:rsidRPr="001A1BA2">
              <w:rPr>
                <w:rFonts w:ascii="Garamond" w:hAnsi="Garamond"/>
                <w:b w:val="0"/>
                <w:bCs w:val="0"/>
                <w:noProof/>
                <w:webHidden/>
                <w:sz w:val="22"/>
                <w:szCs w:val="22"/>
              </w:rPr>
              <w:fldChar w:fldCharType="separate"/>
            </w:r>
            <w:r w:rsidRPr="001A1BA2">
              <w:rPr>
                <w:rFonts w:ascii="Garamond" w:hAnsi="Garamond"/>
                <w:b w:val="0"/>
                <w:bCs w:val="0"/>
                <w:noProof/>
                <w:webHidden/>
                <w:sz w:val="22"/>
                <w:szCs w:val="22"/>
              </w:rPr>
              <w:t>21</w:t>
            </w:r>
            <w:r w:rsidRPr="001A1BA2">
              <w:rPr>
                <w:rFonts w:ascii="Garamond" w:hAnsi="Garamond"/>
                <w:b w:val="0"/>
                <w:bCs w:val="0"/>
                <w:noProof/>
                <w:webHidden/>
                <w:sz w:val="22"/>
                <w:szCs w:val="22"/>
              </w:rPr>
              <w:fldChar w:fldCharType="end"/>
            </w:r>
          </w:hyperlink>
        </w:p>
        <w:p w14:paraId="6AE3FAE0" w14:textId="53BB09AF" w:rsidR="001A1BA2" w:rsidRPr="001A1BA2" w:rsidRDefault="001A1BA2">
          <w:pPr>
            <w:pStyle w:val="Obsah1"/>
            <w:rPr>
              <w:rFonts w:ascii="Garamond" w:eastAsiaTheme="minorEastAsia" w:hAnsi="Garamond" w:cstheme="minorBidi"/>
              <w:b w:val="0"/>
              <w:bCs w:val="0"/>
              <w:noProof/>
              <w:kern w:val="2"/>
              <w:sz w:val="22"/>
              <w:szCs w:val="22"/>
              <w14:ligatures w14:val="standardContextual"/>
            </w:rPr>
          </w:pPr>
          <w:hyperlink w:anchor="_Toc216942875" w:history="1">
            <w:r w:rsidRPr="001A1BA2">
              <w:rPr>
                <w:rStyle w:val="Hypertextovodkaz"/>
                <w:rFonts w:ascii="Garamond" w:hAnsi="Garamond"/>
                <w:b w:val="0"/>
                <w:bCs w:val="0"/>
                <w:noProof/>
                <w:sz w:val="22"/>
                <w:szCs w:val="22"/>
              </w:rPr>
              <w:t>XIX.</w:t>
            </w:r>
            <w:r w:rsidRPr="001A1BA2">
              <w:rPr>
                <w:rFonts w:ascii="Garamond" w:eastAsiaTheme="minorEastAsia" w:hAnsi="Garamond" w:cstheme="minorBidi"/>
                <w:b w:val="0"/>
                <w:bCs w:val="0"/>
                <w:noProof/>
                <w:kern w:val="2"/>
                <w:sz w:val="22"/>
                <w:szCs w:val="22"/>
                <w14:ligatures w14:val="standardContextual"/>
              </w:rPr>
              <w:tab/>
            </w:r>
            <w:r w:rsidRPr="001A1BA2">
              <w:rPr>
                <w:rStyle w:val="Hypertextovodkaz"/>
                <w:rFonts w:ascii="Garamond" w:hAnsi="Garamond"/>
                <w:b w:val="0"/>
                <w:bCs w:val="0"/>
                <w:noProof/>
                <w:sz w:val="22"/>
                <w:szCs w:val="22"/>
              </w:rPr>
              <w:t>Ochrana osobních údajů a důvěrné informace</w:t>
            </w:r>
            <w:r w:rsidRPr="001A1BA2">
              <w:rPr>
                <w:rFonts w:ascii="Garamond" w:hAnsi="Garamond"/>
                <w:b w:val="0"/>
                <w:bCs w:val="0"/>
                <w:noProof/>
                <w:webHidden/>
                <w:sz w:val="22"/>
                <w:szCs w:val="22"/>
              </w:rPr>
              <w:tab/>
            </w:r>
            <w:r w:rsidRPr="001A1BA2">
              <w:rPr>
                <w:rFonts w:ascii="Garamond" w:hAnsi="Garamond"/>
                <w:b w:val="0"/>
                <w:bCs w:val="0"/>
                <w:noProof/>
                <w:webHidden/>
                <w:sz w:val="22"/>
                <w:szCs w:val="22"/>
              </w:rPr>
              <w:fldChar w:fldCharType="begin"/>
            </w:r>
            <w:r w:rsidRPr="001A1BA2">
              <w:rPr>
                <w:rFonts w:ascii="Garamond" w:hAnsi="Garamond"/>
                <w:b w:val="0"/>
                <w:bCs w:val="0"/>
                <w:noProof/>
                <w:webHidden/>
                <w:sz w:val="22"/>
                <w:szCs w:val="22"/>
              </w:rPr>
              <w:instrText xml:space="preserve"> PAGEREF _Toc216942875 \h </w:instrText>
            </w:r>
            <w:r w:rsidRPr="001A1BA2">
              <w:rPr>
                <w:rFonts w:ascii="Garamond" w:hAnsi="Garamond"/>
                <w:b w:val="0"/>
                <w:bCs w:val="0"/>
                <w:noProof/>
                <w:webHidden/>
                <w:sz w:val="22"/>
                <w:szCs w:val="22"/>
              </w:rPr>
            </w:r>
            <w:r w:rsidRPr="001A1BA2">
              <w:rPr>
                <w:rFonts w:ascii="Garamond" w:hAnsi="Garamond"/>
                <w:b w:val="0"/>
                <w:bCs w:val="0"/>
                <w:noProof/>
                <w:webHidden/>
                <w:sz w:val="22"/>
                <w:szCs w:val="22"/>
              </w:rPr>
              <w:fldChar w:fldCharType="separate"/>
            </w:r>
            <w:r w:rsidRPr="001A1BA2">
              <w:rPr>
                <w:rFonts w:ascii="Garamond" w:hAnsi="Garamond"/>
                <w:b w:val="0"/>
                <w:bCs w:val="0"/>
                <w:noProof/>
                <w:webHidden/>
                <w:sz w:val="22"/>
                <w:szCs w:val="22"/>
              </w:rPr>
              <w:t>21</w:t>
            </w:r>
            <w:r w:rsidRPr="001A1BA2">
              <w:rPr>
                <w:rFonts w:ascii="Garamond" w:hAnsi="Garamond"/>
                <w:b w:val="0"/>
                <w:bCs w:val="0"/>
                <w:noProof/>
                <w:webHidden/>
                <w:sz w:val="22"/>
                <w:szCs w:val="22"/>
              </w:rPr>
              <w:fldChar w:fldCharType="end"/>
            </w:r>
          </w:hyperlink>
        </w:p>
        <w:p w14:paraId="471C40E3" w14:textId="52C767D7" w:rsidR="001A1BA2" w:rsidRPr="001A1BA2" w:rsidRDefault="001A1BA2">
          <w:pPr>
            <w:pStyle w:val="Obsah1"/>
            <w:rPr>
              <w:rFonts w:ascii="Garamond" w:eastAsiaTheme="minorEastAsia" w:hAnsi="Garamond" w:cstheme="minorBidi"/>
              <w:b w:val="0"/>
              <w:bCs w:val="0"/>
              <w:noProof/>
              <w:kern w:val="2"/>
              <w:sz w:val="22"/>
              <w:szCs w:val="22"/>
              <w14:ligatures w14:val="standardContextual"/>
            </w:rPr>
          </w:pPr>
          <w:hyperlink w:anchor="_Toc216942876" w:history="1">
            <w:r w:rsidRPr="001A1BA2">
              <w:rPr>
                <w:rStyle w:val="Hypertextovodkaz"/>
                <w:rFonts w:ascii="Garamond" w:hAnsi="Garamond"/>
                <w:b w:val="0"/>
                <w:bCs w:val="0"/>
                <w:noProof/>
                <w:sz w:val="22"/>
                <w:szCs w:val="22"/>
              </w:rPr>
              <w:t>XX.</w:t>
            </w:r>
            <w:r w:rsidRPr="001A1BA2">
              <w:rPr>
                <w:rFonts w:ascii="Garamond" w:eastAsiaTheme="minorEastAsia" w:hAnsi="Garamond" w:cstheme="minorBidi"/>
                <w:b w:val="0"/>
                <w:bCs w:val="0"/>
                <w:noProof/>
                <w:kern w:val="2"/>
                <w:sz w:val="22"/>
                <w:szCs w:val="22"/>
                <w14:ligatures w14:val="standardContextual"/>
              </w:rPr>
              <w:tab/>
            </w:r>
            <w:r w:rsidRPr="001A1BA2">
              <w:rPr>
                <w:rStyle w:val="Hypertextovodkaz"/>
                <w:rFonts w:ascii="Garamond" w:hAnsi="Garamond"/>
                <w:b w:val="0"/>
                <w:bCs w:val="0"/>
                <w:noProof/>
                <w:sz w:val="22"/>
                <w:szCs w:val="22"/>
              </w:rPr>
              <w:t>Pojištění odpovědnosti</w:t>
            </w:r>
            <w:r w:rsidRPr="001A1BA2">
              <w:rPr>
                <w:rFonts w:ascii="Garamond" w:hAnsi="Garamond"/>
                <w:b w:val="0"/>
                <w:bCs w:val="0"/>
                <w:noProof/>
                <w:webHidden/>
                <w:sz w:val="22"/>
                <w:szCs w:val="22"/>
              </w:rPr>
              <w:tab/>
            </w:r>
            <w:r w:rsidRPr="001A1BA2">
              <w:rPr>
                <w:rFonts w:ascii="Garamond" w:hAnsi="Garamond"/>
                <w:b w:val="0"/>
                <w:bCs w:val="0"/>
                <w:noProof/>
                <w:webHidden/>
                <w:sz w:val="22"/>
                <w:szCs w:val="22"/>
              </w:rPr>
              <w:fldChar w:fldCharType="begin"/>
            </w:r>
            <w:r w:rsidRPr="001A1BA2">
              <w:rPr>
                <w:rFonts w:ascii="Garamond" w:hAnsi="Garamond"/>
                <w:b w:val="0"/>
                <w:bCs w:val="0"/>
                <w:noProof/>
                <w:webHidden/>
                <w:sz w:val="22"/>
                <w:szCs w:val="22"/>
              </w:rPr>
              <w:instrText xml:space="preserve"> PAGEREF _Toc216942876 \h </w:instrText>
            </w:r>
            <w:r w:rsidRPr="001A1BA2">
              <w:rPr>
                <w:rFonts w:ascii="Garamond" w:hAnsi="Garamond"/>
                <w:b w:val="0"/>
                <w:bCs w:val="0"/>
                <w:noProof/>
                <w:webHidden/>
                <w:sz w:val="22"/>
                <w:szCs w:val="22"/>
              </w:rPr>
            </w:r>
            <w:r w:rsidRPr="001A1BA2">
              <w:rPr>
                <w:rFonts w:ascii="Garamond" w:hAnsi="Garamond"/>
                <w:b w:val="0"/>
                <w:bCs w:val="0"/>
                <w:noProof/>
                <w:webHidden/>
                <w:sz w:val="22"/>
                <w:szCs w:val="22"/>
              </w:rPr>
              <w:fldChar w:fldCharType="separate"/>
            </w:r>
            <w:r w:rsidRPr="001A1BA2">
              <w:rPr>
                <w:rFonts w:ascii="Garamond" w:hAnsi="Garamond"/>
                <w:b w:val="0"/>
                <w:bCs w:val="0"/>
                <w:noProof/>
                <w:webHidden/>
                <w:sz w:val="22"/>
                <w:szCs w:val="22"/>
              </w:rPr>
              <w:t>22</w:t>
            </w:r>
            <w:r w:rsidRPr="001A1BA2">
              <w:rPr>
                <w:rFonts w:ascii="Garamond" w:hAnsi="Garamond"/>
                <w:b w:val="0"/>
                <w:bCs w:val="0"/>
                <w:noProof/>
                <w:webHidden/>
                <w:sz w:val="22"/>
                <w:szCs w:val="22"/>
              </w:rPr>
              <w:fldChar w:fldCharType="end"/>
            </w:r>
          </w:hyperlink>
        </w:p>
        <w:p w14:paraId="21F21251" w14:textId="388ECEA6" w:rsidR="001A1BA2" w:rsidRPr="001A1BA2" w:rsidRDefault="001A1BA2">
          <w:pPr>
            <w:pStyle w:val="Obsah1"/>
            <w:rPr>
              <w:rFonts w:ascii="Garamond" w:eastAsiaTheme="minorEastAsia" w:hAnsi="Garamond" w:cstheme="minorBidi"/>
              <w:b w:val="0"/>
              <w:bCs w:val="0"/>
              <w:noProof/>
              <w:kern w:val="2"/>
              <w:sz w:val="22"/>
              <w:szCs w:val="22"/>
              <w14:ligatures w14:val="standardContextual"/>
            </w:rPr>
          </w:pPr>
          <w:hyperlink w:anchor="_Toc216942877" w:history="1">
            <w:r w:rsidRPr="001A1BA2">
              <w:rPr>
                <w:rStyle w:val="Hypertextovodkaz"/>
                <w:rFonts w:ascii="Garamond" w:hAnsi="Garamond"/>
                <w:b w:val="0"/>
                <w:bCs w:val="0"/>
                <w:noProof/>
                <w:sz w:val="22"/>
                <w:szCs w:val="22"/>
              </w:rPr>
              <w:t>XXI.</w:t>
            </w:r>
            <w:r w:rsidRPr="001A1BA2">
              <w:rPr>
                <w:rFonts w:ascii="Garamond" w:eastAsiaTheme="minorEastAsia" w:hAnsi="Garamond" w:cstheme="minorBidi"/>
                <w:b w:val="0"/>
                <w:bCs w:val="0"/>
                <w:noProof/>
                <w:kern w:val="2"/>
                <w:sz w:val="22"/>
                <w:szCs w:val="22"/>
                <w14:ligatures w14:val="standardContextual"/>
              </w:rPr>
              <w:tab/>
            </w:r>
            <w:r w:rsidRPr="001A1BA2">
              <w:rPr>
                <w:rStyle w:val="Hypertextovodkaz"/>
                <w:rFonts w:ascii="Garamond" w:hAnsi="Garamond"/>
                <w:b w:val="0"/>
                <w:bCs w:val="0"/>
                <w:noProof/>
                <w:sz w:val="22"/>
                <w:szCs w:val="22"/>
              </w:rPr>
              <w:t>Kybernetická bezpečnost</w:t>
            </w:r>
            <w:r w:rsidRPr="001A1BA2">
              <w:rPr>
                <w:rFonts w:ascii="Garamond" w:hAnsi="Garamond"/>
                <w:b w:val="0"/>
                <w:bCs w:val="0"/>
                <w:noProof/>
                <w:webHidden/>
                <w:sz w:val="22"/>
                <w:szCs w:val="22"/>
              </w:rPr>
              <w:tab/>
            </w:r>
            <w:r w:rsidRPr="001A1BA2">
              <w:rPr>
                <w:rFonts w:ascii="Garamond" w:hAnsi="Garamond"/>
                <w:b w:val="0"/>
                <w:bCs w:val="0"/>
                <w:noProof/>
                <w:webHidden/>
                <w:sz w:val="22"/>
                <w:szCs w:val="22"/>
              </w:rPr>
              <w:fldChar w:fldCharType="begin"/>
            </w:r>
            <w:r w:rsidRPr="001A1BA2">
              <w:rPr>
                <w:rFonts w:ascii="Garamond" w:hAnsi="Garamond"/>
                <w:b w:val="0"/>
                <w:bCs w:val="0"/>
                <w:noProof/>
                <w:webHidden/>
                <w:sz w:val="22"/>
                <w:szCs w:val="22"/>
              </w:rPr>
              <w:instrText xml:space="preserve"> PAGEREF _Toc216942877 \h </w:instrText>
            </w:r>
            <w:r w:rsidRPr="001A1BA2">
              <w:rPr>
                <w:rFonts w:ascii="Garamond" w:hAnsi="Garamond"/>
                <w:b w:val="0"/>
                <w:bCs w:val="0"/>
                <w:noProof/>
                <w:webHidden/>
                <w:sz w:val="22"/>
                <w:szCs w:val="22"/>
              </w:rPr>
            </w:r>
            <w:r w:rsidRPr="001A1BA2">
              <w:rPr>
                <w:rFonts w:ascii="Garamond" w:hAnsi="Garamond"/>
                <w:b w:val="0"/>
                <w:bCs w:val="0"/>
                <w:noProof/>
                <w:webHidden/>
                <w:sz w:val="22"/>
                <w:szCs w:val="22"/>
              </w:rPr>
              <w:fldChar w:fldCharType="separate"/>
            </w:r>
            <w:r w:rsidRPr="001A1BA2">
              <w:rPr>
                <w:rFonts w:ascii="Garamond" w:hAnsi="Garamond"/>
                <w:b w:val="0"/>
                <w:bCs w:val="0"/>
                <w:noProof/>
                <w:webHidden/>
                <w:sz w:val="22"/>
                <w:szCs w:val="22"/>
              </w:rPr>
              <w:t>23</w:t>
            </w:r>
            <w:r w:rsidRPr="001A1BA2">
              <w:rPr>
                <w:rFonts w:ascii="Garamond" w:hAnsi="Garamond"/>
                <w:b w:val="0"/>
                <w:bCs w:val="0"/>
                <w:noProof/>
                <w:webHidden/>
                <w:sz w:val="22"/>
                <w:szCs w:val="22"/>
              </w:rPr>
              <w:fldChar w:fldCharType="end"/>
            </w:r>
          </w:hyperlink>
        </w:p>
        <w:p w14:paraId="5EB57CB3" w14:textId="18AA17DA" w:rsidR="001A1BA2" w:rsidRPr="001A1BA2" w:rsidRDefault="001A1BA2">
          <w:pPr>
            <w:pStyle w:val="Obsah1"/>
            <w:rPr>
              <w:rFonts w:ascii="Garamond" w:eastAsiaTheme="minorEastAsia" w:hAnsi="Garamond" w:cstheme="minorBidi"/>
              <w:b w:val="0"/>
              <w:bCs w:val="0"/>
              <w:noProof/>
              <w:kern w:val="2"/>
              <w:sz w:val="22"/>
              <w:szCs w:val="22"/>
              <w14:ligatures w14:val="standardContextual"/>
            </w:rPr>
          </w:pPr>
          <w:hyperlink w:anchor="_Toc216942878" w:history="1">
            <w:r w:rsidRPr="001A1BA2">
              <w:rPr>
                <w:rStyle w:val="Hypertextovodkaz"/>
                <w:rFonts w:ascii="Garamond" w:hAnsi="Garamond"/>
                <w:b w:val="0"/>
                <w:bCs w:val="0"/>
                <w:noProof/>
                <w:sz w:val="22"/>
                <w:szCs w:val="22"/>
              </w:rPr>
              <w:t>XXII.</w:t>
            </w:r>
            <w:r w:rsidRPr="001A1BA2">
              <w:rPr>
                <w:rFonts w:ascii="Garamond" w:eastAsiaTheme="minorEastAsia" w:hAnsi="Garamond" w:cstheme="minorBidi"/>
                <w:b w:val="0"/>
                <w:bCs w:val="0"/>
                <w:noProof/>
                <w:kern w:val="2"/>
                <w:sz w:val="22"/>
                <w:szCs w:val="22"/>
                <w14:ligatures w14:val="standardContextual"/>
              </w:rPr>
              <w:tab/>
            </w:r>
            <w:r w:rsidRPr="001A1BA2">
              <w:rPr>
                <w:rStyle w:val="Hypertextovodkaz"/>
                <w:rFonts w:ascii="Garamond" w:hAnsi="Garamond"/>
                <w:b w:val="0"/>
                <w:bCs w:val="0"/>
                <w:noProof/>
                <w:sz w:val="22"/>
                <w:szCs w:val="22"/>
              </w:rPr>
              <w:t>Realizační tým</w:t>
            </w:r>
            <w:r w:rsidRPr="001A1BA2">
              <w:rPr>
                <w:rFonts w:ascii="Garamond" w:hAnsi="Garamond"/>
                <w:b w:val="0"/>
                <w:bCs w:val="0"/>
                <w:noProof/>
                <w:webHidden/>
                <w:sz w:val="22"/>
                <w:szCs w:val="22"/>
              </w:rPr>
              <w:tab/>
            </w:r>
            <w:r w:rsidRPr="001A1BA2">
              <w:rPr>
                <w:rFonts w:ascii="Garamond" w:hAnsi="Garamond"/>
                <w:b w:val="0"/>
                <w:bCs w:val="0"/>
                <w:noProof/>
                <w:webHidden/>
                <w:sz w:val="22"/>
                <w:szCs w:val="22"/>
              </w:rPr>
              <w:fldChar w:fldCharType="begin"/>
            </w:r>
            <w:r w:rsidRPr="001A1BA2">
              <w:rPr>
                <w:rFonts w:ascii="Garamond" w:hAnsi="Garamond"/>
                <w:b w:val="0"/>
                <w:bCs w:val="0"/>
                <w:noProof/>
                <w:webHidden/>
                <w:sz w:val="22"/>
                <w:szCs w:val="22"/>
              </w:rPr>
              <w:instrText xml:space="preserve"> PAGEREF _Toc216942878 \h </w:instrText>
            </w:r>
            <w:r w:rsidRPr="001A1BA2">
              <w:rPr>
                <w:rFonts w:ascii="Garamond" w:hAnsi="Garamond"/>
                <w:b w:val="0"/>
                <w:bCs w:val="0"/>
                <w:noProof/>
                <w:webHidden/>
                <w:sz w:val="22"/>
                <w:szCs w:val="22"/>
              </w:rPr>
            </w:r>
            <w:r w:rsidRPr="001A1BA2">
              <w:rPr>
                <w:rFonts w:ascii="Garamond" w:hAnsi="Garamond"/>
                <w:b w:val="0"/>
                <w:bCs w:val="0"/>
                <w:noProof/>
                <w:webHidden/>
                <w:sz w:val="22"/>
                <w:szCs w:val="22"/>
              </w:rPr>
              <w:fldChar w:fldCharType="separate"/>
            </w:r>
            <w:r w:rsidRPr="001A1BA2">
              <w:rPr>
                <w:rFonts w:ascii="Garamond" w:hAnsi="Garamond"/>
                <w:b w:val="0"/>
                <w:bCs w:val="0"/>
                <w:noProof/>
                <w:webHidden/>
                <w:sz w:val="22"/>
                <w:szCs w:val="22"/>
              </w:rPr>
              <w:t>24</w:t>
            </w:r>
            <w:r w:rsidRPr="001A1BA2">
              <w:rPr>
                <w:rFonts w:ascii="Garamond" w:hAnsi="Garamond"/>
                <w:b w:val="0"/>
                <w:bCs w:val="0"/>
                <w:noProof/>
                <w:webHidden/>
                <w:sz w:val="22"/>
                <w:szCs w:val="22"/>
              </w:rPr>
              <w:fldChar w:fldCharType="end"/>
            </w:r>
          </w:hyperlink>
        </w:p>
        <w:p w14:paraId="737DBF9B" w14:textId="4F8FF37E" w:rsidR="001A1BA2" w:rsidRPr="001A1BA2" w:rsidRDefault="001A1BA2">
          <w:pPr>
            <w:pStyle w:val="Obsah1"/>
            <w:rPr>
              <w:rFonts w:ascii="Garamond" w:eastAsiaTheme="minorEastAsia" w:hAnsi="Garamond" w:cstheme="minorBidi"/>
              <w:b w:val="0"/>
              <w:bCs w:val="0"/>
              <w:noProof/>
              <w:kern w:val="2"/>
              <w:sz w:val="22"/>
              <w:szCs w:val="22"/>
              <w14:ligatures w14:val="standardContextual"/>
            </w:rPr>
          </w:pPr>
          <w:hyperlink w:anchor="_Toc216942879" w:history="1">
            <w:r w:rsidRPr="001A1BA2">
              <w:rPr>
                <w:rStyle w:val="Hypertextovodkaz"/>
                <w:rFonts w:ascii="Garamond" w:hAnsi="Garamond"/>
                <w:b w:val="0"/>
                <w:bCs w:val="0"/>
                <w:noProof/>
                <w:sz w:val="22"/>
                <w:szCs w:val="22"/>
              </w:rPr>
              <w:t>XXIII.</w:t>
            </w:r>
            <w:r w:rsidRPr="001A1BA2">
              <w:rPr>
                <w:rFonts w:ascii="Garamond" w:eastAsiaTheme="minorEastAsia" w:hAnsi="Garamond" w:cstheme="minorBidi"/>
                <w:b w:val="0"/>
                <w:bCs w:val="0"/>
                <w:noProof/>
                <w:kern w:val="2"/>
                <w:sz w:val="22"/>
                <w:szCs w:val="22"/>
                <w14:ligatures w14:val="standardContextual"/>
              </w:rPr>
              <w:tab/>
            </w:r>
            <w:r w:rsidRPr="001A1BA2">
              <w:rPr>
                <w:rStyle w:val="Hypertextovodkaz"/>
                <w:rFonts w:ascii="Garamond" w:hAnsi="Garamond"/>
                <w:b w:val="0"/>
                <w:bCs w:val="0"/>
                <w:noProof/>
                <w:sz w:val="22"/>
                <w:szCs w:val="22"/>
              </w:rPr>
              <w:t>Komunikace a oprávněné osoby Objednatele a Poskytovatele</w:t>
            </w:r>
            <w:r w:rsidRPr="001A1BA2">
              <w:rPr>
                <w:rFonts w:ascii="Garamond" w:hAnsi="Garamond"/>
                <w:b w:val="0"/>
                <w:bCs w:val="0"/>
                <w:noProof/>
                <w:webHidden/>
                <w:sz w:val="22"/>
                <w:szCs w:val="22"/>
              </w:rPr>
              <w:tab/>
            </w:r>
            <w:r w:rsidRPr="001A1BA2">
              <w:rPr>
                <w:rFonts w:ascii="Garamond" w:hAnsi="Garamond"/>
                <w:b w:val="0"/>
                <w:bCs w:val="0"/>
                <w:noProof/>
                <w:webHidden/>
                <w:sz w:val="22"/>
                <w:szCs w:val="22"/>
              </w:rPr>
              <w:fldChar w:fldCharType="begin"/>
            </w:r>
            <w:r w:rsidRPr="001A1BA2">
              <w:rPr>
                <w:rFonts w:ascii="Garamond" w:hAnsi="Garamond"/>
                <w:b w:val="0"/>
                <w:bCs w:val="0"/>
                <w:noProof/>
                <w:webHidden/>
                <w:sz w:val="22"/>
                <w:szCs w:val="22"/>
              </w:rPr>
              <w:instrText xml:space="preserve"> PAGEREF _Toc216942879 \h </w:instrText>
            </w:r>
            <w:r w:rsidRPr="001A1BA2">
              <w:rPr>
                <w:rFonts w:ascii="Garamond" w:hAnsi="Garamond"/>
                <w:b w:val="0"/>
                <w:bCs w:val="0"/>
                <w:noProof/>
                <w:webHidden/>
                <w:sz w:val="22"/>
                <w:szCs w:val="22"/>
              </w:rPr>
            </w:r>
            <w:r w:rsidRPr="001A1BA2">
              <w:rPr>
                <w:rFonts w:ascii="Garamond" w:hAnsi="Garamond"/>
                <w:b w:val="0"/>
                <w:bCs w:val="0"/>
                <w:noProof/>
                <w:webHidden/>
                <w:sz w:val="22"/>
                <w:szCs w:val="22"/>
              </w:rPr>
              <w:fldChar w:fldCharType="separate"/>
            </w:r>
            <w:r w:rsidRPr="001A1BA2">
              <w:rPr>
                <w:rFonts w:ascii="Garamond" w:hAnsi="Garamond"/>
                <w:b w:val="0"/>
                <w:bCs w:val="0"/>
                <w:noProof/>
                <w:webHidden/>
                <w:sz w:val="22"/>
                <w:szCs w:val="22"/>
              </w:rPr>
              <w:t>25</w:t>
            </w:r>
            <w:r w:rsidRPr="001A1BA2">
              <w:rPr>
                <w:rFonts w:ascii="Garamond" w:hAnsi="Garamond"/>
                <w:b w:val="0"/>
                <w:bCs w:val="0"/>
                <w:noProof/>
                <w:webHidden/>
                <w:sz w:val="22"/>
                <w:szCs w:val="22"/>
              </w:rPr>
              <w:fldChar w:fldCharType="end"/>
            </w:r>
          </w:hyperlink>
        </w:p>
        <w:p w14:paraId="3A2CA2AE" w14:textId="384CE206" w:rsidR="001A1BA2" w:rsidRPr="001A1BA2" w:rsidRDefault="001A1BA2">
          <w:pPr>
            <w:pStyle w:val="Obsah1"/>
            <w:rPr>
              <w:rFonts w:ascii="Garamond" w:eastAsiaTheme="minorEastAsia" w:hAnsi="Garamond" w:cstheme="minorBidi"/>
              <w:b w:val="0"/>
              <w:bCs w:val="0"/>
              <w:noProof/>
              <w:kern w:val="2"/>
              <w:sz w:val="22"/>
              <w:szCs w:val="22"/>
              <w14:ligatures w14:val="standardContextual"/>
            </w:rPr>
          </w:pPr>
          <w:hyperlink w:anchor="_Toc216942880" w:history="1">
            <w:r w:rsidRPr="001A1BA2">
              <w:rPr>
                <w:rStyle w:val="Hypertextovodkaz"/>
                <w:rFonts w:ascii="Garamond" w:hAnsi="Garamond"/>
                <w:b w:val="0"/>
                <w:bCs w:val="0"/>
                <w:noProof/>
                <w:sz w:val="22"/>
                <w:szCs w:val="22"/>
              </w:rPr>
              <w:t>XXIV.</w:t>
            </w:r>
            <w:r w:rsidRPr="001A1BA2">
              <w:rPr>
                <w:rFonts w:ascii="Garamond" w:eastAsiaTheme="minorEastAsia" w:hAnsi="Garamond" w:cstheme="minorBidi"/>
                <w:b w:val="0"/>
                <w:bCs w:val="0"/>
                <w:noProof/>
                <w:kern w:val="2"/>
                <w:sz w:val="22"/>
                <w:szCs w:val="22"/>
                <w14:ligatures w14:val="standardContextual"/>
              </w:rPr>
              <w:tab/>
            </w:r>
            <w:r w:rsidRPr="001A1BA2">
              <w:rPr>
                <w:rStyle w:val="Hypertextovodkaz"/>
                <w:rFonts w:ascii="Garamond" w:hAnsi="Garamond"/>
                <w:b w:val="0"/>
                <w:bCs w:val="0"/>
                <w:noProof/>
                <w:sz w:val="22"/>
                <w:szCs w:val="22"/>
              </w:rPr>
              <w:t>Sankce a odstoupení od Smlouvy</w:t>
            </w:r>
            <w:r w:rsidRPr="001A1BA2">
              <w:rPr>
                <w:rFonts w:ascii="Garamond" w:hAnsi="Garamond"/>
                <w:b w:val="0"/>
                <w:bCs w:val="0"/>
                <w:noProof/>
                <w:webHidden/>
                <w:sz w:val="22"/>
                <w:szCs w:val="22"/>
              </w:rPr>
              <w:tab/>
            </w:r>
            <w:r w:rsidRPr="001A1BA2">
              <w:rPr>
                <w:rFonts w:ascii="Garamond" w:hAnsi="Garamond"/>
                <w:b w:val="0"/>
                <w:bCs w:val="0"/>
                <w:noProof/>
                <w:webHidden/>
                <w:sz w:val="22"/>
                <w:szCs w:val="22"/>
              </w:rPr>
              <w:fldChar w:fldCharType="begin"/>
            </w:r>
            <w:r w:rsidRPr="001A1BA2">
              <w:rPr>
                <w:rFonts w:ascii="Garamond" w:hAnsi="Garamond"/>
                <w:b w:val="0"/>
                <w:bCs w:val="0"/>
                <w:noProof/>
                <w:webHidden/>
                <w:sz w:val="22"/>
                <w:szCs w:val="22"/>
              </w:rPr>
              <w:instrText xml:space="preserve"> PAGEREF _Toc216942880 \h </w:instrText>
            </w:r>
            <w:r w:rsidRPr="001A1BA2">
              <w:rPr>
                <w:rFonts w:ascii="Garamond" w:hAnsi="Garamond"/>
                <w:b w:val="0"/>
                <w:bCs w:val="0"/>
                <w:noProof/>
                <w:webHidden/>
                <w:sz w:val="22"/>
                <w:szCs w:val="22"/>
              </w:rPr>
            </w:r>
            <w:r w:rsidRPr="001A1BA2">
              <w:rPr>
                <w:rFonts w:ascii="Garamond" w:hAnsi="Garamond"/>
                <w:b w:val="0"/>
                <w:bCs w:val="0"/>
                <w:noProof/>
                <w:webHidden/>
                <w:sz w:val="22"/>
                <w:szCs w:val="22"/>
              </w:rPr>
              <w:fldChar w:fldCharType="separate"/>
            </w:r>
            <w:r w:rsidRPr="001A1BA2">
              <w:rPr>
                <w:rFonts w:ascii="Garamond" w:hAnsi="Garamond"/>
                <w:b w:val="0"/>
                <w:bCs w:val="0"/>
                <w:noProof/>
                <w:webHidden/>
                <w:sz w:val="22"/>
                <w:szCs w:val="22"/>
              </w:rPr>
              <w:t>27</w:t>
            </w:r>
            <w:r w:rsidRPr="001A1BA2">
              <w:rPr>
                <w:rFonts w:ascii="Garamond" w:hAnsi="Garamond"/>
                <w:b w:val="0"/>
                <w:bCs w:val="0"/>
                <w:noProof/>
                <w:webHidden/>
                <w:sz w:val="22"/>
                <w:szCs w:val="22"/>
              </w:rPr>
              <w:fldChar w:fldCharType="end"/>
            </w:r>
          </w:hyperlink>
        </w:p>
        <w:p w14:paraId="5D69D356" w14:textId="0F845AD4" w:rsidR="001A1BA2" w:rsidRPr="001A1BA2" w:rsidRDefault="001A1BA2">
          <w:pPr>
            <w:pStyle w:val="Obsah1"/>
            <w:rPr>
              <w:rFonts w:ascii="Garamond" w:eastAsiaTheme="minorEastAsia" w:hAnsi="Garamond" w:cstheme="minorBidi"/>
              <w:b w:val="0"/>
              <w:bCs w:val="0"/>
              <w:noProof/>
              <w:kern w:val="2"/>
              <w:sz w:val="22"/>
              <w:szCs w:val="22"/>
              <w14:ligatures w14:val="standardContextual"/>
            </w:rPr>
          </w:pPr>
          <w:hyperlink w:anchor="_Toc216942881" w:history="1">
            <w:r w:rsidRPr="001A1BA2">
              <w:rPr>
                <w:rStyle w:val="Hypertextovodkaz"/>
                <w:rFonts w:ascii="Garamond" w:hAnsi="Garamond"/>
                <w:b w:val="0"/>
                <w:bCs w:val="0"/>
                <w:noProof/>
                <w:sz w:val="22"/>
                <w:szCs w:val="22"/>
              </w:rPr>
              <w:t>XXV.</w:t>
            </w:r>
            <w:r w:rsidRPr="001A1BA2">
              <w:rPr>
                <w:rFonts w:ascii="Garamond" w:eastAsiaTheme="minorEastAsia" w:hAnsi="Garamond" w:cstheme="minorBidi"/>
                <w:b w:val="0"/>
                <w:bCs w:val="0"/>
                <w:noProof/>
                <w:kern w:val="2"/>
                <w:sz w:val="22"/>
                <w:szCs w:val="22"/>
                <w14:ligatures w14:val="standardContextual"/>
              </w:rPr>
              <w:tab/>
            </w:r>
            <w:r w:rsidRPr="001A1BA2">
              <w:rPr>
                <w:rStyle w:val="Hypertextovodkaz"/>
                <w:rFonts w:ascii="Garamond" w:hAnsi="Garamond"/>
                <w:b w:val="0"/>
                <w:bCs w:val="0"/>
                <w:noProof/>
                <w:sz w:val="22"/>
                <w:szCs w:val="22"/>
              </w:rPr>
              <w:t>Vyhrazená změna závazku – výminka možnosti nahrazení Poskytovatele</w:t>
            </w:r>
            <w:r w:rsidRPr="001A1BA2">
              <w:rPr>
                <w:rFonts w:ascii="Garamond" w:hAnsi="Garamond"/>
                <w:b w:val="0"/>
                <w:bCs w:val="0"/>
                <w:noProof/>
                <w:webHidden/>
                <w:sz w:val="22"/>
                <w:szCs w:val="22"/>
              </w:rPr>
              <w:tab/>
            </w:r>
            <w:r w:rsidRPr="001A1BA2">
              <w:rPr>
                <w:rFonts w:ascii="Garamond" w:hAnsi="Garamond"/>
                <w:b w:val="0"/>
                <w:bCs w:val="0"/>
                <w:noProof/>
                <w:webHidden/>
                <w:sz w:val="22"/>
                <w:szCs w:val="22"/>
              </w:rPr>
              <w:fldChar w:fldCharType="begin"/>
            </w:r>
            <w:r w:rsidRPr="001A1BA2">
              <w:rPr>
                <w:rFonts w:ascii="Garamond" w:hAnsi="Garamond"/>
                <w:b w:val="0"/>
                <w:bCs w:val="0"/>
                <w:noProof/>
                <w:webHidden/>
                <w:sz w:val="22"/>
                <w:szCs w:val="22"/>
              </w:rPr>
              <w:instrText xml:space="preserve"> PAGEREF _Toc216942881 \h </w:instrText>
            </w:r>
            <w:r w:rsidRPr="001A1BA2">
              <w:rPr>
                <w:rFonts w:ascii="Garamond" w:hAnsi="Garamond"/>
                <w:b w:val="0"/>
                <w:bCs w:val="0"/>
                <w:noProof/>
                <w:webHidden/>
                <w:sz w:val="22"/>
                <w:szCs w:val="22"/>
              </w:rPr>
            </w:r>
            <w:r w:rsidRPr="001A1BA2">
              <w:rPr>
                <w:rFonts w:ascii="Garamond" w:hAnsi="Garamond"/>
                <w:b w:val="0"/>
                <w:bCs w:val="0"/>
                <w:noProof/>
                <w:webHidden/>
                <w:sz w:val="22"/>
                <w:szCs w:val="22"/>
              </w:rPr>
              <w:fldChar w:fldCharType="separate"/>
            </w:r>
            <w:r w:rsidRPr="001A1BA2">
              <w:rPr>
                <w:rFonts w:ascii="Garamond" w:hAnsi="Garamond"/>
                <w:b w:val="0"/>
                <w:bCs w:val="0"/>
                <w:noProof/>
                <w:webHidden/>
                <w:sz w:val="22"/>
                <w:szCs w:val="22"/>
              </w:rPr>
              <w:t>28</w:t>
            </w:r>
            <w:r w:rsidRPr="001A1BA2">
              <w:rPr>
                <w:rFonts w:ascii="Garamond" w:hAnsi="Garamond"/>
                <w:b w:val="0"/>
                <w:bCs w:val="0"/>
                <w:noProof/>
                <w:webHidden/>
                <w:sz w:val="22"/>
                <w:szCs w:val="22"/>
              </w:rPr>
              <w:fldChar w:fldCharType="end"/>
            </w:r>
          </w:hyperlink>
        </w:p>
        <w:p w14:paraId="3FDD7A2F" w14:textId="1E434328" w:rsidR="001A1BA2" w:rsidRPr="001A1BA2" w:rsidRDefault="001A1BA2">
          <w:pPr>
            <w:pStyle w:val="Obsah1"/>
            <w:rPr>
              <w:rFonts w:ascii="Garamond" w:eastAsiaTheme="minorEastAsia" w:hAnsi="Garamond" w:cstheme="minorBidi"/>
              <w:b w:val="0"/>
              <w:bCs w:val="0"/>
              <w:noProof/>
              <w:kern w:val="2"/>
              <w:sz w:val="22"/>
              <w:szCs w:val="22"/>
              <w14:ligatures w14:val="standardContextual"/>
            </w:rPr>
          </w:pPr>
          <w:hyperlink w:anchor="_Toc216942882" w:history="1">
            <w:r w:rsidRPr="001A1BA2">
              <w:rPr>
                <w:rStyle w:val="Hypertextovodkaz"/>
                <w:rFonts w:ascii="Garamond" w:hAnsi="Garamond"/>
                <w:b w:val="0"/>
                <w:bCs w:val="0"/>
                <w:noProof/>
                <w:sz w:val="22"/>
                <w:szCs w:val="22"/>
              </w:rPr>
              <w:t>XXVI.</w:t>
            </w:r>
            <w:r w:rsidRPr="001A1BA2">
              <w:rPr>
                <w:rFonts w:ascii="Garamond" w:eastAsiaTheme="minorEastAsia" w:hAnsi="Garamond" w:cstheme="minorBidi"/>
                <w:b w:val="0"/>
                <w:bCs w:val="0"/>
                <w:noProof/>
                <w:kern w:val="2"/>
                <w:sz w:val="22"/>
                <w:szCs w:val="22"/>
                <w14:ligatures w14:val="standardContextual"/>
              </w:rPr>
              <w:tab/>
            </w:r>
            <w:r w:rsidRPr="001A1BA2">
              <w:rPr>
                <w:rStyle w:val="Hypertextovodkaz"/>
                <w:rFonts w:ascii="Garamond" w:hAnsi="Garamond"/>
                <w:b w:val="0"/>
                <w:bCs w:val="0"/>
                <w:noProof/>
                <w:sz w:val="22"/>
                <w:szCs w:val="22"/>
              </w:rPr>
              <w:t>Exit</w:t>
            </w:r>
            <w:r w:rsidRPr="001A1BA2">
              <w:rPr>
                <w:rFonts w:ascii="Garamond" w:hAnsi="Garamond"/>
                <w:b w:val="0"/>
                <w:bCs w:val="0"/>
                <w:noProof/>
                <w:webHidden/>
                <w:sz w:val="22"/>
                <w:szCs w:val="22"/>
              </w:rPr>
              <w:tab/>
            </w:r>
            <w:r w:rsidRPr="001A1BA2">
              <w:rPr>
                <w:rFonts w:ascii="Garamond" w:hAnsi="Garamond"/>
                <w:b w:val="0"/>
                <w:bCs w:val="0"/>
                <w:noProof/>
                <w:webHidden/>
                <w:sz w:val="22"/>
                <w:szCs w:val="22"/>
              </w:rPr>
              <w:fldChar w:fldCharType="begin"/>
            </w:r>
            <w:r w:rsidRPr="001A1BA2">
              <w:rPr>
                <w:rFonts w:ascii="Garamond" w:hAnsi="Garamond"/>
                <w:b w:val="0"/>
                <w:bCs w:val="0"/>
                <w:noProof/>
                <w:webHidden/>
                <w:sz w:val="22"/>
                <w:szCs w:val="22"/>
              </w:rPr>
              <w:instrText xml:space="preserve"> PAGEREF _Toc216942882 \h </w:instrText>
            </w:r>
            <w:r w:rsidRPr="001A1BA2">
              <w:rPr>
                <w:rFonts w:ascii="Garamond" w:hAnsi="Garamond"/>
                <w:b w:val="0"/>
                <w:bCs w:val="0"/>
                <w:noProof/>
                <w:webHidden/>
                <w:sz w:val="22"/>
                <w:szCs w:val="22"/>
              </w:rPr>
            </w:r>
            <w:r w:rsidRPr="001A1BA2">
              <w:rPr>
                <w:rFonts w:ascii="Garamond" w:hAnsi="Garamond"/>
                <w:b w:val="0"/>
                <w:bCs w:val="0"/>
                <w:noProof/>
                <w:webHidden/>
                <w:sz w:val="22"/>
                <w:szCs w:val="22"/>
              </w:rPr>
              <w:fldChar w:fldCharType="separate"/>
            </w:r>
            <w:r w:rsidRPr="001A1BA2">
              <w:rPr>
                <w:rFonts w:ascii="Garamond" w:hAnsi="Garamond"/>
                <w:b w:val="0"/>
                <w:bCs w:val="0"/>
                <w:noProof/>
                <w:webHidden/>
                <w:sz w:val="22"/>
                <w:szCs w:val="22"/>
              </w:rPr>
              <w:t>29</w:t>
            </w:r>
            <w:r w:rsidRPr="001A1BA2">
              <w:rPr>
                <w:rFonts w:ascii="Garamond" w:hAnsi="Garamond"/>
                <w:b w:val="0"/>
                <w:bCs w:val="0"/>
                <w:noProof/>
                <w:webHidden/>
                <w:sz w:val="22"/>
                <w:szCs w:val="22"/>
              </w:rPr>
              <w:fldChar w:fldCharType="end"/>
            </w:r>
          </w:hyperlink>
        </w:p>
        <w:p w14:paraId="2EA54527" w14:textId="21B24A92" w:rsidR="001A1BA2" w:rsidRPr="001A1BA2" w:rsidRDefault="001A1BA2">
          <w:pPr>
            <w:pStyle w:val="Obsah1"/>
            <w:rPr>
              <w:rFonts w:ascii="Garamond" w:eastAsiaTheme="minorEastAsia" w:hAnsi="Garamond" w:cstheme="minorBidi"/>
              <w:b w:val="0"/>
              <w:bCs w:val="0"/>
              <w:noProof/>
              <w:kern w:val="2"/>
              <w:sz w:val="22"/>
              <w:szCs w:val="22"/>
              <w14:ligatures w14:val="standardContextual"/>
            </w:rPr>
          </w:pPr>
          <w:hyperlink w:anchor="_Toc216942883" w:history="1">
            <w:r w:rsidRPr="001A1BA2">
              <w:rPr>
                <w:rStyle w:val="Hypertextovodkaz"/>
                <w:rFonts w:ascii="Garamond" w:hAnsi="Garamond"/>
                <w:b w:val="0"/>
                <w:bCs w:val="0"/>
                <w:noProof/>
                <w:sz w:val="22"/>
                <w:szCs w:val="22"/>
              </w:rPr>
              <w:t>XXVII.</w:t>
            </w:r>
            <w:r w:rsidRPr="001A1BA2">
              <w:rPr>
                <w:rFonts w:ascii="Garamond" w:eastAsiaTheme="minorEastAsia" w:hAnsi="Garamond" w:cstheme="minorBidi"/>
                <w:b w:val="0"/>
                <w:bCs w:val="0"/>
                <w:noProof/>
                <w:kern w:val="2"/>
                <w:sz w:val="22"/>
                <w:szCs w:val="22"/>
                <w14:ligatures w14:val="standardContextual"/>
              </w:rPr>
              <w:tab/>
            </w:r>
            <w:r w:rsidRPr="001A1BA2">
              <w:rPr>
                <w:rStyle w:val="Hypertextovodkaz"/>
                <w:rFonts w:ascii="Garamond" w:hAnsi="Garamond"/>
                <w:b w:val="0"/>
                <w:bCs w:val="0"/>
                <w:noProof/>
                <w:sz w:val="22"/>
                <w:szCs w:val="22"/>
              </w:rPr>
              <w:t>Postoupení pohledávek a Smlouvy</w:t>
            </w:r>
            <w:r w:rsidRPr="001A1BA2">
              <w:rPr>
                <w:rFonts w:ascii="Garamond" w:hAnsi="Garamond"/>
                <w:b w:val="0"/>
                <w:bCs w:val="0"/>
                <w:noProof/>
                <w:webHidden/>
                <w:sz w:val="22"/>
                <w:szCs w:val="22"/>
              </w:rPr>
              <w:tab/>
            </w:r>
            <w:r w:rsidRPr="001A1BA2">
              <w:rPr>
                <w:rFonts w:ascii="Garamond" w:hAnsi="Garamond"/>
                <w:b w:val="0"/>
                <w:bCs w:val="0"/>
                <w:noProof/>
                <w:webHidden/>
                <w:sz w:val="22"/>
                <w:szCs w:val="22"/>
              </w:rPr>
              <w:fldChar w:fldCharType="begin"/>
            </w:r>
            <w:r w:rsidRPr="001A1BA2">
              <w:rPr>
                <w:rFonts w:ascii="Garamond" w:hAnsi="Garamond"/>
                <w:b w:val="0"/>
                <w:bCs w:val="0"/>
                <w:noProof/>
                <w:webHidden/>
                <w:sz w:val="22"/>
                <w:szCs w:val="22"/>
              </w:rPr>
              <w:instrText xml:space="preserve"> PAGEREF _Toc216942883 \h </w:instrText>
            </w:r>
            <w:r w:rsidRPr="001A1BA2">
              <w:rPr>
                <w:rFonts w:ascii="Garamond" w:hAnsi="Garamond"/>
                <w:b w:val="0"/>
                <w:bCs w:val="0"/>
                <w:noProof/>
                <w:webHidden/>
                <w:sz w:val="22"/>
                <w:szCs w:val="22"/>
              </w:rPr>
            </w:r>
            <w:r w:rsidRPr="001A1BA2">
              <w:rPr>
                <w:rFonts w:ascii="Garamond" w:hAnsi="Garamond"/>
                <w:b w:val="0"/>
                <w:bCs w:val="0"/>
                <w:noProof/>
                <w:webHidden/>
                <w:sz w:val="22"/>
                <w:szCs w:val="22"/>
              </w:rPr>
              <w:fldChar w:fldCharType="separate"/>
            </w:r>
            <w:r w:rsidRPr="001A1BA2">
              <w:rPr>
                <w:rFonts w:ascii="Garamond" w:hAnsi="Garamond"/>
                <w:b w:val="0"/>
                <w:bCs w:val="0"/>
                <w:noProof/>
                <w:webHidden/>
                <w:sz w:val="22"/>
                <w:szCs w:val="22"/>
              </w:rPr>
              <w:t>30</w:t>
            </w:r>
            <w:r w:rsidRPr="001A1BA2">
              <w:rPr>
                <w:rFonts w:ascii="Garamond" w:hAnsi="Garamond"/>
                <w:b w:val="0"/>
                <w:bCs w:val="0"/>
                <w:noProof/>
                <w:webHidden/>
                <w:sz w:val="22"/>
                <w:szCs w:val="22"/>
              </w:rPr>
              <w:fldChar w:fldCharType="end"/>
            </w:r>
          </w:hyperlink>
        </w:p>
        <w:p w14:paraId="155AA81C" w14:textId="665D1F91" w:rsidR="001A1BA2" w:rsidRPr="001A1BA2" w:rsidRDefault="001A1BA2">
          <w:pPr>
            <w:pStyle w:val="Obsah1"/>
            <w:rPr>
              <w:rFonts w:ascii="Garamond" w:eastAsiaTheme="minorEastAsia" w:hAnsi="Garamond" w:cstheme="minorBidi"/>
              <w:b w:val="0"/>
              <w:bCs w:val="0"/>
              <w:noProof/>
              <w:kern w:val="2"/>
              <w:sz w:val="22"/>
              <w:szCs w:val="22"/>
              <w14:ligatures w14:val="standardContextual"/>
            </w:rPr>
          </w:pPr>
          <w:hyperlink w:anchor="_Toc216942884" w:history="1">
            <w:r w:rsidRPr="001A1BA2">
              <w:rPr>
                <w:rStyle w:val="Hypertextovodkaz"/>
                <w:rFonts w:ascii="Garamond" w:hAnsi="Garamond"/>
                <w:b w:val="0"/>
                <w:bCs w:val="0"/>
                <w:noProof/>
                <w:sz w:val="22"/>
                <w:szCs w:val="22"/>
              </w:rPr>
              <w:t>XXVIII.</w:t>
            </w:r>
            <w:r w:rsidRPr="001A1BA2">
              <w:rPr>
                <w:rFonts w:ascii="Garamond" w:eastAsiaTheme="minorEastAsia" w:hAnsi="Garamond" w:cstheme="minorBidi"/>
                <w:b w:val="0"/>
                <w:bCs w:val="0"/>
                <w:noProof/>
                <w:kern w:val="2"/>
                <w:sz w:val="22"/>
                <w:szCs w:val="22"/>
                <w14:ligatures w14:val="standardContextual"/>
              </w:rPr>
              <w:tab/>
            </w:r>
            <w:r w:rsidRPr="001A1BA2">
              <w:rPr>
                <w:rStyle w:val="Hypertextovodkaz"/>
                <w:rFonts w:ascii="Garamond" w:hAnsi="Garamond"/>
                <w:b w:val="0"/>
                <w:bCs w:val="0"/>
                <w:noProof/>
                <w:sz w:val="22"/>
                <w:szCs w:val="22"/>
              </w:rPr>
              <w:t>Závěrečná ustanovení</w:t>
            </w:r>
            <w:r w:rsidRPr="001A1BA2">
              <w:rPr>
                <w:rFonts w:ascii="Garamond" w:hAnsi="Garamond"/>
                <w:b w:val="0"/>
                <w:bCs w:val="0"/>
                <w:noProof/>
                <w:webHidden/>
                <w:sz w:val="22"/>
                <w:szCs w:val="22"/>
              </w:rPr>
              <w:tab/>
            </w:r>
            <w:r w:rsidRPr="001A1BA2">
              <w:rPr>
                <w:rFonts w:ascii="Garamond" w:hAnsi="Garamond"/>
                <w:b w:val="0"/>
                <w:bCs w:val="0"/>
                <w:noProof/>
                <w:webHidden/>
                <w:sz w:val="22"/>
                <w:szCs w:val="22"/>
              </w:rPr>
              <w:fldChar w:fldCharType="begin"/>
            </w:r>
            <w:r w:rsidRPr="001A1BA2">
              <w:rPr>
                <w:rFonts w:ascii="Garamond" w:hAnsi="Garamond"/>
                <w:b w:val="0"/>
                <w:bCs w:val="0"/>
                <w:noProof/>
                <w:webHidden/>
                <w:sz w:val="22"/>
                <w:szCs w:val="22"/>
              </w:rPr>
              <w:instrText xml:space="preserve"> PAGEREF _Toc216942884 \h </w:instrText>
            </w:r>
            <w:r w:rsidRPr="001A1BA2">
              <w:rPr>
                <w:rFonts w:ascii="Garamond" w:hAnsi="Garamond"/>
                <w:b w:val="0"/>
                <w:bCs w:val="0"/>
                <w:noProof/>
                <w:webHidden/>
                <w:sz w:val="22"/>
                <w:szCs w:val="22"/>
              </w:rPr>
            </w:r>
            <w:r w:rsidRPr="001A1BA2">
              <w:rPr>
                <w:rFonts w:ascii="Garamond" w:hAnsi="Garamond"/>
                <w:b w:val="0"/>
                <w:bCs w:val="0"/>
                <w:noProof/>
                <w:webHidden/>
                <w:sz w:val="22"/>
                <w:szCs w:val="22"/>
              </w:rPr>
              <w:fldChar w:fldCharType="separate"/>
            </w:r>
            <w:r w:rsidRPr="001A1BA2">
              <w:rPr>
                <w:rFonts w:ascii="Garamond" w:hAnsi="Garamond"/>
                <w:b w:val="0"/>
                <w:bCs w:val="0"/>
                <w:noProof/>
                <w:webHidden/>
                <w:sz w:val="22"/>
                <w:szCs w:val="22"/>
              </w:rPr>
              <w:t>30</w:t>
            </w:r>
            <w:r w:rsidRPr="001A1BA2">
              <w:rPr>
                <w:rFonts w:ascii="Garamond" w:hAnsi="Garamond"/>
                <w:b w:val="0"/>
                <w:bCs w:val="0"/>
                <w:noProof/>
                <w:webHidden/>
                <w:sz w:val="22"/>
                <w:szCs w:val="22"/>
              </w:rPr>
              <w:fldChar w:fldCharType="end"/>
            </w:r>
          </w:hyperlink>
        </w:p>
        <w:p w14:paraId="6C2248A3" w14:textId="51F003D3" w:rsidR="000F0117" w:rsidRPr="001A1BA2" w:rsidRDefault="003A269F" w:rsidP="00E11E32">
          <w:pPr>
            <w:keepLines w:val="0"/>
            <w:widowControl w:val="0"/>
            <w:spacing w:line="120" w:lineRule="atLeast"/>
            <w:rPr>
              <w:rFonts w:ascii="Garamond" w:hAnsi="Garamond"/>
              <w:sz w:val="22"/>
            </w:rPr>
          </w:pPr>
          <w:r w:rsidRPr="001A1BA2">
            <w:rPr>
              <w:rFonts w:ascii="Garamond" w:hAnsi="Garamond" w:cstheme="minorHAnsi"/>
              <w:sz w:val="22"/>
              <w:szCs w:val="22"/>
            </w:rPr>
            <w:fldChar w:fldCharType="end"/>
          </w:r>
        </w:p>
      </w:sdtContent>
    </w:sdt>
    <w:p w14:paraId="795B9A03" w14:textId="79FA25A0" w:rsidR="000C05C5" w:rsidRPr="001A1BA2" w:rsidRDefault="000C05C5">
      <w:pPr>
        <w:keepLines w:val="0"/>
        <w:spacing w:after="160" w:line="259" w:lineRule="auto"/>
        <w:rPr>
          <w:rFonts w:ascii="Garamond" w:hAnsi="Garamond" w:cs="Arial"/>
          <w:sz w:val="22"/>
          <w:szCs w:val="24"/>
        </w:rPr>
      </w:pPr>
      <w:r w:rsidRPr="001A1BA2">
        <w:rPr>
          <w:rFonts w:ascii="Garamond" w:hAnsi="Garamond" w:cs="Arial"/>
          <w:sz w:val="22"/>
          <w:szCs w:val="24"/>
        </w:rPr>
        <w:br w:type="page"/>
      </w:r>
    </w:p>
    <w:p w14:paraId="5DD0FB97" w14:textId="77777777" w:rsidR="00A051BA" w:rsidRPr="00992520" w:rsidRDefault="00A051BA" w:rsidP="002E0037">
      <w:pPr>
        <w:pStyle w:val="Styl1"/>
      </w:pPr>
      <w:bookmarkStart w:id="1" w:name="_Ref45152346"/>
      <w:bookmarkStart w:id="2" w:name="_Toc49258767"/>
      <w:bookmarkStart w:id="3" w:name="_Toc89677602"/>
      <w:bookmarkStart w:id="4" w:name="_Toc197629716"/>
      <w:bookmarkStart w:id="5" w:name="_Toc216942857"/>
      <w:r w:rsidRPr="00992520">
        <w:lastRenderedPageBreak/>
        <w:t>Preambule</w:t>
      </w:r>
      <w:bookmarkEnd w:id="1"/>
      <w:bookmarkEnd w:id="2"/>
      <w:bookmarkEnd w:id="3"/>
      <w:bookmarkEnd w:id="4"/>
      <w:bookmarkEnd w:id="5"/>
    </w:p>
    <w:p w14:paraId="3550AEA4" w14:textId="5E73F1E4" w:rsidR="00A051BA" w:rsidRPr="00992520" w:rsidRDefault="70BF8F96" w:rsidP="00E12A09">
      <w:pPr>
        <w:spacing w:after="240"/>
        <w:jc w:val="both"/>
        <w:rPr>
          <w:rFonts w:ascii="Garamond" w:hAnsi="Garamond" w:cs="Arial"/>
          <w:sz w:val="22"/>
          <w:szCs w:val="24"/>
          <w:lang w:eastAsia="en-US" w:bidi="en-US"/>
        </w:rPr>
      </w:pPr>
      <w:r w:rsidRPr="00992520">
        <w:rPr>
          <w:rFonts w:ascii="Garamond" w:hAnsi="Garamond" w:cs="Arial"/>
          <w:sz w:val="22"/>
          <w:szCs w:val="24"/>
        </w:rPr>
        <w:t xml:space="preserve">Smluvní strany uzavírají Smlouvu na základě zadávacího řízení provedeného dle zákona o zadávání veřejných zakázek na nadlimitní veřejnou zakázku s názvem </w:t>
      </w:r>
      <w:r w:rsidRPr="00992520">
        <w:rPr>
          <w:rFonts w:ascii="Garamond" w:hAnsi="Garamond" w:cs="Arial"/>
          <w:bCs/>
          <w:sz w:val="22"/>
          <w:szCs w:val="24"/>
        </w:rPr>
        <w:t xml:space="preserve">„Nemocniční informační systém pro </w:t>
      </w:r>
      <w:r w:rsidR="002A4171">
        <w:rPr>
          <w:rFonts w:ascii="Garamond" w:hAnsi="Garamond" w:cs="Arial"/>
          <w:bCs/>
          <w:sz w:val="22"/>
          <w:szCs w:val="24"/>
        </w:rPr>
        <w:t>Sanatorium Pálava</w:t>
      </w:r>
      <w:r w:rsidRPr="00992520">
        <w:rPr>
          <w:rFonts w:ascii="Garamond" w:hAnsi="Garamond" w:cs="Arial"/>
          <w:bCs/>
          <w:sz w:val="22"/>
          <w:szCs w:val="24"/>
        </w:rPr>
        <w:t>“</w:t>
      </w:r>
      <w:r w:rsidRPr="00992520">
        <w:rPr>
          <w:rFonts w:ascii="Garamond" w:hAnsi="Garamond" w:cs="Arial"/>
          <w:sz w:val="22"/>
          <w:szCs w:val="24"/>
        </w:rPr>
        <w:t xml:space="preserve">, </w:t>
      </w:r>
      <w:r w:rsidRPr="00992520">
        <w:rPr>
          <w:rFonts w:ascii="Garamond" w:hAnsi="Garamond" w:cs="Arial"/>
          <w:color w:val="000000" w:themeColor="text1"/>
          <w:sz w:val="22"/>
          <w:szCs w:val="24"/>
        </w:rPr>
        <w:t>ev.</w:t>
      </w:r>
      <w:r w:rsidR="002B6EAE" w:rsidRPr="00992520">
        <w:rPr>
          <w:rFonts w:ascii="Garamond" w:hAnsi="Garamond" w:cs="Arial"/>
          <w:color w:val="000000" w:themeColor="text1"/>
          <w:sz w:val="22"/>
          <w:szCs w:val="24"/>
        </w:rPr>
        <w:t> </w:t>
      </w:r>
      <w:r w:rsidRPr="00992520">
        <w:rPr>
          <w:rFonts w:ascii="Garamond" w:hAnsi="Garamond" w:cs="Arial"/>
          <w:color w:val="000000" w:themeColor="text1"/>
          <w:sz w:val="22"/>
          <w:szCs w:val="24"/>
        </w:rPr>
        <w:t>č.</w:t>
      </w:r>
      <w:r w:rsidR="002B6EAE" w:rsidRPr="00992520">
        <w:rPr>
          <w:rFonts w:ascii="Garamond" w:hAnsi="Garamond" w:cs="Arial"/>
          <w:color w:val="000000" w:themeColor="text1"/>
          <w:sz w:val="22"/>
          <w:szCs w:val="24"/>
        </w:rPr>
        <w:t> </w:t>
      </w:r>
      <w:r w:rsidRPr="00992520">
        <w:rPr>
          <w:rFonts w:ascii="Garamond" w:hAnsi="Garamond" w:cs="Arial"/>
          <w:color w:val="000000" w:themeColor="text1"/>
          <w:sz w:val="22"/>
          <w:szCs w:val="24"/>
        </w:rPr>
        <w:t>zakázky ve věstníku veřejných zakázek:</w:t>
      </w:r>
      <w:r w:rsidR="002A4171">
        <w:rPr>
          <w:rFonts w:ascii="Garamond" w:hAnsi="Garamond" w:cs="Arial"/>
          <w:sz w:val="22"/>
          <w:szCs w:val="24"/>
          <w:lang w:eastAsia="en-US" w:bidi="en-US"/>
        </w:rPr>
        <w:t xml:space="preserve"> </w:t>
      </w:r>
      <w:hyperlink r:id="rId11" w:history="1">
        <w:r w:rsidR="009545DC" w:rsidRPr="009B7E1A">
          <w:rPr>
            <w:rFonts w:ascii="Garamond" w:hAnsi="Garamond"/>
            <w:color w:val="000000" w:themeColor="text1"/>
          </w:rPr>
          <w:t>Z2025-053778</w:t>
        </w:r>
      </w:hyperlink>
      <w:r w:rsidRPr="009B7E1A">
        <w:rPr>
          <w:rFonts w:ascii="Garamond" w:hAnsi="Garamond" w:cs="Arial"/>
          <w:color w:val="000000" w:themeColor="text1"/>
          <w:sz w:val="22"/>
          <w:szCs w:val="24"/>
        </w:rPr>
        <w:t>,</w:t>
      </w:r>
      <w:r w:rsidR="009B7E1A">
        <w:rPr>
          <w:rFonts w:ascii="Garamond" w:hAnsi="Garamond" w:cs="Arial"/>
          <w:bCs/>
          <w:color w:val="000000" w:themeColor="text1"/>
          <w:sz w:val="22"/>
          <w:szCs w:val="24"/>
          <w:lang w:eastAsia="en-US" w:bidi="en-US"/>
        </w:rPr>
        <w:t xml:space="preserve"> </w:t>
      </w:r>
      <w:r w:rsidRPr="00992520">
        <w:rPr>
          <w:rFonts w:ascii="Garamond" w:hAnsi="Garamond" w:cs="Arial"/>
          <w:sz w:val="22"/>
          <w:szCs w:val="24"/>
        </w:rPr>
        <w:t>(dále jen „veřejná zakázka“). Objednatel bude na základě Smlouvy a způsobem v ní uvedeným objednávat od Poskytovatele dodávku, instalaci a</w:t>
      </w:r>
      <w:r w:rsidR="002B6EAE" w:rsidRPr="00992520">
        <w:rPr>
          <w:rFonts w:ascii="Garamond" w:hAnsi="Garamond" w:cs="Arial"/>
          <w:sz w:val="22"/>
          <w:szCs w:val="24"/>
        </w:rPr>
        <w:t> </w:t>
      </w:r>
      <w:r w:rsidRPr="00992520">
        <w:rPr>
          <w:rFonts w:ascii="Garamond" w:hAnsi="Garamond" w:cs="Arial"/>
          <w:sz w:val="22"/>
          <w:szCs w:val="24"/>
        </w:rPr>
        <w:t>implementaci komplexního nemocničního informačního systému (dále také jako „Systém“), který Poskytovatel dodává přímo od Výrobce Systému, a</w:t>
      </w:r>
      <w:r w:rsidR="006820BA" w:rsidRPr="00992520">
        <w:rPr>
          <w:rFonts w:ascii="Garamond" w:hAnsi="Garamond" w:cs="Arial"/>
          <w:sz w:val="22"/>
          <w:szCs w:val="24"/>
        </w:rPr>
        <w:t> </w:t>
      </w:r>
      <w:r w:rsidRPr="00992520">
        <w:rPr>
          <w:rFonts w:ascii="Garamond" w:hAnsi="Garamond" w:cs="Arial"/>
          <w:sz w:val="22"/>
          <w:szCs w:val="24"/>
        </w:rPr>
        <w:t xml:space="preserve">to spolu s licencemi potřebnými k bezproblémovému provozu Systému, služeb provozní podpory Sytému a produktu </w:t>
      </w:r>
      <w:proofErr w:type="spellStart"/>
      <w:r w:rsidRPr="00992520">
        <w:rPr>
          <w:rFonts w:ascii="Garamond" w:hAnsi="Garamond" w:cs="Arial"/>
          <w:sz w:val="22"/>
          <w:szCs w:val="24"/>
        </w:rPr>
        <w:t>maintenance</w:t>
      </w:r>
      <w:proofErr w:type="spellEnd"/>
      <w:r w:rsidRPr="00992520">
        <w:rPr>
          <w:rFonts w:ascii="Garamond" w:hAnsi="Garamond" w:cs="Arial"/>
          <w:sz w:val="22"/>
          <w:szCs w:val="24"/>
        </w:rPr>
        <w:t xml:space="preserve"> (update a SLA atp.), ad hoc rozvoje </w:t>
      </w:r>
      <w:r w:rsidR="008957A7" w:rsidRPr="00992520">
        <w:rPr>
          <w:rFonts w:ascii="Garamond" w:hAnsi="Garamond" w:cs="Arial"/>
          <w:sz w:val="22"/>
          <w:szCs w:val="24"/>
        </w:rPr>
        <w:t>Systému</w:t>
      </w:r>
      <w:r w:rsidRPr="00992520">
        <w:rPr>
          <w:rFonts w:ascii="Garamond" w:hAnsi="Garamond" w:cs="Arial"/>
          <w:sz w:val="22"/>
          <w:szCs w:val="24"/>
        </w:rPr>
        <w:t xml:space="preserve"> dle potřeb Objednatele vč</w:t>
      </w:r>
      <w:r w:rsidR="00E44D6B" w:rsidRPr="00992520">
        <w:rPr>
          <w:rFonts w:ascii="Garamond" w:hAnsi="Garamond" w:cs="Arial"/>
          <w:sz w:val="22"/>
          <w:szCs w:val="24"/>
        </w:rPr>
        <w:t>etně</w:t>
      </w:r>
      <w:r w:rsidRPr="00992520">
        <w:rPr>
          <w:rFonts w:ascii="Garamond" w:hAnsi="Garamond" w:cs="Arial"/>
          <w:sz w:val="22"/>
          <w:szCs w:val="24"/>
        </w:rPr>
        <w:t xml:space="preserve"> vypracování exitového plánu tak, aby bylo umožněno řádné užívání </w:t>
      </w:r>
      <w:r w:rsidR="008957A7" w:rsidRPr="00992520">
        <w:rPr>
          <w:rFonts w:ascii="Garamond" w:hAnsi="Garamond" w:cs="Arial"/>
          <w:sz w:val="22"/>
          <w:szCs w:val="24"/>
        </w:rPr>
        <w:t>Systému</w:t>
      </w:r>
      <w:r w:rsidRPr="00992520">
        <w:rPr>
          <w:rFonts w:ascii="Garamond" w:hAnsi="Garamond" w:cs="Arial"/>
          <w:sz w:val="22"/>
          <w:szCs w:val="24"/>
        </w:rPr>
        <w:t>.</w:t>
      </w:r>
    </w:p>
    <w:p w14:paraId="3D43DAFC" w14:textId="77777777" w:rsidR="00921E2C" w:rsidRPr="00992520" w:rsidRDefault="00921E2C" w:rsidP="002E0037">
      <w:pPr>
        <w:pStyle w:val="Styl1"/>
      </w:pPr>
      <w:bookmarkStart w:id="6" w:name="_Toc197629717"/>
      <w:bookmarkStart w:id="7" w:name="_Toc216942858"/>
      <w:r w:rsidRPr="00992520">
        <w:t>Definice a zkratky použité ve Smlouvě a pravidla pro výklad Smlouvy</w:t>
      </w:r>
      <w:bookmarkEnd w:id="6"/>
      <w:bookmarkEnd w:id="7"/>
    </w:p>
    <w:p w14:paraId="1509A516" w14:textId="77777777" w:rsidR="00B12AF5" w:rsidRPr="00992520" w:rsidRDefault="00B12AF5" w:rsidP="00450BF7">
      <w:pPr>
        <w:pStyle w:val="Odst"/>
        <w:numPr>
          <w:ilvl w:val="1"/>
          <w:numId w:val="24"/>
        </w:numPr>
        <w:ind w:left="426"/>
      </w:pPr>
      <w:r w:rsidRPr="00992520">
        <w:t>„</w:t>
      </w:r>
      <w:r w:rsidRPr="00992520">
        <w:rPr>
          <w:bCs/>
        </w:rPr>
        <w:t>Den</w:t>
      </w:r>
      <w:r w:rsidRPr="00992520">
        <w:t>“ znamená kalendářní den.</w:t>
      </w:r>
    </w:p>
    <w:p w14:paraId="2E0EF138" w14:textId="09FE39CF" w:rsidR="00B12AF5" w:rsidRPr="00992520" w:rsidRDefault="00B12AF5" w:rsidP="00450BF7">
      <w:pPr>
        <w:pStyle w:val="Odst"/>
        <w:numPr>
          <w:ilvl w:val="1"/>
          <w:numId w:val="24"/>
        </w:numPr>
        <w:ind w:left="426"/>
      </w:pPr>
      <w:r w:rsidRPr="00992520">
        <w:t>„</w:t>
      </w:r>
      <w:r w:rsidRPr="00992520">
        <w:rPr>
          <w:bCs/>
        </w:rPr>
        <w:t>Důvěrné informace</w:t>
      </w:r>
      <w:r w:rsidRPr="00992520">
        <w:t xml:space="preserve">“ mají význam stanovený v čl. </w:t>
      </w:r>
      <w:r w:rsidRPr="00992520">
        <w:fldChar w:fldCharType="begin"/>
      </w:r>
      <w:r w:rsidRPr="00992520">
        <w:instrText xml:space="preserve"> REF _Ref182511761 \r \h </w:instrText>
      </w:r>
      <w:r w:rsidR="00DB4F87" w:rsidRPr="00992520">
        <w:instrText xml:space="preserve"> \* MERGEFORMAT </w:instrText>
      </w:r>
      <w:r w:rsidRPr="00992520">
        <w:fldChar w:fldCharType="separate"/>
      </w:r>
      <w:r w:rsidR="001A1BA2">
        <w:t>XIX</w:t>
      </w:r>
      <w:r w:rsidRPr="00992520">
        <w:fldChar w:fldCharType="end"/>
      </w:r>
      <w:r w:rsidR="002B6EAE" w:rsidRPr="00992520">
        <w:t>.</w:t>
      </w:r>
      <w:r w:rsidRPr="00992520">
        <w:t xml:space="preserve"> Smlouvy.</w:t>
      </w:r>
    </w:p>
    <w:p w14:paraId="0E48BBFA" w14:textId="7A4F507A" w:rsidR="00B12AF5" w:rsidRPr="00992520" w:rsidRDefault="00B12AF5" w:rsidP="00450BF7">
      <w:pPr>
        <w:pStyle w:val="Odst"/>
        <w:numPr>
          <w:ilvl w:val="1"/>
          <w:numId w:val="24"/>
        </w:numPr>
        <w:ind w:left="426"/>
      </w:pPr>
      <w:r w:rsidRPr="00992520">
        <w:t>„</w:t>
      </w:r>
      <w:r w:rsidRPr="00992520">
        <w:rPr>
          <w:bCs/>
        </w:rPr>
        <w:t>Systém</w:t>
      </w:r>
      <w:r w:rsidRPr="00992520">
        <w:t>“</w:t>
      </w:r>
      <w:r w:rsidRPr="00992520">
        <w:rPr>
          <w:bCs/>
        </w:rPr>
        <w:t xml:space="preserve"> </w:t>
      </w:r>
      <w:r w:rsidRPr="00992520">
        <w:t xml:space="preserve">znamená </w:t>
      </w:r>
      <w:r w:rsidR="005F4461" w:rsidRPr="00992520">
        <w:t xml:space="preserve">integrovaný a </w:t>
      </w:r>
      <w:r w:rsidR="002B6EAE" w:rsidRPr="00992520">
        <w:t xml:space="preserve">komplexní nemocniční informační systém </w:t>
      </w:r>
      <w:r w:rsidRPr="00992520">
        <w:t>a je popsaný ve Smlouvě a</w:t>
      </w:r>
      <w:r w:rsidR="002B6EAE" w:rsidRPr="00992520">
        <w:t> </w:t>
      </w:r>
      <w:r w:rsidRPr="00992520">
        <w:t>jejích přílohách.</w:t>
      </w:r>
    </w:p>
    <w:p w14:paraId="17601601" w14:textId="088F45EF" w:rsidR="00B12AF5" w:rsidRPr="00992520" w:rsidRDefault="00B12AF5" w:rsidP="00450BF7">
      <w:pPr>
        <w:pStyle w:val="Odst"/>
        <w:numPr>
          <w:ilvl w:val="1"/>
          <w:numId w:val="24"/>
        </w:numPr>
        <w:ind w:left="426"/>
      </w:pPr>
      <w:r w:rsidRPr="00992520">
        <w:t>„</w:t>
      </w:r>
      <w:r w:rsidRPr="00992520">
        <w:rPr>
          <w:bCs/>
        </w:rPr>
        <w:t>Kybernetické požadavky</w:t>
      </w:r>
      <w:r w:rsidRPr="00992520">
        <w:t xml:space="preserve">“ mají význam stanovený v čl. </w:t>
      </w:r>
      <w:r w:rsidRPr="00992520">
        <w:fldChar w:fldCharType="begin"/>
      </w:r>
      <w:r w:rsidRPr="00992520">
        <w:instrText xml:space="preserve"> REF _Ref147309865 \r \h  \* MERGEFORMAT </w:instrText>
      </w:r>
      <w:r w:rsidRPr="00992520">
        <w:fldChar w:fldCharType="separate"/>
      </w:r>
      <w:r w:rsidR="001A1BA2">
        <w:t>XXI</w:t>
      </w:r>
      <w:r w:rsidRPr="00992520">
        <w:fldChar w:fldCharType="end"/>
      </w:r>
      <w:r w:rsidR="002B6EAE" w:rsidRPr="00992520">
        <w:t>.</w:t>
      </w:r>
      <w:r w:rsidRPr="00992520">
        <w:t xml:space="preserve"> Smlouvy.</w:t>
      </w:r>
    </w:p>
    <w:p w14:paraId="5C38CFF8" w14:textId="77777777" w:rsidR="00B12AF5" w:rsidRPr="00992520" w:rsidRDefault="00B12AF5" w:rsidP="00450BF7">
      <w:pPr>
        <w:pStyle w:val="Odst"/>
        <w:numPr>
          <w:ilvl w:val="1"/>
          <w:numId w:val="24"/>
        </w:numPr>
        <w:ind w:left="426"/>
      </w:pPr>
      <w:r w:rsidRPr="00992520">
        <w:t>„</w:t>
      </w:r>
      <w:r w:rsidRPr="00992520">
        <w:rPr>
          <w:bCs/>
        </w:rPr>
        <w:t>Měsíc</w:t>
      </w:r>
      <w:r w:rsidRPr="00992520">
        <w:t>“ znamená kalendářní měsíc.</w:t>
      </w:r>
    </w:p>
    <w:p w14:paraId="0A8F525C" w14:textId="7F8E9317" w:rsidR="00B12AF5" w:rsidRPr="00992520" w:rsidRDefault="00B12AF5" w:rsidP="00450BF7">
      <w:pPr>
        <w:pStyle w:val="Odst"/>
        <w:numPr>
          <w:ilvl w:val="1"/>
          <w:numId w:val="24"/>
        </w:numPr>
        <w:ind w:left="426"/>
      </w:pPr>
      <w:r w:rsidRPr="00992520">
        <w:t>„</w:t>
      </w:r>
      <w:r w:rsidRPr="00992520">
        <w:rPr>
          <w:bCs/>
        </w:rPr>
        <w:t>Objednatel</w:t>
      </w:r>
      <w:r w:rsidRPr="00992520">
        <w:t>” znamená smluvní stranu objednávající služby dle Smlouvy.</w:t>
      </w:r>
    </w:p>
    <w:p w14:paraId="3757512A" w14:textId="7823ED3F" w:rsidR="00B12AF5" w:rsidRPr="00992520" w:rsidRDefault="00B12AF5" w:rsidP="00450BF7">
      <w:pPr>
        <w:pStyle w:val="Odst"/>
        <w:numPr>
          <w:ilvl w:val="1"/>
          <w:numId w:val="24"/>
        </w:numPr>
        <w:ind w:left="426"/>
      </w:pPr>
      <w:r w:rsidRPr="00992520">
        <w:t>„</w:t>
      </w:r>
      <w:r w:rsidRPr="00992520">
        <w:rPr>
          <w:bCs/>
        </w:rPr>
        <w:t>Poskytovatel</w:t>
      </w:r>
      <w:r w:rsidRPr="00992520">
        <w:t>” znamená smluvní stranu poskytující služby dle Smlouvy.</w:t>
      </w:r>
    </w:p>
    <w:p w14:paraId="2BD18583" w14:textId="7EDE5567" w:rsidR="00B12AF5" w:rsidRPr="00992520" w:rsidRDefault="00B12AF5" w:rsidP="00450BF7">
      <w:pPr>
        <w:pStyle w:val="Odst"/>
        <w:numPr>
          <w:ilvl w:val="1"/>
          <w:numId w:val="24"/>
        </w:numPr>
        <w:ind w:left="426"/>
      </w:pPr>
      <w:r w:rsidRPr="00992520">
        <w:t>„</w:t>
      </w:r>
      <w:r w:rsidRPr="00992520">
        <w:rPr>
          <w:bCs/>
        </w:rPr>
        <w:t>Schválený</w:t>
      </w:r>
      <w:r w:rsidRPr="00992520">
        <w:t>“ nebo „</w:t>
      </w:r>
      <w:r w:rsidRPr="00992520">
        <w:rPr>
          <w:bCs/>
        </w:rPr>
        <w:t>schválení</w:t>
      </w:r>
      <w:r w:rsidRPr="00992520">
        <w:t>“ nebo „</w:t>
      </w:r>
      <w:r w:rsidRPr="00992520">
        <w:rPr>
          <w:bCs/>
        </w:rPr>
        <w:t>schválit</w:t>
      </w:r>
      <w:r w:rsidRPr="00992520">
        <w:t xml:space="preserve">“ znamená schválený, schválení a schválit písemně, včetně následného písemného potvrzení předchozího ústního souhlasu. </w:t>
      </w:r>
      <w:r w:rsidR="009E62C4" w:rsidRPr="00992520">
        <w:t>„</w:t>
      </w:r>
      <w:r w:rsidRPr="00992520">
        <w:t>Schválený</w:t>
      </w:r>
      <w:r w:rsidR="009E62C4" w:rsidRPr="00992520">
        <w:t>“</w:t>
      </w:r>
      <w:r w:rsidRPr="00992520">
        <w:t xml:space="preserve"> nebo </w:t>
      </w:r>
      <w:r w:rsidR="009E62C4" w:rsidRPr="00992520">
        <w:t>„</w:t>
      </w:r>
      <w:r w:rsidRPr="00992520">
        <w:t>schválení</w:t>
      </w:r>
      <w:r w:rsidR="009E62C4" w:rsidRPr="00992520">
        <w:t>“</w:t>
      </w:r>
      <w:r w:rsidRPr="00992520">
        <w:t xml:space="preserve"> nebo „schválit“ může být učiněno výhradně oprávněnou osobou Objednatele.</w:t>
      </w:r>
    </w:p>
    <w:p w14:paraId="1FFBB07C" w14:textId="77777777" w:rsidR="00B12AF5" w:rsidRDefault="00B12AF5" w:rsidP="00450BF7">
      <w:pPr>
        <w:pStyle w:val="Odst"/>
        <w:numPr>
          <w:ilvl w:val="1"/>
          <w:numId w:val="24"/>
        </w:numPr>
        <w:ind w:left="426"/>
      </w:pPr>
      <w:r w:rsidRPr="00992520">
        <w:t>„</w:t>
      </w:r>
      <w:r w:rsidRPr="00992520">
        <w:rPr>
          <w:bCs/>
        </w:rPr>
        <w:t>Smlouvou</w:t>
      </w:r>
      <w:r w:rsidRPr="00992520">
        <w:t>“ se rozumí tato smlouva, včetně všech jejích příloh a dodatků.</w:t>
      </w:r>
    </w:p>
    <w:p w14:paraId="325867DD" w14:textId="096A6A8A" w:rsidR="009545DC" w:rsidRPr="00992520" w:rsidRDefault="009545DC" w:rsidP="00450BF7">
      <w:pPr>
        <w:pStyle w:val="Odst"/>
        <w:numPr>
          <w:ilvl w:val="1"/>
          <w:numId w:val="24"/>
        </w:numPr>
        <w:ind w:left="426"/>
      </w:pPr>
      <w:r>
        <w:t>„HW“ se rozumí hardware, tj. veškeré fyzické komponenty funkčně provázané s počítačovým programem.</w:t>
      </w:r>
    </w:p>
    <w:p w14:paraId="7C843A49" w14:textId="75B7C561" w:rsidR="002B6EAE" w:rsidRPr="00992520" w:rsidRDefault="002B6EAE" w:rsidP="00450BF7">
      <w:pPr>
        <w:pStyle w:val="Odst"/>
        <w:numPr>
          <w:ilvl w:val="1"/>
          <w:numId w:val="24"/>
        </w:numPr>
        <w:ind w:left="426"/>
      </w:pPr>
      <w:r w:rsidRPr="00992520">
        <w:t>„</w:t>
      </w:r>
      <w:r w:rsidRPr="00992520">
        <w:rPr>
          <w:bCs/>
        </w:rPr>
        <w:t>S</w:t>
      </w:r>
      <w:r w:rsidR="005D5E4B" w:rsidRPr="00992520">
        <w:rPr>
          <w:bCs/>
        </w:rPr>
        <w:t>W</w:t>
      </w:r>
      <w:r w:rsidRPr="00992520">
        <w:t xml:space="preserve">“ znamená </w:t>
      </w:r>
      <w:r w:rsidR="005D5E4B" w:rsidRPr="00992520">
        <w:t xml:space="preserve">Software, tj. </w:t>
      </w:r>
      <w:r w:rsidRPr="00992520">
        <w:t>počítačový program.</w:t>
      </w:r>
    </w:p>
    <w:p w14:paraId="2AF70DF6" w14:textId="56C9722A" w:rsidR="00927B46" w:rsidRPr="00992520" w:rsidRDefault="00927B46" w:rsidP="00450BF7">
      <w:pPr>
        <w:pStyle w:val="Odst"/>
        <w:numPr>
          <w:ilvl w:val="1"/>
          <w:numId w:val="24"/>
        </w:numPr>
        <w:ind w:left="426"/>
      </w:pPr>
      <w:r w:rsidRPr="00992520">
        <w:t>„</w:t>
      </w:r>
      <w:r w:rsidRPr="00992520">
        <w:rPr>
          <w:bCs/>
        </w:rPr>
        <w:t>Software s otevřeným kódem</w:t>
      </w:r>
      <w:r w:rsidRPr="00992520">
        <w:t xml:space="preserve">“ znamená </w:t>
      </w:r>
      <w:r w:rsidR="002B6EAE" w:rsidRPr="00992520">
        <w:t>so</w:t>
      </w:r>
      <w:r w:rsidRPr="00992520">
        <w:t>ftware šířený či distribuovaný pod některou z veřejných licencí (například open-source anebo free software licence), který je veřejně dostupný, včetně detailně komentovaných Zdrojových kódů, úplné uživatelské, provozní a</w:t>
      </w:r>
      <w:r w:rsidR="002B6EAE" w:rsidRPr="00992520">
        <w:t> </w:t>
      </w:r>
      <w:r w:rsidRPr="00992520">
        <w:t>administrátorské dokumentace a</w:t>
      </w:r>
      <w:r w:rsidR="009E62C4" w:rsidRPr="00992520">
        <w:t> </w:t>
      </w:r>
      <w:r w:rsidRPr="00992520">
        <w:t xml:space="preserve">práva </w:t>
      </w:r>
      <w:r w:rsidR="002B6EAE" w:rsidRPr="00992520">
        <w:t>s</w:t>
      </w:r>
      <w:r w:rsidRPr="00992520">
        <w:t>oftware měnit.</w:t>
      </w:r>
    </w:p>
    <w:p w14:paraId="15AE39E0" w14:textId="77777777" w:rsidR="00B12AF5" w:rsidRPr="00992520" w:rsidRDefault="00B12AF5" w:rsidP="00450BF7">
      <w:pPr>
        <w:pStyle w:val="Odst"/>
        <w:numPr>
          <w:ilvl w:val="1"/>
          <w:numId w:val="24"/>
        </w:numPr>
        <w:ind w:left="426"/>
      </w:pPr>
      <w:r w:rsidRPr="00992520">
        <w:t>„</w:t>
      </w:r>
      <w:r w:rsidRPr="00992520">
        <w:rPr>
          <w:bCs/>
        </w:rPr>
        <w:t>Týden</w:t>
      </w:r>
      <w:r w:rsidRPr="00992520">
        <w:t>“ znamená kalendářní týden začínající pondělím a končící nedělí.</w:t>
      </w:r>
    </w:p>
    <w:p w14:paraId="7AEC422C" w14:textId="79DC8AE7" w:rsidR="007B65ED" w:rsidRPr="00992520" w:rsidRDefault="007B65ED" w:rsidP="00450BF7">
      <w:pPr>
        <w:pStyle w:val="Odst"/>
        <w:numPr>
          <w:ilvl w:val="1"/>
          <w:numId w:val="24"/>
        </w:numPr>
        <w:ind w:left="426"/>
      </w:pPr>
      <w:r w:rsidRPr="00992520">
        <w:t>„</w:t>
      </w:r>
      <w:r w:rsidRPr="00992520">
        <w:rPr>
          <w:bCs/>
        </w:rPr>
        <w:t>MD</w:t>
      </w:r>
      <w:r w:rsidRPr="00992520">
        <w:t>“ znamená man-</w:t>
      </w:r>
      <w:proofErr w:type="spellStart"/>
      <w:r w:rsidRPr="00992520">
        <w:t>day</w:t>
      </w:r>
      <w:proofErr w:type="spellEnd"/>
      <w:r w:rsidRPr="00992520">
        <w:t>, tj. člověkoden v rozsahu 8 pracovních hodin.</w:t>
      </w:r>
    </w:p>
    <w:p w14:paraId="57EEFC06" w14:textId="77777777" w:rsidR="00B12AF5" w:rsidRPr="00992520" w:rsidRDefault="00B12AF5" w:rsidP="00450BF7">
      <w:pPr>
        <w:pStyle w:val="Odst"/>
        <w:numPr>
          <w:ilvl w:val="1"/>
          <w:numId w:val="24"/>
        </w:numPr>
        <w:ind w:left="426"/>
      </w:pPr>
      <w:r w:rsidRPr="00992520">
        <w:t>„</w:t>
      </w:r>
      <w:r w:rsidRPr="00992520">
        <w:rPr>
          <w:bCs/>
        </w:rPr>
        <w:t>VKB</w:t>
      </w:r>
      <w:r w:rsidRPr="00992520">
        <w:t xml:space="preserve">“ se rozumí vyhláška č. 82/2018 Sb., o bezpečnostních opatřeních, kybernetických bezpečnostních incidentech, reaktivních opatřeních, náležitostech podání v oblasti kybernetické bezpečnosti a likvidaci dat (vyhláška o kybernetické bezpečnosti), ve znění pozdějších předpisů. </w:t>
      </w:r>
    </w:p>
    <w:p w14:paraId="06474E1F" w14:textId="2DD52E6E" w:rsidR="00B12AF5" w:rsidRPr="00992520" w:rsidRDefault="00B12AF5" w:rsidP="00450BF7">
      <w:pPr>
        <w:pStyle w:val="Odst"/>
        <w:numPr>
          <w:ilvl w:val="1"/>
          <w:numId w:val="24"/>
        </w:numPr>
        <w:ind w:left="426"/>
      </w:pPr>
      <w:r w:rsidRPr="00992520">
        <w:t>„</w:t>
      </w:r>
      <w:r w:rsidRPr="00992520">
        <w:rPr>
          <w:bCs/>
        </w:rPr>
        <w:t>Výrobce</w:t>
      </w:r>
      <w:r w:rsidRPr="00992520">
        <w:t xml:space="preserve">“ znamená </w:t>
      </w:r>
      <w:r w:rsidR="002B6EAE" w:rsidRPr="00992520">
        <w:t>v</w:t>
      </w:r>
      <w:r w:rsidRPr="00992520">
        <w:t>ýrobce všech prvků dodaných Poskytovatelem v rámci Systému.</w:t>
      </w:r>
    </w:p>
    <w:p w14:paraId="7A595CE8" w14:textId="77777777" w:rsidR="00927B46" w:rsidRPr="00992520" w:rsidRDefault="00927B46" w:rsidP="00450BF7">
      <w:pPr>
        <w:pStyle w:val="Odst"/>
        <w:numPr>
          <w:ilvl w:val="1"/>
          <w:numId w:val="24"/>
        </w:numPr>
        <w:ind w:left="426"/>
      </w:pPr>
      <w:r w:rsidRPr="00992520">
        <w:t>„</w:t>
      </w:r>
      <w:r w:rsidRPr="00992520">
        <w:rPr>
          <w:bCs/>
        </w:rPr>
        <w:t>Zdrojový kód</w:t>
      </w:r>
      <w:r w:rsidRPr="00992520">
        <w:t>“ znamená zápis kódu počítačového programu (Softwaru) v programovacím jazyce, který je uložen v jednom nebo více editovatelných souborech, čitelný, opatřený komentáři vysvětlujícími jednotlivé jeho části a procesy ve spustitelném formátu odpovídajícím programovacímu jazyku a stanovenému prostředí, včetně ověřeného postupu nezbytného pro sestavení.</w:t>
      </w:r>
    </w:p>
    <w:p w14:paraId="788CA9DD" w14:textId="77777777" w:rsidR="00B12AF5" w:rsidRPr="00992520" w:rsidRDefault="00B12AF5" w:rsidP="00450BF7">
      <w:pPr>
        <w:pStyle w:val="Odst"/>
        <w:numPr>
          <w:ilvl w:val="1"/>
          <w:numId w:val="24"/>
        </w:numPr>
        <w:ind w:left="426"/>
        <w:rPr>
          <w:bCs/>
        </w:rPr>
      </w:pPr>
      <w:r w:rsidRPr="00992520">
        <w:rPr>
          <w:bCs/>
        </w:rPr>
        <w:t>„ZDPH“ se rozumí zákon č. 235/2004 Sb., o dani z přidané hodnoty, ve znění pozdějších předpisů.</w:t>
      </w:r>
    </w:p>
    <w:p w14:paraId="65ADEED1" w14:textId="1B87E87C" w:rsidR="00CD2D8D" w:rsidRDefault="00B12AF5" w:rsidP="00450BF7">
      <w:pPr>
        <w:pStyle w:val="Odst"/>
        <w:numPr>
          <w:ilvl w:val="1"/>
          <w:numId w:val="24"/>
        </w:numPr>
        <w:ind w:left="426"/>
        <w:rPr>
          <w:bCs/>
        </w:rPr>
      </w:pPr>
      <w:r w:rsidRPr="00992520">
        <w:rPr>
          <w:bCs/>
        </w:rPr>
        <w:lastRenderedPageBreak/>
        <w:t xml:space="preserve">„ZKB“ se rozumí zákon č. </w:t>
      </w:r>
      <w:r w:rsidR="008D7757">
        <w:rPr>
          <w:bCs/>
        </w:rPr>
        <w:t>265</w:t>
      </w:r>
      <w:r w:rsidRPr="00992520">
        <w:rPr>
          <w:bCs/>
        </w:rPr>
        <w:t>/20</w:t>
      </w:r>
      <w:r w:rsidR="008D7757">
        <w:rPr>
          <w:bCs/>
        </w:rPr>
        <w:t>25</w:t>
      </w:r>
      <w:r w:rsidRPr="00992520">
        <w:rPr>
          <w:bCs/>
        </w:rPr>
        <w:t xml:space="preserve"> Sb., o kybernetické bezpečnosti (zákon o kybernetické bezpečnosti), ve znění pozdějších předpisů.</w:t>
      </w:r>
    </w:p>
    <w:p w14:paraId="26C66F5F" w14:textId="69395E6B" w:rsidR="008D7757" w:rsidRPr="00992520" w:rsidRDefault="008D7757" w:rsidP="00450BF7">
      <w:pPr>
        <w:pStyle w:val="Odst"/>
        <w:numPr>
          <w:ilvl w:val="1"/>
          <w:numId w:val="24"/>
        </w:numPr>
        <w:ind w:left="426"/>
        <w:rPr>
          <w:bCs/>
        </w:rPr>
      </w:pPr>
      <w:r>
        <w:rPr>
          <w:bCs/>
        </w:rPr>
        <w:t>„Vyh</w:t>
      </w:r>
      <w:r w:rsidR="00034C2F">
        <w:rPr>
          <w:bCs/>
        </w:rPr>
        <w:t>l</w:t>
      </w:r>
      <w:r>
        <w:rPr>
          <w:bCs/>
        </w:rPr>
        <w:t xml:space="preserve">áškou ZKB“ se myslí vyhláška č. 409/2025 Sb., </w:t>
      </w:r>
      <w:r w:rsidR="00034C2F">
        <w:rPr>
          <w:bCs/>
        </w:rPr>
        <w:t>v</w:t>
      </w:r>
      <w:r w:rsidR="00034C2F" w:rsidRPr="00034C2F">
        <w:rPr>
          <w:bCs/>
        </w:rPr>
        <w:t>yhláška o bezpečnostních opatřeních poskytovatele regulované služby v režimu vyšších povinností</w:t>
      </w:r>
      <w:r w:rsidR="00034C2F">
        <w:rPr>
          <w:bCs/>
        </w:rPr>
        <w:t>.</w:t>
      </w:r>
    </w:p>
    <w:p w14:paraId="256CF853" w14:textId="2D6C84A4" w:rsidR="00921E2C" w:rsidRPr="00992520" w:rsidRDefault="00921E2C" w:rsidP="00450BF7">
      <w:pPr>
        <w:pStyle w:val="Odst"/>
        <w:numPr>
          <w:ilvl w:val="1"/>
          <w:numId w:val="24"/>
        </w:numPr>
        <w:ind w:left="426"/>
        <w:rPr>
          <w:bCs/>
        </w:rPr>
      </w:pPr>
      <w:r w:rsidRPr="00992520">
        <w:rPr>
          <w:bCs/>
        </w:rPr>
        <w:t>Nadpisy jsou uváděny pouze pro přehlednost a nemají vliv na výklad Smlouvy.</w:t>
      </w:r>
    </w:p>
    <w:p w14:paraId="607F3BED" w14:textId="0823F526" w:rsidR="00921E2C" w:rsidRPr="00992520" w:rsidRDefault="00921E2C" w:rsidP="00450BF7">
      <w:pPr>
        <w:pStyle w:val="Odst"/>
        <w:numPr>
          <w:ilvl w:val="1"/>
          <w:numId w:val="24"/>
        </w:numPr>
        <w:ind w:left="426"/>
        <w:rPr>
          <w:bCs/>
        </w:rPr>
      </w:pPr>
      <w:r w:rsidRPr="00992520">
        <w:rPr>
          <w:bCs/>
        </w:rPr>
        <w:t xml:space="preserve">Tam, kde to souvislosti vyžadují, znamenají slova uvedená pouze v jednotném čísle také množné číslo a </w:t>
      </w:r>
      <w:r w:rsidR="00A56AD3" w:rsidRPr="00992520">
        <w:rPr>
          <w:bCs/>
        </w:rPr>
        <w:t>naopak</w:t>
      </w:r>
      <w:r w:rsidRPr="00992520">
        <w:rPr>
          <w:bCs/>
        </w:rPr>
        <w:t>, není-li to v rozporu se smyslem příslušného ustanovení</w:t>
      </w:r>
      <w:r w:rsidR="00444281" w:rsidRPr="00992520">
        <w:rPr>
          <w:bCs/>
        </w:rPr>
        <w:t>.</w:t>
      </w:r>
    </w:p>
    <w:p w14:paraId="73489ACC" w14:textId="4A84134C" w:rsidR="00A051BA" w:rsidRPr="00992520" w:rsidRDefault="00E12A09" w:rsidP="002E0037">
      <w:pPr>
        <w:pStyle w:val="Styl1"/>
      </w:pPr>
      <w:bookmarkStart w:id="8" w:name="_Ref147315397"/>
      <w:bookmarkStart w:id="9" w:name="_Toc197629718"/>
      <w:bookmarkStart w:id="10" w:name="_Toc216942859"/>
      <w:r w:rsidRPr="00992520">
        <w:t>Účel a p</w:t>
      </w:r>
      <w:r w:rsidR="00A051BA" w:rsidRPr="00992520">
        <w:t>ředmět Smlouvy</w:t>
      </w:r>
      <w:bookmarkEnd w:id="8"/>
      <w:bookmarkEnd w:id="9"/>
      <w:bookmarkEnd w:id="10"/>
    </w:p>
    <w:p w14:paraId="4367806A" w14:textId="4DB36FD3" w:rsidR="00A051BA" w:rsidRPr="00992520" w:rsidRDefault="00A051BA" w:rsidP="00450BF7">
      <w:pPr>
        <w:pStyle w:val="Odst"/>
        <w:numPr>
          <w:ilvl w:val="0"/>
          <w:numId w:val="25"/>
        </w:numPr>
        <w:ind w:left="425" w:hanging="357"/>
        <w:rPr>
          <w:bCs/>
        </w:rPr>
      </w:pPr>
      <w:r w:rsidRPr="00992520">
        <w:rPr>
          <w:bCs/>
        </w:rPr>
        <w:t xml:space="preserve">Účelem Smlouvy je </w:t>
      </w:r>
      <w:r w:rsidR="00E12A09" w:rsidRPr="00992520">
        <w:rPr>
          <w:bCs/>
        </w:rPr>
        <w:t xml:space="preserve">zajištění </w:t>
      </w:r>
      <w:r w:rsidR="00865112" w:rsidRPr="00992520">
        <w:rPr>
          <w:bCs/>
        </w:rPr>
        <w:t>dodávk</w:t>
      </w:r>
      <w:r w:rsidR="00E12A09" w:rsidRPr="00992520">
        <w:rPr>
          <w:bCs/>
        </w:rPr>
        <w:t>y</w:t>
      </w:r>
      <w:r w:rsidR="00317908" w:rsidRPr="00992520">
        <w:rPr>
          <w:bCs/>
        </w:rPr>
        <w:t xml:space="preserve"> a zprovoznění</w:t>
      </w:r>
      <w:r w:rsidR="00865112" w:rsidRPr="00992520">
        <w:rPr>
          <w:bCs/>
        </w:rPr>
        <w:t xml:space="preserve"> komplexního </w:t>
      </w:r>
      <w:r w:rsidR="007057B2" w:rsidRPr="00992520">
        <w:rPr>
          <w:bCs/>
        </w:rPr>
        <w:t>nemocničního informačního systému</w:t>
      </w:r>
      <w:r w:rsidR="00865112" w:rsidRPr="00992520">
        <w:rPr>
          <w:bCs/>
        </w:rPr>
        <w:t xml:space="preserve">, </w:t>
      </w:r>
      <w:r w:rsidR="00885CFB" w:rsidRPr="00992520">
        <w:rPr>
          <w:bCs/>
        </w:rPr>
        <w:t xml:space="preserve">který pokrývá </w:t>
      </w:r>
      <w:r w:rsidR="00DE364D" w:rsidRPr="00992520">
        <w:rPr>
          <w:bCs/>
        </w:rPr>
        <w:t xml:space="preserve">zejména </w:t>
      </w:r>
      <w:r w:rsidR="00885CFB" w:rsidRPr="00992520">
        <w:rPr>
          <w:bCs/>
        </w:rPr>
        <w:t>oblast</w:t>
      </w:r>
      <w:r w:rsidR="00E84BD4" w:rsidRPr="00992520">
        <w:rPr>
          <w:bCs/>
        </w:rPr>
        <w:t>i</w:t>
      </w:r>
      <w:r w:rsidR="00B527B4" w:rsidRPr="00992520">
        <w:rPr>
          <w:bCs/>
        </w:rPr>
        <w:t xml:space="preserve"> zpracovávání a uchovávání dat medicínského a</w:t>
      </w:r>
      <w:r w:rsidR="0096602E" w:rsidRPr="00992520">
        <w:rPr>
          <w:bCs/>
        </w:rPr>
        <w:t> </w:t>
      </w:r>
      <w:r w:rsidR="00B527B4" w:rsidRPr="00992520">
        <w:rPr>
          <w:bCs/>
        </w:rPr>
        <w:t xml:space="preserve">administrativního charakteru, která jsou po vložení do </w:t>
      </w:r>
      <w:r w:rsidR="007057B2" w:rsidRPr="00992520">
        <w:rPr>
          <w:bCs/>
        </w:rPr>
        <w:t>nemocnič</w:t>
      </w:r>
      <w:r w:rsidR="00E04D1C" w:rsidRPr="00992520">
        <w:rPr>
          <w:bCs/>
        </w:rPr>
        <w:t>n</w:t>
      </w:r>
      <w:r w:rsidR="007057B2" w:rsidRPr="00992520">
        <w:rPr>
          <w:bCs/>
        </w:rPr>
        <w:t xml:space="preserve">ího informačního systému </w:t>
      </w:r>
      <w:r w:rsidR="00B527B4" w:rsidRPr="00992520">
        <w:rPr>
          <w:bCs/>
        </w:rPr>
        <w:t xml:space="preserve">následně přístupná všem jeho oprávněným uživatelům </w:t>
      </w:r>
      <w:r w:rsidR="0073770A" w:rsidRPr="00992520">
        <w:rPr>
          <w:bCs/>
        </w:rPr>
        <w:t>(dále v textu jen „Systém“)</w:t>
      </w:r>
      <w:r w:rsidR="007A5765">
        <w:rPr>
          <w:bCs/>
        </w:rPr>
        <w:t xml:space="preserve">. </w:t>
      </w:r>
      <w:r w:rsidR="008D513D">
        <w:rPr>
          <w:bCs/>
        </w:rPr>
        <w:t xml:space="preserve">Systém a plnění dle Smlouvy musí být v souladu s platnou legislativou týkající se zdravotnických zařízení, zejména pak se </w:t>
      </w:r>
      <w:r w:rsidR="008D513D">
        <w:rPr>
          <w:rStyle w:val="normaltextrun"/>
        </w:rPr>
        <w:t>zákonem č. 372/2011 Sb., o</w:t>
      </w:r>
      <w:r w:rsidR="008D513D">
        <w:rPr>
          <w:rStyle w:val="normaltextrun"/>
          <w:rFonts w:ascii="Times New Roman" w:hAnsi="Times New Roman" w:cs="Times New Roman"/>
        </w:rPr>
        <w:t> </w:t>
      </w:r>
      <w:r w:rsidR="008D513D">
        <w:rPr>
          <w:rStyle w:val="normaltextrun"/>
        </w:rPr>
        <w:t xml:space="preserve">zdravotních službách a podmínkách jejich poskytování (zákon o zdravotních službách), ve znění pozdějších předpisů; </w:t>
      </w:r>
      <w:r w:rsidR="008D513D" w:rsidRPr="008D513D">
        <w:t xml:space="preserve">zákonem č. 48/1997 Sb., o veřejném zdravotním pojištění </w:t>
      </w:r>
      <w:r w:rsidR="008D513D">
        <w:rPr>
          <w:rStyle w:val="normaltextrun"/>
        </w:rPr>
        <w:t>ve znění pozdějších předpisů</w:t>
      </w:r>
      <w:r w:rsidR="004209C4">
        <w:rPr>
          <w:rStyle w:val="normaltextrun"/>
        </w:rPr>
        <w:t xml:space="preserve"> a </w:t>
      </w:r>
      <w:r w:rsidR="008D513D">
        <w:rPr>
          <w:rStyle w:val="normaltextrun"/>
        </w:rPr>
        <w:t>se standardy elektronického zdravotnictví dle požadavků Ministerstva zdravotnictví</w:t>
      </w:r>
      <w:r w:rsidR="008D513D">
        <w:rPr>
          <w:bCs/>
        </w:rPr>
        <w:t xml:space="preserve">. </w:t>
      </w:r>
      <w:r w:rsidR="0073770A" w:rsidRPr="00992520">
        <w:rPr>
          <w:bCs/>
        </w:rPr>
        <w:t>Spolu s</w:t>
      </w:r>
      <w:r w:rsidR="00CC2191" w:rsidRPr="00992520">
        <w:rPr>
          <w:bCs/>
        </w:rPr>
        <w:t> </w:t>
      </w:r>
      <w:r w:rsidR="0073770A" w:rsidRPr="00992520">
        <w:rPr>
          <w:bCs/>
        </w:rPr>
        <w:t>licencí</w:t>
      </w:r>
      <w:r w:rsidR="00CC2191" w:rsidRPr="00992520">
        <w:rPr>
          <w:bCs/>
        </w:rPr>
        <w:t xml:space="preserve"> k Systému</w:t>
      </w:r>
      <w:r w:rsidR="0073770A" w:rsidRPr="00992520">
        <w:rPr>
          <w:bCs/>
        </w:rPr>
        <w:t xml:space="preserve"> Objednatel sjednává ve Smlouvě</w:t>
      </w:r>
      <w:r w:rsidR="007057B2" w:rsidRPr="00992520">
        <w:rPr>
          <w:bCs/>
        </w:rPr>
        <w:t xml:space="preserve"> s Poskytovatelem</w:t>
      </w:r>
      <w:r w:rsidR="0073770A" w:rsidRPr="00992520">
        <w:rPr>
          <w:bCs/>
        </w:rPr>
        <w:t xml:space="preserve"> </w:t>
      </w:r>
      <w:r w:rsidR="00CC2191" w:rsidRPr="00992520">
        <w:rPr>
          <w:bCs/>
        </w:rPr>
        <w:t>licenci</w:t>
      </w:r>
      <w:r w:rsidR="002B6EAE" w:rsidRPr="00992520">
        <w:rPr>
          <w:bCs/>
        </w:rPr>
        <w:t xml:space="preserve"> </w:t>
      </w:r>
      <w:r w:rsidR="00CC2191" w:rsidRPr="00992520">
        <w:rPr>
          <w:bCs/>
        </w:rPr>
        <w:t>k</w:t>
      </w:r>
      <w:r w:rsidR="004209C4">
        <w:rPr>
          <w:bCs/>
        </w:rPr>
        <w:t> </w:t>
      </w:r>
      <w:r w:rsidR="00CC2191" w:rsidRPr="00992520">
        <w:rPr>
          <w:bCs/>
        </w:rPr>
        <w:t xml:space="preserve">produktům </w:t>
      </w:r>
      <w:r w:rsidR="00DE364D" w:rsidRPr="00992520">
        <w:rPr>
          <w:bCs/>
        </w:rPr>
        <w:t>služeb</w:t>
      </w:r>
      <w:r w:rsidR="00CC2191" w:rsidRPr="00992520">
        <w:rPr>
          <w:bCs/>
        </w:rPr>
        <w:t xml:space="preserve"> </w:t>
      </w:r>
      <w:r w:rsidR="00E84BD4" w:rsidRPr="00992520">
        <w:rPr>
          <w:bCs/>
        </w:rPr>
        <w:t xml:space="preserve">provozní podpory </w:t>
      </w:r>
      <w:r w:rsidR="0073770A" w:rsidRPr="00992520">
        <w:rPr>
          <w:bCs/>
        </w:rPr>
        <w:t>a</w:t>
      </w:r>
      <w:r w:rsidR="0096602E" w:rsidRPr="00992520">
        <w:rPr>
          <w:bCs/>
        </w:rPr>
        <w:t> </w:t>
      </w:r>
      <w:r w:rsidR="00CC2191" w:rsidRPr="00992520">
        <w:rPr>
          <w:bCs/>
        </w:rPr>
        <w:t xml:space="preserve">produktům </w:t>
      </w:r>
      <w:r w:rsidR="0073770A" w:rsidRPr="00992520">
        <w:rPr>
          <w:bCs/>
        </w:rPr>
        <w:t xml:space="preserve">rozvoje Systému </w:t>
      </w:r>
      <w:r w:rsidR="002B6EAE" w:rsidRPr="00992520">
        <w:rPr>
          <w:bCs/>
        </w:rPr>
        <w:t>[</w:t>
      </w:r>
      <w:r w:rsidR="00E84BD4" w:rsidRPr="00992520">
        <w:rPr>
          <w:bCs/>
        </w:rPr>
        <w:t xml:space="preserve">update, </w:t>
      </w:r>
      <w:proofErr w:type="spellStart"/>
      <w:r w:rsidR="007057B2" w:rsidRPr="00992520">
        <w:rPr>
          <w:bCs/>
        </w:rPr>
        <w:t>service</w:t>
      </w:r>
      <w:proofErr w:type="spellEnd"/>
      <w:r w:rsidR="007057B2" w:rsidRPr="00992520">
        <w:rPr>
          <w:bCs/>
        </w:rPr>
        <w:t xml:space="preserve"> level/licence </w:t>
      </w:r>
      <w:proofErr w:type="spellStart"/>
      <w:r w:rsidR="007057B2" w:rsidRPr="00992520">
        <w:rPr>
          <w:bCs/>
        </w:rPr>
        <w:t>agreement</w:t>
      </w:r>
      <w:proofErr w:type="spellEnd"/>
      <w:r w:rsidR="007057B2" w:rsidRPr="00992520">
        <w:rPr>
          <w:bCs/>
        </w:rPr>
        <w:t xml:space="preserve"> (SLA)</w:t>
      </w:r>
      <w:r w:rsidR="002B6EAE" w:rsidRPr="00992520">
        <w:rPr>
          <w:bCs/>
        </w:rPr>
        <w:t>]</w:t>
      </w:r>
      <w:r w:rsidR="0073770A" w:rsidRPr="00992520">
        <w:rPr>
          <w:bCs/>
        </w:rPr>
        <w:t xml:space="preserve">, </w:t>
      </w:r>
      <w:r w:rsidR="00E84BD4" w:rsidRPr="00992520">
        <w:rPr>
          <w:bCs/>
        </w:rPr>
        <w:t xml:space="preserve">vč. ad hoc produktů rozvoje dle potřeb Objednatele </w:t>
      </w:r>
      <w:r w:rsidR="0073770A" w:rsidRPr="00992520">
        <w:rPr>
          <w:bCs/>
        </w:rPr>
        <w:t>tak</w:t>
      </w:r>
      <w:r w:rsidR="00E84BD4" w:rsidRPr="00992520">
        <w:rPr>
          <w:bCs/>
        </w:rPr>
        <w:t>,</w:t>
      </w:r>
      <w:r w:rsidR="0073770A" w:rsidRPr="00992520">
        <w:rPr>
          <w:bCs/>
        </w:rPr>
        <w:t xml:space="preserve"> aby bylo umožněno řádné </w:t>
      </w:r>
      <w:r w:rsidR="007057B2" w:rsidRPr="00992520">
        <w:rPr>
          <w:bCs/>
        </w:rPr>
        <w:t xml:space="preserve">a nepřerušované </w:t>
      </w:r>
      <w:r w:rsidR="0073770A" w:rsidRPr="00992520">
        <w:rPr>
          <w:bCs/>
        </w:rPr>
        <w:t xml:space="preserve">užívání </w:t>
      </w:r>
      <w:r w:rsidR="00CC2191" w:rsidRPr="00992520">
        <w:rPr>
          <w:bCs/>
        </w:rPr>
        <w:t>S</w:t>
      </w:r>
      <w:r w:rsidR="0073770A" w:rsidRPr="00992520">
        <w:rPr>
          <w:bCs/>
        </w:rPr>
        <w:t>ystému</w:t>
      </w:r>
      <w:r w:rsidR="00CC2191" w:rsidRPr="00992520">
        <w:rPr>
          <w:bCs/>
        </w:rPr>
        <w:t>.</w:t>
      </w:r>
      <w:r w:rsidRPr="00992520">
        <w:rPr>
          <w:bCs/>
        </w:rPr>
        <w:t xml:space="preserve"> </w:t>
      </w:r>
      <w:r w:rsidR="00E84BD4" w:rsidRPr="00992520">
        <w:rPr>
          <w:bCs/>
        </w:rPr>
        <w:t xml:space="preserve">Součástí plnění realizovaného Poskytovatelem </w:t>
      </w:r>
      <w:r w:rsidR="00661812" w:rsidRPr="00992520">
        <w:rPr>
          <w:bCs/>
        </w:rPr>
        <w:t xml:space="preserve">dle Smlouvy </w:t>
      </w:r>
      <w:r w:rsidR="00E84BD4" w:rsidRPr="00992520">
        <w:rPr>
          <w:bCs/>
        </w:rPr>
        <w:t>je rovněž vypracování exitového plánu a</w:t>
      </w:r>
      <w:r w:rsidR="00197BF3" w:rsidRPr="00992520">
        <w:rPr>
          <w:bCs/>
        </w:rPr>
        <w:t> </w:t>
      </w:r>
      <w:r w:rsidR="00E84BD4" w:rsidRPr="00992520">
        <w:rPr>
          <w:bCs/>
        </w:rPr>
        <w:t xml:space="preserve">provedení exitu dle </w:t>
      </w:r>
      <w:r w:rsidR="00661812" w:rsidRPr="00992520">
        <w:rPr>
          <w:bCs/>
        </w:rPr>
        <w:t xml:space="preserve">jím </w:t>
      </w:r>
      <w:r w:rsidR="00E84BD4" w:rsidRPr="00992520">
        <w:rPr>
          <w:bCs/>
        </w:rPr>
        <w:t>vypracovaného exitového plánu.</w:t>
      </w:r>
    </w:p>
    <w:p w14:paraId="308719AC" w14:textId="3AD0C91C" w:rsidR="00C37AA8" w:rsidRPr="00992520" w:rsidRDefault="00C37AA8" w:rsidP="00450BF7">
      <w:pPr>
        <w:pStyle w:val="Odst"/>
        <w:numPr>
          <w:ilvl w:val="0"/>
          <w:numId w:val="25"/>
        </w:numPr>
        <w:ind w:left="425" w:hanging="357"/>
        <w:rPr>
          <w:bCs/>
        </w:rPr>
      </w:pPr>
      <w:r w:rsidRPr="00992520">
        <w:rPr>
          <w:bCs/>
        </w:rPr>
        <w:t xml:space="preserve">Objednatel očekává </w:t>
      </w:r>
      <w:r w:rsidR="002B6EAE" w:rsidRPr="00992520">
        <w:rPr>
          <w:bCs/>
        </w:rPr>
        <w:t xml:space="preserve">od </w:t>
      </w:r>
      <w:r w:rsidR="007057B2" w:rsidRPr="00992520">
        <w:rPr>
          <w:bCs/>
        </w:rPr>
        <w:t xml:space="preserve">Poskytovatele </w:t>
      </w:r>
      <w:r w:rsidRPr="00992520">
        <w:rPr>
          <w:bCs/>
        </w:rPr>
        <w:t>vytvoření integrovaného</w:t>
      </w:r>
      <w:r w:rsidR="005F4461" w:rsidRPr="00992520">
        <w:rPr>
          <w:bCs/>
        </w:rPr>
        <w:t xml:space="preserve"> </w:t>
      </w:r>
      <w:r w:rsidR="00356035" w:rsidRPr="00992520">
        <w:rPr>
          <w:bCs/>
        </w:rPr>
        <w:t xml:space="preserve">nemocničního </w:t>
      </w:r>
      <w:r w:rsidRPr="00992520">
        <w:rPr>
          <w:bCs/>
        </w:rPr>
        <w:t xml:space="preserve">informačního systému plně pokrývajícího funkční požadavky vymezené rámcově </w:t>
      </w:r>
      <w:r w:rsidR="00B77426" w:rsidRPr="00992520">
        <w:rPr>
          <w:bCs/>
        </w:rPr>
        <w:t>P</w:t>
      </w:r>
      <w:r w:rsidRPr="00992520">
        <w:rPr>
          <w:bCs/>
        </w:rPr>
        <w:t>řílohou č.</w:t>
      </w:r>
      <w:r w:rsidR="00587290">
        <w:rPr>
          <w:bCs/>
        </w:rPr>
        <w:t xml:space="preserve"> </w:t>
      </w:r>
      <w:r w:rsidRPr="00992520">
        <w:rPr>
          <w:bCs/>
        </w:rPr>
        <w:t>1 Smlouvy</w:t>
      </w:r>
      <w:r w:rsidR="00DE364D" w:rsidRPr="00992520">
        <w:rPr>
          <w:bCs/>
        </w:rPr>
        <w:t xml:space="preserve"> –</w:t>
      </w:r>
      <w:r w:rsidR="002B6EAE" w:rsidRPr="00992520">
        <w:rPr>
          <w:bCs/>
        </w:rPr>
        <w:t> </w:t>
      </w:r>
      <w:r w:rsidR="00DE364D" w:rsidRPr="00992520">
        <w:rPr>
          <w:bCs/>
        </w:rPr>
        <w:t>Technick</w:t>
      </w:r>
      <w:r w:rsidR="002B6EAE" w:rsidRPr="00992520">
        <w:rPr>
          <w:bCs/>
        </w:rPr>
        <w:t>ou</w:t>
      </w:r>
      <w:r w:rsidR="00DE364D" w:rsidRPr="00992520">
        <w:rPr>
          <w:bCs/>
        </w:rPr>
        <w:t xml:space="preserve"> specifikac</w:t>
      </w:r>
      <w:r w:rsidR="002B6EAE" w:rsidRPr="00992520">
        <w:rPr>
          <w:bCs/>
        </w:rPr>
        <w:t xml:space="preserve">í </w:t>
      </w:r>
      <w:r w:rsidR="00DE364D" w:rsidRPr="00992520">
        <w:rPr>
          <w:bCs/>
        </w:rPr>
        <w:t xml:space="preserve">(dále jen </w:t>
      </w:r>
      <w:r w:rsidR="002B6EAE" w:rsidRPr="00992520">
        <w:rPr>
          <w:bCs/>
        </w:rPr>
        <w:t xml:space="preserve">jako </w:t>
      </w:r>
      <w:r w:rsidR="00DE364D" w:rsidRPr="00992520">
        <w:rPr>
          <w:bCs/>
        </w:rPr>
        <w:t>„Technická specifikace“)</w:t>
      </w:r>
      <w:r w:rsidRPr="00992520">
        <w:rPr>
          <w:bCs/>
        </w:rPr>
        <w:t>. Objednatel</w:t>
      </w:r>
      <w:r w:rsidR="00444281" w:rsidRPr="00992520">
        <w:rPr>
          <w:bCs/>
        </w:rPr>
        <w:t xml:space="preserve"> skrze požadavky </w:t>
      </w:r>
      <w:r w:rsidRPr="00992520">
        <w:rPr>
          <w:bCs/>
        </w:rPr>
        <w:t xml:space="preserve">vymezuje minimální zadání funkcionality celého </w:t>
      </w:r>
      <w:r w:rsidR="007057B2" w:rsidRPr="00992520">
        <w:rPr>
          <w:bCs/>
        </w:rPr>
        <w:t>Systému</w:t>
      </w:r>
      <w:r w:rsidRPr="00992520">
        <w:rPr>
          <w:bCs/>
        </w:rPr>
        <w:t>.</w:t>
      </w:r>
    </w:p>
    <w:p w14:paraId="6F7B6388" w14:textId="711BC29D" w:rsidR="00260A02" w:rsidRPr="00992520" w:rsidRDefault="00A051BA" w:rsidP="00450BF7">
      <w:pPr>
        <w:pStyle w:val="Odst"/>
        <w:numPr>
          <w:ilvl w:val="0"/>
          <w:numId w:val="25"/>
        </w:numPr>
        <w:ind w:left="426"/>
        <w:rPr>
          <w:bCs/>
        </w:rPr>
      </w:pPr>
      <w:bookmarkStart w:id="11" w:name="_Ref49501278"/>
      <w:r w:rsidRPr="00992520">
        <w:rPr>
          <w:bCs/>
        </w:rPr>
        <w:t xml:space="preserve">Předmětem Smlouvy je výslovně závazek </w:t>
      </w:r>
      <w:r w:rsidR="00E12A09" w:rsidRPr="00992520">
        <w:rPr>
          <w:bCs/>
        </w:rPr>
        <w:t>Poskytovatel</w:t>
      </w:r>
      <w:r w:rsidRPr="00992520">
        <w:rPr>
          <w:bCs/>
        </w:rPr>
        <w:t>e</w:t>
      </w:r>
      <w:r w:rsidR="00E12A09" w:rsidRPr="00992520">
        <w:rPr>
          <w:bCs/>
        </w:rPr>
        <w:t xml:space="preserve"> dodat </w:t>
      </w:r>
      <w:r w:rsidRPr="00992520">
        <w:rPr>
          <w:bCs/>
        </w:rPr>
        <w:t xml:space="preserve">na svůj náklad a nebezpečí ve sjednaném termínu a za podmínek sjednaných ve Smlouvě a jejích přílohách </w:t>
      </w:r>
      <w:r w:rsidR="009E1C58" w:rsidRPr="00992520">
        <w:rPr>
          <w:bCs/>
        </w:rPr>
        <w:t xml:space="preserve">plnění </w:t>
      </w:r>
      <w:r w:rsidRPr="00992520">
        <w:rPr>
          <w:bCs/>
        </w:rPr>
        <w:t xml:space="preserve">specifikované </w:t>
      </w:r>
      <w:r w:rsidR="009E1C58" w:rsidRPr="00992520">
        <w:rPr>
          <w:bCs/>
        </w:rPr>
        <w:t>v přílohách smlouvy, zejm.</w:t>
      </w:r>
      <w:r w:rsidR="00260A02" w:rsidRPr="00992520">
        <w:rPr>
          <w:bCs/>
        </w:rPr>
        <w:t xml:space="preserve"> </w:t>
      </w:r>
      <w:r w:rsidR="005F4461" w:rsidRPr="00992520">
        <w:rPr>
          <w:bCs/>
        </w:rPr>
        <w:t xml:space="preserve">v </w:t>
      </w:r>
      <w:r w:rsidR="00260A02" w:rsidRPr="00992520">
        <w:rPr>
          <w:bCs/>
        </w:rPr>
        <w:t>Technick</w:t>
      </w:r>
      <w:r w:rsidR="005F4461" w:rsidRPr="00992520">
        <w:rPr>
          <w:bCs/>
        </w:rPr>
        <w:t>é</w:t>
      </w:r>
      <w:r w:rsidR="00260A02" w:rsidRPr="00992520">
        <w:rPr>
          <w:bCs/>
        </w:rPr>
        <w:t xml:space="preserve"> specifikac</w:t>
      </w:r>
      <w:r w:rsidR="005F4461" w:rsidRPr="00992520">
        <w:rPr>
          <w:bCs/>
        </w:rPr>
        <w:t xml:space="preserve">i. </w:t>
      </w:r>
      <w:r w:rsidR="00260A02" w:rsidRPr="00992520">
        <w:rPr>
          <w:bCs/>
        </w:rPr>
        <w:t xml:space="preserve">Konkrétní požadavky na vlastnosti a rozsah Systému stanoví Technická specifikace a Poskytovatel je povinen je při provádění a zhotovení Systému dodržet. </w:t>
      </w:r>
    </w:p>
    <w:p w14:paraId="102FDD3F" w14:textId="29CFD7C8" w:rsidR="00A051BA" w:rsidRPr="00992520" w:rsidRDefault="00260A02" w:rsidP="00450BF7">
      <w:pPr>
        <w:pStyle w:val="Odst"/>
        <w:numPr>
          <w:ilvl w:val="0"/>
          <w:numId w:val="25"/>
        </w:numPr>
        <w:ind w:left="426"/>
        <w:rPr>
          <w:bCs/>
        </w:rPr>
      </w:pPr>
      <w:r w:rsidRPr="00992520">
        <w:rPr>
          <w:bCs/>
        </w:rPr>
        <w:t xml:space="preserve">Předmětem </w:t>
      </w:r>
      <w:r w:rsidR="005F4461" w:rsidRPr="00992520">
        <w:rPr>
          <w:bCs/>
        </w:rPr>
        <w:t>S</w:t>
      </w:r>
      <w:r w:rsidRPr="00992520">
        <w:rPr>
          <w:bCs/>
        </w:rPr>
        <w:t xml:space="preserve">mlouvy jsou tak zejména činnosti, dodávky a služby Poskytovatele vymezené v Technické specifikaci a </w:t>
      </w:r>
      <w:r w:rsidR="005F4461" w:rsidRPr="00992520">
        <w:rPr>
          <w:bCs/>
        </w:rPr>
        <w:t>S</w:t>
      </w:r>
      <w:r w:rsidRPr="00992520">
        <w:rPr>
          <w:bCs/>
        </w:rPr>
        <w:t>mlouvě spočívající zejména</w:t>
      </w:r>
      <w:r w:rsidR="005F4461" w:rsidRPr="00992520">
        <w:rPr>
          <w:bCs/>
        </w:rPr>
        <w:t xml:space="preserve"> v</w:t>
      </w:r>
      <w:r w:rsidR="009E1C58" w:rsidRPr="00992520">
        <w:rPr>
          <w:bCs/>
        </w:rPr>
        <w:t>:</w:t>
      </w:r>
      <w:bookmarkEnd w:id="11"/>
    </w:p>
    <w:p w14:paraId="41F4F19F" w14:textId="0D1E0D02" w:rsidR="00D504F6" w:rsidRPr="00992520" w:rsidRDefault="0079064E" w:rsidP="003F56D5">
      <w:pPr>
        <w:pStyle w:val="aseznam"/>
        <w:spacing w:after="60"/>
        <w:ind w:hanging="295"/>
      </w:pPr>
      <w:r w:rsidRPr="00992520">
        <w:t>v</w:t>
      </w:r>
      <w:r w:rsidR="00260A02" w:rsidRPr="00992520">
        <w:t>ypracování i</w:t>
      </w:r>
      <w:r w:rsidR="00661812" w:rsidRPr="00992520">
        <w:t>mplementační</w:t>
      </w:r>
      <w:r w:rsidR="00260A02" w:rsidRPr="00992520">
        <w:t>ho</w:t>
      </w:r>
      <w:r w:rsidR="00661812" w:rsidRPr="00992520">
        <w:t xml:space="preserve"> plán</w:t>
      </w:r>
      <w:r w:rsidR="00260A02" w:rsidRPr="00992520">
        <w:t>u</w:t>
      </w:r>
      <w:r w:rsidR="00661812" w:rsidRPr="00992520">
        <w:t xml:space="preserve"> projektu (návrh realizace)</w:t>
      </w:r>
      <w:r w:rsidR="009E1C58" w:rsidRPr="00992520">
        <w:t>;</w:t>
      </w:r>
    </w:p>
    <w:p w14:paraId="3AA0720A" w14:textId="0B43F9F9" w:rsidR="009E1C58" w:rsidRDefault="0079064E" w:rsidP="003F56D5">
      <w:pPr>
        <w:pStyle w:val="aseznam"/>
        <w:spacing w:after="60"/>
        <w:ind w:hanging="295"/>
      </w:pPr>
      <w:r w:rsidRPr="00992520">
        <w:t>d</w:t>
      </w:r>
      <w:r w:rsidR="00263B8C" w:rsidRPr="00992520">
        <w:t>odání a instalac</w:t>
      </w:r>
      <w:r w:rsidR="005F4461" w:rsidRPr="00992520">
        <w:t>i</w:t>
      </w:r>
      <w:r w:rsidR="00037274" w:rsidRPr="00992520">
        <w:t xml:space="preserve"> Systému</w:t>
      </w:r>
      <w:r w:rsidR="00263B8C" w:rsidRPr="00992520">
        <w:t>;</w:t>
      </w:r>
    </w:p>
    <w:p w14:paraId="1F5C2F88" w14:textId="36F3FA46" w:rsidR="009545DC" w:rsidRPr="00992520" w:rsidRDefault="009545DC" w:rsidP="003F56D5">
      <w:pPr>
        <w:pStyle w:val="aseznam"/>
        <w:spacing w:after="60"/>
        <w:ind w:hanging="295"/>
      </w:pPr>
      <w:r>
        <w:t>dodání, instalaci a konfiguraci HW;</w:t>
      </w:r>
    </w:p>
    <w:p w14:paraId="3AC44772" w14:textId="36D61C70" w:rsidR="009E1C58" w:rsidRPr="00992520" w:rsidRDefault="0079064E" w:rsidP="003F56D5">
      <w:pPr>
        <w:pStyle w:val="aseznam"/>
        <w:spacing w:after="60"/>
        <w:ind w:hanging="295"/>
      </w:pPr>
      <w:r w:rsidRPr="00992520">
        <w:t>l</w:t>
      </w:r>
      <w:r w:rsidR="00B527B4" w:rsidRPr="00992520">
        <w:t>icenc</w:t>
      </w:r>
      <w:r w:rsidR="005F4461" w:rsidRPr="00992520">
        <w:t>ích</w:t>
      </w:r>
      <w:r w:rsidR="00B527B4" w:rsidRPr="00992520">
        <w:t xml:space="preserve"> k Systému; </w:t>
      </w:r>
    </w:p>
    <w:p w14:paraId="6CE63C3F" w14:textId="5D6B9D3A" w:rsidR="00D504F6" w:rsidRDefault="0079064E" w:rsidP="003F56D5">
      <w:pPr>
        <w:pStyle w:val="aseznam"/>
        <w:spacing w:after="60"/>
        <w:ind w:hanging="295"/>
      </w:pPr>
      <w:r w:rsidRPr="00992520">
        <w:t>i</w:t>
      </w:r>
      <w:r w:rsidR="00472B52" w:rsidRPr="00992520">
        <w:t>mplementac</w:t>
      </w:r>
      <w:r w:rsidR="009E1C58" w:rsidRPr="00992520">
        <w:t>i</w:t>
      </w:r>
      <w:r w:rsidR="00037274" w:rsidRPr="00992520">
        <w:t xml:space="preserve"> Systému</w:t>
      </w:r>
      <w:r w:rsidR="00D504F6" w:rsidRPr="00992520">
        <w:t>;</w:t>
      </w:r>
    </w:p>
    <w:p w14:paraId="7558FEAA" w14:textId="0F197E1F" w:rsidR="00514E0E" w:rsidRPr="00992520" w:rsidRDefault="00514E0E" w:rsidP="003F56D5">
      <w:pPr>
        <w:pStyle w:val="aseznam"/>
        <w:spacing w:after="60"/>
        <w:ind w:hanging="295"/>
      </w:pPr>
      <w:r>
        <w:t>integraci Systému na interní i externí informační systémy využívané Objednatelem;</w:t>
      </w:r>
    </w:p>
    <w:p w14:paraId="3411672B" w14:textId="3984BA70" w:rsidR="00E35BAE" w:rsidRPr="00992520" w:rsidRDefault="0079064E" w:rsidP="003F56D5">
      <w:pPr>
        <w:pStyle w:val="aseznam"/>
        <w:spacing w:after="60"/>
        <w:ind w:hanging="295"/>
      </w:pPr>
      <w:r w:rsidRPr="00992520">
        <w:t>š</w:t>
      </w:r>
      <w:r w:rsidR="1512D316" w:rsidRPr="00992520">
        <w:t>kolení pracovníků Objednatele, a to ve formě certifikovaného školení Výrobce dodaného řešení a</w:t>
      </w:r>
      <w:r w:rsidR="00327510" w:rsidRPr="00992520">
        <w:t> </w:t>
      </w:r>
      <w:r w:rsidR="1512D316" w:rsidRPr="00992520">
        <w:t xml:space="preserve">zaškolení Poskytovatelem; </w:t>
      </w:r>
    </w:p>
    <w:p w14:paraId="61342755" w14:textId="17897702" w:rsidR="00E35BAE" w:rsidRPr="00992520" w:rsidRDefault="0079064E" w:rsidP="003F56D5">
      <w:pPr>
        <w:pStyle w:val="aseznam"/>
        <w:spacing w:after="60"/>
        <w:ind w:hanging="295"/>
      </w:pPr>
      <w:r w:rsidRPr="00992520">
        <w:t>v</w:t>
      </w:r>
      <w:r w:rsidR="00D504F6" w:rsidRPr="00992520">
        <w:t xml:space="preserve">ypracování dokumentace </w:t>
      </w:r>
      <w:r w:rsidR="008957A7" w:rsidRPr="00992520">
        <w:t>Systému</w:t>
      </w:r>
      <w:r w:rsidR="00D504F6" w:rsidRPr="00992520">
        <w:t>;</w:t>
      </w:r>
      <w:r w:rsidR="000A5134" w:rsidRPr="00992520">
        <w:t xml:space="preserve"> </w:t>
      </w:r>
    </w:p>
    <w:p w14:paraId="5B10C29C" w14:textId="1FA23407" w:rsidR="00E35BAE" w:rsidRPr="00992520" w:rsidRDefault="0079064E" w:rsidP="003F56D5">
      <w:pPr>
        <w:pStyle w:val="aseznam"/>
        <w:spacing w:after="60"/>
        <w:ind w:hanging="295"/>
      </w:pPr>
      <w:r w:rsidRPr="00992520">
        <w:t>t</w:t>
      </w:r>
      <w:r w:rsidR="00D504F6" w:rsidRPr="00992520">
        <w:t xml:space="preserve">estování dodaného </w:t>
      </w:r>
      <w:r w:rsidR="008957A7" w:rsidRPr="00992520">
        <w:t>Systému</w:t>
      </w:r>
      <w:r w:rsidR="00F935B5" w:rsidRPr="00992520">
        <w:t xml:space="preserve"> </w:t>
      </w:r>
      <w:r w:rsidR="00D504F6" w:rsidRPr="00992520">
        <w:t>a příprav</w:t>
      </w:r>
      <w:r w:rsidR="005F4461" w:rsidRPr="00992520">
        <w:t>ě</w:t>
      </w:r>
      <w:r w:rsidR="00D504F6" w:rsidRPr="00992520">
        <w:t xml:space="preserve"> akceptačního testování </w:t>
      </w:r>
      <w:r w:rsidR="008957A7" w:rsidRPr="00992520">
        <w:t>Systému</w:t>
      </w:r>
      <w:r w:rsidR="00D504F6" w:rsidRPr="00992520">
        <w:t>;</w:t>
      </w:r>
      <w:r w:rsidR="000A5134" w:rsidRPr="00992520">
        <w:t xml:space="preserve"> </w:t>
      </w:r>
    </w:p>
    <w:p w14:paraId="1565DE2B" w14:textId="5ECF0885" w:rsidR="00E35BAE" w:rsidRPr="00992520" w:rsidRDefault="0079064E" w:rsidP="003F56D5">
      <w:pPr>
        <w:pStyle w:val="aseznam"/>
        <w:spacing w:after="60"/>
        <w:ind w:hanging="295"/>
      </w:pPr>
      <w:r w:rsidRPr="00992520">
        <w:t>p</w:t>
      </w:r>
      <w:r w:rsidR="00D504F6" w:rsidRPr="00992520">
        <w:t xml:space="preserve">ředání </w:t>
      </w:r>
      <w:r w:rsidR="008957A7" w:rsidRPr="00992520">
        <w:t>Systému</w:t>
      </w:r>
      <w:r w:rsidR="00F935B5" w:rsidRPr="00992520">
        <w:t xml:space="preserve"> </w:t>
      </w:r>
      <w:r w:rsidR="00D504F6" w:rsidRPr="00992520">
        <w:t>do produktivního provozu</w:t>
      </w:r>
      <w:r w:rsidR="00E35BAE" w:rsidRPr="00992520">
        <w:t>;</w:t>
      </w:r>
    </w:p>
    <w:p w14:paraId="0399C703" w14:textId="14B3851F" w:rsidR="00037274" w:rsidRPr="00992520" w:rsidRDefault="0079064E" w:rsidP="003F56D5">
      <w:pPr>
        <w:pStyle w:val="aseznam"/>
        <w:spacing w:after="60"/>
        <w:ind w:hanging="295"/>
      </w:pPr>
      <w:r w:rsidRPr="00992520">
        <w:t>p</w:t>
      </w:r>
      <w:r w:rsidR="00037274" w:rsidRPr="00992520">
        <w:t>roduktivní</w:t>
      </w:r>
      <w:r w:rsidR="005F4461" w:rsidRPr="00992520">
        <w:t xml:space="preserve">m </w:t>
      </w:r>
      <w:r w:rsidR="00472B52" w:rsidRPr="00992520">
        <w:t>provoz</w:t>
      </w:r>
      <w:r w:rsidR="005F4461" w:rsidRPr="00992520">
        <w:t xml:space="preserve">u </w:t>
      </w:r>
      <w:r w:rsidR="00540F16" w:rsidRPr="00992520">
        <w:t xml:space="preserve">a </w:t>
      </w:r>
      <w:r w:rsidR="00B527B4" w:rsidRPr="00992520">
        <w:t>služb</w:t>
      </w:r>
      <w:r w:rsidR="005F4461" w:rsidRPr="00992520">
        <w:t>ách</w:t>
      </w:r>
      <w:r w:rsidR="00B527B4" w:rsidRPr="00992520">
        <w:t xml:space="preserve"> provozní </w:t>
      </w:r>
      <w:r w:rsidR="00540F16" w:rsidRPr="00992520">
        <w:t>podpor</w:t>
      </w:r>
      <w:r w:rsidR="00B527B4" w:rsidRPr="00992520">
        <w:t>y</w:t>
      </w:r>
      <w:r w:rsidR="00037274" w:rsidRPr="00992520">
        <w:t>;</w:t>
      </w:r>
    </w:p>
    <w:p w14:paraId="319231C8" w14:textId="13220CCC" w:rsidR="00260A02" w:rsidRPr="00992520" w:rsidRDefault="60C0594D" w:rsidP="003F56D5">
      <w:pPr>
        <w:pStyle w:val="aseznam"/>
        <w:spacing w:after="60"/>
        <w:ind w:hanging="295"/>
      </w:pPr>
      <w:r>
        <w:t>poskytnutí licencí k produktům služeb provozní podpory a produktům rozvoje Systému;</w:t>
      </w:r>
    </w:p>
    <w:p w14:paraId="3BB84EFF" w14:textId="5A3BFA65" w:rsidR="00260A02" w:rsidRPr="00992520" w:rsidRDefault="60C0594D" w:rsidP="003F56D5">
      <w:pPr>
        <w:pStyle w:val="aseznam"/>
        <w:spacing w:after="60"/>
        <w:ind w:hanging="295"/>
      </w:pPr>
      <w:r>
        <w:t>rozvoji Sytému,</w:t>
      </w:r>
    </w:p>
    <w:p w14:paraId="6C5E8992" w14:textId="7E8834A8" w:rsidR="00260A02" w:rsidRPr="00992520" w:rsidRDefault="60C0594D" w:rsidP="003F56D5">
      <w:pPr>
        <w:pStyle w:val="aseznam"/>
        <w:spacing w:after="60"/>
        <w:ind w:hanging="295"/>
      </w:pPr>
      <w:r>
        <w:lastRenderedPageBreak/>
        <w:t>vypracování exitového plánu,</w:t>
      </w:r>
    </w:p>
    <w:p w14:paraId="3BDCB45E" w14:textId="1C519C6B" w:rsidR="00260A02" w:rsidRPr="00992520" w:rsidRDefault="60C0594D" w:rsidP="003F56D5">
      <w:pPr>
        <w:pStyle w:val="aseznam"/>
        <w:spacing w:after="60"/>
        <w:ind w:hanging="295"/>
      </w:pPr>
      <w:r>
        <w:t>provedení exitu dle exitového plánu.</w:t>
      </w:r>
    </w:p>
    <w:p w14:paraId="15355BD7" w14:textId="17CBD7EC" w:rsidR="00260A02" w:rsidRPr="00992520" w:rsidRDefault="00260A02" w:rsidP="00450BF7">
      <w:pPr>
        <w:pStyle w:val="Odst"/>
        <w:numPr>
          <w:ilvl w:val="0"/>
          <w:numId w:val="25"/>
        </w:numPr>
        <w:ind w:left="426"/>
        <w:rPr>
          <w:bCs/>
        </w:rPr>
      </w:pPr>
      <w:r w:rsidRPr="00992520">
        <w:rPr>
          <w:bCs/>
        </w:rPr>
        <w:t>Pl</w:t>
      </w:r>
      <w:r w:rsidR="0036090F" w:rsidRPr="00992520">
        <w:rPr>
          <w:bCs/>
        </w:rPr>
        <w:t>n</w:t>
      </w:r>
      <w:r w:rsidRPr="00992520">
        <w:rPr>
          <w:bCs/>
        </w:rPr>
        <w:t xml:space="preserve">ění </w:t>
      </w:r>
      <w:r w:rsidR="005F4461" w:rsidRPr="00992520">
        <w:rPr>
          <w:bCs/>
        </w:rPr>
        <w:t>S</w:t>
      </w:r>
      <w:r w:rsidRPr="00992520">
        <w:rPr>
          <w:bCs/>
        </w:rPr>
        <w:t>mlouvy spočívající v dodání a nasaze</w:t>
      </w:r>
      <w:r w:rsidR="005F4461" w:rsidRPr="00992520">
        <w:rPr>
          <w:bCs/>
        </w:rPr>
        <w:t>n</w:t>
      </w:r>
      <w:r w:rsidRPr="00992520">
        <w:rPr>
          <w:bCs/>
        </w:rPr>
        <w:t xml:space="preserve">í </w:t>
      </w:r>
      <w:r w:rsidR="007057B2" w:rsidRPr="00992520">
        <w:rPr>
          <w:bCs/>
        </w:rPr>
        <w:t>S</w:t>
      </w:r>
      <w:r w:rsidRPr="00992520">
        <w:rPr>
          <w:bCs/>
        </w:rPr>
        <w:t>ystému proběhne ve 3 (třech) na sebe podmíněně a</w:t>
      </w:r>
      <w:r w:rsidR="00774A90" w:rsidRPr="00992520">
        <w:rPr>
          <w:bCs/>
        </w:rPr>
        <w:t> </w:t>
      </w:r>
      <w:r w:rsidRPr="00992520">
        <w:rPr>
          <w:bCs/>
        </w:rPr>
        <w:t xml:space="preserve">časově navazujících etapách specifikovaných ve </w:t>
      </w:r>
      <w:r w:rsidR="005F4461" w:rsidRPr="00992520">
        <w:rPr>
          <w:bCs/>
        </w:rPr>
        <w:t>S</w:t>
      </w:r>
      <w:r w:rsidRPr="00992520">
        <w:rPr>
          <w:bCs/>
        </w:rPr>
        <w:t xml:space="preserve">mlouvě. Smluvní strany se dohodly, že </w:t>
      </w:r>
      <w:r w:rsidR="007057B2" w:rsidRPr="00992520">
        <w:rPr>
          <w:bCs/>
        </w:rPr>
        <w:t xml:space="preserve">Poskytovatel provede každou z etap a každá z etap bude samostatně akceptována Objednatelem za podmínek stanovených ve </w:t>
      </w:r>
      <w:r w:rsidR="005F4461" w:rsidRPr="00992520">
        <w:rPr>
          <w:bCs/>
        </w:rPr>
        <w:t>S</w:t>
      </w:r>
      <w:r w:rsidR="007057B2" w:rsidRPr="00992520">
        <w:rPr>
          <w:bCs/>
        </w:rPr>
        <w:t>mlouvě.</w:t>
      </w:r>
    </w:p>
    <w:p w14:paraId="35B90AAA" w14:textId="095C9846" w:rsidR="007057B2" w:rsidRPr="00992520" w:rsidRDefault="63C76F7A" w:rsidP="00450BF7">
      <w:pPr>
        <w:pStyle w:val="Odst"/>
        <w:numPr>
          <w:ilvl w:val="0"/>
          <w:numId w:val="25"/>
        </w:numPr>
        <w:ind w:left="426"/>
      </w:pPr>
      <w:r>
        <w:t xml:space="preserve">Smluvní strany se dohodly, že pokud bude Systém nasazen, tj. budou Objednatelem akceptovány výstupy všech </w:t>
      </w:r>
      <w:r w:rsidR="009545DC">
        <w:t>tří</w:t>
      </w:r>
      <w:r>
        <w:t xml:space="preserve"> (</w:t>
      </w:r>
      <w:r w:rsidR="009545DC">
        <w:t>3</w:t>
      </w:r>
      <w:r>
        <w:t xml:space="preserve">) etap, bude Poskytovatel od okamžiku akceptace 3. etapy Objednatelem poskytovat provozní podporu Systému. Smluvní strany se dále dohodly, že Poskytovatel je povinen provádět za podmínek Smlouvy také rozvoj Systému (rozvoj na objednávku), a to po celou dobu od nabytí účinnosti Smlouvy. </w:t>
      </w:r>
    </w:p>
    <w:p w14:paraId="28C7CF57" w14:textId="345D2673" w:rsidR="00A051BA" w:rsidRPr="00992520" w:rsidRDefault="00E12A09" w:rsidP="00450BF7">
      <w:pPr>
        <w:pStyle w:val="Odst"/>
        <w:numPr>
          <w:ilvl w:val="0"/>
          <w:numId w:val="25"/>
        </w:numPr>
        <w:ind w:left="426"/>
        <w:rPr>
          <w:bCs/>
        </w:rPr>
      </w:pPr>
      <w:r w:rsidRPr="00992520">
        <w:rPr>
          <w:bCs/>
        </w:rPr>
        <w:t>Poskytovatel</w:t>
      </w:r>
      <w:r w:rsidR="00A051BA" w:rsidRPr="00992520">
        <w:rPr>
          <w:bCs/>
        </w:rPr>
        <w:t xml:space="preserve"> prohlašuje, že se s</w:t>
      </w:r>
      <w:r w:rsidR="004209C4">
        <w:rPr>
          <w:bCs/>
        </w:rPr>
        <w:t>e</w:t>
      </w:r>
      <w:r w:rsidR="007057B2" w:rsidRPr="00992520">
        <w:rPr>
          <w:bCs/>
        </w:rPr>
        <w:t xml:space="preserve"> </w:t>
      </w:r>
      <w:r w:rsidR="00A051BA" w:rsidRPr="00992520">
        <w:rPr>
          <w:bCs/>
        </w:rPr>
        <w:t>stav</w:t>
      </w:r>
      <w:r w:rsidR="00472B52" w:rsidRPr="00992520">
        <w:rPr>
          <w:bCs/>
        </w:rPr>
        <w:t>em</w:t>
      </w:r>
      <w:r w:rsidR="00A051BA" w:rsidRPr="00992520">
        <w:rPr>
          <w:bCs/>
        </w:rPr>
        <w:t xml:space="preserve"> </w:t>
      </w:r>
      <w:r w:rsidR="004209C4">
        <w:rPr>
          <w:bCs/>
        </w:rPr>
        <w:t xml:space="preserve">aktuální, využívané </w:t>
      </w:r>
      <w:r w:rsidR="00D504F6" w:rsidRPr="00992520">
        <w:rPr>
          <w:bCs/>
        </w:rPr>
        <w:t xml:space="preserve">IT a komunikační infrastruktury </w:t>
      </w:r>
      <w:r w:rsidR="008F0657" w:rsidRPr="00992520">
        <w:rPr>
          <w:bCs/>
        </w:rPr>
        <w:t>Objednatel</w:t>
      </w:r>
      <w:r w:rsidR="00D504F6" w:rsidRPr="00992520">
        <w:rPr>
          <w:bCs/>
        </w:rPr>
        <w:t xml:space="preserve">e </w:t>
      </w:r>
      <w:r w:rsidR="00A051BA" w:rsidRPr="00992520">
        <w:rPr>
          <w:bCs/>
        </w:rPr>
        <w:t>relevantní</w:t>
      </w:r>
      <w:r w:rsidR="004209C4">
        <w:rPr>
          <w:bCs/>
        </w:rPr>
        <w:t xml:space="preserve"> </w:t>
      </w:r>
      <w:r w:rsidR="00A051BA" w:rsidRPr="00992520">
        <w:rPr>
          <w:bCs/>
        </w:rPr>
        <w:t>pro plnění Smlouvy</w:t>
      </w:r>
      <w:r w:rsidR="00327510" w:rsidRPr="00992520">
        <w:rPr>
          <w:bCs/>
        </w:rPr>
        <w:t>,</w:t>
      </w:r>
      <w:r w:rsidR="00A051BA" w:rsidRPr="00992520">
        <w:rPr>
          <w:bCs/>
        </w:rPr>
        <w:t xml:space="preserve"> seznámil.</w:t>
      </w:r>
    </w:p>
    <w:p w14:paraId="146A06DD" w14:textId="01EA7217" w:rsidR="00A051BA" w:rsidRPr="00992520" w:rsidRDefault="63C76F7A" w:rsidP="00450BF7">
      <w:pPr>
        <w:pStyle w:val="Odst"/>
        <w:numPr>
          <w:ilvl w:val="0"/>
          <w:numId w:val="25"/>
        </w:numPr>
        <w:ind w:left="426"/>
      </w:pPr>
      <w:r>
        <w:t>Předmětem Smlouvy je rovněž závazek Objednatele plnění od Poskytovatele převzít a zaplatit za něj sjednanou cenu a dle zákona o dani z přidané hodnoty, ve znění pozdějších předpisů (dále jen „ZDPH“) hradit DPH, jakož i závazek Objednatele spolupracovat s Poskytovatelem při plnění jeho povinností vyplývajících ze Smlouvy tak, aby Smlouva mohla být řádně realizována po celou dobu trvání závazku z ní vyplývajícího.</w:t>
      </w:r>
    </w:p>
    <w:p w14:paraId="5CC9B940" w14:textId="20D55EA7" w:rsidR="00A051BA" w:rsidRPr="00992520" w:rsidRDefault="00E12A09" w:rsidP="00450BF7">
      <w:pPr>
        <w:pStyle w:val="Odst"/>
        <w:numPr>
          <w:ilvl w:val="0"/>
          <w:numId w:val="25"/>
        </w:numPr>
        <w:ind w:left="426"/>
        <w:rPr>
          <w:bCs/>
        </w:rPr>
      </w:pPr>
      <w:r w:rsidRPr="00992520">
        <w:rPr>
          <w:bCs/>
        </w:rPr>
        <w:t>Poskytovatel</w:t>
      </w:r>
      <w:r w:rsidR="00A051BA" w:rsidRPr="00992520">
        <w:rPr>
          <w:bCs/>
        </w:rPr>
        <w:t xml:space="preserve"> je při provádění Systému vázán</w:t>
      </w:r>
      <w:r w:rsidR="007057B2" w:rsidRPr="00992520">
        <w:rPr>
          <w:bCs/>
        </w:rPr>
        <w:t xml:space="preserve"> </w:t>
      </w:r>
      <w:r w:rsidR="00A051BA" w:rsidRPr="00992520">
        <w:rPr>
          <w:bCs/>
        </w:rPr>
        <w:t xml:space="preserve">pokyny </w:t>
      </w:r>
      <w:r w:rsidR="008F0657" w:rsidRPr="00992520">
        <w:rPr>
          <w:bCs/>
        </w:rPr>
        <w:t>Objednatel</w:t>
      </w:r>
      <w:r w:rsidR="00A051BA" w:rsidRPr="00992520">
        <w:rPr>
          <w:bCs/>
        </w:rPr>
        <w:t>e</w:t>
      </w:r>
      <w:r w:rsidR="007057B2" w:rsidRPr="00992520">
        <w:rPr>
          <w:bCs/>
        </w:rPr>
        <w:t>.</w:t>
      </w:r>
      <w:r w:rsidR="00A051BA" w:rsidRPr="00992520">
        <w:rPr>
          <w:bCs/>
        </w:rPr>
        <w:t xml:space="preserve"> </w:t>
      </w:r>
    </w:p>
    <w:p w14:paraId="41D4B2C1" w14:textId="2AEC238F" w:rsidR="00A051BA" w:rsidRDefault="00A051BA" w:rsidP="00450BF7">
      <w:pPr>
        <w:pStyle w:val="Odst"/>
        <w:numPr>
          <w:ilvl w:val="0"/>
          <w:numId w:val="25"/>
        </w:numPr>
        <w:ind w:left="426"/>
        <w:rPr>
          <w:bCs/>
        </w:rPr>
      </w:pPr>
      <w:r w:rsidRPr="00992520">
        <w:rPr>
          <w:bCs/>
        </w:rPr>
        <w:t xml:space="preserve">Změny Systému, včetně provedení veškerých dodatečných prací na Systému, změny technologií, personálního zabezpečení spojeného s činnostmi řádného užívání Systému, doplňky, rozšíření či zúžení Systému, jakož i vyhrazená změna závazku dle </w:t>
      </w:r>
      <w:r w:rsidR="00D974C9" w:rsidRPr="00992520">
        <w:rPr>
          <w:bCs/>
        </w:rPr>
        <w:t xml:space="preserve">čl. </w:t>
      </w:r>
      <w:r w:rsidR="00D974C9" w:rsidRPr="00992520">
        <w:rPr>
          <w:bCs/>
        </w:rPr>
        <w:fldChar w:fldCharType="begin"/>
      </w:r>
      <w:r w:rsidR="00D974C9" w:rsidRPr="00992520">
        <w:rPr>
          <w:bCs/>
        </w:rPr>
        <w:instrText xml:space="preserve"> REF _Ref49502490 \r \h </w:instrText>
      </w:r>
      <w:r w:rsidR="005F4461" w:rsidRPr="00992520">
        <w:rPr>
          <w:bCs/>
        </w:rPr>
        <w:instrText xml:space="preserve"> \* MERGEFORMAT </w:instrText>
      </w:r>
      <w:r w:rsidR="00D974C9" w:rsidRPr="00992520">
        <w:rPr>
          <w:bCs/>
        </w:rPr>
      </w:r>
      <w:r w:rsidR="00D974C9" w:rsidRPr="00992520">
        <w:rPr>
          <w:bCs/>
        </w:rPr>
        <w:fldChar w:fldCharType="separate"/>
      </w:r>
      <w:r w:rsidR="001A1BA2">
        <w:rPr>
          <w:bCs/>
        </w:rPr>
        <w:t>XXV</w:t>
      </w:r>
      <w:r w:rsidR="00D974C9" w:rsidRPr="00992520">
        <w:rPr>
          <w:bCs/>
        </w:rPr>
        <w:fldChar w:fldCharType="end"/>
      </w:r>
      <w:r w:rsidR="005F4461" w:rsidRPr="00992520">
        <w:rPr>
          <w:bCs/>
        </w:rPr>
        <w:t>.</w:t>
      </w:r>
      <w:r w:rsidRPr="00992520">
        <w:rPr>
          <w:bCs/>
        </w:rPr>
        <w:t xml:space="preserve"> Smlouvy jsou vyhrazenou změnou závazku ve smyslu ust. § 100 odst. 1 zákona o zadávání veřejných zakázek. Další změny Smlouvy je možné činit pouze za naplnění podmínek dle ust. § 222 zákona o zadávání veřejných zakázek; všechny takové změny budou sjednány ve formě písemného dodatku ke Smlouvě.</w:t>
      </w:r>
    </w:p>
    <w:p w14:paraId="63E000D8" w14:textId="52025799" w:rsidR="004A2DFE" w:rsidRPr="00992520" w:rsidRDefault="004A2DFE" w:rsidP="00450BF7">
      <w:pPr>
        <w:pStyle w:val="Odst"/>
        <w:numPr>
          <w:ilvl w:val="0"/>
          <w:numId w:val="25"/>
        </w:numPr>
        <w:ind w:left="426"/>
        <w:rPr>
          <w:bCs/>
        </w:rPr>
      </w:pPr>
      <w:r>
        <w:rPr>
          <w:bCs/>
        </w:rPr>
        <w:t xml:space="preserve">Jsou-li jednotlivá ustanovení Smlouvy a Technické specifikace v rozporu, mají přednost ustanovení </w:t>
      </w:r>
      <w:r w:rsidR="008E37C0">
        <w:rPr>
          <w:bCs/>
        </w:rPr>
        <w:t xml:space="preserve">obsažená </w:t>
      </w:r>
      <w:r>
        <w:rPr>
          <w:bCs/>
        </w:rPr>
        <w:t>ve Smlouvě.</w:t>
      </w:r>
    </w:p>
    <w:p w14:paraId="2F0ED775" w14:textId="531187A8" w:rsidR="00A051BA" w:rsidRPr="00992520" w:rsidRDefault="00F935B5" w:rsidP="002E0037">
      <w:pPr>
        <w:pStyle w:val="Styl1"/>
      </w:pPr>
      <w:bookmarkStart w:id="12" w:name="_Toc45191166"/>
      <w:bookmarkStart w:id="13" w:name="_Toc45191331"/>
      <w:bookmarkStart w:id="14" w:name="_Toc45191368"/>
      <w:bookmarkStart w:id="15" w:name="_Ref182516983"/>
      <w:bookmarkStart w:id="16" w:name="_Toc197629719"/>
      <w:bookmarkStart w:id="17" w:name="_Ref198747973"/>
      <w:bookmarkStart w:id="18" w:name="_Toc216942860"/>
      <w:bookmarkEnd w:id="12"/>
      <w:bookmarkEnd w:id="13"/>
      <w:bookmarkEnd w:id="14"/>
      <w:r w:rsidRPr="00992520">
        <w:t xml:space="preserve">Etapa 1 – </w:t>
      </w:r>
      <w:bookmarkEnd w:id="15"/>
      <w:r w:rsidR="00661812" w:rsidRPr="00992520">
        <w:t>Implementační plán projektu</w:t>
      </w:r>
      <w:r w:rsidR="007057B2" w:rsidRPr="00992520">
        <w:t>; je</w:t>
      </w:r>
      <w:r w:rsidR="00A857AF" w:rsidRPr="00992520">
        <w:t>ho</w:t>
      </w:r>
      <w:r w:rsidR="007057B2" w:rsidRPr="00992520">
        <w:t xml:space="preserve"> provedení a akceptace</w:t>
      </w:r>
      <w:bookmarkEnd w:id="16"/>
      <w:bookmarkEnd w:id="17"/>
      <w:bookmarkEnd w:id="18"/>
    </w:p>
    <w:p w14:paraId="4B39FD32" w14:textId="480F83DE" w:rsidR="00843ACF" w:rsidRPr="00992520" w:rsidRDefault="003A26B1" w:rsidP="00450BF7">
      <w:pPr>
        <w:pStyle w:val="Odst"/>
        <w:numPr>
          <w:ilvl w:val="0"/>
          <w:numId w:val="26"/>
        </w:numPr>
        <w:ind w:left="426"/>
        <w:rPr>
          <w:bCs/>
        </w:rPr>
      </w:pPr>
      <w:r w:rsidRPr="00992520">
        <w:rPr>
          <w:bCs/>
        </w:rPr>
        <w:t>Poskytovatel</w:t>
      </w:r>
      <w:r w:rsidR="00843ACF" w:rsidRPr="00992520">
        <w:rPr>
          <w:bCs/>
        </w:rPr>
        <w:t xml:space="preserve"> se</w:t>
      </w:r>
      <w:r w:rsidR="00A441F3" w:rsidRPr="00992520">
        <w:rPr>
          <w:bCs/>
        </w:rPr>
        <w:t xml:space="preserve"> v rámci Etapy 1</w:t>
      </w:r>
      <w:r w:rsidR="00843ACF" w:rsidRPr="00992520">
        <w:rPr>
          <w:bCs/>
        </w:rPr>
        <w:t xml:space="preserve"> zavazuje vypracovat dokument </w:t>
      </w:r>
      <w:r w:rsidRPr="00992520">
        <w:rPr>
          <w:bCs/>
        </w:rPr>
        <w:t xml:space="preserve">nazvaný </w:t>
      </w:r>
      <w:r w:rsidR="00622E67" w:rsidRPr="00992520">
        <w:rPr>
          <w:bCs/>
        </w:rPr>
        <w:t>„</w:t>
      </w:r>
      <w:r w:rsidR="00661812" w:rsidRPr="00992520">
        <w:rPr>
          <w:bCs/>
        </w:rPr>
        <w:t>Implementační plán projektu</w:t>
      </w:r>
      <w:r w:rsidR="00622E67" w:rsidRPr="00992520">
        <w:rPr>
          <w:bCs/>
        </w:rPr>
        <w:t>“</w:t>
      </w:r>
      <w:r w:rsidR="00661812" w:rsidRPr="00992520">
        <w:rPr>
          <w:bCs/>
        </w:rPr>
        <w:t xml:space="preserve"> </w:t>
      </w:r>
      <w:r w:rsidR="00EF4EED" w:rsidRPr="00992520">
        <w:rPr>
          <w:bCs/>
        </w:rPr>
        <w:t xml:space="preserve">(dále také jako „Implementační plán“) </w:t>
      </w:r>
      <w:r w:rsidR="00843ACF" w:rsidRPr="00992520">
        <w:rPr>
          <w:bCs/>
        </w:rPr>
        <w:t>s</w:t>
      </w:r>
      <w:r w:rsidR="005F4461" w:rsidRPr="00992520">
        <w:rPr>
          <w:bCs/>
        </w:rPr>
        <w:t> </w:t>
      </w:r>
      <w:r w:rsidR="00843ACF" w:rsidRPr="00992520">
        <w:rPr>
          <w:bCs/>
        </w:rPr>
        <w:t>detailním popisem cílového stavu a</w:t>
      </w:r>
      <w:r w:rsidR="00A441F3" w:rsidRPr="00992520">
        <w:rPr>
          <w:bCs/>
        </w:rPr>
        <w:t> </w:t>
      </w:r>
      <w:r w:rsidR="00843ACF" w:rsidRPr="00992520">
        <w:rPr>
          <w:bCs/>
        </w:rPr>
        <w:t>implementačního postupu</w:t>
      </w:r>
      <w:r w:rsidR="00005D33" w:rsidRPr="00992520">
        <w:rPr>
          <w:bCs/>
        </w:rPr>
        <w:t xml:space="preserve"> </w:t>
      </w:r>
      <w:r w:rsidR="008957A7" w:rsidRPr="00992520">
        <w:rPr>
          <w:bCs/>
        </w:rPr>
        <w:t>Systému</w:t>
      </w:r>
      <w:r w:rsidR="00843ACF" w:rsidRPr="00992520">
        <w:rPr>
          <w:bCs/>
        </w:rPr>
        <w:t>, který bude obsahovat</w:t>
      </w:r>
      <w:r w:rsidRPr="00992520">
        <w:rPr>
          <w:bCs/>
        </w:rPr>
        <w:t xml:space="preserve"> zejména</w:t>
      </w:r>
      <w:r w:rsidR="00843ACF" w:rsidRPr="00992520">
        <w:rPr>
          <w:bCs/>
        </w:rPr>
        <w:t>:</w:t>
      </w:r>
    </w:p>
    <w:p w14:paraId="3CBA29BB" w14:textId="5316551E" w:rsidR="00263B8C" w:rsidRPr="00992520" w:rsidRDefault="00263B8C" w:rsidP="00450BF7">
      <w:pPr>
        <w:pStyle w:val="aseznam"/>
        <w:numPr>
          <w:ilvl w:val="0"/>
          <w:numId w:val="19"/>
        </w:numPr>
        <w:spacing w:after="60"/>
        <w:ind w:hanging="295"/>
      </w:pPr>
      <w:r w:rsidRPr="00992520">
        <w:t>detailní rozpracování budoucí podoby Systému;</w:t>
      </w:r>
    </w:p>
    <w:p w14:paraId="4CDFCEE4" w14:textId="0CB4108F" w:rsidR="00263B8C" w:rsidRPr="00992520" w:rsidRDefault="12A67F58" w:rsidP="003F56D5">
      <w:pPr>
        <w:pStyle w:val="aseznam"/>
        <w:spacing w:after="60"/>
        <w:ind w:hanging="295"/>
      </w:pPr>
      <w:r w:rsidRPr="00992520">
        <w:t>vytvoření cílového konceptu Systému (detailní popis);</w:t>
      </w:r>
    </w:p>
    <w:p w14:paraId="1734B775" w14:textId="7E0BC63A" w:rsidR="00843ACF" w:rsidRPr="00992520" w:rsidRDefault="00843ACF" w:rsidP="003F56D5">
      <w:pPr>
        <w:pStyle w:val="aseznam"/>
        <w:spacing w:after="60"/>
        <w:ind w:hanging="295"/>
      </w:pPr>
      <w:r w:rsidRPr="00992520">
        <w:t>návrh testovacích scénářů, pokrývajících testování všech funkčních rysů implementovaného řešení</w:t>
      </w:r>
      <w:r w:rsidR="007057B2" w:rsidRPr="00992520">
        <w:t xml:space="preserve"> Systému</w:t>
      </w:r>
      <w:r w:rsidRPr="00992520">
        <w:t>, včetně testování vybraných výkonových parametrů a</w:t>
      </w:r>
      <w:r w:rsidR="0079064E" w:rsidRPr="00992520">
        <w:t> </w:t>
      </w:r>
      <w:r w:rsidRPr="00992520">
        <w:t>výpadků jednotlivých komponent;</w:t>
      </w:r>
    </w:p>
    <w:p w14:paraId="5C6EC3CA" w14:textId="1EA3FD77" w:rsidR="00843ACF" w:rsidRPr="00992520" w:rsidRDefault="00843ACF" w:rsidP="003F56D5">
      <w:pPr>
        <w:pStyle w:val="aseznam"/>
        <w:spacing w:after="60"/>
        <w:ind w:hanging="295"/>
      </w:pPr>
      <w:r w:rsidRPr="00992520">
        <w:t xml:space="preserve">harmonogram </w:t>
      </w:r>
      <w:r w:rsidR="007057B2" w:rsidRPr="00992520">
        <w:t>i</w:t>
      </w:r>
      <w:r w:rsidRPr="00992520">
        <w:t xml:space="preserve">mplementace </w:t>
      </w:r>
      <w:r w:rsidR="007057B2" w:rsidRPr="00992520">
        <w:t xml:space="preserve">Systému </w:t>
      </w:r>
      <w:r w:rsidRPr="00992520">
        <w:t xml:space="preserve">s nastavenými kontrolními body, na základě kterých bude možné zkontrolovat, zda plnění </w:t>
      </w:r>
      <w:r w:rsidR="007057B2" w:rsidRPr="00992520">
        <w:t xml:space="preserve">Smlouvy </w:t>
      </w:r>
      <w:r w:rsidRPr="00992520">
        <w:t>probíhá v souladu s plánem;</w:t>
      </w:r>
    </w:p>
    <w:p w14:paraId="205A16BE" w14:textId="143F89C3" w:rsidR="00843ACF" w:rsidRPr="00992520" w:rsidRDefault="00843ACF" w:rsidP="003F56D5">
      <w:pPr>
        <w:pStyle w:val="aseznam"/>
        <w:spacing w:after="60"/>
        <w:ind w:hanging="295"/>
      </w:pPr>
      <w:r w:rsidRPr="00992520">
        <w:t xml:space="preserve">nároky na součinnost </w:t>
      </w:r>
      <w:r w:rsidR="008F0657" w:rsidRPr="00992520">
        <w:t>Objednatel</w:t>
      </w:r>
      <w:r w:rsidRPr="00992520">
        <w:t>e</w:t>
      </w:r>
      <w:r w:rsidR="007057B2" w:rsidRPr="00992520">
        <w:t xml:space="preserve"> při provozování Systému</w:t>
      </w:r>
      <w:r w:rsidRPr="00992520">
        <w:t>;</w:t>
      </w:r>
    </w:p>
    <w:p w14:paraId="06EC44BB" w14:textId="3D4AD895" w:rsidR="00F935B5" w:rsidRPr="00992520" w:rsidRDefault="00EF4EED" w:rsidP="003F56D5">
      <w:pPr>
        <w:pStyle w:val="aseznam"/>
        <w:spacing w:after="60"/>
        <w:ind w:hanging="295"/>
      </w:pPr>
      <w:r w:rsidRPr="00992520">
        <w:t>po</w:t>
      </w:r>
      <w:r w:rsidR="007057B2" w:rsidRPr="00992520">
        <w:t xml:space="preserve">stup a plán </w:t>
      </w:r>
      <w:r w:rsidR="70BF8F96" w:rsidRPr="00992520">
        <w:t>integrace ostatních systémů Objednatele se Systémem, jež jsou popsány v</w:t>
      </w:r>
      <w:r w:rsidRPr="00992520">
        <w:t> T</w:t>
      </w:r>
      <w:r w:rsidR="70BF8F96" w:rsidRPr="00992520">
        <w:t>echnické specifikaci a v Popisu současného stavu.</w:t>
      </w:r>
    </w:p>
    <w:p w14:paraId="08DC0DD3" w14:textId="36CC3AD8" w:rsidR="00A24F3E" w:rsidRPr="00992520" w:rsidRDefault="00A24F3E" w:rsidP="00450BF7">
      <w:pPr>
        <w:pStyle w:val="Odst"/>
        <w:numPr>
          <w:ilvl w:val="0"/>
          <w:numId w:val="26"/>
        </w:numPr>
        <w:ind w:left="426"/>
      </w:pPr>
      <w:bookmarkStart w:id="19" w:name="_Ref197640480"/>
      <w:r w:rsidRPr="00992520">
        <w:rPr>
          <w:bCs/>
        </w:rPr>
        <w:t>Poskytovatel</w:t>
      </w:r>
      <w:r w:rsidRPr="00992520">
        <w:t xml:space="preserve"> se zavazuje Implementační plán projektu vypracovat písemně a </w:t>
      </w:r>
      <w:r w:rsidR="00EF4EED" w:rsidRPr="00992520">
        <w:t xml:space="preserve">předat jej </w:t>
      </w:r>
      <w:r w:rsidRPr="00992520">
        <w:t>bez vad a</w:t>
      </w:r>
      <w:r w:rsidR="00EF4EED" w:rsidRPr="00992520">
        <w:t> </w:t>
      </w:r>
      <w:r w:rsidRPr="00992520">
        <w:t xml:space="preserve">nedodělků Objednateli nejpozději do </w:t>
      </w:r>
      <w:r w:rsidR="001A1BA2" w:rsidRPr="001A1BA2">
        <w:rPr>
          <w:highlight w:val="green"/>
        </w:rPr>
        <w:t xml:space="preserve">120 </w:t>
      </w:r>
      <w:r w:rsidR="001A1BA2" w:rsidRPr="001A1BA2">
        <w:rPr>
          <w:bCs/>
          <w:highlight w:val="green"/>
        </w:rPr>
        <w:t xml:space="preserve">- BUDE </w:t>
      </w:r>
      <w:r w:rsidR="001A1BA2" w:rsidRPr="00A770CE">
        <w:rPr>
          <w:bCs/>
          <w:highlight w:val="green"/>
        </w:rPr>
        <w:t>DOPLNĚNO PO JEDNÁNÍ S DODAVATELI</w:t>
      </w:r>
      <w:r w:rsidR="001A1BA2">
        <w:t xml:space="preserve"> </w:t>
      </w:r>
      <w:r w:rsidRPr="00992520">
        <w:t>kalendářních dnů od data účinnosti Smlouvy</w:t>
      </w:r>
      <w:r w:rsidR="00EF4EED" w:rsidRPr="00992520">
        <w:t xml:space="preserve"> v</w:t>
      </w:r>
      <w:r w:rsidR="001A1BA2">
        <w:t> </w:t>
      </w:r>
      <w:r w:rsidRPr="00992520">
        <w:t>elektronickém formátu; uvedené datum je lhůtou, do níž musí být Impl</w:t>
      </w:r>
      <w:r w:rsidR="00FD54BA" w:rsidRPr="00992520">
        <w:t>e</w:t>
      </w:r>
      <w:r w:rsidRPr="00992520">
        <w:t>mentační plán vyhoven bez vad a nedodělků a</w:t>
      </w:r>
      <w:r w:rsidR="00EF4EED" w:rsidRPr="00992520">
        <w:t> a</w:t>
      </w:r>
      <w:r w:rsidRPr="00992520">
        <w:t>kceptován Objednatelem.</w:t>
      </w:r>
      <w:bookmarkEnd w:id="19"/>
    </w:p>
    <w:p w14:paraId="4664A3A4" w14:textId="413A6505" w:rsidR="00931917" w:rsidRPr="009545DC" w:rsidRDefault="003A67B0" w:rsidP="00450BF7">
      <w:pPr>
        <w:pStyle w:val="Odst"/>
        <w:numPr>
          <w:ilvl w:val="0"/>
          <w:numId w:val="26"/>
        </w:numPr>
        <w:ind w:left="426"/>
        <w:rPr>
          <w:bCs/>
        </w:rPr>
      </w:pPr>
      <w:bookmarkStart w:id="20" w:name="_Ref197633115"/>
      <w:r w:rsidRPr="00992520">
        <w:rPr>
          <w:bCs/>
        </w:rPr>
        <w:lastRenderedPageBreak/>
        <w:t>Smluvní strany se dohodly, že součástí plnění Implementačního plánu projektu je povinnost Poskytovatele účastnit se všech schůzek (on-</w:t>
      </w:r>
      <w:proofErr w:type="spellStart"/>
      <w:r w:rsidRPr="00992520">
        <w:rPr>
          <w:bCs/>
        </w:rPr>
        <w:t>site</w:t>
      </w:r>
      <w:proofErr w:type="spellEnd"/>
      <w:r w:rsidRPr="00992520">
        <w:rPr>
          <w:bCs/>
        </w:rPr>
        <w:t xml:space="preserve"> nebo on-line) týkajících se tvorby Implementačního plánu, písemně nebo ústně bez zbytečného odkladu reagovat na připomínky Objednatele k Implementačnímu plánu, provést zapracování Objednatelem mu zaslaných připomínek do Implementačního plánu do 5 pracovních dnů, nebude-li mezi smluvními stranami dohodnuto jinak.</w:t>
      </w:r>
      <w:bookmarkEnd w:id="20"/>
    </w:p>
    <w:p w14:paraId="5EEEB74A" w14:textId="1EEAE528" w:rsidR="003A67B0" w:rsidRPr="00992520" w:rsidRDefault="00EF4EED" w:rsidP="00450BF7">
      <w:pPr>
        <w:pStyle w:val="Odst"/>
        <w:numPr>
          <w:ilvl w:val="0"/>
          <w:numId w:val="26"/>
        </w:numPr>
        <w:ind w:left="426"/>
        <w:rPr>
          <w:bCs/>
        </w:rPr>
      </w:pPr>
      <w:bookmarkStart w:id="21" w:name="_Ref197643670"/>
      <w:r w:rsidRPr="00992520">
        <w:rPr>
          <w:bCs/>
        </w:rPr>
        <w:t>Objednatel</w:t>
      </w:r>
      <w:r w:rsidR="003A67B0" w:rsidRPr="00992520">
        <w:rPr>
          <w:bCs/>
        </w:rPr>
        <w:t xml:space="preserve"> </w:t>
      </w:r>
      <w:r w:rsidR="00A214E6" w:rsidRPr="00992520">
        <w:rPr>
          <w:bCs/>
        </w:rPr>
        <w:t xml:space="preserve">řádné zhotovení </w:t>
      </w:r>
      <w:r w:rsidR="003A67B0" w:rsidRPr="00992520">
        <w:rPr>
          <w:bCs/>
        </w:rPr>
        <w:t>Implementační</w:t>
      </w:r>
      <w:r w:rsidR="00A214E6" w:rsidRPr="00992520">
        <w:rPr>
          <w:bCs/>
        </w:rPr>
        <w:t>ho</w:t>
      </w:r>
      <w:r w:rsidR="003A67B0" w:rsidRPr="00992520">
        <w:rPr>
          <w:bCs/>
        </w:rPr>
        <w:t xml:space="preserve"> </w:t>
      </w:r>
      <w:r w:rsidR="00A214E6" w:rsidRPr="00992520">
        <w:rPr>
          <w:bCs/>
        </w:rPr>
        <w:t>plánu</w:t>
      </w:r>
      <w:r w:rsidR="003A67B0" w:rsidRPr="00992520">
        <w:rPr>
          <w:bCs/>
        </w:rPr>
        <w:t xml:space="preserve"> potvrzuje podpisem akceptačního protokolu. Dnem podpisu </w:t>
      </w:r>
      <w:r w:rsidRPr="00992520">
        <w:rPr>
          <w:bCs/>
        </w:rPr>
        <w:t xml:space="preserve">akceptačního </w:t>
      </w:r>
      <w:r w:rsidR="003A67B0" w:rsidRPr="00992520">
        <w:rPr>
          <w:bCs/>
        </w:rPr>
        <w:t>protokolu je tato etapa</w:t>
      </w:r>
      <w:r w:rsidR="00A441F3" w:rsidRPr="00992520">
        <w:rPr>
          <w:bCs/>
        </w:rPr>
        <w:t xml:space="preserve"> (Etapa 1)</w:t>
      </w:r>
      <w:r w:rsidR="003A67B0" w:rsidRPr="00992520">
        <w:rPr>
          <w:bCs/>
        </w:rPr>
        <w:t xml:space="preserve"> plnění Smlouvy považována za ukončenou. Pokud dokument </w:t>
      </w:r>
      <w:r w:rsidRPr="00992520">
        <w:rPr>
          <w:bCs/>
        </w:rPr>
        <w:t xml:space="preserve">Implementačního plánu </w:t>
      </w:r>
      <w:r w:rsidR="003A67B0" w:rsidRPr="00992520">
        <w:rPr>
          <w:bCs/>
        </w:rPr>
        <w:t>obsahuje závažné nedostatky a</w:t>
      </w:r>
      <w:r w:rsidRPr="00992520">
        <w:rPr>
          <w:bCs/>
        </w:rPr>
        <w:t> </w:t>
      </w:r>
      <w:r w:rsidR="003A67B0" w:rsidRPr="00992520">
        <w:rPr>
          <w:bCs/>
        </w:rPr>
        <w:t xml:space="preserve">Poskytovatel </w:t>
      </w:r>
      <w:r w:rsidRPr="00992520">
        <w:rPr>
          <w:bCs/>
        </w:rPr>
        <w:t>tyto nedostatky</w:t>
      </w:r>
      <w:r w:rsidR="003A67B0" w:rsidRPr="00992520">
        <w:rPr>
          <w:bCs/>
        </w:rPr>
        <w:t xml:space="preserve"> neodstraní ve lhůtě </w:t>
      </w:r>
      <w:r w:rsidR="003A67B0" w:rsidRPr="00A770CE">
        <w:rPr>
          <w:bCs/>
          <w:highlight w:val="green"/>
        </w:rPr>
        <w:t>BUDE DOPLNĚNO PO JEDNÁNÍ S DODAVATELI</w:t>
      </w:r>
      <w:r w:rsidR="003A67B0" w:rsidRPr="00992520">
        <w:rPr>
          <w:bCs/>
        </w:rPr>
        <w:t>, je Objednatel oprávněn akceptaci odmítnout. Odmítnutí musí být odůvodněné a oznámen</w:t>
      </w:r>
      <w:r w:rsidRPr="00992520">
        <w:rPr>
          <w:bCs/>
        </w:rPr>
        <w:t>é</w:t>
      </w:r>
      <w:r w:rsidR="003A67B0" w:rsidRPr="00992520">
        <w:rPr>
          <w:bCs/>
        </w:rPr>
        <w:t xml:space="preserve"> písemně. Poskytovatel je povinen následně vyhotovit upravenou verzi dokumentu Implementační</w:t>
      </w:r>
      <w:r w:rsidR="00A214E6" w:rsidRPr="00992520">
        <w:rPr>
          <w:bCs/>
        </w:rPr>
        <w:t>ho</w:t>
      </w:r>
      <w:r w:rsidR="003A67B0" w:rsidRPr="00992520">
        <w:rPr>
          <w:bCs/>
        </w:rPr>
        <w:t xml:space="preserve"> </w:t>
      </w:r>
      <w:r w:rsidR="00A214E6" w:rsidRPr="00992520">
        <w:rPr>
          <w:bCs/>
        </w:rPr>
        <w:t>plánu</w:t>
      </w:r>
      <w:r w:rsidR="003A67B0" w:rsidRPr="00992520">
        <w:rPr>
          <w:bCs/>
        </w:rPr>
        <w:t>.</w:t>
      </w:r>
      <w:bookmarkEnd w:id="21"/>
    </w:p>
    <w:p w14:paraId="27A3119E" w14:textId="201EF6CC" w:rsidR="003520C7" w:rsidRPr="00992520" w:rsidRDefault="003520C7" w:rsidP="00450BF7">
      <w:pPr>
        <w:pStyle w:val="Odst"/>
        <w:numPr>
          <w:ilvl w:val="0"/>
          <w:numId w:val="26"/>
        </w:numPr>
        <w:ind w:left="426"/>
        <w:rPr>
          <w:bCs/>
        </w:rPr>
      </w:pPr>
      <w:r w:rsidRPr="00992520">
        <w:rPr>
          <w:bCs/>
        </w:rPr>
        <w:t>Implementační plán projektu bude Objednatelem akceptován pokud:</w:t>
      </w:r>
    </w:p>
    <w:p w14:paraId="4899F5D1" w14:textId="24B0CA90" w:rsidR="003520C7" w:rsidRPr="00992520" w:rsidRDefault="00EF4EED" w:rsidP="00450BF7">
      <w:pPr>
        <w:pStyle w:val="aseznam"/>
        <w:numPr>
          <w:ilvl w:val="0"/>
          <w:numId w:val="20"/>
        </w:numPr>
        <w:spacing w:after="60"/>
        <w:ind w:hanging="295"/>
      </w:pPr>
      <w:r w:rsidRPr="00992520">
        <w:t>o</w:t>
      </w:r>
      <w:r w:rsidR="003A67B0" w:rsidRPr="00992520">
        <w:t xml:space="preserve">bsah </w:t>
      </w:r>
      <w:r w:rsidR="003520C7" w:rsidRPr="00992520">
        <w:t>dokument</w:t>
      </w:r>
      <w:r w:rsidR="003A67B0" w:rsidRPr="00992520">
        <w:t>u</w:t>
      </w:r>
      <w:r w:rsidR="003520C7" w:rsidRPr="00992520">
        <w:t xml:space="preserve"> </w:t>
      </w:r>
      <w:r w:rsidR="003A67B0" w:rsidRPr="00992520">
        <w:t xml:space="preserve">Implementačního plánu </w:t>
      </w:r>
      <w:r w:rsidR="003520C7" w:rsidRPr="00992520">
        <w:t>odpovídá rozsahu specifikovanému ve Smlouvě a jejích přílohách</w:t>
      </w:r>
      <w:r w:rsidRPr="00992520">
        <w:t>;</w:t>
      </w:r>
    </w:p>
    <w:p w14:paraId="7AA18FB8" w14:textId="5BCB7AA0" w:rsidR="003A67B0" w:rsidRPr="00992520" w:rsidRDefault="003520C7" w:rsidP="003F56D5">
      <w:pPr>
        <w:pStyle w:val="aseznam"/>
        <w:spacing w:after="60"/>
        <w:ind w:hanging="295"/>
      </w:pPr>
      <w:r w:rsidRPr="00992520">
        <w:t xml:space="preserve">v něm </w:t>
      </w:r>
      <w:r w:rsidR="00EF4EED" w:rsidRPr="00992520">
        <w:t xml:space="preserve">nejsou </w:t>
      </w:r>
      <w:r w:rsidRPr="00992520">
        <w:t>podstatné věcné nedostatky bránící jeho využití pro další plnění Smlouvy (výslovně, avšak nikoliv jen: implementace, nasazení, poskytování provozní podpor</w:t>
      </w:r>
      <w:r w:rsidR="00B100B8" w:rsidRPr="00992520">
        <w:t>y</w:t>
      </w:r>
      <w:r w:rsidRPr="00992520">
        <w:t>, rozvoj</w:t>
      </w:r>
      <w:r w:rsidR="003A67B0" w:rsidRPr="00992520">
        <w:t xml:space="preserve"> Systému)</w:t>
      </w:r>
      <w:r w:rsidR="00EF4EED" w:rsidRPr="00992520">
        <w:t xml:space="preserve"> a</w:t>
      </w:r>
    </w:p>
    <w:p w14:paraId="7F17E456" w14:textId="2E821571" w:rsidR="003520C7" w:rsidRPr="00992520" w:rsidRDefault="003520C7" w:rsidP="003F56D5">
      <w:pPr>
        <w:pStyle w:val="aseznam"/>
        <w:spacing w:after="60"/>
        <w:ind w:hanging="295"/>
      </w:pPr>
      <w:r w:rsidRPr="00992520">
        <w:t>byly řádně vypořádány všechny připomínky Objednatele</w:t>
      </w:r>
      <w:r w:rsidR="003A67B0" w:rsidRPr="00992520">
        <w:t xml:space="preserve"> dle odst. </w:t>
      </w:r>
      <w:r w:rsidR="00B100B8" w:rsidRPr="00992520">
        <w:fldChar w:fldCharType="begin"/>
      </w:r>
      <w:r w:rsidR="00B100B8" w:rsidRPr="00992520">
        <w:instrText xml:space="preserve"> REF _Ref197633115 \r \h </w:instrText>
      </w:r>
      <w:r w:rsidR="00992520">
        <w:instrText xml:space="preserve"> \* MERGEFORMAT </w:instrText>
      </w:r>
      <w:r w:rsidR="00B100B8" w:rsidRPr="00992520">
        <w:fldChar w:fldCharType="separate"/>
      </w:r>
      <w:r w:rsidR="001A1BA2">
        <w:t>3</w:t>
      </w:r>
      <w:r w:rsidR="00B100B8" w:rsidRPr="00992520">
        <w:fldChar w:fldCharType="end"/>
      </w:r>
      <w:r w:rsidR="00B100B8" w:rsidRPr="00992520">
        <w:t xml:space="preserve"> </w:t>
      </w:r>
      <w:r w:rsidR="003A67B0" w:rsidRPr="00992520">
        <w:t>tohoto článku Smlouvy</w:t>
      </w:r>
      <w:r w:rsidRPr="00992520">
        <w:t>.</w:t>
      </w:r>
    </w:p>
    <w:p w14:paraId="226F6ADF" w14:textId="2157CDE5" w:rsidR="004D207A" w:rsidRPr="00992520" w:rsidRDefault="003A67B0" w:rsidP="00450BF7">
      <w:pPr>
        <w:pStyle w:val="Odst"/>
        <w:numPr>
          <w:ilvl w:val="0"/>
          <w:numId w:val="26"/>
        </w:numPr>
        <w:ind w:left="426"/>
        <w:rPr>
          <w:bCs/>
        </w:rPr>
      </w:pPr>
      <w:r w:rsidRPr="00992520">
        <w:rPr>
          <w:bCs/>
        </w:rPr>
        <w:t xml:space="preserve">Smluvní strany se dohodly, že v případě akceptace Implementačního plánu projektu </w:t>
      </w:r>
      <w:r w:rsidR="00FD26B1" w:rsidRPr="00992520">
        <w:rPr>
          <w:bCs/>
        </w:rPr>
        <w:t xml:space="preserve">dle předchozího odstavce tohoto článku Smlouvy </w:t>
      </w:r>
      <w:r w:rsidRPr="00992520">
        <w:rPr>
          <w:bCs/>
        </w:rPr>
        <w:t xml:space="preserve">nabývá Objednatel </w:t>
      </w:r>
      <w:r w:rsidR="00FD26B1" w:rsidRPr="00992520">
        <w:rPr>
          <w:bCs/>
        </w:rPr>
        <w:t>výhradní, časově a územně neomezenou licenci k</w:t>
      </w:r>
      <w:r w:rsidR="00EF4EED" w:rsidRPr="00992520">
        <w:rPr>
          <w:bCs/>
        </w:rPr>
        <w:t xml:space="preserve"> Poskytovatelem vyhotovenému </w:t>
      </w:r>
      <w:r w:rsidR="00FD26B1" w:rsidRPr="00992520">
        <w:rPr>
          <w:bCs/>
        </w:rPr>
        <w:t>Implementační</w:t>
      </w:r>
      <w:r w:rsidR="00EF4EED" w:rsidRPr="00992520">
        <w:rPr>
          <w:bCs/>
        </w:rPr>
        <w:t>mu</w:t>
      </w:r>
      <w:r w:rsidR="00FD26B1" w:rsidRPr="00992520">
        <w:rPr>
          <w:bCs/>
        </w:rPr>
        <w:t xml:space="preserve"> plánu projektu</w:t>
      </w:r>
      <w:r w:rsidR="003520C7" w:rsidRPr="00992520">
        <w:rPr>
          <w:bCs/>
        </w:rPr>
        <w:t>.</w:t>
      </w:r>
      <w:r w:rsidR="00FD26B1" w:rsidRPr="00992520">
        <w:rPr>
          <w:bCs/>
        </w:rPr>
        <w:t xml:space="preserve"> </w:t>
      </w:r>
    </w:p>
    <w:p w14:paraId="78CD46DD" w14:textId="2177F8B9" w:rsidR="003C7631" w:rsidRPr="00992520" w:rsidRDefault="00F935B5" w:rsidP="002E0037">
      <w:pPr>
        <w:pStyle w:val="Styl1"/>
      </w:pPr>
      <w:bookmarkStart w:id="22" w:name="_Toc197629720"/>
      <w:bookmarkStart w:id="23" w:name="_Ref197643354"/>
      <w:bookmarkStart w:id="24" w:name="_Toc216942861"/>
      <w:r w:rsidRPr="00992520">
        <w:t xml:space="preserve">Etapa 2 </w:t>
      </w:r>
      <w:r w:rsidR="00263B8C" w:rsidRPr="00992520">
        <w:t>– Dodání</w:t>
      </w:r>
      <w:r w:rsidR="008D48DD" w:rsidRPr="00992520">
        <w:t>, instalace</w:t>
      </w:r>
      <w:r w:rsidR="00FD26B1" w:rsidRPr="00992520">
        <w:t xml:space="preserve">, </w:t>
      </w:r>
      <w:r w:rsidR="00263B8C" w:rsidRPr="00992520">
        <w:t xml:space="preserve">implementace </w:t>
      </w:r>
      <w:r w:rsidR="00514E0E">
        <w:t xml:space="preserve">a integrace </w:t>
      </w:r>
      <w:r w:rsidR="00263B8C" w:rsidRPr="00992520">
        <w:t>Systému</w:t>
      </w:r>
      <w:r w:rsidR="00FD26B1" w:rsidRPr="00992520">
        <w:t xml:space="preserve"> a jeho předběžná akceptace</w:t>
      </w:r>
      <w:bookmarkEnd w:id="22"/>
      <w:bookmarkEnd w:id="23"/>
      <w:bookmarkEnd w:id="24"/>
    </w:p>
    <w:p w14:paraId="1244941F" w14:textId="39A98D7E" w:rsidR="00B67AB9" w:rsidRPr="00992520" w:rsidRDefault="63C76F7A" w:rsidP="00450BF7">
      <w:pPr>
        <w:pStyle w:val="Odst"/>
        <w:numPr>
          <w:ilvl w:val="0"/>
          <w:numId w:val="27"/>
        </w:numPr>
        <w:ind w:left="426"/>
      </w:pPr>
      <w:r>
        <w:t xml:space="preserve">Poskytovatel se obecně zavazuje v Etapě 2, tj. druhé etapě realizace Systému zajistit dodávku Systému zcela a bezvýhradně dle Technické specifikace; tj. nasazení, instalaci a konfiguraci Systému v systémovém prostředí Objednatele včetně začlenění do </w:t>
      </w:r>
      <w:r w:rsidR="00953968">
        <w:t xml:space="preserve">fyzické resp. </w:t>
      </w:r>
      <w:r>
        <w:t xml:space="preserve">virtuální infrastruktury Objednatele, provést </w:t>
      </w:r>
      <w:r w:rsidR="00514E0E">
        <w:t xml:space="preserve">integraci </w:t>
      </w:r>
      <w:r>
        <w:t xml:space="preserve">Systému </w:t>
      </w:r>
      <w:r w:rsidR="00514E0E">
        <w:t xml:space="preserve">na externí informační systémy využívané Objednatelem </w:t>
      </w:r>
      <w:r>
        <w:t>a</w:t>
      </w:r>
      <w:r w:rsidR="001A1BA2">
        <w:t> </w:t>
      </w:r>
      <w:r>
        <w:t>konfiguraci Systému v prostředí Objednatele v souladu s Implementačním plánem projektu</w:t>
      </w:r>
      <w:r w:rsidR="007A5765">
        <w:t xml:space="preserve"> </w:t>
      </w:r>
      <w:r>
        <w:t>(dále v textu také jako „Implementace“)</w:t>
      </w:r>
      <w:r w:rsidR="007A5765">
        <w:t>.</w:t>
      </w:r>
    </w:p>
    <w:p w14:paraId="5555FBCC" w14:textId="4932C6DD" w:rsidR="001F2DE8" w:rsidRPr="00992520" w:rsidRDefault="70BF8F96" w:rsidP="00450BF7">
      <w:pPr>
        <w:pStyle w:val="Odst"/>
        <w:numPr>
          <w:ilvl w:val="0"/>
          <w:numId w:val="27"/>
        </w:numPr>
        <w:ind w:left="426"/>
        <w:rPr>
          <w:bCs/>
        </w:rPr>
      </w:pPr>
      <w:r w:rsidRPr="00992520">
        <w:rPr>
          <w:bCs/>
        </w:rPr>
        <w:t xml:space="preserve">Poskytovatel se dále </w:t>
      </w:r>
      <w:r w:rsidR="00B67AB9" w:rsidRPr="00992520">
        <w:rPr>
          <w:bCs/>
        </w:rPr>
        <w:t xml:space="preserve">v rámci Implementace výslovně </w:t>
      </w:r>
      <w:r w:rsidRPr="00992520">
        <w:rPr>
          <w:bCs/>
        </w:rPr>
        <w:t xml:space="preserve">zavazuje provést funkční testy </w:t>
      </w:r>
      <w:r w:rsidR="00FD26B1" w:rsidRPr="00992520">
        <w:rPr>
          <w:bCs/>
        </w:rPr>
        <w:t xml:space="preserve">Systému </w:t>
      </w:r>
      <w:r w:rsidRPr="00992520">
        <w:rPr>
          <w:bCs/>
        </w:rPr>
        <w:t>v</w:t>
      </w:r>
      <w:r w:rsidR="00EF4EED" w:rsidRPr="00992520">
        <w:rPr>
          <w:bCs/>
        </w:rPr>
        <w:t> </w:t>
      </w:r>
      <w:r w:rsidRPr="00992520">
        <w:rPr>
          <w:bCs/>
        </w:rPr>
        <w:t>prostředí Objednatele spočívající především v ověření integrace do síťové infrastruktury Objednatele a autentizac</w:t>
      </w:r>
      <w:r w:rsidR="00992520" w:rsidRPr="00992520">
        <w:rPr>
          <w:bCs/>
        </w:rPr>
        <w:t>i</w:t>
      </w:r>
      <w:r w:rsidRPr="00992520">
        <w:rPr>
          <w:bCs/>
        </w:rPr>
        <w:t xml:space="preserve"> uživatele do </w:t>
      </w:r>
      <w:r w:rsidR="00FD26B1" w:rsidRPr="00992520">
        <w:rPr>
          <w:bCs/>
        </w:rPr>
        <w:t>Systému</w:t>
      </w:r>
      <w:r w:rsidRPr="00992520">
        <w:rPr>
          <w:bCs/>
        </w:rPr>
        <w:t>, a to v souladu s </w:t>
      </w:r>
      <w:r w:rsidR="00FD26B1" w:rsidRPr="00992520">
        <w:rPr>
          <w:bCs/>
        </w:rPr>
        <w:t>I</w:t>
      </w:r>
      <w:r w:rsidRPr="00992520">
        <w:rPr>
          <w:bCs/>
        </w:rPr>
        <w:t>mplementačním plánem projektu.</w:t>
      </w:r>
    </w:p>
    <w:p w14:paraId="48E4F8CF" w14:textId="794C0E44" w:rsidR="00843ACF" w:rsidRPr="00992520" w:rsidRDefault="00E12A09" w:rsidP="00450BF7">
      <w:pPr>
        <w:pStyle w:val="Odst"/>
        <w:numPr>
          <w:ilvl w:val="0"/>
          <w:numId w:val="27"/>
        </w:numPr>
        <w:ind w:left="426"/>
        <w:rPr>
          <w:bCs/>
        </w:rPr>
      </w:pPr>
      <w:r w:rsidRPr="00992520">
        <w:rPr>
          <w:bCs/>
        </w:rPr>
        <w:t>Poskytovatel</w:t>
      </w:r>
      <w:r w:rsidR="001F2DE8" w:rsidRPr="00992520">
        <w:rPr>
          <w:bCs/>
        </w:rPr>
        <w:t xml:space="preserve"> se zavazuje provést </w:t>
      </w:r>
      <w:r w:rsidR="003706AC" w:rsidRPr="00992520">
        <w:rPr>
          <w:bCs/>
        </w:rPr>
        <w:t>Implementaci</w:t>
      </w:r>
      <w:r w:rsidR="0044065A" w:rsidRPr="00992520">
        <w:rPr>
          <w:bCs/>
        </w:rPr>
        <w:t xml:space="preserve"> </w:t>
      </w:r>
      <w:r w:rsidR="001F2DE8" w:rsidRPr="00992520">
        <w:rPr>
          <w:bCs/>
        </w:rPr>
        <w:t>tak, aby</w:t>
      </w:r>
      <w:r w:rsidR="00843ACF" w:rsidRPr="00992520">
        <w:rPr>
          <w:bCs/>
        </w:rPr>
        <w:t xml:space="preserve"> </w:t>
      </w:r>
      <w:r w:rsidR="001F2DE8" w:rsidRPr="00992520">
        <w:rPr>
          <w:bCs/>
        </w:rPr>
        <w:t>byla</w:t>
      </w:r>
      <w:r w:rsidR="00843ACF" w:rsidRPr="00992520">
        <w:rPr>
          <w:bCs/>
        </w:rPr>
        <w:t xml:space="preserve"> akceptována </w:t>
      </w:r>
      <w:r w:rsidR="001F2DE8" w:rsidRPr="00992520">
        <w:rPr>
          <w:bCs/>
        </w:rPr>
        <w:t xml:space="preserve">nejpozději </w:t>
      </w:r>
      <w:r w:rsidR="00843ACF" w:rsidRPr="00992520">
        <w:rPr>
          <w:bCs/>
        </w:rPr>
        <w:t>do</w:t>
      </w:r>
      <w:r w:rsidR="001A1BA2">
        <w:rPr>
          <w:bCs/>
        </w:rPr>
        <w:t xml:space="preserve"> </w:t>
      </w:r>
      <w:r w:rsidR="001A1BA2" w:rsidRPr="001A1BA2">
        <w:rPr>
          <w:bCs/>
          <w:highlight w:val="green"/>
        </w:rPr>
        <w:t xml:space="preserve">T+320 - BUDE </w:t>
      </w:r>
      <w:r w:rsidR="001A1BA2" w:rsidRPr="00A770CE">
        <w:rPr>
          <w:bCs/>
          <w:highlight w:val="green"/>
        </w:rPr>
        <w:t>DOPLNĚNO PO JEDNÁNÍ S DODAVATELI</w:t>
      </w:r>
      <w:r w:rsidR="003706AC" w:rsidRPr="00992520">
        <w:rPr>
          <w:bCs/>
        </w:rPr>
        <w:t>.</w:t>
      </w:r>
    </w:p>
    <w:p w14:paraId="4CF3EEA7" w14:textId="61BED557" w:rsidR="00843ACF" w:rsidRPr="00992520" w:rsidRDefault="70BF8F96" w:rsidP="00450BF7">
      <w:pPr>
        <w:pStyle w:val="Odst"/>
        <w:numPr>
          <w:ilvl w:val="0"/>
          <w:numId w:val="27"/>
        </w:numPr>
        <w:ind w:left="426"/>
        <w:rPr>
          <w:bCs/>
        </w:rPr>
      </w:pPr>
      <w:r w:rsidRPr="00992520">
        <w:rPr>
          <w:bCs/>
        </w:rPr>
        <w:t xml:space="preserve">Poskytovatel se v rámci Implementace </w:t>
      </w:r>
      <w:r w:rsidR="00A857AF" w:rsidRPr="00992520">
        <w:rPr>
          <w:bCs/>
        </w:rPr>
        <w:t xml:space="preserve">zavazuje </w:t>
      </w:r>
      <w:r w:rsidRPr="00992520">
        <w:rPr>
          <w:bCs/>
        </w:rPr>
        <w:t xml:space="preserve">vypracovat a </w:t>
      </w:r>
      <w:r w:rsidR="00A441F3" w:rsidRPr="00992520">
        <w:rPr>
          <w:bCs/>
        </w:rPr>
        <w:t xml:space="preserve">Objednateli </w:t>
      </w:r>
      <w:r w:rsidRPr="00992520">
        <w:rPr>
          <w:bCs/>
        </w:rPr>
        <w:t>předat podrobn</w:t>
      </w:r>
      <w:r w:rsidR="00A857AF" w:rsidRPr="00992520">
        <w:rPr>
          <w:bCs/>
        </w:rPr>
        <w:t>ou</w:t>
      </w:r>
      <w:r w:rsidRPr="00992520">
        <w:rPr>
          <w:bCs/>
        </w:rPr>
        <w:t xml:space="preserve"> technick</w:t>
      </w:r>
      <w:r w:rsidR="00A857AF" w:rsidRPr="00992520">
        <w:rPr>
          <w:bCs/>
        </w:rPr>
        <w:t>ou</w:t>
      </w:r>
      <w:r w:rsidRPr="00992520">
        <w:rPr>
          <w:bCs/>
        </w:rPr>
        <w:t>, uživatelsk</w:t>
      </w:r>
      <w:r w:rsidR="00A857AF" w:rsidRPr="00992520">
        <w:rPr>
          <w:bCs/>
        </w:rPr>
        <w:t>ou</w:t>
      </w:r>
      <w:r w:rsidRPr="00992520">
        <w:rPr>
          <w:bCs/>
        </w:rPr>
        <w:t xml:space="preserve"> a provozní dokumentac</w:t>
      </w:r>
      <w:r w:rsidR="00A857AF" w:rsidRPr="00992520">
        <w:rPr>
          <w:bCs/>
        </w:rPr>
        <w:t>i</w:t>
      </w:r>
      <w:r w:rsidRPr="00992520">
        <w:rPr>
          <w:bCs/>
        </w:rPr>
        <w:t xml:space="preserve"> </w:t>
      </w:r>
      <w:r w:rsidR="00A857AF" w:rsidRPr="00992520">
        <w:rPr>
          <w:bCs/>
        </w:rPr>
        <w:t xml:space="preserve">k Systému </w:t>
      </w:r>
      <w:r w:rsidRPr="00992520">
        <w:rPr>
          <w:bCs/>
        </w:rPr>
        <w:t>v českém jazyce</w:t>
      </w:r>
      <w:r w:rsidR="00A857AF" w:rsidRPr="00992520">
        <w:rPr>
          <w:bCs/>
        </w:rPr>
        <w:t xml:space="preserve"> (dále v textu také </w:t>
      </w:r>
      <w:r w:rsidR="00A441F3" w:rsidRPr="00992520">
        <w:rPr>
          <w:bCs/>
        </w:rPr>
        <w:t xml:space="preserve">jako </w:t>
      </w:r>
      <w:r w:rsidR="00A857AF" w:rsidRPr="00992520">
        <w:rPr>
          <w:bCs/>
        </w:rPr>
        <w:t>„</w:t>
      </w:r>
      <w:r w:rsidR="00A441F3" w:rsidRPr="00992520">
        <w:rPr>
          <w:bCs/>
        </w:rPr>
        <w:t>D</w:t>
      </w:r>
      <w:r w:rsidR="00A857AF" w:rsidRPr="00992520">
        <w:rPr>
          <w:bCs/>
        </w:rPr>
        <w:t>okumentac</w:t>
      </w:r>
      <w:r w:rsidR="00DD120D" w:rsidRPr="00992520">
        <w:rPr>
          <w:bCs/>
        </w:rPr>
        <w:t>e</w:t>
      </w:r>
      <w:r w:rsidR="00A857AF" w:rsidRPr="00992520">
        <w:rPr>
          <w:bCs/>
        </w:rPr>
        <w:t>“)</w:t>
      </w:r>
      <w:r w:rsidRPr="00992520">
        <w:rPr>
          <w:bCs/>
        </w:rPr>
        <w:t>, zahrnující minimálně:</w:t>
      </w:r>
    </w:p>
    <w:p w14:paraId="45176A83" w14:textId="77777777" w:rsidR="00843ACF" w:rsidRPr="00992520" w:rsidRDefault="00843ACF" w:rsidP="00450BF7">
      <w:pPr>
        <w:pStyle w:val="aseznam"/>
        <w:numPr>
          <w:ilvl w:val="0"/>
          <w:numId w:val="21"/>
        </w:numPr>
        <w:spacing w:after="60"/>
        <w:ind w:hanging="295"/>
      </w:pPr>
      <w:r w:rsidRPr="00992520">
        <w:t>popis funkčního schématu řešení;</w:t>
      </w:r>
    </w:p>
    <w:p w14:paraId="40F52247" w14:textId="77777777" w:rsidR="00843ACF" w:rsidRPr="00992520" w:rsidRDefault="00843ACF" w:rsidP="003F56D5">
      <w:pPr>
        <w:pStyle w:val="aseznam"/>
        <w:spacing w:after="60"/>
        <w:ind w:hanging="295"/>
      </w:pPr>
      <w:r w:rsidRPr="00992520">
        <w:t>popis bezpečnostních rysů a jejich konfigurace;</w:t>
      </w:r>
    </w:p>
    <w:p w14:paraId="1730DC5B" w14:textId="497FE93C" w:rsidR="00843ACF" w:rsidRPr="00992520" w:rsidRDefault="70BF8F96" w:rsidP="003F56D5">
      <w:pPr>
        <w:pStyle w:val="aseznam"/>
        <w:spacing w:after="60"/>
        <w:ind w:hanging="295"/>
      </w:pPr>
      <w:r w:rsidRPr="00992520">
        <w:t xml:space="preserve">popis provedených nativních i </w:t>
      </w:r>
      <w:proofErr w:type="spellStart"/>
      <w:r w:rsidRPr="00992520">
        <w:t>custom</w:t>
      </w:r>
      <w:proofErr w:type="spellEnd"/>
      <w:r w:rsidRPr="00992520">
        <w:t xml:space="preserve"> integrací se systémy Objednatele, jejich nastavení a</w:t>
      </w:r>
      <w:r w:rsidR="00A441F3" w:rsidRPr="00992520">
        <w:t> </w:t>
      </w:r>
      <w:r w:rsidRPr="00992520">
        <w:t>konfiguraci, včetně dodání kompletních zdrojových kódů s popisem kódu a použitých vývojových prostředí;</w:t>
      </w:r>
    </w:p>
    <w:p w14:paraId="47F69189" w14:textId="01E128C1" w:rsidR="70BF8F96" w:rsidRPr="00992520" w:rsidRDefault="009E1C58" w:rsidP="003F56D5">
      <w:pPr>
        <w:pStyle w:val="aseznam"/>
        <w:spacing w:after="60"/>
        <w:ind w:hanging="295"/>
      </w:pPr>
      <w:r w:rsidRPr="00992520">
        <w:t xml:space="preserve">potřeby, limity a způsoby </w:t>
      </w:r>
      <w:r w:rsidR="70BF8F96" w:rsidRPr="00992520">
        <w:t>externí integrace</w:t>
      </w:r>
      <w:r w:rsidRPr="00992520">
        <w:t xml:space="preserve"> Systému na systémy třetích stran</w:t>
      </w:r>
      <w:r w:rsidR="70BF8F96" w:rsidRPr="00992520">
        <w:t>;</w:t>
      </w:r>
    </w:p>
    <w:p w14:paraId="4992842E" w14:textId="7A3101BC" w:rsidR="00843ACF" w:rsidRPr="00992520" w:rsidRDefault="00843ACF" w:rsidP="003F56D5">
      <w:pPr>
        <w:pStyle w:val="aseznam"/>
        <w:spacing w:after="60"/>
        <w:ind w:hanging="295"/>
      </w:pPr>
      <w:r w:rsidRPr="00992520">
        <w:t xml:space="preserve">postup implementace dodaného </w:t>
      </w:r>
      <w:r w:rsidR="008D48DD" w:rsidRPr="00992520">
        <w:t>S</w:t>
      </w:r>
      <w:r w:rsidRPr="00992520">
        <w:t>ystému;</w:t>
      </w:r>
    </w:p>
    <w:p w14:paraId="4CCB8834" w14:textId="451C7ABD" w:rsidR="00843ACF" w:rsidRPr="00992520" w:rsidRDefault="00843ACF" w:rsidP="003F56D5">
      <w:pPr>
        <w:pStyle w:val="aseznam"/>
        <w:spacing w:after="60"/>
        <w:ind w:hanging="295"/>
      </w:pPr>
      <w:r w:rsidRPr="00992520">
        <w:t xml:space="preserve">postupy pravidelné údržby dodaného </w:t>
      </w:r>
      <w:r w:rsidR="008D48DD" w:rsidRPr="00992520">
        <w:t>S</w:t>
      </w:r>
      <w:r w:rsidRPr="00992520">
        <w:t>ystému;</w:t>
      </w:r>
    </w:p>
    <w:p w14:paraId="37350516" w14:textId="651645A7" w:rsidR="00843ACF" w:rsidRPr="00992520" w:rsidRDefault="00843ACF" w:rsidP="003F56D5">
      <w:pPr>
        <w:pStyle w:val="aseznam"/>
        <w:spacing w:after="60"/>
        <w:ind w:hanging="295"/>
      </w:pPr>
      <w:r w:rsidRPr="00992520">
        <w:t xml:space="preserve">postupy diagnostiky a monitorování provozu dodaného </w:t>
      </w:r>
      <w:r w:rsidR="008D48DD" w:rsidRPr="00992520">
        <w:t>S</w:t>
      </w:r>
      <w:r w:rsidRPr="00992520">
        <w:t>ystém</w:t>
      </w:r>
      <w:r w:rsidR="008D48DD" w:rsidRPr="00992520">
        <w:t>u</w:t>
      </w:r>
      <w:r w:rsidRPr="00992520">
        <w:t>;</w:t>
      </w:r>
    </w:p>
    <w:p w14:paraId="081100CD" w14:textId="227B0717" w:rsidR="00843ACF" w:rsidRPr="00992520" w:rsidRDefault="00843ACF" w:rsidP="003F56D5">
      <w:pPr>
        <w:pStyle w:val="aseznam"/>
        <w:spacing w:after="60"/>
        <w:ind w:hanging="295"/>
      </w:pPr>
      <w:r w:rsidRPr="00992520">
        <w:lastRenderedPageBreak/>
        <w:t xml:space="preserve">postupy řešení havarijních stavů dodaného </w:t>
      </w:r>
      <w:r w:rsidR="008D48DD" w:rsidRPr="00992520">
        <w:t>S</w:t>
      </w:r>
      <w:r w:rsidRPr="00992520">
        <w:t>ystému;</w:t>
      </w:r>
    </w:p>
    <w:p w14:paraId="0F5869DB" w14:textId="64CBB4A7" w:rsidR="00843ACF" w:rsidRPr="00992520" w:rsidRDefault="00843ACF" w:rsidP="003F56D5">
      <w:pPr>
        <w:pStyle w:val="aseznam"/>
        <w:spacing w:after="60"/>
        <w:ind w:hanging="295"/>
      </w:pPr>
      <w:r w:rsidRPr="00992520">
        <w:t xml:space="preserve">postupy zálohování, archivace a obnovy konfigurace dodaného </w:t>
      </w:r>
      <w:r w:rsidR="008D48DD" w:rsidRPr="00992520">
        <w:t>S</w:t>
      </w:r>
      <w:r w:rsidRPr="00992520">
        <w:t>ystému a dat;</w:t>
      </w:r>
    </w:p>
    <w:p w14:paraId="4DE19E92" w14:textId="77777777" w:rsidR="00843ACF" w:rsidRPr="00992520" w:rsidRDefault="00843ACF" w:rsidP="003F56D5">
      <w:pPr>
        <w:pStyle w:val="aseznam"/>
        <w:spacing w:after="60"/>
        <w:ind w:hanging="295"/>
      </w:pPr>
      <w:r w:rsidRPr="00992520">
        <w:t>předání veškeré dokumentace ve formátech MS Office v otevřených editovatelných souborech.</w:t>
      </w:r>
    </w:p>
    <w:p w14:paraId="11296062" w14:textId="23216FD0" w:rsidR="00931917" w:rsidRPr="00514E0E" w:rsidRDefault="003A26B1" w:rsidP="00450BF7">
      <w:pPr>
        <w:pStyle w:val="Odst"/>
        <w:numPr>
          <w:ilvl w:val="0"/>
          <w:numId w:val="27"/>
        </w:numPr>
        <w:ind w:left="426"/>
        <w:rPr>
          <w:bCs/>
        </w:rPr>
      </w:pPr>
      <w:r w:rsidRPr="00992520">
        <w:rPr>
          <w:bCs/>
        </w:rPr>
        <w:t>Poskytovatel</w:t>
      </w:r>
      <w:r w:rsidR="008E3ACF" w:rsidRPr="00992520">
        <w:rPr>
          <w:bCs/>
        </w:rPr>
        <w:t xml:space="preserve"> se zavazuje </w:t>
      </w:r>
      <w:r w:rsidR="00215B5A" w:rsidRPr="00992520">
        <w:rPr>
          <w:bCs/>
        </w:rPr>
        <w:t>v rámci Impleme</w:t>
      </w:r>
      <w:r w:rsidR="0085638E" w:rsidRPr="00992520">
        <w:rPr>
          <w:bCs/>
        </w:rPr>
        <w:t>n</w:t>
      </w:r>
      <w:r w:rsidR="00215B5A" w:rsidRPr="00992520">
        <w:rPr>
          <w:bCs/>
        </w:rPr>
        <w:t xml:space="preserve">tace </w:t>
      </w:r>
      <w:r w:rsidR="008E3ACF" w:rsidRPr="00992520">
        <w:rPr>
          <w:bCs/>
        </w:rPr>
        <w:t xml:space="preserve">jako součást </w:t>
      </w:r>
      <w:r w:rsidR="00A441F3" w:rsidRPr="00992520">
        <w:rPr>
          <w:bCs/>
        </w:rPr>
        <w:t>D</w:t>
      </w:r>
      <w:r w:rsidR="008E3ACF" w:rsidRPr="00992520">
        <w:rPr>
          <w:bCs/>
        </w:rPr>
        <w:t xml:space="preserve">okumentace </w:t>
      </w:r>
      <w:r w:rsidR="00843ACF" w:rsidRPr="00992520">
        <w:rPr>
          <w:bCs/>
        </w:rPr>
        <w:t>před</w:t>
      </w:r>
      <w:r w:rsidR="008E3ACF" w:rsidRPr="00992520">
        <w:rPr>
          <w:bCs/>
        </w:rPr>
        <w:t>at</w:t>
      </w:r>
      <w:r w:rsidR="00843ACF" w:rsidRPr="00992520">
        <w:rPr>
          <w:bCs/>
        </w:rPr>
        <w:t xml:space="preserve"> </w:t>
      </w:r>
      <w:r w:rsidR="008F0657" w:rsidRPr="00992520">
        <w:rPr>
          <w:bCs/>
        </w:rPr>
        <w:t>Objednatel</w:t>
      </w:r>
      <w:r w:rsidR="00215B5A" w:rsidRPr="00992520">
        <w:rPr>
          <w:bCs/>
        </w:rPr>
        <w:t xml:space="preserve">i </w:t>
      </w:r>
      <w:r w:rsidR="008E3ACF" w:rsidRPr="00992520">
        <w:rPr>
          <w:bCs/>
        </w:rPr>
        <w:t>média</w:t>
      </w:r>
      <w:r w:rsidR="00843ACF" w:rsidRPr="00992520">
        <w:rPr>
          <w:bCs/>
        </w:rPr>
        <w:t xml:space="preserve"> (CD, DVD, USB </w:t>
      </w:r>
      <w:proofErr w:type="spellStart"/>
      <w:r w:rsidR="00843ACF" w:rsidRPr="00992520">
        <w:rPr>
          <w:bCs/>
        </w:rPr>
        <w:t>flash</w:t>
      </w:r>
      <w:proofErr w:type="spellEnd"/>
      <w:r w:rsidR="00843ACF" w:rsidRPr="00992520">
        <w:rPr>
          <w:bCs/>
        </w:rPr>
        <w:t xml:space="preserve"> disk), na kterých je uložena </w:t>
      </w:r>
      <w:r w:rsidR="00A441F3" w:rsidRPr="00992520">
        <w:rPr>
          <w:bCs/>
        </w:rPr>
        <w:t>D</w:t>
      </w:r>
      <w:r w:rsidR="00843ACF" w:rsidRPr="00992520">
        <w:rPr>
          <w:bCs/>
        </w:rPr>
        <w:t>okumentace ve formátech MS</w:t>
      </w:r>
      <w:r w:rsidR="00A441F3" w:rsidRPr="00992520">
        <w:rPr>
          <w:bCs/>
        </w:rPr>
        <w:t> </w:t>
      </w:r>
      <w:r w:rsidR="00843ACF" w:rsidRPr="00992520">
        <w:rPr>
          <w:bCs/>
        </w:rPr>
        <w:t>Office a/nebo PDF.</w:t>
      </w:r>
    </w:p>
    <w:p w14:paraId="0D42B159" w14:textId="6832A627" w:rsidR="00931917" w:rsidRPr="00992520" w:rsidRDefault="003A26B1" w:rsidP="00450BF7">
      <w:pPr>
        <w:pStyle w:val="Odst"/>
        <w:numPr>
          <w:ilvl w:val="0"/>
          <w:numId w:val="27"/>
        </w:numPr>
        <w:ind w:left="426"/>
        <w:rPr>
          <w:bCs/>
        </w:rPr>
      </w:pPr>
      <w:r w:rsidRPr="00992520">
        <w:rPr>
          <w:bCs/>
        </w:rPr>
        <w:t>Poskytovatel</w:t>
      </w:r>
      <w:r w:rsidR="008E3ACF" w:rsidRPr="00992520">
        <w:rPr>
          <w:bCs/>
        </w:rPr>
        <w:t xml:space="preserve"> se </w:t>
      </w:r>
      <w:r w:rsidR="00215B5A" w:rsidRPr="00992520">
        <w:rPr>
          <w:bCs/>
        </w:rPr>
        <w:t>v rámci Implementace</w:t>
      </w:r>
      <w:r w:rsidR="008E3ACF" w:rsidRPr="00992520">
        <w:rPr>
          <w:bCs/>
        </w:rPr>
        <w:t xml:space="preserve"> </w:t>
      </w:r>
      <w:r w:rsidR="00A441F3" w:rsidRPr="00992520">
        <w:rPr>
          <w:bCs/>
        </w:rPr>
        <w:t xml:space="preserve">zavazuje </w:t>
      </w:r>
      <w:r w:rsidR="008E3ACF" w:rsidRPr="00992520">
        <w:rPr>
          <w:bCs/>
        </w:rPr>
        <w:t xml:space="preserve">zajistit </w:t>
      </w:r>
      <w:r w:rsidR="00843ACF" w:rsidRPr="00992520">
        <w:rPr>
          <w:bCs/>
        </w:rPr>
        <w:t xml:space="preserve">standardní certifikované </w:t>
      </w:r>
      <w:r w:rsidR="00A770CE">
        <w:rPr>
          <w:bCs/>
        </w:rPr>
        <w:t>školení</w:t>
      </w:r>
      <w:r w:rsidR="00992520" w:rsidRPr="00992520">
        <w:rPr>
          <w:bCs/>
        </w:rPr>
        <w:t xml:space="preserve"> </w:t>
      </w:r>
      <w:r w:rsidR="00C7311B" w:rsidRPr="00992520">
        <w:rPr>
          <w:bCs/>
        </w:rPr>
        <w:t xml:space="preserve">v souladu s požadavky dle </w:t>
      </w:r>
      <w:r w:rsidR="00C7311B" w:rsidRPr="00A770CE">
        <w:rPr>
          <w:bCs/>
          <w:highlight w:val="green"/>
        </w:rPr>
        <w:t xml:space="preserve">Technické specifikace </w:t>
      </w:r>
      <w:r w:rsidR="00A857AF" w:rsidRPr="00A770CE">
        <w:rPr>
          <w:bCs/>
          <w:highlight w:val="green"/>
        </w:rPr>
        <w:t xml:space="preserve">PODROBNOSTI </w:t>
      </w:r>
      <w:r w:rsidR="009E1C58" w:rsidRPr="00A770CE">
        <w:rPr>
          <w:bCs/>
          <w:highlight w:val="green"/>
        </w:rPr>
        <w:t>BUD</w:t>
      </w:r>
      <w:r w:rsidR="00A857AF" w:rsidRPr="00A770CE">
        <w:rPr>
          <w:bCs/>
          <w:highlight w:val="green"/>
        </w:rPr>
        <w:t>OU</w:t>
      </w:r>
      <w:r w:rsidR="009E1C58" w:rsidRPr="00A770CE">
        <w:rPr>
          <w:bCs/>
          <w:highlight w:val="green"/>
        </w:rPr>
        <w:t xml:space="preserve"> DOPLNĚN</w:t>
      </w:r>
      <w:r w:rsidR="00A857AF" w:rsidRPr="00A770CE">
        <w:rPr>
          <w:bCs/>
          <w:highlight w:val="green"/>
        </w:rPr>
        <w:t>Y</w:t>
      </w:r>
      <w:r w:rsidR="009E1C58" w:rsidRPr="00A770CE">
        <w:rPr>
          <w:bCs/>
          <w:highlight w:val="green"/>
        </w:rPr>
        <w:t xml:space="preserve"> PO JEDNÁNÍ S DODAVATELEM O PŘEDBĚŽNÝCH NABÍDKÁCH</w:t>
      </w:r>
      <w:r w:rsidR="009E1C58" w:rsidRPr="00992520">
        <w:rPr>
          <w:bCs/>
        </w:rPr>
        <w:t xml:space="preserve"> </w:t>
      </w:r>
      <w:r w:rsidR="00A857AF" w:rsidRPr="00992520">
        <w:rPr>
          <w:bCs/>
        </w:rPr>
        <w:t>Systému</w:t>
      </w:r>
      <w:r w:rsidR="00843ACF" w:rsidRPr="00992520">
        <w:rPr>
          <w:bCs/>
        </w:rPr>
        <w:t xml:space="preserve"> pro administrátory a</w:t>
      </w:r>
      <w:r w:rsidR="00A770CE">
        <w:rPr>
          <w:bCs/>
        </w:rPr>
        <w:t> </w:t>
      </w:r>
      <w:r w:rsidR="00843ACF" w:rsidRPr="00992520">
        <w:rPr>
          <w:bCs/>
        </w:rPr>
        <w:t xml:space="preserve">uživatele </w:t>
      </w:r>
      <w:r w:rsidR="008F0657" w:rsidRPr="00992520">
        <w:rPr>
          <w:bCs/>
        </w:rPr>
        <w:t>Objednatel</w:t>
      </w:r>
      <w:r w:rsidR="00843ACF" w:rsidRPr="00992520">
        <w:rPr>
          <w:bCs/>
        </w:rPr>
        <w:t xml:space="preserve">e </w:t>
      </w:r>
      <w:r w:rsidR="008E3ACF" w:rsidRPr="00992520">
        <w:rPr>
          <w:bCs/>
        </w:rPr>
        <w:t>v</w:t>
      </w:r>
      <w:r w:rsidR="00A441F3" w:rsidRPr="00992520">
        <w:rPr>
          <w:bCs/>
        </w:rPr>
        <w:t> </w:t>
      </w:r>
      <w:r w:rsidR="008E3ACF" w:rsidRPr="00992520">
        <w:rPr>
          <w:bCs/>
        </w:rPr>
        <w:t xml:space="preserve">termínu navrženém </w:t>
      </w:r>
      <w:r w:rsidR="008F0657" w:rsidRPr="00992520">
        <w:rPr>
          <w:bCs/>
        </w:rPr>
        <w:t>Objednatel</w:t>
      </w:r>
      <w:r w:rsidR="008E3ACF" w:rsidRPr="00992520">
        <w:rPr>
          <w:bCs/>
        </w:rPr>
        <w:t>em</w:t>
      </w:r>
      <w:r w:rsidR="00843ACF" w:rsidRPr="00992520">
        <w:rPr>
          <w:bCs/>
        </w:rPr>
        <w:t>.</w:t>
      </w:r>
    </w:p>
    <w:p w14:paraId="4624FEA7" w14:textId="30D72981" w:rsidR="00843ACF" w:rsidRPr="00992520" w:rsidRDefault="003A26B1" w:rsidP="00450BF7">
      <w:pPr>
        <w:pStyle w:val="Odst"/>
        <w:numPr>
          <w:ilvl w:val="0"/>
          <w:numId w:val="27"/>
        </w:numPr>
        <w:ind w:left="425" w:hanging="357"/>
        <w:rPr>
          <w:bCs/>
        </w:rPr>
      </w:pPr>
      <w:r w:rsidRPr="00992520">
        <w:rPr>
          <w:bCs/>
        </w:rPr>
        <w:t>Poskytovatel</w:t>
      </w:r>
      <w:r w:rsidR="008E3ACF" w:rsidRPr="00992520">
        <w:rPr>
          <w:bCs/>
        </w:rPr>
        <w:t xml:space="preserve"> se </w:t>
      </w:r>
      <w:r w:rsidR="00215B5A" w:rsidRPr="00992520">
        <w:rPr>
          <w:bCs/>
        </w:rPr>
        <w:t>v rámci Impleme</w:t>
      </w:r>
      <w:r w:rsidR="0085638E" w:rsidRPr="00992520">
        <w:rPr>
          <w:bCs/>
        </w:rPr>
        <w:t>n</w:t>
      </w:r>
      <w:r w:rsidR="00215B5A" w:rsidRPr="00992520">
        <w:rPr>
          <w:bCs/>
        </w:rPr>
        <w:t>tace</w:t>
      </w:r>
      <w:r w:rsidR="008E3ACF" w:rsidRPr="00992520">
        <w:rPr>
          <w:bCs/>
        </w:rPr>
        <w:t xml:space="preserve"> </w:t>
      </w:r>
      <w:r w:rsidR="00A441F3" w:rsidRPr="00992520">
        <w:rPr>
          <w:bCs/>
        </w:rPr>
        <w:t xml:space="preserve">zavazuje </w:t>
      </w:r>
      <w:r w:rsidR="008E3ACF" w:rsidRPr="00992520">
        <w:rPr>
          <w:bCs/>
        </w:rPr>
        <w:t xml:space="preserve">zajistit </w:t>
      </w:r>
      <w:r w:rsidR="00843ACF" w:rsidRPr="00992520">
        <w:rPr>
          <w:bCs/>
        </w:rPr>
        <w:t>seznám</w:t>
      </w:r>
      <w:r w:rsidR="00DE34F3" w:rsidRPr="00992520">
        <w:rPr>
          <w:bCs/>
        </w:rPr>
        <w:t>ení</w:t>
      </w:r>
      <w:r w:rsidR="00843ACF" w:rsidRPr="00992520">
        <w:rPr>
          <w:bCs/>
        </w:rPr>
        <w:t xml:space="preserve"> </w:t>
      </w:r>
      <w:r w:rsidR="00DE34F3" w:rsidRPr="00992520">
        <w:rPr>
          <w:bCs/>
        </w:rPr>
        <w:t>s o</w:t>
      </w:r>
      <w:r w:rsidR="00843ACF" w:rsidRPr="00992520">
        <w:rPr>
          <w:bCs/>
        </w:rPr>
        <w:t>bsluh</w:t>
      </w:r>
      <w:r w:rsidR="00DE34F3" w:rsidRPr="00992520">
        <w:rPr>
          <w:bCs/>
        </w:rPr>
        <w:t>ou</w:t>
      </w:r>
      <w:r w:rsidR="00843ACF" w:rsidRPr="00992520">
        <w:rPr>
          <w:bCs/>
        </w:rPr>
        <w:t xml:space="preserve"> </w:t>
      </w:r>
      <w:r w:rsidR="0012248E" w:rsidRPr="00992520">
        <w:rPr>
          <w:bCs/>
        </w:rPr>
        <w:t>dodan</w:t>
      </w:r>
      <w:r w:rsidR="00DE34F3" w:rsidRPr="00992520">
        <w:rPr>
          <w:bCs/>
        </w:rPr>
        <w:t xml:space="preserve">ého </w:t>
      </w:r>
      <w:r w:rsidR="00A857AF" w:rsidRPr="00992520">
        <w:rPr>
          <w:bCs/>
        </w:rPr>
        <w:t>Systému</w:t>
      </w:r>
      <w:r w:rsidR="00843ACF" w:rsidRPr="00992520">
        <w:rPr>
          <w:bCs/>
        </w:rPr>
        <w:t xml:space="preserve"> v</w:t>
      </w:r>
      <w:r w:rsidR="00931917" w:rsidRPr="00992520">
        <w:rPr>
          <w:bCs/>
        </w:rPr>
        <w:t> </w:t>
      </w:r>
      <w:r w:rsidR="00843ACF" w:rsidRPr="00992520">
        <w:rPr>
          <w:bCs/>
        </w:rPr>
        <w:t>rozsahu umožňujícím provádět:</w:t>
      </w:r>
    </w:p>
    <w:p w14:paraId="144A1B7F" w14:textId="77777777" w:rsidR="00843ACF" w:rsidRPr="00992520" w:rsidRDefault="00843ACF" w:rsidP="00450BF7">
      <w:pPr>
        <w:pStyle w:val="aseznam"/>
        <w:numPr>
          <w:ilvl w:val="0"/>
          <w:numId w:val="22"/>
        </w:numPr>
        <w:ind w:hanging="294"/>
      </w:pPr>
      <w:r w:rsidRPr="00992520">
        <w:t>běžný rutinní provoz a údržbu dodávaného řešení, včetně provedení příslušných konfiguračních změn;</w:t>
      </w:r>
    </w:p>
    <w:p w14:paraId="7A0D8DE8" w14:textId="77777777" w:rsidR="00843ACF" w:rsidRPr="00992520" w:rsidRDefault="00843ACF" w:rsidP="009B171C">
      <w:pPr>
        <w:pStyle w:val="aseznam"/>
      </w:pPr>
      <w:r w:rsidRPr="00992520">
        <w:t>řešení obvyklých problémů;</w:t>
      </w:r>
    </w:p>
    <w:p w14:paraId="7509F504" w14:textId="5C477F05" w:rsidR="00843ACF" w:rsidRPr="00992520" w:rsidRDefault="00843ACF" w:rsidP="009B171C">
      <w:pPr>
        <w:pStyle w:val="aseznam"/>
      </w:pPr>
      <w:r w:rsidRPr="00992520">
        <w:t>správu uživatelských oprávnění</w:t>
      </w:r>
      <w:r w:rsidR="00A857AF" w:rsidRPr="00992520">
        <w:t>.</w:t>
      </w:r>
    </w:p>
    <w:p w14:paraId="0AD8FC57" w14:textId="22A13D64" w:rsidR="00843ACF" w:rsidRPr="008D513D" w:rsidRDefault="003A26B1" w:rsidP="00450BF7">
      <w:pPr>
        <w:pStyle w:val="Odst"/>
        <w:numPr>
          <w:ilvl w:val="0"/>
          <w:numId w:val="27"/>
        </w:numPr>
        <w:ind w:left="426"/>
        <w:rPr>
          <w:bCs/>
        </w:rPr>
      </w:pPr>
      <w:r w:rsidRPr="00992520">
        <w:rPr>
          <w:bCs/>
        </w:rPr>
        <w:t>Poskytovatel</w:t>
      </w:r>
      <w:r w:rsidR="008E3ACF" w:rsidRPr="00992520">
        <w:rPr>
          <w:bCs/>
        </w:rPr>
        <w:t xml:space="preserve"> se zavazuje</w:t>
      </w:r>
      <w:r w:rsidR="00215B5A" w:rsidRPr="00992520">
        <w:rPr>
          <w:bCs/>
        </w:rPr>
        <w:t xml:space="preserve"> v rámci Impleme</w:t>
      </w:r>
      <w:r w:rsidR="0085638E" w:rsidRPr="00992520">
        <w:rPr>
          <w:bCs/>
        </w:rPr>
        <w:t>n</w:t>
      </w:r>
      <w:r w:rsidR="00215B5A" w:rsidRPr="00992520">
        <w:rPr>
          <w:bCs/>
        </w:rPr>
        <w:t>tace</w:t>
      </w:r>
      <w:r w:rsidR="008E3ACF" w:rsidRPr="00992520">
        <w:rPr>
          <w:bCs/>
        </w:rPr>
        <w:t xml:space="preserve"> na své náklady provést</w:t>
      </w:r>
      <w:r w:rsidR="00514E0E">
        <w:rPr>
          <w:bCs/>
        </w:rPr>
        <w:t xml:space="preserve"> integraci Systému, tj. propojení </w:t>
      </w:r>
      <w:r w:rsidR="008D513D">
        <w:rPr>
          <w:bCs/>
        </w:rPr>
        <w:t>na externí informační systémy využívané Objednatelem</w:t>
      </w:r>
      <w:r w:rsidR="001A1BA2">
        <w:rPr>
          <w:bCs/>
        </w:rPr>
        <w:t>.</w:t>
      </w:r>
    </w:p>
    <w:p w14:paraId="6FAE6FF0" w14:textId="7B8A1D75" w:rsidR="00A857AF" w:rsidRPr="00992520" w:rsidRDefault="00A857AF" w:rsidP="00450BF7">
      <w:pPr>
        <w:pStyle w:val="Odst"/>
        <w:numPr>
          <w:ilvl w:val="0"/>
          <w:numId w:val="27"/>
        </w:numPr>
        <w:ind w:left="426"/>
        <w:rPr>
          <w:bCs/>
        </w:rPr>
      </w:pPr>
      <w:bookmarkStart w:id="25" w:name="_Ref197643376"/>
      <w:r w:rsidRPr="00992520">
        <w:rPr>
          <w:bCs/>
        </w:rPr>
        <w:t xml:space="preserve">Po dokončení Implementace Systému a </w:t>
      </w:r>
      <w:r w:rsidR="00A441F3" w:rsidRPr="00992520">
        <w:rPr>
          <w:bCs/>
        </w:rPr>
        <w:t xml:space="preserve">jeho </w:t>
      </w:r>
      <w:r w:rsidRPr="00992520">
        <w:rPr>
          <w:bCs/>
        </w:rPr>
        <w:t xml:space="preserve">připravenosti k užívání ze strany </w:t>
      </w:r>
      <w:r w:rsidR="00A441F3" w:rsidRPr="00992520">
        <w:rPr>
          <w:bCs/>
        </w:rPr>
        <w:t>O</w:t>
      </w:r>
      <w:r w:rsidRPr="00992520">
        <w:rPr>
          <w:bCs/>
        </w:rPr>
        <w:t>bjednatele, provede Objednatel funkční ověření Systému</w:t>
      </w:r>
      <w:r w:rsidR="00704D6B" w:rsidRPr="00992520">
        <w:rPr>
          <w:bCs/>
        </w:rPr>
        <w:t xml:space="preserve"> (testování)</w:t>
      </w:r>
      <w:r w:rsidRPr="00992520">
        <w:rPr>
          <w:bCs/>
        </w:rPr>
        <w:t xml:space="preserve"> v rozsahu a způsobem stanoveným v Technické specifikaci. Pokud výsledky ověření </w:t>
      </w:r>
      <w:r w:rsidR="009B171C" w:rsidRPr="00992520">
        <w:rPr>
          <w:bCs/>
        </w:rPr>
        <w:t>prokážou</w:t>
      </w:r>
      <w:r w:rsidRPr="00992520">
        <w:rPr>
          <w:bCs/>
        </w:rPr>
        <w:t>, že Systém splňuje smluvené funkční požadavky uvedené v Technické specifikac</w:t>
      </w:r>
      <w:r w:rsidR="00A441F3" w:rsidRPr="00992520">
        <w:rPr>
          <w:bCs/>
        </w:rPr>
        <w:t xml:space="preserve">i </w:t>
      </w:r>
      <w:r w:rsidRPr="00992520">
        <w:rPr>
          <w:bCs/>
        </w:rPr>
        <w:t xml:space="preserve">a nevykazuje vady bránící jeho užívání k účelu sjednanému ve </w:t>
      </w:r>
      <w:r w:rsidR="00A441F3" w:rsidRPr="00992520">
        <w:rPr>
          <w:bCs/>
        </w:rPr>
        <w:t>S</w:t>
      </w:r>
      <w:r w:rsidRPr="00992520">
        <w:rPr>
          <w:bCs/>
        </w:rPr>
        <w:t xml:space="preserve">mlouvě, je Objednatel povinen </w:t>
      </w:r>
      <w:r w:rsidR="00A441F3" w:rsidRPr="00992520">
        <w:rPr>
          <w:bCs/>
        </w:rPr>
        <w:t>Systém</w:t>
      </w:r>
      <w:r w:rsidRPr="00992520">
        <w:rPr>
          <w:bCs/>
        </w:rPr>
        <w:t xml:space="preserve"> předběžně převzít a o tom vystavit Protokol o předběžném převzetí díla (</w:t>
      </w:r>
      <w:r w:rsidR="0063123F" w:rsidRPr="00992520">
        <w:rPr>
          <w:bCs/>
        </w:rPr>
        <w:t>dále v textu také „</w:t>
      </w:r>
      <w:r w:rsidRPr="00992520">
        <w:rPr>
          <w:bCs/>
        </w:rPr>
        <w:t>PAC</w:t>
      </w:r>
      <w:r w:rsidR="0063123F" w:rsidRPr="00992520">
        <w:rPr>
          <w:bCs/>
        </w:rPr>
        <w:t>“</w:t>
      </w:r>
      <w:r w:rsidRPr="00992520">
        <w:rPr>
          <w:bCs/>
        </w:rPr>
        <w:t>), a to nejpozději do</w:t>
      </w:r>
      <w:r w:rsidR="001A1BA2">
        <w:rPr>
          <w:bCs/>
        </w:rPr>
        <w:t xml:space="preserve"> </w:t>
      </w:r>
      <w:r w:rsidR="001A1BA2" w:rsidRPr="001A1BA2">
        <w:rPr>
          <w:bCs/>
          <w:highlight w:val="green"/>
        </w:rPr>
        <w:t xml:space="preserve">30 - </w:t>
      </w:r>
      <w:r w:rsidRPr="001A1BA2">
        <w:rPr>
          <w:bCs/>
          <w:highlight w:val="green"/>
        </w:rPr>
        <w:t xml:space="preserve">BUDE </w:t>
      </w:r>
      <w:r w:rsidRPr="00A770CE">
        <w:rPr>
          <w:bCs/>
          <w:highlight w:val="green"/>
        </w:rPr>
        <w:t>DOPLNĚNO PO JEDNÁNÍ S DODAVATELI</w:t>
      </w:r>
      <w:r w:rsidRPr="00992520">
        <w:rPr>
          <w:bCs/>
        </w:rPr>
        <w:t xml:space="preserve"> pracovních dnů od ukončení testování.</w:t>
      </w:r>
      <w:bookmarkEnd w:id="25"/>
      <w:r w:rsidRPr="00992520">
        <w:rPr>
          <w:bCs/>
        </w:rPr>
        <w:t xml:space="preserve"> </w:t>
      </w:r>
    </w:p>
    <w:p w14:paraId="0524F8AA" w14:textId="5B68E219" w:rsidR="00613AE5" w:rsidRPr="00992520" w:rsidRDefault="0063123F" w:rsidP="00450BF7">
      <w:pPr>
        <w:pStyle w:val="Odst"/>
        <w:numPr>
          <w:ilvl w:val="0"/>
          <w:numId w:val="27"/>
        </w:numPr>
        <w:ind w:left="426"/>
        <w:rPr>
          <w:bCs/>
        </w:rPr>
      </w:pPr>
      <w:r w:rsidRPr="00992520">
        <w:rPr>
          <w:bCs/>
        </w:rPr>
        <w:t xml:space="preserve">PAC bude obsahovat jasný závěr, zda je Implementace Systému </w:t>
      </w:r>
      <w:r w:rsidR="00613AE5" w:rsidRPr="00992520">
        <w:rPr>
          <w:bCs/>
        </w:rPr>
        <w:t>“</w:t>
      </w:r>
      <w:r w:rsidR="00704D6B" w:rsidRPr="00992520">
        <w:rPr>
          <w:bCs/>
        </w:rPr>
        <w:t xml:space="preserve">Implementace </w:t>
      </w:r>
      <w:r w:rsidR="00613AE5" w:rsidRPr="00992520">
        <w:rPr>
          <w:bCs/>
        </w:rPr>
        <w:t>a</w:t>
      </w:r>
      <w:r w:rsidRPr="00992520">
        <w:rPr>
          <w:bCs/>
        </w:rPr>
        <w:t>kceptována</w:t>
      </w:r>
      <w:r w:rsidR="00613AE5" w:rsidRPr="00992520">
        <w:rPr>
          <w:bCs/>
        </w:rPr>
        <w:t>”</w:t>
      </w:r>
      <w:r w:rsidRPr="00992520">
        <w:rPr>
          <w:bCs/>
        </w:rPr>
        <w:t xml:space="preserve">, </w:t>
      </w:r>
      <w:r w:rsidR="00613AE5" w:rsidRPr="00992520">
        <w:rPr>
          <w:bCs/>
        </w:rPr>
        <w:t>“</w:t>
      </w:r>
      <w:r w:rsidR="00704D6B" w:rsidRPr="00992520">
        <w:rPr>
          <w:bCs/>
        </w:rPr>
        <w:t xml:space="preserve">Implementace </w:t>
      </w:r>
      <w:r w:rsidRPr="00992520">
        <w:rPr>
          <w:bCs/>
        </w:rPr>
        <w:t>akceptována s</w:t>
      </w:r>
      <w:r w:rsidR="00704D6B" w:rsidRPr="00992520">
        <w:rPr>
          <w:bCs/>
        </w:rPr>
        <w:t> </w:t>
      </w:r>
      <w:r w:rsidRPr="00992520">
        <w:rPr>
          <w:bCs/>
        </w:rPr>
        <w:t>výhradou</w:t>
      </w:r>
      <w:r w:rsidR="00704D6B" w:rsidRPr="00992520">
        <w:rPr>
          <w:bCs/>
        </w:rPr>
        <w:t>“</w:t>
      </w:r>
      <w:r w:rsidRPr="00992520">
        <w:rPr>
          <w:bCs/>
        </w:rPr>
        <w:t xml:space="preserve"> nebo </w:t>
      </w:r>
      <w:r w:rsidR="00613AE5" w:rsidRPr="00992520">
        <w:rPr>
          <w:bCs/>
        </w:rPr>
        <w:t>“</w:t>
      </w:r>
      <w:r w:rsidR="00704D6B" w:rsidRPr="00992520">
        <w:rPr>
          <w:bCs/>
        </w:rPr>
        <w:t xml:space="preserve">Implementace </w:t>
      </w:r>
      <w:r w:rsidRPr="00992520">
        <w:rPr>
          <w:bCs/>
        </w:rPr>
        <w:t>neakceptována</w:t>
      </w:r>
      <w:r w:rsidR="00613AE5" w:rsidRPr="00992520">
        <w:rPr>
          <w:bCs/>
        </w:rPr>
        <w:t>”</w:t>
      </w:r>
      <w:r w:rsidRPr="00992520">
        <w:rPr>
          <w:bCs/>
        </w:rPr>
        <w:t xml:space="preserve">. </w:t>
      </w:r>
    </w:p>
    <w:p w14:paraId="54284B49" w14:textId="6E433D17" w:rsidR="00613AE5" w:rsidRPr="00992520" w:rsidRDefault="0063123F" w:rsidP="00450BF7">
      <w:pPr>
        <w:pStyle w:val="Odst"/>
        <w:numPr>
          <w:ilvl w:val="0"/>
          <w:numId w:val="27"/>
        </w:numPr>
        <w:ind w:left="426"/>
        <w:rPr>
          <w:bCs/>
        </w:rPr>
      </w:pPr>
      <w:r w:rsidRPr="00992520">
        <w:rPr>
          <w:bCs/>
        </w:rPr>
        <w:t xml:space="preserve">V případě, pokud </w:t>
      </w:r>
      <w:r w:rsidR="00704D6B" w:rsidRPr="00992520">
        <w:rPr>
          <w:bCs/>
        </w:rPr>
        <w:t xml:space="preserve">bude </w:t>
      </w:r>
      <w:r w:rsidRPr="00992520">
        <w:rPr>
          <w:bCs/>
        </w:rPr>
        <w:t xml:space="preserve">PAC obsahovat </w:t>
      </w:r>
      <w:r w:rsidR="00613AE5" w:rsidRPr="00992520">
        <w:rPr>
          <w:bCs/>
        </w:rPr>
        <w:t>závěr “</w:t>
      </w:r>
      <w:r w:rsidR="00704D6B" w:rsidRPr="00992520">
        <w:rPr>
          <w:bCs/>
        </w:rPr>
        <w:t xml:space="preserve">Implementace </w:t>
      </w:r>
      <w:r w:rsidR="00613AE5" w:rsidRPr="00992520">
        <w:rPr>
          <w:bCs/>
        </w:rPr>
        <w:t xml:space="preserve">neakceptována” budou uvedeny důvody, pro které k akceptaci Implementace nedošlo. </w:t>
      </w:r>
    </w:p>
    <w:p w14:paraId="39B5C79A" w14:textId="1E878DE0" w:rsidR="00613AE5" w:rsidRPr="00992520" w:rsidRDefault="00613AE5" w:rsidP="00450BF7">
      <w:pPr>
        <w:pStyle w:val="Odst"/>
        <w:numPr>
          <w:ilvl w:val="0"/>
          <w:numId w:val="27"/>
        </w:numPr>
        <w:ind w:left="426"/>
        <w:rPr>
          <w:bCs/>
        </w:rPr>
      </w:pPr>
      <w:r w:rsidRPr="00992520">
        <w:rPr>
          <w:bCs/>
        </w:rPr>
        <w:t>V případě,</w:t>
      </w:r>
      <w:r w:rsidR="00704D6B" w:rsidRPr="00992520">
        <w:rPr>
          <w:bCs/>
        </w:rPr>
        <w:t xml:space="preserve"> kdy</w:t>
      </w:r>
      <w:r w:rsidRPr="00992520">
        <w:rPr>
          <w:bCs/>
        </w:rPr>
        <w:t xml:space="preserve"> PAC nevylučuje existenci drobných vad, které samy o sobě nebrání užívání </w:t>
      </w:r>
      <w:r w:rsidR="00704D6B" w:rsidRPr="00992520">
        <w:rPr>
          <w:bCs/>
        </w:rPr>
        <w:t xml:space="preserve">Systému </w:t>
      </w:r>
      <w:r w:rsidRPr="00992520">
        <w:rPr>
          <w:bCs/>
        </w:rPr>
        <w:t>v</w:t>
      </w:r>
      <w:r w:rsidR="00A770CE">
        <w:rPr>
          <w:bCs/>
        </w:rPr>
        <w:t> </w:t>
      </w:r>
      <w:r w:rsidRPr="00992520">
        <w:rPr>
          <w:bCs/>
        </w:rPr>
        <w:t>rozsahu sjednaném Smlouvou, bude závěrem PAC “Implementace akceptována s</w:t>
      </w:r>
      <w:r w:rsidR="00704D6B" w:rsidRPr="00992520">
        <w:rPr>
          <w:bCs/>
        </w:rPr>
        <w:t> </w:t>
      </w:r>
      <w:r w:rsidRPr="00992520">
        <w:rPr>
          <w:bCs/>
        </w:rPr>
        <w:t>výhradou”</w:t>
      </w:r>
      <w:r w:rsidR="00704D6B" w:rsidRPr="00992520">
        <w:rPr>
          <w:bCs/>
        </w:rPr>
        <w:t>.</w:t>
      </w:r>
      <w:r w:rsidRPr="00992520">
        <w:rPr>
          <w:bCs/>
        </w:rPr>
        <w:t xml:space="preserve"> Drobné vady budou uvedeny v protokolu PAC včetně lhůt pro jejich odstranění, které nesmí přesáhnout </w:t>
      </w:r>
      <w:r w:rsidRPr="00A770CE">
        <w:rPr>
          <w:bCs/>
          <w:highlight w:val="green"/>
        </w:rPr>
        <w:t>BUDE DOPLNĚNO PO JEDNÁNÍ S DODAVATELI</w:t>
      </w:r>
      <w:r w:rsidRPr="00992520">
        <w:rPr>
          <w:bCs/>
        </w:rPr>
        <w:t xml:space="preserve"> dnů od podpisu protokolu PAC, nedohodnou-li se smluvní strany jinak.</w:t>
      </w:r>
    </w:p>
    <w:p w14:paraId="1D12DF1C" w14:textId="7D791C93" w:rsidR="0063123F" w:rsidRPr="00992520" w:rsidRDefault="00613AE5" w:rsidP="00450BF7">
      <w:pPr>
        <w:pStyle w:val="Odst"/>
        <w:numPr>
          <w:ilvl w:val="0"/>
          <w:numId w:val="27"/>
        </w:numPr>
        <w:ind w:left="426"/>
        <w:rPr>
          <w:bCs/>
        </w:rPr>
      </w:pPr>
      <w:r w:rsidRPr="00992520">
        <w:rPr>
          <w:bCs/>
        </w:rPr>
        <w:t xml:space="preserve">V případě, že PAC obsahuje závěr “Implementace akceptována”, začíná dnem akceptace </w:t>
      </w:r>
      <w:r w:rsidR="00704D6B" w:rsidRPr="00992520">
        <w:rPr>
          <w:bCs/>
        </w:rPr>
        <w:t xml:space="preserve">Implementace </w:t>
      </w:r>
      <w:r w:rsidRPr="00992520">
        <w:rPr>
          <w:bCs/>
        </w:rPr>
        <w:t>běžet zkušební provoz Systému v délce</w:t>
      </w:r>
      <w:r w:rsidR="001A1BA2">
        <w:rPr>
          <w:bCs/>
        </w:rPr>
        <w:t xml:space="preserve"> </w:t>
      </w:r>
      <w:r w:rsidR="001A1BA2" w:rsidRPr="001A1BA2">
        <w:rPr>
          <w:bCs/>
          <w:highlight w:val="green"/>
        </w:rPr>
        <w:t xml:space="preserve">30 - BUDE </w:t>
      </w:r>
      <w:r w:rsidR="001A1BA2" w:rsidRPr="00A770CE">
        <w:rPr>
          <w:bCs/>
          <w:highlight w:val="green"/>
        </w:rPr>
        <w:t>DOPLNĚNO PO JEDNÁNÍ S DODAVATELI</w:t>
      </w:r>
      <w:r w:rsidR="001A1BA2">
        <w:rPr>
          <w:bCs/>
        </w:rPr>
        <w:t xml:space="preserve"> </w:t>
      </w:r>
      <w:r w:rsidRPr="00992520">
        <w:rPr>
          <w:bCs/>
        </w:rPr>
        <w:t xml:space="preserve">dní (dále v textu </w:t>
      </w:r>
      <w:r w:rsidR="00704D6B" w:rsidRPr="00992520">
        <w:rPr>
          <w:bCs/>
        </w:rPr>
        <w:t xml:space="preserve">jako </w:t>
      </w:r>
      <w:r w:rsidRPr="00992520">
        <w:rPr>
          <w:bCs/>
        </w:rPr>
        <w:t>„Zkušební provoz“).</w:t>
      </w:r>
    </w:p>
    <w:p w14:paraId="7B62EC9D" w14:textId="020B763C" w:rsidR="00613AE5" w:rsidRPr="00992520" w:rsidRDefault="00613AE5" w:rsidP="00450BF7">
      <w:pPr>
        <w:pStyle w:val="Odst"/>
        <w:numPr>
          <w:ilvl w:val="0"/>
          <w:numId w:val="27"/>
        </w:numPr>
        <w:ind w:left="426"/>
        <w:rPr>
          <w:bCs/>
        </w:rPr>
      </w:pPr>
      <w:r w:rsidRPr="00992520">
        <w:rPr>
          <w:bCs/>
        </w:rPr>
        <w:t xml:space="preserve">Smluvní strany se dohodly, že po vzájemné dohodě smluvních stran může proběhnout </w:t>
      </w:r>
      <w:r w:rsidR="00704D6B" w:rsidRPr="00992520">
        <w:rPr>
          <w:bCs/>
        </w:rPr>
        <w:t xml:space="preserve">předběžné převzetí </w:t>
      </w:r>
      <w:r w:rsidRPr="00992520">
        <w:rPr>
          <w:bCs/>
        </w:rPr>
        <w:t>dílčích částí Systému v průběhu Implementace.</w:t>
      </w:r>
    </w:p>
    <w:p w14:paraId="67C8C9AF" w14:textId="014F69F7" w:rsidR="00C96E68" w:rsidRPr="00992520" w:rsidRDefault="0063123F" w:rsidP="00450BF7">
      <w:pPr>
        <w:pStyle w:val="Odst"/>
        <w:numPr>
          <w:ilvl w:val="0"/>
          <w:numId w:val="27"/>
        </w:numPr>
        <w:ind w:left="426"/>
        <w:rPr>
          <w:bCs/>
        </w:rPr>
      </w:pPr>
      <w:r w:rsidRPr="00992520">
        <w:rPr>
          <w:bCs/>
        </w:rPr>
        <w:t xml:space="preserve">Cílem </w:t>
      </w:r>
      <w:r w:rsidR="00613AE5" w:rsidRPr="00992520">
        <w:rPr>
          <w:bCs/>
        </w:rPr>
        <w:t>Z</w:t>
      </w:r>
      <w:r w:rsidRPr="00992520">
        <w:rPr>
          <w:bCs/>
        </w:rPr>
        <w:t>kušebního provozu je optimalizace Systému tak, aby v maximální míře dosahoval účelu Smlouvy, splňoval Te</w:t>
      </w:r>
      <w:r w:rsidR="00E6005D" w:rsidRPr="00992520">
        <w:rPr>
          <w:bCs/>
        </w:rPr>
        <w:t>ch</w:t>
      </w:r>
      <w:r w:rsidRPr="00992520">
        <w:rPr>
          <w:bCs/>
        </w:rPr>
        <w:t xml:space="preserve">nickou specifikaci a došlo k jeho nastavení na bezproblémový provoz bez vad a nedodělků. Během </w:t>
      </w:r>
      <w:r w:rsidR="00704D6B" w:rsidRPr="00992520">
        <w:rPr>
          <w:bCs/>
        </w:rPr>
        <w:t>Z</w:t>
      </w:r>
      <w:r w:rsidRPr="00992520">
        <w:rPr>
          <w:bCs/>
        </w:rPr>
        <w:t xml:space="preserve">kušebního provozu se </w:t>
      </w:r>
      <w:r w:rsidR="00992520" w:rsidRPr="00992520">
        <w:rPr>
          <w:bCs/>
        </w:rPr>
        <w:t>Poskytovatel</w:t>
      </w:r>
      <w:r w:rsidRPr="00992520">
        <w:rPr>
          <w:bCs/>
        </w:rPr>
        <w:t xml:space="preserve"> zavazuje dedikovat Systému zvýšenou podporu </w:t>
      </w:r>
      <w:r w:rsidR="00D55135" w:rsidRPr="00992520">
        <w:rPr>
          <w:bCs/>
        </w:rPr>
        <w:t xml:space="preserve">od </w:t>
      </w:r>
      <w:r w:rsidRPr="00992520">
        <w:rPr>
          <w:bCs/>
        </w:rPr>
        <w:t xml:space="preserve">osob provádějících práce na Systému v rozsahu jejich činnosti alespoň </w:t>
      </w:r>
      <w:r w:rsidR="00FE7F10">
        <w:rPr>
          <w:bCs/>
        </w:rPr>
        <w:t>deset (</w:t>
      </w:r>
      <w:r w:rsidRPr="00992520">
        <w:rPr>
          <w:bCs/>
        </w:rPr>
        <w:t>10</w:t>
      </w:r>
      <w:r w:rsidR="00FE7F10">
        <w:rPr>
          <w:bCs/>
        </w:rPr>
        <w:t>)</w:t>
      </w:r>
      <w:r w:rsidR="00704D6B" w:rsidRPr="00992520">
        <w:rPr>
          <w:bCs/>
        </w:rPr>
        <w:t> </w:t>
      </w:r>
      <w:r w:rsidRPr="00992520">
        <w:rPr>
          <w:bCs/>
        </w:rPr>
        <w:t>člověkodnů nad činnost, kterou osoby vykonávají nebo by vykonávaly při Implementaci.</w:t>
      </w:r>
    </w:p>
    <w:p w14:paraId="327B636B" w14:textId="18516D24" w:rsidR="0099055C" w:rsidRPr="004209C4" w:rsidRDefault="00C96E68" w:rsidP="00450BF7">
      <w:pPr>
        <w:pStyle w:val="Odst"/>
        <w:numPr>
          <w:ilvl w:val="0"/>
          <w:numId w:val="27"/>
        </w:numPr>
        <w:ind w:left="426"/>
        <w:rPr>
          <w:bCs/>
        </w:rPr>
      </w:pPr>
      <w:bookmarkStart w:id="26" w:name="_Ref197643394"/>
      <w:r w:rsidRPr="00992520">
        <w:rPr>
          <w:bCs/>
        </w:rPr>
        <w:t>Po uplynutí doby Zkušebního provozu nastává</w:t>
      </w:r>
      <w:r w:rsidR="00115626" w:rsidRPr="00992520">
        <w:rPr>
          <w:bCs/>
        </w:rPr>
        <w:t xml:space="preserve"> rutinní</w:t>
      </w:r>
      <w:r w:rsidRPr="00992520">
        <w:rPr>
          <w:bCs/>
        </w:rPr>
        <w:t xml:space="preserve"> provoz systému dle čl. </w:t>
      </w:r>
      <w:r w:rsidR="00704D6B" w:rsidRPr="00992520">
        <w:rPr>
          <w:bCs/>
        </w:rPr>
        <w:fldChar w:fldCharType="begin"/>
      </w:r>
      <w:r w:rsidR="00704D6B" w:rsidRPr="00992520">
        <w:rPr>
          <w:bCs/>
        </w:rPr>
        <w:instrText xml:space="preserve"> REF _Ref197634521 \r \h </w:instrText>
      </w:r>
      <w:r w:rsidR="00DB4F87" w:rsidRPr="00992520">
        <w:rPr>
          <w:bCs/>
        </w:rPr>
        <w:instrText xml:space="preserve"> \* MERGEFORMAT </w:instrText>
      </w:r>
      <w:r w:rsidR="00704D6B" w:rsidRPr="00992520">
        <w:rPr>
          <w:bCs/>
        </w:rPr>
      </w:r>
      <w:r w:rsidR="00704D6B" w:rsidRPr="00992520">
        <w:rPr>
          <w:bCs/>
        </w:rPr>
        <w:fldChar w:fldCharType="separate"/>
      </w:r>
      <w:r w:rsidR="001A1BA2">
        <w:rPr>
          <w:bCs/>
        </w:rPr>
        <w:t>VI</w:t>
      </w:r>
      <w:r w:rsidR="00704D6B" w:rsidRPr="00992520">
        <w:rPr>
          <w:bCs/>
        </w:rPr>
        <w:fldChar w:fldCharType="end"/>
      </w:r>
      <w:r w:rsidR="00704D6B" w:rsidRPr="00992520">
        <w:rPr>
          <w:bCs/>
        </w:rPr>
        <w:t xml:space="preserve">. </w:t>
      </w:r>
      <w:r w:rsidRPr="00992520">
        <w:rPr>
          <w:bCs/>
        </w:rPr>
        <w:t>Smlouvy.</w:t>
      </w:r>
      <w:bookmarkEnd w:id="26"/>
    </w:p>
    <w:p w14:paraId="64BF274A" w14:textId="7EC3A787" w:rsidR="00540F16" w:rsidRPr="00992520" w:rsidRDefault="00540F16" w:rsidP="002E0037">
      <w:pPr>
        <w:pStyle w:val="Styl1"/>
      </w:pPr>
      <w:bookmarkStart w:id="27" w:name="_Toc197629721"/>
      <w:bookmarkStart w:id="28" w:name="_Ref197634521"/>
      <w:bookmarkStart w:id="29" w:name="_Ref198743199"/>
      <w:bookmarkStart w:id="30" w:name="_Toc216942862"/>
      <w:bookmarkStart w:id="31" w:name="_Ref45134188"/>
      <w:bookmarkStart w:id="32" w:name="_Ref45135370"/>
      <w:bookmarkStart w:id="33" w:name="_Toc49258791"/>
      <w:bookmarkStart w:id="34" w:name="_Toc89677626"/>
      <w:bookmarkStart w:id="35" w:name="_Ref45135381"/>
      <w:r w:rsidRPr="00992520">
        <w:lastRenderedPageBreak/>
        <w:t xml:space="preserve">Etapa 3 – </w:t>
      </w:r>
      <w:r w:rsidR="00C96E68" w:rsidRPr="00992520">
        <w:t>Předání Systému do rutinního provozu a faktická akceptace Sytému</w:t>
      </w:r>
      <w:bookmarkEnd w:id="27"/>
      <w:bookmarkEnd w:id="28"/>
      <w:bookmarkEnd w:id="29"/>
      <w:bookmarkEnd w:id="30"/>
    </w:p>
    <w:p w14:paraId="51E1A3CA" w14:textId="6FEFFD48" w:rsidR="004861DC" w:rsidRPr="00992520" w:rsidRDefault="004861DC" w:rsidP="00450BF7">
      <w:pPr>
        <w:pStyle w:val="Odst"/>
        <w:numPr>
          <w:ilvl w:val="0"/>
          <w:numId w:val="28"/>
        </w:numPr>
        <w:ind w:left="426"/>
        <w:rPr>
          <w:bCs/>
        </w:rPr>
      </w:pPr>
      <w:bookmarkStart w:id="36" w:name="_Ref197640567"/>
      <w:r w:rsidRPr="00992520">
        <w:rPr>
          <w:bCs/>
        </w:rPr>
        <w:t xml:space="preserve">Po uplynutí Zkušebního provozu nebo v případě dohody smluvních stran i dříve, se Poskytovatel zavazuje předat Systém </w:t>
      </w:r>
      <w:r w:rsidR="00D55135" w:rsidRPr="00992520">
        <w:rPr>
          <w:bCs/>
        </w:rPr>
        <w:t xml:space="preserve">Objednateli </w:t>
      </w:r>
      <w:r w:rsidRPr="00992520">
        <w:rPr>
          <w:bCs/>
        </w:rPr>
        <w:t xml:space="preserve">k rutinnímu provozu dle </w:t>
      </w:r>
      <w:r w:rsidR="00704D6B" w:rsidRPr="00992520">
        <w:rPr>
          <w:bCs/>
        </w:rPr>
        <w:t>T</w:t>
      </w:r>
      <w:r w:rsidRPr="00992520">
        <w:rPr>
          <w:bCs/>
        </w:rPr>
        <w:t>echnické specifikace, účelu a</w:t>
      </w:r>
      <w:r w:rsidR="00704D6B" w:rsidRPr="00992520">
        <w:rPr>
          <w:bCs/>
        </w:rPr>
        <w:t> </w:t>
      </w:r>
      <w:r w:rsidRPr="00992520">
        <w:rPr>
          <w:bCs/>
        </w:rPr>
        <w:t xml:space="preserve">příloh Smlouvy tak, aby byly reflektovány závěry Implementačního plánu </w:t>
      </w:r>
      <w:r w:rsidR="00D55135" w:rsidRPr="00992520">
        <w:rPr>
          <w:bCs/>
        </w:rPr>
        <w:t>i </w:t>
      </w:r>
      <w:r w:rsidRPr="00992520">
        <w:rPr>
          <w:bCs/>
        </w:rPr>
        <w:t>výsledky a výstupy Zkušebního provozu</w:t>
      </w:r>
      <w:r w:rsidR="00704D6B" w:rsidRPr="00992520">
        <w:rPr>
          <w:bCs/>
        </w:rPr>
        <w:t xml:space="preserve">, </w:t>
      </w:r>
      <w:r w:rsidRPr="00992520">
        <w:rPr>
          <w:bCs/>
        </w:rPr>
        <w:t>Smlouvy a jejích příloh (zejména Technické specifikace</w:t>
      </w:r>
      <w:r w:rsidR="00704D6B" w:rsidRPr="00992520">
        <w:rPr>
          <w:bCs/>
        </w:rPr>
        <w:t xml:space="preserve">) </w:t>
      </w:r>
      <w:r w:rsidRPr="00992520">
        <w:rPr>
          <w:bCs/>
        </w:rPr>
        <w:t xml:space="preserve">nejpozději do </w:t>
      </w:r>
      <w:r w:rsidRPr="003824F5">
        <w:rPr>
          <w:bCs/>
          <w:highlight w:val="green"/>
        </w:rPr>
        <w:t>T+</w:t>
      </w:r>
      <w:r w:rsidR="001A1BA2" w:rsidRPr="001A1BA2">
        <w:rPr>
          <w:bCs/>
          <w:highlight w:val="green"/>
        </w:rPr>
        <w:t>3</w:t>
      </w:r>
      <w:r w:rsidR="001A1BA2">
        <w:rPr>
          <w:bCs/>
          <w:highlight w:val="green"/>
        </w:rPr>
        <w:t>5</w:t>
      </w:r>
      <w:r w:rsidR="001A1BA2" w:rsidRPr="001A1BA2">
        <w:rPr>
          <w:bCs/>
          <w:highlight w:val="green"/>
        </w:rPr>
        <w:t>0</w:t>
      </w:r>
      <w:r w:rsidR="001A1BA2">
        <w:rPr>
          <w:bCs/>
        </w:rPr>
        <w:t xml:space="preserve"> kalendářních dnů</w:t>
      </w:r>
      <w:r w:rsidRPr="00992520">
        <w:rPr>
          <w:bCs/>
        </w:rPr>
        <w:t>.</w:t>
      </w:r>
      <w:bookmarkEnd w:id="36"/>
      <w:r w:rsidRPr="00992520">
        <w:rPr>
          <w:bCs/>
        </w:rPr>
        <w:t xml:space="preserve"> </w:t>
      </w:r>
    </w:p>
    <w:p w14:paraId="7B7CC0D3" w14:textId="2A3756EA" w:rsidR="0048780D" w:rsidRPr="00992520" w:rsidRDefault="00C96E68" w:rsidP="00450BF7">
      <w:pPr>
        <w:pStyle w:val="Odst"/>
        <w:numPr>
          <w:ilvl w:val="0"/>
          <w:numId w:val="28"/>
        </w:numPr>
        <w:ind w:left="426"/>
        <w:rPr>
          <w:bCs/>
        </w:rPr>
      </w:pPr>
      <w:r w:rsidRPr="00992520">
        <w:rPr>
          <w:bCs/>
        </w:rPr>
        <w:t xml:space="preserve">Poskytovatel se zavazuje </w:t>
      </w:r>
      <w:r w:rsidR="1512D316" w:rsidRPr="00992520">
        <w:rPr>
          <w:bCs/>
        </w:rPr>
        <w:t>poskytovat intenzivní podporu rutinního provozu v nepřetržitém režimu, bude-li to vyžadovat situace po spuštění systému do rutinního provozu, a to po dobu 3</w:t>
      </w:r>
      <w:r w:rsidR="00A441F3" w:rsidRPr="00992520">
        <w:rPr>
          <w:bCs/>
        </w:rPr>
        <w:t xml:space="preserve"> (tří) </w:t>
      </w:r>
      <w:r w:rsidR="1512D316" w:rsidRPr="00992520">
        <w:rPr>
          <w:bCs/>
        </w:rPr>
        <w:t>měsíců od akceptace Systému</w:t>
      </w:r>
      <w:r w:rsidR="0062435B" w:rsidRPr="00992520">
        <w:rPr>
          <w:bCs/>
        </w:rPr>
        <w:t xml:space="preserve"> </w:t>
      </w:r>
      <w:r w:rsidR="00D55135" w:rsidRPr="00992520">
        <w:rPr>
          <w:bCs/>
        </w:rPr>
        <w:t xml:space="preserve">od osob provádějících práce na Systému </w:t>
      </w:r>
      <w:r w:rsidR="0048780D" w:rsidRPr="00992520">
        <w:rPr>
          <w:bCs/>
        </w:rPr>
        <w:t xml:space="preserve">v rozsahu jejich činnosti alespoň </w:t>
      </w:r>
      <w:r w:rsidR="00FE7F10">
        <w:rPr>
          <w:bCs/>
        </w:rPr>
        <w:t>deset (</w:t>
      </w:r>
      <w:r w:rsidR="0048780D" w:rsidRPr="00992520">
        <w:rPr>
          <w:bCs/>
        </w:rPr>
        <w:t>10</w:t>
      </w:r>
      <w:r w:rsidR="00FE7F10">
        <w:rPr>
          <w:bCs/>
        </w:rPr>
        <w:t>)</w:t>
      </w:r>
      <w:r w:rsidR="00575F19" w:rsidRPr="00992520">
        <w:rPr>
          <w:bCs/>
        </w:rPr>
        <w:t> </w:t>
      </w:r>
      <w:r w:rsidR="0048780D" w:rsidRPr="00992520">
        <w:rPr>
          <w:bCs/>
        </w:rPr>
        <w:t>člověkodnů nad činnost, kterou osoby vykonávají nebo by vykonávaly při Implementac</w:t>
      </w:r>
      <w:r w:rsidR="00A441F3" w:rsidRPr="00992520">
        <w:rPr>
          <w:bCs/>
        </w:rPr>
        <w:t>i.</w:t>
      </w:r>
    </w:p>
    <w:p w14:paraId="0208138F" w14:textId="7098464C" w:rsidR="0048780D" w:rsidRPr="00992520" w:rsidRDefault="00804811" w:rsidP="00450BF7">
      <w:pPr>
        <w:pStyle w:val="Odst"/>
        <w:numPr>
          <w:ilvl w:val="0"/>
          <w:numId w:val="28"/>
        </w:numPr>
        <w:ind w:left="426"/>
        <w:rPr>
          <w:bCs/>
        </w:rPr>
      </w:pPr>
      <w:bookmarkStart w:id="37" w:name="_Ref197639880"/>
      <w:r w:rsidRPr="00992520">
        <w:rPr>
          <w:bCs/>
        </w:rPr>
        <w:t>Poskytovatel se zavazuje vyzvat Objednatele ke konečnému převzetí Systému po uplynutí doby Zkušebního provozu, po odstranění všech vad specifikovaných v PAC. Objednatel provede kontrolu plnění Smlouvy a v případě, že Systém odpovídá Smlouvě a jejím přílohám, zejm.</w:t>
      </w:r>
      <w:r w:rsidR="00D55135" w:rsidRPr="00992520">
        <w:rPr>
          <w:bCs/>
        </w:rPr>
        <w:t> </w:t>
      </w:r>
      <w:r w:rsidRPr="00992520">
        <w:rPr>
          <w:bCs/>
        </w:rPr>
        <w:t>Implementační</w:t>
      </w:r>
      <w:r w:rsidR="00D55135" w:rsidRPr="00992520">
        <w:rPr>
          <w:bCs/>
        </w:rPr>
        <w:t>mu plánu projektu</w:t>
      </w:r>
      <w:r w:rsidRPr="00992520">
        <w:rPr>
          <w:bCs/>
        </w:rPr>
        <w:t>, Technické specifikaci a nevykazuje žádn</w:t>
      </w:r>
      <w:r w:rsidR="002303D7" w:rsidRPr="00992520">
        <w:rPr>
          <w:bCs/>
        </w:rPr>
        <w:t>é</w:t>
      </w:r>
      <w:r w:rsidRPr="00992520">
        <w:rPr>
          <w:bCs/>
        </w:rPr>
        <w:t xml:space="preserve"> vady a</w:t>
      </w:r>
      <w:r w:rsidR="005D5E4B" w:rsidRPr="00992520">
        <w:rPr>
          <w:bCs/>
        </w:rPr>
        <w:t> </w:t>
      </w:r>
      <w:r w:rsidRPr="00992520">
        <w:rPr>
          <w:bCs/>
        </w:rPr>
        <w:t>zejména vady uvedené v protokol</w:t>
      </w:r>
      <w:r w:rsidR="00D55135" w:rsidRPr="00992520">
        <w:rPr>
          <w:bCs/>
        </w:rPr>
        <w:t>u</w:t>
      </w:r>
      <w:r w:rsidRPr="00992520">
        <w:rPr>
          <w:bCs/>
        </w:rPr>
        <w:t xml:space="preserve"> PAC, vystaví Objednatel </w:t>
      </w:r>
      <w:r w:rsidR="00D55135" w:rsidRPr="00992520">
        <w:rPr>
          <w:bCs/>
        </w:rPr>
        <w:t>P</w:t>
      </w:r>
      <w:r w:rsidRPr="00992520">
        <w:rPr>
          <w:bCs/>
        </w:rPr>
        <w:t xml:space="preserve">rotokol o konečném převzetí Systému do rutinního provozu (dále v textu jen </w:t>
      </w:r>
      <w:r w:rsidR="00D55135" w:rsidRPr="00992520">
        <w:rPr>
          <w:bCs/>
        </w:rPr>
        <w:t xml:space="preserve">jako </w:t>
      </w:r>
      <w:r w:rsidRPr="00992520">
        <w:rPr>
          <w:bCs/>
        </w:rPr>
        <w:t>„FAC“); Pokud nejsou splněny podmínky tohoto odstavce a</w:t>
      </w:r>
      <w:r w:rsidR="00D55135" w:rsidRPr="00992520">
        <w:rPr>
          <w:bCs/>
        </w:rPr>
        <w:t> </w:t>
      </w:r>
      <w:r w:rsidRPr="00992520">
        <w:rPr>
          <w:bCs/>
        </w:rPr>
        <w:t>článku Smlouvy, Objednatel protokol FAC nevystaví a Poskytovatel není oprávněn je</w:t>
      </w:r>
      <w:r w:rsidR="00D55135" w:rsidRPr="00992520">
        <w:rPr>
          <w:bCs/>
        </w:rPr>
        <w:t>ho vystavení</w:t>
      </w:r>
      <w:r w:rsidRPr="00992520">
        <w:rPr>
          <w:bCs/>
        </w:rPr>
        <w:t xml:space="preserve"> po Objednateli spravedlivě požadovat.</w:t>
      </w:r>
      <w:bookmarkEnd w:id="37"/>
    </w:p>
    <w:p w14:paraId="13B0D200" w14:textId="3B9AF259" w:rsidR="0048780D" w:rsidRPr="00992520" w:rsidRDefault="00804811" w:rsidP="00450BF7">
      <w:pPr>
        <w:pStyle w:val="Odst"/>
        <w:numPr>
          <w:ilvl w:val="0"/>
          <w:numId w:val="28"/>
        </w:numPr>
        <w:ind w:left="426"/>
        <w:rPr>
          <w:bCs/>
        </w:rPr>
      </w:pPr>
      <w:r w:rsidRPr="00992520">
        <w:rPr>
          <w:bCs/>
        </w:rPr>
        <w:t>Dnem podpisu protokolu FAC Objednatelem je Systém definitivně převzatý k rutinnímu provozu</w:t>
      </w:r>
      <w:r w:rsidR="004D207A" w:rsidRPr="00992520">
        <w:rPr>
          <w:bCs/>
        </w:rPr>
        <w:t xml:space="preserve"> a</w:t>
      </w:r>
      <w:r w:rsidR="00575F19" w:rsidRPr="00992520">
        <w:rPr>
          <w:bCs/>
        </w:rPr>
        <w:t> </w:t>
      </w:r>
      <w:r w:rsidR="004D207A" w:rsidRPr="00992520">
        <w:rPr>
          <w:bCs/>
        </w:rPr>
        <w:t>Objed</w:t>
      </w:r>
      <w:r w:rsidR="00D55135" w:rsidRPr="00992520">
        <w:rPr>
          <w:bCs/>
        </w:rPr>
        <w:t>n</w:t>
      </w:r>
      <w:r w:rsidR="004D207A" w:rsidRPr="00992520">
        <w:rPr>
          <w:bCs/>
        </w:rPr>
        <w:t xml:space="preserve">atel prohlašuje, že dojde k nabytí </w:t>
      </w:r>
      <w:r w:rsidR="00D55135" w:rsidRPr="00992520">
        <w:rPr>
          <w:bCs/>
        </w:rPr>
        <w:t xml:space="preserve">Systému </w:t>
      </w:r>
      <w:r w:rsidR="004D207A" w:rsidRPr="00992520">
        <w:rPr>
          <w:bCs/>
        </w:rPr>
        <w:t>do majetku Objednatele ve smyslu zákona č.</w:t>
      </w:r>
      <w:r w:rsidR="00575F19" w:rsidRPr="00992520">
        <w:rPr>
          <w:bCs/>
        </w:rPr>
        <w:t> </w:t>
      </w:r>
      <w:r w:rsidR="004D207A" w:rsidRPr="00992520">
        <w:rPr>
          <w:bCs/>
        </w:rPr>
        <w:t>219/2000 Sb.</w:t>
      </w:r>
      <w:r w:rsidR="00A441F3" w:rsidRPr="00992520">
        <w:rPr>
          <w:bCs/>
        </w:rPr>
        <w:t xml:space="preserve">, </w:t>
      </w:r>
      <w:r w:rsidR="004D207A" w:rsidRPr="00992520">
        <w:rPr>
          <w:bCs/>
        </w:rPr>
        <w:t>o majetku České republiky a jejím vystupování v právních vztazích</w:t>
      </w:r>
      <w:r w:rsidRPr="00992520">
        <w:rPr>
          <w:bCs/>
        </w:rPr>
        <w:t>.</w:t>
      </w:r>
    </w:p>
    <w:p w14:paraId="3E0E9862" w14:textId="65468D64" w:rsidR="001A6BEA" w:rsidRPr="00992520" w:rsidRDefault="001A6BEA" w:rsidP="002E0037">
      <w:pPr>
        <w:pStyle w:val="Styl1"/>
      </w:pPr>
      <w:bookmarkStart w:id="38" w:name="_Toc197629722"/>
      <w:bookmarkStart w:id="39" w:name="_Toc216942863"/>
      <w:r w:rsidRPr="00992520">
        <w:t xml:space="preserve">Doba a místo plnění, způsob předání </w:t>
      </w:r>
      <w:bookmarkEnd w:id="31"/>
      <w:bookmarkEnd w:id="32"/>
      <w:bookmarkEnd w:id="33"/>
      <w:bookmarkEnd w:id="34"/>
      <w:r w:rsidRPr="00992520">
        <w:t>Systému</w:t>
      </w:r>
      <w:bookmarkEnd w:id="38"/>
      <w:bookmarkEnd w:id="39"/>
    </w:p>
    <w:bookmarkEnd w:id="35"/>
    <w:p w14:paraId="50F8BA79" w14:textId="677176B5" w:rsidR="001A6BEA" w:rsidRPr="00992520" w:rsidRDefault="001A6BEA" w:rsidP="00450BF7">
      <w:pPr>
        <w:pStyle w:val="Odst"/>
        <w:numPr>
          <w:ilvl w:val="0"/>
          <w:numId w:val="29"/>
        </w:numPr>
        <w:ind w:left="426"/>
        <w:rPr>
          <w:bCs/>
        </w:rPr>
      </w:pPr>
      <w:r w:rsidRPr="00992520">
        <w:rPr>
          <w:bCs/>
        </w:rPr>
        <w:t xml:space="preserve">Plnění </w:t>
      </w:r>
      <w:r w:rsidR="00115626" w:rsidRPr="00992520">
        <w:rPr>
          <w:bCs/>
        </w:rPr>
        <w:t xml:space="preserve">Etapy 1, 2 a 3 dle Smlouvy (dále v textu jen </w:t>
      </w:r>
      <w:r w:rsidR="00704D6B" w:rsidRPr="00992520">
        <w:rPr>
          <w:bCs/>
        </w:rPr>
        <w:t xml:space="preserve">jako </w:t>
      </w:r>
      <w:r w:rsidR="00115626" w:rsidRPr="00992520">
        <w:rPr>
          <w:bCs/>
        </w:rPr>
        <w:t xml:space="preserve">„Etapy“) </w:t>
      </w:r>
      <w:r w:rsidRPr="00992520">
        <w:rPr>
          <w:bCs/>
        </w:rPr>
        <w:t xml:space="preserve">započne Poskytovatel </w:t>
      </w:r>
      <w:r w:rsidR="00115626" w:rsidRPr="00992520">
        <w:rPr>
          <w:bCs/>
        </w:rPr>
        <w:t>vždy na výzvu Objednatele</w:t>
      </w:r>
      <w:r w:rsidRPr="00992520">
        <w:rPr>
          <w:bCs/>
        </w:rPr>
        <w:t>.</w:t>
      </w:r>
    </w:p>
    <w:p w14:paraId="711689BF" w14:textId="17E8878B" w:rsidR="001A6BEA" w:rsidRPr="00992520" w:rsidRDefault="004F3A7B" w:rsidP="00450BF7">
      <w:pPr>
        <w:pStyle w:val="Odst"/>
        <w:numPr>
          <w:ilvl w:val="0"/>
          <w:numId w:val="29"/>
        </w:numPr>
        <w:ind w:left="426"/>
        <w:rPr>
          <w:bCs/>
        </w:rPr>
      </w:pPr>
      <w:r w:rsidRPr="00992520">
        <w:rPr>
          <w:bCs/>
        </w:rPr>
        <w:t>Poskytovate</w:t>
      </w:r>
      <w:r w:rsidR="008F0657" w:rsidRPr="00992520">
        <w:rPr>
          <w:bCs/>
        </w:rPr>
        <w:t>l</w:t>
      </w:r>
      <w:r w:rsidR="001A6BEA" w:rsidRPr="00992520">
        <w:rPr>
          <w:bCs/>
        </w:rPr>
        <w:t xml:space="preserve"> se zavazuje k </w:t>
      </w:r>
      <w:r w:rsidR="002E6502" w:rsidRPr="00992520">
        <w:rPr>
          <w:bCs/>
        </w:rPr>
        <w:t>provedení</w:t>
      </w:r>
      <w:r w:rsidR="001A6BEA" w:rsidRPr="00992520">
        <w:rPr>
          <w:bCs/>
        </w:rPr>
        <w:t xml:space="preserve"> všech Etap. </w:t>
      </w:r>
    </w:p>
    <w:p w14:paraId="08AF63C5" w14:textId="0C376956" w:rsidR="001A6BEA" w:rsidRPr="00992520" w:rsidRDefault="001A6BEA" w:rsidP="00450BF7">
      <w:pPr>
        <w:pStyle w:val="Odst"/>
        <w:numPr>
          <w:ilvl w:val="0"/>
          <w:numId w:val="29"/>
        </w:numPr>
        <w:ind w:left="426"/>
        <w:rPr>
          <w:bCs/>
        </w:rPr>
      </w:pPr>
      <w:r w:rsidRPr="00992520">
        <w:rPr>
          <w:bCs/>
        </w:rPr>
        <w:t xml:space="preserve">Poskytovatel provede předmět </w:t>
      </w:r>
      <w:r w:rsidR="002E6502" w:rsidRPr="00992520">
        <w:rPr>
          <w:bCs/>
        </w:rPr>
        <w:t xml:space="preserve">Smlouvy </w:t>
      </w:r>
      <w:r w:rsidRPr="00992520">
        <w:rPr>
          <w:bCs/>
        </w:rPr>
        <w:t>na svůj náklad, na své nebezpečí, dohodnutým způsobem, v termínech dle Smlouvy</w:t>
      </w:r>
      <w:r w:rsidR="000A5059" w:rsidRPr="00992520">
        <w:rPr>
          <w:bCs/>
        </w:rPr>
        <w:t xml:space="preserve">, v </w:t>
      </w:r>
      <w:r w:rsidRPr="00992520">
        <w:rPr>
          <w:bCs/>
        </w:rPr>
        <w:t>jakosti a za cenu dle Smlouvy.</w:t>
      </w:r>
    </w:p>
    <w:p w14:paraId="4B9327F3" w14:textId="0FCCD14F" w:rsidR="001A6BEA" w:rsidRPr="00992520" w:rsidRDefault="001A6BEA" w:rsidP="00450BF7">
      <w:pPr>
        <w:pStyle w:val="Odst"/>
        <w:numPr>
          <w:ilvl w:val="0"/>
          <w:numId w:val="29"/>
        </w:numPr>
        <w:ind w:left="426"/>
        <w:rPr>
          <w:bCs/>
        </w:rPr>
      </w:pPr>
      <w:r w:rsidRPr="00992520">
        <w:rPr>
          <w:bCs/>
        </w:rPr>
        <w:t xml:space="preserve">Poskytovatel provede předmět </w:t>
      </w:r>
      <w:r w:rsidR="005038C0" w:rsidRPr="00992520">
        <w:rPr>
          <w:bCs/>
        </w:rPr>
        <w:t xml:space="preserve">Smlouvy </w:t>
      </w:r>
      <w:r w:rsidRPr="00992520">
        <w:rPr>
          <w:bCs/>
        </w:rPr>
        <w:t>v souladu s</w:t>
      </w:r>
      <w:r w:rsidR="00704D6B" w:rsidRPr="00992520">
        <w:rPr>
          <w:bCs/>
        </w:rPr>
        <w:t xml:space="preserve">e </w:t>
      </w:r>
      <w:r w:rsidRPr="00992520">
        <w:rPr>
          <w:bCs/>
        </w:rPr>
        <w:t>Smlouvou, přílohami Smlouvy, rozhodnutími státních orgánů</w:t>
      </w:r>
      <w:r w:rsidR="000A5059" w:rsidRPr="00992520">
        <w:rPr>
          <w:bCs/>
        </w:rPr>
        <w:t xml:space="preserve">, </w:t>
      </w:r>
      <w:r w:rsidRPr="00992520">
        <w:rPr>
          <w:bCs/>
        </w:rPr>
        <w:t>platnými právními předpisy a technickými normami vztahujícími se na Systém a</w:t>
      </w:r>
      <w:r w:rsidR="00287FE0" w:rsidRPr="00992520">
        <w:rPr>
          <w:bCs/>
        </w:rPr>
        <w:t> </w:t>
      </w:r>
      <w:r w:rsidR="00F51406" w:rsidRPr="00992520">
        <w:rPr>
          <w:bCs/>
        </w:rPr>
        <w:t>Z</w:t>
      </w:r>
      <w:r w:rsidRPr="00992520">
        <w:rPr>
          <w:bCs/>
        </w:rPr>
        <w:t>adávacími podmínkami veřejné zakázky.</w:t>
      </w:r>
    </w:p>
    <w:p w14:paraId="677075A2" w14:textId="77777777" w:rsidR="001A6BEA" w:rsidRPr="00992520" w:rsidRDefault="001A6BEA" w:rsidP="00450BF7">
      <w:pPr>
        <w:pStyle w:val="Odst"/>
        <w:numPr>
          <w:ilvl w:val="0"/>
          <w:numId w:val="29"/>
        </w:numPr>
        <w:ind w:left="426"/>
        <w:rPr>
          <w:bCs/>
        </w:rPr>
      </w:pPr>
      <w:r w:rsidRPr="00992520">
        <w:rPr>
          <w:bCs/>
        </w:rPr>
        <w:t>Plnění předmětu dle Smlouvy bude Poskytovatelem prováděno zejména následujícím způsobem:</w:t>
      </w:r>
    </w:p>
    <w:p w14:paraId="605DB851" w14:textId="4E3ACD06" w:rsidR="001A6BEA" w:rsidRPr="00992520" w:rsidRDefault="001A6BEA" w:rsidP="00450BF7">
      <w:pPr>
        <w:pStyle w:val="Psm"/>
        <w:numPr>
          <w:ilvl w:val="2"/>
          <w:numId w:val="30"/>
        </w:numPr>
        <w:ind w:left="851"/>
      </w:pPr>
      <w:r w:rsidRPr="00992520">
        <w:t xml:space="preserve">v místě na určených pracovištích </w:t>
      </w:r>
      <w:r w:rsidR="008F0657" w:rsidRPr="00992520">
        <w:t>Objednatel</w:t>
      </w:r>
      <w:r w:rsidRPr="00992520">
        <w:t>e,</w:t>
      </w:r>
    </w:p>
    <w:p w14:paraId="0674EDEC" w14:textId="77777777" w:rsidR="001A6BEA" w:rsidRPr="00992520" w:rsidRDefault="001A6BEA" w:rsidP="00450BF7">
      <w:pPr>
        <w:pStyle w:val="Psm"/>
        <w:numPr>
          <w:ilvl w:val="2"/>
          <w:numId w:val="30"/>
        </w:numPr>
        <w:ind w:left="851"/>
      </w:pPr>
      <w:r w:rsidRPr="00992520">
        <w:t>vzdáleným přístupem prostřednictvím zabezpečeného vzdáleného připojení.</w:t>
      </w:r>
    </w:p>
    <w:p w14:paraId="4ED818D4" w14:textId="216F9142" w:rsidR="001A6BEA" w:rsidRPr="001F1326" w:rsidRDefault="70BF8F96" w:rsidP="00450BF7">
      <w:pPr>
        <w:pStyle w:val="Odst"/>
        <w:numPr>
          <w:ilvl w:val="0"/>
          <w:numId w:val="29"/>
        </w:numPr>
        <w:ind w:left="426"/>
        <w:rPr>
          <w:bCs/>
        </w:rPr>
      </w:pPr>
      <w:r w:rsidRPr="001F1326">
        <w:rPr>
          <w:bCs/>
        </w:rPr>
        <w:t>Místem plnění dle Smlouvy</w:t>
      </w:r>
      <w:r w:rsidR="003824F5" w:rsidRPr="001F1326">
        <w:rPr>
          <w:bCs/>
        </w:rPr>
        <w:t xml:space="preserve"> je budova Sanatoria Pálava na adrese Pasohlávky, p.</w:t>
      </w:r>
      <w:r w:rsidR="003824F5" w:rsidRPr="001F1326">
        <w:rPr>
          <w:rFonts w:ascii="Times New Roman" w:hAnsi="Times New Roman" w:cs="Times New Roman"/>
          <w:bCs/>
        </w:rPr>
        <w:t> </w:t>
      </w:r>
      <w:r w:rsidR="003824F5" w:rsidRPr="001F1326">
        <w:rPr>
          <w:bCs/>
        </w:rPr>
        <w:t>č.</w:t>
      </w:r>
      <w:r w:rsidR="003824F5" w:rsidRPr="001F1326">
        <w:rPr>
          <w:rFonts w:ascii="Times New Roman" w:hAnsi="Times New Roman" w:cs="Times New Roman"/>
          <w:bCs/>
        </w:rPr>
        <w:t> </w:t>
      </w:r>
      <w:r w:rsidR="003824F5" w:rsidRPr="001F1326">
        <w:rPr>
          <w:bCs/>
        </w:rPr>
        <w:t>3163/770 v k. ú. Mušov.</w:t>
      </w:r>
    </w:p>
    <w:p w14:paraId="713198A3" w14:textId="77777777" w:rsidR="001A6BEA" w:rsidRPr="00992520" w:rsidRDefault="001A6BEA" w:rsidP="00450BF7">
      <w:pPr>
        <w:pStyle w:val="Odst"/>
        <w:numPr>
          <w:ilvl w:val="0"/>
          <w:numId w:val="29"/>
        </w:numPr>
        <w:ind w:left="426"/>
        <w:rPr>
          <w:bCs/>
        </w:rPr>
      </w:pPr>
      <w:r w:rsidRPr="00992520">
        <w:rPr>
          <w:bCs/>
        </w:rPr>
        <w:t>Pro plnění předmětu Smlouvy vzdáleným přístupem platí následující ujednání:</w:t>
      </w:r>
    </w:p>
    <w:p w14:paraId="16B98F9E" w14:textId="60FE2E8A" w:rsidR="001A6BEA" w:rsidRPr="00992520" w:rsidRDefault="008F0657" w:rsidP="00450BF7">
      <w:pPr>
        <w:pStyle w:val="Psm"/>
        <w:numPr>
          <w:ilvl w:val="0"/>
          <w:numId w:val="75"/>
        </w:numPr>
        <w:ind w:left="851"/>
      </w:pPr>
      <w:r w:rsidRPr="00992520">
        <w:t>Objednatel</w:t>
      </w:r>
      <w:r w:rsidR="001A6BEA" w:rsidRPr="00992520">
        <w:t xml:space="preserve"> se zavazuje, že umožní Poskytovateli plnění Smlouvy vzdáleným přístupem</w:t>
      </w:r>
      <w:r w:rsidR="00704D6B" w:rsidRPr="00992520">
        <w:t xml:space="preserve"> tam,</w:t>
      </w:r>
      <w:r w:rsidR="001A6BEA" w:rsidRPr="00992520">
        <w:t xml:space="preserve"> kde je to možné, vhodné a přínosné, tak, aby Poskytovatel mohl plnit své závazky dle Smlouvy</w:t>
      </w:r>
      <w:r w:rsidR="00704D6B" w:rsidRPr="00992520">
        <w:t>.</w:t>
      </w:r>
    </w:p>
    <w:p w14:paraId="4BFF2A02" w14:textId="759ACEAD" w:rsidR="00287FE0" w:rsidRPr="004209C4" w:rsidRDefault="001A6BEA" w:rsidP="00450BF7">
      <w:pPr>
        <w:pStyle w:val="Psm"/>
        <w:numPr>
          <w:ilvl w:val="0"/>
          <w:numId w:val="75"/>
        </w:numPr>
        <w:ind w:left="851"/>
      </w:pPr>
      <w:r w:rsidRPr="00992520">
        <w:t xml:space="preserve">Poskytovatel se zavazuje využívat plnění </w:t>
      </w:r>
      <w:r w:rsidR="00D55135" w:rsidRPr="00992520">
        <w:t xml:space="preserve">předmětu </w:t>
      </w:r>
      <w:r w:rsidRPr="00992520">
        <w:t>S</w:t>
      </w:r>
      <w:r w:rsidR="00704D6B" w:rsidRPr="00992520">
        <w:t>mlouvy</w:t>
      </w:r>
      <w:r w:rsidRPr="00992520">
        <w:t xml:space="preserve"> vzdáleným přístupem dle svého uvážení tak, aby mohl plnit své závazky dle Smlouvy</w:t>
      </w:r>
      <w:r w:rsidR="00D55135" w:rsidRPr="00992520">
        <w:t>.</w:t>
      </w:r>
    </w:p>
    <w:p w14:paraId="64820EB3" w14:textId="16056574" w:rsidR="001A6BEA" w:rsidRPr="00992520" w:rsidRDefault="008F0657" w:rsidP="00450BF7">
      <w:pPr>
        <w:pStyle w:val="Psm"/>
        <w:numPr>
          <w:ilvl w:val="0"/>
          <w:numId w:val="75"/>
        </w:numPr>
        <w:ind w:left="851"/>
      </w:pPr>
      <w:r w:rsidRPr="00992520">
        <w:t>Objednatel</w:t>
      </w:r>
      <w:r w:rsidR="001A6BEA" w:rsidRPr="00992520">
        <w:t xml:space="preserve"> se zavazuje, že právně, technicky a organizačně zajistí možnost vzdáleného přístupu členů realizačního týmu Poskytovatele prostřednictvím sítě </w:t>
      </w:r>
      <w:r w:rsidR="00992520" w:rsidRPr="00992520">
        <w:t>i</w:t>
      </w:r>
      <w:r w:rsidR="001A6BEA" w:rsidRPr="00992520">
        <w:t>nternet na ty</w:t>
      </w:r>
      <w:r w:rsidR="00D11ACA" w:rsidRPr="00992520">
        <w:t>to</w:t>
      </w:r>
      <w:r w:rsidR="001A6BEA" w:rsidRPr="00992520">
        <w:t xml:space="preserve"> a pouze ty určené technické prostředky </w:t>
      </w:r>
      <w:r w:rsidRPr="00992520">
        <w:t>Objednatel</w:t>
      </w:r>
      <w:r w:rsidR="001A6BEA" w:rsidRPr="00992520">
        <w:t xml:space="preserve">e, kam je přístup nutný z důvodu plnění </w:t>
      </w:r>
      <w:r w:rsidR="00D55135" w:rsidRPr="00992520">
        <w:t xml:space="preserve">předmětu </w:t>
      </w:r>
      <w:r w:rsidR="001A6BEA" w:rsidRPr="00992520">
        <w:t>S</w:t>
      </w:r>
      <w:r w:rsidR="00D55135" w:rsidRPr="00992520">
        <w:t>mlouvy</w:t>
      </w:r>
      <w:r w:rsidR="001A6BEA" w:rsidRPr="00992520">
        <w:t xml:space="preserve">, </w:t>
      </w:r>
      <w:r w:rsidR="001A6BEA" w:rsidRPr="00992520">
        <w:lastRenderedPageBreak/>
        <w:t xml:space="preserve">přičemž o úrovni přístupových práv rozhoduje </w:t>
      </w:r>
      <w:r w:rsidRPr="00992520">
        <w:t>Objednatel</w:t>
      </w:r>
      <w:r w:rsidR="001A6BEA" w:rsidRPr="00992520">
        <w:t xml:space="preserve">. K tomu </w:t>
      </w:r>
      <w:r w:rsidR="00D55135" w:rsidRPr="00992520">
        <w:t>s</w:t>
      </w:r>
      <w:r w:rsidR="001A6BEA" w:rsidRPr="00992520">
        <w:t xml:space="preserve">mluvní strany sjednávají vzdálený přístup prostřednictvím zabezpečeného kanálu sítě </w:t>
      </w:r>
      <w:r w:rsidR="00992520" w:rsidRPr="00992520">
        <w:t>i</w:t>
      </w:r>
      <w:r w:rsidR="001A6BEA" w:rsidRPr="00992520">
        <w:t>nternet</w:t>
      </w:r>
      <w:r w:rsidR="008B50D8" w:rsidRPr="00992520">
        <w:t>.</w:t>
      </w:r>
    </w:p>
    <w:p w14:paraId="6C7AE3AF" w14:textId="1E8B58C8" w:rsidR="001A6BEA" w:rsidRPr="00992520" w:rsidRDefault="001A6BEA" w:rsidP="00450BF7">
      <w:pPr>
        <w:pStyle w:val="Psm"/>
        <w:numPr>
          <w:ilvl w:val="0"/>
          <w:numId w:val="75"/>
        </w:numPr>
        <w:ind w:left="851"/>
      </w:pPr>
      <w:r w:rsidRPr="00992520">
        <w:t>Poskytovatel se zavazuje realizovat předmět Smlouvy s maximální odbornou péčí a</w:t>
      </w:r>
      <w:r w:rsidR="00D55135" w:rsidRPr="00992520">
        <w:t> </w:t>
      </w:r>
      <w:r w:rsidRPr="00992520">
        <w:t>hospodárností při provádění všech prací a při výběru zboží, materiálů a poddodavatelů, to vše při dodržení maximální možné kvality a s důrazem na ekologickou šetrnost.</w:t>
      </w:r>
    </w:p>
    <w:p w14:paraId="3DF368F7" w14:textId="2C723ACE" w:rsidR="001A6BEA" w:rsidRPr="00992520" w:rsidRDefault="1512D316" w:rsidP="00450BF7">
      <w:pPr>
        <w:pStyle w:val="Odst"/>
        <w:numPr>
          <w:ilvl w:val="0"/>
          <w:numId w:val="29"/>
        </w:numPr>
        <w:ind w:left="426"/>
        <w:rPr>
          <w:bCs/>
        </w:rPr>
      </w:pPr>
      <w:r w:rsidRPr="00992520">
        <w:rPr>
          <w:bCs/>
        </w:rPr>
        <w:t>Poskytovatel je povinen provádět S</w:t>
      </w:r>
      <w:r w:rsidR="00D55135" w:rsidRPr="00992520">
        <w:rPr>
          <w:bCs/>
        </w:rPr>
        <w:t xml:space="preserve">ystém </w:t>
      </w:r>
      <w:r w:rsidRPr="00992520">
        <w:rPr>
          <w:bCs/>
        </w:rPr>
        <w:t xml:space="preserve">v odpovídajícím odborném a věcném rozsahu, nebo jeho část, prostřednictvím toho poddodavatele, pokud jím ve své nabídce podané v zadávacím řízení veřejné zakázky prokazoval splnění kvalifikačních předpokladů. Pokud ze závažných objektivních důvodů nebude Poskytovatel schopen zajistit, aby se takový poddodavatel </w:t>
      </w:r>
      <w:r w:rsidR="003824F5" w:rsidRPr="00992520">
        <w:rPr>
          <w:bCs/>
        </w:rPr>
        <w:t xml:space="preserve">na realizaci Systému </w:t>
      </w:r>
      <w:r w:rsidRPr="00992520">
        <w:rPr>
          <w:bCs/>
        </w:rPr>
        <w:t xml:space="preserve">podílel, je Poskytovatel oprávněn takového poddodavatele nahradit jiným poddodavatelem pouze na základě předchozího písemného souhlasu Objednatele. Nový poddodavatel nahrazující původního poddodavatele musí prostřednictvím Poskytovatele prokázat stejnou či vyšší způsobilost a kvalifikaci dle </w:t>
      </w:r>
      <w:r w:rsidR="003824F5">
        <w:rPr>
          <w:bCs/>
        </w:rPr>
        <w:t>z</w:t>
      </w:r>
      <w:r w:rsidRPr="00992520">
        <w:rPr>
          <w:bCs/>
        </w:rPr>
        <w:t>adávacích podmínek</w:t>
      </w:r>
      <w:r w:rsidR="003824F5">
        <w:rPr>
          <w:bCs/>
        </w:rPr>
        <w:t xml:space="preserve"> veřejné zakázky specifikované v čl. </w:t>
      </w:r>
      <w:r w:rsidR="003824F5">
        <w:rPr>
          <w:bCs/>
        </w:rPr>
        <w:fldChar w:fldCharType="begin"/>
      </w:r>
      <w:r w:rsidR="003824F5">
        <w:rPr>
          <w:bCs/>
        </w:rPr>
        <w:instrText xml:space="preserve"> REF _Ref45152346 \r \h </w:instrText>
      </w:r>
      <w:r w:rsidR="003824F5">
        <w:rPr>
          <w:bCs/>
        </w:rPr>
      </w:r>
      <w:r w:rsidR="003824F5">
        <w:rPr>
          <w:bCs/>
        </w:rPr>
        <w:fldChar w:fldCharType="separate"/>
      </w:r>
      <w:r w:rsidR="001A1BA2">
        <w:rPr>
          <w:bCs/>
        </w:rPr>
        <w:t>I</w:t>
      </w:r>
      <w:r w:rsidR="003824F5">
        <w:rPr>
          <w:bCs/>
        </w:rPr>
        <w:fldChar w:fldCharType="end"/>
      </w:r>
      <w:r w:rsidRPr="00992520">
        <w:rPr>
          <w:bCs/>
        </w:rPr>
        <w:t>.</w:t>
      </w:r>
      <w:r w:rsidR="003824F5">
        <w:rPr>
          <w:bCs/>
        </w:rPr>
        <w:t xml:space="preserve"> Smlouvy.</w:t>
      </w:r>
      <w:r w:rsidRPr="00992520">
        <w:rPr>
          <w:bCs/>
        </w:rPr>
        <w:t xml:space="preserve"> Objednatel nesmí změnu poddodavatele se stejnou či vyšší kvalifikací než bylo uvedeno v </w:t>
      </w:r>
      <w:r w:rsidR="003824F5">
        <w:rPr>
          <w:bCs/>
        </w:rPr>
        <w:t>z</w:t>
      </w:r>
      <w:r w:rsidRPr="00992520">
        <w:rPr>
          <w:bCs/>
        </w:rPr>
        <w:t>adávacích podmínkách odmítnout, nejsou-li k tomu dány závažné důvody.</w:t>
      </w:r>
      <w:bookmarkStart w:id="40" w:name="_Ref45148121"/>
      <w:bookmarkStart w:id="41" w:name="_Ref45148407"/>
      <w:bookmarkStart w:id="42" w:name="_Ref45148423"/>
      <w:bookmarkStart w:id="43" w:name="_Ref45148815"/>
      <w:bookmarkStart w:id="44" w:name="_Ref45150207"/>
      <w:bookmarkStart w:id="45" w:name="_Ref45150256"/>
      <w:bookmarkStart w:id="46" w:name="_Ref45150301"/>
      <w:bookmarkStart w:id="47" w:name="_Toc49258772"/>
      <w:bookmarkStart w:id="48" w:name="_Toc89677607"/>
    </w:p>
    <w:p w14:paraId="69E85AA8" w14:textId="01E9FDA9" w:rsidR="00784521" w:rsidRPr="00992520" w:rsidRDefault="70BF8F96" w:rsidP="002E0037">
      <w:pPr>
        <w:pStyle w:val="Styl1"/>
      </w:pPr>
      <w:bookmarkStart w:id="49" w:name="_Ref45150232"/>
      <w:bookmarkStart w:id="50" w:name="_Toc49258776"/>
      <w:bookmarkStart w:id="51" w:name="_Toc89677611"/>
      <w:bookmarkStart w:id="52" w:name="_Toc197629723"/>
      <w:bookmarkStart w:id="53" w:name="_Ref197643599"/>
      <w:bookmarkStart w:id="54" w:name="_Toc216942864"/>
      <w:bookmarkStart w:id="55" w:name="_Toc49258773"/>
      <w:bookmarkStart w:id="56" w:name="_Toc89677608"/>
      <w:bookmarkEnd w:id="40"/>
      <w:bookmarkEnd w:id="41"/>
      <w:bookmarkEnd w:id="42"/>
      <w:bookmarkEnd w:id="43"/>
      <w:bookmarkEnd w:id="44"/>
      <w:bookmarkEnd w:id="45"/>
      <w:bookmarkEnd w:id="46"/>
      <w:bookmarkEnd w:id="47"/>
      <w:bookmarkEnd w:id="48"/>
      <w:r w:rsidRPr="00992520">
        <w:t xml:space="preserve">Licence k dodanému </w:t>
      </w:r>
      <w:r w:rsidR="008957A7" w:rsidRPr="00992520">
        <w:t>Systému</w:t>
      </w:r>
      <w:r w:rsidRPr="00992520">
        <w:t>, práva duševního vlastnictví, další vlastnická práva k </w:t>
      </w:r>
      <w:bookmarkEnd w:id="49"/>
      <w:bookmarkEnd w:id="50"/>
      <w:r w:rsidR="008957A7" w:rsidRPr="00992520">
        <w:t>Systému</w:t>
      </w:r>
      <w:r w:rsidRPr="00992520">
        <w:t xml:space="preserve"> a práva k databázím</w:t>
      </w:r>
      <w:bookmarkEnd w:id="51"/>
      <w:bookmarkEnd w:id="52"/>
      <w:bookmarkEnd w:id="53"/>
      <w:bookmarkEnd w:id="54"/>
    </w:p>
    <w:p w14:paraId="713E16AE" w14:textId="286EDD61" w:rsidR="007376C0" w:rsidRPr="00992520" w:rsidRDefault="00784521" w:rsidP="00450BF7">
      <w:pPr>
        <w:pStyle w:val="Odst"/>
        <w:numPr>
          <w:ilvl w:val="0"/>
          <w:numId w:val="31"/>
        </w:numPr>
        <w:ind w:left="426"/>
        <w:rPr>
          <w:bCs/>
        </w:rPr>
      </w:pPr>
      <w:bookmarkStart w:id="57" w:name="_Ref183008215"/>
      <w:bookmarkStart w:id="58" w:name="_Ref45148352"/>
      <w:r w:rsidRPr="00992520">
        <w:rPr>
          <w:bCs/>
        </w:rPr>
        <w:t>Objednatel je oprávně</w:t>
      </w:r>
      <w:r w:rsidR="001C516B" w:rsidRPr="00992520">
        <w:rPr>
          <w:bCs/>
        </w:rPr>
        <w:t>n</w:t>
      </w:r>
      <w:r w:rsidRPr="00992520">
        <w:rPr>
          <w:bCs/>
        </w:rPr>
        <w:t xml:space="preserve"> veškeré součásti </w:t>
      </w:r>
      <w:r w:rsidR="008957A7" w:rsidRPr="00992520">
        <w:rPr>
          <w:bCs/>
        </w:rPr>
        <w:t>Systému</w:t>
      </w:r>
      <w:r w:rsidRPr="00992520">
        <w:rPr>
          <w:bCs/>
        </w:rPr>
        <w:t>, tedy</w:t>
      </w:r>
      <w:r w:rsidR="007376C0" w:rsidRPr="00992520">
        <w:rPr>
          <w:bCs/>
        </w:rPr>
        <w:t>:</w:t>
      </w:r>
      <w:bookmarkEnd w:id="57"/>
    </w:p>
    <w:p w14:paraId="0AC86A77" w14:textId="386660DF" w:rsidR="007376C0" w:rsidRPr="00992520" w:rsidRDefault="00784521" w:rsidP="00450BF7">
      <w:pPr>
        <w:pStyle w:val="Psm"/>
        <w:numPr>
          <w:ilvl w:val="0"/>
          <w:numId w:val="32"/>
        </w:numPr>
        <w:spacing w:before="0" w:after="60"/>
        <w:ind w:left="850" w:hanging="357"/>
      </w:pPr>
      <w:r w:rsidRPr="00992520">
        <w:t>počítačové programy</w:t>
      </w:r>
      <w:r w:rsidR="00667B36" w:rsidRPr="00992520">
        <w:t xml:space="preserve"> dodaného </w:t>
      </w:r>
      <w:r w:rsidR="008957A7" w:rsidRPr="00992520">
        <w:t>Systému</w:t>
      </w:r>
      <w:r w:rsidR="008041BB" w:rsidRPr="00992520">
        <w:t>;</w:t>
      </w:r>
      <w:r w:rsidRPr="00992520">
        <w:t xml:space="preserve"> </w:t>
      </w:r>
    </w:p>
    <w:p w14:paraId="53881DF2" w14:textId="299D6CDE" w:rsidR="007376C0" w:rsidRPr="00992520" w:rsidRDefault="00784521" w:rsidP="00450BF7">
      <w:pPr>
        <w:pStyle w:val="Psm"/>
        <w:numPr>
          <w:ilvl w:val="0"/>
          <w:numId w:val="32"/>
        </w:numPr>
        <w:spacing w:before="0" w:after="60"/>
        <w:ind w:left="850" w:hanging="357"/>
      </w:pPr>
      <w:r w:rsidRPr="00992520">
        <w:t>ale i databáze, grafické prvky a celkovou vizualizaci user interface, multimediální a jiný obsah, manuály a dokumentace</w:t>
      </w:r>
      <w:r w:rsidR="008041BB" w:rsidRPr="00992520">
        <w:t>;</w:t>
      </w:r>
    </w:p>
    <w:p w14:paraId="3D072F68" w14:textId="77777777" w:rsidR="00B917FA" w:rsidRPr="00992520" w:rsidRDefault="00784521" w:rsidP="00450BF7">
      <w:pPr>
        <w:pStyle w:val="Psm"/>
        <w:numPr>
          <w:ilvl w:val="0"/>
          <w:numId w:val="32"/>
        </w:numPr>
        <w:spacing w:before="0" w:after="60"/>
        <w:ind w:left="850" w:hanging="357"/>
      </w:pPr>
      <w:r w:rsidRPr="00992520">
        <w:t>a další veškeré výstupy služeb Poskytovatele považované za autorské dílo ve smyslu autorského zákona</w:t>
      </w:r>
    </w:p>
    <w:p w14:paraId="11EADB91" w14:textId="6A3CE417" w:rsidR="00784521" w:rsidRPr="00992520" w:rsidRDefault="00784521" w:rsidP="00B917FA">
      <w:pPr>
        <w:pStyle w:val="Psm"/>
        <w:numPr>
          <w:ilvl w:val="0"/>
          <w:numId w:val="0"/>
        </w:numPr>
        <w:ind w:left="491"/>
      </w:pPr>
      <w:r w:rsidRPr="00992520">
        <w:t>užívat dle níže uvedených licenčních podmínek</w:t>
      </w:r>
      <w:bookmarkStart w:id="59" w:name="_Ref207365701"/>
      <w:bookmarkStart w:id="60" w:name="_Ref212301466"/>
      <w:bookmarkStart w:id="61" w:name="_Ref313634542"/>
      <w:r w:rsidRPr="00992520">
        <w:t>.</w:t>
      </w:r>
      <w:bookmarkEnd w:id="58"/>
    </w:p>
    <w:p w14:paraId="79F60FCE" w14:textId="5B629EB3" w:rsidR="00784521" w:rsidRPr="00992520" w:rsidRDefault="63C76F7A" w:rsidP="00450BF7">
      <w:pPr>
        <w:pStyle w:val="Odst"/>
        <w:numPr>
          <w:ilvl w:val="0"/>
          <w:numId w:val="31"/>
        </w:numPr>
        <w:ind w:left="426"/>
      </w:pPr>
      <w:bookmarkStart w:id="62" w:name="_Ref147168881"/>
      <w:r>
        <w:t>Objednatel je oprávněn užívat Systém všemi v úvahu přicházejícími způsoby sledujícími účel, k němuž je Systém určen.</w:t>
      </w:r>
      <w:bookmarkStart w:id="63" w:name="_Ref207106762"/>
      <w:bookmarkEnd w:id="59"/>
      <w:r>
        <w:t xml:space="preserve"> </w:t>
      </w:r>
      <w:bookmarkEnd w:id="60"/>
      <w:bookmarkEnd w:id="63"/>
      <w:r>
        <w:t>Licence (dále jen „Licence“) k Systému je poskytována jako:</w:t>
      </w:r>
      <w:bookmarkEnd w:id="62"/>
    </w:p>
    <w:p w14:paraId="6FC952A3" w14:textId="773EE780" w:rsidR="00784521" w:rsidRPr="00992520" w:rsidRDefault="00784521" w:rsidP="00450BF7">
      <w:pPr>
        <w:pStyle w:val="Psm"/>
        <w:numPr>
          <w:ilvl w:val="2"/>
          <w:numId w:val="33"/>
        </w:numPr>
        <w:spacing w:before="0" w:after="60"/>
        <w:ind w:left="850" w:hanging="357"/>
      </w:pPr>
      <w:r w:rsidRPr="00992520">
        <w:t xml:space="preserve">úplatná, přičemž úplata je zahrnuta v Celkové ceně </w:t>
      </w:r>
      <w:r w:rsidR="008957A7" w:rsidRPr="00992520">
        <w:t>Systému</w:t>
      </w:r>
      <w:r w:rsidR="008041BB" w:rsidRPr="00992520">
        <w:t xml:space="preserve"> dle čl. </w:t>
      </w:r>
      <w:r w:rsidR="008041BB" w:rsidRPr="00992520">
        <w:fldChar w:fldCharType="begin"/>
      </w:r>
      <w:r w:rsidR="008041BB" w:rsidRPr="00992520">
        <w:instrText xml:space="preserve"> REF _Ref197640756 \w \h </w:instrText>
      </w:r>
      <w:r w:rsidR="00DB4F87" w:rsidRPr="00992520">
        <w:instrText xml:space="preserve"> \* MERGEFORMAT </w:instrText>
      </w:r>
      <w:r w:rsidR="008041BB" w:rsidRPr="00992520">
        <w:fldChar w:fldCharType="separate"/>
      </w:r>
      <w:r w:rsidR="001A1BA2">
        <w:t>XII</w:t>
      </w:r>
      <w:r w:rsidR="008041BB" w:rsidRPr="00992520">
        <w:fldChar w:fldCharType="end"/>
      </w:r>
      <w:r w:rsidR="008041BB" w:rsidRPr="00992520">
        <w:t>. Smlouvy</w:t>
      </w:r>
      <w:r w:rsidR="00BF645D" w:rsidRPr="00992520">
        <w:t xml:space="preserve"> (dále jen „Celková cena Systému)</w:t>
      </w:r>
      <w:r w:rsidRPr="00992520">
        <w:t>;</w:t>
      </w:r>
    </w:p>
    <w:p w14:paraId="19741A59" w14:textId="77777777" w:rsidR="00784521" w:rsidRPr="00992520" w:rsidRDefault="00784521" w:rsidP="00450BF7">
      <w:pPr>
        <w:pStyle w:val="Psm"/>
        <w:numPr>
          <w:ilvl w:val="2"/>
          <w:numId w:val="33"/>
        </w:numPr>
        <w:spacing w:before="0" w:after="60"/>
        <w:ind w:left="850" w:hanging="357"/>
      </w:pPr>
      <w:r w:rsidRPr="00992520">
        <w:t xml:space="preserve">nevýhradní; </w:t>
      </w:r>
    </w:p>
    <w:p w14:paraId="162387CD" w14:textId="56598AFD" w:rsidR="00784521" w:rsidRPr="00992520" w:rsidRDefault="00784521" w:rsidP="00450BF7">
      <w:pPr>
        <w:pStyle w:val="Psm"/>
        <w:numPr>
          <w:ilvl w:val="2"/>
          <w:numId w:val="33"/>
        </w:numPr>
        <w:spacing w:before="0" w:after="60"/>
        <w:ind w:left="850" w:hanging="357"/>
      </w:pPr>
      <w:r w:rsidRPr="00992520">
        <w:t xml:space="preserve">z hlediska časového rozsahu </w:t>
      </w:r>
      <w:r w:rsidR="003824F5">
        <w:t>neomezeně</w:t>
      </w:r>
      <w:r w:rsidRPr="00992520">
        <w:t xml:space="preserve">; </w:t>
      </w:r>
    </w:p>
    <w:p w14:paraId="6C1D712D" w14:textId="758CFEE9" w:rsidR="00784521" w:rsidRPr="00992520" w:rsidRDefault="00784521" w:rsidP="00450BF7">
      <w:pPr>
        <w:pStyle w:val="Psm"/>
        <w:numPr>
          <w:ilvl w:val="2"/>
          <w:numId w:val="33"/>
        </w:numPr>
        <w:spacing w:before="0" w:after="60"/>
        <w:ind w:left="850" w:hanging="357"/>
      </w:pPr>
      <w:r w:rsidRPr="00992520">
        <w:t>z hlediska územního rozsahu bez omezení</w:t>
      </w:r>
      <w:r w:rsidR="00902633" w:rsidRPr="00992520">
        <w:t>;</w:t>
      </w:r>
    </w:p>
    <w:p w14:paraId="408BC3E8" w14:textId="61E47D7F" w:rsidR="00784521" w:rsidRPr="00992520" w:rsidRDefault="00784521" w:rsidP="00450BF7">
      <w:pPr>
        <w:pStyle w:val="Psm"/>
        <w:numPr>
          <w:ilvl w:val="2"/>
          <w:numId w:val="33"/>
        </w:numPr>
        <w:spacing w:before="0" w:after="60"/>
        <w:ind w:left="850" w:hanging="357"/>
      </w:pPr>
      <w:r w:rsidRPr="00992520">
        <w:t>z hlediska věcného rozsahu (způsobu užití) tak, že opravňuje Objednatele ke všem známým a</w:t>
      </w:r>
      <w:r w:rsidR="00B917FA" w:rsidRPr="00992520">
        <w:t> </w:t>
      </w:r>
      <w:r w:rsidRPr="00992520">
        <w:t xml:space="preserve">možným způsobům užití, které povaha </w:t>
      </w:r>
      <w:r w:rsidR="008957A7" w:rsidRPr="00992520">
        <w:t>Systému</w:t>
      </w:r>
      <w:r w:rsidRPr="00992520">
        <w:t xml:space="preserve"> připouští a které nejsou v</w:t>
      </w:r>
      <w:r w:rsidR="008041BB" w:rsidRPr="00992520">
        <w:t> </w:t>
      </w:r>
      <w:r w:rsidRPr="00992520">
        <w:t xml:space="preserve">rozporu s právními předpisy, zejména k takovým způsobům užití, jež jsou potřebná nebo nezbytná k tomu, aby bylo </w:t>
      </w:r>
      <w:r w:rsidR="008957A7" w:rsidRPr="00992520">
        <w:t>Systém</w:t>
      </w:r>
      <w:r w:rsidRPr="00992520">
        <w:t xml:space="preserve"> možné užívat k účelu sjednanému Smlouvou nebo účelu ze Smlouvy vyplývajícímu</w:t>
      </w:r>
      <w:r w:rsidR="00902633" w:rsidRPr="00992520">
        <w:t>;</w:t>
      </w:r>
    </w:p>
    <w:p w14:paraId="4CE77F29" w14:textId="7E1D3CE5" w:rsidR="00784521" w:rsidRPr="00992520" w:rsidRDefault="0085638E" w:rsidP="00450BF7">
      <w:pPr>
        <w:pStyle w:val="Psm"/>
        <w:numPr>
          <w:ilvl w:val="2"/>
          <w:numId w:val="33"/>
        </w:numPr>
        <w:spacing w:before="0" w:after="60"/>
        <w:ind w:left="850" w:hanging="357"/>
      </w:pPr>
      <w:r w:rsidRPr="00992520">
        <w:t>z</w:t>
      </w:r>
      <w:r w:rsidR="00784521" w:rsidRPr="00992520">
        <w:t> hlediska množstevního rozsahu neomezeně</w:t>
      </w:r>
      <w:r w:rsidR="008041BB" w:rsidRPr="00992520">
        <w:t>.</w:t>
      </w:r>
    </w:p>
    <w:p w14:paraId="6A5D4432" w14:textId="4B521C3B" w:rsidR="00B917FA" w:rsidRPr="004209C4" w:rsidRDefault="00784521" w:rsidP="00450BF7">
      <w:pPr>
        <w:pStyle w:val="Odst"/>
        <w:numPr>
          <w:ilvl w:val="0"/>
          <w:numId w:val="31"/>
        </w:numPr>
        <w:ind w:left="426"/>
        <w:rPr>
          <w:rFonts w:cs="Arial"/>
        </w:rPr>
      </w:pPr>
      <w:r w:rsidRPr="00992520">
        <w:rPr>
          <w:bCs/>
        </w:rPr>
        <w:t>Objednatel</w:t>
      </w:r>
      <w:r w:rsidRPr="00992520">
        <w:rPr>
          <w:rFonts w:cs="Arial"/>
        </w:rPr>
        <w:t xml:space="preserve"> není povinen Licenci využít</w:t>
      </w:r>
      <w:bookmarkEnd w:id="61"/>
      <w:r w:rsidRPr="00992520">
        <w:rPr>
          <w:rFonts w:cs="Arial"/>
        </w:rPr>
        <w:t>.</w:t>
      </w:r>
    </w:p>
    <w:p w14:paraId="4F03D290" w14:textId="25646E1B" w:rsidR="00784521" w:rsidRPr="00992520" w:rsidRDefault="00784521" w:rsidP="00450BF7">
      <w:pPr>
        <w:pStyle w:val="Odst"/>
        <w:numPr>
          <w:ilvl w:val="0"/>
          <w:numId w:val="31"/>
        </w:numPr>
        <w:ind w:left="426"/>
        <w:rPr>
          <w:bCs/>
        </w:rPr>
      </w:pPr>
      <w:r w:rsidRPr="00992520">
        <w:rPr>
          <w:bCs/>
        </w:rPr>
        <w:t xml:space="preserve">Objednatel je oprávněn bez souhlasu Poskytovatele poskytnout podlicenci </w:t>
      </w:r>
      <w:r w:rsidR="008957A7" w:rsidRPr="00992520">
        <w:rPr>
          <w:bCs/>
        </w:rPr>
        <w:t>Systému</w:t>
      </w:r>
      <w:r w:rsidRPr="00992520">
        <w:rPr>
          <w:bCs/>
        </w:rPr>
        <w:t xml:space="preserve"> k Licenci dle odst</w:t>
      </w:r>
      <w:r w:rsidR="00B917FA" w:rsidRPr="00992520">
        <w:rPr>
          <w:bCs/>
        </w:rPr>
        <w:t>. </w:t>
      </w:r>
      <w:r w:rsidRPr="00992520">
        <w:rPr>
          <w:bCs/>
        </w:rPr>
        <w:fldChar w:fldCharType="begin"/>
      </w:r>
      <w:r w:rsidRPr="00992520">
        <w:rPr>
          <w:bCs/>
        </w:rPr>
        <w:instrText xml:space="preserve"> REF _Ref147168881 \r \h </w:instrText>
      </w:r>
      <w:r w:rsidR="00BF1281" w:rsidRPr="00992520">
        <w:rPr>
          <w:bCs/>
        </w:rPr>
        <w:instrText xml:space="preserve"> \* MERGEFORMAT </w:instrText>
      </w:r>
      <w:r w:rsidRPr="00992520">
        <w:rPr>
          <w:bCs/>
        </w:rPr>
      </w:r>
      <w:r w:rsidRPr="00992520">
        <w:rPr>
          <w:bCs/>
        </w:rPr>
        <w:fldChar w:fldCharType="separate"/>
      </w:r>
      <w:r w:rsidR="001A1BA2">
        <w:rPr>
          <w:bCs/>
        </w:rPr>
        <w:t>2</w:t>
      </w:r>
      <w:r w:rsidRPr="00992520">
        <w:rPr>
          <w:bCs/>
        </w:rPr>
        <w:fldChar w:fldCharType="end"/>
      </w:r>
      <w:r w:rsidRPr="00992520">
        <w:rPr>
          <w:bCs/>
        </w:rPr>
        <w:t xml:space="preserve"> tohoto článku Smlouvy 3. osobám, jakož i Licenci Poskytovatele postoupit, přičemž Poskytovatel vyjadřuje s takovým postoupením souhlas. Za 3. osoby se pro účely Smlouvy považují jakékoliv osoby, které nejsou osobou jím ovládanou ve výkladovém smyslu pro účely Smlouvy dle ust. § 11 odst. 2 zákona o zadávání veřejných zakázek. Poskytovatel nepožaduje sdělení, zda a komu byla podlicence poskytnuta nebo Licence postoupena. Poskytovatel a</w:t>
      </w:r>
      <w:r w:rsidR="00BF645D" w:rsidRPr="00992520">
        <w:rPr>
          <w:bCs/>
        </w:rPr>
        <w:t> </w:t>
      </w:r>
      <w:r w:rsidRPr="00992520">
        <w:rPr>
          <w:bCs/>
        </w:rPr>
        <w:t>Objednatel se dohodli, že Smlouva zůstává v platnosti a závaznosti případně i pro osoby právně nastupující za osobu Poskytovatele nebo Objednatele.</w:t>
      </w:r>
    </w:p>
    <w:p w14:paraId="60B1B860" w14:textId="7E36EF30" w:rsidR="00784521" w:rsidRPr="00992520" w:rsidRDefault="00784521" w:rsidP="00450BF7">
      <w:pPr>
        <w:pStyle w:val="Odst"/>
        <w:numPr>
          <w:ilvl w:val="0"/>
          <w:numId w:val="31"/>
        </w:numPr>
        <w:ind w:left="426"/>
        <w:rPr>
          <w:bCs/>
        </w:rPr>
      </w:pPr>
      <w:r w:rsidRPr="00992520">
        <w:rPr>
          <w:bCs/>
        </w:rPr>
        <w:lastRenderedPageBreak/>
        <w:t xml:space="preserve">V případě počítačových programů a software se Licence vztahuje ve stejném rozsahu na </w:t>
      </w:r>
      <w:r w:rsidR="008957A7" w:rsidRPr="00992520">
        <w:rPr>
          <w:bCs/>
        </w:rPr>
        <w:t>Systém</w:t>
      </w:r>
      <w:r w:rsidRPr="00992520">
        <w:rPr>
          <w:bCs/>
        </w:rPr>
        <w:t>, a to i</w:t>
      </w:r>
      <w:r w:rsidR="00A710F9" w:rsidRPr="00992520">
        <w:rPr>
          <w:bCs/>
        </w:rPr>
        <w:t> </w:t>
      </w:r>
      <w:r w:rsidRPr="00992520">
        <w:rPr>
          <w:bCs/>
        </w:rPr>
        <w:t xml:space="preserve">na případné další verze počítačových programů a software obsažených v </w:t>
      </w:r>
      <w:r w:rsidR="008957A7" w:rsidRPr="00992520">
        <w:rPr>
          <w:bCs/>
        </w:rPr>
        <w:t>Systému</w:t>
      </w:r>
      <w:r w:rsidRPr="00992520">
        <w:rPr>
          <w:bCs/>
        </w:rPr>
        <w:t xml:space="preserve"> upravené na základě Smlouvy, přičemž úplata je i v tomto případě zahrnuta v Celkové ceně </w:t>
      </w:r>
      <w:r w:rsidR="008957A7" w:rsidRPr="00992520">
        <w:rPr>
          <w:bCs/>
        </w:rPr>
        <w:t>Systému</w:t>
      </w:r>
      <w:r w:rsidRPr="00992520">
        <w:rPr>
          <w:bCs/>
        </w:rPr>
        <w:t>.</w:t>
      </w:r>
      <w:bookmarkStart w:id="64" w:name="_Ref311707587"/>
      <w:r w:rsidRPr="00992520">
        <w:rPr>
          <w:bCs/>
        </w:rPr>
        <w:t xml:space="preserve">  </w:t>
      </w:r>
    </w:p>
    <w:p w14:paraId="1CFB2174" w14:textId="2B660EC3" w:rsidR="00784521" w:rsidRPr="00992520" w:rsidRDefault="00784521" w:rsidP="00450BF7">
      <w:pPr>
        <w:pStyle w:val="Odst"/>
        <w:numPr>
          <w:ilvl w:val="0"/>
          <w:numId w:val="31"/>
        </w:numPr>
        <w:ind w:left="426"/>
      </w:pPr>
      <w:r>
        <w:t>Poskytovatel touto Smlouvou poskytuje Objednateli Licenci k </w:t>
      </w:r>
      <w:r w:rsidR="008957A7">
        <w:t>Systému</w:t>
      </w:r>
      <w:r>
        <w:t xml:space="preserve"> dle Smlouvy, přičemž účinnost Licence nastává okamžikem akceptace součásti </w:t>
      </w:r>
      <w:r w:rsidR="008957A7">
        <w:t>Systému</w:t>
      </w:r>
      <w:r>
        <w:t xml:space="preserve"> či výsledku služeb, kter</w:t>
      </w:r>
      <w:r w:rsidR="00C33346">
        <w:t>é</w:t>
      </w:r>
      <w:r>
        <w:t xml:space="preserve"> příslušné autorské </w:t>
      </w:r>
      <w:r w:rsidR="003C1020">
        <w:t>dílo</w:t>
      </w:r>
      <w:r>
        <w:t xml:space="preserve"> obsahuje; do té doby je Objednatel oprávněn autorské</w:t>
      </w:r>
      <w:r w:rsidR="003C1020">
        <w:t xml:space="preserve"> dílo</w:t>
      </w:r>
      <w:r>
        <w:t xml:space="preserve"> užít v rozsahu </w:t>
      </w:r>
      <w:r>
        <w:br/>
        <w:t xml:space="preserve">a způsobem nezbytným k provedení akceptace příslušné součásti </w:t>
      </w:r>
      <w:r w:rsidR="008957A7">
        <w:t>Systému</w:t>
      </w:r>
      <w:r>
        <w:t>.</w:t>
      </w:r>
      <w:bookmarkStart w:id="65" w:name="_Ref224699397"/>
      <w:bookmarkEnd w:id="64"/>
      <w:r>
        <w:t xml:space="preserve"> Poskytovatel se zavazuje, že má veškerá dostatečná oprávnění k tomu, aby Objednateli umožnil užívat Systém v rozsahu a</w:t>
      </w:r>
      <w:r w:rsidR="00607F7F">
        <w:t> </w:t>
      </w:r>
      <w:r>
        <w:t xml:space="preserve">způsoby stanovenými v tomto článku, včetně kontroly podmínek F/OSS licencí. Poskytovatel se případně zavazuje Objednateli poskytnout, resp. zajistit potřebné licence 3. stran pro řádný provoz Systému po celou dobu trvání závazku vyplývajícího ze Smlouvy. Licence k softwaru 3. stran jsou součástí konečné ceny </w:t>
      </w:r>
      <w:r w:rsidRPr="00B0370F">
        <w:t xml:space="preserve">Systému dle bodu </w:t>
      </w:r>
      <w:r w:rsidR="00EE1990" w:rsidRPr="00B0370F">
        <w:t>1.2</w:t>
      </w:r>
      <w:r w:rsidRPr="00B0370F">
        <w:t xml:space="preserve"> </w:t>
      </w:r>
      <w:r w:rsidR="00992520" w:rsidRPr="00B0370F">
        <w:t>Přílohy</w:t>
      </w:r>
      <w:r w:rsidR="00992520">
        <w:t xml:space="preserve"> č. </w:t>
      </w:r>
      <w:r w:rsidR="007A5765">
        <w:t>2</w:t>
      </w:r>
      <w:r w:rsidR="00992520">
        <w:t xml:space="preserve"> </w:t>
      </w:r>
      <w:r w:rsidR="002131E6">
        <w:t>Smlouvy – Cenové</w:t>
      </w:r>
      <w:r>
        <w:t xml:space="preserve"> kalkulace</w:t>
      </w:r>
      <w:r w:rsidR="00992520">
        <w:t xml:space="preserve"> (dále v textu jen „Cenová kalkulace)</w:t>
      </w:r>
      <w:r>
        <w:t xml:space="preserve">. </w:t>
      </w:r>
    </w:p>
    <w:p w14:paraId="693F2C2A" w14:textId="6A0FBA56" w:rsidR="00784521" w:rsidRPr="00992520" w:rsidRDefault="00784521" w:rsidP="00450BF7">
      <w:pPr>
        <w:pStyle w:val="Odst"/>
        <w:numPr>
          <w:ilvl w:val="0"/>
          <w:numId w:val="31"/>
        </w:numPr>
        <w:ind w:left="426"/>
        <w:rPr>
          <w:bCs/>
        </w:rPr>
      </w:pPr>
      <w:r w:rsidRPr="00992520">
        <w:rPr>
          <w:bCs/>
        </w:rPr>
        <w:t xml:space="preserve">Veškerá data zpracovávaná </w:t>
      </w:r>
      <w:r w:rsidR="00166189" w:rsidRPr="00992520">
        <w:rPr>
          <w:bCs/>
        </w:rPr>
        <w:t xml:space="preserve">dodanými </w:t>
      </w:r>
      <w:r w:rsidRPr="00992520">
        <w:rPr>
          <w:bCs/>
        </w:rPr>
        <w:t xml:space="preserve">softwarovými prostředky a uložená v souvisejících databázích v rámci </w:t>
      </w:r>
      <w:r w:rsidR="008957A7" w:rsidRPr="00992520">
        <w:rPr>
          <w:bCs/>
        </w:rPr>
        <w:t>Systému</w:t>
      </w:r>
      <w:r w:rsidRPr="00992520">
        <w:rPr>
          <w:bCs/>
        </w:rPr>
        <w:t xml:space="preserve"> budou výhradním majetkem Objednatele a Poskytovatel je povinen nakládat s nimi v rámci </w:t>
      </w:r>
      <w:r w:rsidR="008957A7" w:rsidRPr="00992520">
        <w:rPr>
          <w:bCs/>
        </w:rPr>
        <w:t>Systému</w:t>
      </w:r>
      <w:r w:rsidRPr="00992520">
        <w:rPr>
          <w:bCs/>
        </w:rPr>
        <w:t xml:space="preserve"> tak, aby mimoděk či záměrně nezmařil jejich případnou implementaci do Exitového plánu a jeho realizaci v souladu se Smlouvou</w:t>
      </w:r>
      <w:r w:rsidR="00D113F8" w:rsidRPr="00992520">
        <w:rPr>
          <w:bCs/>
        </w:rPr>
        <w:t xml:space="preserve"> </w:t>
      </w:r>
      <w:r w:rsidRPr="00992520">
        <w:rPr>
          <w:bCs/>
        </w:rPr>
        <w:t xml:space="preserve">tak, aby je </w:t>
      </w:r>
      <w:r w:rsidR="001A2003" w:rsidRPr="00992520">
        <w:rPr>
          <w:bCs/>
        </w:rPr>
        <w:t>Objednatel</w:t>
      </w:r>
      <w:r w:rsidRPr="00992520">
        <w:rPr>
          <w:bCs/>
        </w:rPr>
        <w:t xml:space="preserve"> mohl dále plně užívat pro své potřeby v průběhu i </w:t>
      </w:r>
      <w:r w:rsidR="00166189" w:rsidRPr="00992520">
        <w:rPr>
          <w:bCs/>
        </w:rPr>
        <w:t xml:space="preserve">v </w:t>
      </w:r>
      <w:r w:rsidRPr="00992520">
        <w:rPr>
          <w:bCs/>
        </w:rPr>
        <w:t>případě ukončení Smlouvy.</w:t>
      </w:r>
    </w:p>
    <w:p w14:paraId="378E3CF9" w14:textId="77777777" w:rsidR="00784521" w:rsidRPr="00992520" w:rsidRDefault="00784521" w:rsidP="00450BF7">
      <w:pPr>
        <w:pStyle w:val="Odst"/>
        <w:numPr>
          <w:ilvl w:val="0"/>
          <w:numId w:val="31"/>
        </w:numPr>
        <w:ind w:left="426"/>
        <w:rPr>
          <w:bCs/>
        </w:rPr>
      </w:pPr>
      <w:r w:rsidRPr="00992520">
        <w:rPr>
          <w:bCs/>
        </w:rPr>
        <w:t>Pokud bude v souvislosti s plněním Smlouvy vytvořen jakýkoliv předmět práv duševního vlastnictví nebo obdobných práv, všechna práva duševního vlastnictví, dokumenty a další materiály, které je ztělesňují nebo se k nim vztahují (včetně všech počítačových programů, přípravných materiálů, specifikací a další technické dokumentace připravené Poskytovatelem), náleží automaticky v plném rozsahu povoleném rozhodným právem Objednateli. Poskytovatel souhlasí s tím, že Objednatel je plně oprávněn vykonávat kterékoliv z těchto práv.</w:t>
      </w:r>
    </w:p>
    <w:p w14:paraId="66C5DDA5" w14:textId="2308D5E7" w:rsidR="00784521" w:rsidRPr="00992520" w:rsidRDefault="00784521" w:rsidP="00450BF7">
      <w:pPr>
        <w:pStyle w:val="Odst"/>
        <w:numPr>
          <w:ilvl w:val="0"/>
          <w:numId w:val="31"/>
        </w:numPr>
        <w:ind w:left="426"/>
        <w:rPr>
          <w:bCs/>
        </w:rPr>
      </w:pPr>
      <w:r w:rsidRPr="00992520">
        <w:rPr>
          <w:bCs/>
        </w:rPr>
        <w:t>Smluvní strany výslovně prohlašují, že pokud při poskytování plnění dle Smlouvy vznikne činností Poskytovatele a Objednatele Systém spoluautorů</w:t>
      </w:r>
      <w:r w:rsidR="00C7311B" w:rsidRPr="00992520">
        <w:rPr>
          <w:bCs/>
        </w:rPr>
        <w:t>, budou o vlastnictví Systému a vlastnickém režimu spoluautorů jednat.</w:t>
      </w:r>
      <w:r w:rsidRPr="00992520">
        <w:rPr>
          <w:bCs/>
        </w:rPr>
        <w:t xml:space="preserve"> </w:t>
      </w:r>
      <w:r w:rsidR="00C7311B" w:rsidRPr="00992520">
        <w:rPr>
          <w:bCs/>
        </w:rPr>
        <w:t>N</w:t>
      </w:r>
      <w:r w:rsidRPr="00992520">
        <w:rPr>
          <w:bCs/>
        </w:rPr>
        <w:t>edohodnou-li se smluvní strany výslovně jinak, bude platit, že je Objednatel oprávněn vykonávat majetková autorská práva k</w:t>
      </w:r>
      <w:r w:rsidR="00BF645D" w:rsidRPr="00992520">
        <w:rPr>
          <w:bCs/>
        </w:rPr>
        <w:t> </w:t>
      </w:r>
      <w:r w:rsidRPr="00992520">
        <w:rPr>
          <w:bCs/>
        </w:rPr>
        <w:t>Systému spoluautorů tak, jako by byl jejich výlučným vykonavatelem a že Poskytovatel udělil Objednateli souhlas k jakékoliv změně nebo jinému zásahu do Systému spoluautorů. Cena dle Smlouvy je stanovena se zohledněním tohoto ustanovení a Poskytovateli nevzniknou v případě vytvoření Systému spoluautorů žádné nové nároky na odměnu. Smluvní strany se dohodly, že za Systém spoluautorů pro účely Smlouvy nebudou považovány implementační práce na Systému dle podmínek Technické specifikace.</w:t>
      </w:r>
    </w:p>
    <w:p w14:paraId="4FD4DDD4" w14:textId="76C0FD30" w:rsidR="00784521" w:rsidRPr="00992520" w:rsidRDefault="00784521" w:rsidP="00450BF7">
      <w:pPr>
        <w:pStyle w:val="Odst"/>
        <w:numPr>
          <w:ilvl w:val="0"/>
          <w:numId w:val="31"/>
        </w:numPr>
        <w:ind w:left="426"/>
        <w:rPr>
          <w:bCs/>
        </w:rPr>
      </w:pPr>
      <w:r w:rsidRPr="00992520">
        <w:rPr>
          <w:bCs/>
        </w:rPr>
        <w:t xml:space="preserve">Odměna za zprostředkování nebo postoupení licence k autorským </w:t>
      </w:r>
      <w:r w:rsidR="00785B05" w:rsidRPr="00992520">
        <w:rPr>
          <w:bCs/>
        </w:rPr>
        <w:t>dílům</w:t>
      </w:r>
      <w:r w:rsidRPr="00992520">
        <w:rPr>
          <w:bCs/>
        </w:rPr>
        <w:t xml:space="preserve"> po celou dobu trvání Smlouvy je zahrnuta v Celkové ceně </w:t>
      </w:r>
      <w:r w:rsidR="008957A7" w:rsidRPr="00992520">
        <w:rPr>
          <w:bCs/>
        </w:rPr>
        <w:t>Systému</w:t>
      </w:r>
      <w:r w:rsidRPr="00992520">
        <w:rPr>
          <w:bCs/>
        </w:rPr>
        <w:t>.</w:t>
      </w:r>
    </w:p>
    <w:bookmarkEnd w:id="65"/>
    <w:p w14:paraId="344EF485" w14:textId="4E1C8E1E" w:rsidR="00784521" w:rsidRPr="00992520" w:rsidRDefault="00784521" w:rsidP="00450BF7">
      <w:pPr>
        <w:pStyle w:val="Odst"/>
        <w:numPr>
          <w:ilvl w:val="0"/>
          <w:numId w:val="31"/>
        </w:numPr>
        <w:ind w:left="426"/>
      </w:pPr>
      <w:r w:rsidRPr="433E8DBA">
        <w:t xml:space="preserve">Smluvní strany se dohodly, že všechny ostatní části </w:t>
      </w:r>
      <w:r w:rsidR="008957A7" w:rsidRPr="433E8DBA">
        <w:t>Systému</w:t>
      </w:r>
      <w:r w:rsidRPr="433E8DBA">
        <w:t>, neobsažené v</w:t>
      </w:r>
      <w:r w:rsidR="00C00688" w:rsidRPr="433E8DBA">
        <w:t> odst.</w:t>
      </w:r>
      <w:r w:rsidRPr="00992520">
        <w:rPr>
          <w:bCs/>
        </w:rPr>
        <w:t> </w:t>
      </w:r>
      <w:r w:rsidR="00166189" w:rsidRPr="00992520">
        <w:rPr>
          <w:bCs/>
        </w:rPr>
        <w:fldChar w:fldCharType="begin"/>
      </w:r>
      <w:r w:rsidR="00166189" w:rsidRPr="00992520">
        <w:rPr>
          <w:bCs/>
        </w:rPr>
        <w:instrText xml:space="preserve"> REF _Ref183008215 \w \h </w:instrText>
      </w:r>
      <w:r w:rsidR="00DB4F87" w:rsidRPr="00992520">
        <w:rPr>
          <w:bCs/>
        </w:rPr>
        <w:instrText xml:space="preserve"> \* MERGEFORMAT </w:instrText>
      </w:r>
      <w:r w:rsidR="00166189" w:rsidRPr="00992520">
        <w:rPr>
          <w:bCs/>
        </w:rPr>
      </w:r>
      <w:r w:rsidR="00166189" w:rsidRPr="00992520">
        <w:rPr>
          <w:bCs/>
        </w:rPr>
        <w:fldChar w:fldCharType="separate"/>
      </w:r>
      <w:r w:rsidR="001A1BA2" w:rsidRPr="001A1BA2">
        <w:t>1</w:t>
      </w:r>
      <w:r w:rsidR="00166189" w:rsidRPr="00992520">
        <w:rPr>
          <w:bCs/>
        </w:rPr>
        <w:fldChar w:fldCharType="end"/>
      </w:r>
      <w:r w:rsidR="00166189" w:rsidRPr="00992520">
        <w:rPr>
          <w:bCs/>
        </w:rPr>
        <w:t xml:space="preserve"> </w:t>
      </w:r>
      <w:r w:rsidRPr="433E8DBA">
        <w:t xml:space="preserve">tohoto článku, tedy zejména implementace </w:t>
      </w:r>
      <w:r w:rsidR="008957A7" w:rsidRPr="433E8DBA">
        <w:t>Systému</w:t>
      </w:r>
      <w:r w:rsidRPr="433E8DBA">
        <w:t xml:space="preserve">, školení pracovníků Objednatele dle </w:t>
      </w:r>
      <w:r w:rsidRPr="004A2DFE">
        <w:t xml:space="preserve">podmínek </w:t>
      </w:r>
      <w:r w:rsidR="00C7311B" w:rsidRPr="004A2DFE">
        <w:t xml:space="preserve">Technické specifikace a Smlouvy </w:t>
      </w:r>
      <w:r w:rsidRPr="004A2DFE">
        <w:t>včetně případných výstupů na školení pracovníků</w:t>
      </w:r>
      <w:r w:rsidR="00166189" w:rsidRPr="004A2DFE">
        <w:t>m</w:t>
      </w:r>
      <w:r w:rsidRPr="004A2DFE">
        <w:t xml:space="preserve"> Objednatele Poskytovatelem</w:t>
      </w:r>
      <w:r w:rsidRPr="433E8DBA">
        <w:t xml:space="preserve"> poskytnutým, jakož i všechny další části </w:t>
      </w:r>
      <w:r w:rsidR="008957A7" w:rsidRPr="433E8DBA">
        <w:t>Systému</w:t>
      </w:r>
      <w:r w:rsidR="00785B05" w:rsidRPr="433E8DBA">
        <w:t xml:space="preserve"> dle</w:t>
      </w:r>
      <w:r w:rsidRPr="433E8DBA">
        <w:t xml:space="preserve"> Technické specifikace, jsou majetkem Objednatele, pokud se nejedná o proprietární software třetích stran; uvedené nic nemění na tom, že </w:t>
      </w:r>
      <w:r w:rsidR="00EE1990" w:rsidRPr="433E8DBA">
        <w:t>Poskytovatel</w:t>
      </w:r>
      <w:r w:rsidRPr="433E8DBA">
        <w:t xml:space="preserve"> umožní užívat potřebné licence k proprietárnímu software k řádnému užívání </w:t>
      </w:r>
      <w:r w:rsidR="008957A7" w:rsidRPr="433E8DBA">
        <w:t>Systému</w:t>
      </w:r>
      <w:r w:rsidR="00785B05" w:rsidRPr="00992520">
        <w:rPr>
          <w:bCs/>
        </w:rPr>
        <w:t xml:space="preserve"> </w:t>
      </w:r>
      <w:r w:rsidRPr="433E8DBA">
        <w:t>dle Smlouvy. Smluvní strany rovněž výslovně prohlašují, že školení potřebné k</w:t>
      </w:r>
      <w:r w:rsidR="00BF645D" w:rsidRPr="00992520">
        <w:rPr>
          <w:bCs/>
        </w:rPr>
        <w:t> </w:t>
      </w:r>
      <w:r w:rsidR="008957A7" w:rsidRPr="433E8DBA">
        <w:t>Systému</w:t>
      </w:r>
      <w:r w:rsidRPr="433E8DBA">
        <w:t xml:space="preserve"> bude provedeno na náklady Poskytovatele a zúčtováno jako </w:t>
      </w:r>
      <w:r w:rsidR="00250247" w:rsidRPr="433E8DBA">
        <w:t>samos</w:t>
      </w:r>
      <w:r w:rsidR="00CD2D8D" w:rsidRPr="433E8DBA">
        <w:t>t</w:t>
      </w:r>
      <w:r w:rsidR="00250247" w:rsidRPr="433E8DBA">
        <w:t>atná položka fakturace</w:t>
      </w:r>
      <w:r w:rsidR="00BF645D" w:rsidRPr="00992520">
        <w:rPr>
          <w:bCs/>
        </w:rPr>
        <w:t xml:space="preserve"> </w:t>
      </w:r>
      <w:r w:rsidRPr="433E8DBA">
        <w:t xml:space="preserve">platby za úspěšně akceptovaný </w:t>
      </w:r>
      <w:r w:rsidR="008957A7" w:rsidRPr="433E8DBA">
        <w:t>Systém</w:t>
      </w:r>
      <w:r w:rsidR="00BF645D" w:rsidRPr="433E8DBA">
        <w:t xml:space="preserve"> v souladu s podmínkami čl. </w:t>
      </w:r>
      <w:r w:rsidR="00BF645D" w:rsidRPr="00992520">
        <w:rPr>
          <w:bCs/>
        </w:rPr>
        <w:fldChar w:fldCharType="begin"/>
      </w:r>
      <w:r w:rsidR="00BF645D" w:rsidRPr="00992520">
        <w:rPr>
          <w:bCs/>
        </w:rPr>
        <w:instrText xml:space="preserve"> REF _Ref197641088 \w \h </w:instrText>
      </w:r>
      <w:r w:rsidR="00DB4F87" w:rsidRPr="00992520">
        <w:rPr>
          <w:bCs/>
        </w:rPr>
        <w:instrText xml:space="preserve"> \* MERGEFORMAT </w:instrText>
      </w:r>
      <w:r w:rsidR="00BF645D" w:rsidRPr="00992520">
        <w:rPr>
          <w:bCs/>
        </w:rPr>
      </w:r>
      <w:r w:rsidR="00BF645D" w:rsidRPr="00992520">
        <w:rPr>
          <w:bCs/>
        </w:rPr>
        <w:fldChar w:fldCharType="separate"/>
      </w:r>
      <w:r w:rsidR="001A1BA2" w:rsidRPr="001A1BA2">
        <w:t>XIII</w:t>
      </w:r>
      <w:r w:rsidR="00BF645D" w:rsidRPr="00992520">
        <w:rPr>
          <w:bCs/>
        </w:rPr>
        <w:fldChar w:fldCharType="end"/>
      </w:r>
      <w:r w:rsidR="00BF645D" w:rsidRPr="433E8DBA">
        <w:t>. Smlouvy.</w:t>
      </w:r>
    </w:p>
    <w:p w14:paraId="54075860" w14:textId="54E557C0" w:rsidR="00784521" w:rsidRPr="00992520" w:rsidRDefault="00784521" w:rsidP="00450BF7">
      <w:pPr>
        <w:pStyle w:val="Odst"/>
        <w:numPr>
          <w:ilvl w:val="0"/>
          <w:numId w:val="31"/>
        </w:numPr>
        <w:ind w:left="426"/>
      </w:pPr>
      <w:bookmarkStart w:id="66" w:name="_Hlk86593561"/>
      <w:r>
        <w:t xml:space="preserve">V případě porušení práv duševních vlastnictví třetích osob při užívání </w:t>
      </w:r>
      <w:r w:rsidR="008957A7">
        <w:t>Systému</w:t>
      </w:r>
      <w:r>
        <w:t xml:space="preserve"> v rozsahu poskytnuté licence v důsledku toho, že Poskytovatel nezajistil dostatečná oprávnění k užívání </w:t>
      </w:r>
      <w:r w:rsidR="008957A7">
        <w:t>Systému</w:t>
      </w:r>
      <w:r>
        <w:t xml:space="preserve"> a jakákoliv třetí osoba vůči Objednateli vznese jakýkoliv nárok, včetně případných nároků z titulu porušení práv z</w:t>
      </w:r>
      <w:r w:rsidR="00B44325">
        <w:t> </w:t>
      </w:r>
      <w:r>
        <w:t xml:space="preserve">duševního vlastnictví, je Poskytovatel povinen plně </w:t>
      </w:r>
      <w:proofErr w:type="spellStart"/>
      <w:r>
        <w:t>inde</w:t>
      </w:r>
      <w:r w:rsidR="002131E6">
        <w:t>m</w:t>
      </w:r>
      <w:r>
        <w:t>nifikovat</w:t>
      </w:r>
      <w:proofErr w:type="spellEnd"/>
      <w:r>
        <w:t xml:space="preserve"> a převzít odpovědnost vůči dané třetí osobě, a to tak, že: </w:t>
      </w:r>
    </w:p>
    <w:p w14:paraId="38D62E59" w14:textId="13A8E386" w:rsidR="00784521" w:rsidRPr="00992520" w:rsidRDefault="00784521" w:rsidP="00450BF7">
      <w:pPr>
        <w:pStyle w:val="Psm"/>
        <w:numPr>
          <w:ilvl w:val="0"/>
          <w:numId w:val="34"/>
        </w:numPr>
        <w:spacing w:before="0" w:after="60"/>
        <w:ind w:left="850" w:hanging="357"/>
      </w:pPr>
      <w:r w:rsidRPr="00992520">
        <w:t xml:space="preserve">uspokojí příslušný nárok třetí osoby, a/nebo </w:t>
      </w:r>
    </w:p>
    <w:p w14:paraId="0BBCCD26" w14:textId="77777777" w:rsidR="00784521" w:rsidRPr="00992520" w:rsidRDefault="00784521" w:rsidP="00450BF7">
      <w:pPr>
        <w:pStyle w:val="Psm"/>
        <w:numPr>
          <w:ilvl w:val="0"/>
          <w:numId w:val="34"/>
        </w:numPr>
        <w:spacing w:before="0" w:after="60"/>
        <w:ind w:left="850" w:hanging="357"/>
      </w:pPr>
      <w:r w:rsidRPr="00992520">
        <w:lastRenderedPageBreak/>
        <w:t xml:space="preserve">bude Objednatele procesně bránit proti uplatnění nároků třetí osoby, a/nebo </w:t>
      </w:r>
    </w:p>
    <w:p w14:paraId="7FE7A439" w14:textId="68754CAD" w:rsidR="0005050D" w:rsidRPr="00992520" w:rsidRDefault="00784521" w:rsidP="00450BF7">
      <w:pPr>
        <w:pStyle w:val="Psm"/>
        <w:numPr>
          <w:ilvl w:val="0"/>
          <w:numId w:val="34"/>
        </w:numPr>
        <w:spacing w:before="0" w:after="60"/>
        <w:ind w:left="850" w:hanging="357"/>
      </w:pPr>
      <w:r w:rsidRPr="00992520">
        <w:t>poskytne Objednateli nezbytnou součinnost při obraně proti uplatněnému nároku a</w:t>
      </w:r>
      <w:r w:rsidR="002365E3" w:rsidRPr="00992520">
        <w:t> </w:t>
      </w:r>
      <w:r w:rsidRPr="00992520">
        <w:t xml:space="preserve">uhradí </w:t>
      </w:r>
      <w:r w:rsidR="00D85C25" w:rsidRPr="00992520">
        <w:t>mu</w:t>
      </w:r>
      <w:r w:rsidRPr="00992520">
        <w:t xml:space="preserve"> účelně vynaložené náklady na tuto obranu, a/nebo </w:t>
      </w:r>
    </w:p>
    <w:p w14:paraId="3A0999F1" w14:textId="6B3419C4" w:rsidR="00784521" w:rsidRPr="00992520" w:rsidRDefault="00784521" w:rsidP="00450BF7">
      <w:pPr>
        <w:pStyle w:val="Psm"/>
        <w:numPr>
          <w:ilvl w:val="0"/>
          <w:numId w:val="34"/>
        </w:numPr>
        <w:spacing w:before="0" w:after="60"/>
        <w:ind w:left="850" w:hanging="357"/>
      </w:pPr>
      <w:r w:rsidRPr="00992520">
        <w:t xml:space="preserve">nahradí Objednateli veškerou újmu, ztrátu a náklady vzniklé v důsledku porušení povinností </w:t>
      </w:r>
      <w:r w:rsidR="00170855" w:rsidRPr="00992520">
        <w:t xml:space="preserve">Poskytovatele </w:t>
      </w:r>
      <w:r w:rsidRPr="00992520">
        <w:t>a uplatněného nároku třetí osoby.</w:t>
      </w:r>
    </w:p>
    <w:p w14:paraId="1D6376BD" w14:textId="77777777" w:rsidR="00784521" w:rsidRPr="00992520" w:rsidRDefault="00784521" w:rsidP="00B44325">
      <w:pPr>
        <w:pStyle w:val="Psm"/>
        <w:numPr>
          <w:ilvl w:val="0"/>
          <w:numId w:val="0"/>
        </w:numPr>
        <w:ind w:left="426"/>
      </w:pPr>
      <w:r w:rsidRPr="00992520">
        <w:t>Volba příslušného nároku závisí na Objednateli.</w:t>
      </w:r>
    </w:p>
    <w:bookmarkEnd w:id="66"/>
    <w:p w14:paraId="0BCEEF61" w14:textId="77EA6B31" w:rsidR="00784521" w:rsidRPr="00992520" w:rsidRDefault="63C76F7A" w:rsidP="00450BF7">
      <w:pPr>
        <w:pStyle w:val="Odst"/>
        <w:numPr>
          <w:ilvl w:val="0"/>
          <w:numId w:val="31"/>
        </w:numPr>
        <w:ind w:left="426"/>
        <w:rPr>
          <w:rFonts w:cs="Arial"/>
        </w:rPr>
      </w:pPr>
      <w:r>
        <w:t>Poskytovatel</w:t>
      </w:r>
      <w:r w:rsidRPr="63C76F7A">
        <w:rPr>
          <w:rFonts w:cs="Arial"/>
        </w:rPr>
        <w:t xml:space="preserve"> prohlašuje, že s ohledem na povahu výnosů z poskytnutých Licencí nemohou vzniknout podmínky pro uplatnění ustanovení § 2374 </w:t>
      </w:r>
      <w:r w:rsidR="00FE7F10">
        <w:rPr>
          <w:rFonts w:cs="Arial"/>
        </w:rPr>
        <w:t>o</w:t>
      </w:r>
      <w:r w:rsidRPr="63C76F7A">
        <w:rPr>
          <w:rFonts w:cs="Arial"/>
        </w:rPr>
        <w:t>bčanského zákoníku, tedy že odměna za udělení Licence k Systému nemůže být ve zřejmém nepoměru k zisku z využití Licence a významu příslušného autorského díla pro dosažení takového zisku.</w:t>
      </w:r>
    </w:p>
    <w:p w14:paraId="7214256F" w14:textId="0AE44E6B" w:rsidR="00B64B88" w:rsidRPr="00992520" w:rsidRDefault="00C04E77" w:rsidP="00450BF7">
      <w:pPr>
        <w:pStyle w:val="Odst"/>
        <w:numPr>
          <w:ilvl w:val="0"/>
          <w:numId w:val="31"/>
        </w:numPr>
        <w:ind w:left="426"/>
        <w:rPr>
          <w:bCs/>
        </w:rPr>
      </w:pPr>
      <w:r w:rsidRPr="00992520">
        <w:rPr>
          <w:bCs/>
        </w:rPr>
        <w:t xml:space="preserve">Poskytovatel nese veškeré náklady spojené s pořízením, udržováním a obnovou </w:t>
      </w:r>
      <w:r w:rsidR="002365E3" w:rsidRPr="00992520">
        <w:rPr>
          <w:bCs/>
        </w:rPr>
        <w:t>l</w:t>
      </w:r>
      <w:r w:rsidRPr="00992520">
        <w:rPr>
          <w:bCs/>
        </w:rPr>
        <w:t>icencí k</w:t>
      </w:r>
      <w:r w:rsidR="002365E3" w:rsidRPr="00992520">
        <w:rPr>
          <w:bCs/>
        </w:rPr>
        <w:t> </w:t>
      </w:r>
      <w:r w:rsidRPr="00992520">
        <w:rPr>
          <w:bCs/>
        </w:rPr>
        <w:t xml:space="preserve">veškerému </w:t>
      </w:r>
      <w:r w:rsidR="00F12070" w:rsidRPr="00992520">
        <w:rPr>
          <w:bCs/>
        </w:rPr>
        <w:t>software s uzavřeným zdrojovým kódem, tzv. proprietárnímu software</w:t>
      </w:r>
      <w:r w:rsidRPr="00992520">
        <w:rPr>
          <w:bCs/>
        </w:rPr>
        <w:t>, jenž je nezbytný pro plnění závazků vyplývajících ze Smlouvy. Tato povinnost zahrnuje i náklady na případné updaty, upgrady a</w:t>
      </w:r>
      <w:r w:rsidR="00E764C7" w:rsidRPr="00992520">
        <w:rPr>
          <w:bCs/>
        </w:rPr>
        <w:t> </w:t>
      </w:r>
      <w:r w:rsidRPr="00992520">
        <w:rPr>
          <w:bCs/>
        </w:rPr>
        <w:t>rozšíření licencí během doby trvání Smlouvy.</w:t>
      </w:r>
    </w:p>
    <w:p w14:paraId="1CC210FE" w14:textId="77777777" w:rsidR="00784521" w:rsidRPr="00992520" w:rsidRDefault="00784521" w:rsidP="00784521">
      <w:pPr>
        <w:pStyle w:val="Odst"/>
        <w:rPr>
          <w:rFonts w:cs="Arial"/>
          <w:b/>
          <w:color w:val="2E74B5" w:themeColor="accent1" w:themeShade="BF"/>
          <w:szCs w:val="24"/>
        </w:rPr>
      </w:pPr>
      <w:r w:rsidRPr="00992520">
        <w:rPr>
          <w:rFonts w:cs="Arial"/>
          <w:b/>
          <w:color w:val="2E74B5" w:themeColor="accent1" w:themeShade="BF"/>
          <w:szCs w:val="24"/>
        </w:rPr>
        <w:t>Databáze Objednatele</w:t>
      </w:r>
    </w:p>
    <w:p w14:paraId="5C128EF4" w14:textId="77777777" w:rsidR="00784521" w:rsidRPr="00992520" w:rsidRDefault="00784521" w:rsidP="00450BF7">
      <w:pPr>
        <w:pStyle w:val="Odst"/>
        <w:numPr>
          <w:ilvl w:val="0"/>
          <w:numId w:val="31"/>
        </w:numPr>
        <w:ind w:left="426"/>
        <w:rPr>
          <w:rFonts w:cs="Arial"/>
        </w:rPr>
      </w:pPr>
      <w:bookmarkStart w:id="67" w:name="_Hlk86593665"/>
      <w:r w:rsidRPr="00992520">
        <w:rPr>
          <w:bCs/>
        </w:rPr>
        <w:t>Smluvní</w:t>
      </w:r>
      <w:r w:rsidRPr="00992520">
        <w:rPr>
          <w:rFonts w:cs="Arial"/>
        </w:rPr>
        <w:t xml:space="preserve"> strany prohlašují, že práva k veškerým databázím Objednatele existujícím před uzavřením Smlouvy nebo vytvořeným Objednatelem kdykoliv v průběhu plnění Smlouvy, které mají být využity Poskytovatelem pro účely plnění Smlouvy, náleží Objednateli, který je pořizovatelem databáze ve smyslu § 89 autorského zákona.</w:t>
      </w:r>
    </w:p>
    <w:p w14:paraId="4F0306B3" w14:textId="273B5EF7" w:rsidR="00784521" w:rsidRPr="00992520" w:rsidRDefault="00784521" w:rsidP="00450BF7">
      <w:pPr>
        <w:pStyle w:val="Odst"/>
        <w:numPr>
          <w:ilvl w:val="0"/>
          <w:numId w:val="31"/>
        </w:numPr>
        <w:ind w:left="426"/>
        <w:rPr>
          <w:rFonts w:cs="Arial"/>
        </w:rPr>
      </w:pPr>
      <w:r w:rsidRPr="00992520">
        <w:rPr>
          <w:bCs/>
        </w:rPr>
        <w:t>Objednatel</w:t>
      </w:r>
      <w:r w:rsidRPr="00992520">
        <w:rPr>
          <w:rFonts w:cs="Arial"/>
        </w:rPr>
        <w:t xml:space="preserve"> v souvislosti s plněním dle Smlouvy nepřevádí práva pořizovatele databáze ve smyslu §</w:t>
      </w:r>
      <w:r w:rsidR="003824F5">
        <w:rPr>
          <w:rFonts w:cs="Arial"/>
        </w:rPr>
        <w:t> </w:t>
      </w:r>
      <w:r w:rsidRPr="00992520">
        <w:rPr>
          <w:rFonts w:cs="Arial"/>
        </w:rPr>
        <w:t>90</w:t>
      </w:r>
      <w:r w:rsidR="003824F5">
        <w:rPr>
          <w:rFonts w:cs="Arial"/>
        </w:rPr>
        <w:t> </w:t>
      </w:r>
      <w:r w:rsidRPr="00992520">
        <w:rPr>
          <w:rFonts w:cs="Arial"/>
        </w:rPr>
        <w:t xml:space="preserve">odst. </w:t>
      </w:r>
      <w:r w:rsidR="00514E0E">
        <w:rPr>
          <w:rFonts w:cs="Arial"/>
        </w:rPr>
        <w:t>5</w:t>
      </w:r>
      <w:r w:rsidRPr="00992520">
        <w:rPr>
          <w:rFonts w:cs="Arial"/>
        </w:rPr>
        <w:t xml:space="preserve"> autorského zákona.</w:t>
      </w:r>
    </w:p>
    <w:bookmarkEnd w:id="67"/>
    <w:p w14:paraId="4224D59F" w14:textId="77777777" w:rsidR="00784521" w:rsidRPr="00992520" w:rsidRDefault="00784521" w:rsidP="00784521">
      <w:pPr>
        <w:pStyle w:val="Odst"/>
        <w:rPr>
          <w:rFonts w:cs="Arial"/>
          <w:b/>
          <w:color w:val="2E74B5" w:themeColor="accent1" w:themeShade="BF"/>
          <w:szCs w:val="24"/>
        </w:rPr>
      </w:pPr>
      <w:r w:rsidRPr="00992520">
        <w:rPr>
          <w:rFonts w:cs="Arial"/>
          <w:b/>
          <w:color w:val="2E74B5" w:themeColor="accent1" w:themeShade="BF"/>
          <w:szCs w:val="24"/>
        </w:rPr>
        <w:t>Databáze vytvořené pro potřeby Smlouvy</w:t>
      </w:r>
    </w:p>
    <w:p w14:paraId="1A241160" w14:textId="77777777" w:rsidR="00784521" w:rsidRPr="00992520" w:rsidRDefault="00784521" w:rsidP="00450BF7">
      <w:pPr>
        <w:pStyle w:val="Odst"/>
        <w:numPr>
          <w:ilvl w:val="0"/>
          <w:numId w:val="31"/>
        </w:numPr>
        <w:ind w:left="426"/>
        <w:rPr>
          <w:bCs/>
        </w:rPr>
      </w:pPr>
      <w:bookmarkStart w:id="68" w:name="_Hlk86593788"/>
      <w:r w:rsidRPr="00992520">
        <w:rPr>
          <w:bCs/>
        </w:rPr>
        <w:t xml:space="preserve">Smluvní strany prohlašují, že práva k veškerým databázím vytvořeným Poskytovatelem pro účely plnění Smlouvy náleží Objednateli, který je pořizovatelem databáze ve smyslu § 89 autorského zákona. </w:t>
      </w:r>
    </w:p>
    <w:p w14:paraId="74BB56D4" w14:textId="64B93DC3" w:rsidR="00784521" w:rsidRPr="00992520" w:rsidRDefault="00784521" w:rsidP="00450BF7">
      <w:pPr>
        <w:pStyle w:val="Odst"/>
        <w:numPr>
          <w:ilvl w:val="0"/>
          <w:numId w:val="31"/>
        </w:numPr>
        <w:ind w:left="426"/>
        <w:rPr>
          <w:bCs/>
        </w:rPr>
      </w:pPr>
      <w:r w:rsidRPr="00992520">
        <w:rPr>
          <w:bCs/>
        </w:rPr>
        <w:t>Objednatel v souvislosti s plněním dle Smlouvy nepřevádí práva pořizovatele databáze ve smyslu §</w:t>
      </w:r>
      <w:r w:rsidR="00514E0E">
        <w:rPr>
          <w:bCs/>
        </w:rPr>
        <w:t> </w:t>
      </w:r>
      <w:r w:rsidRPr="00992520">
        <w:rPr>
          <w:bCs/>
        </w:rPr>
        <w:t>90</w:t>
      </w:r>
      <w:r w:rsidR="00514E0E">
        <w:rPr>
          <w:bCs/>
        </w:rPr>
        <w:t> </w:t>
      </w:r>
      <w:r w:rsidRPr="00992520">
        <w:rPr>
          <w:bCs/>
        </w:rPr>
        <w:t xml:space="preserve">odst. </w:t>
      </w:r>
      <w:r w:rsidR="00347C0B" w:rsidRPr="00992520">
        <w:rPr>
          <w:bCs/>
        </w:rPr>
        <w:t>5</w:t>
      </w:r>
      <w:r w:rsidRPr="00992520">
        <w:rPr>
          <w:bCs/>
        </w:rPr>
        <w:t xml:space="preserve"> autorského zákona.</w:t>
      </w:r>
    </w:p>
    <w:p w14:paraId="51FF03BE" w14:textId="71B64684" w:rsidR="00784521" w:rsidRPr="00992520" w:rsidRDefault="00784521" w:rsidP="00450BF7">
      <w:pPr>
        <w:pStyle w:val="Odst"/>
        <w:numPr>
          <w:ilvl w:val="0"/>
          <w:numId w:val="31"/>
        </w:numPr>
        <w:ind w:left="426"/>
        <w:rPr>
          <w:bCs/>
        </w:rPr>
      </w:pPr>
      <w:r w:rsidRPr="00992520">
        <w:rPr>
          <w:bCs/>
        </w:rPr>
        <w:t xml:space="preserve">Smluvní strany potvrzují, že s ohledem na práva Objednatele k databázím je Poskytovatel oprávněn užívat databáze pouze v rozsahu a způsobem nezbytnými pro provoz, správu a rozvoj </w:t>
      </w:r>
      <w:r w:rsidR="008957A7" w:rsidRPr="00992520">
        <w:rPr>
          <w:bCs/>
        </w:rPr>
        <w:t>Systému</w:t>
      </w:r>
      <w:r w:rsidRPr="00992520">
        <w:rPr>
          <w:bCs/>
        </w:rPr>
        <w:t xml:space="preserve"> dle Smlouvy.</w:t>
      </w:r>
    </w:p>
    <w:p w14:paraId="3F3F6C43" w14:textId="1333E82C" w:rsidR="00784521" w:rsidRPr="00992520" w:rsidRDefault="00784521" w:rsidP="00450BF7">
      <w:pPr>
        <w:pStyle w:val="Odst"/>
        <w:numPr>
          <w:ilvl w:val="0"/>
          <w:numId w:val="31"/>
        </w:numPr>
        <w:ind w:left="426"/>
        <w:rPr>
          <w:bCs/>
        </w:rPr>
      </w:pPr>
      <w:r w:rsidRPr="00992520">
        <w:rPr>
          <w:bCs/>
        </w:rPr>
        <w:t xml:space="preserve">Součástí práva k databázím je též právo Objednatele vytěžovat a zužitkovávat celý obsah databází za účelem jeho zpracování a pro výsledné zobrazení výsledku zpracování. Zpracování obsahu se rovněž řídí </w:t>
      </w:r>
      <w:r w:rsidR="00170855" w:rsidRPr="00992520">
        <w:rPr>
          <w:bCs/>
        </w:rPr>
        <w:t>P</w:t>
      </w:r>
      <w:r w:rsidRPr="00992520">
        <w:rPr>
          <w:bCs/>
        </w:rPr>
        <w:t xml:space="preserve">řílohou č. </w:t>
      </w:r>
      <w:r w:rsidR="007A5765">
        <w:rPr>
          <w:bCs/>
        </w:rPr>
        <w:t>5</w:t>
      </w:r>
      <w:r w:rsidRPr="00992520">
        <w:rPr>
          <w:bCs/>
        </w:rPr>
        <w:t xml:space="preserve"> Smlouvy – </w:t>
      </w:r>
      <w:r w:rsidR="00170855" w:rsidRPr="00992520">
        <w:rPr>
          <w:bCs/>
        </w:rPr>
        <w:t>S</w:t>
      </w:r>
      <w:r w:rsidRPr="00992520">
        <w:rPr>
          <w:bCs/>
        </w:rPr>
        <w:t>mlouv</w:t>
      </w:r>
      <w:r w:rsidR="002365E3" w:rsidRPr="00992520">
        <w:rPr>
          <w:bCs/>
        </w:rPr>
        <w:t>ou</w:t>
      </w:r>
      <w:r w:rsidRPr="00992520">
        <w:rPr>
          <w:bCs/>
        </w:rPr>
        <w:t xml:space="preserve"> o zpracování osobních údajů</w:t>
      </w:r>
      <w:r w:rsidR="002365E3" w:rsidRPr="00992520">
        <w:rPr>
          <w:bCs/>
        </w:rPr>
        <w:t>.</w:t>
      </w:r>
    </w:p>
    <w:p w14:paraId="0DA6F8F6" w14:textId="11EF4E62" w:rsidR="0095194F" w:rsidRPr="00992520" w:rsidRDefault="0095194F" w:rsidP="002E0037">
      <w:pPr>
        <w:pStyle w:val="Styl1"/>
      </w:pPr>
      <w:bookmarkStart w:id="69" w:name="_Toc197629724"/>
      <w:bookmarkStart w:id="70" w:name="_Toc216942865"/>
      <w:bookmarkEnd w:id="68"/>
      <w:r w:rsidRPr="00992520">
        <w:t>Licence k produktům</w:t>
      </w:r>
      <w:r w:rsidR="00347C0B" w:rsidRPr="00992520">
        <w:t xml:space="preserve"> servisních služeb a rozvoje</w:t>
      </w:r>
      <w:bookmarkEnd w:id="69"/>
      <w:bookmarkEnd w:id="70"/>
      <w:r w:rsidR="00483279" w:rsidRPr="00992520">
        <w:t xml:space="preserve"> </w:t>
      </w:r>
    </w:p>
    <w:p w14:paraId="2132E5B7" w14:textId="7DE3E082" w:rsidR="0095194F" w:rsidRPr="00992520" w:rsidRDefault="0095194F" w:rsidP="00450BF7">
      <w:pPr>
        <w:pStyle w:val="Odst"/>
        <w:numPr>
          <w:ilvl w:val="0"/>
          <w:numId w:val="35"/>
        </w:numPr>
        <w:ind w:left="426"/>
        <w:rPr>
          <w:rFonts w:cs="Arial"/>
        </w:rPr>
      </w:pPr>
      <w:r w:rsidRPr="00992520">
        <w:rPr>
          <w:bCs/>
        </w:rPr>
        <w:t>Poskytovatel</w:t>
      </w:r>
      <w:r w:rsidRPr="00992520">
        <w:rPr>
          <w:rFonts w:cs="Arial"/>
        </w:rPr>
        <w:t xml:space="preserve"> na základě Smlouvy poskytuje Objednateli také: </w:t>
      </w:r>
    </w:p>
    <w:p w14:paraId="42B84888" w14:textId="5E679BC9" w:rsidR="0095194F" w:rsidRPr="00992520" w:rsidRDefault="00347C0B" w:rsidP="00450BF7">
      <w:pPr>
        <w:pStyle w:val="Psm"/>
        <w:numPr>
          <w:ilvl w:val="0"/>
          <w:numId w:val="36"/>
        </w:numPr>
        <w:ind w:left="851"/>
      </w:pPr>
      <w:r w:rsidRPr="00992520">
        <w:t>l</w:t>
      </w:r>
      <w:r w:rsidR="0095194F" w:rsidRPr="00992520">
        <w:t>icenc</w:t>
      </w:r>
      <w:r w:rsidR="0085638E" w:rsidRPr="00992520">
        <w:t>i k produktu</w:t>
      </w:r>
      <w:r w:rsidRPr="00992520">
        <w:t xml:space="preserve"> služeb</w:t>
      </w:r>
      <w:r w:rsidR="00483279" w:rsidRPr="00992520">
        <w:t xml:space="preserve"> </w:t>
      </w:r>
      <w:r w:rsidR="00D42195" w:rsidRPr="00992520">
        <w:t xml:space="preserve">provozní podpory a </w:t>
      </w:r>
      <w:proofErr w:type="spellStart"/>
      <w:r w:rsidR="00D42195" w:rsidRPr="00992520">
        <w:t>maintenance</w:t>
      </w:r>
      <w:proofErr w:type="spellEnd"/>
      <w:r w:rsidR="00D42195" w:rsidRPr="00992520">
        <w:t xml:space="preserve"> (dále jen „</w:t>
      </w:r>
      <w:r w:rsidR="006523EB">
        <w:t>Provozní podpora</w:t>
      </w:r>
      <w:r w:rsidR="00D42195" w:rsidRPr="00992520">
        <w:t xml:space="preserve">“) </w:t>
      </w:r>
      <w:r w:rsidR="0095194F" w:rsidRPr="00992520">
        <w:t>implementované na základě</w:t>
      </w:r>
      <w:r w:rsidR="00483279" w:rsidRPr="00992520">
        <w:t xml:space="preserve"> pokynů Objednatele</w:t>
      </w:r>
      <w:r w:rsidR="0095194F" w:rsidRPr="00992520">
        <w:t>,</w:t>
      </w:r>
    </w:p>
    <w:p w14:paraId="75CB4396" w14:textId="1095D087" w:rsidR="007644E7" w:rsidRPr="004209C4" w:rsidRDefault="0095194F" w:rsidP="00450BF7">
      <w:pPr>
        <w:pStyle w:val="Psm"/>
        <w:numPr>
          <w:ilvl w:val="0"/>
          <w:numId w:val="36"/>
        </w:numPr>
        <w:ind w:left="851"/>
      </w:pPr>
      <w:r w:rsidRPr="00992520">
        <w:t>licenc</w:t>
      </w:r>
      <w:r w:rsidR="00992520" w:rsidRPr="00992520">
        <w:t>i</w:t>
      </w:r>
      <w:r w:rsidRPr="00992520">
        <w:t xml:space="preserve"> k produktu </w:t>
      </w:r>
      <w:r w:rsidR="00483279" w:rsidRPr="00992520">
        <w:t>rozvoj</w:t>
      </w:r>
      <w:r w:rsidR="00992520" w:rsidRPr="00992520">
        <w:t>e</w:t>
      </w:r>
      <w:r w:rsidR="0085638E" w:rsidRPr="00992520">
        <w:t xml:space="preserve"> </w:t>
      </w:r>
      <w:r w:rsidR="008957A7" w:rsidRPr="00992520">
        <w:t>Systému</w:t>
      </w:r>
      <w:r w:rsidR="00483279" w:rsidRPr="00992520">
        <w:t xml:space="preserve"> </w:t>
      </w:r>
      <w:r w:rsidRPr="00992520">
        <w:t>implementované</w:t>
      </w:r>
      <w:r w:rsidR="00E6005D" w:rsidRPr="00992520">
        <w:t>ho</w:t>
      </w:r>
      <w:r w:rsidRPr="00992520">
        <w:t xml:space="preserve"> na základě</w:t>
      </w:r>
      <w:r w:rsidR="00483279" w:rsidRPr="00992520">
        <w:t xml:space="preserve"> pokynů Objednatele</w:t>
      </w:r>
      <w:r w:rsidRPr="00992520">
        <w:t>,</w:t>
      </w:r>
    </w:p>
    <w:p w14:paraId="6CB72C3F" w14:textId="398924DF" w:rsidR="0095194F" w:rsidRPr="00992520" w:rsidRDefault="0095194F" w:rsidP="007644E7">
      <w:pPr>
        <w:pStyle w:val="Psm"/>
        <w:numPr>
          <w:ilvl w:val="0"/>
          <w:numId w:val="0"/>
        </w:numPr>
        <w:ind w:left="567" w:hanging="180"/>
      </w:pPr>
      <w:r w:rsidRPr="00992520">
        <w:t>v rozsahu:</w:t>
      </w:r>
    </w:p>
    <w:p w14:paraId="472B36A5" w14:textId="410CD6EF" w:rsidR="0095194F" w:rsidRPr="00992520" w:rsidRDefault="0095194F" w:rsidP="00450BF7">
      <w:pPr>
        <w:pStyle w:val="Psm"/>
        <w:numPr>
          <w:ilvl w:val="0"/>
          <w:numId w:val="76"/>
        </w:numPr>
        <w:ind w:left="851"/>
      </w:pPr>
      <w:r w:rsidRPr="00992520">
        <w:t>úplatné, přičemž úplata je zahrnuta v</w:t>
      </w:r>
      <w:r w:rsidR="00431634" w:rsidRPr="00992520">
        <w:t xml:space="preserve"> ceně za </w:t>
      </w:r>
      <w:r w:rsidR="006523EB">
        <w:t>Provozní podporu</w:t>
      </w:r>
      <w:r w:rsidR="00431634" w:rsidRPr="00992520">
        <w:t xml:space="preserve"> a rozvoj Systému</w:t>
      </w:r>
      <w:r w:rsidRPr="00992520">
        <w:t>;</w:t>
      </w:r>
    </w:p>
    <w:p w14:paraId="5FDC20D8" w14:textId="77777777" w:rsidR="0095194F" w:rsidRPr="00992520" w:rsidRDefault="0095194F" w:rsidP="00450BF7">
      <w:pPr>
        <w:pStyle w:val="Psm"/>
        <w:numPr>
          <w:ilvl w:val="0"/>
          <w:numId w:val="76"/>
        </w:numPr>
        <w:ind w:left="851"/>
      </w:pPr>
      <w:r w:rsidRPr="00992520">
        <w:t xml:space="preserve">nevýhradní; </w:t>
      </w:r>
    </w:p>
    <w:p w14:paraId="1AE4F48F" w14:textId="4B374D9F" w:rsidR="0095194F" w:rsidRPr="00992520" w:rsidRDefault="0095194F" w:rsidP="00450BF7">
      <w:pPr>
        <w:pStyle w:val="Psm"/>
        <w:numPr>
          <w:ilvl w:val="0"/>
          <w:numId w:val="76"/>
        </w:numPr>
        <w:ind w:left="851"/>
      </w:pPr>
      <w:r w:rsidRPr="00992520">
        <w:t xml:space="preserve">z hlediska časového rozsahu na dobu </w:t>
      </w:r>
      <w:r w:rsidR="00902633" w:rsidRPr="00992520">
        <w:t>neurčitou</w:t>
      </w:r>
      <w:r w:rsidRPr="00992520">
        <w:t xml:space="preserve">; </w:t>
      </w:r>
    </w:p>
    <w:p w14:paraId="5C86CF9D" w14:textId="2A9D7CAE" w:rsidR="0095194F" w:rsidRPr="00992520" w:rsidRDefault="0095194F" w:rsidP="00450BF7">
      <w:pPr>
        <w:pStyle w:val="Psm"/>
        <w:numPr>
          <w:ilvl w:val="0"/>
          <w:numId w:val="76"/>
        </w:numPr>
        <w:ind w:left="851"/>
      </w:pPr>
      <w:r w:rsidRPr="00992520">
        <w:t>z hlediska územního rozsahu bez omezení</w:t>
      </w:r>
      <w:r w:rsidR="00902633" w:rsidRPr="00992520">
        <w:t>;</w:t>
      </w:r>
      <w:r w:rsidRPr="00992520">
        <w:t xml:space="preserve"> </w:t>
      </w:r>
    </w:p>
    <w:p w14:paraId="136A3347" w14:textId="53433141" w:rsidR="008B50D8" w:rsidRPr="00992520" w:rsidRDefault="0095194F" w:rsidP="00450BF7">
      <w:pPr>
        <w:pStyle w:val="Psm"/>
        <w:numPr>
          <w:ilvl w:val="0"/>
          <w:numId w:val="76"/>
        </w:numPr>
        <w:ind w:left="851"/>
      </w:pPr>
      <w:r w:rsidRPr="00992520">
        <w:lastRenderedPageBreak/>
        <w:t>z hlediska věcného rozsahu (způsobu užití) tak, že opravňuje Objednatele ke všem známým a</w:t>
      </w:r>
      <w:r w:rsidR="00F07649" w:rsidRPr="00992520">
        <w:t> </w:t>
      </w:r>
      <w:r w:rsidRPr="00992520">
        <w:t xml:space="preserve">možným způsobům užití, které povaha </w:t>
      </w:r>
      <w:r w:rsidR="008957A7" w:rsidRPr="00992520">
        <w:t>Systému</w:t>
      </w:r>
      <w:r w:rsidRPr="00992520">
        <w:t xml:space="preserve"> připouští a které nejsou v</w:t>
      </w:r>
      <w:r w:rsidR="002365E3" w:rsidRPr="00992520">
        <w:t> </w:t>
      </w:r>
      <w:r w:rsidRPr="00992520">
        <w:t xml:space="preserve">rozporu s právními předpisy, zejména k takovým způsobům užití, jež jsou potřebná nebo nezbytná k tomu, aby bylo </w:t>
      </w:r>
      <w:r w:rsidR="008957A7" w:rsidRPr="00992520">
        <w:t>Systému</w:t>
      </w:r>
      <w:r w:rsidRPr="00992520">
        <w:t xml:space="preserve"> možné užívat k účelu sjednanému Smlouvou nebo účelu ze Smlouvy vyplývajícímu</w:t>
      </w:r>
      <w:r w:rsidR="00902633" w:rsidRPr="00992520">
        <w:t>;</w:t>
      </w:r>
    </w:p>
    <w:p w14:paraId="6A3DDDE3" w14:textId="04760D65" w:rsidR="0095194F" w:rsidRPr="000C2FA3" w:rsidRDefault="63C76F7A" w:rsidP="00450BF7">
      <w:pPr>
        <w:pStyle w:val="Psm"/>
        <w:numPr>
          <w:ilvl w:val="0"/>
          <w:numId w:val="76"/>
        </w:numPr>
        <w:ind w:left="851"/>
      </w:pPr>
      <w:r>
        <w:t>z hlediska množstevního rozsahu neomezeně.</w:t>
      </w:r>
    </w:p>
    <w:p w14:paraId="0111DA19" w14:textId="15AC7FA9" w:rsidR="00BF1281" w:rsidRPr="00992520" w:rsidRDefault="003706AC" w:rsidP="002E0037">
      <w:pPr>
        <w:pStyle w:val="Styl1"/>
      </w:pPr>
      <w:bookmarkStart w:id="71" w:name="_Toc197629725"/>
      <w:bookmarkStart w:id="72" w:name="_Ref197637390"/>
      <w:bookmarkStart w:id="73" w:name="_Ref197637886"/>
      <w:bookmarkStart w:id="74" w:name="_Ref197639941"/>
      <w:bookmarkStart w:id="75" w:name="_Ref197643819"/>
      <w:bookmarkStart w:id="76" w:name="_Ref197644213"/>
      <w:bookmarkStart w:id="77" w:name="_Toc216942866"/>
      <w:r w:rsidRPr="00992520">
        <w:t>Provozní podpora Systému</w:t>
      </w:r>
      <w:bookmarkEnd w:id="71"/>
      <w:bookmarkEnd w:id="72"/>
      <w:bookmarkEnd w:id="73"/>
      <w:bookmarkEnd w:id="74"/>
      <w:bookmarkEnd w:id="75"/>
      <w:bookmarkEnd w:id="76"/>
      <w:bookmarkEnd w:id="77"/>
    </w:p>
    <w:p w14:paraId="6744C89B" w14:textId="62EB4184" w:rsidR="001162F3" w:rsidRPr="00992520" w:rsidRDefault="001162F3" w:rsidP="00450BF7">
      <w:pPr>
        <w:pStyle w:val="Odst"/>
        <w:numPr>
          <w:ilvl w:val="0"/>
          <w:numId w:val="37"/>
        </w:numPr>
        <w:ind w:left="426"/>
        <w:rPr>
          <w:bCs/>
        </w:rPr>
      </w:pPr>
      <w:bookmarkStart w:id="78" w:name="_Ref469304959"/>
      <w:bookmarkStart w:id="79" w:name="_Ref5791547"/>
      <w:r w:rsidRPr="00992520">
        <w:rPr>
          <w:bCs/>
        </w:rPr>
        <w:t>Dnem podpisu protokolu FAC započne</w:t>
      </w:r>
      <w:r w:rsidR="003A4265" w:rsidRPr="00992520">
        <w:rPr>
          <w:bCs/>
        </w:rPr>
        <w:t xml:space="preserve"> </w:t>
      </w:r>
      <w:r w:rsidRPr="00992520">
        <w:rPr>
          <w:bCs/>
        </w:rPr>
        <w:t>Poskytovatel poskytovat Obje</w:t>
      </w:r>
      <w:r w:rsidR="001120CC" w:rsidRPr="00992520">
        <w:rPr>
          <w:bCs/>
        </w:rPr>
        <w:t>d</w:t>
      </w:r>
      <w:r w:rsidRPr="00992520">
        <w:rPr>
          <w:bCs/>
        </w:rPr>
        <w:t xml:space="preserve">nateli provozní podporu Systému dle tohoto článku Smlouvy a dle Technické specifikace a účelu Smlouvy (dále v textu jen </w:t>
      </w:r>
      <w:r w:rsidR="003A4265" w:rsidRPr="00992520">
        <w:rPr>
          <w:bCs/>
        </w:rPr>
        <w:t>jako „</w:t>
      </w:r>
      <w:r w:rsidRPr="00992520">
        <w:rPr>
          <w:bCs/>
        </w:rPr>
        <w:t>Provozní podpora“</w:t>
      </w:r>
      <w:r w:rsidR="003A4265" w:rsidRPr="00992520">
        <w:rPr>
          <w:bCs/>
        </w:rPr>
        <w:t>)</w:t>
      </w:r>
      <w:r w:rsidRPr="00992520">
        <w:rPr>
          <w:bCs/>
        </w:rPr>
        <w:t xml:space="preserve">. </w:t>
      </w:r>
    </w:p>
    <w:p w14:paraId="78CE7A0D" w14:textId="3DBBAEAC" w:rsidR="003706AC" w:rsidRPr="00992520" w:rsidRDefault="003706AC" w:rsidP="00450BF7">
      <w:pPr>
        <w:pStyle w:val="Odst"/>
        <w:numPr>
          <w:ilvl w:val="0"/>
          <w:numId w:val="37"/>
        </w:numPr>
        <w:ind w:left="426"/>
        <w:rPr>
          <w:bCs/>
        </w:rPr>
      </w:pPr>
      <w:bookmarkStart w:id="80" w:name="_Hlk193956163"/>
      <w:bookmarkEnd w:id="78"/>
      <w:bookmarkEnd w:id="79"/>
      <w:r w:rsidRPr="00992520">
        <w:rPr>
          <w:bCs/>
        </w:rPr>
        <w:t>Poskytovatel je povinen</w:t>
      </w:r>
      <w:r w:rsidR="001162F3" w:rsidRPr="00992520">
        <w:rPr>
          <w:bCs/>
        </w:rPr>
        <w:t xml:space="preserve"> v rámci Provozní podpory</w:t>
      </w:r>
      <w:r w:rsidRPr="00992520">
        <w:rPr>
          <w:bCs/>
        </w:rPr>
        <w:t xml:space="preserve"> provádět preventivní kontrolu Systému, nezbytné zásahy a údržbu Systému za účelem předcházení incidentům.</w:t>
      </w:r>
    </w:p>
    <w:p w14:paraId="741C737C" w14:textId="556F560A" w:rsidR="003706AC" w:rsidRPr="00992520" w:rsidRDefault="003706AC" w:rsidP="00450BF7">
      <w:pPr>
        <w:pStyle w:val="Odst"/>
        <w:numPr>
          <w:ilvl w:val="0"/>
          <w:numId w:val="37"/>
        </w:numPr>
        <w:ind w:left="426"/>
        <w:rPr>
          <w:bCs/>
        </w:rPr>
      </w:pPr>
      <w:r w:rsidRPr="00992520">
        <w:rPr>
          <w:bCs/>
        </w:rPr>
        <w:t xml:space="preserve">Poskytovatel se zavazuje zajistit </w:t>
      </w:r>
      <w:r w:rsidR="001162F3" w:rsidRPr="00992520">
        <w:rPr>
          <w:bCs/>
        </w:rPr>
        <w:t>Provozní podporu tak, aby vešk</w:t>
      </w:r>
      <w:r w:rsidR="002365E3" w:rsidRPr="00992520">
        <w:rPr>
          <w:bCs/>
        </w:rPr>
        <w:t>e</w:t>
      </w:r>
      <w:r w:rsidR="001162F3" w:rsidRPr="00992520">
        <w:rPr>
          <w:bCs/>
        </w:rPr>
        <w:t>rý SW Poskytovatele i 3. stran byl aktuální, dostupný pro provoz Systému po dobu účinnosti Smlouvy (tj. zejm. za licenční podmínky třetích stran SW nutných pro provoz Systému nese odpovědnost Poskytovatel, k jehož tíži jdou i</w:t>
      </w:r>
      <w:r w:rsidR="00F07649" w:rsidRPr="00992520">
        <w:rPr>
          <w:bCs/>
        </w:rPr>
        <w:t> </w:t>
      </w:r>
      <w:r w:rsidR="001162F3" w:rsidRPr="00992520">
        <w:rPr>
          <w:bCs/>
        </w:rPr>
        <w:t xml:space="preserve">náklady na provoz a licenční poplatky </w:t>
      </w:r>
      <w:r w:rsidR="002365E3" w:rsidRPr="00992520">
        <w:rPr>
          <w:bCs/>
        </w:rPr>
        <w:t xml:space="preserve">za </w:t>
      </w:r>
      <w:r w:rsidR="001162F3" w:rsidRPr="00992520">
        <w:rPr>
          <w:bCs/>
        </w:rPr>
        <w:t>SW 3. stran)</w:t>
      </w:r>
      <w:r w:rsidRPr="00992520">
        <w:rPr>
          <w:bCs/>
        </w:rPr>
        <w:t xml:space="preserve">. </w:t>
      </w:r>
    </w:p>
    <w:p w14:paraId="02875309" w14:textId="56DBABDA" w:rsidR="003706AC" w:rsidRPr="00992520" w:rsidRDefault="003706AC" w:rsidP="00450BF7">
      <w:pPr>
        <w:pStyle w:val="Odst"/>
        <w:numPr>
          <w:ilvl w:val="0"/>
          <w:numId w:val="37"/>
        </w:numPr>
        <w:ind w:left="426"/>
        <w:rPr>
          <w:bCs/>
        </w:rPr>
      </w:pPr>
      <w:r w:rsidRPr="00992520">
        <w:rPr>
          <w:bCs/>
        </w:rPr>
        <w:t>V případě, že se</w:t>
      </w:r>
      <w:r w:rsidR="001162F3" w:rsidRPr="00992520">
        <w:rPr>
          <w:bCs/>
        </w:rPr>
        <w:t xml:space="preserve"> během rutinního provozu Systému </w:t>
      </w:r>
      <w:r w:rsidRPr="00992520">
        <w:rPr>
          <w:bCs/>
        </w:rPr>
        <w:t xml:space="preserve">projeví vzájemná nekompatibilita jakýchkoliv komponent </w:t>
      </w:r>
      <w:r w:rsidR="001162F3" w:rsidRPr="00992520">
        <w:rPr>
          <w:bCs/>
        </w:rPr>
        <w:t>Systému</w:t>
      </w:r>
      <w:r w:rsidRPr="00992520">
        <w:rPr>
          <w:bCs/>
        </w:rPr>
        <w:t xml:space="preserve"> včetně všech v reálném čase provozovaných modulů, je Poskytovatel povinen zajistit chod </w:t>
      </w:r>
      <w:r w:rsidR="001162F3" w:rsidRPr="00992520">
        <w:rPr>
          <w:bCs/>
        </w:rPr>
        <w:t>Systému</w:t>
      </w:r>
      <w:r w:rsidRPr="00992520">
        <w:rPr>
          <w:bCs/>
        </w:rPr>
        <w:t xml:space="preserve"> v plném rozsahu a přijme taková opatření, aby se důsledky takové nekompatibility odstranily, a nebude-li to z objektivních důvodů možné, alespoň potlačily tak, aby se nadále neprojevovaly.</w:t>
      </w:r>
    </w:p>
    <w:p w14:paraId="1C8944D5" w14:textId="00545B91" w:rsidR="003706AC" w:rsidRPr="00992520" w:rsidRDefault="003706AC" w:rsidP="00450BF7">
      <w:pPr>
        <w:pStyle w:val="Odst"/>
        <w:numPr>
          <w:ilvl w:val="0"/>
          <w:numId w:val="37"/>
        </w:numPr>
        <w:ind w:left="426"/>
        <w:rPr>
          <w:bCs/>
        </w:rPr>
      </w:pPr>
      <w:r w:rsidRPr="00992520">
        <w:rPr>
          <w:bCs/>
        </w:rPr>
        <w:t xml:space="preserve">Poskytovatel se zavazuje zajistit implementaci nových verzí, </w:t>
      </w:r>
      <w:proofErr w:type="spellStart"/>
      <w:r w:rsidRPr="00992520">
        <w:rPr>
          <w:bCs/>
        </w:rPr>
        <w:t>meziverzí</w:t>
      </w:r>
      <w:proofErr w:type="spellEnd"/>
      <w:r w:rsidRPr="00992520">
        <w:rPr>
          <w:bCs/>
        </w:rPr>
        <w:t xml:space="preserve">, záplat a patchů k dílčím částem </w:t>
      </w:r>
      <w:r w:rsidR="001162F3" w:rsidRPr="00992520">
        <w:rPr>
          <w:bCs/>
        </w:rPr>
        <w:t>Systému</w:t>
      </w:r>
      <w:r w:rsidRPr="00992520">
        <w:rPr>
          <w:bCs/>
        </w:rPr>
        <w:t xml:space="preserve"> tak, aby </w:t>
      </w:r>
      <w:r w:rsidR="001162F3" w:rsidRPr="00992520">
        <w:rPr>
          <w:bCs/>
        </w:rPr>
        <w:t>Systém</w:t>
      </w:r>
      <w:r w:rsidRPr="00992520">
        <w:rPr>
          <w:bCs/>
        </w:rPr>
        <w:t xml:space="preserve"> byl provozován v optimální konfiguraci vzhledem k výkonnosti HW a SW prostředků i obecně platným standardům na straně koncových uživatelů včetně všech požadavků na zajištění požadované dostupnosti a bezpečnosti </w:t>
      </w:r>
      <w:r w:rsidR="001162F3" w:rsidRPr="00992520">
        <w:rPr>
          <w:bCs/>
        </w:rPr>
        <w:t>Systému</w:t>
      </w:r>
      <w:r w:rsidRPr="00992520">
        <w:rPr>
          <w:bCs/>
        </w:rPr>
        <w:t xml:space="preserve">. </w:t>
      </w:r>
      <w:r w:rsidR="001162F3" w:rsidRPr="00992520">
        <w:rPr>
          <w:bCs/>
        </w:rPr>
        <w:t>Poskytovatel se zavazuje zajistit, že dodaná aplikace bude plně kompatibilní s novými verzemi operačních systém</w:t>
      </w:r>
      <w:r w:rsidR="00F07649" w:rsidRPr="00992520">
        <w:rPr>
          <w:bCs/>
        </w:rPr>
        <w:t>ů</w:t>
      </w:r>
      <w:r w:rsidR="001162F3" w:rsidRPr="00992520">
        <w:rPr>
          <w:bCs/>
        </w:rPr>
        <w:t xml:space="preserve"> po celou dobu smluvní podpory.</w:t>
      </w:r>
    </w:p>
    <w:p w14:paraId="73059307" w14:textId="77777777" w:rsidR="003A4265" w:rsidRDefault="003706AC" w:rsidP="00450BF7">
      <w:pPr>
        <w:pStyle w:val="Odst"/>
        <w:numPr>
          <w:ilvl w:val="0"/>
          <w:numId w:val="37"/>
        </w:numPr>
        <w:ind w:left="426"/>
        <w:rPr>
          <w:bCs/>
        </w:rPr>
      </w:pPr>
      <w:r w:rsidRPr="00992520">
        <w:rPr>
          <w:bCs/>
        </w:rPr>
        <w:t xml:space="preserve">Poskytovatel se zavazuje zajistit provádění průběžné aktualizace dokumentace k </w:t>
      </w:r>
      <w:r w:rsidR="001162F3" w:rsidRPr="00992520">
        <w:rPr>
          <w:bCs/>
        </w:rPr>
        <w:t>Systému</w:t>
      </w:r>
      <w:r w:rsidRPr="00992520">
        <w:rPr>
          <w:bCs/>
        </w:rPr>
        <w:t xml:space="preserve"> po dobu účinnosti Smlouvy. </w:t>
      </w:r>
    </w:p>
    <w:p w14:paraId="7D7B4941" w14:textId="662F1B8A" w:rsidR="004A2DFE" w:rsidRPr="00992520" w:rsidRDefault="004A2DFE" w:rsidP="00450BF7">
      <w:pPr>
        <w:pStyle w:val="Odst"/>
        <w:numPr>
          <w:ilvl w:val="0"/>
          <w:numId w:val="37"/>
        </w:numPr>
        <w:ind w:left="426"/>
        <w:rPr>
          <w:bCs/>
        </w:rPr>
      </w:pPr>
      <w:r w:rsidRPr="004A2DFE">
        <w:rPr>
          <w:bCs/>
        </w:rPr>
        <w:t>Součástí služ</w:t>
      </w:r>
      <w:r>
        <w:rPr>
          <w:bCs/>
        </w:rPr>
        <w:t xml:space="preserve">eb Provozní podpory </w:t>
      </w:r>
      <w:r w:rsidRPr="004A2DFE">
        <w:rPr>
          <w:bCs/>
        </w:rPr>
        <w:t>je i zajištění souladu S</w:t>
      </w:r>
      <w:r>
        <w:rPr>
          <w:bCs/>
        </w:rPr>
        <w:t>W</w:t>
      </w:r>
      <w:r w:rsidRPr="004A2DFE">
        <w:rPr>
          <w:bCs/>
        </w:rPr>
        <w:t xml:space="preserve"> s</w:t>
      </w:r>
      <w:r w:rsidR="008E37C0">
        <w:rPr>
          <w:bCs/>
        </w:rPr>
        <w:t> vždy aktuálními</w:t>
      </w:r>
      <w:r w:rsidRPr="004A2DFE">
        <w:rPr>
          <w:bCs/>
        </w:rPr>
        <w:t xml:space="preserve"> standardy elektronického zdravotnictví Ministerstva zdravotnictví ČR včetně ověřování souladu s k tomu určenými autoritami.</w:t>
      </w:r>
    </w:p>
    <w:p w14:paraId="59225A93" w14:textId="7B1F545B" w:rsidR="003706AC" w:rsidRPr="00992520" w:rsidRDefault="003706AC" w:rsidP="00450BF7">
      <w:pPr>
        <w:pStyle w:val="Odst"/>
        <w:numPr>
          <w:ilvl w:val="0"/>
          <w:numId w:val="37"/>
        </w:numPr>
        <w:ind w:left="426"/>
        <w:rPr>
          <w:bCs/>
        </w:rPr>
      </w:pPr>
      <w:r w:rsidRPr="00992520">
        <w:rPr>
          <w:bCs/>
        </w:rPr>
        <w:t xml:space="preserve">Poskytovatel zajistí proaktivní údržbu </w:t>
      </w:r>
      <w:r w:rsidR="001162F3" w:rsidRPr="00992520">
        <w:rPr>
          <w:bCs/>
        </w:rPr>
        <w:t>Systému</w:t>
      </w:r>
      <w:r w:rsidRPr="00992520">
        <w:rPr>
          <w:bCs/>
        </w:rPr>
        <w:t xml:space="preserve">, tzn. alespoň jednou za </w:t>
      </w:r>
      <w:r w:rsidR="002365E3" w:rsidRPr="00992520">
        <w:rPr>
          <w:bCs/>
        </w:rPr>
        <w:t>tři</w:t>
      </w:r>
      <w:r w:rsidR="00FE7F10">
        <w:rPr>
          <w:bCs/>
        </w:rPr>
        <w:t xml:space="preserve"> (3)</w:t>
      </w:r>
      <w:r w:rsidRPr="00992520">
        <w:rPr>
          <w:bCs/>
        </w:rPr>
        <w:t xml:space="preserve"> měsíce provede kontrolu provozního stavu </w:t>
      </w:r>
      <w:r w:rsidR="001162F3" w:rsidRPr="00992520">
        <w:rPr>
          <w:bCs/>
        </w:rPr>
        <w:t>Systému</w:t>
      </w:r>
      <w:r w:rsidRPr="00992520">
        <w:rPr>
          <w:bCs/>
        </w:rPr>
        <w:t xml:space="preserve"> a případně provede provozní doladění celého </w:t>
      </w:r>
      <w:r w:rsidR="001162F3" w:rsidRPr="00992520">
        <w:rPr>
          <w:bCs/>
        </w:rPr>
        <w:t>Systému.</w:t>
      </w:r>
    </w:p>
    <w:p w14:paraId="231F5CDC" w14:textId="4842E9DE" w:rsidR="003706AC" w:rsidRPr="00992520" w:rsidRDefault="003706AC" w:rsidP="00450BF7">
      <w:pPr>
        <w:pStyle w:val="Odst"/>
        <w:numPr>
          <w:ilvl w:val="0"/>
          <w:numId w:val="37"/>
        </w:numPr>
        <w:ind w:left="426"/>
        <w:rPr>
          <w:bCs/>
        </w:rPr>
      </w:pPr>
      <w:r w:rsidRPr="00992520">
        <w:rPr>
          <w:bCs/>
        </w:rPr>
        <w:t>V případě aktualizace nebo upgradu operačních systém</w:t>
      </w:r>
      <w:r w:rsidR="003A4265" w:rsidRPr="00992520">
        <w:rPr>
          <w:bCs/>
        </w:rPr>
        <w:t>ů</w:t>
      </w:r>
      <w:r w:rsidRPr="00992520">
        <w:rPr>
          <w:bCs/>
        </w:rPr>
        <w:t xml:space="preserve"> musí </w:t>
      </w:r>
      <w:r w:rsidR="003A4265" w:rsidRPr="00992520">
        <w:rPr>
          <w:bCs/>
        </w:rPr>
        <w:t>Poskyto</w:t>
      </w:r>
      <w:r w:rsidRPr="00992520">
        <w:rPr>
          <w:bCs/>
        </w:rPr>
        <w:t>vatel:</w:t>
      </w:r>
    </w:p>
    <w:p w14:paraId="053A3333" w14:textId="6186B502" w:rsidR="003706AC" w:rsidRPr="00992520" w:rsidRDefault="003676B5" w:rsidP="00450BF7">
      <w:pPr>
        <w:pStyle w:val="Psm"/>
        <w:numPr>
          <w:ilvl w:val="2"/>
          <w:numId w:val="38"/>
        </w:numPr>
        <w:ind w:left="851"/>
      </w:pPr>
      <w:r w:rsidRPr="00992520">
        <w:t>p</w:t>
      </w:r>
      <w:r w:rsidR="003706AC" w:rsidRPr="00992520">
        <w:t xml:space="preserve">rovést potřebné úpravy </w:t>
      </w:r>
      <w:r w:rsidR="00540AE9" w:rsidRPr="00992520">
        <w:t>Systému</w:t>
      </w:r>
      <w:r w:rsidR="003706AC" w:rsidRPr="00992520">
        <w:t xml:space="preserve"> tak, aby zůstala plně funkční a kompatibilní s novým prostředím</w:t>
      </w:r>
      <w:r w:rsidRPr="00992520">
        <w:t>;</w:t>
      </w:r>
    </w:p>
    <w:p w14:paraId="24CAE5C0" w14:textId="6BDFA467" w:rsidR="003706AC" w:rsidRPr="00992520" w:rsidRDefault="003676B5" w:rsidP="00450BF7">
      <w:pPr>
        <w:pStyle w:val="Psm"/>
        <w:numPr>
          <w:ilvl w:val="2"/>
          <w:numId w:val="38"/>
        </w:numPr>
        <w:ind w:left="851"/>
      </w:pPr>
      <w:r w:rsidRPr="00992520">
        <w:t>z</w:t>
      </w:r>
      <w:r w:rsidR="003706AC" w:rsidRPr="00992520">
        <w:t>ajistit včasnou dostupnost aktualizace aplikace, a to nejpozději do 90 dnů od oficiálního vydání nové verze operačního systému</w:t>
      </w:r>
      <w:r w:rsidRPr="00992520">
        <w:t>;</w:t>
      </w:r>
    </w:p>
    <w:p w14:paraId="16DCAF66" w14:textId="1D03B928" w:rsidR="003706AC" w:rsidRPr="00992520" w:rsidRDefault="003676B5" w:rsidP="00450BF7">
      <w:pPr>
        <w:pStyle w:val="Psm"/>
        <w:numPr>
          <w:ilvl w:val="2"/>
          <w:numId w:val="38"/>
        </w:numPr>
        <w:ind w:left="851"/>
      </w:pPr>
      <w:r w:rsidRPr="00992520">
        <w:t>p</w:t>
      </w:r>
      <w:r w:rsidR="003706AC" w:rsidRPr="00992520">
        <w:t>oskytnout technickou podporu při řešení případných problémů spojených s</w:t>
      </w:r>
      <w:r w:rsidRPr="00992520">
        <w:t> </w:t>
      </w:r>
      <w:r w:rsidR="003706AC" w:rsidRPr="00992520">
        <w:t>kompatibilitou</w:t>
      </w:r>
      <w:r w:rsidRPr="00992520">
        <w:t>;</w:t>
      </w:r>
    </w:p>
    <w:p w14:paraId="2B419BD2" w14:textId="360A585F" w:rsidR="003706AC" w:rsidRPr="00992520" w:rsidRDefault="003676B5" w:rsidP="00450BF7">
      <w:pPr>
        <w:pStyle w:val="Psm"/>
        <w:numPr>
          <w:ilvl w:val="2"/>
          <w:numId w:val="38"/>
        </w:numPr>
        <w:ind w:left="851"/>
      </w:pPr>
      <w:r w:rsidRPr="00992520">
        <w:t>g</w:t>
      </w:r>
      <w:r w:rsidR="003706AC" w:rsidRPr="00992520">
        <w:t>arantovat funkčnost aplikace i při bezpečnostních aktualizacích operačního systému</w:t>
      </w:r>
      <w:r w:rsidRPr="00992520">
        <w:t>;</w:t>
      </w:r>
    </w:p>
    <w:p w14:paraId="16D97CBA" w14:textId="6C651043" w:rsidR="003706AC" w:rsidRPr="00992520" w:rsidRDefault="003676B5" w:rsidP="00450BF7">
      <w:pPr>
        <w:pStyle w:val="Psm"/>
        <w:numPr>
          <w:ilvl w:val="2"/>
          <w:numId w:val="38"/>
        </w:numPr>
        <w:ind w:left="851"/>
      </w:pPr>
      <w:r w:rsidRPr="00992520">
        <w:t>provádět</w:t>
      </w:r>
      <w:r w:rsidR="003706AC" w:rsidRPr="00992520">
        <w:t xml:space="preserve"> tyto úpravy v rámci běžné údržby a podpory aplikace bez dodatečných nákladů, pokud nebylo sjednáno jinak.</w:t>
      </w:r>
    </w:p>
    <w:p w14:paraId="3092AA83" w14:textId="7A9AD8CE" w:rsidR="003706AC" w:rsidRPr="00992520" w:rsidRDefault="008957A7" w:rsidP="00450BF7">
      <w:pPr>
        <w:pStyle w:val="Odst"/>
        <w:numPr>
          <w:ilvl w:val="0"/>
          <w:numId w:val="37"/>
        </w:numPr>
        <w:ind w:left="426"/>
        <w:rPr>
          <w:bCs/>
        </w:rPr>
      </w:pPr>
      <w:r w:rsidRPr="001A1BA2">
        <w:rPr>
          <w:bCs/>
        </w:rPr>
        <w:t>P</w:t>
      </w:r>
      <w:r w:rsidR="00992520" w:rsidRPr="001A1BA2">
        <w:rPr>
          <w:bCs/>
        </w:rPr>
        <w:t>oskytovatel</w:t>
      </w:r>
      <w:r w:rsidRPr="001A1BA2">
        <w:rPr>
          <w:bCs/>
        </w:rPr>
        <w:t xml:space="preserve"> se zavazuje k </w:t>
      </w:r>
      <w:r w:rsidR="003706AC" w:rsidRPr="001A1BA2">
        <w:rPr>
          <w:bCs/>
        </w:rPr>
        <w:t xml:space="preserve">pravidelné preventivní kontrole a údržbě Systému každé úterý od 17.00 hod. do 19.00 hod. za běžného provozu </w:t>
      </w:r>
      <w:r w:rsidRPr="001A1BA2">
        <w:rPr>
          <w:bCs/>
        </w:rPr>
        <w:t xml:space="preserve">Systému </w:t>
      </w:r>
      <w:r w:rsidR="003706AC" w:rsidRPr="001A1BA2">
        <w:rPr>
          <w:bCs/>
        </w:rPr>
        <w:t xml:space="preserve">a bez dopadu na běžící </w:t>
      </w:r>
      <w:r w:rsidRPr="001A1BA2">
        <w:rPr>
          <w:bCs/>
        </w:rPr>
        <w:t>S</w:t>
      </w:r>
      <w:r w:rsidR="003706AC" w:rsidRPr="001A1BA2">
        <w:rPr>
          <w:bCs/>
        </w:rPr>
        <w:t>ystém</w:t>
      </w:r>
      <w:r w:rsidR="003706AC" w:rsidRPr="00992520">
        <w:rPr>
          <w:bCs/>
        </w:rPr>
        <w:t xml:space="preserve"> (není tedy pravidelnou plánovanou odstávkou), pokud Objednatel nerozhodne jinak.</w:t>
      </w:r>
    </w:p>
    <w:bookmarkEnd w:id="80"/>
    <w:p w14:paraId="06689292" w14:textId="05FA4093" w:rsidR="003706AC" w:rsidRPr="00992520" w:rsidRDefault="003706AC" w:rsidP="00450BF7">
      <w:pPr>
        <w:pStyle w:val="Odst"/>
        <w:numPr>
          <w:ilvl w:val="0"/>
          <w:numId w:val="37"/>
        </w:numPr>
        <w:ind w:left="426"/>
        <w:rPr>
          <w:bCs/>
        </w:rPr>
      </w:pPr>
      <w:r w:rsidRPr="00992520">
        <w:rPr>
          <w:bCs/>
        </w:rPr>
        <w:lastRenderedPageBreak/>
        <w:t xml:space="preserve">Poskytovatel se zavazuje </w:t>
      </w:r>
      <w:r w:rsidR="008957A7" w:rsidRPr="00992520">
        <w:rPr>
          <w:bCs/>
        </w:rPr>
        <w:t xml:space="preserve">dále </w:t>
      </w:r>
      <w:r w:rsidRPr="00992520">
        <w:rPr>
          <w:bCs/>
        </w:rPr>
        <w:t xml:space="preserve">poskytovat </w:t>
      </w:r>
      <w:r w:rsidR="008957A7" w:rsidRPr="00992520">
        <w:rPr>
          <w:bCs/>
        </w:rPr>
        <w:t>Provozní podporu</w:t>
      </w:r>
      <w:r w:rsidRPr="00992520">
        <w:rPr>
          <w:bCs/>
        </w:rPr>
        <w:t xml:space="preserve"> zahrnující následující plnění:</w:t>
      </w:r>
    </w:p>
    <w:p w14:paraId="70FD45EB" w14:textId="0088B489" w:rsidR="008957A7" w:rsidRPr="00992520" w:rsidRDefault="003706AC" w:rsidP="00450BF7">
      <w:pPr>
        <w:pStyle w:val="Psm"/>
        <w:numPr>
          <w:ilvl w:val="2"/>
          <w:numId w:val="39"/>
        </w:numPr>
        <w:ind w:left="851"/>
      </w:pPr>
      <w:r w:rsidRPr="00992520">
        <w:t xml:space="preserve">zajištění dostupnosti dle </w:t>
      </w:r>
      <w:r w:rsidR="008957A7" w:rsidRPr="00992520">
        <w:t xml:space="preserve">ve Smlouvě </w:t>
      </w:r>
      <w:r w:rsidRPr="00992520">
        <w:t>stanovených SLA</w:t>
      </w:r>
      <w:r w:rsidR="008957A7" w:rsidRPr="00992520">
        <w:t xml:space="preserve"> (</w:t>
      </w:r>
      <w:proofErr w:type="spellStart"/>
      <w:r w:rsidR="008957A7" w:rsidRPr="00992520">
        <w:t>Service</w:t>
      </w:r>
      <w:proofErr w:type="spellEnd"/>
      <w:r w:rsidR="008957A7" w:rsidRPr="00992520">
        <w:t xml:space="preserve"> Level </w:t>
      </w:r>
      <w:proofErr w:type="spellStart"/>
      <w:r w:rsidR="008957A7" w:rsidRPr="00992520">
        <w:t>Agreement</w:t>
      </w:r>
      <w:proofErr w:type="spellEnd"/>
      <w:r w:rsidR="008957A7" w:rsidRPr="00992520">
        <w:t xml:space="preserve">) dle odst. </w:t>
      </w:r>
      <w:r w:rsidR="003676B5" w:rsidRPr="00992520">
        <w:fldChar w:fldCharType="begin"/>
      </w:r>
      <w:r w:rsidR="003676B5" w:rsidRPr="00992520">
        <w:instrText xml:space="preserve"> REF _Ref197640651 \r \h </w:instrText>
      </w:r>
      <w:r w:rsidR="00992520">
        <w:instrText xml:space="preserve"> \* MERGEFORMAT </w:instrText>
      </w:r>
      <w:r w:rsidR="003676B5" w:rsidRPr="00992520">
        <w:fldChar w:fldCharType="separate"/>
      </w:r>
      <w:r w:rsidR="00EC27D3">
        <w:t>12</w:t>
      </w:r>
      <w:r w:rsidR="003676B5" w:rsidRPr="00992520">
        <w:fldChar w:fldCharType="end"/>
      </w:r>
      <w:r w:rsidR="008957A7" w:rsidRPr="00992520">
        <w:t xml:space="preserve"> tohoto čl. Smlouvy</w:t>
      </w:r>
      <w:r w:rsidRPr="00992520">
        <w:t xml:space="preserve"> zajištění údržby</w:t>
      </w:r>
      <w:r w:rsidR="008957A7" w:rsidRPr="00992520">
        <w:t xml:space="preserve"> Systému</w:t>
      </w:r>
      <w:r w:rsidR="002365E3" w:rsidRPr="00992520">
        <w:t>;</w:t>
      </w:r>
    </w:p>
    <w:p w14:paraId="43A6B2F3" w14:textId="6753B580" w:rsidR="003706AC" w:rsidRPr="00992520" w:rsidRDefault="003706AC" w:rsidP="00450BF7">
      <w:pPr>
        <w:pStyle w:val="Psm"/>
        <w:numPr>
          <w:ilvl w:val="2"/>
          <w:numId w:val="39"/>
        </w:numPr>
        <w:ind w:left="851"/>
      </w:pPr>
      <w:r w:rsidRPr="00992520">
        <w:t xml:space="preserve">zajištění drobných úprav funkcionalit </w:t>
      </w:r>
      <w:r w:rsidR="008957A7" w:rsidRPr="00992520">
        <w:t>Systému</w:t>
      </w:r>
      <w:r w:rsidR="002365E3" w:rsidRPr="00992520">
        <w:t>;</w:t>
      </w:r>
    </w:p>
    <w:p w14:paraId="6D2BFFCC" w14:textId="77777777" w:rsidR="003706AC" w:rsidRPr="00992520" w:rsidRDefault="003706AC" w:rsidP="00450BF7">
      <w:pPr>
        <w:pStyle w:val="Psm"/>
        <w:numPr>
          <w:ilvl w:val="2"/>
          <w:numId w:val="39"/>
        </w:numPr>
        <w:ind w:left="851"/>
      </w:pPr>
      <w:r w:rsidRPr="00992520">
        <w:t>průběžná školení uživatelů a administrátorů na nové verze systému.</w:t>
      </w:r>
    </w:p>
    <w:p w14:paraId="4C01280D" w14:textId="62193FBF" w:rsidR="003706AC" w:rsidRPr="00992520" w:rsidRDefault="003706AC" w:rsidP="00450BF7">
      <w:pPr>
        <w:pStyle w:val="Odst"/>
        <w:numPr>
          <w:ilvl w:val="0"/>
          <w:numId w:val="37"/>
        </w:numPr>
        <w:ind w:left="425" w:hanging="357"/>
        <w:rPr>
          <w:rFonts w:cs="Arial"/>
        </w:rPr>
      </w:pPr>
      <w:bookmarkStart w:id="81" w:name="_Ref197640651"/>
      <w:r w:rsidRPr="00992520">
        <w:rPr>
          <w:bCs/>
        </w:rPr>
        <w:t>Poskytovatel</w:t>
      </w:r>
      <w:r w:rsidRPr="00992520">
        <w:rPr>
          <w:rFonts w:cs="Arial"/>
        </w:rPr>
        <w:t xml:space="preserve"> se zavazuje využívat pro příjem incidentů a požadavků vlastní HelpDesk </w:t>
      </w:r>
      <w:r w:rsidR="008957A7" w:rsidRPr="00992520">
        <w:rPr>
          <w:rFonts w:cs="Arial"/>
        </w:rPr>
        <w:t xml:space="preserve">Systému </w:t>
      </w:r>
      <w:r w:rsidRPr="00992520">
        <w:rPr>
          <w:rFonts w:cs="Arial"/>
        </w:rPr>
        <w:t>a</w:t>
      </w:r>
      <w:r w:rsidR="003676B5" w:rsidRPr="00992520">
        <w:rPr>
          <w:rFonts w:cs="Arial"/>
        </w:rPr>
        <w:t> </w:t>
      </w:r>
      <w:r w:rsidRPr="00992520">
        <w:rPr>
          <w:rFonts w:cs="Arial"/>
        </w:rPr>
        <w:t xml:space="preserve">umožnit do něj přístup určeným administrátorům Objednatele. </w:t>
      </w:r>
      <w:r w:rsidR="008957A7" w:rsidRPr="00992520">
        <w:rPr>
          <w:rFonts w:cs="Arial"/>
        </w:rPr>
        <w:t>Určení administ</w:t>
      </w:r>
      <w:r w:rsidR="001120CC" w:rsidRPr="00992520">
        <w:rPr>
          <w:rFonts w:cs="Arial"/>
        </w:rPr>
        <w:t>r</w:t>
      </w:r>
      <w:r w:rsidR="008957A7" w:rsidRPr="00992520">
        <w:rPr>
          <w:rFonts w:cs="Arial"/>
        </w:rPr>
        <w:t>átoři</w:t>
      </w:r>
      <w:r w:rsidRPr="00992520">
        <w:rPr>
          <w:rFonts w:cs="Arial"/>
        </w:rPr>
        <w:t xml:space="preserve"> budou mít možnost nahrávat formou požadavků:</w:t>
      </w:r>
      <w:bookmarkEnd w:id="81"/>
    </w:p>
    <w:p w14:paraId="636A46A0" w14:textId="77777777" w:rsidR="003706AC" w:rsidRPr="00992520" w:rsidRDefault="003706AC" w:rsidP="00450BF7">
      <w:pPr>
        <w:pStyle w:val="Psm"/>
        <w:numPr>
          <w:ilvl w:val="0"/>
          <w:numId w:val="40"/>
        </w:numPr>
        <w:ind w:left="851"/>
      </w:pPr>
      <w:r w:rsidRPr="00992520">
        <w:t>výpadky nekritického charakteru,</w:t>
      </w:r>
    </w:p>
    <w:p w14:paraId="7F244209" w14:textId="77777777" w:rsidR="003706AC" w:rsidRPr="00992520" w:rsidRDefault="003706AC" w:rsidP="00450BF7">
      <w:pPr>
        <w:pStyle w:val="Psm"/>
        <w:numPr>
          <w:ilvl w:val="0"/>
          <w:numId w:val="40"/>
        </w:numPr>
        <w:ind w:left="851"/>
      </w:pPr>
      <w:r w:rsidRPr="00992520">
        <w:t>hlášení chyb – reklamací,</w:t>
      </w:r>
    </w:p>
    <w:p w14:paraId="2D065246" w14:textId="0171AED4" w:rsidR="003706AC" w:rsidRPr="00992520" w:rsidRDefault="003706AC" w:rsidP="00450BF7">
      <w:pPr>
        <w:pStyle w:val="Psm"/>
        <w:numPr>
          <w:ilvl w:val="0"/>
          <w:numId w:val="40"/>
        </w:numPr>
        <w:ind w:left="851"/>
      </w:pPr>
      <w:r w:rsidRPr="00992520">
        <w:t xml:space="preserve">požadavky na rozvoj a úpravy </w:t>
      </w:r>
      <w:r w:rsidR="008957A7" w:rsidRPr="00992520">
        <w:t>Systému</w:t>
      </w:r>
      <w:r w:rsidRPr="00992520">
        <w:t>.</w:t>
      </w:r>
    </w:p>
    <w:p w14:paraId="668F1CC5" w14:textId="77777777" w:rsidR="003706AC" w:rsidRPr="00992520" w:rsidRDefault="003706AC" w:rsidP="00450BF7">
      <w:pPr>
        <w:pStyle w:val="Odst"/>
        <w:numPr>
          <w:ilvl w:val="0"/>
          <w:numId w:val="37"/>
        </w:numPr>
        <w:ind w:left="426"/>
        <w:rPr>
          <w:bCs/>
        </w:rPr>
      </w:pPr>
      <w:r w:rsidRPr="00992520">
        <w:rPr>
          <w:bCs/>
        </w:rPr>
        <w:t>Poskytovatel se zavazuje zřídit záložní telefonní linku s dostupností v rámci standardní provozní doby HelpDesku, použitelnou v případě jeho výpadku.</w:t>
      </w:r>
    </w:p>
    <w:p w14:paraId="6CA5B60F" w14:textId="45310190" w:rsidR="00A82A10" w:rsidRPr="00992520" w:rsidRDefault="00A82A10" w:rsidP="00450BF7">
      <w:pPr>
        <w:pStyle w:val="Odst"/>
        <w:numPr>
          <w:ilvl w:val="0"/>
          <w:numId w:val="37"/>
        </w:numPr>
        <w:spacing w:after="240"/>
        <w:ind w:left="425" w:hanging="357"/>
        <w:rPr>
          <w:bCs/>
        </w:rPr>
      </w:pPr>
      <w:r w:rsidRPr="00992520">
        <w:rPr>
          <w:bCs/>
        </w:rPr>
        <w:t>Poskytovatel je povinen zabezpečit řešení incidentů při provozu Systém</w:t>
      </w:r>
      <w:r w:rsidR="002365E3" w:rsidRPr="00992520">
        <w:rPr>
          <w:bCs/>
        </w:rPr>
        <w:t>u</w:t>
      </w:r>
      <w:r w:rsidRPr="00992520">
        <w:rPr>
          <w:bCs/>
        </w:rPr>
        <w:t xml:space="preserve"> ve lhůtách definovaných následující tabulkou (jedná se o dobu od nahlášení incidentu ze strany Objednatele v režimu 10×5). Lhůty se ve věcech reakčních dob pro řešení incidentů počítají v době 7:00 –</w:t>
      </w:r>
      <w:r w:rsidR="002365E3" w:rsidRPr="00992520">
        <w:rPr>
          <w:bCs/>
        </w:rPr>
        <w:t> </w:t>
      </w:r>
      <w:r w:rsidRPr="00992520">
        <w:rPr>
          <w:bCs/>
        </w:rPr>
        <w:t>17:00 hod v pracovních dnech; tedy běh lhůty se pozastavuje na konci každého pracovního dne a obnovuje na počátku pracovní doby následujícího pracovního dne. V noci a dnech pracovního klidu se lhůty pro řešení nahlášené vady počítají od začátku provozní doby HelpDesku nejbližší pracovní den. Reakční dobou Objednatel rozumí převzetí incidentu, provedení úvodní analýzy problému a předání prvotní informace o důvodu chyby a</w:t>
      </w:r>
      <w:r w:rsidR="00D240CE" w:rsidRPr="00992520">
        <w:rPr>
          <w:bCs/>
        </w:rPr>
        <w:t> </w:t>
      </w:r>
      <w:r w:rsidRPr="00992520">
        <w:rPr>
          <w:bCs/>
        </w:rPr>
        <w:t>předpokládaném řešení.</w:t>
      </w:r>
    </w:p>
    <w:tbl>
      <w:tblPr>
        <w:tblStyle w:val="Mkatabulky"/>
        <w:tblW w:w="4924" w:type="pct"/>
        <w:jc w:val="center"/>
        <w:tblLook w:val="04A0" w:firstRow="1" w:lastRow="0" w:firstColumn="1" w:lastColumn="0" w:noHBand="0" w:noVBand="1"/>
      </w:tblPr>
      <w:tblGrid>
        <w:gridCol w:w="2308"/>
        <w:gridCol w:w="2086"/>
        <w:gridCol w:w="4529"/>
      </w:tblGrid>
      <w:tr w:rsidR="00A82A10" w:rsidRPr="00992520" w14:paraId="2CD43291" w14:textId="77777777" w:rsidTr="004C7D6A">
        <w:trPr>
          <w:cantSplit/>
          <w:jc w:val="center"/>
        </w:trPr>
        <w:tc>
          <w:tcPr>
            <w:tcW w:w="1293" w:type="pct"/>
            <w:shd w:val="clear" w:color="auto" w:fill="F2F2F2" w:themeFill="background1" w:themeFillShade="F2"/>
            <w:vAlign w:val="center"/>
          </w:tcPr>
          <w:p w14:paraId="2C465DF4" w14:textId="77777777" w:rsidR="00A82A10" w:rsidRPr="00992520" w:rsidRDefault="00A82A10" w:rsidP="00F92C2F">
            <w:pPr>
              <w:pStyle w:val="Odst"/>
              <w:ind w:left="171"/>
              <w:jc w:val="center"/>
              <w:rPr>
                <w:rFonts w:cs="Arial"/>
                <w:bCs/>
                <w:szCs w:val="24"/>
              </w:rPr>
            </w:pPr>
            <w:r w:rsidRPr="00992520">
              <w:rPr>
                <w:rFonts w:cs="Arial"/>
                <w:bCs/>
                <w:szCs w:val="24"/>
              </w:rPr>
              <w:t>Kategorie incidentu</w:t>
            </w:r>
          </w:p>
        </w:tc>
        <w:tc>
          <w:tcPr>
            <w:tcW w:w="1169" w:type="pct"/>
            <w:shd w:val="clear" w:color="auto" w:fill="F2F2F2" w:themeFill="background1" w:themeFillShade="F2"/>
            <w:vAlign w:val="center"/>
          </w:tcPr>
          <w:p w14:paraId="228F20E6" w14:textId="77777777" w:rsidR="00A82A10" w:rsidRPr="00992520" w:rsidRDefault="00A82A10" w:rsidP="00F92C2F">
            <w:pPr>
              <w:pStyle w:val="Odst"/>
              <w:ind w:left="284"/>
              <w:jc w:val="center"/>
              <w:rPr>
                <w:rFonts w:cs="Arial"/>
                <w:bCs/>
                <w:szCs w:val="24"/>
              </w:rPr>
            </w:pPr>
            <w:r w:rsidRPr="00992520">
              <w:rPr>
                <w:rFonts w:cs="Arial"/>
                <w:bCs/>
                <w:szCs w:val="24"/>
              </w:rPr>
              <w:t>Reakční doba</w:t>
            </w:r>
          </w:p>
        </w:tc>
        <w:tc>
          <w:tcPr>
            <w:tcW w:w="2539" w:type="pct"/>
            <w:shd w:val="clear" w:color="auto" w:fill="F2F2F2" w:themeFill="background1" w:themeFillShade="F2"/>
            <w:vAlign w:val="center"/>
          </w:tcPr>
          <w:p w14:paraId="67EDE76D" w14:textId="77777777" w:rsidR="00A82A10" w:rsidRPr="00992520" w:rsidRDefault="00A82A10" w:rsidP="00F92C2F">
            <w:pPr>
              <w:pStyle w:val="Odst"/>
              <w:jc w:val="center"/>
              <w:rPr>
                <w:rFonts w:cs="Arial"/>
                <w:bCs/>
                <w:szCs w:val="24"/>
              </w:rPr>
            </w:pPr>
            <w:r w:rsidRPr="00992520">
              <w:rPr>
                <w:rFonts w:cs="Arial"/>
                <w:bCs/>
                <w:szCs w:val="24"/>
              </w:rPr>
              <w:t>Maximální doba odstranění incidentu</w:t>
            </w:r>
          </w:p>
        </w:tc>
      </w:tr>
      <w:tr w:rsidR="00A82A10" w:rsidRPr="00992520" w14:paraId="6C6FD8F3" w14:textId="77777777" w:rsidTr="004C7D6A">
        <w:trPr>
          <w:cantSplit/>
          <w:jc w:val="center"/>
        </w:trPr>
        <w:tc>
          <w:tcPr>
            <w:tcW w:w="1293" w:type="pct"/>
            <w:shd w:val="clear" w:color="auto" w:fill="F2F2F2" w:themeFill="background1" w:themeFillShade="F2"/>
            <w:vAlign w:val="center"/>
          </w:tcPr>
          <w:p w14:paraId="63A4A2B7" w14:textId="77777777" w:rsidR="00A82A10" w:rsidRPr="00992520" w:rsidRDefault="00A82A10" w:rsidP="00F92C2F">
            <w:pPr>
              <w:pStyle w:val="Odst"/>
              <w:ind w:left="171"/>
              <w:jc w:val="center"/>
              <w:rPr>
                <w:rFonts w:cs="Arial"/>
                <w:szCs w:val="24"/>
              </w:rPr>
            </w:pPr>
            <w:r w:rsidRPr="00992520">
              <w:rPr>
                <w:rFonts w:cs="Arial"/>
                <w:szCs w:val="24"/>
              </w:rPr>
              <w:t>A</w:t>
            </w:r>
          </w:p>
        </w:tc>
        <w:tc>
          <w:tcPr>
            <w:tcW w:w="1169" w:type="pct"/>
            <w:vAlign w:val="center"/>
          </w:tcPr>
          <w:p w14:paraId="3E032F9B" w14:textId="77777777" w:rsidR="00A82A10" w:rsidRPr="00992520" w:rsidRDefault="00A82A10" w:rsidP="00F92C2F">
            <w:pPr>
              <w:pStyle w:val="Odst"/>
              <w:jc w:val="center"/>
              <w:rPr>
                <w:rFonts w:cs="Arial"/>
                <w:szCs w:val="24"/>
              </w:rPr>
            </w:pPr>
            <w:r w:rsidRPr="00992520">
              <w:rPr>
                <w:rFonts w:cs="Arial"/>
                <w:szCs w:val="24"/>
              </w:rPr>
              <w:t>2 hodiny</w:t>
            </w:r>
          </w:p>
        </w:tc>
        <w:tc>
          <w:tcPr>
            <w:tcW w:w="2539" w:type="pct"/>
            <w:vAlign w:val="center"/>
          </w:tcPr>
          <w:p w14:paraId="1B462115" w14:textId="77777777" w:rsidR="00A82A10" w:rsidRPr="00992520" w:rsidRDefault="00A82A10" w:rsidP="00F92C2F">
            <w:pPr>
              <w:pStyle w:val="Odst"/>
              <w:jc w:val="center"/>
              <w:rPr>
                <w:rFonts w:cs="Arial"/>
                <w:szCs w:val="24"/>
              </w:rPr>
            </w:pPr>
            <w:r w:rsidRPr="00992520">
              <w:rPr>
                <w:rFonts w:cs="Arial"/>
                <w:szCs w:val="24"/>
              </w:rPr>
              <w:t>Bude stanovena po posouzení incidentu</w:t>
            </w:r>
          </w:p>
        </w:tc>
      </w:tr>
      <w:tr w:rsidR="00A82A10" w:rsidRPr="00992520" w14:paraId="7B86EFC2" w14:textId="77777777" w:rsidTr="004C7D6A">
        <w:trPr>
          <w:cantSplit/>
          <w:jc w:val="center"/>
        </w:trPr>
        <w:tc>
          <w:tcPr>
            <w:tcW w:w="1293" w:type="pct"/>
            <w:shd w:val="clear" w:color="auto" w:fill="F2F2F2" w:themeFill="background1" w:themeFillShade="F2"/>
            <w:vAlign w:val="center"/>
          </w:tcPr>
          <w:p w14:paraId="19E2D692" w14:textId="77777777" w:rsidR="00A82A10" w:rsidRPr="00992520" w:rsidRDefault="00A82A10" w:rsidP="00F92C2F">
            <w:pPr>
              <w:pStyle w:val="Odst"/>
              <w:ind w:left="171"/>
              <w:jc w:val="center"/>
              <w:rPr>
                <w:rFonts w:cs="Arial"/>
                <w:szCs w:val="24"/>
              </w:rPr>
            </w:pPr>
            <w:r w:rsidRPr="00992520">
              <w:rPr>
                <w:rFonts w:cs="Arial"/>
                <w:szCs w:val="24"/>
              </w:rPr>
              <w:t>B</w:t>
            </w:r>
          </w:p>
        </w:tc>
        <w:tc>
          <w:tcPr>
            <w:tcW w:w="1169" w:type="pct"/>
            <w:vAlign w:val="center"/>
          </w:tcPr>
          <w:p w14:paraId="2E4E4EEB" w14:textId="77777777" w:rsidR="00A82A10" w:rsidRPr="00992520" w:rsidRDefault="00A82A10" w:rsidP="00F92C2F">
            <w:pPr>
              <w:pStyle w:val="Odst"/>
              <w:jc w:val="center"/>
              <w:rPr>
                <w:rFonts w:cs="Arial"/>
                <w:szCs w:val="24"/>
              </w:rPr>
            </w:pPr>
            <w:r w:rsidRPr="00992520">
              <w:rPr>
                <w:rFonts w:cs="Arial"/>
                <w:szCs w:val="24"/>
              </w:rPr>
              <w:t>24 hodin</w:t>
            </w:r>
          </w:p>
        </w:tc>
        <w:tc>
          <w:tcPr>
            <w:tcW w:w="2539" w:type="pct"/>
            <w:vAlign w:val="center"/>
          </w:tcPr>
          <w:p w14:paraId="0D3669D6" w14:textId="77777777" w:rsidR="00A82A10" w:rsidRPr="00992520" w:rsidRDefault="00A82A10" w:rsidP="00F92C2F">
            <w:pPr>
              <w:pStyle w:val="Odst"/>
              <w:jc w:val="center"/>
              <w:rPr>
                <w:rFonts w:cs="Arial"/>
                <w:szCs w:val="24"/>
              </w:rPr>
            </w:pPr>
            <w:r w:rsidRPr="00992520">
              <w:rPr>
                <w:rFonts w:cs="Arial"/>
                <w:szCs w:val="24"/>
              </w:rPr>
              <w:t>Bude stanovena po posouzení incidentu</w:t>
            </w:r>
          </w:p>
        </w:tc>
      </w:tr>
      <w:tr w:rsidR="00A82A10" w:rsidRPr="00992520" w14:paraId="4F3466BA" w14:textId="77777777" w:rsidTr="004C7D6A">
        <w:trPr>
          <w:cantSplit/>
          <w:jc w:val="center"/>
        </w:trPr>
        <w:tc>
          <w:tcPr>
            <w:tcW w:w="1293" w:type="pct"/>
            <w:shd w:val="clear" w:color="auto" w:fill="F2F2F2" w:themeFill="background1" w:themeFillShade="F2"/>
            <w:vAlign w:val="center"/>
          </w:tcPr>
          <w:p w14:paraId="02A8EE73" w14:textId="77777777" w:rsidR="00A82A10" w:rsidRPr="00992520" w:rsidRDefault="00A82A10" w:rsidP="00F92C2F">
            <w:pPr>
              <w:pStyle w:val="Odst"/>
              <w:ind w:left="171"/>
              <w:jc w:val="center"/>
              <w:rPr>
                <w:rFonts w:cs="Arial"/>
                <w:szCs w:val="24"/>
              </w:rPr>
            </w:pPr>
            <w:r w:rsidRPr="00992520">
              <w:rPr>
                <w:rFonts w:cs="Arial"/>
                <w:szCs w:val="24"/>
              </w:rPr>
              <w:t>C</w:t>
            </w:r>
          </w:p>
        </w:tc>
        <w:tc>
          <w:tcPr>
            <w:tcW w:w="1169" w:type="pct"/>
            <w:vAlign w:val="center"/>
          </w:tcPr>
          <w:p w14:paraId="25D066C1" w14:textId="77777777" w:rsidR="00A82A10" w:rsidRPr="00992520" w:rsidRDefault="00A82A10" w:rsidP="00F92C2F">
            <w:pPr>
              <w:pStyle w:val="Odst"/>
              <w:jc w:val="center"/>
              <w:rPr>
                <w:rFonts w:cs="Arial"/>
                <w:szCs w:val="24"/>
              </w:rPr>
            </w:pPr>
            <w:r w:rsidRPr="00992520">
              <w:rPr>
                <w:rFonts w:cs="Arial"/>
                <w:szCs w:val="24"/>
              </w:rPr>
              <w:t>1 Týden</w:t>
            </w:r>
          </w:p>
        </w:tc>
        <w:tc>
          <w:tcPr>
            <w:tcW w:w="2539" w:type="pct"/>
            <w:vAlign w:val="center"/>
          </w:tcPr>
          <w:p w14:paraId="4702BDB3" w14:textId="77777777" w:rsidR="00A82A10" w:rsidRPr="00992520" w:rsidRDefault="00A82A10" w:rsidP="00F92C2F">
            <w:pPr>
              <w:pStyle w:val="Odst"/>
              <w:jc w:val="center"/>
              <w:rPr>
                <w:rFonts w:cs="Arial"/>
                <w:szCs w:val="24"/>
              </w:rPr>
            </w:pPr>
            <w:r w:rsidRPr="00992520">
              <w:rPr>
                <w:rFonts w:cs="Arial"/>
                <w:szCs w:val="24"/>
              </w:rPr>
              <w:t>Bude stanovena po posouzení incidentu</w:t>
            </w:r>
          </w:p>
        </w:tc>
      </w:tr>
    </w:tbl>
    <w:p w14:paraId="2855BA39" w14:textId="77777777" w:rsidR="00A82A10" w:rsidRPr="00992520" w:rsidRDefault="00A82A10" w:rsidP="00DD120D">
      <w:pPr>
        <w:pStyle w:val="Odst"/>
        <w:rPr>
          <w:rFonts w:cs="Arial"/>
          <w:szCs w:val="24"/>
        </w:rPr>
      </w:pPr>
    </w:p>
    <w:tbl>
      <w:tblPr>
        <w:tblStyle w:val="Mkatabulky"/>
        <w:tblW w:w="0" w:type="auto"/>
        <w:tblInd w:w="137" w:type="dxa"/>
        <w:tblLook w:val="04A0" w:firstRow="1" w:lastRow="0" w:firstColumn="1" w:lastColumn="0" w:noHBand="0" w:noVBand="1"/>
      </w:tblPr>
      <w:tblGrid>
        <w:gridCol w:w="1985"/>
        <w:gridCol w:w="6804"/>
      </w:tblGrid>
      <w:tr w:rsidR="00A82A10" w:rsidRPr="00992520" w14:paraId="26B8050A" w14:textId="77777777" w:rsidTr="63C76F7A">
        <w:tc>
          <w:tcPr>
            <w:tcW w:w="1985" w:type="dxa"/>
          </w:tcPr>
          <w:p w14:paraId="7BD5EF93" w14:textId="77777777" w:rsidR="00A82A10" w:rsidRPr="00992520" w:rsidRDefault="00A82A10" w:rsidP="00554D29">
            <w:pPr>
              <w:pStyle w:val="Odst"/>
              <w:ind w:left="29"/>
              <w:jc w:val="center"/>
              <w:rPr>
                <w:rFonts w:cs="Arial"/>
                <w:bCs/>
                <w:szCs w:val="24"/>
              </w:rPr>
            </w:pPr>
            <w:r w:rsidRPr="00992520">
              <w:rPr>
                <w:rFonts w:cs="Arial"/>
                <w:bCs/>
                <w:szCs w:val="24"/>
              </w:rPr>
              <w:t>Kategorie incidentu</w:t>
            </w:r>
          </w:p>
        </w:tc>
        <w:tc>
          <w:tcPr>
            <w:tcW w:w="6804" w:type="dxa"/>
          </w:tcPr>
          <w:p w14:paraId="5954D68F" w14:textId="77777777" w:rsidR="00A82A10" w:rsidRPr="00992520" w:rsidRDefault="00A82A10" w:rsidP="00554D29">
            <w:pPr>
              <w:pStyle w:val="Odst"/>
              <w:ind w:left="182"/>
              <w:rPr>
                <w:rFonts w:cs="Arial"/>
                <w:bCs/>
                <w:szCs w:val="24"/>
              </w:rPr>
            </w:pPr>
            <w:r w:rsidRPr="00992520">
              <w:rPr>
                <w:rFonts w:cs="Arial"/>
                <w:bCs/>
                <w:szCs w:val="24"/>
              </w:rPr>
              <w:t>Definice</w:t>
            </w:r>
          </w:p>
        </w:tc>
      </w:tr>
      <w:tr w:rsidR="00A82A10" w:rsidRPr="00992520" w14:paraId="78CE0697" w14:textId="77777777" w:rsidTr="63C76F7A">
        <w:tc>
          <w:tcPr>
            <w:tcW w:w="1985" w:type="dxa"/>
            <w:shd w:val="clear" w:color="auto" w:fill="FF0000"/>
            <w:vAlign w:val="center"/>
          </w:tcPr>
          <w:p w14:paraId="7CA62958" w14:textId="77777777" w:rsidR="00A82A10" w:rsidRPr="00992520" w:rsidRDefault="00A82A10" w:rsidP="004C7D6A">
            <w:pPr>
              <w:pStyle w:val="Odst"/>
              <w:ind w:left="29"/>
              <w:jc w:val="center"/>
              <w:rPr>
                <w:rFonts w:cs="Arial"/>
                <w:szCs w:val="24"/>
              </w:rPr>
            </w:pPr>
            <w:r w:rsidRPr="00992520">
              <w:rPr>
                <w:rFonts w:cs="Arial"/>
                <w:szCs w:val="24"/>
              </w:rPr>
              <w:t>A</w:t>
            </w:r>
          </w:p>
        </w:tc>
        <w:tc>
          <w:tcPr>
            <w:tcW w:w="6804" w:type="dxa"/>
          </w:tcPr>
          <w:p w14:paraId="0D8D1792" w14:textId="7301A842" w:rsidR="00A82A10" w:rsidRPr="00992520" w:rsidRDefault="63C76F7A" w:rsidP="63C76F7A">
            <w:pPr>
              <w:pStyle w:val="Odst"/>
              <w:ind w:left="182" w:right="165"/>
              <w:rPr>
                <w:rFonts w:cs="Arial"/>
              </w:rPr>
            </w:pPr>
            <w:r w:rsidRPr="63C76F7A">
              <w:rPr>
                <w:rFonts w:cs="Arial"/>
              </w:rPr>
              <w:t xml:space="preserve">Kritická vada: Za závady kategorie A budou považovány kritické incidenty, kterými se rozumí zejména nedostupnost Systému, vážné chyby, havárie, poruchy, chyby, vady vedoucí k přerušení provozu nebo jeho kritickému omezení a znemožňující používání a využívání aplikačního provozního vybavení (Systému) nebo databází k účelu, k němuž je určeno. Zejména, nikoli však výlučně, se jedná o neplánovaný výpadek celého Systému. Jedná se o stav, kdy Systém není dostupný všem nebo většině uživatelů z důvodu závady jedné nebo více softwarových komponent Systému. Nefunkčnost má vliv na práci v kritické oblasti s dopadem nebo vysoce pravděpodobným dopadem na péči o pacienty. Dále jsou za závadu kategorie A považovány hlavní incidenty, kterými se rozumí poruchy, chyby, vady, které způsobují provozní problémy, ale neznemožňují používání a využívání aplikačního provozního vybavení (Systému) nebo databází k účelu, k němuž je určeno, a lze je dočasně řešit organizačními nebo technickými opatřeními. Zejména, nikoli však výlučně, se jedná </w:t>
            </w:r>
            <w:r w:rsidRPr="63C76F7A">
              <w:rPr>
                <w:rFonts w:cs="Arial"/>
              </w:rPr>
              <w:lastRenderedPageBreak/>
              <w:t>o nefunkčnost kritické funkce nebo komponenty Systému. Jedná se o stav, kdy chování kritické funkce nebo komponenty neodpovídá požadavkům.</w:t>
            </w:r>
          </w:p>
        </w:tc>
      </w:tr>
      <w:tr w:rsidR="00A82A10" w:rsidRPr="00992520" w14:paraId="26EE87A2" w14:textId="77777777" w:rsidTr="63C76F7A">
        <w:tc>
          <w:tcPr>
            <w:tcW w:w="1985" w:type="dxa"/>
            <w:shd w:val="clear" w:color="auto" w:fill="FFD966" w:themeFill="accent4" w:themeFillTint="99"/>
            <w:vAlign w:val="center"/>
          </w:tcPr>
          <w:p w14:paraId="12DFC4CC" w14:textId="77777777" w:rsidR="00A82A10" w:rsidRPr="00992520" w:rsidRDefault="00A82A10" w:rsidP="004C7D6A">
            <w:pPr>
              <w:pStyle w:val="Odst"/>
              <w:ind w:left="29"/>
              <w:jc w:val="center"/>
              <w:rPr>
                <w:rFonts w:cs="Arial"/>
                <w:szCs w:val="24"/>
              </w:rPr>
            </w:pPr>
            <w:r w:rsidRPr="00992520">
              <w:rPr>
                <w:rFonts w:cs="Arial"/>
                <w:szCs w:val="24"/>
              </w:rPr>
              <w:lastRenderedPageBreak/>
              <w:t>B</w:t>
            </w:r>
          </w:p>
        </w:tc>
        <w:tc>
          <w:tcPr>
            <w:tcW w:w="6804" w:type="dxa"/>
          </w:tcPr>
          <w:p w14:paraId="2D8D75D7" w14:textId="1DE19437" w:rsidR="00A82A10" w:rsidRPr="00992520" w:rsidRDefault="00A82A10" w:rsidP="00554D29">
            <w:pPr>
              <w:pStyle w:val="Odst"/>
              <w:ind w:left="182" w:right="165"/>
              <w:rPr>
                <w:rFonts w:cs="Arial"/>
                <w:szCs w:val="24"/>
              </w:rPr>
            </w:pPr>
            <w:r w:rsidRPr="00992520">
              <w:rPr>
                <w:rFonts w:cs="Arial"/>
                <w:szCs w:val="24"/>
              </w:rPr>
              <w:t xml:space="preserve">Nekritická vada: Za závady kategorie B budou považovány vedlejší incidenty, kterými se rozumí méně závažné poruchy, chyby, vady nebo diference aplikačního programového vybavení (Systému), které nemají vliv na používání a využívání aplikačního provozního vybavení (Systému) nebo databází k účelu, k němuž je určeno. Zejména, nikoli však výlučně, se jedná o nefunkčnost nekritické funkce nebo komponenty </w:t>
            </w:r>
            <w:r w:rsidR="00D240CE" w:rsidRPr="00992520">
              <w:rPr>
                <w:rFonts w:cs="Arial"/>
                <w:szCs w:val="24"/>
              </w:rPr>
              <w:t>S</w:t>
            </w:r>
            <w:r w:rsidRPr="00992520">
              <w:rPr>
                <w:rFonts w:cs="Arial"/>
                <w:szCs w:val="24"/>
              </w:rPr>
              <w:t xml:space="preserve">ystému nebo je znemožněno jejich užívání. Nedostupnost určité funkcionality </w:t>
            </w:r>
            <w:r w:rsidR="00D240CE" w:rsidRPr="00992520">
              <w:rPr>
                <w:rFonts w:cs="Arial"/>
                <w:szCs w:val="24"/>
              </w:rPr>
              <w:t>S</w:t>
            </w:r>
            <w:r w:rsidRPr="00992520">
              <w:rPr>
                <w:rFonts w:cs="Arial"/>
                <w:szCs w:val="24"/>
              </w:rPr>
              <w:t>ystému, ale je možné ji nahradit jinou funkcionalitou</w:t>
            </w:r>
          </w:p>
        </w:tc>
      </w:tr>
      <w:tr w:rsidR="00A82A10" w:rsidRPr="00992520" w14:paraId="7F15DBB5" w14:textId="77777777" w:rsidTr="63C76F7A">
        <w:tc>
          <w:tcPr>
            <w:tcW w:w="1985" w:type="dxa"/>
            <w:shd w:val="clear" w:color="auto" w:fill="8EAADB" w:themeFill="accent5" w:themeFillTint="99"/>
            <w:vAlign w:val="center"/>
          </w:tcPr>
          <w:p w14:paraId="27D6131E" w14:textId="77777777" w:rsidR="00A82A10" w:rsidRPr="00992520" w:rsidRDefault="00A82A10" w:rsidP="004C7D6A">
            <w:pPr>
              <w:pStyle w:val="Odst"/>
              <w:ind w:left="29"/>
              <w:jc w:val="center"/>
              <w:rPr>
                <w:rFonts w:cs="Arial"/>
                <w:szCs w:val="24"/>
              </w:rPr>
            </w:pPr>
            <w:r w:rsidRPr="00992520">
              <w:rPr>
                <w:rFonts w:cs="Arial"/>
                <w:szCs w:val="24"/>
              </w:rPr>
              <w:t>C</w:t>
            </w:r>
          </w:p>
        </w:tc>
        <w:tc>
          <w:tcPr>
            <w:tcW w:w="6804" w:type="dxa"/>
          </w:tcPr>
          <w:p w14:paraId="5AA82164" w14:textId="79761EAC" w:rsidR="00A82A10" w:rsidRPr="00992520" w:rsidRDefault="00D240CE" w:rsidP="00554D29">
            <w:pPr>
              <w:pStyle w:val="Odst"/>
              <w:ind w:left="182" w:right="165"/>
              <w:rPr>
                <w:rFonts w:cs="Arial"/>
                <w:szCs w:val="24"/>
              </w:rPr>
            </w:pPr>
            <w:r w:rsidRPr="00992520">
              <w:rPr>
                <w:rFonts w:cs="Arial"/>
                <w:szCs w:val="24"/>
              </w:rPr>
              <w:t>N</w:t>
            </w:r>
            <w:r w:rsidR="00A82A10" w:rsidRPr="00992520">
              <w:rPr>
                <w:rFonts w:cs="Arial"/>
                <w:szCs w:val="24"/>
              </w:rPr>
              <w:t xml:space="preserve">ezávažné nedostatky Systému, kdy některé funkcionality </w:t>
            </w:r>
            <w:r w:rsidRPr="00992520">
              <w:rPr>
                <w:rFonts w:cs="Arial"/>
                <w:szCs w:val="24"/>
              </w:rPr>
              <w:t>S</w:t>
            </w:r>
            <w:r w:rsidR="00A82A10" w:rsidRPr="00992520">
              <w:rPr>
                <w:rFonts w:cs="Arial"/>
                <w:szCs w:val="24"/>
              </w:rPr>
              <w:t xml:space="preserve">ystému nejsou plně funkční podle očekávání Objednatele, ale to nemá žádný nebo minimální dopad na provoz Systému. Termín řešení tohoto typu incidentu stanoví </w:t>
            </w:r>
            <w:r w:rsidRPr="00992520">
              <w:rPr>
                <w:rFonts w:cs="Arial"/>
                <w:szCs w:val="24"/>
              </w:rPr>
              <w:t>P</w:t>
            </w:r>
            <w:r w:rsidR="00A82A10" w:rsidRPr="00992520">
              <w:rPr>
                <w:rFonts w:cs="Arial"/>
                <w:szCs w:val="24"/>
              </w:rPr>
              <w:t>oskytovatel po dohodě s</w:t>
            </w:r>
            <w:r w:rsidRPr="00992520">
              <w:rPr>
                <w:rFonts w:cs="Arial"/>
                <w:szCs w:val="24"/>
              </w:rPr>
              <w:t> </w:t>
            </w:r>
            <w:r w:rsidR="00A82A10" w:rsidRPr="00992520">
              <w:rPr>
                <w:rFonts w:cs="Arial"/>
                <w:szCs w:val="24"/>
              </w:rPr>
              <w:t>Objednatelem</w:t>
            </w:r>
            <w:r w:rsidRPr="00992520">
              <w:rPr>
                <w:rFonts w:cs="Arial"/>
                <w:szCs w:val="24"/>
              </w:rPr>
              <w:t>.</w:t>
            </w:r>
          </w:p>
        </w:tc>
      </w:tr>
    </w:tbl>
    <w:p w14:paraId="6539749E" w14:textId="36C06152" w:rsidR="003706AC" w:rsidRPr="00992520" w:rsidRDefault="003706AC" w:rsidP="00450BF7">
      <w:pPr>
        <w:pStyle w:val="Odst"/>
        <w:numPr>
          <w:ilvl w:val="0"/>
          <w:numId w:val="37"/>
        </w:numPr>
        <w:spacing w:before="360"/>
        <w:ind w:left="425" w:hanging="357"/>
        <w:rPr>
          <w:bCs/>
        </w:rPr>
      </w:pPr>
      <w:r w:rsidRPr="00992520">
        <w:rPr>
          <w:bCs/>
        </w:rPr>
        <w:t xml:space="preserve">Není-li vzájemně dohodnuto </w:t>
      </w:r>
      <w:r w:rsidR="008957A7" w:rsidRPr="00992520">
        <w:rPr>
          <w:bCs/>
        </w:rPr>
        <w:t xml:space="preserve">mezi smluvními stranami </w:t>
      </w:r>
      <w:r w:rsidRPr="00992520">
        <w:rPr>
          <w:bCs/>
        </w:rPr>
        <w:t>jinak, lhůta pro měření doby reakce a</w:t>
      </w:r>
      <w:r w:rsidR="00D240CE" w:rsidRPr="00992520">
        <w:rPr>
          <w:bCs/>
        </w:rPr>
        <w:t> </w:t>
      </w:r>
      <w:r w:rsidRPr="00992520">
        <w:rPr>
          <w:bCs/>
        </w:rPr>
        <w:t>doby odstranění incidentu započne běžet časem předání incidentu Poskytovateli a bude ukončena v čase předání vyřešeného incidentu zpět Objednateli. Celková doba odstranění je pak součet všech časových dob, po které byl incident v řešení na straně Poskytovatele. Z celkové doby odstranění incidentu jsou vyloučeny časové doby, kdy Poskytovatel prokazatelně nemohl pokračovat v řešení incidentu z</w:t>
      </w:r>
      <w:r w:rsidR="00E75DB7" w:rsidRPr="00992520">
        <w:rPr>
          <w:bCs/>
        </w:rPr>
        <w:t> </w:t>
      </w:r>
      <w:r w:rsidRPr="00992520">
        <w:rPr>
          <w:bCs/>
        </w:rPr>
        <w:t xml:space="preserve">důvodů, které prokazatelně nebyly jim způsobené (např. Poskytovatel čeká na doplnění relevantních informací k incidentu od Objednatele apod.). </w:t>
      </w:r>
    </w:p>
    <w:p w14:paraId="683BC60F" w14:textId="45C8EF53" w:rsidR="003706AC" w:rsidRPr="00992520" w:rsidRDefault="003706AC" w:rsidP="00450BF7">
      <w:pPr>
        <w:pStyle w:val="Odst"/>
        <w:numPr>
          <w:ilvl w:val="0"/>
          <w:numId w:val="37"/>
        </w:numPr>
        <w:ind w:left="425" w:hanging="357"/>
        <w:rPr>
          <w:bCs/>
        </w:rPr>
      </w:pPr>
      <w:r w:rsidRPr="00992520">
        <w:rPr>
          <w:bCs/>
        </w:rPr>
        <w:t xml:space="preserve">Pro výpočet lhůt jsou určující časové záznamy v systému HelpDesk Poskytovatele k danému incidentu, případně v jiném určeném </w:t>
      </w:r>
      <w:r w:rsidR="00D240CE" w:rsidRPr="00992520">
        <w:rPr>
          <w:bCs/>
        </w:rPr>
        <w:t>s</w:t>
      </w:r>
      <w:r w:rsidRPr="00992520">
        <w:rPr>
          <w:bCs/>
        </w:rPr>
        <w:t>ystému</w:t>
      </w:r>
      <w:r w:rsidR="00D240CE" w:rsidRPr="00992520">
        <w:rPr>
          <w:bCs/>
        </w:rPr>
        <w:t>.</w:t>
      </w:r>
    </w:p>
    <w:p w14:paraId="582A2688" w14:textId="77777777" w:rsidR="003706AC" w:rsidRPr="00992520" w:rsidRDefault="003706AC" w:rsidP="00450BF7">
      <w:pPr>
        <w:pStyle w:val="Odst"/>
        <w:numPr>
          <w:ilvl w:val="0"/>
          <w:numId w:val="37"/>
        </w:numPr>
        <w:ind w:left="425" w:hanging="357"/>
        <w:rPr>
          <w:bCs/>
        </w:rPr>
      </w:pPr>
      <w:r w:rsidRPr="00992520">
        <w:rPr>
          <w:bCs/>
        </w:rPr>
        <w:t>Kategorii incidentu stanovuje vždy Objednatel.</w:t>
      </w:r>
    </w:p>
    <w:p w14:paraId="64151DA0" w14:textId="21A0E4B0" w:rsidR="003706AC" w:rsidRPr="006554EC" w:rsidRDefault="63C76F7A" w:rsidP="00450BF7">
      <w:pPr>
        <w:pStyle w:val="Odst"/>
        <w:numPr>
          <w:ilvl w:val="0"/>
          <w:numId w:val="37"/>
        </w:numPr>
        <w:ind w:left="425" w:hanging="357"/>
      </w:pPr>
      <w:r w:rsidRPr="006554EC">
        <w:t>Systém jako celek musí splňovat požadavky na fungování v režimu 24/7/365, tj. nepřetržitě, s</w:t>
      </w:r>
      <w:bookmarkStart w:id="82" w:name="_Hlk193956238"/>
      <w:r w:rsidRPr="006554EC">
        <w:t xml:space="preserve"> dostupností 99,5 % </w:t>
      </w:r>
      <w:bookmarkEnd w:id="82"/>
      <w:r w:rsidRPr="006554EC">
        <w:t xml:space="preserve">s ročním vyhodnocením dostupnosti Systému. </w:t>
      </w:r>
    </w:p>
    <w:p w14:paraId="191E6462" w14:textId="2AF87697" w:rsidR="003706AC" w:rsidRPr="00992520" w:rsidRDefault="003706AC" w:rsidP="00450BF7">
      <w:pPr>
        <w:pStyle w:val="Odst"/>
        <w:numPr>
          <w:ilvl w:val="0"/>
          <w:numId w:val="37"/>
        </w:numPr>
        <w:ind w:left="425" w:hanging="357"/>
        <w:rPr>
          <w:bCs/>
        </w:rPr>
      </w:pPr>
      <w:r w:rsidRPr="00992520">
        <w:rPr>
          <w:bCs/>
        </w:rPr>
        <w:t>Historie incidentů a požadavků Objednatele, a odpovědí Poskytovatele musí být v</w:t>
      </w:r>
      <w:r w:rsidR="00D240CE" w:rsidRPr="00992520">
        <w:rPr>
          <w:bCs/>
        </w:rPr>
        <w:t> </w:t>
      </w:r>
      <w:r w:rsidRPr="00992520">
        <w:rPr>
          <w:bCs/>
        </w:rPr>
        <w:t>systému</w:t>
      </w:r>
      <w:r w:rsidR="00D240CE" w:rsidRPr="00992520">
        <w:rPr>
          <w:bCs/>
        </w:rPr>
        <w:t xml:space="preserve"> HelpDesk</w:t>
      </w:r>
      <w:r w:rsidRPr="00992520">
        <w:rPr>
          <w:bCs/>
        </w:rPr>
        <w:t xml:space="preserve"> evidována a samostatně vyhodnotitelná.</w:t>
      </w:r>
    </w:p>
    <w:p w14:paraId="3DFDD499" w14:textId="3471FF64" w:rsidR="003706AC" w:rsidRPr="00992520" w:rsidRDefault="63C76F7A" w:rsidP="00450BF7">
      <w:pPr>
        <w:pStyle w:val="Odst"/>
        <w:numPr>
          <w:ilvl w:val="0"/>
          <w:numId w:val="37"/>
        </w:numPr>
        <w:ind w:left="425" w:hanging="357"/>
      </w:pPr>
      <w:r>
        <w:t>Poskytovatel je povinen monitorovat stav a/nebo přijímat informace o monitoringu ze strany Objednatele tak, aby Systém jako celek splňoval požadavky uvedené v tomto článku Smlouvy a v případě poruchy způsobené vadou aplikačního řešení či databáze je Poskytovatel povinen přijmout taková opatření, která zajistí funkčnost Systému bez dalších omezení.</w:t>
      </w:r>
    </w:p>
    <w:p w14:paraId="4DD1D8FC" w14:textId="10909CF3" w:rsidR="003706AC" w:rsidRPr="00992520" w:rsidRDefault="003706AC" w:rsidP="00450BF7">
      <w:pPr>
        <w:pStyle w:val="Odst"/>
        <w:numPr>
          <w:ilvl w:val="0"/>
          <w:numId w:val="37"/>
        </w:numPr>
        <w:ind w:left="425" w:hanging="357"/>
        <w:rPr>
          <w:bCs/>
        </w:rPr>
      </w:pPr>
      <w:r w:rsidRPr="00992520">
        <w:rPr>
          <w:bCs/>
        </w:rPr>
        <w:t xml:space="preserve">Plánované odstávky </w:t>
      </w:r>
      <w:r w:rsidR="008957A7" w:rsidRPr="00992520">
        <w:rPr>
          <w:bCs/>
        </w:rPr>
        <w:t>Systému</w:t>
      </w:r>
      <w:r w:rsidRPr="00992520">
        <w:rPr>
          <w:bCs/>
        </w:rPr>
        <w:t xml:space="preserve"> budou prováděny mimo pracovní dobu, a to přednostně v nočních hodinách. Plánované odstávky nejsou započítávány do hodnot pro výpočet SLA dostupnosti </w:t>
      </w:r>
      <w:r w:rsidR="008957A7" w:rsidRPr="00992520">
        <w:rPr>
          <w:bCs/>
        </w:rPr>
        <w:t>Systému</w:t>
      </w:r>
      <w:r w:rsidRPr="00992520">
        <w:rPr>
          <w:bCs/>
        </w:rPr>
        <w:t>.</w:t>
      </w:r>
    </w:p>
    <w:p w14:paraId="067E0881" w14:textId="6D4DF692" w:rsidR="003706AC" w:rsidRPr="00992520" w:rsidRDefault="003706AC" w:rsidP="00450BF7">
      <w:pPr>
        <w:pStyle w:val="Odst"/>
        <w:numPr>
          <w:ilvl w:val="0"/>
          <w:numId w:val="37"/>
        </w:numPr>
        <w:ind w:left="425" w:hanging="357"/>
        <w:rPr>
          <w:bCs/>
        </w:rPr>
      </w:pPr>
      <w:r w:rsidRPr="00992520">
        <w:rPr>
          <w:bCs/>
        </w:rPr>
        <w:t xml:space="preserve">Poskytovatel musí umožnit Objednateli vlastní měření dostupnosti </w:t>
      </w:r>
      <w:r w:rsidR="008957A7" w:rsidRPr="00992520">
        <w:rPr>
          <w:bCs/>
        </w:rPr>
        <w:t>Systému</w:t>
      </w:r>
      <w:r w:rsidRPr="00992520">
        <w:rPr>
          <w:bCs/>
        </w:rPr>
        <w:t>. Plnění požadavků Objednatele bude pravidelně (minimálně pololetně) vyhodnocováno. Plnění požadavků SLA bude přístupné přes HelpDesk Poskytovatele, nebo bude Poskytovatelem poskytována pravidelná (minimálně pololetní) zpráva o plnění požadavků.</w:t>
      </w:r>
    </w:p>
    <w:p w14:paraId="63D5E562" w14:textId="7CCF439B" w:rsidR="00E75DB7" w:rsidRPr="004209C4" w:rsidRDefault="003706AC" w:rsidP="00450BF7">
      <w:pPr>
        <w:pStyle w:val="Odst"/>
        <w:numPr>
          <w:ilvl w:val="0"/>
          <w:numId w:val="37"/>
        </w:numPr>
        <w:ind w:left="425" w:hanging="357"/>
        <w:rPr>
          <w:bCs/>
        </w:rPr>
      </w:pPr>
      <w:r w:rsidRPr="00992520">
        <w:rPr>
          <w:bCs/>
        </w:rPr>
        <w:t xml:space="preserve">Poskytovatel je povinen monitorovat stav a dostupnost </w:t>
      </w:r>
      <w:r w:rsidR="008957A7" w:rsidRPr="00992520">
        <w:rPr>
          <w:bCs/>
        </w:rPr>
        <w:t>Systému</w:t>
      </w:r>
      <w:r w:rsidRPr="00992520">
        <w:rPr>
          <w:bCs/>
        </w:rPr>
        <w:t xml:space="preserve">, a na základě výstupů monitorování informovat Objednatele o případných i dílčích výpadcích </w:t>
      </w:r>
      <w:r w:rsidR="008957A7" w:rsidRPr="00992520">
        <w:rPr>
          <w:bCs/>
        </w:rPr>
        <w:t>Systému</w:t>
      </w:r>
      <w:r w:rsidRPr="00992520">
        <w:rPr>
          <w:bCs/>
        </w:rPr>
        <w:t xml:space="preserve">. Poskytovatel je povinen umožnit Objednateli plnohodnotný přístup k systémům zajišťujícím monitoring stavu a dostupnosti </w:t>
      </w:r>
      <w:r w:rsidR="008957A7" w:rsidRPr="00992520">
        <w:rPr>
          <w:bCs/>
        </w:rPr>
        <w:t>Systému</w:t>
      </w:r>
      <w:r w:rsidRPr="00992520">
        <w:rPr>
          <w:bCs/>
        </w:rPr>
        <w:t xml:space="preserve"> včetně přístupu k datům v těchto systémech.</w:t>
      </w:r>
    </w:p>
    <w:p w14:paraId="512B4969" w14:textId="77777777" w:rsidR="003706AC" w:rsidRPr="00992520" w:rsidRDefault="003706AC" w:rsidP="00450BF7">
      <w:pPr>
        <w:pStyle w:val="Odst"/>
        <w:numPr>
          <w:ilvl w:val="0"/>
          <w:numId w:val="37"/>
        </w:numPr>
        <w:ind w:left="425" w:hanging="357"/>
        <w:rPr>
          <w:bCs/>
        </w:rPr>
      </w:pPr>
      <w:r w:rsidRPr="00992520">
        <w:rPr>
          <w:bCs/>
        </w:rPr>
        <w:t>Ve všech případech nefunkčnosti bude Poskytovatel informovat Objednatele následujícím způsobem:</w:t>
      </w:r>
    </w:p>
    <w:p w14:paraId="04AC1BA9" w14:textId="3F144960" w:rsidR="003706AC" w:rsidRPr="00992520" w:rsidRDefault="003706AC" w:rsidP="00450BF7">
      <w:pPr>
        <w:pStyle w:val="Psm"/>
        <w:numPr>
          <w:ilvl w:val="2"/>
          <w:numId w:val="41"/>
        </w:numPr>
        <w:ind w:left="851"/>
      </w:pPr>
      <w:r w:rsidRPr="00992520">
        <w:t>neprodleně po nahlášení nefunkčnosti (incidentu) informovat HelpDesk a/nebo kontaktní osoby Objednatele o možných dopadech nefunkčnosti</w:t>
      </w:r>
      <w:r w:rsidR="00D240CE" w:rsidRPr="00992520">
        <w:t>;</w:t>
      </w:r>
    </w:p>
    <w:p w14:paraId="59ADE60E" w14:textId="735054B5" w:rsidR="003706AC" w:rsidRPr="00992520" w:rsidRDefault="003706AC" w:rsidP="00450BF7">
      <w:pPr>
        <w:pStyle w:val="Psm"/>
        <w:numPr>
          <w:ilvl w:val="2"/>
          <w:numId w:val="41"/>
        </w:numPr>
        <w:ind w:left="851"/>
      </w:pPr>
      <w:r w:rsidRPr="00992520">
        <w:lastRenderedPageBreak/>
        <w:t>po nalezení příčiny nefunkčnosti (incidentu) informovat HelpDesk a/nebo kontaktní osoby Objednatele o pravděpodobném čase odstranění nefunkčnosti a případně alternativních způsobech řešení</w:t>
      </w:r>
      <w:r w:rsidR="00D240CE" w:rsidRPr="00992520">
        <w:t>;</w:t>
      </w:r>
    </w:p>
    <w:p w14:paraId="7F5F81BF" w14:textId="09BC8180" w:rsidR="003706AC" w:rsidRPr="00992520" w:rsidRDefault="00C0501F" w:rsidP="00450BF7">
      <w:pPr>
        <w:pStyle w:val="Psm"/>
        <w:numPr>
          <w:ilvl w:val="2"/>
          <w:numId w:val="41"/>
        </w:numPr>
        <w:ind w:left="851"/>
      </w:pPr>
      <w:r w:rsidRPr="00992520">
        <w:t>p</w:t>
      </w:r>
      <w:r w:rsidR="003706AC" w:rsidRPr="00992520">
        <w:t xml:space="preserve">o odstranění nefunkčnosti (incidentu) informovat HelpDesk a/nebo kontaktní osoby Objednatele o způsobu vyřešení a případné úpravě konfigurace </w:t>
      </w:r>
      <w:r w:rsidR="008957A7" w:rsidRPr="00992520">
        <w:t>Systému</w:t>
      </w:r>
      <w:r w:rsidR="003706AC" w:rsidRPr="00992520">
        <w:t xml:space="preserve"> pro zamezení budoucího výskytu identifikované nefunkčnosti.</w:t>
      </w:r>
    </w:p>
    <w:p w14:paraId="0E01745A" w14:textId="3FE154B3" w:rsidR="003706AC" w:rsidRPr="00992520" w:rsidRDefault="003706AC" w:rsidP="00450BF7">
      <w:pPr>
        <w:pStyle w:val="Odst"/>
        <w:numPr>
          <w:ilvl w:val="0"/>
          <w:numId w:val="37"/>
        </w:numPr>
        <w:ind w:left="425" w:hanging="357"/>
        <w:rPr>
          <w:rFonts w:cs="Arial"/>
        </w:rPr>
      </w:pPr>
      <w:r w:rsidRPr="00992520">
        <w:rPr>
          <w:bCs/>
        </w:rPr>
        <w:t>Poskytovatel</w:t>
      </w:r>
      <w:r w:rsidRPr="00992520">
        <w:rPr>
          <w:rFonts w:cs="Arial"/>
          <w:szCs w:val="24"/>
        </w:rPr>
        <w:t xml:space="preserve"> se zavazuje řešit nefunkčnosti </w:t>
      </w:r>
      <w:r w:rsidR="008957A7" w:rsidRPr="00992520">
        <w:rPr>
          <w:rFonts w:cs="Arial"/>
          <w:szCs w:val="24"/>
        </w:rPr>
        <w:t>Systému</w:t>
      </w:r>
      <w:r w:rsidRPr="00992520">
        <w:rPr>
          <w:rFonts w:cs="Arial"/>
          <w:szCs w:val="24"/>
        </w:rPr>
        <w:t xml:space="preserve"> (incidenty) vzdáleně nebo v nutných případech v</w:t>
      </w:r>
      <w:r w:rsidR="00C0501F" w:rsidRPr="00992520">
        <w:rPr>
          <w:rFonts w:cs="Arial"/>
          <w:szCs w:val="24"/>
        </w:rPr>
        <w:t> </w:t>
      </w:r>
      <w:r w:rsidRPr="00992520">
        <w:rPr>
          <w:rFonts w:cs="Arial"/>
          <w:szCs w:val="24"/>
        </w:rPr>
        <w:t xml:space="preserve">místě provozu </w:t>
      </w:r>
      <w:r w:rsidR="008957A7" w:rsidRPr="00992520">
        <w:rPr>
          <w:rFonts w:cs="Arial"/>
          <w:szCs w:val="24"/>
        </w:rPr>
        <w:t>Systému</w:t>
      </w:r>
      <w:r w:rsidRPr="00992520">
        <w:rPr>
          <w:rFonts w:cs="Arial"/>
          <w:szCs w:val="24"/>
        </w:rPr>
        <w:t>. Na řešení problému se Poskytovatel zavazuje pracovat až do doby, kdy bude splněno alespoň jedno z následujících kritérií:</w:t>
      </w:r>
    </w:p>
    <w:p w14:paraId="68D94CD3" w14:textId="4D869479" w:rsidR="003706AC" w:rsidRPr="00992520" w:rsidRDefault="00D240CE" w:rsidP="00450BF7">
      <w:pPr>
        <w:pStyle w:val="Psm"/>
        <w:numPr>
          <w:ilvl w:val="0"/>
          <w:numId w:val="42"/>
        </w:numPr>
        <w:ind w:left="851"/>
      </w:pPr>
      <w:r w:rsidRPr="00992520">
        <w:t>v</w:t>
      </w:r>
      <w:r w:rsidR="003706AC" w:rsidRPr="00992520">
        <w:t xml:space="preserve">yřešení problému a obnovení funkce v plném rozsahu, informování Objednatele o tom, že nefunkčnost </w:t>
      </w:r>
      <w:r w:rsidR="008957A7" w:rsidRPr="00992520">
        <w:t>Systému</w:t>
      </w:r>
      <w:r w:rsidR="003706AC" w:rsidRPr="00992520">
        <w:t xml:space="preserve"> je způsobena známým, dosud nevyřešeným incidentem; v</w:t>
      </w:r>
      <w:r w:rsidRPr="00992520">
        <w:t> </w:t>
      </w:r>
      <w:r w:rsidR="003706AC" w:rsidRPr="00992520">
        <w:t xml:space="preserve">takovém případě vytvoří Poskytovatel popis alternativního řešení nebo navrhne úpravu </w:t>
      </w:r>
      <w:r w:rsidR="008957A7" w:rsidRPr="00992520">
        <w:t>Systému</w:t>
      </w:r>
      <w:r w:rsidR="003706AC" w:rsidRPr="00992520">
        <w:t xml:space="preserve"> tak, aby se incident neprojevoval;</w:t>
      </w:r>
    </w:p>
    <w:p w14:paraId="73653A54" w14:textId="3604169E" w:rsidR="003706AC" w:rsidRPr="00992520" w:rsidRDefault="003706AC" w:rsidP="00450BF7">
      <w:pPr>
        <w:pStyle w:val="Psm"/>
        <w:numPr>
          <w:ilvl w:val="0"/>
          <w:numId w:val="42"/>
        </w:numPr>
        <w:ind w:left="851"/>
      </w:pPr>
      <w:r w:rsidRPr="00992520">
        <w:t>informování Objednatele o tom, že nefunkčnost je způsobena z pohledu Poskytovatele vnějším prostředím, např. vnějšími informačními systémy a/nebo vnějším HW/SW. V</w:t>
      </w:r>
      <w:r w:rsidR="00D240CE" w:rsidRPr="00992520">
        <w:t> </w:t>
      </w:r>
      <w:r w:rsidRPr="00992520">
        <w:t>takovém případě Poskytovatel Objednateli poskytne součinnost při řešení této nefunkčnosti s Poskytovatelem vnějšího prostředí.</w:t>
      </w:r>
    </w:p>
    <w:p w14:paraId="0D7B9624" w14:textId="385183EE" w:rsidR="003706AC" w:rsidRPr="00992520" w:rsidRDefault="003706AC" w:rsidP="00450BF7">
      <w:pPr>
        <w:pStyle w:val="Odst"/>
        <w:numPr>
          <w:ilvl w:val="0"/>
          <w:numId w:val="37"/>
        </w:numPr>
        <w:ind w:left="425" w:hanging="357"/>
        <w:rPr>
          <w:bCs/>
        </w:rPr>
      </w:pPr>
      <w:r w:rsidRPr="00992520">
        <w:rPr>
          <w:bCs/>
        </w:rPr>
        <w:t>Za incident je považována nedostupnost Systému a takové chování Systému, které probíhá v</w:t>
      </w:r>
      <w:r w:rsidR="00D240CE" w:rsidRPr="00992520">
        <w:rPr>
          <w:bCs/>
        </w:rPr>
        <w:t> </w:t>
      </w:r>
      <w:r w:rsidRPr="00992520">
        <w:rPr>
          <w:bCs/>
        </w:rPr>
        <w:t xml:space="preserve">rozporu s popisem funkcionality v dokumentaci Systému. Incidenty jsou řešeny v nejdřívějším možném termínu v členění dle kategorie. </w:t>
      </w:r>
    </w:p>
    <w:p w14:paraId="593B8CAA" w14:textId="77777777" w:rsidR="003706AC" w:rsidRPr="00992520" w:rsidRDefault="003706AC" w:rsidP="00450BF7">
      <w:pPr>
        <w:pStyle w:val="Odst"/>
        <w:numPr>
          <w:ilvl w:val="0"/>
          <w:numId w:val="37"/>
        </w:numPr>
        <w:ind w:left="425" w:hanging="357"/>
        <w:rPr>
          <w:bCs/>
        </w:rPr>
      </w:pPr>
      <w:r w:rsidRPr="00992520">
        <w:rPr>
          <w:bCs/>
        </w:rPr>
        <w:t>Smluvní strany se dohodly, že do doby řešení incidentu se nezapočítává doba, po kterou jsou dodávány Objednatelem doplňující či upřesňující informace nutné pro řešení nebo poskytována jiná součinnost (např. záloha dat).</w:t>
      </w:r>
    </w:p>
    <w:p w14:paraId="5C902854" w14:textId="0BBEB781" w:rsidR="003706AC" w:rsidRPr="00992520" w:rsidRDefault="003706AC" w:rsidP="00450BF7">
      <w:pPr>
        <w:pStyle w:val="Odst"/>
        <w:numPr>
          <w:ilvl w:val="0"/>
          <w:numId w:val="37"/>
        </w:numPr>
        <w:ind w:left="425" w:hanging="357"/>
        <w:rPr>
          <w:bCs/>
        </w:rPr>
      </w:pPr>
      <w:r w:rsidRPr="00992520">
        <w:rPr>
          <w:bCs/>
        </w:rPr>
        <w:t xml:space="preserve">Objednatel či Poskytovatel oznámí neprodleně druhé smluvní straně zjištění incidentu, a to prioritně prostřednictvím systému </w:t>
      </w:r>
      <w:r w:rsidR="00AD284B" w:rsidRPr="00992520">
        <w:rPr>
          <w:bCs/>
        </w:rPr>
        <w:t>Help</w:t>
      </w:r>
      <w:r w:rsidRPr="00992520">
        <w:rPr>
          <w:bCs/>
        </w:rPr>
        <w:t>Desk Poskytovatele. Incident řeší Poskytovatel ve spolupráci s</w:t>
      </w:r>
      <w:r w:rsidR="00E0498D" w:rsidRPr="00992520">
        <w:rPr>
          <w:bCs/>
        </w:rPr>
        <w:t> </w:t>
      </w:r>
      <w:r w:rsidRPr="00992520">
        <w:rPr>
          <w:bCs/>
        </w:rPr>
        <w:t>Objednatelem. Osobou oprávněnou k nahlášení incidentu je zaměstnanec Oddělení nemocničních informačních systémů a Oddělení infrastruktury a serverů.</w:t>
      </w:r>
    </w:p>
    <w:p w14:paraId="2167FECD" w14:textId="77777777" w:rsidR="003706AC" w:rsidRPr="00992520" w:rsidRDefault="003706AC" w:rsidP="00450BF7">
      <w:pPr>
        <w:pStyle w:val="Odst"/>
        <w:numPr>
          <w:ilvl w:val="0"/>
          <w:numId w:val="37"/>
        </w:numPr>
        <w:ind w:left="425" w:hanging="357"/>
        <w:rPr>
          <w:bCs/>
        </w:rPr>
      </w:pPr>
      <w:r w:rsidRPr="00992520">
        <w:rPr>
          <w:bCs/>
        </w:rPr>
        <w:t>Oznámení incidentu musí obsahovat charakteristiku incidentu a dle možnosti popis projevů, jakými se incident vyznačuje z uživatelského hlediska, případně kopii relevantních výstupů Systémů, pokud je má Objednatel k dispozici.</w:t>
      </w:r>
    </w:p>
    <w:p w14:paraId="2DA6C19C" w14:textId="44A0AC33" w:rsidR="003706AC" w:rsidRPr="00992520" w:rsidRDefault="63C76F7A" w:rsidP="00450BF7">
      <w:pPr>
        <w:pStyle w:val="Odst"/>
        <w:numPr>
          <w:ilvl w:val="0"/>
          <w:numId w:val="37"/>
        </w:numPr>
        <w:ind w:left="425" w:hanging="357"/>
      </w:pPr>
      <w:bookmarkStart w:id="83" w:name="_Ref197644237"/>
      <w:r>
        <w:t xml:space="preserve">Služba </w:t>
      </w:r>
      <w:r w:rsidR="140EB2E8">
        <w:t>Help</w:t>
      </w:r>
      <w:r>
        <w:t>Desk Poskytovatele musí neprodleně po obdržení oznámení incidentu Objednatelem písemně potvrdit elektronickou poštou</w:t>
      </w:r>
      <w:r w:rsidR="5E4318AD">
        <w:t xml:space="preserve"> </w:t>
      </w:r>
      <w:r>
        <w:t xml:space="preserve">Objednateli, že obdržela výzvu Objednatele k odstranění incidentu. V potvrzení uvede označení evidované incidentu a termín zahájení prací na odstraňování incidentu. U incidentu kategorie A zároveň oznámí jméno pracovníka odpovědného za jeho odstranění a Objednateli na něj poskytne přímý telefonický kontakt. Tyto informace doručí osobě, která incident oznámila pracovišti </w:t>
      </w:r>
      <w:r w:rsidR="77947E34">
        <w:t>Help</w:t>
      </w:r>
      <w:r>
        <w:t>Desk.</w:t>
      </w:r>
      <w:bookmarkEnd w:id="83"/>
    </w:p>
    <w:p w14:paraId="49E01ED1" w14:textId="073330B4" w:rsidR="003706AC" w:rsidRPr="00992520" w:rsidRDefault="003706AC" w:rsidP="00450BF7">
      <w:pPr>
        <w:pStyle w:val="Odst"/>
        <w:numPr>
          <w:ilvl w:val="0"/>
          <w:numId w:val="37"/>
        </w:numPr>
        <w:ind w:left="425" w:hanging="357"/>
        <w:rPr>
          <w:bCs/>
        </w:rPr>
      </w:pPr>
      <w:bookmarkStart w:id="84" w:name="_Ref197644250"/>
      <w:r w:rsidRPr="00992520">
        <w:rPr>
          <w:bCs/>
        </w:rPr>
        <w:t xml:space="preserve">Poskytovatel se zavazuje o </w:t>
      </w:r>
      <w:r w:rsidR="00514E0E" w:rsidRPr="00992520">
        <w:rPr>
          <w:bCs/>
        </w:rPr>
        <w:t>incidentech</w:t>
      </w:r>
      <w:r w:rsidR="00514E0E">
        <w:rPr>
          <w:bCs/>
        </w:rPr>
        <w:t xml:space="preserve"> a Provozní podpoře</w:t>
      </w:r>
      <w:r w:rsidRPr="00992520">
        <w:rPr>
          <w:bCs/>
        </w:rPr>
        <w:t xml:space="preserve"> </w:t>
      </w:r>
      <w:r w:rsidR="00514E0E">
        <w:rPr>
          <w:bCs/>
        </w:rPr>
        <w:t>p</w:t>
      </w:r>
      <w:r w:rsidRPr="00992520">
        <w:rPr>
          <w:bCs/>
        </w:rPr>
        <w:t>oskytovan</w:t>
      </w:r>
      <w:r w:rsidR="00514E0E">
        <w:rPr>
          <w:bCs/>
        </w:rPr>
        <w:t>é</w:t>
      </w:r>
      <w:r w:rsidRPr="00992520">
        <w:rPr>
          <w:bCs/>
        </w:rPr>
        <w:t xml:space="preserve"> na základě Smlouvy vypracovat za každý uplynulý měsíc měsíční zprávu v následující struktuře:</w:t>
      </w:r>
      <w:bookmarkEnd w:id="84"/>
    </w:p>
    <w:p w14:paraId="360B07BA" w14:textId="77777777" w:rsidR="003706AC" w:rsidRPr="00992520" w:rsidRDefault="003706AC" w:rsidP="00450BF7">
      <w:pPr>
        <w:pStyle w:val="Psm"/>
        <w:numPr>
          <w:ilvl w:val="0"/>
          <w:numId w:val="43"/>
        </w:numPr>
        <w:spacing w:before="0" w:after="60"/>
        <w:ind w:left="850" w:hanging="357"/>
      </w:pPr>
      <w:r w:rsidRPr="00992520">
        <w:t xml:space="preserve">vyřešené incidenty a incidenty v řešení, </w:t>
      </w:r>
    </w:p>
    <w:p w14:paraId="60342F34" w14:textId="6ADF5BC5" w:rsidR="003706AC" w:rsidRPr="00992520" w:rsidRDefault="003706AC" w:rsidP="00450BF7">
      <w:pPr>
        <w:pStyle w:val="Psm"/>
        <w:numPr>
          <w:ilvl w:val="0"/>
          <w:numId w:val="43"/>
        </w:numPr>
        <w:spacing w:before="0" w:after="60"/>
        <w:ind w:left="850" w:hanging="357"/>
      </w:pPr>
      <w:r w:rsidRPr="00992520">
        <w:t xml:space="preserve">vyřešené požadavky na </w:t>
      </w:r>
      <w:r w:rsidR="00514E0E">
        <w:t>Provozní podporu</w:t>
      </w:r>
      <w:r w:rsidRPr="00992520">
        <w:t xml:space="preserve"> a požadavky na </w:t>
      </w:r>
      <w:r w:rsidR="00485EFA">
        <w:t>Provozní podporu</w:t>
      </w:r>
      <w:r w:rsidRPr="00992520">
        <w:t xml:space="preserve"> v řešení,</w:t>
      </w:r>
    </w:p>
    <w:p w14:paraId="4D03C66A" w14:textId="77777777" w:rsidR="003706AC" w:rsidRPr="00992520" w:rsidRDefault="003706AC" w:rsidP="00450BF7">
      <w:pPr>
        <w:pStyle w:val="Psm"/>
        <w:numPr>
          <w:ilvl w:val="0"/>
          <w:numId w:val="43"/>
        </w:numPr>
        <w:spacing w:before="0" w:after="60"/>
        <w:ind w:left="850" w:hanging="357"/>
      </w:pPr>
      <w:r w:rsidRPr="00992520">
        <w:t>soupis poskytnutých a poskytovaných služeb na vyžádání.</w:t>
      </w:r>
    </w:p>
    <w:p w14:paraId="2E00F2C1" w14:textId="4976132B" w:rsidR="003706AC" w:rsidRDefault="63C76F7A" w:rsidP="00450BF7">
      <w:pPr>
        <w:pStyle w:val="Odst"/>
        <w:numPr>
          <w:ilvl w:val="0"/>
          <w:numId w:val="37"/>
        </w:numPr>
        <w:spacing w:after="240"/>
        <w:ind w:left="425" w:hanging="357"/>
      </w:pPr>
      <w:r>
        <w:t>Poskytovatel se zavazuje měsíční zprávu do</w:t>
      </w:r>
      <w:r w:rsidR="00FE7F10">
        <w:t xml:space="preserve"> pěti (</w:t>
      </w:r>
      <w:r>
        <w:t>5</w:t>
      </w:r>
      <w:r w:rsidR="00FE7F10">
        <w:t>)</w:t>
      </w:r>
      <w:r>
        <w:t xml:space="preserve"> pracovních dnů po konci příslušného kalendářního měsíce v elektronické formě předat oprávněné osobě Objednatele – správci Systému Objednatele.</w:t>
      </w:r>
    </w:p>
    <w:p w14:paraId="16ABA4D0" w14:textId="295C5E07" w:rsidR="006554EC" w:rsidRDefault="00514E0E" w:rsidP="00450BF7">
      <w:pPr>
        <w:pStyle w:val="Odst"/>
        <w:numPr>
          <w:ilvl w:val="0"/>
          <w:numId w:val="37"/>
        </w:numPr>
        <w:spacing w:after="240"/>
        <w:ind w:left="425" w:hanging="357"/>
      </w:pPr>
      <w:r>
        <w:t xml:space="preserve">Správcem Systému </w:t>
      </w:r>
      <w:r w:rsidR="00C252C7">
        <w:t>O</w:t>
      </w:r>
      <w:r>
        <w:t xml:space="preserve">bjednatele je </w:t>
      </w:r>
      <w:r w:rsidRPr="00EC27D3">
        <w:rPr>
          <w:highlight w:val="cyan"/>
        </w:rPr>
        <w:t>JMÉNO A PŘÍJMENÍ</w:t>
      </w:r>
      <w:r>
        <w:t xml:space="preserve">, tel.: </w:t>
      </w:r>
      <w:r w:rsidRPr="00EC27D3">
        <w:rPr>
          <w:highlight w:val="cyan"/>
        </w:rPr>
        <w:t>DOPLNIT</w:t>
      </w:r>
      <w:r>
        <w:t xml:space="preserve">, e-mail: </w:t>
      </w:r>
      <w:r w:rsidRPr="00EC27D3">
        <w:rPr>
          <w:highlight w:val="cyan"/>
        </w:rPr>
        <w:t>DOPLNIT</w:t>
      </w:r>
      <w:r w:rsidRPr="00EC27D3">
        <w:t>.</w:t>
      </w:r>
    </w:p>
    <w:p w14:paraId="110FE1F6" w14:textId="4C577BDA" w:rsidR="00514E0E" w:rsidRPr="006554EC" w:rsidRDefault="006554EC" w:rsidP="006554EC">
      <w:pPr>
        <w:keepLines w:val="0"/>
        <w:spacing w:after="160" w:line="259" w:lineRule="auto"/>
        <w:rPr>
          <w:rFonts w:ascii="Garamond" w:hAnsi="Garamond" w:cs="Calibri"/>
          <w:sz w:val="22"/>
          <w:szCs w:val="22"/>
        </w:rPr>
      </w:pPr>
      <w:r>
        <w:br w:type="page"/>
      </w:r>
    </w:p>
    <w:p w14:paraId="5F672450" w14:textId="7E6D85AC" w:rsidR="00BF1281" w:rsidRPr="00992520" w:rsidRDefault="00BF1281" w:rsidP="002E0037">
      <w:pPr>
        <w:pStyle w:val="Styl1"/>
      </w:pPr>
      <w:bookmarkStart w:id="85" w:name="_Ref465710339"/>
      <w:bookmarkStart w:id="86" w:name="_Toc466559742"/>
      <w:bookmarkStart w:id="87" w:name="_Toc477180466"/>
      <w:bookmarkStart w:id="88" w:name="_Toc197629726"/>
      <w:bookmarkStart w:id="89" w:name="_Ref197640609"/>
      <w:bookmarkStart w:id="90" w:name="_Toc216942867"/>
      <w:r w:rsidRPr="00992520">
        <w:lastRenderedPageBreak/>
        <w:t>Služby na objednávku</w:t>
      </w:r>
      <w:bookmarkEnd w:id="85"/>
      <w:bookmarkEnd w:id="86"/>
      <w:bookmarkEnd w:id="87"/>
      <w:r w:rsidRPr="00992520">
        <w:t xml:space="preserve"> (Rozvoj)</w:t>
      </w:r>
      <w:bookmarkEnd w:id="88"/>
      <w:bookmarkEnd w:id="89"/>
      <w:bookmarkEnd w:id="90"/>
    </w:p>
    <w:p w14:paraId="12E8F9AA" w14:textId="3B67ED4D" w:rsidR="00BF1281" w:rsidRPr="00992520" w:rsidRDefault="1512D316" w:rsidP="00450BF7">
      <w:pPr>
        <w:pStyle w:val="Odst"/>
        <w:numPr>
          <w:ilvl w:val="0"/>
          <w:numId w:val="44"/>
        </w:numPr>
        <w:ind w:left="425" w:hanging="357"/>
        <w:rPr>
          <w:bCs/>
        </w:rPr>
      </w:pPr>
      <w:bookmarkStart w:id="91" w:name="_Ref48898185"/>
      <w:bookmarkStart w:id="92" w:name="_Ref422124963"/>
      <w:bookmarkStart w:id="93" w:name="_Ref439853022"/>
      <w:bookmarkStart w:id="94" w:name="_Ref12219247"/>
      <w:bookmarkStart w:id="95" w:name="_Ref464432188"/>
      <w:r w:rsidRPr="00992520">
        <w:rPr>
          <w:bCs/>
        </w:rPr>
        <w:t>Poskytovatel se zavazuje poskytovat Objednateli služ</w:t>
      </w:r>
      <w:r w:rsidR="00D240CE" w:rsidRPr="00992520">
        <w:rPr>
          <w:bCs/>
        </w:rPr>
        <w:t xml:space="preserve">by </w:t>
      </w:r>
      <w:r w:rsidRPr="00992520">
        <w:rPr>
          <w:bCs/>
        </w:rPr>
        <w:t>na objednávku (</w:t>
      </w:r>
      <w:r w:rsidR="004D207A" w:rsidRPr="00992520">
        <w:rPr>
          <w:bCs/>
        </w:rPr>
        <w:t>dále v textu jen „</w:t>
      </w:r>
      <w:r w:rsidRPr="00992520">
        <w:rPr>
          <w:bCs/>
        </w:rPr>
        <w:t>Rozvoj</w:t>
      </w:r>
      <w:r w:rsidR="004D207A" w:rsidRPr="00992520">
        <w:rPr>
          <w:bCs/>
        </w:rPr>
        <w:t>“</w:t>
      </w:r>
      <w:r w:rsidRPr="00992520">
        <w:rPr>
          <w:bCs/>
        </w:rPr>
        <w:t>) prostřednictvím objednávek (dále jen „Objednávka</w:t>
      </w:r>
      <w:r w:rsidR="004D207A" w:rsidRPr="00992520">
        <w:rPr>
          <w:bCs/>
        </w:rPr>
        <w:t xml:space="preserve"> Rozvoje</w:t>
      </w:r>
      <w:r w:rsidRPr="00992520">
        <w:rPr>
          <w:bCs/>
        </w:rPr>
        <w:t>“). Služby na objednávku sestávají zejména z následujících činností, nikoliv však výlučně:</w:t>
      </w:r>
    </w:p>
    <w:p w14:paraId="0EBEB81E" w14:textId="4996F502" w:rsidR="00BF1281" w:rsidRPr="00992520" w:rsidRDefault="00BF1281" w:rsidP="00450BF7">
      <w:pPr>
        <w:pStyle w:val="Psm"/>
        <w:numPr>
          <w:ilvl w:val="0"/>
          <w:numId w:val="45"/>
        </w:numPr>
        <w:ind w:left="851"/>
      </w:pPr>
      <w:r w:rsidRPr="00992520">
        <w:t xml:space="preserve">vývoje, vytvoření a naprogramování zcela nových funkcionalit </w:t>
      </w:r>
      <w:r w:rsidR="008957A7" w:rsidRPr="00992520">
        <w:t>Systému</w:t>
      </w:r>
      <w:r w:rsidRPr="00992520">
        <w:t xml:space="preserve">, změny a úpravy stávajících funkcionalit </w:t>
      </w:r>
      <w:r w:rsidR="00431634" w:rsidRPr="00992520">
        <w:t>S</w:t>
      </w:r>
      <w:r w:rsidRPr="00992520">
        <w:t xml:space="preserve">ystému či jakékoli další změny a úpravy </w:t>
      </w:r>
      <w:r w:rsidR="00431634" w:rsidRPr="00992520">
        <w:t>S</w:t>
      </w:r>
      <w:r w:rsidRPr="00992520">
        <w:t>ystému nad rámec</w:t>
      </w:r>
      <w:r w:rsidR="004209C4">
        <w:t xml:space="preserve"> služeb Provozní podpory</w:t>
      </w:r>
      <w:r w:rsidRPr="00992520">
        <w:t xml:space="preserve">; </w:t>
      </w:r>
    </w:p>
    <w:p w14:paraId="45AA03B5" w14:textId="35F249A1" w:rsidR="00BF1281" w:rsidRPr="00992520" w:rsidRDefault="00BF1281" w:rsidP="00450BF7">
      <w:pPr>
        <w:pStyle w:val="Psm"/>
        <w:numPr>
          <w:ilvl w:val="0"/>
          <w:numId w:val="45"/>
        </w:numPr>
        <w:ind w:left="851"/>
      </w:pPr>
      <w:bookmarkStart w:id="96" w:name="_Ref516492422"/>
      <w:r w:rsidRPr="00992520">
        <w:t xml:space="preserve">služby, které jsou poskytované nad rámec </w:t>
      </w:r>
      <w:r w:rsidR="004209C4">
        <w:t>Provozní podpory</w:t>
      </w:r>
      <w:r w:rsidRPr="00992520">
        <w:t>;</w:t>
      </w:r>
      <w:bookmarkEnd w:id="96"/>
      <w:r w:rsidRPr="00992520">
        <w:t xml:space="preserve"> </w:t>
      </w:r>
    </w:p>
    <w:p w14:paraId="265D020F" w14:textId="5B58E483" w:rsidR="00BF1281" w:rsidRPr="00992520" w:rsidRDefault="00BF1281" w:rsidP="00450BF7">
      <w:pPr>
        <w:pStyle w:val="Psm"/>
        <w:numPr>
          <w:ilvl w:val="0"/>
          <w:numId w:val="45"/>
        </w:numPr>
        <w:ind w:left="851"/>
      </w:pPr>
      <w:r w:rsidRPr="00992520">
        <w:t xml:space="preserve">školení dle požadavků </w:t>
      </w:r>
      <w:r w:rsidR="00B37D31" w:rsidRPr="00992520">
        <w:t>Objednatele</w:t>
      </w:r>
      <w:r w:rsidRPr="00992520">
        <w:t>, konzultační služby, reporting a jednorázové analýzy nad rámec</w:t>
      </w:r>
      <w:r w:rsidR="004209C4">
        <w:t xml:space="preserve"> Provozní podpory</w:t>
      </w:r>
      <w:r w:rsidRPr="00992520">
        <w:t>;</w:t>
      </w:r>
    </w:p>
    <w:p w14:paraId="5924C1FB" w14:textId="1C9A9467" w:rsidR="00BF1281" w:rsidRPr="00992520" w:rsidRDefault="00BF1281" w:rsidP="00450BF7">
      <w:pPr>
        <w:pStyle w:val="Psm"/>
        <w:numPr>
          <w:ilvl w:val="0"/>
          <w:numId w:val="45"/>
        </w:numPr>
        <w:ind w:left="851"/>
      </w:pPr>
      <w:r w:rsidRPr="00992520">
        <w:t xml:space="preserve">aktualizace </w:t>
      </w:r>
      <w:r w:rsidR="00431634" w:rsidRPr="00992520">
        <w:t>S</w:t>
      </w:r>
      <w:r w:rsidRPr="00992520">
        <w:t>ystému způsobené změnami příslušných obecně závazných právních předpisů (legislativní update);</w:t>
      </w:r>
    </w:p>
    <w:p w14:paraId="72328D6D" w14:textId="6E916E7E" w:rsidR="00BF1281" w:rsidRPr="00992520" w:rsidRDefault="00BF1281" w:rsidP="00450BF7">
      <w:pPr>
        <w:pStyle w:val="Psm"/>
        <w:numPr>
          <w:ilvl w:val="0"/>
          <w:numId w:val="45"/>
        </w:numPr>
        <w:ind w:left="851"/>
      </w:pPr>
      <w:r w:rsidRPr="00992520">
        <w:t xml:space="preserve">komunikace s třetími osobami provozujícími či poskytujícími služby údržby informačním systémům napojeným na </w:t>
      </w:r>
      <w:r w:rsidR="008957A7" w:rsidRPr="00992520">
        <w:t>Systému</w:t>
      </w:r>
      <w:r w:rsidRPr="00992520">
        <w:t xml:space="preserve">, které nejsou </w:t>
      </w:r>
      <w:r w:rsidR="00D240CE" w:rsidRPr="00992520">
        <w:t>po</w:t>
      </w:r>
      <w:r w:rsidRPr="00992520">
        <w:t xml:space="preserve">ddodavateli, v rozsahu dle potřeb </w:t>
      </w:r>
      <w:r w:rsidR="00B37D31" w:rsidRPr="00992520">
        <w:t>Objednatele</w:t>
      </w:r>
      <w:r w:rsidRPr="00992520">
        <w:t xml:space="preserve">; </w:t>
      </w:r>
    </w:p>
    <w:p w14:paraId="1868873C" w14:textId="51076870" w:rsidR="00BF1281" w:rsidRPr="00992520" w:rsidRDefault="00BF1281" w:rsidP="00450BF7">
      <w:pPr>
        <w:pStyle w:val="Psm"/>
        <w:numPr>
          <w:ilvl w:val="0"/>
          <w:numId w:val="45"/>
        </w:numPr>
        <w:ind w:left="851"/>
      </w:pPr>
      <w:r w:rsidRPr="00992520">
        <w:t xml:space="preserve">jakýchkoliv dalších služeb, které </w:t>
      </w:r>
      <w:r w:rsidR="00B37D31" w:rsidRPr="00992520">
        <w:t>Objednatel</w:t>
      </w:r>
      <w:r w:rsidRPr="00992520">
        <w:t xml:space="preserve"> bude při poskytování </w:t>
      </w:r>
      <w:r w:rsidR="00366E51" w:rsidRPr="00992520">
        <w:t>Rozvoje</w:t>
      </w:r>
      <w:r w:rsidRPr="00992520">
        <w:t xml:space="preserve"> vyžadovat.</w:t>
      </w:r>
    </w:p>
    <w:p w14:paraId="0B23AE8B" w14:textId="75632A94" w:rsidR="00EC27D3" w:rsidRDefault="00EC27D3" w:rsidP="00450BF7">
      <w:pPr>
        <w:pStyle w:val="Odst"/>
        <w:numPr>
          <w:ilvl w:val="0"/>
          <w:numId w:val="44"/>
        </w:numPr>
        <w:ind w:left="426"/>
      </w:pPr>
      <w:bookmarkStart w:id="97" w:name="_Ref140588229"/>
      <w:bookmarkStart w:id="98" w:name="_Ref141904323"/>
      <w:bookmarkEnd w:id="91"/>
      <w:r>
        <w:t>Poskytovatel se zavazuje poskytovat Rozvoj Objednateli v</w:t>
      </w:r>
      <w:r w:rsidR="007A415E">
        <w:t xml:space="preserve"> rozsahu </w:t>
      </w:r>
      <w:r w:rsidR="007A415E" w:rsidRPr="007A415E">
        <w:rPr>
          <w:highlight w:val="green"/>
        </w:rPr>
        <w:t>100 MD ročně</w:t>
      </w:r>
      <w:r w:rsidR="007A415E">
        <w:t>. Nevyčerpané MD lze převést do dalšího roku.</w:t>
      </w:r>
    </w:p>
    <w:p w14:paraId="7D18CD5A" w14:textId="1782AC96" w:rsidR="00BF1281" w:rsidRPr="00992520" w:rsidRDefault="63C76F7A" w:rsidP="00450BF7">
      <w:pPr>
        <w:pStyle w:val="Odst"/>
        <w:numPr>
          <w:ilvl w:val="0"/>
          <w:numId w:val="44"/>
        </w:numPr>
        <w:ind w:left="426"/>
      </w:pPr>
      <w:r>
        <w:t>Každá Objednávka se řídí Smlouvou. Každá Objednávka nabývá účinnosti dnem jejího uzavření, ledaže Objednávka stanoví jinak. Podléhá-li Objednávka povinnosti zveřejnění v Registru smluv dle zákona č. 340/2015 Sb., o registru smluv, ve znění pozdějších předpisů, nabývá účinnosti nejdříve uveřejněném v Registru smluv.</w:t>
      </w:r>
      <w:bookmarkEnd w:id="97"/>
      <w:bookmarkEnd w:id="98"/>
    </w:p>
    <w:p w14:paraId="3B8AFD9E" w14:textId="6FE17F1A" w:rsidR="00BF1281" w:rsidRPr="00992520" w:rsidRDefault="00B37D31" w:rsidP="00450BF7">
      <w:pPr>
        <w:pStyle w:val="Odst"/>
        <w:numPr>
          <w:ilvl w:val="0"/>
          <w:numId w:val="44"/>
        </w:numPr>
        <w:ind w:left="426"/>
        <w:rPr>
          <w:bCs/>
        </w:rPr>
      </w:pPr>
      <w:r w:rsidRPr="00992520">
        <w:rPr>
          <w:bCs/>
        </w:rPr>
        <w:t>Objednatel</w:t>
      </w:r>
      <w:r w:rsidR="00BF1281" w:rsidRPr="00992520">
        <w:rPr>
          <w:bCs/>
        </w:rPr>
        <w:t xml:space="preserve"> není povinen </w:t>
      </w:r>
      <w:r w:rsidR="00EC05B7" w:rsidRPr="00992520">
        <w:rPr>
          <w:bCs/>
        </w:rPr>
        <w:t>uzavřít</w:t>
      </w:r>
      <w:r w:rsidR="00EC05B7">
        <w:rPr>
          <w:bCs/>
        </w:rPr>
        <w:t xml:space="preserve"> </w:t>
      </w:r>
      <w:r w:rsidR="00BF1281" w:rsidRPr="00992520">
        <w:rPr>
          <w:bCs/>
        </w:rPr>
        <w:t>byť jedinou Objednávku anebo objednat jak</w:t>
      </w:r>
      <w:r w:rsidR="00366E51" w:rsidRPr="00992520">
        <w:rPr>
          <w:bCs/>
        </w:rPr>
        <w:t>ýkoliv Rozvoj.</w:t>
      </w:r>
    </w:p>
    <w:p w14:paraId="5E305D0E" w14:textId="713BE491" w:rsidR="00BF1281" w:rsidRPr="00992520" w:rsidRDefault="00BF1281" w:rsidP="00450BF7">
      <w:pPr>
        <w:pStyle w:val="Odst"/>
        <w:numPr>
          <w:ilvl w:val="0"/>
          <w:numId w:val="44"/>
        </w:numPr>
        <w:ind w:left="425" w:hanging="357"/>
        <w:rPr>
          <w:bCs/>
        </w:rPr>
      </w:pPr>
      <w:bookmarkStart w:id="99" w:name="_Ref516563965"/>
      <w:r w:rsidRPr="00992520">
        <w:rPr>
          <w:bCs/>
        </w:rPr>
        <w:t>Sjednání Objednávek bude zpravidla probíhat následovně:</w:t>
      </w:r>
      <w:bookmarkEnd w:id="99"/>
    </w:p>
    <w:p w14:paraId="006EC6F2" w14:textId="7A99741C" w:rsidR="00BF1281" w:rsidRPr="00992520" w:rsidRDefault="00B37D31" w:rsidP="00450BF7">
      <w:pPr>
        <w:pStyle w:val="Psm"/>
        <w:numPr>
          <w:ilvl w:val="0"/>
          <w:numId w:val="46"/>
        </w:numPr>
        <w:ind w:left="851"/>
      </w:pPr>
      <w:bookmarkStart w:id="100" w:name="_Ref516561394"/>
      <w:r>
        <w:t>Objednatel</w:t>
      </w:r>
      <w:r w:rsidR="00BF1281">
        <w:t xml:space="preserve"> je v době trvání Smlouvy oprávněn kdykoli zaslat Poskytovateli požadavek na</w:t>
      </w:r>
      <w:r w:rsidR="00366E51">
        <w:t xml:space="preserve"> Rozvoj</w:t>
      </w:r>
      <w:r w:rsidR="00BF1281">
        <w:t xml:space="preserve">, a to formou doručení písemného požadavku na adresu </w:t>
      </w:r>
      <w:r w:rsidR="00366E51">
        <w:t>k</w:t>
      </w:r>
      <w:r w:rsidR="00BF1281">
        <w:t xml:space="preserve">ontaktní osoby Poskytovatele, datovou zprávou doručenou prostřednictvím informačního systému datových schránek, prostřednictvím e-mailu nebo prostřednictvím </w:t>
      </w:r>
      <w:r w:rsidR="00EC05B7">
        <w:t>Help</w:t>
      </w:r>
      <w:r w:rsidR="00BF1281">
        <w:t>Desku („</w:t>
      </w:r>
      <w:r w:rsidR="00366E51">
        <w:t>Objednávka Rozvoje</w:t>
      </w:r>
      <w:r w:rsidR="00BF1281">
        <w:t xml:space="preserve">“). Součástí </w:t>
      </w:r>
      <w:r w:rsidR="00366E51">
        <w:t xml:space="preserve">Objednávky Rozvoje </w:t>
      </w:r>
      <w:r w:rsidR="00BF1281">
        <w:t xml:space="preserve">mohou být rovněž základní </w:t>
      </w:r>
      <w:r w:rsidR="00236252">
        <w:t>a</w:t>
      </w:r>
      <w:r w:rsidR="00BF1281">
        <w:t xml:space="preserve">kceptační kritéria a specifikace </w:t>
      </w:r>
      <w:r w:rsidR="00236252">
        <w:t>Rozvoje</w:t>
      </w:r>
      <w:r w:rsidR="00BF1281">
        <w:t>. Žádost není návrhem na uzavření smlouvy.</w:t>
      </w:r>
      <w:bookmarkEnd w:id="100"/>
    </w:p>
    <w:p w14:paraId="34D2D1C2" w14:textId="05151B07" w:rsidR="00BF1281" w:rsidRPr="00992520" w:rsidRDefault="00BF1281" w:rsidP="00450BF7">
      <w:pPr>
        <w:pStyle w:val="Psm"/>
        <w:numPr>
          <w:ilvl w:val="0"/>
          <w:numId w:val="46"/>
        </w:numPr>
        <w:ind w:left="851"/>
      </w:pPr>
      <w:bookmarkStart w:id="101" w:name="_Ref137731733"/>
      <w:bookmarkStart w:id="102" w:name="_Ref516338589"/>
      <w:r w:rsidRPr="00992520">
        <w:t xml:space="preserve">Neurčí-li </w:t>
      </w:r>
      <w:r w:rsidR="00B37D31" w:rsidRPr="00992520">
        <w:t>Objednatel</w:t>
      </w:r>
      <w:r w:rsidRPr="00992520">
        <w:t xml:space="preserve"> v </w:t>
      </w:r>
      <w:r w:rsidR="00366E51" w:rsidRPr="00992520">
        <w:t xml:space="preserve">Objednávce Rozvoje </w:t>
      </w:r>
      <w:r w:rsidRPr="00992520">
        <w:t xml:space="preserve">lhůtu delší, nebo nedohodnou-li se </w:t>
      </w:r>
      <w:r w:rsidR="00366E51" w:rsidRPr="00992520">
        <w:t>smluvní s</w:t>
      </w:r>
      <w:r w:rsidRPr="00992520">
        <w:t xml:space="preserve">trany jinak, zavazuje se Poskytovatel do deseti (10) pracovních dnů od doručení </w:t>
      </w:r>
      <w:r w:rsidR="00366E51" w:rsidRPr="00992520">
        <w:t xml:space="preserve">Objednávky Rozvoje </w:t>
      </w:r>
      <w:r w:rsidRPr="00992520">
        <w:t>Poskytovateli doručit v elektronické podobě, tzn. e</w:t>
      </w:r>
      <w:r w:rsidR="00366E51" w:rsidRPr="00992520">
        <w:t>-</w:t>
      </w:r>
      <w:r w:rsidRPr="00992520">
        <w:t xml:space="preserve">mailem podepsaným uznávaným elektronickým podpisem či elektronicky podepsanou datovou zprávou doručenou prostřednictvím informačního systému datových schránek nebo prostřednictvím </w:t>
      </w:r>
      <w:r w:rsidR="00EC05B7">
        <w:t>Help</w:t>
      </w:r>
      <w:r w:rsidRPr="00992520">
        <w:t>Desku nabídku na realizaci</w:t>
      </w:r>
      <w:r w:rsidR="00366E51" w:rsidRPr="00992520">
        <w:t xml:space="preserve"> Objednávky Rozvoje</w:t>
      </w:r>
      <w:r w:rsidRPr="00992520">
        <w:t>, která musí obsahovat:</w:t>
      </w:r>
      <w:bookmarkEnd w:id="101"/>
    </w:p>
    <w:p w14:paraId="16C5E0E3" w14:textId="1A537BCB" w:rsidR="00BF1281" w:rsidRPr="00992520" w:rsidRDefault="00BF1281" w:rsidP="00450BF7">
      <w:pPr>
        <w:pStyle w:val="Odstavecseseznamem"/>
        <w:numPr>
          <w:ilvl w:val="0"/>
          <w:numId w:val="14"/>
        </w:numPr>
        <w:spacing w:before="120" w:after="120"/>
        <w:ind w:left="1701"/>
        <w:rPr>
          <w:rFonts w:ascii="Garamond" w:hAnsi="Garamond" w:cs="Arial"/>
          <w:sz w:val="22"/>
          <w:lang w:val="cs-CZ"/>
        </w:rPr>
      </w:pPr>
      <w:r w:rsidRPr="00992520">
        <w:rPr>
          <w:rFonts w:ascii="Garamond" w:hAnsi="Garamond" w:cs="Arial"/>
          <w:sz w:val="22"/>
          <w:lang w:val="cs-CZ"/>
        </w:rPr>
        <w:t xml:space="preserve">předmět </w:t>
      </w:r>
      <w:r w:rsidR="00366E51" w:rsidRPr="00992520">
        <w:rPr>
          <w:rFonts w:ascii="Garamond" w:hAnsi="Garamond" w:cs="Arial"/>
          <w:sz w:val="22"/>
          <w:lang w:val="cs-CZ"/>
        </w:rPr>
        <w:t xml:space="preserve">Rozvoje </w:t>
      </w:r>
      <w:r w:rsidRPr="00992520">
        <w:rPr>
          <w:rFonts w:ascii="Garamond" w:hAnsi="Garamond" w:cs="Arial"/>
          <w:sz w:val="22"/>
          <w:lang w:val="cs-CZ"/>
        </w:rPr>
        <w:t>včetně je</w:t>
      </w:r>
      <w:r w:rsidR="00366E51" w:rsidRPr="00992520">
        <w:rPr>
          <w:rFonts w:ascii="Garamond" w:hAnsi="Garamond" w:cs="Arial"/>
          <w:sz w:val="22"/>
          <w:lang w:val="cs-CZ"/>
        </w:rPr>
        <w:t>ho</w:t>
      </w:r>
      <w:r w:rsidRPr="00992520">
        <w:rPr>
          <w:rFonts w:ascii="Garamond" w:hAnsi="Garamond" w:cs="Arial"/>
          <w:sz w:val="22"/>
          <w:lang w:val="cs-CZ"/>
        </w:rPr>
        <w:t xml:space="preserve"> specifikace;</w:t>
      </w:r>
    </w:p>
    <w:p w14:paraId="4051288A" w14:textId="77777777" w:rsidR="00BF1281" w:rsidRPr="00992520" w:rsidRDefault="00BF1281" w:rsidP="00450BF7">
      <w:pPr>
        <w:pStyle w:val="Odstavecseseznamem"/>
        <w:numPr>
          <w:ilvl w:val="0"/>
          <w:numId w:val="14"/>
        </w:numPr>
        <w:spacing w:before="120" w:after="120"/>
        <w:ind w:left="1701"/>
        <w:rPr>
          <w:rFonts w:ascii="Garamond" w:hAnsi="Garamond" w:cs="Arial"/>
          <w:sz w:val="22"/>
          <w:lang w:val="cs-CZ"/>
        </w:rPr>
      </w:pPr>
      <w:r w:rsidRPr="00992520">
        <w:rPr>
          <w:rFonts w:ascii="Garamond" w:hAnsi="Garamond" w:cs="Arial"/>
          <w:sz w:val="22"/>
          <w:lang w:val="cs-CZ"/>
        </w:rPr>
        <w:t>termín plnění (harmonogram);</w:t>
      </w:r>
    </w:p>
    <w:p w14:paraId="048CFD95" w14:textId="4E630C19" w:rsidR="00BF1281" w:rsidRPr="00992520" w:rsidRDefault="00BF1281" w:rsidP="00450BF7">
      <w:pPr>
        <w:pStyle w:val="Odstavecseseznamem"/>
        <w:numPr>
          <w:ilvl w:val="0"/>
          <w:numId w:val="14"/>
        </w:numPr>
        <w:spacing w:before="120" w:after="120"/>
        <w:ind w:left="1701"/>
        <w:rPr>
          <w:rFonts w:ascii="Garamond" w:hAnsi="Garamond" w:cs="Arial"/>
          <w:sz w:val="22"/>
          <w:lang w:val="cs-CZ"/>
        </w:rPr>
      </w:pPr>
      <w:r w:rsidRPr="00992520">
        <w:rPr>
          <w:rFonts w:ascii="Garamond" w:hAnsi="Garamond" w:cs="Arial"/>
          <w:sz w:val="22"/>
          <w:lang w:val="cs-CZ"/>
        </w:rPr>
        <w:t xml:space="preserve">označení jednotlivých členů </w:t>
      </w:r>
      <w:r w:rsidR="00366E51" w:rsidRPr="00992520">
        <w:rPr>
          <w:rFonts w:ascii="Garamond" w:hAnsi="Garamond" w:cs="Arial"/>
          <w:sz w:val="22"/>
          <w:lang w:val="cs-CZ"/>
        </w:rPr>
        <w:t>r</w:t>
      </w:r>
      <w:r w:rsidRPr="00992520">
        <w:rPr>
          <w:rFonts w:ascii="Garamond" w:hAnsi="Garamond" w:cs="Arial"/>
          <w:sz w:val="22"/>
          <w:lang w:val="cs-CZ"/>
        </w:rPr>
        <w:t>ealizačního týmu podílejících se na plnění předmětu</w:t>
      </w:r>
      <w:r w:rsidR="00366E51" w:rsidRPr="00992520">
        <w:rPr>
          <w:rFonts w:ascii="Garamond" w:hAnsi="Garamond" w:cs="Arial"/>
          <w:sz w:val="22"/>
          <w:lang w:val="cs-CZ"/>
        </w:rPr>
        <w:t xml:space="preserve"> Rozvoje</w:t>
      </w:r>
      <w:r w:rsidRPr="00992520">
        <w:rPr>
          <w:rFonts w:ascii="Garamond" w:hAnsi="Garamond" w:cs="Arial"/>
          <w:sz w:val="22"/>
          <w:lang w:val="cs-CZ"/>
        </w:rPr>
        <w:t>;</w:t>
      </w:r>
    </w:p>
    <w:p w14:paraId="2FE8E4D8" w14:textId="48D40B8D" w:rsidR="00BF1281" w:rsidRPr="00992520" w:rsidRDefault="00BF1281" w:rsidP="00450BF7">
      <w:pPr>
        <w:pStyle w:val="Odstavecseseznamem"/>
        <w:numPr>
          <w:ilvl w:val="0"/>
          <w:numId w:val="14"/>
        </w:numPr>
        <w:spacing w:before="120" w:after="120"/>
        <w:ind w:left="1701"/>
        <w:rPr>
          <w:rFonts w:ascii="Garamond" w:hAnsi="Garamond" w:cs="Arial"/>
          <w:sz w:val="22"/>
          <w:lang w:val="cs-CZ"/>
        </w:rPr>
      </w:pPr>
      <w:r w:rsidRPr="00992520">
        <w:rPr>
          <w:rFonts w:ascii="Garamond" w:hAnsi="Garamond" w:cs="Arial"/>
          <w:sz w:val="22"/>
          <w:lang w:val="cs-CZ"/>
        </w:rPr>
        <w:t xml:space="preserve">dopad na </w:t>
      </w:r>
      <w:r w:rsidR="008957A7" w:rsidRPr="00992520">
        <w:rPr>
          <w:rFonts w:ascii="Garamond" w:hAnsi="Garamond" w:cs="Arial"/>
          <w:sz w:val="22"/>
          <w:lang w:val="cs-CZ"/>
        </w:rPr>
        <w:t>Systém</w:t>
      </w:r>
      <w:r w:rsidR="00CB2BC0" w:rsidRPr="00992520">
        <w:rPr>
          <w:rFonts w:ascii="Garamond" w:hAnsi="Garamond" w:cs="Arial"/>
          <w:sz w:val="22"/>
          <w:lang w:val="cs-CZ"/>
        </w:rPr>
        <w:t xml:space="preserve"> </w:t>
      </w:r>
      <w:r w:rsidRPr="00992520">
        <w:rPr>
          <w:rFonts w:ascii="Garamond" w:hAnsi="Garamond" w:cs="Arial"/>
          <w:sz w:val="22"/>
          <w:lang w:val="cs-CZ"/>
        </w:rPr>
        <w:t xml:space="preserve">anebo IT prostředí </w:t>
      </w:r>
      <w:r w:rsidR="00B37D31" w:rsidRPr="00992520">
        <w:rPr>
          <w:rFonts w:ascii="Garamond" w:hAnsi="Garamond" w:cs="Arial"/>
          <w:sz w:val="22"/>
          <w:lang w:val="cs-CZ"/>
        </w:rPr>
        <w:t>Objednatele</w:t>
      </w:r>
      <w:r w:rsidRPr="00992520">
        <w:rPr>
          <w:rFonts w:ascii="Garamond" w:hAnsi="Garamond" w:cs="Arial"/>
          <w:sz w:val="22"/>
          <w:lang w:val="cs-CZ"/>
        </w:rPr>
        <w:t>;</w:t>
      </w:r>
    </w:p>
    <w:p w14:paraId="149FF04A" w14:textId="75EF5F71" w:rsidR="00BF1281" w:rsidRPr="00992520" w:rsidRDefault="00BF1281" w:rsidP="00450BF7">
      <w:pPr>
        <w:pStyle w:val="Odstavecseseznamem"/>
        <w:numPr>
          <w:ilvl w:val="0"/>
          <w:numId w:val="14"/>
        </w:numPr>
        <w:spacing w:before="120" w:after="120"/>
        <w:ind w:left="1701"/>
        <w:rPr>
          <w:rFonts w:ascii="Garamond" w:hAnsi="Garamond" w:cs="Arial"/>
          <w:sz w:val="22"/>
          <w:lang w:val="cs-CZ"/>
        </w:rPr>
      </w:pPr>
      <w:r w:rsidRPr="00992520">
        <w:rPr>
          <w:rFonts w:ascii="Garamond" w:hAnsi="Garamond" w:cs="Arial"/>
          <w:sz w:val="22"/>
          <w:lang w:val="cs-CZ"/>
        </w:rPr>
        <w:t xml:space="preserve">požadavky na součinnost </w:t>
      </w:r>
      <w:r w:rsidR="00B37D31" w:rsidRPr="00992520">
        <w:rPr>
          <w:rFonts w:ascii="Garamond" w:hAnsi="Garamond" w:cs="Arial"/>
          <w:sz w:val="22"/>
          <w:lang w:val="cs-CZ"/>
        </w:rPr>
        <w:t>Objednatele</w:t>
      </w:r>
      <w:r w:rsidRPr="00992520">
        <w:rPr>
          <w:rFonts w:ascii="Garamond" w:hAnsi="Garamond" w:cs="Arial"/>
          <w:sz w:val="22"/>
          <w:lang w:val="cs-CZ"/>
        </w:rPr>
        <w:t>;</w:t>
      </w:r>
    </w:p>
    <w:p w14:paraId="56D1F4BD" w14:textId="42E7FD65" w:rsidR="00BF1281" w:rsidRPr="00992520" w:rsidRDefault="63C76F7A" w:rsidP="00450BF7">
      <w:pPr>
        <w:pStyle w:val="Odstavecseseznamem"/>
        <w:numPr>
          <w:ilvl w:val="0"/>
          <w:numId w:val="14"/>
        </w:numPr>
        <w:spacing w:before="120" w:after="120"/>
        <w:ind w:left="1701"/>
        <w:rPr>
          <w:rFonts w:ascii="Garamond" w:hAnsi="Garamond" w:cs="Arial"/>
          <w:sz w:val="22"/>
          <w:szCs w:val="22"/>
          <w:lang w:val="cs-CZ"/>
        </w:rPr>
      </w:pPr>
      <w:r w:rsidRPr="63C76F7A">
        <w:rPr>
          <w:rFonts w:ascii="Garamond" w:hAnsi="Garamond" w:cs="Arial"/>
          <w:sz w:val="22"/>
          <w:szCs w:val="22"/>
          <w:lang w:val="cs-CZ"/>
        </w:rPr>
        <w:t xml:space="preserve">cenovou nabídku vycházející z ceny za jeden (1) Člověkoden, resp. za jednu (1) Člověkohodinu strávenou na poskytování Rozvoje uvedené v Cenové kalkulaci, která </w:t>
      </w:r>
      <w:r w:rsidRPr="63C76F7A">
        <w:rPr>
          <w:rFonts w:ascii="Garamond" w:hAnsi="Garamond" w:cs="Arial"/>
          <w:sz w:val="22"/>
          <w:szCs w:val="22"/>
          <w:lang w:val="cs-CZ"/>
        </w:rPr>
        <w:lastRenderedPageBreak/>
        <w:t xml:space="preserve">bude určena na základě Poskytovatelem poctivě a v dobré víře uskutečněného posouzení pracnosti poptávaného Rozvoje (odrážky i. až </w:t>
      </w:r>
      <w:proofErr w:type="spellStart"/>
      <w:r w:rsidRPr="63C76F7A">
        <w:rPr>
          <w:rFonts w:ascii="Garamond" w:hAnsi="Garamond" w:cs="Arial"/>
          <w:sz w:val="22"/>
          <w:szCs w:val="22"/>
          <w:lang w:val="cs-CZ"/>
        </w:rPr>
        <w:t>vi</w:t>
      </w:r>
      <w:proofErr w:type="spellEnd"/>
      <w:r w:rsidRPr="63C76F7A">
        <w:rPr>
          <w:rFonts w:ascii="Garamond" w:hAnsi="Garamond" w:cs="Arial"/>
          <w:sz w:val="22"/>
          <w:szCs w:val="22"/>
          <w:lang w:val="cs-CZ"/>
        </w:rPr>
        <w:t>. dále v textu jen „Nabídka“);</w:t>
      </w:r>
    </w:p>
    <w:p w14:paraId="4E8B054F" w14:textId="4FDE260D" w:rsidR="00BF1281" w:rsidRPr="00992520" w:rsidRDefault="00BF1281" w:rsidP="00450BF7">
      <w:pPr>
        <w:pStyle w:val="Odstavecseseznamem"/>
        <w:numPr>
          <w:ilvl w:val="0"/>
          <w:numId w:val="14"/>
        </w:numPr>
        <w:spacing w:before="120" w:after="120"/>
        <w:ind w:left="1701"/>
        <w:rPr>
          <w:rFonts w:ascii="Garamond" w:hAnsi="Garamond" w:cs="Arial"/>
          <w:sz w:val="22"/>
        </w:rPr>
      </w:pPr>
      <w:r w:rsidRPr="00992520">
        <w:rPr>
          <w:rFonts w:ascii="Garamond" w:hAnsi="Garamond" w:cs="Arial"/>
          <w:sz w:val="22"/>
          <w:lang w:val="cs-CZ"/>
        </w:rPr>
        <w:t xml:space="preserve">konkrétní dopad </w:t>
      </w:r>
      <w:r w:rsidR="00236252" w:rsidRPr="00992520">
        <w:rPr>
          <w:rFonts w:ascii="Garamond" w:hAnsi="Garamond" w:cs="Arial"/>
          <w:sz w:val="22"/>
          <w:lang w:val="cs-CZ"/>
        </w:rPr>
        <w:t xml:space="preserve">Nabídky </w:t>
      </w:r>
      <w:r w:rsidRPr="00992520">
        <w:rPr>
          <w:rFonts w:ascii="Garamond" w:hAnsi="Garamond" w:cs="Arial"/>
          <w:sz w:val="22"/>
          <w:lang w:val="cs-CZ"/>
        </w:rPr>
        <w:t xml:space="preserve">do </w:t>
      </w:r>
      <w:r w:rsidR="00366E51" w:rsidRPr="00992520">
        <w:rPr>
          <w:rFonts w:ascii="Garamond" w:hAnsi="Garamond" w:cs="Arial"/>
          <w:sz w:val="22"/>
          <w:lang w:val="cs-CZ"/>
        </w:rPr>
        <w:t>d</w:t>
      </w:r>
      <w:r w:rsidRPr="00992520">
        <w:rPr>
          <w:rFonts w:ascii="Garamond" w:hAnsi="Garamond" w:cs="Arial"/>
          <w:sz w:val="22"/>
          <w:lang w:val="cs-CZ"/>
        </w:rPr>
        <w:t>okumentace</w:t>
      </w:r>
      <w:r w:rsidR="00236252" w:rsidRPr="00992520">
        <w:rPr>
          <w:rFonts w:ascii="Garamond" w:hAnsi="Garamond" w:cs="Arial"/>
          <w:sz w:val="22"/>
          <w:lang w:val="cs-CZ"/>
        </w:rPr>
        <w:t xml:space="preserve"> v případě jejího přijetí</w:t>
      </w:r>
      <w:bookmarkEnd w:id="102"/>
      <w:r w:rsidR="00236252" w:rsidRPr="00992520">
        <w:rPr>
          <w:rFonts w:ascii="Garamond" w:hAnsi="Garamond" w:cs="Arial"/>
          <w:sz w:val="22"/>
        </w:rPr>
        <w:t>;</w:t>
      </w:r>
    </w:p>
    <w:p w14:paraId="46578031" w14:textId="75C067FC" w:rsidR="00BF1281" w:rsidRPr="00992520" w:rsidRDefault="00BF1281" w:rsidP="00450BF7">
      <w:pPr>
        <w:pStyle w:val="Psm"/>
        <w:numPr>
          <w:ilvl w:val="0"/>
          <w:numId w:val="46"/>
        </w:numPr>
        <w:ind w:left="851"/>
      </w:pPr>
      <w:r w:rsidRPr="00992520">
        <w:t xml:space="preserve">Doba platnosti Nabídky je vždy minimálně třicet (30) dnů ode dne jejího doručení </w:t>
      </w:r>
      <w:r w:rsidR="00B37D31" w:rsidRPr="00992520">
        <w:t>Objednateli</w:t>
      </w:r>
      <w:r w:rsidRPr="00992520">
        <w:t xml:space="preserve">. </w:t>
      </w:r>
    </w:p>
    <w:p w14:paraId="25DD9F22" w14:textId="72CE1509" w:rsidR="00BF1281" w:rsidRPr="00992520" w:rsidRDefault="00BF1281" w:rsidP="00450BF7">
      <w:pPr>
        <w:pStyle w:val="Psm"/>
        <w:numPr>
          <w:ilvl w:val="0"/>
          <w:numId w:val="46"/>
        </w:numPr>
        <w:ind w:left="851"/>
      </w:pPr>
      <w:bookmarkStart w:id="103" w:name="_Ref140413309"/>
      <w:bookmarkStart w:id="104" w:name="_Ref516561266"/>
      <w:r>
        <w:t xml:space="preserve">Na základě </w:t>
      </w:r>
      <w:r w:rsidR="00236252">
        <w:t>O</w:t>
      </w:r>
      <w:r>
        <w:t xml:space="preserve">bjednávky </w:t>
      </w:r>
      <w:r w:rsidR="00B37D31">
        <w:t>Objednatele</w:t>
      </w:r>
      <w:r>
        <w:t xml:space="preserve">, která představuje odsouhlasení Nabídky, doručené na adresu </w:t>
      </w:r>
      <w:r w:rsidR="00366E51">
        <w:t>k</w:t>
      </w:r>
      <w:r>
        <w:t>ontaktní osoby Poskytovatele, datovou zprávou doručenou prostřednictvím informačního systému datových schránek, prostřednictvím e-mailu nebo prostřednictvím</w:t>
      </w:r>
      <w:r w:rsidR="00EC05B7">
        <w:t xml:space="preserve"> Help</w:t>
      </w:r>
      <w:r>
        <w:t xml:space="preserve">Desku se Poskytovatel zavazuje poskytovat </w:t>
      </w:r>
      <w:r w:rsidR="00366E51">
        <w:t xml:space="preserve">Rozvoj </w:t>
      </w:r>
      <w:r w:rsidR="00236252">
        <w:t>v termínech a celkové ceně dle Objednávkou akceptované Nabídky</w:t>
      </w:r>
      <w:r>
        <w:t>.</w:t>
      </w:r>
      <w:bookmarkEnd w:id="103"/>
      <w:r>
        <w:t xml:space="preserve"> </w:t>
      </w:r>
      <w:bookmarkEnd w:id="104"/>
    </w:p>
    <w:p w14:paraId="422EB232" w14:textId="7C2E2C25" w:rsidR="00BF1281" w:rsidRPr="00992520" w:rsidRDefault="00BF1281" w:rsidP="00450BF7">
      <w:pPr>
        <w:pStyle w:val="Psm"/>
        <w:numPr>
          <w:ilvl w:val="0"/>
          <w:numId w:val="46"/>
        </w:numPr>
        <w:ind w:left="851"/>
      </w:pPr>
      <w:bookmarkStart w:id="105" w:name="_Ref515809697"/>
      <w:r w:rsidRPr="00992520">
        <w:t xml:space="preserve">Objednávka je uzavřena a Poskytovatel je povinen </w:t>
      </w:r>
      <w:r w:rsidR="00366E51" w:rsidRPr="00992520">
        <w:t xml:space="preserve">Rozvoj </w:t>
      </w:r>
      <w:r w:rsidRPr="00992520">
        <w:t xml:space="preserve">poskytovat i v případě, že mezi Stranami nedojde ke shodě na počtu Člověkodnů nezbytných k provedení </w:t>
      </w:r>
      <w:r w:rsidR="00366E51" w:rsidRPr="00992520">
        <w:t xml:space="preserve">Rozvoje </w:t>
      </w:r>
      <w:r w:rsidRPr="00992520">
        <w:t>uvedené</w:t>
      </w:r>
      <w:r w:rsidR="00366E51" w:rsidRPr="00992520">
        <w:t>ho</w:t>
      </w:r>
      <w:r w:rsidRPr="00992520">
        <w:t xml:space="preserve"> v</w:t>
      </w:r>
      <w:r w:rsidR="00BC2B9A" w:rsidRPr="00992520">
        <w:t> </w:t>
      </w:r>
      <w:r w:rsidRPr="00992520">
        <w:t xml:space="preserve">Nabídce a </w:t>
      </w:r>
      <w:r w:rsidR="00B37D31" w:rsidRPr="00992520">
        <w:t>Objednatel</w:t>
      </w:r>
      <w:r w:rsidRPr="00992520">
        <w:t xml:space="preserve"> přesto doručí Poskytovateli Objednávku, kterou objedná </w:t>
      </w:r>
      <w:r w:rsidR="00366E51" w:rsidRPr="00992520">
        <w:t xml:space="preserve">Rozvoj </w:t>
      </w:r>
      <w:r w:rsidRPr="00992520">
        <w:t>dle Nabídky s výhradou odmítnutí Poskytovatelem navrhovaného počtu Člověkodnů</w:t>
      </w:r>
      <w:bookmarkEnd w:id="105"/>
      <w:r w:rsidRPr="00992520">
        <w:t>.</w:t>
      </w:r>
    </w:p>
    <w:p w14:paraId="1476EFA6" w14:textId="1A82AD1F" w:rsidR="00BF1281" w:rsidRPr="00992520" w:rsidRDefault="00BF1281" w:rsidP="00450BF7">
      <w:pPr>
        <w:pStyle w:val="Odst"/>
        <w:numPr>
          <w:ilvl w:val="0"/>
          <w:numId w:val="44"/>
        </w:numPr>
        <w:ind w:left="425" w:hanging="357"/>
        <w:rPr>
          <w:bCs/>
        </w:rPr>
      </w:pPr>
      <w:r w:rsidRPr="00992520">
        <w:rPr>
          <w:bCs/>
        </w:rPr>
        <w:t xml:space="preserve">Součástí </w:t>
      </w:r>
      <w:r w:rsidR="00366E51" w:rsidRPr="00992520">
        <w:rPr>
          <w:bCs/>
        </w:rPr>
        <w:t xml:space="preserve">rozvoje </w:t>
      </w:r>
      <w:r w:rsidRPr="00992520">
        <w:rPr>
          <w:bCs/>
        </w:rPr>
        <w:t>jsou i taková plnění, která nejsou výslovně uvedena v</w:t>
      </w:r>
      <w:r w:rsidR="00236252" w:rsidRPr="00992520">
        <w:rPr>
          <w:bCs/>
        </w:rPr>
        <w:t xml:space="preserve"> žádosti, Nabídce </w:t>
      </w:r>
      <w:r w:rsidRPr="00992520">
        <w:rPr>
          <w:bCs/>
        </w:rPr>
        <w:t>či Objednávce, ale poskytnutí těchto plnění je nezbytné k řádné a včasné realizaci příslušné</w:t>
      </w:r>
      <w:r w:rsidR="00236252" w:rsidRPr="00992520">
        <w:rPr>
          <w:bCs/>
        </w:rPr>
        <w:t xml:space="preserve">ho Rozvoje </w:t>
      </w:r>
      <w:r w:rsidRPr="00992520">
        <w:rPr>
          <w:bCs/>
        </w:rPr>
        <w:t>a Poskytovatel jako odborník o nutnosti poskytnutí takových plnění věděl anebo měl vědět; pro vyloučení pochybností</w:t>
      </w:r>
      <w:r w:rsidR="00236252" w:rsidRPr="00992520">
        <w:rPr>
          <w:bCs/>
        </w:rPr>
        <w:t xml:space="preserve"> si smluvní strany dohodly, že předmětná plnění jsou součástí ceny na základě Objednávkou sjednaného Rozvoje</w:t>
      </w:r>
      <w:r w:rsidRPr="00992520">
        <w:rPr>
          <w:bCs/>
        </w:rPr>
        <w:t xml:space="preserve">. </w:t>
      </w:r>
    </w:p>
    <w:p w14:paraId="31D471B9" w14:textId="2309F0AC" w:rsidR="00BF1281" w:rsidRPr="00992520" w:rsidRDefault="00BF1281" w:rsidP="00450BF7">
      <w:pPr>
        <w:pStyle w:val="Odst"/>
        <w:numPr>
          <w:ilvl w:val="0"/>
          <w:numId w:val="44"/>
        </w:numPr>
        <w:ind w:left="425" w:hanging="357"/>
        <w:rPr>
          <w:bCs/>
        </w:rPr>
      </w:pPr>
      <w:r w:rsidRPr="00992520">
        <w:rPr>
          <w:bCs/>
        </w:rPr>
        <w:t xml:space="preserve">Je-li součástí poskytování </w:t>
      </w:r>
      <w:r w:rsidR="00236252" w:rsidRPr="00992520">
        <w:rPr>
          <w:bCs/>
        </w:rPr>
        <w:t>Rozvoje</w:t>
      </w:r>
      <w:r w:rsidRPr="00992520">
        <w:rPr>
          <w:bCs/>
        </w:rPr>
        <w:t xml:space="preserve"> provedení analýzy, návrhu řešení, implementační</w:t>
      </w:r>
      <w:r w:rsidR="00C054B7" w:rsidRPr="00992520">
        <w:rPr>
          <w:bCs/>
        </w:rPr>
        <w:t xml:space="preserve">ho plánu projektu </w:t>
      </w:r>
      <w:r w:rsidRPr="00992520">
        <w:rPr>
          <w:bCs/>
        </w:rPr>
        <w:t xml:space="preserve">anebo obdobného dokumentu, který bude sloužit jako podklad k dalšímu poskytování </w:t>
      </w:r>
      <w:r w:rsidR="00236252" w:rsidRPr="00992520">
        <w:rPr>
          <w:bCs/>
        </w:rPr>
        <w:t>Rozvoje</w:t>
      </w:r>
      <w:r w:rsidRPr="00992520">
        <w:rPr>
          <w:bCs/>
        </w:rPr>
        <w:t xml:space="preserve">, pak, nedohodnou-li se </w:t>
      </w:r>
      <w:r w:rsidR="00366E51" w:rsidRPr="00992520">
        <w:rPr>
          <w:bCs/>
        </w:rPr>
        <w:t>smluvní s</w:t>
      </w:r>
      <w:r w:rsidRPr="00992520">
        <w:rPr>
          <w:bCs/>
        </w:rPr>
        <w:t xml:space="preserve">trany jinak, po </w:t>
      </w:r>
      <w:r w:rsidR="00236252" w:rsidRPr="00992520">
        <w:rPr>
          <w:bCs/>
        </w:rPr>
        <w:t xml:space="preserve">akceptování Rozvoje Objednatelem dle odst. </w:t>
      </w:r>
      <w:r w:rsidR="00BC2B9A" w:rsidRPr="00992520">
        <w:rPr>
          <w:bCs/>
        </w:rPr>
        <w:fldChar w:fldCharType="begin"/>
      </w:r>
      <w:r w:rsidR="00BC2B9A" w:rsidRPr="00992520">
        <w:rPr>
          <w:bCs/>
        </w:rPr>
        <w:instrText xml:space="preserve"> REF _Ref197643962 \r \h </w:instrText>
      </w:r>
      <w:r w:rsidR="00992520">
        <w:rPr>
          <w:bCs/>
        </w:rPr>
        <w:instrText xml:space="preserve"> \* MERGEFORMAT </w:instrText>
      </w:r>
      <w:r w:rsidR="00BC2B9A" w:rsidRPr="00992520">
        <w:rPr>
          <w:bCs/>
        </w:rPr>
      </w:r>
      <w:r w:rsidR="00BC2B9A" w:rsidRPr="00992520">
        <w:rPr>
          <w:bCs/>
        </w:rPr>
        <w:fldChar w:fldCharType="separate"/>
      </w:r>
      <w:r w:rsidR="001A1BA2">
        <w:rPr>
          <w:bCs/>
        </w:rPr>
        <w:t>8</w:t>
      </w:r>
      <w:r w:rsidR="00BC2B9A" w:rsidRPr="00992520">
        <w:rPr>
          <w:bCs/>
        </w:rPr>
        <w:fldChar w:fldCharType="end"/>
      </w:r>
      <w:r w:rsidR="00236252" w:rsidRPr="00992520">
        <w:rPr>
          <w:bCs/>
        </w:rPr>
        <w:t xml:space="preserve"> tohoto čl. Smlouvy </w:t>
      </w:r>
      <w:r w:rsidRPr="00992520">
        <w:rPr>
          <w:bCs/>
        </w:rPr>
        <w:t xml:space="preserve">a provedení takového dokumentu musí veškeré další výstupy poskytování </w:t>
      </w:r>
      <w:r w:rsidR="00236252" w:rsidRPr="00992520">
        <w:rPr>
          <w:bCs/>
        </w:rPr>
        <w:t>Rozvoje</w:t>
      </w:r>
      <w:r w:rsidRPr="00992520">
        <w:rPr>
          <w:bCs/>
        </w:rPr>
        <w:t xml:space="preserve"> dle příslušné Objednávky splňovat rovněž veškeré další podmínky a kritéria stanovená v takovém konkrétním dokumentu, týká-li se jich. </w:t>
      </w:r>
    </w:p>
    <w:p w14:paraId="3E1B8572" w14:textId="795A5CF1" w:rsidR="00BF1281" w:rsidRPr="00992520" w:rsidRDefault="00BF1281" w:rsidP="00450BF7">
      <w:pPr>
        <w:pStyle w:val="Odst"/>
        <w:numPr>
          <w:ilvl w:val="0"/>
          <w:numId w:val="44"/>
        </w:numPr>
        <w:ind w:left="425" w:hanging="357"/>
        <w:rPr>
          <w:bCs/>
        </w:rPr>
      </w:pPr>
      <w:r w:rsidRPr="00992520">
        <w:rPr>
          <w:bCs/>
        </w:rPr>
        <w:t xml:space="preserve">Poskytovatel je povinen poskytovat </w:t>
      </w:r>
      <w:r w:rsidR="00FE7F10">
        <w:rPr>
          <w:bCs/>
        </w:rPr>
        <w:t xml:space="preserve">Provozní podporu </w:t>
      </w:r>
      <w:r w:rsidRPr="00992520">
        <w:rPr>
          <w:bCs/>
        </w:rPr>
        <w:t>rovněž k</w:t>
      </w:r>
      <w:r w:rsidR="00366E51" w:rsidRPr="00992520">
        <w:rPr>
          <w:bCs/>
        </w:rPr>
        <w:t> </w:t>
      </w:r>
      <w:r w:rsidRPr="00992520">
        <w:rPr>
          <w:bCs/>
        </w:rPr>
        <w:t>výstupům</w:t>
      </w:r>
      <w:r w:rsidR="00366E51" w:rsidRPr="00992520">
        <w:rPr>
          <w:bCs/>
        </w:rPr>
        <w:t xml:space="preserve"> Rozvoje</w:t>
      </w:r>
      <w:r w:rsidR="00320782" w:rsidRPr="00992520">
        <w:rPr>
          <w:bCs/>
        </w:rPr>
        <w:t>, a to</w:t>
      </w:r>
      <w:r w:rsidRPr="00992520">
        <w:rPr>
          <w:bCs/>
        </w:rPr>
        <w:t xml:space="preserve"> ode dne jejich provedení. </w:t>
      </w:r>
    </w:p>
    <w:p w14:paraId="2CD4BE00" w14:textId="2A026A6D" w:rsidR="00431634" w:rsidRPr="00992520" w:rsidRDefault="00236252" w:rsidP="00450BF7">
      <w:pPr>
        <w:pStyle w:val="Odst"/>
        <w:numPr>
          <w:ilvl w:val="0"/>
          <w:numId w:val="44"/>
        </w:numPr>
        <w:ind w:left="425" w:hanging="357"/>
      </w:pPr>
      <w:bookmarkStart w:id="106" w:name="_Ref197643962"/>
      <w:r w:rsidRPr="63C76F7A">
        <w:t xml:space="preserve">Pro akceptaci Rozvoje Objednatelem se obdobně užije postup dle čl. </w:t>
      </w:r>
      <w:r w:rsidR="00366E51" w:rsidRPr="00992520">
        <w:rPr>
          <w:bCs/>
        </w:rPr>
        <w:fldChar w:fldCharType="begin"/>
      </w:r>
      <w:r w:rsidR="00366E51" w:rsidRPr="00992520">
        <w:rPr>
          <w:bCs/>
        </w:rPr>
        <w:instrText xml:space="preserve"> REF _Ref197643354 \w \h </w:instrText>
      </w:r>
      <w:r w:rsidR="00DB4F87" w:rsidRPr="00992520">
        <w:rPr>
          <w:bCs/>
        </w:rPr>
        <w:instrText xml:space="preserve"> \* MERGEFORMAT </w:instrText>
      </w:r>
      <w:r w:rsidR="00366E51" w:rsidRPr="00992520">
        <w:rPr>
          <w:bCs/>
        </w:rPr>
      </w:r>
      <w:r w:rsidR="00366E51" w:rsidRPr="00992520">
        <w:rPr>
          <w:bCs/>
        </w:rPr>
        <w:fldChar w:fldCharType="separate"/>
      </w:r>
      <w:r w:rsidR="001A1BA2" w:rsidRPr="001A1BA2">
        <w:t>V</w:t>
      </w:r>
      <w:r w:rsidR="00366E51" w:rsidRPr="00992520">
        <w:rPr>
          <w:bCs/>
        </w:rPr>
        <w:fldChar w:fldCharType="end"/>
      </w:r>
      <w:r w:rsidR="00366E51" w:rsidRPr="00992520">
        <w:rPr>
          <w:bCs/>
        </w:rPr>
        <w:t>.</w:t>
      </w:r>
      <w:r w:rsidR="003E6266" w:rsidRPr="63C76F7A">
        <w:t xml:space="preserve"> odst. </w:t>
      </w:r>
      <w:r w:rsidR="00366E51" w:rsidRPr="00992520">
        <w:rPr>
          <w:bCs/>
        </w:rPr>
        <w:fldChar w:fldCharType="begin"/>
      </w:r>
      <w:r w:rsidR="00366E51" w:rsidRPr="00992520">
        <w:rPr>
          <w:bCs/>
        </w:rPr>
        <w:instrText xml:space="preserve"> REF _Ref197643376 \r \h </w:instrText>
      </w:r>
      <w:r w:rsidR="00DB4F87" w:rsidRPr="00992520">
        <w:rPr>
          <w:bCs/>
        </w:rPr>
        <w:instrText xml:space="preserve"> \* MERGEFORMAT </w:instrText>
      </w:r>
      <w:r w:rsidR="00366E51" w:rsidRPr="00992520">
        <w:rPr>
          <w:bCs/>
        </w:rPr>
      </w:r>
      <w:r w:rsidR="00366E51" w:rsidRPr="00992520">
        <w:rPr>
          <w:bCs/>
        </w:rPr>
        <w:fldChar w:fldCharType="separate"/>
      </w:r>
      <w:r w:rsidR="001A1BA2" w:rsidRPr="001A1BA2">
        <w:t>9</w:t>
      </w:r>
      <w:r w:rsidR="00366E51" w:rsidRPr="00992520">
        <w:rPr>
          <w:bCs/>
        </w:rPr>
        <w:fldChar w:fldCharType="end"/>
      </w:r>
      <w:r w:rsidR="00366E51" w:rsidRPr="00992520">
        <w:rPr>
          <w:bCs/>
        </w:rPr>
        <w:t xml:space="preserve"> </w:t>
      </w:r>
      <w:r w:rsidR="003E6266" w:rsidRPr="63C76F7A">
        <w:t xml:space="preserve">až </w:t>
      </w:r>
      <w:r w:rsidR="00366E51" w:rsidRPr="00992520">
        <w:rPr>
          <w:bCs/>
        </w:rPr>
        <w:fldChar w:fldCharType="begin"/>
      </w:r>
      <w:r w:rsidR="00366E51" w:rsidRPr="00992520">
        <w:rPr>
          <w:bCs/>
        </w:rPr>
        <w:instrText xml:space="preserve"> REF _Ref197643394 \r \h </w:instrText>
      </w:r>
      <w:r w:rsidR="00DB4F87" w:rsidRPr="00992520">
        <w:rPr>
          <w:bCs/>
        </w:rPr>
        <w:instrText xml:space="preserve"> \* MERGEFORMAT </w:instrText>
      </w:r>
      <w:r w:rsidR="00366E51" w:rsidRPr="00992520">
        <w:rPr>
          <w:bCs/>
        </w:rPr>
      </w:r>
      <w:r w:rsidR="00366E51" w:rsidRPr="00992520">
        <w:rPr>
          <w:bCs/>
        </w:rPr>
        <w:fldChar w:fldCharType="separate"/>
      </w:r>
      <w:r w:rsidR="001A1BA2" w:rsidRPr="001A1BA2">
        <w:t>16</w:t>
      </w:r>
      <w:r w:rsidR="00366E51" w:rsidRPr="00992520">
        <w:rPr>
          <w:bCs/>
        </w:rPr>
        <w:fldChar w:fldCharType="end"/>
      </w:r>
      <w:r w:rsidR="003E6266" w:rsidRPr="63C76F7A">
        <w:t xml:space="preserve"> Smlouvy. </w:t>
      </w:r>
      <w:r w:rsidR="00961D57" w:rsidRPr="63C76F7A">
        <w:t>Dnem podpisu protokolu FAC Objednatelem Obje</w:t>
      </w:r>
      <w:r w:rsidR="00BE15C7" w:rsidRPr="63C76F7A">
        <w:t>dn</w:t>
      </w:r>
      <w:r w:rsidR="00961D57" w:rsidRPr="63C76F7A">
        <w:t>atel prohlašuje, že dojde k nabytí Rozvoje do majetku Objednatele ve smyslu zákona č. 219/2000 Sb. o majetku České republiky a jejím vystupování v právních vztazích.</w:t>
      </w:r>
      <w:bookmarkEnd w:id="106"/>
    </w:p>
    <w:p w14:paraId="3BCFA195" w14:textId="58F0DB90" w:rsidR="00A051BA" w:rsidRPr="00992520" w:rsidRDefault="63C76F7A" w:rsidP="002E0037">
      <w:pPr>
        <w:pStyle w:val="Styl1"/>
      </w:pPr>
      <w:bookmarkStart w:id="107" w:name="_Toc216942868"/>
      <w:bookmarkStart w:id="108" w:name="_Toc197629727"/>
      <w:bookmarkStart w:id="109" w:name="_Ref197633267"/>
      <w:bookmarkStart w:id="110" w:name="_Ref197640756"/>
      <w:bookmarkStart w:id="111" w:name="_Ref197643484"/>
      <w:bookmarkStart w:id="112" w:name="_Ref197644014"/>
      <w:bookmarkEnd w:id="92"/>
      <w:bookmarkEnd w:id="93"/>
      <w:bookmarkEnd w:id="94"/>
      <w:bookmarkEnd w:id="95"/>
      <w:r>
        <w:t xml:space="preserve">Celková cena </w:t>
      </w:r>
      <w:bookmarkEnd w:id="55"/>
      <w:bookmarkEnd w:id="56"/>
      <w:r>
        <w:t>Systému, Provozní podpory, Rozvoje Systému a dalších plnění; způsob jejich úhrady</w:t>
      </w:r>
      <w:bookmarkEnd w:id="107"/>
      <w:r>
        <w:t xml:space="preserve"> </w:t>
      </w:r>
      <w:bookmarkEnd w:id="108"/>
      <w:bookmarkEnd w:id="109"/>
      <w:bookmarkEnd w:id="110"/>
      <w:bookmarkEnd w:id="111"/>
      <w:bookmarkEnd w:id="112"/>
    </w:p>
    <w:p w14:paraId="2776A2A7" w14:textId="1B46A431" w:rsidR="00A051BA" w:rsidRPr="00992520" w:rsidRDefault="00C92779" w:rsidP="00450BF7">
      <w:pPr>
        <w:pStyle w:val="Odst"/>
        <w:numPr>
          <w:ilvl w:val="0"/>
          <w:numId w:val="47"/>
        </w:numPr>
        <w:ind w:left="426"/>
        <w:rPr>
          <w:bCs/>
        </w:rPr>
      </w:pPr>
      <w:bookmarkStart w:id="113" w:name="_Ref45148049"/>
      <w:r w:rsidRPr="00992520">
        <w:rPr>
          <w:bCs/>
        </w:rPr>
        <w:t>Celková c</w:t>
      </w:r>
      <w:r w:rsidR="00A051BA" w:rsidRPr="00992520">
        <w:rPr>
          <w:bCs/>
        </w:rPr>
        <w:t xml:space="preserve">ena Systému (dále jen „Celková cena Systému“) je tvořena údajem </w:t>
      </w:r>
      <w:r w:rsidR="00A051BA" w:rsidRPr="00350869">
        <w:rPr>
          <w:bCs/>
        </w:rPr>
        <w:t>obsaženým v bod</w:t>
      </w:r>
      <w:r w:rsidR="00C5644B" w:rsidRPr="00350869">
        <w:rPr>
          <w:bCs/>
        </w:rPr>
        <w:t>ě</w:t>
      </w:r>
      <w:r w:rsidR="00A051BA" w:rsidRPr="00350869">
        <w:rPr>
          <w:bCs/>
        </w:rPr>
        <w:t xml:space="preserve"> </w:t>
      </w:r>
      <w:r w:rsidR="00BF1116" w:rsidRPr="00350869">
        <w:rPr>
          <w:bCs/>
        </w:rPr>
        <w:t>1.</w:t>
      </w:r>
      <w:r w:rsidR="00350869" w:rsidRPr="00350869">
        <w:rPr>
          <w:bCs/>
        </w:rPr>
        <w:t>4</w:t>
      </w:r>
      <w:r w:rsidR="00BF1116" w:rsidRPr="00350869">
        <w:rPr>
          <w:bCs/>
        </w:rPr>
        <w:t>.</w:t>
      </w:r>
      <w:r w:rsidR="00770759" w:rsidRPr="00992520">
        <w:rPr>
          <w:bCs/>
        </w:rPr>
        <w:t xml:space="preserve"> </w:t>
      </w:r>
      <w:r w:rsidR="00366E51" w:rsidRPr="00992520">
        <w:rPr>
          <w:bCs/>
        </w:rPr>
        <w:t>C</w:t>
      </w:r>
      <w:r w:rsidR="00A051BA" w:rsidRPr="00992520">
        <w:rPr>
          <w:bCs/>
        </w:rPr>
        <w:t>enové kalkulace</w:t>
      </w:r>
      <w:r w:rsidR="00F15576" w:rsidRPr="00992520">
        <w:rPr>
          <w:bCs/>
        </w:rPr>
        <w:t>,</w:t>
      </w:r>
      <w:r w:rsidR="00770759" w:rsidRPr="00992520">
        <w:rPr>
          <w:bCs/>
        </w:rPr>
        <w:t xml:space="preserve"> </w:t>
      </w:r>
      <w:r w:rsidRPr="00992520">
        <w:rPr>
          <w:bCs/>
        </w:rPr>
        <w:t>a</w:t>
      </w:r>
      <w:r w:rsidR="00366E51" w:rsidRPr="00992520">
        <w:rPr>
          <w:bCs/>
        </w:rPr>
        <w:t> </w:t>
      </w:r>
      <w:r w:rsidRPr="00992520">
        <w:rPr>
          <w:bCs/>
        </w:rPr>
        <w:t>je tvořena z dílčích cen za Implementační</w:t>
      </w:r>
      <w:r w:rsidR="004209C4">
        <w:rPr>
          <w:bCs/>
        </w:rPr>
        <w:t xml:space="preserve"> </w:t>
      </w:r>
      <w:r w:rsidRPr="00992520">
        <w:rPr>
          <w:bCs/>
        </w:rPr>
        <w:t>plán</w:t>
      </w:r>
      <w:r w:rsidR="00366E51" w:rsidRPr="00992520">
        <w:rPr>
          <w:bCs/>
        </w:rPr>
        <w:t xml:space="preserve"> projektu</w:t>
      </w:r>
      <w:r w:rsidRPr="00992520">
        <w:rPr>
          <w:bCs/>
        </w:rPr>
        <w:t xml:space="preserve">, Implementaci, Licence dle čl. </w:t>
      </w:r>
      <w:r w:rsidR="00366E51" w:rsidRPr="00992520">
        <w:rPr>
          <w:bCs/>
        </w:rPr>
        <w:fldChar w:fldCharType="begin"/>
      </w:r>
      <w:r w:rsidR="00366E51" w:rsidRPr="00992520">
        <w:rPr>
          <w:bCs/>
        </w:rPr>
        <w:instrText xml:space="preserve"> REF _Ref197643599 \r \h </w:instrText>
      </w:r>
      <w:r w:rsidR="00DB4F87" w:rsidRPr="00992520">
        <w:rPr>
          <w:bCs/>
        </w:rPr>
        <w:instrText xml:space="preserve"> \* MERGEFORMAT </w:instrText>
      </w:r>
      <w:r w:rsidR="00366E51" w:rsidRPr="00992520">
        <w:rPr>
          <w:bCs/>
        </w:rPr>
      </w:r>
      <w:r w:rsidR="00366E51" w:rsidRPr="00992520">
        <w:rPr>
          <w:bCs/>
        </w:rPr>
        <w:fldChar w:fldCharType="separate"/>
      </w:r>
      <w:r w:rsidR="001A1BA2">
        <w:rPr>
          <w:bCs/>
        </w:rPr>
        <w:t>VIII</w:t>
      </w:r>
      <w:r w:rsidR="00366E51" w:rsidRPr="00992520">
        <w:rPr>
          <w:bCs/>
        </w:rPr>
        <w:fldChar w:fldCharType="end"/>
      </w:r>
      <w:r w:rsidRPr="00992520">
        <w:rPr>
          <w:bCs/>
        </w:rPr>
        <w:t>. Smlouvy a</w:t>
      </w:r>
      <w:r w:rsidR="00D919B3" w:rsidRPr="00992520">
        <w:rPr>
          <w:bCs/>
        </w:rPr>
        <w:t> </w:t>
      </w:r>
      <w:r w:rsidR="006554EC">
        <w:rPr>
          <w:bCs/>
        </w:rPr>
        <w:t>Hardware</w:t>
      </w:r>
      <w:r w:rsidRPr="00992520">
        <w:rPr>
          <w:bCs/>
        </w:rPr>
        <w:t xml:space="preserve"> dle Cenové kalkulace.</w:t>
      </w:r>
      <w:bookmarkEnd w:id="113"/>
    </w:p>
    <w:p w14:paraId="0D4AAC20" w14:textId="4938CB27" w:rsidR="00A051BA" w:rsidRPr="00992520" w:rsidRDefault="00A051BA" w:rsidP="00450BF7">
      <w:pPr>
        <w:pStyle w:val="Odst"/>
        <w:numPr>
          <w:ilvl w:val="0"/>
          <w:numId w:val="47"/>
        </w:numPr>
        <w:ind w:left="425" w:hanging="357"/>
        <w:rPr>
          <w:bCs/>
        </w:rPr>
      </w:pPr>
      <w:bookmarkStart w:id="114" w:name="_Ref193779430"/>
      <w:r w:rsidRPr="00992520">
        <w:rPr>
          <w:bCs/>
        </w:rPr>
        <w:t xml:space="preserve">Celková cena Systému je </w:t>
      </w:r>
      <w:bookmarkEnd w:id="114"/>
      <w:r w:rsidR="00C92779" w:rsidRPr="00992520">
        <w:rPr>
          <w:bCs/>
        </w:rPr>
        <w:t>splatná následovně:</w:t>
      </w:r>
    </w:p>
    <w:p w14:paraId="04B9F7BC" w14:textId="6F84B6C4" w:rsidR="00A051BA" w:rsidRPr="00992520" w:rsidRDefault="00A8785C" w:rsidP="00450BF7">
      <w:pPr>
        <w:pStyle w:val="Psm"/>
        <w:numPr>
          <w:ilvl w:val="0"/>
          <w:numId w:val="48"/>
        </w:numPr>
        <w:ind w:left="851"/>
      </w:pPr>
      <w:r w:rsidRPr="00992520">
        <w:t>(</w:t>
      </w:r>
      <w:r w:rsidR="00C92779" w:rsidRPr="00992520">
        <w:t>10 %</w:t>
      </w:r>
      <w:r w:rsidRPr="00992520">
        <w:t>)</w:t>
      </w:r>
      <w:r w:rsidR="00C92779" w:rsidRPr="00992520">
        <w:t xml:space="preserve"> Celkové ceny</w:t>
      </w:r>
      <w:r w:rsidR="00F15576" w:rsidRPr="00992520">
        <w:t xml:space="preserve"> Systému po akceptaci Implementačního plánu dle odst. </w:t>
      </w:r>
      <w:r w:rsidR="00D919B3" w:rsidRPr="00992520">
        <w:fldChar w:fldCharType="begin"/>
      </w:r>
      <w:r w:rsidR="00D919B3" w:rsidRPr="00992520">
        <w:instrText xml:space="preserve"> REF  _Ref197643670 \h \r  \* MERGEFORMAT </w:instrText>
      </w:r>
      <w:r w:rsidR="00D919B3" w:rsidRPr="00992520">
        <w:fldChar w:fldCharType="separate"/>
      </w:r>
      <w:r w:rsidR="001A1BA2">
        <w:t>4</w:t>
      </w:r>
      <w:r w:rsidR="00D919B3" w:rsidRPr="00992520">
        <w:fldChar w:fldCharType="end"/>
      </w:r>
      <w:r w:rsidR="00F15576" w:rsidRPr="00992520">
        <w:t xml:space="preserve"> čl. </w:t>
      </w:r>
      <w:r w:rsidR="00366E51" w:rsidRPr="00992520">
        <w:t>IV.</w:t>
      </w:r>
      <w:r w:rsidR="00F15576" w:rsidRPr="00992520">
        <w:t xml:space="preserve"> Smlouvy do 30 dnů </w:t>
      </w:r>
      <w:r w:rsidR="001A396F" w:rsidRPr="00992520">
        <w:t xml:space="preserve">od řádně vystavené a doručené faktury </w:t>
      </w:r>
      <w:r w:rsidRPr="00992520">
        <w:t xml:space="preserve">a zároveň po </w:t>
      </w:r>
      <w:r w:rsidR="00F15576" w:rsidRPr="00992520">
        <w:t>provedení akceptace Obje</w:t>
      </w:r>
      <w:r w:rsidR="00E55D2E" w:rsidRPr="00992520">
        <w:t>dn</w:t>
      </w:r>
      <w:r w:rsidR="00F15576" w:rsidRPr="00992520">
        <w:t>atelem</w:t>
      </w:r>
      <w:r w:rsidR="006D63B9" w:rsidRPr="00992520">
        <w:t xml:space="preserve"> na základě řádně vystavené faktury dle</w:t>
      </w:r>
      <w:r w:rsidR="00366E51" w:rsidRPr="00992520">
        <w:t xml:space="preserve"> čl. </w:t>
      </w:r>
      <w:r w:rsidR="00366E51" w:rsidRPr="00992520">
        <w:fldChar w:fldCharType="begin"/>
      </w:r>
      <w:r w:rsidR="00366E51" w:rsidRPr="00992520">
        <w:instrText xml:space="preserve"> REF _Ref197643642 \r \h </w:instrText>
      </w:r>
      <w:r w:rsidR="00DB4F87" w:rsidRPr="00992520">
        <w:instrText xml:space="preserve"> \* MERGEFORMAT </w:instrText>
      </w:r>
      <w:r w:rsidR="00366E51" w:rsidRPr="00992520">
        <w:fldChar w:fldCharType="separate"/>
      </w:r>
      <w:r w:rsidR="001A1BA2">
        <w:t>XIII</w:t>
      </w:r>
      <w:r w:rsidR="00366E51" w:rsidRPr="00992520">
        <w:fldChar w:fldCharType="end"/>
      </w:r>
      <w:r w:rsidR="00366E51" w:rsidRPr="00992520">
        <w:t>. Smlouvy</w:t>
      </w:r>
      <w:r w:rsidR="006D63B9" w:rsidRPr="00992520">
        <w:t>.</w:t>
      </w:r>
    </w:p>
    <w:p w14:paraId="6D618BEF" w14:textId="00E4A0DE" w:rsidR="00A051BA" w:rsidRPr="00992520" w:rsidRDefault="00F15576" w:rsidP="00450BF7">
      <w:pPr>
        <w:pStyle w:val="Psm"/>
        <w:numPr>
          <w:ilvl w:val="0"/>
          <w:numId w:val="48"/>
        </w:numPr>
        <w:ind w:left="851"/>
      </w:pPr>
      <w:r w:rsidRPr="00992520">
        <w:t xml:space="preserve">Zbývající část (90 %) Celkové ceny Systému po FAC Systému dle odst. </w:t>
      </w:r>
      <w:r w:rsidR="00366E51" w:rsidRPr="00992520">
        <w:fldChar w:fldCharType="begin"/>
      </w:r>
      <w:r w:rsidR="00366E51" w:rsidRPr="00992520">
        <w:instrText xml:space="preserve"> REF _Ref197633115 \r \h </w:instrText>
      </w:r>
      <w:r w:rsidR="00DB4F87" w:rsidRPr="00992520">
        <w:instrText xml:space="preserve"> \* MERGEFORMAT </w:instrText>
      </w:r>
      <w:r w:rsidR="00366E51" w:rsidRPr="00992520">
        <w:fldChar w:fldCharType="separate"/>
      </w:r>
      <w:r w:rsidR="001A1BA2">
        <w:t>3</w:t>
      </w:r>
      <w:r w:rsidR="00366E51" w:rsidRPr="00992520">
        <w:fldChar w:fldCharType="end"/>
      </w:r>
      <w:r w:rsidRPr="00992520">
        <w:t xml:space="preserve"> a </w:t>
      </w:r>
      <w:r w:rsidR="00366E51" w:rsidRPr="00992520">
        <w:t xml:space="preserve">odst. </w:t>
      </w:r>
      <w:r w:rsidR="00366E51" w:rsidRPr="00992520">
        <w:fldChar w:fldCharType="begin"/>
      </w:r>
      <w:r w:rsidR="00366E51" w:rsidRPr="00992520">
        <w:instrText xml:space="preserve"> REF _Ref197643670 \r \h </w:instrText>
      </w:r>
      <w:r w:rsidR="00DB4F87" w:rsidRPr="00992520">
        <w:instrText xml:space="preserve"> \* MERGEFORMAT </w:instrText>
      </w:r>
      <w:r w:rsidR="00366E51" w:rsidRPr="00992520">
        <w:fldChar w:fldCharType="separate"/>
      </w:r>
      <w:r w:rsidR="001A1BA2">
        <w:t>4</w:t>
      </w:r>
      <w:r w:rsidR="00366E51" w:rsidRPr="00992520">
        <w:fldChar w:fldCharType="end"/>
      </w:r>
      <w:r w:rsidR="00366E51" w:rsidRPr="00992520">
        <w:t xml:space="preserve"> čl. IV. </w:t>
      </w:r>
      <w:r w:rsidRPr="00992520">
        <w:t>Smlouvy je splatná do 30 dnů</w:t>
      </w:r>
      <w:r w:rsidR="00A8785C" w:rsidRPr="00992520">
        <w:t xml:space="preserve"> od řádně vystavené a doručené faktury a zároveň po </w:t>
      </w:r>
      <w:r w:rsidRPr="00992520">
        <w:t>provedení akceptace Obje</w:t>
      </w:r>
      <w:r w:rsidR="00E55D2E" w:rsidRPr="00992520">
        <w:t>dn</w:t>
      </w:r>
      <w:r w:rsidRPr="00992520">
        <w:t>atelem</w:t>
      </w:r>
      <w:r w:rsidR="006D63B9" w:rsidRPr="00992520">
        <w:t xml:space="preserve"> na základě řádně vystavené faktury dle čl. </w:t>
      </w:r>
      <w:r w:rsidR="00366E51" w:rsidRPr="00992520">
        <w:fldChar w:fldCharType="begin"/>
      </w:r>
      <w:r w:rsidR="00366E51" w:rsidRPr="00992520">
        <w:instrText xml:space="preserve"> REF _Ref197643642 \r \h </w:instrText>
      </w:r>
      <w:r w:rsidR="00DB4F87" w:rsidRPr="00992520">
        <w:instrText xml:space="preserve"> \* MERGEFORMAT </w:instrText>
      </w:r>
      <w:r w:rsidR="00366E51" w:rsidRPr="00992520">
        <w:fldChar w:fldCharType="separate"/>
      </w:r>
      <w:r w:rsidR="001A1BA2">
        <w:t>XIII</w:t>
      </w:r>
      <w:r w:rsidR="00366E51" w:rsidRPr="00992520">
        <w:fldChar w:fldCharType="end"/>
      </w:r>
      <w:r w:rsidR="006D63B9" w:rsidRPr="00992520">
        <w:t>. Smlouvy</w:t>
      </w:r>
      <w:r w:rsidR="00A051BA" w:rsidRPr="00992520">
        <w:t>.</w:t>
      </w:r>
    </w:p>
    <w:p w14:paraId="52424935" w14:textId="6D207936" w:rsidR="00A051BA" w:rsidRPr="00992520" w:rsidRDefault="00F15576" w:rsidP="00450BF7">
      <w:pPr>
        <w:pStyle w:val="Odst"/>
        <w:numPr>
          <w:ilvl w:val="0"/>
          <w:numId w:val="47"/>
        </w:numPr>
        <w:ind w:left="425" w:hanging="357"/>
        <w:rPr>
          <w:bCs/>
        </w:rPr>
      </w:pPr>
      <w:r w:rsidRPr="00992520">
        <w:rPr>
          <w:bCs/>
        </w:rPr>
        <w:t xml:space="preserve">Smluvní strany se dohodly, za účelem předcházení výkladových různic v budoucnu, že </w:t>
      </w:r>
      <w:r w:rsidR="00A051BA" w:rsidRPr="00992520">
        <w:rPr>
          <w:bCs/>
        </w:rPr>
        <w:t xml:space="preserve">Celková cena </w:t>
      </w:r>
      <w:r w:rsidRPr="00992520">
        <w:rPr>
          <w:bCs/>
        </w:rPr>
        <w:t xml:space="preserve">Systému </w:t>
      </w:r>
      <w:r w:rsidR="00A051BA" w:rsidRPr="00992520">
        <w:rPr>
          <w:bCs/>
        </w:rPr>
        <w:t xml:space="preserve">obsahuje veškeré náklady </w:t>
      </w:r>
      <w:r w:rsidR="00E12A09" w:rsidRPr="00992520">
        <w:rPr>
          <w:bCs/>
        </w:rPr>
        <w:t>Poskytovatel</w:t>
      </w:r>
      <w:r w:rsidR="00A051BA" w:rsidRPr="00992520">
        <w:rPr>
          <w:bCs/>
        </w:rPr>
        <w:t xml:space="preserve">e na zhotovení celého </w:t>
      </w:r>
      <w:r w:rsidR="008957A7" w:rsidRPr="00992520">
        <w:rPr>
          <w:bCs/>
        </w:rPr>
        <w:t>Systému</w:t>
      </w:r>
      <w:r w:rsidR="00A051BA" w:rsidRPr="00992520">
        <w:rPr>
          <w:bCs/>
        </w:rPr>
        <w:t xml:space="preserve"> v jakosti dle Smlouvy a</w:t>
      </w:r>
      <w:r w:rsidR="00D919B3" w:rsidRPr="00992520">
        <w:rPr>
          <w:bCs/>
        </w:rPr>
        <w:t> </w:t>
      </w:r>
      <w:r w:rsidR="00A051BA" w:rsidRPr="00992520">
        <w:rPr>
          <w:bCs/>
        </w:rPr>
        <w:t xml:space="preserve">jejích příloh, zejména veškeré náklady spojené s úplným a kvalitním provedením a dokončením </w:t>
      </w:r>
      <w:r w:rsidR="008957A7" w:rsidRPr="00992520">
        <w:rPr>
          <w:bCs/>
        </w:rPr>
        <w:lastRenderedPageBreak/>
        <w:t>Systému</w:t>
      </w:r>
      <w:r w:rsidR="00A051BA" w:rsidRPr="00992520">
        <w:rPr>
          <w:bCs/>
        </w:rPr>
        <w:t xml:space="preserve">, veškerých rizik a vlivů (včetně inflačních, kurzových a daňových) během realizace </w:t>
      </w:r>
      <w:r w:rsidR="008957A7" w:rsidRPr="00992520">
        <w:rPr>
          <w:bCs/>
        </w:rPr>
        <w:t>Systému</w:t>
      </w:r>
      <w:r w:rsidR="00A051BA" w:rsidRPr="00992520">
        <w:rPr>
          <w:bCs/>
        </w:rPr>
        <w:t>, náklady na dodávky, instalaci, implementaci</w:t>
      </w:r>
      <w:r w:rsidRPr="00992520">
        <w:rPr>
          <w:bCs/>
        </w:rPr>
        <w:t xml:space="preserve"> Systému</w:t>
      </w:r>
      <w:r w:rsidR="00A051BA" w:rsidRPr="00992520">
        <w:rPr>
          <w:bCs/>
        </w:rPr>
        <w:t xml:space="preserve">, školení pracovníků </w:t>
      </w:r>
      <w:r w:rsidR="008F0657" w:rsidRPr="00992520">
        <w:rPr>
          <w:bCs/>
        </w:rPr>
        <w:t>Objednatel</w:t>
      </w:r>
      <w:r w:rsidR="00A051BA" w:rsidRPr="00992520">
        <w:rPr>
          <w:bCs/>
        </w:rPr>
        <w:t xml:space="preserve">e, náklady na práci techniků </w:t>
      </w:r>
      <w:r w:rsidR="00E12A09" w:rsidRPr="00992520">
        <w:rPr>
          <w:bCs/>
        </w:rPr>
        <w:t>Poskytovatel</w:t>
      </w:r>
      <w:r w:rsidR="00A051BA" w:rsidRPr="00992520">
        <w:rPr>
          <w:bCs/>
        </w:rPr>
        <w:t xml:space="preserve">e, jejich dopravní a jiné náhrady, provozní náklady, náklady na autorská práva, pojištění, cla, změny kurzů a jakékoliv další výdaje spojené s realizací </w:t>
      </w:r>
      <w:r w:rsidR="008957A7" w:rsidRPr="00992520">
        <w:rPr>
          <w:bCs/>
        </w:rPr>
        <w:t>Systému</w:t>
      </w:r>
      <w:r w:rsidR="00A051BA" w:rsidRPr="00992520">
        <w:rPr>
          <w:bCs/>
        </w:rPr>
        <w:t>.</w:t>
      </w:r>
      <w:r w:rsidRPr="00992520">
        <w:rPr>
          <w:bCs/>
        </w:rPr>
        <w:t xml:space="preserve"> </w:t>
      </w:r>
      <w:r w:rsidRPr="00BF1116">
        <w:rPr>
          <w:bCs/>
          <w:highlight w:val="green"/>
        </w:rPr>
        <w:t>ZPŮSOB ÚHRADY LICENCÍ PROPRIETÁRNÍHO SW V BUDOUCNU BUDE DOPLNĚNO PO JEDNÁNÍCH S</w:t>
      </w:r>
      <w:r w:rsidR="00D919B3" w:rsidRPr="00BF1116">
        <w:rPr>
          <w:bCs/>
          <w:highlight w:val="green"/>
        </w:rPr>
        <w:t> </w:t>
      </w:r>
      <w:r w:rsidRPr="00BF1116">
        <w:rPr>
          <w:bCs/>
          <w:highlight w:val="green"/>
        </w:rPr>
        <w:t>DODAVATELI</w:t>
      </w:r>
      <w:r w:rsidR="00D919B3" w:rsidRPr="00992520">
        <w:rPr>
          <w:bCs/>
        </w:rPr>
        <w:t>.</w:t>
      </w:r>
    </w:p>
    <w:p w14:paraId="1AA313F9" w14:textId="2EB603A6" w:rsidR="00CB2BC0" w:rsidRPr="00992520" w:rsidRDefault="00CB2BC0" w:rsidP="00450BF7">
      <w:pPr>
        <w:pStyle w:val="Odst"/>
        <w:numPr>
          <w:ilvl w:val="0"/>
          <w:numId w:val="47"/>
        </w:numPr>
        <w:ind w:left="425" w:hanging="357"/>
      </w:pPr>
      <w:bookmarkStart w:id="115" w:name="_Ref45148944"/>
      <w:r w:rsidRPr="63C76F7A">
        <w:t xml:space="preserve">Cena za poskytování </w:t>
      </w:r>
      <w:r w:rsidR="00F15576" w:rsidRPr="63C76F7A">
        <w:t>Provozní podpory</w:t>
      </w:r>
      <w:r w:rsidRPr="63C76F7A">
        <w:t xml:space="preserve"> Systému dle Smlouvy je stanoven</w:t>
      </w:r>
      <w:r w:rsidR="00F15576" w:rsidRPr="63C76F7A">
        <w:t xml:space="preserve">a </w:t>
      </w:r>
      <w:r w:rsidR="00F15576" w:rsidRPr="006554EC">
        <w:t>dle bodu</w:t>
      </w:r>
      <w:r w:rsidR="00366E51" w:rsidRPr="006554EC">
        <w:t xml:space="preserve"> </w:t>
      </w:r>
      <w:r w:rsidR="00BF1116" w:rsidRPr="006554EC">
        <w:t xml:space="preserve">2.1. </w:t>
      </w:r>
      <w:r w:rsidR="00F15576" w:rsidRPr="006554EC">
        <w:t>Cenové</w:t>
      </w:r>
      <w:r w:rsidR="00F15576" w:rsidRPr="63C76F7A">
        <w:t xml:space="preserve"> kal</w:t>
      </w:r>
      <w:r w:rsidR="00E55D2E" w:rsidRPr="63C76F7A">
        <w:t>k</w:t>
      </w:r>
      <w:r w:rsidR="00F15576" w:rsidRPr="63C76F7A">
        <w:t xml:space="preserve">ulace. Cena Provozní podpory je stanovena na </w:t>
      </w:r>
      <w:r w:rsidR="00FE7F10">
        <w:t>jeden (</w:t>
      </w:r>
      <w:r w:rsidR="00F15576" w:rsidRPr="63C76F7A">
        <w:t>1</w:t>
      </w:r>
      <w:r w:rsidR="00FE7F10">
        <w:t>)</w:t>
      </w:r>
      <w:r w:rsidR="00F15576" w:rsidRPr="63C76F7A">
        <w:t xml:space="preserve"> Měsíc</w:t>
      </w:r>
      <w:r w:rsidR="006D63B9" w:rsidRPr="63C76F7A">
        <w:t xml:space="preserve"> a</w:t>
      </w:r>
      <w:r w:rsidR="00F15576" w:rsidRPr="63C76F7A">
        <w:t xml:space="preserve"> splatná</w:t>
      </w:r>
      <w:r w:rsidR="006D63B9" w:rsidRPr="63C76F7A">
        <w:t xml:space="preserve"> do 30 dnů na základě řádně vystavené</w:t>
      </w:r>
      <w:r w:rsidR="006D63B9">
        <w:t xml:space="preserve"> a doručené</w:t>
      </w:r>
      <w:r w:rsidR="006D63B9" w:rsidRPr="63C76F7A">
        <w:t xml:space="preserve"> faktury</w:t>
      </w:r>
      <w:bookmarkEnd w:id="115"/>
      <w:r w:rsidR="00366E51" w:rsidRPr="63C76F7A">
        <w:t xml:space="preserve"> dle čl. </w:t>
      </w:r>
      <w:r w:rsidR="00366E51" w:rsidRPr="00992520">
        <w:rPr>
          <w:bCs/>
        </w:rPr>
        <w:fldChar w:fldCharType="begin"/>
      </w:r>
      <w:r w:rsidR="00366E51" w:rsidRPr="00992520">
        <w:rPr>
          <w:bCs/>
        </w:rPr>
        <w:instrText xml:space="preserve"> REF _Ref197643642 \r \h </w:instrText>
      </w:r>
      <w:r w:rsidR="00DB4F87" w:rsidRPr="00992520">
        <w:rPr>
          <w:bCs/>
        </w:rPr>
        <w:instrText xml:space="preserve"> \* MERGEFORMAT </w:instrText>
      </w:r>
      <w:r w:rsidR="00366E51" w:rsidRPr="00992520">
        <w:rPr>
          <w:bCs/>
        </w:rPr>
      </w:r>
      <w:r w:rsidR="00366E51" w:rsidRPr="00992520">
        <w:rPr>
          <w:bCs/>
        </w:rPr>
        <w:fldChar w:fldCharType="separate"/>
      </w:r>
      <w:r w:rsidR="001A1BA2" w:rsidRPr="001A1BA2">
        <w:t>XIII</w:t>
      </w:r>
      <w:r w:rsidR="00366E51" w:rsidRPr="00992520">
        <w:rPr>
          <w:bCs/>
        </w:rPr>
        <w:fldChar w:fldCharType="end"/>
      </w:r>
      <w:r w:rsidR="00366E51" w:rsidRPr="63C76F7A">
        <w:t>. Smlouvy</w:t>
      </w:r>
      <w:r w:rsidRPr="00992520">
        <w:rPr>
          <w:bCs/>
        </w:rPr>
        <w:t>.</w:t>
      </w:r>
      <w:r w:rsidR="006D63B9" w:rsidRPr="63C76F7A">
        <w:t xml:space="preserve"> Smluvní strany se dohodly, že Objednatel je oprávněn provést zápočet svých pohledávek vzniklých z Poskytovatelem v rozporu se Smlouvou poskytované Provozní podpory dle čl. </w:t>
      </w:r>
      <w:r w:rsidR="00366E51" w:rsidRPr="00992520">
        <w:rPr>
          <w:bCs/>
        </w:rPr>
        <w:fldChar w:fldCharType="begin"/>
      </w:r>
      <w:r w:rsidR="00366E51" w:rsidRPr="00992520">
        <w:rPr>
          <w:bCs/>
        </w:rPr>
        <w:instrText xml:space="preserve"> REF _Ref197643819 \r \h </w:instrText>
      </w:r>
      <w:r w:rsidR="00DB4F87" w:rsidRPr="00992520">
        <w:rPr>
          <w:bCs/>
        </w:rPr>
        <w:instrText xml:space="preserve"> \* MERGEFORMAT </w:instrText>
      </w:r>
      <w:r w:rsidR="00366E51" w:rsidRPr="00992520">
        <w:rPr>
          <w:bCs/>
        </w:rPr>
      </w:r>
      <w:r w:rsidR="00366E51" w:rsidRPr="00992520">
        <w:rPr>
          <w:bCs/>
        </w:rPr>
        <w:fldChar w:fldCharType="separate"/>
      </w:r>
      <w:r w:rsidR="001A1BA2" w:rsidRPr="001A1BA2">
        <w:t>X</w:t>
      </w:r>
      <w:r w:rsidR="00366E51" w:rsidRPr="00992520">
        <w:rPr>
          <w:bCs/>
        </w:rPr>
        <w:fldChar w:fldCharType="end"/>
      </w:r>
      <w:r w:rsidR="00366E51" w:rsidRPr="00992520">
        <w:rPr>
          <w:bCs/>
        </w:rPr>
        <w:t>.</w:t>
      </w:r>
      <w:r w:rsidR="006D63B9" w:rsidRPr="63C76F7A">
        <w:t xml:space="preserve"> Smlouvy oproti svým závazkům vůči Poskytovateli dle tohoto odstavce a</w:t>
      </w:r>
      <w:r w:rsidR="009229F1" w:rsidRPr="00992520">
        <w:rPr>
          <w:bCs/>
        </w:rPr>
        <w:t> </w:t>
      </w:r>
      <w:r w:rsidR="006D63B9" w:rsidRPr="63C76F7A">
        <w:t>článku Smlouvy.</w:t>
      </w:r>
    </w:p>
    <w:p w14:paraId="673FCF97" w14:textId="21CC7F94" w:rsidR="00CB2BC0" w:rsidRPr="00992520" w:rsidRDefault="006D63B9" w:rsidP="00450BF7">
      <w:pPr>
        <w:pStyle w:val="Odst"/>
        <w:numPr>
          <w:ilvl w:val="0"/>
          <w:numId w:val="47"/>
        </w:numPr>
        <w:ind w:left="425" w:hanging="357"/>
        <w:rPr>
          <w:bCs/>
        </w:rPr>
      </w:pPr>
      <w:r w:rsidRPr="00992520">
        <w:rPr>
          <w:bCs/>
        </w:rPr>
        <w:t>Poskytovatel prohlašuje, že v</w:t>
      </w:r>
      <w:r w:rsidR="00CB2BC0" w:rsidRPr="00992520">
        <w:rPr>
          <w:bCs/>
        </w:rPr>
        <w:t xml:space="preserve"> ceně </w:t>
      </w:r>
      <w:r w:rsidRPr="00992520">
        <w:rPr>
          <w:bCs/>
        </w:rPr>
        <w:t xml:space="preserve">za poskytování Provozní podpory </w:t>
      </w:r>
      <w:r w:rsidR="00CB2BC0" w:rsidRPr="00992520">
        <w:rPr>
          <w:bCs/>
        </w:rPr>
        <w:t xml:space="preserve">jsou zahrnuty veškeré náklady na poskytování </w:t>
      </w:r>
      <w:r w:rsidRPr="00992520">
        <w:rPr>
          <w:bCs/>
        </w:rPr>
        <w:t>Provozní podpory</w:t>
      </w:r>
      <w:r w:rsidR="00CB2BC0" w:rsidRPr="00992520">
        <w:rPr>
          <w:bCs/>
        </w:rPr>
        <w:t xml:space="preserve"> dle </w:t>
      </w:r>
      <w:r w:rsidRPr="00992520">
        <w:rPr>
          <w:bCs/>
        </w:rPr>
        <w:t xml:space="preserve">Smlouvy a jejích </w:t>
      </w:r>
      <w:r w:rsidR="00CB2BC0" w:rsidRPr="00992520">
        <w:rPr>
          <w:bCs/>
        </w:rPr>
        <w:t xml:space="preserve">příloh Smlouvy a </w:t>
      </w:r>
      <w:r w:rsidRPr="00992520">
        <w:rPr>
          <w:bCs/>
        </w:rPr>
        <w:t>zejm.</w:t>
      </w:r>
      <w:r w:rsidR="00F0614D" w:rsidRPr="00992520">
        <w:rPr>
          <w:bCs/>
        </w:rPr>
        <w:t xml:space="preserve"> Technické specifikace</w:t>
      </w:r>
      <w:r w:rsidR="00CB2BC0" w:rsidRPr="00992520">
        <w:rPr>
          <w:bCs/>
        </w:rPr>
        <w:t xml:space="preserve">. </w:t>
      </w:r>
    </w:p>
    <w:p w14:paraId="160BB198" w14:textId="57189CF0" w:rsidR="00CB2BC0" w:rsidRPr="00992520" w:rsidRDefault="00CB2BC0" w:rsidP="00450BF7">
      <w:pPr>
        <w:pStyle w:val="Odst"/>
        <w:numPr>
          <w:ilvl w:val="0"/>
          <w:numId w:val="47"/>
        </w:numPr>
        <w:ind w:left="425" w:hanging="357"/>
      </w:pPr>
      <w:r w:rsidRPr="63C76F7A">
        <w:t xml:space="preserve">Poskytovatel je oprávněn požadovat zaplacení ceny </w:t>
      </w:r>
      <w:r w:rsidR="006D63B9" w:rsidRPr="63C76F7A">
        <w:t>Provozní podpory</w:t>
      </w:r>
      <w:r w:rsidRPr="63C76F7A">
        <w:t xml:space="preserve"> za podmínek dle odst. </w:t>
      </w:r>
      <w:r w:rsidRPr="00992520">
        <w:rPr>
          <w:bCs/>
        </w:rPr>
        <w:fldChar w:fldCharType="begin"/>
      </w:r>
      <w:r w:rsidRPr="00992520">
        <w:rPr>
          <w:bCs/>
        </w:rPr>
        <w:instrText xml:space="preserve"> REF _Ref45148944 \n \h  \* MERGEFORMAT </w:instrText>
      </w:r>
      <w:r w:rsidRPr="00992520">
        <w:rPr>
          <w:bCs/>
        </w:rPr>
      </w:r>
      <w:r w:rsidRPr="00992520">
        <w:rPr>
          <w:bCs/>
        </w:rPr>
        <w:fldChar w:fldCharType="separate"/>
      </w:r>
      <w:r w:rsidR="001A1BA2" w:rsidRPr="001A1BA2">
        <w:t>4</w:t>
      </w:r>
      <w:r w:rsidRPr="00992520">
        <w:rPr>
          <w:bCs/>
        </w:rPr>
        <w:fldChar w:fldCharType="end"/>
      </w:r>
      <w:r w:rsidRPr="63C76F7A">
        <w:t xml:space="preserve"> tohoto článku </w:t>
      </w:r>
      <w:r w:rsidR="006D63B9" w:rsidRPr="63C76F7A">
        <w:t xml:space="preserve">Smlouvy </w:t>
      </w:r>
      <w:r w:rsidRPr="63C76F7A">
        <w:t xml:space="preserve">nejdříve po ukončení </w:t>
      </w:r>
      <w:r w:rsidR="006D63B9" w:rsidRPr="63C76F7A">
        <w:t>M</w:t>
      </w:r>
      <w:r w:rsidRPr="63C76F7A">
        <w:t>ěsíce, v němž byl Systém zprovozněn</w:t>
      </w:r>
      <w:r w:rsidR="00FF2376" w:rsidRPr="63C76F7A">
        <w:t>, tzn.</w:t>
      </w:r>
      <w:r w:rsidR="00C7311B" w:rsidRPr="00992520">
        <w:rPr>
          <w:bCs/>
        </w:rPr>
        <w:t> </w:t>
      </w:r>
      <w:r w:rsidR="00FF2376" w:rsidRPr="63C76F7A">
        <w:t>úspěšně akceptován Objednatelem a uveden do rutinního provozu</w:t>
      </w:r>
      <w:r w:rsidR="006D63B9" w:rsidRPr="63C76F7A">
        <w:t xml:space="preserve">; taková </w:t>
      </w:r>
      <w:r w:rsidR="00F0614D" w:rsidRPr="63C76F7A">
        <w:t>c</w:t>
      </w:r>
      <w:r w:rsidR="006D63B9" w:rsidRPr="63C76F7A">
        <w:t>ena provozní podpory je stanovena alikvotní částkou vzhledem k počtu dní v daném Měsíci.</w:t>
      </w:r>
    </w:p>
    <w:p w14:paraId="66D93494" w14:textId="2D7C19A3" w:rsidR="00CB2BC0" w:rsidRPr="00992520" w:rsidRDefault="00CB2BC0" w:rsidP="00450BF7">
      <w:pPr>
        <w:pStyle w:val="Odst"/>
        <w:numPr>
          <w:ilvl w:val="0"/>
          <w:numId w:val="47"/>
        </w:numPr>
        <w:ind w:left="425" w:hanging="357"/>
      </w:pPr>
      <w:r w:rsidRPr="006554EC">
        <w:t xml:space="preserve">Cena Rozvoje určená za </w:t>
      </w:r>
      <w:r w:rsidR="00FE7F10" w:rsidRPr="006554EC">
        <w:t>jeden (</w:t>
      </w:r>
      <w:r w:rsidRPr="006554EC">
        <w:t>1</w:t>
      </w:r>
      <w:r w:rsidR="00FE7F10" w:rsidRPr="006554EC">
        <w:t>)</w:t>
      </w:r>
      <w:r w:rsidRPr="006554EC">
        <w:t xml:space="preserve"> </w:t>
      </w:r>
      <w:r w:rsidR="00F0614D" w:rsidRPr="006554EC">
        <w:t>Č</w:t>
      </w:r>
      <w:r w:rsidRPr="006554EC">
        <w:t xml:space="preserve">lověkoden dle Smlouvy je stanovena údajem dle bodu </w:t>
      </w:r>
      <w:r w:rsidR="00BF1116" w:rsidRPr="006554EC">
        <w:t>3.1.</w:t>
      </w:r>
      <w:r w:rsidR="00F0614D" w:rsidRPr="006554EC">
        <w:t xml:space="preserve"> </w:t>
      </w:r>
      <w:r w:rsidRPr="006554EC">
        <w:t>Cenové</w:t>
      </w:r>
      <w:r w:rsidRPr="63C76F7A">
        <w:t xml:space="preserve"> kalkulace. Celková</w:t>
      </w:r>
      <w:r w:rsidR="006D63B9" w:rsidRPr="63C76F7A">
        <w:t xml:space="preserve">, maximální </w:t>
      </w:r>
      <w:r w:rsidRPr="63C76F7A">
        <w:t>cena za Rozvoj v předpokládaném rozsahu na předpokládanou dobu užívání Systému (</w:t>
      </w:r>
      <w:r w:rsidR="00BF1116">
        <w:t>10 let</w:t>
      </w:r>
      <w:r w:rsidR="00F0614D" w:rsidRPr="63C76F7A">
        <w:t xml:space="preserve">) </w:t>
      </w:r>
      <w:r w:rsidRPr="63C76F7A">
        <w:t>je uvedena v</w:t>
      </w:r>
      <w:r w:rsidR="000F227B" w:rsidRPr="00992520">
        <w:rPr>
          <w:bCs/>
        </w:rPr>
        <w:t> </w:t>
      </w:r>
      <w:r w:rsidRPr="63C76F7A">
        <w:t>bodu</w:t>
      </w:r>
      <w:r w:rsidR="000F227B" w:rsidRPr="00992520">
        <w:rPr>
          <w:bCs/>
        </w:rPr>
        <w:t xml:space="preserve"> </w:t>
      </w:r>
      <w:r w:rsidR="00F0614D" w:rsidRPr="63C76F7A">
        <w:t xml:space="preserve"> </w:t>
      </w:r>
      <w:r w:rsidRPr="63C76F7A">
        <w:t>Cenové kalkulace.</w:t>
      </w:r>
      <w:r w:rsidR="006D63B9" w:rsidRPr="00992520">
        <w:rPr>
          <w:bCs/>
        </w:rPr>
        <w:t xml:space="preserve"> </w:t>
      </w:r>
      <w:r w:rsidR="00961D57" w:rsidRPr="63C76F7A">
        <w:t xml:space="preserve">Akceptovaný </w:t>
      </w:r>
      <w:r w:rsidR="00F0614D" w:rsidRPr="63C76F7A">
        <w:t>R</w:t>
      </w:r>
      <w:r w:rsidR="00961D57" w:rsidRPr="63C76F7A">
        <w:t xml:space="preserve">ozvoj dle čl. </w:t>
      </w:r>
      <w:r w:rsidR="00992520" w:rsidRPr="63C76F7A">
        <w:t xml:space="preserve">XI. odst. 8 </w:t>
      </w:r>
      <w:r w:rsidR="00961D57" w:rsidRPr="63C76F7A">
        <w:t>Smlouvy je splatný do 30 dnů od řádně vystavené a doručené faktury po provedení akceptace Obje</w:t>
      </w:r>
      <w:r w:rsidR="00483D7D" w:rsidRPr="63C76F7A">
        <w:t>dn</w:t>
      </w:r>
      <w:r w:rsidR="00961D57" w:rsidRPr="63C76F7A">
        <w:t xml:space="preserve">atelem </w:t>
      </w:r>
      <w:r w:rsidR="00F0614D" w:rsidRPr="63C76F7A">
        <w:t xml:space="preserve">dle čl. </w:t>
      </w:r>
      <w:r w:rsidR="00F0614D" w:rsidRPr="00992520">
        <w:rPr>
          <w:bCs/>
        </w:rPr>
        <w:fldChar w:fldCharType="begin"/>
      </w:r>
      <w:r w:rsidR="00F0614D" w:rsidRPr="00992520">
        <w:rPr>
          <w:bCs/>
        </w:rPr>
        <w:instrText xml:space="preserve"> REF _Ref197643642 \r \h </w:instrText>
      </w:r>
      <w:r w:rsidR="00DB4F87" w:rsidRPr="00992520">
        <w:rPr>
          <w:bCs/>
        </w:rPr>
        <w:instrText xml:space="preserve"> \* MERGEFORMAT </w:instrText>
      </w:r>
      <w:r w:rsidR="00F0614D" w:rsidRPr="00992520">
        <w:rPr>
          <w:bCs/>
        </w:rPr>
      </w:r>
      <w:r w:rsidR="00F0614D" w:rsidRPr="00992520">
        <w:rPr>
          <w:bCs/>
        </w:rPr>
        <w:fldChar w:fldCharType="separate"/>
      </w:r>
      <w:r w:rsidR="001A1BA2" w:rsidRPr="001A1BA2">
        <w:t>XIII</w:t>
      </w:r>
      <w:r w:rsidR="00F0614D" w:rsidRPr="00992520">
        <w:rPr>
          <w:bCs/>
        </w:rPr>
        <w:fldChar w:fldCharType="end"/>
      </w:r>
      <w:r w:rsidR="00F0614D" w:rsidRPr="63C76F7A">
        <w:t>. Smlouvy.</w:t>
      </w:r>
    </w:p>
    <w:p w14:paraId="01404BA8" w14:textId="7127889F" w:rsidR="00CB2BC0" w:rsidRPr="00992520" w:rsidRDefault="0061442E" w:rsidP="00450BF7">
      <w:pPr>
        <w:pStyle w:val="Odst"/>
        <w:numPr>
          <w:ilvl w:val="0"/>
          <w:numId w:val="47"/>
        </w:numPr>
        <w:ind w:left="425" w:hanging="357"/>
        <w:rPr>
          <w:bCs/>
        </w:rPr>
      </w:pPr>
      <w:bookmarkStart w:id="116" w:name="_Ref197643503"/>
      <w:r w:rsidRPr="00992520">
        <w:rPr>
          <w:bCs/>
        </w:rPr>
        <w:t>Poskytovatel</w:t>
      </w:r>
      <w:r w:rsidR="00EC6913" w:rsidRPr="00992520">
        <w:rPr>
          <w:bCs/>
        </w:rPr>
        <w:t xml:space="preserve"> se zavazuje nezvýšit cenu za </w:t>
      </w:r>
      <w:r w:rsidR="006D63B9" w:rsidRPr="00992520">
        <w:rPr>
          <w:bCs/>
        </w:rPr>
        <w:t>P</w:t>
      </w:r>
      <w:r w:rsidR="00917636" w:rsidRPr="00992520">
        <w:rPr>
          <w:bCs/>
        </w:rPr>
        <w:t>rovozní podpor</w:t>
      </w:r>
      <w:r w:rsidR="006D63B9" w:rsidRPr="00992520">
        <w:rPr>
          <w:bCs/>
        </w:rPr>
        <w:t>u</w:t>
      </w:r>
      <w:r w:rsidR="00917636" w:rsidRPr="00992520">
        <w:rPr>
          <w:bCs/>
        </w:rPr>
        <w:t xml:space="preserve"> </w:t>
      </w:r>
      <w:r w:rsidR="00EC6913" w:rsidRPr="00992520">
        <w:rPr>
          <w:bCs/>
        </w:rPr>
        <w:t xml:space="preserve">a Rozvoj minimálně po dobu prvních </w:t>
      </w:r>
      <w:r w:rsidR="00BF1116">
        <w:rPr>
          <w:bCs/>
        </w:rPr>
        <w:t>pěti (</w:t>
      </w:r>
      <w:r w:rsidR="00EC6913" w:rsidRPr="00992520">
        <w:rPr>
          <w:bCs/>
        </w:rPr>
        <w:t>5</w:t>
      </w:r>
      <w:r w:rsidR="00BF1116">
        <w:rPr>
          <w:bCs/>
        </w:rPr>
        <w:t>)</w:t>
      </w:r>
      <w:r w:rsidR="00EC6913" w:rsidRPr="00992520">
        <w:rPr>
          <w:bCs/>
        </w:rPr>
        <w:t xml:space="preserve"> let ode dne uzavření Smlouvy</w:t>
      </w:r>
      <w:r w:rsidR="006D63B9" w:rsidRPr="00992520">
        <w:rPr>
          <w:bCs/>
        </w:rPr>
        <w:t xml:space="preserve"> (nepočítaje v to případnou změnu DPH)</w:t>
      </w:r>
      <w:r w:rsidR="00EC6913" w:rsidRPr="00992520">
        <w:rPr>
          <w:bCs/>
        </w:rPr>
        <w:t>.</w:t>
      </w:r>
      <w:bookmarkEnd w:id="116"/>
    </w:p>
    <w:p w14:paraId="53FF59FC" w14:textId="5AE00EF0" w:rsidR="00A051BA" w:rsidRPr="00992520" w:rsidRDefault="1512D316" w:rsidP="002E0037">
      <w:pPr>
        <w:pStyle w:val="Styl1"/>
      </w:pPr>
      <w:bookmarkStart w:id="117" w:name="_Toc49258774"/>
      <w:bookmarkStart w:id="118" w:name="_Toc89677609"/>
      <w:bookmarkStart w:id="119" w:name="_Ref147169566"/>
      <w:bookmarkStart w:id="120" w:name="_Ref182517012"/>
      <w:bookmarkStart w:id="121" w:name="_Toc197629728"/>
      <w:bookmarkStart w:id="122" w:name="_Ref197641088"/>
      <w:bookmarkStart w:id="123" w:name="_Ref197643642"/>
      <w:bookmarkStart w:id="124" w:name="_Toc216942869"/>
      <w:r w:rsidRPr="00992520">
        <w:t>Fakturace a platební podmínky</w:t>
      </w:r>
      <w:bookmarkEnd w:id="117"/>
      <w:bookmarkEnd w:id="118"/>
      <w:bookmarkEnd w:id="119"/>
      <w:bookmarkEnd w:id="120"/>
      <w:r w:rsidR="007F4711" w:rsidRPr="00992520">
        <w:t>, inflační doložka</w:t>
      </w:r>
      <w:bookmarkEnd w:id="121"/>
      <w:bookmarkEnd w:id="122"/>
      <w:bookmarkEnd w:id="123"/>
      <w:bookmarkEnd w:id="124"/>
    </w:p>
    <w:p w14:paraId="59D0EFEC" w14:textId="7A5C0A06" w:rsidR="00961D57" w:rsidRPr="00992520" w:rsidRDefault="00E12A09" w:rsidP="00450BF7">
      <w:pPr>
        <w:pStyle w:val="Odst"/>
        <w:numPr>
          <w:ilvl w:val="0"/>
          <w:numId w:val="49"/>
        </w:numPr>
        <w:ind w:left="425" w:hanging="357"/>
        <w:rPr>
          <w:bCs/>
        </w:rPr>
      </w:pPr>
      <w:r w:rsidRPr="00992520">
        <w:rPr>
          <w:bCs/>
        </w:rPr>
        <w:t>Poskytovatel</w:t>
      </w:r>
      <w:r w:rsidR="00A051BA" w:rsidRPr="00992520">
        <w:rPr>
          <w:bCs/>
        </w:rPr>
        <w:t xml:space="preserve"> je povinen na částku odpovídající </w:t>
      </w:r>
      <w:r w:rsidR="00961D57" w:rsidRPr="00992520">
        <w:rPr>
          <w:bCs/>
        </w:rPr>
        <w:t xml:space="preserve">ceně plnění dle čl. </w:t>
      </w:r>
      <w:r w:rsidR="00F0614D" w:rsidRPr="00992520">
        <w:rPr>
          <w:bCs/>
        </w:rPr>
        <w:fldChar w:fldCharType="begin"/>
      </w:r>
      <w:r w:rsidR="00F0614D" w:rsidRPr="00992520">
        <w:rPr>
          <w:bCs/>
        </w:rPr>
        <w:instrText xml:space="preserve"> REF _Ref197644014 \r \h </w:instrText>
      </w:r>
      <w:r w:rsidR="00DB4F87" w:rsidRPr="00992520">
        <w:rPr>
          <w:bCs/>
        </w:rPr>
        <w:instrText xml:space="preserve"> \* MERGEFORMAT </w:instrText>
      </w:r>
      <w:r w:rsidR="00F0614D" w:rsidRPr="00992520">
        <w:rPr>
          <w:bCs/>
        </w:rPr>
      </w:r>
      <w:r w:rsidR="00F0614D" w:rsidRPr="00992520">
        <w:rPr>
          <w:bCs/>
        </w:rPr>
        <w:fldChar w:fldCharType="separate"/>
      </w:r>
      <w:r w:rsidR="001A1BA2">
        <w:rPr>
          <w:bCs/>
        </w:rPr>
        <w:t>XII</w:t>
      </w:r>
      <w:r w:rsidR="00F0614D" w:rsidRPr="00992520">
        <w:rPr>
          <w:bCs/>
        </w:rPr>
        <w:fldChar w:fldCharType="end"/>
      </w:r>
      <w:r w:rsidR="00F0614D" w:rsidRPr="00992520">
        <w:rPr>
          <w:bCs/>
        </w:rPr>
        <w:t>.</w:t>
      </w:r>
      <w:r w:rsidR="00961D57" w:rsidRPr="00992520">
        <w:rPr>
          <w:bCs/>
        </w:rPr>
        <w:t xml:space="preserve"> Smlouvy či dalších článků Smlouvy stanovujících povinnost Obje</w:t>
      </w:r>
      <w:r w:rsidR="00483D7D" w:rsidRPr="00992520">
        <w:rPr>
          <w:bCs/>
        </w:rPr>
        <w:t>dn</w:t>
      </w:r>
      <w:r w:rsidR="00961D57" w:rsidRPr="00992520">
        <w:rPr>
          <w:bCs/>
        </w:rPr>
        <w:t xml:space="preserve">atele zaplatit plnění Poskytovateli vždy </w:t>
      </w:r>
      <w:r w:rsidR="00A051BA" w:rsidRPr="00992520">
        <w:rPr>
          <w:bCs/>
        </w:rPr>
        <w:t>vystavit daňový doklad (fakturu)</w:t>
      </w:r>
      <w:r w:rsidR="00961D57" w:rsidRPr="00992520">
        <w:rPr>
          <w:bCs/>
        </w:rPr>
        <w:t>.</w:t>
      </w:r>
      <w:r w:rsidR="00A051BA" w:rsidRPr="00992520">
        <w:rPr>
          <w:bCs/>
        </w:rPr>
        <w:t xml:space="preserve"> </w:t>
      </w:r>
      <w:r w:rsidR="00961D57" w:rsidRPr="00992520">
        <w:rPr>
          <w:bCs/>
        </w:rPr>
        <w:t xml:space="preserve">Faktura </w:t>
      </w:r>
      <w:r w:rsidR="00A051BA" w:rsidRPr="00992520">
        <w:rPr>
          <w:bCs/>
        </w:rPr>
        <w:t xml:space="preserve">musí obsahovat veškeré údaje vyžadované příslušnými právními předpisy. Faktura bude </w:t>
      </w:r>
      <w:r w:rsidRPr="00992520">
        <w:rPr>
          <w:bCs/>
        </w:rPr>
        <w:t>Poskytovatel</w:t>
      </w:r>
      <w:r w:rsidR="00A051BA" w:rsidRPr="00992520">
        <w:rPr>
          <w:bCs/>
        </w:rPr>
        <w:t>em vystavena nejpozději do 15 dnů ode dne uskutečnění zdanitelného plnění</w:t>
      </w:r>
      <w:r w:rsidR="00961D57" w:rsidRPr="00992520">
        <w:rPr>
          <w:bCs/>
        </w:rPr>
        <w:t xml:space="preserve"> dle podmínek Smlouvy</w:t>
      </w:r>
      <w:r w:rsidR="00A051BA" w:rsidRPr="00992520">
        <w:rPr>
          <w:bCs/>
        </w:rPr>
        <w:t xml:space="preserve">. </w:t>
      </w:r>
    </w:p>
    <w:p w14:paraId="7C953ADF" w14:textId="6C56CCC9" w:rsidR="00A051BA" w:rsidRPr="00992520" w:rsidRDefault="008F0657" w:rsidP="00450BF7">
      <w:pPr>
        <w:pStyle w:val="Odst"/>
        <w:numPr>
          <w:ilvl w:val="0"/>
          <w:numId w:val="49"/>
        </w:numPr>
        <w:ind w:left="425" w:hanging="357"/>
        <w:rPr>
          <w:bCs/>
        </w:rPr>
      </w:pPr>
      <w:r w:rsidRPr="00992520">
        <w:rPr>
          <w:bCs/>
        </w:rPr>
        <w:t>Objednatel</w:t>
      </w:r>
      <w:r w:rsidR="00A051BA" w:rsidRPr="00992520">
        <w:rPr>
          <w:bCs/>
        </w:rPr>
        <w:t xml:space="preserve"> může ve lhůtě splatnosti fakturu vrátit, obsahuje-li</w:t>
      </w:r>
      <w:r w:rsidR="00961D57" w:rsidRPr="00992520">
        <w:rPr>
          <w:bCs/>
        </w:rPr>
        <w:t xml:space="preserve"> n</w:t>
      </w:r>
      <w:r w:rsidR="00A051BA" w:rsidRPr="00992520">
        <w:rPr>
          <w:bCs/>
        </w:rPr>
        <w:t xml:space="preserve">esprávné nebo neúplné cenové údaje, nesprávné nebo neúplné náležitosti dle právních předpisů; v tomto případě je </w:t>
      </w:r>
      <w:r w:rsidRPr="00992520">
        <w:rPr>
          <w:bCs/>
        </w:rPr>
        <w:t>Objednatel</w:t>
      </w:r>
      <w:r w:rsidR="00A051BA" w:rsidRPr="00992520">
        <w:rPr>
          <w:bCs/>
        </w:rPr>
        <w:t xml:space="preserve"> povinen daňový doklad </w:t>
      </w:r>
      <w:r w:rsidR="00C00688" w:rsidRPr="00992520">
        <w:rPr>
          <w:bCs/>
        </w:rPr>
        <w:t>(</w:t>
      </w:r>
      <w:r w:rsidR="00A051BA" w:rsidRPr="00992520">
        <w:rPr>
          <w:bCs/>
        </w:rPr>
        <w:t>fakturu</w:t>
      </w:r>
      <w:r w:rsidR="00C00688" w:rsidRPr="00992520">
        <w:rPr>
          <w:bCs/>
        </w:rPr>
        <w:t>)</w:t>
      </w:r>
      <w:r w:rsidR="00961D57" w:rsidRPr="00992520">
        <w:rPr>
          <w:bCs/>
        </w:rPr>
        <w:t xml:space="preserve"> </w:t>
      </w:r>
      <w:r w:rsidR="00A051BA" w:rsidRPr="00992520">
        <w:rPr>
          <w:bCs/>
        </w:rPr>
        <w:t>vrátit s uvedením důvodu vrácení. Tímto okamžikem se ruší lhůta splatnosti a nová lhůta splatnosti počne běžet doručením daňového dokladu faktury nového nebo opraveného</w:t>
      </w:r>
      <w:r w:rsidR="00961D57" w:rsidRPr="00992520">
        <w:rPr>
          <w:bCs/>
        </w:rPr>
        <w:t>, aniž by se mohl Poskytovatel dovolávat prodlení Objednatele zaplatit za plnění dle Smlouvy</w:t>
      </w:r>
      <w:r w:rsidR="00A051BA" w:rsidRPr="00992520">
        <w:rPr>
          <w:bCs/>
        </w:rPr>
        <w:t>.</w:t>
      </w:r>
    </w:p>
    <w:p w14:paraId="04006EFB" w14:textId="04AE35A5" w:rsidR="00A051BA" w:rsidRPr="00992520" w:rsidRDefault="00961D57" w:rsidP="00450BF7">
      <w:pPr>
        <w:pStyle w:val="Odst"/>
        <w:numPr>
          <w:ilvl w:val="0"/>
          <w:numId w:val="49"/>
        </w:numPr>
        <w:ind w:left="425" w:hanging="357"/>
        <w:rPr>
          <w:bCs/>
        </w:rPr>
      </w:pPr>
      <w:r w:rsidRPr="00992520">
        <w:rPr>
          <w:bCs/>
        </w:rPr>
        <w:t>F</w:t>
      </w:r>
      <w:r w:rsidR="00A051BA" w:rsidRPr="00992520">
        <w:rPr>
          <w:bCs/>
        </w:rPr>
        <w:t xml:space="preserve">aktura musí obsahovat veškeré náležitosti daňového dokladu dle platných právních předpisů (zejména § 29 </w:t>
      </w:r>
      <w:r w:rsidR="002456BC" w:rsidRPr="00992520">
        <w:rPr>
          <w:bCs/>
        </w:rPr>
        <w:t>ZDPH</w:t>
      </w:r>
      <w:r w:rsidR="00A051BA" w:rsidRPr="00992520">
        <w:rPr>
          <w:bCs/>
        </w:rPr>
        <w:t xml:space="preserve"> a zákona č. 563/1991 Sb., o účetnictví, vše ve znění pozdějších předpisů).</w:t>
      </w:r>
    </w:p>
    <w:p w14:paraId="1FAE514D" w14:textId="7631710E" w:rsidR="00A051BA" w:rsidRPr="00992520" w:rsidRDefault="00A051BA" w:rsidP="00450BF7">
      <w:pPr>
        <w:pStyle w:val="Odst"/>
        <w:numPr>
          <w:ilvl w:val="0"/>
          <w:numId w:val="49"/>
        </w:numPr>
        <w:ind w:left="425" w:hanging="357"/>
        <w:rPr>
          <w:bCs/>
        </w:rPr>
      </w:pPr>
      <w:r w:rsidRPr="00992520">
        <w:rPr>
          <w:bCs/>
        </w:rPr>
        <w:t>Smluvní strany se dohodly na platbách formou bezhotovostního bankovního převodu na bankovní účty uvedené v</w:t>
      </w:r>
      <w:r w:rsidR="00F0614D" w:rsidRPr="00992520">
        <w:rPr>
          <w:bCs/>
        </w:rPr>
        <w:t xml:space="preserve">e </w:t>
      </w:r>
      <w:r w:rsidRPr="00992520">
        <w:rPr>
          <w:bCs/>
        </w:rPr>
        <w:t xml:space="preserve">fakturách. Za správnost údajů o svém účtu odpovídá </w:t>
      </w:r>
      <w:r w:rsidR="00E12A09" w:rsidRPr="00992520">
        <w:rPr>
          <w:bCs/>
        </w:rPr>
        <w:t>Poskytovatel</w:t>
      </w:r>
      <w:r w:rsidRPr="00992520">
        <w:rPr>
          <w:bCs/>
        </w:rPr>
        <w:t xml:space="preserve">. </w:t>
      </w:r>
    </w:p>
    <w:p w14:paraId="7D71C0B3" w14:textId="3909241D" w:rsidR="00A051BA" w:rsidRPr="00992520" w:rsidRDefault="00A051BA" w:rsidP="00450BF7">
      <w:pPr>
        <w:pStyle w:val="Odst"/>
        <w:numPr>
          <w:ilvl w:val="0"/>
          <w:numId w:val="49"/>
        </w:numPr>
        <w:ind w:left="425" w:hanging="357"/>
        <w:rPr>
          <w:bCs/>
        </w:rPr>
      </w:pPr>
      <w:r w:rsidRPr="00992520">
        <w:rPr>
          <w:bCs/>
        </w:rPr>
        <w:t xml:space="preserve">Bankovní účet uvedený </w:t>
      </w:r>
      <w:r w:rsidR="00E12A09" w:rsidRPr="00992520">
        <w:rPr>
          <w:bCs/>
        </w:rPr>
        <w:t>Poskytovatel</w:t>
      </w:r>
      <w:r w:rsidRPr="00992520">
        <w:rPr>
          <w:bCs/>
        </w:rPr>
        <w:t xml:space="preserve">em na jím </w:t>
      </w:r>
      <w:r w:rsidR="00483D7D" w:rsidRPr="00992520">
        <w:rPr>
          <w:bCs/>
        </w:rPr>
        <w:t>vystavené faktuře</w:t>
      </w:r>
      <w:r w:rsidRPr="00992520">
        <w:rPr>
          <w:bCs/>
        </w:rPr>
        <w:t xml:space="preserve"> za účelem úhrady </w:t>
      </w:r>
      <w:r w:rsidR="00961D57" w:rsidRPr="00992520">
        <w:rPr>
          <w:bCs/>
        </w:rPr>
        <w:t>plnění dle Smlouvy</w:t>
      </w:r>
      <w:r w:rsidRPr="00992520">
        <w:rPr>
          <w:bCs/>
        </w:rPr>
        <w:t xml:space="preserve"> musí odpovídat bankovnímu účtu </w:t>
      </w:r>
      <w:r w:rsidR="00A53B82" w:rsidRPr="00992520">
        <w:rPr>
          <w:bCs/>
        </w:rPr>
        <w:t>u</w:t>
      </w:r>
      <w:r w:rsidRPr="00992520">
        <w:rPr>
          <w:bCs/>
        </w:rPr>
        <w:t xml:space="preserve">veřejněnému dle ustanovení § 98 </w:t>
      </w:r>
      <w:r w:rsidR="002456BC" w:rsidRPr="00992520">
        <w:rPr>
          <w:bCs/>
        </w:rPr>
        <w:t>Z</w:t>
      </w:r>
      <w:r w:rsidRPr="00992520">
        <w:rPr>
          <w:bCs/>
        </w:rPr>
        <w:t xml:space="preserve">DPH příslušným správcem daně způsobem umožňujícím dálkový přístup. V opačném případě je </w:t>
      </w:r>
      <w:r w:rsidR="008F0657" w:rsidRPr="00992520">
        <w:rPr>
          <w:bCs/>
        </w:rPr>
        <w:t>Objednatel</w:t>
      </w:r>
      <w:r w:rsidRPr="00992520">
        <w:rPr>
          <w:bCs/>
        </w:rPr>
        <w:t xml:space="preserve"> oprávněn vystaven</w:t>
      </w:r>
      <w:r w:rsidR="00F0614D" w:rsidRPr="00992520">
        <w:rPr>
          <w:bCs/>
        </w:rPr>
        <w:t>ou</w:t>
      </w:r>
      <w:r w:rsidRPr="00992520">
        <w:rPr>
          <w:bCs/>
        </w:rPr>
        <w:t xml:space="preserve"> fakturu</w:t>
      </w:r>
      <w:r w:rsidR="00961D57" w:rsidRPr="00992520">
        <w:rPr>
          <w:bCs/>
        </w:rPr>
        <w:t xml:space="preserve"> </w:t>
      </w:r>
      <w:r w:rsidRPr="00992520">
        <w:rPr>
          <w:bCs/>
        </w:rPr>
        <w:t>vrátit.</w:t>
      </w:r>
    </w:p>
    <w:p w14:paraId="68AE3867" w14:textId="598970D6" w:rsidR="00C00688" w:rsidRPr="00BF1116" w:rsidRDefault="008F0657" w:rsidP="00450BF7">
      <w:pPr>
        <w:pStyle w:val="Odst"/>
        <w:numPr>
          <w:ilvl w:val="0"/>
          <w:numId w:val="49"/>
        </w:numPr>
        <w:ind w:left="425" w:hanging="357"/>
        <w:rPr>
          <w:bCs/>
        </w:rPr>
      </w:pPr>
      <w:r w:rsidRPr="00992520">
        <w:rPr>
          <w:bCs/>
        </w:rPr>
        <w:t>Objednatel</w:t>
      </w:r>
      <w:r w:rsidR="00A051BA" w:rsidRPr="00992520">
        <w:rPr>
          <w:bCs/>
        </w:rPr>
        <w:t xml:space="preserve"> je oprávněn provést úhradu </w:t>
      </w:r>
      <w:r w:rsidR="00961D57" w:rsidRPr="00992520">
        <w:rPr>
          <w:bCs/>
        </w:rPr>
        <w:t>závazků dle Smlouvy</w:t>
      </w:r>
      <w:r w:rsidR="00A051BA" w:rsidRPr="00992520">
        <w:rPr>
          <w:bCs/>
        </w:rPr>
        <w:t xml:space="preserve"> </w:t>
      </w:r>
      <w:r w:rsidR="00E12A09" w:rsidRPr="00992520">
        <w:rPr>
          <w:bCs/>
        </w:rPr>
        <w:t>Poskytovatel</w:t>
      </w:r>
      <w:r w:rsidR="00A051BA" w:rsidRPr="00992520">
        <w:rPr>
          <w:bCs/>
        </w:rPr>
        <w:t xml:space="preserve">i tak, že </w:t>
      </w:r>
      <w:r w:rsidR="00E12A09" w:rsidRPr="00992520">
        <w:rPr>
          <w:bCs/>
        </w:rPr>
        <w:t>Poskytovatel</w:t>
      </w:r>
      <w:r w:rsidR="00A051BA" w:rsidRPr="00992520">
        <w:rPr>
          <w:bCs/>
        </w:rPr>
        <w:t xml:space="preserve">i bude uhrazena cena Systému bez daně z přidané hodnoty, přičemž částka připadající na úhradu daně </w:t>
      </w:r>
      <w:r w:rsidR="00A051BA" w:rsidRPr="00992520">
        <w:rPr>
          <w:bCs/>
        </w:rPr>
        <w:lastRenderedPageBreak/>
        <w:t xml:space="preserve">z přidané hodnoty bude </w:t>
      </w:r>
      <w:r w:rsidRPr="00992520">
        <w:rPr>
          <w:bCs/>
        </w:rPr>
        <w:t>Objednatel</w:t>
      </w:r>
      <w:r w:rsidR="00A051BA" w:rsidRPr="00992520">
        <w:rPr>
          <w:bCs/>
        </w:rPr>
        <w:t xml:space="preserve">em za </w:t>
      </w:r>
      <w:r w:rsidR="00E12A09" w:rsidRPr="00992520">
        <w:rPr>
          <w:bCs/>
        </w:rPr>
        <w:t>Poskytovatel</w:t>
      </w:r>
      <w:r w:rsidR="00A051BA" w:rsidRPr="00992520">
        <w:rPr>
          <w:bCs/>
        </w:rPr>
        <w:t xml:space="preserve">e v souladu s ustanovením § 109a </w:t>
      </w:r>
      <w:r w:rsidR="002456BC" w:rsidRPr="00992520">
        <w:rPr>
          <w:bCs/>
        </w:rPr>
        <w:t>Z</w:t>
      </w:r>
      <w:r w:rsidR="00A051BA" w:rsidRPr="00992520">
        <w:rPr>
          <w:bCs/>
        </w:rPr>
        <w:t>DPH uhrazena přímo na účet příslušného správce daně.</w:t>
      </w:r>
    </w:p>
    <w:p w14:paraId="196821C5" w14:textId="1D69E4B3" w:rsidR="00A051BA" w:rsidRPr="00992520" w:rsidRDefault="008F0657" w:rsidP="00450BF7">
      <w:pPr>
        <w:pStyle w:val="Odst"/>
        <w:numPr>
          <w:ilvl w:val="0"/>
          <w:numId w:val="49"/>
        </w:numPr>
        <w:ind w:left="425" w:hanging="357"/>
        <w:rPr>
          <w:bCs/>
        </w:rPr>
      </w:pPr>
      <w:r w:rsidRPr="00992520">
        <w:rPr>
          <w:bCs/>
        </w:rPr>
        <w:t>Objednatel</w:t>
      </w:r>
      <w:r w:rsidR="00A051BA" w:rsidRPr="00992520">
        <w:rPr>
          <w:bCs/>
        </w:rPr>
        <w:t xml:space="preserve"> je oprávněn využít své právo přímé úhrady daně z přidané hodnoty u každého jednotlivého daňového dokladu (faktury) vystaveného </w:t>
      </w:r>
      <w:r w:rsidR="00E12A09" w:rsidRPr="00992520">
        <w:rPr>
          <w:bCs/>
        </w:rPr>
        <w:t>Poskytovatel</w:t>
      </w:r>
      <w:r w:rsidR="00A051BA" w:rsidRPr="00992520">
        <w:rPr>
          <w:bCs/>
        </w:rPr>
        <w:t xml:space="preserve">em, přičemž na základě písemné žádosti doloží </w:t>
      </w:r>
      <w:r w:rsidRPr="00992520">
        <w:rPr>
          <w:bCs/>
        </w:rPr>
        <w:t>Objednatel</w:t>
      </w:r>
      <w:r w:rsidR="00A051BA" w:rsidRPr="00992520">
        <w:rPr>
          <w:bCs/>
        </w:rPr>
        <w:t xml:space="preserve"> </w:t>
      </w:r>
      <w:r w:rsidR="00E12A09" w:rsidRPr="00992520">
        <w:rPr>
          <w:bCs/>
        </w:rPr>
        <w:t>Poskytovatel</w:t>
      </w:r>
      <w:r w:rsidR="00A051BA" w:rsidRPr="00992520">
        <w:rPr>
          <w:bCs/>
        </w:rPr>
        <w:t xml:space="preserve">i provedení úhrady příslušné částky na účet správce daně. Smluvní strany sjednávají, že v případě využití oprávnění </w:t>
      </w:r>
      <w:r w:rsidRPr="00992520">
        <w:rPr>
          <w:bCs/>
        </w:rPr>
        <w:t>Objednatel</w:t>
      </w:r>
      <w:r w:rsidR="00A051BA" w:rsidRPr="00992520">
        <w:rPr>
          <w:bCs/>
        </w:rPr>
        <w:t xml:space="preserve">e dle tohoto ustanovení nevzniká </w:t>
      </w:r>
      <w:r w:rsidR="00E12A09" w:rsidRPr="00992520">
        <w:rPr>
          <w:bCs/>
        </w:rPr>
        <w:t>Poskytovatel</w:t>
      </w:r>
      <w:r w:rsidR="00A051BA" w:rsidRPr="00992520">
        <w:rPr>
          <w:bCs/>
        </w:rPr>
        <w:t>i nárok na úhradu částky připadající na daň z přidané hodnoty dle příslušného daňového dokladu (faktury).</w:t>
      </w:r>
    </w:p>
    <w:p w14:paraId="4AE453F0" w14:textId="7AE949A8" w:rsidR="00A051BA" w:rsidRPr="00992520" w:rsidRDefault="1512D316" w:rsidP="00450BF7">
      <w:pPr>
        <w:pStyle w:val="Odst"/>
        <w:numPr>
          <w:ilvl w:val="0"/>
          <w:numId w:val="49"/>
        </w:numPr>
        <w:ind w:left="425" w:hanging="357"/>
        <w:rPr>
          <w:bCs/>
        </w:rPr>
      </w:pPr>
      <w:r w:rsidRPr="00992520">
        <w:rPr>
          <w:bCs/>
        </w:rPr>
        <w:t>Cena Systému nebo jakákoli její část je uhrazena okamžikem odepsání příslušné částky</w:t>
      </w:r>
      <w:r w:rsidR="00F0614D" w:rsidRPr="00992520">
        <w:rPr>
          <w:bCs/>
        </w:rPr>
        <w:t xml:space="preserve"> </w:t>
      </w:r>
      <w:r w:rsidRPr="00992520">
        <w:rPr>
          <w:bCs/>
        </w:rPr>
        <w:t xml:space="preserve">odpovídající ceně Systému nebo její části z účtu Objednatele ve prospěch účtu Poskytovatele. Faktury budou zasílány elektronicky na adresu </w:t>
      </w:r>
      <w:hyperlink r:id="rId12" w:history="1">
        <w:r w:rsidR="00A8785C" w:rsidRPr="00992520">
          <w:rPr>
            <w:bCs/>
          </w:rPr>
          <w:t>faktury@bohnice.cz</w:t>
        </w:r>
      </w:hyperlink>
      <w:r w:rsidR="00A8785C" w:rsidRPr="00992520">
        <w:rPr>
          <w:bCs/>
        </w:rPr>
        <w:t xml:space="preserve">. </w:t>
      </w:r>
      <w:r w:rsidRPr="00992520">
        <w:rPr>
          <w:bCs/>
        </w:rPr>
        <w:t>Objednatel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w:t>
      </w:r>
      <w:r w:rsidR="00F0614D" w:rsidRPr="00992520">
        <w:rPr>
          <w:bCs/>
        </w:rPr>
        <w:t xml:space="preserve"> </w:t>
      </w:r>
      <w:r w:rsidRPr="00992520">
        <w:rPr>
          <w:bCs/>
        </w:rPr>
        <w:t xml:space="preserve">nebudou Objednatelem akceptovány. </w:t>
      </w:r>
    </w:p>
    <w:p w14:paraId="34750211" w14:textId="577A84E8" w:rsidR="00A051BA" w:rsidRPr="00992520" w:rsidRDefault="00A051BA" w:rsidP="00450BF7">
      <w:pPr>
        <w:pStyle w:val="Odst"/>
        <w:numPr>
          <w:ilvl w:val="0"/>
          <w:numId w:val="49"/>
        </w:numPr>
        <w:ind w:left="425" w:hanging="357"/>
        <w:rPr>
          <w:bCs/>
        </w:rPr>
      </w:pPr>
      <w:bookmarkStart w:id="125" w:name="_Ref45149068"/>
      <w:r w:rsidRPr="00992520">
        <w:rPr>
          <w:bCs/>
        </w:rPr>
        <w:t xml:space="preserve">Daňový doklad (faktura) bude obsahovat </w:t>
      </w:r>
      <w:r w:rsidR="000516AF" w:rsidRPr="00992520">
        <w:rPr>
          <w:bCs/>
        </w:rPr>
        <w:t>specifické číselné nebo slovní označení, které si je Poskytovatel povinen před vydáním faktury vyžádat od Obj</w:t>
      </w:r>
      <w:r w:rsidR="00BE15C7" w:rsidRPr="00992520">
        <w:rPr>
          <w:bCs/>
        </w:rPr>
        <w:t>e</w:t>
      </w:r>
      <w:r w:rsidR="000516AF" w:rsidRPr="00992520">
        <w:rPr>
          <w:bCs/>
        </w:rPr>
        <w:t>d</w:t>
      </w:r>
      <w:r w:rsidR="00BE15C7" w:rsidRPr="00992520">
        <w:rPr>
          <w:bCs/>
        </w:rPr>
        <w:t>na</w:t>
      </w:r>
      <w:r w:rsidR="000516AF" w:rsidRPr="00992520">
        <w:rPr>
          <w:bCs/>
        </w:rPr>
        <w:t xml:space="preserve">tele na adrese </w:t>
      </w:r>
      <w:hyperlink r:id="rId13" w:history="1">
        <w:r w:rsidR="00A8785C" w:rsidRPr="00992520">
          <w:t>tereza.cerna@bohnice.cz</w:t>
        </w:r>
      </w:hyperlink>
      <w:r w:rsidR="000516AF" w:rsidRPr="00992520">
        <w:rPr>
          <w:bCs/>
        </w:rPr>
        <w:t xml:space="preserve">. Objednatel mu do </w:t>
      </w:r>
      <w:r w:rsidR="00F0614D" w:rsidRPr="00992520">
        <w:rPr>
          <w:bCs/>
        </w:rPr>
        <w:t>dvou</w:t>
      </w:r>
      <w:r w:rsidR="00FE7F10">
        <w:rPr>
          <w:bCs/>
        </w:rPr>
        <w:t xml:space="preserve"> (2)</w:t>
      </w:r>
      <w:r w:rsidR="00F0614D" w:rsidRPr="00992520">
        <w:rPr>
          <w:bCs/>
        </w:rPr>
        <w:t xml:space="preserve"> </w:t>
      </w:r>
      <w:r w:rsidR="000516AF" w:rsidRPr="00992520">
        <w:rPr>
          <w:bCs/>
        </w:rPr>
        <w:t>pracovních dn</w:t>
      </w:r>
      <w:r w:rsidR="00F0614D" w:rsidRPr="00992520">
        <w:rPr>
          <w:bCs/>
        </w:rPr>
        <w:t xml:space="preserve">ů </w:t>
      </w:r>
      <w:r w:rsidR="000516AF" w:rsidRPr="00992520">
        <w:rPr>
          <w:bCs/>
        </w:rPr>
        <w:t>označení písemně sdělí</w:t>
      </w:r>
      <w:r w:rsidR="00C00688" w:rsidRPr="00992520">
        <w:rPr>
          <w:bCs/>
        </w:rPr>
        <w:t xml:space="preserve"> </w:t>
      </w:r>
      <w:r w:rsidR="00BF1116">
        <w:rPr>
          <w:bCs/>
        </w:rPr>
        <w:br/>
      </w:r>
      <w:r w:rsidR="00C00688" w:rsidRPr="00992520">
        <w:rPr>
          <w:bCs/>
        </w:rPr>
        <w:t>e-mailem</w:t>
      </w:r>
      <w:r w:rsidR="000516AF" w:rsidRPr="00992520">
        <w:rPr>
          <w:bCs/>
        </w:rPr>
        <w:t>. Smluvní strany se dohodly, že bez předmětného označení na faktuře Poskytovatelem</w:t>
      </w:r>
      <w:r w:rsidR="00F0614D" w:rsidRPr="00992520">
        <w:rPr>
          <w:bCs/>
        </w:rPr>
        <w:t xml:space="preserve"> </w:t>
      </w:r>
      <w:r w:rsidR="000516AF" w:rsidRPr="00992520">
        <w:rPr>
          <w:bCs/>
        </w:rPr>
        <w:t>se nebude faktura považovat za řádně vystavenou, přičemž nemůže běžet lhůta její splatnosti</w:t>
      </w:r>
      <w:r w:rsidR="00961D57" w:rsidRPr="00992520">
        <w:rPr>
          <w:bCs/>
        </w:rPr>
        <w:t xml:space="preserve"> a</w:t>
      </w:r>
      <w:r w:rsidR="00C00688" w:rsidRPr="00992520">
        <w:rPr>
          <w:bCs/>
        </w:rPr>
        <w:t> </w:t>
      </w:r>
      <w:r w:rsidR="00961D57" w:rsidRPr="00992520">
        <w:rPr>
          <w:bCs/>
        </w:rPr>
        <w:t>Objednateli tak vzniknout prodlení se splacením závazků dle Smlouvy</w:t>
      </w:r>
      <w:r w:rsidR="000516AF" w:rsidRPr="00992520">
        <w:rPr>
          <w:bCs/>
        </w:rPr>
        <w:t>.</w:t>
      </w:r>
      <w:r w:rsidRPr="00992520">
        <w:rPr>
          <w:bCs/>
        </w:rPr>
        <w:t xml:space="preserve"> </w:t>
      </w:r>
      <w:bookmarkEnd w:id="125"/>
    </w:p>
    <w:p w14:paraId="284A1CA8" w14:textId="3812B71A" w:rsidR="00CB2BC0" w:rsidRPr="00992520" w:rsidRDefault="00CB2BC0" w:rsidP="00450BF7">
      <w:pPr>
        <w:pStyle w:val="Odst"/>
        <w:numPr>
          <w:ilvl w:val="0"/>
          <w:numId w:val="49"/>
        </w:numPr>
        <w:ind w:left="425" w:hanging="357"/>
        <w:rPr>
          <w:bCs/>
        </w:rPr>
      </w:pPr>
      <w:r w:rsidRPr="00992520">
        <w:rPr>
          <w:bCs/>
        </w:rPr>
        <w:t xml:space="preserve">Cenu za poskytování </w:t>
      </w:r>
      <w:r w:rsidR="00961D57" w:rsidRPr="00992520">
        <w:rPr>
          <w:bCs/>
        </w:rPr>
        <w:t>Provozní podp</w:t>
      </w:r>
      <w:r w:rsidR="00BE15C7" w:rsidRPr="00992520">
        <w:rPr>
          <w:bCs/>
        </w:rPr>
        <w:t>or</w:t>
      </w:r>
      <w:r w:rsidR="00961D57" w:rsidRPr="00992520">
        <w:rPr>
          <w:bCs/>
        </w:rPr>
        <w:t>y</w:t>
      </w:r>
      <w:r w:rsidRPr="00992520">
        <w:rPr>
          <w:bCs/>
        </w:rPr>
        <w:t xml:space="preserve"> se Objednatel zavazuje platit na základě faktur, vystavených Poskytovatelem po uplynutí </w:t>
      </w:r>
      <w:r w:rsidR="00961D57" w:rsidRPr="00992520">
        <w:rPr>
          <w:bCs/>
        </w:rPr>
        <w:t>Měsíce</w:t>
      </w:r>
      <w:r w:rsidRPr="00992520">
        <w:rPr>
          <w:bCs/>
        </w:rPr>
        <w:t xml:space="preserve">, ve kterém </w:t>
      </w:r>
      <w:r w:rsidR="00961D57" w:rsidRPr="00992520">
        <w:rPr>
          <w:bCs/>
        </w:rPr>
        <w:t>byla Provozní podpora poskytována</w:t>
      </w:r>
      <w:r w:rsidRPr="00992520">
        <w:rPr>
          <w:bCs/>
        </w:rPr>
        <w:t xml:space="preserve">. Datem uskutečnění zdanitelného plnění je poslední den v </w:t>
      </w:r>
      <w:r w:rsidR="00961D57" w:rsidRPr="00992520">
        <w:rPr>
          <w:bCs/>
        </w:rPr>
        <w:t>Měsíci</w:t>
      </w:r>
      <w:r w:rsidRPr="00992520">
        <w:rPr>
          <w:bCs/>
        </w:rPr>
        <w:t xml:space="preserve">, ve kterém byly služby poskytovány. Nedílnou součástí faktury bude </w:t>
      </w:r>
      <w:r w:rsidR="007F4711" w:rsidRPr="00992520">
        <w:rPr>
          <w:bCs/>
        </w:rPr>
        <w:t xml:space="preserve">měsíční zpráva dle odst. </w:t>
      </w:r>
      <w:r w:rsidR="00F0614D" w:rsidRPr="00992520">
        <w:rPr>
          <w:bCs/>
        </w:rPr>
        <w:fldChar w:fldCharType="begin"/>
      </w:r>
      <w:r w:rsidR="00F0614D" w:rsidRPr="00992520">
        <w:rPr>
          <w:bCs/>
        </w:rPr>
        <w:instrText xml:space="preserve"> REF _Ref197644237 \r \h </w:instrText>
      </w:r>
      <w:r w:rsidR="00DB4F87" w:rsidRPr="00992520">
        <w:rPr>
          <w:bCs/>
        </w:rPr>
        <w:instrText xml:space="preserve"> \* MERGEFORMAT </w:instrText>
      </w:r>
      <w:r w:rsidR="00F0614D" w:rsidRPr="00992520">
        <w:rPr>
          <w:bCs/>
        </w:rPr>
      </w:r>
      <w:r w:rsidR="00F0614D" w:rsidRPr="00992520">
        <w:rPr>
          <w:bCs/>
        </w:rPr>
        <w:fldChar w:fldCharType="separate"/>
      </w:r>
      <w:r w:rsidR="001A1BA2">
        <w:rPr>
          <w:bCs/>
        </w:rPr>
        <w:t>30</w:t>
      </w:r>
      <w:r w:rsidR="00F0614D" w:rsidRPr="00992520">
        <w:rPr>
          <w:bCs/>
        </w:rPr>
        <w:fldChar w:fldCharType="end"/>
      </w:r>
      <w:r w:rsidR="007F4711" w:rsidRPr="00992520">
        <w:rPr>
          <w:bCs/>
        </w:rPr>
        <w:t xml:space="preserve"> a </w:t>
      </w:r>
      <w:r w:rsidR="00F0614D" w:rsidRPr="00992520">
        <w:rPr>
          <w:bCs/>
        </w:rPr>
        <w:fldChar w:fldCharType="begin"/>
      </w:r>
      <w:r w:rsidR="00F0614D" w:rsidRPr="00992520">
        <w:rPr>
          <w:bCs/>
        </w:rPr>
        <w:instrText xml:space="preserve"> REF _Ref197644250 \r \h </w:instrText>
      </w:r>
      <w:r w:rsidR="00DB4F87" w:rsidRPr="00992520">
        <w:rPr>
          <w:bCs/>
        </w:rPr>
        <w:instrText xml:space="preserve"> \* MERGEFORMAT </w:instrText>
      </w:r>
      <w:r w:rsidR="00F0614D" w:rsidRPr="00992520">
        <w:rPr>
          <w:bCs/>
        </w:rPr>
      </w:r>
      <w:r w:rsidR="00F0614D" w:rsidRPr="00992520">
        <w:rPr>
          <w:bCs/>
        </w:rPr>
        <w:fldChar w:fldCharType="separate"/>
      </w:r>
      <w:r w:rsidR="001A1BA2">
        <w:rPr>
          <w:bCs/>
        </w:rPr>
        <w:t>31</w:t>
      </w:r>
      <w:r w:rsidR="00F0614D" w:rsidRPr="00992520">
        <w:rPr>
          <w:bCs/>
        </w:rPr>
        <w:fldChar w:fldCharType="end"/>
      </w:r>
      <w:r w:rsidR="007F4711" w:rsidRPr="00992520">
        <w:rPr>
          <w:bCs/>
        </w:rPr>
        <w:t xml:space="preserve"> čl. </w:t>
      </w:r>
      <w:r w:rsidR="00F0614D" w:rsidRPr="00992520">
        <w:rPr>
          <w:bCs/>
        </w:rPr>
        <w:fldChar w:fldCharType="begin"/>
      </w:r>
      <w:r w:rsidR="00F0614D" w:rsidRPr="00992520">
        <w:rPr>
          <w:bCs/>
        </w:rPr>
        <w:instrText xml:space="preserve"> REF _Ref197644213 \r \h </w:instrText>
      </w:r>
      <w:r w:rsidR="00DB4F87" w:rsidRPr="00992520">
        <w:rPr>
          <w:bCs/>
        </w:rPr>
        <w:instrText xml:space="preserve"> \* MERGEFORMAT </w:instrText>
      </w:r>
      <w:r w:rsidR="00F0614D" w:rsidRPr="00992520">
        <w:rPr>
          <w:bCs/>
        </w:rPr>
      </w:r>
      <w:r w:rsidR="00F0614D" w:rsidRPr="00992520">
        <w:rPr>
          <w:bCs/>
        </w:rPr>
        <w:fldChar w:fldCharType="separate"/>
      </w:r>
      <w:r w:rsidR="001A1BA2">
        <w:rPr>
          <w:bCs/>
        </w:rPr>
        <w:t>X</w:t>
      </w:r>
      <w:r w:rsidR="00F0614D" w:rsidRPr="00992520">
        <w:rPr>
          <w:bCs/>
        </w:rPr>
        <w:fldChar w:fldCharType="end"/>
      </w:r>
      <w:r w:rsidR="00F0614D" w:rsidRPr="00992520">
        <w:rPr>
          <w:bCs/>
        </w:rPr>
        <w:t>.</w:t>
      </w:r>
      <w:r w:rsidR="007F4711" w:rsidRPr="00992520">
        <w:rPr>
          <w:bCs/>
        </w:rPr>
        <w:t xml:space="preserve"> Smlouvy</w:t>
      </w:r>
      <w:r w:rsidRPr="00992520">
        <w:rPr>
          <w:bCs/>
        </w:rPr>
        <w:t xml:space="preserve">. </w:t>
      </w:r>
    </w:p>
    <w:p w14:paraId="5E223A30" w14:textId="7B078B77" w:rsidR="005F0FA8" w:rsidRPr="00992520" w:rsidRDefault="005F0FA8" w:rsidP="00450BF7">
      <w:pPr>
        <w:pStyle w:val="Odst"/>
        <w:numPr>
          <w:ilvl w:val="0"/>
          <w:numId w:val="49"/>
        </w:numPr>
        <w:ind w:left="425" w:hanging="357"/>
        <w:rPr>
          <w:bCs/>
        </w:rPr>
      </w:pPr>
      <w:bookmarkStart w:id="126" w:name="_Toc49258775"/>
      <w:bookmarkStart w:id="127" w:name="_Toc89677610"/>
      <w:r w:rsidRPr="00992520">
        <w:rPr>
          <w:bCs/>
        </w:rPr>
        <w:t>Smluvní strany se dohodly, že</w:t>
      </w:r>
      <w:r w:rsidR="007F4711" w:rsidRPr="00992520">
        <w:rPr>
          <w:bCs/>
        </w:rPr>
        <w:t xml:space="preserve"> nejdříve </w:t>
      </w:r>
      <w:r w:rsidR="00366E51" w:rsidRPr="00992520">
        <w:rPr>
          <w:bCs/>
        </w:rPr>
        <w:t>jeden</w:t>
      </w:r>
      <w:r w:rsidR="00FE7F10">
        <w:rPr>
          <w:bCs/>
        </w:rPr>
        <w:t xml:space="preserve"> (1) </w:t>
      </w:r>
      <w:r w:rsidR="007F4711" w:rsidRPr="00992520">
        <w:rPr>
          <w:bCs/>
        </w:rPr>
        <w:t xml:space="preserve">den po uplynutí doby dle odst. </w:t>
      </w:r>
      <w:r w:rsidR="00366E51" w:rsidRPr="00992520">
        <w:rPr>
          <w:bCs/>
        </w:rPr>
        <w:fldChar w:fldCharType="begin"/>
      </w:r>
      <w:r w:rsidR="00366E51" w:rsidRPr="00992520">
        <w:rPr>
          <w:bCs/>
        </w:rPr>
        <w:instrText xml:space="preserve"> REF _Ref197643503 \r \h </w:instrText>
      </w:r>
      <w:r w:rsidR="00DB4F87" w:rsidRPr="00992520">
        <w:rPr>
          <w:bCs/>
        </w:rPr>
        <w:instrText xml:space="preserve"> \* MERGEFORMAT </w:instrText>
      </w:r>
      <w:r w:rsidR="00366E51" w:rsidRPr="00992520">
        <w:rPr>
          <w:bCs/>
        </w:rPr>
      </w:r>
      <w:r w:rsidR="00366E51" w:rsidRPr="00992520">
        <w:rPr>
          <w:bCs/>
        </w:rPr>
        <w:fldChar w:fldCharType="separate"/>
      </w:r>
      <w:r w:rsidR="001A1BA2">
        <w:rPr>
          <w:bCs/>
        </w:rPr>
        <w:t>8</w:t>
      </w:r>
      <w:r w:rsidR="00366E51" w:rsidRPr="00992520">
        <w:rPr>
          <w:bCs/>
        </w:rPr>
        <w:fldChar w:fldCharType="end"/>
      </w:r>
      <w:r w:rsidR="007F4711" w:rsidRPr="00992520">
        <w:rPr>
          <w:bCs/>
        </w:rPr>
        <w:t xml:space="preserve"> čl. </w:t>
      </w:r>
      <w:r w:rsidR="00366E51" w:rsidRPr="00992520">
        <w:rPr>
          <w:bCs/>
        </w:rPr>
        <w:fldChar w:fldCharType="begin"/>
      </w:r>
      <w:r w:rsidR="00366E51" w:rsidRPr="00992520">
        <w:rPr>
          <w:bCs/>
        </w:rPr>
        <w:instrText xml:space="preserve"> REF _Ref197643484 \r \h </w:instrText>
      </w:r>
      <w:r w:rsidR="00DB4F87" w:rsidRPr="00992520">
        <w:rPr>
          <w:bCs/>
        </w:rPr>
        <w:instrText xml:space="preserve"> \* MERGEFORMAT </w:instrText>
      </w:r>
      <w:r w:rsidR="00366E51" w:rsidRPr="00992520">
        <w:rPr>
          <w:bCs/>
        </w:rPr>
      </w:r>
      <w:r w:rsidR="00366E51" w:rsidRPr="00992520">
        <w:rPr>
          <w:bCs/>
        </w:rPr>
        <w:fldChar w:fldCharType="separate"/>
      </w:r>
      <w:r w:rsidR="001A1BA2">
        <w:rPr>
          <w:bCs/>
        </w:rPr>
        <w:t>XII</w:t>
      </w:r>
      <w:r w:rsidR="00366E51" w:rsidRPr="00992520">
        <w:rPr>
          <w:bCs/>
        </w:rPr>
        <w:fldChar w:fldCharType="end"/>
      </w:r>
      <w:r w:rsidR="007F4711" w:rsidRPr="00992520">
        <w:rPr>
          <w:bCs/>
        </w:rPr>
        <w:t xml:space="preserve">. Smlouvy </w:t>
      </w:r>
      <w:r w:rsidRPr="00992520">
        <w:rPr>
          <w:bCs/>
        </w:rPr>
        <w:t xml:space="preserve">Poskytovatel je oprávněn navýšit ceny Rozvoje a </w:t>
      </w:r>
      <w:r w:rsidR="007F4711" w:rsidRPr="00992520">
        <w:rPr>
          <w:bCs/>
        </w:rPr>
        <w:t>Provozní podpory</w:t>
      </w:r>
      <w:r w:rsidRPr="00992520">
        <w:rPr>
          <w:bCs/>
        </w:rPr>
        <w:t xml:space="preserve"> o míru inflace, která je vyhlašovaná Českým statistickým úřadem jako přírůstek průměrného indexu spotřebitelských cen za předcházející období. Toto právo lze uplatnit opakovaně v případě celkového (integrálního) nárůstu hodnoty uvedeného koeficientu od posledního stanovení cen, avšak maximálně o 8 % za přecházející období</w:t>
      </w:r>
      <w:r w:rsidR="007F4711" w:rsidRPr="00992520">
        <w:rPr>
          <w:bCs/>
        </w:rPr>
        <w:t xml:space="preserve"> stanovení cen</w:t>
      </w:r>
      <w:r w:rsidRPr="00992520">
        <w:rPr>
          <w:bCs/>
        </w:rPr>
        <w:t xml:space="preserve"> jednostranným písemným nebo e-mailovým oznámením Poskytovatele Objednateli. Oznámení o zvýšení smluvní ceny o</w:t>
      </w:r>
      <w:r w:rsidR="00366E51" w:rsidRPr="00992520">
        <w:rPr>
          <w:bCs/>
        </w:rPr>
        <w:t> </w:t>
      </w:r>
      <w:r w:rsidRPr="00992520">
        <w:rPr>
          <w:bCs/>
        </w:rPr>
        <w:t xml:space="preserve">průměrnou roční míru inflace je Poskytovatel oprávněn učinit kdykoli v kalendářním roce. Smluvní strany se dále dohodly, že ve stejném rozsahu náleží Objednateli právo uplatnit jednostranným písemným nebo e-mailovým oznámením snížení ceny o tolik procent, kolik odpovídá zápornému procentu průměrné míry inflace za předchozí období (tj. dojde k deflaci) vyhlášené Českým statistickým úřadem.  Inflace se vypočte jako: </w:t>
      </w:r>
      <w:proofErr w:type="spellStart"/>
      <w:r w:rsidRPr="00992520">
        <w:rPr>
          <w:bCs/>
        </w:rPr>
        <w:t>C_nová</w:t>
      </w:r>
      <w:proofErr w:type="spellEnd"/>
      <w:r w:rsidRPr="00992520">
        <w:rPr>
          <w:bCs/>
        </w:rPr>
        <w:t xml:space="preserve"> = </w:t>
      </w:r>
      <w:proofErr w:type="spellStart"/>
      <w:r w:rsidRPr="00992520">
        <w:rPr>
          <w:bCs/>
        </w:rPr>
        <w:t>C_původní</w:t>
      </w:r>
      <w:proofErr w:type="spellEnd"/>
      <w:r w:rsidRPr="00992520">
        <w:rPr>
          <w:bCs/>
        </w:rPr>
        <w:t xml:space="preserve"> ×</w:t>
      </w:r>
      <w:r w:rsidR="00C06696" w:rsidRPr="00992520">
        <w:rPr>
          <w:bCs/>
        </w:rPr>
        <w:t> </w:t>
      </w:r>
      <w:r w:rsidRPr="00992520">
        <w:rPr>
          <w:bCs/>
        </w:rPr>
        <w:t>(1</w:t>
      </w:r>
      <w:r w:rsidR="00366E51" w:rsidRPr="00992520">
        <w:rPr>
          <w:bCs/>
        </w:rPr>
        <w:t> </w:t>
      </w:r>
      <w:r w:rsidRPr="00992520">
        <w:rPr>
          <w:bCs/>
        </w:rPr>
        <w:t>+</w:t>
      </w:r>
      <w:r w:rsidR="00366E51" w:rsidRPr="00992520">
        <w:rPr>
          <w:bCs/>
        </w:rPr>
        <w:t> </w:t>
      </w:r>
      <w:r w:rsidRPr="00992520">
        <w:rPr>
          <w:bCs/>
        </w:rPr>
        <w:t xml:space="preserve">min {I, 0,08}); Deflace se vypočte jako </w:t>
      </w:r>
      <w:proofErr w:type="spellStart"/>
      <w:r w:rsidRPr="00992520">
        <w:rPr>
          <w:bCs/>
        </w:rPr>
        <w:t>C_nová</w:t>
      </w:r>
      <w:proofErr w:type="spellEnd"/>
      <w:r w:rsidRPr="00992520">
        <w:rPr>
          <w:bCs/>
        </w:rPr>
        <w:t xml:space="preserve"> = </w:t>
      </w:r>
      <w:proofErr w:type="spellStart"/>
      <w:r w:rsidRPr="00992520">
        <w:rPr>
          <w:bCs/>
        </w:rPr>
        <w:t>C_původní</w:t>
      </w:r>
      <w:proofErr w:type="spellEnd"/>
      <w:r w:rsidRPr="00992520">
        <w:rPr>
          <w:bCs/>
        </w:rPr>
        <w:t xml:space="preserve"> × (1 + max</w:t>
      </w:r>
      <w:r w:rsidR="00DA10C8" w:rsidRPr="00992520">
        <w:rPr>
          <w:bCs/>
        </w:rPr>
        <w:t xml:space="preserve"> </w:t>
      </w:r>
      <w:r w:rsidRPr="00992520">
        <w:rPr>
          <w:bCs/>
        </w:rPr>
        <w:t>{I, - 0,08}), kde I je průměrná roční míra inflace/deflace vyhlášená Českým statistickým úřadem.</w:t>
      </w:r>
      <w:r w:rsidRPr="00992520" w:rsidDel="000C1977">
        <w:rPr>
          <w:bCs/>
        </w:rPr>
        <w:t xml:space="preserve"> </w:t>
      </w:r>
    </w:p>
    <w:p w14:paraId="07DD24E4" w14:textId="77777777" w:rsidR="00A051BA" w:rsidRPr="00992520" w:rsidRDefault="00A051BA" w:rsidP="002E0037">
      <w:pPr>
        <w:pStyle w:val="Styl1"/>
      </w:pPr>
      <w:bookmarkStart w:id="128" w:name="_Toc197629729"/>
      <w:bookmarkStart w:id="129" w:name="_Toc216942870"/>
      <w:r w:rsidRPr="00992520">
        <w:t xml:space="preserve">Nebezpečí škody na </w:t>
      </w:r>
      <w:bookmarkEnd w:id="126"/>
      <w:bookmarkEnd w:id="127"/>
      <w:r w:rsidRPr="00992520">
        <w:t>Systému</w:t>
      </w:r>
      <w:bookmarkEnd w:id="128"/>
      <w:bookmarkEnd w:id="129"/>
    </w:p>
    <w:p w14:paraId="49DCE2B8" w14:textId="08C7A8AA" w:rsidR="00A051BA" w:rsidRPr="00992520" w:rsidRDefault="00A051BA" w:rsidP="00450BF7">
      <w:pPr>
        <w:pStyle w:val="Odst"/>
        <w:numPr>
          <w:ilvl w:val="0"/>
          <w:numId w:val="50"/>
        </w:numPr>
        <w:ind w:left="425" w:hanging="357"/>
        <w:rPr>
          <w:bCs/>
        </w:rPr>
      </w:pPr>
      <w:r w:rsidRPr="00992520">
        <w:rPr>
          <w:bCs/>
        </w:rPr>
        <w:t xml:space="preserve">Nebezpečí škody na Systému nese </w:t>
      </w:r>
      <w:r w:rsidR="00E12A09" w:rsidRPr="00992520">
        <w:rPr>
          <w:bCs/>
        </w:rPr>
        <w:t>Poskytovatel</w:t>
      </w:r>
      <w:r w:rsidRPr="00992520">
        <w:rPr>
          <w:bCs/>
        </w:rPr>
        <w:t xml:space="preserve">. </w:t>
      </w:r>
    </w:p>
    <w:p w14:paraId="39F286E9" w14:textId="08F485AD" w:rsidR="00A051BA" w:rsidRPr="00992520" w:rsidRDefault="00A051BA" w:rsidP="00450BF7">
      <w:pPr>
        <w:pStyle w:val="Odst"/>
        <w:numPr>
          <w:ilvl w:val="0"/>
          <w:numId w:val="50"/>
        </w:numPr>
        <w:ind w:left="425" w:hanging="357"/>
        <w:rPr>
          <w:bCs/>
        </w:rPr>
      </w:pPr>
      <w:r w:rsidRPr="00992520">
        <w:rPr>
          <w:bCs/>
        </w:rPr>
        <w:t xml:space="preserve">Nebezpečí škody na Systému, resp. na předávané části Systému, přechází na </w:t>
      </w:r>
      <w:r w:rsidR="008F0657" w:rsidRPr="00992520">
        <w:rPr>
          <w:bCs/>
        </w:rPr>
        <w:t>Objednatel</w:t>
      </w:r>
      <w:r w:rsidRPr="00992520">
        <w:rPr>
          <w:bCs/>
        </w:rPr>
        <w:t>e okamžikem oboustranného podpisu akceptačního protokolu k Systému, popř. k té části Systému, která je předávána. Smluvní strany se dohodly, že ust. § 1976 občanského zákoníku se nepoužije.</w:t>
      </w:r>
    </w:p>
    <w:p w14:paraId="50ECD065" w14:textId="51B8BC6C" w:rsidR="00A051BA" w:rsidRPr="00992520" w:rsidRDefault="00A051BA" w:rsidP="002E0037">
      <w:pPr>
        <w:pStyle w:val="Styl1"/>
      </w:pPr>
      <w:bookmarkStart w:id="130" w:name="_Ref45148665"/>
      <w:bookmarkStart w:id="131" w:name="_Ref45150719"/>
      <w:bookmarkStart w:id="132" w:name="_Toc89677612"/>
      <w:bookmarkStart w:id="133" w:name="_Toc197629730"/>
      <w:bookmarkStart w:id="134" w:name="_Toc216942871"/>
      <w:r w:rsidRPr="00992520">
        <w:t>Odpovědnost za vady</w:t>
      </w:r>
      <w:bookmarkEnd w:id="130"/>
      <w:bookmarkEnd w:id="131"/>
      <w:bookmarkEnd w:id="132"/>
      <w:r w:rsidRPr="00992520">
        <w:t xml:space="preserve"> </w:t>
      </w:r>
      <w:r w:rsidR="007F4711" w:rsidRPr="00992520">
        <w:t>systému</w:t>
      </w:r>
      <w:bookmarkEnd w:id="133"/>
      <w:bookmarkEnd w:id="134"/>
    </w:p>
    <w:p w14:paraId="28039560" w14:textId="2EA71F30" w:rsidR="00A051BA" w:rsidRPr="00992520" w:rsidRDefault="00E12A09" w:rsidP="00450BF7">
      <w:pPr>
        <w:pStyle w:val="Odst"/>
        <w:numPr>
          <w:ilvl w:val="0"/>
          <w:numId w:val="51"/>
        </w:numPr>
        <w:ind w:left="425" w:hanging="357"/>
        <w:rPr>
          <w:bCs/>
        </w:rPr>
      </w:pPr>
      <w:r w:rsidRPr="00992520">
        <w:rPr>
          <w:bCs/>
        </w:rPr>
        <w:lastRenderedPageBreak/>
        <w:t>Poskytovatel</w:t>
      </w:r>
      <w:r w:rsidR="00A051BA" w:rsidRPr="00992520">
        <w:rPr>
          <w:bCs/>
        </w:rPr>
        <w:t xml:space="preserve"> odpovídá za to, že Systém je proveden řádně v souladu s</w:t>
      </w:r>
      <w:r w:rsidR="00EE1990" w:rsidRPr="00992520">
        <w:rPr>
          <w:bCs/>
        </w:rPr>
        <w:t>e</w:t>
      </w:r>
      <w:r w:rsidR="00A051BA" w:rsidRPr="00992520">
        <w:rPr>
          <w:bCs/>
        </w:rPr>
        <w:t xml:space="preserve"> Smlouvou a jejími přílohami, relevantními technickými normami a platnými právními předpisy</w:t>
      </w:r>
      <w:r w:rsidR="007F4711" w:rsidRPr="00992520">
        <w:rPr>
          <w:bCs/>
        </w:rPr>
        <w:t>, v opačném případě se</w:t>
      </w:r>
      <w:r w:rsidR="005D5E4B" w:rsidRPr="00992520">
        <w:rPr>
          <w:bCs/>
        </w:rPr>
        <w:t xml:space="preserve"> </w:t>
      </w:r>
      <w:r w:rsidR="007F4711" w:rsidRPr="00992520">
        <w:rPr>
          <w:bCs/>
        </w:rPr>
        <w:t xml:space="preserve">má za to, že Systém obsahuje vady (dále v textu jen </w:t>
      </w:r>
      <w:r w:rsidR="005D5E4B" w:rsidRPr="00992520">
        <w:rPr>
          <w:bCs/>
        </w:rPr>
        <w:t xml:space="preserve">jako </w:t>
      </w:r>
      <w:r w:rsidR="007F4711" w:rsidRPr="00992520">
        <w:rPr>
          <w:bCs/>
        </w:rPr>
        <w:t>„</w:t>
      </w:r>
      <w:r w:rsidR="005D5E4B" w:rsidRPr="00992520">
        <w:rPr>
          <w:bCs/>
        </w:rPr>
        <w:t>v</w:t>
      </w:r>
      <w:r w:rsidR="007F4711" w:rsidRPr="00992520">
        <w:rPr>
          <w:bCs/>
        </w:rPr>
        <w:t>ady“)</w:t>
      </w:r>
      <w:r w:rsidR="00A051BA" w:rsidRPr="00992520">
        <w:rPr>
          <w:bCs/>
        </w:rPr>
        <w:t>.</w:t>
      </w:r>
    </w:p>
    <w:p w14:paraId="627D5CEE" w14:textId="397FEB6D" w:rsidR="007F4711" w:rsidRPr="00992520" w:rsidRDefault="007F4711" w:rsidP="00450BF7">
      <w:pPr>
        <w:pStyle w:val="Odst"/>
        <w:numPr>
          <w:ilvl w:val="0"/>
          <w:numId w:val="51"/>
        </w:numPr>
        <w:ind w:left="425" w:hanging="357"/>
      </w:pPr>
      <w:r w:rsidRPr="63C76F7A">
        <w:t xml:space="preserve">Poskytovatel se zavazuje odstranit všechny zjevné i skryté vady Systému po </w:t>
      </w:r>
      <w:r w:rsidR="005D5E4B" w:rsidRPr="63C76F7A">
        <w:t xml:space="preserve">konečném převzetí Systému dle čl. </w:t>
      </w:r>
      <w:r w:rsidR="001E7A49" w:rsidRPr="00992520">
        <w:rPr>
          <w:bCs/>
        </w:rPr>
        <w:fldChar w:fldCharType="begin"/>
      </w:r>
      <w:r w:rsidR="001E7A49" w:rsidRPr="00992520">
        <w:rPr>
          <w:bCs/>
        </w:rPr>
        <w:instrText xml:space="preserve"> REF _Ref198743199 \r \h </w:instrText>
      </w:r>
      <w:r w:rsidR="00992520">
        <w:rPr>
          <w:bCs/>
        </w:rPr>
        <w:instrText xml:space="preserve"> \* MERGEFORMAT </w:instrText>
      </w:r>
      <w:r w:rsidR="001E7A49" w:rsidRPr="00992520">
        <w:rPr>
          <w:bCs/>
        </w:rPr>
      </w:r>
      <w:r w:rsidR="001E7A49" w:rsidRPr="00992520">
        <w:rPr>
          <w:bCs/>
        </w:rPr>
        <w:fldChar w:fldCharType="separate"/>
      </w:r>
      <w:r w:rsidR="001A1BA2" w:rsidRPr="001A1BA2">
        <w:t>VI</w:t>
      </w:r>
      <w:r w:rsidR="001E7A49" w:rsidRPr="00992520">
        <w:rPr>
          <w:bCs/>
        </w:rPr>
        <w:fldChar w:fldCharType="end"/>
      </w:r>
      <w:r w:rsidR="005D5E4B" w:rsidRPr="63C76F7A">
        <w:t xml:space="preserve">. odst. </w:t>
      </w:r>
      <w:r w:rsidR="001E7A49" w:rsidRPr="00992520">
        <w:rPr>
          <w:bCs/>
        </w:rPr>
        <w:fldChar w:fldCharType="begin"/>
      </w:r>
      <w:r w:rsidR="001E7A49" w:rsidRPr="00992520">
        <w:rPr>
          <w:bCs/>
        </w:rPr>
        <w:instrText xml:space="preserve"> REF _Ref197639880 \r \h </w:instrText>
      </w:r>
      <w:r w:rsidR="00992520">
        <w:rPr>
          <w:bCs/>
        </w:rPr>
        <w:instrText xml:space="preserve"> \* MERGEFORMAT </w:instrText>
      </w:r>
      <w:r w:rsidR="001E7A49" w:rsidRPr="00992520">
        <w:rPr>
          <w:bCs/>
        </w:rPr>
      </w:r>
      <w:r w:rsidR="001E7A49" w:rsidRPr="00992520">
        <w:rPr>
          <w:bCs/>
        </w:rPr>
        <w:fldChar w:fldCharType="separate"/>
      </w:r>
      <w:r w:rsidR="001A1BA2" w:rsidRPr="001A1BA2">
        <w:t>3</w:t>
      </w:r>
      <w:r w:rsidR="001E7A49" w:rsidRPr="00992520">
        <w:rPr>
          <w:bCs/>
        </w:rPr>
        <w:fldChar w:fldCharType="end"/>
      </w:r>
      <w:r w:rsidR="005D5E4B" w:rsidRPr="63C76F7A">
        <w:t xml:space="preserve"> Smlouvy v</w:t>
      </w:r>
      <w:r w:rsidRPr="63C76F7A">
        <w:t xml:space="preserve">ýkonem svých závazků vůči Objednateli formou Provozní podpory za podmínek Smlouvy (zejm. čl. </w:t>
      </w:r>
      <w:r w:rsidR="005D5E4B" w:rsidRPr="00992520">
        <w:rPr>
          <w:bCs/>
        </w:rPr>
        <w:fldChar w:fldCharType="begin"/>
      </w:r>
      <w:r w:rsidR="005D5E4B" w:rsidRPr="00992520">
        <w:rPr>
          <w:bCs/>
        </w:rPr>
        <w:instrText xml:space="preserve"> REF _Ref197639941 \r \h </w:instrText>
      </w:r>
      <w:r w:rsidR="00DB4F87" w:rsidRPr="00992520">
        <w:rPr>
          <w:bCs/>
        </w:rPr>
        <w:instrText xml:space="preserve"> \* MERGEFORMAT </w:instrText>
      </w:r>
      <w:r w:rsidR="005D5E4B" w:rsidRPr="00992520">
        <w:rPr>
          <w:bCs/>
        </w:rPr>
      </w:r>
      <w:r w:rsidR="005D5E4B" w:rsidRPr="00992520">
        <w:rPr>
          <w:bCs/>
        </w:rPr>
        <w:fldChar w:fldCharType="separate"/>
      </w:r>
      <w:r w:rsidR="001A1BA2" w:rsidRPr="001A1BA2">
        <w:t>X</w:t>
      </w:r>
      <w:r w:rsidR="005D5E4B" w:rsidRPr="00992520">
        <w:rPr>
          <w:bCs/>
        </w:rPr>
        <w:fldChar w:fldCharType="end"/>
      </w:r>
      <w:r w:rsidR="005D5E4B" w:rsidRPr="00992520">
        <w:rPr>
          <w:bCs/>
        </w:rPr>
        <w:t xml:space="preserve">. </w:t>
      </w:r>
      <w:r w:rsidRPr="63C76F7A">
        <w:t>Smlouvy).</w:t>
      </w:r>
    </w:p>
    <w:p w14:paraId="6F6BC5DE" w14:textId="128CDD47" w:rsidR="00A051BA" w:rsidRPr="00992520" w:rsidRDefault="007F4711" w:rsidP="00450BF7">
      <w:pPr>
        <w:pStyle w:val="Odst"/>
        <w:numPr>
          <w:ilvl w:val="0"/>
          <w:numId w:val="51"/>
        </w:numPr>
        <w:ind w:left="425" w:hanging="357"/>
        <w:rPr>
          <w:bCs/>
        </w:rPr>
      </w:pPr>
      <w:r w:rsidRPr="00992520">
        <w:rPr>
          <w:bCs/>
        </w:rPr>
        <w:t>Případné zvýšené n</w:t>
      </w:r>
      <w:r w:rsidR="00A051BA" w:rsidRPr="00992520">
        <w:rPr>
          <w:bCs/>
        </w:rPr>
        <w:t>áklady na práci</w:t>
      </w:r>
      <w:r w:rsidRPr="00992520">
        <w:rPr>
          <w:bCs/>
        </w:rPr>
        <w:t xml:space="preserve"> osob pověřených k výkonu Provozní podpory z důvodu vady</w:t>
      </w:r>
      <w:r w:rsidR="00A051BA" w:rsidRPr="00992520">
        <w:rPr>
          <w:bCs/>
        </w:rPr>
        <w:t>,</w:t>
      </w:r>
      <w:r w:rsidRPr="00992520">
        <w:rPr>
          <w:bCs/>
        </w:rPr>
        <w:t xml:space="preserve"> tj. zejm</w:t>
      </w:r>
      <w:r w:rsidR="00BE15C7" w:rsidRPr="00992520">
        <w:rPr>
          <w:bCs/>
        </w:rPr>
        <w:t>éna</w:t>
      </w:r>
      <w:r w:rsidR="00A051BA" w:rsidRPr="00992520">
        <w:rPr>
          <w:bCs/>
        </w:rPr>
        <w:t xml:space="preserve"> materiál,</w:t>
      </w:r>
      <w:r w:rsidRPr="00992520">
        <w:rPr>
          <w:bCs/>
        </w:rPr>
        <w:t xml:space="preserve"> HW, Licence k SW, </w:t>
      </w:r>
      <w:r w:rsidR="00A051BA" w:rsidRPr="00992520">
        <w:rPr>
          <w:bCs/>
        </w:rPr>
        <w:t xml:space="preserve">cestovní náklady, náklady na ubytování a veškeré další náklady, které </w:t>
      </w:r>
      <w:r w:rsidR="00E12A09" w:rsidRPr="00992520">
        <w:rPr>
          <w:bCs/>
        </w:rPr>
        <w:t>Poskytovatel</w:t>
      </w:r>
      <w:r w:rsidR="00A051BA" w:rsidRPr="00992520">
        <w:rPr>
          <w:bCs/>
        </w:rPr>
        <w:t xml:space="preserve">i vzniknou v souvislosti s odstraňováním chybových stavů způsobujících vadu Systému v době odpovědnosti za vady Systému, hradí v plné výši </w:t>
      </w:r>
      <w:r w:rsidR="00E12A09" w:rsidRPr="00992520">
        <w:rPr>
          <w:bCs/>
        </w:rPr>
        <w:t>Poskytovatel</w:t>
      </w:r>
      <w:r w:rsidR="00A051BA" w:rsidRPr="00992520">
        <w:rPr>
          <w:bCs/>
        </w:rPr>
        <w:t>.</w:t>
      </w:r>
    </w:p>
    <w:p w14:paraId="1492D3C1" w14:textId="4248B7BE" w:rsidR="00A051BA" w:rsidRPr="00992520" w:rsidRDefault="00A051BA" w:rsidP="00450BF7">
      <w:pPr>
        <w:pStyle w:val="Odst"/>
        <w:numPr>
          <w:ilvl w:val="0"/>
          <w:numId w:val="51"/>
        </w:numPr>
        <w:ind w:left="425" w:hanging="357"/>
        <w:rPr>
          <w:bCs/>
        </w:rPr>
      </w:pPr>
      <w:r w:rsidRPr="00992520">
        <w:rPr>
          <w:bCs/>
        </w:rPr>
        <w:t>Jestliže neza</w:t>
      </w:r>
      <w:r w:rsidR="00967D67" w:rsidRPr="00992520">
        <w:rPr>
          <w:bCs/>
        </w:rPr>
        <w:t>po</w:t>
      </w:r>
      <w:r w:rsidRPr="00992520">
        <w:rPr>
          <w:bCs/>
        </w:rPr>
        <w:t xml:space="preserve">čne </w:t>
      </w:r>
      <w:r w:rsidR="00E12A09" w:rsidRPr="00992520">
        <w:rPr>
          <w:bCs/>
        </w:rPr>
        <w:t>Poskytovatel</w:t>
      </w:r>
      <w:r w:rsidRPr="00992520">
        <w:rPr>
          <w:bCs/>
        </w:rPr>
        <w:t xml:space="preserve"> odstraňovat vad</w:t>
      </w:r>
      <w:r w:rsidR="003D5ED4" w:rsidRPr="00992520">
        <w:rPr>
          <w:bCs/>
        </w:rPr>
        <w:t>y</w:t>
      </w:r>
      <w:r w:rsidRPr="00992520">
        <w:rPr>
          <w:bCs/>
        </w:rPr>
        <w:t xml:space="preserve"> ani po výzvě </w:t>
      </w:r>
      <w:r w:rsidR="008F0657" w:rsidRPr="00992520">
        <w:rPr>
          <w:bCs/>
        </w:rPr>
        <w:t>Objednatel</w:t>
      </w:r>
      <w:r w:rsidRPr="00992520">
        <w:rPr>
          <w:bCs/>
        </w:rPr>
        <w:t xml:space="preserve">e, může </w:t>
      </w:r>
      <w:r w:rsidR="008F0657" w:rsidRPr="00992520">
        <w:rPr>
          <w:bCs/>
        </w:rPr>
        <w:t>Objednatel</w:t>
      </w:r>
      <w:r w:rsidRPr="00992520">
        <w:rPr>
          <w:bCs/>
        </w:rPr>
        <w:t xml:space="preserve"> v zájmu bezpečnosti a zachování plynulého provozního chodu zajistit odstranění vady jakoukoliv jinou formou dle svého výběru, a to na náklady </w:t>
      </w:r>
      <w:r w:rsidR="00E12A09" w:rsidRPr="00992520">
        <w:rPr>
          <w:bCs/>
        </w:rPr>
        <w:t>Poskytovatel</w:t>
      </w:r>
      <w:r w:rsidRPr="00992520">
        <w:rPr>
          <w:bCs/>
        </w:rPr>
        <w:t xml:space="preserve">e. Takový postup přitom není důvodem ke ztrátě odpovědnosti za vady Systému </w:t>
      </w:r>
      <w:r w:rsidR="00E12A09" w:rsidRPr="00992520">
        <w:rPr>
          <w:bCs/>
        </w:rPr>
        <w:t>Poskytovatel</w:t>
      </w:r>
      <w:r w:rsidRPr="00992520">
        <w:rPr>
          <w:bCs/>
        </w:rPr>
        <w:t xml:space="preserve">e a rovněž nezaniká právo </w:t>
      </w:r>
      <w:r w:rsidR="008F0657" w:rsidRPr="00992520">
        <w:rPr>
          <w:bCs/>
        </w:rPr>
        <w:t>Objednatel</w:t>
      </w:r>
      <w:r w:rsidRPr="00992520">
        <w:rPr>
          <w:bCs/>
        </w:rPr>
        <w:t xml:space="preserve">e na uplatnění </w:t>
      </w:r>
      <w:r w:rsidR="003D5ED4" w:rsidRPr="00992520">
        <w:rPr>
          <w:bCs/>
        </w:rPr>
        <w:t xml:space="preserve">jakýchkoliv </w:t>
      </w:r>
      <w:r w:rsidRPr="00992520">
        <w:rPr>
          <w:bCs/>
        </w:rPr>
        <w:t>sankcí</w:t>
      </w:r>
      <w:r w:rsidR="003D5ED4" w:rsidRPr="00992520">
        <w:rPr>
          <w:bCs/>
        </w:rPr>
        <w:t xml:space="preserve"> a náhradu škody dle Smlouvy</w:t>
      </w:r>
      <w:r w:rsidRPr="00992520">
        <w:rPr>
          <w:bCs/>
        </w:rPr>
        <w:t>.</w:t>
      </w:r>
    </w:p>
    <w:p w14:paraId="5FD26190" w14:textId="7ABDCB29" w:rsidR="00A051BA" w:rsidRPr="00992520" w:rsidRDefault="00E12A09" w:rsidP="00450BF7">
      <w:pPr>
        <w:pStyle w:val="Odst"/>
        <w:numPr>
          <w:ilvl w:val="0"/>
          <w:numId w:val="51"/>
        </w:numPr>
        <w:ind w:left="425" w:hanging="357"/>
        <w:rPr>
          <w:bCs/>
        </w:rPr>
      </w:pPr>
      <w:r w:rsidRPr="00992520">
        <w:rPr>
          <w:bCs/>
        </w:rPr>
        <w:t>Poskytovatel</w:t>
      </w:r>
      <w:r w:rsidR="00A051BA" w:rsidRPr="00992520">
        <w:rPr>
          <w:bCs/>
        </w:rPr>
        <w:t xml:space="preserve"> je povinen i po uplynutí doby odpovědnosti za vady poskytnout </w:t>
      </w:r>
      <w:r w:rsidR="008F0657" w:rsidRPr="00992520">
        <w:rPr>
          <w:bCs/>
        </w:rPr>
        <w:t>Objednatel</w:t>
      </w:r>
      <w:r w:rsidR="00A051BA" w:rsidRPr="00992520">
        <w:rPr>
          <w:bCs/>
        </w:rPr>
        <w:t>i veškerou potřebnou součinnost při odstranění jakékoli vady Systému.</w:t>
      </w:r>
    </w:p>
    <w:p w14:paraId="21D2F5A1" w14:textId="25C499E5" w:rsidR="00A051BA" w:rsidRPr="00992520" w:rsidRDefault="1512D316" w:rsidP="004A2DFE">
      <w:pPr>
        <w:pStyle w:val="Styl1"/>
      </w:pPr>
      <w:bookmarkStart w:id="135" w:name="_Toc49258779"/>
      <w:bookmarkStart w:id="136" w:name="_Toc89677614"/>
      <w:bookmarkStart w:id="137" w:name="_Toc197629731"/>
      <w:bookmarkStart w:id="138" w:name="_Toc216942872"/>
      <w:r w:rsidRPr="00992520">
        <w:t>Ostatní podmínky</w:t>
      </w:r>
      <w:bookmarkEnd w:id="135"/>
      <w:bookmarkEnd w:id="136"/>
      <w:bookmarkEnd w:id="137"/>
      <w:r w:rsidR="00350869">
        <w:t>;</w:t>
      </w:r>
      <w:r w:rsidR="004A2DFE" w:rsidRPr="004A2DFE">
        <w:t xml:space="preserve"> hardware jako příslušenství Systém</w:t>
      </w:r>
      <w:r w:rsidR="004A2DFE">
        <w:t>u</w:t>
      </w:r>
      <w:bookmarkEnd w:id="138"/>
    </w:p>
    <w:p w14:paraId="3525DF3B" w14:textId="4B790817" w:rsidR="00A051BA" w:rsidRPr="00992520" w:rsidRDefault="00E12A09" w:rsidP="00450BF7">
      <w:pPr>
        <w:pStyle w:val="Odst"/>
        <w:numPr>
          <w:ilvl w:val="0"/>
          <w:numId w:val="52"/>
        </w:numPr>
        <w:ind w:left="426"/>
        <w:rPr>
          <w:bCs/>
        </w:rPr>
      </w:pPr>
      <w:r w:rsidRPr="00992520">
        <w:rPr>
          <w:bCs/>
        </w:rPr>
        <w:t>Poskytovatel</w:t>
      </w:r>
      <w:r w:rsidR="00A051BA" w:rsidRPr="00992520">
        <w:rPr>
          <w:bCs/>
        </w:rPr>
        <w:t xml:space="preserve"> je povinen zajistit účast svých pověřených pracovníků při kontrole prováděných prací, kterou provádí dozor </w:t>
      </w:r>
      <w:r w:rsidR="008F0657" w:rsidRPr="00992520">
        <w:rPr>
          <w:bCs/>
        </w:rPr>
        <w:t>Objednatel</w:t>
      </w:r>
      <w:r w:rsidR="00A051BA" w:rsidRPr="00992520">
        <w:rPr>
          <w:bCs/>
        </w:rPr>
        <w:t xml:space="preserve">e, a činit neprodleně opatření k odstranění zjištěných vad. Výkon tohoto dozoru nezbavuje </w:t>
      </w:r>
      <w:r w:rsidRPr="00992520">
        <w:rPr>
          <w:bCs/>
        </w:rPr>
        <w:t>Poskytovatel</w:t>
      </w:r>
      <w:r w:rsidR="00A051BA" w:rsidRPr="00992520">
        <w:rPr>
          <w:bCs/>
        </w:rPr>
        <w:t xml:space="preserve">e odpovědnosti za řádné a včasné plnění </w:t>
      </w:r>
      <w:r w:rsidR="002872A7" w:rsidRPr="00992520">
        <w:rPr>
          <w:bCs/>
        </w:rPr>
        <w:t xml:space="preserve">jeho povinností </w:t>
      </w:r>
      <w:r w:rsidR="00A051BA" w:rsidRPr="00992520">
        <w:rPr>
          <w:bCs/>
        </w:rPr>
        <w:t>ze Smlouvy.</w:t>
      </w:r>
    </w:p>
    <w:p w14:paraId="08F1A7B0" w14:textId="08386B33" w:rsidR="00A051BA" w:rsidRPr="00992520" w:rsidRDefault="00E12A09" w:rsidP="00450BF7">
      <w:pPr>
        <w:pStyle w:val="Odst"/>
        <w:numPr>
          <w:ilvl w:val="0"/>
          <w:numId w:val="52"/>
        </w:numPr>
        <w:ind w:left="426"/>
        <w:rPr>
          <w:bCs/>
        </w:rPr>
      </w:pPr>
      <w:r w:rsidRPr="00992520">
        <w:rPr>
          <w:bCs/>
        </w:rPr>
        <w:t>Poskytovatel</w:t>
      </w:r>
      <w:r w:rsidR="00A051BA" w:rsidRPr="00992520">
        <w:rPr>
          <w:bCs/>
        </w:rPr>
        <w:t xml:space="preserve"> se zavazuje informovat </w:t>
      </w:r>
      <w:r w:rsidR="008F0657" w:rsidRPr="00992520">
        <w:rPr>
          <w:bCs/>
        </w:rPr>
        <w:t>Objednatel</w:t>
      </w:r>
      <w:r w:rsidR="00A051BA" w:rsidRPr="00992520">
        <w:rPr>
          <w:bCs/>
        </w:rPr>
        <w:t xml:space="preserve">e o stavu rozpracovaného Systému na pravidelných poradách (tzv. kontrolních dnech), které bude </w:t>
      </w:r>
      <w:r w:rsidRPr="00992520">
        <w:rPr>
          <w:bCs/>
        </w:rPr>
        <w:t>Poskytovatel</w:t>
      </w:r>
      <w:r w:rsidR="00A051BA" w:rsidRPr="00992520">
        <w:rPr>
          <w:bCs/>
        </w:rPr>
        <w:t xml:space="preserve"> po dohodě s </w:t>
      </w:r>
      <w:r w:rsidR="008F0657" w:rsidRPr="00992520">
        <w:rPr>
          <w:bCs/>
        </w:rPr>
        <w:t>Objednatel</w:t>
      </w:r>
      <w:r w:rsidR="00A051BA" w:rsidRPr="00992520">
        <w:rPr>
          <w:bCs/>
        </w:rPr>
        <w:t xml:space="preserve">em organizovat v sídle </w:t>
      </w:r>
      <w:r w:rsidR="008F0657" w:rsidRPr="00992520">
        <w:rPr>
          <w:bCs/>
        </w:rPr>
        <w:t>Objednatel</w:t>
      </w:r>
      <w:r w:rsidR="00A051BA" w:rsidRPr="00992520">
        <w:rPr>
          <w:bCs/>
        </w:rPr>
        <w:t xml:space="preserve">e podle potřeby nejméně </w:t>
      </w:r>
      <w:r w:rsidR="00C34658" w:rsidRPr="00992520">
        <w:rPr>
          <w:bCs/>
        </w:rPr>
        <w:t>jednou za dva měsíce</w:t>
      </w:r>
      <w:r w:rsidR="00A051BA" w:rsidRPr="00992520">
        <w:rPr>
          <w:bCs/>
        </w:rPr>
        <w:t>.</w:t>
      </w:r>
      <w:r w:rsidR="007376C0" w:rsidRPr="00992520">
        <w:rPr>
          <w:bCs/>
        </w:rPr>
        <w:t xml:space="preserve"> </w:t>
      </w:r>
      <w:r w:rsidR="00A051BA" w:rsidRPr="00992520">
        <w:rPr>
          <w:bCs/>
        </w:rPr>
        <w:t xml:space="preserve">Zápisy z kontrolních dnů bude pořizovat </w:t>
      </w:r>
      <w:r w:rsidRPr="00992520">
        <w:rPr>
          <w:bCs/>
        </w:rPr>
        <w:t>Poskytovatel</w:t>
      </w:r>
      <w:r w:rsidR="00A051BA" w:rsidRPr="00992520">
        <w:rPr>
          <w:bCs/>
        </w:rPr>
        <w:t xml:space="preserve">, schválení zápisů podléhá osobě oprávněné jednat za </w:t>
      </w:r>
      <w:r w:rsidR="008F0657" w:rsidRPr="00992520">
        <w:rPr>
          <w:bCs/>
        </w:rPr>
        <w:t>Objednatel</w:t>
      </w:r>
      <w:r w:rsidR="00A051BA" w:rsidRPr="00992520">
        <w:rPr>
          <w:bCs/>
        </w:rPr>
        <w:t xml:space="preserve">e. </w:t>
      </w:r>
      <w:r w:rsidR="008F0657" w:rsidRPr="00992520">
        <w:rPr>
          <w:bCs/>
        </w:rPr>
        <w:t>Objednatel</w:t>
      </w:r>
      <w:r w:rsidR="00A051BA" w:rsidRPr="00992520">
        <w:rPr>
          <w:bCs/>
        </w:rPr>
        <w:t xml:space="preserve"> se zavazuje zajistit vždy účast vedoucího projektu, popř. jim pověřené osoby. Za </w:t>
      </w:r>
      <w:r w:rsidRPr="00992520">
        <w:rPr>
          <w:bCs/>
        </w:rPr>
        <w:t>Poskytovatel</w:t>
      </w:r>
      <w:r w:rsidR="00A051BA" w:rsidRPr="00992520">
        <w:rPr>
          <w:bCs/>
        </w:rPr>
        <w:t xml:space="preserve">e je povinen se účastnit jednání alespoň vedoucí projektu a další osoby za </w:t>
      </w:r>
      <w:r w:rsidRPr="00992520">
        <w:rPr>
          <w:bCs/>
        </w:rPr>
        <w:t>Poskytovatel</w:t>
      </w:r>
      <w:r w:rsidR="00A051BA" w:rsidRPr="00992520">
        <w:rPr>
          <w:bCs/>
        </w:rPr>
        <w:t>e s příslušnou odborností.</w:t>
      </w:r>
    </w:p>
    <w:p w14:paraId="39BAC8D4" w14:textId="72EEE355" w:rsidR="00A051BA" w:rsidRPr="00992520" w:rsidRDefault="00A051BA" w:rsidP="00450BF7">
      <w:pPr>
        <w:pStyle w:val="Odst"/>
        <w:numPr>
          <w:ilvl w:val="0"/>
          <w:numId w:val="52"/>
        </w:numPr>
        <w:ind w:left="426"/>
        <w:rPr>
          <w:bCs/>
        </w:rPr>
      </w:pPr>
      <w:r w:rsidRPr="00992520">
        <w:rPr>
          <w:bCs/>
        </w:rPr>
        <w:t xml:space="preserve">Dozor při realizaci Systému nesmí provádět </w:t>
      </w:r>
      <w:r w:rsidR="00E12A09" w:rsidRPr="00992520">
        <w:rPr>
          <w:bCs/>
        </w:rPr>
        <w:t>Poskytovatel</w:t>
      </w:r>
      <w:r w:rsidRPr="00992520">
        <w:rPr>
          <w:bCs/>
        </w:rPr>
        <w:t xml:space="preserve"> ani osoba s ním propojená.</w:t>
      </w:r>
    </w:p>
    <w:p w14:paraId="4DB74834" w14:textId="3B5475C2" w:rsidR="00A051BA" w:rsidRPr="00992520" w:rsidRDefault="00E12A09" w:rsidP="00450BF7">
      <w:pPr>
        <w:pStyle w:val="Odst"/>
        <w:numPr>
          <w:ilvl w:val="0"/>
          <w:numId w:val="52"/>
        </w:numPr>
        <w:ind w:left="426"/>
        <w:rPr>
          <w:bCs/>
        </w:rPr>
      </w:pPr>
      <w:r w:rsidRPr="00992520">
        <w:rPr>
          <w:bCs/>
        </w:rPr>
        <w:t>Poskytovatel</w:t>
      </w:r>
      <w:r w:rsidR="00A051BA" w:rsidRPr="00992520">
        <w:rPr>
          <w:bCs/>
        </w:rPr>
        <w:t xml:space="preserve"> se dále zavazuje zajistit odborné technické vedení provádění Systému, dodržovat bezpečnost Systému a chránit data v něm obsažená.</w:t>
      </w:r>
    </w:p>
    <w:p w14:paraId="0F634FDC" w14:textId="41C025AC" w:rsidR="00A051BA" w:rsidRPr="00992520" w:rsidRDefault="00E12A09" w:rsidP="00450BF7">
      <w:pPr>
        <w:pStyle w:val="Odst"/>
        <w:numPr>
          <w:ilvl w:val="0"/>
          <w:numId w:val="52"/>
        </w:numPr>
        <w:ind w:left="426"/>
        <w:rPr>
          <w:bCs/>
        </w:rPr>
      </w:pPr>
      <w:r w:rsidRPr="00992520">
        <w:rPr>
          <w:bCs/>
        </w:rPr>
        <w:t>Poskytovatel</w:t>
      </w:r>
      <w:r w:rsidR="00A051BA" w:rsidRPr="00992520">
        <w:rPr>
          <w:bCs/>
        </w:rPr>
        <w:t xml:space="preserve"> je povinen při provádění Systému a zejména během implementačních prací využít v maximální možné míře funkcionalit a logiky Systému</w:t>
      </w:r>
      <w:r w:rsidR="00275DAC" w:rsidRPr="00992520">
        <w:rPr>
          <w:bCs/>
        </w:rPr>
        <w:t>.</w:t>
      </w:r>
    </w:p>
    <w:p w14:paraId="6FFB5986" w14:textId="52D4499B" w:rsidR="00A051BA" w:rsidRPr="00992520" w:rsidRDefault="008F0657" w:rsidP="00450BF7">
      <w:pPr>
        <w:pStyle w:val="Odst"/>
        <w:numPr>
          <w:ilvl w:val="0"/>
          <w:numId w:val="52"/>
        </w:numPr>
        <w:ind w:left="425" w:hanging="357"/>
        <w:rPr>
          <w:bCs/>
        </w:rPr>
      </w:pPr>
      <w:r w:rsidRPr="00992520">
        <w:rPr>
          <w:bCs/>
        </w:rPr>
        <w:t>Objednatel</w:t>
      </w:r>
      <w:r w:rsidR="00A051BA" w:rsidRPr="00992520">
        <w:rPr>
          <w:bCs/>
        </w:rPr>
        <w:t xml:space="preserve"> je oprávněn kontrolovat provádění Systému </w:t>
      </w:r>
      <w:r w:rsidR="00E12A09" w:rsidRPr="00992520">
        <w:rPr>
          <w:bCs/>
        </w:rPr>
        <w:t>Poskytovatel</w:t>
      </w:r>
      <w:r w:rsidR="00A051BA" w:rsidRPr="00992520">
        <w:rPr>
          <w:bCs/>
        </w:rPr>
        <w:t xml:space="preserve">em. Dozor </w:t>
      </w:r>
      <w:r w:rsidRPr="00992520">
        <w:rPr>
          <w:bCs/>
        </w:rPr>
        <w:t>Objednatel</w:t>
      </w:r>
      <w:r w:rsidR="00A051BA" w:rsidRPr="00992520">
        <w:rPr>
          <w:bCs/>
        </w:rPr>
        <w:t>e je oprávněn zejména:</w:t>
      </w:r>
    </w:p>
    <w:p w14:paraId="18A66923" w14:textId="5781451E" w:rsidR="00A051BA" w:rsidRPr="00992520" w:rsidRDefault="00A051BA" w:rsidP="00450BF7">
      <w:pPr>
        <w:pStyle w:val="Psm"/>
        <w:numPr>
          <w:ilvl w:val="2"/>
          <w:numId w:val="62"/>
        </w:numPr>
        <w:ind w:left="851"/>
      </w:pPr>
      <w:r w:rsidRPr="00992520">
        <w:t xml:space="preserve">kontrolovat, zda </w:t>
      </w:r>
      <w:r w:rsidR="006A5A22" w:rsidRPr="00992520">
        <w:t xml:space="preserve">jsou </w:t>
      </w:r>
      <w:r w:rsidRPr="00992520">
        <w:t>práce prováděny v souladu se smluvními podmínkami, přílohami Smlouvy, příslušnými platnými právními předpisy, ČSN a rozhodnutími veřejnoprávních orgánů;</w:t>
      </w:r>
    </w:p>
    <w:p w14:paraId="431C1624" w14:textId="5C62371F" w:rsidR="00A051BA" w:rsidRPr="00992520" w:rsidRDefault="00A051BA" w:rsidP="00450BF7">
      <w:pPr>
        <w:pStyle w:val="Psm"/>
        <w:numPr>
          <w:ilvl w:val="2"/>
          <w:numId w:val="62"/>
        </w:numPr>
        <w:ind w:left="851"/>
      </w:pPr>
      <w:r w:rsidRPr="00992520">
        <w:t xml:space="preserve">upozorňovat </w:t>
      </w:r>
      <w:r w:rsidR="00E12A09" w:rsidRPr="00992520">
        <w:t>Poskytovatel</w:t>
      </w:r>
      <w:r w:rsidRPr="00992520">
        <w:t>e na zjištěné nedostatky a kontrolovat termíny a způsob odstranění</w:t>
      </w:r>
      <w:r w:rsidR="005D5E4B" w:rsidRPr="00992520">
        <w:t xml:space="preserve"> </w:t>
      </w:r>
      <w:r w:rsidR="00BE15C7" w:rsidRPr="00992520">
        <w:t>z</w:t>
      </w:r>
      <w:r w:rsidR="005D5E4B" w:rsidRPr="00992520">
        <w:t>jištěných nedostatků</w:t>
      </w:r>
      <w:r w:rsidRPr="00992520">
        <w:t>;</w:t>
      </w:r>
    </w:p>
    <w:p w14:paraId="278A4649" w14:textId="3D09C57F" w:rsidR="00BE15C7" w:rsidRDefault="00A051BA" w:rsidP="00450BF7">
      <w:pPr>
        <w:pStyle w:val="Psm"/>
        <w:numPr>
          <w:ilvl w:val="2"/>
          <w:numId w:val="62"/>
        </w:numPr>
        <w:ind w:left="851"/>
      </w:pPr>
      <w:r w:rsidRPr="00992520">
        <w:t>kontrolovat dodržování právních předpisů, směrnic apod.</w:t>
      </w:r>
    </w:p>
    <w:p w14:paraId="0485C1A9" w14:textId="0F1B4F79" w:rsidR="004A2DFE" w:rsidRPr="004A2DFE" w:rsidRDefault="004A2DFE" w:rsidP="00450BF7">
      <w:pPr>
        <w:pStyle w:val="Odst"/>
        <w:numPr>
          <w:ilvl w:val="0"/>
          <w:numId w:val="52"/>
        </w:numPr>
        <w:ind w:left="425" w:hanging="357"/>
        <w:rPr>
          <w:bCs/>
        </w:rPr>
      </w:pPr>
      <w:r w:rsidRPr="004A2DFE">
        <w:rPr>
          <w:bCs/>
        </w:rPr>
        <w:t>Příslušenstvím Systému je také hardwarové vybavení bezprostředně související s funkčností Systému</w:t>
      </w:r>
      <w:r w:rsidR="00350869">
        <w:rPr>
          <w:bCs/>
        </w:rPr>
        <w:t xml:space="preserve"> a se Systémem jako takovým</w:t>
      </w:r>
      <w:r w:rsidRPr="004A2DFE">
        <w:rPr>
          <w:bCs/>
        </w:rPr>
        <w:t xml:space="preserve">, na kterých bude Systém provozován (dále a výše v textu Smlouvy také jako „Hardware”). Cena Hardware je obsažena v Celkové ceně Systému v bodu 1.6. Cenové kalkulace </w:t>
      </w:r>
      <w:r w:rsidRPr="004A2DFE">
        <w:rPr>
          <w:bCs/>
        </w:rPr>
        <w:lastRenderedPageBreak/>
        <w:t xml:space="preserve">a </w:t>
      </w:r>
      <w:r w:rsidR="00350869">
        <w:rPr>
          <w:bCs/>
        </w:rPr>
        <w:t> </w:t>
      </w:r>
      <w:r w:rsidRPr="004A2DFE">
        <w:rPr>
          <w:bCs/>
        </w:rPr>
        <w:t>samostatně definována v bodu 1.5. Cenové kalkulace.</w:t>
      </w:r>
      <w:r w:rsidR="00350869">
        <w:rPr>
          <w:bCs/>
        </w:rPr>
        <w:t xml:space="preserve"> Jedná se mimo jiné o HW komponenty dle bodů 7 až 10 tabulky v čl. 3. bodu 3.1. Technické specifikace.</w:t>
      </w:r>
    </w:p>
    <w:p w14:paraId="6248466E" w14:textId="77777777" w:rsidR="00225C71" w:rsidRPr="00992520" w:rsidRDefault="00225C71" w:rsidP="002E0037">
      <w:pPr>
        <w:pStyle w:val="Styl1"/>
      </w:pPr>
      <w:bookmarkStart w:id="139" w:name="_Toc212632748"/>
      <w:bookmarkStart w:id="140" w:name="_Ref224688969"/>
      <w:bookmarkStart w:id="141" w:name="_Ref313890705"/>
      <w:bookmarkStart w:id="142" w:name="_Ref313950543"/>
      <w:bookmarkStart w:id="143" w:name="_Ref313950610"/>
      <w:bookmarkStart w:id="144" w:name="_Ref313951225"/>
      <w:bookmarkStart w:id="145" w:name="_Ref314142814"/>
      <w:bookmarkStart w:id="146" w:name="_Ref375055820"/>
      <w:bookmarkStart w:id="147" w:name="_Toc89677482"/>
      <w:bookmarkStart w:id="148" w:name="_Toc89677627"/>
      <w:bookmarkStart w:id="149" w:name="_Toc89677483"/>
      <w:bookmarkStart w:id="150" w:name="_Toc89677628"/>
      <w:bookmarkStart w:id="151" w:name="_Toc89677484"/>
      <w:bookmarkStart w:id="152" w:name="_Toc89677629"/>
      <w:bookmarkStart w:id="153" w:name="_Toc89677485"/>
      <w:bookmarkStart w:id="154" w:name="_Toc89677630"/>
      <w:bookmarkStart w:id="155" w:name="_Toc89677486"/>
      <w:bookmarkStart w:id="156" w:name="_Toc89677631"/>
      <w:bookmarkStart w:id="157" w:name="_Toc89677487"/>
      <w:bookmarkStart w:id="158" w:name="_Toc89677632"/>
      <w:bookmarkStart w:id="159" w:name="_Toc89677488"/>
      <w:bookmarkStart w:id="160" w:name="_Toc89677633"/>
      <w:bookmarkStart w:id="161" w:name="_Toc89677489"/>
      <w:bookmarkStart w:id="162" w:name="_Toc89677634"/>
      <w:bookmarkStart w:id="163" w:name="_Toc89677490"/>
      <w:bookmarkStart w:id="164" w:name="_Toc89677635"/>
      <w:bookmarkStart w:id="165" w:name="_Toc89677491"/>
      <w:bookmarkStart w:id="166" w:name="_Toc89677636"/>
      <w:bookmarkStart w:id="167" w:name="_Toc89677492"/>
      <w:bookmarkStart w:id="168" w:name="_Toc89677637"/>
      <w:bookmarkStart w:id="169" w:name="_Toc89677493"/>
      <w:bookmarkStart w:id="170" w:name="_Toc89677638"/>
      <w:bookmarkStart w:id="171" w:name="_Toc89677494"/>
      <w:bookmarkStart w:id="172" w:name="_Toc89677639"/>
      <w:bookmarkStart w:id="173" w:name="_Toc89677495"/>
      <w:bookmarkStart w:id="174" w:name="_Toc89677640"/>
      <w:bookmarkStart w:id="175" w:name="_Toc89677496"/>
      <w:bookmarkStart w:id="176" w:name="_Toc89677641"/>
      <w:bookmarkStart w:id="177" w:name="_Toc89677497"/>
      <w:bookmarkStart w:id="178" w:name="_Toc89677642"/>
      <w:bookmarkStart w:id="179" w:name="_Toc89677498"/>
      <w:bookmarkStart w:id="180" w:name="_Toc89677643"/>
      <w:bookmarkStart w:id="181" w:name="_Toc89677499"/>
      <w:bookmarkStart w:id="182" w:name="_Toc89677644"/>
      <w:bookmarkStart w:id="183" w:name="_Toc89677500"/>
      <w:bookmarkStart w:id="184" w:name="_Toc89677645"/>
      <w:bookmarkStart w:id="185" w:name="_Toc89677501"/>
      <w:bookmarkStart w:id="186" w:name="_Toc89677646"/>
      <w:bookmarkStart w:id="187" w:name="_Toc89677502"/>
      <w:bookmarkStart w:id="188" w:name="_Toc89677647"/>
      <w:bookmarkStart w:id="189" w:name="_Toc89677503"/>
      <w:bookmarkStart w:id="190" w:name="_Toc89677648"/>
      <w:bookmarkStart w:id="191" w:name="_Toc89677504"/>
      <w:bookmarkStart w:id="192" w:name="_Toc89677649"/>
      <w:bookmarkStart w:id="193" w:name="_Toc89677505"/>
      <w:bookmarkStart w:id="194" w:name="_Toc89677650"/>
      <w:bookmarkStart w:id="195" w:name="_Toc89677506"/>
      <w:bookmarkStart w:id="196" w:name="_Toc89677651"/>
      <w:bookmarkStart w:id="197" w:name="_Ref45152315"/>
      <w:bookmarkStart w:id="198" w:name="_Toc89677652"/>
      <w:bookmarkStart w:id="199" w:name="_Toc216942873"/>
      <w:bookmarkStart w:id="200" w:name="_Toc49258793"/>
      <w:bookmarkStart w:id="201" w:name="_Toc197629732"/>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992520">
        <w:t>Doba trvání závazku, ukončení Smlouvy a likvidace dat</w:t>
      </w:r>
      <w:bookmarkEnd w:id="197"/>
      <w:bookmarkEnd w:id="198"/>
      <w:bookmarkEnd w:id="199"/>
      <w:r w:rsidRPr="00992520">
        <w:t xml:space="preserve"> </w:t>
      </w:r>
      <w:bookmarkEnd w:id="200"/>
      <w:bookmarkEnd w:id="201"/>
    </w:p>
    <w:p w14:paraId="09C2CA9F" w14:textId="40943C80" w:rsidR="00225C71" w:rsidRPr="00992520" w:rsidRDefault="00225C71" w:rsidP="00450BF7">
      <w:pPr>
        <w:pStyle w:val="Odst"/>
        <w:numPr>
          <w:ilvl w:val="0"/>
          <w:numId w:val="53"/>
        </w:numPr>
        <w:ind w:left="425" w:hanging="357"/>
        <w:rPr>
          <w:bCs/>
        </w:rPr>
      </w:pPr>
      <w:r w:rsidRPr="00992520">
        <w:rPr>
          <w:bCs/>
        </w:rPr>
        <w:t>Smlouva se uzavírá mezi smluvními stranami na dobu neurčitou od nabytí její účinnosti.</w:t>
      </w:r>
    </w:p>
    <w:p w14:paraId="10E3F561" w14:textId="77777777" w:rsidR="00225C71" w:rsidRPr="00992520" w:rsidRDefault="00225C71" w:rsidP="00450BF7">
      <w:pPr>
        <w:pStyle w:val="Odst"/>
        <w:numPr>
          <w:ilvl w:val="0"/>
          <w:numId w:val="53"/>
        </w:numPr>
        <w:ind w:left="425" w:hanging="357"/>
        <w:rPr>
          <w:bCs/>
        </w:rPr>
      </w:pPr>
      <w:r w:rsidRPr="00992520">
        <w:rPr>
          <w:bCs/>
        </w:rPr>
        <w:t>Ukončení Smlouvy je možno učinit dohodou smluvních stran.</w:t>
      </w:r>
    </w:p>
    <w:p w14:paraId="144945E2" w14:textId="5E52E5AE" w:rsidR="00225C71" w:rsidRPr="00992520" w:rsidRDefault="00225C71" w:rsidP="00450BF7">
      <w:pPr>
        <w:pStyle w:val="Odst"/>
        <w:numPr>
          <w:ilvl w:val="0"/>
          <w:numId w:val="53"/>
        </w:numPr>
        <w:ind w:left="425" w:hanging="357"/>
        <w:rPr>
          <w:bCs/>
        </w:rPr>
      </w:pPr>
      <w:bookmarkStart w:id="202" w:name="_Ref183022250"/>
      <w:r w:rsidRPr="00992520">
        <w:rPr>
          <w:bCs/>
        </w:rPr>
        <w:t xml:space="preserve">Každá ze smluvních stran je oprávněna Smlouvu vypovědět písemnou výpovědí bez uvedení důvodu, nejdříve však po uplynutí 24 měsíců následujících po dni, ve kterém Smlouva nabyla účinnosti. Výpovědní doba činí </w:t>
      </w:r>
      <w:r w:rsidR="00FE7F10">
        <w:rPr>
          <w:bCs/>
        </w:rPr>
        <w:t>dvanáct (</w:t>
      </w:r>
      <w:r w:rsidRPr="00992520">
        <w:rPr>
          <w:bCs/>
        </w:rPr>
        <w:t>12</w:t>
      </w:r>
      <w:r w:rsidR="00FE7F10">
        <w:rPr>
          <w:bCs/>
        </w:rPr>
        <w:t>)</w:t>
      </w:r>
      <w:r w:rsidRPr="00992520">
        <w:rPr>
          <w:bCs/>
        </w:rPr>
        <w:t xml:space="preserve"> měsíců a počíná běžet prvním dnem následujícího kalendářního měsíce po doručení výpovědi.</w:t>
      </w:r>
      <w:bookmarkEnd w:id="202"/>
    </w:p>
    <w:p w14:paraId="4D258E47" w14:textId="01A1F0F6" w:rsidR="00225C71" w:rsidRPr="00992520" w:rsidRDefault="00225C71" w:rsidP="00450BF7">
      <w:pPr>
        <w:pStyle w:val="Odst"/>
        <w:numPr>
          <w:ilvl w:val="0"/>
          <w:numId w:val="53"/>
        </w:numPr>
        <w:ind w:left="425" w:hanging="357"/>
        <w:rPr>
          <w:bCs/>
        </w:rPr>
      </w:pPr>
      <w:r w:rsidRPr="00992520">
        <w:rPr>
          <w:bCs/>
        </w:rPr>
        <w:t xml:space="preserve">Smluvní strany se dohodly, že postup a průběh ukončení závazku se bude řídit Exitovým plánem </w:t>
      </w:r>
      <w:r w:rsidR="004A5431" w:rsidRPr="00992520">
        <w:rPr>
          <w:bCs/>
        </w:rPr>
        <w:t>(</w:t>
      </w:r>
      <w:r w:rsidR="00106633" w:rsidRPr="00992520">
        <w:rPr>
          <w:bCs/>
        </w:rPr>
        <w:t xml:space="preserve">viz </w:t>
      </w:r>
      <w:r w:rsidR="004A5431" w:rsidRPr="00992520">
        <w:rPr>
          <w:bCs/>
        </w:rPr>
        <w:t xml:space="preserve">čl. </w:t>
      </w:r>
      <w:r w:rsidR="001264F4">
        <w:rPr>
          <w:bCs/>
        </w:rPr>
        <w:t>XXVI. odst. 2</w:t>
      </w:r>
      <w:r w:rsidR="00106633" w:rsidRPr="00992520">
        <w:rPr>
          <w:bCs/>
        </w:rPr>
        <w:t xml:space="preserve">) </w:t>
      </w:r>
      <w:r w:rsidRPr="00992520">
        <w:rPr>
          <w:bCs/>
        </w:rPr>
        <w:t xml:space="preserve">dle Smlouvy.  </w:t>
      </w:r>
    </w:p>
    <w:p w14:paraId="34D00552" w14:textId="69984B91" w:rsidR="00225C71" w:rsidRPr="00992520" w:rsidRDefault="00225C71" w:rsidP="00450BF7">
      <w:pPr>
        <w:pStyle w:val="Odst"/>
        <w:numPr>
          <w:ilvl w:val="0"/>
          <w:numId w:val="53"/>
        </w:numPr>
        <w:ind w:left="425" w:hanging="357"/>
        <w:rPr>
          <w:bCs/>
        </w:rPr>
      </w:pPr>
      <w:r w:rsidRPr="00992520">
        <w:rPr>
          <w:bCs/>
        </w:rPr>
        <w:t xml:space="preserve">Smluvní strany se dohodly, že v případě ukončení Smlouvy je </w:t>
      </w:r>
      <w:r w:rsidR="00E12A09" w:rsidRPr="00992520">
        <w:rPr>
          <w:bCs/>
        </w:rPr>
        <w:t>Poskytovatel</w:t>
      </w:r>
      <w:r w:rsidRPr="00992520">
        <w:rPr>
          <w:bCs/>
        </w:rPr>
        <w:t xml:space="preserve"> po předchozím výslovném, písemném a prokazatelně doručeném pokynu </w:t>
      </w:r>
      <w:r w:rsidR="008F0657" w:rsidRPr="00992520">
        <w:rPr>
          <w:bCs/>
        </w:rPr>
        <w:t>Objednatel</w:t>
      </w:r>
      <w:r w:rsidRPr="00992520">
        <w:rPr>
          <w:bCs/>
        </w:rPr>
        <w:t>e</w:t>
      </w:r>
      <w:r w:rsidR="006A5A22" w:rsidRPr="00992520">
        <w:rPr>
          <w:bCs/>
        </w:rPr>
        <w:t xml:space="preserve"> povinen</w:t>
      </w:r>
      <w:r w:rsidRPr="00992520">
        <w:rPr>
          <w:bCs/>
        </w:rPr>
        <w:t xml:space="preserve"> zlikvidovat všechna data obsažená v té části Systému takovým způsobem, aby k nim již neměl </w:t>
      </w:r>
      <w:r w:rsidR="00E12A09" w:rsidRPr="00992520">
        <w:rPr>
          <w:bCs/>
        </w:rPr>
        <w:t>Poskytovatel</w:t>
      </w:r>
      <w:r w:rsidRPr="00992520">
        <w:rPr>
          <w:bCs/>
        </w:rPr>
        <w:t xml:space="preserve"> a ani třetí osoby, s výjimkou třetích osob </w:t>
      </w:r>
      <w:r w:rsidR="008F0657" w:rsidRPr="00992520">
        <w:rPr>
          <w:bCs/>
        </w:rPr>
        <w:t>Objednatel</w:t>
      </w:r>
      <w:r w:rsidRPr="00992520">
        <w:rPr>
          <w:bCs/>
        </w:rPr>
        <w:t xml:space="preserve">em případně výslovně určených, přístup. Likvidací dat je myšleno jejich nevratné odstranění zejména z datových nosičů, paměťových médií, serverů a disků </w:t>
      </w:r>
      <w:r w:rsidR="00E12A09" w:rsidRPr="00992520">
        <w:rPr>
          <w:bCs/>
        </w:rPr>
        <w:t>Poskytovatel</w:t>
      </w:r>
      <w:r w:rsidRPr="00992520">
        <w:rPr>
          <w:bCs/>
        </w:rPr>
        <w:t>e a</w:t>
      </w:r>
      <w:r w:rsidR="00AC3E40" w:rsidRPr="00992520">
        <w:rPr>
          <w:bCs/>
        </w:rPr>
        <w:t> </w:t>
      </w:r>
      <w:r w:rsidRPr="00992520">
        <w:rPr>
          <w:bCs/>
        </w:rPr>
        <w:t>všech ostatních médií, na nichž jsou data uložena.</w:t>
      </w:r>
    </w:p>
    <w:p w14:paraId="2B68F83A" w14:textId="5E27ED9C" w:rsidR="00225C71" w:rsidRPr="00992520" w:rsidRDefault="00225C71" w:rsidP="002E0037">
      <w:pPr>
        <w:pStyle w:val="Styl1"/>
      </w:pPr>
      <w:bookmarkStart w:id="203" w:name="_Toc89677508"/>
      <w:bookmarkStart w:id="204" w:name="_Toc89677653"/>
      <w:bookmarkStart w:id="205" w:name="_Toc49258794"/>
      <w:bookmarkStart w:id="206" w:name="_Toc89677654"/>
      <w:bookmarkStart w:id="207" w:name="_Toc197629733"/>
      <w:bookmarkStart w:id="208" w:name="_Ref197637284"/>
      <w:bookmarkStart w:id="209" w:name="_Toc216942874"/>
      <w:bookmarkEnd w:id="203"/>
      <w:bookmarkEnd w:id="204"/>
      <w:r w:rsidRPr="00992520">
        <w:t xml:space="preserve">Bankovní záruka za </w:t>
      </w:r>
      <w:bookmarkEnd w:id="205"/>
      <w:bookmarkEnd w:id="206"/>
      <w:r w:rsidR="00A8785C" w:rsidRPr="00992520">
        <w:t>Provozní podporu</w:t>
      </w:r>
      <w:bookmarkEnd w:id="207"/>
      <w:bookmarkEnd w:id="208"/>
      <w:bookmarkEnd w:id="209"/>
    </w:p>
    <w:p w14:paraId="75078FF3" w14:textId="4D6C87A3" w:rsidR="00225C71" w:rsidRPr="00992520" w:rsidRDefault="1512D316" w:rsidP="00450BF7">
      <w:pPr>
        <w:pStyle w:val="Odst"/>
        <w:numPr>
          <w:ilvl w:val="0"/>
          <w:numId w:val="54"/>
        </w:numPr>
        <w:ind w:left="425" w:hanging="357"/>
        <w:rPr>
          <w:bCs/>
        </w:rPr>
      </w:pPr>
      <w:r w:rsidRPr="00992520">
        <w:rPr>
          <w:bCs/>
        </w:rPr>
        <w:t xml:space="preserve">Poskytovatel poskytne Objednateli záruku k zajištění řádného plnění závazků vyplývajících </w:t>
      </w:r>
      <w:r w:rsidR="00875FE8" w:rsidRPr="00992520">
        <w:rPr>
          <w:bCs/>
        </w:rPr>
        <w:t>z </w:t>
      </w:r>
      <w:r w:rsidR="003D5ED4" w:rsidRPr="00992520">
        <w:rPr>
          <w:bCs/>
        </w:rPr>
        <w:t>Provozní podpory</w:t>
      </w:r>
      <w:r w:rsidR="00875FE8" w:rsidRPr="00992520">
        <w:rPr>
          <w:bCs/>
        </w:rPr>
        <w:t xml:space="preserve"> a Exitu</w:t>
      </w:r>
      <w:r w:rsidRPr="00992520">
        <w:rPr>
          <w:bCs/>
        </w:rPr>
        <w:t>, a to ve formě nepodmíněné a neodvolatelné bankovní záruky.</w:t>
      </w:r>
    </w:p>
    <w:p w14:paraId="3E2A5709" w14:textId="78C606FE" w:rsidR="00225C71" w:rsidRPr="00992520" w:rsidRDefault="00225C71" w:rsidP="00450BF7">
      <w:pPr>
        <w:pStyle w:val="Odst"/>
        <w:numPr>
          <w:ilvl w:val="0"/>
          <w:numId w:val="54"/>
        </w:numPr>
        <w:ind w:left="425" w:hanging="357"/>
        <w:rPr>
          <w:bCs/>
        </w:rPr>
      </w:pPr>
      <w:bookmarkStart w:id="210" w:name="_Ref198744719"/>
      <w:r w:rsidRPr="00992520">
        <w:rPr>
          <w:bCs/>
        </w:rPr>
        <w:t xml:space="preserve">Bankovní záruka k zajištění plnění závazků </w:t>
      </w:r>
      <w:r w:rsidR="003D5ED4" w:rsidRPr="00992520">
        <w:rPr>
          <w:bCs/>
        </w:rPr>
        <w:t>Provozní podpory</w:t>
      </w:r>
      <w:r w:rsidRPr="00992520">
        <w:rPr>
          <w:bCs/>
        </w:rPr>
        <w:t xml:space="preserve"> </w:t>
      </w:r>
      <w:r w:rsidR="00875FE8" w:rsidRPr="00992520">
        <w:rPr>
          <w:bCs/>
        </w:rPr>
        <w:t xml:space="preserve">(dle čl. </w:t>
      </w:r>
      <w:r w:rsidR="00875FE8" w:rsidRPr="00992520">
        <w:rPr>
          <w:bCs/>
        </w:rPr>
        <w:fldChar w:fldCharType="begin"/>
      </w:r>
      <w:r w:rsidR="00875FE8" w:rsidRPr="00992520">
        <w:rPr>
          <w:bCs/>
        </w:rPr>
        <w:instrText xml:space="preserve"> REF _Ref197637390 \r \h </w:instrText>
      </w:r>
      <w:r w:rsidR="00DB4F87" w:rsidRPr="00992520">
        <w:rPr>
          <w:bCs/>
        </w:rPr>
        <w:instrText xml:space="preserve"> \* MERGEFORMAT </w:instrText>
      </w:r>
      <w:r w:rsidR="00875FE8" w:rsidRPr="00992520">
        <w:rPr>
          <w:bCs/>
        </w:rPr>
      </w:r>
      <w:r w:rsidR="00875FE8" w:rsidRPr="00992520">
        <w:rPr>
          <w:bCs/>
        </w:rPr>
        <w:fldChar w:fldCharType="separate"/>
      </w:r>
      <w:r w:rsidR="001A1BA2">
        <w:rPr>
          <w:bCs/>
        </w:rPr>
        <w:t>X</w:t>
      </w:r>
      <w:r w:rsidR="00875FE8" w:rsidRPr="00992520">
        <w:rPr>
          <w:bCs/>
        </w:rPr>
        <w:fldChar w:fldCharType="end"/>
      </w:r>
      <w:r w:rsidR="00875FE8" w:rsidRPr="00992520">
        <w:rPr>
          <w:bCs/>
        </w:rPr>
        <w:t xml:space="preserve">. Smlouvy) </w:t>
      </w:r>
      <w:r w:rsidR="003D5ED4" w:rsidRPr="00992520">
        <w:rPr>
          <w:bCs/>
        </w:rPr>
        <w:t>a Exitu (</w:t>
      </w:r>
      <w:r w:rsidR="00875FE8" w:rsidRPr="00992520">
        <w:rPr>
          <w:bCs/>
        </w:rPr>
        <w:t xml:space="preserve">dle </w:t>
      </w:r>
      <w:r w:rsidR="003D5ED4" w:rsidRPr="00992520">
        <w:rPr>
          <w:bCs/>
        </w:rPr>
        <w:t>čl.</w:t>
      </w:r>
      <w:r w:rsidR="00FE7F10">
        <w:rPr>
          <w:bCs/>
        </w:rPr>
        <w:t> </w:t>
      </w:r>
      <w:r w:rsidR="00875FE8" w:rsidRPr="00992520">
        <w:rPr>
          <w:bCs/>
        </w:rPr>
        <w:fldChar w:fldCharType="begin"/>
      </w:r>
      <w:r w:rsidR="00875FE8" w:rsidRPr="00992520">
        <w:rPr>
          <w:bCs/>
        </w:rPr>
        <w:instrText xml:space="preserve"> REF _Ref45148305 \r \h </w:instrText>
      </w:r>
      <w:r w:rsidR="00DB4F87" w:rsidRPr="00992520">
        <w:rPr>
          <w:bCs/>
        </w:rPr>
        <w:instrText xml:space="preserve"> \* MERGEFORMAT </w:instrText>
      </w:r>
      <w:r w:rsidR="00875FE8" w:rsidRPr="00992520">
        <w:rPr>
          <w:bCs/>
        </w:rPr>
      </w:r>
      <w:r w:rsidR="00875FE8" w:rsidRPr="00992520">
        <w:rPr>
          <w:bCs/>
        </w:rPr>
        <w:fldChar w:fldCharType="separate"/>
      </w:r>
      <w:r w:rsidR="001A1BA2">
        <w:rPr>
          <w:bCs/>
        </w:rPr>
        <w:t>XXVI</w:t>
      </w:r>
      <w:r w:rsidR="00875FE8" w:rsidRPr="00992520">
        <w:rPr>
          <w:bCs/>
        </w:rPr>
        <w:fldChar w:fldCharType="end"/>
      </w:r>
      <w:r w:rsidR="00875FE8" w:rsidRPr="00992520">
        <w:rPr>
          <w:bCs/>
        </w:rPr>
        <w:t xml:space="preserve">. </w:t>
      </w:r>
      <w:r w:rsidR="003D5ED4" w:rsidRPr="00992520">
        <w:rPr>
          <w:bCs/>
        </w:rPr>
        <w:t xml:space="preserve">Smlouvy) </w:t>
      </w:r>
      <w:r w:rsidRPr="00992520">
        <w:rPr>
          <w:bCs/>
        </w:rPr>
        <w:t xml:space="preserve">kryje finanční nároky </w:t>
      </w:r>
      <w:r w:rsidR="008F0657" w:rsidRPr="00992520">
        <w:rPr>
          <w:bCs/>
        </w:rPr>
        <w:t>Objednatel</w:t>
      </w:r>
      <w:r w:rsidRPr="00992520">
        <w:rPr>
          <w:bCs/>
        </w:rPr>
        <w:t xml:space="preserve">e za </w:t>
      </w:r>
      <w:r w:rsidR="00E12A09" w:rsidRPr="00992520">
        <w:rPr>
          <w:bCs/>
        </w:rPr>
        <w:t>Poskytovatel</w:t>
      </w:r>
      <w:r w:rsidRPr="00992520">
        <w:rPr>
          <w:bCs/>
        </w:rPr>
        <w:t xml:space="preserve">em (zákonné či smluvní sankce, náhradu škody apod.), vzniklé </w:t>
      </w:r>
      <w:r w:rsidR="008F0657" w:rsidRPr="00992520">
        <w:rPr>
          <w:bCs/>
        </w:rPr>
        <w:t>Objednatel</w:t>
      </w:r>
      <w:r w:rsidRPr="00992520">
        <w:rPr>
          <w:bCs/>
        </w:rPr>
        <w:t xml:space="preserve">i z důvodů porušení povinností </w:t>
      </w:r>
      <w:r w:rsidR="00E12A09" w:rsidRPr="00992520">
        <w:rPr>
          <w:bCs/>
        </w:rPr>
        <w:t>Poskytovatel</w:t>
      </w:r>
      <w:r w:rsidRPr="00992520">
        <w:rPr>
          <w:bCs/>
        </w:rPr>
        <w:t xml:space="preserve">e týkajících se řádného provedení </w:t>
      </w:r>
      <w:r w:rsidR="003D5ED4" w:rsidRPr="00992520">
        <w:rPr>
          <w:bCs/>
        </w:rPr>
        <w:t>Provozní podpory nebo Exitu dle Smlouvy</w:t>
      </w:r>
      <w:r w:rsidRPr="00992520">
        <w:rPr>
          <w:bCs/>
        </w:rPr>
        <w:t>.</w:t>
      </w:r>
      <w:bookmarkEnd w:id="210"/>
    </w:p>
    <w:p w14:paraId="7959D48D" w14:textId="0F0BF60E" w:rsidR="00225C71" w:rsidRPr="00992520" w:rsidRDefault="00225C71" w:rsidP="00450BF7">
      <w:pPr>
        <w:pStyle w:val="Odst"/>
        <w:numPr>
          <w:ilvl w:val="0"/>
          <w:numId w:val="54"/>
        </w:numPr>
        <w:ind w:left="425" w:hanging="357"/>
        <w:rPr>
          <w:bCs/>
        </w:rPr>
      </w:pPr>
      <w:r w:rsidRPr="00992520">
        <w:rPr>
          <w:bCs/>
        </w:rPr>
        <w:t>Bankovní záruka k zajištění plnění závazků vyplývajících ze Smlouvy</w:t>
      </w:r>
      <w:r w:rsidR="007E1B87" w:rsidRPr="00992520">
        <w:rPr>
          <w:bCs/>
        </w:rPr>
        <w:t xml:space="preserve"> dle odst. </w:t>
      </w:r>
      <w:r w:rsidR="0020326C" w:rsidRPr="00992520">
        <w:rPr>
          <w:bCs/>
        </w:rPr>
        <w:fldChar w:fldCharType="begin"/>
      </w:r>
      <w:r w:rsidR="0020326C" w:rsidRPr="00992520">
        <w:rPr>
          <w:bCs/>
        </w:rPr>
        <w:instrText xml:space="preserve"> REF _Ref198744719 \r \h </w:instrText>
      </w:r>
      <w:r w:rsidR="00992520">
        <w:rPr>
          <w:bCs/>
        </w:rPr>
        <w:instrText xml:space="preserve"> \* MERGEFORMAT </w:instrText>
      </w:r>
      <w:r w:rsidR="0020326C" w:rsidRPr="00992520">
        <w:rPr>
          <w:bCs/>
        </w:rPr>
      </w:r>
      <w:r w:rsidR="0020326C" w:rsidRPr="00992520">
        <w:rPr>
          <w:bCs/>
        </w:rPr>
        <w:fldChar w:fldCharType="separate"/>
      </w:r>
      <w:r w:rsidR="001A1BA2">
        <w:rPr>
          <w:bCs/>
        </w:rPr>
        <w:t>2</w:t>
      </w:r>
      <w:r w:rsidR="0020326C" w:rsidRPr="00992520">
        <w:rPr>
          <w:bCs/>
        </w:rPr>
        <w:fldChar w:fldCharType="end"/>
      </w:r>
      <w:r w:rsidR="007E1B87" w:rsidRPr="00992520">
        <w:rPr>
          <w:bCs/>
        </w:rPr>
        <w:t xml:space="preserve"> tohoto článku</w:t>
      </w:r>
      <w:r w:rsidRPr="00992520">
        <w:rPr>
          <w:bCs/>
        </w:rPr>
        <w:t xml:space="preserve"> bude poskytnuta ve výši </w:t>
      </w:r>
      <w:r w:rsidR="003D5ED4" w:rsidRPr="00BF1116">
        <w:rPr>
          <w:bCs/>
          <w:highlight w:val="green"/>
        </w:rPr>
        <w:t>BUDE DOPLNĚNO PO JEDNÁNÍ S DODAVATELI</w:t>
      </w:r>
      <w:r w:rsidR="003D5ED4" w:rsidRPr="00992520">
        <w:rPr>
          <w:bCs/>
        </w:rPr>
        <w:t>.</w:t>
      </w:r>
    </w:p>
    <w:p w14:paraId="063C0EBA" w14:textId="434F007A" w:rsidR="00225C71" w:rsidRPr="00992520" w:rsidRDefault="00E12A09" w:rsidP="00450BF7">
      <w:pPr>
        <w:pStyle w:val="Odst"/>
        <w:numPr>
          <w:ilvl w:val="0"/>
          <w:numId w:val="54"/>
        </w:numPr>
        <w:ind w:left="425" w:hanging="357"/>
        <w:rPr>
          <w:bCs/>
        </w:rPr>
      </w:pPr>
      <w:bookmarkStart w:id="211" w:name="_Ref52298106"/>
      <w:r w:rsidRPr="00992520">
        <w:rPr>
          <w:bCs/>
        </w:rPr>
        <w:t>Poskytovatel</w:t>
      </w:r>
      <w:r w:rsidR="00225C71" w:rsidRPr="00992520">
        <w:rPr>
          <w:bCs/>
        </w:rPr>
        <w:t xml:space="preserve"> je povinen poskytnout </w:t>
      </w:r>
      <w:r w:rsidR="008F0657" w:rsidRPr="00992520">
        <w:rPr>
          <w:bCs/>
        </w:rPr>
        <w:t>Objednatel</w:t>
      </w:r>
      <w:r w:rsidR="00225C71" w:rsidRPr="00992520">
        <w:rPr>
          <w:bCs/>
        </w:rPr>
        <w:t xml:space="preserve">i originál bankovní záruky, tj. originál dokumentu vystaveného v elektronické podobě, vystavený bankou, která provozuje činnost podle zákona č. 21/1992 Sb., o bankách, ve znění pozdějších předpisů nebo je zřízena v členském státu Evropského hospodářského prostoru dle práva tohoto státu, ve sjednané výši, platný po celou dobu provádění Systému a odstraňování vad a nedodělků nejpozději do 15 dnů následujících po dni, ve kterém tato Smlouva nabyde účinnosti. </w:t>
      </w:r>
      <w:bookmarkEnd w:id="211"/>
    </w:p>
    <w:p w14:paraId="490D9F74" w14:textId="3424E4A0" w:rsidR="00225C71" w:rsidRPr="00992520" w:rsidRDefault="00225C71" w:rsidP="00450BF7">
      <w:pPr>
        <w:pStyle w:val="Odst"/>
        <w:numPr>
          <w:ilvl w:val="0"/>
          <w:numId w:val="54"/>
        </w:numPr>
        <w:ind w:left="425" w:hanging="357"/>
        <w:rPr>
          <w:bCs/>
        </w:rPr>
      </w:pPr>
      <w:r w:rsidRPr="00992520">
        <w:rPr>
          <w:bCs/>
        </w:rPr>
        <w:t xml:space="preserve">Bankovní záruka musí obsahovat minimálně následující údaje: název a sídlo banky, název a sídlo </w:t>
      </w:r>
      <w:r w:rsidR="00E12A09" w:rsidRPr="00992520">
        <w:rPr>
          <w:bCs/>
        </w:rPr>
        <w:t>Poskytovatel</w:t>
      </w:r>
      <w:r w:rsidRPr="00992520">
        <w:rPr>
          <w:bCs/>
        </w:rPr>
        <w:t>e, účel bankovní záruky, označení oprávněného k čerpání bankovní záruky a dobu platnosti bankovní záruky.</w:t>
      </w:r>
    </w:p>
    <w:p w14:paraId="2AAB1396" w14:textId="5347EB67" w:rsidR="00225C71" w:rsidRPr="00992520" w:rsidRDefault="00225C71" w:rsidP="00450BF7">
      <w:pPr>
        <w:pStyle w:val="Odst"/>
        <w:numPr>
          <w:ilvl w:val="0"/>
          <w:numId w:val="54"/>
        </w:numPr>
        <w:ind w:left="425" w:hanging="357"/>
        <w:rPr>
          <w:bCs/>
        </w:rPr>
      </w:pPr>
      <w:r w:rsidRPr="00992520">
        <w:rPr>
          <w:bCs/>
        </w:rPr>
        <w:t>Bankovní záruka musí být neodvolatelná, nepodmíněná a splatná na první výzvu, tj. bankovní záruka musí mimo jiné umožňovat bezpodmínečné čerpání bankovní záruky, zejména bez možnosti banky uplatnit jakékoliv námitky ve smyslu ust. § 2034 občanského zákoníku a bez nutnosti výzvy věřitele (</w:t>
      </w:r>
      <w:r w:rsidR="008F0657" w:rsidRPr="00992520">
        <w:rPr>
          <w:bCs/>
        </w:rPr>
        <w:t>Objednatel</w:t>
      </w:r>
      <w:r w:rsidRPr="00992520">
        <w:rPr>
          <w:bCs/>
        </w:rPr>
        <w:t>e) dané dlužníkovi (</w:t>
      </w:r>
      <w:r w:rsidR="00E12A09" w:rsidRPr="00992520">
        <w:rPr>
          <w:bCs/>
        </w:rPr>
        <w:t>Poskytovatel</w:t>
      </w:r>
      <w:r w:rsidRPr="00992520">
        <w:rPr>
          <w:bCs/>
        </w:rPr>
        <w:t>i) k plnění jeho povinností, v případě nesplnění povinnost</w:t>
      </w:r>
      <w:r w:rsidR="00875FE8" w:rsidRPr="00992520">
        <w:rPr>
          <w:bCs/>
        </w:rPr>
        <w:t xml:space="preserve">í dle odst. </w:t>
      </w:r>
      <w:r w:rsidR="007C574A" w:rsidRPr="00992520">
        <w:rPr>
          <w:bCs/>
        </w:rPr>
        <w:fldChar w:fldCharType="begin"/>
      </w:r>
      <w:r w:rsidR="007C574A" w:rsidRPr="00992520">
        <w:rPr>
          <w:bCs/>
        </w:rPr>
        <w:instrText xml:space="preserve"> REF _Ref198744719 \r \h </w:instrText>
      </w:r>
      <w:r w:rsidR="00992520">
        <w:rPr>
          <w:bCs/>
        </w:rPr>
        <w:instrText xml:space="preserve"> \* MERGEFORMAT </w:instrText>
      </w:r>
      <w:r w:rsidR="007C574A" w:rsidRPr="00992520">
        <w:rPr>
          <w:bCs/>
        </w:rPr>
      </w:r>
      <w:r w:rsidR="007C574A" w:rsidRPr="00992520">
        <w:rPr>
          <w:bCs/>
        </w:rPr>
        <w:fldChar w:fldCharType="separate"/>
      </w:r>
      <w:r w:rsidR="001A1BA2">
        <w:rPr>
          <w:bCs/>
        </w:rPr>
        <w:t>2</w:t>
      </w:r>
      <w:r w:rsidR="007C574A" w:rsidRPr="00992520">
        <w:rPr>
          <w:bCs/>
        </w:rPr>
        <w:fldChar w:fldCharType="end"/>
      </w:r>
      <w:r w:rsidR="00875FE8" w:rsidRPr="00992520">
        <w:rPr>
          <w:bCs/>
        </w:rPr>
        <w:t xml:space="preserve"> tohoto článku </w:t>
      </w:r>
      <w:r w:rsidR="00E12A09" w:rsidRPr="00992520">
        <w:rPr>
          <w:bCs/>
        </w:rPr>
        <w:t>Poskytovatel</w:t>
      </w:r>
      <w:r w:rsidRPr="00992520">
        <w:rPr>
          <w:bCs/>
        </w:rPr>
        <w:t xml:space="preserve">e stanovené Smlouvou. </w:t>
      </w:r>
      <w:r w:rsidR="008F0657" w:rsidRPr="00992520">
        <w:rPr>
          <w:bCs/>
        </w:rPr>
        <w:t>Objednatel</w:t>
      </w:r>
      <w:r w:rsidRPr="00992520">
        <w:rPr>
          <w:bCs/>
        </w:rPr>
        <w:t xml:space="preserve"> musí být označen jako oprávněný k čerpání bankovní záruky.</w:t>
      </w:r>
    </w:p>
    <w:p w14:paraId="001B314C" w14:textId="06EAA71C" w:rsidR="00225C71" w:rsidRPr="00992520" w:rsidRDefault="00E12A09" w:rsidP="00450BF7">
      <w:pPr>
        <w:pStyle w:val="Odst"/>
        <w:numPr>
          <w:ilvl w:val="0"/>
          <w:numId w:val="54"/>
        </w:numPr>
        <w:ind w:left="425" w:hanging="357"/>
        <w:rPr>
          <w:bCs/>
        </w:rPr>
      </w:pPr>
      <w:bookmarkStart w:id="212" w:name="_Ref45151552"/>
      <w:r w:rsidRPr="00992520">
        <w:rPr>
          <w:bCs/>
        </w:rPr>
        <w:t>Poskytovatel</w:t>
      </w:r>
      <w:r w:rsidR="00225C71" w:rsidRPr="00992520">
        <w:rPr>
          <w:bCs/>
        </w:rPr>
        <w:t xml:space="preserve"> je povinen do čtrnácti dnů po každém čerpání bankovní záruky </w:t>
      </w:r>
      <w:r w:rsidR="008F0657" w:rsidRPr="00992520">
        <w:rPr>
          <w:bCs/>
        </w:rPr>
        <w:t>Objednatel</w:t>
      </w:r>
      <w:r w:rsidR="00225C71" w:rsidRPr="00992520">
        <w:rPr>
          <w:bCs/>
        </w:rPr>
        <w:t>em (věřitelem) předložit nový dokument bankovní záruky ve shodném znění a výši jako měla čerpaná bankovní záruka, případně doplnit do původní sjednané výše.</w:t>
      </w:r>
      <w:bookmarkEnd w:id="212"/>
    </w:p>
    <w:p w14:paraId="45D79600" w14:textId="13D5B99E" w:rsidR="00AC3E40" w:rsidRPr="00BF1116" w:rsidRDefault="63C76F7A" w:rsidP="00450BF7">
      <w:pPr>
        <w:pStyle w:val="Odst"/>
        <w:numPr>
          <w:ilvl w:val="0"/>
          <w:numId w:val="54"/>
        </w:numPr>
        <w:ind w:left="425" w:hanging="357"/>
      </w:pPr>
      <w:r>
        <w:lastRenderedPageBreak/>
        <w:t xml:space="preserve">V případě ukončení Smlouvy je Objednatel povinen v přiměřené lhůtě dokument bankovní záruky Poskytovateli vrátit. Tento odstavec se neuplatní v případě odstoupení od Smlouvy. </w:t>
      </w:r>
    </w:p>
    <w:p w14:paraId="3A937644" w14:textId="10BBD32E" w:rsidR="00225C71" w:rsidRPr="00992520" w:rsidRDefault="00225C71" w:rsidP="002E0037">
      <w:pPr>
        <w:pStyle w:val="Styl1"/>
      </w:pPr>
      <w:bookmarkStart w:id="213" w:name="_Ref45151207"/>
      <w:bookmarkStart w:id="214" w:name="_Toc49258795"/>
      <w:bookmarkStart w:id="215" w:name="_Toc89677655"/>
      <w:bookmarkStart w:id="216" w:name="_Ref182511761"/>
      <w:bookmarkStart w:id="217" w:name="_Toc197629734"/>
      <w:bookmarkStart w:id="218" w:name="_Toc216942875"/>
      <w:r w:rsidRPr="00992520">
        <w:t>Ochrana osobních údajů</w:t>
      </w:r>
      <w:bookmarkEnd w:id="213"/>
      <w:bookmarkEnd w:id="214"/>
      <w:bookmarkEnd w:id="215"/>
      <w:r w:rsidR="00DE364D" w:rsidRPr="00992520">
        <w:t xml:space="preserve"> a důvěrné informace</w:t>
      </w:r>
      <w:bookmarkEnd w:id="216"/>
      <w:bookmarkEnd w:id="217"/>
      <w:bookmarkEnd w:id="218"/>
    </w:p>
    <w:p w14:paraId="462CDF7A" w14:textId="500EDC37" w:rsidR="00225C71" w:rsidRPr="00992520" w:rsidRDefault="00E12A09" w:rsidP="00450BF7">
      <w:pPr>
        <w:pStyle w:val="Odst"/>
        <w:numPr>
          <w:ilvl w:val="0"/>
          <w:numId w:val="55"/>
        </w:numPr>
        <w:ind w:left="425" w:hanging="357"/>
        <w:rPr>
          <w:bCs/>
        </w:rPr>
      </w:pPr>
      <w:r w:rsidRPr="00992520">
        <w:rPr>
          <w:bCs/>
        </w:rPr>
        <w:t>Poskytovatel</w:t>
      </w:r>
      <w:r w:rsidR="00225C71" w:rsidRPr="00992520">
        <w:rPr>
          <w:bCs/>
        </w:rPr>
        <w:t xml:space="preserve"> je povinen zachovávat mlčenlivost o všech skutečnostech a informacích, které jsou obsažené v</w:t>
      </w:r>
      <w:r w:rsidR="006A5A22" w:rsidRPr="00992520">
        <w:rPr>
          <w:bCs/>
        </w:rPr>
        <w:t>e</w:t>
      </w:r>
      <w:r w:rsidR="00225C71" w:rsidRPr="00992520">
        <w:rPr>
          <w:bCs/>
        </w:rPr>
        <w:t>  Smlouvě a dále</w:t>
      </w:r>
      <w:r w:rsidR="00875FE8" w:rsidRPr="00992520">
        <w:rPr>
          <w:bCs/>
        </w:rPr>
        <w:t xml:space="preserve"> také</w:t>
      </w:r>
      <w:r w:rsidR="00225C71" w:rsidRPr="00992520">
        <w:rPr>
          <w:bCs/>
        </w:rPr>
        <w:t xml:space="preserve"> o všech skutečnostech a informacích, které mu byly v souvislosti s</w:t>
      </w:r>
      <w:r w:rsidR="00875FE8" w:rsidRPr="00992520">
        <w:rPr>
          <w:bCs/>
        </w:rPr>
        <w:t>e</w:t>
      </w:r>
      <w:r w:rsidR="00225C71" w:rsidRPr="00992520">
        <w:rPr>
          <w:bCs/>
        </w:rPr>
        <w:t xml:space="preserve"> Smlouvou nebo jejím plněním jakkoliv zpřístupněny, předány či sděleny, nebo o nichž se jakkoliv dozvěděl, vyjma těch, které jsou v okamžiku, kdy se s nimi </w:t>
      </w:r>
      <w:r w:rsidRPr="00992520">
        <w:rPr>
          <w:bCs/>
        </w:rPr>
        <w:t>Poskytovatel</w:t>
      </w:r>
      <w:r w:rsidR="00225C71" w:rsidRPr="00992520">
        <w:rPr>
          <w:bCs/>
        </w:rPr>
        <w:t xml:space="preserve"> seznámil, prokazatelně veřejně přístupné nebo těch, které se bez zavinění </w:t>
      </w:r>
      <w:r w:rsidRPr="00992520">
        <w:rPr>
          <w:bCs/>
        </w:rPr>
        <w:t>Poskytovatel</w:t>
      </w:r>
      <w:r w:rsidR="00225C71" w:rsidRPr="00992520">
        <w:rPr>
          <w:bCs/>
        </w:rPr>
        <w:t xml:space="preserve">e veřejně přístupnými stanou (dále jen </w:t>
      </w:r>
      <w:r w:rsidR="00875FE8" w:rsidRPr="00992520">
        <w:rPr>
          <w:bCs/>
        </w:rPr>
        <w:t xml:space="preserve">jako </w:t>
      </w:r>
      <w:r w:rsidR="00225C71" w:rsidRPr="00992520">
        <w:rPr>
          <w:bCs/>
        </w:rPr>
        <w:t>„</w:t>
      </w:r>
      <w:r w:rsidR="00875FE8" w:rsidRPr="00992520">
        <w:rPr>
          <w:bCs/>
        </w:rPr>
        <w:t>D</w:t>
      </w:r>
      <w:r w:rsidR="00225C71" w:rsidRPr="00992520">
        <w:rPr>
          <w:bCs/>
        </w:rPr>
        <w:t xml:space="preserve">ůvěrné informace“). </w:t>
      </w:r>
      <w:r w:rsidR="00DD58B3" w:rsidRPr="00992520">
        <w:rPr>
          <w:bCs/>
        </w:rPr>
        <w:t>Za Dův</w:t>
      </w:r>
      <w:r w:rsidR="00BE15C7" w:rsidRPr="00992520">
        <w:rPr>
          <w:bCs/>
        </w:rPr>
        <w:t>ěr</w:t>
      </w:r>
      <w:r w:rsidR="00DD58B3" w:rsidRPr="00992520">
        <w:rPr>
          <w:bCs/>
        </w:rPr>
        <w:t xml:space="preserve">né informace jsou rovněž považována data dle Smlouvy. </w:t>
      </w:r>
      <w:r w:rsidR="00225C71" w:rsidRPr="00992520">
        <w:rPr>
          <w:bCs/>
        </w:rPr>
        <w:t>Práva a</w:t>
      </w:r>
      <w:r w:rsidR="003B688F" w:rsidRPr="00992520">
        <w:rPr>
          <w:bCs/>
        </w:rPr>
        <w:t> </w:t>
      </w:r>
      <w:r w:rsidR="00225C71" w:rsidRPr="00992520">
        <w:rPr>
          <w:bCs/>
        </w:rPr>
        <w:t xml:space="preserve">povinnosti smluvních stran jsou blíže upravena ve </w:t>
      </w:r>
      <w:r w:rsidR="006A5A22" w:rsidRPr="00992520">
        <w:rPr>
          <w:bCs/>
        </w:rPr>
        <w:t>S</w:t>
      </w:r>
      <w:r w:rsidR="00225C71" w:rsidRPr="00992520">
        <w:rPr>
          <w:bCs/>
        </w:rPr>
        <w:t>mlouvě o zpracování osobních údajů, kterou smluvní strany uzavírají spolu s</w:t>
      </w:r>
      <w:r w:rsidR="00875FE8" w:rsidRPr="00992520">
        <w:rPr>
          <w:bCs/>
        </w:rPr>
        <w:t>e</w:t>
      </w:r>
      <w:r w:rsidR="00225C71" w:rsidRPr="00992520">
        <w:rPr>
          <w:bCs/>
        </w:rPr>
        <w:t xml:space="preserve"> Smlouvou</w:t>
      </w:r>
      <w:r w:rsidR="006A5A22" w:rsidRPr="00992520">
        <w:rPr>
          <w:bCs/>
        </w:rPr>
        <w:t xml:space="preserve"> a která tvoří Přílohu č. </w:t>
      </w:r>
      <w:r w:rsidR="007A5765">
        <w:rPr>
          <w:bCs/>
        </w:rPr>
        <w:t>5</w:t>
      </w:r>
      <w:r w:rsidR="006A5A22" w:rsidRPr="00992520">
        <w:rPr>
          <w:bCs/>
        </w:rPr>
        <w:t xml:space="preserve"> Smlouvy</w:t>
      </w:r>
      <w:r w:rsidR="00225C71" w:rsidRPr="00992520">
        <w:rPr>
          <w:bCs/>
        </w:rPr>
        <w:t>.</w:t>
      </w:r>
    </w:p>
    <w:p w14:paraId="42861DD1" w14:textId="585DA382" w:rsidR="00225C71" w:rsidRPr="00992520" w:rsidRDefault="00E12A09" w:rsidP="00450BF7">
      <w:pPr>
        <w:pStyle w:val="Odst"/>
        <w:numPr>
          <w:ilvl w:val="0"/>
          <w:numId w:val="55"/>
        </w:numPr>
        <w:ind w:left="425" w:hanging="357"/>
        <w:rPr>
          <w:bCs/>
        </w:rPr>
      </w:pPr>
      <w:r w:rsidRPr="00992520">
        <w:rPr>
          <w:bCs/>
        </w:rPr>
        <w:t>Poskytovatel</w:t>
      </w:r>
      <w:r w:rsidR="00225C71" w:rsidRPr="00992520">
        <w:rPr>
          <w:bCs/>
        </w:rPr>
        <w:t xml:space="preserve"> nesmí </w:t>
      </w:r>
      <w:r w:rsidR="00875FE8" w:rsidRPr="00992520">
        <w:rPr>
          <w:bCs/>
        </w:rPr>
        <w:t>D</w:t>
      </w:r>
      <w:r w:rsidR="00225C71" w:rsidRPr="00992520">
        <w:rPr>
          <w:bCs/>
        </w:rPr>
        <w:t xml:space="preserve">ůvěrné informace použít v rozporu s jejich účelem, nesmí je použít ve prospěch svůj nebo třetích osob a nesmí je použít ani v neprospěch </w:t>
      </w:r>
      <w:r w:rsidR="008F0657" w:rsidRPr="00992520">
        <w:rPr>
          <w:bCs/>
        </w:rPr>
        <w:t>Objednatel</w:t>
      </w:r>
      <w:r w:rsidR="00225C71" w:rsidRPr="00992520">
        <w:rPr>
          <w:bCs/>
        </w:rPr>
        <w:t xml:space="preserve">e. </w:t>
      </w:r>
    </w:p>
    <w:p w14:paraId="79CEB9D0" w14:textId="09E8F9D6" w:rsidR="00332BF6" w:rsidRPr="00992520" w:rsidRDefault="00332BF6" w:rsidP="00450BF7">
      <w:pPr>
        <w:pStyle w:val="Odst"/>
        <w:numPr>
          <w:ilvl w:val="0"/>
          <w:numId w:val="55"/>
        </w:numPr>
        <w:ind w:left="425" w:hanging="357"/>
        <w:rPr>
          <w:bCs/>
        </w:rPr>
      </w:pPr>
      <w:r w:rsidRPr="00992520">
        <w:rPr>
          <w:bCs/>
        </w:rPr>
        <w:t>Předávání Důvěrných informací bude probíhat dle volby Objednatele buď osobně formou protokolárního předání hmotných nosičů, na kterých budou Důvěrné informace zachyceny, nebo elektronickou formou. Důvěrné informace v elektronické podobě musí být bezpečně zašifrované při přenosu po datové síti nebo při uložení na datovém médiu. Použité kryptografické prostředky musí být v souladu s ustanovením § 19 vyhlášky č. 82/2018 Sb., o bezpečnostních opatřeních, kybernetických bezpečnostních incidentech, reaktivních opatřeních, náležitostech podání v oblasti kybernetické bezpečnosti a likvidaci dat (vyhláška o kybernetické bezpečnosti), ve znění pozdějších předpisů. (dále jen „VKB “) a další řídící dokumentací v oblasti kybernetické bezpečnosti.</w:t>
      </w:r>
    </w:p>
    <w:p w14:paraId="2E32B43E" w14:textId="0C026CF3" w:rsidR="00225C71" w:rsidRPr="00992520" w:rsidRDefault="00E12A09" w:rsidP="00450BF7">
      <w:pPr>
        <w:pStyle w:val="Odst"/>
        <w:numPr>
          <w:ilvl w:val="0"/>
          <w:numId w:val="55"/>
        </w:numPr>
        <w:ind w:left="425" w:hanging="357"/>
        <w:rPr>
          <w:bCs/>
        </w:rPr>
      </w:pPr>
      <w:r w:rsidRPr="00992520">
        <w:rPr>
          <w:bCs/>
        </w:rPr>
        <w:t>Poskytovatel</w:t>
      </w:r>
      <w:r w:rsidR="00225C71" w:rsidRPr="00992520">
        <w:rPr>
          <w:bCs/>
        </w:rPr>
        <w:t xml:space="preserve"> se dále  zavazuje zejména zajistit ochranu dat, která obsahují informace o osobních nebo citlivých údajích třetích osob, s nimiž přijde </w:t>
      </w:r>
      <w:r w:rsidRPr="00992520">
        <w:rPr>
          <w:bCs/>
        </w:rPr>
        <w:t>Poskytovatel</w:t>
      </w:r>
      <w:r w:rsidR="00225C71" w:rsidRPr="00992520">
        <w:rPr>
          <w:bCs/>
        </w:rPr>
        <w:t xml:space="preserve"> (jeho zaměstnanci) do kontaktu v rámci plnění Smlouvy, a to v souladu s nařízením </w:t>
      </w:r>
      <w:r w:rsidR="00BC294B" w:rsidRPr="00992520">
        <w:rPr>
          <w:bCs/>
        </w:rPr>
        <w:t>E</w:t>
      </w:r>
      <w:r w:rsidR="00225C71" w:rsidRPr="00992520">
        <w:rPr>
          <w:bCs/>
        </w:rPr>
        <w:t xml:space="preserve">vropského parlamentu a </w:t>
      </w:r>
      <w:r w:rsidR="00BC294B" w:rsidRPr="00992520">
        <w:rPr>
          <w:bCs/>
        </w:rPr>
        <w:t>R</w:t>
      </w:r>
      <w:r w:rsidR="00225C71" w:rsidRPr="00992520">
        <w:rPr>
          <w:bCs/>
        </w:rPr>
        <w:t>ady (EU) 2016/679</w:t>
      </w:r>
      <w:r w:rsidR="00BC294B" w:rsidRPr="00992520">
        <w:rPr>
          <w:bCs/>
        </w:rPr>
        <w:t xml:space="preserve"> </w:t>
      </w:r>
      <w:r w:rsidR="00225C71" w:rsidRPr="00992520">
        <w:rPr>
          <w:bCs/>
        </w:rPr>
        <w:t>ze dne</w:t>
      </w:r>
      <w:r w:rsidR="00BC294B" w:rsidRPr="00992520">
        <w:rPr>
          <w:bCs/>
        </w:rPr>
        <w:t xml:space="preserve"> </w:t>
      </w:r>
      <w:r w:rsidR="00225C71" w:rsidRPr="00992520">
        <w:rPr>
          <w:bCs/>
        </w:rPr>
        <w:t>27.</w:t>
      </w:r>
      <w:r w:rsidR="003B688F" w:rsidRPr="00992520">
        <w:rPr>
          <w:bCs/>
        </w:rPr>
        <w:t> </w:t>
      </w:r>
      <w:r w:rsidR="00225C71" w:rsidRPr="00992520">
        <w:rPr>
          <w:bCs/>
        </w:rPr>
        <w:t>dubna 2016 o ochraně fyzických osob v souvislosti se zpracováním osobních údajů a o volném pohybu těchto údajů a o zrušení směrnice 95/46/ES (obecné nařízení o ochraně osobních údajů), (GDPR), jakož i v souladu se zákonem č. 110/2019 Sb., o</w:t>
      </w:r>
      <w:r w:rsidR="00875FE8" w:rsidRPr="00992520">
        <w:rPr>
          <w:bCs/>
        </w:rPr>
        <w:t> </w:t>
      </w:r>
      <w:r w:rsidR="00225C71" w:rsidRPr="00992520">
        <w:rPr>
          <w:bCs/>
        </w:rPr>
        <w:t xml:space="preserve">zpracování osobních údajů, ve znění pozdějších předpisů, tzn. zejména zabezpečit, aby byla zachována mlčenlivost o těchto údajích, o všech bezpečnostních opatřeních a aby zaměstnanci vyvíjeli snahu zabránit jakémukoliv zneužití těchto údajů jinou osobou. </w:t>
      </w:r>
    </w:p>
    <w:p w14:paraId="6A3975C7" w14:textId="146FEC90" w:rsidR="00225C71" w:rsidRPr="00992520" w:rsidRDefault="00225C71" w:rsidP="00450BF7">
      <w:pPr>
        <w:pStyle w:val="Odst"/>
        <w:numPr>
          <w:ilvl w:val="0"/>
          <w:numId w:val="55"/>
        </w:numPr>
        <w:ind w:left="425" w:hanging="357"/>
        <w:rPr>
          <w:bCs/>
        </w:rPr>
      </w:pPr>
      <w:r w:rsidRPr="00992520">
        <w:rPr>
          <w:bCs/>
        </w:rPr>
        <w:t xml:space="preserve">Povinnosti dle tohoto článku je </w:t>
      </w:r>
      <w:r w:rsidR="00E12A09" w:rsidRPr="00992520">
        <w:rPr>
          <w:bCs/>
        </w:rPr>
        <w:t>Poskytovatel</w:t>
      </w:r>
      <w:r w:rsidRPr="00992520">
        <w:rPr>
          <w:bCs/>
        </w:rPr>
        <w:t xml:space="preserve"> povinen zachovávat i po zániku závazku ze Smlouvy, vyjma případů, kdy se </w:t>
      </w:r>
      <w:r w:rsidR="00875FE8" w:rsidRPr="00992520">
        <w:rPr>
          <w:bCs/>
        </w:rPr>
        <w:t>D</w:t>
      </w:r>
      <w:r w:rsidRPr="00992520">
        <w:rPr>
          <w:bCs/>
        </w:rPr>
        <w:t>ůvěrné informace</w:t>
      </w:r>
      <w:r w:rsidR="006A5A22" w:rsidRPr="00992520">
        <w:rPr>
          <w:bCs/>
        </w:rPr>
        <w:t xml:space="preserve"> nebo údaje</w:t>
      </w:r>
      <w:r w:rsidRPr="00992520">
        <w:rPr>
          <w:bCs/>
        </w:rPr>
        <w:t xml:space="preserve"> stanou prokazatelně veřejně přístupné bez zavinění </w:t>
      </w:r>
      <w:r w:rsidR="00E12A09" w:rsidRPr="00992520">
        <w:rPr>
          <w:bCs/>
        </w:rPr>
        <w:t>Poskytovatel</w:t>
      </w:r>
      <w:r w:rsidRPr="00992520">
        <w:rPr>
          <w:bCs/>
        </w:rPr>
        <w:t xml:space="preserve">e. Povinnosti dle tohoto článku se nevztahují na případy, kdy je </w:t>
      </w:r>
      <w:r w:rsidR="00E12A09" w:rsidRPr="00992520">
        <w:rPr>
          <w:bCs/>
        </w:rPr>
        <w:t>Poskytovatel</w:t>
      </w:r>
      <w:r w:rsidRPr="00992520">
        <w:rPr>
          <w:bCs/>
        </w:rPr>
        <w:t xml:space="preserve"> povinen zveřejnit chráněnou informaci na základě povinnosti uložené </w:t>
      </w:r>
      <w:r w:rsidR="00E12A09" w:rsidRPr="00992520">
        <w:rPr>
          <w:bCs/>
        </w:rPr>
        <w:t>Poskytovatel</w:t>
      </w:r>
      <w:r w:rsidRPr="00992520">
        <w:rPr>
          <w:bCs/>
        </w:rPr>
        <w:t>i platným právním předpisem nebo rozhodnutím orgánu veřejné moci.</w:t>
      </w:r>
    </w:p>
    <w:p w14:paraId="39684988" w14:textId="1A02CD09" w:rsidR="00225C71" w:rsidRPr="00992520" w:rsidRDefault="3A776DF7" w:rsidP="00450BF7">
      <w:pPr>
        <w:pStyle w:val="Odst"/>
        <w:numPr>
          <w:ilvl w:val="0"/>
          <w:numId w:val="55"/>
        </w:numPr>
        <w:ind w:left="425" w:hanging="357"/>
        <w:rPr>
          <w:bCs/>
        </w:rPr>
      </w:pPr>
      <w:r w:rsidRPr="00992520">
        <w:rPr>
          <w:bCs/>
        </w:rPr>
        <w:t xml:space="preserve">Podrobnosti stanoví Příloha č. </w:t>
      </w:r>
      <w:r w:rsidR="003A269F">
        <w:rPr>
          <w:bCs/>
        </w:rPr>
        <w:t>4</w:t>
      </w:r>
      <w:r w:rsidRPr="00992520">
        <w:rPr>
          <w:bCs/>
        </w:rPr>
        <w:t xml:space="preserve"> Smlouvy – Smlouva o zpracování osobních údajů, která je nedílnou součástí Smlouvy. Ustanovení v Příloze č.</w:t>
      </w:r>
      <w:r w:rsidR="003A269F">
        <w:rPr>
          <w:bCs/>
        </w:rPr>
        <w:t xml:space="preserve"> 4 </w:t>
      </w:r>
      <w:r w:rsidRPr="00992520">
        <w:rPr>
          <w:bCs/>
        </w:rPr>
        <w:t>jsou speciálními vůči tomuto článku Smlouvy a mají před ním v případě výkladových různic aplikační přednost.</w:t>
      </w:r>
    </w:p>
    <w:p w14:paraId="70D9B202" w14:textId="77777777" w:rsidR="00225C71" w:rsidRPr="00992520" w:rsidRDefault="00225C71" w:rsidP="002E0037">
      <w:pPr>
        <w:pStyle w:val="Styl1"/>
      </w:pPr>
      <w:bookmarkStart w:id="219" w:name="_Ref45151499"/>
      <w:bookmarkStart w:id="220" w:name="_Ref45151520"/>
      <w:bookmarkStart w:id="221" w:name="_Toc49258796"/>
      <w:bookmarkStart w:id="222" w:name="_Toc89677656"/>
      <w:bookmarkStart w:id="223" w:name="_Toc197629735"/>
      <w:bookmarkStart w:id="224" w:name="_Toc216942876"/>
      <w:r w:rsidRPr="00992520">
        <w:t>Pojištění odpovědnosti</w:t>
      </w:r>
      <w:bookmarkEnd w:id="219"/>
      <w:bookmarkEnd w:id="220"/>
      <w:bookmarkEnd w:id="221"/>
      <w:bookmarkEnd w:id="222"/>
      <w:bookmarkEnd w:id="223"/>
      <w:bookmarkEnd w:id="224"/>
    </w:p>
    <w:p w14:paraId="6A8EDB21" w14:textId="7996CD39" w:rsidR="00225C71" w:rsidRPr="00992520" w:rsidRDefault="1512D316" w:rsidP="00450BF7">
      <w:pPr>
        <w:pStyle w:val="Odst"/>
        <w:numPr>
          <w:ilvl w:val="0"/>
          <w:numId w:val="56"/>
        </w:numPr>
        <w:ind w:left="425" w:hanging="357"/>
        <w:rPr>
          <w:bCs/>
        </w:rPr>
      </w:pPr>
      <w:bookmarkStart w:id="225" w:name="_Ref45150431"/>
      <w:r w:rsidRPr="00992520">
        <w:rPr>
          <w:bCs/>
        </w:rPr>
        <w:t xml:space="preserve">Poskytovatel se zavazuje, že Objednateli předloží pojistnou smlouvu, resp. pojistku nebo pojistný certifikát, jejímž předmětem je pojištění odpovědnosti Poskytovatele </w:t>
      </w:r>
      <w:bookmarkStart w:id="226" w:name="_Hlk530330703"/>
      <w:r w:rsidRPr="00992520">
        <w:rPr>
          <w:bCs/>
        </w:rPr>
        <w:t>za škodu či nemajetkovou újmu způsobenou při provádění Systému třetí osobě</w:t>
      </w:r>
      <w:bookmarkEnd w:id="226"/>
      <w:r w:rsidRPr="00992520">
        <w:rPr>
          <w:bCs/>
        </w:rPr>
        <w:t xml:space="preserve">, </w:t>
      </w:r>
      <w:bookmarkStart w:id="227" w:name="_Hlk530332505"/>
      <w:r w:rsidRPr="00992520">
        <w:rPr>
          <w:bCs/>
        </w:rPr>
        <w:t xml:space="preserve">či při poskytování </w:t>
      </w:r>
      <w:r w:rsidR="00BF1116">
        <w:rPr>
          <w:bCs/>
        </w:rPr>
        <w:t>Provozní podpory</w:t>
      </w:r>
      <w:r w:rsidR="00875FE8" w:rsidRPr="00992520">
        <w:rPr>
          <w:bCs/>
        </w:rPr>
        <w:t xml:space="preserve"> (dle čl. </w:t>
      </w:r>
      <w:r w:rsidR="00875FE8" w:rsidRPr="00992520">
        <w:rPr>
          <w:bCs/>
        </w:rPr>
        <w:fldChar w:fldCharType="begin"/>
      </w:r>
      <w:r w:rsidR="00875FE8" w:rsidRPr="00992520">
        <w:rPr>
          <w:bCs/>
        </w:rPr>
        <w:instrText xml:space="preserve"> REF _Ref197637886 \r \h </w:instrText>
      </w:r>
      <w:r w:rsidR="00DB4F87" w:rsidRPr="00992520">
        <w:rPr>
          <w:bCs/>
        </w:rPr>
        <w:instrText xml:space="preserve"> \* MERGEFORMAT </w:instrText>
      </w:r>
      <w:r w:rsidR="00875FE8" w:rsidRPr="00992520">
        <w:rPr>
          <w:bCs/>
        </w:rPr>
      </w:r>
      <w:r w:rsidR="00875FE8" w:rsidRPr="00992520">
        <w:rPr>
          <w:bCs/>
        </w:rPr>
        <w:fldChar w:fldCharType="separate"/>
      </w:r>
      <w:r w:rsidR="001A1BA2">
        <w:rPr>
          <w:bCs/>
        </w:rPr>
        <w:t>X</w:t>
      </w:r>
      <w:r w:rsidR="00875FE8" w:rsidRPr="00992520">
        <w:rPr>
          <w:bCs/>
        </w:rPr>
        <w:fldChar w:fldCharType="end"/>
      </w:r>
      <w:r w:rsidR="00875FE8" w:rsidRPr="00992520">
        <w:rPr>
          <w:bCs/>
        </w:rPr>
        <w:t>. Smlouvy)</w:t>
      </w:r>
      <w:r w:rsidRPr="00992520">
        <w:rPr>
          <w:bCs/>
        </w:rPr>
        <w:t xml:space="preserve"> třetí osobě s pojistným plněním na jednu pojistnou událost v</w:t>
      </w:r>
      <w:r w:rsidR="003D5ED4" w:rsidRPr="00992520">
        <w:rPr>
          <w:bCs/>
        </w:rPr>
        <w:t xml:space="preserve"> celkové</w:t>
      </w:r>
      <w:r w:rsidRPr="00992520">
        <w:rPr>
          <w:bCs/>
        </w:rPr>
        <w:t xml:space="preserve"> výši minimálně </w:t>
      </w:r>
      <w:bookmarkEnd w:id="227"/>
      <w:r w:rsidR="00DA10C8" w:rsidRPr="00992520">
        <w:rPr>
          <w:bCs/>
        </w:rPr>
        <w:t>10.000.000,-</w:t>
      </w:r>
      <w:r w:rsidR="00A47DF5" w:rsidRPr="00992520">
        <w:rPr>
          <w:bCs/>
        </w:rPr>
        <w:t xml:space="preserve"> Kč</w:t>
      </w:r>
      <w:r w:rsidR="00875FE8" w:rsidRPr="00992520">
        <w:rPr>
          <w:bCs/>
        </w:rPr>
        <w:t>, a</w:t>
      </w:r>
      <w:r w:rsidR="00A47DF5" w:rsidRPr="00992520">
        <w:rPr>
          <w:bCs/>
        </w:rPr>
        <w:t> </w:t>
      </w:r>
      <w:r w:rsidRPr="00992520">
        <w:rPr>
          <w:bCs/>
        </w:rPr>
        <w:t>to nejpozději do 10 pracovních dnů následujících po dni, kdy mu bude doručena výzva Objednatele k takovému předložení.</w:t>
      </w:r>
      <w:bookmarkEnd w:id="225"/>
    </w:p>
    <w:p w14:paraId="05796A1E" w14:textId="607BDEA4" w:rsidR="00225C71" w:rsidRPr="00992520" w:rsidRDefault="00E12A09" w:rsidP="00450BF7">
      <w:pPr>
        <w:pStyle w:val="Odst"/>
        <w:numPr>
          <w:ilvl w:val="0"/>
          <w:numId w:val="56"/>
        </w:numPr>
        <w:ind w:left="425" w:hanging="357"/>
        <w:rPr>
          <w:bCs/>
        </w:rPr>
      </w:pPr>
      <w:r w:rsidRPr="00992520">
        <w:rPr>
          <w:bCs/>
        </w:rPr>
        <w:lastRenderedPageBreak/>
        <w:t>Poskytovatel</w:t>
      </w:r>
      <w:r w:rsidR="00225C71" w:rsidRPr="00992520">
        <w:rPr>
          <w:bCs/>
        </w:rPr>
        <w:t xml:space="preserve"> se zavazuje udržovat pojištění dle odst. </w:t>
      </w:r>
      <w:r w:rsidR="00225C71" w:rsidRPr="00992520">
        <w:rPr>
          <w:bCs/>
        </w:rPr>
        <w:fldChar w:fldCharType="begin"/>
      </w:r>
      <w:r w:rsidR="00225C71" w:rsidRPr="00992520">
        <w:rPr>
          <w:bCs/>
        </w:rPr>
        <w:instrText xml:space="preserve"> REF _Ref45150431 \n \h  \* MERGEFORMAT </w:instrText>
      </w:r>
      <w:r w:rsidR="00225C71" w:rsidRPr="00992520">
        <w:rPr>
          <w:bCs/>
        </w:rPr>
      </w:r>
      <w:r w:rsidR="00225C71" w:rsidRPr="00992520">
        <w:rPr>
          <w:bCs/>
        </w:rPr>
        <w:fldChar w:fldCharType="separate"/>
      </w:r>
      <w:r w:rsidR="001A1BA2">
        <w:rPr>
          <w:bCs/>
        </w:rPr>
        <w:t>1</w:t>
      </w:r>
      <w:r w:rsidR="00225C71" w:rsidRPr="00992520">
        <w:rPr>
          <w:bCs/>
        </w:rPr>
        <w:fldChar w:fldCharType="end"/>
      </w:r>
      <w:r w:rsidR="00225C71" w:rsidRPr="00992520">
        <w:rPr>
          <w:bCs/>
        </w:rPr>
        <w:t xml:space="preserve"> tohoto článku v platnosti po celou dobu platnosti Smlouvy, a to počínaje</w:t>
      </w:r>
      <w:r w:rsidR="0021677E" w:rsidRPr="00992520">
        <w:rPr>
          <w:bCs/>
        </w:rPr>
        <w:t xml:space="preserve"> dem </w:t>
      </w:r>
      <w:r w:rsidR="00225C71" w:rsidRPr="00992520">
        <w:rPr>
          <w:bCs/>
        </w:rPr>
        <w:t>její</w:t>
      </w:r>
      <w:r w:rsidR="0021677E" w:rsidRPr="00992520">
        <w:rPr>
          <w:bCs/>
        </w:rPr>
        <w:t>ho</w:t>
      </w:r>
      <w:r w:rsidR="00225C71" w:rsidRPr="00992520">
        <w:rPr>
          <w:bCs/>
        </w:rPr>
        <w:t xml:space="preserve"> uzavření. </w:t>
      </w:r>
    </w:p>
    <w:p w14:paraId="1DE8AE4F" w14:textId="5BE56339" w:rsidR="006554EC" w:rsidRDefault="00E12A09" w:rsidP="00450BF7">
      <w:pPr>
        <w:pStyle w:val="Odst"/>
        <w:numPr>
          <w:ilvl w:val="0"/>
          <w:numId w:val="56"/>
        </w:numPr>
        <w:ind w:left="425" w:hanging="357"/>
        <w:rPr>
          <w:bCs/>
        </w:rPr>
      </w:pPr>
      <w:bookmarkStart w:id="228" w:name="_Ref45151429"/>
      <w:r w:rsidRPr="00992520">
        <w:rPr>
          <w:bCs/>
        </w:rPr>
        <w:t>Poskytovatel</w:t>
      </w:r>
      <w:r w:rsidR="00225C71" w:rsidRPr="00992520">
        <w:rPr>
          <w:bCs/>
        </w:rPr>
        <w:t xml:space="preserve"> se zavazuje předložit na výzvu </w:t>
      </w:r>
      <w:r w:rsidR="008F0657" w:rsidRPr="00992520">
        <w:rPr>
          <w:bCs/>
        </w:rPr>
        <w:t>Objednatel</w:t>
      </w:r>
      <w:r w:rsidR="00225C71" w:rsidRPr="00992520">
        <w:rPr>
          <w:bCs/>
        </w:rPr>
        <w:t xml:space="preserve">e do </w:t>
      </w:r>
      <w:r w:rsidR="00FE7F10">
        <w:rPr>
          <w:bCs/>
        </w:rPr>
        <w:t>pěti (</w:t>
      </w:r>
      <w:r w:rsidR="00225C71" w:rsidRPr="00992520">
        <w:rPr>
          <w:bCs/>
        </w:rPr>
        <w:t>5</w:t>
      </w:r>
      <w:r w:rsidR="00FE7F10">
        <w:rPr>
          <w:bCs/>
        </w:rPr>
        <w:t>)</w:t>
      </w:r>
      <w:r w:rsidR="00225C71" w:rsidRPr="00992520">
        <w:rPr>
          <w:bCs/>
        </w:rPr>
        <w:t xml:space="preserve"> pracovních dnů od </w:t>
      </w:r>
      <w:r w:rsidR="008F0657" w:rsidRPr="00992520">
        <w:rPr>
          <w:bCs/>
        </w:rPr>
        <w:t>Objednatel</w:t>
      </w:r>
      <w:r w:rsidR="00225C71" w:rsidRPr="00992520">
        <w:rPr>
          <w:bCs/>
        </w:rPr>
        <w:t xml:space="preserve">em učiněné výzvy kdykoliv v průběhu trvání Smlouvy doklad o uzavřeném pojištění dle odst. </w:t>
      </w:r>
      <w:r w:rsidR="00225C71" w:rsidRPr="00992520">
        <w:rPr>
          <w:bCs/>
        </w:rPr>
        <w:fldChar w:fldCharType="begin"/>
      </w:r>
      <w:r w:rsidR="00225C71" w:rsidRPr="00992520">
        <w:rPr>
          <w:bCs/>
        </w:rPr>
        <w:instrText xml:space="preserve"> REF _Ref45150431 \n \h  \* MERGEFORMAT </w:instrText>
      </w:r>
      <w:r w:rsidR="00225C71" w:rsidRPr="00992520">
        <w:rPr>
          <w:bCs/>
        </w:rPr>
      </w:r>
      <w:r w:rsidR="00225C71" w:rsidRPr="00992520">
        <w:rPr>
          <w:bCs/>
        </w:rPr>
        <w:fldChar w:fldCharType="separate"/>
      </w:r>
      <w:r w:rsidR="001A1BA2">
        <w:rPr>
          <w:bCs/>
        </w:rPr>
        <w:t>1</w:t>
      </w:r>
      <w:r w:rsidR="00225C71" w:rsidRPr="00992520">
        <w:rPr>
          <w:bCs/>
        </w:rPr>
        <w:fldChar w:fldCharType="end"/>
      </w:r>
      <w:r w:rsidR="00225C71" w:rsidRPr="00992520">
        <w:rPr>
          <w:bCs/>
        </w:rPr>
        <w:t xml:space="preserve"> tohoto článku.</w:t>
      </w:r>
      <w:bookmarkEnd w:id="228"/>
    </w:p>
    <w:p w14:paraId="06B77BC0" w14:textId="1028C1EC" w:rsidR="00225C71" w:rsidRPr="006554EC" w:rsidRDefault="006554EC" w:rsidP="006554EC">
      <w:pPr>
        <w:keepLines w:val="0"/>
        <w:spacing w:after="160" w:line="259" w:lineRule="auto"/>
        <w:rPr>
          <w:rFonts w:ascii="Garamond" w:hAnsi="Garamond" w:cs="Calibri"/>
          <w:bCs/>
          <w:sz w:val="22"/>
          <w:szCs w:val="22"/>
        </w:rPr>
      </w:pPr>
      <w:r>
        <w:rPr>
          <w:bCs/>
        </w:rPr>
        <w:br w:type="page"/>
      </w:r>
    </w:p>
    <w:p w14:paraId="3E8C5E12" w14:textId="77777777" w:rsidR="00D6399C" w:rsidRPr="00992520" w:rsidRDefault="00D6399C" w:rsidP="002E0037">
      <w:pPr>
        <w:pStyle w:val="Styl1"/>
      </w:pPr>
      <w:bookmarkStart w:id="229" w:name="_Toc45191194"/>
      <w:bookmarkStart w:id="230" w:name="_Toc45191359"/>
      <w:bookmarkStart w:id="231" w:name="_Toc45191396"/>
      <w:bookmarkStart w:id="232" w:name="_Ref147309865"/>
      <w:bookmarkStart w:id="233" w:name="_Toc197629736"/>
      <w:bookmarkStart w:id="234" w:name="_Toc216942877"/>
      <w:bookmarkStart w:id="235" w:name="_Toc49258797"/>
      <w:bookmarkStart w:id="236" w:name="_Toc89677657"/>
      <w:bookmarkEnd w:id="229"/>
      <w:bookmarkEnd w:id="230"/>
      <w:bookmarkEnd w:id="231"/>
      <w:r w:rsidRPr="00992520">
        <w:lastRenderedPageBreak/>
        <w:t>Kybernetická bezpečnost</w:t>
      </w:r>
      <w:bookmarkEnd w:id="232"/>
      <w:bookmarkEnd w:id="233"/>
      <w:bookmarkEnd w:id="234"/>
    </w:p>
    <w:p w14:paraId="11B7E661" w14:textId="7AF4786D" w:rsidR="00D6399C" w:rsidRPr="00992520" w:rsidRDefault="00D6399C" w:rsidP="00450BF7">
      <w:pPr>
        <w:pStyle w:val="Odst"/>
        <w:numPr>
          <w:ilvl w:val="0"/>
          <w:numId w:val="57"/>
        </w:numPr>
        <w:ind w:left="426"/>
        <w:rPr>
          <w:bCs/>
        </w:rPr>
      </w:pPr>
      <w:bookmarkStart w:id="237" w:name="_Ref104477120"/>
      <w:bookmarkStart w:id="238" w:name="_Ref182994361"/>
      <w:r w:rsidRPr="00992520">
        <w:rPr>
          <w:bCs/>
        </w:rPr>
        <w:t xml:space="preserve">Poskytovatel je povinen v rozsahu poskytování služeb dle této Smlouvy naplnit všechny kybernetické </w:t>
      </w:r>
      <w:r w:rsidRPr="00EC27D3">
        <w:rPr>
          <w:bCs/>
        </w:rPr>
        <w:t>bezpečnostní požadavky uvedené v</w:t>
      </w:r>
      <w:r w:rsidR="003D5ED4" w:rsidRPr="00EC27D3">
        <w:rPr>
          <w:bCs/>
        </w:rPr>
        <w:t> </w:t>
      </w:r>
      <w:r w:rsidR="00A24F3E" w:rsidRPr="00EC27D3">
        <w:rPr>
          <w:bCs/>
        </w:rPr>
        <w:t xml:space="preserve"> </w:t>
      </w:r>
      <w:r w:rsidR="003D5ED4" w:rsidRPr="00EC27D3">
        <w:rPr>
          <w:bCs/>
        </w:rPr>
        <w:t>Technické specifikac</w:t>
      </w:r>
      <w:r w:rsidR="003A269F" w:rsidRPr="00EC27D3">
        <w:rPr>
          <w:bCs/>
        </w:rPr>
        <w:t>i</w:t>
      </w:r>
      <w:r w:rsidRPr="00EC27D3">
        <w:rPr>
          <w:bCs/>
        </w:rPr>
        <w:t xml:space="preserve"> (dále jen „</w:t>
      </w:r>
      <w:r w:rsidR="003D5ED4" w:rsidRPr="00EC27D3">
        <w:rPr>
          <w:bCs/>
        </w:rPr>
        <w:t>P</w:t>
      </w:r>
      <w:r w:rsidRPr="00EC27D3">
        <w:rPr>
          <w:bCs/>
        </w:rPr>
        <w:t>ožadavky</w:t>
      </w:r>
      <w:r w:rsidR="003D5ED4" w:rsidRPr="00EC27D3">
        <w:rPr>
          <w:bCs/>
        </w:rPr>
        <w:t xml:space="preserve"> KB</w:t>
      </w:r>
      <w:r w:rsidRPr="00EC27D3">
        <w:rPr>
          <w:bCs/>
        </w:rPr>
        <w:t>“)</w:t>
      </w:r>
      <w:r w:rsidR="00A24F3E" w:rsidRPr="00EC27D3">
        <w:rPr>
          <w:bCs/>
        </w:rPr>
        <w:t>. Požadavky KB dle Technické specifikace se</w:t>
      </w:r>
      <w:r w:rsidR="00A24F3E" w:rsidRPr="00992520">
        <w:rPr>
          <w:bCs/>
        </w:rPr>
        <w:t xml:space="preserve"> Objednatel zavazuje plnit ke dni nabytí účinnosti Smlouvy.</w:t>
      </w:r>
      <w:bookmarkEnd w:id="237"/>
      <w:bookmarkEnd w:id="238"/>
    </w:p>
    <w:p w14:paraId="6AAB088E" w14:textId="3BBAD297" w:rsidR="00D3338F" w:rsidRPr="00992520" w:rsidRDefault="00D3338F" w:rsidP="00450BF7">
      <w:pPr>
        <w:pStyle w:val="Odst"/>
        <w:numPr>
          <w:ilvl w:val="0"/>
          <w:numId w:val="57"/>
        </w:numPr>
        <w:ind w:left="426"/>
        <w:rPr>
          <w:bCs/>
        </w:rPr>
      </w:pPr>
      <w:r w:rsidRPr="00992520">
        <w:rPr>
          <w:bCs/>
        </w:rPr>
        <w:t>Poskytovatel bere na vědomí, že v rámci provádění Smlouvy může být podroben interním předpisům Objednatele či jeho pokynům v oblasti řízení kontinuity činností, zejména může být zahrnut do havarijních plánů, úkolů při aktivaci řízení kontinuity činností, bezpečnostní politiky apod., a to v rozsahu, v jakém lze po Poskytovateli spravedlivě požadovat s ohledem na předmět plnění.</w:t>
      </w:r>
    </w:p>
    <w:p w14:paraId="6BF8F50C" w14:textId="7EE5EEC4" w:rsidR="002B0DCA" w:rsidRPr="00992520" w:rsidRDefault="63C76F7A" w:rsidP="00450BF7">
      <w:pPr>
        <w:pStyle w:val="Odst"/>
        <w:numPr>
          <w:ilvl w:val="0"/>
          <w:numId w:val="57"/>
        </w:numPr>
        <w:ind w:left="426"/>
      </w:pPr>
      <w:r>
        <w:t xml:space="preserve">Poskytovatel je povinen seznámit se s bezpečnostními požadavky Objednatele uvedenými ve Smlouvě, jejích Přílohách (zejména v čl. 1.42 Technické </w:t>
      </w:r>
      <w:r w:rsidR="4DA0D660">
        <w:t>specifikace</w:t>
      </w:r>
      <w:r>
        <w:t>), a seznámit s nimi poddodavatele a další osoby podílející se na plnění Smlouvy dle potřeby s ohledem na charakter jejich plnění s přihlédnutím k zajištění bezpečnosti informací. Kontaktní osoba Poskytovatele je povinna splnění povinnosti dle předchozí věty Objednateli potvrdit do 30 Dnů od uzavření Smlouvy. Pokud je to potřebné, je Poskytovatel povinen provést školení bezpečnostních požadavků dle tohoto odstavce a dále je provádět v pravidelných intervalech, nejméně jednou ročně. Poskytovatel je také povinen aktivně vynucovat dodržování takových bezpečnostních požadavků poddodavateli a dotčenými osobami na straně Poskytovatele. Za porušení těchto pravidel osobami uvedenými v tomto odstavci odpovídá Poskytovatel tak, jako by je porušil sám.</w:t>
      </w:r>
    </w:p>
    <w:p w14:paraId="570DDF3E" w14:textId="65E22903" w:rsidR="00D6399C" w:rsidRPr="00992520" w:rsidRDefault="00D6399C" w:rsidP="00450BF7">
      <w:pPr>
        <w:pStyle w:val="Odst"/>
        <w:numPr>
          <w:ilvl w:val="0"/>
          <w:numId w:val="57"/>
        </w:numPr>
        <w:ind w:left="425" w:hanging="357"/>
        <w:rPr>
          <w:bCs/>
        </w:rPr>
      </w:pPr>
      <w:bookmarkStart w:id="239" w:name="_Ref80717879"/>
      <w:r w:rsidRPr="00992520">
        <w:rPr>
          <w:bCs/>
        </w:rPr>
        <w:t>Poskytovatel umožní Objednateli v roční periodě po dobu platnosti Smlouvy a</w:t>
      </w:r>
      <w:r w:rsidR="00FE7F10">
        <w:rPr>
          <w:bCs/>
        </w:rPr>
        <w:t xml:space="preserve"> jeden (1)</w:t>
      </w:r>
      <w:r w:rsidR="007B65ED" w:rsidRPr="00992520">
        <w:rPr>
          <w:bCs/>
        </w:rPr>
        <w:t xml:space="preserve"> </w:t>
      </w:r>
      <w:r w:rsidRPr="00992520">
        <w:rPr>
          <w:bCs/>
        </w:rPr>
        <w:t>rok po ukončení účinnosti Smlouvy provedení zákaznického auditu (kontroly):</w:t>
      </w:r>
      <w:bookmarkEnd w:id="239"/>
    </w:p>
    <w:p w14:paraId="4A3A3CB7" w14:textId="5915573B" w:rsidR="00D6399C" w:rsidRPr="00992520" w:rsidRDefault="00D6399C" w:rsidP="00450BF7">
      <w:pPr>
        <w:pStyle w:val="Psm"/>
        <w:numPr>
          <w:ilvl w:val="2"/>
          <w:numId w:val="58"/>
        </w:numPr>
        <w:ind w:left="851"/>
        <w:rPr>
          <w:rFonts w:cs="Arial"/>
          <w:szCs w:val="24"/>
        </w:rPr>
      </w:pPr>
      <w:r w:rsidRPr="00992520">
        <w:rPr>
          <w:rFonts w:cs="Arial"/>
          <w:szCs w:val="24"/>
        </w:rPr>
        <w:t>jehož rozsah bude ohraničen využíváním prostředků IT Poskytovatele pro potřeby předmětu plnění Smlouvy a uloženými či zpracovávanými daty a informacemi Objednatele v IT prostředí Poskytovatele;</w:t>
      </w:r>
    </w:p>
    <w:p w14:paraId="3738279A" w14:textId="7F27220D" w:rsidR="00D6399C" w:rsidRPr="00992520" w:rsidRDefault="00D6399C" w:rsidP="00450BF7">
      <w:pPr>
        <w:pStyle w:val="Psm"/>
        <w:numPr>
          <w:ilvl w:val="2"/>
          <w:numId w:val="58"/>
        </w:numPr>
        <w:ind w:left="851"/>
        <w:rPr>
          <w:rFonts w:cs="Arial"/>
          <w:szCs w:val="24"/>
        </w:rPr>
      </w:pPr>
      <w:r w:rsidRPr="00992520">
        <w:rPr>
          <w:rFonts w:cs="Arial"/>
          <w:szCs w:val="24"/>
        </w:rPr>
        <w:t xml:space="preserve">jehož předmětem bude kontrola </w:t>
      </w:r>
      <w:r w:rsidR="000347C1" w:rsidRPr="00992520">
        <w:rPr>
          <w:rFonts w:cs="Arial"/>
          <w:szCs w:val="24"/>
        </w:rPr>
        <w:t xml:space="preserve">naplnění </w:t>
      </w:r>
      <w:r w:rsidR="00A24F3E" w:rsidRPr="00992520">
        <w:rPr>
          <w:rFonts w:cs="Arial"/>
          <w:szCs w:val="24"/>
        </w:rPr>
        <w:t>Požadavků KB</w:t>
      </w:r>
      <w:r w:rsidRPr="00992520">
        <w:rPr>
          <w:rFonts w:cs="Arial"/>
          <w:szCs w:val="24"/>
        </w:rPr>
        <w:t xml:space="preserve"> a vyhodnocení rizik </w:t>
      </w:r>
      <w:r w:rsidR="007B65ED" w:rsidRPr="00992520">
        <w:rPr>
          <w:rFonts w:cs="Arial"/>
          <w:szCs w:val="24"/>
        </w:rPr>
        <w:t>dle odst. </w:t>
      </w:r>
      <w:r w:rsidR="007818CD" w:rsidRPr="00992520">
        <w:rPr>
          <w:rFonts w:cs="Arial"/>
          <w:szCs w:val="24"/>
        </w:rPr>
        <w:fldChar w:fldCharType="begin"/>
      </w:r>
      <w:r w:rsidR="007818CD" w:rsidRPr="00992520">
        <w:rPr>
          <w:rFonts w:cs="Arial"/>
          <w:szCs w:val="24"/>
        </w:rPr>
        <w:instrText xml:space="preserve"> REF _Ref104477120 \r \h </w:instrText>
      </w:r>
      <w:r w:rsidR="00992520">
        <w:rPr>
          <w:rFonts w:cs="Arial"/>
          <w:szCs w:val="24"/>
        </w:rPr>
        <w:instrText xml:space="preserve"> \* MERGEFORMAT </w:instrText>
      </w:r>
      <w:r w:rsidR="007818CD" w:rsidRPr="00992520">
        <w:rPr>
          <w:rFonts w:cs="Arial"/>
          <w:szCs w:val="24"/>
        </w:rPr>
      </w:r>
      <w:r w:rsidR="007818CD" w:rsidRPr="00992520">
        <w:rPr>
          <w:rFonts w:cs="Arial"/>
          <w:szCs w:val="24"/>
        </w:rPr>
        <w:fldChar w:fldCharType="separate"/>
      </w:r>
      <w:r w:rsidR="001A1BA2">
        <w:rPr>
          <w:rFonts w:cs="Arial"/>
          <w:szCs w:val="24"/>
        </w:rPr>
        <w:t>1</w:t>
      </w:r>
      <w:r w:rsidR="007818CD" w:rsidRPr="00992520">
        <w:rPr>
          <w:rFonts w:cs="Arial"/>
          <w:szCs w:val="24"/>
        </w:rPr>
        <w:fldChar w:fldCharType="end"/>
      </w:r>
      <w:r w:rsidR="007818CD" w:rsidRPr="00992520">
        <w:rPr>
          <w:rFonts w:cs="Arial"/>
          <w:szCs w:val="24"/>
        </w:rPr>
        <w:t xml:space="preserve"> </w:t>
      </w:r>
      <w:r w:rsidR="007B65ED" w:rsidRPr="00992520">
        <w:rPr>
          <w:rFonts w:cs="Arial"/>
          <w:szCs w:val="24"/>
        </w:rPr>
        <w:t xml:space="preserve">tohoto článku </w:t>
      </w:r>
      <w:r w:rsidRPr="00992520">
        <w:rPr>
          <w:rFonts w:cs="Arial"/>
          <w:szCs w:val="24"/>
        </w:rPr>
        <w:t>Smlouvy.</w:t>
      </w:r>
    </w:p>
    <w:p w14:paraId="005400BD" w14:textId="3FAC7AC6" w:rsidR="00D6399C" w:rsidRPr="00992520" w:rsidRDefault="00D6399C" w:rsidP="00450BF7">
      <w:pPr>
        <w:pStyle w:val="Odst"/>
        <w:numPr>
          <w:ilvl w:val="0"/>
          <w:numId w:val="57"/>
        </w:numPr>
        <w:ind w:left="426"/>
        <w:rPr>
          <w:bCs/>
        </w:rPr>
      </w:pPr>
      <w:r w:rsidRPr="00992520">
        <w:rPr>
          <w:bCs/>
        </w:rPr>
        <w:t xml:space="preserve">Objednatel je oprávněn při kontrole </w:t>
      </w:r>
      <w:r w:rsidR="00A24F3E" w:rsidRPr="00992520">
        <w:rPr>
          <w:bCs/>
        </w:rPr>
        <w:t>Požadavků KB</w:t>
      </w:r>
      <w:r w:rsidRPr="00992520">
        <w:rPr>
          <w:bCs/>
        </w:rPr>
        <w:t xml:space="preserve"> využít třetí stranu. V případě využití třetí strany bude Objednatel odpovídat za třetí stranu, jako by kontrolu prováděl sám, včetně odpovědnosti za způsobenou újmu.</w:t>
      </w:r>
    </w:p>
    <w:p w14:paraId="31ACF235" w14:textId="56EECD94" w:rsidR="00D6399C" w:rsidRPr="00992520" w:rsidRDefault="00D6399C" w:rsidP="00450BF7">
      <w:pPr>
        <w:pStyle w:val="Odst"/>
        <w:numPr>
          <w:ilvl w:val="0"/>
          <w:numId w:val="57"/>
        </w:numPr>
        <w:ind w:left="426"/>
        <w:rPr>
          <w:bCs/>
        </w:rPr>
      </w:pPr>
      <w:r w:rsidRPr="00992520">
        <w:rPr>
          <w:bCs/>
        </w:rPr>
        <w:t xml:space="preserve">Poskytovatel umožní Objednateli kontrolu </w:t>
      </w:r>
      <w:r w:rsidR="00A24F3E" w:rsidRPr="00992520">
        <w:rPr>
          <w:bCs/>
        </w:rPr>
        <w:t>Požadavků KB</w:t>
      </w:r>
      <w:r w:rsidRPr="00992520">
        <w:rPr>
          <w:bCs/>
        </w:rPr>
        <w:t xml:space="preserve"> provedenou prostředky Objednatele nebo třetí strany, a to v lokalitě Poskytovatele i vzdáleně, pokud to technické prostředky Poskytovatele umožňují.</w:t>
      </w:r>
    </w:p>
    <w:p w14:paraId="52D4A0CA" w14:textId="77777777" w:rsidR="00D6399C" w:rsidRPr="00992520" w:rsidRDefault="00D6399C" w:rsidP="00450BF7">
      <w:pPr>
        <w:pStyle w:val="Odst"/>
        <w:numPr>
          <w:ilvl w:val="0"/>
          <w:numId w:val="57"/>
        </w:numPr>
        <w:ind w:left="425" w:hanging="357"/>
        <w:rPr>
          <w:bCs/>
        </w:rPr>
      </w:pPr>
      <w:bookmarkStart w:id="240" w:name="_Ref86410450"/>
      <w:r w:rsidRPr="00992520">
        <w:rPr>
          <w:bCs/>
        </w:rPr>
        <w:t>Poskytovatel se zavazuje:</w:t>
      </w:r>
      <w:bookmarkEnd w:id="240"/>
    </w:p>
    <w:p w14:paraId="42293CD3" w14:textId="330D7809" w:rsidR="00D6399C" w:rsidRPr="00992520" w:rsidRDefault="00D6399C" w:rsidP="00450BF7">
      <w:pPr>
        <w:pStyle w:val="Psm"/>
        <w:numPr>
          <w:ilvl w:val="2"/>
          <w:numId w:val="59"/>
        </w:numPr>
        <w:ind w:left="851"/>
        <w:rPr>
          <w:rFonts w:cs="Arial"/>
          <w:szCs w:val="24"/>
        </w:rPr>
      </w:pPr>
      <w:r w:rsidRPr="00992520">
        <w:rPr>
          <w:rFonts w:cs="Arial"/>
          <w:szCs w:val="24"/>
        </w:rPr>
        <w:t xml:space="preserve">poskytnout Objednateli součinnost minimálně v rozsahu </w:t>
      </w:r>
      <w:r w:rsidR="00FE7F10">
        <w:rPr>
          <w:rFonts w:cs="Arial"/>
          <w:szCs w:val="24"/>
        </w:rPr>
        <w:t>deseti (</w:t>
      </w:r>
      <w:r w:rsidRPr="00992520">
        <w:rPr>
          <w:rFonts w:cs="Arial"/>
          <w:szCs w:val="24"/>
        </w:rPr>
        <w:t>10</w:t>
      </w:r>
      <w:r w:rsidR="00102FA6">
        <w:rPr>
          <w:rFonts w:cs="Arial"/>
          <w:szCs w:val="24"/>
        </w:rPr>
        <w:t>)</w:t>
      </w:r>
      <w:r w:rsidRPr="00992520">
        <w:rPr>
          <w:rFonts w:cs="Arial"/>
          <w:szCs w:val="24"/>
        </w:rPr>
        <w:t xml:space="preserve"> MD </w:t>
      </w:r>
      <w:r w:rsidR="00102FA6">
        <w:rPr>
          <w:rFonts w:cs="Arial"/>
          <w:szCs w:val="24"/>
        </w:rPr>
        <w:t>[</w:t>
      </w:r>
      <w:r w:rsidRPr="00992520">
        <w:rPr>
          <w:rFonts w:cs="Arial"/>
          <w:szCs w:val="24"/>
        </w:rPr>
        <w:t>MD = člověkoden v</w:t>
      </w:r>
      <w:r w:rsidR="00F51406" w:rsidRPr="00992520">
        <w:rPr>
          <w:rFonts w:cs="Arial"/>
          <w:szCs w:val="24"/>
        </w:rPr>
        <w:t> </w:t>
      </w:r>
      <w:r w:rsidRPr="00992520">
        <w:rPr>
          <w:rFonts w:cs="Arial"/>
          <w:szCs w:val="24"/>
        </w:rPr>
        <w:t xml:space="preserve">rozsahu </w:t>
      </w:r>
      <w:r w:rsidR="00102FA6">
        <w:rPr>
          <w:rFonts w:cs="Arial"/>
          <w:szCs w:val="24"/>
        </w:rPr>
        <w:t>osmi (</w:t>
      </w:r>
      <w:r w:rsidRPr="00992520">
        <w:rPr>
          <w:rFonts w:cs="Arial"/>
          <w:szCs w:val="24"/>
        </w:rPr>
        <w:t>8</w:t>
      </w:r>
      <w:r w:rsidR="00102FA6">
        <w:rPr>
          <w:rFonts w:cs="Arial"/>
          <w:szCs w:val="24"/>
        </w:rPr>
        <w:t>)</w:t>
      </w:r>
      <w:r w:rsidR="007818CD" w:rsidRPr="00992520">
        <w:rPr>
          <w:rFonts w:cs="Arial"/>
          <w:szCs w:val="24"/>
        </w:rPr>
        <w:t> </w:t>
      </w:r>
      <w:r w:rsidRPr="00992520">
        <w:rPr>
          <w:rFonts w:cs="Arial"/>
          <w:szCs w:val="24"/>
        </w:rPr>
        <w:t>pracovních hodin</w:t>
      </w:r>
      <w:r w:rsidR="00102FA6">
        <w:rPr>
          <w:rFonts w:cs="Arial"/>
          <w:szCs w:val="24"/>
        </w:rPr>
        <w:t>]</w:t>
      </w:r>
      <w:r w:rsidRPr="00992520">
        <w:rPr>
          <w:rFonts w:cs="Arial"/>
          <w:szCs w:val="24"/>
        </w:rPr>
        <w:t xml:space="preserve"> při provádění každého zákaznického auditu ze strany Objednatele a pro tuto činnost zajistit účast kvalifikovaných pracovníků;</w:t>
      </w:r>
    </w:p>
    <w:p w14:paraId="430F4384" w14:textId="50AF85CB" w:rsidR="00D6399C" w:rsidRPr="00992520" w:rsidRDefault="00D6399C" w:rsidP="00450BF7">
      <w:pPr>
        <w:pStyle w:val="Psm"/>
        <w:numPr>
          <w:ilvl w:val="2"/>
          <w:numId w:val="59"/>
        </w:numPr>
        <w:ind w:left="851"/>
        <w:rPr>
          <w:rFonts w:cs="Arial"/>
          <w:szCs w:val="24"/>
        </w:rPr>
      </w:pPr>
      <w:r w:rsidRPr="00992520">
        <w:rPr>
          <w:rFonts w:cs="Arial"/>
          <w:szCs w:val="24"/>
        </w:rPr>
        <w:t>poskytnout na vyžádání Objednateli dokumenty a obdobné v</w:t>
      </w:r>
      <w:r w:rsidR="007B65ED" w:rsidRPr="00992520">
        <w:rPr>
          <w:rFonts w:cs="Arial"/>
          <w:szCs w:val="24"/>
        </w:rPr>
        <w:t>ý</w:t>
      </w:r>
      <w:r w:rsidRPr="00992520">
        <w:rPr>
          <w:rFonts w:cs="Arial"/>
          <w:szCs w:val="24"/>
        </w:rPr>
        <w:t xml:space="preserve">stupy, které budou prokazovat naplnění </w:t>
      </w:r>
      <w:r w:rsidR="00A24F3E" w:rsidRPr="00992520">
        <w:rPr>
          <w:rFonts w:cs="Arial"/>
          <w:szCs w:val="24"/>
        </w:rPr>
        <w:t>Požadavků KB</w:t>
      </w:r>
      <w:r w:rsidRPr="00992520">
        <w:rPr>
          <w:rFonts w:cs="Arial"/>
          <w:szCs w:val="24"/>
        </w:rPr>
        <w:t>;</w:t>
      </w:r>
    </w:p>
    <w:p w14:paraId="3B9E0921" w14:textId="2C3B266C" w:rsidR="00D6399C" w:rsidRPr="00992520" w:rsidRDefault="00D6399C" w:rsidP="00450BF7">
      <w:pPr>
        <w:pStyle w:val="Psm"/>
        <w:numPr>
          <w:ilvl w:val="2"/>
          <w:numId w:val="59"/>
        </w:numPr>
        <w:ind w:left="851"/>
        <w:rPr>
          <w:rFonts w:cs="Arial"/>
          <w:szCs w:val="24"/>
        </w:rPr>
      </w:pPr>
      <w:r w:rsidRPr="00992520">
        <w:rPr>
          <w:rFonts w:cs="Arial"/>
          <w:szCs w:val="24"/>
        </w:rPr>
        <w:t xml:space="preserve">na požádání s Objednatelem konzultovat kdykoli v průběhu realizace plnění detailní nastavení </w:t>
      </w:r>
      <w:r w:rsidR="00A24F3E" w:rsidRPr="00992520">
        <w:rPr>
          <w:rFonts w:cs="Arial"/>
          <w:szCs w:val="24"/>
        </w:rPr>
        <w:t>Požadavků KB</w:t>
      </w:r>
      <w:r w:rsidRPr="00992520">
        <w:rPr>
          <w:rFonts w:cs="Arial"/>
          <w:szCs w:val="24"/>
        </w:rPr>
        <w:t xml:space="preserve"> a pro takovéto konzultace zajistit účast kvalifikovaných pracovníků;</w:t>
      </w:r>
    </w:p>
    <w:p w14:paraId="38D0F93A" w14:textId="11199EA8" w:rsidR="00D6399C" w:rsidRPr="00992520" w:rsidRDefault="00D6399C" w:rsidP="00450BF7">
      <w:pPr>
        <w:pStyle w:val="Psm"/>
        <w:numPr>
          <w:ilvl w:val="2"/>
          <w:numId w:val="59"/>
        </w:numPr>
        <w:ind w:left="851"/>
        <w:rPr>
          <w:rFonts w:cs="Arial"/>
          <w:szCs w:val="24"/>
        </w:rPr>
      </w:pPr>
      <w:r w:rsidRPr="00992520">
        <w:rPr>
          <w:rFonts w:cs="Arial"/>
          <w:szCs w:val="24"/>
        </w:rPr>
        <w:t xml:space="preserve">neprodleně informovat Objednatele o všech významných změnách v bezpečnostních opatřeních, které mohou mít vliv na naplnění </w:t>
      </w:r>
      <w:r w:rsidR="00A24F3E" w:rsidRPr="00992520">
        <w:rPr>
          <w:rFonts w:cs="Arial"/>
          <w:szCs w:val="24"/>
        </w:rPr>
        <w:t>Požadavků KB</w:t>
      </w:r>
      <w:r w:rsidRPr="00992520">
        <w:rPr>
          <w:rFonts w:cs="Arial"/>
          <w:szCs w:val="24"/>
        </w:rPr>
        <w:t xml:space="preserve"> a které nastanou kdykoli v</w:t>
      </w:r>
      <w:r w:rsidR="007B65ED" w:rsidRPr="00992520">
        <w:rPr>
          <w:rFonts w:cs="Arial"/>
          <w:szCs w:val="24"/>
        </w:rPr>
        <w:t> </w:t>
      </w:r>
      <w:r w:rsidRPr="00992520">
        <w:rPr>
          <w:rFonts w:cs="Arial"/>
          <w:szCs w:val="24"/>
        </w:rPr>
        <w:t xml:space="preserve">průběhu účinnosti </w:t>
      </w:r>
      <w:r w:rsidR="00A37333" w:rsidRPr="00992520">
        <w:rPr>
          <w:rFonts w:cs="Arial"/>
          <w:szCs w:val="24"/>
        </w:rPr>
        <w:t>S</w:t>
      </w:r>
      <w:r w:rsidRPr="00992520">
        <w:rPr>
          <w:rFonts w:cs="Arial"/>
          <w:szCs w:val="24"/>
        </w:rPr>
        <w:t>mlouvy;</w:t>
      </w:r>
    </w:p>
    <w:p w14:paraId="43F5EF6D" w14:textId="6488EE7C" w:rsidR="00D6399C" w:rsidRPr="00992520" w:rsidRDefault="00D6399C" w:rsidP="00450BF7">
      <w:pPr>
        <w:pStyle w:val="Psm"/>
        <w:numPr>
          <w:ilvl w:val="2"/>
          <w:numId w:val="59"/>
        </w:numPr>
        <w:ind w:left="851"/>
        <w:rPr>
          <w:rFonts w:cs="Arial"/>
          <w:szCs w:val="24"/>
        </w:rPr>
      </w:pPr>
      <w:r w:rsidRPr="00992520">
        <w:rPr>
          <w:rFonts w:cs="Arial"/>
          <w:szCs w:val="24"/>
        </w:rPr>
        <w:t>bezodkladně a s vyvinutím nejlepšího úsilí zajistit náhradní bezpečnostní opatření, pokud stávající opatření přestalo být funkční a efektivní</w:t>
      </w:r>
      <w:r w:rsidR="00A37333" w:rsidRPr="00992520">
        <w:rPr>
          <w:rFonts w:cs="Arial"/>
          <w:szCs w:val="24"/>
        </w:rPr>
        <w:t>;</w:t>
      </w:r>
    </w:p>
    <w:p w14:paraId="4CEEFBC5" w14:textId="1EE856FE" w:rsidR="00D6399C" w:rsidRPr="00992520" w:rsidRDefault="00D6399C" w:rsidP="00450BF7">
      <w:pPr>
        <w:pStyle w:val="Psm"/>
        <w:numPr>
          <w:ilvl w:val="2"/>
          <w:numId w:val="59"/>
        </w:numPr>
        <w:ind w:left="851"/>
        <w:rPr>
          <w:rFonts w:cs="Arial"/>
          <w:szCs w:val="24"/>
        </w:rPr>
      </w:pPr>
      <w:r w:rsidRPr="00992520">
        <w:rPr>
          <w:rFonts w:cs="Arial"/>
          <w:szCs w:val="24"/>
        </w:rPr>
        <w:t>bezodkladně informovat Objednatele o bezpečnostních incidentech, které mohou ovlivnit realizaci plnění dle Smlouvy;</w:t>
      </w:r>
    </w:p>
    <w:p w14:paraId="073D7FE0" w14:textId="7FD04F58" w:rsidR="00D6399C" w:rsidRPr="00992520" w:rsidRDefault="00D6399C" w:rsidP="00450BF7">
      <w:pPr>
        <w:pStyle w:val="Psm"/>
        <w:numPr>
          <w:ilvl w:val="2"/>
          <w:numId w:val="59"/>
        </w:numPr>
        <w:ind w:left="851"/>
        <w:rPr>
          <w:rFonts w:cs="Arial"/>
          <w:szCs w:val="24"/>
        </w:rPr>
      </w:pPr>
      <w:r w:rsidRPr="00992520">
        <w:rPr>
          <w:rFonts w:cs="Arial"/>
          <w:szCs w:val="24"/>
        </w:rPr>
        <w:lastRenderedPageBreak/>
        <w:t xml:space="preserve">při výkonu své činnosti včas písemně upozornit Objednatele na zřejmou nevhodnost jeho příkazů či doporučení vztahující se ke </w:t>
      </w:r>
      <w:r w:rsidR="00A24F3E" w:rsidRPr="00992520">
        <w:rPr>
          <w:rFonts w:cs="Arial"/>
          <w:szCs w:val="24"/>
        </w:rPr>
        <w:t>Požadavkům KB</w:t>
      </w:r>
      <w:r w:rsidRPr="00992520">
        <w:rPr>
          <w:rFonts w:cs="Arial"/>
          <w:szCs w:val="24"/>
        </w:rPr>
        <w:t xml:space="preserve"> a jejichž následkem může vzniknout újma nebo nesoulad se zákony nebo obecně závaznými právními předpisy;</w:t>
      </w:r>
    </w:p>
    <w:p w14:paraId="0FF677B1" w14:textId="47FB657E" w:rsidR="00C01A11" w:rsidRPr="00992520" w:rsidRDefault="001A2003" w:rsidP="00450BF7">
      <w:pPr>
        <w:pStyle w:val="Psm"/>
        <w:numPr>
          <w:ilvl w:val="2"/>
          <w:numId w:val="59"/>
        </w:numPr>
        <w:ind w:left="851"/>
        <w:rPr>
          <w:rFonts w:cs="Arial"/>
          <w:szCs w:val="24"/>
        </w:rPr>
      </w:pPr>
      <w:r w:rsidRPr="00992520">
        <w:rPr>
          <w:rFonts w:cs="Arial"/>
          <w:szCs w:val="24"/>
        </w:rPr>
        <w:t xml:space="preserve">neprodleně </w:t>
      </w:r>
      <w:r w:rsidR="00C01A11" w:rsidRPr="00992520">
        <w:rPr>
          <w:rFonts w:cs="Arial"/>
          <w:szCs w:val="24"/>
        </w:rPr>
        <w:t>informovat Objednatele o žádosti cizozemského orgánu o zpřístupnění nebo předání dat zpracovávaných na území cizího státu, vyjma situace, kdy by takové informování bylo v</w:t>
      </w:r>
      <w:r w:rsidR="007818CD" w:rsidRPr="00992520">
        <w:rPr>
          <w:rFonts w:cs="Arial"/>
          <w:szCs w:val="24"/>
        </w:rPr>
        <w:t> </w:t>
      </w:r>
      <w:r w:rsidR="00C01A11" w:rsidRPr="00992520">
        <w:rPr>
          <w:rFonts w:cs="Arial"/>
          <w:szCs w:val="24"/>
        </w:rPr>
        <w:t>rozporu s právním řádem, v jehož působnosti dochází ke zpracování dat nebo podle kterého byla žádost podána;</w:t>
      </w:r>
    </w:p>
    <w:p w14:paraId="5A161462" w14:textId="24E90711" w:rsidR="00C01A11" w:rsidRPr="00992520" w:rsidRDefault="001A2003" w:rsidP="00450BF7">
      <w:pPr>
        <w:pStyle w:val="Psm"/>
        <w:numPr>
          <w:ilvl w:val="2"/>
          <w:numId w:val="59"/>
        </w:numPr>
        <w:ind w:left="851"/>
        <w:rPr>
          <w:rFonts w:cs="Arial"/>
          <w:szCs w:val="24"/>
        </w:rPr>
      </w:pPr>
      <w:r w:rsidRPr="00992520">
        <w:rPr>
          <w:rFonts w:cs="Arial"/>
          <w:szCs w:val="24"/>
        </w:rPr>
        <w:t xml:space="preserve">neprodleně </w:t>
      </w:r>
      <w:r w:rsidR="00C01A11" w:rsidRPr="00992520">
        <w:rPr>
          <w:rFonts w:cs="Arial"/>
          <w:szCs w:val="24"/>
        </w:rPr>
        <w:t>informovat Objednatele o fyzických osobách přicházejících do kontaktu s Důvěrnými informacemi Objednatele (jedná se například o osoby zastávající bezpečnostní role, penetrační testery a administrátory);</w:t>
      </w:r>
    </w:p>
    <w:p w14:paraId="2DE6D742" w14:textId="23035462" w:rsidR="00D3338F" w:rsidRPr="00992520" w:rsidRDefault="00D3338F" w:rsidP="00450BF7">
      <w:pPr>
        <w:pStyle w:val="Psm"/>
        <w:numPr>
          <w:ilvl w:val="2"/>
          <w:numId w:val="59"/>
        </w:numPr>
        <w:ind w:left="851"/>
        <w:rPr>
          <w:rFonts w:cs="Arial"/>
          <w:szCs w:val="24"/>
        </w:rPr>
      </w:pPr>
      <w:r w:rsidRPr="00992520">
        <w:rPr>
          <w:rFonts w:cs="Arial"/>
          <w:szCs w:val="24"/>
        </w:rPr>
        <w:t>poskytnout Objednateli veškeré potřebné informace a součinnost v procesu řízení a evidence změn v souladu s ust. § 11 VKB dle potřeb Objednatele</w:t>
      </w:r>
      <w:r w:rsidR="00063BDF" w:rsidRPr="00992520">
        <w:rPr>
          <w:rFonts w:cs="Arial"/>
          <w:szCs w:val="24"/>
        </w:rPr>
        <w:t xml:space="preserve"> a v souladu s Požadavky KB</w:t>
      </w:r>
      <w:r w:rsidRPr="00992520">
        <w:rPr>
          <w:rFonts w:cs="Arial"/>
          <w:szCs w:val="24"/>
        </w:rPr>
        <w:t xml:space="preserve"> (zejm. při posouzení, zda je změna významnou změnou, analýze souvisejících rizik, přijímání opatření za účelem snížení všech nepříznivých dopadů spojených se změnami, aktualizaci bezpečnostní dokumentace, souvisejícím testováním, zajištění možnosti navrácení do původního stavu a</w:t>
      </w:r>
      <w:r w:rsidR="007818CD" w:rsidRPr="00992520">
        <w:rPr>
          <w:rFonts w:cs="Arial"/>
          <w:szCs w:val="24"/>
        </w:rPr>
        <w:t> </w:t>
      </w:r>
      <w:r w:rsidRPr="00992520">
        <w:rPr>
          <w:rFonts w:cs="Arial"/>
          <w:szCs w:val="24"/>
        </w:rPr>
        <w:t>provedení dalších činností dle VKB);</w:t>
      </w:r>
    </w:p>
    <w:p w14:paraId="4625A23A" w14:textId="2ECA7C40" w:rsidR="00D3338F" w:rsidRDefault="00D3338F" w:rsidP="00450BF7">
      <w:pPr>
        <w:pStyle w:val="Psm"/>
        <w:numPr>
          <w:ilvl w:val="2"/>
          <w:numId w:val="59"/>
        </w:numPr>
        <w:ind w:left="851"/>
        <w:rPr>
          <w:rFonts w:cs="Arial"/>
          <w:szCs w:val="24"/>
        </w:rPr>
      </w:pPr>
      <w:r w:rsidRPr="00992520">
        <w:rPr>
          <w:rFonts w:cs="Arial"/>
          <w:szCs w:val="24"/>
        </w:rPr>
        <w:t>strpět a poskytnout Objednateli veškerou potřebnou součinnost v případě nutnosti provést penetrační testování;</w:t>
      </w:r>
    </w:p>
    <w:p w14:paraId="36CDA011" w14:textId="05EF0680" w:rsidR="002B0DCA" w:rsidRDefault="002B0DCA" w:rsidP="00450BF7">
      <w:pPr>
        <w:pStyle w:val="Psm"/>
        <w:numPr>
          <w:ilvl w:val="2"/>
          <w:numId w:val="59"/>
        </w:numPr>
        <w:ind w:left="851"/>
        <w:rPr>
          <w:rFonts w:cs="Arial"/>
          <w:szCs w:val="24"/>
        </w:rPr>
      </w:pPr>
      <w:r>
        <w:rPr>
          <w:rFonts w:cs="Arial"/>
          <w:szCs w:val="24"/>
        </w:rPr>
        <w:t>Poskytovatel se zavazuje dodržovat pravidla bezpečného vývoje spočívající v integrování bezpečnostních principů do všech fází realizace NIS;</w:t>
      </w:r>
    </w:p>
    <w:p w14:paraId="5D5F568A" w14:textId="03E113BF" w:rsidR="00D6399C" w:rsidRPr="00992520" w:rsidRDefault="00D6399C" w:rsidP="00450BF7">
      <w:pPr>
        <w:pStyle w:val="Psm"/>
        <w:numPr>
          <w:ilvl w:val="2"/>
          <w:numId w:val="59"/>
        </w:numPr>
        <w:ind w:left="851"/>
        <w:rPr>
          <w:rFonts w:cs="Arial"/>
          <w:szCs w:val="24"/>
        </w:rPr>
      </w:pPr>
      <w:r w:rsidRPr="00992520">
        <w:rPr>
          <w:rFonts w:cs="Arial"/>
          <w:szCs w:val="24"/>
        </w:rPr>
        <w:t xml:space="preserve">naplnit a dodržovat </w:t>
      </w:r>
      <w:r w:rsidR="00A24F3E" w:rsidRPr="00992520">
        <w:rPr>
          <w:rFonts w:cs="Arial"/>
          <w:szCs w:val="24"/>
        </w:rPr>
        <w:t>Požadavky KB</w:t>
      </w:r>
      <w:r w:rsidRPr="00992520">
        <w:rPr>
          <w:rFonts w:cs="Arial"/>
          <w:szCs w:val="24"/>
        </w:rPr>
        <w:t xml:space="preserve"> definované v</w:t>
      </w:r>
      <w:r w:rsidR="00286434" w:rsidRPr="00992520">
        <w:rPr>
          <w:rFonts w:cs="Arial"/>
          <w:szCs w:val="24"/>
        </w:rPr>
        <w:t xml:space="preserve"> </w:t>
      </w:r>
      <w:r w:rsidR="007B65ED" w:rsidRPr="00992520">
        <w:rPr>
          <w:rFonts w:cs="Arial"/>
          <w:szCs w:val="24"/>
        </w:rPr>
        <w:t>Technické specifikac</w:t>
      </w:r>
      <w:r w:rsidR="00EC27D3">
        <w:rPr>
          <w:rFonts w:cs="Arial"/>
          <w:szCs w:val="24"/>
        </w:rPr>
        <w:t>i</w:t>
      </w:r>
      <w:r w:rsidR="007B65ED" w:rsidRPr="00992520">
        <w:rPr>
          <w:rFonts w:cs="Arial"/>
          <w:szCs w:val="24"/>
        </w:rPr>
        <w:t>.</w:t>
      </w:r>
    </w:p>
    <w:p w14:paraId="2D87E5BE" w14:textId="77777777" w:rsidR="00D6399C" w:rsidRPr="00992520" w:rsidRDefault="00D6399C" w:rsidP="00450BF7">
      <w:pPr>
        <w:pStyle w:val="Odst"/>
        <w:numPr>
          <w:ilvl w:val="0"/>
          <w:numId w:val="57"/>
        </w:numPr>
        <w:ind w:left="425" w:hanging="357"/>
        <w:rPr>
          <w:rFonts w:cs="Arial"/>
          <w:szCs w:val="24"/>
        </w:rPr>
      </w:pPr>
      <w:bookmarkStart w:id="241" w:name="_Ref80717957"/>
      <w:r w:rsidRPr="00992520">
        <w:rPr>
          <w:rFonts w:cs="Arial"/>
          <w:szCs w:val="24"/>
        </w:rPr>
        <w:t>Poskytovatel se zavazuje nedostatky zjištěné:</w:t>
      </w:r>
      <w:bookmarkEnd w:id="241"/>
    </w:p>
    <w:p w14:paraId="51857C4B" w14:textId="2F093795" w:rsidR="00D6399C" w:rsidRPr="00992520" w:rsidRDefault="00D6399C" w:rsidP="00450BF7">
      <w:pPr>
        <w:pStyle w:val="Psm"/>
        <w:numPr>
          <w:ilvl w:val="2"/>
          <w:numId w:val="60"/>
        </w:numPr>
        <w:spacing w:before="0"/>
        <w:ind w:left="850" w:hanging="357"/>
        <w:rPr>
          <w:rFonts w:cs="Arial"/>
          <w:szCs w:val="24"/>
        </w:rPr>
      </w:pPr>
      <w:r w:rsidRPr="00992520">
        <w:rPr>
          <w:rFonts w:cs="Arial"/>
          <w:szCs w:val="24"/>
        </w:rPr>
        <w:t xml:space="preserve">na základě provedení hodnocení rizik dle </w:t>
      </w:r>
      <w:r w:rsidR="007B65ED" w:rsidRPr="00992520">
        <w:rPr>
          <w:rFonts w:cs="Arial"/>
          <w:szCs w:val="24"/>
        </w:rPr>
        <w:t xml:space="preserve">Technické specifikace </w:t>
      </w:r>
      <w:r w:rsidRPr="00992520">
        <w:rPr>
          <w:rFonts w:cs="Arial"/>
          <w:szCs w:val="24"/>
        </w:rPr>
        <w:t>nebo</w:t>
      </w:r>
    </w:p>
    <w:p w14:paraId="08FE3406" w14:textId="3E5E1D48" w:rsidR="00D6399C" w:rsidRPr="00992520" w:rsidRDefault="00D6399C" w:rsidP="00450BF7">
      <w:pPr>
        <w:pStyle w:val="Psm"/>
        <w:numPr>
          <w:ilvl w:val="2"/>
          <w:numId w:val="60"/>
        </w:numPr>
        <w:ind w:left="851"/>
        <w:rPr>
          <w:rFonts w:cs="Arial"/>
          <w:szCs w:val="24"/>
        </w:rPr>
      </w:pPr>
      <w:r w:rsidRPr="00992520">
        <w:rPr>
          <w:rFonts w:cs="Arial"/>
          <w:szCs w:val="24"/>
        </w:rPr>
        <w:t xml:space="preserve">v rámci zákaznického auditu dle </w:t>
      </w:r>
      <w:r w:rsidR="00E54E77" w:rsidRPr="00992520">
        <w:rPr>
          <w:rFonts w:cs="Arial"/>
          <w:szCs w:val="24"/>
        </w:rPr>
        <w:t>odst</w:t>
      </w:r>
      <w:r w:rsidRPr="00992520">
        <w:rPr>
          <w:rFonts w:cs="Arial"/>
          <w:szCs w:val="24"/>
        </w:rPr>
        <w:t xml:space="preserve">. </w:t>
      </w:r>
      <w:r w:rsidRPr="00992520">
        <w:rPr>
          <w:rFonts w:cs="Arial"/>
          <w:szCs w:val="24"/>
        </w:rPr>
        <w:fldChar w:fldCharType="begin"/>
      </w:r>
      <w:r w:rsidRPr="00992520">
        <w:rPr>
          <w:rFonts w:cs="Arial"/>
          <w:szCs w:val="24"/>
        </w:rPr>
        <w:instrText xml:space="preserve"> REF _Ref80717879 \r \h  \* MERGEFORMAT </w:instrText>
      </w:r>
      <w:r w:rsidRPr="00992520">
        <w:rPr>
          <w:rFonts w:cs="Arial"/>
          <w:szCs w:val="24"/>
        </w:rPr>
      </w:r>
      <w:r w:rsidRPr="00992520">
        <w:rPr>
          <w:rFonts w:cs="Arial"/>
          <w:szCs w:val="24"/>
        </w:rPr>
        <w:fldChar w:fldCharType="separate"/>
      </w:r>
      <w:r w:rsidR="001A1BA2">
        <w:rPr>
          <w:rFonts w:cs="Arial"/>
          <w:szCs w:val="24"/>
        </w:rPr>
        <w:t>4</w:t>
      </w:r>
      <w:r w:rsidRPr="00992520">
        <w:rPr>
          <w:rFonts w:cs="Arial"/>
          <w:szCs w:val="24"/>
        </w:rPr>
        <w:fldChar w:fldCharType="end"/>
      </w:r>
      <w:r w:rsidRPr="00992520" w:rsidDel="002C4C6E">
        <w:rPr>
          <w:rFonts w:cs="Arial"/>
          <w:szCs w:val="24"/>
        </w:rPr>
        <w:t xml:space="preserve"> </w:t>
      </w:r>
      <w:r w:rsidR="00E54E77" w:rsidRPr="00992520">
        <w:rPr>
          <w:rFonts w:cs="Arial"/>
          <w:szCs w:val="24"/>
        </w:rPr>
        <w:t xml:space="preserve">tohoto článku </w:t>
      </w:r>
      <w:r w:rsidRPr="00992520">
        <w:rPr>
          <w:rFonts w:cs="Arial"/>
          <w:szCs w:val="24"/>
        </w:rPr>
        <w:t>Smlouvy</w:t>
      </w:r>
    </w:p>
    <w:p w14:paraId="1B1E7770" w14:textId="77777777" w:rsidR="00D6399C" w:rsidRPr="00992520" w:rsidRDefault="00D6399C" w:rsidP="00497842">
      <w:pPr>
        <w:pStyle w:val="Odst"/>
        <w:ind w:left="426"/>
        <w:rPr>
          <w:rFonts w:cs="Arial"/>
          <w:szCs w:val="24"/>
        </w:rPr>
      </w:pPr>
      <w:r w:rsidRPr="00992520">
        <w:rPr>
          <w:rFonts w:cs="Arial"/>
          <w:szCs w:val="24"/>
        </w:rPr>
        <w:t xml:space="preserve">odstranit bezodkladně ve lhůtě určené v písemném oznámení Objednatele. </w:t>
      </w:r>
    </w:p>
    <w:p w14:paraId="7AD8D26F" w14:textId="77777777" w:rsidR="00D6399C" w:rsidRPr="00992520" w:rsidRDefault="00D6399C" w:rsidP="00450BF7">
      <w:pPr>
        <w:pStyle w:val="Odst"/>
        <w:numPr>
          <w:ilvl w:val="0"/>
          <w:numId w:val="57"/>
        </w:numPr>
        <w:ind w:left="426"/>
        <w:rPr>
          <w:rFonts w:cs="Arial"/>
          <w:szCs w:val="24"/>
        </w:rPr>
      </w:pPr>
      <w:r w:rsidRPr="00992520">
        <w:rPr>
          <w:rFonts w:cs="Arial"/>
          <w:szCs w:val="24"/>
        </w:rPr>
        <w:t>Nestanoví-li Objednatel lhůtu v písemném oznámení, zavazují se smluvní strany dohodnout na lhůtě pro odstranění nedostatku, která nepřevýší 90 Dnů.</w:t>
      </w:r>
    </w:p>
    <w:p w14:paraId="6B0DE8DA" w14:textId="6393F5BD" w:rsidR="00D6399C" w:rsidRPr="00992520" w:rsidRDefault="00D6399C" w:rsidP="00450BF7">
      <w:pPr>
        <w:pStyle w:val="Odst"/>
        <w:numPr>
          <w:ilvl w:val="0"/>
          <w:numId w:val="57"/>
        </w:numPr>
        <w:ind w:left="426"/>
        <w:rPr>
          <w:rFonts w:cs="Arial"/>
          <w:szCs w:val="24"/>
        </w:rPr>
      </w:pPr>
      <w:r w:rsidRPr="00992520">
        <w:rPr>
          <w:rFonts w:cs="Arial"/>
          <w:szCs w:val="24"/>
        </w:rPr>
        <w:t xml:space="preserve">Porušení povinností Poskytovatele dle </w:t>
      </w:r>
      <w:r w:rsidR="00E54E77" w:rsidRPr="00992520">
        <w:rPr>
          <w:rFonts w:cs="Arial"/>
          <w:szCs w:val="24"/>
        </w:rPr>
        <w:t>odst</w:t>
      </w:r>
      <w:r w:rsidRPr="00992520">
        <w:rPr>
          <w:rFonts w:cs="Arial"/>
          <w:szCs w:val="24"/>
        </w:rPr>
        <w:t xml:space="preserve">. </w:t>
      </w:r>
      <w:r w:rsidR="00C70AFA" w:rsidRPr="00992520">
        <w:rPr>
          <w:rFonts w:cs="Arial"/>
          <w:szCs w:val="24"/>
        </w:rPr>
        <w:fldChar w:fldCharType="begin"/>
      </w:r>
      <w:r w:rsidR="00C70AFA" w:rsidRPr="00992520">
        <w:rPr>
          <w:rFonts w:cs="Arial"/>
          <w:szCs w:val="24"/>
        </w:rPr>
        <w:instrText xml:space="preserve"> REF _Ref80717879 \r \h </w:instrText>
      </w:r>
      <w:r w:rsidR="00992520">
        <w:rPr>
          <w:rFonts w:cs="Arial"/>
          <w:szCs w:val="24"/>
        </w:rPr>
        <w:instrText xml:space="preserve"> \* MERGEFORMAT </w:instrText>
      </w:r>
      <w:r w:rsidR="00C70AFA" w:rsidRPr="00992520">
        <w:rPr>
          <w:rFonts w:cs="Arial"/>
          <w:szCs w:val="24"/>
        </w:rPr>
      </w:r>
      <w:r w:rsidR="00C70AFA" w:rsidRPr="00992520">
        <w:rPr>
          <w:rFonts w:cs="Arial"/>
          <w:szCs w:val="24"/>
        </w:rPr>
        <w:fldChar w:fldCharType="separate"/>
      </w:r>
      <w:r w:rsidR="001A1BA2">
        <w:rPr>
          <w:rFonts w:cs="Arial"/>
          <w:szCs w:val="24"/>
        </w:rPr>
        <w:t>4</w:t>
      </w:r>
      <w:r w:rsidR="00C70AFA" w:rsidRPr="00992520">
        <w:rPr>
          <w:rFonts w:cs="Arial"/>
          <w:szCs w:val="24"/>
        </w:rPr>
        <w:fldChar w:fldCharType="end"/>
      </w:r>
      <w:r w:rsidR="00E650DD" w:rsidRPr="00992520">
        <w:rPr>
          <w:rFonts w:cs="Arial"/>
          <w:szCs w:val="24"/>
        </w:rPr>
        <w:t xml:space="preserve"> </w:t>
      </w:r>
      <w:r w:rsidRPr="00992520">
        <w:rPr>
          <w:rFonts w:cs="Arial"/>
          <w:szCs w:val="24"/>
        </w:rPr>
        <w:t xml:space="preserve">až </w:t>
      </w:r>
      <w:r w:rsidR="00C70AFA" w:rsidRPr="00992520">
        <w:rPr>
          <w:rFonts w:cs="Arial"/>
          <w:szCs w:val="24"/>
        </w:rPr>
        <w:fldChar w:fldCharType="begin"/>
      </w:r>
      <w:r w:rsidR="00C70AFA" w:rsidRPr="00992520">
        <w:rPr>
          <w:rFonts w:cs="Arial"/>
          <w:szCs w:val="24"/>
        </w:rPr>
        <w:instrText xml:space="preserve"> REF _Ref80717957 \r \h </w:instrText>
      </w:r>
      <w:r w:rsidR="00992520">
        <w:rPr>
          <w:rFonts w:cs="Arial"/>
          <w:szCs w:val="24"/>
        </w:rPr>
        <w:instrText xml:space="preserve"> \* MERGEFORMAT </w:instrText>
      </w:r>
      <w:r w:rsidR="00C70AFA" w:rsidRPr="00992520">
        <w:rPr>
          <w:rFonts w:cs="Arial"/>
          <w:szCs w:val="24"/>
        </w:rPr>
      </w:r>
      <w:r w:rsidR="00C70AFA" w:rsidRPr="00992520">
        <w:rPr>
          <w:rFonts w:cs="Arial"/>
          <w:szCs w:val="24"/>
        </w:rPr>
        <w:fldChar w:fldCharType="separate"/>
      </w:r>
      <w:r w:rsidR="001A1BA2">
        <w:rPr>
          <w:rFonts w:cs="Arial"/>
          <w:szCs w:val="24"/>
        </w:rPr>
        <w:t>8</w:t>
      </w:r>
      <w:r w:rsidR="00C70AFA" w:rsidRPr="00992520">
        <w:rPr>
          <w:rFonts w:cs="Arial"/>
          <w:szCs w:val="24"/>
        </w:rPr>
        <w:fldChar w:fldCharType="end"/>
      </w:r>
      <w:r w:rsidR="00E650DD" w:rsidRPr="00992520">
        <w:rPr>
          <w:rFonts w:cs="Arial"/>
          <w:szCs w:val="24"/>
        </w:rPr>
        <w:t xml:space="preserve"> </w:t>
      </w:r>
      <w:r w:rsidR="00E54E77" w:rsidRPr="00992520">
        <w:rPr>
          <w:rFonts w:cs="Arial"/>
          <w:szCs w:val="24"/>
        </w:rPr>
        <w:t xml:space="preserve">tohoto článku </w:t>
      </w:r>
      <w:r w:rsidRPr="00992520">
        <w:rPr>
          <w:rFonts w:cs="Arial"/>
          <w:szCs w:val="24"/>
        </w:rPr>
        <w:t xml:space="preserve">Smlouvy je považováno za podstatné porušení </w:t>
      </w:r>
      <w:r w:rsidR="00487CA0" w:rsidRPr="00992520">
        <w:rPr>
          <w:rFonts w:cs="Arial"/>
          <w:szCs w:val="24"/>
        </w:rPr>
        <w:t>S</w:t>
      </w:r>
      <w:r w:rsidRPr="00992520">
        <w:rPr>
          <w:rFonts w:cs="Arial"/>
          <w:szCs w:val="24"/>
        </w:rPr>
        <w:t>mlouvy Poskytovatelem.</w:t>
      </w:r>
    </w:p>
    <w:p w14:paraId="0FAAEF34" w14:textId="3C44038F" w:rsidR="00D6399C" w:rsidRPr="00992520" w:rsidRDefault="00D6399C" w:rsidP="00450BF7">
      <w:pPr>
        <w:pStyle w:val="Odst"/>
        <w:numPr>
          <w:ilvl w:val="0"/>
          <w:numId w:val="57"/>
        </w:numPr>
        <w:ind w:left="426"/>
        <w:rPr>
          <w:rFonts w:cs="Arial"/>
          <w:szCs w:val="24"/>
        </w:rPr>
      </w:pPr>
      <w:r w:rsidRPr="00992520">
        <w:rPr>
          <w:rFonts w:cs="Arial"/>
          <w:szCs w:val="24"/>
        </w:rPr>
        <w:t>Poskytovatel odpovídá Objednateli za případnou újmu, která mu vznikne z titulu nesplnění</w:t>
      </w:r>
      <w:r w:rsidR="007B65ED" w:rsidRPr="00992520">
        <w:rPr>
          <w:rFonts w:cs="Arial"/>
          <w:szCs w:val="24"/>
        </w:rPr>
        <w:t xml:space="preserve"> Požadavků KB</w:t>
      </w:r>
      <w:r w:rsidRPr="00992520">
        <w:rPr>
          <w:rFonts w:cs="Arial"/>
          <w:szCs w:val="24"/>
        </w:rPr>
        <w:t>.</w:t>
      </w:r>
    </w:p>
    <w:p w14:paraId="7C51141B" w14:textId="1CDB48B7" w:rsidR="00E650DD" w:rsidRPr="00992520" w:rsidRDefault="00E650DD" w:rsidP="00450BF7">
      <w:pPr>
        <w:pStyle w:val="Odst"/>
        <w:numPr>
          <w:ilvl w:val="0"/>
          <w:numId w:val="57"/>
        </w:numPr>
        <w:ind w:left="425" w:hanging="357"/>
        <w:rPr>
          <w:rFonts w:cs="Arial"/>
          <w:szCs w:val="24"/>
        </w:rPr>
      </w:pPr>
      <w:r w:rsidRPr="00992520">
        <w:rPr>
          <w:rFonts w:cs="Arial"/>
          <w:szCs w:val="24"/>
        </w:rPr>
        <w:t xml:space="preserve">Poskytovatel je oprávněn zpřístupnit nebo předat data dle Smlouvy na základě žádosti cizozemského orgánu o zpřístupnění nebo předání dat zpracovávaných na území cizího státu </w:t>
      </w:r>
      <w:r w:rsidR="00DD58B3" w:rsidRPr="00992520">
        <w:rPr>
          <w:rFonts w:cs="Arial"/>
          <w:szCs w:val="24"/>
        </w:rPr>
        <w:t xml:space="preserve">jedině </w:t>
      </w:r>
    </w:p>
    <w:p w14:paraId="4D7D4825" w14:textId="77777777" w:rsidR="00E650DD" w:rsidRPr="00992520" w:rsidRDefault="00E650DD" w:rsidP="00450BF7">
      <w:pPr>
        <w:pStyle w:val="Psm"/>
        <w:numPr>
          <w:ilvl w:val="2"/>
          <w:numId w:val="61"/>
        </w:numPr>
        <w:ind w:left="851"/>
        <w:rPr>
          <w:rFonts w:cs="Arial"/>
          <w:szCs w:val="24"/>
        </w:rPr>
      </w:pPr>
      <w:r w:rsidRPr="00992520">
        <w:rPr>
          <w:rFonts w:cs="Arial"/>
          <w:szCs w:val="24"/>
        </w:rPr>
        <w:t>až po provedení přezkoumání zákonnosti žádosti,</w:t>
      </w:r>
    </w:p>
    <w:p w14:paraId="5A458257" w14:textId="30E9C224" w:rsidR="00E650DD" w:rsidRPr="00992520" w:rsidRDefault="00E650DD" w:rsidP="00450BF7">
      <w:pPr>
        <w:pStyle w:val="Psm"/>
        <w:numPr>
          <w:ilvl w:val="2"/>
          <w:numId w:val="61"/>
        </w:numPr>
        <w:ind w:left="851"/>
        <w:rPr>
          <w:rFonts w:cs="Arial"/>
          <w:szCs w:val="24"/>
        </w:rPr>
      </w:pPr>
      <w:r w:rsidRPr="00992520">
        <w:rPr>
          <w:rFonts w:cs="Arial"/>
          <w:szCs w:val="24"/>
        </w:rPr>
        <w:t>až po vynaložení úsilí o zabránění zpřístupnění nebo předání dat v rámci možností daných právním řádem, v jehož působnosti dochází ke zpracování dat nebo podle kterého byla žádost podána a</w:t>
      </w:r>
    </w:p>
    <w:p w14:paraId="733E12CD" w14:textId="7ACDC516" w:rsidR="00E650DD" w:rsidRPr="00992520" w:rsidRDefault="00E650DD" w:rsidP="00450BF7">
      <w:pPr>
        <w:pStyle w:val="Psm"/>
        <w:numPr>
          <w:ilvl w:val="2"/>
          <w:numId w:val="61"/>
        </w:numPr>
        <w:ind w:left="851"/>
        <w:rPr>
          <w:rFonts w:cs="Arial"/>
          <w:szCs w:val="24"/>
        </w:rPr>
      </w:pPr>
      <w:r w:rsidRPr="00992520">
        <w:rPr>
          <w:rFonts w:cs="Arial"/>
          <w:szCs w:val="24"/>
        </w:rPr>
        <w:t>pouze v nezbytném rozsahu.</w:t>
      </w:r>
    </w:p>
    <w:p w14:paraId="0273C307" w14:textId="78EC3B44" w:rsidR="00225C71" w:rsidRPr="00992520" w:rsidRDefault="00225C71" w:rsidP="002E0037">
      <w:pPr>
        <w:pStyle w:val="Styl1"/>
      </w:pPr>
      <w:bookmarkStart w:id="242" w:name="_Toc197629737"/>
      <w:bookmarkStart w:id="243" w:name="_Toc216942878"/>
      <w:r w:rsidRPr="00992520">
        <w:t>Realizační tým</w:t>
      </w:r>
      <w:bookmarkEnd w:id="235"/>
      <w:bookmarkEnd w:id="236"/>
      <w:bookmarkEnd w:id="242"/>
      <w:bookmarkEnd w:id="243"/>
      <w:r w:rsidRPr="00992520">
        <w:t xml:space="preserve"> </w:t>
      </w:r>
    </w:p>
    <w:p w14:paraId="571DC566" w14:textId="29C0E79C" w:rsidR="00C70AFA" w:rsidRPr="00102FA6" w:rsidRDefault="00E12A09" w:rsidP="00450BF7">
      <w:pPr>
        <w:pStyle w:val="Odst"/>
        <w:numPr>
          <w:ilvl w:val="0"/>
          <w:numId w:val="63"/>
        </w:numPr>
        <w:ind w:left="426"/>
        <w:rPr>
          <w:rFonts w:cs="Arial"/>
          <w:szCs w:val="24"/>
        </w:rPr>
      </w:pPr>
      <w:r w:rsidRPr="00992520">
        <w:rPr>
          <w:rFonts w:cs="Arial"/>
          <w:szCs w:val="24"/>
        </w:rPr>
        <w:t>Poskytovatel</w:t>
      </w:r>
      <w:r w:rsidR="00225C71" w:rsidRPr="00992520">
        <w:rPr>
          <w:rFonts w:cs="Arial"/>
          <w:szCs w:val="24"/>
        </w:rPr>
        <w:t xml:space="preserve"> se zavazuje realizovat plnění dle Smlouvy prostřednictvím osob (dále také jen </w:t>
      </w:r>
      <w:r w:rsidR="007B65ED" w:rsidRPr="00992520">
        <w:rPr>
          <w:rFonts w:cs="Arial"/>
          <w:szCs w:val="24"/>
        </w:rPr>
        <w:t xml:space="preserve">jako </w:t>
      </w:r>
      <w:r w:rsidR="00225C71" w:rsidRPr="00992520">
        <w:rPr>
          <w:rFonts w:cs="Arial"/>
          <w:szCs w:val="24"/>
        </w:rPr>
        <w:t xml:space="preserve">„realizační tým </w:t>
      </w:r>
      <w:r w:rsidRPr="00992520">
        <w:rPr>
          <w:rFonts w:cs="Arial"/>
          <w:szCs w:val="24"/>
        </w:rPr>
        <w:t>Poskytovatel</w:t>
      </w:r>
      <w:r w:rsidR="00225C71" w:rsidRPr="00992520">
        <w:rPr>
          <w:rFonts w:cs="Arial"/>
          <w:szCs w:val="24"/>
        </w:rPr>
        <w:t xml:space="preserve">e“), které uvedl v rámci prokazování kvalifikace dle </w:t>
      </w:r>
      <w:r w:rsidR="007B65ED" w:rsidRPr="00992520">
        <w:rPr>
          <w:rFonts w:cs="Arial"/>
          <w:szCs w:val="24"/>
        </w:rPr>
        <w:t>ust. </w:t>
      </w:r>
      <w:r w:rsidR="00225C71" w:rsidRPr="00992520">
        <w:rPr>
          <w:rFonts w:cs="Arial"/>
          <w:szCs w:val="24"/>
        </w:rPr>
        <w:t>§</w:t>
      </w:r>
      <w:r w:rsidR="007B65ED" w:rsidRPr="00992520">
        <w:rPr>
          <w:rFonts w:cs="Arial"/>
          <w:szCs w:val="24"/>
        </w:rPr>
        <w:t> </w:t>
      </w:r>
      <w:r w:rsidR="00225C71" w:rsidRPr="00992520">
        <w:rPr>
          <w:rFonts w:cs="Arial"/>
          <w:szCs w:val="24"/>
        </w:rPr>
        <w:t>79</w:t>
      </w:r>
      <w:r w:rsidR="007B65ED" w:rsidRPr="00992520">
        <w:rPr>
          <w:rFonts w:cs="Arial"/>
          <w:szCs w:val="24"/>
        </w:rPr>
        <w:t> </w:t>
      </w:r>
      <w:r w:rsidR="00225C71" w:rsidRPr="00992520">
        <w:rPr>
          <w:rFonts w:cs="Arial"/>
          <w:szCs w:val="24"/>
        </w:rPr>
        <w:t>odst.</w:t>
      </w:r>
      <w:r w:rsidR="007B65ED" w:rsidRPr="00992520">
        <w:rPr>
          <w:rFonts w:cs="Arial"/>
          <w:szCs w:val="24"/>
        </w:rPr>
        <w:t> </w:t>
      </w:r>
      <w:r w:rsidR="00225C71" w:rsidRPr="00992520">
        <w:rPr>
          <w:rFonts w:cs="Arial"/>
          <w:szCs w:val="24"/>
        </w:rPr>
        <w:t>2</w:t>
      </w:r>
      <w:r w:rsidR="007B65ED" w:rsidRPr="00992520">
        <w:rPr>
          <w:rFonts w:cs="Arial"/>
          <w:szCs w:val="24"/>
        </w:rPr>
        <w:t> </w:t>
      </w:r>
      <w:r w:rsidR="00225C71" w:rsidRPr="00992520">
        <w:rPr>
          <w:rFonts w:cs="Arial"/>
          <w:szCs w:val="24"/>
        </w:rPr>
        <w:t>písm. c) a d) zákona o zadávání veřejných zakázek u veřejné zakázky (viz Preambule</w:t>
      </w:r>
      <w:r w:rsidR="005D5E4B" w:rsidRPr="00992520">
        <w:rPr>
          <w:rFonts w:cs="Arial"/>
          <w:szCs w:val="24"/>
        </w:rPr>
        <w:t xml:space="preserve"> a Zadávací podmínky</w:t>
      </w:r>
      <w:r w:rsidR="00225C71" w:rsidRPr="00992520">
        <w:rPr>
          <w:rFonts w:cs="Arial"/>
          <w:szCs w:val="24"/>
        </w:rPr>
        <w:t>).</w:t>
      </w:r>
    </w:p>
    <w:p w14:paraId="4EFE2330" w14:textId="47FA229B" w:rsidR="00225C71" w:rsidRPr="00992520" w:rsidRDefault="00E12A09" w:rsidP="00450BF7">
      <w:pPr>
        <w:pStyle w:val="Odst"/>
        <w:numPr>
          <w:ilvl w:val="0"/>
          <w:numId w:val="63"/>
        </w:numPr>
        <w:ind w:left="425" w:hanging="357"/>
        <w:rPr>
          <w:rFonts w:cs="Arial"/>
          <w:szCs w:val="24"/>
        </w:rPr>
      </w:pPr>
      <w:r w:rsidRPr="00992520">
        <w:rPr>
          <w:rFonts w:cs="Arial"/>
          <w:szCs w:val="24"/>
        </w:rPr>
        <w:lastRenderedPageBreak/>
        <w:t>Poskytovatel</w:t>
      </w:r>
      <w:r w:rsidR="00225C71" w:rsidRPr="00992520">
        <w:rPr>
          <w:rFonts w:cs="Arial"/>
          <w:szCs w:val="24"/>
        </w:rPr>
        <w:t xml:space="preserve"> je povinen </w:t>
      </w:r>
      <w:r w:rsidR="00A37333" w:rsidRPr="00992520">
        <w:rPr>
          <w:rFonts w:cs="Arial"/>
          <w:szCs w:val="24"/>
        </w:rPr>
        <w:t xml:space="preserve">mít </w:t>
      </w:r>
      <w:r w:rsidR="00225C71" w:rsidRPr="00992520">
        <w:rPr>
          <w:rFonts w:cs="Arial"/>
          <w:szCs w:val="24"/>
        </w:rPr>
        <w:t>po celou dobu trvání Smlouvy ve svém realizačním týmu obsazeny min. role:</w:t>
      </w:r>
    </w:p>
    <w:p w14:paraId="61731925" w14:textId="4D654A10" w:rsidR="00BF645D" w:rsidRPr="00992520" w:rsidRDefault="00BF645D" w:rsidP="00450BF7">
      <w:pPr>
        <w:pStyle w:val="Psm"/>
        <w:numPr>
          <w:ilvl w:val="2"/>
          <w:numId w:val="64"/>
        </w:numPr>
        <w:ind w:left="851"/>
      </w:pPr>
      <w:r w:rsidRPr="00992520">
        <w:t>Projektový manažer;</w:t>
      </w:r>
    </w:p>
    <w:p w14:paraId="46F865D6" w14:textId="4DA00F98" w:rsidR="00BF645D" w:rsidRPr="00992520" w:rsidRDefault="00BF645D" w:rsidP="00450BF7">
      <w:pPr>
        <w:pStyle w:val="Psm"/>
        <w:numPr>
          <w:ilvl w:val="2"/>
          <w:numId w:val="64"/>
        </w:numPr>
        <w:ind w:left="851"/>
      </w:pPr>
      <w:r w:rsidRPr="00992520">
        <w:t>Architekt informačních systémů;</w:t>
      </w:r>
    </w:p>
    <w:p w14:paraId="105D4CD9" w14:textId="54A0D527" w:rsidR="00BF645D" w:rsidRPr="00992520" w:rsidRDefault="00BF645D" w:rsidP="00450BF7">
      <w:pPr>
        <w:pStyle w:val="Psm"/>
        <w:numPr>
          <w:ilvl w:val="2"/>
          <w:numId w:val="64"/>
        </w:numPr>
        <w:ind w:left="851"/>
      </w:pPr>
      <w:r w:rsidRPr="00992520">
        <w:t>Konzultant poskytování zdravotních služeb;</w:t>
      </w:r>
    </w:p>
    <w:p w14:paraId="76BF837D" w14:textId="5772836F" w:rsidR="00BF645D" w:rsidRPr="00992520" w:rsidRDefault="00BF645D" w:rsidP="00450BF7">
      <w:pPr>
        <w:pStyle w:val="Psm"/>
        <w:numPr>
          <w:ilvl w:val="2"/>
          <w:numId w:val="64"/>
        </w:numPr>
        <w:ind w:left="851"/>
      </w:pPr>
      <w:r w:rsidRPr="00992520">
        <w:t>Specialista na kybernetickou bezpečnost;</w:t>
      </w:r>
    </w:p>
    <w:p w14:paraId="49EFF477" w14:textId="638218AD" w:rsidR="00BF645D" w:rsidRPr="00992520" w:rsidRDefault="00BF645D" w:rsidP="00450BF7">
      <w:pPr>
        <w:pStyle w:val="Psm"/>
        <w:numPr>
          <w:ilvl w:val="2"/>
          <w:numId w:val="64"/>
        </w:numPr>
        <w:ind w:left="851"/>
      </w:pPr>
      <w:r w:rsidRPr="00992520">
        <w:t>Specialista výkaznictví poskytnuté zdravotní péče;</w:t>
      </w:r>
    </w:p>
    <w:p w14:paraId="52ED6486" w14:textId="09942593" w:rsidR="00BF645D" w:rsidRPr="00992520" w:rsidRDefault="00BF645D" w:rsidP="00450BF7">
      <w:pPr>
        <w:pStyle w:val="Psm"/>
        <w:numPr>
          <w:ilvl w:val="2"/>
          <w:numId w:val="64"/>
        </w:numPr>
        <w:ind w:left="851"/>
      </w:pPr>
      <w:r w:rsidRPr="00992520">
        <w:t>Databázový specialista;</w:t>
      </w:r>
    </w:p>
    <w:p w14:paraId="1D6C0F87" w14:textId="5FFA7137" w:rsidR="00BF645D" w:rsidRPr="00992520" w:rsidRDefault="00BF645D" w:rsidP="00450BF7">
      <w:pPr>
        <w:pStyle w:val="Psm"/>
        <w:numPr>
          <w:ilvl w:val="2"/>
          <w:numId w:val="64"/>
        </w:numPr>
        <w:ind w:left="851"/>
      </w:pPr>
      <w:r w:rsidRPr="00992520">
        <w:t>Migrační specialista.</w:t>
      </w:r>
    </w:p>
    <w:p w14:paraId="0698BEC2" w14:textId="68B9D932" w:rsidR="00225C71" w:rsidRPr="00992520" w:rsidRDefault="00FE2E29" w:rsidP="00C70AFA">
      <w:pPr>
        <w:spacing w:after="120"/>
        <w:ind w:left="426" w:hanging="284"/>
        <w:jc w:val="both"/>
        <w:rPr>
          <w:rFonts w:ascii="Garamond" w:hAnsi="Garamond" w:cs="Arial"/>
          <w:sz w:val="22"/>
          <w:szCs w:val="24"/>
        </w:rPr>
      </w:pPr>
      <w:r w:rsidRPr="00992520">
        <w:rPr>
          <w:rFonts w:ascii="Garamond" w:hAnsi="Garamond" w:cs="Arial"/>
          <w:sz w:val="22"/>
          <w:szCs w:val="24"/>
        </w:rPr>
        <w:tab/>
      </w:r>
      <w:r w:rsidR="00225C71" w:rsidRPr="00992520">
        <w:rPr>
          <w:rFonts w:ascii="Garamond" w:hAnsi="Garamond" w:cs="Arial"/>
          <w:sz w:val="22"/>
          <w:szCs w:val="24"/>
        </w:rPr>
        <w:t>Jmenný seznam členů realizačního týmu včetně minimálních požadavků na členy realizačního týmu a</w:t>
      </w:r>
      <w:r w:rsidR="00C70AFA" w:rsidRPr="00992520">
        <w:rPr>
          <w:rFonts w:ascii="Garamond" w:hAnsi="Garamond" w:cs="Arial"/>
          <w:sz w:val="22"/>
          <w:szCs w:val="24"/>
        </w:rPr>
        <w:t> </w:t>
      </w:r>
      <w:r w:rsidR="00225C71" w:rsidRPr="00992520">
        <w:rPr>
          <w:rFonts w:ascii="Garamond" w:hAnsi="Garamond" w:cs="Arial"/>
          <w:sz w:val="22"/>
          <w:szCs w:val="24"/>
        </w:rPr>
        <w:t>jejich kontaktních údajů (telefon, e-mail) je uveden v </w:t>
      </w:r>
      <w:r w:rsidR="007B65ED" w:rsidRPr="00992520">
        <w:rPr>
          <w:rFonts w:ascii="Garamond" w:hAnsi="Garamond" w:cs="Arial"/>
          <w:sz w:val="22"/>
          <w:szCs w:val="24"/>
        </w:rPr>
        <w:t>P</w:t>
      </w:r>
      <w:r w:rsidR="00225C71" w:rsidRPr="00992520">
        <w:rPr>
          <w:rFonts w:ascii="Garamond" w:hAnsi="Garamond" w:cs="Arial"/>
          <w:sz w:val="22"/>
          <w:szCs w:val="24"/>
        </w:rPr>
        <w:t xml:space="preserve">říloze č. </w:t>
      </w:r>
      <w:r w:rsidR="007A5765">
        <w:rPr>
          <w:rFonts w:ascii="Garamond" w:hAnsi="Garamond" w:cs="Arial"/>
          <w:sz w:val="22"/>
          <w:szCs w:val="24"/>
        </w:rPr>
        <w:t>3</w:t>
      </w:r>
      <w:r w:rsidR="00225C71" w:rsidRPr="00992520">
        <w:rPr>
          <w:rFonts w:ascii="Garamond" w:hAnsi="Garamond" w:cs="Arial"/>
          <w:sz w:val="22"/>
          <w:szCs w:val="24"/>
        </w:rPr>
        <w:t xml:space="preserve"> Smlouvy –</w:t>
      </w:r>
      <w:r w:rsidR="00D72FB0" w:rsidRPr="00992520">
        <w:rPr>
          <w:rFonts w:ascii="Garamond" w:hAnsi="Garamond" w:cs="Arial"/>
          <w:sz w:val="22"/>
          <w:szCs w:val="24"/>
        </w:rPr>
        <w:t xml:space="preserve"> </w:t>
      </w:r>
      <w:r w:rsidR="00D72FB0" w:rsidRPr="00992520">
        <w:rPr>
          <w:rFonts w:ascii="Garamond" w:hAnsi="Garamond" w:cs="Arial"/>
          <w:color w:val="000000"/>
          <w:sz w:val="22"/>
          <w:szCs w:val="24"/>
        </w:rPr>
        <w:t>Seznam členů realizačního týmu</w:t>
      </w:r>
      <w:r w:rsidR="00225C71" w:rsidRPr="00992520">
        <w:rPr>
          <w:rFonts w:ascii="Garamond" w:hAnsi="Garamond" w:cs="Arial"/>
          <w:sz w:val="22"/>
          <w:szCs w:val="24"/>
        </w:rPr>
        <w:t>.</w:t>
      </w:r>
    </w:p>
    <w:p w14:paraId="2CDAD58B" w14:textId="5AEDADD1" w:rsidR="00225C71" w:rsidRPr="00992520" w:rsidRDefault="00E12A09" w:rsidP="00450BF7">
      <w:pPr>
        <w:pStyle w:val="Odst"/>
        <w:numPr>
          <w:ilvl w:val="0"/>
          <w:numId w:val="63"/>
        </w:numPr>
        <w:ind w:left="425" w:hanging="357"/>
        <w:rPr>
          <w:rFonts w:cs="Arial"/>
          <w:szCs w:val="24"/>
        </w:rPr>
      </w:pPr>
      <w:bookmarkStart w:id="244" w:name="_Ref433119755"/>
      <w:r w:rsidRPr="00992520">
        <w:rPr>
          <w:rFonts w:cs="Arial"/>
          <w:szCs w:val="24"/>
        </w:rPr>
        <w:t>Poskytovatel</w:t>
      </w:r>
      <w:r w:rsidR="00225C71" w:rsidRPr="00992520">
        <w:rPr>
          <w:rFonts w:cs="Arial"/>
          <w:szCs w:val="24"/>
        </w:rPr>
        <w:t xml:space="preserve"> je oprávněn změnit člena, resp. členy svého realizačního týmu z důvodů na straně </w:t>
      </w:r>
      <w:r w:rsidRPr="00992520">
        <w:rPr>
          <w:rFonts w:cs="Arial"/>
          <w:szCs w:val="24"/>
        </w:rPr>
        <w:t>Poskytovatel</w:t>
      </w:r>
      <w:r w:rsidR="00225C71" w:rsidRPr="00992520">
        <w:rPr>
          <w:rFonts w:cs="Arial"/>
          <w:szCs w:val="24"/>
        </w:rPr>
        <w:t xml:space="preserve">e pouze s předchozím písemným souhlasem </w:t>
      </w:r>
      <w:r w:rsidR="008F0657" w:rsidRPr="00992520">
        <w:rPr>
          <w:rFonts w:cs="Arial"/>
          <w:szCs w:val="24"/>
        </w:rPr>
        <w:t>Objednatel</w:t>
      </w:r>
      <w:r w:rsidR="00225C71" w:rsidRPr="00992520">
        <w:rPr>
          <w:rFonts w:cs="Arial"/>
          <w:szCs w:val="24"/>
        </w:rPr>
        <w:t xml:space="preserve">e. </w:t>
      </w:r>
      <w:r w:rsidR="008F0657" w:rsidRPr="00992520">
        <w:rPr>
          <w:rFonts w:cs="Arial"/>
          <w:szCs w:val="24"/>
        </w:rPr>
        <w:t>Objednatel</w:t>
      </w:r>
      <w:r w:rsidR="00225C71" w:rsidRPr="00992520">
        <w:rPr>
          <w:rFonts w:cs="Arial"/>
          <w:szCs w:val="24"/>
        </w:rPr>
        <w:t xml:space="preserve"> vydá písemný souhlas se změnou do 10 dnů od doručení žádosti </w:t>
      </w:r>
      <w:r w:rsidRPr="00992520">
        <w:rPr>
          <w:rFonts w:cs="Arial"/>
          <w:szCs w:val="24"/>
        </w:rPr>
        <w:t>Poskytovatel</w:t>
      </w:r>
      <w:r w:rsidR="00225C71" w:rsidRPr="00992520">
        <w:rPr>
          <w:rFonts w:cs="Arial"/>
          <w:szCs w:val="24"/>
        </w:rPr>
        <w:t xml:space="preserve">e. </w:t>
      </w:r>
      <w:r w:rsidR="008F0657" w:rsidRPr="00992520">
        <w:rPr>
          <w:rFonts w:cs="Arial"/>
          <w:szCs w:val="24"/>
        </w:rPr>
        <w:t>Objednatel</w:t>
      </w:r>
      <w:r w:rsidR="00225C71" w:rsidRPr="00992520">
        <w:rPr>
          <w:rFonts w:cs="Arial"/>
          <w:szCs w:val="24"/>
        </w:rPr>
        <w:t xml:space="preserve"> souhlas se změnou nevydá, pokud:</w:t>
      </w:r>
      <w:bookmarkEnd w:id="244"/>
      <w:r w:rsidR="00225C71" w:rsidRPr="00992520">
        <w:rPr>
          <w:rFonts w:cs="Arial"/>
          <w:szCs w:val="24"/>
        </w:rPr>
        <w:t xml:space="preserve"> </w:t>
      </w:r>
    </w:p>
    <w:p w14:paraId="623F10C2" w14:textId="26A91715" w:rsidR="00225C71" w:rsidRPr="00992520" w:rsidRDefault="00225C71" w:rsidP="00450BF7">
      <w:pPr>
        <w:pStyle w:val="Psm"/>
        <w:numPr>
          <w:ilvl w:val="2"/>
          <w:numId w:val="65"/>
        </w:numPr>
        <w:ind w:left="851"/>
        <w:rPr>
          <w:rFonts w:cs="Arial"/>
          <w:szCs w:val="24"/>
        </w:rPr>
      </w:pPr>
      <w:r w:rsidRPr="00992520">
        <w:rPr>
          <w:rFonts w:cs="Arial"/>
          <w:szCs w:val="24"/>
        </w:rPr>
        <w:t xml:space="preserve">nový člen realizačního týmu </w:t>
      </w:r>
      <w:r w:rsidR="00E12A09" w:rsidRPr="00992520">
        <w:rPr>
          <w:rFonts w:cs="Arial"/>
          <w:szCs w:val="24"/>
        </w:rPr>
        <w:t>Poskytovatel</w:t>
      </w:r>
      <w:r w:rsidRPr="00992520">
        <w:rPr>
          <w:rFonts w:cs="Arial"/>
          <w:szCs w:val="24"/>
        </w:rPr>
        <w:t xml:space="preserve">e nebude mít stejnou </w:t>
      </w:r>
      <w:r w:rsidR="005F54CA" w:rsidRPr="00992520">
        <w:rPr>
          <w:rFonts w:cs="Arial"/>
          <w:szCs w:val="24"/>
        </w:rPr>
        <w:t>nebo</w:t>
      </w:r>
      <w:r w:rsidRPr="00992520">
        <w:rPr>
          <w:rFonts w:cs="Arial"/>
          <w:szCs w:val="24"/>
        </w:rPr>
        <w:t xml:space="preserve"> vyšší způsobilost a</w:t>
      </w:r>
      <w:r w:rsidR="007B65ED" w:rsidRPr="00992520">
        <w:rPr>
          <w:rFonts w:cs="Arial"/>
          <w:szCs w:val="24"/>
        </w:rPr>
        <w:t> </w:t>
      </w:r>
      <w:r w:rsidRPr="00992520">
        <w:rPr>
          <w:rFonts w:cs="Arial"/>
          <w:szCs w:val="24"/>
        </w:rPr>
        <w:t xml:space="preserve">kvalifikaci dle </w:t>
      </w:r>
      <w:r w:rsidR="007B65ED" w:rsidRPr="00992520">
        <w:rPr>
          <w:rFonts w:cs="Arial"/>
          <w:szCs w:val="24"/>
        </w:rPr>
        <w:t>Z</w:t>
      </w:r>
      <w:r w:rsidRPr="00992520">
        <w:rPr>
          <w:rFonts w:cs="Arial"/>
          <w:szCs w:val="24"/>
        </w:rPr>
        <w:t>adávacích podmínek,</w:t>
      </w:r>
      <w:r w:rsidRPr="00992520">
        <w:rPr>
          <w:rFonts w:eastAsiaTheme="minorHAnsi" w:cs="Arial"/>
          <w:color w:val="000000"/>
          <w:szCs w:val="24"/>
          <w:lang w:eastAsia="en-US"/>
        </w:rPr>
        <w:t xml:space="preserve"> </w:t>
      </w:r>
      <w:r w:rsidRPr="00992520">
        <w:rPr>
          <w:rFonts w:cs="Arial"/>
          <w:szCs w:val="24"/>
        </w:rPr>
        <w:t xml:space="preserve">přičemž splnění způsobilosti a kvalifikace prokazuje </w:t>
      </w:r>
      <w:r w:rsidR="00E12A09" w:rsidRPr="00992520">
        <w:rPr>
          <w:rFonts w:cs="Arial"/>
          <w:szCs w:val="24"/>
        </w:rPr>
        <w:t>Poskytovatel</w:t>
      </w:r>
      <w:r w:rsidRPr="00992520">
        <w:rPr>
          <w:rFonts w:cs="Arial"/>
          <w:szCs w:val="24"/>
        </w:rPr>
        <w:t xml:space="preserve"> ve stejném rozsahu a stejným způsobem jako v případě podání nabídky dle požadavků stanovených </w:t>
      </w:r>
      <w:r w:rsidR="00F51406" w:rsidRPr="00992520">
        <w:rPr>
          <w:rFonts w:cs="Arial"/>
          <w:szCs w:val="24"/>
        </w:rPr>
        <w:t>Z</w:t>
      </w:r>
      <w:r w:rsidRPr="00992520">
        <w:rPr>
          <w:rFonts w:cs="Arial"/>
          <w:szCs w:val="24"/>
        </w:rPr>
        <w:t>adávací</w:t>
      </w:r>
      <w:r w:rsidR="007B65ED" w:rsidRPr="00992520">
        <w:rPr>
          <w:rFonts w:cs="Arial"/>
          <w:szCs w:val="24"/>
        </w:rPr>
        <w:t>mi</w:t>
      </w:r>
      <w:r w:rsidRPr="00992520">
        <w:rPr>
          <w:rFonts w:cs="Arial"/>
          <w:szCs w:val="24"/>
        </w:rPr>
        <w:t xml:space="preserve"> </w:t>
      </w:r>
      <w:r w:rsidR="007B65ED" w:rsidRPr="00992520">
        <w:rPr>
          <w:rFonts w:cs="Arial"/>
          <w:szCs w:val="24"/>
        </w:rPr>
        <w:t xml:space="preserve">podmínkami </w:t>
      </w:r>
      <w:r w:rsidRPr="00992520">
        <w:rPr>
          <w:rFonts w:cs="Arial"/>
          <w:szCs w:val="24"/>
        </w:rPr>
        <w:t>nebo</w:t>
      </w:r>
    </w:p>
    <w:p w14:paraId="2872C575" w14:textId="7FF48934" w:rsidR="00225C71" w:rsidRPr="00992520" w:rsidRDefault="00225C71" w:rsidP="00450BF7">
      <w:pPr>
        <w:pStyle w:val="Psm"/>
        <w:numPr>
          <w:ilvl w:val="2"/>
          <w:numId w:val="65"/>
        </w:numPr>
        <w:ind w:left="851"/>
        <w:rPr>
          <w:rFonts w:cs="Arial"/>
          <w:szCs w:val="24"/>
        </w:rPr>
      </w:pPr>
      <w:r w:rsidRPr="00992520">
        <w:rPr>
          <w:rFonts w:cs="Arial"/>
          <w:szCs w:val="24"/>
        </w:rPr>
        <w:t xml:space="preserve">po </w:t>
      </w:r>
      <w:r w:rsidR="008F0657" w:rsidRPr="00992520">
        <w:rPr>
          <w:rFonts w:cs="Arial"/>
          <w:szCs w:val="24"/>
        </w:rPr>
        <w:t>Objednatel</w:t>
      </w:r>
      <w:r w:rsidRPr="00992520">
        <w:rPr>
          <w:rFonts w:cs="Arial"/>
          <w:szCs w:val="24"/>
        </w:rPr>
        <w:t>i nelze spravedlivě požadovat, aby s takovou změnou souhlasil.</w:t>
      </w:r>
    </w:p>
    <w:p w14:paraId="560DF152" w14:textId="3BBCFEE2" w:rsidR="00225C71" w:rsidRPr="00992520" w:rsidRDefault="008F0657" w:rsidP="00450BF7">
      <w:pPr>
        <w:pStyle w:val="Odst"/>
        <w:numPr>
          <w:ilvl w:val="0"/>
          <w:numId w:val="63"/>
        </w:numPr>
        <w:ind w:left="425" w:hanging="357"/>
        <w:rPr>
          <w:rFonts w:cs="Arial"/>
          <w:szCs w:val="24"/>
        </w:rPr>
      </w:pPr>
      <w:bookmarkStart w:id="245" w:name="_Ref523734278"/>
      <w:r w:rsidRPr="00992520">
        <w:rPr>
          <w:rFonts w:cs="Arial"/>
          <w:szCs w:val="24"/>
        </w:rPr>
        <w:t>Objednatel</w:t>
      </w:r>
      <w:r w:rsidR="00225C71" w:rsidRPr="00992520">
        <w:rPr>
          <w:rFonts w:cs="Arial"/>
          <w:szCs w:val="24"/>
        </w:rPr>
        <w:t xml:space="preserve"> je oprávněn požadovat a </w:t>
      </w:r>
      <w:r w:rsidR="00E12A09" w:rsidRPr="00992520">
        <w:rPr>
          <w:rFonts w:cs="Arial"/>
          <w:szCs w:val="24"/>
        </w:rPr>
        <w:t>Poskytovatel</w:t>
      </w:r>
      <w:r w:rsidR="00225C71" w:rsidRPr="00992520">
        <w:rPr>
          <w:rFonts w:cs="Arial"/>
          <w:szCs w:val="24"/>
        </w:rPr>
        <w:t xml:space="preserve"> je povinen zabezpečit změnu člena jeho realizačního týmu, pokud je jeho činnost nedostatečná nebo neuspokojivá, a to v případech, kdy:</w:t>
      </w:r>
      <w:bookmarkEnd w:id="245"/>
    </w:p>
    <w:p w14:paraId="6FEFAC21" w14:textId="37E5BC38" w:rsidR="00225C71" w:rsidRPr="00992520" w:rsidRDefault="00225C71" w:rsidP="00450BF7">
      <w:pPr>
        <w:pStyle w:val="Psm"/>
        <w:numPr>
          <w:ilvl w:val="2"/>
          <w:numId w:val="66"/>
        </w:numPr>
        <w:ind w:left="851"/>
        <w:rPr>
          <w:rFonts w:cs="Arial"/>
          <w:szCs w:val="24"/>
        </w:rPr>
      </w:pPr>
      <w:r w:rsidRPr="00992520">
        <w:rPr>
          <w:rFonts w:cs="Arial"/>
          <w:szCs w:val="24"/>
        </w:rPr>
        <w:t>plnění dle Smlouvy není dostatečné nebo uspokojivé</w:t>
      </w:r>
      <w:r w:rsidR="00487CA0" w:rsidRPr="00992520">
        <w:rPr>
          <w:rFonts w:cs="Arial"/>
          <w:szCs w:val="24"/>
        </w:rPr>
        <w:t>;</w:t>
      </w:r>
    </w:p>
    <w:p w14:paraId="58AB69EB" w14:textId="5B8DE5DC" w:rsidR="00225C71" w:rsidRPr="00992520" w:rsidRDefault="00D72FB0" w:rsidP="00450BF7">
      <w:pPr>
        <w:pStyle w:val="Psm"/>
        <w:numPr>
          <w:ilvl w:val="2"/>
          <w:numId w:val="66"/>
        </w:numPr>
        <w:ind w:left="851"/>
        <w:rPr>
          <w:rFonts w:cs="Arial"/>
          <w:szCs w:val="24"/>
        </w:rPr>
      </w:pPr>
      <w:r w:rsidRPr="00992520">
        <w:rPr>
          <w:rFonts w:cs="Arial"/>
          <w:szCs w:val="24"/>
        </w:rPr>
        <w:t xml:space="preserve">plnění dle Smlouvy </w:t>
      </w:r>
      <w:r w:rsidR="00225C71" w:rsidRPr="00992520">
        <w:rPr>
          <w:rFonts w:cs="Arial"/>
          <w:szCs w:val="24"/>
        </w:rPr>
        <w:t xml:space="preserve">není vykonáváno dle racionálních a v souladu s touto Smlouvou vydaných pokynů </w:t>
      </w:r>
      <w:r w:rsidR="008F0657" w:rsidRPr="00992520">
        <w:rPr>
          <w:rFonts w:cs="Arial"/>
          <w:szCs w:val="24"/>
        </w:rPr>
        <w:t>Objednatel</w:t>
      </w:r>
      <w:r w:rsidR="00225C71" w:rsidRPr="00992520">
        <w:rPr>
          <w:rFonts w:cs="Arial"/>
          <w:szCs w:val="24"/>
        </w:rPr>
        <w:t>e</w:t>
      </w:r>
      <w:r w:rsidR="00487CA0" w:rsidRPr="00992520">
        <w:rPr>
          <w:rFonts w:cs="Arial"/>
          <w:szCs w:val="24"/>
        </w:rPr>
        <w:t>;</w:t>
      </w:r>
    </w:p>
    <w:p w14:paraId="430B46FF" w14:textId="0EA42679" w:rsidR="00225C71" w:rsidRPr="00992520" w:rsidRDefault="00225C71" w:rsidP="00450BF7">
      <w:pPr>
        <w:pStyle w:val="Psm"/>
        <w:numPr>
          <w:ilvl w:val="2"/>
          <w:numId w:val="66"/>
        </w:numPr>
        <w:ind w:left="851"/>
        <w:rPr>
          <w:rFonts w:cs="Arial"/>
          <w:szCs w:val="24"/>
        </w:rPr>
      </w:pPr>
      <w:r w:rsidRPr="00992520">
        <w:rPr>
          <w:rFonts w:cs="Arial"/>
          <w:szCs w:val="24"/>
        </w:rPr>
        <w:t xml:space="preserve">bude dán jiný závažný důvod pro změnu člena realizačního týmu </w:t>
      </w:r>
      <w:r w:rsidR="00E12A09" w:rsidRPr="00992520">
        <w:rPr>
          <w:rFonts w:cs="Arial"/>
          <w:szCs w:val="24"/>
        </w:rPr>
        <w:t>Poskytovatel</w:t>
      </w:r>
      <w:r w:rsidRPr="00992520">
        <w:rPr>
          <w:rFonts w:cs="Arial"/>
          <w:szCs w:val="24"/>
        </w:rPr>
        <w:t>e.</w:t>
      </w:r>
    </w:p>
    <w:p w14:paraId="22AF6A52" w14:textId="307F8617" w:rsidR="00225C71" w:rsidRPr="00992520" w:rsidRDefault="00E12A09" w:rsidP="00450BF7">
      <w:pPr>
        <w:pStyle w:val="Odst"/>
        <w:numPr>
          <w:ilvl w:val="0"/>
          <w:numId w:val="63"/>
        </w:numPr>
        <w:ind w:left="425" w:hanging="357"/>
        <w:rPr>
          <w:rFonts w:cs="Arial"/>
          <w:szCs w:val="24"/>
        </w:rPr>
      </w:pPr>
      <w:bookmarkStart w:id="246" w:name="_Ref45151368"/>
      <w:r w:rsidRPr="00992520">
        <w:rPr>
          <w:rFonts w:cs="Arial"/>
          <w:szCs w:val="24"/>
        </w:rPr>
        <w:t>Poskytovatel</w:t>
      </w:r>
      <w:r w:rsidR="00225C71" w:rsidRPr="00992520">
        <w:rPr>
          <w:rFonts w:cs="Arial"/>
          <w:szCs w:val="24"/>
        </w:rPr>
        <w:t xml:space="preserve"> je povinen navrhnout nového člena svého realizačního týmu do 10 dnů od doručení žádosti </w:t>
      </w:r>
      <w:r w:rsidR="008F0657" w:rsidRPr="00992520">
        <w:rPr>
          <w:rFonts w:cs="Arial"/>
          <w:szCs w:val="24"/>
        </w:rPr>
        <w:t>Objednatel</w:t>
      </w:r>
      <w:r w:rsidR="00225C71" w:rsidRPr="00992520">
        <w:rPr>
          <w:rFonts w:cs="Arial"/>
          <w:szCs w:val="24"/>
        </w:rPr>
        <w:t xml:space="preserve">e dle odst. </w:t>
      </w:r>
      <w:r w:rsidR="00225C71" w:rsidRPr="00992520">
        <w:rPr>
          <w:rFonts w:cs="Arial"/>
          <w:szCs w:val="24"/>
        </w:rPr>
        <w:fldChar w:fldCharType="begin"/>
      </w:r>
      <w:r w:rsidR="00225C71" w:rsidRPr="00992520">
        <w:rPr>
          <w:rFonts w:cs="Arial"/>
          <w:szCs w:val="24"/>
        </w:rPr>
        <w:instrText xml:space="preserve"> REF _Ref523734278 \n \h  \* MERGEFORMAT </w:instrText>
      </w:r>
      <w:r w:rsidR="00225C71" w:rsidRPr="00992520">
        <w:rPr>
          <w:rFonts w:cs="Arial"/>
          <w:szCs w:val="24"/>
        </w:rPr>
      </w:r>
      <w:r w:rsidR="00225C71" w:rsidRPr="00992520">
        <w:rPr>
          <w:rFonts w:cs="Arial"/>
          <w:szCs w:val="24"/>
        </w:rPr>
        <w:fldChar w:fldCharType="separate"/>
      </w:r>
      <w:r w:rsidR="001A1BA2">
        <w:rPr>
          <w:rFonts w:cs="Arial"/>
          <w:szCs w:val="24"/>
        </w:rPr>
        <w:t>4</w:t>
      </w:r>
      <w:r w:rsidR="00225C71" w:rsidRPr="00992520">
        <w:rPr>
          <w:rFonts w:cs="Arial"/>
          <w:szCs w:val="24"/>
        </w:rPr>
        <w:fldChar w:fldCharType="end"/>
      </w:r>
      <w:r w:rsidR="00225C71" w:rsidRPr="00992520">
        <w:rPr>
          <w:rFonts w:cs="Arial"/>
          <w:szCs w:val="24"/>
        </w:rPr>
        <w:t xml:space="preserve"> tohoto článku. Nový člen realizačního týmu </w:t>
      </w:r>
      <w:r w:rsidRPr="00992520">
        <w:rPr>
          <w:rFonts w:cs="Arial"/>
          <w:szCs w:val="24"/>
        </w:rPr>
        <w:t>Poskytovatel</w:t>
      </w:r>
      <w:r w:rsidR="00225C71" w:rsidRPr="00992520">
        <w:rPr>
          <w:rFonts w:cs="Arial"/>
          <w:szCs w:val="24"/>
        </w:rPr>
        <w:t xml:space="preserve">e musí být odsouhlasen </w:t>
      </w:r>
      <w:r w:rsidR="008F0657" w:rsidRPr="00992520">
        <w:rPr>
          <w:rFonts w:cs="Arial"/>
          <w:szCs w:val="24"/>
        </w:rPr>
        <w:t>Objednatel</w:t>
      </w:r>
      <w:r w:rsidR="00225C71" w:rsidRPr="00992520">
        <w:rPr>
          <w:rFonts w:cs="Arial"/>
          <w:szCs w:val="24"/>
        </w:rPr>
        <w:t>em postupem obdobným postupu podle odst.</w:t>
      </w:r>
      <w:r w:rsidR="00487CA0" w:rsidRPr="00992520">
        <w:rPr>
          <w:rFonts w:cs="Arial"/>
          <w:szCs w:val="24"/>
        </w:rPr>
        <w:t> </w:t>
      </w:r>
      <w:r w:rsidR="00225C71" w:rsidRPr="00992520">
        <w:rPr>
          <w:rFonts w:cs="Arial"/>
          <w:szCs w:val="24"/>
        </w:rPr>
        <w:fldChar w:fldCharType="begin"/>
      </w:r>
      <w:r w:rsidR="00225C71" w:rsidRPr="00992520">
        <w:rPr>
          <w:rFonts w:cs="Arial"/>
          <w:szCs w:val="24"/>
        </w:rPr>
        <w:instrText xml:space="preserve"> REF _Ref433119755 \n \h  \* MERGEFORMAT </w:instrText>
      </w:r>
      <w:r w:rsidR="00225C71" w:rsidRPr="00992520">
        <w:rPr>
          <w:rFonts w:cs="Arial"/>
          <w:szCs w:val="24"/>
        </w:rPr>
      </w:r>
      <w:r w:rsidR="00225C71" w:rsidRPr="00992520">
        <w:rPr>
          <w:rFonts w:cs="Arial"/>
          <w:szCs w:val="24"/>
        </w:rPr>
        <w:fldChar w:fldCharType="separate"/>
      </w:r>
      <w:r w:rsidR="001A1BA2">
        <w:rPr>
          <w:rFonts w:cs="Arial"/>
          <w:szCs w:val="24"/>
        </w:rPr>
        <w:t>3</w:t>
      </w:r>
      <w:r w:rsidR="00225C71" w:rsidRPr="00992520">
        <w:rPr>
          <w:rFonts w:cs="Arial"/>
          <w:szCs w:val="24"/>
        </w:rPr>
        <w:fldChar w:fldCharType="end"/>
      </w:r>
      <w:r w:rsidR="00225C71" w:rsidRPr="00992520">
        <w:rPr>
          <w:rFonts w:cs="Arial"/>
          <w:szCs w:val="24"/>
        </w:rPr>
        <w:t xml:space="preserve"> tohoto článku </w:t>
      </w:r>
      <w:bookmarkStart w:id="247" w:name="_Ref524081179"/>
      <w:r w:rsidR="00225C71" w:rsidRPr="00992520">
        <w:rPr>
          <w:rFonts w:cs="Arial"/>
          <w:szCs w:val="24"/>
        </w:rPr>
        <w:t>Smlouvy.</w:t>
      </w:r>
      <w:bookmarkEnd w:id="246"/>
    </w:p>
    <w:p w14:paraId="1C40AE9B" w14:textId="1043F19A" w:rsidR="000C466B" w:rsidRPr="00992520" w:rsidRDefault="008F0657" w:rsidP="00450BF7">
      <w:pPr>
        <w:pStyle w:val="Odst"/>
        <w:numPr>
          <w:ilvl w:val="0"/>
          <w:numId w:val="63"/>
        </w:numPr>
        <w:ind w:left="425" w:hanging="357"/>
        <w:rPr>
          <w:rFonts w:cs="Arial"/>
          <w:szCs w:val="24"/>
        </w:rPr>
      </w:pPr>
      <w:r w:rsidRPr="00992520">
        <w:rPr>
          <w:rFonts w:cs="Arial"/>
          <w:szCs w:val="24"/>
        </w:rPr>
        <w:t>Objednatel</w:t>
      </w:r>
      <w:r w:rsidR="00225C71" w:rsidRPr="00992520">
        <w:rPr>
          <w:rFonts w:cs="Arial"/>
          <w:szCs w:val="24"/>
        </w:rPr>
        <w:t xml:space="preserve"> se zavazuje poskytnout součinnost </w:t>
      </w:r>
      <w:r w:rsidR="00E12A09" w:rsidRPr="00992520">
        <w:rPr>
          <w:rFonts w:cs="Arial"/>
          <w:szCs w:val="24"/>
        </w:rPr>
        <w:t>Poskytovatel</w:t>
      </w:r>
      <w:r w:rsidR="00225C71" w:rsidRPr="00992520">
        <w:rPr>
          <w:rFonts w:cs="Arial"/>
          <w:szCs w:val="24"/>
        </w:rPr>
        <w:t>i prostřednictvím svého realizačního týmu, jehož členové jsou uvedeni v </w:t>
      </w:r>
      <w:r w:rsidR="009834D5" w:rsidRPr="00992520">
        <w:rPr>
          <w:rFonts w:cs="Arial"/>
          <w:szCs w:val="24"/>
        </w:rPr>
        <w:t>P</w:t>
      </w:r>
      <w:r w:rsidR="00225C71" w:rsidRPr="00992520">
        <w:rPr>
          <w:rFonts w:cs="Arial"/>
          <w:szCs w:val="24"/>
        </w:rPr>
        <w:t xml:space="preserve">říloze č. </w:t>
      </w:r>
      <w:r w:rsidR="007A5765">
        <w:rPr>
          <w:rFonts w:cs="Arial"/>
          <w:szCs w:val="24"/>
        </w:rPr>
        <w:t xml:space="preserve">3 </w:t>
      </w:r>
      <w:r w:rsidR="00225C71" w:rsidRPr="00992520">
        <w:rPr>
          <w:rFonts w:cs="Arial"/>
          <w:szCs w:val="24"/>
        </w:rPr>
        <w:t>Smlouvy.</w:t>
      </w:r>
      <w:r w:rsidR="000C466B" w:rsidRPr="00992520">
        <w:rPr>
          <w:rFonts w:cs="Arial"/>
          <w:szCs w:val="24"/>
        </w:rPr>
        <w:t xml:space="preserve"> </w:t>
      </w:r>
    </w:p>
    <w:p w14:paraId="0107A814" w14:textId="146EEF7F" w:rsidR="00225C71" w:rsidRPr="00992520" w:rsidRDefault="008F0657" w:rsidP="00450BF7">
      <w:pPr>
        <w:pStyle w:val="Odst"/>
        <w:numPr>
          <w:ilvl w:val="0"/>
          <w:numId w:val="63"/>
        </w:numPr>
        <w:ind w:left="425" w:hanging="357"/>
        <w:rPr>
          <w:rFonts w:cs="Arial"/>
          <w:szCs w:val="24"/>
        </w:rPr>
      </w:pPr>
      <w:r w:rsidRPr="00992520">
        <w:rPr>
          <w:rFonts w:cs="Arial"/>
          <w:szCs w:val="24"/>
        </w:rPr>
        <w:t>Objednatel</w:t>
      </w:r>
      <w:r w:rsidR="00225C71" w:rsidRPr="00992520">
        <w:rPr>
          <w:rFonts w:cs="Arial"/>
          <w:szCs w:val="24"/>
        </w:rPr>
        <w:t xml:space="preserve"> je oprávněn změnit člena, resp. členy svého realizačního týmu z důvodů na straně </w:t>
      </w:r>
      <w:r w:rsidRPr="00992520">
        <w:rPr>
          <w:rFonts w:cs="Arial"/>
          <w:szCs w:val="24"/>
        </w:rPr>
        <w:t>Objednatel</w:t>
      </w:r>
      <w:r w:rsidR="00225C71" w:rsidRPr="00992520">
        <w:rPr>
          <w:rFonts w:cs="Arial"/>
          <w:szCs w:val="24"/>
        </w:rPr>
        <w:t xml:space="preserve">e, o čemž je povinen informovat </w:t>
      </w:r>
      <w:r w:rsidR="00E12A09" w:rsidRPr="00992520">
        <w:rPr>
          <w:rFonts w:cs="Arial"/>
          <w:szCs w:val="24"/>
        </w:rPr>
        <w:t>Poskytovatel</w:t>
      </w:r>
      <w:r w:rsidR="00225C71" w:rsidRPr="00992520">
        <w:rPr>
          <w:rFonts w:cs="Arial"/>
          <w:szCs w:val="24"/>
        </w:rPr>
        <w:t xml:space="preserve">e zasláním oznámení. </w:t>
      </w:r>
    </w:p>
    <w:p w14:paraId="28C30711" w14:textId="50B01FBA" w:rsidR="006310E5" w:rsidRPr="00102FA6" w:rsidRDefault="00225C71" w:rsidP="00450BF7">
      <w:pPr>
        <w:pStyle w:val="Odst"/>
        <w:numPr>
          <w:ilvl w:val="0"/>
          <w:numId w:val="63"/>
        </w:numPr>
        <w:ind w:left="425" w:hanging="357"/>
        <w:rPr>
          <w:rFonts w:cs="Arial"/>
          <w:szCs w:val="24"/>
        </w:rPr>
      </w:pPr>
      <w:r w:rsidRPr="00992520">
        <w:rPr>
          <w:rFonts w:cs="Arial"/>
          <w:szCs w:val="24"/>
        </w:rPr>
        <w:t>Pro případ jakékoliv změny těchto členů realizačního týmu</w:t>
      </w:r>
      <w:r w:rsidR="00487CA0" w:rsidRPr="00992520">
        <w:rPr>
          <w:rFonts w:cs="Arial"/>
          <w:szCs w:val="24"/>
        </w:rPr>
        <w:t xml:space="preserve"> smluvních stran</w:t>
      </w:r>
      <w:r w:rsidRPr="00992520">
        <w:rPr>
          <w:rFonts w:cs="Arial"/>
          <w:szCs w:val="24"/>
        </w:rPr>
        <w:t xml:space="preserve"> se Smluvní strany dohodly, že není potřeba uzavírat tomu odpovídající dodatek Smlouvy a taková změna je účinná dnem doručení písemného souhlasu </w:t>
      </w:r>
      <w:r w:rsidR="008F0657" w:rsidRPr="00992520">
        <w:rPr>
          <w:rFonts w:cs="Arial"/>
          <w:szCs w:val="24"/>
        </w:rPr>
        <w:t>Objednatel</w:t>
      </w:r>
      <w:r w:rsidRPr="00992520">
        <w:rPr>
          <w:rFonts w:cs="Arial"/>
          <w:szCs w:val="24"/>
        </w:rPr>
        <w:t xml:space="preserve">e </w:t>
      </w:r>
      <w:r w:rsidR="00E12A09" w:rsidRPr="00992520">
        <w:rPr>
          <w:rFonts w:cs="Arial"/>
          <w:szCs w:val="24"/>
        </w:rPr>
        <w:t>Poskytovatel</w:t>
      </w:r>
      <w:r w:rsidRPr="00992520">
        <w:rPr>
          <w:rFonts w:cs="Arial"/>
          <w:szCs w:val="24"/>
        </w:rPr>
        <w:t xml:space="preserve">i, resp. dnem doručení oznámení </w:t>
      </w:r>
      <w:r w:rsidR="008F0657" w:rsidRPr="00992520">
        <w:rPr>
          <w:rFonts w:cs="Arial"/>
          <w:szCs w:val="24"/>
        </w:rPr>
        <w:t>Objednatel</w:t>
      </w:r>
      <w:r w:rsidRPr="00992520">
        <w:rPr>
          <w:rFonts w:cs="Arial"/>
          <w:szCs w:val="24"/>
        </w:rPr>
        <w:t xml:space="preserve">e </w:t>
      </w:r>
      <w:r w:rsidR="00E12A09" w:rsidRPr="00992520">
        <w:rPr>
          <w:rFonts w:cs="Arial"/>
          <w:szCs w:val="24"/>
        </w:rPr>
        <w:t>Poskytovatel</w:t>
      </w:r>
      <w:r w:rsidRPr="00992520">
        <w:rPr>
          <w:rFonts w:cs="Arial"/>
          <w:szCs w:val="24"/>
        </w:rPr>
        <w:t>i.</w:t>
      </w:r>
    </w:p>
    <w:p w14:paraId="6A1EFD98" w14:textId="68F80AEE" w:rsidR="00381878" w:rsidRPr="00992520" w:rsidRDefault="00381878" w:rsidP="002E0037">
      <w:pPr>
        <w:pStyle w:val="Styl1"/>
      </w:pPr>
      <w:bookmarkStart w:id="248" w:name="_Ref107393723"/>
      <w:bookmarkStart w:id="249" w:name="_Toc197629738"/>
      <w:bookmarkStart w:id="250" w:name="_Toc216942879"/>
      <w:bookmarkStart w:id="251" w:name="_Toc49258798"/>
      <w:bookmarkStart w:id="252" w:name="_Toc89677658"/>
      <w:bookmarkStart w:id="253" w:name="_Ref147168656"/>
      <w:bookmarkEnd w:id="247"/>
      <w:r w:rsidRPr="00992520">
        <w:t>Komunikace a oprávněné osoby Objednatele a Poskytovatele</w:t>
      </w:r>
      <w:bookmarkEnd w:id="248"/>
      <w:bookmarkEnd w:id="249"/>
      <w:bookmarkEnd w:id="250"/>
    </w:p>
    <w:p w14:paraId="3171AB03" w14:textId="77777777" w:rsidR="00381878" w:rsidRPr="00992520" w:rsidRDefault="00381878" w:rsidP="00450BF7">
      <w:pPr>
        <w:pStyle w:val="Odst"/>
        <w:numPr>
          <w:ilvl w:val="0"/>
          <w:numId w:val="67"/>
        </w:numPr>
        <w:ind w:left="426"/>
        <w:rPr>
          <w:rFonts w:cs="Arial"/>
          <w:szCs w:val="24"/>
        </w:rPr>
      </w:pPr>
      <w:r w:rsidRPr="00992520">
        <w:rPr>
          <w:rFonts w:cs="Arial"/>
          <w:szCs w:val="24"/>
        </w:rPr>
        <w:t xml:space="preserve">Všechny dokumenty mající vztah k plnění Smlouvy, představující dvoustranné či jednostranné úkony smluvních stran, například zápisy z jednání, dodatky k zadání, protokoly, zprávy, výzvy, výpovědi, </w:t>
      </w:r>
      <w:r w:rsidRPr="00992520">
        <w:rPr>
          <w:rFonts w:cs="Arial"/>
          <w:szCs w:val="24"/>
        </w:rPr>
        <w:lastRenderedPageBreak/>
        <w:t>upozornění, žádosti a jiná oznámení, musí být vyhotoveny písemně a podepsány oprávněnými osobami.</w:t>
      </w:r>
    </w:p>
    <w:p w14:paraId="70BA61BC" w14:textId="2FEF42FE" w:rsidR="00381878" w:rsidRPr="00992520" w:rsidRDefault="00381878" w:rsidP="00450BF7">
      <w:pPr>
        <w:pStyle w:val="Odst"/>
        <w:numPr>
          <w:ilvl w:val="0"/>
          <w:numId w:val="67"/>
        </w:numPr>
        <w:ind w:left="425" w:hanging="357"/>
        <w:rPr>
          <w:rFonts w:cs="Arial"/>
        </w:rPr>
      </w:pPr>
      <w:r w:rsidRPr="433E8DBA">
        <w:rPr>
          <w:rFonts w:cs="Arial"/>
        </w:rPr>
        <w:t>Jakákoli komunikace mezi Objednatelem a Poskytovatelem vyplývající či jinak související s</w:t>
      </w:r>
      <w:r w:rsidR="003A4265" w:rsidRPr="433E8DBA">
        <w:rPr>
          <w:rFonts w:cs="Arial"/>
        </w:rPr>
        <w:t>e </w:t>
      </w:r>
      <w:r w:rsidRPr="433E8DBA">
        <w:rPr>
          <w:rFonts w:cs="Arial"/>
        </w:rPr>
        <w:t>Smlouvou anebo týkající se plnění vyplývajícího z</w:t>
      </w:r>
      <w:r w:rsidR="003A4265" w:rsidRPr="433E8DBA">
        <w:rPr>
          <w:rFonts w:cs="Arial"/>
        </w:rPr>
        <w:t>e</w:t>
      </w:r>
      <w:r w:rsidRPr="433E8DBA">
        <w:rPr>
          <w:rFonts w:cs="Arial"/>
        </w:rPr>
        <w:t xml:space="preserve"> Smlouvy bude prováděna výhradně v </w:t>
      </w:r>
      <w:r w:rsidR="00EC05B7" w:rsidRPr="433E8DBA">
        <w:rPr>
          <w:rFonts w:cs="Arial"/>
        </w:rPr>
        <w:t>českém jazyce</w:t>
      </w:r>
      <w:r w:rsidRPr="433E8DBA">
        <w:rPr>
          <w:rFonts w:cs="Arial"/>
        </w:rPr>
        <w:t>.</w:t>
      </w:r>
    </w:p>
    <w:p w14:paraId="39446CB9" w14:textId="77777777" w:rsidR="00381878" w:rsidRPr="00992520" w:rsidRDefault="00381878" w:rsidP="00450BF7">
      <w:pPr>
        <w:pStyle w:val="Odst"/>
        <w:numPr>
          <w:ilvl w:val="0"/>
          <w:numId w:val="67"/>
        </w:numPr>
        <w:ind w:left="425" w:hanging="357"/>
        <w:rPr>
          <w:rFonts w:cs="Arial"/>
          <w:szCs w:val="24"/>
        </w:rPr>
      </w:pPr>
      <w:r w:rsidRPr="00992520">
        <w:rPr>
          <w:rFonts w:cs="Arial"/>
          <w:szCs w:val="24"/>
        </w:rPr>
        <w:t>Komunikace smluvních stran probíhá na úrovni oprávněných osob a jejich zástupců. Zástupci oprávněných osob přitom oprávněnou osobu zastupují při výkonu její působnosti.</w:t>
      </w:r>
    </w:p>
    <w:p w14:paraId="110BBFC4" w14:textId="1F6C6559" w:rsidR="00381878" w:rsidRPr="00992520" w:rsidRDefault="00381878" w:rsidP="00450BF7">
      <w:pPr>
        <w:pStyle w:val="Odst"/>
        <w:numPr>
          <w:ilvl w:val="0"/>
          <w:numId w:val="67"/>
        </w:numPr>
        <w:ind w:left="425" w:hanging="357"/>
        <w:rPr>
          <w:rFonts w:cs="Arial"/>
          <w:szCs w:val="24"/>
        </w:rPr>
      </w:pPr>
      <w:r w:rsidRPr="00992520">
        <w:rPr>
          <w:rFonts w:cs="Arial"/>
          <w:szCs w:val="24"/>
        </w:rPr>
        <w:t>Dokumenty se vždy doručují druhé smluvní straně některým z těchto způsobů: osobně oproti potvrzení o převzetí, doporučeným dopisem či jinou formou registrovaného poštovního styku nebo elektronickou poštou. Pro odstranění případných nedorozumění se smluvní strany zavazují potvrzovat řádné doručení dokumentů druhé smluvní straně.</w:t>
      </w:r>
    </w:p>
    <w:p w14:paraId="3706C131" w14:textId="11739A09" w:rsidR="00381878" w:rsidRPr="00992520" w:rsidRDefault="00381878" w:rsidP="00450BF7">
      <w:pPr>
        <w:pStyle w:val="Odst"/>
        <w:numPr>
          <w:ilvl w:val="0"/>
          <w:numId w:val="67"/>
        </w:numPr>
        <w:ind w:left="425" w:hanging="357"/>
        <w:rPr>
          <w:rFonts w:cs="Arial"/>
          <w:szCs w:val="24"/>
        </w:rPr>
      </w:pPr>
      <w:r w:rsidRPr="00992520">
        <w:rPr>
          <w:rFonts w:cs="Arial"/>
          <w:szCs w:val="24"/>
        </w:rPr>
        <w:t>Dokumenty se doručují na adresy uvedené v záhlaví Smlouvy, není-li stanoveno nebo dohodnuto jinak, nebo na kontaktní e-maily oprávněných osob.</w:t>
      </w:r>
    </w:p>
    <w:p w14:paraId="45CD979A" w14:textId="6AB53881" w:rsidR="00381878" w:rsidRDefault="00381878" w:rsidP="00450BF7">
      <w:pPr>
        <w:pStyle w:val="Odst"/>
        <w:numPr>
          <w:ilvl w:val="0"/>
          <w:numId w:val="67"/>
        </w:numPr>
        <w:ind w:left="425" w:hanging="357"/>
        <w:rPr>
          <w:rFonts w:cs="Arial"/>
          <w:szCs w:val="24"/>
        </w:rPr>
      </w:pPr>
      <w:r w:rsidRPr="00992520">
        <w:rPr>
          <w:rFonts w:cs="Arial"/>
          <w:szCs w:val="24"/>
        </w:rPr>
        <w:t xml:space="preserve">Oprávněné osoby </w:t>
      </w:r>
      <w:r w:rsidR="00255DA3">
        <w:rPr>
          <w:rFonts w:cs="Arial"/>
          <w:szCs w:val="24"/>
        </w:rPr>
        <w:t>na pozici Správce Sytému</w:t>
      </w:r>
      <w:r w:rsidR="003A4265" w:rsidRPr="00992520">
        <w:rPr>
          <w:rFonts w:cs="Arial"/>
          <w:szCs w:val="24"/>
        </w:rPr>
        <w:t>:</w:t>
      </w:r>
    </w:p>
    <w:p w14:paraId="20A3BABC" w14:textId="1EC70BB7" w:rsidR="00C05399" w:rsidRPr="00992520" w:rsidRDefault="00C05399" w:rsidP="00C05399">
      <w:pPr>
        <w:pStyle w:val="Odst"/>
        <w:ind w:left="425"/>
        <w:rPr>
          <w:rFonts w:cs="Arial"/>
          <w:szCs w:val="24"/>
        </w:rPr>
      </w:pPr>
      <w:r>
        <w:rPr>
          <w:rFonts w:cs="Arial"/>
          <w:szCs w:val="24"/>
        </w:rPr>
        <w:t>JMÉNA OPRÁVNĚNÝCH OSOB BUDOU DOPLNĚNA PŘED PODPISEM SMLOUVY</w:t>
      </w:r>
    </w:p>
    <w:p w14:paraId="0A9A8C39" w14:textId="6D23F70B" w:rsidR="00381878" w:rsidRPr="00992520" w:rsidRDefault="00381878" w:rsidP="00450BF7">
      <w:pPr>
        <w:pStyle w:val="Psm"/>
        <w:numPr>
          <w:ilvl w:val="0"/>
          <w:numId w:val="68"/>
        </w:numPr>
        <w:ind w:left="851"/>
        <w:rPr>
          <w:rFonts w:cs="Arial"/>
          <w:szCs w:val="24"/>
        </w:rPr>
      </w:pPr>
      <w:r w:rsidRPr="00992520">
        <w:rPr>
          <w:rFonts w:cs="Arial"/>
          <w:szCs w:val="24"/>
        </w:rPr>
        <w:t>Oprávněn</w:t>
      </w:r>
      <w:r w:rsidR="002822AE">
        <w:rPr>
          <w:rFonts w:cs="Arial"/>
          <w:szCs w:val="24"/>
        </w:rPr>
        <w:t>á</w:t>
      </w:r>
      <w:r w:rsidRPr="00992520">
        <w:rPr>
          <w:rFonts w:cs="Arial"/>
          <w:szCs w:val="24"/>
        </w:rPr>
        <w:t xml:space="preserve"> osob</w:t>
      </w:r>
      <w:r w:rsidR="002822AE">
        <w:rPr>
          <w:rFonts w:cs="Arial"/>
          <w:szCs w:val="24"/>
        </w:rPr>
        <w:t>a</w:t>
      </w:r>
      <w:r w:rsidRPr="00992520">
        <w:rPr>
          <w:rFonts w:cs="Arial"/>
          <w:szCs w:val="24"/>
        </w:rPr>
        <w:t xml:space="preserve"> </w:t>
      </w:r>
      <w:r w:rsidR="002822AE" w:rsidRPr="00992520">
        <w:rPr>
          <w:rFonts w:cs="Arial"/>
          <w:szCs w:val="24"/>
        </w:rPr>
        <w:t>Objednatele</w:t>
      </w:r>
      <w:r w:rsidR="002822AE">
        <w:rPr>
          <w:rFonts w:cs="Arial"/>
          <w:szCs w:val="24"/>
        </w:rPr>
        <w:t xml:space="preserve"> na pozici Správce Sytému</w:t>
      </w:r>
      <w:r w:rsidRPr="00992520">
        <w:rPr>
          <w:rFonts w:cs="Arial"/>
          <w:szCs w:val="24"/>
        </w:rPr>
        <w:t>:</w:t>
      </w:r>
    </w:p>
    <w:tbl>
      <w:tblPr>
        <w:tblW w:w="822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0"/>
        <w:gridCol w:w="2740"/>
        <w:gridCol w:w="2741"/>
      </w:tblGrid>
      <w:tr w:rsidR="00381878" w:rsidRPr="00992520" w14:paraId="259B4C7E" w14:textId="77777777" w:rsidTr="00381878">
        <w:trPr>
          <w:trHeight w:val="509"/>
        </w:trPr>
        <w:tc>
          <w:tcPr>
            <w:tcW w:w="2740" w:type="dxa"/>
            <w:vAlign w:val="center"/>
          </w:tcPr>
          <w:p w14:paraId="66022246" w14:textId="77777777" w:rsidR="00381878" w:rsidRPr="00992520" w:rsidRDefault="00381878" w:rsidP="00381878">
            <w:pPr>
              <w:pStyle w:val="NormlnOdstavec"/>
              <w:keepLines w:val="0"/>
              <w:widowControl w:val="0"/>
              <w:tabs>
                <w:tab w:val="left" w:pos="1260"/>
              </w:tabs>
              <w:suppressAutoHyphens w:val="0"/>
              <w:rPr>
                <w:rFonts w:ascii="Garamond" w:hAnsi="Garamond" w:cs="Arial"/>
                <w:sz w:val="22"/>
                <w:szCs w:val="24"/>
              </w:rPr>
            </w:pPr>
            <w:r w:rsidRPr="00992520">
              <w:rPr>
                <w:rFonts w:ascii="Garamond" w:hAnsi="Garamond" w:cs="Arial"/>
                <w:sz w:val="22"/>
                <w:szCs w:val="24"/>
              </w:rPr>
              <w:t>Jméno</w:t>
            </w:r>
          </w:p>
        </w:tc>
        <w:tc>
          <w:tcPr>
            <w:tcW w:w="2740" w:type="dxa"/>
            <w:vAlign w:val="center"/>
          </w:tcPr>
          <w:p w14:paraId="7AE9C0C7" w14:textId="77777777" w:rsidR="00381878" w:rsidRPr="00992520" w:rsidRDefault="00381878" w:rsidP="00381878">
            <w:pPr>
              <w:pStyle w:val="NormlnOdstavec"/>
              <w:keepLines w:val="0"/>
              <w:widowControl w:val="0"/>
              <w:tabs>
                <w:tab w:val="left" w:pos="1260"/>
              </w:tabs>
              <w:suppressAutoHyphens w:val="0"/>
              <w:rPr>
                <w:rFonts w:ascii="Garamond" w:hAnsi="Garamond" w:cs="Arial"/>
                <w:sz w:val="22"/>
                <w:szCs w:val="24"/>
              </w:rPr>
            </w:pPr>
            <w:r w:rsidRPr="00992520">
              <w:rPr>
                <w:rFonts w:ascii="Garamond" w:hAnsi="Garamond" w:cs="Arial"/>
                <w:sz w:val="22"/>
                <w:szCs w:val="24"/>
              </w:rPr>
              <w:t>Telefon</w:t>
            </w:r>
          </w:p>
        </w:tc>
        <w:tc>
          <w:tcPr>
            <w:tcW w:w="2741" w:type="dxa"/>
            <w:vAlign w:val="center"/>
          </w:tcPr>
          <w:p w14:paraId="74957AF7" w14:textId="77777777" w:rsidR="00381878" w:rsidRPr="00992520" w:rsidRDefault="00381878" w:rsidP="00381878">
            <w:pPr>
              <w:pStyle w:val="NormlnOdstavec"/>
              <w:keepLines w:val="0"/>
              <w:widowControl w:val="0"/>
              <w:tabs>
                <w:tab w:val="left" w:pos="1260"/>
              </w:tabs>
              <w:suppressAutoHyphens w:val="0"/>
              <w:rPr>
                <w:rFonts w:ascii="Garamond" w:hAnsi="Garamond" w:cs="Arial"/>
                <w:sz w:val="22"/>
                <w:szCs w:val="24"/>
              </w:rPr>
            </w:pPr>
            <w:r w:rsidRPr="00992520">
              <w:rPr>
                <w:rFonts w:ascii="Garamond" w:hAnsi="Garamond" w:cs="Arial"/>
                <w:sz w:val="22"/>
                <w:szCs w:val="24"/>
              </w:rPr>
              <w:t>E-mail</w:t>
            </w:r>
          </w:p>
        </w:tc>
      </w:tr>
      <w:tr w:rsidR="00381878" w:rsidRPr="00992520" w14:paraId="313AEF88" w14:textId="77777777" w:rsidTr="00381878">
        <w:trPr>
          <w:trHeight w:val="509"/>
        </w:trPr>
        <w:tc>
          <w:tcPr>
            <w:tcW w:w="2740" w:type="dxa"/>
            <w:vAlign w:val="center"/>
          </w:tcPr>
          <w:p w14:paraId="51D253DE" w14:textId="77777777" w:rsidR="00381878" w:rsidRPr="00992520" w:rsidRDefault="00381878" w:rsidP="00381878">
            <w:pPr>
              <w:pStyle w:val="NormlnOdstavec"/>
              <w:keepLines w:val="0"/>
              <w:widowControl w:val="0"/>
              <w:tabs>
                <w:tab w:val="left" w:pos="1260"/>
              </w:tabs>
              <w:suppressAutoHyphens w:val="0"/>
              <w:rPr>
                <w:rFonts w:ascii="Garamond" w:hAnsi="Garamond" w:cs="Arial"/>
                <w:sz w:val="22"/>
                <w:szCs w:val="24"/>
              </w:rPr>
            </w:pPr>
            <w:r w:rsidRPr="00992520">
              <w:rPr>
                <w:rFonts w:ascii="Garamond" w:hAnsi="Garamond" w:cs="Arial"/>
                <w:sz w:val="22"/>
                <w:szCs w:val="24"/>
              </w:rPr>
              <w:t>…………</w:t>
            </w:r>
          </w:p>
        </w:tc>
        <w:tc>
          <w:tcPr>
            <w:tcW w:w="2740" w:type="dxa"/>
            <w:vAlign w:val="center"/>
          </w:tcPr>
          <w:p w14:paraId="0CE83A2D" w14:textId="77777777" w:rsidR="00381878" w:rsidRPr="00992520" w:rsidRDefault="00381878" w:rsidP="00381878">
            <w:pPr>
              <w:pStyle w:val="NormlnOdstavec"/>
              <w:keepLines w:val="0"/>
              <w:widowControl w:val="0"/>
              <w:tabs>
                <w:tab w:val="left" w:pos="1260"/>
              </w:tabs>
              <w:suppressAutoHyphens w:val="0"/>
              <w:rPr>
                <w:rFonts w:ascii="Garamond" w:hAnsi="Garamond" w:cs="Arial"/>
                <w:sz w:val="22"/>
                <w:szCs w:val="24"/>
              </w:rPr>
            </w:pPr>
            <w:r w:rsidRPr="00992520">
              <w:rPr>
                <w:rFonts w:ascii="Garamond" w:hAnsi="Garamond" w:cs="Arial"/>
                <w:sz w:val="22"/>
                <w:szCs w:val="24"/>
              </w:rPr>
              <w:t>…………</w:t>
            </w:r>
          </w:p>
        </w:tc>
        <w:tc>
          <w:tcPr>
            <w:tcW w:w="2741" w:type="dxa"/>
            <w:vAlign w:val="center"/>
          </w:tcPr>
          <w:p w14:paraId="440C919C" w14:textId="77777777" w:rsidR="00381878" w:rsidRPr="00992520" w:rsidRDefault="00381878" w:rsidP="00381878">
            <w:pPr>
              <w:pStyle w:val="NormlnOdstavec"/>
              <w:keepLines w:val="0"/>
              <w:widowControl w:val="0"/>
              <w:tabs>
                <w:tab w:val="left" w:pos="1260"/>
              </w:tabs>
              <w:suppressAutoHyphens w:val="0"/>
              <w:rPr>
                <w:rFonts w:ascii="Garamond" w:hAnsi="Garamond" w:cs="Arial"/>
                <w:sz w:val="22"/>
                <w:szCs w:val="24"/>
              </w:rPr>
            </w:pPr>
            <w:r w:rsidRPr="00992520">
              <w:rPr>
                <w:rFonts w:ascii="Garamond" w:hAnsi="Garamond" w:cs="Arial"/>
                <w:sz w:val="22"/>
                <w:szCs w:val="24"/>
              </w:rPr>
              <w:t>…………</w:t>
            </w:r>
          </w:p>
        </w:tc>
      </w:tr>
    </w:tbl>
    <w:p w14:paraId="6E197E61" w14:textId="628571F9" w:rsidR="00381878" w:rsidRPr="00992520" w:rsidRDefault="00381878" w:rsidP="00450BF7">
      <w:pPr>
        <w:pStyle w:val="Psm"/>
        <w:numPr>
          <w:ilvl w:val="0"/>
          <w:numId w:val="68"/>
        </w:numPr>
        <w:ind w:left="851"/>
        <w:rPr>
          <w:rFonts w:cs="Arial"/>
          <w:szCs w:val="24"/>
        </w:rPr>
      </w:pPr>
      <w:r w:rsidRPr="00992520">
        <w:rPr>
          <w:rFonts w:cs="Arial"/>
          <w:szCs w:val="24"/>
        </w:rPr>
        <w:t>Oprávněn</w:t>
      </w:r>
      <w:r w:rsidR="002822AE">
        <w:rPr>
          <w:rFonts w:cs="Arial"/>
          <w:szCs w:val="24"/>
        </w:rPr>
        <w:t>á</w:t>
      </w:r>
      <w:r w:rsidRPr="00992520">
        <w:rPr>
          <w:rFonts w:cs="Arial"/>
          <w:szCs w:val="24"/>
        </w:rPr>
        <w:t xml:space="preserve"> osob</w:t>
      </w:r>
      <w:r w:rsidR="002822AE">
        <w:rPr>
          <w:rFonts w:cs="Arial"/>
          <w:szCs w:val="24"/>
        </w:rPr>
        <w:t>a</w:t>
      </w:r>
      <w:r w:rsidRPr="00992520">
        <w:rPr>
          <w:rFonts w:cs="Arial"/>
          <w:szCs w:val="24"/>
        </w:rPr>
        <w:t xml:space="preserve"> </w:t>
      </w:r>
      <w:r w:rsidR="002822AE" w:rsidRPr="00992520">
        <w:rPr>
          <w:rFonts w:cs="Arial"/>
          <w:szCs w:val="24"/>
        </w:rPr>
        <w:t>Poskytovatele</w:t>
      </w:r>
      <w:r w:rsidR="002822AE">
        <w:rPr>
          <w:rFonts w:cs="Arial"/>
          <w:szCs w:val="24"/>
        </w:rPr>
        <w:t xml:space="preserve"> na pozici Správce Sytému</w:t>
      </w:r>
      <w:r w:rsidRPr="00992520">
        <w:rPr>
          <w:rFonts w:cs="Arial"/>
          <w:szCs w:val="24"/>
        </w:rPr>
        <w:t>:</w:t>
      </w:r>
    </w:p>
    <w:tbl>
      <w:tblPr>
        <w:tblW w:w="822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0"/>
        <w:gridCol w:w="2740"/>
        <w:gridCol w:w="2741"/>
      </w:tblGrid>
      <w:tr w:rsidR="00381878" w:rsidRPr="00992520" w14:paraId="6D409629" w14:textId="77777777" w:rsidTr="00381878">
        <w:trPr>
          <w:trHeight w:val="509"/>
        </w:trPr>
        <w:tc>
          <w:tcPr>
            <w:tcW w:w="2740" w:type="dxa"/>
            <w:vAlign w:val="center"/>
          </w:tcPr>
          <w:p w14:paraId="6312361D" w14:textId="77777777" w:rsidR="00381878" w:rsidRPr="00992520" w:rsidRDefault="00381878" w:rsidP="00381878">
            <w:pPr>
              <w:pStyle w:val="NormlnOdstavec"/>
              <w:keepLines w:val="0"/>
              <w:widowControl w:val="0"/>
              <w:tabs>
                <w:tab w:val="left" w:pos="1260"/>
              </w:tabs>
              <w:suppressAutoHyphens w:val="0"/>
              <w:rPr>
                <w:rFonts w:ascii="Garamond" w:hAnsi="Garamond" w:cs="Arial"/>
                <w:sz w:val="22"/>
                <w:szCs w:val="24"/>
              </w:rPr>
            </w:pPr>
            <w:r w:rsidRPr="00992520">
              <w:rPr>
                <w:rFonts w:ascii="Garamond" w:hAnsi="Garamond" w:cs="Arial"/>
                <w:sz w:val="22"/>
                <w:szCs w:val="24"/>
              </w:rPr>
              <w:t>Jméno</w:t>
            </w:r>
          </w:p>
        </w:tc>
        <w:tc>
          <w:tcPr>
            <w:tcW w:w="2740" w:type="dxa"/>
            <w:vAlign w:val="center"/>
          </w:tcPr>
          <w:p w14:paraId="4CB2DF82" w14:textId="77777777" w:rsidR="00381878" w:rsidRPr="00992520" w:rsidRDefault="00381878" w:rsidP="00381878">
            <w:pPr>
              <w:pStyle w:val="NormlnOdstavec"/>
              <w:keepLines w:val="0"/>
              <w:widowControl w:val="0"/>
              <w:tabs>
                <w:tab w:val="left" w:pos="1260"/>
              </w:tabs>
              <w:suppressAutoHyphens w:val="0"/>
              <w:rPr>
                <w:rFonts w:ascii="Garamond" w:hAnsi="Garamond" w:cs="Arial"/>
                <w:sz w:val="22"/>
                <w:szCs w:val="24"/>
              </w:rPr>
            </w:pPr>
            <w:r w:rsidRPr="00992520">
              <w:rPr>
                <w:rFonts w:ascii="Garamond" w:hAnsi="Garamond" w:cs="Arial"/>
                <w:sz w:val="22"/>
                <w:szCs w:val="24"/>
              </w:rPr>
              <w:t>Telefon</w:t>
            </w:r>
          </w:p>
        </w:tc>
        <w:tc>
          <w:tcPr>
            <w:tcW w:w="2741" w:type="dxa"/>
            <w:vAlign w:val="center"/>
          </w:tcPr>
          <w:p w14:paraId="05356A6D" w14:textId="77777777" w:rsidR="00381878" w:rsidRPr="00992520" w:rsidRDefault="00381878" w:rsidP="00381878">
            <w:pPr>
              <w:pStyle w:val="NormlnOdstavec"/>
              <w:keepLines w:val="0"/>
              <w:widowControl w:val="0"/>
              <w:tabs>
                <w:tab w:val="left" w:pos="1260"/>
              </w:tabs>
              <w:suppressAutoHyphens w:val="0"/>
              <w:rPr>
                <w:rFonts w:ascii="Garamond" w:hAnsi="Garamond" w:cs="Arial"/>
                <w:sz w:val="22"/>
                <w:szCs w:val="24"/>
              </w:rPr>
            </w:pPr>
            <w:r w:rsidRPr="00992520">
              <w:rPr>
                <w:rFonts w:ascii="Garamond" w:hAnsi="Garamond" w:cs="Arial"/>
                <w:sz w:val="22"/>
                <w:szCs w:val="24"/>
              </w:rPr>
              <w:t>E-mail</w:t>
            </w:r>
          </w:p>
        </w:tc>
      </w:tr>
      <w:tr w:rsidR="00381878" w:rsidRPr="00992520" w14:paraId="2F63D49B" w14:textId="77777777" w:rsidTr="00381878">
        <w:trPr>
          <w:trHeight w:val="509"/>
        </w:trPr>
        <w:tc>
          <w:tcPr>
            <w:tcW w:w="2740" w:type="dxa"/>
            <w:vAlign w:val="center"/>
          </w:tcPr>
          <w:p w14:paraId="61CD966F" w14:textId="77777777" w:rsidR="00381878" w:rsidRPr="00992520" w:rsidRDefault="00381878" w:rsidP="00381878">
            <w:pPr>
              <w:pStyle w:val="NormlnOdstavec"/>
              <w:keepLines w:val="0"/>
              <w:widowControl w:val="0"/>
              <w:tabs>
                <w:tab w:val="left" w:pos="1260"/>
              </w:tabs>
              <w:suppressAutoHyphens w:val="0"/>
              <w:rPr>
                <w:rFonts w:ascii="Garamond" w:hAnsi="Garamond" w:cs="Arial"/>
                <w:sz w:val="22"/>
                <w:szCs w:val="24"/>
              </w:rPr>
            </w:pPr>
            <w:r w:rsidRPr="001A1BA2">
              <w:rPr>
                <w:rFonts w:ascii="Garamond" w:hAnsi="Garamond" w:cs="Arial"/>
                <w:sz w:val="22"/>
                <w:szCs w:val="24"/>
                <w:highlight w:val="yellow"/>
              </w:rPr>
              <w:t>…………</w:t>
            </w:r>
          </w:p>
        </w:tc>
        <w:tc>
          <w:tcPr>
            <w:tcW w:w="2740" w:type="dxa"/>
            <w:vAlign w:val="center"/>
          </w:tcPr>
          <w:p w14:paraId="2710FDC3" w14:textId="77777777" w:rsidR="00381878" w:rsidRPr="00992520" w:rsidRDefault="00381878" w:rsidP="00381878">
            <w:pPr>
              <w:pStyle w:val="NormlnOdstavec"/>
              <w:keepLines w:val="0"/>
              <w:widowControl w:val="0"/>
              <w:tabs>
                <w:tab w:val="left" w:pos="1260"/>
              </w:tabs>
              <w:suppressAutoHyphens w:val="0"/>
              <w:rPr>
                <w:rFonts w:ascii="Garamond" w:hAnsi="Garamond" w:cs="Arial"/>
                <w:sz w:val="22"/>
                <w:szCs w:val="24"/>
              </w:rPr>
            </w:pPr>
            <w:r w:rsidRPr="001A1BA2">
              <w:rPr>
                <w:rFonts w:ascii="Garamond" w:hAnsi="Garamond" w:cs="Arial"/>
                <w:sz w:val="22"/>
                <w:szCs w:val="24"/>
                <w:highlight w:val="yellow"/>
              </w:rPr>
              <w:t>…………</w:t>
            </w:r>
          </w:p>
        </w:tc>
        <w:tc>
          <w:tcPr>
            <w:tcW w:w="2741" w:type="dxa"/>
            <w:vAlign w:val="center"/>
          </w:tcPr>
          <w:p w14:paraId="51E3E8B9" w14:textId="77777777" w:rsidR="00381878" w:rsidRPr="00992520" w:rsidRDefault="00381878" w:rsidP="00381878">
            <w:pPr>
              <w:pStyle w:val="NormlnOdstavec"/>
              <w:keepLines w:val="0"/>
              <w:widowControl w:val="0"/>
              <w:tabs>
                <w:tab w:val="left" w:pos="1260"/>
              </w:tabs>
              <w:suppressAutoHyphens w:val="0"/>
              <w:rPr>
                <w:rFonts w:ascii="Garamond" w:hAnsi="Garamond" w:cs="Arial"/>
                <w:sz w:val="22"/>
                <w:szCs w:val="24"/>
              </w:rPr>
            </w:pPr>
            <w:r w:rsidRPr="001A1BA2">
              <w:rPr>
                <w:rFonts w:ascii="Garamond" w:hAnsi="Garamond" w:cs="Arial"/>
                <w:sz w:val="22"/>
                <w:szCs w:val="24"/>
                <w:highlight w:val="yellow"/>
              </w:rPr>
              <w:t>…………</w:t>
            </w:r>
          </w:p>
        </w:tc>
      </w:tr>
    </w:tbl>
    <w:p w14:paraId="6EA27864" w14:textId="082D4B9F" w:rsidR="00381878" w:rsidRPr="00992520" w:rsidRDefault="00381878" w:rsidP="00450BF7">
      <w:pPr>
        <w:pStyle w:val="Odst"/>
        <w:numPr>
          <w:ilvl w:val="0"/>
          <w:numId w:val="67"/>
        </w:numPr>
        <w:ind w:left="425" w:hanging="357"/>
        <w:rPr>
          <w:rFonts w:cs="Arial"/>
          <w:szCs w:val="24"/>
        </w:rPr>
      </w:pPr>
      <w:r w:rsidRPr="00992520">
        <w:rPr>
          <w:rFonts w:cs="Arial"/>
          <w:szCs w:val="24"/>
        </w:rPr>
        <w:t>Oprávněné osoby</w:t>
      </w:r>
      <w:r w:rsidR="002822AE">
        <w:rPr>
          <w:rFonts w:cs="Arial"/>
          <w:szCs w:val="24"/>
        </w:rPr>
        <w:t xml:space="preserve"> na pozici Ředitel projektu</w:t>
      </w:r>
      <w:r w:rsidR="003A4265" w:rsidRPr="00992520">
        <w:rPr>
          <w:rFonts w:cs="Arial"/>
          <w:szCs w:val="24"/>
        </w:rPr>
        <w:t>:</w:t>
      </w:r>
    </w:p>
    <w:p w14:paraId="6EFC6F47" w14:textId="536B18A8" w:rsidR="00381878" w:rsidRPr="00992520" w:rsidRDefault="00381878" w:rsidP="00450BF7">
      <w:pPr>
        <w:pStyle w:val="NormlnOdstavec"/>
        <w:keepLines w:val="0"/>
        <w:widowControl w:val="0"/>
        <w:numPr>
          <w:ilvl w:val="0"/>
          <w:numId w:val="9"/>
        </w:numPr>
        <w:ind w:left="851" w:hanging="284"/>
        <w:jc w:val="both"/>
        <w:rPr>
          <w:rFonts w:ascii="Garamond" w:hAnsi="Garamond" w:cs="Arial"/>
          <w:sz w:val="22"/>
          <w:szCs w:val="24"/>
        </w:rPr>
      </w:pPr>
      <w:r w:rsidRPr="00992520">
        <w:rPr>
          <w:rFonts w:ascii="Garamond" w:hAnsi="Garamond" w:cs="Arial"/>
          <w:sz w:val="22"/>
          <w:szCs w:val="24"/>
        </w:rPr>
        <w:t>Oprávněn</w:t>
      </w:r>
      <w:r w:rsidR="002822AE">
        <w:rPr>
          <w:rFonts w:ascii="Garamond" w:hAnsi="Garamond" w:cs="Arial"/>
          <w:sz w:val="22"/>
          <w:szCs w:val="24"/>
        </w:rPr>
        <w:t>á</w:t>
      </w:r>
      <w:r w:rsidRPr="00992520">
        <w:rPr>
          <w:rFonts w:ascii="Garamond" w:hAnsi="Garamond" w:cs="Arial"/>
          <w:sz w:val="22"/>
          <w:szCs w:val="24"/>
        </w:rPr>
        <w:t xml:space="preserve"> osob</w:t>
      </w:r>
      <w:r w:rsidR="002822AE">
        <w:rPr>
          <w:rFonts w:ascii="Garamond" w:hAnsi="Garamond" w:cs="Arial"/>
          <w:sz w:val="22"/>
          <w:szCs w:val="24"/>
        </w:rPr>
        <w:t xml:space="preserve">a </w:t>
      </w:r>
      <w:r w:rsidR="002822AE" w:rsidRPr="00992520">
        <w:rPr>
          <w:rFonts w:ascii="Garamond" w:hAnsi="Garamond" w:cs="Arial"/>
          <w:sz w:val="22"/>
          <w:szCs w:val="24"/>
        </w:rPr>
        <w:t>Objednatele</w:t>
      </w:r>
      <w:r w:rsidR="002822AE">
        <w:rPr>
          <w:rFonts w:ascii="Garamond" w:hAnsi="Garamond" w:cs="Arial"/>
          <w:sz w:val="22"/>
          <w:szCs w:val="24"/>
        </w:rPr>
        <w:t xml:space="preserve"> na pozici Ředitel projektu</w:t>
      </w:r>
      <w:r w:rsidRPr="00992520">
        <w:rPr>
          <w:rFonts w:ascii="Garamond" w:hAnsi="Garamond" w:cs="Arial"/>
          <w:sz w:val="22"/>
          <w:szCs w:val="24"/>
        </w:rPr>
        <w:t>:</w:t>
      </w:r>
    </w:p>
    <w:tbl>
      <w:tblPr>
        <w:tblW w:w="822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0"/>
        <w:gridCol w:w="2740"/>
        <w:gridCol w:w="2741"/>
      </w:tblGrid>
      <w:tr w:rsidR="00381878" w:rsidRPr="00992520" w14:paraId="20C9C0E3" w14:textId="77777777" w:rsidTr="00381878">
        <w:trPr>
          <w:trHeight w:val="509"/>
        </w:trPr>
        <w:tc>
          <w:tcPr>
            <w:tcW w:w="2740" w:type="dxa"/>
            <w:vAlign w:val="center"/>
          </w:tcPr>
          <w:p w14:paraId="6545EEFA" w14:textId="77777777" w:rsidR="00381878" w:rsidRPr="00992520" w:rsidRDefault="00381878" w:rsidP="00381878">
            <w:pPr>
              <w:pStyle w:val="NormlnOdstavec"/>
              <w:keepLines w:val="0"/>
              <w:widowControl w:val="0"/>
              <w:tabs>
                <w:tab w:val="left" w:pos="1260"/>
              </w:tabs>
              <w:suppressAutoHyphens w:val="0"/>
              <w:rPr>
                <w:rFonts w:ascii="Garamond" w:hAnsi="Garamond" w:cs="Arial"/>
                <w:sz w:val="22"/>
                <w:szCs w:val="24"/>
              </w:rPr>
            </w:pPr>
            <w:r w:rsidRPr="00992520">
              <w:rPr>
                <w:rFonts w:ascii="Garamond" w:hAnsi="Garamond" w:cs="Arial"/>
                <w:sz w:val="22"/>
                <w:szCs w:val="24"/>
              </w:rPr>
              <w:t>Jméno</w:t>
            </w:r>
          </w:p>
        </w:tc>
        <w:tc>
          <w:tcPr>
            <w:tcW w:w="2740" w:type="dxa"/>
            <w:vAlign w:val="center"/>
          </w:tcPr>
          <w:p w14:paraId="46EDD425" w14:textId="77777777" w:rsidR="00381878" w:rsidRPr="00992520" w:rsidRDefault="00381878" w:rsidP="00381878">
            <w:pPr>
              <w:pStyle w:val="NormlnOdstavec"/>
              <w:keepLines w:val="0"/>
              <w:widowControl w:val="0"/>
              <w:tabs>
                <w:tab w:val="left" w:pos="1260"/>
              </w:tabs>
              <w:suppressAutoHyphens w:val="0"/>
              <w:rPr>
                <w:rFonts w:ascii="Garamond" w:hAnsi="Garamond" w:cs="Arial"/>
                <w:sz w:val="22"/>
                <w:szCs w:val="24"/>
              </w:rPr>
            </w:pPr>
            <w:r w:rsidRPr="00992520">
              <w:rPr>
                <w:rFonts w:ascii="Garamond" w:hAnsi="Garamond" w:cs="Arial"/>
                <w:sz w:val="22"/>
                <w:szCs w:val="24"/>
              </w:rPr>
              <w:t>Telefon</w:t>
            </w:r>
          </w:p>
        </w:tc>
        <w:tc>
          <w:tcPr>
            <w:tcW w:w="2741" w:type="dxa"/>
            <w:vAlign w:val="center"/>
          </w:tcPr>
          <w:p w14:paraId="2CF07BCA" w14:textId="77777777" w:rsidR="00381878" w:rsidRPr="00992520" w:rsidRDefault="00381878" w:rsidP="00381878">
            <w:pPr>
              <w:pStyle w:val="NormlnOdstavec"/>
              <w:keepLines w:val="0"/>
              <w:widowControl w:val="0"/>
              <w:tabs>
                <w:tab w:val="left" w:pos="1260"/>
              </w:tabs>
              <w:suppressAutoHyphens w:val="0"/>
              <w:rPr>
                <w:rFonts w:ascii="Garamond" w:hAnsi="Garamond" w:cs="Arial"/>
                <w:sz w:val="22"/>
                <w:szCs w:val="24"/>
              </w:rPr>
            </w:pPr>
            <w:r w:rsidRPr="00992520">
              <w:rPr>
                <w:rFonts w:ascii="Garamond" w:hAnsi="Garamond" w:cs="Arial"/>
                <w:sz w:val="22"/>
                <w:szCs w:val="24"/>
              </w:rPr>
              <w:t>E-mail</w:t>
            </w:r>
          </w:p>
        </w:tc>
      </w:tr>
      <w:tr w:rsidR="00381878" w:rsidRPr="00992520" w14:paraId="36DBBA6C" w14:textId="77777777" w:rsidTr="00381878">
        <w:trPr>
          <w:trHeight w:val="509"/>
        </w:trPr>
        <w:tc>
          <w:tcPr>
            <w:tcW w:w="2740" w:type="dxa"/>
            <w:vAlign w:val="center"/>
          </w:tcPr>
          <w:p w14:paraId="76F98965" w14:textId="77777777" w:rsidR="00381878" w:rsidRPr="00992520" w:rsidRDefault="00381878" w:rsidP="00381878">
            <w:pPr>
              <w:pStyle w:val="NormlnOdstavec"/>
              <w:keepLines w:val="0"/>
              <w:widowControl w:val="0"/>
              <w:tabs>
                <w:tab w:val="left" w:pos="1260"/>
              </w:tabs>
              <w:suppressAutoHyphens w:val="0"/>
              <w:rPr>
                <w:rFonts w:ascii="Garamond" w:hAnsi="Garamond" w:cs="Arial"/>
                <w:sz w:val="22"/>
                <w:szCs w:val="24"/>
              </w:rPr>
            </w:pPr>
            <w:r w:rsidRPr="00992520">
              <w:rPr>
                <w:rFonts w:ascii="Garamond" w:hAnsi="Garamond" w:cs="Arial"/>
                <w:sz w:val="22"/>
                <w:szCs w:val="24"/>
              </w:rPr>
              <w:t>…………</w:t>
            </w:r>
          </w:p>
        </w:tc>
        <w:tc>
          <w:tcPr>
            <w:tcW w:w="2740" w:type="dxa"/>
            <w:vAlign w:val="center"/>
          </w:tcPr>
          <w:p w14:paraId="5E18EC17" w14:textId="77777777" w:rsidR="00381878" w:rsidRPr="00992520" w:rsidRDefault="00381878" w:rsidP="00381878">
            <w:pPr>
              <w:pStyle w:val="NormlnOdstavec"/>
              <w:keepLines w:val="0"/>
              <w:widowControl w:val="0"/>
              <w:tabs>
                <w:tab w:val="left" w:pos="1260"/>
              </w:tabs>
              <w:suppressAutoHyphens w:val="0"/>
              <w:rPr>
                <w:rFonts w:ascii="Garamond" w:hAnsi="Garamond" w:cs="Arial"/>
                <w:sz w:val="22"/>
                <w:szCs w:val="24"/>
              </w:rPr>
            </w:pPr>
            <w:r w:rsidRPr="00992520">
              <w:rPr>
                <w:rFonts w:ascii="Garamond" w:hAnsi="Garamond" w:cs="Arial"/>
                <w:sz w:val="22"/>
                <w:szCs w:val="24"/>
              </w:rPr>
              <w:t>…………</w:t>
            </w:r>
          </w:p>
        </w:tc>
        <w:tc>
          <w:tcPr>
            <w:tcW w:w="2741" w:type="dxa"/>
            <w:vAlign w:val="center"/>
          </w:tcPr>
          <w:p w14:paraId="7D2606B1" w14:textId="77777777" w:rsidR="00381878" w:rsidRPr="00992520" w:rsidRDefault="00381878" w:rsidP="00381878">
            <w:pPr>
              <w:pStyle w:val="NormlnOdstavec"/>
              <w:keepLines w:val="0"/>
              <w:widowControl w:val="0"/>
              <w:tabs>
                <w:tab w:val="left" w:pos="1260"/>
              </w:tabs>
              <w:suppressAutoHyphens w:val="0"/>
              <w:rPr>
                <w:rFonts w:ascii="Garamond" w:hAnsi="Garamond" w:cs="Arial"/>
                <w:sz w:val="22"/>
                <w:szCs w:val="24"/>
              </w:rPr>
            </w:pPr>
            <w:r w:rsidRPr="00992520">
              <w:rPr>
                <w:rFonts w:ascii="Garamond" w:hAnsi="Garamond" w:cs="Arial"/>
                <w:sz w:val="22"/>
                <w:szCs w:val="24"/>
              </w:rPr>
              <w:t>…………</w:t>
            </w:r>
          </w:p>
        </w:tc>
      </w:tr>
    </w:tbl>
    <w:p w14:paraId="2D3ED72F" w14:textId="0674A031" w:rsidR="00381878" w:rsidRPr="00992520" w:rsidRDefault="00381878" w:rsidP="00450BF7">
      <w:pPr>
        <w:pStyle w:val="NormlnOdstavec"/>
        <w:keepLines w:val="0"/>
        <w:widowControl w:val="0"/>
        <w:numPr>
          <w:ilvl w:val="0"/>
          <w:numId w:val="9"/>
        </w:numPr>
        <w:spacing w:before="120"/>
        <w:ind w:left="851" w:hanging="284"/>
        <w:jc w:val="both"/>
        <w:rPr>
          <w:rFonts w:ascii="Garamond" w:hAnsi="Garamond" w:cs="Arial"/>
          <w:sz w:val="22"/>
          <w:szCs w:val="24"/>
        </w:rPr>
      </w:pPr>
      <w:r w:rsidRPr="00992520">
        <w:rPr>
          <w:rFonts w:ascii="Garamond" w:hAnsi="Garamond" w:cs="Arial"/>
          <w:sz w:val="22"/>
          <w:szCs w:val="24"/>
        </w:rPr>
        <w:t>Oprávněn</w:t>
      </w:r>
      <w:r w:rsidR="002822AE">
        <w:rPr>
          <w:rFonts w:ascii="Garamond" w:hAnsi="Garamond" w:cs="Arial"/>
          <w:sz w:val="22"/>
          <w:szCs w:val="24"/>
        </w:rPr>
        <w:t>á</w:t>
      </w:r>
      <w:r w:rsidRPr="00992520">
        <w:rPr>
          <w:rFonts w:ascii="Garamond" w:hAnsi="Garamond" w:cs="Arial"/>
          <w:sz w:val="22"/>
          <w:szCs w:val="24"/>
        </w:rPr>
        <w:t xml:space="preserve"> osob</w:t>
      </w:r>
      <w:r w:rsidR="002822AE">
        <w:rPr>
          <w:rFonts w:ascii="Garamond" w:hAnsi="Garamond" w:cs="Arial"/>
          <w:sz w:val="22"/>
          <w:szCs w:val="24"/>
        </w:rPr>
        <w:t>a</w:t>
      </w:r>
      <w:r w:rsidRPr="00992520">
        <w:rPr>
          <w:rFonts w:ascii="Garamond" w:hAnsi="Garamond" w:cs="Arial"/>
          <w:sz w:val="22"/>
          <w:szCs w:val="24"/>
        </w:rPr>
        <w:t xml:space="preserve"> </w:t>
      </w:r>
      <w:r w:rsidR="002822AE" w:rsidRPr="00992520">
        <w:rPr>
          <w:rFonts w:ascii="Garamond" w:hAnsi="Garamond" w:cs="Arial"/>
          <w:sz w:val="22"/>
          <w:szCs w:val="24"/>
        </w:rPr>
        <w:t>Poskytovatele</w:t>
      </w:r>
      <w:r w:rsidR="002822AE">
        <w:rPr>
          <w:rFonts w:ascii="Garamond" w:hAnsi="Garamond" w:cs="Arial"/>
          <w:sz w:val="22"/>
          <w:szCs w:val="24"/>
        </w:rPr>
        <w:t xml:space="preserve"> na pozici Ředitel projektu:</w:t>
      </w:r>
    </w:p>
    <w:tbl>
      <w:tblPr>
        <w:tblW w:w="822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0"/>
        <w:gridCol w:w="2740"/>
        <w:gridCol w:w="2741"/>
      </w:tblGrid>
      <w:tr w:rsidR="00381878" w:rsidRPr="00992520" w14:paraId="20E7133F" w14:textId="77777777" w:rsidTr="00381878">
        <w:trPr>
          <w:trHeight w:val="509"/>
        </w:trPr>
        <w:tc>
          <w:tcPr>
            <w:tcW w:w="2740" w:type="dxa"/>
            <w:vAlign w:val="center"/>
          </w:tcPr>
          <w:p w14:paraId="5ED1F712" w14:textId="77777777" w:rsidR="00381878" w:rsidRPr="00992520" w:rsidRDefault="00381878" w:rsidP="00381878">
            <w:pPr>
              <w:pStyle w:val="NormlnOdstavec"/>
              <w:keepLines w:val="0"/>
              <w:widowControl w:val="0"/>
              <w:tabs>
                <w:tab w:val="left" w:pos="1260"/>
              </w:tabs>
              <w:suppressAutoHyphens w:val="0"/>
              <w:rPr>
                <w:rFonts w:ascii="Garamond" w:hAnsi="Garamond" w:cs="Arial"/>
                <w:sz w:val="22"/>
                <w:szCs w:val="24"/>
              </w:rPr>
            </w:pPr>
            <w:r w:rsidRPr="00992520">
              <w:rPr>
                <w:rFonts w:ascii="Garamond" w:hAnsi="Garamond" w:cs="Arial"/>
                <w:sz w:val="22"/>
                <w:szCs w:val="24"/>
              </w:rPr>
              <w:t>Jméno</w:t>
            </w:r>
          </w:p>
        </w:tc>
        <w:tc>
          <w:tcPr>
            <w:tcW w:w="2740" w:type="dxa"/>
            <w:vAlign w:val="center"/>
          </w:tcPr>
          <w:p w14:paraId="380054F1" w14:textId="77777777" w:rsidR="00381878" w:rsidRPr="00992520" w:rsidRDefault="00381878" w:rsidP="00381878">
            <w:pPr>
              <w:pStyle w:val="NormlnOdstavec"/>
              <w:keepLines w:val="0"/>
              <w:widowControl w:val="0"/>
              <w:tabs>
                <w:tab w:val="left" w:pos="1260"/>
              </w:tabs>
              <w:suppressAutoHyphens w:val="0"/>
              <w:rPr>
                <w:rFonts w:ascii="Garamond" w:hAnsi="Garamond" w:cs="Arial"/>
                <w:sz w:val="22"/>
                <w:szCs w:val="24"/>
              </w:rPr>
            </w:pPr>
            <w:r w:rsidRPr="00992520">
              <w:rPr>
                <w:rFonts w:ascii="Garamond" w:hAnsi="Garamond" w:cs="Arial"/>
                <w:sz w:val="22"/>
                <w:szCs w:val="24"/>
              </w:rPr>
              <w:t>Telefon</w:t>
            </w:r>
          </w:p>
        </w:tc>
        <w:tc>
          <w:tcPr>
            <w:tcW w:w="2741" w:type="dxa"/>
            <w:vAlign w:val="center"/>
          </w:tcPr>
          <w:p w14:paraId="7FC76E80" w14:textId="77777777" w:rsidR="00381878" w:rsidRPr="00992520" w:rsidRDefault="00381878" w:rsidP="00381878">
            <w:pPr>
              <w:pStyle w:val="NormlnOdstavec"/>
              <w:keepLines w:val="0"/>
              <w:widowControl w:val="0"/>
              <w:tabs>
                <w:tab w:val="left" w:pos="1260"/>
              </w:tabs>
              <w:suppressAutoHyphens w:val="0"/>
              <w:rPr>
                <w:rFonts w:ascii="Garamond" w:hAnsi="Garamond" w:cs="Arial"/>
                <w:sz w:val="22"/>
                <w:szCs w:val="24"/>
              </w:rPr>
            </w:pPr>
            <w:r w:rsidRPr="00992520">
              <w:rPr>
                <w:rFonts w:ascii="Garamond" w:hAnsi="Garamond" w:cs="Arial"/>
                <w:sz w:val="22"/>
                <w:szCs w:val="24"/>
              </w:rPr>
              <w:t>E-mail</w:t>
            </w:r>
          </w:p>
        </w:tc>
      </w:tr>
      <w:tr w:rsidR="00381878" w:rsidRPr="00992520" w14:paraId="4B824D15" w14:textId="77777777" w:rsidTr="00381878">
        <w:trPr>
          <w:trHeight w:val="509"/>
        </w:trPr>
        <w:tc>
          <w:tcPr>
            <w:tcW w:w="2740" w:type="dxa"/>
            <w:vAlign w:val="center"/>
          </w:tcPr>
          <w:p w14:paraId="5BDA1D58" w14:textId="77777777" w:rsidR="00381878" w:rsidRPr="00992520" w:rsidRDefault="00381878" w:rsidP="00381878">
            <w:pPr>
              <w:pStyle w:val="NormlnOdstavec"/>
              <w:keepLines w:val="0"/>
              <w:widowControl w:val="0"/>
              <w:tabs>
                <w:tab w:val="left" w:pos="1260"/>
              </w:tabs>
              <w:suppressAutoHyphens w:val="0"/>
              <w:rPr>
                <w:rFonts w:ascii="Garamond" w:hAnsi="Garamond" w:cs="Arial"/>
                <w:sz w:val="22"/>
                <w:szCs w:val="24"/>
              </w:rPr>
            </w:pPr>
            <w:r w:rsidRPr="001A1BA2">
              <w:rPr>
                <w:rFonts w:ascii="Garamond" w:hAnsi="Garamond" w:cs="Arial"/>
                <w:sz w:val="22"/>
                <w:szCs w:val="24"/>
                <w:highlight w:val="yellow"/>
              </w:rPr>
              <w:t>…………</w:t>
            </w:r>
          </w:p>
        </w:tc>
        <w:tc>
          <w:tcPr>
            <w:tcW w:w="2740" w:type="dxa"/>
            <w:vAlign w:val="center"/>
          </w:tcPr>
          <w:p w14:paraId="59A4A16B" w14:textId="77777777" w:rsidR="00381878" w:rsidRPr="001A1BA2" w:rsidRDefault="00381878" w:rsidP="00381878">
            <w:pPr>
              <w:pStyle w:val="NormlnOdstavec"/>
              <w:keepLines w:val="0"/>
              <w:widowControl w:val="0"/>
              <w:tabs>
                <w:tab w:val="left" w:pos="1260"/>
              </w:tabs>
              <w:suppressAutoHyphens w:val="0"/>
              <w:rPr>
                <w:rFonts w:ascii="Garamond" w:hAnsi="Garamond" w:cs="Arial"/>
                <w:sz w:val="22"/>
                <w:szCs w:val="24"/>
                <w:highlight w:val="yellow"/>
              </w:rPr>
            </w:pPr>
            <w:r w:rsidRPr="001A1BA2">
              <w:rPr>
                <w:rFonts w:ascii="Garamond" w:hAnsi="Garamond" w:cs="Arial"/>
                <w:sz w:val="22"/>
                <w:szCs w:val="24"/>
                <w:highlight w:val="yellow"/>
              </w:rPr>
              <w:t>…………</w:t>
            </w:r>
          </w:p>
        </w:tc>
        <w:tc>
          <w:tcPr>
            <w:tcW w:w="2741" w:type="dxa"/>
            <w:vAlign w:val="center"/>
          </w:tcPr>
          <w:p w14:paraId="1BD167A8" w14:textId="77777777" w:rsidR="00381878" w:rsidRPr="001A1BA2" w:rsidRDefault="00381878" w:rsidP="00381878">
            <w:pPr>
              <w:pStyle w:val="NormlnOdstavec"/>
              <w:keepLines w:val="0"/>
              <w:widowControl w:val="0"/>
              <w:tabs>
                <w:tab w:val="left" w:pos="1260"/>
              </w:tabs>
              <w:suppressAutoHyphens w:val="0"/>
              <w:rPr>
                <w:rFonts w:ascii="Garamond" w:hAnsi="Garamond" w:cs="Arial"/>
                <w:sz w:val="22"/>
                <w:szCs w:val="24"/>
                <w:highlight w:val="yellow"/>
              </w:rPr>
            </w:pPr>
            <w:r w:rsidRPr="001A1BA2">
              <w:rPr>
                <w:rFonts w:ascii="Garamond" w:hAnsi="Garamond" w:cs="Arial"/>
                <w:sz w:val="22"/>
                <w:szCs w:val="24"/>
                <w:highlight w:val="yellow"/>
              </w:rPr>
              <w:t>…………</w:t>
            </w:r>
          </w:p>
        </w:tc>
      </w:tr>
    </w:tbl>
    <w:p w14:paraId="5A59EB4D" w14:textId="68A407D3" w:rsidR="002822AE" w:rsidRPr="00992520" w:rsidRDefault="002822AE" w:rsidP="00450BF7">
      <w:pPr>
        <w:pStyle w:val="Odst"/>
        <w:numPr>
          <w:ilvl w:val="0"/>
          <w:numId w:val="67"/>
        </w:numPr>
        <w:ind w:left="425" w:hanging="357"/>
        <w:rPr>
          <w:rFonts w:cs="Arial"/>
          <w:szCs w:val="24"/>
        </w:rPr>
      </w:pPr>
      <w:r w:rsidRPr="00992520">
        <w:rPr>
          <w:rFonts w:cs="Arial"/>
          <w:szCs w:val="24"/>
        </w:rPr>
        <w:t>Oprávněné osoby</w:t>
      </w:r>
      <w:r>
        <w:rPr>
          <w:rFonts w:cs="Arial"/>
          <w:szCs w:val="24"/>
        </w:rPr>
        <w:t xml:space="preserve"> na pozici Technický garant</w:t>
      </w:r>
      <w:r w:rsidRPr="00992520">
        <w:rPr>
          <w:rFonts w:cs="Arial"/>
          <w:szCs w:val="24"/>
        </w:rPr>
        <w:t>:</w:t>
      </w:r>
    </w:p>
    <w:p w14:paraId="46A4D3D2" w14:textId="25B1F643" w:rsidR="002822AE" w:rsidRPr="00992520" w:rsidRDefault="002822AE" w:rsidP="00450BF7">
      <w:pPr>
        <w:pStyle w:val="NormlnOdstavec"/>
        <w:keepLines w:val="0"/>
        <w:widowControl w:val="0"/>
        <w:numPr>
          <w:ilvl w:val="0"/>
          <w:numId w:val="77"/>
        </w:numPr>
        <w:jc w:val="both"/>
        <w:rPr>
          <w:rFonts w:ascii="Garamond" w:hAnsi="Garamond" w:cs="Arial"/>
          <w:sz w:val="22"/>
          <w:szCs w:val="24"/>
        </w:rPr>
      </w:pPr>
      <w:r w:rsidRPr="00992520">
        <w:rPr>
          <w:rFonts w:ascii="Garamond" w:hAnsi="Garamond" w:cs="Arial"/>
          <w:sz w:val="22"/>
          <w:szCs w:val="24"/>
        </w:rPr>
        <w:t>Oprávněn</w:t>
      </w:r>
      <w:r>
        <w:rPr>
          <w:rFonts w:ascii="Garamond" w:hAnsi="Garamond" w:cs="Arial"/>
          <w:sz w:val="22"/>
          <w:szCs w:val="24"/>
        </w:rPr>
        <w:t>á</w:t>
      </w:r>
      <w:r w:rsidRPr="00992520">
        <w:rPr>
          <w:rFonts w:ascii="Garamond" w:hAnsi="Garamond" w:cs="Arial"/>
          <w:sz w:val="22"/>
          <w:szCs w:val="24"/>
        </w:rPr>
        <w:t xml:space="preserve"> osob</w:t>
      </w:r>
      <w:r>
        <w:rPr>
          <w:rFonts w:ascii="Garamond" w:hAnsi="Garamond" w:cs="Arial"/>
          <w:sz w:val="22"/>
          <w:szCs w:val="24"/>
        </w:rPr>
        <w:t xml:space="preserve">a </w:t>
      </w:r>
      <w:r w:rsidRPr="00992520">
        <w:rPr>
          <w:rFonts w:ascii="Garamond" w:hAnsi="Garamond" w:cs="Arial"/>
          <w:sz w:val="22"/>
          <w:szCs w:val="24"/>
        </w:rPr>
        <w:t>Objednatele</w:t>
      </w:r>
      <w:r>
        <w:rPr>
          <w:rFonts w:ascii="Garamond" w:hAnsi="Garamond" w:cs="Arial"/>
          <w:sz w:val="22"/>
          <w:szCs w:val="24"/>
        </w:rPr>
        <w:t xml:space="preserve"> na pozici Technický garant</w:t>
      </w:r>
      <w:r w:rsidRPr="00992520">
        <w:rPr>
          <w:rFonts w:ascii="Garamond" w:hAnsi="Garamond" w:cs="Arial"/>
          <w:sz w:val="22"/>
          <w:szCs w:val="24"/>
        </w:rPr>
        <w:t>:</w:t>
      </w:r>
    </w:p>
    <w:tbl>
      <w:tblPr>
        <w:tblW w:w="822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0"/>
        <w:gridCol w:w="2740"/>
        <w:gridCol w:w="2741"/>
      </w:tblGrid>
      <w:tr w:rsidR="002822AE" w:rsidRPr="00992520" w14:paraId="39D80346" w14:textId="77777777" w:rsidTr="006B1A6F">
        <w:trPr>
          <w:trHeight w:val="509"/>
        </w:trPr>
        <w:tc>
          <w:tcPr>
            <w:tcW w:w="2740" w:type="dxa"/>
            <w:vAlign w:val="center"/>
          </w:tcPr>
          <w:p w14:paraId="3C5EF9E1" w14:textId="77777777" w:rsidR="002822AE" w:rsidRPr="00992520" w:rsidRDefault="002822AE" w:rsidP="006B1A6F">
            <w:pPr>
              <w:pStyle w:val="NormlnOdstavec"/>
              <w:keepLines w:val="0"/>
              <w:widowControl w:val="0"/>
              <w:tabs>
                <w:tab w:val="left" w:pos="1260"/>
              </w:tabs>
              <w:suppressAutoHyphens w:val="0"/>
              <w:rPr>
                <w:rFonts w:ascii="Garamond" w:hAnsi="Garamond" w:cs="Arial"/>
                <w:sz w:val="22"/>
                <w:szCs w:val="24"/>
              </w:rPr>
            </w:pPr>
            <w:r w:rsidRPr="00992520">
              <w:rPr>
                <w:rFonts w:ascii="Garamond" w:hAnsi="Garamond" w:cs="Arial"/>
                <w:sz w:val="22"/>
                <w:szCs w:val="24"/>
              </w:rPr>
              <w:t>Jméno</w:t>
            </w:r>
          </w:p>
        </w:tc>
        <w:tc>
          <w:tcPr>
            <w:tcW w:w="2740" w:type="dxa"/>
            <w:vAlign w:val="center"/>
          </w:tcPr>
          <w:p w14:paraId="22A4F75E" w14:textId="77777777" w:rsidR="002822AE" w:rsidRPr="00992520" w:rsidRDefault="002822AE" w:rsidP="006B1A6F">
            <w:pPr>
              <w:pStyle w:val="NormlnOdstavec"/>
              <w:keepLines w:val="0"/>
              <w:widowControl w:val="0"/>
              <w:tabs>
                <w:tab w:val="left" w:pos="1260"/>
              </w:tabs>
              <w:suppressAutoHyphens w:val="0"/>
              <w:rPr>
                <w:rFonts w:ascii="Garamond" w:hAnsi="Garamond" w:cs="Arial"/>
                <w:sz w:val="22"/>
                <w:szCs w:val="24"/>
              </w:rPr>
            </w:pPr>
            <w:r w:rsidRPr="00992520">
              <w:rPr>
                <w:rFonts w:ascii="Garamond" w:hAnsi="Garamond" w:cs="Arial"/>
                <w:sz w:val="22"/>
                <w:szCs w:val="24"/>
              </w:rPr>
              <w:t>Telefon</w:t>
            </w:r>
          </w:p>
        </w:tc>
        <w:tc>
          <w:tcPr>
            <w:tcW w:w="2741" w:type="dxa"/>
            <w:vAlign w:val="center"/>
          </w:tcPr>
          <w:p w14:paraId="2DB2A7B1" w14:textId="77777777" w:rsidR="002822AE" w:rsidRPr="00992520" w:rsidRDefault="002822AE" w:rsidP="006B1A6F">
            <w:pPr>
              <w:pStyle w:val="NormlnOdstavec"/>
              <w:keepLines w:val="0"/>
              <w:widowControl w:val="0"/>
              <w:tabs>
                <w:tab w:val="left" w:pos="1260"/>
              </w:tabs>
              <w:suppressAutoHyphens w:val="0"/>
              <w:rPr>
                <w:rFonts w:ascii="Garamond" w:hAnsi="Garamond" w:cs="Arial"/>
                <w:sz w:val="22"/>
                <w:szCs w:val="24"/>
              </w:rPr>
            </w:pPr>
            <w:r w:rsidRPr="00992520">
              <w:rPr>
                <w:rFonts w:ascii="Garamond" w:hAnsi="Garamond" w:cs="Arial"/>
                <w:sz w:val="22"/>
                <w:szCs w:val="24"/>
              </w:rPr>
              <w:t>E-mail</w:t>
            </w:r>
          </w:p>
        </w:tc>
      </w:tr>
      <w:tr w:rsidR="002822AE" w:rsidRPr="00992520" w14:paraId="64B88D58" w14:textId="77777777" w:rsidTr="006B1A6F">
        <w:trPr>
          <w:trHeight w:val="509"/>
        </w:trPr>
        <w:tc>
          <w:tcPr>
            <w:tcW w:w="2740" w:type="dxa"/>
            <w:vAlign w:val="center"/>
          </w:tcPr>
          <w:p w14:paraId="2F026355" w14:textId="77777777" w:rsidR="002822AE" w:rsidRPr="00992520" w:rsidRDefault="002822AE" w:rsidP="006B1A6F">
            <w:pPr>
              <w:pStyle w:val="NormlnOdstavec"/>
              <w:keepLines w:val="0"/>
              <w:widowControl w:val="0"/>
              <w:tabs>
                <w:tab w:val="left" w:pos="1260"/>
              </w:tabs>
              <w:suppressAutoHyphens w:val="0"/>
              <w:rPr>
                <w:rFonts w:ascii="Garamond" w:hAnsi="Garamond" w:cs="Arial"/>
                <w:sz w:val="22"/>
                <w:szCs w:val="24"/>
              </w:rPr>
            </w:pPr>
            <w:r w:rsidRPr="00992520">
              <w:rPr>
                <w:rFonts w:ascii="Garamond" w:hAnsi="Garamond" w:cs="Arial"/>
                <w:sz w:val="22"/>
                <w:szCs w:val="24"/>
              </w:rPr>
              <w:t>…………</w:t>
            </w:r>
          </w:p>
        </w:tc>
        <w:tc>
          <w:tcPr>
            <w:tcW w:w="2740" w:type="dxa"/>
            <w:vAlign w:val="center"/>
          </w:tcPr>
          <w:p w14:paraId="09A971A0" w14:textId="77777777" w:rsidR="002822AE" w:rsidRPr="00992520" w:rsidRDefault="002822AE" w:rsidP="006B1A6F">
            <w:pPr>
              <w:pStyle w:val="NormlnOdstavec"/>
              <w:keepLines w:val="0"/>
              <w:widowControl w:val="0"/>
              <w:tabs>
                <w:tab w:val="left" w:pos="1260"/>
              </w:tabs>
              <w:suppressAutoHyphens w:val="0"/>
              <w:rPr>
                <w:rFonts w:ascii="Garamond" w:hAnsi="Garamond" w:cs="Arial"/>
                <w:sz w:val="22"/>
                <w:szCs w:val="24"/>
              </w:rPr>
            </w:pPr>
            <w:r w:rsidRPr="00992520">
              <w:rPr>
                <w:rFonts w:ascii="Garamond" w:hAnsi="Garamond" w:cs="Arial"/>
                <w:sz w:val="22"/>
                <w:szCs w:val="24"/>
              </w:rPr>
              <w:t>…………</w:t>
            </w:r>
          </w:p>
        </w:tc>
        <w:tc>
          <w:tcPr>
            <w:tcW w:w="2741" w:type="dxa"/>
            <w:vAlign w:val="center"/>
          </w:tcPr>
          <w:p w14:paraId="4478AE03" w14:textId="77777777" w:rsidR="002822AE" w:rsidRPr="00992520" w:rsidRDefault="002822AE" w:rsidP="006B1A6F">
            <w:pPr>
              <w:pStyle w:val="NormlnOdstavec"/>
              <w:keepLines w:val="0"/>
              <w:widowControl w:val="0"/>
              <w:tabs>
                <w:tab w:val="left" w:pos="1260"/>
              </w:tabs>
              <w:suppressAutoHyphens w:val="0"/>
              <w:rPr>
                <w:rFonts w:ascii="Garamond" w:hAnsi="Garamond" w:cs="Arial"/>
                <w:sz w:val="22"/>
                <w:szCs w:val="24"/>
              </w:rPr>
            </w:pPr>
            <w:r w:rsidRPr="00992520">
              <w:rPr>
                <w:rFonts w:ascii="Garamond" w:hAnsi="Garamond" w:cs="Arial"/>
                <w:sz w:val="22"/>
                <w:szCs w:val="24"/>
              </w:rPr>
              <w:t>…………</w:t>
            </w:r>
          </w:p>
        </w:tc>
      </w:tr>
    </w:tbl>
    <w:p w14:paraId="17134429" w14:textId="1F37E67F" w:rsidR="002822AE" w:rsidRPr="00992520" w:rsidRDefault="002822AE" w:rsidP="00450BF7">
      <w:pPr>
        <w:pStyle w:val="NormlnOdstavec"/>
        <w:keepLines w:val="0"/>
        <w:widowControl w:val="0"/>
        <w:numPr>
          <w:ilvl w:val="0"/>
          <w:numId w:val="77"/>
        </w:numPr>
        <w:spacing w:before="120"/>
        <w:jc w:val="both"/>
        <w:rPr>
          <w:rFonts w:ascii="Garamond" w:hAnsi="Garamond" w:cs="Arial"/>
          <w:sz w:val="22"/>
          <w:szCs w:val="24"/>
        </w:rPr>
      </w:pPr>
      <w:r w:rsidRPr="00992520">
        <w:rPr>
          <w:rFonts w:ascii="Garamond" w:hAnsi="Garamond" w:cs="Arial"/>
          <w:sz w:val="22"/>
          <w:szCs w:val="24"/>
        </w:rPr>
        <w:t>Oprávněn</w:t>
      </w:r>
      <w:r>
        <w:rPr>
          <w:rFonts w:ascii="Garamond" w:hAnsi="Garamond" w:cs="Arial"/>
          <w:sz w:val="22"/>
          <w:szCs w:val="24"/>
        </w:rPr>
        <w:t>á</w:t>
      </w:r>
      <w:r w:rsidRPr="00992520">
        <w:rPr>
          <w:rFonts w:ascii="Garamond" w:hAnsi="Garamond" w:cs="Arial"/>
          <w:sz w:val="22"/>
          <w:szCs w:val="24"/>
        </w:rPr>
        <w:t xml:space="preserve"> osob</w:t>
      </w:r>
      <w:r>
        <w:rPr>
          <w:rFonts w:ascii="Garamond" w:hAnsi="Garamond" w:cs="Arial"/>
          <w:sz w:val="22"/>
          <w:szCs w:val="24"/>
        </w:rPr>
        <w:t>a</w:t>
      </w:r>
      <w:r w:rsidRPr="00992520">
        <w:rPr>
          <w:rFonts w:ascii="Garamond" w:hAnsi="Garamond" w:cs="Arial"/>
          <w:sz w:val="22"/>
          <w:szCs w:val="24"/>
        </w:rPr>
        <w:t xml:space="preserve"> Poskytovatele</w:t>
      </w:r>
      <w:r>
        <w:rPr>
          <w:rFonts w:ascii="Garamond" w:hAnsi="Garamond" w:cs="Arial"/>
          <w:sz w:val="22"/>
          <w:szCs w:val="24"/>
        </w:rPr>
        <w:t xml:space="preserve"> na pozici Technický garant:</w:t>
      </w:r>
    </w:p>
    <w:tbl>
      <w:tblPr>
        <w:tblW w:w="822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0"/>
        <w:gridCol w:w="2740"/>
        <w:gridCol w:w="2741"/>
      </w:tblGrid>
      <w:tr w:rsidR="002822AE" w:rsidRPr="00992520" w14:paraId="579E4756" w14:textId="77777777" w:rsidTr="006B1A6F">
        <w:trPr>
          <w:trHeight w:val="509"/>
        </w:trPr>
        <w:tc>
          <w:tcPr>
            <w:tcW w:w="2740" w:type="dxa"/>
            <w:vAlign w:val="center"/>
          </w:tcPr>
          <w:p w14:paraId="592A8E8B" w14:textId="77777777" w:rsidR="002822AE" w:rsidRPr="00992520" w:rsidRDefault="002822AE" w:rsidP="006B1A6F">
            <w:pPr>
              <w:pStyle w:val="NormlnOdstavec"/>
              <w:keepLines w:val="0"/>
              <w:widowControl w:val="0"/>
              <w:tabs>
                <w:tab w:val="left" w:pos="1260"/>
              </w:tabs>
              <w:suppressAutoHyphens w:val="0"/>
              <w:rPr>
                <w:rFonts w:ascii="Garamond" w:hAnsi="Garamond" w:cs="Arial"/>
                <w:sz w:val="22"/>
                <w:szCs w:val="24"/>
              </w:rPr>
            </w:pPr>
            <w:r w:rsidRPr="00992520">
              <w:rPr>
                <w:rFonts w:ascii="Garamond" w:hAnsi="Garamond" w:cs="Arial"/>
                <w:sz w:val="22"/>
                <w:szCs w:val="24"/>
              </w:rPr>
              <w:lastRenderedPageBreak/>
              <w:t>Jméno</w:t>
            </w:r>
          </w:p>
        </w:tc>
        <w:tc>
          <w:tcPr>
            <w:tcW w:w="2740" w:type="dxa"/>
            <w:vAlign w:val="center"/>
          </w:tcPr>
          <w:p w14:paraId="50AB466F" w14:textId="77777777" w:rsidR="002822AE" w:rsidRPr="00992520" w:rsidRDefault="002822AE" w:rsidP="006B1A6F">
            <w:pPr>
              <w:pStyle w:val="NormlnOdstavec"/>
              <w:keepLines w:val="0"/>
              <w:widowControl w:val="0"/>
              <w:tabs>
                <w:tab w:val="left" w:pos="1260"/>
              </w:tabs>
              <w:suppressAutoHyphens w:val="0"/>
              <w:rPr>
                <w:rFonts w:ascii="Garamond" w:hAnsi="Garamond" w:cs="Arial"/>
                <w:sz w:val="22"/>
                <w:szCs w:val="24"/>
              </w:rPr>
            </w:pPr>
            <w:r w:rsidRPr="00992520">
              <w:rPr>
                <w:rFonts w:ascii="Garamond" w:hAnsi="Garamond" w:cs="Arial"/>
                <w:sz w:val="22"/>
                <w:szCs w:val="24"/>
              </w:rPr>
              <w:t>Telefon</w:t>
            </w:r>
          </w:p>
        </w:tc>
        <w:tc>
          <w:tcPr>
            <w:tcW w:w="2741" w:type="dxa"/>
            <w:vAlign w:val="center"/>
          </w:tcPr>
          <w:p w14:paraId="55B9E54B" w14:textId="77777777" w:rsidR="002822AE" w:rsidRPr="00992520" w:rsidRDefault="002822AE" w:rsidP="006B1A6F">
            <w:pPr>
              <w:pStyle w:val="NormlnOdstavec"/>
              <w:keepLines w:val="0"/>
              <w:widowControl w:val="0"/>
              <w:tabs>
                <w:tab w:val="left" w:pos="1260"/>
              </w:tabs>
              <w:suppressAutoHyphens w:val="0"/>
              <w:rPr>
                <w:rFonts w:ascii="Garamond" w:hAnsi="Garamond" w:cs="Arial"/>
                <w:sz w:val="22"/>
                <w:szCs w:val="24"/>
              </w:rPr>
            </w:pPr>
            <w:r w:rsidRPr="00992520">
              <w:rPr>
                <w:rFonts w:ascii="Garamond" w:hAnsi="Garamond" w:cs="Arial"/>
                <w:sz w:val="22"/>
                <w:szCs w:val="24"/>
              </w:rPr>
              <w:t>E-mail</w:t>
            </w:r>
          </w:p>
        </w:tc>
      </w:tr>
      <w:tr w:rsidR="002822AE" w:rsidRPr="00992520" w14:paraId="330878D7" w14:textId="77777777" w:rsidTr="006B1A6F">
        <w:trPr>
          <w:trHeight w:val="509"/>
        </w:trPr>
        <w:tc>
          <w:tcPr>
            <w:tcW w:w="2740" w:type="dxa"/>
            <w:vAlign w:val="center"/>
          </w:tcPr>
          <w:p w14:paraId="6E2386F4" w14:textId="77777777" w:rsidR="002822AE" w:rsidRPr="001A1BA2" w:rsidRDefault="002822AE" w:rsidP="006B1A6F">
            <w:pPr>
              <w:pStyle w:val="NormlnOdstavec"/>
              <w:keepLines w:val="0"/>
              <w:widowControl w:val="0"/>
              <w:tabs>
                <w:tab w:val="left" w:pos="1260"/>
              </w:tabs>
              <w:suppressAutoHyphens w:val="0"/>
              <w:rPr>
                <w:rFonts w:ascii="Garamond" w:hAnsi="Garamond" w:cs="Arial"/>
                <w:sz w:val="22"/>
                <w:szCs w:val="24"/>
                <w:highlight w:val="yellow"/>
              </w:rPr>
            </w:pPr>
            <w:r w:rsidRPr="001A1BA2">
              <w:rPr>
                <w:rFonts w:ascii="Garamond" w:hAnsi="Garamond" w:cs="Arial"/>
                <w:sz w:val="22"/>
                <w:szCs w:val="24"/>
                <w:highlight w:val="yellow"/>
              </w:rPr>
              <w:t>…………</w:t>
            </w:r>
          </w:p>
        </w:tc>
        <w:tc>
          <w:tcPr>
            <w:tcW w:w="2740" w:type="dxa"/>
            <w:vAlign w:val="center"/>
          </w:tcPr>
          <w:p w14:paraId="63FD413D" w14:textId="77777777" w:rsidR="002822AE" w:rsidRPr="001A1BA2" w:rsidRDefault="002822AE" w:rsidP="006B1A6F">
            <w:pPr>
              <w:pStyle w:val="NormlnOdstavec"/>
              <w:keepLines w:val="0"/>
              <w:widowControl w:val="0"/>
              <w:tabs>
                <w:tab w:val="left" w:pos="1260"/>
              </w:tabs>
              <w:suppressAutoHyphens w:val="0"/>
              <w:rPr>
                <w:rFonts w:ascii="Garamond" w:hAnsi="Garamond" w:cs="Arial"/>
                <w:sz w:val="22"/>
                <w:szCs w:val="24"/>
                <w:highlight w:val="yellow"/>
              </w:rPr>
            </w:pPr>
            <w:r w:rsidRPr="001A1BA2">
              <w:rPr>
                <w:rFonts w:ascii="Garamond" w:hAnsi="Garamond" w:cs="Arial"/>
                <w:sz w:val="22"/>
                <w:szCs w:val="24"/>
                <w:highlight w:val="yellow"/>
              </w:rPr>
              <w:t>…………</w:t>
            </w:r>
          </w:p>
        </w:tc>
        <w:tc>
          <w:tcPr>
            <w:tcW w:w="2741" w:type="dxa"/>
            <w:vAlign w:val="center"/>
          </w:tcPr>
          <w:p w14:paraId="05BCB215" w14:textId="77777777" w:rsidR="002822AE" w:rsidRPr="001A1BA2" w:rsidRDefault="002822AE" w:rsidP="006B1A6F">
            <w:pPr>
              <w:pStyle w:val="NormlnOdstavec"/>
              <w:keepLines w:val="0"/>
              <w:widowControl w:val="0"/>
              <w:tabs>
                <w:tab w:val="left" w:pos="1260"/>
              </w:tabs>
              <w:suppressAutoHyphens w:val="0"/>
              <w:rPr>
                <w:rFonts w:ascii="Garamond" w:hAnsi="Garamond" w:cs="Arial"/>
                <w:sz w:val="22"/>
                <w:szCs w:val="24"/>
                <w:highlight w:val="yellow"/>
              </w:rPr>
            </w:pPr>
            <w:r w:rsidRPr="001A1BA2">
              <w:rPr>
                <w:rFonts w:ascii="Garamond" w:hAnsi="Garamond" w:cs="Arial"/>
                <w:sz w:val="22"/>
                <w:szCs w:val="24"/>
                <w:highlight w:val="yellow"/>
              </w:rPr>
              <w:t>…………</w:t>
            </w:r>
          </w:p>
        </w:tc>
      </w:tr>
    </w:tbl>
    <w:p w14:paraId="2CB02923" w14:textId="4CB533F3" w:rsidR="00381878" w:rsidRPr="00992520" w:rsidRDefault="00381878" w:rsidP="00450BF7">
      <w:pPr>
        <w:pStyle w:val="Odst"/>
        <w:numPr>
          <w:ilvl w:val="0"/>
          <w:numId w:val="67"/>
        </w:numPr>
        <w:ind w:left="425" w:hanging="357"/>
        <w:rPr>
          <w:rFonts w:cs="Arial"/>
          <w:szCs w:val="24"/>
        </w:rPr>
      </w:pPr>
      <w:r w:rsidRPr="00992520">
        <w:rPr>
          <w:rFonts w:cs="Arial"/>
          <w:szCs w:val="24"/>
        </w:rPr>
        <w:t>Oprávněné osoby pro oblast kybernetické bezpečnosti</w:t>
      </w:r>
      <w:r w:rsidR="003A4265" w:rsidRPr="00992520">
        <w:rPr>
          <w:rFonts w:cs="Arial"/>
          <w:szCs w:val="24"/>
        </w:rPr>
        <w:t>:</w:t>
      </w:r>
    </w:p>
    <w:p w14:paraId="20C8C1ED" w14:textId="46BFB8CB" w:rsidR="00381878" w:rsidRPr="00992520" w:rsidRDefault="00381878" w:rsidP="00450BF7">
      <w:pPr>
        <w:pStyle w:val="NormlnOdstavec"/>
        <w:keepLines w:val="0"/>
        <w:widowControl w:val="0"/>
        <w:numPr>
          <w:ilvl w:val="0"/>
          <w:numId w:val="10"/>
        </w:numPr>
        <w:ind w:left="851" w:hanging="284"/>
        <w:jc w:val="both"/>
        <w:rPr>
          <w:rFonts w:ascii="Garamond" w:hAnsi="Garamond" w:cs="Arial"/>
          <w:sz w:val="22"/>
          <w:szCs w:val="24"/>
        </w:rPr>
      </w:pPr>
      <w:r w:rsidRPr="00992520">
        <w:rPr>
          <w:rFonts w:ascii="Garamond" w:hAnsi="Garamond" w:cs="Arial"/>
          <w:sz w:val="22"/>
          <w:szCs w:val="24"/>
        </w:rPr>
        <w:t>Oprávněn</w:t>
      </w:r>
      <w:r w:rsidR="002822AE">
        <w:rPr>
          <w:rFonts w:ascii="Garamond" w:hAnsi="Garamond" w:cs="Arial"/>
          <w:sz w:val="22"/>
          <w:szCs w:val="24"/>
        </w:rPr>
        <w:t>á</w:t>
      </w:r>
      <w:r w:rsidRPr="00992520">
        <w:rPr>
          <w:rFonts w:ascii="Garamond" w:hAnsi="Garamond" w:cs="Arial"/>
          <w:sz w:val="22"/>
          <w:szCs w:val="24"/>
        </w:rPr>
        <w:t xml:space="preserve"> osob</w:t>
      </w:r>
      <w:r w:rsidR="002822AE">
        <w:rPr>
          <w:rFonts w:ascii="Garamond" w:hAnsi="Garamond" w:cs="Arial"/>
          <w:sz w:val="22"/>
          <w:szCs w:val="24"/>
        </w:rPr>
        <w:t xml:space="preserve">a </w:t>
      </w:r>
      <w:r w:rsidR="002822AE" w:rsidRPr="00992520">
        <w:rPr>
          <w:rFonts w:ascii="Garamond" w:hAnsi="Garamond" w:cs="Arial"/>
          <w:sz w:val="22"/>
          <w:szCs w:val="24"/>
        </w:rPr>
        <w:t>Objednatele</w:t>
      </w:r>
      <w:r w:rsidR="002822AE">
        <w:rPr>
          <w:rFonts w:ascii="Garamond" w:hAnsi="Garamond" w:cs="Arial"/>
          <w:sz w:val="22"/>
          <w:szCs w:val="24"/>
        </w:rPr>
        <w:t xml:space="preserve"> </w:t>
      </w:r>
      <w:r w:rsidRPr="00992520">
        <w:rPr>
          <w:rFonts w:ascii="Garamond" w:hAnsi="Garamond" w:cs="Arial"/>
          <w:sz w:val="22"/>
          <w:szCs w:val="24"/>
        </w:rPr>
        <w:t>pro oblast kybernetické bezpečnosti</w:t>
      </w:r>
      <w:r w:rsidR="002822AE">
        <w:rPr>
          <w:rFonts w:ascii="Garamond" w:hAnsi="Garamond" w:cs="Arial"/>
          <w:sz w:val="22"/>
          <w:szCs w:val="24"/>
        </w:rPr>
        <w:t>:</w:t>
      </w:r>
    </w:p>
    <w:tbl>
      <w:tblPr>
        <w:tblW w:w="822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0"/>
        <w:gridCol w:w="2740"/>
        <w:gridCol w:w="2741"/>
      </w:tblGrid>
      <w:tr w:rsidR="00381878" w:rsidRPr="00992520" w14:paraId="55B9EFBE" w14:textId="77777777" w:rsidTr="00381878">
        <w:trPr>
          <w:trHeight w:val="509"/>
        </w:trPr>
        <w:tc>
          <w:tcPr>
            <w:tcW w:w="2740" w:type="dxa"/>
            <w:vAlign w:val="center"/>
          </w:tcPr>
          <w:p w14:paraId="0CE7580D" w14:textId="77777777" w:rsidR="00381878" w:rsidRPr="00992520" w:rsidRDefault="00381878" w:rsidP="00381878">
            <w:pPr>
              <w:pStyle w:val="NormlnOdstavec"/>
              <w:keepLines w:val="0"/>
              <w:widowControl w:val="0"/>
              <w:tabs>
                <w:tab w:val="left" w:pos="1260"/>
              </w:tabs>
              <w:suppressAutoHyphens w:val="0"/>
              <w:rPr>
                <w:rFonts w:ascii="Garamond" w:hAnsi="Garamond" w:cs="Arial"/>
                <w:sz w:val="22"/>
                <w:szCs w:val="24"/>
              </w:rPr>
            </w:pPr>
            <w:r w:rsidRPr="00992520">
              <w:rPr>
                <w:rFonts w:ascii="Garamond" w:hAnsi="Garamond" w:cs="Arial"/>
                <w:sz w:val="22"/>
                <w:szCs w:val="24"/>
              </w:rPr>
              <w:t>Jméno</w:t>
            </w:r>
          </w:p>
        </w:tc>
        <w:tc>
          <w:tcPr>
            <w:tcW w:w="2740" w:type="dxa"/>
            <w:vAlign w:val="center"/>
          </w:tcPr>
          <w:p w14:paraId="22299B94" w14:textId="77777777" w:rsidR="00381878" w:rsidRPr="00992520" w:rsidRDefault="00381878" w:rsidP="00381878">
            <w:pPr>
              <w:pStyle w:val="NormlnOdstavec"/>
              <w:keepLines w:val="0"/>
              <w:widowControl w:val="0"/>
              <w:tabs>
                <w:tab w:val="left" w:pos="1260"/>
              </w:tabs>
              <w:suppressAutoHyphens w:val="0"/>
              <w:rPr>
                <w:rFonts w:ascii="Garamond" w:hAnsi="Garamond" w:cs="Arial"/>
                <w:sz w:val="22"/>
                <w:szCs w:val="24"/>
              </w:rPr>
            </w:pPr>
            <w:r w:rsidRPr="00992520">
              <w:rPr>
                <w:rFonts w:ascii="Garamond" w:hAnsi="Garamond" w:cs="Arial"/>
                <w:sz w:val="22"/>
                <w:szCs w:val="24"/>
              </w:rPr>
              <w:t>Telefon</w:t>
            </w:r>
          </w:p>
        </w:tc>
        <w:tc>
          <w:tcPr>
            <w:tcW w:w="2741" w:type="dxa"/>
            <w:vAlign w:val="center"/>
          </w:tcPr>
          <w:p w14:paraId="314240BA" w14:textId="77777777" w:rsidR="00381878" w:rsidRPr="00992520" w:rsidRDefault="00381878" w:rsidP="00381878">
            <w:pPr>
              <w:pStyle w:val="NormlnOdstavec"/>
              <w:keepLines w:val="0"/>
              <w:widowControl w:val="0"/>
              <w:tabs>
                <w:tab w:val="left" w:pos="1260"/>
              </w:tabs>
              <w:suppressAutoHyphens w:val="0"/>
              <w:rPr>
                <w:rFonts w:ascii="Garamond" w:hAnsi="Garamond" w:cs="Arial"/>
                <w:sz w:val="22"/>
                <w:szCs w:val="24"/>
              </w:rPr>
            </w:pPr>
            <w:r w:rsidRPr="00992520">
              <w:rPr>
                <w:rFonts w:ascii="Garamond" w:hAnsi="Garamond" w:cs="Arial"/>
                <w:sz w:val="22"/>
                <w:szCs w:val="24"/>
              </w:rPr>
              <w:t>E-mail</w:t>
            </w:r>
          </w:p>
        </w:tc>
      </w:tr>
      <w:tr w:rsidR="00381878" w:rsidRPr="00992520" w14:paraId="5315A5D2" w14:textId="77777777" w:rsidTr="00381878">
        <w:trPr>
          <w:trHeight w:val="509"/>
        </w:trPr>
        <w:tc>
          <w:tcPr>
            <w:tcW w:w="2740" w:type="dxa"/>
            <w:vAlign w:val="center"/>
          </w:tcPr>
          <w:p w14:paraId="592F3380" w14:textId="77777777" w:rsidR="00381878" w:rsidRPr="00992520" w:rsidRDefault="00381878" w:rsidP="00381878">
            <w:pPr>
              <w:pStyle w:val="NormlnOdstavec"/>
              <w:keepLines w:val="0"/>
              <w:widowControl w:val="0"/>
              <w:tabs>
                <w:tab w:val="left" w:pos="1260"/>
              </w:tabs>
              <w:suppressAutoHyphens w:val="0"/>
              <w:rPr>
                <w:rFonts w:ascii="Garamond" w:hAnsi="Garamond" w:cs="Arial"/>
                <w:sz w:val="22"/>
                <w:szCs w:val="24"/>
              </w:rPr>
            </w:pPr>
            <w:r w:rsidRPr="00992520">
              <w:rPr>
                <w:rFonts w:ascii="Garamond" w:hAnsi="Garamond" w:cs="Arial"/>
                <w:sz w:val="22"/>
                <w:szCs w:val="24"/>
              </w:rPr>
              <w:t>…………</w:t>
            </w:r>
          </w:p>
        </w:tc>
        <w:tc>
          <w:tcPr>
            <w:tcW w:w="2740" w:type="dxa"/>
            <w:vAlign w:val="center"/>
          </w:tcPr>
          <w:p w14:paraId="02D7896C" w14:textId="77777777" w:rsidR="00381878" w:rsidRPr="00992520" w:rsidRDefault="00381878" w:rsidP="00381878">
            <w:pPr>
              <w:pStyle w:val="NormlnOdstavec"/>
              <w:keepLines w:val="0"/>
              <w:widowControl w:val="0"/>
              <w:tabs>
                <w:tab w:val="left" w:pos="1260"/>
              </w:tabs>
              <w:suppressAutoHyphens w:val="0"/>
              <w:rPr>
                <w:rFonts w:ascii="Garamond" w:hAnsi="Garamond" w:cs="Arial"/>
                <w:sz w:val="22"/>
                <w:szCs w:val="24"/>
              </w:rPr>
            </w:pPr>
            <w:r w:rsidRPr="00992520">
              <w:rPr>
                <w:rFonts w:ascii="Garamond" w:hAnsi="Garamond" w:cs="Arial"/>
                <w:sz w:val="22"/>
                <w:szCs w:val="24"/>
              </w:rPr>
              <w:t>…………</w:t>
            </w:r>
          </w:p>
        </w:tc>
        <w:tc>
          <w:tcPr>
            <w:tcW w:w="2741" w:type="dxa"/>
            <w:vAlign w:val="center"/>
          </w:tcPr>
          <w:p w14:paraId="21BFB87F" w14:textId="77777777" w:rsidR="00381878" w:rsidRPr="00992520" w:rsidRDefault="00381878" w:rsidP="00381878">
            <w:pPr>
              <w:pStyle w:val="NormlnOdstavec"/>
              <w:keepLines w:val="0"/>
              <w:widowControl w:val="0"/>
              <w:tabs>
                <w:tab w:val="left" w:pos="1260"/>
              </w:tabs>
              <w:suppressAutoHyphens w:val="0"/>
              <w:rPr>
                <w:rFonts w:ascii="Garamond" w:hAnsi="Garamond" w:cs="Arial"/>
                <w:sz w:val="22"/>
                <w:szCs w:val="24"/>
              </w:rPr>
            </w:pPr>
            <w:r w:rsidRPr="00992520">
              <w:rPr>
                <w:rFonts w:ascii="Garamond" w:hAnsi="Garamond" w:cs="Arial"/>
                <w:sz w:val="22"/>
                <w:szCs w:val="24"/>
              </w:rPr>
              <w:t>…………</w:t>
            </w:r>
          </w:p>
        </w:tc>
      </w:tr>
    </w:tbl>
    <w:p w14:paraId="1A1C2FA7" w14:textId="5EE77697" w:rsidR="00381878" w:rsidRPr="00992520" w:rsidRDefault="00381878" w:rsidP="00450BF7">
      <w:pPr>
        <w:pStyle w:val="NormlnOdstavec"/>
        <w:keepLines w:val="0"/>
        <w:widowControl w:val="0"/>
        <w:numPr>
          <w:ilvl w:val="0"/>
          <w:numId w:val="10"/>
        </w:numPr>
        <w:spacing w:before="240"/>
        <w:ind w:left="851" w:hanging="284"/>
        <w:jc w:val="both"/>
        <w:rPr>
          <w:rFonts w:ascii="Garamond" w:hAnsi="Garamond" w:cs="Arial"/>
          <w:sz w:val="22"/>
          <w:szCs w:val="24"/>
        </w:rPr>
      </w:pPr>
      <w:r w:rsidRPr="00992520">
        <w:rPr>
          <w:rFonts w:ascii="Garamond" w:hAnsi="Garamond" w:cs="Arial"/>
          <w:sz w:val="22"/>
          <w:szCs w:val="24"/>
        </w:rPr>
        <w:t>Oprávněn</w:t>
      </w:r>
      <w:r w:rsidR="002822AE">
        <w:rPr>
          <w:rFonts w:ascii="Garamond" w:hAnsi="Garamond" w:cs="Arial"/>
          <w:sz w:val="22"/>
          <w:szCs w:val="24"/>
        </w:rPr>
        <w:t>á</w:t>
      </w:r>
      <w:r w:rsidRPr="00992520">
        <w:rPr>
          <w:rFonts w:ascii="Garamond" w:hAnsi="Garamond" w:cs="Arial"/>
          <w:sz w:val="22"/>
          <w:szCs w:val="24"/>
        </w:rPr>
        <w:t xml:space="preserve"> osob</w:t>
      </w:r>
      <w:r w:rsidR="002822AE">
        <w:rPr>
          <w:rFonts w:ascii="Garamond" w:hAnsi="Garamond" w:cs="Arial"/>
          <w:sz w:val="22"/>
          <w:szCs w:val="24"/>
        </w:rPr>
        <w:t>a</w:t>
      </w:r>
      <w:r w:rsidRPr="00992520">
        <w:rPr>
          <w:rFonts w:ascii="Garamond" w:hAnsi="Garamond" w:cs="Arial"/>
          <w:sz w:val="22"/>
          <w:szCs w:val="24"/>
        </w:rPr>
        <w:t xml:space="preserve"> </w:t>
      </w:r>
      <w:r w:rsidR="002822AE" w:rsidRPr="00992520">
        <w:rPr>
          <w:rFonts w:ascii="Garamond" w:hAnsi="Garamond" w:cs="Arial"/>
          <w:sz w:val="22"/>
          <w:szCs w:val="24"/>
        </w:rPr>
        <w:t xml:space="preserve">Poskytovatele </w:t>
      </w:r>
      <w:r w:rsidRPr="00992520">
        <w:rPr>
          <w:rFonts w:ascii="Garamond" w:hAnsi="Garamond" w:cs="Arial"/>
          <w:sz w:val="22"/>
          <w:szCs w:val="24"/>
        </w:rPr>
        <w:t>pro oblast kybernetické bezpečnosti:</w:t>
      </w:r>
    </w:p>
    <w:tbl>
      <w:tblPr>
        <w:tblW w:w="822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0"/>
        <w:gridCol w:w="2740"/>
        <w:gridCol w:w="2741"/>
      </w:tblGrid>
      <w:tr w:rsidR="00381878" w:rsidRPr="00992520" w14:paraId="6B52C376" w14:textId="77777777" w:rsidTr="00381878">
        <w:trPr>
          <w:trHeight w:val="509"/>
        </w:trPr>
        <w:tc>
          <w:tcPr>
            <w:tcW w:w="2740" w:type="dxa"/>
            <w:vAlign w:val="center"/>
          </w:tcPr>
          <w:p w14:paraId="465CD250" w14:textId="77777777" w:rsidR="00381878" w:rsidRPr="00992520" w:rsidRDefault="00381878" w:rsidP="00381878">
            <w:pPr>
              <w:pStyle w:val="NormlnOdstavec"/>
              <w:keepLines w:val="0"/>
              <w:widowControl w:val="0"/>
              <w:tabs>
                <w:tab w:val="left" w:pos="1260"/>
              </w:tabs>
              <w:suppressAutoHyphens w:val="0"/>
              <w:rPr>
                <w:rFonts w:ascii="Garamond" w:hAnsi="Garamond" w:cs="Arial"/>
                <w:sz w:val="22"/>
                <w:szCs w:val="24"/>
              </w:rPr>
            </w:pPr>
            <w:r w:rsidRPr="00992520">
              <w:rPr>
                <w:rFonts w:ascii="Garamond" w:hAnsi="Garamond" w:cs="Arial"/>
                <w:sz w:val="22"/>
                <w:szCs w:val="24"/>
              </w:rPr>
              <w:t>Jméno</w:t>
            </w:r>
          </w:p>
        </w:tc>
        <w:tc>
          <w:tcPr>
            <w:tcW w:w="2740" w:type="dxa"/>
            <w:vAlign w:val="center"/>
          </w:tcPr>
          <w:p w14:paraId="71FD2D30" w14:textId="77777777" w:rsidR="00381878" w:rsidRPr="00992520" w:rsidRDefault="00381878" w:rsidP="00381878">
            <w:pPr>
              <w:pStyle w:val="NormlnOdstavec"/>
              <w:keepLines w:val="0"/>
              <w:widowControl w:val="0"/>
              <w:tabs>
                <w:tab w:val="left" w:pos="1260"/>
              </w:tabs>
              <w:suppressAutoHyphens w:val="0"/>
              <w:rPr>
                <w:rFonts w:ascii="Garamond" w:hAnsi="Garamond" w:cs="Arial"/>
                <w:sz w:val="22"/>
                <w:szCs w:val="24"/>
              </w:rPr>
            </w:pPr>
            <w:r w:rsidRPr="00992520">
              <w:rPr>
                <w:rFonts w:ascii="Garamond" w:hAnsi="Garamond" w:cs="Arial"/>
                <w:sz w:val="22"/>
                <w:szCs w:val="24"/>
              </w:rPr>
              <w:t>Telefon</w:t>
            </w:r>
          </w:p>
        </w:tc>
        <w:tc>
          <w:tcPr>
            <w:tcW w:w="2741" w:type="dxa"/>
            <w:vAlign w:val="center"/>
          </w:tcPr>
          <w:p w14:paraId="18BB7A62" w14:textId="77777777" w:rsidR="00381878" w:rsidRPr="00992520" w:rsidRDefault="00381878" w:rsidP="00381878">
            <w:pPr>
              <w:pStyle w:val="NormlnOdstavec"/>
              <w:keepLines w:val="0"/>
              <w:widowControl w:val="0"/>
              <w:tabs>
                <w:tab w:val="left" w:pos="1260"/>
              </w:tabs>
              <w:suppressAutoHyphens w:val="0"/>
              <w:rPr>
                <w:rFonts w:ascii="Garamond" w:hAnsi="Garamond" w:cs="Arial"/>
                <w:sz w:val="22"/>
                <w:szCs w:val="24"/>
              </w:rPr>
            </w:pPr>
            <w:r w:rsidRPr="00992520">
              <w:rPr>
                <w:rFonts w:ascii="Garamond" w:hAnsi="Garamond" w:cs="Arial"/>
                <w:sz w:val="22"/>
                <w:szCs w:val="24"/>
              </w:rPr>
              <w:t>E-mail</w:t>
            </w:r>
          </w:p>
        </w:tc>
      </w:tr>
      <w:tr w:rsidR="00381878" w:rsidRPr="00992520" w14:paraId="67638AA7" w14:textId="77777777" w:rsidTr="00381878">
        <w:trPr>
          <w:trHeight w:val="509"/>
        </w:trPr>
        <w:tc>
          <w:tcPr>
            <w:tcW w:w="2740" w:type="dxa"/>
            <w:vAlign w:val="center"/>
          </w:tcPr>
          <w:p w14:paraId="6121791B" w14:textId="77777777" w:rsidR="00381878" w:rsidRPr="001A1BA2" w:rsidRDefault="00381878" w:rsidP="00381878">
            <w:pPr>
              <w:pStyle w:val="NormlnOdstavec"/>
              <w:keepLines w:val="0"/>
              <w:widowControl w:val="0"/>
              <w:tabs>
                <w:tab w:val="left" w:pos="1260"/>
              </w:tabs>
              <w:suppressAutoHyphens w:val="0"/>
              <w:rPr>
                <w:rFonts w:ascii="Garamond" w:hAnsi="Garamond" w:cs="Arial"/>
                <w:sz w:val="22"/>
                <w:szCs w:val="24"/>
                <w:highlight w:val="yellow"/>
              </w:rPr>
            </w:pPr>
            <w:r w:rsidRPr="001A1BA2">
              <w:rPr>
                <w:rFonts w:ascii="Garamond" w:hAnsi="Garamond" w:cs="Arial"/>
                <w:sz w:val="22"/>
                <w:szCs w:val="24"/>
                <w:highlight w:val="yellow"/>
              </w:rPr>
              <w:t>…………</w:t>
            </w:r>
          </w:p>
        </w:tc>
        <w:tc>
          <w:tcPr>
            <w:tcW w:w="2740" w:type="dxa"/>
            <w:vAlign w:val="center"/>
          </w:tcPr>
          <w:p w14:paraId="5C2FE8BC" w14:textId="77777777" w:rsidR="00381878" w:rsidRPr="001A1BA2" w:rsidRDefault="00381878" w:rsidP="00381878">
            <w:pPr>
              <w:pStyle w:val="NormlnOdstavec"/>
              <w:keepLines w:val="0"/>
              <w:widowControl w:val="0"/>
              <w:tabs>
                <w:tab w:val="left" w:pos="1260"/>
              </w:tabs>
              <w:suppressAutoHyphens w:val="0"/>
              <w:rPr>
                <w:rFonts w:ascii="Garamond" w:hAnsi="Garamond" w:cs="Arial"/>
                <w:sz w:val="22"/>
                <w:szCs w:val="24"/>
                <w:highlight w:val="yellow"/>
              </w:rPr>
            </w:pPr>
            <w:r w:rsidRPr="001A1BA2">
              <w:rPr>
                <w:rFonts w:ascii="Garamond" w:hAnsi="Garamond" w:cs="Arial"/>
                <w:sz w:val="22"/>
                <w:szCs w:val="24"/>
                <w:highlight w:val="yellow"/>
              </w:rPr>
              <w:t>…………</w:t>
            </w:r>
          </w:p>
        </w:tc>
        <w:tc>
          <w:tcPr>
            <w:tcW w:w="2741" w:type="dxa"/>
            <w:vAlign w:val="center"/>
          </w:tcPr>
          <w:p w14:paraId="35004BAA" w14:textId="77777777" w:rsidR="00381878" w:rsidRPr="001A1BA2" w:rsidRDefault="00381878" w:rsidP="00381878">
            <w:pPr>
              <w:pStyle w:val="NormlnOdstavec"/>
              <w:keepLines w:val="0"/>
              <w:widowControl w:val="0"/>
              <w:tabs>
                <w:tab w:val="left" w:pos="1260"/>
              </w:tabs>
              <w:suppressAutoHyphens w:val="0"/>
              <w:rPr>
                <w:rFonts w:ascii="Garamond" w:hAnsi="Garamond" w:cs="Arial"/>
                <w:sz w:val="22"/>
                <w:szCs w:val="24"/>
                <w:highlight w:val="yellow"/>
              </w:rPr>
            </w:pPr>
            <w:r w:rsidRPr="001A1BA2">
              <w:rPr>
                <w:rFonts w:ascii="Garamond" w:hAnsi="Garamond" w:cs="Arial"/>
                <w:sz w:val="22"/>
                <w:szCs w:val="24"/>
                <w:highlight w:val="yellow"/>
              </w:rPr>
              <w:t>…………</w:t>
            </w:r>
          </w:p>
        </w:tc>
      </w:tr>
    </w:tbl>
    <w:p w14:paraId="3B2CD725" w14:textId="2860DD7D" w:rsidR="00381878" w:rsidRPr="00992520" w:rsidRDefault="00381878" w:rsidP="00450BF7">
      <w:pPr>
        <w:pStyle w:val="Odst"/>
        <w:numPr>
          <w:ilvl w:val="0"/>
          <w:numId w:val="67"/>
        </w:numPr>
        <w:spacing w:before="360"/>
        <w:ind w:left="425" w:hanging="357"/>
        <w:rPr>
          <w:rFonts w:cs="Arial"/>
          <w:szCs w:val="24"/>
        </w:rPr>
      </w:pPr>
      <w:r w:rsidRPr="00992520">
        <w:rPr>
          <w:rFonts w:cs="Arial"/>
          <w:szCs w:val="24"/>
        </w:rPr>
        <w:t>Změna kontaktních údajů a oprávněných osob</w:t>
      </w:r>
    </w:p>
    <w:p w14:paraId="424678DD" w14:textId="3B4477AC" w:rsidR="00381878" w:rsidRPr="00992520" w:rsidRDefault="003A4265" w:rsidP="00920C9C">
      <w:pPr>
        <w:pStyle w:val="NormlnOdstavec"/>
        <w:spacing w:before="120" w:after="120"/>
        <w:ind w:left="426"/>
        <w:jc w:val="both"/>
        <w:rPr>
          <w:rFonts w:ascii="Garamond" w:hAnsi="Garamond" w:cs="Arial"/>
          <w:sz w:val="22"/>
          <w:szCs w:val="24"/>
        </w:rPr>
      </w:pPr>
      <w:r w:rsidRPr="00992520">
        <w:rPr>
          <w:rFonts w:ascii="Garamond" w:hAnsi="Garamond" w:cs="Arial"/>
          <w:sz w:val="22"/>
          <w:szCs w:val="24"/>
        </w:rPr>
        <w:t>S</w:t>
      </w:r>
      <w:r w:rsidR="00381878" w:rsidRPr="00992520">
        <w:rPr>
          <w:rFonts w:ascii="Garamond" w:hAnsi="Garamond" w:cs="Arial"/>
          <w:sz w:val="22"/>
          <w:szCs w:val="24"/>
        </w:rPr>
        <w:t>mluvní strany jsou povinny změnu kontaktních údajů neprodleně písemně oznámit oprávněné osobě druhé smluvní strany. Dojde-li ke změně oprávněné osoby na jedné straně, je tato oprávněna provést změnu či doplnění pouze písemným oznámením, průkazně předaným druhé smluvní straně. Smluvní strany sjednaly, že takové změny a doplnění nejsou považovány za změnu Smlouvy a nebudou prováděny formou dodatku k</w:t>
      </w:r>
      <w:r w:rsidRPr="00992520">
        <w:rPr>
          <w:rFonts w:ascii="Garamond" w:hAnsi="Garamond" w:cs="Arial"/>
          <w:sz w:val="22"/>
          <w:szCs w:val="24"/>
        </w:rPr>
        <w:t xml:space="preserve">e </w:t>
      </w:r>
      <w:r w:rsidR="00381878" w:rsidRPr="00992520">
        <w:rPr>
          <w:rFonts w:ascii="Garamond" w:hAnsi="Garamond" w:cs="Arial"/>
          <w:sz w:val="22"/>
          <w:szCs w:val="24"/>
        </w:rPr>
        <w:t>Smlouvě.</w:t>
      </w:r>
    </w:p>
    <w:p w14:paraId="382D619F" w14:textId="022C06F1" w:rsidR="00225C71" w:rsidRPr="00992520" w:rsidRDefault="1512D316" w:rsidP="002E0037">
      <w:pPr>
        <w:pStyle w:val="Styl1"/>
      </w:pPr>
      <w:bookmarkStart w:id="254" w:name="_Toc197629739"/>
      <w:bookmarkStart w:id="255" w:name="_Toc216942880"/>
      <w:r w:rsidRPr="00992520">
        <w:t>Sankce a odstoupení od Smlouvy</w:t>
      </w:r>
      <w:bookmarkEnd w:id="251"/>
      <w:bookmarkEnd w:id="252"/>
      <w:bookmarkEnd w:id="253"/>
      <w:bookmarkEnd w:id="254"/>
      <w:bookmarkEnd w:id="255"/>
    </w:p>
    <w:p w14:paraId="4006D4C2" w14:textId="092C260E" w:rsidR="00225C71" w:rsidRPr="00992520" w:rsidRDefault="00225C71" w:rsidP="00450BF7">
      <w:pPr>
        <w:pStyle w:val="Odst"/>
        <w:numPr>
          <w:ilvl w:val="0"/>
          <w:numId w:val="69"/>
        </w:numPr>
        <w:ind w:left="426"/>
        <w:rPr>
          <w:rFonts w:cs="Arial"/>
          <w:szCs w:val="24"/>
        </w:rPr>
      </w:pPr>
      <w:bookmarkStart w:id="256" w:name="_Ref147168590"/>
      <w:r w:rsidRPr="00992520">
        <w:rPr>
          <w:rFonts w:cs="Arial"/>
          <w:szCs w:val="24"/>
        </w:rPr>
        <w:t xml:space="preserve">Nedodrží-li </w:t>
      </w:r>
      <w:r w:rsidR="00E12A09" w:rsidRPr="00992520">
        <w:rPr>
          <w:rFonts w:cs="Arial"/>
          <w:szCs w:val="24"/>
        </w:rPr>
        <w:t>Poskytovatel</w:t>
      </w:r>
      <w:r w:rsidRPr="00992520">
        <w:rPr>
          <w:rFonts w:cs="Arial"/>
          <w:szCs w:val="24"/>
        </w:rPr>
        <w:t xml:space="preserve"> lhůt</w:t>
      </w:r>
      <w:r w:rsidR="00A24F3E" w:rsidRPr="00992520">
        <w:rPr>
          <w:rFonts w:cs="Arial"/>
          <w:szCs w:val="24"/>
        </w:rPr>
        <w:t>u dle</w:t>
      </w:r>
      <w:r w:rsidR="001264F4">
        <w:rPr>
          <w:rFonts w:cs="Arial"/>
          <w:szCs w:val="24"/>
        </w:rPr>
        <w:t xml:space="preserve"> čl. IV. odst.</w:t>
      </w:r>
      <w:r w:rsidR="008041BB" w:rsidRPr="00992520">
        <w:rPr>
          <w:rFonts w:cs="Arial"/>
          <w:szCs w:val="24"/>
        </w:rPr>
        <w:t xml:space="preserve"> </w:t>
      </w:r>
      <w:r w:rsidR="008041BB" w:rsidRPr="00992520">
        <w:rPr>
          <w:rFonts w:cs="Arial"/>
          <w:szCs w:val="24"/>
        </w:rPr>
        <w:fldChar w:fldCharType="begin"/>
      </w:r>
      <w:r w:rsidR="008041BB" w:rsidRPr="00992520">
        <w:rPr>
          <w:rFonts w:cs="Arial"/>
          <w:szCs w:val="24"/>
        </w:rPr>
        <w:instrText xml:space="preserve"> REF _Ref197640480 \w \h </w:instrText>
      </w:r>
      <w:r w:rsidR="00DB4F87" w:rsidRPr="00992520">
        <w:rPr>
          <w:rFonts w:cs="Arial"/>
          <w:szCs w:val="24"/>
        </w:rPr>
        <w:instrText xml:space="preserve"> \* MERGEFORMAT </w:instrText>
      </w:r>
      <w:r w:rsidR="008041BB" w:rsidRPr="00992520">
        <w:rPr>
          <w:rFonts w:cs="Arial"/>
          <w:szCs w:val="24"/>
        </w:rPr>
      </w:r>
      <w:r w:rsidR="008041BB" w:rsidRPr="00992520">
        <w:rPr>
          <w:rFonts w:cs="Arial"/>
          <w:szCs w:val="24"/>
        </w:rPr>
        <w:fldChar w:fldCharType="separate"/>
      </w:r>
      <w:r w:rsidR="001A1BA2">
        <w:rPr>
          <w:rFonts w:cs="Arial"/>
          <w:szCs w:val="24"/>
        </w:rPr>
        <w:t>2</w:t>
      </w:r>
      <w:r w:rsidR="008041BB" w:rsidRPr="00992520">
        <w:rPr>
          <w:rFonts w:cs="Arial"/>
          <w:szCs w:val="24"/>
        </w:rPr>
        <w:fldChar w:fldCharType="end"/>
      </w:r>
      <w:r w:rsidR="008041BB" w:rsidRPr="00992520">
        <w:rPr>
          <w:rFonts w:cs="Arial"/>
          <w:szCs w:val="24"/>
        </w:rPr>
        <w:t xml:space="preserve"> Smlouvy (</w:t>
      </w:r>
      <w:r w:rsidR="004861DC" w:rsidRPr="00992520">
        <w:rPr>
          <w:rFonts w:cs="Arial"/>
          <w:szCs w:val="24"/>
        </w:rPr>
        <w:t>Implementační plán</w:t>
      </w:r>
      <w:r w:rsidR="00875FE8" w:rsidRPr="00992520">
        <w:rPr>
          <w:rFonts w:cs="Arial"/>
          <w:szCs w:val="24"/>
        </w:rPr>
        <w:t xml:space="preserve"> projektu</w:t>
      </w:r>
      <w:r w:rsidR="004861DC" w:rsidRPr="00992520">
        <w:rPr>
          <w:rFonts w:cs="Arial"/>
          <w:szCs w:val="24"/>
        </w:rPr>
        <w:t xml:space="preserve">) a </w:t>
      </w:r>
      <w:r w:rsidR="008041BB" w:rsidRPr="00992520">
        <w:rPr>
          <w:rFonts w:cs="Arial"/>
          <w:szCs w:val="24"/>
        </w:rPr>
        <w:t>čl. </w:t>
      </w:r>
      <w:r w:rsidR="006310E5" w:rsidRPr="00992520">
        <w:rPr>
          <w:rFonts w:cs="Arial"/>
          <w:szCs w:val="24"/>
        </w:rPr>
        <w:fldChar w:fldCharType="begin"/>
      </w:r>
      <w:r w:rsidR="006310E5" w:rsidRPr="00992520">
        <w:rPr>
          <w:rFonts w:cs="Arial"/>
          <w:szCs w:val="24"/>
        </w:rPr>
        <w:instrText xml:space="preserve"> REF _Ref198747973 \r \h </w:instrText>
      </w:r>
      <w:r w:rsidR="00992520">
        <w:rPr>
          <w:rFonts w:cs="Arial"/>
          <w:szCs w:val="24"/>
        </w:rPr>
        <w:instrText xml:space="preserve"> \* MERGEFORMAT </w:instrText>
      </w:r>
      <w:r w:rsidR="006310E5" w:rsidRPr="00992520">
        <w:rPr>
          <w:rFonts w:cs="Arial"/>
          <w:szCs w:val="24"/>
        </w:rPr>
      </w:r>
      <w:r w:rsidR="006310E5" w:rsidRPr="00992520">
        <w:rPr>
          <w:rFonts w:cs="Arial"/>
          <w:szCs w:val="24"/>
        </w:rPr>
        <w:fldChar w:fldCharType="separate"/>
      </w:r>
      <w:r w:rsidR="001A1BA2">
        <w:rPr>
          <w:rFonts w:cs="Arial"/>
          <w:szCs w:val="24"/>
        </w:rPr>
        <w:t>IV</w:t>
      </w:r>
      <w:r w:rsidR="006310E5" w:rsidRPr="00992520">
        <w:rPr>
          <w:rFonts w:cs="Arial"/>
          <w:szCs w:val="24"/>
        </w:rPr>
        <w:fldChar w:fldCharType="end"/>
      </w:r>
      <w:r w:rsidR="006310E5" w:rsidRPr="00992520">
        <w:rPr>
          <w:rFonts w:cs="Arial"/>
          <w:szCs w:val="24"/>
        </w:rPr>
        <w:t>.</w:t>
      </w:r>
      <w:r w:rsidR="008041BB" w:rsidRPr="00992520">
        <w:rPr>
          <w:rFonts w:cs="Arial"/>
          <w:szCs w:val="24"/>
        </w:rPr>
        <w:t xml:space="preserve"> </w:t>
      </w:r>
      <w:r w:rsidR="004861DC" w:rsidRPr="00992520">
        <w:rPr>
          <w:rFonts w:cs="Arial"/>
          <w:szCs w:val="24"/>
        </w:rPr>
        <w:t>odst.</w:t>
      </w:r>
      <w:r w:rsidR="008041BB" w:rsidRPr="00992520">
        <w:rPr>
          <w:rFonts w:cs="Arial"/>
          <w:szCs w:val="24"/>
        </w:rPr>
        <w:t> </w:t>
      </w:r>
      <w:r w:rsidR="008041BB" w:rsidRPr="00992520">
        <w:rPr>
          <w:rFonts w:cs="Arial"/>
          <w:szCs w:val="24"/>
        </w:rPr>
        <w:fldChar w:fldCharType="begin"/>
      </w:r>
      <w:r w:rsidR="008041BB" w:rsidRPr="00992520">
        <w:rPr>
          <w:rFonts w:cs="Arial"/>
          <w:szCs w:val="24"/>
        </w:rPr>
        <w:instrText xml:space="preserve"> REF _Ref197640567 \w \h </w:instrText>
      </w:r>
      <w:r w:rsidR="00DB4F87" w:rsidRPr="00992520">
        <w:rPr>
          <w:rFonts w:cs="Arial"/>
          <w:szCs w:val="24"/>
        </w:rPr>
        <w:instrText xml:space="preserve"> \* MERGEFORMAT </w:instrText>
      </w:r>
      <w:r w:rsidR="008041BB" w:rsidRPr="00992520">
        <w:rPr>
          <w:rFonts w:cs="Arial"/>
          <w:szCs w:val="24"/>
        </w:rPr>
      </w:r>
      <w:r w:rsidR="008041BB" w:rsidRPr="00992520">
        <w:rPr>
          <w:rFonts w:cs="Arial"/>
          <w:szCs w:val="24"/>
        </w:rPr>
        <w:fldChar w:fldCharType="separate"/>
      </w:r>
      <w:r w:rsidR="001A1BA2">
        <w:rPr>
          <w:rFonts w:cs="Arial"/>
          <w:szCs w:val="24"/>
        </w:rPr>
        <w:t>1</w:t>
      </w:r>
      <w:r w:rsidR="008041BB" w:rsidRPr="00992520">
        <w:rPr>
          <w:rFonts w:cs="Arial"/>
          <w:szCs w:val="24"/>
        </w:rPr>
        <w:fldChar w:fldCharType="end"/>
      </w:r>
      <w:r w:rsidR="008041BB" w:rsidRPr="00992520">
        <w:rPr>
          <w:rFonts w:cs="Arial"/>
          <w:szCs w:val="24"/>
        </w:rPr>
        <w:t xml:space="preserve"> </w:t>
      </w:r>
      <w:r w:rsidR="004861DC" w:rsidRPr="00992520">
        <w:rPr>
          <w:rFonts w:cs="Arial"/>
          <w:szCs w:val="24"/>
        </w:rPr>
        <w:t>Smlouvy (FAC)</w:t>
      </w:r>
      <w:r w:rsidRPr="00992520">
        <w:rPr>
          <w:rFonts w:cs="Arial"/>
          <w:szCs w:val="24"/>
        </w:rPr>
        <w:t xml:space="preserve">, </w:t>
      </w:r>
      <w:r w:rsidR="004861DC" w:rsidRPr="00992520">
        <w:rPr>
          <w:rFonts w:cs="Arial"/>
          <w:szCs w:val="24"/>
        </w:rPr>
        <w:t xml:space="preserve">sjednanou lhůtu Objednávky Rozvoje dle čl. </w:t>
      </w:r>
      <w:r w:rsidR="008041BB" w:rsidRPr="00992520">
        <w:rPr>
          <w:rFonts w:cs="Arial"/>
          <w:szCs w:val="24"/>
        </w:rPr>
        <w:fldChar w:fldCharType="begin"/>
      </w:r>
      <w:r w:rsidR="008041BB" w:rsidRPr="00992520">
        <w:rPr>
          <w:rFonts w:cs="Arial"/>
          <w:szCs w:val="24"/>
        </w:rPr>
        <w:instrText xml:space="preserve"> REF _Ref197640609 \w \h </w:instrText>
      </w:r>
      <w:r w:rsidR="00DB4F87" w:rsidRPr="00992520">
        <w:rPr>
          <w:rFonts w:cs="Arial"/>
          <w:szCs w:val="24"/>
        </w:rPr>
        <w:instrText xml:space="preserve"> \* MERGEFORMAT </w:instrText>
      </w:r>
      <w:r w:rsidR="008041BB" w:rsidRPr="00992520">
        <w:rPr>
          <w:rFonts w:cs="Arial"/>
          <w:szCs w:val="24"/>
        </w:rPr>
      </w:r>
      <w:r w:rsidR="008041BB" w:rsidRPr="00992520">
        <w:rPr>
          <w:rFonts w:cs="Arial"/>
          <w:szCs w:val="24"/>
        </w:rPr>
        <w:fldChar w:fldCharType="separate"/>
      </w:r>
      <w:r w:rsidR="001A1BA2">
        <w:rPr>
          <w:rFonts w:cs="Arial"/>
          <w:szCs w:val="24"/>
        </w:rPr>
        <w:t>XI</w:t>
      </w:r>
      <w:r w:rsidR="008041BB" w:rsidRPr="00992520">
        <w:rPr>
          <w:rFonts w:cs="Arial"/>
          <w:szCs w:val="24"/>
        </w:rPr>
        <w:fldChar w:fldCharType="end"/>
      </w:r>
      <w:r w:rsidR="008041BB" w:rsidRPr="00992520">
        <w:rPr>
          <w:rFonts w:cs="Arial"/>
          <w:szCs w:val="24"/>
        </w:rPr>
        <w:t>.</w:t>
      </w:r>
      <w:r w:rsidR="004861DC" w:rsidRPr="00992520">
        <w:rPr>
          <w:rFonts w:cs="Arial"/>
          <w:szCs w:val="24"/>
        </w:rPr>
        <w:t xml:space="preserve"> Smlouvy </w:t>
      </w:r>
      <w:r w:rsidRPr="00992520">
        <w:rPr>
          <w:rFonts w:cs="Arial"/>
          <w:szCs w:val="24"/>
        </w:rPr>
        <w:t xml:space="preserve">je povinen uhradit </w:t>
      </w:r>
      <w:r w:rsidR="008F0657" w:rsidRPr="00992520">
        <w:rPr>
          <w:rFonts w:cs="Arial"/>
          <w:szCs w:val="24"/>
        </w:rPr>
        <w:t>Objednatel</w:t>
      </w:r>
      <w:r w:rsidRPr="00992520">
        <w:rPr>
          <w:rFonts w:cs="Arial"/>
          <w:szCs w:val="24"/>
        </w:rPr>
        <w:t>i smluvní pokutu ve výši 0,1 % z</w:t>
      </w:r>
      <w:r w:rsidR="004861DC" w:rsidRPr="00992520">
        <w:rPr>
          <w:rFonts w:cs="Arial"/>
          <w:szCs w:val="24"/>
        </w:rPr>
        <w:t> výše příslušného závazku</w:t>
      </w:r>
      <w:r w:rsidRPr="00992520">
        <w:rPr>
          <w:rFonts w:cs="Arial"/>
          <w:szCs w:val="24"/>
        </w:rPr>
        <w:t xml:space="preserve"> bez DPH</w:t>
      </w:r>
      <w:r w:rsidR="004861DC" w:rsidRPr="00992520">
        <w:rPr>
          <w:rFonts w:cs="Arial"/>
          <w:szCs w:val="24"/>
        </w:rPr>
        <w:t xml:space="preserve">, </w:t>
      </w:r>
      <w:r w:rsidRPr="00992520">
        <w:rPr>
          <w:rFonts w:cs="Arial"/>
          <w:szCs w:val="24"/>
        </w:rPr>
        <w:t xml:space="preserve">a to za každý, byť započatý den prodlení. Nárok </w:t>
      </w:r>
      <w:r w:rsidR="008F0657" w:rsidRPr="00992520">
        <w:rPr>
          <w:rFonts w:cs="Arial"/>
          <w:szCs w:val="24"/>
        </w:rPr>
        <w:t>Objednatel</w:t>
      </w:r>
      <w:r w:rsidRPr="00992520">
        <w:rPr>
          <w:rFonts w:cs="Arial"/>
          <w:szCs w:val="24"/>
        </w:rPr>
        <w:t>e na náhradu škody, která přesahuje smluvní pokutu, není tímto ustanovením dotčen.</w:t>
      </w:r>
      <w:bookmarkEnd w:id="256"/>
      <w:r w:rsidRPr="00992520">
        <w:rPr>
          <w:rFonts w:cs="Arial"/>
          <w:szCs w:val="24"/>
        </w:rPr>
        <w:t xml:space="preserve"> </w:t>
      </w:r>
    </w:p>
    <w:p w14:paraId="611CFD47" w14:textId="2FE42DCC" w:rsidR="00225C71" w:rsidRPr="00992520" w:rsidRDefault="00225C71" w:rsidP="00450BF7">
      <w:pPr>
        <w:pStyle w:val="Odst"/>
        <w:numPr>
          <w:ilvl w:val="0"/>
          <w:numId w:val="69"/>
        </w:numPr>
        <w:ind w:left="425" w:hanging="357"/>
        <w:rPr>
          <w:rFonts w:cs="Arial"/>
        </w:rPr>
      </w:pPr>
      <w:r w:rsidRPr="433E8DBA">
        <w:rPr>
          <w:rFonts w:cs="Arial"/>
        </w:rPr>
        <w:t xml:space="preserve">Nedodrží-li </w:t>
      </w:r>
      <w:r w:rsidR="008F0657" w:rsidRPr="433E8DBA">
        <w:rPr>
          <w:rFonts w:cs="Arial"/>
        </w:rPr>
        <w:t>Objednatel</w:t>
      </w:r>
      <w:r w:rsidRPr="433E8DBA">
        <w:rPr>
          <w:rFonts w:cs="Arial"/>
        </w:rPr>
        <w:t xml:space="preserve"> lhůtu splatnosti ceny </w:t>
      </w:r>
      <w:r w:rsidR="004861DC" w:rsidRPr="433E8DBA">
        <w:rPr>
          <w:rFonts w:cs="Arial"/>
        </w:rPr>
        <w:t>Imp</w:t>
      </w:r>
      <w:r w:rsidR="00A47DF5" w:rsidRPr="433E8DBA">
        <w:rPr>
          <w:rFonts w:cs="Arial"/>
        </w:rPr>
        <w:t>l</w:t>
      </w:r>
      <w:r w:rsidR="004861DC" w:rsidRPr="433E8DBA">
        <w:rPr>
          <w:rFonts w:cs="Arial"/>
        </w:rPr>
        <w:t>ementačního plánu</w:t>
      </w:r>
      <w:r w:rsidR="00F51406" w:rsidRPr="433E8DBA">
        <w:rPr>
          <w:rFonts w:cs="Arial"/>
        </w:rPr>
        <w:t xml:space="preserve"> projektu,</w:t>
      </w:r>
      <w:r w:rsidR="004861DC" w:rsidRPr="433E8DBA">
        <w:rPr>
          <w:rFonts w:cs="Arial"/>
        </w:rPr>
        <w:t xml:space="preserve"> FAC,</w:t>
      </w:r>
      <w:r w:rsidR="0039025C" w:rsidRPr="433E8DBA">
        <w:rPr>
          <w:rFonts w:cs="Arial"/>
        </w:rPr>
        <w:t xml:space="preserve"> </w:t>
      </w:r>
      <w:r w:rsidR="004861DC" w:rsidRPr="433E8DBA">
        <w:rPr>
          <w:rFonts w:cs="Arial"/>
        </w:rPr>
        <w:t>Provozní podpory</w:t>
      </w:r>
      <w:r w:rsidR="0039025C" w:rsidRPr="433E8DBA">
        <w:rPr>
          <w:rFonts w:cs="Arial"/>
        </w:rPr>
        <w:t xml:space="preserve"> nebo </w:t>
      </w:r>
      <w:r w:rsidR="004861DC" w:rsidRPr="433E8DBA">
        <w:rPr>
          <w:rFonts w:cs="Arial"/>
        </w:rPr>
        <w:t>R</w:t>
      </w:r>
      <w:r w:rsidR="0039025C" w:rsidRPr="433E8DBA">
        <w:rPr>
          <w:rFonts w:cs="Arial"/>
        </w:rPr>
        <w:t>ozvoje</w:t>
      </w:r>
      <w:r w:rsidRPr="433E8DBA">
        <w:rPr>
          <w:rFonts w:cs="Arial"/>
        </w:rPr>
        <w:t xml:space="preserve">, je povinen uhradit </w:t>
      </w:r>
      <w:r w:rsidR="00E12A09" w:rsidRPr="433E8DBA">
        <w:rPr>
          <w:rFonts w:cs="Arial"/>
        </w:rPr>
        <w:t>Poskytovatel</w:t>
      </w:r>
      <w:r w:rsidRPr="433E8DBA">
        <w:rPr>
          <w:rFonts w:cs="Arial"/>
        </w:rPr>
        <w:t>i smluvní pokutu ve výši 0,1</w:t>
      </w:r>
      <w:r w:rsidR="00FE7F10">
        <w:rPr>
          <w:rFonts w:cs="Arial"/>
        </w:rPr>
        <w:t xml:space="preserve"> </w:t>
      </w:r>
      <w:r w:rsidRPr="433E8DBA">
        <w:rPr>
          <w:rFonts w:cs="Arial"/>
        </w:rPr>
        <w:t xml:space="preserve">% </w:t>
      </w:r>
      <w:r w:rsidR="004861DC" w:rsidRPr="433E8DBA">
        <w:rPr>
          <w:rFonts w:cs="Arial"/>
        </w:rPr>
        <w:t>z výše příslušného závazku bez DPH, a to za každý, byť započatý den prodlení</w:t>
      </w:r>
      <w:r w:rsidR="5A0518A7" w:rsidRPr="433E8DBA">
        <w:rPr>
          <w:rFonts w:cs="Arial"/>
        </w:rPr>
        <w:t>.</w:t>
      </w:r>
    </w:p>
    <w:p w14:paraId="52F6A2AA" w14:textId="3E3F7703" w:rsidR="00225C71" w:rsidRPr="00992520" w:rsidRDefault="00225C71" w:rsidP="00450BF7">
      <w:pPr>
        <w:pStyle w:val="Odst"/>
        <w:numPr>
          <w:ilvl w:val="0"/>
          <w:numId w:val="69"/>
        </w:numPr>
        <w:ind w:left="425" w:hanging="357"/>
        <w:rPr>
          <w:rFonts w:cs="Arial"/>
          <w:szCs w:val="24"/>
        </w:rPr>
      </w:pPr>
      <w:r w:rsidRPr="00992520">
        <w:rPr>
          <w:rFonts w:cs="Arial"/>
          <w:szCs w:val="24"/>
        </w:rPr>
        <w:t xml:space="preserve">Poruší-li </w:t>
      </w:r>
      <w:r w:rsidR="00E12A09" w:rsidRPr="00992520">
        <w:rPr>
          <w:rFonts w:cs="Arial"/>
          <w:szCs w:val="24"/>
        </w:rPr>
        <w:t>Poskytovatel</w:t>
      </w:r>
      <w:r w:rsidRPr="00992520">
        <w:rPr>
          <w:rFonts w:cs="Arial"/>
          <w:szCs w:val="24"/>
        </w:rPr>
        <w:t xml:space="preserve"> některé z práv ochrany osobních údajů ve smyslu čl. </w:t>
      </w:r>
      <w:r w:rsidRPr="00992520">
        <w:rPr>
          <w:rFonts w:cs="Arial"/>
          <w:szCs w:val="24"/>
        </w:rPr>
        <w:fldChar w:fldCharType="begin"/>
      </w:r>
      <w:r w:rsidRPr="00992520">
        <w:rPr>
          <w:rFonts w:cs="Arial"/>
          <w:szCs w:val="24"/>
        </w:rPr>
        <w:instrText xml:space="preserve"> REF _Ref45151207 \n \h  \* MERGEFORMAT </w:instrText>
      </w:r>
      <w:r w:rsidRPr="00992520">
        <w:rPr>
          <w:rFonts w:cs="Arial"/>
          <w:szCs w:val="24"/>
        </w:rPr>
      </w:r>
      <w:r w:rsidRPr="00992520">
        <w:rPr>
          <w:rFonts w:cs="Arial"/>
          <w:szCs w:val="24"/>
        </w:rPr>
        <w:fldChar w:fldCharType="separate"/>
      </w:r>
      <w:r w:rsidR="001A1BA2">
        <w:rPr>
          <w:rFonts w:cs="Arial"/>
          <w:szCs w:val="24"/>
        </w:rPr>
        <w:t>XIX</w:t>
      </w:r>
      <w:r w:rsidRPr="00992520">
        <w:rPr>
          <w:rFonts w:cs="Arial"/>
          <w:szCs w:val="24"/>
        </w:rPr>
        <w:fldChar w:fldCharType="end"/>
      </w:r>
      <w:r w:rsidR="00DC1E74" w:rsidRPr="00992520">
        <w:rPr>
          <w:rFonts w:cs="Arial"/>
          <w:szCs w:val="24"/>
        </w:rPr>
        <w:t>.</w:t>
      </w:r>
      <w:r w:rsidRPr="00992520">
        <w:rPr>
          <w:rFonts w:cs="Arial"/>
          <w:szCs w:val="24"/>
        </w:rPr>
        <w:t xml:space="preserve"> Smlouvy</w:t>
      </w:r>
      <w:r w:rsidR="00D03D45">
        <w:rPr>
          <w:rFonts w:cs="Arial"/>
          <w:szCs w:val="24"/>
        </w:rPr>
        <w:t xml:space="preserve"> či některou ze svých povinností uvedených v čl. </w:t>
      </w:r>
      <w:r w:rsidR="00D03D45">
        <w:rPr>
          <w:rFonts w:cs="Arial"/>
          <w:szCs w:val="24"/>
        </w:rPr>
        <w:fldChar w:fldCharType="begin"/>
      </w:r>
      <w:r w:rsidR="00D03D45">
        <w:rPr>
          <w:rFonts w:cs="Arial"/>
          <w:szCs w:val="24"/>
        </w:rPr>
        <w:instrText xml:space="preserve"> REF _Ref147309865 \r \h </w:instrText>
      </w:r>
      <w:r w:rsidR="00D03D45">
        <w:rPr>
          <w:rFonts w:cs="Arial"/>
          <w:szCs w:val="24"/>
        </w:rPr>
      </w:r>
      <w:r w:rsidR="00D03D45">
        <w:rPr>
          <w:rFonts w:cs="Arial"/>
          <w:szCs w:val="24"/>
        </w:rPr>
        <w:fldChar w:fldCharType="separate"/>
      </w:r>
      <w:r w:rsidR="001A1BA2">
        <w:rPr>
          <w:rFonts w:cs="Arial"/>
          <w:szCs w:val="24"/>
        </w:rPr>
        <w:t>XXI</w:t>
      </w:r>
      <w:r w:rsidR="00D03D45">
        <w:rPr>
          <w:rFonts w:cs="Arial"/>
          <w:szCs w:val="24"/>
        </w:rPr>
        <w:fldChar w:fldCharType="end"/>
      </w:r>
      <w:r w:rsidR="00D03D45">
        <w:rPr>
          <w:rFonts w:cs="Arial"/>
          <w:szCs w:val="24"/>
        </w:rPr>
        <w:t>. Smlouvy</w:t>
      </w:r>
      <w:r w:rsidRPr="00992520">
        <w:rPr>
          <w:rFonts w:cs="Arial"/>
          <w:szCs w:val="24"/>
        </w:rPr>
        <w:t xml:space="preserve">, sjednávají smluvní strany smluvní pokutu ve výši </w:t>
      </w:r>
      <w:r w:rsidR="00DA10C8" w:rsidRPr="00992520">
        <w:rPr>
          <w:rFonts w:cs="Arial"/>
          <w:szCs w:val="24"/>
        </w:rPr>
        <w:t>100.000,-</w:t>
      </w:r>
      <w:r w:rsidR="00A47DF5" w:rsidRPr="00992520">
        <w:rPr>
          <w:rFonts w:cs="Arial"/>
          <w:szCs w:val="24"/>
        </w:rPr>
        <w:t xml:space="preserve"> Kč </w:t>
      </w:r>
      <w:r w:rsidRPr="00992520">
        <w:rPr>
          <w:rFonts w:cs="Arial"/>
          <w:szCs w:val="24"/>
        </w:rPr>
        <w:t>za každé takové porušení, byť by mělo za následek souběžně postih prostředky deliktního správního práva.</w:t>
      </w:r>
      <w:r w:rsidR="00D03D45">
        <w:rPr>
          <w:rFonts w:cs="Arial"/>
          <w:szCs w:val="24"/>
        </w:rPr>
        <w:t xml:space="preserve"> </w:t>
      </w:r>
      <w:r w:rsidR="00D03D45" w:rsidRPr="00992520">
        <w:rPr>
          <w:rFonts w:cs="Arial"/>
          <w:szCs w:val="24"/>
        </w:rPr>
        <w:t>Nárok Objednatele na náhradu škody, která přesahuje smluvní pokutu, není tímto ustanovením dotčen.</w:t>
      </w:r>
    </w:p>
    <w:p w14:paraId="5ACB22CE" w14:textId="7F339282" w:rsidR="00225C71" w:rsidRPr="00992520" w:rsidRDefault="00225C71" w:rsidP="00450BF7">
      <w:pPr>
        <w:pStyle w:val="Odst"/>
        <w:numPr>
          <w:ilvl w:val="0"/>
          <w:numId w:val="69"/>
        </w:numPr>
        <w:ind w:left="425" w:hanging="357"/>
        <w:rPr>
          <w:rFonts w:cs="Arial"/>
          <w:szCs w:val="24"/>
        </w:rPr>
      </w:pPr>
      <w:r w:rsidRPr="00992520">
        <w:rPr>
          <w:rFonts w:cs="Arial"/>
          <w:szCs w:val="24"/>
        </w:rPr>
        <w:t xml:space="preserve">Poruší-li </w:t>
      </w:r>
      <w:r w:rsidR="00E12A09" w:rsidRPr="00992520">
        <w:rPr>
          <w:rFonts w:cs="Arial"/>
          <w:szCs w:val="24"/>
        </w:rPr>
        <w:t>Poskytovatel</w:t>
      </w:r>
      <w:r w:rsidRPr="00992520">
        <w:rPr>
          <w:rFonts w:cs="Arial"/>
          <w:szCs w:val="24"/>
        </w:rPr>
        <w:t xml:space="preserve"> svou povinnost oznámit, resp. navrhnout změnu člena realizačního týmu za podmínek dle ust. čl.</w:t>
      </w:r>
      <w:r w:rsidR="001264F4">
        <w:rPr>
          <w:rFonts w:cs="Arial"/>
          <w:szCs w:val="24"/>
        </w:rPr>
        <w:t xml:space="preserve"> XII. odst.</w:t>
      </w:r>
      <w:r w:rsidRPr="00992520">
        <w:rPr>
          <w:rFonts w:cs="Arial"/>
          <w:szCs w:val="24"/>
        </w:rPr>
        <w:t xml:space="preserve"> </w:t>
      </w:r>
      <w:r w:rsidRPr="00992520">
        <w:rPr>
          <w:rFonts w:cs="Arial"/>
          <w:szCs w:val="24"/>
        </w:rPr>
        <w:fldChar w:fldCharType="begin"/>
      </w:r>
      <w:r w:rsidRPr="00992520">
        <w:rPr>
          <w:rFonts w:cs="Arial"/>
          <w:szCs w:val="24"/>
        </w:rPr>
        <w:instrText xml:space="preserve"> REF _Ref433119755 \w \h \d " odst. "  \* MERGEFORMAT </w:instrText>
      </w:r>
      <w:r w:rsidRPr="00992520">
        <w:rPr>
          <w:rFonts w:cs="Arial"/>
          <w:szCs w:val="24"/>
        </w:rPr>
      </w:r>
      <w:r w:rsidRPr="00992520">
        <w:rPr>
          <w:rFonts w:cs="Arial"/>
          <w:szCs w:val="24"/>
        </w:rPr>
        <w:fldChar w:fldCharType="separate"/>
      </w:r>
      <w:r w:rsidR="001A1BA2">
        <w:rPr>
          <w:rFonts w:cs="Arial"/>
          <w:szCs w:val="24"/>
        </w:rPr>
        <w:t>3</w:t>
      </w:r>
      <w:r w:rsidRPr="00992520">
        <w:rPr>
          <w:rFonts w:cs="Arial"/>
          <w:szCs w:val="24"/>
        </w:rPr>
        <w:fldChar w:fldCharType="end"/>
      </w:r>
      <w:r w:rsidRPr="00992520">
        <w:rPr>
          <w:rFonts w:cs="Arial"/>
          <w:szCs w:val="24"/>
        </w:rPr>
        <w:t xml:space="preserve"> a </w:t>
      </w:r>
      <w:r w:rsidRPr="00992520">
        <w:rPr>
          <w:rFonts w:cs="Arial"/>
          <w:szCs w:val="24"/>
        </w:rPr>
        <w:fldChar w:fldCharType="begin"/>
      </w:r>
      <w:r w:rsidRPr="00992520">
        <w:rPr>
          <w:rFonts w:cs="Arial"/>
          <w:szCs w:val="24"/>
        </w:rPr>
        <w:instrText xml:space="preserve"> REF _Ref45151368 \n \h  \* MERGEFORMAT </w:instrText>
      </w:r>
      <w:r w:rsidRPr="00992520">
        <w:rPr>
          <w:rFonts w:cs="Arial"/>
          <w:szCs w:val="24"/>
        </w:rPr>
      </w:r>
      <w:r w:rsidRPr="00992520">
        <w:rPr>
          <w:rFonts w:cs="Arial"/>
          <w:szCs w:val="24"/>
        </w:rPr>
        <w:fldChar w:fldCharType="separate"/>
      </w:r>
      <w:r w:rsidR="001A1BA2">
        <w:rPr>
          <w:rFonts w:cs="Arial"/>
          <w:szCs w:val="24"/>
        </w:rPr>
        <w:t>5</w:t>
      </w:r>
      <w:r w:rsidRPr="00992520">
        <w:rPr>
          <w:rFonts w:cs="Arial"/>
          <w:szCs w:val="24"/>
        </w:rPr>
        <w:fldChar w:fldCharType="end"/>
      </w:r>
      <w:r w:rsidRPr="00992520">
        <w:rPr>
          <w:rFonts w:cs="Arial"/>
          <w:szCs w:val="24"/>
        </w:rPr>
        <w:t xml:space="preserve"> Smlouvy, je povinen zaplatit </w:t>
      </w:r>
      <w:r w:rsidR="008F0657" w:rsidRPr="00992520">
        <w:rPr>
          <w:rFonts w:cs="Arial"/>
          <w:szCs w:val="24"/>
        </w:rPr>
        <w:t>Objednatel</w:t>
      </w:r>
      <w:r w:rsidRPr="00992520">
        <w:rPr>
          <w:rFonts w:cs="Arial"/>
          <w:szCs w:val="24"/>
        </w:rPr>
        <w:t xml:space="preserve">i smluvní pokutu ve výši </w:t>
      </w:r>
      <w:r w:rsidR="00DA10C8" w:rsidRPr="00992520">
        <w:rPr>
          <w:rFonts w:cs="Arial"/>
          <w:szCs w:val="24"/>
        </w:rPr>
        <w:t>100.000,-</w:t>
      </w:r>
      <w:r w:rsidR="00E428D0" w:rsidRPr="00992520">
        <w:rPr>
          <w:rFonts w:cs="Arial"/>
          <w:szCs w:val="24"/>
        </w:rPr>
        <w:t> </w:t>
      </w:r>
      <w:r w:rsidR="00A47DF5" w:rsidRPr="00992520">
        <w:rPr>
          <w:rFonts w:cs="Arial"/>
          <w:szCs w:val="24"/>
        </w:rPr>
        <w:t xml:space="preserve">Kč </w:t>
      </w:r>
      <w:r w:rsidRPr="00992520">
        <w:rPr>
          <w:rFonts w:cs="Arial"/>
          <w:szCs w:val="24"/>
        </w:rPr>
        <w:t>za každé takové porušení.</w:t>
      </w:r>
      <w:r w:rsidR="00F3578F" w:rsidRPr="00992520">
        <w:rPr>
          <w:rFonts w:cs="Arial"/>
          <w:szCs w:val="24"/>
        </w:rPr>
        <w:t xml:space="preserve"> Provede-li Poskytovatel činnosti dle smlouvy osobou, která není členem realizačního týmu, je povinen zaplatit Objednateli smluvní pokutu ve výši </w:t>
      </w:r>
      <w:r w:rsidR="00DA10C8" w:rsidRPr="00992520">
        <w:rPr>
          <w:rFonts w:cs="Arial"/>
          <w:szCs w:val="24"/>
        </w:rPr>
        <w:t>50.000,-</w:t>
      </w:r>
      <w:r w:rsidR="00F3578F" w:rsidRPr="00992520">
        <w:rPr>
          <w:rFonts w:cs="Arial"/>
          <w:szCs w:val="24"/>
        </w:rPr>
        <w:t xml:space="preserve"> </w:t>
      </w:r>
      <w:r w:rsidR="00A47DF5" w:rsidRPr="00992520">
        <w:rPr>
          <w:rFonts w:cs="Arial"/>
          <w:szCs w:val="24"/>
        </w:rPr>
        <w:t xml:space="preserve">Kč </w:t>
      </w:r>
      <w:r w:rsidR="00F3578F" w:rsidRPr="00992520">
        <w:rPr>
          <w:rFonts w:cs="Arial"/>
          <w:szCs w:val="24"/>
        </w:rPr>
        <w:t>za každé takové porušení.</w:t>
      </w:r>
      <w:r w:rsidR="00D03D45">
        <w:rPr>
          <w:rFonts w:cs="Arial"/>
          <w:szCs w:val="24"/>
        </w:rPr>
        <w:t xml:space="preserve"> </w:t>
      </w:r>
      <w:r w:rsidR="00D03D45" w:rsidRPr="00992520">
        <w:rPr>
          <w:rFonts w:cs="Arial"/>
          <w:szCs w:val="24"/>
        </w:rPr>
        <w:t>Nárok Objednatele na náhradu škody, která přesahuje smluvní pokutu, není tímto ustanovením dotčen.</w:t>
      </w:r>
    </w:p>
    <w:p w14:paraId="2955DBD2" w14:textId="297EF29B" w:rsidR="00F3578F" w:rsidRPr="00992520" w:rsidRDefault="004126A4" w:rsidP="00450BF7">
      <w:pPr>
        <w:pStyle w:val="Odst"/>
        <w:numPr>
          <w:ilvl w:val="0"/>
          <w:numId w:val="69"/>
        </w:numPr>
        <w:ind w:left="425" w:hanging="357"/>
        <w:rPr>
          <w:rFonts w:cs="Arial"/>
          <w:szCs w:val="24"/>
        </w:rPr>
      </w:pPr>
      <w:r w:rsidRPr="00992520">
        <w:rPr>
          <w:rFonts w:cs="Arial"/>
          <w:szCs w:val="24"/>
        </w:rPr>
        <w:lastRenderedPageBreak/>
        <w:t xml:space="preserve">Poruší-li Poskytovatel některou z povinností </w:t>
      </w:r>
      <w:r w:rsidR="004861DC" w:rsidRPr="00992520">
        <w:rPr>
          <w:rFonts w:cs="Arial"/>
          <w:szCs w:val="24"/>
        </w:rPr>
        <w:t xml:space="preserve">Provozní podpory </w:t>
      </w:r>
      <w:r w:rsidRPr="00992520">
        <w:rPr>
          <w:rFonts w:cs="Arial"/>
          <w:szCs w:val="24"/>
        </w:rPr>
        <w:t>dle</w:t>
      </w:r>
      <w:r w:rsidR="00F3578F" w:rsidRPr="00992520">
        <w:rPr>
          <w:rFonts w:cs="Arial"/>
          <w:szCs w:val="24"/>
        </w:rPr>
        <w:t xml:space="preserve"> </w:t>
      </w:r>
      <w:r w:rsidR="008041BB" w:rsidRPr="00992520">
        <w:rPr>
          <w:rFonts w:cs="Arial"/>
          <w:szCs w:val="24"/>
        </w:rPr>
        <w:t>čl.</w:t>
      </w:r>
      <w:r w:rsidR="001264F4">
        <w:rPr>
          <w:rFonts w:cs="Arial"/>
          <w:szCs w:val="24"/>
        </w:rPr>
        <w:t xml:space="preserve"> X. odst.</w:t>
      </w:r>
      <w:r w:rsidR="008041BB" w:rsidRPr="00992520">
        <w:rPr>
          <w:rFonts w:cs="Arial"/>
          <w:szCs w:val="24"/>
        </w:rPr>
        <w:t xml:space="preserve"> </w:t>
      </w:r>
      <w:r w:rsidR="008041BB" w:rsidRPr="00992520">
        <w:rPr>
          <w:rFonts w:cs="Arial"/>
          <w:szCs w:val="24"/>
        </w:rPr>
        <w:fldChar w:fldCharType="begin"/>
      </w:r>
      <w:r w:rsidR="008041BB" w:rsidRPr="00992520">
        <w:rPr>
          <w:rFonts w:cs="Arial"/>
          <w:szCs w:val="24"/>
        </w:rPr>
        <w:instrText xml:space="preserve"> REF _Ref197640651 \w \h </w:instrText>
      </w:r>
      <w:r w:rsidR="00DB4F87" w:rsidRPr="00992520">
        <w:rPr>
          <w:rFonts w:cs="Arial"/>
          <w:szCs w:val="24"/>
        </w:rPr>
        <w:instrText xml:space="preserve"> \* MERGEFORMAT </w:instrText>
      </w:r>
      <w:r w:rsidR="008041BB" w:rsidRPr="00992520">
        <w:rPr>
          <w:rFonts w:cs="Arial"/>
          <w:szCs w:val="24"/>
        </w:rPr>
      </w:r>
      <w:r w:rsidR="008041BB" w:rsidRPr="00992520">
        <w:rPr>
          <w:rFonts w:cs="Arial"/>
          <w:szCs w:val="24"/>
        </w:rPr>
        <w:fldChar w:fldCharType="separate"/>
      </w:r>
      <w:r w:rsidR="001A1BA2">
        <w:rPr>
          <w:rFonts w:cs="Arial"/>
          <w:szCs w:val="24"/>
        </w:rPr>
        <w:t>12</w:t>
      </w:r>
      <w:r w:rsidR="008041BB" w:rsidRPr="00992520">
        <w:rPr>
          <w:rFonts w:cs="Arial"/>
          <w:szCs w:val="24"/>
        </w:rPr>
        <w:fldChar w:fldCharType="end"/>
      </w:r>
      <w:r w:rsidR="008041BB" w:rsidRPr="00992520">
        <w:rPr>
          <w:rFonts w:cs="Arial"/>
          <w:szCs w:val="24"/>
        </w:rPr>
        <w:t xml:space="preserve"> </w:t>
      </w:r>
      <w:r w:rsidRPr="00992520">
        <w:rPr>
          <w:rFonts w:cs="Arial"/>
          <w:szCs w:val="24"/>
        </w:rPr>
        <w:t>Smlouvy, je povinen zaplatit Objednateli smluvní pokutu ve výši</w:t>
      </w:r>
      <w:r w:rsidR="00F3578F" w:rsidRPr="00992520">
        <w:rPr>
          <w:rFonts w:cs="Arial"/>
          <w:szCs w:val="24"/>
        </w:rPr>
        <w:t>:</w:t>
      </w:r>
    </w:p>
    <w:p w14:paraId="42A92627" w14:textId="5FADC3B1" w:rsidR="004126A4" w:rsidRPr="00992520" w:rsidRDefault="00DA10C8" w:rsidP="00450BF7">
      <w:pPr>
        <w:pStyle w:val="Psm"/>
        <w:numPr>
          <w:ilvl w:val="2"/>
          <w:numId w:val="6"/>
        </w:numPr>
        <w:spacing w:before="0" w:after="60"/>
        <w:ind w:left="748" w:hanging="181"/>
        <w:rPr>
          <w:rFonts w:cs="Arial"/>
          <w:szCs w:val="24"/>
        </w:rPr>
      </w:pPr>
      <w:r w:rsidRPr="00992520">
        <w:rPr>
          <w:rFonts w:cs="Arial"/>
          <w:szCs w:val="24"/>
        </w:rPr>
        <w:t>50.000,-</w:t>
      </w:r>
      <w:r w:rsidR="004126A4" w:rsidRPr="00992520">
        <w:rPr>
          <w:rFonts w:cs="Arial"/>
          <w:szCs w:val="24"/>
        </w:rPr>
        <w:t xml:space="preserve"> </w:t>
      </w:r>
      <w:r w:rsidR="00297542" w:rsidRPr="00992520">
        <w:rPr>
          <w:rFonts w:cs="Arial"/>
          <w:szCs w:val="24"/>
        </w:rPr>
        <w:t xml:space="preserve">Kč </w:t>
      </w:r>
      <w:r w:rsidR="004126A4" w:rsidRPr="00992520">
        <w:rPr>
          <w:rFonts w:cs="Arial"/>
          <w:szCs w:val="24"/>
        </w:rPr>
        <w:t xml:space="preserve">za </w:t>
      </w:r>
      <w:r w:rsidR="00F3578F" w:rsidRPr="00992520">
        <w:rPr>
          <w:rFonts w:cs="Arial"/>
          <w:szCs w:val="24"/>
        </w:rPr>
        <w:t>každou započatou hodinu porušení povinností Poskytovatele služeb Provozní podpory při výskytu Kategorie incidentu A</w:t>
      </w:r>
      <w:r w:rsidR="004126A4" w:rsidRPr="00992520">
        <w:rPr>
          <w:rFonts w:cs="Arial"/>
          <w:szCs w:val="24"/>
        </w:rPr>
        <w:t>.</w:t>
      </w:r>
    </w:p>
    <w:p w14:paraId="0A9B9336" w14:textId="28394F91" w:rsidR="00F3578F" w:rsidRPr="00992520" w:rsidRDefault="00DA10C8" w:rsidP="00450BF7">
      <w:pPr>
        <w:pStyle w:val="Psm"/>
        <w:numPr>
          <w:ilvl w:val="2"/>
          <w:numId w:val="6"/>
        </w:numPr>
        <w:spacing w:before="0" w:after="60"/>
        <w:ind w:left="748" w:hanging="181"/>
        <w:rPr>
          <w:rFonts w:cs="Arial"/>
          <w:szCs w:val="24"/>
        </w:rPr>
      </w:pPr>
      <w:r w:rsidRPr="00992520">
        <w:rPr>
          <w:rFonts w:cs="Arial"/>
          <w:szCs w:val="24"/>
        </w:rPr>
        <w:t>20.000,-</w:t>
      </w:r>
      <w:r w:rsidR="00F3578F" w:rsidRPr="00992520">
        <w:rPr>
          <w:rFonts w:cs="Arial"/>
          <w:szCs w:val="24"/>
        </w:rPr>
        <w:t xml:space="preserve"> </w:t>
      </w:r>
      <w:r w:rsidR="00297542" w:rsidRPr="00992520">
        <w:rPr>
          <w:rFonts w:cs="Arial"/>
          <w:szCs w:val="24"/>
        </w:rPr>
        <w:t xml:space="preserve">Kč </w:t>
      </w:r>
      <w:r w:rsidR="00F3578F" w:rsidRPr="00992520">
        <w:rPr>
          <w:rFonts w:cs="Arial"/>
          <w:szCs w:val="24"/>
        </w:rPr>
        <w:t>za každých započatých 24 hodin porušení povinností Poskytovatele služeb Provozní podpory při výskytu Kategorie incidentu B.</w:t>
      </w:r>
    </w:p>
    <w:p w14:paraId="13A549BE" w14:textId="507BA9A7" w:rsidR="00D03D45" w:rsidRDefault="00DA10C8" w:rsidP="00450BF7">
      <w:pPr>
        <w:pStyle w:val="Psm"/>
        <w:numPr>
          <w:ilvl w:val="2"/>
          <w:numId w:val="6"/>
        </w:numPr>
        <w:spacing w:before="0" w:after="60"/>
        <w:ind w:left="748" w:hanging="181"/>
        <w:rPr>
          <w:rFonts w:cs="Arial"/>
          <w:szCs w:val="24"/>
        </w:rPr>
      </w:pPr>
      <w:r w:rsidRPr="00992520">
        <w:rPr>
          <w:rFonts w:cs="Arial"/>
          <w:szCs w:val="24"/>
        </w:rPr>
        <w:t>5.000,-</w:t>
      </w:r>
      <w:r w:rsidR="00F3578F" w:rsidRPr="00992520">
        <w:rPr>
          <w:rFonts w:cs="Arial"/>
          <w:szCs w:val="24"/>
        </w:rPr>
        <w:t xml:space="preserve"> </w:t>
      </w:r>
      <w:r w:rsidR="00297542" w:rsidRPr="00992520">
        <w:rPr>
          <w:rFonts w:cs="Arial"/>
          <w:szCs w:val="24"/>
        </w:rPr>
        <w:t xml:space="preserve">Kč </w:t>
      </w:r>
      <w:r w:rsidR="00F3578F" w:rsidRPr="00992520">
        <w:rPr>
          <w:rFonts w:cs="Arial"/>
          <w:szCs w:val="24"/>
        </w:rPr>
        <w:t>za každý započatý Týden porušení povinností Poskytovatele služeb Provozní podpory při výskytu Kategorie incidentu C.</w:t>
      </w:r>
    </w:p>
    <w:p w14:paraId="05B7544B" w14:textId="2634E205" w:rsidR="00D03D45" w:rsidRPr="00D03D45" w:rsidRDefault="00D03D45" w:rsidP="00D03D45">
      <w:pPr>
        <w:pStyle w:val="Psm"/>
        <w:numPr>
          <w:ilvl w:val="0"/>
          <w:numId w:val="0"/>
        </w:numPr>
        <w:ind w:left="567"/>
        <w:rPr>
          <w:rFonts w:cs="Arial"/>
          <w:szCs w:val="24"/>
        </w:rPr>
      </w:pPr>
      <w:r w:rsidRPr="00992520">
        <w:rPr>
          <w:rFonts w:cs="Arial"/>
          <w:szCs w:val="24"/>
        </w:rPr>
        <w:t>Nárok Objednatele na náhradu škody, která přesahuje smluvní pokutu, není tímto ustanovením dotčen.</w:t>
      </w:r>
    </w:p>
    <w:p w14:paraId="1D975893" w14:textId="2D7BC97A" w:rsidR="007E1B87" w:rsidRPr="00992520" w:rsidRDefault="00C20B1B" w:rsidP="00450BF7">
      <w:pPr>
        <w:pStyle w:val="Odst"/>
        <w:numPr>
          <w:ilvl w:val="0"/>
          <w:numId w:val="69"/>
        </w:numPr>
        <w:ind w:left="425" w:hanging="357"/>
        <w:rPr>
          <w:rFonts w:cs="Arial"/>
          <w:szCs w:val="24"/>
        </w:rPr>
      </w:pPr>
      <w:r w:rsidRPr="00992520">
        <w:rPr>
          <w:rFonts w:cs="Arial"/>
          <w:szCs w:val="24"/>
        </w:rPr>
        <w:t xml:space="preserve">Poruší-li Poskytovatel některou z povinností dle čl. </w:t>
      </w:r>
      <w:r w:rsidRPr="00992520">
        <w:rPr>
          <w:rFonts w:cs="Arial"/>
          <w:szCs w:val="24"/>
        </w:rPr>
        <w:fldChar w:fldCharType="begin"/>
      </w:r>
      <w:r w:rsidRPr="00992520">
        <w:rPr>
          <w:rFonts w:cs="Arial"/>
          <w:szCs w:val="24"/>
        </w:rPr>
        <w:instrText xml:space="preserve"> REF _Ref45148305 \r \h  \* MERGEFORMAT </w:instrText>
      </w:r>
      <w:r w:rsidRPr="00992520">
        <w:rPr>
          <w:rFonts w:cs="Arial"/>
          <w:szCs w:val="24"/>
        </w:rPr>
      </w:r>
      <w:r w:rsidRPr="00992520">
        <w:rPr>
          <w:rFonts w:cs="Arial"/>
          <w:szCs w:val="24"/>
        </w:rPr>
        <w:fldChar w:fldCharType="separate"/>
      </w:r>
      <w:r w:rsidR="001A1BA2">
        <w:rPr>
          <w:rFonts w:cs="Arial"/>
          <w:szCs w:val="24"/>
        </w:rPr>
        <w:t>XXVI</w:t>
      </w:r>
      <w:r w:rsidRPr="00992520">
        <w:rPr>
          <w:rFonts w:cs="Arial"/>
          <w:szCs w:val="24"/>
        </w:rPr>
        <w:fldChar w:fldCharType="end"/>
      </w:r>
      <w:r w:rsidRPr="00992520">
        <w:rPr>
          <w:rFonts w:cs="Arial"/>
          <w:szCs w:val="24"/>
        </w:rPr>
        <w:t xml:space="preserve">. Smlouvy (Exit), je povinen zaplatit Objednateli smluvní pokutu ve výši </w:t>
      </w:r>
      <w:r w:rsidR="00DA10C8" w:rsidRPr="00992520">
        <w:rPr>
          <w:rFonts w:cs="Arial"/>
          <w:szCs w:val="24"/>
        </w:rPr>
        <w:t>100.000,-</w:t>
      </w:r>
      <w:r w:rsidR="00297542" w:rsidRPr="00992520">
        <w:rPr>
          <w:rFonts w:cs="Arial"/>
          <w:szCs w:val="24"/>
        </w:rPr>
        <w:t xml:space="preserve"> Kč</w:t>
      </w:r>
      <w:r w:rsidRPr="00992520">
        <w:rPr>
          <w:rFonts w:cs="Arial"/>
          <w:szCs w:val="24"/>
        </w:rPr>
        <w:t xml:space="preserve"> za každé takové porušení.</w:t>
      </w:r>
      <w:r w:rsidR="00D03D45">
        <w:rPr>
          <w:rFonts w:cs="Arial"/>
          <w:szCs w:val="24"/>
        </w:rPr>
        <w:t xml:space="preserve"> </w:t>
      </w:r>
      <w:r w:rsidR="00D03D45" w:rsidRPr="00992520">
        <w:rPr>
          <w:rFonts w:cs="Arial"/>
          <w:szCs w:val="24"/>
        </w:rPr>
        <w:t>Nárok Objednatele na náhradu škody, která přesahuje smluvní pokutu, není tímto ustanovením dotčen.</w:t>
      </w:r>
    </w:p>
    <w:p w14:paraId="1A90BEC0" w14:textId="24F2E258" w:rsidR="00225C71" w:rsidRPr="00992520" w:rsidRDefault="00225C71" w:rsidP="00450BF7">
      <w:pPr>
        <w:pStyle w:val="Odst"/>
        <w:numPr>
          <w:ilvl w:val="0"/>
          <w:numId w:val="69"/>
        </w:numPr>
        <w:ind w:left="425" w:hanging="357"/>
        <w:rPr>
          <w:rFonts w:cs="Arial"/>
          <w:szCs w:val="24"/>
        </w:rPr>
      </w:pPr>
      <w:r w:rsidRPr="00992520">
        <w:rPr>
          <w:rFonts w:cs="Arial"/>
          <w:szCs w:val="24"/>
        </w:rPr>
        <w:t xml:space="preserve">Poruší-li </w:t>
      </w:r>
      <w:r w:rsidR="00E12A09" w:rsidRPr="00992520">
        <w:rPr>
          <w:rFonts w:cs="Arial"/>
          <w:szCs w:val="24"/>
        </w:rPr>
        <w:t>Poskytovatel</w:t>
      </w:r>
      <w:r w:rsidRPr="00992520">
        <w:rPr>
          <w:rFonts w:cs="Arial"/>
          <w:szCs w:val="24"/>
        </w:rPr>
        <w:t xml:space="preserve"> svou povinnost předložit ve lhůtě dle čl.</w:t>
      </w:r>
      <w:r w:rsidR="001264F4">
        <w:rPr>
          <w:rFonts w:cs="Arial"/>
          <w:szCs w:val="24"/>
        </w:rPr>
        <w:t xml:space="preserve"> XX. odst.</w:t>
      </w:r>
      <w:r w:rsidRPr="00992520">
        <w:rPr>
          <w:rFonts w:cs="Arial"/>
          <w:szCs w:val="24"/>
        </w:rPr>
        <w:t xml:space="preserve"> </w:t>
      </w:r>
      <w:r w:rsidRPr="00992520">
        <w:rPr>
          <w:rFonts w:cs="Arial"/>
          <w:szCs w:val="24"/>
        </w:rPr>
        <w:fldChar w:fldCharType="begin"/>
      </w:r>
      <w:r w:rsidRPr="00992520">
        <w:rPr>
          <w:rFonts w:cs="Arial"/>
          <w:szCs w:val="24"/>
        </w:rPr>
        <w:instrText xml:space="preserve"> REF _Ref45151429 \w \h \d " odst. "  \* MERGEFORMAT </w:instrText>
      </w:r>
      <w:r w:rsidRPr="00992520">
        <w:rPr>
          <w:rFonts w:cs="Arial"/>
          <w:szCs w:val="24"/>
        </w:rPr>
      </w:r>
      <w:r w:rsidRPr="00992520">
        <w:rPr>
          <w:rFonts w:cs="Arial"/>
          <w:szCs w:val="24"/>
        </w:rPr>
        <w:fldChar w:fldCharType="separate"/>
      </w:r>
      <w:r w:rsidR="001A1BA2">
        <w:rPr>
          <w:rFonts w:cs="Arial"/>
          <w:szCs w:val="24"/>
        </w:rPr>
        <w:t>3</w:t>
      </w:r>
      <w:r w:rsidRPr="00992520">
        <w:rPr>
          <w:rFonts w:cs="Arial"/>
          <w:szCs w:val="24"/>
        </w:rPr>
        <w:fldChar w:fldCharType="end"/>
      </w:r>
      <w:r w:rsidRPr="00992520">
        <w:rPr>
          <w:rFonts w:cs="Arial"/>
          <w:szCs w:val="24"/>
        </w:rPr>
        <w:t xml:space="preserve"> Smlouvy doklad o pojištění odpovědnosti, je povinen zaplatit </w:t>
      </w:r>
      <w:r w:rsidR="008F0657" w:rsidRPr="00992520">
        <w:rPr>
          <w:rFonts w:cs="Arial"/>
          <w:szCs w:val="24"/>
        </w:rPr>
        <w:t>Objednatel</w:t>
      </w:r>
      <w:r w:rsidRPr="00992520">
        <w:rPr>
          <w:rFonts w:cs="Arial"/>
          <w:szCs w:val="24"/>
        </w:rPr>
        <w:t xml:space="preserve">i smluvní pokutu ve výši </w:t>
      </w:r>
      <w:r w:rsidR="00DA10C8" w:rsidRPr="00992520">
        <w:rPr>
          <w:rFonts w:cs="Arial"/>
          <w:szCs w:val="24"/>
        </w:rPr>
        <w:t>1.000,-</w:t>
      </w:r>
      <w:r w:rsidR="00297542" w:rsidRPr="00992520">
        <w:rPr>
          <w:rFonts w:cs="Arial"/>
          <w:szCs w:val="24"/>
        </w:rPr>
        <w:t xml:space="preserve"> Kč</w:t>
      </w:r>
      <w:r w:rsidRPr="00992520">
        <w:rPr>
          <w:rFonts w:cs="Arial"/>
          <w:szCs w:val="24"/>
        </w:rPr>
        <w:t>, a to za každý, byť započatý</w:t>
      </w:r>
      <w:r w:rsidR="00297542" w:rsidRPr="00992520">
        <w:rPr>
          <w:rFonts w:cs="Arial"/>
          <w:szCs w:val="24"/>
        </w:rPr>
        <w:t>,</w:t>
      </w:r>
      <w:r w:rsidRPr="00992520">
        <w:rPr>
          <w:rFonts w:cs="Arial"/>
          <w:szCs w:val="24"/>
        </w:rPr>
        <w:t xml:space="preserve"> den prodlení.</w:t>
      </w:r>
      <w:r w:rsidR="00D03D45">
        <w:rPr>
          <w:rFonts w:cs="Arial"/>
          <w:szCs w:val="24"/>
        </w:rPr>
        <w:t xml:space="preserve"> </w:t>
      </w:r>
      <w:r w:rsidR="00D03D45" w:rsidRPr="00992520">
        <w:rPr>
          <w:rFonts w:cs="Arial"/>
          <w:szCs w:val="24"/>
        </w:rPr>
        <w:t>Nárok Objednatele na náhradu škody, která přesahuje smluvní pokutu, není tímto ustanovením dotčen.</w:t>
      </w:r>
    </w:p>
    <w:p w14:paraId="4BDC267A" w14:textId="406831B0" w:rsidR="00502C3B" w:rsidRPr="00992520" w:rsidRDefault="00225C71" w:rsidP="00450BF7">
      <w:pPr>
        <w:pStyle w:val="Odst"/>
        <w:numPr>
          <w:ilvl w:val="0"/>
          <w:numId w:val="69"/>
        </w:numPr>
        <w:ind w:left="425" w:hanging="357"/>
        <w:rPr>
          <w:rFonts w:cs="Arial"/>
          <w:szCs w:val="24"/>
        </w:rPr>
      </w:pPr>
      <w:r w:rsidRPr="00992520">
        <w:rPr>
          <w:rFonts w:cs="Arial"/>
          <w:szCs w:val="24"/>
        </w:rPr>
        <w:t xml:space="preserve">Poruší-li </w:t>
      </w:r>
      <w:r w:rsidR="00E12A09" w:rsidRPr="00992520">
        <w:rPr>
          <w:rFonts w:cs="Arial"/>
          <w:szCs w:val="24"/>
        </w:rPr>
        <w:t>Poskytovatel</w:t>
      </w:r>
      <w:r w:rsidRPr="00992520">
        <w:rPr>
          <w:rFonts w:cs="Arial"/>
          <w:szCs w:val="24"/>
        </w:rPr>
        <w:t xml:space="preserve"> svou povinnost předložit </w:t>
      </w:r>
      <w:r w:rsidR="008F0657" w:rsidRPr="00992520">
        <w:rPr>
          <w:rFonts w:cs="Arial"/>
          <w:szCs w:val="24"/>
        </w:rPr>
        <w:t>Objednatel</w:t>
      </w:r>
      <w:r w:rsidRPr="00992520">
        <w:rPr>
          <w:rFonts w:cs="Arial"/>
          <w:szCs w:val="24"/>
        </w:rPr>
        <w:t>i bankovní záruku ve lhůtě dle čl</w:t>
      </w:r>
      <w:r w:rsidR="00F3578F" w:rsidRPr="00992520">
        <w:rPr>
          <w:rFonts w:cs="Arial"/>
          <w:szCs w:val="24"/>
        </w:rPr>
        <w:t>.</w:t>
      </w:r>
      <w:r w:rsidR="00F51406" w:rsidRPr="00992520">
        <w:rPr>
          <w:rFonts w:cs="Arial"/>
          <w:szCs w:val="24"/>
        </w:rPr>
        <w:t> </w:t>
      </w:r>
      <w:r w:rsidR="00875FE8" w:rsidRPr="00992520">
        <w:rPr>
          <w:rFonts w:cs="Arial"/>
          <w:szCs w:val="24"/>
        </w:rPr>
        <w:fldChar w:fldCharType="begin"/>
      </w:r>
      <w:r w:rsidR="00875FE8" w:rsidRPr="00992520">
        <w:rPr>
          <w:rFonts w:cs="Arial"/>
          <w:szCs w:val="24"/>
        </w:rPr>
        <w:instrText xml:space="preserve"> REF _Ref197637284 \r \h </w:instrText>
      </w:r>
      <w:r w:rsidR="00DB4F87" w:rsidRPr="00992520">
        <w:rPr>
          <w:rFonts w:cs="Arial"/>
          <w:szCs w:val="24"/>
        </w:rPr>
        <w:instrText xml:space="preserve"> \* MERGEFORMAT </w:instrText>
      </w:r>
      <w:r w:rsidR="00875FE8" w:rsidRPr="00992520">
        <w:rPr>
          <w:rFonts w:cs="Arial"/>
          <w:szCs w:val="24"/>
        </w:rPr>
      </w:r>
      <w:r w:rsidR="00875FE8" w:rsidRPr="00992520">
        <w:rPr>
          <w:rFonts w:cs="Arial"/>
          <w:szCs w:val="24"/>
        </w:rPr>
        <w:fldChar w:fldCharType="separate"/>
      </w:r>
      <w:r w:rsidR="001A1BA2">
        <w:rPr>
          <w:rFonts w:cs="Arial"/>
          <w:szCs w:val="24"/>
        </w:rPr>
        <w:t>XVIII</w:t>
      </w:r>
      <w:r w:rsidR="00875FE8" w:rsidRPr="00992520">
        <w:rPr>
          <w:rFonts w:cs="Arial"/>
          <w:szCs w:val="24"/>
        </w:rPr>
        <w:fldChar w:fldCharType="end"/>
      </w:r>
      <w:r w:rsidR="00875FE8" w:rsidRPr="00992520">
        <w:rPr>
          <w:rFonts w:cs="Arial"/>
          <w:szCs w:val="24"/>
        </w:rPr>
        <w:t>.</w:t>
      </w:r>
      <w:r w:rsidRPr="00992520">
        <w:rPr>
          <w:rFonts w:cs="Arial"/>
          <w:szCs w:val="24"/>
        </w:rPr>
        <w:t xml:space="preserve"> Smlouvy, je povinen zaplatit </w:t>
      </w:r>
      <w:r w:rsidR="008F0657" w:rsidRPr="00992520">
        <w:rPr>
          <w:rFonts w:cs="Arial"/>
          <w:szCs w:val="24"/>
        </w:rPr>
        <w:t>Objednatel</w:t>
      </w:r>
      <w:r w:rsidRPr="00992520">
        <w:rPr>
          <w:rFonts w:cs="Arial"/>
          <w:szCs w:val="24"/>
        </w:rPr>
        <w:t xml:space="preserve">i smluvní pokutu ve výši </w:t>
      </w:r>
      <w:r w:rsidR="00DA10C8" w:rsidRPr="00992520">
        <w:rPr>
          <w:rFonts w:cs="Arial"/>
          <w:szCs w:val="24"/>
        </w:rPr>
        <w:t>2.000,-</w:t>
      </w:r>
      <w:r w:rsidRPr="00992520">
        <w:rPr>
          <w:rFonts w:cs="Arial"/>
          <w:szCs w:val="24"/>
        </w:rPr>
        <w:t xml:space="preserve"> </w:t>
      </w:r>
      <w:r w:rsidR="00297542" w:rsidRPr="00992520">
        <w:rPr>
          <w:rFonts w:cs="Arial"/>
          <w:szCs w:val="24"/>
        </w:rPr>
        <w:t xml:space="preserve">Kč </w:t>
      </w:r>
      <w:r w:rsidRPr="00992520">
        <w:rPr>
          <w:rFonts w:cs="Arial"/>
          <w:szCs w:val="24"/>
        </w:rPr>
        <w:t>za každý, byť započatý den prodlení.</w:t>
      </w:r>
      <w:r w:rsidR="00D03D45">
        <w:rPr>
          <w:rFonts w:cs="Arial"/>
          <w:szCs w:val="24"/>
        </w:rPr>
        <w:t xml:space="preserve"> </w:t>
      </w:r>
      <w:r w:rsidR="00D03D45" w:rsidRPr="00992520">
        <w:rPr>
          <w:rFonts w:cs="Arial"/>
          <w:szCs w:val="24"/>
        </w:rPr>
        <w:t>Nárok Objednatele na náhradu škody, která přesahuje smluvní pokutu, není tímto ustanovením dotčen.</w:t>
      </w:r>
    </w:p>
    <w:p w14:paraId="34166BED" w14:textId="7B82B44B" w:rsidR="00225C71" w:rsidRPr="00992520" w:rsidRDefault="008F0657" w:rsidP="00450BF7">
      <w:pPr>
        <w:pStyle w:val="Odst"/>
        <w:numPr>
          <w:ilvl w:val="0"/>
          <w:numId w:val="69"/>
        </w:numPr>
        <w:ind w:left="425" w:hanging="357"/>
        <w:rPr>
          <w:rFonts w:cs="Arial"/>
          <w:szCs w:val="24"/>
        </w:rPr>
      </w:pPr>
      <w:bookmarkStart w:id="257" w:name="_Ref47523487"/>
      <w:r w:rsidRPr="00992520">
        <w:rPr>
          <w:rFonts w:cs="Arial"/>
          <w:szCs w:val="24"/>
        </w:rPr>
        <w:t>Objednatel</w:t>
      </w:r>
      <w:r w:rsidR="00225C71" w:rsidRPr="00992520">
        <w:rPr>
          <w:rFonts w:cs="Arial"/>
          <w:szCs w:val="24"/>
        </w:rPr>
        <w:t xml:space="preserve"> je oprávněn započíst závazek </w:t>
      </w:r>
      <w:r w:rsidR="00E12A09" w:rsidRPr="00992520">
        <w:rPr>
          <w:rFonts w:cs="Arial"/>
          <w:szCs w:val="24"/>
        </w:rPr>
        <w:t>Poskytovatel</w:t>
      </w:r>
      <w:r w:rsidR="00225C71" w:rsidRPr="00992520">
        <w:rPr>
          <w:rFonts w:cs="Arial"/>
          <w:szCs w:val="24"/>
        </w:rPr>
        <w:t xml:space="preserve">e vzniklý z porušení Smlouvy – smluvní pokutu, přímo oproti vlastním nesplaceným závazkům vůči </w:t>
      </w:r>
      <w:r w:rsidR="00E12A09" w:rsidRPr="00992520">
        <w:rPr>
          <w:rFonts w:cs="Arial"/>
          <w:szCs w:val="24"/>
        </w:rPr>
        <w:t>Poskytovatel</w:t>
      </w:r>
      <w:r w:rsidR="00225C71" w:rsidRPr="00992520">
        <w:rPr>
          <w:rFonts w:cs="Arial"/>
          <w:szCs w:val="24"/>
        </w:rPr>
        <w:t>i.</w:t>
      </w:r>
      <w:bookmarkEnd w:id="257"/>
    </w:p>
    <w:p w14:paraId="5B3728B4" w14:textId="5A331401" w:rsidR="00225C71" w:rsidRPr="00992520" w:rsidRDefault="00225C71" w:rsidP="00450BF7">
      <w:pPr>
        <w:pStyle w:val="Odst"/>
        <w:numPr>
          <w:ilvl w:val="0"/>
          <w:numId w:val="69"/>
        </w:numPr>
        <w:ind w:left="425" w:hanging="357"/>
        <w:rPr>
          <w:rFonts w:cs="Arial"/>
          <w:szCs w:val="24"/>
        </w:rPr>
      </w:pPr>
      <w:bookmarkStart w:id="258" w:name="_Ref52298021"/>
      <w:r w:rsidRPr="00992520">
        <w:rPr>
          <w:rFonts w:cs="Arial"/>
          <w:szCs w:val="24"/>
        </w:rPr>
        <w:t xml:space="preserve">Vznikne-li prodlení </w:t>
      </w:r>
      <w:r w:rsidR="00E12A09" w:rsidRPr="00992520">
        <w:rPr>
          <w:rFonts w:cs="Arial"/>
          <w:szCs w:val="24"/>
        </w:rPr>
        <w:t>Poskytovatel</w:t>
      </w:r>
      <w:r w:rsidRPr="00992520">
        <w:rPr>
          <w:rFonts w:cs="Arial"/>
          <w:szCs w:val="24"/>
        </w:rPr>
        <w:t>e v některé ze lhůt stanovené</w:t>
      </w:r>
      <w:r w:rsidR="00511B30" w:rsidRPr="00992520">
        <w:rPr>
          <w:rFonts w:cs="Arial"/>
          <w:szCs w:val="24"/>
        </w:rPr>
        <w:t xml:space="preserve"> Smlouvou</w:t>
      </w:r>
      <w:r w:rsidRPr="00992520">
        <w:rPr>
          <w:rFonts w:cs="Arial"/>
          <w:szCs w:val="24"/>
        </w:rPr>
        <w:t xml:space="preserve"> delší než 30 dnů, je </w:t>
      </w:r>
      <w:r w:rsidR="008F0657" w:rsidRPr="00992520">
        <w:rPr>
          <w:rFonts w:cs="Arial"/>
          <w:szCs w:val="24"/>
        </w:rPr>
        <w:t>Objednatel</w:t>
      </w:r>
      <w:r w:rsidRPr="00992520">
        <w:rPr>
          <w:rFonts w:cs="Arial"/>
          <w:szCs w:val="24"/>
        </w:rPr>
        <w:t xml:space="preserve"> oprávněn odstoupit od Smlouvy i bez učinění předchozí výzvy </w:t>
      </w:r>
      <w:r w:rsidR="00E12A09" w:rsidRPr="00992520">
        <w:rPr>
          <w:rFonts w:cs="Arial"/>
          <w:szCs w:val="24"/>
        </w:rPr>
        <w:t>Poskytovatel</w:t>
      </w:r>
      <w:r w:rsidRPr="00992520">
        <w:rPr>
          <w:rFonts w:cs="Arial"/>
          <w:szCs w:val="24"/>
        </w:rPr>
        <w:t>i. Ostatní sankční nároky dle Smlouvy tím zůstávají nedotčeny.</w:t>
      </w:r>
      <w:bookmarkEnd w:id="258"/>
    </w:p>
    <w:p w14:paraId="14FCE6D6" w14:textId="04E430E6" w:rsidR="00225C71" w:rsidRPr="00992520" w:rsidRDefault="00225C71" w:rsidP="00450BF7">
      <w:pPr>
        <w:pStyle w:val="Odst"/>
        <w:numPr>
          <w:ilvl w:val="0"/>
          <w:numId w:val="69"/>
        </w:numPr>
        <w:ind w:left="425" w:hanging="357"/>
        <w:rPr>
          <w:rFonts w:cs="Arial"/>
          <w:szCs w:val="24"/>
        </w:rPr>
      </w:pPr>
      <w:r w:rsidRPr="00992520">
        <w:rPr>
          <w:rFonts w:cs="Arial"/>
          <w:szCs w:val="24"/>
        </w:rPr>
        <w:t xml:space="preserve">V případě, že u </w:t>
      </w:r>
      <w:r w:rsidR="00E12A09" w:rsidRPr="00992520">
        <w:rPr>
          <w:rFonts w:cs="Arial"/>
          <w:szCs w:val="24"/>
        </w:rPr>
        <w:t>Poskytovatel</w:t>
      </w:r>
      <w:r w:rsidRPr="00992520">
        <w:rPr>
          <w:rFonts w:cs="Arial"/>
          <w:szCs w:val="24"/>
        </w:rPr>
        <w:t xml:space="preserve">e dojde k významné změně ovládání </w:t>
      </w:r>
      <w:r w:rsidR="00E12A09" w:rsidRPr="00992520">
        <w:rPr>
          <w:rFonts w:cs="Arial"/>
          <w:szCs w:val="24"/>
        </w:rPr>
        <w:t>Poskytovatel</w:t>
      </w:r>
      <w:r w:rsidRPr="00992520">
        <w:rPr>
          <w:rFonts w:cs="Arial"/>
          <w:szCs w:val="24"/>
        </w:rPr>
        <w:t>e ve smyslu ust.</w:t>
      </w:r>
      <w:r w:rsidR="00903B7C" w:rsidRPr="00992520">
        <w:rPr>
          <w:rFonts w:cs="Arial"/>
          <w:szCs w:val="24"/>
        </w:rPr>
        <w:t> </w:t>
      </w:r>
      <w:r w:rsidRPr="00992520">
        <w:rPr>
          <w:rFonts w:cs="Arial"/>
          <w:szCs w:val="24"/>
        </w:rPr>
        <w:t>§</w:t>
      </w:r>
      <w:r w:rsidR="00903B7C" w:rsidRPr="00992520">
        <w:rPr>
          <w:rFonts w:cs="Arial"/>
          <w:szCs w:val="24"/>
        </w:rPr>
        <w:t> </w:t>
      </w:r>
      <w:r w:rsidRPr="00992520">
        <w:rPr>
          <w:rFonts w:cs="Arial"/>
          <w:szCs w:val="24"/>
        </w:rPr>
        <w:t>71 a</w:t>
      </w:r>
      <w:r w:rsidR="00297542" w:rsidRPr="00992520">
        <w:rPr>
          <w:rFonts w:cs="Arial"/>
          <w:szCs w:val="24"/>
        </w:rPr>
        <w:t> </w:t>
      </w:r>
      <w:r w:rsidRPr="00992520">
        <w:rPr>
          <w:rFonts w:cs="Arial"/>
          <w:szCs w:val="24"/>
        </w:rPr>
        <w:t xml:space="preserve">souv. zákona č. 90/2012 Sb., o obchodních korporacích, je </w:t>
      </w:r>
      <w:r w:rsidR="008F0657" w:rsidRPr="00992520">
        <w:rPr>
          <w:rFonts w:cs="Arial"/>
          <w:szCs w:val="24"/>
        </w:rPr>
        <w:t>Objednatel</w:t>
      </w:r>
      <w:r w:rsidRPr="00992520">
        <w:rPr>
          <w:rFonts w:cs="Arial"/>
          <w:szCs w:val="24"/>
        </w:rPr>
        <w:t xml:space="preserve"> oprávněn odstoupit od</w:t>
      </w:r>
      <w:r w:rsidR="00176372" w:rsidRPr="00992520">
        <w:rPr>
          <w:rFonts w:cs="Arial"/>
          <w:szCs w:val="24"/>
        </w:rPr>
        <w:t> </w:t>
      </w:r>
      <w:r w:rsidRPr="00992520">
        <w:rPr>
          <w:rFonts w:cs="Arial"/>
          <w:szCs w:val="24"/>
        </w:rPr>
        <w:t xml:space="preserve">Smlouvy i bez učinění předchozí výzvy </w:t>
      </w:r>
      <w:r w:rsidR="00E12A09" w:rsidRPr="00992520">
        <w:rPr>
          <w:rFonts w:cs="Arial"/>
          <w:szCs w:val="24"/>
        </w:rPr>
        <w:t>Poskytovatel</w:t>
      </w:r>
      <w:r w:rsidRPr="00992520">
        <w:rPr>
          <w:rFonts w:cs="Arial"/>
          <w:szCs w:val="24"/>
        </w:rPr>
        <w:t xml:space="preserve">i. Ostatní sankční nároky dle Smlouvy tím zůstávají nedotčeny. </w:t>
      </w:r>
    </w:p>
    <w:p w14:paraId="4530559E" w14:textId="36D66E5A" w:rsidR="00225C71" w:rsidRPr="00992520" w:rsidRDefault="00225C71" w:rsidP="002E0037">
      <w:pPr>
        <w:pStyle w:val="Styl1"/>
      </w:pPr>
      <w:bookmarkStart w:id="259" w:name="_Ref49502490"/>
      <w:bookmarkStart w:id="260" w:name="_Toc49258799"/>
      <w:bookmarkStart w:id="261" w:name="_Toc89677659"/>
      <w:bookmarkStart w:id="262" w:name="_Toc197629740"/>
      <w:bookmarkStart w:id="263" w:name="_Toc216942881"/>
      <w:r w:rsidRPr="00992520">
        <w:t xml:space="preserve">Vyhrazená změna závazku – výminka možnosti nahrazení </w:t>
      </w:r>
      <w:r w:rsidR="00E12A09" w:rsidRPr="00992520">
        <w:t>Poskytovatel</w:t>
      </w:r>
      <w:r w:rsidRPr="00992520">
        <w:t>e</w:t>
      </w:r>
      <w:bookmarkEnd w:id="259"/>
      <w:bookmarkEnd w:id="260"/>
      <w:bookmarkEnd w:id="261"/>
      <w:bookmarkEnd w:id="262"/>
      <w:bookmarkEnd w:id="263"/>
    </w:p>
    <w:p w14:paraId="6A5158E0" w14:textId="555C3EC7" w:rsidR="00225C71" w:rsidRPr="00992520" w:rsidRDefault="00225C71" w:rsidP="00450BF7">
      <w:pPr>
        <w:pStyle w:val="Odst"/>
        <w:numPr>
          <w:ilvl w:val="0"/>
          <w:numId w:val="70"/>
        </w:numPr>
        <w:ind w:left="426"/>
        <w:rPr>
          <w:rFonts w:cs="Arial"/>
          <w:szCs w:val="24"/>
        </w:rPr>
      </w:pPr>
      <w:r w:rsidRPr="00992520">
        <w:rPr>
          <w:rFonts w:cs="Arial"/>
          <w:szCs w:val="24"/>
        </w:rPr>
        <w:t xml:space="preserve">V případě, že v průběhu </w:t>
      </w:r>
      <w:r w:rsidR="00102FA6">
        <w:rPr>
          <w:rFonts w:cs="Arial"/>
          <w:szCs w:val="24"/>
        </w:rPr>
        <w:t>dvou (</w:t>
      </w:r>
      <w:r w:rsidRPr="00992520">
        <w:rPr>
          <w:rFonts w:cs="Arial"/>
          <w:szCs w:val="24"/>
        </w:rPr>
        <w:t>2</w:t>
      </w:r>
      <w:r w:rsidR="00102FA6">
        <w:rPr>
          <w:rFonts w:cs="Arial"/>
          <w:szCs w:val="24"/>
        </w:rPr>
        <w:t>)</w:t>
      </w:r>
      <w:r w:rsidRPr="00992520">
        <w:rPr>
          <w:rFonts w:cs="Arial"/>
          <w:szCs w:val="24"/>
        </w:rPr>
        <w:t xml:space="preserve"> let od nabytí účinnosti Smlouvy dle </w:t>
      </w:r>
      <w:r w:rsidR="00D974C9" w:rsidRPr="00992520">
        <w:rPr>
          <w:rFonts w:cs="Arial"/>
          <w:szCs w:val="24"/>
        </w:rPr>
        <w:t>čl.</w:t>
      </w:r>
      <w:r w:rsidR="001264F4">
        <w:rPr>
          <w:rFonts w:cs="Arial"/>
          <w:szCs w:val="24"/>
        </w:rPr>
        <w:t xml:space="preserve"> XXVII. odst.</w:t>
      </w:r>
      <w:r w:rsidR="00D974C9" w:rsidRPr="00992520">
        <w:rPr>
          <w:rFonts w:cs="Arial"/>
          <w:szCs w:val="24"/>
        </w:rPr>
        <w:t xml:space="preserve"> </w:t>
      </w:r>
      <w:r w:rsidR="00DC1E74" w:rsidRPr="00992520">
        <w:rPr>
          <w:rFonts w:cs="Arial"/>
          <w:szCs w:val="24"/>
        </w:rPr>
        <w:fldChar w:fldCharType="begin"/>
      </w:r>
      <w:r w:rsidR="00DC1E74" w:rsidRPr="00992520">
        <w:rPr>
          <w:rFonts w:cs="Arial"/>
          <w:szCs w:val="24"/>
        </w:rPr>
        <w:instrText xml:space="preserve"> REF _Ref45152283 \w \h </w:instrText>
      </w:r>
      <w:r w:rsidR="00F3578F" w:rsidRPr="00992520">
        <w:rPr>
          <w:rFonts w:cs="Arial"/>
          <w:szCs w:val="24"/>
        </w:rPr>
        <w:instrText xml:space="preserve"> \* MERGEFORMAT </w:instrText>
      </w:r>
      <w:r w:rsidR="00DC1E74" w:rsidRPr="00992520">
        <w:rPr>
          <w:rFonts w:cs="Arial"/>
          <w:szCs w:val="24"/>
        </w:rPr>
      </w:r>
      <w:r w:rsidR="00DC1E74" w:rsidRPr="00992520">
        <w:rPr>
          <w:rFonts w:cs="Arial"/>
          <w:szCs w:val="24"/>
        </w:rPr>
        <w:fldChar w:fldCharType="separate"/>
      </w:r>
      <w:r w:rsidR="001A1BA2">
        <w:rPr>
          <w:rFonts w:cs="Arial"/>
          <w:szCs w:val="24"/>
        </w:rPr>
        <w:t>16</w:t>
      </w:r>
      <w:r w:rsidR="00DC1E74" w:rsidRPr="00992520">
        <w:rPr>
          <w:rFonts w:cs="Arial"/>
          <w:szCs w:val="24"/>
        </w:rPr>
        <w:fldChar w:fldCharType="end"/>
      </w:r>
      <w:r w:rsidRPr="00992520">
        <w:rPr>
          <w:rFonts w:cs="Arial"/>
          <w:szCs w:val="24"/>
        </w:rPr>
        <w:t xml:space="preserve"> Smlouvy dojde k ukončení Smlouvy, a to:</w:t>
      </w:r>
    </w:p>
    <w:p w14:paraId="4DCB7858" w14:textId="30305551" w:rsidR="00225C71" w:rsidRPr="00992520" w:rsidRDefault="00225C71" w:rsidP="00450BF7">
      <w:pPr>
        <w:pStyle w:val="Psm"/>
        <w:numPr>
          <w:ilvl w:val="2"/>
          <w:numId w:val="71"/>
        </w:numPr>
        <w:spacing w:before="0" w:after="60"/>
        <w:ind w:left="850" w:hanging="357"/>
        <w:rPr>
          <w:rFonts w:cs="Arial"/>
          <w:szCs w:val="24"/>
        </w:rPr>
      </w:pPr>
      <w:r w:rsidRPr="00992520">
        <w:rPr>
          <w:rFonts w:cs="Arial"/>
          <w:szCs w:val="24"/>
        </w:rPr>
        <w:t>výpovědí Smlouvy dle čl.</w:t>
      </w:r>
      <w:r w:rsidR="001264F4">
        <w:rPr>
          <w:rFonts w:cs="Arial"/>
          <w:szCs w:val="24"/>
        </w:rPr>
        <w:t xml:space="preserve"> XVII. odst.</w:t>
      </w:r>
      <w:r w:rsidR="00DC1E74" w:rsidRPr="00992520">
        <w:rPr>
          <w:rFonts w:cs="Arial"/>
          <w:szCs w:val="24"/>
        </w:rPr>
        <w:t xml:space="preserve"> </w:t>
      </w:r>
      <w:r w:rsidR="00DC1E74" w:rsidRPr="00992520">
        <w:rPr>
          <w:rFonts w:cs="Arial"/>
          <w:szCs w:val="24"/>
        </w:rPr>
        <w:fldChar w:fldCharType="begin"/>
      </w:r>
      <w:r w:rsidR="00DC1E74" w:rsidRPr="00992520">
        <w:rPr>
          <w:rFonts w:cs="Arial"/>
          <w:szCs w:val="24"/>
        </w:rPr>
        <w:instrText xml:space="preserve"> REF _Ref183022250 \w \h </w:instrText>
      </w:r>
      <w:r w:rsidR="00F3578F" w:rsidRPr="00992520">
        <w:rPr>
          <w:rFonts w:cs="Arial"/>
          <w:szCs w:val="24"/>
        </w:rPr>
        <w:instrText xml:space="preserve"> \* MERGEFORMAT </w:instrText>
      </w:r>
      <w:r w:rsidR="00DC1E74" w:rsidRPr="00992520">
        <w:rPr>
          <w:rFonts w:cs="Arial"/>
          <w:szCs w:val="24"/>
        </w:rPr>
      </w:r>
      <w:r w:rsidR="00DC1E74" w:rsidRPr="00992520">
        <w:rPr>
          <w:rFonts w:cs="Arial"/>
          <w:szCs w:val="24"/>
        </w:rPr>
        <w:fldChar w:fldCharType="separate"/>
      </w:r>
      <w:r w:rsidR="001A1BA2">
        <w:rPr>
          <w:rFonts w:cs="Arial"/>
          <w:szCs w:val="24"/>
        </w:rPr>
        <w:t>3</w:t>
      </w:r>
      <w:r w:rsidR="00DC1E74" w:rsidRPr="00992520">
        <w:rPr>
          <w:rFonts w:cs="Arial"/>
          <w:szCs w:val="24"/>
        </w:rPr>
        <w:fldChar w:fldCharType="end"/>
      </w:r>
      <w:r w:rsidRPr="00992520">
        <w:rPr>
          <w:rFonts w:cs="Arial"/>
          <w:szCs w:val="24"/>
        </w:rPr>
        <w:t xml:space="preserve"> Smlouvy některou ze smluvních stran, nebo</w:t>
      </w:r>
    </w:p>
    <w:p w14:paraId="11D4A230" w14:textId="251A718B" w:rsidR="00225C71" w:rsidRPr="00992520" w:rsidRDefault="00225C71" w:rsidP="00450BF7">
      <w:pPr>
        <w:pStyle w:val="Psm"/>
        <w:numPr>
          <w:ilvl w:val="2"/>
          <w:numId w:val="71"/>
        </w:numPr>
        <w:spacing w:before="0" w:after="60"/>
        <w:ind w:left="850" w:hanging="357"/>
        <w:rPr>
          <w:rFonts w:cs="Arial"/>
          <w:szCs w:val="24"/>
        </w:rPr>
      </w:pPr>
      <w:r w:rsidRPr="00992520">
        <w:rPr>
          <w:rFonts w:cs="Arial"/>
          <w:szCs w:val="24"/>
        </w:rPr>
        <w:t xml:space="preserve">odstoupením od Smlouvy ze strany </w:t>
      </w:r>
      <w:r w:rsidR="008F0657" w:rsidRPr="00992520">
        <w:rPr>
          <w:rFonts w:cs="Arial"/>
          <w:szCs w:val="24"/>
        </w:rPr>
        <w:t>Objednatel</w:t>
      </w:r>
      <w:r w:rsidRPr="00992520">
        <w:rPr>
          <w:rFonts w:cs="Arial"/>
          <w:szCs w:val="24"/>
        </w:rPr>
        <w:t>e,</w:t>
      </w:r>
    </w:p>
    <w:p w14:paraId="255EB33A" w14:textId="6B531A4E" w:rsidR="00225C71" w:rsidRPr="00992520" w:rsidRDefault="00225C71" w:rsidP="00450BF7">
      <w:pPr>
        <w:pStyle w:val="Psm"/>
        <w:numPr>
          <w:ilvl w:val="2"/>
          <w:numId w:val="71"/>
        </w:numPr>
        <w:spacing w:before="0" w:after="60"/>
        <w:ind w:left="850" w:hanging="357"/>
        <w:rPr>
          <w:rFonts w:cs="Arial"/>
          <w:szCs w:val="24"/>
        </w:rPr>
      </w:pPr>
      <w:r w:rsidRPr="00992520">
        <w:rPr>
          <w:rFonts w:cs="Arial"/>
          <w:szCs w:val="24"/>
        </w:rPr>
        <w:t xml:space="preserve">odstoupením ze strany </w:t>
      </w:r>
      <w:r w:rsidR="00E12A09" w:rsidRPr="00992520">
        <w:rPr>
          <w:rFonts w:cs="Arial"/>
          <w:szCs w:val="24"/>
        </w:rPr>
        <w:t>Poskytovatel</w:t>
      </w:r>
      <w:r w:rsidRPr="00992520">
        <w:rPr>
          <w:rFonts w:cs="Arial"/>
          <w:szCs w:val="24"/>
        </w:rPr>
        <w:t>e,</w:t>
      </w:r>
    </w:p>
    <w:p w14:paraId="3D0E7CDB" w14:textId="5460C07C" w:rsidR="00225C71" w:rsidRPr="00992520" w:rsidRDefault="000347C1" w:rsidP="00B30CC1">
      <w:pPr>
        <w:spacing w:after="120"/>
        <w:ind w:left="426" w:hanging="284"/>
        <w:jc w:val="both"/>
        <w:rPr>
          <w:rFonts w:ascii="Garamond" w:hAnsi="Garamond" w:cs="Arial"/>
          <w:sz w:val="22"/>
          <w:szCs w:val="24"/>
        </w:rPr>
      </w:pPr>
      <w:r w:rsidRPr="00992520">
        <w:rPr>
          <w:rFonts w:ascii="Garamond" w:hAnsi="Garamond" w:cs="Arial"/>
          <w:sz w:val="22"/>
          <w:szCs w:val="24"/>
        </w:rPr>
        <w:tab/>
      </w:r>
      <w:r w:rsidR="00225C71" w:rsidRPr="00992520">
        <w:rPr>
          <w:rFonts w:ascii="Garamond" w:hAnsi="Garamond" w:cs="Arial"/>
          <w:sz w:val="22"/>
          <w:szCs w:val="24"/>
        </w:rPr>
        <w:t xml:space="preserve">je </w:t>
      </w:r>
      <w:r w:rsidR="008F0657" w:rsidRPr="00992520">
        <w:rPr>
          <w:rFonts w:ascii="Garamond" w:hAnsi="Garamond" w:cs="Arial"/>
          <w:sz w:val="22"/>
          <w:szCs w:val="24"/>
        </w:rPr>
        <w:t>Objednatel</w:t>
      </w:r>
      <w:r w:rsidR="00225C71" w:rsidRPr="00992520">
        <w:rPr>
          <w:rFonts w:ascii="Garamond" w:hAnsi="Garamond" w:cs="Arial"/>
          <w:sz w:val="22"/>
          <w:szCs w:val="24"/>
        </w:rPr>
        <w:t xml:space="preserve"> oprávněn v souladu s ust. § 222 odst. 10, resp. ust. § 100 odst. 2 zákona o zadávání</w:t>
      </w:r>
      <w:r w:rsidR="00D02BA7" w:rsidRPr="00992520">
        <w:rPr>
          <w:rFonts w:ascii="Garamond" w:hAnsi="Garamond" w:cs="Arial"/>
          <w:sz w:val="22"/>
          <w:szCs w:val="24"/>
        </w:rPr>
        <w:t xml:space="preserve"> </w:t>
      </w:r>
      <w:r w:rsidR="00225C71" w:rsidRPr="00992520">
        <w:rPr>
          <w:rFonts w:ascii="Garamond" w:hAnsi="Garamond" w:cs="Arial"/>
          <w:sz w:val="22"/>
          <w:szCs w:val="24"/>
        </w:rPr>
        <w:t xml:space="preserve">veřejných zakázek nahradit (původního) </w:t>
      </w:r>
      <w:r w:rsidR="00E12A09" w:rsidRPr="00992520">
        <w:rPr>
          <w:rFonts w:ascii="Garamond" w:hAnsi="Garamond" w:cs="Arial"/>
          <w:sz w:val="22"/>
          <w:szCs w:val="24"/>
        </w:rPr>
        <w:t>Poskytovatel</w:t>
      </w:r>
      <w:r w:rsidR="00225C71" w:rsidRPr="00992520">
        <w:rPr>
          <w:rFonts w:ascii="Garamond" w:hAnsi="Garamond" w:cs="Arial"/>
          <w:sz w:val="22"/>
          <w:szCs w:val="24"/>
        </w:rPr>
        <w:t xml:space="preserve">e jiným </w:t>
      </w:r>
      <w:r w:rsidR="00E12A09" w:rsidRPr="00992520">
        <w:rPr>
          <w:rFonts w:ascii="Garamond" w:hAnsi="Garamond" w:cs="Arial"/>
          <w:sz w:val="22"/>
          <w:szCs w:val="24"/>
        </w:rPr>
        <w:t>Poskytovatel</w:t>
      </w:r>
      <w:r w:rsidR="00225C71" w:rsidRPr="00992520">
        <w:rPr>
          <w:rFonts w:ascii="Garamond" w:hAnsi="Garamond" w:cs="Arial"/>
          <w:sz w:val="22"/>
          <w:szCs w:val="24"/>
        </w:rPr>
        <w:t xml:space="preserve">em, a to takovým, který se jako účastník zadávacího řízení na veřejnou zakázku umístil další v pořadí za nahrazovaným </w:t>
      </w:r>
      <w:r w:rsidR="00E12A09" w:rsidRPr="00992520">
        <w:rPr>
          <w:rFonts w:ascii="Garamond" w:hAnsi="Garamond" w:cs="Arial"/>
          <w:sz w:val="22"/>
          <w:szCs w:val="24"/>
        </w:rPr>
        <w:t>Poskytovatel</w:t>
      </w:r>
      <w:r w:rsidR="00225C71" w:rsidRPr="00992520">
        <w:rPr>
          <w:rFonts w:ascii="Garamond" w:hAnsi="Garamond" w:cs="Arial"/>
          <w:sz w:val="22"/>
          <w:szCs w:val="24"/>
        </w:rPr>
        <w:t xml:space="preserve">em (jako vybraným </w:t>
      </w:r>
      <w:r w:rsidR="003A26B1" w:rsidRPr="00992520">
        <w:rPr>
          <w:rFonts w:ascii="Garamond" w:hAnsi="Garamond" w:cs="Arial"/>
          <w:sz w:val="22"/>
          <w:szCs w:val="24"/>
        </w:rPr>
        <w:t>Poskytovatel</w:t>
      </w:r>
      <w:r w:rsidR="00225C71" w:rsidRPr="00992520">
        <w:rPr>
          <w:rFonts w:ascii="Garamond" w:hAnsi="Garamond" w:cs="Arial"/>
          <w:sz w:val="22"/>
          <w:szCs w:val="24"/>
        </w:rPr>
        <w:t xml:space="preserve">em). </w:t>
      </w:r>
    </w:p>
    <w:p w14:paraId="6FD8ADA8" w14:textId="2755F87C" w:rsidR="00225C71" w:rsidRPr="00992520" w:rsidRDefault="00225C71" w:rsidP="00450BF7">
      <w:pPr>
        <w:pStyle w:val="Odst"/>
        <w:numPr>
          <w:ilvl w:val="0"/>
          <w:numId w:val="70"/>
        </w:numPr>
        <w:ind w:left="426"/>
        <w:rPr>
          <w:rFonts w:cs="Arial"/>
          <w:szCs w:val="24"/>
        </w:rPr>
      </w:pPr>
      <w:r w:rsidRPr="00992520">
        <w:rPr>
          <w:rFonts w:cs="Arial"/>
          <w:szCs w:val="24"/>
        </w:rPr>
        <w:t xml:space="preserve">Nový </w:t>
      </w:r>
      <w:r w:rsidR="00E12A09" w:rsidRPr="00992520">
        <w:rPr>
          <w:rFonts w:cs="Arial"/>
          <w:szCs w:val="24"/>
        </w:rPr>
        <w:t>Poskytovatel</w:t>
      </w:r>
      <w:r w:rsidRPr="00992520">
        <w:rPr>
          <w:rFonts w:cs="Arial"/>
          <w:szCs w:val="24"/>
        </w:rPr>
        <w:t xml:space="preserve"> je povinen prokázat před podpisem Smlouvy splnění všech podmínek dle zákona o zadávání veřejných zakázek a </w:t>
      </w:r>
      <w:r w:rsidR="00F51406" w:rsidRPr="00992520">
        <w:rPr>
          <w:rFonts w:cs="Arial"/>
          <w:szCs w:val="24"/>
        </w:rPr>
        <w:t>Z</w:t>
      </w:r>
      <w:r w:rsidRPr="00992520">
        <w:rPr>
          <w:rFonts w:cs="Arial"/>
          <w:szCs w:val="24"/>
        </w:rPr>
        <w:t xml:space="preserve">adávacích podmínek veřejné zakázky, a to ve stejném rozsahu, jako tomu bylo u nahrazovaného (původního) </w:t>
      </w:r>
      <w:r w:rsidR="00E12A09" w:rsidRPr="00992520">
        <w:rPr>
          <w:rFonts w:cs="Arial"/>
          <w:szCs w:val="24"/>
        </w:rPr>
        <w:t>Poskytovatel</w:t>
      </w:r>
      <w:r w:rsidRPr="00992520">
        <w:rPr>
          <w:rFonts w:cs="Arial"/>
          <w:szCs w:val="24"/>
        </w:rPr>
        <w:t xml:space="preserve">e. </w:t>
      </w:r>
    </w:p>
    <w:p w14:paraId="668AE689" w14:textId="6F40C538" w:rsidR="00225C71" w:rsidRPr="00992520" w:rsidRDefault="00225C71" w:rsidP="00450BF7">
      <w:pPr>
        <w:pStyle w:val="Odst"/>
        <w:numPr>
          <w:ilvl w:val="0"/>
          <w:numId w:val="70"/>
        </w:numPr>
        <w:ind w:left="426"/>
        <w:rPr>
          <w:rFonts w:cs="Arial"/>
          <w:szCs w:val="24"/>
        </w:rPr>
      </w:pPr>
      <w:r w:rsidRPr="00992520">
        <w:rPr>
          <w:rFonts w:cs="Arial"/>
          <w:szCs w:val="24"/>
        </w:rPr>
        <w:lastRenderedPageBreak/>
        <w:t xml:space="preserve">Změna </w:t>
      </w:r>
      <w:r w:rsidR="00E12A09" w:rsidRPr="00992520">
        <w:rPr>
          <w:rFonts w:cs="Arial"/>
          <w:szCs w:val="24"/>
        </w:rPr>
        <w:t>Poskytovatel</w:t>
      </w:r>
      <w:r w:rsidRPr="00992520">
        <w:rPr>
          <w:rFonts w:cs="Arial"/>
          <w:szCs w:val="24"/>
        </w:rPr>
        <w:t xml:space="preserve">e proběhne ke dni ukončení Smlouvy s původním </w:t>
      </w:r>
      <w:r w:rsidR="00E12A09" w:rsidRPr="00992520">
        <w:rPr>
          <w:rFonts w:cs="Arial"/>
          <w:szCs w:val="24"/>
        </w:rPr>
        <w:t>Poskytovatel</w:t>
      </w:r>
      <w:r w:rsidRPr="00992520">
        <w:rPr>
          <w:rFonts w:cs="Arial"/>
          <w:szCs w:val="24"/>
        </w:rPr>
        <w:t>em, respektive ke dni uplynutí výpovědní lhůty.</w:t>
      </w:r>
    </w:p>
    <w:p w14:paraId="1901C63C" w14:textId="57FF4ACE" w:rsidR="00225C71" w:rsidRPr="00992520" w:rsidRDefault="00225C71" w:rsidP="00450BF7">
      <w:pPr>
        <w:pStyle w:val="Odst"/>
        <w:numPr>
          <w:ilvl w:val="0"/>
          <w:numId w:val="70"/>
        </w:numPr>
        <w:ind w:left="426"/>
        <w:rPr>
          <w:rFonts w:cs="Arial"/>
          <w:szCs w:val="24"/>
        </w:rPr>
      </w:pPr>
      <w:r w:rsidRPr="00992520">
        <w:rPr>
          <w:rFonts w:cs="Arial"/>
          <w:szCs w:val="24"/>
        </w:rPr>
        <w:t xml:space="preserve">Smlouva s novým </w:t>
      </w:r>
      <w:r w:rsidR="00E12A09" w:rsidRPr="00992520">
        <w:rPr>
          <w:rFonts w:cs="Arial"/>
          <w:szCs w:val="24"/>
        </w:rPr>
        <w:t>Poskytovatel</w:t>
      </w:r>
      <w:r w:rsidRPr="00992520">
        <w:rPr>
          <w:rFonts w:cs="Arial"/>
          <w:szCs w:val="24"/>
        </w:rPr>
        <w:t>em musí být uzavřena ve stejném rozsahu a obsahu povinností smluvních stran jako</w:t>
      </w:r>
      <w:r w:rsidR="00487CA0" w:rsidRPr="00992520">
        <w:rPr>
          <w:rFonts w:cs="Arial"/>
          <w:szCs w:val="24"/>
        </w:rPr>
        <w:t xml:space="preserve"> tato</w:t>
      </w:r>
      <w:r w:rsidRPr="00992520">
        <w:rPr>
          <w:rFonts w:cs="Arial"/>
          <w:szCs w:val="24"/>
        </w:rPr>
        <w:t xml:space="preserve"> Smlouva, respektive za stejných podmínek jako původní Smlouva s</w:t>
      </w:r>
      <w:r w:rsidR="002E4339" w:rsidRPr="00992520">
        <w:rPr>
          <w:rFonts w:cs="Arial"/>
          <w:szCs w:val="24"/>
        </w:rPr>
        <w:t> původním</w:t>
      </w:r>
      <w:r w:rsidRPr="00992520">
        <w:rPr>
          <w:rFonts w:cs="Arial"/>
          <w:szCs w:val="24"/>
        </w:rPr>
        <w:t xml:space="preserve"> </w:t>
      </w:r>
      <w:r w:rsidR="00E12A09" w:rsidRPr="00992520">
        <w:rPr>
          <w:rFonts w:cs="Arial"/>
          <w:szCs w:val="24"/>
        </w:rPr>
        <w:t>Poskytovatel</w:t>
      </w:r>
      <w:r w:rsidRPr="00992520">
        <w:rPr>
          <w:rFonts w:cs="Arial"/>
          <w:szCs w:val="24"/>
        </w:rPr>
        <w:t xml:space="preserve">em. </w:t>
      </w:r>
    </w:p>
    <w:p w14:paraId="510756FE" w14:textId="77777777" w:rsidR="00E54E77" w:rsidRPr="00992520" w:rsidRDefault="00E54E77" w:rsidP="00B30CC1">
      <w:pPr>
        <w:pStyle w:val="Styl1"/>
        <w:ind w:left="538"/>
        <w:rPr>
          <w:b w:val="0"/>
          <w:sz w:val="22"/>
        </w:rPr>
      </w:pPr>
      <w:bookmarkStart w:id="264" w:name="_Ref45148305"/>
      <w:bookmarkStart w:id="265" w:name="_Ref45150183"/>
      <w:bookmarkStart w:id="266" w:name="_Ref45151777"/>
      <w:bookmarkStart w:id="267" w:name="_Ref45151800"/>
      <w:bookmarkStart w:id="268" w:name="_Toc49258778"/>
      <w:bookmarkStart w:id="269" w:name="_Toc89677613"/>
      <w:bookmarkStart w:id="270" w:name="_Toc197629741"/>
      <w:bookmarkStart w:id="271" w:name="_Toc216942882"/>
      <w:bookmarkStart w:id="272" w:name="_Toc49258800"/>
      <w:bookmarkStart w:id="273" w:name="_Toc89677660"/>
      <w:r w:rsidRPr="00992520">
        <w:t>Exit</w:t>
      </w:r>
      <w:bookmarkEnd w:id="264"/>
      <w:bookmarkEnd w:id="265"/>
      <w:bookmarkEnd w:id="266"/>
      <w:bookmarkEnd w:id="267"/>
      <w:bookmarkEnd w:id="268"/>
      <w:bookmarkEnd w:id="269"/>
      <w:bookmarkEnd w:id="270"/>
      <w:bookmarkEnd w:id="271"/>
    </w:p>
    <w:p w14:paraId="21A1221F" w14:textId="413A5030" w:rsidR="00E54E77" w:rsidRPr="00992520" w:rsidRDefault="00E54E77" w:rsidP="00450BF7">
      <w:pPr>
        <w:pStyle w:val="Odst"/>
        <w:numPr>
          <w:ilvl w:val="0"/>
          <w:numId w:val="72"/>
        </w:numPr>
        <w:ind w:left="426"/>
        <w:rPr>
          <w:rFonts w:cs="Arial"/>
          <w:szCs w:val="24"/>
        </w:rPr>
      </w:pPr>
      <w:r w:rsidRPr="00992520">
        <w:rPr>
          <w:rFonts w:cs="Arial"/>
          <w:szCs w:val="24"/>
        </w:rPr>
        <w:t xml:space="preserve">Poskytovatel se zavazuje dle pokynů </w:t>
      </w:r>
      <w:r w:rsidR="00F62FF1" w:rsidRPr="00992520">
        <w:rPr>
          <w:rFonts w:cs="Arial"/>
          <w:szCs w:val="24"/>
        </w:rPr>
        <w:t>Objednatel</w:t>
      </w:r>
      <w:r w:rsidRPr="00992520">
        <w:rPr>
          <w:rFonts w:cs="Arial"/>
          <w:szCs w:val="24"/>
        </w:rPr>
        <w:t>e poskytnout veškerou potřebnou součinnost, dokumentaci a informace, účastnit se jednání s </w:t>
      </w:r>
      <w:r w:rsidR="00F62FF1" w:rsidRPr="00992520">
        <w:rPr>
          <w:rFonts w:cs="Arial"/>
          <w:szCs w:val="24"/>
        </w:rPr>
        <w:t>Objednatel</w:t>
      </w:r>
      <w:r w:rsidRPr="00992520">
        <w:rPr>
          <w:rFonts w:cs="Arial"/>
          <w:szCs w:val="24"/>
        </w:rPr>
        <w:t xml:space="preserve">em a popřípadě třetími osobami za účelem plynulého a řádného převedení všech činností spojených s poskytováním </w:t>
      </w:r>
      <w:r w:rsidR="00F62FF1" w:rsidRPr="00992520">
        <w:rPr>
          <w:rFonts w:cs="Arial"/>
          <w:szCs w:val="24"/>
        </w:rPr>
        <w:t>Licenc</w:t>
      </w:r>
      <w:r w:rsidR="00487CA0" w:rsidRPr="00992520">
        <w:rPr>
          <w:rFonts w:cs="Arial"/>
          <w:szCs w:val="24"/>
        </w:rPr>
        <w:t>í</w:t>
      </w:r>
      <w:r w:rsidR="00F62FF1" w:rsidRPr="00992520">
        <w:rPr>
          <w:rFonts w:cs="Arial"/>
          <w:szCs w:val="24"/>
        </w:rPr>
        <w:t>, s</w:t>
      </w:r>
      <w:r w:rsidRPr="00992520">
        <w:rPr>
          <w:rFonts w:cs="Arial"/>
          <w:szCs w:val="24"/>
        </w:rPr>
        <w:t>ervisních služeb</w:t>
      </w:r>
      <w:r w:rsidR="00F62FF1" w:rsidRPr="00992520">
        <w:rPr>
          <w:rFonts w:cs="Arial"/>
          <w:szCs w:val="24"/>
        </w:rPr>
        <w:t xml:space="preserve"> </w:t>
      </w:r>
      <w:r w:rsidRPr="00992520">
        <w:rPr>
          <w:rFonts w:cs="Arial"/>
          <w:szCs w:val="24"/>
        </w:rPr>
        <w:t xml:space="preserve">nebo </w:t>
      </w:r>
      <w:r w:rsidR="00F62FF1" w:rsidRPr="00992520">
        <w:rPr>
          <w:rFonts w:cs="Arial"/>
          <w:szCs w:val="24"/>
        </w:rPr>
        <w:t>rozvoje Systému</w:t>
      </w:r>
      <w:r w:rsidRPr="00992520">
        <w:rPr>
          <w:rFonts w:cs="Arial"/>
          <w:szCs w:val="24"/>
        </w:rPr>
        <w:t xml:space="preserve"> na </w:t>
      </w:r>
      <w:r w:rsidR="00F62FF1" w:rsidRPr="00992520">
        <w:rPr>
          <w:rFonts w:cs="Arial"/>
          <w:szCs w:val="24"/>
        </w:rPr>
        <w:t>Objednatel</w:t>
      </w:r>
      <w:r w:rsidRPr="00992520">
        <w:rPr>
          <w:rFonts w:cs="Arial"/>
          <w:szCs w:val="24"/>
        </w:rPr>
        <w:t xml:space="preserve">e a/nebo nového Poskytovatele, ke kterému dojde po skončení účinnosti Smlouvy (dále jen „Exit“). </w:t>
      </w:r>
      <w:bookmarkStart w:id="274" w:name="_Ref402508013"/>
    </w:p>
    <w:p w14:paraId="3DA6BC8E" w14:textId="25C5B96B" w:rsidR="00E54E77" w:rsidRPr="00992520" w:rsidRDefault="00E54E77" w:rsidP="00450BF7">
      <w:pPr>
        <w:pStyle w:val="Odst"/>
        <w:numPr>
          <w:ilvl w:val="0"/>
          <w:numId w:val="72"/>
        </w:numPr>
        <w:ind w:left="426"/>
        <w:rPr>
          <w:rFonts w:cs="Arial"/>
          <w:szCs w:val="24"/>
        </w:rPr>
      </w:pPr>
      <w:bookmarkStart w:id="275" w:name="_Ref182995424"/>
      <w:r w:rsidRPr="00992520">
        <w:rPr>
          <w:rFonts w:cs="Arial"/>
          <w:szCs w:val="24"/>
        </w:rPr>
        <w:t xml:space="preserve">Za tímto účelem se Poskytovatel zavazuje ve lhůtách dle odst. </w:t>
      </w:r>
      <w:r w:rsidRPr="00992520">
        <w:rPr>
          <w:rFonts w:cs="Arial"/>
          <w:szCs w:val="24"/>
        </w:rPr>
        <w:fldChar w:fldCharType="begin"/>
      </w:r>
      <w:r w:rsidRPr="00992520">
        <w:rPr>
          <w:rFonts w:cs="Arial"/>
          <w:szCs w:val="24"/>
        </w:rPr>
        <w:instrText xml:space="preserve"> REF _Ref45148487 \n \h  \* MERGEFORMAT </w:instrText>
      </w:r>
      <w:r w:rsidRPr="00992520">
        <w:rPr>
          <w:rFonts w:cs="Arial"/>
          <w:szCs w:val="24"/>
        </w:rPr>
      </w:r>
      <w:r w:rsidRPr="00992520">
        <w:rPr>
          <w:rFonts w:cs="Arial"/>
          <w:szCs w:val="24"/>
        </w:rPr>
        <w:fldChar w:fldCharType="separate"/>
      </w:r>
      <w:r w:rsidR="001A1BA2">
        <w:rPr>
          <w:rFonts w:cs="Arial"/>
          <w:szCs w:val="24"/>
        </w:rPr>
        <w:t>3</w:t>
      </w:r>
      <w:r w:rsidRPr="00992520">
        <w:rPr>
          <w:rFonts w:cs="Arial"/>
          <w:szCs w:val="24"/>
        </w:rPr>
        <w:fldChar w:fldCharType="end"/>
      </w:r>
      <w:r w:rsidRPr="00992520">
        <w:rPr>
          <w:rFonts w:cs="Arial"/>
          <w:szCs w:val="24"/>
        </w:rPr>
        <w:t xml:space="preserve"> a </w:t>
      </w:r>
      <w:r w:rsidRPr="00992520">
        <w:rPr>
          <w:rFonts w:cs="Arial"/>
          <w:szCs w:val="24"/>
        </w:rPr>
        <w:fldChar w:fldCharType="begin"/>
      </w:r>
      <w:r w:rsidRPr="00992520">
        <w:rPr>
          <w:rFonts w:cs="Arial"/>
          <w:szCs w:val="24"/>
        </w:rPr>
        <w:instrText xml:space="preserve"> REF _Ref45148502 \n \h  \* MERGEFORMAT </w:instrText>
      </w:r>
      <w:r w:rsidRPr="00992520">
        <w:rPr>
          <w:rFonts w:cs="Arial"/>
          <w:szCs w:val="24"/>
        </w:rPr>
      </w:r>
      <w:r w:rsidRPr="00992520">
        <w:rPr>
          <w:rFonts w:cs="Arial"/>
          <w:szCs w:val="24"/>
        </w:rPr>
        <w:fldChar w:fldCharType="separate"/>
      </w:r>
      <w:r w:rsidR="001A1BA2">
        <w:rPr>
          <w:rFonts w:cs="Arial"/>
          <w:szCs w:val="24"/>
        </w:rPr>
        <w:t>5</w:t>
      </w:r>
      <w:r w:rsidRPr="00992520">
        <w:rPr>
          <w:rFonts w:cs="Arial"/>
          <w:szCs w:val="24"/>
        </w:rPr>
        <w:fldChar w:fldCharType="end"/>
      </w:r>
      <w:r w:rsidRPr="00992520">
        <w:rPr>
          <w:rFonts w:cs="Arial"/>
          <w:szCs w:val="24"/>
        </w:rPr>
        <w:t xml:space="preserve"> tohoto článku vypracovat na základě pokynu </w:t>
      </w:r>
      <w:r w:rsidR="00F62FF1" w:rsidRPr="00992520">
        <w:rPr>
          <w:rFonts w:cs="Arial"/>
          <w:szCs w:val="24"/>
        </w:rPr>
        <w:t>Objednatel</w:t>
      </w:r>
      <w:r w:rsidRPr="00992520">
        <w:rPr>
          <w:rFonts w:cs="Arial"/>
          <w:szCs w:val="24"/>
        </w:rPr>
        <w:t>e dokumentaci vymezující způsob provedení Exitu či přechodu na jiný informační systém, odpovídající analýzu rizik, jejich zhodnocení a návrh jejich eliminace, harmonogram</w:t>
      </w:r>
      <w:r w:rsidR="00D02BA7" w:rsidRPr="00992520">
        <w:rPr>
          <w:rFonts w:cs="Arial"/>
          <w:szCs w:val="24"/>
        </w:rPr>
        <w:t xml:space="preserve"> </w:t>
      </w:r>
      <w:r w:rsidRPr="00992520">
        <w:rPr>
          <w:rFonts w:cs="Arial"/>
          <w:szCs w:val="24"/>
        </w:rPr>
        <w:t xml:space="preserve">činností a jednotlivých kroků (dále jen „Exitový plán“) a poskytnout plnění nezbytná k realizaci tohoto Exitového plánu za přiměřeného použití vhodných ustanovení Smlouvy. Závazek dle tohoto ustanovení platí i po uplynutí doby trvání Smlouvy, a to nejméně </w:t>
      </w:r>
      <w:r w:rsidR="00487CA0" w:rsidRPr="00992520">
        <w:rPr>
          <w:rFonts w:cs="Arial"/>
          <w:szCs w:val="24"/>
        </w:rPr>
        <w:t>jeden</w:t>
      </w:r>
      <w:r w:rsidR="00102FA6">
        <w:rPr>
          <w:rFonts w:cs="Arial"/>
          <w:szCs w:val="24"/>
        </w:rPr>
        <w:t xml:space="preserve"> (1)</w:t>
      </w:r>
      <w:r w:rsidR="00487CA0" w:rsidRPr="00992520">
        <w:rPr>
          <w:rFonts w:cs="Arial"/>
          <w:szCs w:val="24"/>
        </w:rPr>
        <w:t xml:space="preserve"> </w:t>
      </w:r>
      <w:r w:rsidRPr="00992520">
        <w:rPr>
          <w:rFonts w:cs="Arial"/>
          <w:szCs w:val="24"/>
        </w:rPr>
        <w:t>rok po jejím ukončení.</w:t>
      </w:r>
      <w:bookmarkEnd w:id="274"/>
      <w:bookmarkEnd w:id="275"/>
      <w:r w:rsidRPr="00992520">
        <w:rPr>
          <w:rFonts w:cs="Arial"/>
          <w:szCs w:val="24"/>
        </w:rPr>
        <w:t xml:space="preserve"> </w:t>
      </w:r>
      <w:bookmarkStart w:id="276" w:name="_Ref401754504"/>
    </w:p>
    <w:p w14:paraId="409C5D64" w14:textId="16E3D619" w:rsidR="00E54E77" w:rsidRPr="00992520" w:rsidRDefault="00F62FF1" w:rsidP="00450BF7">
      <w:pPr>
        <w:pStyle w:val="Odst"/>
        <w:numPr>
          <w:ilvl w:val="0"/>
          <w:numId w:val="72"/>
        </w:numPr>
        <w:ind w:left="426"/>
        <w:rPr>
          <w:rFonts w:cs="Arial"/>
          <w:szCs w:val="24"/>
        </w:rPr>
      </w:pPr>
      <w:bookmarkStart w:id="277" w:name="_Ref45148487"/>
      <w:r w:rsidRPr="00992520">
        <w:rPr>
          <w:rFonts w:cs="Arial"/>
          <w:szCs w:val="24"/>
        </w:rPr>
        <w:t>Objednatel</w:t>
      </w:r>
      <w:r w:rsidR="00E54E77" w:rsidRPr="00992520">
        <w:rPr>
          <w:rFonts w:cs="Arial"/>
          <w:szCs w:val="24"/>
        </w:rPr>
        <w:t xml:space="preserve"> je oprávněn požádat o vypracování Exitového plánu nejdříve </w:t>
      </w:r>
      <w:r w:rsidR="00102FA6">
        <w:rPr>
          <w:rFonts w:cs="Arial"/>
          <w:szCs w:val="24"/>
        </w:rPr>
        <w:t>j</w:t>
      </w:r>
      <w:r w:rsidR="00487CA0" w:rsidRPr="00992520">
        <w:rPr>
          <w:rFonts w:cs="Arial"/>
          <w:szCs w:val="24"/>
        </w:rPr>
        <w:t>eden</w:t>
      </w:r>
      <w:r w:rsidR="00102FA6">
        <w:rPr>
          <w:rFonts w:cs="Arial"/>
          <w:szCs w:val="24"/>
        </w:rPr>
        <w:t xml:space="preserve"> (1) </w:t>
      </w:r>
      <w:r w:rsidR="00E54E77" w:rsidRPr="00992520">
        <w:rPr>
          <w:rFonts w:cs="Arial"/>
          <w:szCs w:val="24"/>
        </w:rPr>
        <w:t>rok před řádným ukončením účinnosti Smlouvy</w:t>
      </w:r>
      <w:r w:rsidR="002E4339" w:rsidRPr="00992520">
        <w:rPr>
          <w:rFonts w:cs="Arial"/>
          <w:szCs w:val="24"/>
        </w:rPr>
        <w:t>;</w:t>
      </w:r>
      <w:r w:rsidR="00E54E77" w:rsidRPr="00992520">
        <w:rPr>
          <w:rFonts w:cs="Arial"/>
          <w:szCs w:val="24"/>
        </w:rPr>
        <w:t xml:space="preserve"> kdykoli spolu s odstoupením </w:t>
      </w:r>
      <w:r w:rsidRPr="00992520">
        <w:rPr>
          <w:rFonts w:cs="Arial"/>
          <w:szCs w:val="24"/>
        </w:rPr>
        <w:t>Objednatel</w:t>
      </w:r>
      <w:r w:rsidR="00E54E77" w:rsidRPr="00992520">
        <w:rPr>
          <w:rFonts w:cs="Arial"/>
          <w:szCs w:val="24"/>
        </w:rPr>
        <w:t>e od Smlouvy</w:t>
      </w:r>
      <w:r w:rsidR="002E4339" w:rsidRPr="00992520">
        <w:rPr>
          <w:rFonts w:cs="Arial"/>
          <w:szCs w:val="24"/>
        </w:rPr>
        <w:t>;</w:t>
      </w:r>
      <w:r w:rsidR="00E54E77" w:rsidRPr="00992520">
        <w:rPr>
          <w:rFonts w:cs="Arial"/>
          <w:szCs w:val="24"/>
        </w:rPr>
        <w:t xml:space="preserve"> nebo i po odstoupení Poskytovatele od Smlouvy. Poskytovatel se zavazuje vypracovat Exitový plán a poskytnout plnění nezbytná k jeho realizaci do </w:t>
      </w:r>
      <w:r w:rsidR="00487CA0" w:rsidRPr="00992520">
        <w:rPr>
          <w:rFonts w:cs="Arial"/>
          <w:szCs w:val="24"/>
        </w:rPr>
        <w:t xml:space="preserve">jednoho) </w:t>
      </w:r>
      <w:r w:rsidR="00E54E77" w:rsidRPr="00992520">
        <w:rPr>
          <w:rFonts w:cs="Arial"/>
          <w:szCs w:val="24"/>
        </w:rPr>
        <w:t xml:space="preserve">měsíce od doručení takového požadavku </w:t>
      </w:r>
      <w:r w:rsidRPr="00992520">
        <w:rPr>
          <w:rFonts w:cs="Arial"/>
          <w:szCs w:val="24"/>
        </w:rPr>
        <w:t>Objednatel</w:t>
      </w:r>
      <w:r w:rsidR="00E54E77" w:rsidRPr="00992520">
        <w:rPr>
          <w:rFonts w:cs="Arial"/>
          <w:szCs w:val="24"/>
        </w:rPr>
        <w:t xml:space="preserve">e, nestanoví-li </w:t>
      </w:r>
      <w:r w:rsidRPr="00992520">
        <w:rPr>
          <w:rFonts w:cs="Arial"/>
          <w:szCs w:val="24"/>
        </w:rPr>
        <w:t>Objednatel</w:t>
      </w:r>
      <w:r w:rsidR="00E54E77" w:rsidRPr="00992520">
        <w:rPr>
          <w:rFonts w:cs="Arial"/>
          <w:szCs w:val="24"/>
        </w:rPr>
        <w:t xml:space="preserve"> jinak. Vypracováním Exitového plánu se rozumí jeho schválení </w:t>
      </w:r>
      <w:r w:rsidRPr="00992520">
        <w:rPr>
          <w:rFonts w:cs="Arial"/>
          <w:szCs w:val="24"/>
        </w:rPr>
        <w:t>Objednatel</w:t>
      </w:r>
      <w:r w:rsidR="00E54E77" w:rsidRPr="00992520">
        <w:rPr>
          <w:rFonts w:cs="Arial"/>
          <w:szCs w:val="24"/>
        </w:rPr>
        <w:t>em v souladu s tímto článkem Smlouvy.</w:t>
      </w:r>
      <w:bookmarkEnd w:id="276"/>
      <w:bookmarkEnd w:id="277"/>
      <w:r w:rsidR="00E54E77" w:rsidRPr="00992520">
        <w:rPr>
          <w:rFonts w:cs="Arial"/>
          <w:szCs w:val="24"/>
        </w:rPr>
        <w:t xml:space="preserve"> </w:t>
      </w:r>
      <w:bookmarkStart w:id="278" w:name="_Ref11419651"/>
    </w:p>
    <w:p w14:paraId="49B79BF2" w14:textId="404C2228" w:rsidR="00E54E77" w:rsidRPr="00992520" w:rsidRDefault="00E54E77" w:rsidP="00450BF7">
      <w:pPr>
        <w:pStyle w:val="Odst"/>
        <w:numPr>
          <w:ilvl w:val="0"/>
          <w:numId w:val="72"/>
        </w:numPr>
        <w:ind w:left="426"/>
        <w:rPr>
          <w:rFonts w:cs="Arial"/>
          <w:szCs w:val="24"/>
        </w:rPr>
      </w:pPr>
      <w:r w:rsidRPr="00992520">
        <w:rPr>
          <w:rFonts w:cs="Arial"/>
          <w:szCs w:val="24"/>
        </w:rPr>
        <w:t xml:space="preserve">V případě jakéhokoliv ukončení Smlouvy je Poskytovatel na základě Exitového plánu povinen poskytnout </w:t>
      </w:r>
      <w:r w:rsidR="00F62FF1" w:rsidRPr="00992520">
        <w:rPr>
          <w:rFonts w:cs="Arial"/>
          <w:szCs w:val="24"/>
        </w:rPr>
        <w:t>Objednatel</w:t>
      </w:r>
      <w:r w:rsidRPr="00992520">
        <w:rPr>
          <w:rFonts w:cs="Arial"/>
          <w:szCs w:val="24"/>
        </w:rPr>
        <w:t xml:space="preserve">i nebo </w:t>
      </w:r>
      <w:r w:rsidR="00F62FF1" w:rsidRPr="00992520">
        <w:rPr>
          <w:rFonts w:cs="Arial"/>
          <w:szCs w:val="24"/>
        </w:rPr>
        <w:t>Objednatel</w:t>
      </w:r>
      <w:r w:rsidRPr="00992520">
        <w:rPr>
          <w:rFonts w:cs="Arial"/>
          <w:szCs w:val="24"/>
        </w:rPr>
        <w:t xml:space="preserve">em určené třetí osobě maximální nezbytnou součinnost za účelem plynulého a řádného převedení činností dle Smlouvy  či jejich části na </w:t>
      </w:r>
      <w:r w:rsidR="00F62FF1" w:rsidRPr="00992520">
        <w:rPr>
          <w:rFonts w:cs="Arial"/>
          <w:szCs w:val="24"/>
        </w:rPr>
        <w:t>Objednatel</w:t>
      </w:r>
      <w:r w:rsidRPr="00992520">
        <w:rPr>
          <w:rFonts w:cs="Arial"/>
          <w:szCs w:val="24"/>
        </w:rPr>
        <w:t xml:space="preserve">e nebo </w:t>
      </w:r>
      <w:r w:rsidR="00F62FF1" w:rsidRPr="00992520">
        <w:rPr>
          <w:rFonts w:cs="Arial"/>
          <w:szCs w:val="24"/>
        </w:rPr>
        <w:t>Objednatel</w:t>
      </w:r>
      <w:r w:rsidRPr="00992520">
        <w:rPr>
          <w:rFonts w:cs="Arial"/>
          <w:szCs w:val="24"/>
        </w:rPr>
        <w:t>em určenou třetí osobu tak</w:t>
      </w:r>
      <w:r w:rsidR="00C43BB2" w:rsidRPr="00992520">
        <w:rPr>
          <w:rFonts w:cs="Arial"/>
          <w:szCs w:val="24"/>
        </w:rPr>
        <w:t>;</w:t>
      </w:r>
      <w:r w:rsidRPr="00992520">
        <w:rPr>
          <w:rFonts w:cs="Arial"/>
          <w:szCs w:val="24"/>
        </w:rPr>
        <w:t xml:space="preserve"> s výjimkou případu, že by novým Poskytovatelem </w:t>
      </w:r>
      <w:r w:rsidR="00487CA0" w:rsidRPr="00992520">
        <w:rPr>
          <w:rFonts w:cs="Arial"/>
          <w:szCs w:val="24"/>
        </w:rPr>
        <w:t>p</w:t>
      </w:r>
      <w:r w:rsidRPr="00992520">
        <w:rPr>
          <w:rFonts w:cs="Arial"/>
          <w:szCs w:val="24"/>
        </w:rPr>
        <w:t>lnění</w:t>
      </w:r>
      <w:r w:rsidR="00487CA0" w:rsidRPr="00992520">
        <w:rPr>
          <w:rFonts w:cs="Arial"/>
          <w:szCs w:val="24"/>
        </w:rPr>
        <w:t xml:space="preserve"> dle Smlouvy</w:t>
      </w:r>
      <w:r w:rsidRPr="00992520">
        <w:rPr>
          <w:rFonts w:cs="Arial"/>
          <w:szCs w:val="24"/>
        </w:rPr>
        <w:t xml:space="preserve"> byl stávající Poskytovatel dle Smlouvy</w:t>
      </w:r>
      <w:r w:rsidR="00C43BB2" w:rsidRPr="00992520">
        <w:rPr>
          <w:rFonts w:cs="Arial"/>
          <w:szCs w:val="24"/>
        </w:rPr>
        <w:t xml:space="preserve">; </w:t>
      </w:r>
      <w:r w:rsidRPr="00992520">
        <w:rPr>
          <w:rFonts w:cs="Arial"/>
          <w:szCs w:val="24"/>
        </w:rPr>
        <w:t xml:space="preserve">aby </w:t>
      </w:r>
      <w:r w:rsidR="00F62FF1" w:rsidRPr="00992520">
        <w:rPr>
          <w:rFonts w:cs="Arial"/>
          <w:szCs w:val="24"/>
        </w:rPr>
        <w:t>Objednatel</w:t>
      </w:r>
      <w:r w:rsidRPr="00992520">
        <w:rPr>
          <w:rFonts w:cs="Arial"/>
          <w:szCs w:val="24"/>
        </w:rPr>
        <w:t xml:space="preserve">i nevznikla újma (škoda) související s přechodem poskytování plnění dle Smlouvy  na nového Poskytovatele </w:t>
      </w:r>
      <w:r w:rsidR="00487CA0" w:rsidRPr="00992520">
        <w:rPr>
          <w:rFonts w:cs="Arial"/>
          <w:szCs w:val="24"/>
        </w:rPr>
        <w:t>pl</w:t>
      </w:r>
      <w:r w:rsidRPr="00992520">
        <w:rPr>
          <w:rFonts w:cs="Arial"/>
          <w:szCs w:val="24"/>
        </w:rPr>
        <w:t>nění</w:t>
      </w:r>
      <w:r w:rsidR="00487CA0" w:rsidRPr="00992520">
        <w:rPr>
          <w:rFonts w:cs="Arial"/>
          <w:szCs w:val="24"/>
        </w:rPr>
        <w:t xml:space="preserve"> dle Smlouvy</w:t>
      </w:r>
      <w:r w:rsidRPr="00992520">
        <w:rPr>
          <w:rFonts w:cs="Arial"/>
          <w:szCs w:val="24"/>
        </w:rPr>
        <w:t xml:space="preserve">. Poskytovatel se zavazuje tuto součinnost poskytovat s odbornou péčí, zodpovědně v rozsahu, který po něm lze spravedlivě požadovat, a to do doby úplného převzetí takových činností </w:t>
      </w:r>
      <w:r w:rsidR="00F62FF1" w:rsidRPr="00992520">
        <w:rPr>
          <w:rFonts w:cs="Arial"/>
          <w:szCs w:val="24"/>
        </w:rPr>
        <w:t>Objednatel</w:t>
      </w:r>
      <w:r w:rsidRPr="00992520">
        <w:rPr>
          <w:rFonts w:cs="Arial"/>
          <w:szCs w:val="24"/>
        </w:rPr>
        <w:t xml:space="preserve">em nebo </w:t>
      </w:r>
      <w:r w:rsidR="00F62FF1" w:rsidRPr="00992520">
        <w:rPr>
          <w:rFonts w:cs="Arial"/>
          <w:szCs w:val="24"/>
        </w:rPr>
        <w:t>Objednatel</w:t>
      </w:r>
      <w:r w:rsidRPr="00992520">
        <w:rPr>
          <w:rFonts w:cs="Arial"/>
          <w:szCs w:val="24"/>
        </w:rPr>
        <w:t>em určenou třetí osobou. Součinnost bude spočívat především ve vykonání plánu předání (dle Exitového plánu činnostmi vedoucími k řádnému vykonání Exitového plánu</w:t>
      </w:r>
      <w:r w:rsidR="00C43BB2" w:rsidRPr="00992520">
        <w:rPr>
          <w:rFonts w:cs="Arial"/>
          <w:szCs w:val="24"/>
        </w:rPr>
        <w:t xml:space="preserve">, tj. </w:t>
      </w:r>
      <w:r w:rsidR="00B71D01" w:rsidRPr="00992520">
        <w:rPr>
          <w:rFonts w:cs="Arial"/>
          <w:szCs w:val="24"/>
        </w:rPr>
        <w:t>E</w:t>
      </w:r>
      <w:r w:rsidR="00C43BB2" w:rsidRPr="00992520">
        <w:rPr>
          <w:rFonts w:cs="Arial"/>
          <w:szCs w:val="24"/>
        </w:rPr>
        <w:t>xitu</w:t>
      </w:r>
      <w:r w:rsidRPr="00992520">
        <w:rPr>
          <w:rFonts w:cs="Arial"/>
          <w:szCs w:val="24"/>
        </w:rPr>
        <w:t>).</w:t>
      </w:r>
    </w:p>
    <w:p w14:paraId="23E66BDB" w14:textId="72265C51" w:rsidR="00E54E77" w:rsidRPr="00992520" w:rsidRDefault="00E54E77" w:rsidP="00450BF7">
      <w:pPr>
        <w:pStyle w:val="Odst"/>
        <w:numPr>
          <w:ilvl w:val="0"/>
          <w:numId w:val="72"/>
        </w:numPr>
        <w:ind w:left="426"/>
        <w:rPr>
          <w:rFonts w:cs="Arial"/>
          <w:szCs w:val="24"/>
        </w:rPr>
      </w:pPr>
      <w:bookmarkStart w:id="279" w:name="_Ref45148502"/>
      <w:r w:rsidRPr="00992520">
        <w:rPr>
          <w:rFonts w:cs="Arial"/>
          <w:szCs w:val="24"/>
        </w:rPr>
        <w:t>Tvorba Exitového plánu proběhne dle následujících pravidel a v následujícím rozsahu:</w:t>
      </w:r>
      <w:bookmarkEnd w:id="278"/>
      <w:bookmarkEnd w:id="279"/>
    </w:p>
    <w:p w14:paraId="59C47B56" w14:textId="42CFE80A" w:rsidR="00E54E77" w:rsidRPr="00992520" w:rsidRDefault="00D064C6" w:rsidP="00450BF7">
      <w:pPr>
        <w:pStyle w:val="Psm"/>
        <w:numPr>
          <w:ilvl w:val="2"/>
          <w:numId w:val="73"/>
        </w:numPr>
        <w:ind w:left="851"/>
        <w:rPr>
          <w:rFonts w:cs="Arial"/>
          <w:szCs w:val="24"/>
        </w:rPr>
      </w:pPr>
      <w:r w:rsidRPr="00992520">
        <w:rPr>
          <w:rFonts w:cs="Arial"/>
          <w:szCs w:val="24"/>
        </w:rPr>
        <w:t>n</w:t>
      </w:r>
      <w:r w:rsidR="00E54E77" w:rsidRPr="00992520">
        <w:rPr>
          <w:rFonts w:cs="Arial"/>
          <w:szCs w:val="24"/>
        </w:rPr>
        <w:t>ejpozději šest</w:t>
      </w:r>
      <w:r w:rsidR="00832D8F">
        <w:rPr>
          <w:rFonts w:cs="Arial"/>
          <w:szCs w:val="24"/>
        </w:rPr>
        <w:t xml:space="preserve"> (6)</w:t>
      </w:r>
      <w:r w:rsidR="00E54E77" w:rsidRPr="00992520">
        <w:rPr>
          <w:rFonts w:cs="Arial"/>
          <w:szCs w:val="24"/>
        </w:rPr>
        <w:t xml:space="preserve"> měsíců před ukončením Smlouvy vznikne společná pracovní skupina Poskytovatele a </w:t>
      </w:r>
      <w:r w:rsidR="00F62FF1" w:rsidRPr="00992520">
        <w:rPr>
          <w:rFonts w:cs="Arial"/>
          <w:szCs w:val="24"/>
        </w:rPr>
        <w:t>Objednatel</w:t>
      </w:r>
      <w:r w:rsidR="00E54E77" w:rsidRPr="00992520">
        <w:rPr>
          <w:rFonts w:cs="Arial"/>
          <w:szCs w:val="24"/>
        </w:rPr>
        <w:t>e, zahrnující zástupce obou stran z oblasti technické, ekonomické i právní;</w:t>
      </w:r>
      <w:bookmarkStart w:id="280" w:name="_Ref11338223"/>
    </w:p>
    <w:p w14:paraId="61BC76B8" w14:textId="265F1C1D" w:rsidR="00E54E77" w:rsidRPr="00992520" w:rsidRDefault="00E54E77" w:rsidP="00450BF7">
      <w:pPr>
        <w:pStyle w:val="Psm"/>
        <w:numPr>
          <w:ilvl w:val="2"/>
          <w:numId w:val="73"/>
        </w:numPr>
        <w:ind w:left="851"/>
        <w:rPr>
          <w:rFonts w:cs="Arial"/>
          <w:szCs w:val="24"/>
        </w:rPr>
      </w:pPr>
      <w:r w:rsidRPr="00992520">
        <w:rPr>
          <w:rFonts w:cs="Arial"/>
          <w:szCs w:val="24"/>
        </w:rPr>
        <w:t xml:space="preserve">pracovní skupina vytvoří, resp. aktualizuje již vytvořený Exitový plán, který bude nejpozději </w:t>
      </w:r>
      <w:r w:rsidR="00832D8F">
        <w:rPr>
          <w:rFonts w:cs="Arial"/>
          <w:szCs w:val="24"/>
        </w:rPr>
        <w:t>tři</w:t>
      </w:r>
      <w:r w:rsidRPr="00992520">
        <w:rPr>
          <w:rFonts w:cs="Arial"/>
          <w:szCs w:val="24"/>
        </w:rPr>
        <w:t> </w:t>
      </w:r>
      <w:r w:rsidR="00487CA0" w:rsidRPr="00992520">
        <w:rPr>
          <w:rFonts w:cs="Arial"/>
          <w:szCs w:val="24"/>
        </w:rPr>
        <w:t>(</w:t>
      </w:r>
      <w:r w:rsidR="00832D8F">
        <w:rPr>
          <w:rFonts w:cs="Arial"/>
          <w:szCs w:val="24"/>
        </w:rPr>
        <w:t>3</w:t>
      </w:r>
      <w:r w:rsidR="00487CA0" w:rsidRPr="00992520">
        <w:rPr>
          <w:rFonts w:cs="Arial"/>
          <w:szCs w:val="24"/>
        </w:rPr>
        <w:t xml:space="preserve">) </w:t>
      </w:r>
      <w:r w:rsidRPr="00992520">
        <w:rPr>
          <w:rFonts w:cs="Arial"/>
          <w:szCs w:val="24"/>
        </w:rPr>
        <w:t xml:space="preserve">měsíce před termínem ukončení Smlouvy schválen oběma </w:t>
      </w:r>
      <w:r w:rsidR="00487CA0" w:rsidRPr="00992520">
        <w:rPr>
          <w:rFonts w:cs="Arial"/>
          <w:szCs w:val="24"/>
        </w:rPr>
        <w:t>s</w:t>
      </w:r>
      <w:r w:rsidRPr="00992520">
        <w:rPr>
          <w:rFonts w:cs="Arial"/>
          <w:szCs w:val="24"/>
        </w:rPr>
        <w:t>mluvními stranami</w:t>
      </w:r>
      <w:bookmarkEnd w:id="280"/>
      <w:r w:rsidRPr="00992520">
        <w:rPr>
          <w:rFonts w:cs="Arial"/>
          <w:szCs w:val="24"/>
        </w:rPr>
        <w:t>.</w:t>
      </w:r>
    </w:p>
    <w:p w14:paraId="162360F0" w14:textId="4797DD82" w:rsidR="00E54E77" w:rsidRPr="00992520" w:rsidRDefault="00E54E77" w:rsidP="00450BF7">
      <w:pPr>
        <w:pStyle w:val="Odst"/>
        <w:numPr>
          <w:ilvl w:val="0"/>
          <w:numId w:val="72"/>
        </w:numPr>
        <w:ind w:left="426"/>
        <w:rPr>
          <w:rFonts w:cs="Arial"/>
          <w:szCs w:val="24"/>
        </w:rPr>
      </w:pPr>
      <w:r w:rsidRPr="00992520">
        <w:rPr>
          <w:rFonts w:cs="Arial"/>
          <w:szCs w:val="24"/>
        </w:rPr>
        <w:t xml:space="preserve">Poskytovatel je povinen poskytnout </w:t>
      </w:r>
      <w:r w:rsidR="00F62FF1" w:rsidRPr="00992520">
        <w:rPr>
          <w:rFonts w:cs="Arial"/>
          <w:szCs w:val="24"/>
        </w:rPr>
        <w:t>Objednatel</w:t>
      </w:r>
      <w:r w:rsidRPr="00992520">
        <w:rPr>
          <w:rFonts w:cs="Arial"/>
          <w:szCs w:val="24"/>
        </w:rPr>
        <w:t>i plnou součinnost pro zajištění kontinuity fungování Systému v případě aktivace Exit</w:t>
      </w:r>
      <w:r w:rsidR="00487CA0" w:rsidRPr="00992520">
        <w:rPr>
          <w:rFonts w:cs="Arial"/>
          <w:szCs w:val="24"/>
        </w:rPr>
        <w:t>ového</w:t>
      </w:r>
      <w:r w:rsidRPr="00992520">
        <w:rPr>
          <w:rFonts w:cs="Arial"/>
          <w:szCs w:val="24"/>
        </w:rPr>
        <w:t xml:space="preserve"> plánu a jeho výstupů.</w:t>
      </w:r>
    </w:p>
    <w:p w14:paraId="664AA6D6" w14:textId="7883236D" w:rsidR="00E54E77" w:rsidRPr="009F73E4" w:rsidRDefault="00E54E77" w:rsidP="00450BF7">
      <w:pPr>
        <w:pStyle w:val="Odst"/>
        <w:numPr>
          <w:ilvl w:val="0"/>
          <w:numId w:val="72"/>
        </w:numPr>
        <w:ind w:left="426"/>
        <w:rPr>
          <w:rFonts w:cs="Arial"/>
          <w:szCs w:val="24"/>
        </w:rPr>
      </w:pPr>
      <w:r w:rsidRPr="009F73E4">
        <w:rPr>
          <w:rFonts w:cs="Arial"/>
          <w:szCs w:val="24"/>
        </w:rPr>
        <w:t xml:space="preserve">Smluvní strany se dohodly, že </w:t>
      </w:r>
      <w:r w:rsidR="00F62FF1" w:rsidRPr="009F73E4">
        <w:rPr>
          <w:rFonts w:cs="Arial"/>
          <w:szCs w:val="24"/>
        </w:rPr>
        <w:t>Objednatel</w:t>
      </w:r>
      <w:r w:rsidRPr="009F73E4">
        <w:rPr>
          <w:rFonts w:cs="Arial"/>
          <w:szCs w:val="24"/>
        </w:rPr>
        <w:t xml:space="preserve"> poskytne aktuální datové soubory ze stávajících informačních systémů</w:t>
      </w:r>
      <w:r w:rsidR="00832D8F" w:rsidRPr="009F73E4">
        <w:rPr>
          <w:rFonts w:cs="Arial"/>
          <w:szCs w:val="24"/>
        </w:rPr>
        <w:t xml:space="preserve"> a HW komponent</w:t>
      </w:r>
      <w:r w:rsidRPr="009F73E4">
        <w:rPr>
          <w:rFonts w:cs="Arial"/>
          <w:szCs w:val="24"/>
        </w:rPr>
        <w:t xml:space="preserve"> ve formátu akceptovaném cílovým </w:t>
      </w:r>
      <w:r w:rsidR="009025D2" w:rsidRPr="009F73E4">
        <w:rPr>
          <w:rFonts w:cs="Arial"/>
          <w:szCs w:val="24"/>
        </w:rPr>
        <w:t>s</w:t>
      </w:r>
      <w:r w:rsidRPr="009F73E4">
        <w:rPr>
          <w:rFonts w:cs="Arial"/>
          <w:szCs w:val="24"/>
        </w:rPr>
        <w:t>ystémem</w:t>
      </w:r>
      <w:r w:rsidR="00832D8F" w:rsidRPr="009F73E4">
        <w:rPr>
          <w:rFonts w:cs="Arial"/>
          <w:szCs w:val="24"/>
        </w:rPr>
        <w:t xml:space="preserve"> a současně také ve strojově čitelném formátu (MS Excel) a</w:t>
      </w:r>
      <w:r w:rsidR="00832D8F" w:rsidRPr="009F73E4">
        <w:rPr>
          <w:rFonts w:ascii="Times New Roman" w:hAnsi="Times New Roman" w:cs="Times New Roman"/>
          <w:szCs w:val="24"/>
        </w:rPr>
        <w:t> </w:t>
      </w:r>
      <w:r w:rsidR="00832D8F" w:rsidRPr="009F73E4">
        <w:rPr>
          <w:rFonts w:cs="Arial"/>
          <w:szCs w:val="24"/>
        </w:rPr>
        <w:t>archivovaných dokumentech a jejich předání na datovém úložišti určeném Objednatelem</w:t>
      </w:r>
      <w:r w:rsidRPr="009F73E4" w:rsidDel="003732F2">
        <w:rPr>
          <w:rFonts w:cs="Arial"/>
          <w:szCs w:val="24"/>
        </w:rPr>
        <w:t>. Požadované</w:t>
      </w:r>
      <w:r w:rsidRPr="009F73E4">
        <w:rPr>
          <w:rFonts w:cs="Arial"/>
          <w:szCs w:val="24"/>
        </w:rPr>
        <w:t xml:space="preserve"> soubory budou obsahovat dohodnutou strukturu dat, včetně platných formátů. </w:t>
      </w:r>
    </w:p>
    <w:p w14:paraId="58EF3CCD" w14:textId="61CED6D7" w:rsidR="00E54E77" w:rsidRPr="00992520" w:rsidRDefault="00E54E77" w:rsidP="00450BF7">
      <w:pPr>
        <w:pStyle w:val="Odst"/>
        <w:numPr>
          <w:ilvl w:val="0"/>
          <w:numId w:val="72"/>
        </w:numPr>
        <w:ind w:left="426"/>
        <w:rPr>
          <w:rFonts w:cs="Arial"/>
          <w:szCs w:val="24"/>
        </w:rPr>
      </w:pPr>
      <w:r w:rsidRPr="00992520">
        <w:rPr>
          <w:rFonts w:cs="Arial"/>
          <w:szCs w:val="24"/>
        </w:rPr>
        <w:lastRenderedPageBreak/>
        <w:t>Smluvní strany se dohodly, že cena za vypracování Exitového plánu a poskytnutí plnění nezbytného k jeho realizaci vedoucího k úspěšnému Exitu či poskytování další součinnosti dle tohoto článku Smlouvy je stanoven</w:t>
      </w:r>
      <w:r w:rsidR="00594900" w:rsidRPr="00992520">
        <w:rPr>
          <w:rFonts w:cs="Arial"/>
          <w:szCs w:val="24"/>
        </w:rPr>
        <w:t>a</w:t>
      </w:r>
      <w:r w:rsidRPr="00992520">
        <w:rPr>
          <w:rFonts w:cs="Arial"/>
          <w:szCs w:val="24"/>
        </w:rPr>
        <w:t xml:space="preserve"> jednorázovou částkou, která je součástí ceny za plnění dle Smlouvy, a to dle bodu</w:t>
      </w:r>
      <w:r w:rsidR="00667B36" w:rsidRPr="00992520">
        <w:rPr>
          <w:rFonts w:cs="Arial"/>
          <w:szCs w:val="24"/>
        </w:rPr>
        <w:t xml:space="preserve"> </w:t>
      </w:r>
      <w:r w:rsidR="00487CA0" w:rsidRPr="00992520">
        <w:rPr>
          <w:rFonts w:cs="Arial"/>
          <w:szCs w:val="24"/>
        </w:rPr>
        <w:t xml:space="preserve">4 </w:t>
      </w:r>
      <w:r w:rsidRPr="00992520">
        <w:rPr>
          <w:rFonts w:cs="Arial"/>
          <w:szCs w:val="24"/>
        </w:rPr>
        <w:t>Cenové kalkulace předpokládaných nákladů životního cyklu Systému („Exit“).</w:t>
      </w:r>
    </w:p>
    <w:p w14:paraId="6CFC753D" w14:textId="77039AC0" w:rsidR="00E54E77" w:rsidRPr="00992520" w:rsidRDefault="00E54E77" w:rsidP="00450BF7">
      <w:pPr>
        <w:pStyle w:val="Odst"/>
        <w:numPr>
          <w:ilvl w:val="0"/>
          <w:numId w:val="72"/>
        </w:numPr>
        <w:ind w:left="426"/>
        <w:rPr>
          <w:rFonts w:cs="Arial"/>
          <w:szCs w:val="24"/>
        </w:rPr>
      </w:pPr>
      <w:r w:rsidRPr="00992520">
        <w:rPr>
          <w:rFonts w:cs="Arial"/>
          <w:szCs w:val="24"/>
        </w:rPr>
        <w:t xml:space="preserve">Cena za vypracování </w:t>
      </w:r>
      <w:r w:rsidR="00487CA0" w:rsidRPr="00992520">
        <w:rPr>
          <w:rFonts w:cs="Arial"/>
          <w:szCs w:val="24"/>
        </w:rPr>
        <w:t>E</w:t>
      </w:r>
      <w:r w:rsidRPr="00992520">
        <w:rPr>
          <w:rFonts w:cs="Arial"/>
          <w:szCs w:val="24"/>
        </w:rPr>
        <w:t>xitového plánu a jeho realizaci bude upravena o částku odpovídající roční inflaci vyjádřené přírůstkem průměrného ročního indexu spotřebitelských cen a zjištěné z</w:t>
      </w:r>
      <w:r w:rsidR="00487CA0" w:rsidRPr="00992520">
        <w:rPr>
          <w:rFonts w:cs="Arial"/>
          <w:szCs w:val="24"/>
        </w:rPr>
        <w:t> </w:t>
      </w:r>
      <w:r w:rsidRPr="00992520">
        <w:rPr>
          <w:rFonts w:cs="Arial"/>
          <w:szCs w:val="24"/>
        </w:rPr>
        <w:t>úředního sdělení Českého statistického úřadu. Smluvní strany se dohodly, že úprava ceny podle bodu</w:t>
      </w:r>
      <w:r w:rsidR="00487CA0" w:rsidRPr="00992520">
        <w:rPr>
          <w:rFonts w:cs="Arial"/>
          <w:szCs w:val="24"/>
        </w:rPr>
        <w:t xml:space="preserve"> 4 </w:t>
      </w:r>
      <w:r w:rsidRPr="00992520">
        <w:rPr>
          <w:rFonts w:cs="Arial"/>
          <w:szCs w:val="24"/>
        </w:rPr>
        <w:t xml:space="preserve">Cenové kalkulace předpokládaných nákladů životního cyklu Systému dle tohoto ustanovení musí být </w:t>
      </w:r>
      <w:r w:rsidR="00F62FF1" w:rsidRPr="00992520">
        <w:rPr>
          <w:rFonts w:cs="Arial"/>
          <w:szCs w:val="24"/>
        </w:rPr>
        <w:t>Objednatel</w:t>
      </w:r>
      <w:r w:rsidRPr="00992520">
        <w:rPr>
          <w:rFonts w:cs="Arial"/>
          <w:szCs w:val="24"/>
        </w:rPr>
        <w:t>i písemně oznámena nejpozději do 31. března příslušného kalendářního roku. Cena za Exit bude upravována s účinky od 1. dubna příslušného kalendářního roku.</w:t>
      </w:r>
    </w:p>
    <w:p w14:paraId="3DBF2608" w14:textId="77777777" w:rsidR="00F86144" w:rsidRPr="00992520" w:rsidRDefault="00F86144" w:rsidP="002E0037">
      <w:pPr>
        <w:pStyle w:val="Styl1"/>
      </w:pPr>
      <w:bookmarkStart w:id="281" w:name="_Toc197629742"/>
      <w:bookmarkStart w:id="282" w:name="_Toc216942883"/>
      <w:r w:rsidRPr="00992520">
        <w:t>Postoupení pohledávek a Smlouvy</w:t>
      </w:r>
      <w:bookmarkEnd w:id="281"/>
      <w:bookmarkEnd w:id="282"/>
    </w:p>
    <w:p w14:paraId="6922E442" w14:textId="0C3336A1" w:rsidR="00F86144" w:rsidRPr="00992520" w:rsidRDefault="1512D316" w:rsidP="00450BF7">
      <w:pPr>
        <w:pStyle w:val="Odst"/>
        <w:numPr>
          <w:ilvl w:val="0"/>
          <w:numId w:val="74"/>
        </w:numPr>
        <w:ind w:left="426"/>
        <w:rPr>
          <w:rFonts w:cs="Arial"/>
          <w:szCs w:val="24"/>
        </w:rPr>
      </w:pPr>
      <w:r w:rsidRPr="00992520">
        <w:rPr>
          <w:rFonts w:cs="Arial"/>
          <w:szCs w:val="24"/>
        </w:rPr>
        <w:t>Smluvní strany se dohodly, že Poskytovatel smí práva, pohledávky a povinnosti dle Smlouvy nebo Smlouvu jako celek postoupit/převést na jiný subjekt jen s předchozím písemným souhlasem Objednatele. V případě, že tak činí Objednatel, postačí takové postoupení/převedení Poskytovateli pouze oznámit.</w:t>
      </w:r>
    </w:p>
    <w:p w14:paraId="741EB526" w14:textId="0B8BA1D2" w:rsidR="00225C71" w:rsidRPr="00992520" w:rsidRDefault="00225C71" w:rsidP="002E0037">
      <w:pPr>
        <w:pStyle w:val="Styl1"/>
      </w:pPr>
      <w:bookmarkStart w:id="283" w:name="_Toc197629743"/>
      <w:bookmarkStart w:id="284" w:name="_Toc216942884"/>
      <w:r w:rsidRPr="00992520">
        <w:t>Závěrečná ustanovení</w:t>
      </w:r>
      <w:bookmarkEnd w:id="272"/>
      <w:bookmarkEnd w:id="273"/>
      <w:bookmarkEnd w:id="283"/>
      <w:bookmarkEnd w:id="284"/>
    </w:p>
    <w:p w14:paraId="59186C56" w14:textId="77777777" w:rsidR="00225C71" w:rsidRPr="00992520" w:rsidRDefault="00225C71" w:rsidP="00450BF7">
      <w:pPr>
        <w:pStyle w:val="Odst"/>
        <w:numPr>
          <w:ilvl w:val="0"/>
          <w:numId w:val="74"/>
        </w:numPr>
        <w:ind w:left="426"/>
        <w:rPr>
          <w:rFonts w:cs="Arial"/>
          <w:szCs w:val="24"/>
        </w:rPr>
      </w:pPr>
      <w:r w:rsidRPr="00992520">
        <w:rPr>
          <w:rFonts w:cs="Arial"/>
          <w:szCs w:val="24"/>
        </w:rPr>
        <w:t xml:space="preserve">Smluvní strany jsou povinny poskytnout si navzájem dostatečnou součinnost při plnění Smlouvy, jakož i při vyhodnocování spokojenosti s jejím plněním.  </w:t>
      </w:r>
    </w:p>
    <w:p w14:paraId="19011110" w14:textId="77777777" w:rsidR="00225C71" w:rsidRPr="00992520" w:rsidRDefault="00225C71" w:rsidP="00450BF7">
      <w:pPr>
        <w:pStyle w:val="Odst"/>
        <w:numPr>
          <w:ilvl w:val="0"/>
          <w:numId w:val="74"/>
        </w:numPr>
        <w:ind w:left="426"/>
        <w:rPr>
          <w:rFonts w:cs="Arial"/>
          <w:szCs w:val="24"/>
        </w:rPr>
      </w:pPr>
      <w:r w:rsidRPr="00992520">
        <w:rPr>
          <w:rFonts w:cs="Arial"/>
          <w:szCs w:val="24"/>
        </w:rPr>
        <w:t>Smluvní strany jsou povinny předávat si navzájem vždy aktuální, pravdivé a úplné informace nezbytně nutné k řádnému a včasnému plnění Smlouvy.</w:t>
      </w:r>
    </w:p>
    <w:p w14:paraId="58F842EA" w14:textId="70F5034B" w:rsidR="00225C71" w:rsidRPr="00992520" w:rsidRDefault="008F0657" w:rsidP="00450BF7">
      <w:pPr>
        <w:pStyle w:val="Odst"/>
        <w:numPr>
          <w:ilvl w:val="0"/>
          <w:numId w:val="74"/>
        </w:numPr>
        <w:ind w:left="426"/>
        <w:rPr>
          <w:rFonts w:cs="Arial"/>
          <w:szCs w:val="24"/>
        </w:rPr>
      </w:pPr>
      <w:r w:rsidRPr="00992520">
        <w:rPr>
          <w:rFonts w:cs="Arial"/>
          <w:szCs w:val="24"/>
        </w:rPr>
        <w:t>Objednatel</w:t>
      </w:r>
      <w:r w:rsidR="00225C71" w:rsidRPr="00992520">
        <w:rPr>
          <w:rFonts w:cs="Arial"/>
          <w:szCs w:val="24"/>
        </w:rPr>
        <w:t xml:space="preserve"> je povinen umožnit zaměstnancům </w:t>
      </w:r>
      <w:r w:rsidR="00E12A09" w:rsidRPr="00992520">
        <w:rPr>
          <w:rFonts w:cs="Arial"/>
          <w:szCs w:val="24"/>
        </w:rPr>
        <w:t>Poskytovatel</w:t>
      </w:r>
      <w:r w:rsidR="00225C71" w:rsidRPr="00992520">
        <w:rPr>
          <w:rFonts w:cs="Arial"/>
          <w:szCs w:val="24"/>
        </w:rPr>
        <w:t xml:space="preserve">e, které tento užije k plnění </w:t>
      </w:r>
      <w:r w:rsidR="00D55135" w:rsidRPr="00992520">
        <w:rPr>
          <w:rFonts w:cs="Arial"/>
          <w:szCs w:val="24"/>
        </w:rPr>
        <w:t xml:space="preserve">závazků dle Smlouvy </w:t>
      </w:r>
      <w:r w:rsidR="00225C71" w:rsidRPr="00992520">
        <w:rPr>
          <w:rFonts w:cs="Arial"/>
          <w:szCs w:val="24"/>
        </w:rPr>
        <w:t xml:space="preserve">přístup do prostor nezbytných pro řádné plnění Smlouvy, </w:t>
      </w:r>
      <w:r w:rsidR="00C72101" w:rsidRPr="00992520">
        <w:rPr>
          <w:rFonts w:cs="Arial"/>
          <w:szCs w:val="24"/>
        </w:rPr>
        <w:t xml:space="preserve">zejména pak </w:t>
      </w:r>
      <w:r w:rsidR="00225C71" w:rsidRPr="00992520">
        <w:rPr>
          <w:rFonts w:cs="Arial"/>
          <w:szCs w:val="24"/>
        </w:rPr>
        <w:t>ke zdroji elektrické energie, k síti elektronických komunikací apod., v rozsahu nezbytném pro řádné plnění Smlouvy.</w:t>
      </w:r>
    </w:p>
    <w:p w14:paraId="472BFC60" w14:textId="24639705" w:rsidR="00225C71" w:rsidRPr="00992520" w:rsidRDefault="00225C71" w:rsidP="00450BF7">
      <w:pPr>
        <w:pStyle w:val="Odst"/>
        <w:numPr>
          <w:ilvl w:val="0"/>
          <w:numId w:val="74"/>
        </w:numPr>
        <w:ind w:left="426"/>
        <w:rPr>
          <w:rFonts w:cs="Arial"/>
          <w:szCs w:val="24"/>
        </w:rPr>
      </w:pPr>
      <w:r w:rsidRPr="00992520">
        <w:rPr>
          <w:rFonts w:cs="Arial"/>
          <w:szCs w:val="24"/>
        </w:rPr>
        <w:t>Smlouva je vyhotovena v</w:t>
      </w:r>
      <w:r w:rsidR="00C72101" w:rsidRPr="00992520">
        <w:rPr>
          <w:rFonts w:cs="Arial"/>
          <w:szCs w:val="24"/>
        </w:rPr>
        <w:t> </w:t>
      </w:r>
      <w:r w:rsidRPr="00992520">
        <w:rPr>
          <w:rFonts w:cs="Arial"/>
          <w:szCs w:val="24"/>
        </w:rPr>
        <w:t>elektronické</w:t>
      </w:r>
      <w:r w:rsidR="00C72101" w:rsidRPr="00992520">
        <w:rPr>
          <w:rFonts w:cs="Arial"/>
          <w:szCs w:val="24"/>
        </w:rPr>
        <w:t xml:space="preserve"> </w:t>
      </w:r>
      <w:r w:rsidR="00C72101" w:rsidRPr="009F73E4">
        <w:rPr>
          <w:rFonts w:cs="Arial"/>
          <w:szCs w:val="24"/>
        </w:rPr>
        <w:t>podobě</w:t>
      </w:r>
      <w:r w:rsidRPr="009F73E4">
        <w:rPr>
          <w:rFonts w:cs="Arial"/>
          <w:szCs w:val="24"/>
        </w:rPr>
        <w:t xml:space="preserve"> a </w:t>
      </w:r>
      <w:r w:rsidR="00D55135" w:rsidRPr="009F73E4">
        <w:rPr>
          <w:rFonts w:cs="Arial"/>
          <w:szCs w:val="24"/>
        </w:rPr>
        <w:t xml:space="preserve">je </w:t>
      </w:r>
      <w:r w:rsidRPr="009F73E4">
        <w:rPr>
          <w:rFonts w:cs="Arial"/>
          <w:szCs w:val="24"/>
        </w:rPr>
        <w:t>podepsána elektronickými podpisy včetně jejích</w:t>
      </w:r>
      <w:r w:rsidRPr="00992520">
        <w:rPr>
          <w:rFonts w:cs="Arial"/>
          <w:szCs w:val="24"/>
        </w:rPr>
        <w:t xml:space="preserve"> příloh. </w:t>
      </w:r>
    </w:p>
    <w:p w14:paraId="7D7DC1E4" w14:textId="4468974F" w:rsidR="00225C71" w:rsidRPr="00992520" w:rsidRDefault="00225C71" w:rsidP="00450BF7">
      <w:pPr>
        <w:pStyle w:val="Odst"/>
        <w:numPr>
          <w:ilvl w:val="0"/>
          <w:numId w:val="74"/>
        </w:numPr>
        <w:ind w:left="426"/>
        <w:rPr>
          <w:rFonts w:cs="Arial"/>
          <w:szCs w:val="24"/>
        </w:rPr>
      </w:pPr>
      <w:r w:rsidRPr="00992520">
        <w:rPr>
          <w:rFonts w:cs="Arial"/>
          <w:szCs w:val="24"/>
        </w:rPr>
        <w:t xml:space="preserve">Nevynutitelnost nebo neplatnost kteréhokoli článku, odstavce, pododstavce nebo ustanovení Smlouvy neovlivní vynutitelnost nebo platnost ustanovení ostatních. V případě, že </w:t>
      </w:r>
      <w:r w:rsidR="00D55135" w:rsidRPr="00992520">
        <w:rPr>
          <w:rFonts w:cs="Arial"/>
          <w:szCs w:val="24"/>
        </w:rPr>
        <w:t xml:space="preserve">by </w:t>
      </w:r>
      <w:r w:rsidRPr="00992520">
        <w:rPr>
          <w:rFonts w:cs="Arial"/>
          <w:szCs w:val="24"/>
        </w:rPr>
        <w:t>jakýkoli takový článek, odstavec, pododstavec nebo ustanovení měl</w:t>
      </w:r>
      <w:r w:rsidR="00D55135" w:rsidRPr="00992520">
        <w:rPr>
          <w:rFonts w:cs="Arial"/>
          <w:szCs w:val="24"/>
        </w:rPr>
        <w:t xml:space="preserve">y </w:t>
      </w:r>
      <w:r w:rsidRPr="00992520">
        <w:rPr>
          <w:rFonts w:cs="Arial"/>
          <w:szCs w:val="24"/>
        </w:rPr>
        <w:t>z jakéhokoli důvodu pozbýt platnosti (zejména z důvodu rozporu s aplikovatelnými zákony a ostatními právními normami), provedou smluvní strany konzultace a dohodnou se na právně přijatelném způsobu provedení záměrů obsažených v takové části Smlouvy, jež pozbyla platnosti.</w:t>
      </w:r>
    </w:p>
    <w:p w14:paraId="5C8451EB" w14:textId="62194742" w:rsidR="00225C71" w:rsidRPr="00992520" w:rsidRDefault="00E12A09" w:rsidP="00450BF7">
      <w:pPr>
        <w:pStyle w:val="Odst"/>
        <w:numPr>
          <w:ilvl w:val="0"/>
          <w:numId w:val="74"/>
        </w:numPr>
        <w:ind w:left="426"/>
        <w:rPr>
          <w:rFonts w:cs="Arial"/>
          <w:szCs w:val="24"/>
        </w:rPr>
      </w:pPr>
      <w:bookmarkStart w:id="285" w:name="_Ref47523345"/>
      <w:r w:rsidRPr="00992520">
        <w:rPr>
          <w:rFonts w:cs="Arial"/>
          <w:szCs w:val="24"/>
        </w:rPr>
        <w:t>Poskytovatel</w:t>
      </w:r>
      <w:r w:rsidR="00225C71" w:rsidRPr="00992520">
        <w:rPr>
          <w:rFonts w:cs="Arial"/>
          <w:szCs w:val="24"/>
        </w:rPr>
        <w:t xml:space="preserve"> se zavazuje řádně uchovávat originál Smlouvy, včetně jejích případných dodatků a</w:t>
      </w:r>
      <w:r w:rsidR="00D55135" w:rsidRPr="00992520">
        <w:rPr>
          <w:rFonts w:cs="Arial"/>
          <w:szCs w:val="24"/>
        </w:rPr>
        <w:t> </w:t>
      </w:r>
      <w:r w:rsidR="00225C71" w:rsidRPr="00992520">
        <w:rPr>
          <w:rFonts w:cs="Arial"/>
          <w:szCs w:val="24"/>
        </w:rPr>
        <w:t xml:space="preserve">příloh, veškeré originály účetních dokladů a veškerou dokumentaci související s realizací plnění Smlouvy minimálně do konce roku </w:t>
      </w:r>
      <w:r w:rsidR="008B50D8" w:rsidRPr="00992520">
        <w:rPr>
          <w:rFonts w:cs="Arial"/>
          <w:szCs w:val="24"/>
        </w:rPr>
        <w:t>203</w:t>
      </w:r>
      <w:r w:rsidR="00102FA6">
        <w:rPr>
          <w:rFonts w:cs="Arial"/>
          <w:szCs w:val="24"/>
        </w:rPr>
        <w:t>6</w:t>
      </w:r>
      <w:r w:rsidR="008B50D8" w:rsidRPr="00992520">
        <w:rPr>
          <w:rFonts w:cs="Arial"/>
          <w:szCs w:val="24"/>
        </w:rPr>
        <w:t xml:space="preserve"> </w:t>
      </w:r>
      <w:r w:rsidR="00225C71" w:rsidRPr="00992520">
        <w:rPr>
          <w:rFonts w:cs="Arial"/>
          <w:szCs w:val="24"/>
        </w:rPr>
        <w:t xml:space="preserve">a na případnou výzvu </w:t>
      </w:r>
      <w:r w:rsidR="008F0657" w:rsidRPr="00992520">
        <w:rPr>
          <w:rFonts w:cs="Arial"/>
          <w:szCs w:val="24"/>
        </w:rPr>
        <w:t>Objednatel</w:t>
      </w:r>
      <w:r w:rsidR="00225C71" w:rsidRPr="00992520">
        <w:rPr>
          <w:rFonts w:cs="Arial"/>
          <w:szCs w:val="24"/>
        </w:rPr>
        <w:t xml:space="preserve">e mu bezplatně poskytnout prosté kopie. Pokud je v českých právních předpisech stanovena lhůta delší, musí ji </w:t>
      </w:r>
      <w:r w:rsidRPr="00992520">
        <w:rPr>
          <w:rFonts w:cs="Arial"/>
          <w:szCs w:val="24"/>
        </w:rPr>
        <w:t>Poskytovatel</w:t>
      </w:r>
      <w:r w:rsidR="00225C71" w:rsidRPr="00992520">
        <w:rPr>
          <w:rFonts w:cs="Arial"/>
          <w:szCs w:val="24"/>
        </w:rPr>
        <w:t xml:space="preserve"> použít.</w:t>
      </w:r>
      <w:bookmarkEnd w:id="285"/>
    </w:p>
    <w:p w14:paraId="5B479B95" w14:textId="43D55DC5" w:rsidR="00225C71" w:rsidRPr="00992520" w:rsidRDefault="00E12A09" w:rsidP="00450BF7">
      <w:pPr>
        <w:pStyle w:val="Odst"/>
        <w:numPr>
          <w:ilvl w:val="0"/>
          <w:numId w:val="74"/>
        </w:numPr>
        <w:ind w:left="426"/>
        <w:rPr>
          <w:rFonts w:cs="Arial"/>
          <w:szCs w:val="24"/>
        </w:rPr>
      </w:pPr>
      <w:r w:rsidRPr="00992520">
        <w:rPr>
          <w:rFonts w:cs="Arial"/>
          <w:szCs w:val="24"/>
        </w:rPr>
        <w:t>Poskytovatel</w:t>
      </w:r>
      <w:r w:rsidR="00225C71" w:rsidRPr="00992520">
        <w:rPr>
          <w:rFonts w:cs="Arial"/>
          <w:szCs w:val="24"/>
        </w:rPr>
        <w:t xml:space="preserve"> prohlašuje, že je mu známa skutečnost, že sazba daně z přidané hodnoty bude stanovena v souladu s právními předpisy platnými v době podpisu Smlouvy.</w:t>
      </w:r>
    </w:p>
    <w:p w14:paraId="517928A0" w14:textId="4BF739FA" w:rsidR="003D1CB8" w:rsidRPr="002131E6" w:rsidRDefault="00225C71" w:rsidP="00450BF7">
      <w:pPr>
        <w:pStyle w:val="Odst"/>
        <w:numPr>
          <w:ilvl w:val="0"/>
          <w:numId w:val="74"/>
        </w:numPr>
        <w:ind w:left="426"/>
        <w:rPr>
          <w:rFonts w:cs="Arial"/>
          <w:szCs w:val="24"/>
        </w:rPr>
      </w:pPr>
      <w:r w:rsidRPr="00992520">
        <w:rPr>
          <w:rFonts w:cs="Arial"/>
          <w:szCs w:val="24"/>
        </w:rPr>
        <w:t>V případě interpretačních různic smluvních stran</w:t>
      </w:r>
      <w:r w:rsidR="00C72101" w:rsidRPr="00992520">
        <w:rPr>
          <w:rFonts w:cs="Arial"/>
          <w:szCs w:val="24"/>
        </w:rPr>
        <w:t>,</w:t>
      </w:r>
      <w:r w:rsidRPr="00992520">
        <w:rPr>
          <w:rFonts w:cs="Arial"/>
          <w:szCs w:val="24"/>
        </w:rPr>
        <w:t xml:space="preserve"> vyplývajících ze Smlouvy</w:t>
      </w:r>
      <w:r w:rsidR="00C72101" w:rsidRPr="00992520">
        <w:rPr>
          <w:rFonts w:cs="Arial"/>
          <w:szCs w:val="24"/>
        </w:rPr>
        <w:t>,</w:t>
      </w:r>
      <w:r w:rsidRPr="00992520">
        <w:rPr>
          <w:rFonts w:cs="Arial"/>
          <w:szCs w:val="24"/>
        </w:rPr>
        <w:t xml:space="preserve"> se smluvní strany dohodly, že se při interpretaci Smlouvy </w:t>
      </w:r>
      <w:r w:rsidR="00D55135" w:rsidRPr="00992520">
        <w:rPr>
          <w:rFonts w:cs="Arial"/>
          <w:szCs w:val="24"/>
        </w:rPr>
        <w:t xml:space="preserve">bude </w:t>
      </w:r>
      <w:r w:rsidRPr="00992520">
        <w:rPr>
          <w:rFonts w:cs="Arial"/>
          <w:szCs w:val="24"/>
        </w:rPr>
        <w:t xml:space="preserve">přednostně užívat </w:t>
      </w:r>
      <w:r w:rsidR="00F51406" w:rsidRPr="00992520">
        <w:rPr>
          <w:rFonts w:cs="Arial"/>
          <w:szCs w:val="24"/>
        </w:rPr>
        <w:t>Z</w:t>
      </w:r>
      <w:r w:rsidRPr="00992520">
        <w:rPr>
          <w:rFonts w:cs="Arial"/>
          <w:szCs w:val="24"/>
        </w:rPr>
        <w:t xml:space="preserve">adávacích podmínek veřejné zakázky, avšak v případě interpretačních různic mezi články Smlouvy a údaji uvedenými </w:t>
      </w:r>
      <w:r w:rsidR="00D55135" w:rsidRPr="00992520">
        <w:rPr>
          <w:rFonts w:cs="Arial"/>
          <w:szCs w:val="24"/>
        </w:rPr>
        <w:t>v </w:t>
      </w:r>
      <w:r w:rsidRPr="00992520">
        <w:rPr>
          <w:rFonts w:cs="Arial"/>
          <w:szCs w:val="24"/>
        </w:rPr>
        <w:t>Technické specifikaci se přednostně užije výkladu dle Technické specifikace.</w:t>
      </w:r>
    </w:p>
    <w:p w14:paraId="5D40A869" w14:textId="05A3881D" w:rsidR="00225C71" w:rsidRPr="00992520" w:rsidRDefault="00E12A09" w:rsidP="00450BF7">
      <w:pPr>
        <w:pStyle w:val="Odst"/>
        <w:numPr>
          <w:ilvl w:val="0"/>
          <w:numId w:val="74"/>
        </w:numPr>
        <w:ind w:left="426"/>
        <w:rPr>
          <w:rFonts w:cs="Arial"/>
          <w:szCs w:val="24"/>
        </w:rPr>
      </w:pPr>
      <w:r w:rsidRPr="00992520">
        <w:rPr>
          <w:rFonts w:cs="Arial"/>
          <w:szCs w:val="24"/>
        </w:rPr>
        <w:t>Poskytovatel</w:t>
      </w:r>
      <w:r w:rsidR="00225C71" w:rsidRPr="00992520">
        <w:rPr>
          <w:rFonts w:cs="Arial"/>
          <w:szCs w:val="24"/>
        </w:rPr>
        <w:t xml:space="preserve"> prohlašuje, že mu je známa skutečnost, že není oprávněn podmínit tuto nabídku jakoukoliv protinabídkou, a to ani tehdy, vyžadovala-li by tak standardně nabízená licence software imanentně pro instalaci nebo řádný provoz i spuštění software (např. tzv. „click and wrap EULA“). </w:t>
      </w:r>
      <w:r w:rsidRPr="00992520">
        <w:rPr>
          <w:rFonts w:cs="Arial"/>
          <w:szCs w:val="24"/>
        </w:rPr>
        <w:lastRenderedPageBreak/>
        <w:t>Poskytovatel</w:t>
      </w:r>
      <w:r w:rsidR="00225C71" w:rsidRPr="00992520">
        <w:rPr>
          <w:rFonts w:cs="Arial"/>
          <w:szCs w:val="24"/>
        </w:rPr>
        <w:t>i je známo, že k takovým ustanovení</w:t>
      </w:r>
      <w:r w:rsidR="00D47DE9" w:rsidRPr="00992520">
        <w:rPr>
          <w:rFonts w:cs="Arial"/>
          <w:szCs w:val="24"/>
        </w:rPr>
        <w:t>m</w:t>
      </w:r>
      <w:r w:rsidR="00225C71" w:rsidRPr="00992520">
        <w:rPr>
          <w:rFonts w:cs="Arial"/>
          <w:szCs w:val="24"/>
        </w:rPr>
        <w:t xml:space="preserve"> nebude </w:t>
      </w:r>
      <w:r w:rsidR="008F0657" w:rsidRPr="00992520">
        <w:rPr>
          <w:rFonts w:cs="Arial"/>
          <w:szCs w:val="24"/>
        </w:rPr>
        <w:t>Objednatel</w:t>
      </w:r>
      <w:r w:rsidR="00225C71" w:rsidRPr="00992520">
        <w:rPr>
          <w:rFonts w:cs="Arial"/>
          <w:szCs w:val="24"/>
        </w:rPr>
        <w:t xml:space="preserve"> přihlížet a smluvní strany budou činit, jako by jich nebylo, jelikož vztahy mezi </w:t>
      </w:r>
      <w:r w:rsidRPr="00992520">
        <w:rPr>
          <w:rFonts w:cs="Arial"/>
          <w:szCs w:val="24"/>
        </w:rPr>
        <w:t>Poskytovatel</w:t>
      </w:r>
      <w:r w:rsidR="00225C71" w:rsidRPr="00992520">
        <w:rPr>
          <w:rFonts w:cs="Arial"/>
          <w:szCs w:val="24"/>
        </w:rPr>
        <w:t>em a</w:t>
      </w:r>
      <w:r w:rsidR="00D55135" w:rsidRPr="00992520">
        <w:rPr>
          <w:rFonts w:cs="Arial"/>
          <w:szCs w:val="24"/>
        </w:rPr>
        <w:t> </w:t>
      </w:r>
      <w:r w:rsidR="008F0657" w:rsidRPr="00992520">
        <w:rPr>
          <w:rFonts w:cs="Arial"/>
          <w:szCs w:val="24"/>
        </w:rPr>
        <w:t>Objednatel</w:t>
      </w:r>
      <w:r w:rsidR="00225C71" w:rsidRPr="00992520">
        <w:rPr>
          <w:rFonts w:cs="Arial"/>
          <w:szCs w:val="24"/>
        </w:rPr>
        <w:t xml:space="preserve">em se řídí </w:t>
      </w:r>
      <w:r w:rsidR="00D47DE9" w:rsidRPr="00992520">
        <w:rPr>
          <w:rFonts w:cs="Arial"/>
          <w:szCs w:val="24"/>
        </w:rPr>
        <w:t>výhradně S</w:t>
      </w:r>
      <w:r w:rsidR="00225C71" w:rsidRPr="00992520">
        <w:rPr>
          <w:rFonts w:cs="Arial"/>
          <w:szCs w:val="24"/>
        </w:rPr>
        <w:t>mlouvou.</w:t>
      </w:r>
    </w:p>
    <w:p w14:paraId="1489B224" w14:textId="07EB4415" w:rsidR="00225C71" w:rsidRPr="00992520" w:rsidRDefault="00225C71" w:rsidP="00450BF7">
      <w:pPr>
        <w:pStyle w:val="Odst"/>
        <w:numPr>
          <w:ilvl w:val="0"/>
          <w:numId w:val="74"/>
        </w:numPr>
        <w:ind w:left="426"/>
        <w:rPr>
          <w:rFonts w:cs="Arial"/>
          <w:szCs w:val="24"/>
        </w:rPr>
      </w:pPr>
      <w:bookmarkStart w:id="286" w:name="_Ref45152558"/>
      <w:r w:rsidRPr="00992520">
        <w:rPr>
          <w:rFonts w:cs="Arial"/>
          <w:szCs w:val="24"/>
        </w:rPr>
        <w:t>Smluvní strany se zavazují vyvinout maximální úsilí k odstranění vzájemných sporů vzniklých na základě Smlouvy nebo v souvislosti s</w:t>
      </w:r>
      <w:r w:rsidR="007E5DC2" w:rsidRPr="00992520">
        <w:rPr>
          <w:rFonts w:cs="Arial"/>
          <w:szCs w:val="24"/>
        </w:rPr>
        <w:t>e</w:t>
      </w:r>
      <w:r w:rsidRPr="00992520">
        <w:rPr>
          <w:rFonts w:cs="Arial"/>
          <w:szCs w:val="24"/>
        </w:rPr>
        <w:t xml:space="preserve"> Smlouvou a k jejich vyřešení zejména prostřednictvím jednání pověřených zástupců obou stran.</w:t>
      </w:r>
      <w:bookmarkEnd w:id="286"/>
    </w:p>
    <w:p w14:paraId="0183DB6F" w14:textId="486B8BCC" w:rsidR="00225C71" w:rsidRPr="00992520" w:rsidRDefault="00225C71" w:rsidP="00450BF7">
      <w:pPr>
        <w:pStyle w:val="Odst"/>
        <w:numPr>
          <w:ilvl w:val="0"/>
          <w:numId w:val="74"/>
        </w:numPr>
        <w:ind w:left="426"/>
        <w:rPr>
          <w:rFonts w:cs="Arial"/>
          <w:szCs w:val="24"/>
        </w:rPr>
      </w:pPr>
      <w:r w:rsidRPr="00992520">
        <w:rPr>
          <w:rFonts w:cs="Arial"/>
          <w:szCs w:val="24"/>
        </w:rPr>
        <w:t xml:space="preserve">Smluvní strany se dohodly, že </w:t>
      </w:r>
      <w:r w:rsidR="00E12A09" w:rsidRPr="00992520">
        <w:rPr>
          <w:rFonts w:cs="Arial"/>
          <w:szCs w:val="24"/>
        </w:rPr>
        <w:t>Poskytovatel</w:t>
      </w:r>
      <w:r w:rsidRPr="00992520">
        <w:rPr>
          <w:rFonts w:cs="Arial"/>
          <w:szCs w:val="24"/>
        </w:rPr>
        <w:t xml:space="preserve"> má povinnost informovat </w:t>
      </w:r>
      <w:r w:rsidR="008F0657" w:rsidRPr="00992520">
        <w:rPr>
          <w:rFonts w:cs="Arial"/>
          <w:szCs w:val="24"/>
        </w:rPr>
        <w:t>Objednatel</w:t>
      </w:r>
      <w:r w:rsidRPr="00992520">
        <w:rPr>
          <w:rFonts w:cs="Arial"/>
          <w:szCs w:val="24"/>
        </w:rPr>
        <w:t xml:space="preserve">e o významné změně ovládání </w:t>
      </w:r>
      <w:r w:rsidR="00E12A09" w:rsidRPr="00992520">
        <w:rPr>
          <w:rFonts w:cs="Arial"/>
          <w:szCs w:val="24"/>
        </w:rPr>
        <w:t>Poskytovatel</w:t>
      </w:r>
      <w:r w:rsidRPr="00992520">
        <w:rPr>
          <w:rFonts w:cs="Arial"/>
          <w:szCs w:val="24"/>
        </w:rPr>
        <w:t xml:space="preserve">e ve smyslu ust. § 71 a souv. zákona č. 90/2012 Sb., o obchodních korporacích, ve znění pozdějších předpisů, a to do </w:t>
      </w:r>
      <w:r w:rsidR="00D55135" w:rsidRPr="00992520">
        <w:rPr>
          <w:rFonts w:cs="Arial"/>
          <w:szCs w:val="24"/>
        </w:rPr>
        <w:t>tří</w:t>
      </w:r>
      <w:r w:rsidR="00102FA6">
        <w:rPr>
          <w:rFonts w:cs="Arial"/>
          <w:szCs w:val="24"/>
        </w:rPr>
        <w:t xml:space="preserve"> (3)</w:t>
      </w:r>
      <w:r w:rsidR="00D55135" w:rsidRPr="00992520">
        <w:rPr>
          <w:rFonts w:cs="Arial"/>
          <w:szCs w:val="24"/>
        </w:rPr>
        <w:t xml:space="preserve"> </w:t>
      </w:r>
      <w:r w:rsidRPr="00992520">
        <w:rPr>
          <w:rFonts w:cs="Arial"/>
          <w:szCs w:val="24"/>
        </w:rPr>
        <w:t>pracovních dnů od provedení takové změny.</w:t>
      </w:r>
    </w:p>
    <w:p w14:paraId="3A85E852" w14:textId="654506F6" w:rsidR="00225C71" w:rsidRPr="00992520" w:rsidRDefault="00225C71" w:rsidP="00450BF7">
      <w:pPr>
        <w:pStyle w:val="Odst"/>
        <w:numPr>
          <w:ilvl w:val="0"/>
          <w:numId w:val="74"/>
        </w:numPr>
        <w:ind w:left="426"/>
        <w:rPr>
          <w:rFonts w:cs="Arial"/>
          <w:szCs w:val="24"/>
        </w:rPr>
      </w:pPr>
      <w:r w:rsidRPr="00992520">
        <w:rPr>
          <w:rFonts w:cs="Arial"/>
          <w:szCs w:val="24"/>
        </w:rPr>
        <w:t>Spory vzniklé na základě Smlouvy nebo v souvislosti s</w:t>
      </w:r>
      <w:r w:rsidR="007E5DC2" w:rsidRPr="00992520">
        <w:rPr>
          <w:rFonts w:cs="Arial"/>
          <w:szCs w:val="24"/>
        </w:rPr>
        <w:t>e</w:t>
      </w:r>
      <w:r w:rsidRPr="00992520">
        <w:rPr>
          <w:rFonts w:cs="Arial"/>
          <w:szCs w:val="24"/>
        </w:rPr>
        <w:t xml:space="preserve"> Smlouvou, které se nepodaří odstranit dle odst. </w:t>
      </w:r>
      <w:r w:rsidRPr="00992520">
        <w:rPr>
          <w:rFonts w:cs="Arial"/>
          <w:szCs w:val="24"/>
        </w:rPr>
        <w:fldChar w:fldCharType="begin"/>
      </w:r>
      <w:r w:rsidRPr="00992520">
        <w:rPr>
          <w:rFonts w:cs="Arial"/>
          <w:szCs w:val="24"/>
        </w:rPr>
        <w:instrText xml:space="preserve"> REF _Ref45152558 \n \h  \* MERGEFORMAT </w:instrText>
      </w:r>
      <w:r w:rsidRPr="00992520">
        <w:rPr>
          <w:rFonts w:cs="Arial"/>
          <w:szCs w:val="24"/>
        </w:rPr>
      </w:r>
      <w:r w:rsidRPr="00992520">
        <w:rPr>
          <w:rFonts w:cs="Arial"/>
          <w:szCs w:val="24"/>
        </w:rPr>
        <w:fldChar w:fldCharType="separate"/>
      </w:r>
      <w:r w:rsidR="001A1BA2">
        <w:rPr>
          <w:rFonts w:cs="Arial"/>
          <w:szCs w:val="24"/>
        </w:rPr>
        <w:t>11</w:t>
      </w:r>
      <w:r w:rsidRPr="00992520">
        <w:rPr>
          <w:rFonts w:cs="Arial"/>
          <w:szCs w:val="24"/>
        </w:rPr>
        <w:fldChar w:fldCharType="end"/>
      </w:r>
      <w:r w:rsidRPr="00992520">
        <w:rPr>
          <w:rFonts w:cs="Arial"/>
          <w:szCs w:val="24"/>
        </w:rPr>
        <w:t xml:space="preserve"> tohoto článku, budou rozhodovány u věcně příslušného soudu v </w:t>
      </w:r>
      <w:r w:rsidR="00E12A09" w:rsidRPr="00992520">
        <w:rPr>
          <w:rFonts w:cs="Arial"/>
          <w:szCs w:val="24"/>
        </w:rPr>
        <w:t>Praze</w:t>
      </w:r>
      <w:r w:rsidRPr="00992520">
        <w:rPr>
          <w:rFonts w:cs="Arial"/>
          <w:szCs w:val="24"/>
        </w:rPr>
        <w:t>.</w:t>
      </w:r>
    </w:p>
    <w:p w14:paraId="3E2E7811" w14:textId="0DAE4054" w:rsidR="00225C71" w:rsidRPr="00992520" w:rsidRDefault="00225C71" w:rsidP="00450BF7">
      <w:pPr>
        <w:pStyle w:val="Odst"/>
        <w:numPr>
          <w:ilvl w:val="0"/>
          <w:numId w:val="74"/>
        </w:numPr>
        <w:ind w:left="426"/>
        <w:rPr>
          <w:rFonts w:cs="Arial"/>
          <w:szCs w:val="24"/>
        </w:rPr>
      </w:pPr>
      <w:r w:rsidRPr="00992520">
        <w:rPr>
          <w:rFonts w:cs="Arial"/>
          <w:szCs w:val="24"/>
        </w:rPr>
        <w:t>Smlouva se řídí českým právem, zejména pak relevantními ustanoveními občanského zákoníku, autorského zákona a zákona o zadávání veřejných zakázek.</w:t>
      </w:r>
    </w:p>
    <w:p w14:paraId="55E436FB" w14:textId="2D165DE8" w:rsidR="00332BF6" w:rsidRPr="00992520" w:rsidRDefault="00332BF6" w:rsidP="00450BF7">
      <w:pPr>
        <w:pStyle w:val="Odst"/>
        <w:numPr>
          <w:ilvl w:val="0"/>
          <w:numId w:val="74"/>
        </w:numPr>
        <w:ind w:left="426"/>
        <w:rPr>
          <w:rFonts w:cs="Arial"/>
          <w:szCs w:val="24"/>
        </w:rPr>
      </w:pPr>
      <w:r w:rsidRPr="00992520">
        <w:rPr>
          <w:rFonts w:cs="Arial"/>
          <w:szCs w:val="24"/>
        </w:rPr>
        <w:t xml:space="preserve">Smluvní strany prohlašují, že jim není známa žádná skutečnost, která by zapříčinila nesoulad Smlouvy včetně </w:t>
      </w:r>
      <w:r w:rsidR="00DA10C8" w:rsidRPr="00992520">
        <w:rPr>
          <w:rFonts w:cs="Arial"/>
          <w:szCs w:val="24"/>
        </w:rPr>
        <w:t>všech</w:t>
      </w:r>
      <w:r w:rsidRPr="00992520">
        <w:rPr>
          <w:rFonts w:cs="Arial"/>
          <w:szCs w:val="24"/>
        </w:rPr>
        <w:t xml:space="preserve"> jejích příloh s obecně závaznými právními předpisy.</w:t>
      </w:r>
    </w:p>
    <w:p w14:paraId="17C10729" w14:textId="5F53F53A" w:rsidR="00225C71" w:rsidRPr="00992520" w:rsidRDefault="00225C71" w:rsidP="00450BF7">
      <w:pPr>
        <w:pStyle w:val="Odst"/>
        <w:numPr>
          <w:ilvl w:val="0"/>
          <w:numId w:val="74"/>
        </w:numPr>
        <w:ind w:left="426"/>
        <w:rPr>
          <w:rFonts w:cs="Arial"/>
          <w:szCs w:val="24"/>
        </w:rPr>
      </w:pPr>
      <w:bookmarkStart w:id="287" w:name="_Ref45152283"/>
      <w:r w:rsidRPr="00992520">
        <w:rPr>
          <w:rFonts w:cs="Arial"/>
          <w:szCs w:val="24"/>
        </w:rPr>
        <w:t xml:space="preserve">Smluvní strany prohlašují, že jim je známa skutečnost, že Smlouva nabývá účinnosti dnem jejího </w:t>
      </w:r>
      <w:r w:rsidR="007E5DC2" w:rsidRPr="00992520">
        <w:rPr>
          <w:rFonts w:cs="Arial"/>
          <w:szCs w:val="24"/>
        </w:rPr>
        <w:t>u</w:t>
      </w:r>
      <w:r w:rsidRPr="00992520">
        <w:rPr>
          <w:rFonts w:cs="Arial"/>
          <w:szCs w:val="24"/>
        </w:rPr>
        <w:t xml:space="preserve">veřejnění v registru smluv </w:t>
      </w:r>
      <w:r w:rsidR="001E4B23" w:rsidRPr="00992520">
        <w:rPr>
          <w:rFonts w:cs="Arial"/>
          <w:szCs w:val="24"/>
        </w:rPr>
        <w:t xml:space="preserve">v souladu s </w:t>
      </w:r>
      <w:r w:rsidRPr="00992520">
        <w:rPr>
          <w:rFonts w:cs="Arial"/>
          <w:szCs w:val="24"/>
        </w:rPr>
        <w:t xml:space="preserve">ust. § 6 zákona č. 340/2015 Sb., o registru smluv, ve znění pozdějších předpisů, a že proti tomuto </w:t>
      </w:r>
      <w:r w:rsidR="001E4B23" w:rsidRPr="00992520">
        <w:rPr>
          <w:rFonts w:cs="Arial"/>
          <w:szCs w:val="24"/>
        </w:rPr>
        <w:t>u</w:t>
      </w:r>
      <w:r w:rsidRPr="00992520">
        <w:rPr>
          <w:rFonts w:cs="Arial"/>
          <w:szCs w:val="24"/>
        </w:rPr>
        <w:t>veřejnění Smlouvy se všemi údaji a metadaty</w:t>
      </w:r>
      <w:r w:rsidR="001E4B23" w:rsidRPr="00992520">
        <w:rPr>
          <w:rFonts w:cs="Arial"/>
          <w:szCs w:val="24"/>
        </w:rPr>
        <w:t xml:space="preserve"> </w:t>
      </w:r>
      <w:r w:rsidRPr="00992520">
        <w:rPr>
          <w:rFonts w:cs="Arial"/>
          <w:szCs w:val="24"/>
        </w:rPr>
        <w:t xml:space="preserve">v ní </w:t>
      </w:r>
      <w:r w:rsidR="000965EB" w:rsidRPr="00992520">
        <w:rPr>
          <w:rFonts w:cs="Arial"/>
          <w:szCs w:val="24"/>
        </w:rPr>
        <w:t>obsažen</w:t>
      </w:r>
      <w:r w:rsidR="001E4B23" w:rsidRPr="00992520">
        <w:rPr>
          <w:rFonts w:cs="Arial"/>
          <w:szCs w:val="24"/>
        </w:rPr>
        <w:t>ými</w:t>
      </w:r>
      <w:r w:rsidRPr="00992520">
        <w:rPr>
          <w:rFonts w:cs="Arial"/>
          <w:szCs w:val="24"/>
        </w:rPr>
        <w:t xml:space="preserve">, nemají žádných námitek a ani jim není známo, že by se vyskytovaly překážky bránící jejímu </w:t>
      </w:r>
      <w:r w:rsidR="00D02BA7" w:rsidRPr="00992520">
        <w:rPr>
          <w:rFonts w:cs="Arial"/>
          <w:szCs w:val="24"/>
        </w:rPr>
        <w:t>u</w:t>
      </w:r>
      <w:r w:rsidRPr="00992520">
        <w:rPr>
          <w:rFonts w:cs="Arial"/>
          <w:szCs w:val="24"/>
        </w:rPr>
        <w:t>veřejnění v plném znění a dále, že nic v obsahu Smlouvy se vyskytující není obchodním tajemstvím či důvěrným údajem ve smyslu relevantních ustanovení občanského zákoníku.</w:t>
      </w:r>
      <w:bookmarkEnd w:id="287"/>
      <w:r w:rsidRPr="00992520">
        <w:rPr>
          <w:rFonts w:cs="Arial"/>
          <w:szCs w:val="24"/>
        </w:rPr>
        <w:t xml:space="preserve"> </w:t>
      </w:r>
    </w:p>
    <w:p w14:paraId="1E6F68AD" w14:textId="4E587C9F" w:rsidR="00225C71" w:rsidRPr="00992520" w:rsidRDefault="00225C71" w:rsidP="00450BF7">
      <w:pPr>
        <w:pStyle w:val="Odst"/>
        <w:numPr>
          <w:ilvl w:val="0"/>
          <w:numId w:val="74"/>
        </w:numPr>
        <w:ind w:left="426"/>
        <w:rPr>
          <w:rFonts w:cs="Arial"/>
          <w:szCs w:val="24"/>
        </w:rPr>
      </w:pPr>
      <w:r w:rsidRPr="00992520">
        <w:rPr>
          <w:rFonts w:cs="Arial"/>
          <w:szCs w:val="24"/>
        </w:rPr>
        <w:t xml:space="preserve">Smluvní strany prohlašují, že si Smlouvu před jejím podpisem přečetly, že byla uzavřena po projednání podle jejich pravé a svobodné vůle a její autentičnost potvrzují zástupci smluvních stran svými </w:t>
      </w:r>
      <w:r w:rsidR="004E7FA1" w:rsidRPr="00992520">
        <w:rPr>
          <w:rFonts w:cs="Arial"/>
          <w:szCs w:val="24"/>
        </w:rPr>
        <w:t xml:space="preserve">elektronickými </w:t>
      </w:r>
      <w:r w:rsidRPr="00992520">
        <w:rPr>
          <w:rFonts w:cs="Arial"/>
          <w:szCs w:val="24"/>
        </w:rPr>
        <w:t>podpisy.</w:t>
      </w:r>
    </w:p>
    <w:p w14:paraId="763DEEFA" w14:textId="77777777" w:rsidR="00225C71" w:rsidRPr="00992520" w:rsidRDefault="1512D316" w:rsidP="00450BF7">
      <w:pPr>
        <w:pStyle w:val="Odst"/>
        <w:numPr>
          <w:ilvl w:val="0"/>
          <w:numId w:val="74"/>
        </w:numPr>
        <w:ind w:left="426"/>
        <w:rPr>
          <w:rFonts w:cs="Arial"/>
          <w:szCs w:val="24"/>
        </w:rPr>
      </w:pPr>
      <w:r w:rsidRPr="00992520">
        <w:rPr>
          <w:rFonts w:cs="Arial"/>
          <w:szCs w:val="24"/>
        </w:rPr>
        <w:t>Nedílnou, nerozlučitelnou a integrální součástí Smlouvy jsou následující přílohy:</w:t>
      </w:r>
    </w:p>
    <w:p w14:paraId="4105F14B" w14:textId="022D246D" w:rsidR="00225C71" w:rsidRPr="00992520" w:rsidRDefault="00225C71" w:rsidP="007A5A5E">
      <w:pPr>
        <w:spacing w:after="120"/>
        <w:ind w:left="426"/>
        <w:rPr>
          <w:rFonts w:ascii="Garamond" w:hAnsi="Garamond" w:cs="Arial"/>
          <w:color w:val="000000"/>
          <w:sz w:val="22"/>
          <w:szCs w:val="24"/>
        </w:rPr>
      </w:pPr>
      <w:r w:rsidRPr="00992520">
        <w:rPr>
          <w:rFonts w:ascii="Garamond" w:hAnsi="Garamond" w:cs="Arial"/>
          <w:color w:val="000000"/>
          <w:sz w:val="22"/>
          <w:szCs w:val="24"/>
        </w:rPr>
        <w:t>Příloha č. 1 – Technická specifikace</w:t>
      </w:r>
    </w:p>
    <w:p w14:paraId="1C06A97C" w14:textId="0DB7EEAA" w:rsidR="00225C71" w:rsidRPr="00992520" w:rsidRDefault="00225C71" w:rsidP="007A5A5E">
      <w:pPr>
        <w:spacing w:after="120"/>
        <w:ind w:left="426"/>
        <w:rPr>
          <w:rFonts w:ascii="Garamond" w:hAnsi="Garamond" w:cs="Arial"/>
          <w:color w:val="000000"/>
          <w:sz w:val="22"/>
          <w:szCs w:val="24"/>
        </w:rPr>
      </w:pPr>
      <w:r w:rsidRPr="00992520">
        <w:rPr>
          <w:rFonts w:ascii="Garamond" w:hAnsi="Garamond" w:cs="Arial"/>
          <w:color w:val="000000"/>
          <w:sz w:val="22"/>
          <w:szCs w:val="24"/>
        </w:rPr>
        <w:t xml:space="preserve">(pozn.: jedná se zároveň o </w:t>
      </w:r>
      <w:r w:rsidR="001E4B23" w:rsidRPr="00992520">
        <w:rPr>
          <w:rFonts w:ascii="Garamond" w:hAnsi="Garamond" w:cs="Arial"/>
          <w:color w:val="000000"/>
          <w:sz w:val="22"/>
          <w:szCs w:val="24"/>
        </w:rPr>
        <w:t>P</w:t>
      </w:r>
      <w:r w:rsidRPr="00992520">
        <w:rPr>
          <w:rFonts w:ascii="Garamond" w:hAnsi="Garamond" w:cs="Arial"/>
          <w:color w:val="000000"/>
          <w:sz w:val="22"/>
          <w:szCs w:val="24"/>
        </w:rPr>
        <w:t>řílohu</w:t>
      </w:r>
      <w:r w:rsidR="003A4265" w:rsidRPr="00992520">
        <w:rPr>
          <w:rFonts w:ascii="Garamond" w:hAnsi="Garamond" w:cs="Arial"/>
          <w:color w:val="000000"/>
          <w:sz w:val="22"/>
          <w:szCs w:val="24"/>
        </w:rPr>
        <w:t> </w:t>
      </w:r>
      <w:r w:rsidR="00D47DE9" w:rsidRPr="00992520">
        <w:rPr>
          <w:rFonts w:ascii="Garamond" w:hAnsi="Garamond" w:cs="Arial"/>
          <w:color w:val="000000"/>
          <w:sz w:val="22"/>
          <w:szCs w:val="24"/>
        </w:rPr>
        <w:t>č.</w:t>
      </w:r>
      <w:r w:rsidR="003A4265" w:rsidRPr="00992520">
        <w:rPr>
          <w:rFonts w:ascii="Garamond" w:hAnsi="Garamond" w:cs="Arial"/>
          <w:color w:val="000000"/>
          <w:sz w:val="22"/>
          <w:szCs w:val="24"/>
        </w:rPr>
        <w:t> </w:t>
      </w:r>
      <w:r w:rsidR="00D47DE9" w:rsidRPr="00992520">
        <w:rPr>
          <w:rFonts w:ascii="Garamond" w:hAnsi="Garamond" w:cs="Arial"/>
          <w:color w:val="000000"/>
          <w:sz w:val="22"/>
          <w:szCs w:val="24"/>
        </w:rPr>
        <w:t>1</w:t>
      </w:r>
      <w:r w:rsidRPr="00992520">
        <w:rPr>
          <w:rFonts w:ascii="Garamond" w:hAnsi="Garamond" w:cs="Arial"/>
          <w:color w:val="000000"/>
          <w:sz w:val="22"/>
          <w:szCs w:val="24"/>
        </w:rPr>
        <w:t xml:space="preserve"> </w:t>
      </w:r>
      <w:r w:rsidR="003A269F">
        <w:rPr>
          <w:rFonts w:ascii="Garamond" w:hAnsi="Garamond" w:cs="Arial"/>
          <w:color w:val="000000"/>
          <w:sz w:val="22"/>
          <w:szCs w:val="24"/>
        </w:rPr>
        <w:t>Výzvy k podání předběžných nabídek</w:t>
      </w:r>
      <w:r w:rsidRPr="00992520">
        <w:rPr>
          <w:rFonts w:ascii="Garamond" w:hAnsi="Garamond" w:cs="Arial"/>
          <w:color w:val="000000"/>
          <w:sz w:val="22"/>
          <w:szCs w:val="24"/>
        </w:rPr>
        <w:t>)</w:t>
      </w:r>
    </w:p>
    <w:p w14:paraId="46182EA1" w14:textId="3DAAD622" w:rsidR="00225C71" w:rsidRPr="00992520" w:rsidRDefault="00225C71" w:rsidP="007A5A5E">
      <w:pPr>
        <w:spacing w:after="120"/>
        <w:ind w:left="426"/>
        <w:rPr>
          <w:rFonts w:ascii="Garamond" w:hAnsi="Garamond" w:cs="Arial"/>
          <w:color w:val="000000"/>
          <w:sz w:val="22"/>
          <w:szCs w:val="24"/>
        </w:rPr>
      </w:pPr>
      <w:r w:rsidRPr="00992520">
        <w:rPr>
          <w:rFonts w:ascii="Garamond" w:hAnsi="Garamond" w:cs="Arial"/>
          <w:color w:val="000000"/>
          <w:sz w:val="22"/>
          <w:szCs w:val="24"/>
        </w:rPr>
        <w:t xml:space="preserve">Příloha č. </w:t>
      </w:r>
      <w:r w:rsidR="007A5765">
        <w:rPr>
          <w:rFonts w:ascii="Garamond" w:hAnsi="Garamond" w:cs="Arial"/>
          <w:color w:val="000000"/>
          <w:sz w:val="22"/>
          <w:szCs w:val="24"/>
        </w:rPr>
        <w:t>2</w:t>
      </w:r>
      <w:r w:rsidRPr="00992520">
        <w:rPr>
          <w:rFonts w:ascii="Garamond" w:hAnsi="Garamond" w:cs="Arial"/>
          <w:color w:val="000000"/>
          <w:sz w:val="22"/>
          <w:szCs w:val="24"/>
        </w:rPr>
        <w:t xml:space="preserve"> – </w:t>
      </w:r>
      <w:r w:rsidR="00A45C7F" w:rsidRPr="00992520">
        <w:rPr>
          <w:rFonts w:ascii="Garamond" w:hAnsi="Garamond" w:cs="Arial"/>
          <w:sz w:val="22"/>
          <w:szCs w:val="24"/>
        </w:rPr>
        <w:t xml:space="preserve">Cenová kalkulace předpokládaných nákladů životního cyklu </w:t>
      </w:r>
      <w:r w:rsidR="008957A7" w:rsidRPr="00992520">
        <w:rPr>
          <w:rFonts w:ascii="Garamond" w:hAnsi="Garamond" w:cs="Arial"/>
          <w:sz w:val="22"/>
          <w:szCs w:val="24"/>
        </w:rPr>
        <w:t>Systému</w:t>
      </w:r>
    </w:p>
    <w:p w14:paraId="127BBAD4" w14:textId="3331935F" w:rsidR="00F3578F" w:rsidRPr="00992520" w:rsidRDefault="00225C71" w:rsidP="007A5A5E">
      <w:pPr>
        <w:spacing w:after="120"/>
        <w:ind w:left="426"/>
        <w:rPr>
          <w:rFonts w:ascii="Garamond" w:hAnsi="Garamond" w:cs="Arial"/>
          <w:color w:val="000000"/>
          <w:sz w:val="22"/>
          <w:szCs w:val="24"/>
        </w:rPr>
      </w:pPr>
      <w:r w:rsidRPr="00992520">
        <w:rPr>
          <w:rFonts w:ascii="Garamond" w:hAnsi="Garamond" w:cs="Arial"/>
          <w:color w:val="000000"/>
          <w:sz w:val="22"/>
          <w:szCs w:val="24"/>
        </w:rPr>
        <w:t xml:space="preserve">(účastníci vyplní a vloží do </w:t>
      </w:r>
      <w:r w:rsidR="009F73E4">
        <w:rPr>
          <w:rFonts w:ascii="Garamond" w:hAnsi="Garamond" w:cs="Arial"/>
          <w:color w:val="000000"/>
          <w:sz w:val="22"/>
          <w:szCs w:val="24"/>
        </w:rPr>
        <w:t xml:space="preserve">předběžné </w:t>
      </w:r>
      <w:r w:rsidRPr="00992520">
        <w:rPr>
          <w:rFonts w:ascii="Garamond" w:hAnsi="Garamond" w:cs="Arial"/>
          <w:color w:val="000000"/>
          <w:sz w:val="22"/>
          <w:szCs w:val="24"/>
        </w:rPr>
        <w:t xml:space="preserve">nabídky, pozn.: jedná se zároveň o </w:t>
      </w:r>
      <w:r w:rsidR="00B527B4" w:rsidRPr="00992520">
        <w:rPr>
          <w:rFonts w:ascii="Garamond" w:hAnsi="Garamond" w:cs="Arial"/>
          <w:color w:val="000000"/>
          <w:sz w:val="22"/>
          <w:szCs w:val="24"/>
        </w:rPr>
        <w:t>P</w:t>
      </w:r>
      <w:r w:rsidRPr="00992520">
        <w:rPr>
          <w:rFonts w:ascii="Garamond" w:hAnsi="Garamond" w:cs="Arial"/>
          <w:color w:val="000000"/>
          <w:sz w:val="22"/>
          <w:szCs w:val="24"/>
        </w:rPr>
        <w:t>řílohu</w:t>
      </w:r>
      <w:r w:rsidR="00B527B4" w:rsidRPr="00992520">
        <w:rPr>
          <w:rFonts w:ascii="Garamond" w:hAnsi="Garamond" w:cs="Arial"/>
          <w:color w:val="000000"/>
          <w:sz w:val="22"/>
          <w:szCs w:val="24"/>
        </w:rPr>
        <w:t xml:space="preserve"> č.</w:t>
      </w:r>
      <w:r w:rsidRPr="00992520">
        <w:rPr>
          <w:rFonts w:ascii="Garamond" w:hAnsi="Garamond" w:cs="Arial"/>
          <w:color w:val="000000"/>
          <w:sz w:val="22"/>
          <w:szCs w:val="24"/>
        </w:rPr>
        <w:t xml:space="preserve"> </w:t>
      </w:r>
      <w:r w:rsidR="003A269F">
        <w:rPr>
          <w:rFonts w:ascii="Garamond" w:hAnsi="Garamond" w:cs="Arial"/>
          <w:color w:val="000000"/>
          <w:sz w:val="22"/>
          <w:szCs w:val="24"/>
        </w:rPr>
        <w:t>3 Výzvy k podání předběžných nabídek</w:t>
      </w:r>
      <w:r w:rsidRPr="00992520">
        <w:rPr>
          <w:rFonts w:ascii="Garamond" w:hAnsi="Garamond" w:cs="Arial"/>
          <w:color w:val="000000"/>
          <w:sz w:val="22"/>
          <w:szCs w:val="24"/>
        </w:rPr>
        <w:t xml:space="preserve">) </w:t>
      </w:r>
    </w:p>
    <w:p w14:paraId="29B8D6A3" w14:textId="50B06D72" w:rsidR="00225C71" w:rsidRPr="00992520" w:rsidRDefault="00225C71" w:rsidP="007A5A5E">
      <w:pPr>
        <w:spacing w:after="120"/>
        <w:ind w:left="426"/>
        <w:rPr>
          <w:rFonts w:ascii="Garamond" w:hAnsi="Garamond" w:cs="Arial"/>
          <w:color w:val="000000"/>
          <w:sz w:val="22"/>
          <w:szCs w:val="24"/>
        </w:rPr>
      </w:pPr>
      <w:r w:rsidRPr="00992520">
        <w:rPr>
          <w:rFonts w:ascii="Garamond" w:hAnsi="Garamond" w:cs="Arial"/>
          <w:color w:val="000000"/>
          <w:sz w:val="22"/>
          <w:szCs w:val="24"/>
        </w:rPr>
        <w:t xml:space="preserve">Příloha č. </w:t>
      </w:r>
      <w:r w:rsidR="007A5765">
        <w:rPr>
          <w:rFonts w:ascii="Garamond" w:hAnsi="Garamond" w:cs="Arial"/>
          <w:color w:val="000000"/>
          <w:sz w:val="22"/>
          <w:szCs w:val="24"/>
        </w:rPr>
        <w:t>3</w:t>
      </w:r>
      <w:r w:rsidRPr="00992520">
        <w:rPr>
          <w:rFonts w:ascii="Garamond" w:hAnsi="Garamond" w:cs="Arial"/>
          <w:color w:val="000000"/>
          <w:sz w:val="22"/>
          <w:szCs w:val="24"/>
        </w:rPr>
        <w:t xml:space="preserve"> – Seznam členů realizačního týmu </w:t>
      </w:r>
    </w:p>
    <w:p w14:paraId="330EF984" w14:textId="391C89C1" w:rsidR="00225C71" w:rsidRPr="00992520" w:rsidRDefault="00225C71" w:rsidP="007A5A5E">
      <w:pPr>
        <w:spacing w:after="120"/>
        <w:ind w:left="426"/>
        <w:rPr>
          <w:rFonts w:ascii="Garamond" w:hAnsi="Garamond" w:cs="Arial"/>
          <w:color w:val="000000"/>
          <w:sz w:val="22"/>
          <w:szCs w:val="24"/>
        </w:rPr>
      </w:pPr>
      <w:r w:rsidRPr="00992520">
        <w:rPr>
          <w:rFonts w:ascii="Garamond" w:hAnsi="Garamond" w:cs="Arial"/>
          <w:color w:val="000000"/>
          <w:sz w:val="22"/>
          <w:szCs w:val="24"/>
        </w:rPr>
        <w:t>(</w:t>
      </w:r>
      <w:r w:rsidR="003A269F">
        <w:rPr>
          <w:rFonts w:ascii="Garamond" w:hAnsi="Garamond" w:cs="Arial"/>
          <w:color w:val="000000"/>
          <w:sz w:val="22"/>
          <w:szCs w:val="24"/>
        </w:rPr>
        <w:t>bude doplněno před podpisem smlouvy</w:t>
      </w:r>
      <w:r w:rsidRPr="00992520">
        <w:rPr>
          <w:rFonts w:ascii="Garamond" w:hAnsi="Garamond" w:cs="Arial"/>
          <w:color w:val="000000"/>
          <w:sz w:val="22"/>
          <w:szCs w:val="24"/>
        </w:rPr>
        <w:t>)</w:t>
      </w:r>
    </w:p>
    <w:p w14:paraId="4A4CE365" w14:textId="4942E5AE" w:rsidR="00225C71" w:rsidRPr="00992520" w:rsidRDefault="00225C71" w:rsidP="007A5A5E">
      <w:pPr>
        <w:spacing w:after="120"/>
        <w:ind w:left="426"/>
        <w:rPr>
          <w:rFonts w:ascii="Garamond" w:hAnsi="Garamond" w:cs="Arial"/>
          <w:color w:val="000000"/>
          <w:sz w:val="22"/>
          <w:szCs w:val="24"/>
        </w:rPr>
      </w:pPr>
      <w:r w:rsidRPr="00992520">
        <w:rPr>
          <w:rFonts w:ascii="Garamond" w:hAnsi="Garamond" w:cs="Arial"/>
          <w:color w:val="000000"/>
          <w:sz w:val="22"/>
          <w:szCs w:val="24"/>
        </w:rPr>
        <w:t xml:space="preserve">Příloha č. </w:t>
      </w:r>
      <w:r w:rsidR="003A269F">
        <w:rPr>
          <w:rFonts w:ascii="Garamond" w:hAnsi="Garamond" w:cs="Arial"/>
          <w:color w:val="000000"/>
          <w:sz w:val="22"/>
          <w:szCs w:val="24"/>
        </w:rPr>
        <w:t>4</w:t>
      </w:r>
      <w:r w:rsidRPr="00992520">
        <w:rPr>
          <w:rFonts w:ascii="Garamond" w:hAnsi="Garamond" w:cs="Arial"/>
          <w:color w:val="000000"/>
          <w:sz w:val="22"/>
          <w:szCs w:val="24"/>
        </w:rPr>
        <w:t xml:space="preserve"> – Smlouva o zpracování osobních údajů</w:t>
      </w:r>
    </w:p>
    <w:p w14:paraId="02BC855E" w14:textId="6DA0C5CB" w:rsidR="00225C71" w:rsidRPr="00992520" w:rsidRDefault="00225C71" w:rsidP="007A5A5E">
      <w:pPr>
        <w:spacing w:after="120"/>
        <w:ind w:left="426"/>
        <w:rPr>
          <w:rFonts w:ascii="Garamond" w:hAnsi="Garamond" w:cs="Arial"/>
          <w:color w:val="000000"/>
          <w:sz w:val="22"/>
          <w:szCs w:val="24"/>
        </w:rPr>
      </w:pPr>
      <w:r w:rsidRPr="00992520">
        <w:rPr>
          <w:rFonts w:ascii="Garamond" w:hAnsi="Garamond" w:cs="Arial"/>
          <w:color w:val="000000"/>
          <w:sz w:val="22"/>
          <w:szCs w:val="24"/>
        </w:rPr>
        <w:t xml:space="preserve">(účastníci vyplní a vloží do </w:t>
      </w:r>
      <w:r w:rsidR="009F73E4">
        <w:rPr>
          <w:rFonts w:ascii="Garamond" w:hAnsi="Garamond" w:cs="Arial"/>
          <w:color w:val="000000"/>
          <w:sz w:val="22"/>
          <w:szCs w:val="24"/>
        </w:rPr>
        <w:t xml:space="preserve">předběžné </w:t>
      </w:r>
      <w:r w:rsidRPr="00992520">
        <w:rPr>
          <w:rFonts w:ascii="Garamond" w:hAnsi="Garamond" w:cs="Arial"/>
          <w:color w:val="000000"/>
          <w:sz w:val="22"/>
          <w:szCs w:val="24"/>
        </w:rPr>
        <w:t>nabídky</w:t>
      </w:r>
      <w:r w:rsidR="003A269F">
        <w:rPr>
          <w:rFonts w:ascii="Garamond" w:hAnsi="Garamond" w:cs="Arial"/>
          <w:color w:val="000000"/>
          <w:sz w:val="22"/>
          <w:szCs w:val="24"/>
        </w:rPr>
        <w:t xml:space="preserve">, </w:t>
      </w:r>
      <w:r w:rsidR="003A269F" w:rsidRPr="00992520">
        <w:rPr>
          <w:rFonts w:ascii="Garamond" w:hAnsi="Garamond" w:cs="Arial"/>
          <w:color w:val="000000"/>
          <w:sz w:val="22"/>
          <w:szCs w:val="24"/>
        </w:rPr>
        <w:t xml:space="preserve">, pozn.: jedná se zároveň o Přílohu č. </w:t>
      </w:r>
      <w:r w:rsidR="003A269F">
        <w:rPr>
          <w:rFonts w:ascii="Garamond" w:hAnsi="Garamond" w:cs="Arial"/>
          <w:color w:val="000000"/>
          <w:sz w:val="22"/>
          <w:szCs w:val="24"/>
        </w:rPr>
        <w:t>5 Výzvy k podání předběžných nabídek</w:t>
      </w:r>
      <w:r w:rsidRPr="00992520">
        <w:rPr>
          <w:rFonts w:ascii="Garamond" w:hAnsi="Garamond" w:cs="Arial"/>
          <w:color w:val="000000"/>
          <w:sz w:val="22"/>
          <w:szCs w:val="24"/>
        </w:rPr>
        <w:t>)</w:t>
      </w:r>
    </w:p>
    <w:p w14:paraId="15551B4D" w14:textId="644B9C43" w:rsidR="003A269F" w:rsidRDefault="003A269F">
      <w:pPr>
        <w:keepLines w:val="0"/>
        <w:spacing w:after="160" w:line="259" w:lineRule="auto"/>
        <w:rPr>
          <w:rFonts w:ascii="Garamond" w:hAnsi="Garamond" w:cs="Arial"/>
          <w:color w:val="000000"/>
          <w:sz w:val="22"/>
          <w:szCs w:val="24"/>
        </w:rPr>
      </w:pPr>
      <w:r>
        <w:rPr>
          <w:rFonts w:ascii="Garamond" w:hAnsi="Garamond" w:cs="Arial"/>
          <w:color w:val="000000"/>
          <w:sz w:val="22"/>
          <w:szCs w:val="24"/>
        </w:rPr>
        <w:br w:type="page"/>
      </w:r>
    </w:p>
    <w:p w14:paraId="43B6B27F" w14:textId="77777777" w:rsidR="002131E6" w:rsidRDefault="002131E6">
      <w:pPr>
        <w:keepLines w:val="0"/>
        <w:spacing w:after="160" w:line="259" w:lineRule="auto"/>
        <w:rPr>
          <w:rFonts w:ascii="Garamond" w:hAnsi="Garamond" w:cs="Arial"/>
          <w:color w:val="000000"/>
          <w:sz w:val="22"/>
          <w:szCs w:val="24"/>
        </w:rPr>
      </w:pPr>
    </w:p>
    <w:p w14:paraId="6FF1207C" w14:textId="0C4C1781" w:rsidR="001A6BEA" w:rsidRPr="00992520" w:rsidRDefault="001A6BEA" w:rsidP="00B30450">
      <w:pPr>
        <w:keepLines w:val="0"/>
        <w:widowControl w:val="0"/>
        <w:suppressAutoHyphens/>
        <w:jc w:val="both"/>
        <w:rPr>
          <w:rFonts w:ascii="Garamond" w:hAnsi="Garamond" w:cs="Arial"/>
          <w:sz w:val="22"/>
          <w:szCs w:val="24"/>
        </w:rPr>
      </w:pPr>
      <w:r w:rsidRPr="00992520">
        <w:rPr>
          <w:rFonts w:ascii="Garamond" w:hAnsi="Garamond" w:cs="Arial"/>
          <w:sz w:val="22"/>
          <w:szCs w:val="24"/>
        </w:rPr>
        <w:t>Za Objednatele</w:t>
      </w:r>
      <w:r w:rsidRPr="00992520">
        <w:rPr>
          <w:rFonts w:ascii="Garamond" w:hAnsi="Garamond" w:cs="Arial"/>
          <w:sz w:val="22"/>
          <w:szCs w:val="24"/>
        </w:rPr>
        <w:tab/>
      </w:r>
      <w:r w:rsidRPr="00992520">
        <w:rPr>
          <w:rFonts w:ascii="Garamond" w:hAnsi="Garamond" w:cs="Arial"/>
          <w:sz w:val="22"/>
          <w:szCs w:val="24"/>
        </w:rPr>
        <w:tab/>
      </w:r>
      <w:r w:rsidRPr="00992520">
        <w:rPr>
          <w:rFonts w:ascii="Garamond" w:hAnsi="Garamond" w:cs="Arial"/>
          <w:sz w:val="22"/>
          <w:szCs w:val="24"/>
        </w:rPr>
        <w:tab/>
      </w:r>
      <w:r w:rsidRPr="00992520">
        <w:rPr>
          <w:rFonts w:ascii="Garamond" w:hAnsi="Garamond" w:cs="Arial"/>
          <w:sz w:val="22"/>
          <w:szCs w:val="24"/>
        </w:rPr>
        <w:tab/>
      </w:r>
      <w:r w:rsidRPr="00992520">
        <w:rPr>
          <w:rFonts w:ascii="Garamond" w:hAnsi="Garamond" w:cs="Arial"/>
          <w:sz w:val="22"/>
          <w:szCs w:val="24"/>
        </w:rPr>
        <w:tab/>
      </w:r>
      <w:r w:rsidR="00B30450" w:rsidRPr="00992520">
        <w:rPr>
          <w:rFonts w:ascii="Garamond" w:hAnsi="Garamond" w:cs="Arial"/>
          <w:sz w:val="22"/>
          <w:szCs w:val="24"/>
        </w:rPr>
        <w:tab/>
      </w:r>
      <w:r w:rsidR="00B30450" w:rsidRPr="00992520">
        <w:rPr>
          <w:rFonts w:ascii="Garamond" w:hAnsi="Garamond" w:cs="Arial"/>
          <w:sz w:val="22"/>
          <w:szCs w:val="24"/>
        </w:rPr>
        <w:tab/>
      </w:r>
      <w:r w:rsidRPr="00992520">
        <w:rPr>
          <w:rFonts w:ascii="Garamond" w:hAnsi="Garamond" w:cs="Arial"/>
          <w:sz w:val="22"/>
          <w:szCs w:val="24"/>
        </w:rPr>
        <w:t>Za Poskytovatele</w:t>
      </w:r>
    </w:p>
    <w:p w14:paraId="10781901" w14:textId="77777777" w:rsidR="001A6BEA" w:rsidRPr="00992520" w:rsidRDefault="001A6BEA" w:rsidP="00B30450">
      <w:pPr>
        <w:keepLines w:val="0"/>
        <w:widowControl w:val="0"/>
        <w:tabs>
          <w:tab w:val="center" w:pos="2268"/>
          <w:tab w:val="center" w:pos="6300"/>
        </w:tabs>
        <w:spacing w:before="120"/>
        <w:jc w:val="both"/>
        <w:rPr>
          <w:rFonts w:ascii="Garamond" w:hAnsi="Garamond" w:cs="Arial"/>
          <w:sz w:val="22"/>
          <w:szCs w:val="24"/>
        </w:rPr>
      </w:pPr>
      <w:r w:rsidRPr="00992520">
        <w:rPr>
          <w:rFonts w:ascii="Garamond" w:hAnsi="Garamond" w:cs="Arial"/>
          <w:sz w:val="22"/>
          <w:szCs w:val="24"/>
        </w:rPr>
        <w:tab/>
      </w:r>
    </w:p>
    <w:p w14:paraId="6A63FAD3" w14:textId="2AF7DEE5" w:rsidR="001A6BEA" w:rsidRPr="00992520" w:rsidRDefault="001A6BEA" w:rsidP="00B30450">
      <w:pPr>
        <w:keepLines w:val="0"/>
        <w:widowControl w:val="0"/>
        <w:tabs>
          <w:tab w:val="center" w:pos="2268"/>
        </w:tabs>
        <w:spacing w:before="120"/>
        <w:jc w:val="both"/>
        <w:rPr>
          <w:rFonts w:ascii="Garamond" w:hAnsi="Garamond" w:cs="Arial"/>
          <w:sz w:val="22"/>
          <w:szCs w:val="24"/>
        </w:rPr>
      </w:pPr>
      <w:r w:rsidRPr="00992520">
        <w:rPr>
          <w:rFonts w:ascii="Garamond" w:hAnsi="Garamond" w:cs="Arial"/>
          <w:sz w:val="22"/>
          <w:szCs w:val="24"/>
        </w:rPr>
        <w:t>V </w:t>
      </w:r>
      <w:r w:rsidR="009F73E4">
        <w:rPr>
          <w:rFonts w:ascii="Garamond" w:hAnsi="Garamond" w:cs="Arial"/>
          <w:sz w:val="22"/>
          <w:szCs w:val="24"/>
        </w:rPr>
        <w:t>Brně</w:t>
      </w:r>
      <w:r w:rsidRPr="00992520">
        <w:rPr>
          <w:rFonts w:ascii="Garamond" w:hAnsi="Garamond" w:cs="Arial"/>
          <w:sz w:val="22"/>
          <w:szCs w:val="24"/>
        </w:rPr>
        <w:t xml:space="preserve"> dn</w:t>
      </w:r>
      <w:r w:rsidR="001E4B23" w:rsidRPr="00992520">
        <w:rPr>
          <w:rFonts w:ascii="Garamond" w:hAnsi="Garamond" w:cs="Arial"/>
          <w:sz w:val="22"/>
          <w:szCs w:val="24"/>
        </w:rPr>
        <w:t>e</w:t>
      </w:r>
      <w:r w:rsidR="003A269F">
        <w:rPr>
          <w:rFonts w:ascii="Garamond" w:hAnsi="Garamond" w:cs="Arial"/>
          <w:sz w:val="22"/>
          <w:szCs w:val="24"/>
        </w:rPr>
        <w:t xml:space="preserve"> el. podpisu</w:t>
      </w:r>
      <w:r w:rsidR="003A269F">
        <w:rPr>
          <w:rFonts w:ascii="Garamond" w:hAnsi="Garamond" w:cs="Arial"/>
          <w:sz w:val="22"/>
          <w:szCs w:val="24"/>
        </w:rPr>
        <w:tab/>
      </w:r>
      <w:r w:rsidRPr="00992520">
        <w:rPr>
          <w:rFonts w:ascii="Garamond" w:hAnsi="Garamond" w:cs="Arial"/>
          <w:sz w:val="22"/>
          <w:szCs w:val="24"/>
        </w:rPr>
        <w:tab/>
      </w:r>
      <w:r w:rsidRPr="00992520">
        <w:rPr>
          <w:rFonts w:ascii="Garamond" w:hAnsi="Garamond" w:cs="Arial"/>
          <w:sz w:val="22"/>
          <w:szCs w:val="24"/>
        </w:rPr>
        <w:tab/>
      </w:r>
      <w:r w:rsidR="00B30450" w:rsidRPr="00992520">
        <w:rPr>
          <w:rFonts w:ascii="Garamond" w:hAnsi="Garamond" w:cs="Arial"/>
          <w:sz w:val="22"/>
          <w:szCs w:val="24"/>
        </w:rPr>
        <w:tab/>
      </w:r>
      <w:r w:rsidR="00B30450" w:rsidRPr="00992520">
        <w:rPr>
          <w:rFonts w:ascii="Garamond" w:hAnsi="Garamond" w:cs="Arial"/>
          <w:sz w:val="22"/>
          <w:szCs w:val="24"/>
        </w:rPr>
        <w:tab/>
      </w:r>
      <w:r w:rsidR="00B30450" w:rsidRPr="00992520">
        <w:rPr>
          <w:rFonts w:ascii="Garamond" w:hAnsi="Garamond" w:cs="Arial"/>
          <w:sz w:val="22"/>
          <w:szCs w:val="24"/>
        </w:rPr>
        <w:tab/>
      </w:r>
      <w:r w:rsidRPr="00992520">
        <w:rPr>
          <w:rFonts w:ascii="Garamond" w:hAnsi="Garamond" w:cs="Arial"/>
          <w:sz w:val="22"/>
          <w:szCs w:val="24"/>
        </w:rPr>
        <w:t>V </w:t>
      </w:r>
      <w:r w:rsidR="003A269F" w:rsidRPr="00587290">
        <w:rPr>
          <w:rFonts w:ascii="Garamond" w:hAnsi="Garamond" w:cs="Arial"/>
          <w:b/>
          <w:sz w:val="22"/>
          <w:szCs w:val="24"/>
          <w:highlight w:val="yellow"/>
        </w:rPr>
        <w:t>…………</w:t>
      </w:r>
      <w:r w:rsidR="007536E5" w:rsidRPr="00992520">
        <w:rPr>
          <w:rFonts w:ascii="Garamond" w:hAnsi="Garamond" w:cs="Arial"/>
          <w:sz w:val="22"/>
          <w:szCs w:val="24"/>
        </w:rPr>
        <w:t xml:space="preserve"> </w:t>
      </w:r>
      <w:r w:rsidRPr="00992520">
        <w:rPr>
          <w:rFonts w:ascii="Garamond" w:hAnsi="Garamond" w:cs="Arial"/>
          <w:sz w:val="22"/>
          <w:szCs w:val="24"/>
        </w:rPr>
        <w:t>dne</w:t>
      </w:r>
      <w:r w:rsidR="003A269F">
        <w:rPr>
          <w:rFonts w:ascii="Garamond" w:hAnsi="Garamond" w:cs="Arial"/>
          <w:sz w:val="22"/>
          <w:szCs w:val="24"/>
        </w:rPr>
        <w:t xml:space="preserve"> </w:t>
      </w:r>
      <w:r w:rsidR="003A269F" w:rsidRPr="00587290">
        <w:rPr>
          <w:rFonts w:ascii="Garamond" w:hAnsi="Garamond" w:cs="Arial"/>
          <w:b/>
          <w:sz w:val="22"/>
          <w:szCs w:val="24"/>
          <w:highlight w:val="yellow"/>
        </w:rPr>
        <w:t>…………</w:t>
      </w:r>
    </w:p>
    <w:p w14:paraId="189A6B17" w14:textId="77777777" w:rsidR="001A6BEA" w:rsidRDefault="001A6BEA" w:rsidP="00B30450">
      <w:pPr>
        <w:keepLines w:val="0"/>
        <w:widowControl w:val="0"/>
        <w:tabs>
          <w:tab w:val="center" w:pos="2268"/>
        </w:tabs>
        <w:spacing w:before="120"/>
        <w:jc w:val="both"/>
        <w:rPr>
          <w:rFonts w:ascii="Garamond" w:hAnsi="Garamond" w:cs="Arial"/>
          <w:sz w:val="22"/>
          <w:szCs w:val="24"/>
        </w:rPr>
      </w:pPr>
    </w:p>
    <w:p w14:paraId="1ACED849" w14:textId="77777777" w:rsidR="00102FA6" w:rsidRDefault="00102FA6" w:rsidP="00B30450">
      <w:pPr>
        <w:keepLines w:val="0"/>
        <w:widowControl w:val="0"/>
        <w:tabs>
          <w:tab w:val="center" w:pos="2268"/>
        </w:tabs>
        <w:spacing w:before="120"/>
        <w:jc w:val="both"/>
        <w:rPr>
          <w:rFonts w:ascii="Garamond" w:hAnsi="Garamond" w:cs="Arial"/>
          <w:sz w:val="22"/>
          <w:szCs w:val="24"/>
        </w:rPr>
      </w:pPr>
    </w:p>
    <w:p w14:paraId="0AE928EB" w14:textId="77777777" w:rsidR="003A269F" w:rsidRPr="00992520" w:rsidRDefault="003A269F" w:rsidP="00B30450">
      <w:pPr>
        <w:keepLines w:val="0"/>
        <w:widowControl w:val="0"/>
        <w:tabs>
          <w:tab w:val="center" w:pos="2268"/>
        </w:tabs>
        <w:spacing w:before="120"/>
        <w:jc w:val="both"/>
        <w:rPr>
          <w:rFonts w:ascii="Garamond" w:hAnsi="Garamond" w:cs="Arial"/>
          <w:sz w:val="22"/>
          <w:szCs w:val="24"/>
        </w:rPr>
      </w:pPr>
    </w:p>
    <w:p w14:paraId="770AFD2F" w14:textId="014A09D7" w:rsidR="001A6BEA" w:rsidRPr="0051018F" w:rsidRDefault="001A6BEA" w:rsidP="00B30450">
      <w:pPr>
        <w:keepLines w:val="0"/>
        <w:widowControl w:val="0"/>
        <w:tabs>
          <w:tab w:val="center" w:pos="2268"/>
        </w:tabs>
        <w:jc w:val="both"/>
        <w:rPr>
          <w:rFonts w:ascii="Garamond" w:hAnsi="Garamond" w:cs="Arial"/>
          <w:sz w:val="22"/>
          <w:szCs w:val="24"/>
        </w:rPr>
      </w:pPr>
      <w:r w:rsidRPr="00992520">
        <w:rPr>
          <w:rFonts w:ascii="Garamond" w:hAnsi="Garamond" w:cs="Arial"/>
          <w:sz w:val="22"/>
          <w:szCs w:val="24"/>
        </w:rPr>
        <w:t>________________________</w:t>
      </w:r>
      <w:r w:rsidR="00B30450" w:rsidRPr="00992520">
        <w:rPr>
          <w:rFonts w:ascii="Garamond" w:hAnsi="Garamond" w:cs="Arial"/>
          <w:sz w:val="22"/>
          <w:szCs w:val="24"/>
        </w:rPr>
        <w:tab/>
      </w:r>
      <w:r w:rsidR="00B30450" w:rsidRPr="00992520">
        <w:rPr>
          <w:rFonts w:ascii="Garamond" w:hAnsi="Garamond" w:cs="Arial"/>
          <w:sz w:val="22"/>
          <w:szCs w:val="24"/>
        </w:rPr>
        <w:tab/>
      </w:r>
      <w:r w:rsidR="00B30450" w:rsidRPr="00992520">
        <w:rPr>
          <w:rFonts w:ascii="Garamond" w:hAnsi="Garamond" w:cs="Arial"/>
          <w:sz w:val="22"/>
          <w:szCs w:val="24"/>
        </w:rPr>
        <w:tab/>
      </w:r>
      <w:r w:rsidR="00B30450" w:rsidRPr="00992520">
        <w:rPr>
          <w:rFonts w:ascii="Garamond" w:hAnsi="Garamond" w:cs="Arial"/>
          <w:sz w:val="22"/>
          <w:szCs w:val="24"/>
        </w:rPr>
        <w:tab/>
      </w:r>
      <w:r w:rsidR="00B30450" w:rsidRPr="00992520">
        <w:rPr>
          <w:rFonts w:ascii="Garamond" w:hAnsi="Garamond" w:cs="Arial"/>
          <w:sz w:val="22"/>
          <w:szCs w:val="24"/>
        </w:rPr>
        <w:tab/>
      </w:r>
      <w:r w:rsidRPr="00992520">
        <w:rPr>
          <w:rFonts w:ascii="Garamond" w:hAnsi="Garamond" w:cs="Arial"/>
          <w:sz w:val="22"/>
          <w:szCs w:val="24"/>
        </w:rPr>
        <w:t>_________________________</w:t>
      </w:r>
    </w:p>
    <w:p w14:paraId="53576E72" w14:textId="02342A12" w:rsidR="003A269F" w:rsidRPr="003A269F" w:rsidRDefault="003A269F" w:rsidP="003A269F">
      <w:pPr>
        <w:pStyle w:val="Odst"/>
        <w:jc w:val="left"/>
        <w:rPr>
          <w:rFonts w:cs="Arial"/>
          <w:b/>
          <w:szCs w:val="24"/>
        </w:rPr>
      </w:pPr>
      <w:r w:rsidRPr="00992520">
        <w:rPr>
          <w:rFonts w:cs="Arial"/>
          <w:szCs w:val="24"/>
        </w:rPr>
        <w:t>MUD</w:t>
      </w:r>
      <w:r>
        <w:rPr>
          <w:rFonts w:cs="Arial"/>
          <w:szCs w:val="24"/>
        </w:rPr>
        <w:t>r. Vladimíra Danihelková, MBA</w:t>
      </w:r>
      <w:r>
        <w:rPr>
          <w:rFonts w:cs="Arial"/>
          <w:szCs w:val="24"/>
        </w:rPr>
        <w:tab/>
      </w:r>
      <w:r>
        <w:rPr>
          <w:rFonts w:cs="Arial"/>
          <w:szCs w:val="24"/>
        </w:rPr>
        <w:tab/>
      </w:r>
      <w:r>
        <w:rPr>
          <w:rFonts w:cs="Arial"/>
          <w:szCs w:val="24"/>
        </w:rPr>
        <w:tab/>
      </w:r>
      <w:r>
        <w:rPr>
          <w:rFonts w:cs="Arial"/>
          <w:szCs w:val="24"/>
        </w:rPr>
        <w:tab/>
      </w:r>
      <w:r w:rsidRPr="00587290">
        <w:rPr>
          <w:rFonts w:cs="Arial"/>
          <w:b/>
          <w:szCs w:val="24"/>
          <w:highlight w:val="yellow"/>
        </w:rPr>
        <w:t>…………</w:t>
      </w:r>
      <w:r>
        <w:rPr>
          <w:rFonts w:cs="Arial"/>
          <w:szCs w:val="24"/>
        </w:rPr>
        <w:br/>
        <w:t>předseda představenstva</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sidRPr="00587290">
        <w:rPr>
          <w:rFonts w:cs="Arial"/>
          <w:b/>
          <w:szCs w:val="24"/>
          <w:highlight w:val="yellow"/>
        </w:rPr>
        <w:t>…………</w:t>
      </w:r>
    </w:p>
    <w:p w14:paraId="741AE27B" w14:textId="77777777" w:rsidR="003A269F" w:rsidRDefault="003A269F" w:rsidP="003A269F">
      <w:pPr>
        <w:pStyle w:val="Odst"/>
        <w:rPr>
          <w:rFonts w:cs="Arial"/>
          <w:szCs w:val="24"/>
        </w:rPr>
      </w:pPr>
    </w:p>
    <w:p w14:paraId="3ED22A6C" w14:textId="77777777" w:rsidR="003A269F" w:rsidRPr="0051018F" w:rsidRDefault="003A269F" w:rsidP="003A269F">
      <w:pPr>
        <w:pStyle w:val="Odst"/>
        <w:rPr>
          <w:rFonts w:cs="Arial"/>
          <w:szCs w:val="24"/>
        </w:rPr>
      </w:pPr>
    </w:p>
    <w:p w14:paraId="09E82792" w14:textId="77777777" w:rsidR="00A051BA" w:rsidRDefault="00A051BA">
      <w:pPr>
        <w:rPr>
          <w:rFonts w:ascii="Garamond" w:hAnsi="Garamond" w:cs="Arial"/>
          <w:sz w:val="22"/>
          <w:szCs w:val="24"/>
        </w:rPr>
      </w:pPr>
    </w:p>
    <w:p w14:paraId="60D2437A" w14:textId="074D77BF" w:rsidR="003A269F" w:rsidRPr="0051018F" w:rsidRDefault="003A269F">
      <w:pPr>
        <w:rPr>
          <w:rFonts w:ascii="Garamond" w:hAnsi="Garamond" w:cs="Arial"/>
          <w:sz w:val="22"/>
          <w:szCs w:val="24"/>
        </w:rPr>
      </w:pPr>
      <w:r w:rsidRPr="00992520">
        <w:rPr>
          <w:rFonts w:ascii="Garamond" w:hAnsi="Garamond" w:cs="Arial"/>
          <w:sz w:val="22"/>
          <w:szCs w:val="24"/>
        </w:rPr>
        <w:t>________________________</w:t>
      </w:r>
    </w:p>
    <w:bookmarkEnd w:id="0"/>
    <w:p w14:paraId="12A6D2B7" w14:textId="62412EA1" w:rsidR="003A269F" w:rsidRPr="00992520" w:rsidRDefault="003A269F" w:rsidP="003A269F">
      <w:pPr>
        <w:keepLines w:val="0"/>
        <w:widowControl w:val="0"/>
        <w:spacing w:before="60"/>
        <w:rPr>
          <w:rFonts w:ascii="Garamond" w:hAnsi="Garamond" w:cs="Arial"/>
          <w:sz w:val="22"/>
          <w:szCs w:val="24"/>
        </w:rPr>
      </w:pPr>
      <w:r>
        <w:rPr>
          <w:rFonts w:ascii="Garamond" w:hAnsi="Garamond" w:cs="Arial"/>
          <w:sz w:val="22"/>
          <w:szCs w:val="24"/>
        </w:rPr>
        <w:t>Mgr. Petr Kyzlink</w:t>
      </w:r>
      <w:r>
        <w:rPr>
          <w:rFonts w:ascii="Garamond" w:hAnsi="Garamond" w:cs="Arial"/>
          <w:sz w:val="22"/>
          <w:szCs w:val="24"/>
        </w:rPr>
        <w:br/>
        <w:t>místopředseda představenstva</w:t>
      </w:r>
    </w:p>
    <w:p w14:paraId="49AA22DA" w14:textId="77777777" w:rsidR="00E7467B" w:rsidRPr="0051018F" w:rsidRDefault="00E7467B">
      <w:pPr>
        <w:rPr>
          <w:rFonts w:ascii="Garamond" w:hAnsi="Garamond" w:cs="Arial"/>
          <w:sz w:val="22"/>
          <w:szCs w:val="24"/>
        </w:rPr>
      </w:pPr>
    </w:p>
    <w:sectPr w:rsidR="00E7467B" w:rsidRPr="0051018F" w:rsidSect="0005050D">
      <w:headerReference w:type="default" r:id="rId14"/>
      <w:footerReference w:type="default" r:id="rId15"/>
      <w:pgSz w:w="11906" w:h="16838"/>
      <w:pgMar w:top="1417" w:right="1417" w:bottom="156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66F36" w14:textId="77777777" w:rsidR="00995062" w:rsidRDefault="00995062" w:rsidP="00A45C7F">
      <w:pPr>
        <w:spacing w:after="0" w:line="240" w:lineRule="auto"/>
      </w:pPr>
      <w:r>
        <w:separator/>
      </w:r>
    </w:p>
  </w:endnote>
  <w:endnote w:type="continuationSeparator" w:id="0">
    <w:p w14:paraId="5925F52D" w14:textId="77777777" w:rsidR="00995062" w:rsidRDefault="00995062" w:rsidP="00A45C7F">
      <w:pPr>
        <w:spacing w:after="0" w:line="240" w:lineRule="auto"/>
      </w:pPr>
      <w:r>
        <w:continuationSeparator/>
      </w:r>
    </w:p>
  </w:endnote>
  <w:endnote w:type="continuationNotice" w:id="1">
    <w:p w14:paraId="2939FA91" w14:textId="77777777" w:rsidR="00995062" w:rsidRDefault="009950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
    <w:altName w:val="Yu Gothic"/>
    <w:panose1 w:val="020B0604020202020204"/>
    <w:charset w:val="80"/>
    <w:family w:val="auto"/>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aramondItcTEELig">
    <w:altName w:val="Times New Roman"/>
    <w:panose1 w:val="020B0604020202020204"/>
    <w:charset w:val="00"/>
    <w:family w:val="auto"/>
    <w:pitch w:val="variable"/>
    <w:sig w:usb0="00000007" w:usb1="00000000" w:usb2="00000000" w:usb3="00000000" w:csb0="00000083"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E009" w14:textId="10E81712" w:rsidR="00A756B1" w:rsidRDefault="00A756B1" w:rsidP="00DB4F87">
    <w:pPr>
      <w:pStyle w:val="Zpat"/>
      <w:pBdr>
        <w:top w:val="single" w:sz="4" w:space="1" w:color="auto"/>
      </w:pBdr>
      <w:tabs>
        <w:tab w:val="clear" w:pos="1701"/>
        <w:tab w:val="right" w:pos="9356"/>
      </w:tabs>
      <w:spacing w:line="260" w:lineRule="exact"/>
      <w:ind w:left="0"/>
      <w:jc w:val="right"/>
      <w:rPr>
        <w:sz w:val="16"/>
        <w:lang w:eastAsia="en-US"/>
      </w:rPr>
    </w:pPr>
    <w:r>
      <w:rPr>
        <w:sz w:val="16"/>
        <w:lang w:eastAsia="en-US"/>
      </w:rPr>
      <w:t xml:space="preserve">Strana </w:t>
    </w:r>
    <w:r>
      <w:rPr>
        <w:sz w:val="16"/>
        <w:lang w:eastAsia="en-US"/>
      </w:rPr>
      <w:fldChar w:fldCharType="begin"/>
    </w:r>
    <w:r>
      <w:rPr>
        <w:sz w:val="16"/>
        <w:lang w:eastAsia="en-US"/>
      </w:rPr>
      <w:instrText xml:space="preserve"> PAGE </w:instrText>
    </w:r>
    <w:r>
      <w:rPr>
        <w:sz w:val="16"/>
        <w:lang w:eastAsia="en-US"/>
      </w:rPr>
      <w:fldChar w:fldCharType="separate"/>
    </w:r>
    <w:r w:rsidR="005B32C1">
      <w:rPr>
        <w:noProof/>
        <w:sz w:val="16"/>
        <w:lang w:eastAsia="en-US"/>
      </w:rPr>
      <w:t>4</w:t>
    </w:r>
    <w:r>
      <w:rPr>
        <w:sz w:val="16"/>
        <w:lang w:eastAsia="en-US"/>
      </w:rPr>
      <w:fldChar w:fldCharType="end"/>
    </w:r>
    <w:r>
      <w:rPr>
        <w:sz w:val="16"/>
        <w:lang w:eastAsia="en-US"/>
      </w:rPr>
      <w:t xml:space="preserve"> z </w:t>
    </w:r>
    <w:r>
      <w:rPr>
        <w:sz w:val="16"/>
        <w:lang w:eastAsia="en-US"/>
      </w:rPr>
      <w:fldChar w:fldCharType="begin"/>
    </w:r>
    <w:r>
      <w:rPr>
        <w:sz w:val="16"/>
        <w:lang w:eastAsia="en-US"/>
      </w:rPr>
      <w:instrText xml:space="preserve"> NUMPAGES </w:instrText>
    </w:r>
    <w:r>
      <w:rPr>
        <w:sz w:val="16"/>
        <w:lang w:eastAsia="en-US"/>
      </w:rPr>
      <w:fldChar w:fldCharType="separate"/>
    </w:r>
    <w:r w:rsidR="005B32C1">
      <w:rPr>
        <w:noProof/>
        <w:sz w:val="16"/>
        <w:lang w:eastAsia="en-US"/>
      </w:rPr>
      <w:t>35</w:t>
    </w:r>
    <w:r>
      <w:rPr>
        <w:sz w:val="16"/>
        <w:lang w:eastAsia="en-US"/>
      </w:rPr>
      <w:fldChar w:fldCharType="end"/>
    </w:r>
  </w:p>
  <w:p w14:paraId="2651A578" w14:textId="77777777" w:rsidR="00A756B1" w:rsidRDefault="00A756B1" w:rsidP="00987CC1"/>
  <w:p w14:paraId="6F5BF238" w14:textId="77777777" w:rsidR="00A756B1" w:rsidRDefault="00A756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7B2B5" w14:textId="77777777" w:rsidR="00995062" w:rsidRDefault="00995062" w:rsidP="00A45C7F">
      <w:pPr>
        <w:spacing w:after="0" w:line="240" w:lineRule="auto"/>
      </w:pPr>
      <w:r>
        <w:separator/>
      </w:r>
    </w:p>
  </w:footnote>
  <w:footnote w:type="continuationSeparator" w:id="0">
    <w:p w14:paraId="1F82505B" w14:textId="77777777" w:rsidR="00995062" w:rsidRDefault="00995062" w:rsidP="00A45C7F">
      <w:pPr>
        <w:spacing w:after="0" w:line="240" w:lineRule="auto"/>
      </w:pPr>
      <w:r>
        <w:continuationSeparator/>
      </w:r>
    </w:p>
  </w:footnote>
  <w:footnote w:type="continuationNotice" w:id="1">
    <w:p w14:paraId="7E8F8AAC" w14:textId="77777777" w:rsidR="00995062" w:rsidRDefault="009950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78E2D" w14:textId="1878DE5B" w:rsidR="0044395D" w:rsidRDefault="00AE0BD0">
    <w:pPr>
      <w:pStyle w:val="Zhlav"/>
    </w:pPr>
    <w:r>
      <w:rPr>
        <w:noProof/>
        <w14:ligatures w14:val="standardContextual"/>
      </w:rPr>
      <w:drawing>
        <wp:anchor distT="0" distB="0" distL="114300" distR="114300" simplePos="0" relativeHeight="251661312" behindDoc="0" locked="0" layoutInCell="1" allowOverlap="1" wp14:anchorId="6FF6FD48" wp14:editId="5EC18729">
          <wp:simplePos x="0" y="0"/>
          <wp:positionH relativeFrom="margin">
            <wp:posOffset>3446145</wp:posOffset>
          </wp:positionH>
          <wp:positionV relativeFrom="paragraph">
            <wp:posOffset>46869</wp:posOffset>
          </wp:positionV>
          <wp:extent cx="2311400" cy="425450"/>
          <wp:effectExtent l="0" t="0" r="0" b="0"/>
          <wp:wrapTopAndBottom/>
          <wp:docPr id="1" name="Image 1" descr="Obsah obrázku text, Písmo, Grafika, grafický design&#10;&#10;Obsah generovaný pomocí AI může být nesprávný."/>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Obsah obrázku text, Písmo, Grafika, grafický design&#10;&#10;Obsah generovaný pomocí AI může být nesprávný."/>
                  <pic:cNvPicPr>
                    <a:picLocks/>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1400" cy="425450"/>
                  </a:xfrm>
                  <a:prstGeom prst="rect">
                    <a:avLst/>
                  </a:prstGeom>
                </pic:spPr>
              </pic:pic>
            </a:graphicData>
          </a:graphic>
        </wp:anchor>
      </w:drawing>
    </w:r>
    <w:r w:rsidR="0044395D">
      <w:rPr>
        <w:noProof/>
        <w14:ligatures w14:val="standardContextual"/>
      </w:rPr>
      <w:drawing>
        <wp:anchor distT="0" distB="0" distL="114300" distR="114300" simplePos="0" relativeHeight="251659264" behindDoc="0" locked="0" layoutInCell="1" allowOverlap="1" wp14:anchorId="5D2DE1DC" wp14:editId="443EAA1C">
          <wp:simplePos x="0" y="0"/>
          <wp:positionH relativeFrom="margin">
            <wp:posOffset>0</wp:posOffset>
          </wp:positionH>
          <wp:positionV relativeFrom="paragraph">
            <wp:posOffset>184150</wp:posOffset>
          </wp:positionV>
          <wp:extent cx="1380490" cy="361950"/>
          <wp:effectExtent l="0" t="0" r="0" b="0"/>
          <wp:wrapTopAndBottom/>
          <wp:docPr id="2" name="Image 2" descr="Obsah obrázku text, Písmo, Grafika, typografie&#10;&#10;Obsah generovaný pomocí AI může být nesprávný."/>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Obsah obrázku text, Písmo, Grafika, typografie&#10;&#10;Obsah generovaný pomocí AI může být nesprávný."/>
                  <pic:cNvPicPr>
                    <a:picLocks/>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80490" cy="3619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74BC"/>
    <w:multiLevelType w:val="hybridMultilevel"/>
    <w:tmpl w:val="595EF72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65B7A0C"/>
    <w:multiLevelType w:val="hybridMultilevel"/>
    <w:tmpl w:val="FAA41E92"/>
    <w:lvl w:ilvl="0" w:tplc="04050017">
      <w:start w:val="1"/>
      <w:numFmt w:val="lowerLetter"/>
      <w:lvlText w:val="%1)"/>
      <w:lvlJc w:val="lef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2" w15:restartNumberingAfterBreak="0">
    <w:nsid w:val="06964E3A"/>
    <w:multiLevelType w:val="hybridMultilevel"/>
    <w:tmpl w:val="8E8053AC"/>
    <w:lvl w:ilvl="0" w:tplc="7B68E952">
      <w:start w:val="1"/>
      <w:numFmt w:val="decimal"/>
      <w:pStyle w:val="Prilohy"/>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161019"/>
    <w:multiLevelType w:val="hybridMultilevel"/>
    <w:tmpl w:val="589CC6B2"/>
    <w:lvl w:ilvl="0" w:tplc="452ABE14">
      <w:start w:val="1"/>
      <w:numFmt w:val="bullet"/>
      <w:pStyle w:val="5seznam"/>
      <w:lvlText w:val=""/>
      <w:lvlJc w:val="left"/>
      <w:pPr>
        <w:ind w:left="3272" w:hanging="360"/>
      </w:pPr>
      <w:rPr>
        <w:rFonts w:ascii="Symbol" w:hAnsi="Symbol" w:hint="default"/>
      </w:rPr>
    </w:lvl>
    <w:lvl w:ilvl="1" w:tplc="04050003" w:tentative="1">
      <w:start w:val="1"/>
      <w:numFmt w:val="bullet"/>
      <w:lvlText w:val="o"/>
      <w:lvlJc w:val="left"/>
      <w:pPr>
        <w:ind w:left="3992" w:hanging="360"/>
      </w:pPr>
      <w:rPr>
        <w:rFonts w:ascii="Courier New" w:hAnsi="Courier New" w:cs="Courier New" w:hint="default"/>
      </w:rPr>
    </w:lvl>
    <w:lvl w:ilvl="2" w:tplc="04050005" w:tentative="1">
      <w:start w:val="1"/>
      <w:numFmt w:val="bullet"/>
      <w:lvlText w:val=""/>
      <w:lvlJc w:val="left"/>
      <w:pPr>
        <w:ind w:left="4712" w:hanging="360"/>
      </w:pPr>
      <w:rPr>
        <w:rFonts w:ascii="Wingdings" w:hAnsi="Wingdings" w:hint="default"/>
      </w:rPr>
    </w:lvl>
    <w:lvl w:ilvl="3" w:tplc="04050001" w:tentative="1">
      <w:start w:val="1"/>
      <w:numFmt w:val="bullet"/>
      <w:lvlText w:val=""/>
      <w:lvlJc w:val="left"/>
      <w:pPr>
        <w:ind w:left="5432" w:hanging="360"/>
      </w:pPr>
      <w:rPr>
        <w:rFonts w:ascii="Symbol" w:hAnsi="Symbol" w:hint="default"/>
      </w:rPr>
    </w:lvl>
    <w:lvl w:ilvl="4" w:tplc="04050003" w:tentative="1">
      <w:start w:val="1"/>
      <w:numFmt w:val="bullet"/>
      <w:lvlText w:val="o"/>
      <w:lvlJc w:val="left"/>
      <w:pPr>
        <w:ind w:left="6152" w:hanging="360"/>
      </w:pPr>
      <w:rPr>
        <w:rFonts w:ascii="Courier New" w:hAnsi="Courier New" w:cs="Courier New" w:hint="default"/>
      </w:rPr>
    </w:lvl>
    <w:lvl w:ilvl="5" w:tplc="04050005" w:tentative="1">
      <w:start w:val="1"/>
      <w:numFmt w:val="bullet"/>
      <w:lvlText w:val=""/>
      <w:lvlJc w:val="left"/>
      <w:pPr>
        <w:ind w:left="6872" w:hanging="360"/>
      </w:pPr>
      <w:rPr>
        <w:rFonts w:ascii="Wingdings" w:hAnsi="Wingdings" w:hint="default"/>
      </w:rPr>
    </w:lvl>
    <w:lvl w:ilvl="6" w:tplc="04050001" w:tentative="1">
      <w:start w:val="1"/>
      <w:numFmt w:val="bullet"/>
      <w:lvlText w:val=""/>
      <w:lvlJc w:val="left"/>
      <w:pPr>
        <w:ind w:left="7592" w:hanging="360"/>
      </w:pPr>
      <w:rPr>
        <w:rFonts w:ascii="Symbol" w:hAnsi="Symbol" w:hint="default"/>
      </w:rPr>
    </w:lvl>
    <w:lvl w:ilvl="7" w:tplc="04050003" w:tentative="1">
      <w:start w:val="1"/>
      <w:numFmt w:val="bullet"/>
      <w:lvlText w:val="o"/>
      <w:lvlJc w:val="left"/>
      <w:pPr>
        <w:ind w:left="8312" w:hanging="360"/>
      </w:pPr>
      <w:rPr>
        <w:rFonts w:ascii="Courier New" w:hAnsi="Courier New" w:cs="Courier New" w:hint="default"/>
      </w:rPr>
    </w:lvl>
    <w:lvl w:ilvl="8" w:tplc="04050005" w:tentative="1">
      <w:start w:val="1"/>
      <w:numFmt w:val="bullet"/>
      <w:lvlText w:val=""/>
      <w:lvlJc w:val="left"/>
      <w:pPr>
        <w:ind w:left="9032" w:hanging="360"/>
      </w:pPr>
      <w:rPr>
        <w:rFonts w:ascii="Wingdings" w:hAnsi="Wingdings" w:hint="default"/>
      </w:rPr>
    </w:lvl>
  </w:abstractNum>
  <w:abstractNum w:abstractNumId="4" w15:restartNumberingAfterBreak="0">
    <w:nsid w:val="079D3F66"/>
    <w:multiLevelType w:val="hybridMultilevel"/>
    <w:tmpl w:val="595EF72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B9A42C6"/>
    <w:multiLevelType w:val="hybridMultilevel"/>
    <w:tmpl w:val="70FA9C66"/>
    <w:lvl w:ilvl="0" w:tplc="FFFFFFFF">
      <w:start w:val="1"/>
      <w:numFmt w:val="lowerLetter"/>
      <w:lvlText w:val="%1)"/>
      <w:lvlJc w:val="left"/>
      <w:pPr>
        <w:ind w:left="360" w:hanging="360"/>
      </w:pPr>
      <w:rPr>
        <w:rFonts w:hint="default"/>
      </w:rPr>
    </w:lvl>
    <w:lvl w:ilvl="1" w:tplc="FFFFFFFF">
      <w:start w:val="1"/>
      <w:numFmt w:val="decimal"/>
      <w:lvlText w:val="%2."/>
      <w:lvlJc w:val="left"/>
      <w:pPr>
        <w:ind w:left="1440" w:hanging="360"/>
      </w:p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numFmt w:val="bullet"/>
      <w:lvlText w:val="-"/>
      <w:lvlJc w:val="left"/>
      <w:pPr>
        <w:ind w:left="3600" w:hanging="360"/>
      </w:pPr>
      <w:rPr>
        <w:rFonts w:ascii="Arial" w:eastAsia="Times New Roman" w:hAnsi="Arial" w:cs="Arial" w:hint="default"/>
      </w:rPr>
    </w:lvl>
    <w:lvl w:ilvl="5" w:tplc="FFFFFFFF">
      <w:numFmt w:val="bullet"/>
      <w:lvlText w:val="-"/>
      <w:lvlJc w:val="left"/>
      <w:pPr>
        <w:ind w:left="4500" w:hanging="360"/>
      </w:pPr>
      <w:rPr>
        <w:rFonts w:ascii="Arial" w:eastAsia="Times New Roman" w:hAnsi="Arial" w:cs="Arial" w:hint="default"/>
      </w:rPr>
    </w:lvl>
    <w:lvl w:ilvl="6" w:tplc="FFFFFFFF">
      <w:start w:val="1"/>
      <w:numFmt w:val="bullet"/>
      <w:lvlText w:val="-"/>
      <w:lvlJc w:val="left"/>
      <w:pPr>
        <w:ind w:left="5040" w:hanging="360"/>
      </w:pPr>
      <w:rPr>
        <w:rFonts w:ascii="Arial" w:eastAsia="Times New Roman" w:hAnsi="Arial" w:cs="Arial"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DB4A22"/>
    <w:multiLevelType w:val="hybridMultilevel"/>
    <w:tmpl w:val="595EF72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EE523B5"/>
    <w:multiLevelType w:val="multilevel"/>
    <w:tmpl w:val="1C786C7C"/>
    <w:styleLink w:val="Style2"/>
    <w:lvl w:ilvl="0">
      <w:start w:val="1"/>
      <w:numFmt w:val="upperRoman"/>
      <w:lvlText w:val="%1."/>
      <w:lvlJc w:val="left"/>
      <w:pPr>
        <w:ind w:left="357" w:hanging="357"/>
      </w:pPr>
      <w:rPr>
        <w:rFonts w:hint="default"/>
      </w:rPr>
    </w:lvl>
    <w:lvl w:ilvl="1">
      <w:start w:val="1"/>
      <w:numFmt w:val="decimal"/>
      <w:lvlText w:val="%2."/>
      <w:lvlJc w:val="right"/>
      <w:pPr>
        <w:tabs>
          <w:tab w:val="num" w:pos="0"/>
        </w:tabs>
        <w:ind w:left="0" w:hanging="170"/>
      </w:pPr>
      <w:rPr>
        <w:rFonts w:hint="default"/>
      </w:rPr>
    </w:lvl>
    <w:lvl w:ilvl="2">
      <w:start w:val="1"/>
      <w:numFmt w:val="lowerLetter"/>
      <w:lvlText w:val="%3)"/>
      <w:lvlJc w:val="left"/>
      <w:pPr>
        <w:tabs>
          <w:tab w:val="num" w:pos="357"/>
        </w:tabs>
        <w:ind w:left="35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0287E45"/>
    <w:multiLevelType w:val="hybridMultilevel"/>
    <w:tmpl w:val="D590AB46"/>
    <w:lvl w:ilvl="0" w:tplc="FFFFFFFF">
      <w:start w:val="1"/>
      <w:numFmt w:val="lowerLetter"/>
      <w:lvlText w:val="%1)"/>
      <w:lvlJc w:val="left"/>
      <w:pPr>
        <w:ind w:left="360" w:hanging="360"/>
      </w:pPr>
      <w:rPr>
        <w:rFonts w:hint="default"/>
      </w:rPr>
    </w:lvl>
    <w:lvl w:ilvl="1" w:tplc="FFFFFFFF">
      <w:start w:val="1"/>
      <w:numFmt w:val="decimal"/>
      <w:lvlText w:val="%2."/>
      <w:lvlJc w:val="left"/>
      <w:pPr>
        <w:ind w:left="1440" w:hanging="360"/>
      </w:p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numFmt w:val="bullet"/>
      <w:lvlText w:val="-"/>
      <w:lvlJc w:val="left"/>
      <w:pPr>
        <w:ind w:left="3600" w:hanging="360"/>
      </w:pPr>
      <w:rPr>
        <w:rFonts w:ascii="Arial" w:eastAsia="Times New Roman" w:hAnsi="Arial" w:cs="Arial" w:hint="default"/>
      </w:rPr>
    </w:lvl>
    <w:lvl w:ilvl="5" w:tplc="FFFFFFFF">
      <w:numFmt w:val="bullet"/>
      <w:lvlText w:val="-"/>
      <w:lvlJc w:val="left"/>
      <w:pPr>
        <w:ind w:left="4500" w:hanging="360"/>
      </w:pPr>
      <w:rPr>
        <w:rFonts w:ascii="Arial" w:eastAsia="Times New Roman" w:hAnsi="Arial" w:cs="Arial" w:hint="default"/>
      </w:rPr>
    </w:lvl>
    <w:lvl w:ilvl="6" w:tplc="FFFFFFFF">
      <w:start w:val="1"/>
      <w:numFmt w:val="bullet"/>
      <w:lvlText w:val="-"/>
      <w:lvlJc w:val="left"/>
      <w:pPr>
        <w:ind w:left="5040" w:hanging="360"/>
      </w:pPr>
      <w:rPr>
        <w:rFonts w:ascii="Arial" w:eastAsia="Times New Roman" w:hAnsi="Arial" w:cs="Arial"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AF1539"/>
    <w:multiLevelType w:val="multilevel"/>
    <w:tmpl w:val="F77AA54E"/>
    <w:styleLink w:val="Style1"/>
    <w:lvl w:ilvl="0">
      <w:start w:val="1"/>
      <w:numFmt w:val="upperRoman"/>
      <w:lvlText w:val="%1."/>
      <w:lvlJc w:val="left"/>
      <w:pPr>
        <w:ind w:left="357" w:hanging="357"/>
      </w:pPr>
      <w:rPr>
        <w:rFonts w:hint="default"/>
      </w:rPr>
    </w:lvl>
    <w:lvl w:ilvl="1">
      <w:start w:val="1"/>
      <w:numFmt w:val="decimal"/>
      <w:lvlText w:val="%2."/>
      <w:lvlJc w:val="left"/>
      <w:pPr>
        <w:ind w:left="0" w:hanging="357"/>
      </w:pPr>
      <w:rPr>
        <w:rFonts w:hint="default"/>
      </w:rPr>
    </w:lvl>
    <w:lvl w:ilvl="2">
      <w:start w:val="1"/>
      <w:numFmt w:val="lowerLetter"/>
      <w:lvlText w:val="%3)"/>
      <w:lvlJc w:val="left"/>
      <w:pPr>
        <w:ind w:left="35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1F518D4"/>
    <w:multiLevelType w:val="hybridMultilevel"/>
    <w:tmpl w:val="A13E3B52"/>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1" w15:restartNumberingAfterBreak="0">
    <w:nsid w:val="166302FD"/>
    <w:multiLevelType w:val="hybridMultilevel"/>
    <w:tmpl w:val="A13E3B52"/>
    <w:lvl w:ilvl="0" w:tplc="04050017">
      <w:start w:val="1"/>
      <w:numFmt w:val="lowerLetter"/>
      <w:lvlText w:val="%1)"/>
      <w:lvlJc w:val="lef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2" w15:restartNumberingAfterBreak="0">
    <w:nsid w:val="16A611BD"/>
    <w:multiLevelType w:val="hybridMultilevel"/>
    <w:tmpl w:val="3E62BCB6"/>
    <w:lvl w:ilvl="0" w:tplc="FFFFFFFF">
      <w:start w:val="1"/>
      <w:numFmt w:val="lowerLetter"/>
      <w:lvlText w:val="%1)"/>
      <w:lvlJc w:val="left"/>
      <w:pPr>
        <w:ind w:left="360" w:hanging="360"/>
      </w:pPr>
      <w:rPr>
        <w:rFonts w:hint="default"/>
      </w:rPr>
    </w:lvl>
    <w:lvl w:ilvl="1" w:tplc="FFFFFFFF">
      <w:start w:val="1"/>
      <w:numFmt w:val="lowerLetter"/>
      <w:lvlText w:val="%2."/>
      <w:lvlJc w:val="left"/>
      <w:pPr>
        <w:ind w:left="1440" w:hanging="360"/>
      </w:p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numFmt w:val="bullet"/>
      <w:lvlText w:val="-"/>
      <w:lvlJc w:val="left"/>
      <w:pPr>
        <w:ind w:left="3600" w:hanging="360"/>
      </w:pPr>
      <w:rPr>
        <w:rFonts w:ascii="Arial" w:eastAsia="Times New Roman" w:hAnsi="Arial" w:cs="Arial" w:hint="default"/>
      </w:rPr>
    </w:lvl>
    <w:lvl w:ilvl="5" w:tplc="FFFFFFFF">
      <w:numFmt w:val="bullet"/>
      <w:lvlText w:val="-"/>
      <w:lvlJc w:val="left"/>
      <w:pPr>
        <w:ind w:left="4500" w:hanging="360"/>
      </w:pPr>
      <w:rPr>
        <w:rFonts w:ascii="Arial" w:eastAsia="Times New Roman" w:hAnsi="Arial" w:cs="Arial" w:hint="default"/>
      </w:rPr>
    </w:lvl>
    <w:lvl w:ilvl="6" w:tplc="FFFFFFFF">
      <w:start w:val="1"/>
      <w:numFmt w:val="bullet"/>
      <w:lvlText w:val="-"/>
      <w:lvlJc w:val="left"/>
      <w:pPr>
        <w:ind w:left="5040" w:hanging="360"/>
      </w:pPr>
      <w:rPr>
        <w:rFonts w:ascii="Arial" w:eastAsia="Times New Roman" w:hAnsi="Arial" w:cs="Arial"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788787F"/>
    <w:multiLevelType w:val="hybridMultilevel"/>
    <w:tmpl w:val="595EF72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A153C1D"/>
    <w:multiLevelType w:val="hybridMultilevel"/>
    <w:tmpl w:val="595EF72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1F6C2FEB"/>
    <w:multiLevelType w:val="hybridMultilevel"/>
    <w:tmpl w:val="193ED8DA"/>
    <w:lvl w:ilvl="0" w:tplc="FFFFFFFF">
      <w:start w:val="1"/>
      <w:numFmt w:val="lowerLetter"/>
      <w:lvlText w:val="%1)"/>
      <w:lvlJc w:val="left"/>
      <w:pPr>
        <w:ind w:left="360" w:hanging="360"/>
      </w:pPr>
      <w:rPr>
        <w:rFonts w:hint="default"/>
      </w:rPr>
    </w:lvl>
    <w:lvl w:ilvl="1" w:tplc="FFFFFFFF">
      <w:start w:val="1"/>
      <w:numFmt w:val="decimal"/>
      <w:lvlText w:val="%2."/>
      <w:lvlJc w:val="left"/>
      <w:pPr>
        <w:ind w:left="1440" w:hanging="360"/>
      </w:p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numFmt w:val="bullet"/>
      <w:lvlText w:val="-"/>
      <w:lvlJc w:val="left"/>
      <w:pPr>
        <w:ind w:left="3600" w:hanging="360"/>
      </w:pPr>
      <w:rPr>
        <w:rFonts w:ascii="Arial" w:eastAsia="Times New Roman" w:hAnsi="Arial" w:cs="Arial" w:hint="default"/>
      </w:rPr>
    </w:lvl>
    <w:lvl w:ilvl="5" w:tplc="FFFFFFFF">
      <w:numFmt w:val="bullet"/>
      <w:lvlText w:val="-"/>
      <w:lvlJc w:val="left"/>
      <w:pPr>
        <w:ind w:left="4500" w:hanging="360"/>
      </w:pPr>
      <w:rPr>
        <w:rFonts w:ascii="Arial" w:eastAsia="Times New Roman" w:hAnsi="Arial" w:cs="Arial" w:hint="default"/>
      </w:rPr>
    </w:lvl>
    <w:lvl w:ilvl="6" w:tplc="FFFFFFFF">
      <w:start w:val="1"/>
      <w:numFmt w:val="bullet"/>
      <w:lvlText w:val="-"/>
      <w:lvlJc w:val="left"/>
      <w:pPr>
        <w:ind w:left="5040" w:hanging="360"/>
      </w:pPr>
      <w:rPr>
        <w:rFonts w:ascii="Arial" w:eastAsia="Times New Roman" w:hAnsi="Arial" w:cs="Arial"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FA95FE0"/>
    <w:multiLevelType w:val="hybridMultilevel"/>
    <w:tmpl w:val="595EF72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20307F8D"/>
    <w:multiLevelType w:val="hybridMultilevel"/>
    <w:tmpl w:val="595EF72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9" w15:restartNumberingAfterBreak="0">
    <w:nsid w:val="22A53CFE"/>
    <w:multiLevelType w:val="hybridMultilevel"/>
    <w:tmpl w:val="DB76BDD0"/>
    <w:lvl w:ilvl="0" w:tplc="FFFFFFFF">
      <w:start w:val="1"/>
      <w:numFmt w:val="lowerLetter"/>
      <w:lvlText w:val="%1)"/>
      <w:lvlJc w:val="left"/>
      <w:pPr>
        <w:ind w:left="360" w:hanging="360"/>
      </w:pPr>
      <w:rPr>
        <w:rFonts w:hint="default"/>
      </w:rPr>
    </w:lvl>
    <w:lvl w:ilvl="1" w:tplc="0405000F">
      <w:start w:val="1"/>
      <w:numFmt w:val="decimal"/>
      <w:lvlText w:val="%2."/>
      <w:lvlJc w:val="left"/>
      <w:pPr>
        <w:ind w:left="1440" w:hanging="360"/>
      </w:pPr>
    </w:lvl>
    <w:lvl w:ilvl="2" w:tplc="FFFFFFFF">
      <w:start w:val="1"/>
      <w:numFmt w:val="lowerLetter"/>
      <w:lvlText w:val="%3)"/>
      <w:lvlJc w:val="right"/>
      <w:pPr>
        <w:ind w:left="2160" w:hanging="180"/>
      </w:pPr>
      <w:rPr>
        <w:rFonts w:ascii="Arial" w:eastAsia="Times New Roman" w:hAnsi="Arial" w:cs="Arial"/>
      </w:rPr>
    </w:lvl>
    <w:lvl w:ilvl="3" w:tplc="FFFFFFFF" w:tentative="1">
      <w:start w:val="1"/>
      <w:numFmt w:val="decimal"/>
      <w:lvlText w:val="%4."/>
      <w:lvlJc w:val="left"/>
      <w:pPr>
        <w:ind w:left="2880" w:hanging="360"/>
      </w:pPr>
    </w:lvl>
    <w:lvl w:ilvl="4" w:tplc="FFFFFFFF">
      <w:numFmt w:val="bullet"/>
      <w:lvlText w:val="-"/>
      <w:lvlJc w:val="left"/>
      <w:pPr>
        <w:ind w:left="3600" w:hanging="360"/>
      </w:pPr>
      <w:rPr>
        <w:rFonts w:ascii="Arial" w:eastAsia="Times New Roman" w:hAnsi="Arial" w:cs="Arial" w:hint="default"/>
      </w:rPr>
    </w:lvl>
    <w:lvl w:ilvl="5" w:tplc="FFFFFFFF">
      <w:numFmt w:val="bullet"/>
      <w:lvlText w:val="-"/>
      <w:lvlJc w:val="left"/>
      <w:pPr>
        <w:ind w:left="4500" w:hanging="360"/>
      </w:pPr>
      <w:rPr>
        <w:rFonts w:ascii="Arial" w:eastAsia="Times New Roman" w:hAnsi="Arial" w:cs="Arial" w:hint="default"/>
      </w:rPr>
    </w:lvl>
    <w:lvl w:ilvl="6" w:tplc="FFFFFFFF">
      <w:start w:val="1"/>
      <w:numFmt w:val="bullet"/>
      <w:lvlText w:val="-"/>
      <w:lvlJc w:val="left"/>
      <w:pPr>
        <w:ind w:left="5040" w:hanging="360"/>
      </w:pPr>
      <w:rPr>
        <w:rFonts w:ascii="Arial" w:eastAsia="Times New Roman" w:hAnsi="Arial" w:cs="Arial"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B93705"/>
    <w:multiLevelType w:val="hybridMultilevel"/>
    <w:tmpl w:val="A13E3B52"/>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21" w15:restartNumberingAfterBreak="0">
    <w:nsid w:val="275A5757"/>
    <w:multiLevelType w:val="hybridMultilevel"/>
    <w:tmpl w:val="595EF72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29380847"/>
    <w:multiLevelType w:val="hybridMultilevel"/>
    <w:tmpl w:val="595EF72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296415BD"/>
    <w:multiLevelType w:val="hybridMultilevel"/>
    <w:tmpl w:val="595EF72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29F670B7"/>
    <w:multiLevelType w:val="hybridMultilevel"/>
    <w:tmpl w:val="595EF72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2B494661"/>
    <w:multiLevelType w:val="hybridMultilevel"/>
    <w:tmpl w:val="0784CDCC"/>
    <w:lvl w:ilvl="0" w:tplc="B58C4F9E">
      <w:start w:val="1"/>
      <w:numFmt w:val="lowerLetter"/>
      <w:lvlText w:val="%1)"/>
      <w:lvlJc w:val="left"/>
      <w:rPr>
        <w:rFonts w:hint="default"/>
        <w:u w:color="44546A" w:themeColor="text2"/>
      </w:rPr>
    </w:lvl>
    <w:lvl w:ilvl="1" w:tplc="04050019">
      <w:numFmt w:val="decimal"/>
      <w:lvlText w:val=""/>
      <w:lvlJc w:val="left"/>
    </w:lvl>
    <w:lvl w:ilvl="2" w:tplc="0405001B">
      <w:numFmt w:val="decimal"/>
      <w:lvlText w:val=""/>
      <w:lvlJc w:val="left"/>
    </w:lvl>
    <w:lvl w:ilvl="3" w:tplc="0405000F">
      <w:numFmt w:val="decimal"/>
      <w:lvlText w:val=""/>
      <w:lvlJc w:val="left"/>
    </w:lvl>
    <w:lvl w:ilvl="4" w:tplc="04050019">
      <w:numFmt w:val="decimal"/>
      <w:lvlText w:val=""/>
      <w:lvlJc w:val="left"/>
    </w:lvl>
    <w:lvl w:ilvl="5" w:tplc="0405001B">
      <w:numFmt w:val="decimal"/>
      <w:lvlText w:val=""/>
      <w:lvlJc w:val="left"/>
    </w:lvl>
    <w:lvl w:ilvl="6" w:tplc="0405000F">
      <w:numFmt w:val="decimal"/>
      <w:lvlText w:val=""/>
      <w:lvlJc w:val="left"/>
    </w:lvl>
    <w:lvl w:ilvl="7" w:tplc="04050019">
      <w:numFmt w:val="decimal"/>
      <w:lvlText w:val=""/>
      <w:lvlJc w:val="left"/>
    </w:lvl>
    <w:lvl w:ilvl="8" w:tplc="0405001B">
      <w:numFmt w:val="decimal"/>
      <w:lvlText w:val=""/>
      <w:lvlJc w:val="left"/>
    </w:lvl>
  </w:abstractNum>
  <w:abstractNum w:abstractNumId="26" w15:restartNumberingAfterBreak="0">
    <w:nsid w:val="2BED5C28"/>
    <w:multiLevelType w:val="hybridMultilevel"/>
    <w:tmpl w:val="E7962AB2"/>
    <w:lvl w:ilvl="0" w:tplc="0405001B">
      <w:start w:val="1"/>
      <w:numFmt w:val="lowerRoman"/>
      <w:lvlText w:val="%1."/>
      <w:lvlJc w:val="right"/>
      <w:pPr>
        <w:ind w:left="1224" w:hanging="360"/>
      </w:pPr>
    </w:lvl>
    <w:lvl w:ilvl="1" w:tplc="04050019">
      <w:start w:val="1"/>
      <w:numFmt w:val="lowerLetter"/>
      <w:lvlText w:val="%2."/>
      <w:lvlJc w:val="left"/>
      <w:pPr>
        <w:ind w:left="1944" w:hanging="360"/>
      </w:pPr>
    </w:lvl>
    <w:lvl w:ilvl="2" w:tplc="0405001B">
      <w:start w:val="1"/>
      <w:numFmt w:val="lowerRoman"/>
      <w:lvlText w:val="%3."/>
      <w:lvlJc w:val="right"/>
      <w:pPr>
        <w:ind w:left="2664" w:hanging="180"/>
      </w:pPr>
    </w:lvl>
    <w:lvl w:ilvl="3" w:tplc="0405000F">
      <w:start w:val="1"/>
      <w:numFmt w:val="decimal"/>
      <w:lvlText w:val="%4."/>
      <w:lvlJc w:val="left"/>
      <w:pPr>
        <w:ind w:left="3384" w:hanging="360"/>
      </w:pPr>
    </w:lvl>
    <w:lvl w:ilvl="4" w:tplc="04050019">
      <w:start w:val="1"/>
      <w:numFmt w:val="lowerLetter"/>
      <w:lvlText w:val="%5."/>
      <w:lvlJc w:val="left"/>
      <w:pPr>
        <w:ind w:left="4104" w:hanging="360"/>
      </w:pPr>
    </w:lvl>
    <w:lvl w:ilvl="5" w:tplc="0405001B">
      <w:start w:val="1"/>
      <w:numFmt w:val="lowerRoman"/>
      <w:lvlText w:val="%6."/>
      <w:lvlJc w:val="right"/>
      <w:pPr>
        <w:ind w:left="4824" w:hanging="180"/>
      </w:pPr>
    </w:lvl>
    <w:lvl w:ilvl="6" w:tplc="0405000F">
      <w:start w:val="1"/>
      <w:numFmt w:val="decimal"/>
      <w:lvlText w:val="%7."/>
      <w:lvlJc w:val="left"/>
      <w:pPr>
        <w:ind w:left="5544" w:hanging="360"/>
      </w:pPr>
    </w:lvl>
    <w:lvl w:ilvl="7" w:tplc="04050019">
      <w:start w:val="1"/>
      <w:numFmt w:val="lowerLetter"/>
      <w:lvlText w:val="%8."/>
      <w:lvlJc w:val="left"/>
      <w:pPr>
        <w:ind w:left="6264" w:hanging="360"/>
      </w:pPr>
    </w:lvl>
    <w:lvl w:ilvl="8" w:tplc="0405001B">
      <w:start w:val="1"/>
      <w:numFmt w:val="lowerRoman"/>
      <w:lvlText w:val="%9."/>
      <w:lvlJc w:val="right"/>
      <w:pPr>
        <w:ind w:left="6984" w:hanging="180"/>
      </w:pPr>
    </w:lvl>
  </w:abstractNum>
  <w:abstractNum w:abstractNumId="27" w15:restartNumberingAfterBreak="0">
    <w:nsid w:val="2BEE01AC"/>
    <w:multiLevelType w:val="hybridMultilevel"/>
    <w:tmpl w:val="A538C740"/>
    <w:lvl w:ilvl="0" w:tplc="04050017">
      <w:start w:val="1"/>
      <w:numFmt w:val="lowerLetter"/>
      <w:lvlText w:val="%1)"/>
      <w:lvlJc w:val="lef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28" w15:restartNumberingAfterBreak="0">
    <w:nsid w:val="2F603486"/>
    <w:multiLevelType w:val="hybridMultilevel"/>
    <w:tmpl w:val="595EF72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305024D3"/>
    <w:multiLevelType w:val="hybridMultilevel"/>
    <w:tmpl w:val="0784CDCC"/>
    <w:lvl w:ilvl="0" w:tplc="B58C4F9E">
      <w:start w:val="1"/>
      <w:numFmt w:val="lowerLetter"/>
      <w:lvlText w:val="%1)"/>
      <w:lvlJc w:val="left"/>
      <w:rPr>
        <w:rFonts w:hint="default"/>
        <w:u w:color="44546A" w:themeColor="text2"/>
      </w:rPr>
    </w:lvl>
    <w:lvl w:ilvl="1" w:tplc="04050019">
      <w:numFmt w:val="decimal"/>
      <w:lvlText w:val=""/>
      <w:lvlJc w:val="left"/>
    </w:lvl>
    <w:lvl w:ilvl="2" w:tplc="0405001B">
      <w:numFmt w:val="decimal"/>
      <w:lvlText w:val=""/>
      <w:lvlJc w:val="left"/>
    </w:lvl>
    <w:lvl w:ilvl="3" w:tplc="0405000F">
      <w:numFmt w:val="decimal"/>
      <w:lvlText w:val=""/>
      <w:lvlJc w:val="left"/>
    </w:lvl>
    <w:lvl w:ilvl="4" w:tplc="04050019">
      <w:numFmt w:val="decimal"/>
      <w:lvlText w:val=""/>
      <w:lvlJc w:val="left"/>
    </w:lvl>
    <w:lvl w:ilvl="5" w:tplc="0405001B">
      <w:numFmt w:val="decimal"/>
      <w:lvlText w:val=""/>
      <w:lvlJc w:val="left"/>
    </w:lvl>
    <w:lvl w:ilvl="6" w:tplc="0405000F">
      <w:numFmt w:val="decimal"/>
      <w:lvlText w:val=""/>
      <w:lvlJc w:val="left"/>
    </w:lvl>
    <w:lvl w:ilvl="7" w:tplc="04050019">
      <w:numFmt w:val="decimal"/>
      <w:lvlText w:val=""/>
      <w:lvlJc w:val="left"/>
    </w:lvl>
    <w:lvl w:ilvl="8" w:tplc="0405001B">
      <w:numFmt w:val="decimal"/>
      <w:lvlText w:val=""/>
      <w:lvlJc w:val="left"/>
    </w:lvl>
  </w:abstractNum>
  <w:abstractNum w:abstractNumId="30" w15:restartNumberingAfterBreak="0">
    <w:nsid w:val="32616CF5"/>
    <w:multiLevelType w:val="hybridMultilevel"/>
    <w:tmpl w:val="9AECF79C"/>
    <w:lvl w:ilvl="0" w:tplc="FFFFFFFF">
      <w:start w:val="1"/>
      <w:numFmt w:val="lowerLetter"/>
      <w:lvlText w:val="%1)"/>
      <w:lvlJc w:val="left"/>
      <w:pPr>
        <w:ind w:left="360" w:hanging="360"/>
      </w:pPr>
      <w:rPr>
        <w:rFonts w:hint="default"/>
      </w:rPr>
    </w:lvl>
    <w:lvl w:ilvl="1" w:tplc="FFFFFFFF">
      <w:start w:val="1"/>
      <w:numFmt w:val="decimal"/>
      <w:lvlText w:val="%2."/>
      <w:lvlJc w:val="left"/>
      <w:pPr>
        <w:ind w:left="1440" w:hanging="360"/>
      </w:p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numFmt w:val="bullet"/>
      <w:lvlText w:val="-"/>
      <w:lvlJc w:val="left"/>
      <w:pPr>
        <w:ind w:left="3600" w:hanging="360"/>
      </w:pPr>
      <w:rPr>
        <w:rFonts w:ascii="Arial" w:eastAsia="Times New Roman" w:hAnsi="Arial" w:cs="Arial" w:hint="default"/>
      </w:rPr>
    </w:lvl>
    <w:lvl w:ilvl="5" w:tplc="FFFFFFFF">
      <w:numFmt w:val="bullet"/>
      <w:lvlText w:val="-"/>
      <w:lvlJc w:val="left"/>
      <w:pPr>
        <w:ind w:left="4500" w:hanging="360"/>
      </w:pPr>
      <w:rPr>
        <w:rFonts w:ascii="Arial" w:eastAsia="Times New Roman" w:hAnsi="Arial" w:cs="Arial" w:hint="default"/>
      </w:rPr>
    </w:lvl>
    <w:lvl w:ilvl="6" w:tplc="FFFFFFFF">
      <w:start w:val="1"/>
      <w:numFmt w:val="bullet"/>
      <w:lvlText w:val="-"/>
      <w:lvlJc w:val="left"/>
      <w:pPr>
        <w:ind w:left="5040" w:hanging="360"/>
      </w:pPr>
      <w:rPr>
        <w:rFonts w:ascii="Arial" w:eastAsia="Times New Roman" w:hAnsi="Arial" w:cs="Arial"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46D6976"/>
    <w:multiLevelType w:val="hybridMultilevel"/>
    <w:tmpl w:val="595EF72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36EE0B84"/>
    <w:multiLevelType w:val="hybridMultilevel"/>
    <w:tmpl w:val="FAA41E92"/>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4" w15:restartNumberingAfterBreak="0">
    <w:nsid w:val="39911EB4"/>
    <w:multiLevelType w:val="hybridMultilevel"/>
    <w:tmpl w:val="595EF72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3AF44F9D"/>
    <w:multiLevelType w:val="hybridMultilevel"/>
    <w:tmpl w:val="595EF72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3C140F57"/>
    <w:multiLevelType w:val="hybridMultilevel"/>
    <w:tmpl w:val="595EF72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3DA5200D"/>
    <w:multiLevelType w:val="multilevel"/>
    <w:tmpl w:val="781079F6"/>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Garamond" w:hAnsi="Garamond" w:hint="default"/>
        <w:b w:val="0"/>
        <w:bCs/>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Restart w:val="1"/>
      <w:pStyle w:val="6Plohy"/>
      <w:lvlText w:val="Příloha č. %5"/>
      <w:lvlJc w:val="left"/>
      <w:pPr>
        <w:ind w:left="0" w:firstLine="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03B66A2"/>
    <w:multiLevelType w:val="hybridMultilevel"/>
    <w:tmpl w:val="1A744B4E"/>
    <w:lvl w:ilvl="0" w:tplc="487085A4">
      <w:start w:val="1"/>
      <w:numFmt w:val="lowerLetter"/>
      <w:pStyle w:val="aseznam"/>
      <w:lvlText w:val="%1)"/>
      <w:lvlJc w:val="left"/>
      <w:pPr>
        <w:ind w:left="720" w:hanging="360"/>
      </w:pPr>
      <w:rPr>
        <w:rFonts w:ascii="Garamond" w:eastAsia="Times New Roman" w:hAnsi="Garamond"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10471D4"/>
    <w:multiLevelType w:val="hybridMultilevel"/>
    <w:tmpl w:val="595EF72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428779E5"/>
    <w:multiLevelType w:val="hybridMultilevel"/>
    <w:tmpl w:val="595EF72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435A1F9A"/>
    <w:multiLevelType w:val="hybridMultilevel"/>
    <w:tmpl w:val="2ABAA43E"/>
    <w:lvl w:ilvl="0" w:tplc="5B60D22C">
      <w:start w:val="1"/>
      <w:numFmt w:val="lowerLetter"/>
      <w:pStyle w:val="Normal2odst2"/>
      <w:lvlText w:val="%1)"/>
      <w:lvlJc w:val="left"/>
      <w:pPr>
        <w:ind w:left="1627" w:hanging="360"/>
      </w:pPr>
      <w:rPr>
        <w:rFonts w:hint="default"/>
        <w:u w:color="44546A" w:themeColor="text2"/>
      </w:rPr>
    </w:lvl>
    <w:lvl w:ilvl="1" w:tplc="04050019" w:tentative="1">
      <w:start w:val="1"/>
      <w:numFmt w:val="lowerLetter"/>
      <w:lvlText w:val="%2."/>
      <w:lvlJc w:val="left"/>
      <w:pPr>
        <w:ind w:left="2347" w:hanging="360"/>
      </w:pPr>
    </w:lvl>
    <w:lvl w:ilvl="2" w:tplc="0405001B" w:tentative="1">
      <w:start w:val="1"/>
      <w:numFmt w:val="lowerRoman"/>
      <w:lvlText w:val="%3."/>
      <w:lvlJc w:val="right"/>
      <w:pPr>
        <w:ind w:left="3067" w:hanging="180"/>
      </w:pPr>
    </w:lvl>
    <w:lvl w:ilvl="3" w:tplc="0405000F" w:tentative="1">
      <w:start w:val="1"/>
      <w:numFmt w:val="decimal"/>
      <w:lvlText w:val="%4."/>
      <w:lvlJc w:val="left"/>
      <w:pPr>
        <w:ind w:left="3787" w:hanging="360"/>
      </w:pPr>
    </w:lvl>
    <w:lvl w:ilvl="4" w:tplc="04050019" w:tentative="1">
      <w:start w:val="1"/>
      <w:numFmt w:val="lowerLetter"/>
      <w:lvlText w:val="%5."/>
      <w:lvlJc w:val="left"/>
      <w:pPr>
        <w:ind w:left="4507" w:hanging="360"/>
      </w:pPr>
    </w:lvl>
    <w:lvl w:ilvl="5" w:tplc="0405001B" w:tentative="1">
      <w:start w:val="1"/>
      <w:numFmt w:val="lowerRoman"/>
      <w:lvlText w:val="%6."/>
      <w:lvlJc w:val="right"/>
      <w:pPr>
        <w:ind w:left="5227" w:hanging="180"/>
      </w:pPr>
    </w:lvl>
    <w:lvl w:ilvl="6" w:tplc="0405000F" w:tentative="1">
      <w:start w:val="1"/>
      <w:numFmt w:val="decimal"/>
      <w:lvlText w:val="%7."/>
      <w:lvlJc w:val="left"/>
      <w:pPr>
        <w:ind w:left="5947" w:hanging="360"/>
      </w:pPr>
    </w:lvl>
    <w:lvl w:ilvl="7" w:tplc="04050019" w:tentative="1">
      <w:start w:val="1"/>
      <w:numFmt w:val="lowerLetter"/>
      <w:lvlText w:val="%8."/>
      <w:lvlJc w:val="left"/>
      <w:pPr>
        <w:ind w:left="6667" w:hanging="360"/>
      </w:pPr>
    </w:lvl>
    <w:lvl w:ilvl="8" w:tplc="0405001B" w:tentative="1">
      <w:start w:val="1"/>
      <w:numFmt w:val="lowerRoman"/>
      <w:lvlText w:val="%9."/>
      <w:lvlJc w:val="right"/>
      <w:pPr>
        <w:ind w:left="7387" w:hanging="180"/>
      </w:pPr>
    </w:lvl>
  </w:abstractNum>
  <w:abstractNum w:abstractNumId="42" w15:restartNumberingAfterBreak="0">
    <w:nsid w:val="44A249A8"/>
    <w:multiLevelType w:val="hybridMultilevel"/>
    <w:tmpl w:val="724E86C6"/>
    <w:lvl w:ilvl="0" w:tplc="FFFFFFFF">
      <w:start w:val="1"/>
      <w:numFmt w:val="lowerLetter"/>
      <w:lvlText w:val="%1)"/>
      <w:lvlJc w:val="left"/>
      <w:pPr>
        <w:ind w:left="360" w:hanging="360"/>
      </w:pPr>
      <w:rPr>
        <w:rFonts w:hint="default"/>
      </w:rPr>
    </w:lvl>
    <w:lvl w:ilvl="1" w:tplc="FFFFFFFF">
      <w:start w:val="1"/>
      <w:numFmt w:val="decimal"/>
      <w:lvlText w:val="%2."/>
      <w:lvlJc w:val="left"/>
      <w:pPr>
        <w:ind w:left="1440" w:hanging="360"/>
      </w:p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numFmt w:val="bullet"/>
      <w:lvlText w:val="-"/>
      <w:lvlJc w:val="left"/>
      <w:pPr>
        <w:ind w:left="3600" w:hanging="360"/>
      </w:pPr>
      <w:rPr>
        <w:rFonts w:ascii="Arial" w:eastAsia="Times New Roman" w:hAnsi="Arial" w:cs="Arial" w:hint="default"/>
      </w:rPr>
    </w:lvl>
    <w:lvl w:ilvl="5" w:tplc="FFFFFFFF">
      <w:numFmt w:val="bullet"/>
      <w:lvlText w:val="-"/>
      <w:lvlJc w:val="left"/>
      <w:pPr>
        <w:ind w:left="4500" w:hanging="360"/>
      </w:pPr>
      <w:rPr>
        <w:rFonts w:ascii="Arial" w:eastAsia="Times New Roman" w:hAnsi="Arial" w:cs="Arial" w:hint="default"/>
      </w:rPr>
    </w:lvl>
    <w:lvl w:ilvl="6" w:tplc="FFFFFFFF">
      <w:start w:val="1"/>
      <w:numFmt w:val="bullet"/>
      <w:lvlText w:val="-"/>
      <w:lvlJc w:val="left"/>
      <w:pPr>
        <w:ind w:left="5040" w:hanging="360"/>
      </w:pPr>
      <w:rPr>
        <w:rFonts w:ascii="Arial" w:eastAsia="Times New Roman" w:hAnsi="Arial" w:cs="Arial"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4FB2201"/>
    <w:multiLevelType w:val="hybridMultilevel"/>
    <w:tmpl w:val="1298D30A"/>
    <w:lvl w:ilvl="0" w:tplc="B94C165C">
      <w:start w:val="1"/>
      <w:numFmt w:val="lowerLetter"/>
      <w:pStyle w:val="aslovanodstavec"/>
      <w:lvlText w:val="%1)"/>
      <w:lvlJc w:val="left"/>
      <w:pPr>
        <w:ind w:left="720" w:hanging="360"/>
      </w:pPr>
      <w:rPr>
        <w:rFonts w:hint="default"/>
        <w:b w:val="0"/>
        <w:u w:color="44546A" w:themeColor="text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452976F6"/>
    <w:multiLevelType w:val="hybridMultilevel"/>
    <w:tmpl w:val="595EF72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49841255"/>
    <w:multiLevelType w:val="hybridMultilevel"/>
    <w:tmpl w:val="A13E3B52"/>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46" w15:restartNumberingAfterBreak="0">
    <w:nsid w:val="4A8A6166"/>
    <w:multiLevelType w:val="hybridMultilevel"/>
    <w:tmpl w:val="6E9852AC"/>
    <w:lvl w:ilvl="0" w:tplc="16D43554">
      <w:start w:val="1"/>
      <w:numFmt w:val="decimal"/>
      <w:pStyle w:val="1slovanodstavec"/>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B4F5902"/>
    <w:multiLevelType w:val="hybridMultilevel"/>
    <w:tmpl w:val="DEE20EA4"/>
    <w:lvl w:ilvl="0" w:tplc="04050017">
      <w:start w:val="1"/>
      <w:numFmt w:val="lowerLetter"/>
      <w:lvlText w:val="%1)"/>
      <w:lvlJc w:val="lef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48" w15:restartNumberingAfterBreak="0">
    <w:nsid w:val="52C47956"/>
    <w:multiLevelType w:val="hybridMultilevel"/>
    <w:tmpl w:val="595EF72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53CF73DE"/>
    <w:multiLevelType w:val="hybridMultilevel"/>
    <w:tmpl w:val="8AD0ED8A"/>
    <w:lvl w:ilvl="0" w:tplc="FFFFFFFF">
      <w:start w:val="1"/>
      <w:numFmt w:val="lowerLetter"/>
      <w:lvlText w:val="%1)"/>
      <w:lvlJc w:val="left"/>
      <w:pPr>
        <w:ind w:left="360" w:hanging="360"/>
      </w:pPr>
      <w:rPr>
        <w:rFonts w:hint="default"/>
      </w:rPr>
    </w:lvl>
    <w:lvl w:ilvl="1" w:tplc="FFFFFFFF">
      <w:start w:val="1"/>
      <w:numFmt w:val="lowerLetter"/>
      <w:lvlText w:val="%2."/>
      <w:lvlJc w:val="left"/>
      <w:pPr>
        <w:ind w:left="1440" w:hanging="360"/>
      </w:p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numFmt w:val="bullet"/>
      <w:lvlText w:val="-"/>
      <w:lvlJc w:val="left"/>
      <w:pPr>
        <w:ind w:left="3600" w:hanging="360"/>
      </w:pPr>
      <w:rPr>
        <w:rFonts w:ascii="Arial" w:eastAsia="Times New Roman" w:hAnsi="Arial" w:cs="Arial" w:hint="default"/>
      </w:rPr>
    </w:lvl>
    <w:lvl w:ilvl="5" w:tplc="FFFFFFFF">
      <w:numFmt w:val="bullet"/>
      <w:lvlText w:val="-"/>
      <w:lvlJc w:val="left"/>
      <w:pPr>
        <w:ind w:left="4500" w:hanging="360"/>
      </w:pPr>
      <w:rPr>
        <w:rFonts w:ascii="Arial" w:eastAsia="Times New Roman" w:hAnsi="Arial" w:cs="Arial" w:hint="default"/>
      </w:rPr>
    </w:lvl>
    <w:lvl w:ilvl="6" w:tplc="FFFFFFFF">
      <w:start w:val="1"/>
      <w:numFmt w:val="bullet"/>
      <w:lvlText w:val="-"/>
      <w:lvlJc w:val="left"/>
      <w:pPr>
        <w:ind w:left="5040" w:hanging="360"/>
      </w:pPr>
      <w:rPr>
        <w:rFonts w:ascii="Arial" w:eastAsia="Times New Roman" w:hAnsi="Arial" w:cs="Arial"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AC9258F"/>
    <w:multiLevelType w:val="hybridMultilevel"/>
    <w:tmpl w:val="550877D6"/>
    <w:lvl w:ilvl="0" w:tplc="FFFFFFFF">
      <w:start w:val="1"/>
      <w:numFmt w:val="lowerLetter"/>
      <w:lvlText w:val="%1)"/>
      <w:lvlJc w:val="left"/>
      <w:pPr>
        <w:ind w:left="360" w:hanging="360"/>
      </w:pPr>
      <w:rPr>
        <w:rFonts w:hint="default"/>
      </w:rPr>
    </w:lvl>
    <w:lvl w:ilvl="1" w:tplc="FFFFFFFF">
      <w:start w:val="1"/>
      <w:numFmt w:val="decimal"/>
      <w:lvlText w:val="%2."/>
      <w:lvlJc w:val="left"/>
      <w:pPr>
        <w:ind w:left="1440" w:hanging="360"/>
      </w:p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numFmt w:val="bullet"/>
      <w:lvlText w:val="-"/>
      <w:lvlJc w:val="left"/>
      <w:pPr>
        <w:ind w:left="3600" w:hanging="360"/>
      </w:pPr>
      <w:rPr>
        <w:rFonts w:ascii="Arial" w:eastAsia="Times New Roman" w:hAnsi="Arial" w:cs="Arial" w:hint="default"/>
      </w:rPr>
    </w:lvl>
    <w:lvl w:ilvl="5" w:tplc="FFFFFFFF">
      <w:numFmt w:val="bullet"/>
      <w:lvlText w:val="-"/>
      <w:lvlJc w:val="left"/>
      <w:pPr>
        <w:ind w:left="4500" w:hanging="360"/>
      </w:pPr>
      <w:rPr>
        <w:rFonts w:ascii="Arial" w:eastAsia="Times New Roman" w:hAnsi="Arial" w:cs="Arial" w:hint="default"/>
      </w:rPr>
    </w:lvl>
    <w:lvl w:ilvl="6" w:tplc="FFFFFFFF">
      <w:start w:val="1"/>
      <w:numFmt w:val="bullet"/>
      <w:lvlText w:val="-"/>
      <w:lvlJc w:val="left"/>
      <w:pPr>
        <w:ind w:left="5040" w:hanging="360"/>
      </w:pPr>
      <w:rPr>
        <w:rFonts w:ascii="Arial" w:eastAsia="Times New Roman" w:hAnsi="Arial" w:cs="Arial"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B174D71"/>
    <w:multiLevelType w:val="hybridMultilevel"/>
    <w:tmpl w:val="595EF72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62645649"/>
    <w:multiLevelType w:val="hybridMultilevel"/>
    <w:tmpl w:val="D9761392"/>
    <w:lvl w:ilvl="0" w:tplc="815C367C">
      <w:start w:val="1"/>
      <w:numFmt w:val="lowerLetter"/>
      <w:lvlText w:val="%1)"/>
      <w:lvlJc w:val="left"/>
      <w:pPr>
        <w:ind w:left="360" w:hanging="360"/>
      </w:pPr>
      <w:rPr>
        <w:rFonts w:hint="default"/>
      </w:rPr>
    </w:lvl>
    <w:lvl w:ilvl="1" w:tplc="0405000F">
      <w:start w:val="1"/>
      <w:numFmt w:val="decimal"/>
      <w:lvlText w:val="%2."/>
      <w:lvlJc w:val="left"/>
      <w:pPr>
        <w:ind w:left="1440" w:hanging="360"/>
      </w:pPr>
    </w:lvl>
    <w:lvl w:ilvl="2" w:tplc="9182C8B6">
      <w:start w:val="1"/>
      <w:numFmt w:val="lowerLetter"/>
      <w:pStyle w:val="Psm"/>
      <w:lvlText w:val="%3)"/>
      <w:lvlJc w:val="right"/>
      <w:pPr>
        <w:ind w:left="2160" w:hanging="180"/>
      </w:pPr>
      <w:rPr>
        <w:rFonts w:ascii="Arial" w:eastAsia="Times New Roman" w:hAnsi="Arial" w:cs="Arial"/>
      </w:rPr>
    </w:lvl>
    <w:lvl w:ilvl="3" w:tplc="0405000F" w:tentative="1">
      <w:start w:val="1"/>
      <w:numFmt w:val="decimal"/>
      <w:lvlText w:val="%4."/>
      <w:lvlJc w:val="left"/>
      <w:pPr>
        <w:ind w:left="2880" w:hanging="360"/>
      </w:pPr>
    </w:lvl>
    <w:lvl w:ilvl="4" w:tplc="AB1E4938">
      <w:numFmt w:val="bullet"/>
      <w:lvlText w:val="-"/>
      <w:lvlJc w:val="left"/>
      <w:pPr>
        <w:ind w:left="3600" w:hanging="360"/>
      </w:pPr>
      <w:rPr>
        <w:rFonts w:ascii="Arial" w:eastAsia="Times New Roman" w:hAnsi="Arial" w:cs="Arial" w:hint="default"/>
      </w:rPr>
    </w:lvl>
    <w:lvl w:ilvl="5" w:tplc="37FA0560">
      <w:numFmt w:val="bullet"/>
      <w:lvlText w:val="-"/>
      <w:lvlJc w:val="left"/>
      <w:pPr>
        <w:ind w:left="4500" w:hanging="360"/>
      </w:pPr>
      <w:rPr>
        <w:rFonts w:ascii="Arial" w:eastAsia="Times New Roman" w:hAnsi="Arial" w:cs="Arial" w:hint="default"/>
      </w:rPr>
    </w:lvl>
    <w:lvl w:ilvl="6" w:tplc="FB520354">
      <w:start w:val="1"/>
      <w:numFmt w:val="bullet"/>
      <w:lvlText w:val="-"/>
      <w:lvlJc w:val="left"/>
      <w:pPr>
        <w:ind w:left="5040" w:hanging="360"/>
      </w:pPr>
      <w:rPr>
        <w:rFonts w:ascii="Arial" w:eastAsia="Times New Roman" w:hAnsi="Arial" w:cs="Arial" w:hint="default"/>
      </w:r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6622638F"/>
    <w:multiLevelType w:val="hybridMultilevel"/>
    <w:tmpl w:val="FAA41E92"/>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54" w15:restartNumberingAfterBreak="0">
    <w:nsid w:val="662B58FF"/>
    <w:multiLevelType w:val="hybridMultilevel"/>
    <w:tmpl w:val="C7BE4EE6"/>
    <w:lvl w:ilvl="0" w:tplc="FFFFFFFF">
      <w:start w:val="1"/>
      <w:numFmt w:val="lowerLetter"/>
      <w:lvlText w:val="%1)"/>
      <w:lvlJc w:val="left"/>
      <w:pPr>
        <w:ind w:left="360" w:hanging="360"/>
      </w:pPr>
      <w:rPr>
        <w:rFonts w:hint="default"/>
      </w:rPr>
    </w:lvl>
    <w:lvl w:ilvl="1" w:tplc="FFFFFFFF">
      <w:start w:val="1"/>
      <w:numFmt w:val="decimal"/>
      <w:lvlText w:val="%2."/>
      <w:lvlJc w:val="left"/>
      <w:pPr>
        <w:ind w:left="1440" w:hanging="360"/>
      </w:p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numFmt w:val="bullet"/>
      <w:lvlText w:val="-"/>
      <w:lvlJc w:val="left"/>
      <w:pPr>
        <w:ind w:left="3600" w:hanging="360"/>
      </w:pPr>
      <w:rPr>
        <w:rFonts w:ascii="Arial" w:eastAsia="Times New Roman" w:hAnsi="Arial" w:cs="Arial" w:hint="default"/>
      </w:rPr>
    </w:lvl>
    <w:lvl w:ilvl="5" w:tplc="FFFFFFFF">
      <w:numFmt w:val="bullet"/>
      <w:lvlText w:val="-"/>
      <w:lvlJc w:val="left"/>
      <w:pPr>
        <w:ind w:left="4500" w:hanging="360"/>
      </w:pPr>
      <w:rPr>
        <w:rFonts w:ascii="Arial" w:eastAsia="Times New Roman" w:hAnsi="Arial" w:cs="Arial" w:hint="default"/>
      </w:rPr>
    </w:lvl>
    <w:lvl w:ilvl="6" w:tplc="FFFFFFFF">
      <w:start w:val="1"/>
      <w:numFmt w:val="bullet"/>
      <w:lvlText w:val="-"/>
      <w:lvlJc w:val="left"/>
      <w:pPr>
        <w:ind w:left="5040" w:hanging="360"/>
      </w:pPr>
      <w:rPr>
        <w:rFonts w:ascii="Arial" w:eastAsia="Times New Roman" w:hAnsi="Arial" w:cs="Arial"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8042840"/>
    <w:multiLevelType w:val="hybridMultilevel"/>
    <w:tmpl w:val="9B84976A"/>
    <w:lvl w:ilvl="0" w:tplc="FFFFFFFF">
      <w:start w:val="1"/>
      <w:numFmt w:val="lowerLetter"/>
      <w:lvlText w:val="%1)"/>
      <w:lvlJc w:val="left"/>
      <w:pPr>
        <w:ind w:left="360" w:hanging="360"/>
      </w:pPr>
      <w:rPr>
        <w:rFonts w:hint="default"/>
      </w:rPr>
    </w:lvl>
    <w:lvl w:ilvl="1" w:tplc="FFFFFFFF">
      <w:start w:val="1"/>
      <w:numFmt w:val="decimal"/>
      <w:lvlText w:val="%2."/>
      <w:lvlJc w:val="left"/>
      <w:pPr>
        <w:ind w:left="1440" w:hanging="360"/>
      </w:pPr>
    </w:lvl>
    <w:lvl w:ilvl="2" w:tplc="04050017">
      <w:start w:val="1"/>
      <w:numFmt w:val="lowerLetter"/>
      <w:lvlText w:val="%3)"/>
      <w:lvlJc w:val="left"/>
      <w:pPr>
        <w:ind w:left="927" w:hanging="360"/>
      </w:pPr>
    </w:lvl>
    <w:lvl w:ilvl="3" w:tplc="FFFFFFFF" w:tentative="1">
      <w:start w:val="1"/>
      <w:numFmt w:val="decimal"/>
      <w:lvlText w:val="%4."/>
      <w:lvlJc w:val="left"/>
      <w:pPr>
        <w:ind w:left="2880" w:hanging="360"/>
      </w:pPr>
    </w:lvl>
    <w:lvl w:ilvl="4" w:tplc="FFFFFFFF">
      <w:numFmt w:val="bullet"/>
      <w:lvlText w:val="-"/>
      <w:lvlJc w:val="left"/>
      <w:pPr>
        <w:ind w:left="3600" w:hanging="360"/>
      </w:pPr>
      <w:rPr>
        <w:rFonts w:ascii="Arial" w:eastAsia="Times New Roman" w:hAnsi="Arial" w:cs="Arial" w:hint="default"/>
      </w:rPr>
    </w:lvl>
    <w:lvl w:ilvl="5" w:tplc="FFFFFFFF">
      <w:numFmt w:val="bullet"/>
      <w:lvlText w:val="-"/>
      <w:lvlJc w:val="left"/>
      <w:pPr>
        <w:ind w:left="4500" w:hanging="360"/>
      </w:pPr>
      <w:rPr>
        <w:rFonts w:ascii="Arial" w:eastAsia="Times New Roman" w:hAnsi="Arial" w:cs="Arial" w:hint="default"/>
      </w:rPr>
    </w:lvl>
    <w:lvl w:ilvl="6" w:tplc="FFFFFFFF">
      <w:start w:val="1"/>
      <w:numFmt w:val="bullet"/>
      <w:lvlText w:val="-"/>
      <w:lvlJc w:val="left"/>
      <w:pPr>
        <w:ind w:left="5040" w:hanging="360"/>
      </w:pPr>
      <w:rPr>
        <w:rFonts w:ascii="Arial" w:eastAsia="Times New Roman" w:hAnsi="Arial" w:cs="Arial"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C926D4F"/>
    <w:multiLevelType w:val="hybridMultilevel"/>
    <w:tmpl w:val="595EF72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 w15:restartNumberingAfterBreak="0">
    <w:nsid w:val="6E157043"/>
    <w:multiLevelType w:val="hybridMultilevel"/>
    <w:tmpl w:val="42368056"/>
    <w:lvl w:ilvl="0" w:tplc="FFFFFFFF">
      <w:start w:val="1"/>
      <w:numFmt w:val="lowerLetter"/>
      <w:lvlText w:val="%1)"/>
      <w:lvlJc w:val="left"/>
      <w:rPr>
        <w:rFonts w:hint="default"/>
        <w:u w:color="44546A" w:themeColor="text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E63149C"/>
    <w:multiLevelType w:val="multilevel"/>
    <w:tmpl w:val="BDD87D0A"/>
    <w:lvl w:ilvl="0">
      <w:numFmt w:val="bullet"/>
      <w:pStyle w:val="OdrkaEQerven"/>
      <w:lvlText w:val=""/>
      <w:lvlJc w:val="left"/>
      <w:pPr>
        <w:tabs>
          <w:tab w:val="num" w:pos="567"/>
        </w:tabs>
        <w:ind w:left="567" w:hanging="567"/>
      </w:pPr>
      <w:rPr>
        <w:rFonts w:ascii="Wingdings" w:hAnsi="Wingdings" w:hint="default"/>
        <w:color w:val="A50021"/>
        <w:sz w:val="24"/>
      </w:rPr>
    </w:lvl>
    <w:lvl w:ilvl="1">
      <w:numFmt w:val="bullet"/>
      <w:pStyle w:val="Odrka2EQmodr"/>
      <w:lvlText w:val=""/>
      <w:lvlJc w:val="left"/>
      <w:pPr>
        <w:tabs>
          <w:tab w:val="num" w:pos="1134"/>
        </w:tabs>
        <w:ind w:left="1134" w:hanging="567"/>
      </w:pPr>
      <w:rPr>
        <w:rFonts w:ascii="Wingdings" w:hAnsi="Wingdings" w:hint="default"/>
        <w:color w:val="C1D2ED"/>
        <w:sz w:val="24"/>
      </w:rPr>
    </w:lvl>
    <w:lvl w:ilvl="2">
      <w:numFmt w:val="bullet"/>
      <w:pStyle w:val="OdrkaEQ3ern"/>
      <w:lvlText w:val=""/>
      <w:lvlJc w:val="left"/>
      <w:pPr>
        <w:tabs>
          <w:tab w:val="num" w:pos="1701"/>
        </w:tabs>
        <w:ind w:left="1701" w:hanging="567"/>
      </w:pPr>
      <w:rPr>
        <w:rFonts w:ascii="Wingdings" w:hAnsi="Wingdings" w:hint="default"/>
        <w:sz w:val="24"/>
      </w:rPr>
    </w:lvl>
    <w:lvl w:ilvl="3">
      <w:numFmt w:val="bullet"/>
      <w:pStyle w:val="OdrkaEQ4erven"/>
      <w:lvlText w:val=""/>
      <w:lvlJc w:val="left"/>
      <w:pPr>
        <w:tabs>
          <w:tab w:val="num" w:pos="2268"/>
        </w:tabs>
        <w:ind w:left="2268" w:hanging="567"/>
      </w:pPr>
      <w:rPr>
        <w:rFonts w:ascii="Wingdings" w:hAnsi="Wingdings" w:hint="default"/>
        <w:color w:val="A50021"/>
      </w:rPr>
    </w:lvl>
    <w:lvl w:ilvl="4">
      <w:numFmt w:val="bullet"/>
      <w:pStyle w:val="OdrkaEQ5modr"/>
      <w:lvlText w:val=""/>
      <w:lvlJc w:val="left"/>
      <w:pPr>
        <w:tabs>
          <w:tab w:val="num" w:pos="2835"/>
        </w:tabs>
        <w:ind w:left="2835" w:hanging="567"/>
      </w:pPr>
      <w:rPr>
        <w:rFonts w:ascii="Wingdings" w:hAnsi="Wingdings" w:hint="default"/>
        <w:color w:val="C1D2ED"/>
      </w:rPr>
    </w:lvl>
    <w:lvl w:ilvl="5">
      <w:numFmt w:val="bullet"/>
      <w:pStyle w:val="OdrkaEQ6ern"/>
      <w:lvlText w:val=""/>
      <w:lvlJc w:val="left"/>
      <w:pPr>
        <w:tabs>
          <w:tab w:val="num" w:pos="3402"/>
        </w:tabs>
        <w:ind w:left="3402" w:hanging="567"/>
      </w:pPr>
      <w:rPr>
        <w:rFonts w:ascii="Wingdings" w:hAnsi="Wingdings" w:hint="default"/>
      </w:rPr>
    </w:lvl>
    <w:lvl w:ilvl="6">
      <w:numFmt w:val="bullet"/>
      <w:pStyle w:val="OdrkaEQ7erven"/>
      <w:lvlText w:val=""/>
      <w:lvlJc w:val="left"/>
      <w:pPr>
        <w:tabs>
          <w:tab w:val="num" w:pos="3969"/>
        </w:tabs>
        <w:ind w:left="3969" w:hanging="567"/>
      </w:pPr>
      <w:rPr>
        <w:rFonts w:ascii="Wingdings" w:hAnsi="Wingdings" w:hint="default"/>
        <w:color w:val="A50021"/>
      </w:rPr>
    </w:lvl>
    <w:lvl w:ilvl="7">
      <w:numFmt w:val="bullet"/>
      <w:pStyle w:val="OdrkaEQ8modr"/>
      <w:lvlText w:val=""/>
      <w:lvlJc w:val="left"/>
      <w:pPr>
        <w:tabs>
          <w:tab w:val="num" w:pos="4536"/>
        </w:tabs>
        <w:ind w:left="4536" w:hanging="567"/>
      </w:pPr>
      <w:rPr>
        <w:rFonts w:ascii="Wingdings" w:hAnsi="Wingdings" w:hint="default"/>
        <w:color w:val="C1D2ED"/>
      </w:rPr>
    </w:lvl>
    <w:lvl w:ilvl="8">
      <w:numFmt w:val="bullet"/>
      <w:pStyle w:val="OdrkaEQ9ern"/>
      <w:lvlText w:val=""/>
      <w:lvlJc w:val="left"/>
      <w:pPr>
        <w:tabs>
          <w:tab w:val="num" w:pos="5103"/>
        </w:tabs>
        <w:ind w:left="5103" w:hanging="567"/>
      </w:pPr>
      <w:rPr>
        <w:rFonts w:ascii="Wingdings" w:hAnsi="Wingdings" w:hint="default"/>
      </w:rPr>
    </w:lvl>
  </w:abstractNum>
  <w:abstractNum w:abstractNumId="59" w15:restartNumberingAfterBreak="0">
    <w:nsid w:val="70095BAD"/>
    <w:multiLevelType w:val="hybridMultilevel"/>
    <w:tmpl w:val="8EDAC220"/>
    <w:lvl w:ilvl="0" w:tplc="04050017">
      <w:start w:val="1"/>
      <w:numFmt w:val="lowerLetter"/>
      <w:lvlText w:val="%1)"/>
      <w:lvlJc w:val="lef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60" w15:restartNumberingAfterBreak="0">
    <w:nsid w:val="704D075F"/>
    <w:multiLevelType w:val="hybridMultilevel"/>
    <w:tmpl w:val="7F46245E"/>
    <w:lvl w:ilvl="0" w:tplc="FFFFFFFF">
      <w:start w:val="1"/>
      <w:numFmt w:val="lowerLetter"/>
      <w:lvlText w:val="%1)"/>
      <w:lvlJc w:val="left"/>
      <w:pPr>
        <w:ind w:left="360" w:hanging="360"/>
      </w:pPr>
      <w:rPr>
        <w:rFonts w:hint="default"/>
      </w:rPr>
    </w:lvl>
    <w:lvl w:ilvl="1" w:tplc="FFFFFFFF">
      <w:start w:val="1"/>
      <w:numFmt w:val="decimal"/>
      <w:lvlText w:val="%2."/>
      <w:lvlJc w:val="left"/>
      <w:pPr>
        <w:ind w:left="1440" w:hanging="360"/>
      </w:p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numFmt w:val="bullet"/>
      <w:lvlText w:val="-"/>
      <w:lvlJc w:val="left"/>
      <w:pPr>
        <w:ind w:left="3600" w:hanging="360"/>
      </w:pPr>
      <w:rPr>
        <w:rFonts w:ascii="Arial" w:eastAsia="Times New Roman" w:hAnsi="Arial" w:cs="Arial" w:hint="default"/>
      </w:rPr>
    </w:lvl>
    <w:lvl w:ilvl="5" w:tplc="FFFFFFFF">
      <w:numFmt w:val="bullet"/>
      <w:lvlText w:val="-"/>
      <w:lvlJc w:val="left"/>
      <w:pPr>
        <w:ind w:left="4500" w:hanging="360"/>
      </w:pPr>
      <w:rPr>
        <w:rFonts w:ascii="Arial" w:eastAsia="Times New Roman" w:hAnsi="Arial" w:cs="Arial" w:hint="default"/>
      </w:rPr>
    </w:lvl>
    <w:lvl w:ilvl="6" w:tplc="FFFFFFFF">
      <w:start w:val="1"/>
      <w:numFmt w:val="bullet"/>
      <w:lvlText w:val="-"/>
      <w:lvlJc w:val="left"/>
      <w:pPr>
        <w:ind w:left="5040" w:hanging="360"/>
      </w:pPr>
      <w:rPr>
        <w:rFonts w:ascii="Arial" w:eastAsia="Times New Roman" w:hAnsi="Arial" w:cs="Arial"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3501ECE"/>
    <w:multiLevelType w:val="hybridMultilevel"/>
    <w:tmpl w:val="54D6141A"/>
    <w:lvl w:ilvl="0" w:tplc="FFFFFFFF">
      <w:start w:val="1"/>
      <w:numFmt w:val="lowerLetter"/>
      <w:lvlText w:val="%1)"/>
      <w:lvlJc w:val="left"/>
      <w:pPr>
        <w:ind w:left="360" w:hanging="360"/>
      </w:pPr>
      <w:rPr>
        <w:rFonts w:hint="default"/>
      </w:rPr>
    </w:lvl>
    <w:lvl w:ilvl="1" w:tplc="FFFFFFFF">
      <w:start w:val="1"/>
      <w:numFmt w:val="decimal"/>
      <w:lvlText w:val="%2."/>
      <w:lvlJc w:val="left"/>
      <w:pPr>
        <w:ind w:left="1440" w:hanging="360"/>
      </w:p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numFmt w:val="bullet"/>
      <w:lvlText w:val="-"/>
      <w:lvlJc w:val="left"/>
      <w:pPr>
        <w:ind w:left="3600" w:hanging="360"/>
      </w:pPr>
      <w:rPr>
        <w:rFonts w:ascii="Arial" w:eastAsia="Times New Roman" w:hAnsi="Arial" w:cs="Arial" w:hint="default"/>
      </w:rPr>
    </w:lvl>
    <w:lvl w:ilvl="5" w:tplc="FFFFFFFF">
      <w:numFmt w:val="bullet"/>
      <w:lvlText w:val="-"/>
      <w:lvlJc w:val="left"/>
      <w:pPr>
        <w:ind w:left="4500" w:hanging="360"/>
      </w:pPr>
      <w:rPr>
        <w:rFonts w:ascii="Arial" w:eastAsia="Times New Roman" w:hAnsi="Arial" w:cs="Arial" w:hint="default"/>
      </w:rPr>
    </w:lvl>
    <w:lvl w:ilvl="6" w:tplc="FFFFFFFF">
      <w:start w:val="1"/>
      <w:numFmt w:val="bullet"/>
      <w:lvlText w:val="-"/>
      <w:lvlJc w:val="left"/>
      <w:pPr>
        <w:ind w:left="5040" w:hanging="360"/>
      </w:pPr>
      <w:rPr>
        <w:rFonts w:ascii="Arial" w:eastAsia="Times New Roman" w:hAnsi="Arial" w:cs="Arial"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48F75F4"/>
    <w:multiLevelType w:val="hybridMultilevel"/>
    <w:tmpl w:val="A23C83B6"/>
    <w:lvl w:ilvl="0" w:tplc="04050017">
      <w:start w:val="1"/>
      <w:numFmt w:val="lowerLetter"/>
      <w:lvlText w:val="%1)"/>
      <w:lvlJc w:val="left"/>
      <w:pPr>
        <w:ind w:left="23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64F7AB6"/>
    <w:multiLevelType w:val="hybridMultilevel"/>
    <w:tmpl w:val="447A8F44"/>
    <w:lvl w:ilvl="0" w:tplc="FFFFFFFF">
      <w:start w:val="1"/>
      <w:numFmt w:val="lowerLetter"/>
      <w:lvlText w:val="%1)"/>
      <w:lvlJc w:val="left"/>
      <w:pPr>
        <w:ind w:left="360" w:hanging="360"/>
      </w:pPr>
      <w:rPr>
        <w:rFonts w:hint="default"/>
      </w:rPr>
    </w:lvl>
    <w:lvl w:ilvl="1" w:tplc="FFFFFFFF">
      <w:start w:val="1"/>
      <w:numFmt w:val="decimal"/>
      <w:lvlText w:val="%2."/>
      <w:lvlJc w:val="left"/>
      <w:pPr>
        <w:ind w:left="1440" w:hanging="360"/>
      </w:p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numFmt w:val="bullet"/>
      <w:lvlText w:val="-"/>
      <w:lvlJc w:val="left"/>
      <w:pPr>
        <w:ind w:left="3600" w:hanging="360"/>
      </w:pPr>
      <w:rPr>
        <w:rFonts w:ascii="Arial" w:eastAsia="Times New Roman" w:hAnsi="Arial" w:cs="Arial" w:hint="default"/>
      </w:rPr>
    </w:lvl>
    <w:lvl w:ilvl="5" w:tplc="FFFFFFFF">
      <w:numFmt w:val="bullet"/>
      <w:lvlText w:val="-"/>
      <w:lvlJc w:val="left"/>
      <w:pPr>
        <w:ind w:left="4500" w:hanging="360"/>
      </w:pPr>
      <w:rPr>
        <w:rFonts w:ascii="Arial" w:eastAsia="Times New Roman" w:hAnsi="Arial" w:cs="Arial" w:hint="default"/>
      </w:rPr>
    </w:lvl>
    <w:lvl w:ilvl="6" w:tplc="FFFFFFFF">
      <w:start w:val="1"/>
      <w:numFmt w:val="bullet"/>
      <w:lvlText w:val="-"/>
      <w:lvlJc w:val="left"/>
      <w:pPr>
        <w:ind w:left="5040" w:hanging="360"/>
      </w:pPr>
      <w:rPr>
        <w:rFonts w:ascii="Arial" w:eastAsia="Times New Roman" w:hAnsi="Arial" w:cs="Arial"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783282B"/>
    <w:multiLevelType w:val="hybridMultilevel"/>
    <w:tmpl w:val="595EF72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5" w15:restartNumberingAfterBreak="0">
    <w:nsid w:val="79EB1124"/>
    <w:multiLevelType w:val="hybridMultilevel"/>
    <w:tmpl w:val="595EF72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6" w15:restartNumberingAfterBreak="0">
    <w:nsid w:val="7B375037"/>
    <w:multiLevelType w:val="hybridMultilevel"/>
    <w:tmpl w:val="107489F0"/>
    <w:lvl w:ilvl="0" w:tplc="FFFFFFFF">
      <w:start w:val="1"/>
      <w:numFmt w:val="lowerLetter"/>
      <w:lvlText w:val="%1)"/>
      <w:lvlJc w:val="left"/>
      <w:pPr>
        <w:ind w:left="360" w:hanging="360"/>
      </w:pPr>
      <w:rPr>
        <w:rFonts w:hint="default"/>
      </w:rPr>
    </w:lvl>
    <w:lvl w:ilvl="1" w:tplc="FFFFFFFF">
      <w:start w:val="1"/>
      <w:numFmt w:val="decimal"/>
      <w:lvlText w:val="%2."/>
      <w:lvlJc w:val="left"/>
      <w:pPr>
        <w:ind w:left="1440" w:hanging="360"/>
      </w:pPr>
    </w:lvl>
    <w:lvl w:ilvl="2" w:tplc="04050017">
      <w:start w:val="1"/>
      <w:numFmt w:val="lowerLetter"/>
      <w:lvlText w:val="%3)"/>
      <w:lvlJc w:val="left"/>
      <w:pPr>
        <w:ind w:left="927" w:hanging="360"/>
      </w:pPr>
    </w:lvl>
    <w:lvl w:ilvl="3" w:tplc="FFFFFFFF" w:tentative="1">
      <w:start w:val="1"/>
      <w:numFmt w:val="decimal"/>
      <w:lvlText w:val="%4."/>
      <w:lvlJc w:val="left"/>
      <w:pPr>
        <w:ind w:left="2880" w:hanging="360"/>
      </w:pPr>
    </w:lvl>
    <w:lvl w:ilvl="4" w:tplc="FFFFFFFF">
      <w:numFmt w:val="bullet"/>
      <w:lvlText w:val="-"/>
      <w:lvlJc w:val="left"/>
      <w:pPr>
        <w:ind w:left="3600" w:hanging="360"/>
      </w:pPr>
      <w:rPr>
        <w:rFonts w:ascii="Arial" w:eastAsia="Times New Roman" w:hAnsi="Arial" w:cs="Arial" w:hint="default"/>
      </w:rPr>
    </w:lvl>
    <w:lvl w:ilvl="5" w:tplc="FFFFFFFF">
      <w:numFmt w:val="bullet"/>
      <w:lvlText w:val="-"/>
      <w:lvlJc w:val="left"/>
      <w:pPr>
        <w:ind w:left="4500" w:hanging="360"/>
      </w:pPr>
      <w:rPr>
        <w:rFonts w:ascii="Arial" w:eastAsia="Times New Roman" w:hAnsi="Arial" w:cs="Arial" w:hint="default"/>
      </w:rPr>
    </w:lvl>
    <w:lvl w:ilvl="6" w:tplc="FFFFFFFF">
      <w:start w:val="1"/>
      <w:numFmt w:val="bullet"/>
      <w:lvlText w:val="-"/>
      <w:lvlJc w:val="left"/>
      <w:pPr>
        <w:ind w:left="5040" w:hanging="360"/>
      </w:pPr>
      <w:rPr>
        <w:rFonts w:ascii="Arial" w:eastAsia="Times New Roman" w:hAnsi="Arial" w:cs="Arial"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C755F2E"/>
    <w:multiLevelType w:val="hybridMultilevel"/>
    <w:tmpl w:val="F0EC5292"/>
    <w:lvl w:ilvl="0" w:tplc="FFFFFFFF">
      <w:start w:val="1"/>
      <w:numFmt w:val="lowerLetter"/>
      <w:lvlText w:val="%1)"/>
      <w:lvlJc w:val="left"/>
      <w:pPr>
        <w:ind w:left="360" w:hanging="360"/>
      </w:pPr>
      <w:rPr>
        <w:rFonts w:hint="default"/>
      </w:rPr>
    </w:lvl>
    <w:lvl w:ilvl="1" w:tplc="FFFFFFFF">
      <w:start w:val="1"/>
      <w:numFmt w:val="decimal"/>
      <w:lvlText w:val="%2."/>
      <w:lvlJc w:val="left"/>
      <w:pPr>
        <w:ind w:left="1440" w:hanging="360"/>
      </w:p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numFmt w:val="bullet"/>
      <w:lvlText w:val="-"/>
      <w:lvlJc w:val="left"/>
      <w:pPr>
        <w:ind w:left="3600" w:hanging="360"/>
      </w:pPr>
      <w:rPr>
        <w:rFonts w:ascii="Arial" w:eastAsia="Times New Roman" w:hAnsi="Arial" w:cs="Arial" w:hint="default"/>
      </w:rPr>
    </w:lvl>
    <w:lvl w:ilvl="5" w:tplc="FFFFFFFF">
      <w:numFmt w:val="bullet"/>
      <w:lvlText w:val="-"/>
      <w:lvlJc w:val="left"/>
      <w:pPr>
        <w:ind w:left="4500" w:hanging="360"/>
      </w:pPr>
      <w:rPr>
        <w:rFonts w:ascii="Arial" w:eastAsia="Times New Roman" w:hAnsi="Arial" w:cs="Arial" w:hint="default"/>
      </w:rPr>
    </w:lvl>
    <w:lvl w:ilvl="6" w:tplc="FFFFFFFF">
      <w:start w:val="1"/>
      <w:numFmt w:val="bullet"/>
      <w:lvlText w:val="-"/>
      <w:lvlJc w:val="left"/>
      <w:pPr>
        <w:ind w:left="5040" w:hanging="360"/>
      </w:pPr>
      <w:rPr>
        <w:rFonts w:ascii="Arial" w:eastAsia="Times New Roman" w:hAnsi="Arial" w:cs="Arial"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C993DD0"/>
    <w:multiLevelType w:val="hybridMultilevel"/>
    <w:tmpl w:val="5D3AE0AC"/>
    <w:lvl w:ilvl="0" w:tplc="E0DC16D4">
      <w:start w:val="1"/>
      <w:numFmt w:val="upperRoman"/>
      <w:pStyle w:val="Styl1"/>
      <w:lvlText w:val="%1."/>
      <w:lvlJc w:val="right"/>
      <w:pPr>
        <w:ind w:left="720" w:hanging="360"/>
      </w:pPr>
      <w:rPr>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7D4C2AE2"/>
    <w:multiLevelType w:val="hybridMultilevel"/>
    <w:tmpl w:val="595EF72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0"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7F775B66"/>
    <w:multiLevelType w:val="hybridMultilevel"/>
    <w:tmpl w:val="A13E3B52"/>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num w:numId="1" w16cid:durableId="1953587852">
    <w:abstractNumId w:val="41"/>
  </w:num>
  <w:num w:numId="2" w16cid:durableId="15232785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8772225">
    <w:abstractNumId w:val="3"/>
  </w:num>
  <w:num w:numId="4" w16cid:durableId="1075082934">
    <w:abstractNumId w:val="37"/>
  </w:num>
  <w:num w:numId="5" w16cid:durableId="1075711555">
    <w:abstractNumId w:val="7"/>
  </w:num>
  <w:num w:numId="6" w16cid:durableId="1062946267">
    <w:abstractNumId w:val="52"/>
    <w:lvlOverride w:ilvl="0">
      <w:lvl w:ilvl="0" w:tplc="815C367C">
        <w:start w:val="1"/>
        <w:numFmt w:val="upperRoman"/>
        <w:lvlText w:val="%1."/>
        <w:lvlJc w:val="left"/>
        <w:pPr>
          <w:ind w:left="357" w:hanging="357"/>
        </w:pPr>
        <w:rPr>
          <w:rFonts w:hint="default"/>
          <w:b/>
          <w:bCs/>
        </w:rPr>
      </w:lvl>
    </w:lvlOverride>
    <w:lvlOverride w:ilvl="1">
      <w:lvl w:ilvl="1" w:tplc="0405000F">
        <w:start w:val="1"/>
        <w:numFmt w:val="decimal"/>
        <w:lvlText w:val="%2."/>
        <w:lvlJc w:val="left"/>
        <w:pPr>
          <w:ind w:left="1440" w:hanging="360"/>
        </w:pPr>
        <w:rPr>
          <w:rFonts w:ascii="Garamond" w:eastAsia="Times New Roman" w:hAnsi="Garamond" w:cs="Arial" w:hint="default"/>
          <w:b w:val="0"/>
          <w:bCs/>
        </w:rPr>
      </w:lvl>
    </w:lvlOverride>
    <w:lvlOverride w:ilvl="2">
      <w:lvl w:ilvl="2" w:tplc="9182C8B6">
        <w:start w:val="1"/>
        <w:numFmt w:val="lowerLetter"/>
        <w:pStyle w:val="Psm"/>
        <w:lvlText w:val="%3)"/>
        <w:lvlJc w:val="right"/>
        <w:pPr>
          <w:ind w:left="747" w:hanging="180"/>
        </w:pPr>
        <w:rPr>
          <w:rFonts w:ascii="Garamond" w:eastAsia="Times New Roman" w:hAnsi="Garamond" w:cs="Arial" w:hint="default"/>
        </w:rPr>
      </w:lvl>
    </w:lvlOverride>
    <w:lvlOverride w:ilvl="3">
      <w:lvl w:ilvl="3" w:tplc="0405000F">
        <w:start w:val="1"/>
        <w:numFmt w:val="decimal"/>
        <w:lvlText w:val="%4."/>
        <w:lvlJc w:val="left"/>
        <w:pPr>
          <w:ind w:left="2880" w:hanging="360"/>
        </w:pPr>
      </w:lvl>
    </w:lvlOverride>
    <w:lvlOverride w:ilvl="4">
      <w:lvl w:ilvl="4" w:tplc="AB1E4938" w:tentative="1">
        <w:start w:val="1"/>
        <w:numFmt w:val="lowerLetter"/>
        <w:lvlText w:val="%5."/>
        <w:lvlJc w:val="left"/>
        <w:pPr>
          <w:ind w:left="3600" w:hanging="360"/>
        </w:pPr>
      </w:lvl>
    </w:lvlOverride>
    <w:lvlOverride w:ilvl="5">
      <w:lvl w:ilvl="5" w:tplc="37FA0560" w:tentative="1">
        <w:start w:val="1"/>
        <w:numFmt w:val="lowerRoman"/>
        <w:lvlText w:val="%6."/>
        <w:lvlJc w:val="right"/>
        <w:pPr>
          <w:ind w:left="4320" w:hanging="180"/>
        </w:pPr>
      </w:lvl>
    </w:lvlOverride>
    <w:lvlOverride w:ilvl="6">
      <w:lvl w:ilvl="6" w:tplc="FB520354"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7" w16cid:durableId="1736508519">
    <w:abstractNumId w:val="9"/>
  </w:num>
  <w:num w:numId="8" w16cid:durableId="1603804964">
    <w:abstractNumId w:val="58"/>
  </w:num>
  <w:num w:numId="9" w16cid:durableId="1198204216">
    <w:abstractNumId w:val="29"/>
  </w:num>
  <w:num w:numId="10" w16cid:durableId="2082242366">
    <w:abstractNumId w:val="25"/>
  </w:num>
  <w:num w:numId="11" w16cid:durableId="1302926734">
    <w:abstractNumId w:val="43"/>
  </w:num>
  <w:num w:numId="12" w16cid:durableId="830949347">
    <w:abstractNumId w:val="2"/>
  </w:num>
  <w:num w:numId="13" w16cid:durableId="1397899142">
    <w:abstractNumId w:val="70"/>
  </w:num>
  <w:num w:numId="14" w16cid:durableId="648439055">
    <w:abstractNumId w:val="26"/>
  </w:num>
  <w:num w:numId="15" w16cid:durableId="1727803285">
    <w:abstractNumId w:val="18"/>
  </w:num>
  <w:num w:numId="16" w16cid:durableId="1800419507">
    <w:abstractNumId w:val="68"/>
  </w:num>
  <w:num w:numId="17" w16cid:durableId="987440595">
    <w:abstractNumId w:val="46"/>
  </w:num>
  <w:num w:numId="18" w16cid:durableId="311913517">
    <w:abstractNumId w:val="38"/>
  </w:num>
  <w:num w:numId="19" w16cid:durableId="1797598297">
    <w:abstractNumId w:val="38"/>
    <w:lvlOverride w:ilvl="0">
      <w:startOverride w:val="1"/>
    </w:lvlOverride>
  </w:num>
  <w:num w:numId="20" w16cid:durableId="176816317">
    <w:abstractNumId w:val="38"/>
    <w:lvlOverride w:ilvl="0">
      <w:startOverride w:val="1"/>
    </w:lvlOverride>
  </w:num>
  <w:num w:numId="21" w16cid:durableId="25525584">
    <w:abstractNumId w:val="38"/>
    <w:lvlOverride w:ilvl="0">
      <w:startOverride w:val="1"/>
    </w:lvlOverride>
  </w:num>
  <w:num w:numId="22" w16cid:durableId="1448741146">
    <w:abstractNumId w:val="38"/>
    <w:lvlOverride w:ilvl="0">
      <w:startOverride w:val="1"/>
    </w:lvlOverride>
  </w:num>
  <w:num w:numId="23" w16cid:durableId="829324431">
    <w:abstractNumId w:val="52"/>
  </w:num>
  <w:num w:numId="24" w16cid:durableId="668408192">
    <w:abstractNumId w:val="19"/>
  </w:num>
  <w:num w:numId="25" w16cid:durableId="227762326">
    <w:abstractNumId w:val="28"/>
  </w:num>
  <w:num w:numId="26" w16cid:durableId="756756334">
    <w:abstractNumId w:val="6"/>
  </w:num>
  <w:num w:numId="27" w16cid:durableId="317153367">
    <w:abstractNumId w:val="31"/>
  </w:num>
  <w:num w:numId="28" w16cid:durableId="975179284">
    <w:abstractNumId w:val="51"/>
  </w:num>
  <w:num w:numId="29" w16cid:durableId="709573232">
    <w:abstractNumId w:val="48"/>
  </w:num>
  <w:num w:numId="30" w16cid:durableId="1095245215">
    <w:abstractNumId w:val="12"/>
  </w:num>
  <w:num w:numId="31" w16cid:durableId="960039112">
    <w:abstractNumId w:val="36"/>
  </w:num>
  <w:num w:numId="32" w16cid:durableId="1375275087">
    <w:abstractNumId w:val="62"/>
  </w:num>
  <w:num w:numId="33" w16cid:durableId="1464617203">
    <w:abstractNumId w:val="49"/>
  </w:num>
  <w:num w:numId="34" w16cid:durableId="852304621">
    <w:abstractNumId w:val="1"/>
  </w:num>
  <w:num w:numId="35" w16cid:durableId="2510832">
    <w:abstractNumId w:val="4"/>
  </w:num>
  <w:num w:numId="36" w16cid:durableId="1739590146">
    <w:abstractNumId w:val="33"/>
  </w:num>
  <w:num w:numId="37" w16cid:durableId="852762898">
    <w:abstractNumId w:val="56"/>
  </w:num>
  <w:num w:numId="38" w16cid:durableId="1761220377">
    <w:abstractNumId w:val="60"/>
  </w:num>
  <w:num w:numId="39" w16cid:durableId="428962597">
    <w:abstractNumId w:val="50"/>
  </w:num>
  <w:num w:numId="40" w16cid:durableId="265113192">
    <w:abstractNumId w:val="27"/>
  </w:num>
  <w:num w:numId="41" w16cid:durableId="683825591">
    <w:abstractNumId w:val="67"/>
  </w:num>
  <w:num w:numId="42" w16cid:durableId="71854057">
    <w:abstractNumId w:val="11"/>
  </w:num>
  <w:num w:numId="43" w16cid:durableId="1937128032">
    <w:abstractNumId w:val="20"/>
  </w:num>
  <w:num w:numId="44" w16cid:durableId="1122574482">
    <w:abstractNumId w:val="22"/>
  </w:num>
  <w:num w:numId="45" w16cid:durableId="155265651">
    <w:abstractNumId w:val="45"/>
  </w:num>
  <w:num w:numId="46" w16cid:durableId="884758938">
    <w:abstractNumId w:val="10"/>
  </w:num>
  <w:num w:numId="47" w16cid:durableId="492138840">
    <w:abstractNumId w:val="34"/>
  </w:num>
  <w:num w:numId="48" w16cid:durableId="609703988">
    <w:abstractNumId w:val="71"/>
  </w:num>
  <w:num w:numId="49" w16cid:durableId="1885752831">
    <w:abstractNumId w:val="16"/>
  </w:num>
  <w:num w:numId="50" w16cid:durableId="787284213">
    <w:abstractNumId w:val="64"/>
  </w:num>
  <w:num w:numId="51" w16cid:durableId="153957028">
    <w:abstractNumId w:val="35"/>
  </w:num>
  <w:num w:numId="52" w16cid:durableId="218591678">
    <w:abstractNumId w:val="17"/>
  </w:num>
  <w:num w:numId="53" w16cid:durableId="881358969">
    <w:abstractNumId w:val="39"/>
  </w:num>
  <w:num w:numId="54" w16cid:durableId="629820020">
    <w:abstractNumId w:val="23"/>
  </w:num>
  <w:num w:numId="55" w16cid:durableId="16127547">
    <w:abstractNumId w:val="44"/>
  </w:num>
  <w:num w:numId="56" w16cid:durableId="1033966833">
    <w:abstractNumId w:val="65"/>
  </w:num>
  <w:num w:numId="57" w16cid:durableId="198327150">
    <w:abstractNumId w:val="40"/>
  </w:num>
  <w:num w:numId="58" w16cid:durableId="2008748824">
    <w:abstractNumId w:val="61"/>
  </w:num>
  <w:num w:numId="59" w16cid:durableId="2113890488">
    <w:abstractNumId w:val="42"/>
  </w:num>
  <w:num w:numId="60" w16cid:durableId="2067605433">
    <w:abstractNumId w:val="63"/>
  </w:num>
  <w:num w:numId="61" w16cid:durableId="1538354538">
    <w:abstractNumId w:val="5"/>
  </w:num>
  <w:num w:numId="62" w16cid:durableId="2106150886">
    <w:abstractNumId w:val="54"/>
  </w:num>
  <w:num w:numId="63" w16cid:durableId="1595086164">
    <w:abstractNumId w:val="24"/>
  </w:num>
  <w:num w:numId="64" w16cid:durableId="793251432">
    <w:abstractNumId w:val="30"/>
  </w:num>
  <w:num w:numId="65" w16cid:durableId="313417640">
    <w:abstractNumId w:val="15"/>
  </w:num>
  <w:num w:numId="66" w16cid:durableId="1780491952">
    <w:abstractNumId w:val="8"/>
  </w:num>
  <w:num w:numId="67" w16cid:durableId="2077240211">
    <w:abstractNumId w:val="13"/>
  </w:num>
  <w:num w:numId="68" w16cid:durableId="1232154328">
    <w:abstractNumId w:val="47"/>
  </w:num>
  <w:num w:numId="69" w16cid:durableId="397094620">
    <w:abstractNumId w:val="0"/>
  </w:num>
  <w:num w:numId="70" w16cid:durableId="1492988990">
    <w:abstractNumId w:val="14"/>
  </w:num>
  <w:num w:numId="71" w16cid:durableId="454567668">
    <w:abstractNumId w:val="66"/>
  </w:num>
  <w:num w:numId="72" w16cid:durableId="1887453246">
    <w:abstractNumId w:val="21"/>
  </w:num>
  <w:num w:numId="73" w16cid:durableId="1361316706">
    <w:abstractNumId w:val="55"/>
  </w:num>
  <w:num w:numId="74" w16cid:durableId="1718238212">
    <w:abstractNumId w:val="69"/>
  </w:num>
  <w:num w:numId="75" w16cid:durableId="1930965367">
    <w:abstractNumId w:val="59"/>
  </w:num>
  <w:num w:numId="76" w16cid:durableId="548958439">
    <w:abstractNumId w:val="53"/>
  </w:num>
  <w:num w:numId="77" w16cid:durableId="300307084">
    <w:abstractNumId w:val="5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5E6"/>
    <w:rsid w:val="00005D33"/>
    <w:rsid w:val="00011483"/>
    <w:rsid w:val="000163B7"/>
    <w:rsid w:val="000347C1"/>
    <w:rsid w:val="00034C2F"/>
    <w:rsid w:val="00037274"/>
    <w:rsid w:val="00040648"/>
    <w:rsid w:val="00043420"/>
    <w:rsid w:val="0005050D"/>
    <w:rsid w:val="000516AF"/>
    <w:rsid w:val="00052AEA"/>
    <w:rsid w:val="00060A19"/>
    <w:rsid w:val="00063BDF"/>
    <w:rsid w:val="0006580A"/>
    <w:rsid w:val="00066E0B"/>
    <w:rsid w:val="0007285F"/>
    <w:rsid w:val="000904F5"/>
    <w:rsid w:val="00093837"/>
    <w:rsid w:val="000943F1"/>
    <w:rsid w:val="000952F1"/>
    <w:rsid w:val="000965EB"/>
    <w:rsid w:val="000A07F0"/>
    <w:rsid w:val="000A33A0"/>
    <w:rsid w:val="000A5059"/>
    <w:rsid w:val="000A5134"/>
    <w:rsid w:val="000B134A"/>
    <w:rsid w:val="000B3AEC"/>
    <w:rsid w:val="000B4FA0"/>
    <w:rsid w:val="000C05C5"/>
    <w:rsid w:val="000C1119"/>
    <w:rsid w:val="000C2FA3"/>
    <w:rsid w:val="000C466B"/>
    <w:rsid w:val="000C60DC"/>
    <w:rsid w:val="000C733E"/>
    <w:rsid w:val="000D1EB8"/>
    <w:rsid w:val="000D226D"/>
    <w:rsid w:val="000D6738"/>
    <w:rsid w:val="000D7C3F"/>
    <w:rsid w:val="000E5BD2"/>
    <w:rsid w:val="000F0117"/>
    <w:rsid w:val="000F227B"/>
    <w:rsid w:val="00102FA6"/>
    <w:rsid w:val="00106633"/>
    <w:rsid w:val="001120CC"/>
    <w:rsid w:val="00113507"/>
    <w:rsid w:val="00115626"/>
    <w:rsid w:val="001162F3"/>
    <w:rsid w:val="001172E4"/>
    <w:rsid w:val="0012206B"/>
    <w:rsid w:val="0012248E"/>
    <w:rsid w:val="001264D9"/>
    <w:rsid w:val="001264F4"/>
    <w:rsid w:val="0012718F"/>
    <w:rsid w:val="001311A1"/>
    <w:rsid w:val="0013616B"/>
    <w:rsid w:val="00164107"/>
    <w:rsid w:val="00166189"/>
    <w:rsid w:val="00170855"/>
    <w:rsid w:val="00171A9F"/>
    <w:rsid w:val="00176372"/>
    <w:rsid w:val="00180A22"/>
    <w:rsid w:val="0018568B"/>
    <w:rsid w:val="00186BCC"/>
    <w:rsid w:val="00187CD9"/>
    <w:rsid w:val="0019439D"/>
    <w:rsid w:val="001956D9"/>
    <w:rsid w:val="00197BF3"/>
    <w:rsid w:val="001A1BA2"/>
    <w:rsid w:val="001A2003"/>
    <w:rsid w:val="001A396F"/>
    <w:rsid w:val="001A6BEA"/>
    <w:rsid w:val="001B0405"/>
    <w:rsid w:val="001C516B"/>
    <w:rsid w:val="001D2164"/>
    <w:rsid w:val="001D21C1"/>
    <w:rsid w:val="001D6D4F"/>
    <w:rsid w:val="001E3E81"/>
    <w:rsid w:val="001E4B23"/>
    <w:rsid w:val="001E7A49"/>
    <w:rsid w:val="001F1326"/>
    <w:rsid w:val="001F2DE8"/>
    <w:rsid w:val="001F3DEF"/>
    <w:rsid w:val="001F57B7"/>
    <w:rsid w:val="0020326C"/>
    <w:rsid w:val="0021178B"/>
    <w:rsid w:val="002131E6"/>
    <w:rsid w:val="00215B5A"/>
    <w:rsid w:val="00216045"/>
    <w:rsid w:val="0021677E"/>
    <w:rsid w:val="00216DC9"/>
    <w:rsid w:val="00225160"/>
    <w:rsid w:val="00225C71"/>
    <w:rsid w:val="002303D7"/>
    <w:rsid w:val="00232C05"/>
    <w:rsid w:val="00236252"/>
    <w:rsid w:val="002365E3"/>
    <w:rsid w:val="002406F9"/>
    <w:rsid w:val="002421E7"/>
    <w:rsid w:val="002456BC"/>
    <w:rsid w:val="00246F10"/>
    <w:rsid w:val="00250247"/>
    <w:rsid w:val="00255DA3"/>
    <w:rsid w:val="002579C2"/>
    <w:rsid w:val="00260A02"/>
    <w:rsid w:val="00261B2A"/>
    <w:rsid w:val="00263B8C"/>
    <w:rsid w:val="002668AE"/>
    <w:rsid w:val="00275DAC"/>
    <w:rsid w:val="00281D84"/>
    <w:rsid w:val="002822AE"/>
    <w:rsid w:val="002822E0"/>
    <w:rsid w:val="00286434"/>
    <w:rsid w:val="002872A7"/>
    <w:rsid w:val="00287FE0"/>
    <w:rsid w:val="00297542"/>
    <w:rsid w:val="002A3AEE"/>
    <w:rsid w:val="002A4171"/>
    <w:rsid w:val="002B0DCA"/>
    <w:rsid w:val="002B6EAE"/>
    <w:rsid w:val="002C094B"/>
    <w:rsid w:val="002C3700"/>
    <w:rsid w:val="002D1EB6"/>
    <w:rsid w:val="002D482A"/>
    <w:rsid w:val="002E0037"/>
    <w:rsid w:val="002E0B02"/>
    <w:rsid w:val="002E4182"/>
    <w:rsid w:val="002E4339"/>
    <w:rsid w:val="002E6502"/>
    <w:rsid w:val="002E7F0C"/>
    <w:rsid w:val="002F325F"/>
    <w:rsid w:val="003041B9"/>
    <w:rsid w:val="00311D9D"/>
    <w:rsid w:val="00312588"/>
    <w:rsid w:val="00317658"/>
    <w:rsid w:val="00317908"/>
    <w:rsid w:val="00320782"/>
    <w:rsid w:val="00322F6F"/>
    <w:rsid w:val="00324503"/>
    <w:rsid w:val="00327510"/>
    <w:rsid w:val="0033233E"/>
    <w:rsid w:val="00332BF6"/>
    <w:rsid w:val="00347C0B"/>
    <w:rsid w:val="00350869"/>
    <w:rsid w:val="003520C7"/>
    <w:rsid w:val="003535F1"/>
    <w:rsid w:val="00353F23"/>
    <w:rsid w:val="00356012"/>
    <w:rsid w:val="00356035"/>
    <w:rsid w:val="003570D0"/>
    <w:rsid w:val="003572DB"/>
    <w:rsid w:val="0036090F"/>
    <w:rsid w:val="00362FF7"/>
    <w:rsid w:val="00366E51"/>
    <w:rsid w:val="00366E7C"/>
    <w:rsid w:val="003676B5"/>
    <w:rsid w:val="003706AC"/>
    <w:rsid w:val="00381878"/>
    <w:rsid w:val="003824F5"/>
    <w:rsid w:val="0039025C"/>
    <w:rsid w:val="00396FD5"/>
    <w:rsid w:val="00397158"/>
    <w:rsid w:val="003A2529"/>
    <w:rsid w:val="003A269F"/>
    <w:rsid w:val="003A26B1"/>
    <w:rsid w:val="003A4265"/>
    <w:rsid w:val="003A67B0"/>
    <w:rsid w:val="003B09DE"/>
    <w:rsid w:val="003B688F"/>
    <w:rsid w:val="003C1020"/>
    <w:rsid w:val="003C7631"/>
    <w:rsid w:val="003D1CB8"/>
    <w:rsid w:val="003D24E8"/>
    <w:rsid w:val="003D3944"/>
    <w:rsid w:val="003D4886"/>
    <w:rsid w:val="003D56C4"/>
    <w:rsid w:val="003D5ED4"/>
    <w:rsid w:val="003E41A4"/>
    <w:rsid w:val="003E6266"/>
    <w:rsid w:val="003F26AD"/>
    <w:rsid w:val="003F2D01"/>
    <w:rsid w:val="003F56D5"/>
    <w:rsid w:val="003F5F76"/>
    <w:rsid w:val="00400280"/>
    <w:rsid w:val="004050E3"/>
    <w:rsid w:val="00411966"/>
    <w:rsid w:val="004126A4"/>
    <w:rsid w:val="004209C4"/>
    <w:rsid w:val="0043134D"/>
    <w:rsid w:val="00431634"/>
    <w:rsid w:val="0044065A"/>
    <w:rsid w:val="00441E24"/>
    <w:rsid w:val="0044395D"/>
    <w:rsid w:val="00444281"/>
    <w:rsid w:val="00445D35"/>
    <w:rsid w:val="00450BF7"/>
    <w:rsid w:val="004542C7"/>
    <w:rsid w:val="0045743C"/>
    <w:rsid w:val="00457A4A"/>
    <w:rsid w:val="00460A02"/>
    <w:rsid w:val="00461028"/>
    <w:rsid w:val="00464BD9"/>
    <w:rsid w:val="004716A2"/>
    <w:rsid w:val="004727DF"/>
    <w:rsid w:val="00472B52"/>
    <w:rsid w:val="0047339D"/>
    <w:rsid w:val="00474510"/>
    <w:rsid w:val="004800B3"/>
    <w:rsid w:val="00483279"/>
    <w:rsid w:val="00483C80"/>
    <w:rsid w:val="00483D7D"/>
    <w:rsid w:val="00484A82"/>
    <w:rsid w:val="00485EFA"/>
    <w:rsid w:val="004861DC"/>
    <w:rsid w:val="00487041"/>
    <w:rsid w:val="0048780D"/>
    <w:rsid w:val="00487CA0"/>
    <w:rsid w:val="00497842"/>
    <w:rsid w:val="004A2DFE"/>
    <w:rsid w:val="004A3658"/>
    <w:rsid w:val="004A5431"/>
    <w:rsid w:val="004B2E82"/>
    <w:rsid w:val="004C2D4E"/>
    <w:rsid w:val="004C4F2C"/>
    <w:rsid w:val="004C7D6A"/>
    <w:rsid w:val="004D207A"/>
    <w:rsid w:val="004D75C6"/>
    <w:rsid w:val="004E2485"/>
    <w:rsid w:val="004E78A1"/>
    <w:rsid w:val="004E7FA1"/>
    <w:rsid w:val="004F3A7B"/>
    <w:rsid w:val="004F61D1"/>
    <w:rsid w:val="00501437"/>
    <w:rsid w:val="00502C3B"/>
    <w:rsid w:val="005038C0"/>
    <w:rsid w:val="00504C8D"/>
    <w:rsid w:val="00506BCE"/>
    <w:rsid w:val="005076DF"/>
    <w:rsid w:val="0051018F"/>
    <w:rsid w:val="0051171B"/>
    <w:rsid w:val="00511B30"/>
    <w:rsid w:val="00514E0E"/>
    <w:rsid w:val="00524924"/>
    <w:rsid w:val="00526FD9"/>
    <w:rsid w:val="00540AE9"/>
    <w:rsid w:val="00540F16"/>
    <w:rsid w:val="00542D02"/>
    <w:rsid w:val="005525F3"/>
    <w:rsid w:val="00552832"/>
    <w:rsid w:val="00554D29"/>
    <w:rsid w:val="00567A4A"/>
    <w:rsid w:val="00575F19"/>
    <w:rsid w:val="00587290"/>
    <w:rsid w:val="00587E6A"/>
    <w:rsid w:val="00594900"/>
    <w:rsid w:val="00594D4E"/>
    <w:rsid w:val="005A6FDB"/>
    <w:rsid w:val="005A75C3"/>
    <w:rsid w:val="005B32C1"/>
    <w:rsid w:val="005D5E4B"/>
    <w:rsid w:val="005F0FA8"/>
    <w:rsid w:val="005F4461"/>
    <w:rsid w:val="005F54CA"/>
    <w:rsid w:val="00607081"/>
    <w:rsid w:val="00607F7F"/>
    <w:rsid w:val="006103E8"/>
    <w:rsid w:val="006104F8"/>
    <w:rsid w:val="00613AE5"/>
    <w:rsid w:val="0061442E"/>
    <w:rsid w:val="00615D45"/>
    <w:rsid w:val="006166A4"/>
    <w:rsid w:val="00621F7C"/>
    <w:rsid w:val="00622E67"/>
    <w:rsid w:val="0062435B"/>
    <w:rsid w:val="006310E5"/>
    <w:rsid w:val="0063123F"/>
    <w:rsid w:val="00632053"/>
    <w:rsid w:val="00633309"/>
    <w:rsid w:val="00637255"/>
    <w:rsid w:val="00643CE1"/>
    <w:rsid w:val="006468D4"/>
    <w:rsid w:val="006523EB"/>
    <w:rsid w:val="006554EC"/>
    <w:rsid w:val="00657B1E"/>
    <w:rsid w:val="00661812"/>
    <w:rsid w:val="00663410"/>
    <w:rsid w:val="00667B36"/>
    <w:rsid w:val="00672981"/>
    <w:rsid w:val="00680D5D"/>
    <w:rsid w:val="006820BA"/>
    <w:rsid w:val="00692F6B"/>
    <w:rsid w:val="006967BB"/>
    <w:rsid w:val="0069769C"/>
    <w:rsid w:val="006A5A22"/>
    <w:rsid w:val="006B4976"/>
    <w:rsid w:val="006B764B"/>
    <w:rsid w:val="006D3BF5"/>
    <w:rsid w:val="006D51E2"/>
    <w:rsid w:val="006D63B9"/>
    <w:rsid w:val="006F04E8"/>
    <w:rsid w:val="006F0CAF"/>
    <w:rsid w:val="00701A1D"/>
    <w:rsid w:val="00704D6B"/>
    <w:rsid w:val="007057B2"/>
    <w:rsid w:val="00706DA4"/>
    <w:rsid w:val="00711849"/>
    <w:rsid w:val="00715C11"/>
    <w:rsid w:val="00715DDC"/>
    <w:rsid w:val="007376C0"/>
    <w:rsid w:val="0073770A"/>
    <w:rsid w:val="00740D73"/>
    <w:rsid w:val="0075364C"/>
    <w:rsid w:val="007536E5"/>
    <w:rsid w:val="007644E7"/>
    <w:rsid w:val="00770759"/>
    <w:rsid w:val="00773347"/>
    <w:rsid w:val="00774A90"/>
    <w:rsid w:val="007818CD"/>
    <w:rsid w:val="00782842"/>
    <w:rsid w:val="007841D0"/>
    <w:rsid w:val="00784521"/>
    <w:rsid w:val="00785B05"/>
    <w:rsid w:val="00785C75"/>
    <w:rsid w:val="0079064E"/>
    <w:rsid w:val="00790A5B"/>
    <w:rsid w:val="00793281"/>
    <w:rsid w:val="0079374D"/>
    <w:rsid w:val="007972E2"/>
    <w:rsid w:val="007A3CF5"/>
    <w:rsid w:val="007A415E"/>
    <w:rsid w:val="007A5765"/>
    <w:rsid w:val="007A5A5E"/>
    <w:rsid w:val="007B03AC"/>
    <w:rsid w:val="007B65ED"/>
    <w:rsid w:val="007C4178"/>
    <w:rsid w:val="007C574A"/>
    <w:rsid w:val="007C64AA"/>
    <w:rsid w:val="007E1B87"/>
    <w:rsid w:val="007E59A1"/>
    <w:rsid w:val="007E5DC2"/>
    <w:rsid w:val="007F4711"/>
    <w:rsid w:val="008041BB"/>
    <w:rsid w:val="00804811"/>
    <w:rsid w:val="00820853"/>
    <w:rsid w:val="008255E6"/>
    <w:rsid w:val="00831451"/>
    <w:rsid w:val="0083257C"/>
    <w:rsid w:val="00832D8F"/>
    <w:rsid w:val="0083346E"/>
    <w:rsid w:val="00843ACF"/>
    <w:rsid w:val="008457C9"/>
    <w:rsid w:val="00846AE3"/>
    <w:rsid w:val="00853B9B"/>
    <w:rsid w:val="0085638E"/>
    <w:rsid w:val="008567C7"/>
    <w:rsid w:val="00861C09"/>
    <w:rsid w:val="00865112"/>
    <w:rsid w:val="0087335A"/>
    <w:rsid w:val="00873415"/>
    <w:rsid w:val="00875FE8"/>
    <w:rsid w:val="00877900"/>
    <w:rsid w:val="00885CFB"/>
    <w:rsid w:val="00890A9F"/>
    <w:rsid w:val="008957A7"/>
    <w:rsid w:val="008A03E1"/>
    <w:rsid w:val="008A18AD"/>
    <w:rsid w:val="008A43D7"/>
    <w:rsid w:val="008B50D8"/>
    <w:rsid w:val="008B5AEA"/>
    <w:rsid w:val="008D0F8B"/>
    <w:rsid w:val="008D22B3"/>
    <w:rsid w:val="008D45AA"/>
    <w:rsid w:val="008D48DD"/>
    <w:rsid w:val="008D513D"/>
    <w:rsid w:val="008D6CC9"/>
    <w:rsid w:val="008D7757"/>
    <w:rsid w:val="008E328A"/>
    <w:rsid w:val="008E37C0"/>
    <w:rsid w:val="008E3ACF"/>
    <w:rsid w:val="008F0657"/>
    <w:rsid w:val="009009C3"/>
    <w:rsid w:val="009025D2"/>
    <w:rsid w:val="00902633"/>
    <w:rsid w:val="00902A2D"/>
    <w:rsid w:val="00903B7C"/>
    <w:rsid w:val="00905913"/>
    <w:rsid w:val="00914FFC"/>
    <w:rsid w:val="009171AC"/>
    <w:rsid w:val="00917636"/>
    <w:rsid w:val="00920C9C"/>
    <w:rsid w:val="00921E2C"/>
    <w:rsid w:val="009229F1"/>
    <w:rsid w:val="00927B46"/>
    <w:rsid w:val="00931917"/>
    <w:rsid w:val="009369DE"/>
    <w:rsid w:val="00941672"/>
    <w:rsid w:val="00942BC6"/>
    <w:rsid w:val="009467D8"/>
    <w:rsid w:val="0095194F"/>
    <w:rsid w:val="00953968"/>
    <w:rsid w:val="009545DC"/>
    <w:rsid w:val="009554BC"/>
    <w:rsid w:val="00960148"/>
    <w:rsid w:val="00961D57"/>
    <w:rsid w:val="0096602E"/>
    <w:rsid w:val="00967D67"/>
    <w:rsid w:val="00971981"/>
    <w:rsid w:val="00974EC2"/>
    <w:rsid w:val="009834D5"/>
    <w:rsid w:val="00986A6D"/>
    <w:rsid w:val="00987CC1"/>
    <w:rsid w:val="0099055C"/>
    <w:rsid w:val="009919B0"/>
    <w:rsid w:val="00992520"/>
    <w:rsid w:val="009946DF"/>
    <w:rsid w:val="00995062"/>
    <w:rsid w:val="009A6E9F"/>
    <w:rsid w:val="009B12EF"/>
    <w:rsid w:val="009B171C"/>
    <w:rsid w:val="009B19F3"/>
    <w:rsid w:val="009B4CD6"/>
    <w:rsid w:val="009B7E1A"/>
    <w:rsid w:val="009D364B"/>
    <w:rsid w:val="009E1C58"/>
    <w:rsid w:val="009E49B3"/>
    <w:rsid w:val="009E5C47"/>
    <w:rsid w:val="009E62C4"/>
    <w:rsid w:val="009E7E06"/>
    <w:rsid w:val="009F03A3"/>
    <w:rsid w:val="009F20DB"/>
    <w:rsid w:val="009F73E4"/>
    <w:rsid w:val="00A051BA"/>
    <w:rsid w:val="00A132C6"/>
    <w:rsid w:val="00A15AB4"/>
    <w:rsid w:val="00A1752B"/>
    <w:rsid w:val="00A214E6"/>
    <w:rsid w:val="00A24F3E"/>
    <w:rsid w:val="00A261DC"/>
    <w:rsid w:val="00A31AC9"/>
    <w:rsid w:val="00A3257E"/>
    <w:rsid w:val="00A329DF"/>
    <w:rsid w:val="00A37333"/>
    <w:rsid w:val="00A422EB"/>
    <w:rsid w:val="00A42BB0"/>
    <w:rsid w:val="00A43935"/>
    <w:rsid w:val="00A441F3"/>
    <w:rsid w:val="00A442FB"/>
    <w:rsid w:val="00A45C7F"/>
    <w:rsid w:val="00A46BC2"/>
    <w:rsid w:val="00A47DF5"/>
    <w:rsid w:val="00A515B8"/>
    <w:rsid w:val="00A536C7"/>
    <w:rsid w:val="00A53B82"/>
    <w:rsid w:val="00A54179"/>
    <w:rsid w:val="00A56AD3"/>
    <w:rsid w:val="00A60A14"/>
    <w:rsid w:val="00A638B9"/>
    <w:rsid w:val="00A64F74"/>
    <w:rsid w:val="00A67561"/>
    <w:rsid w:val="00A704FF"/>
    <w:rsid w:val="00A710F9"/>
    <w:rsid w:val="00A734F0"/>
    <w:rsid w:val="00A756B1"/>
    <w:rsid w:val="00A770CE"/>
    <w:rsid w:val="00A82A10"/>
    <w:rsid w:val="00A857AF"/>
    <w:rsid w:val="00A8774E"/>
    <w:rsid w:val="00A8785C"/>
    <w:rsid w:val="00A93149"/>
    <w:rsid w:val="00A942D7"/>
    <w:rsid w:val="00A95405"/>
    <w:rsid w:val="00AA3482"/>
    <w:rsid w:val="00AA410B"/>
    <w:rsid w:val="00AA458B"/>
    <w:rsid w:val="00AA69F8"/>
    <w:rsid w:val="00AB42D5"/>
    <w:rsid w:val="00AB5965"/>
    <w:rsid w:val="00AC05E1"/>
    <w:rsid w:val="00AC3E40"/>
    <w:rsid w:val="00AC48A5"/>
    <w:rsid w:val="00AC5AE8"/>
    <w:rsid w:val="00AD035D"/>
    <w:rsid w:val="00AD1263"/>
    <w:rsid w:val="00AD27FD"/>
    <w:rsid w:val="00AD284B"/>
    <w:rsid w:val="00AD4182"/>
    <w:rsid w:val="00AD6249"/>
    <w:rsid w:val="00AE05EB"/>
    <w:rsid w:val="00AE0BD0"/>
    <w:rsid w:val="00AE44CB"/>
    <w:rsid w:val="00AF2C19"/>
    <w:rsid w:val="00AF2E23"/>
    <w:rsid w:val="00AF34DE"/>
    <w:rsid w:val="00B0370F"/>
    <w:rsid w:val="00B05C88"/>
    <w:rsid w:val="00B100B8"/>
    <w:rsid w:val="00B12AF5"/>
    <w:rsid w:val="00B14375"/>
    <w:rsid w:val="00B27470"/>
    <w:rsid w:val="00B30450"/>
    <w:rsid w:val="00B30CC1"/>
    <w:rsid w:val="00B359D2"/>
    <w:rsid w:val="00B373EA"/>
    <w:rsid w:val="00B37D31"/>
    <w:rsid w:val="00B44325"/>
    <w:rsid w:val="00B47EAD"/>
    <w:rsid w:val="00B527B4"/>
    <w:rsid w:val="00B64B88"/>
    <w:rsid w:val="00B67AB9"/>
    <w:rsid w:val="00B71D01"/>
    <w:rsid w:val="00B77426"/>
    <w:rsid w:val="00B864AE"/>
    <w:rsid w:val="00B905FD"/>
    <w:rsid w:val="00B917FA"/>
    <w:rsid w:val="00B919AE"/>
    <w:rsid w:val="00B9747A"/>
    <w:rsid w:val="00BC294B"/>
    <w:rsid w:val="00BC2B9A"/>
    <w:rsid w:val="00BC448B"/>
    <w:rsid w:val="00BD10C2"/>
    <w:rsid w:val="00BD1F18"/>
    <w:rsid w:val="00BD3E70"/>
    <w:rsid w:val="00BE15C7"/>
    <w:rsid w:val="00BF1116"/>
    <w:rsid w:val="00BF1281"/>
    <w:rsid w:val="00BF645D"/>
    <w:rsid w:val="00C00688"/>
    <w:rsid w:val="00C01A11"/>
    <w:rsid w:val="00C04E77"/>
    <w:rsid w:val="00C0501F"/>
    <w:rsid w:val="00C05399"/>
    <w:rsid w:val="00C054B7"/>
    <w:rsid w:val="00C05702"/>
    <w:rsid w:val="00C06696"/>
    <w:rsid w:val="00C10EC6"/>
    <w:rsid w:val="00C10EDA"/>
    <w:rsid w:val="00C15611"/>
    <w:rsid w:val="00C20B1B"/>
    <w:rsid w:val="00C21316"/>
    <w:rsid w:val="00C22C33"/>
    <w:rsid w:val="00C24560"/>
    <w:rsid w:val="00C252C7"/>
    <w:rsid w:val="00C26501"/>
    <w:rsid w:val="00C271C5"/>
    <w:rsid w:val="00C32246"/>
    <w:rsid w:val="00C33346"/>
    <w:rsid w:val="00C342BD"/>
    <w:rsid w:val="00C34658"/>
    <w:rsid w:val="00C37AA8"/>
    <w:rsid w:val="00C43BB2"/>
    <w:rsid w:val="00C44DEC"/>
    <w:rsid w:val="00C5644B"/>
    <w:rsid w:val="00C6434F"/>
    <w:rsid w:val="00C70AFA"/>
    <w:rsid w:val="00C72101"/>
    <w:rsid w:val="00C7311B"/>
    <w:rsid w:val="00C80FD4"/>
    <w:rsid w:val="00C8232A"/>
    <w:rsid w:val="00C924FB"/>
    <w:rsid w:val="00C92779"/>
    <w:rsid w:val="00C928E2"/>
    <w:rsid w:val="00C96E68"/>
    <w:rsid w:val="00CA57F4"/>
    <w:rsid w:val="00CA7287"/>
    <w:rsid w:val="00CB2BC0"/>
    <w:rsid w:val="00CB2D0F"/>
    <w:rsid w:val="00CB3B77"/>
    <w:rsid w:val="00CB51BE"/>
    <w:rsid w:val="00CB61D8"/>
    <w:rsid w:val="00CC2191"/>
    <w:rsid w:val="00CC4E9A"/>
    <w:rsid w:val="00CC54D0"/>
    <w:rsid w:val="00CC6836"/>
    <w:rsid w:val="00CC7D57"/>
    <w:rsid w:val="00CD2D8D"/>
    <w:rsid w:val="00CD4E98"/>
    <w:rsid w:val="00CE03FC"/>
    <w:rsid w:val="00CE16A8"/>
    <w:rsid w:val="00CF0DA8"/>
    <w:rsid w:val="00D02BA7"/>
    <w:rsid w:val="00D03D45"/>
    <w:rsid w:val="00D064C6"/>
    <w:rsid w:val="00D113F8"/>
    <w:rsid w:val="00D11ACA"/>
    <w:rsid w:val="00D240CE"/>
    <w:rsid w:val="00D248EC"/>
    <w:rsid w:val="00D3338F"/>
    <w:rsid w:val="00D34446"/>
    <w:rsid w:val="00D401F2"/>
    <w:rsid w:val="00D406BC"/>
    <w:rsid w:val="00D42195"/>
    <w:rsid w:val="00D46119"/>
    <w:rsid w:val="00D47898"/>
    <w:rsid w:val="00D47DE9"/>
    <w:rsid w:val="00D504F6"/>
    <w:rsid w:val="00D52BB6"/>
    <w:rsid w:val="00D53044"/>
    <w:rsid w:val="00D536B2"/>
    <w:rsid w:val="00D542FC"/>
    <w:rsid w:val="00D55135"/>
    <w:rsid w:val="00D57947"/>
    <w:rsid w:val="00D6278D"/>
    <w:rsid w:val="00D62C8C"/>
    <w:rsid w:val="00D6399C"/>
    <w:rsid w:val="00D67714"/>
    <w:rsid w:val="00D72FB0"/>
    <w:rsid w:val="00D8216E"/>
    <w:rsid w:val="00D85C25"/>
    <w:rsid w:val="00D919B3"/>
    <w:rsid w:val="00D974C9"/>
    <w:rsid w:val="00DA10C8"/>
    <w:rsid w:val="00DA1ACD"/>
    <w:rsid w:val="00DB1854"/>
    <w:rsid w:val="00DB4F87"/>
    <w:rsid w:val="00DB5DA0"/>
    <w:rsid w:val="00DC1655"/>
    <w:rsid w:val="00DC1E74"/>
    <w:rsid w:val="00DD120D"/>
    <w:rsid w:val="00DD58B3"/>
    <w:rsid w:val="00DD65C4"/>
    <w:rsid w:val="00DE0CB0"/>
    <w:rsid w:val="00DE34F3"/>
    <w:rsid w:val="00DE364D"/>
    <w:rsid w:val="00DE5BD6"/>
    <w:rsid w:val="00DF3115"/>
    <w:rsid w:val="00E02B24"/>
    <w:rsid w:val="00E0498D"/>
    <w:rsid w:val="00E04D1C"/>
    <w:rsid w:val="00E05329"/>
    <w:rsid w:val="00E074BF"/>
    <w:rsid w:val="00E11E32"/>
    <w:rsid w:val="00E12A09"/>
    <w:rsid w:val="00E12BC5"/>
    <w:rsid w:val="00E14E41"/>
    <w:rsid w:val="00E17396"/>
    <w:rsid w:val="00E21C5C"/>
    <w:rsid w:val="00E27253"/>
    <w:rsid w:val="00E33D1D"/>
    <w:rsid w:val="00E35BAE"/>
    <w:rsid w:val="00E419F8"/>
    <w:rsid w:val="00E428D0"/>
    <w:rsid w:val="00E44D6B"/>
    <w:rsid w:val="00E54E77"/>
    <w:rsid w:val="00E55D2E"/>
    <w:rsid w:val="00E5660C"/>
    <w:rsid w:val="00E57E88"/>
    <w:rsid w:val="00E6005D"/>
    <w:rsid w:val="00E604A9"/>
    <w:rsid w:val="00E60709"/>
    <w:rsid w:val="00E650DD"/>
    <w:rsid w:val="00E72A82"/>
    <w:rsid w:val="00E7467B"/>
    <w:rsid w:val="00E74D9B"/>
    <w:rsid w:val="00E757AF"/>
    <w:rsid w:val="00E75DB7"/>
    <w:rsid w:val="00E764C7"/>
    <w:rsid w:val="00E770EC"/>
    <w:rsid w:val="00E84BD4"/>
    <w:rsid w:val="00E92E2B"/>
    <w:rsid w:val="00EB35E9"/>
    <w:rsid w:val="00EC05B7"/>
    <w:rsid w:val="00EC27D3"/>
    <w:rsid w:val="00EC6913"/>
    <w:rsid w:val="00ED40CF"/>
    <w:rsid w:val="00ED4E1B"/>
    <w:rsid w:val="00ED58C3"/>
    <w:rsid w:val="00ED75C8"/>
    <w:rsid w:val="00EE1990"/>
    <w:rsid w:val="00EF24BE"/>
    <w:rsid w:val="00EF30EF"/>
    <w:rsid w:val="00EF4EED"/>
    <w:rsid w:val="00EF5EDF"/>
    <w:rsid w:val="00F04785"/>
    <w:rsid w:val="00F0614D"/>
    <w:rsid w:val="00F07649"/>
    <w:rsid w:val="00F12070"/>
    <w:rsid w:val="00F1244E"/>
    <w:rsid w:val="00F15576"/>
    <w:rsid w:val="00F23C86"/>
    <w:rsid w:val="00F3578F"/>
    <w:rsid w:val="00F41451"/>
    <w:rsid w:val="00F425CE"/>
    <w:rsid w:val="00F46403"/>
    <w:rsid w:val="00F51406"/>
    <w:rsid w:val="00F62FF1"/>
    <w:rsid w:val="00F65360"/>
    <w:rsid w:val="00F73AE7"/>
    <w:rsid w:val="00F7417F"/>
    <w:rsid w:val="00F74AD0"/>
    <w:rsid w:val="00F84D10"/>
    <w:rsid w:val="00F86144"/>
    <w:rsid w:val="00F92C2F"/>
    <w:rsid w:val="00F935B5"/>
    <w:rsid w:val="00FA0C5A"/>
    <w:rsid w:val="00FA315D"/>
    <w:rsid w:val="00FA5049"/>
    <w:rsid w:val="00FB1E14"/>
    <w:rsid w:val="00FB24BC"/>
    <w:rsid w:val="00FC54C7"/>
    <w:rsid w:val="00FD01E1"/>
    <w:rsid w:val="00FD26B1"/>
    <w:rsid w:val="00FD3926"/>
    <w:rsid w:val="00FD54BA"/>
    <w:rsid w:val="00FD5C2B"/>
    <w:rsid w:val="00FD760E"/>
    <w:rsid w:val="00FE2E29"/>
    <w:rsid w:val="00FE7F10"/>
    <w:rsid w:val="00FF2376"/>
    <w:rsid w:val="00FF2E3C"/>
    <w:rsid w:val="00FF39A3"/>
    <w:rsid w:val="03BB85B3"/>
    <w:rsid w:val="04B6CA4A"/>
    <w:rsid w:val="084CFB54"/>
    <w:rsid w:val="09B0E328"/>
    <w:rsid w:val="09C1EA60"/>
    <w:rsid w:val="12A67F58"/>
    <w:rsid w:val="1340F6BE"/>
    <w:rsid w:val="13B05C5F"/>
    <w:rsid w:val="140EB2E8"/>
    <w:rsid w:val="1512D316"/>
    <w:rsid w:val="1570EC85"/>
    <w:rsid w:val="16BD7844"/>
    <w:rsid w:val="1FFD063D"/>
    <w:rsid w:val="23376C2D"/>
    <w:rsid w:val="25C7B672"/>
    <w:rsid w:val="2863A237"/>
    <w:rsid w:val="287DBA41"/>
    <w:rsid w:val="2D579E74"/>
    <w:rsid w:val="2E4BB71F"/>
    <w:rsid w:val="34674BA6"/>
    <w:rsid w:val="351F3E88"/>
    <w:rsid w:val="3A776DF7"/>
    <w:rsid w:val="433E8DBA"/>
    <w:rsid w:val="48366060"/>
    <w:rsid w:val="4DA0D660"/>
    <w:rsid w:val="53335580"/>
    <w:rsid w:val="53B950A9"/>
    <w:rsid w:val="5A0518A7"/>
    <w:rsid w:val="5B675638"/>
    <w:rsid w:val="5E4318AD"/>
    <w:rsid w:val="60C0594D"/>
    <w:rsid w:val="63C76F7A"/>
    <w:rsid w:val="6FAC88AB"/>
    <w:rsid w:val="70BF8F96"/>
    <w:rsid w:val="76742142"/>
    <w:rsid w:val="77947E34"/>
    <w:rsid w:val="7B08E08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95192"/>
  <w15:chartTrackingRefBased/>
  <w15:docId w15:val="{AF168E1B-771C-4632-AACC-55D56BD5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ČEPS Arial,Odstavec"/>
    <w:qFormat/>
    <w:rsid w:val="0051018F"/>
    <w:pPr>
      <w:keepLines/>
      <w:spacing w:after="60" w:line="260" w:lineRule="atLeast"/>
    </w:pPr>
    <w:rPr>
      <w:rFonts w:ascii="Arial" w:eastAsia="Times New Roman" w:hAnsi="Arial" w:cs="Times New Roman"/>
      <w:kern w:val="0"/>
      <w:sz w:val="20"/>
      <w:szCs w:val="20"/>
      <w:lang w:eastAsia="cs-CZ"/>
      <w14:ligatures w14:val="none"/>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Normln"/>
    <w:link w:val="Nadpis1Char"/>
    <w:uiPriority w:val="9"/>
    <w:qFormat/>
    <w:rsid w:val="00A051BA"/>
    <w:pPr>
      <w:keepNext/>
      <w:keepLines w:val="0"/>
      <w:spacing w:before="240" w:after="120" w:line="240" w:lineRule="auto"/>
      <w:ind w:left="360" w:hanging="360"/>
      <w:jc w:val="center"/>
      <w:outlineLvl w:val="0"/>
    </w:pPr>
    <w:rPr>
      <w:rFonts w:ascii="Cambria" w:hAnsi="Cambria" w:cs="Calibri"/>
      <w:b/>
      <w:bCs/>
      <w:kern w:val="32"/>
      <w:sz w:val="24"/>
      <w:szCs w:val="22"/>
    </w:rPr>
  </w:style>
  <w:style w:type="paragraph" w:styleId="Nadpis2">
    <w:name w:val="heading 2"/>
    <w:aliases w:val="Podkapitola1,V_Head2,V_Head21,V_Head22,hlavicka,h2,F2,F21,ASAPHeading 2,H2,Nadpis kapitoly,Podkapitola 1,Podkapitola 11,Podkapitola 12,Podkapitola 13,Podkapitola 14,Podkapitola 15,Podkapitola 111,Podkapitola 121,Podkapitola 131,Podkapitola 141"/>
    <w:basedOn w:val="Nadpis1"/>
    <w:next w:val="Normln"/>
    <w:link w:val="Nadpis2Char"/>
    <w:autoRedefine/>
    <w:uiPriority w:val="99"/>
    <w:qFormat/>
    <w:rsid w:val="00A051BA"/>
    <w:pPr>
      <w:keepNext w:val="0"/>
      <w:tabs>
        <w:tab w:val="num" w:pos="567"/>
      </w:tabs>
      <w:spacing w:before="0"/>
      <w:ind w:left="567" w:hanging="567"/>
      <w:jc w:val="both"/>
      <w:outlineLvl w:val="1"/>
    </w:pPr>
    <w:rPr>
      <w:rFonts w:ascii="Palatino Linotype" w:hAnsi="Palatino Linotype"/>
      <w:b w:val="0"/>
      <w:bCs w:val="0"/>
      <w:iCs/>
      <w:color w:val="000000"/>
      <w:sz w:val="20"/>
    </w:rPr>
  </w:style>
  <w:style w:type="paragraph" w:styleId="Nadpis3">
    <w:name w:val="heading 3"/>
    <w:aliases w:val="Záhlaví 3,V_Head3,V_Head31,V_Head32,Podkapitola2,ASAPHeading 3,PA Minor Section,H3,Nadpis 3T,Sub Paragraph,h3,H3-Heading 3,l3.3,l3,Titre 3,3,Bold Head,bh,Titolo3,título 3,título 31,título 32,título 33,título 34,list 3,list3,hoofdstuk 1.1.1,H31"/>
    <w:basedOn w:val="Normln"/>
    <w:next w:val="Normln"/>
    <w:link w:val="Nadpis3Char"/>
    <w:uiPriority w:val="99"/>
    <w:qFormat/>
    <w:rsid w:val="00A051BA"/>
    <w:pPr>
      <w:keepNext/>
      <w:keepLines w:val="0"/>
      <w:tabs>
        <w:tab w:val="num" w:pos="567"/>
      </w:tabs>
      <w:spacing w:before="240" w:line="240" w:lineRule="auto"/>
      <w:ind w:left="567" w:hanging="567"/>
      <w:jc w:val="both"/>
      <w:outlineLvl w:val="2"/>
    </w:pPr>
    <w:rPr>
      <w:rFonts w:eastAsia="MS ??"/>
      <w:b/>
      <w:bCs/>
      <w:sz w:val="26"/>
      <w:szCs w:val="26"/>
      <w:lang w:eastAsia="en-US"/>
    </w:rPr>
  </w:style>
  <w:style w:type="paragraph" w:styleId="Nadpis4">
    <w:name w:val="heading 4"/>
    <w:basedOn w:val="Normln"/>
    <w:next w:val="Normln"/>
    <w:link w:val="Nadpis4Char"/>
    <w:uiPriority w:val="9"/>
    <w:unhideWhenUsed/>
    <w:qFormat/>
    <w:rsid w:val="00D504F6"/>
    <w:pPr>
      <w:keepNext/>
      <w:spacing w:before="40" w:after="0" w:line="256" w:lineRule="auto"/>
      <w:ind w:left="720" w:hanging="720"/>
      <w:jc w:val="both"/>
      <w:outlineLvl w:val="3"/>
    </w:pPr>
    <w:rPr>
      <w:rFonts w:asciiTheme="majorHAnsi" w:eastAsiaTheme="majorEastAsia" w:hAnsiTheme="majorHAnsi" w:cstheme="majorBidi"/>
      <w:i/>
      <w:iCs/>
      <w:color w:val="2E74B5" w:themeColor="accent1" w:themeShade="BF"/>
      <w:kern w:val="2"/>
      <w:sz w:val="22"/>
      <w:szCs w:val="22"/>
      <w:lang w:eastAsia="en-US"/>
      <w14:ligatures w14:val="standardContextual"/>
    </w:rPr>
  </w:style>
  <w:style w:type="paragraph" w:styleId="Nadpis6">
    <w:name w:val="heading 6"/>
    <w:aliases w:val="Heading 6 Cluase level 1,Paragraph 1,NV_Überschrift 6,Bullet list,Bullet list1,Bullet list2,Bullet list11,Bullet list3,Bullet list12,Bullet list21,Bullet list111,Bullet lis"/>
    <w:basedOn w:val="Normln"/>
    <w:next w:val="Normln"/>
    <w:link w:val="Nadpis6Char"/>
    <w:unhideWhenUsed/>
    <w:qFormat/>
    <w:rsid w:val="00A051BA"/>
    <w:pPr>
      <w:keepNext/>
      <w:spacing w:before="40" w:after="0" w:line="240" w:lineRule="auto"/>
      <w:jc w:val="both"/>
      <w:outlineLvl w:val="5"/>
    </w:pPr>
    <w:rPr>
      <w:rFonts w:asciiTheme="majorHAnsi" w:eastAsiaTheme="majorEastAsia" w:hAnsiTheme="majorHAnsi" w:cstheme="majorBidi"/>
      <w:color w:val="1F4D78" w:themeColor="accent1" w:themeShade="7F"/>
      <w:sz w:val="22"/>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smlouvy">
    <w:name w:val="Název smlouvy"/>
    <w:basedOn w:val="Normln"/>
    <w:next w:val="Normln"/>
    <w:rsid w:val="008255E6"/>
    <w:pPr>
      <w:keepLines w:val="0"/>
      <w:framePr w:w="7988" w:h="1985" w:hSpace="57" w:wrap="notBeside" w:vAnchor="page" w:hAnchor="page" w:x="1843" w:y="2881"/>
      <w:spacing w:before="120" w:after="120" w:line="400" w:lineRule="exact"/>
      <w:jc w:val="center"/>
    </w:pPr>
    <w:rPr>
      <w:b/>
      <w:sz w:val="36"/>
      <w:lang w:eastAsia="en-US"/>
    </w:rPr>
  </w:style>
  <w:style w:type="paragraph" w:styleId="Zkladntext">
    <w:name w:val="Body Text"/>
    <w:basedOn w:val="Normln"/>
    <w:link w:val="ZkladntextChar"/>
    <w:rsid w:val="008255E6"/>
    <w:pPr>
      <w:keepLines w:val="0"/>
      <w:spacing w:after="0" w:line="240" w:lineRule="auto"/>
    </w:pPr>
    <w:rPr>
      <w:rFonts w:ascii="Courier" w:hAnsi="Courier"/>
      <w:noProof/>
    </w:rPr>
  </w:style>
  <w:style w:type="character" w:customStyle="1" w:styleId="ZkladntextChar">
    <w:name w:val="Základní text Char"/>
    <w:basedOn w:val="Standardnpsmoodstavce"/>
    <w:link w:val="Zkladntext"/>
    <w:rsid w:val="008255E6"/>
    <w:rPr>
      <w:rFonts w:ascii="Courier" w:eastAsia="Times New Roman" w:hAnsi="Courier" w:cs="Times New Roman"/>
      <w:noProof/>
      <w:kern w:val="0"/>
      <w:sz w:val="20"/>
      <w:szCs w:val="20"/>
      <w:lang w:eastAsia="cs-CZ"/>
      <w14:ligatures w14:val="none"/>
    </w:rPr>
  </w:style>
  <w:style w:type="paragraph" w:customStyle="1" w:styleId="Normal2odst2">
    <w:name w:val="Normal2odst2"/>
    <w:basedOn w:val="Normln"/>
    <w:link w:val="Normal2odst2Char"/>
    <w:rsid w:val="008255E6"/>
    <w:pPr>
      <w:keepLines w:val="0"/>
      <w:numPr>
        <w:numId w:val="1"/>
      </w:numPr>
      <w:overflowPunct w:val="0"/>
      <w:autoSpaceDE w:val="0"/>
      <w:autoSpaceDN w:val="0"/>
      <w:adjustRightInd w:val="0"/>
      <w:spacing w:after="0" w:line="240" w:lineRule="auto"/>
      <w:jc w:val="both"/>
      <w:textAlignment w:val="baseline"/>
    </w:pPr>
    <w:rPr>
      <w:rFonts w:ascii="Times New Roman" w:hAnsi="Times New Roman"/>
      <w:sz w:val="24"/>
    </w:rPr>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uiPriority w:val="99"/>
    <w:rsid w:val="00A051BA"/>
    <w:rPr>
      <w:rFonts w:ascii="Cambria" w:eastAsia="Times New Roman" w:hAnsi="Cambria" w:cs="Calibri"/>
      <w:b/>
      <w:bCs/>
      <w:kern w:val="32"/>
      <w:sz w:val="24"/>
      <w:lang w:eastAsia="cs-CZ"/>
      <w14:ligatures w14:val="none"/>
    </w:rPr>
  </w:style>
  <w:style w:type="character" w:customStyle="1" w:styleId="Nadpis2Char">
    <w:name w:val="Nadpis 2 Char"/>
    <w:aliases w:val="Podkapitola1 Char,V_Head2 Char,V_Head21 Char,V_Head22 Char,hlavicka Char,h2 Char,F2 Char,F21 Char,ASAPHeading 2 Char,H2 Char,Nadpis kapitoly Char,Podkapitola 1 Char,Podkapitola 11 Char,Podkapitola 12 Char,Podkapitola 13 Char"/>
    <w:basedOn w:val="Standardnpsmoodstavce"/>
    <w:link w:val="Nadpis2"/>
    <w:uiPriority w:val="99"/>
    <w:rsid w:val="00A051BA"/>
    <w:rPr>
      <w:rFonts w:ascii="Palatino Linotype" w:eastAsia="Times New Roman" w:hAnsi="Palatino Linotype" w:cs="Calibri"/>
      <w:iCs/>
      <w:color w:val="000000"/>
      <w:kern w:val="32"/>
      <w:sz w:val="20"/>
      <w:lang w:eastAsia="cs-CZ"/>
      <w14:ligatures w14:val="none"/>
    </w:rPr>
  </w:style>
  <w:style w:type="character" w:customStyle="1" w:styleId="Nadpis3Char">
    <w:name w:val="Nadpis 3 Char"/>
    <w:aliases w:val="Záhlaví 3 Char,V_Head3 Char,V_Head31 Char,V_Head32 Char,Podkapitola2 Char,ASAPHeading 3 Char,PA Minor Section Char,H3 Char,Nadpis 3T Char,Sub Paragraph Char,h3 Char,H3-Heading 3 Char,l3.3 Char,l3 Char,Titre 3 Char,3 Char,Bold Head Char"/>
    <w:basedOn w:val="Standardnpsmoodstavce"/>
    <w:link w:val="Nadpis3"/>
    <w:uiPriority w:val="99"/>
    <w:rsid w:val="00A051BA"/>
    <w:rPr>
      <w:rFonts w:ascii="Arial" w:eastAsia="MS ??" w:hAnsi="Arial" w:cs="Times New Roman"/>
      <w:b/>
      <w:bCs/>
      <w:kern w:val="0"/>
      <w:sz w:val="26"/>
      <w:szCs w:val="26"/>
      <w14:ligatures w14:val="none"/>
    </w:rPr>
  </w:style>
  <w:style w:type="character" w:customStyle="1" w:styleId="Nadpis6Char">
    <w:name w:val="Nadpis 6 Char"/>
    <w:aliases w:val="Heading 6 Cluase level 1 Char,Paragraph 1 Char,NV_Überschrift 6 Char,Bullet list Char,Bullet list1 Char,Bullet list2 Char,Bullet list11 Char,Bullet list3 Char,Bullet list12 Char,Bullet list21 Char,Bullet list111 Char,Bullet lis Char"/>
    <w:basedOn w:val="Standardnpsmoodstavce"/>
    <w:link w:val="Nadpis6"/>
    <w:uiPriority w:val="99"/>
    <w:rsid w:val="00A051BA"/>
    <w:rPr>
      <w:rFonts w:asciiTheme="majorHAnsi" w:eastAsiaTheme="majorEastAsia" w:hAnsiTheme="majorHAnsi" w:cstheme="majorBidi"/>
      <w:color w:val="1F4D78" w:themeColor="accent1" w:themeShade="7F"/>
      <w:kern w:val="0"/>
      <w:szCs w:val="24"/>
      <w14:ligatures w14:val="none"/>
    </w:rPr>
  </w:style>
  <w:style w:type="paragraph" w:styleId="Zhlav">
    <w:name w:val="header"/>
    <w:basedOn w:val="Normln"/>
    <w:link w:val="ZhlavChar"/>
    <w:rsid w:val="00A051BA"/>
    <w:pPr>
      <w:keepLines w:val="0"/>
      <w:tabs>
        <w:tab w:val="num" w:pos="567"/>
        <w:tab w:val="center" w:pos="4536"/>
        <w:tab w:val="right" w:pos="9072"/>
      </w:tabs>
      <w:spacing w:after="0" w:line="240" w:lineRule="auto"/>
      <w:jc w:val="both"/>
    </w:pPr>
    <w:rPr>
      <w:rFonts w:ascii="Calibri" w:hAnsi="Calibri"/>
      <w:sz w:val="24"/>
      <w:szCs w:val="24"/>
    </w:rPr>
  </w:style>
  <w:style w:type="character" w:customStyle="1" w:styleId="ZhlavChar">
    <w:name w:val="Záhlaví Char"/>
    <w:basedOn w:val="Standardnpsmoodstavce"/>
    <w:link w:val="Zhlav"/>
    <w:rsid w:val="00A051BA"/>
    <w:rPr>
      <w:rFonts w:ascii="Calibri" w:eastAsia="Times New Roman" w:hAnsi="Calibri" w:cs="Times New Roman"/>
      <w:kern w:val="0"/>
      <w:sz w:val="24"/>
      <w:szCs w:val="24"/>
      <w:lang w:eastAsia="cs-CZ"/>
      <w14:ligatures w14:val="none"/>
    </w:rPr>
  </w:style>
  <w:style w:type="paragraph" w:styleId="Zpat">
    <w:name w:val="footer"/>
    <w:basedOn w:val="Normln"/>
    <w:link w:val="ZpatChar"/>
    <w:rsid w:val="00A051BA"/>
    <w:pPr>
      <w:keepLines w:val="0"/>
      <w:tabs>
        <w:tab w:val="num" w:pos="1701"/>
        <w:tab w:val="center" w:pos="4536"/>
        <w:tab w:val="right" w:pos="9072"/>
      </w:tabs>
      <w:spacing w:after="0" w:line="240" w:lineRule="auto"/>
      <w:ind w:left="1134"/>
      <w:jc w:val="both"/>
    </w:pPr>
    <w:rPr>
      <w:rFonts w:ascii="Calibri" w:hAnsi="Calibri"/>
      <w:sz w:val="24"/>
      <w:szCs w:val="24"/>
    </w:rPr>
  </w:style>
  <w:style w:type="character" w:customStyle="1" w:styleId="ZpatChar">
    <w:name w:val="Zápatí Char"/>
    <w:basedOn w:val="Standardnpsmoodstavce"/>
    <w:link w:val="Zpat"/>
    <w:rsid w:val="00A051BA"/>
    <w:rPr>
      <w:rFonts w:ascii="Calibri" w:eastAsia="Times New Roman" w:hAnsi="Calibri" w:cs="Times New Roman"/>
      <w:kern w:val="0"/>
      <w:sz w:val="24"/>
      <w:szCs w:val="24"/>
      <w:lang w:eastAsia="cs-CZ"/>
      <w14:ligatures w14:val="none"/>
    </w:rPr>
  </w:style>
  <w:style w:type="paragraph" w:customStyle="1" w:styleId="SBSnormln">
    <w:name w:val="SBS normální"/>
    <w:basedOn w:val="Normln"/>
    <w:rsid w:val="00A051BA"/>
    <w:pPr>
      <w:keepLines w:val="0"/>
      <w:spacing w:before="120" w:after="0" w:line="240" w:lineRule="auto"/>
      <w:jc w:val="both"/>
    </w:pPr>
    <w:rPr>
      <w:sz w:val="22"/>
      <w:szCs w:val="24"/>
    </w:rPr>
  </w:style>
  <w:style w:type="paragraph" w:styleId="Odstavecseseznamem">
    <w:name w:val="List Paragraph"/>
    <w:aliases w:val="Bullet Number,lp1,List Paragraph1,lp11,List Paragraph11,Bullet 1,Use Case List Paragraph,Odstavec_muj,Odrazky,Bullet List,Puce,Heading2,Bullet for no #'s,Body Bullet,List bullet,List Paragraph 1,Ref,List Bullet1,Figure_name,Nad,Nad1"/>
    <w:basedOn w:val="Normln"/>
    <w:link w:val="OdstavecseseznamemChar"/>
    <w:uiPriority w:val="34"/>
    <w:qFormat/>
    <w:rsid w:val="00A051BA"/>
    <w:pPr>
      <w:keepLines w:val="0"/>
      <w:spacing w:after="0" w:line="240" w:lineRule="auto"/>
      <w:ind w:left="708"/>
      <w:jc w:val="both"/>
    </w:pPr>
    <w:rPr>
      <w:rFonts w:ascii="Calibri" w:hAnsi="Calibri"/>
      <w:sz w:val="24"/>
      <w:szCs w:val="24"/>
      <w:lang w:val="en-US" w:eastAsia="en-US"/>
    </w:rPr>
  </w:style>
  <w:style w:type="table" w:styleId="Mkatabulky">
    <w:name w:val="Table Grid"/>
    <w:basedOn w:val="Normlntabulka"/>
    <w:uiPriority w:val="39"/>
    <w:rsid w:val="00A051BA"/>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kaznakoment">
    <w:name w:val="annotation reference"/>
    <w:aliases w:val="Comment Reference (Czech Tourism)"/>
    <w:uiPriority w:val="99"/>
    <w:rsid w:val="00A051BA"/>
    <w:rPr>
      <w:sz w:val="16"/>
      <w:szCs w:val="16"/>
    </w:rPr>
  </w:style>
  <w:style w:type="paragraph" w:styleId="Textkomente">
    <w:name w:val="annotation text"/>
    <w:aliases w:val="Char4,Comment Text (Czech Tourism),RL Text komentáře"/>
    <w:basedOn w:val="Normln"/>
    <w:link w:val="TextkomenteChar"/>
    <w:uiPriority w:val="99"/>
    <w:rsid w:val="00A051BA"/>
    <w:pPr>
      <w:keepLines w:val="0"/>
      <w:spacing w:after="0" w:line="240" w:lineRule="auto"/>
      <w:jc w:val="both"/>
    </w:pPr>
    <w:rPr>
      <w:rFonts w:ascii="Calibri" w:hAnsi="Calibri"/>
    </w:rPr>
  </w:style>
  <w:style w:type="character" w:customStyle="1" w:styleId="TextkomenteChar">
    <w:name w:val="Text komentáře Char"/>
    <w:aliases w:val="Char4 Char,Comment Text (Czech Tourism) Char,RL Text komentáře Char"/>
    <w:basedOn w:val="Standardnpsmoodstavce"/>
    <w:link w:val="Textkomente"/>
    <w:uiPriority w:val="99"/>
    <w:rsid w:val="00A051BA"/>
    <w:rPr>
      <w:rFonts w:ascii="Calibri" w:eastAsia="Times New Roman" w:hAnsi="Calibri" w:cs="Times New Roman"/>
      <w:kern w:val="0"/>
      <w:sz w:val="20"/>
      <w:szCs w:val="20"/>
      <w:lang w:eastAsia="cs-CZ"/>
      <w14:ligatures w14:val="none"/>
    </w:rPr>
  </w:style>
  <w:style w:type="character" w:styleId="Siln">
    <w:name w:val="Strong"/>
    <w:uiPriority w:val="22"/>
    <w:qFormat/>
    <w:rsid w:val="00A051BA"/>
    <w:rPr>
      <w:b/>
      <w:bCs/>
    </w:rPr>
  </w:style>
  <w:style w:type="character" w:customStyle="1" w:styleId="OdstavecseseznamemChar">
    <w:name w:val="Odstavec se seznamem Char"/>
    <w:aliases w:val="Bullet Number Char,lp1 Char,List Paragraph1 Char,lp11 Char,List Paragraph11 Char,Bullet 1 Char,Use Case List Paragraph Char,Odstavec_muj Char,Odrazky Char,Bullet List Char,Puce Char,Heading2 Char,Bullet for no #'s Char,Ref Char"/>
    <w:link w:val="Odstavecseseznamem"/>
    <w:uiPriority w:val="34"/>
    <w:qFormat/>
    <w:rsid w:val="00A051BA"/>
    <w:rPr>
      <w:rFonts w:ascii="Calibri" w:eastAsia="Times New Roman" w:hAnsi="Calibri" w:cs="Times New Roman"/>
      <w:kern w:val="0"/>
      <w:sz w:val="24"/>
      <w:szCs w:val="24"/>
      <w:lang w:val="en-US"/>
      <w14:ligatures w14:val="none"/>
    </w:rPr>
  </w:style>
  <w:style w:type="paragraph" w:customStyle="1" w:styleId="Normln1">
    <w:name w:val="Normální1"/>
    <w:basedOn w:val="Normln"/>
    <w:rsid w:val="00A051BA"/>
    <w:pPr>
      <w:keepLines w:val="0"/>
      <w:widowControl w:val="0"/>
      <w:suppressAutoHyphens/>
      <w:overflowPunct w:val="0"/>
      <w:autoSpaceDE w:val="0"/>
      <w:spacing w:after="0" w:line="240" w:lineRule="auto"/>
    </w:pPr>
    <w:rPr>
      <w:rFonts w:ascii="Times New Roman" w:hAnsi="Times New Roman"/>
      <w:color w:val="000000"/>
      <w:lang w:eastAsia="ar-SA"/>
    </w:rPr>
  </w:style>
  <w:style w:type="paragraph" w:customStyle="1" w:styleId="Odstavecodsazen">
    <w:name w:val="Odstavec odsazený"/>
    <w:basedOn w:val="Normln"/>
    <w:rsid w:val="00A051BA"/>
    <w:pPr>
      <w:keepLines w:val="0"/>
      <w:widowControl w:val="0"/>
      <w:tabs>
        <w:tab w:val="left" w:pos="1699"/>
      </w:tabs>
      <w:suppressAutoHyphens/>
      <w:overflowPunct w:val="0"/>
      <w:autoSpaceDE w:val="0"/>
      <w:spacing w:after="0" w:line="240" w:lineRule="auto"/>
      <w:ind w:left="1332" w:hanging="849"/>
      <w:jc w:val="both"/>
    </w:pPr>
    <w:rPr>
      <w:rFonts w:ascii="Times New Roman" w:hAnsi="Times New Roman"/>
      <w:color w:val="000000"/>
      <w:sz w:val="24"/>
      <w:lang w:eastAsia="ar-SA"/>
    </w:rPr>
  </w:style>
  <w:style w:type="paragraph" w:styleId="Bezmezer">
    <w:name w:val="No Spacing"/>
    <w:uiPriority w:val="1"/>
    <w:qFormat/>
    <w:rsid w:val="00A051BA"/>
    <w:pPr>
      <w:spacing w:after="0" w:line="240" w:lineRule="auto"/>
    </w:pPr>
    <w:rPr>
      <w:rFonts w:ascii="Calibri" w:eastAsia="Calibri" w:hAnsi="Calibri" w:cs="Times New Roman"/>
      <w:kern w:val="0"/>
      <w14:ligatures w14:val="none"/>
    </w:rPr>
  </w:style>
  <w:style w:type="paragraph" w:styleId="Textbubliny">
    <w:name w:val="Balloon Text"/>
    <w:basedOn w:val="Normln"/>
    <w:link w:val="TextbublinyChar"/>
    <w:uiPriority w:val="99"/>
    <w:semiHidden/>
    <w:unhideWhenUsed/>
    <w:rsid w:val="00A051BA"/>
    <w:pPr>
      <w:keepLines w:val="0"/>
      <w:spacing w:after="0" w:line="240" w:lineRule="auto"/>
      <w:jc w:val="both"/>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51BA"/>
    <w:rPr>
      <w:rFonts w:ascii="Segoe UI" w:eastAsia="Times New Roman" w:hAnsi="Segoe UI" w:cs="Segoe UI"/>
      <w:kern w:val="0"/>
      <w:sz w:val="18"/>
      <w:szCs w:val="18"/>
      <w:lang w:eastAsia="cs-CZ"/>
      <w14:ligatures w14:val="none"/>
    </w:rPr>
  </w:style>
  <w:style w:type="paragraph" w:styleId="Pedmtkomente">
    <w:name w:val="annotation subject"/>
    <w:basedOn w:val="Textkomente"/>
    <w:next w:val="Textkomente"/>
    <w:link w:val="PedmtkomenteChar"/>
    <w:uiPriority w:val="99"/>
    <w:semiHidden/>
    <w:unhideWhenUsed/>
    <w:rsid w:val="00A051BA"/>
    <w:rPr>
      <w:b/>
      <w:bCs/>
    </w:rPr>
  </w:style>
  <w:style w:type="character" w:customStyle="1" w:styleId="PedmtkomenteChar">
    <w:name w:val="Předmět komentáře Char"/>
    <w:basedOn w:val="TextkomenteChar"/>
    <w:link w:val="Pedmtkomente"/>
    <w:uiPriority w:val="99"/>
    <w:semiHidden/>
    <w:rsid w:val="00A051BA"/>
    <w:rPr>
      <w:rFonts w:ascii="Calibri" w:eastAsia="Times New Roman" w:hAnsi="Calibri" w:cs="Times New Roman"/>
      <w:b/>
      <w:bCs/>
      <w:kern w:val="0"/>
      <w:sz w:val="20"/>
      <w:szCs w:val="20"/>
      <w:lang w:eastAsia="cs-CZ"/>
      <w14:ligatures w14:val="none"/>
    </w:rPr>
  </w:style>
  <w:style w:type="character" w:customStyle="1" w:styleId="RLTextlnkuslovanChar">
    <w:name w:val="RL Text článku číslovaný Char"/>
    <w:link w:val="RLTextlnkuslovan"/>
    <w:locked/>
    <w:rsid w:val="00A051BA"/>
    <w:rPr>
      <w:rFonts w:ascii="Arial" w:hAnsi="Arial" w:cs="Arial"/>
    </w:rPr>
  </w:style>
  <w:style w:type="paragraph" w:customStyle="1" w:styleId="RLTextlnkuslovan">
    <w:name w:val="RL Text článku číslovaný"/>
    <w:basedOn w:val="Normln"/>
    <w:link w:val="RLTextlnkuslovanChar"/>
    <w:rsid w:val="00A051BA"/>
    <w:pPr>
      <w:keepLines w:val="0"/>
      <w:numPr>
        <w:ilvl w:val="1"/>
        <w:numId w:val="2"/>
      </w:numPr>
      <w:spacing w:after="120" w:line="280" w:lineRule="exact"/>
      <w:jc w:val="both"/>
    </w:pPr>
    <w:rPr>
      <w:rFonts w:eastAsiaTheme="minorHAnsi" w:cs="Arial"/>
      <w:kern w:val="2"/>
      <w:sz w:val="22"/>
      <w:szCs w:val="22"/>
      <w:lang w:eastAsia="en-US"/>
      <w14:ligatures w14:val="standardContextual"/>
    </w:rPr>
  </w:style>
  <w:style w:type="character" w:customStyle="1" w:styleId="RLlneksmlouvyCharChar">
    <w:name w:val="RL Článek smlouvy Char Char"/>
    <w:link w:val="RLlneksmlouvy"/>
    <w:locked/>
    <w:rsid w:val="00A051BA"/>
    <w:rPr>
      <w:rFonts w:ascii="Arial" w:hAnsi="Arial" w:cs="Arial"/>
      <w:b/>
      <w:bCs/>
    </w:rPr>
  </w:style>
  <w:style w:type="paragraph" w:customStyle="1" w:styleId="RLlneksmlouvy">
    <w:name w:val="RL Článek smlouvy"/>
    <w:basedOn w:val="Normln"/>
    <w:link w:val="RLlneksmlouvyCharChar"/>
    <w:rsid w:val="00A051BA"/>
    <w:pPr>
      <w:keepNext/>
      <w:keepLines w:val="0"/>
      <w:numPr>
        <w:numId w:val="2"/>
      </w:numPr>
      <w:spacing w:before="360" w:after="120" w:line="280" w:lineRule="exact"/>
      <w:jc w:val="both"/>
    </w:pPr>
    <w:rPr>
      <w:rFonts w:eastAsiaTheme="minorHAnsi" w:cs="Arial"/>
      <w:b/>
      <w:bCs/>
      <w:kern w:val="2"/>
      <w:sz w:val="22"/>
      <w:szCs w:val="22"/>
      <w:lang w:eastAsia="en-US"/>
      <w14:ligatures w14:val="standardContextual"/>
    </w:rPr>
  </w:style>
  <w:style w:type="paragraph" w:styleId="Revize">
    <w:name w:val="Revision"/>
    <w:hidden/>
    <w:uiPriority w:val="99"/>
    <w:semiHidden/>
    <w:rsid w:val="00A051BA"/>
    <w:pPr>
      <w:spacing w:after="0" w:line="240" w:lineRule="auto"/>
    </w:pPr>
    <w:rPr>
      <w:rFonts w:ascii="Calibri" w:eastAsia="Times New Roman" w:hAnsi="Calibri" w:cs="Times New Roman"/>
      <w:kern w:val="0"/>
      <w:sz w:val="24"/>
      <w:szCs w:val="24"/>
      <w:lang w:eastAsia="cs-CZ"/>
      <w14:ligatures w14:val="none"/>
    </w:rPr>
  </w:style>
  <w:style w:type="paragraph" w:styleId="Nadpisobsahu">
    <w:name w:val="TOC Heading"/>
    <w:basedOn w:val="Nadpis1"/>
    <w:next w:val="Normln"/>
    <w:uiPriority w:val="39"/>
    <w:unhideWhenUsed/>
    <w:qFormat/>
    <w:rsid w:val="00A051BA"/>
    <w:pPr>
      <w:keepLines/>
      <w:spacing w:after="0" w:line="259" w:lineRule="auto"/>
      <w:jc w:val="left"/>
      <w:outlineLvl w:val="9"/>
    </w:pPr>
    <w:rPr>
      <w:rFonts w:ascii="Calibri Light" w:hAnsi="Calibri Light"/>
      <w:b w:val="0"/>
      <w:bCs w:val="0"/>
      <w:color w:val="2E74B5"/>
      <w:kern w:val="0"/>
      <w:sz w:val="32"/>
    </w:rPr>
  </w:style>
  <w:style w:type="paragraph" w:styleId="Obsah1">
    <w:name w:val="toc 1"/>
    <w:basedOn w:val="Normln"/>
    <w:next w:val="Normln"/>
    <w:autoRedefine/>
    <w:uiPriority w:val="39"/>
    <w:unhideWhenUsed/>
    <w:rsid w:val="00E11E32"/>
    <w:pPr>
      <w:keepLines w:val="0"/>
      <w:widowControl w:val="0"/>
      <w:tabs>
        <w:tab w:val="right" w:leader="dot" w:pos="9062"/>
      </w:tabs>
      <w:spacing w:before="120" w:after="120" w:line="120" w:lineRule="atLeast"/>
      <w:ind w:left="851" w:hanging="851"/>
    </w:pPr>
    <w:rPr>
      <w:rFonts w:asciiTheme="minorHAnsi" w:hAnsiTheme="minorHAnsi" w:cstheme="minorHAnsi"/>
      <w:b/>
      <w:bCs/>
    </w:rPr>
  </w:style>
  <w:style w:type="paragraph" w:styleId="Obsah2">
    <w:name w:val="toc 2"/>
    <w:basedOn w:val="Normln"/>
    <w:next w:val="Normln"/>
    <w:autoRedefine/>
    <w:uiPriority w:val="39"/>
    <w:unhideWhenUsed/>
    <w:rsid w:val="00A051BA"/>
    <w:pPr>
      <w:spacing w:before="120" w:after="0"/>
      <w:ind w:left="200"/>
    </w:pPr>
    <w:rPr>
      <w:rFonts w:asciiTheme="minorHAnsi" w:hAnsiTheme="minorHAnsi" w:cstheme="minorHAnsi"/>
      <w:i/>
      <w:iCs/>
    </w:rPr>
  </w:style>
  <w:style w:type="character" w:styleId="Hypertextovodkaz">
    <w:name w:val="Hyperlink"/>
    <w:uiPriority w:val="99"/>
    <w:unhideWhenUsed/>
    <w:rsid w:val="00A051BA"/>
    <w:rPr>
      <w:color w:val="0563C1"/>
      <w:u w:val="single"/>
    </w:rPr>
  </w:style>
  <w:style w:type="paragraph" w:customStyle="1" w:styleId="Default">
    <w:name w:val="Default"/>
    <w:rsid w:val="00A051BA"/>
    <w:pPr>
      <w:autoSpaceDE w:val="0"/>
      <w:autoSpaceDN w:val="0"/>
      <w:adjustRightInd w:val="0"/>
      <w:spacing w:after="0" w:line="240" w:lineRule="auto"/>
    </w:pPr>
    <w:rPr>
      <w:rFonts w:ascii="Times New Roman" w:eastAsia="Calibri" w:hAnsi="Times New Roman" w:cs="Times New Roman"/>
      <w:color w:val="000000"/>
      <w:kern w:val="0"/>
      <w:sz w:val="24"/>
      <w:szCs w:val="24"/>
      <w:lang w:eastAsia="cs-CZ"/>
      <w14:ligatures w14:val="none"/>
    </w:rPr>
  </w:style>
  <w:style w:type="paragraph" w:customStyle="1" w:styleId="1nadpis">
    <w:name w:val="1nadpis"/>
    <w:basedOn w:val="Normln"/>
    <w:qFormat/>
    <w:rsid w:val="00C96E68"/>
    <w:pPr>
      <w:keepNext/>
      <w:keepLines w:val="0"/>
      <w:numPr>
        <w:numId w:val="4"/>
      </w:numPr>
      <w:pBdr>
        <w:top w:val="single" w:sz="4" w:space="1" w:color="auto"/>
        <w:left w:val="single" w:sz="4" w:space="4" w:color="auto"/>
        <w:bottom w:val="single" w:sz="4" w:space="1" w:color="auto"/>
        <w:right w:val="single" w:sz="4" w:space="4" w:color="auto"/>
      </w:pBdr>
      <w:spacing w:before="520" w:after="260" w:line="240" w:lineRule="auto"/>
      <w:jc w:val="center"/>
      <w:outlineLvl w:val="0"/>
    </w:pPr>
    <w:rPr>
      <w:rFonts w:ascii="Calibri" w:hAnsi="Calibri"/>
      <w:b/>
      <w:bCs/>
      <w:kern w:val="32"/>
      <w:sz w:val="28"/>
      <w:szCs w:val="28"/>
      <w:lang w:eastAsia="en-US"/>
    </w:rPr>
  </w:style>
  <w:style w:type="paragraph" w:customStyle="1" w:styleId="2sltext">
    <w:name w:val="2čísl.text"/>
    <w:basedOn w:val="Zkladntext"/>
    <w:qFormat/>
    <w:rsid w:val="00A051BA"/>
    <w:pPr>
      <w:numPr>
        <w:ilvl w:val="1"/>
        <w:numId w:val="4"/>
      </w:numPr>
      <w:tabs>
        <w:tab w:val="num" w:pos="360"/>
      </w:tabs>
      <w:spacing w:before="240" w:after="240"/>
      <w:jc w:val="both"/>
    </w:pPr>
    <w:rPr>
      <w:rFonts w:ascii="Calibri" w:hAnsi="Calibri"/>
      <w:noProof w:val="0"/>
      <w:sz w:val="22"/>
      <w:szCs w:val="22"/>
    </w:rPr>
  </w:style>
  <w:style w:type="paragraph" w:customStyle="1" w:styleId="3seznam">
    <w:name w:val="3seznam"/>
    <w:basedOn w:val="Normln"/>
    <w:qFormat/>
    <w:rsid w:val="00A051BA"/>
    <w:pPr>
      <w:keepLines w:val="0"/>
      <w:numPr>
        <w:ilvl w:val="2"/>
        <w:numId w:val="4"/>
      </w:numPr>
      <w:spacing w:before="120" w:after="120" w:line="240" w:lineRule="auto"/>
      <w:jc w:val="both"/>
    </w:pPr>
    <w:rPr>
      <w:rFonts w:ascii="Calibri" w:eastAsia="Calibri" w:hAnsi="Calibri"/>
      <w:sz w:val="22"/>
      <w:szCs w:val="22"/>
      <w:lang w:eastAsia="en-US"/>
    </w:rPr>
  </w:style>
  <w:style w:type="paragraph" w:customStyle="1" w:styleId="4seznam">
    <w:name w:val="4seznam"/>
    <w:basedOn w:val="Normln"/>
    <w:qFormat/>
    <w:rsid w:val="00A051BA"/>
    <w:pPr>
      <w:keepLines w:val="0"/>
      <w:numPr>
        <w:ilvl w:val="3"/>
        <w:numId w:val="4"/>
      </w:numPr>
      <w:spacing w:before="120" w:after="120" w:line="240" w:lineRule="auto"/>
      <w:contextualSpacing/>
      <w:jc w:val="both"/>
    </w:pPr>
    <w:rPr>
      <w:rFonts w:ascii="Calibri" w:eastAsia="Calibri" w:hAnsi="Calibri"/>
      <w:iCs/>
      <w:sz w:val="22"/>
      <w:szCs w:val="22"/>
      <w:lang w:eastAsia="en-US"/>
    </w:rPr>
  </w:style>
  <w:style w:type="paragraph" w:customStyle="1" w:styleId="5seznam">
    <w:name w:val="5seznam"/>
    <w:basedOn w:val="4seznam"/>
    <w:link w:val="5seznamChar"/>
    <w:qFormat/>
    <w:rsid w:val="00A051BA"/>
    <w:pPr>
      <w:numPr>
        <w:ilvl w:val="0"/>
        <w:numId w:val="3"/>
      </w:numPr>
      <w:ind w:left="2767" w:hanging="357"/>
      <w:contextualSpacing w:val="0"/>
    </w:pPr>
  </w:style>
  <w:style w:type="character" w:customStyle="1" w:styleId="5seznamChar">
    <w:name w:val="5seznam Char"/>
    <w:basedOn w:val="Standardnpsmoodstavce"/>
    <w:link w:val="5seznam"/>
    <w:rsid w:val="00A051BA"/>
    <w:rPr>
      <w:rFonts w:ascii="Calibri" w:eastAsia="Calibri" w:hAnsi="Calibri" w:cs="Times New Roman"/>
      <w:iCs/>
      <w:kern w:val="0"/>
      <w14:ligatures w14:val="none"/>
    </w:rPr>
  </w:style>
  <w:style w:type="paragraph" w:customStyle="1" w:styleId="6Plohy">
    <w:name w:val="6Přílohy"/>
    <w:basedOn w:val="4seznam"/>
    <w:qFormat/>
    <w:rsid w:val="00A051BA"/>
    <w:pPr>
      <w:numPr>
        <w:ilvl w:val="4"/>
      </w:numPr>
      <w:spacing w:before="0" w:after="260"/>
      <w:ind w:left="1418" w:hanging="1418"/>
    </w:pPr>
  </w:style>
  <w:style w:type="character" w:customStyle="1" w:styleId="FontStyle42">
    <w:name w:val="Font Style42"/>
    <w:rsid w:val="00A051BA"/>
    <w:rPr>
      <w:rFonts w:ascii="Courier New" w:hAnsi="Courier New" w:cs="Courier New"/>
      <w:b/>
      <w:bCs/>
      <w:color w:val="000000"/>
      <w:sz w:val="18"/>
      <w:szCs w:val="18"/>
    </w:rPr>
  </w:style>
  <w:style w:type="paragraph" w:customStyle="1" w:styleId="Style8">
    <w:name w:val="Style8"/>
    <w:basedOn w:val="Normln"/>
    <w:rsid w:val="00A051BA"/>
    <w:pPr>
      <w:keepLines w:val="0"/>
      <w:widowControl w:val="0"/>
      <w:autoSpaceDE w:val="0"/>
      <w:autoSpaceDN w:val="0"/>
      <w:adjustRightInd w:val="0"/>
      <w:spacing w:after="0" w:line="240" w:lineRule="auto"/>
      <w:jc w:val="both"/>
    </w:pPr>
    <w:rPr>
      <w:rFonts w:ascii="Courier New" w:hAnsi="Courier New" w:cs="Courier New"/>
      <w:sz w:val="24"/>
      <w:szCs w:val="24"/>
    </w:rPr>
  </w:style>
  <w:style w:type="paragraph" w:customStyle="1" w:styleId="Odst">
    <w:name w:val="Odst."/>
    <w:basedOn w:val="Normln"/>
    <w:link w:val="OdstChar"/>
    <w:qFormat/>
    <w:rsid w:val="009E62C4"/>
    <w:pPr>
      <w:keepLines w:val="0"/>
      <w:spacing w:before="120" w:after="120" w:line="240" w:lineRule="auto"/>
      <w:jc w:val="both"/>
      <w:outlineLvl w:val="1"/>
    </w:pPr>
    <w:rPr>
      <w:rFonts w:ascii="Garamond" w:hAnsi="Garamond" w:cs="Calibri"/>
      <w:sz w:val="22"/>
      <w:szCs w:val="22"/>
    </w:rPr>
  </w:style>
  <w:style w:type="paragraph" w:customStyle="1" w:styleId="Psm">
    <w:name w:val="Písm."/>
    <w:basedOn w:val="Odst"/>
    <w:link w:val="PsmChar"/>
    <w:qFormat/>
    <w:rsid w:val="009E62C4"/>
    <w:pPr>
      <w:numPr>
        <w:ilvl w:val="2"/>
        <w:numId w:val="23"/>
      </w:numPr>
      <w:outlineLvl w:val="2"/>
    </w:pPr>
  </w:style>
  <w:style w:type="character" w:customStyle="1" w:styleId="OdstChar">
    <w:name w:val="Odst. Char"/>
    <w:basedOn w:val="Standardnpsmoodstavce"/>
    <w:link w:val="Odst"/>
    <w:rsid w:val="009E62C4"/>
    <w:rPr>
      <w:rFonts w:ascii="Garamond" w:eastAsia="Times New Roman" w:hAnsi="Garamond" w:cs="Calibri"/>
      <w:kern w:val="0"/>
      <w:lang w:eastAsia="cs-CZ"/>
      <w14:ligatures w14:val="none"/>
    </w:rPr>
  </w:style>
  <w:style w:type="numbering" w:customStyle="1" w:styleId="Style1">
    <w:name w:val="Style1"/>
    <w:uiPriority w:val="99"/>
    <w:rsid w:val="00A051BA"/>
    <w:pPr>
      <w:numPr>
        <w:numId w:val="7"/>
      </w:numPr>
    </w:pPr>
  </w:style>
  <w:style w:type="character" w:customStyle="1" w:styleId="PsmChar">
    <w:name w:val="Písm. Char"/>
    <w:basedOn w:val="OdstChar"/>
    <w:link w:val="Psm"/>
    <w:rsid w:val="009E62C4"/>
    <w:rPr>
      <w:rFonts w:ascii="Garamond" w:eastAsia="Times New Roman" w:hAnsi="Garamond" w:cs="Calibri"/>
      <w:kern w:val="0"/>
      <w:lang w:eastAsia="cs-CZ"/>
      <w14:ligatures w14:val="none"/>
    </w:rPr>
  </w:style>
  <w:style w:type="numbering" w:customStyle="1" w:styleId="Style2">
    <w:name w:val="Style2"/>
    <w:uiPriority w:val="99"/>
    <w:rsid w:val="00A051BA"/>
    <w:pPr>
      <w:numPr>
        <w:numId w:val="5"/>
      </w:numPr>
    </w:pPr>
  </w:style>
  <w:style w:type="character" w:styleId="Sledovanodkaz">
    <w:name w:val="FollowedHyperlink"/>
    <w:basedOn w:val="Standardnpsmoodstavce"/>
    <w:uiPriority w:val="99"/>
    <w:semiHidden/>
    <w:unhideWhenUsed/>
    <w:rsid w:val="00A051BA"/>
    <w:rPr>
      <w:color w:val="954F72" w:themeColor="followedHyperlink"/>
      <w:u w:val="single"/>
    </w:rPr>
  </w:style>
  <w:style w:type="paragraph" w:customStyle="1" w:styleId="-wm-msonormal">
    <w:name w:val="-wm-msonormal"/>
    <w:basedOn w:val="Normln"/>
    <w:rsid w:val="00A051BA"/>
    <w:pPr>
      <w:keepLines w:val="0"/>
      <w:spacing w:before="100" w:beforeAutospacing="1" w:after="100" w:afterAutospacing="1" w:line="240" w:lineRule="auto"/>
    </w:pPr>
    <w:rPr>
      <w:rFonts w:ascii="Times New Roman" w:eastAsiaTheme="minorHAnsi" w:hAnsi="Times New Roman"/>
      <w:sz w:val="24"/>
      <w:szCs w:val="24"/>
    </w:rPr>
  </w:style>
  <w:style w:type="paragraph" w:customStyle="1" w:styleId="Normln-Odstavec">
    <w:name w:val="Normální - Odstavec"/>
    <w:basedOn w:val="Normln"/>
    <w:link w:val="Normln-OdstavecCharChar"/>
    <w:uiPriority w:val="99"/>
    <w:rsid w:val="00A051BA"/>
    <w:pPr>
      <w:keepLines w:val="0"/>
      <w:tabs>
        <w:tab w:val="num" w:pos="567"/>
      </w:tabs>
      <w:spacing w:after="120" w:line="240" w:lineRule="auto"/>
      <w:jc w:val="both"/>
    </w:pPr>
    <w:rPr>
      <w:rFonts w:ascii="Times New Roman" w:eastAsia="MS ??" w:hAnsi="Times New Roman"/>
      <w:sz w:val="22"/>
      <w:szCs w:val="24"/>
      <w:lang w:eastAsia="en-US"/>
    </w:rPr>
  </w:style>
  <w:style w:type="paragraph" w:customStyle="1" w:styleId="Normln-Psmeno">
    <w:name w:val="Normální - Písmeno"/>
    <w:basedOn w:val="Normln"/>
    <w:uiPriority w:val="99"/>
    <w:rsid w:val="00A051BA"/>
    <w:pPr>
      <w:keepLines w:val="0"/>
      <w:spacing w:after="120" w:line="240" w:lineRule="auto"/>
      <w:ind w:left="1134" w:hanging="850"/>
      <w:jc w:val="both"/>
    </w:pPr>
    <w:rPr>
      <w:rFonts w:ascii="Times New Roman" w:eastAsia="MS ??" w:hAnsi="Times New Roman"/>
      <w:sz w:val="22"/>
      <w:szCs w:val="24"/>
    </w:rPr>
  </w:style>
  <w:style w:type="paragraph" w:customStyle="1" w:styleId="Normln-msk">
    <w:name w:val="Normální - Římská"/>
    <w:basedOn w:val="Normln"/>
    <w:uiPriority w:val="99"/>
    <w:rsid w:val="00A051BA"/>
    <w:pPr>
      <w:keepLines w:val="0"/>
      <w:tabs>
        <w:tab w:val="num" w:pos="1701"/>
        <w:tab w:val="left" w:pos="1985"/>
      </w:tabs>
      <w:spacing w:after="120" w:line="240" w:lineRule="auto"/>
      <w:ind w:left="1134"/>
      <w:jc w:val="both"/>
    </w:pPr>
    <w:rPr>
      <w:rFonts w:ascii="Times New Roman" w:eastAsia="MS ??" w:hAnsi="Times New Roman"/>
      <w:sz w:val="22"/>
      <w:szCs w:val="24"/>
      <w:lang w:eastAsia="en-US"/>
    </w:rPr>
  </w:style>
  <w:style w:type="character" w:customStyle="1" w:styleId="Normln-OdstavecCharChar">
    <w:name w:val="Normální - Odstavec Char Char"/>
    <w:link w:val="Normln-Odstavec"/>
    <w:uiPriority w:val="99"/>
    <w:locked/>
    <w:rsid w:val="00A051BA"/>
    <w:rPr>
      <w:rFonts w:ascii="Times New Roman" w:eastAsia="MS ??" w:hAnsi="Times New Roman" w:cs="Times New Roman"/>
      <w:kern w:val="0"/>
      <w:szCs w:val="24"/>
      <w14:ligatures w14:val="none"/>
    </w:rPr>
  </w:style>
  <w:style w:type="paragraph" w:customStyle="1" w:styleId="Marbesnormln">
    <w:name w:val="Marbes normální"/>
    <w:basedOn w:val="Normln"/>
    <w:link w:val="MarbesnormlnChar"/>
    <w:rsid w:val="00A051BA"/>
    <w:pPr>
      <w:keepLines w:val="0"/>
      <w:overflowPunct w:val="0"/>
      <w:autoSpaceDE w:val="0"/>
      <w:autoSpaceDN w:val="0"/>
      <w:adjustRightInd w:val="0"/>
      <w:spacing w:after="120" w:line="240" w:lineRule="auto"/>
    </w:pPr>
    <w:rPr>
      <w:rFonts w:ascii="Georgia" w:hAnsi="Georgia"/>
      <w:lang w:eastAsia="en-US"/>
    </w:rPr>
  </w:style>
  <w:style w:type="character" w:customStyle="1" w:styleId="MarbesnormlnChar">
    <w:name w:val="Marbes normální Char"/>
    <w:link w:val="Marbesnormln"/>
    <w:rsid w:val="00A051BA"/>
    <w:rPr>
      <w:rFonts w:ascii="Georgia" w:eastAsia="Times New Roman" w:hAnsi="Georgia" w:cs="Times New Roman"/>
      <w:kern w:val="0"/>
      <w:sz w:val="20"/>
      <w:szCs w:val="20"/>
      <w14:ligatures w14:val="none"/>
    </w:rPr>
  </w:style>
  <w:style w:type="paragraph" w:customStyle="1" w:styleId="OdrkaEQerven">
    <w:name w:val="Odrážka EQ červená"/>
    <w:basedOn w:val="Normln"/>
    <w:link w:val="OdrkaEQervenChar"/>
    <w:rsid w:val="00A051BA"/>
    <w:pPr>
      <w:keepLines w:val="0"/>
      <w:numPr>
        <w:numId w:val="8"/>
      </w:numPr>
      <w:overflowPunct w:val="0"/>
      <w:autoSpaceDE w:val="0"/>
      <w:autoSpaceDN w:val="0"/>
      <w:adjustRightInd w:val="0"/>
      <w:spacing w:before="60" w:line="240" w:lineRule="auto"/>
      <w:contextualSpacing/>
    </w:pPr>
    <w:rPr>
      <w:rFonts w:ascii="Tahoma" w:hAnsi="Tahoma"/>
      <w:szCs w:val="24"/>
      <w:lang w:eastAsia="en-US"/>
    </w:rPr>
  </w:style>
  <w:style w:type="paragraph" w:customStyle="1" w:styleId="Odrka2EQmodr">
    <w:name w:val="Odrážka 2 EQ modrá"/>
    <w:basedOn w:val="Normln"/>
    <w:rsid w:val="00A051BA"/>
    <w:pPr>
      <w:keepLines w:val="0"/>
      <w:numPr>
        <w:ilvl w:val="1"/>
        <w:numId w:val="8"/>
      </w:numPr>
      <w:overflowPunct w:val="0"/>
      <w:autoSpaceDE w:val="0"/>
      <w:autoSpaceDN w:val="0"/>
      <w:adjustRightInd w:val="0"/>
      <w:spacing w:after="0" w:line="240" w:lineRule="auto"/>
    </w:pPr>
    <w:rPr>
      <w:rFonts w:ascii="Tahoma" w:hAnsi="Tahoma"/>
      <w:szCs w:val="24"/>
    </w:rPr>
  </w:style>
  <w:style w:type="paragraph" w:customStyle="1" w:styleId="OdrkaEQ3ern">
    <w:name w:val="Odrážka EQ 3 černá"/>
    <w:basedOn w:val="Normln"/>
    <w:rsid w:val="00A051BA"/>
    <w:pPr>
      <w:keepLines w:val="0"/>
      <w:numPr>
        <w:ilvl w:val="2"/>
        <w:numId w:val="8"/>
      </w:numPr>
      <w:overflowPunct w:val="0"/>
      <w:autoSpaceDE w:val="0"/>
      <w:autoSpaceDN w:val="0"/>
      <w:adjustRightInd w:val="0"/>
      <w:spacing w:before="240" w:after="120" w:line="240" w:lineRule="auto"/>
    </w:pPr>
    <w:rPr>
      <w:rFonts w:ascii="Tahoma" w:hAnsi="Tahoma"/>
      <w:szCs w:val="24"/>
    </w:rPr>
  </w:style>
  <w:style w:type="paragraph" w:customStyle="1" w:styleId="OdrkaEQ4erven">
    <w:name w:val="Odrážka EQ 4 červená"/>
    <w:basedOn w:val="Normln"/>
    <w:rsid w:val="00A051BA"/>
    <w:pPr>
      <w:keepLines w:val="0"/>
      <w:numPr>
        <w:ilvl w:val="3"/>
        <w:numId w:val="8"/>
      </w:numPr>
      <w:overflowPunct w:val="0"/>
      <w:autoSpaceDE w:val="0"/>
      <w:autoSpaceDN w:val="0"/>
      <w:adjustRightInd w:val="0"/>
      <w:spacing w:before="240" w:after="120" w:line="240" w:lineRule="auto"/>
    </w:pPr>
    <w:rPr>
      <w:rFonts w:ascii="Tahoma" w:hAnsi="Tahoma"/>
      <w:szCs w:val="24"/>
    </w:rPr>
  </w:style>
  <w:style w:type="paragraph" w:customStyle="1" w:styleId="OdrkaEQ5modr">
    <w:name w:val="Odrážka EQ 5 modrá"/>
    <w:basedOn w:val="Normln"/>
    <w:rsid w:val="00A051BA"/>
    <w:pPr>
      <w:keepLines w:val="0"/>
      <w:numPr>
        <w:ilvl w:val="4"/>
        <w:numId w:val="8"/>
      </w:numPr>
      <w:overflowPunct w:val="0"/>
      <w:autoSpaceDE w:val="0"/>
      <w:autoSpaceDN w:val="0"/>
      <w:adjustRightInd w:val="0"/>
      <w:spacing w:before="240" w:after="120" w:line="240" w:lineRule="auto"/>
    </w:pPr>
    <w:rPr>
      <w:rFonts w:ascii="Tahoma" w:hAnsi="Tahoma"/>
      <w:szCs w:val="24"/>
    </w:rPr>
  </w:style>
  <w:style w:type="paragraph" w:customStyle="1" w:styleId="OdrkaEQ6ern">
    <w:name w:val="Odrážka EQ 6 černá"/>
    <w:basedOn w:val="Normln"/>
    <w:rsid w:val="00A051BA"/>
    <w:pPr>
      <w:keepLines w:val="0"/>
      <w:numPr>
        <w:ilvl w:val="5"/>
        <w:numId w:val="8"/>
      </w:numPr>
      <w:overflowPunct w:val="0"/>
      <w:autoSpaceDE w:val="0"/>
      <w:autoSpaceDN w:val="0"/>
      <w:adjustRightInd w:val="0"/>
      <w:spacing w:before="240" w:after="120" w:line="240" w:lineRule="auto"/>
    </w:pPr>
    <w:rPr>
      <w:rFonts w:ascii="Tahoma" w:hAnsi="Tahoma"/>
      <w:szCs w:val="24"/>
    </w:rPr>
  </w:style>
  <w:style w:type="paragraph" w:customStyle="1" w:styleId="OdrkaEQ7erven">
    <w:name w:val="Odrážka EQ 7 červená"/>
    <w:basedOn w:val="Normln"/>
    <w:rsid w:val="00A051BA"/>
    <w:pPr>
      <w:keepLines w:val="0"/>
      <w:numPr>
        <w:ilvl w:val="6"/>
        <w:numId w:val="8"/>
      </w:numPr>
      <w:overflowPunct w:val="0"/>
      <w:autoSpaceDE w:val="0"/>
      <w:autoSpaceDN w:val="0"/>
      <w:adjustRightInd w:val="0"/>
      <w:spacing w:before="240" w:after="120" w:line="240" w:lineRule="auto"/>
    </w:pPr>
    <w:rPr>
      <w:rFonts w:ascii="Tahoma" w:hAnsi="Tahoma"/>
      <w:szCs w:val="24"/>
    </w:rPr>
  </w:style>
  <w:style w:type="paragraph" w:customStyle="1" w:styleId="OdrkaEQ8modr">
    <w:name w:val="Odrážka EQ 8 modrá"/>
    <w:basedOn w:val="Normln"/>
    <w:rsid w:val="00A051BA"/>
    <w:pPr>
      <w:keepLines w:val="0"/>
      <w:numPr>
        <w:ilvl w:val="7"/>
        <w:numId w:val="8"/>
      </w:numPr>
      <w:overflowPunct w:val="0"/>
      <w:autoSpaceDE w:val="0"/>
      <w:autoSpaceDN w:val="0"/>
      <w:adjustRightInd w:val="0"/>
      <w:spacing w:before="240" w:after="120" w:line="240" w:lineRule="auto"/>
    </w:pPr>
    <w:rPr>
      <w:rFonts w:ascii="Tahoma" w:hAnsi="Tahoma"/>
      <w:szCs w:val="24"/>
    </w:rPr>
  </w:style>
  <w:style w:type="paragraph" w:customStyle="1" w:styleId="OdrkaEQ9ern">
    <w:name w:val="Odrážka EQ 9 černá"/>
    <w:basedOn w:val="Normln"/>
    <w:rsid w:val="00A051BA"/>
    <w:pPr>
      <w:keepLines w:val="0"/>
      <w:numPr>
        <w:ilvl w:val="8"/>
        <w:numId w:val="8"/>
      </w:numPr>
      <w:overflowPunct w:val="0"/>
      <w:autoSpaceDE w:val="0"/>
      <w:autoSpaceDN w:val="0"/>
      <w:adjustRightInd w:val="0"/>
      <w:spacing w:before="240" w:after="120" w:line="240" w:lineRule="auto"/>
    </w:pPr>
    <w:rPr>
      <w:rFonts w:ascii="Tahoma" w:hAnsi="Tahoma"/>
      <w:szCs w:val="24"/>
    </w:rPr>
  </w:style>
  <w:style w:type="character" w:customStyle="1" w:styleId="OdrkaEQervenChar">
    <w:name w:val="Odrážka EQ červená Char"/>
    <w:basedOn w:val="Standardnpsmoodstavce"/>
    <w:link w:val="OdrkaEQerven"/>
    <w:locked/>
    <w:rsid w:val="00A051BA"/>
    <w:rPr>
      <w:rFonts w:ascii="Tahoma" w:eastAsia="Times New Roman" w:hAnsi="Tahoma" w:cs="Times New Roman"/>
      <w:kern w:val="0"/>
      <w:sz w:val="20"/>
      <w:szCs w:val="24"/>
      <w14:ligatures w14:val="none"/>
    </w:rPr>
  </w:style>
  <w:style w:type="paragraph" w:customStyle="1" w:styleId="Text">
    <w:name w:val="Text"/>
    <w:basedOn w:val="Normln"/>
    <w:uiPriority w:val="99"/>
    <w:rsid w:val="00A051BA"/>
    <w:pPr>
      <w:keepLines w:val="0"/>
      <w:tabs>
        <w:tab w:val="left" w:pos="227"/>
      </w:tabs>
      <w:spacing w:after="0" w:line="220" w:lineRule="exact"/>
      <w:jc w:val="both"/>
    </w:pPr>
    <w:rPr>
      <w:rFonts w:ascii="Book Antiqua" w:hAnsi="Book Antiqua"/>
      <w:color w:val="000000"/>
      <w:sz w:val="18"/>
    </w:rPr>
  </w:style>
  <w:style w:type="character" w:customStyle="1" w:styleId="Nadpis4Char">
    <w:name w:val="Nadpis 4 Char"/>
    <w:basedOn w:val="Standardnpsmoodstavce"/>
    <w:link w:val="Nadpis4"/>
    <w:uiPriority w:val="9"/>
    <w:rsid w:val="00D504F6"/>
    <w:rPr>
      <w:rFonts w:asciiTheme="majorHAnsi" w:eastAsiaTheme="majorEastAsia" w:hAnsiTheme="majorHAnsi" w:cstheme="majorBidi"/>
      <w:i/>
      <w:iCs/>
      <w:color w:val="2E74B5" w:themeColor="accent1" w:themeShade="BF"/>
    </w:rPr>
  </w:style>
  <w:style w:type="paragraph" w:customStyle="1" w:styleId="NormlnOdstavec">
    <w:name w:val="Normální.Odstavec"/>
    <w:rsid w:val="00D6399C"/>
    <w:pPr>
      <w:keepLines/>
      <w:suppressAutoHyphens/>
      <w:overflowPunct w:val="0"/>
      <w:autoSpaceDE w:val="0"/>
      <w:autoSpaceDN w:val="0"/>
      <w:adjustRightInd w:val="0"/>
      <w:spacing w:after="200" w:line="280" w:lineRule="atLeast"/>
      <w:textAlignment w:val="baseline"/>
    </w:pPr>
    <w:rPr>
      <w:rFonts w:ascii="GaramondItcTEELig" w:eastAsia="Times New Roman" w:hAnsi="GaramondItcTEELig" w:cs="Times New Roman"/>
      <w:kern w:val="0"/>
      <w:sz w:val="20"/>
      <w:szCs w:val="20"/>
      <w:lang w:eastAsia="cs-CZ"/>
      <w14:ligatures w14:val="none"/>
    </w:rPr>
  </w:style>
  <w:style w:type="paragraph" w:customStyle="1" w:styleId="Prilohy">
    <w:name w:val="Prilohy"/>
    <w:basedOn w:val="Odstavecseseznamem"/>
    <w:qFormat/>
    <w:rsid w:val="00F86144"/>
    <w:pPr>
      <w:widowControl w:val="0"/>
      <w:numPr>
        <w:numId w:val="12"/>
      </w:numPr>
      <w:spacing w:before="120"/>
      <w:outlineLvl w:val="1"/>
    </w:pPr>
    <w:rPr>
      <w:rFonts w:ascii="Arial" w:hAnsi="Arial" w:cs="Arial"/>
      <w:lang w:val="cs-CZ" w:eastAsia="cs-CZ"/>
    </w:rPr>
  </w:style>
  <w:style w:type="paragraph" w:customStyle="1" w:styleId="Clanek11">
    <w:name w:val="Clanek 1.1"/>
    <w:basedOn w:val="Nadpis2"/>
    <w:link w:val="Clanek11Char"/>
    <w:qFormat/>
    <w:rsid w:val="00BF1281"/>
    <w:pPr>
      <w:widowControl w:val="0"/>
      <w:spacing w:before="120"/>
    </w:pPr>
    <w:rPr>
      <w:rFonts w:ascii="Times New Roman" w:hAnsi="Times New Roman" w:cs="Arial"/>
      <w:bCs/>
      <w:color w:val="auto"/>
      <w:kern w:val="0"/>
      <w:sz w:val="22"/>
      <w:szCs w:val="28"/>
      <w:lang w:eastAsia="en-US"/>
    </w:rPr>
  </w:style>
  <w:style w:type="paragraph" w:customStyle="1" w:styleId="Claneka">
    <w:name w:val="Clanek (a)"/>
    <w:basedOn w:val="Normln"/>
    <w:link w:val="ClanekaChar"/>
    <w:qFormat/>
    <w:rsid w:val="00BF1281"/>
    <w:pPr>
      <w:widowControl w:val="0"/>
      <w:tabs>
        <w:tab w:val="num" w:pos="992"/>
      </w:tabs>
      <w:spacing w:before="120" w:after="120" w:line="240" w:lineRule="auto"/>
      <w:ind w:left="992" w:hanging="425"/>
      <w:jc w:val="both"/>
    </w:pPr>
    <w:rPr>
      <w:rFonts w:ascii="Times New Roman" w:hAnsi="Times New Roman"/>
      <w:sz w:val="22"/>
      <w:szCs w:val="24"/>
      <w:lang w:eastAsia="en-US"/>
    </w:rPr>
  </w:style>
  <w:style w:type="paragraph" w:customStyle="1" w:styleId="Claneki">
    <w:name w:val="Clanek (i)"/>
    <w:basedOn w:val="Normln"/>
    <w:link w:val="ClanekiChar"/>
    <w:qFormat/>
    <w:rsid w:val="00BF1281"/>
    <w:pPr>
      <w:keepNext/>
      <w:keepLines w:val="0"/>
      <w:tabs>
        <w:tab w:val="num" w:pos="1418"/>
      </w:tabs>
      <w:spacing w:before="120" w:after="120" w:line="240" w:lineRule="auto"/>
      <w:ind w:left="1418" w:hanging="426"/>
      <w:jc w:val="both"/>
    </w:pPr>
    <w:rPr>
      <w:rFonts w:ascii="Times New Roman" w:hAnsi="Times New Roman"/>
      <w:color w:val="000000"/>
      <w:sz w:val="22"/>
      <w:szCs w:val="24"/>
      <w:lang w:eastAsia="en-US"/>
    </w:rPr>
  </w:style>
  <w:style w:type="paragraph" w:customStyle="1" w:styleId="Preambule">
    <w:name w:val="Preambule"/>
    <w:basedOn w:val="Normln"/>
    <w:qFormat/>
    <w:rsid w:val="00BF1281"/>
    <w:pPr>
      <w:keepLines w:val="0"/>
      <w:widowControl w:val="0"/>
      <w:numPr>
        <w:numId w:val="13"/>
      </w:numPr>
      <w:spacing w:before="120" w:after="120" w:line="240" w:lineRule="auto"/>
      <w:jc w:val="both"/>
    </w:pPr>
    <w:rPr>
      <w:rFonts w:ascii="Times New Roman" w:hAnsi="Times New Roman"/>
      <w:sz w:val="22"/>
      <w:szCs w:val="24"/>
      <w:lang w:eastAsia="en-US"/>
    </w:rPr>
  </w:style>
  <w:style w:type="character" w:customStyle="1" w:styleId="Clanek11Char">
    <w:name w:val="Clanek 1.1 Char"/>
    <w:link w:val="Clanek11"/>
    <w:locked/>
    <w:rsid w:val="00BF1281"/>
    <w:rPr>
      <w:rFonts w:ascii="Times New Roman" w:eastAsia="Times New Roman" w:hAnsi="Times New Roman" w:cs="Arial"/>
      <w:bCs/>
      <w:iCs/>
      <w:kern w:val="0"/>
      <w:szCs w:val="28"/>
      <w14:ligatures w14:val="none"/>
    </w:rPr>
  </w:style>
  <w:style w:type="character" w:customStyle="1" w:styleId="ClanekaChar">
    <w:name w:val="Clanek (a) Char"/>
    <w:basedOn w:val="Standardnpsmoodstavce"/>
    <w:link w:val="Claneka"/>
    <w:rsid w:val="00BF1281"/>
    <w:rPr>
      <w:rFonts w:ascii="Times New Roman" w:eastAsia="Times New Roman" w:hAnsi="Times New Roman" w:cs="Times New Roman"/>
      <w:kern w:val="0"/>
      <w:szCs w:val="24"/>
      <w14:ligatures w14:val="none"/>
    </w:rPr>
  </w:style>
  <w:style w:type="character" w:customStyle="1" w:styleId="ClanekiChar">
    <w:name w:val="Clanek (i) Char"/>
    <w:basedOn w:val="Standardnpsmoodstavce"/>
    <w:link w:val="Claneki"/>
    <w:rsid w:val="00BF1281"/>
    <w:rPr>
      <w:rFonts w:ascii="Times New Roman" w:eastAsia="Times New Roman" w:hAnsi="Times New Roman" w:cs="Times New Roman"/>
      <w:color w:val="000000"/>
      <w:kern w:val="0"/>
      <w:szCs w:val="24"/>
      <w14:ligatures w14:val="none"/>
    </w:rPr>
  </w:style>
  <w:style w:type="paragraph" w:customStyle="1" w:styleId="Normln-odrky">
    <w:name w:val="Normální - odrážky"/>
    <w:basedOn w:val="Normln"/>
    <w:link w:val="Normln-odrkyChar"/>
    <w:rsid w:val="00EF5EDF"/>
    <w:pPr>
      <w:keepLines w:val="0"/>
      <w:numPr>
        <w:numId w:val="15"/>
      </w:numPr>
      <w:spacing w:after="140" w:line="300" w:lineRule="auto"/>
      <w:contextualSpacing/>
    </w:pPr>
    <w:rPr>
      <w:sz w:val="18"/>
      <w:szCs w:val="24"/>
    </w:rPr>
  </w:style>
  <w:style w:type="character" w:customStyle="1" w:styleId="Normln-odrkyChar">
    <w:name w:val="Normální - odrážky Char"/>
    <w:link w:val="Normln-odrky"/>
    <w:rsid w:val="00EF5EDF"/>
    <w:rPr>
      <w:rFonts w:ascii="Arial" w:eastAsia="Times New Roman" w:hAnsi="Arial" w:cs="Times New Roman"/>
      <w:kern w:val="0"/>
      <w:sz w:val="18"/>
      <w:szCs w:val="24"/>
      <w:lang w:eastAsia="cs-CZ"/>
      <w14:ligatures w14:val="none"/>
    </w:rPr>
  </w:style>
  <w:style w:type="paragraph" w:customStyle="1" w:styleId="p1">
    <w:name w:val="p1"/>
    <w:basedOn w:val="Normln"/>
    <w:rsid w:val="003A67B0"/>
    <w:pPr>
      <w:keepLines w:val="0"/>
      <w:spacing w:before="100" w:beforeAutospacing="1" w:after="100" w:afterAutospacing="1" w:line="240" w:lineRule="auto"/>
    </w:pPr>
    <w:rPr>
      <w:rFonts w:ascii="Times New Roman" w:hAnsi="Times New Roman"/>
      <w:sz w:val="24"/>
      <w:szCs w:val="24"/>
    </w:rPr>
  </w:style>
  <w:style w:type="character" w:customStyle="1" w:styleId="s1">
    <w:name w:val="s1"/>
    <w:basedOn w:val="Standardnpsmoodstavce"/>
    <w:rsid w:val="003A67B0"/>
  </w:style>
  <w:style w:type="paragraph" w:customStyle="1" w:styleId="p2">
    <w:name w:val="p2"/>
    <w:basedOn w:val="Normln"/>
    <w:rsid w:val="003A67B0"/>
    <w:pPr>
      <w:keepLines w:val="0"/>
      <w:spacing w:before="100" w:beforeAutospacing="1" w:after="100" w:afterAutospacing="1" w:line="240" w:lineRule="auto"/>
    </w:pPr>
    <w:rPr>
      <w:rFonts w:ascii="Times New Roman" w:hAnsi="Times New Roman"/>
      <w:sz w:val="24"/>
      <w:szCs w:val="24"/>
    </w:rPr>
  </w:style>
  <w:style w:type="character" w:styleId="Nevyeenzmnka">
    <w:name w:val="Unresolved Mention"/>
    <w:basedOn w:val="Standardnpsmoodstavce"/>
    <w:uiPriority w:val="99"/>
    <w:semiHidden/>
    <w:unhideWhenUsed/>
    <w:rsid w:val="000516AF"/>
    <w:rPr>
      <w:color w:val="605E5C"/>
      <w:shd w:val="clear" w:color="auto" w:fill="E1DFDD"/>
    </w:rPr>
  </w:style>
  <w:style w:type="paragraph" w:styleId="Obsah3">
    <w:name w:val="toc 3"/>
    <w:basedOn w:val="Normln"/>
    <w:next w:val="Normln"/>
    <w:autoRedefine/>
    <w:uiPriority w:val="39"/>
    <w:unhideWhenUsed/>
    <w:rsid w:val="00DD120D"/>
    <w:pPr>
      <w:spacing w:after="0"/>
      <w:ind w:left="400"/>
    </w:pPr>
    <w:rPr>
      <w:rFonts w:asciiTheme="minorHAnsi" w:hAnsiTheme="minorHAnsi" w:cstheme="minorHAnsi"/>
    </w:rPr>
  </w:style>
  <w:style w:type="paragraph" w:styleId="Obsah4">
    <w:name w:val="toc 4"/>
    <w:basedOn w:val="Normln"/>
    <w:next w:val="Normln"/>
    <w:autoRedefine/>
    <w:uiPriority w:val="39"/>
    <w:unhideWhenUsed/>
    <w:rsid w:val="00DD120D"/>
    <w:pPr>
      <w:spacing w:after="0"/>
      <w:ind w:left="600"/>
    </w:pPr>
    <w:rPr>
      <w:rFonts w:asciiTheme="minorHAnsi" w:hAnsiTheme="minorHAnsi" w:cstheme="minorHAnsi"/>
    </w:rPr>
  </w:style>
  <w:style w:type="paragraph" w:styleId="Obsah5">
    <w:name w:val="toc 5"/>
    <w:basedOn w:val="Normln"/>
    <w:next w:val="Normln"/>
    <w:autoRedefine/>
    <w:uiPriority w:val="39"/>
    <w:unhideWhenUsed/>
    <w:rsid w:val="00DD120D"/>
    <w:pPr>
      <w:spacing w:after="0"/>
      <w:ind w:left="800"/>
    </w:pPr>
    <w:rPr>
      <w:rFonts w:asciiTheme="minorHAnsi" w:hAnsiTheme="minorHAnsi" w:cstheme="minorHAnsi"/>
    </w:rPr>
  </w:style>
  <w:style w:type="paragraph" w:styleId="Obsah6">
    <w:name w:val="toc 6"/>
    <w:basedOn w:val="Normln"/>
    <w:next w:val="Normln"/>
    <w:autoRedefine/>
    <w:uiPriority w:val="39"/>
    <w:unhideWhenUsed/>
    <w:rsid w:val="00DD120D"/>
    <w:pPr>
      <w:spacing w:after="0"/>
      <w:ind w:left="1000"/>
    </w:pPr>
    <w:rPr>
      <w:rFonts w:asciiTheme="minorHAnsi" w:hAnsiTheme="minorHAnsi" w:cstheme="minorHAnsi"/>
    </w:rPr>
  </w:style>
  <w:style w:type="paragraph" w:styleId="Obsah7">
    <w:name w:val="toc 7"/>
    <w:basedOn w:val="Normln"/>
    <w:next w:val="Normln"/>
    <w:autoRedefine/>
    <w:uiPriority w:val="39"/>
    <w:unhideWhenUsed/>
    <w:rsid w:val="00DD120D"/>
    <w:pPr>
      <w:spacing w:after="0"/>
      <w:ind w:left="1200"/>
    </w:pPr>
    <w:rPr>
      <w:rFonts w:asciiTheme="minorHAnsi" w:hAnsiTheme="minorHAnsi" w:cstheme="minorHAnsi"/>
    </w:rPr>
  </w:style>
  <w:style w:type="paragraph" w:styleId="Obsah8">
    <w:name w:val="toc 8"/>
    <w:basedOn w:val="Normln"/>
    <w:next w:val="Normln"/>
    <w:autoRedefine/>
    <w:uiPriority w:val="39"/>
    <w:unhideWhenUsed/>
    <w:rsid w:val="00DD120D"/>
    <w:pPr>
      <w:spacing w:after="0"/>
      <w:ind w:left="1400"/>
    </w:pPr>
    <w:rPr>
      <w:rFonts w:asciiTheme="minorHAnsi" w:hAnsiTheme="minorHAnsi" w:cstheme="minorHAnsi"/>
    </w:rPr>
  </w:style>
  <w:style w:type="paragraph" w:styleId="Obsah9">
    <w:name w:val="toc 9"/>
    <w:basedOn w:val="Normln"/>
    <w:next w:val="Normln"/>
    <w:autoRedefine/>
    <w:uiPriority w:val="39"/>
    <w:unhideWhenUsed/>
    <w:rsid w:val="00DD120D"/>
    <w:pPr>
      <w:spacing w:after="0"/>
      <w:ind w:left="1600"/>
    </w:pPr>
    <w:rPr>
      <w:rFonts w:asciiTheme="minorHAnsi" w:hAnsiTheme="minorHAnsi" w:cstheme="minorHAnsi"/>
    </w:rPr>
  </w:style>
  <w:style w:type="paragraph" w:customStyle="1" w:styleId="Styl1">
    <w:name w:val="Styl1"/>
    <w:basedOn w:val="Nadpis1"/>
    <w:link w:val="Styl1Char"/>
    <w:autoRedefine/>
    <w:qFormat/>
    <w:rsid w:val="00281D84"/>
    <w:pPr>
      <w:keepNext w:val="0"/>
      <w:widowControl w:val="0"/>
      <w:numPr>
        <w:numId w:val="16"/>
      </w:numPr>
      <w:spacing w:before="360" w:after="240"/>
      <w:ind w:left="181" w:hanging="113"/>
    </w:pPr>
    <w:rPr>
      <w:rFonts w:ascii="Garamond" w:hAnsi="Garamond" w:cs="Arial"/>
      <w:color w:val="5B9BD5" w:themeColor="accent1"/>
      <w:szCs w:val="24"/>
    </w:rPr>
  </w:style>
  <w:style w:type="character" w:customStyle="1" w:styleId="Styl1Char">
    <w:name w:val="Styl1 Char"/>
    <w:basedOn w:val="Nadpis1Char"/>
    <w:link w:val="Styl1"/>
    <w:rsid w:val="00281D84"/>
    <w:rPr>
      <w:rFonts w:ascii="Garamond" w:eastAsia="Times New Roman" w:hAnsi="Garamond" w:cs="Arial"/>
      <w:b/>
      <w:bCs/>
      <w:color w:val="5B9BD5" w:themeColor="accent1"/>
      <w:kern w:val="32"/>
      <w:sz w:val="24"/>
      <w:szCs w:val="24"/>
      <w:lang w:eastAsia="cs-CZ"/>
      <w14:ligatures w14:val="none"/>
    </w:rPr>
  </w:style>
  <w:style w:type="paragraph" w:customStyle="1" w:styleId="aslovanodstavec">
    <w:name w:val="a) číslovaný odstavec"/>
    <w:link w:val="aslovanodstavecChar"/>
    <w:autoRedefine/>
    <w:qFormat/>
    <w:rsid w:val="006B4976"/>
    <w:pPr>
      <w:widowControl w:val="0"/>
      <w:numPr>
        <w:numId w:val="11"/>
      </w:numPr>
      <w:spacing w:before="60" w:after="60"/>
      <w:ind w:hanging="294"/>
    </w:pPr>
    <w:rPr>
      <w:rFonts w:ascii="Garamond" w:eastAsia="Times New Roman" w:hAnsi="Garamond" w:cs="Arial"/>
      <w:kern w:val="0"/>
      <w:szCs w:val="24"/>
      <w:lang w:eastAsia="cs-CZ"/>
      <w14:ligatures w14:val="none"/>
    </w:rPr>
  </w:style>
  <w:style w:type="character" w:customStyle="1" w:styleId="Normal2odst2Char">
    <w:name w:val="Normal2odst2 Char"/>
    <w:basedOn w:val="Standardnpsmoodstavce"/>
    <w:link w:val="Normal2odst2"/>
    <w:rsid w:val="00E04D1C"/>
    <w:rPr>
      <w:rFonts w:ascii="Times New Roman" w:eastAsia="Times New Roman" w:hAnsi="Times New Roman" w:cs="Times New Roman"/>
      <w:kern w:val="0"/>
      <w:sz w:val="24"/>
      <w:szCs w:val="20"/>
      <w:lang w:eastAsia="cs-CZ"/>
      <w14:ligatures w14:val="none"/>
    </w:rPr>
  </w:style>
  <w:style w:type="character" w:customStyle="1" w:styleId="aslovanodstavecChar">
    <w:name w:val="a) číslovaný odstavec Char"/>
    <w:basedOn w:val="Normal2odst2Char"/>
    <w:link w:val="aslovanodstavec"/>
    <w:rsid w:val="006B4976"/>
    <w:rPr>
      <w:rFonts w:ascii="Garamond" w:eastAsia="Times New Roman" w:hAnsi="Garamond" w:cs="Arial"/>
      <w:kern w:val="0"/>
      <w:sz w:val="24"/>
      <w:szCs w:val="24"/>
      <w:lang w:eastAsia="cs-CZ"/>
      <w14:ligatures w14:val="none"/>
    </w:rPr>
  </w:style>
  <w:style w:type="paragraph" w:customStyle="1" w:styleId="1slovanodstavec">
    <w:name w:val="1. číslovaný odstavec"/>
    <w:link w:val="1slovanodstavecChar"/>
    <w:autoRedefine/>
    <w:qFormat/>
    <w:rsid w:val="00594D4E"/>
    <w:pPr>
      <w:numPr>
        <w:numId w:val="17"/>
      </w:numPr>
      <w:spacing w:before="120"/>
      <w:ind w:left="426"/>
    </w:pPr>
    <w:rPr>
      <w:rFonts w:ascii="Garamond" w:eastAsia="Times New Roman" w:hAnsi="Garamond" w:cs="Arial"/>
      <w:kern w:val="0"/>
      <w:szCs w:val="24"/>
      <w:lang w:eastAsia="cs-CZ"/>
      <w14:ligatures w14:val="none"/>
    </w:rPr>
  </w:style>
  <w:style w:type="character" w:customStyle="1" w:styleId="1slovanodstavecChar">
    <w:name w:val="1. číslovaný odstavec Char"/>
    <w:basedOn w:val="OdstChar"/>
    <w:link w:val="1slovanodstavec"/>
    <w:rsid w:val="00594D4E"/>
    <w:rPr>
      <w:rFonts w:ascii="Garamond" w:eastAsia="Times New Roman" w:hAnsi="Garamond" w:cs="Arial"/>
      <w:kern w:val="0"/>
      <w:szCs w:val="24"/>
      <w:lang w:eastAsia="cs-CZ"/>
      <w14:ligatures w14:val="none"/>
    </w:rPr>
  </w:style>
  <w:style w:type="paragraph" w:customStyle="1" w:styleId="aseznam">
    <w:name w:val="a) seznam"/>
    <w:basedOn w:val="Odstavecseseznamem"/>
    <w:link w:val="aseznamChar"/>
    <w:qFormat/>
    <w:rsid w:val="002E0037"/>
    <w:pPr>
      <w:numPr>
        <w:numId w:val="18"/>
      </w:numPr>
      <w:ind w:hanging="294"/>
    </w:pPr>
    <w:rPr>
      <w:rFonts w:ascii="Garamond" w:hAnsi="Garamond"/>
      <w:sz w:val="22"/>
      <w:szCs w:val="22"/>
      <w:lang w:val="cs-CZ"/>
    </w:rPr>
  </w:style>
  <w:style w:type="character" w:customStyle="1" w:styleId="aseznamChar">
    <w:name w:val="a) seznam Char"/>
    <w:basedOn w:val="OdstavecseseznamemChar"/>
    <w:link w:val="aseznam"/>
    <w:rsid w:val="002E0037"/>
    <w:rPr>
      <w:rFonts w:ascii="Garamond" w:eastAsia="Times New Roman" w:hAnsi="Garamond" w:cs="Times New Roman"/>
      <w:kern w:val="0"/>
      <w:sz w:val="24"/>
      <w:szCs w:val="24"/>
      <w:lang w:val="en-US"/>
      <w14:ligatures w14:val="none"/>
    </w:rPr>
  </w:style>
  <w:style w:type="character" w:customStyle="1" w:styleId="normaltextrun">
    <w:name w:val="normaltextrun"/>
    <w:basedOn w:val="Standardnpsmoodstavce"/>
    <w:rsid w:val="008D5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2183">
      <w:bodyDiv w:val="1"/>
      <w:marLeft w:val="0"/>
      <w:marRight w:val="0"/>
      <w:marTop w:val="0"/>
      <w:marBottom w:val="0"/>
      <w:divBdr>
        <w:top w:val="none" w:sz="0" w:space="0" w:color="auto"/>
        <w:left w:val="none" w:sz="0" w:space="0" w:color="auto"/>
        <w:bottom w:val="none" w:sz="0" w:space="0" w:color="auto"/>
        <w:right w:val="none" w:sz="0" w:space="0" w:color="auto"/>
      </w:divBdr>
    </w:div>
    <w:div w:id="230043327">
      <w:bodyDiv w:val="1"/>
      <w:marLeft w:val="0"/>
      <w:marRight w:val="0"/>
      <w:marTop w:val="0"/>
      <w:marBottom w:val="0"/>
      <w:divBdr>
        <w:top w:val="none" w:sz="0" w:space="0" w:color="auto"/>
        <w:left w:val="none" w:sz="0" w:space="0" w:color="auto"/>
        <w:bottom w:val="none" w:sz="0" w:space="0" w:color="auto"/>
        <w:right w:val="none" w:sz="0" w:space="0" w:color="auto"/>
      </w:divBdr>
    </w:div>
    <w:div w:id="276523545">
      <w:bodyDiv w:val="1"/>
      <w:marLeft w:val="0"/>
      <w:marRight w:val="0"/>
      <w:marTop w:val="0"/>
      <w:marBottom w:val="0"/>
      <w:divBdr>
        <w:top w:val="none" w:sz="0" w:space="0" w:color="auto"/>
        <w:left w:val="none" w:sz="0" w:space="0" w:color="auto"/>
        <w:bottom w:val="none" w:sz="0" w:space="0" w:color="auto"/>
        <w:right w:val="none" w:sz="0" w:space="0" w:color="auto"/>
      </w:divBdr>
    </w:div>
    <w:div w:id="341200678">
      <w:bodyDiv w:val="1"/>
      <w:marLeft w:val="0"/>
      <w:marRight w:val="0"/>
      <w:marTop w:val="0"/>
      <w:marBottom w:val="0"/>
      <w:divBdr>
        <w:top w:val="none" w:sz="0" w:space="0" w:color="auto"/>
        <w:left w:val="none" w:sz="0" w:space="0" w:color="auto"/>
        <w:bottom w:val="none" w:sz="0" w:space="0" w:color="auto"/>
        <w:right w:val="none" w:sz="0" w:space="0" w:color="auto"/>
      </w:divBdr>
    </w:div>
    <w:div w:id="1546406463">
      <w:bodyDiv w:val="1"/>
      <w:marLeft w:val="0"/>
      <w:marRight w:val="0"/>
      <w:marTop w:val="0"/>
      <w:marBottom w:val="0"/>
      <w:divBdr>
        <w:top w:val="none" w:sz="0" w:space="0" w:color="auto"/>
        <w:left w:val="none" w:sz="0" w:space="0" w:color="auto"/>
        <w:bottom w:val="none" w:sz="0" w:space="0" w:color="auto"/>
        <w:right w:val="none" w:sz="0" w:space="0" w:color="auto"/>
      </w:divBdr>
    </w:div>
    <w:div w:id="1971783766">
      <w:bodyDiv w:val="1"/>
      <w:marLeft w:val="0"/>
      <w:marRight w:val="0"/>
      <w:marTop w:val="0"/>
      <w:marBottom w:val="0"/>
      <w:divBdr>
        <w:top w:val="none" w:sz="0" w:space="0" w:color="auto"/>
        <w:left w:val="none" w:sz="0" w:space="0" w:color="auto"/>
        <w:bottom w:val="none" w:sz="0" w:space="0" w:color="auto"/>
        <w:right w:val="none" w:sz="0" w:space="0" w:color="auto"/>
      </w:divBdr>
      <w:divsChild>
        <w:div w:id="790128056">
          <w:marLeft w:val="0"/>
          <w:marRight w:val="0"/>
          <w:marTop w:val="0"/>
          <w:marBottom w:val="0"/>
          <w:divBdr>
            <w:top w:val="none" w:sz="0" w:space="0" w:color="auto"/>
            <w:left w:val="none" w:sz="0" w:space="0" w:color="auto"/>
            <w:bottom w:val="none" w:sz="0" w:space="0" w:color="auto"/>
            <w:right w:val="none" w:sz="0" w:space="0" w:color="auto"/>
          </w:divBdr>
          <w:divsChild>
            <w:div w:id="1269317557">
              <w:marLeft w:val="0"/>
              <w:marRight w:val="0"/>
              <w:marTop w:val="120"/>
              <w:marBottom w:val="0"/>
              <w:divBdr>
                <w:top w:val="none" w:sz="0" w:space="0" w:color="auto"/>
                <w:left w:val="none" w:sz="0" w:space="0" w:color="auto"/>
                <w:bottom w:val="none" w:sz="0" w:space="0" w:color="auto"/>
                <w:right w:val="none" w:sz="0" w:space="0" w:color="auto"/>
              </w:divBdr>
              <w:divsChild>
                <w:div w:id="905146818">
                  <w:marLeft w:val="0"/>
                  <w:marRight w:val="0"/>
                  <w:marTop w:val="0"/>
                  <w:marBottom w:val="0"/>
                  <w:divBdr>
                    <w:top w:val="none" w:sz="0" w:space="0" w:color="auto"/>
                    <w:left w:val="none" w:sz="0" w:space="0" w:color="auto"/>
                    <w:bottom w:val="none" w:sz="0" w:space="0" w:color="auto"/>
                    <w:right w:val="none" w:sz="0" w:space="0" w:color="auto"/>
                  </w:divBdr>
                  <w:divsChild>
                    <w:div w:id="103130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reza.cerna@bohnice.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y@bohnice.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z.nipez.cz/formulare-zakazky/Z2025-053778"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2CEC7A9D89FD42AFFD59B619FB9BD0" ma:contentTypeVersion="13" ma:contentTypeDescription="Vytvoří nový dokument" ma:contentTypeScope="" ma:versionID="8b91ed340eff4259c38584b2078459c1">
  <xsd:schema xmlns:xsd="http://www.w3.org/2001/XMLSchema" xmlns:xs="http://www.w3.org/2001/XMLSchema" xmlns:p="http://schemas.microsoft.com/office/2006/metadata/properties" xmlns:ns3="5d5932fe-0fcd-45fb-9035-ddb0b12121f6" xmlns:ns4="793e1206-6f7b-4ecc-a6a1-bdded5206864" targetNamespace="http://schemas.microsoft.com/office/2006/metadata/properties" ma:root="true" ma:fieldsID="35bbb81102ed6f1e6c2f41823b0c00ef" ns3:_="" ns4:_="">
    <xsd:import namespace="5d5932fe-0fcd-45fb-9035-ddb0b12121f6"/>
    <xsd:import namespace="793e1206-6f7b-4ecc-a6a1-bdded5206864"/>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932fe-0fcd-45fb-9035-ddb0b12121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e1206-6f7b-4ecc-a6a1-bdded5206864"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SharingHintHash" ma:index="13"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5d5932fe-0fcd-45fb-9035-ddb0b12121f6" xsi:nil="true"/>
  </documentManagement>
</p:properties>
</file>

<file path=customXml/itemProps1.xml><?xml version="1.0" encoding="utf-8"?>
<ds:datastoreItem xmlns:ds="http://schemas.openxmlformats.org/officeDocument/2006/customXml" ds:itemID="{87240000-C49E-4EB5-9348-FF8DA05D0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932fe-0fcd-45fb-9035-ddb0b12121f6"/>
    <ds:schemaRef ds:uri="793e1206-6f7b-4ecc-a6a1-bdded5206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F1547C-4FB2-495B-A4B9-43185E34B844}">
  <ds:schemaRefs>
    <ds:schemaRef ds:uri="http://schemas.microsoft.com/sharepoint/v3/contenttype/forms"/>
  </ds:schemaRefs>
</ds:datastoreItem>
</file>

<file path=customXml/itemProps3.xml><?xml version="1.0" encoding="utf-8"?>
<ds:datastoreItem xmlns:ds="http://schemas.openxmlformats.org/officeDocument/2006/customXml" ds:itemID="{4676FFE1-6E76-493E-998A-84993D0EE3CF}">
  <ds:schemaRefs>
    <ds:schemaRef ds:uri="http://schemas.openxmlformats.org/officeDocument/2006/bibliography"/>
  </ds:schemaRefs>
</ds:datastoreItem>
</file>

<file path=customXml/itemProps4.xml><?xml version="1.0" encoding="utf-8"?>
<ds:datastoreItem xmlns:ds="http://schemas.openxmlformats.org/officeDocument/2006/customXml" ds:itemID="{F93FB726-E558-40BA-9DD6-AD40C462E690}">
  <ds:schemaRefs>
    <ds:schemaRef ds:uri="http://schemas.microsoft.com/office/2006/metadata/properties"/>
    <ds:schemaRef ds:uri="http://schemas.microsoft.com/office/infopath/2007/PartnerControls"/>
    <ds:schemaRef ds:uri="5d5932fe-0fcd-45fb-9035-ddb0b12121f6"/>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33</Pages>
  <Words>14432</Words>
  <Characters>89048</Characters>
  <Application>Microsoft Office Word</Application>
  <DocSecurity>0</DocSecurity>
  <Lines>1459</Lines>
  <Paragraphs>708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Čermák</dc:creator>
  <cp:keywords/>
  <dc:description/>
  <cp:lastModifiedBy>Barbora Krpejšová</cp:lastModifiedBy>
  <cp:revision>9</cp:revision>
  <cp:lastPrinted>2025-05-21T19:04:00Z</cp:lastPrinted>
  <dcterms:created xsi:type="dcterms:W3CDTF">2025-12-16T05:29:00Z</dcterms:created>
  <dcterms:modified xsi:type="dcterms:W3CDTF">2025-12-19T14:13:00Z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0x010100B82CEC7A9D89FD42AFFD59B619FB9BD0</vt:lpwstr>
  </property>
</Properties>
</file>